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2407" w14:textId="77777777" w:rsidR="008406FE" w:rsidRDefault="008406FE" w:rsidP="008406FE">
      <w:pPr>
        <w:spacing w:beforeLines="50" w:before="120" w:afterLines="50" w:after="120"/>
        <w:jc w:val="center"/>
        <w:rPr>
          <w:sz w:val="40"/>
          <w:szCs w:val="40"/>
        </w:rPr>
      </w:pPr>
      <w:r>
        <w:rPr>
          <w:sz w:val="40"/>
          <w:szCs w:val="40"/>
        </w:rPr>
        <w:t>Title Page (Research Paper)</w:t>
      </w:r>
    </w:p>
    <w:p w14:paraId="230FD465" w14:textId="77777777" w:rsidR="008406FE" w:rsidRDefault="008406FE" w:rsidP="008406FE">
      <w:pPr>
        <w:spacing w:beforeLines="50" w:before="120" w:afterLines="50" w:after="120"/>
        <w:jc w:val="center"/>
        <w:rPr>
          <w:sz w:val="40"/>
          <w:szCs w:val="40"/>
        </w:rPr>
      </w:pPr>
    </w:p>
    <w:p w14:paraId="3153F4D8" w14:textId="77777777" w:rsidR="008406FE" w:rsidRPr="00BA2FDC" w:rsidRDefault="008406FE" w:rsidP="008406FE">
      <w:pPr>
        <w:spacing w:beforeLines="50" w:before="120" w:afterLines="50" w:after="120"/>
        <w:jc w:val="center"/>
        <w:rPr>
          <w:rFonts w:ascii="Arial" w:hAnsi="Arial" w:cs="Arial"/>
          <w:b/>
          <w:i/>
          <w:color w:val="333333"/>
          <w:shd w:val="clear" w:color="auto" w:fill="FFFFFF"/>
        </w:rPr>
      </w:pPr>
      <w:r>
        <w:rPr>
          <w:rFonts w:ascii="Arial" w:hAnsi="Arial" w:cs="Arial"/>
          <w:b/>
          <w:i/>
          <w:color w:val="333333"/>
          <w:shd w:val="clear" w:color="auto" w:fill="FFFFFF"/>
        </w:rPr>
        <w:t>The Impact of the Economic Crisis upon Human Resource Development (HRD): Evidence from two Greek Banks</w:t>
      </w:r>
    </w:p>
    <w:p w14:paraId="7CE4C740" w14:textId="77777777" w:rsidR="008406FE" w:rsidRPr="00996C7B" w:rsidRDefault="008406FE" w:rsidP="008406FE">
      <w:pPr>
        <w:spacing w:beforeLines="50" w:before="120" w:afterLines="50" w:after="120"/>
        <w:ind w:firstLineChars="200" w:firstLine="480"/>
        <w:jc w:val="center"/>
        <w:rPr>
          <w:bCs/>
        </w:rPr>
      </w:pPr>
    </w:p>
    <w:p w14:paraId="6FBCD8B6"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proofErr w:type="spellStart"/>
      <w:r w:rsidRPr="008406FE">
        <w:rPr>
          <w:rFonts w:ascii="Arial" w:hAnsi="Arial" w:cs="Arial"/>
          <w:bCs/>
          <w:sz w:val="22"/>
          <w:szCs w:val="22"/>
        </w:rPr>
        <w:t>Fotios</w:t>
      </w:r>
      <w:proofErr w:type="spellEnd"/>
      <w:r w:rsidRPr="008406FE">
        <w:rPr>
          <w:rFonts w:ascii="Arial" w:hAnsi="Arial" w:cs="Arial"/>
          <w:bCs/>
          <w:sz w:val="22"/>
          <w:szCs w:val="22"/>
        </w:rPr>
        <w:t xml:space="preserve"> V. </w:t>
      </w:r>
      <w:proofErr w:type="spellStart"/>
      <w:r w:rsidRPr="008406FE">
        <w:rPr>
          <w:rFonts w:ascii="Arial" w:hAnsi="Arial" w:cs="Arial"/>
          <w:bCs/>
          <w:sz w:val="22"/>
          <w:szCs w:val="22"/>
        </w:rPr>
        <w:t>Mitsakis</w:t>
      </w:r>
      <w:proofErr w:type="spellEnd"/>
      <w:r w:rsidRPr="008406FE">
        <w:rPr>
          <w:rFonts w:ascii="Arial" w:hAnsi="Arial" w:cs="Arial"/>
          <w:bCs/>
          <w:sz w:val="22"/>
          <w:szCs w:val="22"/>
        </w:rPr>
        <w:t xml:space="preserve"> (corresponding author)</w:t>
      </w:r>
    </w:p>
    <w:p w14:paraId="3AD29EB3"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 xml:space="preserve">Lecturer in Human Resource Management/Organisational </w:t>
      </w:r>
      <w:proofErr w:type="spellStart"/>
      <w:r w:rsidRPr="008406FE">
        <w:rPr>
          <w:rFonts w:ascii="Arial" w:hAnsi="Arial" w:cs="Arial"/>
          <w:bCs/>
          <w:sz w:val="22"/>
          <w:szCs w:val="22"/>
        </w:rPr>
        <w:t>Behaviour</w:t>
      </w:r>
      <w:proofErr w:type="spellEnd"/>
    </w:p>
    <w:p w14:paraId="3D1F181D"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College of Business Law and Social Sciences, Nottingham Trent University</w:t>
      </w:r>
    </w:p>
    <w:p w14:paraId="6CECD744"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Nottingham, United Kingdom</w:t>
      </w:r>
    </w:p>
    <w:p w14:paraId="550B3786"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 xml:space="preserve">E-mail: </w:t>
      </w:r>
      <w:hyperlink r:id="rId9" w:history="1">
        <w:r w:rsidRPr="008406FE">
          <w:rPr>
            <w:rStyle w:val="Hyperlink"/>
            <w:rFonts w:ascii="Arial" w:hAnsi="Arial" w:cs="Arial"/>
            <w:bCs/>
            <w:color w:val="0000FF"/>
            <w:sz w:val="22"/>
            <w:szCs w:val="22"/>
          </w:rPr>
          <w:t>fotios.mitsakis@ntu.ac.uk</w:t>
        </w:r>
      </w:hyperlink>
    </w:p>
    <w:p w14:paraId="2A5DF835"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p>
    <w:p w14:paraId="7207CBA3"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p>
    <w:p w14:paraId="301C29DF"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proofErr w:type="spellStart"/>
      <w:r w:rsidRPr="008406FE">
        <w:rPr>
          <w:rFonts w:ascii="Arial" w:hAnsi="Arial" w:cs="Arial"/>
          <w:bCs/>
          <w:sz w:val="22"/>
          <w:szCs w:val="22"/>
        </w:rPr>
        <w:t>Dr</w:t>
      </w:r>
      <w:proofErr w:type="spellEnd"/>
      <w:r w:rsidRPr="008406FE">
        <w:rPr>
          <w:rFonts w:ascii="Arial" w:hAnsi="Arial" w:cs="Arial"/>
          <w:bCs/>
          <w:sz w:val="22"/>
          <w:szCs w:val="22"/>
        </w:rPr>
        <w:t xml:space="preserve"> Eleni Aravopoulo</w:t>
      </w:r>
      <w:bookmarkStart w:id="0" w:name="_GoBack"/>
      <w:bookmarkEnd w:id="0"/>
      <w:r w:rsidRPr="008406FE">
        <w:rPr>
          <w:rFonts w:ascii="Arial" w:hAnsi="Arial" w:cs="Arial"/>
          <w:bCs/>
          <w:sz w:val="22"/>
          <w:szCs w:val="22"/>
        </w:rPr>
        <w:t>u</w:t>
      </w:r>
    </w:p>
    <w:p w14:paraId="437F1B04"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 xml:space="preserve">Lecturer in Business and Management </w:t>
      </w:r>
    </w:p>
    <w:p w14:paraId="7E3C3B78"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School of Management and Social Sciences, St Mary’s University</w:t>
      </w:r>
    </w:p>
    <w:p w14:paraId="67C274AF" w14:textId="77777777" w:rsidR="008406FE" w:rsidRPr="008406FE" w:rsidRDefault="008406FE" w:rsidP="008406FE">
      <w:pPr>
        <w:spacing w:beforeLines="50" w:before="120" w:afterLines="50" w:after="120"/>
        <w:ind w:firstLineChars="200" w:firstLine="440"/>
        <w:jc w:val="center"/>
        <w:rPr>
          <w:rFonts w:ascii="Arial" w:hAnsi="Arial" w:cs="Arial"/>
          <w:bCs/>
          <w:sz w:val="22"/>
          <w:szCs w:val="22"/>
        </w:rPr>
      </w:pPr>
      <w:r w:rsidRPr="008406FE">
        <w:rPr>
          <w:rFonts w:ascii="Arial" w:hAnsi="Arial" w:cs="Arial"/>
          <w:bCs/>
          <w:sz w:val="22"/>
          <w:szCs w:val="22"/>
        </w:rPr>
        <w:t xml:space="preserve"> London – United Kingdom</w:t>
      </w:r>
    </w:p>
    <w:p w14:paraId="2A0354C9" w14:textId="77777777" w:rsidR="008406FE" w:rsidRPr="008406FE" w:rsidRDefault="008406FE" w:rsidP="008406FE">
      <w:pPr>
        <w:spacing w:beforeLines="50" w:before="120" w:afterLines="50" w:after="120"/>
        <w:ind w:firstLineChars="200" w:firstLine="440"/>
        <w:jc w:val="center"/>
        <w:rPr>
          <w:rFonts w:ascii="Arial" w:hAnsi="Arial" w:cs="Arial"/>
          <w:bCs/>
          <w:color w:val="0000FF"/>
          <w:sz w:val="22"/>
          <w:szCs w:val="22"/>
        </w:rPr>
      </w:pPr>
      <w:r w:rsidRPr="008406FE">
        <w:rPr>
          <w:rFonts w:ascii="Arial" w:hAnsi="Arial" w:cs="Arial"/>
          <w:bCs/>
          <w:sz w:val="22"/>
          <w:szCs w:val="22"/>
        </w:rPr>
        <w:t xml:space="preserve">Email: </w:t>
      </w:r>
      <w:hyperlink r:id="rId10" w:history="1">
        <w:r w:rsidRPr="008406FE">
          <w:rPr>
            <w:rStyle w:val="Hyperlink"/>
            <w:rFonts w:ascii="Arial" w:hAnsi="Arial" w:cs="Arial"/>
            <w:bCs/>
            <w:color w:val="0000FF"/>
            <w:sz w:val="22"/>
            <w:szCs w:val="22"/>
          </w:rPr>
          <w:t>eleni.aravopoulou@stmarys.ac.uk</w:t>
        </w:r>
      </w:hyperlink>
      <w:r w:rsidRPr="008406FE">
        <w:rPr>
          <w:rFonts w:ascii="Arial" w:hAnsi="Arial" w:cs="Arial"/>
          <w:bCs/>
          <w:color w:val="0000FF"/>
          <w:sz w:val="22"/>
          <w:szCs w:val="22"/>
        </w:rPr>
        <w:t xml:space="preserve"> </w:t>
      </w:r>
    </w:p>
    <w:p w14:paraId="5CD87C7C" w14:textId="77777777" w:rsidR="008406FE" w:rsidRPr="008406FE" w:rsidRDefault="008406FE" w:rsidP="008406FE">
      <w:pPr>
        <w:spacing w:line="480" w:lineRule="auto"/>
        <w:contextualSpacing/>
        <w:outlineLvl w:val="0"/>
        <w:rPr>
          <w:rFonts w:ascii="Arial" w:hAnsi="Arial" w:cs="Arial"/>
          <w:b/>
          <w:sz w:val="22"/>
          <w:szCs w:val="22"/>
        </w:rPr>
      </w:pPr>
    </w:p>
    <w:p w14:paraId="782C763D" w14:textId="77777777" w:rsidR="008406FE" w:rsidRPr="008406FE" w:rsidRDefault="008406FE" w:rsidP="008406FE">
      <w:pPr>
        <w:spacing w:line="480" w:lineRule="auto"/>
        <w:contextualSpacing/>
        <w:outlineLvl w:val="0"/>
        <w:rPr>
          <w:rFonts w:ascii="Arial" w:hAnsi="Arial" w:cs="Arial"/>
          <w:b/>
          <w:sz w:val="22"/>
          <w:szCs w:val="22"/>
        </w:rPr>
      </w:pPr>
      <w:r w:rsidRPr="008406FE">
        <w:rPr>
          <w:rFonts w:ascii="Arial" w:hAnsi="Arial" w:cs="Arial"/>
          <w:sz w:val="22"/>
          <w:szCs w:val="22"/>
        </w:rPr>
        <w:tab/>
      </w:r>
    </w:p>
    <w:p w14:paraId="5CC0F027" w14:textId="77777777" w:rsidR="008406FE" w:rsidRPr="008406FE" w:rsidRDefault="008406FE" w:rsidP="008406FE">
      <w:pPr>
        <w:spacing w:line="480" w:lineRule="auto"/>
        <w:contextualSpacing/>
        <w:outlineLvl w:val="0"/>
        <w:rPr>
          <w:rFonts w:ascii="Arial" w:hAnsi="Arial" w:cs="Arial"/>
          <w:b/>
          <w:sz w:val="22"/>
          <w:szCs w:val="22"/>
        </w:rPr>
      </w:pPr>
      <w:r w:rsidRPr="008406FE">
        <w:rPr>
          <w:rFonts w:ascii="Arial" w:hAnsi="Arial" w:cs="Arial"/>
          <w:color w:val="000000"/>
          <w:sz w:val="22"/>
          <w:szCs w:val="22"/>
        </w:rPr>
        <w:tab/>
        <w:t>The corresponding author acknowledges that the submitted manuscript is an original work, it has not been published elsewhere, and it is not under consideration for publication elsewhere at the time it is submitted to the International Journal of Human Resource Development Practice, Policy and Research.</w:t>
      </w:r>
    </w:p>
    <w:p w14:paraId="70C9FAE1" w14:textId="77777777" w:rsidR="008406FE" w:rsidRDefault="008406FE" w:rsidP="008406FE"/>
    <w:p w14:paraId="0FAA8D77" w14:textId="77777777" w:rsidR="008406FE" w:rsidRDefault="008406FE">
      <w:pPr>
        <w:pStyle w:val="Body"/>
        <w:spacing w:before="120" w:after="120"/>
        <w:jc w:val="center"/>
        <w:rPr>
          <w:rFonts w:ascii="Arial" w:hAnsi="Arial"/>
          <w:b/>
          <w:bCs/>
          <w:i/>
          <w:iCs/>
          <w:color w:val="auto"/>
          <w:u w:color="333333"/>
          <w:shd w:val="clear" w:color="auto" w:fill="FFFFFF"/>
        </w:rPr>
      </w:pPr>
    </w:p>
    <w:p w14:paraId="1D01CE4C" w14:textId="77777777" w:rsidR="008406FE" w:rsidRDefault="008406FE">
      <w:pPr>
        <w:pStyle w:val="Body"/>
        <w:spacing w:before="120" w:after="120"/>
        <w:jc w:val="center"/>
        <w:rPr>
          <w:rFonts w:ascii="Arial" w:hAnsi="Arial"/>
          <w:b/>
          <w:bCs/>
          <w:i/>
          <w:iCs/>
          <w:color w:val="auto"/>
          <w:u w:color="333333"/>
          <w:shd w:val="clear" w:color="auto" w:fill="FFFFFF"/>
        </w:rPr>
      </w:pPr>
    </w:p>
    <w:p w14:paraId="6953F8B2" w14:textId="77777777" w:rsidR="008406FE" w:rsidRDefault="008406FE">
      <w:pPr>
        <w:pStyle w:val="Body"/>
        <w:spacing w:before="120" w:after="120"/>
        <w:jc w:val="center"/>
        <w:rPr>
          <w:rFonts w:ascii="Arial" w:hAnsi="Arial"/>
          <w:b/>
          <w:bCs/>
          <w:i/>
          <w:iCs/>
          <w:color w:val="auto"/>
          <w:u w:color="333333"/>
          <w:shd w:val="clear" w:color="auto" w:fill="FFFFFF"/>
        </w:rPr>
      </w:pPr>
    </w:p>
    <w:p w14:paraId="5578C29E" w14:textId="77777777" w:rsidR="008406FE" w:rsidRDefault="008406FE">
      <w:pPr>
        <w:pStyle w:val="Body"/>
        <w:spacing w:before="120" w:after="120"/>
        <w:jc w:val="center"/>
        <w:rPr>
          <w:rFonts w:ascii="Arial" w:hAnsi="Arial"/>
          <w:b/>
          <w:bCs/>
          <w:i/>
          <w:iCs/>
          <w:color w:val="auto"/>
          <w:u w:color="333333"/>
          <w:shd w:val="clear" w:color="auto" w:fill="FFFFFF"/>
        </w:rPr>
      </w:pPr>
    </w:p>
    <w:p w14:paraId="14CF0E34" w14:textId="77777777" w:rsidR="008406FE" w:rsidRDefault="008406FE">
      <w:pPr>
        <w:pStyle w:val="Body"/>
        <w:spacing w:before="120" w:after="120"/>
        <w:jc w:val="center"/>
        <w:rPr>
          <w:rFonts w:ascii="Arial" w:hAnsi="Arial"/>
          <w:b/>
          <w:bCs/>
          <w:i/>
          <w:iCs/>
          <w:color w:val="auto"/>
          <w:u w:color="333333"/>
          <w:shd w:val="clear" w:color="auto" w:fill="FFFFFF"/>
        </w:rPr>
      </w:pPr>
    </w:p>
    <w:p w14:paraId="66609C75" w14:textId="77777777" w:rsidR="008406FE" w:rsidRDefault="008406FE">
      <w:pPr>
        <w:pStyle w:val="Body"/>
        <w:spacing w:before="120" w:after="120"/>
        <w:jc w:val="center"/>
        <w:rPr>
          <w:rFonts w:ascii="Arial" w:hAnsi="Arial"/>
          <w:b/>
          <w:bCs/>
          <w:i/>
          <w:iCs/>
          <w:color w:val="auto"/>
          <w:u w:color="333333"/>
          <w:shd w:val="clear" w:color="auto" w:fill="FFFFFF"/>
        </w:rPr>
      </w:pPr>
    </w:p>
    <w:p w14:paraId="235F1DDB" w14:textId="77777777" w:rsidR="008406FE" w:rsidRDefault="008406FE">
      <w:pPr>
        <w:pStyle w:val="Body"/>
        <w:spacing w:before="120" w:after="120"/>
        <w:jc w:val="center"/>
        <w:rPr>
          <w:rFonts w:ascii="Arial" w:hAnsi="Arial"/>
          <w:b/>
          <w:bCs/>
          <w:i/>
          <w:iCs/>
          <w:color w:val="auto"/>
          <w:u w:color="333333"/>
          <w:shd w:val="clear" w:color="auto" w:fill="FFFFFF"/>
        </w:rPr>
      </w:pPr>
    </w:p>
    <w:p w14:paraId="13091CE0" w14:textId="77777777" w:rsidR="008406FE" w:rsidRDefault="008406FE">
      <w:pPr>
        <w:pStyle w:val="Body"/>
        <w:spacing w:before="120" w:after="120"/>
        <w:jc w:val="center"/>
        <w:rPr>
          <w:rFonts w:ascii="Arial" w:hAnsi="Arial"/>
          <w:b/>
          <w:bCs/>
          <w:i/>
          <w:iCs/>
          <w:color w:val="auto"/>
          <w:u w:color="333333"/>
          <w:shd w:val="clear" w:color="auto" w:fill="FFFFFF"/>
        </w:rPr>
      </w:pPr>
    </w:p>
    <w:p w14:paraId="6596C1AF" w14:textId="77777777" w:rsidR="00C85993" w:rsidRPr="0073117C" w:rsidRDefault="00C85993">
      <w:pPr>
        <w:pStyle w:val="Body"/>
        <w:spacing w:after="120" w:line="360" w:lineRule="auto"/>
        <w:jc w:val="center"/>
        <w:rPr>
          <w:rFonts w:ascii="Arial" w:eastAsia="Arial" w:hAnsi="Arial" w:cs="Arial"/>
          <w:bCs/>
          <w:color w:val="auto"/>
        </w:rPr>
      </w:pPr>
    </w:p>
    <w:p w14:paraId="639156B3" w14:textId="77777777" w:rsidR="00C85993" w:rsidRPr="0073117C" w:rsidRDefault="005E7D6B">
      <w:pPr>
        <w:pStyle w:val="Body"/>
        <w:spacing w:after="120" w:line="360" w:lineRule="auto"/>
        <w:jc w:val="center"/>
        <w:rPr>
          <w:rFonts w:ascii="Arial" w:eastAsia="Arial" w:hAnsi="Arial" w:cs="Arial"/>
          <w:b/>
          <w:bCs/>
          <w:color w:val="auto"/>
        </w:rPr>
      </w:pPr>
      <w:r w:rsidRPr="0073117C">
        <w:rPr>
          <w:rFonts w:ascii="Arial" w:hAnsi="Arial"/>
          <w:b/>
          <w:bCs/>
          <w:color w:val="auto"/>
          <w:lang w:val="en-GB"/>
        </w:rPr>
        <w:lastRenderedPageBreak/>
        <w:t>Abstract</w:t>
      </w:r>
    </w:p>
    <w:p w14:paraId="59B80218" w14:textId="29FD5A39" w:rsidR="00340563" w:rsidRPr="0073117C" w:rsidRDefault="005E7D6B">
      <w:pPr>
        <w:pStyle w:val="Body"/>
        <w:tabs>
          <w:tab w:val="left" w:pos="3261"/>
        </w:tabs>
        <w:spacing w:after="120" w:line="240" w:lineRule="auto"/>
        <w:ind w:firstLine="720"/>
        <w:jc w:val="both"/>
        <w:rPr>
          <w:rFonts w:ascii="Arial" w:hAnsi="Arial"/>
          <w:color w:val="auto"/>
        </w:rPr>
      </w:pPr>
      <w:r w:rsidRPr="0073117C">
        <w:rPr>
          <w:rFonts w:ascii="Arial" w:hAnsi="Arial"/>
          <w:color w:val="auto"/>
        </w:rPr>
        <w:t>This study investigates the nature and changes of Human Resource Development (HRD) in two Greek banks</w:t>
      </w:r>
      <w:r w:rsidR="004A5DFE" w:rsidRPr="0073117C">
        <w:rPr>
          <w:rFonts w:ascii="Arial" w:hAnsi="Arial"/>
          <w:color w:val="auto"/>
        </w:rPr>
        <w:t xml:space="preserve"> under the </w:t>
      </w:r>
      <w:r w:rsidRPr="0073117C">
        <w:rPr>
          <w:rFonts w:ascii="Arial" w:hAnsi="Arial"/>
          <w:color w:val="auto"/>
        </w:rPr>
        <w:t xml:space="preserve">challenging context of the economic crisis. It examines </w:t>
      </w:r>
      <w:r w:rsidR="004A5DFE" w:rsidRPr="0073117C">
        <w:rPr>
          <w:rFonts w:ascii="Arial" w:hAnsi="Arial"/>
          <w:color w:val="auto"/>
        </w:rPr>
        <w:t>the latter’s impact</w:t>
      </w:r>
      <w:r w:rsidRPr="0073117C">
        <w:rPr>
          <w:rFonts w:ascii="Arial" w:hAnsi="Arial"/>
          <w:color w:val="auto"/>
        </w:rPr>
        <w:t xml:space="preserve"> </w:t>
      </w:r>
      <w:r w:rsidR="004A5DFE" w:rsidRPr="0073117C">
        <w:rPr>
          <w:rFonts w:ascii="Arial" w:hAnsi="Arial"/>
          <w:color w:val="auto"/>
        </w:rPr>
        <w:t>upon</w:t>
      </w:r>
      <w:r w:rsidRPr="0073117C">
        <w:rPr>
          <w:rFonts w:ascii="Arial" w:hAnsi="Arial"/>
          <w:color w:val="auto"/>
        </w:rPr>
        <w:t xml:space="preserve"> HRD as it was perceived from different stakeholders and through a pre and on</w:t>
      </w:r>
      <w:r w:rsidR="00F63BD8" w:rsidRPr="0073117C">
        <w:rPr>
          <w:rFonts w:ascii="Arial" w:hAnsi="Arial"/>
          <w:color w:val="auto"/>
        </w:rPr>
        <w:t>going</w:t>
      </w:r>
      <w:r w:rsidRPr="0073117C">
        <w:rPr>
          <w:rFonts w:ascii="Arial" w:hAnsi="Arial"/>
          <w:color w:val="auto"/>
        </w:rPr>
        <w:t xml:space="preserve">-crisis assessment approach. </w:t>
      </w:r>
    </w:p>
    <w:p w14:paraId="0335303C" w14:textId="352F219A" w:rsidR="00C85993" w:rsidRPr="0073117C" w:rsidRDefault="005E7D6B">
      <w:pPr>
        <w:pStyle w:val="Body"/>
        <w:tabs>
          <w:tab w:val="left" w:pos="3261"/>
        </w:tabs>
        <w:spacing w:after="120" w:line="240" w:lineRule="auto"/>
        <w:ind w:firstLine="720"/>
        <w:jc w:val="both"/>
        <w:rPr>
          <w:rFonts w:ascii="Arial" w:eastAsia="Arial" w:hAnsi="Arial" w:cs="Arial"/>
          <w:color w:val="auto"/>
        </w:rPr>
      </w:pPr>
      <w:r w:rsidRPr="0073117C">
        <w:rPr>
          <w:rFonts w:ascii="Arial" w:hAnsi="Arial"/>
          <w:color w:val="auto"/>
        </w:rPr>
        <w:t>The study draws upon qualitative research data from two case study banking organisations in Greece, reporting on 76 semi-structured interviews with key stakeholders (HR s</w:t>
      </w:r>
      <w:r w:rsidR="00F63BD8" w:rsidRPr="0073117C">
        <w:rPr>
          <w:rFonts w:ascii="Arial" w:hAnsi="Arial"/>
          <w:color w:val="auto"/>
        </w:rPr>
        <w:t xml:space="preserve">taff, Bank Managers, employees) undertaken in </w:t>
      </w:r>
      <w:r w:rsidR="00A929B0">
        <w:rPr>
          <w:rFonts w:ascii="Arial" w:hAnsi="Arial"/>
          <w:color w:val="auto"/>
        </w:rPr>
        <w:t>2014</w:t>
      </w:r>
      <w:r w:rsidR="00953D24" w:rsidRPr="0073117C">
        <w:rPr>
          <w:rFonts w:ascii="Arial" w:hAnsi="Arial"/>
          <w:color w:val="auto"/>
        </w:rPr>
        <w:t xml:space="preserve">, </w:t>
      </w:r>
      <w:r w:rsidR="00A929B0">
        <w:rPr>
          <w:rFonts w:ascii="Arial" w:hAnsi="Arial"/>
          <w:color w:val="auto"/>
        </w:rPr>
        <w:t xml:space="preserve">six (6) </w:t>
      </w:r>
      <w:r w:rsidR="00953D24" w:rsidRPr="0073117C">
        <w:rPr>
          <w:rFonts w:ascii="Arial" w:hAnsi="Arial"/>
          <w:color w:val="auto"/>
        </w:rPr>
        <w:t xml:space="preserve">years after the fall of Lehman Brothers. </w:t>
      </w:r>
      <w:r w:rsidR="00F63BD8" w:rsidRPr="0073117C">
        <w:rPr>
          <w:rFonts w:ascii="Arial" w:hAnsi="Arial"/>
          <w:color w:val="auto"/>
        </w:rPr>
        <w:t xml:space="preserve"> </w:t>
      </w:r>
    </w:p>
    <w:p w14:paraId="2A881549" w14:textId="172F6676" w:rsidR="00C85993" w:rsidRPr="0073117C" w:rsidRDefault="005E7D6B">
      <w:pPr>
        <w:pStyle w:val="Body"/>
        <w:tabs>
          <w:tab w:val="left" w:pos="3261"/>
        </w:tabs>
        <w:spacing w:after="120" w:line="240" w:lineRule="auto"/>
        <w:ind w:firstLine="720"/>
        <w:jc w:val="both"/>
        <w:rPr>
          <w:rFonts w:ascii="Arial" w:eastAsia="Arial" w:hAnsi="Arial" w:cs="Arial"/>
          <w:bCs/>
          <w:color w:val="auto"/>
        </w:rPr>
      </w:pPr>
      <w:r w:rsidRPr="00A929B0">
        <w:rPr>
          <w:rFonts w:ascii="Arial" w:hAnsi="Arial" w:cs="Arial"/>
          <w:color w:val="auto"/>
        </w:rPr>
        <w:t xml:space="preserve">The </w:t>
      </w:r>
      <w:r w:rsidR="00A929B0">
        <w:rPr>
          <w:rFonts w:ascii="Arial" w:hAnsi="Arial" w:cs="Arial"/>
          <w:color w:val="auto"/>
        </w:rPr>
        <w:t xml:space="preserve">study contributes to academic knowledge </w:t>
      </w:r>
      <w:r w:rsidR="00A929B0" w:rsidRPr="00A929B0">
        <w:rPr>
          <w:rStyle w:val="l7"/>
          <w:rFonts w:ascii="Arial" w:hAnsi="Arial" w:cs="Arial"/>
        </w:rPr>
        <w:t>as being the first empirical research</w:t>
      </w:r>
      <w:r w:rsidR="00A929B0">
        <w:rPr>
          <w:rStyle w:val="l7"/>
          <w:rFonts w:ascii="Arial" w:hAnsi="Arial" w:cs="Arial"/>
        </w:rPr>
        <w:t xml:space="preserve"> offering </w:t>
      </w:r>
      <w:r w:rsidR="00A929B0" w:rsidRPr="0073117C">
        <w:rPr>
          <w:rFonts w:ascii="Arial" w:hAnsi="Arial"/>
          <w:color w:val="auto"/>
        </w:rPr>
        <w:t xml:space="preserve">a </w:t>
      </w:r>
      <w:r w:rsidR="00A929B0">
        <w:rPr>
          <w:rFonts w:ascii="Arial" w:hAnsi="Arial"/>
          <w:color w:val="auto"/>
        </w:rPr>
        <w:t>unique</w:t>
      </w:r>
      <w:r w:rsidR="00A929B0" w:rsidRPr="0073117C">
        <w:rPr>
          <w:rFonts w:ascii="Arial" w:hAnsi="Arial"/>
          <w:color w:val="auto"/>
        </w:rPr>
        <w:t xml:space="preserve"> perspective through examining changes of HRD within a specific </w:t>
      </w:r>
      <w:r w:rsidR="00A929B0">
        <w:rPr>
          <w:rFonts w:ascii="Arial" w:hAnsi="Arial"/>
          <w:color w:val="auto"/>
        </w:rPr>
        <w:t>industry</w:t>
      </w:r>
      <w:r w:rsidR="00A929B0" w:rsidRPr="0073117C">
        <w:rPr>
          <w:rFonts w:ascii="Arial" w:hAnsi="Arial"/>
          <w:color w:val="auto"/>
        </w:rPr>
        <w:t xml:space="preserve"> and </w:t>
      </w:r>
      <w:r w:rsidR="00A929B0">
        <w:rPr>
          <w:rFonts w:ascii="Arial" w:hAnsi="Arial"/>
          <w:color w:val="auto"/>
        </w:rPr>
        <w:t>national</w:t>
      </w:r>
      <w:r w:rsidR="00A929B0" w:rsidRPr="0073117C">
        <w:rPr>
          <w:rFonts w:ascii="Arial" w:hAnsi="Arial"/>
          <w:color w:val="auto"/>
        </w:rPr>
        <w:t xml:space="preserve"> context (Greek banks)</w:t>
      </w:r>
      <w:r w:rsidR="00A929B0">
        <w:rPr>
          <w:rFonts w:ascii="Arial" w:hAnsi="Arial"/>
          <w:color w:val="auto"/>
        </w:rPr>
        <w:t xml:space="preserve"> </w:t>
      </w:r>
      <w:r w:rsidR="00A929B0" w:rsidRPr="00A929B0">
        <w:rPr>
          <w:rFonts w:ascii="Arial" w:hAnsi="Arial" w:cs="Arial"/>
          <w:color w:val="auto"/>
        </w:rPr>
        <w:t>against a backdrop of</w:t>
      </w:r>
      <w:r w:rsidR="00A929B0" w:rsidRPr="0073117C">
        <w:rPr>
          <w:rFonts w:ascii="Arial" w:hAnsi="Arial"/>
          <w:color w:val="auto"/>
        </w:rPr>
        <w:t xml:space="preserve"> an economic downturn</w:t>
      </w:r>
      <w:r w:rsidR="00A929B0" w:rsidRPr="00A929B0">
        <w:rPr>
          <w:rStyle w:val="l7"/>
          <w:rFonts w:ascii="Arial" w:hAnsi="Arial" w:cs="Arial"/>
        </w:rPr>
        <w:t>.</w:t>
      </w:r>
      <w:r w:rsidR="00A929B0" w:rsidRPr="0073117C">
        <w:rPr>
          <w:rFonts w:ascii="Arial" w:hAnsi="Arial"/>
          <w:color w:val="auto"/>
        </w:rPr>
        <w:t xml:space="preserve"> </w:t>
      </w:r>
      <w:r w:rsidR="00F63BD8" w:rsidRPr="0073117C">
        <w:rPr>
          <w:rFonts w:ascii="Arial" w:hAnsi="Arial"/>
          <w:color w:val="auto"/>
        </w:rPr>
        <w:t>I</w:t>
      </w:r>
      <w:r w:rsidRPr="0073117C">
        <w:rPr>
          <w:rFonts w:ascii="Arial" w:hAnsi="Arial"/>
          <w:color w:val="auto"/>
        </w:rPr>
        <w:t xml:space="preserve">ts findings </w:t>
      </w:r>
      <w:r w:rsidR="00A929B0">
        <w:rPr>
          <w:rFonts w:ascii="Arial" w:hAnsi="Arial"/>
          <w:color w:val="auto"/>
        </w:rPr>
        <w:t xml:space="preserve">also </w:t>
      </w:r>
      <w:r w:rsidR="00202CA6" w:rsidRPr="0073117C">
        <w:rPr>
          <w:rFonts w:ascii="Arial" w:hAnsi="Arial"/>
          <w:color w:val="auto"/>
        </w:rPr>
        <w:t>raise important</w:t>
      </w:r>
      <w:r w:rsidRPr="0073117C">
        <w:rPr>
          <w:rFonts w:ascii="Arial" w:hAnsi="Arial"/>
          <w:color w:val="auto"/>
        </w:rPr>
        <w:t xml:space="preserve"> </w:t>
      </w:r>
      <w:r w:rsidR="00F63BD8" w:rsidRPr="0073117C">
        <w:rPr>
          <w:rFonts w:ascii="Arial" w:hAnsi="Arial"/>
          <w:color w:val="auto"/>
        </w:rPr>
        <w:t>questions for</w:t>
      </w:r>
      <w:r w:rsidRPr="0073117C">
        <w:rPr>
          <w:rFonts w:ascii="Arial" w:hAnsi="Arial"/>
          <w:color w:val="auto"/>
        </w:rPr>
        <w:t xml:space="preserve"> HRD </w:t>
      </w:r>
      <w:r w:rsidR="00202CA6" w:rsidRPr="0073117C">
        <w:rPr>
          <w:rFonts w:ascii="Arial" w:hAnsi="Arial"/>
          <w:color w:val="auto"/>
        </w:rPr>
        <w:t>professionals</w:t>
      </w:r>
      <w:r w:rsidR="00F63BD8" w:rsidRPr="0073117C">
        <w:rPr>
          <w:rFonts w:ascii="Arial" w:hAnsi="Arial"/>
          <w:color w:val="auto"/>
        </w:rPr>
        <w:t>, in both academia and pr</w:t>
      </w:r>
      <w:r w:rsidR="00953D24" w:rsidRPr="0073117C">
        <w:rPr>
          <w:rFonts w:ascii="Arial" w:hAnsi="Arial"/>
          <w:color w:val="auto"/>
        </w:rPr>
        <w:t xml:space="preserve">actice in </w:t>
      </w:r>
      <w:r w:rsidR="00202CA6" w:rsidRPr="0073117C">
        <w:rPr>
          <w:rFonts w:ascii="Arial" w:hAnsi="Arial"/>
          <w:color w:val="auto"/>
        </w:rPr>
        <w:t>relation</w:t>
      </w:r>
      <w:r w:rsidR="00953D24" w:rsidRPr="0073117C">
        <w:rPr>
          <w:rFonts w:ascii="Arial" w:hAnsi="Arial"/>
          <w:color w:val="auto"/>
        </w:rPr>
        <w:t xml:space="preserve"> to</w:t>
      </w:r>
      <w:r w:rsidR="00F63BD8" w:rsidRPr="0073117C">
        <w:rPr>
          <w:rFonts w:ascii="Arial" w:hAnsi="Arial"/>
          <w:color w:val="auto"/>
        </w:rPr>
        <w:t xml:space="preserve"> claims and </w:t>
      </w:r>
      <w:r w:rsidR="00202CA6" w:rsidRPr="0073117C">
        <w:rPr>
          <w:rFonts w:ascii="Arial" w:hAnsi="Arial"/>
          <w:color w:val="auto"/>
        </w:rPr>
        <w:t>aspirations</w:t>
      </w:r>
      <w:r w:rsidR="00F63BD8" w:rsidRPr="0073117C">
        <w:rPr>
          <w:rFonts w:ascii="Arial" w:hAnsi="Arial"/>
          <w:color w:val="auto"/>
        </w:rPr>
        <w:t xml:space="preserve"> </w:t>
      </w:r>
      <w:r w:rsidR="00953D24" w:rsidRPr="0073117C">
        <w:rPr>
          <w:rFonts w:ascii="Arial" w:hAnsi="Arial"/>
          <w:color w:val="auto"/>
        </w:rPr>
        <w:t>which prevail in respect of HRD and organi</w:t>
      </w:r>
      <w:r w:rsidR="00A929B0">
        <w:rPr>
          <w:rFonts w:ascii="Arial" w:hAnsi="Arial"/>
          <w:color w:val="auto"/>
        </w:rPr>
        <w:t>s</w:t>
      </w:r>
      <w:r w:rsidR="00953D24" w:rsidRPr="0073117C">
        <w:rPr>
          <w:rFonts w:ascii="Arial" w:hAnsi="Arial"/>
          <w:color w:val="auto"/>
        </w:rPr>
        <w:t xml:space="preserve">ational change and business transformation. </w:t>
      </w:r>
    </w:p>
    <w:p w14:paraId="41A560CC" w14:textId="77777777" w:rsidR="00C85993" w:rsidRPr="0073117C" w:rsidRDefault="00C85993">
      <w:pPr>
        <w:pStyle w:val="Body"/>
        <w:tabs>
          <w:tab w:val="left" w:pos="3261"/>
        </w:tabs>
        <w:spacing w:after="120" w:line="240" w:lineRule="auto"/>
        <w:jc w:val="both"/>
        <w:rPr>
          <w:rFonts w:ascii="Times New Roman" w:eastAsia="Times New Roman" w:hAnsi="Times New Roman" w:cs="Times New Roman"/>
          <w:color w:val="auto"/>
          <w:sz w:val="24"/>
          <w:szCs w:val="24"/>
        </w:rPr>
      </w:pPr>
    </w:p>
    <w:p w14:paraId="007F4356" w14:textId="2DA8B0BA" w:rsidR="00C85993" w:rsidRPr="0073117C" w:rsidRDefault="005E7D6B">
      <w:pPr>
        <w:pStyle w:val="Body"/>
        <w:tabs>
          <w:tab w:val="left" w:pos="3261"/>
        </w:tabs>
        <w:spacing w:after="120" w:line="240" w:lineRule="auto"/>
        <w:jc w:val="both"/>
        <w:rPr>
          <w:rFonts w:ascii="Arial" w:eastAsia="Arial" w:hAnsi="Arial" w:cs="Arial"/>
          <w:color w:val="auto"/>
        </w:rPr>
      </w:pPr>
      <w:r w:rsidRPr="0073117C">
        <w:rPr>
          <w:rFonts w:ascii="Arial" w:hAnsi="Arial"/>
          <w:bCs/>
          <w:color w:val="auto"/>
        </w:rPr>
        <w:t xml:space="preserve">Keywords: </w:t>
      </w:r>
      <w:r w:rsidRPr="0073117C">
        <w:rPr>
          <w:rFonts w:ascii="Arial" w:hAnsi="Arial"/>
          <w:color w:val="auto"/>
        </w:rPr>
        <w:t>Human Resource Development (HRD), Strategic HRD (SHRD), Greek Banks, Stakeholders’ Perception</w:t>
      </w:r>
      <w:r w:rsidR="00A07437">
        <w:rPr>
          <w:rFonts w:ascii="Arial" w:hAnsi="Arial"/>
          <w:color w:val="auto"/>
        </w:rPr>
        <w:t>s</w:t>
      </w:r>
      <w:r w:rsidRPr="0073117C">
        <w:rPr>
          <w:rFonts w:ascii="Arial" w:hAnsi="Arial"/>
          <w:color w:val="auto"/>
        </w:rPr>
        <w:t xml:space="preserve"> of HRD, Economic Crisis.</w:t>
      </w:r>
    </w:p>
    <w:p w14:paraId="2D46E9D3" w14:textId="77777777" w:rsidR="00C85993" w:rsidRPr="0073117C" w:rsidRDefault="00C85993">
      <w:pPr>
        <w:pStyle w:val="Body"/>
        <w:spacing w:after="120" w:line="240" w:lineRule="auto"/>
        <w:jc w:val="both"/>
        <w:rPr>
          <w:rFonts w:ascii="Arial" w:eastAsia="Arial" w:hAnsi="Arial" w:cs="Arial"/>
          <w:bCs/>
          <w:color w:val="auto"/>
        </w:rPr>
      </w:pPr>
    </w:p>
    <w:p w14:paraId="1485043F" w14:textId="77777777" w:rsidR="00C85993" w:rsidRPr="0073117C" w:rsidRDefault="005E7D6B">
      <w:pPr>
        <w:pStyle w:val="Body"/>
        <w:spacing w:after="120" w:line="240" w:lineRule="auto"/>
        <w:jc w:val="both"/>
        <w:rPr>
          <w:rFonts w:ascii="Arial" w:eastAsia="Arial" w:hAnsi="Arial" w:cs="Arial"/>
          <w:b/>
          <w:bCs/>
          <w:color w:val="auto"/>
        </w:rPr>
      </w:pPr>
      <w:r w:rsidRPr="0073117C">
        <w:rPr>
          <w:rFonts w:ascii="Arial" w:hAnsi="Arial"/>
          <w:b/>
          <w:bCs/>
          <w:color w:val="auto"/>
          <w:lang w:val="en-GB"/>
        </w:rPr>
        <w:t>Introduction</w:t>
      </w:r>
    </w:p>
    <w:p w14:paraId="4E009387" w14:textId="5119B30C" w:rsidR="00C85993" w:rsidRPr="0073117C" w:rsidRDefault="005E7D6B">
      <w:pPr>
        <w:pStyle w:val="Body"/>
        <w:spacing w:after="120" w:line="240" w:lineRule="auto"/>
        <w:ind w:firstLine="720"/>
        <w:jc w:val="both"/>
        <w:rPr>
          <w:rFonts w:ascii="Arial" w:eastAsia="Arial" w:hAnsi="Arial" w:cs="Arial"/>
          <w:color w:val="auto"/>
        </w:rPr>
      </w:pPr>
      <w:r w:rsidRPr="0073117C">
        <w:rPr>
          <w:rFonts w:ascii="Arial" w:hAnsi="Arial"/>
          <w:color w:val="auto"/>
        </w:rPr>
        <w:t>The recent economic crisis, the deepest the world has experienced since the stock market crash in 1930s originated in the US mortgage market</w:t>
      </w:r>
      <w:r w:rsidR="004D1E2F">
        <w:rPr>
          <w:rFonts w:ascii="Arial" w:hAnsi="Arial"/>
          <w:color w:val="auto"/>
        </w:rPr>
        <w:t>,</w:t>
      </w:r>
      <w:r w:rsidRPr="0073117C">
        <w:rPr>
          <w:rFonts w:ascii="Arial" w:hAnsi="Arial"/>
          <w:color w:val="auto"/>
        </w:rPr>
        <w:t xml:space="preserve"> </w:t>
      </w:r>
      <w:r w:rsidR="004D1E2F">
        <w:rPr>
          <w:rFonts w:ascii="Arial" w:hAnsi="Arial"/>
          <w:color w:val="auto"/>
        </w:rPr>
        <w:t>has</w:t>
      </w:r>
      <w:r w:rsidR="004D1E2F" w:rsidRPr="0073117C">
        <w:rPr>
          <w:rFonts w:ascii="Arial" w:hAnsi="Arial"/>
          <w:color w:val="auto"/>
        </w:rPr>
        <w:t xml:space="preserve"> </w:t>
      </w:r>
      <w:r w:rsidRPr="0073117C">
        <w:rPr>
          <w:rFonts w:ascii="Arial" w:hAnsi="Arial"/>
          <w:color w:val="auto"/>
        </w:rPr>
        <w:t>led to a liquidity shortfall of its banking system (Soriano, 2011). It dates back to September 2008 with the fall of Lehman Brothers which led to many solvency problems within most financial institutions across the globe (Otero-Iglesias, 2015).</w:t>
      </w:r>
      <w:r w:rsidR="00F129B0" w:rsidRPr="0073117C">
        <w:rPr>
          <w:rFonts w:ascii="Arial" w:hAnsi="Arial"/>
          <w:color w:val="auto"/>
        </w:rPr>
        <w:t xml:space="preserve"> </w:t>
      </w:r>
      <w:r w:rsidRPr="0073117C">
        <w:rPr>
          <w:rFonts w:ascii="Arial" w:hAnsi="Arial"/>
          <w:color w:val="auto"/>
        </w:rPr>
        <w:t>The crisis has mostly been concentrated on the financial systems of US and Europe, yet it also heavily affected most of the developed and emerging economies, including Greece (Oyeavaar et al., 2016). Although such an economic hardship did not affect all EU countries with the same intensity, its aftermaths were almost identical to all EU member states (EC, 2012). Yet, the particularity of the current crisis is that it combines a financial crisis originat</w:t>
      </w:r>
      <w:r w:rsidR="00A07437">
        <w:rPr>
          <w:rFonts w:ascii="Arial" w:hAnsi="Arial"/>
          <w:color w:val="auto"/>
        </w:rPr>
        <w:t>ed</w:t>
      </w:r>
      <w:r w:rsidRPr="0073117C">
        <w:rPr>
          <w:rFonts w:ascii="Arial" w:hAnsi="Arial"/>
          <w:color w:val="auto"/>
        </w:rPr>
        <w:t xml:space="preserve"> in the largest world economy (US), coupled with a global downturn (Soriano, 2011). </w:t>
      </w:r>
    </w:p>
    <w:p w14:paraId="072891CD" w14:textId="61F6C4CD" w:rsidR="00AD3B15" w:rsidRPr="0073117C" w:rsidRDefault="005E7D6B" w:rsidP="003C1D26">
      <w:pPr>
        <w:pStyle w:val="Body"/>
        <w:spacing w:after="120" w:line="240" w:lineRule="auto"/>
        <w:ind w:firstLine="720"/>
        <w:jc w:val="both"/>
        <w:rPr>
          <w:rFonts w:ascii="Arial" w:hAnsi="Arial"/>
          <w:color w:val="auto"/>
        </w:rPr>
      </w:pPr>
      <w:r w:rsidRPr="0073117C">
        <w:rPr>
          <w:rFonts w:ascii="Arial" w:hAnsi="Arial"/>
          <w:color w:val="auto"/>
        </w:rPr>
        <w:t xml:space="preserve">From a sociological perspective, Knight (2011: 155) defines an economic crisis as: </w:t>
      </w:r>
      <w:r w:rsidRPr="0073117C">
        <w:rPr>
          <w:rFonts w:ascii="Arial" w:hAnsi="Arial"/>
          <w:i/>
          <w:iCs/>
          <w:color w:val="auto"/>
        </w:rPr>
        <w:t>“a signifying period of social change or instability that evokes feelings of fear, panic and danger amongst organisational members”</w:t>
      </w:r>
      <w:r w:rsidRPr="0073117C">
        <w:rPr>
          <w:rFonts w:ascii="Arial" w:hAnsi="Arial"/>
          <w:color w:val="auto"/>
        </w:rPr>
        <w:t xml:space="preserve">. Either from an organisational or sociological perspective, an economic crisis can be viewed as a signifying period of change and/or instability which can draw the negative reaction of an organisation’s stakeholders, and thus </w:t>
      </w:r>
      <w:r w:rsidR="002B2ECB" w:rsidRPr="0073117C">
        <w:rPr>
          <w:rFonts w:ascii="Arial" w:hAnsi="Arial"/>
          <w:color w:val="auto"/>
        </w:rPr>
        <w:t xml:space="preserve">to </w:t>
      </w:r>
      <w:r w:rsidRPr="0073117C">
        <w:rPr>
          <w:rFonts w:ascii="Arial" w:hAnsi="Arial"/>
          <w:color w:val="auto"/>
        </w:rPr>
        <w:t xml:space="preserve">create potential threats for </w:t>
      </w:r>
      <w:r w:rsidR="002B2ECB" w:rsidRPr="0073117C">
        <w:rPr>
          <w:rFonts w:ascii="Arial" w:hAnsi="Arial"/>
          <w:color w:val="auto"/>
        </w:rPr>
        <w:t xml:space="preserve">a </w:t>
      </w:r>
      <w:r w:rsidRPr="0073117C">
        <w:rPr>
          <w:rFonts w:ascii="Arial" w:hAnsi="Arial"/>
          <w:color w:val="auto"/>
        </w:rPr>
        <w:t xml:space="preserve">firm (Mitsakis, 2014a; 2014b). Drawing upon these definitions, we can highlight HR’s (HRD’s) </w:t>
      </w:r>
      <w:r w:rsidR="00953D24" w:rsidRPr="0073117C">
        <w:rPr>
          <w:rFonts w:ascii="Arial" w:hAnsi="Arial"/>
          <w:color w:val="auto"/>
        </w:rPr>
        <w:t xml:space="preserve">potential </w:t>
      </w:r>
      <w:r w:rsidRPr="0073117C">
        <w:rPr>
          <w:rFonts w:ascii="Arial" w:hAnsi="Arial"/>
          <w:color w:val="auto"/>
        </w:rPr>
        <w:t xml:space="preserve">significance in offering strategic interventions which can diminish such feelings </w:t>
      </w:r>
      <w:r w:rsidR="00953D24" w:rsidRPr="0073117C">
        <w:rPr>
          <w:rFonts w:ascii="Arial" w:hAnsi="Arial"/>
          <w:color w:val="auto"/>
        </w:rPr>
        <w:t xml:space="preserve">as they </w:t>
      </w:r>
      <w:r w:rsidR="00A07437">
        <w:rPr>
          <w:rFonts w:ascii="Arial" w:hAnsi="Arial"/>
          <w:color w:val="auto"/>
        </w:rPr>
        <w:t xml:space="preserve">can </w:t>
      </w:r>
      <w:r w:rsidR="00953D24" w:rsidRPr="0073117C">
        <w:rPr>
          <w:rFonts w:ascii="Arial" w:hAnsi="Arial"/>
          <w:color w:val="auto"/>
        </w:rPr>
        <w:t xml:space="preserve">play a key role in helping to lead and </w:t>
      </w:r>
      <w:r w:rsidR="00202CA6" w:rsidRPr="0073117C">
        <w:rPr>
          <w:rFonts w:ascii="Arial" w:hAnsi="Arial"/>
          <w:color w:val="auto"/>
        </w:rPr>
        <w:t>manage individual</w:t>
      </w:r>
      <w:r w:rsidRPr="0073117C">
        <w:rPr>
          <w:rFonts w:ascii="Arial" w:hAnsi="Arial"/>
          <w:color w:val="auto"/>
        </w:rPr>
        <w:t xml:space="preserve"> and organisational </w:t>
      </w:r>
      <w:r w:rsidR="00202CA6" w:rsidRPr="0073117C">
        <w:rPr>
          <w:rFonts w:ascii="Arial" w:hAnsi="Arial"/>
          <w:color w:val="auto"/>
        </w:rPr>
        <w:t>change.</w:t>
      </w:r>
      <w:r w:rsidR="00AD3B15" w:rsidRPr="0073117C">
        <w:rPr>
          <w:rFonts w:ascii="Arial" w:hAnsi="Arial"/>
          <w:color w:val="auto"/>
        </w:rPr>
        <w:t xml:space="preserve"> </w:t>
      </w:r>
    </w:p>
    <w:p w14:paraId="3A6E28E9" w14:textId="6FFDC322" w:rsidR="005B0957" w:rsidRPr="0073117C" w:rsidRDefault="00AD3B15" w:rsidP="00AD3B15">
      <w:pPr>
        <w:pStyle w:val="Body"/>
        <w:spacing w:after="120" w:line="240" w:lineRule="auto"/>
        <w:ind w:firstLine="720"/>
        <w:jc w:val="both"/>
        <w:rPr>
          <w:rFonts w:ascii="Arial" w:eastAsia="Arial" w:hAnsi="Arial" w:cs="Arial"/>
          <w:color w:val="auto"/>
        </w:rPr>
      </w:pPr>
      <w:r w:rsidRPr="0073117C">
        <w:rPr>
          <w:rFonts w:ascii="Arial" w:hAnsi="Arial"/>
          <w:color w:val="auto"/>
        </w:rPr>
        <w:t>The</w:t>
      </w:r>
      <w:r w:rsidR="005E7D6B" w:rsidRPr="0073117C">
        <w:rPr>
          <w:rFonts w:ascii="Arial" w:hAnsi="Arial"/>
          <w:color w:val="auto"/>
        </w:rPr>
        <w:t xml:space="preserve"> initial aftermaths of the economic crisis were identified through</w:t>
      </w:r>
      <w:r w:rsidR="00E00483" w:rsidRPr="0073117C">
        <w:rPr>
          <w:rFonts w:ascii="Arial" w:hAnsi="Arial"/>
          <w:color w:val="auto"/>
        </w:rPr>
        <w:t xml:space="preserve"> </w:t>
      </w:r>
      <w:r w:rsidR="005E7D6B" w:rsidRPr="0073117C">
        <w:rPr>
          <w:rFonts w:ascii="Arial" w:hAnsi="Arial"/>
          <w:color w:val="auto"/>
        </w:rPr>
        <w:t>increased unemployment rates within most EU members owing to extensive lay-offs, and the creation of new labour regimes (Simosi et al., 2015). Unemployment rates began to rise in 2008, first in Spain, then in Ireland, the UK, Greece and the rest of Europe respectively (Teague &amp; Roche, 2013; EC, 2012). Most organisations (including banks) were forced either to restructure and/or to downsize their workforce or to place their employees under short-term employment contracts, mainly for cost-efficient purposes (Lallement, 2011). In most cases, such actions led to downsizing-related illness/stress (Teague &amp; Roche, 2013), and in breach of the psychological contract</w:t>
      </w:r>
      <w:r w:rsidR="005E7D6B" w:rsidRPr="0073117C">
        <w:rPr>
          <w:rFonts w:ascii="Arial" w:hAnsi="Arial"/>
          <w:i/>
          <w:iCs/>
          <w:color w:val="auto"/>
        </w:rPr>
        <w:t xml:space="preserve"> </w:t>
      </w:r>
      <w:r w:rsidR="005E7D6B" w:rsidRPr="0073117C">
        <w:rPr>
          <w:rFonts w:ascii="Arial" w:hAnsi="Arial"/>
          <w:color w:val="auto"/>
        </w:rPr>
        <w:t xml:space="preserve">between the employer and the employees (Adam &amp; </w:t>
      </w:r>
      <w:r w:rsidR="005E7D6B" w:rsidRPr="0073117C">
        <w:rPr>
          <w:rFonts w:ascii="Arial" w:hAnsi="Arial"/>
          <w:color w:val="auto"/>
        </w:rPr>
        <w:lastRenderedPageBreak/>
        <w:t xml:space="preserve">Papatheodorou, 2015). HR departments were widely accused of this psychological break-down, owing to their extensive retrenchment implementations (Milic, 2013). However, organisations had to </w:t>
      </w:r>
      <w:r w:rsidR="004D1E2F">
        <w:rPr>
          <w:rFonts w:ascii="Arial" w:hAnsi="Arial"/>
          <w:color w:val="auto"/>
        </w:rPr>
        <w:t>take</w:t>
      </w:r>
      <w:r w:rsidR="00D06C21">
        <w:rPr>
          <w:rFonts w:ascii="Arial" w:hAnsi="Arial"/>
          <w:color w:val="auto"/>
        </w:rPr>
        <w:t xml:space="preserve"> such actions in order to ensure their survival</w:t>
      </w:r>
      <w:r w:rsidR="004D1E2F">
        <w:rPr>
          <w:rFonts w:ascii="Arial" w:hAnsi="Arial"/>
          <w:color w:val="auto"/>
        </w:rPr>
        <w:t>.</w:t>
      </w:r>
    </w:p>
    <w:p w14:paraId="53F224C7" w14:textId="77777777" w:rsidR="00BF50E7" w:rsidRDefault="00953D24" w:rsidP="00BF50E7">
      <w:pPr>
        <w:pStyle w:val="Body"/>
        <w:spacing w:after="120" w:line="240" w:lineRule="auto"/>
        <w:ind w:firstLine="720"/>
        <w:jc w:val="both"/>
        <w:rPr>
          <w:rFonts w:ascii="Arial" w:hAnsi="Arial"/>
          <w:color w:val="auto"/>
          <w:lang w:val="en-GB"/>
        </w:rPr>
      </w:pPr>
      <w:r w:rsidRPr="0073117C">
        <w:rPr>
          <w:rFonts w:ascii="Arial" w:hAnsi="Arial"/>
          <w:color w:val="auto"/>
        </w:rPr>
        <w:t>Looking specifically at Greece</w:t>
      </w:r>
      <w:r w:rsidR="00A21F2F" w:rsidRPr="0073117C">
        <w:rPr>
          <w:rFonts w:ascii="Arial" w:hAnsi="Arial"/>
          <w:color w:val="auto"/>
        </w:rPr>
        <w:t xml:space="preserve"> </w:t>
      </w:r>
      <w:r w:rsidR="005A2E3D" w:rsidRPr="0073117C">
        <w:rPr>
          <w:rFonts w:ascii="Arial" w:hAnsi="Arial"/>
          <w:color w:val="auto"/>
        </w:rPr>
        <w:t xml:space="preserve">in the immediate post 2008 period, </w:t>
      </w:r>
      <w:r w:rsidR="00A21F2F" w:rsidRPr="0073117C">
        <w:rPr>
          <w:rFonts w:ascii="Arial" w:hAnsi="Arial"/>
          <w:color w:val="auto"/>
        </w:rPr>
        <w:t>the Greek economy managed to avoid serious shocks. However, it was inevitable for the country to be heavily affected owing to its relatively weak industrial capacity and due to a large share of its “shadow economy” which is estimated to consist 25%-30% of Gross Domestic Product (Kouretas &amp; Vlamis, 2010). The economic crisis in Greece has turned into a social and political crisis as well, with many reporting that Greece is spiralling into the kind of decline which both the US and Germany endured during the Great Depression (Economou et al., 2013). The majority of organisations have been negatively affected, with the crisis’ impact to be evidenced through a record unemployment rate, decreased wage levels, the closure of many businesses, and an increasing number of people facing social exclusion through wage</w:t>
      </w:r>
      <w:r w:rsidR="00A21F2F" w:rsidRPr="0073117C">
        <w:rPr>
          <w:rFonts w:ascii="Arial" w:hAnsi="Arial"/>
          <w:color w:val="auto"/>
          <w:lang w:val="en-GB"/>
        </w:rPr>
        <w:t xml:space="preserve"> inequalities (Karamessini, 2015a; 2015b;  Yannakourou &amp; Tsimpoukis, 2014; Dedoussopoulos et al., 2013).</w:t>
      </w:r>
    </w:p>
    <w:p w14:paraId="4AA52385" w14:textId="3C50720B" w:rsidR="00815F2C" w:rsidRDefault="00815F2C" w:rsidP="00BF50E7">
      <w:pPr>
        <w:pStyle w:val="Body"/>
        <w:spacing w:after="120" w:line="240" w:lineRule="auto"/>
        <w:ind w:firstLine="720"/>
        <w:jc w:val="both"/>
        <w:rPr>
          <w:rFonts w:ascii="Arial" w:hAnsi="Arial"/>
          <w:color w:val="auto"/>
          <w:shd w:val="clear" w:color="auto" w:fill="FFFFFF"/>
        </w:rPr>
      </w:pPr>
      <w:r w:rsidRPr="0073117C">
        <w:rPr>
          <w:rFonts w:ascii="Arial" w:hAnsi="Arial"/>
          <w:color w:val="auto"/>
          <w:shd w:val="clear" w:color="auto" w:fill="FFFFFF"/>
        </w:rPr>
        <w:t>Since the events of 2008</w:t>
      </w:r>
      <w:r>
        <w:rPr>
          <w:rFonts w:ascii="Arial" w:hAnsi="Arial"/>
          <w:color w:val="auto"/>
          <w:shd w:val="clear" w:color="auto" w:fill="FFFFFF"/>
        </w:rPr>
        <w:t>,</w:t>
      </w:r>
      <w:r w:rsidRPr="0073117C">
        <w:rPr>
          <w:rFonts w:ascii="Arial" w:hAnsi="Arial"/>
          <w:color w:val="auto"/>
          <w:shd w:val="clear" w:color="auto" w:fill="FFFFFF"/>
        </w:rPr>
        <w:t xml:space="preserve"> </w:t>
      </w:r>
      <w:r w:rsidRPr="00BF50E7">
        <w:rPr>
          <w:rFonts w:ascii="Arial" w:hAnsi="Arial"/>
          <w:iCs/>
          <w:color w:val="auto"/>
        </w:rPr>
        <w:t>the banking sector in Greece has found itself “in the middle</w:t>
      </w:r>
      <w:r>
        <w:rPr>
          <w:rFonts w:ascii="Arial" w:hAnsi="Arial"/>
          <w:iCs/>
          <w:color w:val="auto"/>
        </w:rPr>
        <w:t xml:space="preserve"> </w:t>
      </w:r>
      <w:r w:rsidRPr="00BF50E7">
        <w:rPr>
          <w:rFonts w:ascii="Arial" w:hAnsi="Arial"/>
          <w:iCs/>
          <w:color w:val="auto"/>
        </w:rPr>
        <w:t>of a financial storm”</w:t>
      </w:r>
      <w:r w:rsidRPr="0073117C">
        <w:rPr>
          <w:rFonts w:ascii="Arial" w:hAnsi="Arial"/>
          <w:iCs/>
          <w:color w:val="auto"/>
        </w:rPr>
        <w:t xml:space="preserve"> (Rapanos, 2012</w:t>
      </w:r>
      <w:r>
        <w:rPr>
          <w:rFonts w:ascii="Arial" w:hAnsi="Arial"/>
          <w:iCs/>
          <w:color w:val="auto"/>
        </w:rPr>
        <w:t>)</w:t>
      </w:r>
      <w:r w:rsidRPr="0073117C">
        <w:rPr>
          <w:rFonts w:ascii="Arial" w:hAnsi="Arial"/>
          <w:iCs/>
          <w:color w:val="auto"/>
        </w:rPr>
        <w:t>. Yet</w:t>
      </w:r>
      <w:r>
        <w:rPr>
          <w:rFonts w:ascii="Arial" w:hAnsi="Arial"/>
          <w:iCs/>
          <w:color w:val="auto"/>
        </w:rPr>
        <w:t>,</w:t>
      </w:r>
      <w:r w:rsidRPr="0073117C">
        <w:rPr>
          <w:rFonts w:ascii="Arial" w:hAnsi="Arial"/>
          <w:iCs/>
          <w:color w:val="auto"/>
        </w:rPr>
        <w:t xml:space="preserve"> the sector remains critical to managing a successful exit to the recession</w:t>
      </w:r>
      <w:r>
        <w:rPr>
          <w:rFonts w:ascii="Arial" w:hAnsi="Arial"/>
          <w:iCs/>
          <w:color w:val="auto"/>
        </w:rPr>
        <w:t>,</w:t>
      </w:r>
      <w:r w:rsidRPr="0073117C">
        <w:rPr>
          <w:rFonts w:ascii="Arial" w:hAnsi="Arial"/>
          <w:iCs/>
          <w:color w:val="auto"/>
        </w:rPr>
        <w:t xml:space="preserve"> and hence the need for sufficient banks </w:t>
      </w:r>
      <w:r>
        <w:rPr>
          <w:rFonts w:ascii="Arial" w:hAnsi="Arial"/>
          <w:iCs/>
          <w:color w:val="auto"/>
        </w:rPr>
        <w:t xml:space="preserve">is </w:t>
      </w:r>
      <w:r w:rsidRPr="0073117C">
        <w:rPr>
          <w:rFonts w:ascii="Arial" w:hAnsi="Arial"/>
          <w:iCs/>
          <w:color w:val="auto"/>
        </w:rPr>
        <w:t xml:space="preserve">not only to survive but </w:t>
      </w:r>
      <w:r>
        <w:rPr>
          <w:rFonts w:ascii="Arial" w:hAnsi="Arial"/>
          <w:iCs/>
          <w:color w:val="auto"/>
        </w:rPr>
        <w:t xml:space="preserve">also to </w:t>
      </w:r>
      <w:r w:rsidRPr="0073117C">
        <w:rPr>
          <w:rFonts w:ascii="Arial" w:hAnsi="Arial"/>
          <w:iCs/>
          <w:color w:val="auto"/>
        </w:rPr>
        <w:t>re-discover and re-generate effective organisational performance</w:t>
      </w:r>
      <w:r>
        <w:rPr>
          <w:rFonts w:ascii="Arial" w:hAnsi="Arial"/>
          <w:iCs/>
          <w:color w:val="auto"/>
        </w:rPr>
        <w:t>.</w:t>
      </w:r>
      <w:r w:rsidRPr="0073117C">
        <w:rPr>
          <w:rFonts w:ascii="Arial" w:hAnsi="Arial"/>
          <w:i/>
          <w:iCs/>
          <w:color w:val="auto"/>
        </w:rPr>
        <w:t xml:space="preserve"> </w:t>
      </w:r>
      <w:r w:rsidRPr="00404489">
        <w:rPr>
          <w:rFonts w:ascii="Arial" w:hAnsi="Arial"/>
          <w:iCs/>
          <w:color w:val="auto"/>
        </w:rPr>
        <w:t>Such a scenario indeed provides a tough challenge to the value proposition of HRD.</w:t>
      </w:r>
      <w:r>
        <w:rPr>
          <w:rFonts w:ascii="Arial" w:hAnsi="Arial"/>
          <w:color w:val="auto"/>
          <w:shd w:val="clear" w:color="auto" w:fill="FFFFFF"/>
        </w:rPr>
        <w:t xml:space="preserve"> Pre-crisis,</w:t>
      </w:r>
      <w:r w:rsidRPr="0073117C">
        <w:rPr>
          <w:rFonts w:ascii="Arial" w:hAnsi="Arial"/>
          <w:color w:val="auto"/>
          <w:shd w:val="clear" w:color="auto" w:fill="FFFFFF"/>
        </w:rPr>
        <w:t xml:space="preserve"> the banking sector enjoyed a reputation as a leader in workforce development</w:t>
      </w:r>
      <w:r>
        <w:rPr>
          <w:rFonts w:ascii="Arial" w:hAnsi="Arial"/>
          <w:color w:val="auto"/>
          <w:shd w:val="clear" w:color="auto" w:fill="FFFFFF"/>
        </w:rPr>
        <w:t xml:space="preserve">, yet ongoing recession has impacted upon HRD in many ways within most organisations. Thus, the </w:t>
      </w:r>
      <w:r w:rsidRPr="0073117C">
        <w:rPr>
          <w:rFonts w:ascii="Arial" w:eastAsia="Arial" w:hAnsi="Arial" w:cs="Arial"/>
          <w:color w:val="auto"/>
        </w:rPr>
        <w:t>focus of the research reported upon in this paper</w:t>
      </w:r>
      <w:r>
        <w:rPr>
          <w:rFonts w:ascii="Arial" w:hAnsi="Arial"/>
          <w:color w:val="auto"/>
          <w:shd w:val="clear" w:color="auto" w:fill="FFFFFF"/>
        </w:rPr>
        <w:t xml:space="preserve"> is to address the following research question: “</w:t>
      </w:r>
      <w:r w:rsidRPr="00404489">
        <w:rPr>
          <w:rFonts w:ascii="Arial" w:hAnsi="Arial"/>
          <w:i/>
          <w:color w:val="auto"/>
          <w:shd w:val="clear" w:color="auto" w:fill="FFFFFF"/>
        </w:rPr>
        <w:t>H</w:t>
      </w:r>
      <w:r w:rsidRPr="0073117C">
        <w:rPr>
          <w:rFonts w:ascii="Arial" w:hAnsi="Arial"/>
          <w:i/>
          <w:iCs/>
          <w:color w:val="auto"/>
        </w:rPr>
        <w:t>ow has HRD been affected by the economic crisis compared to its pre-crisis state?</w:t>
      </w:r>
      <w:proofErr w:type="gramStart"/>
      <w:r>
        <w:rPr>
          <w:rFonts w:ascii="Arial" w:hAnsi="Arial"/>
          <w:iCs/>
          <w:color w:val="auto"/>
        </w:rPr>
        <w:t>”.</w:t>
      </w:r>
      <w:proofErr w:type="gramEnd"/>
      <w:r w:rsidRPr="0073117C">
        <w:rPr>
          <w:rFonts w:ascii="Arial" w:eastAsia="Arial" w:hAnsi="Arial" w:cs="Arial"/>
          <w:color w:val="auto"/>
        </w:rPr>
        <w:t xml:space="preserve"> It reports on the findings of research undertaken in two Greek banks in 2014</w:t>
      </w:r>
      <w:r>
        <w:rPr>
          <w:rFonts w:ascii="Arial" w:eastAsia="Arial" w:hAnsi="Arial" w:cs="Arial"/>
          <w:color w:val="auto"/>
        </w:rPr>
        <w:t xml:space="preserve">, </w:t>
      </w:r>
      <w:r w:rsidRPr="0073117C">
        <w:rPr>
          <w:rFonts w:ascii="Arial" w:eastAsia="Arial" w:hAnsi="Arial" w:cs="Arial"/>
          <w:color w:val="auto"/>
        </w:rPr>
        <w:t>six years after</w:t>
      </w:r>
      <w:r>
        <w:rPr>
          <w:rFonts w:ascii="Arial" w:eastAsia="Arial" w:hAnsi="Arial" w:cs="Arial"/>
          <w:color w:val="auto"/>
        </w:rPr>
        <w:t xml:space="preserve"> the fall of</w:t>
      </w:r>
      <w:r w:rsidRPr="0073117C">
        <w:rPr>
          <w:rFonts w:ascii="Arial" w:eastAsia="Arial" w:hAnsi="Arial" w:cs="Arial"/>
          <w:color w:val="auto"/>
        </w:rPr>
        <w:t xml:space="preserve"> Lehmann</w:t>
      </w:r>
      <w:r>
        <w:rPr>
          <w:rFonts w:ascii="Arial" w:eastAsia="Arial" w:hAnsi="Arial" w:cs="Arial"/>
          <w:color w:val="auto"/>
        </w:rPr>
        <w:t xml:space="preserve"> Brothers</w:t>
      </w:r>
      <w:r w:rsidRPr="0073117C">
        <w:rPr>
          <w:rFonts w:ascii="Arial" w:eastAsia="Arial" w:hAnsi="Arial" w:cs="Arial"/>
          <w:color w:val="auto"/>
        </w:rPr>
        <w:t>.</w:t>
      </w:r>
    </w:p>
    <w:p w14:paraId="46FA01C0" w14:textId="3FAB2CAC" w:rsidR="00815F2C" w:rsidRDefault="00815F2C" w:rsidP="00815F2C">
      <w:pPr>
        <w:pStyle w:val="Body"/>
        <w:spacing w:after="120" w:line="240" w:lineRule="auto"/>
        <w:ind w:firstLine="720"/>
        <w:jc w:val="both"/>
        <w:rPr>
          <w:rFonts w:ascii="Arial" w:eastAsia="Arial" w:hAnsi="Arial" w:cs="Arial"/>
          <w:color w:val="auto"/>
        </w:rPr>
      </w:pPr>
      <w:r w:rsidRPr="0073117C">
        <w:rPr>
          <w:rFonts w:ascii="Arial" w:eastAsia="Arial" w:hAnsi="Arial" w:cs="Arial"/>
          <w:color w:val="auto"/>
        </w:rPr>
        <w:t>The paper unfolds as follows. First</w:t>
      </w:r>
      <w:r>
        <w:rPr>
          <w:rFonts w:ascii="Arial" w:eastAsia="Arial" w:hAnsi="Arial" w:cs="Arial"/>
          <w:color w:val="auto"/>
        </w:rPr>
        <w:t>,</w:t>
      </w:r>
      <w:r w:rsidRPr="0073117C">
        <w:rPr>
          <w:rFonts w:ascii="Arial" w:eastAsia="Arial" w:hAnsi="Arial" w:cs="Arial"/>
          <w:color w:val="auto"/>
        </w:rPr>
        <w:t xml:space="preserve"> some context is discussed in relation to HRD and the ongoing debate about its value proposition and its positioning within organisations.</w:t>
      </w:r>
      <w:r>
        <w:rPr>
          <w:rFonts w:ascii="Arial" w:eastAsia="Arial" w:hAnsi="Arial" w:cs="Arial"/>
          <w:color w:val="auto"/>
        </w:rPr>
        <w:t xml:space="preserve"> </w:t>
      </w:r>
      <w:r w:rsidRPr="0073117C">
        <w:rPr>
          <w:rFonts w:ascii="Arial" w:eastAsia="Arial" w:hAnsi="Arial" w:cs="Arial"/>
          <w:color w:val="auto"/>
        </w:rPr>
        <w:t>The methodology adopted for the research is then reported before findings are discussed in relation to key groups within the two banks. A concluding discussion examines the extent to which HRD in the two banks may have suffered a setback to its credibility and influence rather than stepping up the challenge of helping to lead the organi</w:t>
      </w:r>
      <w:r>
        <w:rPr>
          <w:rFonts w:ascii="Arial" w:eastAsia="Arial" w:hAnsi="Arial" w:cs="Arial"/>
          <w:color w:val="auto"/>
        </w:rPr>
        <w:t>s</w:t>
      </w:r>
      <w:r w:rsidRPr="0073117C">
        <w:rPr>
          <w:rFonts w:ascii="Arial" w:eastAsia="Arial" w:hAnsi="Arial" w:cs="Arial"/>
          <w:color w:val="auto"/>
        </w:rPr>
        <w:t>ations through these difficult times.</w:t>
      </w:r>
    </w:p>
    <w:p w14:paraId="7ED72704" w14:textId="0057BD30" w:rsidR="002A22B2" w:rsidRPr="0073117C" w:rsidRDefault="002A22B2" w:rsidP="0078214A">
      <w:pPr>
        <w:pStyle w:val="Body"/>
        <w:spacing w:after="120" w:line="240" w:lineRule="auto"/>
        <w:jc w:val="both"/>
        <w:rPr>
          <w:rFonts w:ascii="Arial" w:eastAsia="Arial" w:hAnsi="Arial" w:cs="Arial"/>
          <w:color w:val="auto"/>
        </w:rPr>
      </w:pPr>
      <w:r w:rsidRPr="0073117C">
        <w:rPr>
          <w:rFonts w:ascii="Arial" w:eastAsia="Arial" w:hAnsi="Arial" w:cs="Arial"/>
          <w:color w:val="auto"/>
        </w:rPr>
        <w:t xml:space="preserve"> </w:t>
      </w:r>
    </w:p>
    <w:p w14:paraId="25DF5E13" w14:textId="77777777" w:rsidR="00F538A5" w:rsidRDefault="00F538A5" w:rsidP="00F538A5">
      <w:pPr>
        <w:pStyle w:val="Body"/>
        <w:spacing w:after="120" w:line="240" w:lineRule="auto"/>
        <w:jc w:val="both"/>
        <w:rPr>
          <w:rFonts w:ascii="Arial" w:hAnsi="Arial"/>
          <w:color w:val="auto"/>
        </w:rPr>
      </w:pPr>
      <w:r w:rsidRPr="0073117C">
        <w:rPr>
          <w:rFonts w:ascii="Arial" w:eastAsia="Arial" w:hAnsi="Arial" w:cs="Arial"/>
          <w:b/>
          <w:bCs/>
          <w:color w:val="auto"/>
        </w:rPr>
        <w:t>HRD in Organisations</w:t>
      </w:r>
    </w:p>
    <w:p w14:paraId="07B1FDCF" w14:textId="77777777" w:rsidR="00C82D3F" w:rsidRDefault="004D1E2F" w:rsidP="00C82D3F">
      <w:pPr>
        <w:pStyle w:val="Body"/>
        <w:spacing w:after="120" w:line="240" w:lineRule="auto"/>
        <w:ind w:firstLine="720"/>
        <w:jc w:val="both"/>
        <w:rPr>
          <w:rFonts w:ascii="Arial" w:hAnsi="Arial"/>
          <w:color w:val="auto"/>
        </w:rPr>
      </w:pPr>
      <w:r>
        <w:rPr>
          <w:rFonts w:ascii="Arial" w:hAnsi="Arial"/>
          <w:color w:val="auto"/>
        </w:rPr>
        <w:t>The constant</w:t>
      </w:r>
      <w:r w:rsidRPr="0073117C">
        <w:rPr>
          <w:rFonts w:ascii="Arial" w:hAnsi="Arial"/>
          <w:color w:val="auto"/>
        </w:rPr>
        <w:t xml:space="preserve"> </w:t>
      </w:r>
      <w:r w:rsidR="00A21F2F" w:rsidRPr="0073117C">
        <w:rPr>
          <w:rFonts w:ascii="Arial" w:hAnsi="Arial"/>
          <w:color w:val="auto"/>
        </w:rPr>
        <w:t>changing business and economic environments have challenged organisations to understand the vital role of their HRD interventions as a fundamental process of leveraging their workforce’s knowledge, capabilities, adaptability and efficiency (Fiksel, 2015; O’Donovan &amp; Rimland-Flower, 2013).</w:t>
      </w:r>
    </w:p>
    <w:p w14:paraId="0A7B48D1" w14:textId="5237331B" w:rsidR="00A21F2F" w:rsidRPr="0073117C" w:rsidRDefault="00A21F2F" w:rsidP="00C82D3F">
      <w:pPr>
        <w:pStyle w:val="Body"/>
        <w:spacing w:after="120" w:line="240" w:lineRule="auto"/>
        <w:ind w:firstLine="720"/>
        <w:jc w:val="both"/>
        <w:rPr>
          <w:rFonts w:ascii="Arial" w:hAnsi="Arial"/>
          <w:color w:val="auto"/>
        </w:rPr>
      </w:pPr>
      <w:r w:rsidRPr="0073117C">
        <w:rPr>
          <w:rFonts w:ascii="Arial" w:hAnsi="Arial"/>
          <w:color w:val="auto"/>
        </w:rPr>
        <w:t xml:space="preserve">One of the most pressing challenges </w:t>
      </w:r>
      <w:r w:rsidR="00202CA6" w:rsidRPr="0073117C">
        <w:rPr>
          <w:rFonts w:ascii="Arial" w:hAnsi="Arial"/>
          <w:color w:val="auto"/>
        </w:rPr>
        <w:t>facing</w:t>
      </w:r>
      <w:r w:rsidRPr="0073117C">
        <w:rPr>
          <w:rFonts w:ascii="Arial" w:hAnsi="Arial"/>
          <w:color w:val="auto"/>
        </w:rPr>
        <w:t xml:space="preserve"> HRD within an organi</w:t>
      </w:r>
      <w:r w:rsidR="00C82D3F">
        <w:rPr>
          <w:rFonts w:ascii="Arial" w:hAnsi="Arial"/>
          <w:color w:val="auto"/>
        </w:rPr>
        <w:t>s</w:t>
      </w:r>
      <w:r w:rsidRPr="0073117C">
        <w:rPr>
          <w:rFonts w:ascii="Arial" w:hAnsi="Arial"/>
          <w:color w:val="auto"/>
        </w:rPr>
        <w:t>ational context is its value proposition. In part</w:t>
      </w:r>
      <w:r w:rsidR="005A2E3D" w:rsidRPr="0073117C">
        <w:rPr>
          <w:rFonts w:ascii="Arial" w:hAnsi="Arial"/>
          <w:color w:val="auto"/>
        </w:rPr>
        <w:t xml:space="preserve">, </w:t>
      </w:r>
      <w:r w:rsidRPr="0073117C">
        <w:rPr>
          <w:rFonts w:ascii="Arial" w:hAnsi="Arial"/>
          <w:color w:val="auto"/>
        </w:rPr>
        <w:t>the widespread adoption of the term HRD, as distinct from training, and initially as a sub set of HRM, can be seen as an attempt to enhance the status, po</w:t>
      </w:r>
      <w:r w:rsidR="005A2E3D" w:rsidRPr="0073117C">
        <w:rPr>
          <w:rFonts w:ascii="Arial" w:hAnsi="Arial"/>
          <w:color w:val="auto"/>
        </w:rPr>
        <w:t>w</w:t>
      </w:r>
      <w:r w:rsidRPr="0073117C">
        <w:rPr>
          <w:rFonts w:ascii="Arial" w:hAnsi="Arial"/>
          <w:color w:val="auto"/>
        </w:rPr>
        <w:t xml:space="preserve">er and influence of the function in </w:t>
      </w:r>
      <w:r w:rsidR="00202CA6" w:rsidRPr="0073117C">
        <w:rPr>
          <w:rFonts w:ascii="Arial" w:hAnsi="Arial"/>
          <w:color w:val="auto"/>
        </w:rPr>
        <w:t>relation</w:t>
      </w:r>
      <w:r w:rsidRPr="0073117C">
        <w:rPr>
          <w:rFonts w:ascii="Arial" w:hAnsi="Arial"/>
          <w:color w:val="auto"/>
        </w:rPr>
        <w:t xml:space="preserve"> to its contri</w:t>
      </w:r>
      <w:r w:rsidR="005A2E3D" w:rsidRPr="0073117C">
        <w:rPr>
          <w:rFonts w:ascii="Arial" w:hAnsi="Arial"/>
          <w:color w:val="auto"/>
        </w:rPr>
        <w:t>b</w:t>
      </w:r>
      <w:r w:rsidRPr="0073117C">
        <w:rPr>
          <w:rFonts w:ascii="Arial" w:hAnsi="Arial"/>
          <w:color w:val="auto"/>
        </w:rPr>
        <w:t>ution to organi</w:t>
      </w:r>
      <w:r w:rsidR="00C82D3F">
        <w:rPr>
          <w:rFonts w:ascii="Arial" w:hAnsi="Arial"/>
          <w:color w:val="auto"/>
        </w:rPr>
        <w:t>s</w:t>
      </w:r>
      <w:r w:rsidRPr="0073117C">
        <w:rPr>
          <w:rFonts w:ascii="Arial" w:hAnsi="Arial"/>
          <w:color w:val="auto"/>
        </w:rPr>
        <w:t>ational effectiveness and success</w:t>
      </w:r>
      <w:r w:rsidR="0090238F">
        <w:rPr>
          <w:rFonts w:ascii="Arial" w:hAnsi="Arial"/>
          <w:color w:val="auto"/>
        </w:rPr>
        <w:t>. D</w:t>
      </w:r>
      <w:r w:rsidRPr="0073117C">
        <w:rPr>
          <w:rFonts w:ascii="Arial" w:hAnsi="Arial"/>
          <w:color w:val="auto"/>
        </w:rPr>
        <w:t xml:space="preserve">ebate is </w:t>
      </w:r>
      <w:r w:rsidR="00202CA6" w:rsidRPr="0073117C">
        <w:rPr>
          <w:rFonts w:ascii="Arial" w:hAnsi="Arial"/>
          <w:color w:val="auto"/>
        </w:rPr>
        <w:t>ongoing</w:t>
      </w:r>
      <w:r w:rsidRPr="0073117C">
        <w:rPr>
          <w:rFonts w:ascii="Arial" w:hAnsi="Arial"/>
          <w:color w:val="auto"/>
        </w:rPr>
        <w:t xml:space="preserve"> as to whether the focus of HRD is </w:t>
      </w:r>
      <w:r w:rsidR="0090238F">
        <w:rPr>
          <w:rFonts w:ascii="Arial" w:hAnsi="Arial"/>
          <w:color w:val="auto"/>
        </w:rPr>
        <w:t xml:space="preserve">organisational </w:t>
      </w:r>
      <w:r w:rsidRPr="0073117C">
        <w:rPr>
          <w:rFonts w:ascii="Arial" w:hAnsi="Arial"/>
          <w:color w:val="auto"/>
        </w:rPr>
        <w:t>performance or</w:t>
      </w:r>
      <w:r w:rsidR="0090238F">
        <w:rPr>
          <w:rFonts w:ascii="Arial" w:hAnsi="Arial"/>
          <w:color w:val="auto"/>
        </w:rPr>
        <w:t xml:space="preserve"> organisational </w:t>
      </w:r>
      <w:r w:rsidRPr="0073117C">
        <w:rPr>
          <w:rFonts w:ascii="Arial" w:hAnsi="Arial"/>
          <w:color w:val="auto"/>
        </w:rPr>
        <w:t>learning (Lee</w:t>
      </w:r>
      <w:r w:rsidR="005A2E3D" w:rsidRPr="0073117C">
        <w:rPr>
          <w:rFonts w:ascii="Arial" w:hAnsi="Arial"/>
          <w:color w:val="auto"/>
        </w:rPr>
        <w:t>, 2015</w:t>
      </w:r>
      <w:r w:rsidR="00202CA6" w:rsidRPr="0073117C">
        <w:rPr>
          <w:rFonts w:ascii="Arial" w:hAnsi="Arial"/>
          <w:color w:val="auto"/>
        </w:rPr>
        <w:t>)</w:t>
      </w:r>
      <w:r w:rsidR="00C82D3F">
        <w:rPr>
          <w:rFonts w:ascii="Arial" w:hAnsi="Arial"/>
          <w:color w:val="auto"/>
        </w:rPr>
        <w:t>.</w:t>
      </w:r>
      <w:r w:rsidR="00202CA6" w:rsidRPr="0073117C">
        <w:rPr>
          <w:rFonts w:ascii="Arial" w:hAnsi="Arial"/>
          <w:color w:val="auto"/>
        </w:rPr>
        <w:t xml:space="preserve"> </w:t>
      </w:r>
      <w:r w:rsidR="00C82D3F">
        <w:rPr>
          <w:rFonts w:ascii="Arial" w:hAnsi="Arial"/>
          <w:color w:val="auto"/>
        </w:rPr>
        <w:t>The</w:t>
      </w:r>
      <w:r w:rsidRPr="0073117C">
        <w:rPr>
          <w:rFonts w:ascii="Arial" w:hAnsi="Arial"/>
          <w:color w:val="auto"/>
        </w:rPr>
        <w:t xml:space="preserve"> </w:t>
      </w:r>
      <w:r w:rsidR="00202CA6" w:rsidRPr="0073117C">
        <w:rPr>
          <w:rFonts w:ascii="Arial" w:hAnsi="Arial"/>
          <w:color w:val="auto"/>
        </w:rPr>
        <w:t>ultimate</w:t>
      </w:r>
      <w:r w:rsidRPr="0073117C">
        <w:rPr>
          <w:rFonts w:ascii="Arial" w:hAnsi="Arial"/>
          <w:color w:val="auto"/>
        </w:rPr>
        <w:t xml:space="preserve"> question remains one of the extent to which HRD can</w:t>
      </w:r>
      <w:r w:rsidR="005A2E3D" w:rsidRPr="0073117C">
        <w:rPr>
          <w:rFonts w:ascii="Arial" w:hAnsi="Arial"/>
          <w:color w:val="auto"/>
        </w:rPr>
        <w:t xml:space="preserve"> contribute in a meaningful and significant way to the success of the organi</w:t>
      </w:r>
      <w:r w:rsidR="00C82D3F">
        <w:rPr>
          <w:rFonts w:ascii="Arial" w:hAnsi="Arial"/>
          <w:color w:val="auto"/>
        </w:rPr>
        <w:t>s</w:t>
      </w:r>
      <w:r w:rsidR="005A2E3D" w:rsidRPr="0073117C">
        <w:rPr>
          <w:rFonts w:ascii="Arial" w:hAnsi="Arial"/>
          <w:color w:val="auto"/>
        </w:rPr>
        <w:t>ation</w:t>
      </w:r>
      <w:r w:rsidR="00C82D3F">
        <w:rPr>
          <w:rFonts w:ascii="Arial" w:hAnsi="Arial"/>
          <w:color w:val="auto"/>
        </w:rPr>
        <w:t>s</w:t>
      </w:r>
      <w:r w:rsidR="005A2E3D" w:rsidRPr="0073117C">
        <w:rPr>
          <w:rFonts w:ascii="Arial" w:hAnsi="Arial"/>
          <w:color w:val="auto"/>
        </w:rPr>
        <w:t xml:space="preserve"> in whatever </w:t>
      </w:r>
      <w:r w:rsidR="00202CA6" w:rsidRPr="0073117C">
        <w:rPr>
          <w:rFonts w:ascii="Arial" w:hAnsi="Arial"/>
          <w:color w:val="auto"/>
        </w:rPr>
        <w:t xml:space="preserve">market or sector </w:t>
      </w:r>
      <w:r w:rsidR="00C82D3F">
        <w:rPr>
          <w:rFonts w:ascii="Arial" w:hAnsi="Arial"/>
          <w:color w:val="auto"/>
        </w:rPr>
        <w:t>they</w:t>
      </w:r>
      <w:r w:rsidR="00C82D3F" w:rsidRPr="0073117C">
        <w:rPr>
          <w:rFonts w:ascii="Arial" w:hAnsi="Arial"/>
          <w:color w:val="auto"/>
        </w:rPr>
        <w:t xml:space="preserve"> </w:t>
      </w:r>
      <w:r w:rsidR="00202CA6" w:rsidRPr="0073117C">
        <w:rPr>
          <w:rFonts w:ascii="Arial" w:hAnsi="Arial"/>
          <w:color w:val="auto"/>
        </w:rPr>
        <w:t>op</w:t>
      </w:r>
      <w:r w:rsidR="005A2E3D" w:rsidRPr="0073117C">
        <w:rPr>
          <w:rFonts w:ascii="Arial" w:hAnsi="Arial"/>
          <w:color w:val="auto"/>
        </w:rPr>
        <w:t xml:space="preserve">erate within. </w:t>
      </w:r>
      <w:r w:rsidRPr="00C82D3F">
        <w:rPr>
          <w:rFonts w:ascii="Arial" w:hAnsi="Arial" w:cs="Arial"/>
          <w:color w:val="auto"/>
        </w:rPr>
        <w:t xml:space="preserve">Similar debates </w:t>
      </w:r>
      <w:r w:rsidR="00202CA6" w:rsidRPr="00C82D3F">
        <w:rPr>
          <w:rFonts w:ascii="Arial" w:hAnsi="Arial" w:cs="Arial"/>
          <w:color w:val="auto"/>
        </w:rPr>
        <w:t>surround</w:t>
      </w:r>
      <w:r w:rsidRPr="00C82D3F">
        <w:rPr>
          <w:rFonts w:ascii="Arial" w:hAnsi="Arial" w:cs="Arial"/>
          <w:color w:val="auto"/>
        </w:rPr>
        <w:t xml:space="preserve"> strategic HRD</w:t>
      </w:r>
      <w:r w:rsidR="00C82D3F" w:rsidRPr="00C82D3F">
        <w:rPr>
          <w:rFonts w:ascii="Arial" w:hAnsi="Arial" w:cs="Arial"/>
          <w:color w:val="auto"/>
        </w:rPr>
        <w:t xml:space="preserve"> (SHRD) as to what extent its interventions aim </w:t>
      </w:r>
      <w:r w:rsidR="00C82D3F" w:rsidRPr="00C82D3F">
        <w:rPr>
          <w:rStyle w:val="l7"/>
          <w:rFonts w:ascii="Arial" w:hAnsi="Arial" w:cs="Arial"/>
        </w:rPr>
        <w:t>at improving individual and organisational performance (Hughes &amp; Gosney, 2016; Alagaraja et al., 2015; Kuchinke, 2015; MacKenzie et al., 2014)</w:t>
      </w:r>
      <w:r w:rsidRPr="00C82D3F">
        <w:rPr>
          <w:rFonts w:ascii="Arial" w:hAnsi="Arial" w:cs="Arial"/>
          <w:color w:val="auto"/>
        </w:rPr>
        <w:t>.</w:t>
      </w:r>
      <w:r w:rsidRPr="0073117C">
        <w:rPr>
          <w:rFonts w:ascii="Arial" w:hAnsi="Arial"/>
          <w:color w:val="auto"/>
        </w:rPr>
        <w:t xml:space="preserve"> The claim of SHRD might be that only if the function is the very heart of decision making </w:t>
      </w:r>
      <w:r w:rsidR="00202CA6" w:rsidRPr="0073117C">
        <w:rPr>
          <w:rFonts w:ascii="Arial" w:hAnsi="Arial"/>
          <w:color w:val="auto"/>
        </w:rPr>
        <w:t>within</w:t>
      </w:r>
      <w:r w:rsidRPr="0073117C">
        <w:rPr>
          <w:rFonts w:ascii="Arial" w:hAnsi="Arial"/>
          <w:color w:val="auto"/>
        </w:rPr>
        <w:t xml:space="preserve"> the organi</w:t>
      </w:r>
      <w:r w:rsidR="00C82D3F">
        <w:rPr>
          <w:rFonts w:ascii="Arial" w:hAnsi="Arial"/>
          <w:color w:val="auto"/>
        </w:rPr>
        <w:t>s</w:t>
      </w:r>
      <w:r w:rsidRPr="0073117C">
        <w:rPr>
          <w:rFonts w:ascii="Arial" w:hAnsi="Arial"/>
          <w:color w:val="auto"/>
        </w:rPr>
        <w:t xml:space="preserve">ation can it fulfill the much </w:t>
      </w:r>
      <w:r w:rsidRPr="0073117C">
        <w:rPr>
          <w:rFonts w:ascii="Arial" w:hAnsi="Arial"/>
          <w:color w:val="auto"/>
        </w:rPr>
        <w:lastRenderedPageBreak/>
        <w:t>used p</w:t>
      </w:r>
      <w:r w:rsidR="00202CA6" w:rsidRPr="0073117C">
        <w:rPr>
          <w:rFonts w:ascii="Arial" w:hAnsi="Arial"/>
          <w:color w:val="auto"/>
        </w:rPr>
        <w:t>hrase people are an organisation</w:t>
      </w:r>
      <w:r w:rsidRPr="0073117C">
        <w:rPr>
          <w:rFonts w:ascii="Arial" w:hAnsi="Arial"/>
          <w:color w:val="auto"/>
        </w:rPr>
        <w:t>’s greatest assets.</w:t>
      </w:r>
      <w:r w:rsidR="00A4091B">
        <w:rPr>
          <w:rFonts w:ascii="Arial" w:hAnsi="Arial"/>
          <w:color w:val="auto"/>
        </w:rPr>
        <w:t xml:space="preserve"> </w:t>
      </w:r>
      <w:r w:rsidR="0090238F">
        <w:rPr>
          <w:rFonts w:ascii="Arial" w:hAnsi="Arial"/>
          <w:color w:val="auto"/>
        </w:rPr>
        <w:t xml:space="preserve">For instance, </w:t>
      </w:r>
      <w:r w:rsidR="00A4091B">
        <w:rPr>
          <w:rFonts w:ascii="Arial" w:hAnsi="Arial"/>
          <w:color w:val="auto"/>
        </w:rPr>
        <w:t xml:space="preserve">Garavan </w:t>
      </w:r>
      <w:r w:rsidR="0090238F">
        <w:rPr>
          <w:rFonts w:ascii="Arial" w:hAnsi="Arial"/>
          <w:color w:val="auto"/>
        </w:rPr>
        <w:t>(</w:t>
      </w:r>
      <w:r w:rsidR="00A4091B">
        <w:rPr>
          <w:rFonts w:ascii="Arial" w:hAnsi="Arial"/>
          <w:color w:val="auto"/>
        </w:rPr>
        <w:t>1991</w:t>
      </w:r>
      <w:r w:rsidR="0090238F">
        <w:rPr>
          <w:rFonts w:ascii="Arial" w:hAnsi="Arial"/>
          <w:color w:val="auto"/>
        </w:rPr>
        <w:t>) and</w:t>
      </w:r>
      <w:r w:rsidR="00A4091B">
        <w:rPr>
          <w:rFonts w:ascii="Arial" w:hAnsi="Arial"/>
          <w:color w:val="auto"/>
        </w:rPr>
        <w:t xml:space="preserve"> McCracken and Wallace (2000</w:t>
      </w:r>
      <w:r w:rsidR="0090238F">
        <w:rPr>
          <w:rFonts w:ascii="Arial" w:hAnsi="Arial"/>
          <w:color w:val="auto"/>
        </w:rPr>
        <w:t>a; 2000b</w:t>
      </w:r>
      <w:r w:rsidR="00A4091B">
        <w:rPr>
          <w:rFonts w:ascii="Arial" w:hAnsi="Arial"/>
          <w:color w:val="auto"/>
        </w:rPr>
        <w:t>)</w:t>
      </w:r>
      <w:r w:rsidR="0090238F">
        <w:rPr>
          <w:rFonts w:ascii="Arial" w:hAnsi="Arial"/>
          <w:color w:val="auto"/>
        </w:rPr>
        <w:t xml:space="preserve"> argued</w:t>
      </w:r>
      <w:r w:rsidR="00A4091B">
        <w:rPr>
          <w:rFonts w:ascii="Arial" w:hAnsi="Arial"/>
          <w:color w:val="auto"/>
        </w:rPr>
        <w:t xml:space="preserve"> that whilst HRD may seek ‘integration’ with organisational mission and goals</w:t>
      </w:r>
      <w:r w:rsidR="0090238F">
        <w:rPr>
          <w:rFonts w:ascii="Arial" w:hAnsi="Arial"/>
          <w:color w:val="auto"/>
        </w:rPr>
        <w:t>,</w:t>
      </w:r>
      <w:r w:rsidR="00A4091B">
        <w:rPr>
          <w:rFonts w:ascii="Arial" w:hAnsi="Arial"/>
          <w:color w:val="auto"/>
        </w:rPr>
        <w:t xml:space="preserve"> the role of SHRD is ‘proactive’ in both shaping and responding to corporate strategy.</w:t>
      </w:r>
    </w:p>
    <w:p w14:paraId="36A52203" w14:textId="0D759A03" w:rsidR="00A21F2F" w:rsidRPr="0073117C" w:rsidRDefault="00A21F2F" w:rsidP="0090238F">
      <w:pPr>
        <w:pStyle w:val="Body"/>
        <w:spacing w:after="120" w:line="240" w:lineRule="auto"/>
        <w:ind w:firstLine="720"/>
        <w:jc w:val="both"/>
        <w:rPr>
          <w:rFonts w:ascii="Arial" w:hAnsi="Arial"/>
          <w:color w:val="auto"/>
          <w:shd w:val="clear" w:color="auto" w:fill="FFFFFF"/>
        </w:rPr>
      </w:pPr>
      <w:r w:rsidRPr="0073117C">
        <w:rPr>
          <w:rFonts w:ascii="Arial" w:hAnsi="Arial"/>
          <w:color w:val="auto"/>
        </w:rPr>
        <w:t xml:space="preserve">Much of the debate about what HRD, or indeed SHRD, is and should achieve has been conducted in academia. A more practically oriented </w:t>
      </w:r>
      <w:r w:rsidR="00202CA6" w:rsidRPr="0073117C">
        <w:rPr>
          <w:rFonts w:ascii="Arial" w:hAnsi="Arial"/>
          <w:color w:val="auto"/>
        </w:rPr>
        <w:t>construction</w:t>
      </w:r>
      <w:r w:rsidRPr="0073117C">
        <w:rPr>
          <w:rFonts w:ascii="Arial" w:hAnsi="Arial"/>
          <w:color w:val="auto"/>
        </w:rPr>
        <w:t xml:space="preserve">/conceptualisation, is </w:t>
      </w:r>
      <w:r w:rsidR="00543219" w:rsidRPr="0073117C">
        <w:rPr>
          <w:rFonts w:ascii="Arial" w:hAnsi="Arial"/>
          <w:color w:val="auto"/>
        </w:rPr>
        <w:t xml:space="preserve">the </w:t>
      </w:r>
      <w:r w:rsidRPr="0073117C">
        <w:rPr>
          <w:rFonts w:ascii="Arial" w:hAnsi="Arial"/>
          <w:color w:val="auto"/>
        </w:rPr>
        <w:t>business partner model</w:t>
      </w:r>
      <w:r w:rsidR="00543219" w:rsidRPr="0073117C">
        <w:rPr>
          <w:rFonts w:ascii="Arial" w:hAnsi="Arial"/>
          <w:color w:val="auto"/>
        </w:rPr>
        <w:t xml:space="preserve"> (Ulrich </w:t>
      </w:r>
      <w:r w:rsidR="0090238F">
        <w:rPr>
          <w:rFonts w:ascii="Arial" w:hAnsi="Arial"/>
          <w:color w:val="auto"/>
        </w:rPr>
        <w:t>&amp;</w:t>
      </w:r>
      <w:r w:rsidR="0090238F" w:rsidRPr="0073117C">
        <w:rPr>
          <w:rFonts w:ascii="Arial" w:hAnsi="Arial"/>
          <w:color w:val="auto"/>
        </w:rPr>
        <w:t xml:space="preserve"> </w:t>
      </w:r>
      <w:r w:rsidR="00543219" w:rsidRPr="0073117C">
        <w:rPr>
          <w:rFonts w:ascii="Arial" w:hAnsi="Arial"/>
          <w:color w:val="auto"/>
        </w:rPr>
        <w:t>Brockbank, 2011</w:t>
      </w:r>
      <w:r w:rsidR="0090238F">
        <w:rPr>
          <w:rFonts w:ascii="Arial" w:hAnsi="Arial"/>
          <w:color w:val="auto"/>
        </w:rPr>
        <w:t>; Ulrich, 1997</w:t>
      </w:r>
      <w:r w:rsidR="00543219" w:rsidRPr="0073117C">
        <w:rPr>
          <w:rFonts w:ascii="Arial" w:hAnsi="Arial"/>
          <w:color w:val="auto"/>
        </w:rPr>
        <w:t>)</w:t>
      </w:r>
      <w:r w:rsidRPr="0073117C">
        <w:rPr>
          <w:rFonts w:ascii="Arial" w:hAnsi="Arial"/>
          <w:color w:val="auto"/>
        </w:rPr>
        <w:t xml:space="preserve">. The central proposition </w:t>
      </w:r>
      <w:r w:rsidR="00A4091B">
        <w:rPr>
          <w:rFonts w:ascii="Arial" w:hAnsi="Arial"/>
          <w:color w:val="auto"/>
        </w:rPr>
        <w:t xml:space="preserve">of the </w:t>
      </w:r>
      <w:r w:rsidR="0090238F">
        <w:rPr>
          <w:rFonts w:ascii="Arial" w:hAnsi="Arial"/>
          <w:color w:val="auto"/>
        </w:rPr>
        <w:t>“</w:t>
      </w:r>
      <w:r w:rsidR="00A4091B">
        <w:rPr>
          <w:rFonts w:ascii="Arial" w:hAnsi="Arial"/>
          <w:color w:val="auto"/>
        </w:rPr>
        <w:t xml:space="preserve">business </w:t>
      </w:r>
      <w:r w:rsidR="0090238F">
        <w:rPr>
          <w:rFonts w:ascii="Arial" w:hAnsi="Arial"/>
          <w:color w:val="auto"/>
        </w:rPr>
        <w:t>partner’ notion”</w:t>
      </w:r>
      <w:r w:rsidR="00A4091B">
        <w:rPr>
          <w:rFonts w:ascii="Arial" w:hAnsi="Arial"/>
          <w:color w:val="auto"/>
        </w:rPr>
        <w:t xml:space="preserve"> </w:t>
      </w:r>
      <w:r w:rsidRPr="0073117C">
        <w:rPr>
          <w:rFonts w:ascii="Arial" w:hAnsi="Arial"/>
          <w:color w:val="auto"/>
        </w:rPr>
        <w:t xml:space="preserve">is that the HRD function and </w:t>
      </w:r>
      <w:r w:rsidR="0090238F">
        <w:rPr>
          <w:rFonts w:ascii="Arial" w:hAnsi="Arial"/>
          <w:color w:val="auto"/>
        </w:rPr>
        <w:t>its</w:t>
      </w:r>
      <w:r w:rsidR="0090238F" w:rsidRPr="0073117C">
        <w:rPr>
          <w:rFonts w:ascii="Arial" w:hAnsi="Arial"/>
          <w:color w:val="auto"/>
        </w:rPr>
        <w:t xml:space="preserve"> </w:t>
      </w:r>
      <w:r w:rsidRPr="0073117C">
        <w:rPr>
          <w:rFonts w:ascii="Arial" w:hAnsi="Arial"/>
          <w:color w:val="auto"/>
        </w:rPr>
        <w:t xml:space="preserve">professionals operate as a ‘partner’ alongside the </w:t>
      </w:r>
      <w:r w:rsidR="00202CA6" w:rsidRPr="0073117C">
        <w:rPr>
          <w:rFonts w:ascii="Arial" w:hAnsi="Arial"/>
          <w:color w:val="auto"/>
        </w:rPr>
        <w:t>various</w:t>
      </w:r>
      <w:r w:rsidRPr="0073117C">
        <w:rPr>
          <w:rFonts w:ascii="Arial" w:hAnsi="Arial"/>
          <w:color w:val="auto"/>
        </w:rPr>
        <w:t xml:space="preserve"> business units</w:t>
      </w:r>
      <w:r w:rsidR="0090238F">
        <w:rPr>
          <w:rFonts w:ascii="Arial" w:hAnsi="Arial"/>
          <w:color w:val="auto"/>
        </w:rPr>
        <w:t>, and</w:t>
      </w:r>
      <w:r w:rsidRPr="0073117C">
        <w:rPr>
          <w:rFonts w:ascii="Arial" w:hAnsi="Arial"/>
          <w:color w:val="auto"/>
        </w:rPr>
        <w:t xml:space="preserve"> as an agent to help lead and </w:t>
      </w:r>
      <w:r w:rsidR="00202CA6" w:rsidRPr="0073117C">
        <w:rPr>
          <w:rFonts w:ascii="Arial" w:hAnsi="Arial"/>
          <w:color w:val="auto"/>
        </w:rPr>
        <w:t>facilitate</w:t>
      </w:r>
      <w:r w:rsidRPr="0073117C">
        <w:rPr>
          <w:rFonts w:ascii="Arial" w:hAnsi="Arial"/>
          <w:color w:val="auto"/>
        </w:rPr>
        <w:t xml:space="preserve"> </w:t>
      </w:r>
      <w:r w:rsidR="00202CA6" w:rsidRPr="0073117C">
        <w:rPr>
          <w:rFonts w:ascii="Arial" w:hAnsi="Arial"/>
          <w:color w:val="auto"/>
        </w:rPr>
        <w:t>change</w:t>
      </w:r>
      <w:r w:rsidRPr="0073117C">
        <w:rPr>
          <w:rFonts w:ascii="Arial" w:hAnsi="Arial"/>
          <w:color w:val="auto"/>
        </w:rPr>
        <w:t xml:space="preserve"> </w:t>
      </w:r>
      <w:r w:rsidR="0090238F">
        <w:rPr>
          <w:rFonts w:ascii="Arial" w:hAnsi="Arial"/>
          <w:color w:val="auto"/>
        </w:rPr>
        <w:t>with</w:t>
      </w:r>
      <w:r w:rsidRPr="0073117C">
        <w:rPr>
          <w:rFonts w:ascii="Arial" w:hAnsi="Arial"/>
          <w:color w:val="auto"/>
        </w:rPr>
        <w:t>in organi</w:t>
      </w:r>
      <w:r w:rsidR="0090238F">
        <w:rPr>
          <w:rFonts w:ascii="Arial" w:hAnsi="Arial"/>
          <w:color w:val="auto"/>
        </w:rPr>
        <w:t>s</w:t>
      </w:r>
      <w:r w:rsidRPr="0073117C">
        <w:rPr>
          <w:rFonts w:ascii="Arial" w:hAnsi="Arial"/>
          <w:color w:val="auto"/>
        </w:rPr>
        <w:t>ation</w:t>
      </w:r>
      <w:r w:rsidR="0090238F">
        <w:rPr>
          <w:rFonts w:ascii="Arial" w:hAnsi="Arial"/>
          <w:color w:val="auto"/>
        </w:rPr>
        <w:t>s</w:t>
      </w:r>
      <w:r w:rsidRPr="0073117C">
        <w:rPr>
          <w:rFonts w:ascii="Arial" w:hAnsi="Arial"/>
          <w:color w:val="auto"/>
        </w:rPr>
        <w:t xml:space="preserve">. In principle, this means that HRD have a key leadership </w:t>
      </w:r>
      <w:r w:rsidR="00202CA6" w:rsidRPr="0073117C">
        <w:rPr>
          <w:rFonts w:ascii="Arial" w:hAnsi="Arial"/>
          <w:color w:val="auto"/>
        </w:rPr>
        <w:t>role,</w:t>
      </w:r>
      <w:r w:rsidRPr="0073117C">
        <w:rPr>
          <w:rFonts w:ascii="Arial" w:hAnsi="Arial"/>
          <w:color w:val="auto"/>
        </w:rPr>
        <w:t xml:space="preserve"> working in </w:t>
      </w:r>
      <w:r w:rsidR="00202CA6" w:rsidRPr="0073117C">
        <w:rPr>
          <w:rFonts w:ascii="Arial" w:hAnsi="Arial"/>
          <w:color w:val="auto"/>
        </w:rPr>
        <w:t>collaboration</w:t>
      </w:r>
      <w:r w:rsidRPr="0073117C">
        <w:rPr>
          <w:rFonts w:ascii="Arial" w:hAnsi="Arial"/>
          <w:color w:val="auto"/>
        </w:rPr>
        <w:t xml:space="preserve"> with other senior figures to help </w:t>
      </w:r>
      <w:r w:rsidR="00202CA6" w:rsidRPr="0073117C">
        <w:rPr>
          <w:rFonts w:ascii="Arial" w:hAnsi="Arial"/>
          <w:color w:val="auto"/>
        </w:rPr>
        <w:t>determine</w:t>
      </w:r>
      <w:r w:rsidRPr="0073117C">
        <w:rPr>
          <w:rFonts w:ascii="Arial" w:hAnsi="Arial"/>
          <w:color w:val="auto"/>
        </w:rPr>
        <w:t xml:space="preserve"> the vision and </w:t>
      </w:r>
      <w:r w:rsidR="00202CA6" w:rsidRPr="0073117C">
        <w:rPr>
          <w:rFonts w:ascii="Arial" w:hAnsi="Arial"/>
          <w:color w:val="auto"/>
        </w:rPr>
        <w:t>direction</w:t>
      </w:r>
      <w:r w:rsidRPr="0073117C">
        <w:rPr>
          <w:rFonts w:ascii="Arial" w:hAnsi="Arial"/>
          <w:color w:val="auto"/>
        </w:rPr>
        <w:t xml:space="preserve"> of </w:t>
      </w:r>
      <w:r w:rsidR="00202CA6" w:rsidRPr="0073117C">
        <w:rPr>
          <w:rFonts w:ascii="Arial" w:hAnsi="Arial"/>
          <w:color w:val="auto"/>
        </w:rPr>
        <w:t>the</w:t>
      </w:r>
      <w:r w:rsidRPr="0073117C">
        <w:rPr>
          <w:rFonts w:ascii="Arial" w:hAnsi="Arial"/>
          <w:color w:val="auto"/>
        </w:rPr>
        <w:t xml:space="preserve"> organi</w:t>
      </w:r>
      <w:r w:rsidR="0090238F">
        <w:rPr>
          <w:rFonts w:ascii="Arial" w:hAnsi="Arial"/>
          <w:color w:val="auto"/>
        </w:rPr>
        <w:t>s</w:t>
      </w:r>
      <w:r w:rsidRPr="0073117C">
        <w:rPr>
          <w:rFonts w:ascii="Arial" w:hAnsi="Arial"/>
          <w:color w:val="auto"/>
        </w:rPr>
        <w:t>ation</w:t>
      </w:r>
      <w:r w:rsidR="00F601B5">
        <w:rPr>
          <w:rFonts w:ascii="Arial" w:hAnsi="Arial"/>
          <w:color w:val="auto"/>
        </w:rPr>
        <w:t xml:space="preserve"> through its value-added and risk reduction capacity (Mitsakis, 2014c)</w:t>
      </w:r>
      <w:r w:rsidRPr="0073117C">
        <w:rPr>
          <w:rFonts w:ascii="Arial" w:hAnsi="Arial"/>
          <w:color w:val="auto"/>
        </w:rPr>
        <w:t>. The context is invariably one of organi</w:t>
      </w:r>
      <w:r w:rsidR="00F601B5">
        <w:rPr>
          <w:rFonts w:ascii="Arial" w:hAnsi="Arial"/>
          <w:color w:val="auto"/>
        </w:rPr>
        <w:t>s</w:t>
      </w:r>
      <w:r w:rsidRPr="0073117C">
        <w:rPr>
          <w:rFonts w:ascii="Arial" w:hAnsi="Arial"/>
          <w:color w:val="auto"/>
        </w:rPr>
        <w:t xml:space="preserve">ational growth and development </w:t>
      </w:r>
      <w:r w:rsidR="00202CA6" w:rsidRPr="0073117C">
        <w:rPr>
          <w:rFonts w:ascii="Arial" w:hAnsi="Arial"/>
          <w:color w:val="auto"/>
        </w:rPr>
        <w:t>rather</w:t>
      </w:r>
      <w:r w:rsidRPr="0073117C">
        <w:rPr>
          <w:rFonts w:ascii="Arial" w:hAnsi="Arial"/>
          <w:color w:val="auto"/>
        </w:rPr>
        <w:t xml:space="preserve"> than </w:t>
      </w:r>
      <w:r w:rsidR="00543219" w:rsidRPr="0073117C">
        <w:rPr>
          <w:rFonts w:ascii="Arial" w:hAnsi="Arial"/>
          <w:color w:val="auto"/>
        </w:rPr>
        <w:t>retrenchment or survival</w:t>
      </w:r>
      <w:r w:rsidRPr="0073117C">
        <w:rPr>
          <w:rFonts w:ascii="Arial" w:hAnsi="Arial"/>
          <w:color w:val="auto"/>
        </w:rPr>
        <w:t>. This said J</w:t>
      </w:r>
      <w:r w:rsidR="00543219" w:rsidRPr="0073117C">
        <w:rPr>
          <w:rFonts w:ascii="Arial" w:hAnsi="Arial"/>
          <w:color w:val="auto"/>
        </w:rPr>
        <w:t>ames</w:t>
      </w:r>
      <w:r w:rsidRPr="0073117C">
        <w:rPr>
          <w:rFonts w:ascii="Arial" w:hAnsi="Arial"/>
          <w:color w:val="auto"/>
        </w:rPr>
        <w:t xml:space="preserve"> </w:t>
      </w:r>
      <w:r w:rsidR="00543219" w:rsidRPr="0073117C">
        <w:rPr>
          <w:rFonts w:ascii="Arial" w:hAnsi="Arial"/>
          <w:color w:val="auto"/>
        </w:rPr>
        <w:t>and</w:t>
      </w:r>
      <w:r w:rsidRPr="0073117C">
        <w:rPr>
          <w:rFonts w:ascii="Arial" w:hAnsi="Arial"/>
          <w:color w:val="auto"/>
        </w:rPr>
        <w:t xml:space="preserve"> W</w:t>
      </w:r>
      <w:r w:rsidR="00543219" w:rsidRPr="0073117C">
        <w:rPr>
          <w:rFonts w:ascii="Arial" w:hAnsi="Arial"/>
          <w:color w:val="auto"/>
        </w:rPr>
        <w:t>ooten (2013)</w:t>
      </w:r>
      <w:r w:rsidRPr="0073117C">
        <w:rPr>
          <w:rFonts w:ascii="Arial" w:hAnsi="Arial"/>
          <w:color w:val="auto"/>
        </w:rPr>
        <w:t xml:space="preserve"> </w:t>
      </w:r>
      <w:r w:rsidR="004D1E2F">
        <w:rPr>
          <w:rFonts w:ascii="Arial" w:hAnsi="Arial"/>
          <w:color w:val="auto"/>
        </w:rPr>
        <w:t xml:space="preserve">who </w:t>
      </w:r>
      <w:r w:rsidRPr="0073117C">
        <w:rPr>
          <w:rFonts w:ascii="Arial" w:hAnsi="Arial"/>
          <w:color w:val="auto"/>
        </w:rPr>
        <w:t xml:space="preserve">argue that </w:t>
      </w:r>
      <w:r w:rsidR="00F601B5">
        <w:rPr>
          <w:rFonts w:ascii="Arial" w:hAnsi="Arial"/>
          <w:color w:val="auto"/>
        </w:rPr>
        <w:t xml:space="preserve">through </w:t>
      </w:r>
      <w:r w:rsidRPr="0073117C">
        <w:rPr>
          <w:rFonts w:ascii="Arial" w:hAnsi="Arial"/>
          <w:color w:val="auto"/>
        </w:rPr>
        <w:t>attaining a more strategic orientation, HRD could allow organisations to enhance their operational competencies in overseeing emergencies, and eventually to make them comprehend the fundamentals of crisis management</w:t>
      </w:r>
      <w:r w:rsidR="00F601B5">
        <w:rPr>
          <w:rFonts w:ascii="Arial" w:hAnsi="Arial"/>
          <w:color w:val="auto"/>
        </w:rPr>
        <w:t>.</w:t>
      </w:r>
      <w:r w:rsidRPr="0073117C">
        <w:rPr>
          <w:rFonts w:ascii="Arial" w:hAnsi="Arial"/>
          <w:color w:val="auto"/>
        </w:rPr>
        <w:t xml:space="preserve"> Further, it can help them to gain the appropriate knowledge and wisdom through coping with an emergency, and thus to improve their organisational responses to future events (</w:t>
      </w:r>
      <w:r w:rsidRPr="0073117C">
        <w:rPr>
          <w:rFonts w:ascii="Arial" w:hAnsi="Arial"/>
          <w:color w:val="auto"/>
          <w:shd w:val="clear" w:color="auto" w:fill="FFFFFF"/>
        </w:rPr>
        <w:t xml:space="preserve">Haslinda, 2009). </w:t>
      </w:r>
      <w:r w:rsidR="0090238F">
        <w:rPr>
          <w:rFonts w:ascii="Arial" w:hAnsi="Arial"/>
          <w:color w:val="auto"/>
        </w:rPr>
        <w:t xml:space="preserve">Indeed, </w:t>
      </w:r>
      <w:r w:rsidR="00F601B5">
        <w:rPr>
          <w:rFonts w:ascii="Arial" w:hAnsi="Arial"/>
          <w:color w:val="auto"/>
        </w:rPr>
        <w:t>the business partner model, along with the rest propositions, are</w:t>
      </w:r>
      <w:r w:rsidR="0090238F">
        <w:rPr>
          <w:rFonts w:ascii="Arial" w:hAnsi="Arial"/>
          <w:color w:val="auto"/>
        </w:rPr>
        <w:t xml:space="preserve"> promoted by the Chartered Institute of Personnel and Development, one </w:t>
      </w:r>
      <w:r w:rsidR="00F601B5">
        <w:rPr>
          <w:rFonts w:ascii="Arial" w:hAnsi="Arial"/>
          <w:color w:val="auto"/>
        </w:rPr>
        <w:t xml:space="preserve">of </w:t>
      </w:r>
      <w:r w:rsidR="0090238F">
        <w:rPr>
          <w:rFonts w:ascii="Arial" w:hAnsi="Arial"/>
          <w:color w:val="auto"/>
        </w:rPr>
        <w:t>the principal professional bodies worldwide for HR and people development.</w:t>
      </w:r>
    </w:p>
    <w:p w14:paraId="19145E5E" w14:textId="051B4F4B" w:rsidR="00A21F2F" w:rsidRPr="0073117C" w:rsidRDefault="00A21F2F" w:rsidP="00F601B5">
      <w:pPr>
        <w:pStyle w:val="Body"/>
        <w:spacing w:after="120" w:line="240" w:lineRule="auto"/>
        <w:ind w:firstLine="720"/>
        <w:jc w:val="both"/>
        <w:rPr>
          <w:rFonts w:ascii="Arial" w:hAnsi="Arial"/>
          <w:color w:val="auto"/>
          <w:shd w:val="clear" w:color="auto" w:fill="FFFFFF"/>
        </w:rPr>
      </w:pPr>
      <w:r w:rsidRPr="0073117C">
        <w:rPr>
          <w:rFonts w:ascii="Arial" w:hAnsi="Arial"/>
          <w:color w:val="auto"/>
          <w:shd w:val="clear" w:color="auto" w:fill="FFFFFF"/>
        </w:rPr>
        <w:t xml:space="preserve">The evidence base for HRD’s </w:t>
      </w:r>
      <w:r w:rsidR="00202CA6" w:rsidRPr="0073117C">
        <w:rPr>
          <w:rFonts w:ascii="Arial" w:hAnsi="Arial"/>
          <w:color w:val="auto"/>
          <w:shd w:val="clear" w:color="auto" w:fill="FFFFFF"/>
        </w:rPr>
        <w:t>contribution</w:t>
      </w:r>
      <w:r w:rsidRPr="0073117C">
        <w:rPr>
          <w:rFonts w:ascii="Arial" w:hAnsi="Arial"/>
          <w:color w:val="auto"/>
          <w:shd w:val="clear" w:color="auto" w:fill="FFFFFF"/>
        </w:rPr>
        <w:t xml:space="preserve"> has lagged well behind the </w:t>
      </w:r>
      <w:r w:rsidR="00202CA6" w:rsidRPr="0073117C">
        <w:rPr>
          <w:rFonts w:ascii="Arial" w:hAnsi="Arial"/>
          <w:color w:val="auto"/>
          <w:shd w:val="clear" w:color="auto" w:fill="FFFFFF"/>
        </w:rPr>
        <w:t>aspirational</w:t>
      </w:r>
      <w:r w:rsidR="00F601B5">
        <w:rPr>
          <w:rFonts w:ascii="Arial" w:hAnsi="Arial"/>
          <w:color w:val="auto"/>
          <w:shd w:val="clear" w:color="auto" w:fill="FFFFFF"/>
        </w:rPr>
        <w:t>/rhetoric</w:t>
      </w:r>
      <w:r w:rsidRPr="0073117C">
        <w:rPr>
          <w:rFonts w:ascii="Arial" w:hAnsi="Arial"/>
          <w:color w:val="auto"/>
          <w:shd w:val="clear" w:color="auto" w:fill="FFFFFF"/>
        </w:rPr>
        <w:t xml:space="preserve"> and </w:t>
      </w:r>
      <w:r w:rsidR="00202CA6" w:rsidRPr="0073117C">
        <w:rPr>
          <w:rFonts w:ascii="Arial" w:hAnsi="Arial"/>
          <w:color w:val="auto"/>
          <w:shd w:val="clear" w:color="auto" w:fill="FFFFFF"/>
        </w:rPr>
        <w:t>academic</w:t>
      </w:r>
      <w:r w:rsidRPr="0073117C">
        <w:rPr>
          <w:rFonts w:ascii="Arial" w:hAnsi="Arial"/>
          <w:color w:val="auto"/>
          <w:shd w:val="clear" w:color="auto" w:fill="FFFFFF"/>
        </w:rPr>
        <w:t xml:space="preserve"> debate. Gibb</w:t>
      </w:r>
      <w:r w:rsidR="0073117C">
        <w:rPr>
          <w:rFonts w:ascii="Arial" w:hAnsi="Arial"/>
          <w:color w:val="auto"/>
          <w:shd w:val="clear" w:color="auto" w:fill="FFFFFF"/>
        </w:rPr>
        <w:t xml:space="preserve"> (201</w:t>
      </w:r>
      <w:r w:rsidR="00975349">
        <w:rPr>
          <w:rFonts w:ascii="Arial" w:hAnsi="Arial"/>
          <w:color w:val="auto"/>
          <w:shd w:val="clear" w:color="auto" w:fill="FFFFFF"/>
        </w:rPr>
        <w:t>1</w:t>
      </w:r>
      <w:r w:rsidR="00642447">
        <w:rPr>
          <w:rFonts w:ascii="Arial" w:hAnsi="Arial"/>
          <w:color w:val="auto"/>
          <w:shd w:val="clear" w:color="auto" w:fill="FFFFFF"/>
        </w:rPr>
        <w:t xml:space="preserve">) </w:t>
      </w:r>
      <w:r w:rsidR="0073117C">
        <w:rPr>
          <w:rFonts w:ascii="Arial" w:hAnsi="Arial"/>
          <w:color w:val="auto"/>
          <w:shd w:val="clear" w:color="auto" w:fill="FFFFFF"/>
        </w:rPr>
        <w:t>argues that the empir</w:t>
      </w:r>
      <w:r w:rsidR="00642447">
        <w:rPr>
          <w:rFonts w:ascii="Arial" w:hAnsi="Arial"/>
          <w:color w:val="auto"/>
          <w:shd w:val="clear" w:color="auto" w:fill="FFFFFF"/>
        </w:rPr>
        <w:t>ical link between HRD and organ</w:t>
      </w:r>
      <w:r w:rsidR="0073117C">
        <w:rPr>
          <w:rFonts w:ascii="Arial" w:hAnsi="Arial"/>
          <w:color w:val="auto"/>
          <w:shd w:val="clear" w:color="auto" w:fill="FFFFFF"/>
        </w:rPr>
        <w:t>isatio</w:t>
      </w:r>
      <w:r w:rsidR="00642447">
        <w:rPr>
          <w:rFonts w:ascii="Arial" w:hAnsi="Arial"/>
          <w:color w:val="auto"/>
          <w:shd w:val="clear" w:color="auto" w:fill="FFFFFF"/>
        </w:rPr>
        <w:t>nal</w:t>
      </w:r>
      <w:r w:rsidR="0073117C">
        <w:rPr>
          <w:rFonts w:ascii="Arial" w:hAnsi="Arial"/>
          <w:color w:val="auto"/>
          <w:shd w:val="clear" w:color="auto" w:fill="FFFFFF"/>
        </w:rPr>
        <w:t xml:space="preserve"> success,</w:t>
      </w:r>
      <w:r w:rsidR="00642447">
        <w:rPr>
          <w:rFonts w:ascii="Arial" w:hAnsi="Arial"/>
          <w:color w:val="auto"/>
          <w:shd w:val="clear" w:color="auto" w:fill="FFFFFF"/>
        </w:rPr>
        <w:t xml:space="preserve"> what he calls </w:t>
      </w:r>
      <w:r w:rsidR="0073117C">
        <w:rPr>
          <w:rFonts w:ascii="Arial" w:hAnsi="Arial"/>
          <w:color w:val="auto"/>
          <w:shd w:val="clear" w:color="auto" w:fill="FFFFFF"/>
        </w:rPr>
        <w:t xml:space="preserve">“the quantitative </w:t>
      </w:r>
      <w:r w:rsidR="00642447">
        <w:rPr>
          <w:rFonts w:ascii="Arial" w:hAnsi="Arial"/>
          <w:color w:val="auto"/>
          <w:shd w:val="clear" w:color="auto" w:fill="FFFFFF"/>
        </w:rPr>
        <w:t xml:space="preserve">key </w:t>
      </w:r>
      <w:r w:rsidR="0073117C">
        <w:rPr>
          <w:rFonts w:ascii="Arial" w:hAnsi="Arial"/>
          <w:color w:val="auto"/>
          <w:shd w:val="clear" w:color="auto" w:fill="FFFFFF"/>
        </w:rPr>
        <w:t>to SHRD”</w:t>
      </w:r>
      <w:r w:rsidR="00642447">
        <w:rPr>
          <w:rFonts w:ascii="Arial" w:hAnsi="Arial"/>
          <w:color w:val="auto"/>
          <w:shd w:val="clear" w:color="auto" w:fill="FFFFFF"/>
        </w:rPr>
        <w:t>,</w:t>
      </w:r>
      <w:r w:rsidR="0073117C">
        <w:rPr>
          <w:rFonts w:ascii="Arial" w:hAnsi="Arial"/>
          <w:color w:val="auto"/>
          <w:shd w:val="clear" w:color="auto" w:fill="FFFFFF"/>
        </w:rPr>
        <w:t xml:space="preserve"> has yet to be demonstrated consistently. H</w:t>
      </w:r>
      <w:r w:rsidRPr="0073117C">
        <w:rPr>
          <w:rFonts w:ascii="Arial" w:hAnsi="Arial"/>
          <w:color w:val="auto"/>
          <w:shd w:val="clear" w:color="auto" w:fill="FFFFFF"/>
        </w:rPr>
        <w:t>amlin</w:t>
      </w:r>
      <w:r w:rsidR="004D13FB" w:rsidRPr="0073117C">
        <w:rPr>
          <w:rFonts w:ascii="Arial" w:hAnsi="Arial"/>
          <w:color w:val="auto"/>
          <w:shd w:val="clear" w:color="auto" w:fill="FFFFFF"/>
        </w:rPr>
        <w:t xml:space="preserve"> (2016)</w:t>
      </w:r>
      <w:r w:rsidR="001D2991">
        <w:rPr>
          <w:rFonts w:ascii="Arial" w:hAnsi="Arial"/>
          <w:color w:val="auto"/>
          <w:shd w:val="clear" w:color="auto" w:fill="FFFFFF"/>
        </w:rPr>
        <w:t xml:space="preserve"> further</w:t>
      </w:r>
      <w:r w:rsidRPr="0073117C">
        <w:rPr>
          <w:rFonts w:ascii="Arial" w:hAnsi="Arial"/>
          <w:color w:val="auto"/>
          <w:shd w:val="clear" w:color="auto" w:fill="FFFFFF"/>
        </w:rPr>
        <w:t xml:space="preserve"> notes that whilst most HRD </w:t>
      </w:r>
      <w:r w:rsidR="00202CA6" w:rsidRPr="0073117C">
        <w:rPr>
          <w:rFonts w:ascii="Arial" w:hAnsi="Arial"/>
          <w:color w:val="auto"/>
          <w:shd w:val="clear" w:color="auto" w:fill="FFFFFF"/>
        </w:rPr>
        <w:t>practitioners</w:t>
      </w:r>
      <w:r w:rsidRPr="0073117C">
        <w:rPr>
          <w:rFonts w:ascii="Arial" w:hAnsi="Arial"/>
          <w:color w:val="auto"/>
          <w:shd w:val="clear" w:color="auto" w:fill="FFFFFF"/>
        </w:rPr>
        <w:t xml:space="preserve"> are, or wish </w:t>
      </w:r>
      <w:r w:rsidR="00202CA6" w:rsidRPr="0073117C">
        <w:rPr>
          <w:rFonts w:ascii="Arial" w:hAnsi="Arial"/>
          <w:color w:val="auto"/>
          <w:shd w:val="clear" w:color="auto" w:fill="FFFFFF"/>
        </w:rPr>
        <w:t>to</w:t>
      </w:r>
      <w:r w:rsidRPr="0073117C">
        <w:rPr>
          <w:rFonts w:ascii="Arial" w:hAnsi="Arial"/>
          <w:color w:val="auto"/>
          <w:shd w:val="clear" w:color="auto" w:fill="FFFFFF"/>
        </w:rPr>
        <w:t xml:space="preserve"> become involved as strategic </w:t>
      </w:r>
      <w:r w:rsidR="00202CA6" w:rsidRPr="0073117C">
        <w:rPr>
          <w:rFonts w:ascii="Arial" w:hAnsi="Arial"/>
          <w:color w:val="auto"/>
          <w:shd w:val="clear" w:color="auto" w:fill="FFFFFF"/>
        </w:rPr>
        <w:t xml:space="preserve">partners </w:t>
      </w:r>
      <w:r w:rsidR="001D2991">
        <w:rPr>
          <w:rFonts w:ascii="Arial" w:hAnsi="Arial"/>
          <w:color w:val="auto"/>
          <w:shd w:val="clear" w:color="auto" w:fill="FFFFFF"/>
        </w:rPr>
        <w:t>(</w:t>
      </w:r>
      <w:r w:rsidR="00202CA6" w:rsidRPr="0073117C">
        <w:rPr>
          <w:rFonts w:ascii="Arial" w:hAnsi="Arial"/>
          <w:color w:val="auto"/>
          <w:shd w:val="clear" w:color="auto" w:fill="FFFFFF"/>
        </w:rPr>
        <w:t>particularly</w:t>
      </w:r>
      <w:r w:rsidRPr="0073117C">
        <w:rPr>
          <w:rFonts w:ascii="Arial" w:hAnsi="Arial"/>
          <w:color w:val="auto"/>
          <w:shd w:val="clear" w:color="auto" w:fill="FFFFFF"/>
        </w:rPr>
        <w:t xml:space="preserve"> with respect to helping them bring about effective and beneficial organi</w:t>
      </w:r>
      <w:r w:rsidR="00F601B5">
        <w:rPr>
          <w:rFonts w:ascii="Arial" w:hAnsi="Arial"/>
          <w:color w:val="auto"/>
          <w:shd w:val="clear" w:color="auto" w:fill="FFFFFF"/>
        </w:rPr>
        <w:t>s</w:t>
      </w:r>
      <w:r w:rsidRPr="0073117C">
        <w:rPr>
          <w:rFonts w:ascii="Arial" w:hAnsi="Arial"/>
          <w:color w:val="auto"/>
          <w:shd w:val="clear" w:color="auto" w:fill="FFFFFF"/>
        </w:rPr>
        <w:t xml:space="preserve">ational </w:t>
      </w:r>
      <w:r w:rsidR="00202CA6" w:rsidRPr="0073117C">
        <w:rPr>
          <w:rFonts w:ascii="Arial" w:hAnsi="Arial"/>
          <w:color w:val="auto"/>
          <w:shd w:val="clear" w:color="auto" w:fill="FFFFFF"/>
        </w:rPr>
        <w:t>change</w:t>
      </w:r>
      <w:r w:rsidR="001D2991">
        <w:rPr>
          <w:rFonts w:ascii="Arial" w:hAnsi="Arial"/>
          <w:color w:val="auto"/>
          <w:shd w:val="clear" w:color="auto" w:fill="FFFFFF"/>
        </w:rPr>
        <w:t>)</w:t>
      </w:r>
      <w:r w:rsidRPr="0073117C">
        <w:rPr>
          <w:rFonts w:ascii="Arial" w:hAnsi="Arial"/>
          <w:color w:val="auto"/>
          <w:shd w:val="clear" w:color="auto" w:fill="FFFFFF"/>
        </w:rPr>
        <w:t xml:space="preserve">, the contribution that HRD </w:t>
      </w:r>
      <w:r w:rsidR="00202CA6" w:rsidRPr="0073117C">
        <w:rPr>
          <w:rFonts w:ascii="Arial" w:hAnsi="Arial"/>
          <w:color w:val="auto"/>
          <w:shd w:val="clear" w:color="auto" w:fill="FFFFFF"/>
        </w:rPr>
        <w:t xml:space="preserve">can make remains contested. </w:t>
      </w:r>
      <w:r w:rsidR="001D2991">
        <w:rPr>
          <w:rFonts w:ascii="Arial" w:hAnsi="Arial"/>
          <w:color w:val="auto"/>
          <w:shd w:val="clear" w:color="auto" w:fill="FFFFFF"/>
        </w:rPr>
        <w:t xml:space="preserve">The author further argues that many managers </w:t>
      </w:r>
      <w:r w:rsidRPr="0073117C">
        <w:rPr>
          <w:rFonts w:ascii="Arial" w:hAnsi="Arial"/>
          <w:color w:val="auto"/>
          <w:shd w:val="clear" w:color="auto" w:fill="FFFFFF"/>
        </w:rPr>
        <w:t xml:space="preserve">regard </w:t>
      </w:r>
      <w:r w:rsidR="004D13FB" w:rsidRPr="0073117C">
        <w:rPr>
          <w:rFonts w:ascii="Arial" w:hAnsi="Arial"/>
          <w:color w:val="auto"/>
          <w:shd w:val="clear" w:color="auto" w:fill="FFFFFF"/>
        </w:rPr>
        <w:t xml:space="preserve">initiatives associated with </w:t>
      </w:r>
      <w:r w:rsidRPr="0073117C">
        <w:rPr>
          <w:rFonts w:ascii="Arial" w:hAnsi="Arial"/>
          <w:color w:val="auto"/>
          <w:shd w:val="clear" w:color="auto" w:fill="FFFFFF"/>
        </w:rPr>
        <w:t>HRD as an “</w:t>
      </w:r>
      <w:r w:rsidR="00202CA6" w:rsidRPr="001D2991">
        <w:rPr>
          <w:rFonts w:ascii="Arial" w:hAnsi="Arial"/>
          <w:i/>
          <w:color w:val="auto"/>
          <w:shd w:val="clear" w:color="auto" w:fill="FFFFFF"/>
        </w:rPr>
        <w:t>undesirable</w:t>
      </w:r>
      <w:r w:rsidRPr="001D2991">
        <w:rPr>
          <w:rFonts w:ascii="Arial" w:hAnsi="Arial"/>
          <w:i/>
          <w:color w:val="auto"/>
          <w:shd w:val="clear" w:color="auto" w:fill="FFFFFF"/>
        </w:rPr>
        <w:t xml:space="preserve"> </w:t>
      </w:r>
      <w:r w:rsidR="00202CA6" w:rsidRPr="001D2991">
        <w:rPr>
          <w:rFonts w:ascii="Arial" w:hAnsi="Arial"/>
          <w:i/>
          <w:color w:val="auto"/>
          <w:shd w:val="clear" w:color="auto" w:fill="FFFFFF"/>
        </w:rPr>
        <w:t>cost</w:t>
      </w:r>
      <w:r w:rsidRPr="001D2991">
        <w:rPr>
          <w:rFonts w:ascii="Arial" w:hAnsi="Arial"/>
          <w:i/>
          <w:color w:val="auto"/>
          <w:shd w:val="clear" w:color="auto" w:fill="FFFFFF"/>
        </w:rPr>
        <w:t xml:space="preserve"> that can only be afforded </w:t>
      </w:r>
      <w:r w:rsidR="00202CA6" w:rsidRPr="001D2991">
        <w:rPr>
          <w:rFonts w:ascii="Arial" w:hAnsi="Arial"/>
          <w:i/>
          <w:color w:val="auto"/>
          <w:shd w:val="clear" w:color="auto" w:fill="FFFFFF"/>
        </w:rPr>
        <w:t>when profits</w:t>
      </w:r>
      <w:r w:rsidRPr="001D2991">
        <w:rPr>
          <w:rFonts w:ascii="Arial" w:hAnsi="Arial"/>
          <w:i/>
          <w:color w:val="auto"/>
          <w:shd w:val="clear" w:color="auto" w:fill="FFFFFF"/>
        </w:rPr>
        <w:t xml:space="preserve"> </w:t>
      </w:r>
      <w:r w:rsidR="00202CA6" w:rsidRPr="001D2991">
        <w:rPr>
          <w:rFonts w:ascii="Arial" w:hAnsi="Arial"/>
          <w:i/>
          <w:color w:val="auto"/>
          <w:shd w:val="clear" w:color="auto" w:fill="FFFFFF"/>
        </w:rPr>
        <w:t>and/or funding are plentiful r</w:t>
      </w:r>
      <w:r w:rsidRPr="001D2991">
        <w:rPr>
          <w:rFonts w:ascii="Arial" w:hAnsi="Arial"/>
          <w:i/>
          <w:color w:val="auto"/>
          <w:shd w:val="clear" w:color="auto" w:fill="FFFFFF"/>
        </w:rPr>
        <w:t xml:space="preserve">ather than as an investment which the </w:t>
      </w:r>
      <w:r w:rsidR="002B6056" w:rsidRPr="001D2991">
        <w:rPr>
          <w:rFonts w:ascii="Arial" w:hAnsi="Arial"/>
          <w:i/>
          <w:color w:val="auto"/>
          <w:shd w:val="clear" w:color="auto" w:fill="FFFFFF"/>
        </w:rPr>
        <w:t>organization</w:t>
      </w:r>
      <w:r w:rsidR="00202CA6" w:rsidRPr="001D2991">
        <w:rPr>
          <w:rFonts w:ascii="Arial" w:hAnsi="Arial"/>
          <w:i/>
          <w:color w:val="auto"/>
          <w:shd w:val="clear" w:color="auto" w:fill="FFFFFF"/>
        </w:rPr>
        <w:t xml:space="preserve"> can</w:t>
      </w:r>
      <w:r w:rsidRPr="001D2991">
        <w:rPr>
          <w:rFonts w:ascii="Arial" w:hAnsi="Arial"/>
          <w:i/>
          <w:color w:val="auto"/>
          <w:shd w:val="clear" w:color="auto" w:fill="FFFFFF"/>
        </w:rPr>
        <w:t xml:space="preserve"> ill afford to make in the toughest of times</w:t>
      </w:r>
      <w:r w:rsidRPr="0073117C">
        <w:rPr>
          <w:rFonts w:ascii="Arial" w:hAnsi="Arial"/>
          <w:color w:val="auto"/>
          <w:shd w:val="clear" w:color="auto" w:fill="FFFFFF"/>
        </w:rPr>
        <w:t>”</w:t>
      </w:r>
      <w:r w:rsidR="001D2991">
        <w:rPr>
          <w:rFonts w:ascii="Arial" w:hAnsi="Arial"/>
          <w:color w:val="auto"/>
          <w:shd w:val="clear" w:color="auto" w:fill="FFFFFF"/>
        </w:rPr>
        <w:t xml:space="preserve"> (ibid, p.9).</w:t>
      </w:r>
      <w:r w:rsidRPr="0073117C">
        <w:rPr>
          <w:rFonts w:ascii="Arial" w:hAnsi="Arial"/>
          <w:color w:val="auto"/>
          <w:shd w:val="clear" w:color="auto" w:fill="FFFFFF"/>
        </w:rPr>
        <w:t xml:space="preserve"> Hamlin’s work is important in two respects.</w:t>
      </w:r>
      <w:r w:rsidR="004D13FB" w:rsidRPr="0073117C">
        <w:rPr>
          <w:rFonts w:ascii="Arial" w:hAnsi="Arial"/>
          <w:color w:val="auto"/>
          <w:shd w:val="clear" w:color="auto" w:fill="FFFFFF"/>
        </w:rPr>
        <w:t xml:space="preserve"> </w:t>
      </w:r>
      <w:r w:rsidRPr="0073117C">
        <w:rPr>
          <w:rFonts w:ascii="Arial" w:hAnsi="Arial"/>
          <w:color w:val="auto"/>
          <w:shd w:val="clear" w:color="auto" w:fill="FFFFFF"/>
        </w:rPr>
        <w:t xml:space="preserve">First, it raises questions about the </w:t>
      </w:r>
      <w:r w:rsidR="00202CA6" w:rsidRPr="0073117C">
        <w:rPr>
          <w:rFonts w:ascii="Arial" w:hAnsi="Arial"/>
          <w:color w:val="auto"/>
          <w:shd w:val="clear" w:color="auto" w:fill="FFFFFF"/>
        </w:rPr>
        <w:t>necessary</w:t>
      </w:r>
      <w:r w:rsidRPr="0073117C">
        <w:rPr>
          <w:rFonts w:ascii="Arial" w:hAnsi="Arial"/>
          <w:color w:val="auto"/>
          <w:shd w:val="clear" w:color="auto" w:fill="FFFFFF"/>
        </w:rPr>
        <w:t xml:space="preserve"> expertise and capabilities for HRD to operate as a business </w:t>
      </w:r>
      <w:r w:rsidR="00202CA6" w:rsidRPr="0073117C">
        <w:rPr>
          <w:rFonts w:ascii="Arial" w:hAnsi="Arial"/>
          <w:color w:val="auto"/>
          <w:shd w:val="clear" w:color="auto" w:fill="FFFFFF"/>
        </w:rPr>
        <w:t>partner. This</w:t>
      </w:r>
      <w:r w:rsidR="004D13FB" w:rsidRPr="0073117C">
        <w:rPr>
          <w:rFonts w:ascii="Arial" w:hAnsi="Arial"/>
          <w:color w:val="auto"/>
          <w:shd w:val="clear" w:color="auto" w:fill="FFFFFF"/>
        </w:rPr>
        <w:t xml:space="preserve"> is an important but under-researched field of enquiry</w:t>
      </w:r>
      <w:r w:rsidR="001D2991">
        <w:rPr>
          <w:rFonts w:ascii="Arial" w:hAnsi="Arial"/>
          <w:color w:val="auto"/>
          <w:shd w:val="clear" w:color="auto" w:fill="FFFFFF"/>
        </w:rPr>
        <w:t xml:space="preserve"> (ibid)</w:t>
      </w:r>
      <w:r w:rsidR="004D13FB" w:rsidRPr="0073117C">
        <w:rPr>
          <w:rFonts w:ascii="Arial" w:hAnsi="Arial"/>
          <w:color w:val="auto"/>
          <w:shd w:val="clear" w:color="auto" w:fill="FFFFFF"/>
        </w:rPr>
        <w:t>.</w:t>
      </w:r>
      <w:r w:rsidRPr="0073117C">
        <w:rPr>
          <w:rFonts w:ascii="Arial" w:hAnsi="Arial"/>
          <w:color w:val="auto"/>
          <w:shd w:val="clear" w:color="auto" w:fill="FFFFFF"/>
        </w:rPr>
        <w:t xml:space="preserve"> Holden and Griggs</w:t>
      </w:r>
      <w:r w:rsidR="001D2991">
        <w:rPr>
          <w:rFonts w:ascii="Arial" w:hAnsi="Arial"/>
          <w:color w:val="auto"/>
          <w:shd w:val="clear" w:color="auto" w:fill="FFFFFF"/>
        </w:rPr>
        <w:t xml:space="preserve"> (2012)</w:t>
      </w:r>
      <w:r w:rsidR="004D13FB" w:rsidRPr="0073117C">
        <w:rPr>
          <w:rFonts w:ascii="Arial" w:hAnsi="Arial"/>
          <w:color w:val="auto"/>
          <w:shd w:val="clear" w:color="auto" w:fill="FFFFFF"/>
        </w:rPr>
        <w:t xml:space="preserve">, for </w:t>
      </w:r>
      <w:r w:rsidR="00202CA6" w:rsidRPr="0073117C">
        <w:rPr>
          <w:rFonts w:ascii="Arial" w:hAnsi="Arial"/>
          <w:color w:val="auto"/>
          <w:shd w:val="clear" w:color="auto" w:fill="FFFFFF"/>
        </w:rPr>
        <w:t>example, argue</w:t>
      </w:r>
      <w:r w:rsidR="004D13FB" w:rsidRPr="0073117C">
        <w:rPr>
          <w:rFonts w:ascii="Arial" w:hAnsi="Arial"/>
          <w:color w:val="auto"/>
          <w:shd w:val="clear" w:color="auto" w:fill="FFFFFF"/>
        </w:rPr>
        <w:t xml:space="preserve"> that </w:t>
      </w:r>
      <w:r w:rsidR="00202CA6" w:rsidRPr="0073117C">
        <w:rPr>
          <w:rFonts w:ascii="Arial" w:hAnsi="Arial"/>
          <w:color w:val="auto"/>
          <w:shd w:val="clear" w:color="auto" w:fill="FFFFFF"/>
        </w:rPr>
        <w:t>effective</w:t>
      </w:r>
      <w:r w:rsidR="004D13FB" w:rsidRPr="0073117C">
        <w:rPr>
          <w:rFonts w:ascii="Arial" w:hAnsi="Arial"/>
          <w:color w:val="auto"/>
          <w:shd w:val="clear" w:color="auto" w:fill="FFFFFF"/>
        </w:rPr>
        <w:t xml:space="preserve"> use of power and influence may not be </w:t>
      </w:r>
      <w:r w:rsidR="00202CA6" w:rsidRPr="0073117C">
        <w:rPr>
          <w:rFonts w:ascii="Arial" w:hAnsi="Arial"/>
          <w:color w:val="auto"/>
          <w:shd w:val="clear" w:color="auto" w:fill="FFFFFF"/>
        </w:rPr>
        <w:t xml:space="preserve">evident, nor </w:t>
      </w:r>
      <w:r w:rsidR="00B92D64" w:rsidRPr="0073117C">
        <w:rPr>
          <w:rFonts w:ascii="Arial" w:hAnsi="Arial"/>
          <w:color w:val="auto"/>
          <w:shd w:val="clear" w:color="auto" w:fill="FFFFFF"/>
        </w:rPr>
        <w:t>easily</w:t>
      </w:r>
      <w:r w:rsidR="00202CA6" w:rsidRPr="0073117C">
        <w:rPr>
          <w:rFonts w:ascii="Arial" w:hAnsi="Arial"/>
          <w:color w:val="auto"/>
          <w:shd w:val="clear" w:color="auto" w:fill="FFFFFF"/>
        </w:rPr>
        <w:t xml:space="preserve"> </w:t>
      </w:r>
      <w:r w:rsidR="00B92D64" w:rsidRPr="0073117C">
        <w:rPr>
          <w:rFonts w:ascii="Arial" w:hAnsi="Arial"/>
          <w:color w:val="auto"/>
          <w:shd w:val="clear" w:color="auto" w:fill="FFFFFF"/>
        </w:rPr>
        <w:t>acquired, in</w:t>
      </w:r>
      <w:r w:rsidR="004D13FB" w:rsidRPr="0073117C">
        <w:rPr>
          <w:rFonts w:ascii="Arial" w:hAnsi="Arial"/>
          <w:color w:val="auto"/>
          <w:shd w:val="clear" w:color="auto" w:fill="FFFFFF"/>
        </w:rPr>
        <w:t xml:space="preserve"> the </w:t>
      </w:r>
      <w:r w:rsidR="00202CA6" w:rsidRPr="0073117C">
        <w:rPr>
          <w:rFonts w:ascii="Arial" w:hAnsi="Arial"/>
          <w:color w:val="auto"/>
          <w:shd w:val="clear" w:color="auto" w:fill="FFFFFF"/>
        </w:rPr>
        <w:t>capabilities of many</w:t>
      </w:r>
      <w:r w:rsidR="004D13FB" w:rsidRPr="0073117C">
        <w:rPr>
          <w:rFonts w:ascii="Arial" w:hAnsi="Arial"/>
          <w:color w:val="auto"/>
          <w:shd w:val="clear" w:color="auto" w:fill="FFFFFF"/>
        </w:rPr>
        <w:t xml:space="preserve"> HRD practitioner</w:t>
      </w:r>
      <w:r w:rsidR="00AB6BEF">
        <w:rPr>
          <w:rFonts w:ascii="Arial" w:hAnsi="Arial"/>
          <w:color w:val="auto"/>
          <w:shd w:val="clear" w:color="auto" w:fill="FFFFFF"/>
        </w:rPr>
        <w:t>s</w:t>
      </w:r>
      <w:r w:rsidR="004D13FB" w:rsidRPr="0073117C">
        <w:rPr>
          <w:rFonts w:ascii="Arial" w:hAnsi="Arial"/>
          <w:color w:val="auto"/>
          <w:shd w:val="clear" w:color="auto" w:fill="FFFFFF"/>
        </w:rPr>
        <w:t xml:space="preserve">. </w:t>
      </w:r>
      <w:r w:rsidRPr="0073117C">
        <w:rPr>
          <w:rFonts w:ascii="Arial" w:hAnsi="Arial"/>
          <w:color w:val="auto"/>
          <w:shd w:val="clear" w:color="auto" w:fill="FFFFFF"/>
        </w:rPr>
        <w:t>Secondly</w:t>
      </w:r>
      <w:r w:rsidR="00AB6BEF">
        <w:rPr>
          <w:rFonts w:ascii="Arial" w:hAnsi="Arial"/>
          <w:color w:val="auto"/>
          <w:shd w:val="clear" w:color="auto" w:fill="FFFFFF"/>
        </w:rPr>
        <w:t>,</w:t>
      </w:r>
      <w:r w:rsidRPr="0073117C">
        <w:rPr>
          <w:rFonts w:ascii="Arial" w:hAnsi="Arial"/>
          <w:color w:val="auto"/>
          <w:shd w:val="clear" w:color="auto" w:fill="FFFFFF"/>
        </w:rPr>
        <w:t xml:space="preserve"> it highlights that perceptions held about HRD are a critical factor in the reality of the practice of HRD. In </w:t>
      </w:r>
      <w:r w:rsidR="001D2991">
        <w:rPr>
          <w:rFonts w:ascii="Arial" w:hAnsi="Arial"/>
          <w:color w:val="auto"/>
          <w:shd w:val="clear" w:color="auto" w:fill="FFFFFF"/>
        </w:rPr>
        <w:t xml:space="preserve">the words of </w:t>
      </w:r>
      <w:r w:rsidRPr="0073117C">
        <w:rPr>
          <w:rFonts w:ascii="Arial" w:hAnsi="Arial"/>
          <w:color w:val="auto"/>
          <w:shd w:val="clear" w:color="auto" w:fill="FFFFFF"/>
        </w:rPr>
        <w:t>Bowen and Ostroff</w:t>
      </w:r>
      <w:r w:rsidR="001D2991">
        <w:rPr>
          <w:rFonts w:ascii="Arial" w:hAnsi="Arial"/>
          <w:color w:val="auto"/>
          <w:shd w:val="clear" w:color="auto" w:fill="FFFFFF"/>
        </w:rPr>
        <w:t xml:space="preserve"> (2004), </w:t>
      </w:r>
      <w:r w:rsidRPr="0073117C">
        <w:rPr>
          <w:rFonts w:ascii="Arial" w:hAnsi="Arial"/>
          <w:color w:val="auto"/>
          <w:shd w:val="clear" w:color="auto" w:fill="FFFFFF"/>
        </w:rPr>
        <w:t>for HR systems to lead to desired performance, they must elicit clear and shared perceptions of the work climate and of the behaviors that management expects, supports and rewards. The</w:t>
      </w:r>
      <w:r w:rsidR="00C140E5">
        <w:rPr>
          <w:rFonts w:ascii="Arial" w:hAnsi="Arial"/>
          <w:color w:val="auto"/>
          <w:shd w:val="clear" w:color="auto" w:fill="FFFFFF"/>
        </w:rPr>
        <w:t>ir</w:t>
      </w:r>
      <w:r w:rsidRPr="0073117C">
        <w:rPr>
          <w:rFonts w:ascii="Arial" w:hAnsi="Arial"/>
          <w:color w:val="auto"/>
          <w:shd w:val="clear" w:color="auto" w:fill="FFFFFF"/>
        </w:rPr>
        <w:t xml:space="preserve"> study </w:t>
      </w:r>
      <w:r w:rsidR="00C140E5">
        <w:rPr>
          <w:rFonts w:ascii="Arial" w:hAnsi="Arial"/>
          <w:color w:val="auto"/>
          <w:shd w:val="clear" w:color="auto" w:fill="FFFFFF"/>
        </w:rPr>
        <w:t xml:space="preserve">further </w:t>
      </w:r>
      <w:r w:rsidRPr="0073117C">
        <w:rPr>
          <w:rFonts w:ascii="Arial" w:hAnsi="Arial"/>
          <w:color w:val="auto"/>
          <w:shd w:val="clear" w:color="auto" w:fill="FFFFFF"/>
        </w:rPr>
        <w:t>suggested that HR outcomes depend on employee perceptions</w:t>
      </w:r>
      <w:r w:rsidR="00C140E5">
        <w:rPr>
          <w:rFonts w:ascii="Arial" w:hAnsi="Arial"/>
          <w:color w:val="auto"/>
          <w:shd w:val="clear" w:color="auto" w:fill="FFFFFF"/>
        </w:rPr>
        <w:t xml:space="preserve"> (ibid)</w:t>
      </w:r>
      <w:r w:rsidRPr="0073117C">
        <w:rPr>
          <w:rFonts w:ascii="Arial" w:hAnsi="Arial"/>
          <w:color w:val="auto"/>
          <w:shd w:val="clear" w:color="auto" w:fill="FFFFFF"/>
        </w:rPr>
        <w:t xml:space="preserve">. </w:t>
      </w:r>
      <w:r w:rsidR="003B4ED5" w:rsidRPr="0073117C">
        <w:rPr>
          <w:rFonts w:ascii="Arial" w:hAnsi="Arial"/>
          <w:color w:val="auto"/>
          <w:shd w:val="clear" w:color="auto" w:fill="FFFFFF"/>
        </w:rPr>
        <w:t>Building on such work</w:t>
      </w:r>
      <w:r w:rsidR="00C140E5">
        <w:rPr>
          <w:rFonts w:ascii="Arial" w:hAnsi="Arial"/>
          <w:color w:val="auto"/>
          <w:shd w:val="clear" w:color="auto" w:fill="FFFFFF"/>
        </w:rPr>
        <w:t>,</w:t>
      </w:r>
      <w:r w:rsidR="003B4ED5" w:rsidRPr="0073117C">
        <w:rPr>
          <w:rFonts w:ascii="Arial" w:hAnsi="Arial"/>
          <w:color w:val="auto"/>
          <w:shd w:val="clear" w:color="auto" w:fill="FFFFFF"/>
        </w:rPr>
        <w:t xml:space="preserve"> </w:t>
      </w:r>
      <w:r w:rsidR="00F97ACE">
        <w:rPr>
          <w:rFonts w:ascii="Arial" w:hAnsi="Arial"/>
          <w:color w:val="auto"/>
          <w:shd w:val="clear" w:color="auto" w:fill="FFFFFF"/>
        </w:rPr>
        <w:t xml:space="preserve">a research from the Center of Advanced Human Resource Studies </w:t>
      </w:r>
      <w:r w:rsidR="00C140E5">
        <w:rPr>
          <w:rFonts w:ascii="Arial" w:hAnsi="Arial"/>
          <w:color w:val="auto"/>
          <w:shd w:val="clear" w:color="auto" w:fill="FFFFFF"/>
        </w:rPr>
        <w:t>(</w:t>
      </w:r>
      <w:r w:rsidR="00AB6BEF">
        <w:rPr>
          <w:rFonts w:ascii="Arial" w:hAnsi="Arial"/>
          <w:color w:val="auto"/>
          <w:shd w:val="clear" w:color="auto" w:fill="FFFFFF"/>
        </w:rPr>
        <w:t>2011</w:t>
      </w:r>
      <w:r w:rsidR="00C140E5">
        <w:rPr>
          <w:rFonts w:ascii="Arial" w:hAnsi="Arial"/>
          <w:color w:val="auto"/>
          <w:shd w:val="clear" w:color="auto" w:fill="FFFFFF"/>
        </w:rPr>
        <w:t>)</w:t>
      </w:r>
      <w:r w:rsidR="00F97ACE">
        <w:rPr>
          <w:rFonts w:ascii="Arial" w:hAnsi="Arial"/>
          <w:color w:val="auto"/>
          <w:shd w:val="clear" w:color="auto" w:fill="FFFFFF"/>
        </w:rPr>
        <w:t xml:space="preserve"> found</w:t>
      </w:r>
      <w:r w:rsidR="003B4ED5" w:rsidRPr="0073117C">
        <w:rPr>
          <w:rFonts w:ascii="Arial" w:hAnsi="Arial"/>
          <w:color w:val="auto"/>
          <w:shd w:val="clear" w:color="auto" w:fill="FFFFFF"/>
        </w:rPr>
        <w:t xml:space="preserve"> that i</w:t>
      </w:r>
      <w:r w:rsidRPr="0073117C">
        <w:rPr>
          <w:rFonts w:ascii="Arial" w:hAnsi="Arial"/>
          <w:color w:val="auto"/>
          <w:shd w:val="clear" w:color="auto" w:fill="FFFFFF"/>
        </w:rPr>
        <w:t xml:space="preserve">n reality, the same HR practice is often regarded </w:t>
      </w:r>
      <w:r w:rsidR="00F97ACE">
        <w:rPr>
          <w:rFonts w:ascii="Arial" w:hAnsi="Arial"/>
          <w:color w:val="auto"/>
          <w:shd w:val="clear" w:color="auto" w:fill="FFFFFF"/>
        </w:rPr>
        <w:t xml:space="preserve">differently by different employees, even within the same firm. </w:t>
      </w:r>
      <w:r w:rsidR="00B1108F">
        <w:rPr>
          <w:rFonts w:ascii="Arial" w:hAnsi="Arial"/>
          <w:color w:val="auto"/>
          <w:shd w:val="clear" w:color="auto" w:fill="FFFFFF"/>
        </w:rPr>
        <w:t>Yet, the study concluded that, in most cases,</w:t>
      </w:r>
      <w:r w:rsidRPr="0073117C">
        <w:rPr>
          <w:rFonts w:ascii="Arial" w:hAnsi="Arial"/>
          <w:color w:val="auto"/>
          <w:shd w:val="clear" w:color="auto" w:fill="FFFFFF"/>
        </w:rPr>
        <w:t xml:space="preserve"> the effect is the same; if employees feel they</w:t>
      </w:r>
      <w:r w:rsidR="00B1108F">
        <w:rPr>
          <w:rFonts w:ascii="Arial" w:hAnsi="Arial"/>
          <w:color w:val="auto"/>
          <w:shd w:val="clear" w:color="auto" w:fill="FFFFFF"/>
        </w:rPr>
        <w:t xml:space="preserve"> a</w:t>
      </w:r>
      <w:r w:rsidRPr="0073117C">
        <w:rPr>
          <w:rFonts w:ascii="Arial" w:hAnsi="Arial"/>
          <w:color w:val="auto"/>
          <w:shd w:val="clear" w:color="auto" w:fill="FFFFFF"/>
        </w:rPr>
        <w:t xml:space="preserve">re being valued, they respond </w:t>
      </w:r>
      <w:r w:rsidR="00B92D64" w:rsidRPr="0073117C">
        <w:rPr>
          <w:rFonts w:ascii="Arial" w:hAnsi="Arial"/>
          <w:color w:val="auto"/>
          <w:shd w:val="clear" w:color="auto" w:fill="FFFFFF"/>
        </w:rPr>
        <w:t>more</w:t>
      </w:r>
      <w:r w:rsidRPr="0073117C">
        <w:rPr>
          <w:rFonts w:ascii="Arial" w:hAnsi="Arial"/>
          <w:color w:val="auto"/>
          <w:shd w:val="clear" w:color="auto" w:fill="FFFFFF"/>
        </w:rPr>
        <w:t xml:space="preserve"> positively, whether or not the HR practice in question is actually, by </w:t>
      </w:r>
      <w:r w:rsidR="00B92D64" w:rsidRPr="0073117C">
        <w:rPr>
          <w:rFonts w:ascii="Arial" w:hAnsi="Arial"/>
          <w:color w:val="auto"/>
          <w:shd w:val="clear" w:color="auto" w:fill="FFFFFF"/>
        </w:rPr>
        <w:t>management’s definition</w:t>
      </w:r>
      <w:r w:rsidRPr="0073117C">
        <w:rPr>
          <w:rFonts w:ascii="Arial" w:hAnsi="Arial"/>
          <w:color w:val="auto"/>
          <w:shd w:val="clear" w:color="auto" w:fill="FFFFFF"/>
        </w:rPr>
        <w:t>, a “quality” HR practice</w:t>
      </w:r>
      <w:r w:rsidR="00B1108F">
        <w:rPr>
          <w:rFonts w:ascii="Arial" w:hAnsi="Arial"/>
          <w:color w:val="auto"/>
          <w:shd w:val="clear" w:color="auto" w:fill="FFFFFF"/>
        </w:rPr>
        <w:t xml:space="preserve"> (ibid)</w:t>
      </w:r>
      <w:r w:rsidRPr="0073117C">
        <w:rPr>
          <w:rFonts w:ascii="Arial" w:hAnsi="Arial"/>
          <w:color w:val="auto"/>
          <w:shd w:val="clear" w:color="auto" w:fill="FFFFFF"/>
        </w:rPr>
        <w:t>. The significance of such understanding is that the perceptions held of HRD</w:t>
      </w:r>
      <w:r w:rsidR="00B1108F">
        <w:rPr>
          <w:rFonts w:ascii="Arial" w:hAnsi="Arial"/>
          <w:color w:val="auto"/>
          <w:shd w:val="clear" w:color="auto" w:fill="FFFFFF"/>
        </w:rPr>
        <w:t>,</w:t>
      </w:r>
      <w:r w:rsidRPr="0073117C">
        <w:rPr>
          <w:rFonts w:ascii="Arial" w:hAnsi="Arial"/>
          <w:color w:val="auto"/>
          <w:shd w:val="clear" w:color="auto" w:fill="FFFFFF"/>
        </w:rPr>
        <w:t xml:space="preserve"> and the function</w:t>
      </w:r>
      <w:r w:rsidR="00B1108F">
        <w:rPr>
          <w:rFonts w:ascii="Arial" w:hAnsi="Arial"/>
          <w:color w:val="auto"/>
          <w:shd w:val="clear" w:color="auto" w:fill="FFFFFF"/>
        </w:rPr>
        <w:t>,</w:t>
      </w:r>
      <w:r w:rsidRPr="0073117C">
        <w:rPr>
          <w:rFonts w:ascii="Arial" w:hAnsi="Arial"/>
          <w:color w:val="auto"/>
          <w:shd w:val="clear" w:color="auto" w:fill="FFFFFF"/>
        </w:rPr>
        <w:t xml:space="preserve"> are a ke</w:t>
      </w:r>
      <w:r w:rsidR="00B92D64" w:rsidRPr="0073117C">
        <w:rPr>
          <w:rFonts w:ascii="Arial" w:hAnsi="Arial"/>
          <w:color w:val="auto"/>
          <w:shd w:val="clear" w:color="auto" w:fill="FFFFFF"/>
        </w:rPr>
        <w:t xml:space="preserve">y </w:t>
      </w:r>
      <w:r w:rsidRPr="0073117C">
        <w:rPr>
          <w:rFonts w:ascii="Arial" w:hAnsi="Arial"/>
          <w:color w:val="auto"/>
          <w:shd w:val="clear" w:color="auto" w:fill="FFFFFF"/>
        </w:rPr>
        <w:t xml:space="preserve">part of the reality of what happens by way of practice and </w:t>
      </w:r>
      <w:r w:rsidR="00B92D64" w:rsidRPr="0073117C">
        <w:rPr>
          <w:rFonts w:ascii="Arial" w:hAnsi="Arial"/>
          <w:color w:val="auto"/>
          <w:shd w:val="clear" w:color="auto" w:fill="FFFFFF"/>
        </w:rPr>
        <w:t>outcomes</w:t>
      </w:r>
      <w:r w:rsidRPr="0073117C">
        <w:rPr>
          <w:rFonts w:ascii="Arial" w:hAnsi="Arial"/>
          <w:color w:val="auto"/>
          <w:shd w:val="clear" w:color="auto" w:fill="FFFFFF"/>
        </w:rPr>
        <w:t xml:space="preserve"> of that practice. </w:t>
      </w:r>
    </w:p>
    <w:p w14:paraId="15C7FC57" w14:textId="67FD12FB" w:rsidR="00A21F2F" w:rsidRPr="0073117C" w:rsidRDefault="00A21F2F" w:rsidP="00B1108F">
      <w:pPr>
        <w:pStyle w:val="Body"/>
        <w:spacing w:after="120" w:line="240" w:lineRule="auto"/>
        <w:ind w:firstLine="720"/>
        <w:jc w:val="both"/>
        <w:rPr>
          <w:rFonts w:ascii="Arial" w:hAnsi="Arial"/>
          <w:color w:val="auto"/>
          <w:shd w:val="clear" w:color="auto" w:fill="FFFFFF"/>
        </w:rPr>
      </w:pPr>
      <w:r w:rsidRPr="0073117C">
        <w:rPr>
          <w:rFonts w:ascii="Arial" w:hAnsi="Arial"/>
          <w:color w:val="auto"/>
          <w:shd w:val="clear" w:color="auto" w:fill="FFFFFF"/>
        </w:rPr>
        <w:t>The research reported upon in this paper is located firmly within the ongoing debate about HRD</w:t>
      </w:r>
      <w:r w:rsidR="008A52ED">
        <w:rPr>
          <w:rFonts w:ascii="Arial" w:hAnsi="Arial"/>
          <w:color w:val="auto"/>
          <w:shd w:val="clear" w:color="auto" w:fill="FFFFFF"/>
        </w:rPr>
        <w:t>’</w:t>
      </w:r>
      <w:r w:rsidRPr="0073117C">
        <w:rPr>
          <w:rFonts w:ascii="Arial" w:hAnsi="Arial"/>
          <w:color w:val="auto"/>
          <w:shd w:val="clear" w:color="auto" w:fill="FFFFFF"/>
        </w:rPr>
        <w:t xml:space="preserve">s value proposition.  More </w:t>
      </w:r>
      <w:r w:rsidR="00B92D64" w:rsidRPr="0073117C">
        <w:rPr>
          <w:rFonts w:ascii="Arial" w:hAnsi="Arial"/>
          <w:color w:val="auto"/>
          <w:shd w:val="clear" w:color="auto" w:fill="FFFFFF"/>
        </w:rPr>
        <w:t>specifically</w:t>
      </w:r>
      <w:r w:rsidRPr="0073117C">
        <w:rPr>
          <w:rFonts w:ascii="Arial" w:hAnsi="Arial"/>
          <w:color w:val="auto"/>
          <w:shd w:val="clear" w:color="auto" w:fill="FFFFFF"/>
        </w:rPr>
        <w:t xml:space="preserve"> it is </w:t>
      </w:r>
      <w:r w:rsidR="00B92D64" w:rsidRPr="0073117C">
        <w:rPr>
          <w:rFonts w:ascii="Arial" w:hAnsi="Arial"/>
          <w:color w:val="auto"/>
          <w:shd w:val="clear" w:color="auto" w:fill="FFFFFF"/>
        </w:rPr>
        <w:t>seeking</w:t>
      </w:r>
      <w:r w:rsidRPr="0073117C">
        <w:rPr>
          <w:rFonts w:ascii="Arial" w:hAnsi="Arial"/>
          <w:color w:val="auto"/>
          <w:shd w:val="clear" w:color="auto" w:fill="FFFFFF"/>
        </w:rPr>
        <w:t xml:space="preserve"> to </w:t>
      </w:r>
      <w:r w:rsidR="00B92D64" w:rsidRPr="0073117C">
        <w:rPr>
          <w:rFonts w:ascii="Arial" w:hAnsi="Arial"/>
          <w:color w:val="auto"/>
          <w:shd w:val="clear" w:color="auto" w:fill="FFFFFF"/>
        </w:rPr>
        <w:t>generate</w:t>
      </w:r>
      <w:r w:rsidRPr="0073117C">
        <w:rPr>
          <w:rFonts w:ascii="Arial" w:hAnsi="Arial"/>
          <w:color w:val="auto"/>
          <w:shd w:val="clear" w:color="auto" w:fill="FFFFFF"/>
        </w:rPr>
        <w:t xml:space="preserve"> empirical evidence about HRD in the “toughest of times” (Hamlin</w:t>
      </w:r>
      <w:r w:rsidR="00AB6BEF">
        <w:rPr>
          <w:rFonts w:ascii="Arial" w:hAnsi="Arial"/>
          <w:color w:val="auto"/>
          <w:shd w:val="clear" w:color="auto" w:fill="FFFFFF"/>
        </w:rPr>
        <w:t>, 2016</w:t>
      </w:r>
      <w:r w:rsidRPr="0073117C">
        <w:rPr>
          <w:rFonts w:ascii="Arial" w:hAnsi="Arial"/>
          <w:color w:val="auto"/>
          <w:shd w:val="clear" w:color="auto" w:fill="FFFFFF"/>
        </w:rPr>
        <w:t xml:space="preserve">). Its focus is the impact of the financial crisis </w:t>
      </w:r>
      <w:r w:rsidR="00C943BF">
        <w:rPr>
          <w:rFonts w:ascii="Arial" w:hAnsi="Arial"/>
          <w:color w:val="auto"/>
          <w:shd w:val="clear" w:color="auto" w:fill="FFFFFF"/>
        </w:rPr>
        <w:t>up</w:t>
      </w:r>
      <w:r w:rsidRPr="0073117C">
        <w:rPr>
          <w:rFonts w:ascii="Arial" w:hAnsi="Arial"/>
          <w:color w:val="auto"/>
          <w:shd w:val="clear" w:color="auto" w:fill="FFFFFF"/>
        </w:rPr>
        <w:t xml:space="preserve">on HRD in two </w:t>
      </w:r>
      <w:r w:rsidR="00B92D64" w:rsidRPr="0073117C">
        <w:rPr>
          <w:rFonts w:ascii="Arial" w:hAnsi="Arial"/>
          <w:color w:val="auto"/>
          <w:shd w:val="clear" w:color="auto" w:fill="FFFFFF"/>
        </w:rPr>
        <w:t>organi</w:t>
      </w:r>
      <w:r w:rsidR="00C943BF">
        <w:rPr>
          <w:rFonts w:ascii="Arial" w:hAnsi="Arial"/>
          <w:color w:val="auto"/>
          <w:shd w:val="clear" w:color="auto" w:fill="FFFFFF"/>
        </w:rPr>
        <w:t>s</w:t>
      </w:r>
      <w:r w:rsidR="00B92D64" w:rsidRPr="0073117C">
        <w:rPr>
          <w:rFonts w:ascii="Arial" w:hAnsi="Arial"/>
          <w:color w:val="auto"/>
          <w:shd w:val="clear" w:color="auto" w:fill="FFFFFF"/>
        </w:rPr>
        <w:t>ations</w:t>
      </w:r>
      <w:r w:rsidR="00C943BF">
        <w:rPr>
          <w:rFonts w:ascii="Arial" w:hAnsi="Arial"/>
          <w:color w:val="auto"/>
          <w:shd w:val="clear" w:color="auto" w:fill="FFFFFF"/>
        </w:rPr>
        <w:t xml:space="preserve"> and in a country</w:t>
      </w:r>
      <w:r w:rsidRPr="0073117C">
        <w:rPr>
          <w:rFonts w:ascii="Arial" w:hAnsi="Arial"/>
          <w:color w:val="auto"/>
          <w:shd w:val="clear" w:color="auto" w:fill="FFFFFF"/>
        </w:rPr>
        <w:t xml:space="preserve"> </w:t>
      </w:r>
      <w:r w:rsidR="00B92D64" w:rsidRPr="0073117C">
        <w:rPr>
          <w:rFonts w:ascii="Arial" w:hAnsi="Arial"/>
          <w:color w:val="auto"/>
          <w:shd w:val="clear" w:color="auto" w:fill="FFFFFF"/>
        </w:rPr>
        <w:t>particularly</w:t>
      </w:r>
      <w:r w:rsidRPr="0073117C">
        <w:rPr>
          <w:rFonts w:ascii="Arial" w:hAnsi="Arial"/>
          <w:color w:val="auto"/>
          <w:shd w:val="clear" w:color="auto" w:fill="FFFFFF"/>
        </w:rPr>
        <w:t xml:space="preserve"> affected by </w:t>
      </w:r>
      <w:r w:rsidR="00C943BF">
        <w:rPr>
          <w:rFonts w:ascii="Arial" w:hAnsi="Arial"/>
          <w:color w:val="auto"/>
          <w:shd w:val="clear" w:color="auto" w:fill="FFFFFF"/>
        </w:rPr>
        <w:t>it</w:t>
      </w:r>
      <w:r w:rsidR="00BE010B">
        <w:rPr>
          <w:rFonts w:ascii="Arial" w:hAnsi="Arial"/>
          <w:color w:val="auto"/>
          <w:shd w:val="clear" w:color="auto" w:fill="FFFFFF"/>
        </w:rPr>
        <w:t xml:space="preserve">. </w:t>
      </w:r>
      <w:r w:rsidR="00BE010B">
        <w:rPr>
          <w:rFonts w:ascii="Arial" w:hAnsi="Arial"/>
          <w:color w:val="auto"/>
          <w:shd w:val="clear" w:color="auto" w:fill="FFFFFF"/>
        </w:rPr>
        <w:lastRenderedPageBreak/>
        <w:t xml:space="preserve">Thus, it aims to explore </w:t>
      </w:r>
      <w:r w:rsidR="002B18BC">
        <w:rPr>
          <w:rFonts w:ascii="Arial" w:hAnsi="Arial"/>
          <w:color w:val="auto"/>
          <w:shd w:val="clear" w:color="auto" w:fill="FFFFFF"/>
        </w:rPr>
        <w:t>not only</w:t>
      </w:r>
      <w:r w:rsidRPr="0073117C">
        <w:rPr>
          <w:rFonts w:ascii="Arial" w:hAnsi="Arial"/>
          <w:color w:val="auto"/>
          <w:shd w:val="clear" w:color="auto" w:fill="FFFFFF"/>
        </w:rPr>
        <w:t xml:space="preserve"> how different groups within two banks now perceive HRD, </w:t>
      </w:r>
      <w:r w:rsidR="00B92D64" w:rsidRPr="0073117C">
        <w:rPr>
          <w:rFonts w:ascii="Arial" w:hAnsi="Arial"/>
          <w:color w:val="auto"/>
          <w:shd w:val="clear" w:color="auto" w:fill="FFFFFF"/>
        </w:rPr>
        <w:t>post-crash</w:t>
      </w:r>
      <w:r w:rsidRPr="0073117C">
        <w:rPr>
          <w:rFonts w:ascii="Arial" w:hAnsi="Arial"/>
          <w:color w:val="auto"/>
          <w:shd w:val="clear" w:color="auto" w:fill="FFFFFF"/>
        </w:rPr>
        <w:t xml:space="preserve"> but </w:t>
      </w:r>
      <w:r w:rsidR="002B18BC">
        <w:rPr>
          <w:rFonts w:ascii="Arial" w:hAnsi="Arial"/>
          <w:color w:val="auto"/>
          <w:shd w:val="clear" w:color="auto" w:fill="FFFFFF"/>
        </w:rPr>
        <w:t xml:space="preserve">also </w:t>
      </w:r>
      <w:r w:rsidRPr="0073117C">
        <w:rPr>
          <w:rFonts w:ascii="Arial" w:hAnsi="Arial"/>
          <w:color w:val="auto"/>
          <w:shd w:val="clear" w:color="auto" w:fill="FFFFFF"/>
        </w:rPr>
        <w:t xml:space="preserve">in times of </w:t>
      </w:r>
      <w:r w:rsidR="00B92D64" w:rsidRPr="0073117C">
        <w:rPr>
          <w:rFonts w:ascii="Arial" w:hAnsi="Arial"/>
          <w:color w:val="auto"/>
          <w:shd w:val="clear" w:color="auto" w:fill="FFFFFF"/>
        </w:rPr>
        <w:t>ongoing</w:t>
      </w:r>
      <w:r w:rsidRPr="0073117C">
        <w:rPr>
          <w:rFonts w:ascii="Arial" w:hAnsi="Arial"/>
          <w:color w:val="auto"/>
          <w:shd w:val="clear" w:color="auto" w:fill="FFFFFF"/>
        </w:rPr>
        <w:t xml:space="preserve"> turbulence and trading </w:t>
      </w:r>
      <w:r w:rsidR="00B92D64" w:rsidRPr="0073117C">
        <w:rPr>
          <w:rFonts w:ascii="Arial" w:hAnsi="Arial"/>
          <w:color w:val="auto"/>
          <w:shd w:val="clear" w:color="auto" w:fill="FFFFFF"/>
        </w:rPr>
        <w:t>difficulties</w:t>
      </w:r>
      <w:r w:rsidRPr="0073117C">
        <w:rPr>
          <w:rFonts w:ascii="Arial" w:hAnsi="Arial"/>
          <w:color w:val="auto"/>
          <w:shd w:val="clear" w:color="auto" w:fill="FFFFFF"/>
        </w:rPr>
        <w:t xml:space="preserve">. </w:t>
      </w:r>
    </w:p>
    <w:p w14:paraId="01D55984" w14:textId="77777777" w:rsidR="00B033AA" w:rsidRDefault="00B033AA">
      <w:pPr>
        <w:pStyle w:val="Body"/>
        <w:spacing w:after="120" w:line="240" w:lineRule="auto"/>
        <w:jc w:val="both"/>
        <w:rPr>
          <w:rFonts w:ascii="Arial" w:hAnsi="Arial"/>
          <w:color w:val="auto"/>
        </w:rPr>
      </w:pPr>
    </w:p>
    <w:p w14:paraId="2B020FEC" w14:textId="77777777" w:rsidR="00C85993" w:rsidRPr="00642447" w:rsidRDefault="005E7D6B">
      <w:pPr>
        <w:pStyle w:val="Body"/>
        <w:spacing w:after="120" w:line="240" w:lineRule="auto"/>
        <w:jc w:val="both"/>
        <w:rPr>
          <w:rFonts w:ascii="Arial" w:eastAsia="Arial" w:hAnsi="Arial" w:cs="Arial"/>
          <w:b/>
          <w:bCs/>
          <w:color w:val="auto"/>
        </w:rPr>
      </w:pPr>
      <w:r w:rsidRPr="00642447">
        <w:rPr>
          <w:rFonts w:ascii="Arial" w:hAnsi="Arial"/>
          <w:b/>
          <w:bCs/>
          <w:color w:val="auto"/>
        </w:rPr>
        <w:t>Methodology</w:t>
      </w:r>
    </w:p>
    <w:p w14:paraId="09299E4A" w14:textId="6F6DCCF1" w:rsidR="00C85993" w:rsidRPr="0073117C" w:rsidRDefault="005E7D6B" w:rsidP="000B3281">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Qualitative research evidence was secured through a case study research strategy and the employment of semi-structured interviews with HR staff, bank managers, and employees </w:t>
      </w:r>
      <w:r w:rsidR="00FB6843" w:rsidRPr="0073117C">
        <w:rPr>
          <w:rFonts w:ascii="Arial" w:hAnsi="Arial"/>
          <w:color w:val="auto"/>
        </w:rPr>
        <w:t xml:space="preserve">in order </w:t>
      </w:r>
      <w:r w:rsidRPr="0073117C">
        <w:rPr>
          <w:rFonts w:ascii="Arial" w:hAnsi="Arial"/>
          <w:color w:val="auto"/>
        </w:rPr>
        <w:t>to allow for a multi-hierarchical analysis to be carried out. With regards to the latter, the researcher was able to achieve an in-depth understanding of the phenomenon under investigation. A two case study research strategy could also offer a complete picture of the entire banking sector and the impact of the economic crisis upon HRD. Furthermore, the logic behind choosing the specific two banking organisations lies in the fact that both are the largest private-owned ba</w:t>
      </w:r>
      <w:r w:rsidR="003B4ED5" w:rsidRPr="0073117C">
        <w:rPr>
          <w:rFonts w:ascii="Arial" w:hAnsi="Arial"/>
          <w:color w:val="auto"/>
        </w:rPr>
        <w:t>n</w:t>
      </w:r>
      <w:r w:rsidRPr="0073117C">
        <w:rPr>
          <w:rFonts w:ascii="Arial" w:hAnsi="Arial"/>
          <w:color w:val="auto"/>
        </w:rPr>
        <w:t>king corporations (out of four) within the sector, and the most interesting ones in terms of their establishment, operational presence and structure, strategic expansion and change over time. Furthermore, they were the most actively involved within the restructuring phase of the banking sector through the latest business amalgamations. At the same time, they are also interesting because of a few slight differences in regard to their HR structures, their training and development approach, and their overall expansion and growth strategies.</w:t>
      </w:r>
    </w:p>
    <w:p w14:paraId="1CAA3049" w14:textId="5F57127B" w:rsidR="00C85993" w:rsidRPr="0073117C" w:rsidRDefault="005E7D6B" w:rsidP="000B3281">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The qualitative research </w:t>
      </w:r>
      <w:r w:rsidR="000B3281">
        <w:rPr>
          <w:rFonts w:ascii="Arial" w:hAnsi="Arial"/>
          <w:color w:val="auto"/>
        </w:rPr>
        <w:t xml:space="preserve">was undertaken in 2014 (July-September), and </w:t>
      </w:r>
      <w:r w:rsidRPr="0073117C">
        <w:rPr>
          <w:rFonts w:ascii="Arial" w:hAnsi="Arial"/>
          <w:color w:val="auto"/>
        </w:rPr>
        <w:t xml:space="preserve">involved 76 interview participants (38 from each case respectively - table 1). The researcher approached only those individuals being employed for more than 6-7 years (purposive sampling) from their organisation in order to ensure that they could offer their retrospective perspectives. At the same time, all participants were asked to reflect upon the current state of HRD (continuing crisis) so as to examine to what extent HRD has changed or not owing to the economic crisis. Furthermore, when more participants were required, the researcher asked the existing ones to introduce him to other colleagues (snowball sampling) so as to increase his sample size </w:t>
      </w:r>
      <w:r w:rsidR="00FB6843" w:rsidRPr="0073117C">
        <w:rPr>
          <w:rFonts w:ascii="Arial" w:hAnsi="Arial"/>
          <w:color w:val="auto"/>
        </w:rPr>
        <w:t xml:space="preserve">in order to </w:t>
      </w:r>
      <w:r w:rsidRPr="0073117C">
        <w:rPr>
          <w:rFonts w:ascii="Arial" w:hAnsi="Arial"/>
          <w:color w:val="auto"/>
        </w:rPr>
        <w:t>reach a saturation point. Both techniques further allowed the researcher to increase the reliability and validity of his research design. Finally, key themes of the interview focused upon participants’ perception</w:t>
      </w:r>
      <w:r w:rsidR="000B3281">
        <w:rPr>
          <w:rFonts w:ascii="Arial" w:hAnsi="Arial"/>
          <w:color w:val="auto"/>
        </w:rPr>
        <w:t>s</w:t>
      </w:r>
      <w:r w:rsidRPr="0073117C">
        <w:rPr>
          <w:rFonts w:ascii="Arial" w:hAnsi="Arial"/>
          <w:color w:val="auto"/>
        </w:rPr>
        <w:t xml:space="preserve"> of </w:t>
      </w:r>
      <w:r w:rsidR="000B3281">
        <w:rPr>
          <w:rFonts w:ascii="Arial" w:hAnsi="Arial"/>
          <w:color w:val="auto"/>
        </w:rPr>
        <w:t>HRD/</w:t>
      </w:r>
      <w:r w:rsidRPr="0073117C">
        <w:rPr>
          <w:rFonts w:ascii="Arial" w:hAnsi="Arial"/>
          <w:color w:val="auto"/>
        </w:rPr>
        <w:t xml:space="preserve">SHRD. </w:t>
      </w:r>
    </w:p>
    <w:p w14:paraId="480B2B39" w14:textId="77777777" w:rsidR="00C85993" w:rsidRPr="0073117C" w:rsidRDefault="005E7D6B" w:rsidP="000B3281">
      <w:pPr>
        <w:pStyle w:val="Body"/>
        <w:spacing w:after="120" w:line="240" w:lineRule="auto"/>
        <w:ind w:firstLine="720"/>
        <w:jc w:val="both"/>
        <w:rPr>
          <w:rFonts w:ascii="Arial" w:eastAsia="Arial" w:hAnsi="Arial" w:cs="Arial"/>
          <w:color w:val="auto"/>
        </w:rPr>
      </w:pPr>
      <w:r w:rsidRPr="0073117C">
        <w:rPr>
          <w:rFonts w:ascii="Arial" w:hAnsi="Arial"/>
          <w:color w:val="auto"/>
        </w:rPr>
        <w:t>A large majority of the int</w:t>
      </w:r>
      <w:r w:rsidR="003A4745" w:rsidRPr="0073117C">
        <w:rPr>
          <w:rFonts w:ascii="Arial" w:hAnsi="Arial"/>
          <w:color w:val="auto"/>
        </w:rPr>
        <w:t xml:space="preserve">erviews were conducted in Greek, </w:t>
      </w:r>
      <w:r w:rsidRPr="0073117C">
        <w:rPr>
          <w:rFonts w:ascii="Arial" w:hAnsi="Arial"/>
          <w:color w:val="auto"/>
        </w:rPr>
        <w:t>and then they were translated into English. All interviews followed a before-and-present investigation design. That allowed the researcher to capture and evaluate changes to HRD by comparing his research data through a pre and on-crisis assessment. Research data was also carefully transcribed, and grouped under specific sections following a thematic analysis approach of pre-determined key themes.</w:t>
      </w:r>
    </w:p>
    <w:p w14:paraId="5FA56755" w14:textId="77777777" w:rsidR="008406FE" w:rsidRDefault="008406FE">
      <w:pPr>
        <w:pStyle w:val="Body"/>
        <w:spacing w:after="120" w:line="240" w:lineRule="auto"/>
        <w:jc w:val="both"/>
        <w:rPr>
          <w:rFonts w:ascii="Arial" w:hAnsi="Arial"/>
          <w:i/>
          <w:iCs/>
          <w:color w:val="auto"/>
          <w:u w:val="single"/>
          <w:lang w:val="nl-NL"/>
        </w:rPr>
      </w:pPr>
    </w:p>
    <w:p w14:paraId="677A1D4A" w14:textId="77777777" w:rsidR="008406FE" w:rsidRDefault="008406FE">
      <w:pPr>
        <w:pStyle w:val="Body"/>
        <w:spacing w:after="120" w:line="240" w:lineRule="auto"/>
        <w:jc w:val="both"/>
        <w:rPr>
          <w:rFonts w:ascii="Arial" w:hAnsi="Arial"/>
          <w:i/>
          <w:iCs/>
          <w:color w:val="auto"/>
          <w:u w:val="single"/>
          <w:lang w:val="nl-NL"/>
        </w:rPr>
      </w:pPr>
    </w:p>
    <w:p w14:paraId="52C291EC" w14:textId="77777777" w:rsidR="008406FE" w:rsidRDefault="008406FE">
      <w:pPr>
        <w:pStyle w:val="Body"/>
        <w:spacing w:after="120" w:line="240" w:lineRule="auto"/>
        <w:jc w:val="both"/>
        <w:rPr>
          <w:rFonts w:ascii="Arial" w:hAnsi="Arial"/>
          <w:i/>
          <w:iCs/>
          <w:color w:val="auto"/>
          <w:u w:val="single"/>
          <w:lang w:val="nl-NL"/>
        </w:rPr>
      </w:pPr>
    </w:p>
    <w:p w14:paraId="0D64F61C" w14:textId="77777777" w:rsidR="008406FE" w:rsidRDefault="008406FE">
      <w:pPr>
        <w:pStyle w:val="Body"/>
        <w:spacing w:after="120" w:line="240" w:lineRule="auto"/>
        <w:jc w:val="both"/>
        <w:rPr>
          <w:rFonts w:ascii="Arial" w:hAnsi="Arial"/>
          <w:i/>
          <w:iCs/>
          <w:color w:val="auto"/>
          <w:u w:val="single"/>
          <w:lang w:val="nl-NL"/>
        </w:rPr>
      </w:pPr>
    </w:p>
    <w:p w14:paraId="75424ECF" w14:textId="77777777" w:rsidR="008406FE" w:rsidRDefault="008406FE">
      <w:pPr>
        <w:pStyle w:val="Body"/>
        <w:spacing w:after="120" w:line="240" w:lineRule="auto"/>
        <w:jc w:val="both"/>
        <w:rPr>
          <w:rFonts w:ascii="Arial" w:hAnsi="Arial"/>
          <w:i/>
          <w:iCs/>
          <w:color w:val="auto"/>
          <w:u w:val="single"/>
          <w:lang w:val="nl-NL"/>
        </w:rPr>
      </w:pPr>
    </w:p>
    <w:p w14:paraId="0BD655B6" w14:textId="77777777" w:rsidR="008406FE" w:rsidRDefault="008406FE">
      <w:pPr>
        <w:pStyle w:val="Body"/>
        <w:spacing w:after="120" w:line="240" w:lineRule="auto"/>
        <w:jc w:val="both"/>
        <w:rPr>
          <w:rFonts w:ascii="Arial" w:hAnsi="Arial"/>
          <w:i/>
          <w:iCs/>
          <w:color w:val="auto"/>
          <w:u w:val="single"/>
          <w:lang w:val="nl-NL"/>
        </w:rPr>
      </w:pPr>
    </w:p>
    <w:p w14:paraId="38A2D9FF" w14:textId="77777777" w:rsidR="008406FE" w:rsidRDefault="008406FE">
      <w:pPr>
        <w:pStyle w:val="Body"/>
        <w:spacing w:after="120" w:line="240" w:lineRule="auto"/>
        <w:jc w:val="both"/>
        <w:rPr>
          <w:rFonts w:ascii="Arial" w:hAnsi="Arial"/>
          <w:i/>
          <w:iCs/>
          <w:color w:val="auto"/>
          <w:u w:val="single"/>
          <w:lang w:val="nl-NL"/>
        </w:rPr>
      </w:pPr>
    </w:p>
    <w:p w14:paraId="5A91CBED" w14:textId="77777777" w:rsidR="008406FE" w:rsidRDefault="008406FE">
      <w:pPr>
        <w:pStyle w:val="Body"/>
        <w:spacing w:after="120" w:line="240" w:lineRule="auto"/>
        <w:jc w:val="both"/>
        <w:rPr>
          <w:rFonts w:ascii="Arial" w:hAnsi="Arial"/>
          <w:i/>
          <w:iCs/>
          <w:color w:val="auto"/>
          <w:u w:val="single"/>
          <w:lang w:val="nl-NL"/>
        </w:rPr>
      </w:pPr>
    </w:p>
    <w:p w14:paraId="26491718" w14:textId="77777777" w:rsidR="008406FE" w:rsidRDefault="008406FE">
      <w:pPr>
        <w:pStyle w:val="Body"/>
        <w:spacing w:after="120" w:line="240" w:lineRule="auto"/>
        <w:jc w:val="both"/>
        <w:rPr>
          <w:rFonts w:ascii="Arial" w:hAnsi="Arial"/>
          <w:i/>
          <w:iCs/>
          <w:color w:val="auto"/>
          <w:u w:val="single"/>
          <w:lang w:val="nl-NL"/>
        </w:rPr>
      </w:pPr>
    </w:p>
    <w:p w14:paraId="5D07BEF2" w14:textId="77777777" w:rsidR="008406FE" w:rsidRDefault="008406FE">
      <w:pPr>
        <w:pStyle w:val="Body"/>
        <w:spacing w:after="120" w:line="240" w:lineRule="auto"/>
        <w:jc w:val="both"/>
        <w:rPr>
          <w:rFonts w:ascii="Arial" w:hAnsi="Arial"/>
          <w:i/>
          <w:iCs/>
          <w:color w:val="auto"/>
          <w:u w:val="single"/>
          <w:lang w:val="nl-NL"/>
        </w:rPr>
      </w:pPr>
    </w:p>
    <w:p w14:paraId="03CFBD33" w14:textId="77777777" w:rsidR="00C85993" w:rsidRPr="0073117C" w:rsidRDefault="005E7D6B">
      <w:pPr>
        <w:pStyle w:val="Body"/>
        <w:spacing w:after="120" w:line="240" w:lineRule="auto"/>
        <w:jc w:val="both"/>
        <w:rPr>
          <w:rFonts w:ascii="Arial" w:eastAsia="Arial" w:hAnsi="Arial" w:cs="Arial"/>
          <w:i/>
          <w:iCs/>
          <w:color w:val="auto"/>
          <w:u w:val="single"/>
        </w:rPr>
      </w:pPr>
      <w:r w:rsidRPr="0073117C">
        <w:rPr>
          <w:rFonts w:ascii="Arial" w:hAnsi="Arial"/>
          <w:i/>
          <w:iCs/>
          <w:color w:val="auto"/>
          <w:u w:val="single"/>
          <w:lang w:val="nl-NL"/>
        </w:rPr>
        <w:t>Table 1: Interviewees</w:t>
      </w:r>
      <w:r w:rsidRPr="0073117C">
        <w:rPr>
          <w:rFonts w:ascii="Arial" w:hAnsi="Arial"/>
          <w:i/>
          <w:iCs/>
          <w:color w:val="auto"/>
          <w:u w:val="single"/>
        </w:rPr>
        <w:t>’ map</w:t>
      </w:r>
    </w:p>
    <w:p w14:paraId="5399F683" w14:textId="77777777" w:rsidR="00C85993" w:rsidRPr="0073117C" w:rsidRDefault="005E7D6B">
      <w:pPr>
        <w:pStyle w:val="Body"/>
        <w:spacing w:after="120" w:line="240" w:lineRule="auto"/>
        <w:jc w:val="both"/>
        <w:rPr>
          <w:rFonts w:ascii="Arial" w:eastAsia="Arial" w:hAnsi="Arial" w:cs="Arial"/>
          <w:i/>
          <w:iCs/>
          <w:color w:val="auto"/>
        </w:rPr>
      </w:pPr>
      <w:r w:rsidRPr="0073117C">
        <w:rPr>
          <w:rFonts w:ascii="Arial" w:eastAsia="Arial" w:hAnsi="Arial" w:cs="Arial"/>
          <w:noProof/>
          <w:color w:val="auto"/>
          <w:lang w:val="en-GB" w:eastAsia="en-GB"/>
        </w:rPr>
        <w:lastRenderedPageBreak/>
        <w:drawing>
          <wp:inline distT="0" distB="0" distL="0" distR="0" wp14:anchorId="72416000" wp14:editId="53DBCA17">
            <wp:extent cx="4495800" cy="2444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1">
                      <a:extLst/>
                    </a:blip>
                    <a:stretch>
                      <a:fillRect/>
                    </a:stretch>
                  </pic:blipFill>
                  <pic:spPr>
                    <a:xfrm>
                      <a:off x="0" y="0"/>
                      <a:ext cx="4495800" cy="2444750"/>
                    </a:xfrm>
                    <a:prstGeom prst="rect">
                      <a:avLst/>
                    </a:prstGeom>
                    <a:ln w="12700" cap="flat">
                      <a:noFill/>
                      <a:miter lim="400000"/>
                    </a:ln>
                    <a:effectLst/>
                  </pic:spPr>
                </pic:pic>
              </a:graphicData>
            </a:graphic>
          </wp:inline>
        </w:drawing>
      </w:r>
    </w:p>
    <w:p w14:paraId="0D3531D8" w14:textId="77777777" w:rsidR="008406FE" w:rsidRDefault="008406FE">
      <w:pPr>
        <w:pStyle w:val="Body"/>
        <w:spacing w:after="120" w:line="240" w:lineRule="auto"/>
        <w:jc w:val="both"/>
        <w:rPr>
          <w:rFonts w:ascii="Arial" w:hAnsi="Arial"/>
          <w:b/>
          <w:bCs/>
          <w:i/>
          <w:color w:val="auto"/>
        </w:rPr>
      </w:pPr>
    </w:p>
    <w:p w14:paraId="22BA2AF8" w14:textId="77777777" w:rsidR="00C85993" w:rsidRPr="00F875AB" w:rsidRDefault="005E7D6B">
      <w:pPr>
        <w:pStyle w:val="Body"/>
        <w:spacing w:after="120" w:line="240" w:lineRule="auto"/>
        <w:jc w:val="both"/>
        <w:rPr>
          <w:rFonts w:ascii="Arial" w:eastAsia="Arial" w:hAnsi="Arial" w:cs="Arial"/>
          <w:b/>
          <w:bCs/>
          <w:i/>
          <w:color w:val="auto"/>
        </w:rPr>
      </w:pPr>
      <w:r w:rsidRPr="00F875AB">
        <w:rPr>
          <w:rFonts w:ascii="Arial" w:hAnsi="Arial"/>
          <w:b/>
          <w:bCs/>
          <w:i/>
          <w:color w:val="auto"/>
        </w:rPr>
        <w:t>An overview of the case study banking organisations</w:t>
      </w:r>
    </w:p>
    <w:p w14:paraId="5B0F2C3B" w14:textId="51BCED32" w:rsidR="00C85993" w:rsidRPr="0073117C" w:rsidRDefault="005E7D6B">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color w:val="auto"/>
          <w:lang w:val="en-GB"/>
        </w:rPr>
        <w:t>Case A</w:t>
      </w:r>
      <w:r w:rsidRPr="0073117C">
        <w:rPr>
          <w:rFonts w:ascii="Arial" w:hAnsi="Arial"/>
          <w:color w:val="auto"/>
        </w:rPr>
        <w:t>” is a private</w:t>
      </w:r>
      <w:r w:rsidR="00EB2690">
        <w:rPr>
          <w:rFonts w:ascii="Arial" w:hAnsi="Arial"/>
          <w:color w:val="auto"/>
        </w:rPr>
        <w:t>ly</w:t>
      </w:r>
      <w:r w:rsidRPr="0073117C">
        <w:rPr>
          <w:rFonts w:ascii="Arial" w:hAnsi="Arial"/>
          <w:color w:val="auto"/>
        </w:rPr>
        <w:t>-owned banking institution with national and international presence, comprised of almost 20,000 people within its approximately 1100 branches and other corporate divisions. “</w:t>
      </w:r>
      <w:r w:rsidRPr="0073117C">
        <w:rPr>
          <w:rFonts w:ascii="Arial" w:hAnsi="Arial"/>
          <w:color w:val="auto"/>
          <w:lang w:val="en-GB"/>
        </w:rPr>
        <w:t>Case B</w:t>
      </w:r>
      <w:r w:rsidRPr="0073117C">
        <w:rPr>
          <w:rFonts w:ascii="Arial" w:hAnsi="Arial"/>
          <w:color w:val="auto"/>
        </w:rPr>
        <w:t>” employs over 2</w:t>
      </w:r>
      <w:r w:rsidR="00FB6843" w:rsidRPr="0073117C">
        <w:rPr>
          <w:rFonts w:ascii="Arial" w:hAnsi="Arial"/>
          <w:color w:val="auto"/>
        </w:rPr>
        <w:t>2,</w:t>
      </w:r>
      <w:r w:rsidRPr="0073117C">
        <w:rPr>
          <w:rFonts w:ascii="Arial" w:hAnsi="Arial"/>
          <w:color w:val="auto"/>
        </w:rPr>
        <w:t>000 people within its domestic and international operational branches (1500). Although significant similarities can be identified between them (e.g. ownership, operational presence, unionised workforce), a few nuances can also be highlighted in regard to their training budgets, financial performance, training-man hours &amp; benefits etc. (table 2).</w:t>
      </w:r>
    </w:p>
    <w:p w14:paraId="7020BFDA" w14:textId="13007188" w:rsidR="00C85993" w:rsidRPr="0073117C" w:rsidRDefault="005E7D6B">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Both banks offer their services </w:t>
      </w:r>
      <w:r w:rsidR="002B18BC">
        <w:rPr>
          <w:rFonts w:ascii="Arial" w:hAnsi="Arial"/>
          <w:color w:val="auto"/>
        </w:rPr>
        <w:t>to</w:t>
      </w:r>
      <w:r w:rsidR="002B18BC" w:rsidRPr="0073117C">
        <w:rPr>
          <w:rFonts w:ascii="Arial" w:hAnsi="Arial"/>
          <w:color w:val="auto"/>
        </w:rPr>
        <w:t xml:space="preserve"> </w:t>
      </w:r>
      <w:r w:rsidRPr="0073117C">
        <w:rPr>
          <w:rFonts w:ascii="Arial" w:hAnsi="Arial"/>
          <w:color w:val="auto"/>
        </w:rPr>
        <w:t>national and international market</w:t>
      </w:r>
      <w:r w:rsidR="002B18BC">
        <w:rPr>
          <w:rFonts w:ascii="Arial" w:hAnsi="Arial"/>
          <w:color w:val="auto"/>
        </w:rPr>
        <w:t>s</w:t>
      </w:r>
      <w:r w:rsidRPr="0073117C">
        <w:rPr>
          <w:rFonts w:ascii="Arial" w:hAnsi="Arial"/>
          <w:color w:val="auto"/>
        </w:rPr>
        <w:t>. Both are also the largest banking organisations within the</w:t>
      </w:r>
      <w:r w:rsidR="002B18BC">
        <w:rPr>
          <w:rFonts w:ascii="Arial" w:hAnsi="Arial"/>
          <w:color w:val="auto"/>
        </w:rPr>
        <w:t xml:space="preserve"> Greek</w:t>
      </w:r>
      <w:r w:rsidRPr="0073117C">
        <w:rPr>
          <w:rFonts w:ascii="Arial" w:hAnsi="Arial"/>
          <w:color w:val="auto"/>
        </w:rPr>
        <w:t xml:space="preserve"> banking sector and the most involved within the latest business amalgamations/sector restructuring. Yet, “</w:t>
      </w:r>
      <w:r w:rsidR="003A4745" w:rsidRPr="0073117C">
        <w:rPr>
          <w:rFonts w:ascii="Arial" w:hAnsi="Arial"/>
          <w:color w:val="auto"/>
        </w:rPr>
        <w:t>C</w:t>
      </w:r>
      <w:r w:rsidRPr="0073117C">
        <w:rPr>
          <w:rFonts w:ascii="Arial" w:hAnsi="Arial"/>
          <w:color w:val="auto"/>
        </w:rPr>
        <w:t>ase B” seems to be more effective in terms of its operating revenues (almost twice that of “</w:t>
      </w:r>
      <w:r w:rsidR="003A4745" w:rsidRPr="0073117C">
        <w:rPr>
          <w:rFonts w:ascii="Arial" w:hAnsi="Arial"/>
          <w:color w:val="auto"/>
        </w:rPr>
        <w:t>C</w:t>
      </w:r>
      <w:r w:rsidRPr="0073117C">
        <w:rPr>
          <w:rFonts w:ascii="Arial" w:hAnsi="Arial"/>
          <w:color w:val="auto"/>
        </w:rPr>
        <w:t>a</w:t>
      </w:r>
      <w:r w:rsidR="003A4745" w:rsidRPr="0073117C">
        <w:rPr>
          <w:rFonts w:ascii="Arial" w:hAnsi="Arial"/>
          <w:color w:val="auto"/>
        </w:rPr>
        <w:t>se A”). We can also report on “C</w:t>
      </w:r>
      <w:r w:rsidRPr="0073117C">
        <w:rPr>
          <w:rFonts w:ascii="Arial" w:hAnsi="Arial"/>
          <w:color w:val="auto"/>
        </w:rPr>
        <w:t>ase B” having a higher number of branches and its larger workforce. The training budget, and the training-man hours spend on average per employee in “</w:t>
      </w:r>
      <w:r w:rsidR="003A4745" w:rsidRPr="0073117C">
        <w:rPr>
          <w:rFonts w:ascii="Arial" w:hAnsi="Arial"/>
          <w:color w:val="auto"/>
        </w:rPr>
        <w:t>C</w:t>
      </w:r>
      <w:r w:rsidRPr="0073117C">
        <w:rPr>
          <w:rFonts w:ascii="Arial" w:hAnsi="Arial"/>
          <w:color w:val="auto"/>
        </w:rPr>
        <w:t xml:space="preserve">ase B”, </w:t>
      </w:r>
      <w:r w:rsidR="003A4745" w:rsidRPr="0073117C">
        <w:rPr>
          <w:rFonts w:ascii="Arial" w:hAnsi="Arial"/>
          <w:color w:val="auto"/>
        </w:rPr>
        <w:t>are also higher than those of “C</w:t>
      </w:r>
      <w:r w:rsidRPr="0073117C">
        <w:rPr>
          <w:rFonts w:ascii="Arial" w:hAnsi="Arial"/>
          <w:color w:val="auto"/>
        </w:rPr>
        <w:t xml:space="preserve">ase A”. Based on these figures, it is possible to draw upon </w:t>
      </w:r>
      <w:r w:rsidR="00A560B2" w:rsidRPr="0073117C">
        <w:rPr>
          <w:rFonts w:ascii="Arial" w:hAnsi="Arial"/>
          <w:color w:val="auto"/>
        </w:rPr>
        <w:t xml:space="preserve">some </w:t>
      </w:r>
      <w:r w:rsidRPr="0073117C">
        <w:rPr>
          <w:rFonts w:ascii="Arial" w:hAnsi="Arial"/>
          <w:color w:val="auto"/>
        </w:rPr>
        <w:t>evidence that the former places greater emphasis on its HRD initiatives than the latter, and thus it could be described as more training-intensive than its counterpart.</w:t>
      </w:r>
    </w:p>
    <w:p w14:paraId="4CC5DC79" w14:textId="77777777" w:rsidR="008406FE" w:rsidRDefault="008406FE">
      <w:pPr>
        <w:pStyle w:val="Body"/>
        <w:spacing w:after="120" w:line="240" w:lineRule="auto"/>
        <w:jc w:val="both"/>
        <w:rPr>
          <w:rFonts w:ascii="Arial" w:hAnsi="Arial"/>
          <w:i/>
          <w:iCs/>
          <w:color w:val="auto"/>
          <w:u w:val="single"/>
        </w:rPr>
      </w:pPr>
    </w:p>
    <w:p w14:paraId="5DA7DFDA" w14:textId="77777777" w:rsidR="008406FE" w:rsidRDefault="008406FE">
      <w:pPr>
        <w:pStyle w:val="Body"/>
        <w:spacing w:after="120" w:line="240" w:lineRule="auto"/>
        <w:jc w:val="both"/>
        <w:rPr>
          <w:rFonts w:ascii="Arial" w:hAnsi="Arial"/>
          <w:i/>
          <w:iCs/>
          <w:color w:val="auto"/>
          <w:u w:val="single"/>
        </w:rPr>
      </w:pPr>
    </w:p>
    <w:p w14:paraId="0C439C7E" w14:textId="77777777" w:rsidR="008406FE" w:rsidRDefault="008406FE">
      <w:pPr>
        <w:pStyle w:val="Body"/>
        <w:spacing w:after="120" w:line="240" w:lineRule="auto"/>
        <w:jc w:val="both"/>
        <w:rPr>
          <w:rFonts w:ascii="Arial" w:hAnsi="Arial"/>
          <w:i/>
          <w:iCs/>
          <w:color w:val="auto"/>
          <w:u w:val="single"/>
        </w:rPr>
      </w:pPr>
    </w:p>
    <w:p w14:paraId="18D74FA3" w14:textId="77777777" w:rsidR="008406FE" w:rsidRDefault="008406FE">
      <w:pPr>
        <w:pStyle w:val="Body"/>
        <w:spacing w:after="120" w:line="240" w:lineRule="auto"/>
        <w:jc w:val="both"/>
        <w:rPr>
          <w:rFonts w:ascii="Arial" w:hAnsi="Arial"/>
          <w:i/>
          <w:iCs/>
          <w:color w:val="auto"/>
          <w:u w:val="single"/>
        </w:rPr>
      </w:pPr>
    </w:p>
    <w:p w14:paraId="1716ED18" w14:textId="77777777" w:rsidR="008406FE" w:rsidRDefault="008406FE">
      <w:pPr>
        <w:pStyle w:val="Body"/>
        <w:spacing w:after="120" w:line="240" w:lineRule="auto"/>
        <w:jc w:val="both"/>
        <w:rPr>
          <w:rFonts w:ascii="Arial" w:hAnsi="Arial"/>
          <w:i/>
          <w:iCs/>
          <w:color w:val="auto"/>
          <w:u w:val="single"/>
        </w:rPr>
      </w:pPr>
    </w:p>
    <w:p w14:paraId="65927321" w14:textId="77777777" w:rsidR="008406FE" w:rsidRDefault="008406FE">
      <w:pPr>
        <w:pStyle w:val="Body"/>
        <w:spacing w:after="120" w:line="240" w:lineRule="auto"/>
        <w:jc w:val="both"/>
        <w:rPr>
          <w:rFonts w:ascii="Arial" w:hAnsi="Arial"/>
          <w:i/>
          <w:iCs/>
          <w:color w:val="auto"/>
          <w:u w:val="single"/>
        </w:rPr>
      </w:pPr>
    </w:p>
    <w:p w14:paraId="3E57A8C8" w14:textId="77777777" w:rsidR="008406FE" w:rsidRDefault="008406FE">
      <w:pPr>
        <w:pStyle w:val="Body"/>
        <w:spacing w:after="120" w:line="240" w:lineRule="auto"/>
        <w:jc w:val="both"/>
        <w:rPr>
          <w:rFonts w:ascii="Arial" w:hAnsi="Arial"/>
          <w:i/>
          <w:iCs/>
          <w:color w:val="auto"/>
          <w:u w:val="single"/>
        </w:rPr>
      </w:pPr>
    </w:p>
    <w:p w14:paraId="43F2DACC" w14:textId="77777777" w:rsidR="008406FE" w:rsidRDefault="008406FE">
      <w:pPr>
        <w:pStyle w:val="Body"/>
        <w:spacing w:after="120" w:line="240" w:lineRule="auto"/>
        <w:jc w:val="both"/>
        <w:rPr>
          <w:rFonts w:ascii="Arial" w:hAnsi="Arial"/>
          <w:i/>
          <w:iCs/>
          <w:color w:val="auto"/>
          <w:u w:val="single"/>
        </w:rPr>
      </w:pPr>
    </w:p>
    <w:p w14:paraId="56C08B4A" w14:textId="77777777" w:rsidR="008406FE" w:rsidRDefault="008406FE">
      <w:pPr>
        <w:pStyle w:val="Body"/>
        <w:spacing w:after="120" w:line="240" w:lineRule="auto"/>
        <w:jc w:val="both"/>
        <w:rPr>
          <w:rFonts w:ascii="Arial" w:hAnsi="Arial"/>
          <w:i/>
          <w:iCs/>
          <w:color w:val="auto"/>
          <w:u w:val="single"/>
        </w:rPr>
      </w:pPr>
    </w:p>
    <w:p w14:paraId="33AC8527" w14:textId="77777777" w:rsidR="008406FE" w:rsidRDefault="008406FE">
      <w:pPr>
        <w:pStyle w:val="Body"/>
        <w:spacing w:after="120" w:line="240" w:lineRule="auto"/>
        <w:jc w:val="both"/>
        <w:rPr>
          <w:rFonts w:ascii="Arial" w:hAnsi="Arial"/>
          <w:i/>
          <w:iCs/>
          <w:color w:val="auto"/>
          <w:u w:val="single"/>
        </w:rPr>
      </w:pPr>
    </w:p>
    <w:p w14:paraId="7C7CF8E3" w14:textId="77777777" w:rsidR="008406FE" w:rsidRDefault="008406FE">
      <w:pPr>
        <w:pStyle w:val="Body"/>
        <w:spacing w:after="120" w:line="240" w:lineRule="auto"/>
        <w:jc w:val="both"/>
        <w:rPr>
          <w:rFonts w:ascii="Arial" w:hAnsi="Arial"/>
          <w:i/>
          <w:iCs/>
          <w:color w:val="auto"/>
          <w:u w:val="single"/>
        </w:rPr>
      </w:pPr>
    </w:p>
    <w:p w14:paraId="616526DB" w14:textId="77777777" w:rsidR="008406FE" w:rsidRDefault="008406FE">
      <w:pPr>
        <w:pStyle w:val="Body"/>
        <w:spacing w:after="120" w:line="240" w:lineRule="auto"/>
        <w:jc w:val="both"/>
        <w:rPr>
          <w:rFonts w:ascii="Arial" w:hAnsi="Arial"/>
          <w:i/>
          <w:iCs/>
          <w:color w:val="auto"/>
          <w:u w:val="single"/>
        </w:rPr>
      </w:pPr>
    </w:p>
    <w:p w14:paraId="336D0808" w14:textId="77777777" w:rsidR="00C85993" w:rsidRPr="0073117C" w:rsidRDefault="005E7D6B">
      <w:pPr>
        <w:pStyle w:val="Body"/>
        <w:spacing w:after="120" w:line="240" w:lineRule="auto"/>
        <w:jc w:val="both"/>
        <w:rPr>
          <w:rFonts w:ascii="Arial" w:eastAsia="Arial" w:hAnsi="Arial" w:cs="Arial"/>
          <w:i/>
          <w:iCs/>
          <w:color w:val="auto"/>
          <w:u w:val="single"/>
        </w:rPr>
      </w:pPr>
      <w:r w:rsidRPr="0073117C">
        <w:rPr>
          <w:rFonts w:ascii="Arial" w:hAnsi="Arial"/>
          <w:i/>
          <w:iCs/>
          <w:color w:val="auto"/>
          <w:u w:val="single"/>
        </w:rPr>
        <w:t>Table 2: Key figures of both case study organisations</w:t>
      </w:r>
    </w:p>
    <w:p w14:paraId="78D9DBDE" w14:textId="77777777" w:rsidR="00C85993" w:rsidRPr="0073117C" w:rsidRDefault="005E7D6B">
      <w:pPr>
        <w:pStyle w:val="Body"/>
        <w:spacing w:after="120" w:line="240" w:lineRule="auto"/>
        <w:jc w:val="both"/>
        <w:rPr>
          <w:rFonts w:ascii="Arial" w:eastAsia="Arial" w:hAnsi="Arial" w:cs="Arial"/>
          <w:color w:val="auto"/>
        </w:rPr>
      </w:pPr>
      <w:r w:rsidRPr="0073117C">
        <w:rPr>
          <w:rFonts w:ascii="Arial" w:eastAsia="Arial" w:hAnsi="Arial" w:cs="Arial"/>
          <w:noProof/>
          <w:color w:val="auto"/>
          <w:lang w:val="en-GB" w:eastAsia="en-GB"/>
        </w:rPr>
        <w:lastRenderedPageBreak/>
        <w:drawing>
          <wp:inline distT="0" distB="0" distL="0" distR="0" wp14:anchorId="755B4423" wp14:editId="4951DBEA">
            <wp:extent cx="4730750" cy="3771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2">
                      <a:extLst/>
                    </a:blip>
                    <a:stretch>
                      <a:fillRect/>
                    </a:stretch>
                  </pic:blipFill>
                  <pic:spPr>
                    <a:xfrm>
                      <a:off x="0" y="0"/>
                      <a:ext cx="4730750" cy="3771900"/>
                    </a:xfrm>
                    <a:prstGeom prst="rect">
                      <a:avLst/>
                    </a:prstGeom>
                    <a:ln w="12700" cap="flat">
                      <a:noFill/>
                      <a:miter lim="400000"/>
                    </a:ln>
                    <a:effectLst/>
                  </pic:spPr>
                </pic:pic>
              </a:graphicData>
            </a:graphic>
          </wp:inline>
        </w:drawing>
      </w:r>
    </w:p>
    <w:p w14:paraId="7520E281" w14:textId="77777777" w:rsidR="00E644CF" w:rsidRDefault="00E644CF">
      <w:pPr>
        <w:pStyle w:val="Body"/>
        <w:spacing w:after="120" w:line="240" w:lineRule="auto"/>
        <w:jc w:val="both"/>
        <w:rPr>
          <w:rFonts w:ascii="Arial" w:hAnsi="Arial"/>
          <w:b/>
          <w:bCs/>
          <w:color w:val="auto"/>
        </w:rPr>
      </w:pPr>
    </w:p>
    <w:p w14:paraId="74D66649" w14:textId="6195D587" w:rsidR="001D6D75" w:rsidRPr="00642447" w:rsidRDefault="00EB2690">
      <w:pPr>
        <w:pStyle w:val="Body"/>
        <w:spacing w:after="120" w:line="240" w:lineRule="auto"/>
        <w:jc w:val="both"/>
        <w:rPr>
          <w:rFonts w:ascii="Arial" w:hAnsi="Arial"/>
          <w:b/>
          <w:bCs/>
          <w:color w:val="auto"/>
        </w:rPr>
      </w:pPr>
      <w:r>
        <w:rPr>
          <w:rFonts w:ascii="Arial" w:hAnsi="Arial"/>
          <w:b/>
          <w:bCs/>
          <w:color w:val="auto"/>
        </w:rPr>
        <w:t xml:space="preserve">Research </w:t>
      </w:r>
      <w:r w:rsidR="001D6D75" w:rsidRPr="00642447">
        <w:rPr>
          <w:rFonts w:ascii="Arial" w:hAnsi="Arial"/>
          <w:b/>
          <w:bCs/>
          <w:color w:val="auto"/>
        </w:rPr>
        <w:t>Findings</w:t>
      </w:r>
      <w:r w:rsidR="00234090" w:rsidRPr="00642447">
        <w:rPr>
          <w:rFonts w:ascii="Arial" w:hAnsi="Arial"/>
          <w:b/>
          <w:bCs/>
          <w:color w:val="auto"/>
        </w:rPr>
        <w:t xml:space="preserve">:  </w:t>
      </w:r>
      <w:r w:rsidR="000C35CF">
        <w:rPr>
          <w:rFonts w:ascii="Arial" w:hAnsi="Arial"/>
          <w:b/>
          <w:bCs/>
          <w:color w:val="auto"/>
        </w:rPr>
        <w:t>“</w:t>
      </w:r>
      <w:r w:rsidR="001D6D75" w:rsidRPr="00642447">
        <w:rPr>
          <w:rFonts w:ascii="Arial" w:hAnsi="Arial"/>
          <w:b/>
          <w:bCs/>
          <w:color w:val="auto"/>
        </w:rPr>
        <w:t>Case A</w:t>
      </w:r>
      <w:r w:rsidR="000C35CF">
        <w:rPr>
          <w:rFonts w:ascii="Arial" w:hAnsi="Arial"/>
          <w:b/>
          <w:bCs/>
          <w:color w:val="auto"/>
        </w:rPr>
        <w:t>”</w:t>
      </w:r>
    </w:p>
    <w:p w14:paraId="601EF7C0" w14:textId="77777777" w:rsidR="001D6D75" w:rsidRPr="00642447" w:rsidRDefault="001D6D75">
      <w:pPr>
        <w:pStyle w:val="Body"/>
        <w:spacing w:after="120" w:line="240" w:lineRule="auto"/>
        <w:jc w:val="both"/>
        <w:rPr>
          <w:rFonts w:ascii="Arial" w:hAnsi="Arial"/>
          <w:b/>
          <w:bCs/>
          <w:color w:val="auto"/>
        </w:rPr>
      </w:pPr>
    </w:p>
    <w:p w14:paraId="1F137D0F" w14:textId="77777777" w:rsidR="001D6D75" w:rsidRPr="00642447" w:rsidRDefault="00234090">
      <w:pPr>
        <w:pStyle w:val="Body"/>
        <w:spacing w:after="120" w:line="240" w:lineRule="auto"/>
        <w:jc w:val="both"/>
        <w:rPr>
          <w:rFonts w:ascii="Arial" w:hAnsi="Arial"/>
          <w:b/>
          <w:bCs/>
          <w:i/>
          <w:color w:val="auto"/>
        </w:rPr>
      </w:pPr>
      <w:r w:rsidRPr="00642447">
        <w:rPr>
          <w:rFonts w:ascii="Arial" w:hAnsi="Arial"/>
          <w:b/>
          <w:bCs/>
          <w:i/>
          <w:color w:val="auto"/>
        </w:rPr>
        <w:t xml:space="preserve">The </w:t>
      </w:r>
      <w:r w:rsidR="001D6D75" w:rsidRPr="00642447">
        <w:rPr>
          <w:rFonts w:ascii="Arial" w:hAnsi="Arial"/>
          <w:b/>
          <w:bCs/>
          <w:i/>
          <w:color w:val="auto"/>
        </w:rPr>
        <w:t>HR</w:t>
      </w:r>
      <w:r w:rsidRPr="00642447">
        <w:rPr>
          <w:rFonts w:ascii="Arial" w:hAnsi="Arial"/>
          <w:b/>
          <w:bCs/>
          <w:i/>
          <w:color w:val="auto"/>
        </w:rPr>
        <w:t xml:space="preserve"> view</w:t>
      </w:r>
    </w:p>
    <w:p w14:paraId="36176E23" w14:textId="4F650F71" w:rsidR="001D6D75" w:rsidRPr="0073117C" w:rsidRDefault="00D11A57" w:rsidP="00EB2690">
      <w:pPr>
        <w:pStyle w:val="Body"/>
        <w:spacing w:after="120" w:line="240" w:lineRule="auto"/>
        <w:ind w:firstLine="720"/>
        <w:jc w:val="both"/>
        <w:rPr>
          <w:rFonts w:ascii="Arial" w:eastAsia="Arial" w:hAnsi="Arial" w:cs="Arial"/>
          <w:color w:val="auto"/>
        </w:rPr>
      </w:pPr>
      <w:r w:rsidRPr="0073117C">
        <w:rPr>
          <w:rFonts w:ascii="Arial" w:hAnsi="Arial"/>
          <w:bCs/>
          <w:color w:val="auto"/>
        </w:rPr>
        <w:t xml:space="preserve">Reflecting on </w:t>
      </w:r>
      <w:r w:rsidR="00EB2690">
        <w:rPr>
          <w:rFonts w:ascii="Arial" w:hAnsi="Arial"/>
          <w:bCs/>
          <w:color w:val="auto"/>
        </w:rPr>
        <w:t xml:space="preserve">the </w:t>
      </w:r>
      <w:r w:rsidRPr="0073117C">
        <w:rPr>
          <w:rFonts w:ascii="Arial" w:hAnsi="Arial"/>
          <w:bCs/>
          <w:color w:val="auto"/>
        </w:rPr>
        <w:t>role and activity</w:t>
      </w:r>
      <w:r w:rsidR="00EB2690">
        <w:rPr>
          <w:rFonts w:ascii="Arial" w:hAnsi="Arial"/>
          <w:bCs/>
          <w:color w:val="auto"/>
        </w:rPr>
        <w:t xml:space="preserve"> of HR</w:t>
      </w:r>
      <w:r w:rsidRPr="0073117C">
        <w:rPr>
          <w:rFonts w:ascii="Arial" w:hAnsi="Arial"/>
          <w:bCs/>
          <w:color w:val="auto"/>
        </w:rPr>
        <w:t xml:space="preserve"> before the </w:t>
      </w:r>
      <w:r w:rsidR="00B92D64" w:rsidRPr="0073117C">
        <w:rPr>
          <w:rFonts w:ascii="Arial" w:hAnsi="Arial"/>
          <w:bCs/>
          <w:color w:val="auto"/>
        </w:rPr>
        <w:t>crisis</w:t>
      </w:r>
      <w:r w:rsidRPr="0073117C">
        <w:rPr>
          <w:rFonts w:ascii="Arial" w:hAnsi="Arial"/>
          <w:bCs/>
          <w:color w:val="auto"/>
        </w:rPr>
        <w:t xml:space="preserve"> and </w:t>
      </w:r>
      <w:r w:rsidR="00B92D64" w:rsidRPr="0073117C">
        <w:rPr>
          <w:rFonts w:ascii="Arial" w:hAnsi="Arial"/>
          <w:bCs/>
          <w:color w:val="auto"/>
        </w:rPr>
        <w:t>currently</w:t>
      </w:r>
      <w:r w:rsidR="00EB2690">
        <w:rPr>
          <w:rFonts w:ascii="Arial" w:hAnsi="Arial"/>
          <w:bCs/>
          <w:color w:val="auto"/>
        </w:rPr>
        <w:t>,</w:t>
      </w:r>
      <w:r w:rsidRPr="0073117C">
        <w:rPr>
          <w:rFonts w:ascii="Arial" w:hAnsi="Arial"/>
          <w:bCs/>
          <w:color w:val="auto"/>
        </w:rPr>
        <w:t xml:space="preserve"> there is evident ambiguity in how the HR</w:t>
      </w:r>
      <w:r w:rsidR="00234090" w:rsidRPr="0073117C">
        <w:rPr>
          <w:rFonts w:ascii="Arial" w:hAnsi="Arial"/>
          <w:bCs/>
          <w:color w:val="auto"/>
        </w:rPr>
        <w:t xml:space="preserve"> </w:t>
      </w:r>
      <w:r w:rsidR="00B92D64" w:rsidRPr="0073117C">
        <w:rPr>
          <w:rFonts w:ascii="Arial" w:hAnsi="Arial"/>
          <w:bCs/>
          <w:color w:val="auto"/>
        </w:rPr>
        <w:t>function</w:t>
      </w:r>
      <w:r w:rsidR="00234090" w:rsidRPr="0073117C">
        <w:rPr>
          <w:rFonts w:ascii="Arial" w:hAnsi="Arial"/>
          <w:bCs/>
          <w:color w:val="auto"/>
        </w:rPr>
        <w:t xml:space="preserve"> has been affected. </w:t>
      </w:r>
      <w:r w:rsidRPr="0073117C">
        <w:rPr>
          <w:rFonts w:ascii="Arial" w:hAnsi="Arial"/>
          <w:bCs/>
          <w:color w:val="auto"/>
        </w:rPr>
        <w:t xml:space="preserve">One strand of response </w:t>
      </w:r>
      <w:r w:rsidR="00B92D64" w:rsidRPr="0073117C">
        <w:rPr>
          <w:rFonts w:ascii="Arial" w:hAnsi="Arial"/>
          <w:bCs/>
          <w:color w:val="auto"/>
        </w:rPr>
        <w:t>sought</w:t>
      </w:r>
      <w:r w:rsidRPr="0073117C">
        <w:rPr>
          <w:rFonts w:ascii="Arial" w:hAnsi="Arial"/>
          <w:bCs/>
          <w:color w:val="auto"/>
        </w:rPr>
        <w:t xml:space="preserve"> to defend HR/HRDs strategic voice</w:t>
      </w:r>
      <w:r w:rsidR="00EB2690">
        <w:rPr>
          <w:rFonts w:ascii="Arial" w:hAnsi="Arial"/>
          <w:bCs/>
          <w:color w:val="auto"/>
        </w:rPr>
        <w:t xml:space="preserve"> as being quite</w:t>
      </w:r>
      <w:r w:rsidRPr="0073117C">
        <w:rPr>
          <w:rFonts w:ascii="Arial" w:hAnsi="Arial"/>
          <w:bCs/>
          <w:color w:val="auto"/>
        </w:rPr>
        <w:t xml:space="preserve"> </w:t>
      </w:r>
      <w:r w:rsidR="006229AD" w:rsidRPr="0073117C">
        <w:rPr>
          <w:rFonts w:ascii="Arial" w:hAnsi="Arial"/>
          <w:color w:val="auto"/>
        </w:rPr>
        <w:t xml:space="preserve">strong and influential </w:t>
      </w:r>
      <w:r w:rsidR="002A509E">
        <w:rPr>
          <w:rFonts w:ascii="Arial" w:hAnsi="Arial"/>
          <w:color w:val="auto"/>
        </w:rPr>
        <w:t xml:space="preserve">on </w:t>
      </w:r>
      <w:r w:rsidR="006229AD" w:rsidRPr="0073117C">
        <w:rPr>
          <w:rFonts w:ascii="Arial" w:hAnsi="Arial"/>
          <w:color w:val="auto"/>
        </w:rPr>
        <w:t>the business</w:t>
      </w:r>
      <w:r w:rsidR="002A509E">
        <w:rPr>
          <w:rFonts w:ascii="Arial" w:hAnsi="Arial"/>
          <w:color w:val="auto"/>
        </w:rPr>
        <w:t>’</w:t>
      </w:r>
      <w:r w:rsidR="006229AD" w:rsidRPr="0073117C">
        <w:rPr>
          <w:rFonts w:ascii="Arial" w:hAnsi="Arial"/>
          <w:color w:val="auto"/>
        </w:rPr>
        <w:t xml:space="preserve"> </w:t>
      </w:r>
      <w:r w:rsidR="00EB2690">
        <w:rPr>
          <w:rFonts w:ascii="Arial" w:hAnsi="Arial"/>
          <w:color w:val="auto"/>
        </w:rPr>
        <w:t>strategies</w:t>
      </w:r>
      <w:r w:rsidR="006229AD" w:rsidRPr="0073117C">
        <w:rPr>
          <w:rFonts w:ascii="Arial" w:hAnsi="Arial"/>
          <w:color w:val="auto"/>
        </w:rPr>
        <w:t xml:space="preserve">, </w:t>
      </w:r>
      <w:r w:rsidRPr="0073117C">
        <w:rPr>
          <w:rFonts w:ascii="Arial" w:hAnsi="Arial"/>
          <w:bCs/>
          <w:color w:val="auto"/>
        </w:rPr>
        <w:t>both before and currently:</w:t>
      </w:r>
    </w:p>
    <w:p w14:paraId="77F702B6" w14:textId="3D73C9B9" w:rsidR="00C85993" w:rsidRPr="0073117C" w:rsidRDefault="001D6D75" w:rsidP="00E644CF">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Our department undertakes a significant role during business strategy’s formulation as its voice is represented within our BoD and eventually our concerns and suggestions are heard and considered</w:t>
      </w:r>
      <w:r w:rsidRPr="0073117C">
        <w:rPr>
          <w:rFonts w:ascii="Arial" w:hAnsi="Arial"/>
          <w:color w:val="auto"/>
        </w:rPr>
        <w:t xml:space="preserve">” </w:t>
      </w:r>
      <w:r w:rsidRPr="0073117C">
        <w:rPr>
          <w:rFonts w:ascii="Arial" w:hAnsi="Arial"/>
          <w:color w:val="auto"/>
          <w:lang w:val="en-GB"/>
        </w:rPr>
        <w:t>(HR Director)</w:t>
      </w:r>
    </w:p>
    <w:p w14:paraId="7C0DD830" w14:textId="06B8225A" w:rsidR="00C85993" w:rsidRPr="0073117C" w:rsidRDefault="005E7D6B" w:rsidP="00E644CF">
      <w:pPr>
        <w:pStyle w:val="Body"/>
        <w:spacing w:after="120" w:line="240" w:lineRule="auto"/>
        <w:ind w:firstLine="720"/>
        <w:jc w:val="both"/>
        <w:rPr>
          <w:rFonts w:ascii="Arial" w:eastAsia="Arial" w:hAnsi="Arial" w:cs="Arial"/>
          <w:color w:val="auto"/>
        </w:rPr>
      </w:pPr>
      <w:r w:rsidRPr="0073117C">
        <w:rPr>
          <w:rFonts w:ascii="Arial" w:hAnsi="Arial"/>
          <w:color w:val="auto"/>
        </w:rPr>
        <w:t>In a similar vei</w:t>
      </w:r>
      <w:r w:rsidR="00234090" w:rsidRPr="0073117C">
        <w:rPr>
          <w:rFonts w:ascii="Arial" w:hAnsi="Arial"/>
          <w:color w:val="auto"/>
        </w:rPr>
        <w:t>n</w:t>
      </w:r>
      <w:r w:rsidR="00EB2690">
        <w:rPr>
          <w:rFonts w:ascii="Arial" w:hAnsi="Arial"/>
          <w:color w:val="auto"/>
        </w:rPr>
        <w:t>,</w:t>
      </w:r>
      <w:r w:rsidR="00234090" w:rsidRPr="0073117C">
        <w:rPr>
          <w:rFonts w:ascii="Arial" w:hAnsi="Arial"/>
          <w:color w:val="auto"/>
        </w:rPr>
        <w:t xml:space="preserve"> an HR </w:t>
      </w:r>
      <w:r w:rsidR="00B92D64" w:rsidRPr="0073117C">
        <w:rPr>
          <w:rFonts w:ascii="Arial" w:hAnsi="Arial"/>
          <w:color w:val="auto"/>
        </w:rPr>
        <w:t>Officer</w:t>
      </w:r>
      <w:r w:rsidR="00234090" w:rsidRPr="0073117C">
        <w:rPr>
          <w:rFonts w:ascii="Arial" w:hAnsi="Arial"/>
          <w:color w:val="auto"/>
        </w:rPr>
        <w:t xml:space="preserve"> </w:t>
      </w:r>
      <w:r w:rsidR="005A2F00">
        <w:rPr>
          <w:rFonts w:ascii="Arial" w:hAnsi="Arial"/>
          <w:color w:val="auto"/>
        </w:rPr>
        <w:t>argued</w:t>
      </w:r>
      <w:r w:rsidR="00234090" w:rsidRPr="0073117C">
        <w:rPr>
          <w:rFonts w:ascii="Arial" w:hAnsi="Arial"/>
          <w:color w:val="auto"/>
        </w:rPr>
        <w:t>:</w:t>
      </w:r>
    </w:p>
    <w:p w14:paraId="3CA325FD" w14:textId="2BA21656" w:rsidR="005A2F00" w:rsidRDefault="005E7D6B" w:rsidP="00E644CF">
      <w:pPr>
        <w:pStyle w:val="Body"/>
        <w:spacing w:after="120" w:line="240" w:lineRule="auto"/>
        <w:ind w:firstLine="720"/>
        <w:jc w:val="both"/>
        <w:rPr>
          <w:rFonts w:ascii="Arial" w:hAnsi="Arial"/>
          <w:color w:val="auto"/>
        </w:rPr>
      </w:pPr>
      <w:r w:rsidRPr="0073117C">
        <w:rPr>
          <w:rFonts w:ascii="Arial" w:hAnsi="Arial"/>
          <w:i/>
          <w:iCs/>
          <w:color w:val="auto"/>
        </w:rPr>
        <w:t xml:space="preserve">“Our goal is to grow our people. Our training interventions aim to enhance our workforce’s skills and knowledge so as to boost its productivity and eventually to ensure business survival and competitiveness within such a hostile business and economic environment” </w:t>
      </w:r>
      <w:r w:rsidRPr="0073117C">
        <w:rPr>
          <w:rFonts w:ascii="Arial" w:hAnsi="Arial"/>
          <w:color w:val="auto"/>
        </w:rPr>
        <w:t>(HR Officer)</w:t>
      </w:r>
    </w:p>
    <w:p w14:paraId="6F717662" w14:textId="043FBA7C" w:rsidR="005A2F00" w:rsidRPr="0073117C" w:rsidRDefault="00234090" w:rsidP="00E644CF">
      <w:pPr>
        <w:pStyle w:val="Body"/>
        <w:spacing w:after="120" w:line="240" w:lineRule="auto"/>
        <w:ind w:firstLine="720"/>
        <w:jc w:val="both"/>
        <w:rPr>
          <w:rFonts w:ascii="Arial" w:hAnsi="Arial"/>
          <w:color w:val="auto"/>
        </w:rPr>
      </w:pPr>
      <w:r w:rsidRPr="0073117C">
        <w:rPr>
          <w:rFonts w:ascii="Arial" w:hAnsi="Arial"/>
          <w:color w:val="auto"/>
        </w:rPr>
        <w:t>However, a</w:t>
      </w:r>
      <w:r w:rsidR="006229AD" w:rsidRPr="0073117C">
        <w:rPr>
          <w:rFonts w:ascii="Arial" w:hAnsi="Arial"/>
          <w:color w:val="auto"/>
        </w:rPr>
        <w:t xml:space="preserve"> somewhat </w:t>
      </w:r>
      <w:r w:rsidR="00B92D64" w:rsidRPr="0073117C">
        <w:rPr>
          <w:rFonts w:ascii="Arial" w:hAnsi="Arial"/>
          <w:color w:val="auto"/>
        </w:rPr>
        <w:t>different discourse</w:t>
      </w:r>
      <w:r w:rsidR="006229AD" w:rsidRPr="0073117C">
        <w:rPr>
          <w:rFonts w:ascii="Arial" w:hAnsi="Arial"/>
          <w:color w:val="auto"/>
        </w:rPr>
        <w:t xml:space="preserve"> emerges with further probing </w:t>
      </w:r>
      <w:r w:rsidR="00B92D64" w:rsidRPr="0073117C">
        <w:rPr>
          <w:rFonts w:ascii="Arial" w:hAnsi="Arial"/>
          <w:color w:val="auto"/>
        </w:rPr>
        <w:t>about</w:t>
      </w:r>
      <w:r w:rsidR="006229AD" w:rsidRPr="0073117C">
        <w:rPr>
          <w:rFonts w:ascii="Arial" w:hAnsi="Arial"/>
          <w:color w:val="auto"/>
        </w:rPr>
        <w:t xml:space="preserve"> the impact of the </w:t>
      </w:r>
      <w:r w:rsidR="008632E3">
        <w:rPr>
          <w:rFonts w:ascii="Arial" w:hAnsi="Arial"/>
          <w:color w:val="auto"/>
        </w:rPr>
        <w:t>crisis</w:t>
      </w:r>
      <w:r w:rsidR="006229AD" w:rsidRPr="0073117C">
        <w:rPr>
          <w:rFonts w:ascii="Arial" w:hAnsi="Arial"/>
          <w:color w:val="auto"/>
        </w:rPr>
        <w:t xml:space="preserve">. </w:t>
      </w:r>
      <w:r w:rsidR="008632E3">
        <w:rPr>
          <w:rFonts w:ascii="Arial" w:hAnsi="Arial"/>
          <w:color w:val="auto"/>
        </w:rPr>
        <w:t>Thus, a</w:t>
      </w:r>
      <w:r w:rsidR="006229AD" w:rsidRPr="0073117C">
        <w:rPr>
          <w:rFonts w:ascii="Arial" w:hAnsi="Arial"/>
          <w:color w:val="auto"/>
        </w:rPr>
        <w:t xml:space="preserve">n </w:t>
      </w:r>
      <w:r w:rsidR="00B92D64" w:rsidRPr="0073117C">
        <w:rPr>
          <w:rFonts w:ascii="Arial" w:hAnsi="Arial"/>
          <w:color w:val="auto"/>
        </w:rPr>
        <w:t>acknowledgement</w:t>
      </w:r>
      <w:r w:rsidRPr="0073117C">
        <w:rPr>
          <w:rFonts w:ascii="Arial" w:hAnsi="Arial"/>
          <w:color w:val="auto"/>
        </w:rPr>
        <w:t xml:space="preserve"> about change </w:t>
      </w:r>
      <w:r w:rsidR="00B92D64" w:rsidRPr="0073117C">
        <w:rPr>
          <w:rFonts w:ascii="Arial" w:hAnsi="Arial"/>
          <w:color w:val="auto"/>
        </w:rPr>
        <w:t>emerges</w:t>
      </w:r>
      <w:r w:rsidRPr="0073117C">
        <w:rPr>
          <w:rFonts w:ascii="Arial" w:hAnsi="Arial"/>
          <w:color w:val="auto"/>
        </w:rPr>
        <w:t xml:space="preserve">. </w:t>
      </w:r>
      <w:r w:rsidR="008632E3">
        <w:rPr>
          <w:rFonts w:ascii="Arial" w:hAnsi="Arial"/>
          <w:color w:val="auto"/>
        </w:rPr>
        <w:t>An</w:t>
      </w:r>
      <w:r w:rsidR="008632E3" w:rsidRPr="0073117C">
        <w:rPr>
          <w:rFonts w:ascii="Arial" w:hAnsi="Arial"/>
          <w:color w:val="auto"/>
        </w:rPr>
        <w:t xml:space="preserve"> </w:t>
      </w:r>
      <w:r w:rsidR="006229AD" w:rsidRPr="0073117C">
        <w:rPr>
          <w:rFonts w:ascii="Arial" w:hAnsi="Arial"/>
          <w:color w:val="auto"/>
        </w:rPr>
        <w:t>HR officer claimed that their “pre-crisis HR department” was amongst the first to be consulted in regard to new business developments o</w:t>
      </w:r>
      <w:r w:rsidRPr="0073117C">
        <w:rPr>
          <w:rFonts w:ascii="Arial" w:hAnsi="Arial"/>
          <w:color w:val="auto"/>
        </w:rPr>
        <w:t xml:space="preserve">wing to their bank’s growth, </w:t>
      </w:r>
      <w:r w:rsidR="006229AD" w:rsidRPr="0073117C">
        <w:rPr>
          <w:rFonts w:ascii="Arial" w:hAnsi="Arial"/>
          <w:color w:val="auto"/>
        </w:rPr>
        <w:t>stating that:</w:t>
      </w:r>
    </w:p>
    <w:p w14:paraId="59F53D84" w14:textId="6CEE597C" w:rsidR="005A2F00" w:rsidRPr="0073117C" w:rsidRDefault="006229AD" w:rsidP="00E644CF">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 </w:t>
      </w:r>
      <w:r w:rsidR="00234090" w:rsidRPr="0073117C">
        <w:rPr>
          <w:rFonts w:ascii="Arial" w:hAnsi="Arial"/>
          <w:color w:val="auto"/>
        </w:rPr>
        <w:t>“</w:t>
      </w:r>
      <w:r w:rsidR="00234090" w:rsidRPr="0073117C">
        <w:rPr>
          <w:rFonts w:ascii="Arial" w:hAnsi="Arial"/>
          <w:i/>
          <w:iCs/>
          <w:color w:val="auto"/>
        </w:rPr>
        <w:t xml:space="preserve">Previously, during the period of great expansion by banks, we were a major contributor to the successful execution of all business strategies, by delivering our tailored </w:t>
      </w:r>
      <w:r w:rsidR="00234090" w:rsidRPr="0073117C">
        <w:rPr>
          <w:rFonts w:ascii="Arial" w:hAnsi="Arial"/>
          <w:i/>
          <w:iCs/>
          <w:color w:val="auto"/>
          <w:lang w:val="en-GB"/>
        </w:rPr>
        <w:t xml:space="preserve">services </w:t>
      </w:r>
      <w:r w:rsidR="00234090" w:rsidRPr="0073117C">
        <w:rPr>
          <w:rFonts w:ascii="Arial" w:hAnsi="Arial"/>
          <w:i/>
          <w:iCs/>
          <w:color w:val="auto"/>
        </w:rPr>
        <w:t xml:space="preserve">and exceptional </w:t>
      </w:r>
      <w:r w:rsidR="00234090" w:rsidRPr="0073117C">
        <w:rPr>
          <w:rFonts w:ascii="Arial" w:hAnsi="Arial"/>
          <w:i/>
          <w:iCs/>
          <w:color w:val="auto"/>
          <w:lang w:val="en-GB"/>
        </w:rPr>
        <w:t>consultation</w:t>
      </w:r>
      <w:r w:rsidR="00234090" w:rsidRPr="0073117C">
        <w:rPr>
          <w:rFonts w:ascii="Arial" w:hAnsi="Arial"/>
          <w:i/>
          <w:iCs/>
          <w:color w:val="auto"/>
        </w:rPr>
        <w:t>s</w:t>
      </w:r>
      <w:r w:rsidR="00234090" w:rsidRPr="0073117C">
        <w:rPr>
          <w:rFonts w:ascii="Arial" w:hAnsi="Arial"/>
          <w:color w:val="auto"/>
        </w:rPr>
        <w:t>” (HR Officer)</w:t>
      </w:r>
    </w:p>
    <w:p w14:paraId="3045CC4B" w14:textId="73505C35" w:rsidR="005A2F00" w:rsidRPr="0073117C" w:rsidRDefault="005A2F00" w:rsidP="00E644CF">
      <w:pPr>
        <w:pStyle w:val="Body"/>
        <w:spacing w:after="120" w:line="240" w:lineRule="auto"/>
        <w:ind w:firstLine="720"/>
        <w:jc w:val="both"/>
        <w:rPr>
          <w:rFonts w:ascii="Arial" w:hAnsi="Arial"/>
          <w:color w:val="auto"/>
        </w:rPr>
      </w:pPr>
      <w:r>
        <w:rPr>
          <w:rFonts w:ascii="Arial" w:hAnsi="Arial"/>
          <w:color w:val="auto"/>
        </w:rPr>
        <w:t>The</w:t>
      </w:r>
      <w:r w:rsidR="00982727" w:rsidRPr="0073117C">
        <w:rPr>
          <w:rFonts w:ascii="Arial" w:hAnsi="Arial"/>
          <w:color w:val="auto"/>
        </w:rPr>
        <w:t xml:space="preserve"> T&amp;D manager and an HR manager comment</w:t>
      </w:r>
      <w:r w:rsidR="00234090" w:rsidRPr="0073117C">
        <w:rPr>
          <w:rFonts w:ascii="Arial" w:hAnsi="Arial"/>
          <w:color w:val="auto"/>
        </w:rPr>
        <w:t xml:space="preserve"> similarly:</w:t>
      </w:r>
    </w:p>
    <w:p w14:paraId="6141C401" w14:textId="0EEBCA2F" w:rsidR="005A2F00" w:rsidRPr="0073117C" w:rsidRDefault="00982727" w:rsidP="00E644CF">
      <w:pPr>
        <w:pStyle w:val="Body"/>
        <w:spacing w:after="120" w:line="240" w:lineRule="auto"/>
        <w:ind w:firstLine="720"/>
        <w:jc w:val="both"/>
        <w:rPr>
          <w:rFonts w:ascii="Arial" w:eastAsia="Arial" w:hAnsi="Arial" w:cs="Arial"/>
          <w:color w:val="auto"/>
        </w:rPr>
      </w:pPr>
      <w:r w:rsidRPr="0073117C">
        <w:rPr>
          <w:rFonts w:ascii="Arial" w:hAnsi="Arial"/>
          <w:color w:val="auto"/>
        </w:rPr>
        <w:lastRenderedPageBreak/>
        <w:t>“</w:t>
      </w:r>
      <w:r w:rsidRPr="0073117C">
        <w:rPr>
          <w:rFonts w:ascii="Arial" w:hAnsi="Arial"/>
          <w:i/>
          <w:iCs/>
          <w:color w:val="auto"/>
        </w:rPr>
        <w:t>We used to be at the forefront of all business initiatives, by proposing changes and/or by implementing tailored training programmes focusing on better suited to our workforce’s actual needs and eventually to move the business forward</w:t>
      </w:r>
      <w:r w:rsidRPr="0073117C">
        <w:rPr>
          <w:rFonts w:ascii="Arial" w:hAnsi="Arial"/>
          <w:color w:val="auto"/>
        </w:rPr>
        <w:t>” (T&amp;D Manager)</w:t>
      </w:r>
    </w:p>
    <w:p w14:paraId="33094CC8" w14:textId="6C3796D3" w:rsidR="005A2F00" w:rsidRPr="0073117C" w:rsidRDefault="00982727" w:rsidP="00E644CF">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 </w:t>
      </w:r>
      <w:r w:rsidR="006229AD" w:rsidRPr="0073117C">
        <w:rPr>
          <w:rFonts w:ascii="Arial" w:hAnsi="Arial"/>
          <w:color w:val="auto"/>
        </w:rPr>
        <w:t>“</w:t>
      </w:r>
      <w:r w:rsidR="006229AD" w:rsidRPr="0073117C">
        <w:rPr>
          <w:rFonts w:ascii="Arial" w:hAnsi="Arial"/>
          <w:i/>
          <w:iCs/>
          <w:color w:val="auto"/>
        </w:rPr>
        <w:t>Various factors have changed the nature of how we do business today. Inevitably, our role has changed as well. New skills are now required for all of us so as to meet the increasing needs of the new business environment</w:t>
      </w:r>
      <w:r w:rsidR="006229AD" w:rsidRPr="0073117C">
        <w:rPr>
          <w:rFonts w:ascii="Arial" w:hAnsi="Arial"/>
          <w:color w:val="auto"/>
        </w:rPr>
        <w:t xml:space="preserve">” </w:t>
      </w:r>
      <w:r w:rsidR="006229AD" w:rsidRPr="0073117C">
        <w:rPr>
          <w:rFonts w:ascii="Arial" w:hAnsi="Arial"/>
          <w:color w:val="auto"/>
          <w:lang w:val="en-GB"/>
        </w:rPr>
        <w:t>(HR Manager)</w:t>
      </w:r>
    </w:p>
    <w:p w14:paraId="749C99D6" w14:textId="3A04FBAB" w:rsidR="005A2F00" w:rsidRPr="0073117C" w:rsidRDefault="006229AD" w:rsidP="00E644CF">
      <w:pPr>
        <w:pStyle w:val="Body"/>
        <w:spacing w:after="120" w:line="240" w:lineRule="auto"/>
        <w:ind w:firstLine="720"/>
        <w:jc w:val="both"/>
        <w:rPr>
          <w:rFonts w:ascii="Arial" w:hAnsi="Arial"/>
          <w:color w:val="auto"/>
        </w:rPr>
      </w:pPr>
      <w:r w:rsidRPr="0073117C">
        <w:rPr>
          <w:rFonts w:ascii="Arial" w:hAnsi="Arial"/>
          <w:color w:val="auto"/>
        </w:rPr>
        <w:t>Even the HRD Director</w:t>
      </w:r>
      <w:r w:rsidR="00234090" w:rsidRPr="0073117C">
        <w:rPr>
          <w:rFonts w:ascii="Arial" w:hAnsi="Arial"/>
          <w:color w:val="auto"/>
        </w:rPr>
        <w:t xml:space="preserve">, when </w:t>
      </w:r>
      <w:r w:rsidR="00B92D64" w:rsidRPr="0073117C">
        <w:rPr>
          <w:rFonts w:ascii="Arial" w:hAnsi="Arial"/>
          <w:color w:val="auto"/>
        </w:rPr>
        <w:t>pressed, acknowledged</w:t>
      </w:r>
      <w:r w:rsidRPr="0073117C">
        <w:rPr>
          <w:rFonts w:ascii="Arial" w:hAnsi="Arial"/>
          <w:color w:val="auto"/>
        </w:rPr>
        <w:t xml:space="preserve"> </w:t>
      </w:r>
      <w:r w:rsidR="00A30E82" w:rsidRPr="0073117C">
        <w:rPr>
          <w:rFonts w:ascii="Arial" w:hAnsi="Arial"/>
          <w:color w:val="auto"/>
        </w:rPr>
        <w:t xml:space="preserve">greater </w:t>
      </w:r>
      <w:r w:rsidR="00B92D64" w:rsidRPr="0073117C">
        <w:rPr>
          <w:rFonts w:ascii="Arial" w:hAnsi="Arial"/>
          <w:color w:val="auto"/>
        </w:rPr>
        <w:t>uncertainty</w:t>
      </w:r>
      <w:r w:rsidR="00A30E82" w:rsidRPr="0073117C">
        <w:rPr>
          <w:rFonts w:ascii="Arial" w:hAnsi="Arial"/>
          <w:color w:val="auto"/>
        </w:rPr>
        <w:t xml:space="preserve"> and ambiguity about HR/HRDs role</w:t>
      </w:r>
      <w:r w:rsidR="005A2F00">
        <w:rPr>
          <w:rFonts w:ascii="Arial" w:hAnsi="Arial"/>
          <w:color w:val="auto"/>
        </w:rPr>
        <w:t>, by stating</w:t>
      </w:r>
      <w:r w:rsidR="00A30E82" w:rsidRPr="0073117C">
        <w:rPr>
          <w:rFonts w:ascii="Arial" w:hAnsi="Arial"/>
          <w:color w:val="auto"/>
        </w:rPr>
        <w:t>:</w:t>
      </w:r>
    </w:p>
    <w:p w14:paraId="710959AE" w14:textId="77777777" w:rsidR="00E644CF" w:rsidRDefault="00982727" w:rsidP="008632E3">
      <w:pPr>
        <w:pStyle w:val="Body"/>
        <w:spacing w:after="120" w:line="240" w:lineRule="auto"/>
        <w:ind w:firstLine="720"/>
        <w:jc w:val="both"/>
        <w:rPr>
          <w:rFonts w:ascii="Arial" w:hAnsi="Arial"/>
          <w:iCs/>
          <w:color w:val="auto"/>
        </w:rPr>
      </w:pPr>
      <w:r w:rsidRPr="0073117C">
        <w:rPr>
          <w:rFonts w:ascii="Arial" w:hAnsi="Arial"/>
          <w:color w:val="auto"/>
        </w:rPr>
        <w:t>“</w:t>
      </w:r>
      <w:r w:rsidRPr="0073117C">
        <w:rPr>
          <w:rFonts w:ascii="Arial" w:hAnsi="Arial"/>
          <w:i/>
          <w:iCs/>
          <w:color w:val="auto"/>
        </w:rPr>
        <w:t>Today, our budget is limited, targets are more short-term oriented and our value proposition is highly questioned…..you see, within the BoD, our role is very complicated…and indeed our influence is more uncertain</w:t>
      </w:r>
      <w:r w:rsidR="008632E3">
        <w:rPr>
          <w:rFonts w:ascii="Arial" w:hAnsi="Arial"/>
          <w:i/>
          <w:iCs/>
          <w:color w:val="auto"/>
        </w:rPr>
        <w:t xml:space="preserve">” </w:t>
      </w:r>
      <w:r w:rsidR="008632E3" w:rsidRPr="008632E3">
        <w:rPr>
          <w:rFonts w:ascii="Arial" w:hAnsi="Arial"/>
          <w:iCs/>
          <w:color w:val="auto"/>
        </w:rPr>
        <w:t>(HRD Director)</w:t>
      </w:r>
    </w:p>
    <w:p w14:paraId="651692D2" w14:textId="0EC26CC3" w:rsidR="00F2271E" w:rsidRPr="0073117C" w:rsidRDefault="008632E3" w:rsidP="008632E3">
      <w:pPr>
        <w:pStyle w:val="Body"/>
        <w:spacing w:after="120" w:line="240" w:lineRule="auto"/>
        <w:ind w:firstLine="720"/>
        <w:jc w:val="both"/>
        <w:rPr>
          <w:rFonts w:ascii="Arial" w:eastAsia="Arial" w:hAnsi="Arial" w:cs="Arial"/>
          <w:color w:val="auto"/>
        </w:rPr>
      </w:pPr>
      <w:r>
        <w:rPr>
          <w:rFonts w:ascii="Arial" w:hAnsi="Arial"/>
          <w:color w:val="auto"/>
        </w:rPr>
        <w:t xml:space="preserve">Overall, there </w:t>
      </w:r>
      <w:r w:rsidR="00CF6DF4" w:rsidRPr="0073117C">
        <w:rPr>
          <w:rFonts w:ascii="Arial" w:hAnsi="Arial"/>
          <w:color w:val="auto"/>
        </w:rPr>
        <w:t xml:space="preserve">was an acknowledgement that the bank’s HR department had to totally revise its plans and strategies in such </w:t>
      </w:r>
      <w:r>
        <w:rPr>
          <w:rFonts w:ascii="Arial" w:hAnsi="Arial"/>
          <w:color w:val="auto"/>
        </w:rPr>
        <w:t xml:space="preserve">a </w:t>
      </w:r>
      <w:r w:rsidR="00CF6DF4" w:rsidRPr="0073117C">
        <w:rPr>
          <w:rFonts w:ascii="Arial" w:hAnsi="Arial"/>
          <w:color w:val="auto"/>
        </w:rPr>
        <w:t xml:space="preserve">way so as to </w:t>
      </w:r>
      <w:r w:rsidR="00CF6DF4" w:rsidRPr="008632E3">
        <w:rPr>
          <w:rFonts w:ascii="Arial" w:hAnsi="Arial"/>
          <w:color w:val="auto"/>
        </w:rPr>
        <w:t>ensure its organisational</w:t>
      </w:r>
      <w:r w:rsidR="00CF6DF4" w:rsidRPr="0073117C">
        <w:rPr>
          <w:rFonts w:ascii="Arial" w:hAnsi="Arial"/>
          <w:color w:val="auto"/>
        </w:rPr>
        <w:t xml:space="preserve"> survival</w:t>
      </w:r>
      <w:r>
        <w:rPr>
          <w:rFonts w:ascii="Arial" w:hAnsi="Arial"/>
          <w:color w:val="auto"/>
        </w:rPr>
        <w:t xml:space="preserve">. Thus, it is in this </w:t>
      </w:r>
      <w:r w:rsidR="00CF6DF4" w:rsidRPr="0073117C">
        <w:rPr>
          <w:rFonts w:ascii="Arial" w:hAnsi="Arial"/>
          <w:color w:val="auto"/>
        </w:rPr>
        <w:t>context that ambiguity emerges as to HR</w:t>
      </w:r>
      <w:r w:rsidR="003B4ED5" w:rsidRPr="0073117C">
        <w:rPr>
          <w:rFonts w:ascii="Arial" w:hAnsi="Arial"/>
          <w:color w:val="auto"/>
        </w:rPr>
        <w:t>s</w:t>
      </w:r>
      <w:r w:rsidR="00CF6DF4" w:rsidRPr="0073117C">
        <w:rPr>
          <w:rFonts w:ascii="Arial" w:hAnsi="Arial"/>
          <w:color w:val="auto"/>
        </w:rPr>
        <w:t xml:space="preserve"> </w:t>
      </w:r>
      <w:r w:rsidR="00B92D64" w:rsidRPr="0073117C">
        <w:rPr>
          <w:rFonts w:ascii="Arial" w:hAnsi="Arial"/>
          <w:color w:val="auto"/>
        </w:rPr>
        <w:t>view</w:t>
      </w:r>
      <w:r w:rsidR="00CF6DF4" w:rsidRPr="0073117C">
        <w:rPr>
          <w:rFonts w:ascii="Arial" w:hAnsi="Arial"/>
          <w:color w:val="auto"/>
        </w:rPr>
        <w:t xml:space="preserve"> of its </w:t>
      </w:r>
      <w:r w:rsidR="00B92D64" w:rsidRPr="0073117C">
        <w:rPr>
          <w:rFonts w:ascii="Arial" w:hAnsi="Arial"/>
          <w:color w:val="auto"/>
        </w:rPr>
        <w:t>own</w:t>
      </w:r>
      <w:r w:rsidR="00CF6DF4" w:rsidRPr="0073117C">
        <w:rPr>
          <w:rFonts w:ascii="Arial" w:hAnsi="Arial"/>
          <w:color w:val="auto"/>
        </w:rPr>
        <w:t xml:space="preserve"> </w:t>
      </w:r>
      <w:r w:rsidR="00B92D64" w:rsidRPr="0073117C">
        <w:rPr>
          <w:rFonts w:ascii="Arial" w:hAnsi="Arial"/>
          <w:color w:val="auto"/>
        </w:rPr>
        <w:t>strategic</w:t>
      </w:r>
      <w:r w:rsidR="00CF6DF4" w:rsidRPr="0073117C">
        <w:rPr>
          <w:rFonts w:ascii="Arial" w:hAnsi="Arial"/>
          <w:color w:val="auto"/>
        </w:rPr>
        <w:t xml:space="preserve"> positioning within the organi</w:t>
      </w:r>
      <w:r>
        <w:rPr>
          <w:rFonts w:ascii="Arial" w:hAnsi="Arial"/>
          <w:color w:val="auto"/>
        </w:rPr>
        <w:t>s</w:t>
      </w:r>
      <w:r w:rsidR="00CF6DF4" w:rsidRPr="0073117C">
        <w:rPr>
          <w:rFonts w:ascii="Arial" w:hAnsi="Arial"/>
          <w:color w:val="auto"/>
        </w:rPr>
        <w:t xml:space="preserve">ation. </w:t>
      </w:r>
    </w:p>
    <w:p w14:paraId="17A8684D" w14:textId="77777777" w:rsidR="008632E3" w:rsidRPr="0073117C" w:rsidRDefault="008632E3" w:rsidP="008632E3">
      <w:pPr>
        <w:pStyle w:val="Body"/>
        <w:spacing w:after="120" w:line="240" w:lineRule="auto"/>
        <w:jc w:val="both"/>
        <w:rPr>
          <w:rFonts w:ascii="Arial" w:hAnsi="Arial"/>
          <w:color w:val="auto"/>
        </w:rPr>
      </w:pPr>
    </w:p>
    <w:p w14:paraId="09BF7747" w14:textId="77777777" w:rsidR="00D53F10" w:rsidRPr="00642447" w:rsidRDefault="00F2271E" w:rsidP="00CF6DF4">
      <w:pPr>
        <w:pStyle w:val="Body"/>
        <w:spacing w:after="120" w:line="240" w:lineRule="auto"/>
        <w:jc w:val="both"/>
        <w:rPr>
          <w:rFonts w:ascii="Arial" w:hAnsi="Arial"/>
          <w:b/>
          <w:i/>
          <w:color w:val="auto"/>
        </w:rPr>
      </w:pPr>
      <w:r w:rsidRPr="00642447">
        <w:rPr>
          <w:rFonts w:ascii="Arial" w:eastAsia="Arial" w:hAnsi="Arial" w:cs="Arial"/>
          <w:b/>
          <w:i/>
          <w:color w:val="auto"/>
        </w:rPr>
        <w:t>Management</w:t>
      </w:r>
      <w:r w:rsidR="00D53F10" w:rsidRPr="00642447">
        <w:rPr>
          <w:rFonts w:ascii="Arial" w:hAnsi="Arial"/>
          <w:b/>
          <w:i/>
          <w:color w:val="auto"/>
        </w:rPr>
        <w:t xml:space="preserve"> </w:t>
      </w:r>
    </w:p>
    <w:p w14:paraId="114F981E" w14:textId="722CC24A" w:rsidR="00C85993" w:rsidRPr="0073117C" w:rsidRDefault="00F2271E" w:rsidP="008632E3">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While </w:t>
      </w:r>
      <w:r w:rsidR="005E7D6B" w:rsidRPr="0073117C">
        <w:rPr>
          <w:rFonts w:ascii="Arial" w:hAnsi="Arial"/>
          <w:color w:val="auto"/>
        </w:rPr>
        <w:t xml:space="preserve">most managers </w:t>
      </w:r>
      <w:r w:rsidR="00B92D64" w:rsidRPr="0073117C">
        <w:rPr>
          <w:rFonts w:ascii="Arial" w:hAnsi="Arial"/>
          <w:color w:val="auto"/>
        </w:rPr>
        <w:t>interviewed</w:t>
      </w:r>
      <w:r w:rsidRPr="0073117C">
        <w:rPr>
          <w:rFonts w:ascii="Arial" w:hAnsi="Arial"/>
          <w:color w:val="auto"/>
        </w:rPr>
        <w:t xml:space="preserve"> </w:t>
      </w:r>
      <w:r w:rsidR="005E7D6B" w:rsidRPr="0073117C">
        <w:rPr>
          <w:rFonts w:ascii="Arial" w:hAnsi="Arial"/>
          <w:color w:val="auto"/>
        </w:rPr>
        <w:t xml:space="preserve">acknowledged HR’s value proposition, along with the necessity of its professionals to actively participate throughout the business strategy’s formulation, their statements mainly indicated an operational role for HR. Thus, a branch manager argued: </w:t>
      </w:r>
    </w:p>
    <w:p w14:paraId="76A12E98" w14:textId="77777777" w:rsidR="00987568" w:rsidRDefault="005E7D6B">
      <w:pPr>
        <w:pStyle w:val="Body"/>
        <w:spacing w:after="120" w:line="240" w:lineRule="auto"/>
        <w:ind w:firstLine="720"/>
        <w:jc w:val="both"/>
        <w:rPr>
          <w:rFonts w:ascii="Arial" w:hAnsi="Arial"/>
          <w:color w:val="auto"/>
          <w:lang w:val="en-GB"/>
        </w:rPr>
      </w:pPr>
      <w:r w:rsidRPr="0073117C">
        <w:rPr>
          <w:rFonts w:ascii="Arial" w:hAnsi="Arial"/>
          <w:color w:val="auto"/>
        </w:rPr>
        <w:t>“</w:t>
      </w:r>
      <w:r w:rsidRPr="0073117C">
        <w:rPr>
          <w:rFonts w:ascii="Arial" w:hAnsi="Arial"/>
          <w:i/>
          <w:iCs/>
          <w:color w:val="auto"/>
        </w:rPr>
        <w:t>As the HR manager represents the unit within the BoD that is enough. There is no imperative need to include HR executives within the BoD and the formulation of strategy. A simple representation of their unit is enough as nothing moves around recruiting, training, career advancement etc. anymore</w:t>
      </w:r>
      <w:r w:rsidRPr="0073117C">
        <w:rPr>
          <w:rFonts w:ascii="Arial" w:hAnsi="Arial"/>
          <w:color w:val="auto"/>
        </w:rPr>
        <w:t xml:space="preserve">” </w:t>
      </w:r>
      <w:r w:rsidRPr="0073117C">
        <w:rPr>
          <w:rFonts w:ascii="Arial" w:hAnsi="Arial"/>
          <w:color w:val="auto"/>
          <w:lang w:val="en-GB"/>
        </w:rPr>
        <w:t>(Branch Manager)</w:t>
      </w:r>
    </w:p>
    <w:p w14:paraId="403A9986" w14:textId="67575055" w:rsidR="00C85993" w:rsidRPr="0073117C" w:rsidRDefault="00F2271E" w:rsidP="00987568">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A clear sense of </w:t>
      </w:r>
      <w:r w:rsidR="00CF6DF4" w:rsidRPr="0073117C">
        <w:rPr>
          <w:rFonts w:ascii="Arial" w:hAnsi="Arial"/>
          <w:color w:val="auto"/>
        </w:rPr>
        <w:t>‘</w:t>
      </w:r>
      <w:r w:rsidRPr="0073117C">
        <w:rPr>
          <w:rFonts w:ascii="Arial" w:hAnsi="Arial"/>
          <w:color w:val="auto"/>
        </w:rPr>
        <w:t>setback</w:t>
      </w:r>
      <w:r w:rsidR="00CF6DF4" w:rsidRPr="0073117C">
        <w:rPr>
          <w:rFonts w:ascii="Arial" w:hAnsi="Arial"/>
          <w:color w:val="auto"/>
        </w:rPr>
        <w:t>’</w:t>
      </w:r>
      <w:r w:rsidRPr="0073117C">
        <w:rPr>
          <w:rFonts w:ascii="Arial" w:hAnsi="Arial"/>
          <w:color w:val="auto"/>
        </w:rPr>
        <w:t xml:space="preserve"> </w:t>
      </w:r>
      <w:r w:rsidR="00B7633A" w:rsidRPr="0073117C">
        <w:rPr>
          <w:rFonts w:ascii="Arial" w:hAnsi="Arial"/>
          <w:color w:val="auto"/>
        </w:rPr>
        <w:t xml:space="preserve">for HR/HRD </w:t>
      </w:r>
      <w:r w:rsidRPr="0073117C">
        <w:rPr>
          <w:rFonts w:ascii="Arial" w:hAnsi="Arial"/>
          <w:color w:val="auto"/>
        </w:rPr>
        <w:t xml:space="preserve">emerges from managers </w:t>
      </w:r>
      <w:r w:rsidR="00B92D64" w:rsidRPr="0073117C">
        <w:rPr>
          <w:rFonts w:ascii="Arial" w:hAnsi="Arial"/>
          <w:color w:val="auto"/>
        </w:rPr>
        <w:t>interviewed</w:t>
      </w:r>
      <w:r w:rsidR="00C67AAE" w:rsidRPr="0073117C">
        <w:rPr>
          <w:rFonts w:ascii="Arial" w:hAnsi="Arial"/>
          <w:color w:val="auto"/>
        </w:rPr>
        <w:t xml:space="preserve">. </w:t>
      </w:r>
      <w:r w:rsidR="00987568">
        <w:rPr>
          <w:rFonts w:ascii="Arial" w:hAnsi="Arial"/>
          <w:color w:val="auto"/>
        </w:rPr>
        <w:t>Everyone</w:t>
      </w:r>
      <w:r w:rsidR="00987568" w:rsidRPr="0073117C">
        <w:rPr>
          <w:rFonts w:ascii="Arial" w:hAnsi="Arial"/>
          <w:color w:val="auto"/>
        </w:rPr>
        <w:t xml:space="preserve"> </w:t>
      </w:r>
      <w:r w:rsidR="00C67AAE" w:rsidRPr="0073117C">
        <w:rPr>
          <w:rFonts w:ascii="Arial" w:hAnsi="Arial"/>
          <w:color w:val="auto"/>
        </w:rPr>
        <w:t xml:space="preserve">agreed that pre-crisis their HR department’s strategic position was stronger owing to the respective growth/expansion strategy of their </w:t>
      </w:r>
      <w:r w:rsidR="00B92D64" w:rsidRPr="0073117C">
        <w:rPr>
          <w:rFonts w:ascii="Arial" w:hAnsi="Arial"/>
          <w:color w:val="auto"/>
        </w:rPr>
        <w:t>organi</w:t>
      </w:r>
      <w:r w:rsidR="00987568">
        <w:rPr>
          <w:rFonts w:ascii="Arial" w:hAnsi="Arial"/>
          <w:color w:val="auto"/>
        </w:rPr>
        <w:t>s</w:t>
      </w:r>
      <w:r w:rsidR="00B92D64" w:rsidRPr="0073117C">
        <w:rPr>
          <w:rFonts w:ascii="Arial" w:hAnsi="Arial"/>
          <w:color w:val="auto"/>
        </w:rPr>
        <w:t>ation</w:t>
      </w:r>
      <w:r w:rsidR="00C67AAE" w:rsidRPr="0073117C">
        <w:rPr>
          <w:rFonts w:ascii="Arial" w:hAnsi="Arial"/>
          <w:color w:val="auto"/>
        </w:rPr>
        <w:t>. A branch manager argued that:</w:t>
      </w:r>
    </w:p>
    <w:p w14:paraId="23206EC4" w14:textId="77777777" w:rsidR="00C85993" w:rsidRPr="0073117C" w:rsidRDefault="005E7D6B">
      <w:pPr>
        <w:pStyle w:val="Body"/>
        <w:spacing w:after="120" w:line="240" w:lineRule="auto"/>
        <w:ind w:firstLine="720"/>
        <w:jc w:val="both"/>
        <w:rPr>
          <w:rFonts w:ascii="Arial" w:hAnsi="Arial"/>
          <w:color w:val="auto"/>
        </w:rPr>
      </w:pPr>
      <w:r w:rsidRPr="0073117C">
        <w:rPr>
          <w:rFonts w:ascii="Arial" w:hAnsi="Arial"/>
          <w:i/>
          <w:iCs/>
          <w:color w:val="auto"/>
        </w:rPr>
        <w:t xml:space="preserve">“I believe that an HR executive's role within the BoD is more supportive than that of a shaper or a contributor. Yet, things were quite different a few years ago” </w:t>
      </w:r>
      <w:r w:rsidRPr="0073117C">
        <w:rPr>
          <w:rFonts w:ascii="Arial" w:hAnsi="Arial"/>
          <w:color w:val="auto"/>
          <w:lang w:val="en-GB"/>
        </w:rPr>
        <w:t>(Branch Manager)</w:t>
      </w:r>
      <w:r w:rsidRPr="0073117C">
        <w:rPr>
          <w:rFonts w:ascii="Arial" w:hAnsi="Arial"/>
          <w:i/>
          <w:iCs/>
          <w:color w:val="auto"/>
        </w:rPr>
        <w:t>.</w:t>
      </w:r>
      <w:r w:rsidRPr="0073117C">
        <w:rPr>
          <w:rFonts w:ascii="Arial" w:hAnsi="Arial"/>
          <w:color w:val="auto"/>
        </w:rPr>
        <w:t xml:space="preserve"> </w:t>
      </w:r>
    </w:p>
    <w:p w14:paraId="2E461AD0" w14:textId="0D8BA206" w:rsidR="00C67AAE" w:rsidRPr="0073117C" w:rsidRDefault="00C67AAE" w:rsidP="00987568">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Another </w:t>
      </w:r>
      <w:r w:rsidR="00987568">
        <w:rPr>
          <w:rFonts w:ascii="Arial" w:hAnsi="Arial"/>
          <w:color w:val="auto"/>
        </w:rPr>
        <w:t xml:space="preserve">further </w:t>
      </w:r>
      <w:r w:rsidRPr="0073117C">
        <w:rPr>
          <w:rFonts w:ascii="Arial" w:hAnsi="Arial"/>
          <w:color w:val="auto"/>
        </w:rPr>
        <w:t>commented:</w:t>
      </w:r>
    </w:p>
    <w:p w14:paraId="61E12811" w14:textId="3D886335" w:rsidR="00C85993" w:rsidRPr="0073117C" w:rsidRDefault="00C67AAE" w:rsidP="00987568">
      <w:pPr>
        <w:pStyle w:val="Body"/>
        <w:spacing w:after="120" w:line="240" w:lineRule="auto"/>
        <w:ind w:firstLine="720"/>
        <w:jc w:val="both"/>
        <w:rPr>
          <w:rFonts w:ascii="Arial" w:eastAsia="Arial" w:hAnsi="Arial" w:cs="Arial"/>
          <w:color w:val="auto"/>
        </w:rPr>
      </w:pPr>
      <w:r w:rsidRPr="0073117C">
        <w:rPr>
          <w:rFonts w:ascii="Arial" w:hAnsi="Arial"/>
          <w:i/>
          <w:iCs/>
          <w:color w:val="auto"/>
        </w:rPr>
        <w:t>“Our HR department used to be a key player amongst top management executives, through its constructive propositions and implementations back in time</w:t>
      </w:r>
      <w:r w:rsidRPr="0073117C">
        <w:rPr>
          <w:rFonts w:ascii="Arial" w:hAnsi="Arial"/>
          <w:color w:val="auto"/>
        </w:rPr>
        <w:t xml:space="preserve">” </w:t>
      </w:r>
      <w:r w:rsidRPr="0073117C">
        <w:rPr>
          <w:rFonts w:ascii="Arial" w:hAnsi="Arial"/>
          <w:color w:val="auto"/>
          <w:lang w:val="en-GB"/>
        </w:rPr>
        <w:t>(Branch Manager)</w:t>
      </w:r>
    </w:p>
    <w:p w14:paraId="2786C531" w14:textId="573C2446" w:rsidR="00D53F10" w:rsidRPr="0073117C" w:rsidRDefault="00CF6DF4" w:rsidP="00987568">
      <w:pPr>
        <w:pStyle w:val="Body"/>
        <w:spacing w:after="120" w:line="240" w:lineRule="auto"/>
        <w:ind w:firstLine="720"/>
        <w:jc w:val="both"/>
        <w:rPr>
          <w:rFonts w:ascii="Arial" w:eastAsia="Arial" w:hAnsi="Arial" w:cs="Arial"/>
          <w:color w:val="auto"/>
        </w:rPr>
      </w:pPr>
      <w:r w:rsidRPr="0073117C">
        <w:rPr>
          <w:rFonts w:ascii="Arial" w:hAnsi="Arial"/>
          <w:color w:val="auto"/>
        </w:rPr>
        <w:t>Additionally, from some managers came a</w:t>
      </w:r>
      <w:r w:rsidR="00D53F10" w:rsidRPr="0073117C">
        <w:rPr>
          <w:rFonts w:ascii="Arial" w:hAnsi="Arial"/>
          <w:color w:val="auto"/>
        </w:rPr>
        <w:t xml:space="preserve"> </w:t>
      </w:r>
      <w:r w:rsidR="00B92D64" w:rsidRPr="0073117C">
        <w:rPr>
          <w:rFonts w:ascii="Arial" w:hAnsi="Arial"/>
          <w:color w:val="auto"/>
        </w:rPr>
        <w:t>suggestion</w:t>
      </w:r>
      <w:r w:rsidR="00D53F10" w:rsidRPr="0073117C">
        <w:rPr>
          <w:rFonts w:ascii="Arial" w:hAnsi="Arial"/>
          <w:color w:val="auto"/>
        </w:rPr>
        <w:t xml:space="preserve"> which cast some doubt on whethe</w:t>
      </w:r>
      <w:r w:rsidR="00B92D64" w:rsidRPr="0073117C">
        <w:rPr>
          <w:rFonts w:ascii="Arial" w:hAnsi="Arial"/>
          <w:color w:val="auto"/>
        </w:rPr>
        <w:t>r HR/HRD had ever held a strategic</w:t>
      </w:r>
      <w:r w:rsidR="00D53F10" w:rsidRPr="0073117C">
        <w:rPr>
          <w:rFonts w:ascii="Arial" w:hAnsi="Arial"/>
          <w:color w:val="auto"/>
        </w:rPr>
        <w:t xml:space="preserve"> shaping role </w:t>
      </w:r>
      <w:r w:rsidR="00B92D64" w:rsidRPr="0073117C">
        <w:rPr>
          <w:rFonts w:ascii="Arial" w:hAnsi="Arial"/>
          <w:color w:val="auto"/>
        </w:rPr>
        <w:t>within</w:t>
      </w:r>
      <w:r w:rsidR="00D53F10" w:rsidRPr="0073117C">
        <w:rPr>
          <w:rFonts w:ascii="Arial" w:hAnsi="Arial"/>
          <w:color w:val="auto"/>
        </w:rPr>
        <w:t xml:space="preserve"> the business.</w:t>
      </w:r>
      <w:r w:rsidRPr="0073117C">
        <w:rPr>
          <w:rFonts w:ascii="Arial" w:hAnsi="Arial"/>
          <w:color w:val="auto"/>
        </w:rPr>
        <w:t xml:space="preserve"> </w:t>
      </w:r>
      <w:r w:rsidR="00987568">
        <w:rPr>
          <w:rFonts w:ascii="Arial" w:hAnsi="Arial"/>
          <w:color w:val="auto"/>
        </w:rPr>
        <w:t>Two b</w:t>
      </w:r>
      <w:r w:rsidR="00D53F10" w:rsidRPr="0073117C">
        <w:rPr>
          <w:rFonts w:ascii="Arial" w:hAnsi="Arial"/>
          <w:color w:val="auto"/>
        </w:rPr>
        <w:t>ranch manager</w:t>
      </w:r>
      <w:r w:rsidR="00987568">
        <w:rPr>
          <w:rFonts w:ascii="Arial" w:hAnsi="Arial"/>
          <w:color w:val="auto"/>
        </w:rPr>
        <w:t>s respectively</w:t>
      </w:r>
      <w:r w:rsidR="00D53F10" w:rsidRPr="0073117C">
        <w:rPr>
          <w:rFonts w:ascii="Arial" w:hAnsi="Arial"/>
          <w:color w:val="auto"/>
        </w:rPr>
        <w:t xml:space="preserve"> argued that:</w:t>
      </w:r>
    </w:p>
    <w:p w14:paraId="7847BA65" w14:textId="527F62AE" w:rsidR="00D53F10" w:rsidRDefault="00D53F10" w:rsidP="00D53F10">
      <w:pPr>
        <w:pStyle w:val="Body"/>
        <w:spacing w:after="120" w:line="240" w:lineRule="auto"/>
        <w:ind w:firstLine="720"/>
        <w:jc w:val="both"/>
        <w:rPr>
          <w:rFonts w:ascii="Arial" w:hAnsi="Arial"/>
          <w:color w:val="auto"/>
          <w:lang w:val="en-GB"/>
        </w:rPr>
      </w:pPr>
      <w:r w:rsidRPr="0073117C">
        <w:rPr>
          <w:rFonts w:ascii="Arial" w:hAnsi="Arial"/>
          <w:color w:val="auto"/>
        </w:rPr>
        <w:t>“</w:t>
      </w:r>
      <w:r w:rsidRPr="0073117C">
        <w:rPr>
          <w:rFonts w:ascii="Arial" w:hAnsi="Arial"/>
          <w:i/>
          <w:iCs/>
          <w:color w:val="auto"/>
        </w:rPr>
        <w:t xml:space="preserve">We do not expect anything from an immature business function. It is supposed that the HR guys are those who should empower others within the </w:t>
      </w:r>
      <w:r w:rsidR="00B92D64" w:rsidRPr="0073117C">
        <w:rPr>
          <w:rFonts w:ascii="Arial" w:hAnsi="Arial"/>
          <w:i/>
          <w:iCs/>
          <w:color w:val="auto"/>
        </w:rPr>
        <w:t>organization</w:t>
      </w:r>
      <w:r w:rsidRPr="0073117C">
        <w:rPr>
          <w:rFonts w:ascii="Arial" w:hAnsi="Arial"/>
          <w:i/>
          <w:iCs/>
          <w:color w:val="auto"/>
        </w:rPr>
        <w:t>; yet, they are the ones who need to be endowed with extra capacity to effectively perform their roles</w:t>
      </w:r>
      <w:r w:rsidRPr="0073117C">
        <w:rPr>
          <w:rFonts w:ascii="Arial" w:hAnsi="Arial"/>
          <w:color w:val="auto"/>
        </w:rPr>
        <w:t xml:space="preserve">” </w:t>
      </w:r>
      <w:r w:rsidRPr="0073117C">
        <w:rPr>
          <w:rFonts w:ascii="Arial" w:hAnsi="Arial"/>
          <w:color w:val="auto"/>
          <w:lang w:val="en-GB"/>
        </w:rPr>
        <w:t>(Branch Manager)</w:t>
      </w:r>
    </w:p>
    <w:p w14:paraId="4B38B59C" w14:textId="153CD549" w:rsidR="00987568" w:rsidRPr="00987568" w:rsidRDefault="00987568" w:rsidP="00987568">
      <w:pPr>
        <w:pStyle w:val="Body"/>
        <w:spacing w:after="120" w:line="240" w:lineRule="auto"/>
        <w:ind w:firstLine="720"/>
        <w:jc w:val="both"/>
        <w:rPr>
          <w:rFonts w:ascii="Arial" w:eastAsia="Arial" w:hAnsi="Arial" w:cs="Arial"/>
          <w:color w:val="auto"/>
          <w:lang w:val="en-GB"/>
        </w:rPr>
      </w:pPr>
      <w:r w:rsidRPr="0073117C">
        <w:rPr>
          <w:rFonts w:ascii="Arial" w:hAnsi="Arial"/>
          <w:i/>
          <w:iCs/>
          <w:color w:val="auto"/>
        </w:rPr>
        <w:t>“Instead of identifying business opportunities within such a turbulent business and economic environment, our organi</w:t>
      </w:r>
      <w:r w:rsidR="00CA2384">
        <w:rPr>
          <w:rFonts w:ascii="Arial" w:hAnsi="Arial"/>
          <w:i/>
          <w:iCs/>
          <w:color w:val="auto"/>
        </w:rPr>
        <w:t>s</w:t>
      </w:r>
      <w:r w:rsidRPr="0073117C">
        <w:rPr>
          <w:rFonts w:ascii="Arial" w:hAnsi="Arial"/>
          <w:i/>
          <w:iCs/>
          <w:color w:val="auto"/>
        </w:rPr>
        <w:t>ation has faced only negative ones, and without relative success</w:t>
      </w:r>
      <w:r w:rsidRPr="0073117C">
        <w:rPr>
          <w:rFonts w:ascii="Arial" w:hAnsi="Arial"/>
          <w:color w:val="auto"/>
        </w:rPr>
        <w:t xml:space="preserve">” </w:t>
      </w:r>
      <w:r w:rsidRPr="0073117C">
        <w:rPr>
          <w:rFonts w:ascii="Arial" w:hAnsi="Arial"/>
          <w:color w:val="auto"/>
          <w:lang w:val="en-GB"/>
        </w:rPr>
        <w:t>(Branch Manager)</w:t>
      </w:r>
    </w:p>
    <w:p w14:paraId="72C6AD79" w14:textId="59CF0A50" w:rsidR="00D53F10" w:rsidRPr="0073117C" w:rsidRDefault="00CA2384" w:rsidP="00CA2384">
      <w:pPr>
        <w:pStyle w:val="Body"/>
        <w:spacing w:after="120" w:line="240" w:lineRule="auto"/>
        <w:ind w:firstLine="720"/>
        <w:jc w:val="both"/>
        <w:rPr>
          <w:rFonts w:ascii="Arial" w:eastAsia="Arial" w:hAnsi="Arial" w:cs="Arial"/>
          <w:color w:val="auto"/>
        </w:rPr>
      </w:pPr>
      <w:r>
        <w:rPr>
          <w:rFonts w:ascii="Arial" w:eastAsia="Arial" w:hAnsi="Arial" w:cs="Arial"/>
          <w:color w:val="auto"/>
        </w:rPr>
        <w:t>Quite</w:t>
      </w:r>
      <w:r w:rsidRPr="0073117C">
        <w:rPr>
          <w:rFonts w:ascii="Arial" w:eastAsia="Arial" w:hAnsi="Arial" w:cs="Arial"/>
          <w:color w:val="auto"/>
        </w:rPr>
        <w:t xml:space="preserve"> </w:t>
      </w:r>
      <w:r w:rsidR="00D53F10" w:rsidRPr="0073117C">
        <w:rPr>
          <w:rFonts w:ascii="Arial" w:eastAsia="Arial" w:hAnsi="Arial" w:cs="Arial"/>
          <w:color w:val="auto"/>
        </w:rPr>
        <w:t xml:space="preserve">similarly another </w:t>
      </w:r>
      <w:r>
        <w:rPr>
          <w:rFonts w:ascii="Arial" w:eastAsia="Arial" w:hAnsi="Arial" w:cs="Arial"/>
          <w:color w:val="auto"/>
        </w:rPr>
        <w:t xml:space="preserve">manager </w:t>
      </w:r>
      <w:r w:rsidR="00D53F10" w:rsidRPr="0073117C">
        <w:rPr>
          <w:rFonts w:ascii="Arial" w:eastAsia="Arial" w:hAnsi="Arial" w:cs="Arial"/>
          <w:color w:val="auto"/>
        </w:rPr>
        <w:t>commented</w:t>
      </w:r>
      <w:r>
        <w:rPr>
          <w:rFonts w:ascii="Arial" w:eastAsia="Arial" w:hAnsi="Arial" w:cs="Arial"/>
          <w:color w:val="auto"/>
        </w:rPr>
        <w:t>:</w:t>
      </w:r>
    </w:p>
    <w:p w14:paraId="7205B292" w14:textId="76CB9320" w:rsidR="00D53F10" w:rsidRPr="0073117C" w:rsidRDefault="00D53F10" w:rsidP="00CA2384">
      <w:pPr>
        <w:pStyle w:val="Body"/>
        <w:spacing w:after="120" w:line="240" w:lineRule="auto"/>
        <w:ind w:firstLine="720"/>
        <w:jc w:val="both"/>
        <w:rPr>
          <w:rFonts w:ascii="Arial" w:hAnsi="Arial"/>
          <w:color w:val="auto"/>
        </w:rPr>
      </w:pPr>
      <w:r w:rsidRPr="0073117C">
        <w:rPr>
          <w:rFonts w:ascii="Arial" w:hAnsi="Arial"/>
          <w:color w:val="auto"/>
        </w:rPr>
        <w:lastRenderedPageBreak/>
        <w:t>“</w:t>
      </w:r>
      <w:r w:rsidRPr="0073117C">
        <w:rPr>
          <w:rFonts w:ascii="Arial" w:hAnsi="Arial"/>
          <w:i/>
          <w:iCs/>
          <w:color w:val="auto"/>
        </w:rPr>
        <w:t>Organisational and individual change should be on their agenda; however, they only perform administrative work for other organisational units. Sometimes, I cannot clearly understand what their role is all about</w:t>
      </w:r>
      <w:r w:rsidRPr="0073117C">
        <w:rPr>
          <w:rFonts w:ascii="Arial" w:hAnsi="Arial"/>
          <w:color w:val="auto"/>
        </w:rPr>
        <w:t>” (IT Manager)</w:t>
      </w:r>
    </w:p>
    <w:p w14:paraId="2C89412B" w14:textId="0D476EA6" w:rsidR="00D53F10" w:rsidRPr="0073117C" w:rsidRDefault="00CA2384" w:rsidP="00CA2384">
      <w:pPr>
        <w:pStyle w:val="Body"/>
        <w:spacing w:after="120" w:line="240" w:lineRule="auto"/>
        <w:ind w:firstLine="720"/>
        <w:jc w:val="both"/>
        <w:rPr>
          <w:rFonts w:ascii="Arial" w:hAnsi="Arial"/>
          <w:color w:val="auto"/>
        </w:rPr>
      </w:pPr>
      <w:r>
        <w:rPr>
          <w:rFonts w:ascii="Arial" w:hAnsi="Arial"/>
          <w:color w:val="auto"/>
        </w:rPr>
        <w:t>Overall, a</w:t>
      </w:r>
      <w:r w:rsidR="003B4ED5" w:rsidRPr="0073117C">
        <w:rPr>
          <w:rFonts w:ascii="Arial" w:hAnsi="Arial"/>
          <w:color w:val="auto"/>
        </w:rPr>
        <w:t xml:space="preserve"> </w:t>
      </w:r>
      <w:r w:rsidR="00B92D64" w:rsidRPr="0073117C">
        <w:rPr>
          <w:rFonts w:ascii="Arial" w:hAnsi="Arial"/>
          <w:color w:val="auto"/>
        </w:rPr>
        <w:t>limited consensus</w:t>
      </w:r>
      <w:r w:rsidR="00CF6DF4" w:rsidRPr="0073117C">
        <w:rPr>
          <w:rFonts w:ascii="Arial" w:hAnsi="Arial"/>
          <w:color w:val="auto"/>
        </w:rPr>
        <w:t xml:space="preserve"> seemed to emerge from managers; one that is captured by a view that because </w:t>
      </w:r>
      <w:r w:rsidR="00D53F10" w:rsidRPr="0073117C">
        <w:rPr>
          <w:rFonts w:ascii="Arial" w:hAnsi="Arial"/>
          <w:color w:val="auto"/>
        </w:rPr>
        <w:t xml:space="preserve">the </w:t>
      </w:r>
      <w:r w:rsidR="00B92D64" w:rsidRPr="0073117C">
        <w:rPr>
          <w:rFonts w:ascii="Arial" w:hAnsi="Arial"/>
          <w:color w:val="auto"/>
        </w:rPr>
        <w:t>organi</w:t>
      </w:r>
      <w:r w:rsidR="00647F66">
        <w:rPr>
          <w:rFonts w:ascii="Arial" w:hAnsi="Arial"/>
          <w:color w:val="auto"/>
        </w:rPr>
        <w:t>s</w:t>
      </w:r>
      <w:r w:rsidR="00B92D64" w:rsidRPr="0073117C">
        <w:rPr>
          <w:rFonts w:ascii="Arial" w:hAnsi="Arial"/>
          <w:color w:val="auto"/>
        </w:rPr>
        <w:t>ation</w:t>
      </w:r>
      <w:r w:rsidR="00D53F10" w:rsidRPr="0073117C">
        <w:rPr>
          <w:rFonts w:ascii="Arial" w:hAnsi="Arial"/>
          <w:color w:val="auto"/>
        </w:rPr>
        <w:t xml:space="preserve"> is struggling to ensure its survival, top-down directions are followed these days</w:t>
      </w:r>
      <w:r w:rsidR="00CF6DF4" w:rsidRPr="0073117C">
        <w:rPr>
          <w:rFonts w:ascii="Arial" w:hAnsi="Arial"/>
          <w:color w:val="auto"/>
        </w:rPr>
        <w:t xml:space="preserve"> with limited HR intervention. </w:t>
      </w:r>
      <w:r w:rsidR="00D53F10" w:rsidRPr="0073117C">
        <w:rPr>
          <w:rFonts w:ascii="Arial" w:hAnsi="Arial"/>
          <w:color w:val="auto"/>
        </w:rPr>
        <w:t xml:space="preserve">The role of the HRD function, and that of its staff, it was felt, had become highly restricted owing to the crisis and the sector’s restructuring. It was claimed </w:t>
      </w:r>
      <w:r w:rsidR="00B92D64" w:rsidRPr="0073117C">
        <w:rPr>
          <w:rFonts w:ascii="Arial" w:hAnsi="Arial"/>
          <w:color w:val="auto"/>
        </w:rPr>
        <w:t>that nothing</w:t>
      </w:r>
      <w:r w:rsidR="00D53F10" w:rsidRPr="0073117C">
        <w:rPr>
          <w:rFonts w:ascii="Arial" w:hAnsi="Arial"/>
          <w:color w:val="auto"/>
        </w:rPr>
        <w:t xml:space="preserve"> has been initiated from an HR proposition, and thus HR’s positioning within the BoD was </w:t>
      </w:r>
      <w:r w:rsidR="003B4ED5" w:rsidRPr="0073117C">
        <w:rPr>
          <w:rFonts w:ascii="Arial" w:hAnsi="Arial"/>
          <w:color w:val="auto"/>
        </w:rPr>
        <w:t xml:space="preserve">one of </w:t>
      </w:r>
      <w:r w:rsidR="00B92D64" w:rsidRPr="0073117C">
        <w:rPr>
          <w:rFonts w:ascii="Arial" w:hAnsi="Arial"/>
          <w:color w:val="auto"/>
        </w:rPr>
        <w:t>a representation</w:t>
      </w:r>
      <w:r w:rsidR="00D53F10" w:rsidRPr="0073117C">
        <w:rPr>
          <w:rFonts w:ascii="Arial" w:hAnsi="Arial"/>
          <w:color w:val="auto"/>
        </w:rPr>
        <w:t xml:space="preserve"> </w:t>
      </w:r>
      <w:r w:rsidR="003B4ED5" w:rsidRPr="0073117C">
        <w:rPr>
          <w:rFonts w:ascii="Arial" w:hAnsi="Arial"/>
          <w:color w:val="auto"/>
        </w:rPr>
        <w:t xml:space="preserve">in principle but with limited influence in </w:t>
      </w:r>
      <w:r w:rsidR="00B92D64" w:rsidRPr="0073117C">
        <w:rPr>
          <w:rFonts w:ascii="Arial" w:hAnsi="Arial"/>
          <w:color w:val="auto"/>
        </w:rPr>
        <w:t>practice.</w:t>
      </w:r>
      <w:r w:rsidR="00F875AB">
        <w:rPr>
          <w:rFonts w:ascii="Arial" w:hAnsi="Arial"/>
          <w:color w:val="auto"/>
        </w:rPr>
        <w:t xml:space="preserve"> </w:t>
      </w:r>
    </w:p>
    <w:p w14:paraId="2895C937" w14:textId="77777777" w:rsidR="00D53F10" w:rsidRPr="0073117C" w:rsidRDefault="00D53F10">
      <w:pPr>
        <w:pStyle w:val="Body"/>
        <w:spacing w:after="120" w:line="240" w:lineRule="auto"/>
        <w:ind w:firstLine="720"/>
        <w:jc w:val="both"/>
        <w:rPr>
          <w:rFonts w:ascii="Arial" w:hAnsi="Arial"/>
          <w:color w:val="auto"/>
        </w:rPr>
      </w:pPr>
    </w:p>
    <w:p w14:paraId="15551E79" w14:textId="77777777" w:rsidR="00C67AAE" w:rsidRPr="00642447" w:rsidRDefault="00C67AAE" w:rsidP="00CF6DF4">
      <w:pPr>
        <w:pStyle w:val="Body"/>
        <w:spacing w:after="120" w:line="240" w:lineRule="auto"/>
        <w:jc w:val="both"/>
        <w:rPr>
          <w:rFonts w:ascii="Arial" w:hAnsi="Arial"/>
          <w:b/>
          <w:i/>
          <w:color w:val="auto"/>
        </w:rPr>
      </w:pPr>
      <w:r w:rsidRPr="00642447">
        <w:rPr>
          <w:rFonts w:ascii="Arial" w:hAnsi="Arial"/>
          <w:b/>
          <w:i/>
          <w:color w:val="auto"/>
        </w:rPr>
        <w:t>Employees</w:t>
      </w:r>
    </w:p>
    <w:p w14:paraId="7D7EB31D" w14:textId="11FCF97C" w:rsidR="00813AEB" w:rsidRPr="0073117C" w:rsidRDefault="00813AEB" w:rsidP="00BA40D1">
      <w:pPr>
        <w:pStyle w:val="Body"/>
        <w:spacing w:after="120" w:line="240" w:lineRule="auto"/>
        <w:ind w:firstLine="720"/>
        <w:jc w:val="both"/>
        <w:rPr>
          <w:rFonts w:ascii="Arial" w:eastAsia="Arial" w:hAnsi="Arial" w:cs="Arial"/>
          <w:color w:val="auto"/>
        </w:rPr>
      </w:pPr>
      <w:r w:rsidRPr="0073117C">
        <w:rPr>
          <w:rFonts w:ascii="Arial" w:hAnsi="Arial"/>
          <w:color w:val="auto"/>
        </w:rPr>
        <w:t>The majority of the interviewed employees acknowledged that HR in general, and HRD staff in particular, used to have a more enhanced and influential role in the past</w:t>
      </w:r>
      <w:r w:rsidR="00017F10">
        <w:rPr>
          <w:rFonts w:ascii="Arial" w:hAnsi="Arial"/>
          <w:color w:val="auto"/>
        </w:rPr>
        <w:t>.</w:t>
      </w:r>
      <w:r w:rsidRPr="0073117C">
        <w:rPr>
          <w:rFonts w:ascii="Arial" w:hAnsi="Arial"/>
          <w:color w:val="auto"/>
        </w:rPr>
        <w:t xml:space="preserve"> All employees highlighted that greater T&amp;D and career advancement opportunities were offered back then, either because of the bank’s ex</w:t>
      </w:r>
      <w:r w:rsidR="00F5026D" w:rsidRPr="0073117C">
        <w:rPr>
          <w:rFonts w:ascii="Arial" w:hAnsi="Arial"/>
          <w:color w:val="auto"/>
        </w:rPr>
        <w:t xml:space="preserve">pansion strategy or due to more generally </w:t>
      </w:r>
      <w:r w:rsidRPr="0073117C">
        <w:rPr>
          <w:rFonts w:ascii="Arial" w:hAnsi="Arial"/>
          <w:color w:val="auto"/>
        </w:rPr>
        <w:t>favourable economic and business cond</w:t>
      </w:r>
      <w:r w:rsidR="00F5026D" w:rsidRPr="0073117C">
        <w:rPr>
          <w:rFonts w:ascii="Arial" w:hAnsi="Arial"/>
          <w:color w:val="auto"/>
        </w:rPr>
        <w:t xml:space="preserve">itions. </w:t>
      </w:r>
      <w:r w:rsidR="00E544F0">
        <w:rPr>
          <w:rFonts w:ascii="Arial" w:hAnsi="Arial"/>
          <w:color w:val="auto"/>
        </w:rPr>
        <w:t xml:space="preserve">For instance, an employee </w:t>
      </w:r>
      <w:r w:rsidR="00017F10">
        <w:rPr>
          <w:rFonts w:ascii="Arial" w:hAnsi="Arial"/>
          <w:color w:val="auto"/>
        </w:rPr>
        <w:t>argued:</w:t>
      </w:r>
    </w:p>
    <w:p w14:paraId="00AA515B" w14:textId="5C3F05FA" w:rsidR="00813AEB" w:rsidRPr="0073117C" w:rsidRDefault="00813AEB" w:rsidP="00E544F0">
      <w:pPr>
        <w:pStyle w:val="Body"/>
        <w:spacing w:after="120" w:line="240" w:lineRule="auto"/>
        <w:ind w:firstLine="720"/>
        <w:jc w:val="both"/>
        <w:rPr>
          <w:rFonts w:ascii="Arial" w:eastAsia="Arial" w:hAnsi="Arial" w:cs="Arial"/>
          <w:i/>
          <w:iCs/>
          <w:color w:val="auto"/>
        </w:rPr>
      </w:pPr>
      <w:r w:rsidRPr="0073117C">
        <w:rPr>
          <w:rFonts w:ascii="Arial" w:hAnsi="Arial"/>
          <w:color w:val="auto"/>
        </w:rPr>
        <w:t>“</w:t>
      </w:r>
      <w:r w:rsidRPr="0073117C">
        <w:rPr>
          <w:rFonts w:ascii="Arial" w:hAnsi="Arial"/>
          <w:i/>
          <w:iCs/>
          <w:color w:val="auto"/>
        </w:rPr>
        <w:t xml:space="preserve">Five to six years ago, you could choose from amongst a wide range of training opportunities which you could undertake either within the bank’s training centre or through its training associates. Today, limited training sessions are largely offered as subsidised programmes from M.E.O (Manpower Employment </w:t>
      </w:r>
      <w:r w:rsidR="00B92D64" w:rsidRPr="0073117C">
        <w:rPr>
          <w:rFonts w:ascii="Arial" w:hAnsi="Arial"/>
          <w:i/>
          <w:iCs/>
          <w:color w:val="auto"/>
        </w:rPr>
        <w:t>Organization</w:t>
      </w:r>
      <w:r w:rsidRPr="0073117C">
        <w:rPr>
          <w:rFonts w:ascii="Arial" w:hAnsi="Arial"/>
          <w:i/>
          <w:iCs/>
          <w:color w:val="auto"/>
        </w:rPr>
        <w:t>) and within our working shifts, with limited momentum or support from our managers</w:t>
      </w:r>
      <w:r w:rsidRPr="0073117C">
        <w:rPr>
          <w:rFonts w:ascii="Arial" w:hAnsi="Arial"/>
          <w:color w:val="auto"/>
        </w:rPr>
        <w:t xml:space="preserve"> (Employee)</w:t>
      </w:r>
      <w:r w:rsidRPr="0073117C">
        <w:rPr>
          <w:rFonts w:ascii="Arial" w:hAnsi="Arial"/>
          <w:i/>
          <w:iCs/>
          <w:color w:val="auto"/>
        </w:rPr>
        <w:t xml:space="preserve"> </w:t>
      </w:r>
    </w:p>
    <w:p w14:paraId="0E7EB623" w14:textId="7D547B41" w:rsidR="00D53F10" w:rsidRPr="0073117C" w:rsidRDefault="00F5026D" w:rsidP="00E544F0">
      <w:pPr>
        <w:pStyle w:val="Body"/>
        <w:spacing w:after="120" w:line="240" w:lineRule="auto"/>
        <w:ind w:firstLine="720"/>
        <w:jc w:val="both"/>
        <w:rPr>
          <w:rFonts w:ascii="Arial" w:hAnsi="Arial"/>
          <w:color w:val="auto"/>
        </w:rPr>
      </w:pPr>
      <w:r w:rsidRPr="0073117C">
        <w:rPr>
          <w:rFonts w:ascii="Arial" w:hAnsi="Arial"/>
          <w:color w:val="auto"/>
        </w:rPr>
        <w:t>In terms of current times</w:t>
      </w:r>
      <w:r w:rsidR="00813AEB" w:rsidRPr="0073117C">
        <w:rPr>
          <w:rFonts w:ascii="Arial" w:hAnsi="Arial"/>
          <w:color w:val="auto"/>
        </w:rPr>
        <w:t>, all stressed their HR department’s ineffectiveness owing to staff shortages and the lack of relevant skills from those w</w:t>
      </w:r>
      <w:r w:rsidRPr="0073117C">
        <w:rPr>
          <w:rFonts w:ascii="Arial" w:hAnsi="Arial"/>
          <w:color w:val="auto"/>
        </w:rPr>
        <w:t xml:space="preserve">ho stayed </w:t>
      </w:r>
      <w:r w:rsidR="00B92D64" w:rsidRPr="0073117C">
        <w:rPr>
          <w:rFonts w:ascii="Arial" w:hAnsi="Arial"/>
          <w:color w:val="auto"/>
        </w:rPr>
        <w:t>behind, arguing</w:t>
      </w:r>
      <w:r w:rsidRPr="0073117C">
        <w:rPr>
          <w:rFonts w:ascii="Arial" w:hAnsi="Arial"/>
          <w:color w:val="auto"/>
        </w:rPr>
        <w:t xml:space="preserve"> for example</w:t>
      </w:r>
      <w:r w:rsidR="00813AEB" w:rsidRPr="0073117C">
        <w:rPr>
          <w:rFonts w:ascii="Arial" w:hAnsi="Arial"/>
          <w:color w:val="auto"/>
        </w:rPr>
        <w:t xml:space="preserve"> that:</w:t>
      </w:r>
    </w:p>
    <w:p w14:paraId="52758880" w14:textId="4EE4BC42" w:rsidR="00813AEB" w:rsidRPr="0073117C" w:rsidRDefault="00813AEB" w:rsidP="00BA40D1">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 </w:t>
      </w:r>
      <w:r w:rsidR="00D53F10" w:rsidRPr="0073117C">
        <w:rPr>
          <w:rFonts w:ascii="Arial" w:hAnsi="Arial"/>
          <w:color w:val="auto"/>
        </w:rPr>
        <w:t>“</w:t>
      </w:r>
      <w:r w:rsidR="00D53F10" w:rsidRPr="0073117C">
        <w:rPr>
          <w:rFonts w:ascii="Arial" w:hAnsi="Arial"/>
          <w:i/>
          <w:iCs/>
          <w:color w:val="auto"/>
        </w:rPr>
        <w:t>There is nothing to expect from an underdeveloped department. Staff redundancies affected even them. Ironic, isn’t it?</w:t>
      </w:r>
      <w:r w:rsidR="00D53F10" w:rsidRPr="0073117C">
        <w:rPr>
          <w:rFonts w:ascii="Arial" w:hAnsi="Arial"/>
          <w:color w:val="auto"/>
        </w:rPr>
        <w:t>” (Employee)</w:t>
      </w:r>
    </w:p>
    <w:p w14:paraId="36892E1E" w14:textId="3817009A" w:rsidR="00F5026D" w:rsidRPr="0073117C" w:rsidRDefault="00813AEB" w:rsidP="00BA40D1">
      <w:pPr>
        <w:pStyle w:val="Body"/>
        <w:spacing w:after="120" w:line="240" w:lineRule="auto"/>
        <w:ind w:firstLine="720"/>
        <w:jc w:val="both"/>
        <w:rPr>
          <w:rFonts w:ascii="Arial" w:hAnsi="Arial"/>
          <w:color w:val="auto"/>
        </w:rPr>
      </w:pPr>
      <w:r w:rsidRPr="0073117C">
        <w:rPr>
          <w:rFonts w:ascii="Arial" w:hAnsi="Arial"/>
          <w:color w:val="auto"/>
        </w:rPr>
        <w:t>“</w:t>
      </w:r>
      <w:r w:rsidRPr="0073117C">
        <w:rPr>
          <w:rFonts w:ascii="Arial" w:hAnsi="Arial"/>
          <w:i/>
          <w:iCs/>
          <w:color w:val="auto"/>
        </w:rPr>
        <w:t xml:space="preserve">Both the HR department in general and the HRD function in particular are experiencing staff shortages or a relative lack of those skills required to efficiently perform their duties and thus to deliver exceptional services either within or out with the </w:t>
      </w:r>
      <w:r w:rsidR="00B92D64" w:rsidRPr="0073117C">
        <w:rPr>
          <w:rFonts w:ascii="Arial" w:hAnsi="Arial"/>
          <w:i/>
          <w:iCs/>
          <w:color w:val="auto"/>
        </w:rPr>
        <w:t>organization</w:t>
      </w:r>
      <w:r w:rsidRPr="0073117C">
        <w:rPr>
          <w:rFonts w:ascii="Arial" w:hAnsi="Arial"/>
          <w:color w:val="auto"/>
        </w:rPr>
        <w:t>” (Employee)</w:t>
      </w:r>
    </w:p>
    <w:p w14:paraId="6B85301D" w14:textId="5862C073" w:rsidR="00C85993" w:rsidRPr="0073117C" w:rsidRDefault="00B92D64" w:rsidP="00BA40D1">
      <w:pPr>
        <w:pStyle w:val="Body"/>
        <w:spacing w:after="120" w:line="240" w:lineRule="auto"/>
        <w:ind w:firstLine="720"/>
        <w:jc w:val="both"/>
        <w:rPr>
          <w:rFonts w:ascii="Arial" w:eastAsia="Arial" w:hAnsi="Arial" w:cs="Arial"/>
          <w:color w:val="auto"/>
        </w:rPr>
      </w:pPr>
      <w:r w:rsidRPr="0073117C">
        <w:rPr>
          <w:rFonts w:ascii="Arial" w:hAnsi="Arial"/>
          <w:color w:val="auto"/>
        </w:rPr>
        <w:t>Interestingly</w:t>
      </w:r>
      <w:r w:rsidR="00813AEB" w:rsidRPr="0073117C">
        <w:rPr>
          <w:rFonts w:ascii="Arial" w:hAnsi="Arial"/>
          <w:color w:val="auto"/>
        </w:rPr>
        <w:t>, the perception</w:t>
      </w:r>
      <w:r w:rsidR="00E544F0">
        <w:rPr>
          <w:rFonts w:ascii="Arial" w:hAnsi="Arial"/>
          <w:color w:val="auto"/>
        </w:rPr>
        <w:t>s</w:t>
      </w:r>
      <w:r w:rsidR="00813AEB" w:rsidRPr="0073117C">
        <w:rPr>
          <w:rFonts w:ascii="Arial" w:hAnsi="Arial"/>
          <w:color w:val="auto"/>
        </w:rPr>
        <w:t xml:space="preserve"> emerged from employees </w:t>
      </w:r>
      <w:r w:rsidR="00E544F0">
        <w:rPr>
          <w:rFonts w:ascii="Arial" w:hAnsi="Arial"/>
          <w:color w:val="auto"/>
        </w:rPr>
        <w:t>highlight</w:t>
      </w:r>
      <w:r w:rsidR="00E544F0" w:rsidRPr="0073117C">
        <w:rPr>
          <w:rFonts w:ascii="Arial" w:hAnsi="Arial"/>
          <w:color w:val="auto"/>
        </w:rPr>
        <w:t xml:space="preserve"> </w:t>
      </w:r>
      <w:r w:rsidR="00813AEB" w:rsidRPr="0073117C">
        <w:rPr>
          <w:rFonts w:ascii="Arial" w:hAnsi="Arial"/>
          <w:color w:val="auto"/>
        </w:rPr>
        <w:t>a function which had</w:t>
      </w:r>
      <w:r w:rsidR="00F5026D" w:rsidRPr="0073117C">
        <w:rPr>
          <w:rFonts w:ascii="Arial" w:hAnsi="Arial"/>
          <w:color w:val="auto"/>
        </w:rPr>
        <w:t xml:space="preserve"> </w:t>
      </w:r>
      <w:r w:rsidR="005E7D6B" w:rsidRPr="00E544F0">
        <w:rPr>
          <w:rFonts w:ascii="Arial" w:hAnsi="Arial"/>
          <w:color w:val="auto"/>
        </w:rPr>
        <w:t>always</w:t>
      </w:r>
      <w:r w:rsidR="005E7D6B" w:rsidRPr="0073117C">
        <w:rPr>
          <w:rFonts w:ascii="Arial" w:hAnsi="Arial"/>
          <w:color w:val="auto"/>
        </w:rPr>
        <w:t xml:space="preserve"> lacked the capacity of shaping business goals and strategies as it was always the senior management’s role to do so. </w:t>
      </w:r>
      <w:r w:rsidR="00813AEB" w:rsidRPr="0073117C">
        <w:rPr>
          <w:rFonts w:ascii="Arial" w:hAnsi="Arial"/>
          <w:color w:val="auto"/>
        </w:rPr>
        <w:t>Employees also appeared skeptical whether HR’s positioning within the BoD was of great significance, as the department was, is and will be the most marginalised one in terms of budget allocations. Nonetheless,</w:t>
      </w:r>
      <w:r w:rsidR="005E7D6B" w:rsidRPr="0073117C">
        <w:rPr>
          <w:rFonts w:ascii="Arial" w:hAnsi="Arial"/>
          <w:color w:val="auto"/>
        </w:rPr>
        <w:t xml:space="preserve"> they all agreed that greater training and developmental opportunities were offered in the past owing to higher budgets being available for their HR department. They further argued that although a more proactive HR/HRD role is required these days, </w:t>
      </w:r>
      <w:r w:rsidR="00813AEB" w:rsidRPr="0073117C">
        <w:rPr>
          <w:rFonts w:ascii="Arial" w:hAnsi="Arial"/>
          <w:color w:val="auto"/>
        </w:rPr>
        <w:t xml:space="preserve">the constraints </w:t>
      </w:r>
      <w:r w:rsidRPr="0073117C">
        <w:rPr>
          <w:rFonts w:ascii="Arial" w:hAnsi="Arial"/>
          <w:color w:val="auto"/>
        </w:rPr>
        <w:t>are clear</w:t>
      </w:r>
      <w:r w:rsidR="005E7D6B" w:rsidRPr="0073117C">
        <w:rPr>
          <w:rFonts w:ascii="Arial" w:hAnsi="Arial"/>
          <w:color w:val="auto"/>
        </w:rPr>
        <w:t>. Having asked them to highlight the major problems being associated with the strategic development of their organis</w:t>
      </w:r>
      <w:r w:rsidR="00F5026D" w:rsidRPr="0073117C">
        <w:rPr>
          <w:rFonts w:ascii="Arial" w:hAnsi="Arial"/>
          <w:color w:val="auto"/>
        </w:rPr>
        <w:t xml:space="preserve">ation’s HRD approach, a number illustrated its </w:t>
      </w:r>
      <w:r w:rsidR="00813AEB" w:rsidRPr="0073117C">
        <w:rPr>
          <w:rFonts w:ascii="Arial" w:hAnsi="Arial"/>
          <w:color w:val="auto"/>
        </w:rPr>
        <w:t>(current)</w:t>
      </w:r>
      <w:r w:rsidR="005E7D6B" w:rsidRPr="0073117C">
        <w:rPr>
          <w:rFonts w:ascii="Arial" w:hAnsi="Arial"/>
          <w:color w:val="auto"/>
        </w:rPr>
        <w:t xml:space="preserve"> lack of a strategic business outlook, by arguing that:</w:t>
      </w:r>
    </w:p>
    <w:p w14:paraId="0F9D999F" w14:textId="30FBBC40" w:rsidR="00C85993" w:rsidRPr="0073117C" w:rsidRDefault="005E7D6B" w:rsidP="00BA40D1">
      <w:pPr>
        <w:pStyle w:val="Body"/>
        <w:spacing w:after="120" w:line="240" w:lineRule="auto"/>
        <w:ind w:firstLine="720"/>
        <w:jc w:val="both"/>
        <w:rPr>
          <w:rFonts w:ascii="Arial" w:eastAsia="Arial" w:hAnsi="Arial" w:cs="Arial"/>
          <w:color w:val="auto"/>
        </w:rPr>
      </w:pPr>
      <w:r w:rsidRPr="0073117C">
        <w:rPr>
          <w:rFonts w:ascii="Arial" w:hAnsi="Arial"/>
          <w:color w:val="auto"/>
        </w:rPr>
        <w:t>“</w:t>
      </w:r>
      <w:r w:rsidR="00E544F0">
        <w:rPr>
          <w:rFonts w:ascii="Arial" w:hAnsi="Arial"/>
          <w:i/>
          <w:color w:val="auto"/>
        </w:rPr>
        <w:t xml:space="preserve">SHRD? </w:t>
      </w:r>
      <w:r w:rsidRPr="0073117C">
        <w:rPr>
          <w:rFonts w:ascii="Arial" w:hAnsi="Arial"/>
          <w:i/>
          <w:iCs/>
          <w:color w:val="auto"/>
        </w:rPr>
        <w:t>There is not something like that. What you are talking about is more of an old fairy tale with a bad ending. There is no long term strategy, while a limited budget is now available for almost all business functions; Our HR department does not hold the capacity to design and deliver substantial developmental opportunities, as its first priority is to keep costs down through major staff redundancies and other related actions. Don’t think that makes it strategic at all</w:t>
      </w:r>
      <w:r w:rsidRPr="0073117C">
        <w:rPr>
          <w:rFonts w:ascii="Arial" w:hAnsi="Arial"/>
          <w:color w:val="auto"/>
        </w:rPr>
        <w:t>” (Employee)</w:t>
      </w:r>
    </w:p>
    <w:p w14:paraId="26312C2E" w14:textId="3B6EEEF1" w:rsidR="00F5026D" w:rsidRPr="0073117C" w:rsidRDefault="005E7D6B" w:rsidP="00BA40D1">
      <w:pPr>
        <w:pStyle w:val="Body"/>
        <w:spacing w:after="120" w:line="240" w:lineRule="auto"/>
        <w:ind w:firstLine="720"/>
        <w:jc w:val="both"/>
        <w:rPr>
          <w:rFonts w:ascii="Arial" w:hAnsi="Arial"/>
          <w:color w:val="auto"/>
        </w:rPr>
      </w:pPr>
      <w:r w:rsidRPr="0073117C">
        <w:rPr>
          <w:rFonts w:ascii="Arial" w:hAnsi="Arial"/>
          <w:color w:val="auto"/>
        </w:rPr>
        <w:lastRenderedPageBreak/>
        <w:t>“</w:t>
      </w:r>
      <w:r w:rsidRPr="0073117C">
        <w:rPr>
          <w:rFonts w:ascii="Arial" w:hAnsi="Arial"/>
          <w:i/>
          <w:iCs/>
          <w:color w:val="auto"/>
        </w:rPr>
        <w:t>Nowadays, there is no HR planning at all, especially with a long-term perspective. All business executives, along with those in HR, are now occupied with how to increase business prosperity (in the short-term), and how to successfully help with on-going business amalgamations. What they forget is that people make the difference; employees are those keeping banks operating</w:t>
      </w:r>
      <w:r w:rsidRPr="0073117C">
        <w:rPr>
          <w:rFonts w:ascii="Arial" w:hAnsi="Arial"/>
          <w:color w:val="auto"/>
        </w:rPr>
        <w:t>” (Employee)</w:t>
      </w:r>
    </w:p>
    <w:p w14:paraId="4778AA84" w14:textId="1DE260A7" w:rsidR="00F5026D" w:rsidRPr="0073117C" w:rsidRDefault="00F5026D" w:rsidP="00F5026D">
      <w:pPr>
        <w:pStyle w:val="Body"/>
        <w:spacing w:after="120" w:line="240" w:lineRule="auto"/>
        <w:ind w:firstLine="720"/>
        <w:jc w:val="both"/>
        <w:rPr>
          <w:rFonts w:ascii="Arial" w:hAnsi="Arial"/>
          <w:color w:val="auto"/>
        </w:rPr>
      </w:pPr>
      <w:r w:rsidRPr="0073117C">
        <w:rPr>
          <w:rFonts w:ascii="Arial" w:hAnsi="Arial"/>
          <w:color w:val="auto"/>
        </w:rPr>
        <w:t xml:space="preserve">There was even some </w:t>
      </w:r>
      <w:r w:rsidR="00B92D64" w:rsidRPr="0073117C">
        <w:rPr>
          <w:rFonts w:ascii="Arial" w:hAnsi="Arial"/>
          <w:color w:val="auto"/>
        </w:rPr>
        <w:t>questioning</w:t>
      </w:r>
      <w:r w:rsidRPr="0073117C">
        <w:rPr>
          <w:rFonts w:ascii="Arial" w:hAnsi="Arial"/>
          <w:color w:val="auto"/>
        </w:rPr>
        <w:t xml:space="preserve"> HR</w:t>
      </w:r>
      <w:r w:rsidR="002A509E">
        <w:rPr>
          <w:rFonts w:ascii="Arial" w:hAnsi="Arial"/>
          <w:color w:val="auto"/>
        </w:rPr>
        <w:t xml:space="preserve"> </w:t>
      </w:r>
      <w:r w:rsidR="00E544F0">
        <w:rPr>
          <w:rFonts w:ascii="Arial" w:hAnsi="Arial"/>
          <w:color w:val="auto"/>
        </w:rPr>
        <w:t>u</w:t>
      </w:r>
      <w:r w:rsidR="002A509E">
        <w:rPr>
          <w:rFonts w:ascii="Arial" w:hAnsi="Arial"/>
          <w:color w:val="auto"/>
        </w:rPr>
        <w:t>nit’s</w:t>
      </w:r>
      <w:r w:rsidRPr="0073117C">
        <w:rPr>
          <w:rFonts w:ascii="Arial" w:hAnsi="Arial"/>
          <w:color w:val="auto"/>
        </w:rPr>
        <w:t xml:space="preserve"> perception that despite everything they were maintaining a quality </w:t>
      </w:r>
      <w:r w:rsidR="00AC0A7F" w:rsidRPr="0073117C">
        <w:rPr>
          <w:rFonts w:ascii="Arial" w:hAnsi="Arial"/>
          <w:color w:val="auto"/>
        </w:rPr>
        <w:t xml:space="preserve">HRD </w:t>
      </w:r>
      <w:r w:rsidRPr="0073117C">
        <w:rPr>
          <w:rFonts w:ascii="Arial" w:hAnsi="Arial"/>
          <w:color w:val="auto"/>
        </w:rPr>
        <w:t xml:space="preserve">interventions: </w:t>
      </w:r>
    </w:p>
    <w:p w14:paraId="56AF99FA" w14:textId="58B540F1" w:rsidR="00C85993" w:rsidRPr="0073117C" w:rsidRDefault="00F5026D" w:rsidP="00BA40D1">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 xml:space="preserve">The economic crisis has heavily impacted upon our </w:t>
      </w:r>
      <w:r w:rsidR="00B92D64" w:rsidRPr="0073117C">
        <w:rPr>
          <w:rFonts w:ascii="Arial" w:hAnsi="Arial"/>
          <w:i/>
          <w:iCs/>
          <w:color w:val="auto"/>
        </w:rPr>
        <w:t>organi</w:t>
      </w:r>
      <w:r w:rsidR="00E544F0">
        <w:rPr>
          <w:rFonts w:ascii="Arial" w:hAnsi="Arial"/>
          <w:i/>
          <w:iCs/>
          <w:color w:val="auto"/>
        </w:rPr>
        <w:t>s</w:t>
      </w:r>
      <w:r w:rsidR="00B92D64" w:rsidRPr="0073117C">
        <w:rPr>
          <w:rFonts w:ascii="Arial" w:hAnsi="Arial"/>
          <w:i/>
          <w:iCs/>
          <w:color w:val="auto"/>
        </w:rPr>
        <w:t>ation</w:t>
      </w:r>
      <w:r w:rsidRPr="0073117C">
        <w:rPr>
          <w:rFonts w:ascii="Arial" w:hAnsi="Arial"/>
          <w:i/>
          <w:iCs/>
          <w:color w:val="auto"/>
        </w:rPr>
        <w:t xml:space="preserve"> in relation to its training and developmental opportunities. The associated budget has been diminished and limited training is now offered to specific departments. Training is no longer a priority as business focus has shifted to other areas. Sometimes it’s totally irrelevant to our job contexts as well</w:t>
      </w:r>
      <w:r w:rsidRPr="0073117C">
        <w:rPr>
          <w:rFonts w:ascii="Arial" w:hAnsi="Arial"/>
          <w:color w:val="auto"/>
        </w:rPr>
        <w:t>” (Employee)</w:t>
      </w:r>
    </w:p>
    <w:p w14:paraId="29B2FD0A" w14:textId="11F72D07" w:rsidR="00C85993" w:rsidRPr="0073117C" w:rsidRDefault="00F5026D" w:rsidP="00BA40D1">
      <w:pPr>
        <w:pStyle w:val="Body"/>
        <w:spacing w:after="120" w:line="240" w:lineRule="auto"/>
        <w:ind w:firstLine="720"/>
        <w:jc w:val="both"/>
        <w:rPr>
          <w:rFonts w:ascii="Arial" w:eastAsia="Arial" w:hAnsi="Arial" w:cs="Arial"/>
          <w:color w:val="auto"/>
        </w:rPr>
      </w:pPr>
      <w:r w:rsidRPr="0073117C">
        <w:rPr>
          <w:rFonts w:ascii="Arial" w:hAnsi="Arial"/>
          <w:color w:val="auto"/>
        </w:rPr>
        <w:t>Overall then</w:t>
      </w:r>
      <w:r w:rsidR="008D0FBC" w:rsidRPr="0073117C">
        <w:rPr>
          <w:rFonts w:ascii="Arial" w:hAnsi="Arial"/>
          <w:color w:val="auto"/>
        </w:rPr>
        <w:t>,</w:t>
      </w:r>
      <w:r w:rsidRPr="0073117C">
        <w:rPr>
          <w:rFonts w:ascii="Arial" w:hAnsi="Arial"/>
          <w:color w:val="auto"/>
        </w:rPr>
        <w:t xml:space="preserve"> employees identified </w:t>
      </w:r>
      <w:r w:rsidR="008D0FBC" w:rsidRPr="0073117C">
        <w:rPr>
          <w:rFonts w:ascii="Arial" w:hAnsi="Arial"/>
          <w:color w:val="auto"/>
        </w:rPr>
        <w:t xml:space="preserve">what they felt was </w:t>
      </w:r>
      <w:r w:rsidRPr="0073117C">
        <w:rPr>
          <w:rFonts w:ascii="Arial" w:hAnsi="Arial"/>
          <w:color w:val="auto"/>
        </w:rPr>
        <w:t xml:space="preserve">a </w:t>
      </w:r>
      <w:r w:rsidR="005E7D6B" w:rsidRPr="0073117C">
        <w:rPr>
          <w:rFonts w:ascii="Arial" w:hAnsi="Arial"/>
          <w:color w:val="auto"/>
        </w:rPr>
        <w:t xml:space="preserve">setback for HRD within the business agenda compared to its pre-crisis status. </w:t>
      </w:r>
      <w:r w:rsidRPr="0073117C">
        <w:rPr>
          <w:rFonts w:ascii="Arial" w:hAnsi="Arial"/>
          <w:color w:val="auto"/>
        </w:rPr>
        <w:t xml:space="preserve">They saw the role of their HR department, and that of their HRD executives, </w:t>
      </w:r>
      <w:r w:rsidR="002A509E">
        <w:rPr>
          <w:rFonts w:ascii="Arial" w:hAnsi="Arial"/>
          <w:color w:val="auto"/>
        </w:rPr>
        <w:t>being</w:t>
      </w:r>
      <w:r w:rsidR="002A509E" w:rsidRPr="0073117C">
        <w:rPr>
          <w:rFonts w:ascii="Arial" w:hAnsi="Arial"/>
          <w:color w:val="auto"/>
        </w:rPr>
        <w:t xml:space="preserve"> </w:t>
      </w:r>
      <w:r w:rsidRPr="0073117C">
        <w:rPr>
          <w:rFonts w:ascii="Arial" w:hAnsi="Arial"/>
          <w:color w:val="auto"/>
        </w:rPr>
        <w:t xml:space="preserve">limited to the basics. </w:t>
      </w:r>
      <w:r w:rsidR="005E7D6B" w:rsidRPr="0073117C">
        <w:rPr>
          <w:rFonts w:ascii="Arial" w:hAnsi="Arial"/>
          <w:color w:val="auto"/>
        </w:rPr>
        <w:t>They concluded that today’s HRD practices are nothing more than the reflection of their organisa</w:t>
      </w:r>
      <w:r w:rsidRPr="0073117C">
        <w:rPr>
          <w:rFonts w:ascii="Arial" w:hAnsi="Arial"/>
          <w:color w:val="auto"/>
        </w:rPr>
        <w:t xml:space="preserve">tion’s retrenchment strategies </w:t>
      </w:r>
      <w:r w:rsidR="00E544F0">
        <w:rPr>
          <w:rFonts w:ascii="Arial" w:hAnsi="Arial"/>
          <w:color w:val="auto"/>
        </w:rPr>
        <w:t>under</w:t>
      </w:r>
      <w:r w:rsidRPr="0073117C">
        <w:rPr>
          <w:rFonts w:ascii="Arial" w:hAnsi="Arial"/>
          <w:color w:val="auto"/>
        </w:rPr>
        <w:t xml:space="preserve"> a </w:t>
      </w:r>
      <w:r w:rsidR="005E7D6B" w:rsidRPr="0073117C">
        <w:rPr>
          <w:rFonts w:ascii="Arial" w:hAnsi="Arial"/>
          <w:color w:val="auto"/>
        </w:rPr>
        <w:t xml:space="preserve">cost </w:t>
      </w:r>
      <w:r w:rsidR="00B92D64" w:rsidRPr="0073117C">
        <w:rPr>
          <w:rFonts w:ascii="Arial" w:hAnsi="Arial"/>
          <w:color w:val="auto"/>
        </w:rPr>
        <w:t>minimization</w:t>
      </w:r>
      <w:r w:rsidR="005E7D6B" w:rsidRPr="0073117C">
        <w:rPr>
          <w:rFonts w:ascii="Arial" w:hAnsi="Arial"/>
          <w:color w:val="auto"/>
        </w:rPr>
        <w:t xml:space="preserve"> focus</w:t>
      </w:r>
      <w:r w:rsidRPr="0073117C">
        <w:rPr>
          <w:rFonts w:ascii="Arial" w:hAnsi="Arial"/>
          <w:color w:val="auto"/>
        </w:rPr>
        <w:t xml:space="preserve">. </w:t>
      </w:r>
      <w:r w:rsidR="00125264" w:rsidRPr="0073117C">
        <w:rPr>
          <w:rFonts w:ascii="Arial" w:hAnsi="Arial"/>
          <w:color w:val="auto"/>
        </w:rPr>
        <w:t>HRD had sim</w:t>
      </w:r>
      <w:r w:rsidRPr="0073117C">
        <w:rPr>
          <w:rFonts w:ascii="Arial" w:hAnsi="Arial"/>
          <w:color w:val="auto"/>
        </w:rPr>
        <w:t>ilarly re-trenched, confirming for some,</w:t>
      </w:r>
      <w:r w:rsidR="00125264" w:rsidRPr="0073117C">
        <w:rPr>
          <w:rFonts w:ascii="Arial" w:hAnsi="Arial"/>
          <w:color w:val="auto"/>
        </w:rPr>
        <w:t xml:space="preserve"> existing skepticism that it could ever play a</w:t>
      </w:r>
      <w:r w:rsidR="008D0FBC" w:rsidRPr="0073117C">
        <w:rPr>
          <w:rFonts w:ascii="Arial" w:hAnsi="Arial"/>
          <w:color w:val="auto"/>
        </w:rPr>
        <w:t xml:space="preserve"> </w:t>
      </w:r>
      <w:r w:rsidR="00125264" w:rsidRPr="0073117C">
        <w:rPr>
          <w:rFonts w:ascii="Arial" w:hAnsi="Arial"/>
          <w:color w:val="auto"/>
        </w:rPr>
        <w:t>role in terms of shaping business goals and strategies.</w:t>
      </w:r>
    </w:p>
    <w:p w14:paraId="21D3F0CE" w14:textId="77777777" w:rsidR="00BA40D1" w:rsidRPr="0073117C" w:rsidRDefault="00BA40D1" w:rsidP="005A2F00">
      <w:pPr>
        <w:pStyle w:val="Body"/>
        <w:spacing w:after="120" w:line="240" w:lineRule="auto"/>
        <w:jc w:val="both"/>
        <w:rPr>
          <w:rFonts w:ascii="Arial" w:eastAsia="Arial" w:hAnsi="Arial" w:cs="Arial"/>
          <w:color w:val="auto"/>
        </w:rPr>
      </w:pPr>
    </w:p>
    <w:p w14:paraId="52921AC3" w14:textId="44626F23" w:rsidR="00D37A9E" w:rsidRPr="00642447" w:rsidRDefault="005A2F00" w:rsidP="008406FE">
      <w:pPr>
        <w:pStyle w:val="Body"/>
        <w:spacing w:after="120" w:line="240" w:lineRule="auto"/>
        <w:jc w:val="both"/>
        <w:rPr>
          <w:rFonts w:ascii="Arial" w:hAnsi="Arial"/>
          <w:b/>
          <w:color w:val="auto"/>
        </w:rPr>
      </w:pPr>
      <w:r>
        <w:rPr>
          <w:rFonts w:ascii="Arial" w:hAnsi="Arial"/>
          <w:b/>
          <w:color w:val="auto"/>
        </w:rPr>
        <w:t xml:space="preserve">Research </w:t>
      </w:r>
      <w:r w:rsidR="008D0FBC" w:rsidRPr="00642447">
        <w:rPr>
          <w:rFonts w:ascii="Arial" w:hAnsi="Arial"/>
          <w:b/>
          <w:color w:val="auto"/>
        </w:rPr>
        <w:t xml:space="preserve">Findings: </w:t>
      </w:r>
      <w:r w:rsidR="00D37A9E" w:rsidRPr="00642447">
        <w:rPr>
          <w:rFonts w:ascii="Arial" w:hAnsi="Arial"/>
          <w:b/>
          <w:color w:val="auto"/>
        </w:rPr>
        <w:t xml:space="preserve"> </w:t>
      </w:r>
      <w:r w:rsidR="000C35CF">
        <w:rPr>
          <w:rFonts w:ascii="Arial" w:hAnsi="Arial"/>
          <w:b/>
          <w:color w:val="auto"/>
        </w:rPr>
        <w:t>“</w:t>
      </w:r>
      <w:r w:rsidR="00D37A9E" w:rsidRPr="00642447">
        <w:rPr>
          <w:rFonts w:ascii="Arial" w:hAnsi="Arial"/>
          <w:b/>
          <w:color w:val="auto"/>
        </w:rPr>
        <w:t>Case B</w:t>
      </w:r>
      <w:r w:rsidR="000C35CF">
        <w:rPr>
          <w:rFonts w:ascii="Arial" w:hAnsi="Arial"/>
          <w:b/>
          <w:color w:val="auto"/>
        </w:rPr>
        <w:t>”</w:t>
      </w:r>
    </w:p>
    <w:p w14:paraId="4A199CF5" w14:textId="38C321E4" w:rsidR="00D37A9E" w:rsidRPr="00642447" w:rsidRDefault="008D0FBC" w:rsidP="00642447">
      <w:pPr>
        <w:pStyle w:val="Body"/>
        <w:spacing w:after="120" w:line="240" w:lineRule="auto"/>
        <w:jc w:val="both"/>
        <w:rPr>
          <w:rFonts w:ascii="Arial" w:hAnsi="Arial"/>
          <w:b/>
          <w:i/>
          <w:color w:val="auto"/>
        </w:rPr>
      </w:pPr>
      <w:r w:rsidRPr="00642447">
        <w:rPr>
          <w:rFonts w:ascii="Arial" w:hAnsi="Arial"/>
          <w:b/>
          <w:i/>
          <w:color w:val="auto"/>
        </w:rPr>
        <w:t xml:space="preserve">The </w:t>
      </w:r>
      <w:r w:rsidR="00D37A9E" w:rsidRPr="00642447">
        <w:rPr>
          <w:rFonts w:ascii="Arial" w:hAnsi="Arial"/>
          <w:b/>
          <w:i/>
          <w:color w:val="auto"/>
        </w:rPr>
        <w:t>HR</w:t>
      </w:r>
      <w:r w:rsidRPr="00642447">
        <w:rPr>
          <w:rFonts w:ascii="Arial" w:hAnsi="Arial"/>
          <w:b/>
          <w:i/>
          <w:color w:val="auto"/>
        </w:rPr>
        <w:t xml:space="preserve"> view</w:t>
      </w:r>
    </w:p>
    <w:p w14:paraId="4FC23411" w14:textId="2F5060DE" w:rsidR="00C85993" w:rsidRPr="0073117C" w:rsidRDefault="00036E16" w:rsidP="00C87159">
      <w:pPr>
        <w:pStyle w:val="Body"/>
        <w:spacing w:after="120" w:line="240" w:lineRule="auto"/>
        <w:ind w:firstLine="720"/>
        <w:jc w:val="both"/>
        <w:rPr>
          <w:rFonts w:ascii="Arial" w:eastAsia="Arial" w:hAnsi="Arial" w:cs="Arial"/>
          <w:color w:val="auto"/>
          <w:shd w:val="clear" w:color="auto" w:fill="FFFFFF"/>
        </w:rPr>
      </w:pPr>
      <w:r>
        <w:rPr>
          <w:rFonts w:ascii="Arial" w:hAnsi="Arial"/>
          <w:color w:val="auto"/>
        </w:rPr>
        <w:t>Most of the interviewed HR staff</w:t>
      </w:r>
      <w:r w:rsidRPr="0073117C">
        <w:rPr>
          <w:rFonts w:ascii="Arial" w:hAnsi="Arial"/>
          <w:color w:val="auto"/>
        </w:rPr>
        <w:t xml:space="preserve"> </w:t>
      </w:r>
      <w:r w:rsidR="00B92D64" w:rsidRPr="0073117C">
        <w:rPr>
          <w:rFonts w:ascii="Arial" w:hAnsi="Arial"/>
          <w:color w:val="auto"/>
        </w:rPr>
        <w:t>highlighted</w:t>
      </w:r>
      <w:r w:rsidR="003766EF" w:rsidRPr="0073117C">
        <w:rPr>
          <w:rFonts w:ascii="Arial" w:hAnsi="Arial"/>
          <w:color w:val="auto"/>
        </w:rPr>
        <w:t xml:space="preserve"> </w:t>
      </w:r>
      <w:r w:rsidR="005E7D6B" w:rsidRPr="0073117C">
        <w:rPr>
          <w:rFonts w:ascii="Arial" w:hAnsi="Arial"/>
          <w:color w:val="auto"/>
        </w:rPr>
        <w:t>the close co-operation between its executives and senior management</w:t>
      </w:r>
      <w:r>
        <w:rPr>
          <w:rFonts w:ascii="Arial" w:hAnsi="Arial"/>
          <w:color w:val="auto"/>
        </w:rPr>
        <w:t>,</w:t>
      </w:r>
      <w:r w:rsidR="003766EF" w:rsidRPr="0073117C">
        <w:rPr>
          <w:rFonts w:ascii="Arial" w:hAnsi="Arial"/>
          <w:color w:val="auto"/>
        </w:rPr>
        <w:t xml:space="preserve"> and </w:t>
      </w:r>
      <w:r w:rsidR="005E7D6B" w:rsidRPr="0073117C">
        <w:rPr>
          <w:rFonts w:ascii="Arial" w:hAnsi="Arial"/>
          <w:color w:val="auto"/>
        </w:rPr>
        <w:t>further highlighted that their top management executives welcome the active involvement of their HR/HRD executives during the setting of its business goals</w:t>
      </w:r>
      <w:r w:rsidR="005E7D6B" w:rsidRPr="0073117C">
        <w:rPr>
          <w:rFonts w:ascii="Arial" w:hAnsi="Arial"/>
          <w:color w:val="auto"/>
          <w:shd w:val="clear" w:color="auto" w:fill="FFFFFF"/>
        </w:rPr>
        <w:t>. Thus, the HR Director argued:</w:t>
      </w:r>
    </w:p>
    <w:p w14:paraId="03DC3650" w14:textId="5532E434" w:rsidR="00C85993" w:rsidRPr="0073117C" w:rsidRDefault="005E7D6B" w:rsidP="00C87159">
      <w:pPr>
        <w:pStyle w:val="Body"/>
        <w:spacing w:after="120" w:line="240" w:lineRule="auto"/>
        <w:ind w:firstLine="720"/>
        <w:jc w:val="both"/>
        <w:rPr>
          <w:rFonts w:ascii="Arial" w:eastAsia="Arial" w:hAnsi="Arial" w:cs="Arial"/>
          <w:color w:val="auto"/>
          <w:shd w:val="clear" w:color="auto" w:fill="FFFFFF"/>
        </w:rPr>
      </w:pPr>
      <w:r w:rsidRPr="0073117C">
        <w:rPr>
          <w:rFonts w:ascii="Arial" w:hAnsi="Arial"/>
          <w:color w:val="auto"/>
        </w:rPr>
        <w:t>“</w:t>
      </w:r>
      <w:r w:rsidRPr="0073117C">
        <w:rPr>
          <w:rFonts w:ascii="Arial" w:hAnsi="Arial"/>
          <w:i/>
          <w:iCs/>
          <w:color w:val="auto"/>
        </w:rPr>
        <w:t>People recognise and value our work, as we represent the link between the business and its employees. We are always trying to deliver exceptional services and practices which aim to motivate our workforce, while concurrently satisfying our business needs. To achieve that, HR is situated within the BoD team of executives for its voice to be heard</w:t>
      </w:r>
      <w:r w:rsidRPr="0073117C">
        <w:rPr>
          <w:rFonts w:ascii="Arial" w:hAnsi="Arial"/>
          <w:color w:val="auto"/>
        </w:rPr>
        <w:t xml:space="preserve">” </w:t>
      </w:r>
      <w:r w:rsidRPr="0073117C">
        <w:rPr>
          <w:rFonts w:ascii="Arial" w:hAnsi="Arial"/>
          <w:color w:val="auto"/>
          <w:lang w:val="en-GB"/>
        </w:rPr>
        <w:t>(HR Director)</w:t>
      </w:r>
    </w:p>
    <w:p w14:paraId="321C3FC7" w14:textId="639EDF3A" w:rsidR="003766EF" w:rsidRPr="0073117C" w:rsidRDefault="005E7D6B" w:rsidP="00C87159">
      <w:pPr>
        <w:pStyle w:val="Body"/>
        <w:spacing w:after="120" w:line="240" w:lineRule="auto"/>
        <w:ind w:firstLine="720"/>
        <w:jc w:val="both"/>
        <w:rPr>
          <w:rFonts w:ascii="Arial" w:hAnsi="Arial"/>
          <w:color w:val="auto"/>
          <w:lang w:val="en-GB"/>
        </w:rPr>
      </w:pPr>
      <w:r w:rsidRPr="0073117C">
        <w:rPr>
          <w:rFonts w:ascii="Arial" w:hAnsi="Arial"/>
          <w:color w:val="auto"/>
        </w:rPr>
        <w:t xml:space="preserve">He further argued that, since the HR department is situated within the BoD, its consultation is welcomed throughout the design and formulation of the business strategy; which was also happening in the past as well. He continued by stating that his </w:t>
      </w:r>
      <w:r w:rsidR="00B92D64" w:rsidRPr="0073117C">
        <w:rPr>
          <w:rFonts w:ascii="Arial" w:hAnsi="Arial"/>
          <w:color w:val="auto"/>
        </w:rPr>
        <w:t>organi</w:t>
      </w:r>
      <w:r w:rsidR="00036E16">
        <w:rPr>
          <w:rFonts w:ascii="Arial" w:hAnsi="Arial"/>
          <w:color w:val="auto"/>
        </w:rPr>
        <w:t>s</w:t>
      </w:r>
      <w:r w:rsidR="00B92D64" w:rsidRPr="0073117C">
        <w:rPr>
          <w:rFonts w:ascii="Arial" w:hAnsi="Arial"/>
          <w:color w:val="auto"/>
        </w:rPr>
        <w:t>ation</w:t>
      </w:r>
      <w:r w:rsidRPr="0073117C">
        <w:rPr>
          <w:rFonts w:ascii="Arial" w:hAnsi="Arial"/>
          <w:color w:val="auto"/>
        </w:rPr>
        <w:t xml:space="preserve"> acknowledge</w:t>
      </w:r>
      <w:r w:rsidR="00C2080E" w:rsidRPr="0073117C">
        <w:rPr>
          <w:rFonts w:ascii="Arial" w:hAnsi="Arial"/>
          <w:color w:val="auto"/>
        </w:rPr>
        <w:t>s</w:t>
      </w:r>
      <w:r w:rsidRPr="0073117C">
        <w:rPr>
          <w:rFonts w:ascii="Arial" w:hAnsi="Arial"/>
          <w:color w:val="auto"/>
        </w:rPr>
        <w:t xml:space="preserve"> the value of its manpower, and thus it aims to ensure that its organisational representatives’ (HR department) voice is heard and considered within the higher levels of the bank’</w:t>
      </w:r>
      <w:r w:rsidRPr="0073117C">
        <w:rPr>
          <w:rFonts w:ascii="Arial" w:hAnsi="Arial"/>
          <w:color w:val="auto"/>
          <w:lang w:val="en-GB"/>
        </w:rPr>
        <w:t xml:space="preserve">s hierarchy. </w:t>
      </w:r>
    </w:p>
    <w:p w14:paraId="00C78F49" w14:textId="0B3A6EA7" w:rsidR="003766EF" w:rsidRPr="0073117C" w:rsidRDefault="00634227" w:rsidP="00C87159">
      <w:pPr>
        <w:pStyle w:val="Body"/>
        <w:spacing w:after="120" w:line="240" w:lineRule="auto"/>
        <w:ind w:firstLine="720"/>
        <w:jc w:val="both"/>
        <w:rPr>
          <w:rFonts w:ascii="Arial" w:eastAsia="Arial" w:hAnsi="Arial" w:cs="Arial"/>
          <w:color w:val="auto"/>
        </w:rPr>
      </w:pPr>
      <w:r w:rsidRPr="0073117C">
        <w:rPr>
          <w:rFonts w:ascii="Arial" w:hAnsi="Arial"/>
          <w:color w:val="auto"/>
          <w:lang w:val="en-GB"/>
        </w:rPr>
        <w:t xml:space="preserve">He was of the view that </w:t>
      </w:r>
      <w:r w:rsidR="003766EF" w:rsidRPr="0073117C">
        <w:rPr>
          <w:rFonts w:ascii="Arial" w:hAnsi="Arial"/>
          <w:color w:val="auto"/>
        </w:rPr>
        <w:t>a strategic alignment between H</w:t>
      </w:r>
      <w:r w:rsidRPr="0073117C">
        <w:rPr>
          <w:rFonts w:ascii="Arial" w:hAnsi="Arial"/>
          <w:color w:val="auto"/>
        </w:rPr>
        <w:t>R and corporate objectives wa</w:t>
      </w:r>
      <w:r w:rsidR="003766EF" w:rsidRPr="0073117C">
        <w:rPr>
          <w:rFonts w:ascii="Arial" w:hAnsi="Arial"/>
          <w:color w:val="auto"/>
        </w:rPr>
        <w:t xml:space="preserve">s </w:t>
      </w:r>
      <w:r w:rsidRPr="0073117C">
        <w:rPr>
          <w:rFonts w:ascii="Arial" w:hAnsi="Arial"/>
          <w:color w:val="auto"/>
        </w:rPr>
        <w:t xml:space="preserve">being </w:t>
      </w:r>
      <w:r w:rsidR="003766EF" w:rsidRPr="0073117C">
        <w:rPr>
          <w:rFonts w:ascii="Arial" w:hAnsi="Arial"/>
          <w:color w:val="auto"/>
        </w:rPr>
        <w:t>attained, and thus the role of their department is of high influence so as to ensure that the bank’s workforce is offered all the necessary learning and developmental opportunities which can enhance their productivity, engagement and commitment.</w:t>
      </w:r>
    </w:p>
    <w:p w14:paraId="181ADC5B" w14:textId="665EFBAD" w:rsidR="003766EF" w:rsidRPr="00C87159" w:rsidRDefault="003766EF" w:rsidP="00C87159">
      <w:pPr>
        <w:pStyle w:val="ListParagraph"/>
        <w:spacing w:after="120" w:line="240" w:lineRule="auto"/>
        <w:ind w:left="0" w:firstLine="720"/>
        <w:jc w:val="both"/>
        <w:rPr>
          <w:color w:val="auto"/>
        </w:rPr>
      </w:pPr>
      <w:r w:rsidRPr="0073117C">
        <w:rPr>
          <w:rFonts w:ascii="Arial" w:hAnsi="Arial"/>
          <w:color w:val="auto"/>
        </w:rPr>
        <w:t xml:space="preserve">To a large </w:t>
      </w:r>
      <w:r w:rsidR="00B92D64" w:rsidRPr="0073117C">
        <w:rPr>
          <w:rFonts w:ascii="Arial" w:hAnsi="Arial"/>
          <w:color w:val="auto"/>
        </w:rPr>
        <w:t>extent</w:t>
      </w:r>
      <w:r w:rsidRPr="0073117C">
        <w:rPr>
          <w:rFonts w:ascii="Arial" w:hAnsi="Arial"/>
          <w:color w:val="auto"/>
        </w:rPr>
        <w:t xml:space="preserve"> the view of the Dir</w:t>
      </w:r>
      <w:r w:rsidR="00B92D64" w:rsidRPr="0073117C">
        <w:rPr>
          <w:rFonts w:ascii="Arial" w:hAnsi="Arial"/>
          <w:color w:val="auto"/>
        </w:rPr>
        <w:t>ector</w:t>
      </w:r>
      <w:r w:rsidRPr="0073117C">
        <w:rPr>
          <w:rFonts w:ascii="Arial" w:hAnsi="Arial"/>
          <w:color w:val="auto"/>
        </w:rPr>
        <w:t xml:space="preserve"> was </w:t>
      </w:r>
      <w:r w:rsidR="00B92D64" w:rsidRPr="0073117C">
        <w:rPr>
          <w:rFonts w:ascii="Arial" w:hAnsi="Arial"/>
          <w:color w:val="auto"/>
        </w:rPr>
        <w:t>endorsed</w:t>
      </w:r>
      <w:r w:rsidRPr="0073117C">
        <w:rPr>
          <w:rFonts w:ascii="Arial" w:hAnsi="Arial"/>
          <w:color w:val="auto"/>
        </w:rPr>
        <w:t xml:space="preserve"> by other HR staff</w:t>
      </w:r>
      <w:r w:rsidR="00036E16">
        <w:rPr>
          <w:rFonts w:ascii="Arial" w:hAnsi="Arial"/>
          <w:color w:val="auto"/>
        </w:rPr>
        <w:t xml:space="preserve"> as well. </w:t>
      </w:r>
      <w:r w:rsidR="00036E16" w:rsidRPr="0073117C">
        <w:rPr>
          <w:rFonts w:ascii="Arial" w:hAnsi="Arial"/>
          <w:color w:val="auto"/>
        </w:rPr>
        <w:t>Whilst</w:t>
      </w:r>
      <w:r w:rsidR="00634227" w:rsidRPr="0073117C">
        <w:rPr>
          <w:rFonts w:ascii="Arial" w:hAnsi="Arial"/>
          <w:color w:val="auto"/>
        </w:rPr>
        <w:t xml:space="preserve"> HR staff acknowledged the fact that the latest business amalgamations have resulted in staff shortages for their departments</w:t>
      </w:r>
      <w:r w:rsidR="00036E16">
        <w:rPr>
          <w:rFonts w:ascii="Arial" w:hAnsi="Arial"/>
          <w:color w:val="auto"/>
        </w:rPr>
        <w:t>,</w:t>
      </w:r>
      <w:r w:rsidR="00634227" w:rsidRPr="0073117C">
        <w:rPr>
          <w:rFonts w:ascii="Arial" w:hAnsi="Arial"/>
          <w:color w:val="auto"/>
        </w:rPr>
        <w:t xml:space="preserve"> it had not diminished their strategic focus and role.</w:t>
      </w:r>
    </w:p>
    <w:p w14:paraId="4211AB57" w14:textId="6E8B3C5B" w:rsidR="003766EF" w:rsidRPr="00C87159" w:rsidRDefault="003766EF" w:rsidP="00C87159">
      <w:pPr>
        <w:pStyle w:val="ListParagraph"/>
        <w:spacing w:after="120" w:line="240" w:lineRule="auto"/>
        <w:ind w:left="0" w:firstLine="720"/>
        <w:jc w:val="both"/>
        <w:rPr>
          <w:color w:val="auto"/>
        </w:rPr>
      </w:pPr>
      <w:r w:rsidRPr="0073117C">
        <w:rPr>
          <w:rFonts w:ascii="Arial" w:hAnsi="Arial"/>
          <w:color w:val="auto"/>
        </w:rPr>
        <w:t>“</w:t>
      </w:r>
      <w:r w:rsidRPr="0073117C">
        <w:rPr>
          <w:rFonts w:ascii="Arial" w:hAnsi="Arial"/>
          <w:i/>
          <w:iCs/>
          <w:color w:val="auto"/>
        </w:rPr>
        <w:t>Either before or after the crisis, I believe that we are offering our services in such ways so as to help our people and our business to prosper and grow</w:t>
      </w:r>
      <w:r w:rsidRPr="0073117C">
        <w:rPr>
          <w:rFonts w:ascii="Arial" w:hAnsi="Arial"/>
          <w:color w:val="auto"/>
        </w:rPr>
        <w:t>” (HR Assistant)</w:t>
      </w:r>
    </w:p>
    <w:p w14:paraId="4A3ECDA1" w14:textId="7DED9E38" w:rsidR="00A3172F" w:rsidRPr="00C87159" w:rsidRDefault="003766EF" w:rsidP="00C87159">
      <w:pPr>
        <w:pStyle w:val="ListParagraph"/>
        <w:spacing w:after="120" w:line="240" w:lineRule="auto"/>
        <w:ind w:left="0" w:firstLine="720"/>
        <w:jc w:val="both"/>
        <w:rPr>
          <w:color w:val="auto"/>
        </w:rPr>
      </w:pPr>
      <w:r w:rsidRPr="0073117C">
        <w:rPr>
          <w:rFonts w:ascii="Arial" w:hAnsi="Arial"/>
          <w:color w:val="auto"/>
        </w:rPr>
        <w:t>“</w:t>
      </w:r>
      <w:r w:rsidRPr="0073117C">
        <w:rPr>
          <w:rFonts w:ascii="Arial" w:hAnsi="Arial"/>
          <w:i/>
          <w:iCs/>
          <w:color w:val="auto"/>
        </w:rPr>
        <w:t xml:space="preserve">Our staff is competent enough in performing its work effectively, especially if you bear in mind that they have to deal with an increased number of employees due to the latest </w:t>
      </w:r>
      <w:r w:rsidRPr="0073117C">
        <w:rPr>
          <w:rFonts w:ascii="Arial" w:hAnsi="Arial"/>
          <w:i/>
          <w:iCs/>
          <w:color w:val="auto"/>
        </w:rPr>
        <w:lastRenderedPageBreak/>
        <w:t>business mergers and acquisitions. Accordingly, the low percentage of employee grievances reflects the department’s efficiency, along with the increased ROIs from our training interventions</w:t>
      </w:r>
      <w:r w:rsidRPr="0073117C">
        <w:rPr>
          <w:rFonts w:ascii="Arial" w:hAnsi="Arial"/>
          <w:color w:val="auto"/>
        </w:rPr>
        <w:t>” (Learning &amp; Development Manager)</w:t>
      </w:r>
    </w:p>
    <w:p w14:paraId="12A4F429" w14:textId="4A2F7F22" w:rsidR="00C85993" w:rsidRPr="0073117C" w:rsidRDefault="00036E16" w:rsidP="00C87159">
      <w:pPr>
        <w:pStyle w:val="Body"/>
        <w:spacing w:after="120" w:line="240" w:lineRule="auto"/>
        <w:ind w:firstLine="720"/>
        <w:jc w:val="both"/>
        <w:rPr>
          <w:rFonts w:ascii="Arial" w:eastAsia="Arial" w:hAnsi="Arial" w:cs="Arial"/>
          <w:color w:val="auto"/>
          <w:shd w:val="clear" w:color="auto" w:fill="FFFFFF"/>
        </w:rPr>
      </w:pPr>
      <w:r>
        <w:rPr>
          <w:rFonts w:ascii="Arial" w:hAnsi="Arial"/>
          <w:color w:val="auto"/>
          <w:lang w:val="en-GB"/>
        </w:rPr>
        <w:t>However, o</w:t>
      </w:r>
      <w:r w:rsidR="003766EF" w:rsidRPr="0073117C">
        <w:rPr>
          <w:rFonts w:ascii="Arial" w:hAnsi="Arial"/>
          <w:color w:val="auto"/>
          <w:lang w:val="en-GB"/>
        </w:rPr>
        <w:t xml:space="preserve">ne alternative </w:t>
      </w:r>
      <w:r w:rsidR="00634227" w:rsidRPr="0073117C">
        <w:rPr>
          <w:rFonts w:ascii="Arial" w:hAnsi="Arial"/>
          <w:color w:val="auto"/>
          <w:lang w:val="en-GB"/>
        </w:rPr>
        <w:t xml:space="preserve">perception </w:t>
      </w:r>
      <w:r w:rsidR="003766EF" w:rsidRPr="0073117C">
        <w:rPr>
          <w:rFonts w:ascii="Arial" w:hAnsi="Arial"/>
          <w:color w:val="auto"/>
          <w:lang w:val="en-GB"/>
        </w:rPr>
        <w:t xml:space="preserve">was </w:t>
      </w:r>
      <w:r w:rsidR="00B92D64" w:rsidRPr="0073117C">
        <w:rPr>
          <w:rFonts w:ascii="Arial" w:hAnsi="Arial"/>
          <w:color w:val="auto"/>
          <w:lang w:val="en-GB"/>
        </w:rPr>
        <w:t>expressed</w:t>
      </w:r>
      <w:r w:rsidR="003766EF" w:rsidRPr="0073117C">
        <w:rPr>
          <w:rFonts w:ascii="Arial" w:hAnsi="Arial"/>
          <w:color w:val="auto"/>
          <w:lang w:val="en-GB"/>
        </w:rPr>
        <w:t xml:space="preserve"> </w:t>
      </w:r>
      <w:r>
        <w:rPr>
          <w:rFonts w:ascii="Arial" w:hAnsi="Arial"/>
          <w:color w:val="auto"/>
          <w:lang w:val="en-GB"/>
        </w:rPr>
        <w:t xml:space="preserve">by </w:t>
      </w:r>
      <w:r w:rsidR="003766EF" w:rsidRPr="0073117C">
        <w:rPr>
          <w:rFonts w:ascii="Arial" w:hAnsi="Arial"/>
          <w:color w:val="auto"/>
          <w:lang w:val="en-GB"/>
        </w:rPr>
        <w:t xml:space="preserve">a more </w:t>
      </w:r>
      <w:r w:rsidR="00B92D64" w:rsidRPr="0073117C">
        <w:rPr>
          <w:rFonts w:ascii="Arial" w:hAnsi="Arial"/>
          <w:color w:val="auto"/>
          <w:lang w:val="en-GB"/>
        </w:rPr>
        <w:t>junior member of the function:</w:t>
      </w:r>
    </w:p>
    <w:p w14:paraId="5D3790F9" w14:textId="77777777" w:rsidR="00C85993" w:rsidRPr="0073117C" w:rsidRDefault="005E7D6B">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A more strategic role was employed in the past, and our role was more enhanced within the business agenda as well as having to assure the smooth running within every single country where we had business operations</w:t>
      </w:r>
      <w:r w:rsidRPr="0073117C">
        <w:rPr>
          <w:rFonts w:ascii="Arial" w:hAnsi="Arial"/>
          <w:color w:val="auto"/>
        </w:rPr>
        <w:t xml:space="preserve">” </w:t>
      </w:r>
      <w:r w:rsidRPr="0073117C">
        <w:rPr>
          <w:rFonts w:ascii="Arial" w:hAnsi="Arial"/>
          <w:color w:val="auto"/>
          <w:lang w:val="pt-PT"/>
        </w:rPr>
        <w:t>(HR Administrator)</w:t>
      </w:r>
    </w:p>
    <w:p w14:paraId="18BC1666" w14:textId="444006CC" w:rsidR="00D37A9E" w:rsidRDefault="00036E16" w:rsidP="00C87159">
      <w:pPr>
        <w:pStyle w:val="Body"/>
        <w:spacing w:after="120" w:line="240" w:lineRule="auto"/>
        <w:jc w:val="both"/>
        <w:rPr>
          <w:rFonts w:ascii="Arial" w:hAnsi="Arial"/>
          <w:color w:val="auto"/>
        </w:rPr>
      </w:pPr>
      <w:r>
        <w:rPr>
          <w:rFonts w:ascii="Arial" w:hAnsi="Arial"/>
          <w:color w:val="auto"/>
        </w:rPr>
        <w:tab/>
        <w:t xml:space="preserve">Overall, the HR view moved close to the belief that that </w:t>
      </w:r>
      <w:r w:rsidRPr="0073117C">
        <w:rPr>
          <w:rFonts w:ascii="Arial" w:hAnsi="Arial"/>
          <w:color w:val="auto"/>
        </w:rPr>
        <w:t>the HR function had played</w:t>
      </w:r>
      <w:r>
        <w:rPr>
          <w:rFonts w:ascii="Arial" w:hAnsi="Arial"/>
          <w:color w:val="auto"/>
        </w:rPr>
        <w:t>,</w:t>
      </w:r>
      <w:r w:rsidRPr="0073117C">
        <w:rPr>
          <w:rFonts w:ascii="Arial" w:hAnsi="Arial"/>
          <w:color w:val="auto"/>
        </w:rPr>
        <w:t xml:space="preserve"> and continued to play, an active role in shaping and influencing the business.</w:t>
      </w:r>
      <w:r w:rsidR="00E92845">
        <w:rPr>
          <w:rFonts w:ascii="Arial" w:hAnsi="Arial"/>
          <w:color w:val="auto"/>
        </w:rPr>
        <w:t xml:space="preserve"> Thus, a large majority of the HR staff interviewed, concluded that their department could be at the forefront of the business upturn.</w:t>
      </w:r>
    </w:p>
    <w:p w14:paraId="3A8DE8BB" w14:textId="77777777" w:rsidR="00036E16" w:rsidRPr="0073117C" w:rsidRDefault="00036E16" w:rsidP="00C87159">
      <w:pPr>
        <w:pStyle w:val="Body"/>
        <w:spacing w:after="120" w:line="240" w:lineRule="auto"/>
        <w:jc w:val="both"/>
        <w:rPr>
          <w:rFonts w:ascii="Arial" w:hAnsi="Arial"/>
          <w:color w:val="auto"/>
        </w:rPr>
      </w:pPr>
    </w:p>
    <w:p w14:paraId="02B40938" w14:textId="77777777" w:rsidR="00D37A9E" w:rsidRPr="00642447" w:rsidRDefault="003766EF" w:rsidP="00634227">
      <w:pPr>
        <w:pStyle w:val="Body"/>
        <w:spacing w:after="120" w:line="240" w:lineRule="auto"/>
        <w:jc w:val="both"/>
        <w:rPr>
          <w:rFonts w:ascii="Arial" w:hAnsi="Arial"/>
          <w:b/>
          <w:i/>
          <w:color w:val="auto"/>
        </w:rPr>
      </w:pPr>
      <w:r w:rsidRPr="00642447">
        <w:rPr>
          <w:rFonts w:ascii="Arial" w:hAnsi="Arial"/>
          <w:b/>
          <w:i/>
          <w:color w:val="auto"/>
        </w:rPr>
        <w:t>Management</w:t>
      </w:r>
    </w:p>
    <w:p w14:paraId="567BBC3A" w14:textId="5A74AEBE" w:rsidR="00C85993" w:rsidRPr="0073117C" w:rsidRDefault="00634227" w:rsidP="00C87159">
      <w:pPr>
        <w:pStyle w:val="Body"/>
        <w:spacing w:after="120" w:line="240" w:lineRule="auto"/>
        <w:ind w:firstLine="720"/>
        <w:jc w:val="both"/>
        <w:rPr>
          <w:rFonts w:ascii="Arial" w:hAnsi="Arial"/>
          <w:color w:val="auto"/>
        </w:rPr>
      </w:pPr>
      <w:r w:rsidRPr="0073117C">
        <w:rPr>
          <w:rFonts w:ascii="Arial" w:hAnsi="Arial"/>
          <w:color w:val="auto"/>
        </w:rPr>
        <w:t xml:space="preserve">A somewhat more </w:t>
      </w:r>
      <w:r w:rsidR="00B92D64" w:rsidRPr="0073117C">
        <w:rPr>
          <w:rFonts w:ascii="Arial" w:hAnsi="Arial"/>
          <w:color w:val="auto"/>
        </w:rPr>
        <w:t>disparate</w:t>
      </w:r>
      <w:r w:rsidRPr="0073117C">
        <w:rPr>
          <w:rFonts w:ascii="Arial" w:hAnsi="Arial"/>
          <w:color w:val="auto"/>
        </w:rPr>
        <w:t xml:space="preserve"> </w:t>
      </w:r>
      <w:r w:rsidR="003766EF" w:rsidRPr="0073117C">
        <w:rPr>
          <w:rFonts w:ascii="Arial" w:hAnsi="Arial"/>
          <w:color w:val="auto"/>
        </w:rPr>
        <w:t>set of view</w:t>
      </w:r>
      <w:r w:rsidRPr="0073117C">
        <w:rPr>
          <w:rFonts w:ascii="Arial" w:hAnsi="Arial"/>
          <w:color w:val="auto"/>
        </w:rPr>
        <w:t>s</w:t>
      </w:r>
      <w:r w:rsidR="003766EF" w:rsidRPr="0073117C">
        <w:rPr>
          <w:rFonts w:ascii="Arial" w:hAnsi="Arial"/>
          <w:color w:val="auto"/>
        </w:rPr>
        <w:t xml:space="preserve"> emerged from management. Some clearly </w:t>
      </w:r>
      <w:r w:rsidR="00B92D64" w:rsidRPr="0073117C">
        <w:rPr>
          <w:rFonts w:ascii="Arial" w:hAnsi="Arial"/>
          <w:color w:val="auto"/>
        </w:rPr>
        <w:t>endorsed the view of their HR colleagues</w:t>
      </w:r>
      <w:r w:rsidR="003766EF" w:rsidRPr="0073117C">
        <w:rPr>
          <w:rFonts w:ascii="Arial" w:hAnsi="Arial"/>
          <w:color w:val="auto"/>
        </w:rPr>
        <w:t xml:space="preserve"> in respect of the pre-crisis. </w:t>
      </w:r>
      <w:r w:rsidRPr="0073117C">
        <w:rPr>
          <w:rFonts w:ascii="Arial" w:hAnsi="Arial"/>
          <w:color w:val="auto"/>
        </w:rPr>
        <w:t>O</w:t>
      </w:r>
      <w:r w:rsidR="005E7D6B" w:rsidRPr="0073117C">
        <w:rPr>
          <w:rFonts w:ascii="Arial" w:hAnsi="Arial"/>
          <w:color w:val="auto"/>
        </w:rPr>
        <w:t xml:space="preserve">ver three-fourths of the interviewed managers outlined HR’s capacity (in the past) to offer a wide variety of tools and solutions, </w:t>
      </w:r>
      <w:r w:rsidR="003766EF" w:rsidRPr="0073117C">
        <w:rPr>
          <w:rFonts w:ascii="Arial" w:hAnsi="Arial"/>
          <w:color w:val="auto"/>
        </w:rPr>
        <w:t xml:space="preserve">some </w:t>
      </w:r>
      <w:r w:rsidR="00B92D64" w:rsidRPr="0073117C">
        <w:rPr>
          <w:rFonts w:ascii="Arial" w:hAnsi="Arial"/>
          <w:color w:val="auto"/>
        </w:rPr>
        <w:t>noting that</w:t>
      </w:r>
      <w:r w:rsidR="005E7D6B" w:rsidRPr="0073117C">
        <w:rPr>
          <w:rFonts w:ascii="Arial" w:hAnsi="Arial"/>
          <w:color w:val="auto"/>
        </w:rPr>
        <w:t xml:space="preserve"> their bank was the first to introduce innovative services and products</w:t>
      </w:r>
      <w:r w:rsidR="003766EF" w:rsidRPr="0073117C">
        <w:rPr>
          <w:rFonts w:ascii="Arial" w:hAnsi="Arial"/>
          <w:color w:val="auto"/>
        </w:rPr>
        <w:t xml:space="preserve">. One </w:t>
      </w:r>
      <w:r w:rsidR="005E7D6B" w:rsidRPr="0073117C">
        <w:rPr>
          <w:rFonts w:ascii="Arial" w:hAnsi="Arial"/>
          <w:color w:val="auto"/>
        </w:rPr>
        <w:t>branch manager</w:t>
      </w:r>
      <w:r w:rsidR="00E6450C" w:rsidRPr="0073117C">
        <w:rPr>
          <w:rFonts w:ascii="Arial" w:hAnsi="Arial"/>
          <w:color w:val="auto"/>
        </w:rPr>
        <w:t xml:space="preserve"> argued that</w:t>
      </w:r>
      <w:r w:rsidR="005E7D6B" w:rsidRPr="0073117C">
        <w:rPr>
          <w:rFonts w:ascii="Arial" w:hAnsi="Arial"/>
          <w:color w:val="auto"/>
        </w:rPr>
        <w:t xml:space="preserve"> </w:t>
      </w:r>
      <w:r w:rsidR="00E6450C" w:rsidRPr="0073117C">
        <w:rPr>
          <w:rFonts w:ascii="Arial" w:hAnsi="Arial"/>
          <w:color w:val="auto"/>
        </w:rPr>
        <w:t>HR leadership goes “hand-in-hand” with their senior management’s priorities</w:t>
      </w:r>
      <w:r w:rsidR="0083797D">
        <w:rPr>
          <w:rFonts w:ascii="Arial" w:hAnsi="Arial"/>
          <w:color w:val="auto"/>
        </w:rPr>
        <w:t>:</w:t>
      </w:r>
    </w:p>
    <w:p w14:paraId="63F0DF00" w14:textId="77777777" w:rsidR="0022305B" w:rsidRPr="0073117C" w:rsidRDefault="005E7D6B" w:rsidP="0022305B">
      <w:pPr>
        <w:pStyle w:val="Body"/>
        <w:spacing w:after="120" w:line="240" w:lineRule="auto"/>
        <w:ind w:firstLine="720"/>
        <w:jc w:val="both"/>
        <w:rPr>
          <w:rFonts w:ascii="Arial" w:eastAsia="Arial" w:hAnsi="Arial" w:cs="Arial"/>
          <w:color w:val="auto"/>
        </w:rPr>
      </w:pPr>
      <w:r w:rsidRPr="0073117C">
        <w:rPr>
          <w:rFonts w:ascii="Arial" w:hAnsi="Arial"/>
          <w:i/>
          <w:iCs/>
          <w:color w:val="auto"/>
        </w:rPr>
        <w:t xml:space="preserve">“Our sector is made up of products and services. How can we not be people-oriented? As for that, our HR team always aims to incorporate this belief within our organisation’s strategic objectives and strategies. Thus, HR leadership comes from the HR department” </w:t>
      </w:r>
      <w:r w:rsidRPr="0073117C">
        <w:rPr>
          <w:rFonts w:ascii="Arial" w:hAnsi="Arial"/>
          <w:color w:val="auto"/>
          <w:lang w:val="en-GB"/>
        </w:rPr>
        <w:t>(Branch Manager)</w:t>
      </w:r>
    </w:p>
    <w:p w14:paraId="2AA7EC5A" w14:textId="37CB1BB0" w:rsidR="0022305B" w:rsidRPr="0073117C" w:rsidRDefault="00B92D64" w:rsidP="00C87159">
      <w:pPr>
        <w:pStyle w:val="Body"/>
        <w:spacing w:after="120" w:line="240" w:lineRule="auto"/>
        <w:ind w:firstLine="720"/>
        <w:jc w:val="both"/>
        <w:rPr>
          <w:rFonts w:ascii="Arial" w:hAnsi="Arial"/>
          <w:color w:val="auto"/>
        </w:rPr>
      </w:pPr>
      <w:r w:rsidRPr="0073117C">
        <w:rPr>
          <w:rFonts w:ascii="Arial" w:hAnsi="Arial"/>
          <w:color w:val="auto"/>
        </w:rPr>
        <w:t>Reflecting</w:t>
      </w:r>
      <w:r w:rsidR="00634227" w:rsidRPr="0073117C">
        <w:rPr>
          <w:rFonts w:ascii="Arial" w:hAnsi="Arial"/>
          <w:color w:val="auto"/>
        </w:rPr>
        <w:t xml:space="preserve"> upon impact of the economic crisis</w:t>
      </w:r>
      <w:r w:rsidR="0083797D">
        <w:rPr>
          <w:rFonts w:ascii="Arial" w:hAnsi="Arial"/>
          <w:color w:val="auto"/>
        </w:rPr>
        <w:t>,</w:t>
      </w:r>
      <w:r w:rsidR="00634227" w:rsidRPr="0073117C">
        <w:rPr>
          <w:rFonts w:ascii="Arial" w:hAnsi="Arial"/>
          <w:color w:val="auto"/>
        </w:rPr>
        <w:t xml:space="preserve"> a</w:t>
      </w:r>
      <w:r w:rsidR="005E7D6B" w:rsidRPr="0073117C">
        <w:rPr>
          <w:rFonts w:ascii="Arial" w:hAnsi="Arial"/>
          <w:color w:val="auto"/>
        </w:rPr>
        <w:t xml:space="preserve">nother branch </w:t>
      </w:r>
      <w:r w:rsidRPr="0073117C">
        <w:rPr>
          <w:rFonts w:ascii="Arial" w:hAnsi="Arial"/>
          <w:color w:val="auto"/>
        </w:rPr>
        <w:t>manager referred</w:t>
      </w:r>
      <w:r w:rsidR="00634227" w:rsidRPr="0073117C">
        <w:rPr>
          <w:rFonts w:ascii="Arial" w:hAnsi="Arial"/>
          <w:color w:val="auto"/>
        </w:rPr>
        <w:t xml:space="preserve"> to a</w:t>
      </w:r>
      <w:r w:rsidR="005E7D6B" w:rsidRPr="0073117C">
        <w:rPr>
          <w:rFonts w:ascii="Arial" w:hAnsi="Arial"/>
          <w:color w:val="auto"/>
        </w:rPr>
        <w:t xml:space="preserve"> </w:t>
      </w:r>
      <w:r w:rsidR="00634227" w:rsidRPr="0073117C">
        <w:rPr>
          <w:rFonts w:ascii="Arial" w:hAnsi="Arial"/>
          <w:color w:val="auto"/>
        </w:rPr>
        <w:t>‘</w:t>
      </w:r>
      <w:r w:rsidR="005E7D6B" w:rsidRPr="0073117C">
        <w:rPr>
          <w:rFonts w:ascii="Arial" w:hAnsi="Arial"/>
          <w:color w:val="auto"/>
        </w:rPr>
        <w:t>transition phase</w:t>
      </w:r>
      <w:r w:rsidR="00634227" w:rsidRPr="0073117C">
        <w:rPr>
          <w:rFonts w:ascii="Arial" w:hAnsi="Arial"/>
          <w:color w:val="auto"/>
        </w:rPr>
        <w:t xml:space="preserve">’ </w:t>
      </w:r>
      <w:r w:rsidR="005E7D6B" w:rsidRPr="0073117C">
        <w:rPr>
          <w:rFonts w:ascii="Arial" w:hAnsi="Arial"/>
          <w:color w:val="auto"/>
        </w:rPr>
        <w:t xml:space="preserve">which her </w:t>
      </w:r>
      <w:r w:rsidRPr="0073117C">
        <w:rPr>
          <w:rFonts w:ascii="Arial" w:hAnsi="Arial"/>
          <w:color w:val="auto"/>
        </w:rPr>
        <w:t>organi</w:t>
      </w:r>
      <w:r w:rsidR="0083797D">
        <w:rPr>
          <w:rFonts w:ascii="Arial" w:hAnsi="Arial"/>
          <w:color w:val="auto"/>
        </w:rPr>
        <w:t>s</w:t>
      </w:r>
      <w:r w:rsidRPr="0073117C">
        <w:rPr>
          <w:rFonts w:ascii="Arial" w:hAnsi="Arial"/>
          <w:color w:val="auto"/>
        </w:rPr>
        <w:t>ation</w:t>
      </w:r>
      <w:r w:rsidR="005E7D6B" w:rsidRPr="0073117C">
        <w:rPr>
          <w:rFonts w:ascii="Arial" w:hAnsi="Arial"/>
          <w:color w:val="auto"/>
        </w:rPr>
        <w:t xml:space="preserve"> </w:t>
      </w:r>
      <w:r w:rsidR="00634227" w:rsidRPr="0073117C">
        <w:rPr>
          <w:rFonts w:ascii="Arial" w:hAnsi="Arial"/>
          <w:color w:val="auto"/>
        </w:rPr>
        <w:t xml:space="preserve">was currently operating. </w:t>
      </w:r>
      <w:r w:rsidRPr="0073117C">
        <w:rPr>
          <w:rFonts w:ascii="Arial" w:hAnsi="Arial"/>
          <w:color w:val="auto"/>
        </w:rPr>
        <w:t>Specifically,</w:t>
      </w:r>
      <w:r w:rsidR="00634227" w:rsidRPr="0073117C">
        <w:rPr>
          <w:rFonts w:ascii="Arial" w:hAnsi="Arial"/>
          <w:color w:val="auto"/>
        </w:rPr>
        <w:t xml:space="preserve"> as regards </w:t>
      </w:r>
      <w:r w:rsidR="005E7D6B" w:rsidRPr="0073117C">
        <w:rPr>
          <w:rFonts w:ascii="Arial" w:hAnsi="Arial"/>
          <w:color w:val="auto"/>
        </w:rPr>
        <w:t>HR’s strategic positioning</w:t>
      </w:r>
      <w:r w:rsidR="0083797D">
        <w:rPr>
          <w:rFonts w:ascii="Arial" w:hAnsi="Arial"/>
          <w:color w:val="auto"/>
        </w:rPr>
        <w:t>,</w:t>
      </w:r>
      <w:r w:rsidR="005E7D6B" w:rsidRPr="0073117C">
        <w:rPr>
          <w:rFonts w:ascii="Arial" w:hAnsi="Arial"/>
          <w:color w:val="auto"/>
        </w:rPr>
        <w:t xml:space="preserve"> </w:t>
      </w:r>
      <w:r w:rsidR="00634227" w:rsidRPr="0073117C">
        <w:rPr>
          <w:rFonts w:ascii="Arial" w:hAnsi="Arial"/>
          <w:color w:val="auto"/>
        </w:rPr>
        <w:t>she felt that whilst this may “</w:t>
      </w:r>
      <w:r w:rsidR="005E7D6B" w:rsidRPr="0073117C">
        <w:rPr>
          <w:rFonts w:ascii="Arial" w:hAnsi="Arial"/>
          <w:color w:val="auto"/>
        </w:rPr>
        <w:t>seem to be in jeopardy</w:t>
      </w:r>
      <w:r w:rsidR="00634227" w:rsidRPr="0073117C">
        <w:rPr>
          <w:rFonts w:ascii="Arial" w:hAnsi="Arial"/>
          <w:color w:val="auto"/>
        </w:rPr>
        <w:t xml:space="preserve">”, she was sure it would </w:t>
      </w:r>
      <w:r w:rsidR="005E7D6B" w:rsidRPr="0073117C">
        <w:rPr>
          <w:rFonts w:ascii="Arial" w:hAnsi="Arial"/>
          <w:color w:val="auto"/>
        </w:rPr>
        <w:t xml:space="preserve">return stronger. </w:t>
      </w:r>
    </w:p>
    <w:p w14:paraId="0722FB03" w14:textId="43451DD5" w:rsidR="00634227" w:rsidRPr="0073117C" w:rsidRDefault="00634227" w:rsidP="00C87159">
      <w:pPr>
        <w:pStyle w:val="Body"/>
        <w:spacing w:after="120" w:line="240" w:lineRule="auto"/>
        <w:ind w:firstLine="720"/>
        <w:jc w:val="both"/>
        <w:rPr>
          <w:rFonts w:ascii="Arial" w:hAnsi="Arial"/>
          <w:color w:val="auto"/>
        </w:rPr>
      </w:pPr>
      <w:r w:rsidRPr="0073117C">
        <w:rPr>
          <w:rFonts w:ascii="Arial" w:hAnsi="Arial"/>
          <w:color w:val="auto"/>
        </w:rPr>
        <w:t xml:space="preserve">Another </w:t>
      </w:r>
      <w:r w:rsidR="00B92D64" w:rsidRPr="0073117C">
        <w:rPr>
          <w:rFonts w:ascii="Arial" w:hAnsi="Arial"/>
          <w:color w:val="auto"/>
        </w:rPr>
        <w:t>commented</w:t>
      </w:r>
      <w:r w:rsidRPr="0073117C">
        <w:rPr>
          <w:rFonts w:ascii="Arial" w:hAnsi="Arial"/>
          <w:color w:val="auto"/>
        </w:rPr>
        <w:t>:</w:t>
      </w:r>
    </w:p>
    <w:p w14:paraId="64044C0C" w14:textId="77777777" w:rsidR="0022305B" w:rsidRPr="0073117C" w:rsidRDefault="0022305B" w:rsidP="00C87159">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 xml:space="preserve">Besides the negative aspects associated with such circumstances, positive implications are also attached. As banks are now left with the most talented individuals, it is clearer to them how their careers can advance” </w:t>
      </w:r>
      <w:r w:rsidRPr="0073117C">
        <w:rPr>
          <w:rFonts w:ascii="Arial" w:hAnsi="Arial"/>
          <w:color w:val="auto"/>
          <w:lang w:val="en-GB"/>
        </w:rPr>
        <w:t>(Branch Manager)</w:t>
      </w:r>
    </w:p>
    <w:p w14:paraId="13E65DC6" w14:textId="2A50195C" w:rsidR="0022305B" w:rsidRPr="0073117C" w:rsidRDefault="0022305B" w:rsidP="00C87159">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Both </w:t>
      </w:r>
      <w:r w:rsidR="00634227" w:rsidRPr="0073117C">
        <w:rPr>
          <w:rFonts w:ascii="Arial" w:hAnsi="Arial"/>
          <w:color w:val="auto"/>
        </w:rPr>
        <w:t xml:space="preserve">these </w:t>
      </w:r>
      <w:r w:rsidR="00B92D64" w:rsidRPr="0073117C">
        <w:rPr>
          <w:rFonts w:ascii="Arial" w:hAnsi="Arial"/>
          <w:color w:val="auto"/>
        </w:rPr>
        <w:t>managers</w:t>
      </w:r>
      <w:r w:rsidR="00634227" w:rsidRPr="0073117C">
        <w:rPr>
          <w:rFonts w:ascii="Arial" w:hAnsi="Arial"/>
          <w:color w:val="auto"/>
        </w:rPr>
        <w:t xml:space="preserve"> </w:t>
      </w:r>
      <w:r w:rsidRPr="0073117C">
        <w:rPr>
          <w:rFonts w:ascii="Arial" w:hAnsi="Arial"/>
          <w:color w:val="auto"/>
        </w:rPr>
        <w:t>based their claims on the assumption that the banking industry is people-oriented and knowledge intensive for its success.</w:t>
      </w:r>
    </w:p>
    <w:p w14:paraId="33087720" w14:textId="05F1FD64" w:rsidR="00C85993" w:rsidRPr="0073117C" w:rsidRDefault="00E6450C" w:rsidP="00C87159">
      <w:pPr>
        <w:pStyle w:val="Body"/>
        <w:spacing w:after="120" w:line="240" w:lineRule="auto"/>
        <w:ind w:firstLine="720"/>
        <w:jc w:val="both"/>
        <w:rPr>
          <w:rFonts w:ascii="Arial" w:eastAsia="Arial" w:hAnsi="Arial" w:cs="Arial"/>
          <w:color w:val="auto"/>
        </w:rPr>
      </w:pPr>
      <w:r w:rsidRPr="0073117C">
        <w:rPr>
          <w:rFonts w:ascii="Arial" w:hAnsi="Arial"/>
          <w:color w:val="auto"/>
        </w:rPr>
        <w:t>However,</w:t>
      </w:r>
      <w:r w:rsidR="005E7D6B" w:rsidRPr="0073117C">
        <w:rPr>
          <w:rFonts w:ascii="Arial" w:hAnsi="Arial"/>
          <w:color w:val="auto"/>
        </w:rPr>
        <w:t xml:space="preserve"> there were others who talked about an HR setback, compared to its pre-crisis state, mainly owing </w:t>
      </w:r>
      <w:r w:rsidR="00634227" w:rsidRPr="0073117C">
        <w:rPr>
          <w:rFonts w:ascii="Arial" w:hAnsi="Arial"/>
          <w:color w:val="auto"/>
        </w:rPr>
        <w:t xml:space="preserve">to staff shortages. </w:t>
      </w:r>
      <w:r w:rsidR="00231FF2" w:rsidRPr="0073117C">
        <w:rPr>
          <w:rFonts w:ascii="Arial" w:hAnsi="Arial"/>
          <w:color w:val="auto"/>
        </w:rPr>
        <w:t>One issue was a resource constraint. The HR department did not lack the necessary skills, but the appropriate funds to support implementation. Others presented a more negative impact upon HR/HRD</w:t>
      </w:r>
      <w:r w:rsidR="0083797D">
        <w:rPr>
          <w:rFonts w:ascii="Arial" w:hAnsi="Arial"/>
          <w:color w:val="auto"/>
        </w:rPr>
        <w:t xml:space="preserve"> by arguing</w:t>
      </w:r>
      <w:r w:rsidR="00231FF2" w:rsidRPr="0073117C">
        <w:rPr>
          <w:rFonts w:ascii="Arial" w:hAnsi="Arial"/>
          <w:color w:val="auto"/>
        </w:rPr>
        <w:t>:</w:t>
      </w:r>
    </w:p>
    <w:p w14:paraId="296C2811" w14:textId="69B5A67E" w:rsidR="00C85993" w:rsidRPr="0073117C" w:rsidRDefault="00634227" w:rsidP="00C87159">
      <w:pPr>
        <w:pStyle w:val="Body"/>
        <w:spacing w:after="120" w:line="240" w:lineRule="auto"/>
        <w:ind w:firstLine="720"/>
        <w:jc w:val="both"/>
        <w:rPr>
          <w:rFonts w:ascii="Arial" w:eastAsia="Arial" w:hAnsi="Arial" w:cs="Arial"/>
          <w:color w:val="auto"/>
        </w:rPr>
      </w:pPr>
      <w:r w:rsidRPr="0073117C">
        <w:rPr>
          <w:rFonts w:ascii="Arial" w:hAnsi="Arial"/>
          <w:i/>
          <w:iCs/>
          <w:color w:val="auto"/>
        </w:rPr>
        <w:t>“HR people…… e</w:t>
      </w:r>
      <w:r w:rsidR="005E7D6B" w:rsidRPr="0073117C">
        <w:rPr>
          <w:rFonts w:ascii="Arial" w:hAnsi="Arial"/>
          <w:i/>
          <w:iCs/>
          <w:color w:val="auto"/>
        </w:rPr>
        <w:t>rmmmmm</w:t>
      </w:r>
      <w:r w:rsidR="00231FF2" w:rsidRPr="0073117C">
        <w:rPr>
          <w:rFonts w:ascii="Arial" w:hAnsi="Arial"/>
          <w:i/>
          <w:iCs/>
          <w:color w:val="auto"/>
        </w:rPr>
        <w:t>...... a</w:t>
      </w:r>
      <w:r w:rsidR="005E7D6B" w:rsidRPr="0073117C">
        <w:rPr>
          <w:rFonts w:ascii="Arial" w:hAnsi="Arial"/>
          <w:i/>
          <w:iCs/>
          <w:color w:val="auto"/>
        </w:rPr>
        <w:t xml:space="preserve">lthough they are represented within the </w:t>
      </w:r>
      <w:r w:rsidR="00231FF2" w:rsidRPr="0073117C">
        <w:rPr>
          <w:rFonts w:ascii="Arial" w:hAnsi="Arial"/>
          <w:i/>
          <w:iCs/>
          <w:color w:val="auto"/>
        </w:rPr>
        <w:t>bank’s BoD, I believe that they’re</w:t>
      </w:r>
      <w:r w:rsidR="005E7D6B" w:rsidRPr="0073117C">
        <w:rPr>
          <w:rFonts w:ascii="Arial" w:hAnsi="Arial"/>
          <w:i/>
          <w:iCs/>
          <w:color w:val="auto"/>
        </w:rPr>
        <w:t xml:space="preserve"> powerlessness on achieving key strategic objectives and on affecting our co</w:t>
      </w:r>
      <w:r w:rsidR="00231FF2" w:rsidRPr="0073117C">
        <w:rPr>
          <w:rFonts w:ascii="Arial" w:hAnsi="Arial"/>
          <w:i/>
          <w:iCs/>
          <w:color w:val="auto"/>
        </w:rPr>
        <w:t>rporate goals….</w:t>
      </w:r>
      <w:r w:rsidR="005E7D6B" w:rsidRPr="0073117C">
        <w:rPr>
          <w:rFonts w:ascii="Arial" w:hAnsi="Arial"/>
          <w:i/>
          <w:iCs/>
          <w:color w:val="auto"/>
        </w:rPr>
        <w:t xml:space="preserve"> their initiatives are not properly evaluated</w:t>
      </w:r>
      <w:r w:rsidR="005E7D6B" w:rsidRPr="0073117C">
        <w:rPr>
          <w:rFonts w:ascii="Arial" w:hAnsi="Arial"/>
          <w:color w:val="auto"/>
          <w:lang w:val="ru-RU"/>
        </w:rPr>
        <w:t>?</w:t>
      </w:r>
      <w:r w:rsidR="005E7D6B" w:rsidRPr="0073117C">
        <w:rPr>
          <w:rFonts w:ascii="Arial" w:hAnsi="Arial"/>
          <w:color w:val="auto"/>
        </w:rPr>
        <w:t xml:space="preserve">” </w:t>
      </w:r>
      <w:r w:rsidR="005E7D6B" w:rsidRPr="0073117C">
        <w:rPr>
          <w:rFonts w:ascii="Arial" w:hAnsi="Arial"/>
          <w:color w:val="auto"/>
          <w:lang w:val="en-GB"/>
        </w:rPr>
        <w:t>(Branch Manager)</w:t>
      </w:r>
    </w:p>
    <w:p w14:paraId="6FFAC419" w14:textId="6B23DC25" w:rsidR="00C85993" w:rsidRPr="0073117C" w:rsidRDefault="005E7D6B" w:rsidP="00C87159">
      <w:pPr>
        <w:pStyle w:val="Body"/>
        <w:spacing w:after="120" w:line="240" w:lineRule="auto"/>
        <w:ind w:firstLine="720"/>
        <w:jc w:val="both"/>
        <w:rPr>
          <w:rFonts w:ascii="Arial" w:eastAsia="Arial" w:hAnsi="Arial" w:cs="Arial"/>
          <w:color w:val="auto"/>
        </w:rPr>
      </w:pPr>
      <w:r w:rsidRPr="0073117C">
        <w:rPr>
          <w:rFonts w:ascii="Arial" w:hAnsi="Arial"/>
          <w:i/>
          <w:iCs/>
          <w:color w:val="auto"/>
        </w:rPr>
        <w:t xml:space="preserve">“You see, staff shortages affected even them. Their role is not as it used to be. From business growth, we have moved to business retrenchment. From motivation and engagement, we now experience ignorance and uncertainty. Everybody is feeling that way – even them” </w:t>
      </w:r>
      <w:r w:rsidRPr="0073117C">
        <w:rPr>
          <w:rFonts w:ascii="Arial" w:hAnsi="Arial"/>
          <w:color w:val="auto"/>
          <w:lang w:val="en-GB"/>
        </w:rPr>
        <w:t>(Branch Manager)</w:t>
      </w:r>
    </w:p>
    <w:p w14:paraId="0241DE89" w14:textId="77777777" w:rsidR="00231FF2" w:rsidRPr="0073117C" w:rsidRDefault="0022305B" w:rsidP="00C87159">
      <w:pPr>
        <w:pStyle w:val="Body"/>
        <w:spacing w:after="120" w:line="240" w:lineRule="auto"/>
        <w:ind w:firstLine="720"/>
        <w:jc w:val="both"/>
        <w:rPr>
          <w:rFonts w:ascii="Arial" w:hAnsi="Arial"/>
          <w:color w:val="auto"/>
        </w:rPr>
      </w:pPr>
      <w:r w:rsidRPr="0073117C">
        <w:rPr>
          <w:rFonts w:ascii="Arial" w:hAnsi="Arial"/>
          <w:color w:val="auto"/>
        </w:rPr>
        <w:lastRenderedPageBreak/>
        <w:t>Two managers specifically stated that their HRD staff lacked a leadership capacity in helping its people to gracefully absorb business turbulence and accordingly to change.</w:t>
      </w:r>
    </w:p>
    <w:p w14:paraId="6A85A238" w14:textId="17C2851C" w:rsidR="00A3172F" w:rsidRDefault="00A3172F" w:rsidP="00C87159">
      <w:pPr>
        <w:pStyle w:val="ListParagraph"/>
        <w:spacing w:after="120" w:line="240" w:lineRule="auto"/>
        <w:ind w:left="0"/>
        <w:jc w:val="both"/>
        <w:rPr>
          <w:rFonts w:ascii="Arial" w:hAnsi="Arial"/>
          <w:color w:val="auto"/>
        </w:rPr>
      </w:pPr>
      <w:r w:rsidRPr="0073117C">
        <w:rPr>
          <w:rFonts w:ascii="Arial" w:hAnsi="Arial"/>
          <w:color w:val="auto"/>
        </w:rPr>
        <w:t xml:space="preserve"> </w:t>
      </w:r>
      <w:r w:rsidR="0083797D">
        <w:rPr>
          <w:rFonts w:ascii="Arial" w:hAnsi="Arial"/>
          <w:color w:val="auto"/>
        </w:rPr>
        <w:tab/>
        <w:t>Overall, managers’ viewpoints highlighted HR’s greater capacity in the past, along with its setback for the current period. Again, the interviewed stakeholders’ perceptions are presented as being mixed by further adding to the complexity attached to HRD’s understanding and the impact of the economic crisis upon it.</w:t>
      </w:r>
    </w:p>
    <w:p w14:paraId="44CE5D95" w14:textId="77777777" w:rsidR="0083797D" w:rsidRPr="0073117C" w:rsidRDefault="0083797D" w:rsidP="00C87159">
      <w:pPr>
        <w:pStyle w:val="ListParagraph"/>
        <w:spacing w:after="120" w:line="240" w:lineRule="auto"/>
        <w:ind w:left="0"/>
        <w:jc w:val="both"/>
      </w:pPr>
    </w:p>
    <w:p w14:paraId="23AD26A5" w14:textId="77777777" w:rsidR="00E6450C" w:rsidRPr="00642447" w:rsidRDefault="00E6450C" w:rsidP="00231FF2">
      <w:pPr>
        <w:pStyle w:val="Body"/>
        <w:spacing w:after="120" w:line="240" w:lineRule="auto"/>
        <w:jc w:val="both"/>
        <w:rPr>
          <w:rFonts w:ascii="Arial" w:eastAsia="Arial" w:hAnsi="Arial" w:cs="Arial"/>
          <w:b/>
          <w:i/>
          <w:color w:val="auto"/>
        </w:rPr>
      </w:pPr>
      <w:r w:rsidRPr="00642447">
        <w:rPr>
          <w:rFonts w:ascii="Arial" w:eastAsia="Arial" w:hAnsi="Arial" w:cs="Arial"/>
          <w:b/>
          <w:i/>
          <w:color w:val="auto"/>
        </w:rPr>
        <w:t>Employees</w:t>
      </w:r>
    </w:p>
    <w:p w14:paraId="44B05BC9" w14:textId="0230F681" w:rsidR="00C85993" w:rsidRPr="0073117C" w:rsidRDefault="00E6450C" w:rsidP="00137F20">
      <w:pPr>
        <w:pStyle w:val="Body"/>
        <w:spacing w:after="120" w:line="240" w:lineRule="auto"/>
        <w:ind w:firstLine="720"/>
        <w:jc w:val="both"/>
        <w:rPr>
          <w:rFonts w:ascii="Arial" w:hAnsi="Arial"/>
          <w:color w:val="auto"/>
        </w:rPr>
      </w:pPr>
      <w:r w:rsidRPr="0073117C">
        <w:rPr>
          <w:rFonts w:ascii="Arial" w:eastAsia="Arial" w:hAnsi="Arial" w:cs="Arial"/>
          <w:color w:val="auto"/>
        </w:rPr>
        <w:t xml:space="preserve">Not </w:t>
      </w:r>
      <w:r w:rsidR="00B92D64" w:rsidRPr="0073117C">
        <w:rPr>
          <w:rFonts w:ascii="Arial" w:eastAsia="Arial" w:hAnsi="Arial" w:cs="Arial"/>
          <w:color w:val="auto"/>
        </w:rPr>
        <w:t>dissimilarly</w:t>
      </w:r>
      <w:r w:rsidRPr="0073117C">
        <w:rPr>
          <w:rFonts w:ascii="Arial" w:eastAsia="Arial" w:hAnsi="Arial" w:cs="Arial"/>
          <w:color w:val="auto"/>
        </w:rPr>
        <w:t xml:space="preserve"> to </w:t>
      </w:r>
      <w:r w:rsidR="00137F20">
        <w:rPr>
          <w:rFonts w:ascii="Arial" w:eastAsia="Arial" w:hAnsi="Arial" w:cs="Arial"/>
          <w:color w:val="auto"/>
        </w:rPr>
        <w:t>“</w:t>
      </w:r>
      <w:r w:rsidRPr="0073117C">
        <w:rPr>
          <w:rFonts w:ascii="Arial" w:eastAsia="Arial" w:hAnsi="Arial" w:cs="Arial"/>
          <w:color w:val="auto"/>
        </w:rPr>
        <w:t>Case A</w:t>
      </w:r>
      <w:r w:rsidR="00137F20">
        <w:rPr>
          <w:rFonts w:ascii="Arial" w:eastAsia="Arial" w:hAnsi="Arial" w:cs="Arial"/>
          <w:color w:val="auto"/>
        </w:rPr>
        <w:t>”</w:t>
      </w:r>
      <w:r w:rsidR="00DA6996">
        <w:rPr>
          <w:rFonts w:ascii="Arial" w:eastAsia="Arial" w:hAnsi="Arial" w:cs="Arial"/>
          <w:color w:val="auto"/>
        </w:rPr>
        <w:t>,</w:t>
      </w:r>
      <w:r w:rsidRPr="0073117C">
        <w:rPr>
          <w:rFonts w:ascii="Arial" w:eastAsia="Arial" w:hAnsi="Arial" w:cs="Arial"/>
          <w:color w:val="auto"/>
        </w:rPr>
        <w:t xml:space="preserve"> employees </w:t>
      </w:r>
      <w:r w:rsidR="00DA6996">
        <w:rPr>
          <w:rFonts w:ascii="Arial" w:eastAsia="Arial" w:hAnsi="Arial" w:cs="Arial"/>
          <w:color w:val="auto"/>
        </w:rPr>
        <w:t>t</w:t>
      </w:r>
      <w:r w:rsidRPr="0073117C">
        <w:rPr>
          <w:rFonts w:ascii="Arial" w:eastAsia="Arial" w:hAnsi="Arial" w:cs="Arial"/>
          <w:color w:val="auto"/>
        </w:rPr>
        <w:t>ook, on the whole, a</w:t>
      </w:r>
      <w:r w:rsidR="00231FF2" w:rsidRPr="0073117C">
        <w:rPr>
          <w:rFonts w:ascii="Arial" w:eastAsia="Arial" w:hAnsi="Arial" w:cs="Arial"/>
          <w:color w:val="auto"/>
        </w:rPr>
        <w:t xml:space="preserve"> much more suspect view of thei</w:t>
      </w:r>
      <w:r w:rsidRPr="0073117C">
        <w:rPr>
          <w:rFonts w:ascii="Arial" w:eastAsia="Arial" w:hAnsi="Arial" w:cs="Arial"/>
          <w:color w:val="auto"/>
        </w:rPr>
        <w:t xml:space="preserve">r HR function’s role and influence </w:t>
      </w:r>
      <w:r w:rsidR="00B92D64" w:rsidRPr="0073117C">
        <w:rPr>
          <w:rFonts w:ascii="Arial" w:eastAsia="Arial" w:hAnsi="Arial" w:cs="Arial"/>
          <w:color w:val="auto"/>
        </w:rPr>
        <w:t>within</w:t>
      </w:r>
      <w:r w:rsidRPr="0073117C">
        <w:rPr>
          <w:rFonts w:ascii="Arial" w:eastAsia="Arial" w:hAnsi="Arial" w:cs="Arial"/>
          <w:color w:val="auto"/>
        </w:rPr>
        <w:t xml:space="preserve"> the organi</w:t>
      </w:r>
      <w:r w:rsidR="00DA6996">
        <w:rPr>
          <w:rFonts w:ascii="Arial" w:eastAsia="Arial" w:hAnsi="Arial" w:cs="Arial"/>
          <w:color w:val="auto"/>
        </w:rPr>
        <w:t>s</w:t>
      </w:r>
      <w:r w:rsidRPr="0073117C">
        <w:rPr>
          <w:rFonts w:ascii="Arial" w:eastAsia="Arial" w:hAnsi="Arial" w:cs="Arial"/>
          <w:color w:val="auto"/>
        </w:rPr>
        <w:t>ation as a result of the ec</w:t>
      </w:r>
      <w:r w:rsidR="00231FF2" w:rsidRPr="0073117C">
        <w:rPr>
          <w:rFonts w:ascii="Arial" w:eastAsia="Arial" w:hAnsi="Arial" w:cs="Arial"/>
          <w:color w:val="auto"/>
        </w:rPr>
        <w:t>onomic</w:t>
      </w:r>
      <w:r w:rsidRPr="0073117C">
        <w:rPr>
          <w:rFonts w:ascii="Arial" w:eastAsia="Arial" w:hAnsi="Arial" w:cs="Arial"/>
          <w:color w:val="auto"/>
        </w:rPr>
        <w:t xml:space="preserve"> crisis.</w:t>
      </w:r>
      <w:r w:rsidR="00231FF2" w:rsidRPr="0073117C">
        <w:rPr>
          <w:rFonts w:ascii="Arial" w:eastAsia="Arial" w:hAnsi="Arial" w:cs="Arial"/>
          <w:color w:val="auto"/>
        </w:rPr>
        <w:t xml:space="preserve"> </w:t>
      </w:r>
      <w:r w:rsidR="00231FF2" w:rsidRPr="0073117C">
        <w:rPr>
          <w:rFonts w:ascii="Arial" w:hAnsi="Arial"/>
          <w:color w:val="auto"/>
        </w:rPr>
        <w:t>A</w:t>
      </w:r>
      <w:r w:rsidR="005E7D6B" w:rsidRPr="0073117C">
        <w:rPr>
          <w:rFonts w:ascii="Arial" w:hAnsi="Arial"/>
          <w:color w:val="auto"/>
        </w:rPr>
        <w:t xml:space="preserve"> large </w:t>
      </w:r>
      <w:r w:rsidR="00231FF2" w:rsidRPr="0073117C">
        <w:rPr>
          <w:rFonts w:ascii="Arial" w:hAnsi="Arial"/>
          <w:color w:val="auto"/>
        </w:rPr>
        <w:t>majority of those interviewed</w:t>
      </w:r>
      <w:r w:rsidR="005E7D6B" w:rsidRPr="0073117C">
        <w:rPr>
          <w:rFonts w:ascii="Arial" w:hAnsi="Arial"/>
          <w:color w:val="auto"/>
        </w:rPr>
        <w:t xml:space="preserve"> suggested that their HR department (including their HRD executives as well) could not impact upon business goals and strategies as everything was </w:t>
      </w:r>
      <w:r w:rsidR="00231FF2" w:rsidRPr="0073117C">
        <w:rPr>
          <w:rFonts w:ascii="Arial" w:hAnsi="Arial"/>
          <w:color w:val="auto"/>
        </w:rPr>
        <w:t>“</w:t>
      </w:r>
      <w:r w:rsidR="005E7D6B" w:rsidRPr="0073117C">
        <w:rPr>
          <w:rFonts w:ascii="Arial" w:hAnsi="Arial"/>
          <w:color w:val="auto"/>
        </w:rPr>
        <w:t>set from upper</w:t>
      </w:r>
      <w:r w:rsidR="005E7D6B" w:rsidRPr="0073117C">
        <w:rPr>
          <w:rFonts w:ascii="Arial" w:hAnsi="Arial"/>
          <w:color w:val="auto"/>
          <w:lang w:val="en-GB"/>
        </w:rPr>
        <w:t xml:space="preserve"> management</w:t>
      </w:r>
      <w:r w:rsidR="00231FF2" w:rsidRPr="0073117C">
        <w:rPr>
          <w:rFonts w:ascii="Arial" w:hAnsi="Arial"/>
          <w:color w:val="auto"/>
          <w:lang w:val="en-GB"/>
        </w:rPr>
        <w:t xml:space="preserve">”. </w:t>
      </w:r>
      <w:r w:rsidR="005E7D6B" w:rsidRPr="0073117C">
        <w:rPr>
          <w:rFonts w:ascii="Arial" w:hAnsi="Arial"/>
          <w:color w:val="auto"/>
        </w:rPr>
        <w:t xml:space="preserve">Over three-fourths of them argued that staff shortages within their HR department </w:t>
      </w:r>
      <w:r w:rsidRPr="0073117C">
        <w:rPr>
          <w:rFonts w:ascii="Arial" w:hAnsi="Arial"/>
          <w:color w:val="auto"/>
        </w:rPr>
        <w:t xml:space="preserve">had </w:t>
      </w:r>
      <w:r w:rsidR="005E7D6B" w:rsidRPr="0073117C">
        <w:rPr>
          <w:rFonts w:ascii="Arial" w:hAnsi="Arial"/>
          <w:color w:val="auto"/>
        </w:rPr>
        <w:t>resulted in overloading existing HR/HRD staff with greater work accountabilities, thus making them incapable of performing at their highes</w:t>
      </w:r>
      <w:r w:rsidR="00231FF2" w:rsidRPr="0073117C">
        <w:rPr>
          <w:rFonts w:ascii="Arial" w:hAnsi="Arial"/>
          <w:color w:val="auto"/>
        </w:rPr>
        <w:t>t standards. HRD implementations had</w:t>
      </w:r>
      <w:r w:rsidR="005E7D6B" w:rsidRPr="0073117C">
        <w:rPr>
          <w:rFonts w:ascii="Arial" w:hAnsi="Arial"/>
          <w:color w:val="auto"/>
        </w:rPr>
        <w:t xml:space="preserve"> also been affected, </w:t>
      </w:r>
      <w:r w:rsidR="00231FF2" w:rsidRPr="0073117C">
        <w:rPr>
          <w:rFonts w:ascii="Arial" w:hAnsi="Arial"/>
          <w:color w:val="auto"/>
        </w:rPr>
        <w:t xml:space="preserve">and </w:t>
      </w:r>
      <w:r w:rsidR="005E7D6B" w:rsidRPr="0073117C">
        <w:rPr>
          <w:rFonts w:ascii="Arial" w:hAnsi="Arial"/>
          <w:color w:val="auto"/>
        </w:rPr>
        <w:t>which now seem</w:t>
      </w:r>
      <w:r w:rsidR="00231FF2" w:rsidRPr="0073117C">
        <w:rPr>
          <w:rFonts w:ascii="Arial" w:hAnsi="Arial"/>
          <w:color w:val="auto"/>
        </w:rPr>
        <w:t>ed</w:t>
      </w:r>
      <w:r w:rsidR="005E7D6B" w:rsidRPr="0073117C">
        <w:rPr>
          <w:rFonts w:ascii="Arial" w:hAnsi="Arial"/>
          <w:color w:val="auto"/>
        </w:rPr>
        <w:t xml:space="preserve"> to be improperly designed and delivered</w:t>
      </w:r>
      <w:r w:rsidR="00231FF2" w:rsidRPr="0073117C">
        <w:rPr>
          <w:rFonts w:ascii="Arial" w:hAnsi="Arial"/>
          <w:color w:val="auto"/>
        </w:rPr>
        <w:t>. For example:</w:t>
      </w:r>
    </w:p>
    <w:p w14:paraId="62B8E3A6" w14:textId="6B3175A1" w:rsidR="00231FF2" w:rsidRPr="0073117C" w:rsidRDefault="00901E3A" w:rsidP="00137F20">
      <w:pPr>
        <w:pStyle w:val="Body"/>
        <w:spacing w:after="120" w:line="240" w:lineRule="auto"/>
        <w:ind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I guess we do have a clear formal T&amp;D strategy. At least, it is evident within all of our organisational documents/statements. However, this does not mean that our HR strategy can formulate the bank's mission, goals and strategies. This is impossible. Do not ever believe that HR will reach this extent especially within these days in which we live</w:t>
      </w:r>
      <w:r w:rsidRPr="0073117C">
        <w:rPr>
          <w:rFonts w:ascii="Arial" w:hAnsi="Arial"/>
          <w:color w:val="auto"/>
        </w:rPr>
        <w:t>” (Employee)</w:t>
      </w:r>
    </w:p>
    <w:p w14:paraId="76684D75" w14:textId="637AA3F0" w:rsidR="00E6450C" w:rsidRPr="0073117C" w:rsidRDefault="00E6450C" w:rsidP="00137F20">
      <w:pPr>
        <w:pStyle w:val="ListParagraph"/>
        <w:spacing w:after="120" w:line="240" w:lineRule="auto"/>
        <w:ind w:left="0" w:firstLine="720"/>
        <w:jc w:val="both"/>
        <w:rPr>
          <w:rFonts w:ascii="Arial" w:eastAsia="Arial" w:hAnsi="Arial" w:cs="Arial"/>
          <w:color w:val="auto"/>
        </w:rPr>
      </w:pPr>
      <w:r w:rsidRPr="0073117C">
        <w:rPr>
          <w:rFonts w:ascii="Arial" w:hAnsi="Arial"/>
          <w:color w:val="auto"/>
        </w:rPr>
        <w:t>“</w:t>
      </w:r>
      <w:r w:rsidRPr="0073117C">
        <w:rPr>
          <w:rFonts w:ascii="Arial" w:hAnsi="Arial"/>
          <w:i/>
          <w:iCs/>
          <w:color w:val="auto"/>
        </w:rPr>
        <w:t>Nothing is as it used to be. To date, all decisions are taken from the top and directed through a top-down communication. Then, it is expected to follow them. It is that simple</w:t>
      </w:r>
      <w:r w:rsidRPr="0073117C">
        <w:rPr>
          <w:rFonts w:ascii="Arial" w:hAnsi="Arial"/>
          <w:color w:val="auto"/>
        </w:rPr>
        <w:t>” (Employee)</w:t>
      </w:r>
    </w:p>
    <w:p w14:paraId="66EB0891" w14:textId="43AF1AA9" w:rsidR="00E6450C" w:rsidRPr="0073117C" w:rsidRDefault="00E6450C" w:rsidP="00DA6996">
      <w:pPr>
        <w:pStyle w:val="ListParagraph"/>
        <w:spacing w:after="120" w:line="240" w:lineRule="auto"/>
        <w:ind w:left="0" w:firstLine="720"/>
        <w:jc w:val="both"/>
      </w:pPr>
      <w:r w:rsidRPr="0073117C">
        <w:rPr>
          <w:rFonts w:ascii="Arial" w:hAnsi="Arial"/>
          <w:color w:val="auto"/>
        </w:rPr>
        <w:t>“</w:t>
      </w:r>
      <w:r w:rsidRPr="0073117C">
        <w:rPr>
          <w:rFonts w:ascii="Arial" w:hAnsi="Arial"/>
          <w:i/>
          <w:iCs/>
          <w:color w:val="auto"/>
        </w:rPr>
        <w:t>The HR department’s role used to be greater back in the sector’s prosperous years. Now, their role is more supportive rather than leading. Their focus has changed as well: from people to cost</w:t>
      </w:r>
      <w:r w:rsidRPr="0073117C">
        <w:rPr>
          <w:rFonts w:ascii="Arial" w:hAnsi="Arial"/>
          <w:color w:val="auto"/>
        </w:rPr>
        <w:t>” (Employee)</w:t>
      </w:r>
    </w:p>
    <w:p w14:paraId="69860729" w14:textId="72F0112A" w:rsidR="00901E3A" w:rsidRPr="0073117C" w:rsidRDefault="005E7D6B" w:rsidP="00137F20">
      <w:pPr>
        <w:pStyle w:val="Body"/>
        <w:spacing w:after="120" w:line="240" w:lineRule="auto"/>
        <w:ind w:firstLine="720"/>
        <w:jc w:val="both"/>
        <w:rPr>
          <w:rFonts w:ascii="Arial" w:hAnsi="Arial"/>
          <w:color w:val="auto"/>
        </w:rPr>
      </w:pPr>
      <w:r w:rsidRPr="0073117C">
        <w:rPr>
          <w:rFonts w:ascii="Arial" w:hAnsi="Arial"/>
          <w:color w:val="auto"/>
        </w:rPr>
        <w:t>“</w:t>
      </w:r>
      <w:r w:rsidRPr="0073117C">
        <w:rPr>
          <w:rFonts w:ascii="Arial" w:hAnsi="Arial"/>
          <w:i/>
          <w:iCs/>
          <w:color w:val="auto"/>
        </w:rPr>
        <w:t>We can no longer talk of a strategic HR approach by the time the entire business fights for its daily survival. Nowadays, the bank aims to maintain its customer base, a quite short-term financial approach indeed, however by totally not recognising its people’s capacity to do so – that’s why more training is essential for us in the front-line</w:t>
      </w:r>
      <w:r w:rsidRPr="0073117C">
        <w:rPr>
          <w:rFonts w:ascii="Arial" w:hAnsi="Arial"/>
          <w:color w:val="auto"/>
        </w:rPr>
        <w:t>” (Employee)</w:t>
      </w:r>
    </w:p>
    <w:p w14:paraId="55CD8DB4" w14:textId="43EA4881" w:rsidR="00901E3A" w:rsidRPr="0073117C" w:rsidRDefault="00901E3A" w:rsidP="00137F20">
      <w:pPr>
        <w:pStyle w:val="Body"/>
        <w:spacing w:after="120" w:line="240" w:lineRule="auto"/>
        <w:ind w:firstLine="720"/>
        <w:jc w:val="both"/>
        <w:rPr>
          <w:rFonts w:ascii="Arial" w:eastAsia="Arial" w:hAnsi="Arial" w:cs="Arial"/>
          <w:color w:val="auto"/>
        </w:rPr>
      </w:pPr>
      <w:r w:rsidRPr="0073117C">
        <w:rPr>
          <w:rFonts w:ascii="Arial" w:hAnsi="Arial"/>
          <w:color w:val="auto"/>
        </w:rPr>
        <w:t xml:space="preserve">In addition, by focusing on the cost-efficient orientation of today’s HRD practices, they questioned if </w:t>
      </w:r>
      <w:r w:rsidR="002A509E">
        <w:rPr>
          <w:rFonts w:ascii="Arial" w:hAnsi="Arial"/>
          <w:color w:val="auto"/>
        </w:rPr>
        <w:t xml:space="preserve">the </w:t>
      </w:r>
      <w:r w:rsidRPr="0073117C">
        <w:rPr>
          <w:rFonts w:ascii="Arial" w:hAnsi="Arial"/>
          <w:color w:val="auto"/>
        </w:rPr>
        <w:t xml:space="preserve">implemented training interventions really </w:t>
      </w:r>
      <w:r w:rsidR="002A509E">
        <w:rPr>
          <w:rFonts w:ascii="Arial" w:hAnsi="Arial"/>
          <w:color w:val="auto"/>
        </w:rPr>
        <w:t xml:space="preserve">did </w:t>
      </w:r>
      <w:r w:rsidRPr="0073117C">
        <w:rPr>
          <w:rFonts w:ascii="Arial" w:hAnsi="Arial"/>
          <w:color w:val="auto"/>
        </w:rPr>
        <w:t>reflect their actual needs.</w:t>
      </w:r>
    </w:p>
    <w:p w14:paraId="49C21C1D" w14:textId="337069AE" w:rsidR="00E6450C" w:rsidRPr="0073117C" w:rsidRDefault="00231FF2" w:rsidP="00137F20">
      <w:pPr>
        <w:pStyle w:val="ListParagraph"/>
        <w:spacing w:after="120" w:line="240" w:lineRule="auto"/>
        <w:ind w:left="0" w:firstLine="720"/>
        <w:jc w:val="both"/>
        <w:rPr>
          <w:rFonts w:ascii="Arial" w:eastAsia="Arial" w:hAnsi="Arial" w:cs="Arial"/>
          <w:color w:val="auto"/>
        </w:rPr>
      </w:pPr>
      <w:r w:rsidRPr="0073117C">
        <w:rPr>
          <w:rFonts w:ascii="Arial" w:hAnsi="Arial"/>
          <w:color w:val="auto"/>
        </w:rPr>
        <w:t xml:space="preserve">A minority of </w:t>
      </w:r>
      <w:r w:rsidR="00B92D64" w:rsidRPr="0073117C">
        <w:rPr>
          <w:rFonts w:ascii="Arial" w:hAnsi="Arial"/>
          <w:color w:val="auto"/>
        </w:rPr>
        <w:t>employees</w:t>
      </w:r>
      <w:r w:rsidRPr="0073117C">
        <w:rPr>
          <w:rFonts w:ascii="Arial" w:hAnsi="Arial"/>
          <w:color w:val="auto"/>
        </w:rPr>
        <w:t xml:space="preserve"> took a more sanguine view. </w:t>
      </w:r>
      <w:r w:rsidR="00B92D64" w:rsidRPr="0073117C">
        <w:rPr>
          <w:rFonts w:ascii="Arial" w:hAnsi="Arial"/>
          <w:color w:val="auto"/>
        </w:rPr>
        <w:t>Echoing</w:t>
      </w:r>
      <w:r w:rsidR="00E6450C" w:rsidRPr="0073117C">
        <w:rPr>
          <w:rFonts w:ascii="Arial" w:hAnsi="Arial"/>
          <w:color w:val="auto"/>
        </w:rPr>
        <w:t xml:space="preserve"> the </w:t>
      </w:r>
      <w:r w:rsidR="00DA6996">
        <w:rPr>
          <w:rFonts w:ascii="Arial" w:hAnsi="Arial"/>
          <w:color w:val="auto"/>
        </w:rPr>
        <w:t>b</w:t>
      </w:r>
      <w:r w:rsidR="00E6450C" w:rsidRPr="0073117C">
        <w:rPr>
          <w:rFonts w:ascii="Arial" w:hAnsi="Arial"/>
          <w:color w:val="auto"/>
        </w:rPr>
        <w:t>ranch manager’s view about transition</w:t>
      </w:r>
      <w:r w:rsidR="00DA6996">
        <w:rPr>
          <w:rFonts w:ascii="Arial" w:hAnsi="Arial"/>
          <w:color w:val="auto"/>
        </w:rPr>
        <w:t>,</w:t>
      </w:r>
      <w:r w:rsidR="00E6450C" w:rsidRPr="0073117C">
        <w:rPr>
          <w:rFonts w:ascii="Arial" w:hAnsi="Arial"/>
          <w:color w:val="auto"/>
        </w:rPr>
        <w:t xml:space="preserve"> they recognised that business restructuring highly restricted HRD executives’ role, yet without diminishing their importance, and that eventually it is up to them to reposition themselves as strategic contributors for the </w:t>
      </w:r>
      <w:r w:rsidR="00B92D64" w:rsidRPr="0073117C">
        <w:rPr>
          <w:rFonts w:ascii="Arial" w:hAnsi="Arial"/>
          <w:color w:val="auto"/>
        </w:rPr>
        <w:t>organi</w:t>
      </w:r>
      <w:r w:rsidR="00DA6996">
        <w:rPr>
          <w:rFonts w:ascii="Arial" w:hAnsi="Arial"/>
          <w:color w:val="auto"/>
        </w:rPr>
        <w:t>s</w:t>
      </w:r>
      <w:r w:rsidR="00B92D64" w:rsidRPr="0073117C">
        <w:rPr>
          <w:rFonts w:ascii="Arial" w:hAnsi="Arial"/>
          <w:color w:val="auto"/>
        </w:rPr>
        <w:t>ation</w:t>
      </w:r>
      <w:r w:rsidR="00E6450C" w:rsidRPr="0073117C">
        <w:rPr>
          <w:rFonts w:ascii="Arial" w:hAnsi="Arial"/>
          <w:color w:val="auto"/>
        </w:rPr>
        <w:t xml:space="preserve">. </w:t>
      </w:r>
    </w:p>
    <w:p w14:paraId="1B8C6705" w14:textId="620A975B" w:rsidR="00A3172F" w:rsidRPr="00137F20" w:rsidRDefault="00A3172F" w:rsidP="00137F20">
      <w:pPr>
        <w:pStyle w:val="ListParagraph"/>
        <w:spacing w:after="120" w:line="240" w:lineRule="auto"/>
        <w:ind w:left="0" w:firstLine="720"/>
        <w:jc w:val="both"/>
        <w:rPr>
          <w:color w:val="auto"/>
        </w:rPr>
      </w:pPr>
      <w:r w:rsidRPr="0073117C">
        <w:rPr>
          <w:rFonts w:ascii="Arial" w:hAnsi="Arial"/>
          <w:color w:val="auto"/>
        </w:rPr>
        <w:t>“</w:t>
      </w:r>
      <w:r w:rsidRPr="0073117C">
        <w:rPr>
          <w:rFonts w:ascii="Arial" w:hAnsi="Arial"/>
          <w:i/>
          <w:iCs/>
          <w:color w:val="auto"/>
        </w:rPr>
        <w:t xml:space="preserve">The </w:t>
      </w:r>
      <w:r w:rsidR="00B92D64" w:rsidRPr="0073117C">
        <w:rPr>
          <w:rFonts w:ascii="Arial" w:hAnsi="Arial"/>
          <w:i/>
          <w:iCs/>
          <w:color w:val="auto"/>
        </w:rPr>
        <w:t>organi</w:t>
      </w:r>
      <w:r w:rsidR="00137F20">
        <w:rPr>
          <w:rFonts w:ascii="Arial" w:hAnsi="Arial"/>
          <w:i/>
          <w:iCs/>
          <w:color w:val="auto"/>
        </w:rPr>
        <w:t>s</w:t>
      </w:r>
      <w:r w:rsidR="00B92D64" w:rsidRPr="0073117C">
        <w:rPr>
          <w:rFonts w:ascii="Arial" w:hAnsi="Arial"/>
          <w:i/>
          <w:iCs/>
          <w:color w:val="auto"/>
        </w:rPr>
        <w:t>ation</w:t>
      </w:r>
      <w:r w:rsidRPr="0073117C">
        <w:rPr>
          <w:rFonts w:ascii="Arial" w:hAnsi="Arial"/>
          <w:i/>
          <w:iCs/>
          <w:color w:val="auto"/>
        </w:rPr>
        <w:t xml:space="preserve"> is under a transformation period, not only due to the crisis, but also owing to the on-going business amalgamations and sector restructuring. It is inevitable for all departments to be affected. Our HR department is under a re-development process, but it always plays an important role</w:t>
      </w:r>
      <w:r w:rsidRPr="0073117C">
        <w:rPr>
          <w:rFonts w:ascii="Arial" w:hAnsi="Arial"/>
          <w:color w:val="auto"/>
        </w:rPr>
        <w:t>” (</w:t>
      </w:r>
      <w:r w:rsidR="00DA6996">
        <w:rPr>
          <w:rFonts w:ascii="Arial" w:hAnsi="Arial"/>
          <w:color w:val="auto"/>
        </w:rPr>
        <w:t>Employee</w:t>
      </w:r>
      <w:r w:rsidRPr="0073117C">
        <w:rPr>
          <w:rFonts w:ascii="Arial" w:hAnsi="Arial"/>
          <w:color w:val="auto"/>
        </w:rPr>
        <w:t>)</w:t>
      </w:r>
    </w:p>
    <w:p w14:paraId="14BE6219" w14:textId="4B5D6157" w:rsidR="00C85993" w:rsidRPr="0073117C" w:rsidRDefault="00A3172F" w:rsidP="00137F20">
      <w:pPr>
        <w:pStyle w:val="ListParagraph"/>
        <w:spacing w:after="120" w:line="240" w:lineRule="auto"/>
        <w:ind w:left="0" w:firstLine="720"/>
        <w:jc w:val="both"/>
      </w:pPr>
      <w:r w:rsidRPr="0073117C">
        <w:rPr>
          <w:rFonts w:ascii="Arial" w:hAnsi="Arial"/>
          <w:color w:val="auto"/>
        </w:rPr>
        <w:t>“</w:t>
      </w:r>
      <w:r w:rsidRPr="0073117C">
        <w:rPr>
          <w:rFonts w:ascii="Arial" w:hAnsi="Arial"/>
          <w:i/>
          <w:iCs/>
          <w:color w:val="auto"/>
        </w:rPr>
        <w:t>Whereas it is under-staffed, as most other departments, I would rather say that it is effective as it offers all of its services in such ways so as to ensure a smoothly running business operation. Accordingly, I assume that its professional capacity is high. As things improve, they will rise again</w:t>
      </w:r>
      <w:r w:rsidRPr="0073117C">
        <w:rPr>
          <w:rFonts w:ascii="Arial" w:hAnsi="Arial"/>
          <w:color w:val="auto"/>
        </w:rPr>
        <w:t>” (</w:t>
      </w:r>
      <w:r w:rsidR="00DA6996">
        <w:rPr>
          <w:rFonts w:ascii="Arial" w:hAnsi="Arial"/>
          <w:color w:val="auto"/>
        </w:rPr>
        <w:t>Employee</w:t>
      </w:r>
      <w:r w:rsidRPr="0073117C">
        <w:rPr>
          <w:rFonts w:ascii="Arial" w:hAnsi="Arial"/>
          <w:color w:val="auto"/>
        </w:rPr>
        <w:t>)</w:t>
      </w:r>
    </w:p>
    <w:p w14:paraId="44EADF5C" w14:textId="7EBAC41F" w:rsidR="004972F1" w:rsidRDefault="00901E3A" w:rsidP="00137F20">
      <w:pPr>
        <w:pStyle w:val="Body"/>
        <w:spacing w:after="120" w:line="240" w:lineRule="auto"/>
        <w:ind w:firstLine="720"/>
        <w:jc w:val="both"/>
        <w:rPr>
          <w:rFonts w:ascii="Arial" w:hAnsi="Arial"/>
          <w:color w:val="auto"/>
        </w:rPr>
      </w:pPr>
      <w:r w:rsidRPr="0073117C">
        <w:rPr>
          <w:rFonts w:ascii="Arial" w:hAnsi="Arial"/>
          <w:color w:val="auto"/>
        </w:rPr>
        <w:t>Overall</w:t>
      </w:r>
      <w:r w:rsidR="00137F20">
        <w:rPr>
          <w:rFonts w:ascii="Arial" w:hAnsi="Arial"/>
          <w:color w:val="auto"/>
        </w:rPr>
        <w:t>,</w:t>
      </w:r>
      <w:r w:rsidRPr="0073117C">
        <w:rPr>
          <w:rFonts w:ascii="Arial" w:hAnsi="Arial"/>
          <w:color w:val="auto"/>
        </w:rPr>
        <w:t xml:space="preserve"> a clear view of retrenchment wa</w:t>
      </w:r>
      <w:r w:rsidR="005E7D6B" w:rsidRPr="0073117C">
        <w:rPr>
          <w:rFonts w:ascii="Arial" w:hAnsi="Arial"/>
          <w:color w:val="auto"/>
        </w:rPr>
        <w:t>s evident by comparing its pre and post crisis state.</w:t>
      </w:r>
      <w:r w:rsidR="00DA6996">
        <w:rPr>
          <w:rFonts w:ascii="Arial" w:hAnsi="Arial"/>
          <w:color w:val="auto"/>
        </w:rPr>
        <w:t xml:space="preserve"> Alike, mixed perceptions can verify previous propositions </w:t>
      </w:r>
      <w:r w:rsidR="00DA6996">
        <w:rPr>
          <w:rFonts w:ascii="Arial" w:hAnsi="Arial"/>
          <w:color w:val="auto"/>
          <w:shd w:val="clear" w:color="auto" w:fill="FFFFFF"/>
        </w:rPr>
        <w:t xml:space="preserve">arguing that </w:t>
      </w:r>
      <w:r w:rsidR="00DA6996" w:rsidRPr="0073117C">
        <w:rPr>
          <w:rFonts w:ascii="Arial" w:hAnsi="Arial"/>
          <w:color w:val="auto"/>
          <w:shd w:val="clear" w:color="auto" w:fill="FFFFFF"/>
        </w:rPr>
        <w:t xml:space="preserve">in reality, </w:t>
      </w:r>
      <w:r w:rsidR="00DA6996" w:rsidRPr="0073117C">
        <w:rPr>
          <w:rFonts w:ascii="Arial" w:hAnsi="Arial"/>
          <w:color w:val="auto"/>
          <w:shd w:val="clear" w:color="auto" w:fill="FFFFFF"/>
        </w:rPr>
        <w:lastRenderedPageBreak/>
        <w:t xml:space="preserve">the same HR practice is often regarded </w:t>
      </w:r>
      <w:r w:rsidR="00DA6996">
        <w:rPr>
          <w:rFonts w:ascii="Arial" w:hAnsi="Arial"/>
          <w:color w:val="auto"/>
          <w:shd w:val="clear" w:color="auto" w:fill="FFFFFF"/>
        </w:rPr>
        <w:t>differently by different employees, even within the same firm.</w:t>
      </w:r>
    </w:p>
    <w:p w14:paraId="66C603DD" w14:textId="0187A8AA" w:rsidR="00C85993" w:rsidRPr="0073117C" w:rsidRDefault="005E7D6B" w:rsidP="00704D65">
      <w:pPr>
        <w:pStyle w:val="Body"/>
        <w:spacing w:after="120" w:line="240" w:lineRule="auto"/>
        <w:jc w:val="both"/>
        <w:rPr>
          <w:rFonts w:ascii="Arial" w:eastAsia="Arial" w:hAnsi="Arial" w:cs="Arial"/>
          <w:color w:val="auto"/>
        </w:rPr>
      </w:pPr>
      <w:r w:rsidRPr="0073117C">
        <w:rPr>
          <w:rFonts w:ascii="Arial" w:hAnsi="Arial"/>
          <w:color w:val="auto"/>
        </w:rPr>
        <w:t xml:space="preserve"> </w:t>
      </w:r>
    </w:p>
    <w:p w14:paraId="17BFB095" w14:textId="31487843" w:rsidR="00704D65" w:rsidRPr="000B0C36" w:rsidRDefault="00704D65" w:rsidP="004972F1">
      <w:pPr>
        <w:rPr>
          <w:rFonts w:ascii="Arial" w:hAnsi="Arial"/>
          <w:b/>
          <w:bCs/>
          <w:sz w:val="22"/>
          <w:szCs w:val="22"/>
        </w:rPr>
      </w:pPr>
      <w:r w:rsidRPr="000B0C36">
        <w:rPr>
          <w:rFonts w:ascii="Arial" w:hAnsi="Arial"/>
          <w:b/>
          <w:bCs/>
          <w:sz w:val="22"/>
          <w:szCs w:val="22"/>
        </w:rPr>
        <w:t>Discussion</w:t>
      </w:r>
    </w:p>
    <w:p w14:paraId="6C571B89" w14:textId="77777777" w:rsidR="00704D65" w:rsidRDefault="00704D65" w:rsidP="00704D65">
      <w:pPr>
        <w:rPr>
          <w:rFonts w:ascii="Arial" w:hAnsi="Arial" w:cs="Arial"/>
          <w:bCs/>
          <w:sz w:val="22"/>
          <w:szCs w:val="22"/>
        </w:rPr>
      </w:pPr>
    </w:p>
    <w:p w14:paraId="07CD948B" w14:textId="77777777" w:rsidR="00097A3D" w:rsidRDefault="00704D65" w:rsidP="00097A3D">
      <w:pPr>
        <w:ind w:firstLine="720"/>
        <w:jc w:val="both"/>
        <w:rPr>
          <w:rFonts w:ascii="Arial" w:hAnsi="Arial" w:cs="Arial"/>
          <w:bCs/>
          <w:sz w:val="22"/>
          <w:szCs w:val="22"/>
        </w:rPr>
      </w:pPr>
      <w:r w:rsidRPr="00704D65">
        <w:rPr>
          <w:rFonts w:ascii="Arial" w:hAnsi="Arial" w:cs="Arial"/>
          <w:bCs/>
          <w:sz w:val="22"/>
          <w:szCs w:val="22"/>
        </w:rPr>
        <w:t xml:space="preserve">The specific views on HR activities role and positioning pre-crisis and currently were collected against a backdrop of general perceptions as to the impact of the economic crisis.  For example, in general terms over 75% of participants in both organisations rated the impact </w:t>
      </w:r>
      <w:r w:rsidR="00097A3D">
        <w:rPr>
          <w:rFonts w:ascii="Arial" w:hAnsi="Arial" w:cs="Arial"/>
          <w:bCs/>
          <w:sz w:val="22"/>
          <w:szCs w:val="22"/>
        </w:rPr>
        <w:t xml:space="preserve">of the crisis </w:t>
      </w:r>
      <w:r w:rsidRPr="00704D65">
        <w:rPr>
          <w:rFonts w:ascii="Arial" w:hAnsi="Arial" w:cs="Arial"/>
          <w:bCs/>
          <w:sz w:val="22"/>
          <w:szCs w:val="22"/>
        </w:rPr>
        <w:t>as</w:t>
      </w:r>
      <w:r w:rsidR="00097A3D">
        <w:rPr>
          <w:rFonts w:ascii="Arial" w:hAnsi="Arial" w:cs="Arial"/>
          <w:bCs/>
          <w:sz w:val="22"/>
          <w:szCs w:val="22"/>
        </w:rPr>
        <w:t xml:space="preserve"> being </w:t>
      </w:r>
      <w:r w:rsidRPr="00704D65">
        <w:rPr>
          <w:rFonts w:ascii="Arial" w:hAnsi="Arial" w:cs="Arial"/>
          <w:bCs/>
          <w:sz w:val="22"/>
          <w:szCs w:val="22"/>
        </w:rPr>
        <w:t>severe. Overall</w:t>
      </w:r>
      <w:r w:rsidR="00097A3D">
        <w:rPr>
          <w:rFonts w:ascii="Arial" w:hAnsi="Arial" w:cs="Arial"/>
          <w:bCs/>
          <w:sz w:val="22"/>
          <w:szCs w:val="22"/>
        </w:rPr>
        <w:t>,</w:t>
      </w:r>
      <w:r w:rsidRPr="00704D65">
        <w:rPr>
          <w:rFonts w:ascii="Arial" w:hAnsi="Arial" w:cs="Arial"/>
          <w:bCs/>
          <w:sz w:val="22"/>
          <w:szCs w:val="22"/>
        </w:rPr>
        <w:t xml:space="preserve"> the impact was seen negatively, with pay cuts, redundancies, increased workloads, the suspension or deferment of training and reduced morale and job satisfaction, being given as the reasons.</w:t>
      </w:r>
    </w:p>
    <w:p w14:paraId="1B265F71" w14:textId="67B11FDB" w:rsidR="00704D65" w:rsidRDefault="00097A3D" w:rsidP="00501DB1">
      <w:pPr>
        <w:ind w:firstLine="720"/>
        <w:jc w:val="both"/>
        <w:rPr>
          <w:rFonts w:ascii="Arial" w:hAnsi="Arial" w:cs="Arial"/>
        </w:rPr>
      </w:pPr>
      <w:r w:rsidRPr="00704D65">
        <w:rPr>
          <w:rFonts w:ascii="Arial" w:hAnsi="Arial" w:cs="Arial"/>
          <w:bCs/>
          <w:sz w:val="22"/>
          <w:szCs w:val="22"/>
        </w:rPr>
        <w:t xml:space="preserve">For </w:t>
      </w:r>
      <w:r>
        <w:rPr>
          <w:rFonts w:ascii="Arial" w:hAnsi="Arial" w:cs="Arial"/>
          <w:bCs/>
          <w:sz w:val="22"/>
          <w:szCs w:val="22"/>
        </w:rPr>
        <w:t>“Case</w:t>
      </w:r>
      <w:r w:rsidRPr="00704D65">
        <w:rPr>
          <w:rFonts w:ascii="Arial" w:hAnsi="Arial" w:cs="Arial"/>
          <w:bCs/>
          <w:sz w:val="22"/>
          <w:szCs w:val="22"/>
        </w:rPr>
        <w:t xml:space="preserve"> A</w:t>
      </w:r>
      <w:r>
        <w:rPr>
          <w:rFonts w:ascii="Arial" w:hAnsi="Arial" w:cs="Arial"/>
          <w:bCs/>
          <w:sz w:val="22"/>
          <w:szCs w:val="22"/>
        </w:rPr>
        <w:t>”,</w:t>
      </w:r>
      <w:r w:rsidRPr="00704D65">
        <w:rPr>
          <w:rFonts w:ascii="Arial" w:hAnsi="Arial" w:cs="Arial"/>
          <w:bCs/>
          <w:sz w:val="22"/>
          <w:szCs w:val="22"/>
        </w:rPr>
        <w:t xml:space="preserve"> the negative impact also extended to </w:t>
      </w:r>
      <w:r w:rsidRPr="00704D65">
        <w:rPr>
          <w:rFonts w:ascii="Arial" w:hAnsi="Arial" w:cs="Arial"/>
          <w:sz w:val="22"/>
          <w:szCs w:val="22"/>
        </w:rPr>
        <w:t>new ideas and best practices not being promoted. Thus</w:t>
      </w:r>
      <w:r>
        <w:rPr>
          <w:rFonts w:ascii="Arial" w:hAnsi="Arial" w:cs="Arial"/>
          <w:sz w:val="22"/>
          <w:szCs w:val="22"/>
        </w:rPr>
        <w:t>,</w:t>
      </w:r>
      <w:r w:rsidRPr="00704D65">
        <w:rPr>
          <w:rFonts w:ascii="Arial" w:hAnsi="Arial" w:cs="Arial"/>
          <w:sz w:val="22"/>
          <w:szCs w:val="22"/>
        </w:rPr>
        <w:t xml:space="preserve"> </w:t>
      </w:r>
      <w:r>
        <w:rPr>
          <w:rFonts w:ascii="Arial" w:hAnsi="Arial" w:cs="Arial"/>
          <w:sz w:val="22"/>
          <w:szCs w:val="22"/>
        </w:rPr>
        <w:t xml:space="preserve">much </w:t>
      </w:r>
      <w:r w:rsidRPr="00704D65">
        <w:rPr>
          <w:rFonts w:ascii="Arial" w:hAnsi="Arial" w:cs="Arial"/>
          <w:sz w:val="22"/>
          <w:szCs w:val="22"/>
        </w:rPr>
        <w:t xml:space="preserve">talk was </w:t>
      </w:r>
      <w:r>
        <w:rPr>
          <w:rFonts w:ascii="Arial" w:hAnsi="Arial" w:cs="Arial"/>
          <w:sz w:val="22"/>
          <w:szCs w:val="22"/>
        </w:rPr>
        <w:t xml:space="preserve">offered on the </w:t>
      </w:r>
      <w:r w:rsidRPr="00704D65">
        <w:rPr>
          <w:rFonts w:ascii="Arial" w:hAnsi="Arial" w:cs="Arial"/>
          <w:sz w:val="22"/>
          <w:szCs w:val="22"/>
        </w:rPr>
        <w:t>“damage” being brought on by the crisis. In such a context</w:t>
      </w:r>
      <w:r>
        <w:rPr>
          <w:rFonts w:ascii="Arial" w:hAnsi="Arial" w:cs="Arial"/>
          <w:sz w:val="22"/>
          <w:szCs w:val="22"/>
        </w:rPr>
        <w:t>,</w:t>
      </w:r>
      <w:r w:rsidRPr="00704D65">
        <w:rPr>
          <w:rFonts w:ascii="Arial" w:hAnsi="Arial" w:cs="Arial"/>
          <w:sz w:val="22"/>
          <w:szCs w:val="22"/>
        </w:rPr>
        <w:t xml:space="preserve"> it is perhaps not surprising that a perception of a setback in HR/HRD influence and activity prevails in both organisations. However</w:t>
      </w:r>
      <w:r w:rsidR="00704D65" w:rsidRPr="00704D65">
        <w:rPr>
          <w:rFonts w:ascii="Arial" w:hAnsi="Arial" w:cs="Arial"/>
          <w:sz w:val="22"/>
          <w:szCs w:val="22"/>
        </w:rPr>
        <w:t xml:space="preserve">, this needs careful qualification. The findings as regards impact are dependent on participant’s perceptions of the state of affairs </w:t>
      </w:r>
      <w:r w:rsidR="00501DB1">
        <w:rPr>
          <w:rFonts w:ascii="Arial" w:hAnsi="Arial" w:cs="Arial"/>
          <w:sz w:val="22"/>
          <w:szCs w:val="22"/>
        </w:rPr>
        <w:t>so many</w:t>
      </w:r>
      <w:r w:rsidR="00704D65" w:rsidRPr="00704D65">
        <w:rPr>
          <w:rFonts w:ascii="Arial" w:hAnsi="Arial" w:cs="Arial"/>
          <w:sz w:val="22"/>
          <w:szCs w:val="22"/>
        </w:rPr>
        <w:t xml:space="preserve"> years ago. </w:t>
      </w:r>
      <w:r w:rsidR="00501DB1">
        <w:rPr>
          <w:rFonts w:ascii="Arial" w:hAnsi="Arial" w:cs="Arial"/>
          <w:sz w:val="22"/>
          <w:szCs w:val="22"/>
        </w:rPr>
        <w:t>In addition, we</w:t>
      </w:r>
      <w:r w:rsidR="00704D65" w:rsidRPr="00704D65">
        <w:rPr>
          <w:rFonts w:ascii="Arial" w:hAnsi="Arial" w:cs="Arial"/>
          <w:sz w:val="22"/>
          <w:szCs w:val="22"/>
        </w:rPr>
        <w:t xml:space="preserve"> have very limited ‘benchmark’ data drawn f</w:t>
      </w:r>
      <w:r w:rsidR="00704D65" w:rsidRPr="00C60E15">
        <w:rPr>
          <w:rFonts w:ascii="Arial" w:hAnsi="Arial" w:cs="Arial"/>
          <w:sz w:val="22"/>
          <w:szCs w:val="22"/>
        </w:rPr>
        <w:t xml:space="preserve">rom pre-crash days. What is available suggests that HR/HRD </w:t>
      </w:r>
      <w:r w:rsidR="00501DB1" w:rsidRPr="00C60E15">
        <w:rPr>
          <w:rFonts w:ascii="Arial" w:hAnsi="Arial" w:cs="Arial"/>
          <w:sz w:val="22"/>
          <w:szCs w:val="22"/>
        </w:rPr>
        <w:t>in</w:t>
      </w:r>
      <w:r w:rsidR="00501DB1">
        <w:rPr>
          <w:rFonts w:ascii="Arial" w:hAnsi="Arial" w:cs="Arial"/>
          <w:sz w:val="22"/>
          <w:szCs w:val="22"/>
        </w:rPr>
        <w:t xml:space="preserve"> “Case A”</w:t>
      </w:r>
      <w:r w:rsidR="00704D65" w:rsidRPr="00C60E15">
        <w:rPr>
          <w:rFonts w:ascii="Arial" w:hAnsi="Arial" w:cs="Arial"/>
          <w:sz w:val="22"/>
          <w:szCs w:val="22"/>
        </w:rPr>
        <w:t xml:space="preserve"> may have been operating at a lower base than </w:t>
      </w:r>
      <w:r w:rsidR="00501DB1">
        <w:rPr>
          <w:rFonts w:ascii="Arial" w:hAnsi="Arial" w:cs="Arial"/>
          <w:sz w:val="22"/>
          <w:szCs w:val="22"/>
        </w:rPr>
        <w:t>“Case B”</w:t>
      </w:r>
      <w:r w:rsidR="00704D65" w:rsidRPr="00C60E15">
        <w:rPr>
          <w:rFonts w:ascii="Arial" w:hAnsi="Arial" w:cs="Arial"/>
          <w:sz w:val="22"/>
          <w:szCs w:val="22"/>
        </w:rPr>
        <w:t xml:space="preserve">. </w:t>
      </w:r>
      <w:r w:rsidR="00501DB1">
        <w:rPr>
          <w:rFonts w:ascii="Arial" w:hAnsi="Arial" w:cs="Arial"/>
          <w:sz w:val="22"/>
          <w:szCs w:val="22"/>
        </w:rPr>
        <w:t>The overview of both cases (t</w:t>
      </w:r>
      <w:r w:rsidR="00704D65" w:rsidRPr="00C60E15">
        <w:rPr>
          <w:rFonts w:ascii="Arial" w:hAnsi="Arial" w:cs="Arial"/>
          <w:sz w:val="22"/>
          <w:szCs w:val="22"/>
        </w:rPr>
        <w:t>able 2</w:t>
      </w:r>
      <w:r w:rsidR="00501DB1">
        <w:rPr>
          <w:rFonts w:ascii="Arial" w:hAnsi="Arial" w:cs="Arial"/>
          <w:sz w:val="22"/>
          <w:szCs w:val="22"/>
        </w:rPr>
        <w:t>)</w:t>
      </w:r>
      <w:r w:rsidR="00704D65" w:rsidRPr="00C60E15">
        <w:rPr>
          <w:rFonts w:ascii="Arial" w:hAnsi="Arial" w:cs="Arial"/>
          <w:sz w:val="22"/>
          <w:szCs w:val="22"/>
        </w:rPr>
        <w:t xml:space="preserve">, above, indicates that training spend was somewhat higher in </w:t>
      </w:r>
      <w:r w:rsidR="00501DB1">
        <w:rPr>
          <w:rFonts w:ascii="Arial" w:hAnsi="Arial" w:cs="Arial"/>
          <w:sz w:val="22"/>
          <w:szCs w:val="22"/>
        </w:rPr>
        <w:t>the latter</w:t>
      </w:r>
      <w:r w:rsidR="00704D65" w:rsidRPr="00C60E15">
        <w:rPr>
          <w:rFonts w:ascii="Arial" w:hAnsi="Arial" w:cs="Arial"/>
          <w:sz w:val="22"/>
          <w:szCs w:val="22"/>
        </w:rPr>
        <w:t xml:space="preserve">, even accounting for the greater number of employees. Average training time provided by </w:t>
      </w:r>
      <w:r w:rsidR="00501DB1">
        <w:rPr>
          <w:rFonts w:ascii="Arial" w:hAnsi="Arial" w:cs="Arial"/>
          <w:sz w:val="22"/>
          <w:szCs w:val="22"/>
        </w:rPr>
        <w:t>“Case B”</w:t>
      </w:r>
      <w:r w:rsidR="00704D65" w:rsidRPr="00C60E15">
        <w:rPr>
          <w:rFonts w:ascii="Arial" w:hAnsi="Arial" w:cs="Arial"/>
          <w:sz w:val="22"/>
          <w:szCs w:val="22"/>
        </w:rPr>
        <w:t xml:space="preserve"> was nearly 50% higher than in </w:t>
      </w:r>
      <w:r w:rsidR="00501DB1">
        <w:rPr>
          <w:rFonts w:ascii="Arial" w:hAnsi="Arial" w:cs="Arial"/>
          <w:sz w:val="22"/>
          <w:szCs w:val="22"/>
        </w:rPr>
        <w:t>“Case A”</w:t>
      </w:r>
      <w:r w:rsidR="00704D65" w:rsidRPr="00C60E15">
        <w:rPr>
          <w:rFonts w:ascii="Arial" w:hAnsi="Arial" w:cs="Arial"/>
          <w:sz w:val="22"/>
          <w:szCs w:val="22"/>
        </w:rPr>
        <w:t>.</w:t>
      </w:r>
    </w:p>
    <w:p w14:paraId="2D3FB7A7" w14:textId="77777777" w:rsidR="00501DB1" w:rsidRDefault="002F1181" w:rsidP="00501DB1">
      <w:pPr>
        <w:pStyle w:val="Body"/>
        <w:spacing w:after="120" w:line="240" w:lineRule="auto"/>
        <w:ind w:firstLine="720"/>
        <w:jc w:val="both"/>
        <w:rPr>
          <w:rFonts w:ascii="Arial" w:hAnsi="Arial" w:cs="Arial"/>
          <w:color w:val="auto"/>
        </w:rPr>
      </w:pPr>
      <w:r w:rsidRPr="00704D65">
        <w:rPr>
          <w:rFonts w:ascii="Arial" w:hAnsi="Arial" w:cs="Arial"/>
          <w:color w:val="auto"/>
        </w:rPr>
        <w:t>Employees</w:t>
      </w:r>
      <w:r w:rsidR="006B344E" w:rsidRPr="00704D65">
        <w:rPr>
          <w:rFonts w:ascii="Arial" w:hAnsi="Arial" w:cs="Arial"/>
          <w:color w:val="auto"/>
        </w:rPr>
        <w:t>’ (</w:t>
      </w:r>
      <w:r w:rsidR="00501DB1" w:rsidRPr="00704D65">
        <w:rPr>
          <w:rFonts w:ascii="Arial" w:hAnsi="Arial" w:cs="Arial"/>
          <w:color w:val="auto"/>
        </w:rPr>
        <w:t>i.e.</w:t>
      </w:r>
      <w:r w:rsidR="00975349" w:rsidRPr="00704D65">
        <w:rPr>
          <w:rFonts w:ascii="Arial" w:hAnsi="Arial" w:cs="Arial"/>
          <w:color w:val="auto"/>
        </w:rPr>
        <w:t xml:space="preserve"> the t</w:t>
      </w:r>
      <w:r w:rsidR="00501DB1">
        <w:rPr>
          <w:rFonts w:ascii="Arial" w:hAnsi="Arial" w:cs="Arial"/>
          <w:color w:val="auto"/>
        </w:rPr>
        <w:t>h</w:t>
      </w:r>
      <w:r w:rsidR="006B344E" w:rsidRPr="00704D65">
        <w:rPr>
          <w:rFonts w:ascii="Arial" w:hAnsi="Arial" w:cs="Arial"/>
          <w:color w:val="auto"/>
        </w:rPr>
        <w:t>ird broad grouping of respondents – see above)</w:t>
      </w:r>
      <w:r w:rsidRPr="00704D65">
        <w:rPr>
          <w:rFonts w:ascii="Arial" w:hAnsi="Arial" w:cs="Arial"/>
          <w:color w:val="auto"/>
        </w:rPr>
        <w:t xml:space="preserve"> in both </w:t>
      </w:r>
      <w:r w:rsidR="00E70221" w:rsidRPr="00704D65">
        <w:rPr>
          <w:rFonts w:ascii="Arial" w:hAnsi="Arial" w:cs="Arial"/>
          <w:color w:val="auto"/>
        </w:rPr>
        <w:t xml:space="preserve">organisations </w:t>
      </w:r>
      <w:r w:rsidRPr="00704D65">
        <w:rPr>
          <w:rFonts w:ascii="Arial" w:hAnsi="Arial" w:cs="Arial"/>
          <w:color w:val="auto"/>
        </w:rPr>
        <w:t xml:space="preserve">were </w:t>
      </w:r>
      <w:r w:rsidR="00E70221" w:rsidRPr="00704D65">
        <w:rPr>
          <w:rFonts w:ascii="Arial" w:hAnsi="Arial" w:cs="Arial"/>
          <w:color w:val="auto"/>
        </w:rPr>
        <w:t xml:space="preserve">the </w:t>
      </w:r>
      <w:r w:rsidRPr="00704D65">
        <w:rPr>
          <w:rFonts w:ascii="Arial" w:hAnsi="Arial" w:cs="Arial"/>
          <w:color w:val="auto"/>
        </w:rPr>
        <w:t>most critical</w:t>
      </w:r>
      <w:r w:rsidR="00E70221" w:rsidRPr="00704D65">
        <w:rPr>
          <w:rFonts w:ascii="Arial" w:hAnsi="Arial" w:cs="Arial"/>
          <w:color w:val="auto"/>
        </w:rPr>
        <w:t xml:space="preserve"> of </w:t>
      </w:r>
      <w:r w:rsidR="002B6056" w:rsidRPr="00704D65">
        <w:rPr>
          <w:rFonts w:ascii="Arial" w:hAnsi="Arial" w:cs="Arial"/>
          <w:color w:val="auto"/>
        </w:rPr>
        <w:t>their</w:t>
      </w:r>
      <w:r w:rsidR="00E70221" w:rsidRPr="00704D65">
        <w:rPr>
          <w:rFonts w:ascii="Arial" w:hAnsi="Arial" w:cs="Arial"/>
          <w:color w:val="auto"/>
        </w:rPr>
        <w:t xml:space="preserve"> HR/HRD function. For some</w:t>
      </w:r>
      <w:r w:rsidR="00501DB1">
        <w:rPr>
          <w:rFonts w:ascii="Arial" w:hAnsi="Arial" w:cs="Arial"/>
          <w:color w:val="auto"/>
        </w:rPr>
        <w:t>,</w:t>
      </w:r>
      <w:r w:rsidR="00E70221" w:rsidRPr="00704D65">
        <w:rPr>
          <w:rFonts w:ascii="Arial" w:hAnsi="Arial" w:cs="Arial"/>
          <w:color w:val="auto"/>
        </w:rPr>
        <w:t xml:space="preserve"> this was clearly linked to their direct experience as a ‘user’. Hence their </w:t>
      </w:r>
      <w:r w:rsidR="002B6056" w:rsidRPr="00704D65">
        <w:rPr>
          <w:rFonts w:ascii="Arial" w:hAnsi="Arial" w:cs="Arial"/>
          <w:color w:val="auto"/>
        </w:rPr>
        <w:t>view</w:t>
      </w:r>
      <w:r w:rsidR="00E70221" w:rsidRPr="00704D65">
        <w:rPr>
          <w:rFonts w:ascii="Arial" w:hAnsi="Arial" w:cs="Arial"/>
          <w:color w:val="auto"/>
        </w:rPr>
        <w:t xml:space="preserve"> of impact may have been influenced by a sense of fewer opportunities for them to access training</w:t>
      </w:r>
      <w:r w:rsidR="00501DB1">
        <w:rPr>
          <w:rFonts w:ascii="Arial" w:hAnsi="Arial" w:cs="Arial"/>
          <w:color w:val="auto"/>
        </w:rPr>
        <w:t xml:space="preserve">. </w:t>
      </w:r>
      <w:r w:rsidR="00E70221" w:rsidRPr="00704D65">
        <w:rPr>
          <w:rFonts w:ascii="Arial" w:hAnsi="Arial" w:cs="Arial"/>
          <w:color w:val="auto"/>
        </w:rPr>
        <w:t xml:space="preserve">Nonetheless, however </w:t>
      </w:r>
      <w:r w:rsidR="008D0FBC" w:rsidRPr="00704D65">
        <w:rPr>
          <w:rFonts w:ascii="Arial" w:hAnsi="Arial" w:cs="Arial"/>
          <w:color w:val="auto"/>
        </w:rPr>
        <w:t>formed</w:t>
      </w:r>
      <w:r w:rsidR="00E70221" w:rsidRPr="00704D65">
        <w:rPr>
          <w:rFonts w:ascii="Arial" w:hAnsi="Arial" w:cs="Arial"/>
          <w:color w:val="auto"/>
        </w:rPr>
        <w:t>, the</w:t>
      </w:r>
      <w:r w:rsidRPr="00704D65">
        <w:rPr>
          <w:rFonts w:ascii="Arial" w:hAnsi="Arial" w:cs="Arial"/>
          <w:color w:val="auto"/>
        </w:rPr>
        <w:t xml:space="preserve">ir </w:t>
      </w:r>
      <w:r w:rsidR="002B6056" w:rsidRPr="00704D65">
        <w:rPr>
          <w:rFonts w:ascii="Arial" w:hAnsi="Arial" w:cs="Arial"/>
          <w:color w:val="auto"/>
        </w:rPr>
        <w:t>perceptions</w:t>
      </w:r>
      <w:r w:rsidRPr="00704D65">
        <w:rPr>
          <w:rFonts w:ascii="Arial" w:hAnsi="Arial" w:cs="Arial"/>
          <w:color w:val="auto"/>
        </w:rPr>
        <w:t xml:space="preserve"> </w:t>
      </w:r>
      <w:r w:rsidR="002B6056" w:rsidRPr="00704D65">
        <w:rPr>
          <w:rFonts w:ascii="Arial" w:hAnsi="Arial" w:cs="Arial"/>
          <w:color w:val="auto"/>
        </w:rPr>
        <w:t>about</w:t>
      </w:r>
      <w:r w:rsidRPr="00704D65">
        <w:rPr>
          <w:rFonts w:ascii="Arial" w:hAnsi="Arial" w:cs="Arial"/>
          <w:color w:val="auto"/>
        </w:rPr>
        <w:t xml:space="preserve"> </w:t>
      </w:r>
      <w:r w:rsidR="00E70221" w:rsidRPr="00704D65">
        <w:rPr>
          <w:rFonts w:ascii="Arial" w:hAnsi="Arial" w:cs="Arial"/>
          <w:color w:val="auto"/>
        </w:rPr>
        <w:t xml:space="preserve">the positioning of HR/HRD </w:t>
      </w:r>
      <w:r w:rsidR="00501DB1">
        <w:rPr>
          <w:rFonts w:ascii="Arial" w:hAnsi="Arial" w:cs="Arial"/>
          <w:color w:val="auto"/>
        </w:rPr>
        <w:t>can offer</w:t>
      </w:r>
      <w:r w:rsidR="00501DB1" w:rsidRPr="00704D65">
        <w:rPr>
          <w:rFonts w:ascii="Arial" w:hAnsi="Arial" w:cs="Arial"/>
          <w:color w:val="auto"/>
        </w:rPr>
        <w:t xml:space="preserve"> </w:t>
      </w:r>
      <w:r w:rsidR="00E70221" w:rsidRPr="00704D65">
        <w:rPr>
          <w:rFonts w:ascii="Arial" w:hAnsi="Arial" w:cs="Arial"/>
          <w:color w:val="auto"/>
        </w:rPr>
        <w:t xml:space="preserve">important </w:t>
      </w:r>
      <w:r w:rsidR="00501DB1">
        <w:rPr>
          <w:rFonts w:ascii="Arial" w:hAnsi="Arial" w:cs="Arial"/>
          <w:color w:val="auto"/>
        </w:rPr>
        <w:t>insights</w:t>
      </w:r>
      <w:r w:rsidR="00E70221" w:rsidRPr="00704D65">
        <w:rPr>
          <w:rFonts w:ascii="Arial" w:hAnsi="Arial" w:cs="Arial"/>
          <w:color w:val="auto"/>
        </w:rPr>
        <w:t xml:space="preserve">. We note in </w:t>
      </w:r>
      <w:r w:rsidR="00501DB1" w:rsidRPr="00704D65">
        <w:rPr>
          <w:rFonts w:ascii="Arial" w:hAnsi="Arial" w:cs="Arial"/>
          <w:color w:val="auto"/>
        </w:rPr>
        <w:t>particular:</w:t>
      </w:r>
    </w:p>
    <w:p w14:paraId="2BD564F5" w14:textId="187ADF16" w:rsidR="00501DB1" w:rsidRDefault="00501DB1" w:rsidP="000C180B">
      <w:pPr>
        <w:pStyle w:val="Body"/>
        <w:numPr>
          <w:ilvl w:val="0"/>
          <w:numId w:val="5"/>
        </w:numPr>
        <w:spacing w:after="120" w:line="240" w:lineRule="auto"/>
        <w:jc w:val="both"/>
        <w:rPr>
          <w:rFonts w:ascii="Arial" w:hAnsi="Arial" w:cs="Arial"/>
          <w:color w:val="auto"/>
        </w:rPr>
      </w:pPr>
      <w:r w:rsidRPr="00704D65">
        <w:rPr>
          <w:rFonts w:ascii="Arial" w:hAnsi="Arial" w:cs="Arial"/>
          <w:color w:val="auto"/>
        </w:rPr>
        <w:t>A</w:t>
      </w:r>
      <w:r w:rsidR="00E70221" w:rsidRPr="00704D65">
        <w:rPr>
          <w:rFonts w:ascii="Arial" w:hAnsi="Arial" w:cs="Arial"/>
          <w:color w:val="auto"/>
        </w:rPr>
        <w:t xml:space="preserve"> </w:t>
      </w:r>
      <w:r w:rsidR="002F1181" w:rsidRPr="00704D65">
        <w:rPr>
          <w:rFonts w:ascii="Arial" w:hAnsi="Arial" w:cs="Arial"/>
          <w:color w:val="auto"/>
        </w:rPr>
        <w:t xml:space="preserve">change is </w:t>
      </w:r>
      <w:r w:rsidR="002B6056" w:rsidRPr="00704D65">
        <w:rPr>
          <w:rFonts w:ascii="Arial" w:hAnsi="Arial" w:cs="Arial"/>
          <w:color w:val="auto"/>
        </w:rPr>
        <w:t>perceived</w:t>
      </w:r>
      <w:r w:rsidR="00C64249" w:rsidRPr="00704D65">
        <w:rPr>
          <w:rFonts w:ascii="Arial" w:hAnsi="Arial" w:cs="Arial"/>
          <w:color w:val="auto"/>
        </w:rPr>
        <w:t>; one of retrenchment; doing less and being less influential</w:t>
      </w:r>
      <w:r>
        <w:rPr>
          <w:rFonts w:ascii="Arial" w:hAnsi="Arial" w:cs="Arial"/>
          <w:color w:val="auto"/>
        </w:rPr>
        <w:t>.</w:t>
      </w:r>
    </w:p>
    <w:p w14:paraId="2EC879B4" w14:textId="5F8B713D" w:rsidR="002F1181" w:rsidRPr="00704D65" w:rsidRDefault="00C64249" w:rsidP="000C180B">
      <w:pPr>
        <w:pStyle w:val="Body"/>
        <w:numPr>
          <w:ilvl w:val="0"/>
          <w:numId w:val="5"/>
        </w:numPr>
        <w:spacing w:after="120" w:line="240" w:lineRule="auto"/>
        <w:jc w:val="both"/>
        <w:rPr>
          <w:rFonts w:ascii="Arial" w:hAnsi="Arial" w:cs="Arial"/>
          <w:color w:val="auto"/>
        </w:rPr>
      </w:pPr>
      <w:r w:rsidRPr="00704D65">
        <w:rPr>
          <w:rFonts w:ascii="Arial" w:hAnsi="Arial" w:cs="Arial"/>
          <w:color w:val="auto"/>
        </w:rPr>
        <w:t xml:space="preserve">A </w:t>
      </w:r>
      <w:r w:rsidR="002B6056" w:rsidRPr="00704D65">
        <w:rPr>
          <w:rFonts w:ascii="Arial" w:hAnsi="Arial" w:cs="Arial"/>
          <w:color w:val="auto"/>
        </w:rPr>
        <w:t>skepticism</w:t>
      </w:r>
      <w:r w:rsidRPr="00704D65">
        <w:rPr>
          <w:rFonts w:ascii="Arial" w:hAnsi="Arial" w:cs="Arial"/>
          <w:color w:val="auto"/>
        </w:rPr>
        <w:t xml:space="preserve"> in </w:t>
      </w:r>
      <w:r w:rsidR="002B6056" w:rsidRPr="00704D65">
        <w:rPr>
          <w:rFonts w:ascii="Arial" w:hAnsi="Arial" w:cs="Arial"/>
          <w:color w:val="auto"/>
        </w:rPr>
        <w:t>relation</w:t>
      </w:r>
      <w:r w:rsidRPr="00704D65">
        <w:rPr>
          <w:rFonts w:ascii="Arial" w:hAnsi="Arial" w:cs="Arial"/>
          <w:color w:val="auto"/>
        </w:rPr>
        <w:t xml:space="preserve"> to any real strategic influence within the </w:t>
      </w:r>
      <w:r w:rsidR="000C180B">
        <w:rPr>
          <w:rFonts w:ascii="Arial" w:hAnsi="Arial" w:cs="Arial"/>
          <w:color w:val="auto"/>
        </w:rPr>
        <w:t>organis</w:t>
      </w:r>
      <w:r w:rsidR="00B92D64" w:rsidRPr="00704D65">
        <w:rPr>
          <w:rFonts w:ascii="Arial" w:hAnsi="Arial" w:cs="Arial"/>
          <w:color w:val="auto"/>
        </w:rPr>
        <w:t>ation</w:t>
      </w:r>
      <w:r w:rsidRPr="00704D65">
        <w:rPr>
          <w:rFonts w:ascii="Arial" w:hAnsi="Arial" w:cs="Arial"/>
          <w:color w:val="auto"/>
        </w:rPr>
        <w:t xml:space="preserve"> and indeed a doubt, </w:t>
      </w:r>
      <w:r w:rsidR="008D0FBC" w:rsidRPr="00704D65">
        <w:rPr>
          <w:rFonts w:ascii="Arial" w:hAnsi="Arial" w:cs="Arial"/>
          <w:color w:val="auto"/>
        </w:rPr>
        <w:t>(</w:t>
      </w:r>
      <w:r w:rsidR="002B6056" w:rsidRPr="00704D65">
        <w:rPr>
          <w:rFonts w:ascii="Arial" w:hAnsi="Arial" w:cs="Arial"/>
          <w:color w:val="auto"/>
        </w:rPr>
        <w:t>more</w:t>
      </w:r>
      <w:r w:rsidRPr="00704D65">
        <w:rPr>
          <w:rFonts w:ascii="Arial" w:hAnsi="Arial" w:cs="Arial"/>
          <w:color w:val="auto"/>
        </w:rPr>
        <w:t xml:space="preserve"> evident in </w:t>
      </w:r>
      <w:r w:rsidR="000C180B">
        <w:rPr>
          <w:rFonts w:ascii="Arial" w:hAnsi="Arial" w:cs="Arial"/>
          <w:color w:val="auto"/>
        </w:rPr>
        <w:t>“Case</w:t>
      </w:r>
      <w:r w:rsidRPr="00704D65">
        <w:rPr>
          <w:rFonts w:ascii="Arial" w:hAnsi="Arial" w:cs="Arial"/>
          <w:color w:val="auto"/>
        </w:rPr>
        <w:t xml:space="preserve"> A</w:t>
      </w:r>
      <w:r w:rsidR="000C180B">
        <w:rPr>
          <w:rFonts w:ascii="Arial" w:hAnsi="Arial" w:cs="Arial"/>
          <w:color w:val="auto"/>
        </w:rPr>
        <w:t>”</w:t>
      </w:r>
      <w:r w:rsidR="002B6056" w:rsidRPr="00704D65">
        <w:rPr>
          <w:rFonts w:ascii="Arial" w:hAnsi="Arial" w:cs="Arial"/>
          <w:color w:val="auto"/>
        </w:rPr>
        <w:t>), that</w:t>
      </w:r>
      <w:r w:rsidRPr="00704D65">
        <w:rPr>
          <w:rFonts w:ascii="Arial" w:hAnsi="Arial" w:cs="Arial"/>
          <w:color w:val="auto"/>
        </w:rPr>
        <w:t xml:space="preserve"> they had ever</w:t>
      </w:r>
      <w:r w:rsidR="002F1181" w:rsidRPr="00704D65">
        <w:rPr>
          <w:rFonts w:ascii="Arial" w:hAnsi="Arial" w:cs="Arial"/>
          <w:color w:val="auto"/>
        </w:rPr>
        <w:t xml:space="preserve"> be</w:t>
      </w:r>
      <w:r w:rsidRPr="00704D65">
        <w:rPr>
          <w:rFonts w:ascii="Arial" w:hAnsi="Arial" w:cs="Arial"/>
          <w:color w:val="auto"/>
        </w:rPr>
        <w:t>en</w:t>
      </w:r>
      <w:r w:rsidR="002F1181" w:rsidRPr="00704D65">
        <w:rPr>
          <w:rFonts w:ascii="Arial" w:hAnsi="Arial" w:cs="Arial"/>
          <w:color w:val="auto"/>
        </w:rPr>
        <w:t xml:space="preserve"> </w:t>
      </w:r>
      <w:r w:rsidRPr="00704D65">
        <w:rPr>
          <w:rFonts w:ascii="Arial" w:hAnsi="Arial" w:cs="Arial"/>
          <w:color w:val="auto"/>
        </w:rPr>
        <w:t>in a position of a shaping</w:t>
      </w:r>
      <w:r w:rsidR="002F1181" w:rsidRPr="00704D65">
        <w:rPr>
          <w:rFonts w:ascii="Arial" w:hAnsi="Arial" w:cs="Arial"/>
          <w:color w:val="auto"/>
        </w:rPr>
        <w:t xml:space="preserve"> </w:t>
      </w:r>
      <w:r w:rsidRPr="00704D65">
        <w:rPr>
          <w:rFonts w:ascii="Arial" w:hAnsi="Arial" w:cs="Arial"/>
          <w:color w:val="auto"/>
        </w:rPr>
        <w:t xml:space="preserve">and influencing </w:t>
      </w:r>
      <w:r w:rsidR="008D0FBC" w:rsidRPr="00704D65">
        <w:rPr>
          <w:rFonts w:ascii="Arial" w:hAnsi="Arial" w:cs="Arial"/>
          <w:color w:val="auto"/>
        </w:rPr>
        <w:t xml:space="preserve">the </w:t>
      </w:r>
      <w:r w:rsidR="002B6056" w:rsidRPr="00704D65">
        <w:rPr>
          <w:rFonts w:ascii="Arial" w:hAnsi="Arial" w:cs="Arial"/>
          <w:color w:val="auto"/>
        </w:rPr>
        <w:t>strategic</w:t>
      </w:r>
      <w:r w:rsidRPr="00704D65">
        <w:rPr>
          <w:rFonts w:ascii="Arial" w:hAnsi="Arial" w:cs="Arial"/>
          <w:color w:val="auto"/>
        </w:rPr>
        <w:t xml:space="preserve"> direction of the business</w:t>
      </w:r>
      <w:r w:rsidR="000C180B">
        <w:rPr>
          <w:rFonts w:ascii="Arial" w:hAnsi="Arial" w:cs="Arial"/>
          <w:color w:val="auto"/>
        </w:rPr>
        <w:t>.</w:t>
      </w:r>
      <w:r w:rsidRPr="00704D65">
        <w:rPr>
          <w:rFonts w:ascii="Arial" w:hAnsi="Arial" w:cs="Arial"/>
          <w:color w:val="auto"/>
        </w:rPr>
        <w:t xml:space="preserve">  </w:t>
      </w:r>
    </w:p>
    <w:p w14:paraId="48DF047D" w14:textId="6CAE700E" w:rsidR="00052504" w:rsidRPr="00704D65" w:rsidRDefault="002F1181" w:rsidP="00097A3D">
      <w:pPr>
        <w:pStyle w:val="Body"/>
        <w:spacing w:after="120" w:line="240" w:lineRule="auto"/>
        <w:ind w:firstLine="720"/>
        <w:jc w:val="both"/>
        <w:rPr>
          <w:rFonts w:ascii="Arial" w:hAnsi="Arial" w:cs="Arial"/>
          <w:color w:val="auto"/>
        </w:rPr>
      </w:pPr>
      <w:r w:rsidRPr="00704D65">
        <w:rPr>
          <w:rFonts w:ascii="Arial" w:hAnsi="Arial" w:cs="Arial"/>
          <w:color w:val="auto"/>
        </w:rPr>
        <w:t xml:space="preserve">Subtle but </w:t>
      </w:r>
      <w:r w:rsidR="002B6056" w:rsidRPr="00704D65">
        <w:rPr>
          <w:rFonts w:ascii="Arial" w:hAnsi="Arial" w:cs="Arial"/>
          <w:color w:val="auto"/>
        </w:rPr>
        <w:t>important</w:t>
      </w:r>
      <w:r w:rsidRPr="00704D65">
        <w:rPr>
          <w:rFonts w:ascii="Arial" w:hAnsi="Arial" w:cs="Arial"/>
          <w:color w:val="auto"/>
        </w:rPr>
        <w:t xml:space="preserve"> </w:t>
      </w:r>
      <w:r w:rsidR="002B6056" w:rsidRPr="00704D65">
        <w:rPr>
          <w:rFonts w:ascii="Arial" w:hAnsi="Arial" w:cs="Arial"/>
          <w:color w:val="auto"/>
        </w:rPr>
        <w:t>differences</w:t>
      </w:r>
      <w:r w:rsidR="00C64249" w:rsidRPr="00704D65">
        <w:rPr>
          <w:rFonts w:ascii="Arial" w:hAnsi="Arial" w:cs="Arial"/>
          <w:color w:val="auto"/>
        </w:rPr>
        <w:t xml:space="preserve"> are evident in </w:t>
      </w:r>
      <w:r w:rsidR="00501DB1">
        <w:rPr>
          <w:rFonts w:ascii="Arial" w:hAnsi="Arial" w:cs="Arial"/>
          <w:color w:val="auto"/>
        </w:rPr>
        <w:t>“Case A” v</w:t>
      </w:r>
      <w:r w:rsidR="007C7545">
        <w:rPr>
          <w:rFonts w:ascii="Arial" w:hAnsi="Arial" w:cs="Arial"/>
          <w:color w:val="auto"/>
        </w:rPr>
        <w:t>ersus</w:t>
      </w:r>
      <w:r w:rsidR="00501DB1">
        <w:rPr>
          <w:rFonts w:ascii="Arial" w:hAnsi="Arial" w:cs="Arial"/>
          <w:color w:val="auto"/>
        </w:rPr>
        <w:t xml:space="preserve"> “Case B” </w:t>
      </w:r>
      <w:r w:rsidRPr="00704D65">
        <w:rPr>
          <w:rFonts w:ascii="Arial" w:hAnsi="Arial" w:cs="Arial"/>
          <w:color w:val="auto"/>
        </w:rPr>
        <w:t xml:space="preserve">in respect of </w:t>
      </w:r>
      <w:r w:rsidR="00501DB1" w:rsidRPr="00704D65">
        <w:rPr>
          <w:rFonts w:ascii="Arial" w:hAnsi="Arial" w:cs="Arial"/>
          <w:color w:val="auto"/>
        </w:rPr>
        <w:t>managers’</w:t>
      </w:r>
      <w:r w:rsidRPr="00704D65">
        <w:rPr>
          <w:rFonts w:ascii="Arial" w:hAnsi="Arial" w:cs="Arial"/>
          <w:color w:val="auto"/>
        </w:rPr>
        <w:t xml:space="preserve"> views and the perceptions of the HR function </w:t>
      </w:r>
      <w:r w:rsidR="002B6056" w:rsidRPr="00704D65">
        <w:rPr>
          <w:rFonts w:ascii="Arial" w:hAnsi="Arial" w:cs="Arial"/>
          <w:color w:val="auto"/>
        </w:rPr>
        <w:t>members</w:t>
      </w:r>
      <w:r w:rsidRPr="00704D65">
        <w:rPr>
          <w:rFonts w:ascii="Arial" w:hAnsi="Arial" w:cs="Arial"/>
          <w:color w:val="auto"/>
        </w:rPr>
        <w:t xml:space="preserve"> themselves. </w:t>
      </w:r>
      <w:r w:rsidR="00C64249" w:rsidRPr="00704D65">
        <w:rPr>
          <w:rFonts w:ascii="Arial" w:hAnsi="Arial" w:cs="Arial"/>
          <w:color w:val="auto"/>
        </w:rPr>
        <w:t xml:space="preserve">In </w:t>
      </w:r>
      <w:r w:rsidR="00501DB1">
        <w:rPr>
          <w:rFonts w:ascii="Arial" w:hAnsi="Arial" w:cs="Arial"/>
          <w:color w:val="auto"/>
        </w:rPr>
        <w:t>the former,</w:t>
      </w:r>
      <w:r w:rsidR="00C64249" w:rsidRPr="00704D65">
        <w:rPr>
          <w:rFonts w:ascii="Arial" w:hAnsi="Arial" w:cs="Arial"/>
          <w:color w:val="auto"/>
        </w:rPr>
        <w:t xml:space="preserve"> the nature of the setback</w:t>
      </w:r>
      <w:r w:rsidR="00157BFC" w:rsidRPr="00704D65">
        <w:rPr>
          <w:rFonts w:ascii="Arial" w:hAnsi="Arial" w:cs="Arial"/>
          <w:color w:val="auto"/>
        </w:rPr>
        <w:t xml:space="preserve"> </w:t>
      </w:r>
      <w:r w:rsidR="002B6056" w:rsidRPr="00704D65">
        <w:rPr>
          <w:rFonts w:ascii="Arial" w:hAnsi="Arial" w:cs="Arial"/>
          <w:color w:val="auto"/>
        </w:rPr>
        <w:t>certainly</w:t>
      </w:r>
      <w:r w:rsidR="00C64249" w:rsidRPr="00704D65">
        <w:rPr>
          <w:rFonts w:ascii="Arial" w:hAnsi="Arial" w:cs="Arial"/>
          <w:color w:val="auto"/>
        </w:rPr>
        <w:t xml:space="preserve"> included </w:t>
      </w:r>
      <w:r w:rsidR="002B6056" w:rsidRPr="00704D65">
        <w:rPr>
          <w:rFonts w:ascii="Arial" w:hAnsi="Arial" w:cs="Arial"/>
          <w:color w:val="auto"/>
        </w:rPr>
        <w:t>budgetary</w:t>
      </w:r>
      <w:r w:rsidR="00C64249" w:rsidRPr="00704D65">
        <w:rPr>
          <w:rFonts w:ascii="Arial" w:hAnsi="Arial" w:cs="Arial"/>
          <w:color w:val="auto"/>
        </w:rPr>
        <w:t xml:space="preserve"> constraint </w:t>
      </w:r>
      <w:r w:rsidR="002B6056" w:rsidRPr="00704D65">
        <w:rPr>
          <w:rFonts w:ascii="Arial" w:hAnsi="Arial" w:cs="Arial"/>
          <w:color w:val="auto"/>
        </w:rPr>
        <w:t>and</w:t>
      </w:r>
      <w:r w:rsidR="00C64249" w:rsidRPr="00704D65">
        <w:rPr>
          <w:rFonts w:ascii="Arial" w:hAnsi="Arial" w:cs="Arial"/>
          <w:color w:val="auto"/>
        </w:rPr>
        <w:t xml:space="preserve"> a need to re-</w:t>
      </w:r>
      <w:r w:rsidR="002B6056" w:rsidRPr="00704D65">
        <w:rPr>
          <w:rFonts w:ascii="Arial" w:hAnsi="Arial" w:cs="Arial"/>
          <w:color w:val="auto"/>
        </w:rPr>
        <w:t>focus</w:t>
      </w:r>
      <w:r w:rsidR="00C64249" w:rsidRPr="00704D65">
        <w:rPr>
          <w:rFonts w:ascii="Arial" w:hAnsi="Arial" w:cs="Arial"/>
          <w:color w:val="auto"/>
        </w:rPr>
        <w:t xml:space="preserve"> attention on short-term objectives. </w:t>
      </w:r>
    </w:p>
    <w:p w14:paraId="18571B80" w14:textId="7B0DAA7D" w:rsidR="00157BFC" w:rsidRPr="00704D65" w:rsidRDefault="00501DB1" w:rsidP="00097A3D">
      <w:pPr>
        <w:pStyle w:val="Body"/>
        <w:spacing w:after="120" w:line="240" w:lineRule="auto"/>
        <w:ind w:firstLine="720"/>
        <w:jc w:val="both"/>
        <w:rPr>
          <w:rFonts w:ascii="Arial" w:hAnsi="Arial" w:cs="Arial"/>
          <w:color w:val="auto"/>
        </w:rPr>
      </w:pPr>
      <w:r w:rsidRPr="00704D65">
        <w:rPr>
          <w:rFonts w:ascii="Arial" w:hAnsi="Arial" w:cs="Arial"/>
          <w:color w:val="auto"/>
        </w:rPr>
        <w:t xml:space="preserve">With </w:t>
      </w:r>
      <w:r>
        <w:rPr>
          <w:rFonts w:ascii="Arial" w:hAnsi="Arial" w:cs="Arial"/>
          <w:color w:val="auto"/>
        </w:rPr>
        <w:t>“Case</w:t>
      </w:r>
      <w:r w:rsidRPr="00704D65">
        <w:rPr>
          <w:rFonts w:ascii="Arial" w:hAnsi="Arial" w:cs="Arial"/>
          <w:color w:val="auto"/>
        </w:rPr>
        <w:t xml:space="preserve"> B</w:t>
      </w:r>
      <w:r>
        <w:rPr>
          <w:rFonts w:ascii="Arial" w:hAnsi="Arial" w:cs="Arial"/>
          <w:color w:val="auto"/>
        </w:rPr>
        <w:t>”</w:t>
      </w:r>
      <w:r w:rsidR="007C7545">
        <w:rPr>
          <w:rFonts w:ascii="Arial" w:hAnsi="Arial" w:cs="Arial"/>
          <w:color w:val="auto"/>
        </w:rPr>
        <w:t>,</w:t>
      </w:r>
      <w:r w:rsidRPr="00704D65">
        <w:rPr>
          <w:rFonts w:ascii="Arial" w:hAnsi="Arial" w:cs="Arial"/>
          <w:color w:val="auto"/>
        </w:rPr>
        <w:t xml:space="preserve"> there was more evidence that the impact of the financial crisis has had an effect in shifting the function from a high level, strategically focused, consultative role into one that is reactionary. Importantly, though, there was a clear view that this may be transitory.</w:t>
      </w:r>
    </w:p>
    <w:p w14:paraId="60C6B578" w14:textId="1D724F5C" w:rsidR="008926B0" w:rsidRPr="00704D65" w:rsidRDefault="00157BFC" w:rsidP="00097A3D">
      <w:pPr>
        <w:pStyle w:val="Body"/>
        <w:spacing w:after="120" w:line="240" w:lineRule="auto"/>
        <w:ind w:firstLine="720"/>
        <w:jc w:val="both"/>
        <w:rPr>
          <w:rFonts w:ascii="Arial" w:hAnsi="Arial" w:cs="Arial"/>
          <w:color w:val="auto"/>
        </w:rPr>
      </w:pPr>
      <w:r w:rsidRPr="00704D65">
        <w:rPr>
          <w:rFonts w:ascii="Arial" w:hAnsi="Arial" w:cs="Arial"/>
          <w:color w:val="auto"/>
        </w:rPr>
        <w:t xml:space="preserve">Such nuances cannot escape the overall conclusion of a </w:t>
      </w:r>
      <w:r w:rsidR="00F21985" w:rsidRPr="00704D65">
        <w:rPr>
          <w:rFonts w:ascii="Arial" w:hAnsi="Arial" w:cs="Arial"/>
          <w:color w:val="auto"/>
        </w:rPr>
        <w:t>perception amongst staff remaining within these two organisations, and from whatever position they occup</w:t>
      </w:r>
      <w:r w:rsidR="00052504" w:rsidRPr="00704D65">
        <w:rPr>
          <w:rFonts w:ascii="Arial" w:hAnsi="Arial" w:cs="Arial"/>
          <w:color w:val="auto"/>
        </w:rPr>
        <w:t>ied</w:t>
      </w:r>
      <w:r w:rsidR="00F21985" w:rsidRPr="00704D65">
        <w:rPr>
          <w:rFonts w:ascii="Arial" w:hAnsi="Arial" w:cs="Arial"/>
          <w:color w:val="auto"/>
        </w:rPr>
        <w:t xml:space="preserve">, of a </w:t>
      </w:r>
      <w:r w:rsidRPr="00704D65">
        <w:rPr>
          <w:rFonts w:ascii="Arial" w:hAnsi="Arial" w:cs="Arial"/>
          <w:color w:val="auto"/>
        </w:rPr>
        <w:t>function in retreat.</w:t>
      </w:r>
      <w:r w:rsidR="00F21985" w:rsidRPr="00704D65">
        <w:rPr>
          <w:rFonts w:ascii="Arial" w:hAnsi="Arial" w:cs="Arial"/>
          <w:color w:val="auto"/>
        </w:rPr>
        <w:t xml:space="preserve"> </w:t>
      </w:r>
      <w:r w:rsidR="0079306E" w:rsidRPr="00704D65">
        <w:rPr>
          <w:rFonts w:ascii="Arial" w:hAnsi="Arial" w:cs="Arial"/>
          <w:color w:val="auto"/>
        </w:rPr>
        <w:t xml:space="preserve">HRD had </w:t>
      </w:r>
      <w:r w:rsidR="002B6056" w:rsidRPr="00704D65">
        <w:rPr>
          <w:rFonts w:ascii="Arial" w:hAnsi="Arial" w:cs="Arial"/>
          <w:color w:val="auto"/>
        </w:rPr>
        <w:t>not</w:t>
      </w:r>
      <w:r w:rsidR="0079306E" w:rsidRPr="00704D65">
        <w:rPr>
          <w:rFonts w:ascii="Arial" w:hAnsi="Arial" w:cs="Arial"/>
          <w:color w:val="auto"/>
        </w:rPr>
        <w:t xml:space="preserve"> been </w:t>
      </w:r>
      <w:r w:rsidR="002B6056" w:rsidRPr="00704D65">
        <w:rPr>
          <w:rFonts w:ascii="Arial" w:hAnsi="Arial" w:cs="Arial"/>
          <w:color w:val="auto"/>
        </w:rPr>
        <w:t>silenced</w:t>
      </w:r>
      <w:r w:rsidR="0079306E" w:rsidRPr="00704D65">
        <w:rPr>
          <w:rFonts w:ascii="Arial" w:hAnsi="Arial" w:cs="Arial"/>
          <w:color w:val="auto"/>
        </w:rPr>
        <w:t xml:space="preserve"> nor </w:t>
      </w:r>
      <w:r w:rsidR="002B6056" w:rsidRPr="00704D65">
        <w:rPr>
          <w:rFonts w:ascii="Arial" w:hAnsi="Arial" w:cs="Arial"/>
          <w:color w:val="auto"/>
        </w:rPr>
        <w:t>abandoned</w:t>
      </w:r>
      <w:r w:rsidR="0079306E" w:rsidRPr="00704D65">
        <w:rPr>
          <w:rFonts w:ascii="Arial" w:hAnsi="Arial" w:cs="Arial"/>
          <w:color w:val="auto"/>
        </w:rPr>
        <w:t xml:space="preserve"> but </w:t>
      </w:r>
      <w:r w:rsidR="00F21985" w:rsidRPr="00704D65">
        <w:rPr>
          <w:rFonts w:ascii="Arial" w:hAnsi="Arial" w:cs="Arial"/>
          <w:color w:val="auto"/>
        </w:rPr>
        <w:t>activities were more rest</w:t>
      </w:r>
      <w:r w:rsidR="002B6056" w:rsidRPr="00704D65">
        <w:rPr>
          <w:rFonts w:ascii="Arial" w:hAnsi="Arial" w:cs="Arial"/>
          <w:color w:val="auto"/>
        </w:rPr>
        <w:t xml:space="preserve">ricted than they </w:t>
      </w:r>
      <w:r w:rsidR="009774AF" w:rsidRPr="00704D65">
        <w:rPr>
          <w:rFonts w:ascii="Arial" w:hAnsi="Arial" w:cs="Arial"/>
          <w:color w:val="auto"/>
        </w:rPr>
        <w:t xml:space="preserve">had </w:t>
      </w:r>
      <w:r w:rsidR="002B6056" w:rsidRPr="00704D65">
        <w:rPr>
          <w:rFonts w:ascii="Arial" w:hAnsi="Arial" w:cs="Arial"/>
          <w:color w:val="auto"/>
        </w:rPr>
        <w:t>been, less exp</w:t>
      </w:r>
      <w:r w:rsidR="00F21985" w:rsidRPr="00704D65">
        <w:rPr>
          <w:rFonts w:ascii="Arial" w:hAnsi="Arial" w:cs="Arial"/>
          <w:color w:val="auto"/>
        </w:rPr>
        <w:t>ansive than they had been</w:t>
      </w:r>
      <w:r w:rsidR="007C7545">
        <w:rPr>
          <w:rFonts w:ascii="Arial" w:hAnsi="Arial" w:cs="Arial"/>
          <w:color w:val="auto"/>
        </w:rPr>
        <w:t>,</w:t>
      </w:r>
      <w:r w:rsidR="00F21985" w:rsidRPr="00704D65">
        <w:rPr>
          <w:rFonts w:ascii="Arial" w:hAnsi="Arial" w:cs="Arial"/>
          <w:color w:val="auto"/>
        </w:rPr>
        <w:t xml:space="preserve"> and</w:t>
      </w:r>
      <w:r w:rsidR="0079306E" w:rsidRPr="00704D65">
        <w:rPr>
          <w:rFonts w:ascii="Arial" w:hAnsi="Arial" w:cs="Arial"/>
          <w:color w:val="auto"/>
        </w:rPr>
        <w:t xml:space="preserve"> more reactionary than they had</w:t>
      </w:r>
      <w:r w:rsidR="00F21985" w:rsidRPr="00704D65">
        <w:rPr>
          <w:rFonts w:ascii="Arial" w:hAnsi="Arial" w:cs="Arial"/>
          <w:color w:val="auto"/>
        </w:rPr>
        <w:t xml:space="preserve"> </w:t>
      </w:r>
      <w:r w:rsidR="002B6056" w:rsidRPr="00704D65">
        <w:rPr>
          <w:rFonts w:ascii="Arial" w:hAnsi="Arial" w:cs="Arial"/>
          <w:color w:val="auto"/>
        </w:rPr>
        <w:t>been.</w:t>
      </w:r>
      <w:r w:rsidR="00F21985" w:rsidRPr="00704D65">
        <w:rPr>
          <w:rFonts w:ascii="Arial" w:hAnsi="Arial" w:cs="Arial"/>
          <w:color w:val="auto"/>
        </w:rPr>
        <w:t xml:space="preserve"> T</w:t>
      </w:r>
      <w:r w:rsidR="0079306E" w:rsidRPr="00704D65">
        <w:rPr>
          <w:rFonts w:ascii="Arial" w:hAnsi="Arial" w:cs="Arial"/>
          <w:color w:val="auto"/>
        </w:rPr>
        <w:t>he</w:t>
      </w:r>
      <w:r w:rsidR="00F21985" w:rsidRPr="00704D65">
        <w:rPr>
          <w:rFonts w:ascii="Arial" w:hAnsi="Arial" w:cs="Arial"/>
          <w:color w:val="auto"/>
        </w:rPr>
        <w:t xml:space="preserve"> talk </w:t>
      </w:r>
      <w:r w:rsidR="0079306E" w:rsidRPr="00704D65">
        <w:rPr>
          <w:rFonts w:ascii="Arial" w:hAnsi="Arial" w:cs="Arial"/>
          <w:color w:val="auto"/>
        </w:rPr>
        <w:t xml:space="preserve">was </w:t>
      </w:r>
      <w:r w:rsidR="00F21985" w:rsidRPr="00704D65">
        <w:rPr>
          <w:rFonts w:ascii="Arial" w:hAnsi="Arial" w:cs="Arial"/>
          <w:color w:val="auto"/>
        </w:rPr>
        <w:t xml:space="preserve">about </w:t>
      </w:r>
      <w:r w:rsidR="0079306E" w:rsidRPr="00704D65">
        <w:rPr>
          <w:rFonts w:ascii="Arial" w:hAnsi="Arial" w:cs="Arial"/>
          <w:color w:val="auto"/>
        </w:rPr>
        <w:t>short-term operational needs and</w:t>
      </w:r>
      <w:r w:rsidR="00052504" w:rsidRPr="00704D65">
        <w:rPr>
          <w:rFonts w:ascii="Arial" w:hAnsi="Arial" w:cs="Arial"/>
          <w:color w:val="auto"/>
        </w:rPr>
        <w:t>,</w:t>
      </w:r>
      <w:r w:rsidR="009774AF" w:rsidRPr="00704D65">
        <w:rPr>
          <w:rFonts w:ascii="Arial" w:hAnsi="Arial" w:cs="Arial"/>
          <w:color w:val="auto"/>
        </w:rPr>
        <w:t xml:space="preserve"> more</w:t>
      </w:r>
      <w:r w:rsidR="00052504" w:rsidRPr="00704D65">
        <w:rPr>
          <w:rFonts w:ascii="Arial" w:hAnsi="Arial" w:cs="Arial"/>
          <w:color w:val="auto"/>
        </w:rPr>
        <w:t xml:space="preserve"> importantly,</w:t>
      </w:r>
      <w:r w:rsidR="0079306E" w:rsidRPr="00704D65">
        <w:rPr>
          <w:rFonts w:ascii="Arial" w:hAnsi="Arial" w:cs="Arial"/>
          <w:color w:val="auto"/>
        </w:rPr>
        <w:t xml:space="preserve"> there was an </w:t>
      </w:r>
      <w:r w:rsidR="00F21985" w:rsidRPr="00704D65">
        <w:rPr>
          <w:rFonts w:ascii="Arial" w:hAnsi="Arial" w:cs="Arial"/>
          <w:color w:val="auto"/>
        </w:rPr>
        <w:t xml:space="preserve">absence of talk about influence in </w:t>
      </w:r>
      <w:r w:rsidR="0079306E" w:rsidRPr="00704D65">
        <w:rPr>
          <w:rFonts w:ascii="Arial" w:hAnsi="Arial" w:cs="Arial"/>
          <w:color w:val="auto"/>
        </w:rPr>
        <w:t xml:space="preserve">any of the restructuring, </w:t>
      </w:r>
      <w:r w:rsidR="00052504" w:rsidRPr="00704D65">
        <w:rPr>
          <w:rFonts w:ascii="Arial" w:hAnsi="Arial" w:cs="Arial"/>
          <w:color w:val="auto"/>
        </w:rPr>
        <w:t xml:space="preserve">or </w:t>
      </w:r>
      <w:r w:rsidR="002B6056" w:rsidRPr="00704D65">
        <w:rPr>
          <w:rFonts w:ascii="Arial" w:hAnsi="Arial" w:cs="Arial"/>
          <w:color w:val="auto"/>
        </w:rPr>
        <w:t>in helping</w:t>
      </w:r>
      <w:r w:rsidR="00F21985" w:rsidRPr="00704D65">
        <w:rPr>
          <w:rFonts w:ascii="Arial" w:hAnsi="Arial" w:cs="Arial"/>
          <w:color w:val="auto"/>
        </w:rPr>
        <w:t xml:space="preserve"> lead / manage change</w:t>
      </w:r>
      <w:r w:rsidR="0079306E" w:rsidRPr="00704D65">
        <w:rPr>
          <w:rFonts w:ascii="Arial" w:hAnsi="Arial" w:cs="Arial"/>
          <w:color w:val="auto"/>
        </w:rPr>
        <w:t xml:space="preserve"> </w:t>
      </w:r>
      <w:r w:rsidR="00052504" w:rsidRPr="00704D65">
        <w:rPr>
          <w:rFonts w:ascii="Arial" w:hAnsi="Arial" w:cs="Arial"/>
          <w:color w:val="auto"/>
        </w:rPr>
        <w:t>or</w:t>
      </w:r>
      <w:r w:rsidR="0079306E" w:rsidRPr="00704D65">
        <w:rPr>
          <w:rFonts w:ascii="Arial" w:hAnsi="Arial" w:cs="Arial"/>
          <w:color w:val="auto"/>
        </w:rPr>
        <w:t xml:space="preserve"> in determining the competencies </w:t>
      </w:r>
      <w:r w:rsidR="002B6056" w:rsidRPr="00704D65">
        <w:rPr>
          <w:rFonts w:ascii="Arial" w:hAnsi="Arial" w:cs="Arial"/>
          <w:color w:val="auto"/>
        </w:rPr>
        <w:t>considered</w:t>
      </w:r>
      <w:r w:rsidR="0079306E" w:rsidRPr="00704D65">
        <w:rPr>
          <w:rFonts w:ascii="Arial" w:hAnsi="Arial" w:cs="Arial"/>
          <w:color w:val="auto"/>
        </w:rPr>
        <w:t xml:space="preserve"> necessary </w:t>
      </w:r>
      <w:r w:rsidR="00052504" w:rsidRPr="00704D65">
        <w:rPr>
          <w:rFonts w:ascii="Arial" w:hAnsi="Arial" w:cs="Arial"/>
          <w:color w:val="auto"/>
        </w:rPr>
        <w:t>to re-</w:t>
      </w:r>
      <w:r w:rsidR="002B6056" w:rsidRPr="00704D65">
        <w:rPr>
          <w:rFonts w:ascii="Arial" w:hAnsi="Arial" w:cs="Arial"/>
          <w:color w:val="auto"/>
        </w:rPr>
        <w:t>establish</w:t>
      </w:r>
      <w:r w:rsidR="00052504" w:rsidRPr="00704D65">
        <w:rPr>
          <w:rFonts w:ascii="Arial" w:hAnsi="Arial" w:cs="Arial"/>
          <w:color w:val="auto"/>
        </w:rPr>
        <w:t xml:space="preserve"> a </w:t>
      </w:r>
      <w:r w:rsidR="002B6056" w:rsidRPr="00704D65">
        <w:rPr>
          <w:rFonts w:ascii="Arial" w:hAnsi="Arial" w:cs="Arial"/>
          <w:color w:val="auto"/>
        </w:rPr>
        <w:t>strong</w:t>
      </w:r>
      <w:r w:rsidR="00052504" w:rsidRPr="00704D65">
        <w:rPr>
          <w:rFonts w:ascii="Arial" w:hAnsi="Arial" w:cs="Arial"/>
          <w:color w:val="auto"/>
        </w:rPr>
        <w:t xml:space="preserve"> presence within the banking sector of the Greek economy. </w:t>
      </w:r>
      <w:r w:rsidR="003F6AA9" w:rsidRPr="00704D65">
        <w:rPr>
          <w:rFonts w:ascii="Arial" w:hAnsi="Arial" w:cs="Arial"/>
          <w:color w:val="auto"/>
        </w:rPr>
        <w:t>Critical</w:t>
      </w:r>
      <w:r w:rsidR="00052504" w:rsidRPr="00704D65">
        <w:rPr>
          <w:rFonts w:ascii="Arial" w:hAnsi="Arial" w:cs="Arial"/>
          <w:color w:val="auto"/>
        </w:rPr>
        <w:t>ly,</w:t>
      </w:r>
      <w:r w:rsidR="003F6AA9" w:rsidRPr="00704D65">
        <w:rPr>
          <w:rFonts w:ascii="Arial" w:hAnsi="Arial" w:cs="Arial"/>
          <w:color w:val="auto"/>
        </w:rPr>
        <w:t xml:space="preserve"> </w:t>
      </w:r>
      <w:r w:rsidR="00D101A8" w:rsidRPr="00704D65">
        <w:rPr>
          <w:rFonts w:ascii="Arial" w:hAnsi="Arial" w:cs="Arial"/>
          <w:color w:val="auto"/>
        </w:rPr>
        <w:t xml:space="preserve">we highlight the </w:t>
      </w:r>
      <w:r w:rsidR="002B6056" w:rsidRPr="00704D65">
        <w:rPr>
          <w:rFonts w:ascii="Arial" w:hAnsi="Arial" w:cs="Arial"/>
          <w:color w:val="auto"/>
        </w:rPr>
        <w:t>perceptions</w:t>
      </w:r>
      <w:r w:rsidR="00D101A8" w:rsidRPr="00704D65">
        <w:rPr>
          <w:rFonts w:ascii="Arial" w:hAnsi="Arial" w:cs="Arial"/>
          <w:color w:val="auto"/>
        </w:rPr>
        <w:t xml:space="preserve"> of managers. </w:t>
      </w:r>
      <w:r w:rsidR="002B6056" w:rsidRPr="00704D65">
        <w:rPr>
          <w:rFonts w:ascii="Arial" w:hAnsi="Arial" w:cs="Arial"/>
          <w:color w:val="auto"/>
        </w:rPr>
        <w:t>Whether</w:t>
      </w:r>
      <w:r w:rsidR="0095326B" w:rsidRPr="00704D65">
        <w:rPr>
          <w:rFonts w:ascii="Arial" w:hAnsi="Arial" w:cs="Arial"/>
          <w:color w:val="auto"/>
        </w:rPr>
        <w:t xml:space="preserve"> this was a perception of an under-developed business function (Case A</w:t>
      </w:r>
      <w:r w:rsidR="002B6056" w:rsidRPr="00704D65">
        <w:rPr>
          <w:rFonts w:ascii="Arial" w:hAnsi="Arial" w:cs="Arial"/>
          <w:color w:val="auto"/>
        </w:rPr>
        <w:t>), a</w:t>
      </w:r>
      <w:r w:rsidR="0095326B" w:rsidRPr="00704D65">
        <w:rPr>
          <w:rFonts w:ascii="Arial" w:hAnsi="Arial" w:cs="Arial"/>
          <w:color w:val="auto"/>
        </w:rPr>
        <w:t xml:space="preserve"> department which lacked </w:t>
      </w:r>
      <w:r w:rsidR="000865C1" w:rsidRPr="00704D65">
        <w:rPr>
          <w:rFonts w:ascii="Arial" w:hAnsi="Arial" w:cs="Arial"/>
          <w:color w:val="auto"/>
        </w:rPr>
        <w:t xml:space="preserve">the capacity to help them manage </w:t>
      </w:r>
      <w:r w:rsidR="0095326B" w:rsidRPr="00704D65">
        <w:rPr>
          <w:rFonts w:ascii="Arial" w:hAnsi="Arial" w:cs="Arial"/>
          <w:color w:val="auto"/>
        </w:rPr>
        <w:t>business</w:t>
      </w:r>
      <w:r w:rsidR="000865C1" w:rsidRPr="00704D65">
        <w:rPr>
          <w:rFonts w:ascii="Arial" w:hAnsi="Arial" w:cs="Arial"/>
          <w:color w:val="auto"/>
        </w:rPr>
        <w:t xml:space="preserve"> turbulence and</w:t>
      </w:r>
      <w:r w:rsidR="0095326B" w:rsidRPr="00704D65">
        <w:rPr>
          <w:rFonts w:ascii="Arial" w:hAnsi="Arial" w:cs="Arial"/>
          <w:color w:val="auto"/>
        </w:rPr>
        <w:t xml:space="preserve"> change</w:t>
      </w:r>
      <w:r w:rsidR="007C7545">
        <w:rPr>
          <w:rFonts w:ascii="Arial" w:hAnsi="Arial" w:cs="Arial"/>
          <w:color w:val="auto"/>
        </w:rPr>
        <w:t>,</w:t>
      </w:r>
      <w:r w:rsidR="000865C1" w:rsidRPr="00704D65">
        <w:rPr>
          <w:rFonts w:ascii="Arial" w:hAnsi="Arial" w:cs="Arial"/>
          <w:color w:val="auto"/>
        </w:rPr>
        <w:t xml:space="preserve"> or one that was simply starved of resources HRD faced questions of </w:t>
      </w:r>
      <w:r w:rsidR="002B6056" w:rsidRPr="00704D65">
        <w:rPr>
          <w:rFonts w:ascii="Arial" w:hAnsi="Arial" w:cs="Arial"/>
          <w:color w:val="auto"/>
        </w:rPr>
        <w:lastRenderedPageBreak/>
        <w:t>credibility</w:t>
      </w:r>
      <w:r w:rsidR="000865C1" w:rsidRPr="00704D65">
        <w:rPr>
          <w:rFonts w:ascii="Arial" w:hAnsi="Arial" w:cs="Arial"/>
          <w:color w:val="auto"/>
        </w:rPr>
        <w:t xml:space="preserve"> and legitimacy. T</w:t>
      </w:r>
      <w:r w:rsidR="00D101A8" w:rsidRPr="00704D65">
        <w:rPr>
          <w:rFonts w:ascii="Arial" w:hAnsi="Arial" w:cs="Arial"/>
          <w:color w:val="auto"/>
        </w:rPr>
        <w:t xml:space="preserve">he picture which emerges from </w:t>
      </w:r>
      <w:r w:rsidR="007C7545">
        <w:rPr>
          <w:rFonts w:ascii="Arial" w:hAnsi="Arial" w:cs="Arial"/>
          <w:color w:val="auto"/>
        </w:rPr>
        <w:t>both</w:t>
      </w:r>
      <w:r w:rsidR="00D101A8" w:rsidRPr="00704D65">
        <w:rPr>
          <w:rFonts w:ascii="Arial" w:hAnsi="Arial" w:cs="Arial"/>
          <w:color w:val="auto"/>
        </w:rPr>
        <w:t xml:space="preserve"> </w:t>
      </w:r>
      <w:r w:rsidR="002B6056" w:rsidRPr="00704D65">
        <w:rPr>
          <w:rFonts w:ascii="Arial" w:hAnsi="Arial" w:cs="Arial"/>
          <w:color w:val="auto"/>
        </w:rPr>
        <w:t>organi</w:t>
      </w:r>
      <w:r w:rsidR="007C7545">
        <w:rPr>
          <w:rFonts w:ascii="Arial" w:hAnsi="Arial" w:cs="Arial"/>
          <w:color w:val="auto"/>
        </w:rPr>
        <w:t>s</w:t>
      </w:r>
      <w:r w:rsidR="002B6056" w:rsidRPr="00704D65">
        <w:rPr>
          <w:rFonts w:ascii="Arial" w:hAnsi="Arial" w:cs="Arial"/>
          <w:color w:val="auto"/>
        </w:rPr>
        <w:t>ations</w:t>
      </w:r>
      <w:r w:rsidR="00D101A8" w:rsidRPr="00704D65">
        <w:rPr>
          <w:rFonts w:ascii="Arial" w:hAnsi="Arial" w:cs="Arial"/>
          <w:color w:val="auto"/>
        </w:rPr>
        <w:t>, hardly present</w:t>
      </w:r>
      <w:r w:rsidR="000865C1" w:rsidRPr="00704D65">
        <w:rPr>
          <w:rFonts w:ascii="Arial" w:hAnsi="Arial" w:cs="Arial"/>
          <w:color w:val="auto"/>
        </w:rPr>
        <w:t>s a picture of a management</w:t>
      </w:r>
      <w:r w:rsidR="00D101A8" w:rsidRPr="00704D65">
        <w:rPr>
          <w:rFonts w:ascii="Arial" w:hAnsi="Arial" w:cs="Arial"/>
          <w:color w:val="auto"/>
        </w:rPr>
        <w:t xml:space="preserve"> community confident in the </w:t>
      </w:r>
      <w:r w:rsidR="002B6056" w:rsidRPr="00704D65">
        <w:rPr>
          <w:rFonts w:ascii="Arial" w:hAnsi="Arial" w:cs="Arial"/>
          <w:color w:val="auto"/>
        </w:rPr>
        <w:t>ability</w:t>
      </w:r>
      <w:r w:rsidR="00D101A8" w:rsidRPr="00704D65">
        <w:rPr>
          <w:rFonts w:ascii="Arial" w:hAnsi="Arial" w:cs="Arial"/>
          <w:color w:val="auto"/>
        </w:rPr>
        <w:t xml:space="preserve"> </w:t>
      </w:r>
      <w:r w:rsidR="002B6056" w:rsidRPr="00704D65">
        <w:rPr>
          <w:rFonts w:ascii="Arial" w:hAnsi="Arial" w:cs="Arial"/>
          <w:color w:val="auto"/>
        </w:rPr>
        <w:t>of</w:t>
      </w:r>
      <w:r w:rsidR="00D101A8" w:rsidRPr="00704D65">
        <w:rPr>
          <w:rFonts w:ascii="Arial" w:hAnsi="Arial" w:cs="Arial"/>
          <w:color w:val="auto"/>
        </w:rPr>
        <w:t xml:space="preserve"> HRD to help them</w:t>
      </w:r>
      <w:r w:rsidR="000865C1" w:rsidRPr="00704D65">
        <w:rPr>
          <w:rFonts w:ascii="Arial" w:hAnsi="Arial" w:cs="Arial"/>
          <w:color w:val="auto"/>
        </w:rPr>
        <w:t>,</w:t>
      </w:r>
      <w:r w:rsidR="00D101A8" w:rsidRPr="00704D65">
        <w:rPr>
          <w:rFonts w:ascii="Arial" w:hAnsi="Arial" w:cs="Arial"/>
          <w:color w:val="auto"/>
        </w:rPr>
        <w:t xml:space="preserve"> and work with them</w:t>
      </w:r>
      <w:r w:rsidR="000865C1" w:rsidRPr="00704D65">
        <w:rPr>
          <w:rFonts w:ascii="Arial" w:hAnsi="Arial" w:cs="Arial"/>
          <w:color w:val="auto"/>
        </w:rPr>
        <w:t>,</w:t>
      </w:r>
      <w:r w:rsidR="00D101A8" w:rsidRPr="00704D65">
        <w:rPr>
          <w:rFonts w:ascii="Arial" w:hAnsi="Arial" w:cs="Arial"/>
          <w:color w:val="auto"/>
        </w:rPr>
        <w:t xml:space="preserve"> to drive the organi</w:t>
      </w:r>
      <w:r w:rsidR="007C7545">
        <w:rPr>
          <w:rFonts w:ascii="Arial" w:hAnsi="Arial" w:cs="Arial"/>
          <w:color w:val="auto"/>
        </w:rPr>
        <w:t>s</w:t>
      </w:r>
      <w:r w:rsidR="00D101A8" w:rsidRPr="00704D65">
        <w:rPr>
          <w:rFonts w:ascii="Arial" w:hAnsi="Arial" w:cs="Arial"/>
          <w:color w:val="auto"/>
        </w:rPr>
        <w:t xml:space="preserve">ation forward in times of continued financial and operating </w:t>
      </w:r>
      <w:r w:rsidR="002B6056" w:rsidRPr="00704D65">
        <w:rPr>
          <w:rFonts w:ascii="Arial" w:hAnsi="Arial" w:cs="Arial"/>
          <w:color w:val="auto"/>
        </w:rPr>
        <w:t>difficulties</w:t>
      </w:r>
      <w:r w:rsidR="00D101A8" w:rsidRPr="00704D65">
        <w:rPr>
          <w:rFonts w:ascii="Arial" w:hAnsi="Arial" w:cs="Arial"/>
          <w:color w:val="auto"/>
        </w:rPr>
        <w:t xml:space="preserve">, </w:t>
      </w:r>
      <w:r w:rsidR="002B6056" w:rsidRPr="00704D65">
        <w:rPr>
          <w:rFonts w:ascii="Arial" w:hAnsi="Arial" w:cs="Arial"/>
          <w:color w:val="auto"/>
        </w:rPr>
        <w:t>post-crash</w:t>
      </w:r>
      <w:r w:rsidR="00D101A8" w:rsidRPr="00704D65">
        <w:rPr>
          <w:rFonts w:ascii="Arial" w:hAnsi="Arial" w:cs="Arial"/>
          <w:color w:val="auto"/>
        </w:rPr>
        <w:t xml:space="preserve">. </w:t>
      </w:r>
    </w:p>
    <w:p w14:paraId="4BE24496" w14:textId="529428A1" w:rsidR="000F2DAE" w:rsidRPr="00704D65" w:rsidRDefault="0079306E" w:rsidP="00097A3D">
      <w:pPr>
        <w:ind w:firstLine="720"/>
        <w:jc w:val="both"/>
        <w:rPr>
          <w:rFonts w:ascii="Arial" w:eastAsia="Times New Roman" w:hAnsi="Arial" w:cs="Arial"/>
          <w:sz w:val="22"/>
          <w:szCs w:val="22"/>
          <w:bdr w:val="none" w:sz="0" w:space="0" w:color="auto"/>
          <w:lang w:val="en-GB" w:eastAsia="en-GB"/>
        </w:rPr>
      </w:pPr>
      <w:r w:rsidRPr="00704D65">
        <w:rPr>
          <w:rFonts w:ascii="Arial" w:hAnsi="Arial" w:cs="Arial"/>
          <w:sz w:val="22"/>
          <w:szCs w:val="22"/>
        </w:rPr>
        <w:t xml:space="preserve">We re-assert </w:t>
      </w:r>
      <w:r w:rsidR="009E42D6" w:rsidRPr="00704D65">
        <w:rPr>
          <w:rFonts w:ascii="Arial" w:hAnsi="Arial" w:cs="Arial"/>
          <w:sz w:val="22"/>
          <w:szCs w:val="22"/>
        </w:rPr>
        <w:t>that all such consi</w:t>
      </w:r>
      <w:r w:rsidRPr="00704D65">
        <w:rPr>
          <w:rFonts w:ascii="Arial" w:hAnsi="Arial" w:cs="Arial"/>
          <w:sz w:val="22"/>
          <w:szCs w:val="22"/>
        </w:rPr>
        <w:t xml:space="preserve">derations are based on the perceptions of those interviewed in the two organisations. We make no claim that this may be a general </w:t>
      </w:r>
      <w:r w:rsidR="002B6056" w:rsidRPr="00704D65">
        <w:rPr>
          <w:rFonts w:ascii="Arial" w:hAnsi="Arial" w:cs="Arial"/>
          <w:sz w:val="22"/>
          <w:szCs w:val="22"/>
        </w:rPr>
        <w:t>outcome</w:t>
      </w:r>
      <w:r w:rsidR="00B05E1E" w:rsidRPr="00704D65">
        <w:rPr>
          <w:rFonts w:ascii="Arial" w:hAnsi="Arial" w:cs="Arial"/>
          <w:sz w:val="22"/>
          <w:szCs w:val="22"/>
        </w:rPr>
        <w:t xml:space="preserve"> for the H</w:t>
      </w:r>
      <w:r w:rsidR="00052504" w:rsidRPr="00704D65">
        <w:rPr>
          <w:rFonts w:ascii="Arial" w:hAnsi="Arial" w:cs="Arial"/>
          <w:sz w:val="22"/>
          <w:szCs w:val="22"/>
        </w:rPr>
        <w:t>R</w:t>
      </w:r>
      <w:r w:rsidR="002B6056" w:rsidRPr="00704D65">
        <w:rPr>
          <w:rFonts w:ascii="Arial" w:hAnsi="Arial" w:cs="Arial"/>
          <w:sz w:val="22"/>
          <w:szCs w:val="22"/>
        </w:rPr>
        <w:t>D function</w:t>
      </w:r>
      <w:r w:rsidR="00B05E1E" w:rsidRPr="00704D65">
        <w:rPr>
          <w:rFonts w:ascii="Arial" w:hAnsi="Arial" w:cs="Arial"/>
          <w:sz w:val="22"/>
          <w:szCs w:val="22"/>
        </w:rPr>
        <w:t xml:space="preserve"> in </w:t>
      </w:r>
      <w:r w:rsidR="002B6056" w:rsidRPr="00704D65">
        <w:rPr>
          <w:rFonts w:ascii="Arial" w:hAnsi="Arial" w:cs="Arial"/>
          <w:sz w:val="22"/>
          <w:szCs w:val="22"/>
        </w:rPr>
        <w:t>organi</w:t>
      </w:r>
      <w:r w:rsidR="007C7545">
        <w:rPr>
          <w:rFonts w:ascii="Arial" w:hAnsi="Arial" w:cs="Arial"/>
          <w:sz w:val="22"/>
          <w:szCs w:val="22"/>
        </w:rPr>
        <w:t>s</w:t>
      </w:r>
      <w:r w:rsidR="002B6056" w:rsidRPr="00704D65">
        <w:rPr>
          <w:rFonts w:ascii="Arial" w:hAnsi="Arial" w:cs="Arial"/>
          <w:sz w:val="22"/>
          <w:szCs w:val="22"/>
        </w:rPr>
        <w:t>ations</w:t>
      </w:r>
      <w:r w:rsidR="00B05E1E" w:rsidRPr="00704D65">
        <w:rPr>
          <w:rFonts w:ascii="Arial" w:hAnsi="Arial" w:cs="Arial"/>
          <w:sz w:val="22"/>
          <w:szCs w:val="22"/>
        </w:rPr>
        <w:t xml:space="preserve"> facing similar </w:t>
      </w:r>
      <w:r w:rsidR="008926B0" w:rsidRPr="00704D65">
        <w:rPr>
          <w:rFonts w:ascii="Arial" w:hAnsi="Arial" w:cs="Arial"/>
          <w:sz w:val="22"/>
          <w:szCs w:val="22"/>
        </w:rPr>
        <w:t>upheaval.</w:t>
      </w:r>
      <w:r w:rsidR="00B05E1E" w:rsidRPr="00704D65">
        <w:rPr>
          <w:rFonts w:ascii="Arial" w:hAnsi="Arial" w:cs="Arial"/>
          <w:sz w:val="22"/>
          <w:szCs w:val="22"/>
        </w:rPr>
        <w:t xml:space="preserve"> </w:t>
      </w:r>
      <w:r w:rsidR="007C7545">
        <w:rPr>
          <w:rFonts w:ascii="Arial" w:hAnsi="Arial" w:cs="Arial"/>
          <w:sz w:val="22"/>
          <w:szCs w:val="22"/>
        </w:rPr>
        <w:t xml:space="preserve">Yet, </w:t>
      </w:r>
      <w:r w:rsidR="002B6056" w:rsidRPr="00704D65">
        <w:rPr>
          <w:rFonts w:ascii="Arial" w:hAnsi="Arial" w:cs="Arial"/>
          <w:sz w:val="22"/>
          <w:szCs w:val="22"/>
        </w:rPr>
        <w:t>perceptions</w:t>
      </w:r>
      <w:r w:rsidR="009E42D6" w:rsidRPr="00704D65">
        <w:rPr>
          <w:rFonts w:ascii="Arial" w:hAnsi="Arial" w:cs="Arial"/>
          <w:sz w:val="22"/>
          <w:szCs w:val="22"/>
        </w:rPr>
        <w:t xml:space="preserve"> are important</w:t>
      </w:r>
      <w:r w:rsidR="00052504" w:rsidRPr="00704D65">
        <w:rPr>
          <w:rFonts w:ascii="Arial" w:hAnsi="Arial" w:cs="Arial"/>
          <w:sz w:val="22"/>
          <w:szCs w:val="22"/>
        </w:rPr>
        <w:t xml:space="preserve">. </w:t>
      </w:r>
      <w:r w:rsidR="000F2DAE" w:rsidRPr="00704D65">
        <w:rPr>
          <w:rFonts w:ascii="Arial" w:eastAsia="Times New Roman" w:hAnsi="Arial" w:cs="Arial"/>
          <w:sz w:val="22"/>
          <w:szCs w:val="22"/>
          <w:bdr w:val="none" w:sz="0" w:space="0" w:color="auto"/>
          <w:lang w:val="en-GB" w:eastAsia="en-GB"/>
        </w:rPr>
        <w:t>To achieve desired organi</w:t>
      </w:r>
      <w:r w:rsidR="007C7545">
        <w:rPr>
          <w:rFonts w:ascii="Arial" w:eastAsia="Times New Roman" w:hAnsi="Arial" w:cs="Arial"/>
          <w:sz w:val="22"/>
          <w:szCs w:val="22"/>
          <w:bdr w:val="none" w:sz="0" w:space="0" w:color="auto"/>
          <w:lang w:val="en-GB" w:eastAsia="en-GB"/>
        </w:rPr>
        <w:t>s</w:t>
      </w:r>
      <w:r w:rsidR="000F2DAE" w:rsidRPr="00704D65">
        <w:rPr>
          <w:rFonts w:ascii="Arial" w:eastAsia="Times New Roman" w:hAnsi="Arial" w:cs="Arial"/>
          <w:sz w:val="22"/>
          <w:szCs w:val="22"/>
          <w:bdr w:val="none" w:sz="0" w:space="0" w:color="auto"/>
          <w:lang w:val="en-GB" w:eastAsia="en-GB"/>
        </w:rPr>
        <w:t>ational outcomes, it</w:t>
      </w:r>
      <w:r w:rsidR="007C7545">
        <w:rPr>
          <w:rFonts w:ascii="Arial" w:eastAsia="Times New Roman" w:hAnsi="Arial" w:cs="Arial"/>
          <w:sz w:val="22"/>
          <w:szCs w:val="22"/>
          <w:bdr w:val="none" w:sz="0" w:space="0" w:color="auto"/>
          <w:lang w:val="en-GB" w:eastAsia="en-GB"/>
        </w:rPr>
        <w:t xml:space="preserve"> is</w:t>
      </w:r>
      <w:r w:rsidR="000F2DAE" w:rsidRPr="00704D65">
        <w:rPr>
          <w:rFonts w:ascii="Arial" w:eastAsia="Times New Roman" w:hAnsi="Arial" w:cs="Arial"/>
          <w:sz w:val="22"/>
          <w:szCs w:val="22"/>
          <w:bdr w:val="none" w:sz="0" w:space="0" w:color="auto"/>
          <w:lang w:val="en-GB" w:eastAsia="en-GB"/>
        </w:rPr>
        <w:t xml:space="preserve"> important to have not only the right HR practices </w:t>
      </w:r>
      <w:r w:rsidR="002B6056" w:rsidRPr="00704D65">
        <w:rPr>
          <w:rFonts w:ascii="Arial" w:eastAsia="Times New Roman" w:hAnsi="Arial" w:cs="Arial"/>
          <w:sz w:val="22"/>
          <w:szCs w:val="22"/>
          <w:bdr w:val="none" w:sz="0" w:space="0" w:color="auto"/>
          <w:lang w:val="en-GB" w:eastAsia="en-GB"/>
        </w:rPr>
        <w:t>but the</w:t>
      </w:r>
      <w:r w:rsidR="000F2DAE" w:rsidRPr="00704D65">
        <w:rPr>
          <w:rFonts w:ascii="Arial" w:eastAsia="Times New Roman" w:hAnsi="Arial" w:cs="Arial"/>
          <w:sz w:val="22"/>
          <w:szCs w:val="22"/>
          <w:bdr w:val="none" w:sz="0" w:space="0" w:color="auto"/>
          <w:lang w:val="en-GB" w:eastAsia="en-GB"/>
        </w:rPr>
        <w:t xml:space="preserve"> right employee perceptions of those practice</w:t>
      </w:r>
      <w:r w:rsidR="00052504" w:rsidRPr="00704D65">
        <w:rPr>
          <w:rFonts w:ascii="Arial" w:eastAsia="Times New Roman" w:hAnsi="Arial" w:cs="Arial"/>
          <w:sz w:val="22"/>
          <w:szCs w:val="22"/>
          <w:bdr w:val="none" w:sz="0" w:space="0" w:color="auto"/>
          <w:lang w:val="en-GB" w:eastAsia="en-GB"/>
        </w:rPr>
        <w:t>s</w:t>
      </w:r>
      <w:r w:rsidR="007C7545">
        <w:rPr>
          <w:rFonts w:ascii="Arial" w:hAnsi="Arial" w:cs="Arial"/>
          <w:sz w:val="22"/>
          <w:szCs w:val="22"/>
          <w:shd w:val="clear" w:color="auto" w:fill="FFFFFF"/>
          <w:lang w:val="en-GB"/>
        </w:rPr>
        <w:t xml:space="preserve">, as being reported earlier by the Center for Advanced Human Resource Studies </w:t>
      </w:r>
      <w:r w:rsidR="007C7545">
        <w:rPr>
          <w:rFonts w:ascii="Arial" w:eastAsia="Times New Roman" w:hAnsi="Arial" w:cs="Arial"/>
          <w:sz w:val="22"/>
          <w:szCs w:val="22"/>
          <w:bdr w:val="none" w:sz="0" w:space="0" w:color="auto"/>
          <w:lang w:val="en-GB" w:eastAsia="en-GB"/>
        </w:rPr>
        <w:t>(2011).</w:t>
      </w:r>
    </w:p>
    <w:p w14:paraId="6F7D8F1F" w14:textId="4DD28330" w:rsidR="001C6CFE" w:rsidRPr="00704D65" w:rsidRDefault="00052504" w:rsidP="00097A3D">
      <w:pPr>
        <w:pStyle w:val="Body"/>
        <w:spacing w:after="120" w:line="240" w:lineRule="auto"/>
        <w:ind w:firstLine="720"/>
        <w:jc w:val="both"/>
        <w:rPr>
          <w:rFonts w:ascii="Arial" w:hAnsi="Arial" w:cs="Arial"/>
          <w:color w:val="auto"/>
        </w:rPr>
      </w:pPr>
      <w:r w:rsidRPr="00704D65">
        <w:rPr>
          <w:rFonts w:ascii="Arial" w:hAnsi="Arial" w:cs="Arial"/>
          <w:color w:val="auto"/>
          <w:lang w:val="en-GB"/>
        </w:rPr>
        <w:t xml:space="preserve">Thus, </w:t>
      </w:r>
      <w:r w:rsidR="002B6056" w:rsidRPr="00704D65">
        <w:rPr>
          <w:rFonts w:ascii="Arial" w:hAnsi="Arial" w:cs="Arial"/>
          <w:color w:val="auto"/>
          <w:lang w:val="en-GB"/>
        </w:rPr>
        <w:t>t</w:t>
      </w:r>
      <w:r w:rsidR="00B05E1E" w:rsidRPr="00704D65">
        <w:rPr>
          <w:rFonts w:ascii="Arial" w:hAnsi="Arial" w:cs="Arial"/>
          <w:color w:val="auto"/>
        </w:rPr>
        <w:t xml:space="preserve">he research raises important questions for both the academic and practitioner parts of the HRD professional community. In </w:t>
      </w:r>
      <w:r w:rsidR="007C7545">
        <w:rPr>
          <w:rFonts w:ascii="Arial" w:hAnsi="Arial" w:cs="Arial"/>
          <w:color w:val="auto"/>
        </w:rPr>
        <w:t xml:space="preserve">both organisations, research findings highlighted that </w:t>
      </w:r>
      <w:r w:rsidR="00B05E1E" w:rsidRPr="00704D65">
        <w:rPr>
          <w:rFonts w:ascii="Arial" w:hAnsi="Arial" w:cs="Arial"/>
          <w:color w:val="auto"/>
        </w:rPr>
        <w:t>HRD</w:t>
      </w:r>
      <w:r w:rsidR="00376BBC" w:rsidRPr="00704D65">
        <w:rPr>
          <w:rFonts w:ascii="Arial" w:hAnsi="Arial" w:cs="Arial"/>
          <w:color w:val="auto"/>
        </w:rPr>
        <w:t xml:space="preserve"> had</w:t>
      </w:r>
      <w:r w:rsidR="00B05E1E" w:rsidRPr="00704D65">
        <w:rPr>
          <w:rFonts w:ascii="Arial" w:hAnsi="Arial" w:cs="Arial"/>
          <w:color w:val="auto"/>
        </w:rPr>
        <w:t xml:space="preserve"> suffered </w:t>
      </w:r>
      <w:r w:rsidR="007C7545">
        <w:rPr>
          <w:rFonts w:ascii="Arial" w:hAnsi="Arial" w:cs="Arial"/>
          <w:color w:val="auto"/>
        </w:rPr>
        <w:t xml:space="preserve">a </w:t>
      </w:r>
      <w:r w:rsidR="00B05E1E" w:rsidRPr="00704D65">
        <w:rPr>
          <w:rFonts w:ascii="Arial" w:hAnsi="Arial" w:cs="Arial"/>
          <w:color w:val="auto"/>
        </w:rPr>
        <w:t>setback</w:t>
      </w:r>
      <w:r w:rsidR="007C7545">
        <w:rPr>
          <w:rFonts w:ascii="Arial" w:hAnsi="Arial" w:cs="Arial"/>
          <w:color w:val="auto"/>
        </w:rPr>
        <w:t xml:space="preserve"> owing to the crisis</w:t>
      </w:r>
      <w:r w:rsidR="00B05E1E" w:rsidRPr="00704D65">
        <w:rPr>
          <w:rFonts w:ascii="Arial" w:hAnsi="Arial" w:cs="Arial"/>
          <w:color w:val="auto"/>
        </w:rPr>
        <w:t xml:space="preserve">. </w:t>
      </w:r>
      <w:r w:rsidR="00376BBC" w:rsidRPr="00704D65">
        <w:rPr>
          <w:rFonts w:ascii="Arial" w:hAnsi="Arial" w:cs="Arial"/>
          <w:color w:val="auto"/>
        </w:rPr>
        <w:t>Whilst the profile of the per</w:t>
      </w:r>
      <w:r w:rsidR="002B6056" w:rsidRPr="00704D65">
        <w:rPr>
          <w:rFonts w:ascii="Arial" w:hAnsi="Arial" w:cs="Arial"/>
          <w:color w:val="auto"/>
        </w:rPr>
        <w:t>ceptions of the setback differ</w:t>
      </w:r>
      <w:r w:rsidR="00376BBC" w:rsidRPr="00704D65">
        <w:rPr>
          <w:rFonts w:ascii="Arial" w:hAnsi="Arial" w:cs="Arial"/>
          <w:color w:val="auto"/>
        </w:rPr>
        <w:t xml:space="preserve">ed between the two </w:t>
      </w:r>
      <w:r w:rsidR="002B6056" w:rsidRPr="00704D65">
        <w:rPr>
          <w:rFonts w:ascii="Arial" w:hAnsi="Arial" w:cs="Arial"/>
          <w:color w:val="auto"/>
        </w:rPr>
        <w:t>organi</w:t>
      </w:r>
      <w:r w:rsidR="007C7545">
        <w:rPr>
          <w:rFonts w:ascii="Arial" w:hAnsi="Arial" w:cs="Arial"/>
          <w:color w:val="auto"/>
        </w:rPr>
        <w:t>s</w:t>
      </w:r>
      <w:r w:rsidR="002B6056" w:rsidRPr="00704D65">
        <w:rPr>
          <w:rFonts w:ascii="Arial" w:hAnsi="Arial" w:cs="Arial"/>
          <w:color w:val="auto"/>
        </w:rPr>
        <w:t>ations</w:t>
      </w:r>
      <w:r w:rsidR="00376BBC" w:rsidRPr="00704D65">
        <w:rPr>
          <w:rFonts w:ascii="Arial" w:hAnsi="Arial" w:cs="Arial"/>
          <w:color w:val="auto"/>
        </w:rPr>
        <w:t xml:space="preserve"> </w:t>
      </w:r>
      <w:r w:rsidR="002B6056" w:rsidRPr="00704D65">
        <w:rPr>
          <w:rFonts w:ascii="Arial" w:hAnsi="Arial" w:cs="Arial"/>
          <w:color w:val="auto"/>
        </w:rPr>
        <w:t>and</w:t>
      </w:r>
      <w:r w:rsidR="00376BBC" w:rsidRPr="00704D65">
        <w:rPr>
          <w:rFonts w:ascii="Arial" w:hAnsi="Arial" w:cs="Arial"/>
          <w:color w:val="auto"/>
        </w:rPr>
        <w:t xml:space="preserve"> </w:t>
      </w:r>
      <w:r w:rsidR="002B6056" w:rsidRPr="00704D65">
        <w:rPr>
          <w:rFonts w:ascii="Arial" w:hAnsi="Arial" w:cs="Arial"/>
          <w:color w:val="auto"/>
        </w:rPr>
        <w:t>within</w:t>
      </w:r>
      <w:r w:rsidR="00376BBC" w:rsidRPr="00704D65">
        <w:rPr>
          <w:rFonts w:ascii="Arial" w:hAnsi="Arial" w:cs="Arial"/>
          <w:color w:val="auto"/>
        </w:rPr>
        <w:t xml:space="preserve"> each </w:t>
      </w:r>
      <w:r w:rsidR="007C7545">
        <w:rPr>
          <w:rFonts w:ascii="Arial" w:hAnsi="Arial" w:cs="Arial"/>
          <w:color w:val="auto"/>
        </w:rPr>
        <w:t>one</w:t>
      </w:r>
      <w:r w:rsidRPr="00704D65">
        <w:rPr>
          <w:rFonts w:ascii="Arial" w:hAnsi="Arial" w:cs="Arial"/>
          <w:color w:val="auto"/>
        </w:rPr>
        <w:t>,</w:t>
      </w:r>
      <w:r w:rsidR="00376BBC" w:rsidRPr="00704D65">
        <w:rPr>
          <w:rFonts w:ascii="Arial" w:hAnsi="Arial" w:cs="Arial"/>
          <w:color w:val="auto"/>
        </w:rPr>
        <w:t xml:space="preserve"> a significant gap emerges between the </w:t>
      </w:r>
      <w:r w:rsidR="002B6056" w:rsidRPr="00704D65">
        <w:rPr>
          <w:rFonts w:ascii="Arial" w:hAnsi="Arial" w:cs="Arial"/>
          <w:color w:val="auto"/>
        </w:rPr>
        <w:t>reality</w:t>
      </w:r>
      <w:r w:rsidR="00376BBC" w:rsidRPr="00704D65">
        <w:rPr>
          <w:rFonts w:ascii="Arial" w:hAnsi="Arial" w:cs="Arial"/>
          <w:color w:val="auto"/>
        </w:rPr>
        <w:t xml:space="preserve"> of the situation v</w:t>
      </w:r>
      <w:r w:rsidR="007C7545">
        <w:rPr>
          <w:rFonts w:ascii="Arial" w:hAnsi="Arial" w:cs="Arial"/>
          <w:color w:val="auto"/>
        </w:rPr>
        <w:t>ersus</w:t>
      </w:r>
      <w:r w:rsidR="00376BBC" w:rsidRPr="00704D65">
        <w:rPr>
          <w:rFonts w:ascii="Arial" w:hAnsi="Arial" w:cs="Arial"/>
          <w:color w:val="auto"/>
        </w:rPr>
        <w:t xml:space="preserve"> the </w:t>
      </w:r>
      <w:r w:rsidR="002B6056" w:rsidRPr="00704D65">
        <w:rPr>
          <w:rFonts w:ascii="Arial" w:hAnsi="Arial" w:cs="Arial"/>
          <w:color w:val="auto"/>
        </w:rPr>
        <w:t>theoretical</w:t>
      </w:r>
      <w:r w:rsidR="00376BBC" w:rsidRPr="00704D65">
        <w:rPr>
          <w:rFonts w:ascii="Arial" w:hAnsi="Arial" w:cs="Arial"/>
          <w:color w:val="auto"/>
        </w:rPr>
        <w:t xml:space="preserve"> and rhetorical claims of </w:t>
      </w:r>
      <w:r w:rsidRPr="00704D65">
        <w:rPr>
          <w:rFonts w:ascii="Arial" w:hAnsi="Arial" w:cs="Arial"/>
          <w:color w:val="auto"/>
        </w:rPr>
        <w:t xml:space="preserve">HRD and </w:t>
      </w:r>
      <w:r w:rsidR="00376BBC" w:rsidRPr="00704D65">
        <w:rPr>
          <w:rFonts w:ascii="Arial" w:hAnsi="Arial" w:cs="Arial"/>
          <w:color w:val="auto"/>
        </w:rPr>
        <w:t>SHRD. W</w:t>
      </w:r>
      <w:r w:rsidR="00B05E1E" w:rsidRPr="00704D65">
        <w:rPr>
          <w:rFonts w:ascii="Arial" w:hAnsi="Arial" w:cs="Arial"/>
          <w:color w:val="auto"/>
        </w:rPr>
        <w:t xml:space="preserve">e are </w:t>
      </w:r>
      <w:r w:rsidR="002B6056" w:rsidRPr="00704D65">
        <w:rPr>
          <w:rFonts w:ascii="Arial" w:hAnsi="Arial" w:cs="Arial"/>
          <w:color w:val="auto"/>
        </w:rPr>
        <w:t>left</w:t>
      </w:r>
      <w:r w:rsidR="00B05E1E" w:rsidRPr="00704D65">
        <w:rPr>
          <w:rFonts w:ascii="Arial" w:hAnsi="Arial" w:cs="Arial"/>
          <w:color w:val="auto"/>
        </w:rPr>
        <w:t xml:space="preserve"> with a sense that HRD was not able to ‘up its game’, </w:t>
      </w:r>
      <w:r w:rsidRPr="00704D65">
        <w:rPr>
          <w:rFonts w:ascii="Arial" w:hAnsi="Arial" w:cs="Arial"/>
          <w:color w:val="auto"/>
        </w:rPr>
        <w:t xml:space="preserve">to respond authoritatively and </w:t>
      </w:r>
      <w:r w:rsidR="002B6056" w:rsidRPr="00704D65">
        <w:rPr>
          <w:rFonts w:ascii="Arial" w:hAnsi="Arial" w:cs="Arial"/>
          <w:color w:val="auto"/>
        </w:rPr>
        <w:t>influentially</w:t>
      </w:r>
      <w:r w:rsidR="007C7545">
        <w:rPr>
          <w:rFonts w:ascii="Arial" w:hAnsi="Arial" w:cs="Arial"/>
          <w:color w:val="auto"/>
        </w:rPr>
        <w:t xml:space="preserve"> </w:t>
      </w:r>
      <w:r w:rsidR="006B344E" w:rsidRPr="00704D65">
        <w:rPr>
          <w:rFonts w:ascii="Arial" w:hAnsi="Arial" w:cs="Arial"/>
          <w:color w:val="auto"/>
        </w:rPr>
        <w:t xml:space="preserve">in times of </w:t>
      </w:r>
      <w:r w:rsidR="007C7545" w:rsidRPr="00704D65">
        <w:rPr>
          <w:rFonts w:ascii="Arial" w:hAnsi="Arial" w:cs="Arial"/>
          <w:color w:val="auto"/>
        </w:rPr>
        <w:t>organi</w:t>
      </w:r>
      <w:r w:rsidR="007C7545">
        <w:rPr>
          <w:rFonts w:ascii="Arial" w:hAnsi="Arial" w:cs="Arial"/>
          <w:color w:val="auto"/>
        </w:rPr>
        <w:t>s</w:t>
      </w:r>
      <w:r w:rsidR="007C7545" w:rsidRPr="00704D65">
        <w:rPr>
          <w:rFonts w:ascii="Arial" w:hAnsi="Arial" w:cs="Arial"/>
          <w:color w:val="auto"/>
        </w:rPr>
        <w:t xml:space="preserve">ational </w:t>
      </w:r>
      <w:r w:rsidR="006B344E" w:rsidRPr="00704D65">
        <w:rPr>
          <w:rFonts w:ascii="Arial" w:hAnsi="Arial" w:cs="Arial"/>
          <w:color w:val="auto"/>
        </w:rPr>
        <w:t>stress and challenge</w:t>
      </w:r>
      <w:r w:rsidR="007C7545">
        <w:rPr>
          <w:rFonts w:ascii="Arial" w:hAnsi="Arial" w:cs="Arial"/>
          <w:color w:val="auto"/>
        </w:rPr>
        <w:t>.</w:t>
      </w:r>
      <w:r w:rsidRPr="00704D65">
        <w:rPr>
          <w:rFonts w:ascii="Arial" w:hAnsi="Arial" w:cs="Arial"/>
          <w:color w:val="auto"/>
        </w:rPr>
        <w:t xml:space="preserve"> </w:t>
      </w:r>
      <w:r w:rsidR="00D101A8" w:rsidRPr="00704D65">
        <w:rPr>
          <w:rFonts w:ascii="Arial" w:hAnsi="Arial" w:cs="Arial"/>
          <w:color w:val="auto"/>
        </w:rPr>
        <w:t>Strategic HRD remained at best a</w:t>
      </w:r>
      <w:r w:rsidR="002B6056" w:rsidRPr="00704D65">
        <w:rPr>
          <w:rFonts w:ascii="Arial" w:hAnsi="Arial" w:cs="Arial"/>
          <w:color w:val="auto"/>
        </w:rPr>
        <w:t>n aspiration, and at worst purel</w:t>
      </w:r>
      <w:r w:rsidR="00D101A8" w:rsidRPr="00704D65">
        <w:rPr>
          <w:rFonts w:ascii="Arial" w:hAnsi="Arial" w:cs="Arial"/>
          <w:color w:val="auto"/>
        </w:rPr>
        <w:t xml:space="preserve">y a </w:t>
      </w:r>
      <w:r w:rsidR="002B6056" w:rsidRPr="00704D65">
        <w:rPr>
          <w:rFonts w:ascii="Arial" w:hAnsi="Arial" w:cs="Arial"/>
          <w:color w:val="auto"/>
        </w:rPr>
        <w:t>rhetorical</w:t>
      </w:r>
      <w:r w:rsidR="00D101A8" w:rsidRPr="00704D65">
        <w:rPr>
          <w:rFonts w:ascii="Arial" w:hAnsi="Arial" w:cs="Arial"/>
          <w:color w:val="auto"/>
        </w:rPr>
        <w:t xml:space="preserve"> notion, rather than constituting an organisational reality which could assist </w:t>
      </w:r>
      <w:r w:rsidR="007C7545">
        <w:rPr>
          <w:rFonts w:ascii="Arial" w:hAnsi="Arial" w:cs="Arial"/>
          <w:color w:val="auto"/>
        </w:rPr>
        <w:t>both</w:t>
      </w:r>
      <w:r w:rsidR="007C7545" w:rsidRPr="00704D65">
        <w:rPr>
          <w:rFonts w:ascii="Arial" w:hAnsi="Arial" w:cs="Arial"/>
          <w:color w:val="auto"/>
        </w:rPr>
        <w:t xml:space="preserve"> </w:t>
      </w:r>
      <w:r w:rsidR="00D101A8" w:rsidRPr="00704D65">
        <w:rPr>
          <w:rFonts w:ascii="Arial" w:hAnsi="Arial" w:cs="Arial"/>
          <w:color w:val="auto"/>
        </w:rPr>
        <w:t>organi</w:t>
      </w:r>
      <w:r w:rsidR="007C7545">
        <w:rPr>
          <w:rFonts w:ascii="Arial" w:hAnsi="Arial" w:cs="Arial"/>
          <w:color w:val="auto"/>
        </w:rPr>
        <w:t>s</w:t>
      </w:r>
      <w:r w:rsidR="00D101A8" w:rsidRPr="00704D65">
        <w:rPr>
          <w:rFonts w:ascii="Arial" w:hAnsi="Arial" w:cs="Arial"/>
          <w:color w:val="auto"/>
        </w:rPr>
        <w:t>ation</w:t>
      </w:r>
      <w:r w:rsidR="007C7545">
        <w:rPr>
          <w:rFonts w:ascii="Arial" w:hAnsi="Arial" w:cs="Arial"/>
          <w:color w:val="auto"/>
        </w:rPr>
        <w:t>s</w:t>
      </w:r>
      <w:r w:rsidR="00D101A8" w:rsidRPr="00704D65">
        <w:rPr>
          <w:rFonts w:ascii="Arial" w:hAnsi="Arial" w:cs="Arial"/>
          <w:color w:val="auto"/>
        </w:rPr>
        <w:t xml:space="preserve"> achieve </w:t>
      </w:r>
      <w:r w:rsidR="002B6056" w:rsidRPr="00704D65">
        <w:rPr>
          <w:rFonts w:ascii="Arial" w:hAnsi="Arial" w:cs="Arial"/>
          <w:color w:val="auto"/>
        </w:rPr>
        <w:t>business</w:t>
      </w:r>
      <w:r w:rsidR="00D101A8" w:rsidRPr="00704D65">
        <w:rPr>
          <w:rFonts w:ascii="Arial" w:hAnsi="Arial" w:cs="Arial"/>
          <w:color w:val="auto"/>
        </w:rPr>
        <w:t xml:space="preserve"> recovery. </w:t>
      </w:r>
      <w:r w:rsidR="007C7545">
        <w:rPr>
          <w:rFonts w:ascii="Arial" w:hAnsi="Arial" w:cs="Arial"/>
          <w:color w:val="auto"/>
        </w:rPr>
        <w:t>Thus, t</w:t>
      </w:r>
      <w:r w:rsidR="00C05DC1" w:rsidRPr="00704D65">
        <w:rPr>
          <w:rFonts w:ascii="Arial" w:hAnsi="Arial" w:cs="Arial"/>
          <w:color w:val="auto"/>
        </w:rPr>
        <w:t xml:space="preserve">he </w:t>
      </w:r>
      <w:r w:rsidR="00C05DC1" w:rsidRPr="00704D65">
        <w:rPr>
          <w:rFonts w:ascii="Arial" w:hAnsi="Arial" w:cs="Arial"/>
          <w:color w:val="auto"/>
          <w:lang w:val="en-GB"/>
        </w:rPr>
        <w:t xml:space="preserve">crisis </w:t>
      </w:r>
      <w:r w:rsidR="00C05DC1" w:rsidRPr="00704D65">
        <w:rPr>
          <w:rFonts w:ascii="Arial" w:hAnsi="Arial" w:cs="Arial"/>
          <w:color w:val="auto"/>
        </w:rPr>
        <w:t xml:space="preserve">had mostly </w:t>
      </w:r>
      <w:r w:rsidR="002B6056" w:rsidRPr="00704D65">
        <w:rPr>
          <w:rFonts w:ascii="Arial" w:hAnsi="Arial" w:cs="Arial"/>
          <w:color w:val="auto"/>
        </w:rPr>
        <w:t>been</w:t>
      </w:r>
      <w:r w:rsidR="00C05DC1" w:rsidRPr="00704D65">
        <w:rPr>
          <w:rFonts w:ascii="Arial" w:hAnsi="Arial" w:cs="Arial"/>
          <w:color w:val="auto"/>
        </w:rPr>
        <w:t xml:space="preserve"> seen as an obstacle to their value proposition, rather than as an opportunity to demonstrate their capacity. </w:t>
      </w:r>
    </w:p>
    <w:p w14:paraId="422CB0BC" w14:textId="2E4F9EFC" w:rsidR="006D1E91" w:rsidRPr="00704D65" w:rsidRDefault="007C7545" w:rsidP="00097A3D">
      <w:pPr>
        <w:pStyle w:val="Body"/>
        <w:spacing w:after="120" w:line="240" w:lineRule="auto"/>
        <w:ind w:firstLine="720"/>
        <w:jc w:val="both"/>
        <w:rPr>
          <w:rFonts w:ascii="Arial" w:hAnsi="Arial" w:cs="Arial"/>
          <w:color w:val="auto"/>
        </w:rPr>
      </w:pPr>
      <w:r>
        <w:rPr>
          <w:rFonts w:ascii="Arial" w:hAnsi="Arial" w:cs="Arial"/>
          <w:color w:val="auto"/>
        </w:rPr>
        <w:t>Overall, q</w:t>
      </w:r>
      <w:r w:rsidR="00C05DC1" w:rsidRPr="00704D65">
        <w:rPr>
          <w:rFonts w:ascii="Arial" w:hAnsi="Arial" w:cs="Arial"/>
          <w:color w:val="auto"/>
        </w:rPr>
        <w:t xml:space="preserve">uestions are </w:t>
      </w:r>
      <w:r w:rsidR="00202CA6" w:rsidRPr="00704D65">
        <w:rPr>
          <w:rFonts w:ascii="Arial" w:hAnsi="Arial" w:cs="Arial"/>
          <w:color w:val="auto"/>
        </w:rPr>
        <w:t>raised</w:t>
      </w:r>
      <w:r w:rsidR="00C05DC1" w:rsidRPr="00704D65">
        <w:rPr>
          <w:rFonts w:ascii="Arial" w:hAnsi="Arial" w:cs="Arial"/>
          <w:color w:val="auto"/>
        </w:rPr>
        <w:t xml:space="preserve"> about the capability of the </w:t>
      </w:r>
      <w:r w:rsidR="00202CA6" w:rsidRPr="00704D65">
        <w:rPr>
          <w:rFonts w:ascii="Arial" w:hAnsi="Arial" w:cs="Arial"/>
          <w:color w:val="auto"/>
        </w:rPr>
        <w:t>function</w:t>
      </w:r>
      <w:r w:rsidR="00C05DC1" w:rsidRPr="00704D65">
        <w:rPr>
          <w:rFonts w:ascii="Arial" w:hAnsi="Arial" w:cs="Arial"/>
          <w:color w:val="auto"/>
        </w:rPr>
        <w:t xml:space="preserve"> and </w:t>
      </w:r>
      <w:r w:rsidR="00624416">
        <w:rPr>
          <w:rFonts w:ascii="Arial" w:hAnsi="Arial" w:cs="Arial"/>
          <w:color w:val="auto"/>
        </w:rPr>
        <w:t>that of its</w:t>
      </w:r>
      <w:r w:rsidR="00C05DC1" w:rsidRPr="00704D65">
        <w:rPr>
          <w:rFonts w:ascii="Arial" w:hAnsi="Arial" w:cs="Arial"/>
          <w:color w:val="auto"/>
        </w:rPr>
        <w:t xml:space="preserve"> members in such conditions and context.</w:t>
      </w:r>
      <w:r w:rsidR="006D1E91" w:rsidRPr="00704D65">
        <w:rPr>
          <w:rFonts w:ascii="Arial" w:hAnsi="Arial" w:cs="Arial"/>
          <w:color w:val="auto"/>
        </w:rPr>
        <w:t xml:space="preserve"> While there is evidence </w:t>
      </w:r>
      <w:r w:rsidR="00BD2BB2" w:rsidRPr="00704D65">
        <w:rPr>
          <w:rFonts w:ascii="Arial" w:hAnsi="Arial" w:cs="Arial"/>
          <w:color w:val="auto"/>
        </w:rPr>
        <w:t xml:space="preserve">in </w:t>
      </w:r>
      <w:r w:rsidR="006D1E91" w:rsidRPr="00704D65">
        <w:rPr>
          <w:rFonts w:ascii="Arial" w:hAnsi="Arial" w:cs="Arial"/>
          <w:color w:val="auto"/>
        </w:rPr>
        <w:t xml:space="preserve">literature </w:t>
      </w:r>
      <w:r w:rsidR="00202CA6" w:rsidRPr="00704D65">
        <w:rPr>
          <w:rFonts w:ascii="Arial" w:hAnsi="Arial" w:cs="Arial"/>
          <w:color w:val="auto"/>
        </w:rPr>
        <w:t>demonstrating</w:t>
      </w:r>
      <w:r w:rsidR="006D1E91" w:rsidRPr="00704D65">
        <w:rPr>
          <w:rFonts w:ascii="Arial" w:hAnsi="Arial" w:cs="Arial"/>
          <w:color w:val="auto"/>
        </w:rPr>
        <w:t xml:space="preserve"> how HRD </w:t>
      </w:r>
      <w:r w:rsidR="00624416">
        <w:rPr>
          <w:rFonts w:ascii="Arial" w:hAnsi="Arial" w:cs="Arial"/>
          <w:color w:val="auto"/>
        </w:rPr>
        <w:t>can contribute</w:t>
      </w:r>
      <w:r w:rsidR="006D1E91" w:rsidRPr="00704D65">
        <w:rPr>
          <w:rFonts w:ascii="Arial" w:hAnsi="Arial" w:cs="Arial"/>
          <w:color w:val="auto"/>
        </w:rPr>
        <w:t xml:space="preserve"> to organi</w:t>
      </w:r>
      <w:r w:rsidR="00624416">
        <w:rPr>
          <w:rFonts w:ascii="Arial" w:hAnsi="Arial" w:cs="Arial"/>
          <w:color w:val="auto"/>
        </w:rPr>
        <w:t>s</w:t>
      </w:r>
      <w:r w:rsidR="006D1E91" w:rsidRPr="00704D65">
        <w:rPr>
          <w:rFonts w:ascii="Arial" w:hAnsi="Arial" w:cs="Arial"/>
          <w:color w:val="auto"/>
        </w:rPr>
        <w:t>ational effectiveness and long term business success</w:t>
      </w:r>
      <w:r w:rsidR="00624416">
        <w:rPr>
          <w:rFonts w:ascii="Arial" w:hAnsi="Arial" w:cs="Arial"/>
          <w:color w:val="auto"/>
        </w:rPr>
        <w:t>,</w:t>
      </w:r>
      <w:r w:rsidR="006D1E91" w:rsidRPr="00704D65">
        <w:rPr>
          <w:rFonts w:ascii="Arial" w:hAnsi="Arial" w:cs="Arial"/>
          <w:color w:val="auto"/>
        </w:rPr>
        <w:t xml:space="preserve"> the contexts, in the main, are not those experienced by these two organisations</w:t>
      </w:r>
      <w:r w:rsidR="00624416">
        <w:rPr>
          <w:rFonts w:ascii="Arial" w:hAnsi="Arial" w:cs="Arial"/>
          <w:color w:val="auto"/>
        </w:rPr>
        <w:t>.</w:t>
      </w:r>
      <w:r w:rsidR="00C05DC1" w:rsidRPr="00704D65">
        <w:rPr>
          <w:rFonts w:ascii="Arial" w:hAnsi="Arial" w:cs="Arial"/>
          <w:color w:val="auto"/>
        </w:rPr>
        <w:t xml:space="preserve"> </w:t>
      </w:r>
      <w:r w:rsidR="00624416">
        <w:rPr>
          <w:rFonts w:ascii="Arial" w:hAnsi="Arial" w:cs="Arial"/>
          <w:color w:val="auto"/>
        </w:rPr>
        <w:t xml:space="preserve">To this extent, an inquiry raises to what extent is </w:t>
      </w:r>
      <w:r w:rsidR="00376BBC" w:rsidRPr="00704D65">
        <w:rPr>
          <w:rFonts w:ascii="Arial" w:hAnsi="Arial" w:cs="Arial"/>
          <w:color w:val="auto"/>
        </w:rPr>
        <w:t xml:space="preserve">there indeed a case for SHRD in such </w:t>
      </w:r>
      <w:r w:rsidR="00202CA6" w:rsidRPr="00704D65">
        <w:rPr>
          <w:rFonts w:ascii="Arial" w:hAnsi="Arial" w:cs="Arial"/>
          <w:color w:val="auto"/>
        </w:rPr>
        <w:t>contexts?</w:t>
      </w:r>
      <w:r w:rsidR="00376BBC" w:rsidRPr="00704D65">
        <w:rPr>
          <w:rFonts w:ascii="Arial" w:hAnsi="Arial" w:cs="Arial"/>
          <w:color w:val="auto"/>
        </w:rPr>
        <w:t xml:space="preserve"> </w:t>
      </w:r>
      <w:r w:rsidR="00624416">
        <w:rPr>
          <w:rFonts w:ascii="Arial" w:hAnsi="Arial" w:cs="Arial"/>
          <w:color w:val="auto"/>
        </w:rPr>
        <w:t xml:space="preserve">It is obvious that there is </w:t>
      </w:r>
      <w:r w:rsidR="00C05DC1" w:rsidRPr="00704D65">
        <w:rPr>
          <w:rFonts w:ascii="Arial" w:hAnsi="Arial" w:cs="Arial"/>
          <w:color w:val="auto"/>
        </w:rPr>
        <w:t>clear need for further research here</w:t>
      </w:r>
      <w:r w:rsidR="00624416">
        <w:rPr>
          <w:rFonts w:ascii="Arial" w:hAnsi="Arial" w:cs="Arial"/>
          <w:color w:val="auto"/>
        </w:rPr>
        <w:t xml:space="preserve">. Therefore, future research should examine </w:t>
      </w:r>
      <w:r w:rsidR="00C05DC1" w:rsidRPr="00704D65">
        <w:rPr>
          <w:rFonts w:ascii="Arial" w:hAnsi="Arial" w:cs="Arial"/>
          <w:color w:val="auto"/>
        </w:rPr>
        <w:t xml:space="preserve">organisations </w:t>
      </w:r>
      <w:r w:rsidR="00202CA6" w:rsidRPr="00704D65">
        <w:rPr>
          <w:rFonts w:ascii="Arial" w:hAnsi="Arial" w:cs="Arial"/>
          <w:color w:val="auto"/>
        </w:rPr>
        <w:t>facing</w:t>
      </w:r>
      <w:r w:rsidR="00C05DC1" w:rsidRPr="00704D65">
        <w:rPr>
          <w:rFonts w:ascii="Arial" w:hAnsi="Arial" w:cs="Arial"/>
          <w:color w:val="auto"/>
        </w:rPr>
        <w:t xml:space="preserve"> or having faced similar major upheaval and threat to survival</w:t>
      </w:r>
      <w:r w:rsidR="00624416">
        <w:rPr>
          <w:rFonts w:ascii="Arial" w:hAnsi="Arial" w:cs="Arial"/>
          <w:color w:val="auto"/>
        </w:rPr>
        <w:t xml:space="preserve"> so as </w:t>
      </w:r>
      <w:r w:rsidR="00C05DC1" w:rsidRPr="00704D65">
        <w:rPr>
          <w:rFonts w:ascii="Arial" w:hAnsi="Arial" w:cs="Arial"/>
          <w:color w:val="auto"/>
        </w:rPr>
        <w:t>to explore in detail how any HRD function sought to operate and fulfill its strategic aspirations</w:t>
      </w:r>
      <w:r w:rsidR="00624416">
        <w:rPr>
          <w:rFonts w:ascii="Arial" w:hAnsi="Arial" w:cs="Arial"/>
          <w:color w:val="auto"/>
        </w:rPr>
        <w:t xml:space="preserve"> within the challenging context of an economic crisis</w:t>
      </w:r>
      <w:r w:rsidR="00C05DC1" w:rsidRPr="00704D65">
        <w:rPr>
          <w:rFonts w:ascii="Arial" w:hAnsi="Arial" w:cs="Arial"/>
          <w:color w:val="auto"/>
        </w:rPr>
        <w:t xml:space="preserve">. </w:t>
      </w:r>
    </w:p>
    <w:p w14:paraId="505827CB" w14:textId="77777777" w:rsidR="00CC6C8C" w:rsidRDefault="00CC6C8C" w:rsidP="00CC6C8C">
      <w:pPr>
        <w:pStyle w:val="Body"/>
        <w:spacing w:after="120" w:line="240" w:lineRule="auto"/>
        <w:jc w:val="both"/>
        <w:rPr>
          <w:rFonts w:ascii="Arial" w:eastAsia="Arial" w:hAnsi="Arial" w:cs="Arial"/>
        </w:rPr>
      </w:pPr>
    </w:p>
    <w:p w14:paraId="60FB7A06" w14:textId="77777777" w:rsidR="00C85993" w:rsidRDefault="005E7D6B">
      <w:pPr>
        <w:pStyle w:val="Body"/>
        <w:spacing w:after="120" w:line="240" w:lineRule="auto"/>
        <w:jc w:val="both"/>
        <w:rPr>
          <w:rFonts w:ascii="Arial" w:eastAsia="Arial" w:hAnsi="Arial" w:cs="Arial"/>
          <w:b/>
          <w:bCs/>
        </w:rPr>
      </w:pPr>
      <w:r w:rsidRPr="001D6D75">
        <w:rPr>
          <w:rFonts w:ascii="Arial" w:hAnsi="Arial"/>
          <w:b/>
          <w:bCs/>
          <w:lang w:val="en-GB"/>
        </w:rPr>
        <w:t>References</w:t>
      </w:r>
    </w:p>
    <w:p w14:paraId="2A852BDF"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Adam, S. and Papatheodorou, C. (2015). </w:t>
      </w:r>
      <w:r>
        <w:rPr>
          <w:rFonts w:ascii="Arial" w:hAnsi="Arial"/>
          <w:i/>
          <w:iCs/>
        </w:rPr>
        <w:t>Dismantling the feeble social protection system of Greece: Consequences of the crisis and austerity measures</w:t>
      </w:r>
      <w:r>
        <w:rPr>
          <w:rFonts w:ascii="Arial" w:hAnsi="Arial"/>
        </w:rPr>
        <w:t xml:space="preserve">. In Schubert, K., Villota, P.D. and Kuhlmann, J. (Eds). </w:t>
      </w:r>
      <w:r>
        <w:rPr>
          <w:rFonts w:ascii="Arial" w:hAnsi="Arial"/>
          <w:i/>
          <w:iCs/>
        </w:rPr>
        <w:t>Challenges to the European Welfare Systems</w:t>
      </w:r>
      <w:r>
        <w:rPr>
          <w:rFonts w:ascii="Arial" w:hAnsi="Arial"/>
        </w:rPr>
        <w:t>, New York: Springer, pp.271–300.</w:t>
      </w:r>
    </w:p>
    <w:p w14:paraId="51F0CEDF"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Alagaraja, M. (2013a). Mobilizing organisational alignment through strategic human resource development. </w:t>
      </w:r>
      <w:r>
        <w:rPr>
          <w:rFonts w:ascii="Arial" w:hAnsi="Arial"/>
          <w:i/>
          <w:iCs/>
        </w:rPr>
        <w:t>Human Resource Development International</w:t>
      </w:r>
      <w:r>
        <w:rPr>
          <w:rFonts w:ascii="Arial" w:hAnsi="Arial"/>
        </w:rPr>
        <w:t>, Vol.16, Issue 1, pp.74-93, doi: 10.1080/13678868.2012.740794</w:t>
      </w:r>
    </w:p>
    <w:p w14:paraId="166503ED" w14:textId="77777777" w:rsidR="00842C80" w:rsidRDefault="005E7D6B">
      <w:pPr>
        <w:pStyle w:val="ListParagraph"/>
        <w:spacing w:after="120" w:line="240" w:lineRule="auto"/>
        <w:ind w:left="284" w:hanging="284"/>
        <w:jc w:val="both"/>
        <w:rPr>
          <w:rStyle w:val="Hyperlink0"/>
        </w:rPr>
      </w:pPr>
      <w:r>
        <w:rPr>
          <w:rFonts w:ascii="Arial" w:hAnsi="Arial"/>
        </w:rPr>
        <w:t xml:space="preserve">Alagaraja, M. (2013b). The strategic value and transaction effectiveness of HRD: A qualitative study of internal customer perspectives. </w:t>
      </w:r>
      <w:r>
        <w:rPr>
          <w:rFonts w:ascii="Arial" w:hAnsi="Arial"/>
          <w:i/>
          <w:iCs/>
        </w:rPr>
        <w:t>European Journal of Training and Development</w:t>
      </w:r>
      <w:r>
        <w:rPr>
          <w:rFonts w:ascii="Arial" w:hAnsi="Arial"/>
        </w:rPr>
        <w:t xml:space="preserve">, Vol.37, No.5, pp.436-453, </w:t>
      </w:r>
      <w:hyperlink r:id="rId13" w:history="1">
        <w:r>
          <w:rPr>
            <w:rStyle w:val="Hyperlink0"/>
          </w:rPr>
          <w:t>http://dx.doi.org/10.1108/03090591311327277</w:t>
        </w:r>
      </w:hyperlink>
    </w:p>
    <w:p w14:paraId="1E3D1815" w14:textId="0A570391" w:rsidR="00C85993" w:rsidRDefault="00842C80">
      <w:pPr>
        <w:pStyle w:val="ListParagraph"/>
        <w:spacing w:after="120" w:line="240" w:lineRule="auto"/>
        <w:ind w:left="284" w:hanging="284"/>
        <w:jc w:val="both"/>
        <w:rPr>
          <w:rFonts w:ascii="Arial" w:eastAsia="Arial" w:hAnsi="Arial" w:cs="Arial"/>
        </w:rPr>
      </w:pPr>
      <w:r w:rsidRPr="00071022">
        <w:rPr>
          <w:rFonts w:ascii="Arial" w:hAnsi="Arial" w:cs="Arial"/>
        </w:rPr>
        <w:t xml:space="preserve">Alagaraja, M., Cumberland, M.D. and Choi, N. (2015). The Mediating Role of Leadership and People Management Practices on Human Resource Development and Organisational Performance, </w:t>
      </w:r>
      <w:r w:rsidRPr="00071022">
        <w:rPr>
          <w:rFonts w:ascii="Arial" w:hAnsi="Arial" w:cs="Arial"/>
          <w:i/>
        </w:rPr>
        <w:t>Human Resource Development International</w:t>
      </w:r>
      <w:r w:rsidRPr="00071022">
        <w:rPr>
          <w:rFonts w:ascii="Arial" w:hAnsi="Arial" w:cs="Arial"/>
        </w:rPr>
        <w:t>, Vol.18, Iss.3, pp.220-234.</w:t>
      </w:r>
      <w:r w:rsidR="005E7D6B">
        <w:rPr>
          <w:rStyle w:val="Link"/>
          <w:rFonts w:ascii="Arial" w:hAnsi="Arial"/>
          <w:color w:val="000000"/>
          <w:u w:val="none" w:color="000000"/>
        </w:rPr>
        <w:t xml:space="preserve"> </w:t>
      </w:r>
    </w:p>
    <w:p w14:paraId="28D193A7"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Antzoulatos, A. (2013). </w:t>
      </w:r>
      <w:r>
        <w:rPr>
          <w:rFonts w:ascii="Arial" w:hAnsi="Arial"/>
          <w:i/>
          <w:iCs/>
        </w:rPr>
        <w:t xml:space="preserve">Banking - trends (before) and prospects (after the crisis). </w:t>
      </w:r>
      <w:r>
        <w:rPr>
          <w:rFonts w:ascii="Arial" w:hAnsi="Arial"/>
        </w:rPr>
        <w:t xml:space="preserve">In Hellenic Bank Association Research. 2013. </w:t>
      </w:r>
      <w:r>
        <w:rPr>
          <w:rFonts w:ascii="Arial" w:hAnsi="Arial"/>
          <w:i/>
          <w:iCs/>
        </w:rPr>
        <w:t>The global crisis, the Eurozone crisis and the Greek financial system</w:t>
      </w:r>
      <w:r>
        <w:rPr>
          <w:rFonts w:ascii="Arial" w:hAnsi="Arial"/>
        </w:rPr>
        <w:t xml:space="preserve">. Section 3. </w:t>
      </w:r>
      <w:r>
        <w:rPr>
          <w:rFonts w:ascii="Arial" w:hAnsi="Arial"/>
          <w:i/>
          <w:iCs/>
        </w:rPr>
        <w:t>Greek banks before and after the Economic Crisis</w:t>
      </w:r>
      <w:r>
        <w:rPr>
          <w:rFonts w:ascii="Arial" w:hAnsi="Arial"/>
        </w:rPr>
        <w:t>, pp.191-</w:t>
      </w:r>
      <w:r>
        <w:rPr>
          <w:rFonts w:ascii="Arial" w:hAnsi="Arial"/>
        </w:rPr>
        <w:lastRenderedPageBreak/>
        <w:t xml:space="preserve">206, </w:t>
      </w:r>
      <w:proofErr w:type="gramStart"/>
      <w:r>
        <w:rPr>
          <w:rFonts w:ascii="Arial" w:hAnsi="Arial"/>
        </w:rPr>
        <w:t>At</w:t>
      </w:r>
      <w:proofErr w:type="gramEnd"/>
      <w:r>
        <w:rPr>
          <w:rFonts w:ascii="Arial" w:hAnsi="Arial"/>
        </w:rPr>
        <w:t xml:space="preserve">: </w:t>
      </w:r>
      <w:hyperlink r:id="rId14" w:history="1">
        <w:r>
          <w:rPr>
            <w:rStyle w:val="Hyperlink1"/>
          </w:rPr>
          <w:t>http://62.1.43.74/5Ekdosis/UplPDFs//syllogikostomos/10-c%20ANTZOYLATOS%20191-206.pdf</w:t>
        </w:r>
      </w:hyperlink>
      <w:r>
        <w:rPr>
          <w:rFonts w:ascii="Arial" w:hAnsi="Arial"/>
        </w:rPr>
        <w:t xml:space="preserve"> </w:t>
      </w:r>
    </w:p>
    <w:p w14:paraId="06F287C0" w14:textId="77777777" w:rsidR="004B4F51" w:rsidRDefault="005E7D6B">
      <w:pPr>
        <w:pStyle w:val="ListParagraph"/>
        <w:spacing w:after="120" w:line="240" w:lineRule="auto"/>
        <w:ind w:left="284" w:hanging="284"/>
        <w:jc w:val="both"/>
        <w:rPr>
          <w:rStyle w:val="Hyperlink1"/>
        </w:rPr>
      </w:pPr>
      <w:r>
        <w:rPr>
          <w:rFonts w:ascii="Arial" w:hAnsi="Arial"/>
        </w:rPr>
        <w:t xml:space="preserve">Bouas, K. and Katsimardos, P. (2012). </w:t>
      </w:r>
      <w:r>
        <w:rPr>
          <w:rFonts w:ascii="Arial" w:hAnsi="Arial"/>
          <w:i/>
          <w:iCs/>
        </w:rPr>
        <w:t>Strategic Agility in Greek HRM</w:t>
      </w:r>
      <w:r>
        <w:rPr>
          <w:rFonts w:ascii="Arial" w:hAnsi="Arial"/>
        </w:rPr>
        <w:t xml:space="preserve">. POLITIS – A Citizens Guide to Greece 2012, December 2012, Article available at: </w:t>
      </w:r>
      <w:hyperlink r:id="rId15" w:history="1">
        <w:r>
          <w:rPr>
            <w:rStyle w:val="Hyperlink1"/>
          </w:rPr>
          <w:t>http://politis-dukakis-center.act.edu/blog/2012/12/12/strategic-agility-in-greek-human-resource-management/</w:t>
        </w:r>
      </w:hyperlink>
    </w:p>
    <w:p w14:paraId="2D26A4D3" w14:textId="77777777" w:rsidR="001418C5" w:rsidRDefault="004B4F51">
      <w:pPr>
        <w:pStyle w:val="ListParagraph"/>
        <w:spacing w:after="120" w:line="240" w:lineRule="auto"/>
        <w:ind w:left="284" w:hanging="284"/>
        <w:jc w:val="both"/>
        <w:rPr>
          <w:rStyle w:val="slug-doi"/>
          <w:rFonts w:ascii="Arial" w:hAnsi="Arial" w:cs="Arial"/>
          <w:bCs/>
          <w:color w:val="333300"/>
          <w:lang w:val="en"/>
        </w:rPr>
      </w:pPr>
      <w:r w:rsidRPr="00CD3467">
        <w:rPr>
          <w:rFonts w:ascii="Arial" w:hAnsi="Arial" w:cs="Arial"/>
        </w:rPr>
        <w:t>Bowen, D. and Ostroff, C. (2004). Understanding HRM-Firm Performance Linkages: The Role of the</w:t>
      </w:r>
      <w:r w:rsidRPr="00C60E15">
        <w:rPr>
          <w:rFonts w:ascii="Arial" w:hAnsi="Arial" w:cs="Arial"/>
        </w:rPr>
        <w:t xml:space="preserve"> “Strength” O</w:t>
      </w:r>
      <w:r w:rsidRPr="00CD3467">
        <w:rPr>
          <w:rFonts w:ascii="Arial" w:hAnsi="Arial" w:cs="Arial"/>
        </w:rPr>
        <w:t xml:space="preserve">f the HRM System. </w:t>
      </w:r>
      <w:r w:rsidRPr="00CD3467">
        <w:rPr>
          <w:rStyle w:val="Emphasis"/>
          <w:rFonts w:ascii="Arial" w:hAnsi="Arial" w:cs="Arial"/>
        </w:rPr>
        <w:t>Academy of Management Review</w:t>
      </w:r>
      <w:r w:rsidRPr="00CD3467">
        <w:rPr>
          <w:rFonts w:ascii="Arial" w:hAnsi="Arial" w:cs="Arial"/>
        </w:rPr>
        <w:t>, Vol.29, No.</w:t>
      </w:r>
      <w:r w:rsidRPr="00C60E15">
        <w:rPr>
          <w:rFonts w:ascii="Arial" w:hAnsi="Arial" w:cs="Arial"/>
        </w:rPr>
        <w:t xml:space="preserve">2, pp.203-221, </w:t>
      </w:r>
      <w:r w:rsidRPr="00CD3467">
        <w:rPr>
          <w:rFonts w:ascii="Arial" w:hAnsi="Arial" w:cs="Arial"/>
          <w:bCs/>
          <w:color w:val="333300"/>
          <w:lang w:val="en"/>
        </w:rPr>
        <w:t xml:space="preserve">doi: </w:t>
      </w:r>
      <w:r w:rsidRPr="00CD3467">
        <w:rPr>
          <w:rStyle w:val="slug-doi"/>
          <w:rFonts w:ascii="Arial" w:hAnsi="Arial" w:cs="Arial"/>
          <w:bCs/>
          <w:color w:val="333300"/>
          <w:lang w:val="en"/>
        </w:rPr>
        <w:t>10.5465/AMR.2004.12736076</w:t>
      </w:r>
    </w:p>
    <w:p w14:paraId="0B1A4616" w14:textId="65CAC5C3" w:rsidR="00C85993" w:rsidRDefault="001418C5">
      <w:pPr>
        <w:pStyle w:val="ListParagraph"/>
        <w:spacing w:after="120" w:line="240" w:lineRule="auto"/>
        <w:ind w:left="284" w:hanging="284"/>
        <w:jc w:val="both"/>
        <w:rPr>
          <w:rFonts w:ascii="Arial" w:eastAsia="Arial" w:hAnsi="Arial" w:cs="Arial"/>
        </w:rPr>
      </w:pPr>
      <w:r w:rsidRPr="00CD3467">
        <w:rPr>
          <w:rFonts w:ascii="Arial" w:hAnsi="Arial" w:cs="Arial"/>
        </w:rPr>
        <w:t xml:space="preserve">Center for Advanced Human Resource Studies. (2011). </w:t>
      </w:r>
      <w:r w:rsidRPr="00CD3467">
        <w:rPr>
          <w:rFonts w:ascii="Arial" w:hAnsi="Arial" w:cs="Arial"/>
          <w:i/>
        </w:rPr>
        <w:t>Perception is reality: How employees perceive what motivates HR practices affects their engagement, behavior and performance</w:t>
      </w:r>
      <w:r w:rsidRPr="00CD3467">
        <w:rPr>
          <w:rFonts w:ascii="Arial" w:hAnsi="Arial" w:cs="Arial"/>
        </w:rPr>
        <w:t xml:space="preserve"> (CAHRS Research Link No. 14). Ithaca, NY: Cornell University, ILR School, </w:t>
      </w:r>
      <w:r>
        <w:rPr>
          <w:rFonts w:ascii="Arial" w:hAnsi="Arial" w:cs="Arial"/>
        </w:rPr>
        <w:t>a</w:t>
      </w:r>
      <w:r w:rsidRPr="00CD3467">
        <w:rPr>
          <w:rFonts w:ascii="Arial" w:hAnsi="Arial" w:cs="Arial"/>
        </w:rPr>
        <w:t xml:space="preserve">vailable at: </w:t>
      </w:r>
      <w:hyperlink r:id="rId16" w:history="1">
        <w:r w:rsidRPr="00CD3467">
          <w:rPr>
            <w:rStyle w:val="Hyperlink"/>
            <w:rFonts w:ascii="Arial" w:hAnsi="Arial" w:cs="Arial"/>
          </w:rPr>
          <w:t>http://digitalcommons.ilr.cornell.edu/cgi/viewcontent.cgi?article=1021&amp;context=cahrs_researchlink</w:t>
        </w:r>
      </w:hyperlink>
      <w:r w:rsidRPr="00CD3467">
        <w:rPr>
          <w:rFonts w:ascii="Arial" w:hAnsi="Arial" w:cs="Arial"/>
        </w:rPr>
        <w:t xml:space="preserve"> [Assessed on the 12</w:t>
      </w:r>
      <w:r w:rsidRPr="00CD3467">
        <w:rPr>
          <w:rFonts w:ascii="Arial" w:hAnsi="Arial" w:cs="Arial"/>
          <w:vertAlign w:val="superscript"/>
        </w:rPr>
        <w:t>th</w:t>
      </w:r>
      <w:r w:rsidRPr="00CD3467">
        <w:rPr>
          <w:rFonts w:ascii="Arial" w:hAnsi="Arial" w:cs="Arial"/>
        </w:rPr>
        <w:t xml:space="preserve"> August 2016].</w:t>
      </w:r>
      <w:r w:rsidR="005E7D6B">
        <w:rPr>
          <w:rFonts w:ascii="Arial" w:hAnsi="Arial"/>
        </w:rPr>
        <w:t xml:space="preserve"> </w:t>
      </w:r>
    </w:p>
    <w:p w14:paraId="09FF7A5C" w14:textId="77777777" w:rsidR="00C85993" w:rsidRDefault="005E7D6B">
      <w:pPr>
        <w:pStyle w:val="ListParagraph"/>
        <w:spacing w:after="120" w:line="240" w:lineRule="auto"/>
        <w:ind w:left="284" w:hanging="284"/>
        <w:jc w:val="both"/>
        <w:rPr>
          <w:rFonts w:ascii="Arial" w:eastAsia="Arial" w:hAnsi="Arial" w:cs="Arial"/>
        </w:rPr>
      </w:pPr>
      <w:r w:rsidRPr="001D6D75">
        <w:rPr>
          <w:rFonts w:ascii="Arial" w:hAnsi="Arial"/>
          <w:lang w:val="fr-FR"/>
        </w:rPr>
        <w:t xml:space="preserve">Dedoussopoulos, A., Aranitou, V., Koutentakis, F. and Maropoulou, M. (2013). </w:t>
      </w:r>
      <w:r>
        <w:rPr>
          <w:rFonts w:ascii="Arial" w:hAnsi="Arial"/>
          <w:i/>
          <w:iCs/>
        </w:rPr>
        <w:t>Assessing the impact of memoranda on the Greek labour market and labour relations</w:t>
      </w:r>
      <w:r>
        <w:rPr>
          <w:rFonts w:ascii="Arial" w:hAnsi="Arial"/>
        </w:rPr>
        <w:t>, ILO Governance Working Paper 53. Geneva: ILO.</w:t>
      </w:r>
    </w:p>
    <w:p w14:paraId="2905D006"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Economou, M., Madianos, M., Peppou, E.L., Patelakis, A. and Stefanis, N.C. (2013). Major depression in the Era of economic crisis: A replication of a cross-sectional study across Greece, </w:t>
      </w:r>
      <w:r>
        <w:rPr>
          <w:rFonts w:ascii="Arial" w:hAnsi="Arial"/>
          <w:i/>
          <w:iCs/>
        </w:rPr>
        <w:t xml:space="preserve">Journal of Affective Disorders, </w:t>
      </w:r>
      <w:r>
        <w:rPr>
          <w:rFonts w:ascii="Arial" w:hAnsi="Arial"/>
        </w:rPr>
        <w:t>Vol.145, Iss.3, pp.308-314.</w:t>
      </w:r>
    </w:p>
    <w:p w14:paraId="5F0A3D49"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European Commission (EC) (2012). </w:t>
      </w:r>
      <w:r>
        <w:rPr>
          <w:rFonts w:ascii="Arial" w:hAnsi="Arial"/>
          <w:i/>
          <w:iCs/>
        </w:rPr>
        <w:t xml:space="preserve">The Second Economic Adjustment Programme for Greece, March, </w:t>
      </w:r>
      <w:r>
        <w:rPr>
          <w:rFonts w:ascii="Arial" w:hAnsi="Arial"/>
        </w:rPr>
        <w:t>European Economy Occasional Papers 94. Brussels: European Commission.</w:t>
      </w:r>
    </w:p>
    <w:p w14:paraId="26DE01D2" w14:textId="77777777" w:rsidR="00C85993" w:rsidRPr="003947F9" w:rsidRDefault="005E7D6B">
      <w:pPr>
        <w:pStyle w:val="ListParagraph"/>
        <w:spacing w:after="120" w:line="240" w:lineRule="auto"/>
        <w:ind w:left="284" w:hanging="284"/>
        <w:jc w:val="both"/>
        <w:rPr>
          <w:rFonts w:ascii="Arial" w:hAnsi="Arial" w:cs="Arial"/>
        </w:rPr>
      </w:pPr>
      <w:r w:rsidRPr="003947F9">
        <w:rPr>
          <w:rFonts w:ascii="Arial" w:hAnsi="Arial" w:cs="Arial"/>
        </w:rPr>
        <w:t xml:space="preserve">Fiksel, J. (2015), </w:t>
      </w:r>
      <w:r w:rsidRPr="003947F9">
        <w:rPr>
          <w:rFonts w:ascii="Arial" w:hAnsi="Arial" w:cs="Arial"/>
          <w:i/>
          <w:iCs/>
        </w:rPr>
        <w:t>Resilient by Design: Creating businesses that adapt and flourish in a changing world</w:t>
      </w:r>
      <w:r w:rsidRPr="003947F9">
        <w:rPr>
          <w:rFonts w:ascii="Arial" w:hAnsi="Arial" w:cs="Arial"/>
        </w:rPr>
        <w:t>, Island Press, USA.</w:t>
      </w:r>
    </w:p>
    <w:p w14:paraId="3E84DC3E" w14:textId="0A020580" w:rsidR="003947F9" w:rsidRPr="003947F9" w:rsidRDefault="003947F9">
      <w:pPr>
        <w:pStyle w:val="ListParagraph"/>
        <w:spacing w:after="120" w:line="240" w:lineRule="auto"/>
        <w:ind w:left="284" w:hanging="284"/>
        <w:jc w:val="both"/>
        <w:rPr>
          <w:rFonts w:ascii="Arial" w:hAnsi="Arial" w:cs="Arial"/>
        </w:rPr>
      </w:pPr>
      <w:r w:rsidRPr="003947F9">
        <w:rPr>
          <w:rFonts w:ascii="Arial" w:hAnsi="Arial" w:cs="Arial"/>
        </w:rPr>
        <w:t xml:space="preserve">Garavan, T.N. (1991). Strategic human resource development. </w:t>
      </w:r>
      <w:r w:rsidRPr="003947F9">
        <w:rPr>
          <w:rFonts w:ascii="Arial" w:hAnsi="Arial" w:cs="Arial"/>
          <w:i/>
        </w:rPr>
        <w:t>Journal of European Industrial Training</w:t>
      </w:r>
      <w:r w:rsidRPr="003947F9">
        <w:rPr>
          <w:rFonts w:ascii="Arial" w:hAnsi="Arial" w:cs="Arial"/>
        </w:rPr>
        <w:t>, Vol. 15, Iss.1, pp.17-30.</w:t>
      </w:r>
    </w:p>
    <w:p w14:paraId="57ECAFB5" w14:textId="2E1DA313" w:rsidR="001418C5" w:rsidRDefault="001418C5">
      <w:pPr>
        <w:pStyle w:val="ListParagraph"/>
        <w:spacing w:after="120" w:line="240" w:lineRule="auto"/>
        <w:ind w:left="284" w:hanging="284"/>
        <w:jc w:val="both"/>
        <w:rPr>
          <w:rFonts w:ascii="Arial" w:hAnsi="Arial" w:cs="Arial"/>
        </w:rPr>
      </w:pPr>
      <w:r w:rsidRPr="003947F9">
        <w:rPr>
          <w:rFonts w:ascii="Arial" w:hAnsi="Arial" w:cs="Arial"/>
        </w:rPr>
        <w:t xml:space="preserve">Gibb, S. (2011). </w:t>
      </w:r>
      <w:r w:rsidRPr="003947F9">
        <w:rPr>
          <w:rFonts w:ascii="Arial" w:hAnsi="Arial" w:cs="Arial"/>
          <w:i/>
        </w:rPr>
        <w:t>Human Resource Development: Foundations, Process, Context</w:t>
      </w:r>
      <w:r w:rsidRPr="003947F9">
        <w:rPr>
          <w:rFonts w:ascii="Arial" w:hAnsi="Arial" w:cs="Arial"/>
        </w:rPr>
        <w:t>. Palgrave Macmillan.</w:t>
      </w:r>
    </w:p>
    <w:p w14:paraId="5906331B" w14:textId="7561FDD8" w:rsidR="0042700B" w:rsidRPr="003947F9" w:rsidRDefault="0042700B">
      <w:pPr>
        <w:pStyle w:val="ListParagraph"/>
        <w:spacing w:after="120" w:line="240" w:lineRule="auto"/>
        <w:ind w:left="284" w:hanging="284"/>
        <w:jc w:val="both"/>
        <w:rPr>
          <w:rFonts w:ascii="Arial" w:eastAsia="Arial" w:hAnsi="Arial" w:cs="Arial"/>
        </w:rPr>
      </w:pPr>
      <w:r>
        <w:rPr>
          <w:rFonts w:ascii="Arial" w:hAnsi="Arial" w:cs="Arial"/>
        </w:rPr>
        <w:t>Hamlin, B. (2016). HRD and Organisational Change: Evidence-Based Practice. International Journal of HRD Practice, Policy and Research, Vol.1, Iss.1, pp.7-20.</w:t>
      </w:r>
    </w:p>
    <w:p w14:paraId="2DF8A923" w14:textId="77777777" w:rsidR="00C85993" w:rsidRDefault="005E7D6B">
      <w:pPr>
        <w:pStyle w:val="ListParagraph"/>
        <w:spacing w:after="120" w:line="240" w:lineRule="auto"/>
        <w:ind w:left="284" w:hanging="284"/>
        <w:jc w:val="both"/>
        <w:rPr>
          <w:rFonts w:ascii="Arial" w:hAnsi="Arial"/>
          <w:shd w:val="clear" w:color="auto" w:fill="FFFFFF"/>
        </w:rPr>
      </w:pPr>
      <w:r>
        <w:rPr>
          <w:rFonts w:ascii="Arial" w:hAnsi="Arial"/>
          <w:shd w:val="clear" w:color="auto" w:fill="FFFFFF"/>
        </w:rPr>
        <w:t xml:space="preserve">Haslinda, A. (2009). Definitions of HRD: Key concepts from a national and international perspective. </w:t>
      </w:r>
      <w:r>
        <w:rPr>
          <w:rFonts w:ascii="Arial" w:hAnsi="Arial"/>
          <w:i/>
          <w:iCs/>
          <w:shd w:val="clear" w:color="auto" w:fill="FFFFFF"/>
        </w:rPr>
        <w:t>Journal of European Sciences</w:t>
      </w:r>
      <w:r>
        <w:rPr>
          <w:rFonts w:ascii="Arial" w:hAnsi="Arial"/>
          <w:shd w:val="clear" w:color="auto" w:fill="FFFFFF"/>
        </w:rPr>
        <w:t>, Vol.10, No.4, pp.486-495.</w:t>
      </w:r>
    </w:p>
    <w:p w14:paraId="57EFBDE3" w14:textId="23549983" w:rsidR="001418C5" w:rsidRDefault="001418C5">
      <w:pPr>
        <w:pStyle w:val="ListParagraph"/>
        <w:spacing w:after="120" w:line="240" w:lineRule="auto"/>
        <w:ind w:left="284" w:hanging="284"/>
        <w:jc w:val="both"/>
        <w:rPr>
          <w:rFonts w:ascii="Arial" w:hAnsi="Arial"/>
          <w:shd w:val="clear" w:color="auto" w:fill="FFFFFF"/>
        </w:rPr>
      </w:pPr>
      <w:r w:rsidRPr="00CD3467">
        <w:rPr>
          <w:rFonts w:ascii="Arial" w:hAnsi="Arial" w:cs="Arial"/>
        </w:rPr>
        <w:t>Holden, R. and Griggs, V.</w:t>
      </w:r>
      <w:r>
        <w:rPr>
          <w:rFonts w:ascii="Arial" w:hAnsi="Arial" w:cs="Arial"/>
        </w:rPr>
        <w:t xml:space="preserve"> (</w:t>
      </w:r>
      <w:r w:rsidRPr="00CD3467">
        <w:rPr>
          <w:rFonts w:ascii="Arial" w:hAnsi="Arial" w:cs="Arial"/>
        </w:rPr>
        <w:t>2012</w:t>
      </w:r>
      <w:r>
        <w:rPr>
          <w:rFonts w:ascii="Arial" w:hAnsi="Arial" w:cs="Arial"/>
        </w:rPr>
        <w:t>).</w:t>
      </w:r>
      <w:r w:rsidRPr="00CD3467">
        <w:rPr>
          <w:rFonts w:ascii="Arial" w:hAnsi="Arial" w:cs="Arial"/>
        </w:rPr>
        <w:t xml:space="preserve"> Teaching the politics of HRD: A journey in critical curriculum development</w:t>
      </w:r>
      <w:r>
        <w:rPr>
          <w:rFonts w:ascii="Arial" w:hAnsi="Arial" w:cs="Arial"/>
        </w:rPr>
        <w:t xml:space="preserve">. </w:t>
      </w:r>
      <w:hyperlink r:id="rId17" w:history="1">
        <w:r w:rsidRPr="004B4F51">
          <w:rPr>
            <w:rStyle w:val="Hyperlink"/>
            <w:rFonts w:ascii="Arial" w:hAnsi="Arial" w:cs="Arial"/>
            <w:i/>
            <w:u w:val="none"/>
          </w:rPr>
          <w:t>The International Journal of Management Education</w:t>
        </w:r>
      </w:hyperlink>
      <w:r>
        <w:rPr>
          <w:rFonts w:ascii="Arial" w:hAnsi="Arial" w:cs="Arial"/>
        </w:rPr>
        <w:t>,</w:t>
      </w:r>
      <w:r w:rsidRPr="00CD3467">
        <w:rPr>
          <w:rFonts w:ascii="Arial" w:hAnsi="Arial" w:cs="Arial"/>
        </w:rPr>
        <w:t xml:space="preserve"> 9</w:t>
      </w:r>
      <w:r>
        <w:rPr>
          <w:rFonts w:ascii="Arial" w:hAnsi="Arial" w:cs="Arial"/>
        </w:rPr>
        <w:t xml:space="preserve"> </w:t>
      </w:r>
      <w:r w:rsidRPr="00CD3467">
        <w:rPr>
          <w:rFonts w:ascii="Arial" w:hAnsi="Arial" w:cs="Arial"/>
        </w:rPr>
        <w:t>(2)</w:t>
      </w:r>
      <w:r>
        <w:rPr>
          <w:rFonts w:ascii="Arial" w:hAnsi="Arial" w:cs="Arial"/>
        </w:rPr>
        <w:t>, pp.71-81.</w:t>
      </w:r>
    </w:p>
    <w:p w14:paraId="7E90798C" w14:textId="0793E9C5" w:rsidR="00842C80" w:rsidRDefault="00842C80">
      <w:pPr>
        <w:pStyle w:val="ListParagraph"/>
        <w:spacing w:after="120" w:line="240" w:lineRule="auto"/>
        <w:ind w:left="284" w:hanging="284"/>
        <w:jc w:val="both"/>
        <w:rPr>
          <w:rFonts w:ascii="Arial" w:eastAsia="Arial" w:hAnsi="Arial" w:cs="Arial"/>
        </w:rPr>
      </w:pPr>
      <w:r w:rsidRPr="00071022">
        <w:rPr>
          <w:rFonts w:ascii="Arial" w:hAnsi="Arial" w:cs="Arial"/>
        </w:rPr>
        <w:t xml:space="preserve">Hughes, C. and Gosney, W.M. (2016). </w:t>
      </w:r>
      <w:r w:rsidRPr="00071022">
        <w:rPr>
          <w:rFonts w:ascii="Arial" w:hAnsi="Arial" w:cs="Arial"/>
          <w:i/>
          <w:color w:val="333333"/>
        </w:rPr>
        <w:t>Bridging the Scholar-Practitioner Gap in Human Resources Development</w:t>
      </w:r>
      <w:r w:rsidRPr="00071022">
        <w:rPr>
          <w:rFonts w:ascii="Arial" w:hAnsi="Arial" w:cs="Arial"/>
        </w:rPr>
        <w:t xml:space="preserve">, </w:t>
      </w:r>
      <w:r w:rsidRPr="00071022">
        <w:rPr>
          <w:rFonts w:ascii="Arial" w:hAnsi="Arial" w:cs="Arial"/>
          <w:color w:val="333333"/>
        </w:rPr>
        <w:t>IGI Global, 2016, pp.1-267.</w:t>
      </w:r>
    </w:p>
    <w:p w14:paraId="377D6102" w14:textId="77777777" w:rsidR="00C85993" w:rsidRDefault="005E7D6B">
      <w:pPr>
        <w:pStyle w:val="ListParagraph"/>
        <w:spacing w:after="120" w:line="240" w:lineRule="auto"/>
        <w:ind w:left="284" w:hanging="284"/>
        <w:jc w:val="both"/>
        <w:rPr>
          <w:rStyle w:val="Link"/>
          <w:rFonts w:ascii="Arial" w:eastAsia="Arial" w:hAnsi="Arial" w:cs="Arial"/>
          <w:color w:val="000000"/>
          <w:u w:val="none" w:color="000000"/>
        </w:rPr>
      </w:pPr>
      <w:r>
        <w:rPr>
          <w:rFonts w:ascii="Arial" w:hAnsi="Arial"/>
        </w:rPr>
        <w:t xml:space="preserve">James, E.H. and Wooten, L.P. (2013). </w:t>
      </w:r>
      <w:r>
        <w:rPr>
          <w:rFonts w:ascii="Arial" w:hAnsi="Arial"/>
          <w:i/>
          <w:iCs/>
        </w:rPr>
        <w:t>Leading Teams in Crisis Situations: From Chaos to Extraordinary Performance</w:t>
      </w:r>
      <w:r>
        <w:rPr>
          <w:rFonts w:ascii="Arial" w:hAnsi="Arial"/>
        </w:rPr>
        <w:t xml:space="preserve">. Effective Executive Magazine, Special Issue: </w:t>
      </w:r>
      <w:r>
        <w:rPr>
          <w:rFonts w:ascii="Arial" w:hAnsi="Arial"/>
          <w:i/>
          <w:iCs/>
        </w:rPr>
        <w:t xml:space="preserve">Building High Performance Teams. </w:t>
      </w:r>
      <w:r>
        <w:rPr>
          <w:rFonts w:ascii="Arial" w:hAnsi="Arial"/>
        </w:rPr>
        <w:t xml:space="preserve">Article Available at: </w:t>
      </w:r>
      <w:hyperlink r:id="rId18" w:history="1">
        <w:r>
          <w:rPr>
            <w:rStyle w:val="Hyperlink1"/>
          </w:rPr>
          <w:t>http://webuser.bus.umich.edu/lpwooten/PDF/Leading%20Teams%20formatted%2010-5-09.pdf</w:t>
        </w:r>
      </w:hyperlink>
      <w:r>
        <w:rPr>
          <w:rStyle w:val="Link"/>
          <w:rFonts w:ascii="Arial" w:hAnsi="Arial"/>
          <w:color w:val="000000"/>
          <w:u w:val="none" w:color="000000"/>
        </w:rPr>
        <w:t xml:space="preserve"> [Assessed on 2</w:t>
      </w:r>
      <w:r>
        <w:rPr>
          <w:rStyle w:val="Link"/>
          <w:rFonts w:ascii="Arial" w:hAnsi="Arial"/>
          <w:color w:val="000000"/>
          <w:u w:val="none" w:color="000000"/>
          <w:vertAlign w:val="superscript"/>
        </w:rPr>
        <w:t>nd</w:t>
      </w:r>
      <w:r>
        <w:rPr>
          <w:rStyle w:val="Link"/>
          <w:rFonts w:ascii="Arial" w:hAnsi="Arial"/>
          <w:color w:val="000000"/>
          <w:u w:val="none" w:color="000000"/>
        </w:rPr>
        <w:t xml:space="preserve"> January 2015]</w:t>
      </w:r>
    </w:p>
    <w:p w14:paraId="5FFF5388"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Karamessini, M. (2015a). </w:t>
      </w:r>
      <w:r>
        <w:rPr>
          <w:rFonts w:ascii="Arial" w:hAnsi="Arial"/>
          <w:i/>
          <w:iCs/>
        </w:rPr>
        <w:t>Greece as an international test-case: Economic adjustment through a Troika/state-induced depression and social catastrophe</w:t>
      </w:r>
      <w:r>
        <w:rPr>
          <w:rFonts w:ascii="Arial" w:hAnsi="Arial"/>
        </w:rPr>
        <w:t>, In: Lehndorf, S. (Eds.). Divisive Integration: The Triumph of Failed Ideas in Europe – Revisited. Brussels: ETUI, pp. 95-126.</w:t>
      </w:r>
    </w:p>
    <w:p w14:paraId="61345F06"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lastRenderedPageBreak/>
        <w:t xml:space="preserve">Karamessini, M. (2015b). </w:t>
      </w:r>
      <w:r>
        <w:rPr>
          <w:rFonts w:ascii="Arial" w:hAnsi="Arial"/>
          <w:i/>
          <w:iCs/>
        </w:rPr>
        <w:t>The Greek social model: Towards a deregulated labour market and residual social protection</w:t>
      </w:r>
      <w:r>
        <w:rPr>
          <w:rFonts w:ascii="Arial" w:hAnsi="Arial"/>
        </w:rPr>
        <w:t>, In: Vaughan-Whitehead, D. (Eds.). The European Social Model in Crisis: Is Europe Losing Its Soul? Cheltenham: Edward Elgar, pp. 230-288.</w:t>
      </w:r>
    </w:p>
    <w:p w14:paraId="312E421F"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Knight, D.M. (2011). </w:t>
      </w:r>
      <w:r>
        <w:rPr>
          <w:rFonts w:ascii="Arial" w:hAnsi="Arial"/>
          <w:i/>
          <w:iCs/>
        </w:rPr>
        <w:t xml:space="preserve">Crisis and Prosperity: Status, Accountability and Time in Central Greece. </w:t>
      </w:r>
      <w:r>
        <w:rPr>
          <w:rFonts w:ascii="Arial" w:hAnsi="Arial"/>
        </w:rPr>
        <w:t xml:space="preserve">A Doctoral thesis submitted at Durham University, Available at Durham E-Theses Online: </w:t>
      </w:r>
      <w:hyperlink r:id="rId19" w:history="1">
        <w:r>
          <w:rPr>
            <w:rStyle w:val="Hyperlink1"/>
          </w:rPr>
          <w:t>http://etheses.dur.ac.uk/896/</w:t>
        </w:r>
      </w:hyperlink>
      <w:r>
        <w:rPr>
          <w:rFonts w:ascii="Arial" w:hAnsi="Arial"/>
        </w:rPr>
        <w:t xml:space="preserve"> [Assessed on 4</w:t>
      </w:r>
      <w:r>
        <w:rPr>
          <w:rFonts w:ascii="Arial" w:hAnsi="Arial"/>
          <w:vertAlign w:val="superscript"/>
        </w:rPr>
        <w:t>th</w:t>
      </w:r>
      <w:r>
        <w:rPr>
          <w:rFonts w:ascii="Arial" w:hAnsi="Arial"/>
        </w:rPr>
        <w:t xml:space="preserve"> June 2015]</w:t>
      </w:r>
    </w:p>
    <w:p w14:paraId="56AB6A0A" w14:textId="77777777" w:rsidR="00C85993" w:rsidRDefault="005E7D6B">
      <w:pPr>
        <w:pStyle w:val="ListParagraph"/>
        <w:spacing w:after="120" w:line="240" w:lineRule="auto"/>
        <w:ind w:left="284" w:hanging="284"/>
        <w:jc w:val="both"/>
        <w:rPr>
          <w:rFonts w:ascii="Arial" w:hAnsi="Arial"/>
        </w:rPr>
      </w:pPr>
      <w:r>
        <w:rPr>
          <w:rFonts w:ascii="Arial" w:hAnsi="Arial"/>
        </w:rPr>
        <w:t xml:space="preserve">Kouretas, P.G. and Vlamis, P. (2010). The Greek Crisis: Causes and Implications. </w:t>
      </w:r>
      <w:r>
        <w:rPr>
          <w:rFonts w:ascii="Arial" w:hAnsi="Arial"/>
          <w:i/>
          <w:iCs/>
        </w:rPr>
        <w:t>Panoeconomicus</w:t>
      </w:r>
      <w:r>
        <w:rPr>
          <w:rFonts w:ascii="Arial" w:hAnsi="Arial"/>
        </w:rPr>
        <w:t>, Vol.57, Iss.4, pp.391-404.</w:t>
      </w:r>
    </w:p>
    <w:p w14:paraId="060984C6" w14:textId="363760F8" w:rsidR="00842C80" w:rsidRPr="00DA3CBA" w:rsidRDefault="00842C80">
      <w:pPr>
        <w:pStyle w:val="ListParagraph"/>
        <w:spacing w:after="120" w:line="240" w:lineRule="auto"/>
        <w:ind w:left="284" w:hanging="284"/>
        <w:jc w:val="both"/>
        <w:rPr>
          <w:rFonts w:ascii="Arial" w:hAnsi="Arial" w:cs="Arial"/>
        </w:rPr>
      </w:pPr>
      <w:r w:rsidRPr="00DA3CBA">
        <w:rPr>
          <w:rFonts w:ascii="Arial" w:hAnsi="Arial" w:cs="Arial"/>
        </w:rPr>
        <w:t xml:space="preserve">Kuchinke, K.P. (2015). The many faces of HRD academic programs directions for growth and development, </w:t>
      </w:r>
      <w:r w:rsidRPr="00DA3CBA">
        <w:rPr>
          <w:rFonts w:ascii="Arial" w:hAnsi="Arial" w:cs="Arial"/>
          <w:i/>
        </w:rPr>
        <w:t xml:space="preserve">Advances in Developing Human Resources, </w:t>
      </w:r>
      <w:r w:rsidRPr="00DA3CBA">
        <w:rPr>
          <w:rFonts w:ascii="Arial" w:hAnsi="Arial" w:cs="Arial"/>
        </w:rPr>
        <w:t>pp.262-273, Published online before print, February 23, 2015, Doi: 10.1177/1523422315572651.</w:t>
      </w:r>
    </w:p>
    <w:p w14:paraId="71A7EF00" w14:textId="5288BF6C" w:rsidR="00DA3CBA" w:rsidRPr="00DA3CBA" w:rsidRDefault="00DA3CBA">
      <w:pPr>
        <w:pStyle w:val="ListParagraph"/>
        <w:spacing w:after="120" w:line="240" w:lineRule="auto"/>
        <w:ind w:left="284" w:hanging="284"/>
        <w:jc w:val="both"/>
        <w:rPr>
          <w:rFonts w:ascii="Arial" w:hAnsi="Arial" w:cs="Arial"/>
        </w:rPr>
      </w:pPr>
      <w:r w:rsidRPr="00DA3CBA">
        <w:rPr>
          <w:rFonts w:ascii="Arial" w:hAnsi="Arial" w:cs="Arial"/>
        </w:rPr>
        <w:t xml:space="preserve">Lallement, M. (2011). Europe and the Economic Crisis: Forms of Labour Market Adjustment and Varieties of Capitalism. </w:t>
      </w:r>
      <w:r w:rsidRPr="00DA3CBA">
        <w:rPr>
          <w:rFonts w:ascii="Arial" w:hAnsi="Arial" w:cs="Arial"/>
          <w:i/>
        </w:rPr>
        <w:t>Work, Employment and Society</w:t>
      </w:r>
      <w:r w:rsidRPr="00DA3CBA">
        <w:rPr>
          <w:rFonts w:ascii="Arial" w:hAnsi="Arial" w:cs="Arial"/>
        </w:rPr>
        <w:t>, Vol.25, No.4, pp.627-641.</w:t>
      </w:r>
    </w:p>
    <w:p w14:paraId="1217D156" w14:textId="36C68478" w:rsidR="00842C80" w:rsidRPr="00DA3CBA" w:rsidRDefault="00842C80">
      <w:pPr>
        <w:pStyle w:val="ListParagraph"/>
        <w:spacing w:after="120" w:line="240" w:lineRule="auto"/>
        <w:ind w:left="284" w:hanging="284"/>
        <w:jc w:val="both"/>
        <w:rPr>
          <w:rFonts w:ascii="Arial" w:eastAsia="Arial" w:hAnsi="Arial" w:cs="Arial"/>
        </w:rPr>
      </w:pPr>
      <w:r w:rsidRPr="00DA3CBA">
        <w:rPr>
          <w:rFonts w:ascii="Arial" w:hAnsi="Arial" w:cs="Arial"/>
        </w:rPr>
        <w:t>MacKenzie, C., Garavan, T.N. and Carbery, R. (2014). The Global Financial and Economic Crisis: Did HRD Play a Role</w:t>
      </w:r>
      <w:proofErr w:type="gramStart"/>
      <w:r w:rsidRPr="00DA3CBA">
        <w:rPr>
          <w:rFonts w:ascii="Arial" w:hAnsi="Arial" w:cs="Arial"/>
        </w:rPr>
        <w:t>?,</w:t>
      </w:r>
      <w:proofErr w:type="gramEnd"/>
      <w:r w:rsidRPr="00DA3CBA">
        <w:rPr>
          <w:rFonts w:ascii="Arial" w:hAnsi="Arial" w:cs="Arial"/>
        </w:rPr>
        <w:t xml:space="preserve"> </w:t>
      </w:r>
      <w:r w:rsidRPr="00DA3CBA">
        <w:rPr>
          <w:rFonts w:ascii="Arial" w:hAnsi="Arial" w:cs="Arial"/>
          <w:i/>
        </w:rPr>
        <w:t>Advances in Developing Human Resources</w:t>
      </w:r>
      <w:r w:rsidRPr="00DA3CBA">
        <w:rPr>
          <w:rFonts w:ascii="Arial" w:hAnsi="Arial" w:cs="Arial"/>
        </w:rPr>
        <w:t>, Published online before printing on 6</w:t>
      </w:r>
      <w:r w:rsidRPr="00DA3CBA">
        <w:rPr>
          <w:rFonts w:ascii="Arial" w:hAnsi="Arial" w:cs="Arial"/>
          <w:vertAlign w:val="superscript"/>
        </w:rPr>
        <w:t>th</w:t>
      </w:r>
      <w:r w:rsidRPr="00DA3CBA">
        <w:rPr>
          <w:rFonts w:ascii="Arial" w:hAnsi="Arial" w:cs="Arial"/>
        </w:rPr>
        <w:t xml:space="preserve"> January 2014, pp.1-20, DOI: 10.1177/1523422313508925.</w:t>
      </w:r>
    </w:p>
    <w:p w14:paraId="090FE61E"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McCracken, M. and Wallace, M. (2000a). Towards a Redefinition of Strategic HRD. </w:t>
      </w:r>
      <w:r>
        <w:rPr>
          <w:rFonts w:ascii="Arial" w:hAnsi="Arial"/>
          <w:i/>
          <w:iCs/>
        </w:rPr>
        <w:t xml:space="preserve">Journal of European Industrial Training, </w:t>
      </w:r>
      <w:r>
        <w:rPr>
          <w:rFonts w:ascii="Arial" w:hAnsi="Arial"/>
        </w:rPr>
        <w:t>Vol.24, Iss.5, pp.281-290.</w:t>
      </w:r>
    </w:p>
    <w:p w14:paraId="41FBB044"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McCracken, M. and Wallace, M. (2000b). Exploring Strategic Maturity in HRD-Rhetoric, Aspiration or Reality</w:t>
      </w:r>
      <w:proofErr w:type="gramStart"/>
      <w:r>
        <w:rPr>
          <w:rFonts w:ascii="Arial" w:hAnsi="Arial"/>
        </w:rPr>
        <w:t>?,</w:t>
      </w:r>
      <w:proofErr w:type="gramEnd"/>
      <w:r>
        <w:rPr>
          <w:rFonts w:ascii="Arial" w:hAnsi="Arial"/>
        </w:rPr>
        <w:t xml:space="preserve"> </w:t>
      </w:r>
      <w:r>
        <w:rPr>
          <w:rFonts w:ascii="Arial" w:hAnsi="Arial"/>
          <w:i/>
          <w:iCs/>
        </w:rPr>
        <w:t>Journal of European Industrial Training</w:t>
      </w:r>
      <w:r>
        <w:rPr>
          <w:rFonts w:ascii="Arial" w:hAnsi="Arial"/>
        </w:rPr>
        <w:t>, Vol.24, Iss.8, pp.425-467.</w:t>
      </w:r>
    </w:p>
    <w:p w14:paraId="6FA5F059"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McGuire, D. (2014). </w:t>
      </w:r>
      <w:r>
        <w:rPr>
          <w:rFonts w:ascii="Arial" w:hAnsi="Arial"/>
          <w:i/>
          <w:iCs/>
        </w:rPr>
        <w:t>Human Resource Development</w:t>
      </w:r>
      <w:r>
        <w:rPr>
          <w:rFonts w:ascii="Arial" w:hAnsi="Arial"/>
        </w:rPr>
        <w:t>, 2</w:t>
      </w:r>
      <w:r>
        <w:rPr>
          <w:rFonts w:ascii="Arial" w:hAnsi="Arial"/>
          <w:vertAlign w:val="superscript"/>
        </w:rPr>
        <w:t>nd</w:t>
      </w:r>
      <w:r>
        <w:rPr>
          <w:rFonts w:ascii="Arial" w:hAnsi="Arial"/>
        </w:rPr>
        <w:t xml:space="preserve"> Edition, Sage Publications Ltd.</w:t>
      </w:r>
    </w:p>
    <w:p w14:paraId="4C0289C1"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Milic, T. (2013). </w:t>
      </w:r>
      <w:r>
        <w:rPr>
          <w:rFonts w:ascii="Arial" w:hAnsi="Arial"/>
          <w:i/>
          <w:iCs/>
        </w:rPr>
        <w:t xml:space="preserve">Innovation Management in Times of Economic Crisis. </w:t>
      </w:r>
      <w:r>
        <w:rPr>
          <w:rFonts w:ascii="Arial" w:hAnsi="Arial"/>
        </w:rPr>
        <w:t xml:space="preserve">Management Journal for Theory and Practice Management, University of Belgrade, </w:t>
      </w:r>
      <w:hyperlink r:id="rId20" w:history="1">
        <w:r>
          <w:rPr>
            <w:rStyle w:val="Hyperlink1"/>
          </w:rPr>
          <w:t>http://www.management.fon.rs/management/e_management_66_english_07.pdf</w:t>
        </w:r>
      </w:hyperlink>
      <w:r>
        <w:rPr>
          <w:rFonts w:ascii="Arial" w:hAnsi="Arial"/>
        </w:rPr>
        <w:t xml:space="preserve"> </w:t>
      </w:r>
    </w:p>
    <w:p w14:paraId="186BA208" w14:textId="77777777" w:rsidR="00C85993" w:rsidRDefault="005E7D6B">
      <w:pPr>
        <w:pStyle w:val="ListParagraph"/>
        <w:spacing w:after="120" w:line="240" w:lineRule="auto"/>
        <w:ind w:left="284" w:hanging="284"/>
        <w:jc w:val="both"/>
        <w:rPr>
          <w:rStyle w:val="Link"/>
          <w:rFonts w:ascii="Arial" w:eastAsia="Arial" w:hAnsi="Arial" w:cs="Arial"/>
          <w:color w:val="000000"/>
          <w:u w:color="000000"/>
          <w:shd w:val="clear" w:color="auto" w:fill="FBFBF3"/>
        </w:rPr>
      </w:pPr>
      <w:r>
        <w:rPr>
          <w:rFonts w:ascii="Arial" w:hAnsi="Arial"/>
        </w:rPr>
        <w:t xml:space="preserve">Mitsakis, F. (2014a). Human Resource Management (HRM), Economic Crisis (EC) and Business Life Cycle (BLC): A Literature Review and Discussion. </w:t>
      </w:r>
      <w:r>
        <w:rPr>
          <w:rFonts w:ascii="Arial" w:hAnsi="Arial"/>
          <w:i/>
          <w:iCs/>
        </w:rPr>
        <w:t>International Journal of Human Resource Studies,</w:t>
      </w:r>
      <w:r>
        <w:rPr>
          <w:rFonts w:ascii="Arial" w:hAnsi="Arial"/>
        </w:rPr>
        <w:t xml:space="preserve"> Vol.4, No.1, pp.189-203, </w:t>
      </w:r>
      <w:hyperlink r:id="rId21" w:history="1">
        <w:r>
          <w:rPr>
            <w:rStyle w:val="Hyperlink2"/>
          </w:rPr>
          <w:t>http://dx.doi.org/10.5296/ijhrs.v4i1.5303</w:t>
        </w:r>
      </w:hyperlink>
      <w:r>
        <w:rPr>
          <w:rStyle w:val="Link"/>
          <w:rFonts w:ascii="Arial" w:hAnsi="Arial"/>
          <w:color w:val="000000"/>
          <w:u w:color="000000"/>
          <w:shd w:val="clear" w:color="auto" w:fill="FBFBF3"/>
        </w:rPr>
        <w:t xml:space="preserve"> </w:t>
      </w:r>
    </w:p>
    <w:p w14:paraId="21EBA6B8" w14:textId="77777777" w:rsidR="00E17796" w:rsidRDefault="005E7D6B">
      <w:pPr>
        <w:pStyle w:val="ListParagraph"/>
        <w:spacing w:after="120" w:line="240" w:lineRule="auto"/>
        <w:ind w:left="284" w:hanging="284"/>
        <w:jc w:val="both"/>
        <w:rPr>
          <w:rStyle w:val="Hyperlink1"/>
        </w:rPr>
      </w:pPr>
      <w:r>
        <w:rPr>
          <w:rFonts w:ascii="Arial" w:hAnsi="Arial"/>
        </w:rPr>
        <w:t xml:space="preserve">Mitsakis, F. (2014b). The Impact of Economic Crisis in Greece: Key Facts and an Overview of the Banking Sector. </w:t>
      </w:r>
      <w:r>
        <w:rPr>
          <w:rFonts w:ascii="Arial" w:hAnsi="Arial"/>
          <w:i/>
          <w:iCs/>
        </w:rPr>
        <w:t>Business and Economic Research,</w:t>
      </w:r>
      <w:r>
        <w:rPr>
          <w:rFonts w:ascii="Arial" w:hAnsi="Arial"/>
        </w:rPr>
        <w:t xml:space="preserve"> Vol.4, No.1, pp.248-265, doi: </w:t>
      </w:r>
      <w:hyperlink r:id="rId22" w:history="1">
        <w:r>
          <w:rPr>
            <w:rStyle w:val="Hyperlink1"/>
          </w:rPr>
          <w:t>http://dx.doi.org/10.5296/ber.v4i1.5515</w:t>
        </w:r>
      </w:hyperlink>
    </w:p>
    <w:p w14:paraId="10D971C4" w14:textId="77777777" w:rsidR="003A52C0" w:rsidRDefault="003A52C0" w:rsidP="003A52C0">
      <w:pPr>
        <w:pStyle w:val="ListParagraph"/>
        <w:spacing w:after="120" w:line="240" w:lineRule="auto"/>
        <w:ind w:left="284" w:hanging="284"/>
        <w:jc w:val="both"/>
        <w:rPr>
          <w:rFonts w:ascii="Arial" w:hAnsi="Arial" w:cs="Arial"/>
        </w:rPr>
      </w:pPr>
      <w:r w:rsidRPr="00E17796">
        <w:rPr>
          <w:rFonts w:ascii="Arial" w:hAnsi="Arial" w:cs="Arial"/>
        </w:rPr>
        <w:t xml:space="preserve">Mitsakis, F. (2014c). Human Resources (HR) as a Strategic Business Partner: Value Creation and Risk Reduction Capacity, </w:t>
      </w:r>
      <w:r w:rsidRPr="00E17796">
        <w:rPr>
          <w:rFonts w:ascii="Arial" w:hAnsi="Arial" w:cs="Arial"/>
          <w:i/>
        </w:rPr>
        <w:t xml:space="preserve">International Journal of Human Resource Studies, </w:t>
      </w:r>
      <w:r w:rsidRPr="00E17796">
        <w:rPr>
          <w:rFonts w:ascii="Arial" w:hAnsi="Arial" w:cs="Arial"/>
        </w:rPr>
        <w:t>Vol.4, No.1, pp.154-170,</w:t>
      </w:r>
      <w:r>
        <w:rPr>
          <w:rFonts w:ascii="Arial" w:hAnsi="Arial" w:cs="Arial"/>
        </w:rPr>
        <w:t xml:space="preserve"> </w:t>
      </w:r>
      <w:hyperlink r:id="rId23" w:history="1">
        <w:r w:rsidRPr="004D5684">
          <w:rPr>
            <w:rStyle w:val="Hyperlink"/>
            <w:rFonts w:ascii="Arial" w:hAnsi="Arial" w:cs="Arial"/>
          </w:rPr>
          <w:t>http://dx.doi.org/10.5296/ijhrs.v4i1.5285</w:t>
        </w:r>
      </w:hyperlink>
    </w:p>
    <w:p w14:paraId="049E30C8" w14:textId="614855C2" w:rsidR="00C85993" w:rsidRPr="008045E4" w:rsidRDefault="003A52C0" w:rsidP="003A52C0">
      <w:pPr>
        <w:pStyle w:val="ListParagraph"/>
        <w:spacing w:after="120" w:line="240" w:lineRule="auto"/>
        <w:ind w:left="284" w:hanging="284"/>
        <w:jc w:val="both"/>
        <w:rPr>
          <w:rFonts w:ascii="Arial" w:hAnsi="Arial" w:cs="Arial"/>
        </w:rPr>
      </w:pPr>
      <w:r>
        <w:rPr>
          <w:rFonts w:ascii="Arial" w:hAnsi="Arial"/>
        </w:rPr>
        <w:t xml:space="preserve">O’Donovan, D. and Rimland-Flower, N. (2013). The Strategic Plan is dead: Long Live Strategy. </w:t>
      </w:r>
      <w:r>
        <w:rPr>
          <w:rFonts w:ascii="Arial" w:hAnsi="Arial"/>
          <w:i/>
          <w:iCs/>
        </w:rPr>
        <w:t xml:space="preserve">Stanford Social Innovation Review (SSIR), </w:t>
      </w:r>
      <w:r>
        <w:rPr>
          <w:rFonts w:ascii="Arial" w:hAnsi="Arial"/>
        </w:rPr>
        <w:t xml:space="preserve">Retrieved from SSIR website, at: </w:t>
      </w:r>
      <w:hyperlink r:id="rId24" w:history="1">
        <w:r>
          <w:rPr>
            <w:rStyle w:val="Hyperlink1"/>
          </w:rPr>
          <w:t>http://www.ssireview.org/blog/entry/the_strategic_plan_is_dead._long_live_strategy</w:t>
        </w:r>
      </w:hyperlink>
      <w:r>
        <w:rPr>
          <w:rFonts w:ascii="Arial" w:hAnsi="Arial"/>
        </w:rPr>
        <w:t xml:space="preserve"> [Assessed on 15th April 2015].</w:t>
      </w:r>
    </w:p>
    <w:p w14:paraId="43C210E5"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Otero-Iglesias, M. (2015). </w:t>
      </w:r>
      <w:r>
        <w:rPr>
          <w:rFonts w:ascii="Arial" w:hAnsi="Arial"/>
          <w:i/>
          <w:iCs/>
        </w:rPr>
        <w:t>Financial Crises and flushing toilets</w:t>
      </w:r>
      <w:r>
        <w:rPr>
          <w:rFonts w:ascii="Arial" w:hAnsi="Arial"/>
        </w:rPr>
        <w:t xml:space="preserve">. Posted in International Economy, Retrieved from Elcano Royal Institute, available at: </w:t>
      </w:r>
      <w:hyperlink r:id="rId25" w:history="1">
        <w:r>
          <w:rPr>
            <w:rStyle w:val="Hyperlink1"/>
          </w:rPr>
          <w:t>http://www.blog.rielcano.org/en/financial-crises-flushing-toilets/</w:t>
        </w:r>
      </w:hyperlink>
      <w:r>
        <w:rPr>
          <w:rFonts w:ascii="Arial" w:hAnsi="Arial"/>
        </w:rPr>
        <w:t xml:space="preserve"> [Assessed on 18</w:t>
      </w:r>
      <w:r>
        <w:rPr>
          <w:rFonts w:ascii="Arial" w:hAnsi="Arial"/>
          <w:vertAlign w:val="superscript"/>
        </w:rPr>
        <w:t>th</w:t>
      </w:r>
      <w:r>
        <w:rPr>
          <w:rFonts w:ascii="Arial" w:hAnsi="Arial"/>
        </w:rPr>
        <w:t xml:space="preserve"> May 2015].</w:t>
      </w:r>
    </w:p>
    <w:p w14:paraId="070EE96D"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kern w:val="36"/>
        </w:rPr>
        <w:t>Oyeavaar, M., Vasquez-Brust, D. and Van Bomme, H. (2016).</w:t>
      </w:r>
      <w:r>
        <w:rPr>
          <w:rFonts w:ascii="Arial" w:hAnsi="Arial"/>
          <w:i/>
          <w:iCs/>
          <w:kern w:val="36"/>
        </w:rPr>
        <w:t xml:space="preserve"> Globalization and Sustainable Development: A Business Perspective</w:t>
      </w:r>
      <w:r>
        <w:rPr>
          <w:rFonts w:ascii="Arial" w:hAnsi="Arial"/>
          <w:kern w:val="36"/>
        </w:rPr>
        <w:t>, Palgrave MacMillan Publishing, UK.</w:t>
      </w:r>
    </w:p>
    <w:p w14:paraId="621DB1F8"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t xml:space="preserve">Rapanos, V. (2012). </w:t>
      </w:r>
      <w:r>
        <w:rPr>
          <w:rFonts w:ascii="Arial" w:hAnsi="Arial"/>
          <w:i/>
          <w:iCs/>
        </w:rPr>
        <w:t xml:space="preserve">Banking Sector Key in Greece Exiting Crisis. </w:t>
      </w:r>
      <w:r>
        <w:rPr>
          <w:rFonts w:ascii="Arial" w:hAnsi="Arial"/>
        </w:rPr>
        <w:t xml:space="preserve">Athens News, 14 June 2012, retrieved from CBondS Global website: </w:t>
      </w:r>
      <w:hyperlink r:id="rId26" w:history="1">
        <w:r>
          <w:rPr>
            <w:rStyle w:val="Hyperlink1"/>
          </w:rPr>
          <w:t>http://cbonds.com/news/item/575769</w:t>
        </w:r>
      </w:hyperlink>
      <w:r>
        <w:rPr>
          <w:rFonts w:ascii="Arial" w:hAnsi="Arial"/>
        </w:rPr>
        <w:t xml:space="preserve"> [Assessed on 18th March 2015].</w:t>
      </w:r>
    </w:p>
    <w:p w14:paraId="284159DA" w14:textId="77777777" w:rsidR="00C85993" w:rsidRDefault="005E7D6B">
      <w:pPr>
        <w:pStyle w:val="ListParagraph"/>
        <w:spacing w:after="120" w:line="240" w:lineRule="auto"/>
        <w:ind w:left="284" w:hanging="284"/>
        <w:jc w:val="both"/>
        <w:rPr>
          <w:rFonts w:ascii="Arial" w:eastAsia="Arial" w:hAnsi="Arial" w:cs="Arial"/>
        </w:rPr>
      </w:pPr>
      <w:r>
        <w:rPr>
          <w:rFonts w:ascii="Arial" w:hAnsi="Arial"/>
        </w:rPr>
        <w:lastRenderedPageBreak/>
        <w:t xml:space="preserve">Simosi, M., Rousseau, D. and Daskalaki, M. (2015). When career paths cease to exist: A qualitative study of career behaviour in a crisis economy, </w:t>
      </w:r>
      <w:r>
        <w:rPr>
          <w:rFonts w:ascii="Arial" w:hAnsi="Arial"/>
          <w:i/>
          <w:iCs/>
        </w:rPr>
        <w:t>Journal of Vocational Behaviour</w:t>
      </w:r>
      <w:r>
        <w:rPr>
          <w:rFonts w:ascii="Arial" w:hAnsi="Arial"/>
        </w:rPr>
        <w:t>, Vol.91, pp.134-146.</w:t>
      </w:r>
    </w:p>
    <w:p w14:paraId="6E20C31B" w14:textId="77777777" w:rsidR="00C85993" w:rsidRDefault="005E7D6B">
      <w:pPr>
        <w:pStyle w:val="ListParagraph"/>
        <w:spacing w:after="120" w:line="240" w:lineRule="auto"/>
        <w:ind w:left="284" w:hanging="284"/>
        <w:jc w:val="both"/>
        <w:rPr>
          <w:rStyle w:val="Link"/>
          <w:rFonts w:ascii="Arial" w:eastAsia="Arial" w:hAnsi="Arial" w:cs="Arial"/>
          <w:color w:val="000000"/>
          <w:u w:color="000000"/>
        </w:rPr>
      </w:pPr>
      <w:r>
        <w:rPr>
          <w:rFonts w:ascii="Arial" w:hAnsi="Arial"/>
        </w:rPr>
        <w:t xml:space="preserve">Soriano, V.C. (2011). </w:t>
      </w:r>
      <w:r>
        <w:rPr>
          <w:rFonts w:ascii="Arial" w:hAnsi="Arial"/>
          <w:i/>
          <w:iCs/>
        </w:rPr>
        <w:t>Recession and social dialogue in the banking sector: a global perspective</w:t>
      </w:r>
      <w:r>
        <w:rPr>
          <w:rFonts w:ascii="Arial" w:hAnsi="Arial"/>
        </w:rPr>
        <w:t xml:space="preserve">. European Foundation for the Improvement of Living and Working Conditions, July 2011 pp.1-55, Available at: </w:t>
      </w:r>
      <w:hyperlink r:id="rId27" w:history="1">
        <w:r>
          <w:rPr>
            <w:rStyle w:val="Hyperlink1"/>
          </w:rPr>
          <w:t>http://www.eurofound.europa.eu/publications/htmlfiles/ef1115.htm</w:t>
        </w:r>
      </w:hyperlink>
      <w:r>
        <w:rPr>
          <w:rStyle w:val="Link"/>
          <w:rFonts w:ascii="Arial" w:hAnsi="Arial"/>
          <w:color w:val="000000"/>
          <w:u w:color="000000"/>
        </w:rPr>
        <w:t xml:space="preserve"> </w:t>
      </w:r>
    </w:p>
    <w:p w14:paraId="3B9CBEF2" w14:textId="77777777" w:rsidR="001418C5" w:rsidRDefault="005E7D6B">
      <w:pPr>
        <w:pStyle w:val="ListParagraph"/>
        <w:spacing w:after="120" w:line="240" w:lineRule="auto"/>
        <w:ind w:left="284" w:hanging="284"/>
        <w:jc w:val="both"/>
        <w:rPr>
          <w:rStyle w:val="Hyperlink1"/>
        </w:rPr>
      </w:pPr>
      <w:r>
        <w:rPr>
          <w:rFonts w:ascii="Arial" w:hAnsi="Arial"/>
        </w:rPr>
        <w:t xml:space="preserve">Teague, P. and Roche K.W. (2013). Recessionary bundles: HR practices in the Irish economic crisis. </w:t>
      </w:r>
      <w:r>
        <w:rPr>
          <w:rFonts w:ascii="Arial" w:hAnsi="Arial"/>
          <w:i/>
          <w:iCs/>
        </w:rPr>
        <w:t>Human Resource Management Journal</w:t>
      </w:r>
      <w:r>
        <w:rPr>
          <w:rFonts w:ascii="Arial" w:hAnsi="Arial"/>
        </w:rPr>
        <w:t xml:space="preserve">, Early view, Online version before inclusion in an issue, p.3, Paper is available at; </w:t>
      </w:r>
      <w:hyperlink r:id="rId28" w:history="1">
        <w:r>
          <w:rPr>
            <w:rStyle w:val="Hyperlink1"/>
          </w:rPr>
          <w:t>http://onlinelibrary.wiley.com/doi/10.1111/1748-8583.12019/pdf</w:t>
        </w:r>
      </w:hyperlink>
    </w:p>
    <w:p w14:paraId="1A3BF828" w14:textId="77777777" w:rsidR="001418C5" w:rsidRDefault="001418C5">
      <w:pPr>
        <w:pStyle w:val="ListParagraph"/>
        <w:spacing w:after="120" w:line="240" w:lineRule="auto"/>
        <w:ind w:left="284" w:hanging="284"/>
        <w:jc w:val="both"/>
        <w:rPr>
          <w:rFonts w:ascii="Arial" w:hAnsi="Arial" w:cs="Arial"/>
        </w:rPr>
      </w:pPr>
      <w:r w:rsidRPr="00CD3467">
        <w:rPr>
          <w:rFonts w:ascii="Arial" w:hAnsi="Arial" w:cs="Arial"/>
        </w:rPr>
        <w:t>U</w:t>
      </w:r>
      <w:r>
        <w:rPr>
          <w:rFonts w:ascii="Arial" w:hAnsi="Arial" w:cs="Arial"/>
        </w:rPr>
        <w:t>lrich, D. (1997).</w:t>
      </w:r>
      <w:r w:rsidRPr="00CD3467">
        <w:rPr>
          <w:rFonts w:ascii="Arial" w:hAnsi="Arial" w:cs="Arial"/>
        </w:rPr>
        <w:t xml:space="preserve"> </w:t>
      </w:r>
      <w:r w:rsidRPr="004B4F51">
        <w:rPr>
          <w:rFonts w:ascii="Arial" w:hAnsi="Arial" w:cs="Arial"/>
          <w:i/>
        </w:rPr>
        <w:t>Human resource champions: the next agenda for adding value and delivering results</w:t>
      </w:r>
      <w:r w:rsidRPr="00CD3467">
        <w:rPr>
          <w:rFonts w:ascii="Arial" w:hAnsi="Arial" w:cs="Arial"/>
        </w:rPr>
        <w:t>. Boston, MA: Harvard Business School Press.</w:t>
      </w:r>
    </w:p>
    <w:p w14:paraId="79E9C483" w14:textId="1F06F9AD" w:rsidR="00C85993" w:rsidRDefault="001418C5">
      <w:pPr>
        <w:pStyle w:val="ListParagraph"/>
        <w:spacing w:after="120" w:line="240" w:lineRule="auto"/>
        <w:ind w:left="284" w:hanging="284"/>
        <w:jc w:val="both"/>
        <w:rPr>
          <w:rStyle w:val="Link"/>
          <w:rFonts w:ascii="Arial" w:eastAsia="Arial" w:hAnsi="Arial" w:cs="Arial"/>
          <w:color w:val="000000"/>
          <w:u w:color="000000"/>
        </w:rPr>
      </w:pPr>
      <w:r w:rsidRPr="00CD3467">
        <w:rPr>
          <w:rFonts w:ascii="Arial" w:hAnsi="Arial" w:cs="Arial"/>
        </w:rPr>
        <w:t>U</w:t>
      </w:r>
      <w:r>
        <w:rPr>
          <w:rFonts w:ascii="Arial" w:hAnsi="Arial" w:cs="Arial"/>
        </w:rPr>
        <w:t xml:space="preserve">lrich, D. and Brockbank, W. (2008). </w:t>
      </w:r>
      <w:r w:rsidRPr="004B4F51">
        <w:rPr>
          <w:rFonts w:ascii="Arial" w:hAnsi="Arial" w:cs="Arial"/>
          <w:i/>
        </w:rPr>
        <w:t>The business partner model: 10 years on: lessons learned</w:t>
      </w:r>
      <w:r w:rsidRPr="00CD3467">
        <w:rPr>
          <w:rFonts w:ascii="Arial" w:hAnsi="Arial" w:cs="Arial"/>
        </w:rPr>
        <w:t>, Human Resources Magazine. December 2008/January 2009.</w:t>
      </w:r>
      <w:r w:rsidR="005E7D6B">
        <w:rPr>
          <w:rStyle w:val="Link"/>
          <w:rFonts w:ascii="Arial" w:hAnsi="Arial"/>
          <w:color w:val="000000"/>
          <w:u w:color="000000"/>
        </w:rPr>
        <w:t xml:space="preserve"> </w:t>
      </w:r>
    </w:p>
    <w:p w14:paraId="1824D066" w14:textId="40B003C7" w:rsidR="00C85993" w:rsidRDefault="005E7D6B">
      <w:pPr>
        <w:pStyle w:val="ListParagraph"/>
        <w:spacing w:after="120" w:line="240" w:lineRule="auto"/>
        <w:ind w:left="284" w:hanging="284"/>
        <w:jc w:val="both"/>
        <w:rPr>
          <w:rFonts w:ascii="Arial" w:hAnsi="Arial"/>
        </w:rPr>
      </w:pPr>
      <w:r>
        <w:rPr>
          <w:rFonts w:ascii="Arial" w:hAnsi="Arial"/>
        </w:rPr>
        <w:t xml:space="preserve">Yannakourou, M. and Tsimpoukis, C. (2014). Flexibility without security and deconstruction of collective bargaining: The new paradigm of labour law in Greece, </w:t>
      </w:r>
      <w:r>
        <w:rPr>
          <w:rFonts w:ascii="Arial" w:hAnsi="Arial"/>
          <w:i/>
          <w:iCs/>
        </w:rPr>
        <w:t>Comparative Labour Law &amp; Policy Journal</w:t>
      </w:r>
      <w:r>
        <w:rPr>
          <w:rFonts w:ascii="Arial" w:hAnsi="Arial"/>
        </w:rPr>
        <w:t>, 35 (3), pp.331-370.</w:t>
      </w:r>
    </w:p>
    <w:p w14:paraId="3B8DB319" w14:textId="77777777" w:rsidR="004A0679" w:rsidRDefault="004A0679">
      <w:pPr>
        <w:pStyle w:val="ListParagraph"/>
        <w:spacing w:after="120" w:line="240" w:lineRule="auto"/>
        <w:ind w:left="284" w:hanging="284"/>
        <w:jc w:val="both"/>
        <w:rPr>
          <w:rFonts w:ascii="Arial" w:eastAsia="Arial" w:hAnsi="Arial" w:cs="Arial"/>
        </w:rPr>
      </w:pPr>
    </w:p>
    <w:p w14:paraId="260BFB72" w14:textId="71D63798" w:rsidR="004A0679" w:rsidRPr="00CD3467" w:rsidRDefault="004A0679" w:rsidP="004A0679">
      <w:pPr>
        <w:rPr>
          <w:rFonts w:ascii="Arial" w:hAnsi="Arial" w:cs="Arial"/>
          <w:sz w:val="22"/>
          <w:szCs w:val="22"/>
        </w:rPr>
      </w:pPr>
    </w:p>
    <w:p w14:paraId="34358D39" w14:textId="360E68B5" w:rsidR="004A0679" w:rsidRPr="00CD3467" w:rsidRDefault="004A0679" w:rsidP="004B4F51">
      <w:pPr>
        <w:jc w:val="both"/>
        <w:rPr>
          <w:rFonts w:ascii="Arial" w:hAnsi="Arial" w:cs="Arial"/>
          <w:sz w:val="22"/>
          <w:szCs w:val="22"/>
        </w:rPr>
      </w:pPr>
    </w:p>
    <w:p w14:paraId="575BA7CE" w14:textId="29435FAE" w:rsidR="00C85993" w:rsidRPr="00CD3467" w:rsidRDefault="00C85993" w:rsidP="004B4F51">
      <w:pPr>
        <w:pStyle w:val="Body"/>
        <w:spacing w:after="120" w:line="240" w:lineRule="auto"/>
        <w:jc w:val="both"/>
        <w:rPr>
          <w:rFonts w:ascii="Arial" w:hAnsi="Arial" w:cs="Arial"/>
        </w:rPr>
      </w:pPr>
    </w:p>
    <w:p w14:paraId="2F1B6C60" w14:textId="3E34A504" w:rsidR="00C140E5" w:rsidRDefault="00C140E5">
      <w:pPr>
        <w:pStyle w:val="Body"/>
        <w:spacing w:after="120" w:line="240" w:lineRule="auto"/>
        <w:jc w:val="both"/>
      </w:pPr>
    </w:p>
    <w:sectPr w:rsidR="00C140E5">
      <w:headerReference w:type="default" r:id="rId29"/>
      <w:footerReference w:type="default" r:id="rId30"/>
      <w:headerReference w:type="first" r:id="rId31"/>
      <w:footerReference w:type="first" r:id="rId3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37D3" w14:textId="77777777" w:rsidR="008015B0" w:rsidRDefault="008015B0">
      <w:r>
        <w:separator/>
      </w:r>
    </w:p>
  </w:endnote>
  <w:endnote w:type="continuationSeparator" w:id="0">
    <w:p w14:paraId="5EC67459" w14:textId="77777777" w:rsidR="008015B0" w:rsidRDefault="0080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71B6" w14:textId="61CE41E3" w:rsidR="00DA6996" w:rsidRDefault="00DA6996">
    <w:pPr>
      <w:pStyle w:val="Footer"/>
      <w:tabs>
        <w:tab w:val="clear" w:pos="9026"/>
        <w:tab w:val="right" w:pos="9000"/>
      </w:tabs>
      <w:jc w:val="center"/>
    </w:pPr>
    <w:r>
      <w:fldChar w:fldCharType="begin"/>
    </w:r>
    <w:r>
      <w:instrText xml:space="preserve"> PAGE </w:instrText>
    </w:r>
    <w:r>
      <w:fldChar w:fldCharType="separate"/>
    </w:r>
    <w:r w:rsidR="008406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955E" w14:textId="6F4AEA78" w:rsidR="00DA6996" w:rsidRDefault="00DA6996">
    <w:pPr>
      <w:pStyle w:val="Footer"/>
      <w:tabs>
        <w:tab w:val="clear" w:pos="9026"/>
        <w:tab w:val="right" w:pos="9000"/>
      </w:tabs>
      <w:jc w:val="center"/>
    </w:pPr>
    <w:r>
      <w:fldChar w:fldCharType="begin"/>
    </w:r>
    <w:r>
      <w:instrText xml:space="preserve"> PAGE </w:instrText>
    </w:r>
    <w:r>
      <w:fldChar w:fldCharType="separate"/>
    </w:r>
    <w:r w:rsidR="008406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525E" w14:textId="77777777" w:rsidR="008015B0" w:rsidRDefault="008015B0">
      <w:r>
        <w:separator/>
      </w:r>
    </w:p>
  </w:footnote>
  <w:footnote w:type="continuationSeparator" w:id="0">
    <w:p w14:paraId="7ACB795F" w14:textId="77777777" w:rsidR="008015B0" w:rsidRDefault="0080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9B22" w14:textId="77777777" w:rsidR="00DA6996" w:rsidRDefault="00DA6996">
    <w:pPr>
      <w:pStyle w:val="Body"/>
      <w:spacing w:before="120" w:after="120"/>
      <w:jc w:val="center"/>
    </w:pPr>
    <w:r>
      <w:rPr>
        <w:rFonts w:ascii="Arial" w:hAnsi="Arial"/>
        <w:b/>
        <w:bCs/>
        <w:i/>
        <w:iCs/>
        <w:color w:val="333333"/>
        <w:u w:color="333333"/>
        <w:shd w:val="clear" w:color="auto" w:fill="FFFFFF"/>
      </w:rPr>
      <w:t>The Impact of the Economic Crisis upon Human Resource Development (HRD): Evidence from two Greek Banking Organisations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B876" w14:textId="77777777" w:rsidR="00DA6996" w:rsidRDefault="00DA699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B0"/>
    <w:multiLevelType w:val="hybridMultilevel"/>
    <w:tmpl w:val="978668DC"/>
    <w:numStyleLink w:val="ImportedStyle1"/>
  </w:abstractNum>
  <w:abstractNum w:abstractNumId="1">
    <w:nsid w:val="30CF2C30"/>
    <w:multiLevelType w:val="hybridMultilevel"/>
    <w:tmpl w:val="C464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C2456"/>
    <w:multiLevelType w:val="hybridMultilevel"/>
    <w:tmpl w:val="96F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A447A"/>
    <w:multiLevelType w:val="hybridMultilevel"/>
    <w:tmpl w:val="3FAE4E88"/>
    <w:lvl w:ilvl="0" w:tplc="85720F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6939F3"/>
    <w:multiLevelType w:val="hybridMultilevel"/>
    <w:tmpl w:val="978668DC"/>
    <w:styleLink w:val="ImportedStyle1"/>
    <w:lvl w:ilvl="0" w:tplc="41B8BD56">
      <w:start w:val="1"/>
      <w:numFmt w:val="bullet"/>
      <w:lvlText w:val="•"/>
      <w:lvlJc w:val="left"/>
      <w:pPr>
        <w:ind w:left="436" w:hanging="1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92FAFE">
      <w:start w:val="1"/>
      <w:numFmt w:val="bullet"/>
      <w:lvlText w:val="o"/>
      <w:lvlJc w:val="left"/>
      <w:pPr>
        <w:ind w:left="72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80824">
      <w:start w:val="1"/>
      <w:numFmt w:val="bullet"/>
      <w:lvlText w:val="▪"/>
      <w:lvlJc w:val="left"/>
      <w:pPr>
        <w:ind w:left="144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E7016">
      <w:start w:val="1"/>
      <w:numFmt w:val="bullet"/>
      <w:lvlText w:val="•"/>
      <w:lvlJc w:val="left"/>
      <w:pPr>
        <w:ind w:left="2160" w:hanging="1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E4FE68">
      <w:start w:val="1"/>
      <w:numFmt w:val="bullet"/>
      <w:lvlText w:val="o"/>
      <w:lvlJc w:val="left"/>
      <w:pPr>
        <w:ind w:left="288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ED6DA">
      <w:start w:val="1"/>
      <w:numFmt w:val="bullet"/>
      <w:lvlText w:val="▪"/>
      <w:lvlJc w:val="left"/>
      <w:pPr>
        <w:ind w:left="360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0EF84">
      <w:start w:val="1"/>
      <w:numFmt w:val="bullet"/>
      <w:lvlText w:val="•"/>
      <w:lvlJc w:val="left"/>
      <w:pPr>
        <w:ind w:left="4320" w:hanging="1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A7B1E">
      <w:start w:val="1"/>
      <w:numFmt w:val="bullet"/>
      <w:lvlText w:val="o"/>
      <w:lvlJc w:val="left"/>
      <w:pPr>
        <w:ind w:left="504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E0C18">
      <w:start w:val="1"/>
      <w:numFmt w:val="bullet"/>
      <w:lvlText w:val="▪"/>
      <w:lvlJc w:val="left"/>
      <w:pPr>
        <w:ind w:left="5760" w:hanging="1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93"/>
    <w:rsid w:val="00007898"/>
    <w:rsid w:val="00017F10"/>
    <w:rsid w:val="00022CBC"/>
    <w:rsid w:val="000317A2"/>
    <w:rsid w:val="00036E16"/>
    <w:rsid w:val="00041D09"/>
    <w:rsid w:val="00052504"/>
    <w:rsid w:val="00062625"/>
    <w:rsid w:val="00084921"/>
    <w:rsid w:val="000865C1"/>
    <w:rsid w:val="000951BC"/>
    <w:rsid w:val="00097A3D"/>
    <w:rsid w:val="000A19F1"/>
    <w:rsid w:val="000B0C36"/>
    <w:rsid w:val="000B3281"/>
    <w:rsid w:val="000C026A"/>
    <w:rsid w:val="000C07C4"/>
    <w:rsid w:val="000C180B"/>
    <w:rsid w:val="000C35CF"/>
    <w:rsid w:val="000E65B3"/>
    <w:rsid w:val="000E7517"/>
    <w:rsid w:val="000F2DAE"/>
    <w:rsid w:val="00125264"/>
    <w:rsid w:val="00137F20"/>
    <w:rsid w:val="001418C5"/>
    <w:rsid w:val="00157BFC"/>
    <w:rsid w:val="001901F9"/>
    <w:rsid w:val="001A0F68"/>
    <w:rsid w:val="001C6CFE"/>
    <w:rsid w:val="001D2991"/>
    <w:rsid w:val="001D6D75"/>
    <w:rsid w:val="001F3D48"/>
    <w:rsid w:val="001F5028"/>
    <w:rsid w:val="00202CA6"/>
    <w:rsid w:val="0022305B"/>
    <w:rsid w:val="00231FF2"/>
    <w:rsid w:val="00234090"/>
    <w:rsid w:val="002626A4"/>
    <w:rsid w:val="00280385"/>
    <w:rsid w:val="002A13FA"/>
    <w:rsid w:val="002A22B2"/>
    <w:rsid w:val="002A509E"/>
    <w:rsid w:val="002B18BC"/>
    <w:rsid w:val="002B2ECB"/>
    <w:rsid w:val="002B6056"/>
    <w:rsid w:val="002F1181"/>
    <w:rsid w:val="00340563"/>
    <w:rsid w:val="003657AA"/>
    <w:rsid w:val="00366CF3"/>
    <w:rsid w:val="003766EF"/>
    <w:rsid w:val="00376BBC"/>
    <w:rsid w:val="003947F9"/>
    <w:rsid w:val="003A4745"/>
    <w:rsid w:val="003A52C0"/>
    <w:rsid w:val="003B4ED5"/>
    <w:rsid w:val="003C0BA7"/>
    <w:rsid w:val="003C1D26"/>
    <w:rsid w:val="003C75F2"/>
    <w:rsid w:val="003F6AA9"/>
    <w:rsid w:val="003F74E7"/>
    <w:rsid w:val="00404489"/>
    <w:rsid w:val="0041333D"/>
    <w:rsid w:val="0042700B"/>
    <w:rsid w:val="00434599"/>
    <w:rsid w:val="00474A0F"/>
    <w:rsid w:val="00490B16"/>
    <w:rsid w:val="00496BDA"/>
    <w:rsid w:val="004972F1"/>
    <w:rsid w:val="004A0679"/>
    <w:rsid w:val="004A5DFE"/>
    <w:rsid w:val="004B28D4"/>
    <w:rsid w:val="004B4F51"/>
    <w:rsid w:val="004C4BCF"/>
    <w:rsid w:val="004D13FB"/>
    <w:rsid w:val="004D1E2F"/>
    <w:rsid w:val="004E62AA"/>
    <w:rsid w:val="00501DB1"/>
    <w:rsid w:val="00511342"/>
    <w:rsid w:val="00543219"/>
    <w:rsid w:val="00546DDF"/>
    <w:rsid w:val="00557462"/>
    <w:rsid w:val="005741CF"/>
    <w:rsid w:val="005A2E3D"/>
    <w:rsid w:val="005A2F00"/>
    <w:rsid w:val="005B0957"/>
    <w:rsid w:val="005E7D6B"/>
    <w:rsid w:val="005F3D2B"/>
    <w:rsid w:val="00601141"/>
    <w:rsid w:val="00613554"/>
    <w:rsid w:val="006229AD"/>
    <w:rsid w:val="00624416"/>
    <w:rsid w:val="00634227"/>
    <w:rsid w:val="00642447"/>
    <w:rsid w:val="00647F66"/>
    <w:rsid w:val="006B344E"/>
    <w:rsid w:val="006C5167"/>
    <w:rsid w:val="006D1E91"/>
    <w:rsid w:val="006F5935"/>
    <w:rsid w:val="00704D65"/>
    <w:rsid w:val="0073117C"/>
    <w:rsid w:val="00735403"/>
    <w:rsid w:val="00743A17"/>
    <w:rsid w:val="00751F0A"/>
    <w:rsid w:val="007521CB"/>
    <w:rsid w:val="0078214A"/>
    <w:rsid w:val="0079306E"/>
    <w:rsid w:val="007A2753"/>
    <w:rsid w:val="007A37D7"/>
    <w:rsid w:val="007C7545"/>
    <w:rsid w:val="008015B0"/>
    <w:rsid w:val="008045E4"/>
    <w:rsid w:val="008101AB"/>
    <w:rsid w:val="00813AEB"/>
    <w:rsid w:val="00815F2C"/>
    <w:rsid w:val="00817141"/>
    <w:rsid w:val="0083003A"/>
    <w:rsid w:val="0083797D"/>
    <w:rsid w:val="008406FE"/>
    <w:rsid w:val="00842C80"/>
    <w:rsid w:val="008632E3"/>
    <w:rsid w:val="00866196"/>
    <w:rsid w:val="00887791"/>
    <w:rsid w:val="008926B0"/>
    <w:rsid w:val="008A52ED"/>
    <w:rsid w:val="008C47C8"/>
    <w:rsid w:val="008D0FBC"/>
    <w:rsid w:val="008F4116"/>
    <w:rsid w:val="008F54EB"/>
    <w:rsid w:val="00901E3A"/>
    <w:rsid w:val="0090238F"/>
    <w:rsid w:val="00933292"/>
    <w:rsid w:val="0095326B"/>
    <w:rsid w:val="00953D24"/>
    <w:rsid w:val="0095740C"/>
    <w:rsid w:val="00975349"/>
    <w:rsid w:val="009774AF"/>
    <w:rsid w:val="00982727"/>
    <w:rsid w:val="00987568"/>
    <w:rsid w:val="00997E56"/>
    <w:rsid w:val="009C4503"/>
    <w:rsid w:val="009E42D6"/>
    <w:rsid w:val="009F0F2E"/>
    <w:rsid w:val="009F20A3"/>
    <w:rsid w:val="009F4F2C"/>
    <w:rsid w:val="00A07437"/>
    <w:rsid w:val="00A21F2F"/>
    <w:rsid w:val="00A30E82"/>
    <w:rsid w:val="00A3172F"/>
    <w:rsid w:val="00A4091B"/>
    <w:rsid w:val="00A431DE"/>
    <w:rsid w:val="00A46ADA"/>
    <w:rsid w:val="00A560B2"/>
    <w:rsid w:val="00A929B0"/>
    <w:rsid w:val="00A97C33"/>
    <w:rsid w:val="00AB24B7"/>
    <w:rsid w:val="00AB6BEF"/>
    <w:rsid w:val="00AC0A7F"/>
    <w:rsid w:val="00AC2045"/>
    <w:rsid w:val="00AD3B15"/>
    <w:rsid w:val="00B033AA"/>
    <w:rsid w:val="00B05E1E"/>
    <w:rsid w:val="00B1108F"/>
    <w:rsid w:val="00B7633A"/>
    <w:rsid w:val="00B92D64"/>
    <w:rsid w:val="00BA40D1"/>
    <w:rsid w:val="00BD2BB2"/>
    <w:rsid w:val="00BD45E7"/>
    <w:rsid w:val="00BE010B"/>
    <w:rsid w:val="00BF50E7"/>
    <w:rsid w:val="00C05DC1"/>
    <w:rsid w:val="00C140E5"/>
    <w:rsid w:val="00C2080E"/>
    <w:rsid w:val="00C64249"/>
    <w:rsid w:val="00C67AAE"/>
    <w:rsid w:val="00C82D3F"/>
    <w:rsid w:val="00C85993"/>
    <w:rsid w:val="00C87159"/>
    <w:rsid w:val="00C943BF"/>
    <w:rsid w:val="00CA2384"/>
    <w:rsid w:val="00CC6C8C"/>
    <w:rsid w:val="00CD3467"/>
    <w:rsid w:val="00CF6DF4"/>
    <w:rsid w:val="00CF770E"/>
    <w:rsid w:val="00D06C21"/>
    <w:rsid w:val="00D101A8"/>
    <w:rsid w:val="00D11A57"/>
    <w:rsid w:val="00D36E29"/>
    <w:rsid w:val="00D37A9E"/>
    <w:rsid w:val="00D53F10"/>
    <w:rsid w:val="00DA3CBA"/>
    <w:rsid w:val="00DA6996"/>
    <w:rsid w:val="00DD6E1C"/>
    <w:rsid w:val="00E00483"/>
    <w:rsid w:val="00E17796"/>
    <w:rsid w:val="00E31146"/>
    <w:rsid w:val="00E3552D"/>
    <w:rsid w:val="00E544F0"/>
    <w:rsid w:val="00E644CF"/>
    <w:rsid w:val="00E6450C"/>
    <w:rsid w:val="00E70221"/>
    <w:rsid w:val="00E92845"/>
    <w:rsid w:val="00EB18C7"/>
    <w:rsid w:val="00EB2690"/>
    <w:rsid w:val="00EE1508"/>
    <w:rsid w:val="00F02CBD"/>
    <w:rsid w:val="00F129B0"/>
    <w:rsid w:val="00F1439C"/>
    <w:rsid w:val="00F15AA4"/>
    <w:rsid w:val="00F16F9A"/>
    <w:rsid w:val="00F21985"/>
    <w:rsid w:val="00F2271E"/>
    <w:rsid w:val="00F330EB"/>
    <w:rsid w:val="00F40818"/>
    <w:rsid w:val="00F40FD6"/>
    <w:rsid w:val="00F5026D"/>
    <w:rsid w:val="00F538A5"/>
    <w:rsid w:val="00F601B5"/>
    <w:rsid w:val="00F63BD8"/>
    <w:rsid w:val="00F875AB"/>
    <w:rsid w:val="00F93D40"/>
    <w:rsid w:val="00F97ACE"/>
    <w:rsid w:val="00FB57E3"/>
    <w:rsid w:val="00FB6843"/>
    <w:rsid w:val="00FE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character" w:customStyle="1" w:styleId="Hyperlink1">
    <w:name w:val="Hyperlink.1"/>
    <w:basedOn w:val="Link"/>
    <w:rPr>
      <w:rFonts w:ascii="Arial" w:eastAsia="Arial" w:hAnsi="Arial" w:cs="Arial"/>
      <w:color w:val="0000FF"/>
      <w:u w:val="single" w:color="0000FF"/>
    </w:rPr>
  </w:style>
  <w:style w:type="character" w:customStyle="1" w:styleId="Hyperlink2">
    <w:name w:val="Hyperlink.2"/>
    <w:basedOn w:val="Link"/>
    <w:rPr>
      <w:rFonts w:ascii="Arial" w:eastAsia="Arial" w:hAnsi="Arial" w:cs="Arial"/>
      <w:color w:val="0000FF"/>
      <w:u w:val="single" w:color="0000FF"/>
      <w:shd w:val="clear" w:color="auto" w:fill="FBFBF3"/>
    </w:rPr>
  </w:style>
  <w:style w:type="paragraph" w:styleId="BalloonText">
    <w:name w:val="Balloon Text"/>
    <w:basedOn w:val="Normal"/>
    <w:link w:val="BalloonTextChar"/>
    <w:uiPriority w:val="99"/>
    <w:semiHidden/>
    <w:unhideWhenUsed/>
    <w:rsid w:val="00E0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83"/>
    <w:rPr>
      <w:rFonts w:ascii="Segoe UI" w:hAnsi="Segoe UI" w:cs="Segoe UI"/>
      <w:sz w:val="18"/>
      <w:szCs w:val="18"/>
    </w:rPr>
  </w:style>
  <w:style w:type="character" w:styleId="CommentReference">
    <w:name w:val="annotation reference"/>
    <w:basedOn w:val="DefaultParagraphFont"/>
    <w:uiPriority w:val="99"/>
    <w:semiHidden/>
    <w:unhideWhenUsed/>
    <w:rsid w:val="005741CF"/>
    <w:rPr>
      <w:sz w:val="16"/>
      <w:szCs w:val="16"/>
    </w:rPr>
  </w:style>
  <w:style w:type="paragraph" w:styleId="CommentText">
    <w:name w:val="annotation text"/>
    <w:basedOn w:val="Normal"/>
    <w:link w:val="CommentTextChar"/>
    <w:uiPriority w:val="99"/>
    <w:semiHidden/>
    <w:unhideWhenUsed/>
    <w:rsid w:val="005741CF"/>
    <w:rPr>
      <w:sz w:val="20"/>
      <w:szCs w:val="20"/>
    </w:rPr>
  </w:style>
  <w:style w:type="character" w:customStyle="1" w:styleId="CommentTextChar">
    <w:name w:val="Comment Text Char"/>
    <w:basedOn w:val="DefaultParagraphFont"/>
    <w:link w:val="CommentText"/>
    <w:uiPriority w:val="99"/>
    <w:semiHidden/>
    <w:rsid w:val="005741CF"/>
  </w:style>
  <w:style w:type="paragraph" w:styleId="CommentSubject">
    <w:name w:val="annotation subject"/>
    <w:basedOn w:val="CommentText"/>
    <w:next w:val="CommentText"/>
    <w:link w:val="CommentSubjectChar"/>
    <w:uiPriority w:val="99"/>
    <w:semiHidden/>
    <w:unhideWhenUsed/>
    <w:rsid w:val="005741CF"/>
    <w:rPr>
      <w:b/>
      <w:bCs/>
    </w:rPr>
  </w:style>
  <w:style w:type="character" w:customStyle="1" w:styleId="CommentSubjectChar">
    <w:name w:val="Comment Subject Char"/>
    <w:basedOn w:val="CommentTextChar"/>
    <w:link w:val="CommentSubject"/>
    <w:uiPriority w:val="99"/>
    <w:semiHidden/>
    <w:rsid w:val="005741CF"/>
    <w:rPr>
      <w:b/>
      <w:bCs/>
    </w:rPr>
  </w:style>
  <w:style w:type="character" w:styleId="Emphasis">
    <w:name w:val="Emphasis"/>
    <w:basedOn w:val="DefaultParagraphFont"/>
    <w:uiPriority w:val="20"/>
    <w:qFormat/>
    <w:rsid w:val="004A0679"/>
    <w:rPr>
      <w:i/>
      <w:iCs/>
    </w:rPr>
  </w:style>
  <w:style w:type="character" w:customStyle="1" w:styleId="l7">
    <w:name w:val="l7"/>
    <w:basedOn w:val="DefaultParagraphFont"/>
    <w:rsid w:val="00A929B0"/>
  </w:style>
  <w:style w:type="character" w:customStyle="1" w:styleId="slug-doi">
    <w:name w:val="slug-doi"/>
    <w:basedOn w:val="DefaultParagraphFont"/>
    <w:rsid w:val="00CD3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character" w:customStyle="1" w:styleId="Hyperlink1">
    <w:name w:val="Hyperlink.1"/>
    <w:basedOn w:val="Link"/>
    <w:rPr>
      <w:rFonts w:ascii="Arial" w:eastAsia="Arial" w:hAnsi="Arial" w:cs="Arial"/>
      <w:color w:val="0000FF"/>
      <w:u w:val="single" w:color="0000FF"/>
    </w:rPr>
  </w:style>
  <w:style w:type="character" w:customStyle="1" w:styleId="Hyperlink2">
    <w:name w:val="Hyperlink.2"/>
    <w:basedOn w:val="Link"/>
    <w:rPr>
      <w:rFonts w:ascii="Arial" w:eastAsia="Arial" w:hAnsi="Arial" w:cs="Arial"/>
      <w:color w:val="0000FF"/>
      <w:u w:val="single" w:color="0000FF"/>
      <w:shd w:val="clear" w:color="auto" w:fill="FBFBF3"/>
    </w:rPr>
  </w:style>
  <w:style w:type="paragraph" w:styleId="BalloonText">
    <w:name w:val="Balloon Text"/>
    <w:basedOn w:val="Normal"/>
    <w:link w:val="BalloonTextChar"/>
    <w:uiPriority w:val="99"/>
    <w:semiHidden/>
    <w:unhideWhenUsed/>
    <w:rsid w:val="00E0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83"/>
    <w:rPr>
      <w:rFonts w:ascii="Segoe UI" w:hAnsi="Segoe UI" w:cs="Segoe UI"/>
      <w:sz w:val="18"/>
      <w:szCs w:val="18"/>
    </w:rPr>
  </w:style>
  <w:style w:type="character" w:styleId="CommentReference">
    <w:name w:val="annotation reference"/>
    <w:basedOn w:val="DefaultParagraphFont"/>
    <w:uiPriority w:val="99"/>
    <w:semiHidden/>
    <w:unhideWhenUsed/>
    <w:rsid w:val="005741CF"/>
    <w:rPr>
      <w:sz w:val="16"/>
      <w:szCs w:val="16"/>
    </w:rPr>
  </w:style>
  <w:style w:type="paragraph" w:styleId="CommentText">
    <w:name w:val="annotation text"/>
    <w:basedOn w:val="Normal"/>
    <w:link w:val="CommentTextChar"/>
    <w:uiPriority w:val="99"/>
    <w:semiHidden/>
    <w:unhideWhenUsed/>
    <w:rsid w:val="005741CF"/>
    <w:rPr>
      <w:sz w:val="20"/>
      <w:szCs w:val="20"/>
    </w:rPr>
  </w:style>
  <w:style w:type="character" w:customStyle="1" w:styleId="CommentTextChar">
    <w:name w:val="Comment Text Char"/>
    <w:basedOn w:val="DefaultParagraphFont"/>
    <w:link w:val="CommentText"/>
    <w:uiPriority w:val="99"/>
    <w:semiHidden/>
    <w:rsid w:val="005741CF"/>
  </w:style>
  <w:style w:type="paragraph" w:styleId="CommentSubject">
    <w:name w:val="annotation subject"/>
    <w:basedOn w:val="CommentText"/>
    <w:next w:val="CommentText"/>
    <w:link w:val="CommentSubjectChar"/>
    <w:uiPriority w:val="99"/>
    <w:semiHidden/>
    <w:unhideWhenUsed/>
    <w:rsid w:val="005741CF"/>
    <w:rPr>
      <w:b/>
      <w:bCs/>
    </w:rPr>
  </w:style>
  <w:style w:type="character" w:customStyle="1" w:styleId="CommentSubjectChar">
    <w:name w:val="Comment Subject Char"/>
    <w:basedOn w:val="CommentTextChar"/>
    <w:link w:val="CommentSubject"/>
    <w:uiPriority w:val="99"/>
    <w:semiHidden/>
    <w:rsid w:val="005741CF"/>
    <w:rPr>
      <w:b/>
      <w:bCs/>
    </w:rPr>
  </w:style>
  <w:style w:type="character" w:styleId="Emphasis">
    <w:name w:val="Emphasis"/>
    <w:basedOn w:val="DefaultParagraphFont"/>
    <w:uiPriority w:val="20"/>
    <w:qFormat/>
    <w:rsid w:val="004A0679"/>
    <w:rPr>
      <w:i/>
      <w:iCs/>
    </w:rPr>
  </w:style>
  <w:style w:type="character" w:customStyle="1" w:styleId="l7">
    <w:name w:val="l7"/>
    <w:basedOn w:val="DefaultParagraphFont"/>
    <w:rsid w:val="00A929B0"/>
  </w:style>
  <w:style w:type="character" w:customStyle="1" w:styleId="slug-doi">
    <w:name w:val="slug-doi"/>
    <w:basedOn w:val="DefaultParagraphFont"/>
    <w:rsid w:val="00CD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135">
      <w:bodyDiv w:val="1"/>
      <w:marLeft w:val="0"/>
      <w:marRight w:val="0"/>
      <w:marTop w:val="0"/>
      <w:marBottom w:val="0"/>
      <w:divBdr>
        <w:top w:val="none" w:sz="0" w:space="0" w:color="auto"/>
        <w:left w:val="none" w:sz="0" w:space="0" w:color="auto"/>
        <w:bottom w:val="none" w:sz="0" w:space="0" w:color="auto"/>
        <w:right w:val="none" w:sz="0" w:space="0" w:color="auto"/>
      </w:divBdr>
      <w:divsChild>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971137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08/03090591311327277" TargetMode="External"/><Relationship Id="rId18" Type="http://schemas.openxmlformats.org/officeDocument/2006/relationships/hyperlink" Target="http://webuser.bus.umich.edu/lpwooten/PDF/Leading%2520Teams%2520formatted%252010-5-09.pdf" TargetMode="External"/><Relationship Id="rId26" Type="http://schemas.openxmlformats.org/officeDocument/2006/relationships/hyperlink" Target="http://cbonds.com/news/item/575769" TargetMode="External"/><Relationship Id="rId3" Type="http://schemas.openxmlformats.org/officeDocument/2006/relationships/styles" Target="styles.xml"/><Relationship Id="rId21" Type="http://schemas.openxmlformats.org/officeDocument/2006/relationships/hyperlink" Target="http://dx.doi.org/10.5296/ijhrs.v4i1.530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researchgate.net/journal/1472-8117_The_International_Journal_of_Management_Education" TargetMode="External"/><Relationship Id="rId25" Type="http://schemas.openxmlformats.org/officeDocument/2006/relationships/hyperlink" Target="http://www.blog.rielcano.org/en/financial-crises-flushing-toile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talcommons.ilr.cornell.edu/cgi/viewcontent.cgi?article=1021&amp;context=cahrs_researchlink" TargetMode="External"/><Relationship Id="rId20" Type="http://schemas.openxmlformats.org/officeDocument/2006/relationships/hyperlink" Target="http://www.management.fon.rs/management/e_management_66_english_0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ssireview.org/blog/entry/the_strategic_plan_is_dead._long_live_strategy"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olitis-dukakis-center.act.edu/blog/2012/12/12/strategic-agility-in-greek-human-resource-management/" TargetMode="External"/><Relationship Id="rId23" Type="http://schemas.openxmlformats.org/officeDocument/2006/relationships/hyperlink" Target="http://dx.doi.org/10.5296/ijhrs.v4i1.5285" TargetMode="External"/><Relationship Id="rId28" Type="http://schemas.openxmlformats.org/officeDocument/2006/relationships/hyperlink" Target="http://onlinelibrary.wiley.com/doi/10.1111/1748-8583.12019/pdf" TargetMode="External"/><Relationship Id="rId10" Type="http://schemas.openxmlformats.org/officeDocument/2006/relationships/hyperlink" Target="mailto:eleni.aravopoulou@stmarys.ac.uk" TargetMode="External"/><Relationship Id="rId19" Type="http://schemas.openxmlformats.org/officeDocument/2006/relationships/hyperlink" Target="http://etheses.dur.ac.uk/896/"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fotios.mitsakis@ntu.ac.uk" TargetMode="External"/><Relationship Id="rId14" Type="http://schemas.openxmlformats.org/officeDocument/2006/relationships/hyperlink" Target="http://62.1.43.74/5Ekdosis/UplPDFs//syllogikostomos/10-c%2520ANTZOYLATOS%2520191-206.pdf" TargetMode="External"/><Relationship Id="rId22" Type="http://schemas.openxmlformats.org/officeDocument/2006/relationships/hyperlink" Target="http://dx.doi.org/10.5296/ber.v4i1.5515" TargetMode="External"/><Relationship Id="rId27" Type="http://schemas.openxmlformats.org/officeDocument/2006/relationships/hyperlink" Target="http://www.eurofound.europa.eu/publications/htmlfiles/ef1115.htm"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C55A-078B-423A-960E-0655CA2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7953</Words>
  <Characters>45335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Fotios Mitsakis</dc:creator>
  <cp:lastModifiedBy>Eleni Aravopoulou</cp:lastModifiedBy>
  <cp:revision>2</cp:revision>
  <cp:lastPrinted>2016-08-06T09:09:00Z</cp:lastPrinted>
  <dcterms:created xsi:type="dcterms:W3CDTF">2016-10-13T15:37:00Z</dcterms:created>
  <dcterms:modified xsi:type="dcterms:W3CDTF">2016-10-13T15:37:00Z</dcterms:modified>
</cp:coreProperties>
</file>