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00BA4" w14:textId="77777777" w:rsidR="00771775" w:rsidRDefault="00771775" w:rsidP="00D40FC5">
      <w:pPr>
        <w:spacing w:after="0" w:line="480" w:lineRule="auto"/>
        <w:jc w:val="center"/>
        <w:rPr>
          <w:rFonts w:ascii="Times New Roman" w:hAnsi="Times New Roman" w:cs="Times New Roman"/>
          <w:b/>
          <w:sz w:val="24"/>
        </w:rPr>
      </w:pPr>
    </w:p>
    <w:p w14:paraId="649B812C" w14:textId="77777777" w:rsidR="00722D44" w:rsidRDefault="00722D44" w:rsidP="00D40FC5">
      <w:pPr>
        <w:spacing w:after="0" w:line="480" w:lineRule="auto"/>
        <w:jc w:val="center"/>
        <w:rPr>
          <w:rFonts w:ascii="Times New Roman" w:hAnsi="Times New Roman" w:cs="Times New Roman"/>
          <w:b/>
          <w:sz w:val="24"/>
        </w:rPr>
      </w:pPr>
    </w:p>
    <w:p w14:paraId="3CB75E2F" w14:textId="77777777" w:rsidR="00771775" w:rsidRDefault="00771775" w:rsidP="00D40FC5">
      <w:pPr>
        <w:spacing w:after="0" w:line="480" w:lineRule="auto"/>
        <w:jc w:val="center"/>
        <w:rPr>
          <w:rFonts w:ascii="Times New Roman" w:hAnsi="Times New Roman" w:cs="Times New Roman"/>
          <w:b/>
          <w:sz w:val="24"/>
        </w:rPr>
      </w:pPr>
    </w:p>
    <w:p w14:paraId="61A50BD0" w14:textId="77777777" w:rsidR="00771775" w:rsidRDefault="00771775" w:rsidP="00D40FC5">
      <w:pPr>
        <w:spacing w:after="0" w:line="480" w:lineRule="auto"/>
        <w:jc w:val="center"/>
        <w:rPr>
          <w:rFonts w:ascii="Times New Roman" w:hAnsi="Times New Roman" w:cs="Times New Roman"/>
          <w:b/>
          <w:sz w:val="24"/>
        </w:rPr>
      </w:pPr>
    </w:p>
    <w:p w14:paraId="13C30321" w14:textId="77777777" w:rsidR="00771775" w:rsidRDefault="00771775" w:rsidP="00D40FC5">
      <w:pPr>
        <w:spacing w:after="0" w:line="480" w:lineRule="auto"/>
        <w:jc w:val="center"/>
        <w:rPr>
          <w:rFonts w:ascii="Times New Roman" w:hAnsi="Times New Roman" w:cs="Times New Roman"/>
          <w:b/>
          <w:sz w:val="24"/>
        </w:rPr>
      </w:pPr>
    </w:p>
    <w:p w14:paraId="3B5BD74A" w14:textId="77777777" w:rsidR="00771775" w:rsidRDefault="00771775" w:rsidP="00D40FC5">
      <w:pPr>
        <w:spacing w:after="0" w:line="480" w:lineRule="auto"/>
        <w:jc w:val="center"/>
        <w:rPr>
          <w:rFonts w:ascii="Times New Roman" w:hAnsi="Times New Roman" w:cs="Times New Roman"/>
          <w:b/>
          <w:sz w:val="24"/>
        </w:rPr>
      </w:pPr>
      <w:bookmarkStart w:id="0" w:name="_GoBack"/>
    </w:p>
    <w:bookmarkEnd w:id="0"/>
    <w:p w14:paraId="4D5F049A" w14:textId="77777777" w:rsidR="00771775" w:rsidRDefault="00771775" w:rsidP="00D40FC5">
      <w:pPr>
        <w:spacing w:after="0" w:line="480" w:lineRule="auto"/>
        <w:jc w:val="center"/>
        <w:rPr>
          <w:rFonts w:ascii="Times New Roman" w:hAnsi="Times New Roman" w:cs="Times New Roman"/>
          <w:b/>
          <w:sz w:val="24"/>
        </w:rPr>
      </w:pPr>
    </w:p>
    <w:p w14:paraId="5140762A" w14:textId="77777777" w:rsidR="00771775" w:rsidRDefault="00771775" w:rsidP="00D40FC5">
      <w:pPr>
        <w:spacing w:after="0" w:line="480" w:lineRule="auto"/>
        <w:jc w:val="center"/>
        <w:rPr>
          <w:rFonts w:ascii="Times New Roman" w:hAnsi="Times New Roman" w:cs="Times New Roman"/>
          <w:b/>
          <w:sz w:val="24"/>
        </w:rPr>
      </w:pPr>
    </w:p>
    <w:p w14:paraId="31020A84" w14:textId="77777777" w:rsidR="00771775" w:rsidRDefault="00771775" w:rsidP="00D40FC5">
      <w:pPr>
        <w:spacing w:after="0" w:line="480" w:lineRule="auto"/>
        <w:jc w:val="center"/>
        <w:rPr>
          <w:rFonts w:ascii="Times New Roman" w:hAnsi="Times New Roman" w:cs="Times New Roman"/>
          <w:b/>
          <w:sz w:val="24"/>
        </w:rPr>
      </w:pPr>
    </w:p>
    <w:p w14:paraId="365A3AF4" w14:textId="77777777" w:rsidR="00771775" w:rsidRDefault="00771775" w:rsidP="00D40FC5">
      <w:pPr>
        <w:spacing w:after="0" w:line="480" w:lineRule="auto"/>
        <w:jc w:val="center"/>
        <w:rPr>
          <w:rFonts w:ascii="Times New Roman" w:hAnsi="Times New Roman" w:cs="Times New Roman"/>
          <w:b/>
          <w:sz w:val="24"/>
        </w:rPr>
      </w:pPr>
    </w:p>
    <w:p w14:paraId="3E9463AE" w14:textId="77777777" w:rsidR="00771775" w:rsidRPr="00771775" w:rsidRDefault="00771775" w:rsidP="00771775">
      <w:pPr>
        <w:spacing w:after="0" w:line="480" w:lineRule="auto"/>
        <w:jc w:val="center"/>
        <w:rPr>
          <w:rFonts w:ascii="Times New Roman" w:hAnsi="Times New Roman" w:cs="Times New Roman"/>
          <w:sz w:val="24"/>
        </w:rPr>
      </w:pPr>
      <w:r w:rsidRPr="00771775">
        <w:rPr>
          <w:rFonts w:ascii="Times New Roman" w:hAnsi="Times New Roman" w:cs="Times New Roman"/>
          <w:sz w:val="24"/>
        </w:rPr>
        <w:t>An Exploration of Trainee Practitioners</w:t>
      </w:r>
      <w:r w:rsidR="00EB2CB9">
        <w:rPr>
          <w:rFonts w:ascii="Times New Roman" w:hAnsi="Times New Roman" w:cs="Times New Roman"/>
          <w:sz w:val="24"/>
        </w:rPr>
        <w:t>’</w:t>
      </w:r>
      <w:r w:rsidRPr="00771775">
        <w:rPr>
          <w:rFonts w:ascii="Times New Roman" w:hAnsi="Times New Roman" w:cs="Times New Roman"/>
          <w:sz w:val="24"/>
        </w:rPr>
        <w:t xml:space="preserve"> Experiences When Using Observation </w:t>
      </w:r>
    </w:p>
    <w:p w14:paraId="5DC0D729" w14:textId="77777777" w:rsidR="00771775" w:rsidRDefault="00771775" w:rsidP="00D40FC5">
      <w:pPr>
        <w:spacing w:after="0" w:line="480" w:lineRule="auto"/>
        <w:jc w:val="center"/>
        <w:rPr>
          <w:rFonts w:ascii="Times New Roman" w:hAnsi="Times New Roman" w:cs="Times New Roman"/>
          <w:b/>
          <w:sz w:val="24"/>
        </w:rPr>
      </w:pPr>
    </w:p>
    <w:p w14:paraId="4A0B2EA3" w14:textId="77777777" w:rsidR="00771775" w:rsidRDefault="00771775" w:rsidP="00D40FC5">
      <w:pPr>
        <w:spacing w:after="0" w:line="480" w:lineRule="auto"/>
        <w:jc w:val="center"/>
        <w:rPr>
          <w:rFonts w:ascii="Times New Roman" w:hAnsi="Times New Roman" w:cs="Times New Roman"/>
          <w:b/>
          <w:sz w:val="24"/>
        </w:rPr>
      </w:pPr>
    </w:p>
    <w:p w14:paraId="2A090EE3" w14:textId="77777777" w:rsidR="00771775" w:rsidRDefault="00771775" w:rsidP="00D40FC5">
      <w:pPr>
        <w:spacing w:after="0" w:line="480" w:lineRule="auto"/>
        <w:jc w:val="center"/>
        <w:rPr>
          <w:rFonts w:ascii="Times New Roman" w:hAnsi="Times New Roman" w:cs="Times New Roman"/>
          <w:b/>
          <w:sz w:val="24"/>
        </w:rPr>
      </w:pPr>
    </w:p>
    <w:p w14:paraId="388CF4FB" w14:textId="77777777" w:rsidR="00771775" w:rsidRDefault="00771775" w:rsidP="00D40FC5">
      <w:pPr>
        <w:spacing w:after="0" w:line="480" w:lineRule="auto"/>
        <w:jc w:val="center"/>
        <w:rPr>
          <w:rFonts w:ascii="Times New Roman" w:hAnsi="Times New Roman" w:cs="Times New Roman"/>
          <w:b/>
          <w:sz w:val="24"/>
        </w:rPr>
      </w:pPr>
    </w:p>
    <w:p w14:paraId="129F04D9" w14:textId="77777777" w:rsidR="00771775" w:rsidRDefault="00771775" w:rsidP="00D40FC5">
      <w:pPr>
        <w:spacing w:after="0" w:line="480" w:lineRule="auto"/>
        <w:jc w:val="center"/>
        <w:rPr>
          <w:rFonts w:ascii="Times New Roman" w:hAnsi="Times New Roman" w:cs="Times New Roman"/>
          <w:b/>
          <w:sz w:val="24"/>
        </w:rPr>
      </w:pPr>
    </w:p>
    <w:p w14:paraId="7989AD21" w14:textId="77777777" w:rsidR="00771775" w:rsidRDefault="00771775" w:rsidP="00D40FC5">
      <w:pPr>
        <w:spacing w:after="0" w:line="480" w:lineRule="auto"/>
        <w:jc w:val="center"/>
        <w:rPr>
          <w:rFonts w:ascii="Times New Roman" w:hAnsi="Times New Roman" w:cs="Times New Roman"/>
          <w:b/>
          <w:sz w:val="24"/>
        </w:rPr>
      </w:pPr>
    </w:p>
    <w:p w14:paraId="31C3C2F3" w14:textId="77777777" w:rsidR="00771775" w:rsidRDefault="00771775" w:rsidP="00D40FC5">
      <w:pPr>
        <w:spacing w:after="0" w:line="480" w:lineRule="auto"/>
        <w:jc w:val="center"/>
        <w:rPr>
          <w:rFonts w:ascii="Times New Roman" w:hAnsi="Times New Roman" w:cs="Times New Roman"/>
          <w:b/>
          <w:sz w:val="24"/>
        </w:rPr>
      </w:pPr>
    </w:p>
    <w:p w14:paraId="3E1AB6C6" w14:textId="77777777" w:rsidR="00771775" w:rsidRDefault="00771775" w:rsidP="00D40FC5">
      <w:pPr>
        <w:spacing w:after="0" w:line="480" w:lineRule="auto"/>
        <w:jc w:val="center"/>
        <w:rPr>
          <w:rFonts w:ascii="Times New Roman" w:hAnsi="Times New Roman" w:cs="Times New Roman"/>
          <w:b/>
          <w:sz w:val="24"/>
        </w:rPr>
      </w:pPr>
    </w:p>
    <w:p w14:paraId="21E2A33F" w14:textId="77777777" w:rsidR="00771775" w:rsidRDefault="00771775" w:rsidP="00D40FC5">
      <w:pPr>
        <w:spacing w:after="0" w:line="480" w:lineRule="auto"/>
        <w:jc w:val="center"/>
        <w:rPr>
          <w:rFonts w:ascii="Times New Roman" w:hAnsi="Times New Roman" w:cs="Times New Roman"/>
          <w:b/>
          <w:sz w:val="24"/>
        </w:rPr>
      </w:pPr>
    </w:p>
    <w:p w14:paraId="0E9D6F26" w14:textId="77777777" w:rsidR="00771775" w:rsidRDefault="00771775" w:rsidP="00D40FC5">
      <w:pPr>
        <w:spacing w:after="0" w:line="480" w:lineRule="auto"/>
        <w:jc w:val="center"/>
        <w:rPr>
          <w:rFonts w:ascii="Times New Roman" w:hAnsi="Times New Roman" w:cs="Times New Roman"/>
          <w:b/>
          <w:sz w:val="24"/>
        </w:rPr>
      </w:pPr>
    </w:p>
    <w:p w14:paraId="48BDAE51" w14:textId="0ACF8AC9" w:rsidR="00771775" w:rsidRPr="00771775" w:rsidRDefault="00771775" w:rsidP="00771775">
      <w:pPr>
        <w:spacing w:after="0" w:line="480" w:lineRule="auto"/>
        <w:rPr>
          <w:rFonts w:ascii="Times New Roman" w:hAnsi="Times New Roman" w:cs="Times New Roman"/>
          <w:sz w:val="24"/>
        </w:rPr>
      </w:pPr>
      <w:r>
        <w:rPr>
          <w:rFonts w:ascii="Times New Roman" w:hAnsi="Times New Roman" w:cs="Times New Roman"/>
          <w:sz w:val="24"/>
        </w:rPr>
        <w:t xml:space="preserve">Date of </w:t>
      </w:r>
      <w:r w:rsidR="002160D1">
        <w:rPr>
          <w:rFonts w:ascii="Times New Roman" w:hAnsi="Times New Roman" w:cs="Times New Roman"/>
          <w:sz w:val="24"/>
        </w:rPr>
        <w:t>re-</w:t>
      </w:r>
      <w:r>
        <w:rPr>
          <w:rFonts w:ascii="Times New Roman" w:hAnsi="Times New Roman" w:cs="Times New Roman"/>
          <w:sz w:val="24"/>
        </w:rPr>
        <w:t>submission</w:t>
      </w:r>
      <w:r w:rsidR="009512F3">
        <w:rPr>
          <w:rFonts w:ascii="Times New Roman" w:hAnsi="Times New Roman" w:cs="Times New Roman"/>
          <w:sz w:val="24"/>
        </w:rPr>
        <w:t xml:space="preserve">: </w:t>
      </w:r>
      <w:r w:rsidR="0061607A" w:rsidRPr="001446E8">
        <w:rPr>
          <w:rFonts w:ascii="Times New Roman" w:hAnsi="Times New Roman" w:cs="Times New Roman"/>
          <w:color w:val="000000" w:themeColor="text1"/>
          <w:sz w:val="24"/>
        </w:rPr>
        <w:t>13</w:t>
      </w:r>
      <w:r w:rsidR="0061607A" w:rsidRPr="001446E8">
        <w:rPr>
          <w:rFonts w:ascii="Times New Roman" w:hAnsi="Times New Roman" w:cs="Times New Roman"/>
          <w:color w:val="000000" w:themeColor="text1"/>
          <w:sz w:val="24"/>
          <w:vertAlign w:val="superscript"/>
        </w:rPr>
        <w:t>th</w:t>
      </w:r>
      <w:r w:rsidR="009512F3" w:rsidRPr="001446E8">
        <w:rPr>
          <w:rFonts w:ascii="Times New Roman" w:hAnsi="Times New Roman" w:cs="Times New Roman"/>
          <w:color w:val="000000" w:themeColor="text1"/>
          <w:sz w:val="24"/>
        </w:rPr>
        <w:t xml:space="preserve"> October</w:t>
      </w:r>
      <w:r w:rsidR="00FC3B8A" w:rsidRPr="001446E8">
        <w:rPr>
          <w:rFonts w:ascii="Times New Roman" w:hAnsi="Times New Roman" w:cs="Times New Roman"/>
          <w:color w:val="000000" w:themeColor="text1"/>
          <w:sz w:val="24"/>
        </w:rPr>
        <w:t>,</w:t>
      </w:r>
      <w:r w:rsidR="00EB5976" w:rsidRPr="001446E8">
        <w:rPr>
          <w:rFonts w:ascii="Times New Roman" w:hAnsi="Times New Roman" w:cs="Times New Roman"/>
          <w:color w:val="000000" w:themeColor="text1"/>
          <w:sz w:val="24"/>
        </w:rPr>
        <w:t xml:space="preserve"> 2016</w:t>
      </w:r>
    </w:p>
    <w:p w14:paraId="2FD52508" w14:textId="77777777" w:rsidR="00771775" w:rsidRDefault="00771775" w:rsidP="00D40FC5">
      <w:pPr>
        <w:spacing w:after="0" w:line="480" w:lineRule="auto"/>
        <w:jc w:val="center"/>
        <w:rPr>
          <w:rFonts w:ascii="Times New Roman" w:hAnsi="Times New Roman" w:cs="Times New Roman"/>
          <w:b/>
          <w:sz w:val="24"/>
        </w:rPr>
      </w:pPr>
    </w:p>
    <w:p w14:paraId="1EFA61F3" w14:textId="77777777" w:rsidR="00771775" w:rsidRDefault="00771775" w:rsidP="00D40FC5">
      <w:pPr>
        <w:spacing w:after="0" w:line="480" w:lineRule="auto"/>
        <w:jc w:val="center"/>
        <w:rPr>
          <w:rFonts w:ascii="Times New Roman" w:hAnsi="Times New Roman" w:cs="Times New Roman"/>
          <w:b/>
          <w:sz w:val="24"/>
        </w:rPr>
      </w:pPr>
    </w:p>
    <w:p w14:paraId="068C6A0B" w14:textId="77777777" w:rsidR="00771775" w:rsidRDefault="00771775" w:rsidP="002F6038">
      <w:pPr>
        <w:spacing w:after="0" w:line="480" w:lineRule="auto"/>
        <w:rPr>
          <w:rFonts w:ascii="Times New Roman" w:hAnsi="Times New Roman" w:cs="Times New Roman"/>
          <w:b/>
          <w:sz w:val="24"/>
        </w:rPr>
      </w:pPr>
    </w:p>
    <w:p w14:paraId="53CCD567" w14:textId="77777777" w:rsidR="00771775" w:rsidRDefault="002A775B" w:rsidP="00D40FC5">
      <w:pPr>
        <w:spacing w:after="0" w:line="480" w:lineRule="auto"/>
        <w:jc w:val="center"/>
        <w:rPr>
          <w:rFonts w:ascii="Times New Roman" w:hAnsi="Times New Roman" w:cs="Times New Roman"/>
          <w:sz w:val="24"/>
        </w:rPr>
      </w:pPr>
      <w:r>
        <w:rPr>
          <w:rFonts w:ascii="Times New Roman" w:hAnsi="Times New Roman" w:cs="Times New Roman"/>
          <w:sz w:val="24"/>
        </w:rPr>
        <w:lastRenderedPageBreak/>
        <w:t>Abstract</w:t>
      </w:r>
    </w:p>
    <w:p w14:paraId="7423AD1A" w14:textId="77777777" w:rsidR="00E9523B" w:rsidRPr="00DA0B8E" w:rsidRDefault="00277A19" w:rsidP="002A775B">
      <w:pPr>
        <w:spacing w:after="0" w:line="480" w:lineRule="auto"/>
        <w:rPr>
          <w:rFonts w:ascii="Times New Roman" w:hAnsi="Times New Roman" w:cs="Times New Roman"/>
          <w:sz w:val="24"/>
        </w:rPr>
      </w:pPr>
      <w:r w:rsidRPr="00DA0B8E">
        <w:rPr>
          <w:rFonts w:ascii="Times New Roman" w:hAnsi="Times New Roman" w:cs="Times New Roman"/>
          <w:sz w:val="24"/>
        </w:rPr>
        <w:t>Observation</w:t>
      </w:r>
      <w:r w:rsidR="00F34604" w:rsidRPr="00DA0B8E">
        <w:rPr>
          <w:rFonts w:ascii="Times New Roman" w:hAnsi="Times New Roman" w:cs="Times New Roman"/>
          <w:sz w:val="24"/>
        </w:rPr>
        <w:t xml:space="preserve"> provides applied sport psychologists with a direct assessment of client behavior within the sporting environment.  Despite the unique properties and the insightful information that observation </w:t>
      </w:r>
      <w:r w:rsidR="006B5C6A" w:rsidRPr="00DA0B8E">
        <w:rPr>
          <w:rFonts w:ascii="Times New Roman" w:hAnsi="Times New Roman" w:cs="Times New Roman"/>
          <w:sz w:val="24"/>
        </w:rPr>
        <w:t>allows</w:t>
      </w:r>
      <w:r w:rsidR="00F34604" w:rsidRPr="00DA0B8E">
        <w:rPr>
          <w:rFonts w:ascii="Times New Roman" w:hAnsi="Times New Roman" w:cs="Times New Roman"/>
          <w:sz w:val="24"/>
        </w:rPr>
        <w:t>, it has received limited literary attention within the applied sport psychology domain.  The current study aimed</w:t>
      </w:r>
      <w:r w:rsidR="009C4D0D" w:rsidRPr="00DA0B8E">
        <w:rPr>
          <w:rFonts w:ascii="Times New Roman" w:hAnsi="Times New Roman" w:cs="Times New Roman"/>
          <w:sz w:val="24"/>
        </w:rPr>
        <w:t xml:space="preserve"> to explore</w:t>
      </w:r>
      <w:r w:rsidR="00F34604" w:rsidRPr="00DA0B8E">
        <w:rPr>
          <w:rFonts w:ascii="Times New Roman" w:hAnsi="Times New Roman" w:cs="Times New Roman"/>
          <w:sz w:val="24"/>
        </w:rPr>
        <w:t xml:space="preserve"> </w:t>
      </w:r>
      <w:r w:rsidR="009C4D0D" w:rsidRPr="00DA0B8E">
        <w:rPr>
          <w:rFonts w:ascii="Times New Roman" w:hAnsi="Times New Roman" w:cs="Times New Roman"/>
          <w:sz w:val="24"/>
        </w:rPr>
        <w:t>and further understand</w:t>
      </w:r>
      <w:r w:rsidR="00F63C11" w:rsidRPr="00DA0B8E">
        <w:rPr>
          <w:rFonts w:ascii="Times New Roman" w:hAnsi="Times New Roman" w:cs="Times New Roman"/>
          <w:sz w:val="24"/>
        </w:rPr>
        <w:t xml:space="preserve"> the </w:t>
      </w:r>
      <w:r w:rsidR="00F34604" w:rsidRPr="00DA0B8E">
        <w:rPr>
          <w:rFonts w:ascii="Times New Roman" w:hAnsi="Times New Roman" w:cs="Times New Roman"/>
          <w:sz w:val="24"/>
        </w:rPr>
        <w:t>observation practices of current trainee practitioners.</w:t>
      </w:r>
      <w:r w:rsidR="002C2F4B" w:rsidRPr="00DA0B8E">
        <w:rPr>
          <w:rFonts w:ascii="Times New Roman" w:hAnsi="Times New Roman" w:cs="Times New Roman"/>
          <w:sz w:val="24"/>
        </w:rPr>
        <w:t xml:space="preserve">  </w:t>
      </w:r>
      <w:r w:rsidR="00384AB3" w:rsidRPr="00DA0B8E">
        <w:rPr>
          <w:rFonts w:ascii="Times New Roman" w:hAnsi="Times New Roman" w:cs="Times New Roman"/>
          <w:sz w:val="24"/>
        </w:rPr>
        <w:t>All participants were enrolled on a training program towards becoming either a chartered psychologist (BPS) or an accredited sport and exercise scientist (BASES).  In total, five focus groups were conducted and a</w:t>
      </w:r>
      <w:r w:rsidR="003B2022" w:rsidRPr="00DA0B8E">
        <w:rPr>
          <w:rFonts w:ascii="Times New Roman" w:hAnsi="Times New Roman" w:cs="Times New Roman"/>
          <w:sz w:val="24"/>
        </w:rPr>
        <w:t>nalyz</w:t>
      </w:r>
      <w:r w:rsidR="00384AB3" w:rsidRPr="00DA0B8E">
        <w:rPr>
          <w:rFonts w:ascii="Times New Roman" w:hAnsi="Times New Roman" w:cs="Times New Roman"/>
          <w:sz w:val="24"/>
        </w:rPr>
        <w:t xml:space="preserve">ed using an interpretative phenomenological approach (IPA; Smith, 1996).  Four superordinate themes emerged: value of observation, type of observation, challenges of observation, and suggestions for observation training.  Results demonstrate the increased value that observation </w:t>
      </w:r>
      <w:r w:rsidR="00A5774A" w:rsidRPr="00DA0B8E">
        <w:rPr>
          <w:rFonts w:ascii="Times New Roman" w:hAnsi="Times New Roman" w:cs="Times New Roman"/>
          <w:sz w:val="24"/>
        </w:rPr>
        <w:t>brings to</w:t>
      </w:r>
      <w:r w:rsidR="00384AB3" w:rsidRPr="00DA0B8E">
        <w:rPr>
          <w:rFonts w:ascii="Times New Roman" w:hAnsi="Times New Roman" w:cs="Times New Roman"/>
          <w:sz w:val="24"/>
        </w:rPr>
        <w:t xml:space="preserve"> effective </w:t>
      </w:r>
      <w:r w:rsidR="00A5774A" w:rsidRPr="00DA0B8E">
        <w:rPr>
          <w:rFonts w:ascii="Times New Roman" w:hAnsi="Times New Roman" w:cs="Times New Roman"/>
          <w:sz w:val="24"/>
        </w:rPr>
        <w:t xml:space="preserve">service delivery and intervention.  Specifically, informal observation is commended for its propensity to build greater contextual intelligence and </w:t>
      </w:r>
      <w:r w:rsidR="00934171" w:rsidRPr="00DA0B8E">
        <w:rPr>
          <w:rFonts w:ascii="Times New Roman" w:hAnsi="Times New Roman" w:cs="Times New Roman"/>
          <w:sz w:val="24"/>
        </w:rPr>
        <w:t xml:space="preserve">to </w:t>
      </w:r>
      <w:r w:rsidR="00A5774A" w:rsidRPr="00DA0B8E">
        <w:rPr>
          <w:rFonts w:ascii="Times New Roman" w:hAnsi="Times New Roman" w:cs="Times New Roman"/>
          <w:sz w:val="24"/>
        </w:rPr>
        <w:t xml:space="preserve">develop stronger client relationships. </w:t>
      </w:r>
    </w:p>
    <w:p w14:paraId="17B4B2BD" w14:textId="77777777" w:rsidR="00C85477" w:rsidRDefault="00C85477" w:rsidP="002A775B">
      <w:pPr>
        <w:spacing w:after="0" w:line="480" w:lineRule="auto"/>
        <w:rPr>
          <w:rFonts w:ascii="Times New Roman" w:hAnsi="Times New Roman" w:cs="Times New Roman"/>
          <w:sz w:val="24"/>
        </w:rPr>
      </w:pPr>
    </w:p>
    <w:p w14:paraId="0A39AC8B" w14:textId="77777777" w:rsidR="00771775" w:rsidRPr="00447933" w:rsidRDefault="000507FF" w:rsidP="00447933">
      <w:pPr>
        <w:spacing w:after="0" w:line="480" w:lineRule="auto"/>
        <w:rPr>
          <w:rFonts w:ascii="Times New Roman" w:hAnsi="Times New Roman" w:cs="Times New Roman"/>
          <w:sz w:val="24"/>
        </w:rPr>
      </w:pPr>
      <w:r>
        <w:rPr>
          <w:rFonts w:ascii="Times New Roman" w:hAnsi="Times New Roman" w:cs="Times New Roman"/>
          <w:i/>
          <w:sz w:val="24"/>
        </w:rPr>
        <w:t>Keywords:</w:t>
      </w:r>
      <w:r w:rsidR="00F63C11">
        <w:rPr>
          <w:rFonts w:ascii="Times New Roman" w:hAnsi="Times New Roman" w:cs="Times New Roman"/>
          <w:sz w:val="24"/>
        </w:rPr>
        <w:t xml:space="preserve"> </w:t>
      </w:r>
      <w:r w:rsidR="00C85477">
        <w:rPr>
          <w:rFonts w:ascii="Times New Roman" w:hAnsi="Times New Roman" w:cs="Times New Roman"/>
          <w:sz w:val="24"/>
        </w:rPr>
        <w:t>applied sport psychology,</w:t>
      </w:r>
      <w:r w:rsidR="002F7327">
        <w:rPr>
          <w:rFonts w:ascii="Times New Roman" w:hAnsi="Times New Roman" w:cs="Times New Roman"/>
          <w:sz w:val="24"/>
        </w:rPr>
        <w:t xml:space="preserve"> </w:t>
      </w:r>
      <w:r w:rsidR="002F7327" w:rsidRPr="00DA0B8E">
        <w:rPr>
          <w:rFonts w:ascii="Times New Roman" w:hAnsi="Times New Roman" w:cs="Times New Roman"/>
          <w:sz w:val="24"/>
        </w:rPr>
        <w:t>focus groups</w:t>
      </w:r>
      <w:r w:rsidR="002F7327">
        <w:rPr>
          <w:rFonts w:ascii="Times New Roman" w:hAnsi="Times New Roman" w:cs="Times New Roman"/>
          <w:sz w:val="24"/>
        </w:rPr>
        <w:t>,</w:t>
      </w:r>
      <w:r w:rsidR="00C85477">
        <w:rPr>
          <w:rFonts w:ascii="Times New Roman" w:hAnsi="Times New Roman" w:cs="Times New Roman"/>
          <w:sz w:val="24"/>
        </w:rPr>
        <w:t xml:space="preserve"> contextual intelligence</w:t>
      </w:r>
    </w:p>
    <w:p w14:paraId="619D0698" w14:textId="77777777" w:rsidR="00771775" w:rsidRDefault="00771775" w:rsidP="00D40FC5">
      <w:pPr>
        <w:spacing w:after="0" w:line="480" w:lineRule="auto"/>
        <w:jc w:val="center"/>
        <w:rPr>
          <w:rFonts w:ascii="Times New Roman" w:hAnsi="Times New Roman" w:cs="Times New Roman"/>
          <w:b/>
          <w:sz w:val="24"/>
        </w:rPr>
      </w:pPr>
    </w:p>
    <w:p w14:paraId="6012D49A" w14:textId="77777777" w:rsidR="00771775" w:rsidRDefault="00771775" w:rsidP="00D40FC5">
      <w:pPr>
        <w:spacing w:after="0" w:line="480" w:lineRule="auto"/>
        <w:jc w:val="center"/>
        <w:rPr>
          <w:rFonts w:ascii="Times New Roman" w:hAnsi="Times New Roman" w:cs="Times New Roman"/>
          <w:b/>
          <w:sz w:val="24"/>
        </w:rPr>
      </w:pPr>
    </w:p>
    <w:p w14:paraId="4D72FA8D" w14:textId="77777777" w:rsidR="00771775" w:rsidRDefault="00771775" w:rsidP="00D40FC5">
      <w:pPr>
        <w:spacing w:after="0" w:line="480" w:lineRule="auto"/>
        <w:jc w:val="center"/>
        <w:rPr>
          <w:rFonts w:ascii="Times New Roman" w:hAnsi="Times New Roman" w:cs="Times New Roman"/>
          <w:b/>
          <w:sz w:val="24"/>
        </w:rPr>
      </w:pPr>
    </w:p>
    <w:p w14:paraId="4F02CE8F" w14:textId="77777777" w:rsidR="00771775" w:rsidRDefault="00771775" w:rsidP="00D40FC5">
      <w:pPr>
        <w:spacing w:after="0" w:line="480" w:lineRule="auto"/>
        <w:jc w:val="center"/>
        <w:rPr>
          <w:rFonts w:ascii="Times New Roman" w:hAnsi="Times New Roman" w:cs="Times New Roman"/>
          <w:b/>
          <w:sz w:val="24"/>
        </w:rPr>
      </w:pPr>
    </w:p>
    <w:p w14:paraId="39BB2DE6" w14:textId="77777777" w:rsidR="00771775" w:rsidRDefault="00771775" w:rsidP="00D40FC5">
      <w:pPr>
        <w:spacing w:after="0" w:line="480" w:lineRule="auto"/>
        <w:jc w:val="center"/>
        <w:rPr>
          <w:rFonts w:ascii="Times New Roman" w:hAnsi="Times New Roman" w:cs="Times New Roman"/>
          <w:b/>
          <w:sz w:val="24"/>
        </w:rPr>
      </w:pPr>
    </w:p>
    <w:p w14:paraId="5CDCA440" w14:textId="77777777" w:rsidR="00771775" w:rsidRDefault="00771775" w:rsidP="00D40FC5">
      <w:pPr>
        <w:spacing w:after="0" w:line="480" w:lineRule="auto"/>
        <w:jc w:val="center"/>
        <w:rPr>
          <w:rFonts w:ascii="Times New Roman" w:hAnsi="Times New Roman" w:cs="Times New Roman"/>
          <w:b/>
          <w:sz w:val="24"/>
        </w:rPr>
      </w:pPr>
    </w:p>
    <w:p w14:paraId="179600F9" w14:textId="77777777" w:rsidR="00771775" w:rsidRDefault="00771775" w:rsidP="00D40FC5">
      <w:pPr>
        <w:spacing w:after="0" w:line="480" w:lineRule="auto"/>
        <w:jc w:val="center"/>
        <w:rPr>
          <w:rFonts w:ascii="Times New Roman" w:hAnsi="Times New Roman" w:cs="Times New Roman"/>
          <w:b/>
          <w:sz w:val="24"/>
        </w:rPr>
      </w:pPr>
    </w:p>
    <w:p w14:paraId="70AFFC23" w14:textId="77777777" w:rsidR="00771775" w:rsidRDefault="00771775" w:rsidP="00D40FC5">
      <w:pPr>
        <w:spacing w:after="0" w:line="480" w:lineRule="auto"/>
        <w:jc w:val="center"/>
        <w:rPr>
          <w:rFonts w:ascii="Times New Roman" w:hAnsi="Times New Roman" w:cs="Times New Roman"/>
          <w:b/>
          <w:sz w:val="24"/>
        </w:rPr>
      </w:pPr>
    </w:p>
    <w:p w14:paraId="2A68C6F3" w14:textId="77777777" w:rsidR="00E9523B" w:rsidRDefault="00E9523B" w:rsidP="002A775B">
      <w:pPr>
        <w:spacing w:after="0" w:line="480" w:lineRule="auto"/>
        <w:rPr>
          <w:rFonts w:ascii="Times New Roman" w:hAnsi="Times New Roman" w:cs="Times New Roman"/>
          <w:b/>
          <w:sz w:val="24"/>
        </w:rPr>
      </w:pPr>
    </w:p>
    <w:p w14:paraId="10A5120D" w14:textId="77777777" w:rsidR="00D40FC5" w:rsidRPr="001446E8" w:rsidRDefault="00D40FC5" w:rsidP="00D40FC5">
      <w:pPr>
        <w:spacing w:after="0" w:line="480" w:lineRule="auto"/>
        <w:jc w:val="center"/>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lastRenderedPageBreak/>
        <w:t>An Exploration of Trainee Practitioners</w:t>
      </w:r>
      <w:r w:rsidR="00EB2CB9" w:rsidRPr="001446E8">
        <w:rPr>
          <w:rFonts w:ascii="Times New Roman" w:hAnsi="Times New Roman" w:cs="Times New Roman"/>
          <w:color w:val="000000" w:themeColor="text1"/>
          <w:sz w:val="24"/>
        </w:rPr>
        <w:t>’</w:t>
      </w:r>
      <w:r w:rsidRPr="001446E8">
        <w:rPr>
          <w:rFonts w:ascii="Times New Roman" w:hAnsi="Times New Roman" w:cs="Times New Roman"/>
          <w:color w:val="000000" w:themeColor="text1"/>
          <w:sz w:val="24"/>
        </w:rPr>
        <w:t xml:space="preserve"> Experiences When Using Observation </w:t>
      </w:r>
    </w:p>
    <w:p w14:paraId="27B231EC" w14:textId="137D24BD" w:rsidR="00827B8C" w:rsidRPr="001446E8" w:rsidRDefault="00827B8C" w:rsidP="00EA146E">
      <w:pPr>
        <w:spacing w:after="0" w:line="480" w:lineRule="auto"/>
        <w:ind w:firstLine="720"/>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 xml:space="preserve">Conducting a thorough and comprehensive needs analysis is an essential skill for an applied sport psychologist (Fifer, Henschen, Gould, &amp; Ravizza, 2008).  Client information </w:t>
      </w:r>
      <w:r w:rsidR="00EA146E" w:rsidRPr="001446E8">
        <w:rPr>
          <w:rFonts w:ascii="Times New Roman" w:hAnsi="Times New Roman" w:cs="Times New Roman"/>
          <w:color w:val="000000" w:themeColor="text1"/>
          <w:sz w:val="24"/>
        </w:rPr>
        <w:t>should</w:t>
      </w:r>
      <w:r w:rsidRPr="001446E8">
        <w:rPr>
          <w:rFonts w:ascii="Times New Roman" w:hAnsi="Times New Roman" w:cs="Times New Roman"/>
          <w:color w:val="000000" w:themeColor="text1"/>
          <w:sz w:val="24"/>
        </w:rPr>
        <w:t xml:space="preserve"> be gathered both in the initial stages and throughout the consultancy period to ensure the appropriate identification of performance strengths and detriments</w:t>
      </w:r>
      <w:r w:rsidR="00C90594" w:rsidRPr="001446E8">
        <w:rPr>
          <w:rFonts w:ascii="Times New Roman" w:hAnsi="Times New Roman" w:cs="Times New Roman"/>
          <w:color w:val="000000" w:themeColor="text1"/>
          <w:sz w:val="24"/>
        </w:rPr>
        <w:t>,</w:t>
      </w:r>
      <w:r w:rsidR="00EA146E" w:rsidRPr="001446E8">
        <w:rPr>
          <w:rFonts w:ascii="Times New Roman" w:hAnsi="Times New Roman" w:cs="Times New Roman"/>
          <w:color w:val="000000" w:themeColor="text1"/>
          <w:sz w:val="24"/>
        </w:rPr>
        <w:t xml:space="preserve"> and changes in these</w:t>
      </w:r>
      <w:r w:rsidRPr="001446E8">
        <w:rPr>
          <w:rFonts w:ascii="Times New Roman" w:hAnsi="Times New Roman" w:cs="Times New Roman"/>
          <w:color w:val="000000" w:themeColor="text1"/>
          <w:sz w:val="24"/>
        </w:rPr>
        <w:t xml:space="preserve"> (Tkachuk, Leslie-Toogood, &amp; Martin, 2003).  Traditionally, interviews, questionnaires, and observations are triangulated to afford a holistic and increasingly accu</w:t>
      </w:r>
      <w:r w:rsidR="00C205DF" w:rsidRPr="001446E8">
        <w:rPr>
          <w:rFonts w:ascii="Times New Roman" w:hAnsi="Times New Roman" w:cs="Times New Roman"/>
          <w:color w:val="000000" w:themeColor="text1"/>
          <w:sz w:val="24"/>
        </w:rPr>
        <w:t xml:space="preserve">rate depiction of the performer </w:t>
      </w:r>
      <w:r w:rsidRPr="001446E8">
        <w:rPr>
          <w:rFonts w:ascii="Times New Roman" w:hAnsi="Times New Roman" w:cs="Times New Roman"/>
          <w:color w:val="000000" w:themeColor="text1"/>
          <w:sz w:val="24"/>
        </w:rPr>
        <w:t xml:space="preserve">(Hemmings &amp; Holder, 2009; Milne &amp; Reiser, 2011).  As a result, relevant information is used </w:t>
      </w:r>
      <w:r w:rsidR="007F2DBC" w:rsidRPr="001446E8">
        <w:rPr>
          <w:rFonts w:ascii="Times New Roman" w:hAnsi="Times New Roman" w:cs="Times New Roman"/>
          <w:color w:val="000000" w:themeColor="text1"/>
          <w:sz w:val="24"/>
        </w:rPr>
        <w:t>to develop</w:t>
      </w:r>
      <w:r w:rsidRPr="001446E8">
        <w:rPr>
          <w:rFonts w:ascii="Times New Roman" w:hAnsi="Times New Roman" w:cs="Times New Roman"/>
          <w:color w:val="000000" w:themeColor="text1"/>
          <w:sz w:val="24"/>
        </w:rPr>
        <w:t xml:space="preserve"> suitable intervention</w:t>
      </w:r>
      <w:r w:rsidR="006C1F42" w:rsidRPr="001446E8">
        <w:rPr>
          <w:rFonts w:ascii="Times New Roman" w:hAnsi="Times New Roman" w:cs="Times New Roman"/>
          <w:color w:val="000000" w:themeColor="text1"/>
          <w:sz w:val="24"/>
        </w:rPr>
        <w:t>s</w:t>
      </w:r>
      <w:r w:rsidRPr="001446E8">
        <w:rPr>
          <w:rFonts w:ascii="Times New Roman" w:hAnsi="Times New Roman" w:cs="Times New Roman"/>
          <w:color w:val="000000" w:themeColor="text1"/>
          <w:sz w:val="24"/>
        </w:rPr>
        <w:t xml:space="preserve"> to facilitate constructive client change (Anderson, Miles, Mahoney, &amp; Robinson, 2002; Katz &amp; Hemmings, 2009).  </w:t>
      </w:r>
    </w:p>
    <w:p w14:paraId="7A320339" w14:textId="6AF926A8" w:rsidR="00505CF4" w:rsidRPr="001446E8" w:rsidRDefault="00457AA5" w:rsidP="00474091">
      <w:pPr>
        <w:spacing w:after="0" w:line="480" w:lineRule="auto"/>
        <w:ind w:firstLine="720"/>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Interviews and questionnaires are well represented in the applied sport psychology literature</w:t>
      </w:r>
      <w:r w:rsidR="00B06C44" w:rsidRPr="001446E8">
        <w:rPr>
          <w:rFonts w:ascii="Times New Roman" w:hAnsi="Times New Roman" w:cs="Times New Roman"/>
          <w:color w:val="000000" w:themeColor="text1"/>
          <w:sz w:val="24"/>
        </w:rPr>
        <w:t>,</w:t>
      </w:r>
      <w:r w:rsidRPr="001446E8">
        <w:rPr>
          <w:rFonts w:ascii="Times New Roman" w:hAnsi="Times New Roman" w:cs="Times New Roman"/>
          <w:color w:val="000000" w:themeColor="text1"/>
          <w:sz w:val="24"/>
        </w:rPr>
        <w:t xml:space="preserve"> </w:t>
      </w:r>
      <w:r w:rsidR="00445908" w:rsidRPr="001446E8">
        <w:rPr>
          <w:rFonts w:ascii="Times New Roman" w:hAnsi="Times New Roman" w:cs="Times New Roman"/>
          <w:color w:val="000000" w:themeColor="text1"/>
          <w:sz w:val="24"/>
        </w:rPr>
        <w:t xml:space="preserve">and </w:t>
      </w:r>
      <w:r w:rsidRPr="001446E8">
        <w:rPr>
          <w:rFonts w:ascii="Times New Roman" w:hAnsi="Times New Roman" w:cs="Times New Roman"/>
          <w:color w:val="000000" w:themeColor="text1"/>
          <w:sz w:val="24"/>
        </w:rPr>
        <w:t xml:space="preserve">extensive guidelines </w:t>
      </w:r>
      <w:r w:rsidR="00B54160" w:rsidRPr="001446E8">
        <w:rPr>
          <w:rFonts w:ascii="Times New Roman" w:hAnsi="Times New Roman" w:cs="Times New Roman"/>
          <w:color w:val="000000" w:themeColor="text1"/>
          <w:sz w:val="24"/>
        </w:rPr>
        <w:t xml:space="preserve">are provided </w:t>
      </w:r>
      <w:r w:rsidRPr="001446E8">
        <w:rPr>
          <w:rFonts w:ascii="Times New Roman" w:hAnsi="Times New Roman" w:cs="Times New Roman"/>
          <w:color w:val="000000" w:themeColor="text1"/>
          <w:sz w:val="24"/>
        </w:rPr>
        <w:t>for their implementation (Taylor &amp; Schneider, 1992; Tkachuk et al., 2003).  Two well established interview schedules include the sport clinical intake protocol (SCIP; Taylor &amp; Schneider, 1992) and the BASIC-ID framework (Davies &amp; West, 1991).  The SCIP (Taylor &amp; Schneider, 1992) is intended to collate both sport specific and clinical information across seven areas considered to be important to the athlete’s life. This includes: a) the presenting problem, b) life and athletic history, c) family and social support, d) health status, e) important life events, f) changes prior to the onset</w:t>
      </w:r>
      <w:r w:rsidR="003B2022" w:rsidRPr="001446E8">
        <w:rPr>
          <w:rFonts w:ascii="Times New Roman" w:hAnsi="Times New Roman" w:cs="Times New Roman"/>
          <w:color w:val="000000" w:themeColor="text1"/>
          <w:sz w:val="24"/>
        </w:rPr>
        <w:t xml:space="preserve"> of the presenting problem, and</w:t>
      </w:r>
      <w:r w:rsidRPr="001446E8">
        <w:rPr>
          <w:rFonts w:ascii="Times New Roman" w:hAnsi="Times New Roman" w:cs="Times New Roman"/>
          <w:color w:val="000000" w:themeColor="text1"/>
          <w:sz w:val="24"/>
        </w:rPr>
        <w:t xml:space="preserve"> g) details of the presenting problem. </w:t>
      </w:r>
      <w:r w:rsidR="00001DD4" w:rsidRPr="001446E8">
        <w:rPr>
          <w:rFonts w:ascii="Times New Roman" w:hAnsi="Times New Roman" w:cs="Times New Roman"/>
          <w:color w:val="000000" w:themeColor="text1"/>
          <w:sz w:val="24"/>
        </w:rPr>
        <w:t xml:space="preserve"> </w:t>
      </w:r>
      <w:r w:rsidRPr="001446E8">
        <w:rPr>
          <w:rFonts w:ascii="Times New Roman" w:hAnsi="Times New Roman" w:cs="Times New Roman"/>
          <w:color w:val="000000" w:themeColor="text1"/>
          <w:sz w:val="24"/>
        </w:rPr>
        <w:t>Similarly,</w:t>
      </w:r>
      <w:r w:rsidR="006C1F42" w:rsidRPr="001446E8">
        <w:rPr>
          <w:rFonts w:ascii="Times New Roman" w:hAnsi="Times New Roman" w:cs="Times New Roman"/>
          <w:color w:val="000000" w:themeColor="text1"/>
          <w:sz w:val="24"/>
        </w:rPr>
        <w:t xml:space="preserve"> the</w:t>
      </w:r>
      <w:r w:rsidRPr="001446E8">
        <w:rPr>
          <w:rFonts w:ascii="Times New Roman" w:hAnsi="Times New Roman" w:cs="Times New Roman"/>
          <w:color w:val="000000" w:themeColor="text1"/>
          <w:sz w:val="24"/>
        </w:rPr>
        <w:t xml:space="preserve"> BASIC-ID</w:t>
      </w:r>
      <w:r w:rsidR="0040567F" w:rsidRPr="001446E8">
        <w:rPr>
          <w:rFonts w:ascii="Times New Roman" w:hAnsi="Times New Roman" w:cs="Times New Roman"/>
          <w:color w:val="000000" w:themeColor="text1"/>
          <w:sz w:val="24"/>
        </w:rPr>
        <w:t xml:space="preserve"> (Davies &amp; West, 1991) </w:t>
      </w:r>
      <w:r w:rsidR="00FF21EC" w:rsidRPr="001446E8">
        <w:rPr>
          <w:rFonts w:ascii="Times New Roman" w:hAnsi="Times New Roman" w:cs="Times New Roman"/>
          <w:color w:val="000000" w:themeColor="text1"/>
          <w:sz w:val="24"/>
        </w:rPr>
        <w:t xml:space="preserve">gathers </w:t>
      </w:r>
      <w:r w:rsidRPr="001446E8">
        <w:rPr>
          <w:rFonts w:ascii="Times New Roman" w:hAnsi="Times New Roman" w:cs="Times New Roman"/>
          <w:color w:val="000000" w:themeColor="text1"/>
          <w:sz w:val="24"/>
        </w:rPr>
        <w:t>both general and specific insight into athletic performance a</w:t>
      </w:r>
      <w:r w:rsidR="00455BF4" w:rsidRPr="001446E8">
        <w:rPr>
          <w:rFonts w:ascii="Times New Roman" w:hAnsi="Times New Roman" w:cs="Times New Roman"/>
          <w:color w:val="000000" w:themeColor="text1"/>
          <w:sz w:val="24"/>
        </w:rPr>
        <w:t>cross seven modalities; behavio</w:t>
      </w:r>
      <w:r w:rsidRPr="001446E8">
        <w:rPr>
          <w:rFonts w:ascii="Times New Roman" w:hAnsi="Times New Roman" w:cs="Times New Roman"/>
          <w:color w:val="000000" w:themeColor="text1"/>
          <w:sz w:val="24"/>
        </w:rPr>
        <w:t>r, affect, sensations, imagery, cognitions, interpersonal relations, and biological functioning (diet/drugs)</w:t>
      </w:r>
      <w:r w:rsidR="0040567F" w:rsidRPr="001446E8">
        <w:rPr>
          <w:rFonts w:ascii="Times New Roman" w:hAnsi="Times New Roman" w:cs="Times New Roman"/>
          <w:color w:val="000000" w:themeColor="text1"/>
          <w:sz w:val="24"/>
        </w:rPr>
        <w:t>.</w:t>
      </w:r>
      <w:r w:rsidRPr="001446E8">
        <w:rPr>
          <w:rFonts w:ascii="Times New Roman" w:hAnsi="Times New Roman" w:cs="Times New Roman"/>
          <w:color w:val="000000" w:themeColor="text1"/>
          <w:sz w:val="24"/>
        </w:rPr>
        <w:t xml:space="preserve"> </w:t>
      </w:r>
      <w:r w:rsidR="004A2719" w:rsidRPr="001446E8">
        <w:rPr>
          <w:rFonts w:ascii="Times New Roman" w:hAnsi="Times New Roman" w:cs="Times New Roman"/>
          <w:color w:val="000000" w:themeColor="text1"/>
          <w:sz w:val="24"/>
        </w:rPr>
        <w:t xml:space="preserve"> </w:t>
      </w:r>
      <w:r w:rsidR="00474091" w:rsidRPr="001446E8">
        <w:rPr>
          <w:rFonts w:ascii="Times New Roman" w:hAnsi="Times New Roman" w:cs="Times New Roman"/>
          <w:color w:val="000000" w:themeColor="text1"/>
          <w:sz w:val="24"/>
        </w:rPr>
        <w:t xml:space="preserve">In addition, current </w:t>
      </w:r>
      <w:r w:rsidR="00CB1E77" w:rsidRPr="001446E8">
        <w:rPr>
          <w:rFonts w:ascii="Times New Roman" w:hAnsi="Times New Roman" w:cs="Times New Roman"/>
          <w:color w:val="000000" w:themeColor="text1"/>
          <w:sz w:val="24"/>
        </w:rPr>
        <w:t>literature</w:t>
      </w:r>
      <w:r w:rsidR="00474091" w:rsidRPr="001446E8">
        <w:rPr>
          <w:rFonts w:ascii="Times New Roman" w:hAnsi="Times New Roman" w:cs="Times New Roman"/>
          <w:color w:val="000000" w:themeColor="text1"/>
          <w:sz w:val="24"/>
        </w:rPr>
        <w:t xml:space="preserve"> has advanced</w:t>
      </w:r>
      <w:r w:rsidR="00CB1E77" w:rsidRPr="001446E8">
        <w:rPr>
          <w:rFonts w:ascii="Times New Roman" w:hAnsi="Times New Roman" w:cs="Times New Roman"/>
          <w:color w:val="000000" w:themeColor="text1"/>
          <w:sz w:val="24"/>
        </w:rPr>
        <w:t xml:space="preserve"> </w:t>
      </w:r>
      <w:r w:rsidR="000B28BF" w:rsidRPr="001446E8">
        <w:rPr>
          <w:rFonts w:ascii="Times New Roman" w:hAnsi="Times New Roman" w:cs="Times New Roman"/>
          <w:color w:val="000000" w:themeColor="text1"/>
          <w:sz w:val="24"/>
        </w:rPr>
        <w:t>discussion</w:t>
      </w:r>
      <w:r w:rsidR="00CB1E77" w:rsidRPr="001446E8">
        <w:rPr>
          <w:rFonts w:ascii="Times New Roman" w:hAnsi="Times New Roman" w:cs="Times New Roman"/>
          <w:color w:val="000000" w:themeColor="text1"/>
          <w:sz w:val="24"/>
        </w:rPr>
        <w:t xml:space="preserve"> to </w:t>
      </w:r>
      <w:r w:rsidR="00505CF4" w:rsidRPr="001446E8">
        <w:rPr>
          <w:rFonts w:ascii="Times New Roman" w:hAnsi="Times New Roman" w:cs="Times New Roman"/>
          <w:color w:val="000000" w:themeColor="text1"/>
          <w:sz w:val="24"/>
        </w:rPr>
        <w:t>the principles of effective counselling skills, i.e.</w:t>
      </w:r>
      <w:r w:rsidR="00466AF1" w:rsidRPr="001446E8">
        <w:rPr>
          <w:rFonts w:ascii="Times New Roman" w:hAnsi="Times New Roman" w:cs="Times New Roman"/>
          <w:color w:val="000000" w:themeColor="text1"/>
          <w:sz w:val="24"/>
        </w:rPr>
        <w:t>,</w:t>
      </w:r>
      <w:r w:rsidR="00505CF4" w:rsidRPr="001446E8">
        <w:rPr>
          <w:rFonts w:ascii="Times New Roman" w:hAnsi="Times New Roman" w:cs="Times New Roman"/>
          <w:color w:val="000000" w:themeColor="text1"/>
          <w:sz w:val="24"/>
        </w:rPr>
        <w:t xml:space="preserve"> room set up, positioning, active listening</w:t>
      </w:r>
      <w:r w:rsidR="006C1F42" w:rsidRPr="001446E8">
        <w:rPr>
          <w:rFonts w:ascii="Times New Roman" w:hAnsi="Times New Roman" w:cs="Times New Roman"/>
          <w:color w:val="000000" w:themeColor="text1"/>
          <w:sz w:val="24"/>
        </w:rPr>
        <w:t>,</w:t>
      </w:r>
      <w:r w:rsidR="00505CF4" w:rsidRPr="001446E8">
        <w:rPr>
          <w:rFonts w:ascii="Times New Roman" w:hAnsi="Times New Roman" w:cs="Times New Roman"/>
          <w:color w:val="000000" w:themeColor="text1"/>
          <w:sz w:val="24"/>
        </w:rPr>
        <w:t xml:space="preserve"> and relationship development (Katz &amp; Hemmings, 2009; Murphy &amp; Murphy, 2010; Sharp, Hodge &amp; Danish, 2015).</w:t>
      </w:r>
      <w:r w:rsidR="004A2719" w:rsidRPr="001446E8">
        <w:rPr>
          <w:rFonts w:ascii="Times New Roman" w:hAnsi="Times New Roman" w:cs="Times New Roman"/>
          <w:color w:val="000000" w:themeColor="text1"/>
          <w:sz w:val="24"/>
        </w:rPr>
        <w:t xml:space="preserve">  </w:t>
      </w:r>
    </w:p>
    <w:p w14:paraId="6BB28F66" w14:textId="77777777" w:rsidR="00505CF4" w:rsidRPr="001446E8" w:rsidRDefault="006C1F42" w:rsidP="00233CDC">
      <w:pPr>
        <w:spacing w:after="0" w:line="480" w:lineRule="auto"/>
        <w:ind w:firstLine="720"/>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lastRenderedPageBreak/>
        <w:t xml:space="preserve">In </w:t>
      </w:r>
      <w:r w:rsidR="00C205DF" w:rsidRPr="001446E8">
        <w:rPr>
          <w:rFonts w:ascii="Times New Roman" w:hAnsi="Times New Roman" w:cs="Times New Roman"/>
          <w:color w:val="000000" w:themeColor="text1"/>
          <w:sz w:val="24"/>
        </w:rPr>
        <w:t>comparison,</w:t>
      </w:r>
      <w:r w:rsidRPr="001446E8">
        <w:rPr>
          <w:rFonts w:ascii="Times New Roman" w:hAnsi="Times New Roman" w:cs="Times New Roman"/>
          <w:color w:val="000000" w:themeColor="text1"/>
          <w:sz w:val="24"/>
        </w:rPr>
        <w:t xml:space="preserve"> o</w:t>
      </w:r>
      <w:r w:rsidR="001E7F83" w:rsidRPr="001446E8">
        <w:rPr>
          <w:rFonts w:ascii="Times New Roman" w:hAnsi="Times New Roman" w:cs="Times New Roman"/>
          <w:color w:val="000000" w:themeColor="text1"/>
          <w:sz w:val="24"/>
        </w:rPr>
        <w:t xml:space="preserve">bservation </w:t>
      </w:r>
      <w:r w:rsidR="00505CF4" w:rsidRPr="001446E8">
        <w:rPr>
          <w:rFonts w:ascii="Times New Roman" w:hAnsi="Times New Roman" w:cs="Times New Roman"/>
          <w:color w:val="000000" w:themeColor="text1"/>
          <w:sz w:val="24"/>
        </w:rPr>
        <w:t>a</w:t>
      </w:r>
      <w:r w:rsidR="002160D1" w:rsidRPr="001446E8">
        <w:rPr>
          <w:rFonts w:ascii="Times New Roman" w:hAnsi="Times New Roman" w:cs="Times New Roman"/>
          <w:color w:val="000000" w:themeColor="text1"/>
          <w:sz w:val="24"/>
        </w:rPr>
        <w:t>llows</w:t>
      </w:r>
      <w:r w:rsidR="00505CF4" w:rsidRPr="001446E8">
        <w:rPr>
          <w:rFonts w:ascii="Times New Roman" w:hAnsi="Times New Roman" w:cs="Times New Roman"/>
          <w:color w:val="000000" w:themeColor="text1"/>
          <w:sz w:val="24"/>
        </w:rPr>
        <w:t xml:space="preserve"> the applied sport psychologist to move beyond typical one-to-one consultanc</w:t>
      </w:r>
      <w:r w:rsidR="002160D1" w:rsidRPr="001446E8">
        <w:rPr>
          <w:rFonts w:ascii="Times New Roman" w:hAnsi="Times New Roman" w:cs="Times New Roman"/>
          <w:color w:val="000000" w:themeColor="text1"/>
          <w:sz w:val="24"/>
        </w:rPr>
        <w:t xml:space="preserve">ies and become </w:t>
      </w:r>
      <w:r w:rsidR="00505CF4" w:rsidRPr="001446E8">
        <w:rPr>
          <w:rFonts w:ascii="Times New Roman" w:hAnsi="Times New Roman" w:cs="Times New Roman"/>
          <w:color w:val="000000" w:themeColor="text1"/>
          <w:sz w:val="24"/>
        </w:rPr>
        <w:t>immerse</w:t>
      </w:r>
      <w:r w:rsidR="002160D1" w:rsidRPr="001446E8">
        <w:rPr>
          <w:rFonts w:ascii="Times New Roman" w:hAnsi="Times New Roman" w:cs="Times New Roman"/>
          <w:color w:val="000000" w:themeColor="text1"/>
          <w:sz w:val="24"/>
        </w:rPr>
        <w:t>d</w:t>
      </w:r>
      <w:r w:rsidR="00505CF4" w:rsidRPr="001446E8">
        <w:rPr>
          <w:rFonts w:ascii="Times New Roman" w:hAnsi="Times New Roman" w:cs="Times New Roman"/>
          <w:color w:val="000000" w:themeColor="text1"/>
          <w:sz w:val="24"/>
        </w:rPr>
        <w:t xml:space="preserve"> into the rich, dynamic, and naturalistic settings of the sporting environment (Watson </w:t>
      </w:r>
      <w:r w:rsidR="003B2022" w:rsidRPr="001446E8">
        <w:rPr>
          <w:rFonts w:ascii="Times New Roman" w:hAnsi="Times New Roman" w:cs="Times New Roman"/>
          <w:color w:val="000000" w:themeColor="text1"/>
          <w:sz w:val="24"/>
        </w:rPr>
        <w:t xml:space="preserve">II </w:t>
      </w:r>
      <w:r w:rsidR="00505CF4" w:rsidRPr="001446E8">
        <w:rPr>
          <w:rFonts w:ascii="Times New Roman" w:hAnsi="Times New Roman" w:cs="Times New Roman"/>
          <w:color w:val="000000" w:themeColor="text1"/>
          <w:sz w:val="24"/>
        </w:rPr>
        <w:t xml:space="preserve">&amp; Shannon, 2010).  Every individual has a unique perception of their surroundings; hence it </w:t>
      </w:r>
      <w:r w:rsidR="002160D1" w:rsidRPr="001446E8">
        <w:rPr>
          <w:rFonts w:ascii="Times New Roman" w:hAnsi="Times New Roman" w:cs="Times New Roman"/>
          <w:color w:val="000000" w:themeColor="text1"/>
          <w:sz w:val="24"/>
        </w:rPr>
        <w:t>is</w:t>
      </w:r>
      <w:r w:rsidR="00505CF4" w:rsidRPr="001446E8">
        <w:rPr>
          <w:rFonts w:ascii="Times New Roman" w:hAnsi="Times New Roman" w:cs="Times New Roman"/>
          <w:color w:val="000000" w:themeColor="text1"/>
          <w:sz w:val="24"/>
        </w:rPr>
        <w:t xml:space="preserve"> </w:t>
      </w:r>
      <w:r w:rsidR="002160D1" w:rsidRPr="001446E8">
        <w:rPr>
          <w:rFonts w:ascii="Times New Roman" w:hAnsi="Times New Roman" w:cs="Times New Roman"/>
          <w:color w:val="000000" w:themeColor="text1"/>
          <w:sz w:val="24"/>
        </w:rPr>
        <w:t>imperative that</w:t>
      </w:r>
      <w:r w:rsidR="00505CF4" w:rsidRPr="001446E8">
        <w:rPr>
          <w:rFonts w:ascii="Times New Roman" w:hAnsi="Times New Roman" w:cs="Times New Roman"/>
          <w:color w:val="000000" w:themeColor="text1"/>
          <w:sz w:val="24"/>
        </w:rPr>
        <w:t xml:space="preserve"> sport psychologist</w:t>
      </w:r>
      <w:r w:rsidR="002160D1" w:rsidRPr="001446E8">
        <w:rPr>
          <w:rFonts w:ascii="Times New Roman" w:hAnsi="Times New Roman" w:cs="Times New Roman"/>
          <w:color w:val="000000" w:themeColor="text1"/>
          <w:sz w:val="24"/>
        </w:rPr>
        <w:t>s</w:t>
      </w:r>
      <w:r w:rsidR="00505CF4" w:rsidRPr="001446E8">
        <w:rPr>
          <w:rFonts w:ascii="Times New Roman" w:hAnsi="Times New Roman" w:cs="Times New Roman"/>
          <w:color w:val="000000" w:themeColor="text1"/>
          <w:sz w:val="24"/>
        </w:rPr>
        <w:t xml:space="preserve"> observe </w:t>
      </w:r>
      <w:r w:rsidR="00505CF4" w:rsidRPr="001446E8">
        <w:rPr>
          <w:rFonts w:ascii="Times New Roman" w:hAnsi="Times New Roman" w:cs="Times New Roman"/>
          <w:i/>
          <w:color w:val="000000" w:themeColor="text1"/>
          <w:sz w:val="24"/>
        </w:rPr>
        <w:t>specific</w:t>
      </w:r>
      <w:r w:rsidR="00505CF4" w:rsidRPr="001446E8">
        <w:rPr>
          <w:rFonts w:ascii="Times New Roman" w:hAnsi="Times New Roman" w:cs="Times New Roman"/>
          <w:color w:val="000000" w:themeColor="text1"/>
          <w:sz w:val="24"/>
        </w:rPr>
        <w:t xml:space="preserve"> behavioral issues within the client’s </w:t>
      </w:r>
      <w:r w:rsidR="00505CF4" w:rsidRPr="001446E8">
        <w:rPr>
          <w:rFonts w:ascii="Times New Roman" w:hAnsi="Times New Roman" w:cs="Times New Roman"/>
          <w:i/>
          <w:color w:val="000000" w:themeColor="text1"/>
          <w:sz w:val="24"/>
        </w:rPr>
        <w:t>specific</w:t>
      </w:r>
      <w:r w:rsidR="00505CF4" w:rsidRPr="001446E8">
        <w:rPr>
          <w:rFonts w:ascii="Times New Roman" w:hAnsi="Times New Roman" w:cs="Times New Roman"/>
          <w:color w:val="000000" w:themeColor="text1"/>
          <w:sz w:val="24"/>
        </w:rPr>
        <w:t xml:space="preserve"> sporting context (Orlick, 1989).  Inevitably, observation is often criticized because of its inability to causally account for ‘invisible’ factors such as cognition and intention, and is therefore viewed as speculative (Gillham, 2008).  However, it should also be recognized that s</w:t>
      </w:r>
      <w:r w:rsidR="003B2022" w:rsidRPr="001446E8">
        <w:rPr>
          <w:rFonts w:ascii="Times New Roman" w:hAnsi="Times New Roman" w:cs="Times New Roman"/>
          <w:color w:val="000000" w:themeColor="text1"/>
          <w:sz w:val="24"/>
        </w:rPr>
        <w:t>tandardiz</w:t>
      </w:r>
      <w:r w:rsidR="00505CF4" w:rsidRPr="001446E8">
        <w:rPr>
          <w:rFonts w:ascii="Times New Roman" w:hAnsi="Times New Roman" w:cs="Times New Roman"/>
          <w:color w:val="000000" w:themeColor="text1"/>
          <w:sz w:val="24"/>
        </w:rPr>
        <w:t xml:space="preserve">ed questionnaires present hypothetically fabricated scenarios, while interviews are generally conducted in an environment far removed from the client’s sporting world.  </w:t>
      </w:r>
      <w:r w:rsidR="001E7F83" w:rsidRPr="001446E8">
        <w:rPr>
          <w:rFonts w:ascii="Times New Roman" w:hAnsi="Times New Roman" w:cs="Times New Roman"/>
          <w:color w:val="000000" w:themeColor="text1"/>
          <w:sz w:val="24"/>
        </w:rPr>
        <w:t>A</w:t>
      </w:r>
      <w:r w:rsidR="00505CF4" w:rsidRPr="001446E8">
        <w:rPr>
          <w:rFonts w:ascii="Times New Roman" w:hAnsi="Times New Roman" w:cs="Times New Roman"/>
          <w:color w:val="000000" w:themeColor="text1"/>
          <w:sz w:val="24"/>
        </w:rPr>
        <w:t xml:space="preserve">n explicit record of an individual’s pattern of behavior (i.e. observation), is often dissimilar to an individual’s perceived understanding of self-behavior and interaction (i.e. interviews; </w:t>
      </w:r>
      <w:r w:rsidR="00001DD4" w:rsidRPr="001446E8">
        <w:rPr>
          <w:rFonts w:ascii="Times New Roman" w:hAnsi="Times New Roman" w:cs="Times New Roman"/>
          <w:color w:val="000000" w:themeColor="text1"/>
          <w:sz w:val="24"/>
        </w:rPr>
        <w:t>questionnaires</w:t>
      </w:r>
      <w:r w:rsidR="00505CF4" w:rsidRPr="001446E8">
        <w:rPr>
          <w:rFonts w:ascii="Times New Roman" w:hAnsi="Times New Roman" w:cs="Times New Roman"/>
          <w:color w:val="000000" w:themeColor="text1"/>
          <w:sz w:val="24"/>
        </w:rPr>
        <w:t>) (Gi</w:t>
      </w:r>
      <w:r w:rsidR="001E7F83" w:rsidRPr="001446E8">
        <w:rPr>
          <w:rFonts w:ascii="Times New Roman" w:hAnsi="Times New Roman" w:cs="Times New Roman"/>
          <w:color w:val="000000" w:themeColor="text1"/>
          <w:sz w:val="24"/>
        </w:rPr>
        <w:t>llham, 2008).  Considering this</w:t>
      </w:r>
      <w:r w:rsidR="00505CF4" w:rsidRPr="001446E8">
        <w:rPr>
          <w:rFonts w:ascii="Times New Roman" w:hAnsi="Times New Roman" w:cs="Times New Roman"/>
          <w:color w:val="000000" w:themeColor="text1"/>
          <w:sz w:val="24"/>
        </w:rPr>
        <w:t>, it is essential for practitioners to be aware of the opportunities that effective observation can herald within the consultation process (Watson</w:t>
      </w:r>
      <w:r w:rsidR="0029556A" w:rsidRPr="001446E8">
        <w:rPr>
          <w:rFonts w:ascii="Times New Roman" w:hAnsi="Times New Roman" w:cs="Times New Roman"/>
          <w:color w:val="000000" w:themeColor="text1"/>
          <w:sz w:val="24"/>
        </w:rPr>
        <w:t xml:space="preserve"> </w:t>
      </w:r>
      <w:r w:rsidR="003B2022" w:rsidRPr="001446E8">
        <w:rPr>
          <w:rFonts w:ascii="Times New Roman" w:hAnsi="Times New Roman" w:cs="Times New Roman"/>
          <w:color w:val="000000" w:themeColor="text1"/>
          <w:sz w:val="24"/>
        </w:rPr>
        <w:t xml:space="preserve">II </w:t>
      </w:r>
      <w:r w:rsidR="00505CF4" w:rsidRPr="001446E8">
        <w:rPr>
          <w:rFonts w:ascii="Times New Roman" w:hAnsi="Times New Roman" w:cs="Times New Roman"/>
          <w:color w:val="000000" w:themeColor="text1"/>
          <w:sz w:val="24"/>
        </w:rPr>
        <w:t xml:space="preserve">&amp; Shannon, 2010).  </w:t>
      </w:r>
    </w:p>
    <w:p w14:paraId="3C343943" w14:textId="5D71276F" w:rsidR="00341EF2" w:rsidRPr="001446E8" w:rsidRDefault="00602280" w:rsidP="00294ED5">
      <w:pPr>
        <w:spacing w:after="0" w:line="480" w:lineRule="auto"/>
        <w:ind w:firstLine="720"/>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Despite the ostensive</w:t>
      </w:r>
      <w:r w:rsidR="00FF21EC" w:rsidRPr="001446E8">
        <w:rPr>
          <w:rFonts w:ascii="Times New Roman" w:hAnsi="Times New Roman" w:cs="Times New Roman"/>
          <w:color w:val="000000" w:themeColor="text1"/>
          <w:sz w:val="24"/>
        </w:rPr>
        <w:t xml:space="preserve"> need for observation there is li</w:t>
      </w:r>
      <w:r w:rsidR="00F44083" w:rsidRPr="001446E8">
        <w:rPr>
          <w:rFonts w:ascii="Times New Roman" w:hAnsi="Times New Roman" w:cs="Times New Roman"/>
          <w:color w:val="000000" w:themeColor="text1"/>
          <w:sz w:val="24"/>
        </w:rPr>
        <w:t>mited</w:t>
      </w:r>
      <w:r w:rsidR="00FF21EC" w:rsidRPr="001446E8">
        <w:rPr>
          <w:rFonts w:ascii="Times New Roman" w:hAnsi="Times New Roman" w:cs="Times New Roman"/>
          <w:color w:val="000000" w:themeColor="text1"/>
          <w:sz w:val="24"/>
        </w:rPr>
        <w:t xml:space="preserve"> </w:t>
      </w:r>
      <w:r w:rsidR="00F44083" w:rsidRPr="001446E8">
        <w:rPr>
          <w:rFonts w:ascii="Times New Roman" w:hAnsi="Times New Roman" w:cs="Times New Roman"/>
          <w:color w:val="000000" w:themeColor="text1"/>
          <w:sz w:val="24"/>
        </w:rPr>
        <w:t xml:space="preserve">research </w:t>
      </w:r>
      <w:r w:rsidR="00FF21EC" w:rsidRPr="001446E8">
        <w:rPr>
          <w:rFonts w:ascii="Times New Roman" w:hAnsi="Times New Roman" w:cs="Times New Roman"/>
          <w:color w:val="000000" w:themeColor="text1"/>
          <w:sz w:val="24"/>
        </w:rPr>
        <w:t>evidence into best practice, guidelines, and application in sport psychology</w:t>
      </w:r>
      <w:r w:rsidRPr="001446E8">
        <w:rPr>
          <w:rFonts w:ascii="Times New Roman" w:hAnsi="Times New Roman" w:cs="Times New Roman"/>
          <w:color w:val="000000" w:themeColor="text1"/>
          <w:sz w:val="24"/>
        </w:rPr>
        <w:t xml:space="preserve"> </w:t>
      </w:r>
      <w:r w:rsidR="00341EF2" w:rsidRPr="001446E8">
        <w:rPr>
          <w:rFonts w:ascii="Times New Roman" w:hAnsi="Times New Roman" w:cs="Times New Roman"/>
          <w:color w:val="000000" w:themeColor="text1"/>
          <w:sz w:val="24"/>
        </w:rPr>
        <w:t>(Baumeister</w:t>
      </w:r>
      <w:r w:rsidR="00331B34" w:rsidRPr="001446E8">
        <w:rPr>
          <w:rFonts w:ascii="Times New Roman" w:hAnsi="Times New Roman" w:cs="Times New Roman"/>
          <w:color w:val="000000" w:themeColor="text1"/>
          <w:sz w:val="24"/>
        </w:rPr>
        <w:t>, Vohs, &amp; Funder</w:t>
      </w:r>
      <w:r w:rsidR="00341EF2" w:rsidRPr="001446E8">
        <w:rPr>
          <w:rFonts w:ascii="Times New Roman" w:hAnsi="Times New Roman" w:cs="Times New Roman"/>
          <w:color w:val="000000" w:themeColor="text1"/>
          <w:sz w:val="24"/>
        </w:rPr>
        <w:t>, 2007; Holder &amp; Winter, 201</w:t>
      </w:r>
      <w:r w:rsidR="00D5752D" w:rsidRPr="001446E8">
        <w:rPr>
          <w:rFonts w:ascii="Times New Roman" w:hAnsi="Times New Roman" w:cs="Times New Roman"/>
          <w:color w:val="000000" w:themeColor="text1"/>
          <w:sz w:val="24"/>
        </w:rPr>
        <w:t>6)</w:t>
      </w:r>
      <w:r w:rsidR="00341EF2" w:rsidRPr="001446E8">
        <w:rPr>
          <w:rFonts w:ascii="Times New Roman" w:hAnsi="Times New Roman" w:cs="Times New Roman"/>
          <w:color w:val="000000" w:themeColor="text1"/>
          <w:sz w:val="24"/>
        </w:rPr>
        <w:t>.  Typically</w:t>
      </w:r>
      <w:r w:rsidR="00505CF4" w:rsidRPr="001446E8">
        <w:rPr>
          <w:rFonts w:ascii="Times New Roman" w:hAnsi="Times New Roman" w:cs="Times New Roman"/>
          <w:color w:val="000000" w:themeColor="text1"/>
          <w:sz w:val="24"/>
        </w:rPr>
        <w:t>,</w:t>
      </w:r>
      <w:r w:rsidR="00341EF2" w:rsidRPr="001446E8">
        <w:rPr>
          <w:rFonts w:ascii="Times New Roman" w:hAnsi="Times New Roman" w:cs="Times New Roman"/>
          <w:color w:val="000000" w:themeColor="text1"/>
          <w:sz w:val="24"/>
        </w:rPr>
        <w:t xml:space="preserve"> </w:t>
      </w:r>
      <w:r w:rsidR="002D47E5" w:rsidRPr="001446E8">
        <w:rPr>
          <w:rFonts w:ascii="Times New Roman" w:hAnsi="Times New Roman" w:cs="Times New Roman"/>
          <w:color w:val="000000" w:themeColor="text1"/>
          <w:sz w:val="24"/>
        </w:rPr>
        <w:t xml:space="preserve">researchers have focussed </w:t>
      </w:r>
      <w:r w:rsidR="00341EF2" w:rsidRPr="001446E8">
        <w:rPr>
          <w:rFonts w:ascii="Times New Roman" w:hAnsi="Times New Roman" w:cs="Times New Roman"/>
          <w:color w:val="000000" w:themeColor="text1"/>
          <w:sz w:val="24"/>
        </w:rPr>
        <w:t xml:space="preserve">on the implementation of formal observation via systematic instruments, aimed to count and record behavioral frequency in pre-determined categories (Gillham, 2008). </w:t>
      </w:r>
      <w:r w:rsidR="0048671E" w:rsidRPr="001446E8">
        <w:rPr>
          <w:rFonts w:ascii="Times New Roman" w:hAnsi="Times New Roman" w:cs="Times New Roman"/>
          <w:color w:val="000000" w:themeColor="text1"/>
          <w:sz w:val="24"/>
        </w:rPr>
        <w:t xml:space="preserve"> </w:t>
      </w:r>
      <w:r w:rsidR="00341EF2" w:rsidRPr="001446E8">
        <w:rPr>
          <w:rFonts w:ascii="Times New Roman" w:hAnsi="Times New Roman" w:cs="Times New Roman"/>
          <w:color w:val="000000" w:themeColor="text1"/>
          <w:sz w:val="24"/>
        </w:rPr>
        <w:t xml:space="preserve">To date there are two </w:t>
      </w:r>
      <w:r w:rsidR="00294ED5" w:rsidRPr="001446E8">
        <w:rPr>
          <w:rFonts w:ascii="Times New Roman" w:hAnsi="Times New Roman" w:cs="Times New Roman"/>
          <w:color w:val="000000" w:themeColor="text1"/>
          <w:sz w:val="24"/>
        </w:rPr>
        <w:t xml:space="preserve">such </w:t>
      </w:r>
      <w:r w:rsidR="00341EF2" w:rsidRPr="001446E8">
        <w:rPr>
          <w:rFonts w:ascii="Times New Roman" w:hAnsi="Times New Roman" w:cs="Times New Roman"/>
          <w:color w:val="000000" w:themeColor="text1"/>
          <w:sz w:val="24"/>
        </w:rPr>
        <w:t xml:space="preserve">instruments within </w:t>
      </w:r>
      <w:r w:rsidR="0048671E" w:rsidRPr="001446E8">
        <w:rPr>
          <w:rFonts w:ascii="Times New Roman" w:hAnsi="Times New Roman" w:cs="Times New Roman"/>
          <w:color w:val="000000" w:themeColor="text1"/>
          <w:sz w:val="24"/>
        </w:rPr>
        <w:t xml:space="preserve">the </w:t>
      </w:r>
      <w:r w:rsidR="00341EF2" w:rsidRPr="001446E8">
        <w:rPr>
          <w:rFonts w:ascii="Times New Roman" w:hAnsi="Times New Roman" w:cs="Times New Roman"/>
          <w:color w:val="000000" w:themeColor="text1"/>
          <w:sz w:val="24"/>
        </w:rPr>
        <w:t xml:space="preserve">applied sport psychology literature, the </w:t>
      </w:r>
      <w:r w:rsidR="0048671E" w:rsidRPr="001446E8">
        <w:rPr>
          <w:rFonts w:ascii="Times New Roman" w:hAnsi="Times New Roman" w:cs="Times New Roman"/>
          <w:color w:val="000000" w:themeColor="text1"/>
          <w:sz w:val="24"/>
        </w:rPr>
        <w:t>s</w:t>
      </w:r>
      <w:r w:rsidR="00341EF2" w:rsidRPr="001446E8">
        <w:rPr>
          <w:rFonts w:ascii="Times New Roman" w:hAnsi="Times New Roman" w:cs="Times New Roman"/>
          <w:color w:val="000000" w:themeColor="text1"/>
          <w:sz w:val="24"/>
        </w:rPr>
        <w:t>elf-</w:t>
      </w:r>
      <w:r w:rsidR="0048671E" w:rsidRPr="001446E8">
        <w:rPr>
          <w:rFonts w:ascii="Times New Roman" w:hAnsi="Times New Roman" w:cs="Times New Roman"/>
          <w:color w:val="000000" w:themeColor="text1"/>
          <w:sz w:val="24"/>
        </w:rPr>
        <w:t>t</w:t>
      </w:r>
      <w:r w:rsidR="00341EF2" w:rsidRPr="001446E8">
        <w:rPr>
          <w:rFonts w:ascii="Times New Roman" w:hAnsi="Times New Roman" w:cs="Times New Roman"/>
          <w:color w:val="000000" w:themeColor="text1"/>
          <w:sz w:val="24"/>
        </w:rPr>
        <w:t xml:space="preserve">alk and </w:t>
      </w:r>
      <w:r w:rsidR="0048671E" w:rsidRPr="001446E8">
        <w:rPr>
          <w:rFonts w:ascii="Times New Roman" w:hAnsi="Times New Roman" w:cs="Times New Roman"/>
          <w:color w:val="000000" w:themeColor="text1"/>
          <w:sz w:val="24"/>
        </w:rPr>
        <w:t>g</w:t>
      </w:r>
      <w:r w:rsidR="00341EF2" w:rsidRPr="001446E8">
        <w:rPr>
          <w:rFonts w:ascii="Times New Roman" w:hAnsi="Times New Roman" w:cs="Times New Roman"/>
          <w:color w:val="000000" w:themeColor="text1"/>
          <w:sz w:val="24"/>
        </w:rPr>
        <w:t xml:space="preserve">estures </w:t>
      </w:r>
      <w:r w:rsidR="0048671E" w:rsidRPr="001446E8">
        <w:rPr>
          <w:rFonts w:ascii="Times New Roman" w:hAnsi="Times New Roman" w:cs="Times New Roman"/>
          <w:color w:val="000000" w:themeColor="text1"/>
          <w:sz w:val="24"/>
        </w:rPr>
        <w:t>r</w:t>
      </w:r>
      <w:r w:rsidR="00341EF2" w:rsidRPr="001446E8">
        <w:rPr>
          <w:rFonts w:ascii="Times New Roman" w:hAnsi="Times New Roman" w:cs="Times New Roman"/>
          <w:color w:val="000000" w:themeColor="text1"/>
          <w:sz w:val="24"/>
        </w:rPr>
        <w:t xml:space="preserve">ating </w:t>
      </w:r>
      <w:r w:rsidR="0048671E" w:rsidRPr="001446E8">
        <w:rPr>
          <w:rFonts w:ascii="Times New Roman" w:hAnsi="Times New Roman" w:cs="Times New Roman"/>
          <w:color w:val="000000" w:themeColor="text1"/>
          <w:sz w:val="24"/>
        </w:rPr>
        <w:t>s</w:t>
      </w:r>
      <w:r w:rsidR="00341EF2" w:rsidRPr="001446E8">
        <w:rPr>
          <w:rFonts w:ascii="Times New Roman" w:hAnsi="Times New Roman" w:cs="Times New Roman"/>
          <w:color w:val="000000" w:themeColor="text1"/>
          <w:sz w:val="24"/>
        </w:rPr>
        <w:t>cale (STAGRS; Van</w:t>
      </w:r>
      <w:r w:rsidR="00331B34" w:rsidRPr="001446E8">
        <w:rPr>
          <w:rFonts w:ascii="Times New Roman" w:hAnsi="Times New Roman" w:cs="Times New Roman"/>
          <w:color w:val="000000" w:themeColor="text1"/>
          <w:sz w:val="24"/>
        </w:rPr>
        <w:t xml:space="preserve"> Raalte</w:t>
      </w:r>
      <w:r w:rsidR="0048671E" w:rsidRPr="001446E8">
        <w:rPr>
          <w:rFonts w:ascii="Times New Roman" w:hAnsi="Times New Roman" w:cs="Times New Roman"/>
          <w:color w:val="000000" w:themeColor="text1"/>
          <w:sz w:val="24"/>
        </w:rPr>
        <w:t>,</w:t>
      </w:r>
      <w:r w:rsidR="00331B34" w:rsidRPr="001446E8">
        <w:rPr>
          <w:rFonts w:ascii="Times New Roman" w:hAnsi="Times New Roman" w:cs="Times New Roman"/>
          <w:color w:val="000000" w:themeColor="text1"/>
          <w:sz w:val="24"/>
        </w:rPr>
        <w:t xml:space="preserve"> Brewer, Rivera, &amp; Petitpas</w:t>
      </w:r>
      <w:r w:rsidR="00341EF2" w:rsidRPr="001446E8">
        <w:rPr>
          <w:rFonts w:ascii="Times New Roman" w:hAnsi="Times New Roman" w:cs="Times New Roman"/>
          <w:color w:val="000000" w:themeColor="text1"/>
          <w:sz w:val="24"/>
        </w:rPr>
        <w:t xml:space="preserve">, 1994), and the </w:t>
      </w:r>
      <w:r w:rsidR="0048671E" w:rsidRPr="001446E8">
        <w:rPr>
          <w:rFonts w:ascii="Times New Roman" w:hAnsi="Times New Roman" w:cs="Times New Roman"/>
          <w:color w:val="000000" w:themeColor="text1"/>
          <w:sz w:val="24"/>
        </w:rPr>
        <w:t>m</w:t>
      </w:r>
      <w:r w:rsidR="00341EF2" w:rsidRPr="001446E8">
        <w:rPr>
          <w:rFonts w:ascii="Times New Roman" w:hAnsi="Times New Roman" w:cs="Times New Roman"/>
          <w:color w:val="000000" w:themeColor="text1"/>
          <w:sz w:val="24"/>
        </w:rPr>
        <w:t xml:space="preserve">ultidimensional </w:t>
      </w:r>
      <w:r w:rsidR="0048671E" w:rsidRPr="001446E8">
        <w:rPr>
          <w:rFonts w:ascii="Times New Roman" w:hAnsi="Times New Roman" w:cs="Times New Roman"/>
          <w:color w:val="000000" w:themeColor="text1"/>
          <w:sz w:val="24"/>
        </w:rPr>
        <w:t>m</w:t>
      </w:r>
      <w:r w:rsidR="00341EF2" w:rsidRPr="001446E8">
        <w:rPr>
          <w:rFonts w:ascii="Times New Roman" w:hAnsi="Times New Roman" w:cs="Times New Roman"/>
          <w:color w:val="000000" w:themeColor="text1"/>
          <w:sz w:val="24"/>
        </w:rPr>
        <w:t xml:space="preserve">otivational </w:t>
      </w:r>
      <w:r w:rsidR="0048671E" w:rsidRPr="001446E8">
        <w:rPr>
          <w:rFonts w:ascii="Times New Roman" w:hAnsi="Times New Roman" w:cs="Times New Roman"/>
          <w:color w:val="000000" w:themeColor="text1"/>
          <w:sz w:val="24"/>
        </w:rPr>
        <w:t>c</w:t>
      </w:r>
      <w:r w:rsidR="00341EF2" w:rsidRPr="001446E8">
        <w:rPr>
          <w:rFonts w:ascii="Times New Roman" w:hAnsi="Times New Roman" w:cs="Times New Roman"/>
          <w:color w:val="000000" w:themeColor="text1"/>
          <w:sz w:val="24"/>
        </w:rPr>
        <w:t xml:space="preserve">limate </w:t>
      </w:r>
      <w:r w:rsidR="0048671E" w:rsidRPr="001446E8">
        <w:rPr>
          <w:rFonts w:ascii="Times New Roman" w:hAnsi="Times New Roman" w:cs="Times New Roman"/>
          <w:color w:val="000000" w:themeColor="text1"/>
          <w:sz w:val="24"/>
        </w:rPr>
        <w:t>o</w:t>
      </w:r>
      <w:r w:rsidR="00341EF2" w:rsidRPr="001446E8">
        <w:rPr>
          <w:rFonts w:ascii="Times New Roman" w:hAnsi="Times New Roman" w:cs="Times New Roman"/>
          <w:color w:val="000000" w:themeColor="text1"/>
          <w:sz w:val="24"/>
        </w:rPr>
        <w:t xml:space="preserve">bservation </w:t>
      </w:r>
      <w:r w:rsidR="0048671E" w:rsidRPr="001446E8">
        <w:rPr>
          <w:rFonts w:ascii="Times New Roman" w:hAnsi="Times New Roman" w:cs="Times New Roman"/>
          <w:color w:val="000000" w:themeColor="text1"/>
          <w:sz w:val="24"/>
        </w:rPr>
        <w:t>s</w:t>
      </w:r>
      <w:r w:rsidR="00341EF2" w:rsidRPr="001446E8">
        <w:rPr>
          <w:rFonts w:ascii="Times New Roman" w:hAnsi="Times New Roman" w:cs="Times New Roman"/>
          <w:color w:val="000000" w:themeColor="text1"/>
          <w:sz w:val="24"/>
        </w:rPr>
        <w:t>ystem (MMCOS; Smith et al., 2015)</w:t>
      </w:r>
      <w:r w:rsidR="000619FF" w:rsidRPr="001446E8">
        <w:rPr>
          <w:rFonts w:ascii="Times New Roman" w:hAnsi="Times New Roman" w:cs="Times New Roman"/>
          <w:color w:val="000000" w:themeColor="text1"/>
          <w:sz w:val="24"/>
        </w:rPr>
        <w:t xml:space="preserve">.  </w:t>
      </w:r>
      <w:r w:rsidR="008D553C" w:rsidRPr="001446E8">
        <w:rPr>
          <w:rFonts w:ascii="Times New Roman" w:hAnsi="Times New Roman" w:cs="Times New Roman"/>
          <w:color w:val="000000" w:themeColor="text1"/>
          <w:sz w:val="24"/>
        </w:rPr>
        <w:t>While</w:t>
      </w:r>
      <w:r w:rsidR="004144DB" w:rsidRPr="001446E8">
        <w:rPr>
          <w:rFonts w:ascii="Times New Roman" w:hAnsi="Times New Roman" w:cs="Times New Roman"/>
          <w:color w:val="000000" w:themeColor="text1"/>
          <w:sz w:val="24"/>
        </w:rPr>
        <w:t xml:space="preserve"> </w:t>
      </w:r>
      <w:r w:rsidR="008D553C" w:rsidRPr="001446E8">
        <w:rPr>
          <w:rFonts w:ascii="Times New Roman" w:hAnsi="Times New Roman" w:cs="Times New Roman"/>
          <w:color w:val="000000" w:themeColor="text1"/>
          <w:sz w:val="24"/>
        </w:rPr>
        <w:t xml:space="preserve">systematic observation instruments provide useful </w:t>
      </w:r>
      <w:r w:rsidR="00455BF4" w:rsidRPr="001446E8">
        <w:rPr>
          <w:rFonts w:ascii="Times New Roman" w:hAnsi="Times New Roman" w:cs="Times New Roman"/>
          <w:color w:val="000000" w:themeColor="text1"/>
          <w:sz w:val="24"/>
        </w:rPr>
        <w:t xml:space="preserve">statistical </w:t>
      </w:r>
      <w:r w:rsidR="008D553C" w:rsidRPr="001446E8">
        <w:rPr>
          <w:rFonts w:ascii="Times New Roman" w:hAnsi="Times New Roman" w:cs="Times New Roman"/>
          <w:color w:val="000000" w:themeColor="text1"/>
          <w:sz w:val="24"/>
        </w:rPr>
        <w:t>information regarding the frequency of beh</w:t>
      </w:r>
      <w:r w:rsidR="009D7340" w:rsidRPr="001446E8">
        <w:rPr>
          <w:rFonts w:ascii="Times New Roman" w:hAnsi="Times New Roman" w:cs="Times New Roman"/>
          <w:color w:val="000000" w:themeColor="text1"/>
          <w:sz w:val="24"/>
        </w:rPr>
        <w:t>a</w:t>
      </w:r>
      <w:r w:rsidR="008D553C" w:rsidRPr="001446E8">
        <w:rPr>
          <w:rFonts w:ascii="Times New Roman" w:hAnsi="Times New Roman" w:cs="Times New Roman"/>
          <w:color w:val="000000" w:themeColor="text1"/>
          <w:sz w:val="24"/>
        </w:rPr>
        <w:t>vior, the</w:t>
      </w:r>
      <w:r w:rsidR="008F70DE" w:rsidRPr="001446E8">
        <w:rPr>
          <w:rFonts w:ascii="Times New Roman" w:hAnsi="Times New Roman" w:cs="Times New Roman"/>
          <w:color w:val="000000" w:themeColor="text1"/>
          <w:sz w:val="24"/>
        </w:rPr>
        <w:t>ir</w:t>
      </w:r>
      <w:r w:rsidR="008D553C" w:rsidRPr="001446E8">
        <w:rPr>
          <w:rFonts w:ascii="Times New Roman" w:hAnsi="Times New Roman" w:cs="Times New Roman"/>
          <w:color w:val="000000" w:themeColor="text1"/>
          <w:sz w:val="24"/>
        </w:rPr>
        <w:t xml:space="preserve"> limitations must also be </w:t>
      </w:r>
      <w:r w:rsidR="000362E1" w:rsidRPr="001446E8">
        <w:rPr>
          <w:rFonts w:ascii="Times New Roman" w:hAnsi="Times New Roman" w:cs="Times New Roman"/>
          <w:color w:val="000000" w:themeColor="text1"/>
          <w:sz w:val="24"/>
        </w:rPr>
        <w:t>acknowledged</w:t>
      </w:r>
      <w:r w:rsidR="008D553C" w:rsidRPr="001446E8">
        <w:rPr>
          <w:rFonts w:ascii="Times New Roman" w:hAnsi="Times New Roman" w:cs="Times New Roman"/>
          <w:color w:val="000000" w:themeColor="text1"/>
          <w:sz w:val="24"/>
        </w:rPr>
        <w:t xml:space="preserve">.  </w:t>
      </w:r>
      <w:r w:rsidR="00455BF4" w:rsidRPr="001446E8">
        <w:rPr>
          <w:rFonts w:ascii="Times New Roman" w:hAnsi="Times New Roman" w:cs="Times New Roman"/>
          <w:color w:val="000000" w:themeColor="text1"/>
          <w:sz w:val="24"/>
        </w:rPr>
        <w:t xml:space="preserve">The sporting environment is dynamic </w:t>
      </w:r>
      <w:r w:rsidR="00455BF4" w:rsidRPr="001446E8">
        <w:rPr>
          <w:rFonts w:ascii="Times New Roman" w:hAnsi="Times New Roman" w:cs="Times New Roman"/>
          <w:color w:val="000000" w:themeColor="text1"/>
          <w:sz w:val="24"/>
        </w:rPr>
        <w:lastRenderedPageBreak/>
        <w:t xml:space="preserve">in nature and defined by contextual nuances </w:t>
      </w:r>
      <w:r w:rsidR="000362E1" w:rsidRPr="001446E8">
        <w:rPr>
          <w:rFonts w:ascii="Times New Roman" w:hAnsi="Times New Roman" w:cs="Times New Roman"/>
          <w:color w:val="000000" w:themeColor="text1"/>
          <w:sz w:val="24"/>
        </w:rPr>
        <w:t xml:space="preserve">that cannot be </w:t>
      </w:r>
      <w:r w:rsidR="00294ED5" w:rsidRPr="001446E8">
        <w:rPr>
          <w:rFonts w:ascii="Times New Roman" w:hAnsi="Times New Roman" w:cs="Times New Roman"/>
          <w:color w:val="000000" w:themeColor="text1"/>
          <w:sz w:val="24"/>
        </w:rPr>
        <w:t>wholly</w:t>
      </w:r>
      <w:r w:rsidR="00305558" w:rsidRPr="001446E8">
        <w:rPr>
          <w:rFonts w:ascii="Times New Roman" w:hAnsi="Times New Roman" w:cs="Times New Roman"/>
          <w:color w:val="000000" w:themeColor="text1"/>
          <w:sz w:val="24"/>
        </w:rPr>
        <w:t xml:space="preserve"> represented</w:t>
      </w:r>
      <w:r w:rsidR="000362E1" w:rsidRPr="001446E8">
        <w:rPr>
          <w:rFonts w:ascii="Times New Roman" w:hAnsi="Times New Roman" w:cs="Times New Roman"/>
          <w:color w:val="000000" w:themeColor="text1"/>
          <w:sz w:val="24"/>
        </w:rPr>
        <w:t xml:space="preserve"> by pre-defined</w:t>
      </w:r>
      <w:r w:rsidR="00305558" w:rsidRPr="001446E8">
        <w:rPr>
          <w:rFonts w:ascii="Times New Roman" w:hAnsi="Times New Roman" w:cs="Times New Roman"/>
          <w:color w:val="000000" w:themeColor="text1"/>
          <w:sz w:val="24"/>
        </w:rPr>
        <w:t xml:space="preserve"> and isolated</w:t>
      </w:r>
      <w:r w:rsidR="000362E1" w:rsidRPr="001446E8">
        <w:rPr>
          <w:rFonts w:ascii="Times New Roman" w:hAnsi="Times New Roman" w:cs="Times New Roman"/>
          <w:color w:val="000000" w:themeColor="text1"/>
          <w:sz w:val="24"/>
        </w:rPr>
        <w:t xml:space="preserve"> behavioral categories</w:t>
      </w:r>
      <w:r w:rsidR="00910755" w:rsidRPr="001446E8">
        <w:rPr>
          <w:rFonts w:ascii="Times New Roman" w:hAnsi="Times New Roman" w:cs="Times New Roman"/>
          <w:color w:val="000000" w:themeColor="text1"/>
          <w:sz w:val="24"/>
        </w:rPr>
        <w:t xml:space="preserve"> (Hall, Gray, &amp; Sproule, 2016)</w:t>
      </w:r>
      <w:r w:rsidR="000362E1" w:rsidRPr="001446E8">
        <w:rPr>
          <w:rFonts w:ascii="Times New Roman" w:hAnsi="Times New Roman" w:cs="Times New Roman"/>
          <w:color w:val="000000" w:themeColor="text1"/>
          <w:sz w:val="24"/>
        </w:rPr>
        <w:t>.</w:t>
      </w:r>
      <w:r w:rsidR="00305558" w:rsidRPr="001446E8">
        <w:rPr>
          <w:rFonts w:ascii="Times New Roman" w:hAnsi="Times New Roman" w:cs="Times New Roman"/>
          <w:color w:val="000000" w:themeColor="text1"/>
          <w:sz w:val="24"/>
        </w:rPr>
        <w:t xml:space="preserve">  </w:t>
      </w:r>
      <w:r w:rsidR="00910755" w:rsidRPr="001446E8">
        <w:rPr>
          <w:rFonts w:ascii="Times New Roman" w:hAnsi="Times New Roman" w:cs="Times New Roman"/>
          <w:color w:val="000000" w:themeColor="text1"/>
          <w:sz w:val="24"/>
        </w:rPr>
        <w:t xml:space="preserve"> </w:t>
      </w:r>
      <w:r w:rsidR="003461AB" w:rsidRPr="001446E8">
        <w:rPr>
          <w:rFonts w:ascii="Times New Roman" w:hAnsi="Times New Roman" w:cs="Times New Roman"/>
          <w:color w:val="000000" w:themeColor="text1"/>
          <w:sz w:val="24"/>
        </w:rPr>
        <w:t>R</w:t>
      </w:r>
      <w:r w:rsidR="000362E1" w:rsidRPr="001446E8">
        <w:rPr>
          <w:rFonts w:ascii="Times New Roman" w:hAnsi="Times New Roman" w:cs="Times New Roman"/>
          <w:color w:val="000000" w:themeColor="text1"/>
          <w:sz w:val="24"/>
        </w:rPr>
        <w:t xml:space="preserve">eliance on </w:t>
      </w:r>
      <w:r w:rsidR="001537C4" w:rsidRPr="001446E8">
        <w:rPr>
          <w:rFonts w:ascii="Times New Roman" w:hAnsi="Times New Roman" w:cs="Times New Roman"/>
          <w:color w:val="000000" w:themeColor="text1"/>
          <w:sz w:val="24"/>
        </w:rPr>
        <w:t xml:space="preserve">the </w:t>
      </w:r>
      <w:r w:rsidR="000362E1" w:rsidRPr="001446E8">
        <w:rPr>
          <w:rFonts w:ascii="Times New Roman" w:hAnsi="Times New Roman" w:cs="Times New Roman"/>
          <w:color w:val="000000" w:themeColor="text1"/>
          <w:sz w:val="24"/>
        </w:rPr>
        <w:t xml:space="preserve">simple quantification of </w:t>
      </w:r>
      <w:r w:rsidR="003B2022" w:rsidRPr="001446E8">
        <w:rPr>
          <w:rFonts w:ascii="Times New Roman" w:hAnsi="Times New Roman" w:cs="Times New Roman"/>
          <w:color w:val="000000" w:themeColor="text1"/>
          <w:sz w:val="24"/>
        </w:rPr>
        <w:t>behavior can</w:t>
      </w:r>
      <w:r w:rsidR="00910755" w:rsidRPr="001446E8">
        <w:rPr>
          <w:rFonts w:ascii="Times New Roman" w:hAnsi="Times New Roman" w:cs="Times New Roman"/>
          <w:color w:val="000000" w:themeColor="text1"/>
          <w:sz w:val="24"/>
        </w:rPr>
        <w:t xml:space="preserve"> result</w:t>
      </w:r>
      <w:r w:rsidR="003B2022" w:rsidRPr="001446E8">
        <w:rPr>
          <w:rFonts w:ascii="Times New Roman" w:hAnsi="Times New Roman" w:cs="Times New Roman"/>
          <w:color w:val="000000" w:themeColor="text1"/>
          <w:sz w:val="24"/>
        </w:rPr>
        <w:t xml:space="preserve"> </w:t>
      </w:r>
      <w:r w:rsidR="00910755" w:rsidRPr="001446E8">
        <w:rPr>
          <w:rFonts w:ascii="Times New Roman" w:hAnsi="Times New Roman" w:cs="Times New Roman"/>
          <w:color w:val="000000" w:themeColor="text1"/>
          <w:sz w:val="24"/>
        </w:rPr>
        <w:t>in a scenario</w:t>
      </w:r>
      <w:r w:rsidR="00305558" w:rsidRPr="001446E8">
        <w:rPr>
          <w:rFonts w:ascii="Times New Roman" w:hAnsi="Times New Roman" w:cs="Times New Roman"/>
          <w:color w:val="000000" w:themeColor="text1"/>
          <w:sz w:val="24"/>
        </w:rPr>
        <w:t xml:space="preserve"> devoid of context</w:t>
      </w:r>
      <w:r w:rsidR="001537C4" w:rsidRPr="001446E8">
        <w:rPr>
          <w:rFonts w:ascii="Times New Roman" w:hAnsi="Times New Roman" w:cs="Times New Roman"/>
          <w:color w:val="000000" w:themeColor="text1"/>
          <w:sz w:val="24"/>
        </w:rPr>
        <w:t>,</w:t>
      </w:r>
      <w:r w:rsidR="00305558" w:rsidRPr="001446E8">
        <w:rPr>
          <w:rFonts w:ascii="Times New Roman" w:hAnsi="Times New Roman" w:cs="Times New Roman"/>
          <w:color w:val="000000" w:themeColor="text1"/>
          <w:sz w:val="24"/>
        </w:rPr>
        <w:t xml:space="preserve"> </w:t>
      </w:r>
      <w:r w:rsidR="00910755" w:rsidRPr="001446E8">
        <w:rPr>
          <w:rFonts w:ascii="Times New Roman" w:hAnsi="Times New Roman" w:cs="Times New Roman"/>
          <w:color w:val="000000" w:themeColor="text1"/>
          <w:sz w:val="24"/>
        </w:rPr>
        <w:t>limited in</w:t>
      </w:r>
      <w:r w:rsidR="000362E1" w:rsidRPr="001446E8">
        <w:rPr>
          <w:rFonts w:ascii="Times New Roman" w:hAnsi="Times New Roman" w:cs="Times New Roman"/>
          <w:color w:val="000000" w:themeColor="text1"/>
          <w:sz w:val="24"/>
        </w:rPr>
        <w:t xml:space="preserve"> the richness of information </w:t>
      </w:r>
      <w:r w:rsidR="00305558" w:rsidRPr="001446E8">
        <w:rPr>
          <w:rFonts w:ascii="Times New Roman" w:hAnsi="Times New Roman" w:cs="Times New Roman"/>
          <w:color w:val="000000" w:themeColor="text1"/>
          <w:sz w:val="24"/>
        </w:rPr>
        <w:t>gathered</w:t>
      </w:r>
      <w:r w:rsidR="00294ED5" w:rsidRPr="001446E8">
        <w:rPr>
          <w:rFonts w:ascii="Times New Roman" w:hAnsi="Times New Roman" w:cs="Times New Roman"/>
          <w:color w:val="000000" w:themeColor="text1"/>
          <w:sz w:val="24"/>
        </w:rPr>
        <w:t xml:space="preserve">, </w:t>
      </w:r>
      <w:r w:rsidR="00C44190" w:rsidRPr="001446E8">
        <w:rPr>
          <w:rFonts w:ascii="Times New Roman" w:hAnsi="Times New Roman" w:cs="Times New Roman"/>
          <w:color w:val="000000" w:themeColor="text1"/>
          <w:sz w:val="24"/>
        </w:rPr>
        <w:t xml:space="preserve">and </w:t>
      </w:r>
      <w:r w:rsidR="00294ED5" w:rsidRPr="001446E8">
        <w:rPr>
          <w:rFonts w:ascii="Times New Roman" w:hAnsi="Times New Roman" w:cs="Times New Roman"/>
          <w:color w:val="000000" w:themeColor="text1"/>
          <w:sz w:val="24"/>
        </w:rPr>
        <w:t>creat</w:t>
      </w:r>
      <w:r w:rsidR="00C44190" w:rsidRPr="001446E8">
        <w:rPr>
          <w:rFonts w:ascii="Times New Roman" w:hAnsi="Times New Roman" w:cs="Times New Roman"/>
          <w:color w:val="000000" w:themeColor="text1"/>
          <w:sz w:val="24"/>
        </w:rPr>
        <w:t>e</w:t>
      </w:r>
      <w:r w:rsidR="00910755" w:rsidRPr="001446E8">
        <w:rPr>
          <w:rFonts w:ascii="Times New Roman" w:hAnsi="Times New Roman" w:cs="Times New Roman"/>
          <w:color w:val="000000" w:themeColor="text1"/>
          <w:sz w:val="24"/>
        </w:rPr>
        <w:t xml:space="preserve"> </w:t>
      </w:r>
      <w:r w:rsidR="00D20A93" w:rsidRPr="001446E8">
        <w:rPr>
          <w:rFonts w:ascii="Times New Roman" w:hAnsi="Times New Roman" w:cs="Times New Roman"/>
          <w:color w:val="000000" w:themeColor="text1"/>
          <w:sz w:val="24"/>
        </w:rPr>
        <w:t xml:space="preserve">missed opportunities to record </w:t>
      </w:r>
      <w:r w:rsidR="00375346" w:rsidRPr="001446E8">
        <w:rPr>
          <w:rFonts w:ascii="Times New Roman" w:hAnsi="Times New Roman" w:cs="Times New Roman"/>
          <w:color w:val="000000" w:themeColor="text1"/>
          <w:sz w:val="24"/>
        </w:rPr>
        <w:t>behavioral triggers</w:t>
      </w:r>
      <w:r w:rsidR="00D20A93" w:rsidRPr="001446E8">
        <w:rPr>
          <w:rFonts w:ascii="Times New Roman" w:hAnsi="Times New Roman" w:cs="Times New Roman"/>
          <w:color w:val="000000" w:themeColor="text1"/>
          <w:sz w:val="24"/>
        </w:rPr>
        <w:t xml:space="preserve"> impacting performance</w:t>
      </w:r>
      <w:r w:rsidR="00910755" w:rsidRPr="001446E8">
        <w:rPr>
          <w:rFonts w:ascii="Times New Roman" w:hAnsi="Times New Roman" w:cs="Times New Roman"/>
          <w:color w:val="000000" w:themeColor="text1"/>
          <w:sz w:val="24"/>
        </w:rPr>
        <w:t xml:space="preserve"> (Cushion, Harvey, Muir, &amp; Nelson, 2012)</w:t>
      </w:r>
      <w:r w:rsidR="00D20A93" w:rsidRPr="001446E8">
        <w:rPr>
          <w:rFonts w:ascii="Times New Roman" w:hAnsi="Times New Roman" w:cs="Times New Roman"/>
          <w:color w:val="000000" w:themeColor="text1"/>
          <w:sz w:val="24"/>
        </w:rPr>
        <w:t>.</w:t>
      </w:r>
      <w:r w:rsidR="00375346" w:rsidRPr="001446E8">
        <w:rPr>
          <w:rFonts w:ascii="Times New Roman" w:hAnsi="Times New Roman" w:cs="Times New Roman"/>
          <w:color w:val="000000" w:themeColor="text1"/>
          <w:sz w:val="24"/>
        </w:rPr>
        <w:t xml:space="preserve">  A</w:t>
      </w:r>
      <w:r w:rsidR="00341EF2" w:rsidRPr="001446E8">
        <w:rPr>
          <w:rFonts w:ascii="Times New Roman" w:hAnsi="Times New Roman" w:cs="Times New Roman"/>
          <w:color w:val="000000" w:themeColor="text1"/>
          <w:sz w:val="24"/>
        </w:rPr>
        <w:t>lternatively, informal observation considers the complexities of social interaction and requires the practitioner to become embedded within the sporting context (Gillham, 2008</w:t>
      </w:r>
      <w:r w:rsidR="00D5752D" w:rsidRPr="001446E8">
        <w:rPr>
          <w:rFonts w:ascii="Times New Roman" w:hAnsi="Times New Roman" w:cs="Times New Roman"/>
          <w:color w:val="000000" w:themeColor="text1"/>
          <w:sz w:val="24"/>
        </w:rPr>
        <w:t>; Holder &amp; Winter, 2016</w:t>
      </w:r>
      <w:r w:rsidR="00341EF2" w:rsidRPr="001446E8">
        <w:rPr>
          <w:rFonts w:ascii="Times New Roman" w:hAnsi="Times New Roman" w:cs="Times New Roman"/>
          <w:color w:val="000000" w:themeColor="text1"/>
          <w:sz w:val="24"/>
        </w:rPr>
        <w:t xml:space="preserve">).  Nonetheless, despite both types of observation </w:t>
      </w:r>
      <w:r w:rsidR="0048671E" w:rsidRPr="001446E8">
        <w:rPr>
          <w:rFonts w:ascii="Times New Roman" w:hAnsi="Times New Roman" w:cs="Times New Roman"/>
          <w:color w:val="000000" w:themeColor="text1"/>
          <w:sz w:val="24"/>
        </w:rPr>
        <w:t>being</w:t>
      </w:r>
      <w:r w:rsidR="00341EF2" w:rsidRPr="001446E8">
        <w:rPr>
          <w:rFonts w:ascii="Times New Roman" w:hAnsi="Times New Roman" w:cs="Times New Roman"/>
          <w:color w:val="000000" w:themeColor="text1"/>
          <w:sz w:val="24"/>
        </w:rPr>
        <w:t xml:space="preserve"> used within applied service delivery; there is a stark indifference in the </w:t>
      </w:r>
      <w:r w:rsidR="004E549C" w:rsidRPr="001446E8">
        <w:rPr>
          <w:rFonts w:ascii="Times New Roman" w:hAnsi="Times New Roman" w:cs="Times New Roman"/>
          <w:color w:val="000000" w:themeColor="text1"/>
          <w:sz w:val="24"/>
        </w:rPr>
        <w:t xml:space="preserve">sport psychology </w:t>
      </w:r>
      <w:r w:rsidR="00341EF2" w:rsidRPr="001446E8">
        <w:rPr>
          <w:rFonts w:ascii="Times New Roman" w:hAnsi="Times New Roman" w:cs="Times New Roman"/>
          <w:color w:val="000000" w:themeColor="text1"/>
          <w:sz w:val="24"/>
        </w:rPr>
        <w:t xml:space="preserve">literature regarding guidelines for its implementation when directly compared to traditional modalities of assessment.  </w:t>
      </w:r>
      <w:r w:rsidR="00574C3F" w:rsidRPr="001446E8">
        <w:rPr>
          <w:rFonts w:ascii="Times New Roman" w:hAnsi="Times New Roman" w:cs="Times New Roman"/>
          <w:color w:val="000000" w:themeColor="text1"/>
          <w:sz w:val="24"/>
        </w:rPr>
        <w:t xml:space="preserve"> </w:t>
      </w:r>
    </w:p>
    <w:p w14:paraId="3A8586E6" w14:textId="1E6C8906" w:rsidR="009D7340" w:rsidRPr="001446E8" w:rsidRDefault="00341EF2" w:rsidP="009D7340">
      <w:pPr>
        <w:spacing w:after="0" w:line="480" w:lineRule="auto"/>
        <w:ind w:firstLine="720"/>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 xml:space="preserve">The lack of literature and guidance pertaining to observation in applied sport psychology is </w:t>
      </w:r>
      <w:r w:rsidR="00505CF4" w:rsidRPr="001446E8">
        <w:rPr>
          <w:rFonts w:ascii="Times New Roman" w:hAnsi="Times New Roman" w:cs="Times New Roman"/>
          <w:color w:val="000000" w:themeColor="text1"/>
          <w:sz w:val="24"/>
        </w:rPr>
        <w:t>surprising</w:t>
      </w:r>
      <w:r w:rsidRPr="001446E8">
        <w:rPr>
          <w:rFonts w:ascii="Times New Roman" w:hAnsi="Times New Roman" w:cs="Times New Roman"/>
          <w:color w:val="000000" w:themeColor="text1"/>
          <w:sz w:val="24"/>
        </w:rPr>
        <w:t xml:space="preserve"> considering</w:t>
      </w:r>
      <w:r w:rsidR="004B0313" w:rsidRPr="001446E8">
        <w:rPr>
          <w:rFonts w:ascii="Times New Roman" w:hAnsi="Times New Roman" w:cs="Times New Roman"/>
          <w:color w:val="000000" w:themeColor="text1"/>
          <w:sz w:val="24"/>
        </w:rPr>
        <w:t xml:space="preserve"> it</w:t>
      </w:r>
      <w:r w:rsidR="00232D45" w:rsidRPr="001446E8">
        <w:rPr>
          <w:rFonts w:ascii="Times New Roman" w:hAnsi="Times New Roman" w:cs="Times New Roman"/>
          <w:color w:val="000000" w:themeColor="text1"/>
          <w:sz w:val="24"/>
        </w:rPr>
        <w:t xml:space="preserve"> is a</w:t>
      </w:r>
      <w:r w:rsidR="004B0313" w:rsidRPr="001446E8">
        <w:rPr>
          <w:rFonts w:ascii="Times New Roman" w:hAnsi="Times New Roman" w:cs="Times New Roman"/>
          <w:color w:val="000000" w:themeColor="text1"/>
          <w:sz w:val="24"/>
        </w:rPr>
        <w:t xml:space="preserve"> cornerstone of </w:t>
      </w:r>
      <w:r w:rsidR="003B2022" w:rsidRPr="001446E8">
        <w:rPr>
          <w:rFonts w:ascii="Times New Roman" w:hAnsi="Times New Roman" w:cs="Times New Roman"/>
          <w:color w:val="000000" w:themeColor="text1"/>
          <w:sz w:val="24"/>
        </w:rPr>
        <w:t xml:space="preserve">assessment </w:t>
      </w:r>
      <w:r w:rsidR="004B0313" w:rsidRPr="001446E8">
        <w:rPr>
          <w:rFonts w:ascii="Times New Roman" w:hAnsi="Times New Roman" w:cs="Times New Roman"/>
          <w:color w:val="000000" w:themeColor="text1"/>
          <w:sz w:val="24"/>
        </w:rPr>
        <w:t xml:space="preserve">triangulation.  </w:t>
      </w:r>
      <w:r w:rsidR="007F32EF" w:rsidRPr="001446E8">
        <w:rPr>
          <w:rFonts w:ascii="Times New Roman" w:hAnsi="Times New Roman" w:cs="Times New Roman"/>
          <w:color w:val="000000" w:themeColor="text1"/>
          <w:sz w:val="24"/>
        </w:rPr>
        <w:t>This is particularly important when acknowledging that behavior</w:t>
      </w:r>
      <w:r w:rsidR="00B87697" w:rsidRPr="001446E8">
        <w:rPr>
          <w:rFonts w:ascii="Times New Roman" w:hAnsi="Times New Roman" w:cs="Times New Roman"/>
          <w:color w:val="000000" w:themeColor="text1"/>
          <w:sz w:val="24"/>
        </w:rPr>
        <w:t xml:space="preserve"> </w:t>
      </w:r>
      <w:r w:rsidR="007F32EF" w:rsidRPr="001446E8">
        <w:rPr>
          <w:rFonts w:ascii="Times New Roman" w:hAnsi="Times New Roman" w:cs="Times New Roman"/>
          <w:color w:val="000000" w:themeColor="text1"/>
          <w:sz w:val="24"/>
        </w:rPr>
        <w:t xml:space="preserve">plays an integral role within a wide range of philosophical approaches </w:t>
      </w:r>
      <w:r w:rsidR="00B87697" w:rsidRPr="001446E8">
        <w:rPr>
          <w:rFonts w:ascii="Times New Roman" w:hAnsi="Times New Roman" w:cs="Times New Roman"/>
          <w:color w:val="000000" w:themeColor="text1"/>
          <w:sz w:val="24"/>
        </w:rPr>
        <w:t xml:space="preserve">that </w:t>
      </w:r>
      <w:r w:rsidR="007F32EF" w:rsidRPr="001446E8">
        <w:rPr>
          <w:rFonts w:ascii="Times New Roman" w:hAnsi="Times New Roman" w:cs="Times New Roman"/>
          <w:color w:val="000000" w:themeColor="text1"/>
          <w:sz w:val="24"/>
        </w:rPr>
        <w:t>steer</w:t>
      </w:r>
      <w:r w:rsidR="00B87697" w:rsidRPr="001446E8">
        <w:rPr>
          <w:rFonts w:ascii="Times New Roman" w:hAnsi="Times New Roman" w:cs="Times New Roman"/>
          <w:color w:val="000000" w:themeColor="text1"/>
          <w:sz w:val="24"/>
        </w:rPr>
        <w:t xml:space="preserve"> applied sport psychologists</w:t>
      </w:r>
      <w:r w:rsidR="007F32EF" w:rsidRPr="001446E8">
        <w:rPr>
          <w:rFonts w:ascii="Times New Roman" w:hAnsi="Times New Roman" w:cs="Times New Roman"/>
          <w:color w:val="000000" w:themeColor="text1"/>
          <w:sz w:val="24"/>
        </w:rPr>
        <w:t xml:space="preserve"> in their service delivery</w:t>
      </w:r>
      <w:r w:rsidR="00B87697" w:rsidRPr="001446E8">
        <w:rPr>
          <w:rFonts w:ascii="Times New Roman" w:hAnsi="Times New Roman" w:cs="Times New Roman"/>
          <w:color w:val="000000" w:themeColor="text1"/>
          <w:sz w:val="24"/>
        </w:rPr>
        <w:t>, i.e., person-centered and humanistic perspectives, and cognitive-behavioural therapy</w:t>
      </w:r>
      <w:r w:rsidR="007F32EF" w:rsidRPr="001446E8">
        <w:rPr>
          <w:rFonts w:ascii="Times New Roman" w:hAnsi="Times New Roman" w:cs="Times New Roman"/>
          <w:color w:val="000000" w:themeColor="text1"/>
          <w:sz w:val="24"/>
        </w:rPr>
        <w:t xml:space="preserve"> (</w:t>
      </w:r>
      <w:r w:rsidR="00B87697" w:rsidRPr="001446E8">
        <w:rPr>
          <w:rFonts w:ascii="Times New Roman" w:hAnsi="Times New Roman" w:cs="Times New Roman"/>
          <w:color w:val="000000" w:themeColor="text1"/>
          <w:sz w:val="24"/>
        </w:rPr>
        <w:t xml:space="preserve">Fifer et al., 2008; Hemmings &amp; Holder, 2009; </w:t>
      </w:r>
      <w:r w:rsidR="007F32EF" w:rsidRPr="001446E8">
        <w:rPr>
          <w:rFonts w:ascii="Times New Roman" w:hAnsi="Times New Roman" w:cs="Times New Roman"/>
          <w:color w:val="000000" w:themeColor="text1"/>
          <w:sz w:val="24"/>
        </w:rPr>
        <w:t>Poczwardowski, Sherman, &amp; Ravizza, 2004</w:t>
      </w:r>
      <w:r w:rsidR="00F90C89" w:rsidRPr="001446E8">
        <w:rPr>
          <w:rFonts w:ascii="Times New Roman" w:hAnsi="Times New Roman" w:cs="Times New Roman"/>
          <w:color w:val="000000" w:themeColor="text1"/>
          <w:sz w:val="24"/>
        </w:rPr>
        <w:t>; Sharp et al., 2015</w:t>
      </w:r>
      <w:r w:rsidR="007F32EF" w:rsidRPr="001446E8">
        <w:rPr>
          <w:rFonts w:ascii="Times New Roman" w:hAnsi="Times New Roman" w:cs="Times New Roman"/>
          <w:color w:val="000000" w:themeColor="text1"/>
          <w:sz w:val="24"/>
        </w:rPr>
        <w:t xml:space="preserve">). </w:t>
      </w:r>
      <w:r w:rsidR="00764227" w:rsidRPr="001446E8">
        <w:rPr>
          <w:rFonts w:ascii="Times New Roman" w:hAnsi="Times New Roman" w:cs="Times New Roman"/>
          <w:color w:val="000000" w:themeColor="text1"/>
          <w:sz w:val="24"/>
        </w:rPr>
        <w:t xml:space="preserve"> In this regard, it is</w:t>
      </w:r>
      <w:r w:rsidR="009D7340" w:rsidRPr="001446E8">
        <w:rPr>
          <w:rFonts w:ascii="Times New Roman" w:hAnsi="Times New Roman" w:cs="Times New Roman"/>
          <w:color w:val="000000" w:themeColor="text1"/>
          <w:sz w:val="24"/>
        </w:rPr>
        <w:t xml:space="preserve"> of critical interest to gain a </w:t>
      </w:r>
      <w:r w:rsidR="003B2022" w:rsidRPr="001446E8">
        <w:rPr>
          <w:rFonts w:ascii="Times New Roman" w:hAnsi="Times New Roman" w:cs="Times New Roman"/>
          <w:color w:val="000000" w:themeColor="text1"/>
          <w:sz w:val="24"/>
        </w:rPr>
        <w:t>well-informed</w:t>
      </w:r>
      <w:r w:rsidR="009D7340" w:rsidRPr="001446E8">
        <w:rPr>
          <w:rFonts w:ascii="Times New Roman" w:hAnsi="Times New Roman" w:cs="Times New Roman"/>
          <w:color w:val="000000" w:themeColor="text1"/>
          <w:sz w:val="24"/>
        </w:rPr>
        <w:t xml:space="preserve"> </w:t>
      </w:r>
      <w:r w:rsidR="00764227" w:rsidRPr="001446E8">
        <w:rPr>
          <w:rFonts w:ascii="Times New Roman" w:hAnsi="Times New Roman" w:cs="Times New Roman"/>
          <w:color w:val="000000" w:themeColor="text1"/>
          <w:sz w:val="24"/>
        </w:rPr>
        <w:t>understanding of the client</w:t>
      </w:r>
      <w:r w:rsidR="009D7340" w:rsidRPr="001446E8">
        <w:rPr>
          <w:rFonts w:ascii="Times New Roman" w:hAnsi="Times New Roman" w:cs="Times New Roman"/>
          <w:color w:val="000000" w:themeColor="text1"/>
          <w:sz w:val="24"/>
        </w:rPr>
        <w:t>, which stems from a strong working relationship in which the applied sport psychologist is perceived as caring, genuine, and empathetic (Fifer et al., 2008).  Observation of client behavior within the sporting environment is therefore a key avenue through which these attributes can be achieved.  However, a</w:t>
      </w:r>
      <w:r w:rsidRPr="001446E8">
        <w:rPr>
          <w:rFonts w:ascii="Times New Roman" w:hAnsi="Times New Roman" w:cs="Times New Roman"/>
          <w:color w:val="000000" w:themeColor="text1"/>
          <w:sz w:val="24"/>
        </w:rPr>
        <w:t>s a profession</w:t>
      </w:r>
      <w:r w:rsidR="00C150E2" w:rsidRPr="001446E8">
        <w:rPr>
          <w:rFonts w:ascii="Times New Roman" w:hAnsi="Times New Roman" w:cs="Times New Roman"/>
          <w:color w:val="000000" w:themeColor="text1"/>
          <w:sz w:val="24"/>
        </w:rPr>
        <w:t xml:space="preserve"> with accrediting</w:t>
      </w:r>
      <w:r w:rsidR="004955F9" w:rsidRPr="001446E8">
        <w:rPr>
          <w:rFonts w:ascii="Times New Roman" w:hAnsi="Times New Roman" w:cs="Times New Roman"/>
          <w:color w:val="000000" w:themeColor="text1"/>
          <w:sz w:val="24"/>
        </w:rPr>
        <w:t xml:space="preserve"> bodies that champion</w:t>
      </w:r>
      <w:r w:rsidRPr="001446E8">
        <w:rPr>
          <w:rFonts w:ascii="Times New Roman" w:hAnsi="Times New Roman" w:cs="Times New Roman"/>
          <w:color w:val="000000" w:themeColor="text1"/>
          <w:sz w:val="24"/>
        </w:rPr>
        <w:t xml:space="preserve"> evidence-based practice</w:t>
      </w:r>
      <w:r w:rsidR="00425A98" w:rsidRPr="001446E8">
        <w:rPr>
          <w:rFonts w:ascii="Times New Roman" w:hAnsi="Times New Roman" w:cs="Times New Roman"/>
          <w:color w:val="000000" w:themeColor="text1"/>
          <w:sz w:val="24"/>
        </w:rPr>
        <w:t xml:space="preserve"> (Winter &amp; Collins, 2015</w:t>
      </w:r>
      <w:r w:rsidR="00A06ABB" w:rsidRPr="001446E8">
        <w:rPr>
          <w:rFonts w:ascii="Times New Roman" w:hAnsi="Times New Roman" w:cs="Times New Roman"/>
          <w:color w:val="000000" w:themeColor="text1"/>
          <w:sz w:val="24"/>
        </w:rPr>
        <w:t>a</w:t>
      </w:r>
      <w:r w:rsidR="00602280" w:rsidRPr="001446E8">
        <w:rPr>
          <w:rFonts w:ascii="Times New Roman" w:hAnsi="Times New Roman" w:cs="Times New Roman"/>
          <w:color w:val="000000" w:themeColor="text1"/>
          <w:sz w:val="24"/>
        </w:rPr>
        <w:t xml:space="preserve">; </w:t>
      </w:r>
      <w:r w:rsidR="00A06ABB" w:rsidRPr="001446E8">
        <w:rPr>
          <w:rFonts w:ascii="Times New Roman" w:hAnsi="Times New Roman" w:cs="Times New Roman"/>
          <w:color w:val="000000" w:themeColor="text1"/>
          <w:sz w:val="24"/>
        </w:rPr>
        <w:t>2</w:t>
      </w:r>
      <w:r w:rsidR="00FD69A6" w:rsidRPr="001446E8">
        <w:rPr>
          <w:rFonts w:ascii="Times New Roman" w:hAnsi="Times New Roman" w:cs="Times New Roman"/>
          <w:color w:val="000000" w:themeColor="text1"/>
          <w:sz w:val="24"/>
        </w:rPr>
        <w:t>016</w:t>
      </w:r>
      <w:r w:rsidR="00425A98" w:rsidRPr="001446E8">
        <w:rPr>
          <w:rFonts w:ascii="Times New Roman" w:hAnsi="Times New Roman" w:cs="Times New Roman"/>
          <w:color w:val="000000" w:themeColor="text1"/>
          <w:sz w:val="24"/>
        </w:rPr>
        <w:t>)</w:t>
      </w:r>
      <w:r w:rsidRPr="001446E8">
        <w:rPr>
          <w:rFonts w:ascii="Times New Roman" w:hAnsi="Times New Roman" w:cs="Times New Roman"/>
          <w:color w:val="000000" w:themeColor="text1"/>
          <w:sz w:val="24"/>
        </w:rPr>
        <w:t>, applied sport psychology is surprisingly limited in both guidance and training of observation, and instead assumes that practitioners instinctively know how to observe (Holder &amp; Winter, 201</w:t>
      </w:r>
      <w:r w:rsidR="00D5752D" w:rsidRPr="001446E8">
        <w:rPr>
          <w:rFonts w:ascii="Times New Roman" w:hAnsi="Times New Roman" w:cs="Times New Roman"/>
          <w:color w:val="000000" w:themeColor="text1"/>
          <w:sz w:val="24"/>
        </w:rPr>
        <w:t>6)</w:t>
      </w:r>
      <w:r w:rsidRPr="001446E8">
        <w:rPr>
          <w:rFonts w:ascii="Times New Roman" w:hAnsi="Times New Roman" w:cs="Times New Roman"/>
          <w:color w:val="000000" w:themeColor="text1"/>
          <w:sz w:val="24"/>
        </w:rPr>
        <w:t xml:space="preserve">. </w:t>
      </w:r>
      <w:r w:rsidR="00E11721" w:rsidRPr="001446E8">
        <w:rPr>
          <w:rFonts w:ascii="Times New Roman" w:hAnsi="Times New Roman" w:cs="Times New Roman"/>
          <w:color w:val="000000" w:themeColor="text1"/>
          <w:sz w:val="24"/>
        </w:rPr>
        <w:t xml:space="preserve"> </w:t>
      </w:r>
    </w:p>
    <w:p w14:paraId="2F94EAF1" w14:textId="75C06D7D" w:rsidR="00DC6743" w:rsidRPr="001446E8" w:rsidRDefault="00FE2449" w:rsidP="00B27616">
      <w:pPr>
        <w:spacing w:after="0" w:line="480" w:lineRule="auto"/>
        <w:ind w:firstLine="720"/>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lastRenderedPageBreak/>
        <w:t>O</w:t>
      </w:r>
      <w:r w:rsidR="007A3856" w:rsidRPr="001446E8">
        <w:rPr>
          <w:rFonts w:ascii="Times New Roman" w:hAnsi="Times New Roman" w:cs="Times New Roman"/>
          <w:color w:val="000000" w:themeColor="text1"/>
          <w:sz w:val="24"/>
        </w:rPr>
        <w:t>bservation</w:t>
      </w:r>
      <w:r w:rsidRPr="001446E8">
        <w:rPr>
          <w:rFonts w:ascii="Times New Roman" w:hAnsi="Times New Roman" w:cs="Times New Roman"/>
          <w:color w:val="000000" w:themeColor="text1"/>
          <w:sz w:val="24"/>
        </w:rPr>
        <w:t xml:space="preserve"> therefore</w:t>
      </w:r>
      <w:r w:rsidR="007A3856" w:rsidRPr="001446E8">
        <w:rPr>
          <w:rFonts w:ascii="Times New Roman" w:hAnsi="Times New Roman" w:cs="Times New Roman"/>
          <w:color w:val="000000" w:themeColor="text1"/>
          <w:sz w:val="24"/>
        </w:rPr>
        <w:t xml:space="preserve"> appears to be a key area </w:t>
      </w:r>
      <w:r w:rsidR="00925DFA" w:rsidRPr="001446E8">
        <w:rPr>
          <w:rFonts w:ascii="Times New Roman" w:hAnsi="Times New Roman" w:cs="Times New Roman"/>
          <w:color w:val="000000" w:themeColor="text1"/>
          <w:sz w:val="24"/>
        </w:rPr>
        <w:t>requiring</w:t>
      </w:r>
      <w:r w:rsidRPr="001446E8">
        <w:rPr>
          <w:rFonts w:ascii="Times New Roman" w:hAnsi="Times New Roman" w:cs="Times New Roman"/>
          <w:color w:val="000000" w:themeColor="text1"/>
          <w:sz w:val="24"/>
        </w:rPr>
        <w:t xml:space="preserve"> </w:t>
      </w:r>
      <w:r w:rsidR="007A3856" w:rsidRPr="001446E8">
        <w:rPr>
          <w:rFonts w:ascii="Times New Roman" w:hAnsi="Times New Roman" w:cs="Times New Roman"/>
          <w:color w:val="000000" w:themeColor="text1"/>
          <w:sz w:val="24"/>
        </w:rPr>
        <w:t>professional development</w:t>
      </w:r>
      <w:r w:rsidR="00934171" w:rsidRPr="001446E8">
        <w:rPr>
          <w:rFonts w:ascii="Times New Roman" w:hAnsi="Times New Roman" w:cs="Times New Roman"/>
          <w:color w:val="000000" w:themeColor="text1"/>
          <w:sz w:val="24"/>
        </w:rPr>
        <w:t xml:space="preserve"> and understanding</w:t>
      </w:r>
      <w:r w:rsidR="007A3856" w:rsidRPr="001446E8">
        <w:rPr>
          <w:rFonts w:ascii="Times New Roman" w:hAnsi="Times New Roman" w:cs="Times New Roman"/>
          <w:color w:val="000000" w:themeColor="text1"/>
          <w:sz w:val="24"/>
        </w:rPr>
        <w:t>.  Holder and Winter (2016) have</w:t>
      </w:r>
      <w:r w:rsidR="000A495D" w:rsidRPr="001446E8">
        <w:rPr>
          <w:rFonts w:ascii="Times New Roman" w:hAnsi="Times New Roman" w:cs="Times New Roman"/>
          <w:color w:val="000000" w:themeColor="text1"/>
          <w:sz w:val="24"/>
        </w:rPr>
        <w:t xml:space="preserve"> begun to address th</w:t>
      </w:r>
      <w:r w:rsidR="001E0B40" w:rsidRPr="001446E8">
        <w:rPr>
          <w:rFonts w:ascii="Times New Roman" w:hAnsi="Times New Roman" w:cs="Times New Roman"/>
          <w:color w:val="000000" w:themeColor="text1"/>
          <w:sz w:val="24"/>
        </w:rPr>
        <w:t>ese concerns</w:t>
      </w:r>
      <w:r w:rsidR="000A495D" w:rsidRPr="001446E8">
        <w:rPr>
          <w:rFonts w:ascii="Times New Roman" w:hAnsi="Times New Roman" w:cs="Times New Roman"/>
          <w:color w:val="000000" w:themeColor="text1"/>
          <w:sz w:val="24"/>
        </w:rPr>
        <w:t xml:space="preserve"> through </w:t>
      </w:r>
      <w:r w:rsidRPr="001446E8">
        <w:rPr>
          <w:rFonts w:ascii="Times New Roman" w:hAnsi="Times New Roman" w:cs="Times New Roman"/>
          <w:color w:val="000000" w:themeColor="text1"/>
          <w:sz w:val="24"/>
        </w:rPr>
        <w:t xml:space="preserve">their </w:t>
      </w:r>
      <w:r w:rsidR="000A495D" w:rsidRPr="001446E8">
        <w:rPr>
          <w:rFonts w:ascii="Times New Roman" w:hAnsi="Times New Roman" w:cs="Times New Roman"/>
          <w:color w:val="000000" w:themeColor="text1"/>
          <w:sz w:val="24"/>
        </w:rPr>
        <w:t>explor</w:t>
      </w:r>
      <w:r w:rsidRPr="001446E8">
        <w:rPr>
          <w:rFonts w:ascii="Times New Roman" w:hAnsi="Times New Roman" w:cs="Times New Roman"/>
          <w:color w:val="000000" w:themeColor="text1"/>
          <w:sz w:val="24"/>
        </w:rPr>
        <w:t>ation of</w:t>
      </w:r>
      <w:r w:rsidR="000A495D" w:rsidRPr="001446E8">
        <w:rPr>
          <w:rFonts w:ascii="Times New Roman" w:hAnsi="Times New Roman" w:cs="Times New Roman"/>
          <w:color w:val="000000" w:themeColor="text1"/>
          <w:sz w:val="24"/>
        </w:rPr>
        <w:t xml:space="preserve"> experienced practitioners perception and use of </w:t>
      </w:r>
      <w:r w:rsidRPr="001446E8">
        <w:rPr>
          <w:rFonts w:ascii="Times New Roman" w:hAnsi="Times New Roman" w:cs="Times New Roman"/>
          <w:color w:val="000000" w:themeColor="text1"/>
          <w:sz w:val="24"/>
        </w:rPr>
        <w:t>observation</w:t>
      </w:r>
      <w:r w:rsidR="00C52730" w:rsidRPr="001446E8">
        <w:rPr>
          <w:rFonts w:ascii="Times New Roman" w:hAnsi="Times New Roman" w:cs="Times New Roman"/>
          <w:color w:val="000000" w:themeColor="text1"/>
          <w:sz w:val="24"/>
        </w:rPr>
        <w:t>.</w:t>
      </w:r>
      <w:r w:rsidRPr="001446E8">
        <w:rPr>
          <w:rFonts w:ascii="Times New Roman" w:hAnsi="Times New Roman" w:cs="Times New Roman"/>
          <w:color w:val="000000" w:themeColor="text1"/>
          <w:sz w:val="24"/>
        </w:rPr>
        <w:t xml:space="preserve"> </w:t>
      </w:r>
      <w:r w:rsidR="000A495D" w:rsidRPr="001446E8">
        <w:rPr>
          <w:rFonts w:ascii="Times New Roman" w:hAnsi="Times New Roman" w:cs="Times New Roman"/>
          <w:color w:val="000000" w:themeColor="text1"/>
          <w:sz w:val="24"/>
        </w:rPr>
        <w:t xml:space="preserve"> </w:t>
      </w:r>
      <w:r w:rsidR="00C52730" w:rsidRPr="001446E8">
        <w:rPr>
          <w:rFonts w:ascii="Times New Roman" w:hAnsi="Times New Roman" w:cs="Times New Roman"/>
          <w:color w:val="000000" w:themeColor="text1"/>
          <w:sz w:val="24"/>
        </w:rPr>
        <w:t>T</w:t>
      </w:r>
      <w:r w:rsidR="000A495D" w:rsidRPr="001446E8">
        <w:rPr>
          <w:rFonts w:ascii="Times New Roman" w:hAnsi="Times New Roman" w:cs="Times New Roman"/>
          <w:color w:val="000000" w:themeColor="text1"/>
          <w:sz w:val="24"/>
        </w:rPr>
        <w:t xml:space="preserve">hey </w:t>
      </w:r>
      <w:r w:rsidRPr="001446E8">
        <w:rPr>
          <w:rFonts w:ascii="Times New Roman" w:hAnsi="Times New Roman" w:cs="Times New Roman"/>
          <w:color w:val="000000" w:themeColor="text1"/>
          <w:sz w:val="24"/>
        </w:rPr>
        <w:t>specifically highlight</w:t>
      </w:r>
      <w:r w:rsidR="00156DE5" w:rsidRPr="001446E8">
        <w:rPr>
          <w:rFonts w:ascii="Times New Roman" w:hAnsi="Times New Roman" w:cs="Times New Roman"/>
          <w:color w:val="000000" w:themeColor="text1"/>
          <w:sz w:val="24"/>
        </w:rPr>
        <w:t xml:space="preserve"> the</w:t>
      </w:r>
      <w:r w:rsidR="008100DD" w:rsidRPr="001446E8">
        <w:rPr>
          <w:rFonts w:ascii="Times New Roman" w:hAnsi="Times New Roman" w:cs="Times New Roman"/>
          <w:color w:val="000000" w:themeColor="text1"/>
          <w:sz w:val="24"/>
        </w:rPr>
        <w:t xml:space="preserve"> need for </w:t>
      </w:r>
      <w:r w:rsidRPr="001446E8">
        <w:rPr>
          <w:rFonts w:ascii="Times New Roman" w:hAnsi="Times New Roman" w:cs="Times New Roman"/>
          <w:color w:val="000000" w:themeColor="text1"/>
          <w:sz w:val="24"/>
        </w:rPr>
        <w:t>a greater evidence base</w:t>
      </w:r>
      <w:r w:rsidR="00C52730" w:rsidRPr="001446E8">
        <w:rPr>
          <w:rFonts w:ascii="Times New Roman" w:hAnsi="Times New Roman" w:cs="Times New Roman"/>
          <w:color w:val="000000" w:themeColor="text1"/>
          <w:sz w:val="24"/>
        </w:rPr>
        <w:t>, and a</w:t>
      </w:r>
      <w:r w:rsidR="00451408" w:rsidRPr="001446E8">
        <w:rPr>
          <w:rFonts w:ascii="Times New Roman" w:hAnsi="Times New Roman" w:cs="Times New Roman"/>
          <w:color w:val="000000" w:themeColor="text1"/>
          <w:sz w:val="24"/>
        </w:rPr>
        <w:t xml:space="preserve">s a result, </w:t>
      </w:r>
      <w:r w:rsidR="005E6FE6" w:rsidRPr="001446E8">
        <w:rPr>
          <w:rFonts w:ascii="Times New Roman" w:hAnsi="Times New Roman" w:cs="Times New Roman"/>
          <w:color w:val="000000" w:themeColor="text1"/>
          <w:sz w:val="24"/>
        </w:rPr>
        <w:t>we</w:t>
      </w:r>
      <w:r w:rsidR="00451408" w:rsidRPr="001446E8">
        <w:rPr>
          <w:rFonts w:ascii="Times New Roman" w:hAnsi="Times New Roman" w:cs="Times New Roman"/>
          <w:color w:val="000000" w:themeColor="text1"/>
          <w:sz w:val="24"/>
        </w:rPr>
        <w:t xml:space="preserve"> considered trainee practitioners as a relevant and important population to explore.  </w:t>
      </w:r>
      <w:r w:rsidR="00DC6743" w:rsidRPr="001446E8">
        <w:rPr>
          <w:rFonts w:ascii="Times New Roman" w:hAnsi="Times New Roman" w:cs="Times New Roman"/>
          <w:color w:val="000000" w:themeColor="text1"/>
          <w:sz w:val="24"/>
        </w:rPr>
        <w:t xml:space="preserve">The United Kingdom offers two training pathways towards attaining either chartered psychologist </w:t>
      </w:r>
      <w:r w:rsidR="005E6FE6" w:rsidRPr="001446E8">
        <w:rPr>
          <w:rFonts w:ascii="Times New Roman" w:hAnsi="Times New Roman" w:cs="Times New Roman"/>
          <w:color w:val="000000" w:themeColor="text1"/>
          <w:sz w:val="24"/>
        </w:rPr>
        <w:t>status and</w:t>
      </w:r>
      <w:r w:rsidR="0061607A" w:rsidRPr="001446E8">
        <w:rPr>
          <w:rFonts w:ascii="Times New Roman" w:hAnsi="Times New Roman" w:cs="Times New Roman"/>
          <w:color w:val="000000" w:themeColor="text1"/>
          <w:sz w:val="24"/>
        </w:rPr>
        <w:t xml:space="preserve"> Health and Care Professions Council</w:t>
      </w:r>
      <w:r w:rsidR="005E6FE6" w:rsidRPr="001446E8">
        <w:rPr>
          <w:rFonts w:ascii="Times New Roman" w:hAnsi="Times New Roman" w:cs="Times New Roman"/>
          <w:color w:val="000000" w:themeColor="text1"/>
          <w:sz w:val="24"/>
        </w:rPr>
        <w:t xml:space="preserve"> </w:t>
      </w:r>
      <w:r w:rsidR="0061607A" w:rsidRPr="001446E8">
        <w:rPr>
          <w:rFonts w:ascii="Times New Roman" w:hAnsi="Times New Roman" w:cs="Times New Roman"/>
          <w:color w:val="000000" w:themeColor="text1"/>
          <w:sz w:val="24"/>
        </w:rPr>
        <w:t>(</w:t>
      </w:r>
      <w:r w:rsidR="005E6FE6" w:rsidRPr="001446E8">
        <w:rPr>
          <w:rFonts w:ascii="Times New Roman" w:hAnsi="Times New Roman" w:cs="Times New Roman"/>
          <w:color w:val="000000" w:themeColor="text1"/>
          <w:sz w:val="24"/>
        </w:rPr>
        <w:t>HCPC</w:t>
      </w:r>
      <w:r w:rsidR="0061607A" w:rsidRPr="001446E8">
        <w:rPr>
          <w:rFonts w:ascii="Times New Roman" w:hAnsi="Times New Roman" w:cs="Times New Roman"/>
          <w:color w:val="000000" w:themeColor="text1"/>
          <w:sz w:val="24"/>
        </w:rPr>
        <w:t>)</w:t>
      </w:r>
      <w:r w:rsidR="005E6FE6" w:rsidRPr="001446E8">
        <w:rPr>
          <w:rFonts w:ascii="Times New Roman" w:hAnsi="Times New Roman" w:cs="Times New Roman"/>
          <w:color w:val="000000" w:themeColor="text1"/>
          <w:sz w:val="24"/>
        </w:rPr>
        <w:t xml:space="preserve"> registration </w:t>
      </w:r>
      <w:r w:rsidR="00DC6743" w:rsidRPr="001446E8">
        <w:rPr>
          <w:rFonts w:ascii="Times New Roman" w:hAnsi="Times New Roman" w:cs="Times New Roman"/>
          <w:color w:val="000000" w:themeColor="text1"/>
          <w:sz w:val="24"/>
        </w:rPr>
        <w:t>with the British Psychological Society (BPS), or accredited sport and exercise scientist with the British Association of Sport and Exercise Sciences (BASES).  The nature of</w:t>
      </w:r>
      <w:r w:rsidR="00451408" w:rsidRPr="001446E8">
        <w:rPr>
          <w:rFonts w:ascii="Times New Roman" w:hAnsi="Times New Roman" w:cs="Times New Roman"/>
          <w:color w:val="000000" w:themeColor="text1"/>
          <w:sz w:val="24"/>
        </w:rPr>
        <w:t xml:space="preserve"> this </w:t>
      </w:r>
      <w:r w:rsidR="00DC6743" w:rsidRPr="001446E8">
        <w:rPr>
          <w:rFonts w:ascii="Times New Roman" w:hAnsi="Times New Roman" w:cs="Times New Roman"/>
          <w:color w:val="000000" w:themeColor="text1"/>
          <w:sz w:val="24"/>
        </w:rPr>
        <w:t>training requires individuals to</w:t>
      </w:r>
      <w:r w:rsidR="009070A4" w:rsidRPr="001446E8">
        <w:rPr>
          <w:rFonts w:ascii="Times New Roman" w:hAnsi="Times New Roman" w:cs="Times New Roman"/>
          <w:color w:val="000000" w:themeColor="text1"/>
          <w:sz w:val="24"/>
        </w:rPr>
        <w:t xml:space="preserve"> deliver,</w:t>
      </w:r>
      <w:r w:rsidR="00DC6743" w:rsidRPr="001446E8">
        <w:rPr>
          <w:rFonts w:ascii="Times New Roman" w:hAnsi="Times New Roman" w:cs="Times New Roman"/>
          <w:color w:val="000000" w:themeColor="text1"/>
          <w:sz w:val="24"/>
        </w:rPr>
        <w:t xml:space="preserve"> learn</w:t>
      </w:r>
      <w:r w:rsidR="009070A4" w:rsidRPr="001446E8">
        <w:rPr>
          <w:rFonts w:ascii="Times New Roman" w:hAnsi="Times New Roman" w:cs="Times New Roman"/>
          <w:color w:val="000000" w:themeColor="text1"/>
          <w:sz w:val="24"/>
        </w:rPr>
        <w:t xml:space="preserve">, </w:t>
      </w:r>
      <w:r w:rsidR="00DC6743" w:rsidRPr="001446E8">
        <w:rPr>
          <w:rFonts w:ascii="Times New Roman" w:hAnsi="Times New Roman" w:cs="Times New Roman"/>
          <w:color w:val="000000" w:themeColor="text1"/>
          <w:sz w:val="24"/>
        </w:rPr>
        <w:t xml:space="preserve">and engage with </w:t>
      </w:r>
      <w:r w:rsidR="00074F99" w:rsidRPr="001446E8">
        <w:rPr>
          <w:rFonts w:ascii="Times New Roman" w:hAnsi="Times New Roman" w:cs="Times New Roman"/>
          <w:color w:val="000000" w:themeColor="text1"/>
          <w:sz w:val="24"/>
        </w:rPr>
        <w:t>psychological techniques</w:t>
      </w:r>
      <w:r w:rsidR="00DC6743" w:rsidRPr="001446E8">
        <w:rPr>
          <w:rFonts w:ascii="Times New Roman" w:hAnsi="Times New Roman" w:cs="Times New Roman"/>
          <w:color w:val="000000" w:themeColor="text1"/>
          <w:sz w:val="24"/>
        </w:rPr>
        <w:t xml:space="preserve"> </w:t>
      </w:r>
      <w:r w:rsidR="00451408" w:rsidRPr="001446E8">
        <w:rPr>
          <w:rFonts w:ascii="Times New Roman" w:hAnsi="Times New Roman" w:cs="Times New Roman"/>
          <w:color w:val="000000" w:themeColor="text1"/>
          <w:sz w:val="24"/>
        </w:rPr>
        <w:t xml:space="preserve">under the supervision of an experienced practitioner.  </w:t>
      </w:r>
      <w:r w:rsidR="00074F99" w:rsidRPr="001446E8">
        <w:rPr>
          <w:rFonts w:ascii="Times New Roman" w:hAnsi="Times New Roman" w:cs="Times New Roman"/>
          <w:color w:val="000000" w:themeColor="text1"/>
          <w:sz w:val="24"/>
        </w:rPr>
        <w:t>Consequently, t</w:t>
      </w:r>
      <w:r w:rsidR="00451408" w:rsidRPr="001446E8">
        <w:rPr>
          <w:rFonts w:ascii="Times New Roman" w:hAnsi="Times New Roman" w:cs="Times New Roman"/>
          <w:color w:val="000000" w:themeColor="text1"/>
          <w:sz w:val="24"/>
        </w:rPr>
        <w:t xml:space="preserve">his study aims to initiate an exploration into the observation practices of current trainee practitioners. </w:t>
      </w:r>
      <w:r w:rsidR="00B3119B" w:rsidRPr="001446E8">
        <w:rPr>
          <w:rFonts w:ascii="Times New Roman" w:hAnsi="Times New Roman" w:cs="Times New Roman"/>
          <w:color w:val="000000" w:themeColor="text1"/>
          <w:sz w:val="24"/>
        </w:rPr>
        <w:t xml:space="preserve"> Specifically, </w:t>
      </w:r>
      <w:r w:rsidR="005E6FE6" w:rsidRPr="001446E8">
        <w:rPr>
          <w:rFonts w:ascii="Times New Roman" w:hAnsi="Times New Roman" w:cs="Times New Roman"/>
          <w:color w:val="000000" w:themeColor="text1"/>
          <w:sz w:val="24"/>
        </w:rPr>
        <w:t>we</w:t>
      </w:r>
      <w:r w:rsidR="005125D1" w:rsidRPr="001446E8">
        <w:rPr>
          <w:rFonts w:ascii="Times New Roman" w:hAnsi="Times New Roman" w:cs="Times New Roman"/>
          <w:color w:val="000000" w:themeColor="text1"/>
          <w:sz w:val="24"/>
        </w:rPr>
        <w:t xml:space="preserve"> </w:t>
      </w:r>
      <w:r w:rsidR="00074F99" w:rsidRPr="001446E8">
        <w:rPr>
          <w:rFonts w:ascii="Times New Roman" w:hAnsi="Times New Roman" w:cs="Times New Roman"/>
          <w:color w:val="000000" w:themeColor="text1"/>
          <w:sz w:val="24"/>
        </w:rPr>
        <w:t>seek</w:t>
      </w:r>
      <w:r w:rsidR="005125D1" w:rsidRPr="001446E8">
        <w:rPr>
          <w:rFonts w:ascii="Times New Roman" w:hAnsi="Times New Roman" w:cs="Times New Roman"/>
          <w:color w:val="000000" w:themeColor="text1"/>
          <w:sz w:val="24"/>
        </w:rPr>
        <w:t xml:space="preserve"> to understand </w:t>
      </w:r>
      <w:r w:rsidR="00B27616" w:rsidRPr="001446E8">
        <w:rPr>
          <w:rFonts w:ascii="Times New Roman" w:hAnsi="Times New Roman" w:cs="Times New Roman"/>
          <w:color w:val="000000" w:themeColor="text1"/>
          <w:sz w:val="24"/>
        </w:rPr>
        <w:t>trainees’</w:t>
      </w:r>
      <w:r w:rsidR="005125D1" w:rsidRPr="001446E8">
        <w:rPr>
          <w:rFonts w:ascii="Times New Roman" w:hAnsi="Times New Roman" w:cs="Times New Roman"/>
          <w:color w:val="000000" w:themeColor="text1"/>
          <w:sz w:val="24"/>
        </w:rPr>
        <w:t xml:space="preserve"> </w:t>
      </w:r>
      <w:r w:rsidR="00B27616" w:rsidRPr="001446E8">
        <w:rPr>
          <w:rFonts w:ascii="Times New Roman" w:hAnsi="Times New Roman" w:cs="Times New Roman"/>
          <w:color w:val="000000" w:themeColor="text1"/>
          <w:sz w:val="24"/>
        </w:rPr>
        <w:t xml:space="preserve">perceptions, justifications, and experiences of using observation. </w:t>
      </w:r>
    </w:p>
    <w:p w14:paraId="7F05DAAA" w14:textId="77777777" w:rsidR="00C92EA6" w:rsidRPr="001446E8" w:rsidRDefault="00C92EA6" w:rsidP="00E3714A">
      <w:pPr>
        <w:spacing w:after="0" w:line="480" w:lineRule="auto"/>
        <w:jc w:val="center"/>
        <w:rPr>
          <w:rFonts w:ascii="Times New Roman" w:hAnsi="Times New Roman" w:cs="Times New Roman"/>
          <w:b/>
          <w:color w:val="000000" w:themeColor="text1"/>
          <w:sz w:val="24"/>
        </w:rPr>
      </w:pPr>
      <w:r w:rsidRPr="001446E8">
        <w:rPr>
          <w:rFonts w:ascii="Times New Roman" w:hAnsi="Times New Roman" w:cs="Times New Roman"/>
          <w:b/>
          <w:color w:val="000000" w:themeColor="text1"/>
          <w:sz w:val="24"/>
        </w:rPr>
        <w:t>Method</w:t>
      </w:r>
    </w:p>
    <w:p w14:paraId="1EA2B807" w14:textId="77777777" w:rsidR="001E47BC" w:rsidRPr="001446E8" w:rsidRDefault="001E47BC" w:rsidP="001E47BC">
      <w:pPr>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Methodology</w:t>
      </w:r>
    </w:p>
    <w:p w14:paraId="637A9937" w14:textId="4740FC99" w:rsidR="001E47BC" w:rsidRPr="001446E8" w:rsidRDefault="001E47BC" w:rsidP="00E71091">
      <w:pPr>
        <w:spacing w:after="0" w:line="480" w:lineRule="auto"/>
        <w:ind w:firstLine="720"/>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Interpretative phenomenological analysis (IPA; Smith, 1996) is rooted within, and combines both phenomenology</w:t>
      </w:r>
      <w:r w:rsidR="007C1165" w:rsidRPr="001446E8">
        <w:rPr>
          <w:rFonts w:ascii="Times New Roman" w:hAnsi="Times New Roman" w:cs="Times New Roman"/>
          <w:color w:val="000000" w:themeColor="text1"/>
          <w:sz w:val="24"/>
        </w:rPr>
        <w:t xml:space="preserve"> (</w:t>
      </w:r>
      <w:r w:rsidR="00371122" w:rsidRPr="001446E8">
        <w:rPr>
          <w:rFonts w:ascii="Times New Roman" w:hAnsi="Times New Roman" w:cs="Times New Roman"/>
          <w:color w:val="000000" w:themeColor="text1"/>
          <w:sz w:val="24"/>
        </w:rPr>
        <w:t>descriptive element</w:t>
      </w:r>
      <w:r w:rsidR="007C1165" w:rsidRPr="001446E8">
        <w:rPr>
          <w:rFonts w:ascii="Times New Roman" w:hAnsi="Times New Roman" w:cs="Times New Roman"/>
          <w:color w:val="000000" w:themeColor="text1"/>
          <w:sz w:val="24"/>
        </w:rPr>
        <w:t>)</w:t>
      </w:r>
      <w:r w:rsidRPr="001446E8">
        <w:rPr>
          <w:rFonts w:ascii="Times New Roman" w:hAnsi="Times New Roman" w:cs="Times New Roman"/>
          <w:color w:val="000000" w:themeColor="text1"/>
          <w:sz w:val="24"/>
        </w:rPr>
        <w:t xml:space="preserve"> and hermeneutics </w:t>
      </w:r>
      <w:r w:rsidR="00D84E50" w:rsidRPr="001446E8">
        <w:rPr>
          <w:rFonts w:ascii="Times New Roman" w:hAnsi="Times New Roman" w:cs="Times New Roman"/>
          <w:color w:val="000000" w:themeColor="text1"/>
          <w:sz w:val="24"/>
        </w:rPr>
        <w:t>(interpre</w:t>
      </w:r>
      <w:r w:rsidR="00371122" w:rsidRPr="001446E8">
        <w:rPr>
          <w:rFonts w:ascii="Times New Roman" w:hAnsi="Times New Roman" w:cs="Times New Roman"/>
          <w:color w:val="000000" w:themeColor="text1"/>
          <w:sz w:val="24"/>
        </w:rPr>
        <w:t xml:space="preserve">tive element; </w:t>
      </w:r>
      <w:r w:rsidRPr="001446E8">
        <w:rPr>
          <w:rFonts w:ascii="Times New Roman" w:hAnsi="Times New Roman" w:cs="Times New Roman"/>
          <w:color w:val="000000" w:themeColor="text1"/>
          <w:sz w:val="24"/>
        </w:rPr>
        <w:t xml:space="preserve">Pringle, Drummond, McLafferty, &amp; Hendry, 2011).  IPA reflects the authors’ views of constructivism in which the individual and the world are viewed as co-constructing rather than two separate bodies, </w:t>
      </w:r>
      <w:r w:rsidR="004F19EE" w:rsidRPr="001446E8">
        <w:rPr>
          <w:rFonts w:ascii="Times New Roman" w:hAnsi="Times New Roman" w:cs="Times New Roman"/>
          <w:color w:val="000000" w:themeColor="text1"/>
          <w:sz w:val="24"/>
        </w:rPr>
        <w:t>wherein</w:t>
      </w:r>
      <w:r w:rsidRPr="001446E8">
        <w:rPr>
          <w:rFonts w:ascii="Times New Roman" w:hAnsi="Times New Roman" w:cs="Times New Roman"/>
          <w:color w:val="000000" w:themeColor="text1"/>
          <w:sz w:val="24"/>
        </w:rPr>
        <w:t xml:space="preserve"> the researcher plays an interpretive part (Davidsen, 2013; Palmer, DeVisser, &amp; Fadden, 2010).</w:t>
      </w:r>
      <w:r w:rsidR="00391147" w:rsidRPr="001446E8">
        <w:rPr>
          <w:rFonts w:ascii="Times New Roman" w:hAnsi="Times New Roman" w:cs="Times New Roman"/>
          <w:color w:val="000000" w:themeColor="text1"/>
          <w:sz w:val="24"/>
        </w:rPr>
        <w:t xml:space="preserve">  IPA was chosen as the qualitative approach for this study owing</w:t>
      </w:r>
      <w:r w:rsidR="00105910" w:rsidRPr="001446E8">
        <w:rPr>
          <w:rFonts w:ascii="Times New Roman" w:hAnsi="Times New Roman" w:cs="Times New Roman"/>
          <w:color w:val="000000" w:themeColor="text1"/>
          <w:sz w:val="24"/>
        </w:rPr>
        <w:t xml:space="preserve"> to</w:t>
      </w:r>
      <w:r w:rsidR="00391147" w:rsidRPr="001446E8">
        <w:rPr>
          <w:rFonts w:ascii="Times New Roman" w:hAnsi="Times New Roman" w:cs="Times New Roman"/>
          <w:color w:val="000000" w:themeColor="text1"/>
          <w:sz w:val="24"/>
        </w:rPr>
        <w:t xml:space="preserve"> the central position placed on an individual’s lived experience and </w:t>
      </w:r>
      <w:r w:rsidR="00105910" w:rsidRPr="001446E8">
        <w:rPr>
          <w:rFonts w:ascii="Times New Roman" w:hAnsi="Times New Roman" w:cs="Times New Roman"/>
          <w:color w:val="000000" w:themeColor="text1"/>
          <w:sz w:val="24"/>
        </w:rPr>
        <w:t>their resultant sense-making of these experiences</w:t>
      </w:r>
      <w:r w:rsidRPr="001446E8">
        <w:rPr>
          <w:rFonts w:ascii="Times New Roman" w:hAnsi="Times New Roman" w:cs="Times New Roman"/>
          <w:color w:val="000000" w:themeColor="text1"/>
          <w:sz w:val="24"/>
        </w:rPr>
        <w:t xml:space="preserve"> (Smith &amp; Eatough, 2012).  </w:t>
      </w:r>
      <w:r w:rsidR="00105910" w:rsidRPr="001446E8">
        <w:rPr>
          <w:rFonts w:ascii="Times New Roman" w:hAnsi="Times New Roman" w:cs="Times New Roman"/>
          <w:color w:val="000000" w:themeColor="text1"/>
          <w:sz w:val="24"/>
        </w:rPr>
        <w:t xml:space="preserve">Alternative means of data collection </w:t>
      </w:r>
      <w:r w:rsidR="00E71091" w:rsidRPr="001446E8">
        <w:rPr>
          <w:rFonts w:ascii="Times New Roman" w:hAnsi="Times New Roman" w:cs="Times New Roman"/>
          <w:color w:val="000000" w:themeColor="text1"/>
          <w:sz w:val="24"/>
        </w:rPr>
        <w:t xml:space="preserve">have begun to </w:t>
      </w:r>
      <w:r w:rsidR="00A5671C" w:rsidRPr="001446E8">
        <w:rPr>
          <w:rFonts w:ascii="Times New Roman" w:hAnsi="Times New Roman" w:cs="Times New Roman"/>
          <w:color w:val="000000" w:themeColor="text1"/>
          <w:sz w:val="24"/>
        </w:rPr>
        <w:t>adopt</w:t>
      </w:r>
      <w:r w:rsidR="00E71091" w:rsidRPr="001446E8">
        <w:rPr>
          <w:rFonts w:ascii="Times New Roman" w:hAnsi="Times New Roman" w:cs="Times New Roman"/>
          <w:color w:val="000000" w:themeColor="text1"/>
          <w:sz w:val="24"/>
        </w:rPr>
        <w:t xml:space="preserve"> methods of IPA, namely focus groups</w:t>
      </w:r>
      <w:r w:rsidRPr="001446E8">
        <w:rPr>
          <w:rFonts w:ascii="Times New Roman" w:hAnsi="Times New Roman" w:cs="Times New Roman"/>
          <w:color w:val="000000" w:themeColor="text1"/>
          <w:sz w:val="24"/>
        </w:rPr>
        <w:t xml:space="preserve"> (</w:t>
      </w:r>
      <w:r w:rsidR="00304B36" w:rsidRPr="001446E8">
        <w:rPr>
          <w:rFonts w:ascii="Times New Roman" w:hAnsi="Times New Roman" w:cs="Times New Roman"/>
          <w:color w:val="000000" w:themeColor="text1"/>
          <w:sz w:val="24"/>
        </w:rPr>
        <w:t xml:space="preserve">Palmer et al., 2010; </w:t>
      </w:r>
      <w:r w:rsidRPr="001446E8">
        <w:rPr>
          <w:rFonts w:ascii="Times New Roman" w:hAnsi="Times New Roman" w:cs="Times New Roman"/>
          <w:color w:val="000000" w:themeColor="text1"/>
          <w:sz w:val="24"/>
        </w:rPr>
        <w:t xml:space="preserve">Tomkins &amp; Eatough, 2010).  </w:t>
      </w:r>
      <w:r w:rsidR="00001DD3" w:rsidRPr="001446E8">
        <w:rPr>
          <w:rFonts w:ascii="Times New Roman" w:hAnsi="Times New Roman" w:cs="Times New Roman"/>
          <w:color w:val="000000" w:themeColor="text1"/>
          <w:sz w:val="24"/>
        </w:rPr>
        <w:t>Using</w:t>
      </w:r>
      <w:r w:rsidRPr="001446E8">
        <w:rPr>
          <w:rFonts w:ascii="Times New Roman" w:hAnsi="Times New Roman" w:cs="Times New Roman"/>
          <w:color w:val="000000" w:themeColor="text1"/>
          <w:sz w:val="24"/>
        </w:rPr>
        <w:t xml:space="preserve"> an approach through which multiple perspectives </w:t>
      </w:r>
      <w:r w:rsidRPr="001446E8">
        <w:rPr>
          <w:rFonts w:ascii="Times New Roman" w:hAnsi="Times New Roman" w:cs="Times New Roman"/>
          <w:color w:val="000000" w:themeColor="text1"/>
          <w:sz w:val="24"/>
        </w:rPr>
        <w:lastRenderedPageBreak/>
        <w:t xml:space="preserve">of a given phenomenon can be shared is considered to uncover </w:t>
      </w:r>
      <w:r w:rsidR="00147AA4" w:rsidRPr="001446E8">
        <w:rPr>
          <w:rFonts w:ascii="Times New Roman" w:hAnsi="Times New Roman" w:cs="Times New Roman"/>
          <w:color w:val="000000" w:themeColor="text1"/>
          <w:sz w:val="24"/>
        </w:rPr>
        <w:t xml:space="preserve">both </w:t>
      </w:r>
      <w:r w:rsidRPr="001446E8">
        <w:rPr>
          <w:rFonts w:ascii="Times New Roman" w:hAnsi="Times New Roman" w:cs="Times New Roman"/>
          <w:color w:val="000000" w:themeColor="text1"/>
          <w:sz w:val="24"/>
        </w:rPr>
        <w:t xml:space="preserve">implicit thoughts and subconscious </w:t>
      </w:r>
      <w:r w:rsidR="009E7058" w:rsidRPr="001446E8">
        <w:rPr>
          <w:rFonts w:ascii="Times New Roman" w:hAnsi="Times New Roman" w:cs="Times New Roman"/>
          <w:color w:val="000000" w:themeColor="text1"/>
          <w:sz w:val="24"/>
        </w:rPr>
        <w:t>opinion</w:t>
      </w:r>
      <w:r w:rsidRPr="001446E8">
        <w:rPr>
          <w:rFonts w:ascii="Times New Roman" w:hAnsi="Times New Roman" w:cs="Times New Roman"/>
          <w:color w:val="000000" w:themeColor="text1"/>
          <w:sz w:val="24"/>
        </w:rPr>
        <w:t xml:space="preserve"> (Tomkins &amp; Eatough, 2010).  As a result, focus groups can build a deeper experiential understanding of a given phenomenon due to the dynamic interplay between participants</w:t>
      </w:r>
      <w:r w:rsidR="00F0415D" w:rsidRPr="001446E8">
        <w:rPr>
          <w:rFonts w:ascii="Times New Roman" w:hAnsi="Times New Roman" w:cs="Times New Roman"/>
          <w:color w:val="000000" w:themeColor="text1"/>
          <w:sz w:val="24"/>
        </w:rPr>
        <w:t xml:space="preserve"> (Liamputtong, 2011)</w:t>
      </w:r>
      <w:r w:rsidRPr="001446E8">
        <w:rPr>
          <w:rFonts w:ascii="Times New Roman" w:hAnsi="Times New Roman" w:cs="Times New Roman"/>
          <w:color w:val="000000" w:themeColor="text1"/>
          <w:sz w:val="24"/>
        </w:rPr>
        <w:t xml:space="preserve">. </w:t>
      </w:r>
    </w:p>
    <w:p w14:paraId="7154C76B" w14:textId="77777777" w:rsidR="00C92EA6" w:rsidRPr="001446E8" w:rsidRDefault="00C92EA6" w:rsidP="00620D02">
      <w:pPr>
        <w:spacing w:after="0" w:line="480" w:lineRule="auto"/>
        <w:rPr>
          <w:rFonts w:ascii="Times New Roman" w:hAnsi="Times New Roman" w:cs="Times New Roman"/>
          <w:b/>
          <w:color w:val="000000" w:themeColor="text1"/>
          <w:sz w:val="24"/>
        </w:rPr>
      </w:pPr>
      <w:r w:rsidRPr="001446E8">
        <w:rPr>
          <w:rFonts w:ascii="Times New Roman" w:hAnsi="Times New Roman" w:cs="Times New Roman"/>
          <w:b/>
          <w:color w:val="000000" w:themeColor="text1"/>
          <w:sz w:val="24"/>
        </w:rPr>
        <w:t>Participants</w:t>
      </w:r>
      <w:r w:rsidR="00F0415D" w:rsidRPr="001446E8">
        <w:rPr>
          <w:rFonts w:ascii="Times New Roman" w:hAnsi="Times New Roman" w:cs="Times New Roman"/>
          <w:b/>
          <w:color w:val="000000" w:themeColor="text1"/>
          <w:sz w:val="24"/>
        </w:rPr>
        <w:t xml:space="preserve"> </w:t>
      </w:r>
    </w:p>
    <w:p w14:paraId="5C73380C" w14:textId="14D17FB7" w:rsidR="00303011" w:rsidRPr="001446E8" w:rsidRDefault="00D7422F" w:rsidP="00303011">
      <w:pPr>
        <w:spacing w:after="0" w:line="480" w:lineRule="auto"/>
        <w:ind w:firstLine="720"/>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 xml:space="preserve">Supervisors associated with either the </w:t>
      </w:r>
      <w:r w:rsidR="00907E9E" w:rsidRPr="001446E8">
        <w:rPr>
          <w:rFonts w:ascii="Times New Roman" w:hAnsi="Times New Roman" w:cs="Times New Roman"/>
          <w:color w:val="000000" w:themeColor="text1"/>
          <w:sz w:val="24"/>
        </w:rPr>
        <w:t>BPS</w:t>
      </w:r>
      <w:r w:rsidR="00C1746E" w:rsidRPr="001446E8">
        <w:rPr>
          <w:rFonts w:ascii="Times New Roman" w:hAnsi="Times New Roman" w:cs="Times New Roman"/>
          <w:color w:val="000000" w:themeColor="text1"/>
          <w:sz w:val="24"/>
        </w:rPr>
        <w:t xml:space="preserve"> or</w:t>
      </w:r>
      <w:r w:rsidRPr="001446E8">
        <w:rPr>
          <w:rFonts w:ascii="Times New Roman" w:hAnsi="Times New Roman" w:cs="Times New Roman"/>
          <w:color w:val="000000" w:themeColor="text1"/>
          <w:sz w:val="24"/>
        </w:rPr>
        <w:t xml:space="preserve"> </w:t>
      </w:r>
      <w:r w:rsidR="00907E9E" w:rsidRPr="001446E8">
        <w:rPr>
          <w:rFonts w:ascii="Times New Roman" w:hAnsi="Times New Roman" w:cs="Times New Roman"/>
          <w:color w:val="000000" w:themeColor="text1"/>
          <w:sz w:val="24"/>
        </w:rPr>
        <w:t>BASES</w:t>
      </w:r>
      <w:r w:rsidRPr="001446E8">
        <w:rPr>
          <w:rFonts w:ascii="Times New Roman" w:hAnsi="Times New Roman" w:cs="Times New Roman"/>
          <w:color w:val="000000" w:themeColor="text1"/>
          <w:sz w:val="24"/>
        </w:rPr>
        <w:t>, were identified via their accrediting bod</w:t>
      </w:r>
      <w:r w:rsidR="00795C22" w:rsidRPr="001446E8">
        <w:rPr>
          <w:rFonts w:ascii="Times New Roman" w:hAnsi="Times New Roman" w:cs="Times New Roman"/>
          <w:color w:val="000000" w:themeColor="text1"/>
          <w:sz w:val="24"/>
        </w:rPr>
        <w:t xml:space="preserve">y’s website, </w:t>
      </w:r>
      <w:r w:rsidR="00BF05FC" w:rsidRPr="001446E8">
        <w:rPr>
          <w:rFonts w:ascii="Times New Roman" w:hAnsi="Times New Roman" w:cs="Times New Roman"/>
          <w:color w:val="000000" w:themeColor="text1"/>
          <w:sz w:val="24"/>
        </w:rPr>
        <w:t xml:space="preserve">and </w:t>
      </w:r>
      <w:r w:rsidR="00795C22" w:rsidRPr="001446E8">
        <w:rPr>
          <w:rFonts w:ascii="Times New Roman" w:hAnsi="Times New Roman" w:cs="Times New Roman"/>
          <w:color w:val="000000" w:themeColor="text1"/>
          <w:sz w:val="24"/>
        </w:rPr>
        <w:t>emailed</w:t>
      </w:r>
      <w:r w:rsidRPr="001446E8">
        <w:rPr>
          <w:rFonts w:ascii="Times New Roman" w:hAnsi="Times New Roman" w:cs="Times New Roman"/>
          <w:color w:val="000000" w:themeColor="text1"/>
          <w:sz w:val="24"/>
        </w:rPr>
        <w:t xml:space="preserve"> </w:t>
      </w:r>
      <w:r w:rsidR="00795C22" w:rsidRPr="001446E8">
        <w:rPr>
          <w:rFonts w:ascii="Times New Roman" w:hAnsi="Times New Roman" w:cs="Times New Roman"/>
          <w:color w:val="000000" w:themeColor="text1"/>
          <w:sz w:val="24"/>
        </w:rPr>
        <w:t xml:space="preserve">to </w:t>
      </w:r>
      <w:r w:rsidRPr="001446E8">
        <w:rPr>
          <w:rFonts w:ascii="Times New Roman" w:hAnsi="Times New Roman" w:cs="Times New Roman"/>
          <w:color w:val="000000" w:themeColor="text1"/>
          <w:sz w:val="24"/>
        </w:rPr>
        <w:t xml:space="preserve">request permission to contact their supervisees.  Primary contact with supervisors was intended for recruitment of individuals from the same supervisory group.  It was considered that participants sharing the same supervisor were likely to have had previous group reflections and would </w:t>
      </w:r>
      <w:r w:rsidR="00EF01C3" w:rsidRPr="001446E8">
        <w:rPr>
          <w:rFonts w:ascii="Times New Roman" w:hAnsi="Times New Roman" w:cs="Times New Roman"/>
          <w:color w:val="000000" w:themeColor="text1"/>
          <w:sz w:val="24"/>
        </w:rPr>
        <w:t xml:space="preserve">not </w:t>
      </w:r>
      <w:r w:rsidRPr="001446E8">
        <w:rPr>
          <w:rFonts w:ascii="Times New Roman" w:hAnsi="Times New Roman" w:cs="Times New Roman"/>
          <w:color w:val="000000" w:themeColor="text1"/>
          <w:sz w:val="24"/>
        </w:rPr>
        <w:t xml:space="preserve">therefore be averse to sharing knowledge and experiences in a discursive environment.  In some instances supervisors did not run group supervision; however this method of contact enabled greater ease when organising focus groups due to participants residing in relative proximity to each other.  </w:t>
      </w:r>
    </w:p>
    <w:p w14:paraId="4B3A1F04" w14:textId="6CFD55C8" w:rsidR="00C92EA6" w:rsidRPr="001446E8" w:rsidRDefault="00D7422F" w:rsidP="00CC36B4">
      <w:pPr>
        <w:spacing w:after="0" w:line="480" w:lineRule="auto"/>
        <w:ind w:firstLine="720"/>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In total 16 supervisors across England and Wales were initiall</w:t>
      </w:r>
      <w:r w:rsidR="00F53DF9" w:rsidRPr="001446E8">
        <w:rPr>
          <w:rFonts w:ascii="Times New Roman" w:hAnsi="Times New Roman" w:cs="Times New Roman"/>
          <w:color w:val="000000" w:themeColor="text1"/>
          <w:sz w:val="24"/>
        </w:rPr>
        <w:t>y contacted.  Due to non-response</w:t>
      </w:r>
      <w:r w:rsidR="00C1746E" w:rsidRPr="001446E8">
        <w:rPr>
          <w:rFonts w:ascii="Times New Roman" w:hAnsi="Times New Roman" w:cs="Times New Roman"/>
          <w:color w:val="000000" w:themeColor="text1"/>
          <w:sz w:val="24"/>
        </w:rPr>
        <w:t>, or difficulties organiz</w:t>
      </w:r>
      <w:r w:rsidRPr="001446E8">
        <w:rPr>
          <w:rFonts w:ascii="Times New Roman" w:hAnsi="Times New Roman" w:cs="Times New Roman"/>
          <w:color w:val="000000" w:themeColor="text1"/>
          <w:sz w:val="24"/>
        </w:rPr>
        <w:t xml:space="preserve">ing a suitable date and time for all individuals, the final participant sample represented eight supervisory groups.  </w:t>
      </w:r>
      <w:r w:rsidR="00303F10" w:rsidRPr="001446E8">
        <w:rPr>
          <w:rFonts w:ascii="Times New Roman" w:hAnsi="Times New Roman" w:cs="Times New Roman"/>
          <w:color w:val="000000" w:themeColor="text1"/>
          <w:sz w:val="24"/>
        </w:rPr>
        <w:t>All p</w:t>
      </w:r>
      <w:r w:rsidRPr="001446E8">
        <w:rPr>
          <w:rFonts w:ascii="Times New Roman" w:hAnsi="Times New Roman" w:cs="Times New Roman"/>
          <w:color w:val="000000" w:themeColor="text1"/>
          <w:sz w:val="24"/>
        </w:rPr>
        <w:t xml:space="preserve">articipants were </w:t>
      </w:r>
      <w:r w:rsidR="00303F10" w:rsidRPr="001446E8">
        <w:rPr>
          <w:rFonts w:ascii="Times New Roman" w:hAnsi="Times New Roman" w:cs="Times New Roman"/>
          <w:color w:val="000000" w:themeColor="text1"/>
          <w:sz w:val="24"/>
        </w:rPr>
        <w:t xml:space="preserve">enrolled </w:t>
      </w:r>
      <w:r w:rsidRPr="001446E8">
        <w:rPr>
          <w:rFonts w:ascii="Times New Roman" w:hAnsi="Times New Roman" w:cs="Times New Roman"/>
          <w:color w:val="000000" w:themeColor="text1"/>
          <w:sz w:val="24"/>
        </w:rPr>
        <w:t xml:space="preserve">on a training </w:t>
      </w:r>
      <w:r w:rsidR="00303F10" w:rsidRPr="001446E8">
        <w:rPr>
          <w:rFonts w:ascii="Times New Roman" w:hAnsi="Times New Roman" w:cs="Times New Roman"/>
          <w:color w:val="000000" w:themeColor="text1"/>
          <w:sz w:val="24"/>
        </w:rPr>
        <w:t>program</w:t>
      </w:r>
      <w:r w:rsidRPr="001446E8">
        <w:rPr>
          <w:rFonts w:ascii="Times New Roman" w:hAnsi="Times New Roman" w:cs="Times New Roman"/>
          <w:color w:val="000000" w:themeColor="text1"/>
          <w:sz w:val="24"/>
        </w:rPr>
        <w:t xml:space="preserve"> towards</w:t>
      </w:r>
      <w:r w:rsidR="00CC36B4" w:rsidRPr="001446E8">
        <w:rPr>
          <w:rFonts w:ascii="Times New Roman" w:hAnsi="Times New Roman" w:cs="Times New Roman"/>
          <w:color w:val="000000" w:themeColor="text1"/>
          <w:sz w:val="24"/>
        </w:rPr>
        <w:t xml:space="preserve"> </w:t>
      </w:r>
      <w:r w:rsidR="00294ED5" w:rsidRPr="001446E8">
        <w:rPr>
          <w:rFonts w:ascii="Times New Roman" w:hAnsi="Times New Roman" w:cs="Times New Roman"/>
          <w:color w:val="000000" w:themeColor="text1"/>
          <w:sz w:val="24"/>
        </w:rPr>
        <w:t>either</w:t>
      </w:r>
      <w:r w:rsidR="00CC36B4" w:rsidRPr="001446E8">
        <w:rPr>
          <w:rFonts w:ascii="Times New Roman" w:hAnsi="Times New Roman" w:cs="Times New Roman"/>
          <w:color w:val="000000" w:themeColor="text1"/>
          <w:sz w:val="24"/>
        </w:rPr>
        <w:t xml:space="preserve"> chartered psychologist (BPS) or an accredited sport and exercise scientist</w:t>
      </w:r>
      <w:r w:rsidRPr="001446E8">
        <w:rPr>
          <w:rFonts w:ascii="Times New Roman" w:hAnsi="Times New Roman" w:cs="Times New Roman"/>
          <w:color w:val="000000" w:themeColor="text1"/>
          <w:sz w:val="24"/>
        </w:rPr>
        <w:t xml:space="preserve"> </w:t>
      </w:r>
      <w:r w:rsidR="00CC36B4" w:rsidRPr="001446E8">
        <w:rPr>
          <w:rFonts w:ascii="Times New Roman" w:hAnsi="Times New Roman" w:cs="Times New Roman"/>
          <w:color w:val="000000" w:themeColor="text1"/>
          <w:sz w:val="24"/>
        </w:rPr>
        <w:t xml:space="preserve">(BASES). </w:t>
      </w:r>
      <w:r w:rsidRPr="001446E8">
        <w:rPr>
          <w:rFonts w:ascii="Times New Roman" w:hAnsi="Times New Roman" w:cs="Times New Roman"/>
          <w:color w:val="000000" w:themeColor="text1"/>
          <w:sz w:val="24"/>
        </w:rPr>
        <w:t xml:space="preserve"> </w:t>
      </w:r>
      <w:r w:rsidR="005058E5" w:rsidRPr="001446E8">
        <w:rPr>
          <w:rFonts w:ascii="Times New Roman" w:hAnsi="Times New Roman" w:cs="Times New Roman"/>
          <w:color w:val="000000" w:themeColor="text1"/>
          <w:sz w:val="24"/>
        </w:rPr>
        <w:t xml:space="preserve">The final sample of participants represented a </w:t>
      </w:r>
      <w:r w:rsidR="00EF01C3" w:rsidRPr="001446E8">
        <w:rPr>
          <w:rFonts w:ascii="Times New Roman" w:hAnsi="Times New Roman" w:cs="Times New Roman"/>
          <w:color w:val="000000" w:themeColor="text1"/>
          <w:sz w:val="24"/>
        </w:rPr>
        <w:t>homogenous</w:t>
      </w:r>
      <w:r w:rsidR="005058E5" w:rsidRPr="001446E8">
        <w:rPr>
          <w:rFonts w:ascii="Times New Roman" w:hAnsi="Times New Roman" w:cs="Times New Roman"/>
          <w:color w:val="000000" w:themeColor="text1"/>
          <w:sz w:val="24"/>
        </w:rPr>
        <w:t xml:space="preserve"> group </w:t>
      </w:r>
      <w:r w:rsidR="0045219B" w:rsidRPr="001446E8">
        <w:rPr>
          <w:rFonts w:ascii="Times New Roman" w:hAnsi="Times New Roman" w:cs="Times New Roman"/>
          <w:color w:val="000000" w:themeColor="text1"/>
          <w:sz w:val="24"/>
        </w:rPr>
        <w:t>to align</w:t>
      </w:r>
      <w:r w:rsidR="005058E5" w:rsidRPr="001446E8">
        <w:rPr>
          <w:rFonts w:ascii="Times New Roman" w:hAnsi="Times New Roman" w:cs="Times New Roman"/>
          <w:color w:val="000000" w:themeColor="text1"/>
          <w:sz w:val="24"/>
        </w:rPr>
        <w:t xml:space="preserve"> with IPA guidelines (Smith &amp; Eatough, 2012).  </w:t>
      </w:r>
      <w:r w:rsidR="0062687E" w:rsidRPr="001446E8">
        <w:rPr>
          <w:rFonts w:ascii="Times New Roman" w:hAnsi="Times New Roman" w:cs="Times New Roman"/>
          <w:color w:val="000000" w:themeColor="text1"/>
          <w:sz w:val="24"/>
        </w:rPr>
        <w:t xml:space="preserve">Across the sample were minor discrepancies between </w:t>
      </w:r>
      <w:r w:rsidR="00CC36B4" w:rsidRPr="001446E8">
        <w:rPr>
          <w:rFonts w:ascii="Times New Roman" w:hAnsi="Times New Roman" w:cs="Times New Roman"/>
          <w:color w:val="000000" w:themeColor="text1"/>
          <w:sz w:val="24"/>
        </w:rPr>
        <w:t>participants</w:t>
      </w:r>
      <w:r w:rsidR="00293781" w:rsidRPr="001446E8">
        <w:rPr>
          <w:rFonts w:ascii="Times New Roman" w:hAnsi="Times New Roman" w:cs="Times New Roman"/>
          <w:color w:val="000000" w:themeColor="text1"/>
          <w:sz w:val="24"/>
        </w:rPr>
        <w:t>, including group</w:t>
      </w:r>
      <w:r w:rsidR="00CC36B4" w:rsidRPr="001446E8">
        <w:rPr>
          <w:rFonts w:ascii="Times New Roman" w:hAnsi="Times New Roman" w:cs="Times New Roman"/>
          <w:color w:val="000000" w:themeColor="text1"/>
          <w:sz w:val="24"/>
        </w:rPr>
        <w:t xml:space="preserve"> and indi</w:t>
      </w:r>
      <w:r w:rsidR="005058E5" w:rsidRPr="001446E8">
        <w:rPr>
          <w:rFonts w:ascii="Times New Roman" w:hAnsi="Times New Roman" w:cs="Times New Roman"/>
          <w:color w:val="000000" w:themeColor="text1"/>
          <w:sz w:val="24"/>
        </w:rPr>
        <w:t>vidual supervision, as well as</w:t>
      </w:r>
      <w:r w:rsidR="00CC36B4" w:rsidRPr="001446E8">
        <w:rPr>
          <w:rFonts w:ascii="Times New Roman" w:hAnsi="Times New Roman" w:cs="Times New Roman"/>
          <w:color w:val="000000" w:themeColor="text1"/>
          <w:sz w:val="24"/>
        </w:rPr>
        <w:t xml:space="preserve"> variation in the stage of training, i.e., at the start, middle, and end of </w:t>
      </w:r>
      <w:r w:rsidR="003B2022" w:rsidRPr="001446E8">
        <w:rPr>
          <w:rFonts w:ascii="Times New Roman" w:hAnsi="Times New Roman" w:cs="Times New Roman"/>
          <w:color w:val="000000" w:themeColor="text1"/>
          <w:sz w:val="24"/>
        </w:rPr>
        <w:t>this process</w:t>
      </w:r>
      <w:r w:rsidR="005058E5" w:rsidRPr="001446E8">
        <w:rPr>
          <w:rFonts w:ascii="Times New Roman" w:hAnsi="Times New Roman" w:cs="Times New Roman"/>
          <w:color w:val="000000" w:themeColor="text1"/>
          <w:sz w:val="24"/>
        </w:rPr>
        <w:t xml:space="preserve">.  </w:t>
      </w:r>
      <w:r w:rsidR="00CC36B4" w:rsidRPr="001446E8">
        <w:rPr>
          <w:rFonts w:ascii="Times New Roman" w:hAnsi="Times New Roman" w:cs="Times New Roman"/>
          <w:color w:val="000000" w:themeColor="text1"/>
          <w:sz w:val="24"/>
        </w:rPr>
        <w:t>Following institutional ethical approval and informed consent, t</w:t>
      </w:r>
      <w:r w:rsidRPr="001446E8">
        <w:rPr>
          <w:rFonts w:ascii="Times New Roman" w:hAnsi="Times New Roman" w:cs="Times New Roman"/>
          <w:color w:val="000000" w:themeColor="text1"/>
          <w:sz w:val="24"/>
        </w:rPr>
        <w:t xml:space="preserve">he sample included seven males (age: M = 31.71 years, </w:t>
      </w:r>
      <w:r w:rsidRPr="001446E8">
        <w:rPr>
          <w:rFonts w:ascii="Times New Roman" w:hAnsi="Times New Roman" w:cs="Times New Roman"/>
          <w:i/>
          <w:color w:val="000000" w:themeColor="text1"/>
          <w:sz w:val="24"/>
        </w:rPr>
        <w:t>SD</w:t>
      </w:r>
      <w:r w:rsidRPr="001446E8">
        <w:rPr>
          <w:rFonts w:ascii="Times New Roman" w:hAnsi="Times New Roman" w:cs="Times New Roman"/>
          <w:color w:val="000000" w:themeColor="text1"/>
          <w:sz w:val="24"/>
        </w:rPr>
        <w:t xml:space="preserve"> = 9.32 years), and 12 females (age: M = 25.33 years, </w:t>
      </w:r>
      <w:r w:rsidRPr="001446E8">
        <w:rPr>
          <w:rFonts w:ascii="Times New Roman" w:hAnsi="Times New Roman" w:cs="Times New Roman"/>
          <w:i/>
          <w:color w:val="000000" w:themeColor="text1"/>
          <w:sz w:val="24"/>
        </w:rPr>
        <w:t>SD</w:t>
      </w:r>
      <w:r w:rsidRPr="001446E8">
        <w:rPr>
          <w:rFonts w:ascii="Times New Roman" w:hAnsi="Times New Roman" w:cs="Times New Roman"/>
          <w:color w:val="000000" w:themeColor="text1"/>
          <w:sz w:val="24"/>
        </w:rPr>
        <w:t xml:space="preserve"> = 1.37 years), creating five focus groups, </w:t>
      </w:r>
      <w:r w:rsidR="00F0415D" w:rsidRPr="001446E8">
        <w:rPr>
          <w:rFonts w:ascii="Times New Roman" w:hAnsi="Times New Roman" w:cs="Times New Roman"/>
          <w:color w:val="000000" w:themeColor="text1"/>
          <w:sz w:val="24"/>
        </w:rPr>
        <w:t>comprising</w:t>
      </w:r>
      <w:r w:rsidRPr="001446E8">
        <w:rPr>
          <w:rFonts w:ascii="Times New Roman" w:hAnsi="Times New Roman" w:cs="Times New Roman"/>
          <w:color w:val="000000" w:themeColor="text1"/>
          <w:sz w:val="24"/>
        </w:rPr>
        <w:t xml:space="preserve"> between three to five participants.  </w:t>
      </w:r>
      <w:r w:rsidR="00F0415D" w:rsidRPr="001446E8">
        <w:rPr>
          <w:rFonts w:ascii="Times New Roman" w:hAnsi="Times New Roman" w:cs="Times New Roman"/>
          <w:color w:val="000000" w:themeColor="text1"/>
          <w:sz w:val="24"/>
        </w:rPr>
        <w:t xml:space="preserve">Liamputtong </w:t>
      </w:r>
      <w:r w:rsidR="00F0415D" w:rsidRPr="001446E8">
        <w:rPr>
          <w:rFonts w:ascii="Times New Roman" w:hAnsi="Times New Roman" w:cs="Times New Roman"/>
          <w:color w:val="000000" w:themeColor="text1"/>
          <w:sz w:val="24"/>
        </w:rPr>
        <w:lastRenderedPageBreak/>
        <w:t>(2011) and Litosseliti (2003)</w:t>
      </w:r>
      <w:r w:rsidR="00401DDE" w:rsidRPr="001446E8">
        <w:rPr>
          <w:rFonts w:ascii="Times New Roman" w:hAnsi="Times New Roman" w:cs="Times New Roman"/>
          <w:color w:val="000000" w:themeColor="text1"/>
          <w:sz w:val="24"/>
        </w:rPr>
        <w:t xml:space="preserve"> advise that </w:t>
      </w:r>
      <w:r w:rsidRPr="001446E8">
        <w:rPr>
          <w:rFonts w:ascii="Times New Roman" w:hAnsi="Times New Roman" w:cs="Times New Roman"/>
          <w:color w:val="000000" w:themeColor="text1"/>
          <w:sz w:val="24"/>
        </w:rPr>
        <w:t>smaller participant numbers</w:t>
      </w:r>
      <w:r w:rsidR="00401DDE" w:rsidRPr="001446E8">
        <w:rPr>
          <w:rFonts w:ascii="Times New Roman" w:hAnsi="Times New Roman" w:cs="Times New Roman"/>
          <w:color w:val="000000" w:themeColor="text1"/>
          <w:sz w:val="24"/>
        </w:rPr>
        <w:t xml:space="preserve"> in focus groups</w:t>
      </w:r>
      <w:r w:rsidRPr="001446E8">
        <w:rPr>
          <w:rFonts w:ascii="Times New Roman" w:hAnsi="Times New Roman" w:cs="Times New Roman"/>
          <w:color w:val="000000" w:themeColor="text1"/>
          <w:sz w:val="24"/>
        </w:rPr>
        <w:t xml:space="preserve"> elicit greater contribution from each member, allowing for better articulation of opinion.</w:t>
      </w:r>
      <w:r w:rsidR="00743CA1" w:rsidRPr="001446E8">
        <w:rPr>
          <w:rFonts w:ascii="Times New Roman" w:hAnsi="Times New Roman" w:cs="Times New Roman"/>
          <w:color w:val="000000" w:themeColor="text1"/>
          <w:sz w:val="24"/>
        </w:rPr>
        <w:t xml:space="preserve"> </w:t>
      </w:r>
    </w:p>
    <w:p w14:paraId="0FC4C38F" w14:textId="77777777" w:rsidR="00C92EA6" w:rsidRPr="001446E8" w:rsidRDefault="00C92EA6" w:rsidP="00C92EA6">
      <w:pPr>
        <w:spacing w:after="0" w:line="480" w:lineRule="auto"/>
        <w:jc w:val="both"/>
        <w:rPr>
          <w:rFonts w:ascii="Times New Roman" w:hAnsi="Times New Roman" w:cs="Times New Roman"/>
          <w:b/>
          <w:color w:val="000000" w:themeColor="text1"/>
          <w:sz w:val="24"/>
        </w:rPr>
      </w:pPr>
      <w:r w:rsidRPr="001446E8">
        <w:rPr>
          <w:rFonts w:ascii="Times New Roman" w:hAnsi="Times New Roman" w:cs="Times New Roman"/>
          <w:b/>
          <w:color w:val="000000" w:themeColor="text1"/>
          <w:sz w:val="24"/>
        </w:rPr>
        <w:t xml:space="preserve">Focus Group Design </w:t>
      </w:r>
    </w:p>
    <w:p w14:paraId="0A8EF608" w14:textId="77777777" w:rsidR="001B0BCB" w:rsidRPr="001446E8" w:rsidRDefault="00C92EA6" w:rsidP="001B7905">
      <w:pPr>
        <w:spacing w:after="0" w:line="480" w:lineRule="auto"/>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ab/>
        <w:t xml:space="preserve">A natural human behavior is to discuss perceptions and opinions of specific topics in a group setting; </w:t>
      </w:r>
      <w:r w:rsidR="00476DC9" w:rsidRPr="001446E8">
        <w:rPr>
          <w:rFonts w:ascii="Times New Roman" w:hAnsi="Times New Roman" w:cs="Times New Roman"/>
          <w:color w:val="000000" w:themeColor="text1"/>
          <w:sz w:val="24"/>
        </w:rPr>
        <w:t>consequently</w:t>
      </w:r>
      <w:r w:rsidRPr="001446E8">
        <w:rPr>
          <w:rFonts w:ascii="Times New Roman" w:hAnsi="Times New Roman" w:cs="Times New Roman"/>
          <w:color w:val="000000" w:themeColor="text1"/>
          <w:sz w:val="24"/>
        </w:rPr>
        <w:t xml:space="preserve"> focus groups appeal to the ordinary conversation and social interaction of everyday life (Colucci, 2007; Litosseliti, 2003).  </w:t>
      </w:r>
      <w:r w:rsidR="00D513CD" w:rsidRPr="001446E8">
        <w:rPr>
          <w:rFonts w:ascii="Times New Roman" w:hAnsi="Times New Roman" w:cs="Times New Roman"/>
          <w:color w:val="000000" w:themeColor="text1"/>
          <w:sz w:val="24"/>
        </w:rPr>
        <w:t>H</w:t>
      </w:r>
      <w:r w:rsidRPr="001446E8">
        <w:rPr>
          <w:rFonts w:ascii="Times New Roman" w:hAnsi="Times New Roman" w:cs="Times New Roman"/>
          <w:color w:val="000000" w:themeColor="text1"/>
          <w:sz w:val="24"/>
        </w:rPr>
        <w:t xml:space="preserve">eightened interaction and </w:t>
      </w:r>
      <w:r w:rsidR="00583EC1" w:rsidRPr="001446E8">
        <w:rPr>
          <w:rFonts w:ascii="Times New Roman" w:hAnsi="Times New Roman" w:cs="Times New Roman"/>
          <w:color w:val="000000" w:themeColor="text1"/>
          <w:sz w:val="24"/>
        </w:rPr>
        <w:t>sense making</w:t>
      </w:r>
      <w:r w:rsidRPr="001446E8">
        <w:rPr>
          <w:rFonts w:ascii="Times New Roman" w:hAnsi="Times New Roman" w:cs="Times New Roman"/>
          <w:color w:val="000000" w:themeColor="text1"/>
          <w:sz w:val="24"/>
        </w:rPr>
        <w:t xml:space="preserve"> between</w:t>
      </w:r>
      <w:r w:rsidRPr="001446E8">
        <w:rPr>
          <w:rFonts w:ascii="Times New Roman" w:hAnsi="Times New Roman" w:cs="Times New Roman"/>
          <w:i/>
          <w:color w:val="000000" w:themeColor="text1"/>
          <w:sz w:val="24"/>
        </w:rPr>
        <w:t xml:space="preserve"> </w:t>
      </w:r>
      <w:r w:rsidRPr="001446E8">
        <w:rPr>
          <w:rFonts w:ascii="Times New Roman" w:hAnsi="Times New Roman" w:cs="Times New Roman"/>
          <w:color w:val="000000" w:themeColor="text1"/>
          <w:sz w:val="24"/>
        </w:rPr>
        <w:t>participants</w:t>
      </w:r>
      <w:r w:rsidR="007519C2" w:rsidRPr="001446E8">
        <w:rPr>
          <w:rFonts w:ascii="Times New Roman" w:hAnsi="Times New Roman" w:cs="Times New Roman"/>
          <w:color w:val="000000" w:themeColor="text1"/>
          <w:sz w:val="24"/>
        </w:rPr>
        <w:t xml:space="preserve"> </w:t>
      </w:r>
      <w:r w:rsidR="003B2022" w:rsidRPr="001446E8">
        <w:rPr>
          <w:rFonts w:ascii="Times New Roman" w:hAnsi="Times New Roman" w:cs="Times New Roman"/>
          <w:color w:val="000000" w:themeColor="text1"/>
          <w:sz w:val="24"/>
        </w:rPr>
        <w:t xml:space="preserve">therefore </w:t>
      </w:r>
      <w:r w:rsidR="00D513CD" w:rsidRPr="001446E8">
        <w:rPr>
          <w:rFonts w:ascii="Times New Roman" w:hAnsi="Times New Roman" w:cs="Times New Roman"/>
          <w:color w:val="000000" w:themeColor="text1"/>
          <w:sz w:val="24"/>
        </w:rPr>
        <w:t xml:space="preserve">create </w:t>
      </w:r>
      <w:r w:rsidRPr="001446E8">
        <w:rPr>
          <w:rFonts w:ascii="Times New Roman" w:hAnsi="Times New Roman" w:cs="Times New Roman"/>
          <w:color w:val="000000" w:themeColor="text1"/>
          <w:sz w:val="24"/>
        </w:rPr>
        <w:t>opportunity to uncover implicit perceptions regarding observation experiences</w:t>
      </w:r>
      <w:r w:rsidR="00D513CD" w:rsidRPr="001446E8">
        <w:rPr>
          <w:rFonts w:ascii="Times New Roman" w:hAnsi="Times New Roman" w:cs="Times New Roman"/>
          <w:color w:val="000000" w:themeColor="text1"/>
          <w:sz w:val="24"/>
        </w:rPr>
        <w:t xml:space="preserve"> </w:t>
      </w:r>
      <w:r w:rsidRPr="001446E8">
        <w:rPr>
          <w:rFonts w:ascii="Times New Roman" w:hAnsi="Times New Roman" w:cs="Times New Roman"/>
          <w:color w:val="000000" w:themeColor="text1"/>
          <w:sz w:val="24"/>
        </w:rPr>
        <w:t xml:space="preserve">(Liamputtong, 2011; Tomkins &amp; Eatough, 2010). </w:t>
      </w:r>
      <w:r w:rsidR="00583EC1" w:rsidRPr="001446E8">
        <w:rPr>
          <w:rFonts w:ascii="Times New Roman" w:hAnsi="Times New Roman" w:cs="Times New Roman"/>
          <w:color w:val="000000" w:themeColor="text1"/>
          <w:sz w:val="24"/>
        </w:rPr>
        <w:t xml:space="preserve"> </w:t>
      </w:r>
      <w:r w:rsidR="001B0BCB" w:rsidRPr="001446E8">
        <w:rPr>
          <w:rFonts w:ascii="Times New Roman" w:hAnsi="Times New Roman" w:cs="Times New Roman"/>
          <w:color w:val="000000" w:themeColor="text1"/>
          <w:sz w:val="24"/>
        </w:rPr>
        <w:t xml:space="preserve">To align with the principles of IPA, </w:t>
      </w:r>
      <w:r w:rsidR="00D513CD" w:rsidRPr="001446E8">
        <w:rPr>
          <w:rFonts w:ascii="Times New Roman" w:hAnsi="Times New Roman" w:cs="Times New Roman"/>
          <w:color w:val="000000" w:themeColor="text1"/>
          <w:sz w:val="24"/>
        </w:rPr>
        <w:t xml:space="preserve">the researcher adopted the role of a moderator and ensured that </w:t>
      </w:r>
      <w:r w:rsidR="001B0BCB" w:rsidRPr="001446E8">
        <w:rPr>
          <w:rFonts w:ascii="Times New Roman" w:hAnsi="Times New Roman" w:cs="Times New Roman"/>
          <w:color w:val="000000" w:themeColor="text1"/>
          <w:sz w:val="24"/>
        </w:rPr>
        <w:t xml:space="preserve">focus groups were participant-led </w:t>
      </w:r>
      <w:r w:rsidR="00FC2975" w:rsidRPr="001446E8">
        <w:rPr>
          <w:rFonts w:ascii="Times New Roman" w:hAnsi="Times New Roman" w:cs="Times New Roman"/>
          <w:color w:val="000000" w:themeColor="text1"/>
          <w:sz w:val="24"/>
        </w:rPr>
        <w:t xml:space="preserve">(Smith &amp; Eatough, 2012).  </w:t>
      </w:r>
      <w:r w:rsidR="001B0BCB" w:rsidRPr="001446E8">
        <w:rPr>
          <w:rFonts w:ascii="Times New Roman" w:hAnsi="Times New Roman" w:cs="Times New Roman"/>
          <w:color w:val="000000" w:themeColor="text1"/>
          <w:sz w:val="24"/>
        </w:rPr>
        <w:t xml:space="preserve">Through assuming </w:t>
      </w:r>
      <w:r w:rsidR="001B7905" w:rsidRPr="001446E8">
        <w:rPr>
          <w:rFonts w:ascii="Times New Roman" w:hAnsi="Times New Roman" w:cs="Times New Roman"/>
          <w:color w:val="000000" w:themeColor="text1"/>
          <w:sz w:val="24"/>
        </w:rPr>
        <w:t>a</w:t>
      </w:r>
      <w:r w:rsidR="001B0BCB" w:rsidRPr="001446E8">
        <w:rPr>
          <w:rFonts w:ascii="Times New Roman" w:hAnsi="Times New Roman" w:cs="Times New Roman"/>
          <w:color w:val="000000" w:themeColor="text1"/>
          <w:sz w:val="24"/>
        </w:rPr>
        <w:t xml:space="preserve"> position</w:t>
      </w:r>
      <w:r w:rsidR="004D6A66" w:rsidRPr="001446E8">
        <w:rPr>
          <w:rFonts w:ascii="Times New Roman" w:hAnsi="Times New Roman" w:cs="Times New Roman"/>
          <w:color w:val="000000" w:themeColor="text1"/>
          <w:sz w:val="24"/>
        </w:rPr>
        <w:t xml:space="preserve"> </w:t>
      </w:r>
      <w:r w:rsidR="001B0BCB" w:rsidRPr="001446E8">
        <w:rPr>
          <w:rFonts w:ascii="Times New Roman" w:hAnsi="Times New Roman" w:cs="Times New Roman"/>
          <w:color w:val="000000" w:themeColor="text1"/>
          <w:sz w:val="24"/>
        </w:rPr>
        <w:t xml:space="preserve">as moderator, the researcher can actively engage participants and encourage discussion between </w:t>
      </w:r>
      <w:r w:rsidR="00B4755F" w:rsidRPr="001446E8">
        <w:rPr>
          <w:rFonts w:ascii="Times New Roman" w:hAnsi="Times New Roman" w:cs="Times New Roman"/>
          <w:color w:val="000000" w:themeColor="text1"/>
          <w:sz w:val="24"/>
        </w:rPr>
        <w:t>group members</w:t>
      </w:r>
      <w:r w:rsidR="001B7905" w:rsidRPr="001446E8">
        <w:rPr>
          <w:rFonts w:ascii="Times New Roman" w:hAnsi="Times New Roman" w:cs="Times New Roman"/>
          <w:color w:val="000000" w:themeColor="text1"/>
          <w:sz w:val="24"/>
        </w:rPr>
        <w:t>,</w:t>
      </w:r>
      <w:r w:rsidR="001B0BCB" w:rsidRPr="001446E8">
        <w:rPr>
          <w:rFonts w:ascii="Times New Roman" w:hAnsi="Times New Roman" w:cs="Times New Roman"/>
          <w:color w:val="000000" w:themeColor="text1"/>
          <w:sz w:val="24"/>
        </w:rPr>
        <w:t xml:space="preserve"> rather than between moderator and participant (Liamputtong, 2011). </w:t>
      </w:r>
    </w:p>
    <w:p w14:paraId="29814369" w14:textId="77777777" w:rsidR="00481650" w:rsidRPr="001446E8" w:rsidRDefault="003B7541" w:rsidP="007F214A">
      <w:pPr>
        <w:spacing w:after="0" w:line="480" w:lineRule="auto"/>
        <w:ind w:firstLine="720"/>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A</w:t>
      </w:r>
      <w:r w:rsidR="00C92EA6" w:rsidRPr="001446E8">
        <w:rPr>
          <w:rFonts w:ascii="Times New Roman" w:hAnsi="Times New Roman" w:cs="Times New Roman"/>
          <w:color w:val="000000" w:themeColor="text1"/>
          <w:sz w:val="24"/>
        </w:rPr>
        <w:t xml:space="preserve"> pilot focus group was conducted </w:t>
      </w:r>
      <w:r w:rsidR="004D6A66" w:rsidRPr="001446E8">
        <w:rPr>
          <w:rFonts w:ascii="Times New Roman" w:hAnsi="Times New Roman" w:cs="Times New Roman"/>
          <w:color w:val="000000" w:themeColor="text1"/>
          <w:sz w:val="24"/>
        </w:rPr>
        <w:t xml:space="preserve">by the first author and observed by the second author, </w:t>
      </w:r>
      <w:r w:rsidR="00C92EA6" w:rsidRPr="001446E8">
        <w:rPr>
          <w:rFonts w:ascii="Times New Roman" w:hAnsi="Times New Roman" w:cs="Times New Roman"/>
          <w:color w:val="000000" w:themeColor="text1"/>
          <w:sz w:val="24"/>
        </w:rPr>
        <w:t xml:space="preserve">to ensure wording and ordering of </w:t>
      </w:r>
      <w:r w:rsidRPr="001446E8">
        <w:rPr>
          <w:rFonts w:ascii="Times New Roman" w:hAnsi="Times New Roman" w:cs="Times New Roman"/>
          <w:color w:val="000000" w:themeColor="text1"/>
          <w:sz w:val="24"/>
        </w:rPr>
        <w:t>the question guide</w:t>
      </w:r>
      <w:r w:rsidR="007F214A" w:rsidRPr="001446E8">
        <w:rPr>
          <w:rFonts w:ascii="Times New Roman" w:hAnsi="Times New Roman" w:cs="Times New Roman"/>
          <w:color w:val="000000" w:themeColor="text1"/>
          <w:sz w:val="24"/>
        </w:rPr>
        <w:t xml:space="preserve"> and stimulus activities</w:t>
      </w:r>
      <w:r w:rsidR="00410008" w:rsidRPr="001446E8">
        <w:rPr>
          <w:rFonts w:ascii="Times New Roman" w:hAnsi="Times New Roman" w:cs="Times New Roman"/>
          <w:color w:val="000000" w:themeColor="text1"/>
          <w:sz w:val="24"/>
        </w:rPr>
        <w:t xml:space="preserve"> </w:t>
      </w:r>
      <w:r w:rsidR="00C92EA6" w:rsidRPr="001446E8">
        <w:rPr>
          <w:rFonts w:ascii="Times New Roman" w:hAnsi="Times New Roman" w:cs="Times New Roman"/>
          <w:color w:val="000000" w:themeColor="text1"/>
          <w:sz w:val="24"/>
        </w:rPr>
        <w:t>were cle</w:t>
      </w:r>
      <w:r w:rsidRPr="001446E8">
        <w:rPr>
          <w:rFonts w:ascii="Times New Roman" w:hAnsi="Times New Roman" w:cs="Times New Roman"/>
          <w:color w:val="000000" w:themeColor="text1"/>
          <w:sz w:val="24"/>
        </w:rPr>
        <w:t>ar, unambiguous, and logical.  Consequently</w:t>
      </w:r>
      <w:r w:rsidR="008141F5" w:rsidRPr="001446E8">
        <w:rPr>
          <w:rFonts w:ascii="Times New Roman" w:hAnsi="Times New Roman" w:cs="Times New Roman"/>
          <w:color w:val="000000" w:themeColor="text1"/>
          <w:sz w:val="24"/>
        </w:rPr>
        <w:t>,</w:t>
      </w:r>
      <w:r w:rsidRPr="001446E8">
        <w:rPr>
          <w:rFonts w:ascii="Times New Roman" w:hAnsi="Times New Roman" w:cs="Times New Roman"/>
          <w:color w:val="000000" w:themeColor="text1"/>
          <w:sz w:val="24"/>
        </w:rPr>
        <w:t xml:space="preserve"> s</w:t>
      </w:r>
      <w:r w:rsidR="00C92EA6" w:rsidRPr="001446E8">
        <w:rPr>
          <w:rFonts w:ascii="Times New Roman" w:hAnsi="Times New Roman" w:cs="Times New Roman"/>
          <w:color w:val="000000" w:themeColor="text1"/>
          <w:sz w:val="24"/>
        </w:rPr>
        <w:t xml:space="preserve">timulus activities and ordering of questions were perceived to be effective in evoking a suitable and relevant depth of discussion.  </w:t>
      </w:r>
      <w:r w:rsidR="00E36067" w:rsidRPr="001446E8">
        <w:rPr>
          <w:rFonts w:ascii="Times New Roman" w:hAnsi="Times New Roman" w:cs="Times New Roman"/>
          <w:color w:val="000000" w:themeColor="text1"/>
          <w:sz w:val="24"/>
        </w:rPr>
        <w:t xml:space="preserve">However, the first author’s style of questioning was </w:t>
      </w:r>
      <w:r w:rsidR="008102DF" w:rsidRPr="001446E8">
        <w:rPr>
          <w:rFonts w:ascii="Times New Roman" w:hAnsi="Times New Roman" w:cs="Times New Roman"/>
          <w:color w:val="000000" w:themeColor="text1"/>
          <w:sz w:val="24"/>
        </w:rPr>
        <w:t>considered</w:t>
      </w:r>
      <w:r w:rsidR="00E36067" w:rsidRPr="001446E8">
        <w:rPr>
          <w:rFonts w:ascii="Times New Roman" w:hAnsi="Times New Roman" w:cs="Times New Roman"/>
          <w:color w:val="000000" w:themeColor="text1"/>
          <w:sz w:val="24"/>
        </w:rPr>
        <w:t xml:space="preserve"> too directive, </w:t>
      </w:r>
      <w:r w:rsidR="00787060" w:rsidRPr="001446E8">
        <w:rPr>
          <w:rFonts w:ascii="Times New Roman" w:hAnsi="Times New Roman" w:cs="Times New Roman"/>
          <w:color w:val="000000" w:themeColor="text1"/>
          <w:sz w:val="24"/>
        </w:rPr>
        <w:t xml:space="preserve">and was </w:t>
      </w:r>
      <w:r w:rsidR="00E36067" w:rsidRPr="001446E8">
        <w:rPr>
          <w:rFonts w:ascii="Times New Roman" w:hAnsi="Times New Roman" w:cs="Times New Roman"/>
          <w:color w:val="000000" w:themeColor="text1"/>
          <w:sz w:val="24"/>
        </w:rPr>
        <w:t xml:space="preserve">therefore adapted to accommodate an approach </w:t>
      </w:r>
      <w:r w:rsidR="003B2022" w:rsidRPr="001446E8">
        <w:rPr>
          <w:rFonts w:ascii="Times New Roman" w:hAnsi="Times New Roman" w:cs="Times New Roman"/>
          <w:color w:val="000000" w:themeColor="text1"/>
          <w:sz w:val="24"/>
        </w:rPr>
        <w:t xml:space="preserve">more suited </w:t>
      </w:r>
      <w:r w:rsidR="00E36067" w:rsidRPr="001446E8">
        <w:rPr>
          <w:rFonts w:ascii="Times New Roman" w:hAnsi="Times New Roman" w:cs="Times New Roman"/>
          <w:color w:val="000000" w:themeColor="text1"/>
          <w:sz w:val="24"/>
        </w:rPr>
        <w:t xml:space="preserve">as a facilitator of group discussion.  </w:t>
      </w:r>
      <w:r w:rsidR="00481650" w:rsidRPr="001446E8">
        <w:rPr>
          <w:rFonts w:ascii="Times New Roman" w:hAnsi="Times New Roman" w:cs="Times New Roman"/>
          <w:color w:val="000000" w:themeColor="text1"/>
          <w:sz w:val="24"/>
        </w:rPr>
        <w:t xml:space="preserve">This </w:t>
      </w:r>
      <w:r w:rsidR="005A4874" w:rsidRPr="001446E8">
        <w:rPr>
          <w:rFonts w:ascii="Times New Roman" w:hAnsi="Times New Roman" w:cs="Times New Roman"/>
          <w:color w:val="000000" w:themeColor="text1"/>
          <w:sz w:val="24"/>
        </w:rPr>
        <w:t>ensure</w:t>
      </w:r>
      <w:r w:rsidR="00481650" w:rsidRPr="001446E8">
        <w:rPr>
          <w:rFonts w:ascii="Times New Roman" w:hAnsi="Times New Roman" w:cs="Times New Roman"/>
          <w:color w:val="000000" w:themeColor="text1"/>
          <w:sz w:val="24"/>
        </w:rPr>
        <w:t>d</w:t>
      </w:r>
      <w:r w:rsidR="005A4874" w:rsidRPr="001446E8">
        <w:rPr>
          <w:rFonts w:ascii="Times New Roman" w:hAnsi="Times New Roman" w:cs="Times New Roman"/>
          <w:color w:val="000000" w:themeColor="text1"/>
          <w:sz w:val="24"/>
        </w:rPr>
        <w:t xml:space="preserve"> the power relationship held between researcher and participants was </w:t>
      </w:r>
      <w:r w:rsidR="00481650" w:rsidRPr="001446E8">
        <w:rPr>
          <w:rFonts w:ascii="Times New Roman" w:hAnsi="Times New Roman" w:cs="Times New Roman"/>
          <w:color w:val="000000" w:themeColor="text1"/>
          <w:sz w:val="24"/>
        </w:rPr>
        <w:t>in favour of the participants, giving them a voice when explor</w:t>
      </w:r>
      <w:r w:rsidR="007F214A" w:rsidRPr="001446E8">
        <w:rPr>
          <w:rFonts w:ascii="Times New Roman" w:hAnsi="Times New Roman" w:cs="Times New Roman"/>
          <w:color w:val="000000" w:themeColor="text1"/>
          <w:sz w:val="24"/>
        </w:rPr>
        <w:t xml:space="preserve">ing phenomena, and which </w:t>
      </w:r>
      <w:r w:rsidR="00346971" w:rsidRPr="001446E8">
        <w:rPr>
          <w:rFonts w:ascii="Times New Roman" w:hAnsi="Times New Roman" w:cs="Times New Roman"/>
          <w:color w:val="000000" w:themeColor="text1"/>
          <w:sz w:val="24"/>
        </w:rPr>
        <w:t>supports</w:t>
      </w:r>
      <w:r w:rsidR="00BD5636" w:rsidRPr="001446E8">
        <w:rPr>
          <w:rFonts w:ascii="Times New Roman" w:hAnsi="Times New Roman" w:cs="Times New Roman"/>
          <w:color w:val="000000" w:themeColor="text1"/>
          <w:sz w:val="24"/>
        </w:rPr>
        <w:t xml:space="preserve"> an IPA approach (Hopkins, 2007</w:t>
      </w:r>
      <w:r w:rsidR="00481650" w:rsidRPr="001446E8">
        <w:rPr>
          <w:rFonts w:ascii="Times New Roman" w:hAnsi="Times New Roman" w:cs="Times New Roman"/>
          <w:color w:val="000000" w:themeColor="text1"/>
          <w:sz w:val="24"/>
        </w:rPr>
        <w:t xml:space="preserve">). </w:t>
      </w:r>
    </w:p>
    <w:p w14:paraId="5F03D6F4" w14:textId="77777777" w:rsidR="005833F9" w:rsidRPr="001446E8" w:rsidRDefault="00737D22" w:rsidP="005833F9">
      <w:pPr>
        <w:spacing w:after="0" w:line="480" w:lineRule="auto"/>
        <w:ind w:firstLine="720"/>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Each focus group followed a semi</w:t>
      </w:r>
      <w:r w:rsidR="008102DF" w:rsidRPr="001446E8">
        <w:rPr>
          <w:rFonts w:ascii="Times New Roman" w:hAnsi="Times New Roman" w:cs="Times New Roman"/>
          <w:color w:val="000000" w:themeColor="text1"/>
          <w:sz w:val="24"/>
        </w:rPr>
        <w:t>-structured question guide</w:t>
      </w:r>
      <w:r w:rsidRPr="001446E8">
        <w:rPr>
          <w:rFonts w:ascii="Times New Roman" w:hAnsi="Times New Roman" w:cs="Times New Roman"/>
          <w:color w:val="000000" w:themeColor="text1"/>
          <w:sz w:val="24"/>
        </w:rPr>
        <w:t xml:space="preserve"> with stimulus activities integrated throughout</w:t>
      </w:r>
      <w:r w:rsidR="005B34C5" w:rsidRPr="001446E8">
        <w:rPr>
          <w:rFonts w:ascii="Times New Roman" w:hAnsi="Times New Roman" w:cs="Times New Roman"/>
          <w:color w:val="000000" w:themeColor="text1"/>
          <w:sz w:val="24"/>
        </w:rPr>
        <w:t xml:space="preserve"> (available upon request from the first author)</w:t>
      </w:r>
      <w:r w:rsidRPr="001446E8">
        <w:rPr>
          <w:rFonts w:ascii="Times New Roman" w:hAnsi="Times New Roman" w:cs="Times New Roman"/>
          <w:color w:val="000000" w:themeColor="text1"/>
          <w:sz w:val="24"/>
        </w:rPr>
        <w:t>.  The premise of stimulus activities is to provide an alternative technique in which to provoke disc</w:t>
      </w:r>
      <w:r w:rsidR="008102DF" w:rsidRPr="001446E8">
        <w:rPr>
          <w:rFonts w:ascii="Times New Roman" w:hAnsi="Times New Roman" w:cs="Times New Roman"/>
          <w:color w:val="000000" w:themeColor="text1"/>
          <w:sz w:val="24"/>
        </w:rPr>
        <w:t xml:space="preserve">ussion and elicit </w:t>
      </w:r>
      <w:r w:rsidR="008102DF" w:rsidRPr="001446E8">
        <w:rPr>
          <w:rFonts w:ascii="Times New Roman" w:hAnsi="Times New Roman" w:cs="Times New Roman"/>
          <w:color w:val="000000" w:themeColor="text1"/>
          <w:sz w:val="24"/>
        </w:rPr>
        <w:lastRenderedPageBreak/>
        <w:t>answers while</w:t>
      </w:r>
      <w:r w:rsidRPr="001446E8">
        <w:rPr>
          <w:rFonts w:ascii="Times New Roman" w:hAnsi="Times New Roman" w:cs="Times New Roman"/>
          <w:color w:val="000000" w:themeColor="text1"/>
          <w:sz w:val="24"/>
        </w:rPr>
        <w:t xml:space="preserve"> increasing the comfort, relaxation</w:t>
      </w:r>
      <w:r w:rsidR="003B2022" w:rsidRPr="001446E8">
        <w:rPr>
          <w:rFonts w:ascii="Times New Roman" w:hAnsi="Times New Roman" w:cs="Times New Roman"/>
          <w:color w:val="000000" w:themeColor="text1"/>
          <w:sz w:val="24"/>
        </w:rPr>
        <w:t>,</w:t>
      </w:r>
      <w:r w:rsidRPr="001446E8">
        <w:rPr>
          <w:rFonts w:ascii="Times New Roman" w:hAnsi="Times New Roman" w:cs="Times New Roman"/>
          <w:color w:val="000000" w:themeColor="text1"/>
          <w:sz w:val="24"/>
        </w:rPr>
        <w:t xml:space="preserve"> and enjoyment of participants (Colucci, 2007; Liamputtong, 2011).  In effect, activities are aimed to </w:t>
      </w:r>
      <w:r w:rsidR="00C8520B" w:rsidRPr="001446E8">
        <w:rPr>
          <w:rFonts w:ascii="Times New Roman" w:hAnsi="Times New Roman" w:cs="Times New Roman"/>
          <w:color w:val="000000" w:themeColor="text1"/>
          <w:sz w:val="24"/>
        </w:rPr>
        <w:t>maintain</w:t>
      </w:r>
      <w:r w:rsidRPr="001446E8">
        <w:rPr>
          <w:rFonts w:ascii="Times New Roman" w:hAnsi="Times New Roman" w:cs="Times New Roman"/>
          <w:color w:val="000000" w:themeColor="text1"/>
          <w:sz w:val="24"/>
        </w:rPr>
        <w:t xml:space="preserve"> participant attention, and to promote the flexibility of participants to freely discuss and explore their observation practice and experiences.</w:t>
      </w:r>
      <w:r w:rsidR="005833F9" w:rsidRPr="001446E8">
        <w:rPr>
          <w:rFonts w:ascii="Times New Roman" w:hAnsi="Times New Roman" w:cs="Times New Roman"/>
          <w:color w:val="000000" w:themeColor="text1"/>
          <w:sz w:val="24"/>
        </w:rPr>
        <w:t xml:space="preserve"> </w:t>
      </w:r>
      <w:r w:rsidRPr="001446E8">
        <w:rPr>
          <w:rFonts w:ascii="Times New Roman" w:hAnsi="Times New Roman" w:cs="Times New Roman"/>
          <w:color w:val="000000" w:themeColor="text1"/>
          <w:sz w:val="24"/>
        </w:rPr>
        <w:t xml:space="preserve"> </w:t>
      </w:r>
      <w:r w:rsidR="005833F9" w:rsidRPr="001446E8">
        <w:rPr>
          <w:rFonts w:ascii="Times New Roman" w:hAnsi="Times New Roman" w:cs="Times New Roman"/>
          <w:color w:val="000000" w:themeColor="text1"/>
          <w:sz w:val="24"/>
        </w:rPr>
        <w:t>Three stimulus activities were included</w:t>
      </w:r>
      <w:r w:rsidR="00C1746E" w:rsidRPr="001446E8">
        <w:rPr>
          <w:rFonts w:ascii="Times New Roman" w:hAnsi="Times New Roman" w:cs="Times New Roman"/>
          <w:color w:val="000000" w:themeColor="text1"/>
          <w:sz w:val="24"/>
        </w:rPr>
        <w:t xml:space="preserve">.  Firstly, an </w:t>
      </w:r>
      <w:r w:rsidR="005833F9" w:rsidRPr="001446E8">
        <w:rPr>
          <w:rFonts w:ascii="Times New Roman" w:hAnsi="Times New Roman" w:cs="Times New Roman"/>
          <w:color w:val="000000" w:themeColor="text1"/>
          <w:sz w:val="24"/>
        </w:rPr>
        <w:t xml:space="preserve">ice-breaker encouraged all participants, inclusive of reserved characters, to contribute from the outset to group discussion (Liamputtong, 2011).  </w:t>
      </w:r>
      <w:r w:rsidR="00A11370" w:rsidRPr="001446E8">
        <w:rPr>
          <w:rFonts w:ascii="Times New Roman" w:hAnsi="Times New Roman" w:cs="Times New Roman"/>
          <w:color w:val="000000" w:themeColor="text1"/>
          <w:sz w:val="24"/>
        </w:rPr>
        <w:t>Secondly, a</w:t>
      </w:r>
      <w:r w:rsidR="005833F9" w:rsidRPr="001446E8">
        <w:rPr>
          <w:rFonts w:ascii="Times New Roman" w:hAnsi="Times New Roman" w:cs="Times New Roman"/>
          <w:color w:val="000000" w:themeColor="text1"/>
          <w:sz w:val="24"/>
        </w:rPr>
        <w:t xml:space="preserve"> free-listing task promoted participant autonomy and provided an opportunity for group members to discuss personally perceived areas of interest rather than being constrained by a listed itinerary.  T</w:t>
      </w:r>
      <w:r w:rsidR="00C1746E" w:rsidRPr="001446E8">
        <w:rPr>
          <w:rFonts w:ascii="Times New Roman" w:hAnsi="Times New Roman" w:cs="Times New Roman"/>
          <w:color w:val="000000" w:themeColor="text1"/>
          <w:sz w:val="24"/>
        </w:rPr>
        <w:t>his facilitated</w:t>
      </w:r>
      <w:r w:rsidR="005833F9" w:rsidRPr="001446E8">
        <w:rPr>
          <w:rFonts w:ascii="Times New Roman" w:hAnsi="Times New Roman" w:cs="Times New Roman"/>
          <w:color w:val="000000" w:themeColor="text1"/>
          <w:sz w:val="24"/>
        </w:rPr>
        <w:t xml:space="preserve"> the recognition of shared or common experiences between participants, which strengthens developed ideas or concepts (Palmer et al., 2010).  </w:t>
      </w:r>
      <w:r w:rsidR="00A11370" w:rsidRPr="001446E8">
        <w:rPr>
          <w:rFonts w:ascii="Times New Roman" w:hAnsi="Times New Roman" w:cs="Times New Roman"/>
          <w:color w:val="000000" w:themeColor="text1"/>
          <w:sz w:val="24"/>
        </w:rPr>
        <w:t>T</w:t>
      </w:r>
      <w:r w:rsidR="005833F9" w:rsidRPr="001446E8">
        <w:rPr>
          <w:rFonts w:ascii="Times New Roman" w:hAnsi="Times New Roman" w:cs="Times New Roman"/>
          <w:color w:val="000000" w:themeColor="text1"/>
          <w:sz w:val="24"/>
        </w:rPr>
        <w:t xml:space="preserve">he final stimulus activity </w:t>
      </w:r>
      <w:r w:rsidR="00C1746E" w:rsidRPr="001446E8">
        <w:rPr>
          <w:rFonts w:ascii="Times New Roman" w:hAnsi="Times New Roman" w:cs="Times New Roman"/>
          <w:color w:val="000000" w:themeColor="text1"/>
          <w:sz w:val="24"/>
        </w:rPr>
        <w:t xml:space="preserve">was a problem-solving </w:t>
      </w:r>
      <w:r w:rsidR="00A11370" w:rsidRPr="001446E8">
        <w:rPr>
          <w:rFonts w:ascii="Times New Roman" w:hAnsi="Times New Roman" w:cs="Times New Roman"/>
          <w:color w:val="000000" w:themeColor="text1"/>
          <w:sz w:val="24"/>
        </w:rPr>
        <w:t>task</w:t>
      </w:r>
      <w:r w:rsidR="00C1746E" w:rsidRPr="001446E8">
        <w:rPr>
          <w:rFonts w:ascii="Times New Roman" w:hAnsi="Times New Roman" w:cs="Times New Roman"/>
          <w:color w:val="000000" w:themeColor="text1"/>
          <w:sz w:val="24"/>
        </w:rPr>
        <w:t xml:space="preserve"> designed </w:t>
      </w:r>
      <w:r w:rsidR="00A11370" w:rsidRPr="001446E8">
        <w:rPr>
          <w:rFonts w:ascii="Times New Roman" w:hAnsi="Times New Roman" w:cs="Times New Roman"/>
          <w:color w:val="000000" w:themeColor="text1"/>
          <w:sz w:val="24"/>
        </w:rPr>
        <w:t>to encourage</w:t>
      </w:r>
      <w:r w:rsidR="005833F9" w:rsidRPr="001446E8">
        <w:rPr>
          <w:rFonts w:ascii="Times New Roman" w:hAnsi="Times New Roman" w:cs="Times New Roman"/>
          <w:color w:val="000000" w:themeColor="text1"/>
          <w:sz w:val="24"/>
        </w:rPr>
        <w:t xml:space="preserve"> innovation.  </w:t>
      </w:r>
    </w:p>
    <w:p w14:paraId="315A373E" w14:textId="42C98E36" w:rsidR="005833F9" w:rsidRPr="001446E8" w:rsidRDefault="005833F9" w:rsidP="005833F9">
      <w:pPr>
        <w:spacing w:after="0" w:line="480" w:lineRule="auto"/>
        <w:ind w:firstLine="720"/>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The question guide included an introductory question, i.e., “What are your current experiences of using observation when assessing a client?</w:t>
      </w:r>
      <w:r w:rsidR="000D3152" w:rsidRPr="001446E8">
        <w:rPr>
          <w:rFonts w:ascii="Times New Roman" w:hAnsi="Times New Roman" w:cs="Times New Roman"/>
          <w:color w:val="000000" w:themeColor="text1"/>
          <w:sz w:val="24"/>
        </w:rPr>
        <w:t>”,</w:t>
      </w:r>
      <w:r w:rsidRPr="001446E8">
        <w:rPr>
          <w:rFonts w:ascii="Times New Roman" w:hAnsi="Times New Roman" w:cs="Times New Roman"/>
          <w:color w:val="000000" w:themeColor="text1"/>
          <w:sz w:val="24"/>
        </w:rPr>
        <w:t xml:space="preserve"> transition questions, i.e., “How do you know how to observe?”, and a focus question, i.e., “What are your perceptions of observation?</w:t>
      </w:r>
      <w:r w:rsidR="000D3152" w:rsidRPr="001446E8">
        <w:rPr>
          <w:rFonts w:ascii="Times New Roman" w:hAnsi="Times New Roman" w:cs="Times New Roman"/>
          <w:color w:val="000000" w:themeColor="text1"/>
          <w:sz w:val="24"/>
        </w:rPr>
        <w:t>”</w:t>
      </w:r>
      <w:r w:rsidRPr="001446E8">
        <w:rPr>
          <w:rFonts w:ascii="Times New Roman" w:hAnsi="Times New Roman" w:cs="Times New Roman"/>
          <w:color w:val="000000" w:themeColor="text1"/>
          <w:sz w:val="24"/>
        </w:rPr>
        <w:t xml:space="preserve"> The last two stimulus activities were implemented at this stage of the focus group to generate further discussion.  Following this was a summarising question, i.e., “If you were given the opportunity to have formal training in the application of observation, what would you like included?”, and a concluding question, i.e., “Is there anything else that you wish to discuss?” (Liamputtong, 2011).  Additional probes were used to encourage participants the opportunity to expand upon responses. </w:t>
      </w:r>
    </w:p>
    <w:p w14:paraId="6D060EE0" w14:textId="77777777" w:rsidR="00C92EA6" w:rsidRPr="001446E8" w:rsidRDefault="00C92EA6" w:rsidP="00C92EA6">
      <w:pPr>
        <w:spacing w:after="0" w:line="480" w:lineRule="auto"/>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Procedure</w:t>
      </w:r>
    </w:p>
    <w:p w14:paraId="1C75A0E9" w14:textId="77777777" w:rsidR="00C92EA6" w:rsidRPr="001446E8" w:rsidRDefault="00C92EA6" w:rsidP="00C92EA6">
      <w:pPr>
        <w:spacing w:after="0" w:line="480" w:lineRule="auto"/>
        <w:ind w:firstLine="720"/>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 xml:space="preserve">Participants </w:t>
      </w:r>
      <w:r w:rsidR="00FC2975" w:rsidRPr="001446E8">
        <w:rPr>
          <w:rFonts w:ascii="Times New Roman" w:hAnsi="Times New Roman" w:cs="Times New Roman"/>
          <w:color w:val="000000" w:themeColor="text1"/>
          <w:sz w:val="24"/>
        </w:rPr>
        <w:t xml:space="preserve">were emailed </w:t>
      </w:r>
      <w:r w:rsidR="003F5568" w:rsidRPr="001446E8">
        <w:rPr>
          <w:rFonts w:ascii="Times New Roman" w:hAnsi="Times New Roman" w:cs="Times New Roman"/>
          <w:color w:val="000000" w:themeColor="text1"/>
          <w:sz w:val="24"/>
        </w:rPr>
        <w:t>an information sheet</w:t>
      </w:r>
      <w:r w:rsidR="00FC2975" w:rsidRPr="001446E8">
        <w:rPr>
          <w:rFonts w:ascii="Times New Roman" w:hAnsi="Times New Roman" w:cs="Times New Roman"/>
          <w:color w:val="000000" w:themeColor="text1"/>
          <w:sz w:val="24"/>
        </w:rPr>
        <w:t xml:space="preserve"> by the lead researcher,</w:t>
      </w:r>
      <w:r w:rsidRPr="001446E8">
        <w:rPr>
          <w:rFonts w:ascii="Times New Roman" w:hAnsi="Times New Roman" w:cs="Times New Roman"/>
          <w:color w:val="000000" w:themeColor="text1"/>
          <w:sz w:val="24"/>
        </w:rPr>
        <w:t xml:space="preserve"> regarding the purpose of the study.  All were made aware of their </w:t>
      </w:r>
      <w:r w:rsidR="002160D1" w:rsidRPr="001446E8">
        <w:rPr>
          <w:rFonts w:ascii="Times New Roman" w:hAnsi="Times New Roman" w:cs="Times New Roman"/>
          <w:color w:val="000000" w:themeColor="text1"/>
          <w:sz w:val="24"/>
        </w:rPr>
        <w:t>rights</w:t>
      </w:r>
      <w:r w:rsidRPr="001446E8">
        <w:rPr>
          <w:rFonts w:ascii="Times New Roman" w:hAnsi="Times New Roman" w:cs="Times New Roman"/>
          <w:color w:val="000000" w:themeColor="text1"/>
          <w:sz w:val="24"/>
        </w:rPr>
        <w:t xml:space="preserve"> to abstain from the </w:t>
      </w:r>
      <w:r w:rsidR="00A07E11" w:rsidRPr="001446E8">
        <w:rPr>
          <w:rFonts w:ascii="Times New Roman" w:hAnsi="Times New Roman" w:cs="Times New Roman"/>
          <w:color w:val="000000" w:themeColor="text1"/>
          <w:sz w:val="24"/>
        </w:rPr>
        <w:t xml:space="preserve">study </w:t>
      </w:r>
      <w:r w:rsidRPr="001446E8">
        <w:rPr>
          <w:rFonts w:ascii="Times New Roman" w:hAnsi="Times New Roman" w:cs="Times New Roman"/>
          <w:color w:val="000000" w:themeColor="text1"/>
          <w:sz w:val="24"/>
        </w:rPr>
        <w:t xml:space="preserve">at any point, and </w:t>
      </w:r>
      <w:r w:rsidR="00FC2975" w:rsidRPr="001446E8">
        <w:rPr>
          <w:rFonts w:ascii="Times New Roman" w:hAnsi="Times New Roman" w:cs="Times New Roman"/>
          <w:color w:val="000000" w:themeColor="text1"/>
          <w:sz w:val="24"/>
        </w:rPr>
        <w:t xml:space="preserve">were </w:t>
      </w:r>
      <w:r w:rsidRPr="001446E8">
        <w:rPr>
          <w:rFonts w:ascii="Times New Roman" w:hAnsi="Times New Roman" w:cs="Times New Roman"/>
          <w:color w:val="000000" w:themeColor="text1"/>
          <w:sz w:val="24"/>
        </w:rPr>
        <w:t xml:space="preserve">asked that all information shared within the focus group be held confidential (Willis, Green, Daly, Williamson, &amp; Bandyopadhyay, 2009).  Following </w:t>
      </w:r>
      <w:r w:rsidR="002160D1" w:rsidRPr="001446E8">
        <w:rPr>
          <w:rFonts w:ascii="Times New Roman" w:hAnsi="Times New Roman" w:cs="Times New Roman"/>
          <w:color w:val="000000" w:themeColor="text1"/>
          <w:sz w:val="24"/>
        </w:rPr>
        <w:t xml:space="preserve">informed </w:t>
      </w:r>
      <w:r w:rsidRPr="001446E8">
        <w:rPr>
          <w:rFonts w:ascii="Times New Roman" w:hAnsi="Times New Roman" w:cs="Times New Roman"/>
          <w:color w:val="000000" w:themeColor="text1"/>
          <w:sz w:val="24"/>
        </w:rPr>
        <w:t xml:space="preserve">consent, </w:t>
      </w:r>
      <w:r w:rsidRPr="001446E8">
        <w:rPr>
          <w:rFonts w:ascii="Times New Roman" w:hAnsi="Times New Roman" w:cs="Times New Roman"/>
          <w:color w:val="000000" w:themeColor="text1"/>
          <w:sz w:val="24"/>
        </w:rPr>
        <w:lastRenderedPageBreak/>
        <w:t>participants were emailed as a collective to decide on the most convenient time and location for their respective focus group.  Each focus group lasted approximately 75 minutes (</w:t>
      </w:r>
      <w:r w:rsidRPr="001446E8">
        <w:rPr>
          <w:rFonts w:ascii="Times New Roman" w:hAnsi="Times New Roman" w:cs="Times New Roman"/>
          <w:i/>
          <w:color w:val="000000" w:themeColor="text1"/>
          <w:sz w:val="24"/>
        </w:rPr>
        <w:t xml:space="preserve">M = </w:t>
      </w:r>
      <w:r w:rsidRPr="001446E8">
        <w:rPr>
          <w:rFonts w:ascii="Times New Roman" w:hAnsi="Times New Roman" w:cs="Times New Roman"/>
          <w:color w:val="000000" w:themeColor="text1"/>
          <w:sz w:val="24"/>
        </w:rPr>
        <w:t xml:space="preserve">76.25 min, </w:t>
      </w:r>
      <w:r w:rsidRPr="001446E8">
        <w:rPr>
          <w:rFonts w:ascii="Times New Roman" w:hAnsi="Times New Roman" w:cs="Times New Roman"/>
          <w:i/>
          <w:color w:val="000000" w:themeColor="text1"/>
          <w:sz w:val="24"/>
        </w:rPr>
        <w:t>SD</w:t>
      </w:r>
      <w:r w:rsidRPr="001446E8">
        <w:rPr>
          <w:rFonts w:ascii="Times New Roman" w:hAnsi="Times New Roman" w:cs="Times New Roman"/>
          <w:color w:val="000000" w:themeColor="text1"/>
          <w:sz w:val="24"/>
        </w:rPr>
        <w:t xml:space="preserve"> = 14.08 min).  </w:t>
      </w:r>
    </w:p>
    <w:p w14:paraId="67AAD618" w14:textId="77777777" w:rsidR="00C92EA6" w:rsidRPr="001446E8" w:rsidRDefault="00C92EA6" w:rsidP="00C92EA6">
      <w:pPr>
        <w:spacing w:after="0" w:line="480" w:lineRule="auto"/>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Data Analysis</w:t>
      </w:r>
      <w:r w:rsidRPr="001446E8">
        <w:rPr>
          <w:rFonts w:ascii="Times New Roman" w:hAnsi="Times New Roman" w:cs="Times New Roman"/>
          <w:color w:val="000000" w:themeColor="text1"/>
          <w:sz w:val="24"/>
        </w:rPr>
        <w:t xml:space="preserve"> </w:t>
      </w:r>
    </w:p>
    <w:p w14:paraId="1FE4538D" w14:textId="241D9933" w:rsidR="005F421B" w:rsidRPr="001446E8" w:rsidRDefault="00C92EA6" w:rsidP="00C92EA6">
      <w:pPr>
        <w:spacing w:after="0" w:line="480" w:lineRule="auto"/>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ab/>
        <w:t xml:space="preserve">Analysis </w:t>
      </w:r>
      <w:r w:rsidR="00D74BBC" w:rsidRPr="001446E8">
        <w:rPr>
          <w:rFonts w:ascii="Times New Roman" w:hAnsi="Times New Roman" w:cs="Times New Roman"/>
          <w:color w:val="000000" w:themeColor="text1"/>
          <w:sz w:val="24"/>
        </w:rPr>
        <w:t xml:space="preserve">of data </w:t>
      </w:r>
      <w:r w:rsidRPr="001446E8">
        <w:rPr>
          <w:rFonts w:ascii="Times New Roman" w:hAnsi="Times New Roman" w:cs="Times New Roman"/>
          <w:color w:val="000000" w:themeColor="text1"/>
          <w:sz w:val="24"/>
        </w:rPr>
        <w:t>was based on IPA guidelines published by Palmer et a</w:t>
      </w:r>
      <w:r w:rsidR="003F5568" w:rsidRPr="001446E8">
        <w:rPr>
          <w:rFonts w:ascii="Times New Roman" w:hAnsi="Times New Roman" w:cs="Times New Roman"/>
          <w:color w:val="000000" w:themeColor="text1"/>
          <w:sz w:val="24"/>
        </w:rPr>
        <w:t>l. (2010).   Focus group</w:t>
      </w:r>
      <w:r w:rsidR="00D74BBC" w:rsidRPr="001446E8">
        <w:rPr>
          <w:rFonts w:ascii="Times New Roman" w:hAnsi="Times New Roman" w:cs="Times New Roman"/>
          <w:color w:val="000000" w:themeColor="text1"/>
          <w:sz w:val="24"/>
        </w:rPr>
        <w:t>s were</w:t>
      </w:r>
      <w:r w:rsidRPr="001446E8">
        <w:rPr>
          <w:rFonts w:ascii="Times New Roman" w:hAnsi="Times New Roman" w:cs="Times New Roman"/>
          <w:color w:val="000000" w:themeColor="text1"/>
          <w:sz w:val="24"/>
        </w:rPr>
        <w:t xml:space="preserve"> videoed, audiotaped, and transcribed verbatim</w:t>
      </w:r>
      <w:r w:rsidR="00AE3B5A" w:rsidRPr="001446E8">
        <w:rPr>
          <w:rFonts w:ascii="Times New Roman" w:hAnsi="Times New Roman" w:cs="Times New Roman"/>
          <w:color w:val="000000" w:themeColor="text1"/>
          <w:sz w:val="24"/>
        </w:rPr>
        <w:t xml:space="preserve"> using pseudonyms to protect the identity of participants</w:t>
      </w:r>
      <w:r w:rsidRPr="001446E8">
        <w:rPr>
          <w:rFonts w:ascii="Times New Roman" w:hAnsi="Times New Roman" w:cs="Times New Roman"/>
          <w:color w:val="000000" w:themeColor="text1"/>
          <w:sz w:val="24"/>
        </w:rPr>
        <w:t>.</w:t>
      </w:r>
      <w:r w:rsidR="007F514C" w:rsidRPr="001446E8">
        <w:rPr>
          <w:rFonts w:ascii="Times New Roman" w:hAnsi="Times New Roman" w:cs="Times New Roman"/>
          <w:color w:val="000000" w:themeColor="text1"/>
          <w:sz w:val="24"/>
        </w:rPr>
        <w:t xml:space="preserve">  The use of video is recommended in the transcription process to identify the speaker, as often </w:t>
      </w:r>
      <w:r w:rsidR="00E84807" w:rsidRPr="001446E8">
        <w:rPr>
          <w:rFonts w:ascii="Times New Roman" w:hAnsi="Times New Roman" w:cs="Times New Roman"/>
          <w:color w:val="000000" w:themeColor="text1"/>
          <w:sz w:val="24"/>
        </w:rPr>
        <w:t>an</w:t>
      </w:r>
      <w:r w:rsidR="007F514C" w:rsidRPr="001446E8">
        <w:rPr>
          <w:rFonts w:ascii="Times New Roman" w:hAnsi="Times New Roman" w:cs="Times New Roman"/>
          <w:color w:val="000000" w:themeColor="text1"/>
          <w:sz w:val="24"/>
        </w:rPr>
        <w:t xml:space="preserve"> audiotape can be unclear if multiple individuals are speaking simultaneously (Hopkins, 2007).</w:t>
      </w:r>
      <w:r w:rsidRPr="001446E8">
        <w:rPr>
          <w:rFonts w:ascii="Times New Roman" w:hAnsi="Times New Roman" w:cs="Times New Roman"/>
          <w:color w:val="000000" w:themeColor="text1"/>
          <w:sz w:val="24"/>
        </w:rPr>
        <w:t xml:space="preserve">  </w:t>
      </w:r>
      <w:r w:rsidR="00210C9D" w:rsidRPr="001446E8">
        <w:rPr>
          <w:rFonts w:ascii="Times New Roman" w:hAnsi="Times New Roman" w:cs="Times New Roman"/>
          <w:color w:val="000000" w:themeColor="text1"/>
          <w:sz w:val="24"/>
        </w:rPr>
        <w:t xml:space="preserve">Raw data was comprised of 203 pages and 6,543 lines of verbatim transcript.  </w:t>
      </w:r>
      <w:r w:rsidRPr="001446E8">
        <w:rPr>
          <w:rFonts w:ascii="Times New Roman" w:hAnsi="Times New Roman" w:cs="Times New Roman"/>
          <w:color w:val="000000" w:themeColor="text1"/>
          <w:sz w:val="24"/>
        </w:rPr>
        <w:t>Transcripts were line numbered to help with</w:t>
      </w:r>
      <w:r w:rsidR="00323735" w:rsidRPr="001446E8">
        <w:rPr>
          <w:rFonts w:ascii="Times New Roman" w:hAnsi="Times New Roman" w:cs="Times New Roman"/>
          <w:color w:val="000000" w:themeColor="text1"/>
          <w:sz w:val="24"/>
        </w:rPr>
        <w:t xml:space="preserve"> the</w:t>
      </w:r>
      <w:r w:rsidRPr="001446E8">
        <w:rPr>
          <w:rFonts w:ascii="Times New Roman" w:hAnsi="Times New Roman" w:cs="Times New Roman"/>
          <w:color w:val="000000" w:themeColor="text1"/>
          <w:sz w:val="24"/>
        </w:rPr>
        <w:t xml:space="preserve"> location of specific </w:t>
      </w:r>
      <w:r w:rsidR="00210C9D" w:rsidRPr="001446E8">
        <w:rPr>
          <w:rFonts w:ascii="Times New Roman" w:hAnsi="Times New Roman" w:cs="Times New Roman"/>
          <w:color w:val="000000" w:themeColor="text1"/>
          <w:sz w:val="24"/>
        </w:rPr>
        <w:t xml:space="preserve">contributions at a later date.  </w:t>
      </w:r>
      <w:r w:rsidRPr="001446E8">
        <w:rPr>
          <w:rFonts w:ascii="Times New Roman" w:hAnsi="Times New Roman" w:cs="Times New Roman"/>
          <w:color w:val="000000" w:themeColor="text1"/>
          <w:sz w:val="24"/>
        </w:rPr>
        <w:t xml:space="preserve">In the left hand </w:t>
      </w:r>
      <w:r w:rsidR="00B65499" w:rsidRPr="001446E8">
        <w:rPr>
          <w:rFonts w:ascii="Times New Roman" w:hAnsi="Times New Roman" w:cs="Times New Roman"/>
          <w:color w:val="000000" w:themeColor="text1"/>
          <w:sz w:val="24"/>
        </w:rPr>
        <w:t>margin</w:t>
      </w:r>
      <w:r w:rsidRPr="001446E8">
        <w:rPr>
          <w:rFonts w:ascii="Times New Roman" w:hAnsi="Times New Roman" w:cs="Times New Roman"/>
          <w:color w:val="000000" w:themeColor="text1"/>
          <w:sz w:val="24"/>
        </w:rPr>
        <w:t xml:space="preserve"> notes were made regarding reflective questioning of the contribution.  Reflective questioning and resultant interpretation of data referred to notions suc</w:t>
      </w:r>
      <w:r w:rsidR="00507616" w:rsidRPr="001446E8">
        <w:rPr>
          <w:rFonts w:ascii="Times New Roman" w:hAnsi="Times New Roman" w:cs="Times New Roman"/>
          <w:color w:val="000000" w:themeColor="text1"/>
          <w:sz w:val="24"/>
        </w:rPr>
        <w:t>h as participant positionality, which specifies</w:t>
      </w:r>
      <w:r w:rsidRPr="001446E8">
        <w:rPr>
          <w:rFonts w:ascii="Times New Roman" w:hAnsi="Times New Roman" w:cs="Times New Roman"/>
          <w:color w:val="000000" w:themeColor="text1"/>
          <w:sz w:val="24"/>
        </w:rPr>
        <w:t xml:space="preserve"> the participant’s relationship with the matter of conce</w:t>
      </w:r>
      <w:r w:rsidR="00507616" w:rsidRPr="001446E8">
        <w:rPr>
          <w:rFonts w:ascii="Times New Roman" w:hAnsi="Times New Roman" w:cs="Times New Roman"/>
          <w:color w:val="000000" w:themeColor="text1"/>
          <w:sz w:val="24"/>
        </w:rPr>
        <w:t>rn, therefore contextualising</w:t>
      </w:r>
      <w:r w:rsidRPr="001446E8">
        <w:rPr>
          <w:rFonts w:ascii="Times New Roman" w:hAnsi="Times New Roman" w:cs="Times New Roman"/>
          <w:color w:val="000000" w:themeColor="text1"/>
          <w:sz w:val="24"/>
        </w:rPr>
        <w:t xml:space="preserve"> the data.  In the right hand </w:t>
      </w:r>
      <w:r w:rsidR="00011213" w:rsidRPr="001446E8">
        <w:rPr>
          <w:rFonts w:ascii="Times New Roman" w:hAnsi="Times New Roman" w:cs="Times New Roman"/>
          <w:color w:val="000000" w:themeColor="text1"/>
          <w:sz w:val="24"/>
        </w:rPr>
        <w:t>margin</w:t>
      </w:r>
      <w:r w:rsidRPr="001446E8">
        <w:rPr>
          <w:rFonts w:ascii="Times New Roman" w:hAnsi="Times New Roman" w:cs="Times New Roman"/>
          <w:color w:val="000000" w:themeColor="text1"/>
          <w:sz w:val="24"/>
        </w:rPr>
        <w:t xml:space="preserve"> contributions</w:t>
      </w:r>
      <w:r w:rsidR="00AB76C3" w:rsidRPr="001446E8">
        <w:rPr>
          <w:rFonts w:ascii="Times New Roman" w:hAnsi="Times New Roman" w:cs="Times New Roman"/>
          <w:color w:val="000000" w:themeColor="text1"/>
          <w:sz w:val="24"/>
        </w:rPr>
        <w:t xml:space="preserve"> were labelled and later organiz</w:t>
      </w:r>
      <w:r w:rsidRPr="001446E8">
        <w:rPr>
          <w:rFonts w:ascii="Times New Roman" w:hAnsi="Times New Roman" w:cs="Times New Roman"/>
          <w:color w:val="000000" w:themeColor="text1"/>
          <w:sz w:val="24"/>
        </w:rPr>
        <w:t>ed into emergent patterns.  Data was analy</w:t>
      </w:r>
      <w:r w:rsidR="00A07E11" w:rsidRPr="001446E8">
        <w:rPr>
          <w:rFonts w:ascii="Times New Roman" w:hAnsi="Times New Roman" w:cs="Times New Roman"/>
          <w:color w:val="000000" w:themeColor="text1"/>
          <w:sz w:val="24"/>
        </w:rPr>
        <w:t>z</w:t>
      </w:r>
      <w:r w:rsidRPr="001446E8">
        <w:rPr>
          <w:rFonts w:ascii="Times New Roman" w:hAnsi="Times New Roman" w:cs="Times New Roman"/>
          <w:color w:val="000000" w:themeColor="text1"/>
          <w:sz w:val="24"/>
        </w:rPr>
        <w:t>ed</w:t>
      </w:r>
      <w:r w:rsidR="00210C9D" w:rsidRPr="001446E8">
        <w:rPr>
          <w:rFonts w:ascii="Times New Roman" w:hAnsi="Times New Roman" w:cs="Times New Roman"/>
          <w:color w:val="000000" w:themeColor="text1"/>
          <w:sz w:val="24"/>
        </w:rPr>
        <w:t xml:space="preserve"> by the lead researcher</w:t>
      </w:r>
      <w:r w:rsidRPr="001446E8">
        <w:rPr>
          <w:rFonts w:ascii="Times New Roman" w:hAnsi="Times New Roman" w:cs="Times New Roman"/>
          <w:color w:val="000000" w:themeColor="text1"/>
          <w:sz w:val="24"/>
        </w:rPr>
        <w:t xml:space="preserve"> on two separate accounts, firstly at a group level, with</w:t>
      </w:r>
      <w:r w:rsidR="00507616" w:rsidRPr="001446E8">
        <w:rPr>
          <w:rFonts w:ascii="Times New Roman" w:hAnsi="Times New Roman" w:cs="Times New Roman"/>
          <w:color w:val="000000" w:themeColor="text1"/>
          <w:sz w:val="24"/>
        </w:rPr>
        <w:t xml:space="preserve"> resultant superordinate and subordinate themes</w:t>
      </w:r>
      <w:r w:rsidR="00A42EE6" w:rsidRPr="001446E8">
        <w:rPr>
          <w:rFonts w:ascii="Times New Roman" w:hAnsi="Times New Roman" w:cs="Times New Roman"/>
          <w:color w:val="000000" w:themeColor="text1"/>
          <w:sz w:val="24"/>
        </w:rPr>
        <w:t>, and</w:t>
      </w:r>
      <w:r w:rsidRPr="001446E8">
        <w:rPr>
          <w:rFonts w:ascii="Times New Roman" w:hAnsi="Times New Roman" w:cs="Times New Roman"/>
          <w:color w:val="000000" w:themeColor="text1"/>
          <w:sz w:val="24"/>
        </w:rPr>
        <w:t xml:space="preserve"> </w:t>
      </w:r>
      <w:r w:rsidR="00A42EE6" w:rsidRPr="001446E8">
        <w:rPr>
          <w:rFonts w:ascii="Times New Roman" w:hAnsi="Times New Roman" w:cs="Times New Roman"/>
          <w:color w:val="000000" w:themeColor="text1"/>
          <w:sz w:val="24"/>
        </w:rPr>
        <w:t>s</w:t>
      </w:r>
      <w:r w:rsidRPr="001446E8">
        <w:rPr>
          <w:rFonts w:ascii="Times New Roman" w:hAnsi="Times New Roman" w:cs="Times New Roman"/>
          <w:color w:val="000000" w:themeColor="text1"/>
          <w:sz w:val="24"/>
        </w:rPr>
        <w:t>econdly</w:t>
      </w:r>
      <w:r w:rsidR="00A42EE6" w:rsidRPr="001446E8">
        <w:rPr>
          <w:rFonts w:ascii="Times New Roman" w:hAnsi="Times New Roman" w:cs="Times New Roman"/>
          <w:color w:val="000000" w:themeColor="text1"/>
          <w:sz w:val="24"/>
        </w:rPr>
        <w:t xml:space="preserve"> </w:t>
      </w:r>
      <w:r w:rsidRPr="001446E8">
        <w:rPr>
          <w:rFonts w:ascii="Times New Roman" w:hAnsi="Times New Roman" w:cs="Times New Roman"/>
          <w:color w:val="000000" w:themeColor="text1"/>
          <w:sz w:val="24"/>
        </w:rPr>
        <w:t>re-analy</w:t>
      </w:r>
      <w:r w:rsidR="00A07E11" w:rsidRPr="001446E8">
        <w:rPr>
          <w:rFonts w:ascii="Times New Roman" w:hAnsi="Times New Roman" w:cs="Times New Roman"/>
          <w:color w:val="000000" w:themeColor="text1"/>
          <w:sz w:val="24"/>
        </w:rPr>
        <w:t>z</w:t>
      </w:r>
      <w:r w:rsidRPr="001446E8">
        <w:rPr>
          <w:rFonts w:ascii="Times New Roman" w:hAnsi="Times New Roman" w:cs="Times New Roman"/>
          <w:color w:val="000000" w:themeColor="text1"/>
          <w:sz w:val="24"/>
        </w:rPr>
        <w:t>ed and interpreted from each individual’</w:t>
      </w:r>
      <w:r w:rsidR="00A42EE6" w:rsidRPr="001446E8">
        <w:rPr>
          <w:rFonts w:ascii="Times New Roman" w:hAnsi="Times New Roman" w:cs="Times New Roman"/>
          <w:color w:val="000000" w:themeColor="text1"/>
          <w:sz w:val="24"/>
        </w:rPr>
        <w:t>s perspective.  This ensured that</w:t>
      </w:r>
      <w:r w:rsidRPr="001446E8">
        <w:rPr>
          <w:rFonts w:ascii="Times New Roman" w:hAnsi="Times New Roman" w:cs="Times New Roman"/>
          <w:color w:val="000000" w:themeColor="text1"/>
          <w:sz w:val="24"/>
        </w:rPr>
        <w:t xml:space="preserve"> data was not occluded at either the group or participant level </w:t>
      </w:r>
      <w:r w:rsidR="00011213" w:rsidRPr="001446E8">
        <w:rPr>
          <w:rFonts w:ascii="Times New Roman" w:hAnsi="Times New Roman" w:cs="Times New Roman"/>
          <w:color w:val="000000" w:themeColor="text1"/>
          <w:sz w:val="24"/>
        </w:rPr>
        <w:t>and</w:t>
      </w:r>
      <w:r w:rsidRPr="001446E8">
        <w:rPr>
          <w:rFonts w:ascii="Times New Roman" w:hAnsi="Times New Roman" w:cs="Times New Roman"/>
          <w:color w:val="000000" w:themeColor="text1"/>
          <w:sz w:val="24"/>
        </w:rPr>
        <w:t xml:space="preserve"> provide</w:t>
      </w:r>
      <w:r w:rsidR="00011213" w:rsidRPr="001446E8">
        <w:rPr>
          <w:rFonts w:ascii="Times New Roman" w:hAnsi="Times New Roman" w:cs="Times New Roman"/>
          <w:color w:val="000000" w:themeColor="text1"/>
          <w:sz w:val="24"/>
        </w:rPr>
        <w:t>d</w:t>
      </w:r>
      <w:r w:rsidRPr="001446E8">
        <w:rPr>
          <w:rFonts w:ascii="Times New Roman" w:hAnsi="Times New Roman" w:cs="Times New Roman"/>
          <w:color w:val="000000" w:themeColor="text1"/>
          <w:sz w:val="24"/>
        </w:rPr>
        <w:t xml:space="preserve"> a holistic interpretation of deeper experiential accounts</w:t>
      </w:r>
      <w:r w:rsidR="00A07E11" w:rsidRPr="001446E8">
        <w:rPr>
          <w:rFonts w:ascii="Times New Roman" w:hAnsi="Times New Roman" w:cs="Times New Roman"/>
          <w:color w:val="000000" w:themeColor="text1"/>
          <w:sz w:val="24"/>
        </w:rPr>
        <w:t xml:space="preserve"> (Palmer et al., 2010)</w:t>
      </w:r>
      <w:r w:rsidR="006E0224" w:rsidRPr="001446E8">
        <w:rPr>
          <w:rFonts w:ascii="Times New Roman" w:hAnsi="Times New Roman" w:cs="Times New Roman"/>
          <w:color w:val="000000" w:themeColor="text1"/>
          <w:sz w:val="24"/>
        </w:rPr>
        <w:t xml:space="preserve">.  An IPA approach stipulates that results </w:t>
      </w:r>
      <w:r w:rsidR="00E84807" w:rsidRPr="001446E8">
        <w:rPr>
          <w:rFonts w:ascii="Times New Roman" w:hAnsi="Times New Roman" w:cs="Times New Roman"/>
          <w:color w:val="000000" w:themeColor="text1"/>
          <w:sz w:val="24"/>
        </w:rPr>
        <w:t>are</w:t>
      </w:r>
      <w:r w:rsidR="006E0224" w:rsidRPr="001446E8">
        <w:rPr>
          <w:rFonts w:ascii="Times New Roman" w:hAnsi="Times New Roman" w:cs="Times New Roman"/>
          <w:color w:val="000000" w:themeColor="text1"/>
          <w:sz w:val="24"/>
        </w:rPr>
        <w:t xml:space="preserve"> strongly associated with the dialogue of partic</w:t>
      </w:r>
      <w:r w:rsidR="00E84807" w:rsidRPr="001446E8">
        <w:rPr>
          <w:rFonts w:ascii="Times New Roman" w:hAnsi="Times New Roman" w:cs="Times New Roman"/>
          <w:color w:val="000000" w:themeColor="text1"/>
          <w:sz w:val="24"/>
        </w:rPr>
        <w:t>ipants (Pringle et al., 2011).  Q</w:t>
      </w:r>
      <w:r w:rsidR="006E0224" w:rsidRPr="001446E8">
        <w:rPr>
          <w:rFonts w:ascii="Times New Roman" w:hAnsi="Times New Roman" w:cs="Times New Roman"/>
          <w:color w:val="000000" w:themeColor="text1"/>
          <w:sz w:val="24"/>
        </w:rPr>
        <w:t xml:space="preserve">uotes were </w:t>
      </w:r>
      <w:r w:rsidR="00DF096B" w:rsidRPr="001446E8">
        <w:rPr>
          <w:rFonts w:ascii="Times New Roman" w:hAnsi="Times New Roman" w:cs="Times New Roman"/>
          <w:color w:val="000000" w:themeColor="text1"/>
          <w:sz w:val="24"/>
        </w:rPr>
        <w:t xml:space="preserve">thus </w:t>
      </w:r>
      <w:r w:rsidR="006E0224" w:rsidRPr="001446E8">
        <w:rPr>
          <w:rFonts w:ascii="Times New Roman" w:hAnsi="Times New Roman" w:cs="Times New Roman"/>
          <w:color w:val="000000" w:themeColor="text1"/>
          <w:sz w:val="24"/>
        </w:rPr>
        <w:t xml:space="preserve">selected based on how </w:t>
      </w:r>
      <w:r w:rsidR="00E84807" w:rsidRPr="001446E8">
        <w:rPr>
          <w:rFonts w:ascii="Times New Roman" w:hAnsi="Times New Roman" w:cs="Times New Roman"/>
          <w:color w:val="000000" w:themeColor="text1"/>
          <w:sz w:val="24"/>
        </w:rPr>
        <w:t>successfully</w:t>
      </w:r>
      <w:r w:rsidR="006E0224" w:rsidRPr="001446E8">
        <w:rPr>
          <w:rFonts w:ascii="Times New Roman" w:hAnsi="Times New Roman" w:cs="Times New Roman"/>
          <w:color w:val="000000" w:themeColor="text1"/>
          <w:sz w:val="24"/>
        </w:rPr>
        <w:t xml:space="preserve"> they represented the group discussion and resultant emergent themes.  </w:t>
      </w:r>
    </w:p>
    <w:p w14:paraId="1566133B" w14:textId="77777777" w:rsidR="005F421B" w:rsidRPr="001446E8" w:rsidRDefault="005F421B" w:rsidP="005F421B">
      <w:pPr>
        <w:spacing w:after="0" w:line="480" w:lineRule="auto"/>
        <w:rPr>
          <w:rFonts w:ascii="Times New Roman" w:hAnsi="Times New Roman" w:cs="Times New Roman"/>
          <w:b/>
          <w:color w:val="000000" w:themeColor="text1"/>
          <w:sz w:val="24"/>
        </w:rPr>
      </w:pPr>
      <w:r w:rsidRPr="001446E8">
        <w:rPr>
          <w:rFonts w:ascii="Times New Roman" w:hAnsi="Times New Roman" w:cs="Times New Roman"/>
          <w:b/>
          <w:color w:val="000000" w:themeColor="text1"/>
          <w:sz w:val="24"/>
        </w:rPr>
        <w:t>Establishing Quality and Rigour</w:t>
      </w:r>
    </w:p>
    <w:p w14:paraId="07FC6B18" w14:textId="77777777" w:rsidR="006E0224" w:rsidRPr="001446E8" w:rsidRDefault="005F421B" w:rsidP="00820E42">
      <w:pPr>
        <w:spacing w:after="0" w:line="480" w:lineRule="auto"/>
        <w:ind w:firstLine="720"/>
        <w:rPr>
          <w:rStyle w:val="CommentReference"/>
          <w:rFonts w:ascii="Times New Roman" w:hAnsi="Times New Roman" w:cs="Times New Roman"/>
          <w:color w:val="000000" w:themeColor="text1"/>
          <w:sz w:val="24"/>
          <w:szCs w:val="22"/>
        </w:rPr>
      </w:pPr>
      <w:r w:rsidRPr="001446E8">
        <w:rPr>
          <w:rFonts w:ascii="Times New Roman" w:hAnsi="Times New Roman" w:cs="Times New Roman"/>
          <w:color w:val="000000" w:themeColor="text1"/>
          <w:sz w:val="24"/>
        </w:rPr>
        <w:lastRenderedPageBreak/>
        <w:t xml:space="preserve">IPA recognizes the researcher as integral to the collection of data and its resultant interpretation; therefore the subjectivity of the researcher’s own experiences and understanding of the world has the potential to affect the research process (Pringle et al., 2011; </w:t>
      </w:r>
      <w:r w:rsidR="000254CB" w:rsidRPr="001446E8">
        <w:rPr>
          <w:rFonts w:ascii="Times New Roman" w:hAnsi="Times New Roman" w:cs="Times New Roman"/>
          <w:color w:val="000000" w:themeColor="text1"/>
          <w:sz w:val="24"/>
        </w:rPr>
        <w:t>Sparkes &amp; Smith</w:t>
      </w:r>
      <w:r w:rsidRPr="001446E8">
        <w:rPr>
          <w:rFonts w:ascii="Times New Roman" w:hAnsi="Times New Roman" w:cs="Times New Roman"/>
          <w:color w:val="000000" w:themeColor="text1"/>
          <w:sz w:val="24"/>
        </w:rPr>
        <w:t>, 2014).  To help identify any implicit bias and to focus the researcher’s understanding of their own impact on the developing content, a reflexive journal was kept (Etherington, 2004).  This acted as a learning tool for the lead researcher and enabled the double hermeneutic (i.e., making sense of the researchers own interpretation, whilst also making sense of the participants interpretation) of an IPA approach to be addressed (Vicary, Young, &amp; Hicks, 2016).  Transparency was integral to ensuring the rigour and quality of data.  To achieve transparency the lead researcher kept a clear audit trail of steps taken towards data collection, annotation of transcripts, and its resultant interpretation which was shared and discussed with the secondary researcher (Palmer et al., 2010; Vicary et al., 2016).  Keeping a reflexive journal was also considered as a form of bracketing, due to its nature of reflective practice and resultant questioning of both the participants, and researchers positionality relative to the topic in discussion (Palmer et al., 2010; Vicary et al., 2016).</w:t>
      </w:r>
      <w:r w:rsidR="009F6AB1" w:rsidRPr="001446E8">
        <w:rPr>
          <w:rFonts w:ascii="Times New Roman" w:hAnsi="Times New Roman" w:cs="Times New Roman"/>
          <w:color w:val="000000" w:themeColor="text1"/>
          <w:sz w:val="24"/>
        </w:rPr>
        <w:t xml:space="preserve">  </w:t>
      </w:r>
      <w:r w:rsidRPr="001446E8">
        <w:rPr>
          <w:rFonts w:ascii="Times New Roman" w:hAnsi="Times New Roman" w:cs="Times New Roman"/>
          <w:color w:val="000000" w:themeColor="text1"/>
          <w:sz w:val="24"/>
        </w:rPr>
        <w:t xml:space="preserve">Together, these processes ensured constant monitoring and mindfulness of the researcher’s unintentional impact upon the research process (Patton, 2002). </w:t>
      </w:r>
    </w:p>
    <w:p w14:paraId="79A53515" w14:textId="77777777" w:rsidR="007B4A3F" w:rsidRPr="001446E8" w:rsidRDefault="007B4A3F" w:rsidP="00AD3B5F">
      <w:pPr>
        <w:spacing w:after="0" w:line="480" w:lineRule="auto"/>
        <w:jc w:val="center"/>
        <w:rPr>
          <w:rFonts w:ascii="Times New Roman" w:hAnsi="Times New Roman" w:cs="Times New Roman"/>
          <w:b/>
          <w:color w:val="000000" w:themeColor="text1"/>
          <w:sz w:val="24"/>
        </w:rPr>
      </w:pPr>
      <w:r w:rsidRPr="001446E8">
        <w:rPr>
          <w:rFonts w:ascii="Times New Roman" w:hAnsi="Times New Roman" w:cs="Times New Roman"/>
          <w:b/>
          <w:color w:val="000000" w:themeColor="text1"/>
          <w:sz w:val="24"/>
        </w:rPr>
        <w:t>Results</w:t>
      </w:r>
    </w:p>
    <w:p w14:paraId="51F25DC4" w14:textId="77777777" w:rsidR="00E85A5C" w:rsidRPr="001446E8" w:rsidRDefault="00E85A5C" w:rsidP="00E85A5C">
      <w:pPr>
        <w:spacing w:after="0" w:line="480" w:lineRule="auto"/>
        <w:ind w:firstLine="720"/>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Trai</w:t>
      </w:r>
      <w:r w:rsidR="009F6AB1" w:rsidRPr="001446E8">
        <w:rPr>
          <w:rFonts w:ascii="Times New Roman" w:hAnsi="Times New Roman" w:cs="Times New Roman"/>
          <w:color w:val="000000" w:themeColor="text1"/>
          <w:sz w:val="24"/>
        </w:rPr>
        <w:t>nee practitioner</w:t>
      </w:r>
      <w:r w:rsidRPr="001446E8">
        <w:rPr>
          <w:rFonts w:ascii="Times New Roman" w:hAnsi="Times New Roman" w:cs="Times New Roman"/>
          <w:color w:val="000000" w:themeColor="text1"/>
          <w:sz w:val="24"/>
        </w:rPr>
        <w:t>s</w:t>
      </w:r>
      <w:r w:rsidR="00EB2CB9" w:rsidRPr="001446E8">
        <w:rPr>
          <w:rFonts w:ascii="Times New Roman" w:hAnsi="Times New Roman" w:cs="Times New Roman"/>
          <w:color w:val="000000" w:themeColor="text1"/>
          <w:sz w:val="24"/>
        </w:rPr>
        <w:t>’</w:t>
      </w:r>
      <w:r w:rsidRPr="001446E8">
        <w:rPr>
          <w:rFonts w:ascii="Times New Roman" w:hAnsi="Times New Roman" w:cs="Times New Roman"/>
          <w:color w:val="000000" w:themeColor="text1"/>
          <w:sz w:val="24"/>
        </w:rPr>
        <w:t xml:space="preserve"> experiences of observation in applied practice elicited numerous subordinate themes resulting in four superordinate themes: value of observation, type of observation, challenges of observation, and suggestions for observation training. </w:t>
      </w:r>
    </w:p>
    <w:p w14:paraId="5A03FAD9" w14:textId="77777777" w:rsidR="00E85A5C" w:rsidRPr="001446E8" w:rsidRDefault="00E85A5C" w:rsidP="00E85A5C">
      <w:pPr>
        <w:tabs>
          <w:tab w:val="left" w:pos="3581"/>
        </w:tabs>
        <w:spacing w:after="0" w:line="480" w:lineRule="auto"/>
        <w:rPr>
          <w:rFonts w:ascii="Times New Roman" w:hAnsi="Times New Roman" w:cs="Times New Roman"/>
          <w:b/>
          <w:color w:val="000000" w:themeColor="text1"/>
          <w:sz w:val="24"/>
        </w:rPr>
      </w:pPr>
      <w:r w:rsidRPr="001446E8">
        <w:rPr>
          <w:rFonts w:ascii="Times New Roman" w:hAnsi="Times New Roman" w:cs="Times New Roman"/>
          <w:b/>
          <w:color w:val="000000" w:themeColor="text1"/>
          <w:sz w:val="24"/>
        </w:rPr>
        <w:t xml:space="preserve">Value of Observation </w:t>
      </w:r>
      <w:r w:rsidRPr="001446E8">
        <w:rPr>
          <w:rFonts w:ascii="Times New Roman" w:hAnsi="Times New Roman" w:cs="Times New Roman"/>
          <w:b/>
          <w:color w:val="000000" w:themeColor="text1"/>
          <w:sz w:val="24"/>
        </w:rPr>
        <w:tab/>
      </w:r>
    </w:p>
    <w:p w14:paraId="65BB3E15" w14:textId="77777777" w:rsidR="00E85A5C" w:rsidRPr="001446E8" w:rsidRDefault="00E85A5C" w:rsidP="00E85A5C">
      <w:pPr>
        <w:spacing w:after="0" w:line="480" w:lineRule="auto"/>
        <w:ind w:firstLine="426"/>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 xml:space="preserve">Observation was identified to positively enhance client understanding and knowledge of the sporting environment.  As a result four subordinate themes emerged: triangulation, confirmatory evidence, contextual intelligence, and development of relationships. </w:t>
      </w:r>
    </w:p>
    <w:p w14:paraId="5B499101" w14:textId="77777777" w:rsidR="00E85A5C" w:rsidRPr="001446E8" w:rsidRDefault="00E85A5C" w:rsidP="00E85A5C">
      <w:pPr>
        <w:spacing w:after="0" w:line="480" w:lineRule="auto"/>
        <w:ind w:firstLine="42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lastRenderedPageBreak/>
        <w:t>Triangulation.</w:t>
      </w:r>
      <w:r w:rsidRPr="001446E8">
        <w:rPr>
          <w:rFonts w:ascii="Times New Roman" w:hAnsi="Times New Roman" w:cs="Times New Roman"/>
          <w:color w:val="000000" w:themeColor="text1"/>
          <w:sz w:val="24"/>
        </w:rPr>
        <w:t xml:space="preserve">  The traditional approach of triangulating data across all assessment types (i.e., interviews, questionnaires, observations) was stated as a valuable technique towards developing suitable and effective client intervention.  However, an alternative means of triangulation was also identified: </w:t>
      </w:r>
    </w:p>
    <w:p w14:paraId="304CCA5A" w14:textId="77777777" w:rsidR="00E85A5C" w:rsidRPr="001446E8" w:rsidRDefault="00E85A5C" w:rsidP="00E85A5C">
      <w:pPr>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Kate:</w:t>
      </w:r>
      <w:r w:rsidRPr="001446E8">
        <w:rPr>
          <w:rFonts w:ascii="Times New Roman" w:hAnsi="Times New Roman" w:cs="Times New Roman"/>
          <w:color w:val="000000" w:themeColor="text1"/>
          <w:sz w:val="24"/>
        </w:rPr>
        <w:t xml:space="preserve"> ...so ask the coach how they think the player is and what their behaviors are…are there any issues or anything like that...Ask the client; obviously you’ve then got your observation and if you can ask the parents as well because I can guarantee all three or all four are going to be different in some way.</w:t>
      </w:r>
    </w:p>
    <w:p w14:paraId="0CFBA342" w14:textId="77777777" w:rsidR="00E85A5C" w:rsidRPr="001446E8" w:rsidRDefault="00E85A5C" w:rsidP="00E85A5C">
      <w:pPr>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Faye:</w:t>
      </w:r>
      <w:r w:rsidRPr="001446E8">
        <w:rPr>
          <w:rFonts w:ascii="Times New Roman" w:hAnsi="Times New Roman" w:cs="Times New Roman"/>
          <w:color w:val="000000" w:themeColor="text1"/>
          <w:sz w:val="24"/>
        </w:rPr>
        <w:t xml:space="preserve"> Yea…because if you go and watch one session you don’t know if that’s a typical session…or whether actually that’s a really abnormal session…so asking other people helps like you say to triangulate. (FG3)</w:t>
      </w:r>
    </w:p>
    <w:p w14:paraId="2CB2D62C" w14:textId="77777777" w:rsidR="00E85A5C" w:rsidRPr="001446E8" w:rsidRDefault="00E85A5C" w:rsidP="004144DB">
      <w:pPr>
        <w:spacing w:after="0" w:line="480" w:lineRule="auto"/>
        <w:ind w:right="-46" w:firstLine="426"/>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Faye r</w:t>
      </w:r>
      <w:r w:rsidR="004144DB" w:rsidRPr="001446E8">
        <w:rPr>
          <w:rFonts w:ascii="Times New Roman" w:hAnsi="Times New Roman" w:cs="Times New Roman"/>
          <w:color w:val="000000" w:themeColor="text1"/>
          <w:sz w:val="24"/>
        </w:rPr>
        <w:t>ecogniz</w:t>
      </w:r>
      <w:r w:rsidRPr="001446E8">
        <w:rPr>
          <w:rFonts w:ascii="Times New Roman" w:hAnsi="Times New Roman" w:cs="Times New Roman"/>
          <w:color w:val="000000" w:themeColor="text1"/>
          <w:sz w:val="24"/>
        </w:rPr>
        <w:t xml:space="preserve">es that sole reliance on one representation of </w:t>
      </w:r>
      <w:r w:rsidR="00F14094" w:rsidRPr="001446E8">
        <w:rPr>
          <w:rFonts w:ascii="Times New Roman" w:hAnsi="Times New Roman" w:cs="Times New Roman"/>
          <w:color w:val="000000" w:themeColor="text1"/>
          <w:sz w:val="24"/>
        </w:rPr>
        <w:t xml:space="preserve">the </w:t>
      </w:r>
      <w:r w:rsidRPr="001446E8">
        <w:rPr>
          <w:rFonts w:ascii="Times New Roman" w:hAnsi="Times New Roman" w:cs="Times New Roman"/>
          <w:color w:val="000000" w:themeColor="text1"/>
          <w:sz w:val="24"/>
        </w:rPr>
        <w:t>client may not characterize typical client behavior.  Comparison of judgements from significan</w:t>
      </w:r>
      <w:r w:rsidR="005A3C2E" w:rsidRPr="001446E8">
        <w:rPr>
          <w:rFonts w:ascii="Times New Roman" w:hAnsi="Times New Roman" w:cs="Times New Roman"/>
          <w:color w:val="000000" w:themeColor="text1"/>
          <w:sz w:val="24"/>
        </w:rPr>
        <w:t>t others was perceived as</w:t>
      </w:r>
      <w:r w:rsidRPr="001446E8">
        <w:rPr>
          <w:rFonts w:ascii="Times New Roman" w:hAnsi="Times New Roman" w:cs="Times New Roman"/>
          <w:color w:val="000000" w:themeColor="text1"/>
          <w:sz w:val="24"/>
        </w:rPr>
        <w:t xml:space="preserve"> important in generating a fair depiction of behavioral tendencies. </w:t>
      </w:r>
    </w:p>
    <w:p w14:paraId="63CF1C7D" w14:textId="77777777" w:rsidR="00E85A5C" w:rsidRPr="001446E8" w:rsidRDefault="00E85A5C" w:rsidP="00755F9B">
      <w:pPr>
        <w:spacing w:after="0" w:line="480" w:lineRule="auto"/>
        <w:ind w:firstLine="425"/>
        <w:jc w:val="both"/>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 xml:space="preserve">Confirmatory evidence. </w:t>
      </w:r>
      <w:r w:rsidRPr="001446E8">
        <w:rPr>
          <w:rFonts w:ascii="Times New Roman" w:hAnsi="Times New Roman" w:cs="Times New Roman"/>
          <w:color w:val="000000" w:themeColor="text1"/>
          <w:sz w:val="24"/>
        </w:rPr>
        <w:t>Observation can verify the extent to which the client’s perceived account compares to the explicit record of behavior demonstrated:</w:t>
      </w:r>
    </w:p>
    <w:p w14:paraId="1B84E4B1" w14:textId="77777777" w:rsidR="00E85A5C" w:rsidRPr="001446E8" w:rsidRDefault="00E85A5C" w:rsidP="00E85A5C">
      <w:pPr>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Faye:</w:t>
      </w:r>
      <w:r w:rsidRPr="001446E8">
        <w:rPr>
          <w:rFonts w:ascii="Times New Roman" w:hAnsi="Times New Roman" w:cs="Times New Roman"/>
          <w:color w:val="000000" w:themeColor="text1"/>
          <w:sz w:val="24"/>
        </w:rPr>
        <w:t xml:space="preserve"> And do you think it gave you more information because the anger thing had come up in one to one conversations but…actually you </w:t>
      </w:r>
      <w:r w:rsidR="009F6AB1" w:rsidRPr="001446E8">
        <w:rPr>
          <w:rFonts w:ascii="Times New Roman" w:hAnsi="Times New Roman" w:cs="Times New Roman"/>
          <w:color w:val="000000" w:themeColor="text1"/>
          <w:sz w:val="24"/>
        </w:rPr>
        <w:t>hadn’t maybe realiz</w:t>
      </w:r>
      <w:r w:rsidRPr="001446E8">
        <w:rPr>
          <w:rFonts w:ascii="Times New Roman" w:hAnsi="Times New Roman" w:cs="Times New Roman"/>
          <w:color w:val="000000" w:themeColor="text1"/>
          <w:sz w:val="24"/>
        </w:rPr>
        <w:t>ed how bad it was?</w:t>
      </w:r>
    </w:p>
    <w:p w14:paraId="544628C0" w14:textId="77777777" w:rsidR="00E85A5C" w:rsidRPr="001446E8" w:rsidRDefault="00E85A5C" w:rsidP="00E85A5C">
      <w:pPr>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Kate:</w:t>
      </w:r>
      <w:r w:rsidRPr="001446E8">
        <w:rPr>
          <w:rFonts w:ascii="Times New Roman" w:hAnsi="Times New Roman" w:cs="Times New Roman"/>
          <w:color w:val="000000" w:themeColor="text1"/>
          <w:sz w:val="24"/>
        </w:rPr>
        <w:t xml:space="preserve"> Yea you can see it clearly. So they talk about it and you think ok well how are they getting it into perspective? Because it never reached that level in our conversations. So to actually see it at one of the highest intensities…where he was physically going to start a fight…</w:t>
      </w:r>
    </w:p>
    <w:p w14:paraId="22962E69" w14:textId="77777777" w:rsidR="00E85A5C" w:rsidRPr="001446E8" w:rsidRDefault="00E85A5C" w:rsidP="00E85A5C">
      <w:pPr>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George:</w:t>
      </w:r>
      <w:r w:rsidRPr="001446E8">
        <w:rPr>
          <w:rFonts w:ascii="Times New Roman" w:hAnsi="Times New Roman" w:cs="Times New Roman"/>
          <w:color w:val="000000" w:themeColor="text1"/>
          <w:sz w:val="24"/>
        </w:rPr>
        <w:t xml:space="preserve"> And I guess it’s allowed you to pinpoint a little bit about what the triggers are more specifically by observing that situation. (FG3)</w:t>
      </w:r>
    </w:p>
    <w:p w14:paraId="767F31C1" w14:textId="77777777" w:rsidR="00E85A5C" w:rsidRPr="001446E8" w:rsidRDefault="00E85A5C" w:rsidP="00E85A5C">
      <w:pPr>
        <w:spacing w:after="0" w:line="480" w:lineRule="auto"/>
        <w:ind w:firstLine="426"/>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lastRenderedPageBreak/>
        <w:t>Sense making between</w:t>
      </w:r>
      <w:r w:rsidR="00F14094" w:rsidRPr="001446E8">
        <w:rPr>
          <w:rFonts w:ascii="Times New Roman" w:hAnsi="Times New Roman" w:cs="Times New Roman"/>
          <w:color w:val="000000" w:themeColor="text1"/>
          <w:sz w:val="24"/>
        </w:rPr>
        <w:t xml:space="preserve"> participants</w:t>
      </w:r>
      <w:r w:rsidRPr="001446E8">
        <w:rPr>
          <w:rFonts w:ascii="Times New Roman" w:hAnsi="Times New Roman" w:cs="Times New Roman"/>
          <w:color w:val="000000" w:themeColor="text1"/>
          <w:sz w:val="24"/>
        </w:rPr>
        <w:t xml:space="preserve"> demonstrates that observation is perceived as an exclusive means of attaining first-hand evidence otherwise inaccessible if reliant on </w:t>
      </w:r>
      <w:r w:rsidR="00F14094" w:rsidRPr="001446E8">
        <w:rPr>
          <w:rFonts w:ascii="Times New Roman" w:hAnsi="Times New Roman" w:cs="Times New Roman"/>
          <w:color w:val="000000" w:themeColor="text1"/>
          <w:sz w:val="24"/>
        </w:rPr>
        <w:t>only primary</w:t>
      </w:r>
      <w:r w:rsidRPr="001446E8">
        <w:rPr>
          <w:rFonts w:ascii="Times New Roman" w:hAnsi="Times New Roman" w:cs="Times New Roman"/>
          <w:color w:val="000000" w:themeColor="text1"/>
          <w:sz w:val="24"/>
        </w:rPr>
        <w:t xml:space="preserve"> assessments (i.e., interview).  Terms such as, ‘hadn’t</w:t>
      </w:r>
      <w:r w:rsidR="00F14094" w:rsidRPr="001446E8">
        <w:rPr>
          <w:rFonts w:ascii="Times New Roman" w:hAnsi="Times New Roman" w:cs="Times New Roman"/>
          <w:color w:val="000000" w:themeColor="text1"/>
          <w:sz w:val="24"/>
        </w:rPr>
        <w:t>...</w:t>
      </w:r>
      <w:r w:rsidR="009F6AB1" w:rsidRPr="001446E8">
        <w:rPr>
          <w:rFonts w:ascii="Times New Roman" w:hAnsi="Times New Roman" w:cs="Times New Roman"/>
          <w:color w:val="000000" w:themeColor="text1"/>
          <w:sz w:val="24"/>
        </w:rPr>
        <w:t>realiz</w:t>
      </w:r>
      <w:r w:rsidRPr="001446E8">
        <w:rPr>
          <w:rFonts w:ascii="Times New Roman" w:hAnsi="Times New Roman" w:cs="Times New Roman"/>
          <w:color w:val="000000" w:themeColor="text1"/>
          <w:sz w:val="24"/>
        </w:rPr>
        <w:t>ed’, ‘getting it into perspective’, and ‘it never reached that level i</w:t>
      </w:r>
      <w:r w:rsidR="00F14094" w:rsidRPr="001446E8">
        <w:rPr>
          <w:rFonts w:ascii="Times New Roman" w:hAnsi="Times New Roman" w:cs="Times New Roman"/>
          <w:color w:val="000000" w:themeColor="text1"/>
          <w:sz w:val="24"/>
        </w:rPr>
        <w:t>n our conversations’ suggests the</w:t>
      </w:r>
      <w:r w:rsidRPr="001446E8">
        <w:rPr>
          <w:rFonts w:ascii="Times New Roman" w:hAnsi="Times New Roman" w:cs="Times New Roman"/>
          <w:color w:val="000000" w:themeColor="text1"/>
          <w:sz w:val="24"/>
        </w:rPr>
        <w:t xml:space="preserve"> intensity of emotion can only be witnessed through observing in the </w:t>
      </w:r>
      <w:r w:rsidR="00F14094" w:rsidRPr="001446E8">
        <w:rPr>
          <w:rFonts w:ascii="Times New Roman" w:hAnsi="Times New Roman" w:cs="Times New Roman"/>
          <w:color w:val="000000" w:themeColor="text1"/>
          <w:sz w:val="24"/>
        </w:rPr>
        <w:t xml:space="preserve">sporting environment.  Further, </w:t>
      </w:r>
      <w:r w:rsidRPr="001446E8">
        <w:rPr>
          <w:rFonts w:ascii="Times New Roman" w:hAnsi="Times New Roman" w:cs="Times New Roman"/>
          <w:color w:val="000000" w:themeColor="text1"/>
          <w:sz w:val="24"/>
        </w:rPr>
        <w:t>observation has th</w:t>
      </w:r>
      <w:r w:rsidR="00F14094" w:rsidRPr="001446E8">
        <w:rPr>
          <w:rFonts w:ascii="Times New Roman" w:hAnsi="Times New Roman" w:cs="Times New Roman"/>
          <w:color w:val="000000" w:themeColor="text1"/>
          <w:sz w:val="24"/>
        </w:rPr>
        <w:t>e capacity to inform and alter</w:t>
      </w:r>
      <w:r w:rsidRPr="001446E8">
        <w:rPr>
          <w:rFonts w:ascii="Times New Roman" w:hAnsi="Times New Roman" w:cs="Times New Roman"/>
          <w:color w:val="000000" w:themeColor="text1"/>
          <w:sz w:val="24"/>
        </w:rPr>
        <w:t xml:space="preserve"> </w:t>
      </w:r>
      <w:r w:rsidR="00F14094" w:rsidRPr="001446E8">
        <w:rPr>
          <w:rFonts w:ascii="Times New Roman" w:hAnsi="Times New Roman" w:cs="Times New Roman"/>
          <w:color w:val="000000" w:themeColor="text1"/>
          <w:sz w:val="24"/>
        </w:rPr>
        <w:t xml:space="preserve">an </w:t>
      </w:r>
      <w:r w:rsidRPr="001446E8">
        <w:rPr>
          <w:rFonts w:ascii="Times New Roman" w:hAnsi="Times New Roman" w:cs="Times New Roman"/>
          <w:color w:val="000000" w:themeColor="text1"/>
          <w:sz w:val="24"/>
        </w:rPr>
        <w:t xml:space="preserve">existing perception assigned to a client: </w:t>
      </w:r>
    </w:p>
    <w:p w14:paraId="08A4C17D" w14:textId="77777777" w:rsidR="00E85A5C" w:rsidRPr="001446E8" w:rsidRDefault="00E85A5C" w:rsidP="00E85A5C">
      <w:pPr>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…my opinions and perceptions I guess were flipped in a lot of cases…I couldn’t believe…all the inaccurate judgements and perceptions that I had made, because yea ok that’s how they are in a classroom but that isn’t where they play football. (Ashleigh, FG1)</w:t>
      </w:r>
    </w:p>
    <w:p w14:paraId="339F7C01" w14:textId="77777777" w:rsidR="00F511FF" w:rsidRPr="001446E8" w:rsidRDefault="00F511FF" w:rsidP="00F511FF">
      <w:pPr>
        <w:spacing w:after="0" w:line="480" w:lineRule="auto"/>
        <w:ind w:right="-46" w:firstLine="426"/>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 xml:space="preserve">Interpretation suggests that it was only through observation that Ashleigh was able to become more critically aware of initial judgements </w:t>
      </w:r>
      <w:r w:rsidR="00C97C7C" w:rsidRPr="001446E8">
        <w:rPr>
          <w:rFonts w:ascii="Times New Roman" w:hAnsi="Times New Roman" w:cs="Times New Roman"/>
          <w:color w:val="000000" w:themeColor="text1"/>
          <w:sz w:val="24"/>
        </w:rPr>
        <w:t>to</w:t>
      </w:r>
      <w:r w:rsidRPr="001446E8">
        <w:rPr>
          <w:rFonts w:ascii="Times New Roman" w:hAnsi="Times New Roman" w:cs="Times New Roman"/>
          <w:color w:val="000000" w:themeColor="text1"/>
          <w:sz w:val="24"/>
        </w:rPr>
        <w:t xml:space="preserve"> confirm or disconfirm original </w:t>
      </w:r>
      <w:r w:rsidR="00C97C7C" w:rsidRPr="001446E8">
        <w:rPr>
          <w:rFonts w:ascii="Times New Roman" w:hAnsi="Times New Roman" w:cs="Times New Roman"/>
          <w:color w:val="000000" w:themeColor="text1"/>
          <w:sz w:val="24"/>
        </w:rPr>
        <w:t xml:space="preserve">client </w:t>
      </w:r>
      <w:r w:rsidRPr="001446E8">
        <w:rPr>
          <w:rFonts w:ascii="Times New Roman" w:hAnsi="Times New Roman" w:cs="Times New Roman"/>
          <w:color w:val="000000" w:themeColor="text1"/>
          <w:sz w:val="24"/>
        </w:rPr>
        <w:t xml:space="preserve">perceptions.  Without observing there is significant opportunity to be misguided.  </w:t>
      </w:r>
    </w:p>
    <w:p w14:paraId="0864F08F" w14:textId="77777777" w:rsidR="00E85A5C" w:rsidRPr="001446E8" w:rsidRDefault="00E85A5C" w:rsidP="00E85A5C">
      <w:pPr>
        <w:spacing w:after="0" w:line="480" w:lineRule="auto"/>
        <w:ind w:firstLine="425"/>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 xml:space="preserve">Contextual intelligence.  </w:t>
      </w:r>
      <w:r w:rsidRPr="001446E8">
        <w:rPr>
          <w:rFonts w:ascii="Times New Roman" w:hAnsi="Times New Roman" w:cs="Times New Roman"/>
          <w:color w:val="000000" w:themeColor="text1"/>
          <w:sz w:val="24"/>
        </w:rPr>
        <w:t xml:space="preserve">Presence in the sporting environment was considered to be of invaluable reward: </w:t>
      </w:r>
    </w:p>
    <w:p w14:paraId="236D4849" w14:textId="77777777" w:rsidR="00E85A5C" w:rsidRPr="001446E8" w:rsidRDefault="00E85A5C" w:rsidP="00E85A5C">
      <w:pPr>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Faye:</w:t>
      </w:r>
      <w:r w:rsidRPr="001446E8">
        <w:rPr>
          <w:rFonts w:ascii="Times New Roman" w:hAnsi="Times New Roman" w:cs="Times New Roman"/>
          <w:color w:val="000000" w:themeColor="text1"/>
          <w:sz w:val="24"/>
        </w:rPr>
        <w:t xml:space="preserve"> I think that’s a really good point, learning about the sport...So actually yes you’re there to observe the athlete, but you’re also there to get to know more about the sport. Especially if it’s one that you don’t know much about already...</w:t>
      </w:r>
    </w:p>
    <w:p w14:paraId="327AE40C" w14:textId="77777777" w:rsidR="00E85A5C" w:rsidRPr="001446E8" w:rsidRDefault="00E85A5C" w:rsidP="00E85A5C">
      <w:pPr>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Kate:</w:t>
      </w:r>
      <w:r w:rsidRPr="001446E8">
        <w:rPr>
          <w:rFonts w:ascii="Times New Roman" w:hAnsi="Times New Roman" w:cs="Times New Roman"/>
          <w:color w:val="000000" w:themeColor="text1"/>
          <w:sz w:val="24"/>
        </w:rPr>
        <w:t xml:space="preserve"> It’s about culture isn’t it?</w:t>
      </w:r>
    </w:p>
    <w:p w14:paraId="2F8B7DCC" w14:textId="77777777" w:rsidR="00E85A5C" w:rsidRPr="001446E8" w:rsidRDefault="00E85A5C" w:rsidP="00E85A5C">
      <w:pPr>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George:</w:t>
      </w:r>
      <w:r w:rsidRPr="001446E8">
        <w:rPr>
          <w:rFonts w:ascii="Times New Roman" w:hAnsi="Times New Roman" w:cs="Times New Roman"/>
          <w:color w:val="000000" w:themeColor="text1"/>
          <w:sz w:val="24"/>
        </w:rPr>
        <w:t xml:space="preserve"> Yea I don’t think I learnt anything about the athlete per se really apart from it looked quite good because I didn’t really know what I was looking for...you learnt about the setup of it, where they go, when they get there, what the behaviors are...maladaptive behaviors are, as well from the crowd...I probably learnt quite a lot here. (FG3)</w:t>
      </w:r>
    </w:p>
    <w:p w14:paraId="1565C1FF" w14:textId="77777777" w:rsidR="00E85A5C" w:rsidRPr="001446E8" w:rsidRDefault="00E85A5C" w:rsidP="00E85A5C">
      <w:pPr>
        <w:spacing w:after="0" w:line="480" w:lineRule="auto"/>
        <w:ind w:firstLine="425"/>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 xml:space="preserve">Continual reference to the word </w:t>
      </w:r>
      <w:r w:rsidR="003B2022" w:rsidRPr="001446E8">
        <w:rPr>
          <w:rFonts w:ascii="Times New Roman" w:hAnsi="Times New Roman" w:cs="Times New Roman"/>
          <w:color w:val="000000" w:themeColor="text1"/>
          <w:sz w:val="24"/>
        </w:rPr>
        <w:t>‘</w:t>
      </w:r>
      <w:r w:rsidRPr="001446E8">
        <w:rPr>
          <w:rFonts w:ascii="Times New Roman" w:hAnsi="Times New Roman" w:cs="Times New Roman"/>
          <w:color w:val="000000" w:themeColor="text1"/>
          <w:sz w:val="24"/>
        </w:rPr>
        <w:t>learning</w:t>
      </w:r>
      <w:r w:rsidR="003B2022" w:rsidRPr="001446E8">
        <w:rPr>
          <w:rFonts w:ascii="Times New Roman" w:hAnsi="Times New Roman" w:cs="Times New Roman"/>
          <w:color w:val="000000" w:themeColor="text1"/>
          <w:sz w:val="24"/>
        </w:rPr>
        <w:t>’</w:t>
      </w:r>
      <w:r w:rsidRPr="001446E8">
        <w:rPr>
          <w:rFonts w:ascii="Times New Roman" w:hAnsi="Times New Roman" w:cs="Times New Roman"/>
          <w:color w:val="000000" w:themeColor="text1"/>
          <w:sz w:val="24"/>
        </w:rPr>
        <w:t xml:space="preserve"> indicates that observation creates a unique opportunity to gather information and </w:t>
      </w:r>
      <w:r w:rsidR="00113E14" w:rsidRPr="001446E8">
        <w:rPr>
          <w:rFonts w:ascii="Times New Roman" w:hAnsi="Times New Roman" w:cs="Times New Roman"/>
          <w:color w:val="000000" w:themeColor="text1"/>
          <w:sz w:val="24"/>
        </w:rPr>
        <w:t>create</w:t>
      </w:r>
      <w:r w:rsidRPr="001446E8">
        <w:rPr>
          <w:rFonts w:ascii="Times New Roman" w:hAnsi="Times New Roman" w:cs="Times New Roman"/>
          <w:color w:val="000000" w:themeColor="text1"/>
          <w:sz w:val="24"/>
        </w:rPr>
        <w:t xml:space="preserve"> a greater implicit understan</w:t>
      </w:r>
      <w:r w:rsidR="00EB5495" w:rsidRPr="001446E8">
        <w:rPr>
          <w:rFonts w:ascii="Times New Roman" w:hAnsi="Times New Roman" w:cs="Times New Roman"/>
          <w:color w:val="000000" w:themeColor="text1"/>
          <w:sz w:val="24"/>
        </w:rPr>
        <w:t xml:space="preserve">ding of the </w:t>
      </w:r>
      <w:r w:rsidRPr="001446E8">
        <w:rPr>
          <w:rFonts w:ascii="Times New Roman" w:hAnsi="Times New Roman" w:cs="Times New Roman"/>
          <w:color w:val="000000" w:themeColor="text1"/>
          <w:sz w:val="24"/>
        </w:rPr>
        <w:t xml:space="preserve">mechanisms and intricacies of the sporting culture.  It can be interpreted that observation in </w:t>
      </w:r>
      <w:r w:rsidRPr="001446E8">
        <w:rPr>
          <w:rFonts w:ascii="Times New Roman" w:hAnsi="Times New Roman" w:cs="Times New Roman"/>
          <w:color w:val="000000" w:themeColor="text1"/>
          <w:sz w:val="24"/>
        </w:rPr>
        <w:lastRenderedPageBreak/>
        <w:t xml:space="preserve">this sense is informal, and subliminally </w:t>
      </w:r>
      <w:r w:rsidR="00113E14" w:rsidRPr="001446E8">
        <w:rPr>
          <w:rFonts w:ascii="Times New Roman" w:hAnsi="Times New Roman" w:cs="Times New Roman"/>
          <w:color w:val="000000" w:themeColor="text1"/>
          <w:sz w:val="24"/>
        </w:rPr>
        <w:t>builds</w:t>
      </w:r>
      <w:r w:rsidR="008638C2" w:rsidRPr="001446E8">
        <w:rPr>
          <w:rFonts w:ascii="Times New Roman" w:hAnsi="Times New Roman" w:cs="Times New Roman"/>
          <w:color w:val="000000" w:themeColor="text1"/>
          <w:sz w:val="24"/>
        </w:rPr>
        <w:t xml:space="preserve"> cultural knowledge</w:t>
      </w:r>
      <w:r w:rsidRPr="001446E8">
        <w:rPr>
          <w:rFonts w:ascii="Times New Roman" w:hAnsi="Times New Roman" w:cs="Times New Roman"/>
          <w:color w:val="000000" w:themeColor="text1"/>
          <w:sz w:val="24"/>
        </w:rPr>
        <w:t xml:space="preserve"> </w:t>
      </w:r>
      <w:r w:rsidR="008638C2" w:rsidRPr="001446E8">
        <w:rPr>
          <w:rFonts w:ascii="Times New Roman" w:hAnsi="Times New Roman" w:cs="Times New Roman"/>
          <w:color w:val="000000" w:themeColor="text1"/>
          <w:sz w:val="24"/>
        </w:rPr>
        <w:t xml:space="preserve">to </w:t>
      </w:r>
      <w:r w:rsidRPr="001446E8">
        <w:rPr>
          <w:rFonts w:ascii="Times New Roman" w:hAnsi="Times New Roman" w:cs="Times New Roman"/>
          <w:color w:val="000000" w:themeColor="text1"/>
          <w:sz w:val="24"/>
        </w:rPr>
        <w:t xml:space="preserve">overcome many challenges associated with working in a new sport, or with a new client.   </w:t>
      </w:r>
    </w:p>
    <w:p w14:paraId="7BD000AA" w14:textId="77777777" w:rsidR="00E85A5C" w:rsidRPr="001446E8" w:rsidRDefault="00E85A5C" w:rsidP="00E85A5C">
      <w:pPr>
        <w:spacing w:after="0" w:line="480" w:lineRule="auto"/>
        <w:ind w:firstLine="425"/>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 xml:space="preserve">Development of relationships.  </w:t>
      </w:r>
      <w:r w:rsidRPr="001446E8">
        <w:rPr>
          <w:rFonts w:ascii="Times New Roman" w:hAnsi="Times New Roman" w:cs="Times New Roman"/>
          <w:color w:val="000000" w:themeColor="text1"/>
          <w:sz w:val="24"/>
        </w:rPr>
        <w:t>Observation is largely reported to help build and develop relationships with the client, coaches, and team:</w:t>
      </w:r>
    </w:p>
    <w:p w14:paraId="75B68053" w14:textId="77777777" w:rsidR="00E85A5C" w:rsidRPr="001446E8" w:rsidRDefault="00E85A5C" w:rsidP="00E85A5C">
      <w:pPr>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Lee:</w:t>
      </w:r>
      <w:r w:rsidRPr="001446E8">
        <w:rPr>
          <w:rFonts w:ascii="Times New Roman" w:hAnsi="Times New Roman" w:cs="Times New Roman"/>
          <w:color w:val="000000" w:themeColor="text1"/>
          <w:sz w:val="24"/>
        </w:rPr>
        <w:t xml:space="preserve"> ... it was about minus four and I was stood there on the side-line and I didn’t really have anything in particular that I was going there with a view to observing...it was more just being around and if they needed to speak to me or anything...about four or five girls came over and said God you must be bloody freezing, you know are you alright? But that showed me obviously they had noticed that I’d bothered, just to show them that I cared was a big factor as well. That made me feel pretty good that they’d noticed it...So that carries a lot of weight as well when you’re working with people. </w:t>
      </w:r>
    </w:p>
    <w:p w14:paraId="7565F90B" w14:textId="77777777" w:rsidR="00E85A5C" w:rsidRPr="001446E8" w:rsidRDefault="00E85A5C" w:rsidP="00E85A5C">
      <w:pPr>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Aoife:</w:t>
      </w:r>
      <w:r w:rsidRPr="001446E8">
        <w:rPr>
          <w:rFonts w:ascii="Times New Roman" w:hAnsi="Times New Roman" w:cs="Times New Roman"/>
          <w:color w:val="000000" w:themeColor="text1"/>
          <w:sz w:val="24"/>
        </w:rPr>
        <w:t xml:space="preserve"> Yea I’ve had that as well…that kind of shock from an athlete...you want to come...are you looking for anything? No I just want to see...what you go through within your training sessions…your interactions with your coach, different things like that, but massively thinking that oh she cares what I’m doing. (FG 5)</w:t>
      </w:r>
    </w:p>
    <w:p w14:paraId="641015CD" w14:textId="77777777" w:rsidR="00B1526D" w:rsidRPr="001446E8" w:rsidRDefault="00E85A5C" w:rsidP="00B1526D">
      <w:pPr>
        <w:spacing w:after="0" w:line="480" w:lineRule="auto"/>
        <w:ind w:right="-46" w:firstLine="426"/>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Lee and Aoife demonstrate the significant impact that ‘just being around’</w:t>
      </w:r>
      <w:r w:rsidR="00FC1C25" w:rsidRPr="001446E8">
        <w:rPr>
          <w:rFonts w:ascii="Times New Roman" w:hAnsi="Times New Roman" w:cs="Times New Roman"/>
          <w:color w:val="000000" w:themeColor="text1"/>
          <w:sz w:val="24"/>
        </w:rPr>
        <w:t xml:space="preserve"> has</w:t>
      </w:r>
      <w:r w:rsidRPr="001446E8">
        <w:rPr>
          <w:rFonts w:ascii="Times New Roman" w:hAnsi="Times New Roman" w:cs="Times New Roman"/>
          <w:color w:val="000000" w:themeColor="text1"/>
          <w:sz w:val="24"/>
        </w:rPr>
        <w:t xml:space="preserve"> on the development of client relationships.  </w:t>
      </w:r>
      <w:r w:rsidR="00452600" w:rsidRPr="001446E8">
        <w:rPr>
          <w:rFonts w:ascii="Times New Roman" w:hAnsi="Times New Roman" w:cs="Times New Roman"/>
          <w:color w:val="000000" w:themeColor="text1"/>
          <w:sz w:val="24"/>
        </w:rPr>
        <w:t>Both described how their presence as trainees in the coaching/performance environment came as a shock to their clients</w:t>
      </w:r>
      <w:r w:rsidRPr="001446E8">
        <w:rPr>
          <w:rFonts w:ascii="Times New Roman" w:hAnsi="Times New Roman" w:cs="Times New Roman"/>
          <w:color w:val="000000" w:themeColor="text1"/>
          <w:sz w:val="24"/>
        </w:rPr>
        <w:t xml:space="preserve">, </w:t>
      </w:r>
      <w:r w:rsidR="00FC1C25" w:rsidRPr="001446E8">
        <w:rPr>
          <w:rFonts w:ascii="Times New Roman" w:hAnsi="Times New Roman" w:cs="Times New Roman"/>
          <w:color w:val="000000" w:themeColor="text1"/>
          <w:sz w:val="24"/>
        </w:rPr>
        <w:t>suggesting</w:t>
      </w:r>
      <w:r w:rsidRPr="001446E8">
        <w:rPr>
          <w:rFonts w:ascii="Times New Roman" w:hAnsi="Times New Roman" w:cs="Times New Roman"/>
          <w:color w:val="000000" w:themeColor="text1"/>
          <w:sz w:val="24"/>
        </w:rPr>
        <w:t xml:space="preserve"> that such behavior was unexpected and outside of the more evident role o</w:t>
      </w:r>
      <w:r w:rsidR="00B1526D" w:rsidRPr="001446E8">
        <w:rPr>
          <w:rFonts w:ascii="Times New Roman" w:hAnsi="Times New Roman" w:cs="Times New Roman"/>
          <w:color w:val="000000" w:themeColor="text1"/>
          <w:sz w:val="24"/>
        </w:rPr>
        <w:t>f traditional consultancy</w:t>
      </w:r>
      <w:r w:rsidRPr="001446E8">
        <w:rPr>
          <w:rFonts w:ascii="Times New Roman" w:hAnsi="Times New Roman" w:cs="Times New Roman"/>
          <w:color w:val="000000" w:themeColor="text1"/>
          <w:sz w:val="24"/>
        </w:rPr>
        <w:t xml:space="preserve">.  </w:t>
      </w:r>
      <w:r w:rsidR="00B1526D" w:rsidRPr="001446E8">
        <w:rPr>
          <w:rFonts w:ascii="Times New Roman" w:hAnsi="Times New Roman" w:cs="Times New Roman"/>
          <w:color w:val="000000" w:themeColor="text1"/>
          <w:sz w:val="24"/>
        </w:rPr>
        <w:t>Interpretation</w:t>
      </w:r>
      <w:r w:rsidRPr="001446E8">
        <w:rPr>
          <w:rFonts w:ascii="Times New Roman" w:hAnsi="Times New Roman" w:cs="Times New Roman"/>
          <w:color w:val="000000" w:themeColor="text1"/>
          <w:sz w:val="24"/>
        </w:rPr>
        <w:t xml:space="preserve"> </w:t>
      </w:r>
      <w:r w:rsidR="00B1526D" w:rsidRPr="001446E8">
        <w:rPr>
          <w:rFonts w:ascii="Times New Roman" w:hAnsi="Times New Roman" w:cs="Times New Roman"/>
          <w:color w:val="000000" w:themeColor="text1"/>
          <w:sz w:val="24"/>
        </w:rPr>
        <w:t xml:space="preserve">suggests </w:t>
      </w:r>
      <w:r w:rsidRPr="001446E8">
        <w:rPr>
          <w:rFonts w:ascii="Times New Roman" w:hAnsi="Times New Roman" w:cs="Times New Roman"/>
          <w:color w:val="000000" w:themeColor="text1"/>
          <w:sz w:val="24"/>
        </w:rPr>
        <w:t xml:space="preserve">that </w:t>
      </w:r>
      <w:r w:rsidR="009A4078" w:rsidRPr="001446E8">
        <w:rPr>
          <w:rFonts w:ascii="Times New Roman" w:hAnsi="Times New Roman" w:cs="Times New Roman"/>
          <w:color w:val="000000" w:themeColor="text1"/>
          <w:sz w:val="24"/>
        </w:rPr>
        <w:t>a practitioner</w:t>
      </w:r>
      <w:r w:rsidR="001B42AD" w:rsidRPr="001446E8">
        <w:rPr>
          <w:rFonts w:ascii="Times New Roman" w:hAnsi="Times New Roman" w:cs="Times New Roman"/>
          <w:color w:val="000000" w:themeColor="text1"/>
          <w:sz w:val="24"/>
        </w:rPr>
        <w:t>’s</w:t>
      </w:r>
      <w:r w:rsidRPr="001446E8">
        <w:rPr>
          <w:rFonts w:ascii="Times New Roman" w:hAnsi="Times New Roman" w:cs="Times New Roman"/>
          <w:color w:val="000000" w:themeColor="text1"/>
          <w:sz w:val="24"/>
        </w:rPr>
        <w:t xml:space="preserve"> explicit display of will, enthusiasm, and interest was linked to gaining client rapport and respect</w:t>
      </w:r>
      <w:r w:rsidR="00B1526D" w:rsidRPr="001446E8">
        <w:rPr>
          <w:rFonts w:ascii="Times New Roman" w:hAnsi="Times New Roman" w:cs="Times New Roman"/>
          <w:color w:val="000000" w:themeColor="text1"/>
          <w:sz w:val="24"/>
        </w:rPr>
        <w:t>, facilitat</w:t>
      </w:r>
      <w:r w:rsidR="00237A21" w:rsidRPr="001446E8">
        <w:rPr>
          <w:rFonts w:ascii="Times New Roman" w:hAnsi="Times New Roman" w:cs="Times New Roman"/>
          <w:color w:val="000000" w:themeColor="text1"/>
          <w:sz w:val="24"/>
        </w:rPr>
        <w:t>ing</w:t>
      </w:r>
      <w:r w:rsidR="009A4078" w:rsidRPr="001446E8">
        <w:rPr>
          <w:rFonts w:ascii="Times New Roman" w:hAnsi="Times New Roman" w:cs="Times New Roman"/>
          <w:color w:val="000000" w:themeColor="text1"/>
          <w:sz w:val="24"/>
        </w:rPr>
        <w:t xml:space="preserve"> integration and accepta</w:t>
      </w:r>
      <w:r w:rsidR="001B42AD" w:rsidRPr="001446E8">
        <w:rPr>
          <w:rFonts w:ascii="Times New Roman" w:hAnsi="Times New Roman" w:cs="Times New Roman"/>
          <w:color w:val="000000" w:themeColor="text1"/>
          <w:sz w:val="24"/>
        </w:rPr>
        <w:t>nce</w:t>
      </w:r>
      <w:r w:rsidR="00237A21" w:rsidRPr="001446E8">
        <w:rPr>
          <w:rFonts w:ascii="Times New Roman" w:hAnsi="Times New Roman" w:cs="Times New Roman"/>
          <w:color w:val="000000" w:themeColor="text1"/>
          <w:sz w:val="24"/>
        </w:rPr>
        <w:t xml:space="preserve"> into the sporting </w:t>
      </w:r>
      <w:r w:rsidR="00DE5729" w:rsidRPr="001446E8">
        <w:rPr>
          <w:rFonts w:ascii="Times New Roman" w:hAnsi="Times New Roman" w:cs="Times New Roman"/>
          <w:color w:val="000000" w:themeColor="text1"/>
          <w:sz w:val="24"/>
        </w:rPr>
        <w:t>environment</w:t>
      </w:r>
      <w:r w:rsidR="00237A21" w:rsidRPr="001446E8">
        <w:rPr>
          <w:rFonts w:ascii="Times New Roman" w:hAnsi="Times New Roman" w:cs="Times New Roman"/>
          <w:color w:val="000000" w:themeColor="text1"/>
          <w:sz w:val="24"/>
        </w:rPr>
        <w:t xml:space="preserve">. </w:t>
      </w:r>
    </w:p>
    <w:p w14:paraId="58214E96" w14:textId="77777777" w:rsidR="00E85A5C" w:rsidRPr="001446E8" w:rsidRDefault="00E85A5C" w:rsidP="00B1526D">
      <w:pPr>
        <w:spacing w:after="0" w:line="480" w:lineRule="auto"/>
        <w:ind w:right="-46" w:firstLine="42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Type of Observation</w:t>
      </w:r>
    </w:p>
    <w:p w14:paraId="10D0A6AA" w14:textId="77777777" w:rsidR="00E85A5C" w:rsidRPr="001446E8" w:rsidRDefault="00E85A5C" w:rsidP="00E85A5C">
      <w:pPr>
        <w:spacing w:after="0" w:line="480" w:lineRule="auto"/>
        <w:ind w:firstLine="426"/>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lastRenderedPageBreak/>
        <w:t xml:space="preserve">Two subordinate themes emerged from the data: formal observation and informal observation.  It is suggested both types of observation serve distinctly different purposes for the trainee </w:t>
      </w:r>
      <w:r w:rsidR="000254CB" w:rsidRPr="001446E8">
        <w:rPr>
          <w:rFonts w:ascii="Times New Roman" w:hAnsi="Times New Roman" w:cs="Times New Roman"/>
          <w:color w:val="000000" w:themeColor="text1"/>
          <w:sz w:val="24"/>
        </w:rPr>
        <w:t>practitioner</w:t>
      </w:r>
      <w:r w:rsidRPr="001446E8">
        <w:rPr>
          <w:rFonts w:ascii="Times New Roman" w:hAnsi="Times New Roman" w:cs="Times New Roman"/>
          <w:color w:val="000000" w:themeColor="text1"/>
          <w:sz w:val="24"/>
        </w:rPr>
        <w:t xml:space="preserve"> when gathering information. </w:t>
      </w:r>
    </w:p>
    <w:p w14:paraId="2F9676E4" w14:textId="77777777" w:rsidR="00E85A5C" w:rsidRPr="001446E8" w:rsidRDefault="00E85A5C" w:rsidP="00E85A5C">
      <w:pPr>
        <w:spacing w:after="0" w:line="480" w:lineRule="auto"/>
        <w:ind w:firstLine="42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 xml:space="preserve">Formal observation.  </w:t>
      </w:r>
      <w:r w:rsidRPr="001446E8">
        <w:rPr>
          <w:rFonts w:ascii="Times New Roman" w:hAnsi="Times New Roman" w:cs="Times New Roman"/>
          <w:color w:val="000000" w:themeColor="text1"/>
          <w:sz w:val="24"/>
        </w:rPr>
        <w:t xml:space="preserve">Information gathered from previous client assessments (i.e., interviews) was perceived to better structure observation due to the pre-identification of target behaviors:  “…you’re going in because you’ve spoken about something and you’re looking to observe certain behaviors” (Aoife, FG5).  When targeting specific behaviors, an observation instrument was deemed desirable: </w:t>
      </w:r>
    </w:p>
    <w:p w14:paraId="3A5BC5F8" w14:textId="77777777" w:rsidR="00E85A5C" w:rsidRPr="001446E8" w:rsidRDefault="00E85A5C" w:rsidP="00E85A5C">
      <w:pPr>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Janine:</w:t>
      </w:r>
      <w:r w:rsidRPr="001446E8">
        <w:rPr>
          <w:rFonts w:ascii="Times New Roman" w:hAnsi="Times New Roman" w:cs="Times New Roman"/>
          <w:color w:val="000000" w:themeColor="text1"/>
          <w:sz w:val="24"/>
        </w:rPr>
        <w:t xml:space="preserve"> You’ve got the questions and a guidance there and you can sit down and work through it afterwards without having to necessarily take the notes during. </w:t>
      </w:r>
    </w:p>
    <w:p w14:paraId="6DC69D53" w14:textId="77777777" w:rsidR="00E85A5C" w:rsidRPr="001446E8" w:rsidRDefault="00E85A5C" w:rsidP="00E85A5C">
      <w:pPr>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Charlotte:</w:t>
      </w:r>
      <w:r w:rsidRPr="001446E8">
        <w:rPr>
          <w:rFonts w:ascii="Times New Roman" w:hAnsi="Times New Roman" w:cs="Times New Roman"/>
          <w:color w:val="000000" w:themeColor="text1"/>
          <w:sz w:val="24"/>
        </w:rPr>
        <w:t xml:space="preserve"> Yea, and having the sheet might make it easier to know what exactly you are looking for, or easier to stay on task, so if you are watching a match…you’ve got a sheet to make the notes on, you’ll be more likely to watch for specific things if you knew what you were looking for.</w:t>
      </w:r>
    </w:p>
    <w:p w14:paraId="778E5802" w14:textId="77777777" w:rsidR="00E85A5C" w:rsidRPr="001446E8" w:rsidRDefault="00E85A5C" w:rsidP="00E85A5C">
      <w:pPr>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Natalie:</w:t>
      </w:r>
      <w:r w:rsidRPr="001446E8">
        <w:rPr>
          <w:rFonts w:ascii="Times New Roman" w:hAnsi="Times New Roman" w:cs="Times New Roman"/>
          <w:color w:val="000000" w:themeColor="text1"/>
          <w:sz w:val="24"/>
        </w:rPr>
        <w:t xml:space="preserve"> Then you can always look back at it as well further down the line something comes up again…then you’d still have it. (FG4)</w:t>
      </w:r>
    </w:p>
    <w:p w14:paraId="2AD3436F" w14:textId="77777777" w:rsidR="00526C9D" w:rsidRPr="001446E8" w:rsidRDefault="00E85A5C" w:rsidP="00970E54">
      <w:pPr>
        <w:spacing w:after="0" w:line="480" w:lineRule="auto"/>
        <w:ind w:firstLine="426"/>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Positive attributes of an observation instrument were indicated as a safety net, a document of written evidence, and guidance to stimulate thinking.</w:t>
      </w:r>
      <w:r w:rsidR="00526C9D" w:rsidRPr="001446E8">
        <w:rPr>
          <w:rFonts w:ascii="Times New Roman" w:hAnsi="Times New Roman" w:cs="Times New Roman"/>
          <w:color w:val="000000" w:themeColor="text1"/>
          <w:sz w:val="24"/>
        </w:rPr>
        <w:t xml:space="preserve">  </w:t>
      </w:r>
      <w:r w:rsidR="00970E54" w:rsidRPr="001446E8">
        <w:rPr>
          <w:rFonts w:ascii="Times New Roman" w:hAnsi="Times New Roman" w:cs="Times New Roman"/>
          <w:color w:val="000000" w:themeColor="text1"/>
          <w:sz w:val="24"/>
        </w:rPr>
        <w:t>It can be inferred that f</w:t>
      </w:r>
      <w:r w:rsidR="00526C9D" w:rsidRPr="001446E8">
        <w:rPr>
          <w:rFonts w:ascii="Times New Roman" w:hAnsi="Times New Roman" w:cs="Times New Roman"/>
          <w:color w:val="000000" w:themeColor="text1"/>
          <w:sz w:val="24"/>
        </w:rPr>
        <w:t xml:space="preserve">ormal documentation </w:t>
      </w:r>
      <w:r w:rsidR="000254CB" w:rsidRPr="001446E8">
        <w:rPr>
          <w:rFonts w:ascii="Times New Roman" w:hAnsi="Times New Roman" w:cs="Times New Roman"/>
          <w:color w:val="000000" w:themeColor="text1"/>
          <w:sz w:val="24"/>
        </w:rPr>
        <w:t>provides</w:t>
      </w:r>
      <w:r w:rsidR="00970E54" w:rsidRPr="001446E8">
        <w:rPr>
          <w:rFonts w:ascii="Times New Roman" w:hAnsi="Times New Roman" w:cs="Times New Roman"/>
          <w:color w:val="000000" w:themeColor="text1"/>
          <w:sz w:val="24"/>
        </w:rPr>
        <w:t xml:space="preserve"> tangible evidence for the client and employer</w:t>
      </w:r>
      <w:r w:rsidR="00CA2B2E" w:rsidRPr="001446E8">
        <w:rPr>
          <w:rFonts w:ascii="Times New Roman" w:hAnsi="Times New Roman" w:cs="Times New Roman"/>
          <w:color w:val="000000" w:themeColor="text1"/>
          <w:sz w:val="24"/>
        </w:rPr>
        <w:t>,</w:t>
      </w:r>
      <w:r w:rsidR="00970E54" w:rsidRPr="001446E8">
        <w:rPr>
          <w:rFonts w:ascii="Times New Roman" w:hAnsi="Times New Roman" w:cs="Times New Roman"/>
          <w:color w:val="000000" w:themeColor="text1"/>
          <w:sz w:val="24"/>
        </w:rPr>
        <w:t xml:space="preserve"> </w:t>
      </w:r>
      <w:r w:rsidR="004D5344" w:rsidRPr="001446E8">
        <w:rPr>
          <w:rFonts w:ascii="Times New Roman" w:hAnsi="Times New Roman" w:cs="Times New Roman"/>
          <w:color w:val="000000" w:themeColor="text1"/>
          <w:sz w:val="24"/>
        </w:rPr>
        <w:t xml:space="preserve">showing observation to be </w:t>
      </w:r>
      <w:r w:rsidR="00970E54" w:rsidRPr="001446E8">
        <w:rPr>
          <w:rFonts w:ascii="Times New Roman" w:hAnsi="Times New Roman" w:cs="Times New Roman"/>
          <w:color w:val="000000" w:themeColor="text1"/>
          <w:sz w:val="24"/>
        </w:rPr>
        <w:t xml:space="preserve">a meaningful and productive use of time.  </w:t>
      </w:r>
      <w:r w:rsidR="004D5344" w:rsidRPr="001446E8">
        <w:rPr>
          <w:rFonts w:ascii="Times New Roman" w:hAnsi="Times New Roman" w:cs="Times New Roman"/>
          <w:color w:val="000000" w:themeColor="text1"/>
          <w:sz w:val="24"/>
        </w:rPr>
        <w:t xml:space="preserve">From this </w:t>
      </w:r>
      <w:r w:rsidR="00CA2B2E" w:rsidRPr="001446E8">
        <w:rPr>
          <w:rFonts w:ascii="Times New Roman" w:hAnsi="Times New Roman" w:cs="Times New Roman"/>
          <w:color w:val="000000" w:themeColor="text1"/>
          <w:sz w:val="24"/>
        </w:rPr>
        <w:t>i</w:t>
      </w:r>
      <w:r w:rsidR="00970E54" w:rsidRPr="001446E8">
        <w:rPr>
          <w:rFonts w:ascii="Times New Roman" w:hAnsi="Times New Roman" w:cs="Times New Roman"/>
          <w:color w:val="000000" w:themeColor="text1"/>
          <w:sz w:val="24"/>
        </w:rPr>
        <w:t xml:space="preserve">t could be </w:t>
      </w:r>
      <w:r w:rsidR="00CA2B2E" w:rsidRPr="001446E8">
        <w:rPr>
          <w:rFonts w:ascii="Times New Roman" w:hAnsi="Times New Roman" w:cs="Times New Roman"/>
          <w:color w:val="000000" w:themeColor="text1"/>
          <w:sz w:val="24"/>
        </w:rPr>
        <w:t>suggested</w:t>
      </w:r>
      <w:r w:rsidR="00970E54" w:rsidRPr="001446E8">
        <w:rPr>
          <w:rFonts w:ascii="Times New Roman" w:hAnsi="Times New Roman" w:cs="Times New Roman"/>
          <w:color w:val="000000" w:themeColor="text1"/>
          <w:sz w:val="24"/>
        </w:rPr>
        <w:t xml:space="preserve"> that observation</w:t>
      </w:r>
      <w:r w:rsidR="004D5344" w:rsidRPr="001446E8">
        <w:rPr>
          <w:rFonts w:ascii="Times New Roman" w:hAnsi="Times New Roman" w:cs="Times New Roman"/>
          <w:color w:val="000000" w:themeColor="text1"/>
          <w:sz w:val="24"/>
        </w:rPr>
        <w:t xml:space="preserve"> is more </w:t>
      </w:r>
      <w:r w:rsidR="00970E54" w:rsidRPr="001446E8">
        <w:rPr>
          <w:rFonts w:ascii="Times New Roman" w:hAnsi="Times New Roman" w:cs="Times New Roman"/>
          <w:color w:val="000000" w:themeColor="text1"/>
          <w:sz w:val="24"/>
        </w:rPr>
        <w:t xml:space="preserve">challenging without </w:t>
      </w:r>
      <w:r w:rsidR="00CA2B2E" w:rsidRPr="001446E8">
        <w:rPr>
          <w:rFonts w:ascii="Times New Roman" w:hAnsi="Times New Roman" w:cs="Times New Roman"/>
          <w:color w:val="000000" w:themeColor="text1"/>
          <w:sz w:val="24"/>
        </w:rPr>
        <w:t>the aid of an</w:t>
      </w:r>
      <w:r w:rsidR="00970E54" w:rsidRPr="001446E8">
        <w:rPr>
          <w:rFonts w:ascii="Times New Roman" w:hAnsi="Times New Roman" w:cs="Times New Roman"/>
          <w:color w:val="000000" w:themeColor="text1"/>
          <w:sz w:val="24"/>
        </w:rPr>
        <w:t xml:space="preserve"> instrument to facilitate, document, and direct its intention.</w:t>
      </w:r>
    </w:p>
    <w:p w14:paraId="05CEB2CC" w14:textId="77777777" w:rsidR="00E85A5C" w:rsidRPr="001446E8" w:rsidRDefault="00E85A5C" w:rsidP="00E85A5C">
      <w:pPr>
        <w:spacing w:after="0" w:line="480" w:lineRule="auto"/>
        <w:ind w:firstLine="426"/>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 xml:space="preserve">Contrastingly, systematic observation instruments with frequency counts of pre-determined behaviors were perceived by some, as detrimental to effective observation:   “...by the end of it I have so many random tally’s everywhere...I didn’t even really know what </w:t>
      </w:r>
      <w:r w:rsidRPr="001446E8">
        <w:rPr>
          <w:rFonts w:ascii="Times New Roman" w:hAnsi="Times New Roman" w:cs="Times New Roman"/>
          <w:color w:val="000000" w:themeColor="text1"/>
          <w:sz w:val="24"/>
        </w:rPr>
        <w:lastRenderedPageBreak/>
        <w:t xml:space="preserve">to do with it all, like what the point was at the end. I…sort of just abandoned it.” (Anita, FG5).  </w:t>
      </w:r>
      <w:r w:rsidR="00EA72D4" w:rsidRPr="001446E8">
        <w:rPr>
          <w:rFonts w:ascii="Times New Roman" w:hAnsi="Times New Roman" w:cs="Times New Roman"/>
          <w:color w:val="000000" w:themeColor="text1"/>
          <w:sz w:val="24"/>
        </w:rPr>
        <w:t>From this is can be inferred</w:t>
      </w:r>
      <w:r w:rsidRPr="001446E8">
        <w:rPr>
          <w:rFonts w:ascii="Times New Roman" w:hAnsi="Times New Roman" w:cs="Times New Roman"/>
          <w:color w:val="000000" w:themeColor="text1"/>
          <w:sz w:val="24"/>
        </w:rPr>
        <w:t xml:space="preserve"> that keeping a frequency count of be</w:t>
      </w:r>
      <w:r w:rsidR="00EA72D4" w:rsidRPr="001446E8">
        <w:rPr>
          <w:rFonts w:ascii="Times New Roman" w:hAnsi="Times New Roman" w:cs="Times New Roman"/>
          <w:color w:val="000000" w:themeColor="text1"/>
          <w:sz w:val="24"/>
        </w:rPr>
        <w:t>havior becomes meaningless data</w:t>
      </w:r>
      <w:r w:rsidRPr="001446E8">
        <w:rPr>
          <w:rFonts w:ascii="Times New Roman" w:hAnsi="Times New Roman" w:cs="Times New Roman"/>
          <w:color w:val="000000" w:themeColor="text1"/>
          <w:sz w:val="24"/>
        </w:rPr>
        <w:t xml:space="preserve"> </w:t>
      </w:r>
      <w:r w:rsidR="00AC59F7" w:rsidRPr="001446E8">
        <w:rPr>
          <w:rFonts w:ascii="Times New Roman" w:hAnsi="Times New Roman" w:cs="Times New Roman"/>
          <w:color w:val="000000" w:themeColor="text1"/>
          <w:sz w:val="24"/>
        </w:rPr>
        <w:t>which</w:t>
      </w:r>
      <w:r w:rsidRPr="001446E8">
        <w:rPr>
          <w:rFonts w:ascii="Times New Roman" w:hAnsi="Times New Roman" w:cs="Times New Roman"/>
          <w:color w:val="000000" w:themeColor="text1"/>
          <w:sz w:val="24"/>
        </w:rPr>
        <w:t xml:space="preserve"> does not </w:t>
      </w:r>
      <w:r w:rsidR="00AC59F7" w:rsidRPr="001446E8">
        <w:rPr>
          <w:rFonts w:ascii="Times New Roman" w:hAnsi="Times New Roman" w:cs="Times New Roman"/>
          <w:color w:val="000000" w:themeColor="text1"/>
          <w:sz w:val="24"/>
        </w:rPr>
        <w:t>detail</w:t>
      </w:r>
      <w:r w:rsidRPr="001446E8">
        <w:rPr>
          <w:rFonts w:ascii="Times New Roman" w:hAnsi="Times New Roman" w:cs="Times New Roman"/>
          <w:color w:val="000000" w:themeColor="text1"/>
          <w:sz w:val="24"/>
        </w:rPr>
        <w:t xml:space="preserve"> enough of the client’s story.  Supporting this perception, it was recognized that an observation instrument within a team setting of multiple variables is largely more complex than using it with an individual client:</w:t>
      </w:r>
    </w:p>
    <w:p w14:paraId="65ADFBCC" w14:textId="77777777" w:rsidR="00E85A5C" w:rsidRPr="001446E8" w:rsidRDefault="00E85A5C" w:rsidP="00E85A5C">
      <w:pPr>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Lee:</w:t>
      </w:r>
      <w:r w:rsidRPr="001446E8">
        <w:rPr>
          <w:rFonts w:ascii="Times New Roman" w:hAnsi="Times New Roman" w:cs="Times New Roman"/>
          <w:color w:val="000000" w:themeColor="text1"/>
          <w:sz w:val="24"/>
        </w:rPr>
        <w:t xml:space="preserve"> I think it would be a hell of a task if it was a different sport, more fluid situation…you just wouldn’t be able to do it.</w:t>
      </w:r>
    </w:p>
    <w:p w14:paraId="5EA1AA15" w14:textId="77777777" w:rsidR="00E85A5C" w:rsidRPr="001446E8" w:rsidRDefault="00E85A5C" w:rsidP="00E85A5C">
      <w:pPr>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Anita:</w:t>
      </w:r>
      <w:r w:rsidRPr="001446E8">
        <w:rPr>
          <w:rFonts w:ascii="Times New Roman" w:hAnsi="Times New Roman" w:cs="Times New Roman"/>
          <w:color w:val="000000" w:themeColor="text1"/>
          <w:sz w:val="24"/>
        </w:rPr>
        <w:t xml:space="preserve"> Would you be able to do it even in a team situation, because that’s a lot of…there’s so much that you need to do it sounds like.</w:t>
      </w:r>
    </w:p>
    <w:p w14:paraId="7B06D3D2" w14:textId="77777777" w:rsidR="00E85A5C" w:rsidRPr="001446E8" w:rsidRDefault="00E85A5C" w:rsidP="00E85A5C">
      <w:pPr>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Lee:</w:t>
      </w:r>
      <w:r w:rsidRPr="001446E8">
        <w:rPr>
          <w:rFonts w:ascii="Times New Roman" w:hAnsi="Times New Roman" w:cs="Times New Roman"/>
          <w:color w:val="000000" w:themeColor="text1"/>
          <w:sz w:val="24"/>
        </w:rPr>
        <w:t xml:space="preserve"> You’d struggle yea. </w:t>
      </w:r>
    </w:p>
    <w:p w14:paraId="4FF92A95" w14:textId="77777777" w:rsidR="00E85A5C" w:rsidRPr="001446E8" w:rsidRDefault="00E85A5C" w:rsidP="00E85A5C">
      <w:pPr>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Hannah:</w:t>
      </w:r>
      <w:r w:rsidRPr="001446E8">
        <w:rPr>
          <w:rFonts w:ascii="Times New Roman" w:hAnsi="Times New Roman" w:cs="Times New Roman"/>
          <w:color w:val="000000" w:themeColor="text1"/>
          <w:sz w:val="24"/>
        </w:rPr>
        <w:t xml:space="preserve"> You’d need about ten different people! </w:t>
      </w:r>
    </w:p>
    <w:p w14:paraId="24E36362" w14:textId="77777777" w:rsidR="00E85A5C" w:rsidRPr="001446E8" w:rsidRDefault="00E85A5C" w:rsidP="00E85A5C">
      <w:pPr>
        <w:spacing w:after="0" w:line="480" w:lineRule="auto"/>
        <w:ind w:firstLine="426"/>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 xml:space="preserve">This excerpt suggests the success of using an observation instrument to formally observe is largely dependent on the situation and context in which it is used.  The tone and humour of this last claim insinuates the group’s belief that using a systematic observation instrument would be cognitively arduous when observing multiple individuals simultaneously. </w:t>
      </w:r>
    </w:p>
    <w:p w14:paraId="4268647E" w14:textId="77777777" w:rsidR="00E85A5C" w:rsidRPr="001446E8" w:rsidRDefault="00E85A5C" w:rsidP="00E85A5C">
      <w:pPr>
        <w:spacing w:after="0" w:line="480" w:lineRule="auto"/>
        <w:ind w:firstLine="42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 xml:space="preserve">Informal observation.  </w:t>
      </w:r>
      <w:r w:rsidRPr="001446E8">
        <w:rPr>
          <w:rFonts w:ascii="Times New Roman" w:hAnsi="Times New Roman" w:cs="Times New Roman"/>
          <w:color w:val="000000" w:themeColor="text1"/>
          <w:sz w:val="24"/>
        </w:rPr>
        <w:t>This type of observation is characterised by being there, hanging around, being in the background, and face time (to be visibly seen), and forms an increased presence in the client’s sporting environment:</w:t>
      </w:r>
    </w:p>
    <w:p w14:paraId="39E410F6" w14:textId="77777777" w:rsidR="00E85A5C" w:rsidRPr="001446E8" w:rsidRDefault="00E85A5C" w:rsidP="00E85A5C">
      <w:pPr>
        <w:spacing w:after="0" w:line="480" w:lineRule="auto"/>
        <w:ind w:left="426" w:right="379"/>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...you’re there and you’re observing but you forget that you are observing but you are because you’re consciously thinking about things, you’re deliberately watching certain players, certain behavior, certain interactions, yet you forget that you’re doing a form of psychological assessment… (Ashleigh, FG1)</w:t>
      </w:r>
    </w:p>
    <w:p w14:paraId="7D6B8960" w14:textId="77777777" w:rsidR="00E85A5C" w:rsidRPr="001446E8" w:rsidRDefault="0061493F" w:rsidP="00E85A5C">
      <w:pPr>
        <w:spacing w:after="0" w:line="480" w:lineRule="auto"/>
        <w:ind w:firstLine="426"/>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Ashleigh recogniz</w:t>
      </w:r>
      <w:r w:rsidR="00E85A5C" w:rsidRPr="001446E8">
        <w:rPr>
          <w:rFonts w:ascii="Times New Roman" w:hAnsi="Times New Roman" w:cs="Times New Roman"/>
          <w:color w:val="000000" w:themeColor="text1"/>
          <w:sz w:val="24"/>
        </w:rPr>
        <w:t xml:space="preserve">es that observation can be forgotten as an assessment, despite it being a deliberate and conscious process.  Alternatively, it could be interpreted that for Ashleigh, informal observation is becoming implicit and continual in her role as a trainee </w:t>
      </w:r>
      <w:r w:rsidR="00E65411" w:rsidRPr="001446E8">
        <w:rPr>
          <w:rFonts w:ascii="Times New Roman" w:hAnsi="Times New Roman" w:cs="Times New Roman"/>
          <w:color w:val="000000" w:themeColor="text1"/>
          <w:sz w:val="24"/>
        </w:rPr>
        <w:t>practitioner</w:t>
      </w:r>
      <w:r w:rsidR="00E85A5C" w:rsidRPr="001446E8">
        <w:rPr>
          <w:rFonts w:ascii="Times New Roman" w:hAnsi="Times New Roman" w:cs="Times New Roman"/>
          <w:color w:val="000000" w:themeColor="text1"/>
          <w:sz w:val="24"/>
        </w:rPr>
        <w:t xml:space="preserve">, </w:t>
      </w:r>
      <w:r w:rsidR="00E85A5C" w:rsidRPr="001446E8">
        <w:rPr>
          <w:rFonts w:ascii="Times New Roman" w:hAnsi="Times New Roman" w:cs="Times New Roman"/>
          <w:color w:val="000000" w:themeColor="text1"/>
          <w:sz w:val="24"/>
        </w:rPr>
        <w:lastRenderedPageBreak/>
        <w:t>and therefore she is not always aware of the valuable information it can elicit.  The following conversational excerpt supports the notion that informal observation can be forgotten as a valued assessment:</w:t>
      </w:r>
    </w:p>
    <w:p w14:paraId="21822A2D" w14:textId="77777777" w:rsidR="00E85A5C" w:rsidRPr="001446E8" w:rsidRDefault="00E85A5C" w:rsidP="00E85A5C">
      <w:pPr>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Janine:</w:t>
      </w:r>
      <w:r w:rsidRPr="001446E8">
        <w:rPr>
          <w:rFonts w:ascii="Times New Roman" w:hAnsi="Times New Roman" w:cs="Times New Roman"/>
          <w:color w:val="000000" w:themeColor="text1"/>
          <w:sz w:val="24"/>
        </w:rPr>
        <w:t xml:space="preserve"> …you have to find that purpose as to why you’re sat there and watching.  Is it for observations or are you just sitting there and just because you’re in the environment you’re just watching it.  So it’s the difference between observations...</w:t>
      </w:r>
    </w:p>
    <w:p w14:paraId="1998D565" w14:textId="77777777" w:rsidR="00E85A5C" w:rsidRPr="001446E8" w:rsidRDefault="00E85A5C" w:rsidP="00E85A5C">
      <w:pPr>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Charlotte:</w:t>
      </w:r>
      <w:r w:rsidRPr="001446E8">
        <w:rPr>
          <w:rFonts w:ascii="Times New Roman" w:hAnsi="Times New Roman" w:cs="Times New Roman"/>
          <w:color w:val="000000" w:themeColor="text1"/>
          <w:sz w:val="24"/>
        </w:rPr>
        <w:t xml:space="preserve"> and just watching.</w:t>
      </w:r>
    </w:p>
    <w:p w14:paraId="173F3D64" w14:textId="77777777" w:rsidR="00E85A5C" w:rsidRPr="001446E8" w:rsidRDefault="00E85A5C" w:rsidP="00E85A5C">
      <w:pPr>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Janine:</w:t>
      </w:r>
      <w:r w:rsidRPr="001446E8">
        <w:rPr>
          <w:rFonts w:ascii="Times New Roman" w:hAnsi="Times New Roman" w:cs="Times New Roman"/>
          <w:color w:val="000000" w:themeColor="text1"/>
          <w:sz w:val="24"/>
        </w:rPr>
        <w:t xml:space="preserve"> ...and actually structured or just...</w:t>
      </w:r>
    </w:p>
    <w:p w14:paraId="7022D38E" w14:textId="77777777" w:rsidR="00E85A5C" w:rsidRPr="001446E8" w:rsidRDefault="00E85A5C" w:rsidP="00E85A5C">
      <w:pPr>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Natalie:</w:t>
      </w:r>
      <w:r w:rsidRPr="001446E8">
        <w:rPr>
          <w:rFonts w:ascii="Times New Roman" w:hAnsi="Times New Roman" w:cs="Times New Roman"/>
          <w:color w:val="000000" w:themeColor="text1"/>
          <w:sz w:val="24"/>
        </w:rPr>
        <w:t xml:space="preserve"> ...just there. (FG4)</w:t>
      </w:r>
    </w:p>
    <w:p w14:paraId="031AF191" w14:textId="77777777" w:rsidR="0061493F" w:rsidRPr="001446E8" w:rsidRDefault="0061493F" w:rsidP="0061493F">
      <w:pPr>
        <w:spacing w:after="0" w:line="480" w:lineRule="auto"/>
        <w:ind w:right="-45" w:firstLine="426"/>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 xml:space="preserve">Interestingly, sense-making between participants uncovers the concept of there being a difference between ‘just’ watching and observing.  The use of ‘just’ as a prefix to watching suggests </w:t>
      </w:r>
      <w:r w:rsidR="001D78DA" w:rsidRPr="001446E8">
        <w:rPr>
          <w:rFonts w:ascii="Times New Roman" w:hAnsi="Times New Roman" w:cs="Times New Roman"/>
          <w:color w:val="000000" w:themeColor="text1"/>
          <w:sz w:val="24"/>
        </w:rPr>
        <w:t>it</w:t>
      </w:r>
      <w:r w:rsidRPr="001446E8">
        <w:rPr>
          <w:rFonts w:ascii="Times New Roman" w:hAnsi="Times New Roman" w:cs="Times New Roman"/>
          <w:color w:val="000000" w:themeColor="text1"/>
          <w:sz w:val="24"/>
        </w:rPr>
        <w:t xml:space="preserve"> is not a skilled process, as opposed to observation which </w:t>
      </w:r>
      <w:r w:rsidR="001D78DA" w:rsidRPr="001446E8">
        <w:rPr>
          <w:rFonts w:ascii="Times New Roman" w:hAnsi="Times New Roman" w:cs="Times New Roman"/>
          <w:color w:val="000000" w:themeColor="text1"/>
          <w:sz w:val="24"/>
        </w:rPr>
        <w:t>is considered a structured and skilled practice.  This advocates that, if used effectively, informal observation is a purposeful and valued opp</w:t>
      </w:r>
      <w:r w:rsidR="00886406" w:rsidRPr="001446E8">
        <w:rPr>
          <w:rFonts w:ascii="Times New Roman" w:hAnsi="Times New Roman" w:cs="Times New Roman"/>
          <w:color w:val="000000" w:themeColor="text1"/>
          <w:sz w:val="24"/>
        </w:rPr>
        <w:t>ortunity to collate information through</w:t>
      </w:r>
      <w:r w:rsidR="001D78DA" w:rsidRPr="001446E8">
        <w:rPr>
          <w:rFonts w:ascii="Times New Roman" w:hAnsi="Times New Roman" w:cs="Times New Roman"/>
          <w:color w:val="000000" w:themeColor="text1"/>
          <w:sz w:val="24"/>
        </w:rPr>
        <w:t xml:space="preserve"> </w:t>
      </w:r>
      <w:r w:rsidR="00886406" w:rsidRPr="001446E8">
        <w:rPr>
          <w:rFonts w:ascii="Times New Roman" w:hAnsi="Times New Roman" w:cs="Times New Roman"/>
          <w:color w:val="000000" w:themeColor="text1"/>
          <w:sz w:val="24"/>
        </w:rPr>
        <w:t>an increased presence in the client’s sporting environment:</w:t>
      </w:r>
    </w:p>
    <w:p w14:paraId="3BB1E845" w14:textId="77777777" w:rsidR="00E85A5C" w:rsidRPr="001446E8" w:rsidRDefault="00E85A5C" w:rsidP="00E85A5C">
      <w:pPr>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Aoife:</w:t>
      </w:r>
      <w:r w:rsidRPr="001446E8">
        <w:rPr>
          <w:rFonts w:ascii="Times New Roman" w:hAnsi="Times New Roman" w:cs="Times New Roman"/>
          <w:color w:val="000000" w:themeColor="text1"/>
          <w:sz w:val="24"/>
        </w:rPr>
        <w:t xml:space="preserve"> ...that’s an example of how just being there as well…you’re not directly observing them having a conversation, but by being there and overhearing something then you have a bit more insight into the context for when you do have to sit down and have a one-to-one with someone. </w:t>
      </w:r>
    </w:p>
    <w:p w14:paraId="3328796F" w14:textId="77777777" w:rsidR="00E85A5C" w:rsidRPr="001446E8" w:rsidRDefault="00E85A5C" w:rsidP="00E85A5C">
      <w:pPr>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Lee:</w:t>
      </w:r>
      <w:r w:rsidRPr="001446E8">
        <w:rPr>
          <w:rFonts w:ascii="Times New Roman" w:hAnsi="Times New Roman" w:cs="Times New Roman"/>
          <w:color w:val="000000" w:themeColor="text1"/>
          <w:sz w:val="24"/>
        </w:rPr>
        <w:t xml:space="preserve"> And you get some random things that pop up out of nowhere that you’re not expecting…you’re just stood there and someone will come over and just mention something off the cuff. (FG5) </w:t>
      </w:r>
    </w:p>
    <w:p w14:paraId="32C7640D" w14:textId="77777777" w:rsidR="007A1436" w:rsidRPr="001446E8" w:rsidRDefault="007A1436" w:rsidP="007A1436">
      <w:pPr>
        <w:spacing w:after="0" w:line="480" w:lineRule="auto"/>
        <w:ind w:right="-46" w:firstLine="426"/>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As a result it is inferred that informal observation facilitates the value of observation via building both c</w:t>
      </w:r>
      <w:r w:rsidR="00E85A5C" w:rsidRPr="001446E8">
        <w:rPr>
          <w:rFonts w:ascii="Times New Roman" w:hAnsi="Times New Roman" w:cs="Times New Roman"/>
          <w:color w:val="000000" w:themeColor="text1"/>
          <w:sz w:val="24"/>
        </w:rPr>
        <w:t>ontextual intelligence</w:t>
      </w:r>
      <w:r w:rsidRPr="001446E8">
        <w:rPr>
          <w:rFonts w:ascii="Times New Roman" w:hAnsi="Times New Roman" w:cs="Times New Roman"/>
          <w:color w:val="000000" w:themeColor="text1"/>
          <w:sz w:val="24"/>
        </w:rPr>
        <w:t xml:space="preserve"> </w:t>
      </w:r>
      <w:r w:rsidR="00E85A5C" w:rsidRPr="001446E8">
        <w:rPr>
          <w:rFonts w:ascii="Times New Roman" w:hAnsi="Times New Roman" w:cs="Times New Roman"/>
          <w:color w:val="000000" w:themeColor="text1"/>
          <w:sz w:val="24"/>
        </w:rPr>
        <w:t xml:space="preserve">and </w:t>
      </w:r>
      <w:r w:rsidRPr="001446E8">
        <w:rPr>
          <w:rFonts w:ascii="Times New Roman" w:hAnsi="Times New Roman" w:cs="Times New Roman"/>
          <w:color w:val="000000" w:themeColor="text1"/>
          <w:sz w:val="24"/>
        </w:rPr>
        <w:t xml:space="preserve">developing </w:t>
      </w:r>
      <w:r w:rsidR="00E85A5C" w:rsidRPr="001446E8">
        <w:rPr>
          <w:rFonts w:ascii="Times New Roman" w:hAnsi="Times New Roman" w:cs="Times New Roman"/>
          <w:color w:val="000000" w:themeColor="text1"/>
          <w:sz w:val="24"/>
        </w:rPr>
        <w:t>relationships</w:t>
      </w:r>
      <w:r w:rsidRPr="001446E8">
        <w:rPr>
          <w:rFonts w:ascii="Times New Roman" w:hAnsi="Times New Roman" w:cs="Times New Roman"/>
          <w:color w:val="000000" w:themeColor="text1"/>
          <w:sz w:val="24"/>
        </w:rPr>
        <w:t>.</w:t>
      </w:r>
      <w:r w:rsidR="00E85A5C" w:rsidRPr="001446E8">
        <w:rPr>
          <w:rFonts w:ascii="Times New Roman" w:hAnsi="Times New Roman" w:cs="Times New Roman"/>
          <w:color w:val="000000" w:themeColor="text1"/>
          <w:sz w:val="24"/>
        </w:rPr>
        <w:t xml:space="preserve"> </w:t>
      </w:r>
    </w:p>
    <w:p w14:paraId="26562090" w14:textId="77777777" w:rsidR="00E85A5C" w:rsidRPr="001446E8" w:rsidRDefault="00E85A5C" w:rsidP="007A1436">
      <w:pPr>
        <w:spacing w:after="0" w:line="480" w:lineRule="auto"/>
        <w:ind w:right="-4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Challenges of Observation</w:t>
      </w:r>
    </w:p>
    <w:p w14:paraId="512C05FC" w14:textId="77777777" w:rsidR="00E85A5C" w:rsidRPr="001446E8" w:rsidRDefault="00860249" w:rsidP="00E85A5C">
      <w:pPr>
        <w:spacing w:after="0" w:line="480" w:lineRule="auto"/>
        <w:ind w:firstLine="426"/>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lastRenderedPageBreak/>
        <w:t>Enga</w:t>
      </w:r>
      <w:r w:rsidR="00E85A5C" w:rsidRPr="001446E8">
        <w:rPr>
          <w:rFonts w:ascii="Times New Roman" w:hAnsi="Times New Roman" w:cs="Times New Roman"/>
          <w:color w:val="000000" w:themeColor="text1"/>
          <w:sz w:val="24"/>
        </w:rPr>
        <w:t>g</w:t>
      </w:r>
      <w:r w:rsidRPr="001446E8">
        <w:rPr>
          <w:rFonts w:ascii="Times New Roman" w:hAnsi="Times New Roman" w:cs="Times New Roman"/>
          <w:color w:val="000000" w:themeColor="text1"/>
          <w:sz w:val="24"/>
        </w:rPr>
        <w:t>ement</w:t>
      </w:r>
      <w:r w:rsidR="00E85A5C" w:rsidRPr="001446E8">
        <w:rPr>
          <w:rFonts w:ascii="Times New Roman" w:hAnsi="Times New Roman" w:cs="Times New Roman"/>
          <w:color w:val="000000" w:themeColor="text1"/>
          <w:sz w:val="24"/>
        </w:rPr>
        <w:t xml:space="preserve"> in observation presented associated challenges.  As a result four subordinate themes emerged: lack of observation guidelines, trainee preconceptions and perceptions of others, logistics of observation, and </w:t>
      </w:r>
      <w:r w:rsidRPr="001446E8">
        <w:rPr>
          <w:rFonts w:ascii="Times New Roman" w:hAnsi="Times New Roman" w:cs="Times New Roman"/>
          <w:color w:val="000000" w:themeColor="text1"/>
          <w:sz w:val="24"/>
        </w:rPr>
        <w:t>distraction during observation.</w:t>
      </w:r>
    </w:p>
    <w:p w14:paraId="20EE6DF0" w14:textId="77777777" w:rsidR="00E85A5C" w:rsidRPr="001446E8" w:rsidRDefault="00E85A5C" w:rsidP="00E85A5C">
      <w:pPr>
        <w:spacing w:after="0" w:line="480" w:lineRule="auto"/>
        <w:ind w:firstLine="42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Lack of observation guidelines.</w:t>
      </w:r>
      <w:r w:rsidRPr="001446E8">
        <w:rPr>
          <w:rFonts w:ascii="Times New Roman" w:hAnsi="Times New Roman" w:cs="Times New Roman"/>
          <w:color w:val="000000" w:themeColor="text1"/>
          <w:sz w:val="24"/>
        </w:rPr>
        <w:t xml:space="preserve">  The majority of participants stated to have received no formal observation training:</w:t>
      </w:r>
    </w:p>
    <w:p w14:paraId="75FC5E69" w14:textId="77777777" w:rsidR="00E85A5C" w:rsidRPr="001446E8" w:rsidRDefault="00E85A5C" w:rsidP="00E85A5C">
      <w:pPr>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Natalie:</w:t>
      </w:r>
      <w:r w:rsidRPr="001446E8">
        <w:rPr>
          <w:rFonts w:ascii="Times New Roman" w:hAnsi="Times New Roman" w:cs="Times New Roman"/>
          <w:color w:val="000000" w:themeColor="text1"/>
          <w:sz w:val="24"/>
        </w:rPr>
        <w:t xml:space="preserve"> I think everyone just assumes that because it’s called observation you just watch…and they think it’s self-explanatory but it’s probably not. </w:t>
      </w:r>
    </w:p>
    <w:p w14:paraId="6DBED442" w14:textId="77777777" w:rsidR="00E85A5C" w:rsidRPr="001446E8" w:rsidRDefault="00E85A5C" w:rsidP="00E85A5C">
      <w:pPr>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Janine:</w:t>
      </w:r>
      <w:r w:rsidRPr="001446E8">
        <w:rPr>
          <w:rFonts w:ascii="Times New Roman" w:hAnsi="Times New Roman" w:cs="Times New Roman"/>
          <w:color w:val="000000" w:themeColor="text1"/>
          <w:sz w:val="24"/>
        </w:rPr>
        <w:t xml:space="preserve"> Yea. No in terms of skills wise I’ve never had anything…</w:t>
      </w:r>
    </w:p>
    <w:p w14:paraId="4CE1DA64" w14:textId="77777777" w:rsidR="00E85A5C" w:rsidRPr="001446E8" w:rsidRDefault="00E85A5C" w:rsidP="00E85A5C">
      <w:pPr>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Charlotte:</w:t>
      </w:r>
      <w:r w:rsidRPr="001446E8">
        <w:rPr>
          <w:rFonts w:ascii="Times New Roman" w:hAnsi="Times New Roman" w:cs="Times New Roman"/>
          <w:color w:val="000000" w:themeColor="text1"/>
          <w:sz w:val="24"/>
        </w:rPr>
        <w:t xml:space="preserve"> No I don’t think we have.</w:t>
      </w:r>
    </w:p>
    <w:p w14:paraId="0F841642" w14:textId="77777777" w:rsidR="00E85A5C" w:rsidRPr="001446E8" w:rsidRDefault="00E85A5C" w:rsidP="00E85A5C">
      <w:pPr>
        <w:tabs>
          <w:tab w:val="left" w:pos="3932"/>
        </w:tabs>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Janine:</w:t>
      </w:r>
      <w:r w:rsidRPr="001446E8">
        <w:rPr>
          <w:rFonts w:ascii="Times New Roman" w:hAnsi="Times New Roman" w:cs="Times New Roman"/>
          <w:color w:val="000000" w:themeColor="text1"/>
          <w:sz w:val="24"/>
        </w:rPr>
        <w:t xml:space="preserve"> …any guidance at all.</w:t>
      </w:r>
      <w:r w:rsidRPr="001446E8">
        <w:rPr>
          <w:rFonts w:ascii="Times New Roman" w:hAnsi="Times New Roman" w:cs="Times New Roman"/>
          <w:color w:val="000000" w:themeColor="text1"/>
          <w:sz w:val="24"/>
        </w:rPr>
        <w:tab/>
      </w:r>
    </w:p>
    <w:p w14:paraId="595692FA" w14:textId="77777777" w:rsidR="00E85A5C" w:rsidRPr="001446E8" w:rsidRDefault="00E85A5C" w:rsidP="00E85A5C">
      <w:pPr>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Charlotte:</w:t>
      </w:r>
      <w:r w:rsidRPr="001446E8">
        <w:rPr>
          <w:rFonts w:ascii="Times New Roman" w:hAnsi="Times New Roman" w:cs="Times New Roman"/>
          <w:color w:val="000000" w:themeColor="text1"/>
          <w:sz w:val="24"/>
        </w:rPr>
        <w:t xml:space="preserve"> I think you probably, like you said, you think it’s just simple, you’re just watching someone. (FG4)</w:t>
      </w:r>
    </w:p>
    <w:p w14:paraId="69517914" w14:textId="77777777" w:rsidR="00E85A5C" w:rsidRPr="001446E8" w:rsidRDefault="00632DB4" w:rsidP="00632DB4">
      <w:pPr>
        <w:spacing w:after="0" w:line="480" w:lineRule="auto"/>
        <w:ind w:firstLine="426"/>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A</w:t>
      </w:r>
      <w:r w:rsidR="00E85A5C" w:rsidRPr="001446E8">
        <w:rPr>
          <w:rFonts w:ascii="Times New Roman" w:hAnsi="Times New Roman" w:cs="Times New Roman"/>
          <w:color w:val="000000" w:themeColor="text1"/>
          <w:sz w:val="24"/>
        </w:rPr>
        <w:t>s conversation unfolded, participants began to re-evaluate initial assumptions</w:t>
      </w:r>
      <w:r w:rsidRPr="001446E8">
        <w:rPr>
          <w:rFonts w:ascii="Times New Roman" w:hAnsi="Times New Roman" w:cs="Times New Roman"/>
          <w:color w:val="000000" w:themeColor="text1"/>
          <w:sz w:val="24"/>
        </w:rPr>
        <w:t xml:space="preserve"> of observation</w:t>
      </w:r>
      <w:r w:rsidR="00E85A5C" w:rsidRPr="001446E8">
        <w:rPr>
          <w:rFonts w:ascii="Times New Roman" w:hAnsi="Times New Roman" w:cs="Times New Roman"/>
          <w:color w:val="000000" w:themeColor="text1"/>
          <w:sz w:val="24"/>
        </w:rPr>
        <w:t xml:space="preserve"> and</w:t>
      </w:r>
      <w:r w:rsidRPr="001446E8">
        <w:rPr>
          <w:rFonts w:ascii="Times New Roman" w:hAnsi="Times New Roman" w:cs="Times New Roman"/>
          <w:color w:val="000000" w:themeColor="text1"/>
          <w:sz w:val="24"/>
        </w:rPr>
        <w:t xml:space="preserve"> speculated these as inaccurate, </w:t>
      </w:r>
      <w:r w:rsidR="00E85A5C" w:rsidRPr="001446E8">
        <w:rPr>
          <w:rFonts w:ascii="Times New Roman" w:hAnsi="Times New Roman" w:cs="Times New Roman"/>
          <w:color w:val="000000" w:themeColor="text1"/>
          <w:sz w:val="24"/>
        </w:rPr>
        <w:t xml:space="preserve">indicating an area warranting further consideration.  </w:t>
      </w:r>
      <w:r w:rsidRPr="001446E8">
        <w:rPr>
          <w:rFonts w:ascii="Times New Roman" w:hAnsi="Times New Roman" w:cs="Times New Roman"/>
          <w:color w:val="000000" w:themeColor="text1"/>
          <w:sz w:val="24"/>
        </w:rPr>
        <w:t>A</w:t>
      </w:r>
      <w:r w:rsidR="00E85A5C" w:rsidRPr="001446E8">
        <w:rPr>
          <w:rFonts w:ascii="Times New Roman" w:hAnsi="Times New Roman" w:cs="Times New Roman"/>
          <w:color w:val="000000" w:themeColor="text1"/>
          <w:sz w:val="24"/>
        </w:rPr>
        <w:t xml:space="preserve">s a profession </w:t>
      </w:r>
      <w:r w:rsidRPr="001446E8">
        <w:rPr>
          <w:rFonts w:ascii="Times New Roman" w:hAnsi="Times New Roman" w:cs="Times New Roman"/>
          <w:color w:val="000000" w:themeColor="text1"/>
          <w:sz w:val="24"/>
        </w:rPr>
        <w:t>advocating</w:t>
      </w:r>
      <w:r w:rsidR="005F2BC2" w:rsidRPr="001446E8">
        <w:rPr>
          <w:rFonts w:ascii="Times New Roman" w:hAnsi="Times New Roman" w:cs="Times New Roman"/>
          <w:color w:val="000000" w:themeColor="text1"/>
          <w:sz w:val="24"/>
        </w:rPr>
        <w:t xml:space="preserve"> that</w:t>
      </w:r>
      <w:r w:rsidR="00E85A5C" w:rsidRPr="001446E8">
        <w:rPr>
          <w:rFonts w:ascii="Times New Roman" w:hAnsi="Times New Roman" w:cs="Times New Roman"/>
          <w:color w:val="000000" w:themeColor="text1"/>
          <w:sz w:val="24"/>
        </w:rPr>
        <w:t xml:space="preserve"> applied work be underpinned by an evidence-base</w:t>
      </w:r>
      <w:r w:rsidR="005F2BC2" w:rsidRPr="001446E8">
        <w:rPr>
          <w:rFonts w:ascii="Times New Roman" w:hAnsi="Times New Roman" w:cs="Times New Roman"/>
          <w:color w:val="000000" w:themeColor="text1"/>
          <w:sz w:val="24"/>
        </w:rPr>
        <w:t>,</w:t>
      </w:r>
      <w:r w:rsidR="00E85A5C" w:rsidRPr="001446E8">
        <w:rPr>
          <w:rFonts w:ascii="Times New Roman" w:hAnsi="Times New Roman" w:cs="Times New Roman"/>
          <w:color w:val="000000" w:themeColor="text1"/>
          <w:sz w:val="24"/>
        </w:rPr>
        <w:t xml:space="preserve"> it is expected there should be sufficient reading material regarding observation practice:  </w:t>
      </w:r>
    </w:p>
    <w:p w14:paraId="759EE28F" w14:textId="77777777" w:rsidR="00E85A5C" w:rsidRPr="001446E8" w:rsidRDefault="00E85A5C" w:rsidP="00E85A5C">
      <w:pPr>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...we’re doing evidence-based practice and that your practice should be underpinned by what research is saying. So then for me I was like ok, surely there’s some applied practice research around the use of observation as a sport psychologist and I was quite shocked that there wasn’t as much as I wanted there to be. (Ashleigh, FG1)</w:t>
      </w:r>
    </w:p>
    <w:p w14:paraId="6B66702C" w14:textId="77777777" w:rsidR="00E85A5C" w:rsidRPr="001446E8" w:rsidRDefault="00C12588" w:rsidP="00C12588">
      <w:pPr>
        <w:spacing w:after="0" w:line="480" w:lineRule="auto"/>
        <w:ind w:firstLine="426"/>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 xml:space="preserve">The surprise elicited </w:t>
      </w:r>
      <w:r w:rsidR="000254CB" w:rsidRPr="001446E8">
        <w:rPr>
          <w:rFonts w:ascii="Times New Roman" w:hAnsi="Times New Roman" w:cs="Times New Roman"/>
          <w:color w:val="000000" w:themeColor="text1"/>
          <w:sz w:val="24"/>
        </w:rPr>
        <w:t>at</w:t>
      </w:r>
      <w:r w:rsidRPr="001446E8">
        <w:rPr>
          <w:rFonts w:ascii="Times New Roman" w:hAnsi="Times New Roman" w:cs="Times New Roman"/>
          <w:color w:val="000000" w:themeColor="text1"/>
          <w:sz w:val="24"/>
        </w:rPr>
        <w:t xml:space="preserve"> discovering insufficient observation guidance in the literature could be interpreted that as a valued assessment there is an expectation tha</w:t>
      </w:r>
      <w:r w:rsidR="0018218B" w:rsidRPr="001446E8">
        <w:rPr>
          <w:rFonts w:ascii="Times New Roman" w:hAnsi="Times New Roman" w:cs="Times New Roman"/>
          <w:color w:val="000000" w:themeColor="text1"/>
          <w:sz w:val="24"/>
        </w:rPr>
        <w:t>t observation practice should be grounded in an evidence-base.  Without it our understanding and resultant effectiveness is limited</w:t>
      </w:r>
      <w:r w:rsidR="006305A3" w:rsidRPr="001446E8">
        <w:rPr>
          <w:rFonts w:ascii="Times New Roman" w:hAnsi="Times New Roman" w:cs="Times New Roman"/>
          <w:color w:val="000000" w:themeColor="text1"/>
          <w:sz w:val="24"/>
        </w:rPr>
        <w:t>:</w:t>
      </w:r>
    </w:p>
    <w:p w14:paraId="53EA3B4C" w14:textId="77777777" w:rsidR="00E85A5C" w:rsidRPr="001446E8" w:rsidRDefault="00E85A5C" w:rsidP="00E85A5C">
      <w:pPr>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lastRenderedPageBreak/>
        <w:t>…for us that have been on it [supervised experience], for a couple of years to somebody that now’s coming into it. We’re probably pretty much at the same level in terms of…real structure and knowledge of observation. I can pretty much safely say that I’ve not had any, even with my supervisor; we hadn’t really discussed observations in any way at all. (Janine, FG4)</w:t>
      </w:r>
    </w:p>
    <w:p w14:paraId="5BF1C16D" w14:textId="6E5D8CCA" w:rsidR="00385B9C" w:rsidRPr="001446E8" w:rsidRDefault="00E85A5C" w:rsidP="00385B9C">
      <w:pPr>
        <w:spacing w:after="0" w:line="480" w:lineRule="auto"/>
        <w:ind w:right="-46" w:firstLine="426"/>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It is considered perturbing that early career professional development is severely hindered without the opportunity to access t</w:t>
      </w:r>
      <w:r w:rsidR="00385B9C" w:rsidRPr="001446E8">
        <w:rPr>
          <w:rFonts w:ascii="Times New Roman" w:hAnsi="Times New Roman" w:cs="Times New Roman"/>
          <w:color w:val="000000" w:themeColor="text1"/>
          <w:sz w:val="24"/>
        </w:rPr>
        <w:t xml:space="preserve">raining or guidelines.  Janine may </w:t>
      </w:r>
      <w:r w:rsidR="00610FD2" w:rsidRPr="001446E8">
        <w:rPr>
          <w:rFonts w:ascii="Times New Roman" w:hAnsi="Times New Roman" w:cs="Times New Roman"/>
          <w:color w:val="000000" w:themeColor="text1"/>
          <w:sz w:val="24"/>
        </w:rPr>
        <w:t xml:space="preserve">not </w:t>
      </w:r>
      <w:r w:rsidR="00385B9C" w:rsidRPr="001446E8">
        <w:rPr>
          <w:rFonts w:ascii="Times New Roman" w:hAnsi="Times New Roman" w:cs="Times New Roman"/>
          <w:color w:val="000000" w:themeColor="text1"/>
          <w:sz w:val="24"/>
        </w:rPr>
        <w:t xml:space="preserve">have made this association without the sense-making and interactive interplay of participants sharing lived experiences.  </w:t>
      </w:r>
    </w:p>
    <w:p w14:paraId="6496653C" w14:textId="77777777" w:rsidR="00E85A5C" w:rsidRPr="001446E8" w:rsidRDefault="00E85A5C" w:rsidP="00E85A5C">
      <w:pPr>
        <w:spacing w:after="0" w:line="480" w:lineRule="auto"/>
        <w:ind w:right="-46" w:firstLine="42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 xml:space="preserve">Trainee </w:t>
      </w:r>
      <w:r w:rsidR="00E65411" w:rsidRPr="001446E8">
        <w:rPr>
          <w:rFonts w:ascii="Times New Roman" w:hAnsi="Times New Roman" w:cs="Times New Roman"/>
          <w:b/>
          <w:color w:val="000000" w:themeColor="text1"/>
          <w:sz w:val="24"/>
        </w:rPr>
        <w:t>p</w:t>
      </w:r>
      <w:r w:rsidRPr="001446E8">
        <w:rPr>
          <w:rFonts w:ascii="Times New Roman" w:hAnsi="Times New Roman" w:cs="Times New Roman"/>
          <w:b/>
          <w:color w:val="000000" w:themeColor="text1"/>
          <w:sz w:val="24"/>
        </w:rPr>
        <w:t xml:space="preserve">reconceptions and perceptions of others.  </w:t>
      </w:r>
      <w:r w:rsidRPr="001446E8">
        <w:rPr>
          <w:rFonts w:ascii="Times New Roman" w:hAnsi="Times New Roman" w:cs="Times New Roman"/>
          <w:color w:val="000000" w:themeColor="text1"/>
          <w:sz w:val="24"/>
        </w:rPr>
        <w:t>Trainees noted caution</w:t>
      </w:r>
      <w:r w:rsidR="0014275C" w:rsidRPr="001446E8">
        <w:rPr>
          <w:rFonts w:ascii="Times New Roman" w:hAnsi="Times New Roman" w:cs="Times New Roman"/>
          <w:color w:val="000000" w:themeColor="text1"/>
          <w:sz w:val="24"/>
        </w:rPr>
        <w:t xml:space="preserve"> regarding</w:t>
      </w:r>
      <w:r w:rsidRPr="001446E8">
        <w:rPr>
          <w:rFonts w:ascii="Times New Roman" w:hAnsi="Times New Roman" w:cs="Times New Roman"/>
          <w:color w:val="000000" w:themeColor="text1"/>
          <w:sz w:val="24"/>
        </w:rPr>
        <w:t xml:space="preserve"> potential preconceptions when interpreting client behaviors:</w:t>
      </w:r>
    </w:p>
    <w:p w14:paraId="78B6AB8D" w14:textId="77777777" w:rsidR="00E85A5C" w:rsidRPr="001446E8" w:rsidRDefault="00E85A5C" w:rsidP="00E85A5C">
      <w:pPr>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Ashleigh:</w:t>
      </w:r>
      <w:r w:rsidRPr="001446E8">
        <w:rPr>
          <w:rFonts w:ascii="Times New Roman" w:hAnsi="Times New Roman" w:cs="Times New Roman"/>
          <w:color w:val="000000" w:themeColor="text1"/>
          <w:sz w:val="24"/>
        </w:rPr>
        <w:t xml:space="preserve"> Do you think that interferes with your observations from an applied sport psychologist’s point of view because sometimes I feel that I have that in my advantage with the sports I’m working in because I haven’t coached in them. But then I think if I was doing an observation of a track or field athlete which is my sport, which I’m a qualified coach in, then I probably would have a bit more of a coaching head on...</w:t>
      </w:r>
    </w:p>
    <w:p w14:paraId="12E02AA0" w14:textId="77777777" w:rsidR="00E85A5C" w:rsidRPr="001446E8" w:rsidRDefault="00E85A5C" w:rsidP="00E85A5C">
      <w:pPr>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Alex:</w:t>
      </w:r>
      <w:r w:rsidRPr="001446E8">
        <w:rPr>
          <w:rFonts w:ascii="Times New Roman" w:hAnsi="Times New Roman" w:cs="Times New Roman"/>
          <w:color w:val="000000" w:themeColor="text1"/>
          <w:sz w:val="24"/>
        </w:rPr>
        <w:t xml:space="preserve"> I think I would be able to draw the line and say right, no I shouldn’t be thinking about that, that’s tactics, that’s technical stuff, focus on something else. However, I think that there will be a fuzzy line in between the two at some point that would say right, which skill set am I tapping into. (FG1)</w:t>
      </w:r>
    </w:p>
    <w:p w14:paraId="3CCFECE7" w14:textId="77777777" w:rsidR="00E85A5C" w:rsidRPr="001446E8" w:rsidRDefault="0014275C" w:rsidP="00E85A5C">
      <w:pPr>
        <w:spacing w:after="0" w:line="480" w:lineRule="auto"/>
        <w:ind w:right="-46" w:firstLine="426"/>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 xml:space="preserve">This excerpt highlights </w:t>
      </w:r>
      <w:r w:rsidR="00E85A5C" w:rsidRPr="001446E8">
        <w:rPr>
          <w:rFonts w:ascii="Times New Roman" w:hAnsi="Times New Roman" w:cs="Times New Roman"/>
          <w:color w:val="000000" w:themeColor="text1"/>
          <w:sz w:val="24"/>
        </w:rPr>
        <w:t xml:space="preserve">trainees </w:t>
      </w:r>
      <w:r w:rsidRPr="001446E8">
        <w:rPr>
          <w:rFonts w:ascii="Times New Roman" w:hAnsi="Times New Roman" w:cs="Times New Roman"/>
          <w:color w:val="000000" w:themeColor="text1"/>
          <w:sz w:val="24"/>
        </w:rPr>
        <w:t>challenging and critically questioning</w:t>
      </w:r>
      <w:r w:rsidR="00E85A5C" w:rsidRPr="001446E8">
        <w:rPr>
          <w:rFonts w:ascii="Times New Roman" w:hAnsi="Times New Roman" w:cs="Times New Roman"/>
          <w:color w:val="000000" w:themeColor="text1"/>
          <w:sz w:val="24"/>
        </w:rPr>
        <w:t xml:space="preserve"> each other’s potential preconceptions.  It is essential to engage in such practice </w:t>
      </w:r>
      <w:r w:rsidRPr="001446E8">
        <w:rPr>
          <w:rFonts w:ascii="Times New Roman" w:hAnsi="Times New Roman" w:cs="Times New Roman"/>
          <w:color w:val="000000" w:themeColor="text1"/>
          <w:sz w:val="24"/>
        </w:rPr>
        <w:t>to ensure</w:t>
      </w:r>
      <w:r w:rsidR="00E85A5C" w:rsidRPr="001446E8">
        <w:rPr>
          <w:rFonts w:ascii="Times New Roman" w:hAnsi="Times New Roman" w:cs="Times New Roman"/>
          <w:color w:val="000000" w:themeColor="text1"/>
          <w:sz w:val="24"/>
        </w:rPr>
        <w:t xml:space="preserve"> preconceptions </w:t>
      </w:r>
      <w:r w:rsidRPr="001446E8">
        <w:rPr>
          <w:rFonts w:ascii="Times New Roman" w:hAnsi="Times New Roman" w:cs="Times New Roman"/>
          <w:color w:val="000000" w:themeColor="text1"/>
          <w:sz w:val="24"/>
        </w:rPr>
        <w:t>do not</w:t>
      </w:r>
      <w:r w:rsidR="00E85A5C" w:rsidRPr="001446E8">
        <w:rPr>
          <w:rFonts w:ascii="Times New Roman" w:hAnsi="Times New Roman" w:cs="Times New Roman"/>
          <w:color w:val="000000" w:themeColor="text1"/>
          <w:sz w:val="24"/>
        </w:rPr>
        <w:t xml:space="preserve"> influence the interpretation of client behavior.  </w:t>
      </w:r>
    </w:p>
    <w:p w14:paraId="0FC03D47" w14:textId="77777777" w:rsidR="00E85A5C" w:rsidRPr="001446E8" w:rsidRDefault="00E85A5C" w:rsidP="00E85A5C">
      <w:pPr>
        <w:spacing w:after="0" w:line="480" w:lineRule="auto"/>
        <w:ind w:right="-46" w:firstLine="426"/>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 xml:space="preserve">Analysis of data reveals a pre-occupation of trainees to </w:t>
      </w:r>
      <w:r w:rsidR="00452600" w:rsidRPr="001446E8">
        <w:rPr>
          <w:rFonts w:ascii="Times New Roman" w:hAnsi="Times New Roman" w:cs="Times New Roman"/>
          <w:color w:val="000000" w:themeColor="text1"/>
          <w:sz w:val="24"/>
        </w:rPr>
        <w:t>project</w:t>
      </w:r>
      <w:r w:rsidRPr="001446E8">
        <w:rPr>
          <w:rFonts w:ascii="Times New Roman" w:hAnsi="Times New Roman" w:cs="Times New Roman"/>
          <w:color w:val="000000" w:themeColor="text1"/>
          <w:sz w:val="24"/>
        </w:rPr>
        <w:t xml:space="preserve"> a positive impression of themselves to the client:</w:t>
      </w:r>
    </w:p>
    <w:p w14:paraId="5CFB7AB9" w14:textId="77777777" w:rsidR="00E85A5C" w:rsidRPr="001446E8" w:rsidRDefault="00E85A5C" w:rsidP="00E85A5C">
      <w:pPr>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lastRenderedPageBreak/>
        <w:t>Janine:</w:t>
      </w:r>
      <w:r w:rsidRPr="001446E8">
        <w:rPr>
          <w:rFonts w:ascii="Times New Roman" w:hAnsi="Times New Roman" w:cs="Times New Roman"/>
          <w:color w:val="000000" w:themeColor="text1"/>
          <w:sz w:val="24"/>
        </w:rPr>
        <w:t xml:space="preserve"> …coaches observe that all the time so it’s not like it’s a process that players aren’t used to, it’s almost a connotation with psychologists that can cause more barriers with the observations for us than it necessarily would with a coach...</w:t>
      </w:r>
    </w:p>
    <w:p w14:paraId="369FF24F" w14:textId="77777777" w:rsidR="00E85A5C" w:rsidRPr="001446E8" w:rsidRDefault="00E85A5C" w:rsidP="00E85A5C">
      <w:pPr>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Charlotte:</w:t>
      </w:r>
      <w:r w:rsidRPr="001446E8">
        <w:rPr>
          <w:rFonts w:ascii="Times New Roman" w:hAnsi="Times New Roman" w:cs="Times New Roman"/>
          <w:color w:val="000000" w:themeColor="text1"/>
          <w:sz w:val="24"/>
        </w:rPr>
        <w:t xml:space="preserve"> I think that might actually be one of the reasons that I don’t use it as much, is that inability to explain it to the player’s, because a lot of my research has been on people’s perceptions in sport psychology so I know how easily affected people’s perceptions can be. If they’ve had one bad experience then that’s it, they never think sport psychology can help them. So I’m very conscious to give people a good impression of sport psychology. (FG4)</w:t>
      </w:r>
    </w:p>
    <w:p w14:paraId="311F9824" w14:textId="77777777" w:rsidR="00E85A5C" w:rsidRPr="001446E8" w:rsidRDefault="00E85A5C" w:rsidP="00E85A5C">
      <w:pPr>
        <w:spacing w:after="0" w:line="480" w:lineRule="auto"/>
        <w:ind w:right="-46" w:firstLine="426"/>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 xml:space="preserve">It </w:t>
      </w:r>
      <w:r w:rsidR="005C4A3B" w:rsidRPr="001446E8">
        <w:rPr>
          <w:rFonts w:ascii="Times New Roman" w:hAnsi="Times New Roman" w:cs="Times New Roman"/>
          <w:color w:val="000000" w:themeColor="text1"/>
          <w:sz w:val="24"/>
        </w:rPr>
        <w:t xml:space="preserve">can </w:t>
      </w:r>
      <w:r w:rsidR="002C2D83" w:rsidRPr="001446E8">
        <w:rPr>
          <w:rFonts w:ascii="Times New Roman" w:hAnsi="Times New Roman" w:cs="Times New Roman"/>
          <w:color w:val="000000" w:themeColor="text1"/>
          <w:sz w:val="24"/>
        </w:rPr>
        <w:t xml:space="preserve">therefore </w:t>
      </w:r>
      <w:r w:rsidR="005C4A3B" w:rsidRPr="001446E8">
        <w:rPr>
          <w:rFonts w:ascii="Times New Roman" w:hAnsi="Times New Roman" w:cs="Times New Roman"/>
          <w:color w:val="000000" w:themeColor="text1"/>
          <w:sz w:val="24"/>
        </w:rPr>
        <w:t>be suggested</w:t>
      </w:r>
      <w:r w:rsidRPr="001446E8">
        <w:rPr>
          <w:rFonts w:ascii="Times New Roman" w:hAnsi="Times New Roman" w:cs="Times New Roman"/>
          <w:color w:val="000000" w:themeColor="text1"/>
          <w:sz w:val="24"/>
        </w:rPr>
        <w:t xml:space="preserve"> that trainees’ fear of negative</w:t>
      </w:r>
      <w:r w:rsidR="005C4A3B" w:rsidRPr="001446E8">
        <w:rPr>
          <w:rFonts w:ascii="Times New Roman" w:hAnsi="Times New Roman" w:cs="Times New Roman"/>
          <w:color w:val="000000" w:themeColor="text1"/>
          <w:sz w:val="24"/>
        </w:rPr>
        <w:t xml:space="preserve"> client</w:t>
      </w:r>
      <w:r w:rsidRPr="001446E8">
        <w:rPr>
          <w:rFonts w:ascii="Times New Roman" w:hAnsi="Times New Roman" w:cs="Times New Roman"/>
          <w:color w:val="000000" w:themeColor="text1"/>
          <w:sz w:val="24"/>
        </w:rPr>
        <w:t xml:space="preserve"> perceptions stem from their own hesitancy and lack of ability to appreciate </w:t>
      </w:r>
      <w:r w:rsidR="003B2022" w:rsidRPr="001446E8">
        <w:rPr>
          <w:rFonts w:ascii="Times New Roman" w:hAnsi="Times New Roman" w:cs="Times New Roman"/>
          <w:color w:val="000000" w:themeColor="text1"/>
          <w:sz w:val="24"/>
        </w:rPr>
        <w:t>and advice</w:t>
      </w:r>
      <w:r w:rsidR="0096506E" w:rsidRPr="001446E8">
        <w:rPr>
          <w:rFonts w:ascii="Times New Roman" w:hAnsi="Times New Roman" w:cs="Times New Roman"/>
          <w:color w:val="000000" w:themeColor="text1"/>
          <w:sz w:val="24"/>
        </w:rPr>
        <w:t xml:space="preserve"> on</w:t>
      </w:r>
      <w:r w:rsidR="00DD5667" w:rsidRPr="001446E8">
        <w:rPr>
          <w:rFonts w:ascii="Times New Roman" w:hAnsi="Times New Roman" w:cs="Times New Roman"/>
          <w:color w:val="000000" w:themeColor="text1"/>
          <w:sz w:val="24"/>
        </w:rPr>
        <w:t xml:space="preserve"> the value of assessments such as </w:t>
      </w:r>
      <w:r w:rsidRPr="001446E8">
        <w:rPr>
          <w:rFonts w:ascii="Times New Roman" w:hAnsi="Times New Roman" w:cs="Times New Roman"/>
          <w:color w:val="000000" w:themeColor="text1"/>
          <w:sz w:val="24"/>
        </w:rPr>
        <w:t xml:space="preserve">observation.  </w:t>
      </w:r>
    </w:p>
    <w:p w14:paraId="241C75F2" w14:textId="77777777" w:rsidR="00E85A5C" w:rsidRPr="001446E8" w:rsidRDefault="00E85A5C" w:rsidP="00E85A5C">
      <w:pPr>
        <w:spacing w:after="0" w:line="480" w:lineRule="auto"/>
        <w:ind w:right="-46" w:firstLine="42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 xml:space="preserve">Logistics of observation. </w:t>
      </w:r>
      <w:r w:rsidRPr="001446E8">
        <w:rPr>
          <w:rFonts w:ascii="Times New Roman" w:hAnsi="Times New Roman" w:cs="Times New Roman"/>
          <w:color w:val="000000" w:themeColor="text1"/>
          <w:sz w:val="24"/>
        </w:rPr>
        <w:t xml:space="preserve"> Observing in circumstances where there are multiple variables occurring simultaneously, typically a team environment, proves difficult, as Eric (FG2) states: “…just that physical process of capturing the data…could be overwhelming.”  The realism of observing in such an environment is that it is not always possible to watch the entire team training in one location:</w:t>
      </w:r>
    </w:p>
    <w:p w14:paraId="72E588B9" w14:textId="77777777" w:rsidR="00E85A5C" w:rsidRPr="001446E8" w:rsidRDefault="00E85A5C" w:rsidP="00E85A5C">
      <w:pPr>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Matthew:</w:t>
      </w:r>
      <w:r w:rsidRPr="001446E8">
        <w:rPr>
          <w:rFonts w:ascii="Times New Roman" w:hAnsi="Times New Roman" w:cs="Times New Roman"/>
          <w:color w:val="000000" w:themeColor="text1"/>
          <w:sz w:val="24"/>
        </w:rPr>
        <w:t xml:space="preserve"> ...you might have a team in another team. You have the front row doing a completely different job to the second row...and then you might find that backs go somewhere else and forwards go somewhere else and suddenly…</w:t>
      </w:r>
    </w:p>
    <w:p w14:paraId="6ABB09CE" w14:textId="77777777" w:rsidR="00E85A5C" w:rsidRPr="001446E8" w:rsidRDefault="00E85A5C" w:rsidP="00E85A5C">
      <w:pPr>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Louise:</w:t>
      </w:r>
      <w:r w:rsidRPr="001446E8">
        <w:rPr>
          <w:rFonts w:ascii="Times New Roman" w:hAnsi="Times New Roman" w:cs="Times New Roman"/>
          <w:color w:val="000000" w:themeColor="text1"/>
          <w:sz w:val="24"/>
        </w:rPr>
        <w:t xml:space="preserve"> You can’t be in two places at once. </w:t>
      </w:r>
    </w:p>
    <w:p w14:paraId="2474138E" w14:textId="77777777" w:rsidR="00E85A5C" w:rsidRPr="001446E8" w:rsidRDefault="00E85A5C" w:rsidP="00E85A5C">
      <w:pPr>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Matthew:</w:t>
      </w:r>
      <w:r w:rsidRPr="001446E8">
        <w:rPr>
          <w:rFonts w:ascii="Times New Roman" w:hAnsi="Times New Roman" w:cs="Times New Roman"/>
          <w:color w:val="000000" w:themeColor="text1"/>
          <w:sz w:val="24"/>
        </w:rPr>
        <w:t xml:space="preserve"> You’ve got to decide. It’s about decision making as well. (FG2)</w:t>
      </w:r>
    </w:p>
    <w:p w14:paraId="141F01C2" w14:textId="77777777" w:rsidR="00E85A5C" w:rsidRPr="001446E8" w:rsidRDefault="00E85A5C" w:rsidP="00960F8B">
      <w:pPr>
        <w:spacing w:after="0" w:line="480" w:lineRule="auto"/>
        <w:ind w:right="-45" w:firstLine="425"/>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 xml:space="preserve">Both examples magnify the complexity of observing a team.  As a result it could be inferred that observation is a skilled practice that requires professional judgement and effective decision making.  Similarly, positioning oneself effectively within a sporting </w:t>
      </w:r>
      <w:r w:rsidRPr="001446E8">
        <w:rPr>
          <w:rFonts w:ascii="Times New Roman" w:hAnsi="Times New Roman" w:cs="Times New Roman"/>
          <w:color w:val="000000" w:themeColor="text1"/>
          <w:sz w:val="24"/>
        </w:rPr>
        <w:lastRenderedPageBreak/>
        <w:t>environment was often cited as problematic due to acoustic and visual challenges creating potential for missed information.  Some sports were considered more challenging than others (i.e., road cycling), in which it was suggested that observation take place pre or post performance.  Likewise, access to the competitive environment may alter the typical layout and rules of engagement the practitioner is familiar with</w:t>
      </w:r>
      <w:r w:rsidR="00B41FCC" w:rsidRPr="001446E8">
        <w:rPr>
          <w:rFonts w:ascii="Times New Roman" w:hAnsi="Times New Roman" w:cs="Times New Roman"/>
          <w:color w:val="000000" w:themeColor="text1"/>
          <w:sz w:val="24"/>
        </w:rPr>
        <w:t xml:space="preserve">, i.e., </w:t>
      </w:r>
      <w:r w:rsidRPr="001446E8">
        <w:rPr>
          <w:rFonts w:ascii="Times New Roman" w:hAnsi="Times New Roman" w:cs="Times New Roman"/>
          <w:color w:val="000000" w:themeColor="text1"/>
          <w:sz w:val="24"/>
        </w:rPr>
        <w:t xml:space="preserve">sitting with the spectators some distance away from performers, or not having access to a team during half time. </w:t>
      </w:r>
    </w:p>
    <w:p w14:paraId="04933AC9" w14:textId="77777777" w:rsidR="00E85A5C" w:rsidRPr="001446E8" w:rsidRDefault="00E85A5C" w:rsidP="00E85A5C">
      <w:pPr>
        <w:spacing w:after="0" w:line="480" w:lineRule="auto"/>
        <w:ind w:firstLine="426"/>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 xml:space="preserve">A final logistical challenge to emerge from the data was the prospect of charging for observation: </w:t>
      </w:r>
    </w:p>
    <w:p w14:paraId="1F42D330" w14:textId="77777777" w:rsidR="00E85A5C" w:rsidRPr="001446E8" w:rsidRDefault="00E85A5C" w:rsidP="00E85A5C">
      <w:pPr>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...even though it’s part of my work I don’t know how I would feel comfortable to say  right I’m coming to observe you for this training session and I’m going to charge you an hour’s rate or whatever. I just think I would feel really uncomfortable but it is part of your job and if you value it then should you feel uncomfortable? (Ashleigh, FG1)</w:t>
      </w:r>
    </w:p>
    <w:p w14:paraId="61ACABAE" w14:textId="77777777" w:rsidR="00E85A5C" w:rsidRPr="001446E8" w:rsidRDefault="00B41FCC" w:rsidP="00E85A5C">
      <w:pPr>
        <w:spacing w:after="0" w:line="480" w:lineRule="auto"/>
        <w:ind w:firstLine="426"/>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P</w:t>
      </w:r>
      <w:r w:rsidR="00E85A5C" w:rsidRPr="001446E8">
        <w:rPr>
          <w:rFonts w:ascii="Times New Roman" w:hAnsi="Times New Roman" w:cs="Times New Roman"/>
          <w:color w:val="000000" w:themeColor="text1"/>
          <w:sz w:val="24"/>
        </w:rPr>
        <w:t xml:space="preserve">rospective charging is met with caution and anxiety despite advocating its centrality to the job.  </w:t>
      </w:r>
    </w:p>
    <w:p w14:paraId="38432AD9" w14:textId="77777777" w:rsidR="00E85A5C" w:rsidRPr="001446E8" w:rsidRDefault="00C12F32" w:rsidP="00E85A5C">
      <w:pPr>
        <w:spacing w:after="0" w:line="480" w:lineRule="auto"/>
        <w:ind w:firstLine="426"/>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However, t</w:t>
      </w:r>
      <w:r w:rsidR="00E85A5C" w:rsidRPr="001446E8">
        <w:rPr>
          <w:rFonts w:ascii="Times New Roman" w:hAnsi="Times New Roman" w:cs="Times New Roman"/>
          <w:color w:val="000000" w:themeColor="text1"/>
          <w:sz w:val="24"/>
        </w:rPr>
        <w:t xml:space="preserve">rainees associated working for an organization as an enabler for frequent observation, as evidenced by Ashleigh (FG1): “…it facilitates and encourages…the use of observation…a lot more just because of the nature of the organization of the much more scheduled sessions.”  It was suggested across focus groups that prospective charging for observation becomes easier when employed by an organization due to the capacity to block consultancy work into </w:t>
      </w:r>
      <w:r w:rsidR="00E85A5C" w:rsidRPr="001446E8">
        <w:rPr>
          <w:rFonts w:ascii="Times New Roman" w:hAnsi="Times New Roman" w:cs="Times New Roman"/>
          <w:i/>
          <w:color w:val="000000" w:themeColor="text1"/>
          <w:sz w:val="24"/>
        </w:rPr>
        <w:t xml:space="preserve">x </w:t>
      </w:r>
      <w:r w:rsidR="00E85A5C" w:rsidRPr="001446E8">
        <w:rPr>
          <w:rFonts w:ascii="Times New Roman" w:hAnsi="Times New Roman" w:cs="Times New Roman"/>
          <w:color w:val="000000" w:themeColor="text1"/>
          <w:sz w:val="24"/>
        </w:rPr>
        <w:t>amount of hours as opposed to charging by the hour.  Charging for blocks of time was perceived to empower the practitioner to use this time as they see appropriate.</w:t>
      </w:r>
    </w:p>
    <w:p w14:paraId="03CF8B3F" w14:textId="77777777" w:rsidR="00E85A5C" w:rsidRPr="001446E8" w:rsidRDefault="00E85A5C" w:rsidP="00E85A5C">
      <w:pPr>
        <w:spacing w:after="0" w:line="480" w:lineRule="auto"/>
        <w:ind w:firstLine="42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 xml:space="preserve">Distraction during observation.  </w:t>
      </w:r>
      <w:r w:rsidRPr="001446E8">
        <w:rPr>
          <w:rFonts w:ascii="Times New Roman" w:hAnsi="Times New Roman" w:cs="Times New Roman"/>
          <w:color w:val="000000" w:themeColor="text1"/>
          <w:sz w:val="24"/>
        </w:rPr>
        <w:t>Distraction emerged as a challenge towards staying focused for the entirety of an observation:</w:t>
      </w:r>
    </w:p>
    <w:p w14:paraId="4C1D9D25" w14:textId="77777777" w:rsidR="00E85A5C" w:rsidRPr="001446E8" w:rsidRDefault="00E85A5C" w:rsidP="00E85A5C">
      <w:pPr>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lastRenderedPageBreak/>
        <w:t>George:</w:t>
      </w:r>
      <w:r w:rsidRPr="001446E8">
        <w:rPr>
          <w:rFonts w:ascii="Times New Roman" w:hAnsi="Times New Roman" w:cs="Times New Roman"/>
          <w:color w:val="000000" w:themeColor="text1"/>
          <w:sz w:val="24"/>
        </w:rPr>
        <w:t xml:space="preserve"> ...because I like sport so much, particularly certain sports...becoming preoccupied by events of what actually happens during a game...you just think...oh the passing in this game is really good or, their skill levels really good. You find that you’ve been watching for minutes and you’re not really looking for what you’re looking for...</w:t>
      </w:r>
    </w:p>
    <w:p w14:paraId="27226331" w14:textId="77777777" w:rsidR="00E85A5C" w:rsidRPr="001446E8" w:rsidRDefault="00E85A5C" w:rsidP="00E85A5C">
      <w:pPr>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Faye:</w:t>
      </w:r>
      <w:r w:rsidRPr="001446E8">
        <w:rPr>
          <w:rFonts w:ascii="Times New Roman" w:hAnsi="Times New Roman" w:cs="Times New Roman"/>
          <w:color w:val="000000" w:themeColor="text1"/>
          <w:sz w:val="24"/>
        </w:rPr>
        <w:t xml:space="preserve"> …no I find that for hockey and the rapport is good, but I think almost the more rapport you get...with someone or a team in my case…you really want them to win…and then you get really caught up in the game and, like you say then you’re not actually doing your job and observing. (FG3)</w:t>
      </w:r>
      <w:r w:rsidRPr="001446E8">
        <w:rPr>
          <w:rFonts w:ascii="Times New Roman" w:hAnsi="Times New Roman" w:cs="Times New Roman"/>
          <w:b/>
          <w:color w:val="000000" w:themeColor="text1"/>
          <w:sz w:val="24"/>
        </w:rPr>
        <w:t xml:space="preserve"> </w:t>
      </w:r>
    </w:p>
    <w:p w14:paraId="6D4424F7" w14:textId="77777777" w:rsidR="00E85A5C" w:rsidRPr="001446E8" w:rsidRDefault="00E85A5C" w:rsidP="00E85A5C">
      <w:pPr>
        <w:spacing w:after="0" w:line="480" w:lineRule="auto"/>
        <w:ind w:firstLine="426"/>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 xml:space="preserve">Enjoyment of the sport has the potential to lead to spectatorship as opposed to observation as a practitioner, which is suggested to become particularly difficult when a relationship has been developed with the client.  This excerpt implies the difficulty in maintaining professional boundaries when developing a rapport with clients, and being </w:t>
      </w:r>
      <w:r w:rsidR="00B3136B" w:rsidRPr="001446E8">
        <w:rPr>
          <w:rFonts w:ascii="Times New Roman" w:hAnsi="Times New Roman" w:cs="Times New Roman"/>
          <w:color w:val="000000" w:themeColor="text1"/>
          <w:sz w:val="24"/>
        </w:rPr>
        <w:t>aware</w:t>
      </w:r>
      <w:r w:rsidRPr="001446E8">
        <w:rPr>
          <w:rFonts w:ascii="Times New Roman" w:hAnsi="Times New Roman" w:cs="Times New Roman"/>
          <w:color w:val="000000" w:themeColor="text1"/>
          <w:sz w:val="24"/>
        </w:rPr>
        <w:t xml:space="preserve"> that presence in the spor</w:t>
      </w:r>
      <w:r w:rsidR="00B508E1" w:rsidRPr="001446E8">
        <w:rPr>
          <w:rFonts w:ascii="Times New Roman" w:hAnsi="Times New Roman" w:cs="Times New Roman"/>
          <w:color w:val="000000" w:themeColor="text1"/>
          <w:sz w:val="24"/>
        </w:rPr>
        <w:t>ting environment requires focus</w:t>
      </w:r>
      <w:r w:rsidRPr="001446E8">
        <w:rPr>
          <w:rFonts w:ascii="Times New Roman" w:hAnsi="Times New Roman" w:cs="Times New Roman"/>
          <w:color w:val="000000" w:themeColor="text1"/>
          <w:sz w:val="24"/>
        </w:rPr>
        <w:t xml:space="preserve">ed attention.  </w:t>
      </w:r>
    </w:p>
    <w:p w14:paraId="6A4B1396" w14:textId="77777777" w:rsidR="00E85A5C" w:rsidRPr="001446E8" w:rsidRDefault="00E85A5C" w:rsidP="00E85A5C">
      <w:pPr>
        <w:spacing w:after="0" w:line="480" w:lineRule="auto"/>
        <w:ind w:firstLine="426"/>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 xml:space="preserve">Alternatively, the realism of observing is such that being attentive over long periods of time is cognitively strenuous:  </w:t>
      </w:r>
    </w:p>
    <w:p w14:paraId="5D3B4512" w14:textId="77777777" w:rsidR="00E85A5C" w:rsidRPr="001446E8" w:rsidRDefault="00E85A5C" w:rsidP="00E85A5C">
      <w:pPr>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Eric:</w:t>
      </w:r>
      <w:r w:rsidRPr="001446E8">
        <w:rPr>
          <w:rFonts w:ascii="Times New Roman" w:hAnsi="Times New Roman" w:cs="Times New Roman"/>
          <w:color w:val="000000" w:themeColor="text1"/>
          <w:sz w:val="24"/>
        </w:rPr>
        <w:t xml:space="preserve"> ...you might go somewhere and watch something and it’s just, you find it’s not interesting. It’s boring…Committing to do the job properly as much as anything else...</w:t>
      </w:r>
    </w:p>
    <w:p w14:paraId="45D5ACBD" w14:textId="77777777" w:rsidR="00E85A5C" w:rsidRPr="001446E8" w:rsidRDefault="00E85A5C" w:rsidP="00E85A5C">
      <w:pPr>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Ben:</w:t>
      </w:r>
      <w:r w:rsidRPr="001446E8">
        <w:rPr>
          <w:rFonts w:ascii="Times New Roman" w:hAnsi="Times New Roman" w:cs="Times New Roman"/>
          <w:color w:val="000000" w:themeColor="text1"/>
          <w:sz w:val="24"/>
        </w:rPr>
        <w:t xml:space="preserve"> It’s taxing on the mind. It definitely is.</w:t>
      </w:r>
    </w:p>
    <w:p w14:paraId="3150A966" w14:textId="77777777" w:rsidR="00E85A5C" w:rsidRPr="001446E8" w:rsidRDefault="00E85A5C" w:rsidP="00E85A5C">
      <w:pPr>
        <w:spacing w:after="0" w:line="480" w:lineRule="auto"/>
        <w:ind w:left="426" w:right="-46"/>
        <w:rPr>
          <w:rFonts w:ascii="Times New Roman" w:hAnsi="Times New Roman" w:cs="Times New Roman"/>
          <w:b/>
          <w:color w:val="000000" w:themeColor="text1"/>
          <w:sz w:val="24"/>
        </w:rPr>
      </w:pPr>
      <w:r w:rsidRPr="001446E8">
        <w:rPr>
          <w:rFonts w:ascii="Times New Roman" w:hAnsi="Times New Roman" w:cs="Times New Roman"/>
          <w:b/>
          <w:color w:val="000000" w:themeColor="text1"/>
          <w:sz w:val="24"/>
        </w:rPr>
        <w:t>Louise:</w:t>
      </w:r>
      <w:r w:rsidRPr="001446E8">
        <w:rPr>
          <w:rFonts w:ascii="Times New Roman" w:hAnsi="Times New Roman" w:cs="Times New Roman"/>
          <w:color w:val="000000" w:themeColor="text1"/>
          <w:sz w:val="24"/>
        </w:rPr>
        <w:t xml:space="preserve"> Especially if not a sport that you’re completely and utterly interested in. (FG2)</w:t>
      </w:r>
    </w:p>
    <w:p w14:paraId="7E7F869E" w14:textId="77777777" w:rsidR="00E85A5C" w:rsidRPr="001446E8" w:rsidRDefault="00E85A5C" w:rsidP="00E85A5C">
      <w:pPr>
        <w:spacing w:after="0" w:line="480" w:lineRule="auto"/>
        <w:ind w:right="-46" w:firstLine="426"/>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 xml:space="preserve">Reference to being ‘committed to do the job properly’ implies the demanding nature of observation, and the need to approach it in a dedicated and proficient manner. </w:t>
      </w:r>
    </w:p>
    <w:p w14:paraId="7D5C500F" w14:textId="77777777" w:rsidR="00E85A5C" w:rsidRPr="001446E8" w:rsidRDefault="00E85A5C" w:rsidP="00E85A5C">
      <w:pPr>
        <w:spacing w:after="0" w:line="480" w:lineRule="auto"/>
        <w:rPr>
          <w:rFonts w:ascii="Times New Roman" w:hAnsi="Times New Roman" w:cs="Times New Roman"/>
          <w:b/>
          <w:color w:val="000000" w:themeColor="text1"/>
          <w:sz w:val="24"/>
        </w:rPr>
      </w:pPr>
      <w:r w:rsidRPr="001446E8">
        <w:rPr>
          <w:rFonts w:ascii="Times New Roman" w:hAnsi="Times New Roman" w:cs="Times New Roman"/>
          <w:b/>
          <w:color w:val="000000" w:themeColor="text1"/>
          <w:sz w:val="24"/>
        </w:rPr>
        <w:t xml:space="preserve">Suggestions for Observation Training </w:t>
      </w:r>
    </w:p>
    <w:p w14:paraId="5978489B" w14:textId="77777777" w:rsidR="00E85A5C" w:rsidRPr="001446E8" w:rsidRDefault="00E85A5C" w:rsidP="00E85A5C">
      <w:pPr>
        <w:spacing w:after="0" w:line="480" w:lineRule="auto"/>
        <w:ind w:firstLine="426"/>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 xml:space="preserve">Trainees were receptive to proposed formal training in observation, resulting in two subordinate themes: shared experiences of observation, and proposed content for observation training.  </w:t>
      </w:r>
    </w:p>
    <w:p w14:paraId="76865792" w14:textId="77777777" w:rsidR="00E85A5C" w:rsidRPr="001446E8" w:rsidRDefault="00E85A5C" w:rsidP="00E85A5C">
      <w:pPr>
        <w:spacing w:after="0" w:line="480" w:lineRule="auto"/>
        <w:ind w:firstLine="42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lastRenderedPageBreak/>
        <w:t xml:space="preserve">Shared experiences of observation.  </w:t>
      </w:r>
      <w:r w:rsidRPr="001446E8">
        <w:rPr>
          <w:rFonts w:ascii="Times New Roman" w:hAnsi="Times New Roman" w:cs="Times New Roman"/>
          <w:color w:val="000000" w:themeColor="text1"/>
          <w:sz w:val="24"/>
        </w:rPr>
        <w:t>Consensus across focus groups stated that experiences of observation from individuals currently on an accreditation training pathway, be shared with skilled practitioners with a number of years’ experience:</w:t>
      </w:r>
    </w:p>
    <w:p w14:paraId="1ADA6025" w14:textId="77777777" w:rsidR="00E85A5C" w:rsidRPr="001446E8" w:rsidRDefault="00E85A5C" w:rsidP="00E85A5C">
      <w:pPr>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Anita:</w:t>
      </w:r>
      <w:r w:rsidRPr="001446E8">
        <w:rPr>
          <w:rFonts w:ascii="Times New Roman" w:hAnsi="Times New Roman" w:cs="Times New Roman"/>
          <w:color w:val="000000" w:themeColor="text1"/>
          <w:sz w:val="24"/>
        </w:rPr>
        <w:t xml:space="preserve"> …people who have just started out they sometimes have a different perspective on those that have been doing it for years. So you can see the differences as well and it’s sometimes a bit more reassuring to see what people at your level are doing. </w:t>
      </w:r>
    </w:p>
    <w:p w14:paraId="46A738B1" w14:textId="77777777" w:rsidR="00E85A5C" w:rsidRPr="001446E8" w:rsidRDefault="00E85A5C" w:rsidP="00E85A5C">
      <w:pPr>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 xml:space="preserve">Aoife: </w:t>
      </w:r>
      <w:r w:rsidRPr="001446E8">
        <w:rPr>
          <w:rFonts w:ascii="Times New Roman" w:hAnsi="Times New Roman" w:cs="Times New Roman"/>
          <w:color w:val="000000" w:themeColor="text1"/>
          <w:sz w:val="24"/>
        </w:rPr>
        <w:t xml:space="preserve">That’s why I think workshops are good because you’ll get a range of people doing it and if the practitioners that run them are working in the field and are engaged in observation you get their input but then also as a group you can share experiences. (FG5) </w:t>
      </w:r>
    </w:p>
    <w:p w14:paraId="1836C28F" w14:textId="77777777" w:rsidR="00E85A5C" w:rsidRPr="001446E8" w:rsidRDefault="00E85A5C" w:rsidP="00E85A5C">
      <w:pPr>
        <w:spacing w:after="0" w:line="480" w:lineRule="auto"/>
        <w:ind w:right="-46" w:firstLine="426"/>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Numerous suggestions were posited regarding the range of experienced practitioners; including those that have worked in a number of sports, both individual and team, performance analysts, coaches, and coach educators.  Alternatively an insightful suggestion was to include practitioners’ from a range of philosophical backgrounds: “…if you were from a humanistic point of view you might have a different observation than someone from CBT or positive psychology...” (Matthew, FG2)</w:t>
      </w:r>
    </w:p>
    <w:p w14:paraId="07D29CC7" w14:textId="77777777" w:rsidR="00E85A5C" w:rsidRPr="001446E8" w:rsidRDefault="00554254" w:rsidP="00554254">
      <w:pPr>
        <w:spacing w:after="0" w:line="480" w:lineRule="auto"/>
        <w:ind w:right="-46" w:firstLine="426"/>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O</w:t>
      </w:r>
      <w:r w:rsidR="00E85A5C" w:rsidRPr="001446E8">
        <w:rPr>
          <w:rFonts w:ascii="Times New Roman" w:hAnsi="Times New Roman" w:cs="Times New Roman"/>
          <w:color w:val="000000" w:themeColor="text1"/>
          <w:sz w:val="24"/>
        </w:rPr>
        <w:t>pen enthusiasm to hear from a range of individuals with differing levels of experience and philosophical background indicates the receptive nature of the group of participants to share experiences</w:t>
      </w:r>
      <w:r w:rsidRPr="001446E8">
        <w:rPr>
          <w:rFonts w:ascii="Times New Roman" w:hAnsi="Times New Roman" w:cs="Times New Roman"/>
          <w:color w:val="000000" w:themeColor="text1"/>
          <w:sz w:val="24"/>
        </w:rPr>
        <w:t>,</w:t>
      </w:r>
      <w:r w:rsidR="00E85A5C" w:rsidRPr="001446E8">
        <w:rPr>
          <w:rFonts w:ascii="Times New Roman" w:hAnsi="Times New Roman" w:cs="Times New Roman"/>
          <w:color w:val="000000" w:themeColor="text1"/>
          <w:sz w:val="24"/>
        </w:rPr>
        <w:t xml:space="preserve"> and create a co-constructed learning environment. </w:t>
      </w:r>
    </w:p>
    <w:p w14:paraId="35D533F1" w14:textId="77777777" w:rsidR="00E85A5C" w:rsidRPr="001446E8" w:rsidRDefault="00E85A5C" w:rsidP="00E85A5C">
      <w:pPr>
        <w:spacing w:after="0" w:line="480" w:lineRule="auto"/>
        <w:ind w:firstLine="42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 xml:space="preserve">Proposed content for observation training.  </w:t>
      </w:r>
      <w:r w:rsidRPr="001446E8">
        <w:rPr>
          <w:rFonts w:ascii="Times New Roman" w:hAnsi="Times New Roman" w:cs="Times New Roman"/>
          <w:color w:val="000000" w:themeColor="text1"/>
          <w:sz w:val="24"/>
        </w:rPr>
        <w:t>The primary suggestion of training content was unanimous across all focus groups and is reflected below:</w:t>
      </w:r>
    </w:p>
    <w:p w14:paraId="4F36807D" w14:textId="77777777" w:rsidR="00E85A5C" w:rsidRPr="001446E8" w:rsidRDefault="00E85A5C" w:rsidP="00E85A5C">
      <w:pPr>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Lee:</w:t>
      </w:r>
      <w:r w:rsidRPr="001446E8">
        <w:rPr>
          <w:rFonts w:ascii="Times New Roman" w:hAnsi="Times New Roman" w:cs="Times New Roman"/>
          <w:color w:val="000000" w:themeColor="text1"/>
          <w:sz w:val="24"/>
        </w:rPr>
        <w:t xml:space="preserve"> ...you’ll hear people talk constantly about the benefits of this or theoretically why that’s underpinned with this but they don’t actually talk about the tangible evidence or examples of why...Or how, this is what I actually do.</w:t>
      </w:r>
    </w:p>
    <w:p w14:paraId="78EC1060" w14:textId="77777777" w:rsidR="00E85A5C" w:rsidRPr="001446E8" w:rsidRDefault="00E85A5C" w:rsidP="00E85A5C">
      <w:pPr>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Hannah:</w:t>
      </w:r>
      <w:r w:rsidRPr="001446E8">
        <w:rPr>
          <w:rFonts w:ascii="Times New Roman" w:hAnsi="Times New Roman" w:cs="Times New Roman"/>
          <w:color w:val="000000" w:themeColor="text1"/>
          <w:sz w:val="24"/>
        </w:rPr>
        <w:t xml:space="preserve"> That’s the hard bit isn’t it?</w:t>
      </w:r>
    </w:p>
    <w:p w14:paraId="133D3255" w14:textId="77777777" w:rsidR="00E85A5C" w:rsidRPr="001446E8" w:rsidRDefault="00E85A5C" w:rsidP="00E85A5C">
      <w:pPr>
        <w:spacing w:after="0" w:line="480" w:lineRule="auto"/>
        <w:ind w:left="426" w:right="-4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lastRenderedPageBreak/>
        <w:t>Lee:</w:t>
      </w:r>
      <w:r w:rsidRPr="001446E8">
        <w:rPr>
          <w:rFonts w:ascii="Times New Roman" w:hAnsi="Times New Roman" w:cs="Times New Roman"/>
          <w:color w:val="000000" w:themeColor="text1"/>
          <w:sz w:val="24"/>
        </w:rPr>
        <w:t xml:space="preserve"> …that’s the bit we need isn’t it? Because we’re loaded up with theoretical…but we want to know in the real world what you actually do…and that’s where the anxiety is for me. It’s the fear of the unknown. </w:t>
      </w:r>
    </w:p>
    <w:p w14:paraId="2DC0994F" w14:textId="77777777" w:rsidR="00E85A5C" w:rsidRPr="001446E8" w:rsidRDefault="00E85A5C" w:rsidP="00E85A5C">
      <w:pPr>
        <w:spacing w:after="0" w:line="480" w:lineRule="auto"/>
        <w:ind w:left="425" w:right="-46"/>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Anita:</w:t>
      </w:r>
      <w:r w:rsidRPr="001446E8">
        <w:rPr>
          <w:rFonts w:ascii="Times New Roman" w:hAnsi="Times New Roman" w:cs="Times New Roman"/>
          <w:color w:val="000000" w:themeColor="text1"/>
          <w:sz w:val="24"/>
        </w:rPr>
        <w:t xml:space="preserve"> Especially when you’re just starting out as well because…you have no experience… (FG5) </w:t>
      </w:r>
    </w:p>
    <w:p w14:paraId="50C6288A" w14:textId="77777777" w:rsidR="00E85A5C" w:rsidRPr="001446E8" w:rsidRDefault="00E85A5C" w:rsidP="00E85A5C">
      <w:pPr>
        <w:spacing w:after="0" w:line="480" w:lineRule="auto"/>
        <w:ind w:firstLine="426"/>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 xml:space="preserve">It was suggested that proposed training be directed towards how observation can be applied in practice rather than an emphasis on theoretical underpinning.  The tone of this conversation can be interpreted as frustration caused by limited availability of practical recommendation to aid effectiveness of service delivery. </w:t>
      </w:r>
    </w:p>
    <w:p w14:paraId="5D0E22DA" w14:textId="77777777" w:rsidR="00E85A5C" w:rsidRPr="001446E8" w:rsidRDefault="00E85A5C" w:rsidP="00E85A5C">
      <w:pPr>
        <w:spacing w:after="0" w:line="480" w:lineRule="auto"/>
        <w:ind w:firstLine="426"/>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Overall</w:t>
      </w:r>
      <w:r w:rsidR="00920294" w:rsidRPr="001446E8">
        <w:rPr>
          <w:rFonts w:ascii="Times New Roman" w:hAnsi="Times New Roman" w:cs="Times New Roman"/>
          <w:color w:val="000000" w:themeColor="text1"/>
          <w:sz w:val="24"/>
        </w:rPr>
        <w:t>,</w:t>
      </w:r>
      <w:r w:rsidRPr="001446E8">
        <w:rPr>
          <w:rFonts w:ascii="Times New Roman" w:hAnsi="Times New Roman" w:cs="Times New Roman"/>
          <w:color w:val="000000" w:themeColor="text1"/>
          <w:sz w:val="24"/>
        </w:rPr>
        <w:t xml:space="preserve"> the results depict an interesting overview of the trainee population and their understanding and use of observation practices.  As indicated throughout, there app</w:t>
      </w:r>
      <w:r w:rsidR="00332966" w:rsidRPr="001446E8">
        <w:rPr>
          <w:rFonts w:ascii="Times New Roman" w:hAnsi="Times New Roman" w:cs="Times New Roman"/>
          <w:color w:val="000000" w:themeColor="text1"/>
          <w:sz w:val="24"/>
        </w:rPr>
        <w:t>ears to be overlap between sub</w:t>
      </w:r>
      <w:r w:rsidRPr="001446E8">
        <w:rPr>
          <w:rFonts w:ascii="Times New Roman" w:hAnsi="Times New Roman" w:cs="Times New Roman"/>
          <w:color w:val="000000" w:themeColor="text1"/>
          <w:sz w:val="24"/>
        </w:rPr>
        <w:t>ordinate themes, namely the facilitative effects that informal observati</w:t>
      </w:r>
      <w:r w:rsidR="00332966" w:rsidRPr="001446E8">
        <w:rPr>
          <w:rFonts w:ascii="Times New Roman" w:hAnsi="Times New Roman" w:cs="Times New Roman"/>
          <w:color w:val="000000" w:themeColor="text1"/>
          <w:sz w:val="24"/>
        </w:rPr>
        <w:t>on has on enhancing contextual intelligence and the development of relationships</w:t>
      </w:r>
      <w:r w:rsidRPr="001446E8">
        <w:rPr>
          <w:rFonts w:ascii="Times New Roman" w:hAnsi="Times New Roman" w:cs="Times New Roman"/>
          <w:color w:val="000000" w:themeColor="text1"/>
          <w:sz w:val="24"/>
        </w:rPr>
        <w:t xml:space="preserve">.  The sense-making of group members has been </w:t>
      </w:r>
      <w:r w:rsidR="002D56C4" w:rsidRPr="001446E8">
        <w:rPr>
          <w:rFonts w:ascii="Times New Roman" w:hAnsi="Times New Roman" w:cs="Times New Roman"/>
          <w:color w:val="000000" w:themeColor="text1"/>
          <w:sz w:val="24"/>
        </w:rPr>
        <w:t>portrayed</w:t>
      </w:r>
      <w:r w:rsidRPr="001446E8">
        <w:rPr>
          <w:rFonts w:ascii="Times New Roman" w:hAnsi="Times New Roman" w:cs="Times New Roman"/>
          <w:color w:val="000000" w:themeColor="text1"/>
          <w:sz w:val="24"/>
        </w:rPr>
        <w:t xml:space="preserve"> through the representation of conversations where most appropriate.</w:t>
      </w:r>
      <w:r w:rsidR="002D56C4" w:rsidRPr="001446E8">
        <w:rPr>
          <w:rFonts w:ascii="Times New Roman" w:hAnsi="Times New Roman" w:cs="Times New Roman"/>
          <w:color w:val="000000" w:themeColor="text1"/>
          <w:sz w:val="24"/>
        </w:rPr>
        <w:t xml:space="preserve">  From this, the reader can gather</w:t>
      </w:r>
      <w:r w:rsidRPr="001446E8">
        <w:rPr>
          <w:rFonts w:ascii="Times New Roman" w:hAnsi="Times New Roman" w:cs="Times New Roman"/>
          <w:color w:val="000000" w:themeColor="text1"/>
          <w:sz w:val="24"/>
        </w:rPr>
        <w:t xml:space="preserve"> an understanding of group members’ supportive claims, implicit opinions, and critical challenges of each super and subordinate theme.    </w:t>
      </w:r>
    </w:p>
    <w:p w14:paraId="025BF48B" w14:textId="77777777" w:rsidR="00C165BC" w:rsidRPr="001446E8" w:rsidRDefault="00C165BC" w:rsidP="00AD3B5F">
      <w:pPr>
        <w:spacing w:after="0" w:line="480" w:lineRule="auto"/>
        <w:ind w:left="425" w:right="379"/>
        <w:jc w:val="center"/>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Discussion</w:t>
      </w:r>
    </w:p>
    <w:p w14:paraId="1CC128D4" w14:textId="723B5231" w:rsidR="00C165BC" w:rsidRPr="001446E8" w:rsidRDefault="00C165BC" w:rsidP="00FF3D3F">
      <w:pPr>
        <w:spacing w:after="0" w:line="480" w:lineRule="auto"/>
        <w:ind w:firstLine="425"/>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The current study</w:t>
      </w:r>
      <w:r w:rsidR="00FF3D3F" w:rsidRPr="001446E8">
        <w:rPr>
          <w:rFonts w:ascii="Times New Roman" w:hAnsi="Times New Roman" w:cs="Times New Roman"/>
          <w:color w:val="000000" w:themeColor="text1"/>
          <w:sz w:val="24"/>
        </w:rPr>
        <w:t xml:space="preserve"> aimed to explore</w:t>
      </w:r>
      <w:r w:rsidRPr="001446E8">
        <w:rPr>
          <w:rFonts w:ascii="Times New Roman" w:hAnsi="Times New Roman" w:cs="Times New Roman"/>
          <w:color w:val="000000" w:themeColor="text1"/>
          <w:sz w:val="24"/>
        </w:rPr>
        <w:t xml:space="preserve"> </w:t>
      </w:r>
      <w:r w:rsidR="00FF3D3F" w:rsidRPr="001446E8">
        <w:rPr>
          <w:rFonts w:ascii="Times New Roman" w:hAnsi="Times New Roman" w:cs="Times New Roman"/>
          <w:color w:val="000000" w:themeColor="text1"/>
          <w:sz w:val="24"/>
        </w:rPr>
        <w:t>and ultimately contribute towards an increased understanding of the observation experiences</w:t>
      </w:r>
      <w:r w:rsidRPr="001446E8">
        <w:rPr>
          <w:rFonts w:ascii="Times New Roman" w:hAnsi="Times New Roman" w:cs="Times New Roman"/>
          <w:color w:val="000000" w:themeColor="text1"/>
          <w:sz w:val="24"/>
        </w:rPr>
        <w:t xml:space="preserve"> of trainee practitioners</w:t>
      </w:r>
      <w:r w:rsidR="00F51B26" w:rsidRPr="001446E8">
        <w:rPr>
          <w:rFonts w:ascii="Times New Roman" w:hAnsi="Times New Roman" w:cs="Times New Roman"/>
          <w:color w:val="000000" w:themeColor="text1"/>
          <w:sz w:val="24"/>
        </w:rPr>
        <w:t>.</w:t>
      </w:r>
      <w:r w:rsidR="00FF3D3F" w:rsidRPr="001446E8">
        <w:rPr>
          <w:rFonts w:ascii="Times New Roman" w:hAnsi="Times New Roman" w:cs="Times New Roman"/>
          <w:color w:val="000000" w:themeColor="text1"/>
          <w:sz w:val="24"/>
        </w:rPr>
        <w:t xml:space="preserve"> </w:t>
      </w:r>
      <w:r w:rsidR="00F51B26" w:rsidRPr="001446E8">
        <w:rPr>
          <w:rFonts w:ascii="Times New Roman" w:hAnsi="Times New Roman" w:cs="Times New Roman"/>
          <w:color w:val="000000" w:themeColor="text1"/>
          <w:sz w:val="24"/>
        </w:rPr>
        <w:t xml:space="preserve"> </w:t>
      </w:r>
      <w:r w:rsidR="00FF3D3F" w:rsidRPr="001446E8">
        <w:rPr>
          <w:rFonts w:ascii="Times New Roman" w:hAnsi="Times New Roman" w:cs="Times New Roman"/>
          <w:color w:val="000000" w:themeColor="text1"/>
          <w:sz w:val="24"/>
        </w:rPr>
        <w:t xml:space="preserve">Findings have provided an insightful perspective of individuals’ observation practices within their early career.  It must be noted however, that experiential claims and resultant themes are relative to the trainee population, and therefore those practitioners with greater experience are likely to face different challenges.  </w:t>
      </w:r>
      <w:r w:rsidRPr="001446E8">
        <w:rPr>
          <w:rFonts w:ascii="Times New Roman" w:hAnsi="Times New Roman" w:cs="Times New Roman"/>
          <w:color w:val="000000" w:themeColor="text1"/>
          <w:sz w:val="24"/>
        </w:rPr>
        <w:t>It is</w:t>
      </w:r>
      <w:r w:rsidR="00A21CB3" w:rsidRPr="001446E8">
        <w:rPr>
          <w:rFonts w:ascii="Times New Roman" w:hAnsi="Times New Roman" w:cs="Times New Roman"/>
          <w:color w:val="000000" w:themeColor="text1"/>
          <w:sz w:val="24"/>
        </w:rPr>
        <w:t xml:space="preserve"> also</w:t>
      </w:r>
      <w:r w:rsidRPr="001446E8">
        <w:rPr>
          <w:rFonts w:ascii="Times New Roman" w:hAnsi="Times New Roman" w:cs="Times New Roman"/>
          <w:color w:val="000000" w:themeColor="text1"/>
          <w:sz w:val="24"/>
        </w:rPr>
        <w:t xml:space="preserve"> important to </w:t>
      </w:r>
      <w:r w:rsidR="005F75CA" w:rsidRPr="001446E8">
        <w:rPr>
          <w:rFonts w:ascii="Times New Roman" w:hAnsi="Times New Roman" w:cs="Times New Roman"/>
          <w:color w:val="000000" w:themeColor="text1"/>
          <w:sz w:val="24"/>
        </w:rPr>
        <w:t>recogniz</w:t>
      </w:r>
      <w:r w:rsidRPr="001446E8">
        <w:rPr>
          <w:rFonts w:ascii="Times New Roman" w:hAnsi="Times New Roman" w:cs="Times New Roman"/>
          <w:color w:val="000000" w:themeColor="text1"/>
          <w:sz w:val="24"/>
        </w:rPr>
        <w:t xml:space="preserve">e that although results </w:t>
      </w:r>
      <w:r w:rsidR="00CD0266" w:rsidRPr="001446E8">
        <w:rPr>
          <w:rFonts w:ascii="Times New Roman" w:hAnsi="Times New Roman" w:cs="Times New Roman"/>
          <w:color w:val="000000" w:themeColor="text1"/>
          <w:sz w:val="24"/>
        </w:rPr>
        <w:t>are</w:t>
      </w:r>
      <w:r w:rsidRPr="001446E8">
        <w:rPr>
          <w:rFonts w:ascii="Times New Roman" w:hAnsi="Times New Roman" w:cs="Times New Roman"/>
          <w:color w:val="000000" w:themeColor="text1"/>
          <w:sz w:val="24"/>
        </w:rPr>
        <w:t xml:space="preserve"> segmented into separate superordinate themes, when representative of applied practice these are interwoven.  </w:t>
      </w:r>
      <w:r w:rsidRPr="001446E8">
        <w:rPr>
          <w:rFonts w:ascii="Times New Roman" w:hAnsi="Times New Roman" w:cs="Times New Roman"/>
          <w:color w:val="000000" w:themeColor="text1"/>
          <w:sz w:val="24"/>
        </w:rPr>
        <w:lastRenderedPageBreak/>
        <w:t>Specifically</w:t>
      </w:r>
      <w:r w:rsidR="0091386A" w:rsidRPr="001446E8">
        <w:rPr>
          <w:rFonts w:ascii="Times New Roman" w:hAnsi="Times New Roman" w:cs="Times New Roman"/>
          <w:color w:val="000000" w:themeColor="text1"/>
          <w:sz w:val="24"/>
        </w:rPr>
        <w:t>,</w:t>
      </w:r>
      <w:r w:rsidRPr="001446E8">
        <w:rPr>
          <w:rFonts w:ascii="Times New Roman" w:hAnsi="Times New Roman" w:cs="Times New Roman"/>
          <w:color w:val="000000" w:themeColor="text1"/>
          <w:sz w:val="24"/>
        </w:rPr>
        <w:t xml:space="preserve"> the underpinning</w:t>
      </w:r>
      <w:r w:rsidR="00477A38" w:rsidRPr="001446E8">
        <w:rPr>
          <w:rFonts w:ascii="Times New Roman" w:hAnsi="Times New Roman" w:cs="Times New Roman"/>
          <w:color w:val="000000" w:themeColor="text1"/>
          <w:sz w:val="24"/>
        </w:rPr>
        <w:t xml:space="preserve"> superordinate</w:t>
      </w:r>
      <w:r w:rsidRPr="001446E8">
        <w:rPr>
          <w:rFonts w:ascii="Times New Roman" w:hAnsi="Times New Roman" w:cs="Times New Roman"/>
          <w:color w:val="000000" w:themeColor="text1"/>
          <w:sz w:val="24"/>
        </w:rPr>
        <w:t xml:space="preserve"> theme</w:t>
      </w:r>
      <w:r w:rsidR="00477A38" w:rsidRPr="001446E8">
        <w:rPr>
          <w:rFonts w:ascii="Times New Roman" w:hAnsi="Times New Roman" w:cs="Times New Roman"/>
          <w:color w:val="000000" w:themeColor="text1"/>
          <w:sz w:val="24"/>
        </w:rPr>
        <w:t>,</w:t>
      </w:r>
      <w:r w:rsidRPr="001446E8">
        <w:rPr>
          <w:rFonts w:ascii="Times New Roman" w:hAnsi="Times New Roman" w:cs="Times New Roman"/>
          <w:color w:val="000000" w:themeColor="text1"/>
          <w:sz w:val="24"/>
        </w:rPr>
        <w:t xml:space="preserve"> type </w:t>
      </w:r>
      <w:r w:rsidR="00FF3D3F" w:rsidRPr="001446E8">
        <w:rPr>
          <w:rFonts w:ascii="Times New Roman" w:hAnsi="Times New Roman" w:cs="Times New Roman"/>
          <w:color w:val="000000" w:themeColor="text1"/>
          <w:sz w:val="24"/>
        </w:rPr>
        <w:t xml:space="preserve">of observation (i.e., formal or </w:t>
      </w:r>
      <w:r w:rsidRPr="001446E8">
        <w:rPr>
          <w:rFonts w:ascii="Times New Roman" w:hAnsi="Times New Roman" w:cs="Times New Roman"/>
          <w:color w:val="000000" w:themeColor="text1"/>
          <w:sz w:val="24"/>
        </w:rPr>
        <w:t>informal), has an associative impact upon the themes, value of observation</w:t>
      </w:r>
      <w:r w:rsidR="00946E2E" w:rsidRPr="001446E8">
        <w:rPr>
          <w:rFonts w:ascii="Times New Roman" w:hAnsi="Times New Roman" w:cs="Times New Roman"/>
          <w:color w:val="000000" w:themeColor="text1"/>
          <w:sz w:val="24"/>
        </w:rPr>
        <w:t>,</w:t>
      </w:r>
      <w:r w:rsidRPr="001446E8">
        <w:rPr>
          <w:rFonts w:ascii="Times New Roman" w:hAnsi="Times New Roman" w:cs="Times New Roman"/>
          <w:color w:val="000000" w:themeColor="text1"/>
          <w:sz w:val="24"/>
        </w:rPr>
        <w:t xml:space="preserve"> a</w:t>
      </w:r>
      <w:r w:rsidR="00722D44" w:rsidRPr="001446E8">
        <w:rPr>
          <w:rFonts w:ascii="Times New Roman" w:hAnsi="Times New Roman" w:cs="Times New Roman"/>
          <w:color w:val="000000" w:themeColor="text1"/>
          <w:sz w:val="24"/>
        </w:rPr>
        <w:t>nd challenges of observation.  It is e</w:t>
      </w:r>
      <w:r w:rsidRPr="001446E8">
        <w:rPr>
          <w:rFonts w:ascii="Times New Roman" w:hAnsi="Times New Roman" w:cs="Times New Roman"/>
          <w:color w:val="000000" w:themeColor="text1"/>
          <w:sz w:val="24"/>
        </w:rPr>
        <w:t>ncouraging that current findings support existing understanding that formal observation plays an essential role within triangulation and confirmatory evidence (</w:t>
      </w:r>
      <w:r w:rsidR="000254CB" w:rsidRPr="001446E8">
        <w:rPr>
          <w:rFonts w:ascii="Times New Roman" w:hAnsi="Times New Roman" w:cs="Times New Roman"/>
          <w:color w:val="000000" w:themeColor="text1"/>
          <w:sz w:val="24"/>
        </w:rPr>
        <w:t>Milne &amp; Reiser, 2011</w:t>
      </w:r>
      <w:r w:rsidRPr="001446E8">
        <w:rPr>
          <w:rFonts w:ascii="Times New Roman" w:hAnsi="Times New Roman" w:cs="Times New Roman"/>
          <w:color w:val="000000" w:themeColor="text1"/>
          <w:sz w:val="24"/>
        </w:rPr>
        <w:t>).  However, perhaps the most significant finding to have emerged is the</w:t>
      </w:r>
      <w:r w:rsidR="0069568D" w:rsidRPr="001446E8">
        <w:rPr>
          <w:rFonts w:ascii="Times New Roman" w:hAnsi="Times New Roman" w:cs="Times New Roman"/>
          <w:color w:val="000000" w:themeColor="text1"/>
          <w:sz w:val="24"/>
        </w:rPr>
        <w:t xml:space="preserve"> perceived</w:t>
      </w:r>
      <w:r w:rsidRPr="001446E8">
        <w:rPr>
          <w:rFonts w:ascii="Times New Roman" w:hAnsi="Times New Roman" w:cs="Times New Roman"/>
          <w:color w:val="000000" w:themeColor="text1"/>
          <w:sz w:val="24"/>
        </w:rPr>
        <w:t xml:space="preserve"> </w:t>
      </w:r>
      <w:r w:rsidR="00436249" w:rsidRPr="001446E8">
        <w:rPr>
          <w:rFonts w:ascii="Times New Roman" w:hAnsi="Times New Roman" w:cs="Times New Roman"/>
          <w:color w:val="000000" w:themeColor="text1"/>
          <w:sz w:val="24"/>
        </w:rPr>
        <w:t>beneficial</w:t>
      </w:r>
      <w:r w:rsidRPr="001446E8">
        <w:rPr>
          <w:rFonts w:ascii="Times New Roman" w:hAnsi="Times New Roman" w:cs="Times New Roman"/>
          <w:color w:val="000000" w:themeColor="text1"/>
          <w:sz w:val="24"/>
        </w:rPr>
        <w:t xml:space="preserve"> role that informal observation has for effecti</w:t>
      </w:r>
      <w:r w:rsidR="005F75CA" w:rsidRPr="001446E8">
        <w:rPr>
          <w:rFonts w:ascii="Times New Roman" w:hAnsi="Times New Roman" w:cs="Times New Roman"/>
          <w:color w:val="000000" w:themeColor="text1"/>
          <w:sz w:val="24"/>
        </w:rPr>
        <w:t>ve service delivery, characteriz</w:t>
      </w:r>
      <w:r w:rsidRPr="001446E8">
        <w:rPr>
          <w:rFonts w:ascii="Times New Roman" w:hAnsi="Times New Roman" w:cs="Times New Roman"/>
          <w:color w:val="000000" w:themeColor="text1"/>
          <w:sz w:val="24"/>
        </w:rPr>
        <w:t xml:space="preserve">ed by ‘hanging around’, ‘just being there’, and ‘face time’.  </w:t>
      </w:r>
    </w:p>
    <w:p w14:paraId="39480690" w14:textId="0DBDF056" w:rsidR="00C165BC" w:rsidRPr="001446E8" w:rsidRDefault="00C165BC" w:rsidP="00C165BC">
      <w:pPr>
        <w:spacing w:after="0" w:line="480" w:lineRule="auto"/>
        <w:ind w:firstLine="720"/>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 xml:space="preserve">Traditionally practitioners spend significant time building extensive application-based knowledge regarding </w:t>
      </w:r>
      <w:r w:rsidR="008550D7" w:rsidRPr="001446E8">
        <w:rPr>
          <w:rFonts w:ascii="Times New Roman" w:hAnsi="Times New Roman" w:cs="Times New Roman"/>
          <w:color w:val="000000" w:themeColor="text1"/>
          <w:sz w:val="24"/>
        </w:rPr>
        <w:t xml:space="preserve">psychological </w:t>
      </w:r>
      <w:r w:rsidRPr="001446E8">
        <w:rPr>
          <w:rFonts w:ascii="Times New Roman" w:hAnsi="Times New Roman" w:cs="Times New Roman"/>
          <w:color w:val="000000" w:themeColor="text1"/>
          <w:sz w:val="24"/>
        </w:rPr>
        <w:t>skills and techniques (Brown, Gould, &amp; Foster, 2005; Hays &amp; Brown, 2004).  Although it is important to be sufficiently knowledgeable in this way, it only provides a myopic understanding of the client</w:t>
      </w:r>
      <w:r w:rsidR="00EF0464" w:rsidRPr="001446E8">
        <w:rPr>
          <w:rFonts w:ascii="Times New Roman" w:hAnsi="Times New Roman" w:cs="Times New Roman"/>
          <w:color w:val="000000" w:themeColor="text1"/>
          <w:sz w:val="24"/>
        </w:rPr>
        <w:t>,</w:t>
      </w:r>
      <w:r w:rsidRPr="001446E8">
        <w:rPr>
          <w:rFonts w:ascii="Times New Roman" w:hAnsi="Times New Roman" w:cs="Times New Roman"/>
          <w:color w:val="000000" w:themeColor="text1"/>
          <w:sz w:val="24"/>
        </w:rPr>
        <w:t xml:space="preserve"> </w:t>
      </w:r>
      <w:r w:rsidR="00EF0464" w:rsidRPr="001446E8">
        <w:rPr>
          <w:rFonts w:ascii="Times New Roman" w:hAnsi="Times New Roman" w:cs="Times New Roman"/>
          <w:color w:val="000000" w:themeColor="text1"/>
          <w:sz w:val="24"/>
        </w:rPr>
        <w:t>which</w:t>
      </w:r>
      <w:r w:rsidRPr="001446E8">
        <w:rPr>
          <w:rFonts w:ascii="Times New Roman" w:hAnsi="Times New Roman" w:cs="Times New Roman"/>
          <w:color w:val="000000" w:themeColor="text1"/>
          <w:sz w:val="24"/>
        </w:rPr>
        <w:t xml:space="preserve"> poorly reflects the reality of the performance environment (Kutz &amp; Bamford-Wade, 2013</w:t>
      </w:r>
      <w:r w:rsidR="00D26761" w:rsidRPr="001446E8">
        <w:rPr>
          <w:rFonts w:ascii="Times New Roman" w:hAnsi="Times New Roman" w:cs="Times New Roman"/>
          <w:color w:val="000000" w:themeColor="text1"/>
          <w:sz w:val="24"/>
        </w:rPr>
        <w:t xml:space="preserve">).  </w:t>
      </w:r>
      <w:r w:rsidRPr="001446E8">
        <w:rPr>
          <w:rFonts w:ascii="Times New Roman" w:hAnsi="Times New Roman" w:cs="Times New Roman"/>
          <w:color w:val="000000" w:themeColor="text1"/>
          <w:sz w:val="24"/>
        </w:rPr>
        <w:t>The environment in which an individual operates (i.e., the client), offers a landscape that is continually shifting and volatile due to the dynamics and interactions of agents (i.e., performers, coaches, values,</w:t>
      </w:r>
      <w:r w:rsidR="00EF0464" w:rsidRPr="001446E8">
        <w:rPr>
          <w:rFonts w:ascii="Times New Roman" w:hAnsi="Times New Roman" w:cs="Times New Roman"/>
          <w:color w:val="000000" w:themeColor="text1"/>
          <w:sz w:val="24"/>
        </w:rPr>
        <w:t xml:space="preserve"> culture</w:t>
      </w:r>
      <w:r w:rsidRPr="001446E8">
        <w:rPr>
          <w:rFonts w:ascii="Times New Roman" w:hAnsi="Times New Roman" w:cs="Times New Roman"/>
          <w:color w:val="000000" w:themeColor="text1"/>
          <w:sz w:val="24"/>
        </w:rPr>
        <w:t>) constituting a socially multifaceted setting (Kutz &amp; Bamford-Wade, 2013).  Considering the unpredictable nature of the sporting environment it is imperative to build operational knowledge (i.e., contextual intelligence)</w:t>
      </w:r>
      <w:r w:rsidR="00332966" w:rsidRPr="001446E8">
        <w:rPr>
          <w:rFonts w:ascii="Times New Roman" w:hAnsi="Times New Roman" w:cs="Times New Roman"/>
          <w:color w:val="000000" w:themeColor="text1"/>
          <w:sz w:val="24"/>
        </w:rPr>
        <w:t xml:space="preserve"> via immersing </w:t>
      </w:r>
      <w:r w:rsidR="00436249" w:rsidRPr="001446E8">
        <w:rPr>
          <w:rFonts w:ascii="Times New Roman" w:hAnsi="Times New Roman" w:cs="Times New Roman"/>
          <w:color w:val="000000" w:themeColor="text1"/>
          <w:sz w:val="24"/>
        </w:rPr>
        <w:t xml:space="preserve">oneself </w:t>
      </w:r>
      <w:r w:rsidR="00332966" w:rsidRPr="001446E8">
        <w:rPr>
          <w:rFonts w:ascii="Times New Roman" w:hAnsi="Times New Roman" w:cs="Times New Roman"/>
          <w:color w:val="000000" w:themeColor="text1"/>
          <w:sz w:val="24"/>
        </w:rPr>
        <w:t>into the environment (i.e., informal observation)</w:t>
      </w:r>
      <w:r w:rsidRPr="001446E8">
        <w:rPr>
          <w:rFonts w:ascii="Times New Roman" w:hAnsi="Times New Roman" w:cs="Times New Roman"/>
          <w:color w:val="000000" w:themeColor="text1"/>
          <w:sz w:val="24"/>
        </w:rPr>
        <w:t>, which facilitates an intricate understanding of the context</w:t>
      </w:r>
      <w:r w:rsidR="00D4623E" w:rsidRPr="001446E8">
        <w:rPr>
          <w:rFonts w:ascii="Times New Roman" w:hAnsi="Times New Roman" w:cs="Times New Roman"/>
          <w:color w:val="000000" w:themeColor="text1"/>
          <w:sz w:val="24"/>
        </w:rPr>
        <w:t xml:space="preserve"> </w:t>
      </w:r>
      <w:r w:rsidRPr="001446E8">
        <w:rPr>
          <w:rFonts w:ascii="Times New Roman" w:hAnsi="Times New Roman" w:cs="Times New Roman"/>
          <w:color w:val="000000" w:themeColor="text1"/>
          <w:sz w:val="24"/>
        </w:rPr>
        <w:t>and resultant culture in which the client operates (Brown et al., 2005</w:t>
      </w:r>
      <w:r w:rsidR="00D4623E" w:rsidRPr="001446E8">
        <w:rPr>
          <w:rFonts w:ascii="Times New Roman" w:hAnsi="Times New Roman" w:cs="Times New Roman"/>
          <w:color w:val="000000" w:themeColor="text1"/>
          <w:sz w:val="24"/>
        </w:rPr>
        <w:t>;</w:t>
      </w:r>
      <w:r w:rsidR="00B821F5" w:rsidRPr="001446E8">
        <w:rPr>
          <w:rFonts w:ascii="Times New Roman" w:hAnsi="Times New Roman" w:cs="Times New Roman"/>
          <w:color w:val="000000" w:themeColor="text1"/>
          <w:sz w:val="24"/>
        </w:rPr>
        <w:t xml:space="preserve"> Winter &amp; Collins, 2015</w:t>
      </w:r>
      <w:r w:rsidR="00FD69A6" w:rsidRPr="001446E8">
        <w:rPr>
          <w:rFonts w:ascii="Times New Roman" w:hAnsi="Times New Roman" w:cs="Times New Roman"/>
          <w:color w:val="000000" w:themeColor="text1"/>
          <w:sz w:val="24"/>
        </w:rPr>
        <w:t>b)</w:t>
      </w:r>
      <w:r w:rsidRPr="001446E8">
        <w:rPr>
          <w:rFonts w:ascii="Times New Roman" w:hAnsi="Times New Roman" w:cs="Times New Roman"/>
          <w:color w:val="000000" w:themeColor="text1"/>
          <w:sz w:val="24"/>
        </w:rPr>
        <w:t xml:space="preserve">. </w:t>
      </w:r>
      <w:r w:rsidR="00D26761" w:rsidRPr="001446E8">
        <w:rPr>
          <w:rFonts w:ascii="Times New Roman" w:hAnsi="Times New Roman" w:cs="Times New Roman"/>
          <w:color w:val="000000" w:themeColor="text1"/>
          <w:sz w:val="24"/>
        </w:rPr>
        <w:t xml:space="preserve"> </w:t>
      </w:r>
    </w:p>
    <w:p w14:paraId="1B309FFA" w14:textId="77777777" w:rsidR="00C165BC" w:rsidRPr="001446E8" w:rsidRDefault="00C165BC" w:rsidP="00EF0464">
      <w:pPr>
        <w:spacing w:after="0" w:line="480" w:lineRule="auto"/>
        <w:ind w:firstLine="720"/>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 xml:space="preserve">Trainee concerns </w:t>
      </w:r>
      <w:r w:rsidR="00EF0464" w:rsidRPr="001446E8">
        <w:rPr>
          <w:rFonts w:ascii="Times New Roman" w:hAnsi="Times New Roman" w:cs="Times New Roman"/>
          <w:color w:val="000000" w:themeColor="text1"/>
          <w:sz w:val="24"/>
        </w:rPr>
        <w:t>of</w:t>
      </w:r>
      <w:r w:rsidRPr="001446E8">
        <w:rPr>
          <w:rFonts w:ascii="Times New Roman" w:hAnsi="Times New Roman" w:cs="Times New Roman"/>
          <w:color w:val="000000" w:themeColor="text1"/>
          <w:sz w:val="24"/>
        </w:rPr>
        <w:t xml:space="preserve"> gaining entry within an organi</w:t>
      </w:r>
      <w:r w:rsidR="00115A16" w:rsidRPr="001446E8">
        <w:rPr>
          <w:rFonts w:ascii="Times New Roman" w:hAnsi="Times New Roman" w:cs="Times New Roman"/>
          <w:color w:val="000000" w:themeColor="text1"/>
          <w:sz w:val="24"/>
        </w:rPr>
        <w:t>z</w:t>
      </w:r>
      <w:r w:rsidRPr="001446E8">
        <w:rPr>
          <w:rFonts w:ascii="Times New Roman" w:hAnsi="Times New Roman" w:cs="Times New Roman"/>
          <w:color w:val="000000" w:themeColor="text1"/>
          <w:sz w:val="24"/>
        </w:rPr>
        <w:t xml:space="preserve">ation, lack of sport specific knowledge, and apprehension of stigma attached to sport psychology could be successfully addressed through building contextual intelligence.  Immersion into a team’s environment via increased informal observation enables the </w:t>
      </w:r>
      <w:r w:rsidR="00722D44" w:rsidRPr="001446E8">
        <w:rPr>
          <w:rFonts w:ascii="Times New Roman" w:hAnsi="Times New Roman" w:cs="Times New Roman"/>
          <w:color w:val="000000" w:themeColor="text1"/>
          <w:sz w:val="24"/>
        </w:rPr>
        <w:t xml:space="preserve">trainee </w:t>
      </w:r>
      <w:r w:rsidRPr="001446E8">
        <w:rPr>
          <w:rFonts w:ascii="Times New Roman" w:hAnsi="Times New Roman" w:cs="Times New Roman"/>
          <w:color w:val="000000" w:themeColor="text1"/>
          <w:sz w:val="24"/>
        </w:rPr>
        <w:t>practitioner to identify sporting rules while gaining familiari</w:t>
      </w:r>
      <w:r w:rsidR="00115A16" w:rsidRPr="001446E8">
        <w:rPr>
          <w:rFonts w:ascii="Times New Roman" w:hAnsi="Times New Roman" w:cs="Times New Roman"/>
          <w:color w:val="000000" w:themeColor="text1"/>
          <w:sz w:val="24"/>
        </w:rPr>
        <w:t>z</w:t>
      </w:r>
      <w:r w:rsidRPr="001446E8">
        <w:rPr>
          <w:rFonts w:ascii="Times New Roman" w:hAnsi="Times New Roman" w:cs="Times New Roman"/>
          <w:color w:val="000000" w:themeColor="text1"/>
          <w:sz w:val="24"/>
        </w:rPr>
        <w:t>ation of its language (</w:t>
      </w:r>
      <w:r w:rsidR="00D5752D" w:rsidRPr="001446E8">
        <w:rPr>
          <w:rFonts w:ascii="Times New Roman" w:hAnsi="Times New Roman" w:cs="Times New Roman"/>
          <w:color w:val="000000" w:themeColor="text1"/>
          <w:sz w:val="24"/>
        </w:rPr>
        <w:t>Holder &amp; Winter, 2016</w:t>
      </w:r>
      <w:r w:rsidRPr="001446E8">
        <w:rPr>
          <w:rFonts w:ascii="Times New Roman" w:hAnsi="Times New Roman" w:cs="Times New Roman"/>
          <w:color w:val="000000" w:themeColor="text1"/>
          <w:sz w:val="24"/>
        </w:rPr>
        <w:t xml:space="preserve">).  Hays and Brown (2004) compare learning a sporting language to entering a foreign country for the first time.  In this </w:t>
      </w:r>
      <w:r w:rsidRPr="001446E8">
        <w:rPr>
          <w:rFonts w:ascii="Times New Roman" w:hAnsi="Times New Roman" w:cs="Times New Roman"/>
          <w:color w:val="000000" w:themeColor="text1"/>
          <w:sz w:val="24"/>
        </w:rPr>
        <w:lastRenderedPageBreak/>
        <w:t>context it does not matter how intelligent one is, if they do not possess an awareness of the contexts custom, culture, local language, and history there will be an issue with transference of said intelligence and its effectiveness.  Hence,</w:t>
      </w:r>
      <w:r w:rsidR="002160D1" w:rsidRPr="001446E8">
        <w:rPr>
          <w:rFonts w:ascii="Times New Roman" w:hAnsi="Times New Roman" w:cs="Times New Roman"/>
          <w:color w:val="000000" w:themeColor="text1"/>
          <w:sz w:val="24"/>
        </w:rPr>
        <w:t xml:space="preserve"> the combination of</w:t>
      </w:r>
      <w:r w:rsidRPr="001446E8">
        <w:rPr>
          <w:rFonts w:ascii="Times New Roman" w:hAnsi="Times New Roman" w:cs="Times New Roman"/>
          <w:color w:val="000000" w:themeColor="text1"/>
          <w:sz w:val="24"/>
        </w:rPr>
        <w:t xml:space="preserve"> contextual intelligence and immersion create a powerful formula towards a practitioner becoming co-lingual and responding to the client’s reality in their cultural context to ensure successful intervention (Brown et al., 2005; Kutz &amp; Bamford-Wade, 2013).  Only through spending considerable time informally observing in the clients environment across multiple settings are practitioners afforded the opportunity to develop such intelligence. </w:t>
      </w:r>
    </w:p>
    <w:p w14:paraId="3375EF3F" w14:textId="77777777" w:rsidR="00C165BC" w:rsidRPr="001446E8" w:rsidRDefault="00C165BC" w:rsidP="00C165BC">
      <w:pPr>
        <w:spacing w:after="0" w:line="480" w:lineRule="auto"/>
        <w:ind w:firstLine="720"/>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As a consequence of contextual intelligence and immersion</w:t>
      </w:r>
      <w:r w:rsidR="00A61AC9" w:rsidRPr="001446E8">
        <w:rPr>
          <w:rFonts w:ascii="Times New Roman" w:hAnsi="Times New Roman" w:cs="Times New Roman"/>
          <w:color w:val="000000" w:themeColor="text1"/>
          <w:sz w:val="24"/>
        </w:rPr>
        <w:t>,</w:t>
      </w:r>
      <w:r w:rsidRPr="001446E8">
        <w:rPr>
          <w:rFonts w:ascii="Times New Roman" w:hAnsi="Times New Roman" w:cs="Times New Roman"/>
          <w:color w:val="000000" w:themeColor="text1"/>
          <w:sz w:val="24"/>
        </w:rPr>
        <w:t xml:space="preserve"> the practitioner is in an optimal position to </w:t>
      </w:r>
      <w:r w:rsidR="00A61AC9" w:rsidRPr="001446E8">
        <w:rPr>
          <w:rFonts w:ascii="Times New Roman" w:hAnsi="Times New Roman" w:cs="Times New Roman"/>
          <w:color w:val="000000" w:themeColor="text1"/>
          <w:sz w:val="24"/>
        </w:rPr>
        <w:t xml:space="preserve">target and interact with relevant individuals (i.e., client, coach, manager) to </w:t>
      </w:r>
      <w:r w:rsidRPr="001446E8">
        <w:rPr>
          <w:rFonts w:ascii="Times New Roman" w:hAnsi="Times New Roman" w:cs="Times New Roman"/>
          <w:color w:val="000000" w:themeColor="text1"/>
          <w:sz w:val="24"/>
        </w:rPr>
        <w:t>develop and strengthen relationships.  Practitioner immersion via shadowing the coach, attending training camps, and travel</w:t>
      </w:r>
      <w:r w:rsidR="00EF0464" w:rsidRPr="001446E8">
        <w:rPr>
          <w:rFonts w:ascii="Times New Roman" w:hAnsi="Times New Roman" w:cs="Times New Roman"/>
          <w:color w:val="000000" w:themeColor="text1"/>
          <w:sz w:val="24"/>
        </w:rPr>
        <w:t>ling</w:t>
      </w:r>
      <w:r w:rsidRPr="001446E8">
        <w:rPr>
          <w:rFonts w:ascii="Times New Roman" w:hAnsi="Times New Roman" w:cs="Times New Roman"/>
          <w:color w:val="000000" w:themeColor="text1"/>
          <w:sz w:val="24"/>
        </w:rPr>
        <w:t xml:space="preserve"> to competitions both home and away are deemed to gain greater respect and trust from</w:t>
      </w:r>
      <w:r w:rsidR="00EF0464" w:rsidRPr="001446E8">
        <w:rPr>
          <w:rFonts w:ascii="Times New Roman" w:hAnsi="Times New Roman" w:cs="Times New Roman"/>
          <w:color w:val="000000" w:themeColor="text1"/>
          <w:sz w:val="24"/>
        </w:rPr>
        <w:t xml:space="preserve"> both</w:t>
      </w:r>
      <w:r w:rsidRPr="001446E8">
        <w:rPr>
          <w:rFonts w:ascii="Times New Roman" w:hAnsi="Times New Roman" w:cs="Times New Roman"/>
          <w:color w:val="000000" w:themeColor="text1"/>
          <w:sz w:val="24"/>
        </w:rPr>
        <w:t xml:space="preserve"> the client </w:t>
      </w:r>
      <w:r w:rsidR="00EF0464" w:rsidRPr="001446E8">
        <w:rPr>
          <w:rFonts w:ascii="Times New Roman" w:hAnsi="Times New Roman" w:cs="Times New Roman"/>
          <w:color w:val="000000" w:themeColor="text1"/>
          <w:sz w:val="24"/>
        </w:rPr>
        <w:t>and</w:t>
      </w:r>
      <w:r w:rsidRPr="001446E8">
        <w:rPr>
          <w:rFonts w:ascii="Times New Roman" w:hAnsi="Times New Roman" w:cs="Times New Roman"/>
          <w:color w:val="000000" w:themeColor="text1"/>
          <w:sz w:val="24"/>
        </w:rPr>
        <w:t xml:space="preserve"> organi</w:t>
      </w:r>
      <w:r w:rsidR="00ED1459" w:rsidRPr="001446E8">
        <w:rPr>
          <w:rFonts w:ascii="Times New Roman" w:hAnsi="Times New Roman" w:cs="Times New Roman"/>
          <w:color w:val="000000" w:themeColor="text1"/>
          <w:sz w:val="24"/>
        </w:rPr>
        <w:t>z</w:t>
      </w:r>
      <w:r w:rsidRPr="001446E8">
        <w:rPr>
          <w:rFonts w:ascii="Times New Roman" w:hAnsi="Times New Roman" w:cs="Times New Roman"/>
          <w:color w:val="000000" w:themeColor="text1"/>
          <w:sz w:val="24"/>
        </w:rPr>
        <w:t xml:space="preserve">ation hierarchy (Brown et al., 2005; </w:t>
      </w:r>
      <w:r w:rsidR="00067A3C" w:rsidRPr="001446E8">
        <w:rPr>
          <w:rFonts w:ascii="Times New Roman" w:hAnsi="Times New Roman" w:cs="Times New Roman"/>
          <w:color w:val="000000" w:themeColor="text1"/>
          <w:sz w:val="24"/>
        </w:rPr>
        <w:t xml:space="preserve">Fifer et al., 2008; </w:t>
      </w:r>
      <w:r w:rsidRPr="001446E8">
        <w:rPr>
          <w:rFonts w:ascii="Times New Roman" w:hAnsi="Times New Roman" w:cs="Times New Roman"/>
          <w:color w:val="000000" w:themeColor="text1"/>
          <w:sz w:val="24"/>
        </w:rPr>
        <w:t xml:space="preserve">Partington &amp; Orlick, 1987).  As such, developing relationships is deemed inherently influential in attaining a collaborative and effective working partnership (Lubker, Videk, Geer, &amp; Watson, 2008). </w:t>
      </w:r>
    </w:p>
    <w:p w14:paraId="4E680AEB" w14:textId="77777777" w:rsidR="00186219" w:rsidRPr="001446E8" w:rsidRDefault="00C165BC" w:rsidP="003033CB">
      <w:pPr>
        <w:spacing w:after="0" w:line="480" w:lineRule="auto"/>
        <w:ind w:firstLine="720"/>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 xml:space="preserve">First impressions of a practitioner are considered crucial in influencing an individual’s perception of the sport psychologist’s professional capabilities and resultant motivation to collaborate and seek help (Lubker et al., 2008).  Given this, it is not surprising that client and coach’s perception of the sport psychologist emerged as a </w:t>
      </w:r>
      <w:r w:rsidR="00722D44" w:rsidRPr="001446E8">
        <w:rPr>
          <w:rFonts w:ascii="Times New Roman" w:hAnsi="Times New Roman" w:cs="Times New Roman"/>
          <w:color w:val="000000" w:themeColor="text1"/>
          <w:sz w:val="24"/>
        </w:rPr>
        <w:t xml:space="preserve">consistent </w:t>
      </w:r>
      <w:r w:rsidRPr="001446E8">
        <w:rPr>
          <w:rFonts w:ascii="Times New Roman" w:hAnsi="Times New Roman" w:cs="Times New Roman"/>
          <w:color w:val="000000" w:themeColor="text1"/>
          <w:sz w:val="24"/>
        </w:rPr>
        <w:t>concern for trainees.  Fear of being perceived negatively caused anxiety and</w:t>
      </w:r>
      <w:r w:rsidR="00B61985" w:rsidRPr="001446E8">
        <w:rPr>
          <w:rFonts w:ascii="Times New Roman" w:hAnsi="Times New Roman" w:cs="Times New Roman"/>
          <w:color w:val="000000" w:themeColor="text1"/>
          <w:sz w:val="24"/>
        </w:rPr>
        <w:t xml:space="preserve"> adaptive behavio</w:t>
      </w:r>
      <w:r w:rsidRPr="001446E8">
        <w:rPr>
          <w:rFonts w:ascii="Times New Roman" w:hAnsi="Times New Roman" w:cs="Times New Roman"/>
          <w:color w:val="000000" w:themeColor="text1"/>
          <w:sz w:val="24"/>
        </w:rPr>
        <w:t>r from trainees</w:t>
      </w:r>
      <w:r w:rsidR="00C65CED" w:rsidRPr="001446E8">
        <w:rPr>
          <w:rFonts w:ascii="Times New Roman" w:hAnsi="Times New Roman" w:cs="Times New Roman"/>
          <w:color w:val="000000" w:themeColor="text1"/>
          <w:sz w:val="24"/>
        </w:rPr>
        <w:t xml:space="preserve"> during formal documentation of </w:t>
      </w:r>
      <w:r w:rsidRPr="001446E8">
        <w:rPr>
          <w:rFonts w:ascii="Times New Roman" w:hAnsi="Times New Roman" w:cs="Times New Roman"/>
          <w:color w:val="000000" w:themeColor="text1"/>
          <w:sz w:val="24"/>
        </w:rPr>
        <w:t>observation</w:t>
      </w:r>
      <w:r w:rsidR="00E1231C" w:rsidRPr="001446E8">
        <w:rPr>
          <w:rFonts w:ascii="Times New Roman" w:hAnsi="Times New Roman" w:cs="Times New Roman"/>
          <w:color w:val="000000" w:themeColor="text1"/>
          <w:sz w:val="24"/>
        </w:rPr>
        <w:t>.</w:t>
      </w:r>
      <w:r w:rsidR="00F233B0" w:rsidRPr="001446E8">
        <w:rPr>
          <w:rFonts w:ascii="Times New Roman" w:hAnsi="Times New Roman" w:cs="Times New Roman"/>
          <w:color w:val="000000" w:themeColor="text1"/>
          <w:sz w:val="24"/>
        </w:rPr>
        <w:t xml:space="preserve">  As one trainee described they did not want to be perceived as ‘the weirdo in the background’ while observing.</w:t>
      </w:r>
      <w:r w:rsidR="00186219" w:rsidRPr="001446E8">
        <w:rPr>
          <w:rFonts w:ascii="Times New Roman" w:hAnsi="Times New Roman" w:cs="Times New Roman"/>
          <w:color w:val="000000" w:themeColor="text1"/>
          <w:sz w:val="24"/>
        </w:rPr>
        <w:t xml:space="preserve">  Others also state they changed their behaviors in an attempt to conceal they were observing</w:t>
      </w:r>
      <w:r w:rsidR="0049122A" w:rsidRPr="001446E8">
        <w:rPr>
          <w:rFonts w:ascii="Times New Roman" w:hAnsi="Times New Roman" w:cs="Times New Roman"/>
          <w:color w:val="000000" w:themeColor="text1"/>
          <w:sz w:val="24"/>
        </w:rPr>
        <w:t>,</w:t>
      </w:r>
      <w:r w:rsidR="00186219" w:rsidRPr="001446E8">
        <w:rPr>
          <w:rFonts w:ascii="Times New Roman" w:hAnsi="Times New Roman" w:cs="Times New Roman"/>
          <w:color w:val="000000" w:themeColor="text1"/>
          <w:sz w:val="24"/>
        </w:rPr>
        <w:t xml:space="preserve"> by hiding note taking, or </w:t>
      </w:r>
      <w:r w:rsidR="00186219" w:rsidRPr="001446E8">
        <w:rPr>
          <w:rFonts w:ascii="Times New Roman" w:hAnsi="Times New Roman" w:cs="Times New Roman"/>
          <w:color w:val="000000" w:themeColor="text1"/>
          <w:sz w:val="24"/>
        </w:rPr>
        <w:lastRenderedPageBreak/>
        <w:t>standing in a position where they are less noticeable.  Causes for such behavior</w:t>
      </w:r>
      <w:r w:rsidR="003033CB" w:rsidRPr="001446E8">
        <w:rPr>
          <w:rFonts w:ascii="Times New Roman" w:hAnsi="Times New Roman" w:cs="Times New Roman"/>
          <w:color w:val="000000" w:themeColor="text1"/>
          <w:sz w:val="24"/>
        </w:rPr>
        <w:t xml:space="preserve"> were </w:t>
      </w:r>
      <w:r w:rsidR="0049122A" w:rsidRPr="001446E8">
        <w:rPr>
          <w:rFonts w:ascii="Times New Roman" w:hAnsi="Times New Roman" w:cs="Times New Roman"/>
          <w:color w:val="000000" w:themeColor="text1"/>
          <w:sz w:val="24"/>
        </w:rPr>
        <w:t>stated</w:t>
      </w:r>
      <w:r w:rsidR="003033CB" w:rsidRPr="001446E8">
        <w:rPr>
          <w:rFonts w:ascii="Times New Roman" w:hAnsi="Times New Roman" w:cs="Times New Roman"/>
          <w:color w:val="000000" w:themeColor="text1"/>
          <w:sz w:val="24"/>
        </w:rPr>
        <w:t xml:space="preserve"> to avoid</w:t>
      </w:r>
      <w:r w:rsidR="00186219" w:rsidRPr="001446E8">
        <w:rPr>
          <w:rFonts w:ascii="Times New Roman" w:hAnsi="Times New Roman" w:cs="Times New Roman"/>
          <w:color w:val="000000" w:themeColor="text1"/>
          <w:sz w:val="24"/>
        </w:rPr>
        <w:t xml:space="preserve"> negative client perception of being watched, and </w:t>
      </w:r>
      <w:r w:rsidR="00DB3C1F" w:rsidRPr="001446E8">
        <w:rPr>
          <w:rFonts w:ascii="Times New Roman" w:hAnsi="Times New Roman" w:cs="Times New Roman"/>
          <w:color w:val="000000" w:themeColor="text1"/>
          <w:sz w:val="24"/>
        </w:rPr>
        <w:t>its resultant impact</w:t>
      </w:r>
      <w:r w:rsidR="00186219" w:rsidRPr="001446E8">
        <w:rPr>
          <w:rFonts w:ascii="Times New Roman" w:hAnsi="Times New Roman" w:cs="Times New Roman"/>
          <w:color w:val="000000" w:themeColor="text1"/>
          <w:sz w:val="24"/>
        </w:rPr>
        <w:t xml:space="preserve"> on client </w:t>
      </w:r>
      <w:r w:rsidR="00DB3C1F" w:rsidRPr="001446E8">
        <w:rPr>
          <w:rFonts w:ascii="Times New Roman" w:hAnsi="Times New Roman" w:cs="Times New Roman"/>
          <w:color w:val="000000" w:themeColor="text1"/>
          <w:sz w:val="24"/>
        </w:rPr>
        <w:t>behavior</w:t>
      </w:r>
      <w:r w:rsidR="00186219" w:rsidRPr="001446E8">
        <w:rPr>
          <w:rFonts w:ascii="Times New Roman" w:hAnsi="Times New Roman" w:cs="Times New Roman"/>
          <w:color w:val="000000" w:themeColor="text1"/>
          <w:sz w:val="24"/>
        </w:rPr>
        <w:t xml:space="preserve">.  </w:t>
      </w:r>
    </w:p>
    <w:p w14:paraId="0877BAB5" w14:textId="43257D22" w:rsidR="00C165BC" w:rsidRPr="001446E8" w:rsidRDefault="00186219" w:rsidP="00AA6D52">
      <w:pPr>
        <w:spacing w:after="0" w:line="480" w:lineRule="auto"/>
        <w:ind w:firstLine="720"/>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 xml:space="preserve"> However</w:t>
      </w:r>
      <w:r w:rsidR="00C165BC" w:rsidRPr="001446E8">
        <w:rPr>
          <w:rFonts w:ascii="Times New Roman" w:hAnsi="Times New Roman" w:cs="Times New Roman"/>
          <w:color w:val="000000" w:themeColor="text1"/>
          <w:sz w:val="24"/>
        </w:rPr>
        <w:t xml:space="preserve">, the question that must be </w:t>
      </w:r>
      <w:r w:rsidR="00A61AC9" w:rsidRPr="001446E8">
        <w:rPr>
          <w:rFonts w:ascii="Times New Roman" w:hAnsi="Times New Roman" w:cs="Times New Roman"/>
          <w:color w:val="000000" w:themeColor="text1"/>
          <w:sz w:val="24"/>
        </w:rPr>
        <w:t>considered</w:t>
      </w:r>
      <w:r w:rsidR="00C165BC" w:rsidRPr="001446E8">
        <w:rPr>
          <w:rFonts w:ascii="Times New Roman" w:hAnsi="Times New Roman" w:cs="Times New Roman"/>
          <w:color w:val="000000" w:themeColor="text1"/>
          <w:sz w:val="24"/>
        </w:rPr>
        <w:t xml:space="preserve"> is whether the extent of this associated anxiety is a result of an outdated belief. </w:t>
      </w:r>
      <w:r w:rsidR="00451C82" w:rsidRPr="001446E8">
        <w:rPr>
          <w:rFonts w:ascii="Times New Roman" w:hAnsi="Times New Roman" w:cs="Times New Roman"/>
          <w:color w:val="000000" w:themeColor="text1"/>
          <w:sz w:val="24"/>
        </w:rPr>
        <w:t xml:space="preserve"> </w:t>
      </w:r>
      <w:r w:rsidR="00C165BC" w:rsidRPr="001446E8">
        <w:rPr>
          <w:rFonts w:ascii="Times New Roman" w:hAnsi="Times New Roman" w:cs="Times New Roman"/>
          <w:color w:val="000000" w:themeColor="text1"/>
          <w:sz w:val="24"/>
        </w:rPr>
        <w:t>Historically</w:t>
      </w:r>
      <w:r w:rsidR="00451C82" w:rsidRPr="001446E8">
        <w:rPr>
          <w:rFonts w:ascii="Times New Roman" w:hAnsi="Times New Roman" w:cs="Times New Roman"/>
          <w:color w:val="000000" w:themeColor="text1"/>
          <w:sz w:val="24"/>
        </w:rPr>
        <w:t>,</w:t>
      </w:r>
      <w:r w:rsidR="00C165BC" w:rsidRPr="001446E8">
        <w:rPr>
          <w:rFonts w:ascii="Times New Roman" w:hAnsi="Times New Roman" w:cs="Times New Roman"/>
          <w:color w:val="000000" w:themeColor="text1"/>
          <w:sz w:val="24"/>
        </w:rPr>
        <w:t xml:space="preserve"> the perception of sport psychologists’ has been blanketed with a stigma declaring practitioners’ as either ‘shrinks’ due to a misconception that sport psychology is deemed the same as psychotherapy, or as ‘ivory tower’ consultants whose concern is with science as opposed to applied work (Barker &amp; Winter, 2014; Partington &amp; Orlick, 1987).  Encouragingly</w:t>
      </w:r>
      <w:r w:rsidR="00451C82" w:rsidRPr="001446E8">
        <w:rPr>
          <w:rFonts w:ascii="Times New Roman" w:hAnsi="Times New Roman" w:cs="Times New Roman"/>
          <w:color w:val="000000" w:themeColor="text1"/>
          <w:sz w:val="24"/>
        </w:rPr>
        <w:t>,</w:t>
      </w:r>
      <w:r w:rsidR="00C165BC" w:rsidRPr="001446E8">
        <w:rPr>
          <w:rFonts w:ascii="Times New Roman" w:hAnsi="Times New Roman" w:cs="Times New Roman"/>
          <w:color w:val="000000" w:themeColor="text1"/>
          <w:sz w:val="24"/>
        </w:rPr>
        <w:t xml:space="preserve"> there appears to be a shift within the literature that </w:t>
      </w:r>
      <w:r w:rsidR="00436249" w:rsidRPr="001446E8">
        <w:rPr>
          <w:rFonts w:ascii="Times New Roman" w:hAnsi="Times New Roman" w:cs="Times New Roman"/>
          <w:color w:val="000000" w:themeColor="text1"/>
          <w:sz w:val="24"/>
        </w:rPr>
        <w:t>acknowledges</w:t>
      </w:r>
      <w:r w:rsidR="00C165BC" w:rsidRPr="001446E8">
        <w:rPr>
          <w:rFonts w:ascii="Times New Roman" w:hAnsi="Times New Roman" w:cs="Times New Roman"/>
          <w:color w:val="000000" w:themeColor="text1"/>
          <w:sz w:val="24"/>
        </w:rPr>
        <w:t xml:space="preserve"> an emerging positive perception of sport psychology from athletes (</w:t>
      </w:r>
      <w:r w:rsidR="00D5752D" w:rsidRPr="001446E8">
        <w:rPr>
          <w:rFonts w:ascii="Times New Roman" w:hAnsi="Times New Roman" w:cs="Times New Roman"/>
          <w:color w:val="000000" w:themeColor="text1"/>
          <w:sz w:val="24"/>
        </w:rPr>
        <w:t>P</w:t>
      </w:r>
      <w:r w:rsidR="00C165BC" w:rsidRPr="001446E8">
        <w:rPr>
          <w:rFonts w:ascii="Times New Roman" w:hAnsi="Times New Roman" w:cs="Times New Roman"/>
          <w:color w:val="000000" w:themeColor="text1"/>
          <w:sz w:val="24"/>
        </w:rPr>
        <w:t xml:space="preserve">ain &amp; Harwood, 2004).  </w:t>
      </w:r>
      <w:r w:rsidR="0091386A" w:rsidRPr="001446E8">
        <w:rPr>
          <w:rFonts w:ascii="Times New Roman" w:hAnsi="Times New Roman" w:cs="Times New Roman"/>
          <w:color w:val="000000" w:themeColor="text1"/>
          <w:sz w:val="24"/>
        </w:rPr>
        <w:t>Observation particularly has been stated as a highly valued experience that develops empowerment and satisfaction for both the client and practitioner (Ma</w:t>
      </w:r>
      <w:r w:rsidR="00A55087" w:rsidRPr="001446E8">
        <w:rPr>
          <w:rFonts w:ascii="Times New Roman" w:hAnsi="Times New Roman" w:cs="Times New Roman"/>
          <w:color w:val="000000" w:themeColor="text1"/>
          <w:sz w:val="24"/>
        </w:rPr>
        <w:t>dan, Conn, Dubo, Voore, &amp; Wiesenfeld, 2012)</w:t>
      </w:r>
      <w:r w:rsidR="0091386A" w:rsidRPr="001446E8">
        <w:rPr>
          <w:rFonts w:ascii="Times New Roman" w:hAnsi="Times New Roman" w:cs="Times New Roman"/>
          <w:color w:val="000000" w:themeColor="text1"/>
          <w:sz w:val="24"/>
        </w:rPr>
        <w:t xml:space="preserve">.  </w:t>
      </w:r>
      <w:r w:rsidR="00C165BC" w:rsidRPr="001446E8">
        <w:rPr>
          <w:rFonts w:ascii="Times New Roman" w:hAnsi="Times New Roman" w:cs="Times New Roman"/>
          <w:color w:val="000000" w:themeColor="text1"/>
          <w:sz w:val="24"/>
        </w:rPr>
        <w:t>Despite this</w:t>
      </w:r>
      <w:r w:rsidR="00451C82" w:rsidRPr="001446E8">
        <w:rPr>
          <w:rFonts w:ascii="Times New Roman" w:hAnsi="Times New Roman" w:cs="Times New Roman"/>
          <w:color w:val="000000" w:themeColor="text1"/>
          <w:sz w:val="24"/>
        </w:rPr>
        <w:t>,</w:t>
      </w:r>
      <w:r w:rsidR="00C165BC" w:rsidRPr="001446E8">
        <w:rPr>
          <w:rFonts w:ascii="Times New Roman" w:hAnsi="Times New Roman" w:cs="Times New Roman"/>
          <w:color w:val="000000" w:themeColor="text1"/>
          <w:sz w:val="24"/>
        </w:rPr>
        <w:t xml:space="preserve"> there are still negative attachments to the term sport psychology creating barriers for practitioners’ capacity to fully integrate within a team (Pain &amp; Harwood, 2004).  Often this negative perception does not originate from the client, but rather from a concern of what others (i.e., teammates) would think if they were to seek help (Blom, Hardy, Burke, &amp; Joyner, 2003).  It is believed that negative perceptions a</w:t>
      </w:r>
      <w:r w:rsidR="00436249" w:rsidRPr="001446E8">
        <w:rPr>
          <w:rFonts w:ascii="Times New Roman" w:hAnsi="Times New Roman" w:cs="Times New Roman"/>
          <w:color w:val="000000" w:themeColor="text1"/>
          <w:sz w:val="24"/>
        </w:rPr>
        <w:t>re a result of poor education about</w:t>
      </w:r>
      <w:r w:rsidR="00C165BC" w:rsidRPr="001446E8">
        <w:rPr>
          <w:rFonts w:ascii="Times New Roman" w:hAnsi="Times New Roman" w:cs="Times New Roman"/>
          <w:color w:val="000000" w:themeColor="text1"/>
          <w:sz w:val="24"/>
        </w:rPr>
        <w:t xml:space="preserve"> the services offered by applied sport psychologists’, therefore it </w:t>
      </w:r>
      <w:r w:rsidR="003033CB" w:rsidRPr="001446E8">
        <w:rPr>
          <w:rFonts w:ascii="Times New Roman" w:hAnsi="Times New Roman" w:cs="Times New Roman"/>
          <w:color w:val="000000" w:themeColor="text1"/>
          <w:sz w:val="24"/>
        </w:rPr>
        <w:t>is</w:t>
      </w:r>
      <w:r w:rsidR="00C165BC" w:rsidRPr="001446E8">
        <w:rPr>
          <w:rFonts w:ascii="Times New Roman" w:hAnsi="Times New Roman" w:cs="Times New Roman"/>
          <w:color w:val="000000" w:themeColor="text1"/>
          <w:sz w:val="24"/>
        </w:rPr>
        <w:t xml:space="preserve"> encouraged to ensure clients are appropriately educated in the positives of consultation</w:t>
      </w:r>
      <w:r w:rsidR="00AA6D52" w:rsidRPr="001446E8">
        <w:rPr>
          <w:rFonts w:ascii="Times New Roman" w:hAnsi="Times New Roman" w:cs="Times New Roman"/>
          <w:color w:val="000000" w:themeColor="text1"/>
          <w:sz w:val="24"/>
        </w:rPr>
        <w:t>, i.e., observation</w:t>
      </w:r>
      <w:r w:rsidR="001A7AE7" w:rsidRPr="001446E8">
        <w:rPr>
          <w:rFonts w:ascii="Times New Roman" w:hAnsi="Times New Roman" w:cs="Times New Roman"/>
          <w:color w:val="000000" w:themeColor="text1"/>
          <w:sz w:val="24"/>
        </w:rPr>
        <w:t xml:space="preserve"> (Pain &amp; Harwood, 2004)</w:t>
      </w:r>
      <w:r w:rsidR="00C165BC" w:rsidRPr="001446E8">
        <w:rPr>
          <w:rFonts w:ascii="Times New Roman" w:hAnsi="Times New Roman" w:cs="Times New Roman"/>
          <w:color w:val="000000" w:themeColor="text1"/>
          <w:sz w:val="24"/>
        </w:rPr>
        <w:t>.  Alternatively, ‘hanging around’</w:t>
      </w:r>
      <w:r w:rsidR="00AA6D52" w:rsidRPr="001446E8">
        <w:rPr>
          <w:rFonts w:ascii="Times New Roman" w:hAnsi="Times New Roman" w:cs="Times New Roman"/>
          <w:color w:val="000000" w:themeColor="text1"/>
          <w:sz w:val="24"/>
        </w:rPr>
        <w:t xml:space="preserve"> via informal observation in the early stages of a </w:t>
      </w:r>
      <w:r w:rsidR="00C165BC" w:rsidRPr="001446E8">
        <w:rPr>
          <w:rFonts w:ascii="Times New Roman" w:hAnsi="Times New Roman" w:cs="Times New Roman"/>
          <w:color w:val="000000" w:themeColor="text1"/>
          <w:sz w:val="24"/>
        </w:rPr>
        <w:t>collaboration may informally educate coaches and performers in understanding the role of the spor</w:t>
      </w:r>
      <w:r w:rsidR="00806981" w:rsidRPr="001446E8">
        <w:rPr>
          <w:rFonts w:ascii="Times New Roman" w:hAnsi="Times New Roman" w:cs="Times New Roman"/>
          <w:color w:val="000000" w:themeColor="text1"/>
          <w:sz w:val="24"/>
        </w:rPr>
        <w:t>t psychologist</w:t>
      </w:r>
      <w:r w:rsidR="00C165BC" w:rsidRPr="001446E8">
        <w:rPr>
          <w:rFonts w:ascii="Times New Roman" w:hAnsi="Times New Roman" w:cs="Times New Roman"/>
          <w:color w:val="000000" w:themeColor="text1"/>
          <w:sz w:val="24"/>
        </w:rPr>
        <w:t xml:space="preserve"> and challenge any negative sti</w:t>
      </w:r>
      <w:r w:rsidR="00CC091E" w:rsidRPr="001446E8">
        <w:rPr>
          <w:rFonts w:ascii="Times New Roman" w:hAnsi="Times New Roman" w:cs="Times New Roman"/>
          <w:color w:val="000000" w:themeColor="text1"/>
          <w:sz w:val="24"/>
        </w:rPr>
        <w:t>gma attached to the profession</w:t>
      </w:r>
      <w:r w:rsidR="00C165BC" w:rsidRPr="001446E8">
        <w:rPr>
          <w:rFonts w:ascii="Times New Roman" w:hAnsi="Times New Roman" w:cs="Times New Roman"/>
          <w:color w:val="000000" w:themeColor="text1"/>
          <w:sz w:val="24"/>
        </w:rPr>
        <w:t xml:space="preserve">. </w:t>
      </w:r>
    </w:p>
    <w:p w14:paraId="7442635B" w14:textId="1DDE0C05" w:rsidR="00C165BC" w:rsidRPr="001446E8" w:rsidRDefault="00C165BC" w:rsidP="00EE38F3">
      <w:pPr>
        <w:tabs>
          <w:tab w:val="left" w:pos="2127"/>
        </w:tabs>
        <w:spacing w:after="0" w:line="480" w:lineRule="auto"/>
        <w:ind w:firstLine="720"/>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Although informal observation has</w:t>
      </w:r>
      <w:r w:rsidR="0069568D" w:rsidRPr="001446E8">
        <w:rPr>
          <w:rFonts w:ascii="Times New Roman" w:hAnsi="Times New Roman" w:cs="Times New Roman"/>
          <w:color w:val="000000" w:themeColor="text1"/>
          <w:sz w:val="24"/>
        </w:rPr>
        <w:t xml:space="preserve"> the</w:t>
      </w:r>
      <w:r w:rsidRPr="001446E8">
        <w:rPr>
          <w:rFonts w:ascii="Times New Roman" w:hAnsi="Times New Roman" w:cs="Times New Roman"/>
          <w:color w:val="000000" w:themeColor="text1"/>
          <w:sz w:val="24"/>
        </w:rPr>
        <w:t xml:space="preserve"> potential to be influential in alleviating some challenges of observation (i.e., perceptio</w:t>
      </w:r>
      <w:r w:rsidR="005F75CA" w:rsidRPr="001446E8">
        <w:rPr>
          <w:rFonts w:ascii="Times New Roman" w:hAnsi="Times New Roman" w:cs="Times New Roman"/>
          <w:color w:val="000000" w:themeColor="text1"/>
          <w:sz w:val="24"/>
        </w:rPr>
        <w:t>ns), it is important to recogniz</w:t>
      </w:r>
      <w:r w:rsidR="006611B4" w:rsidRPr="001446E8">
        <w:rPr>
          <w:rFonts w:ascii="Times New Roman" w:hAnsi="Times New Roman" w:cs="Times New Roman"/>
          <w:color w:val="000000" w:themeColor="text1"/>
          <w:sz w:val="24"/>
        </w:rPr>
        <w:t xml:space="preserve">e that other challenges </w:t>
      </w:r>
      <w:r w:rsidRPr="001446E8">
        <w:rPr>
          <w:rFonts w:ascii="Times New Roman" w:hAnsi="Times New Roman" w:cs="Times New Roman"/>
          <w:color w:val="000000" w:themeColor="text1"/>
          <w:sz w:val="24"/>
        </w:rPr>
        <w:t xml:space="preserve">are inherent within observation and are </w:t>
      </w:r>
      <w:r w:rsidR="00436249" w:rsidRPr="001446E8">
        <w:rPr>
          <w:rFonts w:ascii="Times New Roman" w:hAnsi="Times New Roman" w:cs="Times New Roman"/>
          <w:color w:val="000000" w:themeColor="text1"/>
          <w:sz w:val="24"/>
        </w:rPr>
        <w:t xml:space="preserve">difficult to overcome. </w:t>
      </w:r>
      <w:r w:rsidRPr="001446E8">
        <w:rPr>
          <w:rFonts w:ascii="Times New Roman" w:hAnsi="Times New Roman" w:cs="Times New Roman"/>
          <w:color w:val="000000" w:themeColor="text1"/>
          <w:sz w:val="24"/>
        </w:rPr>
        <w:t xml:space="preserve">Namely these are logistical </w:t>
      </w:r>
      <w:r w:rsidRPr="001446E8">
        <w:rPr>
          <w:rFonts w:ascii="Times New Roman" w:hAnsi="Times New Roman" w:cs="Times New Roman"/>
          <w:color w:val="000000" w:themeColor="text1"/>
          <w:sz w:val="24"/>
        </w:rPr>
        <w:lastRenderedPageBreak/>
        <w:t>barriers such as, positio</w:t>
      </w:r>
      <w:r w:rsidR="00C0394B" w:rsidRPr="001446E8">
        <w:rPr>
          <w:rFonts w:ascii="Times New Roman" w:hAnsi="Times New Roman" w:cs="Times New Roman"/>
          <w:color w:val="000000" w:themeColor="text1"/>
          <w:sz w:val="24"/>
        </w:rPr>
        <w:t xml:space="preserve">ning, environmental access, </w:t>
      </w:r>
      <w:r w:rsidRPr="001446E8">
        <w:rPr>
          <w:rFonts w:ascii="Times New Roman" w:hAnsi="Times New Roman" w:cs="Times New Roman"/>
          <w:color w:val="000000" w:themeColor="text1"/>
          <w:sz w:val="24"/>
        </w:rPr>
        <w:t xml:space="preserve">financial and time costs.  Predominantly it must be stressed that observation is acutely demanding on time, particularly if practitioners have other working roles, as </w:t>
      </w:r>
      <w:r w:rsidR="00EB5193" w:rsidRPr="001446E8">
        <w:rPr>
          <w:rFonts w:ascii="Times New Roman" w:hAnsi="Times New Roman" w:cs="Times New Roman"/>
          <w:color w:val="000000" w:themeColor="text1"/>
          <w:sz w:val="24"/>
        </w:rPr>
        <w:t>trainees have alluded to (Madan et al.,</w:t>
      </w:r>
      <w:r w:rsidRPr="001446E8">
        <w:rPr>
          <w:rFonts w:ascii="Times New Roman" w:hAnsi="Times New Roman" w:cs="Times New Roman"/>
          <w:color w:val="000000" w:themeColor="text1"/>
          <w:sz w:val="24"/>
        </w:rPr>
        <w:t xml:space="preserve"> 2012).  In such scenarios</w:t>
      </w:r>
      <w:r w:rsidR="00A82315" w:rsidRPr="001446E8">
        <w:rPr>
          <w:rFonts w:ascii="Times New Roman" w:hAnsi="Times New Roman" w:cs="Times New Roman"/>
          <w:color w:val="000000" w:themeColor="text1"/>
          <w:sz w:val="24"/>
        </w:rPr>
        <w:t>,</w:t>
      </w:r>
      <w:r w:rsidRPr="001446E8">
        <w:rPr>
          <w:rFonts w:ascii="Times New Roman" w:hAnsi="Times New Roman" w:cs="Times New Roman"/>
          <w:color w:val="000000" w:themeColor="text1"/>
          <w:sz w:val="24"/>
        </w:rPr>
        <w:t xml:space="preserve"> although informal observation can be deemed defunct due to its costly nature in time, it must be a</w:t>
      </w:r>
      <w:r w:rsidR="00BB0255" w:rsidRPr="001446E8">
        <w:rPr>
          <w:rFonts w:ascii="Times New Roman" w:hAnsi="Times New Roman" w:cs="Times New Roman"/>
          <w:color w:val="000000" w:themeColor="text1"/>
          <w:sz w:val="24"/>
        </w:rPr>
        <w:t xml:space="preserve">rgued that such an assessment should be encouraged where possible due to the </w:t>
      </w:r>
      <w:r w:rsidR="00EE38F3" w:rsidRPr="001446E8">
        <w:rPr>
          <w:rFonts w:ascii="Times New Roman" w:hAnsi="Times New Roman" w:cs="Times New Roman"/>
          <w:color w:val="000000" w:themeColor="text1"/>
          <w:sz w:val="24"/>
        </w:rPr>
        <w:t xml:space="preserve">valuable information and opportunities that ‘hanging around’ can provide the practitioner and their resultant service delivery. Alternatively, when time becomes a challenge </w:t>
      </w:r>
      <w:r w:rsidR="00EB3680" w:rsidRPr="001446E8">
        <w:rPr>
          <w:rFonts w:ascii="Times New Roman" w:hAnsi="Times New Roman" w:cs="Times New Roman"/>
          <w:color w:val="000000" w:themeColor="text1"/>
          <w:sz w:val="24"/>
        </w:rPr>
        <w:t>p</w:t>
      </w:r>
      <w:r w:rsidRPr="001446E8">
        <w:rPr>
          <w:rFonts w:ascii="Times New Roman" w:hAnsi="Times New Roman" w:cs="Times New Roman"/>
          <w:color w:val="000000" w:themeColor="text1"/>
          <w:sz w:val="24"/>
        </w:rPr>
        <w:t xml:space="preserve">ractitioners may benefit from </w:t>
      </w:r>
      <w:r w:rsidR="00EB3680" w:rsidRPr="001446E8">
        <w:rPr>
          <w:rFonts w:ascii="Times New Roman" w:hAnsi="Times New Roman" w:cs="Times New Roman"/>
          <w:color w:val="000000" w:themeColor="text1"/>
          <w:sz w:val="24"/>
        </w:rPr>
        <w:t xml:space="preserve">using </w:t>
      </w:r>
      <w:r w:rsidRPr="001446E8">
        <w:rPr>
          <w:rFonts w:ascii="Times New Roman" w:hAnsi="Times New Roman" w:cs="Times New Roman"/>
          <w:color w:val="000000" w:themeColor="text1"/>
          <w:sz w:val="24"/>
        </w:rPr>
        <w:t>formal observation</w:t>
      </w:r>
      <w:r w:rsidR="00EE38F3" w:rsidRPr="001446E8">
        <w:rPr>
          <w:rFonts w:ascii="Times New Roman" w:hAnsi="Times New Roman" w:cs="Times New Roman"/>
          <w:color w:val="000000" w:themeColor="text1"/>
          <w:sz w:val="24"/>
        </w:rPr>
        <w:t xml:space="preserve">.  It can be argued that formal observation is </w:t>
      </w:r>
      <w:r w:rsidR="00EB3680" w:rsidRPr="001446E8">
        <w:rPr>
          <w:rFonts w:ascii="Times New Roman" w:hAnsi="Times New Roman" w:cs="Times New Roman"/>
          <w:color w:val="000000" w:themeColor="text1"/>
          <w:sz w:val="24"/>
        </w:rPr>
        <w:t>a more efficient use of time</w:t>
      </w:r>
      <w:r w:rsidR="00AF5EC8" w:rsidRPr="001446E8">
        <w:rPr>
          <w:rFonts w:ascii="Times New Roman" w:hAnsi="Times New Roman" w:cs="Times New Roman"/>
          <w:color w:val="000000" w:themeColor="text1"/>
          <w:sz w:val="24"/>
        </w:rPr>
        <w:t xml:space="preserve"> due</w:t>
      </w:r>
      <w:r w:rsidR="00EB3680" w:rsidRPr="001446E8">
        <w:rPr>
          <w:rFonts w:ascii="Times New Roman" w:hAnsi="Times New Roman" w:cs="Times New Roman"/>
          <w:color w:val="000000" w:themeColor="text1"/>
          <w:sz w:val="24"/>
        </w:rPr>
        <w:t xml:space="preserve"> </w:t>
      </w:r>
      <w:r w:rsidR="00AF5EC8" w:rsidRPr="001446E8">
        <w:rPr>
          <w:rFonts w:ascii="Times New Roman" w:hAnsi="Times New Roman" w:cs="Times New Roman"/>
          <w:color w:val="000000" w:themeColor="text1"/>
          <w:sz w:val="24"/>
        </w:rPr>
        <w:t xml:space="preserve">to being </w:t>
      </w:r>
      <w:r w:rsidR="00EB3680" w:rsidRPr="001446E8">
        <w:rPr>
          <w:rFonts w:ascii="Times New Roman" w:hAnsi="Times New Roman" w:cs="Times New Roman"/>
          <w:color w:val="000000" w:themeColor="text1"/>
          <w:sz w:val="24"/>
        </w:rPr>
        <w:t xml:space="preserve">a </w:t>
      </w:r>
      <w:r w:rsidRPr="001446E8">
        <w:rPr>
          <w:rFonts w:ascii="Times New Roman" w:hAnsi="Times New Roman" w:cs="Times New Roman"/>
          <w:color w:val="000000" w:themeColor="text1"/>
          <w:sz w:val="24"/>
        </w:rPr>
        <w:t>direct assessment</w:t>
      </w:r>
      <w:r w:rsidR="00EB3680" w:rsidRPr="001446E8">
        <w:rPr>
          <w:rFonts w:ascii="Times New Roman" w:hAnsi="Times New Roman" w:cs="Times New Roman"/>
          <w:color w:val="000000" w:themeColor="text1"/>
          <w:sz w:val="24"/>
        </w:rPr>
        <w:t xml:space="preserve"> that provides</w:t>
      </w:r>
      <w:r w:rsidRPr="001446E8">
        <w:rPr>
          <w:rFonts w:ascii="Times New Roman" w:hAnsi="Times New Roman" w:cs="Times New Roman"/>
          <w:color w:val="000000" w:themeColor="text1"/>
          <w:sz w:val="24"/>
        </w:rPr>
        <w:t xml:space="preserve"> tangible evidence of client behavior. </w:t>
      </w:r>
    </w:p>
    <w:p w14:paraId="31EA7D57" w14:textId="282B0A30" w:rsidR="00C165BC" w:rsidRPr="001446E8" w:rsidRDefault="00C165BC" w:rsidP="00C165BC">
      <w:pPr>
        <w:spacing w:after="0" w:line="480" w:lineRule="auto"/>
        <w:ind w:firstLine="720"/>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 xml:space="preserve">Observation is regarded as a </w:t>
      </w:r>
      <w:r w:rsidR="005D0D53" w:rsidRPr="001446E8">
        <w:rPr>
          <w:rFonts w:ascii="Times New Roman" w:hAnsi="Times New Roman" w:cs="Times New Roman"/>
          <w:color w:val="000000" w:themeColor="text1"/>
          <w:sz w:val="24"/>
        </w:rPr>
        <w:t>technique</w:t>
      </w:r>
      <w:r w:rsidRPr="001446E8">
        <w:rPr>
          <w:rFonts w:ascii="Times New Roman" w:hAnsi="Times New Roman" w:cs="Times New Roman"/>
          <w:color w:val="000000" w:themeColor="text1"/>
          <w:sz w:val="24"/>
        </w:rPr>
        <w:t xml:space="preserve"> </w:t>
      </w:r>
      <w:r w:rsidR="00020DFF" w:rsidRPr="001446E8">
        <w:rPr>
          <w:rFonts w:ascii="Times New Roman" w:hAnsi="Times New Roman" w:cs="Times New Roman"/>
          <w:color w:val="000000" w:themeColor="text1"/>
          <w:sz w:val="24"/>
        </w:rPr>
        <w:t>that requires</w:t>
      </w:r>
      <w:r w:rsidRPr="001446E8">
        <w:rPr>
          <w:rFonts w:ascii="Times New Roman" w:hAnsi="Times New Roman" w:cs="Times New Roman"/>
          <w:color w:val="000000" w:themeColor="text1"/>
          <w:sz w:val="24"/>
        </w:rPr>
        <w:t xml:space="preserve"> training to</w:t>
      </w:r>
      <w:r w:rsidR="005D0D53" w:rsidRPr="001446E8">
        <w:rPr>
          <w:rFonts w:ascii="Times New Roman" w:hAnsi="Times New Roman" w:cs="Times New Roman"/>
          <w:color w:val="000000" w:themeColor="text1"/>
          <w:sz w:val="24"/>
        </w:rPr>
        <w:t xml:space="preserve"> develop skill that allows the practitioner to</w:t>
      </w:r>
      <w:r w:rsidRPr="001446E8">
        <w:rPr>
          <w:rFonts w:ascii="Times New Roman" w:hAnsi="Times New Roman" w:cs="Times New Roman"/>
          <w:color w:val="000000" w:themeColor="text1"/>
          <w:sz w:val="24"/>
        </w:rPr>
        <w:t xml:space="preserve"> monitor, acknowledge, and respond to behavioral changes within a continually shifting environment (McMorris, 2015).  Interestingly, focus group four distinguished between watchi</w:t>
      </w:r>
      <w:r w:rsidR="00E13F5C" w:rsidRPr="001446E8">
        <w:rPr>
          <w:rFonts w:ascii="Times New Roman" w:hAnsi="Times New Roman" w:cs="Times New Roman"/>
          <w:color w:val="000000" w:themeColor="text1"/>
          <w:sz w:val="24"/>
        </w:rPr>
        <w:t xml:space="preserve">ng </w:t>
      </w:r>
      <w:r w:rsidR="00020DFF" w:rsidRPr="001446E8">
        <w:rPr>
          <w:rFonts w:ascii="Times New Roman" w:hAnsi="Times New Roman" w:cs="Times New Roman"/>
          <w:color w:val="000000" w:themeColor="text1"/>
          <w:sz w:val="24"/>
        </w:rPr>
        <w:t>and</w:t>
      </w:r>
      <w:r w:rsidR="00E13F5C" w:rsidRPr="001446E8">
        <w:rPr>
          <w:rFonts w:ascii="Times New Roman" w:hAnsi="Times New Roman" w:cs="Times New Roman"/>
          <w:color w:val="000000" w:themeColor="text1"/>
          <w:sz w:val="24"/>
        </w:rPr>
        <w:t xml:space="preserve"> observing.  O</w:t>
      </w:r>
      <w:r w:rsidRPr="001446E8">
        <w:rPr>
          <w:rFonts w:ascii="Times New Roman" w:hAnsi="Times New Roman" w:cs="Times New Roman"/>
          <w:color w:val="000000" w:themeColor="text1"/>
          <w:sz w:val="24"/>
        </w:rPr>
        <w:t xml:space="preserve">bservation was labelled as </w:t>
      </w:r>
      <w:r w:rsidR="00E13F5C" w:rsidRPr="001446E8">
        <w:rPr>
          <w:rFonts w:ascii="Times New Roman" w:hAnsi="Times New Roman" w:cs="Times New Roman"/>
          <w:color w:val="000000" w:themeColor="text1"/>
          <w:sz w:val="24"/>
        </w:rPr>
        <w:t>a pro-active, structured and purposeful activity</w:t>
      </w:r>
      <w:r w:rsidRPr="001446E8">
        <w:rPr>
          <w:rFonts w:ascii="Times New Roman" w:hAnsi="Times New Roman" w:cs="Times New Roman"/>
          <w:color w:val="000000" w:themeColor="text1"/>
          <w:sz w:val="24"/>
        </w:rPr>
        <w:t>.  Current findings imply that formal observation is purported to gather tangible evidence and documentation, while informal observation is used to attain contextual intelligence via immersion into a sporting culture</w:t>
      </w:r>
      <w:r w:rsidR="009A548D" w:rsidRPr="001446E8">
        <w:rPr>
          <w:rFonts w:ascii="Times New Roman" w:hAnsi="Times New Roman" w:cs="Times New Roman"/>
          <w:color w:val="000000" w:themeColor="text1"/>
          <w:sz w:val="24"/>
        </w:rPr>
        <w:t>,</w:t>
      </w:r>
      <w:r w:rsidRPr="001446E8">
        <w:rPr>
          <w:rFonts w:ascii="Times New Roman" w:hAnsi="Times New Roman" w:cs="Times New Roman"/>
          <w:color w:val="000000" w:themeColor="text1"/>
          <w:sz w:val="24"/>
        </w:rPr>
        <w:t xml:space="preserve"> leadi</w:t>
      </w:r>
      <w:r w:rsidR="00020DFF" w:rsidRPr="001446E8">
        <w:rPr>
          <w:rFonts w:ascii="Times New Roman" w:hAnsi="Times New Roman" w:cs="Times New Roman"/>
          <w:color w:val="000000" w:themeColor="text1"/>
          <w:sz w:val="24"/>
        </w:rPr>
        <w:t xml:space="preserve">ng to </w:t>
      </w:r>
      <w:r w:rsidR="005D0D53" w:rsidRPr="001446E8">
        <w:rPr>
          <w:rFonts w:ascii="Times New Roman" w:hAnsi="Times New Roman" w:cs="Times New Roman"/>
          <w:color w:val="000000" w:themeColor="text1"/>
          <w:sz w:val="24"/>
        </w:rPr>
        <w:t>relationship development</w:t>
      </w:r>
      <w:r w:rsidR="00020DFF" w:rsidRPr="001446E8">
        <w:rPr>
          <w:rFonts w:ascii="Times New Roman" w:hAnsi="Times New Roman" w:cs="Times New Roman"/>
          <w:color w:val="000000" w:themeColor="text1"/>
          <w:sz w:val="24"/>
        </w:rPr>
        <w:t xml:space="preserve">.  </w:t>
      </w:r>
      <w:r w:rsidRPr="001446E8">
        <w:rPr>
          <w:rFonts w:ascii="Times New Roman" w:hAnsi="Times New Roman" w:cs="Times New Roman"/>
          <w:color w:val="000000" w:themeColor="text1"/>
          <w:sz w:val="24"/>
        </w:rPr>
        <w:t xml:space="preserve">Watching </w:t>
      </w:r>
      <w:r w:rsidR="00020DFF" w:rsidRPr="001446E8">
        <w:rPr>
          <w:rFonts w:ascii="Times New Roman" w:hAnsi="Times New Roman" w:cs="Times New Roman"/>
          <w:color w:val="000000" w:themeColor="text1"/>
          <w:sz w:val="24"/>
        </w:rPr>
        <w:t>however</w:t>
      </w:r>
      <w:r w:rsidRPr="001446E8">
        <w:rPr>
          <w:rFonts w:ascii="Times New Roman" w:hAnsi="Times New Roman" w:cs="Times New Roman"/>
          <w:color w:val="000000" w:themeColor="text1"/>
          <w:sz w:val="24"/>
        </w:rPr>
        <w:t xml:space="preserve"> is </w:t>
      </w:r>
      <w:r w:rsidR="00020DFF" w:rsidRPr="001446E8">
        <w:rPr>
          <w:rFonts w:ascii="Times New Roman" w:hAnsi="Times New Roman" w:cs="Times New Roman"/>
          <w:color w:val="000000" w:themeColor="text1"/>
          <w:sz w:val="24"/>
        </w:rPr>
        <w:t xml:space="preserve">considered a reactive activity and is therefore not skilled. </w:t>
      </w:r>
      <w:r w:rsidRPr="001446E8">
        <w:rPr>
          <w:rFonts w:ascii="Times New Roman" w:hAnsi="Times New Roman" w:cs="Times New Roman"/>
          <w:color w:val="000000" w:themeColor="text1"/>
          <w:sz w:val="24"/>
        </w:rPr>
        <w:t xml:space="preserve"> Insightfully Matthew (FG2) claims practitioners should be: “…view[ing] something that’s not just seen by other people” </w:t>
      </w:r>
      <w:r w:rsidR="00020DFF" w:rsidRPr="001446E8">
        <w:rPr>
          <w:rFonts w:ascii="Times New Roman" w:hAnsi="Times New Roman" w:cs="Times New Roman"/>
          <w:color w:val="000000" w:themeColor="text1"/>
          <w:sz w:val="24"/>
        </w:rPr>
        <w:t>suggest</w:t>
      </w:r>
      <w:r w:rsidR="006611B4" w:rsidRPr="001446E8">
        <w:rPr>
          <w:rFonts w:ascii="Times New Roman" w:hAnsi="Times New Roman" w:cs="Times New Roman"/>
          <w:color w:val="000000" w:themeColor="text1"/>
          <w:sz w:val="24"/>
        </w:rPr>
        <w:t>ing</w:t>
      </w:r>
      <w:r w:rsidRPr="001446E8">
        <w:rPr>
          <w:rFonts w:ascii="Times New Roman" w:hAnsi="Times New Roman" w:cs="Times New Roman"/>
          <w:color w:val="000000" w:themeColor="text1"/>
          <w:sz w:val="24"/>
        </w:rPr>
        <w:t xml:space="preserve"> observation is a skilled practice that </w:t>
      </w:r>
      <w:r w:rsidR="00020DFF" w:rsidRPr="001446E8">
        <w:rPr>
          <w:rFonts w:ascii="Times New Roman" w:hAnsi="Times New Roman" w:cs="Times New Roman"/>
          <w:color w:val="000000" w:themeColor="text1"/>
          <w:sz w:val="24"/>
        </w:rPr>
        <w:t>should</w:t>
      </w:r>
      <w:r w:rsidRPr="001446E8">
        <w:rPr>
          <w:rFonts w:ascii="Times New Roman" w:hAnsi="Times New Roman" w:cs="Times New Roman"/>
          <w:color w:val="000000" w:themeColor="text1"/>
          <w:sz w:val="24"/>
        </w:rPr>
        <w:t xml:space="preserve"> be learnt</w:t>
      </w:r>
      <w:r w:rsidR="00722D44" w:rsidRPr="001446E8">
        <w:rPr>
          <w:rFonts w:ascii="Times New Roman" w:hAnsi="Times New Roman" w:cs="Times New Roman"/>
          <w:color w:val="000000" w:themeColor="text1"/>
          <w:sz w:val="24"/>
        </w:rPr>
        <w:t xml:space="preserve"> and deliberately applied</w:t>
      </w:r>
      <w:r w:rsidRPr="001446E8">
        <w:rPr>
          <w:rFonts w:ascii="Times New Roman" w:hAnsi="Times New Roman" w:cs="Times New Roman"/>
          <w:color w:val="000000" w:themeColor="text1"/>
          <w:sz w:val="24"/>
        </w:rPr>
        <w:t xml:space="preserve">.  </w:t>
      </w:r>
      <w:r w:rsidR="00020DFF" w:rsidRPr="001446E8">
        <w:rPr>
          <w:rFonts w:ascii="Times New Roman" w:hAnsi="Times New Roman" w:cs="Times New Roman"/>
          <w:color w:val="000000" w:themeColor="text1"/>
          <w:sz w:val="24"/>
        </w:rPr>
        <w:t xml:space="preserve"> </w:t>
      </w:r>
    </w:p>
    <w:p w14:paraId="0BD74003" w14:textId="77777777" w:rsidR="00C165BC" w:rsidRPr="001446E8" w:rsidRDefault="00C165BC" w:rsidP="004C66D4">
      <w:pPr>
        <w:spacing w:after="0" w:line="480" w:lineRule="auto"/>
        <w:ind w:firstLine="720"/>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 xml:space="preserve">Considering observation is a skilled practice it is alarming to find trainees have received minimal to no formal training in </w:t>
      </w:r>
      <w:r w:rsidR="00513305" w:rsidRPr="001446E8">
        <w:rPr>
          <w:rFonts w:ascii="Times New Roman" w:hAnsi="Times New Roman" w:cs="Times New Roman"/>
          <w:color w:val="000000" w:themeColor="text1"/>
          <w:sz w:val="24"/>
        </w:rPr>
        <w:t>it</w:t>
      </w:r>
      <w:r w:rsidRPr="001446E8">
        <w:rPr>
          <w:rFonts w:ascii="Times New Roman" w:hAnsi="Times New Roman" w:cs="Times New Roman"/>
          <w:color w:val="000000" w:themeColor="text1"/>
          <w:sz w:val="24"/>
        </w:rPr>
        <w:t xml:space="preserve">.  </w:t>
      </w:r>
      <w:r w:rsidR="007E5A9A" w:rsidRPr="001446E8">
        <w:rPr>
          <w:rFonts w:ascii="Times New Roman" w:hAnsi="Times New Roman" w:cs="Times New Roman"/>
          <w:color w:val="000000" w:themeColor="text1"/>
          <w:sz w:val="24"/>
        </w:rPr>
        <w:t>E</w:t>
      </w:r>
      <w:r w:rsidRPr="001446E8">
        <w:rPr>
          <w:rFonts w:ascii="Times New Roman" w:hAnsi="Times New Roman" w:cs="Times New Roman"/>
          <w:color w:val="000000" w:themeColor="text1"/>
          <w:sz w:val="24"/>
        </w:rPr>
        <w:t xml:space="preserve">vidence from trainees suggests </w:t>
      </w:r>
      <w:r w:rsidR="007E5A9A" w:rsidRPr="001446E8">
        <w:rPr>
          <w:rFonts w:ascii="Times New Roman" w:hAnsi="Times New Roman" w:cs="Times New Roman"/>
          <w:color w:val="000000" w:themeColor="text1"/>
          <w:sz w:val="24"/>
        </w:rPr>
        <w:t>th</w:t>
      </w:r>
      <w:r w:rsidR="00857021" w:rsidRPr="001446E8">
        <w:rPr>
          <w:rFonts w:ascii="Times New Roman" w:hAnsi="Times New Roman" w:cs="Times New Roman"/>
          <w:color w:val="000000" w:themeColor="text1"/>
          <w:sz w:val="24"/>
        </w:rPr>
        <w:t xml:space="preserve">ey are implementing </w:t>
      </w:r>
      <w:r w:rsidRPr="001446E8">
        <w:rPr>
          <w:rFonts w:ascii="Times New Roman" w:hAnsi="Times New Roman" w:cs="Times New Roman"/>
          <w:color w:val="000000" w:themeColor="text1"/>
          <w:sz w:val="24"/>
        </w:rPr>
        <w:t>observation</w:t>
      </w:r>
      <w:r w:rsidR="00857021" w:rsidRPr="001446E8">
        <w:rPr>
          <w:rFonts w:ascii="Times New Roman" w:hAnsi="Times New Roman" w:cs="Times New Roman"/>
          <w:color w:val="000000" w:themeColor="text1"/>
          <w:sz w:val="24"/>
        </w:rPr>
        <w:t>;</w:t>
      </w:r>
      <w:r w:rsidR="007E5A9A" w:rsidRPr="001446E8">
        <w:rPr>
          <w:rFonts w:ascii="Times New Roman" w:hAnsi="Times New Roman" w:cs="Times New Roman"/>
          <w:color w:val="000000" w:themeColor="text1"/>
          <w:sz w:val="24"/>
        </w:rPr>
        <w:t xml:space="preserve"> however</w:t>
      </w:r>
      <w:r w:rsidRPr="001446E8">
        <w:rPr>
          <w:rFonts w:ascii="Times New Roman" w:hAnsi="Times New Roman" w:cs="Times New Roman"/>
          <w:color w:val="000000" w:themeColor="text1"/>
          <w:sz w:val="24"/>
        </w:rPr>
        <w:t xml:space="preserve"> the</w:t>
      </w:r>
      <w:r w:rsidR="00857021" w:rsidRPr="001446E8">
        <w:rPr>
          <w:rFonts w:ascii="Times New Roman" w:hAnsi="Times New Roman" w:cs="Times New Roman"/>
          <w:color w:val="000000" w:themeColor="text1"/>
          <w:sz w:val="24"/>
        </w:rPr>
        <w:t>re is resounding indication this</w:t>
      </w:r>
      <w:r w:rsidRPr="001446E8">
        <w:rPr>
          <w:rFonts w:ascii="Times New Roman" w:hAnsi="Times New Roman" w:cs="Times New Roman"/>
          <w:color w:val="000000" w:themeColor="text1"/>
          <w:sz w:val="24"/>
        </w:rPr>
        <w:t xml:space="preserve"> is founded on instinct and trial and error learning, rather than evidence-based practice as is endorsed by</w:t>
      </w:r>
      <w:r w:rsidR="002453D1" w:rsidRPr="001446E8">
        <w:rPr>
          <w:rFonts w:ascii="Times New Roman" w:hAnsi="Times New Roman" w:cs="Times New Roman"/>
          <w:color w:val="000000" w:themeColor="text1"/>
          <w:sz w:val="24"/>
        </w:rPr>
        <w:t xml:space="preserve"> governing </w:t>
      </w:r>
      <w:r w:rsidR="002453D1" w:rsidRPr="001446E8">
        <w:rPr>
          <w:rFonts w:ascii="Times New Roman" w:hAnsi="Times New Roman" w:cs="Times New Roman"/>
          <w:color w:val="000000" w:themeColor="text1"/>
          <w:sz w:val="24"/>
        </w:rPr>
        <w:lastRenderedPageBreak/>
        <w:t xml:space="preserve">accreditation bodies </w:t>
      </w:r>
      <w:r w:rsidR="00857021" w:rsidRPr="001446E8">
        <w:rPr>
          <w:rFonts w:ascii="Times New Roman" w:hAnsi="Times New Roman" w:cs="Times New Roman"/>
          <w:color w:val="000000" w:themeColor="text1"/>
          <w:sz w:val="24"/>
        </w:rPr>
        <w:t xml:space="preserve">(i.e., </w:t>
      </w:r>
      <w:r w:rsidRPr="001446E8">
        <w:rPr>
          <w:rFonts w:ascii="Times New Roman" w:hAnsi="Times New Roman" w:cs="Times New Roman"/>
          <w:color w:val="000000" w:themeColor="text1"/>
          <w:sz w:val="24"/>
        </w:rPr>
        <w:t>BPS and BASES).  It is fair to assume that at this stage of a trainees</w:t>
      </w:r>
      <w:r w:rsidR="00F518B5" w:rsidRPr="001446E8">
        <w:rPr>
          <w:rFonts w:ascii="Times New Roman" w:hAnsi="Times New Roman" w:cs="Times New Roman"/>
          <w:color w:val="000000" w:themeColor="text1"/>
          <w:sz w:val="24"/>
        </w:rPr>
        <w:t>’</w:t>
      </w:r>
      <w:r w:rsidRPr="001446E8">
        <w:rPr>
          <w:rFonts w:ascii="Times New Roman" w:hAnsi="Times New Roman" w:cs="Times New Roman"/>
          <w:color w:val="000000" w:themeColor="text1"/>
          <w:sz w:val="24"/>
        </w:rPr>
        <w:t xml:space="preserve"> career, observation skill is relatively low</w:t>
      </w:r>
      <w:r w:rsidR="00F518B5" w:rsidRPr="001446E8">
        <w:rPr>
          <w:rFonts w:ascii="Times New Roman" w:hAnsi="Times New Roman" w:cs="Times New Roman"/>
          <w:color w:val="000000" w:themeColor="text1"/>
          <w:sz w:val="24"/>
        </w:rPr>
        <w:t>,</w:t>
      </w:r>
      <w:r w:rsidRPr="001446E8">
        <w:rPr>
          <w:rFonts w:ascii="Times New Roman" w:hAnsi="Times New Roman" w:cs="Times New Roman"/>
          <w:color w:val="000000" w:themeColor="text1"/>
          <w:sz w:val="24"/>
        </w:rPr>
        <w:t xml:space="preserve"> therefore training in this much valued assessment should be essential.  Proposed formal observation training was met with unanimous consensus across all trainee participants</w:t>
      </w:r>
      <w:r w:rsidR="00857021" w:rsidRPr="001446E8">
        <w:rPr>
          <w:rFonts w:ascii="Times New Roman" w:hAnsi="Times New Roman" w:cs="Times New Roman"/>
          <w:color w:val="000000" w:themeColor="text1"/>
          <w:sz w:val="24"/>
        </w:rPr>
        <w:t>,</w:t>
      </w:r>
      <w:r w:rsidRPr="001446E8">
        <w:rPr>
          <w:rFonts w:ascii="Times New Roman" w:hAnsi="Times New Roman" w:cs="Times New Roman"/>
          <w:color w:val="000000" w:themeColor="text1"/>
          <w:sz w:val="24"/>
        </w:rPr>
        <w:t xml:space="preserve"> explicitly showcasing the merit in providing such a platform of education.  Most salient was </w:t>
      </w:r>
      <w:r w:rsidR="0069568D" w:rsidRPr="001446E8">
        <w:rPr>
          <w:rFonts w:ascii="Times New Roman" w:hAnsi="Times New Roman" w:cs="Times New Roman"/>
          <w:color w:val="000000" w:themeColor="text1"/>
          <w:sz w:val="24"/>
        </w:rPr>
        <w:t xml:space="preserve">the </w:t>
      </w:r>
      <w:r w:rsidRPr="001446E8">
        <w:rPr>
          <w:rFonts w:ascii="Times New Roman" w:hAnsi="Times New Roman" w:cs="Times New Roman"/>
          <w:color w:val="000000" w:themeColor="text1"/>
          <w:sz w:val="24"/>
        </w:rPr>
        <w:t>suggestion from trainees to focus on the how of observation as opposed to what and why.  This conviction is supported through Brown et al. (2005) claiming current applied sport psychology training as</w:t>
      </w:r>
      <w:r w:rsidR="0069568D" w:rsidRPr="001446E8">
        <w:rPr>
          <w:rFonts w:ascii="Times New Roman" w:hAnsi="Times New Roman" w:cs="Times New Roman"/>
          <w:color w:val="000000" w:themeColor="text1"/>
          <w:sz w:val="24"/>
        </w:rPr>
        <w:t xml:space="preserve"> being</w:t>
      </w:r>
      <w:r w:rsidRPr="001446E8">
        <w:rPr>
          <w:rFonts w:ascii="Times New Roman" w:hAnsi="Times New Roman" w:cs="Times New Roman"/>
          <w:color w:val="000000" w:themeColor="text1"/>
          <w:sz w:val="24"/>
        </w:rPr>
        <w:t xml:space="preserve"> proficient in the development of individual techniques (i.e., what and why), but which is not adept at educating practitioners in navigating the complexities of an ever-changing sporting context (i.e.</w:t>
      </w:r>
      <w:r w:rsidR="00234FE4" w:rsidRPr="001446E8">
        <w:rPr>
          <w:rFonts w:ascii="Times New Roman" w:hAnsi="Times New Roman" w:cs="Times New Roman"/>
          <w:color w:val="000000" w:themeColor="text1"/>
          <w:sz w:val="24"/>
        </w:rPr>
        <w:t>,</w:t>
      </w:r>
      <w:r w:rsidRPr="001446E8">
        <w:rPr>
          <w:rFonts w:ascii="Times New Roman" w:hAnsi="Times New Roman" w:cs="Times New Roman"/>
          <w:color w:val="000000" w:themeColor="text1"/>
          <w:sz w:val="24"/>
        </w:rPr>
        <w:t xml:space="preserve"> how).  It is anticipated the sharing of experiences and knowledge from a varied range of practitioners</w:t>
      </w:r>
      <w:r w:rsidR="00A1451D" w:rsidRPr="001446E8">
        <w:rPr>
          <w:rFonts w:ascii="Times New Roman" w:hAnsi="Times New Roman" w:cs="Times New Roman"/>
          <w:color w:val="000000" w:themeColor="text1"/>
          <w:sz w:val="24"/>
        </w:rPr>
        <w:t>,</w:t>
      </w:r>
      <w:r w:rsidRPr="001446E8">
        <w:rPr>
          <w:rFonts w:ascii="Times New Roman" w:hAnsi="Times New Roman" w:cs="Times New Roman"/>
          <w:color w:val="000000" w:themeColor="text1"/>
          <w:sz w:val="24"/>
        </w:rPr>
        <w:t xml:space="preserve"> will enable reflective discussion and take home messages regarding associated challenges such as, coping with the demand of multiple variables (i.e., teams), distraction, documentation, and perception. </w:t>
      </w:r>
      <w:r w:rsidR="00681764" w:rsidRPr="001446E8">
        <w:rPr>
          <w:rFonts w:ascii="Times New Roman" w:hAnsi="Times New Roman" w:cs="Times New Roman"/>
          <w:color w:val="000000" w:themeColor="text1"/>
          <w:sz w:val="24"/>
        </w:rPr>
        <w:t xml:space="preserve"> </w:t>
      </w:r>
      <w:r w:rsidRPr="001446E8">
        <w:rPr>
          <w:rFonts w:ascii="Times New Roman" w:hAnsi="Times New Roman" w:cs="Times New Roman"/>
          <w:color w:val="000000" w:themeColor="text1"/>
          <w:sz w:val="24"/>
        </w:rPr>
        <w:t xml:space="preserve">Attention should also be given to developing an understanding of contextual intelligence and its propensity to open doors to generate greater effectiveness in applied delivery. </w:t>
      </w:r>
    </w:p>
    <w:p w14:paraId="5BBF588D" w14:textId="079F4B03" w:rsidR="00034CC0" w:rsidRPr="001446E8" w:rsidRDefault="00981129" w:rsidP="003557B7">
      <w:pPr>
        <w:spacing w:after="0" w:line="480" w:lineRule="auto"/>
        <w:ind w:firstLine="720"/>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Practica</w:t>
      </w:r>
      <w:r w:rsidR="00034CC0" w:rsidRPr="001446E8">
        <w:rPr>
          <w:rFonts w:ascii="Times New Roman" w:hAnsi="Times New Roman" w:cs="Times New Roman"/>
          <w:color w:val="000000" w:themeColor="text1"/>
          <w:sz w:val="24"/>
        </w:rPr>
        <w:t>l recommendations for enhancing observation practice have</w:t>
      </w:r>
      <w:r w:rsidRPr="001446E8">
        <w:rPr>
          <w:rFonts w:ascii="Times New Roman" w:hAnsi="Times New Roman" w:cs="Times New Roman"/>
          <w:color w:val="000000" w:themeColor="text1"/>
          <w:sz w:val="24"/>
        </w:rPr>
        <w:t xml:space="preserve"> been </w:t>
      </w:r>
      <w:r w:rsidR="00E65411" w:rsidRPr="001446E8">
        <w:rPr>
          <w:rFonts w:ascii="Times New Roman" w:hAnsi="Times New Roman" w:cs="Times New Roman"/>
          <w:color w:val="000000" w:themeColor="text1"/>
          <w:sz w:val="24"/>
        </w:rPr>
        <w:t xml:space="preserve">interspersed </w:t>
      </w:r>
      <w:r w:rsidRPr="001446E8">
        <w:rPr>
          <w:rFonts w:ascii="Times New Roman" w:hAnsi="Times New Roman" w:cs="Times New Roman"/>
          <w:color w:val="000000" w:themeColor="text1"/>
          <w:sz w:val="24"/>
        </w:rPr>
        <w:t>throughout</w:t>
      </w:r>
      <w:r w:rsidR="00034CC0" w:rsidRPr="001446E8">
        <w:rPr>
          <w:rFonts w:ascii="Times New Roman" w:hAnsi="Times New Roman" w:cs="Times New Roman"/>
          <w:color w:val="000000" w:themeColor="text1"/>
          <w:sz w:val="24"/>
        </w:rPr>
        <w:t xml:space="preserve"> this discussion.</w:t>
      </w:r>
      <w:r w:rsidRPr="001446E8">
        <w:rPr>
          <w:rFonts w:ascii="Times New Roman" w:hAnsi="Times New Roman" w:cs="Times New Roman"/>
          <w:color w:val="000000" w:themeColor="text1"/>
          <w:sz w:val="24"/>
        </w:rPr>
        <w:t xml:space="preserve">  </w:t>
      </w:r>
      <w:r w:rsidR="00EE48BB" w:rsidRPr="001446E8">
        <w:rPr>
          <w:rFonts w:ascii="Times New Roman" w:hAnsi="Times New Roman" w:cs="Times New Roman"/>
          <w:color w:val="000000" w:themeColor="text1"/>
          <w:sz w:val="24"/>
        </w:rPr>
        <w:t>We</w:t>
      </w:r>
      <w:r w:rsidR="00E3691D" w:rsidRPr="001446E8">
        <w:rPr>
          <w:rFonts w:ascii="Times New Roman" w:hAnsi="Times New Roman" w:cs="Times New Roman"/>
          <w:color w:val="000000" w:themeColor="text1"/>
          <w:sz w:val="24"/>
        </w:rPr>
        <w:t xml:space="preserve"> feel it is critical that </w:t>
      </w:r>
      <w:r w:rsidR="00EE48BB" w:rsidRPr="001446E8">
        <w:rPr>
          <w:rFonts w:ascii="Times New Roman" w:hAnsi="Times New Roman" w:cs="Times New Roman"/>
          <w:color w:val="000000" w:themeColor="text1"/>
          <w:sz w:val="24"/>
        </w:rPr>
        <w:t>our clients are educated</w:t>
      </w:r>
      <w:r w:rsidR="00E3691D" w:rsidRPr="001446E8">
        <w:rPr>
          <w:rFonts w:ascii="Times New Roman" w:hAnsi="Times New Roman" w:cs="Times New Roman"/>
          <w:color w:val="000000" w:themeColor="text1"/>
          <w:sz w:val="24"/>
        </w:rPr>
        <w:t xml:space="preserve"> on the purpose and intention of observation </w:t>
      </w:r>
      <w:r w:rsidR="00CF5153" w:rsidRPr="001446E8">
        <w:rPr>
          <w:rFonts w:ascii="Times New Roman" w:hAnsi="Times New Roman" w:cs="Times New Roman"/>
          <w:color w:val="000000" w:themeColor="text1"/>
          <w:sz w:val="24"/>
        </w:rPr>
        <w:t xml:space="preserve">in an attempt to dispel any negative association or discomfort linked to being observed.  By selling </w:t>
      </w:r>
      <w:r w:rsidR="00376817" w:rsidRPr="001446E8">
        <w:rPr>
          <w:rFonts w:ascii="Times New Roman" w:hAnsi="Times New Roman" w:cs="Times New Roman"/>
          <w:color w:val="000000" w:themeColor="text1"/>
          <w:sz w:val="24"/>
        </w:rPr>
        <w:t>its</w:t>
      </w:r>
      <w:r w:rsidR="00CF5153" w:rsidRPr="001446E8">
        <w:rPr>
          <w:rFonts w:ascii="Times New Roman" w:hAnsi="Times New Roman" w:cs="Times New Roman"/>
          <w:color w:val="000000" w:themeColor="text1"/>
          <w:sz w:val="24"/>
        </w:rPr>
        <w:t xml:space="preserve"> positive implications, it is anticipated that applied practitioners will be less inclined to conceal observation, and instead confidently observe and integrate </w:t>
      </w:r>
      <w:r w:rsidR="00EE48BB" w:rsidRPr="001446E8">
        <w:rPr>
          <w:rFonts w:ascii="Times New Roman" w:hAnsi="Times New Roman" w:cs="Times New Roman"/>
          <w:color w:val="000000" w:themeColor="text1"/>
          <w:sz w:val="24"/>
        </w:rPr>
        <w:t xml:space="preserve">themselves into </w:t>
      </w:r>
      <w:r w:rsidR="00CF5153" w:rsidRPr="001446E8">
        <w:rPr>
          <w:rFonts w:ascii="Times New Roman" w:hAnsi="Times New Roman" w:cs="Times New Roman"/>
          <w:color w:val="000000" w:themeColor="text1"/>
          <w:sz w:val="24"/>
        </w:rPr>
        <w:t>the sporting environment</w:t>
      </w:r>
      <w:r w:rsidR="00034CC0" w:rsidRPr="001446E8">
        <w:rPr>
          <w:rFonts w:ascii="Times New Roman" w:hAnsi="Times New Roman" w:cs="Times New Roman"/>
          <w:color w:val="000000" w:themeColor="text1"/>
          <w:sz w:val="24"/>
        </w:rPr>
        <w:t>.</w:t>
      </w:r>
      <w:r w:rsidR="00CF5153" w:rsidRPr="001446E8">
        <w:rPr>
          <w:rFonts w:ascii="Times New Roman" w:hAnsi="Times New Roman" w:cs="Times New Roman"/>
          <w:color w:val="000000" w:themeColor="text1"/>
          <w:sz w:val="24"/>
        </w:rPr>
        <w:t xml:space="preserve">  </w:t>
      </w:r>
      <w:r w:rsidR="00034CC0" w:rsidRPr="001446E8">
        <w:rPr>
          <w:rFonts w:ascii="Times New Roman" w:hAnsi="Times New Roman" w:cs="Times New Roman"/>
          <w:color w:val="000000" w:themeColor="text1"/>
          <w:sz w:val="24"/>
        </w:rPr>
        <w:t xml:space="preserve">Resultant immersion into the client’s environment is recommended to help build a contextually intelligent practitioner.  </w:t>
      </w:r>
      <w:r w:rsidR="00E27B54" w:rsidRPr="001446E8">
        <w:rPr>
          <w:rFonts w:ascii="Times New Roman" w:hAnsi="Times New Roman" w:cs="Times New Roman"/>
          <w:color w:val="000000" w:themeColor="text1"/>
          <w:sz w:val="24"/>
        </w:rPr>
        <w:t>An increased pres</w:t>
      </w:r>
      <w:r w:rsidR="00034CC0" w:rsidRPr="001446E8">
        <w:rPr>
          <w:rFonts w:ascii="Times New Roman" w:hAnsi="Times New Roman" w:cs="Times New Roman"/>
          <w:color w:val="000000" w:themeColor="text1"/>
          <w:sz w:val="24"/>
        </w:rPr>
        <w:t>ence, via informal observation,</w:t>
      </w:r>
      <w:r w:rsidR="00E27B54" w:rsidRPr="001446E8">
        <w:rPr>
          <w:rFonts w:ascii="Times New Roman" w:hAnsi="Times New Roman" w:cs="Times New Roman"/>
          <w:color w:val="000000" w:themeColor="text1"/>
          <w:sz w:val="24"/>
        </w:rPr>
        <w:t xml:space="preserve"> facilitates a deeper understan</w:t>
      </w:r>
      <w:r w:rsidR="00055117" w:rsidRPr="001446E8">
        <w:rPr>
          <w:rFonts w:ascii="Times New Roman" w:hAnsi="Times New Roman" w:cs="Times New Roman"/>
          <w:color w:val="000000" w:themeColor="text1"/>
          <w:sz w:val="24"/>
        </w:rPr>
        <w:t xml:space="preserve">ding of the complexities of a specific </w:t>
      </w:r>
      <w:r w:rsidR="00E27B54" w:rsidRPr="001446E8">
        <w:rPr>
          <w:rFonts w:ascii="Times New Roman" w:hAnsi="Times New Roman" w:cs="Times New Roman"/>
          <w:color w:val="000000" w:themeColor="text1"/>
          <w:sz w:val="24"/>
        </w:rPr>
        <w:t>sporting</w:t>
      </w:r>
      <w:r w:rsidR="009F48C0" w:rsidRPr="001446E8">
        <w:rPr>
          <w:rFonts w:ascii="Times New Roman" w:hAnsi="Times New Roman" w:cs="Times New Roman"/>
          <w:color w:val="000000" w:themeColor="text1"/>
          <w:sz w:val="24"/>
        </w:rPr>
        <w:t xml:space="preserve"> culture, </w:t>
      </w:r>
      <w:r w:rsidR="00376817" w:rsidRPr="001446E8">
        <w:rPr>
          <w:rFonts w:ascii="Times New Roman" w:hAnsi="Times New Roman" w:cs="Times New Roman"/>
          <w:color w:val="000000" w:themeColor="text1"/>
          <w:sz w:val="24"/>
        </w:rPr>
        <w:t>allowing</w:t>
      </w:r>
      <w:r w:rsidR="009F48C0" w:rsidRPr="001446E8">
        <w:rPr>
          <w:rFonts w:ascii="Times New Roman" w:hAnsi="Times New Roman" w:cs="Times New Roman"/>
          <w:color w:val="000000" w:themeColor="text1"/>
          <w:sz w:val="24"/>
        </w:rPr>
        <w:t xml:space="preserve"> pr</w:t>
      </w:r>
      <w:r w:rsidR="00034CC0" w:rsidRPr="001446E8">
        <w:rPr>
          <w:rFonts w:ascii="Times New Roman" w:hAnsi="Times New Roman" w:cs="Times New Roman"/>
          <w:color w:val="000000" w:themeColor="text1"/>
          <w:sz w:val="24"/>
        </w:rPr>
        <w:t xml:space="preserve">actitioners to more effectively design and implement intervention.  Furthermore, it is recommended to be seen in the sporting </w:t>
      </w:r>
      <w:r w:rsidR="00034CC0" w:rsidRPr="001446E8">
        <w:rPr>
          <w:rFonts w:ascii="Times New Roman" w:hAnsi="Times New Roman" w:cs="Times New Roman"/>
          <w:color w:val="000000" w:themeColor="text1"/>
          <w:sz w:val="24"/>
        </w:rPr>
        <w:lastRenderedPageBreak/>
        <w:t>environment outs</w:t>
      </w:r>
      <w:r w:rsidR="003557B7" w:rsidRPr="001446E8">
        <w:rPr>
          <w:rFonts w:ascii="Times New Roman" w:hAnsi="Times New Roman" w:cs="Times New Roman"/>
          <w:color w:val="000000" w:themeColor="text1"/>
          <w:sz w:val="24"/>
        </w:rPr>
        <w:t>ide of ‘normal’ working hours in</w:t>
      </w:r>
      <w:r w:rsidR="00034CC0" w:rsidRPr="001446E8">
        <w:rPr>
          <w:rFonts w:ascii="Times New Roman" w:hAnsi="Times New Roman" w:cs="Times New Roman"/>
          <w:color w:val="000000" w:themeColor="text1"/>
          <w:sz w:val="24"/>
        </w:rPr>
        <w:t xml:space="preserve"> an outward display of enthusiasm and interest.  Both the client and key stakeholders within the sporting organization are likely to </w:t>
      </w:r>
      <w:r w:rsidR="00513305" w:rsidRPr="001446E8">
        <w:rPr>
          <w:rFonts w:ascii="Times New Roman" w:hAnsi="Times New Roman" w:cs="Times New Roman"/>
          <w:color w:val="000000" w:themeColor="text1"/>
          <w:sz w:val="24"/>
        </w:rPr>
        <w:t xml:space="preserve">be </w:t>
      </w:r>
      <w:r w:rsidR="00E37B5C" w:rsidRPr="001446E8">
        <w:rPr>
          <w:rFonts w:ascii="Times New Roman" w:hAnsi="Times New Roman" w:cs="Times New Roman"/>
          <w:color w:val="000000" w:themeColor="text1"/>
          <w:sz w:val="24"/>
        </w:rPr>
        <w:t>recognisant of this</w:t>
      </w:r>
      <w:r w:rsidR="00AB468B" w:rsidRPr="001446E8">
        <w:rPr>
          <w:rFonts w:ascii="Times New Roman" w:hAnsi="Times New Roman" w:cs="Times New Roman"/>
          <w:color w:val="000000" w:themeColor="text1"/>
          <w:sz w:val="24"/>
        </w:rPr>
        <w:t xml:space="preserve"> which is</w:t>
      </w:r>
      <w:r w:rsidR="00E37B5C" w:rsidRPr="001446E8">
        <w:rPr>
          <w:rFonts w:ascii="Times New Roman" w:hAnsi="Times New Roman" w:cs="Times New Roman"/>
          <w:color w:val="000000" w:themeColor="text1"/>
          <w:sz w:val="24"/>
        </w:rPr>
        <w:t xml:space="preserve"> </w:t>
      </w:r>
      <w:r w:rsidR="003557B7" w:rsidRPr="001446E8">
        <w:rPr>
          <w:rFonts w:ascii="Times New Roman" w:hAnsi="Times New Roman" w:cs="Times New Roman"/>
          <w:color w:val="000000" w:themeColor="text1"/>
          <w:sz w:val="24"/>
        </w:rPr>
        <w:t>suggested to</w:t>
      </w:r>
      <w:r w:rsidR="00E37B5C" w:rsidRPr="001446E8">
        <w:rPr>
          <w:rFonts w:ascii="Times New Roman" w:hAnsi="Times New Roman" w:cs="Times New Roman"/>
          <w:color w:val="000000" w:themeColor="text1"/>
          <w:sz w:val="24"/>
        </w:rPr>
        <w:t xml:space="preserve"> </w:t>
      </w:r>
      <w:r w:rsidR="004C66D4" w:rsidRPr="001446E8">
        <w:rPr>
          <w:rFonts w:ascii="Times New Roman" w:hAnsi="Times New Roman" w:cs="Times New Roman"/>
          <w:color w:val="000000" w:themeColor="text1"/>
          <w:sz w:val="24"/>
        </w:rPr>
        <w:t>increase</w:t>
      </w:r>
      <w:r w:rsidR="003557B7" w:rsidRPr="001446E8">
        <w:rPr>
          <w:rFonts w:ascii="Times New Roman" w:hAnsi="Times New Roman" w:cs="Times New Roman"/>
          <w:color w:val="000000" w:themeColor="text1"/>
          <w:sz w:val="24"/>
        </w:rPr>
        <w:t xml:space="preserve"> acceptance and </w:t>
      </w:r>
      <w:r w:rsidR="00EF69CB" w:rsidRPr="001446E8">
        <w:rPr>
          <w:rFonts w:ascii="Times New Roman" w:hAnsi="Times New Roman" w:cs="Times New Roman"/>
          <w:color w:val="000000" w:themeColor="text1"/>
          <w:sz w:val="24"/>
        </w:rPr>
        <w:t xml:space="preserve">strengthen </w:t>
      </w:r>
      <w:r w:rsidR="003557B7" w:rsidRPr="001446E8">
        <w:rPr>
          <w:rFonts w:ascii="Times New Roman" w:hAnsi="Times New Roman" w:cs="Times New Roman"/>
          <w:color w:val="000000" w:themeColor="text1"/>
          <w:sz w:val="24"/>
        </w:rPr>
        <w:t xml:space="preserve">relationships.  </w:t>
      </w:r>
    </w:p>
    <w:p w14:paraId="56B51288" w14:textId="4F6B94D3" w:rsidR="0050630E" w:rsidRPr="001446E8" w:rsidRDefault="00055117" w:rsidP="00E513A9">
      <w:pPr>
        <w:spacing w:after="0" w:line="480" w:lineRule="auto"/>
        <w:ind w:firstLine="720"/>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 xml:space="preserve">It is important to reflect on possible limitations of the </w:t>
      </w:r>
      <w:r w:rsidR="00E513A9" w:rsidRPr="001446E8">
        <w:rPr>
          <w:rFonts w:ascii="Times New Roman" w:hAnsi="Times New Roman" w:cs="Times New Roman"/>
          <w:color w:val="000000" w:themeColor="text1"/>
          <w:sz w:val="24"/>
        </w:rPr>
        <w:t xml:space="preserve">study.  </w:t>
      </w:r>
      <w:r w:rsidR="00B67AFA" w:rsidRPr="001446E8">
        <w:rPr>
          <w:rFonts w:ascii="Times New Roman" w:hAnsi="Times New Roman" w:cs="Times New Roman"/>
          <w:color w:val="000000" w:themeColor="text1"/>
          <w:sz w:val="24"/>
        </w:rPr>
        <w:t>Consideration is given to the combined participant sample of individuals supervised from two different accreditation systems</w:t>
      </w:r>
      <w:r w:rsidR="00A12825" w:rsidRPr="001446E8">
        <w:rPr>
          <w:rFonts w:ascii="Times New Roman" w:hAnsi="Times New Roman" w:cs="Times New Roman"/>
          <w:color w:val="000000" w:themeColor="text1"/>
          <w:sz w:val="24"/>
        </w:rPr>
        <w:t xml:space="preserve"> with differing outcomes and </w:t>
      </w:r>
      <w:r w:rsidR="003326F2" w:rsidRPr="001446E8">
        <w:rPr>
          <w:rFonts w:ascii="Times New Roman" w:hAnsi="Times New Roman" w:cs="Times New Roman"/>
          <w:color w:val="000000" w:themeColor="text1"/>
          <w:sz w:val="24"/>
        </w:rPr>
        <w:t>training</w:t>
      </w:r>
      <w:r w:rsidR="00A12825" w:rsidRPr="001446E8">
        <w:rPr>
          <w:rFonts w:ascii="Times New Roman" w:hAnsi="Times New Roman" w:cs="Times New Roman"/>
          <w:color w:val="000000" w:themeColor="text1"/>
          <w:sz w:val="24"/>
        </w:rPr>
        <w:t xml:space="preserve"> structures</w:t>
      </w:r>
      <w:r w:rsidR="005B7443" w:rsidRPr="001446E8">
        <w:rPr>
          <w:rFonts w:ascii="Times New Roman" w:hAnsi="Times New Roman" w:cs="Times New Roman"/>
          <w:color w:val="000000" w:themeColor="text1"/>
          <w:sz w:val="24"/>
        </w:rPr>
        <w:t xml:space="preserve"> (i.e., BPS and BASES), and the potential impact this may have had on individual </w:t>
      </w:r>
      <w:r w:rsidR="00DE3FA5" w:rsidRPr="001446E8">
        <w:rPr>
          <w:rFonts w:ascii="Times New Roman" w:hAnsi="Times New Roman" w:cs="Times New Roman"/>
          <w:color w:val="000000" w:themeColor="text1"/>
          <w:sz w:val="24"/>
        </w:rPr>
        <w:t xml:space="preserve">experiences.  </w:t>
      </w:r>
      <w:r w:rsidR="005C6177" w:rsidRPr="001446E8">
        <w:rPr>
          <w:rFonts w:ascii="Times New Roman" w:hAnsi="Times New Roman" w:cs="Times New Roman"/>
          <w:color w:val="000000" w:themeColor="text1"/>
          <w:sz w:val="24"/>
        </w:rPr>
        <w:t>Reflecting on each focus group</w:t>
      </w:r>
      <w:r w:rsidR="003C0B98" w:rsidRPr="001446E8">
        <w:rPr>
          <w:rFonts w:ascii="Times New Roman" w:hAnsi="Times New Roman" w:cs="Times New Roman"/>
          <w:color w:val="000000" w:themeColor="text1"/>
          <w:sz w:val="24"/>
        </w:rPr>
        <w:t xml:space="preserve"> and their responses to questions regarding previous observation </w:t>
      </w:r>
      <w:r w:rsidR="005B7443" w:rsidRPr="001446E8">
        <w:rPr>
          <w:rFonts w:ascii="Times New Roman" w:hAnsi="Times New Roman" w:cs="Times New Roman"/>
          <w:color w:val="000000" w:themeColor="text1"/>
          <w:sz w:val="24"/>
        </w:rPr>
        <w:t>training</w:t>
      </w:r>
      <w:r w:rsidR="003C0B98" w:rsidRPr="001446E8">
        <w:rPr>
          <w:rFonts w:ascii="Times New Roman" w:hAnsi="Times New Roman" w:cs="Times New Roman"/>
          <w:color w:val="000000" w:themeColor="text1"/>
          <w:sz w:val="24"/>
        </w:rPr>
        <w:t xml:space="preserve">, it was </w:t>
      </w:r>
      <w:r w:rsidR="005B7443" w:rsidRPr="001446E8">
        <w:rPr>
          <w:rFonts w:ascii="Times New Roman" w:hAnsi="Times New Roman" w:cs="Times New Roman"/>
          <w:color w:val="000000" w:themeColor="text1"/>
          <w:sz w:val="24"/>
        </w:rPr>
        <w:t>considered</w:t>
      </w:r>
      <w:r w:rsidR="003C0B98" w:rsidRPr="001446E8">
        <w:rPr>
          <w:rFonts w:ascii="Times New Roman" w:hAnsi="Times New Roman" w:cs="Times New Roman"/>
          <w:color w:val="000000" w:themeColor="text1"/>
          <w:sz w:val="24"/>
        </w:rPr>
        <w:t xml:space="preserve"> that all participants, regardless of background or training pathway produced similar</w:t>
      </w:r>
      <w:r w:rsidR="00C74C04" w:rsidRPr="001446E8">
        <w:rPr>
          <w:rFonts w:ascii="Times New Roman" w:hAnsi="Times New Roman" w:cs="Times New Roman"/>
          <w:color w:val="000000" w:themeColor="text1"/>
          <w:sz w:val="24"/>
        </w:rPr>
        <w:t xml:space="preserve"> answers. </w:t>
      </w:r>
      <w:r w:rsidR="003C0B98" w:rsidRPr="001446E8">
        <w:rPr>
          <w:rFonts w:ascii="Times New Roman" w:hAnsi="Times New Roman" w:cs="Times New Roman"/>
          <w:color w:val="000000" w:themeColor="text1"/>
          <w:sz w:val="24"/>
        </w:rPr>
        <w:t xml:space="preserve"> </w:t>
      </w:r>
      <w:r w:rsidR="005B7443" w:rsidRPr="001446E8">
        <w:rPr>
          <w:rFonts w:ascii="Times New Roman" w:hAnsi="Times New Roman" w:cs="Times New Roman"/>
          <w:color w:val="000000" w:themeColor="text1"/>
          <w:sz w:val="24"/>
        </w:rPr>
        <w:t>Thus a</w:t>
      </w:r>
      <w:r w:rsidR="00C74C04" w:rsidRPr="001446E8">
        <w:rPr>
          <w:rFonts w:ascii="Times New Roman" w:hAnsi="Times New Roman" w:cs="Times New Roman"/>
          <w:color w:val="000000" w:themeColor="text1"/>
          <w:sz w:val="24"/>
        </w:rPr>
        <w:t>uthors</w:t>
      </w:r>
      <w:r w:rsidR="00DE3FA5" w:rsidRPr="001446E8">
        <w:rPr>
          <w:rFonts w:ascii="Times New Roman" w:hAnsi="Times New Roman" w:cs="Times New Roman"/>
          <w:color w:val="000000" w:themeColor="text1"/>
          <w:sz w:val="24"/>
        </w:rPr>
        <w:t xml:space="preserve"> fe</w:t>
      </w:r>
      <w:r w:rsidR="003C0B98" w:rsidRPr="001446E8">
        <w:rPr>
          <w:rFonts w:ascii="Times New Roman" w:hAnsi="Times New Roman" w:cs="Times New Roman"/>
          <w:color w:val="000000" w:themeColor="text1"/>
          <w:sz w:val="24"/>
        </w:rPr>
        <w:t>lt</w:t>
      </w:r>
      <w:r w:rsidR="00DE3FA5" w:rsidRPr="001446E8">
        <w:rPr>
          <w:rFonts w:ascii="Times New Roman" w:hAnsi="Times New Roman" w:cs="Times New Roman"/>
          <w:color w:val="000000" w:themeColor="text1"/>
          <w:sz w:val="24"/>
        </w:rPr>
        <w:t xml:space="preserve"> </w:t>
      </w:r>
      <w:r w:rsidR="000611F9" w:rsidRPr="001446E8">
        <w:rPr>
          <w:rFonts w:ascii="Times New Roman" w:hAnsi="Times New Roman" w:cs="Times New Roman"/>
          <w:color w:val="000000" w:themeColor="text1"/>
          <w:sz w:val="24"/>
        </w:rPr>
        <w:t xml:space="preserve">that all </w:t>
      </w:r>
      <w:r w:rsidR="00037DCC" w:rsidRPr="001446E8">
        <w:rPr>
          <w:rFonts w:ascii="Times New Roman" w:hAnsi="Times New Roman" w:cs="Times New Roman"/>
          <w:color w:val="000000" w:themeColor="text1"/>
          <w:sz w:val="24"/>
        </w:rPr>
        <w:t xml:space="preserve">participants had similar </w:t>
      </w:r>
      <w:r w:rsidR="006E5785" w:rsidRPr="001446E8">
        <w:rPr>
          <w:rFonts w:ascii="Times New Roman" w:hAnsi="Times New Roman" w:cs="Times New Roman"/>
          <w:color w:val="000000" w:themeColor="text1"/>
          <w:sz w:val="24"/>
        </w:rPr>
        <w:t xml:space="preserve">foundations </w:t>
      </w:r>
      <w:r w:rsidR="00F71DE6" w:rsidRPr="001446E8">
        <w:rPr>
          <w:rFonts w:ascii="Times New Roman" w:hAnsi="Times New Roman" w:cs="Times New Roman"/>
          <w:color w:val="000000" w:themeColor="text1"/>
          <w:sz w:val="24"/>
        </w:rPr>
        <w:t>in</w:t>
      </w:r>
      <w:r w:rsidR="00037DCC" w:rsidRPr="001446E8">
        <w:rPr>
          <w:rFonts w:ascii="Times New Roman" w:hAnsi="Times New Roman" w:cs="Times New Roman"/>
          <w:color w:val="000000" w:themeColor="text1"/>
          <w:sz w:val="24"/>
        </w:rPr>
        <w:t xml:space="preserve"> observation knowledge irrespective of which accreditation system they were affiliated with</w:t>
      </w:r>
      <w:r w:rsidR="006E5785" w:rsidRPr="001446E8">
        <w:rPr>
          <w:rFonts w:ascii="Times New Roman" w:hAnsi="Times New Roman" w:cs="Times New Roman"/>
          <w:color w:val="000000" w:themeColor="text1"/>
          <w:sz w:val="24"/>
        </w:rPr>
        <w:t xml:space="preserve">, and </w:t>
      </w:r>
      <w:r w:rsidR="000611F9" w:rsidRPr="001446E8">
        <w:rPr>
          <w:rFonts w:ascii="Times New Roman" w:hAnsi="Times New Roman" w:cs="Times New Roman"/>
          <w:color w:val="000000" w:themeColor="text1"/>
          <w:sz w:val="24"/>
        </w:rPr>
        <w:t xml:space="preserve">therefore </w:t>
      </w:r>
      <w:r w:rsidR="00DE3FA5" w:rsidRPr="001446E8">
        <w:rPr>
          <w:rFonts w:ascii="Times New Roman" w:hAnsi="Times New Roman" w:cs="Times New Roman"/>
          <w:color w:val="000000" w:themeColor="text1"/>
          <w:sz w:val="24"/>
        </w:rPr>
        <w:t>the difference</w:t>
      </w:r>
      <w:r w:rsidR="00392CE9" w:rsidRPr="001446E8">
        <w:rPr>
          <w:rFonts w:ascii="Times New Roman" w:hAnsi="Times New Roman" w:cs="Times New Roman"/>
          <w:color w:val="000000" w:themeColor="text1"/>
          <w:sz w:val="24"/>
        </w:rPr>
        <w:t>s</w:t>
      </w:r>
      <w:r w:rsidR="00DE3FA5" w:rsidRPr="001446E8">
        <w:rPr>
          <w:rFonts w:ascii="Times New Roman" w:hAnsi="Times New Roman" w:cs="Times New Roman"/>
          <w:color w:val="000000" w:themeColor="text1"/>
          <w:sz w:val="24"/>
        </w:rPr>
        <w:t xml:space="preserve"> in supervision across both training pathways</w:t>
      </w:r>
      <w:r w:rsidR="000611F9" w:rsidRPr="001446E8">
        <w:rPr>
          <w:rFonts w:ascii="Times New Roman" w:hAnsi="Times New Roman" w:cs="Times New Roman"/>
          <w:color w:val="000000" w:themeColor="text1"/>
          <w:sz w:val="24"/>
        </w:rPr>
        <w:t xml:space="preserve"> </w:t>
      </w:r>
      <w:r w:rsidR="00DE3FA5" w:rsidRPr="001446E8">
        <w:rPr>
          <w:rFonts w:ascii="Times New Roman" w:hAnsi="Times New Roman" w:cs="Times New Roman"/>
          <w:color w:val="000000" w:themeColor="text1"/>
          <w:sz w:val="24"/>
        </w:rPr>
        <w:t>would be minimal.</w:t>
      </w:r>
      <w:r w:rsidR="003C0B98" w:rsidRPr="001446E8">
        <w:rPr>
          <w:rFonts w:ascii="Times New Roman" w:hAnsi="Times New Roman" w:cs="Times New Roman"/>
          <w:color w:val="000000" w:themeColor="text1"/>
          <w:sz w:val="24"/>
        </w:rPr>
        <w:t xml:space="preserve">  </w:t>
      </w:r>
      <w:r w:rsidR="005B7443" w:rsidRPr="001446E8">
        <w:rPr>
          <w:rFonts w:ascii="Times New Roman" w:hAnsi="Times New Roman" w:cs="Times New Roman"/>
          <w:color w:val="000000" w:themeColor="text1"/>
          <w:sz w:val="24"/>
        </w:rPr>
        <w:t xml:space="preserve">Secondly, it is recognized that a wider group of trainees from a bigger sample of supervisors across the United Kingdom </w:t>
      </w:r>
      <w:r w:rsidR="006F23DE" w:rsidRPr="001446E8">
        <w:rPr>
          <w:rFonts w:ascii="Times New Roman" w:hAnsi="Times New Roman" w:cs="Times New Roman"/>
          <w:color w:val="000000" w:themeColor="text1"/>
          <w:sz w:val="24"/>
        </w:rPr>
        <w:t>may</w:t>
      </w:r>
      <w:r w:rsidR="005B7443" w:rsidRPr="001446E8">
        <w:rPr>
          <w:rFonts w:ascii="Times New Roman" w:hAnsi="Times New Roman" w:cs="Times New Roman"/>
          <w:color w:val="000000" w:themeColor="text1"/>
          <w:sz w:val="24"/>
        </w:rPr>
        <w:t xml:space="preserve"> provide a better representation than drawing from a small cluster of supervisors.  </w:t>
      </w:r>
      <w:r w:rsidR="000611F9" w:rsidRPr="001446E8">
        <w:rPr>
          <w:rFonts w:ascii="Times New Roman" w:hAnsi="Times New Roman" w:cs="Times New Roman"/>
          <w:color w:val="000000" w:themeColor="text1"/>
          <w:sz w:val="24"/>
        </w:rPr>
        <w:t xml:space="preserve">Lastly, it is important to consider the impact of researcher bias on the interpretation of data.  </w:t>
      </w:r>
      <w:r w:rsidR="007F1DFE" w:rsidRPr="001446E8">
        <w:rPr>
          <w:rFonts w:ascii="Times New Roman" w:hAnsi="Times New Roman" w:cs="Times New Roman"/>
          <w:color w:val="000000" w:themeColor="text1"/>
          <w:sz w:val="24"/>
        </w:rPr>
        <w:t xml:space="preserve">Due to the relatively small community of trainee </w:t>
      </w:r>
      <w:r w:rsidR="00067A3C" w:rsidRPr="001446E8">
        <w:rPr>
          <w:rFonts w:ascii="Times New Roman" w:hAnsi="Times New Roman" w:cs="Times New Roman"/>
          <w:color w:val="000000" w:themeColor="text1"/>
          <w:sz w:val="24"/>
        </w:rPr>
        <w:t>practitioners</w:t>
      </w:r>
      <w:r w:rsidR="00EB2CB9" w:rsidRPr="001446E8">
        <w:rPr>
          <w:rFonts w:ascii="Times New Roman" w:hAnsi="Times New Roman" w:cs="Times New Roman"/>
          <w:color w:val="000000" w:themeColor="text1"/>
          <w:sz w:val="24"/>
        </w:rPr>
        <w:t>’</w:t>
      </w:r>
      <w:r w:rsidR="007F1DFE" w:rsidRPr="001446E8">
        <w:rPr>
          <w:rFonts w:ascii="Times New Roman" w:hAnsi="Times New Roman" w:cs="Times New Roman"/>
          <w:color w:val="000000" w:themeColor="text1"/>
          <w:sz w:val="24"/>
        </w:rPr>
        <w:t xml:space="preserve"> within the United Kingdom, the lead researcher had professional connections with some of the participants used in focus groups.  However, t</w:t>
      </w:r>
      <w:r w:rsidR="004C7613" w:rsidRPr="001446E8">
        <w:rPr>
          <w:rFonts w:ascii="Times New Roman" w:hAnsi="Times New Roman" w:cs="Times New Roman"/>
          <w:color w:val="000000" w:themeColor="text1"/>
          <w:sz w:val="24"/>
        </w:rPr>
        <w:t>o m</w:t>
      </w:r>
      <w:r w:rsidR="003B2022" w:rsidRPr="001446E8">
        <w:rPr>
          <w:rFonts w:ascii="Times New Roman" w:hAnsi="Times New Roman" w:cs="Times New Roman"/>
          <w:color w:val="000000" w:themeColor="text1"/>
          <w:sz w:val="24"/>
        </w:rPr>
        <w:t>inimiz</w:t>
      </w:r>
      <w:r w:rsidR="004C7613" w:rsidRPr="001446E8">
        <w:rPr>
          <w:rFonts w:ascii="Times New Roman" w:hAnsi="Times New Roman" w:cs="Times New Roman"/>
          <w:color w:val="000000" w:themeColor="text1"/>
          <w:sz w:val="24"/>
        </w:rPr>
        <w:t xml:space="preserve">e </w:t>
      </w:r>
      <w:r w:rsidR="008069E4" w:rsidRPr="001446E8">
        <w:rPr>
          <w:rFonts w:ascii="Times New Roman" w:hAnsi="Times New Roman" w:cs="Times New Roman"/>
          <w:color w:val="000000" w:themeColor="text1"/>
          <w:sz w:val="24"/>
        </w:rPr>
        <w:t>the effects</w:t>
      </w:r>
      <w:r w:rsidR="007F1DFE" w:rsidRPr="001446E8">
        <w:rPr>
          <w:rFonts w:ascii="Times New Roman" w:hAnsi="Times New Roman" w:cs="Times New Roman"/>
          <w:color w:val="000000" w:themeColor="text1"/>
          <w:sz w:val="24"/>
        </w:rPr>
        <w:t xml:space="preserve"> of potential researcher bias</w:t>
      </w:r>
      <w:r w:rsidR="004C7613" w:rsidRPr="001446E8">
        <w:rPr>
          <w:rFonts w:ascii="Times New Roman" w:hAnsi="Times New Roman" w:cs="Times New Roman"/>
          <w:color w:val="000000" w:themeColor="text1"/>
          <w:sz w:val="24"/>
        </w:rPr>
        <w:t>, a reflexive journal was kept in which the lead researcher acknowledge</w:t>
      </w:r>
      <w:r w:rsidR="008069E4" w:rsidRPr="001446E8">
        <w:rPr>
          <w:rFonts w:ascii="Times New Roman" w:hAnsi="Times New Roman" w:cs="Times New Roman"/>
          <w:color w:val="000000" w:themeColor="text1"/>
          <w:sz w:val="24"/>
        </w:rPr>
        <w:t>d</w:t>
      </w:r>
      <w:r w:rsidR="004C7613" w:rsidRPr="001446E8">
        <w:rPr>
          <w:rFonts w:ascii="Times New Roman" w:hAnsi="Times New Roman" w:cs="Times New Roman"/>
          <w:color w:val="000000" w:themeColor="text1"/>
          <w:sz w:val="24"/>
        </w:rPr>
        <w:t xml:space="preserve"> </w:t>
      </w:r>
      <w:r w:rsidR="005C6177" w:rsidRPr="001446E8">
        <w:rPr>
          <w:rFonts w:ascii="Times New Roman" w:hAnsi="Times New Roman" w:cs="Times New Roman"/>
          <w:color w:val="000000" w:themeColor="text1"/>
          <w:sz w:val="24"/>
        </w:rPr>
        <w:t>any bias and</w:t>
      </w:r>
      <w:r w:rsidR="001F75AA" w:rsidRPr="001446E8">
        <w:rPr>
          <w:rFonts w:ascii="Times New Roman" w:hAnsi="Times New Roman" w:cs="Times New Roman"/>
          <w:color w:val="000000" w:themeColor="text1"/>
          <w:sz w:val="24"/>
        </w:rPr>
        <w:t xml:space="preserve"> unintentional influence </w:t>
      </w:r>
      <w:r w:rsidR="007F1DFE" w:rsidRPr="001446E8">
        <w:rPr>
          <w:rFonts w:ascii="Times New Roman" w:hAnsi="Times New Roman" w:cs="Times New Roman"/>
          <w:color w:val="000000" w:themeColor="text1"/>
          <w:sz w:val="24"/>
        </w:rPr>
        <w:t>upon</w:t>
      </w:r>
      <w:r w:rsidR="001F75AA" w:rsidRPr="001446E8">
        <w:rPr>
          <w:rFonts w:ascii="Times New Roman" w:hAnsi="Times New Roman" w:cs="Times New Roman"/>
          <w:color w:val="000000" w:themeColor="text1"/>
          <w:sz w:val="24"/>
        </w:rPr>
        <w:t xml:space="preserve"> data</w:t>
      </w:r>
      <w:r w:rsidR="007F1DFE" w:rsidRPr="001446E8">
        <w:rPr>
          <w:rFonts w:ascii="Times New Roman" w:hAnsi="Times New Roman" w:cs="Times New Roman"/>
          <w:color w:val="000000" w:themeColor="text1"/>
          <w:sz w:val="24"/>
        </w:rPr>
        <w:t xml:space="preserve"> collection and interpretation</w:t>
      </w:r>
      <w:r w:rsidR="001F75AA" w:rsidRPr="001446E8">
        <w:rPr>
          <w:rFonts w:ascii="Times New Roman" w:hAnsi="Times New Roman" w:cs="Times New Roman"/>
          <w:color w:val="000000" w:themeColor="text1"/>
          <w:sz w:val="24"/>
        </w:rPr>
        <w:t xml:space="preserve">. </w:t>
      </w:r>
    </w:p>
    <w:p w14:paraId="7B94C82A" w14:textId="77777777" w:rsidR="00651651" w:rsidRPr="001446E8" w:rsidRDefault="00651651" w:rsidP="00651651">
      <w:pPr>
        <w:spacing w:after="0" w:line="480" w:lineRule="auto"/>
        <w:ind w:firstLine="720"/>
        <w:jc w:val="center"/>
        <w:rPr>
          <w:rFonts w:ascii="Times New Roman" w:hAnsi="Times New Roman" w:cs="Times New Roman"/>
          <w:color w:val="000000" w:themeColor="text1"/>
          <w:sz w:val="24"/>
        </w:rPr>
      </w:pPr>
      <w:r w:rsidRPr="001446E8">
        <w:rPr>
          <w:rFonts w:ascii="Times New Roman" w:hAnsi="Times New Roman" w:cs="Times New Roman"/>
          <w:b/>
          <w:color w:val="000000" w:themeColor="text1"/>
          <w:sz w:val="24"/>
        </w:rPr>
        <w:t>Conclusion</w:t>
      </w:r>
    </w:p>
    <w:p w14:paraId="15CFEE85" w14:textId="77777777" w:rsidR="00A21CB3" w:rsidRPr="001446E8" w:rsidRDefault="00A21CB3" w:rsidP="00AF3BDD">
      <w:pPr>
        <w:spacing w:after="0" w:line="480" w:lineRule="auto"/>
        <w:ind w:firstLine="720"/>
        <w:rPr>
          <w:rFonts w:ascii="Times New Roman" w:hAnsi="Times New Roman" w:cs="Times New Roman"/>
          <w:color w:val="000000" w:themeColor="text1"/>
          <w:sz w:val="24"/>
        </w:rPr>
      </w:pPr>
      <w:r w:rsidRPr="001446E8">
        <w:rPr>
          <w:rFonts w:ascii="Times New Roman" w:hAnsi="Times New Roman" w:cs="Times New Roman"/>
          <w:color w:val="000000" w:themeColor="text1"/>
          <w:sz w:val="24"/>
        </w:rPr>
        <w:t>The most influential message to have emerged from this study is that observation is perceived to add substantial value to service delivery, which is currently</w:t>
      </w:r>
      <w:r w:rsidR="00AF3BDD" w:rsidRPr="001446E8">
        <w:rPr>
          <w:rFonts w:ascii="Times New Roman" w:hAnsi="Times New Roman" w:cs="Times New Roman"/>
          <w:color w:val="000000" w:themeColor="text1"/>
          <w:sz w:val="24"/>
        </w:rPr>
        <w:t xml:space="preserve"> vastly</w:t>
      </w:r>
      <w:r w:rsidRPr="001446E8">
        <w:rPr>
          <w:rFonts w:ascii="Times New Roman" w:hAnsi="Times New Roman" w:cs="Times New Roman"/>
          <w:color w:val="000000" w:themeColor="text1"/>
          <w:sz w:val="24"/>
        </w:rPr>
        <w:t xml:space="preserve"> under acknowledged.  Positive properties already associated with observation, such as triangulation and confirmatory evidence (Watson II &amp; Shannon, 2010) has been largely reinforced, </w:t>
      </w:r>
      <w:r w:rsidRPr="001446E8">
        <w:rPr>
          <w:rFonts w:ascii="Times New Roman" w:hAnsi="Times New Roman" w:cs="Times New Roman"/>
          <w:color w:val="000000" w:themeColor="text1"/>
          <w:sz w:val="24"/>
        </w:rPr>
        <w:lastRenderedPageBreak/>
        <w:t xml:space="preserve">however findings have uncovered other significantly valued traits of observation.  </w:t>
      </w:r>
      <w:r w:rsidR="00C165BC" w:rsidRPr="001446E8">
        <w:rPr>
          <w:rFonts w:ascii="Times New Roman" w:hAnsi="Times New Roman" w:cs="Times New Roman"/>
          <w:color w:val="000000" w:themeColor="text1"/>
          <w:sz w:val="24"/>
        </w:rPr>
        <w:t>A running undercurrent throughout this discussion has been the role of contextual intelligence</w:t>
      </w:r>
      <w:r w:rsidR="00EF0357" w:rsidRPr="001446E8">
        <w:rPr>
          <w:rFonts w:ascii="Times New Roman" w:hAnsi="Times New Roman" w:cs="Times New Roman"/>
          <w:color w:val="000000" w:themeColor="text1"/>
          <w:sz w:val="24"/>
        </w:rPr>
        <w:t xml:space="preserve"> as</w:t>
      </w:r>
      <w:r w:rsidR="00C165BC" w:rsidRPr="001446E8">
        <w:rPr>
          <w:rFonts w:ascii="Times New Roman" w:hAnsi="Times New Roman" w:cs="Times New Roman"/>
          <w:color w:val="000000" w:themeColor="text1"/>
          <w:sz w:val="24"/>
        </w:rPr>
        <w:t xml:space="preserve"> an avenue worthy of much greater exploration </w:t>
      </w:r>
      <w:r w:rsidR="00EF0357" w:rsidRPr="001446E8">
        <w:rPr>
          <w:rFonts w:ascii="Times New Roman" w:hAnsi="Times New Roman" w:cs="Times New Roman"/>
          <w:color w:val="000000" w:themeColor="text1"/>
          <w:sz w:val="24"/>
        </w:rPr>
        <w:t>due its</w:t>
      </w:r>
      <w:r w:rsidR="00C165BC" w:rsidRPr="001446E8">
        <w:rPr>
          <w:rFonts w:ascii="Times New Roman" w:hAnsi="Times New Roman" w:cs="Times New Roman"/>
          <w:color w:val="000000" w:themeColor="text1"/>
          <w:sz w:val="24"/>
        </w:rPr>
        <w:t xml:space="preserve"> potential for unlocking many of the perceived challenges already attached to observation.  </w:t>
      </w:r>
      <w:r w:rsidR="00AF3BDD" w:rsidRPr="001446E8">
        <w:rPr>
          <w:rFonts w:ascii="Times New Roman" w:hAnsi="Times New Roman" w:cs="Times New Roman"/>
          <w:color w:val="000000" w:themeColor="text1"/>
          <w:sz w:val="24"/>
        </w:rPr>
        <w:t xml:space="preserve">Exposure and raised awareness of these associated challenges (i.e., trainee preconceptions and perceptions of others) </w:t>
      </w:r>
      <w:r w:rsidR="001C25A5" w:rsidRPr="001446E8">
        <w:rPr>
          <w:rFonts w:ascii="Times New Roman" w:hAnsi="Times New Roman" w:cs="Times New Roman"/>
          <w:color w:val="000000" w:themeColor="text1"/>
          <w:sz w:val="24"/>
        </w:rPr>
        <w:t>is imperative for the advancement of our</w:t>
      </w:r>
      <w:r w:rsidR="00AF3BDD" w:rsidRPr="001446E8">
        <w:rPr>
          <w:rFonts w:ascii="Times New Roman" w:hAnsi="Times New Roman" w:cs="Times New Roman"/>
          <w:color w:val="000000" w:themeColor="text1"/>
          <w:sz w:val="24"/>
        </w:rPr>
        <w:t xml:space="preserve"> </w:t>
      </w:r>
      <w:r w:rsidR="001C25A5" w:rsidRPr="001446E8">
        <w:rPr>
          <w:rFonts w:ascii="Times New Roman" w:hAnsi="Times New Roman" w:cs="Times New Roman"/>
          <w:color w:val="000000" w:themeColor="text1"/>
          <w:sz w:val="24"/>
        </w:rPr>
        <w:t>profession</w:t>
      </w:r>
      <w:r w:rsidR="00AF3BDD" w:rsidRPr="001446E8">
        <w:rPr>
          <w:rFonts w:ascii="Times New Roman" w:hAnsi="Times New Roman" w:cs="Times New Roman"/>
          <w:color w:val="000000" w:themeColor="text1"/>
          <w:sz w:val="24"/>
        </w:rPr>
        <w:t xml:space="preserve">.  </w:t>
      </w:r>
      <w:r w:rsidR="00DE10EA" w:rsidRPr="001446E8">
        <w:rPr>
          <w:rFonts w:ascii="Times New Roman" w:hAnsi="Times New Roman" w:cs="Times New Roman"/>
          <w:color w:val="000000" w:themeColor="text1"/>
          <w:sz w:val="24"/>
        </w:rPr>
        <w:t>Future research</w:t>
      </w:r>
      <w:r w:rsidR="007F1DFE" w:rsidRPr="001446E8">
        <w:rPr>
          <w:rFonts w:ascii="Times New Roman" w:hAnsi="Times New Roman" w:cs="Times New Roman"/>
          <w:color w:val="000000" w:themeColor="text1"/>
          <w:sz w:val="24"/>
        </w:rPr>
        <w:t xml:space="preserve"> should be directed towards </w:t>
      </w:r>
      <w:r w:rsidR="00DE10EA" w:rsidRPr="001446E8">
        <w:rPr>
          <w:rFonts w:ascii="Times New Roman" w:hAnsi="Times New Roman" w:cs="Times New Roman"/>
          <w:color w:val="000000" w:themeColor="text1"/>
          <w:sz w:val="24"/>
        </w:rPr>
        <w:t>the d</w:t>
      </w:r>
      <w:r w:rsidR="00C165BC" w:rsidRPr="001446E8">
        <w:rPr>
          <w:rFonts w:ascii="Times New Roman" w:hAnsi="Times New Roman" w:cs="Times New Roman"/>
          <w:color w:val="000000" w:themeColor="text1"/>
          <w:sz w:val="24"/>
        </w:rPr>
        <w:t>evelopment of</w:t>
      </w:r>
      <w:r w:rsidR="00722D44" w:rsidRPr="001446E8">
        <w:rPr>
          <w:rFonts w:ascii="Times New Roman" w:hAnsi="Times New Roman" w:cs="Times New Roman"/>
          <w:color w:val="000000" w:themeColor="text1"/>
          <w:sz w:val="24"/>
        </w:rPr>
        <w:t xml:space="preserve"> </w:t>
      </w:r>
      <w:r w:rsidR="00DE10EA" w:rsidRPr="001446E8">
        <w:rPr>
          <w:rFonts w:ascii="Times New Roman" w:hAnsi="Times New Roman" w:cs="Times New Roman"/>
          <w:color w:val="000000" w:themeColor="text1"/>
          <w:sz w:val="24"/>
        </w:rPr>
        <w:t xml:space="preserve">observation training </w:t>
      </w:r>
      <w:r w:rsidR="00C165BC" w:rsidRPr="001446E8">
        <w:rPr>
          <w:rFonts w:ascii="Times New Roman" w:hAnsi="Times New Roman" w:cs="Times New Roman"/>
          <w:color w:val="000000" w:themeColor="text1"/>
          <w:sz w:val="24"/>
        </w:rPr>
        <w:t>if the profession of applied sport psychology is to aspire and develop towards an ever effect</w:t>
      </w:r>
      <w:r w:rsidR="00CD0266" w:rsidRPr="001446E8">
        <w:rPr>
          <w:rFonts w:ascii="Times New Roman" w:hAnsi="Times New Roman" w:cs="Times New Roman"/>
          <w:color w:val="000000" w:themeColor="text1"/>
          <w:sz w:val="24"/>
        </w:rPr>
        <w:t>ive and successful discipline.</w:t>
      </w:r>
    </w:p>
    <w:p w14:paraId="1217B7EB" w14:textId="77777777" w:rsidR="004D37E1" w:rsidRDefault="004D37E1" w:rsidP="00F61E5A">
      <w:pPr>
        <w:spacing w:after="0" w:line="480" w:lineRule="auto"/>
        <w:ind w:firstLine="720"/>
        <w:jc w:val="center"/>
        <w:rPr>
          <w:rFonts w:ascii="Times New Roman" w:hAnsi="Times New Roman" w:cs="Times New Roman"/>
          <w:b/>
          <w:sz w:val="24"/>
        </w:rPr>
      </w:pPr>
    </w:p>
    <w:p w14:paraId="636AD56F" w14:textId="77777777" w:rsidR="004D37E1" w:rsidRDefault="004D37E1" w:rsidP="00F61E5A">
      <w:pPr>
        <w:spacing w:after="0" w:line="480" w:lineRule="auto"/>
        <w:ind w:firstLine="720"/>
        <w:jc w:val="center"/>
        <w:rPr>
          <w:rFonts w:ascii="Times New Roman" w:hAnsi="Times New Roman" w:cs="Times New Roman"/>
          <w:b/>
          <w:sz w:val="24"/>
        </w:rPr>
      </w:pPr>
    </w:p>
    <w:p w14:paraId="2A819B89" w14:textId="77777777" w:rsidR="004D37E1" w:rsidRDefault="004D37E1" w:rsidP="00F61E5A">
      <w:pPr>
        <w:spacing w:after="0" w:line="480" w:lineRule="auto"/>
        <w:ind w:firstLine="720"/>
        <w:jc w:val="center"/>
        <w:rPr>
          <w:rFonts w:ascii="Times New Roman" w:hAnsi="Times New Roman" w:cs="Times New Roman"/>
          <w:b/>
          <w:sz w:val="24"/>
        </w:rPr>
      </w:pPr>
    </w:p>
    <w:p w14:paraId="7580F830" w14:textId="77777777" w:rsidR="004D37E1" w:rsidRDefault="004D37E1" w:rsidP="00F61E5A">
      <w:pPr>
        <w:spacing w:after="0" w:line="480" w:lineRule="auto"/>
        <w:ind w:firstLine="720"/>
        <w:jc w:val="center"/>
        <w:rPr>
          <w:rFonts w:ascii="Times New Roman" w:hAnsi="Times New Roman" w:cs="Times New Roman"/>
          <w:b/>
          <w:sz w:val="24"/>
        </w:rPr>
      </w:pPr>
    </w:p>
    <w:p w14:paraId="375D8954" w14:textId="77777777" w:rsidR="004D37E1" w:rsidRDefault="004D37E1" w:rsidP="00F61E5A">
      <w:pPr>
        <w:spacing w:after="0" w:line="480" w:lineRule="auto"/>
        <w:ind w:firstLine="720"/>
        <w:jc w:val="center"/>
        <w:rPr>
          <w:rFonts w:ascii="Times New Roman" w:hAnsi="Times New Roman" w:cs="Times New Roman"/>
          <w:b/>
          <w:sz w:val="24"/>
        </w:rPr>
      </w:pPr>
    </w:p>
    <w:p w14:paraId="688FFC87" w14:textId="77777777" w:rsidR="004D37E1" w:rsidRDefault="004D37E1" w:rsidP="00F61E5A">
      <w:pPr>
        <w:spacing w:after="0" w:line="480" w:lineRule="auto"/>
        <w:ind w:firstLine="720"/>
        <w:jc w:val="center"/>
        <w:rPr>
          <w:rFonts w:ascii="Times New Roman" w:hAnsi="Times New Roman" w:cs="Times New Roman"/>
          <w:b/>
          <w:sz w:val="24"/>
        </w:rPr>
      </w:pPr>
    </w:p>
    <w:p w14:paraId="4F681E82" w14:textId="77777777" w:rsidR="004D37E1" w:rsidRDefault="004D37E1" w:rsidP="00F61E5A">
      <w:pPr>
        <w:spacing w:after="0" w:line="480" w:lineRule="auto"/>
        <w:ind w:firstLine="720"/>
        <w:jc w:val="center"/>
        <w:rPr>
          <w:rFonts w:ascii="Times New Roman" w:hAnsi="Times New Roman" w:cs="Times New Roman"/>
          <w:b/>
          <w:sz w:val="24"/>
        </w:rPr>
      </w:pPr>
    </w:p>
    <w:p w14:paraId="489951CE" w14:textId="77777777" w:rsidR="004D37E1" w:rsidRDefault="004D37E1" w:rsidP="00F61E5A">
      <w:pPr>
        <w:spacing w:after="0" w:line="480" w:lineRule="auto"/>
        <w:ind w:firstLine="720"/>
        <w:jc w:val="center"/>
        <w:rPr>
          <w:rFonts w:ascii="Times New Roman" w:hAnsi="Times New Roman" w:cs="Times New Roman"/>
          <w:b/>
          <w:sz w:val="24"/>
        </w:rPr>
      </w:pPr>
    </w:p>
    <w:p w14:paraId="4EB589AC" w14:textId="77777777" w:rsidR="004D37E1" w:rsidRDefault="004D37E1" w:rsidP="00F61E5A">
      <w:pPr>
        <w:spacing w:after="0" w:line="480" w:lineRule="auto"/>
        <w:ind w:firstLine="720"/>
        <w:jc w:val="center"/>
        <w:rPr>
          <w:rFonts w:ascii="Times New Roman" w:hAnsi="Times New Roman" w:cs="Times New Roman"/>
          <w:b/>
          <w:sz w:val="24"/>
        </w:rPr>
      </w:pPr>
    </w:p>
    <w:p w14:paraId="7E35A53B" w14:textId="77777777" w:rsidR="004D37E1" w:rsidRDefault="004D37E1" w:rsidP="00F61E5A">
      <w:pPr>
        <w:spacing w:after="0" w:line="480" w:lineRule="auto"/>
        <w:ind w:firstLine="720"/>
        <w:jc w:val="center"/>
        <w:rPr>
          <w:rFonts w:ascii="Times New Roman" w:hAnsi="Times New Roman" w:cs="Times New Roman"/>
          <w:b/>
          <w:sz w:val="24"/>
        </w:rPr>
      </w:pPr>
    </w:p>
    <w:p w14:paraId="4001BC61" w14:textId="77777777" w:rsidR="004D37E1" w:rsidRDefault="004D37E1" w:rsidP="00F61E5A">
      <w:pPr>
        <w:spacing w:after="0" w:line="480" w:lineRule="auto"/>
        <w:ind w:firstLine="720"/>
        <w:jc w:val="center"/>
        <w:rPr>
          <w:rFonts w:ascii="Times New Roman" w:hAnsi="Times New Roman" w:cs="Times New Roman"/>
          <w:b/>
          <w:sz w:val="24"/>
        </w:rPr>
      </w:pPr>
    </w:p>
    <w:p w14:paraId="44272668" w14:textId="77777777" w:rsidR="004D37E1" w:rsidRDefault="004D37E1" w:rsidP="00F61E5A">
      <w:pPr>
        <w:spacing w:after="0" w:line="480" w:lineRule="auto"/>
        <w:ind w:firstLine="720"/>
        <w:jc w:val="center"/>
        <w:rPr>
          <w:rFonts w:ascii="Times New Roman" w:hAnsi="Times New Roman" w:cs="Times New Roman"/>
          <w:b/>
          <w:sz w:val="24"/>
        </w:rPr>
      </w:pPr>
    </w:p>
    <w:p w14:paraId="301CDCF1" w14:textId="77777777" w:rsidR="004D37E1" w:rsidRDefault="004D37E1" w:rsidP="00F61E5A">
      <w:pPr>
        <w:spacing w:after="0" w:line="480" w:lineRule="auto"/>
        <w:ind w:firstLine="720"/>
        <w:jc w:val="center"/>
        <w:rPr>
          <w:rFonts w:ascii="Times New Roman" w:hAnsi="Times New Roman" w:cs="Times New Roman"/>
          <w:b/>
          <w:sz w:val="24"/>
        </w:rPr>
      </w:pPr>
    </w:p>
    <w:p w14:paraId="733223AF" w14:textId="77777777" w:rsidR="004D37E1" w:rsidRDefault="004D37E1" w:rsidP="00F61E5A">
      <w:pPr>
        <w:spacing w:after="0" w:line="480" w:lineRule="auto"/>
        <w:ind w:firstLine="720"/>
        <w:jc w:val="center"/>
        <w:rPr>
          <w:rFonts w:ascii="Times New Roman" w:hAnsi="Times New Roman" w:cs="Times New Roman"/>
          <w:b/>
          <w:sz w:val="24"/>
        </w:rPr>
      </w:pPr>
    </w:p>
    <w:p w14:paraId="78A42A3D" w14:textId="77777777" w:rsidR="004D37E1" w:rsidRDefault="004D37E1" w:rsidP="00F61E5A">
      <w:pPr>
        <w:spacing w:after="0" w:line="480" w:lineRule="auto"/>
        <w:ind w:firstLine="720"/>
        <w:jc w:val="center"/>
        <w:rPr>
          <w:rFonts w:ascii="Times New Roman" w:hAnsi="Times New Roman" w:cs="Times New Roman"/>
          <w:b/>
          <w:sz w:val="24"/>
        </w:rPr>
      </w:pPr>
    </w:p>
    <w:p w14:paraId="75437820" w14:textId="77777777" w:rsidR="004D37E1" w:rsidRDefault="004D37E1" w:rsidP="00F61E5A">
      <w:pPr>
        <w:spacing w:after="0" w:line="480" w:lineRule="auto"/>
        <w:ind w:firstLine="720"/>
        <w:jc w:val="center"/>
        <w:rPr>
          <w:rFonts w:ascii="Times New Roman" w:hAnsi="Times New Roman" w:cs="Times New Roman"/>
          <w:b/>
          <w:sz w:val="24"/>
        </w:rPr>
      </w:pPr>
    </w:p>
    <w:p w14:paraId="36948CEA" w14:textId="77777777" w:rsidR="004D37E1" w:rsidRDefault="004D37E1" w:rsidP="00F61E5A">
      <w:pPr>
        <w:spacing w:after="0" w:line="480" w:lineRule="auto"/>
        <w:ind w:firstLine="720"/>
        <w:jc w:val="center"/>
        <w:rPr>
          <w:rFonts w:ascii="Times New Roman" w:hAnsi="Times New Roman" w:cs="Times New Roman"/>
          <w:b/>
          <w:sz w:val="24"/>
        </w:rPr>
      </w:pPr>
    </w:p>
    <w:p w14:paraId="64FE1026" w14:textId="77777777" w:rsidR="00771775" w:rsidRPr="00F61E5A" w:rsidRDefault="00C165BC" w:rsidP="00F61E5A">
      <w:pPr>
        <w:spacing w:after="0" w:line="480" w:lineRule="auto"/>
        <w:ind w:firstLine="720"/>
        <w:jc w:val="center"/>
        <w:rPr>
          <w:rFonts w:ascii="Times New Roman" w:hAnsi="Times New Roman" w:cs="Times New Roman"/>
          <w:sz w:val="24"/>
        </w:rPr>
      </w:pPr>
      <w:r w:rsidRPr="00AD094B">
        <w:rPr>
          <w:rFonts w:ascii="Times New Roman" w:hAnsi="Times New Roman" w:cs="Times New Roman"/>
          <w:b/>
          <w:sz w:val="24"/>
        </w:rPr>
        <w:lastRenderedPageBreak/>
        <w:t>References</w:t>
      </w:r>
    </w:p>
    <w:p w14:paraId="01BE659D" w14:textId="77777777" w:rsidR="00F61E5A" w:rsidRDefault="00F61E5A" w:rsidP="00771775">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Anderson, A. G., Miles, A., Mahoney, C., &amp; Robinson, P. (2002). Evaluating the effectiveness of applied sport psychology practice: Making the case for a case study approach. </w:t>
      </w:r>
      <w:r>
        <w:rPr>
          <w:rFonts w:ascii="Times New Roman" w:hAnsi="Times New Roman" w:cs="Times New Roman"/>
          <w:i/>
          <w:sz w:val="24"/>
          <w:szCs w:val="24"/>
        </w:rPr>
        <w:t>The Sport Psychologist, 16</w:t>
      </w:r>
      <w:r>
        <w:rPr>
          <w:rFonts w:ascii="Times New Roman" w:hAnsi="Times New Roman" w:cs="Times New Roman"/>
          <w:sz w:val="24"/>
          <w:szCs w:val="24"/>
        </w:rPr>
        <w:t xml:space="preserve">, 432-453. </w:t>
      </w:r>
    </w:p>
    <w:p w14:paraId="004CE96B" w14:textId="77777777" w:rsidR="00F61E5A" w:rsidRPr="00EF6FEB" w:rsidRDefault="00F61E5A" w:rsidP="00C165BC">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Barker, S., &amp; Winter, S. (2014). The practice of sport psychology: A youth coaches’ perspective. </w:t>
      </w:r>
      <w:r>
        <w:rPr>
          <w:rFonts w:ascii="Times New Roman" w:hAnsi="Times New Roman" w:cs="Times New Roman"/>
          <w:i/>
          <w:sz w:val="24"/>
          <w:szCs w:val="24"/>
        </w:rPr>
        <w:t>International Journal of Sports Science and Coaching, 9</w:t>
      </w:r>
      <w:r>
        <w:rPr>
          <w:rFonts w:ascii="Times New Roman" w:hAnsi="Times New Roman" w:cs="Times New Roman"/>
          <w:sz w:val="24"/>
          <w:szCs w:val="24"/>
        </w:rPr>
        <w:t xml:space="preserve">, 379-392. </w:t>
      </w:r>
    </w:p>
    <w:p w14:paraId="21A355E3" w14:textId="77777777" w:rsidR="00F61E5A" w:rsidRDefault="00F61E5A" w:rsidP="00C165BC">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Baumeister, R. F., Vohs, K. D., &amp; Funder, D. C. (2007). Psychology as the science of self-reports and finger movements: Whatever happened to actual behaviour? </w:t>
      </w:r>
      <w:r>
        <w:rPr>
          <w:rFonts w:ascii="Times New Roman" w:hAnsi="Times New Roman" w:cs="Times New Roman"/>
          <w:i/>
          <w:sz w:val="24"/>
          <w:szCs w:val="24"/>
        </w:rPr>
        <w:t xml:space="preserve">Perspectives on Psychological Behaviour, 2, </w:t>
      </w:r>
      <w:r>
        <w:rPr>
          <w:rFonts w:ascii="Times New Roman" w:hAnsi="Times New Roman" w:cs="Times New Roman"/>
          <w:sz w:val="24"/>
          <w:szCs w:val="24"/>
        </w:rPr>
        <w:t>396-403. doi:10.1111/j.1745-6916.2007.00051.x</w:t>
      </w:r>
    </w:p>
    <w:p w14:paraId="1222AFCB" w14:textId="77777777" w:rsidR="00F61E5A" w:rsidRPr="009815B6" w:rsidRDefault="00F61E5A" w:rsidP="00C165BC">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Blom, L. C., Hardy, C. J., Burke, K. L., &amp; Joyner, B. A. (2003). High school perceptions of sport psychology and preference for services. </w:t>
      </w:r>
      <w:r>
        <w:rPr>
          <w:rFonts w:ascii="Times New Roman" w:hAnsi="Times New Roman" w:cs="Times New Roman"/>
          <w:i/>
          <w:sz w:val="24"/>
          <w:szCs w:val="24"/>
        </w:rPr>
        <w:t>International Sports Journal, 7</w:t>
      </w:r>
      <w:r>
        <w:rPr>
          <w:rFonts w:ascii="Times New Roman" w:hAnsi="Times New Roman" w:cs="Times New Roman"/>
          <w:sz w:val="24"/>
          <w:szCs w:val="24"/>
        </w:rPr>
        <w:t xml:space="preserve">, 18-24. </w:t>
      </w:r>
    </w:p>
    <w:p w14:paraId="57BEA928" w14:textId="77777777" w:rsidR="00F61E5A" w:rsidRDefault="00F61E5A" w:rsidP="00C165BC">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Brown, C. H., Gould, D., &amp; Foster, S. (</w:t>
      </w:r>
      <w:r w:rsidRPr="00234FE4">
        <w:rPr>
          <w:rFonts w:ascii="Times New Roman" w:hAnsi="Times New Roman" w:cs="Times New Roman"/>
          <w:sz w:val="24"/>
          <w:szCs w:val="24"/>
        </w:rPr>
        <w:t>2005</w:t>
      </w:r>
      <w:r>
        <w:rPr>
          <w:rFonts w:ascii="Times New Roman" w:hAnsi="Times New Roman" w:cs="Times New Roman"/>
          <w:sz w:val="24"/>
          <w:szCs w:val="24"/>
        </w:rPr>
        <w:t xml:space="preserve">). A framework for developing contextual intelligence (CI). </w:t>
      </w:r>
      <w:r>
        <w:rPr>
          <w:rFonts w:ascii="Times New Roman" w:hAnsi="Times New Roman" w:cs="Times New Roman"/>
          <w:i/>
          <w:sz w:val="24"/>
          <w:szCs w:val="24"/>
        </w:rPr>
        <w:t>The Sport Psychologist, 19</w:t>
      </w:r>
      <w:r>
        <w:rPr>
          <w:rFonts w:ascii="Times New Roman" w:hAnsi="Times New Roman" w:cs="Times New Roman"/>
          <w:sz w:val="24"/>
          <w:szCs w:val="24"/>
        </w:rPr>
        <w:t xml:space="preserve">, 51-62. </w:t>
      </w:r>
    </w:p>
    <w:p w14:paraId="486C3607" w14:textId="77777777" w:rsidR="00F61E5A" w:rsidRDefault="00F61E5A" w:rsidP="00C165BC">
      <w:pPr>
        <w:spacing w:after="0" w:line="480" w:lineRule="auto"/>
        <w:ind w:left="709" w:hanging="709"/>
        <w:jc w:val="both"/>
        <w:rPr>
          <w:rFonts w:ascii="Times New Roman" w:hAnsi="Times New Roman" w:cs="Times New Roman"/>
          <w:sz w:val="24"/>
        </w:rPr>
      </w:pPr>
      <w:r>
        <w:rPr>
          <w:rFonts w:ascii="Times New Roman" w:hAnsi="Times New Roman" w:cs="Times New Roman"/>
          <w:sz w:val="24"/>
        </w:rPr>
        <w:t xml:space="preserve">Colucci, E. (2007). “Focus groups can be fun”: The use of activity-oriented questions in focus group discussions. </w:t>
      </w:r>
      <w:r>
        <w:rPr>
          <w:rFonts w:ascii="Times New Roman" w:hAnsi="Times New Roman" w:cs="Times New Roman"/>
          <w:i/>
          <w:sz w:val="24"/>
        </w:rPr>
        <w:t>Qualitative Health Research, 17,</w:t>
      </w:r>
      <w:r>
        <w:rPr>
          <w:rFonts w:ascii="Times New Roman" w:hAnsi="Times New Roman" w:cs="Times New Roman"/>
          <w:sz w:val="24"/>
        </w:rPr>
        <w:t xml:space="preserve"> 1422-1433. doi:10.1177/1049732307308129</w:t>
      </w:r>
    </w:p>
    <w:p w14:paraId="7A6183DB" w14:textId="77777777" w:rsidR="009D2478" w:rsidRDefault="009D2478" w:rsidP="009D2478">
      <w:pPr>
        <w:spacing w:after="0" w:line="480" w:lineRule="auto"/>
        <w:ind w:left="709" w:hanging="709"/>
        <w:rPr>
          <w:rFonts w:ascii="Times New Roman" w:hAnsi="Times New Roman" w:cs="Times New Roman"/>
          <w:sz w:val="24"/>
        </w:rPr>
      </w:pPr>
      <w:r>
        <w:rPr>
          <w:rFonts w:ascii="Times New Roman" w:hAnsi="Times New Roman" w:cs="Times New Roman"/>
          <w:sz w:val="24"/>
        </w:rPr>
        <w:t xml:space="preserve">Cushion, C., Harvey, S., Muir, B., &amp; Nelson, L. (2012). Developing the coach analysis and intervention system (CAIS): Establishing validity and reliability of a computerised systematic observation instrument. </w:t>
      </w:r>
      <w:r>
        <w:rPr>
          <w:rFonts w:ascii="Times New Roman" w:hAnsi="Times New Roman" w:cs="Times New Roman"/>
          <w:i/>
          <w:sz w:val="24"/>
        </w:rPr>
        <w:t>Journal of Sports Sciences, 30</w:t>
      </w:r>
      <w:r>
        <w:rPr>
          <w:rFonts w:ascii="Times New Roman" w:hAnsi="Times New Roman" w:cs="Times New Roman"/>
          <w:sz w:val="24"/>
        </w:rPr>
        <w:t xml:space="preserve">, 203-218. doi:10.1080/02640414.2011.635310 </w:t>
      </w:r>
    </w:p>
    <w:p w14:paraId="0A0C562F" w14:textId="77777777" w:rsidR="00AF5164" w:rsidRDefault="00AF5164" w:rsidP="00AF5164">
      <w:pPr>
        <w:spacing w:after="0" w:line="480" w:lineRule="auto"/>
        <w:ind w:left="709" w:hanging="709"/>
        <w:rPr>
          <w:rFonts w:ascii="Times New Roman" w:hAnsi="Times New Roman" w:cs="Times New Roman"/>
          <w:sz w:val="24"/>
        </w:rPr>
      </w:pPr>
      <w:r>
        <w:rPr>
          <w:rFonts w:ascii="Times New Roman" w:hAnsi="Times New Roman" w:cs="Times New Roman"/>
          <w:sz w:val="24"/>
        </w:rPr>
        <w:t xml:space="preserve">Davidsen, A. S. (2013). Phenomenological approaches in psychology and health sciences. </w:t>
      </w:r>
      <w:r>
        <w:rPr>
          <w:rFonts w:ascii="Times New Roman" w:hAnsi="Times New Roman" w:cs="Times New Roman"/>
          <w:i/>
          <w:sz w:val="24"/>
        </w:rPr>
        <w:t>Qualitative Research in Psychology, 10</w:t>
      </w:r>
      <w:r>
        <w:rPr>
          <w:rFonts w:ascii="Times New Roman" w:hAnsi="Times New Roman" w:cs="Times New Roman"/>
          <w:sz w:val="24"/>
        </w:rPr>
        <w:t>, 318-339. doi:10.1080/14780887.2011.608466</w:t>
      </w:r>
    </w:p>
    <w:p w14:paraId="1652F2AA" w14:textId="77777777" w:rsidR="00F61E5A" w:rsidRDefault="00F61E5A" w:rsidP="00C165BC">
      <w:pPr>
        <w:spacing w:after="0" w:line="480" w:lineRule="auto"/>
        <w:ind w:left="709" w:hanging="709"/>
        <w:jc w:val="both"/>
        <w:rPr>
          <w:rFonts w:ascii="Times New Roman" w:hAnsi="Times New Roman" w:cs="Times New Roman"/>
          <w:sz w:val="24"/>
        </w:rPr>
      </w:pPr>
      <w:r>
        <w:rPr>
          <w:rFonts w:ascii="Times New Roman" w:hAnsi="Times New Roman" w:cs="Times New Roman"/>
          <w:sz w:val="24"/>
        </w:rPr>
        <w:t xml:space="preserve">Davies, S., &amp; West, J. D. (1991). A theoretical paradigm for performance enhancement: The multimodal approach. </w:t>
      </w:r>
      <w:r>
        <w:rPr>
          <w:rFonts w:ascii="Times New Roman" w:hAnsi="Times New Roman" w:cs="Times New Roman"/>
          <w:i/>
          <w:sz w:val="24"/>
        </w:rPr>
        <w:t>The Sport Psychologist, 5</w:t>
      </w:r>
      <w:r>
        <w:rPr>
          <w:rFonts w:ascii="Times New Roman" w:hAnsi="Times New Roman" w:cs="Times New Roman"/>
          <w:sz w:val="24"/>
        </w:rPr>
        <w:t xml:space="preserve">, 167-174. </w:t>
      </w:r>
    </w:p>
    <w:p w14:paraId="07340FF8" w14:textId="77777777" w:rsidR="00F61E5A" w:rsidRDefault="00F61E5A" w:rsidP="00C165BC">
      <w:pPr>
        <w:spacing w:after="0" w:line="480" w:lineRule="auto"/>
        <w:ind w:left="709" w:hanging="709"/>
        <w:jc w:val="both"/>
        <w:rPr>
          <w:rFonts w:ascii="Times New Roman" w:hAnsi="Times New Roman" w:cs="Times New Roman"/>
          <w:sz w:val="24"/>
        </w:rPr>
      </w:pPr>
      <w:r>
        <w:rPr>
          <w:rFonts w:ascii="Times New Roman" w:hAnsi="Times New Roman" w:cs="Times New Roman"/>
          <w:sz w:val="24"/>
        </w:rPr>
        <w:lastRenderedPageBreak/>
        <w:t xml:space="preserve">Etherington, K. (2004). </w:t>
      </w:r>
      <w:r>
        <w:rPr>
          <w:rFonts w:ascii="Times New Roman" w:hAnsi="Times New Roman" w:cs="Times New Roman"/>
          <w:i/>
          <w:sz w:val="24"/>
        </w:rPr>
        <w:t xml:space="preserve">Becoming a reflexive researcher. </w:t>
      </w:r>
      <w:r>
        <w:rPr>
          <w:rFonts w:ascii="Times New Roman" w:hAnsi="Times New Roman" w:cs="Times New Roman"/>
          <w:sz w:val="24"/>
        </w:rPr>
        <w:t>London: Jessica Kingsley publisher.</w:t>
      </w:r>
    </w:p>
    <w:p w14:paraId="73555703" w14:textId="77777777" w:rsidR="009D2478" w:rsidRPr="009D2478" w:rsidRDefault="009D2478" w:rsidP="00C165BC">
      <w:pPr>
        <w:spacing w:after="0" w:line="480" w:lineRule="auto"/>
        <w:ind w:left="709" w:hanging="709"/>
        <w:jc w:val="both"/>
        <w:rPr>
          <w:rFonts w:ascii="Times New Roman" w:hAnsi="Times New Roman" w:cs="Times New Roman"/>
          <w:sz w:val="24"/>
        </w:rPr>
      </w:pPr>
      <w:r>
        <w:rPr>
          <w:rFonts w:ascii="Times New Roman" w:hAnsi="Times New Roman" w:cs="Times New Roman"/>
          <w:sz w:val="24"/>
        </w:rPr>
        <w:t xml:space="preserve">Fifer, A., Henschen, K., Gould, D., Ravizza, K. (2008). What works when working with athletes. </w:t>
      </w:r>
      <w:r>
        <w:rPr>
          <w:rFonts w:ascii="Times New Roman" w:hAnsi="Times New Roman" w:cs="Times New Roman"/>
          <w:i/>
          <w:sz w:val="24"/>
        </w:rPr>
        <w:t>The Sport Psychologist, 22</w:t>
      </w:r>
      <w:r>
        <w:rPr>
          <w:rFonts w:ascii="Times New Roman" w:hAnsi="Times New Roman" w:cs="Times New Roman"/>
          <w:sz w:val="24"/>
        </w:rPr>
        <w:t xml:space="preserve">, 356-377. </w:t>
      </w:r>
    </w:p>
    <w:p w14:paraId="2BF7F797" w14:textId="77777777" w:rsidR="00F61E5A" w:rsidRDefault="00F61E5A" w:rsidP="00C165BC">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Gillham, B. (2008). </w:t>
      </w:r>
      <w:r>
        <w:rPr>
          <w:rFonts w:ascii="Times New Roman" w:hAnsi="Times New Roman" w:cs="Times New Roman"/>
          <w:i/>
          <w:sz w:val="24"/>
          <w:szCs w:val="24"/>
        </w:rPr>
        <w:t>Observation techniques: Structured to unstructured</w:t>
      </w:r>
      <w:r>
        <w:rPr>
          <w:rFonts w:ascii="Times New Roman" w:hAnsi="Times New Roman" w:cs="Times New Roman"/>
          <w:sz w:val="24"/>
          <w:szCs w:val="24"/>
        </w:rPr>
        <w:t xml:space="preserve">. London: Continuum International Publishing House. </w:t>
      </w:r>
    </w:p>
    <w:p w14:paraId="62E22C1A" w14:textId="77777777" w:rsidR="009D2478" w:rsidRDefault="009D2478" w:rsidP="00C165BC">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Hall, E. T., Gray, S., &amp; Sproule, J. (2016). The microstructure of coaching practice: Behaviours and activities of an elite rugby union head coach during preparation and competition. </w:t>
      </w:r>
      <w:r>
        <w:rPr>
          <w:rFonts w:ascii="Times New Roman" w:hAnsi="Times New Roman" w:cs="Times New Roman"/>
          <w:i/>
          <w:sz w:val="24"/>
          <w:szCs w:val="24"/>
        </w:rPr>
        <w:t>Journal of Sports Sciences, 34</w:t>
      </w:r>
      <w:r>
        <w:rPr>
          <w:rFonts w:ascii="Times New Roman" w:hAnsi="Times New Roman" w:cs="Times New Roman"/>
          <w:sz w:val="24"/>
          <w:szCs w:val="24"/>
        </w:rPr>
        <w:t xml:space="preserve">, 896-905. </w:t>
      </w:r>
    </w:p>
    <w:p w14:paraId="19C2CFE4" w14:textId="77777777" w:rsidR="00F61E5A" w:rsidRPr="004D451D" w:rsidRDefault="00F61E5A" w:rsidP="00C165BC">
      <w:pPr>
        <w:tabs>
          <w:tab w:val="left" w:pos="7039"/>
        </w:tabs>
        <w:spacing w:after="0" w:line="480" w:lineRule="auto"/>
        <w:ind w:left="709" w:hanging="709"/>
        <w:jc w:val="both"/>
      </w:pPr>
      <w:r>
        <w:rPr>
          <w:rFonts w:ascii="Times New Roman" w:hAnsi="Times New Roman" w:cs="Times New Roman"/>
          <w:sz w:val="24"/>
        </w:rPr>
        <w:t xml:space="preserve">Hays, K., &amp; Brown, C. (2004). </w:t>
      </w:r>
      <w:r>
        <w:rPr>
          <w:rFonts w:ascii="Times New Roman" w:hAnsi="Times New Roman" w:cs="Times New Roman"/>
          <w:i/>
          <w:sz w:val="24"/>
        </w:rPr>
        <w:t xml:space="preserve">You’re on! Consulting for peak performance. </w:t>
      </w:r>
      <w:r>
        <w:rPr>
          <w:rFonts w:ascii="Times New Roman" w:hAnsi="Times New Roman" w:cs="Times New Roman"/>
          <w:sz w:val="24"/>
        </w:rPr>
        <w:t xml:space="preserve">Washington, DC: American Psychological Association. </w:t>
      </w:r>
    </w:p>
    <w:p w14:paraId="61AE2DA0" w14:textId="77777777" w:rsidR="00F61E5A" w:rsidRDefault="00F61E5A" w:rsidP="00C165BC">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Hemmings, B., &amp; Holder, T. (2009). </w:t>
      </w:r>
      <w:r>
        <w:rPr>
          <w:rFonts w:ascii="Times New Roman" w:hAnsi="Times New Roman" w:cs="Times New Roman"/>
          <w:i/>
          <w:sz w:val="24"/>
          <w:szCs w:val="24"/>
        </w:rPr>
        <w:t>Applied sport psychology: A case-based approach.</w:t>
      </w:r>
      <w:r>
        <w:rPr>
          <w:rFonts w:ascii="Times New Roman" w:hAnsi="Times New Roman" w:cs="Times New Roman"/>
          <w:sz w:val="24"/>
          <w:szCs w:val="24"/>
        </w:rPr>
        <w:t xml:space="preserve"> Cornwall, UK: Wiley-Blackwell. </w:t>
      </w:r>
    </w:p>
    <w:p w14:paraId="72193E1F" w14:textId="23306099" w:rsidR="00F61E5A" w:rsidRPr="001446E8" w:rsidRDefault="00F61E5A" w:rsidP="00F20A75">
      <w:pPr>
        <w:spacing w:after="0" w:line="480" w:lineRule="auto"/>
        <w:ind w:left="567" w:hanging="567"/>
        <w:rPr>
          <w:rFonts w:ascii="Times New Roman" w:hAnsi="Times New Roman" w:cs="Times New Roman"/>
          <w:color w:val="000000" w:themeColor="text1"/>
          <w:sz w:val="24"/>
          <w:szCs w:val="24"/>
        </w:rPr>
      </w:pPr>
      <w:r>
        <w:rPr>
          <w:rFonts w:ascii="Times New Roman" w:hAnsi="Times New Roman" w:cs="Times New Roman"/>
          <w:sz w:val="24"/>
          <w:szCs w:val="24"/>
        </w:rPr>
        <w:t>Holder, T., &amp; Winter, S. (201</w:t>
      </w:r>
      <w:r w:rsidR="00D5752D">
        <w:rPr>
          <w:rFonts w:ascii="Times New Roman" w:hAnsi="Times New Roman" w:cs="Times New Roman"/>
          <w:sz w:val="24"/>
          <w:szCs w:val="24"/>
        </w:rPr>
        <w:t xml:space="preserve">6). Experienced practitioners use of observation in applied sport psychology. </w:t>
      </w:r>
      <w:r w:rsidR="00D5752D">
        <w:rPr>
          <w:rFonts w:ascii="Times New Roman" w:hAnsi="Times New Roman" w:cs="Times New Roman"/>
          <w:i/>
          <w:sz w:val="24"/>
          <w:szCs w:val="24"/>
        </w:rPr>
        <w:t xml:space="preserve">Sport, Exercise, and Performance </w:t>
      </w:r>
      <w:r w:rsidR="00D5752D" w:rsidRPr="001446E8">
        <w:rPr>
          <w:rFonts w:ascii="Times New Roman" w:hAnsi="Times New Roman" w:cs="Times New Roman"/>
          <w:i/>
          <w:color w:val="000000" w:themeColor="text1"/>
          <w:sz w:val="24"/>
          <w:szCs w:val="24"/>
        </w:rPr>
        <w:t>Psychology</w:t>
      </w:r>
      <w:r w:rsidR="0061607A" w:rsidRPr="001446E8">
        <w:rPr>
          <w:rFonts w:ascii="Times New Roman" w:hAnsi="Times New Roman" w:cs="Times New Roman"/>
          <w:color w:val="000000" w:themeColor="text1"/>
          <w:sz w:val="24"/>
          <w:szCs w:val="24"/>
        </w:rPr>
        <w:t>. doi:10.1037/spy0000072</w:t>
      </w:r>
    </w:p>
    <w:p w14:paraId="4D7113C9" w14:textId="77777777" w:rsidR="00F61E5A" w:rsidRDefault="00F61E5A" w:rsidP="00C165BC">
      <w:pPr>
        <w:spacing w:after="0" w:line="480" w:lineRule="auto"/>
        <w:ind w:left="709" w:hanging="709"/>
        <w:jc w:val="both"/>
        <w:rPr>
          <w:rFonts w:ascii="Times New Roman" w:hAnsi="Times New Roman" w:cs="Times New Roman"/>
          <w:sz w:val="24"/>
        </w:rPr>
      </w:pPr>
      <w:r>
        <w:rPr>
          <w:rFonts w:ascii="Times New Roman" w:hAnsi="Times New Roman" w:cs="Times New Roman"/>
          <w:sz w:val="24"/>
        </w:rPr>
        <w:t xml:space="preserve">Hopkins, P. E. (2007). Thinking critically and creatively about focus groups. </w:t>
      </w:r>
      <w:r>
        <w:rPr>
          <w:rFonts w:ascii="Times New Roman" w:hAnsi="Times New Roman" w:cs="Times New Roman"/>
          <w:i/>
          <w:sz w:val="24"/>
        </w:rPr>
        <w:t>Area, 39.4</w:t>
      </w:r>
      <w:r>
        <w:rPr>
          <w:rFonts w:ascii="Times New Roman" w:hAnsi="Times New Roman" w:cs="Times New Roman"/>
          <w:sz w:val="24"/>
        </w:rPr>
        <w:t>, 528-535.</w:t>
      </w:r>
    </w:p>
    <w:p w14:paraId="0610EED9" w14:textId="77777777" w:rsidR="00233CDC" w:rsidRDefault="00233CDC" w:rsidP="00233CDC">
      <w:pPr>
        <w:spacing w:after="0" w:line="480" w:lineRule="auto"/>
        <w:ind w:left="709" w:hanging="709"/>
        <w:rPr>
          <w:rFonts w:ascii="Times New Roman" w:hAnsi="Times New Roman" w:cs="Times New Roman"/>
          <w:sz w:val="24"/>
        </w:rPr>
      </w:pPr>
      <w:r>
        <w:rPr>
          <w:rFonts w:ascii="Times New Roman" w:hAnsi="Times New Roman" w:cs="Times New Roman"/>
          <w:sz w:val="24"/>
        </w:rPr>
        <w:t xml:space="preserve">Katz, J., &amp; Hemmings, B. (2009). </w:t>
      </w:r>
      <w:r>
        <w:rPr>
          <w:rFonts w:ascii="Times New Roman" w:hAnsi="Times New Roman" w:cs="Times New Roman"/>
          <w:i/>
          <w:sz w:val="24"/>
        </w:rPr>
        <w:t>Counselling skills handbook for the sport psychologist</w:t>
      </w:r>
      <w:r>
        <w:rPr>
          <w:rFonts w:ascii="Times New Roman" w:hAnsi="Times New Roman" w:cs="Times New Roman"/>
          <w:sz w:val="24"/>
        </w:rPr>
        <w:t xml:space="preserve">. Leicester: The British Psychological Society. </w:t>
      </w:r>
    </w:p>
    <w:p w14:paraId="52A7B2BA" w14:textId="77777777" w:rsidR="00F61E5A" w:rsidRPr="00507263" w:rsidRDefault="00F61E5A" w:rsidP="00C165BC">
      <w:pPr>
        <w:spacing w:after="0" w:line="480" w:lineRule="auto"/>
        <w:ind w:left="709" w:hanging="709"/>
        <w:jc w:val="both"/>
        <w:rPr>
          <w:rFonts w:ascii="Times New Roman" w:hAnsi="Times New Roman" w:cs="Times New Roman"/>
          <w:sz w:val="24"/>
        </w:rPr>
      </w:pPr>
      <w:r>
        <w:rPr>
          <w:rFonts w:ascii="Times New Roman" w:hAnsi="Times New Roman" w:cs="Times New Roman"/>
          <w:sz w:val="24"/>
        </w:rPr>
        <w:t xml:space="preserve">Kutz, M. R., Bamford-Wade, A. (2013). Understanding contextual intelligence: A critical competency for today’s leaders. </w:t>
      </w:r>
      <w:r>
        <w:rPr>
          <w:rFonts w:ascii="Times New Roman" w:hAnsi="Times New Roman" w:cs="Times New Roman"/>
          <w:i/>
          <w:sz w:val="24"/>
        </w:rPr>
        <w:t>E:CO, 15</w:t>
      </w:r>
      <w:r>
        <w:rPr>
          <w:rFonts w:ascii="Times New Roman" w:hAnsi="Times New Roman" w:cs="Times New Roman"/>
          <w:sz w:val="24"/>
        </w:rPr>
        <w:t xml:space="preserve">, 55-80. </w:t>
      </w:r>
    </w:p>
    <w:p w14:paraId="068076BF" w14:textId="77777777" w:rsidR="00F61E5A" w:rsidRDefault="00F61E5A" w:rsidP="00C165BC">
      <w:pPr>
        <w:spacing w:after="0" w:line="480" w:lineRule="auto"/>
        <w:ind w:left="709" w:hanging="709"/>
        <w:jc w:val="both"/>
        <w:rPr>
          <w:rFonts w:ascii="Times New Roman" w:hAnsi="Times New Roman" w:cs="Times New Roman"/>
          <w:sz w:val="24"/>
        </w:rPr>
      </w:pPr>
      <w:r>
        <w:rPr>
          <w:rFonts w:ascii="Times New Roman" w:hAnsi="Times New Roman" w:cs="Times New Roman"/>
          <w:sz w:val="24"/>
        </w:rPr>
        <w:t xml:space="preserve">Liamputtong, P. (2011). </w:t>
      </w:r>
      <w:r>
        <w:rPr>
          <w:rFonts w:ascii="Times New Roman" w:hAnsi="Times New Roman" w:cs="Times New Roman"/>
          <w:i/>
          <w:sz w:val="24"/>
        </w:rPr>
        <w:t>Focus group methodology: Principles and practice.</w:t>
      </w:r>
      <w:r>
        <w:rPr>
          <w:rFonts w:ascii="Times New Roman" w:hAnsi="Times New Roman" w:cs="Times New Roman"/>
          <w:sz w:val="24"/>
        </w:rPr>
        <w:t xml:space="preserve"> London: Sage. </w:t>
      </w:r>
    </w:p>
    <w:p w14:paraId="09582374" w14:textId="77777777" w:rsidR="00F61E5A" w:rsidRDefault="00F61E5A" w:rsidP="00C165BC">
      <w:pPr>
        <w:spacing w:after="0" w:line="480" w:lineRule="auto"/>
        <w:ind w:left="709" w:hanging="709"/>
        <w:jc w:val="both"/>
        <w:rPr>
          <w:rFonts w:ascii="Times New Roman" w:hAnsi="Times New Roman" w:cs="Times New Roman"/>
          <w:sz w:val="24"/>
        </w:rPr>
      </w:pPr>
      <w:r>
        <w:rPr>
          <w:rFonts w:ascii="Times New Roman" w:hAnsi="Times New Roman" w:cs="Times New Roman"/>
          <w:sz w:val="24"/>
        </w:rPr>
        <w:t xml:space="preserve">Litosseliti, L. (2003). </w:t>
      </w:r>
      <w:r>
        <w:rPr>
          <w:rFonts w:ascii="Times New Roman" w:hAnsi="Times New Roman" w:cs="Times New Roman"/>
          <w:i/>
          <w:sz w:val="24"/>
        </w:rPr>
        <w:t>Using focus groups in research.</w:t>
      </w:r>
      <w:r>
        <w:rPr>
          <w:rFonts w:ascii="Times New Roman" w:hAnsi="Times New Roman" w:cs="Times New Roman"/>
          <w:sz w:val="24"/>
        </w:rPr>
        <w:t xml:space="preserve"> London: Continuum. </w:t>
      </w:r>
    </w:p>
    <w:p w14:paraId="1554D71C" w14:textId="77777777" w:rsidR="00F61E5A" w:rsidRDefault="00F61E5A" w:rsidP="00C165BC">
      <w:pPr>
        <w:spacing w:after="0" w:line="480" w:lineRule="auto"/>
        <w:ind w:left="709" w:hanging="709"/>
        <w:jc w:val="both"/>
        <w:rPr>
          <w:rFonts w:ascii="Times New Roman" w:hAnsi="Times New Roman" w:cs="Times New Roman"/>
          <w:sz w:val="24"/>
        </w:rPr>
      </w:pPr>
      <w:r>
        <w:rPr>
          <w:rFonts w:ascii="Times New Roman" w:hAnsi="Times New Roman" w:cs="Times New Roman"/>
          <w:sz w:val="24"/>
        </w:rPr>
        <w:lastRenderedPageBreak/>
        <w:t xml:space="preserve">Lubker, J. R., Visek, A. J., Geer, J. R., &amp; Watson, J. C. (2008). Characteristics of an effective sport psychology consultant: Perspectives from athletes and consultants. </w:t>
      </w:r>
      <w:r>
        <w:rPr>
          <w:rFonts w:ascii="Times New Roman" w:hAnsi="Times New Roman" w:cs="Times New Roman"/>
          <w:i/>
          <w:sz w:val="24"/>
        </w:rPr>
        <w:t>Journal of Sport Behaviour, 31</w:t>
      </w:r>
      <w:r>
        <w:rPr>
          <w:rFonts w:ascii="Times New Roman" w:hAnsi="Times New Roman" w:cs="Times New Roman"/>
          <w:sz w:val="24"/>
        </w:rPr>
        <w:t xml:space="preserve">, 147-165. </w:t>
      </w:r>
    </w:p>
    <w:p w14:paraId="72CD08F6" w14:textId="77777777" w:rsidR="00F61E5A" w:rsidRDefault="00F61E5A" w:rsidP="00C165BC">
      <w:pPr>
        <w:spacing w:after="0" w:line="480" w:lineRule="auto"/>
        <w:ind w:left="709" w:hanging="709"/>
        <w:rPr>
          <w:rFonts w:ascii="Times New Roman" w:hAnsi="Times New Roman" w:cs="Times New Roman"/>
          <w:sz w:val="24"/>
        </w:rPr>
      </w:pPr>
      <w:r w:rsidRPr="00BD3DCF">
        <w:rPr>
          <w:rFonts w:ascii="Times New Roman" w:hAnsi="Times New Roman" w:cs="Times New Roman"/>
          <w:sz w:val="24"/>
        </w:rPr>
        <w:t xml:space="preserve">Madan, R. M., Conn, D., Dubo, E., Voore, P., &amp; Wiesenfeld, M. D. (2012). The enablers and barriers to the use of direct observation of trainee clinical skills by supervising faculty in a psychiatry residency program. </w:t>
      </w:r>
      <w:r w:rsidRPr="00BD3DCF">
        <w:rPr>
          <w:rFonts w:ascii="Times New Roman" w:hAnsi="Times New Roman" w:cs="Times New Roman"/>
          <w:i/>
          <w:sz w:val="24"/>
        </w:rPr>
        <w:t>The Canadian Journal of Psychiatry, 57</w:t>
      </w:r>
      <w:r w:rsidRPr="00BD3DCF">
        <w:rPr>
          <w:rFonts w:ascii="Times New Roman" w:hAnsi="Times New Roman" w:cs="Times New Roman"/>
          <w:sz w:val="24"/>
        </w:rPr>
        <w:t xml:space="preserve">, 269-272. </w:t>
      </w:r>
    </w:p>
    <w:p w14:paraId="3EDDC39F" w14:textId="77777777" w:rsidR="00F61E5A" w:rsidRPr="00F61AF5" w:rsidRDefault="00F61E5A" w:rsidP="00CF749E">
      <w:pPr>
        <w:spacing w:after="0" w:line="480" w:lineRule="auto"/>
        <w:ind w:left="709" w:hanging="709"/>
        <w:rPr>
          <w:rFonts w:ascii="Times New Roman" w:hAnsi="Times New Roman" w:cs="Times New Roman"/>
          <w:sz w:val="24"/>
        </w:rPr>
      </w:pPr>
      <w:r w:rsidRPr="001C3F2E">
        <w:rPr>
          <w:rFonts w:ascii="Times New Roman" w:hAnsi="Times New Roman" w:cs="Times New Roman"/>
          <w:sz w:val="24"/>
        </w:rPr>
        <w:t xml:space="preserve">McMorris, T. (2015). The practice session: Creating a learning environment. In C. Nash (Ed.), </w:t>
      </w:r>
      <w:r w:rsidRPr="001C3F2E">
        <w:rPr>
          <w:rFonts w:ascii="Times New Roman" w:hAnsi="Times New Roman" w:cs="Times New Roman"/>
          <w:i/>
          <w:sz w:val="24"/>
        </w:rPr>
        <w:t>Practical sports coaching</w:t>
      </w:r>
      <w:r>
        <w:rPr>
          <w:rFonts w:ascii="Times New Roman" w:hAnsi="Times New Roman" w:cs="Times New Roman"/>
          <w:sz w:val="24"/>
        </w:rPr>
        <w:t xml:space="preserve"> (pp. 85-109)</w:t>
      </w:r>
      <w:r w:rsidRPr="001C3F2E">
        <w:rPr>
          <w:rFonts w:ascii="Times New Roman" w:hAnsi="Times New Roman" w:cs="Times New Roman"/>
          <w:sz w:val="24"/>
        </w:rPr>
        <w:t xml:space="preserve">. Oxon: Routledge. </w:t>
      </w:r>
    </w:p>
    <w:p w14:paraId="5CA68726" w14:textId="77777777" w:rsidR="001E7F83" w:rsidRPr="001E7F83" w:rsidRDefault="001E7F83" w:rsidP="00C165BC">
      <w:pPr>
        <w:spacing w:after="0" w:line="480" w:lineRule="auto"/>
        <w:ind w:left="709" w:hanging="709"/>
        <w:jc w:val="both"/>
        <w:rPr>
          <w:rFonts w:ascii="Times New Roman" w:hAnsi="Times New Roman" w:cs="Times New Roman"/>
          <w:sz w:val="24"/>
        </w:rPr>
      </w:pPr>
      <w:r>
        <w:rPr>
          <w:rFonts w:ascii="Times New Roman" w:hAnsi="Times New Roman" w:cs="Times New Roman"/>
          <w:sz w:val="24"/>
        </w:rPr>
        <w:t xml:space="preserve">Milne, D., &amp; Reiser, R. P. (2011). Observing competence in CBT supervision: A systematic review of the available instruments. </w:t>
      </w:r>
      <w:r>
        <w:rPr>
          <w:rFonts w:ascii="Times New Roman" w:hAnsi="Times New Roman" w:cs="Times New Roman"/>
          <w:i/>
          <w:sz w:val="24"/>
        </w:rPr>
        <w:t>The Cognitive Behaviour Therapist, 4</w:t>
      </w:r>
      <w:r>
        <w:rPr>
          <w:rFonts w:ascii="Times New Roman" w:hAnsi="Times New Roman" w:cs="Times New Roman"/>
          <w:sz w:val="24"/>
        </w:rPr>
        <w:t>, 89-100. doi: 10.1017/S1754470X11000067</w:t>
      </w:r>
    </w:p>
    <w:p w14:paraId="7B9B9537" w14:textId="77777777" w:rsidR="00233CDC" w:rsidRDefault="00233CDC" w:rsidP="00233CDC">
      <w:pPr>
        <w:spacing w:after="0" w:line="480" w:lineRule="auto"/>
        <w:ind w:left="709" w:hanging="709"/>
        <w:rPr>
          <w:rFonts w:ascii="Times New Roman" w:hAnsi="Times New Roman" w:cs="Times New Roman"/>
          <w:sz w:val="24"/>
        </w:rPr>
      </w:pPr>
      <w:r>
        <w:rPr>
          <w:rFonts w:ascii="Times New Roman" w:hAnsi="Times New Roman" w:cs="Times New Roman"/>
          <w:sz w:val="24"/>
        </w:rPr>
        <w:t xml:space="preserve">Murphy, S. M., &amp; Murphy, A. I. (2010). Attending and listening. In S. J. Hanrahan, &amp; M. B. Anderson (Eds.), </w:t>
      </w:r>
      <w:r>
        <w:rPr>
          <w:rFonts w:ascii="Times New Roman" w:hAnsi="Times New Roman" w:cs="Times New Roman"/>
          <w:i/>
          <w:sz w:val="24"/>
        </w:rPr>
        <w:t>Routledge handbook of sport psychology: A comprehensive guide for students and practitioners</w:t>
      </w:r>
      <w:r>
        <w:rPr>
          <w:rFonts w:ascii="Times New Roman" w:hAnsi="Times New Roman" w:cs="Times New Roman"/>
          <w:sz w:val="24"/>
        </w:rPr>
        <w:t xml:space="preserve"> (pp. 12-20). Oxon: Routledge. </w:t>
      </w:r>
    </w:p>
    <w:p w14:paraId="1AB86C13" w14:textId="77777777" w:rsidR="00F61E5A" w:rsidRDefault="00F61E5A" w:rsidP="00233CDC">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Orlick, T. (1989). Reflections on sportpsych consulting with individual and team sport athletes at summer and winter Olympic Games. </w:t>
      </w:r>
      <w:r>
        <w:rPr>
          <w:rFonts w:ascii="Times New Roman" w:hAnsi="Times New Roman" w:cs="Times New Roman"/>
          <w:i/>
          <w:sz w:val="24"/>
          <w:szCs w:val="24"/>
        </w:rPr>
        <w:t>The Sport Psychologist, 3</w:t>
      </w:r>
      <w:r>
        <w:rPr>
          <w:rFonts w:ascii="Times New Roman" w:hAnsi="Times New Roman" w:cs="Times New Roman"/>
          <w:sz w:val="24"/>
          <w:szCs w:val="24"/>
        </w:rPr>
        <w:t xml:space="preserve">, 358-365. </w:t>
      </w:r>
    </w:p>
    <w:p w14:paraId="3016C994" w14:textId="77777777" w:rsidR="00F61E5A" w:rsidRPr="000B4F87" w:rsidRDefault="00F61E5A" w:rsidP="00C165BC">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Pain, M. A., &amp; Harwood, C. G. (2004). Knowledge and perceptions of sport psychology within English soccer. </w:t>
      </w:r>
      <w:r>
        <w:rPr>
          <w:rFonts w:ascii="Times New Roman" w:hAnsi="Times New Roman" w:cs="Times New Roman"/>
          <w:i/>
          <w:sz w:val="24"/>
          <w:szCs w:val="24"/>
        </w:rPr>
        <w:t>Journal of Sport Sciences, 22</w:t>
      </w:r>
      <w:r>
        <w:rPr>
          <w:rFonts w:ascii="Times New Roman" w:hAnsi="Times New Roman" w:cs="Times New Roman"/>
          <w:sz w:val="24"/>
          <w:szCs w:val="24"/>
        </w:rPr>
        <w:t>, 813-826. doi: 10.1080/0264041041000171670</w:t>
      </w:r>
    </w:p>
    <w:p w14:paraId="754000D7" w14:textId="77777777" w:rsidR="00F61E5A" w:rsidRDefault="00F61E5A" w:rsidP="00C165BC">
      <w:pPr>
        <w:spacing w:after="0" w:line="480" w:lineRule="auto"/>
        <w:ind w:left="709" w:hanging="709"/>
        <w:jc w:val="both"/>
        <w:rPr>
          <w:rFonts w:ascii="Times New Roman" w:hAnsi="Times New Roman" w:cs="Times New Roman"/>
          <w:sz w:val="24"/>
        </w:rPr>
      </w:pPr>
      <w:r>
        <w:rPr>
          <w:rFonts w:ascii="Times New Roman" w:hAnsi="Times New Roman" w:cs="Times New Roman"/>
          <w:sz w:val="24"/>
        </w:rPr>
        <w:t xml:space="preserve">Palmer, M., Larkin, M., De Visser, R., &amp; Fadden, G. (2010). Developing an interpretative phenomenological approach to focus group data. </w:t>
      </w:r>
      <w:r>
        <w:rPr>
          <w:rFonts w:ascii="Times New Roman" w:hAnsi="Times New Roman" w:cs="Times New Roman"/>
          <w:i/>
          <w:sz w:val="24"/>
        </w:rPr>
        <w:t>Qualitative Research in Psychology, 7</w:t>
      </w:r>
      <w:r>
        <w:rPr>
          <w:rFonts w:ascii="Times New Roman" w:hAnsi="Times New Roman" w:cs="Times New Roman"/>
          <w:sz w:val="24"/>
        </w:rPr>
        <w:t>, 99-121. doi:10.180/14780880802513194</w:t>
      </w:r>
    </w:p>
    <w:p w14:paraId="336D1C49" w14:textId="77777777" w:rsidR="00F61E5A" w:rsidRPr="00EF6FEB" w:rsidRDefault="00F61E5A" w:rsidP="00C165BC">
      <w:pPr>
        <w:spacing w:after="0" w:line="480" w:lineRule="auto"/>
        <w:ind w:left="709" w:hanging="709"/>
        <w:jc w:val="both"/>
        <w:rPr>
          <w:rFonts w:ascii="Times New Roman" w:hAnsi="Times New Roman" w:cs="Times New Roman"/>
          <w:sz w:val="24"/>
        </w:rPr>
      </w:pPr>
      <w:r>
        <w:rPr>
          <w:rFonts w:ascii="Times New Roman" w:hAnsi="Times New Roman" w:cs="Times New Roman"/>
          <w:sz w:val="24"/>
        </w:rPr>
        <w:t xml:space="preserve">Partington, J., &amp; Orlick, T. (1987).The sport psychology consultant: Olympic coaches’ views. </w:t>
      </w:r>
      <w:r>
        <w:rPr>
          <w:rFonts w:ascii="Times New Roman" w:hAnsi="Times New Roman" w:cs="Times New Roman"/>
          <w:i/>
          <w:sz w:val="24"/>
        </w:rPr>
        <w:t>The Sport Psychologist, 1</w:t>
      </w:r>
      <w:r>
        <w:rPr>
          <w:rFonts w:ascii="Times New Roman" w:hAnsi="Times New Roman" w:cs="Times New Roman"/>
          <w:sz w:val="24"/>
        </w:rPr>
        <w:t>, 95-102.</w:t>
      </w:r>
    </w:p>
    <w:p w14:paraId="7BE2F0CF" w14:textId="77777777" w:rsidR="00F61E5A" w:rsidRDefault="00F61E5A" w:rsidP="00C165BC">
      <w:pPr>
        <w:spacing w:after="0" w:line="480" w:lineRule="auto"/>
        <w:ind w:left="709" w:hanging="709"/>
        <w:jc w:val="both"/>
        <w:rPr>
          <w:rFonts w:ascii="Times New Roman" w:hAnsi="Times New Roman" w:cs="Times New Roman"/>
          <w:sz w:val="24"/>
        </w:rPr>
      </w:pPr>
      <w:r>
        <w:rPr>
          <w:rFonts w:ascii="Times New Roman" w:hAnsi="Times New Roman" w:cs="Times New Roman"/>
          <w:sz w:val="24"/>
        </w:rPr>
        <w:t xml:space="preserve">Patton, M. Q. (2002). </w:t>
      </w:r>
      <w:r>
        <w:rPr>
          <w:rFonts w:ascii="Times New Roman" w:hAnsi="Times New Roman" w:cs="Times New Roman"/>
          <w:i/>
          <w:sz w:val="24"/>
        </w:rPr>
        <w:t>Qualitative research and evaluation methods</w:t>
      </w:r>
      <w:r>
        <w:rPr>
          <w:rFonts w:ascii="Times New Roman" w:hAnsi="Times New Roman" w:cs="Times New Roman"/>
          <w:sz w:val="24"/>
        </w:rPr>
        <w:t xml:space="preserve"> (3</w:t>
      </w:r>
      <w:r>
        <w:rPr>
          <w:rFonts w:ascii="Times New Roman" w:hAnsi="Times New Roman" w:cs="Times New Roman"/>
          <w:sz w:val="24"/>
          <w:vertAlign w:val="superscript"/>
        </w:rPr>
        <w:t>rd</w:t>
      </w:r>
      <w:r>
        <w:rPr>
          <w:rFonts w:ascii="Times New Roman" w:hAnsi="Times New Roman" w:cs="Times New Roman"/>
          <w:sz w:val="24"/>
        </w:rPr>
        <w:t xml:space="preserve"> Ed.). London: Sage. </w:t>
      </w:r>
    </w:p>
    <w:p w14:paraId="4C3D42AA" w14:textId="77777777" w:rsidR="00F61E5A" w:rsidRDefault="00F61E5A" w:rsidP="00C165BC">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Poczwardowski, A., Sherman, C. P., &amp; Ravizza, K. (2004). Professional philosophy in sport psychology service delivery: Building on theory and practice. </w:t>
      </w:r>
      <w:r>
        <w:rPr>
          <w:rFonts w:ascii="Times New Roman" w:hAnsi="Times New Roman" w:cs="Times New Roman"/>
          <w:i/>
          <w:sz w:val="24"/>
          <w:szCs w:val="24"/>
        </w:rPr>
        <w:t>The Sport Psychologist</w:t>
      </w:r>
      <w:r>
        <w:rPr>
          <w:rFonts w:ascii="Times New Roman" w:hAnsi="Times New Roman" w:cs="Times New Roman"/>
          <w:sz w:val="24"/>
          <w:szCs w:val="24"/>
        </w:rPr>
        <w:t xml:space="preserve">, </w:t>
      </w:r>
      <w:r>
        <w:rPr>
          <w:rFonts w:ascii="Times New Roman" w:hAnsi="Times New Roman" w:cs="Times New Roman"/>
          <w:i/>
          <w:sz w:val="24"/>
          <w:szCs w:val="24"/>
        </w:rPr>
        <w:t>18</w:t>
      </w:r>
      <w:r>
        <w:rPr>
          <w:rFonts w:ascii="Times New Roman" w:hAnsi="Times New Roman" w:cs="Times New Roman"/>
          <w:sz w:val="24"/>
          <w:szCs w:val="24"/>
        </w:rPr>
        <w:t xml:space="preserve">, 445-463. </w:t>
      </w:r>
    </w:p>
    <w:p w14:paraId="65334B32" w14:textId="77777777" w:rsidR="009D2478" w:rsidRPr="009D2478" w:rsidRDefault="009D2478" w:rsidP="00363B3A">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Pringle, J., Drummond, J., McLafferty, E., &amp; Hendry, C. (2011). Interpretative phenomenological analysis: A discussion and critique. </w:t>
      </w:r>
      <w:r>
        <w:rPr>
          <w:rFonts w:ascii="Times New Roman" w:hAnsi="Times New Roman" w:cs="Times New Roman"/>
          <w:i/>
          <w:sz w:val="24"/>
          <w:szCs w:val="24"/>
        </w:rPr>
        <w:t>Nurse Researcher, 18</w:t>
      </w:r>
      <w:r>
        <w:rPr>
          <w:rFonts w:ascii="Times New Roman" w:hAnsi="Times New Roman" w:cs="Times New Roman"/>
          <w:sz w:val="24"/>
          <w:szCs w:val="24"/>
        </w:rPr>
        <w:t xml:space="preserve">, </w:t>
      </w:r>
      <w:r w:rsidR="00AF5164">
        <w:rPr>
          <w:rFonts w:ascii="Times New Roman" w:hAnsi="Times New Roman" w:cs="Times New Roman"/>
          <w:sz w:val="24"/>
          <w:szCs w:val="24"/>
        </w:rPr>
        <w:t>20-24.</w:t>
      </w:r>
    </w:p>
    <w:p w14:paraId="7BD8BC64" w14:textId="77777777" w:rsidR="00233CDC" w:rsidRPr="00233CDC" w:rsidRDefault="00233CDC" w:rsidP="00233CDC">
      <w:pPr>
        <w:spacing w:after="0" w:line="480" w:lineRule="auto"/>
        <w:ind w:left="709" w:hanging="709"/>
        <w:rPr>
          <w:rFonts w:ascii="Times New Roman" w:hAnsi="Times New Roman" w:cs="Times New Roman"/>
          <w:sz w:val="24"/>
        </w:rPr>
      </w:pPr>
      <w:r>
        <w:rPr>
          <w:rFonts w:ascii="Times New Roman" w:hAnsi="Times New Roman" w:cs="Times New Roman"/>
          <w:sz w:val="24"/>
        </w:rPr>
        <w:t xml:space="preserve">Sharp, L., Hodge, K., &amp; Danish, S. (2015). Ultimately it comes down to the relationship: Experienced consultants’ views of effective sport psychology consulting. </w:t>
      </w:r>
      <w:r>
        <w:rPr>
          <w:rFonts w:ascii="Times New Roman" w:hAnsi="Times New Roman" w:cs="Times New Roman"/>
          <w:i/>
          <w:sz w:val="24"/>
        </w:rPr>
        <w:t>The Sport Psychologist, 29</w:t>
      </w:r>
      <w:r>
        <w:rPr>
          <w:rFonts w:ascii="Times New Roman" w:hAnsi="Times New Roman" w:cs="Times New Roman"/>
          <w:sz w:val="24"/>
        </w:rPr>
        <w:t>, 358-370. doi: 10.1123/tsp.2014-0130</w:t>
      </w:r>
    </w:p>
    <w:p w14:paraId="44C03280" w14:textId="77777777" w:rsidR="00F61E5A" w:rsidRDefault="00F61E5A" w:rsidP="003B0E35">
      <w:pPr>
        <w:spacing w:after="0" w:line="480" w:lineRule="auto"/>
        <w:ind w:left="709" w:hanging="709"/>
        <w:jc w:val="both"/>
        <w:rPr>
          <w:rFonts w:ascii="Times New Roman" w:hAnsi="Times New Roman" w:cs="Times New Roman"/>
          <w:sz w:val="24"/>
        </w:rPr>
      </w:pPr>
      <w:r>
        <w:rPr>
          <w:rFonts w:ascii="Times New Roman" w:hAnsi="Times New Roman" w:cs="Times New Roman"/>
          <w:sz w:val="24"/>
        </w:rPr>
        <w:t xml:space="preserve">Smith, A. C., &amp; Sparkes, B. S. (2014). </w:t>
      </w:r>
      <w:r>
        <w:rPr>
          <w:rFonts w:ascii="Times New Roman" w:hAnsi="Times New Roman" w:cs="Times New Roman"/>
          <w:i/>
          <w:sz w:val="24"/>
        </w:rPr>
        <w:t>Qualitative research methods in sport, exercise and health: From process to product.</w:t>
      </w:r>
      <w:r>
        <w:rPr>
          <w:rFonts w:ascii="Times New Roman" w:hAnsi="Times New Roman" w:cs="Times New Roman"/>
          <w:sz w:val="24"/>
        </w:rPr>
        <w:t xml:space="preserve"> Oxon: Routledge. </w:t>
      </w:r>
    </w:p>
    <w:p w14:paraId="1C5E412D" w14:textId="2BC0B997" w:rsidR="00F61E5A" w:rsidRDefault="00F61E5A" w:rsidP="003B0E35">
      <w:pPr>
        <w:spacing w:after="0" w:line="480" w:lineRule="auto"/>
        <w:ind w:left="720" w:hanging="720"/>
        <w:rPr>
          <w:rFonts w:ascii="Times New Roman" w:hAnsi="Times New Roman"/>
          <w:color w:val="000000" w:themeColor="text1"/>
          <w:sz w:val="24"/>
          <w:szCs w:val="24"/>
        </w:rPr>
      </w:pPr>
      <w:r w:rsidRPr="00A07E11">
        <w:rPr>
          <w:rFonts w:ascii="Times New Roman" w:hAnsi="Times New Roman"/>
          <w:color w:val="000000" w:themeColor="text1"/>
          <w:sz w:val="24"/>
          <w:szCs w:val="24"/>
        </w:rPr>
        <w:t xml:space="preserve">Smith, J. A. (1996). Beyond the divide between cognition and discourse: Using interpretive phenomenological analysis in health psychology. </w:t>
      </w:r>
      <w:r w:rsidRPr="00A07E11">
        <w:rPr>
          <w:rFonts w:ascii="Times New Roman" w:hAnsi="Times New Roman"/>
          <w:i/>
          <w:iCs/>
          <w:color w:val="000000" w:themeColor="text1"/>
          <w:sz w:val="24"/>
          <w:szCs w:val="24"/>
        </w:rPr>
        <w:t>Psychology and Health, 11</w:t>
      </w:r>
      <w:r w:rsidRPr="00A07E11">
        <w:rPr>
          <w:rFonts w:ascii="Times New Roman" w:hAnsi="Times New Roman"/>
          <w:iCs/>
          <w:color w:val="000000" w:themeColor="text1"/>
          <w:sz w:val="24"/>
          <w:szCs w:val="24"/>
        </w:rPr>
        <w:t xml:space="preserve">, 261-271. </w:t>
      </w:r>
      <w:r w:rsidR="00A008F5">
        <w:rPr>
          <w:rFonts w:ascii="Times New Roman" w:hAnsi="Times New Roman"/>
          <w:color w:val="000000" w:themeColor="text1"/>
          <w:sz w:val="24"/>
          <w:szCs w:val="24"/>
        </w:rPr>
        <w:t>doi:</w:t>
      </w:r>
      <w:r w:rsidRPr="00A07E11">
        <w:rPr>
          <w:rFonts w:ascii="Times New Roman" w:hAnsi="Times New Roman"/>
          <w:color w:val="000000" w:themeColor="text1"/>
          <w:sz w:val="24"/>
          <w:szCs w:val="24"/>
        </w:rPr>
        <w:t>10.1080/08870449608400256</w:t>
      </w:r>
    </w:p>
    <w:p w14:paraId="66F72BAB" w14:textId="77777777" w:rsidR="00AF5164" w:rsidRPr="005821B2" w:rsidRDefault="00AF5164" w:rsidP="003B0E35">
      <w:pPr>
        <w:spacing w:after="0" w:line="480" w:lineRule="auto"/>
        <w:ind w:left="720" w:hanging="720"/>
        <w:rPr>
          <w:rFonts w:ascii="Times New Roman" w:hAnsi="Times New Roman"/>
          <w:color w:val="000000" w:themeColor="text1"/>
          <w:sz w:val="24"/>
          <w:szCs w:val="24"/>
        </w:rPr>
      </w:pPr>
      <w:r>
        <w:rPr>
          <w:rFonts w:ascii="Times New Roman" w:hAnsi="Times New Roman"/>
          <w:color w:val="000000" w:themeColor="text1"/>
          <w:sz w:val="24"/>
          <w:szCs w:val="24"/>
        </w:rPr>
        <w:t xml:space="preserve">Smith, J. A., &amp; Eatough, V. (2012). </w:t>
      </w:r>
      <w:r w:rsidR="005821B2">
        <w:rPr>
          <w:rFonts w:ascii="Times New Roman" w:hAnsi="Times New Roman"/>
          <w:color w:val="000000" w:themeColor="text1"/>
          <w:sz w:val="24"/>
          <w:szCs w:val="24"/>
        </w:rPr>
        <w:t xml:space="preserve">Interpretative phenomenological analysis. In G. M. Breakwell, J. A. Smith, &amp; D. B. Wright (Eds.), </w:t>
      </w:r>
      <w:r w:rsidR="005821B2">
        <w:rPr>
          <w:rFonts w:ascii="Times New Roman" w:hAnsi="Times New Roman"/>
          <w:i/>
          <w:color w:val="000000" w:themeColor="text1"/>
          <w:sz w:val="24"/>
          <w:szCs w:val="24"/>
        </w:rPr>
        <w:t>Research methods in psychology</w:t>
      </w:r>
      <w:r w:rsidR="005821B2">
        <w:rPr>
          <w:rFonts w:ascii="Times New Roman" w:hAnsi="Times New Roman"/>
          <w:color w:val="000000" w:themeColor="text1"/>
          <w:sz w:val="24"/>
          <w:szCs w:val="24"/>
        </w:rPr>
        <w:t xml:space="preserve">. New Delhi: Sage. </w:t>
      </w:r>
    </w:p>
    <w:p w14:paraId="33533489" w14:textId="77777777" w:rsidR="00F61E5A" w:rsidRPr="00331B34" w:rsidRDefault="00F61E5A" w:rsidP="00331B34">
      <w:pPr>
        <w:tabs>
          <w:tab w:val="left" w:pos="2552"/>
          <w:tab w:val="left" w:pos="8951"/>
        </w:tabs>
        <w:spacing w:after="0"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Smith, N., Tessier, D., Tzioumakis, Y., Quested, E., Appleton, P., Sarrazin, P., Papaioannou, A., &amp; Duda, J. (2015). Development and validation of the multidimensional motivational climate observation system. </w:t>
      </w:r>
      <w:r>
        <w:rPr>
          <w:rFonts w:ascii="Times New Roman" w:hAnsi="Times New Roman" w:cs="Times New Roman"/>
          <w:i/>
          <w:sz w:val="24"/>
          <w:szCs w:val="24"/>
        </w:rPr>
        <w:t>Journal of Sport and Exercise Psychology, 37</w:t>
      </w:r>
      <w:r>
        <w:rPr>
          <w:rFonts w:ascii="Times New Roman" w:hAnsi="Times New Roman" w:cs="Times New Roman"/>
          <w:sz w:val="24"/>
          <w:szCs w:val="24"/>
        </w:rPr>
        <w:t>, 4-22. doi:10.1123/jsep.2014-0059</w:t>
      </w:r>
    </w:p>
    <w:p w14:paraId="1A133773" w14:textId="77777777" w:rsidR="00F61E5A" w:rsidRPr="00EB69D5" w:rsidRDefault="00F61E5A" w:rsidP="00C165BC">
      <w:pPr>
        <w:spacing w:after="0" w:line="48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Taylor, J., &amp; Schneider, B. A. (1992). The sport-clinical intake protocol: A comprehensive interviewing instrument for applied sport psychology. </w:t>
      </w:r>
      <w:r>
        <w:rPr>
          <w:rFonts w:ascii="Times New Roman" w:hAnsi="Times New Roman" w:cs="Times New Roman"/>
          <w:i/>
          <w:sz w:val="24"/>
          <w:szCs w:val="24"/>
        </w:rPr>
        <w:t>Professional Psychology Research and Practice, 23</w:t>
      </w:r>
      <w:r>
        <w:rPr>
          <w:rFonts w:ascii="Times New Roman" w:hAnsi="Times New Roman" w:cs="Times New Roman"/>
          <w:sz w:val="24"/>
          <w:szCs w:val="24"/>
        </w:rPr>
        <w:t xml:space="preserve">, 318-325. </w:t>
      </w:r>
    </w:p>
    <w:p w14:paraId="6E42FBC9" w14:textId="77777777" w:rsidR="00F61E5A" w:rsidRDefault="00F61E5A" w:rsidP="00C165BC">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Tkachuk, G., Leslie-Toogood, L., &amp; Martin, G.L. (2003). Behavioural assessment in sport psychology. </w:t>
      </w:r>
      <w:r>
        <w:rPr>
          <w:rFonts w:ascii="Times New Roman" w:hAnsi="Times New Roman" w:cs="Times New Roman"/>
          <w:i/>
          <w:sz w:val="24"/>
          <w:szCs w:val="24"/>
        </w:rPr>
        <w:t>The Sport Psychologist, 17,</w:t>
      </w:r>
      <w:r>
        <w:rPr>
          <w:rFonts w:ascii="Times New Roman" w:hAnsi="Times New Roman" w:cs="Times New Roman"/>
          <w:sz w:val="24"/>
          <w:szCs w:val="24"/>
        </w:rPr>
        <w:t xml:space="preserve"> 104-117. </w:t>
      </w:r>
    </w:p>
    <w:p w14:paraId="1AC23307" w14:textId="77777777" w:rsidR="00F61E5A" w:rsidRDefault="00F61E5A" w:rsidP="00C165BC">
      <w:pPr>
        <w:spacing w:after="0" w:line="480" w:lineRule="auto"/>
        <w:ind w:left="709" w:hanging="709"/>
        <w:jc w:val="both"/>
        <w:rPr>
          <w:rFonts w:ascii="Times New Roman" w:hAnsi="Times New Roman" w:cs="Times New Roman"/>
          <w:sz w:val="24"/>
        </w:rPr>
      </w:pPr>
      <w:r>
        <w:rPr>
          <w:rFonts w:ascii="Times New Roman" w:hAnsi="Times New Roman" w:cs="Times New Roman"/>
          <w:sz w:val="24"/>
        </w:rPr>
        <w:lastRenderedPageBreak/>
        <w:t xml:space="preserve">Tomkins, L., &amp; Eatough, V. (2010). Reflecting on the use of IPA with focus groups: Pitfalls and potentials. </w:t>
      </w:r>
      <w:r>
        <w:rPr>
          <w:rFonts w:ascii="Times New Roman" w:hAnsi="Times New Roman" w:cs="Times New Roman"/>
          <w:i/>
          <w:sz w:val="24"/>
        </w:rPr>
        <w:t>Qualitative Research in Psychology, 7</w:t>
      </w:r>
      <w:r>
        <w:rPr>
          <w:rFonts w:ascii="Times New Roman" w:hAnsi="Times New Roman" w:cs="Times New Roman"/>
          <w:sz w:val="24"/>
        </w:rPr>
        <w:t>, 244-262. doi:10.1080/14780880903121491</w:t>
      </w:r>
    </w:p>
    <w:p w14:paraId="272C4153" w14:textId="77777777" w:rsidR="00F61E5A" w:rsidRDefault="00F61E5A" w:rsidP="00C165BC">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Van Raalte, J. L., Brewer, B. W., Rivera, P. M., &amp; Petitpas, A. J. (1994). The relationship between observable self-talk and competitive junior tennis players’ match performances. </w:t>
      </w:r>
      <w:r>
        <w:rPr>
          <w:rFonts w:ascii="Times New Roman" w:hAnsi="Times New Roman" w:cs="Times New Roman"/>
          <w:i/>
          <w:sz w:val="24"/>
          <w:szCs w:val="24"/>
        </w:rPr>
        <w:t>Journal of Sport and Exercise Psychology, 16</w:t>
      </w:r>
      <w:r>
        <w:rPr>
          <w:rFonts w:ascii="Times New Roman" w:hAnsi="Times New Roman" w:cs="Times New Roman"/>
          <w:sz w:val="24"/>
          <w:szCs w:val="24"/>
        </w:rPr>
        <w:t xml:space="preserve">, 400-415. </w:t>
      </w:r>
    </w:p>
    <w:p w14:paraId="67D2E651" w14:textId="77777777" w:rsidR="009D2478" w:rsidRPr="009D2478" w:rsidRDefault="009D2478" w:rsidP="00C165BC">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Vicary, S., Young, A., &amp; Hicks, S. (2016). A reflective journal as learning process and contribution to quality and validity in interpretative phenomenological analysis. </w:t>
      </w:r>
      <w:r>
        <w:rPr>
          <w:rFonts w:ascii="Times New Roman" w:hAnsi="Times New Roman" w:cs="Times New Roman"/>
          <w:i/>
          <w:sz w:val="24"/>
          <w:szCs w:val="24"/>
        </w:rPr>
        <w:t>Qualitative Social Work, 0</w:t>
      </w:r>
      <w:r>
        <w:rPr>
          <w:rFonts w:ascii="Times New Roman" w:hAnsi="Times New Roman" w:cs="Times New Roman"/>
          <w:sz w:val="24"/>
          <w:szCs w:val="24"/>
        </w:rPr>
        <w:t xml:space="preserve">, 1-16. </w:t>
      </w:r>
    </w:p>
    <w:p w14:paraId="20DA911D" w14:textId="77777777" w:rsidR="00F61E5A" w:rsidRDefault="00F61E5A" w:rsidP="00C165BC">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Watson II, J. C., &amp; Shannon, V. (2010). Individual and group observation. Purposes and processes. In S. J. Hanrahan, &amp; M. B. Anderson (Eds.), </w:t>
      </w:r>
      <w:r>
        <w:rPr>
          <w:rFonts w:ascii="Times New Roman" w:hAnsi="Times New Roman" w:cs="Times New Roman"/>
          <w:i/>
          <w:sz w:val="24"/>
          <w:szCs w:val="24"/>
        </w:rPr>
        <w:t>Routledge handbook of sport psychology: A comprehensive guide for students and practitioners.</w:t>
      </w:r>
      <w:r>
        <w:rPr>
          <w:rFonts w:ascii="Times New Roman" w:hAnsi="Times New Roman" w:cs="Times New Roman"/>
          <w:sz w:val="24"/>
          <w:szCs w:val="24"/>
        </w:rPr>
        <w:t xml:space="preserve"> Oxon: Routledge. </w:t>
      </w:r>
    </w:p>
    <w:p w14:paraId="7BFDB749" w14:textId="77777777" w:rsidR="00F61E5A" w:rsidRDefault="00F61E5A" w:rsidP="00C165BC">
      <w:pPr>
        <w:spacing w:after="0" w:line="480" w:lineRule="auto"/>
        <w:ind w:left="709" w:hanging="709"/>
        <w:jc w:val="both"/>
        <w:rPr>
          <w:rFonts w:ascii="Times New Roman" w:hAnsi="Times New Roman" w:cs="Times New Roman"/>
          <w:sz w:val="24"/>
        </w:rPr>
      </w:pPr>
      <w:r>
        <w:rPr>
          <w:rFonts w:ascii="Times New Roman" w:hAnsi="Times New Roman" w:cs="Times New Roman"/>
          <w:sz w:val="24"/>
        </w:rPr>
        <w:t xml:space="preserve">Willis, K., Green, J., Daly, J., Williamson, L., &amp; Bandyopadhyay, M. (2009). Perils and possibilities: Achieving best evidence from focus groups in public health research. </w:t>
      </w:r>
      <w:r>
        <w:rPr>
          <w:rFonts w:ascii="Times New Roman" w:hAnsi="Times New Roman" w:cs="Times New Roman"/>
          <w:i/>
          <w:sz w:val="24"/>
        </w:rPr>
        <w:t>Australian and New Zealand Journal of Public Health, 33</w:t>
      </w:r>
      <w:r>
        <w:rPr>
          <w:rFonts w:ascii="Times New Roman" w:hAnsi="Times New Roman" w:cs="Times New Roman"/>
          <w:sz w:val="24"/>
        </w:rPr>
        <w:t xml:space="preserve">, 131-136. </w:t>
      </w:r>
    </w:p>
    <w:p w14:paraId="4F6D5CBC" w14:textId="3DE15B30" w:rsidR="00F61E5A" w:rsidRDefault="00F61E5A" w:rsidP="007D2D48">
      <w:pPr>
        <w:spacing w:after="0" w:line="480" w:lineRule="auto"/>
        <w:ind w:left="709" w:hanging="709"/>
        <w:rPr>
          <w:rFonts w:ascii="Times New Roman" w:hAnsi="Times New Roman" w:cs="Times New Roman"/>
          <w:sz w:val="24"/>
          <w:szCs w:val="24"/>
        </w:rPr>
      </w:pPr>
      <w:r w:rsidRPr="00B44020">
        <w:rPr>
          <w:rFonts w:ascii="Times New Roman" w:hAnsi="Times New Roman" w:cs="Times New Roman"/>
          <w:sz w:val="24"/>
          <w:szCs w:val="24"/>
        </w:rPr>
        <w:t>Winter, S., &amp; Collins, D. (</w:t>
      </w:r>
      <w:r>
        <w:rPr>
          <w:rFonts w:ascii="Times New Roman" w:hAnsi="Times New Roman" w:cs="Times New Roman"/>
          <w:sz w:val="24"/>
          <w:szCs w:val="24"/>
        </w:rPr>
        <w:t>2015a</w:t>
      </w:r>
      <w:r w:rsidRPr="00B44020">
        <w:rPr>
          <w:rFonts w:ascii="Times New Roman" w:hAnsi="Times New Roman" w:cs="Times New Roman"/>
          <w:sz w:val="24"/>
          <w:szCs w:val="24"/>
        </w:rPr>
        <w:t xml:space="preserve">). Where is the evidence in our sport psychology practice? A UK perspective on the underpinnings of action. </w:t>
      </w:r>
      <w:r w:rsidRPr="00B44020">
        <w:rPr>
          <w:rFonts w:ascii="Times New Roman" w:hAnsi="Times New Roman" w:cs="Times New Roman"/>
          <w:i/>
          <w:sz w:val="24"/>
          <w:szCs w:val="24"/>
        </w:rPr>
        <w:t>Professional Ps</w:t>
      </w:r>
      <w:r>
        <w:rPr>
          <w:rFonts w:ascii="Times New Roman" w:hAnsi="Times New Roman" w:cs="Times New Roman"/>
          <w:i/>
          <w:sz w:val="24"/>
          <w:szCs w:val="24"/>
        </w:rPr>
        <w:t>ychology: Research and Practice, 46</w:t>
      </w:r>
      <w:r>
        <w:rPr>
          <w:rFonts w:ascii="Times New Roman" w:hAnsi="Times New Roman" w:cs="Times New Roman"/>
          <w:sz w:val="24"/>
          <w:szCs w:val="24"/>
        </w:rPr>
        <w:t>, 175-182.</w:t>
      </w:r>
      <w:r>
        <w:rPr>
          <w:rFonts w:ascii="Times New Roman" w:hAnsi="Times New Roman" w:cs="Times New Roman"/>
          <w:i/>
          <w:sz w:val="24"/>
          <w:szCs w:val="24"/>
        </w:rPr>
        <w:t xml:space="preserve"> </w:t>
      </w:r>
      <w:r w:rsidR="00A008F5">
        <w:rPr>
          <w:rFonts w:ascii="Times New Roman" w:hAnsi="Times New Roman" w:cs="Times New Roman"/>
          <w:sz w:val="24"/>
          <w:szCs w:val="24"/>
        </w:rPr>
        <w:t>doi:</w:t>
      </w:r>
      <w:r>
        <w:rPr>
          <w:rFonts w:ascii="Times New Roman" w:hAnsi="Times New Roman" w:cs="Times New Roman"/>
          <w:sz w:val="24"/>
          <w:szCs w:val="24"/>
        </w:rPr>
        <w:t>10/1037/pro0000014</w:t>
      </w:r>
    </w:p>
    <w:p w14:paraId="318B83D2" w14:textId="05834D4E" w:rsidR="00191566" w:rsidRDefault="00F61E5A" w:rsidP="00191566">
      <w:pPr>
        <w:spacing w:after="0" w:line="480" w:lineRule="auto"/>
        <w:ind w:left="709" w:hanging="709"/>
        <w:rPr>
          <w:rFonts w:ascii="Times New Roman" w:hAnsi="Times New Roman" w:cs="Times New Roman"/>
          <w:sz w:val="24"/>
          <w:szCs w:val="24"/>
        </w:rPr>
      </w:pPr>
      <w:r w:rsidRPr="00F61E5A">
        <w:rPr>
          <w:rFonts w:ascii="Times New Roman" w:hAnsi="Times New Roman"/>
          <w:color w:val="000000" w:themeColor="text1"/>
          <w:sz w:val="24"/>
          <w:szCs w:val="24"/>
        </w:rPr>
        <w:t>W</w:t>
      </w:r>
      <w:r w:rsidR="00FD69A6">
        <w:rPr>
          <w:rFonts w:ascii="Times New Roman" w:hAnsi="Times New Roman"/>
          <w:color w:val="000000" w:themeColor="text1"/>
          <w:sz w:val="24"/>
          <w:szCs w:val="24"/>
        </w:rPr>
        <w:t>inter, S., &amp; Collins, D. (2015b</w:t>
      </w:r>
      <w:r w:rsidRPr="00F61E5A">
        <w:rPr>
          <w:rFonts w:ascii="Times New Roman" w:hAnsi="Times New Roman"/>
          <w:color w:val="000000" w:themeColor="text1"/>
          <w:sz w:val="24"/>
          <w:szCs w:val="24"/>
        </w:rPr>
        <w:t xml:space="preserve">). Why do we do, what we do? </w:t>
      </w:r>
      <w:r w:rsidRPr="00F61E5A">
        <w:rPr>
          <w:rFonts w:ascii="Times New Roman" w:hAnsi="Times New Roman"/>
          <w:i/>
          <w:color w:val="000000" w:themeColor="text1"/>
          <w:sz w:val="24"/>
          <w:szCs w:val="24"/>
        </w:rPr>
        <w:t>Journal of Applied Sport Psychology</w:t>
      </w:r>
      <w:r w:rsidRPr="00F61E5A">
        <w:rPr>
          <w:rFonts w:ascii="Times New Roman" w:hAnsi="Times New Roman"/>
          <w:color w:val="000000" w:themeColor="text1"/>
          <w:sz w:val="24"/>
          <w:szCs w:val="24"/>
        </w:rPr>
        <w:t xml:space="preserve">, </w:t>
      </w:r>
      <w:r w:rsidRPr="00F61E5A">
        <w:rPr>
          <w:rFonts w:ascii="Times New Roman" w:hAnsi="Times New Roman"/>
          <w:i/>
          <w:color w:val="000000" w:themeColor="text1"/>
          <w:sz w:val="24"/>
          <w:szCs w:val="24"/>
        </w:rPr>
        <w:t>27</w:t>
      </w:r>
      <w:r w:rsidR="00A008F5">
        <w:rPr>
          <w:rFonts w:ascii="Times New Roman" w:hAnsi="Times New Roman"/>
          <w:color w:val="000000" w:themeColor="text1"/>
          <w:sz w:val="24"/>
          <w:szCs w:val="24"/>
        </w:rPr>
        <w:t>, 35-51. doi:</w:t>
      </w:r>
      <w:r w:rsidRPr="00F61E5A">
        <w:rPr>
          <w:rFonts w:ascii="Times New Roman" w:hAnsi="Times New Roman"/>
          <w:color w:val="000000" w:themeColor="text1"/>
          <w:sz w:val="24"/>
          <w:szCs w:val="24"/>
        </w:rPr>
        <w:t>10.1080/10413200.2014.941511.</w:t>
      </w:r>
      <w:r w:rsidRPr="00F61E5A">
        <w:rPr>
          <w:rFonts w:ascii="Times New Roman" w:hAnsi="Times New Roman" w:cs="Times New Roman"/>
          <w:sz w:val="24"/>
          <w:szCs w:val="24"/>
        </w:rPr>
        <w:t xml:space="preserve"> </w:t>
      </w:r>
    </w:p>
    <w:p w14:paraId="504CDBDD" w14:textId="77777777" w:rsidR="00F61E5A" w:rsidRPr="00FD69A6" w:rsidRDefault="00191566" w:rsidP="00FD69A6">
      <w:pPr>
        <w:spacing w:after="0" w:line="480" w:lineRule="auto"/>
        <w:ind w:left="709" w:hanging="709"/>
        <w:rPr>
          <w:rFonts w:ascii="Times New Roman" w:eastAsiaTheme="minorHAnsi" w:hAnsi="Times New Roman" w:cs="Arial"/>
          <w:sz w:val="24"/>
          <w:szCs w:val="24"/>
          <w:lang w:val="en-US" w:eastAsia="en-US"/>
        </w:rPr>
      </w:pPr>
      <w:r w:rsidRPr="00A06ABB">
        <w:rPr>
          <w:rFonts w:ascii="Times New Roman" w:eastAsiaTheme="minorHAnsi" w:hAnsi="Times New Roman" w:cs="Arial"/>
          <w:sz w:val="24"/>
          <w:szCs w:val="24"/>
          <w:lang w:val="en-US" w:eastAsia="en-US"/>
        </w:rPr>
        <w:t>Win</w:t>
      </w:r>
      <w:r>
        <w:rPr>
          <w:rFonts w:ascii="Times New Roman" w:eastAsiaTheme="minorHAnsi" w:hAnsi="Times New Roman" w:cs="Arial"/>
          <w:sz w:val="24"/>
          <w:szCs w:val="24"/>
          <w:lang w:val="en-US" w:eastAsia="en-US"/>
        </w:rPr>
        <w:t>ter, S., &amp; Collins, D. (2016). Applied sport psychology: A</w:t>
      </w:r>
      <w:r w:rsidRPr="00A06ABB">
        <w:rPr>
          <w:rFonts w:ascii="Times New Roman" w:eastAsiaTheme="minorHAnsi" w:hAnsi="Times New Roman" w:cs="Arial"/>
          <w:sz w:val="24"/>
          <w:szCs w:val="24"/>
          <w:lang w:val="en-US" w:eastAsia="en-US"/>
        </w:rPr>
        <w:t xml:space="preserve"> profession? </w:t>
      </w:r>
      <w:r w:rsidRPr="00A06ABB">
        <w:rPr>
          <w:rFonts w:ascii="Times New Roman" w:eastAsiaTheme="minorHAnsi" w:hAnsi="Times New Roman" w:cs="Arial"/>
          <w:i/>
          <w:iCs/>
          <w:sz w:val="24"/>
          <w:szCs w:val="24"/>
          <w:lang w:val="en-US" w:eastAsia="en-US"/>
        </w:rPr>
        <w:t>The Sport Psychologist</w:t>
      </w:r>
      <w:r w:rsidRPr="00A06ABB">
        <w:rPr>
          <w:rFonts w:ascii="Times New Roman" w:eastAsiaTheme="minorHAnsi" w:hAnsi="Times New Roman" w:cs="Arial"/>
          <w:sz w:val="24"/>
          <w:szCs w:val="24"/>
          <w:lang w:val="en-US" w:eastAsia="en-US"/>
        </w:rPr>
        <w:t xml:space="preserve">, </w:t>
      </w:r>
      <w:r>
        <w:rPr>
          <w:rFonts w:ascii="Times New Roman" w:eastAsiaTheme="minorHAnsi" w:hAnsi="Times New Roman" w:cs="Arial"/>
          <w:i/>
          <w:sz w:val="24"/>
          <w:szCs w:val="24"/>
          <w:lang w:val="en-US" w:eastAsia="en-US"/>
        </w:rPr>
        <w:t xml:space="preserve">30, </w:t>
      </w:r>
      <w:r>
        <w:rPr>
          <w:rFonts w:ascii="Times New Roman" w:eastAsiaTheme="minorHAnsi" w:hAnsi="Times New Roman" w:cs="Arial"/>
          <w:sz w:val="24"/>
          <w:szCs w:val="24"/>
          <w:lang w:val="en-US" w:eastAsia="en-US"/>
        </w:rPr>
        <w:t xml:space="preserve">89-96. </w:t>
      </w:r>
      <w:r w:rsidRPr="00191566">
        <w:rPr>
          <w:rFonts w:ascii="Times New Roman" w:eastAsiaTheme="minorHAnsi" w:hAnsi="Times New Roman" w:cs="Arial"/>
          <w:sz w:val="24"/>
          <w:szCs w:val="24"/>
          <w:lang w:val="en-US" w:eastAsia="en-US"/>
        </w:rPr>
        <w:t>doi</w:t>
      </w:r>
      <w:r w:rsidRPr="00A06ABB">
        <w:rPr>
          <w:rFonts w:ascii="Times New Roman" w:eastAsiaTheme="minorHAnsi" w:hAnsi="Times New Roman" w:cs="Arial"/>
          <w:sz w:val="24"/>
          <w:szCs w:val="24"/>
          <w:lang w:val="en-US" w:eastAsia="en-US"/>
        </w:rPr>
        <w:t>:10.1123/tsp.2014-0132</w:t>
      </w:r>
    </w:p>
    <w:sectPr w:rsidR="00F61E5A" w:rsidRPr="00FD69A6" w:rsidSect="0071453B">
      <w:headerReference w:type="default" r:id="rId7"/>
      <w:headerReference w:type="first" r:id="rId8"/>
      <w:pgSz w:w="11906" w:h="16838"/>
      <w:pgMar w:top="1440" w:right="1440" w:bottom="1440" w:left="144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4D5D7" w14:textId="77777777" w:rsidR="007806F6" w:rsidRDefault="007806F6" w:rsidP="00C92EA6">
      <w:pPr>
        <w:spacing w:after="0" w:line="240" w:lineRule="auto"/>
      </w:pPr>
      <w:r>
        <w:separator/>
      </w:r>
    </w:p>
  </w:endnote>
  <w:endnote w:type="continuationSeparator" w:id="0">
    <w:p w14:paraId="6CEE0DB8" w14:textId="77777777" w:rsidR="007806F6" w:rsidRDefault="007806F6" w:rsidP="00C9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68E9B" w14:textId="77777777" w:rsidR="007806F6" w:rsidRDefault="007806F6" w:rsidP="00C92EA6">
      <w:pPr>
        <w:spacing w:after="0" w:line="240" w:lineRule="auto"/>
      </w:pPr>
      <w:r>
        <w:separator/>
      </w:r>
    </w:p>
  </w:footnote>
  <w:footnote w:type="continuationSeparator" w:id="0">
    <w:p w14:paraId="5C4BA0B1" w14:textId="77777777" w:rsidR="007806F6" w:rsidRDefault="007806F6" w:rsidP="00C92E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44793"/>
      <w:docPartObj>
        <w:docPartGallery w:val="Page Numbers (Top of Page)"/>
        <w:docPartUnique/>
      </w:docPartObj>
    </w:sdtPr>
    <w:sdtEndPr>
      <w:rPr>
        <w:noProof/>
      </w:rPr>
    </w:sdtEndPr>
    <w:sdtContent>
      <w:p w14:paraId="1CB8CE98" w14:textId="77777777" w:rsidR="00AB3AD0" w:rsidRDefault="00AB3AD0" w:rsidP="0071453B">
        <w:pPr>
          <w:pStyle w:val="Header"/>
        </w:pPr>
        <w:r>
          <w:rPr>
            <w:rFonts w:ascii="Times New Roman" w:hAnsi="Times New Roman" w:cs="Times New Roman"/>
            <w:sz w:val="24"/>
          </w:rPr>
          <w:t xml:space="preserve">TRAINEE EXPERIENCES OF OBSERVATION </w:t>
        </w:r>
        <w:r>
          <w:rPr>
            <w:rFonts w:ascii="Times New Roman" w:hAnsi="Times New Roman" w:cs="Times New Roman"/>
            <w:sz w:val="24"/>
          </w:rPr>
          <w:tab/>
        </w:r>
        <w:r>
          <w:rPr>
            <w:rFonts w:ascii="Times New Roman" w:hAnsi="Times New Roman" w:cs="Times New Roman"/>
            <w:sz w:val="24"/>
          </w:rPr>
          <w:tab/>
        </w:r>
        <w:r>
          <w:fldChar w:fldCharType="begin"/>
        </w:r>
        <w:r>
          <w:instrText xml:space="preserve"> PAGE   \* MERGEFORMAT </w:instrText>
        </w:r>
        <w:r>
          <w:fldChar w:fldCharType="separate"/>
        </w:r>
        <w:r w:rsidR="00A96FE4">
          <w:rPr>
            <w:noProof/>
          </w:rPr>
          <w:t>2</w:t>
        </w:r>
        <w:r>
          <w:rPr>
            <w:noProof/>
          </w:rPr>
          <w:fldChar w:fldCharType="end"/>
        </w:r>
      </w:p>
    </w:sdtContent>
  </w:sdt>
  <w:p w14:paraId="78DA53C4" w14:textId="77777777" w:rsidR="00AB3AD0" w:rsidRPr="0071453B" w:rsidRDefault="00AB3AD0">
    <w:pPr>
      <w:pStyle w:val="Head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8C099" w14:textId="5D517314" w:rsidR="00AB3AD0" w:rsidRPr="0071453B" w:rsidRDefault="00AB3AD0">
    <w:pPr>
      <w:pStyle w:val="Header"/>
      <w:rPr>
        <w:rFonts w:ascii="Times New Roman" w:hAnsi="Times New Roman" w:cs="Times New Roman"/>
        <w:sz w:val="24"/>
      </w:rPr>
    </w:pPr>
    <w:r>
      <w:rPr>
        <w:rFonts w:ascii="Times New Roman" w:hAnsi="Times New Roman" w:cs="Times New Roman"/>
        <w:sz w:val="24"/>
      </w:rPr>
      <w:t xml:space="preserve">Running head: </w:t>
    </w:r>
    <w:r w:rsidR="00FB7089">
      <w:rPr>
        <w:rFonts w:ascii="Times New Roman" w:hAnsi="Times New Roman" w:cs="Times New Roman"/>
        <w:sz w:val="24"/>
      </w:rPr>
      <w:t xml:space="preserve">TRAINEE EXPERIENCES OF </w:t>
    </w:r>
    <w:r>
      <w:rPr>
        <w:rFonts w:ascii="Times New Roman" w:hAnsi="Times New Roman" w:cs="Times New Roman"/>
        <w:sz w:val="24"/>
      </w:rPr>
      <w:t>OBSERVATION</w:t>
    </w:r>
    <w:r>
      <w:rPr>
        <w:rFonts w:ascii="Times New Roman" w:hAnsi="Times New Roman" w:cs="Times New Roman"/>
        <w:sz w:val="24"/>
      </w:rPr>
      <w:tab/>
    </w:r>
    <w:r>
      <w:rPr>
        <w:rFonts w:ascii="Times New Roman" w:hAnsi="Times New Roman" w:cs="Times New Roman"/>
        <w:sz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C5"/>
    <w:rsid w:val="00001DD3"/>
    <w:rsid w:val="00001DD4"/>
    <w:rsid w:val="00003388"/>
    <w:rsid w:val="00006322"/>
    <w:rsid w:val="00011213"/>
    <w:rsid w:val="00012457"/>
    <w:rsid w:val="00020DFF"/>
    <w:rsid w:val="000211B3"/>
    <w:rsid w:val="000254CB"/>
    <w:rsid w:val="00034CC0"/>
    <w:rsid w:val="000362E1"/>
    <w:rsid w:val="00037DCC"/>
    <w:rsid w:val="00045FD7"/>
    <w:rsid w:val="000507FF"/>
    <w:rsid w:val="00055117"/>
    <w:rsid w:val="00056791"/>
    <w:rsid w:val="000611F9"/>
    <w:rsid w:val="000619FF"/>
    <w:rsid w:val="000679E3"/>
    <w:rsid w:val="00067A3C"/>
    <w:rsid w:val="00070B9E"/>
    <w:rsid w:val="00074F99"/>
    <w:rsid w:val="000800D5"/>
    <w:rsid w:val="000813C0"/>
    <w:rsid w:val="00086E4F"/>
    <w:rsid w:val="00091C62"/>
    <w:rsid w:val="00092035"/>
    <w:rsid w:val="000937B9"/>
    <w:rsid w:val="000A495D"/>
    <w:rsid w:val="000A62AC"/>
    <w:rsid w:val="000B28BF"/>
    <w:rsid w:val="000B5137"/>
    <w:rsid w:val="000C2F02"/>
    <w:rsid w:val="000C3FF0"/>
    <w:rsid w:val="000C4C39"/>
    <w:rsid w:val="000D3152"/>
    <w:rsid w:val="000D7607"/>
    <w:rsid w:val="000E2BAC"/>
    <w:rsid w:val="000F5A85"/>
    <w:rsid w:val="001058D7"/>
    <w:rsid w:val="00105910"/>
    <w:rsid w:val="00107C1F"/>
    <w:rsid w:val="001112CE"/>
    <w:rsid w:val="00112CCF"/>
    <w:rsid w:val="00113E14"/>
    <w:rsid w:val="00115A16"/>
    <w:rsid w:val="00120917"/>
    <w:rsid w:val="001219EC"/>
    <w:rsid w:val="001266CE"/>
    <w:rsid w:val="00130183"/>
    <w:rsid w:val="001344E8"/>
    <w:rsid w:val="00137DF0"/>
    <w:rsid w:val="0014275C"/>
    <w:rsid w:val="001446E8"/>
    <w:rsid w:val="001469C0"/>
    <w:rsid w:val="00147AA4"/>
    <w:rsid w:val="001537C4"/>
    <w:rsid w:val="00153A1A"/>
    <w:rsid w:val="00155443"/>
    <w:rsid w:val="00156DE5"/>
    <w:rsid w:val="00163E23"/>
    <w:rsid w:val="00167833"/>
    <w:rsid w:val="00167FE1"/>
    <w:rsid w:val="0018218B"/>
    <w:rsid w:val="00182594"/>
    <w:rsid w:val="001842C3"/>
    <w:rsid w:val="00186219"/>
    <w:rsid w:val="00191566"/>
    <w:rsid w:val="001A03BB"/>
    <w:rsid w:val="001A7AE7"/>
    <w:rsid w:val="001B0BCB"/>
    <w:rsid w:val="001B42AD"/>
    <w:rsid w:val="001B7905"/>
    <w:rsid w:val="001C25A5"/>
    <w:rsid w:val="001D01E7"/>
    <w:rsid w:val="001D133F"/>
    <w:rsid w:val="001D1B2B"/>
    <w:rsid w:val="001D4A49"/>
    <w:rsid w:val="001D6615"/>
    <w:rsid w:val="001D78DA"/>
    <w:rsid w:val="001E0B40"/>
    <w:rsid w:val="001E4093"/>
    <w:rsid w:val="001E47BC"/>
    <w:rsid w:val="001E7F83"/>
    <w:rsid w:val="001F75AA"/>
    <w:rsid w:val="0020456B"/>
    <w:rsid w:val="00204EFA"/>
    <w:rsid w:val="002070F0"/>
    <w:rsid w:val="00207454"/>
    <w:rsid w:val="002109A3"/>
    <w:rsid w:val="00210C9D"/>
    <w:rsid w:val="00212258"/>
    <w:rsid w:val="002128FC"/>
    <w:rsid w:val="002160D1"/>
    <w:rsid w:val="002211E6"/>
    <w:rsid w:val="0022367B"/>
    <w:rsid w:val="00223929"/>
    <w:rsid w:val="00232D45"/>
    <w:rsid w:val="00233CDC"/>
    <w:rsid w:val="00234FE4"/>
    <w:rsid w:val="00237A21"/>
    <w:rsid w:val="00237CCE"/>
    <w:rsid w:val="002426F7"/>
    <w:rsid w:val="00243EBC"/>
    <w:rsid w:val="002453D1"/>
    <w:rsid w:val="00250A31"/>
    <w:rsid w:val="002570D7"/>
    <w:rsid w:val="002620F1"/>
    <w:rsid w:val="002629B6"/>
    <w:rsid w:val="00267F4B"/>
    <w:rsid w:val="00275F0E"/>
    <w:rsid w:val="00277A19"/>
    <w:rsid w:val="00282E99"/>
    <w:rsid w:val="00293781"/>
    <w:rsid w:val="00294789"/>
    <w:rsid w:val="00294ED5"/>
    <w:rsid w:val="0029556A"/>
    <w:rsid w:val="00297AB2"/>
    <w:rsid w:val="002A4E19"/>
    <w:rsid w:val="002A775B"/>
    <w:rsid w:val="002B2D3F"/>
    <w:rsid w:val="002B6E03"/>
    <w:rsid w:val="002C2D83"/>
    <w:rsid w:val="002C2F4B"/>
    <w:rsid w:val="002C33BD"/>
    <w:rsid w:val="002D1138"/>
    <w:rsid w:val="002D157E"/>
    <w:rsid w:val="002D47E5"/>
    <w:rsid w:val="002D56C4"/>
    <w:rsid w:val="002D71A3"/>
    <w:rsid w:val="002D7FB2"/>
    <w:rsid w:val="002E5D88"/>
    <w:rsid w:val="002F3144"/>
    <w:rsid w:val="002F4C6D"/>
    <w:rsid w:val="002F50F0"/>
    <w:rsid w:val="002F6038"/>
    <w:rsid w:val="002F7327"/>
    <w:rsid w:val="00301C39"/>
    <w:rsid w:val="0030259C"/>
    <w:rsid w:val="00303011"/>
    <w:rsid w:val="003033CB"/>
    <w:rsid w:val="00303F10"/>
    <w:rsid w:val="00304B36"/>
    <w:rsid w:val="00305558"/>
    <w:rsid w:val="0030640D"/>
    <w:rsid w:val="003118CA"/>
    <w:rsid w:val="00323735"/>
    <w:rsid w:val="00331B34"/>
    <w:rsid w:val="003326F2"/>
    <w:rsid w:val="00332966"/>
    <w:rsid w:val="003337D9"/>
    <w:rsid w:val="00341EF2"/>
    <w:rsid w:val="003461AB"/>
    <w:rsid w:val="00346971"/>
    <w:rsid w:val="00347F7D"/>
    <w:rsid w:val="003557B7"/>
    <w:rsid w:val="00356072"/>
    <w:rsid w:val="0035645D"/>
    <w:rsid w:val="003579B6"/>
    <w:rsid w:val="00363B3A"/>
    <w:rsid w:val="003678DE"/>
    <w:rsid w:val="00371122"/>
    <w:rsid w:val="00371250"/>
    <w:rsid w:val="00372628"/>
    <w:rsid w:val="00374336"/>
    <w:rsid w:val="00375346"/>
    <w:rsid w:val="00376817"/>
    <w:rsid w:val="00377641"/>
    <w:rsid w:val="00380043"/>
    <w:rsid w:val="00381813"/>
    <w:rsid w:val="00384AB3"/>
    <w:rsid w:val="00385B9C"/>
    <w:rsid w:val="00385F1F"/>
    <w:rsid w:val="00390B70"/>
    <w:rsid w:val="00391147"/>
    <w:rsid w:val="00392CE9"/>
    <w:rsid w:val="003A6482"/>
    <w:rsid w:val="003B0E35"/>
    <w:rsid w:val="003B2022"/>
    <w:rsid w:val="003B3360"/>
    <w:rsid w:val="003B3883"/>
    <w:rsid w:val="003B7541"/>
    <w:rsid w:val="003C0B98"/>
    <w:rsid w:val="003C3A10"/>
    <w:rsid w:val="003D68BA"/>
    <w:rsid w:val="003D77D6"/>
    <w:rsid w:val="003E1CE2"/>
    <w:rsid w:val="003E4666"/>
    <w:rsid w:val="003E6908"/>
    <w:rsid w:val="003F2068"/>
    <w:rsid w:val="003F4DB8"/>
    <w:rsid w:val="003F5568"/>
    <w:rsid w:val="00401DDE"/>
    <w:rsid w:val="00402AEA"/>
    <w:rsid w:val="0040567F"/>
    <w:rsid w:val="00407CD6"/>
    <w:rsid w:val="00410008"/>
    <w:rsid w:val="00413DAA"/>
    <w:rsid w:val="004144DB"/>
    <w:rsid w:val="00421917"/>
    <w:rsid w:val="00425A98"/>
    <w:rsid w:val="004311E0"/>
    <w:rsid w:val="00436249"/>
    <w:rsid w:val="00443201"/>
    <w:rsid w:val="00445908"/>
    <w:rsid w:val="0044739D"/>
    <w:rsid w:val="00447933"/>
    <w:rsid w:val="00451408"/>
    <w:rsid w:val="00451C82"/>
    <w:rsid w:val="0045219B"/>
    <w:rsid w:val="00452600"/>
    <w:rsid w:val="00455567"/>
    <w:rsid w:val="00455BF4"/>
    <w:rsid w:val="00457AA5"/>
    <w:rsid w:val="00466AF1"/>
    <w:rsid w:val="00474091"/>
    <w:rsid w:val="00475930"/>
    <w:rsid w:val="0047598B"/>
    <w:rsid w:val="00476DC9"/>
    <w:rsid w:val="00477A38"/>
    <w:rsid w:val="00481650"/>
    <w:rsid w:val="0048671E"/>
    <w:rsid w:val="00486AA5"/>
    <w:rsid w:val="0048711D"/>
    <w:rsid w:val="00490694"/>
    <w:rsid w:val="00491129"/>
    <w:rsid w:val="0049122A"/>
    <w:rsid w:val="004955F9"/>
    <w:rsid w:val="004A249F"/>
    <w:rsid w:val="004A2719"/>
    <w:rsid w:val="004A30C8"/>
    <w:rsid w:val="004A51C0"/>
    <w:rsid w:val="004B0313"/>
    <w:rsid w:val="004B0716"/>
    <w:rsid w:val="004B0CE1"/>
    <w:rsid w:val="004C1002"/>
    <w:rsid w:val="004C66D4"/>
    <w:rsid w:val="004C7613"/>
    <w:rsid w:val="004D29ED"/>
    <w:rsid w:val="004D37E1"/>
    <w:rsid w:val="004D5344"/>
    <w:rsid w:val="004D6A66"/>
    <w:rsid w:val="004E2D2C"/>
    <w:rsid w:val="004E549C"/>
    <w:rsid w:val="004F19EE"/>
    <w:rsid w:val="004F6359"/>
    <w:rsid w:val="00502E84"/>
    <w:rsid w:val="00503B25"/>
    <w:rsid w:val="005058E5"/>
    <w:rsid w:val="00505CF4"/>
    <w:rsid w:val="0050630E"/>
    <w:rsid w:val="00506E68"/>
    <w:rsid w:val="0050708F"/>
    <w:rsid w:val="00507616"/>
    <w:rsid w:val="005125D1"/>
    <w:rsid w:val="00513305"/>
    <w:rsid w:val="00526C9D"/>
    <w:rsid w:val="00531A28"/>
    <w:rsid w:val="00534B96"/>
    <w:rsid w:val="00535CD1"/>
    <w:rsid w:val="0054340D"/>
    <w:rsid w:val="00544DAE"/>
    <w:rsid w:val="00545356"/>
    <w:rsid w:val="00546832"/>
    <w:rsid w:val="00553BE6"/>
    <w:rsid w:val="00554254"/>
    <w:rsid w:val="0055708F"/>
    <w:rsid w:val="00565759"/>
    <w:rsid w:val="00574C3F"/>
    <w:rsid w:val="005750AC"/>
    <w:rsid w:val="0057664A"/>
    <w:rsid w:val="005821B2"/>
    <w:rsid w:val="005833F9"/>
    <w:rsid w:val="00583EC1"/>
    <w:rsid w:val="00586359"/>
    <w:rsid w:val="0059157B"/>
    <w:rsid w:val="0059769E"/>
    <w:rsid w:val="005A3C2E"/>
    <w:rsid w:val="005A4874"/>
    <w:rsid w:val="005B1D15"/>
    <w:rsid w:val="005B32B9"/>
    <w:rsid w:val="005B34C5"/>
    <w:rsid w:val="005B7443"/>
    <w:rsid w:val="005C3EA9"/>
    <w:rsid w:val="005C4A3B"/>
    <w:rsid w:val="005C5090"/>
    <w:rsid w:val="005C6177"/>
    <w:rsid w:val="005C74BD"/>
    <w:rsid w:val="005D0D53"/>
    <w:rsid w:val="005D4573"/>
    <w:rsid w:val="005E256A"/>
    <w:rsid w:val="005E6FE6"/>
    <w:rsid w:val="005F145A"/>
    <w:rsid w:val="005F1C4B"/>
    <w:rsid w:val="005F2BC2"/>
    <w:rsid w:val="005F421B"/>
    <w:rsid w:val="005F75CA"/>
    <w:rsid w:val="00600050"/>
    <w:rsid w:val="00602280"/>
    <w:rsid w:val="006025B8"/>
    <w:rsid w:val="00610FD2"/>
    <w:rsid w:val="0061214C"/>
    <w:rsid w:val="00612542"/>
    <w:rsid w:val="00614375"/>
    <w:rsid w:val="0061493F"/>
    <w:rsid w:val="0061607A"/>
    <w:rsid w:val="00617307"/>
    <w:rsid w:val="00620D02"/>
    <w:rsid w:val="00625117"/>
    <w:rsid w:val="0062687E"/>
    <w:rsid w:val="006305A3"/>
    <w:rsid w:val="00631465"/>
    <w:rsid w:val="00632DB4"/>
    <w:rsid w:val="006500A5"/>
    <w:rsid w:val="0065020B"/>
    <w:rsid w:val="006505F0"/>
    <w:rsid w:val="00651277"/>
    <w:rsid w:val="00651651"/>
    <w:rsid w:val="00656463"/>
    <w:rsid w:val="00657F54"/>
    <w:rsid w:val="006611B4"/>
    <w:rsid w:val="00681764"/>
    <w:rsid w:val="0069004B"/>
    <w:rsid w:val="00692434"/>
    <w:rsid w:val="0069568D"/>
    <w:rsid w:val="006A0F9D"/>
    <w:rsid w:val="006A233D"/>
    <w:rsid w:val="006A2491"/>
    <w:rsid w:val="006B2004"/>
    <w:rsid w:val="006B5C6A"/>
    <w:rsid w:val="006C035B"/>
    <w:rsid w:val="006C07F4"/>
    <w:rsid w:val="006C10C4"/>
    <w:rsid w:val="006C1F42"/>
    <w:rsid w:val="006E0224"/>
    <w:rsid w:val="006E3EC8"/>
    <w:rsid w:val="006E514F"/>
    <w:rsid w:val="006E53BC"/>
    <w:rsid w:val="006E5785"/>
    <w:rsid w:val="006E67DC"/>
    <w:rsid w:val="006E7D3F"/>
    <w:rsid w:val="006F1AB8"/>
    <w:rsid w:val="006F23DE"/>
    <w:rsid w:val="006F35D2"/>
    <w:rsid w:val="006F6F14"/>
    <w:rsid w:val="00702D93"/>
    <w:rsid w:val="00704B3A"/>
    <w:rsid w:val="0070602A"/>
    <w:rsid w:val="0071453B"/>
    <w:rsid w:val="00716DF1"/>
    <w:rsid w:val="00717E90"/>
    <w:rsid w:val="007200A3"/>
    <w:rsid w:val="007205F7"/>
    <w:rsid w:val="00722D44"/>
    <w:rsid w:val="00725636"/>
    <w:rsid w:val="00726CAB"/>
    <w:rsid w:val="00737D22"/>
    <w:rsid w:val="00743CA1"/>
    <w:rsid w:val="007442C5"/>
    <w:rsid w:val="007458B9"/>
    <w:rsid w:val="0074674F"/>
    <w:rsid w:val="007519C2"/>
    <w:rsid w:val="00755F9B"/>
    <w:rsid w:val="007577EC"/>
    <w:rsid w:val="00757EAB"/>
    <w:rsid w:val="00764227"/>
    <w:rsid w:val="0076554B"/>
    <w:rsid w:val="00771775"/>
    <w:rsid w:val="0077361D"/>
    <w:rsid w:val="007806F6"/>
    <w:rsid w:val="00787060"/>
    <w:rsid w:val="00787A70"/>
    <w:rsid w:val="00791210"/>
    <w:rsid w:val="00793365"/>
    <w:rsid w:val="00793C56"/>
    <w:rsid w:val="00793D77"/>
    <w:rsid w:val="007949B0"/>
    <w:rsid w:val="00795C22"/>
    <w:rsid w:val="007973FA"/>
    <w:rsid w:val="0079798D"/>
    <w:rsid w:val="007A1222"/>
    <w:rsid w:val="007A1436"/>
    <w:rsid w:val="007A260D"/>
    <w:rsid w:val="007A3856"/>
    <w:rsid w:val="007A620D"/>
    <w:rsid w:val="007B17F7"/>
    <w:rsid w:val="007B4A3F"/>
    <w:rsid w:val="007C1165"/>
    <w:rsid w:val="007C3922"/>
    <w:rsid w:val="007C4472"/>
    <w:rsid w:val="007C687E"/>
    <w:rsid w:val="007D2D48"/>
    <w:rsid w:val="007D69C8"/>
    <w:rsid w:val="007E22E2"/>
    <w:rsid w:val="007E2ACD"/>
    <w:rsid w:val="007E4BB2"/>
    <w:rsid w:val="007E5A9A"/>
    <w:rsid w:val="007E6E89"/>
    <w:rsid w:val="007E7187"/>
    <w:rsid w:val="007F075B"/>
    <w:rsid w:val="007F1DFE"/>
    <w:rsid w:val="007F214A"/>
    <w:rsid w:val="007F2DBC"/>
    <w:rsid w:val="007F32EF"/>
    <w:rsid w:val="007F38F0"/>
    <w:rsid w:val="007F514C"/>
    <w:rsid w:val="00806981"/>
    <w:rsid w:val="008069E4"/>
    <w:rsid w:val="008100DD"/>
    <w:rsid w:val="008102DF"/>
    <w:rsid w:val="008141F5"/>
    <w:rsid w:val="00820E42"/>
    <w:rsid w:val="00821CF5"/>
    <w:rsid w:val="0082294F"/>
    <w:rsid w:val="00825D38"/>
    <w:rsid w:val="00827B8C"/>
    <w:rsid w:val="00832678"/>
    <w:rsid w:val="008333DE"/>
    <w:rsid w:val="008344C2"/>
    <w:rsid w:val="00841C8A"/>
    <w:rsid w:val="00841DCE"/>
    <w:rsid w:val="00843E6F"/>
    <w:rsid w:val="00845CAC"/>
    <w:rsid w:val="0085352A"/>
    <w:rsid w:val="0085465F"/>
    <w:rsid w:val="00854703"/>
    <w:rsid w:val="008550D7"/>
    <w:rsid w:val="00857021"/>
    <w:rsid w:val="00860249"/>
    <w:rsid w:val="008638C2"/>
    <w:rsid w:val="008668B0"/>
    <w:rsid w:val="0087608F"/>
    <w:rsid w:val="00886406"/>
    <w:rsid w:val="008869A0"/>
    <w:rsid w:val="0089043B"/>
    <w:rsid w:val="008B06A4"/>
    <w:rsid w:val="008C2178"/>
    <w:rsid w:val="008D1514"/>
    <w:rsid w:val="008D553C"/>
    <w:rsid w:val="008D61E3"/>
    <w:rsid w:val="008F22F0"/>
    <w:rsid w:val="008F5D1F"/>
    <w:rsid w:val="008F70DE"/>
    <w:rsid w:val="00904F88"/>
    <w:rsid w:val="009070A4"/>
    <w:rsid w:val="00907E9E"/>
    <w:rsid w:val="00910755"/>
    <w:rsid w:val="0091386A"/>
    <w:rsid w:val="00915AE3"/>
    <w:rsid w:val="00917134"/>
    <w:rsid w:val="00920294"/>
    <w:rsid w:val="00920731"/>
    <w:rsid w:val="0092108C"/>
    <w:rsid w:val="00921C27"/>
    <w:rsid w:val="00925DFA"/>
    <w:rsid w:val="00934171"/>
    <w:rsid w:val="00946E2E"/>
    <w:rsid w:val="00946E83"/>
    <w:rsid w:val="009512F3"/>
    <w:rsid w:val="00960F8B"/>
    <w:rsid w:val="0096506E"/>
    <w:rsid w:val="00967738"/>
    <w:rsid w:val="009706FF"/>
    <w:rsid w:val="00970E54"/>
    <w:rsid w:val="009760A4"/>
    <w:rsid w:val="00981129"/>
    <w:rsid w:val="009811BB"/>
    <w:rsid w:val="009878D6"/>
    <w:rsid w:val="009903F9"/>
    <w:rsid w:val="00991BC3"/>
    <w:rsid w:val="00991EF8"/>
    <w:rsid w:val="00994589"/>
    <w:rsid w:val="00995F7E"/>
    <w:rsid w:val="009A33DD"/>
    <w:rsid w:val="009A4078"/>
    <w:rsid w:val="009A44E8"/>
    <w:rsid w:val="009A548D"/>
    <w:rsid w:val="009B0101"/>
    <w:rsid w:val="009B1896"/>
    <w:rsid w:val="009B2EAD"/>
    <w:rsid w:val="009C0558"/>
    <w:rsid w:val="009C4D0D"/>
    <w:rsid w:val="009C52EA"/>
    <w:rsid w:val="009D22F5"/>
    <w:rsid w:val="009D2478"/>
    <w:rsid w:val="009D7340"/>
    <w:rsid w:val="009E0C52"/>
    <w:rsid w:val="009E0C7A"/>
    <w:rsid w:val="009E2023"/>
    <w:rsid w:val="009E5698"/>
    <w:rsid w:val="009E7058"/>
    <w:rsid w:val="009F0A65"/>
    <w:rsid w:val="009F3F70"/>
    <w:rsid w:val="009F48C0"/>
    <w:rsid w:val="009F48CB"/>
    <w:rsid w:val="009F6AB1"/>
    <w:rsid w:val="00A008F5"/>
    <w:rsid w:val="00A01CF4"/>
    <w:rsid w:val="00A05B99"/>
    <w:rsid w:val="00A05C6D"/>
    <w:rsid w:val="00A06ABB"/>
    <w:rsid w:val="00A07775"/>
    <w:rsid w:val="00A07E11"/>
    <w:rsid w:val="00A10308"/>
    <w:rsid w:val="00A11370"/>
    <w:rsid w:val="00A12825"/>
    <w:rsid w:val="00A1451D"/>
    <w:rsid w:val="00A202EA"/>
    <w:rsid w:val="00A21CB3"/>
    <w:rsid w:val="00A2424C"/>
    <w:rsid w:val="00A30573"/>
    <w:rsid w:val="00A30797"/>
    <w:rsid w:val="00A30A73"/>
    <w:rsid w:val="00A32A2E"/>
    <w:rsid w:val="00A37747"/>
    <w:rsid w:val="00A402B4"/>
    <w:rsid w:val="00A42EE6"/>
    <w:rsid w:val="00A55087"/>
    <w:rsid w:val="00A5671C"/>
    <w:rsid w:val="00A5774A"/>
    <w:rsid w:val="00A61083"/>
    <w:rsid w:val="00A612A7"/>
    <w:rsid w:val="00A61AC9"/>
    <w:rsid w:val="00A63241"/>
    <w:rsid w:val="00A65512"/>
    <w:rsid w:val="00A70367"/>
    <w:rsid w:val="00A70A5E"/>
    <w:rsid w:val="00A71519"/>
    <w:rsid w:val="00A73FD7"/>
    <w:rsid w:val="00A746A7"/>
    <w:rsid w:val="00A82315"/>
    <w:rsid w:val="00A87B51"/>
    <w:rsid w:val="00A96F79"/>
    <w:rsid w:val="00A96FE4"/>
    <w:rsid w:val="00AA37F1"/>
    <w:rsid w:val="00AA6D52"/>
    <w:rsid w:val="00AB14CA"/>
    <w:rsid w:val="00AB3AD0"/>
    <w:rsid w:val="00AB468B"/>
    <w:rsid w:val="00AB5CFC"/>
    <w:rsid w:val="00AB76C3"/>
    <w:rsid w:val="00AC2F7B"/>
    <w:rsid w:val="00AC45E9"/>
    <w:rsid w:val="00AC59F7"/>
    <w:rsid w:val="00AC6950"/>
    <w:rsid w:val="00AD094B"/>
    <w:rsid w:val="00AD3B5F"/>
    <w:rsid w:val="00AD400B"/>
    <w:rsid w:val="00AE0888"/>
    <w:rsid w:val="00AE3B5A"/>
    <w:rsid w:val="00AE506D"/>
    <w:rsid w:val="00AF3BDD"/>
    <w:rsid w:val="00AF4379"/>
    <w:rsid w:val="00AF5164"/>
    <w:rsid w:val="00AF5EC8"/>
    <w:rsid w:val="00AF65F9"/>
    <w:rsid w:val="00B01124"/>
    <w:rsid w:val="00B06C44"/>
    <w:rsid w:val="00B120F5"/>
    <w:rsid w:val="00B13261"/>
    <w:rsid w:val="00B143C4"/>
    <w:rsid w:val="00B1526D"/>
    <w:rsid w:val="00B16A48"/>
    <w:rsid w:val="00B16B0D"/>
    <w:rsid w:val="00B1749E"/>
    <w:rsid w:val="00B21614"/>
    <w:rsid w:val="00B27616"/>
    <w:rsid w:val="00B3119B"/>
    <w:rsid w:val="00B3136B"/>
    <w:rsid w:val="00B332AD"/>
    <w:rsid w:val="00B35089"/>
    <w:rsid w:val="00B41C4A"/>
    <w:rsid w:val="00B41FCC"/>
    <w:rsid w:val="00B42121"/>
    <w:rsid w:val="00B423B8"/>
    <w:rsid w:val="00B45238"/>
    <w:rsid w:val="00B4755F"/>
    <w:rsid w:val="00B508E1"/>
    <w:rsid w:val="00B534F2"/>
    <w:rsid w:val="00B53908"/>
    <w:rsid w:val="00B54160"/>
    <w:rsid w:val="00B56D1B"/>
    <w:rsid w:val="00B577EA"/>
    <w:rsid w:val="00B61056"/>
    <w:rsid w:val="00B61985"/>
    <w:rsid w:val="00B65499"/>
    <w:rsid w:val="00B656CA"/>
    <w:rsid w:val="00B66B64"/>
    <w:rsid w:val="00B67AFA"/>
    <w:rsid w:val="00B74DB1"/>
    <w:rsid w:val="00B821F5"/>
    <w:rsid w:val="00B82965"/>
    <w:rsid w:val="00B833B5"/>
    <w:rsid w:val="00B87697"/>
    <w:rsid w:val="00B921A3"/>
    <w:rsid w:val="00B9303A"/>
    <w:rsid w:val="00B96A9A"/>
    <w:rsid w:val="00BA36C2"/>
    <w:rsid w:val="00BA4F05"/>
    <w:rsid w:val="00BB0255"/>
    <w:rsid w:val="00BB42BA"/>
    <w:rsid w:val="00BB5598"/>
    <w:rsid w:val="00BB7876"/>
    <w:rsid w:val="00BC3AF9"/>
    <w:rsid w:val="00BD21E2"/>
    <w:rsid w:val="00BD5636"/>
    <w:rsid w:val="00BF05FC"/>
    <w:rsid w:val="00BF4E13"/>
    <w:rsid w:val="00C00268"/>
    <w:rsid w:val="00C0394B"/>
    <w:rsid w:val="00C04B65"/>
    <w:rsid w:val="00C05B2D"/>
    <w:rsid w:val="00C12588"/>
    <w:rsid w:val="00C12F32"/>
    <w:rsid w:val="00C13C9B"/>
    <w:rsid w:val="00C150E2"/>
    <w:rsid w:val="00C165BC"/>
    <w:rsid w:val="00C1746E"/>
    <w:rsid w:val="00C205DF"/>
    <w:rsid w:val="00C3129E"/>
    <w:rsid w:val="00C337CA"/>
    <w:rsid w:val="00C3422F"/>
    <w:rsid w:val="00C40F21"/>
    <w:rsid w:val="00C43DC5"/>
    <w:rsid w:val="00C44190"/>
    <w:rsid w:val="00C45FBB"/>
    <w:rsid w:val="00C52730"/>
    <w:rsid w:val="00C555F0"/>
    <w:rsid w:val="00C57362"/>
    <w:rsid w:val="00C65CED"/>
    <w:rsid w:val="00C71047"/>
    <w:rsid w:val="00C74C04"/>
    <w:rsid w:val="00C80018"/>
    <w:rsid w:val="00C826D3"/>
    <w:rsid w:val="00C8520B"/>
    <w:rsid w:val="00C85238"/>
    <w:rsid w:val="00C85477"/>
    <w:rsid w:val="00C86451"/>
    <w:rsid w:val="00C878C9"/>
    <w:rsid w:val="00C90594"/>
    <w:rsid w:val="00C92EA6"/>
    <w:rsid w:val="00C97C7C"/>
    <w:rsid w:val="00CA0A2B"/>
    <w:rsid w:val="00CA2B2E"/>
    <w:rsid w:val="00CB1E77"/>
    <w:rsid w:val="00CB791B"/>
    <w:rsid w:val="00CC091E"/>
    <w:rsid w:val="00CC36B4"/>
    <w:rsid w:val="00CD0266"/>
    <w:rsid w:val="00CD0BC4"/>
    <w:rsid w:val="00CD37D5"/>
    <w:rsid w:val="00CD38B2"/>
    <w:rsid w:val="00CE0A88"/>
    <w:rsid w:val="00CE3953"/>
    <w:rsid w:val="00CE4DB6"/>
    <w:rsid w:val="00CE6AA0"/>
    <w:rsid w:val="00CF1FA1"/>
    <w:rsid w:val="00CF5153"/>
    <w:rsid w:val="00CF749E"/>
    <w:rsid w:val="00D000B2"/>
    <w:rsid w:val="00D147F8"/>
    <w:rsid w:val="00D14BAA"/>
    <w:rsid w:val="00D20A93"/>
    <w:rsid w:val="00D21466"/>
    <w:rsid w:val="00D24A17"/>
    <w:rsid w:val="00D2672B"/>
    <w:rsid w:val="00D26761"/>
    <w:rsid w:val="00D275DC"/>
    <w:rsid w:val="00D3091B"/>
    <w:rsid w:val="00D331E5"/>
    <w:rsid w:val="00D40FC5"/>
    <w:rsid w:val="00D4623E"/>
    <w:rsid w:val="00D513CD"/>
    <w:rsid w:val="00D543E2"/>
    <w:rsid w:val="00D5752D"/>
    <w:rsid w:val="00D644AF"/>
    <w:rsid w:val="00D73D78"/>
    <w:rsid w:val="00D7422F"/>
    <w:rsid w:val="00D74BBC"/>
    <w:rsid w:val="00D84DF2"/>
    <w:rsid w:val="00D84E50"/>
    <w:rsid w:val="00D87AAA"/>
    <w:rsid w:val="00DA0B8E"/>
    <w:rsid w:val="00DB2A98"/>
    <w:rsid w:val="00DB3C02"/>
    <w:rsid w:val="00DB3C1F"/>
    <w:rsid w:val="00DB3E83"/>
    <w:rsid w:val="00DB6F21"/>
    <w:rsid w:val="00DC3031"/>
    <w:rsid w:val="00DC3EEC"/>
    <w:rsid w:val="00DC6743"/>
    <w:rsid w:val="00DC71CB"/>
    <w:rsid w:val="00DD03C6"/>
    <w:rsid w:val="00DD3155"/>
    <w:rsid w:val="00DD5667"/>
    <w:rsid w:val="00DE10EA"/>
    <w:rsid w:val="00DE1293"/>
    <w:rsid w:val="00DE3FA5"/>
    <w:rsid w:val="00DE5729"/>
    <w:rsid w:val="00DE7773"/>
    <w:rsid w:val="00DF096B"/>
    <w:rsid w:val="00E00D84"/>
    <w:rsid w:val="00E11721"/>
    <w:rsid w:val="00E1231C"/>
    <w:rsid w:val="00E13F5C"/>
    <w:rsid w:val="00E2379C"/>
    <w:rsid w:val="00E26B3A"/>
    <w:rsid w:val="00E27B54"/>
    <w:rsid w:val="00E33B77"/>
    <w:rsid w:val="00E36067"/>
    <w:rsid w:val="00E3691D"/>
    <w:rsid w:val="00E3714A"/>
    <w:rsid w:val="00E372BB"/>
    <w:rsid w:val="00E37B5C"/>
    <w:rsid w:val="00E37E93"/>
    <w:rsid w:val="00E37F41"/>
    <w:rsid w:val="00E404A4"/>
    <w:rsid w:val="00E513A9"/>
    <w:rsid w:val="00E52C63"/>
    <w:rsid w:val="00E53AEA"/>
    <w:rsid w:val="00E540EE"/>
    <w:rsid w:val="00E55A83"/>
    <w:rsid w:val="00E65411"/>
    <w:rsid w:val="00E702AC"/>
    <w:rsid w:val="00E71091"/>
    <w:rsid w:val="00E72B7D"/>
    <w:rsid w:val="00E73C23"/>
    <w:rsid w:val="00E84807"/>
    <w:rsid w:val="00E85A5C"/>
    <w:rsid w:val="00E926C1"/>
    <w:rsid w:val="00E930A9"/>
    <w:rsid w:val="00E9523B"/>
    <w:rsid w:val="00E97021"/>
    <w:rsid w:val="00E9735E"/>
    <w:rsid w:val="00E97B2D"/>
    <w:rsid w:val="00EA0563"/>
    <w:rsid w:val="00EA0FDE"/>
    <w:rsid w:val="00EA146E"/>
    <w:rsid w:val="00EA43C6"/>
    <w:rsid w:val="00EA72D4"/>
    <w:rsid w:val="00EB2CB9"/>
    <w:rsid w:val="00EB3680"/>
    <w:rsid w:val="00EB39FF"/>
    <w:rsid w:val="00EB5082"/>
    <w:rsid w:val="00EB5193"/>
    <w:rsid w:val="00EB5495"/>
    <w:rsid w:val="00EB5976"/>
    <w:rsid w:val="00EC007F"/>
    <w:rsid w:val="00ED05B7"/>
    <w:rsid w:val="00ED1459"/>
    <w:rsid w:val="00ED6B06"/>
    <w:rsid w:val="00ED79FE"/>
    <w:rsid w:val="00EE38F3"/>
    <w:rsid w:val="00EE48BB"/>
    <w:rsid w:val="00EF01C3"/>
    <w:rsid w:val="00EF0357"/>
    <w:rsid w:val="00EF0464"/>
    <w:rsid w:val="00EF13AB"/>
    <w:rsid w:val="00EF4A2B"/>
    <w:rsid w:val="00EF69CB"/>
    <w:rsid w:val="00EF7AE2"/>
    <w:rsid w:val="00F01C3F"/>
    <w:rsid w:val="00F023C2"/>
    <w:rsid w:val="00F0415D"/>
    <w:rsid w:val="00F13F28"/>
    <w:rsid w:val="00F14094"/>
    <w:rsid w:val="00F17EDF"/>
    <w:rsid w:val="00F20A75"/>
    <w:rsid w:val="00F21872"/>
    <w:rsid w:val="00F233B0"/>
    <w:rsid w:val="00F2483B"/>
    <w:rsid w:val="00F31567"/>
    <w:rsid w:val="00F315AA"/>
    <w:rsid w:val="00F34604"/>
    <w:rsid w:val="00F44083"/>
    <w:rsid w:val="00F511FF"/>
    <w:rsid w:val="00F518B5"/>
    <w:rsid w:val="00F51B26"/>
    <w:rsid w:val="00F53DF9"/>
    <w:rsid w:val="00F5463C"/>
    <w:rsid w:val="00F61E5A"/>
    <w:rsid w:val="00F63C11"/>
    <w:rsid w:val="00F70963"/>
    <w:rsid w:val="00F71DE6"/>
    <w:rsid w:val="00F72284"/>
    <w:rsid w:val="00F72D21"/>
    <w:rsid w:val="00F81E29"/>
    <w:rsid w:val="00F83CE1"/>
    <w:rsid w:val="00F85D45"/>
    <w:rsid w:val="00F90C89"/>
    <w:rsid w:val="00F96D54"/>
    <w:rsid w:val="00F97EF2"/>
    <w:rsid w:val="00FA1833"/>
    <w:rsid w:val="00FA207C"/>
    <w:rsid w:val="00FB5E4D"/>
    <w:rsid w:val="00FB7089"/>
    <w:rsid w:val="00FC1C25"/>
    <w:rsid w:val="00FC2975"/>
    <w:rsid w:val="00FC3A0C"/>
    <w:rsid w:val="00FC3B8A"/>
    <w:rsid w:val="00FC6627"/>
    <w:rsid w:val="00FC7909"/>
    <w:rsid w:val="00FD1F77"/>
    <w:rsid w:val="00FD41A9"/>
    <w:rsid w:val="00FD69A6"/>
    <w:rsid w:val="00FE2449"/>
    <w:rsid w:val="00FF18F2"/>
    <w:rsid w:val="00FF21EC"/>
    <w:rsid w:val="00FF28EB"/>
    <w:rsid w:val="00FF3D3F"/>
    <w:rsid w:val="00FF7D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314B8"/>
  <w15:docId w15:val="{78123C18-9C6B-4067-831A-11DB7953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EA6"/>
    <w:rPr>
      <w:rFonts w:eastAsiaTheme="minorEastAsia"/>
      <w:lang w:eastAsia="en-GB"/>
    </w:rPr>
  </w:style>
  <w:style w:type="paragraph" w:styleId="Footer">
    <w:name w:val="footer"/>
    <w:basedOn w:val="Normal"/>
    <w:link w:val="FooterChar"/>
    <w:uiPriority w:val="99"/>
    <w:unhideWhenUsed/>
    <w:rsid w:val="00C92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EA6"/>
    <w:rPr>
      <w:rFonts w:eastAsiaTheme="minorEastAsia"/>
      <w:lang w:eastAsia="en-GB"/>
    </w:rPr>
  </w:style>
  <w:style w:type="character" w:styleId="CommentReference">
    <w:name w:val="annotation reference"/>
    <w:basedOn w:val="DefaultParagraphFont"/>
    <w:uiPriority w:val="99"/>
    <w:semiHidden/>
    <w:unhideWhenUsed/>
    <w:rsid w:val="00C165BC"/>
    <w:rPr>
      <w:sz w:val="18"/>
      <w:szCs w:val="18"/>
    </w:rPr>
  </w:style>
  <w:style w:type="paragraph" w:styleId="CommentText">
    <w:name w:val="annotation text"/>
    <w:basedOn w:val="Normal"/>
    <w:link w:val="CommentTextChar"/>
    <w:uiPriority w:val="99"/>
    <w:semiHidden/>
    <w:unhideWhenUsed/>
    <w:rsid w:val="00C165BC"/>
    <w:pPr>
      <w:spacing w:line="240" w:lineRule="auto"/>
    </w:pPr>
    <w:rPr>
      <w:sz w:val="24"/>
      <w:szCs w:val="24"/>
    </w:rPr>
  </w:style>
  <w:style w:type="character" w:customStyle="1" w:styleId="CommentTextChar">
    <w:name w:val="Comment Text Char"/>
    <w:basedOn w:val="DefaultParagraphFont"/>
    <w:link w:val="CommentText"/>
    <w:uiPriority w:val="99"/>
    <w:semiHidden/>
    <w:rsid w:val="00C165BC"/>
    <w:rPr>
      <w:rFonts w:eastAsiaTheme="minorEastAsia"/>
      <w:sz w:val="24"/>
      <w:szCs w:val="24"/>
      <w:lang w:eastAsia="en-GB"/>
    </w:rPr>
  </w:style>
  <w:style w:type="paragraph" w:styleId="BalloonText">
    <w:name w:val="Balloon Text"/>
    <w:basedOn w:val="Normal"/>
    <w:link w:val="BalloonTextChar"/>
    <w:uiPriority w:val="99"/>
    <w:semiHidden/>
    <w:unhideWhenUsed/>
    <w:rsid w:val="00C16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5BC"/>
    <w:rPr>
      <w:rFonts w:ascii="Tahoma" w:eastAsiaTheme="minorEastAsia" w:hAnsi="Tahoma" w:cs="Tahoma"/>
      <w:sz w:val="16"/>
      <w:szCs w:val="16"/>
      <w:lang w:eastAsia="en-GB"/>
    </w:rPr>
  </w:style>
  <w:style w:type="character" w:styleId="LineNumber">
    <w:name w:val="line number"/>
    <w:basedOn w:val="DefaultParagraphFont"/>
    <w:uiPriority w:val="99"/>
    <w:semiHidden/>
    <w:unhideWhenUsed/>
    <w:rsid w:val="00771775"/>
  </w:style>
  <w:style w:type="paragraph" w:styleId="CommentSubject">
    <w:name w:val="annotation subject"/>
    <w:basedOn w:val="CommentText"/>
    <w:next w:val="CommentText"/>
    <w:link w:val="CommentSubjectChar"/>
    <w:uiPriority w:val="99"/>
    <w:semiHidden/>
    <w:unhideWhenUsed/>
    <w:rsid w:val="00CF749E"/>
    <w:rPr>
      <w:b/>
      <w:bCs/>
      <w:sz w:val="20"/>
      <w:szCs w:val="20"/>
    </w:rPr>
  </w:style>
  <w:style w:type="character" w:customStyle="1" w:styleId="CommentSubjectChar">
    <w:name w:val="Comment Subject Char"/>
    <w:basedOn w:val="CommentTextChar"/>
    <w:link w:val="CommentSubject"/>
    <w:uiPriority w:val="99"/>
    <w:semiHidden/>
    <w:rsid w:val="00CF749E"/>
    <w:rPr>
      <w:rFonts w:eastAsiaTheme="minorEastAsia"/>
      <w:b/>
      <w:bCs/>
      <w:sz w:val="20"/>
      <w:szCs w:val="20"/>
      <w:lang w:eastAsia="en-GB"/>
    </w:rPr>
  </w:style>
  <w:style w:type="paragraph" w:styleId="ListParagraph">
    <w:name w:val="List Paragraph"/>
    <w:basedOn w:val="Normal"/>
    <w:uiPriority w:val="34"/>
    <w:qFormat/>
    <w:rsid w:val="00F34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F543B-B582-485A-8FC2-4E778B40C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9983</Words>
  <Characters>56909</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Martin</dc:creator>
  <cp:lastModifiedBy>Kevin Sanders</cp:lastModifiedBy>
  <cp:revision>2</cp:revision>
  <cp:lastPrinted>2016-07-01T14:32:00Z</cp:lastPrinted>
  <dcterms:created xsi:type="dcterms:W3CDTF">2017-03-27T08:59:00Z</dcterms:created>
  <dcterms:modified xsi:type="dcterms:W3CDTF">2017-03-27T08:59:00Z</dcterms:modified>
</cp:coreProperties>
</file>