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1F0" w:rsidRDefault="00FD51F0" w:rsidP="00A07336">
      <w:pPr>
        <w:spacing w:after="0" w:line="480" w:lineRule="auto"/>
        <w:jc w:val="center"/>
        <w:rPr>
          <w:rFonts w:ascii="Garamond" w:hAnsi="Garamond"/>
          <w:b/>
          <w:sz w:val="28"/>
          <w:szCs w:val="28"/>
          <w:u w:val="single"/>
        </w:rPr>
      </w:pPr>
      <w:bookmarkStart w:id="0" w:name="_GoBack"/>
      <w:bookmarkEnd w:id="0"/>
      <w:r w:rsidRPr="00FD51F0">
        <w:rPr>
          <w:rFonts w:ascii="Garamond" w:hAnsi="Garamond"/>
          <w:b/>
          <w:sz w:val="28"/>
          <w:szCs w:val="28"/>
          <w:u w:val="single"/>
        </w:rPr>
        <w:t>My Enemy’s Enemy is my Friend:</w:t>
      </w:r>
    </w:p>
    <w:p w:rsidR="00F23F0D" w:rsidRDefault="00FD51F0" w:rsidP="00A07336">
      <w:pPr>
        <w:spacing w:after="0" w:line="480" w:lineRule="auto"/>
        <w:jc w:val="center"/>
        <w:rPr>
          <w:rFonts w:ascii="Garamond" w:hAnsi="Garamond"/>
          <w:b/>
          <w:sz w:val="28"/>
          <w:szCs w:val="28"/>
          <w:u w:val="single"/>
        </w:rPr>
      </w:pPr>
      <w:r w:rsidRPr="00FD51F0">
        <w:rPr>
          <w:rFonts w:ascii="Garamond" w:hAnsi="Garamond"/>
          <w:b/>
          <w:sz w:val="28"/>
          <w:szCs w:val="28"/>
          <w:u w:val="single"/>
        </w:rPr>
        <w:t>Martin Luther</w:t>
      </w:r>
      <w:r w:rsidR="00FF6958">
        <w:rPr>
          <w:rFonts w:ascii="Garamond" w:hAnsi="Garamond"/>
          <w:b/>
          <w:sz w:val="28"/>
          <w:szCs w:val="28"/>
          <w:u w:val="single"/>
        </w:rPr>
        <w:t xml:space="preserve"> and</w:t>
      </w:r>
      <w:r w:rsidR="001C2C30">
        <w:rPr>
          <w:rFonts w:ascii="Garamond" w:hAnsi="Garamond"/>
          <w:b/>
          <w:sz w:val="28"/>
          <w:szCs w:val="28"/>
          <w:u w:val="single"/>
        </w:rPr>
        <w:t xml:space="preserve"> Joseph Ratzinger</w:t>
      </w:r>
      <w:r w:rsidR="00FF6958">
        <w:rPr>
          <w:rFonts w:ascii="Garamond" w:hAnsi="Garamond"/>
          <w:b/>
          <w:sz w:val="28"/>
          <w:szCs w:val="28"/>
          <w:u w:val="single"/>
        </w:rPr>
        <w:t xml:space="preserve"> on </w:t>
      </w:r>
      <w:r w:rsidR="001C2C30">
        <w:rPr>
          <w:rFonts w:ascii="Garamond" w:hAnsi="Garamond"/>
          <w:b/>
          <w:sz w:val="28"/>
          <w:szCs w:val="28"/>
          <w:u w:val="single"/>
        </w:rPr>
        <w:t>the Bi-Dimensionality of</w:t>
      </w:r>
      <w:r w:rsidRPr="00FD51F0">
        <w:rPr>
          <w:rFonts w:ascii="Garamond" w:hAnsi="Garamond"/>
          <w:b/>
          <w:sz w:val="28"/>
          <w:szCs w:val="28"/>
          <w:u w:val="single"/>
        </w:rPr>
        <w:t xml:space="preserve"> Conscience</w:t>
      </w:r>
    </w:p>
    <w:p w:rsidR="001C2C30" w:rsidRDefault="001C2C30" w:rsidP="00A07336">
      <w:pPr>
        <w:spacing w:after="0" w:line="480" w:lineRule="auto"/>
        <w:jc w:val="center"/>
        <w:rPr>
          <w:rFonts w:ascii="Garamond" w:hAnsi="Garamond"/>
          <w:b/>
          <w:sz w:val="28"/>
          <w:szCs w:val="28"/>
          <w:u w:val="single"/>
        </w:rPr>
      </w:pPr>
    </w:p>
    <w:p w:rsidR="001C2C30" w:rsidRDefault="001C2C30" w:rsidP="002E484C">
      <w:pPr>
        <w:spacing w:after="0" w:line="480" w:lineRule="auto"/>
        <w:rPr>
          <w:rFonts w:ascii="Garamond" w:hAnsi="Garamond"/>
          <w:sz w:val="24"/>
          <w:szCs w:val="24"/>
          <w:u w:val="single"/>
        </w:rPr>
      </w:pPr>
      <w:r w:rsidRPr="002E484C">
        <w:rPr>
          <w:rFonts w:ascii="Garamond" w:hAnsi="Garamond"/>
          <w:sz w:val="24"/>
          <w:szCs w:val="24"/>
          <w:u w:val="single"/>
        </w:rPr>
        <w:t>Abstract</w:t>
      </w:r>
    </w:p>
    <w:p w:rsidR="002E484C" w:rsidRPr="002E484C" w:rsidRDefault="002E484C" w:rsidP="00FE33BF">
      <w:pPr>
        <w:spacing w:after="0" w:line="480" w:lineRule="auto"/>
        <w:jc w:val="both"/>
        <w:rPr>
          <w:rFonts w:ascii="Garamond" w:hAnsi="Garamond"/>
          <w:sz w:val="24"/>
          <w:szCs w:val="24"/>
        </w:rPr>
      </w:pPr>
      <w:r>
        <w:rPr>
          <w:rFonts w:ascii="Garamond" w:hAnsi="Garamond"/>
          <w:sz w:val="24"/>
          <w:szCs w:val="24"/>
        </w:rPr>
        <w:lastRenderedPageBreak/>
        <w:t xml:space="preserve">This paper </w:t>
      </w:r>
      <w:r w:rsidR="001B6D53">
        <w:rPr>
          <w:rFonts w:ascii="Garamond" w:hAnsi="Garamond"/>
          <w:sz w:val="24"/>
          <w:szCs w:val="24"/>
        </w:rPr>
        <w:t xml:space="preserve">responds </w:t>
      </w:r>
      <w:r>
        <w:rPr>
          <w:rFonts w:ascii="Garamond" w:hAnsi="Garamond"/>
          <w:sz w:val="24"/>
          <w:szCs w:val="24"/>
        </w:rPr>
        <w:t xml:space="preserve">to </w:t>
      </w:r>
      <w:r w:rsidR="001B6D53">
        <w:rPr>
          <w:rFonts w:ascii="Garamond" w:hAnsi="Garamond"/>
          <w:sz w:val="24"/>
          <w:szCs w:val="24"/>
        </w:rPr>
        <w:t xml:space="preserve">a </w:t>
      </w:r>
      <w:r>
        <w:rPr>
          <w:rFonts w:ascii="Garamond" w:hAnsi="Garamond"/>
          <w:sz w:val="24"/>
          <w:szCs w:val="24"/>
        </w:rPr>
        <w:t xml:space="preserve">polarisation </w:t>
      </w:r>
      <w:r w:rsidR="001B6D53">
        <w:rPr>
          <w:rFonts w:ascii="Garamond" w:hAnsi="Garamond"/>
          <w:sz w:val="24"/>
          <w:szCs w:val="24"/>
        </w:rPr>
        <w:t xml:space="preserve">in </w:t>
      </w:r>
      <w:r>
        <w:rPr>
          <w:rFonts w:ascii="Garamond" w:hAnsi="Garamond"/>
          <w:sz w:val="24"/>
          <w:szCs w:val="24"/>
        </w:rPr>
        <w:t>Catholic re</w:t>
      </w:r>
      <w:r w:rsidR="001B6D53">
        <w:rPr>
          <w:rFonts w:ascii="Garamond" w:hAnsi="Garamond"/>
          <w:sz w:val="24"/>
          <w:szCs w:val="24"/>
        </w:rPr>
        <w:t xml:space="preserve">actions </w:t>
      </w:r>
      <w:r>
        <w:rPr>
          <w:rFonts w:ascii="Garamond" w:hAnsi="Garamond"/>
          <w:sz w:val="24"/>
          <w:szCs w:val="24"/>
        </w:rPr>
        <w:t xml:space="preserve">to the quincentenary year of the Lutheran Reformation with an examination of Martin Luther’s and Joseph Ratzinger’s respective theologies of conscience, and their shared late-scholastic background. Luther’s key contributions to discussions of conscience </w:t>
      </w:r>
      <w:r w:rsidR="00FE33BF">
        <w:rPr>
          <w:rFonts w:ascii="Garamond" w:hAnsi="Garamond"/>
          <w:sz w:val="24"/>
          <w:szCs w:val="24"/>
        </w:rPr>
        <w:t xml:space="preserve">follow from his abandoning of the traditional two-level (‘bi-dimensional’) </w:t>
      </w:r>
      <w:r w:rsidR="00FE33BF">
        <w:rPr>
          <w:rFonts w:ascii="Garamond" w:hAnsi="Garamond"/>
          <w:sz w:val="24"/>
          <w:szCs w:val="24"/>
        </w:rPr>
        <w:lastRenderedPageBreak/>
        <w:t xml:space="preserve">model, which enables his move to a more personal and less abstract articulation, and </w:t>
      </w:r>
      <w:r w:rsidR="001B6D53">
        <w:rPr>
          <w:rFonts w:ascii="Garamond" w:hAnsi="Garamond"/>
          <w:sz w:val="24"/>
          <w:szCs w:val="24"/>
        </w:rPr>
        <w:t xml:space="preserve">clears the way for his conviction </w:t>
      </w:r>
      <w:r>
        <w:rPr>
          <w:rFonts w:ascii="Garamond" w:hAnsi="Garamond"/>
          <w:sz w:val="24"/>
          <w:szCs w:val="24"/>
        </w:rPr>
        <w:t>that an erroneous conscience must be respected</w:t>
      </w:r>
      <w:r w:rsidR="00FE33BF">
        <w:rPr>
          <w:rFonts w:ascii="Garamond" w:hAnsi="Garamond"/>
          <w:sz w:val="24"/>
          <w:szCs w:val="24"/>
        </w:rPr>
        <w:t xml:space="preserve"> (</w:t>
      </w:r>
      <w:r w:rsidR="00FF6958">
        <w:rPr>
          <w:rFonts w:ascii="Garamond" w:hAnsi="Garamond"/>
          <w:sz w:val="24"/>
          <w:szCs w:val="24"/>
        </w:rPr>
        <w:t>‘Here I stand, I can do no other’</w:t>
      </w:r>
      <w:r w:rsidR="00FE33BF">
        <w:rPr>
          <w:rFonts w:ascii="Garamond" w:hAnsi="Garamond"/>
          <w:sz w:val="24"/>
          <w:szCs w:val="24"/>
        </w:rPr>
        <w:t>)</w:t>
      </w:r>
      <w:r w:rsidR="00FF6958">
        <w:rPr>
          <w:rFonts w:ascii="Garamond" w:hAnsi="Garamond"/>
          <w:sz w:val="24"/>
          <w:szCs w:val="24"/>
        </w:rPr>
        <w:t xml:space="preserve">. </w:t>
      </w:r>
      <w:r>
        <w:rPr>
          <w:rFonts w:ascii="Garamond" w:hAnsi="Garamond"/>
          <w:sz w:val="24"/>
          <w:szCs w:val="24"/>
        </w:rPr>
        <w:t xml:space="preserve">Joseph Ratzinger’s approach will </w:t>
      </w:r>
      <w:r w:rsidR="001B6D53">
        <w:rPr>
          <w:rFonts w:ascii="Garamond" w:hAnsi="Garamond"/>
          <w:sz w:val="24"/>
          <w:szCs w:val="24"/>
        </w:rPr>
        <w:t xml:space="preserve">then </w:t>
      </w:r>
      <w:r>
        <w:rPr>
          <w:rFonts w:ascii="Garamond" w:hAnsi="Garamond"/>
          <w:sz w:val="24"/>
          <w:szCs w:val="24"/>
        </w:rPr>
        <w:t>be shown to take-up important elements of Luther’s, while re-establishing conscience’s bi-dimensionality</w:t>
      </w:r>
      <w:r w:rsidR="001B6D53">
        <w:rPr>
          <w:rFonts w:ascii="Garamond" w:hAnsi="Garamond"/>
          <w:sz w:val="24"/>
          <w:szCs w:val="24"/>
        </w:rPr>
        <w:t xml:space="preserve">. Ratzinger </w:t>
      </w:r>
      <w:r w:rsidR="00FE33BF">
        <w:rPr>
          <w:rFonts w:ascii="Garamond" w:hAnsi="Garamond"/>
          <w:sz w:val="24"/>
          <w:szCs w:val="24"/>
        </w:rPr>
        <w:t xml:space="preserve">maintains a person-centred approach, </w:t>
      </w:r>
      <w:r w:rsidR="001B6D53">
        <w:rPr>
          <w:rFonts w:ascii="Garamond" w:hAnsi="Garamond"/>
          <w:sz w:val="24"/>
          <w:szCs w:val="24"/>
        </w:rPr>
        <w:t xml:space="preserve">and </w:t>
      </w:r>
      <w:r w:rsidR="00FE33BF">
        <w:rPr>
          <w:rFonts w:ascii="Garamond" w:hAnsi="Garamond"/>
          <w:sz w:val="24"/>
          <w:szCs w:val="24"/>
        </w:rPr>
        <w:t>acknowledg</w:t>
      </w:r>
      <w:r w:rsidR="001B6D53">
        <w:rPr>
          <w:rFonts w:ascii="Garamond" w:hAnsi="Garamond"/>
          <w:sz w:val="24"/>
          <w:szCs w:val="24"/>
        </w:rPr>
        <w:t xml:space="preserve">es </w:t>
      </w:r>
      <w:r w:rsidR="00FE33BF">
        <w:rPr>
          <w:rFonts w:ascii="Garamond" w:hAnsi="Garamond"/>
          <w:sz w:val="24"/>
          <w:szCs w:val="24"/>
        </w:rPr>
        <w:t xml:space="preserve">the rights of an erroneous conscience, but </w:t>
      </w:r>
      <w:r w:rsidR="001B6D53">
        <w:rPr>
          <w:rFonts w:ascii="Garamond" w:hAnsi="Garamond"/>
          <w:sz w:val="24"/>
          <w:szCs w:val="24"/>
        </w:rPr>
        <w:t xml:space="preserve">he </w:t>
      </w:r>
      <w:r w:rsidR="001B6D53">
        <w:rPr>
          <w:rFonts w:ascii="Garamond" w:hAnsi="Garamond"/>
          <w:sz w:val="24"/>
          <w:szCs w:val="24"/>
        </w:rPr>
        <w:lastRenderedPageBreak/>
        <w:t xml:space="preserve">also </w:t>
      </w:r>
      <w:r w:rsidR="00FE33BF">
        <w:rPr>
          <w:rFonts w:ascii="Garamond" w:hAnsi="Garamond"/>
          <w:sz w:val="24"/>
          <w:szCs w:val="24"/>
        </w:rPr>
        <w:t xml:space="preserve">importantly reconfigures these </w:t>
      </w:r>
      <w:r w:rsidR="001B6D53">
        <w:rPr>
          <w:rFonts w:ascii="Garamond" w:hAnsi="Garamond"/>
          <w:sz w:val="24"/>
          <w:szCs w:val="24"/>
        </w:rPr>
        <w:t xml:space="preserve">considerations </w:t>
      </w:r>
      <w:r w:rsidR="00FE33BF">
        <w:rPr>
          <w:rFonts w:ascii="Garamond" w:hAnsi="Garamond"/>
          <w:sz w:val="24"/>
          <w:szCs w:val="24"/>
        </w:rPr>
        <w:t xml:space="preserve">within a </w:t>
      </w:r>
      <w:r w:rsidR="001B6D53">
        <w:rPr>
          <w:rFonts w:ascii="Garamond" w:hAnsi="Garamond"/>
          <w:sz w:val="24"/>
          <w:szCs w:val="24"/>
        </w:rPr>
        <w:t xml:space="preserve">bi-dimensional </w:t>
      </w:r>
      <w:r w:rsidR="00FE33BF">
        <w:rPr>
          <w:rFonts w:ascii="Garamond" w:hAnsi="Garamond"/>
          <w:sz w:val="24"/>
          <w:szCs w:val="24"/>
        </w:rPr>
        <w:t xml:space="preserve">model which preserves the collective or communal dimension of </w:t>
      </w:r>
      <w:r w:rsidR="001B6D53">
        <w:rPr>
          <w:rFonts w:ascii="Garamond" w:hAnsi="Garamond"/>
          <w:sz w:val="24"/>
          <w:szCs w:val="24"/>
        </w:rPr>
        <w:t xml:space="preserve">Catholic tradition, </w:t>
      </w:r>
      <w:r w:rsidR="00FE33BF">
        <w:rPr>
          <w:rFonts w:ascii="Garamond" w:hAnsi="Garamond"/>
          <w:sz w:val="24"/>
          <w:szCs w:val="24"/>
        </w:rPr>
        <w:t xml:space="preserve">thus offering a ‘hermeneutic of continuity’ of sorts for </w:t>
      </w:r>
      <w:r w:rsidR="001B6D53">
        <w:rPr>
          <w:rFonts w:ascii="Garamond" w:hAnsi="Garamond"/>
          <w:sz w:val="24"/>
          <w:szCs w:val="24"/>
        </w:rPr>
        <w:t xml:space="preserve">understanding </w:t>
      </w:r>
      <w:r w:rsidR="00FE33BF">
        <w:rPr>
          <w:rFonts w:ascii="Garamond" w:hAnsi="Garamond"/>
          <w:sz w:val="24"/>
          <w:szCs w:val="24"/>
        </w:rPr>
        <w:t>the Reformation</w:t>
      </w:r>
      <w:r w:rsidR="001B6D53">
        <w:rPr>
          <w:rFonts w:ascii="Garamond" w:hAnsi="Garamond"/>
          <w:sz w:val="24"/>
          <w:szCs w:val="24"/>
        </w:rPr>
        <w:t xml:space="preserve"> in relation to theologies of conscience</w:t>
      </w:r>
      <w:r w:rsidR="00FE33BF">
        <w:rPr>
          <w:rFonts w:ascii="Garamond" w:hAnsi="Garamond"/>
          <w:sz w:val="24"/>
          <w:szCs w:val="24"/>
        </w:rPr>
        <w:t xml:space="preserve">. </w:t>
      </w:r>
      <w:r w:rsidR="00FF6958">
        <w:rPr>
          <w:rFonts w:ascii="Garamond" w:hAnsi="Garamond"/>
          <w:sz w:val="24"/>
          <w:szCs w:val="24"/>
        </w:rPr>
        <w:t xml:space="preserve"> </w:t>
      </w:r>
    </w:p>
    <w:p w:rsidR="00FD51F0" w:rsidRDefault="00FD51F0" w:rsidP="00A07336">
      <w:pPr>
        <w:spacing w:after="0" w:line="480" w:lineRule="auto"/>
        <w:jc w:val="both"/>
        <w:rPr>
          <w:rFonts w:ascii="Garamond" w:hAnsi="Garamond"/>
          <w:b/>
          <w:sz w:val="28"/>
          <w:szCs w:val="28"/>
          <w:u w:val="single"/>
        </w:rPr>
      </w:pPr>
    </w:p>
    <w:p w:rsidR="00867DF6" w:rsidRPr="00A07336" w:rsidRDefault="00867DF6" w:rsidP="00A07336">
      <w:pPr>
        <w:spacing w:after="0" w:line="480" w:lineRule="auto"/>
        <w:jc w:val="both"/>
        <w:rPr>
          <w:rFonts w:ascii="Garamond" w:hAnsi="Garamond"/>
          <w:sz w:val="24"/>
          <w:szCs w:val="24"/>
          <w:u w:val="single"/>
        </w:rPr>
      </w:pPr>
      <w:r w:rsidRPr="00A07336">
        <w:rPr>
          <w:rFonts w:ascii="Garamond" w:hAnsi="Garamond"/>
          <w:sz w:val="24"/>
          <w:szCs w:val="24"/>
          <w:u w:val="single"/>
        </w:rPr>
        <w:t>Introduction</w:t>
      </w:r>
    </w:p>
    <w:p w:rsidR="00FD51F0" w:rsidRDefault="00FD51F0" w:rsidP="00A07336">
      <w:pPr>
        <w:spacing w:after="0" w:line="480" w:lineRule="auto"/>
        <w:ind w:firstLine="720"/>
        <w:jc w:val="both"/>
        <w:rPr>
          <w:rFonts w:ascii="Garamond" w:hAnsi="Garamond"/>
          <w:sz w:val="24"/>
          <w:szCs w:val="24"/>
        </w:rPr>
      </w:pPr>
      <w:r>
        <w:rPr>
          <w:rFonts w:ascii="Garamond" w:hAnsi="Garamond"/>
          <w:sz w:val="24"/>
          <w:szCs w:val="24"/>
        </w:rPr>
        <w:lastRenderedPageBreak/>
        <w:t xml:space="preserve">Like most things which happen on God’s earth at the current time, it </w:t>
      </w:r>
      <w:r w:rsidR="00A07336">
        <w:rPr>
          <w:rFonts w:ascii="Garamond" w:hAnsi="Garamond"/>
          <w:sz w:val="24"/>
          <w:szCs w:val="24"/>
        </w:rPr>
        <w:t xml:space="preserve">has not taken </w:t>
      </w:r>
      <w:r>
        <w:rPr>
          <w:rFonts w:ascii="Garamond" w:hAnsi="Garamond"/>
          <w:sz w:val="24"/>
          <w:szCs w:val="24"/>
        </w:rPr>
        <w:t xml:space="preserve">long for </w:t>
      </w:r>
      <w:r w:rsidR="00A07336">
        <w:rPr>
          <w:rFonts w:ascii="Garamond" w:hAnsi="Garamond"/>
          <w:sz w:val="24"/>
          <w:szCs w:val="24"/>
        </w:rPr>
        <w:t>t</w:t>
      </w:r>
      <w:r>
        <w:rPr>
          <w:rFonts w:ascii="Garamond" w:hAnsi="Garamond"/>
          <w:sz w:val="24"/>
          <w:szCs w:val="24"/>
        </w:rPr>
        <w:t>he quincentenary of Luther nailing his 95-theses to the church door in Wittenberg to hit the Catholic blogosphere. And like most things which hit the Catholic blogosphere, it</w:t>
      </w:r>
      <w:r w:rsidR="00A07336">
        <w:rPr>
          <w:rFonts w:ascii="Garamond" w:hAnsi="Garamond"/>
          <w:sz w:val="24"/>
          <w:szCs w:val="24"/>
        </w:rPr>
        <w:t xml:space="preserve"> has not t</w:t>
      </w:r>
      <w:r>
        <w:rPr>
          <w:rFonts w:ascii="Garamond" w:hAnsi="Garamond"/>
          <w:sz w:val="24"/>
          <w:szCs w:val="24"/>
        </w:rPr>
        <w:t>ake</w:t>
      </w:r>
      <w:r w:rsidR="00A07336">
        <w:rPr>
          <w:rFonts w:ascii="Garamond" w:hAnsi="Garamond"/>
          <w:sz w:val="24"/>
          <w:szCs w:val="24"/>
        </w:rPr>
        <w:t>n</w:t>
      </w:r>
      <w:r>
        <w:rPr>
          <w:rFonts w:ascii="Garamond" w:hAnsi="Garamond"/>
          <w:sz w:val="24"/>
          <w:szCs w:val="24"/>
        </w:rPr>
        <w:t xml:space="preserve"> long for opinion to fall into two sharply opposed camps. On the one hand, there are those for whom Lu</w:t>
      </w:r>
      <w:r>
        <w:rPr>
          <w:rFonts w:ascii="Garamond" w:hAnsi="Garamond"/>
          <w:sz w:val="24"/>
          <w:szCs w:val="24"/>
        </w:rPr>
        <w:lastRenderedPageBreak/>
        <w:t xml:space="preserve">ther is a bit like Luther ended-up thinking the Pope was: the antichrist. For these condemnatory critics, Luther </w:t>
      </w:r>
      <w:r w:rsidR="007A534A">
        <w:rPr>
          <w:rFonts w:ascii="Garamond" w:hAnsi="Garamond"/>
          <w:sz w:val="24"/>
          <w:szCs w:val="24"/>
        </w:rPr>
        <w:t xml:space="preserve">is </w:t>
      </w:r>
      <w:r>
        <w:rPr>
          <w:rFonts w:ascii="Garamond" w:hAnsi="Garamond"/>
          <w:sz w:val="24"/>
          <w:szCs w:val="24"/>
        </w:rPr>
        <w:t>misguided</w:t>
      </w:r>
      <w:r w:rsidR="007A534A">
        <w:rPr>
          <w:rFonts w:ascii="Garamond" w:hAnsi="Garamond"/>
          <w:sz w:val="24"/>
          <w:szCs w:val="24"/>
        </w:rPr>
        <w:t xml:space="preserve"> and entirely indefensible, heralding an unfortunate and regrettable rupture of Christendom from itself, </w:t>
      </w:r>
      <w:r w:rsidR="009E1ABA">
        <w:rPr>
          <w:rFonts w:ascii="Garamond" w:hAnsi="Garamond"/>
          <w:sz w:val="24"/>
          <w:szCs w:val="24"/>
        </w:rPr>
        <w:t xml:space="preserve">and </w:t>
      </w:r>
      <w:r w:rsidR="007A534A">
        <w:rPr>
          <w:rFonts w:ascii="Garamond" w:hAnsi="Garamond"/>
          <w:sz w:val="24"/>
          <w:szCs w:val="24"/>
        </w:rPr>
        <w:t xml:space="preserve">leading great swathes of the faithful into spiritual wrack and ruin. On the other hand however, there are those for whom Luther isn’t quite so bad. These more placatory </w:t>
      </w:r>
      <w:r w:rsidR="007A534A">
        <w:rPr>
          <w:rFonts w:ascii="Garamond" w:hAnsi="Garamond"/>
          <w:sz w:val="24"/>
          <w:szCs w:val="24"/>
        </w:rPr>
        <w:lastRenderedPageBreak/>
        <w:t>commentators tend to highlight the devotional excesses</w:t>
      </w:r>
      <w:r w:rsidR="009E1ABA">
        <w:rPr>
          <w:rFonts w:ascii="Garamond" w:hAnsi="Garamond"/>
          <w:sz w:val="24"/>
          <w:szCs w:val="24"/>
        </w:rPr>
        <w:t xml:space="preserve">, </w:t>
      </w:r>
      <w:r w:rsidR="007A534A">
        <w:rPr>
          <w:rFonts w:ascii="Garamond" w:hAnsi="Garamond"/>
          <w:sz w:val="24"/>
          <w:szCs w:val="24"/>
        </w:rPr>
        <w:t>unscriptural accretions</w:t>
      </w:r>
      <w:r w:rsidR="009E1ABA">
        <w:rPr>
          <w:rFonts w:ascii="Garamond" w:hAnsi="Garamond"/>
          <w:sz w:val="24"/>
          <w:szCs w:val="24"/>
        </w:rPr>
        <w:t>, and abuses of institutional authority</w:t>
      </w:r>
      <w:r w:rsidR="007A534A">
        <w:rPr>
          <w:rFonts w:ascii="Garamond" w:hAnsi="Garamond"/>
          <w:sz w:val="24"/>
          <w:szCs w:val="24"/>
        </w:rPr>
        <w:t xml:space="preserve"> </w:t>
      </w:r>
      <w:r w:rsidR="00EB4D67">
        <w:rPr>
          <w:rFonts w:ascii="Garamond" w:hAnsi="Garamond"/>
          <w:sz w:val="24"/>
          <w:szCs w:val="24"/>
        </w:rPr>
        <w:t>in</w:t>
      </w:r>
      <w:r w:rsidR="002D1672">
        <w:rPr>
          <w:rFonts w:ascii="Garamond" w:hAnsi="Garamond"/>
          <w:sz w:val="24"/>
          <w:szCs w:val="24"/>
        </w:rPr>
        <w:t xml:space="preserve"> </w:t>
      </w:r>
      <w:r w:rsidR="007A534A">
        <w:rPr>
          <w:rFonts w:ascii="Garamond" w:hAnsi="Garamond"/>
          <w:sz w:val="24"/>
          <w:szCs w:val="24"/>
        </w:rPr>
        <w:t>the late</w:t>
      </w:r>
      <w:r w:rsidR="00A07336">
        <w:rPr>
          <w:rFonts w:ascii="Garamond" w:hAnsi="Garamond"/>
          <w:sz w:val="24"/>
          <w:szCs w:val="24"/>
        </w:rPr>
        <w:t>-</w:t>
      </w:r>
      <w:r w:rsidR="007A534A">
        <w:rPr>
          <w:rFonts w:ascii="Garamond" w:hAnsi="Garamond"/>
          <w:sz w:val="24"/>
          <w:szCs w:val="24"/>
        </w:rPr>
        <w:t>medieval Church</w:t>
      </w:r>
      <w:r w:rsidR="009E1ABA">
        <w:rPr>
          <w:rFonts w:ascii="Garamond" w:hAnsi="Garamond"/>
          <w:sz w:val="24"/>
          <w:szCs w:val="24"/>
        </w:rPr>
        <w:t xml:space="preserve">, </w:t>
      </w:r>
      <w:r w:rsidR="002D1672">
        <w:rPr>
          <w:rFonts w:ascii="Garamond" w:hAnsi="Garamond"/>
          <w:sz w:val="24"/>
          <w:szCs w:val="24"/>
        </w:rPr>
        <w:t>and to criticise</w:t>
      </w:r>
      <w:r w:rsidR="009E1ABA">
        <w:rPr>
          <w:rFonts w:ascii="Garamond" w:hAnsi="Garamond"/>
          <w:sz w:val="24"/>
          <w:szCs w:val="24"/>
        </w:rPr>
        <w:t xml:space="preserve"> particularly </w:t>
      </w:r>
      <w:r w:rsidR="007A534A">
        <w:rPr>
          <w:rFonts w:ascii="Garamond" w:hAnsi="Garamond"/>
          <w:sz w:val="24"/>
          <w:szCs w:val="24"/>
        </w:rPr>
        <w:t>the th</w:t>
      </w:r>
      <w:r w:rsidR="009E1ABA">
        <w:rPr>
          <w:rFonts w:ascii="Garamond" w:hAnsi="Garamond"/>
          <w:sz w:val="24"/>
          <w:szCs w:val="24"/>
        </w:rPr>
        <w:t xml:space="preserve">eology </w:t>
      </w:r>
      <w:r w:rsidR="007A534A">
        <w:rPr>
          <w:rFonts w:ascii="Garamond" w:hAnsi="Garamond"/>
          <w:sz w:val="24"/>
          <w:szCs w:val="24"/>
        </w:rPr>
        <w:t xml:space="preserve">of the </w:t>
      </w:r>
      <w:r w:rsidR="007A534A" w:rsidRPr="007A534A">
        <w:rPr>
          <w:rFonts w:ascii="Garamond" w:hAnsi="Garamond"/>
          <w:i/>
          <w:sz w:val="24"/>
          <w:szCs w:val="24"/>
        </w:rPr>
        <w:t>counter</w:t>
      </w:r>
      <w:r w:rsidR="007A534A">
        <w:rPr>
          <w:rFonts w:ascii="Garamond" w:hAnsi="Garamond"/>
          <w:sz w:val="24"/>
          <w:szCs w:val="24"/>
        </w:rPr>
        <w:t xml:space="preserve"> Reformation, seeing an internal rupture of genuine Catholicism from itself in the way the Church reacted </w:t>
      </w:r>
      <w:r w:rsidR="007A534A" w:rsidRPr="007A534A">
        <w:rPr>
          <w:rFonts w:ascii="Garamond" w:hAnsi="Garamond"/>
          <w:i/>
          <w:sz w:val="24"/>
          <w:szCs w:val="24"/>
        </w:rPr>
        <w:t>to</w:t>
      </w:r>
      <w:r w:rsidR="007A534A">
        <w:rPr>
          <w:rFonts w:ascii="Garamond" w:hAnsi="Garamond"/>
          <w:sz w:val="24"/>
          <w:szCs w:val="24"/>
        </w:rPr>
        <w:t xml:space="preserve"> </w:t>
      </w:r>
      <w:r w:rsidR="007A534A" w:rsidRPr="007A534A">
        <w:rPr>
          <w:rFonts w:ascii="Garamond" w:hAnsi="Garamond"/>
          <w:sz w:val="24"/>
          <w:szCs w:val="24"/>
        </w:rPr>
        <w:t>Luther</w:t>
      </w:r>
      <w:r w:rsidR="007A534A">
        <w:rPr>
          <w:rFonts w:ascii="Garamond" w:hAnsi="Garamond"/>
          <w:sz w:val="24"/>
          <w:szCs w:val="24"/>
        </w:rPr>
        <w:t xml:space="preserve">, and thereby laying more blame at the door of Trent than Wittenberg.  </w:t>
      </w:r>
    </w:p>
    <w:p w:rsidR="007A534A" w:rsidRDefault="007A534A" w:rsidP="00A07336">
      <w:pPr>
        <w:spacing w:after="0" w:line="480" w:lineRule="auto"/>
        <w:jc w:val="both"/>
        <w:rPr>
          <w:rFonts w:ascii="Garamond" w:hAnsi="Garamond"/>
          <w:sz w:val="24"/>
          <w:szCs w:val="24"/>
        </w:rPr>
      </w:pPr>
    </w:p>
    <w:p w:rsidR="007A534A" w:rsidRDefault="007A534A" w:rsidP="00A07336">
      <w:pPr>
        <w:spacing w:after="0" w:line="480" w:lineRule="auto"/>
        <w:jc w:val="both"/>
        <w:rPr>
          <w:rFonts w:ascii="Garamond" w:hAnsi="Garamond"/>
          <w:sz w:val="24"/>
          <w:szCs w:val="24"/>
        </w:rPr>
      </w:pPr>
      <w:r>
        <w:rPr>
          <w:rFonts w:ascii="Garamond" w:hAnsi="Garamond"/>
          <w:sz w:val="24"/>
          <w:szCs w:val="24"/>
        </w:rPr>
        <w:lastRenderedPageBreak/>
        <w:tab/>
      </w:r>
      <w:r w:rsidR="009E1ABA">
        <w:rPr>
          <w:rFonts w:ascii="Garamond" w:hAnsi="Garamond"/>
          <w:sz w:val="24"/>
          <w:szCs w:val="24"/>
        </w:rPr>
        <w:t>S</w:t>
      </w:r>
      <w:r>
        <w:rPr>
          <w:rFonts w:ascii="Garamond" w:hAnsi="Garamond"/>
          <w:sz w:val="24"/>
          <w:szCs w:val="24"/>
        </w:rPr>
        <w:t xml:space="preserve">aying ‘my enemy’s enemy is my friend’ is </w:t>
      </w:r>
      <w:r w:rsidR="009E1ABA">
        <w:rPr>
          <w:rFonts w:ascii="Garamond" w:hAnsi="Garamond"/>
          <w:sz w:val="24"/>
          <w:szCs w:val="24"/>
        </w:rPr>
        <w:t xml:space="preserve">not </w:t>
      </w:r>
      <w:r>
        <w:rPr>
          <w:rFonts w:ascii="Garamond" w:hAnsi="Garamond"/>
          <w:sz w:val="24"/>
          <w:szCs w:val="24"/>
        </w:rPr>
        <w:t xml:space="preserve">a </w:t>
      </w:r>
      <w:r w:rsidR="009E1ABA">
        <w:rPr>
          <w:rFonts w:ascii="Garamond" w:hAnsi="Garamond"/>
          <w:sz w:val="24"/>
          <w:szCs w:val="24"/>
        </w:rPr>
        <w:t xml:space="preserve">particularly </w:t>
      </w:r>
      <w:r>
        <w:rPr>
          <w:rFonts w:ascii="Garamond" w:hAnsi="Garamond"/>
          <w:sz w:val="24"/>
          <w:szCs w:val="24"/>
        </w:rPr>
        <w:t>helpful approach to ecumenical relations</w:t>
      </w:r>
      <w:r w:rsidR="009E1ABA">
        <w:rPr>
          <w:rFonts w:ascii="Garamond" w:hAnsi="Garamond"/>
          <w:sz w:val="24"/>
          <w:szCs w:val="24"/>
        </w:rPr>
        <w:t>, and it</w:t>
      </w:r>
      <w:r w:rsidR="00A07336">
        <w:rPr>
          <w:rFonts w:ascii="Garamond" w:hAnsi="Garamond"/>
          <w:sz w:val="24"/>
          <w:szCs w:val="24"/>
        </w:rPr>
        <w:t xml:space="preserve"> is un</w:t>
      </w:r>
      <w:r>
        <w:rPr>
          <w:rFonts w:ascii="Garamond" w:hAnsi="Garamond"/>
          <w:sz w:val="24"/>
          <w:szCs w:val="24"/>
        </w:rPr>
        <w:t>likely to win many adherents</w:t>
      </w:r>
      <w:r w:rsidR="009E1ABA">
        <w:rPr>
          <w:rFonts w:ascii="Garamond" w:hAnsi="Garamond"/>
          <w:sz w:val="24"/>
          <w:szCs w:val="24"/>
        </w:rPr>
        <w:t xml:space="preserve"> </w:t>
      </w:r>
      <w:r w:rsidR="00F974E4">
        <w:rPr>
          <w:rFonts w:ascii="Garamond" w:hAnsi="Garamond"/>
          <w:sz w:val="24"/>
          <w:szCs w:val="24"/>
        </w:rPr>
        <w:t>against the background just described. For th</w:t>
      </w:r>
      <w:r w:rsidR="002D1672">
        <w:rPr>
          <w:rFonts w:ascii="Garamond" w:hAnsi="Garamond"/>
          <w:sz w:val="24"/>
          <w:szCs w:val="24"/>
        </w:rPr>
        <w:t xml:space="preserve">ose for whom </w:t>
      </w:r>
      <w:r w:rsidR="00F974E4">
        <w:rPr>
          <w:rFonts w:ascii="Garamond" w:hAnsi="Garamond"/>
          <w:sz w:val="24"/>
          <w:szCs w:val="24"/>
        </w:rPr>
        <w:t xml:space="preserve">Luther is all evil, it is precisely Luther’s approximation to the good which makes him so dangerous – it is because he is </w:t>
      </w:r>
      <w:r w:rsidR="00C97217">
        <w:rPr>
          <w:rFonts w:ascii="Garamond" w:hAnsi="Garamond"/>
          <w:sz w:val="24"/>
          <w:szCs w:val="24"/>
        </w:rPr>
        <w:t xml:space="preserve">claiming to </w:t>
      </w:r>
      <w:r w:rsidR="00F974E4">
        <w:rPr>
          <w:rFonts w:ascii="Garamond" w:hAnsi="Garamond"/>
          <w:sz w:val="24"/>
          <w:szCs w:val="24"/>
        </w:rPr>
        <w:t>argu</w:t>
      </w:r>
      <w:r w:rsidR="00C97217">
        <w:rPr>
          <w:rFonts w:ascii="Garamond" w:hAnsi="Garamond"/>
          <w:sz w:val="24"/>
          <w:szCs w:val="24"/>
        </w:rPr>
        <w:t xml:space="preserve">e </w:t>
      </w:r>
      <w:r w:rsidR="00F974E4">
        <w:rPr>
          <w:rFonts w:ascii="Garamond" w:hAnsi="Garamond"/>
          <w:sz w:val="24"/>
          <w:szCs w:val="24"/>
        </w:rPr>
        <w:t xml:space="preserve">from </w:t>
      </w:r>
      <w:r w:rsidR="00C97217">
        <w:rPr>
          <w:rFonts w:ascii="Garamond" w:hAnsi="Garamond"/>
          <w:sz w:val="24"/>
          <w:szCs w:val="24"/>
        </w:rPr>
        <w:t>Scripture and Tradition</w:t>
      </w:r>
      <w:r w:rsidR="005952A6">
        <w:rPr>
          <w:rFonts w:ascii="Garamond" w:hAnsi="Garamond"/>
          <w:sz w:val="24"/>
          <w:szCs w:val="24"/>
        </w:rPr>
        <w:t xml:space="preserve"> -</w:t>
      </w:r>
      <w:r w:rsidR="00F974E4">
        <w:rPr>
          <w:rFonts w:ascii="Garamond" w:hAnsi="Garamond"/>
          <w:sz w:val="24"/>
          <w:szCs w:val="24"/>
        </w:rPr>
        <w:t xml:space="preserve"> and</w:t>
      </w:r>
      <w:r w:rsidR="002D1672">
        <w:rPr>
          <w:rFonts w:ascii="Garamond" w:hAnsi="Garamond"/>
          <w:sz w:val="24"/>
          <w:szCs w:val="24"/>
        </w:rPr>
        <w:t xml:space="preserve"> saying something different to</w:t>
      </w:r>
      <w:r w:rsidR="00F974E4">
        <w:rPr>
          <w:rFonts w:ascii="Garamond" w:hAnsi="Garamond"/>
          <w:sz w:val="24"/>
          <w:szCs w:val="24"/>
        </w:rPr>
        <w:t xml:space="preserve"> Catholic theology</w:t>
      </w:r>
      <w:r w:rsidR="009E1ABA">
        <w:rPr>
          <w:rFonts w:ascii="Garamond" w:hAnsi="Garamond"/>
          <w:sz w:val="24"/>
          <w:szCs w:val="24"/>
        </w:rPr>
        <w:t xml:space="preserve"> therefrom</w:t>
      </w:r>
      <w:r w:rsidR="002D1672">
        <w:rPr>
          <w:rFonts w:ascii="Garamond" w:hAnsi="Garamond"/>
          <w:sz w:val="24"/>
          <w:szCs w:val="24"/>
        </w:rPr>
        <w:t xml:space="preserve"> - </w:t>
      </w:r>
      <w:r w:rsidR="00F974E4">
        <w:rPr>
          <w:rFonts w:ascii="Garamond" w:hAnsi="Garamond"/>
          <w:sz w:val="24"/>
          <w:szCs w:val="24"/>
        </w:rPr>
        <w:t xml:space="preserve">that he can never be </w:t>
      </w:r>
      <w:r w:rsidR="00BA2189">
        <w:rPr>
          <w:rFonts w:ascii="Garamond" w:hAnsi="Garamond"/>
          <w:sz w:val="24"/>
          <w:szCs w:val="24"/>
        </w:rPr>
        <w:lastRenderedPageBreak/>
        <w:t xml:space="preserve">considered </w:t>
      </w:r>
      <w:r w:rsidR="00F974E4">
        <w:rPr>
          <w:rFonts w:ascii="Garamond" w:hAnsi="Garamond"/>
          <w:sz w:val="24"/>
          <w:szCs w:val="24"/>
        </w:rPr>
        <w:t xml:space="preserve">a ‘friend’, but is actually a servant of the enemy </w:t>
      </w:r>
      <w:r w:rsidR="001B6D53">
        <w:rPr>
          <w:rFonts w:ascii="Garamond" w:hAnsi="Garamond"/>
          <w:sz w:val="24"/>
          <w:szCs w:val="24"/>
        </w:rPr>
        <w:t xml:space="preserve">who </w:t>
      </w:r>
      <w:r w:rsidR="00F974E4">
        <w:rPr>
          <w:rFonts w:ascii="Garamond" w:hAnsi="Garamond"/>
          <w:sz w:val="24"/>
          <w:szCs w:val="24"/>
        </w:rPr>
        <w:t>claim</w:t>
      </w:r>
      <w:r w:rsidR="001B6D53">
        <w:rPr>
          <w:rFonts w:ascii="Garamond" w:hAnsi="Garamond"/>
          <w:sz w:val="24"/>
          <w:szCs w:val="24"/>
        </w:rPr>
        <w:t xml:space="preserve">s </w:t>
      </w:r>
      <w:r w:rsidR="00F974E4">
        <w:rPr>
          <w:rFonts w:ascii="Garamond" w:hAnsi="Garamond"/>
          <w:sz w:val="24"/>
          <w:szCs w:val="24"/>
        </w:rPr>
        <w:t>to be a light-bringer, evil masquerading as good. For th</w:t>
      </w:r>
      <w:r w:rsidR="002D1672">
        <w:rPr>
          <w:rFonts w:ascii="Garamond" w:hAnsi="Garamond"/>
          <w:sz w:val="24"/>
          <w:szCs w:val="24"/>
        </w:rPr>
        <w:t xml:space="preserve">ose </w:t>
      </w:r>
      <w:r w:rsidR="005952A6">
        <w:rPr>
          <w:rFonts w:ascii="Garamond" w:hAnsi="Garamond"/>
          <w:sz w:val="24"/>
          <w:szCs w:val="24"/>
        </w:rPr>
        <w:t xml:space="preserve">seeking a </w:t>
      </w:r>
      <w:r w:rsidR="002D1672">
        <w:rPr>
          <w:rFonts w:ascii="Garamond" w:hAnsi="Garamond"/>
          <w:sz w:val="24"/>
          <w:szCs w:val="24"/>
        </w:rPr>
        <w:t xml:space="preserve">more </w:t>
      </w:r>
      <w:r w:rsidR="00F974E4">
        <w:rPr>
          <w:rFonts w:ascii="Garamond" w:hAnsi="Garamond"/>
          <w:sz w:val="24"/>
          <w:szCs w:val="24"/>
        </w:rPr>
        <w:t xml:space="preserve">placatory </w:t>
      </w:r>
      <w:r w:rsidR="002D1672">
        <w:rPr>
          <w:rFonts w:ascii="Garamond" w:hAnsi="Garamond"/>
          <w:sz w:val="24"/>
          <w:szCs w:val="24"/>
        </w:rPr>
        <w:t xml:space="preserve">response, </w:t>
      </w:r>
      <w:r w:rsidR="00F974E4">
        <w:rPr>
          <w:rFonts w:ascii="Garamond" w:hAnsi="Garamond"/>
          <w:sz w:val="24"/>
          <w:szCs w:val="24"/>
        </w:rPr>
        <w:t>however, it is the word ‘enemy’ that’s going to cause problems, for the</w:t>
      </w:r>
      <w:r w:rsidR="009E1ABA">
        <w:rPr>
          <w:rFonts w:ascii="Garamond" w:hAnsi="Garamond"/>
          <w:sz w:val="24"/>
          <w:szCs w:val="24"/>
        </w:rPr>
        <w:t xml:space="preserve">y point to the </w:t>
      </w:r>
      <w:r w:rsidR="00C97217">
        <w:rPr>
          <w:rFonts w:ascii="Garamond" w:hAnsi="Garamond"/>
          <w:sz w:val="24"/>
          <w:szCs w:val="24"/>
        </w:rPr>
        <w:t xml:space="preserve">rectitude </w:t>
      </w:r>
      <w:r w:rsidR="009E1ABA">
        <w:rPr>
          <w:rFonts w:ascii="Garamond" w:hAnsi="Garamond"/>
          <w:sz w:val="24"/>
          <w:szCs w:val="24"/>
        </w:rPr>
        <w:t>of</w:t>
      </w:r>
      <w:r w:rsidR="00F974E4">
        <w:rPr>
          <w:rFonts w:ascii="Garamond" w:hAnsi="Garamond"/>
          <w:sz w:val="24"/>
          <w:szCs w:val="24"/>
        </w:rPr>
        <w:t xml:space="preserve"> Luther’s </w:t>
      </w:r>
      <w:r w:rsidR="009E1ABA">
        <w:rPr>
          <w:rFonts w:ascii="Garamond" w:hAnsi="Garamond"/>
          <w:sz w:val="24"/>
          <w:szCs w:val="24"/>
        </w:rPr>
        <w:t xml:space="preserve">criticisms of </w:t>
      </w:r>
      <w:r w:rsidR="00F974E4">
        <w:rPr>
          <w:rFonts w:ascii="Garamond" w:hAnsi="Garamond"/>
          <w:sz w:val="24"/>
          <w:szCs w:val="24"/>
        </w:rPr>
        <w:t>the pre-Tridentine Church, and – after</w:t>
      </w:r>
      <w:r w:rsidR="00F974E4" w:rsidRPr="00F974E4">
        <w:rPr>
          <w:rFonts w:ascii="Garamond" w:hAnsi="Garamond"/>
          <w:i/>
          <w:sz w:val="24"/>
          <w:szCs w:val="24"/>
        </w:rPr>
        <w:t xml:space="preserve"> Unitatis Redintigratio</w:t>
      </w:r>
      <w:r w:rsidR="00F974E4">
        <w:rPr>
          <w:rFonts w:ascii="Garamond" w:hAnsi="Garamond"/>
          <w:sz w:val="24"/>
          <w:szCs w:val="24"/>
        </w:rPr>
        <w:t xml:space="preserve"> – they ask, haven’t we all moved on a bit from such antagonistic language anyway?</w:t>
      </w:r>
    </w:p>
    <w:p w:rsidR="00F974E4" w:rsidRDefault="00F974E4" w:rsidP="00A07336">
      <w:pPr>
        <w:spacing w:after="0" w:line="480" w:lineRule="auto"/>
        <w:jc w:val="both"/>
        <w:rPr>
          <w:rFonts w:ascii="Garamond" w:hAnsi="Garamond"/>
          <w:sz w:val="24"/>
          <w:szCs w:val="24"/>
        </w:rPr>
      </w:pPr>
    </w:p>
    <w:p w:rsidR="00A07336" w:rsidRDefault="00F974E4" w:rsidP="00A07336">
      <w:pPr>
        <w:spacing w:after="0" w:line="480" w:lineRule="auto"/>
        <w:jc w:val="both"/>
        <w:rPr>
          <w:rFonts w:ascii="Garamond" w:hAnsi="Garamond"/>
          <w:sz w:val="24"/>
          <w:szCs w:val="24"/>
        </w:rPr>
      </w:pPr>
      <w:r>
        <w:rPr>
          <w:rFonts w:ascii="Garamond" w:hAnsi="Garamond"/>
          <w:sz w:val="24"/>
          <w:szCs w:val="24"/>
        </w:rPr>
        <w:tab/>
      </w:r>
      <w:r w:rsidR="00A07336">
        <w:rPr>
          <w:rFonts w:ascii="Garamond" w:hAnsi="Garamond"/>
          <w:sz w:val="24"/>
          <w:szCs w:val="24"/>
        </w:rPr>
        <w:t xml:space="preserve">In this paper, I </w:t>
      </w:r>
      <w:r w:rsidR="001B6D53">
        <w:rPr>
          <w:rFonts w:ascii="Garamond" w:hAnsi="Garamond"/>
          <w:sz w:val="24"/>
          <w:szCs w:val="24"/>
        </w:rPr>
        <w:t xml:space="preserve">explore </w:t>
      </w:r>
      <w:r>
        <w:rPr>
          <w:rFonts w:ascii="Garamond" w:hAnsi="Garamond"/>
          <w:sz w:val="24"/>
          <w:szCs w:val="24"/>
        </w:rPr>
        <w:t xml:space="preserve">the theology of Joseph Ratzinger/Benedict XVI </w:t>
      </w:r>
      <w:r w:rsidR="00A07336">
        <w:rPr>
          <w:rFonts w:ascii="Garamond" w:hAnsi="Garamond"/>
          <w:sz w:val="24"/>
          <w:szCs w:val="24"/>
        </w:rPr>
        <w:t xml:space="preserve">in relation to this situation. </w:t>
      </w:r>
      <w:r>
        <w:rPr>
          <w:rFonts w:ascii="Garamond" w:hAnsi="Garamond"/>
          <w:sz w:val="24"/>
          <w:szCs w:val="24"/>
        </w:rPr>
        <w:t xml:space="preserve">In </w:t>
      </w:r>
      <w:r w:rsidR="00A07336">
        <w:rPr>
          <w:rFonts w:ascii="Garamond" w:hAnsi="Garamond"/>
          <w:sz w:val="24"/>
          <w:szCs w:val="24"/>
        </w:rPr>
        <w:t xml:space="preserve">his recently published autobiographical work, </w:t>
      </w:r>
      <w:r w:rsidRPr="00F974E4">
        <w:rPr>
          <w:rFonts w:ascii="Garamond" w:hAnsi="Garamond"/>
          <w:i/>
          <w:sz w:val="24"/>
          <w:szCs w:val="24"/>
        </w:rPr>
        <w:t>Last Testament</w:t>
      </w:r>
      <w:r w:rsidR="00A07336">
        <w:rPr>
          <w:rFonts w:ascii="Garamond" w:hAnsi="Garamond"/>
          <w:sz w:val="24"/>
          <w:szCs w:val="24"/>
        </w:rPr>
        <w:t xml:space="preserve">, the Pope Emeritus </w:t>
      </w:r>
      <w:r>
        <w:rPr>
          <w:rFonts w:ascii="Garamond" w:hAnsi="Garamond"/>
          <w:sz w:val="24"/>
          <w:szCs w:val="24"/>
        </w:rPr>
        <w:t>does</w:t>
      </w:r>
      <w:r w:rsidR="00A07336">
        <w:rPr>
          <w:rFonts w:ascii="Garamond" w:hAnsi="Garamond"/>
          <w:sz w:val="24"/>
          <w:szCs w:val="24"/>
        </w:rPr>
        <w:t xml:space="preserve"> not</w:t>
      </w:r>
      <w:r>
        <w:rPr>
          <w:rFonts w:ascii="Garamond" w:hAnsi="Garamond"/>
          <w:sz w:val="24"/>
          <w:szCs w:val="24"/>
        </w:rPr>
        <w:t xml:space="preserve"> seem particularly hopeful about any Protestant-Catholic reunions in</w:t>
      </w:r>
      <w:r w:rsidR="00BA2189">
        <w:rPr>
          <w:rFonts w:ascii="Garamond" w:hAnsi="Garamond"/>
          <w:sz w:val="24"/>
          <w:szCs w:val="24"/>
        </w:rPr>
        <w:t xml:space="preserve"> the foreseeable future, citing ‘the internal disagreements’ </w:t>
      </w:r>
      <w:r w:rsidR="00435C91">
        <w:rPr>
          <w:rFonts w:ascii="Garamond" w:hAnsi="Garamond"/>
          <w:sz w:val="24"/>
          <w:szCs w:val="24"/>
        </w:rPr>
        <w:t>among Protestant churches as a</w:t>
      </w:r>
      <w:r w:rsidR="00BA2189">
        <w:rPr>
          <w:rFonts w:ascii="Garamond" w:hAnsi="Garamond"/>
          <w:sz w:val="24"/>
          <w:szCs w:val="24"/>
        </w:rPr>
        <w:t xml:space="preserve"> ‘big </w:t>
      </w:r>
      <w:r w:rsidR="00FA587F">
        <w:rPr>
          <w:rFonts w:ascii="Garamond" w:hAnsi="Garamond"/>
          <w:sz w:val="24"/>
          <w:szCs w:val="24"/>
        </w:rPr>
        <w:t>problem’</w:t>
      </w:r>
      <w:r w:rsidR="00BA2189">
        <w:rPr>
          <w:rFonts w:ascii="Garamond" w:hAnsi="Garamond"/>
          <w:sz w:val="24"/>
          <w:szCs w:val="24"/>
        </w:rPr>
        <w:t>.</w:t>
      </w:r>
      <w:r w:rsidR="00A07336">
        <w:rPr>
          <w:rStyle w:val="EndnoteReference"/>
          <w:rFonts w:ascii="Garamond" w:hAnsi="Garamond"/>
          <w:sz w:val="24"/>
          <w:szCs w:val="24"/>
        </w:rPr>
        <w:endnoteReference w:id="1"/>
      </w:r>
      <w:r w:rsidR="00A07336">
        <w:rPr>
          <w:rFonts w:ascii="Garamond" w:hAnsi="Garamond"/>
          <w:sz w:val="24"/>
          <w:szCs w:val="24"/>
        </w:rPr>
        <w:t xml:space="preserve"> He also admits his hand </w:t>
      </w:r>
      <w:r w:rsidR="00A07336">
        <w:rPr>
          <w:rFonts w:ascii="Garamond" w:hAnsi="Garamond"/>
          <w:sz w:val="24"/>
          <w:szCs w:val="24"/>
        </w:rPr>
        <w:lastRenderedPageBreak/>
        <w:t xml:space="preserve">was very much at work in the document </w:t>
      </w:r>
      <w:r w:rsidR="00A07336" w:rsidRPr="00F974E4">
        <w:rPr>
          <w:rFonts w:ascii="Garamond" w:hAnsi="Garamond"/>
          <w:i/>
          <w:sz w:val="24"/>
          <w:szCs w:val="24"/>
        </w:rPr>
        <w:t>Dominus Jesus</w:t>
      </w:r>
      <w:r w:rsidR="00A07336">
        <w:rPr>
          <w:rFonts w:ascii="Garamond" w:hAnsi="Garamond"/>
          <w:i/>
          <w:sz w:val="24"/>
          <w:szCs w:val="24"/>
        </w:rPr>
        <w:t xml:space="preserve">¸ </w:t>
      </w:r>
      <w:r w:rsidR="00A07336">
        <w:rPr>
          <w:rFonts w:ascii="Garamond" w:hAnsi="Garamond"/>
          <w:sz w:val="24"/>
          <w:szCs w:val="24"/>
        </w:rPr>
        <w:t xml:space="preserve">which famously states that ‘the [idea] </w:t>
      </w:r>
      <w:r w:rsidR="00A07336" w:rsidRPr="00BA2189">
        <w:rPr>
          <w:rFonts w:ascii="Garamond" w:hAnsi="Garamond"/>
          <w:sz w:val="24"/>
          <w:szCs w:val="24"/>
        </w:rPr>
        <w:t xml:space="preserve">that the one Church of Christ </w:t>
      </w:r>
      <w:r w:rsidR="00A07336">
        <w:rPr>
          <w:rFonts w:ascii="Garamond" w:hAnsi="Garamond"/>
          <w:sz w:val="24"/>
          <w:szCs w:val="24"/>
        </w:rPr>
        <w:t>s</w:t>
      </w:r>
      <w:r w:rsidR="00A07336" w:rsidRPr="00BA2189">
        <w:rPr>
          <w:rFonts w:ascii="Garamond" w:hAnsi="Garamond"/>
          <w:sz w:val="24"/>
          <w:szCs w:val="24"/>
        </w:rPr>
        <w:t>ubsist</w:t>
      </w:r>
      <w:r w:rsidR="00A07336">
        <w:rPr>
          <w:rFonts w:ascii="Garamond" w:hAnsi="Garamond"/>
          <w:sz w:val="24"/>
          <w:szCs w:val="24"/>
        </w:rPr>
        <w:t>s</w:t>
      </w:r>
      <w:r w:rsidR="00A07336" w:rsidRPr="00BA2189">
        <w:rPr>
          <w:rFonts w:ascii="Garamond" w:hAnsi="Garamond"/>
          <w:sz w:val="24"/>
          <w:szCs w:val="24"/>
        </w:rPr>
        <w:t xml:space="preserve"> also in non-Catholic Churches </w:t>
      </w:r>
      <w:r w:rsidR="00A07336">
        <w:rPr>
          <w:rFonts w:ascii="Garamond" w:hAnsi="Garamond"/>
          <w:sz w:val="24"/>
          <w:szCs w:val="24"/>
        </w:rPr>
        <w:t xml:space="preserve">[…] is </w:t>
      </w:r>
      <w:r w:rsidR="00A07336" w:rsidRPr="00BA2189">
        <w:rPr>
          <w:rFonts w:ascii="Garamond" w:hAnsi="Garamond"/>
          <w:sz w:val="24"/>
          <w:szCs w:val="24"/>
        </w:rPr>
        <w:t xml:space="preserve">contrary to the authentic meaning of </w:t>
      </w:r>
      <w:r w:rsidR="00A07336" w:rsidRPr="00BA2189">
        <w:rPr>
          <w:rFonts w:ascii="Garamond" w:hAnsi="Garamond"/>
          <w:i/>
          <w:sz w:val="24"/>
          <w:szCs w:val="24"/>
        </w:rPr>
        <w:t>Lumen gentium</w:t>
      </w:r>
      <w:r w:rsidR="00A07336">
        <w:rPr>
          <w:rFonts w:ascii="Garamond" w:hAnsi="Garamond"/>
          <w:sz w:val="24"/>
          <w:szCs w:val="24"/>
        </w:rPr>
        <w:t>’.</w:t>
      </w:r>
      <w:r w:rsidR="00A07336">
        <w:rPr>
          <w:rStyle w:val="EndnoteReference"/>
          <w:rFonts w:ascii="Garamond" w:hAnsi="Garamond"/>
          <w:sz w:val="24"/>
          <w:szCs w:val="24"/>
        </w:rPr>
        <w:endnoteReference w:id="2"/>
      </w:r>
      <w:r w:rsidR="00A07336">
        <w:rPr>
          <w:rFonts w:ascii="Garamond" w:hAnsi="Garamond"/>
          <w:sz w:val="24"/>
          <w:szCs w:val="24"/>
        </w:rPr>
        <w:t xml:space="preserve"> But, on the other hand, </w:t>
      </w:r>
      <w:r w:rsidR="00A07336" w:rsidRPr="00BA2189">
        <w:rPr>
          <w:rFonts w:ascii="Garamond" w:hAnsi="Garamond"/>
          <w:i/>
          <w:sz w:val="24"/>
          <w:szCs w:val="24"/>
        </w:rPr>
        <w:t>Last Testament</w:t>
      </w:r>
      <w:r w:rsidR="00A07336">
        <w:rPr>
          <w:rFonts w:ascii="Garamond" w:hAnsi="Garamond"/>
          <w:sz w:val="24"/>
          <w:szCs w:val="24"/>
        </w:rPr>
        <w:t xml:space="preserve"> tells us that d</w:t>
      </w:r>
      <w:r w:rsidR="00A07336" w:rsidRPr="00BA2189">
        <w:rPr>
          <w:rFonts w:ascii="Garamond" w:hAnsi="Garamond"/>
          <w:sz w:val="24"/>
          <w:szCs w:val="24"/>
        </w:rPr>
        <w:t xml:space="preserve">uring </w:t>
      </w:r>
      <w:r w:rsidR="00A07336">
        <w:rPr>
          <w:rFonts w:ascii="Garamond" w:hAnsi="Garamond"/>
          <w:sz w:val="24"/>
          <w:szCs w:val="24"/>
        </w:rPr>
        <w:t xml:space="preserve">Benedict’s trip to </w:t>
      </w:r>
      <w:r w:rsidR="00A07336" w:rsidRPr="00BA2189">
        <w:rPr>
          <w:rFonts w:ascii="Garamond" w:hAnsi="Garamond"/>
          <w:sz w:val="24"/>
          <w:szCs w:val="24"/>
        </w:rPr>
        <w:t>Germany in 2010</w:t>
      </w:r>
      <w:r w:rsidR="00A07336">
        <w:rPr>
          <w:rFonts w:ascii="Garamond" w:hAnsi="Garamond"/>
          <w:sz w:val="24"/>
          <w:szCs w:val="24"/>
        </w:rPr>
        <w:t xml:space="preserve">, the </w:t>
      </w:r>
      <w:r w:rsidR="00A07336" w:rsidRPr="00BA2189">
        <w:rPr>
          <w:rFonts w:ascii="Garamond" w:hAnsi="Garamond"/>
          <w:sz w:val="24"/>
          <w:szCs w:val="24"/>
        </w:rPr>
        <w:t xml:space="preserve">President </w:t>
      </w:r>
      <w:r w:rsidR="00A07336">
        <w:rPr>
          <w:rFonts w:ascii="Garamond" w:hAnsi="Garamond"/>
          <w:sz w:val="24"/>
          <w:szCs w:val="24"/>
        </w:rPr>
        <w:t xml:space="preserve">of the </w:t>
      </w:r>
      <w:r w:rsidR="00A07336" w:rsidRPr="00BA2189">
        <w:rPr>
          <w:rFonts w:ascii="Garamond" w:hAnsi="Garamond"/>
          <w:i/>
          <w:sz w:val="24"/>
          <w:szCs w:val="24"/>
        </w:rPr>
        <w:t>E</w:t>
      </w:r>
      <w:r w:rsidR="00A07336">
        <w:rPr>
          <w:rFonts w:ascii="Garamond" w:hAnsi="Garamond"/>
          <w:i/>
          <w:sz w:val="24"/>
          <w:szCs w:val="24"/>
        </w:rPr>
        <w:t xml:space="preserve">vangelische </w:t>
      </w:r>
      <w:r w:rsidR="00A07336" w:rsidRPr="00BA2189">
        <w:rPr>
          <w:rFonts w:ascii="Garamond" w:hAnsi="Garamond"/>
          <w:i/>
          <w:sz w:val="24"/>
          <w:szCs w:val="24"/>
        </w:rPr>
        <w:t>K</w:t>
      </w:r>
      <w:r w:rsidR="00A07336">
        <w:rPr>
          <w:rFonts w:ascii="Garamond" w:hAnsi="Garamond"/>
          <w:i/>
          <w:sz w:val="24"/>
          <w:szCs w:val="24"/>
        </w:rPr>
        <w:t>irche</w:t>
      </w:r>
      <w:r w:rsidR="00A07336">
        <w:rPr>
          <w:rFonts w:ascii="Garamond" w:hAnsi="Garamond"/>
          <w:sz w:val="24"/>
          <w:szCs w:val="24"/>
        </w:rPr>
        <w:t xml:space="preserve">, told the Pope how </w:t>
      </w:r>
      <w:r w:rsidR="00A07336" w:rsidRPr="00BA2189">
        <w:rPr>
          <w:rFonts w:ascii="Garamond" w:hAnsi="Garamond"/>
          <w:sz w:val="24"/>
          <w:szCs w:val="24"/>
        </w:rPr>
        <w:t xml:space="preserve">Karl Barth always </w:t>
      </w:r>
      <w:r w:rsidR="00A07336">
        <w:rPr>
          <w:rFonts w:ascii="Garamond" w:hAnsi="Garamond"/>
          <w:sz w:val="24"/>
          <w:szCs w:val="24"/>
        </w:rPr>
        <w:t xml:space="preserve">used to shout at </w:t>
      </w:r>
      <w:r w:rsidR="00A07336" w:rsidRPr="00BA2189">
        <w:rPr>
          <w:rFonts w:ascii="Garamond" w:hAnsi="Garamond"/>
          <w:sz w:val="24"/>
          <w:szCs w:val="24"/>
        </w:rPr>
        <w:t>him: ‘Read Ratzinger!’</w:t>
      </w:r>
      <w:r w:rsidR="00A07336">
        <w:rPr>
          <w:rFonts w:ascii="Garamond" w:hAnsi="Garamond"/>
          <w:sz w:val="24"/>
          <w:szCs w:val="24"/>
        </w:rPr>
        <w:t>.</w:t>
      </w:r>
      <w:r w:rsidR="00A07336">
        <w:rPr>
          <w:rStyle w:val="EndnoteReference"/>
          <w:rFonts w:ascii="Garamond" w:hAnsi="Garamond"/>
          <w:sz w:val="24"/>
          <w:szCs w:val="24"/>
        </w:rPr>
        <w:endnoteReference w:id="3"/>
      </w:r>
      <w:r w:rsidR="00A07336">
        <w:rPr>
          <w:rFonts w:ascii="Garamond" w:hAnsi="Garamond"/>
          <w:sz w:val="24"/>
          <w:szCs w:val="24"/>
        </w:rPr>
        <w:t xml:space="preserve"> </w:t>
      </w:r>
      <w:r w:rsidR="005952A6">
        <w:rPr>
          <w:rFonts w:ascii="Garamond" w:hAnsi="Garamond"/>
          <w:sz w:val="24"/>
          <w:szCs w:val="24"/>
        </w:rPr>
        <w:t xml:space="preserve">Either way, </w:t>
      </w:r>
      <w:r w:rsidR="00A07336">
        <w:rPr>
          <w:rFonts w:ascii="Garamond" w:hAnsi="Garamond"/>
          <w:sz w:val="24"/>
          <w:szCs w:val="24"/>
        </w:rPr>
        <w:t xml:space="preserve">my concern </w:t>
      </w:r>
      <w:r w:rsidR="00A07336">
        <w:rPr>
          <w:rFonts w:ascii="Garamond" w:hAnsi="Garamond"/>
          <w:sz w:val="24"/>
          <w:szCs w:val="24"/>
        </w:rPr>
        <w:lastRenderedPageBreak/>
        <w:t xml:space="preserve">here is not with latter-day Catholic-Lutheran relations, but with </w:t>
      </w:r>
      <w:r w:rsidR="001B6D53">
        <w:rPr>
          <w:rFonts w:ascii="Garamond" w:hAnsi="Garamond"/>
          <w:sz w:val="24"/>
          <w:szCs w:val="24"/>
        </w:rPr>
        <w:t>the interpretation</w:t>
      </w:r>
      <w:r w:rsidR="00A07336">
        <w:rPr>
          <w:rFonts w:ascii="Garamond" w:hAnsi="Garamond"/>
          <w:sz w:val="24"/>
          <w:szCs w:val="24"/>
        </w:rPr>
        <w:t xml:space="preserve"> of the theology of Martin Luther himself. On this front, it may come as a surprise that the ‘much-maligned </w:t>
      </w:r>
      <w:r w:rsidR="00A07336" w:rsidRPr="00441F73">
        <w:rPr>
          <w:rFonts w:ascii="Garamond" w:hAnsi="Garamond"/>
          <w:i/>
          <w:sz w:val="24"/>
          <w:szCs w:val="24"/>
        </w:rPr>
        <w:t>Panzerkardinal</w:t>
      </w:r>
      <w:r w:rsidR="00A07336">
        <w:rPr>
          <w:rFonts w:ascii="Garamond" w:hAnsi="Garamond"/>
          <w:sz w:val="24"/>
          <w:szCs w:val="24"/>
        </w:rPr>
        <w:t>’ is thought to offer some of the most striking Catholic accommodations to Luther’s thinking in the history of post-Reformation Western theology.</w:t>
      </w:r>
      <w:r w:rsidR="00A07336">
        <w:rPr>
          <w:rStyle w:val="EndnoteReference"/>
          <w:rFonts w:ascii="Garamond" w:hAnsi="Garamond"/>
          <w:sz w:val="24"/>
          <w:szCs w:val="24"/>
        </w:rPr>
        <w:endnoteReference w:id="4"/>
      </w:r>
      <w:r w:rsidR="00A07336">
        <w:rPr>
          <w:rFonts w:ascii="Garamond" w:hAnsi="Garamond"/>
          <w:sz w:val="24"/>
          <w:szCs w:val="24"/>
        </w:rPr>
        <w:t xml:space="preserve">  </w:t>
      </w:r>
    </w:p>
    <w:p w:rsidR="00A07336" w:rsidRDefault="00A07336" w:rsidP="00A07336">
      <w:pPr>
        <w:spacing w:after="0" w:line="480" w:lineRule="auto"/>
        <w:jc w:val="both"/>
        <w:rPr>
          <w:rFonts w:ascii="Garamond" w:hAnsi="Garamond"/>
          <w:sz w:val="24"/>
          <w:szCs w:val="24"/>
        </w:rPr>
      </w:pPr>
    </w:p>
    <w:p w:rsidR="00A07336" w:rsidRDefault="00A07336" w:rsidP="00A07336">
      <w:pPr>
        <w:spacing w:after="0" w:line="480" w:lineRule="auto"/>
        <w:jc w:val="both"/>
        <w:rPr>
          <w:rFonts w:ascii="Garamond" w:hAnsi="Garamond"/>
          <w:sz w:val="24"/>
          <w:szCs w:val="24"/>
        </w:rPr>
      </w:pPr>
      <w:r>
        <w:rPr>
          <w:rFonts w:ascii="Garamond" w:hAnsi="Garamond"/>
          <w:sz w:val="24"/>
          <w:szCs w:val="24"/>
        </w:rPr>
        <w:lastRenderedPageBreak/>
        <w:tab/>
        <w:t>This paper explore</w:t>
      </w:r>
      <w:r w:rsidR="00435C91">
        <w:rPr>
          <w:rFonts w:ascii="Garamond" w:hAnsi="Garamond"/>
          <w:sz w:val="24"/>
          <w:szCs w:val="24"/>
        </w:rPr>
        <w:t>s</w:t>
      </w:r>
      <w:r>
        <w:rPr>
          <w:rFonts w:ascii="Garamond" w:hAnsi="Garamond"/>
          <w:sz w:val="24"/>
          <w:szCs w:val="24"/>
        </w:rPr>
        <w:t xml:space="preserve"> the relationship between Luther and Ratzinger through one particular lens: the theology of conscience. This will show how Ratzinger adopts positions or orientations which – at certain points – seem closer to Luther himself than the late-medieval scholasticism Luther reacted against. For both Luther and Ratzinger, conscience is divinely instituted; an endowment </w:t>
      </w:r>
      <w:r w:rsidRPr="00A07336">
        <w:rPr>
          <w:rFonts w:ascii="Garamond" w:hAnsi="Garamond"/>
          <w:sz w:val="24"/>
          <w:szCs w:val="24"/>
        </w:rPr>
        <w:t xml:space="preserve">of </w:t>
      </w:r>
      <w:r w:rsidRPr="00A07336">
        <w:rPr>
          <w:rFonts w:ascii="Garamond" w:hAnsi="Garamond"/>
          <w:sz w:val="24"/>
          <w:szCs w:val="24"/>
        </w:rPr>
        <w:lastRenderedPageBreak/>
        <w:t>God to</w:t>
      </w:r>
      <w:r>
        <w:rPr>
          <w:rFonts w:ascii="Garamond" w:hAnsi="Garamond"/>
          <w:sz w:val="24"/>
          <w:szCs w:val="24"/>
        </w:rPr>
        <w:t xml:space="preserve"> humanity, and an important remnant of Adam’s prelapsarian creatureliness which endures after the fall from grace. Moreover, while both hold there is a divine mandate undergirding the promptings of conscience, they also hold that these promptings can be misguided: our conscience can misinform, misinterpret and mislead. But importantly both Luther and Ratzinger maintain that </w:t>
      </w:r>
      <w:r>
        <w:rPr>
          <w:rFonts w:ascii="Garamond" w:hAnsi="Garamond"/>
          <w:sz w:val="24"/>
          <w:szCs w:val="24"/>
        </w:rPr>
        <w:lastRenderedPageBreak/>
        <w:t xml:space="preserve">the misguided, or ‘erroneous’ conscience, must always be respected; that it is unacceptable to overrule one’s own conscience, or coerce someone </w:t>
      </w:r>
      <w:r w:rsidR="005952A6">
        <w:rPr>
          <w:rFonts w:ascii="Garamond" w:hAnsi="Garamond"/>
          <w:sz w:val="24"/>
          <w:szCs w:val="24"/>
        </w:rPr>
        <w:t xml:space="preserve">against his or her conscience, </w:t>
      </w:r>
      <w:r>
        <w:rPr>
          <w:rFonts w:ascii="Garamond" w:hAnsi="Garamond"/>
          <w:sz w:val="24"/>
          <w:szCs w:val="24"/>
        </w:rPr>
        <w:t xml:space="preserve">even when that conscience is mired in error and in service of evil. In precisely this sense Luther and Ratzinger both hold a position akin to saying of the misguided conscience that, ‘my enemy’s enemy is my friend’. That is, insofar as conscience is divinely instituted and seeks the </w:t>
      </w:r>
      <w:r>
        <w:rPr>
          <w:rFonts w:ascii="Garamond" w:hAnsi="Garamond"/>
          <w:sz w:val="24"/>
          <w:szCs w:val="24"/>
        </w:rPr>
        <w:lastRenderedPageBreak/>
        <w:t xml:space="preserve">good, it is always primarily an enemy of evil, even when it is functioning </w:t>
      </w:r>
      <w:r w:rsidR="005952A6">
        <w:rPr>
          <w:rFonts w:ascii="Garamond" w:hAnsi="Garamond"/>
          <w:sz w:val="24"/>
          <w:szCs w:val="24"/>
        </w:rPr>
        <w:t>misdirectedly toward the good.</w:t>
      </w:r>
      <w:r>
        <w:rPr>
          <w:rFonts w:ascii="Garamond" w:hAnsi="Garamond"/>
          <w:sz w:val="24"/>
          <w:szCs w:val="24"/>
        </w:rPr>
        <w:t xml:space="preserve"> Or better, each would say that to overrule someone’s conscience – even if it is misguided – would be a greater evil than letting it run its erroneous course. </w:t>
      </w:r>
    </w:p>
    <w:p w:rsidR="00A07336" w:rsidRDefault="00A07336" w:rsidP="00A07336">
      <w:pPr>
        <w:spacing w:after="0" w:line="480" w:lineRule="auto"/>
        <w:jc w:val="both"/>
        <w:rPr>
          <w:rFonts w:ascii="Garamond" w:hAnsi="Garamond"/>
          <w:sz w:val="24"/>
          <w:szCs w:val="24"/>
        </w:rPr>
      </w:pPr>
    </w:p>
    <w:p w:rsidR="00A07336" w:rsidRDefault="00A07336" w:rsidP="00A07336">
      <w:pPr>
        <w:spacing w:after="0" w:line="480" w:lineRule="auto"/>
        <w:jc w:val="both"/>
        <w:rPr>
          <w:rFonts w:ascii="Garamond" w:hAnsi="Garamond"/>
          <w:sz w:val="24"/>
          <w:szCs w:val="24"/>
        </w:rPr>
      </w:pPr>
      <w:r>
        <w:rPr>
          <w:rFonts w:ascii="Garamond" w:hAnsi="Garamond"/>
          <w:sz w:val="24"/>
          <w:szCs w:val="24"/>
        </w:rPr>
        <w:tab/>
        <w:t>Eamon Duffy famously said of the Second Vatican Council that it was the greatest upheaval in Christendom since Martin Luther.</w:t>
      </w:r>
      <w:r>
        <w:rPr>
          <w:rStyle w:val="EndnoteReference"/>
          <w:rFonts w:ascii="Garamond" w:hAnsi="Garamond"/>
          <w:sz w:val="24"/>
          <w:szCs w:val="24"/>
        </w:rPr>
        <w:endnoteReference w:id="5"/>
      </w:r>
      <w:r>
        <w:rPr>
          <w:rFonts w:ascii="Garamond" w:hAnsi="Garamond"/>
          <w:sz w:val="24"/>
          <w:szCs w:val="24"/>
        </w:rPr>
        <w:t xml:space="preserve"> </w:t>
      </w:r>
      <w:r>
        <w:rPr>
          <w:rFonts w:ascii="Garamond" w:hAnsi="Garamond"/>
          <w:sz w:val="24"/>
          <w:szCs w:val="24"/>
        </w:rPr>
        <w:lastRenderedPageBreak/>
        <w:t xml:space="preserve">Anyone with the briefest acquaintance with </w:t>
      </w:r>
      <w:r w:rsidR="00435C91">
        <w:rPr>
          <w:rFonts w:ascii="Garamond" w:hAnsi="Garamond"/>
          <w:sz w:val="24"/>
          <w:szCs w:val="24"/>
        </w:rPr>
        <w:t xml:space="preserve">Benedict XVI’s </w:t>
      </w:r>
      <w:r>
        <w:rPr>
          <w:rFonts w:ascii="Garamond" w:hAnsi="Garamond"/>
          <w:sz w:val="24"/>
          <w:szCs w:val="24"/>
        </w:rPr>
        <w:t xml:space="preserve">writings will know the depth of </w:t>
      </w:r>
      <w:r w:rsidR="00435C91">
        <w:rPr>
          <w:rFonts w:ascii="Garamond" w:hAnsi="Garamond"/>
          <w:sz w:val="24"/>
          <w:szCs w:val="24"/>
        </w:rPr>
        <w:t xml:space="preserve">this Pope’s </w:t>
      </w:r>
      <w:r>
        <w:rPr>
          <w:rFonts w:ascii="Garamond" w:hAnsi="Garamond"/>
          <w:sz w:val="24"/>
          <w:szCs w:val="24"/>
        </w:rPr>
        <w:t xml:space="preserve">contribution to interpreting Vatican II. But what Benedict </w:t>
      </w:r>
      <w:r w:rsidR="005952A6">
        <w:rPr>
          <w:rFonts w:ascii="Garamond" w:hAnsi="Garamond"/>
          <w:sz w:val="24"/>
          <w:szCs w:val="24"/>
        </w:rPr>
        <w:t>d</w:t>
      </w:r>
      <w:r>
        <w:rPr>
          <w:rFonts w:ascii="Garamond" w:hAnsi="Garamond"/>
          <w:sz w:val="24"/>
          <w:szCs w:val="24"/>
        </w:rPr>
        <w:t xml:space="preserve">efined as a ‘hermeneutic of continuity’ need not be restricted only to interpreting the Council. It offers an interesting methodological approach for other areas of concern. </w:t>
      </w:r>
      <w:r w:rsidR="00435C91">
        <w:rPr>
          <w:rFonts w:ascii="Garamond" w:hAnsi="Garamond"/>
          <w:sz w:val="24"/>
          <w:szCs w:val="24"/>
        </w:rPr>
        <w:t xml:space="preserve">An </w:t>
      </w:r>
      <w:r w:rsidR="007C017D">
        <w:rPr>
          <w:rFonts w:ascii="Garamond" w:hAnsi="Garamond"/>
          <w:sz w:val="24"/>
          <w:szCs w:val="24"/>
        </w:rPr>
        <w:t xml:space="preserve">example of this is demonstrated </w:t>
      </w:r>
      <w:r w:rsidR="00435C91">
        <w:rPr>
          <w:rFonts w:ascii="Garamond" w:hAnsi="Garamond"/>
          <w:sz w:val="24"/>
          <w:szCs w:val="24"/>
        </w:rPr>
        <w:t>by this article’s inves</w:t>
      </w:r>
      <w:r w:rsidR="00435C91">
        <w:rPr>
          <w:rFonts w:ascii="Garamond" w:hAnsi="Garamond"/>
          <w:sz w:val="24"/>
          <w:szCs w:val="24"/>
        </w:rPr>
        <w:lastRenderedPageBreak/>
        <w:t>tigation</w:t>
      </w:r>
      <w:r w:rsidR="007C017D">
        <w:rPr>
          <w:rFonts w:ascii="Garamond" w:hAnsi="Garamond"/>
          <w:sz w:val="24"/>
          <w:szCs w:val="24"/>
        </w:rPr>
        <w:t xml:space="preserve"> </w:t>
      </w:r>
      <w:r w:rsidR="00435C91">
        <w:rPr>
          <w:rFonts w:ascii="Garamond" w:hAnsi="Garamond"/>
          <w:sz w:val="24"/>
          <w:szCs w:val="24"/>
        </w:rPr>
        <w:t xml:space="preserve">of </w:t>
      </w:r>
      <w:r>
        <w:rPr>
          <w:rFonts w:ascii="Garamond" w:hAnsi="Garamond"/>
          <w:sz w:val="24"/>
          <w:szCs w:val="24"/>
        </w:rPr>
        <w:t xml:space="preserve">whether or not </w:t>
      </w:r>
      <w:r w:rsidR="007C017D">
        <w:rPr>
          <w:rFonts w:ascii="Garamond" w:hAnsi="Garamond"/>
          <w:sz w:val="24"/>
          <w:szCs w:val="24"/>
        </w:rPr>
        <w:t xml:space="preserve">Ratzinger’s theology of </w:t>
      </w:r>
      <w:r>
        <w:rPr>
          <w:rFonts w:ascii="Garamond" w:hAnsi="Garamond"/>
          <w:sz w:val="24"/>
          <w:szCs w:val="24"/>
        </w:rPr>
        <w:t>conscience offer</w:t>
      </w:r>
      <w:r w:rsidR="007C017D">
        <w:rPr>
          <w:rFonts w:ascii="Garamond" w:hAnsi="Garamond"/>
          <w:sz w:val="24"/>
          <w:szCs w:val="24"/>
        </w:rPr>
        <w:t>s</w:t>
      </w:r>
      <w:r>
        <w:rPr>
          <w:rFonts w:ascii="Garamond" w:hAnsi="Garamond"/>
          <w:sz w:val="24"/>
          <w:szCs w:val="24"/>
        </w:rPr>
        <w:t xml:space="preserve"> some sort of ‘hermeneutic of continuity’ for understanding the Reformation. Of course, at Vatican II we weren’t dealing with open, widespread schism, massive geopolitical turbulence, and the opening-up of deep fissures which would endure for centuries, </w:t>
      </w:r>
      <w:r w:rsidR="001B6D53">
        <w:rPr>
          <w:rFonts w:ascii="Garamond" w:hAnsi="Garamond"/>
          <w:sz w:val="24"/>
          <w:szCs w:val="24"/>
        </w:rPr>
        <w:t xml:space="preserve">unlike </w:t>
      </w:r>
      <w:r>
        <w:rPr>
          <w:rFonts w:ascii="Garamond" w:hAnsi="Garamond"/>
          <w:sz w:val="24"/>
          <w:szCs w:val="24"/>
        </w:rPr>
        <w:t>16</w:t>
      </w:r>
      <w:r w:rsidRPr="00011DD5">
        <w:rPr>
          <w:rFonts w:ascii="Garamond" w:hAnsi="Garamond"/>
          <w:sz w:val="24"/>
          <w:szCs w:val="24"/>
          <w:vertAlign w:val="superscript"/>
        </w:rPr>
        <w:t>th</w:t>
      </w:r>
      <w:r>
        <w:rPr>
          <w:rFonts w:ascii="Garamond" w:hAnsi="Garamond"/>
          <w:sz w:val="24"/>
          <w:szCs w:val="24"/>
        </w:rPr>
        <w:t xml:space="preserve"> Century Europe. But, thinking in terms of this hermeneutic is helpful, I suggest, when views have become sharply polarised. </w:t>
      </w:r>
      <w:r>
        <w:rPr>
          <w:rFonts w:ascii="Garamond" w:hAnsi="Garamond"/>
          <w:sz w:val="24"/>
          <w:szCs w:val="24"/>
        </w:rPr>
        <w:lastRenderedPageBreak/>
        <w:t xml:space="preserve">For what both those being condemnatory </w:t>
      </w:r>
      <w:r w:rsidRPr="00B4195B">
        <w:rPr>
          <w:rFonts w:ascii="Garamond" w:hAnsi="Garamond"/>
          <w:i/>
          <w:sz w:val="24"/>
          <w:szCs w:val="24"/>
        </w:rPr>
        <w:t>and</w:t>
      </w:r>
      <w:r>
        <w:rPr>
          <w:rFonts w:ascii="Garamond" w:hAnsi="Garamond"/>
          <w:sz w:val="24"/>
          <w:szCs w:val="24"/>
        </w:rPr>
        <w:t xml:space="preserve"> placatory toward Luther’s quincentenary have in common, is a clear ‘hermeneutic of rupture’: Luther rent authentic Christendom asunder in the first place, or the counter-Reformation broke with authentic Catholicism in the second. And if both camps are guilty of the same basic misinterpretation, maybe there is some mileage in saying ‘my en</w:t>
      </w:r>
      <w:r>
        <w:rPr>
          <w:rFonts w:ascii="Garamond" w:hAnsi="Garamond"/>
          <w:sz w:val="24"/>
          <w:szCs w:val="24"/>
        </w:rPr>
        <w:lastRenderedPageBreak/>
        <w:t xml:space="preserve">emy’s enemy is my friend after all’, maybe Ratzinger makes it possible to consider how there is some scope for genuine development within tradition, development informed to some extent by Luther, while still outlining fundamental points of disagreement, thus making room at the same time for the case that the counter-Reformation rightly battened down the hatches the steady the barque of Peter.  </w:t>
      </w:r>
    </w:p>
    <w:p w:rsidR="007C017D" w:rsidRDefault="007C017D" w:rsidP="00A07336">
      <w:pPr>
        <w:spacing w:after="0" w:line="480" w:lineRule="auto"/>
        <w:jc w:val="both"/>
        <w:rPr>
          <w:rFonts w:ascii="Garamond" w:hAnsi="Garamond"/>
          <w:sz w:val="24"/>
          <w:szCs w:val="24"/>
        </w:rPr>
      </w:pPr>
    </w:p>
    <w:p w:rsidR="00A07336" w:rsidRDefault="00A07336" w:rsidP="00A07336">
      <w:pPr>
        <w:spacing w:after="0" w:line="480" w:lineRule="auto"/>
        <w:ind w:firstLine="720"/>
        <w:jc w:val="both"/>
        <w:rPr>
          <w:rFonts w:ascii="Garamond" w:hAnsi="Garamond"/>
          <w:sz w:val="24"/>
          <w:szCs w:val="24"/>
        </w:rPr>
      </w:pPr>
      <w:r>
        <w:rPr>
          <w:rFonts w:ascii="Garamond" w:hAnsi="Garamond"/>
          <w:sz w:val="24"/>
          <w:szCs w:val="24"/>
        </w:rPr>
        <w:t xml:space="preserve">In what follows then, I want to discuss the late scholastic understanding of conscience in which the devout young Augustinian Friar, Fr Martin Luther, was trained. Then I’ll turn my attention to Luther’s critique of this understanding of conscience in his own theology. This will provide important background for his most well-known statement from the Imperial Diet at Worms: ‘Here I </w:t>
      </w:r>
      <w:r>
        <w:rPr>
          <w:rFonts w:ascii="Garamond" w:hAnsi="Garamond"/>
          <w:sz w:val="24"/>
          <w:szCs w:val="24"/>
        </w:rPr>
        <w:lastRenderedPageBreak/>
        <w:t>stand, I can do no other’.</w:t>
      </w:r>
      <w:r w:rsidR="005D6E6F">
        <w:rPr>
          <w:rStyle w:val="EndnoteReference"/>
          <w:rFonts w:ascii="Garamond" w:hAnsi="Garamond"/>
          <w:sz w:val="24"/>
          <w:szCs w:val="24"/>
        </w:rPr>
        <w:endnoteReference w:id="6"/>
      </w:r>
      <w:r>
        <w:rPr>
          <w:rFonts w:ascii="Garamond" w:hAnsi="Garamond"/>
          <w:sz w:val="24"/>
          <w:szCs w:val="24"/>
        </w:rPr>
        <w:t xml:space="preserve"> </w:t>
      </w:r>
      <w:r w:rsidR="00EC488C">
        <w:rPr>
          <w:rFonts w:ascii="Garamond" w:hAnsi="Garamond"/>
          <w:sz w:val="24"/>
          <w:szCs w:val="24"/>
        </w:rPr>
        <w:t>This brings an important aspect of Luther’s position</w:t>
      </w:r>
      <w:r>
        <w:rPr>
          <w:rFonts w:ascii="Garamond" w:hAnsi="Garamond"/>
          <w:sz w:val="24"/>
          <w:szCs w:val="24"/>
        </w:rPr>
        <w:t xml:space="preserve"> to light</w:t>
      </w:r>
      <w:r w:rsidR="00EC488C">
        <w:rPr>
          <w:rFonts w:ascii="Garamond" w:hAnsi="Garamond"/>
          <w:sz w:val="24"/>
          <w:szCs w:val="24"/>
        </w:rPr>
        <w:t xml:space="preserve">, namely, </w:t>
      </w:r>
      <w:r>
        <w:rPr>
          <w:rFonts w:ascii="Garamond" w:hAnsi="Garamond"/>
          <w:sz w:val="24"/>
          <w:szCs w:val="24"/>
        </w:rPr>
        <w:t xml:space="preserve">that Luther states that </w:t>
      </w:r>
      <w:r w:rsidRPr="00A3125F">
        <w:rPr>
          <w:rFonts w:ascii="Garamond" w:hAnsi="Garamond"/>
          <w:i/>
          <w:sz w:val="24"/>
          <w:szCs w:val="24"/>
        </w:rPr>
        <w:t>even if he is wrong</w:t>
      </w:r>
      <w:r>
        <w:rPr>
          <w:rFonts w:ascii="Garamond" w:hAnsi="Garamond"/>
          <w:sz w:val="24"/>
          <w:szCs w:val="24"/>
        </w:rPr>
        <w:t xml:space="preserve">, he cannot </w:t>
      </w:r>
      <w:r w:rsidR="00EC488C">
        <w:rPr>
          <w:rFonts w:ascii="Garamond" w:hAnsi="Garamond"/>
          <w:sz w:val="24"/>
          <w:szCs w:val="24"/>
        </w:rPr>
        <w:t xml:space="preserve">take another position, </w:t>
      </w:r>
      <w:r>
        <w:rPr>
          <w:rFonts w:ascii="Garamond" w:hAnsi="Garamond"/>
          <w:sz w:val="24"/>
          <w:szCs w:val="24"/>
        </w:rPr>
        <w:t>and even if we disagree, we must respect his right to stand there: ‘it is neither safe nor right to go against conscience’, he says.</w:t>
      </w:r>
      <w:r w:rsidR="007C017D">
        <w:rPr>
          <w:rStyle w:val="EndnoteReference"/>
          <w:rFonts w:ascii="Garamond" w:hAnsi="Garamond"/>
          <w:sz w:val="24"/>
          <w:szCs w:val="24"/>
        </w:rPr>
        <w:endnoteReference w:id="7"/>
      </w:r>
      <w:r>
        <w:rPr>
          <w:rFonts w:ascii="Garamond" w:hAnsi="Garamond"/>
          <w:sz w:val="24"/>
          <w:szCs w:val="24"/>
        </w:rPr>
        <w:t xml:space="preserve"> Th</w:t>
      </w:r>
      <w:r w:rsidR="001B6D53">
        <w:rPr>
          <w:rFonts w:ascii="Garamond" w:hAnsi="Garamond"/>
          <w:sz w:val="24"/>
          <w:szCs w:val="24"/>
        </w:rPr>
        <w:t xml:space="preserve">e ground will then be clear </w:t>
      </w:r>
      <w:r>
        <w:rPr>
          <w:rFonts w:ascii="Garamond" w:hAnsi="Garamond"/>
          <w:sz w:val="24"/>
          <w:szCs w:val="24"/>
        </w:rPr>
        <w:t xml:space="preserve">to show how Ratzinger takes-up elements of the </w:t>
      </w:r>
      <w:r w:rsidR="00EC488C">
        <w:rPr>
          <w:rFonts w:ascii="Garamond" w:hAnsi="Garamond"/>
          <w:sz w:val="24"/>
          <w:szCs w:val="24"/>
        </w:rPr>
        <w:t xml:space="preserve">pre-Reformation, </w:t>
      </w:r>
      <w:r w:rsidR="00EC488C">
        <w:rPr>
          <w:rFonts w:ascii="Garamond" w:hAnsi="Garamond"/>
          <w:sz w:val="24"/>
          <w:szCs w:val="24"/>
        </w:rPr>
        <w:lastRenderedPageBreak/>
        <w:t>late-</w:t>
      </w:r>
      <w:r>
        <w:rPr>
          <w:rFonts w:ascii="Garamond" w:hAnsi="Garamond"/>
          <w:sz w:val="24"/>
          <w:szCs w:val="24"/>
        </w:rPr>
        <w:t>scholastic</w:t>
      </w:r>
      <w:r w:rsidR="001B6D53">
        <w:rPr>
          <w:rFonts w:ascii="Garamond" w:hAnsi="Garamond"/>
          <w:sz w:val="24"/>
          <w:szCs w:val="24"/>
        </w:rPr>
        <w:t>,</w:t>
      </w:r>
      <w:r>
        <w:rPr>
          <w:rFonts w:ascii="Garamond" w:hAnsi="Garamond"/>
          <w:sz w:val="24"/>
          <w:szCs w:val="24"/>
        </w:rPr>
        <w:t xml:space="preserve"> understanding of conscience, while being orientated in ways importantly resonant with Luther. Ratzinger brings back to the table an important element to the late scholastic understanding, which had arguably been neglecte</w:t>
      </w:r>
      <w:r w:rsidR="00EC488C">
        <w:rPr>
          <w:rFonts w:ascii="Garamond" w:hAnsi="Garamond"/>
          <w:sz w:val="24"/>
          <w:szCs w:val="24"/>
        </w:rPr>
        <w:t xml:space="preserve">d since the Reformation: </w:t>
      </w:r>
      <w:r>
        <w:rPr>
          <w:rFonts w:ascii="Garamond" w:hAnsi="Garamond"/>
          <w:sz w:val="24"/>
          <w:szCs w:val="24"/>
        </w:rPr>
        <w:t xml:space="preserve">a collective, communal, or social understanding of conscience, </w:t>
      </w:r>
      <w:r w:rsidR="00EC488C">
        <w:rPr>
          <w:rFonts w:ascii="Garamond" w:hAnsi="Garamond"/>
          <w:sz w:val="24"/>
          <w:szCs w:val="24"/>
        </w:rPr>
        <w:t>enabling us to</w:t>
      </w:r>
      <w:r>
        <w:rPr>
          <w:rFonts w:ascii="Garamond" w:hAnsi="Garamond"/>
          <w:sz w:val="24"/>
          <w:szCs w:val="24"/>
        </w:rPr>
        <w:t xml:space="preserve"> say not only ‘here I stand’, but ‘here we stand, in the Church’</w:t>
      </w:r>
      <w:r w:rsidR="00EC488C">
        <w:rPr>
          <w:rFonts w:ascii="Garamond" w:hAnsi="Garamond"/>
          <w:sz w:val="24"/>
          <w:szCs w:val="24"/>
        </w:rPr>
        <w:t xml:space="preserve">. </w:t>
      </w:r>
      <w:r w:rsidR="001C2C30">
        <w:rPr>
          <w:rFonts w:ascii="Garamond" w:hAnsi="Garamond"/>
          <w:sz w:val="24"/>
          <w:szCs w:val="24"/>
        </w:rPr>
        <w:t xml:space="preserve">This reasserting of a communal aspect to the </w:t>
      </w:r>
      <w:r w:rsidR="001C2C30">
        <w:rPr>
          <w:rFonts w:ascii="Garamond" w:hAnsi="Garamond"/>
          <w:sz w:val="24"/>
          <w:szCs w:val="24"/>
        </w:rPr>
        <w:lastRenderedPageBreak/>
        <w:t>conscience will be seen to</w:t>
      </w:r>
      <w:r>
        <w:rPr>
          <w:rFonts w:ascii="Garamond" w:hAnsi="Garamond"/>
          <w:sz w:val="24"/>
          <w:szCs w:val="24"/>
        </w:rPr>
        <w:t xml:space="preserve"> offer an interesting example of reform within tradition, or development within continuity, or what I would term the ‘</w:t>
      </w:r>
      <w:r w:rsidR="005952A6">
        <w:rPr>
          <w:rFonts w:ascii="Garamond" w:hAnsi="Garamond"/>
          <w:sz w:val="24"/>
          <w:szCs w:val="24"/>
        </w:rPr>
        <w:t xml:space="preserve">dynamic </w:t>
      </w:r>
      <w:r>
        <w:rPr>
          <w:rFonts w:ascii="Garamond" w:hAnsi="Garamond"/>
          <w:sz w:val="24"/>
          <w:szCs w:val="24"/>
        </w:rPr>
        <w:t xml:space="preserve">fidelity’ which is one of Ratzinger’s theological hallmarks.    </w:t>
      </w:r>
    </w:p>
    <w:p w:rsidR="00A07336" w:rsidRDefault="00A07336" w:rsidP="00A07336">
      <w:pPr>
        <w:spacing w:after="0" w:line="480" w:lineRule="auto"/>
        <w:jc w:val="both"/>
        <w:rPr>
          <w:rFonts w:ascii="Garamond" w:hAnsi="Garamond"/>
          <w:b/>
          <w:sz w:val="24"/>
          <w:szCs w:val="24"/>
          <w:u w:val="single"/>
        </w:rPr>
      </w:pPr>
    </w:p>
    <w:p w:rsidR="00A07336" w:rsidRPr="007C017D" w:rsidRDefault="00A07336" w:rsidP="00A07336">
      <w:pPr>
        <w:spacing w:after="0" w:line="480" w:lineRule="auto"/>
        <w:jc w:val="both"/>
        <w:rPr>
          <w:rFonts w:ascii="Garamond" w:hAnsi="Garamond"/>
          <w:sz w:val="24"/>
          <w:szCs w:val="24"/>
          <w:u w:val="single"/>
        </w:rPr>
      </w:pPr>
      <w:r w:rsidRPr="007C017D">
        <w:rPr>
          <w:rFonts w:ascii="Garamond" w:hAnsi="Garamond"/>
          <w:sz w:val="24"/>
          <w:szCs w:val="24"/>
          <w:u w:val="single"/>
        </w:rPr>
        <w:t>The Late-scholastic Understanding of Conscience</w:t>
      </w:r>
    </w:p>
    <w:p w:rsidR="00A07336" w:rsidRDefault="00A07336" w:rsidP="00A07336">
      <w:pPr>
        <w:spacing w:after="0" w:line="480" w:lineRule="auto"/>
        <w:jc w:val="both"/>
        <w:rPr>
          <w:rFonts w:ascii="Garamond" w:hAnsi="Garamond"/>
          <w:b/>
          <w:sz w:val="24"/>
          <w:szCs w:val="24"/>
          <w:u w:val="single"/>
        </w:rPr>
      </w:pPr>
    </w:p>
    <w:p w:rsidR="00A07336" w:rsidRDefault="00A07336" w:rsidP="00A07336">
      <w:pPr>
        <w:spacing w:after="0" w:line="480" w:lineRule="auto"/>
        <w:jc w:val="both"/>
        <w:rPr>
          <w:rFonts w:ascii="Garamond" w:hAnsi="Garamond"/>
          <w:sz w:val="24"/>
          <w:szCs w:val="24"/>
        </w:rPr>
      </w:pPr>
      <w:r>
        <w:rPr>
          <w:rFonts w:ascii="Garamond" w:hAnsi="Garamond"/>
          <w:sz w:val="24"/>
          <w:szCs w:val="24"/>
        </w:rPr>
        <w:lastRenderedPageBreak/>
        <w:tab/>
        <w:t xml:space="preserve">So, to start with the understanding of conscience Luther inherited in his theological schooling, it is important to bear in mind that what we today consider as conscience was understood rather differently in the medieval period. Today, people tend to think of the conscience as that ‘still small voice’, which says at points of decision in life; ‘do this’, ‘don’t do that’, or ‘you shouldn’t have done that’. Immediately we can see something a touch odd here, </w:t>
      </w:r>
      <w:r>
        <w:rPr>
          <w:rFonts w:ascii="Garamond" w:hAnsi="Garamond"/>
          <w:sz w:val="24"/>
          <w:szCs w:val="24"/>
        </w:rPr>
        <w:lastRenderedPageBreak/>
        <w:t xml:space="preserve">that conscience is often described in terms of an internal dialogue. But a dialogue presupposes two parties, while in descriptions of conscience, oneself (i.e. first-person subjectivity), addresses oneself in the second-person – addresses oneself as ‘you’: ‘you should not have done that’. In this way we can understand why people often interpret the etymology of the word conscience, coming from </w:t>
      </w:r>
      <w:r w:rsidRPr="00867DF6">
        <w:rPr>
          <w:rFonts w:ascii="Garamond" w:hAnsi="Garamond"/>
          <w:i/>
          <w:sz w:val="24"/>
          <w:szCs w:val="24"/>
        </w:rPr>
        <w:t>scientia</w:t>
      </w:r>
      <w:r>
        <w:rPr>
          <w:rFonts w:ascii="Garamond" w:hAnsi="Garamond"/>
          <w:sz w:val="24"/>
          <w:szCs w:val="24"/>
        </w:rPr>
        <w:t xml:space="preserve">, knowledge, and </w:t>
      </w:r>
      <w:r w:rsidRPr="00D92F22">
        <w:rPr>
          <w:rFonts w:ascii="Garamond" w:hAnsi="Garamond"/>
          <w:i/>
          <w:sz w:val="24"/>
          <w:szCs w:val="24"/>
        </w:rPr>
        <w:t>con-</w:t>
      </w:r>
      <w:r>
        <w:rPr>
          <w:rFonts w:ascii="Garamond" w:hAnsi="Garamond"/>
          <w:sz w:val="24"/>
          <w:szCs w:val="24"/>
        </w:rPr>
        <w:t xml:space="preserve">, with, as ‘knowing with oneself’; a </w:t>
      </w:r>
      <w:r>
        <w:rPr>
          <w:rFonts w:ascii="Garamond" w:hAnsi="Garamond"/>
          <w:sz w:val="24"/>
          <w:szCs w:val="24"/>
        </w:rPr>
        <w:lastRenderedPageBreak/>
        <w:t xml:space="preserve">knowledge of what should or should not be done arising mysteriously from within oneself, a moral knowing to which only oneself is privy at that moment. This dispensation of knowledge in the process of lived decision making which we today call conscience is certainly present in the scholastic understanding, and unsurprisingly it is called </w:t>
      </w:r>
      <w:r w:rsidRPr="00D92F22">
        <w:rPr>
          <w:rFonts w:ascii="Garamond" w:hAnsi="Garamond"/>
          <w:i/>
          <w:sz w:val="24"/>
          <w:szCs w:val="24"/>
        </w:rPr>
        <w:t>conscientia</w:t>
      </w:r>
      <w:r>
        <w:rPr>
          <w:rFonts w:ascii="Garamond" w:hAnsi="Garamond"/>
          <w:sz w:val="24"/>
          <w:szCs w:val="24"/>
        </w:rPr>
        <w:t xml:space="preserve">. </w:t>
      </w:r>
    </w:p>
    <w:p w:rsidR="001C2C30" w:rsidRDefault="001C2C30" w:rsidP="00A07336">
      <w:pPr>
        <w:spacing w:after="0" w:line="480" w:lineRule="auto"/>
        <w:jc w:val="both"/>
        <w:rPr>
          <w:rFonts w:ascii="Garamond" w:hAnsi="Garamond"/>
          <w:sz w:val="24"/>
          <w:szCs w:val="24"/>
        </w:rPr>
      </w:pPr>
    </w:p>
    <w:p w:rsidR="00A07336" w:rsidRDefault="00A07336" w:rsidP="00A07336">
      <w:pPr>
        <w:spacing w:after="0" w:line="480" w:lineRule="auto"/>
        <w:ind w:firstLine="720"/>
        <w:jc w:val="both"/>
        <w:rPr>
          <w:rFonts w:ascii="Garamond" w:hAnsi="Garamond"/>
          <w:sz w:val="24"/>
          <w:szCs w:val="24"/>
        </w:rPr>
      </w:pPr>
      <w:r>
        <w:rPr>
          <w:rFonts w:ascii="Garamond" w:hAnsi="Garamond"/>
          <w:sz w:val="24"/>
          <w:szCs w:val="24"/>
        </w:rPr>
        <w:lastRenderedPageBreak/>
        <w:t>But this is not the whole picture. Since classical times, what today would be termed conscience involved not only concrete dictates in lived experience</w:t>
      </w:r>
      <w:r w:rsidR="005952A6">
        <w:rPr>
          <w:rFonts w:ascii="Garamond" w:hAnsi="Garamond"/>
          <w:sz w:val="24"/>
          <w:szCs w:val="24"/>
        </w:rPr>
        <w:t xml:space="preserve">. There </w:t>
      </w:r>
      <w:r>
        <w:rPr>
          <w:rFonts w:ascii="Garamond" w:hAnsi="Garamond"/>
          <w:sz w:val="24"/>
          <w:szCs w:val="24"/>
        </w:rPr>
        <w:t xml:space="preserve">was </w:t>
      </w:r>
      <w:r w:rsidR="005952A6">
        <w:rPr>
          <w:rFonts w:ascii="Garamond" w:hAnsi="Garamond"/>
          <w:sz w:val="24"/>
          <w:szCs w:val="24"/>
        </w:rPr>
        <w:t xml:space="preserve">also </w:t>
      </w:r>
      <w:r>
        <w:rPr>
          <w:rFonts w:ascii="Garamond" w:hAnsi="Garamond"/>
          <w:sz w:val="24"/>
          <w:szCs w:val="24"/>
        </w:rPr>
        <w:t xml:space="preserve">what </w:t>
      </w:r>
      <w:r w:rsidR="001C2C30">
        <w:rPr>
          <w:rFonts w:ascii="Garamond" w:hAnsi="Garamond"/>
          <w:sz w:val="24"/>
          <w:szCs w:val="24"/>
        </w:rPr>
        <w:t>could be</w:t>
      </w:r>
      <w:r>
        <w:rPr>
          <w:rFonts w:ascii="Garamond" w:hAnsi="Garamond"/>
          <w:sz w:val="24"/>
          <w:szCs w:val="24"/>
        </w:rPr>
        <w:t xml:space="preserve"> term</w:t>
      </w:r>
      <w:r w:rsidR="007C017D">
        <w:rPr>
          <w:rFonts w:ascii="Garamond" w:hAnsi="Garamond"/>
          <w:sz w:val="24"/>
          <w:szCs w:val="24"/>
        </w:rPr>
        <w:t>ed</w:t>
      </w:r>
      <w:r>
        <w:rPr>
          <w:rFonts w:ascii="Garamond" w:hAnsi="Garamond"/>
          <w:sz w:val="24"/>
          <w:szCs w:val="24"/>
        </w:rPr>
        <w:t xml:space="preserve"> a </w:t>
      </w:r>
      <w:r w:rsidR="001C2C30">
        <w:rPr>
          <w:rFonts w:ascii="Garamond" w:hAnsi="Garamond"/>
          <w:sz w:val="24"/>
          <w:szCs w:val="24"/>
        </w:rPr>
        <w:t>‘</w:t>
      </w:r>
      <w:r>
        <w:rPr>
          <w:rFonts w:ascii="Garamond" w:hAnsi="Garamond"/>
          <w:sz w:val="24"/>
          <w:szCs w:val="24"/>
        </w:rPr>
        <w:t>bi-dimensional</w:t>
      </w:r>
      <w:r w:rsidR="001C2C30">
        <w:rPr>
          <w:rFonts w:ascii="Garamond" w:hAnsi="Garamond"/>
          <w:sz w:val="24"/>
          <w:szCs w:val="24"/>
        </w:rPr>
        <w:t>’</w:t>
      </w:r>
      <w:r>
        <w:rPr>
          <w:rFonts w:ascii="Garamond" w:hAnsi="Garamond"/>
          <w:sz w:val="24"/>
          <w:szCs w:val="24"/>
        </w:rPr>
        <w:t xml:space="preserve"> understanding of conscience. This is summarised by Thomas Aquinas as follows: ‘</w:t>
      </w:r>
      <w:r w:rsidR="001C2C30">
        <w:rPr>
          <w:rFonts w:ascii="Garamond" w:hAnsi="Garamond"/>
          <w:sz w:val="24"/>
          <w:szCs w:val="24"/>
        </w:rPr>
        <w:t>[i]</w:t>
      </w:r>
      <w:r>
        <w:rPr>
          <w:rFonts w:ascii="Garamond" w:hAnsi="Garamond"/>
          <w:sz w:val="24"/>
          <w:szCs w:val="24"/>
        </w:rPr>
        <w:t>t is necessary for the prudent man to know both the universal principles of reason and the singulars with which ethical action is concerned’.</w:t>
      </w:r>
      <w:r>
        <w:rPr>
          <w:rStyle w:val="EndnoteReference"/>
          <w:rFonts w:ascii="Garamond" w:hAnsi="Garamond"/>
          <w:sz w:val="24"/>
          <w:szCs w:val="24"/>
        </w:rPr>
        <w:endnoteReference w:id="8"/>
      </w:r>
      <w:r>
        <w:rPr>
          <w:rFonts w:ascii="Garamond" w:hAnsi="Garamond"/>
          <w:sz w:val="24"/>
          <w:szCs w:val="24"/>
        </w:rPr>
        <w:t xml:space="preserve"> What I just termed </w:t>
      </w:r>
      <w:r>
        <w:rPr>
          <w:rFonts w:ascii="Garamond" w:hAnsi="Garamond"/>
          <w:sz w:val="24"/>
          <w:szCs w:val="24"/>
        </w:rPr>
        <w:lastRenderedPageBreak/>
        <w:t xml:space="preserve">the ‘the processes of lived decision making’, Thomas calls ‘the singulars with which ethical action is concerned’ – and what both of us are trying awkwardly to communicate is conscience as involved in moral choice in concrete events, being prompted to choose the good (hence ethical) amongst the historical realities of our own lives (hence ‘singular’, or unique, or particular). But Thomas says the wise man knows </w:t>
      </w:r>
      <w:r w:rsidRPr="0066422B">
        <w:rPr>
          <w:rFonts w:ascii="Garamond" w:hAnsi="Garamond"/>
          <w:i/>
          <w:sz w:val="24"/>
          <w:szCs w:val="24"/>
        </w:rPr>
        <w:t>both</w:t>
      </w:r>
      <w:r>
        <w:rPr>
          <w:rFonts w:ascii="Garamond" w:hAnsi="Garamond"/>
          <w:i/>
          <w:sz w:val="24"/>
          <w:szCs w:val="24"/>
        </w:rPr>
        <w:t xml:space="preserve"> </w:t>
      </w:r>
      <w:r>
        <w:rPr>
          <w:rFonts w:ascii="Garamond" w:hAnsi="Garamond"/>
          <w:sz w:val="24"/>
          <w:szCs w:val="24"/>
        </w:rPr>
        <w:t xml:space="preserve">‘the universal principles of reason </w:t>
      </w:r>
      <w:r>
        <w:rPr>
          <w:rFonts w:ascii="Garamond" w:hAnsi="Garamond"/>
          <w:i/>
          <w:sz w:val="24"/>
          <w:szCs w:val="24"/>
        </w:rPr>
        <w:t xml:space="preserve">and </w:t>
      </w:r>
      <w:r w:rsidRPr="0066422B">
        <w:rPr>
          <w:rFonts w:ascii="Garamond" w:hAnsi="Garamond"/>
          <w:sz w:val="24"/>
          <w:szCs w:val="24"/>
        </w:rPr>
        <w:t>the</w:t>
      </w:r>
      <w:r w:rsidRPr="0066422B">
        <w:t xml:space="preserve"> </w:t>
      </w:r>
      <w:r>
        <w:rPr>
          <w:rFonts w:ascii="Garamond" w:hAnsi="Garamond"/>
          <w:sz w:val="24"/>
          <w:szCs w:val="24"/>
        </w:rPr>
        <w:lastRenderedPageBreak/>
        <w:t xml:space="preserve">singulars with which ethical action is concerned’, and so there are two dimensions at play; not just the ‘still small voice’ saying ‘do this’, but a deeper, foundational layer beneath or behind that voice. Thomas describes this as knowledge of the ‘universal principles of reason’. To my mind, this phrasing has led to many misunderstandings. It suggests that these ‘principles’ are perspicuous before one’s consciousness, transparent to oneself, and that they always align </w:t>
      </w:r>
      <w:r>
        <w:rPr>
          <w:rFonts w:ascii="Garamond" w:hAnsi="Garamond"/>
          <w:sz w:val="24"/>
          <w:szCs w:val="24"/>
        </w:rPr>
        <w:lastRenderedPageBreak/>
        <w:t xml:space="preserve">comfortably with lived realities. To give a slightly silly example, </w:t>
      </w:r>
      <w:r w:rsidR="001C2C30">
        <w:rPr>
          <w:rFonts w:ascii="Garamond" w:hAnsi="Garamond"/>
          <w:sz w:val="24"/>
          <w:szCs w:val="24"/>
        </w:rPr>
        <w:t xml:space="preserve">many </w:t>
      </w:r>
      <w:r w:rsidR="007C017D">
        <w:rPr>
          <w:rFonts w:ascii="Garamond" w:hAnsi="Garamond"/>
          <w:sz w:val="24"/>
          <w:szCs w:val="24"/>
        </w:rPr>
        <w:t xml:space="preserve">English children were once </w:t>
      </w:r>
      <w:r>
        <w:rPr>
          <w:rFonts w:ascii="Garamond" w:hAnsi="Garamond"/>
          <w:sz w:val="24"/>
          <w:szCs w:val="24"/>
        </w:rPr>
        <w:t xml:space="preserve">taught at primary school </w:t>
      </w:r>
      <w:r w:rsidR="007C017D">
        <w:rPr>
          <w:rFonts w:ascii="Garamond" w:hAnsi="Garamond"/>
          <w:sz w:val="24"/>
          <w:szCs w:val="24"/>
        </w:rPr>
        <w:t xml:space="preserve">the </w:t>
      </w:r>
      <w:r>
        <w:rPr>
          <w:rFonts w:ascii="Garamond" w:hAnsi="Garamond"/>
          <w:sz w:val="24"/>
          <w:szCs w:val="24"/>
        </w:rPr>
        <w:t>basic universal moral principle: ‘honesty is the best policy’</w:t>
      </w:r>
      <w:r w:rsidR="007C017D">
        <w:rPr>
          <w:rFonts w:ascii="Garamond" w:hAnsi="Garamond"/>
          <w:sz w:val="24"/>
          <w:szCs w:val="24"/>
        </w:rPr>
        <w:t>. T</w:t>
      </w:r>
      <w:r>
        <w:rPr>
          <w:rFonts w:ascii="Garamond" w:hAnsi="Garamond"/>
          <w:sz w:val="24"/>
          <w:szCs w:val="24"/>
        </w:rPr>
        <w:t xml:space="preserve">he implication in some misreadings of Thomas is that – when faced with the possibility of being dishonest – he envisages this ‘universal principle’ kicking-into one’s consciousness, and the voice of </w:t>
      </w:r>
      <w:r>
        <w:rPr>
          <w:rFonts w:ascii="Garamond" w:hAnsi="Garamond"/>
          <w:sz w:val="24"/>
          <w:szCs w:val="24"/>
        </w:rPr>
        <w:lastRenderedPageBreak/>
        <w:t>conscience saying ‘don’t tell that lie’, i.e. that ‘singular lie’ in one’s own life.</w:t>
      </w:r>
    </w:p>
    <w:p w:rsidR="007C017D" w:rsidRDefault="007C017D" w:rsidP="00A07336">
      <w:pPr>
        <w:spacing w:after="0" w:line="480" w:lineRule="auto"/>
        <w:ind w:firstLine="720"/>
        <w:jc w:val="both"/>
        <w:rPr>
          <w:rFonts w:ascii="Garamond" w:hAnsi="Garamond"/>
          <w:sz w:val="24"/>
          <w:szCs w:val="24"/>
        </w:rPr>
      </w:pPr>
    </w:p>
    <w:p w:rsidR="00A07336" w:rsidRDefault="007C017D" w:rsidP="00A07336">
      <w:pPr>
        <w:spacing w:after="0" w:line="480" w:lineRule="auto"/>
        <w:ind w:firstLine="720"/>
        <w:jc w:val="both"/>
        <w:rPr>
          <w:rFonts w:ascii="Garamond" w:hAnsi="Garamond"/>
          <w:sz w:val="24"/>
          <w:szCs w:val="24"/>
        </w:rPr>
      </w:pPr>
      <w:r>
        <w:rPr>
          <w:rFonts w:ascii="Garamond" w:hAnsi="Garamond"/>
          <w:sz w:val="24"/>
          <w:szCs w:val="24"/>
        </w:rPr>
        <w:t xml:space="preserve">Space will not permit me to </w:t>
      </w:r>
      <w:r w:rsidR="00A07336">
        <w:rPr>
          <w:rFonts w:ascii="Garamond" w:hAnsi="Garamond"/>
          <w:sz w:val="24"/>
          <w:szCs w:val="24"/>
        </w:rPr>
        <w:t xml:space="preserve">assess whether this is a fair reading of Thomas, but </w:t>
      </w:r>
      <w:r>
        <w:rPr>
          <w:rFonts w:ascii="Garamond" w:hAnsi="Garamond"/>
          <w:sz w:val="24"/>
          <w:szCs w:val="24"/>
        </w:rPr>
        <w:t>it can safely be surmised that i</w:t>
      </w:r>
      <w:r w:rsidR="00A07336">
        <w:rPr>
          <w:rFonts w:ascii="Garamond" w:hAnsi="Garamond"/>
          <w:sz w:val="24"/>
          <w:szCs w:val="24"/>
        </w:rPr>
        <w:t xml:space="preserve">t is </w:t>
      </w:r>
      <w:r>
        <w:rPr>
          <w:rFonts w:ascii="Garamond" w:hAnsi="Garamond"/>
          <w:sz w:val="24"/>
          <w:szCs w:val="24"/>
        </w:rPr>
        <w:t xml:space="preserve">at least </w:t>
      </w:r>
      <w:r w:rsidR="00A07336">
        <w:rPr>
          <w:rFonts w:ascii="Garamond" w:hAnsi="Garamond"/>
          <w:sz w:val="24"/>
          <w:szCs w:val="24"/>
        </w:rPr>
        <w:t xml:space="preserve">not a fair reading of the broader tradition in which Thomas participates. </w:t>
      </w:r>
      <w:r>
        <w:rPr>
          <w:rFonts w:ascii="Garamond" w:hAnsi="Garamond"/>
          <w:sz w:val="24"/>
          <w:szCs w:val="24"/>
        </w:rPr>
        <w:t>S</w:t>
      </w:r>
      <w:r w:rsidR="00A07336">
        <w:rPr>
          <w:rFonts w:ascii="Garamond" w:hAnsi="Garamond"/>
          <w:sz w:val="24"/>
          <w:szCs w:val="24"/>
        </w:rPr>
        <w:t xml:space="preserve">ince classical times conscience was understood as bi-dimensional, </w:t>
      </w:r>
      <w:r w:rsidR="00A07336">
        <w:rPr>
          <w:rFonts w:ascii="Garamond" w:hAnsi="Garamond"/>
          <w:sz w:val="24"/>
          <w:szCs w:val="24"/>
        </w:rPr>
        <w:lastRenderedPageBreak/>
        <w:t xml:space="preserve">with a foundational, fundamental, perhaps abstract or maybe primal level called </w:t>
      </w:r>
      <w:r w:rsidR="00A07336" w:rsidRPr="00673492">
        <w:rPr>
          <w:rFonts w:ascii="Garamond" w:hAnsi="Garamond"/>
          <w:i/>
          <w:sz w:val="24"/>
          <w:szCs w:val="24"/>
        </w:rPr>
        <w:t>synderesis</w:t>
      </w:r>
      <w:r w:rsidR="00A07336">
        <w:rPr>
          <w:rFonts w:ascii="Garamond" w:hAnsi="Garamond"/>
          <w:i/>
          <w:sz w:val="24"/>
          <w:szCs w:val="24"/>
        </w:rPr>
        <w:t xml:space="preserve">. </w:t>
      </w:r>
      <w:r w:rsidR="00A07336" w:rsidRPr="001D73EF">
        <w:rPr>
          <w:rFonts w:ascii="Garamond" w:hAnsi="Garamond"/>
          <w:i/>
          <w:sz w:val="24"/>
          <w:szCs w:val="24"/>
        </w:rPr>
        <w:t>Synderesis</w:t>
      </w:r>
      <w:r w:rsidR="00A07336">
        <w:rPr>
          <w:rFonts w:ascii="Garamond" w:hAnsi="Garamond"/>
          <w:sz w:val="24"/>
          <w:szCs w:val="24"/>
        </w:rPr>
        <w:t xml:space="preserve"> does not in and of itself offer concrete instruction, but undergirds and orientates the ‘surface’ level called </w:t>
      </w:r>
      <w:r w:rsidR="00A07336" w:rsidRPr="00673492">
        <w:rPr>
          <w:rFonts w:ascii="Garamond" w:hAnsi="Garamond"/>
          <w:i/>
          <w:sz w:val="24"/>
          <w:szCs w:val="24"/>
        </w:rPr>
        <w:t>conscientia</w:t>
      </w:r>
      <w:r w:rsidR="00A07336">
        <w:rPr>
          <w:rFonts w:ascii="Garamond" w:hAnsi="Garamond"/>
          <w:i/>
          <w:sz w:val="24"/>
          <w:szCs w:val="24"/>
        </w:rPr>
        <w:t xml:space="preserve">, </w:t>
      </w:r>
      <w:r w:rsidR="00A07336">
        <w:rPr>
          <w:rFonts w:ascii="Garamond" w:hAnsi="Garamond"/>
          <w:sz w:val="24"/>
          <w:szCs w:val="24"/>
        </w:rPr>
        <w:t xml:space="preserve">which refers to the mysterious arrival of concrete instruction in lived experience. Where certain readings of Thomas are wrong, is </w:t>
      </w:r>
      <w:r>
        <w:rPr>
          <w:rFonts w:ascii="Garamond" w:hAnsi="Garamond"/>
          <w:sz w:val="24"/>
          <w:szCs w:val="24"/>
        </w:rPr>
        <w:t xml:space="preserve">in </w:t>
      </w:r>
      <w:r w:rsidR="00A07336">
        <w:rPr>
          <w:rFonts w:ascii="Garamond" w:hAnsi="Garamond"/>
          <w:sz w:val="24"/>
          <w:szCs w:val="24"/>
        </w:rPr>
        <w:t xml:space="preserve">thinking that </w:t>
      </w:r>
      <w:r w:rsidR="00A07336" w:rsidRPr="00673492">
        <w:rPr>
          <w:rFonts w:ascii="Garamond" w:hAnsi="Garamond"/>
          <w:i/>
          <w:sz w:val="24"/>
          <w:szCs w:val="24"/>
        </w:rPr>
        <w:t>synderesis</w:t>
      </w:r>
      <w:r w:rsidR="00A07336">
        <w:t xml:space="preserve"> </w:t>
      </w:r>
      <w:r w:rsidR="00A07336">
        <w:rPr>
          <w:rFonts w:ascii="Garamond" w:hAnsi="Garamond"/>
          <w:sz w:val="24"/>
          <w:szCs w:val="24"/>
        </w:rPr>
        <w:t xml:space="preserve">is like some sort of tabular list of moral generalities – killing is wrong, honesty is the </w:t>
      </w:r>
      <w:r w:rsidR="00A07336">
        <w:rPr>
          <w:rFonts w:ascii="Garamond" w:hAnsi="Garamond"/>
          <w:sz w:val="24"/>
          <w:szCs w:val="24"/>
        </w:rPr>
        <w:lastRenderedPageBreak/>
        <w:t xml:space="preserve">best policy, etc – rather than an inexplicable, primordial </w:t>
      </w:r>
      <w:r w:rsidR="00A07336" w:rsidRPr="00673492">
        <w:rPr>
          <w:rFonts w:ascii="Garamond" w:hAnsi="Garamond"/>
          <w:i/>
          <w:sz w:val="24"/>
          <w:szCs w:val="24"/>
        </w:rPr>
        <w:t>orientation</w:t>
      </w:r>
      <w:r w:rsidR="00A07336">
        <w:rPr>
          <w:rFonts w:ascii="Garamond" w:hAnsi="Garamond"/>
          <w:sz w:val="24"/>
          <w:szCs w:val="24"/>
        </w:rPr>
        <w:t xml:space="preserve"> of human life. When the Greeks looked deeply into human ethical decision making, they concluded there is a sort of base layer at work in us, which is very hard to describe, but which fundamentally orients us toward the good and the true. If we try to describe it, we can only slip into universal principles, because it is abstract, or primal, but these principles are not the thing itself. Probably the </w:t>
      </w:r>
      <w:r w:rsidR="00A07336">
        <w:rPr>
          <w:rFonts w:ascii="Garamond" w:hAnsi="Garamond"/>
          <w:sz w:val="24"/>
          <w:szCs w:val="24"/>
        </w:rPr>
        <w:lastRenderedPageBreak/>
        <w:t xml:space="preserve">best attempt to distil a universal principle to describe </w:t>
      </w:r>
      <w:r w:rsidR="00A07336" w:rsidRPr="00F57469">
        <w:rPr>
          <w:rFonts w:ascii="Garamond" w:hAnsi="Garamond"/>
          <w:i/>
          <w:sz w:val="24"/>
          <w:szCs w:val="24"/>
        </w:rPr>
        <w:t>synderesis</w:t>
      </w:r>
      <w:r w:rsidR="00A07336">
        <w:rPr>
          <w:rFonts w:ascii="Garamond" w:hAnsi="Garamond"/>
          <w:sz w:val="24"/>
          <w:szCs w:val="24"/>
        </w:rPr>
        <w:t xml:space="preserve"> is provided by Josef Pieper: </w:t>
      </w:r>
      <w:r w:rsidR="00A07336" w:rsidRPr="003E083B">
        <w:rPr>
          <w:rFonts w:ascii="Garamond" w:hAnsi="Garamond"/>
          <w:sz w:val="24"/>
          <w:szCs w:val="24"/>
        </w:rPr>
        <w:t>‘That the good must be loved and made reality’.</w:t>
      </w:r>
      <w:r w:rsidR="00A07336" w:rsidRPr="003E083B">
        <w:rPr>
          <w:rStyle w:val="EndnoteReference"/>
          <w:rFonts w:ascii="Garamond" w:hAnsi="Garamond"/>
          <w:sz w:val="24"/>
          <w:szCs w:val="24"/>
        </w:rPr>
        <w:endnoteReference w:id="9"/>
      </w:r>
      <w:r w:rsidR="00A07336">
        <w:rPr>
          <w:rFonts w:ascii="Garamond" w:hAnsi="Garamond"/>
          <w:sz w:val="24"/>
          <w:szCs w:val="24"/>
        </w:rPr>
        <w:t xml:space="preserve"> The basic point here is that underneath the dictates of conscience (or </w:t>
      </w:r>
      <w:r w:rsidR="00A07336" w:rsidRPr="003E083B">
        <w:rPr>
          <w:rFonts w:ascii="Garamond" w:hAnsi="Garamond"/>
          <w:i/>
          <w:sz w:val="24"/>
          <w:szCs w:val="24"/>
        </w:rPr>
        <w:t>conscientia</w:t>
      </w:r>
      <w:r w:rsidR="00A07336">
        <w:rPr>
          <w:rFonts w:ascii="Garamond" w:hAnsi="Garamond"/>
          <w:sz w:val="24"/>
          <w:szCs w:val="24"/>
        </w:rPr>
        <w:t xml:space="preserve">) is a fundamental orientation, a decree primordial to our being human: ‘love the good and make it happen’. Insofar as the tradition argues that actually being human is tied up with this, that it is a facet of human nature by definition, we can </w:t>
      </w:r>
      <w:r w:rsidR="00A07336">
        <w:rPr>
          <w:rFonts w:ascii="Garamond" w:hAnsi="Garamond"/>
          <w:sz w:val="24"/>
          <w:szCs w:val="24"/>
        </w:rPr>
        <w:lastRenderedPageBreak/>
        <w:t xml:space="preserve">see why </w:t>
      </w:r>
      <w:r w:rsidR="00A07336" w:rsidRPr="007645A6">
        <w:rPr>
          <w:rFonts w:ascii="Garamond" w:hAnsi="Garamond"/>
          <w:i/>
          <w:sz w:val="24"/>
          <w:szCs w:val="24"/>
        </w:rPr>
        <w:t>synderesis</w:t>
      </w:r>
      <w:r w:rsidR="00A07336">
        <w:rPr>
          <w:rFonts w:ascii="Garamond" w:hAnsi="Garamond"/>
          <w:sz w:val="24"/>
          <w:szCs w:val="24"/>
        </w:rPr>
        <w:t xml:space="preserve"> is sometimes called ‘innate conscience’, ‘natural conscience’, or – by Ratzinger, as we shall see – ‘an ontological level of conscience’, where conscience is tied up with </w:t>
      </w:r>
      <w:r w:rsidR="00A07336" w:rsidRPr="003E083B">
        <w:rPr>
          <w:rFonts w:ascii="Garamond" w:hAnsi="Garamond"/>
          <w:i/>
          <w:sz w:val="24"/>
          <w:szCs w:val="24"/>
        </w:rPr>
        <w:t>being</w:t>
      </w:r>
      <w:r w:rsidR="00A07336">
        <w:rPr>
          <w:rFonts w:ascii="Garamond" w:hAnsi="Garamond"/>
          <w:sz w:val="24"/>
          <w:szCs w:val="24"/>
        </w:rPr>
        <w:t>, with the deepest layers of our identity as created, our being as human.</w:t>
      </w:r>
    </w:p>
    <w:p w:rsidR="007C017D" w:rsidRDefault="007C017D" w:rsidP="007C017D">
      <w:pPr>
        <w:spacing w:after="0" w:line="480" w:lineRule="auto"/>
        <w:jc w:val="both"/>
        <w:rPr>
          <w:rFonts w:ascii="Garamond" w:hAnsi="Garamond"/>
          <w:sz w:val="24"/>
          <w:szCs w:val="24"/>
        </w:rPr>
      </w:pPr>
    </w:p>
    <w:p w:rsidR="00A07336" w:rsidRDefault="00A07336" w:rsidP="00A07336">
      <w:pPr>
        <w:spacing w:after="0" w:line="480" w:lineRule="auto"/>
        <w:jc w:val="both"/>
        <w:rPr>
          <w:rFonts w:ascii="Garamond" w:hAnsi="Garamond"/>
          <w:sz w:val="24"/>
          <w:szCs w:val="24"/>
        </w:rPr>
      </w:pPr>
      <w:r>
        <w:rPr>
          <w:rFonts w:ascii="Garamond" w:hAnsi="Garamond"/>
          <w:sz w:val="24"/>
          <w:szCs w:val="24"/>
        </w:rPr>
        <w:tab/>
        <w:t xml:space="preserve">The word </w:t>
      </w:r>
      <w:r w:rsidRPr="00CA03ED">
        <w:rPr>
          <w:rFonts w:ascii="Garamond" w:hAnsi="Garamond"/>
          <w:i/>
          <w:sz w:val="24"/>
          <w:szCs w:val="24"/>
        </w:rPr>
        <w:t>synderesis</w:t>
      </w:r>
      <w:r>
        <w:rPr>
          <w:rFonts w:ascii="Garamond" w:hAnsi="Garamond"/>
          <w:i/>
          <w:sz w:val="24"/>
          <w:szCs w:val="24"/>
        </w:rPr>
        <w:t xml:space="preserve"> </w:t>
      </w:r>
      <w:r w:rsidRPr="00CA03ED">
        <w:rPr>
          <w:rFonts w:ascii="Garamond" w:hAnsi="Garamond"/>
          <w:sz w:val="24"/>
          <w:szCs w:val="24"/>
        </w:rPr>
        <w:t xml:space="preserve">can be </w:t>
      </w:r>
      <w:r>
        <w:rPr>
          <w:rFonts w:ascii="Garamond" w:hAnsi="Garamond"/>
          <w:sz w:val="24"/>
          <w:szCs w:val="24"/>
        </w:rPr>
        <w:t xml:space="preserve">translated as ‘conservation’ or ‘preservation’, and seems to have made its way into the Latin tradition via </w:t>
      </w:r>
      <w:r>
        <w:rPr>
          <w:rFonts w:ascii="Garamond" w:hAnsi="Garamond"/>
          <w:sz w:val="24"/>
          <w:szCs w:val="24"/>
        </w:rPr>
        <w:lastRenderedPageBreak/>
        <w:t>St Jerome’s commentary on Ezekiel, in which he implies Plato is the source.</w:t>
      </w:r>
      <w:r>
        <w:rPr>
          <w:rStyle w:val="EndnoteReference"/>
          <w:rFonts w:ascii="Garamond" w:hAnsi="Garamond"/>
          <w:sz w:val="24"/>
          <w:szCs w:val="24"/>
        </w:rPr>
        <w:endnoteReference w:id="10"/>
      </w:r>
      <w:r>
        <w:rPr>
          <w:rFonts w:ascii="Garamond" w:hAnsi="Garamond"/>
          <w:sz w:val="24"/>
          <w:szCs w:val="24"/>
        </w:rPr>
        <w:t xml:space="preserve"> Jerome states that </w:t>
      </w:r>
      <w:r w:rsidRPr="00CA03ED">
        <w:rPr>
          <w:rFonts w:ascii="Garamond" w:hAnsi="Garamond"/>
          <w:i/>
          <w:sz w:val="24"/>
          <w:szCs w:val="24"/>
        </w:rPr>
        <w:t>synderesis</w:t>
      </w:r>
      <w:r>
        <w:rPr>
          <w:rFonts w:ascii="Garamond" w:hAnsi="Garamond"/>
          <w:sz w:val="24"/>
          <w:szCs w:val="24"/>
        </w:rPr>
        <w:t xml:space="preserve"> is the ‘spark of conscience which was not extinguished in the breath of Adam even after he was expelled from paradise, and by which […] we know that we sin’.</w:t>
      </w:r>
      <w:r>
        <w:rPr>
          <w:rStyle w:val="EndnoteReference"/>
          <w:rFonts w:ascii="Garamond" w:hAnsi="Garamond"/>
          <w:sz w:val="24"/>
          <w:szCs w:val="24"/>
        </w:rPr>
        <w:endnoteReference w:id="11"/>
      </w:r>
      <w:r>
        <w:rPr>
          <w:rFonts w:ascii="Garamond" w:hAnsi="Garamond"/>
          <w:sz w:val="24"/>
          <w:szCs w:val="24"/>
        </w:rPr>
        <w:t xml:space="preserve"> So </w:t>
      </w:r>
      <w:r w:rsidRPr="00CA03ED">
        <w:rPr>
          <w:rFonts w:ascii="Garamond" w:hAnsi="Garamond"/>
          <w:i/>
          <w:sz w:val="24"/>
          <w:szCs w:val="24"/>
        </w:rPr>
        <w:t>synderesis</w:t>
      </w:r>
      <w:r>
        <w:rPr>
          <w:rFonts w:ascii="Garamond" w:hAnsi="Garamond"/>
          <w:sz w:val="24"/>
          <w:szCs w:val="24"/>
        </w:rPr>
        <w:t xml:space="preserve"> for Jerome is a substratum of human subjectivity which has survived more or less intact after the fall</w:t>
      </w:r>
      <w:r w:rsidR="001C2C30">
        <w:rPr>
          <w:rFonts w:ascii="Garamond" w:hAnsi="Garamond"/>
          <w:sz w:val="24"/>
          <w:szCs w:val="24"/>
        </w:rPr>
        <w:t>;</w:t>
      </w:r>
      <w:r>
        <w:rPr>
          <w:rFonts w:ascii="Garamond" w:hAnsi="Garamond"/>
          <w:sz w:val="24"/>
          <w:szCs w:val="24"/>
        </w:rPr>
        <w:t xml:space="preserve"> which was conserved or preserved when Adam went the way of all flesh. This </w:t>
      </w:r>
      <w:r>
        <w:rPr>
          <w:rFonts w:ascii="Garamond" w:hAnsi="Garamond"/>
          <w:sz w:val="24"/>
          <w:szCs w:val="24"/>
        </w:rPr>
        <w:lastRenderedPageBreak/>
        <w:t xml:space="preserve">aspect of </w:t>
      </w:r>
      <w:r w:rsidRPr="00CA03ED">
        <w:rPr>
          <w:rFonts w:ascii="Garamond" w:hAnsi="Garamond"/>
          <w:i/>
          <w:sz w:val="24"/>
          <w:szCs w:val="24"/>
        </w:rPr>
        <w:t>synderesis</w:t>
      </w:r>
      <w:r>
        <w:rPr>
          <w:rFonts w:ascii="Garamond" w:hAnsi="Garamond"/>
          <w:i/>
          <w:sz w:val="24"/>
          <w:szCs w:val="24"/>
        </w:rPr>
        <w:t xml:space="preserve"> </w:t>
      </w:r>
      <w:r>
        <w:rPr>
          <w:rFonts w:ascii="Garamond" w:hAnsi="Garamond"/>
          <w:sz w:val="24"/>
          <w:szCs w:val="24"/>
        </w:rPr>
        <w:t xml:space="preserve">proves important as the tradition develops, and would become a cornerstone of the late-scholastic understanding in which Luther was trained. Luther studied Gabriel Biel’s writing on </w:t>
      </w:r>
      <w:r w:rsidRPr="00F57469">
        <w:rPr>
          <w:rFonts w:ascii="Garamond" w:hAnsi="Garamond"/>
          <w:i/>
          <w:sz w:val="24"/>
          <w:szCs w:val="24"/>
        </w:rPr>
        <w:t>conscientia</w:t>
      </w:r>
      <w:r>
        <w:rPr>
          <w:rFonts w:ascii="Garamond" w:hAnsi="Garamond"/>
          <w:sz w:val="24"/>
          <w:szCs w:val="24"/>
        </w:rPr>
        <w:t xml:space="preserve"> and </w:t>
      </w:r>
      <w:r w:rsidRPr="00CA03ED">
        <w:rPr>
          <w:rFonts w:ascii="Garamond" w:hAnsi="Garamond"/>
          <w:i/>
          <w:sz w:val="24"/>
          <w:szCs w:val="24"/>
        </w:rPr>
        <w:t>synderesis</w:t>
      </w:r>
      <w:r>
        <w:rPr>
          <w:rFonts w:ascii="Garamond" w:hAnsi="Garamond"/>
          <w:sz w:val="24"/>
          <w:szCs w:val="24"/>
        </w:rPr>
        <w:t xml:space="preserve">, and learned thereby that </w:t>
      </w:r>
      <w:r w:rsidRPr="00E2371D">
        <w:rPr>
          <w:rFonts w:ascii="Garamond" w:hAnsi="Garamond"/>
          <w:i/>
          <w:sz w:val="24"/>
          <w:szCs w:val="24"/>
        </w:rPr>
        <w:t>synderesis</w:t>
      </w:r>
      <w:r>
        <w:rPr>
          <w:rFonts w:ascii="Garamond" w:hAnsi="Garamond"/>
          <w:sz w:val="24"/>
          <w:szCs w:val="24"/>
        </w:rPr>
        <w:t xml:space="preserve"> was an intact (unfallen) facet of the self, and was thus, therefore, ‘an infallible moral ability’ universally endowed upon human beings, enabling them to choose the good.</w:t>
      </w:r>
      <w:r>
        <w:rPr>
          <w:rStyle w:val="EndnoteReference"/>
          <w:rFonts w:ascii="Garamond" w:hAnsi="Garamond"/>
          <w:sz w:val="24"/>
          <w:szCs w:val="24"/>
        </w:rPr>
        <w:endnoteReference w:id="12"/>
      </w:r>
      <w:r>
        <w:rPr>
          <w:rFonts w:ascii="Garamond" w:hAnsi="Garamond"/>
          <w:sz w:val="24"/>
          <w:szCs w:val="24"/>
        </w:rPr>
        <w:t xml:space="preserve"> Of course one might well ask </w:t>
      </w:r>
      <w:r>
        <w:rPr>
          <w:rFonts w:ascii="Garamond" w:hAnsi="Garamond"/>
          <w:sz w:val="24"/>
          <w:szCs w:val="24"/>
        </w:rPr>
        <w:lastRenderedPageBreak/>
        <w:t xml:space="preserve">here why human beings clearly do not always choose the good, but Biel is merely claiming that we have the </w:t>
      </w:r>
      <w:r w:rsidRPr="003E3F50">
        <w:rPr>
          <w:rFonts w:ascii="Garamond" w:hAnsi="Garamond"/>
          <w:i/>
          <w:sz w:val="24"/>
          <w:szCs w:val="24"/>
        </w:rPr>
        <w:t>ability</w:t>
      </w:r>
      <w:r w:rsidRPr="003E3F50">
        <w:rPr>
          <w:rFonts w:ascii="Garamond" w:hAnsi="Garamond"/>
          <w:sz w:val="24"/>
          <w:szCs w:val="24"/>
        </w:rPr>
        <w:t xml:space="preserve"> to choose the good</w:t>
      </w:r>
      <w:r>
        <w:rPr>
          <w:rFonts w:ascii="Garamond" w:hAnsi="Garamond"/>
          <w:sz w:val="24"/>
          <w:szCs w:val="24"/>
        </w:rPr>
        <w:t xml:space="preserve">, or what </w:t>
      </w:r>
      <w:r w:rsidR="001C2C30">
        <w:rPr>
          <w:rFonts w:ascii="Garamond" w:hAnsi="Garamond"/>
          <w:sz w:val="24"/>
          <w:szCs w:val="24"/>
        </w:rPr>
        <w:t xml:space="preserve">he terms </w:t>
      </w:r>
      <w:r>
        <w:rPr>
          <w:rFonts w:ascii="Garamond" w:hAnsi="Garamond"/>
          <w:sz w:val="24"/>
          <w:szCs w:val="24"/>
        </w:rPr>
        <w:t>‘something that at all events necessarily directs in general toward a just and right activity.</w:t>
      </w:r>
      <w:r>
        <w:rPr>
          <w:rStyle w:val="EndnoteReference"/>
          <w:rFonts w:ascii="Garamond" w:hAnsi="Garamond"/>
          <w:sz w:val="24"/>
          <w:szCs w:val="24"/>
        </w:rPr>
        <w:endnoteReference w:id="13"/>
      </w:r>
      <w:r>
        <w:rPr>
          <w:rFonts w:ascii="Garamond" w:hAnsi="Garamond"/>
          <w:sz w:val="24"/>
          <w:szCs w:val="24"/>
        </w:rPr>
        <w:t xml:space="preserve"> Of course, all manner of circumstances might prevent the ability </w:t>
      </w:r>
      <w:r w:rsidR="005952A6">
        <w:rPr>
          <w:rFonts w:ascii="Garamond" w:hAnsi="Garamond"/>
          <w:sz w:val="24"/>
          <w:szCs w:val="24"/>
        </w:rPr>
        <w:t xml:space="preserve">to act rightly through </w:t>
      </w:r>
      <w:r w:rsidRPr="003E3F50">
        <w:rPr>
          <w:rFonts w:ascii="Garamond" w:hAnsi="Garamond"/>
          <w:i/>
          <w:sz w:val="24"/>
          <w:szCs w:val="24"/>
        </w:rPr>
        <w:t>synderesis</w:t>
      </w:r>
      <w:r>
        <w:rPr>
          <w:rFonts w:ascii="Garamond" w:hAnsi="Garamond"/>
          <w:sz w:val="24"/>
          <w:szCs w:val="24"/>
        </w:rPr>
        <w:t xml:space="preserve"> holding sway, not least </w:t>
      </w:r>
      <w:r w:rsidR="005952A6">
        <w:rPr>
          <w:rFonts w:ascii="Garamond" w:hAnsi="Garamond"/>
          <w:sz w:val="24"/>
          <w:szCs w:val="24"/>
        </w:rPr>
        <w:t xml:space="preserve">through the drives of </w:t>
      </w:r>
      <w:r>
        <w:rPr>
          <w:rFonts w:ascii="Garamond" w:hAnsi="Garamond"/>
          <w:sz w:val="24"/>
          <w:szCs w:val="24"/>
        </w:rPr>
        <w:t xml:space="preserve">pride, greed, lust </w:t>
      </w:r>
      <w:r w:rsidRPr="003E3F50">
        <w:rPr>
          <w:rFonts w:ascii="Garamond" w:hAnsi="Garamond"/>
          <w:i/>
          <w:sz w:val="24"/>
          <w:szCs w:val="24"/>
        </w:rPr>
        <w:t>et al</w:t>
      </w:r>
      <w:r>
        <w:rPr>
          <w:rFonts w:ascii="Garamond" w:hAnsi="Garamond"/>
          <w:sz w:val="24"/>
          <w:szCs w:val="24"/>
        </w:rPr>
        <w:t xml:space="preserve">, but </w:t>
      </w:r>
      <w:r w:rsidR="001C2C30">
        <w:rPr>
          <w:rFonts w:ascii="Garamond" w:hAnsi="Garamond"/>
          <w:sz w:val="24"/>
          <w:szCs w:val="24"/>
        </w:rPr>
        <w:t>for Biel the ability is</w:t>
      </w:r>
      <w:r w:rsidR="005952A6">
        <w:rPr>
          <w:rFonts w:ascii="Garamond" w:hAnsi="Garamond"/>
          <w:sz w:val="24"/>
          <w:szCs w:val="24"/>
        </w:rPr>
        <w:t xml:space="preserve"> indisputably </w:t>
      </w:r>
      <w:r w:rsidR="001C2C30">
        <w:rPr>
          <w:rFonts w:ascii="Garamond" w:hAnsi="Garamond"/>
          <w:sz w:val="24"/>
          <w:szCs w:val="24"/>
        </w:rPr>
        <w:t xml:space="preserve">there. So for Biel </w:t>
      </w:r>
      <w:r w:rsidR="001C2C30">
        <w:rPr>
          <w:rFonts w:ascii="Garamond" w:hAnsi="Garamond"/>
          <w:sz w:val="24"/>
          <w:szCs w:val="24"/>
        </w:rPr>
        <w:lastRenderedPageBreak/>
        <w:t xml:space="preserve">and many of his contemporaries, </w:t>
      </w:r>
      <w:r w:rsidRPr="00CF730C">
        <w:rPr>
          <w:rFonts w:ascii="Garamond" w:hAnsi="Garamond"/>
          <w:i/>
          <w:sz w:val="24"/>
          <w:szCs w:val="24"/>
        </w:rPr>
        <w:t>synderesis</w:t>
      </w:r>
      <w:r>
        <w:rPr>
          <w:rFonts w:ascii="Garamond" w:hAnsi="Garamond"/>
          <w:sz w:val="24"/>
          <w:szCs w:val="24"/>
        </w:rPr>
        <w:t xml:space="preserve"> is firstly an unfallen ‘intact’ aspect of the self (he calls it ‘an inextinguishable spark’), and an aspect which secondly therefore cannot err; which is infallible. </w:t>
      </w:r>
    </w:p>
    <w:p w:rsidR="007C017D" w:rsidRDefault="007C017D" w:rsidP="00A07336">
      <w:pPr>
        <w:spacing w:after="0" w:line="480" w:lineRule="auto"/>
        <w:jc w:val="both"/>
        <w:rPr>
          <w:rFonts w:ascii="Garamond" w:hAnsi="Garamond"/>
          <w:sz w:val="24"/>
          <w:szCs w:val="24"/>
        </w:rPr>
      </w:pPr>
    </w:p>
    <w:p w:rsidR="00A07336" w:rsidRDefault="00A07336" w:rsidP="00A07336">
      <w:pPr>
        <w:spacing w:after="0" w:line="480" w:lineRule="auto"/>
        <w:ind w:firstLine="720"/>
        <w:jc w:val="both"/>
        <w:rPr>
          <w:rFonts w:ascii="Garamond" w:hAnsi="Garamond"/>
          <w:sz w:val="24"/>
          <w:szCs w:val="24"/>
        </w:rPr>
      </w:pPr>
      <w:r>
        <w:rPr>
          <w:rFonts w:ascii="Garamond" w:hAnsi="Garamond"/>
          <w:sz w:val="24"/>
          <w:szCs w:val="24"/>
        </w:rPr>
        <w:t xml:space="preserve">There is also a third aspect to the late-scholastic understanding of conscience, related to these two, which should be mentioned </w:t>
      </w:r>
      <w:r>
        <w:rPr>
          <w:rFonts w:ascii="Garamond" w:hAnsi="Garamond"/>
          <w:sz w:val="24"/>
          <w:szCs w:val="24"/>
        </w:rPr>
        <w:lastRenderedPageBreak/>
        <w:t xml:space="preserve">and is arguably their corollary. This is </w:t>
      </w:r>
      <w:r w:rsidR="001C2C30">
        <w:rPr>
          <w:rFonts w:ascii="Garamond" w:hAnsi="Garamond"/>
          <w:sz w:val="24"/>
          <w:szCs w:val="24"/>
        </w:rPr>
        <w:t xml:space="preserve">the view </w:t>
      </w:r>
      <w:r>
        <w:rPr>
          <w:rFonts w:ascii="Garamond" w:hAnsi="Garamond"/>
          <w:sz w:val="24"/>
          <w:szCs w:val="24"/>
        </w:rPr>
        <w:t xml:space="preserve">that Church teaching and </w:t>
      </w:r>
      <w:r>
        <w:rPr>
          <w:rFonts w:ascii="Garamond" w:hAnsi="Garamond"/>
          <w:i/>
          <w:sz w:val="24"/>
          <w:szCs w:val="24"/>
        </w:rPr>
        <w:t xml:space="preserve">synderesis </w:t>
      </w:r>
      <w:r>
        <w:rPr>
          <w:rFonts w:ascii="Garamond" w:hAnsi="Garamond"/>
          <w:sz w:val="24"/>
          <w:szCs w:val="24"/>
        </w:rPr>
        <w:t xml:space="preserve">cannot be at variance. It is easy enough to see how this view took root: if the Church and </w:t>
      </w:r>
      <w:r w:rsidRPr="00CF730C">
        <w:rPr>
          <w:rFonts w:ascii="Garamond" w:hAnsi="Garamond"/>
          <w:i/>
          <w:sz w:val="24"/>
          <w:szCs w:val="24"/>
        </w:rPr>
        <w:t>synderesis</w:t>
      </w:r>
      <w:r>
        <w:rPr>
          <w:rFonts w:ascii="Garamond" w:hAnsi="Garamond"/>
          <w:sz w:val="24"/>
          <w:szCs w:val="24"/>
        </w:rPr>
        <w:t xml:space="preserve"> are the making present of a divine mandate, they cannot contradict each other, if the Church is restored to original justice, and </w:t>
      </w:r>
      <w:r w:rsidRPr="00CF730C">
        <w:rPr>
          <w:rFonts w:ascii="Garamond" w:hAnsi="Garamond"/>
          <w:i/>
          <w:sz w:val="24"/>
          <w:szCs w:val="24"/>
        </w:rPr>
        <w:t>synderesis</w:t>
      </w:r>
      <w:r>
        <w:rPr>
          <w:rFonts w:ascii="Garamond" w:hAnsi="Garamond"/>
          <w:sz w:val="24"/>
          <w:szCs w:val="24"/>
        </w:rPr>
        <w:t xml:space="preserve"> is an uncorrupted remnant of that justice, they must concur with each other. </w:t>
      </w:r>
      <w:r>
        <w:rPr>
          <w:rFonts w:ascii="Garamond" w:hAnsi="Garamond"/>
          <w:sz w:val="24"/>
          <w:szCs w:val="24"/>
        </w:rPr>
        <w:lastRenderedPageBreak/>
        <w:t xml:space="preserve">So, having outlined the late-scholastic understanding of conscience, let us explore what Luther does with it – and to give a preliminary indication – </w:t>
      </w:r>
      <w:r w:rsidR="007C017D">
        <w:rPr>
          <w:rFonts w:ascii="Garamond" w:hAnsi="Garamond"/>
          <w:sz w:val="24"/>
          <w:szCs w:val="24"/>
        </w:rPr>
        <w:t xml:space="preserve">let us bear in mind that </w:t>
      </w:r>
      <w:r>
        <w:rPr>
          <w:rFonts w:ascii="Garamond" w:hAnsi="Garamond"/>
          <w:sz w:val="24"/>
          <w:szCs w:val="24"/>
        </w:rPr>
        <w:t xml:space="preserve">conscience, for someone like Biel, cannot err, and can never therefore be an enemy of the good. </w:t>
      </w:r>
    </w:p>
    <w:p w:rsidR="007C017D" w:rsidRDefault="007C017D" w:rsidP="00A07336">
      <w:pPr>
        <w:spacing w:after="0" w:line="480" w:lineRule="auto"/>
        <w:ind w:firstLine="720"/>
        <w:jc w:val="both"/>
        <w:rPr>
          <w:rFonts w:ascii="Garamond" w:hAnsi="Garamond"/>
          <w:sz w:val="24"/>
          <w:szCs w:val="24"/>
        </w:rPr>
      </w:pPr>
    </w:p>
    <w:p w:rsidR="00A07336" w:rsidRPr="007C017D" w:rsidRDefault="00A07336" w:rsidP="00A07336">
      <w:pPr>
        <w:spacing w:after="0" w:line="480" w:lineRule="auto"/>
        <w:jc w:val="both"/>
        <w:rPr>
          <w:rFonts w:ascii="Garamond" w:hAnsi="Garamond"/>
          <w:sz w:val="24"/>
          <w:szCs w:val="24"/>
          <w:u w:val="single"/>
        </w:rPr>
      </w:pPr>
      <w:r w:rsidRPr="007C017D">
        <w:rPr>
          <w:rFonts w:ascii="Garamond" w:hAnsi="Garamond"/>
          <w:sz w:val="24"/>
          <w:szCs w:val="24"/>
          <w:u w:val="single"/>
        </w:rPr>
        <w:t>Luther’s Understanding of Conscience</w:t>
      </w:r>
    </w:p>
    <w:p w:rsidR="007C017D" w:rsidRPr="00E2371D" w:rsidRDefault="007C017D" w:rsidP="00A07336">
      <w:pPr>
        <w:spacing w:after="0" w:line="480" w:lineRule="auto"/>
        <w:jc w:val="both"/>
        <w:rPr>
          <w:rFonts w:ascii="Garamond" w:hAnsi="Garamond"/>
          <w:b/>
          <w:sz w:val="24"/>
          <w:szCs w:val="24"/>
          <w:u w:val="single"/>
        </w:rPr>
      </w:pPr>
    </w:p>
    <w:p w:rsidR="00A07336" w:rsidRDefault="00A07336" w:rsidP="00A07336">
      <w:pPr>
        <w:spacing w:after="0" w:line="480" w:lineRule="auto"/>
        <w:jc w:val="both"/>
        <w:rPr>
          <w:rFonts w:ascii="Garamond" w:hAnsi="Garamond"/>
          <w:sz w:val="24"/>
          <w:szCs w:val="24"/>
        </w:rPr>
      </w:pPr>
      <w:r>
        <w:rPr>
          <w:rFonts w:ascii="Garamond" w:hAnsi="Garamond"/>
          <w:sz w:val="24"/>
          <w:szCs w:val="24"/>
        </w:rPr>
        <w:tab/>
        <w:t xml:space="preserve">The centrality of conscience to Luther’s thinking is so pronounced </w:t>
      </w:r>
      <w:r w:rsidR="007C017D">
        <w:rPr>
          <w:rFonts w:ascii="Garamond" w:hAnsi="Garamond"/>
          <w:sz w:val="24"/>
          <w:szCs w:val="24"/>
        </w:rPr>
        <w:t>only a brief summary can be conducted here, focusing on th</w:t>
      </w:r>
      <w:r w:rsidR="005952A6">
        <w:rPr>
          <w:rFonts w:ascii="Garamond" w:hAnsi="Garamond"/>
          <w:sz w:val="24"/>
          <w:szCs w:val="24"/>
        </w:rPr>
        <w:t xml:space="preserve">e most pertinent </w:t>
      </w:r>
      <w:r w:rsidR="007C017D">
        <w:rPr>
          <w:rFonts w:ascii="Garamond" w:hAnsi="Garamond"/>
          <w:sz w:val="24"/>
          <w:szCs w:val="24"/>
        </w:rPr>
        <w:t xml:space="preserve">points </w:t>
      </w:r>
      <w:r w:rsidR="005952A6">
        <w:rPr>
          <w:rFonts w:ascii="Garamond" w:hAnsi="Garamond"/>
          <w:sz w:val="24"/>
          <w:szCs w:val="24"/>
        </w:rPr>
        <w:t>for</w:t>
      </w:r>
      <w:r>
        <w:rPr>
          <w:rFonts w:ascii="Garamond" w:hAnsi="Garamond"/>
          <w:sz w:val="24"/>
          <w:szCs w:val="24"/>
        </w:rPr>
        <w:t xml:space="preserve"> this </w:t>
      </w:r>
      <w:r w:rsidR="001C2C30">
        <w:rPr>
          <w:rFonts w:ascii="Garamond" w:hAnsi="Garamond"/>
          <w:sz w:val="24"/>
          <w:szCs w:val="24"/>
        </w:rPr>
        <w:t>article</w:t>
      </w:r>
      <w:r w:rsidR="007C017D">
        <w:rPr>
          <w:rFonts w:ascii="Garamond" w:hAnsi="Garamond"/>
          <w:sz w:val="24"/>
          <w:szCs w:val="24"/>
        </w:rPr>
        <w:t xml:space="preserve">. </w:t>
      </w:r>
      <w:r>
        <w:rPr>
          <w:rFonts w:ascii="Garamond" w:hAnsi="Garamond"/>
          <w:sz w:val="24"/>
          <w:szCs w:val="24"/>
        </w:rPr>
        <w:t xml:space="preserve">As mentioned, Luther inherited the late-scholastic approach, and this is clear in his early writings, such as a discussion of the parable of the prodigal son, in which he states that the ‘spark of </w:t>
      </w:r>
      <w:r w:rsidRPr="00CF730C">
        <w:rPr>
          <w:rFonts w:ascii="Garamond" w:hAnsi="Garamond"/>
          <w:i/>
          <w:sz w:val="24"/>
          <w:szCs w:val="24"/>
        </w:rPr>
        <w:t>synderesis</w:t>
      </w:r>
      <w:r>
        <w:rPr>
          <w:rFonts w:ascii="Garamond" w:hAnsi="Garamond"/>
          <w:sz w:val="24"/>
          <w:szCs w:val="24"/>
        </w:rPr>
        <w:t xml:space="preserve">’ explains how the lost </w:t>
      </w:r>
      <w:r>
        <w:rPr>
          <w:rFonts w:ascii="Garamond" w:hAnsi="Garamond"/>
          <w:sz w:val="24"/>
          <w:szCs w:val="24"/>
        </w:rPr>
        <w:lastRenderedPageBreak/>
        <w:t>son ‘comes to himself’ amongst the pig’s husks, calling him home to his father.</w:t>
      </w:r>
      <w:r>
        <w:rPr>
          <w:rStyle w:val="EndnoteReference"/>
          <w:rFonts w:ascii="Garamond" w:hAnsi="Garamond"/>
          <w:sz w:val="24"/>
          <w:szCs w:val="24"/>
        </w:rPr>
        <w:endnoteReference w:id="14"/>
      </w:r>
      <w:r>
        <w:rPr>
          <w:rFonts w:ascii="Garamond" w:hAnsi="Garamond"/>
          <w:sz w:val="24"/>
          <w:szCs w:val="24"/>
        </w:rPr>
        <w:t xml:space="preserve"> In a sermon from 1514, we see Luther has begun to grapple more antagonistically with Biel, and started questioning his teachers. He claims that </w:t>
      </w:r>
      <w:r w:rsidRPr="00CF730C">
        <w:rPr>
          <w:rFonts w:ascii="Garamond" w:hAnsi="Garamond"/>
          <w:i/>
          <w:sz w:val="24"/>
          <w:szCs w:val="24"/>
        </w:rPr>
        <w:t>synderesis</w:t>
      </w:r>
      <w:r>
        <w:rPr>
          <w:rFonts w:ascii="Garamond" w:hAnsi="Garamond"/>
          <w:sz w:val="24"/>
          <w:szCs w:val="24"/>
        </w:rPr>
        <w:t xml:space="preserve"> provides continuity between Adam and us – that </w:t>
      </w:r>
      <w:r w:rsidR="007C017D">
        <w:rPr>
          <w:rFonts w:ascii="Garamond" w:hAnsi="Garamond"/>
          <w:sz w:val="24"/>
          <w:szCs w:val="24"/>
        </w:rPr>
        <w:t xml:space="preserve">it </w:t>
      </w:r>
      <w:r>
        <w:rPr>
          <w:rFonts w:ascii="Garamond" w:hAnsi="Garamond"/>
          <w:sz w:val="24"/>
          <w:szCs w:val="24"/>
        </w:rPr>
        <w:t xml:space="preserve">is </w:t>
      </w:r>
      <w:r w:rsidR="007C017D">
        <w:rPr>
          <w:rFonts w:ascii="Garamond" w:hAnsi="Garamond"/>
          <w:sz w:val="24"/>
          <w:szCs w:val="24"/>
        </w:rPr>
        <w:t xml:space="preserve">therefore </w:t>
      </w:r>
      <w:r>
        <w:rPr>
          <w:rFonts w:ascii="Garamond" w:hAnsi="Garamond"/>
          <w:sz w:val="24"/>
          <w:szCs w:val="24"/>
        </w:rPr>
        <w:t xml:space="preserve">a prelapsarian ability of the self – but then struggles with the question of how, if we have an intact orientation to the good, there can be so little evidence of it, that </w:t>
      </w:r>
      <w:r>
        <w:rPr>
          <w:rFonts w:ascii="Garamond" w:hAnsi="Garamond"/>
          <w:sz w:val="24"/>
          <w:szCs w:val="24"/>
        </w:rPr>
        <w:lastRenderedPageBreak/>
        <w:t>‘the natural ability of</w:t>
      </w:r>
      <w:r w:rsidR="007C017D">
        <w:rPr>
          <w:rFonts w:ascii="Garamond" w:hAnsi="Garamond"/>
          <w:sz w:val="24"/>
          <w:szCs w:val="24"/>
        </w:rPr>
        <w:t xml:space="preserve"> […] </w:t>
      </w:r>
      <w:r w:rsidRPr="00CF730C">
        <w:rPr>
          <w:rFonts w:ascii="Garamond" w:hAnsi="Garamond"/>
          <w:i/>
          <w:sz w:val="24"/>
          <w:szCs w:val="24"/>
        </w:rPr>
        <w:t>synderesis</w:t>
      </w:r>
      <w:r>
        <w:rPr>
          <w:rFonts w:ascii="Garamond" w:hAnsi="Garamond"/>
          <w:sz w:val="24"/>
          <w:szCs w:val="24"/>
        </w:rPr>
        <w:t xml:space="preserve"> is not expressed in corresponding acts’.</w:t>
      </w:r>
      <w:r>
        <w:rPr>
          <w:rStyle w:val="EndnoteReference"/>
          <w:rFonts w:ascii="Garamond" w:hAnsi="Garamond"/>
          <w:sz w:val="24"/>
          <w:szCs w:val="24"/>
        </w:rPr>
        <w:endnoteReference w:id="15"/>
      </w:r>
      <w:r>
        <w:rPr>
          <w:rFonts w:ascii="Garamond" w:hAnsi="Garamond"/>
          <w:sz w:val="24"/>
          <w:szCs w:val="24"/>
        </w:rPr>
        <w:t xml:space="preserve"> He then ends up saying that </w:t>
      </w:r>
      <w:r w:rsidRPr="00CF730C">
        <w:rPr>
          <w:rFonts w:ascii="Garamond" w:hAnsi="Garamond"/>
          <w:i/>
          <w:sz w:val="24"/>
          <w:szCs w:val="24"/>
        </w:rPr>
        <w:t>synderesis</w:t>
      </w:r>
      <w:r>
        <w:rPr>
          <w:rFonts w:ascii="Garamond" w:hAnsi="Garamond"/>
          <w:sz w:val="24"/>
          <w:szCs w:val="24"/>
        </w:rPr>
        <w:t xml:space="preserve"> is there, it is present in human subjectivity but it is present as unrealised, it is </w:t>
      </w:r>
      <w:r w:rsidR="007C017D">
        <w:rPr>
          <w:rFonts w:ascii="Garamond" w:hAnsi="Garamond"/>
          <w:sz w:val="24"/>
          <w:szCs w:val="24"/>
        </w:rPr>
        <w:t xml:space="preserve">a mere </w:t>
      </w:r>
      <w:r>
        <w:rPr>
          <w:rFonts w:ascii="Garamond" w:hAnsi="Garamond"/>
          <w:sz w:val="24"/>
          <w:szCs w:val="24"/>
        </w:rPr>
        <w:t xml:space="preserve">‘postulate’. Nonetheless, at this pre-Reformation stage he maintains the late-scholastic tradition that human nature has an unfallen capability or ability to choose the good, a ‘point of contact’, if you will, for the reception of divine grace. </w:t>
      </w:r>
    </w:p>
    <w:p w:rsidR="007C017D" w:rsidRDefault="007C017D" w:rsidP="00A07336">
      <w:pPr>
        <w:spacing w:after="0" w:line="480" w:lineRule="auto"/>
        <w:jc w:val="both"/>
        <w:rPr>
          <w:rFonts w:ascii="Garamond" w:hAnsi="Garamond"/>
          <w:sz w:val="24"/>
          <w:szCs w:val="24"/>
        </w:rPr>
      </w:pPr>
    </w:p>
    <w:p w:rsidR="00A07336" w:rsidRDefault="00A07336" w:rsidP="00A07336">
      <w:pPr>
        <w:spacing w:after="0" w:line="480" w:lineRule="auto"/>
        <w:ind w:firstLine="720"/>
        <w:jc w:val="both"/>
        <w:rPr>
          <w:rFonts w:ascii="Garamond" w:hAnsi="Garamond"/>
          <w:sz w:val="24"/>
          <w:szCs w:val="24"/>
        </w:rPr>
      </w:pPr>
      <w:r>
        <w:rPr>
          <w:rFonts w:ascii="Garamond" w:hAnsi="Garamond"/>
          <w:sz w:val="24"/>
          <w:szCs w:val="24"/>
        </w:rPr>
        <w:t xml:space="preserve">But, something begins to emerge in this sermon here, which is undeniably crucial for the development of Luther’s thought. </w:t>
      </w:r>
      <w:r w:rsidR="007C017D">
        <w:rPr>
          <w:rFonts w:ascii="Garamond" w:hAnsi="Garamond"/>
          <w:sz w:val="24"/>
          <w:szCs w:val="24"/>
        </w:rPr>
        <w:t xml:space="preserve">We need not </w:t>
      </w:r>
      <w:r>
        <w:rPr>
          <w:rFonts w:ascii="Garamond" w:hAnsi="Garamond"/>
          <w:sz w:val="24"/>
          <w:szCs w:val="24"/>
        </w:rPr>
        <w:t xml:space="preserve">go so far as Walter von Loewinich and say </w:t>
      </w:r>
      <w:r w:rsidR="007C017D">
        <w:rPr>
          <w:rFonts w:ascii="Garamond" w:hAnsi="Garamond"/>
          <w:sz w:val="24"/>
          <w:szCs w:val="24"/>
        </w:rPr>
        <w:t xml:space="preserve">Luther hereby </w:t>
      </w:r>
      <w:r>
        <w:rPr>
          <w:rFonts w:ascii="Garamond" w:hAnsi="Garamond"/>
          <w:sz w:val="24"/>
          <w:szCs w:val="24"/>
        </w:rPr>
        <w:t>makes a discovery here by which ‘the whole Catholic system receives the deathblow’</w:t>
      </w:r>
      <w:r w:rsidR="001C2C30">
        <w:rPr>
          <w:rFonts w:ascii="Garamond" w:hAnsi="Garamond"/>
          <w:sz w:val="24"/>
          <w:szCs w:val="24"/>
        </w:rPr>
        <w:t>,</w:t>
      </w:r>
      <w:r w:rsidR="007C017D">
        <w:rPr>
          <w:rFonts w:ascii="Garamond" w:hAnsi="Garamond"/>
          <w:sz w:val="24"/>
          <w:szCs w:val="24"/>
        </w:rPr>
        <w:t xml:space="preserve"> </w:t>
      </w:r>
      <w:r w:rsidR="001C2C30">
        <w:rPr>
          <w:rFonts w:ascii="Garamond" w:hAnsi="Garamond"/>
          <w:sz w:val="24"/>
          <w:szCs w:val="24"/>
        </w:rPr>
        <w:t xml:space="preserve">but it is hard to deny how </w:t>
      </w:r>
      <w:r w:rsidR="007C017D">
        <w:rPr>
          <w:rFonts w:ascii="Garamond" w:hAnsi="Garamond"/>
          <w:sz w:val="24"/>
          <w:szCs w:val="24"/>
        </w:rPr>
        <w:t xml:space="preserve">centrally </w:t>
      </w:r>
      <w:r>
        <w:rPr>
          <w:rFonts w:ascii="Garamond" w:hAnsi="Garamond"/>
          <w:sz w:val="24"/>
          <w:szCs w:val="24"/>
        </w:rPr>
        <w:t>important</w:t>
      </w:r>
      <w:r w:rsidR="001C2C30">
        <w:rPr>
          <w:rFonts w:ascii="Garamond" w:hAnsi="Garamond"/>
          <w:sz w:val="24"/>
          <w:szCs w:val="24"/>
        </w:rPr>
        <w:t xml:space="preserve"> it is for Protestant theology</w:t>
      </w:r>
      <w:r>
        <w:rPr>
          <w:rFonts w:ascii="Garamond" w:hAnsi="Garamond"/>
          <w:sz w:val="24"/>
          <w:szCs w:val="24"/>
        </w:rPr>
        <w:t>.</w:t>
      </w:r>
      <w:r>
        <w:rPr>
          <w:rStyle w:val="EndnoteReference"/>
          <w:rFonts w:ascii="Garamond" w:hAnsi="Garamond"/>
          <w:sz w:val="24"/>
          <w:szCs w:val="24"/>
        </w:rPr>
        <w:endnoteReference w:id="16"/>
      </w:r>
      <w:r>
        <w:rPr>
          <w:rFonts w:ascii="Garamond" w:hAnsi="Garamond"/>
          <w:sz w:val="24"/>
          <w:szCs w:val="24"/>
        </w:rPr>
        <w:t xml:space="preserve"> Luther goes on to describe </w:t>
      </w:r>
      <w:r w:rsidRPr="00026007">
        <w:rPr>
          <w:rFonts w:ascii="Garamond" w:hAnsi="Garamond"/>
          <w:i/>
          <w:sz w:val="24"/>
          <w:szCs w:val="24"/>
        </w:rPr>
        <w:lastRenderedPageBreak/>
        <w:t>synderesis</w:t>
      </w:r>
      <w:r>
        <w:rPr>
          <w:rFonts w:ascii="Garamond" w:hAnsi="Garamond"/>
          <w:sz w:val="24"/>
          <w:szCs w:val="24"/>
        </w:rPr>
        <w:t xml:space="preserve"> as a ‘longing’, a longing for the good, or for salvation. But at this point he becomes alert to the possibility that human pride might be caught up with this longing, that pride</w:t>
      </w:r>
      <w:r w:rsidR="008425FE">
        <w:rPr>
          <w:rFonts w:ascii="Garamond" w:hAnsi="Garamond"/>
          <w:sz w:val="24"/>
          <w:szCs w:val="24"/>
        </w:rPr>
        <w:t>ful humanity</w:t>
      </w:r>
      <w:r>
        <w:rPr>
          <w:rFonts w:ascii="Garamond" w:hAnsi="Garamond"/>
          <w:sz w:val="24"/>
          <w:szCs w:val="24"/>
        </w:rPr>
        <w:t xml:space="preserve"> will tend to assert our own capability of achieving the good, or attaining salvation by human means (</w:t>
      </w:r>
      <w:r w:rsidR="004F799B">
        <w:rPr>
          <w:rFonts w:ascii="Garamond" w:hAnsi="Garamond"/>
          <w:sz w:val="24"/>
          <w:szCs w:val="24"/>
        </w:rPr>
        <w:t xml:space="preserve">that is, </w:t>
      </w:r>
      <w:r>
        <w:rPr>
          <w:rFonts w:ascii="Garamond" w:hAnsi="Garamond"/>
          <w:sz w:val="24"/>
          <w:szCs w:val="24"/>
        </w:rPr>
        <w:t xml:space="preserve">works), and therefore, he concludes, ‘our longing for salvation [our </w:t>
      </w:r>
      <w:r w:rsidRPr="00CF730C">
        <w:rPr>
          <w:rFonts w:ascii="Garamond" w:hAnsi="Garamond"/>
          <w:i/>
          <w:sz w:val="24"/>
          <w:szCs w:val="24"/>
        </w:rPr>
        <w:t>synderesis</w:t>
      </w:r>
      <w:r>
        <w:rPr>
          <w:rFonts w:ascii="Garamond" w:hAnsi="Garamond"/>
          <w:sz w:val="24"/>
          <w:szCs w:val="24"/>
        </w:rPr>
        <w:t>] may be in conflict with God’s will’.</w:t>
      </w:r>
      <w:r>
        <w:rPr>
          <w:rStyle w:val="EndnoteReference"/>
          <w:rFonts w:ascii="Garamond" w:hAnsi="Garamond"/>
          <w:sz w:val="24"/>
          <w:szCs w:val="24"/>
        </w:rPr>
        <w:endnoteReference w:id="17"/>
      </w:r>
    </w:p>
    <w:p w:rsidR="007C017D" w:rsidRDefault="007C017D" w:rsidP="00A07336">
      <w:pPr>
        <w:spacing w:after="0" w:line="480" w:lineRule="auto"/>
        <w:ind w:firstLine="720"/>
        <w:jc w:val="both"/>
        <w:rPr>
          <w:rFonts w:ascii="Garamond" w:hAnsi="Garamond"/>
          <w:sz w:val="24"/>
          <w:szCs w:val="24"/>
        </w:rPr>
      </w:pPr>
    </w:p>
    <w:p w:rsidR="00A07336" w:rsidRDefault="00A07336" w:rsidP="00A07336">
      <w:pPr>
        <w:spacing w:after="0" w:line="480" w:lineRule="auto"/>
        <w:ind w:firstLine="720"/>
        <w:jc w:val="both"/>
        <w:rPr>
          <w:rFonts w:ascii="Garamond" w:hAnsi="Garamond"/>
          <w:sz w:val="24"/>
          <w:szCs w:val="24"/>
        </w:rPr>
      </w:pPr>
      <w:r>
        <w:rPr>
          <w:rFonts w:ascii="Garamond" w:hAnsi="Garamond"/>
          <w:sz w:val="24"/>
          <w:szCs w:val="24"/>
        </w:rPr>
        <w:t>It</w:t>
      </w:r>
      <w:r w:rsidR="004F799B">
        <w:rPr>
          <w:rFonts w:ascii="Garamond" w:hAnsi="Garamond"/>
          <w:sz w:val="24"/>
          <w:szCs w:val="24"/>
        </w:rPr>
        <w:t xml:space="preserve"> i</w:t>
      </w:r>
      <w:r>
        <w:rPr>
          <w:rFonts w:ascii="Garamond" w:hAnsi="Garamond"/>
          <w:sz w:val="24"/>
          <w:szCs w:val="24"/>
        </w:rPr>
        <w:t>s of course this aspect to Luther’s thinking which c</w:t>
      </w:r>
      <w:r w:rsidR="004F799B">
        <w:rPr>
          <w:rFonts w:ascii="Garamond" w:hAnsi="Garamond"/>
          <w:sz w:val="24"/>
          <w:szCs w:val="24"/>
        </w:rPr>
        <w:t>a</w:t>
      </w:r>
      <w:r>
        <w:rPr>
          <w:rFonts w:ascii="Garamond" w:hAnsi="Garamond"/>
          <w:sz w:val="24"/>
          <w:szCs w:val="24"/>
        </w:rPr>
        <w:t xml:space="preserve">me to the fore over the next three years, before he wielded his hammer in 1517. In the classic texts of Luther’s theology, we thus see a deeply paradoxical and dialectical understanding of conscience at play. Luther drops the language of </w:t>
      </w:r>
      <w:r w:rsidRPr="00026007">
        <w:rPr>
          <w:rFonts w:ascii="Garamond" w:hAnsi="Garamond"/>
          <w:i/>
          <w:sz w:val="24"/>
          <w:szCs w:val="24"/>
        </w:rPr>
        <w:t>synderesis</w:t>
      </w:r>
      <w:r>
        <w:rPr>
          <w:rFonts w:ascii="Garamond" w:hAnsi="Garamond"/>
          <w:i/>
          <w:sz w:val="24"/>
          <w:szCs w:val="24"/>
        </w:rPr>
        <w:t xml:space="preserve"> </w:t>
      </w:r>
      <w:r>
        <w:rPr>
          <w:rFonts w:ascii="Garamond" w:hAnsi="Garamond"/>
          <w:sz w:val="24"/>
          <w:szCs w:val="24"/>
        </w:rPr>
        <w:t xml:space="preserve">(no doubt partly because it is unscriptural and comes from the pagan Greeks), and goes instead </w:t>
      </w:r>
      <w:r>
        <w:rPr>
          <w:rFonts w:ascii="Garamond" w:hAnsi="Garamond"/>
          <w:sz w:val="24"/>
          <w:szCs w:val="24"/>
        </w:rPr>
        <w:lastRenderedPageBreak/>
        <w:t>for the biblical term ‘heart’ (</w:t>
      </w:r>
      <w:r w:rsidRPr="00CF730C">
        <w:rPr>
          <w:rFonts w:ascii="Garamond" w:hAnsi="Garamond"/>
          <w:i/>
          <w:sz w:val="24"/>
          <w:szCs w:val="24"/>
        </w:rPr>
        <w:t>cor</w:t>
      </w:r>
      <w:r>
        <w:rPr>
          <w:rFonts w:ascii="Garamond" w:hAnsi="Garamond"/>
          <w:sz w:val="24"/>
          <w:szCs w:val="24"/>
        </w:rPr>
        <w:t xml:space="preserve"> or </w:t>
      </w:r>
      <w:r w:rsidRPr="00CF730C">
        <w:rPr>
          <w:rFonts w:ascii="Garamond" w:hAnsi="Garamond"/>
          <w:i/>
          <w:sz w:val="24"/>
          <w:szCs w:val="24"/>
        </w:rPr>
        <w:t>Herz</w:t>
      </w:r>
      <w:r>
        <w:rPr>
          <w:rFonts w:ascii="Garamond" w:hAnsi="Garamond"/>
          <w:sz w:val="24"/>
          <w:szCs w:val="24"/>
        </w:rPr>
        <w:t xml:space="preserve">) or just </w:t>
      </w:r>
      <w:r w:rsidRPr="00CF730C">
        <w:rPr>
          <w:rFonts w:ascii="Garamond" w:hAnsi="Garamond"/>
          <w:i/>
          <w:sz w:val="24"/>
          <w:szCs w:val="24"/>
        </w:rPr>
        <w:t>conscientia</w:t>
      </w:r>
      <w:r>
        <w:rPr>
          <w:rFonts w:ascii="Garamond" w:hAnsi="Garamond"/>
          <w:sz w:val="24"/>
          <w:szCs w:val="24"/>
        </w:rPr>
        <w:t xml:space="preserve"> or </w:t>
      </w:r>
      <w:r w:rsidRPr="00196CBB">
        <w:rPr>
          <w:rFonts w:ascii="Garamond" w:hAnsi="Garamond"/>
          <w:i/>
          <w:sz w:val="24"/>
          <w:szCs w:val="24"/>
        </w:rPr>
        <w:t>Gewissen</w:t>
      </w:r>
      <w:r>
        <w:rPr>
          <w:rFonts w:ascii="Garamond" w:hAnsi="Garamond"/>
          <w:sz w:val="24"/>
          <w:szCs w:val="24"/>
        </w:rPr>
        <w:t xml:space="preserve">. He thus adopts a mono-dimensional model of conscience, </w:t>
      </w:r>
      <w:r w:rsidR="004F799B">
        <w:rPr>
          <w:rFonts w:ascii="Garamond" w:hAnsi="Garamond"/>
          <w:sz w:val="24"/>
          <w:szCs w:val="24"/>
        </w:rPr>
        <w:t xml:space="preserve">called </w:t>
      </w:r>
      <w:r w:rsidRPr="00026007">
        <w:rPr>
          <w:rFonts w:ascii="Garamond" w:hAnsi="Garamond"/>
          <w:i/>
          <w:sz w:val="24"/>
          <w:szCs w:val="24"/>
        </w:rPr>
        <w:t>Gewissen</w:t>
      </w:r>
      <w:r>
        <w:rPr>
          <w:rFonts w:ascii="Garamond" w:hAnsi="Garamond"/>
          <w:sz w:val="24"/>
          <w:szCs w:val="24"/>
        </w:rPr>
        <w:t xml:space="preserve">, </w:t>
      </w:r>
      <w:r w:rsidR="004F799B">
        <w:rPr>
          <w:rFonts w:ascii="Garamond" w:hAnsi="Garamond"/>
          <w:sz w:val="24"/>
          <w:szCs w:val="24"/>
        </w:rPr>
        <w:t xml:space="preserve">itself </w:t>
      </w:r>
      <w:r>
        <w:rPr>
          <w:rFonts w:ascii="Garamond" w:hAnsi="Garamond"/>
          <w:sz w:val="24"/>
          <w:szCs w:val="24"/>
        </w:rPr>
        <w:t>a</w:t>
      </w:r>
      <w:r w:rsidR="004F799B">
        <w:rPr>
          <w:rFonts w:ascii="Garamond" w:hAnsi="Garamond"/>
          <w:sz w:val="24"/>
          <w:szCs w:val="24"/>
        </w:rPr>
        <w:t>n admixture</w:t>
      </w:r>
      <w:r>
        <w:rPr>
          <w:rFonts w:ascii="Garamond" w:hAnsi="Garamond"/>
          <w:sz w:val="24"/>
          <w:szCs w:val="24"/>
        </w:rPr>
        <w:t xml:space="preserve"> of the past-participle ‘known’ (</w:t>
      </w:r>
      <w:r w:rsidRPr="00196CBB">
        <w:rPr>
          <w:rFonts w:ascii="Garamond" w:hAnsi="Garamond"/>
          <w:i/>
          <w:sz w:val="24"/>
          <w:szCs w:val="24"/>
        </w:rPr>
        <w:t>gewusst</w:t>
      </w:r>
      <w:r>
        <w:rPr>
          <w:rFonts w:ascii="Garamond" w:hAnsi="Garamond"/>
          <w:sz w:val="24"/>
          <w:szCs w:val="24"/>
        </w:rPr>
        <w:t>) with the noun for knowledge ‘</w:t>
      </w:r>
      <w:r w:rsidRPr="00026007">
        <w:rPr>
          <w:rFonts w:ascii="Garamond" w:hAnsi="Garamond"/>
          <w:i/>
          <w:sz w:val="24"/>
          <w:szCs w:val="24"/>
        </w:rPr>
        <w:t>Wissen</w:t>
      </w:r>
      <w:r>
        <w:rPr>
          <w:rFonts w:ascii="Garamond" w:hAnsi="Garamond"/>
          <w:sz w:val="24"/>
          <w:szCs w:val="24"/>
        </w:rPr>
        <w:t xml:space="preserve">’, a ‘known knowing’ or maybe a ‘knowing as we are known’. For the later Luther, the conscience calls </w:t>
      </w:r>
      <w:r w:rsidR="004F799B">
        <w:rPr>
          <w:rFonts w:ascii="Garamond" w:hAnsi="Garamond"/>
          <w:sz w:val="24"/>
          <w:szCs w:val="24"/>
        </w:rPr>
        <w:t>hu</w:t>
      </w:r>
      <w:r>
        <w:rPr>
          <w:rFonts w:ascii="Garamond" w:hAnsi="Garamond"/>
          <w:sz w:val="24"/>
          <w:szCs w:val="24"/>
        </w:rPr>
        <w:t>man</w:t>
      </w:r>
      <w:r w:rsidR="004F799B">
        <w:rPr>
          <w:rFonts w:ascii="Garamond" w:hAnsi="Garamond"/>
          <w:sz w:val="24"/>
          <w:szCs w:val="24"/>
        </w:rPr>
        <w:t>ity</w:t>
      </w:r>
      <w:r>
        <w:rPr>
          <w:rFonts w:ascii="Garamond" w:hAnsi="Garamond"/>
          <w:sz w:val="24"/>
          <w:szCs w:val="24"/>
        </w:rPr>
        <w:t xml:space="preserve"> to perform the law, to perform the activities mandated by Scripture. But what has changed is that conscience is not </w:t>
      </w:r>
      <w:r>
        <w:rPr>
          <w:rFonts w:ascii="Garamond" w:hAnsi="Garamond"/>
          <w:sz w:val="24"/>
          <w:szCs w:val="24"/>
        </w:rPr>
        <w:lastRenderedPageBreak/>
        <w:t xml:space="preserve">an ability to choose the good, for actually, he writes, human beings are by definition unable to perform the works of the law satisfactorily, so conscience functions in a despair-inducing and terrifying way. That is, conscience says ‘do this’ and ‘don’t do that’, but </w:t>
      </w:r>
      <w:r w:rsidR="004F799B">
        <w:rPr>
          <w:rFonts w:ascii="Garamond" w:hAnsi="Garamond"/>
          <w:sz w:val="24"/>
          <w:szCs w:val="24"/>
        </w:rPr>
        <w:t>hu</w:t>
      </w:r>
      <w:r>
        <w:rPr>
          <w:rFonts w:ascii="Garamond" w:hAnsi="Garamond"/>
          <w:sz w:val="24"/>
          <w:szCs w:val="24"/>
        </w:rPr>
        <w:t xml:space="preserve">man </w:t>
      </w:r>
      <w:r w:rsidR="004F799B">
        <w:rPr>
          <w:rFonts w:ascii="Garamond" w:hAnsi="Garamond"/>
          <w:sz w:val="24"/>
          <w:szCs w:val="24"/>
        </w:rPr>
        <w:t xml:space="preserve">beings </w:t>
      </w:r>
      <w:r>
        <w:rPr>
          <w:rFonts w:ascii="Garamond" w:hAnsi="Garamond"/>
          <w:sz w:val="24"/>
          <w:szCs w:val="24"/>
        </w:rPr>
        <w:t xml:space="preserve">find </w:t>
      </w:r>
      <w:r w:rsidR="004F799B">
        <w:rPr>
          <w:rFonts w:ascii="Garamond" w:hAnsi="Garamond"/>
          <w:sz w:val="24"/>
          <w:szCs w:val="24"/>
        </w:rPr>
        <w:t xml:space="preserve">themselves </w:t>
      </w:r>
      <w:r>
        <w:rPr>
          <w:rFonts w:ascii="Garamond" w:hAnsi="Garamond"/>
          <w:sz w:val="24"/>
          <w:szCs w:val="24"/>
        </w:rPr>
        <w:t>unable to do what it commands and equally unable to stop doing what it prohibits (to quote Paul, “</w:t>
      </w:r>
      <w:r w:rsidRPr="00E23EB5">
        <w:rPr>
          <w:rFonts w:ascii="Garamond" w:hAnsi="Garamond"/>
          <w:sz w:val="24"/>
          <w:szCs w:val="24"/>
        </w:rPr>
        <w:t>I do not do what I want, but I do the very thing I hate</w:t>
      </w:r>
      <w:r>
        <w:rPr>
          <w:rFonts w:ascii="Garamond" w:hAnsi="Garamond"/>
          <w:sz w:val="24"/>
          <w:szCs w:val="24"/>
        </w:rPr>
        <w:t>”</w:t>
      </w:r>
      <w:r w:rsidRPr="00E23EB5">
        <w:rPr>
          <w:rFonts w:ascii="Garamond" w:hAnsi="Garamond"/>
          <w:sz w:val="24"/>
          <w:szCs w:val="24"/>
        </w:rPr>
        <w:t xml:space="preserve"> </w:t>
      </w:r>
      <w:r>
        <w:rPr>
          <w:rFonts w:ascii="Garamond" w:hAnsi="Garamond"/>
          <w:sz w:val="24"/>
          <w:szCs w:val="24"/>
        </w:rPr>
        <w:t xml:space="preserve">[Rom 7]). In </w:t>
      </w:r>
      <w:r>
        <w:rPr>
          <w:rFonts w:ascii="Garamond" w:hAnsi="Garamond"/>
          <w:sz w:val="24"/>
          <w:szCs w:val="24"/>
        </w:rPr>
        <w:lastRenderedPageBreak/>
        <w:t>this way, we can understand why Luther says that ‘hell will be nothing other than a bad conscience itself’.</w:t>
      </w:r>
      <w:r>
        <w:rPr>
          <w:rStyle w:val="EndnoteReference"/>
          <w:rFonts w:ascii="Garamond" w:hAnsi="Garamond"/>
          <w:sz w:val="24"/>
          <w:szCs w:val="24"/>
        </w:rPr>
        <w:endnoteReference w:id="18"/>
      </w:r>
      <w:r>
        <w:rPr>
          <w:rFonts w:ascii="Garamond" w:hAnsi="Garamond"/>
          <w:sz w:val="24"/>
          <w:szCs w:val="24"/>
        </w:rPr>
        <w:t xml:space="preserve"> Faced with a bad conscience, as we all inevitably are for Luther, we have two options. On the one hand, we can deny it</w:t>
      </w:r>
      <w:r w:rsidR="004F799B">
        <w:rPr>
          <w:rFonts w:ascii="Garamond" w:hAnsi="Garamond"/>
          <w:sz w:val="24"/>
          <w:szCs w:val="24"/>
        </w:rPr>
        <w:t>, and</w:t>
      </w:r>
      <w:r>
        <w:rPr>
          <w:rFonts w:ascii="Garamond" w:hAnsi="Garamond"/>
          <w:sz w:val="24"/>
          <w:szCs w:val="24"/>
        </w:rPr>
        <w:t xml:space="preserve"> convince ourselves that we are fulfilling the demands of the law satisfactorily. Luther would</w:t>
      </w:r>
      <w:r w:rsidR="004F799B">
        <w:rPr>
          <w:rFonts w:ascii="Garamond" w:hAnsi="Garamond"/>
          <w:sz w:val="24"/>
          <w:szCs w:val="24"/>
        </w:rPr>
        <w:t xml:space="preserve"> </w:t>
      </w:r>
      <w:r>
        <w:rPr>
          <w:rFonts w:ascii="Garamond" w:hAnsi="Garamond"/>
          <w:sz w:val="24"/>
          <w:szCs w:val="24"/>
        </w:rPr>
        <w:t>n</w:t>
      </w:r>
      <w:r w:rsidR="004F799B">
        <w:rPr>
          <w:rFonts w:ascii="Garamond" w:hAnsi="Garamond"/>
          <w:sz w:val="24"/>
          <w:szCs w:val="24"/>
        </w:rPr>
        <w:t>o</w:t>
      </w:r>
      <w:r>
        <w:rPr>
          <w:rFonts w:ascii="Garamond" w:hAnsi="Garamond"/>
          <w:sz w:val="24"/>
          <w:szCs w:val="24"/>
        </w:rPr>
        <w:t xml:space="preserve">t recommend this, for he states, that </w:t>
      </w:r>
      <w:r w:rsidR="004F799B">
        <w:rPr>
          <w:rFonts w:ascii="Garamond" w:hAnsi="Garamond"/>
          <w:sz w:val="24"/>
          <w:szCs w:val="24"/>
        </w:rPr>
        <w:t>in this denial ‘</w:t>
      </w:r>
      <w:r>
        <w:rPr>
          <w:rFonts w:ascii="Garamond" w:hAnsi="Garamond"/>
          <w:sz w:val="24"/>
          <w:szCs w:val="24"/>
        </w:rPr>
        <w:t>the real torture of hell</w:t>
      </w:r>
      <w:r w:rsidR="004F799B">
        <w:rPr>
          <w:rFonts w:ascii="Garamond" w:hAnsi="Garamond"/>
          <w:sz w:val="24"/>
          <w:szCs w:val="24"/>
        </w:rPr>
        <w:t xml:space="preserve"> [</w:t>
      </w:r>
      <w:r>
        <w:rPr>
          <w:rFonts w:ascii="Garamond" w:hAnsi="Garamond"/>
          <w:sz w:val="24"/>
          <w:szCs w:val="24"/>
        </w:rPr>
        <w:t>…</w:t>
      </w:r>
      <w:r w:rsidR="004F799B">
        <w:rPr>
          <w:rFonts w:ascii="Garamond" w:hAnsi="Garamond"/>
          <w:sz w:val="24"/>
          <w:szCs w:val="24"/>
        </w:rPr>
        <w:t xml:space="preserve">] </w:t>
      </w:r>
      <w:r>
        <w:rPr>
          <w:rFonts w:ascii="Garamond" w:hAnsi="Garamond"/>
          <w:sz w:val="24"/>
          <w:szCs w:val="24"/>
        </w:rPr>
        <w:t>begins to be felt in this life’.</w:t>
      </w:r>
      <w:r>
        <w:rPr>
          <w:rStyle w:val="EndnoteReference"/>
          <w:rFonts w:ascii="Garamond" w:hAnsi="Garamond"/>
          <w:sz w:val="24"/>
          <w:szCs w:val="24"/>
        </w:rPr>
        <w:endnoteReference w:id="19"/>
      </w:r>
      <w:r>
        <w:rPr>
          <w:rFonts w:ascii="Garamond" w:hAnsi="Garamond"/>
          <w:sz w:val="24"/>
          <w:szCs w:val="24"/>
        </w:rPr>
        <w:t xml:space="preserve"> The more desirable </w:t>
      </w:r>
      <w:r>
        <w:rPr>
          <w:rFonts w:ascii="Garamond" w:hAnsi="Garamond"/>
          <w:sz w:val="24"/>
          <w:szCs w:val="24"/>
        </w:rPr>
        <w:lastRenderedPageBreak/>
        <w:t>option, contrary to appearances, is to be ‘reduced to nothing’.</w:t>
      </w:r>
      <w:r w:rsidR="004F799B">
        <w:rPr>
          <w:rStyle w:val="EndnoteReference"/>
          <w:rFonts w:ascii="Garamond" w:hAnsi="Garamond"/>
          <w:sz w:val="24"/>
          <w:szCs w:val="24"/>
        </w:rPr>
        <w:endnoteReference w:id="20"/>
      </w:r>
      <w:r>
        <w:rPr>
          <w:rFonts w:ascii="Garamond" w:hAnsi="Garamond"/>
          <w:sz w:val="24"/>
          <w:szCs w:val="24"/>
        </w:rPr>
        <w:t xml:space="preserve"> </w:t>
      </w:r>
      <w:r w:rsidR="004F799B">
        <w:rPr>
          <w:rFonts w:ascii="Garamond" w:hAnsi="Garamond"/>
          <w:sz w:val="24"/>
          <w:szCs w:val="24"/>
        </w:rPr>
        <w:t>That is, t</w:t>
      </w:r>
      <w:r>
        <w:rPr>
          <w:rFonts w:ascii="Garamond" w:hAnsi="Garamond"/>
          <w:sz w:val="24"/>
          <w:szCs w:val="24"/>
        </w:rPr>
        <w:t xml:space="preserve">o enter into </w:t>
      </w:r>
      <w:r w:rsidR="004F799B">
        <w:rPr>
          <w:rFonts w:ascii="Garamond" w:hAnsi="Garamond"/>
          <w:sz w:val="24"/>
          <w:szCs w:val="24"/>
        </w:rPr>
        <w:t xml:space="preserve">and surrender to </w:t>
      </w:r>
      <w:r>
        <w:rPr>
          <w:rFonts w:ascii="Garamond" w:hAnsi="Garamond"/>
          <w:sz w:val="24"/>
          <w:szCs w:val="24"/>
        </w:rPr>
        <w:t>one’s own moral dereliction</w:t>
      </w:r>
      <w:r w:rsidR="004F799B">
        <w:rPr>
          <w:rFonts w:ascii="Garamond" w:hAnsi="Garamond"/>
          <w:sz w:val="24"/>
          <w:szCs w:val="24"/>
        </w:rPr>
        <w:t>,</w:t>
      </w:r>
      <w:r>
        <w:rPr>
          <w:rFonts w:ascii="Garamond" w:hAnsi="Garamond"/>
          <w:sz w:val="24"/>
          <w:szCs w:val="24"/>
        </w:rPr>
        <w:t xml:space="preserve"> and accept the insufficiency of one’s own attempts at fulfilling the law. If one does this, </w:t>
      </w:r>
      <w:r w:rsidR="004F799B">
        <w:rPr>
          <w:rFonts w:ascii="Garamond" w:hAnsi="Garamond"/>
          <w:sz w:val="24"/>
          <w:szCs w:val="24"/>
        </w:rPr>
        <w:t xml:space="preserve">says Luther, </w:t>
      </w:r>
      <w:r>
        <w:rPr>
          <w:rFonts w:ascii="Garamond" w:hAnsi="Garamond"/>
          <w:sz w:val="24"/>
          <w:szCs w:val="24"/>
        </w:rPr>
        <w:t xml:space="preserve">one can then behold Jesus Christ as the perfect fulfilment of the law. And having faith in this Christ, whose perfect righteousness is </w:t>
      </w:r>
      <w:r w:rsidR="004F799B">
        <w:rPr>
          <w:rFonts w:ascii="Garamond" w:hAnsi="Garamond"/>
          <w:sz w:val="24"/>
          <w:szCs w:val="24"/>
        </w:rPr>
        <w:t xml:space="preserve">mercifully </w:t>
      </w:r>
      <w:r>
        <w:rPr>
          <w:rFonts w:ascii="Garamond" w:hAnsi="Garamond"/>
          <w:sz w:val="24"/>
          <w:szCs w:val="24"/>
        </w:rPr>
        <w:t>imputed to the sinner, opens-up the path to heaven</w:t>
      </w:r>
      <w:r w:rsidR="004F799B">
        <w:rPr>
          <w:rFonts w:ascii="Garamond" w:hAnsi="Garamond"/>
          <w:sz w:val="24"/>
          <w:szCs w:val="24"/>
        </w:rPr>
        <w:t>,</w:t>
      </w:r>
      <w:r>
        <w:rPr>
          <w:rFonts w:ascii="Garamond" w:hAnsi="Garamond"/>
          <w:sz w:val="24"/>
          <w:szCs w:val="24"/>
        </w:rPr>
        <w:t xml:space="preserve"> namely</w:t>
      </w:r>
      <w:r w:rsidR="004F799B">
        <w:rPr>
          <w:rFonts w:ascii="Garamond" w:hAnsi="Garamond"/>
          <w:sz w:val="24"/>
          <w:szCs w:val="24"/>
        </w:rPr>
        <w:t>:</w:t>
      </w:r>
      <w:r>
        <w:rPr>
          <w:rFonts w:ascii="Garamond" w:hAnsi="Garamond"/>
          <w:sz w:val="24"/>
          <w:szCs w:val="24"/>
        </w:rPr>
        <w:t xml:space="preserve"> justification by faith alone. </w:t>
      </w:r>
    </w:p>
    <w:p w:rsidR="004F799B" w:rsidRDefault="004F799B" w:rsidP="00A07336">
      <w:pPr>
        <w:spacing w:after="0" w:line="480" w:lineRule="auto"/>
        <w:ind w:firstLine="720"/>
        <w:jc w:val="both"/>
        <w:rPr>
          <w:rFonts w:ascii="Garamond" w:hAnsi="Garamond"/>
          <w:sz w:val="24"/>
          <w:szCs w:val="24"/>
        </w:rPr>
      </w:pPr>
    </w:p>
    <w:p w:rsidR="00A07336" w:rsidRDefault="00A07336" w:rsidP="00A07336">
      <w:pPr>
        <w:spacing w:after="0" w:line="480" w:lineRule="auto"/>
        <w:ind w:firstLine="720"/>
        <w:jc w:val="both"/>
        <w:rPr>
          <w:rFonts w:ascii="Garamond" w:hAnsi="Garamond"/>
          <w:sz w:val="24"/>
          <w:szCs w:val="24"/>
        </w:rPr>
      </w:pPr>
      <w:r>
        <w:rPr>
          <w:rFonts w:ascii="Garamond" w:hAnsi="Garamond"/>
          <w:sz w:val="24"/>
          <w:szCs w:val="24"/>
        </w:rPr>
        <w:t xml:space="preserve">There are some things we need to </w:t>
      </w:r>
      <w:r w:rsidR="008425FE">
        <w:rPr>
          <w:rFonts w:ascii="Garamond" w:hAnsi="Garamond"/>
          <w:sz w:val="24"/>
          <w:szCs w:val="24"/>
        </w:rPr>
        <w:t xml:space="preserve">draw out </w:t>
      </w:r>
      <w:r>
        <w:rPr>
          <w:rFonts w:ascii="Garamond" w:hAnsi="Garamond"/>
          <w:sz w:val="24"/>
          <w:szCs w:val="24"/>
        </w:rPr>
        <w:t xml:space="preserve">from this before turning to </w:t>
      </w:r>
      <w:r w:rsidR="004F799B">
        <w:rPr>
          <w:rFonts w:ascii="Garamond" w:hAnsi="Garamond"/>
          <w:sz w:val="24"/>
          <w:szCs w:val="24"/>
        </w:rPr>
        <w:t xml:space="preserve">the </w:t>
      </w:r>
      <w:r>
        <w:rPr>
          <w:rFonts w:ascii="Garamond" w:hAnsi="Garamond"/>
          <w:sz w:val="24"/>
          <w:szCs w:val="24"/>
        </w:rPr>
        <w:t xml:space="preserve">final section on Ratzinger. In the first place, Luther has moved the discussion into personal language. The abstract, impersonal realm of </w:t>
      </w:r>
      <w:r w:rsidRPr="00E23EB5">
        <w:rPr>
          <w:rFonts w:ascii="Garamond" w:hAnsi="Garamond"/>
          <w:i/>
          <w:sz w:val="24"/>
          <w:szCs w:val="24"/>
        </w:rPr>
        <w:t>synderesis</w:t>
      </w:r>
      <w:r>
        <w:rPr>
          <w:rFonts w:ascii="Garamond" w:hAnsi="Garamond"/>
          <w:sz w:val="24"/>
          <w:szCs w:val="24"/>
        </w:rPr>
        <w:t xml:space="preserve"> has been dropped, and he has shifted gear into the narrative of human experience, and the deep moral ambiguity of human existence. Luther is no longer talking about </w:t>
      </w:r>
      <w:r>
        <w:rPr>
          <w:rFonts w:ascii="Garamond" w:hAnsi="Garamond"/>
          <w:sz w:val="24"/>
          <w:szCs w:val="24"/>
        </w:rPr>
        <w:lastRenderedPageBreak/>
        <w:t xml:space="preserve">human </w:t>
      </w:r>
      <w:r w:rsidRPr="00CB0AD9">
        <w:rPr>
          <w:rFonts w:ascii="Garamond" w:hAnsi="Garamond"/>
          <w:i/>
          <w:sz w:val="24"/>
          <w:szCs w:val="24"/>
        </w:rPr>
        <w:t>nature</w:t>
      </w:r>
      <w:r>
        <w:rPr>
          <w:rFonts w:ascii="Garamond" w:hAnsi="Garamond"/>
          <w:sz w:val="24"/>
          <w:szCs w:val="24"/>
        </w:rPr>
        <w:t xml:space="preserve">, but about </w:t>
      </w:r>
      <w:r w:rsidR="008425FE">
        <w:rPr>
          <w:rFonts w:ascii="Garamond" w:hAnsi="Garamond"/>
          <w:sz w:val="24"/>
          <w:szCs w:val="24"/>
        </w:rPr>
        <w:t xml:space="preserve">the struggles of </w:t>
      </w:r>
      <w:r>
        <w:rPr>
          <w:rFonts w:ascii="Garamond" w:hAnsi="Garamond"/>
          <w:sz w:val="24"/>
          <w:szCs w:val="24"/>
        </w:rPr>
        <w:t xml:space="preserve">each individual human person. Secondly, contrary to popular </w:t>
      </w:r>
      <w:r w:rsidR="008425FE">
        <w:rPr>
          <w:rFonts w:ascii="Garamond" w:hAnsi="Garamond"/>
          <w:sz w:val="24"/>
          <w:szCs w:val="24"/>
        </w:rPr>
        <w:t xml:space="preserve">misconceptions, </w:t>
      </w:r>
      <w:r>
        <w:rPr>
          <w:rFonts w:ascii="Garamond" w:hAnsi="Garamond"/>
          <w:sz w:val="24"/>
          <w:szCs w:val="24"/>
        </w:rPr>
        <w:t xml:space="preserve">Luther does not dismiss all natural theology, and still holds to the basic contention of the Latin tradition that there is an unfallen, prelapsarian, aspect to conscience. This can be seen in that the conscience makes a </w:t>
      </w:r>
      <w:r w:rsidRPr="007A08C6">
        <w:rPr>
          <w:rFonts w:ascii="Garamond" w:hAnsi="Garamond"/>
          <w:i/>
          <w:sz w:val="24"/>
          <w:szCs w:val="24"/>
        </w:rPr>
        <w:t>legitimate</w:t>
      </w:r>
      <w:r>
        <w:rPr>
          <w:rFonts w:ascii="Garamond" w:hAnsi="Garamond"/>
          <w:sz w:val="24"/>
          <w:szCs w:val="24"/>
        </w:rPr>
        <w:t xml:space="preserve"> demand for human beings to observe the law, it is a </w:t>
      </w:r>
      <w:r w:rsidRPr="007A08C6">
        <w:rPr>
          <w:rFonts w:ascii="Garamond" w:hAnsi="Garamond"/>
          <w:i/>
          <w:sz w:val="24"/>
          <w:szCs w:val="24"/>
        </w:rPr>
        <w:t>genuine</w:t>
      </w:r>
      <w:r>
        <w:rPr>
          <w:rFonts w:ascii="Garamond" w:hAnsi="Garamond"/>
          <w:sz w:val="24"/>
          <w:szCs w:val="24"/>
        </w:rPr>
        <w:t xml:space="preserve"> representation of the will of God. </w:t>
      </w:r>
      <w:r w:rsidR="004F799B">
        <w:rPr>
          <w:rFonts w:ascii="Garamond" w:hAnsi="Garamond"/>
          <w:sz w:val="24"/>
          <w:szCs w:val="24"/>
        </w:rPr>
        <w:t xml:space="preserve">The significant point is </w:t>
      </w:r>
      <w:r w:rsidR="004F799B">
        <w:rPr>
          <w:rFonts w:ascii="Garamond" w:hAnsi="Garamond"/>
          <w:sz w:val="24"/>
          <w:szCs w:val="24"/>
        </w:rPr>
        <w:lastRenderedPageBreak/>
        <w:t xml:space="preserve">that </w:t>
      </w:r>
      <w:r>
        <w:rPr>
          <w:rFonts w:ascii="Garamond" w:hAnsi="Garamond"/>
          <w:sz w:val="24"/>
          <w:szCs w:val="24"/>
        </w:rPr>
        <w:t xml:space="preserve">this </w:t>
      </w:r>
      <w:r w:rsidR="004F799B">
        <w:rPr>
          <w:rFonts w:ascii="Garamond" w:hAnsi="Garamond"/>
          <w:sz w:val="24"/>
          <w:szCs w:val="24"/>
        </w:rPr>
        <w:t xml:space="preserve">legitimacy </w:t>
      </w:r>
      <w:r>
        <w:rPr>
          <w:rFonts w:ascii="Garamond" w:hAnsi="Garamond"/>
          <w:sz w:val="24"/>
          <w:szCs w:val="24"/>
        </w:rPr>
        <w:t>is not the whole picture</w:t>
      </w:r>
      <w:r w:rsidR="004F799B">
        <w:rPr>
          <w:rFonts w:ascii="Garamond" w:hAnsi="Garamond"/>
          <w:sz w:val="24"/>
          <w:szCs w:val="24"/>
        </w:rPr>
        <w:t>. The t</w:t>
      </w:r>
      <w:r>
        <w:rPr>
          <w:rFonts w:ascii="Garamond" w:hAnsi="Garamond"/>
          <w:sz w:val="24"/>
          <w:szCs w:val="24"/>
        </w:rPr>
        <w:t xml:space="preserve">errors of conscience assail human pride, reducing self-satisfaction to nothing, and are thus a preliminary step to the faith that saves. Thirdly, with his move to personal language we see him place Jesus Christ at the centre. For the late-scholastic Biel, </w:t>
      </w:r>
      <w:r w:rsidR="008425FE">
        <w:rPr>
          <w:rFonts w:ascii="Garamond" w:hAnsi="Garamond"/>
          <w:sz w:val="24"/>
          <w:szCs w:val="24"/>
        </w:rPr>
        <w:t xml:space="preserve">it seems </w:t>
      </w:r>
      <w:r>
        <w:rPr>
          <w:rFonts w:ascii="Garamond" w:hAnsi="Garamond"/>
          <w:sz w:val="24"/>
          <w:szCs w:val="24"/>
        </w:rPr>
        <w:t>we have an ability to choose the good</w:t>
      </w:r>
      <w:r w:rsidR="008425FE">
        <w:rPr>
          <w:rFonts w:ascii="Garamond" w:hAnsi="Garamond"/>
          <w:sz w:val="24"/>
          <w:szCs w:val="24"/>
        </w:rPr>
        <w:t xml:space="preserve"> regardless of Jesus</w:t>
      </w:r>
      <w:r>
        <w:rPr>
          <w:rFonts w:ascii="Garamond" w:hAnsi="Garamond"/>
          <w:sz w:val="24"/>
          <w:szCs w:val="24"/>
        </w:rPr>
        <w:t xml:space="preserve">. Luther has decided this is </w:t>
      </w:r>
      <w:r>
        <w:rPr>
          <w:rFonts w:ascii="Garamond" w:hAnsi="Garamond"/>
          <w:sz w:val="24"/>
          <w:szCs w:val="24"/>
        </w:rPr>
        <w:lastRenderedPageBreak/>
        <w:t>semi-pelagian, and therefore Christ must enter the scene, so we depend on Christ utterly. He thus states that ‘Christ does battle with the conscience’, or ‘assails the conscience’ and Jesus Christ Our Lord ‘triumphs over c</w:t>
      </w:r>
      <w:r w:rsidR="007C017D">
        <w:rPr>
          <w:rFonts w:ascii="Garamond" w:hAnsi="Garamond"/>
          <w:sz w:val="24"/>
          <w:szCs w:val="24"/>
        </w:rPr>
        <w:t>onscience’</w:t>
      </w:r>
      <w:r w:rsidR="007C017D">
        <w:rPr>
          <w:rStyle w:val="EndnoteReference"/>
          <w:rFonts w:ascii="Garamond" w:hAnsi="Garamond"/>
          <w:sz w:val="24"/>
          <w:szCs w:val="24"/>
        </w:rPr>
        <w:endnoteReference w:id="21"/>
      </w:r>
      <w:r>
        <w:rPr>
          <w:rFonts w:ascii="Garamond" w:hAnsi="Garamond"/>
          <w:sz w:val="24"/>
          <w:szCs w:val="24"/>
        </w:rPr>
        <w:t xml:space="preserve">. </w:t>
      </w:r>
    </w:p>
    <w:p w:rsidR="007C017D" w:rsidRDefault="007C017D" w:rsidP="00A07336">
      <w:pPr>
        <w:spacing w:after="0" w:line="480" w:lineRule="auto"/>
        <w:ind w:firstLine="720"/>
        <w:jc w:val="both"/>
        <w:rPr>
          <w:rFonts w:ascii="Garamond" w:hAnsi="Garamond"/>
          <w:sz w:val="24"/>
          <w:szCs w:val="24"/>
        </w:rPr>
      </w:pPr>
    </w:p>
    <w:p w:rsidR="00A07336" w:rsidRDefault="00A07336" w:rsidP="00A07336">
      <w:pPr>
        <w:spacing w:after="0" w:line="480" w:lineRule="auto"/>
        <w:ind w:firstLine="720"/>
        <w:jc w:val="both"/>
        <w:rPr>
          <w:rFonts w:ascii="Garamond" w:hAnsi="Garamond"/>
          <w:sz w:val="24"/>
          <w:szCs w:val="24"/>
        </w:rPr>
      </w:pPr>
      <w:r>
        <w:rPr>
          <w:rFonts w:ascii="Garamond" w:hAnsi="Garamond"/>
          <w:sz w:val="24"/>
          <w:szCs w:val="24"/>
        </w:rPr>
        <w:lastRenderedPageBreak/>
        <w:t xml:space="preserve">Against this background I can now briefly touch on Luther’s oft-repeated statement: ‘Here I stand, I can do no other…it is neither safe nor right to go against conscience’. Notice the personal language, ‘Here </w:t>
      </w:r>
      <w:r w:rsidRPr="00CB0AD9">
        <w:rPr>
          <w:rFonts w:ascii="Garamond" w:hAnsi="Garamond"/>
          <w:i/>
          <w:sz w:val="24"/>
          <w:szCs w:val="24"/>
        </w:rPr>
        <w:t>I</w:t>
      </w:r>
      <w:r>
        <w:rPr>
          <w:rFonts w:ascii="Garamond" w:hAnsi="Garamond"/>
          <w:sz w:val="24"/>
          <w:szCs w:val="24"/>
        </w:rPr>
        <w:t xml:space="preserve"> stand’, which is related to his dropping of </w:t>
      </w:r>
      <w:r w:rsidRPr="00CB0AD9">
        <w:rPr>
          <w:rFonts w:ascii="Garamond" w:hAnsi="Garamond"/>
          <w:i/>
          <w:sz w:val="24"/>
          <w:szCs w:val="24"/>
        </w:rPr>
        <w:t>synderesis</w:t>
      </w:r>
      <w:r>
        <w:rPr>
          <w:rFonts w:ascii="Garamond" w:hAnsi="Garamond"/>
          <w:sz w:val="24"/>
          <w:szCs w:val="24"/>
        </w:rPr>
        <w:t>. But notice also that Luther doesn’t say he cannot be moved because he is right – because his conscience cannot err – but because his conscience compels him to stand there</w:t>
      </w:r>
      <w:r w:rsidR="008425FE">
        <w:rPr>
          <w:rFonts w:ascii="Garamond" w:hAnsi="Garamond"/>
          <w:sz w:val="24"/>
          <w:szCs w:val="24"/>
        </w:rPr>
        <w:t>,</w:t>
      </w:r>
      <w:r>
        <w:rPr>
          <w:rFonts w:ascii="Garamond" w:hAnsi="Garamond"/>
          <w:sz w:val="24"/>
          <w:szCs w:val="24"/>
        </w:rPr>
        <w:t xml:space="preserve"> for good or ill. </w:t>
      </w:r>
      <w:r>
        <w:rPr>
          <w:rFonts w:ascii="Garamond" w:hAnsi="Garamond"/>
          <w:sz w:val="24"/>
          <w:szCs w:val="24"/>
        </w:rPr>
        <w:lastRenderedPageBreak/>
        <w:t xml:space="preserve">This aspect to his statement arises, I suggest, because Luther has arrived at a point where the demands of conscience are legitimate, even when they are mistaken. Conscience calls us to fulfil the law - which is legitimate – but in doing so it mistakenly assumes that we </w:t>
      </w:r>
      <w:r w:rsidRPr="00CB0AD9">
        <w:rPr>
          <w:rFonts w:ascii="Garamond" w:hAnsi="Garamond"/>
          <w:i/>
          <w:sz w:val="24"/>
          <w:szCs w:val="24"/>
        </w:rPr>
        <w:t>can</w:t>
      </w:r>
      <w:r>
        <w:rPr>
          <w:rFonts w:ascii="Garamond" w:hAnsi="Garamond"/>
          <w:sz w:val="24"/>
          <w:szCs w:val="24"/>
        </w:rPr>
        <w:t xml:space="preserve"> fulfil the law, which is erroneous. But to assuage this call</w:t>
      </w:r>
      <w:r w:rsidR="008425FE">
        <w:rPr>
          <w:rFonts w:ascii="Garamond" w:hAnsi="Garamond"/>
          <w:sz w:val="24"/>
          <w:szCs w:val="24"/>
        </w:rPr>
        <w:t xml:space="preserve"> is severely inadvisable, even though</w:t>
      </w:r>
      <w:r>
        <w:rPr>
          <w:rFonts w:ascii="Garamond" w:hAnsi="Garamond"/>
          <w:sz w:val="24"/>
          <w:szCs w:val="24"/>
        </w:rPr>
        <w:t xml:space="preserve"> it is mired in error – or more accurately, pride. </w:t>
      </w:r>
    </w:p>
    <w:p w:rsidR="004F799B" w:rsidRDefault="004F799B" w:rsidP="00A07336">
      <w:pPr>
        <w:spacing w:after="0" w:line="480" w:lineRule="auto"/>
        <w:ind w:firstLine="720"/>
        <w:jc w:val="both"/>
        <w:rPr>
          <w:rFonts w:ascii="Garamond" w:hAnsi="Garamond"/>
          <w:sz w:val="24"/>
          <w:szCs w:val="24"/>
        </w:rPr>
      </w:pPr>
    </w:p>
    <w:p w:rsidR="00A07336" w:rsidRDefault="00A07336" w:rsidP="00A07336">
      <w:pPr>
        <w:spacing w:after="0" w:line="480" w:lineRule="auto"/>
        <w:ind w:firstLine="720"/>
        <w:jc w:val="both"/>
        <w:rPr>
          <w:rFonts w:ascii="Garamond" w:hAnsi="Garamond"/>
          <w:sz w:val="24"/>
          <w:szCs w:val="24"/>
        </w:rPr>
      </w:pPr>
      <w:r>
        <w:rPr>
          <w:rFonts w:ascii="Garamond" w:hAnsi="Garamond"/>
          <w:sz w:val="24"/>
          <w:szCs w:val="24"/>
        </w:rPr>
        <w:t xml:space="preserve">There is one more thing </w:t>
      </w:r>
      <w:r w:rsidR="004F799B">
        <w:rPr>
          <w:rFonts w:ascii="Garamond" w:hAnsi="Garamond"/>
          <w:sz w:val="24"/>
          <w:szCs w:val="24"/>
        </w:rPr>
        <w:t xml:space="preserve">to </w:t>
      </w:r>
      <w:r>
        <w:rPr>
          <w:rFonts w:ascii="Garamond" w:hAnsi="Garamond"/>
          <w:sz w:val="24"/>
          <w:szCs w:val="24"/>
        </w:rPr>
        <w:t xml:space="preserve">draw out before turning to Ratzinger. The deeply personal language, the ‘I’ of ‘here I stand’, means the authority of Church teaching is not for Luther a central consideration. Remember that for many on the late-scholastic scene, conscience and Church teaching could not be at variance, because </w:t>
      </w:r>
      <w:r w:rsidRPr="006F093F">
        <w:rPr>
          <w:rFonts w:ascii="Garamond" w:hAnsi="Garamond"/>
          <w:i/>
          <w:sz w:val="24"/>
          <w:szCs w:val="24"/>
        </w:rPr>
        <w:t>syn</w:t>
      </w:r>
      <w:r w:rsidRPr="006F093F">
        <w:rPr>
          <w:rFonts w:ascii="Garamond" w:hAnsi="Garamond"/>
          <w:i/>
          <w:sz w:val="24"/>
          <w:szCs w:val="24"/>
        </w:rPr>
        <w:lastRenderedPageBreak/>
        <w:t>deresis</w:t>
      </w:r>
      <w:r>
        <w:rPr>
          <w:rFonts w:ascii="Garamond" w:hAnsi="Garamond"/>
          <w:sz w:val="24"/>
          <w:szCs w:val="24"/>
        </w:rPr>
        <w:t xml:space="preserve"> was straightforwardly unfallen. In Luther’s mono-dimensional model, </w:t>
      </w:r>
      <w:r w:rsidRPr="006F093F">
        <w:rPr>
          <w:rFonts w:ascii="Garamond" w:hAnsi="Garamond"/>
          <w:i/>
          <w:sz w:val="24"/>
          <w:szCs w:val="24"/>
        </w:rPr>
        <w:t>synderesis</w:t>
      </w:r>
      <w:r>
        <w:rPr>
          <w:rFonts w:ascii="Garamond" w:hAnsi="Garamond"/>
          <w:sz w:val="24"/>
          <w:szCs w:val="24"/>
        </w:rPr>
        <w:t xml:space="preserve"> is no more, and with it human sociality, collectivity, communality, or solidarity </w:t>
      </w:r>
      <w:r w:rsidR="008425FE">
        <w:rPr>
          <w:rFonts w:ascii="Garamond" w:hAnsi="Garamond"/>
          <w:sz w:val="24"/>
          <w:szCs w:val="24"/>
        </w:rPr>
        <w:t xml:space="preserve">threatens to </w:t>
      </w:r>
      <w:r>
        <w:rPr>
          <w:rFonts w:ascii="Garamond" w:hAnsi="Garamond"/>
          <w:sz w:val="24"/>
          <w:szCs w:val="24"/>
        </w:rPr>
        <w:t xml:space="preserve">follow suit. Because he is not speaking of human </w:t>
      </w:r>
      <w:r w:rsidRPr="006F093F">
        <w:rPr>
          <w:rFonts w:ascii="Garamond" w:hAnsi="Garamond"/>
          <w:i/>
          <w:sz w:val="24"/>
          <w:szCs w:val="24"/>
        </w:rPr>
        <w:t>nature</w:t>
      </w:r>
      <w:r>
        <w:rPr>
          <w:rFonts w:ascii="Garamond" w:hAnsi="Garamond"/>
          <w:sz w:val="24"/>
          <w:szCs w:val="24"/>
        </w:rPr>
        <w:t xml:space="preserve">, but about each of us as persons, conscience becomes something individual: </w:t>
      </w:r>
      <w:r w:rsidR="004F799B">
        <w:rPr>
          <w:rFonts w:ascii="Garamond" w:hAnsi="Garamond"/>
          <w:sz w:val="24"/>
          <w:szCs w:val="24"/>
        </w:rPr>
        <w:t>‘</w:t>
      </w:r>
      <w:r>
        <w:rPr>
          <w:rFonts w:ascii="Garamond" w:hAnsi="Garamond"/>
          <w:sz w:val="24"/>
          <w:szCs w:val="24"/>
        </w:rPr>
        <w:t>Here I stand, I can do no other</w:t>
      </w:r>
      <w:r w:rsidR="004F799B">
        <w:rPr>
          <w:rFonts w:ascii="Garamond" w:hAnsi="Garamond"/>
          <w:sz w:val="24"/>
          <w:szCs w:val="24"/>
        </w:rPr>
        <w:t>’</w:t>
      </w:r>
      <w:r>
        <w:rPr>
          <w:rFonts w:ascii="Garamond" w:hAnsi="Garamond"/>
          <w:sz w:val="24"/>
          <w:szCs w:val="24"/>
        </w:rPr>
        <w:t xml:space="preserve">. The late scholastic background enables us to understand why an archbishop at Worms could shout at Luther: </w:t>
      </w:r>
      <w:r>
        <w:rPr>
          <w:rFonts w:ascii="Garamond" w:hAnsi="Garamond"/>
          <w:sz w:val="24"/>
          <w:szCs w:val="24"/>
        </w:rPr>
        <w:lastRenderedPageBreak/>
        <w:t>“</w:t>
      </w:r>
      <w:r w:rsidRPr="006F093F">
        <w:rPr>
          <w:rFonts w:ascii="Garamond" w:hAnsi="Garamond"/>
          <w:sz w:val="24"/>
          <w:szCs w:val="24"/>
        </w:rPr>
        <w:t>"Lay aside your conscience, Martin; you must lay it a</w:t>
      </w:r>
      <w:r>
        <w:rPr>
          <w:rFonts w:ascii="Garamond" w:hAnsi="Garamond"/>
          <w:sz w:val="24"/>
          <w:szCs w:val="24"/>
        </w:rPr>
        <w:t>side because it is in error."</w:t>
      </w:r>
      <w:r>
        <w:rPr>
          <w:rStyle w:val="EndnoteReference"/>
          <w:rFonts w:ascii="Garamond" w:hAnsi="Garamond"/>
          <w:sz w:val="24"/>
          <w:szCs w:val="24"/>
        </w:rPr>
        <w:endnoteReference w:id="22"/>
      </w:r>
      <w:r>
        <w:rPr>
          <w:rFonts w:ascii="Garamond" w:hAnsi="Garamond"/>
          <w:sz w:val="24"/>
          <w:szCs w:val="24"/>
        </w:rPr>
        <w:t xml:space="preserve"> That is, if the Church contradicts the conscience, conscience must be wrong. </w:t>
      </w:r>
    </w:p>
    <w:p w:rsidR="00A07336" w:rsidRDefault="00A07336" w:rsidP="00A07336">
      <w:pPr>
        <w:spacing w:after="0" w:line="480" w:lineRule="auto"/>
        <w:jc w:val="both"/>
        <w:rPr>
          <w:rFonts w:ascii="Garamond" w:hAnsi="Garamond"/>
          <w:sz w:val="24"/>
          <w:szCs w:val="24"/>
        </w:rPr>
      </w:pPr>
    </w:p>
    <w:p w:rsidR="00A07336" w:rsidRPr="004F799B" w:rsidRDefault="00A07336" w:rsidP="00A07336">
      <w:pPr>
        <w:spacing w:after="0" w:line="480" w:lineRule="auto"/>
        <w:jc w:val="both"/>
        <w:rPr>
          <w:rFonts w:ascii="Garamond" w:hAnsi="Garamond"/>
          <w:sz w:val="24"/>
          <w:szCs w:val="24"/>
          <w:u w:val="single"/>
        </w:rPr>
      </w:pPr>
      <w:r w:rsidRPr="004F799B">
        <w:rPr>
          <w:rFonts w:ascii="Garamond" w:hAnsi="Garamond"/>
          <w:sz w:val="24"/>
          <w:szCs w:val="24"/>
          <w:u w:val="single"/>
        </w:rPr>
        <w:t>Ratzinger</w:t>
      </w:r>
      <w:r w:rsidR="004F799B">
        <w:rPr>
          <w:rFonts w:ascii="Garamond" w:hAnsi="Garamond"/>
          <w:sz w:val="24"/>
          <w:szCs w:val="24"/>
          <w:u w:val="single"/>
        </w:rPr>
        <w:t>’s Understanding of Conscience</w:t>
      </w:r>
    </w:p>
    <w:p w:rsidR="00A07336" w:rsidRDefault="00A07336" w:rsidP="00A07336">
      <w:pPr>
        <w:spacing w:after="0" w:line="480" w:lineRule="auto"/>
        <w:ind w:firstLine="720"/>
        <w:jc w:val="both"/>
        <w:rPr>
          <w:rFonts w:ascii="Garamond" w:hAnsi="Garamond"/>
          <w:sz w:val="24"/>
          <w:szCs w:val="24"/>
        </w:rPr>
      </w:pPr>
    </w:p>
    <w:p w:rsidR="00A07336" w:rsidRDefault="004F799B" w:rsidP="00A07336">
      <w:pPr>
        <w:spacing w:after="0" w:line="480" w:lineRule="auto"/>
        <w:ind w:firstLine="720"/>
        <w:jc w:val="both"/>
        <w:rPr>
          <w:rFonts w:ascii="Garamond" w:hAnsi="Garamond"/>
          <w:sz w:val="24"/>
          <w:szCs w:val="24"/>
        </w:rPr>
      </w:pPr>
      <w:r>
        <w:rPr>
          <w:rFonts w:ascii="Garamond" w:hAnsi="Garamond"/>
          <w:sz w:val="24"/>
          <w:szCs w:val="24"/>
        </w:rPr>
        <w:lastRenderedPageBreak/>
        <w:t>Let us now leap forward a few centuries</w:t>
      </w:r>
      <w:r w:rsidR="00A07336">
        <w:rPr>
          <w:rFonts w:ascii="Garamond" w:hAnsi="Garamond"/>
          <w:sz w:val="24"/>
          <w:szCs w:val="24"/>
        </w:rPr>
        <w:t xml:space="preserve">, to the 1960s, 70s, and 80s, </w:t>
      </w:r>
      <w:r>
        <w:rPr>
          <w:rFonts w:ascii="Garamond" w:hAnsi="Garamond"/>
          <w:sz w:val="24"/>
          <w:szCs w:val="24"/>
        </w:rPr>
        <w:t xml:space="preserve">to </w:t>
      </w:r>
      <w:r w:rsidR="008425FE">
        <w:rPr>
          <w:rFonts w:ascii="Garamond" w:hAnsi="Garamond"/>
          <w:sz w:val="24"/>
          <w:szCs w:val="24"/>
        </w:rPr>
        <w:t xml:space="preserve">explore </w:t>
      </w:r>
      <w:r w:rsidR="00A07336">
        <w:rPr>
          <w:rFonts w:ascii="Garamond" w:hAnsi="Garamond"/>
          <w:sz w:val="24"/>
          <w:szCs w:val="24"/>
        </w:rPr>
        <w:t>some of Joseph Ratzinger’s writings on conscience. In the first place, his key contribution is, argu</w:t>
      </w:r>
      <w:r w:rsidR="008425FE">
        <w:rPr>
          <w:rFonts w:ascii="Garamond" w:hAnsi="Garamond"/>
          <w:sz w:val="24"/>
          <w:szCs w:val="24"/>
        </w:rPr>
        <w:t>ably, to argue for a return to a</w:t>
      </w:r>
      <w:r w:rsidR="00A07336">
        <w:rPr>
          <w:rFonts w:ascii="Garamond" w:hAnsi="Garamond"/>
          <w:sz w:val="24"/>
          <w:szCs w:val="24"/>
        </w:rPr>
        <w:t xml:space="preserve"> bi-dimensional understanding of conscience </w:t>
      </w:r>
      <w:r w:rsidR="008425FE">
        <w:rPr>
          <w:rFonts w:ascii="Garamond" w:hAnsi="Garamond"/>
          <w:sz w:val="24"/>
          <w:szCs w:val="24"/>
        </w:rPr>
        <w:t xml:space="preserve">like that of </w:t>
      </w:r>
      <w:r w:rsidR="00A07336">
        <w:rPr>
          <w:rFonts w:ascii="Garamond" w:hAnsi="Garamond"/>
          <w:sz w:val="24"/>
          <w:szCs w:val="24"/>
        </w:rPr>
        <w:t xml:space="preserve">the scholastic era. </w:t>
      </w:r>
      <w:r>
        <w:rPr>
          <w:rFonts w:ascii="Garamond" w:hAnsi="Garamond"/>
          <w:sz w:val="24"/>
          <w:szCs w:val="24"/>
        </w:rPr>
        <w:t xml:space="preserve">Ratzinger </w:t>
      </w:r>
      <w:r w:rsidR="00A07336">
        <w:rPr>
          <w:rFonts w:ascii="Garamond" w:hAnsi="Garamond"/>
          <w:sz w:val="24"/>
          <w:szCs w:val="24"/>
        </w:rPr>
        <w:t xml:space="preserve">highlights that </w:t>
      </w:r>
      <w:r w:rsidR="00A07336" w:rsidRPr="00EB3560">
        <w:rPr>
          <w:rFonts w:ascii="Garamond" w:hAnsi="Garamond"/>
          <w:i/>
          <w:sz w:val="24"/>
          <w:szCs w:val="24"/>
        </w:rPr>
        <w:t>synderesis</w:t>
      </w:r>
      <w:r w:rsidR="00A07336">
        <w:t xml:space="preserve"> </w:t>
      </w:r>
      <w:r w:rsidR="00A07336">
        <w:rPr>
          <w:rFonts w:ascii="Garamond" w:hAnsi="Garamond"/>
          <w:sz w:val="24"/>
          <w:szCs w:val="24"/>
        </w:rPr>
        <w:t>was ‘effectively forgotten’</w:t>
      </w:r>
      <w:r w:rsidR="00A07336">
        <w:rPr>
          <w:rStyle w:val="EndnoteReference"/>
          <w:rFonts w:ascii="Garamond" w:hAnsi="Garamond"/>
          <w:sz w:val="24"/>
          <w:szCs w:val="24"/>
        </w:rPr>
        <w:endnoteReference w:id="23"/>
      </w:r>
      <w:r w:rsidR="00A07336">
        <w:rPr>
          <w:rFonts w:ascii="Garamond" w:hAnsi="Garamond"/>
          <w:sz w:val="24"/>
          <w:szCs w:val="24"/>
        </w:rPr>
        <w:t xml:space="preserve"> in post-scholastic/post-reformation Catholic theol</w:t>
      </w:r>
      <w:r w:rsidR="00A07336">
        <w:rPr>
          <w:rFonts w:ascii="Garamond" w:hAnsi="Garamond"/>
          <w:sz w:val="24"/>
          <w:szCs w:val="24"/>
        </w:rPr>
        <w:lastRenderedPageBreak/>
        <w:t>ogy. He studies its roots in Stoicism and the philosophy of Socrates, and its centrality to such luminaries of Christendom as St Basil and St Augustine.</w:t>
      </w:r>
      <w:r>
        <w:rPr>
          <w:rStyle w:val="EndnoteReference"/>
          <w:rFonts w:ascii="Garamond" w:hAnsi="Garamond"/>
          <w:sz w:val="24"/>
          <w:szCs w:val="24"/>
        </w:rPr>
        <w:endnoteReference w:id="24"/>
      </w:r>
      <w:r w:rsidR="00A07336">
        <w:rPr>
          <w:rFonts w:ascii="Garamond" w:hAnsi="Garamond"/>
          <w:sz w:val="24"/>
          <w:szCs w:val="24"/>
        </w:rPr>
        <w:t xml:space="preserve"> But, Ratzinger doesn’t just take up </w:t>
      </w:r>
      <w:r w:rsidR="00A07336" w:rsidRPr="00EB3560">
        <w:rPr>
          <w:rFonts w:ascii="Garamond" w:hAnsi="Garamond"/>
          <w:i/>
          <w:sz w:val="24"/>
          <w:szCs w:val="24"/>
        </w:rPr>
        <w:t>synderesis</w:t>
      </w:r>
      <w:r w:rsidR="00A07336">
        <w:rPr>
          <w:rFonts w:ascii="Garamond" w:hAnsi="Garamond"/>
          <w:sz w:val="24"/>
          <w:szCs w:val="24"/>
        </w:rPr>
        <w:t xml:space="preserve"> again in a retrograde or reactionary step; he doesn’t just hold to what we have seen was considered as an ‘inextinguishable spark’, or prelapsarian substratum of human subjectivity by late-scholastic theologians like Biel. Rather, he drops the </w:t>
      </w:r>
      <w:r w:rsidR="00A07336" w:rsidRPr="00EB3560">
        <w:rPr>
          <w:rFonts w:ascii="Garamond" w:hAnsi="Garamond"/>
          <w:i/>
          <w:sz w:val="24"/>
          <w:szCs w:val="24"/>
        </w:rPr>
        <w:t>term</w:t>
      </w:r>
      <w:r w:rsidR="00A07336">
        <w:rPr>
          <w:rFonts w:ascii="Garamond" w:hAnsi="Garamond"/>
          <w:i/>
          <w:sz w:val="24"/>
          <w:szCs w:val="24"/>
        </w:rPr>
        <w:t xml:space="preserve"> </w:t>
      </w:r>
      <w:r w:rsidR="00A07336">
        <w:rPr>
          <w:rFonts w:ascii="Garamond" w:hAnsi="Garamond"/>
          <w:sz w:val="24"/>
          <w:szCs w:val="24"/>
        </w:rPr>
        <w:t>‘</w:t>
      </w:r>
      <w:r w:rsidR="00A07336" w:rsidRPr="00EB3560">
        <w:rPr>
          <w:rFonts w:ascii="Garamond" w:hAnsi="Garamond"/>
          <w:i/>
          <w:sz w:val="24"/>
          <w:szCs w:val="24"/>
        </w:rPr>
        <w:t>synderesis</w:t>
      </w:r>
      <w:r w:rsidR="00A07336">
        <w:rPr>
          <w:rFonts w:ascii="Garamond" w:hAnsi="Garamond"/>
          <w:sz w:val="24"/>
          <w:szCs w:val="24"/>
        </w:rPr>
        <w:t xml:space="preserve">’, perhaps </w:t>
      </w:r>
      <w:r w:rsidR="00A07336">
        <w:rPr>
          <w:rFonts w:ascii="Garamond" w:hAnsi="Garamond"/>
          <w:sz w:val="24"/>
          <w:szCs w:val="24"/>
        </w:rPr>
        <w:lastRenderedPageBreak/>
        <w:t xml:space="preserve">suspicious of its Stoic-roots, and adopts instead the Platonic word: </w:t>
      </w:r>
      <w:r w:rsidR="00A07336" w:rsidRPr="00EB3560">
        <w:rPr>
          <w:rFonts w:ascii="Garamond" w:hAnsi="Garamond"/>
          <w:i/>
          <w:sz w:val="24"/>
          <w:szCs w:val="24"/>
        </w:rPr>
        <w:t>anamnesis</w:t>
      </w:r>
      <w:r w:rsidR="00A07336">
        <w:rPr>
          <w:rFonts w:ascii="Garamond" w:hAnsi="Garamond"/>
          <w:sz w:val="24"/>
          <w:szCs w:val="24"/>
        </w:rPr>
        <w:t>. Th</w:t>
      </w:r>
      <w:r w:rsidR="008425FE">
        <w:rPr>
          <w:rFonts w:ascii="Garamond" w:hAnsi="Garamond"/>
          <w:sz w:val="24"/>
          <w:szCs w:val="24"/>
        </w:rPr>
        <w:t xml:space="preserve">is of course means </w:t>
      </w:r>
      <w:r w:rsidR="00A07336">
        <w:rPr>
          <w:rFonts w:ascii="Garamond" w:hAnsi="Garamond"/>
          <w:sz w:val="24"/>
          <w:szCs w:val="24"/>
        </w:rPr>
        <w:t xml:space="preserve">‘remembering’ or ‘recollection’, stemming from Plato’s view that knowledge is, for human beings, essentially a remembering of primordial memories buried deep in the pre-history of our earthly lives. Ratzinger doesn’t go this far, obviously, but he does maintain that the base layer of orientation toward the good and its realisation, the primordial disposition of </w:t>
      </w:r>
      <w:r w:rsidR="00A07336">
        <w:rPr>
          <w:rFonts w:ascii="Garamond" w:hAnsi="Garamond"/>
          <w:sz w:val="24"/>
          <w:szCs w:val="24"/>
        </w:rPr>
        <w:lastRenderedPageBreak/>
        <w:t xml:space="preserve">human beings at the core of their very being, functions </w:t>
      </w:r>
      <w:r w:rsidR="00A07336" w:rsidRPr="00EB3560">
        <w:rPr>
          <w:rFonts w:ascii="Garamond" w:hAnsi="Garamond"/>
          <w:i/>
          <w:sz w:val="24"/>
          <w:szCs w:val="24"/>
        </w:rPr>
        <w:t>like</w:t>
      </w:r>
      <w:r w:rsidR="00A07336">
        <w:rPr>
          <w:rFonts w:ascii="Garamond" w:hAnsi="Garamond"/>
          <w:sz w:val="24"/>
          <w:szCs w:val="24"/>
        </w:rPr>
        <w:t xml:space="preserve"> memory, a sort of recollection of our intrinsic relatedness to God, a reminder that we are his creatures. Underneath the concrete instructions of </w:t>
      </w:r>
      <w:r w:rsidR="00A07336" w:rsidRPr="008C1CD5">
        <w:rPr>
          <w:rFonts w:ascii="Garamond" w:hAnsi="Garamond"/>
          <w:i/>
          <w:sz w:val="24"/>
          <w:szCs w:val="24"/>
        </w:rPr>
        <w:t>conscientia</w:t>
      </w:r>
      <w:r w:rsidR="00A07336">
        <w:rPr>
          <w:rFonts w:ascii="Garamond" w:hAnsi="Garamond"/>
          <w:sz w:val="24"/>
          <w:szCs w:val="24"/>
        </w:rPr>
        <w:t>, then, is what Ratzinger calls a ‘</w:t>
      </w:r>
      <w:r w:rsidR="00A07336" w:rsidRPr="004F799B">
        <w:rPr>
          <w:rFonts w:ascii="Garamond" w:hAnsi="Garamond"/>
          <w:sz w:val="24"/>
          <w:szCs w:val="24"/>
        </w:rPr>
        <w:t>primal memory</w:t>
      </w:r>
      <w:r w:rsidR="00A07336">
        <w:rPr>
          <w:rFonts w:ascii="Garamond" w:hAnsi="Garamond"/>
          <w:sz w:val="24"/>
          <w:szCs w:val="24"/>
        </w:rPr>
        <w:t xml:space="preserve"> [</w:t>
      </w:r>
      <w:r w:rsidR="00A07336" w:rsidRPr="008C1CD5">
        <w:rPr>
          <w:rFonts w:ascii="Garamond" w:hAnsi="Garamond"/>
          <w:i/>
          <w:sz w:val="24"/>
          <w:szCs w:val="24"/>
        </w:rPr>
        <w:t>Urerrinerung</w:t>
      </w:r>
      <w:r w:rsidR="00A07336">
        <w:rPr>
          <w:rFonts w:ascii="Garamond" w:hAnsi="Garamond"/>
          <w:sz w:val="24"/>
          <w:szCs w:val="24"/>
        </w:rPr>
        <w:t xml:space="preserve">] </w:t>
      </w:r>
      <w:r w:rsidR="00A07336" w:rsidRPr="004F799B">
        <w:rPr>
          <w:rFonts w:ascii="Garamond" w:hAnsi="Garamond"/>
          <w:sz w:val="24"/>
          <w:szCs w:val="24"/>
        </w:rPr>
        <w:t>of the good and the true’</w:t>
      </w:r>
      <w:r w:rsidR="00A07336">
        <w:rPr>
          <w:rFonts w:ascii="Garamond" w:hAnsi="Garamond"/>
          <w:sz w:val="24"/>
          <w:szCs w:val="24"/>
        </w:rPr>
        <w:t xml:space="preserve"> which is ‘implanted in us’</w:t>
      </w:r>
      <w:r>
        <w:rPr>
          <w:rFonts w:ascii="Garamond" w:hAnsi="Garamond"/>
          <w:sz w:val="24"/>
          <w:szCs w:val="24"/>
        </w:rPr>
        <w:t xml:space="preserve">; </w:t>
      </w:r>
      <w:r w:rsidR="00A07336">
        <w:rPr>
          <w:rFonts w:ascii="Garamond" w:hAnsi="Garamond"/>
          <w:sz w:val="24"/>
          <w:szCs w:val="24"/>
        </w:rPr>
        <w:t>‘an inner tendency of being in man made in the likeness of God toward that which is in conformity with God’. He also calls</w:t>
      </w:r>
      <w:r>
        <w:rPr>
          <w:rFonts w:ascii="Garamond" w:hAnsi="Garamond"/>
          <w:sz w:val="24"/>
          <w:szCs w:val="24"/>
        </w:rPr>
        <w:t xml:space="preserve"> </w:t>
      </w:r>
      <w:r>
        <w:rPr>
          <w:rFonts w:ascii="Garamond" w:hAnsi="Garamond"/>
          <w:sz w:val="24"/>
          <w:szCs w:val="24"/>
        </w:rPr>
        <w:lastRenderedPageBreak/>
        <w:t xml:space="preserve">this </w:t>
      </w:r>
      <w:r w:rsidR="00A07336">
        <w:rPr>
          <w:rFonts w:ascii="Garamond" w:hAnsi="Garamond"/>
          <w:sz w:val="24"/>
          <w:szCs w:val="24"/>
        </w:rPr>
        <w:t xml:space="preserve">an </w:t>
      </w:r>
      <w:r w:rsidR="00A07336" w:rsidRPr="009D4A6D">
        <w:rPr>
          <w:rFonts w:ascii="Garamond" w:hAnsi="Garamond"/>
          <w:i/>
          <w:sz w:val="24"/>
          <w:szCs w:val="24"/>
        </w:rPr>
        <w:t>anamnesis</w:t>
      </w:r>
      <w:r w:rsidR="00A07336">
        <w:rPr>
          <w:rFonts w:ascii="Garamond" w:hAnsi="Garamond"/>
          <w:sz w:val="24"/>
          <w:szCs w:val="24"/>
        </w:rPr>
        <w:t xml:space="preserve"> a memory ‘of the origin’</w:t>
      </w:r>
      <w:r>
        <w:rPr>
          <w:rFonts w:ascii="Garamond" w:hAnsi="Garamond"/>
          <w:sz w:val="24"/>
          <w:szCs w:val="24"/>
        </w:rPr>
        <w:t xml:space="preserve">, of </w:t>
      </w:r>
      <w:r w:rsidR="00A07336">
        <w:rPr>
          <w:rFonts w:ascii="Garamond" w:hAnsi="Garamond"/>
          <w:sz w:val="24"/>
          <w:szCs w:val="24"/>
        </w:rPr>
        <w:t>our origin</w:t>
      </w:r>
      <w:r>
        <w:rPr>
          <w:rFonts w:ascii="Garamond" w:hAnsi="Garamond"/>
          <w:sz w:val="24"/>
          <w:szCs w:val="24"/>
        </w:rPr>
        <w:t>atedness</w:t>
      </w:r>
      <w:r w:rsidR="00A07336">
        <w:rPr>
          <w:rFonts w:ascii="Garamond" w:hAnsi="Garamond"/>
          <w:sz w:val="24"/>
          <w:szCs w:val="24"/>
        </w:rPr>
        <w:t xml:space="preserve"> in and of God.</w:t>
      </w:r>
      <w:r w:rsidR="00A07336">
        <w:rPr>
          <w:rStyle w:val="EndnoteReference"/>
          <w:rFonts w:ascii="Garamond" w:hAnsi="Garamond"/>
          <w:sz w:val="24"/>
          <w:szCs w:val="24"/>
        </w:rPr>
        <w:endnoteReference w:id="25"/>
      </w:r>
      <w:r w:rsidR="00A07336">
        <w:rPr>
          <w:rFonts w:ascii="Garamond" w:hAnsi="Garamond"/>
          <w:sz w:val="24"/>
          <w:szCs w:val="24"/>
        </w:rPr>
        <w:t xml:space="preserve">  </w:t>
      </w:r>
    </w:p>
    <w:p w:rsidR="004F799B" w:rsidRDefault="004F799B" w:rsidP="00A07336">
      <w:pPr>
        <w:spacing w:after="0" w:line="480" w:lineRule="auto"/>
        <w:ind w:firstLine="720"/>
        <w:jc w:val="both"/>
        <w:rPr>
          <w:rFonts w:ascii="Garamond" w:hAnsi="Garamond"/>
          <w:sz w:val="24"/>
          <w:szCs w:val="24"/>
        </w:rPr>
      </w:pPr>
    </w:p>
    <w:p w:rsidR="00A07336" w:rsidRDefault="00A07336" w:rsidP="007309E9">
      <w:pPr>
        <w:spacing w:after="0" w:line="480" w:lineRule="auto"/>
        <w:ind w:firstLine="720"/>
        <w:jc w:val="both"/>
        <w:rPr>
          <w:rFonts w:ascii="Garamond" w:hAnsi="Garamond"/>
          <w:sz w:val="24"/>
          <w:szCs w:val="24"/>
        </w:rPr>
      </w:pPr>
      <w:r>
        <w:rPr>
          <w:rFonts w:ascii="Garamond" w:hAnsi="Garamond"/>
          <w:sz w:val="24"/>
          <w:szCs w:val="24"/>
        </w:rPr>
        <w:t xml:space="preserve">But note here that by opting for </w:t>
      </w:r>
      <w:r w:rsidRPr="008C1CD5">
        <w:rPr>
          <w:rFonts w:ascii="Garamond" w:hAnsi="Garamond"/>
          <w:i/>
          <w:sz w:val="24"/>
          <w:szCs w:val="24"/>
        </w:rPr>
        <w:t>anamnesis</w:t>
      </w:r>
      <w:r>
        <w:rPr>
          <w:rFonts w:ascii="Garamond" w:hAnsi="Garamond"/>
          <w:i/>
          <w:sz w:val="24"/>
          <w:szCs w:val="24"/>
        </w:rPr>
        <w:t xml:space="preserve"> </w:t>
      </w:r>
      <w:r w:rsidRPr="008C1CD5">
        <w:rPr>
          <w:rFonts w:ascii="Garamond" w:hAnsi="Garamond"/>
          <w:sz w:val="24"/>
          <w:szCs w:val="24"/>
        </w:rPr>
        <w:t>over against</w:t>
      </w:r>
      <w:r>
        <w:rPr>
          <w:rFonts w:ascii="Garamond" w:hAnsi="Garamond"/>
          <w:i/>
          <w:sz w:val="24"/>
          <w:szCs w:val="24"/>
        </w:rPr>
        <w:t xml:space="preserve"> </w:t>
      </w:r>
      <w:r w:rsidRPr="008C1CD5">
        <w:rPr>
          <w:rFonts w:ascii="Garamond" w:hAnsi="Garamond"/>
          <w:i/>
          <w:sz w:val="24"/>
          <w:szCs w:val="24"/>
        </w:rPr>
        <w:t>synderesis</w:t>
      </w:r>
      <w:r>
        <w:rPr>
          <w:rFonts w:ascii="Garamond" w:hAnsi="Garamond"/>
          <w:sz w:val="24"/>
          <w:szCs w:val="24"/>
        </w:rPr>
        <w:t xml:space="preserve">, Ratzinger achieves two </w:t>
      </w:r>
      <w:r w:rsidR="008425FE">
        <w:rPr>
          <w:rFonts w:ascii="Garamond" w:hAnsi="Garamond"/>
          <w:sz w:val="24"/>
          <w:szCs w:val="24"/>
        </w:rPr>
        <w:t xml:space="preserve">important </w:t>
      </w:r>
      <w:r>
        <w:rPr>
          <w:rFonts w:ascii="Garamond" w:hAnsi="Garamond"/>
          <w:sz w:val="24"/>
          <w:szCs w:val="24"/>
        </w:rPr>
        <w:t xml:space="preserve">things beyond just the rediscovery of the bi-dimensionality of conscience. In the first place, he </w:t>
      </w:r>
      <w:r>
        <w:rPr>
          <w:rFonts w:ascii="Garamond" w:hAnsi="Garamond"/>
          <w:sz w:val="24"/>
          <w:szCs w:val="24"/>
        </w:rPr>
        <w:lastRenderedPageBreak/>
        <w:t xml:space="preserve">adopts a term which is innately </w:t>
      </w:r>
      <w:r w:rsidRPr="008425FE">
        <w:rPr>
          <w:rFonts w:ascii="Garamond" w:hAnsi="Garamond"/>
          <w:sz w:val="24"/>
          <w:szCs w:val="24"/>
        </w:rPr>
        <w:t>personal</w:t>
      </w:r>
      <w:r>
        <w:rPr>
          <w:rFonts w:ascii="Garamond" w:hAnsi="Garamond"/>
          <w:sz w:val="24"/>
          <w:szCs w:val="24"/>
        </w:rPr>
        <w:t xml:space="preserve">, and not simply an attribute of human nature. There needs to be a person for there to be remembering; memory cannot easily be distilled from personal experience as a concept in its own right, unlike </w:t>
      </w:r>
      <w:r w:rsidRPr="008C1CD5">
        <w:rPr>
          <w:rFonts w:ascii="Garamond" w:hAnsi="Garamond"/>
          <w:i/>
          <w:sz w:val="24"/>
          <w:szCs w:val="24"/>
        </w:rPr>
        <w:t>synderesis</w:t>
      </w:r>
      <w:r>
        <w:rPr>
          <w:rFonts w:ascii="Garamond" w:hAnsi="Garamond"/>
          <w:sz w:val="24"/>
          <w:szCs w:val="24"/>
        </w:rPr>
        <w:t>, meaning ‘conservation’ or ‘preservation’. We can consider how human nature has a conserved or preserved facet of itself in the dispassionate, conceptual, observer standpoint of some scholastic thinkers</w:t>
      </w:r>
      <w:r w:rsidR="004F799B">
        <w:rPr>
          <w:rFonts w:ascii="Garamond" w:hAnsi="Garamond"/>
          <w:sz w:val="24"/>
          <w:szCs w:val="24"/>
        </w:rPr>
        <w:t xml:space="preserve">, </w:t>
      </w:r>
      <w:r>
        <w:rPr>
          <w:rFonts w:ascii="Garamond" w:hAnsi="Garamond"/>
          <w:sz w:val="24"/>
          <w:szCs w:val="24"/>
        </w:rPr>
        <w:lastRenderedPageBreak/>
        <w:t xml:space="preserve">but this is much harder if we think in terms </w:t>
      </w:r>
      <w:r w:rsidRPr="008C1CD5">
        <w:rPr>
          <w:rFonts w:ascii="Garamond" w:hAnsi="Garamond"/>
          <w:i/>
          <w:sz w:val="24"/>
          <w:szCs w:val="24"/>
        </w:rPr>
        <w:t>anamnesis</w:t>
      </w:r>
      <w:r>
        <w:rPr>
          <w:rFonts w:ascii="Garamond" w:hAnsi="Garamond"/>
          <w:sz w:val="24"/>
          <w:szCs w:val="24"/>
        </w:rPr>
        <w:t xml:space="preserve">. This has a further corollary in that Ratzinger can then question the tendency I highlighted in certain misreadings of Thomas to consider </w:t>
      </w:r>
      <w:r w:rsidRPr="008C1CD5">
        <w:rPr>
          <w:rFonts w:ascii="Garamond" w:hAnsi="Garamond"/>
          <w:i/>
          <w:sz w:val="24"/>
          <w:szCs w:val="24"/>
        </w:rPr>
        <w:t>synderesis</w:t>
      </w:r>
      <w:r>
        <w:rPr>
          <w:rFonts w:ascii="Garamond" w:hAnsi="Garamond"/>
          <w:sz w:val="24"/>
          <w:szCs w:val="24"/>
        </w:rPr>
        <w:t xml:space="preserve"> as a set of moral principles transparent to human consciousness, to mistake its description for the thing itself. </w:t>
      </w:r>
      <w:r w:rsidR="004F799B">
        <w:rPr>
          <w:rFonts w:ascii="Garamond" w:hAnsi="Garamond"/>
          <w:sz w:val="24"/>
          <w:szCs w:val="24"/>
        </w:rPr>
        <w:t xml:space="preserve">AS Ratzinger puts it, </w:t>
      </w:r>
      <w:r>
        <w:rPr>
          <w:rFonts w:ascii="Garamond" w:hAnsi="Garamond"/>
          <w:sz w:val="24"/>
          <w:szCs w:val="24"/>
        </w:rPr>
        <w:t xml:space="preserve">the ‘anamnesis of the origin […] is not a conceptual, articulated </w:t>
      </w:r>
      <w:r>
        <w:rPr>
          <w:rFonts w:ascii="Garamond" w:hAnsi="Garamond"/>
          <w:sz w:val="24"/>
          <w:szCs w:val="24"/>
        </w:rPr>
        <w:lastRenderedPageBreak/>
        <w:t>knowledge, a treasury of recollected contents’, rather, it ‘is an interior sense, a capacity of re-cognition, so that the person who is thereby addressed</w:t>
      </w:r>
      <w:r w:rsidR="007309E9">
        <w:rPr>
          <w:rFonts w:ascii="Garamond" w:hAnsi="Garamond"/>
          <w:sz w:val="24"/>
          <w:szCs w:val="24"/>
        </w:rPr>
        <w:t xml:space="preserve"> […] r</w:t>
      </w:r>
      <w:r>
        <w:rPr>
          <w:rFonts w:ascii="Garamond" w:hAnsi="Garamond"/>
          <w:sz w:val="24"/>
          <w:szCs w:val="24"/>
        </w:rPr>
        <w:t>ecognises in it an echo of himself’.</w:t>
      </w:r>
      <w:r>
        <w:rPr>
          <w:rStyle w:val="EndnoteReference"/>
          <w:rFonts w:ascii="Garamond" w:hAnsi="Garamond"/>
          <w:sz w:val="24"/>
          <w:szCs w:val="24"/>
        </w:rPr>
        <w:endnoteReference w:id="26"/>
      </w:r>
      <w:r>
        <w:rPr>
          <w:rFonts w:ascii="Garamond" w:hAnsi="Garamond"/>
          <w:sz w:val="24"/>
          <w:szCs w:val="24"/>
        </w:rPr>
        <w:t xml:space="preserve"> What this means in more pedestrian language, is that the promptings of conscience – always </w:t>
      </w:r>
      <w:r w:rsidRPr="008C1CD5">
        <w:rPr>
          <w:rFonts w:ascii="Garamond" w:hAnsi="Garamond"/>
          <w:i/>
          <w:sz w:val="24"/>
          <w:szCs w:val="24"/>
        </w:rPr>
        <w:t>acutely</w:t>
      </w:r>
      <w:r>
        <w:rPr>
          <w:rFonts w:ascii="Garamond" w:hAnsi="Garamond"/>
          <w:sz w:val="24"/>
          <w:szCs w:val="24"/>
        </w:rPr>
        <w:t xml:space="preserve"> personal – are deeply bound up with the deepest reaches of our own identities. That when conscience calls</w:t>
      </w:r>
      <w:r w:rsidR="008425FE">
        <w:rPr>
          <w:rFonts w:ascii="Garamond" w:hAnsi="Garamond"/>
          <w:sz w:val="24"/>
          <w:szCs w:val="24"/>
        </w:rPr>
        <w:t>,</w:t>
      </w:r>
      <w:r>
        <w:rPr>
          <w:rFonts w:ascii="Garamond" w:hAnsi="Garamond"/>
          <w:sz w:val="24"/>
          <w:szCs w:val="24"/>
        </w:rPr>
        <w:t xml:space="preserve"> one feels that one can no longer remain </w:t>
      </w:r>
      <w:r w:rsidRPr="008425FE">
        <w:rPr>
          <w:rFonts w:ascii="Garamond" w:hAnsi="Garamond"/>
          <w:sz w:val="24"/>
          <w:szCs w:val="24"/>
        </w:rPr>
        <w:t xml:space="preserve">oneself </w:t>
      </w:r>
      <w:r>
        <w:rPr>
          <w:rFonts w:ascii="Garamond" w:hAnsi="Garamond"/>
          <w:sz w:val="24"/>
          <w:szCs w:val="24"/>
        </w:rPr>
        <w:t xml:space="preserve">if one does not </w:t>
      </w:r>
      <w:r w:rsidR="008425FE">
        <w:rPr>
          <w:rFonts w:ascii="Garamond" w:hAnsi="Garamond"/>
          <w:sz w:val="24"/>
          <w:szCs w:val="24"/>
        </w:rPr>
        <w:lastRenderedPageBreak/>
        <w:t xml:space="preserve">heed it. </w:t>
      </w:r>
      <w:r>
        <w:rPr>
          <w:rFonts w:ascii="Garamond" w:hAnsi="Garamond"/>
          <w:sz w:val="24"/>
          <w:szCs w:val="24"/>
        </w:rPr>
        <w:t>In short, we see here a different way of understanding a moment like Luther’s: ‘Here I stand, I can do no other’</w:t>
      </w:r>
      <w:r w:rsidR="008425FE">
        <w:rPr>
          <w:rFonts w:ascii="Garamond" w:hAnsi="Garamond"/>
          <w:sz w:val="24"/>
          <w:szCs w:val="24"/>
        </w:rPr>
        <w:t>, if I am to</w:t>
      </w:r>
      <w:r w:rsidR="007309E9">
        <w:rPr>
          <w:rFonts w:ascii="Garamond" w:hAnsi="Garamond"/>
          <w:sz w:val="24"/>
          <w:szCs w:val="24"/>
        </w:rPr>
        <w:t xml:space="preserve"> remain myself</w:t>
      </w:r>
      <w:r>
        <w:rPr>
          <w:rFonts w:ascii="Garamond" w:hAnsi="Garamond"/>
          <w:sz w:val="24"/>
          <w:szCs w:val="24"/>
        </w:rPr>
        <w:t xml:space="preserve">. </w:t>
      </w:r>
    </w:p>
    <w:p w:rsidR="007309E9" w:rsidRDefault="007309E9" w:rsidP="007309E9">
      <w:pPr>
        <w:spacing w:after="0" w:line="480" w:lineRule="auto"/>
        <w:ind w:firstLine="720"/>
        <w:jc w:val="both"/>
        <w:rPr>
          <w:rFonts w:ascii="Garamond" w:hAnsi="Garamond"/>
          <w:sz w:val="24"/>
          <w:szCs w:val="24"/>
        </w:rPr>
      </w:pPr>
    </w:p>
    <w:p w:rsidR="00A07336" w:rsidRDefault="00A07336" w:rsidP="00A07336">
      <w:pPr>
        <w:spacing w:after="0" w:line="480" w:lineRule="auto"/>
        <w:ind w:firstLine="720"/>
        <w:jc w:val="both"/>
        <w:rPr>
          <w:rFonts w:ascii="Garamond" w:hAnsi="Garamond"/>
          <w:sz w:val="24"/>
          <w:szCs w:val="24"/>
        </w:rPr>
      </w:pPr>
      <w:r>
        <w:rPr>
          <w:rFonts w:ascii="Garamond" w:hAnsi="Garamond"/>
          <w:sz w:val="24"/>
          <w:szCs w:val="24"/>
        </w:rPr>
        <w:t xml:space="preserve">Secondly, Ratzingerian </w:t>
      </w:r>
      <w:r w:rsidRPr="008C0278">
        <w:rPr>
          <w:rFonts w:ascii="Garamond" w:hAnsi="Garamond"/>
          <w:i/>
          <w:sz w:val="24"/>
          <w:szCs w:val="24"/>
        </w:rPr>
        <w:t>anamnesis</w:t>
      </w:r>
      <w:r>
        <w:rPr>
          <w:rFonts w:ascii="Garamond" w:hAnsi="Garamond"/>
          <w:sz w:val="24"/>
          <w:szCs w:val="24"/>
        </w:rPr>
        <w:t xml:space="preserve"> challenges late-scholastic understandings of conscience in that it doesn’t necessarily mean something like an </w:t>
      </w:r>
      <w:r w:rsidRPr="009D4A6D">
        <w:rPr>
          <w:rFonts w:ascii="Garamond" w:hAnsi="Garamond"/>
          <w:i/>
          <w:sz w:val="24"/>
          <w:szCs w:val="24"/>
        </w:rPr>
        <w:t>ability</w:t>
      </w:r>
      <w:r>
        <w:rPr>
          <w:rFonts w:ascii="Garamond" w:hAnsi="Garamond"/>
          <w:sz w:val="24"/>
          <w:szCs w:val="24"/>
        </w:rPr>
        <w:t xml:space="preserve"> to perform the good – to make good </w:t>
      </w:r>
      <w:r>
        <w:rPr>
          <w:rFonts w:ascii="Garamond" w:hAnsi="Garamond"/>
          <w:sz w:val="24"/>
          <w:szCs w:val="24"/>
        </w:rPr>
        <w:lastRenderedPageBreak/>
        <w:t xml:space="preserve">choices. This </w:t>
      </w:r>
      <w:r w:rsidRPr="008C0278">
        <w:rPr>
          <w:rFonts w:ascii="Garamond" w:hAnsi="Garamond"/>
          <w:i/>
          <w:sz w:val="24"/>
          <w:szCs w:val="24"/>
        </w:rPr>
        <w:t>anamnesis</w:t>
      </w:r>
      <w:r>
        <w:rPr>
          <w:rFonts w:ascii="Garamond" w:hAnsi="Garamond"/>
          <w:sz w:val="24"/>
          <w:szCs w:val="24"/>
        </w:rPr>
        <w:t xml:space="preserve"> provides an orientation which configures concrete promptings to do good, and insofar as the actual doing of these goods is not presupposed, there </w:t>
      </w:r>
      <w:r w:rsidR="008425FE">
        <w:rPr>
          <w:rFonts w:ascii="Garamond" w:hAnsi="Garamond"/>
          <w:sz w:val="24"/>
          <w:szCs w:val="24"/>
        </w:rPr>
        <w:t>is firm ground to argue that Ratzinger c</w:t>
      </w:r>
      <w:r>
        <w:rPr>
          <w:rFonts w:ascii="Garamond" w:hAnsi="Garamond"/>
          <w:sz w:val="24"/>
          <w:szCs w:val="24"/>
        </w:rPr>
        <w:t xml:space="preserve">ould not be accused by Luther of semi-pelagianism here. Ratzinger states that ‘[w]e would dissolve Christianity into moralism if no message that surpasses our own actions became </w:t>
      </w:r>
      <w:r>
        <w:rPr>
          <w:rFonts w:ascii="Garamond" w:hAnsi="Garamond"/>
          <w:sz w:val="24"/>
          <w:szCs w:val="24"/>
        </w:rPr>
        <w:lastRenderedPageBreak/>
        <w:t>discernible’.</w:t>
      </w:r>
      <w:r>
        <w:rPr>
          <w:rStyle w:val="EndnoteReference"/>
          <w:rFonts w:ascii="Garamond" w:hAnsi="Garamond"/>
          <w:sz w:val="24"/>
          <w:szCs w:val="24"/>
        </w:rPr>
        <w:endnoteReference w:id="27"/>
      </w:r>
      <w:r>
        <w:rPr>
          <w:rFonts w:ascii="Garamond" w:hAnsi="Garamond"/>
          <w:i/>
          <w:sz w:val="24"/>
          <w:szCs w:val="24"/>
        </w:rPr>
        <w:t xml:space="preserve"> </w:t>
      </w:r>
      <w:r>
        <w:rPr>
          <w:rFonts w:ascii="Garamond" w:hAnsi="Garamond"/>
          <w:sz w:val="24"/>
          <w:szCs w:val="24"/>
        </w:rPr>
        <w:t xml:space="preserve"> To understand this more deeply, we need to remember the centrality of truth to Ratzinger’s thinking. But</w:t>
      </w:r>
      <w:r w:rsidR="007309E9">
        <w:rPr>
          <w:rFonts w:ascii="Garamond" w:hAnsi="Garamond"/>
          <w:sz w:val="24"/>
          <w:szCs w:val="24"/>
        </w:rPr>
        <w:t xml:space="preserve"> </w:t>
      </w:r>
      <w:r>
        <w:rPr>
          <w:rFonts w:ascii="Garamond" w:hAnsi="Garamond"/>
          <w:sz w:val="24"/>
          <w:szCs w:val="24"/>
        </w:rPr>
        <w:t xml:space="preserve">he holds not only to the centrality of truth, but to the conviction that truth is </w:t>
      </w:r>
      <w:r w:rsidRPr="008425FE">
        <w:rPr>
          <w:rFonts w:ascii="Garamond" w:hAnsi="Garamond"/>
          <w:sz w:val="24"/>
          <w:szCs w:val="24"/>
        </w:rPr>
        <w:t>person</w:t>
      </w:r>
      <w:r>
        <w:rPr>
          <w:rFonts w:ascii="Garamond" w:hAnsi="Garamond"/>
          <w:i/>
          <w:sz w:val="24"/>
          <w:szCs w:val="24"/>
        </w:rPr>
        <w:t xml:space="preserve">; </w:t>
      </w:r>
      <w:r>
        <w:rPr>
          <w:rFonts w:ascii="Garamond" w:hAnsi="Garamond"/>
          <w:sz w:val="24"/>
          <w:szCs w:val="24"/>
        </w:rPr>
        <w:t xml:space="preserve">namely the Logos, Jesus Christ. The promptings of conscience can serve as the voice of truth, and herein there is, for Ratzinger, an encounter with Christ – ‘the way, the </w:t>
      </w:r>
      <w:r w:rsidRPr="008425FE">
        <w:rPr>
          <w:rFonts w:ascii="Garamond" w:hAnsi="Garamond"/>
          <w:sz w:val="24"/>
          <w:szCs w:val="24"/>
        </w:rPr>
        <w:t>truth</w:t>
      </w:r>
      <w:r>
        <w:rPr>
          <w:rFonts w:ascii="Garamond" w:hAnsi="Garamond"/>
          <w:sz w:val="24"/>
          <w:szCs w:val="24"/>
        </w:rPr>
        <w:t xml:space="preserve">, and the </w:t>
      </w:r>
      <w:r>
        <w:rPr>
          <w:rFonts w:ascii="Garamond" w:hAnsi="Garamond"/>
          <w:sz w:val="24"/>
          <w:szCs w:val="24"/>
        </w:rPr>
        <w:lastRenderedPageBreak/>
        <w:t>life’</w:t>
      </w:r>
      <w:r w:rsidR="007309E9">
        <w:rPr>
          <w:rFonts w:ascii="Garamond" w:hAnsi="Garamond"/>
          <w:sz w:val="24"/>
          <w:szCs w:val="24"/>
        </w:rPr>
        <w:t xml:space="preserve"> (John 14.6)</w:t>
      </w:r>
      <w:r>
        <w:rPr>
          <w:rFonts w:ascii="Garamond" w:hAnsi="Garamond"/>
          <w:sz w:val="24"/>
          <w:szCs w:val="24"/>
        </w:rPr>
        <w:t xml:space="preserve">. While </w:t>
      </w:r>
      <w:r w:rsidRPr="00C054D7">
        <w:rPr>
          <w:rFonts w:ascii="Garamond" w:hAnsi="Garamond"/>
          <w:i/>
          <w:sz w:val="24"/>
          <w:szCs w:val="24"/>
        </w:rPr>
        <w:t>anamnesis</w:t>
      </w:r>
      <w:r>
        <w:rPr>
          <w:rFonts w:ascii="Garamond" w:hAnsi="Garamond"/>
          <w:i/>
          <w:sz w:val="24"/>
          <w:szCs w:val="24"/>
        </w:rPr>
        <w:t xml:space="preserve"> </w:t>
      </w:r>
      <w:r w:rsidRPr="00C054D7">
        <w:rPr>
          <w:rFonts w:ascii="Garamond" w:hAnsi="Garamond"/>
          <w:sz w:val="24"/>
          <w:szCs w:val="24"/>
        </w:rPr>
        <w:t xml:space="preserve">is </w:t>
      </w:r>
      <w:r>
        <w:rPr>
          <w:rFonts w:ascii="Garamond" w:hAnsi="Garamond"/>
          <w:sz w:val="24"/>
          <w:szCs w:val="24"/>
        </w:rPr>
        <w:t xml:space="preserve">endowed </w:t>
      </w:r>
      <w:r w:rsidR="007309E9">
        <w:rPr>
          <w:rFonts w:ascii="Garamond" w:hAnsi="Garamond"/>
          <w:sz w:val="24"/>
          <w:szCs w:val="24"/>
        </w:rPr>
        <w:t>upon</w:t>
      </w:r>
      <w:r>
        <w:rPr>
          <w:rFonts w:ascii="Garamond" w:hAnsi="Garamond"/>
          <w:sz w:val="24"/>
          <w:szCs w:val="24"/>
        </w:rPr>
        <w:t xml:space="preserve"> all human beings, he claims, there is a ‘real innovation’ to Christianity, for in the promptings of truth we are offered ‘the Logos, the truth in person’ who is also the ‘atonement, the transforming forgiveness that is beyond our own capability and incapability’.</w:t>
      </w:r>
      <w:r>
        <w:rPr>
          <w:rStyle w:val="EndnoteReference"/>
          <w:rFonts w:ascii="Garamond" w:hAnsi="Garamond"/>
          <w:sz w:val="24"/>
          <w:szCs w:val="24"/>
        </w:rPr>
        <w:endnoteReference w:id="28"/>
      </w:r>
      <w:r>
        <w:rPr>
          <w:rFonts w:ascii="Garamond" w:hAnsi="Garamond"/>
          <w:sz w:val="24"/>
          <w:szCs w:val="24"/>
        </w:rPr>
        <w:t xml:space="preserve">  In short, I suggest again, we see something resonant with a key orientation of Luther’s: for Christ is at the centre. </w:t>
      </w:r>
      <w:r w:rsidRPr="00C054D7">
        <w:rPr>
          <w:rFonts w:ascii="Garamond" w:hAnsi="Garamond"/>
          <w:i/>
          <w:sz w:val="24"/>
          <w:szCs w:val="24"/>
        </w:rPr>
        <w:t>Anamnesis</w:t>
      </w:r>
      <w:r>
        <w:rPr>
          <w:rFonts w:ascii="Garamond" w:hAnsi="Garamond"/>
          <w:i/>
          <w:sz w:val="24"/>
          <w:szCs w:val="24"/>
        </w:rPr>
        <w:t xml:space="preserve"> </w:t>
      </w:r>
      <w:r>
        <w:rPr>
          <w:rFonts w:ascii="Garamond" w:hAnsi="Garamond"/>
          <w:sz w:val="24"/>
          <w:szCs w:val="24"/>
        </w:rPr>
        <w:t xml:space="preserve">reminds us of the origin </w:t>
      </w:r>
      <w:r>
        <w:rPr>
          <w:rFonts w:ascii="Garamond" w:hAnsi="Garamond"/>
          <w:sz w:val="24"/>
          <w:szCs w:val="24"/>
        </w:rPr>
        <w:lastRenderedPageBreak/>
        <w:t>– of Adam – and therein opens the way to Christ</w:t>
      </w:r>
      <w:r w:rsidR="007309E9">
        <w:rPr>
          <w:rFonts w:ascii="Garamond" w:hAnsi="Garamond"/>
          <w:sz w:val="24"/>
          <w:szCs w:val="24"/>
        </w:rPr>
        <w:t>,</w:t>
      </w:r>
      <w:r>
        <w:rPr>
          <w:rFonts w:ascii="Garamond" w:hAnsi="Garamond"/>
          <w:sz w:val="24"/>
          <w:szCs w:val="24"/>
        </w:rPr>
        <w:t xml:space="preserve"> in whom Adam is surpassed. </w:t>
      </w:r>
    </w:p>
    <w:p w:rsidR="007309E9" w:rsidRDefault="007309E9" w:rsidP="00A07336">
      <w:pPr>
        <w:spacing w:after="0" w:line="480" w:lineRule="auto"/>
        <w:ind w:firstLine="720"/>
        <w:jc w:val="both"/>
        <w:rPr>
          <w:rFonts w:ascii="Garamond" w:hAnsi="Garamond"/>
          <w:sz w:val="24"/>
          <w:szCs w:val="24"/>
        </w:rPr>
      </w:pPr>
    </w:p>
    <w:p w:rsidR="00A07336" w:rsidRDefault="00A07336" w:rsidP="00A07336">
      <w:pPr>
        <w:spacing w:after="0" w:line="480" w:lineRule="auto"/>
        <w:ind w:firstLine="720"/>
        <w:jc w:val="both"/>
        <w:rPr>
          <w:rFonts w:ascii="Garamond" w:hAnsi="Garamond"/>
          <w:sz w:val="24"/>
          <w:szCs w:val="24"/>
        </w:rPr>
      </w:pPr>
      <w:r>
        <w:rPr>
          <w:rFonts w:ascii="Garamond" w:hAnsi="Garamond"/>
          <w:sz w:val="24"/>
          <w:szCs w:val="24"/>
        </w:rPr>
        <w:t xml:space="preserve">This leaves one point to cover, </w:t>
      </w:r>
      <w:r w:rsidR="008425FE">
        <w:rPr>
          <w:rFonts w:ascii="Garamond" w:hAnsi="Garamond"/>
          <w:sz w:val="24"/>
          <w:szCs w:val="24"/>
        </w:rPr>
        <w:t xml:space="preserve">bringing </w:t>
      </w:r>
      <w:r w:rsidR="007309E9">
        <w:rPr>
          <w:rFonts w:ascii="Garamond" w:hAnsi="Garamond"/>
          <w:sz w:val="24"/>
          <w:szCs w:val="24"/>
        </w:rPr>
        <w:t>this article to a</w:t>
      </w:r>
      <w:r>
        <w:rPr>
          <w:rFonts w:ascii="Garamond" w:hAnsi="Garamond"/>
          <w:sz w:val="24"/>
          <w:szCs w:val="24"/>
        </w:rPr>
        <w:t xml:space="preserve"> close by revisiting </w:t>
      </w:r>
      <w:r w:rsidR="007309E9">
        <w:rPr>
          <w:rFonts w:ascii="Garamond" w:hAnsi="Garamond"/>
          <w:sz w:val="24"/>
          <w:szCs w:val="24"/>
        </w:rPr>
        <w:t xml:space="preserve">the </w:t>
      </w:r>
      <w:r>
        <w:rPr>
          <w:rFonts w:ascii="Garamond" w:hAnsi="Garamond"/>
          <w:sz w:val="24"/>
          <w:szCs w:val="24"/>
        </w:rPr>
        <w:t xml:space="preserve">title: “my enemy’s enemy is my friend”. Remember that Luther, in his dropping of </w:t>
      </w:r>
      <w:r w:rsidRPr="00C054D7">
        <w:rPr>
          <w:rFonts w:ascii="Garamond" w:hAnsi="Garamond"/>
          <w:i/>
          <w:sz w:val="24"/>
          <w:szCs w:val="24"/>
        </w:rPr>
        <w:t>synderesis</w:t>
      </w:r>
      <w:r>
        <w:rPr>
          <w:rFonts w:ascii="Garamond" w:hAnsi="Garamond"/>
          <w:sz w:val="24"/>
          <w:szCs w:val="24"/>
        </w:rPr>
        <w:t xml:space="preserve">, and his turn to deeply personal language, lost sight of the relation between Church authority </w:t>
      </w:r>
      <w:r>
        <w:rPr>
          <w:rFonts w:ascii="Garamond" w:hAnsi="Garamond"/>
          <w:sz w:val="24"/>
          <w:szCs w:val="24"/>
        </w:rPr>
        <w:lastRenderedPageBreak/>
        <w:t>and conscience which was – perhaps na</w:t>
      </w:r>
      <w:r w:rsidR="007309E9">
        <w:rPr>
          <w:rFonts w:ascii="Garamond" w:hAnsi="Garamond"/>
          <w:sz w:val="24"/>
          <w:szCs w:val="24"/>
        </w:rPr>
        <w:t>i</w:t>
      </w:r>
      <w:r>
        <w:rPr>
          <w:rFonts w:ascii="Garamond" w:hAnsi="Garamond"/>
          <w:sz w:val="24"/>
          <w:szCs w:val="24"/>
        </w:rPr>
        <w:t>vely</w:t>
      </w:r>
      <w:r w:rsidR="007309E9">
        <w:rPr>
          <w:rFonts w:ascii="Garamond" w:hAnsi="Garamond"/>
          <w:sz w:val="24"/>
          <w:szCs w:val="24"/>
        </w:rPr>
        <w:t xml:space="preserve"> </w:t>
      </w:r>
      <w:r>
        <w:rPr>
          <w:rFonts w:ascii="Garamond" w:hAnsi="Garamond"/>
          <w:sz w:val="24"/>
          <w:szCs w:val="24"/>
        </w:rPr>
        <w:t xml:space="preserve">– considered intrinsic by the late-scholastics. Comparing Gabriel Biel and Luther there are two options for us so far on this point. In the first place, we might follow Biel and say that Church teaching and conscience cannot be at variance, or if they seem to be at variance, conscience has erred and must be changed. Hence the archbishop at Worms: ‘Lay aside your conscience, Martin’. For Luther, the implication </w:t>
      </w:r>
      <w:r>
        <w:rPr>
          <w:rFonts w:ascii="Garamond" w:hAnsi="Garamond"/>
          <w:sz w:val="24"/>
          <w:szCs w:val="24"/>
        </w:rPr>
        <w:lastRenderedPageBreak/>
        <w:t xml:space="preserve">seems to be that individual conscience always trumps ecclesial teachings - that when one feels ‘Here I stand, I can do no other’ – and the Church says otherwise, one can longer stand in the Church, or maybe one would be best off finding a community </w:t>
      </w:r>
      <w:r w:rsidR="008425FE">
        <w:rPr>
          <w:rFonts w:ascii="Garamond" w:hAnsi="Garamond"/>
          <w:sz w:val="24"/>
          <w:szCs w:val="24"/>
        </w:rPr>
        <w:t xml:space="preserve">with </w:t>
      </w:r>
      <w:r>
        <w:rPr>
          <w:rFonts w:ascii="Garamond" w:hAnsi="Garamond"/>
          <w:sz w:val="24"/>
          <w:szCs w:val="24"/>
        </w:rPr>
        <w:t>the same view, or doing what many of Luther’s followers have done and continue to do</w:t>
      </w:r>
      <w:r w:rsidR="007309E9">
        <w:rPr>
          <w:rFonts w:ascii="Garamond" w:hAnsi="Garamond"/>
          <w:sz w:val="24"/>
          <w:szCs w:val="24"/>
        </w:rPr>
        <w:t xml:space="preserve">, </w:t>
      </w:r>
      <w:r w:rsidRPr="007309E9">
        <w:rPr>
          <w:rFonts w:ascii="Garamond" w:hAnsi="Garamond"/>
          <w:sz w:val="24"/>
          <w:szCs w:val="24"/>
        </w:rPr>
        <w:t xml:space="preserve">founding </w:t>
      </w:r>
      <w:r>
        <w:rPr>
          <w:rFonts w:ascii="Garamond" w:hAnsi="Garamond"/>
          <w:sz w:val="24"/>
          <w:szCs w:val="24"/>
        </w:rPr>
        <w:t xml:space="preserve">a community with which one can agree.   </w:t>
      </w:r>
    </w:p>
    <w:p w:rsidR="007309E9" w:rsidRDefault="007309E9" w:rsidP="00A07336">
      <w:pPr>
        <w:spacing w:after="0" w:line="480" w:lineRule="auto"/>
        <w:ind w:firstLine="720"/>
        <w:jc w:val="both"/>
        <w:rPr>
          <w:rFonts w:ascii="Garamond" w:hAnsi="Garamond"/>
          <w:sz w:val="24"/>
          <w:szCs w:val="24"/>
        </w:rPr>
      </w:pPr>
    </w:p>
    <w:p w:rsidR="00A07336" w:rsidRDefault="00A07336" w:rsidP="00A07336">
      <w:pPr>
        <w:spacing w:after="0" w:line="480" w:lineRule="auto"/>
        <w:ind w:firstLine="720"/>
        <w:jc w:val="both"/>
        <w:rPr>
          <w:rFonts w:ascii="Garamond" w:hAnsi="Garamond"/>
          <w:sz w:val="24"/>
          <w:szCs w:val="24"/>
        </w:rPr>
      </w:pPr>
      <w:r>
        <w:rPr>
          <w:rFonts w:ascii="Garamond" w:hAnsi="Garamond"/>
          <w:sz w:val="24"/>
          <w:szCs w:val="24"/>
        </w:rPr>
        <w:t xml:space="preserve">Before I show how Ratzinger reconfigures this black and white picture, let us call to mind the context of Catholic theology in the late 60s. One of the key events which provokes Ratzinger’s engaging with conscience is the promulgation of </w:t>
      </w:r>
      <w:r w:rsidRPr="007F007E">
        <w:rPr>
          <w:rFonts w:ascii="Garamond" w:hAnsi="Garamond"/>
          <w:i/>
          <w:sz w:val="24"/>
          <w:szCs w:val="24"/>
        </w:rPr>
        <w:t>Humanae Vitae</w:t>
      </w:r>
      <w:r>
        <w:rPr>
          <w:rFonts w:ascii="Garamond" w:hAnsi="Garamond"/>
          <w:sz w:val="24"/>
          <w:szCs w:val="24"/>
        </w:rPr>
        <w:t xml:space="preserve">, or more accurately, its reception amongst the theologians of the day. Ratzinger was provoked to reflect deeply on the relation of Church </w:t>
      </w:r>
      <w:r>
        <w:rPr>
          <w:rFonts w:ascii="Garamond" w:hAnsi="Garamond"/>
          <w:sz w:val="24"/>
          <w:szCs w:val="24"/>
        </w:rPr>
        <w:lastRenderedPageBreak/>
        <w:t xml:space="preserve">teaching and conscience after the bishops of his locality of the time published a document on </w:t>
      </w:r>
      <w:r w:rsidRPr="007F007E">
        <w:rPr>
          <w:rFonts w:ascii="Garamond" w:hAnsi="Garamond"/>
          <w:i/>
          <w:sz w:val="24"/>
          <w:szCs w:val="24"/>
        </w:rPr>
        <w:t>Humanae Vitae</w:t>
      </w:r>
      <w:r>
        <w:rPr>
          <w:rFonts w:ascii="Garamond" w:hAnsi="Garamond"/>
          <w:i/>
          <w:sz w:val="24"/>
          <w:szCs w:val="24"/>
        </w:rPr>
        <w:t xml:space="preserve"> </w:t>
      </w:r>
      <w:r>
        <w:rPr>
          <w:rFonts w:ascii="Garamond" w:hAnsi="Garamond"/>
          <w:sz w:val="24"/>
          <w:szCs w:val="24"/>
        </w:rPr>
        <w:t>which, while accepting its teaching, urged the faithful to ‘follow their own consciences’, that is, prioritised individual conscience, as did Martin Luther.</w:t>
      </w:r>
      <w:r w:rsidR="007309E9">
        <w:rPr>
          <w:rStyle w:val="EndnoteReference"/>
          <w:rFonts w:ascii="Garamond" w:hAnsi="Garamond"/>
          <w:sz w:val="24"/>
          <w:szCs w:val="24"/>
        </w:rPr>
        <w:endnoteReference w:id="29"/>
      </w:r>
      <w:r>
        <w:rPr>
          <w:rFonts w:ascii="Garamond" w:hAnsi="Garamond"/>
          <w:sz w:val="24"/>
          <w:szCs w:val="24"/>
        </w:rPr>
        <w:t xml:space="preserve"> Against this background, we can appreciate the depth of Ratzinger’s reconfiguration of this debate, by arguing that what is usually conceived as a tension between freedom and authority (individual conscience </w:t>
      </w:r>
      <w:r>
        <w:rPr>
          <w:rFonts w:ascii="Garamond" w:hAnsi="Garamond"/>
          <w:sz w:val="24"/>
          <w:szCs w:val="24"/>
        </w:rPr>
        <w:lastRenderedPageBreak/>
        <w:t xml:space="preserve">and Church teaching), is actually a tension between two different forms of conscience. That is, for Ratzinger, there is also an ‘ecclesial conscience’, a collective </w:t>
      </w:r>
      <w:r w:rsidRPr="007F007E">
        <w:rPr>
          <w:rFonts w:ascii="Garamond" w:hAnsi="Garamond"/>
          <w:i/>
          <w:sz w:val="24"/>
          <w:szCs w:val="24"/>
        </w:rPr>
        <w:t>anamnesis</w:t>
      </w:r>
      <w:r w:rsidRPr="007F007E">
        <w:rPr>
          <w:rFonts w:ascii="Garamond" w:hAnsi="Garamond"/>
          <w:sz w:val="24"/>
          <w:szCs w:val="24"/>
        </w:rPr>
        <w:t xml:space="preserve"> or envisioning of</w:t>
      </w:r>
      <w:r>
        <w:t xml:space="preserve"> </w:t>
      </w:r>
      <w:r>
        <w:rPr>
          <w:rFonts w:ascii="Garamond" w:hAnsi="Garamond"/>
          <w:sz w:val="24"/>
          <w:szCs w:val="24"/>
        </w:rPr>
        <w:t xml:space="preserve">the origin, the parameters of which are articulated by the Magisterium. This </w:t>
      </w:r>
      <w:r w:rsidR="008425FE">
        <w:rPr>
          <w:rFonts w:ascii="Garamond" w:hAnsi="Garamond"/>
          <w:sz w:val="24"/>
          <w:szCs w:val="24"/>
        </w:rPr>
        <w:t xml:space="preserve">iteration </w:t>
      </w:r>
      <w:r>
        <w:rPr>
          <w:rFonts w:ascii="Garamond" w:hAnsi="Garamond"/>
          <w:sz w:val="24"/>
          <w:szCs w:val="24"/>
        </w:rPr>
        <w:t xml:space="preserve">explains some of Ratzinger’s condemnations of majority decision making in collegiality, for example, for he envisages the bishops of the Church as carefully, humbly, and prayerfully seeking </w:t>
      </w:r>
      <w:r>
        <w:rPr>
          <w:rFonts w:ascii="Garamond" w:hAnsi="Garamond"/>
          <w:sz w:val="24"/>
          <w:szCs w:val="24"/>
        </w:rPr>
        <w:lastRenderedPageBreak/>
        <w:t xml:space="preserve">to discern God’s will together, and to speak as the Church having done so. For Ratzinger, we as human beings need </w:t>
      </w:r>
      <w:r w:rsidRPr="007F007E">
        <w:rPr>
          <w:rFonts w:ascii="Garamond" w:hAnsi="Garamond"/>
          <w:i/>
          <w:sz w:val="24"/>
          <w:szCs w:val="24"/>
        </w:rPr>
        <w:t>both</w:t>
      </w:r>
      <w:r>
        <w:rPr>
          <w:rFonts w:ascii="Garamond" w:hAnsi="Garamond"/>
          <w:sz w:val="24"/>
          <w:szCs w:val="24"/>
        </w:rPr>
        <w:t xml:space="preserve"> individual and collective conscience, both the ‘here I stand’ and the ‘here we stand’. If individual conscience is made primary, he claims, ‘subjectivity i</w:t>
      </w:r>
      <w:r w:rsidR="007309E9">
        <w:rPr>
          <w:rFonts w:ascii="Garamond" w:hAnsi="Garamond"/>
          <w:sz w:val="24"/>
          <w:szCs w:val="24"/>
        </w:rPr>
        <w:t>s invested with false autonomy’, while if</w:t>
      </w:r>
      <w:r>
        <w:rPr>
          <w:rFonts w:ascii="Garamond" w:hAnsi="Garamond"/>
          <w:sz w:val="24"/>
          <w:szCs w:val="24"/>
        </w:rPr>
        <w:t xml:space="preserve"> ecclesial conscience is made primary, ‘authority is seen as heteronymous’.</w:t>
      </w:r>
      <w:r w:rsidR="007309E9">
        <w:rPr>
          <w:rStyle w:val="EndnoteReference"/>
          <w:rFonts w:ascii="Garamond" w:hAnsi="Garamond"/>
          <w:sz w:val="24"/>
          <w:szCs w:val="24"/>
        </w:rPr>
        <w:endnoteReference w:id="30"/>
      </w:r>
      <w:r>
        <w:rPr>
          <w:rFonts w:ascii="Garamond" w:hAnsi="Garamond"/>
          <w:sz w:val="24"/>
          <w:szCs w:val="24"/>
        </w:rPr>
        <w:t xml:space="preserve"> Both Luther and Biel are thus dealt with, but importantly, he leaves </w:t>
      </w:r>
      <w:r>
        <w:rPr>
          <w:rFonts w:ascii="Garamond" w:hAnsi="Garamond"/>
          <w:sz w:val="24"/>
          <w:szCs w:val="24"/>
        </w:rPr>
        <w:lastRenderedPageBreak/>
        <w:t xml:space="preserve">plenty of room for the moral ambiguity of human existence. Our task is to struggle to keep both elements in unity, staying mindful of the equal integrity of each, and this will involve confusions and difficulties. </w:t>
      </w:r>
    </w:p>
    <w:p w:rsidR="007309E9" w:rsidRDefault="007309E9" w:rsidP="00A07336">
      <w:pPr>
        <w:spacing w:after="0" w:line="480" w:lineRule="auto"/>
        <w:ind w:firstLine="720"/>
        <w:jc w:val="both"/>
        <w:rPr>
          <w:rFonts w:ascii="Garamond" w:hAnsi="Garamond"/>
          <w:sz w:val="24"/>
          <w:szCs w:val="24"/>
        </w:rPr>
      </w:pPr>
    </w:p>
    <w:p w:rsidR="00FA587F" w:rsidRDefault="00A07336" w:rsidP="00A07336">
      <w:pPr>
        <w:spacing w:after="0" w:line="480" w:lineRule="auto"/>
        <w:ind w:firstLine="720"/>
        <w:jc w:val="both"/>
        <w:rPr>
          <w:rFonts w:ascii="Garamond" w:hAnsi="Garamond"/>
          <w:sz w:val="24"/>
          <w:szCs w:val="24"/>
        </w:rPr>
      </w:pPr>
      <w:r>
        <w:rPr>
          <w:rFonts w:ascii="Garamond" w:hAnsi="Garamond"/>
          <w:sz w:val="24"/>
          <w:szCs w:val="24"/>
        </w:rPr>
        <w:t xml:space="preserve">Having shown how Ratzinger takes-up some important orientations of Luther’s (personal language and the centrality of Christ) </w:t>
      </w:r>
      <w:r>
        <w:rPr>
          <w:rFonts w:ascii="Garamond" w:hAnsi="Garamond"/>
          <w:sz w:val="24"/>
          <w:szCs w:val="24"/>
        </w:rPr>
        <w:lastRenderedPageBreak/>
        <w:t>while still challenging him on the important point of Church authority through his understanding of ecclesial conscience, I can now c</w:t>
      </w:r>
      <w:r w:rsidR="008425FE">
        <w:rPr>
          <w:rFonts w:ascii="Garamond" w:hAnsi="Garamond"/>
          <w:sz w:val="24"/>
          <w:szCs w:val="24"/>
        </w:rPr>
        <w:t xml:space="preserve">onclude </w:t>
      </w:r>
      <w:r>
        <w:rPr>
          <w:rFonts w:ascii="Garamond" w:hAnsi="Garamond"/>
          <w:sz w:val="24"/>
          <w:szCs w:val="24"/>
        </w:rPr>
        <w:t xml:space="preserve">by showing why Ratzinger, like Luther, maintains that ‘my enemy’s enemy is my friend’ as regards conscience. That a misguided or erroneous conscience must be respected – or to quote Luther, that ‘it is neither safe not right to go against conscience’. Because for Ratzinger conscience is innately personal, and </w:t>
      </w:r>
      <w:r>
        <w:rPr>
          <w:rFonts w:ascii="Garamond" w:hAnsi="Garamond"/>
          <w:sz w:val="24"/>
          <w:szCs w:val="24"/>
        </w:rPr>
        <w:lastRenderedPageBreak/>
        <w:t>is so tightly bound up with our deepest identities, he argues that it is simply unacceptable to expect people to ‘lay it aside’. He thus claims that ‘[o]ne must act according to one’s […] conviction, even if it is objectively wrong’.</w:t>
      </w:r>
      <w:r>
        <w:rPr>
          <w:rStyle w:val="EndnoteReference"/>
          <w:rFonts w:ascii="Garamond" w:hAnsi="Garamond"/>
          <w:sz w:val="24"/>
          <w:szCs w:val="24"/>
        </w:rPr>
        <w:endnoteReference w:id="31"/>
      </w:r>
      <w:r>
        <w:rPr>
          <w:rFonts w:ascii="Garamond" w:hAnsi="Garamond"/>
          <w:sz w:val="24"/>
          <w:szCs w:val="24"/>
        </w:rPr>
        <w:t xml:space="preserve"> </w:t>
      </w:r>
      <w:r w:rsidR="005A2B6E">
        <w:rPr>
          <w:rFonts w:ascii="Garamond" w:hAnsi="Garamond"/>
          <w:sz w:val="24"/>
          <w:szCs w:val="24"/>
        </w:rPr>
        <w:t>That is, even when one’s judgement is an enemy of the good, it must be respected</w:t>
      </w:r>
      <w:r w:rsidR="007309E9">
        <w:rPr>
          <w:rFonts w:ascii="Garamond" w:hAnsi="Garamond"/>
          <w:sz w:val="24"/>
          <w:szCs w:val="24"/>
        </w:rPr>
        <w:t>,</w:t>
      </w:r>
      <w:r w:rsidR="005A2B6E">
        <w:rPr>
          <w:rFonts w:ascii="Garamond" w:hAnsi="Garamond"/>
          <w:sz w:val="24"/>
          <w:szCs w:val="24"/>
        </w:rPr>
        <w:t xml:space="preserve"> because to go against it would be the greater evil. Again, the reasons behind this lie in his </w:t>
      </w:r>
      <w:r w:rsidR="005A2B6E">
        <w:rPr>
          <w:rFonts w:ascii="Garamond" w:hAnsi="Garamond"/>
          <w:sz w:val="24"/>
          <w:szCs w:val="24"/>
        </w:rPr>
        <w:lastRenderedPageBreak/>
        <w:t xml:space="preserve">understanding of </w:t>
      </w:r>
      <w:r w:rsidR="005A2B6E" w:rsidRPr="005A2B6E">
        <w:rPr>
          <w:rFonts w:ascii="Garamond" w:hAnsi="Garamond"/>
          <w:i/>
          <w:sz w:val="24"/>
          <w:szCs w:val="24"/>
        </w:rPr>
        <w:t>anamnesis</w:t>
      </w:r>
      <w:r w:rsidR="005A2B6E">
        <w:rPr>
          <w:rFonts w:ascii="Garamond" w:hAnsi="Garamond"/>
          <w:i/>
          <w:sz w:val="24"/>
          <w:szCs w:val="24"/>
        </w:rPr>
        <w:t xml:space="preserve">. </w:t>
      </w:r>
      <w:r w:rsidR="005A2B6E">
        <w:rPr>
          <w:rFonts w:ascii="Garamond" w:hAnsi="Garamond"/>
          <w:sz w:val="24"/>
          <w:szCs w:val="24"/>
        </w:rPr>
        <w:t xml:space="preserve">If our yearning for the origin, for conformity with God, misses the target and falls short, </w:t>
      </w:r>
      <w:r w:rsidR="00933A78">
        <w:rPr>
          <w:rFonts w:ascii="Garamond" w:hAnsi="Garamond"/>
          <w:sz w:val="24"/>
          <w:szCs w:val="24"/>
        </w:rPr>
        <w:t>it still makes a legitimate demand</w:t>
      </w:r>
      <w:r w:rsidR="007309E9">
        <w:rPr>
          <w:rFonts w:ascii="Garamond" w:hAnsi="Garamond"/>
          <w:sz w:val="24"/>
          <w:szCs w:val="24"/>
        </w:rPr>
        <w:t>:</w:t>
      </w:r>
      <w:r w:rsidR="00933A78">
        <w:rPr>
          <w:rFonts w:ascii="Garamond" w:hAnsi="Garamond"/>
          <w:sz w:val="24"/>
          <w:szCs w:val="24"/>
        </w:rPr>
        <w:t xml:space="preserve"> the demand </w:t>
      </w:r>
      <w:r w:rsidR="00B1152E">
        <w:rPr>
          <w:rFonts w:ascii="Garamond" w:hAnsi="Garamond"/>
          <w:sz w:val="24"/>
          <w:szCs w:val="24"/>
        </w:rPr>
        <w:t xml:space="preserve">to live in </w:t>
      </w:r>
      <w:r w:rsidR="00933A78">
        <w:rPr>
          <w:rFonts w:ascii="Garamond" w:hAnsi="Garamond"/>
          <w:sz w:val="24"/>
          <w:szCs w:val="24"/>
        </w:rPr>
        <w:t xml:space="preserve">conformity with God, </w:t>
      </w:r>
      <w:r w:rsidR="00B1152E">
        <w:rPr>
          <w:rFonts w:ascii="Garamond" w:hAnsi="Garamond"/>
          <w:sz w:val="24"/>
          <w:szCs w:val="24"/>
        </w:rPr>
        <w:t>the</w:t>
      </w:r>
      <w:r w:rsidR="00933A78">
        <w:rPr>
          <w:rFonts w:ascii="Garamond" w:hAnsi="Garamond"/>
          <w:sz w:val="24"/>
          <w:szCs w:val="24"/>
        </w:rPr>
        <w:t xml:space="preserve"> demand to live in perfect obedience to his will. To overrule or override this demand is thus the gravest of matters, undermining our creatureliness and perpetuating the ultimate sin of Adam</w:t>
      </w:r>
      <w:r w:rsidR="008425FE">
        <w:rPr>
          <w:rFonts w:ascii="Garamond" w:hAnsi="Garamond"/>
          <w:sz w:val="24"/>
          <w:szCs w:val="24"/>
        </w:rPr>
        <w:t xml:space="preserve">, </w:t>
      </w:r>
      <w:r w:rsidR="00933A78">
        <w:rPr>
          <w:rFonts w:ascii="Garamond" w:hAnsi="Garamond"/>
          <w:sz w:val="24"/>
          <w:szCs w:val="24"/>
        </w:rPr>
        <w:t xml:space="preserve">seeking to be </w:t>
      </w:r>
      <w:r w:rsidR="00933A78" w:rsidRPr="00933A78">
        <w:rPr>
          <w:rFonts w:ascii="Garamond" w:hAnsi="Garamond"/>
          <w:i/>
          <w:sz w:val="24"/>
          <w:szCs w:val="24"/>
        </w:rPr>
        <w:t>sicut Deus</w:t>
      </w:r>
      <w:r w:rsidR="00933A78">
        <w:rPr>
          <w:rFonts w:ascii="Garamond" w:hAnsi="Garamond"/>
          <w:sz w:val="24"/>
          <w:szCs w:val="24"/>
        </w:rPr>
        <w:t xml:space="preserve">, ‘like God’ </w:t>
      </w:r>
      <w:r w:rsidR="00BE0A23">
        <w:rPr>
          <w:rFonts w:ascii="Garamond" w:hAnsi="Garamond"/>
          <w:sz w:val="24"/>
          <w:szCs w:val="24"/>
        </w:rPr>
        <w:t xml:space="preserve">in and of </w:t>
      </w:r>
      <w:r w:rsidR="00933A78">
        <w:rPr>
          <w:rFonts w:ascii="Garamond" w:hAnsi="Garamond"/>
          <w:sz w:val="24"/>
          <w:szCs w:val="24"/>
        </w:rPr>
        <w:t xml:space="preserve">oneself. Both Luther and </w:t>
      </w:r>
      <w:r w:rsidR="00933A78">
        <w:rPr>
          <w:rFonts w:ascii="Garamond" w:hAnsi="Garamond"/>
          <w:sz w:val="24"/>
          <w:szCs w:val="24"/>
        </w:rPr>
        <w:lastRenderedPageBreak/>
        <w:t xml:space="preserve">Ratzinger share </w:t>
      </w:r>
      <w:r w:rsidR="00B1152E">
        <w:rPr>
          <w:rFonts w:ascii="Garamond" w:hAnsi="Garamond"/>
          <w:sz w:val="24"/>
          <w:szCs w:val="24"/>
        </w:rPr>
        <w:t xml:space="preserve">the view, </w:t>
      </w:r>
      <w:r w:rsidR="00933A78">
        <w:rPr>
          <w:rFonts w:ascii="Garamond" w:hAnsi="Garamond"/>
          <w:sz w:val="24"/>
          <w:szCs w:val="24"/>
        </w:rPr>
        <w:t xml:space="preserve">then, that the conscience can be an enemy of the good, and therefore ‘my enemy’, </w:t>
      </w:r>
      <w:r w:rsidR="00BE0A23">
        <w:rPr>
          <w:rFonts w:ascii="Garamond" w:hAnsi="Garamond"/>
          <w:sz w:val="24"/>
          <w:szCs w:val="24"/>
        </w:rPr>
        <w:t xml:space="preserve">while holding that </w:t>
      </w:r>
      <w:r w:rsidR="00933A78">
        <w:rPr>
          <w:rFonts w:ascii="Garamond" w:hAnsi="Garamond"/>
          <w:sz w:val="24"/>
          <w:szCs w:val="24"/>
        </w:rPr>
        <w:t xml:space="preserve">even when in error </w:t>
      </w:r>
      <w:r w:rsidR="00BE0A23">
        <w:rPr>
          <w:rFonts w:ascii="Garamond" w:hAnsi="Garamond"/>
          <w:sz w:val="24"/>
          <w:szCs w:val="24"/>
        </w:rPr>
        <w:t xml:space="preserve">the conscience remains </w:t>
      </w:r>
      <w:r w:rsidR="00933A78">
        <w:rPr>
          <w:rFonts w:ascii="Garamond" w:hAnsi="Garamond"/>
          <w:sz w:val="24"/>
          <w:szCs w:val="24"/>
        </w:rPr>
        <w:t>most fundamentally an enemy of evil</w:t>
      </w:r>
      <w:r w:rsidR="00BE0A23">
        <w:rPr>
          <w:rFonts w:ascii="Garamond" w:hAnsi="Garamond"/>
          <w:sz w:val="24"/>
          <w:szCs w:val="24"/>
        </w:rPr>
        <w:t xml:space="preserve">, </w:t>
      </w:r>
      <w:r w:rsidR="00B1152E">
        <w:rPr>
          <w:rFonts w:ascii="Garamond" w:hAnsi="Garamond"/>
          <w:sz w:val="24"/>
          <w:szCs w:val="24"/>
        </w:rPr>
        <w:t xml:space="preserve">and </w:t>
      </w:r>
      <w:r w:rsidR="001B22C4">
        <w:rPr>
          <w:rFonts w:ascii="Garamond" w:hAnsi="Garamond"/>
          <w:sz w:val="24"/>
          <w:szCs w:val="24"/>
        </w:rPr>
        <w:t>in this sense</w:t>
      </w:r>
      <w:r w:rsidR="00B1152E">
        <w:rPr>
          <w:rFonts w:ascii="Garamond" w:hAnsi="Garamond"/>
          <w:sz w:val="24"/>
          <w:szCs w:val="24"/>
        </w:rPr>
        <w:t>, always</w:t>
      </w:r>
      <w:r w:rsidR="001B22C4">
        <w:rPr>
          <w:rFonts w:ascii="Garamond" w:hAnsi="Garamond"/>
          <w:sz w:val="24"/>
          <w:szCs w:val="24"/>
        </w:rPr>
        <w:t xml:space="preserve"> ‘my friend’, </w:t>
      </w:r>
      <w:r w:rsidR="00933A78">
        <w:rPr>
          <w:rFonts w:ascii="Garamond" w:hAnsi="Garamond"/>
          <w:sz w:val="24"/>
          <w:szCs w:val="24"/>
        </w:rPr>
        <w:t>for it yearns for the good even when it misappropriates it. In this example, I contend, we can gain some sense of how Ratzinger offers us a hermeneutic of reform within tradition</w:t>
      </w:r>
      <w:r w:rsidR="00BE0A23">
        <w:rPr>
          <w:rFonts w:ascii="Garamond" w:hAnsi="Garamond"/>
          <w:sz w:val="24"/>
          <w:szCs w:val="24"/>
        </w:rPr>
        <w:t xml:space="preserve"> with which we c</w:t>
      </w:r>
      <w:r w:rsidR="00933A78">
        <w:rPr>
          <w:rFonts w:ascii="Garamond" w:hAnsi="Garamond"/>
          <w:sz w:val="24"/>
          <w:szCs w:val="24"/>
        </w:rPr>
        <w:t>ould a</w:t>
      </w:r>
      <w:r w:rsidR="00557A45">
        <w:rPr>
          <w:rFonts w:ascii="Garamond" w:hAnsi="Garamond"/>
          <w:sz w:val="24"/>
          <w:szCs w:val="24"/>
        </w:rPr>
        <w:t xml:space="preserve">pproach </w:t>
      </w:r>
      <w:r w:rsidR="00933A78">
        <w:rPr>
          <w:rFonts w:ascii="Garamond" w:hAnsi="Garamond"/>
          <w:sz w:val="24"/>
          <w:szCs w:val="24"/>
        </w:rPr>
        <w:lastRenderedPageBreak/>
        <w:t xml:space="preserve">the celebrations of Luther’s quincentary, and maybe </w:t>
      </w:r>
      <w:r w:rsidR="00557A45">
        <w:rPr>
          <w:rFonts w:ascii="Garamond" w:hAnsi="Garamond"/>
          <w:sz w:val="24"/>
          <w:szCs w:val="24"/>
        </w:rPr>
        <w:t xml:space="preserve">orientate ourselves a little more </w:t>
      </w:r>
      <w:r w:rsidR="00DF1F81">
        <w:rPr>
          <w:rFonts w:ascii="Garamond" w:hAnsi="Garamond"/>
          <w:sz w:val="24"/>
          <w:szCs w:val="24"/>
        </w:rPr>
        <w:t xml:space="preserve">mindfully </w:t>
      </w:r>
      <w:r w:rsidR="001B22C4">
        <w:rPr>
          <w:rFonts w:ascii="Garamond" w:hAnsi="Garamond"/>
          <w:sz w:val="24"/>
          <w:szCs w:val="24"/>
        </w:rPr>
        <w:t xml:space="preserve">toward </w:t>
      </w:r>
      <w:r w:rsidR="00DF1F81">
        <w:rPr>
          <w:rFonts w:ascii="Garamond" w:hAnsi="Garamond"/>
          <w:sz w:val="24"/>
          <w:szCs w:val="24"/>
        </w:rPr>
        <w:t>the levels of theological complexity involved beneath the polemics we</w:t>
      </w:r>
      <w:r w:rsidR="008425FE">
        <w:rPr>
          <w:rFonts w:ascii="Garamond" w:hAnsi="Garamond"/>
          <w:sz w:val="24"/>
          <w:szCs w:val="24"/>
        </w:rPr>
        <w:t xml:space="preserve"> wi</w:t>
      </w:r>
      <w:r w:rsidR="00DF1F81">
        <w:rPr>
          <w:rFonts w:ascii="Garamond" w:hAnsi="Garamond"/>
          <w:sz w:val="24"/>
          <w:szCs w:val="24"/>
        </w:rPr>
        <w:t xml:space="preserve">ll no doubt see </w:t>
      </w:r>
      <w:r w:rsidR="00FA587F">
        <w:rPr>
          <w:rFonts w:ascii="Garamond" w:hAnsi="Garamond"/>
          <w:sz w:val="24"/>
          <w:szCs w:val="24"/>
        </w:rPr>
        <w:t>plenty more of in 2017</w:t>
      </w:r>
      <w:r w:rsidR="00DF1F81">
        <w:rPr>
          <w:rFonts w:ascii="Garamond" w:hAnsi="Garamond"/>
          <w:sz w:val="24"/>
          <w:szCs w:val="24"/>
        </w:rPr>
        <w:t>.</w:t>
      </w:r>
    </w:p>
    <w:p w:rsidR="00FA587F" w:rsidRDefault="00FA587F">
      <w:pPr>
        <w:rPr>
          <w:rFonts w:ascii="Garamond" w:hAnsi="Garamond"/>
          <w:sz w:val="24"/>
          <w:szCs w:val="24"/>
        </w:rPr>
      </w:pPr>
      <w:r>
        <w:rPr>
          <w:rFonts w:ascii="Garamond" w:hAnsi="Garamond"/>
          <w:sz w:val="24"/>
          <w:szCs w:val="24"/>
        </w:rPr>
        <w:br w:type="page"/>
      </w:r>
    </w:p>
    <w:p w:rsidR="00196CBB" w:rsidRPr="00933A78" w:rsidRDefault="00DF1F81" w:rsidP="00A07336">
      <w:pPr>
        <w:spacing w:after="0" w:line="480" w:lineRule="auto"/>
        <w:ind w:firstLine="720"/>
        <w:jc w:val="both"/>
        <w:rPr>
          <w:rFonts w:ascii="Garamond" w:hAnsi="Garamond"/>
          <w:sz w:val="24"/>
          <w:szCs w:val="24"/>
        </w:rPr>
      </w:pPr>
      <w:r>
        <w:rPr>
          <w:rFonts w:ascii="Garamond" w:hAnsi="Garamond"/>
          <w:sz w:val="24"/>
          <w:szCs w:val="24"/>
        </w:rPr>
        <w:lastRenderedPageBreak/>
        <w:t xml:space="preserve"> </w:t>
      </w:r>
    </w:p>
    <w:sectPr w:rsidR="00196CBB" w:rsidRPr="00933A7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75B" w:rsidRDefault="0033675B" w:rsidP="00011DD5">
      <w:pPr>
        <w:spacing w:after="0" w:line="240" w:lineRule="auto"/>
      </w:pPr>
      <w:r>
        <w:separator/>
      </w:r>
    </w:p>
  </w:endnote>
  <w:endnote w:type="continuationSeparator" w:id="0">
    <w:p w:rsidR="0033675B" w:rsidRDefault="0033675B" w:rsidP="00011DD5">
      <w:pPr>
        <w:spacing w:after="0" w:line="240" w:lineRule="auto"/>
      </w:pPr>
      <w:r>
        <w:continuationSeparator/>
      </w:r>
    </w:p>
  </w:endnote>
  <w:endnote w:id="1">
    <w:p w:rsidR="00A07336" w:rsidRPr="004B785D" w:rsidRDefault="00A07336" w:rsidP="004B785D">
      <w:pPr>
        <w:pStyle w:val="EndnoteText"/>
        <w:spacing w:line="480" w:lineRule="auto"/>
        <w:rPr>
          <w:rFonts w:ascii="Times New Roman" w:hAnsi="Times New Roman" w:cs="Times New Roman"/>
        </w:rPr>
      </w:pPr>
      <w:r w:rsidRPr="004B785D">
        <w:rPr>
          <w:rStyle w:val="EndnoteReference"/>
          <w:rFonts w:ascii="Times New Roman" w:hAnsi="Times New Roman" w:cs="Times New Roman"/>
        </w:rPr>
        <w:endnoteRef/>
      </w:r>
      <w:r w:rsidRPr="004B785D">
        <w:rPr>
          <w:rFonts w:ascii="Times New Roman" w:hAnsi="Times New Roman" w:cs="Times New Roman"/>
        </w:rPr>
        <w:t xml:space="preserve"> </w:t>
      </w:r>
      <w:r w:rsidR="008F6780" w:rsidRPr="004B785D">
        <w:rPr>
          <w:rFonts w:ascii="Times New Roman" w:hAnsi="Times New Roman" w:cs="Times New Roman"/>
        </w:rPr>
        <w:t xml:space="preserve">Benedict XVI and Peter Seewald, </w:t>
      </w:r>
      <w:r w:rsidR="008F6780" w:rsidRPr="004B785D">
        <w:rPr>
          <w:rFonts w:ascii="Times New Roman" w:hAnsi="Times New Roman" w:cs="Times New Roman"/>
          <w:i/>
        </w:rPr>
        <w:t>Last Testament</w:t>
      </w:r>
      <w:r w:rsidR="008F6780" w:rsidRPr="004B785D">
        <w:rPr>
          <w:rFonts w:ascii="Times New Roman" w:hAnsi="Times New Roman" w:cs="Times New Roman"/>
        </w:rPr>
        <w:t>, translated by Jacob Phillips, (London: Bloomsbury, 2016), p. 203</w:t>
      </w:r>
      <w:r w:rsidR="00FA587F" w:rsidRPr="004B785D">
        <w:rPr>
          <w:rFonts w:ascii="Times New Roman" w:hAnsi="Times New Roman" w:cs="Times New Roman"/>
        </w:rPr>
        <w:t xml:space="preserve"> </w:t>
      </w:r>
    </w:p>
  </w:endnote>
  <w:endnote w:id="2">
    <w:p w:rsidR="00A07336" w:rsidRPr="004B785D" w:rsidRDefault="00A07336" w:rsidP="004B785D">
      <w:pPr>
        <w:pStyle w:val="EndnoteText"/>
        <w:spacing w:line="480" w:lineRule="auto"/>
        <w:rPr>
          <w:rFonts w:ascii="Times New Roman" w:hAnsi="Times New Roman" w:cs="Times New Roman"/>
        </w:rPr>
      </w:pPr>
      <w:r w:rsidRPr="004B785D">
        <w:rPr>
          <w:rStyle w:val="EndnoteReference"/>
          <w:rFonts w:ascii="Times New Roman" w:hAnsi="Times New Roman" w:cs="Times New Roman"/>
        </w:rPr>
        <w:endnoteRef/>
      </w:r>
      <w:r w:rsidRPr="004B785D">
        <w:rPr>
          <w:rFonts w:ascii="Times New Roman" w:hAnsi="Times New Roman" w:cs="Times New Roman"/>
        </w:rPr>
        <w:t xml:space="preserve"> </w:t>
      </w:r>
      <w:r w:rsidRPr="004B785D">
        <w:rPr>
          <w:rFonts w:ascii="Times New Roman" w:hAnsi="Times New Roman" w:cs="Times New Roman"/>
          <w:i/>
        </w:rPr>
        <w:t>D</w:t>
      </w:r>
      <w:r w:rsidR="008F6780" w:rsidRPr="004B785D">
        <w:rPr>
          <w:rFonts w:ascii="Times New Roman" w:hAnsi="Times New Roman" w:cs="Times New Roman"/>
          <w:i/>
        </w:rPr>
        <w:t xml:space="preserve">ominus </w:t>
      </w:r>
      <w:r w:rsidRPr="004B785D">
        <w:rPr>
          <w:rFonts w:ascii="Times New Roman" w:hAnsi="Times New Roman" w:cs="Times New Roman"/>
          <w:i/>
        </w:rPr>
        <w:t>J</w:t>
      </w:r>
      <w:r w:rsidR="008F6780" w:rsidRPr="004B785D">
        <w:rPr>
          <w:rFonts w:ascii="Times New Roman" w:hAnsi="Times New Roman" w:cs="Times New Roman"/>
          <w:i/>
        </w:rPr>
        <w:t>esus</w:t>
      </w:r>
      <w:r w:rsidR="008F6780" w:rsidRPr="004B785D">
        <w:rPr>
          <w:rFonts w:ascii="Times New Roman" w:hAnsi="Times New Roman" w:cs="Times New Roman"/>
        </w:rPr>
        <w:t xml:space="preserve">, </w:t>
      </w:r>
      <w:r w:rsidRPr="004B785D">
        <w:rPr>
          <w:rFonts w:ascii="Times New Roman" w:hAnsi="Times New Roman" w:cs="Times New Roman"/>
        </w:rPr>
        <w:t xml:space="preserve"> n5</w:t>
      </w:r>
      <w:r w:rsidR="008F6780" w:rsidRPr="004B785D">
        <w:rPr>
          <w:rFonts w:ascii="Times New Roman" w:hAnsi="Times New Roman" w:cs="Times New Roman"/>
        </w:rPr>
        <w:t>6</w:t>
      </w:r>
    </w:p>
  </w:endnote>
  <w:endnote w:id="3">
    <w:p w:rsidR="00A07336" w:rsidRPr="004B785D" w:rsidRDefault="00A07336" w:rsidP="004B785D">
      <w:pPr>
        <w:pStyle w:val="EndnoteText"/>
        <w:spacing w:line="480" w:lineRule="auto"/>
        <w:rPr>
          <w:rFonts w:ascii="Times New Roman" w:hAnsi="Times New Roman" w:cs="Times New Roman"/>
        </w:rPr>
      </w:pPr>
      <w:r w:rsidRPr="004B785D">
        <w:rPr>
          <w:rStyle w:val="EndnoteReference"/>
          <w:rFonts w:ascii="Times New Roman" w:hAnsi="Times New Roman" w:cs="Times New Roman"/>
        </w:rPr>
        <w:endnoteRef/>
      </w:r>
      <w:r w:rsidR="008F6780" w:rsidRPr="004B785D">
        <w:rPr>
          <w:rFonts w:ascii="Times New Roman" w:hAnsi="Times New Roman" w:cs="Times New Roman"/>
        </w:rPr>
        <w:t xml:space="preserve"> Benedict XVI and Peter Seewald, </w:t>
      </w:r>
      <w:r w:rsidR="008F6780" w:rsidRPr="004B785D">
        <w:rPr>
          <w:rFonts w:ascii="Times New Roman" w:hAnsi="Times New Roman" w:cs="Times New Roman"/>
          <w:i/>
        </w:rPr>
        <w:t>Last Testament</w:t>
      </w:r>
      <w:r w:rsidR="008F6780" w:rsidRPr="004B785D">
        <w:rPr>
          <w:rFonts w:ascii="Times New Roman" w:hAnsi="Times New Roman" w:cs="Times New Roman"/>
        </w:rPr>
        <w:t>, p. 152</w:t>
      </w:r>
    </w:p>
  </w:endnote>
  <w:endnote w:id="4">
    <w:p w:rsidR="00A07336" w:rsidRPr="004B785D" w:rsidRDefault="00A07336" w:rsidP="004B785D">
      <w:pPr>
        <w:pStyle w:val="EndnoteText"/>
        <w:spacing w:line="480" w:lineRule="auto"/>
        <w:rPr>
          <w:rFonts w:ascii="Times New Roman" w:hAnsi="Times New Roman" w:cs="Times New Roman"/>
        </w:rPr>
      </w:pPr>
      <w:r w:rsidRPr="004B785D">
        <w:rPr>
          <w:rStyle w:val="EndnoteReference"/>
          <w:rFonts w:ascii="Times New Roman" w:hAnsi="Times New Roman" w:cs="Times New Roman"/>
        </w:rPr>
        <w:endnoteRef/>
      </w:r>
      <w:r w:rsidR="008F6780" w:rsidRPr="004B785D">
        <w:rPr>
          <w:rFonts w:ascii="Times New Roman" w:hAnsi="Times New Roman" w:cs="Times New Roman"/>
        </w:rPr>
        <w:t xml:space="preserve"> Peter Seewald, ‘Introduction’ to Benedict XVI and Peter Seewald </w:t>
      </w:r>
      <w:r w:rsidR="008F6780" w:rsidRPr="004B785D">
        <w:rPr>
          <w:rFonts w:ascii="Times New Roman" w:hAnsi="Times New Roman" w:cs="Times New Roman"/>
          <w:i/>
        </w:rPr>
        <w:t>Last Testament</w:t>
      </w:r>
      <w:r w:rsidR="008F6780" w:rsidRPr="004B785D">
        <w:rPr>
          <w:rFonts w:ascii="Times New Roman" w:hAnsi="Times New Roman" w:cs="Times New Roman"/>
        </w:rPr>
        <w:t>, p. x</w:t>
      </w:r>
    </w:p>
  </w:endnote>
  <w:endnote w:id="5">
    <w:p w:rsidR="00A07336" w:rsidRPr="004B785D" w:rsidRDefault="00A07336" w:rsidP="004B785D">
      <w:pPr>
        <w:pStyle w:val="EndnoteText"/>
        <w:spacing w:line="480" w:lineRule="auto"/>
        <w:rPr>
          <w:rFonts w:ascii="Times New Roman" w:hAnsi="Times New Roman" w:cs="Times New Roman"/>
        </w:rPr>
      </w:pPr>
      <w:r w:rsidRPr="004B785D">
        <w:rPr>
          <w:rStyle w:val="EndnoteReference"/>
          <w:rFonts w:ascii="Times New Roman" w:hAnsi="Times New Roman" w:cs="Times New Roman"/>
        </w:rPr>
        <w:endnoteRef/>
      </w:r>
      <w:r w:rsidR="005D6E6F" w:rsidRPr="004B785D">
        <w:rPr>
          <w:rFonts w:ascii="Times New Roman" w:hAnsi="Times New Roman" w:cs="Times New Roman"/>
        </w:rPr>
        <w:t xml:space="preserve"> Andrew Brown, ‘How the second Vatican council responded to the modern world’ in </w:t>
      </w:r>
      <w:r w:rsidR="005D6E6F" w:rsidRPr="004B785D">
        <w:rPr>
          <w:rFonts w:ascii="Times New Roman" w:hAnsi="Times New Roman" w:cs="Times New Roman"/>
          <w:i/>
        </w:rPr>
        <w:t>The Guardian</w:t>
      </w:r>
      <w:r w:rsidR="005D6E6F" w:rsidRPr="004B785D">
        <w:rPr>
          <w:rFonts w:ascii="Times New Roman" w:hAnsi="Times New Roman" w:cs="Times New Roman"/>
        </w:rPr>
        <w:t xml:space="preserve">, 11 October 2012, </w:t>
      </w:r>
      <w:hyperlink r:id="rId1" w:history="1">
        <w:r w:rsidR="005D6E6F" w:rsidRPr="004B785D">
          <w:rPr>
            <w:rStyle w:val="Hyperlink"/>
            <w:rFonts w:ascii="Times New Roman" w:hAnsi="Times New Roman" w:cs="Times New Roman"/>
          </w:rPr>
          <w:t>https://www.theguardian.com/commentisfree/andrewbrown/2012/oct/11/second-vatical-council-50-years-catholicism</w:t>
        </w:r>
      </w:hyperlink>
      <w:r w:rsidR="005D6E6F" w:rsidRPr="004B785D">
        <w:rPr>
          <w:rFonts w:ascii="Times New Roman" w:hAnsi="Times New Roman" w:cs="Times New Roman"/>
        </w:rPr>
        <w:t xml:space="preserve">  </w:t>
      </w:r>
    </w:p>
  </w:endnote>
  <w:endnote w:id="6">
    <w:p w:rsidR="005D6E6F" w:rsidRPr="004B785D" w:rsidRDefault="005D6E6F" w:rsidP="004B785D">
      <w:pPr>
        <w:pStyle w:val="EndnoteText"/>
        <w:spacing w:line="480" w:lineRule="auto"/>
        <w:rPr>
          <w:rFonts w:ascii="Times New Roman" w:hAnsi="Times New Roman" w:cs="Times New Roman"/>
          <w:color w:val="FF0000"/>
        </w:rPr>
      </w:pPr>
      <w:r w:rsidRPr="004B785D">
        <w:rPr>
          <w:rStyle w:val="EndnoteReference"/>
          <w:rFonts w:ascii="Times New Roman" w:hAnsi="Times New Roman" w:cs="Times New Roman"/>
        </w:rPr>
        <w:endnoteRef/>
      </w:r>
      <w:r w:rsidRPr="004B785D">
        <w:rPr>
          <w:rFonts w:ascii="Times New Roman" w:hAnsi="Times New Roman" w:cs="Times New Roman"/>
        </w:rPr>
        <w:t xml:space="preserve"> </w:t>
      </w:r>
      <w:r w:rsidR="00614F6B" w:rsidRPr="00964BA9">
        <w:rPr>
          <w:rFonts w:ascii="Times New Roman" w:hAnsi="Times New Roman" w:cs="Times New Roman"/>
        </w:rPr>
        <w:t xml:space="preserve">Luther’s speech at the Imperial Diet at Worms is reprinted in English in full in: </w:t>
      </w:r>
      <w:r w:rsidR="00964BA9" w:rsidRPr="00964BA9">
        <w:rPr>
          <w:rFonts w:ascii="Times New Roman" w:hAnsi="Times New Roman" w:cs="Times New Roman"/>
        </w:rPr>
        <w:t xml:space="preserve">History of the Reformation of the Sixteenth Century Vol. II., by J. H. Merle D’Aubigne, Translated by H. White, (London &amp; Edinburgh: Religious Tract Society, 1835, </w:t>
      </w:r>
      <w:r w:rsidR="00614F6B" w:rsidRPr="00964BA9">
        <w:rPr>
          <w:rFonts w:ascii="Times New Roman" w:hAnsi="Times New Roman" w:cs="Times New Roman"/>
        </w:rPr>
        <w:t>p. 44</w:t>
      </w:r>
    </w:p>
  </w:endnote>
  <w:endnote w:id="7">
    <w:p w:rsidR="007C017D" w:rsidRPr="004B785D" w:rsidRDefault="007C017D" w:rsidP="004B785D">
      <w:pPr>
        <w:pStyle w:val="EndnoteText"/>
        <w:spacing w:line="480" w:lineRule="auto"/>
        <w:rPr>
          <w:rFonts w:ascii="Times New Roman" w:hAnsi="Times New Roman" w:cs="Times New Roman"/>
        </w:rPr>
      </w:pPr>
      <w:r w:rsidRPr="004B785D">
        <w:rPr>
          <w:rStyle w:val="EndnoteReference"/>
          <w:rFonts w:ascii="Times New Roman" w:hAnsi="Times New Roman" w:cs="Times New Roman"/>
        </w:rPr>
        <w:endnoteRef/>
      </w:r>
      <w:r w:rsidRPr="004B785D">
        <w:rPr>
          <w:rFonts w:ascii="Times New Roman" w:hAnsi="Times New Roman" w:cs="Times New Roman"/>
        </w:rPr>
        <w:t xml:space="preserve"> </w:t>
      </w:r>
      <w:r w:rsidR="00964BA9" w:rsidRPr="00964BA9">
        <w:rPr>
          <w:rFonts w:ascii="Times New Roman" w:hAnsi="Times New Roman" w:cs="Times New Roman"/>
        </w:rPr>
        <w:t>Ibid.</w:t>
      </w:r>
    </w:p>
  </w:endnote>
  <w:endnote w:id="8">
    <w:p w:rsidR="00A07336" w:rsidRPr="004B785D" w:rsidRDefault="00A07336" w:rsidP="004B785D">
      <w:pPr>
        <w:pStyle w:val="EndnoteText"/>
        <w:spacing w:line="480" w:lineRule="auto"/>
        <w:rPr>
          <w:rFonts w:ascii="Times New Roman" w:hAnsi="Times New Roman" w:cs="Times New Roman"/>
        </w:rPr>
      </w:pPr>
      <w:r w:rsidRPr="004B785D">
        <w:rPr>
          <w:rStyle w:val="EndnoteReference"/>
          <w:rFonts w:ascii="Times New Roman" w:hAnsi="Times New Roman" w:cs="Times New Roman"/>
        </w:rPr>
        <w:endnoteRef/>
      </w:r>
      <w:r w:rsidRPr="004B785D">
        <w:rPr>
          <w:rFonts w:ascii="Times New Roman" w:hAnsi="Times New Roman" w:cs="Times New Roman"/>
        </w:rPr>
        <w:t xml:space="preserve"> </w:t>
      </w:r>
      <w:r w:rsidR="008425FE">
        <w:rPr>
          <w:rFonts w:ascii="Times New Roman" w:hAnsi="Times New Roman" w:cs="Times New Roman"/>
        </w:rPr>
        <w:t xml:space="preserve">AS quoted by </w:t>
      </w:r>
      <w:r w:rsidR="005D6E6F" w:rsidRPr="004B785D">
        <w:rPr>
          <w:rFonts w:ascii="Times New Roman" w:hAnsi="Times New Roman" w:cs="Times New Roman"/>
        </w:rPr>
        <w:t xml:space="preserve">Josef </w:t>
      </w:r>
      <w:r w:rsidRPr="004B785D">
        <w:rPr>
          <w:rFonts w:ascii="Times New Roman" w:hAnsi="Times New Roman" w:cs="Times New Roman"/>
        </w:rPr>
        <w:t>Pieper</w:t>
      </w:r>
      <w:r w:rsidR="005D6E6F" w:rsidRPr="004B785D">
        <w:rPr>
          <w:rFonts w:ascii="Times New Roman" w:hAnsi="Times New Roman" w:cs="Times New Roman"/>
        </w:rPr>
        <w:t xml:space="preserve">, </w:t>
      </w:r>
      <w:r w:rsidR="005D6E6F" w:rsidRPr="004B785D">
        <w:rPr>
          <w:rFonts w:ascii="Times New Roman" w:hAnsi="Times New Roman" w:cs="Times New Roman"/>
          <w:i/>
        </w:rPr>
        <w:t>The Four Cardinal Virtues</w:t>
      </w:r>
      <w:r w:rsidR="005D6E6F" w:rsidRPr="004B785D">
        <w:rPr>
          <w:rFonts w:ascii="Times New Roman" w:hAnsi="Times New Roman" w:cs="Times New Roman"/>
        </w:rPr>
        <w:t xml:space="preserve">, </w:t>
      </w:r>
      <w:r w:rsidR="0054083F" w:rsidRPr="004B785D">
        <w:rPr>
          <w:rFonts w:ascii="Times New Roman" w:hAnsi="Times New Roman" w:cs="Times New Roman"/>
        </w:rPr>
        <w:t>(</w:t>
      </w:r>
      <w:r w:rsidR="005D6E6F" w:rsidRPr="004B785D">
        <w:rPr>
          <w:rFonts w:ascii="Times New Roman" w:hAnsi="Times New Roman" w:cs="Times New Roman"/>
        </w:rPr>
        <w:t>South Bend: University of Notre-Dame Press, 1965)</w:t>
      </w:r>
      <w:r w:rsidRPr="004B785D">
        <w:rPr>
          <w:rFonts w:ascii="Times New Roman" w:hAnsi="Times New Roman" w:cs="Times New Roman"/>
        </w:rPr>
        <w:t xml:space="preserve"> p. 10 n2</w:t>
      </w:r>
    </w:p>
  </w:endnote>
  <w:endnote w:id="9">
    <w:p w:rsidR="00A07336" w:rsidRPr="004B785D" w:rsidRDefault="00A07336" w:rsidP="004B785D">
      <w:pPr>
        <w:pStyle w:val="EndnoteText"/>
        <w:spacing w:line="480" w:lineRule="auto"/>
        <w:rPr>
          <w:rFonts w:ascii="Times New Roman" w:hAnsi="Times New Roman" w:cs="Times New Roman"/>
        </w:rPr>
      </w:pPr>
      <w:r w:rsidRPr="004B785D">
        <w:rPr>
          <w:rStyle w:val="EndnoteReference"/>
          <w:rFonts w:ascii="Times New Roman" w:hAnsi="Times New Roman" w:cs="Times New Roman"/>
        </w:rPr>
        <w:endnoteRef/>
      </w:r>
      <w:r w:rsidRPr="004B785D">
        <w:rPr>
          <w:rFonts w:ascii="Times New Roman" w:hAnsi="Times New Roman" w:cs="Times New Roman"/>
        </w:rPr>
        <w:t xml:space="preserve"> </w:t>
      </w:r>
      <w:r w:rsidR="0054083F" w:rsidRPr="004B785D">
        <w:rPr>
          <w:rFonts w:ascii="Times New Roman" w:hAnsi="Times New Roman" w:cs="Times New Roman"/>
        </w:rPr>
        <w:t xml:space="preserve">Ibid., </w:t>
      </w:r>
      <w:r w:rsidR="00614F6B">
        <w:rPr>
          <w:rFonts w:ascii="Times New Roman" w:hAnsi="Times New Roman" w:cs="Times New Roman"/>
        </w:rPr>
        <w:t xml:space="preserve">p. </w:t>
      </w:r>
      <w:r w:rsidRPr="004B785D">
        <w:rPr>
          <w:rFonts w:ascii="Times New Roman" w:hAnsi="Times New Roman" w:cs="Times New Roman"/>
        </w:rPr>
        <w:t>11</w:t>
      </w:r>
    </w:p>
  </w:endnote>
  <w:endnote w:id="10">
    <w:p w:rsidR="00A07336" w:rsidRPr="004B785D" w:rsidRDefault="00A07336" w:rsidP="004B785D">
      <w:pPr>
        <w:pStyle w:val="EndnoteText"/>
        <w:spacing w:line="480" w:lineRule="auto"/>
        <w:rPr>
          <w:rFonts w:ascii="Times New Roman" w:hAnsi="Times New Roman" w:cs="Times New Roman"/>
        </w:rPr>
      </w:pPr>
      <w:r w:rsidRPr="004B785D">
        <w:rPr>
          <w:rStyle w:val="EndnoteReference"/>
          <w:rFonts w:ascii="Times New Roman" w:hAnsi="Times New Roman" w:cs="Times New Roman"/>
        </w:rPr>
        <w:endnoteRef/>
      </w:r>
      <w:r w:rsidRPr="004B785D">
        <w:rPr>
          <w:rFonts w:ascii="Times New Roman" w:hAnsi="Times New Roman" w:cs="Times New Roman"/>
        </w:rPr>
        <w:t xml:space="preserve"> </w:t>
      </w:r>
      <w:r w:rsidR="0054083F" w:rsidRPr="004B785D">
        <w:rPr>
          <w:rFonts w:ascii="Times New Roman" w:hAnsi="Times New Roman" w:cs="Times New Roman"/>
        </w:rPr>
        <w:t xml:space="preserve">Walter von </w:t>
      </w:r>
      <w:r w:rsidRPr="004B785D">
        <w:rPr>
          <w:rFonts w:ascii="Times New Roman" w:hAnsi="Times New Roman" w:cs="Times New Roman"/>
        </w:rPr>
        <w:t>Loewenich</w:t>
      </w:r>
      <w:r w:rsidR="0054083F" w:rsidRPr="004B785D">
        <w:rPr>
          <w:rFonts w:ascii="Times New Roman" w:hAnsi="Times New Roman" w:cs="Times New Roman"/>
        </w:rPr>
        <w:t xml:space="preserve">, </w:t>
      </w:r>
      <w:r w:rsidR="0054083F" w:rsidRPr="004B785D">
        <w:rPr>
          <w:rFonts w:ascii="Times New Roman" w:hAnsi="Times New Roman" w:cs="Times New Roman"/>
          <w:i/>
        </w:rPr>
        <w:t>Luther’s Theology of the Cross</w:t>
      </w:r>
      <w:r w:rsidR="0054083F" w:rsidRPr="004B785D">
        <w:rPr>
          <w:rFonts w:ascii="Times New Roman" w:hAnsi="Times New Roman" w:cs="Times New Roman"/>
        </w:rPr>
        <w:t>, translated by Herbert J.A. Bouman, (Belfast: Christian Journals Ltd, 1976),</w:t>
      </w:r>
      <w:r w:rsidRPr="004B785D">
        <w:rPr>
          <w:rFonts w:ascii="Times New Roman" w:hAnsi="Times New Roman" w:cs="Times New Roman"/>
        </w:rPr>
        <w:t xml:space="preserve"> p. 52</w:t>
      </w:r>
    </w:p>
  </w:endnote>
  <w:endnote w:id="11">
    <w:p w:rsidR="00A07336" w:rsidRPr="004B785D" w:rsidRDefault="00A07336" w:rsidP="004B785D">
      <w:pPr>
        <w:pStyle w:val="EndnoteText"/>
        <w:spacing w:line="480" w:lineRule="auto"/>
        <w:rPr>
          <w:rFonts w:ascii="Times New Roman" w:hAnsi="Times New Roman" w:cs="Times New Roman"/>
        </w:rPr>
      </w:pPr>
      <w:r w:rsidRPr="004B785D">
        <w:rPr>
          <w:rStyle w:val="EndnoteReference"/>
          <w:rFonts w:ascii="Times New Roman" w:hAnsi="Times New Roman" w:cs="Times New Roman"/>
        </w:rPr>
        <w:endnoteRef/>
      </w:r>
      <w:r w:rsidRPr="004B785D">
        <w:rPr>
          <w:rFonts w:ascii="Times New Roman" w:hAnsi="Times New Roman" w:cs="Times New Roman"/>
        </w:rPr>
        <w:t xml:space="preserve"> Ibid</w:t>
      </w:r>
      <w:r w:rsidR="0054083F" w:rsidRPr="004B785D">
        <w:rPr>
          <w:rFonts w:ascii="Times New Roman" w:hAnsi="Times New Roman" w:cs="Times New Roman"/>
        </w:rPr>
        <w:t>.</w:t>
      </w:r>
    </w:p>
  </w:endnote>
  <w:endnote w:id="12">
    <w:p w:rsidR="00A07336" w:rsidRPr="004B785D" w:rsidRDefault="00A07336" w:rsidP="004B785D">
      <w:pPr>
        <w:pStyle w:val="EndnoteText"/>
        <w:spacing w:line="480" w:lineRule="auto"/>
        <w:rPr>
          <w:rFonts w:ascii="Times New Roman" w:hAnsi="Times New Roman" w:cs="Times New Roman"/>
        </w:rPr>
      </w:pPr>
      <w:r w:rsidRPr="004B785D">
        <w:rPr>
          <w:rStyle w:val="EndnoteReference"/>
          <w:rFonts w:ascii="Times New Roman" w:hAnsi="Times New Roman" w:cs="Times New Roman"/>
        </w:rPr>
        <w:endnoteRef/>
      </w:r>
      <w:r w:rsidRPr="004B785D">
        <w:rPr>
          <w:rFonts w:ascii="Times New Roman" w:hAnsi="Times New Roman" w:cs="Times New Roman"/>
        </w:rPr>
        <w:t xml:space="preserve"> Ibid</w:t>
      </w:r>
      <w:r w:rsidR="0054083F" w:rsidRPr="004B785D">
        <w:rPr>
          <w:rFonts w:ascii="Times New Roman" w:hAnsi="Times New Roman" w:cs="Times New Roman"/>
        </w:rPr>
        <w:t>.</w:t>
      </w:r>
    </w:p>
  </w:endnote>
  <w:endnote w:id="13">
    <w:p w:rsidR="00A07336" w:rsidRPr="004B785D" w:rsidRDefault="00A07336" w:rsidP="004B785D">
      <w:pPr>
        <w:pStyle w:val="EndnoteText"/>
        <w:spacing w:line="480" w:lineRule="auto"/>
        <w:rPr>
          <w:rFonts w:ascii="Times New Roman" w:hAnsi="Times New Roman" w:cs="Times New Roman"/>
        </w:rPr>
      </w:pPr>
      <w:r w:rsidRPr="004B785D">
        <w:rPr>
          <w:rStyle w:val="EndnoteReference"/>
          <w:rFonts w:ascii="Times New Roman" w:hAnsi="Times New Roman" w:cs="Times New Roman"/>
        </w:rPr>
        <w:endnoteRef/>
      </w:r>
      <w:r w:rsidRPr="004B785D">
        <w:rPr>
          <w:rFonts w:ascii="Times New Roman" w:hAnsi="Times New Roman" w:cs="Times New Roman"/>
        </w:rPr>
        <w:t xml:space="preserve"> Ibid</w:t>
      </w:r>
      <w:r w:rsidR="0054083F" w:rsidRPr="004B785D">
        <w:rPr>
          <w:rFonts w:ascii="Times New Roman" w:hAnsi="Times New Roman" w:cs="Times New Roman"/>
        </w:rPr>
        <w:t>.</w:t>
      </w:r>
    </w:p>
  </w:endnote>
  <w:endnote w:id="14">
    <w:p w:rsidR="00A07336" w:rsidRPr="004B785D" w:rsidRDefault="00A07336" w:rsidP="004B785D">
      <w:pPr>
        <w:pStyle w:val="EndnoteText"/>
        <w:spacing w:line="480" w:lineRule="auto"/>
        <w:rPr>
          <w:rFonts w:ascii="Times New Roman" w:hAnsi="Times New Roman" w:cs="Times New Roman"/>
        </w:rPr>
      </w:pPr>
      <w:r w:rsidRPr="004B785D">
        <w:rPr>
          <w:rStyle w:val="EndnoteReference"/>
          <w:rFonts w:ascii="Times New Roman" w:hAnsi="Times New Roman" w:cs="Times New Roman"/>
        </w:rPr>
        <w:endnoteRef/>
      </w:r>
      <w:r w:rsidR="0054083F" w:rsidRPr="004B785D">
        <w:rPr>
          <w:rFonts w:ascii="Times New Roman" w:hAnsi="Times New Roman" w:cs="Times New Roman"/>
        </w:rPr>
        <w:t xml:space="preserve"> Ibid.,</w:t>
      </w:r>
      <w:r w:rsidRPr="004B785D">
        <w:rPr>
          <w:rFonts w:ascii="Times New Roman" w:hAnsi="Times New Roman" w:cs="Times New Roman"/>
        </w:rPr>
        <w:t xml:space="preserve"> p. 54</w:t>
      </w:r>
    </w:p>
  </w:endnote>
  <w:endnote w:id="15">
    <w:p w:rsidR="00A07336" w:rsidRPr="004B785D" w:rsidRDefault="00A07336" w:rsidP="004B785D">
      <w:pPr>
        <w:pStyle w:val="EndnoteText"/>
        <w:spacing w:line="480" w:lineRule="auto"/>
        <w:rPr>
          <w:rFonts w:ascii="Times New Roman" w:hAnsi="Times New Roman" w:cs="Times New Roman"/>
        </w:rPr>
      </w:pPr>
      <w:r w:rsidRPr="004B785D">
        <w:rPr>
          <w:rStyle w:val="EndnoteReference"/>
          <w:rFonts w:ascii="Times New Roman" w:hAnsi="Times New Roman" w:cs="Times New Roman"/>
        </w:rPr>
        <w:endnoteRef/>
      </w:r>
      <w:r w:rsidRPr="004B785D">
        <w:rPr>
          <w:rFonts w:ascii="Times New Roman" w:hAnsi="Times New Roman" w:cs="Times New Roman"/>
        </w:rPr>
        <w:t xml:space="preserve"> Ibid</w:t>
      </w:r>
      <w:r w:rsidR="0054083F" w:rsidRPr="004B785D">
        <w:rPr>
          <w:rFonts w:ascii="Times New Roman" w:hAnsi="Times New Roman" w:cs="Times New Roman"/>
        </w:rPr>
        <w:t>.</w:t>
      </w:r>
    </w:p>
  </w:endnote>
  <w:endnote w:id="16">
    <w:p w:rsidR="00A07336" w:rsidRPr="004B785D" w:rsidRDefault="00A07336" w:rsidP="004B785D">
      <w:pPr>
        <w:pStyle w:val="EndnoteText"/>
        <w:spacing w:line="480" w:lineRule="auto"/>
        <w:rPr>
          <w:rFonts w:ascii="Times New Roman" w:hAnsi="Times New Roman" w:cs="Times New Roman"/>
        </w:rPr>
      </w:pPr>
      <w:r w:rsidRPr="004B785D">
        <w:rPr>
          <w:rStyle w:val="EndnoteReference"/>
          <w:rFonts w:ascii="Times New Roman" w:hAnsi="Times New Roman" w:cs="Times New Roman"/>
        </w:rPr>
        <w:endnoteRef/>
      </w:r>
      <w:r w:rsidRPr="004B785D">
        <w:rPr>
          <w:rFonts w:ascii="Times New Roman" w:hAnsi="Times New Roman" w:cs="Times New Roman"/>
        </w:rPr>
        <w:t xml:space="preserve"> </w:t>
      </w:r>
      <w:r w:rsidR="0054083F" w:rsidRPr="004B785D">
        <w:rPr>
          <w:rFonts w:ascii="Times New Roman" w:hAnsi="Times New Roman" w:cs="Times New Roman"/>
        </w:rPr>
        <w:t xml:space="preserve">Ibid., </w:t>
      </w:r>
      <w:r w:rsidRPr="004B785D">
        <w:rPr>
          <w:rFonts w:ascii="Times New Roman" w:hAnsi="Times New Roman" w:cs="Times New Roman"/>
        </w:rPr>
        <w:t>56-7</w:t>
      </w:r>
    </w:p>
  </w:endnote>
  <w:endnote w:id="17">
    <w:p w:rsidR="00A07336" w:rsidRPr="004B785D" w:rsidRDefault="00A07336" w:rsidP="004B785D">
      <w:pPr>
        <w:pStyle w:val="EndnoteText"/>
        <w:spacing w:line="480" w:lineRule="auto"/>
        <w:rPr>
          <w:rFonts w:ascii="Times New Roman" w:hAnsi="Times New Roman" w:cs="Times New Roman"/>
        </w:rPr>
      </w:pPr>
      <w:r w:rsidRPr="004B785D">
        <w:rPr>
          <w:rStyle w:val="EndnoteReference"/>
          <w:rFonts w:ascii="Times New Roman" w:hAnsi="Times New Roman" w:cs="Times New Roman"/>
        </w:rPr>
        <w:endnoteRef/>
      </w:r>
      <w:r w:rsidRPr="004B785D">
        <w:rPr>
          <w:rFonts w:ascii="Times New Roman" w:hAnsi="Times New Roman" w:cs="Times New Roman"/>
        </w:rPr>
        <w:t xml:space="preserve"> Ibid</w:t>
      </w:r>
      <w:r w:rsidR="0054083F" w:rsidRPr="004B785D">
        <w:rPr>
          <w:rFonts w:ascii="Times New Roman" w:hAnsi="Times New Roman" w:cs="Times New Roman"/>
        </w:rPr>
        <w:t>.</w:t>
      </w:r>
    </w:p>
  </w:endnote>
  <w:endnote w:id="18">
    <w:p w:rsidR="00A07336" w:rsidRPr="004B785D" w:rsidRDefault="00A07336" w:rsidP="004B785D">
      <w:pPr>
        <w:pStyle w:val="EndnoteText"/>
        <w:spacing w:line="480" w:lineRule="auto"/>
        <w:rPr>
          <w:rFonts w:ascii="Times New Roman" w:hAnsi="Times New Roman" w:cs="Times New Roman"/>
        </w:rPr>
      </w:pPr>
      <w:r w:rsidRPr="004B785D">
        <w:rPr>
          <w:rStyle w:val="EndnoteReference"/>
          <w:rFonts w:ascii="Times New Roman" w:hAnsi="Times New Roman" w:cs="Times New Roman"/>
        </w:rPr>
        <w:endnoteRef/>
      </w:r>
      <w:r w:rsidRPr="004B785D">
        <w:rPr>
          <w:rFonts w:ascii="Times New Roman" w:hAnsi="Times New Roman" w:cs="Times New Roman"/>
        </w:rPr>
        <w:t xml:space="preserve"> Quoted </w:t>
      </w:r>
      <w:r w:rsidR="0054083F" w:rsidRPr="004B785D">
        <w:rPr>
          <w:rFonts w:ascii="Times New Roman" w:hAnsi="Times New Roman" w:cs="Times New Roman"/>
        </w:rPr>
        <w:t>by</w:t>
      </w:r>
      <w:r w:rsidRPr="004B785D">
        <w:rPr>
          <w:rFonts w:ascii="Times New Roman" w:hAnsi="Times New Roman" w:cs="Times New Roman"/>
        </w:rPr>
        <w:t xml:space="preserve"> </w:t>
      </w:r>
      <w:r w:rsidR="0054083F" w:rsidRPr="004B785D">
        <w:rPr>
          <w:rFonts w:ascii="Times New Roman" w:hAnsi="Times New Roman" w:cs="Times New Roman"/>
        </w:rPr>
        <w:t xml:space="preserve">Paul </w:t>
      </w:r>
      <w:r w:rsidRPr="004B785D">
        <w:rPr>
          <w:rFonts w:ascii="Times New Roman" w:hAnsi="Times New Roman" w:cs="Times New Roman"/>
        </w:rPr>
        <w:t>Althaus</w:t>
      </w:r>
      <w:r w:rsidR="0054083F" w:rsidRPr="004B785D">
        <w:rPr>
          <w:rFonts w:ascii="Times New Roman" w:hAnsi="Times New Roman" w:cs="Times New Roman"/>
        </w:rPr>
        <w:t xml:space="preserve">, in </w:t>
      </w:r>
      <w:r w:rsidR="0054083F" w:rsidRPr="004B785D">
        <w:rPr>
          <w:rFonts w:ascii="Times New Roman" w:hAnsi="Times New Roman" w:cs="Times New Roman"/>
          <w:i/>
        </w:rPr>
        <w:t>The Theology of Martin Luther</w:t>
      </w:r>
      <w:r w:rsidR="0054083F" w:rsidRPr="004B785D">
        <w:rPr>
          <w:rFonts w:ascii="Times New Roman" w:hAnsi="Times New Roman" w:cs="Times New Roman"/>
        </w:rPr>
        <w:t xml:space="preserve">, translated by Robert C. Schultz, (Philadelphia: Fortress Press, 1966), </w:t>
      </w:r>
      <w:r w:rsidRPr="004B785D">
        <w:rPr>
          <w:rFonts w:ascii="Times New Roman" w:hAnsi="Times New Roman" w:cs="Times New Roman"/>
        </w:rPr>
        <w:t xml:space="preserve">p. 176-7 </w:t>
      </w:r>
      <w:r w:rsidR="0054083F" w:rsidRPr="004B785D">
        <w:rPr>
          <w:rFonts w:ascii="Times New Roman" w:hAnsi="Times New Roman" w:cs="Times New Roman"/>
        </w:rPr>
        <w:t>(</w:t>
      </w:r>
      <w:r w:rsidRPr="004B785D">
        <w:rPr>
          <w:rFonts w:ascii="Times New Roman" w:hAnsi="Times New Roman" w:cs="Times New Roman"/>
        </w:rPr>
        <w:t>trans</w:t>
      </w:r>
      <w:r w:rsidR="0054083F" w:rsidRPr="004B785D">
        <w:rPr>
          <w:rFonts w:ascii="Times New Roman" w:hAnsi="Times New Roman" w:cs="Times New Roman"/>
        </w:rPr>
        <w:t>lation</w:t>
      </w:r>
      <w:r w:rsidRPr="004B785D">
        <w:rPr>
          <w:rFonts w:ascii="Times New Roman" w:hAnsi="Times New Roman" w:cs="Times New Roman"/>
        </w:rPr>
        <w:t xml:space="preserve"> altered</w:t>
      </w:r>
      <w:r w:rsidR="0054083F" w:rsidRPr="004B785D">
        <w:rPr>
          <w:rFonts w:ascii="Times New Roman" w:hAnsi="Times New Roman" w:cs="Times New Roman"/>
        </w:rPr>
        <w:t>)</w:t>
      </w:r>
    </w:p>
  </w:endnote>
  <w:endnote w:id="19">
    <w:p w:rsidR="00A07336" w:rsidRPr="004B785D" w:rsidRDefault="00A07336" w:rsidP="004B785D">
      <w:pPr>
        <w:pStyle w:val="EndnoteText"/>
        <w:spacing w:line="480" w:lineRule="auto"/>
        <w:rPr>
          <w:rFonts w:ascii="Times New Roman" w:hAnsi="Times New Roman" w:cs="Times New Roman"/>
        </w:rPr>
      </w:pPr>
      <w:r w:rsidRPr="004B785D">
        <w:rPr>
          <w:rStyle w:val="EndnoteReference"/>
          <w:rFonts w:ascii="Times New Roman" w:hAnsi="Times New Roman" w:cs="Times New Roman"/>
        </w:rPr>
        <w:endnoteRef/>
      </w:r>
      <w:r w:rsidRPr="004B785D">
        <w:rPr>
          <w:rFonts w:ascii="Times New Roman" w:hAnsi="Times New Roman" w:cs="Times New Roman"/>
        </w:rPr>
        <w:t xml:space="preserve"> Althaus</w:t>
      </w:r>
      <w:r w:rsidR="0054083F" w:rsidRPr="004B785D">
        <w:rPr>
          <w:rFonts w:ascii="Times New Roman" w:hAnsi="Times New Roman" w:cs="Times New Roman"/>
        </w:rPr>
        <w:t xml:space="preserve">, </w:t>
      </w:r>
      <w:r w:rsidR="0054083F" w:rsidRPr="004B785D">
        <w:rPr>
          <w:rFonts w:ascii="Times New Roman" w:hAnsi="Times New Roman" w:cs="Times New Roman"/>
          <w:i/>
        </w:rPr>
        <w:t>Martin Luther</w:t>
      </w:r>
      <w:r w:rsidR="0054083F" w:rsidRPr="004B785D">
        <w:rPr>
          <w:rFonts w:ascii="Times New Roman" w:hAnsi="Times New Roman" w:cs="Times New Roman"/>
        </w:rPr>
        <w:t xml:space="preserve">, </w:t>
      </w:r>
      <w:r w:rsidRPr="004B785D">
        <w:rPr>
          <w:rFonts w:ascii="Times New Roman" w:hAnsi="Times New Roman" w:cs="Times New Roman"/>
        </w:rPr>
        <w:t>p. 176-7</w:t>
      </w:r>
    </w:p>
  </w:endnote>
  <w:endnote w:id="20">
    <w:p w:rsidR="004F799B" w:rsidRPr="004B785D" w:rsidRDefault="004F799B" w:rsidP="004B785D">
      <w:pPr>
        <w:pStyle w:val="EndnoteText"/>
        <w:spacing w:line="480" w:lineRule="auto"/>
        <w:rPr>
          <w:rFonts w:ascii="Times New Roman" w:hAnsi="Times New Roman" w:cs="Times New Roman"/>
        </w:rPr>
      </w:pPr>
      <w:r w:rsidRPr="004B785D">
        <w:rPr>
          <w:rStyle w:val="EndnoteReference"/>
          <w:rFonts w:ascii="Times New Roman" w:hAnsi="Times New Roman" w:cs="Times New Roman"/>
        </w:rPr>
        <w:endnoteRef/>
      </w:r>
      <w:r w:rsidRPr="004B785D">
        <w:rPr>
          <w:rFonts w:ascii="Times New Roman" w:hAnsi="Times New Roman" w:cs="Times New Roman"/>
        </w:rPr>
        <w:t xml:space="preserve"> </w:t>
      </w:r>
      <w:r w:rsidR="0054083F" w:rsidRPr="004B785D">
        <w:rPr>
          <w:rFonts w:ascii="Times New Roman" w:hAnsi="Times New Roman" w:cs="Times New Roman"/>
        </w:rPr>
        <w:t>See a paradigmatic use of Luther’s phrase ‘reduced to nothing’ in the Heidelberg Disputation (1518), in Luther Works vol. 31, (Philedelphia: Fortress Press, 1957), p. 55</w:t>
      </w:r>
    </w:p>
  </w:endnote>
  <w:endnote w:id="21">
    <w:p w:rsidR="007C017D" w:rsidRPr="00964BA9" w:rsidRDefault="007C017D" w:rsidP="004B785D">
      <w:pPr>
        <w:pStyle w:val="EndnoteText"/>
        <w:spacing w:line="480" w:lineRule="auto"/>
        <w:rPr>
          <w:rFonts w:ascii="Times New Roman" w:hAnsi="Times New Roman" w:cs="Times New Roman"/>
        </w:rPr>
      </w:pPr>
      <w:r w:rsidRPr="004B785D">
        <w:rPr>
          <w:rStyle w:val="EndnoteReference"/>
          <w:rFonts w:ascii="Times New Roman" w:hAnsi="Times New Roman" w:cs="Times New Roman"/>
        </w:rPr>
        <w:endnoteRef/>
      </w:r>
      <w:r w:rsidR="004B785D" w:rsidRPr="004B785D">
        <w:rPr>
          <w:rFonts w:ascii="Times New Roman" w:hAnsi="Times New Roman" w:cs="Times New Roman"/>
        </w:rPr>
        <w:t xml:space="preserve"> </w:t>
      </w:r>
      <w:r w:rsidR="00964BA9" w:rsidRPr="004B785D">
        <w:rPr>
          <w:rFonts w:ascii="Times New Roman" w:hAnsi="Times New Roman" w:cs="Times New Roman"/>
        </w:rPr>
        <w:t xml:space="preserve">Althaus, </w:t>
      </w:r>
      <w:r w:rsidR="00964BA9" w:rsidRPr="004B785D">
        <w:rPr>
          <w:rFonts w:ascii="Times New Roman" w:hAnsi="Times New Roman" w:cs="Times New Roman"/>
          <w:i/>
        </w:rPr>
        <w:t>Martin Luther</w:t>
      </w:r>
      <w:r w:rsidR="00964BA9">
        <w:rPr>
          <w:rFonts w:ascii="Times New Roman" w:hAnsi="Times New Roman" w:cs="Times New Roman"/>
        </w:rPr>
        <w:t xml:space="preserve">, p. 216; </w:t>
      </w:r>
    </w:p>
  </w:endnote>
  <w:endnote w:id="22">
    <w:p w:rsidR="00A07336" w:rsidRPr="004B785D" w:rsidRDefault="00A07336" w:rsidP="004B785D">
      <w:pPr>
        <w:pStyle w:val="EndnoteText"/>
        <w:spacing w:line="480" w:lineRule="auto"/>
        <w:rPr>
          <w:rFonts w:ascii="Times New Roman" w:hAnsi="Times New Roman" w:cs="Times New Roman"/>
        </w:rPr>
      </w:pPr>
      <w:r w:rsidRPr="004B785D">
        <w:rPr>
          <w:rStyle w:val="EndnoteReference"/>
          <w:rFonts w:ascii="Times New Roman" w:hAnsi="Times New Roman" w:cs="Times New Roman"/>
        </w:rPr>
        <w:endnoteRef/>
      </w:r>
      <w:r w:rsidRPr="004B785D">
        <w:rPr>
          <w:rFonts w:ascii="Times New Roman" w:hAnsi="Times New Roman" w:cs="Times New Roman"/>
        </w:rPr>
        <w:t xml:space="preserve"> </w:t>
      </w:r>
      <w:r w:rsidR="0054083F" w:rsidRPr="004B785D">
        <w:rPr>
          <w:rFonts w:ascii="Times New Roman" w:hAnsi="Times New Roman" w:cs="Times New Roman"/>
        </w:rPr>
        <w:t xml:space="preserve">Martin Luther, </w:t>
      </w:r>
      <w:r w:rsidR="0054083F" w:rsidRPr="004B785D">
        <w:rPr>
          <w:rFonts w:ascii="Times New Roman" w:hAnsi="Times New Roman" w:cs="Times New Roman"/>
          <w:i/>
        </w:rPr>
        <w:t>Luther Works</w:t>
      </w:r>
      <w:r w:rsidR="0054083F" w:rsidRPr="004B785D">
        <w:rPr>
          <w:rFonts w:ascii="Times New Roman" w:hAnsi="Times New Roman" w:cs="Times New Roman"/>
        </w:rPr>
        <w:t xml:space="preserve"> </w:t>
      </w:r>
      <w:r w:rsidR="0054083F" w:rsidRPr="004B785D">
        <w:rPr>
          <w:rFonts w:ascii="Times New Roman" w:hAnsi="Times New Roman" w:cs="Times New Roman"/>
          <w:i/>
        </w:rPr>
        <w:t>vol. 32</w:t>
      </w:r>
      <w:r w:rsidR="0054083F" w:rsidRPr="004B785D">
        <w:rPr>
          <w:rFonts w:ascii="Times New Roman" w:hAnsi="Times New Roman" w:cs="Times New Roman"/>
        </w:rPr>
        <w:t xml:space="preserve">, (Philadelphia: Fortress Press, 1957), p. 130 </w:t>
      </w:r>
    </w:p>
  </w:endnote>
  <w:endnote w:id="23">
    <w:p w:rsidR="00A07336" w:rsidRPr="004B785D" w:rsidRDefault="00A07336" w:rsidP="004B785D">
      <w:pPr>
        <w:pStyle w:val="EndnoteText"/>
        <w:spacing w:line="480" w:lineRule="auto"/>
        <w:rPr>
          <w:rFonts w:ascii="Times New Roman" w:hAnsi="Times New Roman" w:cs="Times New Roman"/>
        </w:rPr>
      </w:pPr>
      <w:r w:rsidRPr="004B785D">
        <w:rPr>
          <w:rStyle w:val="EndnoteReference"/>
          <w:rFonts w:ascii="Times New Roman" w:hAnsi="Times New Roman" w:cs="Times New Roman"/>
        </w:rPr>
        <w:endnoteRef/>
      </w:r>
      <w:r w:rsidRPr="004B785D">
        <w:rPr>
          <w:rFonts w:ascii="Times New Roman" w:hAnsi="Times New Roman" w:cs="Times New Roman"/>
        </w:rPr>
        <w:t xml:space="preserve"> </w:t>
      </w:r>
      <w:r w:rsidR="0054083F" w:rsidRPr="004B785D">
        <w:rPr>
          <w:rFonts w:ascii="Times New Roman" w:hAnsi="Times New Roman" w:cs="Times New Roman"/>
        </w:rPr>
        <w:t xml:space="preserve">D. Vincent </w:t>
      </w:r>
      <w:r w:rsidRPr="004B785D">
        <w:rPr>
          <w:rFonts w:ascii="Times New Roman" w:hAnsi="Times New Roman" w:cs="Times New Roman"/>
        </w:rPr>
        <w:t xml:space="preserve">Twomey </w:t>
      </w:r>
      <w:r w:rsidR="0054083F" w:rsidRPr="004B785D">
        <w:rPr>
          <w:rFonts w:ascii="Times New Roman" w:hAnsi="Times New Roman" w:cs="Times New Roman"/>
        </w:rPr>
        <w:t xml:space="preserve">SVD, </w:t>
      </w:r>
      <w:r w:rsidR="0054083F" w:rsidRPr="004B785D">
        <w:rPr>
          <w:rFonts w:ascii="Times New Roman" w:hAnsi="Times New Roman" w:cs="Times New Roman"/>
          <w:i/>
        </w:rPr>
        <w:t>Pope Benedict XVI: The Conscience of Our Age</w:t>
      </w:r>
      <w:r w:rsidR="0054083F" w:rsidRPr="004B785D">
        <w:rPr>
          <w:rFonts w:ascii="Times New Roman" w:hAnsi="Times New Roman" w:cs="Times New Roman"/>
        </w:rPr>
        <w:t xml:space="preserve">, (San Francisco: Ignatius Press, 2007), </w:t>
      </w:r>
      <w:r w:rsidRPr="004B785D">
        <w:rPr>
          <w:rFonts w:ascii="Times New Roman" w:hAnsi="Times New Roman" w:cs="Times New Roman"/>
        </w:rPr>
        <w:t>p. 122</w:t>
      </w:r>
    </w:p>
  </w:endnote>
  <w:endnote w:id="24">
    <w:p w:rsidR="004F799B" w:rsidRPr="004B785D" w:rsidRDefault="004F799B" w:rsidP="004B785D">
      <w:pPr>
        <w:pStyle w:val="EndnoteText"/>
        <w:spacing w:line="480" w:lineRule="auto"/>
        <w:rPr>
          <w:rFonts w:ascii="Times New Roman" w:hAnsi="Times New Roman" w:cs="Times New Roman"/>
        </w:rPr>
      </w:pPr>
      <w:r w:rsidRPr="004B785D">
        <w:rPr>
          <w:rStyle w:val="EndnoteReference"/>
          <w:rFonts w:ascii="Times New Roman" w:hAnsi="Times New Roman" w:cs="Times New Roman"/>
        </w:rPr>
        <w:endnoteRef/>
      </w:r>
      <w:r w:rsidRPr="004B785D">
        <w:rPr>
          <w:rFonts w:ascii="Times New Roman" w:hAnsi="Times New Roman" w:cs="Times New Roman"/>
        </w:rPr>
        <w:t xml:space="preserve"> </w:t>
      </w:r>
      <w:r w:rsidR="00974EFF" w:rsidRPr="004B785D">
        <w:rPr>
          <w:rFonts w:ascii="Times New Roman" w:hAnsi="Times New Roman" w:cs="Times New Roman"/>
        </w:rPr>
        <w:t xml:space="preserve">Joseph Cardinal Ratzinger, </w:t>
      </w:r>
      <w:r w:rsidR="00974EFF" w:rsidRPr="004B785D">
        <w:rPr>
          <w:rFonts w:ascii="Times New Roman" w:hAnsi="Times New Roman" w:cs="Times New Roman"/>
          <w:i/>
        </w:rPr>
        <w:t>On Conscience</w:t>
      </w:r>
      <w:r w:rsidR="00974EFF" w:rsidRPr="004B785D">
        <w:rPr>
          <w:rFonts w:ascii="Times New Roman" w:hAnsi="Times New Roman" w:cs="Times New Roman"/>
        </w:rPr>
        <w:t xml:space="preserve"> (San Francisco: Ignatius Press, 2007),</w:t>
      </w:r>
      <w:r w:rsidR="00974EFF">
        <w:rPr>
          <w:rFonts w:ascii="Times New Roman" w:hAnsi="Times New Roman" w:cs="Times New Roman"/>
        </w:rPr>
        <w:t xml:space="preserve"> p. 31-2</w:t>
      </w:r>
    </w:p>
  </w:endnote>
  <w:endnote w:id="25">
    <w:p w:rsidR="00A07336" w:rsidRPr="004B785D" w:rsidRDefault="00A07336" w:rsidP="004B785D">
      <w:pPr>
        <w:pStyle w:val="EndnoteText"/>
        <w:spacing w:line="480" w:lineRule="auto"/>
        <w:rPr>
          <w:rFonts w:ascii="Times New Roman" w:hAnsi="Times New Roman" w:cs="Times New Roman"/>
        </w:rPr>
      </w:pPr>
      <w:r w:rsidRPr="004B785D">
        <w:rPr>
          <w:rStyle w:val="EndnoteReference"/>
          <w:rFonts w:ascii="Times New Roman" w:hAnsi="Times New Roman" w:cs="Times New Roman"/>
        </w:rPr>
        <w:endnoteRef/>
      </w:r>
      <w:r w:rsidRPr="004B785D">
        <w:rPr>
          <w:rFonts w:ascii="Times New Roman" w:hAnsi="Times New Roman" w:cs="Times New Roman"/>
        </w:rPr>
        <w:t xml:space="preserve"> </w:t>
      </w:r>
      <w:r w:rsidR="004B785D" w:rsidRPr="004B785D">
        <w:rPr>
          <w:rFonts w:ascii="Times New Roman" w:hAnsi="Times New Roman" w:cs="Times New Roman"/>
        </w:rPr>
        <w:t>Joseph Ratzinger, q</w:t>
      </w:r>
      <w:r w:rsidRPr="004B785D">
        <w:rPr>
          <w:rFonts w:ascii="Times New Roman" w:hAnsi="Times New Roman" w:cs="Times New Roman"/>
        </w:rPr>
        <w:t>uoted by Twomey</w:t>
      </w:r>
      <w:r w:rsidR="004B785D" w:rsidRPr="004B785D">
        <w:rPr>
          <w:rFonts w:ascii="Times New Roman" w:hAnsi="Times New Roman" w:cs="Times New Roman"/>
        </w:rPr>
        <w:t xml:space="preserve">, </w:t>
      </w:r>
      <w:r w:rsidR="004B785D" w:rsidRPr="004B785D">
        <w:rPr>
          <w:rFonts w:ascii="Times New Roman" w:hAnsi="Times New Roman" w:cs="Times New Roman"/>
          <w:i/>
        </w:rPr>
        <w:t>Conscience</w:t>
      </w:r>
      <w:r w:rsidR="004B785D" w:rsidRPr="004B785D">
        <w:rPr>
          <w:rFonts w:ascii="Times New Roman" w:hAnsi="Times New Roman" w:cs="Times New Roman"/>
        </w:rPr>
        <w:t xml:space="preserve">, </w:t>
      </w:r>
      <w:r w:rsidRPr="004B785D">
        <w:rPr>
          <w:rFonts w:ascii="Times New Roman" w:hAnsi="Times New Roman" w:cs="Times New Roman"/>
        </w:rPr>
        <w:t>p. 125-6</w:t>
      </w:r>
    </w:p>
  </w:endnote>
  <w:endnote w:id="26">
    <w:p w:rsidR="00A07336" w:rsidRPr="004B785D" w:rsidRDefault="00A07336" w:rsidP="004B785D">
      <w:pPr>
        <w:pStyle w:val="EndnoteText"/>
        <w:spacing w:line="480" w:lineRule="auto"/>
        <w:rPr>
          <w:rFonts w:ascii="Times New Roman" w:hAnsi="Times New Roman" w:cs="Times New Roman"/>
        </w:rPr>
      </w:pPr>
      <w:r w:rsidRPr="004B785D">
        <w:rPr>
          <w:rStyle w:val="EndnoteReference"/>
          <w:rFonts w:ascii="Times New Roman" w:hAnsi="Times New Roman" w:cs="Times New Roman"/>
        </w:rPr>
        <w:endnoteRef/>
      </w:r>
      <w:r w:rsidRPr="004B785D">
        <w:rPr>
          <w:rFonts w:ascii="Times New Roman" w:hAnsi="Times New Roman" w:cs="Times New Roman"/>
        </w:rPr>
        <w:t xml:space="preserve"> </w:t>
      </w:r>
      <w:r w:rsidR="004B785D" w:rsidRPr="004B785D">
        <w:rPr>
          <w:rFonts w:ascii="Times New Roman" w:hAnsi="Times New Roman" w:cs="Times New Roman"/>
        </w:rPr>
        <w:t>Ibid.</w:t>
      </w:r>
    </w:p>
  </w:endnote>
  <w:endnote w:id="27">
    <w:p w:rsidR="00A07336" w:rsidRPr="004B785D" w:rsidRDefault="00A07336" w:rsidP="004B785D">
      <w:pPr>
        <w:pStyle w:val="EndnoteText"/>
        <w:spacing w:line="480" w:lineRule="auto"/>
        <w:rPr>
          <w:rFonts w:ascii="Times New Roman" w:hAnsi="Times New Roman" w:cs="Times New Roman"/>
        </w:rPr>
      </w:pPr>
      <w:r w:rsidRPr="004B785D">
        <w:rPr>
          <w:rStyle w:val="EndnoteReference"/>
          <w:rFonts w:ascii="Times New Roman" w:hAnsi="Times New Roman" w:cs="Times New Roman"/>
        </w:rPr>
        <w:endnoteRef/>
      </w:r>
      <w:r w:rsidRPr="004B785D">
        <w:rPr>
          <w:rFonts w:ascii="Times New Roman" w:hAnsi="Times New Roman" w:cs="Times New Roman"/>
        </w:rPr>
        <w:t xml:space="preserve"> </w:t>
      </w:r>
      <w:r w:rsidR="004B785D" w:rsidRPr="004B785D">
        <w:rPr>
          <w:rFonts w:ascii="Times New Roman" w:hAnsi="Times New Roman" w:cs="Times New Roman"/>
        </w:rPr>
        <w:t xml:space="preserve">Ratzinger, </w:t>
      </w:r>
      <w:r w:rsidRPr="004B785D">
        <w:rPr>
          <w:rFonts w:ascii="Times New Roman" w:hAnsi="Times New Roman" w:cs="Times New Roman"/>
          <w:i/>
        </w:rPr>
        <w:t xml:space="preserve">On </w:t>
      </w:r>
      <w:r w:rsidR="004B785D" w:rsidRPr="004B785D">
        <w:rPr>
          <w:rFonts w:ascii="Times New Roman" w:hAnsi="Times New Roman" w:cs="Times New Roman"/>
          <w:i/>
        </w:rPr>
        <w:t>C</w:t>
      </w:r>
      <w:r w:rsidRPr="004B785D">
        <w:rPr>
          <w:rFonts w:ascii="Times New Roman" w:hAnsi="Times New Roman" w:cs="Times New Roman"/>
          <w:i/>
        </w:rPr>
        <w:t>onscience</w:t>
      </w:r>
      <w:r w:rsidR="00974EFF">
        <w:rPr>
          <w:rFonts w:ascii="Times New Roman" w:hAnsi="Times New Roman" w:cs="Times New Roman"/>
        </w:rPr>
        <w:t xml:space="preserve">, </w:t>
      </w:r>
      <w:r w:rsidRPr="004B785D">
        <w:rPr>
          <w:rFonts w:ascii="Times New Roman" w:hAnsi="Times New Roman" w:cs="Times New Roman"/>
        </w:rPr>
        <w:t>p. 39</w:t>
      </w:r>
    </w:p>
  </w:endnote>
  <w:endnote w:id="28">
    <w:p w:rsidR="00A07336" w:rsidRPr="004B785D" w:rsidRDefault="00A07336" w:rsidP="004B785D">
      <w:pPr>
        <w:pStyle w:val="EndnoteText"/>
        <w:spacing w:line="480" w:lineRule="auto"/>
        <w:rPr>
          <w:rFonts w:ascii="Times New Roman" w:hAnsi="Times New Roman" w:cs="Times New Roman"/>
        </w:rPr>
      </w:pPr>
      <w:r w:rsidRPr="004B785D">
        <w:rPr>
          <w:rStyle w:val="EndnoteReference"/>
          <w:rFonts w:ascii="Times New Roman" w:hAnsi="Times New Roman" w:cs="Times New Roman"/>
        </w:rPr>
        <w:endnoteRef/>
      </w:r>
      <w:r w:rsidRPr="004B785D">
        <w:rPr>
          <w:rFonts w:ascii="Times New Roman" w:hAnsi="Times New Roman" w:cs="Times New Roman"/>
        </w:rPr>
        <w:t xml:space="preserve"> </w:t>
      </w:r>
      <w:r w:rsidR="004B785D" w:rsidRPr="004B785D">
        <w:rPr>
          <w:rFonts w:ascii="Times New Roman" w:hAnsi="Times New Roman" w:cs="Times New Roman"/>
        </w:rPr>
        <w:t xml:space="preserve">Ibid., </w:t>
      </w:r>
      <w:r w:rsidRPr="004B785D">
        <w:rPr>
          <w:rFonts w:ascii="Times New Roman" w:hAnsi="Times New Roman" w:cs="Times New Roman"/>
        </w:rPr>
        <w:t>p. 39-40</w:t>
      </w:r>
    </w:p>
  </w:endnote>
  <w:endnote w:id="29">
    <w:p w:rsidR="007309E9" w:rsidRPr="004B785D" w:rsidRDefault="007309E9" w:rsidP="004B785D">
      <w:pPr>
        <w:pStyle w:val="EndnoteText"/>
        <w:spacing w:line="480" w:lineRule="auto"/>
        <w:rPr>
          <w:rFonts w:ascii="Times New Roman" w:hAnsi="Times New Roman" w:cs="Times New Roman"/>
        </w:rPr>
      </w:pPr>
      <w:r w:rsidRPr="004B785D">
        <w:rPr>
          <w:rStyle w:val="EndnoteReference"/>
          <w:rFonts w:ascii="Times New Roman" w:hAnsi="Times New Roman" w:cs="Times New Roman"/>
        </w:rPr>
        <w:endnoteRef/>
      </w:r>
      <w:r w:rsidRPr="004B785D">
        <w:rPr>
          <w:rFonts w:ascii="Times New Roman" w:hAnsi="Times New Roman" w:cs="Times New Roman"/>
        </w:rPr>
        <w:t xml:space="preserve"> </w:t>
      </w:r>
      <w:r w:rsidR="004B785D">
        <w:rPr>
          <w:rFonts w:ascii="Times New Roman" w:hAnsi="Times New Roman" w:cs="Times New Roman"/>
        </w:rPr>
        <w:t xml:space="preserve">Twomey, </w:t>
      </w:r>
      <w:r w:rsidR="004B785D" w:rsidRPr="004B785D">
        <w:rPr>
          <w:rFonts w:ascii="Times New Roman" w:hAnsi="Times New Roman" w:cs="Times New Roman"/>
          <w:i/>
        </w:rPr>
        <w:t>Conscience</w:t>
      </w:r>
      <w:r w:rsidR="004B785D">
        <w:rPr>
          <w:rFonts w:ascii="Times New Roman" w:hAnsi="Times New Roman" w:cs="Times New Roman"/>
        </w:rPr>
        <w:t>, p. 20 n2</w:t>
      </w:r>
    </w:p>
  </w:endnote>
  <w:endnote w:id="30">
    <w:p w:rsidR="007309E9" w:rsidRPr="004B785D" w:rsidRDefault="007309E9" w:rsidP="004B785D">
      <w:pPr>
        <w:pStyle w:val="EndnoteText"/>
        <w:spacing w:line="480" w:lineRule="auto"/>
        <w:rPr>
          <w:rFonts w:ascii="Times New Roman" w:hAnsi="Times New Roman" w:cs="Times New Roman"/>
        </w:rPr>
      </w:pPr>
      <w:r w:rsidRPr="004B785D">
        <w:rPr>
          <w:rStyle w:val="EndnoteReference"/>
          <w:rFonts w:ascii="Times New Roman" w:hAnsi="Times New Roman" w:cs="Times New Roman"/>
        </w:rPr>
        <w:endnoteRef/>
      </w:r>
      <w:r w:rsidRPr="004B785D">
        <w:rPr>
          <w:rFonts w:ascii="Times New Roman" w:hAnsi="Times New Roman" w:cs="Times New Roman"/>
        </w:rPr>
        <w:t xml:space="preserve"> </w:t>
      </w:r>
      <w:r w:rsidR="004B785D">
        <w:rPr>
          <w:rFonts w:ascii="Times New Roman" w:hAnsi="Times New Roman" w:cs="Times New Roman"/>
        </w:rPr>
        <w:t xml:space="preserve">Joseph Ratzinger, </w:t>
      </w:r>
      <w:r w:rsidR="004B785D" w:rsidRPr="004B785D">
        <w:rPr>
          <w:rFonts w:ascii="Times New Roman" w:hAnsi="Times New Roman" w:cs="Times New Roman"/>
          <w:i/>
        </w:rPr>
        <w:t>Wahrheit, Werte, Macht: Prüfsteine der pluralistischen Gesellschaft</w:t>
      </w:r>
      <w:r w:rsidR="004B785D" w:rsidRPr="004B785D">
        <w:rPr>
          <w:rFonts w:ascii="Times New Roman" w:hAnsi="Times New Roman" w:cs="Times New Roman"/>
        </w:rPr>
        <w:t xml:space="preserve"> (Freiburg: Herder, 1993)</w:t>
      </w:r>
      <w:r w:rsidR="004B785D">
        <w:rPr>
          <w:rFonts w:ascii="Times New Roman" w:hAnsi="Times New Roman" w:cs="Times New Roman"/>
        </w:rPr>
        <w:t>, 27-39 (my translation)</w:t>
      </w:r>
    </w:p>
  </w:endnote>
  <w:endnote w:id="31">
    <w:p w:rsidR="00A07336" w:rsidRDefault="00A07336" w:rsidP="004B785D">
      <w:pPr>
        <w:pStyle w:val="EndnoteText"/>
        <w:spacing w:line="480" w:lineRule="auto"/>
      </w:pPr>
      <w:r w:rsidRPr="004B785D">
        <w:rPr>
          <w:rStyle w:val="EndnoteReference"/>
          <w:rFonts w:ascii="Times New Roman" w:hAnsi="Times New Roman" w:cs="Times New Roman"/>
        </w:rPr>
        <w:endnoteRef/>
      </w:r>
      <w:r w:rsidRPr="004B785D">
        <w:rPr>
          <w:rFonts w:ascii="Times New Roman" w:hAnsi="Times New Roman" w:cs="Times New Roman"/>
        </w:rPr>
        <w:t xml:space="preserve"> Twomey</w:t>
      </w:r>
      <w:r w:rsidR="004B785D" w:rsidRPr="004B785D">
        <w:rPr>
          <w:rFonts w:ascii="Times New Roman" w:hAnsi="Times New Roman" w:cs="Times New Roman"/>
        </w:rPr>
        <w:t xml:space="preserve">, </w:t>
      </w:r>
      <w:r w:rsidR="004B785D" w:rsidRPr="004B785D">
        <w:rPr>
          <w:rFonts w:ascii="Times New Roman" w:hAnsi="Times New Roman" w:cs="Times New Roman"/>
          <w:i/>
        </w:rPr>
        <w:t>Conscience</w:t>
      </w:r>
      <w:r w:rsidR="004B785D" w:rsidRPr="004B785D">
        <w:rPr>
          <w:rFonts w:ascii="Times New Roman" w:hAnsi="Times New Roman" w:cs="Times New Roman"/>
        </w:rPr>
        <w:t xml:space="preserve">, </w:t>
      </w:r>
      <w:r w:rsidRPr="004B785D">
        <w:rPr>
          <w:rFonts w:ascii="Times New Roman" w:hAnsi="Times New Roman" w:cs="Times New Roman"/>
        </w:rPr>
        <w:t>p. 127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75B" w:rsidRDefault="0033675B" w:rsidP="00011DD5">
      <w:pPr>
        <w:spacing w:after="0" w:line="240" w:lineRule="auto"/>
      </w:pPr>
      <w:r>
        <w:separator/>
      </w:r>
    </w:p>
  </w:footnote>
  <w:footnote w:type="continuationSeparator" w:id="0">
    <w:p w:rsidR="0033675B" w:rsidRDefault="0033675B" w:rsidP="00011D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1F0"/>
    <w:rsid w:val="00011DD5"/>
    <w:rsid w:val="00026007"/>
    <w:rsid w:val="00196CBB"/>
    <w:rsid w:val="001B22C4"/>
    <w:rsid w:val="001B6D53"/>
    <w:rsid w:val="001C2C30"/>
    <w:rsid w:val="001D73EF"/>
    <w:rsid w:val="00213155"/>
    <w:rsid w:val="002373AD"/>
    <w:rsid w:val="002D1672"/>
    <w:rsid w:val="002E484C"/>
    <w:rsid w:val="0033675B"/>
    <w:rsid w:val="003E083B"/>
    <w:rsid w:val="003E3F50"/>
    <w:rsid w:val="003F1BAC"/>
    <w:rsid w:val="00435C91"/>
    <w:rsid w:val="00441F73"/>
    <w:rsid w:val="0044634D"/>
    <w:rsid w:val="004B6EB1"/>
    <w:rsid w:val="004B785D"/>
    <w:rsid w:val="004F799B"/>
    <w:rsid w:val="00510B9B"/>
    <w:rsid w:val="00517ECD"/>
    <w:rsid w:val="0054083F"/>
    <w:rsid w:val="00557A45"/>
    <w:rsid w:val="005952A6"/>
    <w:rsid w:val="005A2B6E"/>
    <w:rsid w:val="005D6E6F"/>
    <w:rsid w:val="00614F6B"/>
    <w:rsid w:val="0066422B"/>
    <w:rsid w:val="00673492"/>
    <w:rsid w:val="006A1970"/>
    <w:rsid w:val="006F093F"/>
    <w:rsid w:val="007309E9"/>
    <w:rsid w:val="007645A6"/>
    <w:rsid w:val="007A08C6"/>
    <w:rsid w:val="007A534A"/>
    <w:rsid w:val="007C017D"/>
    <w:rsid w:val="007F007E"/>
    <w:rsid w:val="008425FE"/>
    <w:rsid w:val="00867DF6"/>
    <w:rsid w:val="008A70FC"/>
    <w:rsid w:val="008C0278"/>
    <w:rsid w:val="008C1CD5"/>
    <w:rsid w:val="008E1CA9"/>
    <w:rsid w:val="008F6780"/>
    <w:rsid w:val="00917DD0"/>
    <w:rsid w:val="00933A78"/>
    <w:rsid w:val="00964BA9"/>
    <w:rsid w:val="00974EFF"/>
    <w:rsid w:val="009D4A6D"/>
    <w:rsid w:val="009E1ABA"/>
    <w:rsid w:val="00A07336"/>
    <w:rsid w:val="00A145BD"/>
    <w:rsid w:val="00A3125F"/>
    <w:rsid w:val="00AC5246"/>
    <w:rsid w:val="00B1152E"/>
    <w:rsid w:val="00B4195B"/>
    <w:rsid w:val="00BA2189"/>
    <w:rsid w:val="00BE0A23"/>
    <w:rsid w:val="00C054D7"/>
    <w:rsid w:val="00C143F4"/>
    <w:rsid w:val="00C97217"/>
    <w:rsid w:val="00CA03ED"/>
    <w:rsid w:val="00CB0AD9"/>
    <w:rsid w:val="00CF730C"/>
    <w:rsid w:val="00D15B11"/>
    <w:rsid w:val="00D54196"/>
    <w:rsid w:val="00D60315"/>
    <w:rsid w:val="00D92F22"/>
    <w:rsid w:val="00DE1034"/>
    <w:rsid w:val="00DF1F81"/>
    <w:rsid w:val="00E2371D"/>
    <w:rsid w:val="00E23EB5"/>
    <w:rsid w:val="00E367D3"/>
    <w:rsid w:val="00EB3560"/>
    <w:rsid w:val="00EB4D67"/>
    <w:rsid w:val="00EC488C"/>
    <w:rsid w:val="00F23F0D"/>
    <w:rsid w:val="00F416C3"/>
    <w:rsid w:val="00F57469"/>
    <w:rsid w:val="00F974E4"/>
    <w:rsid w:val="00FA587F"/>
    <w:rsid w:val="00FD51F0"/>
    <w:rsid w:val="00FE33BF"/>
    <w:rsid w:val="00FF26B6"/>
    <w:rsid w:val="00FF6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9EEE5-5E58-423C-94DD-CC7DC29C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11D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1DD5"/>
    <w:rPr>
      <w:sz w:val="20"/>
      <w:szCs w:val="20"/>
    </w:rPr>
  </w:style>
  <w:style w:type="character" w:styleId="FootnoteReference">
    <w:name w:val="footnote reference"/>
    <w:basedOn w:val="DefaultParagraphFont"/>
    <w:uiPriority w:val="99"/>
    <w:semiHidden/>
    <w:unhideWhenUsed/>
    <w:rsid w:val="00011DD5"/>
    <w:rPr>
      <w:vertAlign w:val="superscript"/>
    </w:rPr>
  </w:style>
  <w:style w:type="paragraph" w:styleId="EndnoteText">
    <w:name w:val="endnote text"/>
    <w:basedOn w:val="Normal"/>
    <w:link w:val="EndnoteTextChar"/>
    <w:uiPriority w:val="99"/>
    <w:unhideWhenUsed/>
    <w:rsid w:val="00A07336"/>
    <w:pPr>
      <w:spacing w:after="0" w:line="240" w:lineRule="auto"/>
    </w:pPr>
    <w:rPr>
      <w:sz w:val="20"/>
      <w:szCs w:val="20"/>
    </w:rPr>
  </w:style>
  <w:style w:type="character" w:customStyle="1" w:styleId="EndnoteTextChar">
    <w:name w:val="Endnote Text Char"/>
    <w:basedOn w:val="DefaultParagraphFont"/>
    <w:link w:val="EndnoteText"/>
    <w:uiPriority w:val="99"/>
    <w:rsid w:val="00A07336"/>
    <w:rPr>
      <w:sz w:val="20"/>
      <w:szCs w:val="20"/>
    </w:rPr>
  </w:style>
  <w:style w:type="character" w:styleId="EndnoteReference">
    <w:name w:val="endnote reference"/>
    <w:basedOn w:val="DefaultParagraphFont"/>
    <w:uiPriority w:val="99"/>
    <w:semiHidden/>
    <w:unhideWhenUsed/>
    <w:rsid w:val="00A07336"/>
    <w:rPr>
      <w:vertAlign w:val="superscript"/>
    </w:rPr>
  </w:style>
  <w:style w:type="character" w:styleId="Hyperlink">
    <w:name w:val="Hyperlink"/>
    <w:basedOn w:val="DefaultParagraphFont"/>
    <w:uiPriority w:val="99"/>
    <w:unhideWhenUsed/>
    <w:rsid w:val="005D6E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69031">
      <w:bodyDiv w:val="1"/>
      <w:marLeft w:val="0"/>
      <w:marRight w:val="0"/>
      <w:marTop w:val="0"/>
      <w:marBottom w:val="0"/>
      <w:divBdr>
        <w:top w:val="none" w:sz="0" w:space="0" w:color="auto"/>
        <w:left w:val="none" w:sz="0" w:space="0" w:color="auto"/>
        <w:bottom w:val="none" w:sz="0" w:space="0" w:color="auto"/>
        <w:right w:val="none" w:sz="0" w:space="0" w:color="auto"/>
      </w:divBdr>
    </w:div>
    <w:div w:id="77189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www.theguardian.com/commentisfree/andrewbrown/2012/oct/11/second-vatical-council-50-years-catholic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0F317-C8BE-4DD6-9F1A-5CFDBE693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5244</Words>
  <Characters>29891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Phillips</dc:creator>
  <cp:keywords/>
  <dc:description/>
  <cp:lastModifiedBy>Kevin Sanders</cp:lastModifiedBy>
  <cp:revision>2</cp:revision>
  <dcterms:created xsi:type="dcterms:W3CDTF">2017-08-15T08:07:00Z</dcterms:created>
  <dcterms:modified xsi:type="dcterms:W3CDTF">2017-08-15T08:07:00Z</dcterms:modified>
</cp:coreProperties>
</file>