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B0" w:rsidRDefault="00995AB0" w:rsidP="00995AB0">
      <w:pPr>
        <w:pStyle w:val="naam"/>
      </w:pPr>
      <w:r>
        <w:t>Peter Tyler</w:t>
      </w:r>
    </w:p>
    <w:p w:rsidR="00251EE4" w:rsidRPr="004E32F7" w:rsidRDefault="00251EE4" w:rsidP="00995AB0">
      <w:pPr>
        <w:pStyle w:val="Heading1"/>
      </w:pPr>
      <w:r w:rsidRPr="004E32F7">
        <w:t>Swami Abhishiktananda and the</w:t>
      </w:r>
      <w:r w:rsidR="00995AB0">
        <w:t xml:space="preserve"> Possibility of Christian </w:t>
      </w:r>
      <w:r w:rsidR="00995AB0" w:rsidRPr="0022542D">
        <w:rPr>
          <w:i/>
        </w:rPr>
        <w:t>Sanny</w:t>
      </w:r>
      <w:r w:rsidR="006C56B4" w:rsidRPr="0022542D">
        <w:rPr>
          <w:i/>
        </w:rPr>
        <w:t>ā</w:t>
      </w:r>
      <w:r w:rsidRPr="0022542D">
        <w:rPr>
          <w:i/>
        </w:rPr>
        <w:t>sa</w:t>
      </w:r>
    </w:p>
    <w:p w:rsidR="00251EE4" w:rsidRPr="004E32F7" w:rsidRDefault="00995AB0" w:rsidP="00995AB0">
      <w:pPr>
        <w:pStyle w:val="summary"/>
        <w:rPr>
          <w:b/>
        </w:rPr>
      </w:pPr>
      <w:r>
        <w:t xml:space="preserve">SUMMARY – </w:t>
      </w:r>
      <w:r w:rsidR="00251EE4" w:rsidRPr="004E32F7">
        <w:t xml:space="preserve">The article looks at the possibility of Christian </w:t>
      </w:r>
      <w:proofErr w:type="spellStart"/>
      <w:r w:rsidR="006C56B4">
        <w:rPr>
          <w:i/>
        </w:rPr>
        <w:t>sannyās</w:t>
      </w:r>
      <w:r w:rsidR="00251EE4" w:rsidRPr="004E32F7">
        <w:rPr>
          <w:i/>
        </w:rPr>
        <w:t>a</w:t>
      </w:r>
      <w:proofErr w:type="spellEnd"/>
      <w:r w:rsidR="00251EE4" w:rsidRPr="004E32F7">
        <w:t xml:space="preserve"> from two sources: the life and writings of Henr</w:t>
      </w:r>
      <w:r>
        <w:t>i</w:t>
      </w:r>
      <w:r w:rsidR="00251EE4" w:rsidRPr="004E32F7">
        <w:t xml:space="preserve"> Le </w:t>
      </w:r>
      <w:proofErr w:type="spellStart"/>
      <w:r w:rsidR="00251EE4" w:rsidRPr="004E32F7">
        <w:t>Saux</w:t>
      </w:r>
      <w:proofErr w:type="spellEnd"/>
      <w:r>
        <w:t xml:space="preserve"> (Swami </w:t>
      </w:r>
      <w:proofErr w:type="spellStart"/>
      <w:r>
        <w:t>Abh</w:t>
      </w:r>
      <w:r>
        <w:t>i</w:t>
      </w:r>
      <w:r>
        <w:t>shiktananda</w:t>
      </w:r>
      <w:proofErr w:type="spellEnd"/>
      <w:r>
        <w:t>, 1910–</w:t>
      </w:r>
      <w:r w:rsidR="00251EE4" w:rsidRPr="004E32F7">
        <w:t xml:space="preserve">1973) and conversations and interviews with Indian Christian practitioners conducted over the past decade. It begins with a summary of the understanding and meaning of </w:t>
      </w:r>
      <w:proofErr w:type="spellStart"/>
      <w:r w:rsidR="006C56B4" w:rsidRPr="006C56B4">
        <w:rPr>
          <w:i/>
        </w:rPr>
        <w:t>sannyāsa</w:t>
      </w:r>
      <w:proofErr w:type="spellEnd"/>
      <w:r w:rsidR="006C56B4" w:rsidRPr="006C56B4">
        <w:rPr>
          <w:i/>
        </w:rPr>
        <w:t xml:space="preserve"> </w:t>
      </w:r>
      <w:r w:rsidR="00251EE4" w:rsidRPr="004E32F7">
        <w:t xml:space="preserve">within its Indian context before </w:t>
      </w:r>
      <w:proofErr w:type="spellStart"/>
      <w:r w:rsidR="00251EE4" w:rsidRPr="004E32F7">
        <w:t>analysing</w:t>
      </w:r>
      <w:proofErr w:type="spellEnd"/>
      <w:r w:rsidR="00251EE4" w:rsidRPr="004E32F7">
        <w:t xml:space="preserve"> the life and teachings of Swami </w:t>
      </w:r>
      <w:proofErr w:type="spellStart"/>
      <w:r w:rsidR="00251EE4" w:rsidRPr="004E32F7">
        <w:t>Abhishiktana</w:t>
      </w:r>
      <w:r w:rsidR="00251EE4" w:rsidRPr="004E32F7">
        <w:t>n</w:t>
      </w:r>
      <w:r w:rsidR="00251EE4" w:rsidRPr="004E32F7">
        <w:t>da</w:t>
      </w:r>
      <w:proofErr w:type="spellEnd"/>
      <w:r w:rsidR="00251EE4" w:rsidRPr="004E32F7">
        <w:t xml:space="preserve">. It concludes with a critique of his position from the contemporary standpoint before essaying the possibilities of this form of life within the </w:t>
      </w:r>
      <w:proofErr w:type="gramStart"/>
      <w:r w:rsidR="00251EE4" w:rsidRPr="004E32F7">
        <w:t>Christian context.</w:t>
      </w:r>
      <w:proofErr w:type="gramEnd"/>
    </w:p>
    <w:p w:rsidR="00251EE4" w:rsidRPr="004E32F7" w:rsidRDefault="00251EE4" w:rsidP="00995AB0">
      <w:pPr>
        <w:pStyle w:val="Kop3begin"/>
      </w:pPr>
      <w:r w:rsidRPr="004E32F7">
        <w:t xml:space="preserve">The Nature of </w:t>
      </w:r>
      <w:proofErr w:type="spellStart"/>
      <w:r w:rsidR="006C56B4" w:rsidRPr="0022542D">
        <w:rPr>
          <w:i/>
        </w:rPr>
        <w:t>Sannyāsa</w:t>
      </w:r>
      <w:proofErr w:type="spellEnd"/>
    </w:p>
    <w:p w:rsidR="000D6D71" w:rsidRDefault="00251EE4" w:rsidP="00995AB0">
      <w:r w:rsidRPr="004E32F7">
        <w:t xml:space="preserve">The Sanskrit </w:t>
      </w:r>
      <w:r w:rsidRPr="00827909">
        <w:rPr>
          <w:szCs w:val="22"/>
        </w:rPr>
        <w:t xml:space="preserve">term </w:t>
      </w:r>
      <w:proofErr w:type="spellStart"/>
      <w:r w:rsidR="00827909" w:rsidRPr="00827909">
        <w:rPr>
          <w:i/>
          <w:szCs w:val="22"/>
        </w:rPr>
        <w:t>sa</w:t>
      </w:r>
      <w:r w:rsidR="00827909" w:rsidRPr="00827909">
        <w:rPr>
          <w:rFonts w:ascii="Cambria" w:hAnsi="Cambria" w:cs="Cambria"/>
          <w:i/>
          <w:szCs w:val="22"/>
        </w:rPr>
        <w:t>ṃ</w:t>
      </w:r>
      <w:r w:rsidR="00827909" w:rsidRPr="00827909">
        <w:rPr>
          <w:i/>
          <w:szCs w:val="22"/>
        </w:rPr>
        <w:t>nyāsa</w:t>
      </w:r>
      <w:r w:rsidRPr="00827909">
        <w:t>i</w:t>
      </w:r>
      <w:r w:rsidRPr="004E32F7">
        <w:t>s</w:t>
      </w:r>
      <w:proofErr w:type="spellEnd"/>
      <w:r w:rsidRPr="004E32F7">
        <w:t xml:space="preserve"> comprised of two elements: </w:t>
      </w:r>
      <w:proofErr w:type="spellStart"/>
      <w:r w:rsidR="00827909" w:rsidRPr="00827909">
        <w:rPr>
          <w:i/>
          <w:szCs w:val="22"/>
        </w:rPr>
        <w:t>sa</w:t>
      </w:r>
      <w:r w:rsidR="00827909" w:rsidRPr="00827909">
        <w:rPr>
          <w:rFonts w:ascii="Cambria" w:hAnsi="Cambria" w:cs="Cambria"/>
          <w:i/>
          <w:szCs w:val="22"/>
        </w:rPr>
        <w:t>ṃ</w:t>
      </w:r>
      <w:proofErr w:type="spellEnd"/>
      <w:r w:rsidR="00827909">
        <w:t xml:space="preserve">, </w:t>
      </w:r>
      <w:r w:rsidR="000D6D71" w:rsidRPr="000D6D71">
        <w:rPr>
          <w:highlight w:val="yellow"/>
        </w:rPr>
        <w:t>united with</w:t>
      </w:r>
      <w:r w:rsidR="00815455">
        <w:t xml:space="preserve"> </w:t>
      </w:r>
      <w:proofErr w:type="spellStart"/>
      <w:r w:rsidR="00815455">
        <w:t>and</w:t>
      </w:r>
      <w:r w:rsidR="00815455" w:rsidRPr="00815455">
        <w:rPr>
          <w:i/>
          <w:szCs w:val="22"/>
        </w:rPr>
        <w:t>nyās</w:t>
      </w:r>
      <w:proofErr w:type="spellEnd"/>
      <w:r w:rsidR="00815455">
        <w:rPr>
          <w:szCs w:val="22"/>
        </w:rPr>
        <w:t xml:space="preserve">, </w:t>
      </w:r>
      <w:r w:rsidRPr="00815455">
        <w:t>renunciation</w:t>
      </w:r>
      <w:r w:rsidRPr="004E32F7">
        <w:t xml:space="preserve"> or abandonment.</w:t>
      </w:r>
      <w:r w:rsidR="00995AB0">
        <w:rPr>
          <w:rStyle w:val="FootnoteReference"/>
        </w:rPr>
        <w:footnoteReference w:id="2"/>
      </w:r>
      <w:r w:rsidRPr="004E32F7">
        <w:t xml:space="preserve"> In early Sanskrit texts such as the </w:t>
      </w:r>
      <w:r w:rsidRPr="004E32F7">
        <w:rPr>
          <w:i/>
        </w:rPr>
        <w:t>Up</w:t>
      </w:r>
      <w:r w:rsidRPr="004E32F7">
        <w:rPr>
          <w:i/>
        </w:rPr>
        <w:t>a</w:t>
      </w:r>
      <w:r w:rsidRPr="004E32F7">
        <w:rPr>
          <w:i/>
        </w:rPr>
        <w:t xml:space="preserve">nishads </w:t>
      </w:r>
      <w:r w:rsidRPr="004E32F7">
        <w:t xml:space="preserve">and the </w:t>
      </w:r>
      <w:r w:rsidRPr="004E32F7">
        <w:rPr>
          <w:i/>
        </w:rPr>
        <w:t>Laws of Manu</w:t>
      </w:r>
      <w:r w:rsidRPr="004E32F7">
        <w:t xml:space="preserve"> it is seen as the final </w:t>
      </w:r>
      <w:proofErr w:type="spellStart"/>
      <w:r w:rsidR="00330E63" w:rsidRPr="00330E63">
        <w:rPr>
          <w:i/>
        </w:rPr>
        <w:t>āśram</w:t>
      </w:r>
      <w:r w:rsidR="00330E63">
        <w:rPr>
          <w:i/>
        </w:rPr>
        <w:t>a</w:t>
      </w:r>
      <w:proofErr w:type="spellEnd"/>
      <w:r w:rsidR="00330E63" w:rsidRPr="00330E63">
        <w:t xml:space="preserve"> or</w:t>
      </w:r>
      <w:r w:rsidRPr="004E32F7">
        <w:t xml:space="preserve"> stage of human life which is trad</w:t>
      </w:r>
      <w:r w:rsidRPr="004E32F7">
        <w:t>i</w:t>
      </w:r>
      <w:r w:rsidRPr="004E32F7">
        <w:t xml:space="preserve">tionally seen as lasting 100 years and divided into four stages of 25 years each: </w:t>
      </w:r>
      <w:proofErr w:type="spellStart"/>
      <w:r w:rsidRPr="004E32F7">
        <w:rPr>
          <w:i/>
        </w:rPr>
        <w:t>brahmacarya</w:t>
      </w:r>
      <w:proofErr w:type="spellEnd"/>
      <w:r w:rsidRPr="004E32F7">
        <w:t xml:space="preserve"> (the initial period of discipline and studentship), </w:t>
      </w:r>
      <w:proofErr w:type="spellStart"/>
      <w:proofErr w:type="gramStart"/>
      <w:r w:rsidR="00815455" w:rsidRPr="00815455">
        <w:rPr>
          <w:i/>
        </w:rPr>
        <w:t>g</w:t>
      </w:r>
      <w:r w:rsidR="00815455" w:rsidRPr="00815455">
        <w:rPr>
          <w:rFonts w:ascii="Cambria" w:hAnsi="Cambria" w:cs="Cambria"/>
          <w:i/>
        </w:rPr>
        <w:t>ṛ</w:t>
      </w:r>
      <w:r w:rsidR="00815455" w:rsidRPr="00815455">
        <w:rPr>
          <w:i/>
        </w:rPr>
        <w:t>hasta</w:t>
      </w:r>
      <w:proofErr w:type="spellEnd"/>
      <w:r w:rsidRPr="00815455">
        <w:t>(</w:t>
      </w:r>
      <w:proofErr w:type="gramEnd"/>
      <w:r w:rsidRPr="004E32F7">
        <w:t>the householder stage),</w:t>
      </w:r>
      <w:proofErr w:type="spellStart"/>
      <w:r w:rsidR="00815455" w:rsidRPr="00815455">
        <w:rPr>
          <w:i/>
        </w:rPr>
        <w:t>vā</w:t>
      </w:r>
      <w:r w:rsidRPr="00815455">
        <w:rPr>
          <w:i/>
        </w:rPr>
        <w:t>naprastha</w:t>
      </w:r>
      <w:proofErr w:type="spellEnd"/>
      <w:r w:rsidRPr="004E32F7">
        <w:t>(loosening of bonds from the hous</w:t>
      </w:r>
      <w:r w:rsidRPr="004E32F7">
        <w:t>e</w:t>
      </w:r>
      <w:r w:rsidRPr="004E32F7">
        <w:t xml:space="preserve">holder stage and preparation for old age) and finally </w:t>
      </w:r>
      <w:proofErr w:type="spellStart"/>
      <w:r w:rsidR="006C56B4" w:rsidRPr="0022542D">
        <w:rPr>
          <w:i/>
        </w:rPr>
        <w:t>sannyāsa</w:t>
      </w:r>
      <w:proofErr w:type="spellEnd"/>
      <w:r w:rsidR="00E02ACD">
        <w:rPr>
          <w:i/>
        </w:rPr>
        <w:t>–</w:t>
      </w:r>
      <w:r w:rsidRPr="004E32F7">
        <w:t>the absolute r</w:t>
      </w:r>
      <w:r w:rsidRPr="004E32F7">
        <w:t>e</w:t>
      </w:r>
      <w:r w:rsidRPr="004E32F7">
        <w:t xml:space="preserve">nunciation. As understood in the </w:t>
      </w:r>
      <w:r w:rsidRPr="004E32F7">
        <w:rPr>
          <w:i/>
        </w:rPr>
        <w:t>Laws of Manu</w:t>
      </w:r>
      <w:r w:rsidRPr="004E32F7">
        <w:t xml:space="preserve"> and most early texts these pha</w:t>
      </w:r>
      <w:r w:rsidRPr="004E32F7">
        <w:t>s</w:t>
      </w:r>
      <w:r w:rsidRPr="004E32F7">
        <w:t>es were usually limited to certain castes and often only men.</w:t>
      </w:r>
      <w:r w:rsidR="00E02ACD">
        <w:rPr>
          <w:rStyle w:val="FootnoteReference"/>
        </w:rPr>
        <w:footnoteReference w:id="3"/>
      </w:r>
      <w:r w:rsidRPr="004E32F7">
        <w:t xml:space="preserve"> Thus from its very </w:t>
      </w:r>
      <w:r w:rsidRPr="004E32F7">
        <w:lastRenderedPageBreak/>
        <w:t xml:space="preserve">beginnings the term raises a problem that we shall return to throughout this article: how far must it be understood solely in its original Indian context and how much can it be adapted for contemporary seekers, especially for those from beyond the traditional Hindu folds such as Christians. </w:t>
      </w:r>
      <w:r w:rsidRPr="004E32F7">
        <w:tab/>
        <w:t>In its early context it is understood as a state that is only achieved after the first three stages have been completed: one must have undergone student formation and discipline according to Vedic principles, raised a family and lived the life of a householder performing necessary duties as a good citizen to benefit society and then u</w:t>
      </w:r>
      <w:r w:rsidRPr="004E32F7">
        <w:t>n</w:t>
      </w:r>
      <w:r w:rsidRPr="004E32F7">
        <w:t xml:space="preserve">dergone the period of withdrawal as a ‘forest dweller’ on the outskirts of the village, assisted by members of one’s family, before the final total renunciation of </w:t>
      </w:r>
      <w:proofErr w:type="spellStart"/>
      <w:r w:rsidR="006C56B4" w:rsidRPr="0022542D">
        <w:rPr>
          <w:i/>
        </w:rPr>
        <w:t>sannyāsa</w:t>
      </w:r>
      <w:proofErr w:type="spellEnd"/>
      <w:r w:rsidRPr="004E32F7">
        <w:t xml:space="preserve"> is possible.</w:t>
      </w:r>
      <w:r w:rsidR="004919E6">
        <w:rPr>
          <w:rStyle w:val="FootnoteReference"/>
        </w:rPr>
        <w:footnoteReference w:id="4"/>
      </w:r>
      <w:r w:rsidRPr="004E32F7">
        <w:t xml:space="preserve">Yet another debate arises in the Indian sources – is </w:t>
      </w:r>
      <w:proofErr w:type="spellStart"/>
      <w:r w:rsidR="006C56B4">
        <w:rPr>
          <w:i/>
        </w:rPr>
        <w:t>sannyās</w:t>
      </w:r>
      <w:r w:rsidRPr="004E32F7">
        <w:rPr>
          <w:i/>
        </w:rPr>
        <w:t>a</w:t>
      </w:r>
      <w:proofErr w:type="spellEnd"/>
      <w:r w:rsidRPr="004E32F7">
        <w:rPr>
          <w:i/>
        </w:rPr>
        <w:t xml:space="preserve"> </w:t>
      </w:r>
      <w:r w:rsidRPr="004E32F7">
        <w:t xml:space="preserve">a fourth </w:t>
      </w:r>
      <w:proofErr w:type="spellStart"/>
      <w:r w:rsidR="00330E63" w:rsidRPr="00330E63">
        <w:rPr>
          <w:i/>
        </w:rPr>
        <w:t>āśrama</w:t>
      </w:r>
      <w:r w:rsidRPr="004E32F7">
        <w:t>or</w:t>
      </w:r>
      <w:proofErr w:type="spellEnd"/>
      <w:r w:rsidRPr="004E32F7">
        <w:t xml:space="preserve"> stage of life or is it rather beyond all </w:t>
      </w:r>
      <w:proofErr w:type="spellStart"/>
      <w:r w:rsidR="00330E63" w:rsidRPr="00330E63">
        <w:rPr>
          <w:i/>
        </w:rPr>
        <w:t>āśram</w:t>
      </w:r>
      <w:r w:rsidR="00330E63">
        <w:rPr>
          <w:i/>
        </w:rPr>
        <w:t>as</w:t>
      </w:r>
      <w:proofErr w:type="spellEnd"/>
      <w:r w:rsidRPr="00F82EAF">
        <w:t>?</w:t>
      </w:r>
      <w:r w:rsidRPr="004E32F7">
        <w:t xml:space="preserve"> This latter view has usually been the attitude to </w:t>
      </w:r>
      <w:proofErr w:type="spellStart"/>
      <w:r w:rsidR="006C56B4">
        <w:rPr>
          <w:i/>
        </w:rPr>
        <w:t>sannyāsa</w:t>
      </w:r>
      <w:proofErr w:type="spellEnd"/>
      <w:r w:rsidRPr="004E32F7">
        <w:t xml:space="preserve"> taken by the Christian asce</w:t>
      </w:r>
      <w:r w:rsidRPr="004E32F7">
        <w:t>t</w:t>
      </w:r>
      <w:r w:rsidRPr="004E32F7">
        <w:t>ics with whom I have discussed it.</w:t>
      </w:r>
      <w:r w:rsidR="000D6D71">
        <w:t xml:space="preserve"> </w:t>
      </w:r>
      <w:r w:rsidR="000D6D71" w:rsidRPr="000D6D71">
        <w:rPr>
          <w:highlight w:val="yellow"/>
        </w:rPr>
        <w:t>Might we put a new paragraph in here?</w:t>
      </w:r>
      <w:r w:rsidRPr="004E32F7">
        <w:t xml:space="preserve"> </w:t>
      </w:r>
    </w:p>
    <w:p w:rsidR="00251EE4" w:rsidRPr="004E32F7" w:rsidRDefault="000D6D71" w:rsidP="00995AB0">
      <w:r>
        <w:tab/>
      </w:r>
      <w:r>
        <w:tab/>
      </w:r>
      <w:r w:rsidR="00251EE4" w:rsidRPr="004E32F7">
        <w:t>I</w:t>
      </w:r>
      <w:r w:rsidR="00251EE4" w:rsidRPr="004E32F7">
        <w:t>n</w:t>
      </w:r>
      <w:r w:rsidR="00251EE4" w:rsidRPr="004E32F7">
        <w:t>dian Christian religious have traditionally undergone a Western-style religious form</w:t>
      </w:r>
      <w:r w:rsidR="00251EE4" w:rsidRPr="004E32F7">
        <w:t>a</w:t>
      </w:r>
      <w:r w:rsidR="00251EE4" w:rsidRPr="004E32F7">
        <w:t xml:space="preserve">tion: that is a period of training and studentship, </w:t>
      </w:r>
      <w:proofErr w:type="spellStart"/>
      <w:r w:rsidR="00251EE4" w:rsidRPr="004E32F7">
        <w:rPr>
          <w:i/>
        </w:rPr>
        <w:t>brahmacarya</w:t>
      </w:r>
      <w:proofErr w:type="spellEnd"/>
      <w:r w:rsidR="00251EE4" w:rsidRPr="004E32F7">
        <w:t xml:space="preserve"> in Indian sense, before taking the traditional Christian vows of, for example, poverty, chastity and obedience. In so doing the Christian ascetics I have encountered have generally not undergone a </w:t>
      </w:r>
      <w:proofErr w:type="spellStart"/>
      <w:proofErr w:type="gramStart"/>
      <w:r w:rsidR="00337A7F" w:rsidRPr="00337A7F">
        <w:rPr>
          <w:i/>
        </w:rPr>
        <w:t>g</w:t>
      </w:r>
      <w:r w:rsidR="00337A7F" w:rsidRPr="00337A7F">
        <w:rPr>
          <w:rFonts w:ascii="Cambria" w:hAnsi="Cambria" w:cs="Cambria"/>
          <w:i/>
        </w:rPr>
        <w:t>ṛ</w:t>
      </w:r>
      <w:r w:rsidR="00337A7F" w:rsidRPr="00337A7F">
        <w:rPr>
          <w:i/>
        </w:rPr>
        <w:t>hasta</w:t>
      </w:r>
      <w:proofErr w:type="spellEnd"/>
      <w:r w:rsidR="00251EE4" w:rsidRPr="004E32F7">
        <w:t>(</w:t>
      </w:r>
      <w:proofErr w:type="gramEnd"/>
      <w:r w:rsidR="00251EE4" w:rsidRPr="004E32F7">
        <w:t xml:space="preserve">householder) </w:t>
      </w:r>
      <w:proofErr w:type="spellStart"/>
      <w:r w:rsidR="00251EE4" w:rsidRPr="004E32F7">
        <w:t>or</w:t>
      </w:r>
      <w:r w:rsidR="00815455" w:rsidRPr="00815455">
        <w:rPr>
          <w:i/>
        </w:rPr>
        <w:t>vā</w:t>
      </w:r>
      <w:r w:rsidR="00251EE4" w:rsidRPr="00815455">
        <w:rPr>
          <w:i/>
        </w:rPr>
        <w:t>naprastha</w:t>
      </w:r>
      <w:proofErr w:type="spellEnd"/>
      <w:r w:rsidR="00251EE4" w:rsidRPr="004E32F7">
        <w:t>(forest dwe</w:t>
      </w:r>
      <w:r w:rsidR="00251EE4" w:rsidRPr="004E32F7">
        <w:t>l</w:t>
      </w:r>
      <w:r w:rsidR="00251EE4" w:rsidRPr="004E32F7">
        <w:t xml:space="preserve">ler) stage but leapt straight into what could be termed Christian </w:t>
      </w:r>
      <w:proofErr w:type="spellStart"/>
      <w:r w:rsidR="006C56B4" w:rsidRPr="0022542D">
        <w:rPr>
          <w:i/>
        </w:rPr>
        <w:t>sannyāsa</w:t>
      </w:r>
      <w:proofErr w:type="spellEnd"/>
      <w:r w:rsidR="00251EE4" w:rsidRPr="004919E6">
        <w:t>.</w:t>
      </w:r>
      <w:r w:rsidR="004919E6">
        <w:rPr>
          <w:rStyle w:val="FootnoteReference"/>
        </w:rPr>
        <w:footnoteReference w:id="5"/>
      </w:r>
      <w:r w:rsidR="00251EE4" w:rsidRPr="004E32F7">
        <w:t xml:space="preserve">Such Christian </w:t>
      </w:r>
      <w:proofErr w:type="spellStart"/>
      <w:r w:rsidR="006C56B4" w:rsidRPr="0022542D">
        <w:rPr>
          <w:i/>
        </w:rPr>
        <w:t>sannyās</w:t>
      </w:r>
      <w:r w:rsidR="00251EE4" w:rsidRPr="0022542D">
        <w:rPr>
          <w:i/>
        </w:rPr>
        <w:t>is</w:t>
      </w:r>
      <w:proofErr w:type="spellEnd"/>
      <w:r w:rsidR="00251EE4" w:rsidRPr="004E32F7">
        <w:t xml:space="preserve"> may adopt the life of wandering ascetics, such as the late Swami </w:t>
      </w:r>
      <w:proofErr w:type="spellStart"/>
      <w:r w:rsidR="00251EE4" w:rsidRPr="004E32F7">
        <w:t>Sadanand</w:t>
      </w:r>
      <w:proofErr w:type="spellEnd"/>
      <w:r w:rsidR="00251EE4" w:rsidRPr="004E32F7">
        <w:t xml:space="preserve"> or settle in an ashram such as Fr Thomas </w:t>
      </w:r>
      <w:proofErr w:type="spellStart"/>
      <w:r w:rsidR="00251EE4" w:rsidRPr="004E32F7">
        <w:t>Kochumuttom</w:t>
      </w:r>
      <w:proofErr w:type="spellEnd"/>
      <w:r w:rsidR="00251EE4" w:rsidRPr="004E32F7">
        <w:t xml:space="preserve"> CMI, the guru of the </w:t>
      </w:r>
      <w:proofErr w:type="spellStart"/>
      <w:r w:rsidR="00251EE4" w:rsidRPr="004E32F7">
        <w:t>Jeevan</w:t>
      </w:r>
      <w:proofErr w:type="spellEnd"/>
      <w:r w:rsidR="00251EE4" w:rsidRPr="004E32F7">
        <w:t xml:space="preserve"> </w:t>
      </w:r>
      <w:proofErr w:type="spellStart"/>
      <w:r w:rsidR="00251EE4" w:rsidRPr="004E32F7">
        <w:t>Dhara</w:t>
      </w:r>
      <w:proofErr w:type="spellEnd"/>
      <w:r w:rsidR="00251EE4" w:rsidRPr="004E32F7">
        <w:t xml:space="preserve"> ashram in the Himalayas</w:t>
      </w:r>
      <w:r w:rsidR="00251EE4">
        <w:t>,</w:t>
      </w:r>
      <w:r w:rsidR="00251EE4" w:rsidRPr="004E32F7">
        <w:t xml:space="preserve"> or Fr Francis </w:t>
      </w:r>
      <w:proofErr w:type="spellStart"/>
      <w:r w:rsidR="00251EE4" w:rsidRPr="004E32F7">
        <w:t>Vineeth</w:t>
      </w:r>
      <w:proofErr w:type="spellEnd"/>
      <w:r w:rsidR="00251EE4" w:rsidRPr="004E32F7">
        <w:t xml:space="preserve"> CMI</w:t>
      </w:r>
      <w:r w:rsidR="004919E6">
        <w:t>,</w:t>
      </w:r>
      <w:r w:rsidR="00251EE4" w:rsidRPr="004E32F7">
        <w:t xml:space="preserve"> the founder of the </w:t>
      </w:r>
      <w:proofErr w:type="spellStart"/>
      <w:r w:rsidR="00251EE4" w:rsidRPr="004E32F7">
        <w:t>Vidyavanam</w:t>
      </w:r>
      <w:proofErr w:type="spellEnd"/>
      <w:r w:rsidR="00251EE4" w:rsidRPr="004E32F7">
        <w:t xml:space="preserve"> ashram in Karnataka. Amongst women </w:t>
      </w:r>
      <w:proofErr w:type="spellStart"/>
      <w:r w:rsidR="006C56B4" w:rsidRPr="0022542D">
        <w:rPr>
          <w:i/>
        </w:rPr>
        <w:t>sannyās</w:t>
      </w:r>
      <w:r w:rsidR="00251EE4" w:rsidRPr="0022542D">
        <w:rPr>
          <w:i/>
        </w:rPr>
        <w:t>inis</w:t>
      </w:r>
      <w:proofErr w:type="spellEnd"/>
      <w:r w:rsidR="00251EE4" w:rsidRPr="004E32F7">
        <w:t xml:space="preserve"> the same vari</w:t>
      </w:r>
      <w:r w:rsidR="00251EE4" w:rsidRPr="004E32F7">
        <w:t>a</w:t>
      </w:r>
      <w:r w:rsidR="00251EE4" w:rsidRPr="004E32F7">
        <w:t xml:space="preserve">tion is seen between those who start ashrams such as </w:t>
      </w:r>
      <w:proofErr w:type="spellStart"/>
      <w:r w:rsidR="00251EE4" w:rsidRPr="004E32F7">
        <w:t>Vandana</w:t>
      </w:r>
      <w:proofErr w:type="spellEnd"/>
      <w:r w:rsidR="00251EE4" w:rsidRPr="004E32F7">
        <w:t xml:space="preserve"> </w:t>
      </w:r>
      <w:proofErr w:type="spellStart"/>
      <w:r w:rsidR="00251EE4" w:rsidRPr="004E32F7">
        <w:t>Mataji</w:t>
      </w:r>
      <w:proofErr w:type="spellEnd"/>
      <w:r w:rsidR="00251EE4" w:rsidRPr="004E32F7">
        <w:t xml:space="preserve"> (founder of </w:t>
      </w:r>
      <w:proofErr w:type="spellStart"/>
      <w:r w:rsidR="00251EE4" w:rsidRPr="004E32F7">
        <w:t>Jeevan</w:t>
      </w:r>
      <w:proofErr w:type="spellEnd"/>
      <w:r w:rsidR="00251EE4" w:rsidRPr="004E32F7">
        <w:t xml:space="preserve"> </w:t>
      </w:r>
      <w:proofErr w:type="spellStart"/>
      <w:r w:rsidR="00251EE4" w:rsidRPr="004E32F7">
        <w:t>Dhara</w:t>
      </w:r>
      <w:proofErr w:type="spellEnd"/>
      <w:r w:rsidR="00251EE4" w:rsidRPr="004E32F7">
        <w:t xml:space="preserve"> where Fr Thomas is now the guru), forest dwellers such as </w:t>
      </w:r>
      <w:proofErr w:type="spellStart"/>
      <w:r w:rsidR="00251EE4" w:rsidRPr="004E32F7">
        <w:t>Prasanna</w:t>
      </w:r>
      <w:proofErr w:type="spellEnd"/>
      <w:r w:rsidR="00251EE4" w:rsidRPr="004E32F7">
        <w:t xml:space="preserve"> Devi of Rajkot, Gujarat and Paulina, a wandering </w:t>
      </w:r>
      <w:proofErr w:type="spellStart"/>
      <w:r w:rsidR="006C56B4">
        <w:rPr>
          <w:i/>
        </w:rPr>
        <w:t>sannyās</w:t>
      </w:r>
      <w:r w:rsidR="00251EE4" w:rsidRPr="004E32F7">
        <w:rPr>
          <w:i/>
        </w:rPr>
        <w:t>ini</w:t>
      </w:r>
      <w:proofErr w:type="spellEnd"/>
      <w:r w:rsidR="00251EE4" w:rsidRPr="004E32F7">
        <w:rPr>
          <w:i/>
        </w:rPr>
        <w:t xml:space="preserve"> </w:t>
      </w:r>
      <w:r w:rsidR="00251EE4" w:rsidRPr="004E32F7">
        <w:t xml:space="preserve">of </w:t>
      </w:r>
      <w:proofErr w:type="spellStart"/>
      <w:r w:rsidR="00251EE4" w:rsidRPr="004E32F7">
        <w:t>Rishikesh</w:t>
      </w:r>
      <w:proofErr w:type="spellEnd"/>
      <w:r w:rsidR="00251EE4" w:rsidRPr="004E32F7">
        <w:t xml:space="preserve">. For Fr </w:t>
      </w:r>
      <w:proofErr w:type="spellStart"/>
      <w:r w:rsidR="00251EE4" w:rsidRPr="004E32F7">
        <w:t>P</w:t>
      </w:r>
      <w:r w:rsidR="00251EE4" w:rsidRPr="004E32F7">
        <w:t>e</w:t>
      </w:r>
      <w:r w:rsidR="00251EE4" w:rsidRPr="004E32F7">
        <w:t>rumpallikunnel</w:t>
      </w:r>
      <w:proofErr w:type="spellEnd"/>
      <w:r w:rsidR="00251EE4" w:rsidRPr="004E32F7">
        <w:t xml:space="preserve"> CMI, a Carmelite priest living in Kerala, </w:t>
      </w:r>
      <w:proofErr w:type="spellStart"/>
      <w:r w:rsidR="006C56B4" w:rsidRPr="0022542D">
        <w:rPr>
          <w:i/>
        </w:rPr>
        <w:t>sannyāsa</w:t>
      </w:r>
      <w:proofErr w:type="spellEnd"/>
      <w:r w:rsidR="00251EE4" w:rsidRPr="004E32F7">
        <w:t xml:space="preserve"> is a matter of right relationship with God</w:t>
      </w:r>
      <w:r w:rsidR="00251EE4">
        <w:t xml:space="preserve"> and the world – </w:t>
      </w:r>
      <w:r w:rsidR="00251EE4" w:rsidRPr="004E32F7">
        <w:t xml:space="preserve">he compares it to </w:t>
      </w:r>
      <w:proofErr w:type="spellStart"/>
      <w:r w:rsidR="00251EE4" w:rsidRPr="004E32F7">
        <w:t>Ignatian</w:t>
      </w:r>
      <w:proofErr w:type="spellEnd"/>
      <w:r w:rsidR="00251EE4" w:rsidRPr="004E32F7">
        <w:t xml:space="preserve"> ‘indiff</w:t>
      </w:r>
      <w:r w:rsidR="00251EE4" w:rsidRPr="004E32F7">
        <w:t>e</w:t>
      </w:r>
      <w:r w:rsidR="00251EE4" w:rsidRPr="004E32F7">
        <w:t xml:space="preserve">rence’ where a compassionate attitude is adopted towards all people and all things. In this respect for him </w:t>
      </w:r>
      <w:r w:rsidR="00251EE4" w:rsidRPr="004E32F7">
        <w:lastRenderedPageBreak/>
        <w:t>right disposition is the most important thing rather than the actual circum</w:t>
      </w:r>
      <w:r w:rsidR="00251EE4" w:rsidRPr="004E32F7">
        <w:t>s</w:t>
      </w:r>
      <w:r w:rsidR="00251EE4" w:rsidRPr="004E32F7">
        <w:t>tances of one’s existence.</w:t>
      </w:r>
      <w:r w:rsidR="004919E6">
        <w:rPr>
          <w:rStyle w:val="FootnoteReference"/>
        </w:rPr>
        <w:footnoteReference w:id="6"/>
      </w:r>
      <w:r w:rsidR="00251EE4" w:rsidRPr="004E32F7">
        <w:t xml:space="preserve"> For Fr </w:t>
      </w:r>
      <w:proofErr w:type="spellStart"/>
      <w:r w:rsidR="00251EE4" w:rsidRPr="004E32F7">
        <w:t>Koch</w:t>
      </w:r>
      <w:r w:rsidR="00251EE4" w:rsidRPr="004E32F7">
        <w:t>u</w:t>
      </w:r>
      <w:r w:rsidR="00251EE4" w:rsidRPr="004E32F7">
        <w:t>muttom</w:t>
      </w:r>
      <w:proofErr w:type="spellEnd"/>
      <w:r w:rsidR="00251EE4" w:rsidRPr="004E32F7">
        <w:t xml:space="preserve"> all Christians consecrated to the religious life are, by definition, </w:t>
      </w:r>
      <w:proofErr w:type="spellStart"/>
      <w:r w:rsidR="006C56B4" w:rsidRPr="0022542D">
        <w:rPr>
          <w:i/>
        </w:rPr>
        <w:t>sannyās</w:t>
      </w:r>
      <w:r w:rsidR="00273ACD" w:rsidRPr="0022542D">
        <w:rPr>
          <w:i/>
        </w:rPr>
        <w:t>is</w:t>
      </w:r>
      <w:proofErr w:type="spellEnd"/>
      <w:r w:rsidR="00273ACD" w:rsidRPr="0022542D">
        <w:rPr>
          <w:i/>
        </w:rPr>
        <w:t xml:space="preserve">/ </w:t>
      </w:r>
      <w:proofErr w:type="spellStart"/>
      <w:r w:rsidR="006C56B4" w:rsidRPr="0022542D">
        <w:rPr>
          <w:i/>
        </w:rPr>
        <w:t>sannyās</w:t>
      </w:r>
      <w:r w:rsidR="00251EE4" w:rsidRPr="0022542D">
        <w:rPr>
          <w:i/>
        </w:rPr>
        <w:t>inis</w:t>
      </w:r>
      <w:proofErr w:type="gramStart"/>
      <w:r w:rsidR="00251EE4" w:rsidRPr="0022542D">
        <w:t>,</w:t>
      </w:r>
      <w:r w:rsidR="00251EE4" w:rsidRPr="004E32F7">
        <w:t>yet</w:t>
      </w:r>
      <w:proofErr w:type="spellEnd"/>
      <w:proofErr w:type="gramEnd"/>
      <w:r w:rsidR="00251EE4" w:rsidRPr="004E32F7">
        <w:t xml:space="preserve"> he distinguishes the Christian path from that of, say, Hindu or Buddhist asceticism, as a work of collaboration between the seeker and God. The seeker must undergo the nece</w:t>
      </w:r>
      <w:r w:rsidR="00251EE4" w:rsidRPr="004E32F7">
        <w:t>s</w:t>
      </w:r>
      <w:r w:rsidR="00251EE4" w:rsidRPr="004E32F7">
        <w:t xml:space="preserve">sary ascetic training or </w:t>
      </w:r>
      <w:r w:rsidR="00251EE4" w:rsidRPr="004E32F7">
        <w:rPr>
          <w:i/>
        </w:rPr>
        <w:t>tapas</w:t>
      </w:r>
      <w:r w:rsidR="00251EE4" w:rsidRPr="004E32F7">
        <w:t xml:space="preserve"> but they must also be </w:t>
      </w:r>
      <w:proofErr w:type="spellStart"/>
      <w:r w:rsidR="00251EE4" w:rsidRPr="004E32F7">
        <w:t>cognisant</w:t>
      </w:r>
      <w:proofErr w:type="spellEnd"/>
      <w:r w:rsidR="00251EE4" w:rsidRPr="004E32F7">
        <w:t>, as Christians, that such spiritual attainment is d</w:t>
      </w:r>
      <w:r w:rsidR="00251EE4" w:rsidRPr="004E32F7">
        <w:t>e</w:t>
      </w:r>
      <w:r w:rsidR="00251EE4" w:rsidRPr="004E32F7">
        <w:t>pendent upon the action and collaboration with God. What is good in the non-Christian traditions should be adopted, he advi</w:t>
      </w:r>
      <w:r w:rsidR="00251EE4" w:rsidRPr="004E32F7">
        <w:t>s</w:t>
      </w:r>
      <w:r w:rsidR="00251EE4" w:rsidRPr="004E32F7">
        <w:t>es, but always with right di</w:t>
      </w:r>
      <w:r w:rsidR="00251EE4" w:rsidRPr="004E32F7">
        <w:t>s</w:t>
      </w:r>
      <w:r w:rsidR="00251EE4" w:rsidRPr="004E32F7">
        <w:t>cernment to the wider Christian perspective.</w:t>
      </w:r>
      <w:r w:rsidR="00273ACD">
        <w:rPr>
          <w:rStyle w:val="FootnoteReference"/>
        </w:rPr>
        <w:footnoteReference w:id="7"/>
      </w:r>
    </w:p>
    <w:p w:rsidR="00251EE4" w:rsidRPr="004E32F7" w:rsidRDefault="00251EE4" w:rsidP="00273ACD">
      <w:pPr>
        <w:pStyle w:val="NormalIndent"/>
      </w:pPr>
      <w:r w:rsidRPr="004E32F7">
        <w:tab/>
        <w:t xml:space="preserve">This initial survey gives us some idea of the disputed issues around </w:t>
      </w:r>
      <w:proofErr w:type="spellStart"/>
      <w:r w:rsidR="006C56B4" w:rsidRPr="0022542D">
        <w:rPr>
          <w:i/>
        </w:rPr>
        <w:t>sannyāsa</w:t>
      </w:r>
      <w:proofErr w:type="spellEnd"/>
      <w:r w:rsidRPr="004E32F7">
        <w:t xml:space="preserve"> and draws out the key areas this article proposes to assess concentrating on the life and writings of Swami </w:t>
      </w:r>
      <w:proofErr w:type="spellStart"/>
      <w:r w:rsidRPr="004E32F7">
        <w:t>Abhishiktananda</w:t>
      </w:r>
      <w:proofErr w:type="spellEnd"/>
      <w:r w:rsidRPr="004E32F7">
        <w:t xml:space="preserve"> seen through the eyes of present-day practitioners such as those already introduced. The key questions that need to be assessed can be </w:t>
      </w:r>
      <w:proofErr w:type="spellStart"/>
      <w:r w:rsidRPr="004E32F7">
        <w:t>summarised</w:t>
      </w:r>
      <w:proofErr w:type="spellEnd"/>
      <w:r w:rsidRPr="004E32F7">
        <w:t xml:space="preserve"> as follows:</w:t>
      </w:r>
    </w:p>
    <w:p w:rsidR="00251EE4" w:rsidRPr="004E32F7" w:rsidRDefault="005C7A30" w:rsidP="005C7A30">
      <w:pPr>
        <w:ind w:left="454" w:hanging="227"/>
      </w:pPr>
      <w:r>
        <w:t>1.</w:t>
      </w:r>
      <w:r>
        <w:tab/>
      </w:r>
      <w:r w:rsidR="00251EE4" w:rsidRPr="004E32F7">
        <w:t xml:space="preserve">How far must the Christian </w:t>
      </w:r>
      <w:proofErr w:type="spellStart"/>
      <w:r w:rsidR="006C56B4">
        <w:rPr>
          <w:i/>
        </w:rPr>
        <w:t>sannyās</w:t>
      </w:r>
      <w:r w:rsidR="00251EE4" w:rsidRPr="004E32F7">
        <w:rPr>
          <w:i/>
        </w:rPr>
        <w:t>i</w:t>
      </w:r>
      <w:proofErr w:type="spellEnd"/>
      <w:r w:rsidR="00251EE4" w:rsidRPr="004E32F7">
        <w:t xml:space="preserve"> </w:t>
      </w:r>
      <w:proofErr w:type="gramStart"/>
      <w:r w:rsidR="00251EE4" w:rsidRPr="004E32F7">
        <w:t>follow</w:t>
      </w:r>
      <w:proofErr w:type="gramEnd"/>
      <w:r w:rsidR="00251EE4" w:rsidRPr="004E32F7">
        <w:t xml:space="preserve"> the traditional Indian </w:t>
      </w:r>
      <w:proofErr w:type="spellStart"/>
      <w:r w:rsidR="00330E63" w:rsidRPr="00330E63">
        <w:rPr>
          <w:i/>
        </w:rPr>
        <w:t>āśram</w:t>
      </w:r>
      <w:r w:rsidR="00330E63">
        <w:rPr>
          <w:i/>
        </w:rPr>
        <w:t>a</w:t>
      </w:r>
      <w:r w:rsidR="00330E63" w:rsidRPr="00330E63">
        <w:rPr>
          <w:i/>
        </w:rPr>
        <w:t>s</w:t>
      </w:r>
      <w:proofErr w:type="spellEnd"/>
      <w:r w:rsidR="00330E63" w:rsidRPr="00330E63">
        <w:rPr>
          <w:i/>
        </w:rPr>
        <w:t xml:space="preserve"> </w:t>
      </w:r>
      <w:r w:rsidR="00251EE4" w:rsidRPr="004E32F7">
        <w:t xml:space="preserve">or is </w:t>
      </w:r>
      <w:proofErr w:type="spellStart"/>
      <w:r w:rsidR="006C56B4">
        <w:rPr>
          <w:i/>
        </w:rPr>
        <w:t>sannyāsa</w:t>
      </w:r>
      <w:proofErr w:type="spellEnd"/>
      <w:r w:rsidR="00251EE4" w:rsidRPr="004E32F7">
        <w:t xml:space="preserve"> beyond </w:t>
      </w:r>
      <w:proofErr w:type="spellStart"/>
      <w:r w:rsidR="00251EE4" w:rsidRPr="00815455">
        <w:t>the</w:t>
      </w:r>
      <w:r w:rsidR="00330E63" w:rsidRPr="00330E63">
        <w:rPr>
          <w:i/>
        </w:rPr>
        <w:t>āśram</w:t>
      </w:r>
      <w:r w:rsidR="00330E63">
        <w:rPr>
          <w:i/>
        </w:rPr>
        <w:t>as</w:t>
      </w:r>
      <w:proofErr w:type="spellEnd"/>
      <w:r w:rsidR="00251EE4" w:rsidRPr="00815455">
        <w:t>?</w:t>
      </w:r>
    </w:p>
    <w:p w:rsidR="00251EE4" w:rsidRPr="004E32F7" w:rsidRDefault="00251EE4" w:rsidP="005C7A30">
      <w:pPr>
        <w:ind w:left="454" w:hanging="227"/>
      </w:pPr>
      <w:r w:rsidRPr="004E32F7">
        <w:t>2.</w:t>
      </w:r>
      <w:r w:rsidR="005C7A30">
        <w:tab/>
      </w:r>
      <w:r w:rsidRPr="004E32F7">
        <w:t xml:space="preserve">At what point does </w:t>
      </w:r>
      <w:proofErr w:type="spellStart"/>
      <w:r w:rsidRPr="004E32F7">
        <w:t>inculturation</w:t>
      </w:r>
      <w:proofErr w:type="spellEnd"/>
      <w:r w:rsidRPr="004E32F7">
        <w:t xml:space="preserve"> into a practice such </w:t>
      </w:r>
      <w:proofErr w:type="spellStart"/>
      <w:r w:rsidRPr="004E32F7">
        <w:t>as</w:t>
      </w:r>
      <w:r w:rsidR="006C56B4" w:rsidRPr="0022542D">
        <w:rPr>
          <w:i/>
        </w:rPr>
        <w:t>sannyāsa</w:t>
      </w:r>
      <w:proofErr w:type="spellEnd"/>
      <w:r w:rsidRPr="004E32F7">
        <w:t xml:space="preserve"> end and the form of Christianity become so misshapen as to be </w:t>
      </w:r>
      <w:proofErr w:type="spellStart"/>
      <w:r w:rsidRPr="004E32F7">
        <w:t>unrecognisable</w:t>
      </w:r>
      <w:proofErr w:type="spellEnd"/>
      <w:r w:rsidRPr="004E32F7">
        <w:t xml:space="preserve"> as such?</w:t>
      </w:r>
    </w:p>
    <w:p w:rsidR="00251EE4" w:rsidRPr="004E32F7" w:rsidRDefault="005C7A30" w:rsidP="005C7A30">
      <w:pPr>
        <w:ind w:left="454" w:hanging="227"/>
      </w:pPr>
      <w:r>
        <w:t>3.</w:t>
      </w:r>
      <w:r>
        <w:tab/>
      </w:r>
      <w:r w:rsidR="00251EE4" w:rsidRPr="004E32F7">
        <w:t xml:space="preserve">How might Christian </w:t>
      </w:r>
      <w:proofErr w:type="spellStart"/>
      <w:r w:rsidR="006C56B4">
        <w:rPr>
          <w:i/>
        </w:rPr>
        <w:t>sannyāsa</w:t>
      </w:r>
      <w:proofErr w:type="spellEnd"/>
      <w:r w:rsidR="00251EE4" w:rsidRPr="004E32F7">
        <w:t xml:space="preserve"> be lived out today?</w:t>
      </w:r>
    </w:p>
    <w:p w:rsidR="00251EE4" w:rsidRPr="004E32F7" w:rsidRDefault="00251EE4" w:rsidP="005C7A30">
      <w:r w:rsidRPr="004E32F7">
        <w:t>From these questions, and the ensuing discussion, I shall outline varying unde</w:t>
      </w:r>
      <w:r w:rsidRPr="004E32F7">
        <w:t>r</w:t>
      </w:r>
      <w:r w:rsidRPr="004E32F7">
        <w:t xml:space="preserve">standings of Christian </w:t>
      </w:r>
      <w:proofErr w:type="spellStart"/>
      <w:r w:rsidR="006C56B4">
        <w:rPr>
          <w:i/>
        </w:rPr>
        <w:t>sannyāsa</w:t>
      </w:r>
      <w:proofErr w:type="spellEnd"/>
      <w:r w:rsidRPr="004E32F7">
        <w:t xml:space="preserve"> before concluding by essaying the possibility of their development in the contemporary Christian milieu.</w:t>
      </w:r>
    </w:p>
    <w:p w:rsidR="00251EE4" w:rsidRPr="004E32F7" w:rsidRDefault="005C7A30" w:rsidP="005C7A30">
      <w:pPr>
        <w:pStyle w:val="Heading3"/>
      </w:pPr>
      <w:r>
        <w:t>Henri</w:t>
      </w:r>
      <w:r w:rsidR="00251EE4" w:rsidRPr="004E32F7">
        <w:t xml:space="preserve"> Le </w:t>
      </w:r>
      <w:proofErr w:type="spellStart"/>
      <w:r w:rsidR="00251EE4" w:rsidRPr="004E32F7">
        <w:t>Saux</w:t>
      </w:r>
      <w:proofErr w:type="spellEnd"/>
      <w:r w:rsidR="00251EE4" w:rsidRPr="004E32F7">
        <w:t>/</w:t>
      </w:r>
      <w:proofErr w:type="spellStart"/>
      <w:r w:rsidR="00251EE4" w:rsidRPr="004E32F7">
        <w:t>Abhishiktananda</w:t>
      </w:r>
      <w:proofErr w:type="spellEnd"/>
    </w:p>
    <w:p w:rsidR="00251EE4" w:rsidRPr="004E32F7" w:rsidRDefault="00251EE4" w:rsidP="005C7A30">
      <w:r w:rsidRPr="004E32F7">
        <w:t xml:space="preserve">Born in 1910 to a poor Breton family, </w:t>
      </w:r>
      <w:r w:rsidR="005C7A30">
        <w:t>Henri</w:t>
      </w:r>
      <w:r w:rsidRPr="004E32F7">
        <w:t xml:space="preserve"> Le </w:t>
      </w:r>
      <w:proofErr w:type="spellStart"/>
      <w:r w:rsidRPr="004E32F7">
        <w:t>Saux</w:t>
      </w:r>
      <w:proofErr w:type="spellEnd"/>
      <w:r w:rsidRPr="004E32F7">
        <w:t xml:space="preserve"> had a long interest in India and Indian spirituality joining the minor seminary at </w:t>
      </w:r>
      <w:proofErr w:type="spellStart"/>
      <w:r w:rsidRPr="004E32F7">
        <w:t>Châteaugiron</w:t>
      </w:r>
      <w:proofErr w:type="spellEnd"/>
      <w:r w:rsidRPr="004E32F7">
        <w:t xml:space="preserve"> in Brittany at an early age in 1921 before entering the Benedictine order at the Abbey of Sainte-Anne de </w:t>
      </w:r>
      <w:proofErr w:type="spellStart"/>
      <w:r w:rsidRPr="004E32F7">
        <w:t>Kergonan</w:t>
      </w:r>
      <w:proofErr w:type="spellEnd"/>
      <w:r w:rsidRPr="004E32F7">
        <w:t xml:space="preserve"> in 1929. In 1948 he sailed to India to begin a monastic community with his fellow French priest, Jules </w:t>
      </w:r>
      <w:proofErr w:type="spellStart"/>
      <w:r w:rsidRPr="004E32F7">
        <w:t>Monchanin</w:t>
      </w:r>
      <w:proofErr w:type="spellEnd"/>
      <w:r w:rsidRPr="004E32F7">
        <w:t xml:space="preserve">, their aim being to live the ancient Western monastic life within the frame and ambit of classical Indian ideas, philosophy and spiritual practice. The monastery they founded in Tamil Nadu, normally called </w:t>
      </w:r>
      <w:proofErr w:type="spellStart"/>
      <w:r w:rsidRPr="00A03285">
        <w:rPr>
          <w:highlight w:val="yellow"/>
        </w:rPr>
        <w:t>Shantivanam</w:t>
      </w:r>
      <w:proofErr w:type="spellEnd"/>
      <w:r w:rsidRPr="004E32F7">
        <w:rPr>
          <w:i/>
        </w:rPr>
        <w:t xml:space="preserve"> </w:t>
      </w:r>
      <w:r w:rsidRPr="004E32F7">
        <w:t xml:space="preserve">(The Forest of Peace), survived their passing and today flourishes, however while they both lived there </w:t>
      </w:r>
      <w:r w:rsidRPr="004E32F7">
        <w:lastRenderedPageBreak/>
        <w:t xml:space="preserve">it largely remained (as both priests liked it) a quiet and empty hermitage. Both priests began wearing the </w:t>
      </w:r>
      <w:proofErr w:type="spellStart"/>
      <w:r w:rsidRPr="004E32F7">
        <w:rPr>
          <w:i/>
        </w:rPr>
        <w:t>kavi</w:t>
      </w:r>
      <w:proofErr w:type="spellEnd"/>
      <w:r w:rsidRPr="004E32F7">
        <w:t xml:space="preserve"> of the Hindu </w:t>
      </w:r>
      <w:proofErr w:type="spellStart"/>
      <w:r w:rsidRPr="004E32F7">
        <w:t>renouncer</w:t>
      </w:r>
      <w:proofErr w:type="spellEnd"/>
      <w:r w:rsidRPr="004E32F7">
        <w:t xml:space="preserve"> in</w:t>
      </w:r>
      <w:r w:rsidR="0028198B">
        <w:t xml:space="preserve"> the 1950s at which time Henri L</w:t>
      </w:r>
      <w:r w:rsidRPr="004E32F7">
        <w:t xml:space="preserve">e </w:t>
      </w:r>
      <w:proofErr w:type="spellStart"/>
      <w:r w:rsidRPr="004E32F7">
        <w:t>Saux</w:t>
      </w:r>
      <w:proofErr w:type="spellEnd"/>
      <w:r w:rsidRPr="004E32F7">
        <w:t xml:space="preserve"> took the name </w:t>
      </w:r>
      <w:proofErr w:type="spellStart"/>
      <w:r w:rsidRPr="004E32F7">
        <w:t>Abishikteśvarānda</w:t>
      </w:r>
      <w:proofErr w:type="spellEnd"/>
      <w:r w:rsidRPr="004E32F7">
        <w:t xml:space="preserve"> (throughout this article I have used the normal English version of his name, Swami </w:t>
      </w:r>
      <w:proofErr w:type="spellStart"/>
      <w:r w:rsidRPr="004E32F7">
        <w:t>Abhishiktananda</w:t>
      </w:r>
      <w:proofErr w:type="spellEnd"/>
      <w:r w:rsidRPr="004E32F7">
        <w:t>, omitting the diacritics).</w:t>
      </w:r>
      <w:r w:rsidR="005C7A30">
        <w:rPr>
          <w:rStyle w:val="FootnoteReference"/>
        </w:rPr>
        <w:footnoteReference w:id="8"/>
      </w:r>
      <w:r w:rsidRPr="004E32F7">
        <w:t xml:space="preserve"> In 1968, Swami </w:t>
      </w:r>
      <w:proofErr w:type="spellStart"/>
      <w:r w:rsidRPr="004E32F7">
        <w:t>Abhishiktananda</w:t>
      </w:r>
      <w:proofErr w:type="spellEnd"/>
      <w:r w:rsidRPr="004E32F7">
        <w:t xml:space="preserve"> decided to head north to the source of the Ganges where he spent the final years of his life alternating between a small </w:t>
      </w:r>
      <w:proofErr w:type="gramStart"/>
      <w:r w:rsidRPr="004E32F7">
        <w:t>hermitage</w:t>
      </w:r>
      <w:proofErr w:type="gramEnd"/>
      <w:r w:rsidRPr="004E32F7">
        <w:t xml:space="preserve"> he had built there and seeking to convey his message to a new generation of seekers to India. </w:t>
      </w:r>
    </w:p>
    <w:p w:rsidR="00251EE4" w:rsidRPr="004E32F7" w:rsidRDefault="00251EE4" w:rsidP="005C7A30">
      <w:pPr>
        <w:pStyle w:val="NormalIndent"/>
      </w:pPr>
      <w:r w:rsidRPr="004E32F7">
        <w:tab/>
        <w:t xml:space="preserve">Still controversial today </w:t>
      </w:r>
      <w:r>
        <w:t xml:space="preserve">nearly half a century </w:t>
      </w:r>
      <w:r w:rsidRPr="004E32F7">
        <w:t>after his death in 1973 there are elements in his life and writings that pre-empt our twenty-first century concerns in a prophetic fashion. From the point of view of this article his life and wri</w:t>
      </w:r>
      <w:r w:rsidRPr="004E32F7">
        <w:t>t</w:t>
      </w:r>
      <w:r w:rsidRPr="004E32F7">
        <w:t xml:space="preserve">ings anticipated most of the questions raised at the onset and an examination of his view </w:t>
      </w:r>
      <w:proofErr w:type="spellStart"/>
      <w:r w:rsidRPr="004E32F7">
        <w:t>on</w:t>
      </w:r>
      <w:r w:rsidR="006C56B4" w:rsidRPr="0022542D">
        <w:rPr>
          <w:i/>
        </w:rPr>
        <w:t>sannyāsa</w:t>
      </w:r>
      <w:proofErr w:type="spellEnd"/>
      <w:r w:rsidRPr="004E32F7">
        <w:t xml:space="preserve"> will help draw conclusions on the central question of this article: is </w:t>
      </w:r>
      <w:proofErr w:type="spellStart"/>
      <w:r w:rsidRPr="000F5776">
        <w:t>Christian</w:t>
      </w:r>
      <w:r w:rsidR="006C56B4" w:rsidRPr="000F5776">
        <w:rPr>
          <w:i/>
        </w:rPr>
        <w:t>sannyāsa</w:t>
      </w:r>
      <w:proofErr w:type="spellEnd"/>
      <w:r w:rsidRPr="004E32F7">
        <w:t xml:space="preserve"> possible and what form may it take? As implied by our second question above, however, the nature and scope of Christian </w:t>
      </w:r>
      <w:proofErr w:type="spellStart"/>
      <w:r w:rsidR="006C56B4" w:rsidRPr="000F5776">
        <w:rPr>
          <w:i/>
        </w:rPr>
        <w:t>sannyāsa</w:t>
      </w:r>
      <w:proofErr w:type="spellEnd"/>
      <w:r w:rsidRPr="004E32F7">
        <w:t xml:space="preserve"> is bound up with wider cultural and inter-faith questions as to the nature of Hindu-Christian relations and from this perspective it is worth examining the nature of Le </w:t>
      </w:r>
      <w:proofErr w:type="spellStart"/>
      <w:r w:rsidRPr="004E32F7">
        <w:t>Saux’s</w:t>
      </w:r>
      <w:proofErr w:type="spellEnd"/>
      <w:r w:rsidRPr="004E32F7">
        <w:t xml:space="preserve"> own encounter with Hindus and Hinduism during his 25 years in </w:t>
      </w:r>
      <w:proofErr w:type="spellStart"/>
      <w:r w:rsidRPr="004E32F7">
        <w:t>India.</w:t>
      </w:r>
      <w:r>
        <w:t>With</w:t>
      </w:r>
      <w:proofErr w:type="spellEnd"/>
      <w:r>
        <w:t xml:space="preserve"> his fellow Catholic priest</w:t>
      </w:r>
      <w:r w:rsidRPr="004E32F7">
        <w:t xml:space="preserve">, Fr Jules </w:t>
      </w:r>
      <w:proofErr w:type="spellStart"/>
      <w:r w:rsidRPr="004E32F7">
        <w:t>Monchanin</w:t>
      </w:r>
      <w:proofErr w:type="spellEnd"/>
      <w:r w:rsidRPr="004E32F7">
        <w:t>, he had struggled for most of his adult life to reconcile the demands of the lifestyle of the Hindu ascetic with those of his Catholic inherita</w:t>
      </w:r>
      <w:r>
        <w:t>nce and position. T</w:t>
      </w:r>
      <w:r w:rsidRPr="004E32F7">
        <w:t xml:space="preserve">he problems and issues that beset him during his relatively short time in India stay with us and if anything have become even more relevant in a world rent by sectarian violence and religious extremism. Le </w:t>
      </w:r>
      <w:proofErr w:type="spellStart"/>
      <w:r w:rsidRPr="004E32F7">
        <w:t>Saux’s</w:t>
      </w:r>
      <w:proofErr w:type="spellEnd"/>
      <w:r w:rsidRPr="004E32F7">
        <w:t xml:space="preserve"> dilemma: </w:t>
      </w:r>
      <w:r w:rsidRPr="004E32F7">
        <w:rPr>
          <w:i/>
        </w:rPr>
        <w:t>How can I be true to my origins whilst reaching out and befriending the ‘other’, in particular the ‘other’ in rel</w:t>
      </w:r>
      <w:r w:rsidRPr="004E32F7">
        <w:rPr>
          <w:i/>
        </w:rPr>
        <w:t>i</w:t>
      </w:r>
      <w:r w:rsidRPr="004E32F7">
        <w:rPr>
          <w:i/>
        </w:rPr>
        <w:t xml:space="preserve">gious and cultural </w:t>
      </w:r>
      <w:proofErr w:type="spellStart"/>
      <w:r w:rsidRPr="004E32F7">
        <w:rPr>
          <w:i/>
        </w:rPr>
        <w:t>terms</w:t>
      </w:r>
      <w:r w:rsidRPr="004E32F7">
        <w:t>?remains</w:t>
      </w:r>
      <w:proofErr w:type="spellEnd"/>
      <w:r w:rsidRPr="004E32F7">
        <w:t xml:space="preserve"> our contemporary dilemma too. </w:t>
      </w:r>
    </w:p>
    <w:p w:rsidR="00251EE4" w:rsidRPr="004E32F7" w:rsidRDefault="00251EE4" w:rsidP="005C7A30">
      <w:pPr>
        <w:pStyle w:val="Heading3"/>
      </w:pPr>
      <w:r w:rsidRPr="004E32F7">
        <w:t>A Note on Sources</w:t>
      </w:r>
    </w:p>
    <w:p w:rsidR="00251EE4" w:rsidRPr="004E32F7" w:rsidRDefault="00251EE4" w:rsidP="005C7A30">
      <w:r w:rsidRPr="004E32F7">
        <w:t xml:space="preserve">The testimony to </w:t>
      </w:r>
      <w:proofErr w:type="spellStart"/>
      <w:r w:rsidRPr="004E32F7">
        <w:t>Swamiji’s</w:t>
      </w:r>
      <w:proofErr w:type="spellEnd"/>
      <w:r w:rsidRPr="004E32F7">
        <w:t xml:space="preserve"> journey is held in three sources. First, there are the accounts of </w:t>
      </w:r>
      <w:proofErr w:type="spellStart"/>
      <w:r w:rsidRPr="004E32F7">
        <w:t>Swamiji</w:t>
      </w:r>
      <w:proofErr w:type="spellEnd"/>
      <w:r w:rsidRPr="004E32F7">
        <w:t xml:space="preserve"> by writers and commentators, many of whom knew him personally and most of which we shall refer to here. Secondly there are his numerous writings to a vast and multifaceted public, in particular his books and his letters. The former were published at intervals throughout his life, mostly in French and English, and were usually later derided by the Swami who grew out of their opinions almost as soon as they were written, becoming increasingly convinced that what he was seeking could not be articulated in traditional prose and discourse. Ultimately he expressed satisfaction only with the more autobi</w:t>
      </w:r>
      <w:r w:rsidRPr="004E32F7">
        <w:t>o</w:t>
      </w:r>
      <w:r w:rsidRPr="004E32F7">
        <w:lastRenderedPageBreak/>
        <w:t xml:space="preserve">graphical accounts of his encounters with various Hindu mystics and sages such as Sri </w:t>
      </w:r>
      <w:proofErr w:type="spellStart"/>
      <w:r w:rsidR="005C7A30">
        <w:t>Ramana</w:t>
      </w:r>
      <w:proofErr w:type="spellEnd"/>
      <w:r w:rsidR="005C7A30">
        <w:t xml:space="preserve"> </w:t>
      </w:r>
      <w:proofErr w:type="spellStart"/>
      <w:r w:rsidR="005C7A30">
        <w:t>Maharshi</w:t>
      </w:r>
      <w:proofErr w:type="spellEnd"/>
      <w:r w:rsidR="005C7A30">
        <w:t xml:space="preserve"> and Sri </w:t>
      </w:r>
      <w:proofErr w:type="spellStart"/>
      <w:r w:rsidR="00815455" w:rsidRPr="009C55C2">
        <w:t>Gnā</w:t>
      </w:r>
      <w:r w:rsidR="005C7A30" w:rsidRPr="009C55C2">
        <w:t>n</w:t>
      </w:r>
      <w:r w:rsidR="00815455" w:rsidRPr="009C55C2">
        <w:t>ā</w:t>
      </w:r>
      <w:r w:rsidRPr="009C55C2">
        <w:t>nanda</w:t>
      </w:r>
      <w:proofErr w:type="spellEnd"/>
      <w:r w:rsidRPr="009C55C2">
        <w:t>.</w:t>
      </w:r>
      <w:r w:rsidRPr="004E32F7">
        <w:t xml:space="preserve"> Finally, there is his ‘confession’ – his spiritual diary which he kept assiduously from the first stirrings of his e</w:t>
      </w:r>
      <w:r w:rsidRPr="004E32F7">
        <w:t>n</w:t>
      </w:r>
      <w:r w:rsidRPr="004E32F7">
        <w:t xml:space="preserve">counter with the Hindu other. In the fire of </w:t>
      </w:r>
      <w:proofErr w:type="spellStart"/>
      <w:r w:rsidRPr="004E32F7">
        <w:t>Swamiji’s</w:t>
      </w:r>
      <w:proofErr w:type="spellEnd"/>
      <w:r w:rsidRPr="004E32F7">
        <w:t xml:space="preserve"> confession we enter into the crucible within which his faith was forged. As with so many personal co</w:t>
      </w:r>
      <w:r w:rsidRPr="004E32F7">
        <w:t>n</w:t>
      </w:r>
      <w:r w:rsidRPr="004E32F7">
        <w:t xml:space="preserve">fessions and utterances from spiritual masters over the centuries, we also have to ask ourselves: </w:t>
      </w:r>
      <w:r w:rsidRPr="004E32F7">
        <w:rPr>
          <w:i/>
        </w:rPr>
        <w:t xml:space="preserve">should </w:t>
      </w:r>
      <w:r w:rsidRPr="004E32F7">
        <w:t xml:space="preserve">we be reading them? Were they meant for us to read? How far can we use them to draw conclusions about the nature of the beliefs of those who wrote them? As </w:t>
      </w:r>
      <w:proofErr w:type="spellStart"/>
      <w:r w:rsidRPr="004E32F7">
        <w:t>Raimundo</w:t>
      </w:r>
      <w:proofErr w:type="spellEnd"/>
      <w:r w:rsidRPr="004E32F7">
        <w:t xml:space="preserve"> </w:t>
      </w:r>
      <w:proofErr w:type="spellStart"/>
      <w:r w:rsidRPr="004E32F7">
        <w:t>Panikkar</w:t>
      </w:r>
      <w:proofErr w:type="spellEnd"/>
      <w:r w:rsidRPr="004E32F7">
        <w:t>, who edited the diaries, co</w:t>
      </w:r>
      <w:r w:rsidRPr="004E32F7">
        <w:t>n</w:t>
      </w:r>
      <w:r w:rsidRPr="004E32F7">
        <w:t>curs:</w:t>
      </w:r>
    </w:p>
    <w:p w:rsidR="00251EE4" w:rsidRPr="004E32F7" w:rsidRDefault="00251EE4" w:rsidP="00C46190">
      <w:pPr>
        <w:pStyle w:val="citaat"/>
      </w:pPr>
      <w:r w:rsidRPr="004E32F7">
        <w:tab/>
        <w:t>This Diary was not written with a view to publication</w:t>
      </w:r>
      <w:r w:rsidR="005C7A30">
        <w:t xml:space="preserve"> (…)</w:t>
      </w:r>
      <w:r w:rsidR="00714822">
        <w:t xml:space="preserve"> </w:t>
      </w:r>
      <w:proofErr w:type="gramStart"/>
      <w:r w:rsidR="00714822">
        <w:t>Is</w:t>
      </w:r>
      <w:proofErr w:type="gramEnd"/>
      <w:r w:rsidR="00714822">
        <w:t xml:space="preserve"> this not highly </w:t>
      </w:r>
      <w:r w:rsidRPr="004E32F7">
        <w:t>i</w:t>
      </w:r>
      <w:r w:rsidRPr="004E32F7">
        <w:t>n</w:t>
      </w:r>
      <w:r w:rsidRPr="004E32F7">
        <w:t>discreet, a kind of profanation o</w:t>
      </w:r>
      <w:r w:rsidR="00714822">
        <w:t xml:space="preserve">f what, out of respect for the </w:t>
      </w:r>
      <w:r w:rsidRPr="004E32F7">
        <w:t>experience of a spiritu</w:t>
      </w:r>
      <w:r w:rsidR="005C7A30">
        <w:t>al man, ought to remain hidden?</w:t>
      </w:r>
      <w:r w:rsidR="00C46190">
        <w:t xml:space="preserve"> (</w:t>
      </w:r>
      <w:r w:rsidR="00C46190" w:rsidRPr="00C46190">
        <w:rPr>
          <w:i/>
        </w:rPr>
        <w:t>Diary</w:t>
      </w:r>
      <w:r w:rsidR="00C46190">
        <w:t>, xiii)</w:t>
      </w:r>
      <w:r w:rsidR="00C46190">
        <w:rPr>
          <w:rStyle w:val="FootnoteReference"/>
        </w:rPr>
        <w:footnoteReference w:id="9"/>
      </w:r>
    </w:p>
    <w:p w:rsidR="00251EE4" w:rsidRPr="004E32F7" w:rsidRDefault="00251EE4" w:rsidP="00C46190">
      <w:r w:rsidRPr="004E32F7">
        <w:t xml:space="preserve">And in fact the first editor of his diary, his follower Marc </w:t>
      </w:r>
      <w:proofErr w:type="spellStart"/>
      <w:r w:rsidRPr="004E32F7">
        <w:t>Chaduc</w:t>
      </w:r>
      <w:proofErr w:type="spellEnd"/>
      <w:r w:rsidRPr="004E32F7">
        <w:t xml:space="preserve">, seemingly took the liberty of removing many of the personal references in the later parts of the text. </w:t>
      </w:r>
      <w:proofErr w:type="spellStart"/>
      <w:r w:rsidRPr="004E32F7">
        <w:t>Panikkar</w:t>
      </w:r>
      <w:proofErr w:type="spellEnd"/>
      <w:r w:rsidRPr="004E32F7">
        <w:t xml:space="preserve">, on the contrary, </w:t>
      </w:r>
      <w:proofErr w:type="spellStart"/>
      <w:r w:rsidRPr="004E32F7">
        <w:t>recognised</w:t>
      </w:r>
      <w:proofErr w:type="spellEnd"/>
      <w:r w:rsidRPr="004E32F7">
        <w:t xml:space="preserve"> that the personal ‘fire’ of the diary was indeed part of </w:t>
      </w:r>
      <w:proofErr w:type="spellStart"/>
      <w:r w:rsidRPr="004E32F7">
        <w:t>Swamiji’s</w:t>
      </w:r>
      <w:proofErr w:type="spellEnd"/>
      <w:r w:rsidRPr="004E32F7">
        <w:t xml:space="preserve"> legacy. For if we simply read the theological treatises that he left us we shall probably miss the main event – the personal encounter in, what he loved to call, ‘the cave of the heart’.</w:t>
      </w:r>
      <w:r w:rsidR="00C46190">
        <w:rPr>
          <w:rStyle w:val="FootnoteReference"/>
        </w:rPr>
        <w:footnoteReference w:id="10"/>
      </w:r>
      <w:r w:rsidRPr="004E32F7">
        <w:t xml:space="preserve"> For, as </w:t>
      </w:r>
      <w:proofErr w:type="spellStart"/>
      <w:r w:rsidRPr="004E32F7">
        <w:t>Panikkar</w:t>
      </w:r>
      <w:proofErr w:type="spellEnd"/>
      <w:r w:rsidRPr="004E32F7">
        <w:t xml:space="preserve"> states, the text of the diary:</w:t>
      </w:r>
    </w:p>
    <w:p w:rsidR="00251EE4" w:rsidRPr="004E32F7" w:rsidRDefault="00251EE4" w:rsidP="00714822">
      <w:pPr>
        <w:pStyle w:val="citaat"/>
      </w:pPr>
      <w:r w:rsidRPr="004E32F7">
        <w:tab/>
      </w:r>
      <w:proofErr w:type="gramStart"/>
      <w:r w:rsidRPr="004E32F7">
        <w:t>Gushes up from the author’s being, as he</w:t>
      </w:r>
      <w:r w:rsidR="00714822">
        <w:t xml:space="preserve"> lets his pen run freely.</w:t>
      </w:r>
      <w:proofErr w:type="gramEnd"/>
      <w:r w:rsidR="00714822">
        <w:t xml:space="preserve"> </w:t>
      </w:r>
      <w:proofErr w:type="gramStart"/>
      <w:r w:rsidR="00714822">
        <w:t xml:space="preserve">This </w:t>
      </w:r>
      <w:proofErr w:type="spellStart"/>
      <w:r w:rsidRPr="004E32F7">
        <w:t>Diaryis</w:t>
      </w:r>
      <w:proofErr w:type="spellEnd"/>
      <w:r w:rsidRPr="004E32F7">
        <w:t>, so to speak, the laboratory of a</w:t>
      </w:r>
      <w:r w:rsidR="00714822">
        <w:t xml:space="preserve">n alchemist; the forerunner of </w:t>
      </w:r>
      <w:r w:rsidRPr="004E32F7">
        <w:t>something unknown.</w:t>
      </w:r>
      <w:proofErr w:type="gramEnd"/>
      <w:r w:rsidRPr="004E32F7">
        <w:t xml:space="preserve"> The author is feeling h</w:t>
      </w:r>
      <w:r w:rsidR="00714822">
        <w:t xml:space="preserve">is way, searching for himself, </w:t>
      </w:r>
      <w:r w:rsidRPr="004E32F7">
        <w:t xml:space="preserve">following endless meanders as experience at every </w:t>
      </w:r>
      <w:r w:rsidR="00714822">
        <w:t xml:space="preserve">level invades his life. </w:t>
      </w:r>
      <w:r w:rsidR="00714822">
        <w:tab/>
        <w:t>(</w:t>
      </w:r>
      <w:r w:rsidR="00714822" w:rsidRPr="00714822">
        <w:rPr>
          <w:i/>
        </w:rPr>
        <w:t>Diary</w:t>
      </w:r>
      <w:r w:rsidR="00714822">
        <w:t>,</w:t>
      </w:r>
      <w:r w:rsidRPr="004E32F7">
        <w:t xml:space="preserve"> xiv)</w:t>
      </w:r>
    </w:p>
    <w:p w:rsidR="00251EE4" w:rsidRPr="004E32F7" w:rsidRDefault="00251EE4" w:rsidP="00714822">
      <w:r w:rsidRPr="004E32F7">
        <w:t xml:space="preserve">Although he possessed a fine theological mind </w:t>
      </w:r>
      <w:proofErr w:type="spellStart"/>
      <w:r w:rsidRPr="004E32F7">
        <w:t>Swamiji</w:t>
      </w:r>
      <w:proofErr w:type="spellEnd"/>
      <w:r w:rsidRPr="004E32F7">
        <w:t xml:space="preserve"> grew increasingly u</w:t>
      </w:r>
      <w:r w:rsidRPr="004E32F7">
        <w:t>n</w:t>
      </w:r>
      <w:r w:rsidRPr="004E32F7">
        <w:t>happy with theology as a source of wisdom of the divine. As he wrote som</w:t>
      </w:r>
      <w:r w:rsidRPr="004E32F7">
        <w:t>e</w:t>
      </w:r>
      <w:r w:rsidRPr="004E32F7">
        <w:t>what acerbically in his diary on 22</w:t>
      </w:r>
      <w:r w:rsidRPr="004E32F7">
        <w:rPr>
          <w:vertAlign w:val="superscript"/>
        </w:rPr>
        <w:t>nd</w:t>
      </w:r>
      <w:r w:rsidRPr="004E32F7">
        <w:t xml:space="preserve"> January 1956:</w:t>
      </w:r>
    </w:p>
    <w:p w:rsidR="00714822" w:rsidRDefault="00251EE4" w:rsidP="00714822">
      <w:pPr>
        <w:pStyle w:val="poetry"/>
        <w:spacing w:before="120"/>
      </w:pPr>
      <w:r w:rsidRPr="004E32F7">
        <w:tab/>
        <w:t>There are two kinds of people who are at peace:</w:t>
      </w:r>
    </w:p>
    <w:p w:rsidR="00251EE4" w:rsidRPr="004E32F7" w:rsidRDefault="00251EE4" w:rsidP="00714822">
      <w:pPr>
        <w:pStyle w:val="poetry"/>
      </w:pPr>
      <w:r w:rsidRPr="004E32F7">
        <w:t>Those who have understood nothing of th</w:t>
      </w:r>
      <w:r w:rsidR="00714822">
        <w:t xml:space="preserve">e mystery of God and yet think </w:t>
      </w:r>
      <w:r w:rsidRPr="004E32F7">
        <w:t>they have understood it: the theologians.</w:t>
      </w:r>
    </w:p>
    <w:p w:rsidR="00251EE4" w:rsidRPr="004E32F7" w:rsidRDefault="00251EE4" w:rsidP="00714822">
      <w:pPr>
        <w:pStyle w:val="poetry"/>
      </w:pPr>
      <w:r w:rsidRPr="004E32F7">
        <w:tab/>
        <w:t>Those who have ‘realized’ and admit they know nothing of God.</w:t>
      </w:r>
    </w:p>
    <w:p w:rsidR="00251EE4" w:rsidRPr="004E32F7" w:rsidRDefault="00251EE4" w:rsidP="00714822">
      <w:pPr>
        <w:pStyle w:val="poetry"/>
        <w:spacing w:after="120"/>
      </w:pPr>
      <w:r w:rsidRPr="004E32F7">
        <w:tab/>
        <w:t>What an agony when everything in yourself</w:t>
      </w:r>
      <w:r w:rsidR="00714822">
        <w:t xml:space="preserve"> calls out for realization and </w:t>
      </w:r>
      <w:r w:rsidRPr="004E32F7">
        <w:t>when theologians and priests around you –</w:t>
      </w:r>
      <w:r w:rsidR="00714822">
        <w:t xml:space="preserve"> even more, the theologian and </w:t>
      </w:r>
      <w:r w:rsidRPr="004E32F7">
        <w:t>priest that you bear within yourself, that y</w:t>
      </w:r>
      <w:r w:rsidR="00714822">
        <w:t>ou are – threatens you with an ‘</w:t>
      </w:r>
      <w:r w:rsidRPr="004E32F7">
        <w:t>essential loss</w:t>
      </w:r>
      <w:r w:rsidR="00714822">
        <w:t>’</w:t>
      </w:r>
      <w:r w:rsidRPr="004E32F7">
        <w:t xml:space="preserve"> if </w:t>
      </w:r>
      <w:r w:rsidRPr="004E32F7">
        <w:lastRenderedPageBreak/>
        <w:t>you leave the path of the intellect. And yet Jesu</w:t>
      </w:r>
      <w:r w:rsidR="00714822">
        <w:t>s said: ‘</w:t>
      </w:r>
      <w:r w:rsidRPr="004E32F7">
        <w:t>only the one who is ready to lose his soul will find it</w:t>
      </w:r>
      <w:r w:rsidR="00714822">
        <w:t>’.</w:t>
      </w:r>
      <w:r w:rsidRPr="004E32F7">
        <w:t xml:space="preserve"> (</w:t>
      </w:r>
      <w:r w:rsidRPr="00714822">
        <w:rPr>
          <w:i/>
        </w:rPr>
        <w:t>Diary</w:t>
      </w:r>
      <w:r w:rsidR="00714822">
        <w:t xml:space="preserve">, </w:t>
      </w:r>
      <w:r w:rsidRPr="004E32F7">
        <w:t>142)</w:t>
      </w:r>
    </w:p>
    <w:p w:rsidR="00251EE4" w:rsidRPr="004E32F7" w:rsidRDefault="00251EE4" w:rsidP="00714822">
      <w:r w:rsidRPr="004E32F7">
        <w:t xml:space="preserve">As we review his life and writings we shall observe the struggle he underwent, especially with his own ‘internal priest and theologian’, to express the mystery of </w:t>
      </w:r>
      <w:proofErr w:type="spellStart"/>
      <w:r w:rsidR="006C56B4" w:rsidRPr="000F5776">
        <w:rPr>
          <w:i/>
        </w:rPr>
        <w:t>sannyāsa</w:t>
      </w:r>
      <w:r w:rsidRPr="000F5776">
        <w:t>t</w:t>
      </w:r>
      <w:r w:rsidRPr="004E32F7">
        <w:t>hat</w:t>
      </w:r>
      <w:proofErr w:type="spellEnd"/>
      <w:r w:rsidRPr="004E32F7">
        <w:t xml:space="preserve"> he developed whilst in India. </w:t>
      </w:r>
    </w:p>
    <w:p w:rsidR="00251EE4" w:rsidRPr="004E32F7" w:rsidRDefault="00251EE4" w:rsidP="00714822">
      <w:pPr>
        <w:pStyle w:val="Heading3"/>
      </w:pPr>
      <w:r w:rsidRPr="004E32F7">
        <w:t>The Hindu-Christian Encounter</w:t>
      </w:r>
    </w:p>
    <w:p w:rsidR="00251EE4" w:rsidRPr="004E32F7" w:rsidRDefault="00251EE4" w:rsidP="00714822">
      <w:r w:rsidRPr="004E32F7">
        <w:t xml:space="preserve">There is no doubt that the young </w:t>
      </w:r>
      <w:proofErr w:type="spellStart"/>
      <w:r w:rsidRPr="004E32F7">
        <w:t>Père</w:t>
      </w:r>
      <w:proofErr w:type="spellEnd"/>
      <w:r w:rsidRPr="004E32F7">
        <w:t xml:space="preserve"> Henri, fresh from France, was keen to follow in the footsteps of his missionary forbears and convert Hindus to Chri</w:t>
      </w:r>
      <w:r w:rsidRPr="004E32F7">
        <w:t>s</w:t>
      </w:r>
      <w:r w:rsidRPr="004E32F7">
        <w:t>tianity. As he wrote in an early entry in his diary on 31</w:t>
      </w:r>
      <w:r w:rsidRPr="004E32F7">
        <w:rPr>
          <w:vertAlign w:val="superscript"/>
        </w:rPr>
        <w:t>st</w:t>
      </w:r>
      <w:r w:rsidRPr="004E32F7">
        <w:t xml:space="preserve"> March 1952, he saw Hinduism and Christianity as two distinct religions of which</w:t>
      </w:r>
      <w:r w:rsidR="00714822">
        <w:t xml:space="preserve"> Christianity was definitive (</w:t>
      </w:r>
      <w:r w:rsidR="003A3E9E" w:rsidRPr="003A3E9E">
        <w:rPr>
          <w:i/>
        </w:rPr>
        <w:t>Diary</w:t>
      </w:r>
      <w:r w:rsidR="003A3E9E">
        <w:t xml:space="preserve">, </w:t>
      </w:r>
      <w:r w:rsidRPr="004E32F7">
        <w:t>28) and eventually, he was sure, ‘Hinduism will merge into Christianity’. This he came to refer later to as his ‘fulfillment’ view of the rel</w:t>
      </w:r>
      <w:r w:rsidRPr="004E32F7">
        <w:t>a</w:t>
      </w:r>
      <w:r w:rsidRPr="004E32F7">
        <w:t>tion between the two ancient faiths:</w:t>
      </w:r>
    </w:p>
    <w:p w:rsidR="00251EE4" w:rsidRPr="004E32F7" w:rsidRDefault="00251EE4" w:rsidP="00714822">
      <w:pPr>
        <w:pStyle w:val="citaat"/>
      </w:pPr>
      <w:r w:rsidRPr="004E32F7">
        <w:tab/>
        <w:t>It is a matter of incorporating into my Christian</w:t>
      </w:r>
      <w:r w:rsidR="00714822">
        <w:t xml:space="preserve">ity all the positive values of </w:t>
      </w:r>
      <w:r w:rsidRPr="004E32F7">
        <w:t>Hinduism, thought, worship, devotion</w:t>
      </w:r>
      <w:r w:rsidR="00714822">
        <w:t xml:space="preserve">, while rejecting only what is </w:t>
      </w:r>
      <w:r w:rsidRPr="004E32F7">
        <w:t>clearly and surely incompatible, and of re-i</w:t>
      </w:r>
      <w:r w:rsidR="00714822">
        <w:t xml:space="preserve">nterpreting in Christian terms </w:t>
      </w:r>
      <w:r w:rsidRPr="004E32F7">
        <w:t>whatever cannot enter just as it is. (</w:t>
      </w:r>
      <w:r w:rsidRPr="00714822">
        <w:rPr>
          <w:i/>
        </w:rPr>
        <w:t>Diary</w:t>
      </w:r>
      <w:r w:rsidRPr="004E32F7">
        <w:t>, 31</w:t>
      </w:r>
      <w:r w:rsidRPr="004E32F7">
        <w:rPr>
          <w:vertAlign w:val="superscript"/>
        </w:rPr>
        <w:t>st</w:t>
      </w:r>
      <w:r w:rsidR="00714822">
        <w:t xml:space="preserve"> March, 1952, </w:t>
      </w:r>
      <w:r w:rsidRPr="004E32F7">
        <w:t>28)</w:t>
      </w:r>
    </w:p>
    <w:p w:rsidR="00251EE4" w:rsidRPr="004E32F7" w:rsidRDefault="00251EE4" w:rsidP="00714822">
      <w:r w:rsidRPr="004E32F7">
        <w:t xml:space="preserve">For the deeply </w:t>
      </w:r>
      <w:r w:rsidR="00714822">
        <w:t>intellectual and sophisticated L</w:t>
      </w:r>
      <w:r w:rsidRPr="004E32F7">
        <w:t xml:space="preserve">e </w:t>
      </w:r>
      <w:proofErr w:type="spellStart"/>
      <w:r w:rsidRPr="004E32F7">
        <w:t>Saux</w:t>
      </w:r>
      <w:proofErr w:type="spellEnd"/>
      <w:r w:rsidRPr="004E32F7">
        <w:t xml:space="preserve"> and </w:t>
      </w:r>
      <w:proofErr w:type="spellStart"/>
      <w:r w:rsidRPr="004E32F7">
        <w:t>Monchanin</w:t>
      </w:r>
      <w:proofErr w:type="spellEnd"/>
      <w:r w:rsidRPr="004E32F7">
        <w:t xml:space="preserve"> this would revolve around the appropriation of the ancient Hindu traditions of prayer, meditation and renunciation and a deep and introspective study of the Sanskrit scriptures, especially the Vedas and Upanishads. And in these early days at </w:t>
      </w:r>
      <w:proofErr w:type="spellStart"/>
      <w:r w:rsidRPr="00043A3F">
        <w:rPr>
          <w:highlight w:val="yellow"/>
        </w:rPr>
        <w:t>Shantivanam</w:t>
      </w:r>
      <w:proofErr w:type="spellEnd"/>
      <w:r w:rsidRPr="004E32F7">
        <w:t xml:space="preserve"> </w:t>
      </w:r>
      <w:r w:rsidR="00043A3F" w:rsidRPr="00043A3F">
        <w:rPr>
          <w:highlight w:val="yellow"/>
        </w:rPr>
        <w:t>later this is given without italics so perhaps remove italics here</w:t>
      </w:r>
      <w:r w:rsidR="00043A3F">
        <w:t xml:space="preserve"> </w:t>
      </w:r>
      <w:r w:rsidRPr="004E32F7">
        <w:t xml:space="preserve">(and never dropped by Fr </w:t>
      </w:r>
      <w:proofErr w:type="spellStart"/>
      <w:r w:rsidRPr="004E32F7">
        <w:t>Monchanin</w:t>
      </w:r>
      <w:proofErr w:type="spellEnd"/>
      <w:r w:rsidRPr="004E32F7">
        <w:t>) there was the emphasis of the Christian ‘</w:t>
      </w:r>
      <w:proofErr w:type="spellStart"/>
      <w:r w:rsidRPr="004E32F7">
        <w:t>colonisation</w:t>
      </w:r>
      <w:proofErr w:type="spellEnd"/>
      <w:r w:rsidRPr="004E32F7">
        <w:t>’ of the Hindu tradition through incorporation of what was cons</w:t>
      </w:r>
      <w:r w:rsidRPr="004E32F7">
        <w:t>i</w:t>
      </w:r>
      <w:r w:rsidRPr="004E32F7">
        <w:t>dered compatible while leaving aside that which was considered a</w:t>
      </w:r>
      <w:r w:rsidR="00714822">
        <w:t xml:space="preserve"> little too distasteful. ‘They [</w:t>
      </w:r>
      <w:r w:rsidRPr="004E32F7">
        <w:t>the Hi</w:t>
      </w:r>
      <w:r w:rsidRPr="004E32F7">
        <w:t>n</w:t>
      </w:r>
      <w:r w:rsidRPr="004E32F7">
        <w:t>dus</w:t>
      </w:r>
      <w:r w:rsidR="00714822">
        <w:t>]</w:t>
      </w:r>
      <w:r w:rsidRPr="004E32F7">
        <w:t>’, he wrote to his father back in France on 16</w:t>
      </w:r>
      <w:r w:rsidRPr="004E32F7">
        <w:rPr>
          <w:vertAlign w:val="superscript"/>
        </w:rPr>
        <w:t>th</w:t>
      </w:r>
      <w:r w:rsidRPr="004E32F7">
        <w:t xml:space="preserve"> September 1948</w:t>
      </w:r>
      <w:r>
        <w:t>,</w:t>
      </w:r>
      <w:r w:rsidRPr="004E32F7">
        <w:t xml:space="preserve"> ‘cannot unde</w:t>
      </w:r>
      <w:r w:rsidRPr="004E32F7">
        <w:t>r</w:t>
      </w:r>
      <w:r w:rsidRPr="004E32F7">
        <w:t>stand that it is obligatory to have a definite faith, a fixed creed, and to belong to the Church. The nearer I come to these Hindus, the more I feel them at the same time close to me in their loyal search for God, and far from me in their psychological inability to admit that Chri</w:t>
      </w:r>
      <w:r w:rsidRPr="004E32F7">
        <w:t>s</w:t>
      </w:r>
      <w:r w:rsidRPr="004E32F7">
        <w:t>tianity is the only a</w:t>
      </w:r>
      <w:r>
        <w:t>uthentic means of coming to God’</w:t>
      </w:r>
      <w:r w:rsidR="006342C2">
        <w:t>(</w:t>
      </w:r>
      <w:r w:rsidR="006342C2" w:rsidRPr="006342C2">
        <w:rPr>
          <w:i/>
        </w:rPr>
        <w:t>Letters</w:t>
      </w:r>
      <w:r w:rsidR="006342C2">
        <w:t>,</w:t>
      </w:r>
      <w:r w:rsidRPr="004E32F7">
        <w:t xml:space="preserve"> 28)</w:t>
      </w:r>
      <w:r>
        <w:t>.</w:t>
      </w:r>
    </w:p>
    <w:p w:rsidR="00251EE4" w:rsidRPr="004E32F7" w:rsidRDefault="00251EE4" w:rsidP="006342C2">
      <w:pPr>
        <w:pStyle w:val="NormalIndent"/>
      </w:pPr>
      <w:r w:rsidRPr="004E32F7">
        <w:tab/>
        <w:t xml:space="preserve">This </w:t>
      </w:r>
      <w:r w:rsidR="0028198B">
        <w:t>was all destined to change for L</w:t>
      </w:r>
      <w:r w:rsidRPr="004E32F7">
        <w:t xml:space="preserve">e </w:t>
      </w:r>
      <w:proofErr w:type="spellStart"/>
      <w:r w:rsidRPr="004E32F7">
        <w:t>Saux</w:t>
      </w:r>
      <w:proofErr w:type="spellEnd"/>
      <w:r w:rsidRPr="004E32F7">
        <w:t xml:space="preserve"> a year later as he had his first fateful encounter with the ageing Hindu seer, </w:t>
      </w:r>
      <w:proofErr w:type="spellStart"/>
      <w:r w:rsidRPr="004E32F7">
        <w:t>Ramana</w:t>
      </w:r>
      <w:proofErr w:type="spellEnd"/>
      <w:r w:rsidRPr="004E32F7">
        <w:t xml:space="preserve"> </w:t>
      </w:r>
      <w:proofErr w:type="spellStart"/>
      <w:r w:rsidRPr="004E32F7">
        <w:t>Maharshi</w:t>
      </w:r>
      <w:proofErr w:type="spellEnd"/>
      <w:r w:rsidRPr="004E32F7">
        <w:t xml:space="preserve">, in 1949. Born in 1879 in simple circumstances in </w:t>
      </w:r>
      <w:proofErr w:type="spellStart"/>
      <w:r w:rsidRPr="004E32F7">
        <w:t>Tiruchuzhi</w:t>
      </w:r>
      <w:proofErr w:type="spellEnd"/>
      <w:r w:rsidRPr="004E32F7">
        <w:t xml:space="preserve"> in Tamil Nadu, </w:t>
      </w:r>
      <w:proofErr w:type="spellStart"/>
      <w:r w:rsidRPr="004E32F7">
        <w:t>Ramana</w:t>
      </w:r>
      <w:proofErr w:type="spellEnd"/>
      <w:r w:rsidRPr="004E32F7">
        <w:t xml:space="preserve"> had first received his experience of </w:t>
      </w:r>
      <w:proofErr w:type="spellStart"/>
      <w:r w:rsidRPr="004E32F7">
        <w:rPr>
          <w:i/>
        </w:rPr>
        <w:t>advaita</w:t>
      </w:r>
      <w:proofErr w:type="spellEnd"/>
      <w:r w:rsidRPr="004E32F7">
        <w:t xml:space="preserve">, or ‘non-duality’ at the age </w:t>
      </w:r>
      <w:proofErr w:type="gramStart"/>
      <w:r w:rsidRPr="004E32F7">
        <w:t>of</w:t>
      </w:r>
      <w:r w:rsidR="00043A3F">
        <w:t xml:space="preserve"> </w:t>
      </w:r>
      <w:r w:rsidRPr="004E32F7">
        <w:t xml:space="preserve"> seven</w:t>
      </w:r>
      <w:r w:rsidRPr="00043A3F">
        <w:lastRenderedPageBreak/>
        <w:t>teen</w:t>
      </w:r>
      <w:proofErr w:type="gramEnd"/>
      <w:r w:rsidR="003A3E9E">
        <w:rPr>
          <w:rStyle w:val="FootnoteReference"/>
        </w:rPr>
        <w:footnoteReference w:id="11"/>
      </w:r>
      <w:r w:rsidRPr="004E32F7">
        <w:t>whilst having to deal with a violent fear of death.</w:t>
      </w:r>
      <w:r w:rsidR="003A3E9E">
        <w:rPr>
          <w:rStyle w:val="FootnoteReference"/>
        </w:rPr>
        <w:footnoteReference w:id="12"/>
      </w:r>
      <w:r w:rsidRPr="004E32F7">
        <w:t>He was left with the fundamental question, ‘Who am I, really, really?’ which he would constantly g</w:t>
      </w:r>
      <w:r>
        <w:t xml:space="preserve">et his followers to </w:t>
      </w:r>
      <w:r w:rsidRPr="004E32F7">
        <w:t>ask themselves, so stripping self-image until all non-essential conceptions of self had been removed. Shortly after this realization the seer had withdra</w:t>
      </w:r>
      <w:r w:rsidR="0028198B">
        <w:t xml:space="preserve">wn to the holy mountain of </w:t>
      </w:r>
      <w:proofErr w:type="spellStart"/>
      <w:r w:rsidR="009C55C2" w:rsidRPr="009C55C2">
        <w:t>Arunā</w:t>
      </w:r>
      <w:r w:rsidRPr="009C55C2">
        <w:t>chala</w:t>
      </w:r>
      <w:proofErr w:type="spellEnd"/>
      <w:r w:rsidRPr="004E32F7">
        <w:t xml:space="preserve"> in Tamil Nadu which tu</w:t>
      </w:r>
      <w:r w:rsidR="0028198B">
        <w:t>rned out to be not so far from L</w:t>
      </w:r>
      <w:r>
        <w:t xml:space="preserve">e </w:t>
      </w:r>
      <w:proofErr w:type="spellStart"/>
      <w:r>
        <w:t>Saux’s</w:t>
      </w:r>
      <w:proofErr w:type="spellEnd"/>
      <w:r>
        <w:t xml:space="preserve"> new Christian ashram </w:t>
      </w:r>
      <w:proofErr w:type="spellStart"/>
      <w:r>
        <w:t>of</w:t>
      </w:r>
      <w:r w:rsidRPr="0028198B">
        <w:t>Shantivanam</w:t>
      </w:r>
      <w:proofErr w:type="spellEnd"/>
      <w:r w:rsidRPr="0028198B">
        <w:t>.</w:t>
      </w:r>
      <w:r w:rsidR="0028198B">
        <w:rPr>
          <w:rStyle w:val="FootnoteReference"/>
        </w:rPr>
        <w:footnoteReference w:id="13"/>
      </w:r>
      <w:r w:rsidRPr="004E32F7">
        <w:t xml:space="preserve"> Encourage</w:t>
      </w:r>
      <w:r w:rsidR="0028198B">
        <w:t>d by their enlightened Bishop, L</w:t>
      </w:r>
      <w:r w:rsidRPr="004E32F7">
        <w:t xml:space="preserve">e </w:t>
      </w:r>
      <w:proofErr w:type="spellStart"/>
      <w:r w:rsidRPr="004E32F7">
        <w:t>Saux</w:t>
      </w:r>
      <w:proofErr w:type="spellEnd"/>
      <w:r w:rsidRPr="004E32F7">
        <w:t xml:space="preserve"> and </w:t>
      </w:r>
      <w:proofErr w:type="spellStart"/>
      <w:r w:rsidRPr="004E32F7">
        <w:t>Monchanin</w:t>
      </w:r>
      <w:proofErr w:type="spellEnd"/>
      <w:r w:rsidRPr="004E32F7">
        <w:t xml:space="preserve"> paid a visit to </w:t>
      </w:r>
      <w:proofErr w:type="spellStart"/>
      <w:r w:rsidRPr="004E32F7">
        <w:t>Ramana’</w:t>
      </w:r>
      <w:r w:rsidR="0028198B">
        <w:t>s</w:t>
      </w:r>
      <w:proofErr w:type="spellEnd"/>
      <w:r w:rsidR="0028198B">
        <w:t xml:space="preserve"> ashram in January 1949. Yet, L</w:t>
      </w:r>
      <w:r w:rsidRPr="004E32F7">
        <w:t xml:space="preserve">e </w:t>
      </w:r>
      <w:proofErr w:type="spellStart"/>
      <w:r w:rsidRPr="004E32F7">
        <w:t>Saux’s</w:t>
      </w:r>
      <w:proofErr w:type="spellEnd"/>
      <w:r w:rsidRPr="004E32F7">
        <w:t xml:space="preserve"> first encounter with the ageing guru was, he confessed, an anti-climax: </w:t>
      </w:r>
    </w:p>
    <w:p w:rsidR="00251EE4" w:rsidRPr="004E32F7" w:rsidRDefault="00251EE4" w:rsidP="0028198B">
      <w:pPr>
        <w:pStyle w:val="citaat"/>
      </w:pPr>
      <w:r w:rsidRPr="004E32F7">
        <w:tab/>
        <w:t>I felt let down, and in my disappointment s</w:t>
      </w:r>
      <w:r w:rsidR="0028198B">
        <w:t xml:space="preserve">adness filled my heart (…) </w:t>
      </w:r>
      <w:r w:rsidRPr="004E32F7">
        <w:t>Su</w:t>
      </w:r>
      <w:r w:rsidRPr="004E32F7">
        <w:t>r</w:t>
      </w:r>
      <w:r w:rsidRPr="004E32F7">
        <w:t xml:space="preserve">rounded by this ritual, these prostrations, </w:t>
      </w:r>
      <w:r w:rsidR="0028198B">
        <w:t xml:space="preserve">the cloud of incense, and </w:t>
      </w:r>
      <w:r w:rsidR="0028198B">
        <w:tab/>
        <w:t xml:space="preserve">the </w:t>
      </w:r>
      <w:r w:rsidRPr="004E32F7">
        <w:t>crowd of people sitting silently with the</w:t>
      </w:r>
      <w:r w:rsidR="0028198B">
        <w:t xml:space="preserve">ir eyes fixed on him, this man </w:t>
      </w:r>
      <w:r w:rsidRPr="004E32F7">
        <w:t xml:space="preserve">seemed so natural, so ‘ordinary’, a </w:t>
      </w:r>
      <w:r w:rsidR="0028198B">
        <w:t xml:space="preserve">kindly grandfather, shrewd and </w:t>
      </w:r>
      <w:r w:rsidRPr="004E32F7">
        <w:t xml:space="preserve">serene, very like my own, as I remembered him from my childhood. I did </w:t>
      </w:r>
      <w:r w:rsidRPr="004E32F7">
        <w:tab/>
        <w:t>not know what to make of him. (</w:t>
      </w:r>
      <w:r w:rsidRPr="0028198B">
        <w:rPr>
          <w:i/>
        </w:rPr>
        <w:t>S</w:t>
      </w:r>
      <w:r w:rsidRPr="0028198B">
        <w:rPr>
          <w:i/>
        </w:rPr>
        <w:t>e</w:t>
      </w:r>
      <w:r w:rsidRPr="0028198B">
        <w:rPr>
          <w:i/>
        </w:rPr>
        <w:t>cret</w:t>
      </w:r>
      <w:r w:rsidR="0028198B">
        <w:t>,</w:t>
      </w:r>
      <w:r w:rsidRPr="004E32F7">
        <w:t xml:space="preserve"> 5-6)</w:t>
      </w:r>
      <w:r w:rsidR="0028198B">
        <w:rPr>
          <w:rStyle w:val="FootnoteReference"/>
        </w:rPr>
        <w:footnoteReference w:id="14"/>
      </w:r>
    </w:p>
    <w:p w:rsidR="00251EE4" w:rsidRPr="004E32F7" w:rsidRDefault="00251EE4" w:rsidP="00E002BD">
      <w:r w:rsidRPr="004E32F7">
        <w:t>Despite this disappointing first encoun</w:t>
      </w:r>
      <w:r w:rsidR="0028198B">
        <w:t>ter, and considering the young L</w:t>
      </w:r>
      <w:r w:rsidRPr="004E32F7">
        <w:t xml:space="preserve">e </w:t>
      </w:r>
      <w:proofErr w:type="spellStart"/>
      <w:r w:rsidRPr="004E32F7">
        <w:t>Saux’s</w:t>
      </w:r>
      <w:proofErr w:type="spellEnd"/>
      <w:r w:rsidRPr="004E32F7">
        <w:t xml:space="preserve"> views on Hinduism such a negative reaction was probably to be expected, a seed had been planted within his heart. This would become something of a pattern in his life and his encounter with the ‘other’: initially his intellect would place barriers but meanwhile unconsciously, in ‘the heart’, other forces would move slowly and silently with later unexpected consequences. </w:t>
      </w:r>
    </w:p>
    <w:p w:rsidR="00251EE4" w:rsidRPr="004E32F7" w:rsidRDefault="00251EE4" w:rsidP="00E002BD">
      <w:pPr>
        <w:pStyle w:val="NormalIndent"/>
      </w:pPr>
      <w:r w:rsidRPr="004E32F7">
        <w:tab/>
        <w:t>Six m</w:t>
      </w:r>
      <w:r w:rsidR="00E002BD">
        <w:t xml:space="preserve">onths later he returned to </w:t>
      </w:r>
      <w:proofErr w:type="spellStart"/>
      <w:r w:rsidR="009C55C2" w:rsidRPr="009C55C2">
        <w:t>Arunāchala</w:t>
      </w:r>
      <w:proofErr w:type="spellEnd"/>
      <w:r w:rsidRPr="004E32F7">
        <w:t xml:space="preserve"> only to discover that </w:t>
      </w:r>
      <w:proofErr w:type="spellStart"/>
      <w:r w:rsidRPr="004E32F7">
        <w:t>Ramana</w:t>
      </w:r>
      <w:proofErr w:type="spellEnd"/>
      <w:r w:rsidRPr="004E32F7">
        <w:t xml:space="preserve"> was dying of cancer and all audiences had been restricted. As he waited for the </w:t>
      </w:r>
      <w:proofErr w:type="spellStart"/>
      <w:r w:rsidR="009C55C2" w:rsidRPr="009C55C2">
        <w:rPr>
          <w:i/>
        </w:rPr>
        <w:t>darś</w:t>
      </w:r>
      <w:r w:rsidRPr="009C55C2">
        <w:rPr>
          <w:i/>
        </w:rPr>
        <w:t>ana</w:t>
      </w:r>
      <w:proofErr w:type="spellEnd"/>
      <w:r w:rsidRPr="004E32F7">
        <w:t xml:space="preserve"> with the </w:t>
      </w:r>
      <w:proofErr w:type="spellStart"/>
      <w:r w:rsidRPr="004E32F7">
        <w:t>Maharshi</w:t>
      </w:r>
      <w:proofErr w:type="spellEnd"/>
      <w:r w:rsidRPr="004E32F7">
        <w:t xml:space="preserve"> he learnt more of his message from his followers.</w:t>
      </w:r>
      <w:r w:rsidR="00E002BD">
        <w:rPr>
          <w:rStyle w:val="FootnoteReference"/>
        </w:rPr>
        <w:footnoteReference w:id="15"/>
      </w:r>
      <w:r w:rsidRPr="004E32F7">
        <w:t xml:space="preserve"> He was told that:</w:t>
      </w:r>
    </w:p>
    <w:p w:rsidR="00251EE4" w:rsidRPr="004E32F7" w:rsidRDefault="00E002BD" w:rsidP="00E002BD">
      <w:pPr>
        <w:pStyle w:val="citaat"/>
      </w:pPr>
      <w:r>
        <w:tab/>
        <w:t xml:space="preserve">The most central point in </w:t>
      </w:r>
      <w:proofErr w:type="spellStart"/>
      <w:r>
        <w:t>Sr</w:t>
      </w:r>
      <w:r w:rsidR="009C55C2">
        <w:t>ī</w:t>
      </w:r>
      <w:proofErr w:type="spellEnd"/>
      <w:r w:rsidR="00251EE4" w:rsidRPr="004E32F7">
        <w:t xml:space="preserve"> </w:t>
      </w:r>
      <w:proofErr w:type="spellStart"/>
      <w:r w:rsidR="00251EE4" w:rsidRPr="004E32F7">
        <w:t>Ramana’s</w:t>
      </w:r>
      <w:proofErr w:type="spellEnd"/>
      <w:r w:rsidR="00251EE4" w:rsidRPr="004E32F7">
        <w:t xml:space="preserve"> </w:t>
      </w:r>
      <w:r>
        <w:t xml:space="preserve">teaching is the mystery of the </w:t>
      </w:r>
      <w:r w:rsidR="00251EE4" w:rsidRPr="004E32F7">
        <w:t>heart</w:t>
      </w:r>
      <w:r>
        <w:t xml:space="preserve"> (…)</w:t>
      </w:r>
      <w:r w:rsidR="00251EE4" w:rsidRPr="004E32F7">
        <w:t xml:space="preserve"> Find the heart deep within one</w:t>
      </w:r>
      <w:r>
        <w:t xml:space="preserve">self, beyond mind and thought, </w:t>
      </w:r>
      <w:r w:rsidR="00251EE4" w:rsidRPr="004E32F7">
        <w:t xml:space="preserve">make that one’s </w:t>
      </w:r>
      <w:r w:rsidR="00251EE4" w:rsidRPr="004E32F7">
        <w:lastRenderedPageBreak/>
        <w:t xml:space="preserve">permanent dwelling, cut all the bonds which keep </w:t>
      </w:r>
      <w:proofErr w:type="spellStart"/>
      <w:r w:rsidR="00251EE4" w:rsidRPr="004E32F7">
        <w:t>thisheart</w:t>
      </w:r>
      <w:proofErr w:type="spellEnd"/>
      <w:r w:rsidR="00251EE4" w:rsidRPr="004E32F7">
        <w:t xml:space="preserve"> at </w:t>
      </w:r>
      <w:r w:rsidR="000F5776">
        <w:t>the</w:t>
      </w:r>
      <w:r w:rsidR="00251EE4" w:rsidRPr="004E32F7">
        <w:t xml:space="preserve"> level of sense and outward c</w:t>
      </w:r>
      <w:r>
        <w:t xml:space="preserve">onsciousness, all the fleeting </w:t>
      </w:r>
      <w:r w:rsidR="00251EE4" w:rsidRPr="004E32F7">
        <w:t xml:space="preserve">identifications of what one </w:t>
      </w:r>
      <w:r w:rsidR="00251EE4" w:rsidRPr="004E32F7">
        <w:rPr>
          <w:i/>
        </w:rPr>
        <w:t>is</w:t>
      </w:r>
      <w:r w:rsidR="00251EE4" w:rsidRPr="004E32F7">
        <w:t xml:space="preserve">, with what one </w:t>
      </w:r>
      <w:r w:rsidR="00251EE4" w:rsidRPr="004E32F7">
        <w:rPr>
          <w:i/>
        </w:rPr>
        <w:t>has</w:t>
      </w:r>
      <w:r w:rsidR="00251EE4" w:rsidRPr="004E32F7">
        <w:t xml:space="preserve"> or what one </w:t>
      </w:r>
      <w:r w:rsidR="00251EE4" w:rsidRPr="004E32F7">
        <w:rPr>
          <w:i/>
        </w:rPr>
        <w:t xml:space="preserve">does. </w:t>
      </w:r>
      <w:r w:rsidR="00251EE4" w:rsidRPr="004E32F7">
        <w:rPr>
          <w:i/>
        </w:rPr>
        <w:tab/>
      </w:r>
      <w:r w:rsidR="00251EE4" w:rsidRPr="004E32F7">
        <w:t>(</w:t>
      </w:r>
      <w:r w:rsidR="00251EE4" w:rsidRPr="00E002BD">
        <w:rPr>
          <w:i/>
        </w:rPr>
        <w:t>Secret</w:t>
      </w:r>
      <w:r>
        <w:t>,</w:t>
      </w:r>
      <w:r w:rsidR="00251EE4" w:rsidRPr="004E32F7">
        <w:t xml:space="preserve"> 14)</w:t>
      </w:r>
    </w:p>
    <w:p w:rsidR="00251EE4" w:rsidRPr="004E32F7" w:rsidRDefault="00251EE4" w:rsidP="00E002BD">
      <w:r w:rsidRPr="004E32F7">
        <w:t>And was given a verse of the Upanishads to meditate upon which would r</w:t>
      </w:r>
      <w:r w:rsidRPr="004E32F7">
        <w:t>e</w:t>
      </w:r>
      <w:r w:rsidRPr="004E32F7">
        <w:t>main central to his search for the rest of his time on earth:</w:t>
      </w:r>
    </w:p>
    <w:p w:rsidR="00251EE4" w:rsidRPr="004E32F7" w:rsidRDefault="00251EE4" w:rsidP="00E002BD">
      <w:pPr>
        <w:pStyle w:val="poetry"/>
        <w:spacing w:before="120"/>
      </w:pPr>
      <w:r w:rsidRPr="004E32F7">
        <w:tab/>
        <w:t>Heaven is within the inner chamber,</w:t>
      </w:r>
    </w:p>
    <w:p w:rsidR="00251EE4" w:rsidRPr="004E32F7" w:rsidRDefault="00251EE4" w:rsidP="00E002BD">
      <w:pPr>
        <w:pStyle w:val="poetry"/>
      </w:pPr>
      <w:r w:rsidRPr="004E32F7">
        <w:tab/>
        <w:t>The glorious place,</w:t>
      </w:r>
    </w:p>
    <w:p w:rsidR="00251EE4" w:rsidRPr="004E32F7" w:rsidRDefault="00251EE4" w:rsidP="00E002BD">
      <w:pPr>
        <w:pStyle w:val="poetry"/>
      </w:pPr>
      <w:r w:rsidRPr="004E32F7">
        <w:tab/>
      </w:r>
      <w:proofErr w:type="gramStart"/>
      <w:r w:rsidRPr="004E32F7">
        <w:t>Which is entered by those who renounce themselves!</w:t>
      </w:r>
      <w:proofErr w:type="gramEnd"/>
      <w:r w:rsidRPr="004E32F7">
        <w:t xml:space="preserve"> </w:t>
      </w:r>
    </w:p>
    <w:p w:rsidR="00251EE4" w:rsidRPr="004E32F7" w:rsidRDefault="00251EE4" w:rsidP="00E002BD">
      <w:pPr>
        <w:pStyle w:val="poetry"/>
        <w:spacing w:after="120"/>
      </w:pPr>
      <w:r w:rsidRPr="004E32F7">
        <w:tab/>
        <w:t>(</w:t>
      </w:r>
      <w:proofErr w:type="spellStart"/>
      <w:r w:rsidR="009C55C2">
        <w:rPr>
          <w:i/>
        </w:rPr>
        <w:t>Mahānā</w:t>
      </w:r>
      <w:r w:rsidR="00E002BD">
        <w:rPr>
          <w:i/>
        </w:rPr>
        <w:t>r</w:t>
      </w:r>
      <w:r w:rsidR="009C55C2">
        <w:rPr>
          <w:i/>
        </w:rPr>
        <w:t>ā</w:t>
      </w:r>
      <w:r w:rsidRPr="00E002BD">
        <w:rPr>
          <w:i/>
        </w:rPr>
        <w:t>yana</w:t>
      </w:r>
      <w:proofErr w:type="spellEnd"/>
      <w:r w:rsidRPr="00E002BD">
        <w:rPr>
          <w:i/>
        </w:rPr>
        <w:t xml:space="preserve"> Upanishad</w:t>
      </w:r>
      <w:r w:rsidRPr="004E32F7">
        <w:t xml:space="preserve"> 12:14)</w:t>
      </w:r>
    </w:p>
    <w:p w:rsidR="00251EE4" w:rsidRPr="004E32F7" w:rsidRDefault="00251EE4" w:rsidP="00E002BD">
      <w:r w:rsidRPr="004E32F7">
        <w:t xml:space="preserve">This cave, or </w:t>
      </w:r>
      <w:proofErr w:type="spellStart"/>
      <w:r w:rsidRPr="00C20FCF">
        <w:rPr>
          <w:i/>
          <w:highlight w:val="yellow"/>
        </w:rPr>
        <w:t>guh</w:t>
      </w:r>
      <w:r w:rsidR="00C20FCF" w:rsidRPr="00C20FCF">
        <w:rPr>
          <w:i/>
          <w:highlight w:val="yellow"/>
        </w:rPr>
        <w:t>a</w:t>
      </w:r>
      <w:proofErr w:type="spellEnd"/>
      <w:r w:rsidRPr="00C20FCF">
        <w:rPr>
          <w:highlight w:val="yellow"/>
        </w:rPr>
        <w:t>,</w:t>
      </w:r>
      <w:r w:rsidRPr="004E32F7">
        <w:t xml:space="preserve"> of the heart would become a constant trope in </w:t>
      </w:r>
      <w:proofErr w:type="spellStart"/>
      <w:r w:rsidRPr="004E32F7">
        <w:t>Swamiji’s</w:t>
      </w:r>
      <w:proofErr w:type="spellEnd"/>
      <w:r w:rsidRPr="004E32F7">
        <w:t xml:space="preserve"> later writings. As well as the metaphorical cave </w:t>
      </w:r>
      <w:proofErr w:type="spellStart"/>
      <w:r w:rsidRPr="004E32F7">
        <w:t>Swamiji</w:t>
      </w:r>
      <w:proofErr w:type="spellEnd"/>
      <w:r w:rsidRPr="004E32F7">
        <w:t xml:space="preserve"> took this opportunity to acquaint himself with the actual caves of </w:t>
      </w:r>
      <w:proofErr w:type="spellStart"/>
      <w:r w:rsidR="009C55C2" w:rsidRPr="009C55C2">
        <w:t>Arunāchala</w:t>
      </w:r>
      <w:proofErr w:type="spellEnd"/>
      <w:r w:rsidRPr="004E32F7">
        <w:t xml:space="preserve"> and to ‘meditate in the Indian way’ (</w:t>
      </w:r>
      <w:r w:rsidRPr="00E002BD">
        <w:rPr>
          <w:i/>
        </w:rPr>
        <w:t>Letters</w:t>
      </w:r>
      <w:r w:rsidR="00E002BD">
        <w:t>,</w:t>
      </w:r>
      <w:r w:rsidRPr="004E32F7">
        <w:t xml:space="preserve"> 31). As he would later write in his diary:</w:t>
      </w:r>
    </w:p>
    <w:p w:rsidR="00251EE4" w:rsidRPr="004E32F7" w:rsidRDefault="00E002BD" w:rsidP="00E002BD">
      <w:pPr>
        <w:pStyle w:val="citaat"/>
      </w:pPr>
      <w:r>
        <w:tab/>
        <w:t xml:space="preserve">The caves of </w:t>
      </w:r>
      <w:proofErr w:type="spellStart"/>
      <w:r w:rsidR="009C55C2" w:rsidRPr="009C55C2">
        <w:t>Arunāchala</w:t>
      </w:r>
      <w:proofErr w:type="spellEnd"/>
      <w:r w:rsidR="00251EE4" w:rsidRPr="004E32F7">
        <w:t xml:space="preserve"> are the </w:t>
      </w:r>
      <w:proofErr w:type="spellStart"/>
      <w:r w:rsidR="00251EE4" w:rsidRPr="009C55C2">
        <w:rPr>
          <w:i/>
        </w:rPr>
        <w:t>guh</w:t>
      </w:r>
      <w:r w:rsidR="009C55C2" w:rsidRPr="009C55C2">
        <w:rPr>
          <w:i/>
        </w:rPr>
        <w:t>ā</w:t>
      </w:r>
      <w:proofErr w:type="spellEnd"/>
      <w:r w:rsidR="00251EE4" w:rsidRPr="009C55C2">
        <w:t>,</w:t>
      </w:r>
      <w:r w:rsidR="00251EE4" w:rsidRPr="004E32F7">
        <w:t xml:space="preserve"> Brahman inhabits </w:t>
      </w:r>
      <w:r w:rsidR="00251EE4" w:rsidRPr="009C55C2">
        <w:t>the</w:t>
      </w:r>
      <w:r w:rsidR="00251EE4" w:rsidRPr="009C55C2">
        <w:rPr>
          <w:i/>
        </w:rPr>
        <w:t xml:space="preserve"> </w:t>
      </w:r>
      <w:proofErr w:type="spellStart"/>
      <w:r w:rsidR="00251EE4" w:rsidRPr="00C20FCF">
        <w:rPr>
          <w:i/>
          <w:highlight w:val="yellow"/>
        </w:rPr>
        <w:t>guh</w:t>
      </w:r>
      <w:r w:rsidR="00C20FCF">
        <w:rPr>
          <w:i/>
          <w:highlight w:val="yellow"/>
        </w:rPr>
        <w:t>a</w:t>
      </w:r>
      <w:proofErr w:type="spellEnd"/>
      <w:r w:rsidR="00C20FCF">
        <w:rPr>
          <w:i/>
          <w:highlight w:val="yellow"/>
        </w:rPr>
        <w:t xml:space="preserve"> </w:t>
      </w:r>
      <w:r>
        <w:t xml:space="preserve">of the </w:t>
      </w:r>
      <w:r w:rsidR="00251EE4" w:rsidRPr="004E32F7">
        <w:t xml:space="preserve">heart, as the Upanishads say (e.g. </w:t>
      </w:r>
      <w:proofErr w:type="spellStart"/>
      <w:r w:rsidR="00251EE4" w:rsidRPr="004E32F7">
        <w:t>Katha</w:t>
      </w:r>
      <w:proofErr w:type="spellEnd"/>
      <w:r w:rsidR="00251EE4" w:rsidRPr="004E32F7">
        <w:t xml:space="preserve"> Up</w:t>
      </w:r>
      <w:r>
        <w:t xml:space="preserve">anishad 11:20). Here it is the </w:t>
      </w:r>
      <w:proofErr w:type="spellStart"/>
      <w:r w:rsidRPr="00C20FCF">
        <w:rPr>
          <w:i/>
          <w:highlight w:val="yellow"/>
        </w:rPr>
        <w:t>guh</w:t>
      </w:r>
      <w:r w:rsidR="00C20FCF" w:rsidRPr="00C20FCF">
        <w:rPr>
          <w:i/>
          <w:highlight w:val="yellow"/>
        </w:rPr>
        <w:t>a</w:t>
      </w:r>
      <w:proofErr w:type="spellEnd"/>
      <w:r w:rsidR="00C20FCF">
        <w:rPr>
          <w:i/>
        </w:rPr>
        <w:t xml:space="preserve"> </w:t>
      </w:r>
      <w:r w:rsidR="00251EE4" w:rsidRPr="004E32F7">
        <w:t>of Brahman himself, not so much wh</w:t>
      </w:r>
      <w:r w:rsidR="001F74B8">
        <w:t xml:space="preserve">ere he abides in me as where I </w:t>
      </w:r>
      <w:r w:rsidR="00251EE4" w:rsidRPr="004E32F7">
        <w:t>abide in him. (</w:t>
      </w:r>
      <w:r w:rsidR="00251EE4" w:rsidRPr="001F74B8">
        <w:rPr>
          <w:i/>
        </w:rPr>
        <w:t>Diary</w:t>
      </w:r>
      <w:r w:rsidR="00251EE4" w:rsidRPr="004E32F7">
        <w:t>, 7</w:t>
      </w:r>
      <w:r w:rsidR="00251EE4" w:rsidRPr="004E32F7">
        <w:rPr>
          <w:vertAlign w:val="superscript"/>
        </w:rPr>
        <w:t>th</w:t>
      </w:r>
      <w:r w:rsidR="001F74B8">
        <w:t xml:space="preserve"> March 1953, </w:t>
      </w:r>
      <w:r w:rsidR="00251EE4" w:rsidRPr="004E32F7">
        <w:t>61)</w:t>
      </w:r>
    </w:p>
    <w:p w:rsidR="00251EE4" w:rsidRPr="004E32F7" w:rsidRDefault="00193787" w:rsidP="001F74B8">
      <w:r>
        <w:t xml:space="preserve">The seed of </w:t>
      </w:r>
      <w:proofErr w:type="spellStart"/>
      <w:r w:rsidR="009C55C2" w:rsidRPr="009C55C2">
        <w:t>Arunāchala</w:t>
      </w:r>
      <w:proofErr w:type="spellEnd"/>
      <w:r w:rsidR="00251EE4" w:rsidRPr="009C55C2">
        <w:t xml:space="preserve"> a</w:t>
      </w:r>
      <w:r w:rsidR="00251EE4" w:rsidRPr="004E32F7">
        <w:t xml:space="preserve">nd </w:t>
      </w:r>
      <w:proofErr w:type="spellStart"/>
      <w:r w:rsidR="00251EE4" w:rsidRPr="004E32F7">
        <w:t>Ramana</w:t>
      </w:r>
      <w:proofErr w:type="spellEnd"/>
      <w:r w:rsidR="00251EE4" w:rsidRPr="004E32F7">
        <w:t xml:space="preserve"> would begin to germinate and for the rest of his life </w:t>
      </w:r>
      <w:proofErr w:type="spellStart"/>
      <w:r w:rsidR="00251EE4" w:rsidRPr="004E32F7">
        <w:t>Swamiji</w:t>
      </w:r>
      <w:proofErr w:type="spellEnd"/>
      <w:r w:rsidR="00251EE4" w:rsidRPr="004E32F7">
        <w:t xml:space="preserve"> would not forget these encounters (</w:t>
      </w:r>
      <w:proofErr w:type="spellStart"/>
      <w:r w:rsidR="00251EE4" w:rsidRPr="004E32F7">
        <w:t>Ramana</w:t>
      </w:r>
      <w:proofErr w:type="spellEnd"/>
      <w:r w:rsidR="00251EE4" w:rsidRPr="004E32F7">
        <w:t xml:space="preserve"> himself passed away two years after </w:t>
      </w:r>
      <w:proofErr w:type="spellStart"/>
      <w:r w:rsidR="00251EE4" w:rsidRPr="004E32F7">
        <w:t>Swamiji’s</w:t>
      </w:r>
      <w:proofErr w:type="spellEnd"/>
      <w:r w:rsidR="00251EE4" w:rsidRPr="004E32F7">
        <w:t xml:space="preserve"> visits in 1952). Later he would write in his diary, in conscious reflection of the poems of St John of the Cross, during the silence of his 32 days at Mauna </w:t>
      </w:r>
      <w:proofErr w:type="spellStart"/>
      <w:r w:rsidR="00251EE4" w:rsidRPr="004E32F7">
        <w:t>Mandir</w:t>
      </w:r>
      <w:proofErr w:type="spellEnd"/>
      <w:r w:rsidR="00251EE4" w:rsidRPr="004E32F7">
        <w:t xml:space="preserve"> in November 1956:</w:t>
      </w:r>
    </w:p>
    <w:p w:rsidR="00251EE4" w:rsidRPr="004E32F7" w:rsidRDefault="00193787" w:rsidP="00193787">
      <w:pPr>
        <w:pStyle w:val="poetry"/>
        <w:spacing w:before="120"/>
      </w:pPr>
      <w:r>
        <w:tab/>
        <w:t xml:space="preserve">You have ravished me, O </w:t>
      </w:r>
      <w:proofErr w:type="spellStart"/>
      <w:r w:rsidR="009C55C2" w:rsidRPr="009C55C2">
        <w:t>Arunāchala</w:t>
      </w:r>
      <w:proofErr w:type="spellEnd"/>
      <w:r w:rsidR="00251EE4" w:rsidRPr="009C55C2">
        <w:t>!</w:t>
      </w:r>
    </w:p>
    <w:p w:rsidR="00251EE4" w:rsidRPr="004E32F7" w:rsidRDefault="00251EE4" w:rsidP="00193787">
      <w:pPr>
        <w:pStyle w:val="poetry"/>
      </w:pPr>
      <w:r w:rsidRPr="004E32F7">
        <w:tab/>
        <w:t>Like a young girl to whom someone has made love,</w:t>
      </w:r>
    </w:p>
    <w:p w:rsidR="00251EE4" w:rsidRPr="004E32F7" w:rsidRDefault="00251EE4" w:rsidP="00193787">
      <w:pPr>
        <w:pStyle w:val="poetry"/>
      </w:pPr>
      <w:r w:rsidRPr="004E32F7">
        <w:tab/>
        <w:t>And you have left me here, like this, before you</w:t>
      </w:r>
      <w:r w:rsidR="00193787">
        <w:t xml:space="preserve"> (…)</w:t>
      </w:r>
    </w:p>
    <w:p w:rsidR="00251EE4" w:rsidRPr="004E32F7" w:rsidRDefault="00251EE4" w:rsidP="00193787">
      <w:pPr>
        <w:pStyle w:val="poetry"/>
      </w:pPr>
      <w:r w:rsidRPr="004E32F7">
        <w:tab/>
        <w:t>They all star</w:t>
      </w:r>
      <w:r w:rsidR="00193787">
        <w:t>e at me, and they laugh at me (…)</w:t>
      </w:r>
    </w:p>
    <w:p w:rsidR="00251EE4" w:rsidRPr="004E32F7" w:rsidRDefault="00193787" w:rsidP="00193787">
      <w:pPr>
        <w:pStyle w:val="poetry"/>
      </w:pPr>
      <w:r>
        <w:tab/>
        <w:t xml:space="preserve">O </w:t>
      </w:r>
      <w:proofErr w:type="spellStart"/>
      <w:r w:rsidR="009C55C2" w:rsidRPr="009C55C2">
        <w:t>Arunāchala</w:t>
      </w:r>
      <w:proofErr w:type="spellEnd"/>
      <w:r w:rsidR="00251EE4" w:rsidRPr="009C55C2">
        <w:t>!</w:t>
      </w:r>
      <w:r w:rsidR="00251EE4" w:rsidRPr="004E32F7">
        <w:t xml:space="preserve"> Since you have ravished me, carry me away,</w:t>
      </w:r>
    </w:p>
    <w:p w:rsidR="00251EE4" w:rsidRPr="004E32F7" w:rsidRDefault="00251EE4" w:rsidP="00193787">
      <w:pPr>
        <w:pStyle w:val="poetry"/>
      </w:pPr>
      <w:r w:rsidRPr="004E32F7">
        <w:tab/>
        <w:t>Or else finish me off!</w:t>
      </w:r>
    </w:p>
    <w:p w:rsidR="00251EE4" w:rsidRPr="004E32F7" w:rsidRDefault="00251EE4" w:rsidP="00193787">
      <w:pPr>
        <w:pStyle w:val="poetry"/>
      </w:pPr>
      <w:r w:rsidRPr="004E32F7">
        <w:tab/>
        <w:t>Since you have wounded me, kill me, or else heal me!</w:t>
      </w:r>
      <w:r w:rsidR="00193787">
        <w:t xml:space="preserve"> (…)</w:t>
      </w:r>
    </w:p>
    <w:p w:rsidR="00251EE4" w:rsidRPr="004E32F7" w:rsidRDefault="00251EE4" w:rsidP="00193787">
      <w:pPr>
        <w:pStyle w:val="poetry"/>
      </w:pPr>
      <w:r w:rsidRPr="004E32F7">
        <w:tab/>
        <w:t>Your face brushed against mine, your arms were extended,</w:t>
      </w:r>
    </w:p>
    <w:p w:rsidR="00251EE4" w:rsidRPr="004E32F7" w:rsidRDefault="00251EE4" w:rsidP="00193787">
      <w:pPr>
        <w:pStyle w:val="poetry"/>
      </w:pPr>
      <w:r w:rsidRPr="004E32F7">
        <w:tab/>
        <w:t>And I offered my lips and held out my arms,</w:t>
      </w:r>
    </w:p>
    <w:p w:rsidR="00251EE4" w:rsidRPr="004E32F7" w:rsidRDefault="00251EE4" w:rsidP="00193787">
      <w:pPr>
        <w:pStyle w:val="poetry"/>
      </w:pPr>
      <w:r w:rsidRPr="004E32F7">
        <w:tab/>
        <w:t>And You, You laughed at me, and withdrew it,</w:t>
      </w:r>
    </w:p>
    <w:p w:rsidR="00251EE4" w:rsidRPr="004E32F7" w:rsidRDefault="00251EE4" w:rsidP="00193787">
      <w:pPr>
        <w:pStyle w:val="poetry"/>
      </w:pPr>
      <w:r w:rsidRPr="004E32F7">
        <w:tab/>
      </w:r>
      <w:proofErr w:type="gramStart"/>
      <w:r w:rsidRPr="004E32F7">
        <w:t>Your</w:t>
      </w:r>
      <w:proofErr w:type="gramEnd"/>
      <w:r w:rsidRPr="004E32F7">
        <w:t xml:space="preserve"> Mystery,</w:t>
      </w:r>
    </w:p>
    <w:p w:rsidR="00251EE4" w:rsidRPr="004E32F7" w:rsidRDefault="00251EE4" w:rsidP="00193787">
      <w:pPr>
        <w:pStyle w:val="poetry"/>
        <w:spacing w:after="120"/>
      </w:pPr>
      <w:r w:rsidRPr="004E32F7">
        <w:tab/>
        <w:t>Beyond my reach! (</w:t>
      </w:r>
      <w:r w:rsidRPr="00193787">
        <w:rPr>
          <w:i/>
        </w:rPr>
        <w:t>Diary</w:t>
      </w:r>
      <w:r w:rsidR="00193787">
        <w:t>,</w:t>
      </w:r>
      <w:r w:rsidRPr="004E32F7">
        <w:t xml:space="preserve"> 15</w:t>
      </w:r>
      <w:r w:rsidRPr="004E32F7">
        <w:rPr>
          <w:vertAlign w:val="superscript"/>
        </w:rPr>
        <w:t>th</w:t>
      </w:r>
      <w:r w:rsidRPr="004E32F7">
        <w:t xml:space="preserve"> November 1956, </w:t>
      </w:r>
      <w:r w:rsidR="00193787">
        <w:t>1</w:t>
      </w:r>
      <w:r w:rsidRPr="004E32F7">
        <w:t xml:space="preserve">63) </w:t>
      </w:r>
    </w:p>
    <w:p w:rsidR="00251EE4" w:rsidRPr="004E32F7" w:rsidRDefault="00193787" w:rsidP="00193787">
      <w:r>
        <w:t xml:space="preserve">This encounter with </w:t>
      </w:r>
      <w:proofErr w:type="spellStart"/>
      <w:r w:rsidR="009C55C2" w:rsidRPr="009C55C2">
        <w:t>Arunāchala</w:t>
      </w:r>
      <w:proofErr w:type="spellEnd"/>
      <w:r w:rsidR="00251EE4" w:rsidRPr="004E32F7">
        <w:t xml:space="preserve"> and its mystic heart would be, he would later admit, the turning point of his life, especially as to how he regarded the rel</w:t>
      </w:r>
      <w:r w:rsidR="00251EE4" w:rsidRPr="004E32F7">
        <w:t>a</w:t>
      </w:r>
      <w:r w:rsidR="00251EE4" w:rsidRPr="004E32F7">
        <w:t xml:space="preserve">tionship between Hinduism and Christianity, and </w:t>
      </w:r>
      <w:proofErr w:type="spellStart"/>
      <w:r w:rsidR="00251EE4" w:rsidRPr="004E32F7">
        <w:t>Ramana</w:t>
      </w:r>
      <w:proofErr w:type="spellEnd"/>
      <w:r w:rsidR="00251EE4" w:rsidRPr="004E32F7">
        <w:t xml:space="preserve"> would remain his ideal of an Indian </w:t>
      </w:r>
      <w:proofErr w:type="spellStart"/>
      <w:r w:rsidR="006C56B4" w:rsidRPr="000F5776">
        <w:rPr>
          <w:i/>
        </w:rPr>
        <w:t>sannyās</w:t>
      </w:r>
      <w:r w:rsidR="00251EE4" w:rsidRPr="000F5776">
        <w:rPr>
          <w:i/>
        </w:rPr>
        <w:t>i</w:t>
      </w:r>
      <w:proofErr w:type="spellEnd"/>
      <w:r w:rsidR="00251EE4" w:rsidRPr="004E32F7">
        <w:t xml:space="preserve"> for the rest of his life. F</w:t>
      </w:r>
      <w:r>
        <w:t>rom the pre-</w:t>
      </w:r>
      <w:proofErr w:type="spellStart"/>
      <w:r w:rsidR="009C55C2">
        <w:t>Arunāchala</w:t>
      </w:r>
      <w:proofErr w:type="spellEnd"/>
      <w:r w:rsidR="00251EE4" w:rsidRPr="004E32F7">
        <w:t xml:space="preserve"> days of Christian </w:t>
      </w:r>
      <w:proofErr w:type="spellStart"/>
      <w:r w:rsidR="00251EE4" w:rsidRPr="004E32F7">
        <w:t>fulfilment</w:t>
      </w:r>
      <w:proofErr w:type="spellEnd"/>
      <w:r w:rsidR="00251EE4" w:rsidRPr="004E32F7">
        <w:t xml:space="preserve"> of Hinduism he had been plunged into a dangerous and whirling dance of the two faiths which threatened to capsize him. As he later wrote to Odette </w:t>
      </w:r>
      <w:proofErr w:type="spellStart"/>
      <w:r w:rsidR="00251EE4" w:rsidRPr="004E32F7">
        <w:t>Baumer-Despeigne</w:t>
      </w:r>
      <w:proofErr w:type="spellEnd"/>
      <w:r w:rsidR="00251EE4" w:rsidRPr="004E32F7">
        <w:t>, the editor of his posthumously published</w:t>
      </w:r>
      <w:r>
        <w:rPr>
          <w:i/>
        </w:rPr>
        <w:t xml:space="preserve"> Secret </w:t>
      </w:r>
      <w:r w:rsidRPr="009C55C2">
        <w:rPr>
          <w:i/>
        </w:rPr>
        <w:t xml:space="preserve">of </w:t>
      </w:r>
      <w:proofErr w:type="spellStart"/>
      <w:r w:rsidR="009C55C2" w:rsidRPr="009C55C2">
        <w:rPr>
          <w:i/>
        </w:rPr>
        <w:t>Arunāchala</w:t>
      </w:r>
      <w:proofErr w:type="spellEnd"/>
      <w:r w:rsidR="00251EE4" w:rsidRPr="009C55C2">
        <w:t>:</w:t>
      </w:r>
    </w:p>
    <w:p w:rsidR="00251EE4" w:rsidRPr="004E32F7" w:rsidRDefault="00251EE4" w:rsidP="00193787">
      <w:pPr>
        <w:pStyle w:val="citaat"/>
      </w:pPr>
      <w:r w:rsidRPr="004E32F7">
        <w:lastRenderedPageBreak/>
        <w:tab/>
        <w:t>The confrontation between Christiani</w:t>
      </w:r>
      <w:r w:rsidR="00193787">
        <w:t xml:space="preserve">ty and Vedanta has been at the </w:t>
      </w:r>
      <w:r w:rsidRPr="004E32F7">
        <w:t xml:space="preserve">centre of my life since the caves of </w:t>
      </w:r>
      <w:proofErr w:type="spellStart"/>
      <w:r w:rsidR="009C55C2" w:rsidRPr="0057618F">
        <w:t>Arunāchala</w:t>
      </w:r>
      <w:proofErr w:type="spellEnd"/>
      <w:r w:rsidRPr="0057618F">
        <w:t>.</w:t>
      </w:r>
      <w:r w:rsidRPr="004E32F7">
        <w:t xml:space="preserve"> </w:t>
      </w:r>
      <w:proofErr w:type="spellStart"/>
      <w:r w:rsidRPr="004E32F7">
        <w:t>It</w:t>
      </w:r>
      <w:r w:rsidR="00193787">
        <w:t>was</w:t>
      </w:r>
      <w:proofErr w:type="spellEnd"/>
      <w:r w:rsidR="00193787">
        <w:t xml:space="preserve"> first expressed </w:t>
      </w:r>
      <w:r w:rsidRPr="004E32F7">
        <w:t>in</w:t>
      </w:r>
      <w:r w:rsidRPr="004E32F7">
        <w:rPr>
          <w:i/>
        </w:rPr>
        <w:t xml:space="preserve"> </w:t>
      </w:r>
      <w:proofErr w:type="spellStart"/>
      <w:r w:rsidRPr="004E32F7">
        <w:rPr>
          <w:i/>
        </w:rPr>
        <w:t>Guhantara</w:t>
      </w:r>
      <w:proofErr w:type="spellEnd"/>
      <w:r w:rsidRPr="004E32F7">
        <w:t>, which you did not think much of</w:t>
      </w:r>
      <w:r w:rsidR="00193787">
        <w:t xml:space="preserve"> (…) The intuition </w:t>
      </w:r>
      <w:r w:rsidR="00193787">
        <w:tab/>
        <w:t xml:space="preserve">which </w:t>
      </w:r>
      <w:r w:rsidRPr="004E32F7">
        <w:t xml:space="preserve">was worked out in </w:t>
      </w:r>
      <w:proofErr w:type="spellStart"/>
      <w:r w:rsidRPr="004E32F7">
        <w:rPr>
          <w:i/>
        </w:rPr>
        <w:t>Sagesse</w:t>
      </w:r>
      <w:proofErr w:type="spellEnd"/>
      <w:r w:rsidRPr="004E32F7">
        <w:t xml:space="preserve"> came to me t</w:t>
      </w:r>
      <w:r w:rsidR="00193787">
        <w:t xml:space="preserve">owards 1960; but the further I </w:t>
      </w:r>
      <w:r w:rsidRPr="004E32F7">
        <w:t>went, the more impossible it became to bear t</w:t>
      </w:r>
      <w:r w:rsidR="00193787">
        <w:t xml:space="preserve">he strain of </w:t>
      </w:r>
      <w:r w:rsidR="00193787">
        <w:tab/>
        <w:t xml:space="preserve">maintaining this </w:t>
      </w:r>
      <w:r w:rsidRPr="004E32F7">
        <w:t>insight (nothing physical or psychological, but rather like a ‘count-</w:t>
      </w:r>
      <w:r w:rsidRPr="004E32F7">
        <w:tab/>
        <w:t>down’ of an extreme tension). (</w:t>
      </w:r>
      <w:r w:rsidRPr="00193787">
        <w:rPr>
          <w:i/>
        </w:rPr>
        <w:t>Letters</w:t>
      </w:r>
      <w:r w:rsidRPr="004E32F7">
        <w:t>, 23</w:t>
      </w:r>
      <w:r w:rsidRPr="004E32F7">
        <w:rPr>
          <w:vertAlign w:val="superscript"/>
        </w:rPr>
        <w:t>rd</w:t>
      </w:r>
      <w:r w:rsidR="00193787">
        <w:t xml:space="preserve"> December</w:t>
      </w:r>
      <w:r w:rsidRPr="004E32F7">
        <w:t xml:space="preserve"> 19</w:t>
      </w:r>
      <w:r w:rsidR="00193787">
        <w:t xml:space="preserve">70, </w:t>
      </w:r>
      <w:r w:rsidRPr="004E32F7">
        <w:t>242)</w:t>
      </w:r>
    </w:p>
    <w:p w:rsidR="00251EE4" w:rsidRPr="004E32F7" w:rsidRDefault="00251EE4" w:rsidP="00193787">
      <w:r w:rsidRPr="004E32F7">
        <w:t>From this time onwards then, an unbearable tension was established in his life which he could rarely confess to unless in his diary or to his closest friends in letters and conversations. In 1969 he would write to Anne-Marie Stokes:</w:t>
      </w:r>
    </w:p>
    <w:p w:rsidR="00251EE4" w:rsidRPr="004E32F7" w:rsidRDefault="00251EE4" w:rsidP="00193787">
      <w:pPr>
        <w:pStyle w:val="citaat"/>
      </w:pPr>
      <w:r w:rsidRPr="004E32F7">
        <w:tab/>
        <w:t xml:space="preserve">I find it more and more difficult to see how </w:t>
      </w:r>
      <w:r w:rsidR="00193787">
        <w:t xml:space="preserve">to integrate Christianity with </w:t>
      </w:r>
      <w:r w:rsidRPr="004E32F7">
        <w:t>Hindu experience – and yet this is essential for catholicity</w:t>
      </w:r>
      <w:r w:rsidR="00193787">
        <w:t xml:space="preserve"> (…) How to </w:t>
      </w:r>
      <w:r w:rsidRPr="004E32F7">
        <w:t>carry through the present mutation of Chri</w:t>
      </w:r>
      <w:r w:rsidR="00193787">
        <w:t>stianity without obscuring its essence? (</w:t>
      </w:r>
      <w:r w:rsidR="00193787" w:rsidRPr="00193787">
        <w:rPr>
          <w:i/>
        </w:rPr>
        <w:t>Letters</w:t>
      </w:r>
      <w:r w:rsidR="00193787">
        <w:t>,</w:t>
      </w:r>
      <w:r w:rsidRPr="004E32F7">
        <w:t xml:space="preserve"> 24</w:t>
      </w:r>
      <w:r w:rsidRPr="004E32F7">
        <w:rPr>
          <w:vertAlign w:val="superscript"/>
        </w:rPr>
        <w:t>th</w:t>
      </w:r>
      <w:r w:rsidR="00193787">
        <w:t xml:space="preserve"> August 1969, </w:t>
      </w:r>
      <w:r w:rsidRPr="004E32F7">
        <w:t>218)</w:t>
      </w:r>
    </w:p>
    <w:p w:rsidR="00251EE4" w:rsidRPr="004E32F7" w:rsidRDefault="00251EE4" w:rsidP="00193787">
      <w:r w:rsidRPr="004E32F7">
        <w:t xml:space="preserve">And crucial to resolving or at least understanding this tension was </w:t>
      </w:r>
      <w:proofErr w:type="spellStart"/>
      <w:r w:rsidRPr="004E32F7">
        <w:t>Swamiji’s</w:t>
      </w:r>
      <w:proofErr w:type="spellEnd"/>
      <w:r w:rsidRPr="004E32F7">
        <w:t xml:space="preserve"> attitude to the one he called his ‘</w:t>
      </w:r>
      <w:r w:rsidRPr="004E32F7">
        <w:rPr>
          <w:i/>
        </w:rPr>
        <w:t>sad-guru</w:t>
      </w:r>
      <w:r w:rsidRPr="00193787">
        <w:t xml:space="preserve">’ </w:t>
      </w:r>
      <w:r w:rsidRPr="004E32F7">
        <w:t>– his root guru – Jesus Christ.</w:t>
      </w:r>
    </w:p>
    <w:p w:rsidR="00251EE4" w:rsidRPr="004E32F7" w:rsidRDefault="00251EE4" w:rsidP="00193787">
      <w:pPr>
        <w:pStyle w:val="Heading3"/>
      </w:pPr>
      <w:proofErr w:type="gramStart"/>
      <w:r w:rsidRPr="004E32F7">
        <w:t>Whom</w:t>
      </w:r>
      <w:proofErr w:type="gramEnd"/>
      <w:r w:rsidRPr="004E32F7">
        <w:t xml:space="preserve"> Do You Say That I Am?</w:t>
      </w:r>
    </w:p>
    <w:p w:rsidR="00251EE4" w:rsidRPr="004E32F7" w:rsidRDefault="00251EE4" w:rsidP="00B044FA">
      <w:r w:rsidRPr="004E32F7">
        <w:t xml:space="preserve">One of the most challenging aspects of </w:t>
      </w:r>
      <w:proofErr w:type="spellStart"/>
      <w:r w:rsidRPr="004E32F7">
        <w:t>Swamiji’s</w:t>
      </w:r>
      <w:proofErr w:type="spellEnd"/>
      <w:r w:rsidRPr="004E32F7">
        <w:t xml:space="preserve"> journey, even today, is the development of his understanding of what he constantly referred to as his ‘</w:t>
      </w:r>
      <w:r w:rsidRPr="004E32F7">
        <w:rPr>
          <w:i/>
        </w:rPr>
        <w:t>sad-guru</w:t>
      </w:r>
      <w:r w:rsidR="00B044FA">
        <w:t>’ (e.g. s</w:t>
      </w:r>
      <w:r w:rsidRPr="004E32F7">
        <w:t xml:space="preserve">ee </w:t>
      </w:r>
      <w:r w:rsidRPr="00B044FA">
        <w:rPr>
          <w:i/>
        </w:rPr>
        <w:t>Diary</w:t>
      </w:r>
      <w:r w:rsidR="00B044FA">
        <w:t>,</w:t>
      </w:r>
      <w:r w:rsidRPr="004E32F7">
        <w:t xml:space="preserve"> 3</w:t>
      </w:r>
      <w:r w:rsidRPr="004E32F7">
        <w:rPr>
          <w:vertAlign w:val="superscript"/>
        </w:rPr>
        <w:t>rd</w:t>
      </w:r>
      <w:r w:rsidRPr="004E32F7">
        <w:t xml:space="preserve"> April 1952, 31 and 23</w:t>
      </w:r>
      <w:r w:rsidRPr="004E32F7">
        <w:rPr>
          <w:vertAlign w:val="superscript"/>
        </w:rPr>
        <w:t>rd</w:t>
      </w:r>
      <w:r w:rsidRPr="004E32F7">
        <w:t xml:space="preserve"> March 1970, 310) – that is his root or source guru </w:t>
      </w:r>
      <w:r w:rsidR="00B044FA">
        <w:t xml:space="preserve">– Jesus Christ. Before the </w:t>
      </w:r>
      <w:proofErr w:type="spellStart"/>
      <w:r w:rsidR="009C55C2" w:rsidRPr="00691BA1">
        <w:t>Arunāchala</w:t>
      </w:r>
      <w:proofErr w:type="spellEnd"/>
      <w:r w:rsidRPr="004E32F7">
        <w:t xml:space="preserve"> experience his view, as noted above, was more or less that of a conventional French priest of the mid-twentieth century. However</w:t>
      </w:r>
      <w:r>
        <w:t>,</w:t>
      </w:r>
      <w:r w:rsidR="00B044FA">
        <w:t xml:space="preserve"> the secret encounter of </w:t>
      </w:r>
      <w:proofErr w:type="spellStart"/>
      <w:r w:rsidR="009C55C2">
        <w:t>Arunāchala</w:t>
      </w:r>
      <w:proofErr w:type="spellEnd"/>
      <w:r w:rsidRPr="004E32F7">
        <w:t xml:space="preserve"> began a long questioning process that had unexpected results. In 1954 he began to co</w:t>
      </w:r>
      <w:r w:rsidRPr="004E32F7">
        <w:t>n</w:t>
      </w:r>
      <w:r w:rsidRPr="004E32F7">
        <w:t>fess to being tormented by ‘his</w:t>
      </w:r>
      <w:r w:rsidR="00B044FA">
        <w:t xml:space="preserve"> two loves’ (</w:t>
      </w:r>
      <w:r w:rsidR="00B044FA" w:rsidRPr="00B044FA">
        <w:rPr>
          <w:i/>
        </w:rPr>
        <w:t>Diary</w:t>
      </w:r>
      <w:r w:rsidR="00B044FA">
        <w:t>,</w:t>
      </w:r>
      <w:r w:rsidRPr="004E32F7">
        <w:t xml:space="preserve"> 85): Christianity and Hi</w:t>
      </w:r>
      <w:r w:rsidRPr="004E32F7">
        <w:t>n</w:t>
      </w:r>
      <w:r w:rsidRPr="004E32F7">
        <w:t>duism. As he meditated on the nature of Christ he felt he had two choices: either to consider Christ ‘simply as his chosen symbol to express the transce</w:t>
      </w:r>
      <w:r w:rsidRPr="004E32F7">
        <w:t>n</w:t>
      </w:r>
      <w:r w:rsidRPr="004E32F7">
        <w:t>dent mystery (</w:t>
      </w:r>
      <w:proofErr w:type="spellStart"/>
      <w:r w:rsidRPr="004E32F7">
        <w:rPr>
          <w:i/>
        </w:rPr>
        <w:t>ishtadevanta</w:t>
      </w:r>
      <w:proofErr w:type="spellEnd"/>
      <w:r w:rsidRPr="004E32F7">
        <w:t xml:space="preserve">)’ or to see him as ‘simply a manifestation at the level of phenomena </w:t>
      </w:r>
      <w:r w:rsidRPr="00337A7F">
        <w:t>(</w:t>
      </w:r>
      <w:proofErr w:type="spellStart"/>
      <w:r w:rsidR="00691BA1" w:rsidRPr="00337A7F">
        <w:rPr>
          <w:i/>
        </w:rPr>
        <w:t>nā</w:t>
      </w:r>
      <w:r w:rsidRPr="00337A7F">
        <w:rPr>
          <w:i/>
        </w:rPr>
        <w:t>m</w:t>
      </w:r>
      <w:r w:rsidR="00691BA1" w:rsidRPr="00337A7F">
        <w:rPr>
          <w:i/>
        </w:rPr>
        <w:t>ā</w:t>
      </w:r>
      <w:proofErr w:type="spellEnd"/>
      <w:r w:rsidRPr="00337A7F">
        <w:rPr>
          <w:i/>
        </w:rPr>
        <w:t xml:space="preserve"> </w:t>
      </w:r>
      <w:proofErr w:type="spellStart"/>
      <w:r w:rsidRPr="00337A7F">
        <w:rPr>
          <w:i/>
        </w:rPr>
        <w:t>r</w:t>
      </w:r>
      <w:r w:rsidR="00337A7F" w:rsidRPr="00337A7F">
        <w:rPr>
          <w:i/>
        </w:rPr>
        <w:t>ū</w:t>
      </w:r>
      <w:r w:rsidRPr="00337A7F">
        <w:rPr>
          <w:i/>
        </w:rPr>
        <w:t>p</w:t>
      </w:r>
      <w:r w:rsidR="00691BA1" w:rsidRPr="00337A7F">
        <w:rPr>
          <w:i/>
        </w:rPr>
        <w:t>ā</w:t>
      </w:r>
      <w:proofErr w:type="spellEnd"/>
      <w:r w:rsidRPr="004E32F7">
        <w:t xml:space="preserve">)’ of the </w:t>
      </w:r>
      <w:r>
        <w:t>‘</w:t>
      </w:r>
      <w:r w:rsidRPr="004E32F7">
        <w:t>Ultimate Unknowingness</w:t>
      </w:r>
      <w:r>
        <w:t>’</w:t>
      </w:r>
      <w:r w:rsidRPr="004E32F7">
        <w:t xml:space="preserve">. The notion of Christ as the manifestation in </w:t>
      </w:r>
      <w:proofErr w:type="spellStart"/>
      <w:r w:rsidR="00691BA1" w:rsidRPr="00337A7F">
        <w:rPr>
          <w:i/>
        </w:rPr>
        <w:t>nā</w:t>
      </w:r>
      <w:r w:rsidRPr="00337A7F">
        <w:rPr>
          <w:i/>
        </w:rPr>
        <w:t>m</w:t>
      </w:r>
      <w:r w:rsidR="00691BA1" w:rsidRPr="00337A7F">
        <w:rPr>
          <w:i/>
        </w:rPr>
        <w:t>ā</w:t>
      </w:r>
      <w:proofErr w:type="spellEnd"/>
      <w:r w:rsidRPr="00337A7F">
        <w:rPr>
          <w:i/>
        </w:rPr>
        <w:t xml:space="preserve"> </w:t>
      </w:r>
      <w:proofErr w:type="spellStart"/>
      <w:r w:rsidRPr="00337A7F">
        <w:rPr>
          <w:i/>
        </w:rPr>
        <w:t>r</w:t>
      </w:r>
      <w:r w:rsidR="00337A7F" w:rsidRPr="00337A7F">
        <w:rPr>
          <w:i/>
        </w:rPr>
        <w:t>ū</w:t>
      </w:r>
      <w:r w:rsidRPr="00337A7F">
        <w:rPr>
          <w:i/>
        </w:rPr>
        <w:t>p</w:t>
      </w:r>
      <w:r w:rsidR="00691BA1" w:rsidRPr="00337A7F">
        <w:rPr>
          <w:i/>
        </w:rPr>
        <w:t>ā</w:t>
      </w:r>
      <w:proofErr w:type="spellEnd"/>
      <w:r w:rsidRPr="004E32F7">
        <w:t xml:space="preserve"> (in name and form) of the God beyond concepts was </w:t>
      </w:r>
      <w:proofErr w:type="spellStart"/>
      <w:r w:rsidRPr="004E32F7">
        <w:t>Swamiji’s</w:t>
      </w:r>
      <w:proofErr w:type="spellEnd"/>
      <w:r w:rsidRPr="004E32F7">
        <w:t xml:space="preserve"> answer to the challenge of a notion central to the teac</w:t>
      </w:r>
      <w:r>
        <w:t>h</w:t>
      </w:r>
      <w:r>
        <w:t xml:space="preserve">ing of the Upanishads, </w:t>
      </w:r>
      <w:r w:rsidRPr="004E32F7">
        <w:t xml:space="preserve">that God is ‘not this, not that’ – </w:t>
      </w:r>
      <w:proofErr w:type="spellStart"/>
      <w:r w:rsidRPr="004E32F7">
        <w:rPr>
          <w:i/>
        </w:rPr>
        <w:t>neti</w:t>
      </w:r>
      <w:proofErr w:type="spellEnd"/>
      <w:r w:rsidRPr="004E32F7">
        <w:rPr>
          <w:i/>
        </w:rPr>
        <w:t xml:space="preserve">, </w:t>
      </w:r>
      <w:proofErr w:type="spellStart"/>
      <w:r w:rsidRPr="004E32F7">
        <w:rPr>
          <w:i/>
        </w:rPr>
        <w:t>neti</w:t>
      </w:r>
      <w:proofErr w:type="spellEnd"/>
      <w:r w:rsidRPr="004E32F7">
        <w:t xml:space="preserve"> – and that any attempt to apply a</w:t>
      </w:r>
      <w:r>
        <w:t xml:space="preserve"> concept, name or form to God i</w:t>
      </w:r>
      <w:r w:rsidRPr="004E32F7">
        <w:t>s mistaken. Thus as late</w:t>
      </w:r>
      <w:r>
        <w:t xml:space="preserve"> as 1970 he could write in his d</w:t>
      </w:r>
      <w:r w:rsidRPr="004E32F7">
        <w:t xml:space="preserve">iary that: ‘Jesus is the </w:t>
      </w:r>
      <w:proofErr w:type="spellStart"/>
      <w:r w:rsidRPr="004E32F7">
        <w:rPr>
          <w:i/>
        </w:rPr>
        <w:t>sadguru</w:t>
      </w:r>
      <w:proofErr w:type="spellEnd"/>
      <w:r w:rsidRPr="004E32F7">
        <w:t xml:space="preserve">. By that very fact he leads beyond his form. He constantly refers to the Father. </w:t>
      </w:r>
      <w:proofErr w:type="gramStart"/>
      <w:r w:rsidRPr="004E32F7">
        <w:t>He is only the F</w:t>
      </w:r>
      <w:r w:rsidRPr="004E32F7">
        <w:t>a</w:t>
      </w:r>
      <w:r w:rsidRPr="004E32F7">
        <w:t>ther’s echo’ (</w:t>
      </w:r>
      <w:r w:rsidRPr="0091440B">
        <w:rPr>
          <w:i/>
        </w:rPr>
        <w:t>Diary</w:t>
      </w:r>
      <w:r w:rsidR="0091440B">
        <w:t>,</w:t>
      </w:r>
      <w:r w:rsidRPr="004E32F7">
        <w:t xml:space="preserve"> 23</w:t>
      </w:r>
      <w:r w:rsidRPr="004E32F7">
        <w:rPr>
          <w:vertAlign w:val="superscript"/>
        </w:rPr>
        <w:t>rd</w:t>
      </w:r>
      <w:r w:rsidRPr="004E32F7">
        <w:t xml:space="preserve"> March 1970, 310).</w:t>
      </w:r>
      <w:proofErr w:type="gramEnd"/>
      <w:r w:rsidRPr="004E32F7">
        <w:t xml:space="preserve"> Refining this a few months later:</w:t>
      </w:r>
    </w:p>
    <w:p w:rsidR="00251EE4" w:rsidRPr="004E32F7" w:rsidRDefault="00251EE4" w:rsidP="0091440B">
      <w:pPr>
        <w:pStyle w:val="citaat"/>
      </w:pPr>
      <w:r w:rsidRPr="004E32F7">
        <w:tab/>
        <w:t xml:space="preserve">Jesus is that mystery that ‘grounds’ me, that </w:t>
      </w:r>
      <w:r w:rsidR="0091440B">
        <w:t xml:space="preserve">‘sources’ me, in the abyss, in </w:t>
      </w:r>
      <w:r w:rsidRPr="004E32F7">
        <w:t xml:space="preserve">the </w:t>
      </w:r>
      <w:r w:rsidRPr="00691BA1">
        <w:t>bottomless</w:t>
      </w:r>
      <w:r w:rsidRPr="00691BA1">
        <w:rPr>
          <w:i/>
        </w:rPr>
        <w:t xml:space="preserve"> </w:t>
      </w:r>
      <w:proofErr w:type="spellStart"/>
      <w:r w:rsidRPr="00C20FCF">
        <w:rPr>
          <w:i/>
          <w:highlight w:val="yellow"/>
        </w:rPr>
        <w:t>guh</w:t>
      </w:r>
      <w:r w:rsidR="00C20FCF" w:rsidRPr="00C20FCF">
        <w:rPr>
          <w:i/>
          <w:highlight w:val="yellow"/>
        </w:rPr>
        <w:t>a</w:t>
      </w:r>
      <w:proofErr w:type="spellEnd"/>
      <w:r w:rsidR="00C20FCF">
        <w:rPr>
          <w:i/>
        </w:rPr>
        <w:t xml:space="preserve"> </w:t>
      </w:r>
      <w:r w:rsidRPr="004E32F7">
        <w:t>– the mystery (as we say) of the Father. (</w:t>
      </w:r>
      <w:r w:rsidRPr="0091440B">
        <w:rPr>
          <w:i/>
        </w:rPr>
        <w:t>Diary</w:t>
      </w:r>
      <w:r w:rsidR="0091440B">
        <w:t>,</w:t>
      </w:r>
      <w:r w:rsidRPr="004E32F7">
        <w:t xml:space="preserve"> 24</w:t>
      </w:r>
      <w:r w:rsidRPr="004E32F7">
        <w:rPr>
          <w:vertAlign w:val="superscript"/>
        </w:rPr>
        <w:t>th</w:t>
      </w:r>
      <w:r w:rsidR="0091440B">
        <w:t xml:space="preserve"> December 1971, </w:t>
      </w:r>
      <w:r w:rsidRPr="004E32F7">
        <w:t>336)</w:t>
      </w:r>
    </w:p>
    <w:p w:rsidR="00251EE4" w:rsidRPr="004E32F7" w:rsidRDefault="00251EE4" w:rsidP="0091440B">
      <w:r w:rsidRPr="004E32F7">
        <w:lastRenderedPageBreak/>
        <w:t xml:space="preserve">In a perceptive thesis, the Indian priest </w:t>
      </w:r>
      <w:proofErr w:type="spellStart"/>
      <w:r w:rsidRPr="004E32F7">
        <w:t>Santhosh</w:t>
      </w:r>
      <w:proofErr w:type="spellEnd"/>
      <w:r w:rsidRPr="004E32F7">
        <w:t xml:space="preserve"> Sebastian </w:t>
      </w:r>
      <w:proofErr w:type="spellStart"/>
      <w:r w:rsidRPr="004E32F7">
        <w:t>Cheruvally</w:t>
      </w:r>
      <w:proofErr w:type="spellEnd"/>
      <w:r w:rsidRPr="004E32F7">
        <w:t xml:space="preserve"> has d</w:t>
      </w:r>
      <w:r w:rsidRPr="004E32F7">
        <w:t>e</w:t>
      </w:r>
      <w:r w:rsidRPr="004E32F7">
        <w:t xml:space="preserve">veloped the idea that within </w:t>
      </w:r>
      <w:proofErr w:type="spellStart"/>
      <w:r w:rsidRPr="004E32F7">
        <w:t>Abhishiktananda’s</w:t>
      </w:r>
      <w:proofErr w:type="spellEnd"/>
      <w:r w:rsidRPr="004E32F7">
        <w:t xml:space="preserve"> life and work two </w:t>
      </w:r>
      <w:proofErr w:type="spellStart"/>
      <w:r w:rsidRPr="004E32F7">
        <w:t>Christologies</w:t>
      </w:r>
      <w:proofErr w:type="spellEnd"/>
      <w:r w:rsidRPr="004E32F7">
        <w:t xml:space="preserve"> are apparent.</w:t>
      </w:r>
      <w:r w:rsidR="00092D07">
        <w:rPr>
          <w:rStyle w:val="FootnoteReference"/>
        </w:rPr>
        <w:footnoteReference w:id="16"/>
      </w:r>
      <w:r w:rsidRPr="004E32F7">
        <w:t xml:space="preserve"> In the 1960s, culminating in his 1965 work </w:t>
      </w:r>
      <w:proofErr w:type="spellStart"/>
      <w:r w:rsidRPr="004E32F7">
        <w:rPr>
          <w:i/>
        </w:rPr>
        <w:t>Sagesse</w:t>
      </w:r>
      <w:proofErr w:type="spellEnd"/>
      <w:r w:rsidRPr="004E32F7">
        <w:rPr>
          <w:i/>
        </w:rPr>
        <w:t xml:space="preserve"> </w:t>
      </w:r>
      <w:proofErr w:type="spellStart"/>
      <w:r w:rsidRPr="004E32F7">
        <w:rPr>
          <w:i/>
        </w:rPr>
        <w:t>Hindoue</w:t>
      </w:r>
      <w:proofErr w:type="spellEnd"/>
      <w:r w:rsidRPr="004E32F7">
        <w:rPr>
          <w:i/>
        </w:rPr>
        <w:t>, Myst</w:t>
      </w:r>
      <w:r w:rsidRPr="004E32F7">
        <w:rPr>
          <w:i/>
        </w:rPr>
        <w:t>i</w:t>
      </w:r>
      <w:r w:rsidRPr="004E32F7">
        <w:rPr>
          <w:i/>
        </w:rPr>
        <w:t xml:space="preserve">que </w:t>
      </w:r>
      <w:proofErr w:type="spellStart"/>
      <w:r w:rsidRPr="004E32F7">
        <w:rPr>
          <w:i/>
        </w:rPr>
        <w:t>Chrétienne</w:t>
      </w:r>
      <w:proofErr w:type="spellEnd"/>
      <w:r w:rsidRPr="004E32F7">
        <w:rPr>
          <w:i/>
        </w:rPr>
        <w:t xml:space="preserve"> </w:t>
      </w:r>
      <w:r w:rsidRPr="004E32F7">
        <w:t>(published in English in 1974 as</w:t>
      </w:r>
      <w:r w:rsidRPr="004E32F7">
        <w:rPr>
          <w:i/>
        </w:rPr>
        <w:t xml:space="preserve"> </w:t>
      </w:r>
      <w:proofErr w:type="spellStart"/>
      <w:r w:rsidRPr="004E32F7">
        <w:rPr>
          <w:i/>
        </w:rPr>
        <w:t>Saccidananda</w:t>
      </w:r>
      <w:proofErr w:type="spellEnd"/>
      <w:r w:rsidRPr="004E32F7">
        <w:rPr>
          <w:i/>
        </w:rPr>
        <w:t xml:space="preserve">: A Christian Approach to </w:t>
      </w:r>
      <w:proofErr w:type="spellStart"/>
      <w:r w:rsidRPr="004E32F7">
        <w:rPr>
          <w:i/>
        </w:rPr>
        <w:t>Advaitic</w:t>
      </w:r>
      <w:proofErr w:type="spellEnd"/>
      <w:r w:rsidRPr="004E32F7">
        <w:rPr>
          <w:i/>
        </w:rPr>
        <w:t xml:space="preserve"> </w:t>
      </w:r>
      <w:r w:rsidRPr="00691BA1">
        <w:rPr>
          <w:i/>
        </w:rPr>
        <w:t>Experience</w:t>
      </w:r>
      <w:r w:rsidR="00CE23A7" w:rsidRPr="00CE23A7">
        <w:t>)</w:t>
      </w:r>
      <w:r w:rsidRPr="00CE23A7">
        <w:t>,</w:t>
      </w:r>
      <w:r w:rsidR="00092D07" w:rsidRPr="00691BA1">
        <w:rPr>
          <w:rStyle w:val="FootnoteReference"/>
        </w:rPr>
        <w:footnoteReference w:id="17"/>
      </w:r>
      <w:r w:rsidRPr="004E32F7">
        <w:t xml:space="preserve"> </w:t>
      </w:r>
      <w:proofErr w:type="spellStart"/>
      <w:r w:rsidRPr="004E32F7">
        <w:t>Abhishiktananda</w:t>
      </w:r>
      <w:proofErr w:type="spellEnd"/>
      <w:r w:rsidRPr="004E32F7">
        <w:t xml:space="preserve"> relates the Christian notion of the Trinity to the ancient Indian designation of God as </w:t>
      </w:r>
      <w:r w:rsidRPr="004E32F7">
        <w:rPr>
          <w:i/>
        </w:rPr>
        <w:t>sad</w:t>
      </w:r>
      <w:r w:rsidRPr="004E32F7">
        <w:t xml:space="preserve"> –</w:t>
      </w:r>
      <w:r w:rsidRPr="004E32F7">
        <w:rPr>
          <w:i/>
        </w:rPr>
        <w:t xml:space="preserve"> cit </w:t>
      </w:r>
      <w:r w:rsidRPr="004E32F7">
        <w:t xml:space="preserve">– </w:t>
      </w:r>
      <w:proofErr w:type="spellStart"/>
      <w:r w:rsidR="00691BA1" w:rsidRPr="00691BA1">
        <w:rPr>
          <w:i/>
        </w:rPr>
        <w:t>ā</w:t>
      </w:r>
      <w:r w:rsidRPr="00691BA1">
        <w:rPr>
          <w:i/>
        </w:rPr>
        <w:t>nanda</w:t>
      </w:r>
      <w:proofErr w:type="spellEnd"/>
      <w:r w:rsidRPr="00691BA1">
        <w:t>,</w:t>
      </w:r>
      <w:r w:rsidRPr="004E32F7">
        <w:t xml:space="preserve"> ‘being, consciousness and bliss’. If the Father is the source of being beyond existence (</w:t>
      </w:r>
      <w:r w:rsidRPr="004E32F7">
        <w:rPr>
          <w:i/>
        </w:rPr>
        <w:t>sad</w:t>
      </w:r>
      <w:r w:rsidRPr="004E32F7">
        <w:t>) the Son brings consciousness to us of that being (</w:t>
      </w:r>
      <w:r w:rsidRPr="004E32F7">
        <w:rPr>
          <w:i/>
        </w:rPr>
        <w:t>cit</w:t>
      </w:r>
      <w:r w:rsidRPr="004E32F7">
        <w:t xml:space="preserve">) whilst the Holy Spirit is the delight, the </w:t>
      </w:r>
      <w:proofErr w:type="spellStart"/>
      <w:r w:rsidR="00691BA1" w:rsidRPr="00691BA1">
        <w:rPr>
          <w:i/>
        </w:rPr>
        <w:t>ā</w:t>
      </w:r>
      <w:r w:rsidRPr="00691BA1">
        <w:rPr>
          <w:i/>
        </w:rPr>
        <w:t>nanda</w:t>
      </w:r>
      <w:r w:rsidRPr="004E32F7">
        <w:t>of</w:t>
      </w:r>
      <w:proofErr w:type="spellEnd"/>
      <w:r w:rsidRPr="004E32F7">
        <w:t xml:space="preserve"> consciousness of the Father’s being in </w:t>
      </w:r>
      <w:proofErr w:type="gramStart"/>
      <w:r w:rsidRPr="004E32F7">
        <w:t>ourselves</w:t>
      </w:r>
      <w:proofErr w:type="gramEnd"/>
      <w:r w:rsidRPr="004E32F7">
        <w:t xml:space="preserve">. As he puts it in </w:t>
      </w:r>
      <w:proofErr w:type="spellStart"/>
      <w:r w:rsidRPr="004E32F7">
        <w:rPr>
          <w:i/>
        </w:rPr>
        <w:t>Saccidananda</w:t>
      </w:r>
      <w:proofErr w:type="spellEnd"/>
      <w:r w:rsidRPr="004E32F7">
        <w:t xml:space="preserve">: ‘the spirit – </w:t>
      </w:r>
      <w:proofErr w:type="spellStart"/>
      <w:r w:rsidR="00691BA1" w:rsidRPr="00691BA1">
        <w:rPr>
          <w:i/>
        </w:rPr>
        <w:t>ā</w:t>
      </w:r>
      <w:r w:rsidRPr="00691BA1">
        <w:rPr>
          <w:i/>
        </w:rPr>
        <w:t>nanda</w:t>
      </w:r>
      <w:r w:rsidRPr="004E32F7">
        <w:t>issues</w:t>
      </w:r>
      <w:proofErr w:type="spellEnd"/>
      <w:r w:rsidRPr="004E32F7">
        <w:t xml:space="preserve"> from </w:t>
      </w:r>
      <w:r w:rsidRPr="004E32F7">
        <w:rPr>
          <w:i/>
        </w:rPr>
        <w:t>cit</w:t>
      </w:r>
      <w:r w:rsidRPr="004E32F7">
        <w:t xml:space="preserve"> (consciousness) and being (</w:t>
      </w:r>
      <w:r w:rsidRPr="004E32F7">
        <w:rPr>
          <w:i/>
        </w:rPr>
        <w:t>sat</w:t>
      </w:r>
      <w:r w:rsidRPr="004E32F7">
        <w:t xml:space="preserve">) and it is only in </w:t>
      </w:r>
      <w:proofErr w:type="spellStart"/>
      <w:r w:rsidR="00691BA1" w:rsidRPr="00691BA1">
        <w:rPr>
          <w:i/>
        </w:rPr>
        <w:t>ā</w:t>
      </w:r>
      <w:r w:rsidRPr="00691BA1">
        <w:rPr>
          <w:i/>
        </w:rPr>
        <w:t>nanda</w:t>
      </w:r>
      <w:proofErr w:type="spellEnd"/>
      <w:r w:rsidRPr="004E32F7">
        <w:t xml:space="preserve"> that one attains to</w:t>
      </w:r>
      <w:r w:rsidRPr="004E32F7">
        <w:rPr>
          <w:i/>
        </w:rPr>
        <w:t xml:space="preserve"> sat</w:t>
      </w:r>
      <w:r w:rsidRPr="004E32F7">
        <w:t xml:space="preserve"> and </w:t>
      </w:r>
      <w:r w:rsidRPr="004E32F7">
        <w:rPr>
          <w:i/>
        </w:rPr>
        <w:t>cit</w:t>
      </w:r>
      <w:r w:rsidR="00092D07">
        <w:t>’</w:t>
      </w:r>
      <w:r w:rsidRPr="004E32F7">
        <w:t>.</w:t>
      </w:r>
      <w:r w:rsidR="00092D07">
        <w:rPr>
          <w:rStyle w:val="FootnoteReference"/>
        </w:rPr>
        <w:footnoteReference w:id="18"/>
      </w:r>
      <w:r w:rsidRPr="004E32F7">
        <w:t xml:space="preserve"> Yet, not long after the book was published </w:t>
      </w:r>
      <w:proofErr w:type="spellStart"/>
      <w:r w:rsidRPr="004E32F7">
        <w:t>Abhishiktananda</w:t>
      </w:r>
      <w:proofErr w:type="spellEnd"/>
      <w:r w:rsidRPr="004E32F7">
        <w:t xml:space="preserve"> all but renounced this notion of God as </w:t>
      </w:r>
      <w:proofErr w:type="spellStart"/>
      <w:r w:rsidR="00691BA1" w:rsidRPr="00691BA1">
        <w:rPr>
          <w:i/>
        </w:rPr>
        <w:t>saccidā</w:t>
      </w:r>
      <w:r w:rsidRPr="00691BA1">
        <w:rPr>
          <w:i/>
        </w:rPr>
        <w:t>nanda</w:t>
      </w:r>
      <w:proofErr w:type="spellEnd"/>
      <w:r w:rsidRPr="004E32F7">
        <w:t xml:space="preserve"> preferring the more explosive notion of Christ as that beyond ‘name and form’ which leads us to God.</w:t>
      </w:r>
      <w:r w:rsidR="00092D07">
        <w:rPr>
          <w:rStyle w:val="FootnoteReference"/>
        </w:rPr>
        <w:footnoteReference w:id="19"/>
      </w:r>
      <w:r w:rsidRPr="004E32F7">
        <w:t xml:space="preserve"> Such a Christ for the later </w:t>
      </w:r>
      <w:proofErr w:type="spellStart"/>
      <w:r w:rsidRPr="004E32F7">
        <w:t>Abhishiktananda</w:t>
      </w:r>
      <w:proofErr w:type="spellEnd"/>
      <w:r w:rsidRPr="004E32F7">
        <w:t xml:space="preserve">, what he refers to as </w:t>
      </w:r>
      <w:proofErr w:type="gramStart"/>
      <w:r w:rsidRPr="004E32F7">
        <w:t>the I</w:t>
      </w:r>
      <w:proofErr w:type="gramEnd"/>
      <w:r w:rsidRPr="004E32F7">
        <w:t xml:space="preserve"> AM, ‘will be simply the I AM of my (every) deep heart, who can show himself in the dancing Shiva or the amorous Krishna! And the Kingdom is pre</w:t>
      </w:r>
      <w:r>
        <w:t>cisely this discovery – of the “inside”</w:t>
      </w:r>
      <w:r w:rsidRPr="004E32F7">
        <w:t xml:space="preserve"> of the Grail! The awakening is a total explosion. No Church will recognize its Christ or itself afterwards’ </w:t>
      </w:r>
      <w:r w:rsidRPr="00337A7F">
        <w:t>(</w:t>
      </w:r>
      <w:r w:rsidRPr="00337A7F">
        <w:rPr>
          <w:i/>
        </w:rPr>
        <w:t>Letters</w:t>
      </w:r>
      <w:r w:rsidRPr="00337A7F">
        <w:t>,</w:t>
      </w:r>
      <w:r w:rsidR="008C6AB0" w:rsidRPr="00337A7F">
        <w:t xml:space="preserve"> 350</w:t>
      </w:r>
      <w:r w:rsidRPr="00337A7F">
        <w:t>).</w:t>
      </w:r>
      <w:r w:rsidRPr="004E32F7">
        <w:t xml:space="preserve"> As he wrote in his diary at this time: ‘Do I call him Christ? Yes, within one tradition, but his name is just as much Emmanue</w:t>
      </w:r>
      <w:r w:rsidR="00092D07">
        <w:t>l-</w:t>
      </w:r>
      <w:proofErr w:type="spellStart"/>
      <w:r w:rsidR="00092D07">
        <w:t>Purusha</w:t>
      </w:r>
      <w:proofErr w:type="spellEnd"/>
      <w:r w:rsidR="00092D07">
        <w:t xml:space="preserve">. Can he be Krishna? </w:t>
      </w:r>
      <w:proofErr w:type="spellStart"/>
      <w:proofErr w:type="gramStart"/>
      <w:r w:rsidR="00A333CF" w:rsidRPr="00A333CF">
        <w:t>Rā</w:t>
      </w:r>
      <w:r w:rsidRPr="00A333CF">
        <w:t>ma</w:t>
      </w:r>
      <w:proofErr w:type="spellEnd"/>
      <w:r w:rsidRPr="00A333CF">
        <w:t>?</w:t>
      </w:r>
      <w:proofErr w:type="gramEnd"/>
      <w:r w:rsidRPr="004E32F7">
        <w:t xml:space="preserve"> </w:t>
      </w:r>
      <w:proofErr w:type="gramStart"/>
      <w:r w:rsidRPr="004E32F7">
        <w:t>Shiva?</w:t>
      </w:r>
      <w:proofErr w:type="gramEnd"/>
      <w:r w:rsidRPr="004E32F7">
        <w:t xml:space="preserve"> </w:t>
      </w:r>
      <w:proofErr w:type="gramStart"/>
      <w:r w:rsidRPr="004E32F7">
        <w:t xml:space="preserve">Why, if Shiva is in </w:t>
      </w:r>
      <w:proofErr w:type="spellStart"/>
      <w:r w:rsidRPr="004E32F7">
        <w:t>Tamilnadu</w:t>
      </w:r>
      <w:proofErr w:type="spellEnd"/>
      <w:r w:rsidRPr="004E32F7">
        <w:t xml:space="preserve"> the form of that archetype which seeks to become explicit at the greatest depth of the human heart?’</w:t>
      </w:r>
      <w:proofErr w:type="gramEnd"/>
      <w:r w:rsidRPr="004E32F7">
        <w:t xml:space="preserve"> </w:t>
      </w:r>
      <w:proofErr w:type="gramStart"/>
      <w:r w:rsidRPr="004E32F7">
        <w:t>(</w:t>
      </w:r>
      <w:r w:rsidRPr="00092D07">
        <w:rPr>
          <w:i/>
        </w:rPr>
        <w:t>Diary</w:t>
      </w:r>
      <w:r w:rsidR="00092D07">
        <w:t>,</w:t>
      </w:r>
      <w:r w:rsidRPr="004E32F7">
        <w:t xml:space="preserve"> 360).</w:t>
      </w:r>
      <w:proofErr w:type="gramEnd"/>
      <w:r w:rsidRPr="004E32F7">
        <w:t xml:space="preserve"> For commentator</w:t>
      </w:r>
      <w:r>
        <w:t xml:space="preserve">s such as </w:t>
      </w:r>
      <w:proofErr w:type="spellStart"/>
      <w:r>
        <w:t>Cheruvally</w:t>
      </w:r>
      <w:proofErr w:type="spellEnd"/>
      <w:r>
        <w:t xml:space="preserve"> </w:t>
      </w:r>
      <w:r w:rsidRPr="004E32F7">
        <w:t xml:space="preserve">this is </w:t>
      </w:r>
      <w:proofErr w:type="spellStart"/>
      <w:r w:rsidRPr="004E32F7">
        <w:t>thepoint</w:t>
      </w:r>
      <w:proofErr w:type="spellEnd"/>
      <w:r w:rsidRPr="004E32F7">
        <w:t xml:space="preserve"> in </w:t>
      </w:r>
      <w:proofErr w:type="spellStart"/>
      <w:r w:rsidRPr="004E32F7">
        <w:t>Swamiji’s</w:t>
      </w:r>
      <w:proofErr w:type="spellEnd"/>
      <w:r w:rsidRPr="004E32F7">
        <w:t xml:space="preserve"> Christian </w:t>
      </w:r>
      <w:proofErr w:type="spellStart"/>
      <w:r w:rsidRPr="004E32F7">
        <w:t>inculturation</w:t>
      </w:r>
      <w:proofErr w:type="spellEnd"/>
      <w:r w:rsidRPr="004E32F7">
        <w:t xml:space="preserve"> into Hinduism where he has gone too far: for the unique and all-embracing </w:t>
      </w:r>
      <w:proofErr w:type="spellStart"/>
      <w:r w:rsidRPr="004E32F7">
        <w:t>salvific</w:t>
      </w:r>
      <w:proofErr w:type="spellEnd"/>
      <w:r w:rsidRPr="004E32F7">
        <w:t xml:space="preserve"> power of Christ has been r</w:t>
      </w:r>
      <w:r w:rsidRPr="004E32F7">
        <w:t>e</w:t>
      </w:r>
      <w:r w:rsidRPr="004E32F7">
        <w:t xml:space="preserve">duced to that of a ‘symbol’ on a par with other ‘deities’ such as </w:t>
      </w:r>
      <w:proofErr w:type="spellStart"/>
      <w:r w:rsidR="00242A02" w:rsidRPr="00242A02">
        <w:t>K</w:t>
      </w:r>
      <w:r w:rsidR="00242A02" w:rsidRPr="00242A02">
        <w:rPr>
          <w:rFonts w:ascii="Cambria" w:hAnsi="Cambria" w:cs="Cambria"/>
        </w:rPr>
        <w:t>ṛṣṇ</w:t>
      </w:r>
      <w:r w:rsidR="00242A02" w:rsidRPr="00242A02">
        <w:t>a</w:t>
      </w:r>
      <w:proofErr w:type="spellEnd"/>
      <w:r w:rsidR="00242A02" w:rsidRPr="00242A02">
        <w:t xml:space="preserve"> or </w:t>
      </w:r>
      <w:proofErr w:type="spellStart"/>
      <w:r w:rsidR="00242A02" w:rsidRPr="00242A02">
        <w:rPr>
          <w:rFonts w:cs="Garamond"/>
        </w:rPr>
        <w:t>Ś</w:t>
      </w:r>
      <w:r w:rsidR="00242A02" w:rsidRPr="00242A02">
        <w:t>iva</w:t>
      </w:r>
      <w:proofErr w:type="spellEnd"/>
      <w:r w:rsidRPr="004E32F7">
        <w:rPr>
          <w:rFonts w:cs="Garamond"/>
        </w:rPr>
        <w:t>–</w:t>
      </w:r>
      <w:r w:rsidRPr="004E32F7">
        <w:t xml:space="preserve"> what he calls </w:t>
      </w:r>
      <w:proofErr w:type="spellStart"/>
      <w:r w:rsidRPr="004E32F7">
        <w:t>Abhishiktananda</w:t>
      </w:r>
      <w:r w:rsidRPr="004E32F7">
        <w:rPr>
          <w:rFonts w:cs="Garamond"/>
        </w:rPr>
        <w:t>’</w:t>
      </w:r>
      <w:r w:rsidRPr="004E32F7">
        <w:t>s</w:t>
      </w:r>
      <w:proofErr w:type="spellEnd"/>
      <w:r w:rsidRPr="004E32F7">
        <w:t xml:space="preserve"> </w:t>
      </w:r>
      <w:r w:rsidRPr="004E32F7">
        <w:rPr>
          <w:rFonts w:cs="Garamond"/>
        </w:rPr>
        <w:t>‘</w:t>
      </w:r>
      <w:r w:rsidRPr="004E32F7">
        <w:t>Self-Awakening Christology</w:t>
      </w:r>
      <w:r w:rsidRPr="004E32F7">
        <w:rPr>
          <w:rFonts w:cs="Garamond"/>
        </w:rPr>
        <w:t>’</w:t>
      </w:r>
      <w:r w:rsidRPr="004E32F7">
        <w:t>.</w:t>
      </w:r>
    </w:p>
    <w:p w:rsidR="00251EE4" w:rsidRPr="004E32F7" w:rsidRDefault="00251EE4" w:rsidP="00092D07">
      <w:pPr>
        <w:pStyle w:val="NormalIndent"/>
      </w:pPr>
      <w:r w:rsidRPr="004E32F7">
        <w:tab/>
      </w:r>
      <w:proofErr w:type="spellStart"/>
      <w:r w:rsidRPr="004E32F7">
        <w:t>Abhishiktananda</w:t>
      </w:r>
      <w:proofErr w:type="spellEnd"/>
      <w:r w:rsidRPr="004E32F7">
        <w:t xml:space="preserve"> himself described it in a letter to the Indian theologian </w:t>
      </w:r>
      <w:proofErr w:type="spellStart"/>
      <w:r w:rsidRPr="004E32F7">
        <w:t>Raimundo</w:t>
      </w:r>
      <w:proofErr w:type="spellEnd"/>
      <w:r w:rsidRPr="004E32F7">
        <w:t xml:space="preserve"> </w:t>
      </w:r>
      <w:proofErr w:type="spellStart"/>
      <w:r w:rsidRPr="004E32F7">
        <w:t>Panikkar</w:t>
      </w:r>
      <w:proofErr w:type="spellEnd"/>
      <w:r w:rsidRPr="004E32F7">
        <w:t xml:space="preserve"> at this time: ‘Christ shares the </w:t>
      </w:r>
      <w:proofErr w:type="spellStart"/>
      <w:r w:rsidRPr="004E32F7">
        <w:t>transitoriness</w:t>
      </w:r>
      <w:proofErr w:type="spellEnd"/>
      <w:r w:rsidRPr="004E32F7">
        <w:t xml:space="preserve"> of the world of manifestation, of </w:t>
      </w:r>
      <w:proofErr w:type="spellStart"/>
      <w:r w:rsidRPr="004E32F7">
        <w:rPr>
          <w:i/>
        </w:rPr>
        <w:t>maya</w:t>
      </w:r>
      <w:proofErr w:type="spellEnd"/>
      <w:r w:rsidRPr="004E32F7">
        <w:t xml:space="preserve">. </w:t>
      </w:r>
      <w:r w:rsidR="00092D07">
        <w:t>Finally he disappears’ (</w:t>
      </w:r>
      <w:r w:rsidR="00092D07" w:rsidRPr="00092D07">
        <w:rPr>
          <w:i/>
        </w:rPr>
        <w:t>Letters</w:t>
      </w:r>
      <w:r w:rsidR="00092D07">
        <w:t>,</w:t>
      </w:r>
      <w:r w:rsidRPr="004E32F7">
        <w:t xml:space="preserve"> 10</w:t>
      </w:r>
      <w:r w:rsidRPr="004E32F7">
        <w:rPr>
          <w:vertAlign w:val="superscript"/>
        </w:rPr>
        <w:t>th</w:t>
      </w:r>
      <w:r w:rsidR="00092D07">
        <w:t xml:space="preserve"> July 1969, </w:t>
      </w:r>
      <w:r w:rsidRPr="004E32F7">
        <w:t>217). Thus, Christ ‘may be useful for awakening the soul’, like any guru, but ‘is never essential, and, like the guru, he himself must in the end lose all his personal characteristics’, for ‘no one really needs him’: ‘whoever, in his personal exp</w:t>
      </w:r>
      <w:r w:rsidRPr="004E32F7">
        <w:t>e</w:t>
      </w:r>
      <w:r w:rsidRPr="004E32F7">
        <w:t>rience</w:t>
      </w:r>
      <w:r w:rsidR="00092D07">
        <w:t xml:space="preserve"> (…)</w:t>
      </w:r>
      <w:r w:rsidRPr="004E32F7">
        <w:t xml:space="preserve"> has discovered the Self, has no need of faith in Christ, of prayer, of the communion of the Church’</w:t>
      </w:r>
      <w:r w:rsidR="00092D07">
        <w:t>.</w:t>
      </w:r>
      <w:r w:rsidRPr="004E32F7">
        <w:t xml:space="preserve"> This is strong stuff and suggests why </w:t>
      </w:r>
      <w:proofErr w:type="spellStart"/>
      <w:r w:rsidRPr="004E32F7">
        <w:t>Swamiji</w:t>
      </w:r>
      <w:proofErr w:type="spellEnd"/>
      <w:r w:rsidRPr="004E32F7">
        <w:t xml:space="preserve"> suffered so much for so</w:t>
      </w:r>
      <w:r w:rsidR="00092D07">
        <w:t xml:space="preserve"> many long years after his </w:t>
      </w:r>
      <w:proofErr w:type="spellStart"/>
      <w:r w:rsidR="009C55C2" w:rsidRPr="00A333CF">
        <w:t>Arunāchala</w:t>
      </w:r>
      <w:proofErr w:type="spellEnd"/>
      <w:r w:rsidRPr="004E32F7">
        <w:t xml:space="preserve"> encounter all </w:t>
      </w:r>
      <w:r w:rsidRPr="004E32F7">
        <w:lastRenderedPageBreak/>
        <w:t>those years before. If this really had been the n</w:t>
      </w:r>
      <w:r w:rsidR="00092D07">
        <w:t xml:space="preserve">ature of the revelation of </w:t>
      </w:r>
      <w:proofErr w:type="spellStart"/>
      <w:r w:rsidR="009C55C2" w:rsidRPr="00242A02">
        <w:t>Arunāchala</w:t>
      </w:r>
      <w:proofErr w:type="spellEnd"/>
      <w:r w:rsidRPr="004E32F7">
        <w:t xml:space="preserve"> no wonder it had blown a hole through his pre-conceptions of Christ and the Church and led him to the dark cave of the abyss. In a later letter to </w:t>
      </w:r>
      <w:proofErr w:type="spellStart"/>
      <w:r w:rsidRPr="004E32F7">
        <w:t>Sr</w:t>
      </w:r>
      <w:proofErr w:type="spellEnd"/>
      <w:r w:rsidRPr="004E32F7">
        <w:t xml:space="preserve"> Sara Grant he reiterated the theme </w:t>
      </w:r>
      <w:proofErr w:type="spellStart"/>
      <w:r w:rsidRPr="004E32F7">
        <w:t>emphasising</w:t>
      </w:r>
      <w:proofErr w:type="spellEnd"/>
      <w:r w:rsidRPr="004E32F7">
        <w:t xml:space="preserve"> the relative ‘unimpo</w:t>
      </w:r>
      <w:r w:rsidRPr="004E32F7">
        <w:t>r</w:t>
      </w:r>
      <w:r w:rsidRPr="004E32F7">
        <w:t>tance’ of Christ from an</w:t>
      </w:r>
      <w:r w:rsidRPr="004E32F7">
        <w:rPr>
          <w:i/>
        </w:rPr>
        <w:t xml:space="preserve"> </w:t>
      </w:r>
      <w:proofErr w:type="spellStart"/>
      <w:r w:rsidRPr="004E32F7">
        <w:rPr>
          <w:i/>
        </w:rPr>
        <w:t>advaitan</w:t>
      </w:r>
      <w:proofErr w:type="spellEnd"/>
      <w:r w:rsidRPr="004E32F7">
        <w:t xml:space="preserve"> perspective:</w:t>
      </w:r>
    </w:p>
    <w:p w:rsidR="00251EE4" w:rsidRPr="004E32F7" w:rsidRDefault="00251EE4" w:rsidP="00092D07">
      <w:pPr>
        <w:pStyle w:val="citaat"/>
      </w:pPr>
      <w:r w:rsidRPr="004E32F7">
        <w:tab/>
        <w:t>Why then call him only Jesus of Nazareth? Why say that it is Jesus</w:t>
      </w:r>
      <w:r w:rsidR="00092D07">
        <w:t xml:space="preserve"> of </w:t>
      </w:r>
      <w:r w:rsidRPr="004E32F7">
        <w:t xml:space="preserve">Nazareth whom others unknowingly </w:t>
      </w:r>
      <w:r w:rsidR="00BA6FF0">
        <w:t xml:space="preserve">call Shiva or Krishna? And not </w:t>
      </w:r>
      <w:r w:rsidRPr="004E32F7">
        <w:t xml:space="preserve">rather say that Jesus is the </w:t>
      </w:r>
      <w:proofErr w:type="spellStart"/>
      <w:r w:rsidRPr="004E32F7">
        <w:t>theophany</w:t>
      </w:r>
      <w:proofErr w:type="spellEnd"/>
      <w:r w:rsidRPr="004E32F7">
        <w:t xml:space="preserve"> for </w:t>
      </w:r>
      <w:r w:rsidRPr="004E32F7">
        <w:rPr>
          <w:i/>
        </w:rPr>
        <w:t xml:space="preserve">us, </w:t>
      </w:r>
      <w:r w:rsidR="00BA6FF0">
        <w:t xml:space="preserve">Bible-believers, of that </w:t>
      </w:r>
      <w:proofErr w:type="spellStart"/>
      <w:r w:rsidRPr="004E32F7">
        <w:t>unnameable</w:t>
      </w:r>
      <w:proofErr w:type="spellEnd"/>
      <w:r w:rsidRPr="004E32F7">
        <w:t xml:space="preserve"> mystery of the M</w:t>
      </w:r>
      <w:r w:rsidRPr="004E32F7">
        <w:t>a</w:t>
      </w:r>
      <w:r w:rsidRPr="004E32F7">
        <w:t>nifestation,</w:t>
      </w:r>
      <w:r w:rsidR="00BA6FF0">
        <w:t xml:space="preserve"> always tending beyond itself, </w:t>
      </w:r>
      <w:r w:rsidRPr="004E32F7">
        <w:t>since Brahman transcends all its/his mani</w:t>
      </w:r>
      <w:r w:rsidR="00BA6FF0">
        <w:t>festations. (</w:t>
      </w:r>
      <w:r w:rsidR="00BA6FF0" w:rsidRPr="00BA6FF0">
        <w:rPr>
          <w:i/>
        </w:rPr>
        <w:t>Letters</w:t>
      </w:r>
      <w:r w:rsidR="00BA6FF0">
        <w:t>,</w:t>
      </w:r>
      <w:r w:rsidRPr="004E32F7">
        <w:t xml:space="preserve"> 26</w:t>
      </w:r>
      <w:r w:rsidRPr="004E32F7">
        <w:rPr>
          <w:vertAlign w:val="superscript"/>
        </w:rPr>
        <w:t>th</w:t>
      </w:r>
      <w:r w:rsidRPr="004E32F7">
        <w:t xml:space="preserve"> January </w:t>
      </w:r>
      <w:r w:rsidRPr="004E32F7">
        <w:tab/>
        <w:t>1971, 244)</w:t>
      </w:r>
    </w:p>
    <w:p w:rsidR="00251EE4" w:rsidRPr="004E32F7" w:rsidRDefault="00251EE4" w:rsidP="00BA6FF0">
      <w:r w:rsidRPr="004E32F7">
        <w:t xml:space="preserve">In many respects </w:t>
      </w:r>
      <w:proofErr w:type="spellStart"/>
      <w:r w:rsidRPr="004E32F7">
        <w:t>Swamiji’s</w:t>
      </w:r>
      <w:proofErr w:type="spellEnd"/>
      <w:r w:rsidRPr="004E32F7">
        <w:t xml:space="preserve"> dilemma was inevitable and stands at the heart of all those who live and practice on the interface of academic theology and lived spirituality. From this perspective</w:t>
      </w:r>
      <w:r>
        <w:t xml:space="preserve"> his life and writings throw</w:t>
      </w:r>
      <w:r w:rsidRPr="004E32F7">
        <w:t xml:space="preserve"> down a gauntlet to all of us who come after him. On the one hand he suggests that the manifest</w:t>
      </w:r>
      <w:r w:rsidRPr="004E32F7">
        <w:t>a</w:t>
      </w:r>
      <w:r w:rsidRPr="004E32F7">
        <w:t xml:space="preserve">tion of Christ as the immanent in the realm of </w:t>
      </w:r>
      <w:proofErr w:type="spellStart"/>
      <w:r w:rsidR="00BA6FF0" w:rsidRPr="00242A02">
        <w:rPr>
          <w:i/>
        </w:rPr>
        <w:t>n</w:t>
      </w:r>
      <w:r w:rsidR="00A333CF" w:rsidRPr="00242A02">
        <w:rPr>
          <w:i/>
        </w:rPr>
        <w:t>ā</w:t>
      </w:r>
      <w:r w:rsidRPr="00242A02">
        <w:rPr>
          <w:i/>
        </w:rPr>
        <w:t>m</w:t>
      </w:r>
      <w:r w:rsidR="00A333CF" w:rsidRPr="00242A02">
        <w:rPr>
          <w:i/>
        </w:rPr>
        <w:t>ā</w:t>
      </w:r>
      <w:proofErr w:type="spellEnd"/>
      <w:r w:rsidR="00242A02" w:rsidRPr="00242A02">
        <w:rPr>
          <w:i/>
        </w:rPr>
        <w:t xml:space="preserve"> </w:t>
      </w:r>
      <w:proofErr w:type="spellStart"/>
      <w:r w:rsidR="00242A02" w:rsidRPr="00242A02">
        <w:rPr>
          <w:i/>
        </w:rPr>
        <w:t>rū</w:t>
      </w:r>
      <w:r w:rsidRPr="00242A02">
        <w:rPr>
          <w:i/>
        </w:rPr>
        <w:t>p</w:t>
      </w:r>
      <w:r w:rsidR="00A333CF" w:rsidRPr="00242A02">
        <w:rPr>
          <w:i/>
        </w:rPr>
        <w:t>ā</w:t>
      </w:r>
      <w:proofErr w:type="spellEnd"/>
      <w:r w:rsidRPr="004E32F7">
        <w:t xml:space="preserve"> places Christ on a par with other manifestations such </w:t>
      </w:r>
      <w:proofErr w:type="spellStart"/>
      <w:r w:rsidRPr="00A333CF">
        <w:t>as</w:t>
      </w:r>
      <w:r w:rsidR="00242A02" w:rsidRPr="00242A02">
        <w:t>K</w:t>
      </w:r>
      <w:r w:rsidR="00242A02" w:rsidRPr="00242A02">
        <w:rPr>
          <w:rFonts w:ascii="Cambria" w:hAnsi="Cambria" w:cs="Cambria"/>
        </w:rPr>
        <w:t>ṛṣṇ</w:t>
      </w:r>
      <w:r w:rsidR="00242A02" w:rsidRPr="00242A02">
        <w:t>a</w:t>
      </w:r>
      <w:proofErr w:type="spellEnd"/>
      <w:r w:rsidR="00242A02" w:rsidRPr="00242A02">
        <w:t xml:space="preserve"> or </w:t>
      </w:r>
      <w:proofErr w:type="spellStart"/>
      <w:r w:rsidR="00242A02" w:rsidRPr="00242A02">
        <w:rPr>
          <w:rFonts w:cs="Garamond"/>
        </w:rPr>
        <w:t>Ś</w:t>
      </w:r>
      <w:r w:rsidR="00242A02" w:rsidRPr="00242A02">
        <w:t>iva</w:t>
      </w:r>
      <w:proofErr w:type="spellEnd"/>
      <w:r w:rsidRPr="00A333CF">
        <w:t>,</w:t>
      </w:r>
      <w:r w:rsidRPr="004E32F7">
        <w:t xml:space="preserve"> whereas the desire to avoid this by stressing the unique nature of Christ means for </w:t>
      </w:r>
      <w:proofErr w:type="spellStart"/>
      <w:r w:rsidRPr="004E32F7">
        <w:t>Swamiji</w:t>
      </w:r>
      <w:proofErr w:type="spellEnd"/>
      <w:r w:rsidRPr="004E32F7">
        <w:t xml:space="preserve"> that Christianity</w:t>
      </w:r>
      <w:r w:rsidR="00BA6FF0">
        <w:t xml:space="preserve"> loses its catholicity (</w:t>
      </w:r>
      <w:r w:rsidR="00BA6FF0" w:rsidRPr="00BA6FF0">
        <w:rPr>
          <w:i/>
        </w:rPr>
        <w:t>Letters</w:t>
      </w:r>
      <w:r w:rsidR="00BA6FF0">
        <w:t>,</w:t>
      </w:r>
      <w:r w:rsidRPr="004E32F7">
        <w:t xml:space="preserve"> 217). ‘I do not see’, he concluded in his 1969 letter to </w:t>
      </w:r>
      <w:proofErr w:type="spellStart"/>
      <w:r w:rsidRPr="004E32F7">
        <w:t>Panikkar</w:t>
      </w:r>
      <w:proofErr w:type="spellEnd"/>
      <w:r w:rsidRPr="004E32F7">
        <w:t xml:space="preserve"> ‘how one can escape from this dilemma’</w:t>
      </w:r>
      <w:r w:rsidR="00BA6FF0">
        <w:t xml:space="preserve">. As </w:t>
      </w:r>
      <w:proofErr w:type="spellStart"/>
      <w:r w:rsidR="00BA6FF0">
        <w:t>Che</w:t>
      </w:r>
      <w:r w:rsidRPr="004E32F7">
        <w:t>ruvally</w:t>
      </w:r>
      <w:proofErr w:type="spellEnd"/>
      <w:r w:rsidRPr="004E32F7">
        <w:t xml:space="preserve"> puts it ‘the historical value of Christ seems to be only as of one name among the many found in differe</w:t>
      </w:r>
      <w:r w:rsidR="00BA6FF0">
        <w:t>nt religious traditions’</w:t>
      </w:r>
      <w:r w:rsidRPr="004E32F7">
        <w:t>.</w:t>
      </w:r>
      <w:r w:rsidR="00BA6FF0">
        <w:rPr>
          <w:rStyle w:val="FootnoteReference"/>
        </w:rPr>
        <w:footnoteReference w:id="20"/>
      </w:r>
    </w:p>
    <w:p w:rsidR="00251EE4" w:rsidRPr="004E32F7" w:rsidRDefault="00251EE4" w:rsidP="00BA6FF0">
      <w:pPr>
        <w:pStyle w:val="NormalIndent"/>
      </w:pPr>
      <w:r w:rsidRPr="004E32F7">
        <w:rPr>
          <w:rFonts w:ascii="Gill Sans MT" w:hAnsi="Gill Sans MT"/>
        </w:rPr>
        <w:tab/>
      </w:r>
      <w:proofErr w:type="spellStart"/>
      <w:r w:rsidRPr="004E32F7">
        <w:t>Panikkar</w:t>
      </w:r>
      <w:proofErr w:type="spellEnd"/>
      <w:r w:rsidRPr="004E32F7">
        <w:t xml:space="preserve"> himself in his ‘The Trinity and the Religious Experience of Man’, written shortly before </w:t>
      </w:r>
      <w:proofErr w:type="spellStart"/>
      <w:r w:rsidRPr="004E32F7">
        <w:t>Swamiji’s</w:t>
      </w:r>
      <w:proofErr w:type="spellEnd"/>
      <w:r w:rsidRPr="004E32F7">
        <w:t xml:space="preserve"> death in 1973, followed through the implic</w:t>
      </w:r>
      <w:r w:rsidRPr="004E32F7">
        <w:t>a</w:t>
      </w:r>
      <w:r w:rsidRPr="004E32F7">
        <w:t xml:space="preserve">tions of </w:t>
      </w:r>
      <w:proofErr w:type="spellStart"/>
      <w:r w:rsidRPr="004E32F7">
        <w:t>Swamiji’s</w:t>
      </w:r>
      <w:proofErr w:type="spellEnd"/>
      <w:r w:rsidRPr="004E32F7">
        <w:t xml:space="preserve"> position to present a daringly radical and original interpret</w:t>
      </w:r>
      <w:r w:rsidRPr="004E32F7">
        <w:t>a</w:t>
      </w:r>
      <w:r w:rsidRPr="004E32F7">
        <w:t xml:space="preserve">tion of the Christian doctrine of the Trinity. Like </w:t>
      </w:r>
      <w:proofErr w:type="spellStart"/>
      <w:r w:rsidRPr="004E32F7">
        <w:t>Swamiji</w:t>
      </w:r>
      <w:proofErr w:type="spellEnd"/>
      <w:r w:rsidRPr="004E32F7">
        <w:t xml:space="preserve"> he saw the Father as the ‘abyss’, beyond names, the ‘</w:t>
      </w:r>
      <w:r w:rsidRPr="004E32F7">
        <w:rPr>
          <w:i/>
        </w:rPr>
        <w:t>a-</w:t>
      </w:r>
      <w:proofErr w:type="spellStart"/>
      <w:r w:rsidRPr="004E32F7">
        <w:rPr>
          <w:i/>
        </w:rPr>
        <w:t>nama</w:t>
      </w:r>
      <w:proofErr w:type="spellEnd"/>
      <w:r w:rsidRPr="004E32F7">
        <w:rPr>
          <w:i/>
        </w:rPr>
        <w:t>’</w:t>
      </w:r>
      <w:r w:rsidRPr="004E32F7">
        <w:t>:</w:t>
      </w:r>
    </w:p>
    <w:p w:rsidR="00251EE4" w:rsidRPr="004E32F7" w:rsidRDefault="00251EE4" w:rsidP="00BA6FF0">
      <w:pPr>
        <w:pStyle w:val="citaat"/>
      </w:pPr>
      <w:r w:rsidRPr="004E32F7">
        <w:tab/>
        <w:t xml:space="preserve">One can call this Absolute </w:t>
      </w:r>
      <w:proofErr w:type="spellStart"/>
      <w:proofErr w:type="gramStart"/>
      <w:r w:rsidRPr="004E32F7">
        <w:t>brahman</w:t>
      </w:r>
      <w:proofErr w:type="spellEnd"/>
      <w:proofErr w:type="gramEnd"/>
      <w:r w:rsidRPr="004E32F7">
        <w:t xml:space="preserve"> or one </w:t>
      </w:r>
      <w:r w:rsidR="00BA6FF0">
        <w:t xml:space="preserve">can call it </w:t>
      </w:r>
      <w:proofErr w:type="spellStart"/>
      <w:r w:rsidR="00BA6FF0">
        <w:t>tao</w:t>
      </w:r>
      <w:proofErr w:type="spellEnd"/>
      <w:r w:rsidR="00BA6FF0">
        <w:t xml:space="preserve">. But </w:t>
      </w:r>
      <w:proofErr w:type="spellStart"/>
      <w:r w:rsidR="00BA6FF0">
        <w:t>tao</w:t>
      </w:r>
      <w:proofErr w:type="spellEnd"/>
      <w:r w:rsidR="00BA6FF0">
        <w:t xml:space="preserve">, once </w:t>
      </w:r>
      <w:r w:rsidRPr="004E32F7">
        <w:t xml:space="preserve">named, is longer </w:t>
      </w:r>
      <w:proofErr w:type="spellStart"/>
      <w:r w:rsidRPr="004E32F7">
        <w:t>tao</w:t>
      </w:r>
      <w:proofErr w:type="spellEnd"/>
      <w:r w:rsidRPr="004E32F7">
        <w:t xml:space="preserve"> and </w:t>
      </w:r>
      <w:proofErr w:type="spellStart"/>
      <w:proofErr w:type="gramStart"/>
      <w:r w:rsidRPr="004E32F7">
        <w:t>brahman</w:t>
      </w:r>
      <w:proofErr w:type="spellEnd"/>
      <w:proofErr w:type="gramEnd"/>
      <w:r w:rsidRPr="004E32F7">
        <w:t>, if kn</w:t>
      </w:r>
      <w:r w:rsidR="00BA6FF0">
        <w:t xml:space="preserve">own, is no longer </w:t>
      </w:r>
      <w:proofErr w:type="spellStart"/>
      <w:r w:rsidR="00BA6FF0">
        <w:t>brahman</w:t>
      </w:r>
      <w:proofErr w:type="spellEnd"/>
      <w:r w:rsidR="00BA6FF0">
        <w:t xml:space="preserve">. The </w:t>
      </w:r>
      <w:r w:rsidRPr="004E32F7">
        <w:t>God that is seen is no longer the God (</w:t>
      </w:r>
      <w:r w:rsidRPr="004E32F7">
        <w:rPr>
          <w:i/>
        </w:rPr>
        <w:t xml:space="preserve">o </w:t>
      </w:r>
      <w:proofErr w:type="spellStart"/>
      <w:r w:rsidRPr="004E32F7">
        <w:rPr>
          <w:i/>
        </w:rPr>
        <w:t>theós</w:t>
      </w:r>
      <w:proofErr w:type="spellEnd"/>
      <w:r w:rsidR="00BA6FF0">
        <w:t xml:space="preserve">) for no one has ever seen </w:t>
      </w:r>
      <w:r w:rsidRPr="004E32F7">
        <w:t>God; ‘no one can see him and live’. His transcendence is constitut</w:t>
      </w:r>
      <w:r w:rsidR="00BA6FF0">
        <w:t xml:space="preserve">ive and </w:t>
      </w:r>
      <w:r w:rsidRPr="004E32F7">
        <w:t xml:space="preserve">he alone </w:t>
      </w:r>
      <w:r w:rsidR="00BA6FF0">
        <w:t>is authentically transcendent.</w:t>
      </w:r>
      <w:r w:rsidR="00BA6FF0">
        <w:rPr>
          <w:rStyle w:val="FootnoteReference"/>
        </w:rPr>
        <w:footnoteReference w:id="21"/>
      </w:r>
    </w:p>
    <w:p w:rsidR="00251EE4" w:rsidRPr="004E32F7" w:rsidRDefault="00251EE4" w:rsidP="00BA6FF0">
      <w:r w:rsidRPr="004E32F7">
        <w:t xml:space="preserve">From the perspective of the ‘unknown Father’ </w:t>
      </w:r>
      <w:proofErr w:type="spellStart"/>
      <w:r w:rsidRPr="004E32F7">
        <w:t>Panikkar</w:t>
      </w:r>
      <w:proofErr w:type="spellEnd"/>
      <w:r w:rsidRPr="004E32F7">
        <w:t xml:space="preserve"> asked the rhetorical question (no doubt stimulated by his encounter with the Vedic tradition), ‘is it possible to conceive a religion based exclusively on our “relation” with the Divinity?’</w:t>
      </w:r>
      <w:r w:rsidR="00BA6FF0">
        <w:rPr>
          <w:rStyle w:val="FootnoteReference"/>
        </w:rPr>
        <w:footnoteReference w:id="22"/>
      </w:r>
      <w:r w:rsidRPr="004E32F7">
        <w:t xml:space="preserve"> </w:t>
      </w:r>
      <w:proofErr w:type="gramStart"/>
      <w:r w:rsidRPr="004E32F7">
        <w:t>to</w:t>
      </w:r>
      <w:proofErr w:type="gramEnd"/>
      <w:r w:rsidRPr="004E32F7">
        <w:t xml:space="preserve"> which his answer was: ‘I do not think so, for the simple reason that no relationship is even conceivable with the Absolute as immanent’</w:t>
      </w:r>
      <w:r w:rsidR="00BA6FF0">
        <w:t>.</w:t>
      </w:r>
      <w:r w:rsidRPr="004E32F7">
        <w:t xml:space="preserve"> But, instead of excluding immanence from the experience of religion he proposed </w:t>
      </w:r>
      <w:r w:rsidRPr="004E32F7">
        <w:lastRenderedPageBreak/>
        <w:t xml:space="preserve">that ‘this dimension of immanence’ is the ‘horizon from which the God of the “religions” </w:t>
      </w:r>
      <w:r w:rsidR="00BA6FF0">
        <w:t>emerges’</w:t>
      </w:r>
      <w:r w:rsidRPr="004E32F7">
        <w:t>.</w:t>
      </w:r>
      <w:r w:rsidR="00BA6FF0">
        <w:rPr>
          <w:rStyle w:val="FootnoteReference"/>
        </w:rPr>
        <w:footnoteReference w:id="23"/>
      </w:r>
      <w:r w:rsidRPr="004E32F7">
        <w:t xml:space="preserve"> This manifest form is for him ‘the Son’ – Christ. With regards to other religions than Christianity he states:</w:t>
      </w:r>
    </w:p>
    <w:p w:rsidR="00251EE4" w:rsidRPr="004E32F7" w:rsidRDefault="00251EE4" w:rsidP="00BA6FF0">
      <w:pPr>
        <w:pStyle w:val="citaat"/>
      </w:pPr>
      <w:r w:rsidRPr="004E32F7">
        <w:tab/>
        <w:t>It is not my task to discuss the other na</w:t>
      </w:r>
      <w:r w:rsidR="00BA6FF0">
        <w:t xml:space="preserve">mes and titles that have been </w:t>
      </w:r>
      <w:r w:rsidRPr="004E32F7">
        <w:t xml:space="preserve">accorded to this manifestation of </w:t>
      </w:r>
      <w:r w:rsidR="00BA6FF0">
        <w:t xml:space="preserve">the Mystery in other religious </w:t>
      </w:r>
      <w:r w:rsidRPr="004E32F7">
        <w:t>traditions. The reason I persist in calling it</w:t>
      </w:r>
      <w:r w:rsidR="00BA6FF0">
        <w:t xml:space="preserve"> Christ is that it seems to me </w:t>
      </w:r>
      <w:r w:rsidRPr="004E32F7">
        <w:t xml:space="preserve">that </w:t>
      </w:r>
      <w:proofErr w:type="spellStart"/>
      <w:r w:rsidRPr="004E32F7">
        <w:t>phenomenologically</w:t>
      </w:r>
      <w:proofErr w:type="spellEnd"/>
      <w:r w:rsidRPr="004E32F7">
        <w:t xml:space="preserve"> Christ presents t</w:t>
      </w:r>
      <w:r w:rsidR="00BA6FF0">
        <w:t xml:space="preserve">he fundamental characteristics </w:t>
      </w:r>
      <w:r w:rsidRPr="004E32F7">
        <w:t>of the mediator between divine and cosm</w:t>
      </w:r>
      <w:r w:rsidR="00BA6FF0">
        <w:t xml:space="preserve">ic, eternal and temporal, etc, </w:t>
      </w:r>
      <w:r w:rsidRPr="004E32F7">
        <w:t xml:space="preserve">which other religions </w:t>
      </w:r>
      <w:proofErr w:type="spellStart"/>
      <w:r w:rsidRPr="00242A02">
        <w:t>call</w:t>
      </w:r>
      <w:r w:rsidR="00242A02" w:rsidRPr="00242A02">
        <w:rPr>
          <w:i/>
        </w:rPr>
        <w:t>Iś</w:t>
      </w:r>
      <w:r w:rsidRPr="00242A02">
        <w:rPr>
          <w:i/>
        </w:rPr>
        <w:t>vara</w:t>
      </w:r>
      <w:proofErr w:type="gramStart"/>
      <w:r w:rsidRPr="00242A02">
        <w:t>,</w:t>
      </w:r>
      <w:r w:rsidR="00A333CF" w:rsidRPr="00A333CF">
        <w:rPr>
          <w:i/>
        </w:rPr>
        <w:t>Tathā</w:t>
      </w:r>
      <w:r w:rsidRPr="00A333CF">
        <w:rPr>
          <w:i/>
        </w:rPr>
        <w:t>gata</w:t>
      </w:r>
      <w:proofErr w:type="spellEnd"/>
      <w:proofErr w:type="gramEnd"/>
      <w:r w:rsidR="00BA6FF0" w:rsidRPr="00A333CF">
        <w:t>,</w:t>
      </w:r>
      <w:r w:rsidR="00BA6FF0">
        <w:t xml:space="preserve"> or even </w:t>
      </w:r>
      <w:proofErr w:type="spellStart"/>
      <w:r w:rsidR="00BA6FF0">
        <w:t>Jahweh</w:t>
      </w:r>
      <w:proofErr w:type="spellEnd"/>
      <w:r w:rsidR="00BA6FF0">
        <w:t xml:space="preserve">, Allah and </w:t>
      </w:r>
      <w:r w:rsidRPr="004E32F7">
        <w:t>so on.</w:t>
      </w:r>
      <w:r w:rsidR="00BA6FF0">
        <w:rPr>
          <w:rStyle w:val="FootnoteReference"/>
        </w:rPr>
        <w:footnoteReference w:id="24"/>
      </w:r>
    </w:p>
    <w:p w:rsidR="00251EE4" w:rsidRPr="004E32F7" w:rsidRDefault="00251EE4" w:rsidP="00BA6FF0">
      <w:r w:rsidRPr="004E32F7">
        <w:t xml:space="preserve">Christ thus becomes for </w:t>
      </w:r>
      <w:proofErr w:type="spellStart"/>
      <w:r w:rsidRPr="004E32F7">
        <w:t>Panikkar</w:t>
      </w:r>
      <w:proofErr w:type="spellEnd"/>
      <w:r w:rsidRPr="004E32F7">
        <w:t xml:space="preserve"> (at the time of writing ‘Trinity and the Rel</w:t>
      </w:r>
      <w:r w:rsidRPr="004E32F7">
        <w:t>i</w:t>
      </w:r>
      <w:r w:rsidRPr="004E32F7">
        <w:t>gious Experience of Man’) the nexus where this revelation of the immanence of God finds its fullest expression. Therefore, in relation to other religions, Chri</w:t>
      </w:r>
      <w:r w:rsidRPr="004E32F7">
        <w:t>s</w:t>
      </w:r>
      <w:r w:rsidRPr="004E32F7">
        <w:t>tianity is not claiming that it is ‘</w:t>
      </w:r>
      <w:r w:rsidRPr="004E32F7">
        <w:rPr>
          <w:i/>
        </w:rPr>
        <w:t>the</w:t>
      </w:r>
      <w:r w:rsidRPr="004E32F7">
        <w:t xml:space="preserve"> religion for the whole of mankind’ but rather that it is the place ‘where Christ is fully revealed, the end and plenitude of ev</w:t>
      </w:r>
      <w:r w:rsidR="00C42D31">
        <w:t>ery religion’</w:t>
      </w:r>
      <w:r w:rsidRPr="004E32F7">
        <w:t>.</w:t>
      </w:r>
      <w:r w:rsidR="00C42D31">
        <w:rPr>
          <w:rStyle w:val="FootnoteReference"/>
        </w:rPr>
        <w:footnoteReference w:id="25"/>
      </w:r>
      <w:r w:rsidRPr="004E32F7">
        <w:t xml:space="preserve"> </w:t>
      </w:r>
      <w:proofErr w:type="spellStart"/>
      <w:r w:rsidRPr="004E32F7">
        <w:t>Panikkar’s</w:t>
      </w:r>
      <w:proofErr w:type="spellEnd"/>
      <w:r w:rsidRPr="004E32F7">
        <w:t xml:space="preserve"> insight to base his interfaith encounter within the Trinit</w:t>
      </w:r>
      <w:r w:rsidRPr="004E32F7">
        <w:t>a</w:t>
      </w:r>
      <w:r w:rsidRPr="004E32F7">
        <w:t>rian structure of Christianity is one that was taken up by both Archbishop R</w:t>
      </w:r>
      <w:r w:rsidRPr="004E32F7">
        <w:t>o</w:t>
      </w:r>
      <w:r w:rsidRPr="004E32F7">
        <w:t xml:space="preserve">wan Williams and Professor Gavin </w:t>
      </w:r>
      <w:proofErr w:type="spellStart"/>
      <w:r w:rsidRPr="004E32F7">
        <w:t>D’Costa</w:t>
      </w:r>
      <w:proofErr w:type="spellEnd"/>
      <w:r w:rsidR="00C42D31">
        <w:rPr>
          <w:rStyle w:val="FootnoteReference"/>
        </w:rPr>
        <w:footnoteReference w:id="26"/>
      </w:r>
      <w:r w:rsidRPr="004E32F7">
        <w:t xml:space="preserve"> and still continues to influence contemporary interfaith dialogue from a Christian perspective. In the words of Williams: </w:t>
      </w:r>
    </w:p>
    <w:p w:rsidR="00251EE4" w:rsidRPr="004E32F7" w:rsidRDefault="00251EE4" w:rsidP="00533205">
      <w:pPr>
        <w:pStyle w:val="citaat"/>
      </w:pPr>
      <w:r w:rsidRPr="004E32F7">
        <w:tab/>
        <w:t>The language of the first Christian theolog</w:t>
      </w:r>
      <w:r w:rsidR="00533205">
        <w:t xml:space="preserve">ians, Paul and John above all, </w:t>
      </w:r>
      <w:r w:rsidRPr="004E32F7">
        <w:t>a</w:t>
      </w:r>
      <w:r w:rsidRPr="004E32F7">
        <w:t>s</w:t>
      </w:r>
      <w:r w:rsidRPr="004E32F7">
        <w:t xml:space="preserve">sumes that </w:t>
      </w:r>
      <w:r w:rsidRPr="004E32F7">
        <w:rPr>
          <w:i/>
        </w:rPr>
        <w:t xml:space="preserve">Christ </w:t>
      </w:r>
      <w:r w:rsidRPr="004E32F7">
        <w:t>is a word that has com</w:t>
      </w:r>
      <w:r w:rsidR="00533205">
        <w:t xml:space="preserve">e to mark out the shape of the </w:t>
      </w:r>
      <w:r w:rsidRPr="004E32F7">
        <w:t xml:space="preserve">potential future of all human beings, while </w:t>
      </w:r>
      <w:r w:rsidR="00533205">
        <w:t xml:space="preserve">remaining at the same time the </w:t>
      </w:r>
      <w:r w:rsidRPr="004E32F7">
        <w:t>designation of a specific person. The e</w:t>
      </w:r>
      <w:r w:rsidR="00533205">
        <w:t xml:space="preserve">vent of Jesus’ life, death and </w:t>
      </w:r>
      <w:r w:rsidRPr="004E32F7">
        <w:t>resurrection is not (or not only) an exte</w:t>
      </w:r>
      <w:r w:rsidR="00533205">
        <w:t xml:space="preserve">rnal model to be imitated. The </w:t>
      </w:r>
      <w:r w:rsidRPr="004E32F7">
        <w:t>important thing about it is that it has created a di</w:t>
      </w:r>
      <w:r w:rsidR="00533205">
        <w:t xml:space="preserve">fferent sort of human </w:t>
      </w:r>
      <w:r w:rsidRPr="004E32F7">
        <w:t>community; professing commitment to J</w:t>
      </w:r>
      <w:r w:rsidRPr="004E32F7">
        <w:t>e</w:t>
      </w:r>
      <w:r w:rsidRPr="004E32F7">
        <w:t>su</w:t>
      </w:r>
      <w:r w:rsidR="00533205">
        <w:t xml:space="preserve">s as Lord connects us not only </w:t>
      </w:r>
      <w:r w:rsidRPr="004E32F7">
        <w:t>to Jesus but to one another i</w:t>
      </w:r>
      <w:r>
        <w:t>n a new way.</w:t>
      </w:r>
      <w:r w:rsidR="00533205">
        <w:rPr>
          <w:rStyle w:val="FootnoteReference"/>
        </w:rPr>
        <w:footnoteReference w:id="27"/>
      </w:r>
    </w:p>
    <w:p w:rsidR="00251EE4" w:rsidRPr="004E32F7" w:rsidRDefault="00251EE4" w:rsidP="00533205">
      <w:pPr>
        <w:rPr>
          <w:rFonts w:ascii="Gill Sans MT" w:hAnsi="Gill Sans MT"/>
        </w:rPr>
      </w:pPr>
      <w:r w:rsidRPr="004E32F7">
        <w:t xml:space="preserve">For </w:t>
      </w:r>
      <w:proofErr w:type="spellStart"/>
      <w:r w:rsidRPr="004E32F7">
        <w:t>D’Costa</w:t>
      </w:r>
      <w:proofErr w:type="spellEnd"/>
      <w:r w:rsidRPr="004E32F7">
        <w:t xml:space="preserve"> the ‘exclusivist emphasis on the particularity of Christ and the pluralist emphasis on God’s universal activity in history’ are especially reco</w:t>
      </w:r>
      <w:r w:rsidRPr="004E32F7">
        <w:t>n</w:t>
      </w:r>
      <w:r w:rsidRPr="004E32F7">
        <w:t xml:space="preserve">ciled through the individual acts of ‘serving God and </w:t>
      </w:r>
      <w:proofErr w:type="spellStart"/>
      <w:r w:rsidRPr="004E32F7">
        <w:t>neighbour</w:t>
      </w:r>
      <w:proofErr w:type="spellEnd"/>
      <w:r w:rsidRPr="004E32F7">
        <w:t xml:space="preserve"> and living the Good News’ by Christ’s followers today in his living community, the Church.</w:t>
      </w:r>
      <w:r w:rsidR="00533205">
        <w:rPr>
          <w:rStyle w:val="FootnoteReference"/>
        </w:rPr>
        <w:footnoteReference w:id="28"/>
      </w:r>
      <w:r w:rsidRPr="004E32F7">
        <w:t xml:space="preserve"> </w:t>
      </w:r>
      <w:proofErr w:type="spellStart"/>
      <w:r w:rsidRPr="004E32F7">
        <w:t>Ch</w:t>
      </w:r>
      <w:r w:rsidR="00533205">
        <w:t>e</w:t>
      </w:r>
      <w:r w:rsidRPr="004E32F7">
        <w:t>r</w:t>
      </w:r>
      <w:r w:rsidR="00533205">
        <w:t>u</w:t>
      </w:r>
      <w:r w:rsidRPr="004E32F7">
        <w:t>vally</w:t>
      </w:r>
      <w:proofErr w:type="spellEnd"/>
      <w:r w:rsidRPr="004E32F7">
        <w:t xml:space="preserve">, on the other hand, whilst happy to accept </w:t>
      </w:r>
      <w:proofErr w:type="spellStart"/>
      <w:r w:rsidRPr="004E32F7">
        <w:t>Abhishiktananda’s</w:t>
      </w:r>
      <w:proofErr w:type="spellEnd"/>
      <w:r w:rsidRPr="004E32F7">
        <w:t xml:space="preserve"> d</w:t>
      </w:r>
      <w:r w:rsidRPr="004E32F7">
        <w:t>e</w:t>
      </w:r>
      <w:r w:rsidRPr="004E32F7">
        <w:t xml:space="preserve">scription of the Christian Trinity as </w:t>
      </w:r>
      <w:proofErr w:type="spellStart"/>
      <w:r w:rsidR="00B26371" w:rsidRPr="00B26371">
        <w:rPr>
          <w:i/>
        </w:rPr>
        <w:t>saccidā</w:t>
      </w:r>
      <w:r w:rsidRPr="00B26371">
        <w:rPr>
          <w:i/>
        </w:rPr>
        <w:t>nanda</w:t>
      </w:r>
      <w:proofErr w:type="gramStart"/>
      <w:r w:rsidRPr="00B26371">
        <w:t>,</w:t>
      </w:r>
      <w:r w:rsidRPr="004E32F7">
        <w:t>rejects</w:t>
      </w:r>
      <w:proofErr w:type="spellEnd"/>
      <w:proofErr w:type="gramEnd"/>
      <w:r w:rsidRPr="004E32F7">
        <w:t xml:space="preserve"> the Swami’s latter n</w:t>
      </w:r>
      <w:r w:rsidRPr="004E32F7">
        <w:t>o</w:t>
      </w:r>
      <w:r w:rsidRPr="004E32F7">
        <w:t>tions of a cosmic Christ of ‘I AM’ as ‘theologically inadmissible from the Chri</w:t>
      </w:r>
      <w:r w:rsidRPr="004E32F7">
        <w:t>s</w:t>
      </w:r>
      <w:r w:rsidRPr="004E32F7">
        <w:lastRenderedPageBreak/>
        <w:t>tian point of view of faith and tradition with its unity of historicity a</w:t>
      </w:r>
      <w:r w:rsidR="00533205">
        <w:t>nd etern</w:t>
      </w:r>
      <w:r w:rsidR="00533205">
        <w:t>i</w:t>
      </w:r>
      <w:r w:rsidR="00533205">
        <w:t>ty’</w:t>
      </w:r>
      <w:r w:rsidRPr="004E32F7">
        <w:t>.</w:t>
      </w:r>
      <w:r w:rsidR="00533205">
        <w:rPr>
          <w:rStyle w:val="FootnoteReference"/>
        </w:rPr>
        <w:footnoteReference w:id="29"/>
      </w:r>
    </w:p>
    <w:p w:rsidR="00251EE4" w:rsidRPr="004E32F7" w:rsidRDefault="00251EE4" w:rsidP="00533205">
      <w:pPr>
        <w:pStyle w:val="NormalIndent"/>
      </w:pPr>
      <w:r>
        <w:tab/>
        <w:t xml:space="preserve">This theological </w:t>
      </w:r>
      <w:r w:rsidRPr="004E32F7">
        <w:t>scrutiny of his work over the past half century would pro</w:t>
      </w:r>
      <w:r w:rsidRPr="004E32F7">
        <w:t>b</w:t>
      </w:r>
      <w:r w:rsidRPr="004E32F7">
        <w:t xml:space="preserve">ably not have surprised </w:t>
      </w:r>
      <w:proofErr w:type="spellStart"/>
      <w:r w:rsidRPr="004E32F7">
        <w:t>Swamiji</w:t>
      </w:r>
      <w:proofErr w:type="spellEnd"/>
      <w:r w:rsidRPr="004E32F7">
        <w:t xml:space="preserve"> himself. As he </w:t>
      </w:r>
      <w:proofErr w:type="gramStart"/>
      <w:r w:rsidRPr="004E32F7">
        <w:t>himself</w:t>
      </w:r>
      <w:proofErr w:type="gramEnd"/>
      <w:r w:rsidRPr="004E32F7">
        <w:t xml:space="preserve"> wrote on 5</w:t>
      </w:r>
      <w:r w:rsidRPr="004E32F7">
        <w:rPr>
          <w:vertAlign w:val="superscript"/>
        </w:rPr>
        <w:t>th</w:t>
      </w:r>
      <w:r w:rsidRPr="004E32F7">
        <w:t xml:space="preserve"> December 1970 towards the end of his life:</w:t>
      </w:r>
    </w:p>
    <w:p w:rsidR="00251EE4" w:rsidRPr="004E32F7" w:rsidRDefault="00251EE4" w:rsidP="00533205">
      <w:pPr>
        <w:pStyle w:val="citaat"/>
      </w:pPr>
      <w:r w:rsidRPr="004E32F7">
        <w:t xml:space="preserve">In </w:t>
      </w:r>
      <w:proofErr w:type="spellStart"/>
      <w:r w:rsidRPr="004E32F7">
        <w:rPr>
          <w:i/>
        </w:rPr>
        <w:t>Sagesse</w:t>
      </w:r>
      <w:r w:rsidRPr="004E32F7">
        <w:t>I</w:t>
      </w:r>
      <w:proofErr w:type="spellEnd"/>
      <w:r w:rsidRPr="004E32F7">
        <w:t xml:space="preserve"> attempted a meditative a</w:t>
      </w:r>
      <w:r w:rsidR="00533205">
        <w:t xml:space="preserve">pproach within the framework of </w:t>
      </w:r>
      <w:r w:rsidRPr="004E32F7">
        <w:t xml:space="preserve">classical theology. The last chapter shows </w:t>
      </w:r>
      <w:r w:rsidR="00533205">
        <w:t xml:space="preserve">that the problem is unresolved. </w:t>
      </w:r>
      <w:r w:rsidRPr="004E32F7">
        <w:t xml:space="preserve">The best course is still, I think, to hold </w:t>
      </w:r>
      <w:r w:rsidR="00533205">
        <w:t xml:space="preserve">on under extreme tension to the </w:t>
      </w:r>
      <w:r w:rsidRPr="004E32F7">
        <w:t xml:space="preserve">two forms of unique ‘faith’ until the dawn appears. </w:t>
      </w:r>
      <w:proofErr w:type="gramStart"/>
      <w:r w:rsidRPr="004E32F7">
        <w:t xml:space="preserve">For </w:t>
      </w:r>
      <w:proofErr w:type="spellStart"/>
      <w:r w:rsidRPr="004E32F7">
        <w:rPr>
          <w:i/>
        </w:rPr>
        <w:t>advaita</w:t>
      </w:r>
      <w:proofErr w:type="spellEnd"/>
      <w:r w:rsidRPr="004E32F7">
        <w:rPr>
          <w:i/>
        </w:rPr>
        <w:t xml:space="preserve"> </w:t>
      </w:r>
      <w:r w:rsidR="00533205">
        <w:t xml:space="preserve">and </w:t>
      </w:r>
      <w:r w:rsidRPr="004E32F7">
        <w:t>theology are on two levels.</w:t>
      </w:r>
      <w:proofErr w:type="gramEnd"/>
      <w:r w:rsidRPr="004E32F7">
        <w:t xml:space="preserve"> (</w:t>
      </w:r>
      <w:r w:rsidRPr="00533205">
        <w:rPr>
          <w:i/>
        </w:rPr>
        <w:t>Letters</w:t>
      </w:r>
      <w:r w:rsidR="00533205">
        <w:t>,</w:t>
      </w:r>
      <w:r w:rsidRPr="004E32F7">
        <w:t xml:space="preserve"> 209)</w:t>
      </w:r>
    </w:p>
    <w:p w:rsidR="00251EE4" w:rsidRPr="004E32F7" w:rsidRDefault="00251EE4" w:rsidP="00533205">
      <w:r w:rsidRPr="004E32F7">
        <w:t>In his final years he seems to have had less and less time for theology as trad</w:t>
      </w:r>
      <w:r w:rsidRPr="004E32F7">
        <w:t>i</w:t>
      </w:r>
      <w:r w:rsidRPr="004E32F7">
        <w:t xml:space="preserve">tionally practiced as he developed a new praxis for living the Christian life in the modern world. As he wrote in his last diary entry on </w:t>
      </w:r>
      <w:r w:rsidR="00533205">
        <w:t>12</w:t>
      </w:r>
      <w:r w:rsidR="00533205" w:rsidRPr="00533205">
        <w:rPr>
          <w:vertAlign w:val="superscript"/>
        </w:rPr>
        <w:t>th</w:t>
      </w:r>
      <w:r w:rsidR="00533205">
        <w:t xml:space="preserve"> September </w:t>
      </w:r>
      <w:r w:rsidRPr="004E32F7">
        <w:t>1973:</w:t>
      </w:r>
    </w:p>
    <w:p w:rsidR="00251EE4" w:rsidRPr="004E32F7" w:rsidRDefault="00251EE4" w:rsidP="00533205">
      <w:pPr>
        <w:pStyle w:val="citaat"/>
      </w:pPr>
      <w:r w:rsidRPr="004E32F7">
        <w:tab/>
        <w:t xml:space="preserve">The Trinity can only be understood in the experience of </w:t>
      </w:r>
      <w:proofErr w:type="spellStart"/>
      <w:r w:rsidRPr="004E32F7">
        <w:rPr>
          <w:i/>
        </w:rPr>
        <w:t>advaita</w:t>
      </w:r>
      <w:proofErr w:type="spellEnd"/>
      <w:r w:rsidR="009D7AE1">
        <w:t xml:space="preserve">. The </w:t>
      </w:r>
      <w:r w:rsidRPr="004E32F7">
        <w:t xml:space="preserve">Trinity is an experience, not a </w:t>
      </w:r>
      <w:proofErr w:type="spellStart"/>
      <w:r w:rsidRPr="004E32F7">
        <w:rPr>
          <w:i/>
        </w:rPr>
        <w:t>theologoumenon</w:t>
      </w:r>
      <w:proofErr w:type="spellEnd"/>
      <w:r w:rsidR="009D7AE1">
        <w:t xml:space="preserve"> (theological </w:t>
      </w:r>
      <w:r w:rsidRPr="004E32F7">
        <w:t>formulation)</w:t>
      </w:r>
      <w:r w:rsidR="009D7AE1">
        <w:t xml:space="preserve"> (…)</w:t>
      </w:r>
      <w:r w:rsidRPr="004E32F7">
        <w:t xml:space="preserve"> The Trinity is the ultimate mystery of oneself. But in </w:t>
      </w:r>
      <w:proofErr w:type="spellStart"/>
      <w:r w:rsidRPr="004E32F7">
        <w:t>thevery</w:t>
      </w:r>
      <w:proofErr w:type="spellEnd"/>
      <w:r w:rsidRPr="004E32F7">
        <w:t xml:space="preserve"> depth of this discovery of the Self-Trin</w:t>
      </w:r>
      <w:r w:rsidR="009D7AE1">
        <w:t xml:space="preserve">ity there </w:t>
      </w:r>
      <w:proofErr w:type="gramStart"/>
      <w:r w:rsidR="009D7AE1">
        <w:t>lies</w:t>
      </w:r>
      <w:proofErr w:type="gramEnd"/>
      <w:r w:rsidR="009D7AE1">
        <w:t xml:space="preserve"> the paradox: in </w:t>
      </w:r>
      <w:r w:rsidRPr="004E32F7">
        <w:t>the mystery of the non-source, who still speaks of the Source?</w:t>
      </w:r>
    </w:p>
    <w:p w:rsidR="00251EE4" w:rsidRPr="004E32F7" w:rsidRDefault="00251EE4" w:rsidP="009D7AE1">
      <w:r w:rsidRPr="004E32F7">
        <w:t xml:space="preserve">At this point in his journey language </w:t>
      </w:r>
      <w:proofErr w:type="gramStart"/>
      <w:r w:rsidRPr="004E32F7">
        <w:t>itself</w:t>
      </w:r>
      <w:proofErr w:type="gramEnd"/>
      <w:r w:rsidRPr="004E32F7">
        <w:t xml:space="preserve"> begins to break down for the Swami, leading to the final statement in his Diary:</w:t>
      </w:r>
    </w:p>
    <w:p w:rsidR="00251EE4" w:rsidRPr="004E32F7" w:rsidRDefault="00251EE4" w:rsidP="009D7AE1">
      <w:pPr>
        <w:pStyle w:val="citaat"/>
      </w:pPr>
      <w:r w:rsidRPr="004E32F7">
        <w:tab/>
        <w:t xml:space="preserve">The non-awakening, the not-born </w:t>
      </w:r>
      <w:r w:rsidR="009D7AE1">
        <w:t xml:space="preserve">is manifested by a – what? – </w:t>
      </w:r>
      <w:proofErr w:type="gramStart"/>
      <w:r w:rsidR="009D7AE1">
        <w:t>a</w:t>
      </w:r>
      <w:proofErr w:type="gramEnd"/>
      <w:r w:rsidR="009D7AE1">
        <w:t xml:space="preserve"> </w:t>
      </w:r>
      <w:r w:rsidRPr="004E32F7">
        <w:t>brilliance, a light, a glory that envelo</w:t>
      </w:r>
      <w:r w:rsidR="009D7AE1">
        <w:t xml:space="preserve">ps everything, that transcends </w:t>
      </w:r>
      <w:r w:rsidRPr="004E32F7">
        <w:t>everything, that seizes one and takes one</w:t>
      </w:r>
      <w:r w:rsidR="009D7AE1">
        <w:t xml:space="preserve"> beyond everything. A sense of </w:t>
      </w:r>
      <w:r w:rsidRPr="004E32F7">
        <w:t>‘Beyond’, of the Beyond</w:t>
      </w:r>
      <w:r w:rsidR="009D7AE1">
        <w:t xml:space="preserve"> (…)</w:t>
      </w:r>
      <w:r w:rsidRPr="004E32F7">
        <w:t xml:space="preserve"> (</w:t>
      </w:r>
      <w:r w:rsidRPr="009D7AE1">
        <w:rPr>
          <w:i/>
        </w:rPr>
        <w:t>Diar</w:t>
      </w:r>
      <w:r w:rsidR="009D7AE1" w:rsidRPr="009D7AE1">
        <w:rPr>
          <w:i/>
        </w:rPr>
        <w:t>y</w:t>
      </w:r>
      <w:r w:rsidR="009D7AE1">
        <w:t>,</w:t>
      </w:r>
      <w:r w:rsidRPr="004E32F7">
        <w:t xml:space="preserve"> 12</w:t>
      </w:r>
      <w:r w:rsidR="009D7AE1" w:rsidRPr="009D7AE1">
        <w:rPr>
          <w:vertAlign w:val="superscript"/>
        </w:rPr>
        <w:t>th</w:t>
      </w:r>
      <w:r w:rsidR="009D7AE1">
        <w:t xml:space="preserve"> September 1973</w:t>
      </w:r>
      <w:r w:rsidRPr="004E32F7">
        <w:t>, 388)</w:t>
      </w:r>
    </w:p>
    <w:p w:rsidR="00251EE4" w:rsidRPr="004E32F7" w:rsidRDefault="00251EE4" w:rsidP="009D7AE1">
      <w:r w:rsidRPr="004E32F7">
        <w:t xml:space="preserve">It is as though the final stage of his journey becomes the inexorably passage into silence itself. As he approached the end of his life this process would find expression in his last writings on </w:t>
      </w:r>
      <w:proofErr w:type="spellStart"/>
      <w:r w:rsidR="006C56B4" w:rsidRPr="000F5776">
        <w:rPr>
          <w:i/>
        </w:rPr>
        <w:t>sannyāsa</w:t>
      </w:r>
      <w:proofErr w:type="spellEnd"/>
      <w:r w:rsidRPr="000F5776">
        <w:t>,</w:t>
      </w:r>
      <w:r w:rsidRPr="004E32F7">
        <w:t xml:space="preserve"> collected together after</w:t>
      </w:r>
      <w:r w:rsidR="00A738CD">
        <w:t xml:space="preserve"> his death in the final volume </w:t>
      </w:r>
      <w:r w:rsidRPr="00A738CD">
        <w:rPr>
          <w:i/>
        </w:rPr>
        <w:t>The Further Shore</w:t>
      </w:r>
      <w:r w:rsidRPr="004E32F7">
        <w:t xml:space="preserve"> of 1974. In these last writings the ancient Indian practice would become for him the ultimate expression of his move beyond theology to a life dedicated to following his ‘sad-guru’</w:t>
      </w:r>
      <w:r>
        <w:t>,</w:t>
      </w:r>
      <w:r w:rsidRPr="004E32F7">
        <w:t xml:space="preserve"> Jesus Christ.</w:t>
      </w:r>
    </w:p>
    <w:p w:rsidR="00251EE4" w:rsidRPr="004E32F7" w:rsidRDefault="00251EE4" w:rsidP="009D7AE1">
      <w:pPr>
        <w:pStyle w:val="Heading3"/>
      </w:pPr>
      <w:proofErr w:type="spellStart"/>
      <w:r w:rsidRPr="004E32F7">
        <w:t>Abhishiktananda’s</w:t>
      </w:r>
      <w:proofErr w:type="spellEnd"/>
      <w:r w:rsidRPr="004E32F7">
        <w:t xml:space="preserve"> Way</w:t>
      </w:r>
    </w:p>
    <w:p w:rsidR="00251EE4" w:rsidRPr="004E32F7" w:rsidRDefault="00251EE4" w:rsidP="009D7AE1">
      <w:proofErr w:type="spellStart"/>
      <w:r w:rsidRPr="004E32F7">
        <w:t>Abhishiktananda</w:t>
      </w:r>
      <w:proofErr w:type="spellEnd"/>
      <w:r w:rsidRPr="004E32F7">
        <w:t xml:space="preserve"> and his fellow seekers </w:t>
      </w:r>
      <w:proofErr w:type="spellStart"/>
      <w:r w:rsidRPr="004E32F7">
        <w:t>epitomise</w:t>
      </w:r>
      <w:proofErr w:type="spellEnd"/>
      <w:r w:rsidRPr="004E32F7">
        <w:t xml:space="preserve"> a dilemma that lies at the heart of religion. On the one hand the need to codify and direct its manifest</w:t>
      </w:r>
      <w:r w:rsidRPr="004E32F7">
        <w:t>a</w:t>
      </w:r>
      <w:r w:rsidRPr="004E32F7">
        <w:t xml:space="preserve">tions into the channels of </w:t>
      </w:r>
      <w:proofErr w:type="spellStart"/>
      <w:r w:rsidRPr="004E32F7">
        <w:t>civilised</w:t>
      </w:r>
      <w:proofErr w:type="spellEnd"/>
      <w:r w:rsidRPr="004E32F7">
        <w:t xml:space="preserve"> life</w:t>
      </w:r>
      <w:r>
        <w:t xml:space="preserve"> – </w:t>
      </w:r>
      <w:proofErr w:type="spellStart"/>
      <w:r>
        <w:t>epitomised</w:t>
      </w:r>
      <w:proofErr w:type="spellEnd"/>
      <w:r>
        <w:t xml:space="preserve"> by the academic pursuit of theological understanding</w:t>
      </w:r>
      <w:r w:rsidRPr="004E32F7">
        <w:t>, on the other the wild frontiers of the experience which, in a way, can never be tamed. In later life as he encountered the</w:t>
      </w:r>
      <w:r w:rsidRPr="004E32F7">
        <w:rPr>
          <w:i/>
        </w:rPr>
        <w:t xml:space="preserve"> </w:t>
      </w:r>
      <w:proofErr w:type="spellStart"/>
      <w:r w:rsidRPr="004E32F7">
        <w:rPr>
          <w:i/>
        </w:rPr>
        <w:t>rishis</w:t>
      </w:r>
      <w:proofErr w:type="spellEnd"/>
      <w:r w:rsidRPr="004E32F7">
        <w:rPr>
          <w:i/>
        </w:rPr>
        <w:t xml:space="preserve"> </w:t>
      </w:r>
      <w:r w:rsidRPr="004E32F7">
        <w:lastRenderedPageBreak/>
        <w:t xml:space="preserve">and </w:t>
      </w:r>
      <w:proofErr w:type="spellStart"/>
      <w:r w:rsidRPr="004E32F7">
        <w:rPr>
          <w:i/>
        </w:rPr>
        <w:t>sadhus</w:t>
      </w:r>
      <w:proofErr w:type="spellEnd"/>
      <w:r w:rsidRPr="004E32F7">
        <w:rPr>
          <w:i/>
        </w:rPr>
        <w:t xml:space="preserve"> </w:t>
      </w:r>
      <w:r w:rsidRPr="004E32F7">
        <w:t>of old India on the banks of the Ganges with their wild dreadlocks and crazy ways he felt he was encountering once again the original, and dange</w:t>
      </w:r>
      <w:r w:rsidRPr="004E32F7">
        <w:t>r</w:t>
      </w:r>
      <w:r w:rsidRPr="004E32F7">
        <w:t xml:space="preserve">ous, face of religion. As he wrote to his protégé, the Carmelite sister </w:t>
      </w:r>
      <w:proofErr w:type="spellStart"/>
      <w:r w:rsidRPr="004E32F7">
        <w:t>Thérese</w:t>
      </w:r>
      <w:proofErr w:type="spellEnd"/>
      <w:r w:rsidRPr="004E32F7">
        <w:t xml:space="preserve"> in 1969:</w:t>
      </w:r>
    </w:p>
    <w:p w:rsidR="00251EE4" w:rsidRPr="004E32F7" w:rsidRDefault="00251EE4" w:rsidP="00572E56">
      <w:pPr>
        <w:pStyle w:val="citaat"/>
      </w:pPr>
      <w:r w:rsidRPr="004E32F7">
        <w:tab/>
        <w:t>Remember the hermits of Blessed</w:t>
      </w:r>
      <w:r w:rsidR="00572E56">
        <w:t xml:space="preserve"> Albert. The Church needs that </w:t>
      </w:r>
      <w:r w:rsidRPr="004E32F7">
        <w:t>witness, which cannot be codified and institutionalized. T</w:t>
      </w:r>
      <w:r w:rsidR="00572E56">
        <w:t xml:space="preserve">he deep reason </w:t>
      </w:r>
      <w:r w:rsidRPr="004E32F7">
        <w:t>for the present crisis is the exaltation of</w:t>
      </w:r>
      <w:r w:rsidR="00572E56">
        <w:t xml:space="preserve"> human laws above the Lord and </w:t>
      </w:r>
      <w:r w:rsidRPr="004E32F7">
        <w:t>of theology ab</w:t>
      </w:r>
      <w:r w:rsidR="00572E56">
        <w:t>ove experience of God. (</w:t>
      </w:r>
      <w:r w:rsidR="00572E56" w:rsidRPr="00572E56">
        <w:rPr>
          <w:i/>
        </w:rPr>
        <w:t>Letters</w:t>
      </w:r>
      <w:proofErr w:type="gramStart"/>
      <w:r w:rsidR="00572E56">
        <w:t>,</w:t>
      </w:r>
      <w:r w:rsidR="00572E56" w:rsidRPr="004E32F7">
        <w:t>26</w:t>
      </w:r>
      <w:r w:rsidR="00572E56" w:rsidRPr="004E32F7">
        <w:rPr>
          <w:vertAlign w:val="superscript"/>
        </w:rPr>
        <w:t>th</w:t>
      </w:r>
      <w:proofErr w:type="gramEnd"/>
      <w:r w:rsidR="00572E56" w:rsidRPr="004E32F7">
        <w:t xml:space="preserve"> July 1969</w:t>
      </w:r>
      <w:r w:rsidR="00572E56">
        <w:t xml:space="preserve">, </w:t>
      </w:r>
      <w:r w:rsidRPr="004E32F7">
        <w:t>215)</w:t>
      </w:r>
    </w:p>
    <w:p w:rsidR="00251EE4" w:rsidRPr="004E32F7" w:rsidRDefault="00251EE4" w:rsidP="00572E56">
      <w:r w:rsidRPr="004E32F7">
        <w:t xml:space="preserve">At its heart, for the Swami, the spiritual journey becomes a move away from the Western, and what he would often call ‘Greek’, codification of ideas </w:t>
      </w:r>
      <w:r w:rsidRPr="004E32F7">
        <w:rPr>
          <w:i/>
        </w:rPr>
        <w:t>about</w:t>
      </w:r>
      <w:r w:rsidRPr="004E32F7">
        <w:t xml:space="preserve"> God towards the encounter with the living mystery of God – the turning or repentance that Christ had proclaimed at the beginning of his ministry. At root this turning, for </w:t>
      </w:r>
      <w:proofErr w:type="spellStart"/>
      <w:r w:rsidRPr="004E32F7">
        <w:t>Swamiji</w:t>
      </w:r>
      <w:proofErr w:type="spellEnd"/>
      <w:r w:rsidRPr="004E32F7">
        <w:t>, lay at the centre of the modern crisis of faith and rel</w:t>
      </w:r>
      <w:r w:rsidRPr="004E32F7">
        <w:t>i</w:t>
      </w:r>
      <w:r w:rsidRPr="004E32F7">
        <w:t xml:space="preserve">gion. As he put it to towards the end of his life as he lived </w:t>
      </w:r>
      <w:r w:rsidRPr="004477BD">
        <w:t xml:space="preserve">as </w:t>
      </w:r>
      <w:proofErr w:type="spellStart"/>
      <w:r w:rsidR="007F500C" w:rsidRPr="004477BD">
        <w:t>a</w:t>
      </w:r>
      <w:r w:rsidRPr="004E32F7">
        <w:t>solitary</w:t>
      </w:r>
      <w:proofErr w:type="spellEnd"/>
      <w:r w:rsidRPr="004E32F7">
        <w:t xml:space="preserve"> hermit by the banks of the Ganges at </w:t>
      </w:r>
      <w:proofErr w:type="spellStart"/>
      <w:r w:rsidRPr="004E32F7">
        <w:t>Gyansu</w:t>
      </w:r>
      <w:proofErr w:type="spellEnd"/>
      <w:r w:rsidRPr="004E32F7">
        <w:t xml:space="preserve"> in Uttar Pradesh:</w:t>
      </w:r>
    </w:p>
    <w:p w:rsidR="00251EE4" w:rsidRPr="004E32F7" w:rsidRDefault="00251EE4" w:rsidP="00572E56">
      <w:pPr>
        <w:pStyle w:val="citaat"/>
      </w:pPr>
      <w:r w:rsidRPr="004E32F7">
        <w:tab/>
      </w:r>
      <w:proofErr w:type="gramStart"/>
      <w:r w:rsidRPr="004E32F7">
        <w:t>To write?</w:t>
      </w:r>
      <w:proofErr w:type="gramEnd"/>
      <w:r w:rsidRPr="004E32F7">
        <w:t xml:space="preserve"> </w:t>
      </w:r>
      <w:proofErr w:type="gramStart"/>
      <w:r w:rsidRPr="004E32F7">
        <w:t>To write?</w:t>
      </w:r>
      <w:proofErr w:type="gramEnd"/>
      <w:r w:rsidRPr="004E32F7">
        <w:t xml:space="preserve"> What is most true can</w:t>
      </w:r>
      <w:r w:rsidR="00572E56">
        <w:t xml:space="preserve">not be written, as I have just </w:t>
      </w:r>
      <w:r w:rsidRPr="004E32F7">
        <w:t xml:space="preserve">found by experience at the </w:t>
      </w:r>
      <w:proofErr w:type="spellStart"/>
      <w:r w:rsidRPr="004E32F7">
        <w:t>Phulchatti</w:t>
      </w:r>
      <w:proofErr w:type="spellEnd"/>
      <w:r w:rsidRPr="004E32F7">
        <w:t xml:space="preserve"> a</w:t>
      </w:r>
      <w:r w:rsidR="00572E56">
        <w:t xml:space="preserve">shram. When the time comes the </w:t>
      </w:r>
      <w:r w:rsidRPr="004E32F7">
        <w:t>Spirit will dictate what should be s</w:t>
      </w:r>
      <w:r w:rsidR="00572E56">
        <w:t xml:space="preserve">aid. To express that ‘beyond’, </w:t>
      </w:r>
      <w:r w:rsidRPr="004E32F7">
        <w:t xml:space="preserve">theology is no longer sufficient; it requires poetry or its equivalent. </w:t>
      </w:r>
      <w:r w:rsidRPr="004E32F7">
        <w:tab/>
        <w:t>(</w:t>
      </w:r>
      <w:r w:rsidRPr="00572E56">
        <w:rPr>
          <w:i/>
        </w:rPr>
        <w:t>Letters</w:t>
      </w:r>
      <w:r w:rsidR="00572E56">
        <w:t>,</w:t>
      </w:r>
      <w:r w:rsidRPr="004E32F7">
        <w:t xml:space="preserve"> 267)</w:t>
      </w:r>
    </w:p>
    <w:p w:rsidR="00251EE4" w:rsidRPr="004E32F7" w:rsidRDefault="00251EE4" w:rsidP="00572E56">
      <w:r w:rsidRPr="004E32F7">
        <w:t>The cosmos certainly conspired to reinforce his new-found resolution when his expensive French typewriter was shortly stolen from his hermitage – he was never able to use it again. From this time onwards the awareness of what he termed ‘I AM’ replaced all ‘</w:t>
      </w:r>
      <w:proofErr w:type="spellStart"/>
      <w:r w:rsidRPr="004E32F7">
        <w:t>christo</w:t>
      </w:r>
      <w:proofErr w:type="spellEnd"/>
      <w:r w:rsidRPr="004E32F7">
        <w:t>-logy’ (Letter to Murray Rogers, 2</w:t>
      </w:r>
      <w:r w:rsidRPr="004E32F7">
        <w:rPr>
          <w:vertAlign w:val="superscript"/>
        </w:rPr>
        <w:t>nd</w:t>
      </w:r>
      <w:r w:rsidR="00326369">
        <w:t xml:space="preserve"> Septe</w:t>
      </w:r>
      <w:r w:rsidR="00326369">
        <w:t>m</w:t>
      </w:r>
      <w:r w:rsidR="00326369">
        <w:t xml:space="preserve">ber 1973, </w:t>
      </w:r>
      <w:r w:rsidRPr="004E32F7">
        <w:t xml:space="preserve">310). The fatal turn in Christianity had been, he </w:t>
      </w:r>
      <w:proofErr w:type="gramStart"/>
      <w:r w:rsidRPr="004E32F7">
        <w:t>considered,</w:t>
      </w:r>
      <w:proofErr w:type="gramEnd"/>
      <w:r w:rsidRPr="004E32F7">
        <w:t xml:space="preserve"> its infe</w:t>
      </w:r>
      <w:r w:rsidRPr="004E32F7">
        <w:t>c</w:t>
      </w:r>
      <w:r w:rsidRPr="004E32F7">
        <w:t xml:space="preserve">tion by the Greek ideal of </w:t>
      </w:r>
      <w:proofErr w:type="spellStart"/>
      <w:r w:rsidRPr="004E32F7">
        <w:t>conceptualisation</w:t>
      </w:r>
      <w:proofErr w:type="spellEnd"/>
      <w:r w:rsidRPr="004E32F7">
        <w:t xml:space="preserve"> at the expense of experience:</w:t>
      </w:r>
    </w:p>
    <w:p w:rsidR="003E41E7" w:rsidRDefault="00251EE4" w:rsidP="003E41E7">
      <w:pPr>
        <w:pStyle w:val="citaat"/>
      </w:pPr>
      <w:r w:rsidRPr="004E32F7">
        <w:tab/>
        <w:t xml:space="preserve">The Gospel does not exist to teach </w:t>
      </w:r>
      <w:r w:rsidRPr="004E32F7">
        <w:rPr>
          <w:i/>
        </w:rPr>
        <w:t>ideas</w:t>
      </w:r>
      <w:r w:rsidR="00326369">
        <w:t xml:space="preserve">, but to confront each one’s </w:t>
      </w:r>
      <w:r w:rsidRPr="004E32F7">
        <w:t xml:space="preserve">attitude in face of the mystery with that of </w:t>
      </w:r>
      <w:r w:rsidR="00326369">
        <w:t xml:space="preserve">Jesus. That is existential and </w:t>
      </w:r>
      <w:r w:rsidRPr="004E32F7">
        <w:t xml:space="preserve">real. It is the Greeks who have turned the Gospel into a </w:t>
      </w:r>
      <w:r w:rsidRPr="004E32F7">
        <w:rPr>
          <w:i/>
        </w:rPr>
        <w:t>gnosis</w:t>
      </w:r>
      <w:r w:rsidR="00326369">
        <w:t xml:space="preserve">. By means </w:t>
      </w:r>
      <w:r w:rsidRPr="004E32F7">
        <w:t>of India’s</w:t>
      </w:r>
      <w:r w:rsidRPr="004E32F7">
        <w:rPr>
          <w:i/>
        </w:rPr>
        <w:t xml:space="preserve"> </w:t>
      </w:r>
      <w:proofErr w:type="spellStart"/>
      <w:r w:rsidRPr="004E32F7">
        <w:rPr>
          <w:i/>
        </w:rPr>
        <w:t>jñana</w:t>
      </w:r>
      <w:proofErr w:type="spellEnd"/>
      <w:r w:rsidRPr="004E32F7">
        <w:t xml:space="preserve"> we must throw out </w:t>
      </w:r>
      <w:r w:rsidR="00326369">
        <w:t xml:space="preserve">this gnosis and rediscover the </w:t>
      </w:r>
      <w:proofErr w:type="spellStart"/>
      <w:r w:rsidRPr="004E32F7">
        <w:t>freshnessof</w:t>
      </w:r>
      <w:proofErr w:type="spellEnd"/>
      <w:r w:rsidRPr="004E32F7">
        <w:t xml:space="preserve"> the experience of J</w:t>
      </w:r>
      <w:r w:rsidRPr="004E32F7">
        <w:t>e</w:t>
      </w:r>
      <w:r w:rsidRPr="004E32F7">
        <w:t>sus, fr</w:t>
      </w:r>
      <w:r w:rsidR="00326369">
        <w:t xml:space="preserve">eeing ourselves in the process </w:t>
      </w:r>
      <w:r w:rsidRPr="004E32F7">
        <w:t xml:space="preserve">also from our </w:t>
      </w:r>
      <w:proofErr w:type="spellStart"/>
      <w:r w:rsidRPr="004E32F7">
        <w:t>Vedantin</w:t>
      </w:r>
      <w:proofErr w:type="spellEnd"/>
      <w:r w:rsidRPr="004E32F7">
        <w:t xml:space="preserve"> formulations – which</w:t>
      </w:r>
      <w:r w:rsidR="00326369">
        <w:t xml:space="preserve"> are just as limiting as those </w:t>
      </w:r>
      <w:r w:rsidRPr="004E32F7">
        <w:t xml:space="preserve">of the Jews and Greeks. (Letter to Marc </w:t>
      </w:r>
      <w:proofErr w:type="spellStart"/>
      <w:r w:rsidRPr="004E32F7">
        <w:t>Ch</w:t>
      </w:r>
      <w:r w:rsidRPr="004E32F7">
        <w:t>a</w:t>
      </w:r>
      <w:r w:rsidRPr="004E32F7">
        <w:t>duc</w:t>
      </w:r>
      <w:proofErr w:type="spellEnd"/>
      <w:r w:rsidRPr="004E32F7">
        <w:t>, 21</w:t>
      </w:r>
      <w:r w:rsidR="00326369" w:rsidRPr="003E41E7">
        <w:rPr>
          <w:vertAlign w:val="superscript"/>
        </w:rPr>
        <w:t>th</w:t>
      </w:r>
      <w:r w:rsidR="00326369">
        <w:t xml:space="preserve"> January 1973, </w:t>
      </w:r>
      <w:r w:rsidR="003E41E7">
        <w:t>284)</w:t>
      </w:r>
    </w:p>
    <w:p w:rsidR="00251EE4" w:rsidRPr="004E32F7" w:rsidRDefault="00251EE4" w:rsidP="003E41E7">
      <w:r w:rsidRPr="004E32F7">
        <w:t xml:space="preserve">His dissatisfaction with Christianity was such that he could confide in his diary in 1955: ‘I no longer find any consolation in the Church, not even any help. </w:t>
      </w:r>
      <w:proofErr w:type="gramStart"/>
      <w:r w:rsidRPr="004E32F7">
        <w:t>I keep up the cult out of duty and so recite the formulas I am bound to recite’ (</w:t>
      </w:r>
      <w:r w:rsidRPr="003E41E7">
        <w:rPr>
          <w:i/>
        </w:rPr>
        <w:t>Diary</w:t>
      </w:r>
      <w:r w:rsidR="003E41E7">
        <w:t>,</w:t>
      </w:r>
      <w:r w:rsidRPr="004E32F7">
        <w:t xml:space="preserve"> 26</w:t>
      </w:r>
      <w:r w:rsidRPr="004E32F7">
        <w:rPr>
          <w:vertAlign w:val="superscript"/>
        </w:rPr>
        <w:t>th</w:t>
      </w:r>
      <w:r w:rsidR="003E41E7">
        <w:t xml:space="preserve"> August 1955, </w:t>
      </w:r>
      <w:r w:rsidRPr="004E32F7">
        <w:t>117).</w:t>
      </w:r>
      <w:proofErr w:type="gramEnd"/>
      <w:r w:rsidRPr="004E32F7">
        <w:t xml:space="preserve"> Yet as he lost his identification with traditional Christianity after his </w:t>
      </w:r>
      <w:proofErr w:type="spellStart"/>
      <w:r w:rsidR="009C55C2" w:rsidRPr="00B26371">
        <w:t>Arunāchala</w:t>
      </w:r>
      <w:proofErr w:type="spellEnd"/>
      <w:r w:rsidRPr="004E32F7">
        <w:t xml:space="preserve"> experience he still felt alienated from the Hi</w:t>
      </w:r>
      <w:r w:rsidRPr="004E32F7">
        <w:t>n</w:t>
      </w:r>
      <w:r w:rsidRPr="004E32F7">
        <w:t>du world. As he wrote in 1955: ‘Dislocation. Too Hindu to form Christian monks, too Christian to be totally at ease in Hinduism’ (</w:t>
      </w:r>
      <w:r w:rsidRPr="006D0C33">
        <w:rPr>
          <w:i/>
        </w:rPr>
        <w:t>Diary</w:t>
      </w:r>
      <w:r w:rsidR="006D0C33">
        <w:t>, 15</w:t>
      </w:r>
      <w:r w:rsidR="006D0C33" w:rsidRPr="006D0C33">
        <w:rPr>
          <w:vertAlign w:val="superscript"/>
        </w:rPr>
        <w:t>th</w:t>
      </w:r>
      <w:r w:rsidR="006D0C33">
        <w:t xml:space="preserve"> September 1955, </w:t>
      </w:r>
      <w:r w:rsidRPr="004E32F7">
        <w:t>126).The dislocation at this time in the mid 1950s became so extreme he even felt he could not go on living:</w:t>
      </w:r>
    </w:p>
    <w:p w:rsidR="00251EE4" w:rsidRPr="004E32F7" w:rsidRDefault="00251EE4" w:rsidP="006D0C33">
      <w:pPr>
        <w:pStyle w:val="citaat"/>
      </w:pPr>
      <w:r w:rsidRPr="004E32F7">
        <w:lastRenderedPageBreak/>
        <w:tab/>
        <w:t>I can no longer live as a Christian mon</w:t>
      </w:r>
      <w:r w:rsidR="006D0C33">
        <w:t xml:space="preserve">k here; and I cannot live as a </w:t>
      </w:r>
      <w:r w:rsidRPr="004E32F7">
        <w:t xml:space="preserve">Hindu monk. May the Lord take pity </w:t>
      </w:r>
      <w:r w:rsidR="006D0C33">
        <w:t xml:space="preserve">on me and cut short my life! I </w:t>
      </w:r>
      <w:r w:rsidRPr="004E32F7">
        <w:t>cannot take any more. (</w:t>
      </w:r>
      <w:r w:rsidRPr="006D0C33">
        <w:rPr>
          <w:i/>
        </w:rPr>
        <w:t>Diary</w:t>
      </w:r>
      <w:r w:rsidRPr="004E32F7">
        <w:t>, 21</w:t>
      </w:r>
      <w:r w:rsidR="006D0C33" w:rsidRPr="006D0C33">
        <w:rPr>
          <w:vertAlign w:val="superscript"/>
        </w:rPr>
        <w:t>th</w:t>
      </w:r>
      <w:r w:rsidR="006D0C33">
        <w:t xml:space="preserve"> March 1956, </w:t>
      </w:r>
      <w:r w:rsidRPr="004E32F7">
        <w:t>148)</w:t>
      </w:r>
    </w:p>
    <w:p w:rsidR="00251EE4" w:rsidRPr="004E32F7" w:rsidRDefault="00251EE4" w:rsidP="006D0C33">
      <w:pPr>
        <w:pStyle w:val="citaat"/>
        <w:spacing w:before="0"/>
      </w:pPr>
      <w:r w:rsidRPr="004E32F7">
        <w:rPr>
          <w:i/>
        </w:rPr>
        <w:tab/>
      </w:r>
      <w:r w:rsidRPr="004E32F7">
        <w:t>I often dream of dying, for it seems ther</w:t>
      </w:r>
      <w:r w:rsidR="006D0C33">
        <w:t xml:space="preserve">e is no way out for me in this </w:t>
      </w:r>
      <w:r w:rsidRPr="004E32F7">
        <w:t>life. I cannot be at the same time both Hi</w:t>
      </w:r>
      <w:r w:rsidR="006D0C33">
        <w:t xml:space="preserve">ndu and Christian, and no more </w:t>
      </w:r>
      <w:r w:rsidRPr="004E32F7">
        <w:t>can I be e</w:t>
      </w:r>
      <w:r w:rsidRPr="004E32F7">
        <w:t>i</w:t>
      </w:r>
      <w:r w:rsidRPr="004E32F7">
        <w:t>ther simply Hindu or simply Chri</w:t>
      </w:r>
      <w:r w:rsidR="006D0C33">
        <w:t xml:space="preserve">stian. So what is the point of </w:t>
      </w:r>
      <w:r w:rsidRPr="004E32F7">
        <w:t>living? How little heart it leaves me for living. (</w:t>
      </w:r>
      <w:r w:rsidRPr="006D0C33">
        <w:rPr>
          <w:i/>
        </w:rPr>
        <w:t>Diary</w:t>
      </w:r>
      <w:r w:rsidR="006D0C33">
        <w:t>, 12</w:t>
      </w:r>
      <w:r w:rsidR="006D0C33" w:rsidRPr="006D0C33">
        <w:rPr>
          <w:vertAlign w:val="superscript"/>
        </w:rPr>
        <w:t>th</w:t>
      </w:r>
      <w:r w:rsidR="006D0C33">
        <w:t xml:space="preserve"> April, </w:t>
      </w:r>
      <w:r w:rsidRPr="004E32F7">
        <w:t>1957, 203)</w:t>
      </w:r>
    </w:p>
    <w:p w:rsidR="00251EE4" w:rsidRPr="004E32F7" w:rsidRDefault="00251EE4" w:rsidP="006D0C33">
      <w:r w:rsidRPr="004E32F7">
        <w:t xml:space="preserve">Yet out of this fierce cauldron, torn, as he wrote, ‘between </w:t>
      </w:r>
      <w:proofErr w:type="spellStart"/>
      <w:r w:rsidR="009C55C2" w:rsidRPr="00B26371">
        <w:t>Arunāchala</w:t>
      </w:r>
      <w:proofErr w:type="spellEnd"/>
      <w:r w:rsidRPr="004E32F7">
        <w:t xml:space="preserve"> and Rome’</w:t>
      </w:r>
      <w:r w:rsidR="006D0C33">
        <w:rPr>
          <w:rStyle w:val="FootnoteReference"/>
        </w:rPr>
        <w:footnoteReference w:id="30"/>
      </w:r>
      <w:r w:rsidRPr="004E32F7">
        <w:t xml:space="preserve"> he was ultimately able to forge a new way. </w:t>
      </w:r>
      <w:proofErr w:type="gramStart"/>
      <w:r w:rsidRPr="004E32F7">
        <w:t>Based, as we have seen, not on theology (which at this stage in his journey he found largely unhelpful) but his experience of God especially as conveyed in meditation and prayer.</w:t>
      </w:r>
      <w:proofErr w:type="gramEnd"/>
      <w:r w:rsidRPr="004E32F7">
        <w:t xml:space="preserve"> In his later years he would describe himself as a ‘bridge’ between </w:t>
      </w:r>
      <w:proofErr w:type="spellStart"/>
      <w:r w:rsidRPr="004E32F7">
        <w:rPr>
          <w:i/>
        </w:rPr>
        <w:t>advaita</w:t>
      </w:r>
      <w:proofErr w:type="spellEnd"/>
      <w:r w:rsidRPr="004E32F7">
        <w:t xml:space="preserve"> and Chri</w:t>
      </w:r>
      <w:r w:rsidRPr="004E32F7">
        <w:t>s</w:t>
      </w:r>
      <w:r w:rsidRPr="004E32F7">
        <w:t>tianity, even if, like all bridges, he would have to take the strain of maintaining the tension between the two. Even though his mind, as we have seen, sought an intellectual resolution of the quandary he felt himself in, his heart was slowly drawn to live with the ‘bridge’ experience and the necessary, and hopefully creative, tension that it brought. As he wrote in 1967:</w:t>
      </w:r>
    </w:p>
    <w:p w:rsidR="00251EE4" w:rsidRPr="004E32F7" w:rsidRDefault="00251EE4" w:rsidP="00414042">
      <w:pPr>
        <w:pStyle w:val="citaat"/>
      </w:pPr>
      <w:r w:rsidRPr="004E32F7">
        <w:tab/>
        <w:t>We have to accept ourselves as the Lord</w:t>
      </w:r>
      <w:r w:rsidR="00414042">
        <w:t xml:space="preserve"> made us. I can neither have a </w:t>
      </w:r>
      <w:r w:rsidRPr="004E32F7">
        <w:t>brown skin nor speak an Indian mother-to</w:t>
      </w:r>
      <w:r w:rsidR="00414042">
        <w:t xml:space="preserve">ngue. Instead of lamenting the </w:t>
      </w:r>
      <w:r w:rsidRPr="004E32F7">
        <w:t xml:space="preserve">fact, each has to infer from it where </w:t>
      </w:r>
      <w:r w:rsidR="00414042">
        <w:t>his own vocation lies. (</w:t>
      </w:r>
      <w:r w:rsidR="00414042" w:rsidRPr="00414042">
        <w:rPr>
          <w:i/>
        </w:rPr>
        <w:t>Letters</w:t>
      </w:r>
      <w:r w:rsidR="00414042">
        <w:t>,</w:t>
      </w:r>
      <w:r w:rsidRPr="004E32F7">
        <w:t xml:space="preserve"> 190)</w:t>
      </w:r>
    </w:p>
    <w:p w:rsidR="00251EE4" w:rsidRPr="004E32F7" w:rsidRDefault="00251EE4" w:rsidP="00414042">
      <w:r w:rsidRPr="004E32F7">
        <w:t>This ‘bridge-vocation’ would, he suggested, communicate ‘the Hindu message to Christianity and the Christ</w:t>
      </w:r>
      <w:r w:rsidR="00414042">
        <w:t>ian message to Hindus’ (</w:t>
      </w:r>
      <w:r w:rsidR="00414042" w:rsidRPr="00414042">
        <w:rPr>
          <w:i/>
        </w:rPr>
        <w:t>Letters</w:t>
      </w:r>
      <w:r w:rsidR="00414042">
        <w:t>,</w:t>
      </w:r>
      <w:r w:rsidRPr="004E32F7">
        <w:t xml:space="preserve"> 190). This, I </w:t>
      </w:r>
      <w:r>
        <w:t>would suggest</w:t>
      </w:r>
      <w:r w:rsidRPr="004E32F7">
        <w:t xml:space="preserve"> here, is how </w:t>
      </w:r>
      <w:proofErr w:type="spellStart"/>
      <w:r w:rsidRPr="004E32F7">
        <w:t>Abhishiktananda</w:t>
      </w:r>
      <w:proofErr w:type="spellEnd"/>
      <w:r w:rsidRPr="004E32F7">
        <w:t xml:space="preserve"> ultimately came to understand the voc</w:t>
      </w:r>
      <w:r w:rsidRPr="004E32F7">
        <w:t>a</w:t>
      </w:r>
      <w:r w:rsidRPr="004E32F7">
        <w:t xml:space="preserve">tion of Christian </w:t>
      </w:r>
      <w:proofErr w:type="spellStart"/>
      <w:r w:rsidR="006C56B4" w:rsidRPr="000F5776">
        <w:rPr>
          <w:i/>
        </w:rPr>
        <w:t>sannyāsa</w:t>
      </w:r>
      <w:proofErr w:type="spellEnd"/>
      <w:r w:rsidRPr="004E32F7">
        <w:t xml:space="preserve"> – that as a bridge vocation between one culture and another. Like the Sufi mystics of old he would stand on the threshold </w:t>
      </w:r>
      <w:r w:rsidR="00414042">
        <w:t>of the temple but not enter it.</w:t>
      </w:r>
    </w:p>
    <w:p w:rsidR="00251EE4" w:rsidRPr="004E32F7" w:rsidRDefault="00251EE4" w:rsidP="00414042">
      <w:pPr>
        <w:pStyle w:val="Heading3"/>
        <w:rPr>
          <w:i/>
        </w:rPr>
      </w:pPr>
      <w:proofErr w:type="spellStart"/>
      <w:r w:rsidRPr="004E32F7">
        <w:t>Abhishiktananda’s</w:t>
      </w:r>
      <w:proofErr w:type="spellEnd"/>
      <w:r w:rsidRPr="004E32F7">
        <w:t xml:space="preserve"> </w:t>
      </w:r>
      <w:proofErr w:type="spellStart"/>
      <w:r w:rsidR="006C56B4" w:rsidRPr="000F5776">
        <w:rPr>
          <w:i/>
        </w:rPr>
        <w:t>Sannyāsa</w:t>
      </w:r>
      <w:proofErr w:type="spellEnd"/>
    </w:p>
    <w:p w:rsidR="00251EE4" w:rsidRPr="004E32F7" w:rsidRDefault="00251EE4" w:rsidP="00414042">
      <w:pPr>
        <w:pStyle w:val="citaat"/>
        <w:spacing w:before="0" w:after="0"/>
      </w:pPr>
      <w:r w:rsidRPr="004E32F7">
        <w:tab/>
        <w:t>His eyes twinkled. That struck me imme</w:t>
      </w:r>
      <w:r w:rsidR="00414042">
        <w:t xml:space="preserve">diately. </w:t>
      </w:r>
      <w:proofErr w:type="gramStart"/>
      <w:r w:rsidR="00414042">
        <w:t xml:space="preserve">His bright, sparkling </w:t>
      </w:r>
      <w:r w:rsidRPr="004E32F7">
        <w:t>gaze.</w:t>
      </w:r>
      <w:proofErr w:type="gramEnd"/>
      <w:r w:rsidRPr="004E32F7">
        <w:t xml:space="preserve"> </w:t>
      </w:r>
      <w:proofErr w:type="gramStart"/>
      <w:r w:rsidRPr="004E32F7">
        <w:t>And the comical nimbus of white hair.</w:t>
      </w:r>
      <w:proofErr w:type="gramEnd"/>
      <w:r w:rsidR="00414042">
        <w:t xml:space="preserve"> A jester in the court of God, </w:t>
      </w:r>
      <w:r w:rsidRPr="004E32F7">
        <w:t>I realized him to be, then, in that first imp</w:t>
      </w:r>
      <w:r w:rsidR="00414042">
        <w:t xml:space="preserve">ression, with his disorganized </w:t>
      </w:r>
      <w:r w:rsidRPr="004E32F7">
        <w:t>simplicity</w:t>
      </w:r>
      <w:r w:rsidR="00414042">
        <w:t xml:space="preserve"> (…)</w:t>
      </w:r>
    </w:p>
    <w:p w:rsidR="00251EE4" w:rsidRPr="004E32F7" w:rsidRDefault="00251EE4" w:rsidP="00414042">
      <w:pPr>
        <w:pStyle w:val="citaat"/>
        <w:spacing w:before="0"/>
      </w:pPr>
      <w:r w:rsidRPr="004E32F7">
        <w:tab/>
        <w:t xml:space="preserve">At the mouth of </w:t>
      </w:r>
      <w:r w:rsidRPr="004477BD">
        <w:t xml:space="preserve">the </w:t>
      </w:r>
      <w:proofErr w:type="spellStart"/>
      <w:r w:rsidR="00940ECA">
        <w:rPr>
          <w:i/>
          <w:highlight w:val="yellow"/>
        </w:rPr>
        <w:t>gu</w:t>
      </w:r>
      <w:r w:rsidRPr="00940ECA">
        <w:rPr>
          <w:i/>
          <w:highlight w:val="yellow"/>
        </w:rPr>
        <w:t>ha</w:t>
      </w:r>
      <w:proofErr w:type="spellEnd"/>
      <w:r w:rsidRPr="004E32F7">
        <w:t xml:space="preserve"> (ca</w:t>
      </w:r>
      <w:r w:rsidR="00414042">
        <w:t xml:space="preserve">ve) </w:t>
      </w:r>
      <w:proofErr w:type="spellStart"/>
      <w:r w:rsidR="00414042">
        <w:t>Swamiji</w:t>
      </w:r>
      <w:proofErr w:type="spellEnd"/>
      <w:r w:rsidR="00414042">
        <w:t xml:space="preserve"> did know mirth. The encounter </w:t>
      </w:r>
      <w:r w:rsidRPr="004E32F7">
        <w:t>deep within the speechless silence of hims</w:t>
      </w:r>
      <w:r w:rsidR="00414042">
        <w:t xml:space="preserve">elf did not eclipse or deflate </w:t>
      </w:r>
      <w:r w:rsidRPr="004E32F7">
        <w:t>the garrulous human reality where, d</w:t>
      </w:r>
      <w:r w:rsidR="00414042">
        <w:t xml:space="preserve">oggedly less than absolute, we </w:t>
      </w:r>
      <w:r w:rsidRPr="004E32F7">
        <w:t xml:space="preserve">pursue our foolish way. </w:t>
      </w:r>
      <w:proofErr w:type="spellStart"/>
      <w:r w:rsidRPr="004E32F7">
        <w:t>Swamiji</w:t>
      </w:r>
      <w:proofErr w:type="spellEnd"/>
      <w:r w:rsidRPr="004E32F7">
        <w:t xml:space="preserve"> knew that paradox, the comical disproportion between</w:t>
      </w:r>
      <w:r w:rsidRPr="004E32F7">
        <w:rPr>
          <w:i/>
        </w:rPr>
        <w:t xml:space="preserve"> </w:t>
      </w:r>
      <w:proofErr w:type="spellStart"/>
      <w:r w:rsidRPr="004E32F7">
        <w:rPr>
          <w:i/>
        </w:rPr>
        <w:t>advaitic</w:t>
      </w:r>
      <w:proofErr w:type="spellEnd"/>
      <w:r w:rsidRPr="004E32F7">
        <w:t xml:space="preserve"> exp</w:t>
      </w:r>
      <w:r w:rsidRPr="004E32F7">
        <w:t>e</w:t>
      </w:r>
      <w:r w:rsidRPr="004E32F7">
        <w:t xml:space="preserve">rience and the ordinary, daily </w:t>
      </w:r>
      <w:r w:rsidRPr="004E32F7">
        <w:tab/>
        <w:t>world.</w:t>
      </w:r>
      <w:r w:rsidR="00414042">
        <w:rPr>
          <w:rStyle w:val="FootnoteReference"/>
        </w:rPr>
        <w:footnoteReference w:id="31"/>
      </w:r>
    </w:p>
    <w:p w:rsidR="00251EE4" w:rsidRPr="004E32F7" w:rsidRDefault="00251EE4" w:rsidP="00414042">
      <w:r w:rsidRPr="004E32F7">
        <w:lastRenderedPageBreak/>
        <w:t xml:space="preserve">This description of </w:t>
      </w:r>
      <w:proofErr w:type="spellStart"/>
      <w:r w:rsidRPr="004E32F7">
        <w:t>Abhishiktananda</w:t>
      </w:r>
      <w:proofErr w:type="spellEnd"/>
      <w:r w:rsidRPr="004E32F7">
        <w:t xml:space="preserve"> shortly before his death by Kenneth Sharpe certainly accords with the many </w:t>
      </w:r>
      <w:proofErr w:type="spellStart"/>
      <w:r w:rsidRPr="004E32F7">
        <w:t>characterisations</w:t>
      </w:r>
      <w:proofErr w:type="spellEnd"/>
      <w:r w:rsidRPr="004E32F7">
        <w:t xml:space="preserve"> of the wandering Christian </w:t>
      </w:r>
      <w:proofErr w:type="spellStart"/>
      <w:r w:rsidR="006C56B4">
        <w:rPr>
          <w:i/>
        </w:rPr>
        <w:t>sannyā</w:t>
      </w:r>
      <w:r w:rsidR="006C56B4" w:rsidRPr="000F5776">
        <w:rPr>
          <w:i/>
        </w:rPr>
        <w:t>s</w:t>
      </w:r>
      <w:r w:rsidRPr="000F5776">
        <w:rPr>
          <w:i/>
        </w:rPr>
        <w:t>i</w:t>
      </w:r>
      <w:r w:rsidRPr="004E32F7">
        <w:t>that</w:t>
      </w:r>
      <w:proofErr w:type="spellEnd"/>
      <w:r w:rsidRPr="004E32F7">
        <w:t xml:space="preserve"> have come down to us, not only from the published a</w:t>
      </w:r>
      <w:r w:rsidRPr="004E32F7">
        <w:t>c</w:t>
      </w:r>
      <w:r w:rsidRPr="004E32F7">
        <w:t>counts</w:t>
      </w:r>
      <w:r>
        <w:t xml:space="preserve"> but personal</w:t>
      </w:r>
      <w:r w:rsidRPr="004E32F7">
        <w:t xml:space="preserve"> stories still told by his fellow Christians in India today. Following his Christological ‘atomic mushroom’ of the I AM</w:t>
      </w:r>
      <w:r w:rsidR="00414042">
        <w:t>,</w:t>
      </w:r>
      <w:r w:rsidRPr="004E32F7">
        <w:t xml:space="preserve"> </w:t>
      </w:r>
      <w:proofErr w:type="spellStart"/>
      <w:r w:rsidRPr="004E32F7">
        <w:t>Swamiji</w:t>
      </w:r>
      <w:proofErr w:type="spellEnd"/>
      <w:r w:rsidRPr="004E32F7">
        <w:t xml:space="preserve"> moved in this final stage to a period of life that he cheerfully referred to as ‘Christian </w:t>
      </w:r>
      <w:proofErr w:type="spellStart"/>
      <w:r w:rsidR="006C56B4" w:rsidRPr="000F5776">
        <w:rPr>
          <w:i/>
        </w:rPr>
        <w:t>sannyāsa</w:t>
      </w:r>
      <w:proofErr w:type="spellEnd"/>
      <w:r w:rsidRPr="004E32F7">
        <w:t>’ adumbrated, as we have seen, i</w:t>
      </w:r>
      <w:r w:rsidR="00A738CD">
        <w:t xml:space="preserve">n his final essay published in </w:t>
      </w:r>
      <w:r w:rsidR="00A738CD" w:rsidRPr="00A738CD">
        <w:rPr>
          <w:i/>
        </w:rPr>
        <w:t>The Further Shore</w:t>
      </w:r>
      <w:r w:rsidRPr="004E32F7">
        <w:t xml:space="preserve">. Here he sees </w:t>
      </w:r>
      <w:proofErr w:type="spellStart"/>
      <w:r w:rsidR="006C56B4" w:rsidRPr="000F5776">
        <w:rPr>
          <w:i/>
        </w:rPr>
        <w:t>sannyāsa</w:t>
      </w:r>
      <w:r>
        <w:t>as</w:t>
      </w:r>
      <w:proofErr w:type="spellEnd"/>
      <w:r>
        <w:t xml:space="preserve"> embodying</w:t>
      </w:r>
      <w:r w:rsidRPr="004E32F7">
        <w:t xml:space="preserve"> the total poverty – mental, spiritual and physical – that the Swami saw now as the ultimate expression of his follo</w:t>
      </w:r>
      <w:r w:rsidRPr="004E32F7">
        <w:t>w</w:t>
      </w:r>
      <w:r w:rsidRPr="004E32F7">
        <w:t xml:space="preserve">ing of Christ. From as early as 1952, shortly after his encounter with </w:t>
      </w:r>
      <w:proofErr w:type="spellStart"/>
      <w:r w:rsidR="009C55C2" w:rsidRPr="00B26371">
        <w:t>Arunāchala</w:t>
      </w:r>
      <w:proofErr w:type="spellEnd"/>
      <w:r w:rsidRPr="00B26371">
        <w:t>,</w:t>
      </w:r>
      <w:r w:rsidRPr="004E32F7">
        <w:t xml:space="preserve"> </w:t>
      </w:r>
      <w:proofErr w:type="spellStart"/>
      <w:r w:rsidRPr="004E32F7">
        <w:t>Swamiji</w:t>
      </w:r>
      <w:proofErr w:type="spellEnd"/>
      <w:r w:rsidRPr="004E32F7">
        <w:t xml:space="preserve"> became fascinated with this expression of ascetic surren</w:t>
      </w:r>
      <w:r w:rsidRPr="004E32F7">
        <w:t>d</w:t>
      </w:r>
      <w:r w:rsidRPr="004E32F7">
        <w:t xml:space="preserve">er that </w:t>
      </w:r>
      <w:proofErr w:type="spellStart"/>
      <w:r w:rsidRPr="004E32F7">
        <w:t>symbolised</w:t>
      </w:r>
      <w:proofErr w:type="spellEnd"/>
      <w:r w:rsidRPr="004E32F7">
        <w:t xml:space="preserve"> the final phase of ea</w:t>
      </w:r>
      <w:r>
        <w:t>rthly life. As he wrote in his d</w:t>
      </w:r>
      <w:r w:rsidRPr="004E32F7">
        <w:t>iary in that year:</w:t>
      </w:r>
    </w:p>
    <w:p w:rsidR="00251EE4" w:rsidRPr="004E32F7" w:rsidRDefault="00251EE4" w:rsidP="00414042">
      <w:pPr>
        <w:pStyle w:val="citaat"/>
        <w:spacing w:after="0"/>
      </w:pPr>
      <w:r w:rsidRPr="004E32F7">
        <w:tab/>
      </w:r>
      <w:proofErr w:type="spellStart"/>
      <w:r w:rsidRPr="000F5776">
        <w:t>The</w:t>
      </w:r>
      <w:r w:rsidR="006C56B4" w:rsidRPr="000F5776">
        <w:rPr>
          <w:i/>
        </w:rPr>
        <w:t>sannyās</w:t>
      </w:r>
      <w:r w:rsidR="00B26371">
        <w:rPr>
          <w:i/>
        </w:rPr>
        <w:t>ī</w:t>
      </w:r>
      <w:proofErr w:type="spellEnd"/>
      <w:r w:rsidRPr="004E32F7">
        <w:t xml:space="preserve"> has no friends in the pr</w:t>
      </w:r>
      <w:r w:rsidR="00414042">
        <w:t xml:space="preserve">oper sense of the word. He has </w:t>
      </w:r>
      <w:r w:rsidRPr="004E32F7">
        <w:t xml:space="preserve">effectively renounced all </w:t>
      </w:r>
      <w:proofErr w:type="gramStart"/>
      <w:r w:rsidRPr="004E32F7">
        <w:t>affections,</w:t>
      </w:r>
      <w:proofErr w:type="gramEnd"/>
      <w:r w:rsidRPr="004E32F7">
        <w:t xml:space="preserve"> familial and other</w:t>
      </w:r>
      <w:r w:rsidR="00414042">
        <w:t xml:space="preserve"> (…) that is why the </w:t>
      </w:r>
      <w:proofErr w:type="spellStart"/>
      <w:r w:rsidRPr="004E32F7">
        <w:rPr>
          <w:i/>
        </w:rPr>
        <w:t>shastras</w:t>
      </w:r>
      <w:proofErr w:type="spellEnd"/>
      <w:r w:rsidRPr="004E32F7">
        <w:t xml:space="preserve"> forbid the </w:t>
      </w:r>
      <w:proofErr w:type="spellStart"/>
      <w:r w:rsidR="006C56B4" w:rsidRPr="000F5776">
        <w:rPr>
          <w:i/>
        </w:rPr>
        <w:t>sannyās</w:t>
      </w:r>
      <w:r w:rsidR="00B26371">
        <w:rPr>
          <w:i/>
        </w:rPr>
        <w:t>ī</w:t>
      </w:r>
      <w:r w:rsidRPr="000F5776">
        <w:t>t</w:t>
      </w:r>
      <w:r w:rsidRPr="004E32F7">
        <w:t>o</w:t>
      </w:r>
      <w:proofErr w:type="spellEnd"/>
      <w:r w:rsidRPr="004E32F7">
        <w:t xml:space="preserve"> stay mo</w:t>
      </w:r>
      <w:r w:rsidR="00414042">
        <w:t xml:space="preserve">re than a few days in the same </w:t>
      </w:r>
      <w:r w:rsidRPr="004E32F7">
        <w:t>place. His heart should not be caught by any snare</w:t>
      </w:r>
      <w:r w:rsidR="00414042">
        <w:t xml:space="preserve"> (…)</w:t>
      </w:r>
    </w:p>
    <w:p w:rsidR="00251EE4" w:rsidRPr="004E32F7" w:rsidRDefault="00251EE4" w:rsidP="00414042">
      <w:pPr>
        <w:pStyle w:val="citaat"/>
        <w:spacing w:before="0"/>
      </w:pPr>
      <w:r w:rsidRPr="004E32F7">
        <w:tab/>
        <w:t xml:space="preserve">I will not be a </w:t>
      </w:r>
      <w:proofErr w:type="spellStart"/>
      <w:r w:rsidRPr="004E32F7">
        <w:t>genuine</w:t>
      </w:r>
      <w:r w:rsidR="006C56B4" w:rsidRPr="000F5776">
        <w:rPr>
          <w:i/>
        </w:rPr>
        <w:t>sannyās</w:t>
      </w:r>
      <w:r w:rsidR="00B26371">
        <w:rPr>
          <w:i/>
        </w:rPr>
        <w:t>ī</w:t>
      </w:r>
      <w:proofErr w:type="spellEnd"/>
      <w:r w:rsidRPr="004E32F7">
        <w:t xml:space="preserve"> until the d</w:t>
      </w:r>
      <w:r w:rsidR="00414042">
        <w:t xml:space="preserve">ay when I am able, without the </w:t>
      </w:r>
      <w:r w:rsidRPr="004E32F7">
        <w:t>least distress or fear, to see the loss, in a st</w:t>
      </w:r>
      <w:r w:rsidR="00414042">
        <w:t xml:space="preserve">range if not downright hostile </w:t>
      </w:r>
      <w:r w:rsidRPr="004E32F7">
        <w:t>enviro</w:t>
      </w:r>
      <w:r w:rsidRPr="004E32F7">
        <w:t>n</w:t>
      </w:r>
      <w:r w:rsidRPr="004E32F7">
        <w:t>ment, of all help, all affection, all</w:t>
      </w:r>
      <w:r w:rsidR="00414042">
        <w:t xml:space="preserve"> respect. </w:t>
      </w:r>
      <w:proofErr w:type="gramStart"/>
      <w:r w:rsidR="00414042">
        <w:t xml:space="preserve">And that too, on the </w:t>
      </w:r>
      <w:r w:rsidRPr="004E32F7">
        <w:t>supposition that I could no longer ret</w:t>
      </w:r>
      <w:r w:rsidR="00414042">
        <w:t xml:space="preserve">urn to my other life (with its </w:t>
      </w:r>
      <w:r w:rsidRPr="004E32F7">
        <w:t>friendships, the priesthood and financi</w:t>
      </w:r>
      <w:r w:rsidR="00A738CD">
        <w:t>al and moral support).</w:t>
      </w:r>
      <w:proofErr w:type="gramEnd"/>
      <w:r w:rsidR="00A738CD">
        <w:t xml:space="preserve"> (</w:t>
      </w:r>
      <w:r w:rsidR="00A738CD" w:rsidRPr="00A738CD">
        <w:rPr>
          <w:i/>
        </w:rPr>
        <w:t>Diary</w:t>
      </w:r>
      <w:r w:rsidR="00A738CD">
        <w:t>, 4</w:t>
      </w:r>
      <w:r w:rsidR="00A738CD" w:rsidRPr="00A738CD">
        <w:rPr>
          <w:vertAlign w:val="superscript"/>
        </w:rPr>
        <w:t>th</w:t>
      </w:r>
      <w:r w:rsidR="00A738CD">
        <w:t xml:space="preserve"> April </w:t>
      </w:r>
      <w:r w:rsidRPr="004E32F7">
        <w:t>1952, 33)</w:t>
      </w:r>
    </w:p>
    <w:p w:rsidR="00251EE4" w:rsidRPr="004E32F7" w:rsidRDefault="00251EE4" w:rsidP="00A738CD">
      <w:r w:rsidRPr="004E32F7">
        <w:t xml:space="preserve">This striking, if not grim, description of </w:t>
      </w:r>
      <w:proofErr w:type="spellStart"/>
      <w:r w:rsidR="006C56B4" w:rsidRPr="000F5776">
        <w:rPr>
          <w:i/>
        </w:rPr>
        <w:t>sannyāsa</w:t>
      </w:r>
      <w:proofErr w:type="spellEnd"/>
      <w:r w:rsidRPr="004E32F7">
        <w:t xml:space="preserve"> pits its demands against every certainty and comfort the young priest had ever known and it was an ideal he would pursue in these final years, spurred on by the discovery of a late disciple, the French seminarian Marc </w:t>
      </w:r>
      <w:proofErr w:type="spellStart"/>
      <w:r w:rsidRPr="004E32F7">
        <w:t>Chaduc</w:t>
      </w:r>
      <w:proofErr w:type="spellEnd"/>
      <w:r w:rsidRPr="004E32F7">
        <w:t xml:space="preserve">, whom he would initiate </w:t>
      </w:r>
      <w:proofErr w:type="spellStart"/>
      <w:r w:rsidRPr="004E32F7">
        <w:t>into</w:t>
      </w:r>
      <w:r w:rsidR="006C56B4">
        <w:rPr>
          <w:i/>
        </w:rPr>
        <w:t>sannyāsa</w:t>
      </w:r>
      <w:proofErr w:type="spellEnd"/>
      <w:r w:rsidRPr="004E32F7">
        <w:t xml:space="preserve"> in an ‘ecumenical’ Hindu-Christian ceremony on the banks of the Ganges at </w:t>
      </w:r>
      <w:proofErr w:type="spellStart"/>
      <w:r w:rsidRPr="004E32F7">
        <w:t>Rish</w:t>
      </w:r>
      <w:r w:rsidRPr="004E32F7">
        <w:t>i</w:t>
      </w:r>
      <w:r w:rsidRPr="004E32F7">
        <w:t>kesh</w:t>
      </w:r>
      <w:proofErr w:type="spellEnd"/>
      <w:r w:rsidRPr="004E32F7">
        <w:t xml:space="preserve"> in 1973 shortly before his death.</w:t>
      </w:r>
      <w:r w:rsidR="006560F6">
        <w:rPr>
          <w:rStyle w:val="FootnoteReference"/>
        </w:rPr>
        <w:footnoteReference w:id="32"/>
      </w:r>
      <w:r w:rsidRPr="004E32F7">
        <w:t xml:space="preserve"> From an early stage </w:t>
      </w:r>
      <w:proofErr w:type="spellStart"/>
      <w:r w:rsidRPr="004E32F7">
        <w:t>Abhishiktananda</w:t>
      </w:r>
      <w:proofErr w:type="spellEnd"/>
      <w:r w:rsidRPr="004E32F7">
        <w:t xml:space="preserve"> asked the question: ‘Does Hindu </w:t>
      </w:r>
      <w:proofErr w:type="spellStart"/>
      <w:r w:rsidR="006C56B4" w:rsidRPr="000F5776">
        <w:rPr>
          <w:i/>
        </w:rPr>
        <w:t>sannyāsa</w:t>
      </w:r>
      <w:proofErr w:type="spellEnd"/>
      <w:r w:rsidRPr="004E32F7">
        <w:t xml:space="preserve"> really have an equivalent in Christian</w:t>
      </w:r>
      <w:r w:rsidRPr="004E32F7">
        <w:t>i</w:t>
      </w:r>
      <w:r w:rsidRPr="004E32F7">
        <w:t>ty?’ (</w:t>
      </w:r>
      <w:r w:rsidRPr="006560F6">
        <w:rPr>
          <w:i/>
        </w:rPr>
        <w:t>Diary</w:t>
      </w:r>
      <w:r w:rsidR="006560F6">
        <w:t>, 7</w:t>
      </w:r>
      <w:r w:rsidR="006560F6" w:rsidRPr="006560F6">
        <w:rPr>
          <w:vertAlign w:val="superscript"/>
        </w:rPr>
        <w:t>th</w:t>
      </w:r>
      <w:r w:rsidR="006560F6">
        <w:t xml:space="preserve"> January 1954, 88</w:t>
      </w:r>
      <w:r w:rsidRPr="004E32F7">
        <w:t xml:space="preserve">) and it was to exploring this end that much of the rest of his life was dedicated, especially as explored in his diary and later writings. In this final stage of his life he became increasingly preoccupied with the silence, solitude and poverty which he felt lay at the heart of </w:t>
      </w:r>
      <w:proofErr w:type="spellStart"/>
      <w:r w:rsidR="006C56B4" w:rsidRPr="000F5776">
        <w:rPr>
          <w:i/>
        </w:rPr>
        <w:t>sannyāsa</w:t>
      </w:r>
      <w:proofErr w:type="spellEnd"/>
      <w:r w:rsidRPr="000F5776">
        <w:t>,</w:t>
      </w:r>
      <w:r w:rsidRPr="004E32F7">
        <w:t xml:space="preserve"> which for him became a complete stripping, a complete emptying:</w:t>
      </w:r>
    </w:p>
    <w:p w:rsidR="00251EE4" w:rsidRPr="004E32F7" w:rsidRDefault="00251EE4" w:rsidP="006560F6">
      <w:pPr>
        <w:pStyle w:val="citaat"/>
      </w:pPr>
      <w:r w:rsidRPr="004E32F7">
        <w:tab/>
      </w:r>
      <w:proofErr w:type="spellStart"/>
      <w:r w:rsidR="006C56B4" w:rsidRPr="000F5776">
        <w:rPr>
          <w:i/>
        </w:rPr>
        <w:t>Sannyāsa</w:t>
      </w:r>
      <w:proofErr w:type="spellEnd"/>
      <w:r w:rsidRPr="000F5776">
        <w:t xml:space="preserve"> involves</w:t>
      </w:r>
      <w:r w:rsidRPr="004E32F7">
        <w:t xml:space="preserve"> not only withdrawal fro</w:t>
      </w:r>
      <w:r w:rsidR="006560F6">
        <w:t xml:space="preserve">m society, from the social and </w:t>
      </w:r>
      <w:r w:rsidRPr="004E32F7">
        <w:t>religious framework, from social and religio</w:t>
      </w:r>
      <w:r w:rsidR="006560F6">
        <w:t xml:space="preserve">us obligations etc. but also a </w:t>
      </w:r>
      <w:r w:rsidRPr="004E32F7">
        <w:t>fundamental commitment beyond the i</w:t>
      </w:r>
      <w:r w:rsidR="006560F6">
        <w:t xml:space="preserve">ntellectual framework of one’s </w:t>
      </w:r>
      <w:r w:rsidRPr="004E32F7">
        <w:t>life. (</w:t>
      </w:r>
      <w:r w:rsidRPr="006560F6">
        <w:rPr>
          <w:i/>
        </w:rPr>
        <w:t>Diary</w:t>
      </w:r>
      <w:r w:rsidR="006560F6">
        <w:t>, 7</w:t>
      </w:r>
      <w:r w:rsidR="006560F6" w:rsidRPr="006560F6">
        <w:rPr>
          <w:vertAlign w:val="superscript"/>
        </w:rPr>
        <w:t>th</w:t>
      </w:r>
      <w:r w:rsidR="006560F6">
        <w:t xml:space="preserve"> January 1954, </w:t>
      </w:r>
      <w:r w:rsidRPr="004E32F7">
        <w:t>88)</w:t>
      </w:r>
    </w:p>
    <w:p w:rsidR="00251EE4" w:rsidRPr="004E32F7" w:rsidRDefault="00251EE4" w:rsidP="006560F6">
      <w:r w:rsidRPr="004E32F7">
        <w:lastRenderedPageBreak/>
        <w:t xml:space="preserve">It could be argued that </w:t>
      </w:r>
      <w:proofErr w:type="spellStart"/>
      <w:r w:rsidRPr="004E32F7">
        <w:t>Abhishiktananda’s</w:t>
      </w:r>
      <w:proofErr w:type="spellEnd"/>
      <w:r w:rsidRPr="004E32F7">
        <w:t xml:space="preserve"> </w:t>
      </w:r>
      <w:proofErr w:type="spellStart"/>
      <w:r w:rsidR="006C56B4" w:rsidRPr="000F5776">
        <w:rPr>
          <w:i/>
        </w:rPr>
        <w:t>sannyāsa</w:t>
      </w:r>
      <w:proofErr w:type="spellEnd"/>
      <w:r w:rsidRPr="000F5776">
        <w:t xml:space="preserve"> was</w:t>
      </w:r>
      <w:r w:rsidRPr="004E32F7">
        <w:t xml:space="preserve"> even more extreme than the Hindu version that we described at the beginning of this article</w:t>
      </w:r>
      <w:r>
        <w:t>. The Hindu tradition involves</w:t>
      </w:r>
      <w:r w:rsidRPr="004E32F7">
        <w:t xml:space="preserve"> a </w:t>
      </w:r>
      <w:proofErr w:type="spellStart"/>
      <w:r w:rsidRPr="004E32F7">
        <w:t>ritualised</w:t>
      </w:r>
      <w:proofErr w:type="spellEnd"/>
      <w:r w:rsidRPr="004E32F7">
        <w:t xml:space="preserve"> stripping away prescribed for certain castes (and indeed gender) only.</w:t>
      </w:r>
      <w:r w:rsidR="006560F6">
        <w:rPr>
          <w:rStyle w:val="FootnoteReference"/>
        </w:rPr>
        <w:footnoteReference w:id="33"/>
      </w:r>
      <w:r w:rsidRPr="004E32F7">
        <w:t xml:space="preserve"> What </w:t>
      </w:r>
      <w:proofErr w:type="spellStart"/>
      <w:r w:rsidRPr="004E32F7">
        <w:t>Swamiji</w:t>
      </w:r>
      <w:proofErr w:type="spellEnd"/>
      <w:r w:rsidRPr="004E32F7">
        <w:t xml:space="preserve"> was advocating, even at this early stage, was something far more radical – it was a ‘</w:t>
      </w:r>
      <w:proofErr w:type="spellStart"/>
      <w:r w:rsidR="006C56B4" w:rsidRPr="000F5776">
        <w:rPr>
          <w:i/>
        </w:rPr>
        <w:t>sannyāsa</w:t>
      </w:r>
      <w:proofErr w:type="spellEnd"/>
      <w:r w:rsidRPr="000F5776">
        <w:t xml:space="preserve"> beyond </w:t>
      </w:r>
      <w:proofErr w:type="spellStart"/>
      <w:r w:rsidR="006C56B4" w:rsidRPr="000F5776">
        <w:rPr>
          <w:i/>
        </w:rPr>
        <w:t>sannyāsa</w:t>
      </w:r>
      <w:proofErr w:type="spellEnd"/>
      <w:r w:rsidRPr="000F5776">
        <w:t>’</w:t>
      </w:r>
      <w:r w:rsidRPr="004E32F7">
        <w:t xml:space="preserve"> – a stri</w:t>
      </w:r>
      <w:r w:rsidRPr="004E32F7">
        <w:t>p</w:t>
      </w:r>
      <w:r w:rsidRPr="004E32F7">
        <w:t>ping away that also included the stripping away of all (what he saw) as unnece</w:t>
      </w:r>
      <w:r w:rsidRPr="004E32F7">
        <w:t>s</w:t>
      </w:r>
      <w:r w:rsidRPr="004E32F7">
        <w:t xml:space="preserve">sary religion accoutrements. In 1954 he wrote </w:t>
      </w:r>
      <w:r w:rsidRPr="00B26371">
        <w:t>in his diary that</w:t>
      </w:r>
      <w:r w:rsidR="00C43C1B" w:rsidRPr="00B26371">
        <w:t xml:space="preserve"> the </w:t>
      </w:r>
      <w:proofErr w:type="spellStart"/>
      <w:r w:rsidR="00C43C1B" w:rsidRPr="00B26371">
        <w:rPr>
          <w:i/>
          <w:szCs w:val="22"/>
        </w:rPr>
        <w:t>sannyāsi</w:t>
      </w:r>
      <w:r w:rsidR="00C43C1B" w:rsidRPr="00B26371">
        <w:t>renounces</w:t>
      </w:r>
      <w:proofErr w:type="spellEnd"/>
      <w:r w:rsidRPr="00B26371">
        <w:t xml:space="preserve"> ‘</w:t>
      </w:r>
      <w:proofErr w:type="spellStart"/>
      <w:r w:rsidRPr="004477BD">
        <w:t>the</w:t>
      </w:r>
      <w:r w:rsidR="00B26371" w:rsidRPr="004477BD">
        <w:rPr>
          <w:i/>
        </w:rPr>
        <w:t>nā</w:t>
      </w:r>
      <w:r w:rsidRPr="004477BD">
        <w:rPr>
          <w:i/>
        </w:rPr>
        <w:t>m</w:t>
      </w:r>
      <w:r w:rsidR="00B26371" w:rsidRPr="004477BD">
        <w:rPr>
          <w:i/>
        </w:rPr>
        <w:t>ā</w:t>
      </w:r>
      <w:proofErr w:type="spellEnd"/>
      <w:r w:rsidR="004477BD" w:rsidRPr="004477BD">
        <w:rPr>
          <w:i/>
        </w:rPr>
        <w:t xml:space="preserve"> </w:t>
      </w:r>
      <w:proofErr w:type="spellStart"/>
      <w:r w:rsidR="004477BD" w:rsidRPr="004477BD">
        <w:rPr>
          <w:i/>
        </w:rPr>
        <w:t>rū</w:t>
      </w:r>
      <w:r w:rsidRPr="004477BD">
        <w:rPr>
          <w:i/>
        </w:rPr>
        <w:t>p</w:t>
      </w:r>
      <w:r w:rsidR="00B26371" w:rsidRPr="004477BD">
        <w:rPr>
          <w:i/>
        </w:rPr>
        <w:t>ā</w:t>
      </w:r>
      <w:proofErr w:type="spellEnd"/>
      <w:r w:rsidR="003C5186" w:rsidRPr="004477BD">
        <w:t xml:space="preserve"> of</w:t>
      </w:r>
      <w:r w:rsidR="003C5186">
        <w:t xml:space="preserve"> himself and of God (…)</w:t>
      </w:r>
      <w:proofErr w:type="spellStart"/>
      <w:r w:rsidR="006C56B4" w:rsidRPr="000F5776">
        <w:rPr>
          <w:i/>
        </w:rPr>
        <w:t>sannyāsa</w:t>
      </w:r>
      <w:proofErr w:type="spellEnd"/>
      <w:r w:rsidRPr="000F5776">
        <w:t>,</w:t>
      </w:r>
      <w:r w:rsidRPr="004E32F7">
        <w:t xml:space="preserve"> in its total renunciation and its total liberation, is incompatible with ecclesial Christianity, which does not admit the possibility of itself being transcended’ (</w:t>
      </w:r>
      <w:r w:rsidRPr="003C5186">
        <w:rPr>
          <w:i/>
        </w:rPr>
        <w:t>Diary</w:t>
      </w:r>
      <w:r w:rsidRPr="004E32F7">
        <w:t>, 7</w:t>
      </w:r>
      <w:r w:rsidR="003C5186" w:rsidRPr="003C5186">
        <w:rPr>
          <w:vertAlign w:val="superscript"/>
        </w:rPr>
        <w:t>th</w:t>
      </w:r>
      <w:r w:rsidR="003C5186">
        <w:t xml:space="preserve"> Ja</w:t>
      </w:r>
      <w:r w:rsidR="003C5186">
        <w:t>n</w:t>
      </w:r>
      <w:r w:rsidR="003C5186">
        <w:t xml:space="preserve">uary 1954, </w:t>
      </w:r>
      <w:r w:rsidRPr="004E32F7">
        <w:t xml:space="preserve">88).In 1954 it was the transcendence of Christianity that preoccupied him. Twenty years later in his last written essay, </w:t>
      </w:r>
      <w:proofErr w:type="spellStart"/>
      <w:r w:rsidR="00332432">
        <w:rPr>
          <w:i/>
        </w:rPr>
        <w:t>Sannya</w:t>
      </w:r>
      <w:r w:rsidR="006C56B4">
        <w:rPr>
          <w:i/>
        </w:rPr>
        <w:t>sa</w:t>
      </w:r>
      <w:proofErr w:type="spellEnd"/>
      <w:r w:rsidRPr="004E32F7">
        <w:t xml:space="preserve">, he prescribes </w:t>
      </w:r>
      <w:proofErr w:type="spellStart"/>
      <w:r w:rsidR="006C56B4">
        <w:rPr>
          <w:i/>
        </w:rPr>
        <w:t>sannyāsa</w:t>
      </w:r>
      <w:proofErr w:type="spellEnd"/>
      <w:r w:rsidRPr="004E32F7">
        <w:t xml:space="preserve"> as the ‘renunciation of renunciation’ – it would for him ultimately go beyond every religious form, including Hinduism. At this last stage of his life, it is ‘beyond all </w:t>
      </w:r>
      <w:r w:rsidRPr="004E32F7">
        <w:rPr>
          <w:i/>
        </w:rPr>
        <w:t>dharma</w:t>
      </w:r>
      <w:r w:rsidRPr="004E32F7">
        <w:t xml:space="preserve">, including all ethical and religious </w:t>
      </w:r>
      <w:proofErr w:type="gramStart"/>
      <w:r w:rsidRPr="004E32F7">
        <w:t>duties’(</w:t>
      </w:r>
      <w:proofErr w:type="spellStart"/>
      <w:proofErr w:type="gramEnd"/>
      <w:r w:rsidR="00332432">
        <w:rPr>
          <w:i/>
        </w:rPr>
        <w:t>Sannya</w:t>
      </w:r>
      <w:r w:rsidR="006C56B4">
        <w:rPr>
          <w:i/>
        </w:rPr>
        <w:t>sa</w:t>
      </w:r>
      <w:proofErr w:type="spellEnd"/>
      <w:r w:rsidR="00BA0D4B">
        <w:t>,</w:t>
      </w:r>
      <w:r w:rsidRPr="004E32F7">
        <w:t xml:space="preserve"> 18). </w:t>
      </w:r>
      <w:proofErr w:type="spellStart"/>
      <w:r w:rsidRPr="004E32F7">
        <w:t>His</w:t>
      </w:r>
      <w:r w:rsidR="006C56B4" w:rsidRPr="000F5776">
        <w:rPr>
          <w:i/>
        </w:rPr>
        <w:t>sannyāsa</w:t>
      </w:r>
      <w:proofErr w:type="spellEnd"/>
      <w:r w:rsidRPr="004E32F7">
        <w:t xml:space="preserve"> was that of the ‘old ones’ ‘the hairy ones’ (</w:t>
      </w:r>
      <w:proofErr w:type="spellStart"/>
      <w:r w:rsidR="00940ECA" w:rsidRPr="00940ECA">
        <w:rPr>
          <w:i/>
          <w:highlight w:val="yellow"/>
        </w:rPr>
        <w:t>Ke</w:t>
      </w:r>
      <w:r w:rsidR="00940ECA" w:rsidRPr="00940ECA">
        <w:rPr>
          <w:rFonts w:ascii="Times New Roman" w:hAnsi="Times New Roman"/>
          <w:i/>
          <w:highlight w:val="yellow"/>
        </w:rPr>
        <w:t>ś</w:t>
      </w:r>
      <w:r w:rsidRPr="00940ECA">
        <w:rPr>
          <w:i/>
          <w:highlight w:val="yellow"/>
        </w:rPr>
        <w:t>i</w:t>
      </w:r>
      <w:proofErr w:type="spellEnd"/>
      <w:r w:rsidRPr="004E32F7">
        <w:t xml:space="preserve">) described in </w:t>
      </w:r>
      <w:proofErr w:type="spellStart"/>
      <w:r w:rsidRPr="004E32F7">
        <w:t>the</w:t>
      </w:r>
      <w:r w:rsidR="004477BD" w:rsidRPr="004477BD">
        <w:rPr>
          <w:rFonts w:ascii="Cambria" w:hAnsi="Cambria" w:cs="Cambria"/>
          <w:i/>
        </w:rPr>
        <w:t>Ṛ</w:t>
      </w:r>
      <w:r w:rsidR="004477BD" w:rsidRPr="004477BD">
        <w:rPr>
          <w:i/>
        </w:rPr>
        <w:t>g</w:t>
      </w:r>
      <w:proofErr w:type="spellEnd"/>
      <w:r w:rsidR="004477BD" w:rsidRPr="004477BD">
        <w:rPr>
          <w:i/>
        </w:rPr>
        <w:t xml:space="preserve"> Veda </w:t>
      </w:r>
      <w:r w:rsidRPr="004E32F7">
        <w:t xml:space="preserve">who predate the niceties of the Upanishads and their fine tuned </w:t>
      </w:r>
      <w:proofErr w:type="spellStart"/>
      <w:r w:rsidRPr="004E32F7">
        <w:t>Brahmi</w:t>
      </w:r>
      <w:r w:rsidRPr="004E32F7">
        <w:t>n</w:t>
      </w:r>
      <w:r w:rsidRPr="004E32F7">
        <w:t>ic</w:t>
      </w:r>
      <w:proofErr w:type="spellEnd"/>
      <w:r w:rsidRPr="004E32F7">
        <w:t xml:space="preserve"> teaching. No doubt this attitude was inspired by the wild (and possibly ps</w:t>
      </w:r>
      <w:r w:rsidRPr="004E32F7">
        <w:t>y</w:t>
      </w:r>
      <w:r w:rsidRPr="004E32F7">
        <w:t>chotic) swamis he met on the banks of the Ganges in his own final period of renunciation. At this stage there is no theology or learning left, such a person has become what he</w:t>
      </w:r>
      <w:r w:rsidR="00BA0D4B">
        <w:t xml:space="preserve"> calls a ‘fire </w:t>
      </w:r>
      <w:proofErr w:type="spellStart"/>
      <w:r w:rsidR="006C56B4">
        <w:t>Sannyās</w:t>
      </w:r>
      <w:r w:rsidR="00BA0D4B">
        <w:t>i</w:t>
      </w:r>
      <w:proofErr w:type="spellEnd"/>
      <w:r w:rsidR="00BA0D4B">
        <w:t xml:space="preserve">’ </w:t>
      </w:r>
      <w:r w:rsidRPr="004E32F7">
        <w:t>who ‘becomes indifferent, on that very day he should go forth and roam’ (</w:t>
      </w:r>
      <w:proofErr w:type="spellStart"/>
      <w:r w:rsidRPr="004E32F7">
        <w:rPr>
          <w:i/>
        </w:rPr>
        <w:t>Nāradaparivrajaka</w:t>
      </w:r>
      <w:proofErr w:type="spellEnd"/>
      <w:r w:rsidRPr="004E32F7">
        <w:rPr>
          <w:i/>
        </w:rPr>
        <w:t xml:space="preserve"> Upanishad</w:t>
      </w:r>
      <w:r w:rsidRPr="004E32F7">
        <w:t>, 3:77 quoted in</w:t>
      </w:r>
      <w:r w:rsidR="00332432">
        <w:rPr>
          <w:i/>
        </w:rPr>
        <w:t>Sannya</w:t>
      </w:r>
      <w:r w:rsidR="006C56B4">
        <w:rPr>
          <w:i/>
        </w:rPr>
        <w:t>sa</w:t>
      </w:r>
      <w:proofErr w:type="gramStart"/>
      <w:r w:rsidR="00BA0D4B">
        <w:t>,</w:t>
      </w:r>
      <w:r w:rsidRPr="004E32F7">
        <w:t>22</w:t>
      </w:r>
      <w:proofErr w:type="gramEnd"/>
      <w:r w:rsidRPr="004E32F7">
        <w:t xml:space="preserve">). For </w:t>
      </w:r>
      <w:proofErr w:type="spellStart"/>
      <w:r w:rsidRPr="004E32F7">
        <w:t>Swamiji</w:t>
      </w:r>
      <w:proofErr w:type="spellEnd"/>
      <w:r w:rsidRPr="004E32F7">
        <w:t xml:space="preserve"> in these last writings </w:t>
      </w:r>
      <w:proofErr w:type="spellStart"/>
      <w:r w:rsidRPr="000F5776">
        <w:t>Christian</w:t>
      </w:r>
      <w:r w:rsidR="006C56B4" w:rsidRPr="000F5776">
        <w:rPr>
          <w:i/>
        </w:rPr>
        <w:t>sannyāsa</w:t>
      </w:r>
      <w:proofErr w:type="spellEnd"/>
      <w:r w:rsidRPr="000F5776">
        <w:t xml:space="preserve"> is</w:t>
      </w:r>
      <w:r w:rsidRPr="004E32F7">
        <w:t xml:space="preserve"> thus no ‘fourth </w:t>
      </w:r>
      <w:proofErr w:type="spellStart"/>
      <w:r w:rsidRPr="004E32F7">
        <w:t>asrama</w:t>
      </w:r>
      <w:proofErr w:type="spellEnd"/>
      <w:r w:rsidRPr="004E32F7">
        <w:t>’ (</w:t>
      </w:r>
      <w:r w:rsidR="00332432">
        <w:rPr>
          <w:i/>
        </w:rPr>
        <w:t>Sannya</w:t>
      </w:r>
      <w:r w:rsidR="006C56B4">
        <w:rPr>
          <w:i/>
        </w:rPr>
        <w:t>s</w:t>
      </w:r>
      <w:r w:rsidRPr="00BA0D4B">
        <w:rPr>
          <w:i/>
        </w:rPr>
        <w:t>a</w:t>
      </w:r>
      <w:r w:rsidR="00BA0D4B">
        <w:t>,</w:t>
      </w:r>
      <w:r w:rsidRPr="004E32F7">
        <w:t>4) but goes beyond ‘every state of life’ for ‘</w:t>
      </w:r>
      <w:proofErr w:type="spellStart"/>
      <w:r w:rsidRPr="004E32F7">
        <w:t>Sannyasa</w:t>
      </w:r>
      <w:proofErr w:type="spellEnd"/>
      <w:r w:rsidRPr="004E32F7">
        <w:t xml:space="preserve"> is the witness to the final state in which man wakes up’ (19) that must be enacted in a form of funeral rite (20). Ultimately </w:t>
      </w:r>
      <w:proofErr w:type="spellStart"/>
      <w:r w:rsidRPr="004E32F7">
        <w:t>Abhishiktananda’s</w:t>
      </w:r>
      <w:proofErr w:type="spellEnd"/>
      <w:r w:rsidRPr="004E32F7">
        <w:t xml:space="preserve"> ‘</w:t>
      </w:r>
      <w:proofErr w:type="spellStart"/>
      <w:r w:rsidRPr="004E32F7">
        <w:t>acosmic</w:t>
      </w:r>
      <w:proofErr w:type="spellEnd"/>
      <w:r w:rsidRPr="004E32F7">
        <w:t xml:space="preserve">’ spirituality was thus becoming </w:t>
      </w:r>
      <w:proofErr w:type="gramStart"/>
      <w:r w:rsidRPr="004E32F7">
        <w:t>a spirituality</w:t>
      </w:r>
      <w:proofErr w:type="gramEnd"/>
      <w:r w:rsidRPr="004E32F7">
        <w:t xml:space="preserve"> beyond all spiritualities. This would take him beyond all religious structures, whether Hindu or Christian, to the place he variously called ‘the source’, ‘I AM’ or the ground. All that was left for him was what he called the ‘osmosis of prayer’ where ‘the ultimate correspo</w:t>
      </w:r>
      <w:r w:rsidRPr="004E32F7">
        <w:t>n</w:t>
      </w:r>
      <w:r w:rsidRPr="004E32F7">
        <w:t xml:space="preserve">dences – Upanishads – are revealed between the mystery of Christ and that of the </w:t>
      </w:r>
      <w:proofErr w:type="spellStart"/>
      <w:r w:rsidRPr="004E32F7">
        <w:t>Purusha</w:t>
      </w:r>
      <w:proofErr w:type="spellEnd"/>
      <w:r w:rsidRPr="004E32F7">
        <w:t xml:space="preserve">’ (Letter to Marc </w:t>
      </w:r>
      <w:proofErr w:type="spellStart"/>
      <w:r w:rsidRPr="004E32F7">
        <w:t>Chaduc</w:t>
      </w:r>
      <w:proofErr w:type="spellEnd"/>
      <w:r w:rsidRPr="004E32F7">
        <w:t>, 21</w:t>
      </w:r>
      <w:r w:rsidR="00BA0D4B" w:rsidRPr="00BA0D4B">
        <w:rPr>
          <w:vertAlign w:val="superscript"/>
        </w:rPr>
        <w:t>th</w:t>
      </w:r>
      <w:r w:rsidR="00BA0D4B">
        <w:t xml:space="preserve"> January 19</w:t>
      </w:r>
      <w:r w:rsidRPr="004E32F7">
        <w:t>73, 284). Ultimately his goal was a ‘stripping’ – mentally, physically and spiritually – until nothing was left except the raw encounter with the source:</w:t>
      </w:r>
    </w:p>
    <w:p w:rsidR="00251EE4" w:rsidRPr="004E32F7" w:rsidRDefault="00251EE4" w:rsidP="00BA0D4B">
      <w:pPr>
        <w:pStyle w:val="citaat"/>
      </w:pPr>
      <w:r w:rsidRPr="004E32F7">
        <w:tab/>
        <w:t>Be ready to live in my cave to the end of m</w:t>
      </w:r>
      <w:r w:rsidR="00BA0D4B">
        <w:t xml:space="preserve">y life, with no one taking any </w:t>
      </w:r>
      <w:r w:rsidRPr="004E32F7">
        <w:t>special care for me or showering me wi</w:t>
      </w:r>
      <w:r w:rsidR="00BA0D4B">
        <w:t xml:space="preserve">th marks of esteem and </w:t>
      </w:r>
      <w:proofErr w:type="spellStart"/>
      <w:r w:rsidR="00BA0D4B">
        <w:t>honour</w:t>
      </w:r>
      <w:proofErr w:type="spellEnd"/>
      <w:r w:rsidR="00BA0D4B">
        <w:t xml:space="preserve">, </w:t>
      </w:r>
      <w:r w:rsidRPr="004E32F7">
        <w:t xml:space="preserve">obliged to beg </w:t>
      </w:r>
      <w:proofErr w:type="gramStart"/>
      <w:r w:rsidRPr="004E32F7">
        <w:t>each midday</w:t>
      </w:r>
      <w:proofErr w:type="gramEnd"/>
      <w:r w:rsidR="00BA0D4B">
        <w:t xml:space="preserve"> for my handful of rice. (</w:t>
      </w:r>
      <w:r w:rsidR="00BA0D4B" w:rsidRPr="00BA0D4B">
        <w:rPr>
          <w:i/>
        </w:rPr>
        <w:t>Diary</w:t>
      </w:r>
      <w:r w:rsidR="00BA0D4B">
        <w:t>, 4</w:t>
      </w:r>
      <w:r w:rsidR="00BA0D4B" w:rsidRPr="00BA0D4B">
        <w:rPr>
          <w:vertAlign w:val="superscript"/>
        </w:rPr>
        <w:t>th</w:t>
      </w:r>
      <w:r w:rsidR="00BA0D4B">
        <w:t xml:space="preserve"> April 1952, </w:t>
      </w:r>
      <w:r w:rsidR="00BA0D4B">
        <w:tab/>
      </w:r>
      <w:r w:rsidRPr="004E32F7">
        <w:t>34)</w:t>
      </w:r>
    </w:p>
    <w:p w:rsidR="00251EE4" w:rsidRPr="004E32F7" w:rsidRDefault="00251EE4" w:rsidP="00BA0D4B">
      <w:r w:rsidRPr="004E32F7">
        <w:lastRenderedPageBreak/>
        <w:t xml:space="preserve">Thus in his final months </w:t>
      </w:r>
      <w:proofErr w:type="spellStart"/>
      <w:r w:rsidRPr="004E32F7">
        <w:t>Abhishiktananda</w:t>
      </w:r>
      <w:proofErr w:type="spellEnd"/>
      <w:r w:rsidRPr="004E32F7">
        <w:t xml:space="preserve"> saw the life of </w:t>
      </w:r>
      <w:proofErr w:type="spellStart"/>
      <w:r w:rsidR="006C56B4" w:rsidRPr="000F5776">
        <w:rPr>
          <w:i/>
        </w:rPr>
        <w:t>sannyās</w:t>
      </w:r>
      <w:r w:rsidRPr="000F5776">
        <w:rPr>
          <w:i/>
        </w:rPr>
        <w:t>a</w:t>
      </w:r>
      <w:proofErr w:type="spellEnd"/>
      <w:r w:rsidRPr="004E32F7">
        <w:t xml:space="preserve"> as one stripped beyond all religious forms, living in simplicity in what he repeatedly referred to as the ‘Fire of Christ’. As he wrote to another disciple, </w:t>
      </w:r>
      <w:proofErr w:type="spellStart"/>
      <w:r w:rsidRPr="004E32F7">
        <w:t>Sr</w:t>
      </w:r>
      <w:proofErr w:type="spellEnd"/>
      <w:r w:rsidRPr="004E32F7">
        <w:t xml:space="preserve"> </w:t>
      </w:r>
      <w:proofErr w:type="spellStart"/>
      <w:r w:rsidRPr="004E32F7">
        <w:t>Thérèse</w:t>
      </w:r>
      <w:proofErr w:type="spellEnd"/>
      <w:r w:rsidRPr="004E32F7">
        <w:t xml:space="preserve"> de Jesus, referring again to his </w:t>
      </w:r>
      <w:proofErr w:type="spellStart"/>
      <w:r w:rsidRPr="004E32F7">
        <w:t>favourite</w:t>
      </w:r>
      <w:proofErr w:type="spellEnd"/>
      <w:r w:rsidRPr="004E32F7">
        <w:t xml:space="preserve"> </w:t>
      </w:r>
      <w:proofErr w:type="gramStart"/>
      <w:r w:rsidRPr="004E32F7">
        <w:t>image</w:t>
      </w:r>
      <w:proofErr w:type="gramEnd"/>
      <w:r w:rsidRPr="004E32F7">
        <w:t xml:space="preserve"> of </w:t>
      </w:r>
      <w:r w:rsidRPr="00B26371">
        <w:t>Christ be</w:t>
      </w:r>
      <w:r w:rsidR="00C43C1B" w:rsidRPr="00B26371">
        <w:t>ing</w:t>
      </w:r>
      <w:r w:rsidRPr="00B26371">
        <w:t xml:space="preserve"> </w:t>
      </w:r>
      <w:proofErr w:type="spellStart"/>
      <w:r w:rsidRPr="00B26371">
        <w:t>baptised</w:t>
      </w:r>
      <w:proofErr w:type="spellEnd"/>
      <w:r w:rsidRPr="004E32F7">
        <w:t xml:space="preserve"> by John the Baptist: </w:t>
      </w:r>
    </w:p>
    <w:p w:rsidR="00251EE4" w:rsidRPr="004E32F7" w:rsidRDefault="00251EE4" w:rsidP="00BA0D4B">
      <w:pPr>
        <w:pStyle w:val="citaat"/>
      </w:pPr>
      <w:r w:rsidRPr="004E32F7">
        <w:tab/>
        <w:t xml:space="preserve">It seems in his Baptism he (Christ) had </w:t>
      </w:r>
      <w:r w:rsidR="00BA0D4B">
        <w:t xml:space="preserve">an overwhelming experience; he </w:t>
      </w:r>
      <w:r w:rsidRPr="004E32F7">
        <w:t>felt himself to be Son, not in a notional, Gr</w:t>
      </w:r>
      <w:r w:rsidR="00BA0D4B">
        <w:t xml:space="preserve">eek fashion, but that he had a </w:t>
      </w:r>
      <w:r w:rsidRPr="004E32F7">
        <w:t>commi</w:t>
      </w:r>
      <w:r w:rsidRPr="004E32F7">
        <w:t>s</w:t>
      </w:r>
      <w:r w:rsidRPr="004E32F7">
        <w:t xml:space="preserve">sion given by Yahweh to </w:t>
      </w:r>
      <w:proofErr w:type="spellStart"/>
      <w:r w:rsidRPr="004E32F7">
        <w:t>fulfil</w:t>
      </w:r>
      <w:proofErr w:type="spellEnd"/>
      <w:r w:rsidRPr="004E32F7">
        <w:t xml:space="preserve">; and </w:t>
      </w:r>
      <w:r w:rsidR="00BA0D4B">
        <w:t xml:space="preserve">in this commission he felt his </w:t>
      </w:r>
      <w:r w:rsidRPr="004E32F7">
        <w:t>nearness to Yahweh</w:t>
      </w:r>
      <w:r w:rsidR="00BA0D4B">
        <w:t xml:space="preserve"> (…)</w:t>
      </w:r>
      <w:r w:rsidRPr="004E32F7">
        <w:t xml:space="preserve"> It is the reductio</w:t>
      </w:r>
      <w:r w:rsidR="00BA0D4B">
        <w:t xml:space="preserve">n of the mystery of Jesus to a </w:t>
      </w:r>
      <w:r w:rsidRPr="004E32F7">
        <w:t>Jewish or Greek concept that makes the dialogue of salvation with non-</w:t>
      </w:r>
      <w:r w:rsidRPr="004E32F7">
        <w:tab/>
        <w:t xml:space="preserve">Christians so difficult. One culture has </w:t>
      </w:r>
      <w:proofErr w:type="spellStart"/>
      <w:r w:rsidR="00BA0D4B">
        <w:t>monopolised</w:t>
      </w:r>
      <w:proofErr w:type="spellEnd"/>
      <w:r w:rsidR="00BA0D4B">
        <w:t xml:space="preserve"> Jesus. He has been </w:t>
      </w:r>
      <w:r w:rsidRPr="004E32F7">
        <w:t>turned into an idea. People a</w:t>
      </w:r>
      <w:r w:rsidRPr="004E32F7">
        <w:t>r</w:t>
      </w:r>
      <w:r w:rsidRPr="004E32F7">
        <w:t xml:space="preserve">gue about Jesus </w:t>
      </w:r>
      <w:r w:rsidR="00BA0D4B">
        <w:t xml:space="preserve">– it is easier to let yourself </w:t>
      </w:r>
      <w:r w:rsidRPr="004E32F7">
        <w:t>be scorched by contact with</w:t>
      </w:r>
      <w:r w:rsidR="00BA0D4B">
        <w:t xml:space="preserve"> him. (Letter to </w:t>
      </w:r>
      <w:proofErr w:type="spellStart"/>
      <w:r w:rsidR="00BA0D4B">
        <w:t>Sr</w:t>
      </w:r>
      <w:proofErr w:type="spellEnd"/>
      <w:r w:rsidR="00BA0D4B">
        <w:t xml:space="preserve"> </w:t>
      </w:r>
      <w:proofErr w:type="spellStart"/>
      <w:r w:rsidR="00BA0D4B">
        <w:t>Thérèse</w:t>
      </w:r>
      <w:proofErr w:type="spellEnd"/>
      <w:r w:rsidR="00BA0D4B">
        <w:t>, 16</w:t>
      </w:r>
      <w:r w:rsidR="00BA0D4B" w:rsidRPr="00BA0D4B">
        <w:rPr>
          <w:vertAlign w:val="superscript"/>
        </w:rPr>
        <w:t>th</w:t>
      </w:r>
      <w:r w:rsidR="00BA0D4B">
        <w:t xml:space="preserve"> January </w:t>
      </w:r>
      <w:r w:rsidRPr="004E32F7">
        <w:t>1</w:t>
      </w:r>
      <w:r w:rsidR="00BA0D4B">
        <w:t>9</w:t>
      </w:r>
      <w:r w:rsidRPr="004E32F7">
        <w:t xml:space="preserve">73, </w:t>
      </w:r>
      <w:r w:rsidRPr="004E32F7">
        <w:tab/>
        <w:t>283)</w:t>
      </w:r>
    </w:p>
    <w:p w:rsidR="00251EE4" w:rsidRPr="004E32F7" w:rsidRDefault="00251EE4" w:rsidP="00BA0D4B">
      <w:r w:rsidRPr="004E32F7">
        <w:t xml:space="preserve">Ironically, </w:t>
      </w:r>
      <w:proofErr w:type="spellStart"/>
      <w:r w:rsidRPr="004E32F7">
        <w:t>Swamiji</w:t>
      </w:r>
      <w:proofErr w:type="spellEnd"/>
      <w:r w:rsidRPr="004E32F7">
        <w:t xml:space="preserve"> was destined to receive his own ‘scorching’ shortly after writing this letter. In July 1973, having initiated his disciple Marc </w:t>
      </w:r>
      <w:r w:rsidRPr="000F5776">
        <w:t xml:space="preserve">into </w:t>
      </w:r>
      <w:proofErr w:type="spellStart"/>
      <w:r w:rsidR="006C56B4" w:rsidRPr="000F5776">
        <w:rPr>
          <w:i/>
        </w:rPr>
        <w:t>sannyās</w:t>
      </w:r>
      <w:r w:rsidRPr="000F5776">
        <w:rPr>
          <w:i/>
        </w:rPr>
        <w:t>a</w:t>
      </w:r>
      <w:proofErr w:type="spellEnd"/>
      <w:r w:rsidRPr="004E32F7">
        <w:t xml:space="preserve"> on the banks of the Ganges he spent some days of ecstatic communion with him in a deserted </w:t>
      </w:r>
      <w:proofErr w:type="spellStart"/>
      <w:r w:rsidRPr="004E32F7">
        <w:t>Shaivite</w:t>
      </w:r>
      <w:proofErr w:type="spellEnd"/>
      <w:r w:rsidRPr="004E32F7">
        <w:t xml:space="preserve"> temple. On 12</w:t>
      </w:r>
      <w:r w:rsidRPr="004E32F7">
        <w:rPr>
          <w:vertAlign w:val="superscript"/>
        </w:rPr>
        <w:t>th</w:t>
      </w:r>
      <w:r w:rsidRPr="004E32F7">
        <w:t xml:space="preserve"> July he went into </w:t>
      </w:r>
      <w:proofErr w:type="spellStart"/>
      <w:r w:rsidRPr="004E32F7">
        <w:t>Rishikesh</w:t>
      </w:r>
      <w:proofErr w:type="spellEnd"/>
      <w:r w:rsidRPr="004E32F7">
        <w:t xml:space="preserve"> to buy provisions for the two when he suffered a near fatal heart attack as he ran for a bus. He was fortunately spotted by another French lady some time later and was to be nursed for the next few months before dying in December 1973. Shortly after the experience, which he later described as being beyond life and death</w:t>
      </w:r>
      <w:r>
        <w:t>,</w:t>
      </w:r>
      <w:r w:rsidRPr="004E32F7">
        <w:t xml:space="preserve"> he wrote a poem to</w:t>
      </w:r>
      <w:r>
        <w:t xml:space="preserve"> his</w:t>
      </w:r>
      <w:r w:rsidRPr="004E32F7">
        <w:t xml:space="preserve"> beloved disciple:</w:t>
      </w:r>
    </w:p>
    <w:p w:rsidR="00251EE4" w:rsidRPr="004E32F7" w:rsidRDefault="00251EE4" w:rsidP="00BA0D4B">
      <w:pPr>
        <w:pStyle w:val="poetry"/>
        <w:spacing w:before="120"/>
      </w:pPr>
      <w:r w:rsidRPr="004E32F7">
        <w:t>MARC,</w:t>
      </w:r>
    </w:p>
    <w:p w:rsidR="00251EE4" w:rsidRPr="004E32F7" w:rsidRDefault="00251EE4" w:rsidP="00BA0D4B">
      <w:pPr>
        <w:pStyle w:val="poetry"/>
      </w:pPr>
      <w:r w:rsidRPr="004E32F7">
        <w:t>Shiva’s column of fire</w:t>
      </w:r>
    </w:p>
    <w:p w:rsidR="00251EE4" w:rsidRPr="004E32F7" w:rsidRDefault="00251EE4" w:rsidP="00BA0D4B">
      <w:pPr>
        <w:pStyle w:val="poetry"/>
      </w:pPr>
      <w:proofErr w:type="gramStart"/>
      <w:r w:rsidRPr="004E32F7">
        <w:t>brushed</w:t>
      </w:r>
      <w:proofErr w:type="gramEnd"/>
      <w:r w:rsidRPr="004E32F7">
        <w:t xml:space="preserve"> against me</w:t>
      </w:r>
    </w:p>
    <w:p w:rsidR="00251EE4" w:rsidRPr="004E32F7" w:rsidRDefault="00251EE4" w:rsidP="00BA0D4B">
      <w:pPr>
        <w:pStyle w:val="poetry"/>
      </w:pPr>
      <w:r w:rsidRPr="004E32F7">
        <w:t>Saturday midday</w:t>
      </w:r>
    </w:p>
    <w:p w:rsidR="00251EE4" w:rsidRPr="004E32F7" w:rsidRDefault="00251EE4" w:rsidP="00BA0D4B">
      <w:pPr>
        <w:pStyle w:val="poetry"/>
      </w:pPr>
      <w:r w:rsidRPr="004E32F7">
        <w:t xml:space="preserve">In the bazaar at </w:t>
      </w:r>
      <w:proofErr w:type="spellStart"/>
      <w:r w:rsidRPr="004E32F7">
        <w:t>Rishikesh</w:t>
      </w:r>
      <w:proofErr w:type="spellEnd"/>
      <w:r w:rsidRPr="004E32F7">
        <w:t>,</w:t>
      </w:r>
    </w:p>
    <w:p w:rsidR="00251EE4" w:rsidRPr="004E32F7" w:rsidRDefault="00251EE4" w:rsidP="00BA0D4B">
      <w:pPr>
        <w:pStyle w:val="poetry"/>
      </w:pPr>
      <w:proofErr w:type="gramStart"/>
      <w:r w:rsidRPr="004E32F7">
        <w:t>and</w:t>
      </w:r>
      <w:proofErr w:type="gramEnd"/>
      <w:r w:rsidRPr="004E32F7">
        <w:t xml:space="preserve"> I still do not understand</w:t>
      </w:r>
    </w:p>
    <w:p w:rsidR="00251EE4" w:rsidRPr="004E32F7" w:rsidRDefault="00251EE4" w:rsidP="00BA0D4B">
      <w:pPr>
        <w:pStyle w:val="poetry"/>
      </w:pPr>
      <w:proofErr w:type="gramStart"/>
      <w:r w:rsidRPr="004E32F7">
        <w:t>why</w:t>
      </w:r>
      <w:proofErr w:type="gramEnd"/>
      <w:r w:rsidRPr="004E32F7">
        <w:t xml:space="preserve"> it did not carry me off.</w:t>
      </w:r>
    </w:p>
    <w:p w:rsidR="00251EE4" w:rsidRPr="004E32F7" w:rsidRDefault="00251EE4" w:rsidP="00BA0D4B">
      <w:pPr>
        <w:pStyle w:val="poetry"/>
      </w:pPr>
      <w:r w:rsidRPr="004E32F7">
        <w:t>Joy, the serene one,</w:t>
      </w:r>
    </w:p>
    <w:p w:rsidR="00251EE4" w:rsidRPr="004E32F7" w:rsidRDefault="00251EE4" w:rsidP="00BA0D4B">
      <w:pPr>
        <w:pStyle w:val="poetry"/>
      </w:pPr>
      <w:r w:rsidRPr="004E32F7">
        <w:t>OM tat sat (That – Brahman – is the Real)</w:t>
      </w:r>
    </w:p>
    <w:p w:rsidR="00251EE4" w:rsidRPr="004E32F7" w:rsidRDefault="00251EE4" w:rsidP="00BA0D4B">
      <w:pPr>
        <w:pStyle w:val="poetry"/>
        <w:rPr>
          <w:i/>
        </w:rPr>
      </w:pPr>
      <w:proofErr w:type="spellStart"/>
      <w:r w:rsidRPr="004E32F7">
        <w:rPr>
          <w:i/>
        </w:rPr>
        <w:t>Ekadrishi</w:t>
      </w:r>
      <w:proofErr w:type="spellEnd"/>
      <w:r w:rsidRPr="004E32F7">
        <w:rPr>
          <w:i/>
        </w:rPr>
        <w:tab/>
      </w:r>
      <w:r w:rsidRPr="004E32F7">
        <w:t>(the one-pointed gaze)</w:t>
      </w:r>
    </w:p>
    <w:p w:rsidR="00251EE4" w:rsidRPr="004E32F7" w:rsidRDefault="00251EE4" w:rsidP="00BA0D4B">
      <w:pPr>
        <w:pStyle w:val="poetry"/>
        <w:rPr>
          <w:i/>
        </w:rPr>
      </w:pPr>
      <w:proofErr w:type="spellStart"/>
      <w:r w:rsidRPr="004E32F7">
        <w:rPr>
          <w:i/>
        </w:rPr>
        <w:t>Ekarshi</w:t>
      </w:r>
      <w:proofErr w:type="spellEnd"/>
      <w:r w:rsidRPr="004E32F7">
        <w:rPr>
          <w:i/>
        </w:rPr>
        <w:t xml:space="preserve"> </w:t>
      </w:r>
      <w:r w:rsidRPr="004E32F7">
        <w:rPr>
          <w:i/>
        </w:rPr>
        <w:tab/>
      </w:r>
      <w:r w:rsidRPr="004E32F7">
        <w:t xml:space="preserve">(the unique </w:t>
      </w:r>
      <w:proofErr w:type="spellStart"/>
      <w:r w:rsidRPr="004E32F7">
        <w:t>rishi</w:t>
      </w:r>
      <w:proofErr w:type="spellEnd"/>
      <w:r w:rsidRPr="004E32F7">
        <w:t>)</w:t>
      </w:r>
    </w:p>
    <w:p w:rsidR="00251EE4" w:rsidRPr="004E32F7" w:rsidRDefault="00251EE4" w:rsidP="00BA0D4B">
      <w:pPr>
        <w:pStyle w:val="poetry"/>
      </w:pPr>
      <w:r w:rsidRPr="004E32F7">
        <w:t>Oh!</w:t>
      </w:r>
    </w:p>
    <w:p w:rsidR="00251EE4" w:rsidRPr="004E32F7" w:rsidRDefault="00251EE4" w:rsidP="00BA0D4B">
      <w:pPr>
        <w:pStyle w:val="poetry"/>
      </w:pPr>
      <w:r w:rsidRPr="004E32F7">
        <w:t>The crowning grace</w:t>
      </w:r>
    </w:p>
    <w:p w:rsidR="00251EE4" w:rsidRPr="004E32F7" w:rsidRDefault="00251EE4" w:rsidP="00BA0D4B">
      <w:pPr>
        <w:pStyle w:val="poetry"/>
      </w:pPr>
      <w:r w:rsidRPr="004E32F7">
        <w:t>OM!</w:t>
      </w:r>
    </w:p>
    <w:p w:rsidR="00251EE4" w:rsidRPr="004E32F7" w:rsidRDefault="00251EE4" w:rsidP="00BA0D4B">
      <w:pPr>
        <w:pStyle w:val="poetry"/>
      </w:pPr>
      <w:r w:rsidRPr="004E32F7">
        <w:t xml:space="preserve">With my love </w:t>
      </w:r>
    </w:p>
    <w:p w:rsidR="00251EE4" w:rsidRPr="004E32F7" w:rsidRDefault="00251EE4" w:rsidP="00BA0D4B">
      <w:pPr>
        <w:pStyle w:val="poetry"/>
        <w:spacing w:after="120"/>
      </w:pPr>
      <w:r w:rsidRPr="004E32F7">
        <w:t>(</w:t>
      </w:r>
      <w:r w:rsidRPr="00BA0D4B">
        <w:rPr>
          <w:i/>
        </w:rPr>
        <w:t>Letters</w:t>
      </w:r>
      <w:r w:rsidR="00BA0D4B">
        <w:t>,</w:t>
      </w:r>
      <w:r w:rsidRPr="004E32F7">
        <w:t xml:space="preserve"> 306)</w:t>
      </w:r>
    </w:p>
    <w:p w:rsidR="00251EE4" w:rsidRDefault="00251EE4" w:rsidP="00BA0D4B">
      <w:r w:rsidRPr="004E32F7">
        <w:tab/>
        <w:t xml:space="preserve">It is poignant that as he </w:t>
      </w:r>
      <w:r>
        <w:t>lay dying in hospital in Indore,</w:t>
      </w:r>
      <w:r w:rsidRPr="004E32F7">
        <w:t xml:space="preserve"> having received his long awaited realization on the banks of the Ganges</w:t>
      </w:r>
      <w:r>
        <w:t xml:space="preserve">, he now returned </w:t>
      </w:r>
      <w:r w:rsidRPr="004E32F7">
        <w:t>to his Celtic and Breton origins by referring to the encounter as the ‘discovery of the Grail’</w:t>
      </w:r>
      <w:r w:rsidR="00BA0D4B">
        <w:t>(</w:t>
      </w:r>
      <w:r w:rsidR="00BA0D4B" w:rsidRPr="00BA0D4B">
        <w:rPr>
          <w:i/>
        </w:rPr>
        <w:t>Letters</w:t>
      </w:r>
      <w:r w:rsidR="00BA0D4B">
        <w:t>,</w:t>
      </w:r>
      <w:r w:rsidRPr="004E32F7">
        <w:t xml:space="preserve"> 308)</w:t>
      </w:r>
      <w:r>
        <w:t>. In ‘the Grail’</w:t>
      </w:r>
      <w:r w:rsidRPr="004E32F7">
        <w:t xml:space="preserve"> he found the perfect symbol f</w:t>
      </w:r>
      <w:r>
        <w:t xml:space="preserve">or that which, as </w:t>
      </w:r>
      <w:r>
        <w:lastRenderedPageBreak/>
        <w:t>he</w:t>
      </w:r>
      <w:r w:rsidRPr="004E32F7">
        <w:t xml:space="preserve"> saw</w:t>
      </w:r>
      <w:r>
        <w:t xml:space="preserve"> now</w:t>
      </w:r>
      <w:r w:rsidRPr="004E32F7">
        <w:t xml:space="preserve">, went beyond the concepts and theologies not only of Christianity but also </w:t>
      </w:r>
      <w:r>
        <w:t xml:space="preserve">of </w:t>
      </w:r>
      <w:r w:rsidRPr="004E32F7">
        <w:t>Hinduism. As he confided in one of his last diary entries:</w:t>
      </w:r>
    </w:p>
    <w:p w:rsidR="00251EE4" w:rsidRPr="004E32F7" w:rsidRDefault="00251EE4" w:rsidP="00BA0D4B">
      <w:pPr>
        <w:pStyle w:val="citaat"/>
      </w:pPr>
      <w:r w:rsidRPr="004E32F7">
        <w:tab/>
        <w:t>I have found the Grail. And that is wha</w:t>
      </w:r>
      <w:r w:rsidR="00BA0D4B">
        <w:t xml:space="preserve">t I keep saying and writing to </w:t>
      </w:r>
      <w:r w:rsidRPr="004E32F7">
        <w:t>anyone who can grasp the figure of spee</w:t>
      </w:r>
      <w:r w:rsidR="00BA0D4B">
        <w:t xml:space="preserve">ch. The quest for the Grail is </w:t>
      </w:r>
      <w:r w:rsidRPr="004E32F7">
        <w:t>basically nothing else than the quest for th</w:t>
      </w:r>
      <w:r w:rsidR="00BA0D4B">
        <w:t xml:space="preserve">e Self. </w:t>
      </w:r>
      <w:proofErr w:type="gramStart"/>
      <w:r w:rsidR="00BA0D4B">
        <w:t xml:space="preserve">A single quest that is </w:t>
      </w:r>
      <w:r w:rsidRPr="004E32F7">
        <w:t>the meaning of all the myths and symbol</w:t>
      </w:r>
      <w:r w:rsidR="00300105">
        <w:t>s.</w:t>
      </w:r>
      <w:proofErr w:type="gramEnd"/>
      <w:r w:rsidR="00300105">
        <w:t xml:space="preserve"> It is yourself that you are </w:t>
      </w:r>
      <w:r w:rsidRPr="004E32F7">
        <w:t xml:space="preserve">seeking through everything. And in this quest </w:t>
      </w:r>
      <w:r w:rsidR="00300105">
        <w:t xml:space="preserve">you run about everywhere </w:t>
      </w:r>
      <w:r w:rsidRPr="004E32F7">
        <w:t>whereas the Grail is here, close at ha</w:t>
      </w:r>
      <w:r w:rsidR="00300105">
        <w:t xml:space="preserve">nd, you only have to open your </w:t>
      </w:r>
      <w:r w:rsidRPr="004E32F7">
        <w:t>eyes. (</w:t>
      </w:r>
      <w:r w:rsidRPr="00300105">
        <w:rPr>
          <w:i/>
        </w:rPr>
        <w:t>Diary</w:t>
      </w:r>
      <w:r w:rsidR="00300105">
        <w:t>,</w:t>
      </w:r>
      <w:r w:rsidRPr="004E32F7">
        <w:t xml:space="preserve"> 11</w:t>
      </w:r>
      <w:r w:rsidR="00300105" w:rsidRPr="00300105">
        <w:rPr>
          <w:vertAlign w:val="superscript"/>
        </w:rPr>
        <w:t>th</w:t>
      </w:r>
      <w:r w:rsidR="00300105">
        <w:t xml:space="preserve"> September 1973</w:t>
      </w:r>
      <w:r w:rsidRPr="004E32F7">
        <w:t>, 386)</w:t>
      </w:r>
      <w:r w:rsidR="00300105">
        <w:rPr>
          <w:rStyle w:val="FootnoteReference"/>
        </w:rPr>
        <w:footnoteReference w:id="34"/>
      </w:r>
    </w:p>
    <w:p w:rsidR="00251EE4" w:rsidRPr="004E32F7" w:rsidRDefault="00251EE4" w:rsidP="00300105">
      <w:r w:rsidRPr="004E32F7">
        <w:t>Three months later, on 7</w:t>
      </w:r>
      <w:r w:rsidRPr="004E32F7">
        <w:rPr>
          <w:vertAlign w:val="superscript"/>
        </w:rPr>
        <w:t>th</w:t>
      </w:r>
      <w:r w:rsidRPr="004E32F7">
        <w:t xml:space="preserve"> December 1973, he underwent what he termed ‘the great departure’ – </w:t>
      </w:r>
      <w:proofErr w:type="spellStart"/>
      <w:r w:rsidR="00300105" w:rsidRPr="0075369D">
        <w:rPr>
          <w:i/>
        </w:rPr>
        <w:t>mah</w:t>
      </w:r>
      <w:r w:rsidR="0075369D" w:rsidRPr="0075369D">
        <w:rPr>
          <w:i/>
        </w:rPr>
        <w:t>ā</w:t>
      </w:r>
      <w:r w:rsidR="00300105" w:rsidRPr="0075369D">
        <w:rPr>
          <w:i/>
        </w:rPr>
        <w:t>prasth</w:t>
      </w:r>
      <w:r w:rsidR="0075369D" w:rsidRPr="0075369D">
        <w:rPr>
          <w:i/>
        </w:rPr>
        <w:t>ā</w:t>
      </w:r>
      <w:r w:rsidRPr="0075369D">
        <w:rPr>
          <w:i/>
        </w:rPr>
        <w:t>na</w:t>
      </w:r>
      <w:proofErr w:type="spellEnd"/>
      <w:r w:rsidRPr="004E32F7">
        <w:t>– to the abode of great silence ‘beyond all signs’</w:t>
      </w:r>
      <w:r w:rsidR="00300105">
        <w:t>.</w:t>
      </w:r>
      <w:r w:rsidRPr="004E32F7">
        <w:t xml:space="preserve"> (See </w:t>
      </w:r>
      <w:r w:rsidRPr="00300105">
        <w:rPr>
          <w:i/>
        </w:rPr>
        <w:t>Diary</w:t>
      </w:r>
      <w:r w:rsidR="00300105">
        <w:t xml:space="preserve">, </w:t>
      </w:r>
      <w:r w:rsidRPr="004E32F7">
        <w:t xml:space="preserve">387 and </w:t>
      </w:r>
      <w:r w:rsidRPr="00300105">
        <w:rPr>
          <w:i/>
        </w:rPr>
        <w:t>Sannyasa</w:t>
      </w:r>
      <w:proofErr w:type="gramStart"/>
      <w:r w:rsidR="00300105">
        <w:t>,5</w:t>
      </w:r>
      <w:r w:rsidRPr="004E32F7">
        <w:t>0</w:t>
      </w:r>
      <w:proofErr w:type="gramEnd"/>
      <w:r w:rsidR="00300105">
        <w:t>-</w:t>
      </w:r>
      <w:r w:rsidRPr="004E32F7">
        <w:t>51).</w:t>
      </w:r>
    </w:p>
    <w:p w:rsidR="00251EE4" w:rsidRPr="004E32F7" w:rsidRDefault="00251EE4" w:rsidP="00300105">
      <w:pPr>
        <w:pStyle w:val="Heading3"/>
      </w:pPr>
      <w:proofErr w:type="spellStart"/>
      <w:proofErr w:type="gramStart"/>
      <w:r w:rsidRPr="000F5776">
        <w:t>Abhishiktananda’s</w:t>
      </w:r>
      <w:proofErr w:type="spellEnd"/>
      <w:r w:rsidRPr="000F5776">
        <w:t xml:space="preserve"> </w:t>
      </w:r>
      <w:proofErr w:type="spellStart"/>
      <w:r w:rsidR="006C56B4" w:rsidRPr="000F5776">
        <w:rPr>
          <w:i/>
        </w:rPr>
        <w:t>Sannyās</w:t>
      </w:r>
      <w:r w:rsidRPr="000F5776">
        <w:rPr>
          <w:i/>
        </w:rPr>
        <w:t>a</w:t>
      </w:r>
      <w:proofErr w:type="spellEnd"/>
      <w:r w:rsidRPr="004E32F7">
        <w:t xml:space="preserve"> – A Step Too Far?</w:t>
      </w:r>
      <w:proofErr w:type="gramEnd"/>
    </w:p>
    <w:p w:rsidR="00251EE4" w:rsidRPr="004E32F7" w:rsidRDefault="00251EE4" w:rsidP="00300105">
      <w:proofErr w:type="spellStart"/>
      <w:r w:rsidRPr="004E32F7">
        <w:t>Abhishiktananda’s</w:t>
      </w:r>
      <w:proofErr w:type="spellEnd"/>
      <w:r w:rsidRPr="004E32F7">
        <w:t xml:space="preserve"> way thus became the ‘path beyond all paths’. In his lonely journey he set out to transcend all religious forms. Yet this path seemed to some others harsh and inhuman. The Swiss ambassador to India, Jacques-Albert </w:t>
      </w:r>
      <w:proofErr w:type="spellStart"/>
      <w:r w:rsidRPr="004E32F7">
        <w:t>Cuttat</w:t>
      </w:r>
      <w:proofErr w:type="spellEnd"/>
      <w:r w:rsidRPr="004E32F7">
        <w:t xml:space="preserve">, had met </w:t>
      </w:r>
      <w:proofErr w:type="spellStart"/>
      <w:r w:rsidRPr="004E32F7">
        <w:t>Swamiji</w:t>
      </w:r>
      <w:proofErr w:type="spellEnd"/>
      <w:r w:rsidRPr="004E32F7">
        <w:t xml:space="preserve"> in the early 1960s and asked him to initiate a series of conversations between Hindus and Christians, sponsored by his office</w:t>
      </w:r>
      <w:r>
        <w:t>,</w:t>
      </w:r>
      <w:r w:rsidRPr="004E32F7">
        <w:t xml:space="preserve"> which were later published. Yet the discussions ended abruptly in 1963. Co</w:t>
      </w:r>
      <w:r w:rsidRPr="004E32F7">
        <w:t>m</w:t>
      </w:r>
      <w:r w:rsidRPr="004E32F7">
        <w:t xml:space="preserve">menting on </w:t>
      </w:r>
      <w:proofErr w:type="spellStart"/>
      <w:r w:rsidRPr="004E32F7">
        <w:t>Abhishiktananda</w:t>
      </w:r>
      <w:proofErr w:type="spellEnd"/>
      <w:r w:rsidRPr="004E32F7">
        <w:t xml:space="preserve"> and his way, Dr </w:t>
      </w:r>
      <w:proofErr w:type="spellStart"/>
      <w:r w:rsidRPr="004E32F7">
        <w:t>Cuttat</w:t>
      </w:r>
      <w:proofErr w:type="spellEnd"/>
      <w:r w:rsidRPr="004E32F7">
        <w:t xml:space="preserve"> later wrote:</w:t>
      </w:r>
    </w:p>
    <w:p w:rsidR="00251EE4" w:rsidRPr="004E32F7" w:rsidRDefault="00251EE4" w:rsidP="00300105">
      <w:pPr>
        <w:pStyle w:val="citaat"/>
      </w:pPr>
      <w:r w:rsidRPr="004E32F7">
        <w:tab/>
        <w:t xml:space="preserve">Suddenly I </w:t>
      </w:r>
      <w:proofErr w:type="spellStart"/>
      <w:r w:rsidRPr="004E32F7">
        <w:t>realised</w:t>
      </w:r>
      <w:proofErr w:type="spellEnd"/>
      <w:r w:rsidRPr="004E32F7">
        <w:t xml:space="preserve"> that something essential was lacking in this</w:t>
      </w:r>
      <w:r w:rsidR="00300105">
        <w:rPr>
          <w:i/>
        </w:rPr>
        <w:t xml:space="preserve"> </w:t>
      </w:r>
      <w:proofErr w:type="spellStart"/>
      <w:r w:rsidR="00300105">
        <w:rPr>
          <w:i/>
        </w:rPr>
        <w:t>jnanic</w:t>
      </w:r>
      <w:proofErr w:type="spellEnd"/>
      <w:r w:rsidR="00300105">
        <w:rPr>
          <w:i/>
        </w:rPr>
        <w:t xml:space="preserve"> </w:t>
      </w:r>
      <w:r w:rsidRPr="004E32F7">
        <w:t>way to the Supreme. Everything whatso</w:t>
      </w:r>
      <w:r w:rsidR="00300105">
        <w:t xml:space="preserve">ever was pervaded with joy and </w:t>
      </w:r>
      <w:r w:rsidRPr="004E32F7">
        <w:t xml:space="preserve">bliss </w:t>
      </w:r>
      <w:proofErr w:type="spellStart"/>
      <w:r w:rsidRPr="004E32F7">
        <w:t>centred</w:t>
      </w:r>
      <w:proofErr w:type="spellEnd"/>
      <w:r w:rsidRPr="004E32F7">
        <w:t xml:space="preserve"> in my own Self, the </w:t>
      </w:r>
      <w:r w:rsidR="00300105">
        <w:t xml:space="preserve">whole reality was luminous and </w:t>
      </w:r>
      <w:r w:rsidRPr="004E32F7">
        <w:t xml:space="preserve">transparent, </w:t>
      </w:r>
      <w:r w:rsidRPr="004E32F7">
        <w:tab/>
        <w:t xml:space="preserve">yet all this happiness was without </w:t>
      </w:r>
      <w:r w:rsidRPr="004E32F7">
        <w:rPr>
          <w:i/>
        </w:rPr>
        <w:t xml:space="preserve">love. </w:t>
      </w:r>
      <w:r w:rsidR="00300105">
        <w:t xml:space="preserve">There is in this way </w:t>
      </w:r>
      <w:r w:rsidRPr="004E32F7">
        <w:t xml:space="preserve">neither love </w:t>
      </w:r>
      <w:r w:rsidRPr="004E32F7">
        <w:tab/>
        <w:t xml:space="preserve">for God </w:t>
      </w:r>
      <w:proofErr w:type="gramStart"/>
      <w:r w:rsidRPr="004E32F7">
        <w:t>nor</w:t>
      </w:r>
      <w:proofErr w:type="gramEnd"/>
      <w:r w:rsidRPr="004E32F7">
        <w:t xml:space="preserve"> love to the other, both are not loved as </w:t>
      </w:r>
      <w:r w:rsidRPr="004E32F7">
        <w:rPr>
          <w:i/>
        </w:rPr>
        <w:t>others</w:t>
      </w:r>
      <w:r w:rsidR="00300105">
        <w:t xml:space="preserve">. </w:t>
      </w:r>
      <w:r w:rsidRPr="004E32F7">
        <w:t xml:space="preserve">Swami </w:t>
      </w:r>
      <w:proofErr w:type="spellStart"/>
      <w:r w:rsidRPr="004E32F7">
        <w:t>Abhish</w:t>
      </w:r>
      <w:proofErr w:type="spellEnd"/>
      <w:r w:rsidRPr="004E32F7">
        <w:t xml:space="preserve">. </w:t>
      </w:r>
      <w:proofErr w:type="gramStart"/>
      <w:r w:rsidRPr="004E32F7">
        <w:t>lives</w:t>
      </w:r>
      <w:proofErr w:type="gramEnd"/>
      <w:r w:rsidRPr="004E32F7">
        <w:t xml:space="preserve"> in a happy world of </w:t>
      </w:r>
      <w:r w:rsidRPr="004E32F7">
        <w:rPr>
          <w:i/>
        </w:rPr>
        <w:t>sacred sol</w:t>
      </w:r>
      <w:r w:rsidRPr="004E32F7">
        <w:rPr>
          <w:i/>
        </w:rPr>
        <w:t>i</w:t>
      </w:r>
      <w:r w:rsidRPr="004E32F7">
        <w:rPr>
          <w:i/>
        </w:rPr>
        <w:t>tude</w:t>
      </w:r>
      <w:r w:rsidR="00300105">
        <w:t xml:space="preserve"> (…) I became </w:t>
      </w:r>
      <w:r w:rsidRPr="004E32F7">
        <w:t xml:space="preserve">incapable to </w:t>
      </w:r>
      <w:r w:rsidRPr="004E32F7">
        <w:tab/>
        <w:t xml:space="preserve">follow again the way of Swami </w:t>
      </w:r>
      <w:proofErr w:type="spellStart"/>
      <w:r w:rsidRPr="004E32F7">
        <w:t>Abhish</w:t>
      </w:r>
      <w:proofErr w:type="spellEnd"/>
      <w:r w:rsidRPr="004E32F7">
        <w:t>.</w:t>
      </w:r>
      <w:r w:rsidR="006D0C33">
        <w:rPr>
          <w:rStyle w:val="FootnoteReference"/>
          <w:rFonts w:ascii="Times New Roman" w:hAnsi="Times New Roman"/>
          <w:szCs w:val="28"/>
        </w:rPr>
        <w:footnoteReference w:id="35"/>
      </w:r>
    </w:p>
    <w:p w:rsidR="00251EE4" w:rsidRPr="004E32F7" w:rsidRDefault="00251EE4" w:rsidP="00300105">
      <w:r w:rsidRPr="004E32F7">
        <w:t xml:space="preserve">As we have seen it turned out that </w:t>
      </w:r>
      <w:proofErr w:type="spellStart"/>
      <w:r w:rsidRPr="004E32F7">
        <w:t>Abhishiktananda</w:t>
      </w:r>
      <w:proofErr w:type="spellEnd"/>
      <w:r w:rsidRPr="004E32F7">
        <w:t xml:space="preserve"> himself had difficulty living in isolation at </w:t>
      </w:r>
      <w:proofErr w:type="spellStart"/>
      <w:r w:rsidRPr="004E32F7">
        <w:t>Gyansu</w:t>
      </w:r>
      <w:proofErr w:type="spellEnd"/>
      <w:r w:rsidRPr="004E32F7">
        <w:t xml:space="preserve"> as a </w:t>
      </w:r>
      <w:proofErr w:type="spellStart"/>
      <w:r w:rsidR="006C56B4" w:rsidRPr="000F5776">
        <w:rPr>
          <w:i/>
        </w:rPr>
        <w:t>sannyās</w:t>
      </w:r>
      <w:r w:rsidRPr="000F5776">
        <w:rPr>
          <w:i/>
        </w:rPr>
        <w:t>i</w:t>
      </w:r>
      <w:proofErr w:type="spellEnd"/>
      <w:r w:rsidRPr="000F5776">
        <w:t>,</w:t>
      </w:r>
      <w:r w:rsidRPr="004E32F7">
        <w:t xml:space="preserve"> spending half the year there and the other half teaching and travelling in the Plains. His disciple, Marc </w:t>
      </w:r>
      <w:proofErr w:type="spellStart"/>
      <w:r w:rsidRPr="004E32F7">
        <w:t>Chaduc</w:t>
      </w:r>
      <w:proofErr w:type="spellEnd"/>
      <w:r w:rsidRPr="004E32F7">
        <w:t xml:space="preserve">, for whom much of the last essay </w:t>
      </w:r>
      <w:proofErr w:type="spellStart"/>
      <w:r w:rsidRPr="004E32F7">
        <w:rPr>
          <w:i/>
        </w:rPr>
        <w:t>Sannyasa</w:t>
      </w:r>
      <w:proofErr w:type="spellEnd"/>
      <w:r w:rsidRPr="004E32F7">
        <w:t xml:space="preserve"> was written (and which he edited) attempted to live the ideal of </w:t>
      </w:r>
      <w:r w:rsidRPr="000F5776">
        <w:t>the ‘</w:t>
      </w:r>
      <w:proofErr w:type="spellStart"/>
      <w:r w:rsidR="006C56B4" w:rsidRPr="000F5776">
        <w:rPr>
          <w:i/>
        </w:rPr>
        <w:t>sannyās</w:t>
      </w:r>
      <w:r w:rsidRPr="000F5776">
        <w:rPr>
          <w:i/>
        </w:rPr>
        <w:t>a</w:t>
      </w:r>
      <w:proofErr w:type="spellEnd"/>
      <w:r w:rsidRPr="000F5776">
        <w:t xml:space="preserve"> beyond </w:t>
      </w:r>
      <w:proofErr w:type="spellStart"/>
      <w:r w:rsidR="006C56B4" w:rsidRPr="000F5776">
        <w:rPr>
          <w:i/>
        </w:rPr>
        <w:t>sannyās</w:t>
      </w:r>
      <w:r w:rsidRPr="000F5776">
        <w:rPr>
          <w:i/>
        </w:rPr>
        <w:t>a</w:t>
      </w:r>
      <w:proofErr w:type="spellEnd"/>
      <w:r w:rsidRPr="000F5776">
        <w:t>’ only</w:t>
      </w:r>
      <w:r w:rsidRPr="004E32F7">
        <w:t xml:space="preserve"> to vanish in 1977 and never be heard of again.</w:t>
      </w:r>
      <w:r w:rsidR="006D0C33">
        <w:rPr>
          <w:rStyle w:val="FootnoteReference"/>
          <w:rFonts w:ascii="Times New Roman" w:hAnsi="Times New Roman"/>
          <w:szCs w:val="28"/>
        </w:rPr>
        <w:footnoteReference w:id="36"/>
      </w:r>
      <w:r w:rsidRPr="004E32F7">
        <w:t xml:space="preserve"> To this day no-one knows what happened to him and the</w:t>
      </w:r>
      <w:r w:rsidRPr="004E32F7">
        <w:t>o</w:t>
      </w:r>
      <w:r w:rsidRPr="004E32F7">
        <w:t xml:space="preserve">ries still circulating include the possibility that he underwent ritual suicide, was </w:t>
      </w:r>
      <w:r w:rsidRPr="004E32F7">
        <w:lastRenderedPageBreak/>
        <w:t xml:space="preserve">murdered or indeed may still be alive. Likewise </w:t>
      </w:r>
      <w:proofErr w:type="spellStart"/>
      <w:r w:rsidRPr="004E32F7">
        <w:t>Sr</w:t>
      </w:r>
      <w:proofErr w:type="spellEnd"/>
      <w:r w:rsidRPr="004E32F7">
        <w:t xml:space="preserve"> </w:t>
      </w:r>
      <w:proofErr w:type="spellStart"/>
      <w:r w:rsidRPr="004E32F7">
        <w:t>Thérèse</w:t>
      </w:r>
      <w:proofErr w:type="spellEnd"/>
      <w:r w:rsidRPr="004E32F7">
        <w:t xml:space="preserve"> vanished with no explanation some years later. As we have seen, Christian theologians such as </w:t>
      </w:r>
      <w:proofErr w:type="spellStart"/>
      <w:r w:rsidRPr="004E32F7">
        <w:t>Cheruvally</w:t>
      </w:r>
      <w:proofErr w:type="spellEnd"/>
      <w:r w:rsidRPr="004E32F7">
        <w:t xml:space="preserve"> and </w:t>
      </w:r>
      <w:proofErr w:type="spellStart"/>
      <w:r w:rsidRPr="004E32F7">
        <w:t>D’Costa</w:t>
      </w:r>
      <w:proofErr w:type="spellEnd"/>
      <w:r w:rsidRPr="004E32F7">
        <w:t xml:space="preserve"> have reservations about the later Christology that </w:t>
      </w:r>
      <w:proofErr w:type="spellStart"/>
      <w:r w:rsidRPr="004E32F7">
        <w:t>Swamiji</w:t>
      </w:r>
      <w:proofErr w:type="spellEnd"/>
      <w:r w:rsidRPr="004E32F7">
        <w:t xml:space="preserve"> would expound which led to his life of </w:t>
      </w:r>
      <w:proofErr w:type="spellStart"/>
      <w:r w:rsidR="00332432" w:rsidRPr="000F5776">
        <w:rPr>
          <w:i/>
        </w:rPr>
        <w:t>sannyāsa</w:t>
      </w:r>
      <w:proofErr w:type="spellEnd"/>
      <w:r w:rsidRPr="004E32F7">
        <w:t xml:space="preserve"> and the Hindus the</w:t>
      </w:r>
      <w:r w:rsidRPr="004E32F7">
        <w:t>m</w:t>
      </w:r>
      <w:r w:rsidRPr="004E32F7">
        <w:t xml:space="preserve">selves have often not looked </w:t>
      </w:r>
      <w:proofErr w:type="spellStart"/>
      <w:r w:rsidRPr="004E32F7">
        <w:t>favourably</w:t>
      </w:r>
      <w:proofErr w:type="spellEnd"/>
      <w:r w:rsidRPr="004E32F7">
        <w:t xml:space="preserve"> on the type </w:t>
      </w:r>
      <w:proofErr w:type="spellStart"/>
      <w:r w:rsidRPr="000F5776">
        <w:t>of</w:t>
      </w:r>
      <w:r w:rsidR="00332432" w:rsidRPr="000F5776">
        <w:rPr>
          <w:i/>
        </w:rPr>
        <w:t>sannyāsa</w:t>
      </w:r>
      <w:proofErr w:type="spellEnd"/>
      <w:r w:rsidRPr="004E32F7">
        <w:t xml:space="preserve"> presented by </w:t>
      </w:r>
      <w:proofErr w:type="spellStart"/>
      <w:r w:rsidRPr="004E32F7">
        <w:t>Swamiji</w:t>
      </w:r>
      <w:proofErr w:type="spellEnd"/>
      <w:r w:rsidRPr="004E32F7">
        <w:t xml:space="preserve"> and his fellow pioneers </w:t>
      </w:r>
      <w:proofErr w:type="spellStart"/>
      <w:r w:rsidRPr="004E32F7">
        <w:t>Monchanin</w:t>
      </w:r>
      <w:proofErr w:type="spellEnd"/>
      <w:r w:rsidRPr="004E32F7">
        <w:t xml:space="preserve"> and Bede Griffiths.</w:t>
      </w:r>
      <w:r w:rsidR="00300105">
        <w:rPr>
          <w:rStyle w:val="FootnoteReference"/>
        </w:rPr>
        <w:footnoteReference w:id="37"/>
      </w:r>
      <w:r w:rsidRPr="004E32F7">
        <w:t xml:space="preserve"> Yet, I think it would be mistaken to dismiss </w:t>
      </w:r>
      <w:proofErr w:type="spellStart"/>
      <w:r w:rsidRPr="004E32F7">
        <w:t>Abhishiktananda’s</w:t>
      </w:r>
      <w:proofErr w:type="spellEnd"/>
      <w:r w:rsidRPr="004E32F7">
        <w:t xml:space="preserve"> ‘experiment’ in Christian </w:t>
      </w:r>
      <w:proofErr w:type="spellStart"/>
      <w:r w:rsidR="006C56B4" w:rsidRPr="000F5776">
        <w:rPr>
          <w:i/>
        </w:rPr>
        <w:t>sannyās</w:t>
      </w:r>
      <w:r w:rsidRPr="000F5776">
        <w:rPr>
          <w:i/>
        </w:rPr>
        <w:t>a</w:t>
      </w:r>
      <w:proofErr w:type="spellEnd"/>
      <w:r w:rsidRPr="000F5776">
        <w:t xml:space="preserve"> a</w:t>
      </w:r>
      <w:r w:rsidRPr="004E32F7">
        <w:t xml:space="preserve">s a total failure. </w:t>
      </w:r>
    </w:p>
    <w:p w:rsidR="00251EE4" w:rsidRPr="004E32F7" w:rsidRDefault="00251EE4" w:rsidP="007873D9">
      <w:pPr>
        <w:pStyle w:val="NormalIndent"/>
      </w:pPr>
      <w:r w:rsidRPr="004E32F7">
        <w:tab/>
        <w:t xml:space="preserve">James Stuart, in his review of </w:t>
      </w:r>
      <w:proofErr w:type="spellStart"/>
      <w:r w:rsidRPr="004E32F7">
        <w:t>Swamiji’s</w:t>
      </w:r>
      <w:proofErr w:type="spellEnd"/>
      <w:r w:rsidRPr="004E32F7">
        <w:t xml:space="preserve"> last books suggests that at this stage in his life </w:t>
      </w:r>
      <w:proofErr w:type="spellStart"/>
      <w:r w:rsidRPr="004E32F7">
        <w:t>Abhishiktananda</w:t>
      </w:r>
      <w:proofErr w:type="spellEnd"/>
      <w:r w:rsidRPr="004E32F7">
        <w:t xml:space="preserve"> had </w:t>
      </w:r>
      <w:r w:rsidR="007873D9">
        <w:t>three tasks to perform (</w:t>
      </w:r>
      <w:r w:rsidR="007873D9" w:rsidRPr="007873D9">
        <w:rPr>
          <w:i/>
        </w:rPr>
        <w:t>Letters</w:t>
      </w:r>
      <w:r w:rsidR="007873D9">
        <w:t>,</w:t>
      </w:r>
      <w:r w:rsidRPr="004E32F7">
        <w:t xml:space="preserve"> 171</w:t>
      </w:r>
      <w:r w:rsidR="007873D9">
        <w:t>-172</w:t>
      </w:r>
      <w:r w:rsidRPr="004E32F7">
        <w:t xml:space="preserve">). </w:t>
      </w:r>
      <w:proofErr w:type="gramStart"/>
      <w:r w:rsidRPr="004E32F7">
        <w:t xml:space="preserve">First, to share with others, especially non-Hindus, the spirituality of Hinduism and </w:t>
      </w:r>
      <w:proofErr w:type="spellStart"/>
      <w:r w:rsidRPr="004E32F7">
        <w:rPr>
          <w:i/>
        </w:rPr>
        <w:t>advaita</w:t>
      </w:r>
      <w:proofErr w:type="spellEnd"/>
      <w:r w:rsidRPr="004E32F7">
        <w:rPr>
          <w:i/>
        </w:rPr>
        <w:t xml:space="preserve">, </w:t>
      </w:r>
      <w:r w:rsidRPr="004E32F7">
        <w:t xml:space="preserve">the ‘bridge-vocation’ of </w:t>
      </w:r>
      <w:proofErr w:type="spellStart"/>
      <w:r w:rsidR="006C56B4" w:rsidRPr="000F5776">
        <w:rPr>
          <w:i/>
        </w:rPr>
        <w:t>sannyās</w:t>
      </w:r>
      <w:r w:rsidRPr="000F5776">
        <w:rPr>
          <w:i/>
        </w:rPr>
        <w:t>a</w:t>
      </w:r>
      <w:r w:rsidR="00411655">
        <w:t>mentioned</w:t>
      </w:r>
      <w:proofErr w:type="spellEnd"/>
      <w:r w:rsidR="00411655">
        <w:t xml:space="preserve"> earlier</w:t>
      </w:r>
      <w:r w:rsidRPr="004E32F7">
        <w:rPr>
          <w:i/>
        </w:rPr>
        <w:t>.</w:t>
      </w:r>
      <w:proofErr w:type="gramEnd"/>
      <w:r w:rsidRPr="004E32F7">
        <w:t xml:space="preserve"> Secondly, a form of ‘</w:t>
      </w:r>
      <w:proofErr w:type="spellStart"/>
      <w:r w:rsidRPr="004E32F7">
        <w:rPr>
          <w:i/>
        </w:rPr>
        <w:t>ressourcement</w:t>
      </w:r>
      <w:proofErr w:type="spellEnd"/>
      <w:r w:rsidRPr="004E32F7">
        <w:t xml:space="preserve">’ – the call popular from the 1950s onwards for Christians to return to their spiritual and theological roots which, Stuart argues, was his response to the late twentieth century spiritual crisis of the West </w:t>
      </w:r>
      <w:r w:rsidR="00411655">
        <w:t>–</w:t>
      </w:r>
      <w:r w:rsidRPr="004E32F7">
        <w:t xml:space="preserve"> no doubt magnified by his encounters with the spiritually hungry, but lost, young hippies he met on the banks of the Ganges during his final years.</w:t>
      </w:r>
      <w:r w:rsidR="00411655">
        <w:rPr>
          <w:rStyle w:val="FootnoteReference"/>
        </w:rPr>
        <w:footnoteReference w:id="38"/>
      </w:r>
      <w:r w:rsidRPr="004E32F7">
        <w:t xml:space="preserve"> Finally, suggests Stuart, he was trying to work towards a ‘theological integration’ of Hindu and Christian exp</w:t>
      </w:r>
      <w:r w:rsidRPr="004E32F7">
        <w:t>e</w:t>
      </w:r>
      <w:r w:rsidRPr="004E32F7">
        <w:t xml:space="preserve">rience. Yet, as argued above, and as Stuart himself admits, this final aim was abandoned not long after his book, </w:t>
      </w:r>
      <w:proofErr w:type="spellStart"/>
      <w:r w:rsidRPr="004E32F7">
        <w:rPr>
          <w:i/>
        </w:rPr>
        <w:t>Sagesse</w:t>
      </w:r>
      <w:proofErr w:type="spellEnd"/>
      <w:r w:rsidRPr="004E32F7">
        <w:rPr>
          <w:i/>
        </w:rPr>
        <w:t>,</w:t>
      </w:r>
      <w:r w:rsidRPr="004E32F7">
        <w:t xml:space="preserve"> was published, no doubt for the reasons outlined. Rather, we can see the last years of his quest as being dom</w:t>
      </w:r>
      <w:r w:rsidRPr="004E32F7">
        <w:t>i</w:t>
      </w:r>
      <w:r w:rsidRPr="004E32F7">
        <w:t>nat</w:t>
      </w:r>
      <w:r>
        <w:t xml:space="preserve">ed by a different triad which </w:t>
      </w:r>
      <w:proofErr w:type="spellStart"/>
      <w:r>
        <w:t>Swamiji</w:t>
      </w:r>
      <w:proofErr w:type="spellEnd"/>
      <w:r w:rsidRPr="004E32F7">
        <w:t xml:space="preserve"> himself repeatedly mentions: </w:t>
      </w:r>
      <w:r w:rsidRPr="003C31D4">
        <w:t xml:space="preserve">silence, solitude and poverty </w:t>
      </w:r>
      <w:r w:rsidR="00411655">
        <w:t xml:space="preserve">(see </w:t>
      </w:r>
      <w:r w:rsidR="00411655" w:rsidRPr="00411655">
        <w:rPr>
          <w:i/>
        </w:rPr>
        <w:t>Letters</w:t>
      </w:r>
      <w:r w:rsidR="00411655">
        <w:t>,</w:t>
      </w:r>
      <w:r w:rsidRPr="004E32F7">
        <w:t xml:space="preserve"> RP 11</w:t>
      </w:r>
      <w:r w:rsidR="00411655" w:rsidRPr="00411655">
        <w:rPr>
          <w:vertAlign w:val="superscript"/>
        </w:rPr>
        <w:t>th</w:t>
      </w:r>
      <w:r w:rsidR="00411655">
        <w:t xml:space="preserve"> December 1969, </w:t>
      </w:r>
      <w:r w:rsidRPr="004E32F7">
        <w:t>223</w:t>
      </w:r>
      <w:r w:rsidR="00411655">
        <w:t>; and 29</w:t>
      </w:r>
      <w:r w:rsidR="00411655" w:rsidRPr="00411655">
        <w:rPr>
          <w:vertAlign w:val="superscript"/>
        </w:rPr>
        <w:t>th</w:t>
      </w:r>
      <w:r w:rsidR="00411655">
        <w:t xml:space="preserve"> Oct</w:t>
      </w:r>
      <w:r w:rsidR="00411655">
        <w:t>o</w:t>
      </w:r>
      <w:r w:rsidR="00411655">
        <w:t xml:space="preserve">ber 1969, 221; </w:t>
      </w:r>
      <w:r w:rsidR="00411655" w:rsidRPr="00411655">
        <w:rPr>
          <w:i/>
        </w:rPr>
        <w:t>Diary</w:t>
      </w:r>
      <w:r w:rsidR="00411655">
        <w:t>,</w:t>
      </w:r>
      <w:r w:rsidRPr="004E32F7">
        <w:t xml:space="preserve"> 4</w:t>
      </w:r>
      <w:r w:rsidR="00411655" w:rsidRPr="00411655">
        <w:rPr>
          <w:vertAlign w:val="superscript"/>
        </w:rPr>
        <w:t>th</w:t>
      </w:r>
      <w:r w:rsidR="00411655">
        <w:t xml:space="preserve"> April </w:t>
      </w:r>
      <w:r w:rsidRPr="004E32F7">
        <w:t>1952, 33).</w:t>
      </w:r>
    </w:p>
    <w:p w:rsidR="00251EE4" w:rsidRPr="004E32F7" w:rsidRDefault="00251EE4" w:rsidP="00411655">
      <w:pPr>
        <w:pStyle w:val="NormalIndent"/>
      </w:pPr>
      <w:r w:rsidRPr="004E32F7">
        <w:tab/>
        <w:t xml:space="preserve">As a Benedictine monk </w:t>
      </w:r>
      <w:proofErr w:type="spellStart"/>
      <w:r w:rsidRPr="004E32F7">
        <w:t>Abhishiktananda</w:t>
      </w:r>
      <w:proofErr w:type="spellEnd"/>
      <w:r w:rsidRPr="004E32F7">
        <w:t xml:space="preserve"> had always valued ‘the sound of s</w:t>
      </w:r>
      <w:r w:rsidRPr="004E32F7">
        <w:t>i</w:t>
      </w:r>
      <w:r w:rsidRPr="004E32F7">
        <w:t xml:space="preserve">lence’ and it had long been incorporated into his daily routine. Not, of course, the silence of ‘keeping the mouth closed’ but rather the cultivation of a silence of the spirit such as described by the contemporary writer John </w:t>
      </w:r>
      <w:proofErr w:type="spellStart"/>
      <w:r w:rsidRPr="004E32F7">
        <w:t>Chryssavgis</w:t>
      </w:r>
      <w:proofErr w:type="spellEnd"/>
      <w:r w:rsidRPr="004E32F7">
        <w:t>. Drawing on the tradition of the Western Desert Fathers and Mothers who were the original inspiration for St Benedict, he describes this monastic silence as:</w:t>
      </w:r>
    </w:p>
    <w:p w:rsidR="00251EE4" w:rsidRPr="004E32F7" w:rsidRDefault="00251EE4" w:rsidP="00411655">
      <w:pPr>
        <w:pStyle w:val="citaat"/>
      </w:pPr>
      <w:r w:rsidRPr="004E32F7">
        <w:t>A way of waiting, a way of watching and a way of listening</w:t>
      </w:r>
      <w:r w:rsidR="00411655">
        <w:t xml:space="preserve"> (…) it is a way of </w:t>
      </w:r>
      <w:r w:rsidRPr="004E32F7">
        <w:t>i</w:t>
      </w:r>
      <w:r w:rsidRPr="004E32F7">
        <w:t>n</w:t>
      </w:r>
      <w:r w:rsidRPr="004E32F7">
        <w:t>teriority, of stopping and then of exp</w:t>
      </w:r>
      <w:r w:rsidR="00411655">
        <w:t xml:space="preserve">loring the cellars of the heart </w:t>
      </w:r>
      <w:r w:rsidRPr="004E32F7">
        <w:t>and the ce</w:t>
      </w:r>
      <w:r w:rsidRPr="004E32F7">
        <w:t>n</w:t>
      </w:r>
      <w:r w:rsidRPr="004E32F7">
        <w:t>tre of life</w:t>
      </w:r>
      <w:r w:rsidR="00411655">
        <w:t xml:space="preserve"> (</w:t>
      </w:r>
      <w:r w:rsidRPr="004E32F7">
        <w:t>…</w:t>
      </w:r>
      <w:r w:rsidR="00411655">
        <w:t>)</w:t>
      </w:r>
      <w:r w:rsidRPr="004E32F7">
        <w:t xml:space="preserve"> Silence is never merely a cessation of words</w:t>
      </w:r>
      <w:r w:rsidR="00411655">
        <w:t xml:space="preserve"> (</w:t>
      </w:r>
      <w:r w:rsidRPr="004E32F7">
        <w:t>…</w:t>
      </w:r>
      <w:r w:rsidR="00411655">
        <w:t>)</w:t>
      </w:r>
      <w:r w:rsidRPr="004E32F7">
        <w:t xml:space="preserve"> rather it is the pause that holds together all the words both spoken and unspoken. Silence is </w:t>
      </w:r>
      <w:r w:rsidRPr="004E32F7">
        <w:lastRenderedPageBreak/>
        <w:t xml:space="preserve">the glue that connects our attitudes and actions. It is fullness not </w:t>
      </w:r>
      <w:proofErr w:type="gramStart"/>
      <w:r w:rsidRPr="004E32F7">
        <w:t>emptiness,</w:t>
      </w:r>
      <w:proofErr w:type="gramEnd"/>
      <w:r w:rsidRPr="004E32F7">
        <w:t xml:space="preserve"> it is not an absence b</w:t>
      </w:r>
      <w:r w:rsidR="00411655">
        <w:t>ut the awareness of a presence.</w:t>
      </w:r>
      <w:r w:rsidR="00411655">
        <w:rPr>
          <w:rStyle w:val="FootnoteReference"/>
        </w:rPr>
        <w:footnoteReference w:id="39"/>
      </w:r>
    </w:p>
    <w:p w:rsidR="00251EE4" w:rsidRPr="004E32F7" w:rsidRDefault="00251EE4" w:rsidP="00411655">
      <w:r w:rsidRPr="004E32F7">
        <w:t xml:space="preserve">Such a silence had always been part of </w:t>
      </w:r>
      <w:proofErr w:type="spellStart"/>
      <w:r w:rsidRPr="004E32F7">
        <w:t>Swamiji’s</w:t>
      </w:r>
      <w:proofErr w:type="spellEnd"/>
      <w:r w:rsidRPr="004E32F7">
        <w:t xml:space="preserve"> life, but in 1956, partly i</w:t>
      </w:r>
      <w:r w:rsidRPr="004E32F7">
        <w:t>n</w:t>
      </w:r>
      <w:r w:rsidRPr="004E32F7">
        <w:t>spired by the meeting wit</w:t>
      </w:r>
      <w:r w:rsidR="00411655">
        <w:t xml:space="preserve">h his second Hindu guru, Sri </w:t>
      </w:r>
      <w:proofErr w:type="spellStart"/>
      <w:r w:rsidR="009C55C2" w:rsidRPr="0075369D">
        <w:t>Gnānānanda</w:t>
      </w:r>
      <w:proofErr w:type="spellEnd"/>
      <w:r w:rsidRPr="004E32F7">
        <w:t xml:space="preserve"> earlier that year, he spent five weeks in total silence at Mauna </w:t>
      </w:r>
      <w:proofErr w:type="spellStart"/>
      <w:r w:rsidRPr="004E32F7">
        <w:t>Mandir</w:t>
      </w:r>
      <w:proofErr w:type="spellEnd"/>
      <w:r w:rsidRPr="004E32F7">
        <w:t xml:space="preserve"> (‘The Temple of Silence’) at </w:t>
      </w:r>
      <w:proofErr w:type="spellStart"/>
      <w:r w:rsidRPr="004E32F7">
        <w:t>Kumbakonam</w:t>
      </w:r>
      <w:proofErr w:type="spellEnd"/>
      <w:r w:rsidRPr="004E32F7">
        <w:t xml:space="preserve">. Such was the level of the isolation he did not even see the face of the person who brought his food every day, only their hands as they placed it on the turnstile. The experience had a profound impact on him as outlined in his diary. Such was its power that when the door was finally opened at the end and he met his helpers he burst into tears. Later in a letter to the Millers in 1970 he felt that the ‘real solution’ to the situation in which he found himself, poised between </w:t>
      </w:r>
      <w:proofErr w:type="spellStart"/>
      <w:r w:rsidRPr="004E32F7">
        <w:rPr>
          <w:i/>
        </w:rPr>
        <w:t>advaita</w:t>
      </w:r>
      <w:proofErr w:type="spellEnd"/>
      <w:r w:rsidRPr="004E32F7">
        <w:t xml:space="preserve"> and Christianity, was ‘to learn the language of silence’ even if he admitted he was ‘too Greek to be able to free myself from speculation, even though everything around invites me to do so’ (</w:t>
      </w:r>
      <w:r w:rsidRPr="00411655">
        <w:rPr>
          <w:i/>
        </w:rPr>
        <w:t>Letters</w:t>
      </w:r>
      <w:proofErr w:type="gramStart"/>
      <w:r w:rsidR="00411655">
        <w:t>,</w:t>
      </w:r>
      <w:r w:rsidRPr="004E32F7">
        <w:t>229</w:t>
      </w:r>
      <w:proofErr w:type="gramEnd"/>
      <w:r w:rsidRPr="004E32F7">
        <w:t>). The admission of his ‘Greek failure’ is touching as though as his pilgrimage came to an end he had begun to accept his vocation to follow Christ’s co</w:t>
      </w:r>
      <w:r w:rsidRPr="004E32F7">
        <w:t>m</w:t>
      </w:r>
      <w:r w:rsidRPr="004E32F7">
        <w:t xml:space="preserve">mand ‘as the Lord had made him’. Thus </w:t>
      </w:r>
      <w:proofErr w:type="spellStart"/>
      <w:r w:rsidRPr="004E32F7">
        <w:t>Abhishiktananda’s</w:t>
      </w:r>
      <w:proofErr w:type="spellEnd"/>
      <w:r w:rsidRPr="004E32F7">
        <w:t xml:space="preserve"> silence becomes an attempt ‘to sensitize people to the questioning by the Spirit through India, in an effort to awaken the Christians’ (</w:t>
      </w:r>
      <w:r w:rsidRPr="00411655">
        <w:rPr>
          <w:i/>
        </w:rPr>
        <w:t>Letters</w:t>
      </w:r>
      <w:r w:rsidR="00411655">
        <w:t>,</w:t>
      </w:r>
      <w:r w:rsidRPr="004E32F7">
        <w:t xml:space="preserve"> 228). His was indeed a </w:t>
      </w:r>
      <w:proofErr w:type="spellStart"/>
      <w:r w:rsidRPr="004E32F7">
        <w:rPr>
          <w:i/>
        </w:rPr>
        <w:t>ressourcement</w:t>
      </w:r>
      <w:proofErr w:type="spellEnd"/>
      <w:r w:rsidRPr="004E32F7">
        <w:t>, as Stuart suggests, but a</w:t>
      </w:r>
      <w:r w:rsidRPr="004E32F7">
        <w:rPr>
          <w:i/>
        </w:rPr>
        <w:t xml:space="preserve"> </w:t>
      </w:r>
      <w:proofErr w:type="spellStart"/>
      <w:r w:rsidRPr="004E32F7">
        <w:rPr>
          <w:i/>
        </w:rPr>
        <w:t>ressourcement</w:t>
      </w:r>
      <w:proofErr w:type="spellEnd"/>
      <w:r w:rsidRPr="004E32F7">
        <w:t xml:space="preserve"> to the springs of Christian mystical theology where the name of the Father is unspoken and unknown. Faith, in this respect, becomes ‘simply the acceptance that there is something beyond the rational’ (</w:t>
      </w:r>
      <w:r w:rsidRPr="00411655">
        <w:rPr>
          <w:i/>
        </w:rPr>
        <w:t>Letters</w:t>
      </w:r>
      <w:proofErr w:type="gramStart"/>
      <w:r w:rsidR="00411655">
        <w:t>,229</w:t>
      </w:r>
      <w:proofErr w:type="gramEnd"/>
      <w:r w:rsidR="00411655">
        <w:t>).</w:t>
      </w:r>
    </w:p>
    <w:p w:rsidR="00251EE4" w:rsidRPr="004E32F7" w:rsidRDefault="00251EE4" w:rsidP="00411655">
      <w:pPr>
        <w:pStyle w:val="Heading3"/>
      </w:pPr>
      <w:r w:rsidRPr="004E32F7">
        <w:t xml:space="preserve">A Final View of </w:t>
      </w:r>
      <w:proofErr w:type="spellStart"/>
      <w:r w:rsidR="006C56B4" w:rsidRPr="00332432">
        <w:rPr>
          <w:i/>
        </w:rPr>
        <w:t>Sannyās</w:t>
      </w:r>
      <w:r w:rsidRPr="00332432">
        <w:rPr>
          <w:i/>
        </w:rPr>
        <w:t>a</w:t>
      </w:r>
      <w:proofErr w:type="spellEnd"/>
      <w:r w:rsidR="00411655">
        <w:t xml:space="preserve"> –</w:t>
      </w:r>
      <w:r w:rsidRPr="004E32F7">
        <w:t xml:space="preserve"> Some Conclusions</w:t>
      </w:r>
      <w:r w:rsidRPr="004E32F7">
        <w:tab/>
      </w:r>
    </w:p>
    <w:p w:rsidR="00251EE4" w:rsidRPr="004E32F7" w:rsidRDefault="00251EE4" w:rsidP="005312CF">
      <w:r w:rsidRPr="004E32F7">
        <w:t>I began this article by posing three questions:</w:t>
      </w:r>
    </w:p>
    <w:p w:rsidR="00251EE4" w:rsidRPr="004E32F7" w:rsidRDefault="005312CF" w:rsidP="005312CF">
      <w:pPr>
        <w:spacing w:before="120"/>
        <w:ind w:left="454" w:hanging="227"/>
      </w:pPr>
      <w:r>
        <w:t>1.</w:t>
      </w:r>
      <w:r>
        <w:tab/>
      </w:r>
      <w:proofErr w:type="gramStart"/>
      <w:r w:rsidR="00251EE4" w:rsidRPr="004E32F7">
        <w:t>How</w:t>
      </w:r>
      <w:proofErr w:type="gramEnd"/>
      <w:r w:rsidR="00251EE4" w:rsidRPr="004E32F7">
        <w:t xml:space="preserve"> far must the Christian </w:t>
      </w:r>
      <w:proofErr w:type="spellStart"/>
      <w:r w:rsidR="006C56B4">
        <w:rPr>
          <w:i/>
        </w:rPr>
        <w:t>sannyās</w:t>
      </w:r>
      <w:r w:rsidR="00251EE4" w:rsidRPr="004E32F7">
        <w:rPr>
          <w:i/>
        </w:rPr>
        <w:t>i</w:t>
      </w:r>
      <w:proofErr w:type="spellEnd"/>
      <w:r w:rsidR="00251EE4" w:rsidRPr="004E32F7">
        <w:t xml:space="preserve"> follow the traditional Indian </w:t>
      </w:r>
      <w:proofErr w:type="spellStart"/>
      <w:r w:rsidR="00330E63" w:rsidRPr="00330E63">
        <w:rPr>
          <w:i/>
        </w:rPr>
        <w:t>āśram</w:t>
      </w:r>
      <w:r w:rsidR="00330E63">
        <w:rPr>
          <w:i/>
        </w:rPr>
        <w:t>as</w:t>
      </w:r>
      <w:r w:rsidR="00251EE4" w:rsidRPr="004E32F7">
        <w:t>or</w:t>
      </w:r>
      <w:proofErr w:type="spellEnd"/>
      <w:r w:rsidR="00251EE4" w:rsidRPr="004E32F7">
        <w:t xml:space="preserve"> is </w:t>
      </w:r>
      <w:proofErr w:type="spellStart"/>
      <w:r w:rsidR="006C56B4" w:rsidRPr="00332432">
        <w:rPr>
          <w:i/>
        </w:rPr>
        <w:t>sannyās</w:t>
      </w:r>
      <w:r w:rsidR="00251EE4" w:rsidRPr="00332432">
        <w:rPr>
          <w:i/>
        </w:rPr>
        <w:t>a</w:t>
      </w:r>
      <w:proofErr w:type="spellEnd"/>
      <w:r w:rsidR="00251EE4" w:rsidRPr="004E32F7">
        <w:t xml:space="preserve"> beyond </w:t>
      </w:r>
      <w:proofErr w:type="spellStart"/>
      <w:r w:rsidR="00251EE4" w:rsidRPr="004E32F7">
        <w:t>the</w:t>
      </w:r>
      <w:r w:rsidR="00330E63" w:rsidRPr="00330E63">
        <w:rPr>
          <w:i/>
        </w:rPr>
        <w:t>āśram</w:t>
      </w:r>
      <w:r w:rsidR="00330E63">
        <w:rPr>
          <w:i/>
        </w:rPr>
        <w:t>as</w:t>
      </w:r>
      <w:proofErr w:type="spellEnd"/>
      <w:r w:rsidR="00251EE4" w:rsidRPr="0075369D">
        <w:t>?</w:t>
      </w:r>
    </w:p>
    <w:p w:rsidR="00251EE4" w:rsidRPr="004E32F7" w:rsidRDefault="005312CF" w:rsidP="005312CF">
      <w:pPr>
        <w:ind w:left="454" w:hanging="227"/>
      </w:pPr>
      <w:r>
        <w:t>2.</w:t>
      </w:r>
      <w:r>
        <w:tab/>
      </w:r>
      <w:r w:rsidR="00251EE4" w:rsidRPr="004E32F7">
        <w:t xml:space="preserve">At what point does </w:t>
      </w:r>
      <w:proofErr w:type="spellStart"/>
      <w:r w:rsidR="00251EE4" w:rsidRPr="004E32F7">
        <w:t>inculturation</w:t>
      </w:r>
      <w:proofErr w:type="spellEnd"/>
      <w:r w:rsidR="00251EE4" w:rsidRPr="004E32F7">
        <w:t xml:space="preserve"> into a practice such </w:t>
      </w:r>
      <w:proofErr w:type="spellStart"/>
      <w:r w:rsidR="00251EE4" w:rsidRPr="004E32F7">
        <w:t>as</w:t>
      </w:r>
      <w:r w:rsidR="006C56B4" w:rsidRPr="00332432">
        <w:rPr>
          <w:i/>
        </w:rPr>
        <w:t>sannyās</w:t>
      </w:r>
      <w:r w:rsidR="00251EE4" w:rsidRPr="00332432">
        <w:rPr>
          <w:i/>
        </w:rPr>
        <w:t>a</w:t>
      </w:r>
      <w:proofErr w:type="spellEnd"/>
      <w:r w:rsidR="00251EE4" w:rsidRPr="004E32F7">
        <w:t xml:space="preserve"> end and the form of Christianity become so misshapen as to be </w:t>
      </w:r>
      <w:proofErr w:type="spellStart"/>
      <w:r w:rsidR="00251EE4" w:rsidRPr="004E32F7">
        <w:t>unrecognisable</w:t>
      </w:r>
      <w:proofErr w:type="spellEnd"/>
      <w:r w:rsidR="00251EE4" w:rsidRPr="004E32F7">
        <w:t xml:space="preserve"> as such?</w:t>
      </w:r>
    </w:p>
    <w:p w:rsidR="00251EE4" w:rsidRPr="004E32F7" w:rsidRDefault="005312CF" w:rsidP="005312CF">
      <w:pPr>
        <w:spacing w:after="120"/>
        <w:ind w:left="454" w:hanging="227"/>
      </w:pPr>
      <w:r>
        <w:t>3.</w:t>
      </w:r>
      <w:r>
        <w:tab/>
      </w:r>
      <w:r w:rsidR="00251EE4" w:rsidRPr="004E32F7">
        <w:t xml:space="preserve">How might Christian </w:t>
      </w:r>
      <w:proofErr w:type="spellStart"/>
      <w:r w:rsidR="006C56B4" w:rsidRPr="00332432">
        <w:rPr>
          <w:i/>
        </w:rPr>
        <w:t>sannyās</w:t>
      </w:r>
      <w:r w:rsidR="00251EE4" w:rsidRPr="00332432">
        <w:rPr>
          <w:i/>
        </w:rPr>
        <w:t>a</w:t>
      </w:r>
      <w:proofErr w:type="spellEnd"/>
      <w:r w:rsidR="00251EE4" w:rsidRPr="004E32F7">
        <w:t xml:space="preserve"> be lived out today?</w:t>
      </w:r>
    </w:p>
    <w:p w:rsidR="00251EE4" w:rsidRDefault="00251EE4" w:rsidP="005312CF">
      <w:r w:rsidRPr="004E32F7">
        <w:t xml:space="preserve">Following our review of the life and writings of </w:t>
      </w:r>
      <w:proofErr w:type="spellStart"/>
      <w:r w:rsidRPr="004E32F7">
        <w:t>Abhishiktananda</w:t>
      </w:r>
      <w:proofErr w:type="spellEnd"/>
      <w:r w:rsidRPr="004E32F7">
        <w:t xml:space="preserve">, and drawing upon the discussions with contemporary </w:t>
      </w:r>
      <w:proofErr w:type="spellStart"/>
      <w:r w:rsidR="006C56B4">
        <w:rPr>
          <w:i/>
        </w:rPr>
        <w:t>sannyās</w:t>
      </w:r>
      <w:r w:rsidRPr="004E32F7">
        <w:rPr>
          <w:i/>
        </w:rPr>
        <w:t>is</w:t>
      </w:r>
      <w:proofErr w:type="spellEnd"/>
      <w:r w:rsidRPr="004E32F7">
        <w:t xml:space="preserve"> with which we began this article, it may now be possible to draw some tentative conclusions. Reviewing </w:t>
      </w:r>
      <w:r w:rsidRPr="004E32F7">
        <w:lastRenderedPageBreak/>
        <w:t xml:space="preserve">the three questions from the perspective of </w:t>
      </w:r>
      <w:proofErr w:type="spellStart"/>
      <w:r w:rsidRPr="004E32F7">
        <w:t>Swamiji’s</w:t>
      </w:r>
      <w:proofErr w:type="spellEnd"/>
      <w:r w:rsidRPr="004E32F7">
        <w:t xml:space="preserve"> life it seems clear that the </w:t>
      </w:r>
      <w:r w:rsidRPr="00332432">
        <w:t>‘</w:t>
      </w:r>
      <w:proofErr w:type="spellStart"/>
      <w:r w:rsidR="006C56B4" w:rsidRPr="00332432">
        <w:rPr>
          <w:i/>
        </w:rPr>
        <w:t>sannyās</w:t>
      </w:r>
      <w:r w:rsidRPr="00332432">
        <w:rPr>
          <w:i/>
        </w:rPr>
        <w:t>a</w:t>
      </w:r>
      <w:proofErr w:type="spellEnd"/>
      <w:r w:rsidRPr="00332432">
        <w:t xml:space="preserve"> beyond </w:t>
      </w:r>
      <w:proofErr w:type="spellStart"/>
      <w:r w:rsidR="006C56B4" w:rsidRPr="00332432">
        <w:rPr>
          <w:i/>
        </w:rPr>
        <w:t>sannyās</w:t>
      </w:r>
      <w:r w:rsidRPr="00332432">
        <w:rPr>
          <w:i/>
        </w:rPr>
        <w:t>a</w:t>
      </w:r>
      <w:proofErr w:type="spellEnd"/>
      <w:r w:rsidRPr="00332432">
        <w:t>’</w:t>
      </w:r>
      <w:r w:rsidRPr="004E32F7">
        <w:t xml:space="preserve"> that he proposed seems to go beyond that which is acceptable to most Christians today. The mysterious end of the ministries of his two disciples, Marc </w:t>
      </w:r>
      <w:proofErr w:type="spellStart"/>
      <w:r w:rsidRPr="004E32F7">
        <w:t>Chaduc</w:t>
      </w:r>
      <w:proofErr w:type="spellEnd"/>
      <w:r w:rsidRPr="004E32F7">
        <w:t xml:space="preserve"> and </w:t>
      </w:r>
      <w:proofErr w:type="spellStart"/>
      <w:r w:rsidRPr="004E32F7">
        <w:t>Sr</w:t>
      </w:r>
      <w:proofErr w:type="spellEnd"/>
      <w:r w:rsidRPr="004E32F7">
        <w:t xml:space="preserve"> </w:t>
      </w:r>
      <w:proofErr w:type="spellStart"/>
      <w:r w:rsidRPr="004E32F7">
        <w:t>Thérèse</w:t>
      </w:r>
      <w:proofErr w:type="spellEnd"/>
      <w:r w:rsidRPr="004E32F7">
        <w:t xml:space="preserve">, and the theological objections to some of his later statements on the nature of Christ seem to suggest that some invisible line of </w:t>
      </w:r>
      <w:proofErr w:type="spellStart"/>
      <w:r w:rsidRPr="004E32F7">
        <w:t>inculturation</w:t>
      </w:r>
      <w:proofErr w:type="spellEnd"/>
      <w:r w:rsidRPr="004E32F7">
        <w:t xml:space="preserve"> had been passed in his final years. Yet, as I ou</w:t>
      </w:r>
      <w:r w:rsidRPr="004E32F7">
        <w:t>t</w:t>
      </w:r>
      <w:r w:rsidRPr="004E32F7">
        <w:t>lined in the previous section, the Swami’s life showed throughout a serious dedication to the ideals of silence, solitude and simplicity in the call to follow his</w:t>
      </w:r>
      <w:r w:rsidRPr="004E32F7">
        <w:rPr>
          <w:i/>
        </w:rPr>
        <w:t xml:space="preserve"> sad-guru</w:t>
      </w:r>
      <w:r w:rsidRPr="004E32F7">
        <w:t xml:space="preserve"> Christ. This, as suggested earlier, may be a key to understanding how </w:t>
      </w:r>
      <w:proofErr w:type="spellStart"/>
      <w:r w:rsidR="006C56B4">
        <w:rPr>
          <w:i/>
        </w:rPr>
        <w:t>sanny</w:t>
      </w:r>
      <w:r w:rsidR="006C56B4" w:rsidRPr="000F5776">
        <w:rPr>
          <w:i/>
        </w:rPr>
        <w:t>ās</w:t>
      </w:r>
      <w:r w:rsidRPr="000F5776">
        <w:rPr>
          <w:i/>
        </w:rPr>
        <w:t>a</w:t>
      </w:r>
      <w:proofErr w:type="spellEnd"/>
      <w:r w:rsidRPr="004E32F7">
        <w:t xml:space="preserve"> may evolve within the contemporary Christian context. </w:t>
      </w:r>
    </w:p>
    <w:p w:rsidR="00251EE4" w:rsidRPr="004E32F7" w:rsidRDefault="00251EE4" w:rsidP="005312CF">
      <w:pPr>
        <w:pStyle w:val="NormalIndent"/>
      </w:pPr>
      <w:r>
        <w:tab/>
      </w:r>
      <w:r w:rsidRPr="004E32F7">
        <w:t xml:space="preserve">Writers such as Paul </w:t>
      </w:r>
      <w:proofErr w:type="spellStart"/>
      <w:r w:rsidRPr="004E32F7">
        <w:t>Pattathu</w:t>
      </w:r>
      <w:proofErr w:type="spellEnd"/>
      <w:r w:rsidRPr="004E32F7">
        <w:t xml:space="preserve"> have stressed the need for </w:t>
      </w:r>
      <w:r w:rsidRPr="000F5776">
        <w:t xml:space="preserve">Christian </w:t>
      </w:r>
      <w:proofErr w:type="spellStart"/>
      <w:r w:rsidR="006C56B4" w:rsidRPr="000F5776">
        <w:rPr>
          <w:i/>
        </w:rPr>
        <w:t>sannyās</w:t>
      </w:r>
      <w:r w:rsidRPr="000F5776">
        <w:rPr>
          <w:i/>
        </w:rPr>
        <w:t>a</w:t>
      </w:r>
      <w:proofErr w:type="spellEnd"/>
      <w:r w:rsidRPr="004E32F7">
        <w:t xml:space="preserve"> to take place within the context of a Chri</w:t>
      </w:r>
      <w:r w:rsidR="005312CF">
        <w:t>stian ashram</w:t>
      </w:r>
      <w:r w:rsidRPr="004E32F7">
        <w:t>.</w:t>
      </w:r>
      <w:r w:rsidR="00AE0CE2">
        <w:rPr>
          <w:rStyle w:val="FootnoteReference"/>
          <w:rFonts w:ascii="Times New Roman" w:hAnsi="Times New Roman"/>
          <w:szCs w:val="28"/>
        </w:rPr>
        <w:footnoteReference w:id="40"/>
      </w:r>
      <w:r w:rsidRPr="004E32F7">
        <w:t xml:space="preserve"> Again, influenced and developed as we have seen by pioneers such as </w:t>
      </w:r>
      <w:proofErr w:type="spellStart"/>
      <w:r w:rsidRPr="004E32F7">
        <w:t>Abhishiktananda</w:t>
      </w:r>
      <w:proofErr w:type="spellEnd"/>
      <w:r w:rsidRPr="004E32F7">
        <w:t>, Bede Gri</w:t>
      </w:r>
      <w:r w:rsidRPr="004E32F7">
        <w:t>f</w:t>
      </w:r>
      <w:r w:rsidRPr="004E32F7">
        <w:t xml:space="preserve">fiths, Jules </w:t>
      </w:r>
      <w:proofErr w:type="spellStart"/>
      <w:r w:rsidRPr="004E32F7">
        <w:t>Monchanin</w:t>
      </w:r>
      <w:proofErr w:type="spellEnd"/>
      <w:r w:rsidRPr="004E32F7">
        <w:t xml:space="preserve"> and Fr Francis </w:t>
      </w:r>
      <w:proofErr w:type="spellStart"/>
      <w:r w:rsidRPr="004E32F7">
        <w:t>Acharya</w:t>
      </w:r>
      <w:proofErr w:type="spellEnd"/>
      <w:r w:rsidRPr="004E32F7">
        <w:t>, the Christian ashram movement has grown considerably in India in recent years. The ashram itself, as pract</w:t>
      </w:r>
      <w:r w:rsidRPr="004E32F7">
        <w:t>i</w:t>
      </w:r>
      <w:r w:rsidRPr="004E32F7">
        <w:t>tioners s</w:t>
      </w:r>
      <w:r>
        <w:t xml:space="preserve">uch as Fr Thomas </w:t>
      </w:r>
      <w:proofErr w:type="spellStart"/>
      <w:r>
        <w:t>Kochumuttom</w:t>
      </w:r>
      <w:proofErr w:type="spellEnd"/>
      <w:r w:rsidRPr="004E32F7">
        <w:t xml:space="preserve"> describe it, is based on ancient I</w:t>
      </w:r>
      <w:r w:rsidRPr="004E32F7">
        <w:t>n</w:t>
      </w:r>
      <w:r w:rsidRPr="004E32F7">
        <w:t>dian spiritual traditions but has at its heart two basic foundations. First, in kee</w:t>
      </w:r>
      <w:r w:rsidRPr="004E32F7">
        <w:t>p</w:t>
      </w:r>
      <w:r w:rsidRPr="004E32F7">
        <w:t>ing with the Indian tradition it is based on the spiritual example of individuals – the original guru or holy man/woman – rather than the rules and regulations of an institution. Secondly that it reflects in its everyday life the values and culture of ‘village India’.</w:t>
      </w:r>
      <w:r w:rsidR="00995AB0">
        <w:rPr>
          <w:rStyle w:val="FootnoteReference"/>
          <w:rFonts w:ascii="Times New Roman" w:hAnsi="Times New Roman"/>
          <w:szCs w:val="28"/>
        </w:rPr>
        <w:footnoteReference w:id="41"/>
      </w:r>
      <w:r w:rsidRPr="004E32F7">
        <w:t xml:space="preserve"> Clearly influenced by the pioneering work of </w:t>
      </w:r>
      <w:proofErr w:type="spellStart"/>
      <w:r w:rsidRPr="004E32F7">
        <w:t>Abhishiktana</w:t>
      </w:r>
      <w:r w:rsidRPr="004E32F7">
        <w:t>n</w:t>
      </w:r>
      <w:r w:rsidRPr="004E32F7">
        <w:t>da</w:t>
      </w:r>
      <w:proofErr w:type="spellEnd"/>
      <w:r w:rsidRPr="004E32F7">
        <w:t xml:space="preserve"> (not least in the ashram liturgy which incorporates texts and </w:t>
      </w:r>
      <w:proofErr w:type="spellStart"/>
      <w:r w:rsidRPr="004E32F7">
        <w:rPr>
          <w:i/>
        </w:rPr>
        <w:t>bhajans</w:t>
      </w:r>
      <w:proofErr w:type="spellEnd"/>
      <w:r w:rsidRPr="004E32F7">
        <w:t xml:space="preserve"> written by the Swami), Fr </w:t>
      </w:r>
      <w:proofErr w:type="spellStart"/>
      <w:r w:rsidRPr="004E32F7">
        <w:t>Kochumutton</w:t>
      </w:r>
      <w:proofErr w:type="spellEnd"/>
      <w:r w:rsidRPr="004E32F7">
        <w:t xml:space="preserve"> adds an extra dimension to </w:t>
      </w:r>
      <w:proofErr w:type="spellStart"/>
      <w:r w:rsidRPr="004E32F7">
        <w:t>Swamiji’s</w:t>
      </w:r>
      <w:proofErr w:type="spellEnd"/>
      <w:r w:rsidRPr="004E32F7">
        <w:t xml:space="preserve"> three values of silence, simplicity and solitude, namely openness. In contrast to the Benedictine tradition from which </w:t>
      </w:r>
      <w:proofErr w:type="spellStart"/>
      <w:r w:rsidRPr="004E32F7">
        <w:t>Swamiji</w:t>
      </w:r>
      <w:proofErr w:type="spellEnd"/>
      <w:r w:rsidRPr="004E32F7">
        <w:t xml:space="preserve"> came, Fr </w:t>
      </w:r>
      <w:proofErr w:type="spellStart"/>
      <w:r w:rsidRPr="004E32F7">
        <w:t>Kochumutton</w:t>
      </w:r>
      <w:proofErr w:type="spellEnd"/>
      <w:r w:rsidRPr="004E32F7">
        <w:t xml:space="preserve"> sees in the ashram ‘no place for enclosures</w:t>
      </w:r>
      <w:r w:rsidR="00BA6FF0">
        <w:t>’.</w:t>
      </w:r>
      <w:r w:rsidRPr="004E32F7">
        <w:t xml:space="preserve"> For him ‘there is nothing either in the persons or the house or the personal rooms that others should not come to know and understand’</w:t>
      </w:r>
      <w:r w:rsidR="00995AB0">
        <w:rPr>
          <w:rStyle w:val="FootnoteReference"/>
          <w:rFonts w:ascii="Times New Roman" w:hAnsi="Times New Roman"/>
          <w:szCs w:val="28"/>
        </w:rPr>
        <w:footnoteReference w:id="42"/>
      </w:r>
      <w:r w:rsidRPr="004E32F7">
        <w:t xml:space="preserve"> so that ‘one is ready to open one’s heart or mind (as well as one’s room) to anyone who </w:t>
      </w:r>
      <w:proofErr w:type="spellStart"/>
      <w:r w:rsidRPr="004E32F7">
        <w:t>asks’which</w:t>
      </w:r>
      <w:proofErr w:type="spellEnd"/>
      <w:r w:rsidRPr="004E32F7">
        <w:t xml:space="preserve"> requires ‘utter honesty and transparency, sincerity and straightforwardness</w:t>
      </w:r>
      <w:r w:rsidR="00BA6FF0">
        <w:t>’.</w:t>
      </w:r>
      <w:r w:rsidRPr="004E32F7">
        <w:t xml:space="preserve"> On a practical level the ashram should be furnished simply with cheap furniture and fittings</w:t>
      </w:r>
      <w:r>
        <w:t xml:space="preserve"> – which would neither</w:t>
      </w:r>
      <w:r w:rsidRPr="004E32F7">
        <w:t xml:space="preserve"> be attractive to potential </w:t>
      </w:r>
      <w:proofErr w:type="spellStart"/>
      <w:r w:rsidRPr="004E32F7">
        <w:t>thiefs</w:t>
      </w:r>
      <w:proofErr w:type="spellEnd"/>
      <w:r w:rsidRPr="004E32F7">
        <w:t xml:space="preserve"> nor require much money to replace if stolen! At </w:t>
      </w:r>
      <w:proofErr w:type="spellStart"/>
      <w:r w:rsidRPr="004E32F7">
        <w:t>Jeevan</w:t>
      </w:r>
      <w:proofErr w:type="spellEnd"/>
      <w:r w:rsidRPr="004E32F7">
        <w:t xml:space="preserve"> </w:t>
      </w:r>
      <w:proofErr w:type="spellStart"/>
      <w:r w:rsidRPr="004E32F7">
        <w:t>Dhara</w:t>
      </w:r>
      <w:proofErr w:type="spellEnd"/>
      <w:r w:rsidRPr="004E32F7">
        <w:t xml:space="preserve"> ashram Fr </w:t>
      </w:r>
      <w:proofErr w:type="spellStart"/>
      <w:r w:rsidRPr="004E32F7">
        <w:t>Kochumutton</w:t>
      </w:r>
      <w:proofErr w:type="spellEnd"/>
      <w:r w:rsidRPr="004E32F7">
        <w:t xml:space="preserve"> puts this practice into action and with the three other virtues of silence, solitude and simplicity creates a stable and peaceful environment where the contemplation of the divine </w:t>
      </w:r>
      <w:r w:rsidRPr="004E32F7">
        <w:rPr>
          <w:i/>
        </w:rPr>
        <w:t>sat-cit-</w:t>
      </w:r>
      <w:proofErr w:type="spellStart"/>
      <w:r w:rsidRPr="004E32F7">
        <w:rPr>
          <w:i/>
        </w:rPr>
        <w:t>ānanda</w:t>
      </w:r>
      <w:proofErr w:type="spellEnd"/>
      <w:r w:rsidRPr="004E32F7">
        <w:rPr>
          <w:i/>
        </w:rPr>
        <w:t xml:space="preserve"> </w:t>
      </w:r>
      <w:r w:rsidRPr="004E32F7">
        <w:t xml:space="preserve">can proceed day and night. </w:t>
      </w:r>
    </w:p>
    <w:p w:rsidR="00251EE4" w:rsidRPr="004E32F7" w:rsidRDefault="00251EE4" w:rsidP="005312CF">
      <w:pPr>
        <w:pStyle w:val="NormalIndent"/>
      </w:pPr>
      <w:r w:rsidRPr="004E32F7">
        <w:lastRenderedPageBreak/>
        <w:tab/>
        <w:t xml:space="preserve">As stated above, for Fr </w:t>
      </w:r>
      <w:proofErr w:type="spellStart"/>
      <w:r w:rsidRPr="004E32F7">
        <w:t>Kochumutton</w:t>
      </w:r>
      <w:proofErr w:type="spellEnd"/>
      <w:r w:rsidRPr="004E32F7">
        <w:t xml:space="preserve"> all Christian religious, by virtue of their vows, become </w:t>
      </w:r>
      <w:proofErr w:type="spellStart"/>
      <w:r w:rsidR="006C56B4" w:rsidRPr="000F5776">
        <w:rPr>
          <w:i/>
        </w:rPr>
        <w:t>sannyās</w:t>
      </w:r>
      <w:r w:rsidRPr="000F5776">
        <w:rPr>
          <w:i/>
        </w:rPr>
        <w:t>i</w:t>
      </w:r>
      <w:proofErr w:type="spellEnd"/>
      <w:r w:rsidRPr="000F5776">
        <w:rPr>
          <w:i/>
        </w:rPr>
        <w:t>/</w:t>
      </w:r>
      <w:proofErr w:type="spellStart"/>
      <w:r w:rsidRPr="000F5776">
        <w:rPr>
          <w:i/>
        </w:rPr>
        <w:t>ini</w:t>
      </w:r>
      <w:proofErr w:type="spellEnd"/>
      <w:r w:rsidRPr="000F5776">
        <w:t xml:space="preserve"> y</w:t>
      </w:r>
      <w:r w:rsidRPr="004E32F7">
        <w:t xml:space="preserve">et for vowed or non-vowed, religious or lay, the stable environment of the Christian ashram, </w:t>
      </w:r>
      <w:proofErr w:type="spellStart"/>
      <w:r w:rsidRPr="004E32F7">
        <w:t>centred</w:t>
      </w:r>
      <w:proofErr w:type="spellEnd"/>
      <w:r w:rsidRPr="004E32F7">
        <w:t xml:space="preserve"> on the liturgy and the teaching of the guru, seems to offer a secure place where the more wayward demands </w:t>
      </w:r>
      <w:r w:rsidRPr="000F5776">
        <w:t xml:space="preserve">of </w:t>
      </w:r>
      <w:proofErr w:type="spellStart"/>
      <w:r w:rsidR="006C56B4" w:rsidRPr="000F5776">
        <w:rPr>
          <w:i/>
        </w:rPr>
        <w:t>sannyās</w:t>
      </w:r>
      <w:r w:rsidRPr="000F5776">
        <w:rPr>
          <w:i/>
        </w:rPr>
        <w:t>a</w:t>
      </w:r>
      <w:r w:rsidRPr="004E32F7">
        <w:t>can</w:t>
      </w:r>
      <w:proofErr w:type="spellEnd"/>
      <w:r w:rsidRPr="004E32F7">
        <w:t xml:space="preserve"> be </w:t>
      </w:r>
      <w:proofErr w:type="spellStart"/>
      <w:r w:rsidRPr="004E32F7">
        <w:t>practised</w:t>
      </w:r>
      <w:proofErr w:type="spellEnd"/>
      <w:r w:rsidRPr="004E32F7">
        <w:t>.</w:t>
      </w:r>
      <w:r w:rsidR="005312CF">
        <w:rPr>
          <w:rStyle w:val="FootnoteReference"/>
          <w:rFonts w:ascii="Times New Roman" w:hAnsi="Times New Roman"/>
          <w:szCs w:val="28"/>
        </w:rPr>
        <w:footnoteReference w:id="43"/>
      </w:r>
      <w:r w:rsidRPr="004E32F7">
        <w:t xml:space="preserve"> </w:t>
      </w:r>
      <w:proofErr w:type="spellStart"/>
      <w:r w:rsidRPr="004E32F7">
        <w:t>Abhishiktananda</w:t>
      </w:r>
      <w:proofErr w:type="spellEnd"/>
      <w:r w:rsidRPr="004E32F7">
        <w:t xml:space="preserve"> was certainly a pioneer and his example continues to inspire many Christian seekers in India today. Yet, in a curious way he teaches as much by his failures as his successes. </w:t>
      </w:r>
      <w:proofErr w:type="gramStart"/>
      <w:r w:rsidRPr="004E32F7">
        <w:t>For Chri</w:t>
      </w:r>
      <w:r w:rsidRPr="004E32F7">
        <w:t>s</w:t>
      </w:r>
      <w:r w:rsidRPr="004E32F7">
        <w:t xml:space="preserve">tians </w:t>
      </w:r>
      <w:proofErr w:type="spellStart"/>
      <w:r w:rsidRPr="000F5776">
        <w:t>practising</w:t>
      </w:r>
      <w:proofErr w:type="spellEnd"/>
      <w:r w:rsidRPr="000F5776">
        <w:t xml:space="preserve"> </w:t>
      </w:r>
      <w:proofErr w:type="spellStart"/>
      <w:r w:rsidR="006C56B4" w:rsidRPr="000F5776">
        <w:rPr>
          <w:i/>
        </w:rPr>
        <w:t>sannyās</w:t>
      </w:r>
      <w:r w:rsidRPr="000F5776">
        <w:rPr>
          <w:i/>
        </w:rPr>
        <w:t>a</w:t>
      </w:r>
      <w:proofErr w:type="spellEnd"/>
      <w:r w:rsidRPr="004E32F7">
        <w:t xml:space="preserve"> in India today have learnt that the ‘further shore’ of </w:t>
      </w:r>
      <w:proofErr w:type="spellStart"/>
      <w:r w:rsidR="006C56B4" w:rsidRPr="000F5776">
        <w:rPr>
          <w:i/>
        </w:rPr>
        <w:t>sannyās</w:t>
      </w:r>
      <w:r w:rsidRPr="000F5776">
        <w:rPr>
          <w:i/>
        </w:rPr>
        <w:t>a</w:t>
      </w:r>
      <w:proofErr w:type="spellEnd"/>
      <w:r w:rsidRPr="000F5776">
        <w:t>,</w:t>
      </w:r>
      <w:r w:rsidRPr="004E32F7">
        <w:t xml:space="preserve"> when it is </w:t>
      </w:r>
      <w:proofErr w:type="spellStart"/>
      <w:r w:rsidRPr="004E32F7">
        <w:t>practised</w:t>
      </w:r>
      <w:proofErr w:type="spellEnd"/>
      <w:r w:rsidRPr="004E32F7">
        <w:t xml:space="preserve"> in Christian context, needs to be held by the co</w:t>
      </w:r>
      <w:r w:rsidRPr="004E32F7">
        <w:t>n</w:t>
      </w:r>
      <w:r w:rsidRPr="004E32F7">
        <w:t>text and support of the ashram or wider religious community.</w:t>
      </w:r>
      <w:proofErr w:type="gramEnd"/>
      <w:r w:rsidRPr="004E32F7">
        <w:t xml:space="preserve"> In the Indian tradition, as we have seen, </w:t>
      </w:r>
      <w:proofErr w:type="spellStart"/>
      <w:r w:rsidRPr="004E32F7">
        <w:t>the</w:t>
      </w:r>
      <w:r w:rsidR="006C56B4" w:rsidRPr="000F5776">
        <w:rPr>
          <w:i/>
        </w:rPr>
        <w:t>sannyās</w:t>
      </w:r>
      <w:r w:rsidRPr="000F5776">
        <w:rPr>
          <w:i/>
        </w:rPr>
        <w:t>i</w:t>
      </w:r>
      <w:proofErr w:type="spellEnd"/>
      <w:r w:rsidRPr="000F5776">
        <w:rPr>
          <w:i/>
        </w:rPr>
        <w:t xml:space="preserve"> </w:t>
      </w:r>
      <w:r w:rsidRPr="000F5776">
        <w:t>‘</w:t>
      </w:r>
      <w:r w:rsidRPr="004E32F7">
        <w:t>owns no place and no person and has to be by definition a solitary wa</w:t>
      </w:r>
      <w:r w:rsidR="006560F6">
        <w:t>nderer’</w:t>
      </w:r>
      <w:r w:rsidRPr="004E32F7">
        <w:t>.</w:t>
      </w:r>
      <w:r w:rsidR="006560F6">
        <w:rPr>
          <w:rStyle w:val="FootnoteReference"/>
          <w:rFonts w:ascii="Times New Roman" w:hAnsi="Times New Roman"/>
          <w:szCs w:val="28"/>
        </w:rPr>
        <w:footnoteReference w:id="44"/>
      </w:r>
      <w:r w:rsidRPr="004E32F7">
        <w:t xml:space="preserve"> The Christian, in contrast, by virtue of their consecration to Christ, remains in service to the world even though they do not identify with the world’s goals and aims.</w:t>
      </w:r>
      <w:r w:rsidR="005312CF">
        <w:rPr>
          <w:rStyle w:val="FootnoteReference"/>
        </w:rPr>
        <w:footnoteReference w:id="45"/>
      </w:r>
      <w:r w:rsidRPr="004E32F7">
        <w:t xml:space="preserve"> Yet, in spite of the differences between the extreme Hindu version of </w:t>
      </w:r>
      <w:proofErr w:type="spellStart"/>
      <w:r w:rsidR="006C56B4" w:rsidRPr="000F5776">
        <w:rPr>
          <w:i/>
        </w:rPr>
        <w:t>sannyās</w:t>
      </w:r>
      <w:r w:rsidRPr="000F5776">
        <w:rPr>
          <w:i/>
        </w:rPr>
        <w:t>a</w:t>
      </w:r>
      <w:proofErr w:type="spellEnd"/>
      <w:r w:rsidRPr="000F5776">
        <w:rPr>
          <w:i/>
        </w:rPr>
        <w:t xml:space="preserve"> </w:t>
      </w:r>
      <w:r w:rsidRPr="000F5776">
        <w:t>(</w:t>
      </w:r>
      <w:r w:rsidRPr="004E32F7">
        <w:t xml:space="preserve">as attempted to be </w:t>
      </w:r>
      <w:proofErr w:type="spellStart"/>
      <w:r w:rsidRPr="004E32F7">
        <w:t>practised</w:t>
      </w:r>
      <w:proofErr w:type="spellEnd"/>
      <w:r w:rsidRPr="004E32F7">
        <w:t xml:space="preserve"> by </w:t>
      </w:r>
      <w:proofErr w:type="spellStart"/>
      <w:r w:rsidRPr="004E32F7">
        <w:t>Abhishiktananda</w:t>
      </w:r>
      <w:proofErr w:type="spellEnd"/>
      <w:r w:rsidRPr="004E32F7">
        <w:t xml:space="preserve">) and the Christian versions of active holiness it is possible to see both </w:t>
      </w:r>
      <w:r w:rsidRPr="000F5776">
        <w:t xml:space="preserve">Indian </w:t>
      </w:r>
      <w:proofErr w:type="spellStart"/>
      <w:r w:rsidR="006C56B4" w:rsidRPr="000F5776">
        <w:rPr>
          <w:i/>
        </w:rPr>
        <w:t>sannyās</w:t>
      </w:r>
      <w:r w:rsidRPr="000F5776">
        <w:rPr>
          <w:i/>
        </w:rPr>
        <w:t>a</w:t>
      </w:r>
      <w:proofErr w:type="spellEnd"/>
      <w:r w:rsidRPr="004E32F7">
        <w:t xml:space="preserve"> and Christian spiritual life as two aspects of the final encounter and relationship with the ultimate goal of human life – our encou</w:t>
      </w:r>
      <w:r w:rsidRPr="004E32F7">
        <w:t>n</w:t>
      </w:r>
      <w:r w:rsidRPr="004E32F7">
        <w:t xml:space="preserve">ter with the limit of human mortality. </w:t>
      </w:r>
      <w:proofErr w:type="spellStart"/>
      <w:r w:rsidRPr="004E32F7">
        <w:t>Thottakara</w:t>
      </w:r>
      <w:proofErr w:type="spellEnd"/>
      <w:r w:rsidRPr="004E32F7">
        <w:t xml:space="preserve"> calls it ‘the Yoga mind’ that integrates apparently bi-polar realities and he mentions Fr Francis </w:t>
      </w:r>
      <w:proofErr w:type="spellStart"/>
      <w:r w:rsidRPr="004E32F7">
        <w:t>Vineeth</w:t>
      </w:r>
      <w:proofErr w:type="spellEnd"/>
      <w:r w:rsidRPr="004E32F7">
        <w:t xml:space="preserve"> CMI, founder of </w:t>
      </w:r>
      <w:r w:rsidRPr="0075369D">
        <w:t xml:space="preserve">the </w:t>
      </w:r>
      <w:proofErr w:type="spellStart"/>
      <w:r w:rsidRPr="0075369D">
        <w:t>Vidyavanam</w:t>
      </w:r>
      <w:proofErr w:type="spellEnd"/>
      <w:r w:rsidRPr="004E32F7">
        <w:t xml:space="preserve"> ashram near </w:t>
      </w:r>
      <w:proofErr w:type="spellStart"/>
      <w:r w:rsidRPr="004E32F7">
        <w:t>Bengaluru</w:t>
      </w:r>
      <w:proofErr w:type="spellEnd"/>
      <w:r w:rsidRPr="004E32F7">
        <w:t xml:space="preserve">, as an example of a </w:t>
      </w:r>
      <w:r w:rsidRPr="000F5776">
        <w:t xml:space="preserve">modern </w:t>
      </w:r>
      <w:proofErr w:type="spellStart"/>
      <w:r w:rsidR="006C56B4" w:rsidRPr="000F5776">
        <w:rPr>
          <w:i/>
        </w:rPr>
        <w:t>sannyās</w:t>
      </w:r>
      <w:r w:rsidRPr="000F5776">
        <w:rPr>
          <w:i/>
        </w:rPr>
        <w:t>i</w:t>
      </w:r>
      <w:proofErr w:type="spellEnd"/>
      <w:r w:rsidRPr="004E32F7">
        <w:t xml:space="preserve"> ‘who tries to awaken the religious-spiritual consciousness of the</w:t>
      </w:r>
      <w:r w:rsidRPr="004E32F7">
        <w:rPr>
          <w:i/>
        </w:rPr>
        <w:t xml:space="preserve"> </w:t>
      </w:r>
      <w:proofErr w:type="spellStart"/>
      <w:r w:rsidRPr="004E32F7">
        <w:rPr>
          <w:i/>
        </w:rPr>
        <w:t>sadhakas</w:t>
      </w:r>
      <w:proofErr w:type="spellEnd"/>
      <w:r w:rsidRPr="004E32F7">
        <w:t xml:space="preserve"> and develop in them a soul culture that is deeply rooted in the age old principles of Indian spirituality and in the immensely rich Christian spiritual traditions without at the same time negating the positive values of matter, bo</w:t>
      </w:r>
      <w:r w:rsidR="006560F6">
        <w:t>dy and this world’</w:t>
      </w:r>
      <w:r w:rsidRPr="004E32F7">
        <w:t>.</w:t>
      </w:r>
      <w:r w:rsidR="006560F6">
        <w:rPr>
          <w:rStyle w:val="FootnoteReference"/>
          <w:rFonts w:ascii="Times New Roman" w:hAnsi="Times New Roman"/>
          <w:szCs w:val="28"/>
        </w:rPr>
        <w:footnoteReference w:id="46"/>
      </w:r>
      <w:r w:rsidRPr="004E32F7">
        <w:t xml:space="preserve"> Which is not to say that there is no longer any room for the wandering Christian ascetic in today’s modern India. </w:t>
      </w:r>
    </w:p>
    <w:p w:rsidR="00251EE4" w:rsidRPr="004E32F7" w:rsidRDefault="00251EE4" w:rsidP="005312CF">
      <w:pPr>
        <w:pStyle w:val="NormalIndent"/>
      </w:pPr>
      <w:r w:rsidRPr="004E32F7">
        <w:tab/>
        <w:t xml:space="preserve">Nowhere is this better illustrated than in the rich life of Swami </w:t>
      </w:r>
      <w:proofErr w:type="spellStart"/>
      <w:r w:rsidRPr="004E32F7">
        <w:t>Sadanand</w:t>
      </w:r>
      <w:proofErr w:type="spellEnd"/>
      <w:r w:rsidRPr="004E32F7">
        <w:t xml:space="preserve">, a </w:t>
      </w:r>
      <w:proofErr w:type="spellStart"/>
      <w:r w:rsidRPr="004E32F7">
        <w:t>Christian</w:t>
      </w:r>
      <w:r w:rsidR="006C56B4" w:rsidRPr="000F5776">
        <w:rPr>
          <w:i/>
        </w:rPr>
        <w:t>sannyās</w:t>
      </w:r>
      <w:r w:rsidRPr="000F5776">
        <w:rPr>
          <w:i/>
        </w:rPr>
        <w:t>i</w:t>
      </w:r>
      <w:proofErr w:type="spellEnd"/>
      <w:r w:rsidRPr="000F5776">
        <w:t>,</w:t>
      </w:r>
      <w:r w:rsidRPr="004E32F7">
        <w:t xml:space="preserve"> who died in 2016. This remarkable Christian ascetic had spent his whole life, since taking the robe of a </w:t>
      </w:r>
      <w:proofErr w:type="spellStart"/>
      <w:r w:rsidR="006C56B4" w:rsidRPr="000F5776">
        <w:rPr>
          <w:i/>
        </w:rPr>
        <w:t>sannyās</w:t>
      </w:r>
      <w:r w:rsidRPr="000F5776">
        <w:rPr>
          <w:i/>
        </w:rPr>
        <w:t>i</w:t>
      </w:r>
      <w:proofErr w:type="spellEnd"/>
      <w:r w:rsidRPr="000F5776">
        <w:t>,</w:t>
      </w:r>
      <w:r w:rsidRPr="004E32F7">
        <w:t xml:space="preserve"> pursuing justice and truth for the poorest and most alienated in India whilst also </w:t>
      </w:r>
      <w:proofErr w:type="spellStart"/>
      <w:r w:rsidRPr="004E32F7">
        <w:t>practising</w:t>
      </w:r>
      <w:proofErr w:type="spellEnd"/>
      <w:r w:rsidRPr="004E32F7">
        <w:t xml:space="preserve"> the deep ascetic and meditational life of a </w:t>
      </w:r>
      <w:proofErr w:type="spellStart"/>
      <w:r w:rsidRPr="004E32F7">
        <w:rPr>
          <w:i/>
        </w:rPr>
        <w:t>sadhu</w:t>
      </w:r>
      <w:proofErr w:type="spellEnd"/>
      <w:r w:rsidRPr="004E32F7">
        <w:t xml:space="preserve">. He famously befriended the murderer of a Catholic nun, </w:t>
      </w:r>
      <w:proofErr w:type="spellStart"/>
      <w:r w:rsidRPr="004E32F7">
        <w:t>Sr</w:t>
      </w:r>
      <w:proofErr w:type="spellEnd"/>
      <w:r w:rsidRPr="004E32F7">
        <w:t xml:space="preserve"> </w:t>
      </w:r>
      <w:proofErr w:type="spellStart"/>
      <w:r w:rsidRPr="004E32F7">
        <w:t>Rani</w:t>
      </w:r>
      <w:proofErr w:type="spellEnd"/>
      <w:r w:rsidRPr="004E32F7">
        <w:t xml:space="preserve"> Maria, whilst he served his time in prison so that when he was released, and repented his crimes, he was accepted into the late nun’s fam</w:t>
      </w:r>
      <w:r w:rsidRPr="004E32F7">
        <w:t>i</w:t>
      </w:r>
      <w:r w:rsidRPr="004E32F7">
        <w:t xml:space="preserve">ly. Such was the fame of this reconciliation that Pope Francis invited Swami </w:t>
      </w:r>
      <w:proofErr w:type="spellStart"/>
      <w:r w:rsidRPr="004E32F7">
        <w:lastRenderedPageBreak/>
        <w:t>Sadanand</w:t>
      </w:r>
      <w:proofErr w:type="spellEnd"/>
      <w:r w:rsidRPr="004E32F7">
        <w:t xml:space="preserve">, the nun’s murderer and family to Rome in 2014. I had the great good fortune to meet </w:t>
      </w:r>
      <w:proofErr w:type="spellStart"/>
      <w:r w:rsidRPr="004E32F7">
        <w:t>Swamiji</w:t>
      </w:r>
      <w:proofErr w:type="spellEnd"/>
      <w:r w:rsidRPr="004E32F7">
        <w:t xml:space="preserve"> shortly before his death and his presence and life were indeed a convincing testimony to the possibility of Christian </w:t>
      </w:r>
      <w:proofErr w:type="spellStart"/>
      <w:r w:rsidR="006C56B4" w:rsidRPr="000F5776">
        <w:rPr>
          <w:i/>
        </w:rPr>
        <w:t>sannyās</w:t>
      </w:r>
      <w:r w:rsidRPr="000F5776">
        <w:rPr>
          <w:i/>
        </w:rPr>
        <w:t>a</w:t>
      </w:r>
      <w:proofErr w:type="spellEnd"/>
      <w:r w:rsidRPr="000F5776">
        <w:rPr>
          <w:i/>
        </w:rPr>
        <w:t xml:space="preserve"> </w:t>
      </w:r>
      <w:r w:rsidRPr="000F5776">
        <w:t>i</w:t>
      </w:r>
      <w:r w:rsidRPr="004E32F7">
        <w:t xml:space="preserve">n the twenty-first century. To experience his smile, won despite a lifetime of hardship and suffering, was to experience the loving blessing of the </w:t>
      </w:r>
      <w:proofErr w:type="spellStart"/>
      <w:r w:rsidRPr="004E32F7">
        <w:t>Saviour</w:t>
      </w:r>
      <w:proofErr w:type="spellEnd"/>
      <w:r w:rsidRPr="004E32F7">
        <w:t xml:space="preserve">. </w:t>
      </w:r>
    </w:p>
    <w:p w:rsidR="00251EE4" w:rsidRPr="004E32F7" w:rsidRDefault="00251EE4" w:rsidP="005312CF">
      <w:pPr>
        <w:pStyle w:val="NormalIndent"/>
      </w:pPr>
      <w:r w:rsidRPr="004E32F7">
        <w:tab/>
        <w:t xml:space="preserve">At heart, then, what Indian </w:t>
      </w:r>
      <w:proofErr w:type="spellStart"/>
      <w:r w:rsidR="006C56B4" w:rsidRPr="000F5776">
        <w:rPr>
          <w:i/>
        </w:rPr>
        <w:t>sannyās</w:t>
      </w:r>
      <w:r w:rsidRPr="000F5776">
        <w:rPr>
          <w:i/>
        </w:rPr>
        <w:t>a</w:t>
      </w:r>
      <w:proofErr w:type="spellEnd"/>
      <w:r w:rsidRPr="000F5776">
        <w:rPr>
          <w:i/>
        </w:rPr>
        <w:t xml:space="preserve"> </w:t>
      </w:r>
      <w:r w:rsidRPr="000F5776">
        <w:t>a</w:t>
      </w:r>
      <w:r w:rsidRPr="004E32F7">
        <w:t>nd Christian spiritual life have in co</w:t>
      </w:r>
      <w:r w:rsidRPr="004E32F7">
        <w:t>m</w:t>
      </w:r>
      <w:r w:rsidRPr="004E32F7">
        <w:t xml:space="preserve">mon is that for both </w:t>
      </w:r>
      <w:proofErr w:type="gramStart"/>
      <w:r w:rsidRPr="004E32F7">
        <w:t>renunciation</w:t>
      </w:r>
      <w:proofErr w:type="gramEnd"/>
      <w:r w:rsidRPr="004E32F7">
        <w:t>, whether of the world or the ego, must be connected with love and surrender to the creator. In this way both Indian and Christian traditions embrace on the threshold of the infinite.</w:t>
      </w:r>
    </w:p>
    <w:p w:rsidR="00251EE4" w:rsidRPr="004E32F7" w:rsidRDefault="00251EE4" w:rsidP="005312CF">
      <w:pPr>
        <w:pStyle w:val="standaardwitregel"/>
      </w:pPr>
      <w:r w:rsidRPr="004E32F7">
        <w:tab/>
        <w:t xml:space="preserve">I began the article by asking, ‘how far </w:t>
      </w:r>
      <w:proofErr w:type="gramStart"/>
      <w:r w:rsidRPr="004E32F7">
        <w:t xml:space="preserve">must the Christian </w:t>
      </w:r>
      <w:proofErr w:type="spellStart"/>
      <w:r w:rsidR="006C56B4" w:rsidRPr="000F5776">
        <w:rPr>
          <w:i/>
        </w:rPr>
        <w:t>sannyās</w:t>
      </w:r>
      <w:r w:rsidRPr="000F5776">
        <w:rPr>
          <w:i/>
        </w:rPr>
        <w:t>i</w:t>
      </w:r>
      <w:proofErr w:type="spellEnd"/>
      <w:proofErr w:type="gramEnd"/>
      <w:r w:rsidRPr="000F5776">
        <w:t xml:space="preserve"> f</w:t>
      </w:r>
      <w:r w:rsidRPr="004E32F7">
        <w:t xml:space="preserve">ollow the traditional Indian </w:t>
      </w:r>
      <w:proofErr w:type="spellStart"/>
      <w:r w:rsidR="00330E63" w:rsidRPr="00330E63">
        <w:rPr>
          <w:i/>
        </w:rPr>
        <w:t>āśram</w:t>
      </w:r>
      <w:r w:rsidR="00330E63">
        <w:rPr>
          <w:i/>
        </w:rPr>
        <w:t>as</w:t>
      </w:r>
      <w:proofErr w:type="spellEnd"/>
      <w:r w:rsidRPr="004E32F7">
        <w:t xml:space="preserve"> or is </w:t>
      </w:r>
      <w:proofErr w:type="spellStart"/>
      <w:r w:rsidR="006C56B4">
        <w:rPr>
          <w:i/>
        </w:rPr>
        <w:t>sannyās</w:t>
      </w:r>
      <w:r w:rsidRPr="004E32F7">
        <w:rPr>
          <w:i/>
        </w:rPr>
        <w:t>a</w:t>
      </w:r>
      <w:proofErr w:type="spellEnd"/>
      <w:r w:rsidRPr="004E32F7">
        <w:t xml:space="preserve"> beyond </w:t>
      </w:r>
      <w:proofErr w:type="spellStart"/>
      <w:r w:rsidRPr="0075369D">
        <w:t>the</w:t>
      </w:r>
      <w:r w:rsidR="00330E63" w:rsidRPr="00330E63">
        <w:rPr>
          <w:i/>
        </w:rPr>
        <w:t>āśrama</w:t>
      </w:r>
      <w:r w:rsidR="00330E63" w:rsidRPr="00330E63">
        <w:rPr>
          <w:i/>
          <w:szCs w:val="22"/>
        </w:rPr>
        <w:t>s</w:t>
      </w:r>
      <w:proofErr w:type="spellEnd"/>
      <w:r w:rsidRPr="00330E63">
        <w:t>?</w:t>
      </w:r>
      <w:r w:rsidRPr="0075369D">
        <w:t>’</w:t>
      </w:r>
      <w:r w:rsidRPr="004E32F7">
        <w:t xml:space="preserve"> By adopting some of the order and setting of mainstream consecrated life there is always the da</w:t>
      </w:r>
      <w:r w:rsidRPr="004E32F7">
        <w:t>n</w:t>
      </w:r>
      <w:r w:rsidRPr="004E32F7">
        <w:t xml:space="preserve">ger that contemporary Christian </w:t>
      </w:r>
      <w:proofErr w:type="spellStart"/>
      <w:r w:rsidR="006C56B4" w:rsidRPr="000F5776">
        <w:rPr>
          <w:i/>
        </w:rPr>
        <w:t>sannyās</w:t>
      </w:r>
      <w:r w:rsidRPr="000F5776">
        <w:rPr>
          <w:i/>
        </w:rPr>
        <w:t>a</w:t>
      </w:r>
      <w:proofErr w:type="spellEnd"/>
      <w:r w:rsidRPr="004E32F7">
        <w:t xml:space="preserve"> might lose one key aspect of the trad</w:t>
      </w:r>
      <w:r w:rsidRPr="004E32F7">
        <w:t>i</w:t>
      </w:r>
      <w:r w:rsidRPr="004E32F7">
        <w:t xml:space="preserve">tional Indian fourth </w:t>
      </w:r>
      <w:proofErr w:type="spellStart"/>
      <w:r w:rsidR="00330E63" w:rsidRPr="00330E63">
        <w:rPr>
          <w:i/>
        </w:rPr>
        <w:t>āśram</w:t>
      </w:r>
      <w:r w:rsidR="00330E63">
        <w:rPr>
          <w:i/>
        </w:rPr>
        <w:t>a</w:t>
      </w:r>
      <w:proofErr w:type="spellEnd"/>
      <w:r w:rsidRPr="004E32F7">
        <w:t xml:space="preserve">: that it was essentially a development from ‘lay’ status and in fact was intimately connected with the development of the rounded individual through the passage from student to householder to </w:t>
      </w:r>
      <w:proofErr w:type="spellStart"/>
      <w:r w:rsidRPr="004E32F7">
        <w:t>r</w:t>
      </w:r>
      <w:r w:rsidRPr="004E32F7">
        <w:t>e</w:t>
      </w:r>
      <w:r w:rsidRPr="004E32F7">
        <w:t>nouncer</w:t>
      </w:r>
      <w:proofErr w:type="spellEnd"/>
      <w:r w:rsidRPr="004E32F7">
        <w:t xml:space="preserve"> as described at the beginning of this article. </w:t>
      </w:r>
    </w:p>
    <w:p w:rsidR="00251EE4" w:rsidRPr="004E32F7" w:rsidRDefault="00251EE4" w:rsidP="005312CF">
      <w:pPr>
        <w:pStyle w:val="NormalIndent"/>
      </w:pPr>
      <w:r w:rsidRPr="004E32F7">
        <w:tab/>
        <w:t xml:space="preserve">Another Indian Carmelite, Fr </w:t>
      </w:r>
      <w:proofErr w:type="spellStart"/>
      <w:r w:rsidRPr="004E32F7">
        <w:t>Kurian</w:t>
      </w:r>
      <w:proofErr w:type="spellEnd"/>
      <w:r w:rsidRPr="004E32F7">
        <w:t xml:space="preserve"> </w:t>
      </w:r>
      <w:proofErr w:type="spellStart"/>
      <w:r w:rsidRPr="004E32F7">
        <w:t>Perumpallikunnel</w:t>
      </w:r>
      <w:proofErr w:type="spellEnd"/>
      <w:r w:rsidRPr="004E32F7">
        <w:t xml:space="preserve"> CMI, developed this idea with me in a recent conversation where he </w:t>
      </w:r>
      <w:proofErr w:type="spellStart"/>
      <w:r w:rsidRPr="004E32F7">
        <w:t>emphasised</w:t>
      </w:r>
      <w:proofErr w:type="spellEnd"/>
      <w:r w:rsidRPr="004E32F7">
        <w:t xml:space="preserve"> the need for the Christian </w:t>
      </w:r>
      <w:proofErr w:type="spellStart"/>
      <w:r w:rsidR="006C56B4">
        <w:rPr>
          <w:i/>
        </w:rPr>
        <w:t>sannyās</w:t>
      </w:r>
      <w:r w:rsidRPr="004E32F7">
        <w:rPr>
          <w:i/>
        </w:rPr>
        <w:t>i</w:t>
      </w:r>
      <w:proofErr w:type="spellEnd"/>
      <w:r w:rsidRPr="004E32F7">
        <w:rPr>
          <w:i/>
        </w:rPr>
        <w:t>/</w:t>
      </w:r>
      <w:proofErr w:type="spellStart"/>
      <w:r w:rsidRPr="004E32F7">
        <w:rPr>
          <w:i/>
        </w:rPr>
        <w:t>ini</w:t>
      </w:r>
      <w:proofErr w:type="spellEnd"/>
      <w:r>
        <w:t xml:space="preserve"> to cultivate</w:t>
      </w:r>
      <w:r w:rsidRPr="004E32F7">
        <w:t xml:space="preserve"> the ideal of</w:t>
      </w:r>
      <w:r w:rsidRPr="004E32F7">
        <w:rPr>
          <w:i/>
        </w:rPr>
        <w:t xml:space="preserve"> </w:t>
      </w:r>
      <w:proofErr w:type="spellStart"/>
      <w:r w:rsidRPr="004E32F7">
        <w:rPr>
          <w:i/>
        </w:rPr>
        <w:t>samadhi</w:t>
      </w:r>
      <w:proofErr w:type="spellEnd"/>
      <w:r w:rsidRPr="004E32F7">
        <w:t xml:space="preserve"> as described by </w:t>
      </w:r>
      <w:proofErr w:type="spellStart"/>
      <w:r w:rsidRPr="004E32F7">
        <w:t>Patanjali</w:t>
      </w:r>
      <w:proofErr w:type="spellEnd"/>
      <w:r w:rsidRPr="004E32F7">
        <w:t xml:space="preserve"> in his </w:t>
      </w:r>
      <w:r w:rsidRPr="004E32F7">
        <w:rPr>
          <w:i/>
        </w:rPr>
        <w:t>Yoga Sutra</w:t>
      </w:r>
      <w:r>
        <w:t xml:space="preserve">. Fr Francis </w:t>
      </w:r>
      <w:proofErr w:type="spellStart"/>
      <w:r>
        <w:t>Vineeth</w:t>
      </w:r>
      <w:proofErr w:type="spellEnd"/>
      <w:r>
        <w:t xml:space="preserve"> </w:t>
      </w:r>
      <w:r w:rsidRPr="004E32F7">
        <w:t>explains that the term derives from the Sa</w:t>
      </w:r>
      <w:r w:rsidRPr="004E32F7">
        <w:t>n</w:t>
      </w:r>
      <w:r w:rsidRPr="004E32F7">
        <w:t xml:space="preserve">skrit terms </w:t>
      </w:r>
      <w:proofErr w:type="spellStart"/>
      <w:r w:rsidRPr="004E32F7">
        <w:rPr>
          <w:i/>
        </w:rPr>
        <w:t>sama</w:t>
      </w:r>
      <w:proofErr w:type="spellEnd"/>
      <w:r w:rsidRPr="004E32F7">
        <w:rPr>
          <w:i/>
        </w:rPr>
        <w:t xml:space="preserve"> </w:t>
      </w:r>
      <w:r w:rsidRPr="004E32F7">
        <w:t xml:space="preserve">(equal) and </w:t>
      </w:r>
      <w:proofErr w:type="spellStart"/>
      <w:r w:rsidRPr="004E32F7">
        <w:rPr>
          <w:i/>
        </w:rPr>
        <w:t>dhi</w:t>
      </w:r>
      <w:proofErr w:type="spellEnd"/>
      <w:r>
        <w:t xml:space="preserve"> (mind) describing it as a </w:t>
      </w:r>
      <w:r w:rsidRPr="004E32F7">
        <w:t>‘steadiness of mind obtained not merely by the mastery over the faculties through which distra</w:t>
      </w:r>
      <w:r w:rsidRPr="004E32F7">
        <w:t>c</w:t>
      </w:r>
      <w:r w:rsidRPr="004E32F7">
        <w:t>tions enter but more by being in touch with the Divine, the Lord who abides in the cave of one’s heart’.</w:t>
      </w:r>
      <w:r w:rsidR="005312CF">
        <w:rPr>
          <w:rStyle w:val="FootnoteReference"/>
        </w:rPr>
        <w:footnoteReference w:id="47"/>
      </w:r>
      <w:r w:rsidRPr="004E32F7">
        <w:t xml:space="preserve"> </w:t>
      </w:r>
      <w:proofErr w:type="spellStart"/>
      <w:r w:rsidRPr="004E32F7">
        <w:t>Perumpallikunnel</w:t>
      </w:r>
      <w:proofErr w:type="spellEnd"/>
      <w:r w:rsidRPr="004E32F7">
        <w:t xml:space="preserve"> interprets this as a compassionate attitude towards all creatures and all humans whilst not being possessive. In this case, the disposition of the practitioner is the most important matter rather than the state or way of life. In this respect Jesus Christ displays the ultimate manifestation of </w:t>
      </w:r>
      <w:proofErr w:type="spellStart"/>
      <w:r w:rsidRPr="004E32F7">
        <w:rPr>
          <w:i/>
        </w:rPr>
        <w:t>samadhi</w:t>
      </w:r>
      <w:proofErr w:type="spellEnd"/>
      <w:r w:rsidRPr="004E32F7">
        <w:rPr>
          <w:i/>
        </w:rPr>
        <w:t xml:space="preserve"> </w:t>
      </w:r>
      <w:r w:rsidRPr="004E32F7">
        <w:t xml:space="preserve">in the Gospels, not least in his Passion. For </w:t>
      </w:r>
      <w:proofErr w:type="spellStart"/>
      <w:r w:rsidRPr="004E32F7">
        <w:t>Vineeth</w:t>
      </w:r>
      <w:proofErr w:type="spellEnd"/>
      <w:r w:rsidRPr="004E32F7">
        <w:t xml:space="preserve"> </w:t>
      </w:r>
      <w:proofErr w:type="spellStart"/>
      <w:r w:rsidRPr="004E32F7">
        <w:rPr>
          <w:i/>
        </w:rPr>
        <w:t>samadhi</w:t>
      </w:r>
      <w:proofErr w:type="spellEnd"/>
      <w:r w:rsidRPr="004E32F7">
        <w:t xml:space="preserve"> leads to genuine freedom, the sign of true spirituality, a person in this state ‘is no more a slave of his impulses, not even of “good” desires. He su</w:t>
      </w:r>
      <w:r w:rsidRPr="004E32F7">
        <w:t>b</w:t>
      </w:r>
      <w:r w:rsidRPr="004E32F7">
        <w:t>mits himself totally t</w:t>
      </w:r>
      <w:r w:rsidR="005312CF">
        <w:t>o the divine will’</w:t>
      </w:r>
      <w:r w:rsidRPr="004E32F7">
        <w:t>.</w:t>
      </w:r>
      <w:r w:rsidR="005312CF">
        <w:rPr>
          <w:rStyle w:val="FootnoteReference"/>
        </w:rPr>
        <w:footnoteReference w:id="48"/>
      </w:r>
      <w:r w:rsidRPr="004E32F7">
        <w:t xml:space="preserve"> ‘How does one achieve that state?’ asks </w:t>
      </w:r>
      <w:proofErr w:type="spellStart"/>
      <w:r w:rsidRPr="004E32F7">
        <w:t>Vineeth</w:t>
      </w:r>
      <w:proofErr w:type="spellEnd"/>
      <w:r w:rsidRPr="004E32F7">
        <w:t xml:space="preserve">, to which he replies: ‘It is because he has crossed over to the other side of life and discovered the true hidden </w:t>
      </w:r>
      <w:proofErr w:type="spellStart"/>
      <w:r w:rsidRPr="004E32F7">
        <w:t>treasureof</w:t>
      </w:r>
      <w:proofErr w:type="spellEnd"/>
      <w:r w:rsidRPr="004E32F7">
        <w:t xml:space="preserve"> his life. He is a </w:t>
      </w:r>
      <w:proofErr w:type="spellStart"/>
      <w:r w:rsidRPr="004E32F7">
        <w:rPr>
          <w:i/>
        </w:rPr>
        <w:t>thirthankara</w:t>
      </w:r>
      <w:proofErr w:type="spellEnd"/>
      <w:r w:rsidRPr="004E32F7">
        <w:t>, one who has crossed over the river of life. It is on this side of the river, in the world of objects whether of senses or mind, that we are pulled hither and thit</w:t>
      </w:r>
      <w:r w:rsidRPr="004E32F7">
        <w:t>h</w:t>
      </w:r>
      <w:r w:rsidRPr="004E32F7">
        <w:t xml:space="preserve">er’, but once we have crossed over we inhabit ‘a world of light and delight as </w:t>
      </w:r>
      <w:r w:rsidRPr="004E32F7">
        <w:lastRenderedPageBreak/>
        <w:t>one experiences the Lord as the ultimate source of all bl</w:t>
      </w:r>
      <w:r w:rsidR="005312CF">
        <w:t>iss and beatitude’</w:t>
      </w:r>
      <w:r w:rsidRPr="004E32F7">
        <w:t>.</w:t>
      </w:r>
      <w:r w:rsidR="005312CF">
        <w:rPr>
          <w:rStyle w:val="FootnoteReference"/>
        </w:rPr>
        <w:footnoteReference w:id="49"/>
      </w:r>
      <w:r w:rsidRPr="004E32F7">
        <w:t xml:space="preserve"> From this perspective Christian </w:t>
      </w:r>
      <w:proofErr w:type="spellStart"/>
      <w:r w:rsidR="006C56B4" w:rsidRPr="000F5776">
        <w:rPr>
          <w:i/>
        </w:rPr>
        <w:t>sannyās</w:t>
      </w:r>
      <w:r w:rsidRPr="000F5776">
        <w:rPr>
          <w:i/>
        </w:rPr>
        <w:t>a</w:t>
      </w:r>
      <w:proofErr w:type="spellEnd"/>
      <w:r w:rsidRPr="000F5776">
        <w:t>,</w:t>
      </w:r>
      <w:r w:rsidRPr="004E32F7">
        <w:t xml:space="preserve"> as the relationship to the Trinity through the bliss of the Spirit, becomes a possibility for all Christian seekers, not just the vowed religious. </w:t>
      </w:r>
    </w:p>
    <w:p w:rsidR="00251EE4" w:rsidRPr="004E32F7" w:rsidRDefault="00251EE4" w:rsidP="00F24ADD">
      <w:pPr>
        <w:pStyle w:val="NormalIndent"/>
      </w:pPr>
      <w:r w:rsidRPr="004E32F7">
        <w:rPr>
          <w:rFonts w:ascii="Gill Sans MT" w:eastAsia="Calibri" w:hAnsi="Gill Sans MT" w:cs="SabonOSF-Roman"/>
        </w:rPr>
        <w:tab/>
      </w:r>
      <w:r w:rsidRPr="004E32F7">
        <w:rPr>
          <w:rFonts w:eastAsia="Calibri"/>
        </w:rPr>
        <w:t xml:space="preserve">I stated at the outset of this article that </w:t>
      </w:r>
      <w:r w:rsidRPr="004E32F7">
        <w:t xml:space="preserve">Le </w:t>
      </w:r>
      <w:proofErr w:type="spellStart"/>
      <w:r w:rsidRPr="004E32F7">
        <w:t>Saux’s</w:t>
      </w:r>
      <w:proofErr w:type="spellEnd"/>
      <w:r w:rsidRPr="004E32F7">
        <w:t xml:space="preserve"> dilemma remains our co</w:t>
      </w:r>
      <w:r w:rsidRPr="004E32F7">
        <w:t>n</w:t>
      </w:r>
      <w:r w:rsidRPr="004E32F7">
        <w:t xml:space="preserve">temporary dilemma: </w:t>
      </w:r>
      <w:r w:rsidRPr="00F24ADD">
        <w:rPr>
          <w:i/>
        </w:rPr>
        <w:t>How can I be true to my origins whilst reaching out and befriending the ‘other’, in particular the ‘other’ in religious and cultural terms</w:t>
      </w:r>
      <w:r w:rsidR="00611D1C">
        <w:t xml:space="preserve">. </w:t>
      </w:r>
      <w:r w:rsidR="00611D1C" w:rsidRPr="004477BD">
        <w:t>The analysis</w:t>
      </w:r>
      <w:r w:rsidRPr="004477BD">
        <w:t xml:space="preserve"> of</w:t>
      </w:r>
      <w:r w:rsidRPr="004E32F7">
        <w:t xml:space="preserve"> Chri</w:t>
      </w:r>
      <w:r w:rsidRPr="004E32F7">
        <w:t>s</w:t>
      </w:r>
      <w:r w:rsidRPr="004E32F7">
        <w:t xml:space="preserve">tian </w:t>
      </w:r>
      <w:proofErr w:type="spellStart"/>
      <w:r w:rsidR="006C56B4" w:rsidRPr="000F5776">
        <w:rPr>
          <w:i/>
        </w:rPr>
        <w:t>sannyās</w:t>
      </w:r>
      <w:r w:rsidRPr="000F5776">
        <w:rPr>
          <w:i/>
        </w:rPr>
        <w:t>a</w:t>
      </w:r>
      <w:proofErr w:type="spellEnd"/>
      <w:r w:rsidRPr="004E32F7">
        <w:t xml:space="preserve"> in this article, exemplified through the examination of the achievements and failures of Swami </w:t>
      </w:r>
      <w:proofErr w:type="spellStart"/>
      <w:r w:rsidRPr="004E32F7">
        <w:t>Abhishiktananda</w:t>
      </w:r>
      <w:proofErr w:type="spellEnd"/>
      <w:r w:rsidRPr="004E32F7">
        <w:t xml:space="preserve">, has illustrated how a religious practice from one tradition is in the ongoing process of being adapted by another. Such a task is not easy, as illustrated by the limitations of some of </w:t>
      </w:r>
      <w:proofErr w:type="spellStart"/>
      <w:r w:rsidRPr="004E32F7">
        <w:t>Swamiji’s</w:t>
      </w:r>
      <w:proofErr w:type="spellEnd"/>
      <w:r w:rsidRPr="004E32F7">
        <w:t xml:space="preserve"> approach, yet that it can ultimately present a way forward through dialogue for a world </w:t>
      </w:r>
      <w:proofErr w:type="spellStart"/>
      <w:r w:rsidRPr="004E32F7">
        <w:t>riven</w:t>
      </w:r>
      <w:proofErr w:type="spellEnd"/>
      <w:r w:rsidRPr="004E32F7">
        <w:t xml:space="preserve"> by sectarianism and fundamentalism holds a promise to us all. </w:t>
      </w:r>
    </w:p>
    <w:p w:rsidR="00251EE4" w:rsidRPr="004E32F7" w:rsidRDefault="00251EE4" w:rsidP="00F24ADD">
      <w:pPr>
        <w:pStyle w:val="NormalIndent"/>
        <w:rPr>
          <w:rFonts w:eastAsia="Calibri"/>
        </w:rPr>
      </w:pPr>
      <w:r w:rsidRPr="004E32F7">
        <w:tab/>
      </w:r>
      <w:r w:rsidRPr="004E32F7">
        <w:rPr>
          <w:rFonts w:eastAsia="Calibri"/>
        </w:rPr>
        <w:t xml:space="preserve">In an earlier article for </w:t>
      </w:r>
      <w:r w:rsidRPr="004E32F7">
        <w:rPr>
          <w:rFonts w:eastAsia="Calibri"/>
          <w:i/>
        </w:rPr>
        <w:t xml:space="preserve">Studies in Spirituality </w:t>
      </w:r>
      <w:r w:rsidRPr="004E32F7">
        <w:rPr>
          <w:rFonts w:eastAsia="Calibri"/>
        </w:rPr>
        <w:t xml:space="preserve">the Australian academic, </w:t>
      </w:r>
      <w:r>
        <w:rPr>
          <w:rFonts w:eastAsia="Calibri"/>
        </w:rPr>
        <w:t xml:space="preserve">Professor </w:t>
      </w:r>
      <w:r w:rsidRPr="004E32F7">
        <w:rPr>
          <w:rFonts w:eastAsia="Calibri"/>
        </w:rPr>
        <w:t xml:space="preserve">David </w:t>
      </w:r>
      <w:proofErr w:type="spellStart"/>
      <w:r w:rsidRPr="004E32F7">
        <w:rPr>
          <w:rFonts w:eastAsia="Calibri"/>
        </w:rPr>
        <w:t>Tacey</w:t>
      </w:r>
      <w:proofErr w:type="spellEnd"/>
      <w:r w:rsidRPr="004E32F7">
        <w:rPr>
          <w:rFonts w:eastAsia="Calibri"/>
        </w:rPr>
        <w:t>, suggested that we are in the midst of what he terms a ‘spirituality revolution’. He describes it as ‘the emergence of the sacred as a leading force in contemporary society’, which is not to be confused with ‘the rising tide of rel</w:t>
      </w:r>
      <w:r w:rsidRPr="004E32F7">
        <w:rPr>
          <w:rFonts w:eastAsia="Calibri"/>
        </w:rPr>
        <w:t>i</w:t>
      </w:r>
      <w:r w:rsidRPr="004E32F7">
        <w:rPr>
          <w:rFonts w:eastAsia="Calibri"/>
        </w:rPr>
        <w:t>gious fundamentalism’. ‘Spirituality and fundamentalism,’ he explained:</w:t>
      </w:r>
    </w:p>
    <w:p w:rsidR="00251EE4" w:rsidRPr="004E32F7" w:rsidRDefault="00251EE4" w:rsidP="00F24ADD">
      <w:pPr>
        <w:pStyle w:val="citaat"/>
        <w:rPr>
          <w:rFonts w:eastAsia="Calibri"/>
        </w:rPr>
      </w:pPr>
      <w:r w:rsidRPr="004E32F7">
        <w:rPr>
          <w:rFonts w:eastAsia="Calibri"/>
        </w:rPr>
        <w:tab/>
      </w:r>
      <w:proofErr w:type="gramStart"/>
      <w:r w:rsidRPr="004E32F7">
        <w:rPr>
          <w:rFonts w:eastAsia="Calibri"/>
        </w:rPr>
        <w:t>Are at opposite ends of the cultural spectrum.</w:t>
      </w:r>
      <w:proofErr w:type="gramEnd"/>
      <w:r w:rsidRPr="004E32F7">
        <w:rPr>
          <w:rFonts w:eastAsia="Calibri"/>
        </w:rPr>
        <w:t xml:space="preserve"> Spirituality seeks a </w:t>
      </w:r>
      <w:r w:rsidRPr="004E32F7">
        <w:rPr>
          <w:rFonts w:eastAsia="Calibri"/>
        </w:rPr>
        <w:tab/>
        <w:t>sensitive, co</w:t>
      </w:r>
      <w:r w:rsidRPr="004E32F7">
        <w:rPr>
          <w:rFonts w:eastAsia="Calibri"/>
        </w:rPr>
        <w:t>n</w:t>
      </w:r>
      <w:r w:rsidRPr="004E32F7">
        <w:rPr>
          <w:rFonts w:eastAsia="Calibri"/>
        </w:rPr>
        <w:t xml:space="preserve">templative relationship with the sacred and is able to </w:t>
      </w:r>
      <w:r w:rsidRPr="004E32F7">
        <w:rPr>
          <w:rFonts w:eastAsia="Calibri"/>
        </w:rPr>
        <w:tab/>
        <w:t>sustain levels of uncertai</w:t>
      </w:r>
      <w:r w:rsidRPr="004E32F7">
        <w:rPr>
          <w:rFonts w:eastAsia="Calibri"/>
        </w:rPr>
        <w:t>n</w:t>
      </w:r>
      <w:r w:rsidRPr="004E32F7">
        <w:rPr>
          <w:rFonts w:eastAsia="Calibri"/>
        </w:rPr>
        <w:t xml:space="preserve">ty in its quest because respect for mystery is </w:t>
      </w:r>
      <w:r w:rsidRPr="004E32F7">
        <w:rPr>
          <w:rFonts w:eastAsia="Calibri"/>
        </w:rPr>
        <w:tab/>
        <w:t xml:space="preserve">paramount. Fundamentalism seeks certainty, fixed answers and </w:t>
      </w:r>
      <w:r w:rsidRPr="004E32F7">
        <w:rPr>
          <w:rFonts w:eastAsia="Calibri"/>
        </w:rPr>
        <w:tab/>
        <w:t xml:space="preserve">absolutism, as a fearful response to the complexity of the world and to </w:t>
      </w:r>
      <w:r w:rsidRPr="004E32F7">
        <w:rPr>
          <w:rFonts w:eastAsia="Calibri"/>
        </w:rPr>
        <w:tab/>
        <w:t>our vulnerability as creatures in a mysterious universe.</w:t>
      </w:r>
      <w:r w:rsidR="00F24ADD">
        <w:rPr>
          <w:rStyle w:val="FootnoteReference"/>
          <w:rFonts w:eastAsia="Calibri"/>
        </w:rPr>
        <w:footnoteReference w:id="50"/>
      </w:r>
    </w:p>
    <w:p w:rsidR="00251EE4" w:rsidRDefault="00251EE4" w:rsidP="00F24ADD">
      <w:r w:rsidRPr="004E32F7">
        <w:t xml:space="preserve">Under the lens of such an analysis </w:t>
      </w:r>
      <w:proofErr w:type="spellStart"/>
      <w:r w:rsidRPr="004E32F7">
        <w:t>Abhishiktananda’s</w:t>
      </w:r>
      <w:proofErr w:type="spellEnd"/>
      <w:r w:rsidRPr="004E32F7">
        <w:t xml:space="preserve"> struggle can be seen as a search for spirituality against the divisive forces of fundamentalism – both our own and those of the encountered ‘</w:t>
      </w:r>
      <w:proofErr w:type="spellStart"/>
      <w:r w:rsidRPr="004E32F7">
        <w:t>other’.Thus</w:t>
      </w:r>
      <w:proofErr w:type="spellEnd"/>
      <w:r w:rsidRPr="004E32F7">
        <w:t xml:space="preserve"> faced with the dilemma with which we began this article the lessons and teachings of </w:t>
      </w:r>
      <w:proofErr w:type="spellStart"/>
      <w:r w:rsidRPr="004E32F7">
        <w:t>Abhishiktananda</w:t>
      </w:r>
      <w:proofErr w:type="spellEnd"/>
      <w:r w:rsidRPr="004E32F7">
        <w:t xml:space="preserve"> su</w:t>
      </w:r>
      <w:r w:rsidRPr="004E32F7">
        <w:t>g</w:t>
      </w:r>
      <w:r w:rsidRPr="004E32F7">
        <w:t>gest a way forward – the encounter in silence, solitude and poverty of the D</w:t>
      </w:r>
      <w:r w:rsidRPr="004E32F7">
        <w:t>i</w:t>
      </w:r>
      <w:r w:rsidRPr="004E32F7">
        <w:t xml:space="preserve">vine in the ‘cave of the heart,’ embodied in the ‘bridge vocation’ of Christian </w:t>
      </w:r>
      <w:proofErr w:type="spellStart"/>
      <w:r w:rsidR="006C56B4" w:rsidRPr="000F5776">
        <w:rPr>
          <w:i/>
        </w:rPr>
        <w:t>sannyās</w:t>
      </w:r>
      <w:r w:rsidRPr="000F5776">
        <w:rPr>
          <w:i/>
        </w:rPr>
        <w:t>a</w:t>
      </w:r>
      <w:proofErr w:type="spellEnd"/>
      <w:r w:rsidRPr="000F5776">
        <w:t>.</w:t>
      </w:r>
      <w:r w:rsidRPr="004E32F7">
        <w:t xml:space="preserve"> As contemporary Indian Christians continue to develop the notion in the ways we have described, whether in consecrated life, the ashram or beyond, it is clear that by his bold, imaginative and above all truthful example Swami </w:t>
      </w:r>
      <w:proofErr w:type="spellStart"/>
      <w:r w:rsidRPr="004E32F7">
        <w:t>Abhishiktananda</w:t>
      </w:r>
      <w:proofErr w:type="spellEnd"/>
      <w:r w:rsidRPr="004E32F7">
        <w:t xml:space="preserve"> provides prophetic insights into this most important calling for 21</w:t>
      </w:r>
      <w:r w:rsidRPr="004E32F7">
        <w:rPr>
          <w:vertAlign w:val="superscript"/>
        </w:rPr>
        <w:t>st</w:t>
      </w:r>
      <w:r w:rsidR="00F24ADD">
        <w:t xml:space="preserve"> century Christians.</w:t>
      </w:r>
    </w:p>
    <w:p w:rsidR="00251EE4" w:rsidRPr="004E32F7" w:rsidRDefault="00251EE4" w:rsidP="005C7A30">
      <w:pPr>
        <w:pStyle w:val="kopbibliografie"/>
      </w:pPr>
      <w:r w:rsidRPr="004E32F7">
        <w:lastRenderedPageBreak/>
        <w:t>Bibliography</w:t>
      </w:r>
    </w:p>
    <w:p w:rsidR="00251EE4" w:rsidRPr="00AA7A63" w:rsidRDefault="00251EE4" w:rsidP="005C7A30">
      <w:pPr>
        <w:pStyle w:val="bibliografie"/>
        <w:rPr>
          <w:b/>
          <w:i/>
        </w:rPr>
      </w:pPr>
      <w:r w:rsidRPr="00AA7A63">
        <w:rPr>
          <w:b/>
          <w:i/>
        </w:rPr>
        <w:t xml:space="preserve">Swami </w:t>
      </w:r>
      <w:proofErr w:type="spellStart"/>
      <w:r w:rsidRPr="00AA7A63">
        <w:rPr>
          <w:b/>
          <w:i/>
        </w:rPr>
        <w:t>Abhishiktananda</w:t>
      </w:r>
      <w:proofErr w:type="spellEnd"/>
      <w:r w:rsidRPr="00AA7A63">
        <w:rPr>
          <w:b/>
          <w:i/>
        </w:rPr>
        <w:t xml:space="preserve"> (Henri Le </w:t>
      </w:r>
      <w:proofErr w:type="spellStart"/>
      <w:r w:rsidRPr="00AA7A63">
        <w:rPr>
          <w:b/>
          <w:i/>
        </w:rPr>
        <w:t>Saux</w:t>
      </w:r>
      <w:proofErr w:type="spellEnd"/>
      <w:r w:rsidRPr="00AA7A63">
        <w:rPr>
          <w:b/>
          <w:i/>
        </w:rPr>
        <w:t>)</w:t>
      </w:r>
    </w:p>
    <w:p w:rsidR="00C93ED5" w:rsidRPr="004E32F7" w:rsidRDefault="00C93ED5" w:rsidP="00C93ED5">
      <w:pPr>
        <w:pStyle w:val="bibliografie"/>
        <w:spacing w:before="120"/>
      </w:pPr>
      <w:r>
        <w:t>‘A s</w:t>
      </w:r>
      <w:r w:rsidRPr="004E32F7">
        <w:t>age from the East: S</w:t>
      </w:r>
      <w:r>
        <w:t xml:space="preserve">ri </w:t>
      </w:r>
      <w:proofErr w:type="spellStart"/>
      <w:r>
        <w:t>Gnānānanda</w:t>
      </w:r>
      <w:proofErr w:type="spellEnd"/>
      <w:r>
        <w:t xml:space="preserve"> (1970)</w:t>
      </w:r>
      <w:r w:rsidRPr="004E32F7">
        <w:t>’</w:t>
      </w:r>
      <w:r>
        <w:t xml:space="preserve">, in: </w:t>
      </w:r>
      <w:r w:rsidRPr="00F24ADD">
        <w:rPr>
          <w:i/>
        </w:rPr>
        <w:t>Guru and disciple</w:t>
      </w:r>
      <w:r w:rsidRPr="004E32F7">
        <w:t>, New Delhi: ISPCK, 1974</w:t>
      </w:r>
      <w:r>
        <w:t>.</w:t>
      </w:r>
    </w:p>
    <w:p w:rsidR="00251EE4" w:rsidRPr="004E32F7" w:rsidRDefault="00251EE4" w:rsidP="00C93ED5">
      <w:pPr>
        <w:pStyle w:val="bibliografie"/>
      </w:pPr>
      <w:r w:rsidRPr="005C7A30">
        <w:rPr>
          <w:i/>
        </w:rPr>
        <w:t xml:space="preserve">Ascent to the </w:t>
      </w:r>
      <w:r w:rsidR="005C7A30" w:rsidRPr="005C7A30">
        <w:rPr>
          <w:i/>
        </w:rPr>
        <w:t>d</w:t>
      </w:r>
      <w:r w:rsidRPr="005C7A30">
        <w:rPr>
          <w:i/>
        </w:rPr>
        <w:t xml:space="preserve">epth of the </w:t>
      </w:r>
      <w:r w:rsidR="005C7A30" w:rsidRPr="005C7A30">
        <w:rPr>
          <w:i/>
        </w:rPr>
        <w:t>heart: The spiritual diary (1948</w:t>
      </w:r>
      <w:r w:rsidRPr="005C7A30">
        <w:rPr>
          <w:i/>
        </w:rPr>
        <w:t xml:space="preserve">–1973) of Swami </w:t>
      </w:r>
      <w:proofErr w:type="spellStart"/>
      <w:r w:rsidRPr="005C7A30">
        <w:rPr>
          <w:i/>
        </w:rPr>
        <w:t>A</w:t>
      </w:r>
      <w:r w:rsidR="0028198B">
        <w:rPr>
          <w:i/>
        </w:rPr>
        <w:t>bhishiktananda</w:t>
      </w:r>
      <w:proofErr w:type="spellEnd"/>
      <w:r w:rsidR="0028198B">
        <w:rPr>
          <w:i/>
        </w:rPr>
        <w:t xml:space="preserve"> (Dom H. L</w:t>
      </w:r>
      <w:r w:rsidR="005C7A30" w:rsidRPr="005C7A30">
        <w:rPr>
          <w:i/>
        </w:rPr>
        <w:t xml:space="preserve">e </w:t>
      </w:r>
      <w:proofErr w:type="spellStart"/>
      <w:r w:rsidR="005C7A30" w:rsidRPr="005C7A30">
        <w:rPr>
          <w:i/>
        </w:rPr>
        <w:t>Saux</w:t>
      </w:r>
      <w:proofErr w:type="spellEnd"/>
      <w:r w:rsidR="005C7A30" w:rsidRPr="005C7A30">
        <w:rPr>
          <w:i/>
        </w:rPr>
        <w:t>)</w:t>
      </w:r>
      <w:r w:rsidR="005C7A30">
        <w:t>,e</w:t>
      </w:r>
      <w:r w:rsidRPr="004E32F7">
        <w:t>d</w:t>
      </w:r>
      <w:r>
        <w:t>.</w:t>
      </w:r>
      <w:r w:rsidRPr="004E32F7">
        <w:t xml:space="preserve"> R. </w:t>
      </w:r>
      <w:proofErr w:type="spellStart"/>
      <w:r w:rsidRPr="004E32F7">
        <w:t>Panikkar</w:t>
      </w:r>
      <w:proofErr w:type="spellEnd"/>
      <w:r w:rsidRPr="004E32F7">
        <w:t xml:space="preserve">, English </w:t>
      </w:r>
      <w:r w:rsidR="005C7A30">
        <w:t>t</w:t>
      </w:r>
      <w:r w:rsidRPr="004E32F7">
        <w:t xml:space="preserve">rans. D. Fleming </w:t>
      </w:r>
      <w:r w:rsidR="005C7A30">
        <w:t>&amp; J. Stuart,</w:t>
      </w:r>
      <w:r w:rsidRPr="004E32F7">
        <w:t xml:space="preserve"> New Delhi: ISPCK, 1998</w:t>
      </w:r>
      <w:r w:rsidR="00C93ED5">
        <w:t xml:space="preserve"> (abbr. as </w:t>
      </w:r>
      <w:r w:rsidR="00C93ED5" w:rsidRPr="00C93ED5">
        <w:rPr>
          <w:b/>
        </w:rPr>
        <w:t>Diary</w:t>
      </w:r>
      <w:r w:rsidR="00C93ED5">
        <w:t>)</w:t>
      </w:r>
    </w:p>
    <w:p w:rsidR="00251EE4" w:rsidRPr="004E32F7" w:rsidRDefault="00F24ADD" w:rsidP="00F24ADD">
      <w:pPr>
        <w:pStyle w:val="bibliografie"/>
        <w:rPr>
          <w:b/>
        </w:rPr>
      </w:pPr>
      <w:r w:rsidRPr="00F24ADD">
        <w:rPr>
          <w:i/>
        </w:rPr>
        <w:t>Guru and d</w:t>
      </w:r>
      <w:r w:rsidR="00251EE4" w:rsidRPr="00F24ADD">
        <w:rPr>
          <w:i/>
        </w:rPr>
        <w:t>isciple</w:t>
      </w:r>
      <w:r w:rsidRPr="00F24ADD">
        <w:rPr>
          <w:i/>
        </w:rPr>
        <w:t xml:space="preserve">: </w:t>
      </w:r>
      <w:proofErr w:type="gramStart"/>
      <w:r w:rsidRPr="00F24ADD">
        <w:rPr>
          <w:i/>
        </w:rPr>
        <w:t>An</w:t>
      </w:r>
      <w:proofErr w:type="gramEnd"/>
      <w:r w:rsidRPr="00F24ADD">
        <w:rPr>
          <w:i/>
        </w:rPr>
        <w:t xml:space="preserve"> encounter with Sri </w:t>
      </w:r>
      <w:proofErr w:type="spellStart"/>
      <w:r w:rsidRPr="00F24ADD">
        <w:rPr>
          <w:i/>
        </w:rPr>
        <w:t>Gnananda</w:t>
      </w:r>
      <w:proofErr w:type="spellEnd"/>
      <w:r w:rsidR="00251EE4" w:rsidRPr="00F24ADD">
        <w:rPr>
          <w:i/>
        </w:rPr>
        <w:t xml:space="preserve">, </w:t>
      </w:r>
      <w:r w:rsidRPr="00F24ADD">
        <w:rPr>
          <w:i/>
        </w:rPr>
        <w:t>a contemporary spiritual master</w:t>
      </w:r>
      <w:r>
        <w:t xml:space="preserve">, </w:t>
      </w:r>
      <w:r w:rsidR="00251EE4" w:rsidRPr="004E32F7">
        <w:t>New Delhi: ISPCK, 1974</w:t>
      </w:r>
      <w:r w:rsidR="00AA7A63">
        <w:t>.</w:t>
      </w:r>
    </w:p>
    <w:p w:rsidR="00C93ED5" w:rsidRDefault="00C93ED5" w:rsidP="00C93ED5">
      <w:pPr>
        <w:pStyle w:val="bibliografie"/>
      </w:pPr>
      <w:r>
        <w:t>‘</w:t>
      </w:r>
      <w:proofErr w:type="spellStart"/>
      <w:r w:rsidRPr="004E32F7">
        <w:t>Sannyasa</w:t>
      </w:r>
      <w:proofErr w:type="spellEnd"/>
      <w:r>
        <w:t>’,</w:t>
      </w:r>
      <w:r w:rsidRPr="004E32F7">
        <w:t xml:space="preserve"> </w:t>
      </w:r>
      <w:proofErr w:type="spellStart"/>
      <w:r w:rsidRPr="004E32F7">
        <w:t>in</w:t>
      </w:r>
      <w:proofErr w:type="gramStart"/>
      <w:r>
        <w:t>:</w:t>
      </w:r>
      <w:r w:rsidRPr="00A738CD">
        <w:rPr>
          <w:i/>
        </w:rPr>
        <w:t>The</w:t>
      </w:r>
      <w:proofErr w:type="spellEnd"/>
      <w:proofErr w:type="gramEnd"/>
      <w:r w:rsidRPr="00A738CD">
        <w:rPr>
          <w:i/>
        </w:rPr>
        <w:t xml:space="preserve"> further shore: Two essays by </w:t>
      </w:r>
      <w:proofErr w:type="spellStart"/>
      <w:r w:rsidRPr="00A738CD">
        <w:rPr>
          <w:i/>
        </w:rPr>
        <w:t>Abhishiktananda</w:t>
      </w:r>
      <w:proofErr w:type="spellEnd"/>
      <w:r w:rsidRPr="004E32F7">
        <w:t>, New Delhi: ISPCK, 1975</w:t>
      </w:r>
      <w:r>
        <w:t xml:space="preserve">.(abbr. as </w:t>
      </w:r>
      <w:proofErr w:type="spellStart"/>
      <w:r>
        <w:rPr>
          <w:b/>
        </w:rPr>
        <w:t>Sannyasa</w:t>
      </w:r>
      <w:proofErr w:type="spellEnd"/>
      <w:r>
        <w:t>)</w:t>
      </w:r>
    </w:p>
    <w:p w:rsidR="00251EE4" w:rsidRPr="00C93ED5" w:rsidRDefault="00251EE4" w:rsidP="00C93ED5">
      <w:pPr>
        <w:pStyle w:val="bibliografie"/>
        <w:rPr>
          <w:b/>
        </w:rPr>
      </w:pPr>
      <w:r w:rsidRPr="003A3E9E">
        <w:rPr>
          <w:i/>
        </w:rPr>
        <w:t xml:space="preserve">Swami </w:t>
      </w:r>
      <w:proofErr w:type="spellStart"/>
      <w:r w:rsidRPr="003A3E9E">
        <w:rPr>
          <w:i/>
        </w:rPr>
        <w:t>Abhishiktananda</w:t>
      </w:r>
      <w:proofErr w:type="spellEnd"/>
      <w:r w:rsidRPr="003A3E9E">
        <w:rPr>
          <w:i/>
        </w:rPr>
        <w:t>: Hi</w:t>
      </w:r>
      <w:r w:rsidR="003A3E9E">
        <w:rPr>
          <w:i/>
        </w:rPr>
        <w:t xml:space="preserve">s life told through his </w:t>
      </w:r>
      <w:proofErr w:type="spellStart"/>
      <w:r w:rsidR="003A3E9E">
        <w:rPr>
          <w:i/>
        </w:rPr>
        <w:t>l</w:t>
      </w:r>
      <w:r w:rsidR="003A3E9E" w:rsidRPr="003A3E9E">
        <w:rPr>
          <w:i/>
        </w:rPr>
        <w:t>etters</w:t>
      </w:r>
      <w:proofErr w:type="gramStart"/>
      <w:r w:rsidR="003A3E9E">
        <w:t>,ed</w:t>
      </w:r>
      <w:proofErr w:type="spellEnd"/>
      <w:proofErr w:type="gramEnd"/>
      <w:r w:rsidR="003A3E9E">
        <w:t xml:space="preserve"> J. Stuart,</w:t>
      </w:r>
      <w:r w:rsidRPr="004E32F7">
        <w:t xml:space="preserve"> Delhi: ISPCK, 1995</w:t>
      </w:r>
      <w:r w:rsidR="003A3E9E">
        <w:t>.</w:t>
      </w:r>
      <w:r w:rsidR="00C93ED5">
        <w:t xml:space="preserve">(abbr. as </w:t>
      </w:r>
      <w:r w:rsidR="00C93ED5">
        <w:rPr>
          <w:b/>
        </w:rPr>
        <w:t>Letters</w:t>
      </w:r>
      <w:r w:rsidR="00C93ED5">
        <w:t>)</w:t>
      </w:r>
    </w:p>
    <w:p w:rsidR="00251EE4" w:rsidRPr="004E32F7" w:rsidRDefault="00E002BD" w:rsidP="00E002BD">
      <w:pPr>
        <w:pStyle w:val="bibliografie"/>
        <w:rPr>
          <w:rFonts w:ascii="Times New Roman" w:hAnsi="Times New Roman"/>
          <w:b/>
          <w:sz w:val="28"/>
          <w:szCs w:val="28"/>
        </w:rPr>
      </w:pPr>
      <w:r w:rsidRPr="00E002BD">
        <w:rPr>
          <w:i/>
        </w:rPr>
        <w:t xml:space="preserve">The </w:t>
      </w:r>
      <w:r>
        <w:rPr>
          <w:i/>
        </w:rPr>
        <w:t>s</w:t>
      </w:r>
      <w:r w:rsidRPr="00E002BD">
        <w:rPr>
          <w:i/>
        </w:rPr>
        <w:t xml:space="preserve">ecret of </w:t>
      </w:r>
      <w:proofErr w:type="spellStart"/>
      <w:r w:rsidR="009C55C2">
        <w:rPr>
          <w:i/>
        </w:rPr>
        <w:t>Arunāchala</w:t>
      </w:r>
      <w:proofErr w:type="spellEnd"/>
      <w:r w:rsidRPr="00E002BD">
        <w:rPr>
          <w:i/>
        </w:rPr>
        <w:t>: A Christian hermit on Shiva’s Holy Mountain</w:t>
      </w:r>
      <w:r>
        <w:t>,</w:t>
      </w:r>
      <w:r w:rsidR="00251EE4" w:rsidRPr="004E32F7">
        <w:t xml:space="preserve"> New Delhi: ISPCK, 1979</w:t>
      </w:r>
      <w:proofErr w:type="gramStart"/>
      <w:r>
        <w:t>.</w:t>
      </w:r>
      <w:r w:rsidR="00C93ED5">
        <w:t>(</w:t>
      </w:r>
      <w:proofErr w:type="gramEnd"/>
      <w:r w:rsidR="00C93ED5">
        <w:t xml:space="preserve">abbr. as </w:t>
      </w:r>
      <w:r w:rsidR="00C93ED5">
        <w:rPr>
          <w:b/>
        </w:rPr>
        <w:t>Secret</w:t>
      </w:r>
      <w:r w:rsidR="00C93ED5">
        <w:t>)</w:t>
      </w:r>
    </w:p>
    <w:p w:rsidR="00251EE4" w:rsidRPr="00AA7A63" w:rsidRDefault="00251EE4" w:rsidP="00AA7A63">
      <w:pPr>
        <w:pStyle w:val="standaardwitregel"/>
        <w:rPr>
          <w:b/>
          <w:i/>
        </w:rPr>
      </w:pPr>
      <w:r w:rsidRPr="00AA7A63">
        <w:rPr>
          <w:b/>
          <w:i/>
        </w:rPr>
        <w:t>Other Sources Cited</w:t>
      </w:r>
    </w:p>
    <w:p w:rsidR="00092D07" w:rsidRDefault="00092D07" w:rsidP="00AA7A63">
      <w:pPr>
        <w:pStyle w:val="bibliografie"/>
        <w:spacing w:before="120"/>
        <w:rPr>
          <w:rFonts w:ascii="Times New Roman" w:hAnsi="Times New Roman"/>
          <w:sz w:val="28"/>
          <w:szCs w:val="28"/>
        </w:rPr>
      </w:pPr>
      <w:proofErr w:type="spellStart"/>
      <w:r>
        <w:t>Cheruvally</w:t>
      </w:r>
      <w:proofErr w:type="spellEnd"/>
      <w:r>
        <w:t xml:space="preserve">, S., </w:t>
      </w:r>
      <w:r w:rsidRPr="00092D07">
        <w:rPr>
          <w:i/>
        </w:rPr>
        <w:t xml:space="preserve">Jesus Christ: Quest and context of </w:t>
      </w:r>
      <w:proofErr w:type="spellStart"/>
      <w:r w:rsidRPr="00092D07">
        <w:rPr>
          <w:i/>
        </w:rPr>
        <w:t>Abhishiktananda</w:t>
      </w:r>
      <w:proofErr w:type="spellEnd"/>
      <w:r w:rsidRPr="00092D07">
        <w:rPr>
          <w:i/>
        </w:rPr>
        <w:t xml:space="preserve"> (Henri Le </w:t>
      </w:r>
      <w:proofErr w:type="spellStart"/>
      <w:r w:rsidRPr="00092D07">
        <w:rPr>
          <w:i/>
        </w:rPr>
        <w:t>Saux</w:t>
      </w:r>
      <w:proofErr w:type="spellEnd"/>
      <w:r w:rsidRPr="00092D07">
        <w:rPr>
          <w:i/>
        </w:rPr>
        <w:t xml:space="preserve"> OSB)</w:t>
      </w:r>
      <w:r w:rsidRPr="00092D07">
        <w:t xml:space="preserve">, </w:t>
      </w:r>
      <w:r>
        <w:t>New Delhi: ISPCK, 2011</w:t>
      </w:r>
    </w:p>
    <w:p w:rsidR="00251EE4" w:rsidRPr="004E32F7" w:rsidRDefault="00251EE4" w:rsidP="00411655">
      <w:pPr>
        <w:pStyle w:val="bibliografie"/>
      </w:pPr>
      <w:proofErr w:type="spellStart"/>
      <w:r w:rsidRPr="004E32F7">
        <w:t>Chryssavgis</w:t>
      </w:r>
      <w:proofErr w:type="spellEnd"/>
      <w:r w:rsidRPr="004E32F7">
        <w:t xml:space="preserve">, </w:t>
      </w:r>
      <w:proofErr w:type="spellStart"/>
      <w:r w:rsidRPr="004E32F7">
        <w:t>J.</w:t>
      </w:r>
      <w:proofErr w:type="gramStart"/>
      <w:r w:rsidR="00411655">
        <w:t>,</w:t>
      </w:r>
      <w:r w:rsidR="00411655" w:rsidRPr="00411655">
        <w:rPr>
          <w:i/>
        </w:rPr>
        <w:t>In</w:t>
      </w:r>
      <w:proofErr w:type="spellEnd"/>
      <w:proofErr w:type="gramEnd"/>
      <w:r w:rsidR="00411655" w:rsidRPr="00411655">
        <w:rPr>
          <w:i/>
        </w:rPr>
        <w:t xml:space="preserve"> the heart of the d</w:t>
      </w:r>
      <w:r w:rsidRPr="00411655">
        <w:rPr>
          <w:i/>
        </w:rPr>
        <w:t xml:space="preserve">esert: The </w:t>
      </w:r>
      <w:r w:rsidR="00411655" w:rsidRPr="00411655">
        <w:rPr>
          <w:i/>
        </w:rPr>
        <w:t>spirituality of the desert f</w:t>
      </w:r>
      <w:r w:rsidRPr="00411655">
        <w:rPr>
          <w:i/>
        </w:rPr>
        <w:t xml:space="preserve">athers and </w:t>
      </w:r>
      <w:r w:rsidR="00411655" w:rsidRPr="00411655">
        <w:rPr>
          <w:i/>
        </w:rPr>
        <w:t>m</w:t>
      </w:r>
      <w:r w:rsidRPr="00411655">
        <w:rPr>
          <w:i/>
        </w:rPr>
        <w:t>others</w:t>
      </w:r>
      <w:r w:rsidR="00411655">
        <w:t>,</w:t>
      </w:r>
      <w:r w:rsidRPr="004E32F7">
        <w:t xml:space="preserve"> Blo</w:t>
      </w:r>
      <w:r w:rsidRPr="004E32F7">
        <w:t>o</w:t>
      </w:r>
      <w:r w:rsidRPr="004E32F7">
        <w:t>mington, IN: World Wisdom Press</w:t>
      </w:r>
      <w:r w:rsidR="00411655">
        <w:t xml:space="preserve">, </w:t>
      </w:r>
      <w:r w:rsidR="00411655" w:rsidRPr="004E32F7">
        <w:t>2003</w:t>
      </w:r>
      <w:r w:rsidR="00411655">
        <w:t>.</w:t>
      </w:r>
    </w:p>
    <w:p w:rsidR="00251EE4" w:rsidRPr="004E32F7" w:rsidRDefault="00251EE4" w:rsidP="00533205">
      <w:pPr>
        <w:pStyle w:val="bibliografie"/>
      </w:pPr>
      <w:proofErr w:type="spellStart"/>
      <w:r w:rsidRPr="004E32F7">
        <w:t>D’Costa</w:t>
      </w:r>
      <w:proofErr w:type="spellEnd"/>
      <w:r w:rsidRPr="004E32F7">
        <w:t xml:space="preserve">, G. </w:t>
      </w:r>
      <w:r w:rsidR="00533205">
        <w:t>(e</w:t>
      </w:r>
      <w:r w:rsidRPr="004E32F7">
        <w:t>d.</w:t>
      </w:r>
      <w:r w:rsidR="00533205">
        <w:t>)</w:t>
      </w:r>
      <w:proofErr w:type="gramStart"/>
      <w:r w:rsidR="00533205">
        <w:t>,</w:t>
      </w:r>
      <w:r w:rsidR="00533205">
        <w:rPr>
          <w:i/>
        </w:rPr>
        <w:t>Christian</w:t>
      </w:r>
      <w:proofErr w:type="gramEnd"/>
      <w:r w:rsidR="00533205">
        <w:rPr>
          <w:i/>
        </w:rPr>
        <w:t xml:space="preserve"> uniqueness r</w:t>
      </w:r>
      <w:r w:rsidRPr="004E32F7">
        <w:rPr>
          <w:i/>
        </w:rPr>
        <w:t>econsidered</w:t>
      </w:r>
      <w:r w:rsidR="00533205">
        <w:t>,</w:t>
      </w:r>
      <w:r w:rsidRPr="004E32F7">
        <w:t xml:space="preserve"> </w:t>
      </w:r>
      <w:proofErr w:type="spellStart"/>
      <w:r w:rsidRPr="004E32F7">
        <w:t>Maryknoll</w:t>
      </w:r>
      <w:proofErr w:type="spellEnd"/>
      <w:r w:rsidRPr="004E32F7">
        <w:t xml:space="preserve">, NY: </w:t>
      </w:r>
      <w:proofErr w:type="spellStart"/>
      <w:r w:rsidRPr="004E32F7">
        <w:t>Orbis</w:t>
      </w:r>
      <w:proofErr w:type="spellEnd"/>
      <w:r w:rsidR="00533205">
        <w:t>, 1990.</w:t>
      </w:r>
    </w:p>
    <w:p w:rsidR="00251EE4" w:rsidRDefault="00251EE4" w:rsidP="003A3E9E">
      <w:pPr>
        <w:pStyle w:val="bibliografie"/>
      </w:pPr>
      <w:r w:rsidRPr="004E32F7">
        <w:t xml:space="preserve">Du </w:t>
      </w:r>
      <w:proofErr w:type="spellStart"/>
      <w:r w:rsidRPr="004E32F7">
        <w:t>Boulay</w:t>
      </w:r>
      <w:proofErr w:type="spellEnd"/>
      <w:r w:rsidRPr="004E32F7">
        <w:t xml:space="preserve">, </w:t>
      </w:r>
      <w:proofErr w:type="spellStart"/>
      <w:r w:rsidRPr="004E32F7">
        <w:t>S.</w:t>
      </w:r>
      <w:proofErr w:type="gramStart"/>
      <w:r w:rsidR="003A3E9E">
        <w:t>,</w:t>
      </w:r>
      <w:r w:rsidRPr="003A3E9E">
        <w:rPr>
          <w:i/>
        </w:rPr>
        <w:t>Th</w:t>
      </w:r>
      <w:r w:rsidR="003A3E9E">
        <w:rPr>
          <w:i/>
        </w:rPr>
        <w:t>e</w:t>
      </w:r>
      <w:proofErr w:type="spellEnd"/>
      <w:proofErr w:type="gramEnd"/>
      <w:r w:rsidR="003A3E9E">
        <w:rPr>
          <w:i/>
        </w:rPr>
        <w:t xml:space="preserve"> cave of the h</w:t>
      </w:r>
      <w:r w:rsidRPr="003A3E9E">
        <w:rPr>
          <w:i/>
        </w:rPr>
        <w:t xml:space="preserve">eart: The </w:t>
      </w:r>
      <w:r w:rsidR="003A3E9E">
        <w:rPr>
          <w:i/>
        </w:rPr>
        <w:t>l</w:t>
      </w:r>
      <w:r w:rsidRPr="003A3E9E">
        <w:rPr>
          <w:i/>
        </w:rPr>
        <w:t xml:space="preserve">ife of Swami </w:t>
      </w:r>
      <w:proofErr w:type="spellStart"/>
      <w:r w:rsidRPr="003A3E9E">
        <w:rPr>
          <w:i/>
        </w:rPr>
        <w:t>Abhishiktananda</w:t>
      </w:r>
      <w:proofErr w:type="spellEnd"/>
      <w:r w:rsidR="003A3E9E">
        <w:t>,</w:t>
      </w:r>
      <w:r w:rsidRPr="004E32F7">
        <w:t xml:space="preserve"> </w:t>
      </w:r>
      <w:proofErr w:type="spellStart"/>
      <w:r w:rsidRPr="004E32F7">
        <w:t>Maryknoll</w:t>
      </w:r>
      <w:proofErr w:type="spellEnd"/>
      <w:r w:rsidRPr="004E32F7">
        <w:t xml:space="preserve">, NY: </w:t>
      </w:r>
      <w:proofErr w:type="spellStart"/>
      <w:r w:rsidRPr="004E32F7">
        <w:t>O</w:t>
      </w:r>
      <w:r w:rsidRPr="004E32F7">
        <w:t>r</w:t>
      </w:r>
      <w:r w:rsidRPr="004E32F7">
        <w:t>bis</w:t>
      </w:r>
      <w:proofErr w:type="spellEnd"/>
      <w:r w:rsidR="003A3E9E">
        <w:t>, 2005.</w:t>
      </w:r>
    </w:p>
    <w:p w:rsidR="00300105" w:rsidRPr="004E32F7" w:rsidRDefault="00300105" w:rsidP="003A3E9E">
      <w:pPr>
        <w:pStyle w:val="bibliografie"/>
      </w:pPr>
      <w:proofErr w:type="spellStart"/>
      <w:r w:rsidRPr="00300105">
        <w:t>Goel</w:t>
      </w:r>
      <w:proofErr w:type="spellEnd"/>
      <w:r w:rsidRPr="00300105">
        <w:t>,</w:t>
      </w:r>
      <w:r>
        <w:t xml:space="preserve"> </w:t>
      </w:r>
      <w:proofErr w:type="spellStart"/>
      <w:r>
        <w:t>S.R.</w:t>
      </w:r>
      <w:proofErr w:type="gramStart"/>
      <w:r>
        <w:t>,</w:t>
      </w:r>
      <w:r w:rsidRPr="00300105">
        <w:rPr>
          <w:i/>
        </w:rPr>
        <w:t>C</w:t>
      </w:r>
      <w:r>
        <w:rPr>
          <w:i/>
        </w:rPr>
        <w:t>atholic</w:t>
      </w:r>
      <w:proofErr w:type="spellEnd"/>
      <w:proofErr w:type="gramEnd"/>
      <w:r>
        <w:rPr>
          <w:i/>
        </w:rPr>
        <w:t xml:space="preserve"> Ashrams: </w:t>
      </w:r>
      <w:proofErr w:type="spellStart"/>
      <w:r>
        <w:rPr>
          <w:i/>
        </w:rPr>
        <w:t>Sannyasins</w:t>
      </w:r>
      <w:proofErr w:type="spellEnd"/>
      <w:r>
        <w:rPr>
          <w:i/>
        </w:rPr>
        <w:t xml:space="preserve"> or s</w:t>
      </w:r>
      <w:r w:rsidRPr="00300105">
        <w:rPr>
          <w:i/>
        </w:rPr>
        <w:t>windlers?</w:t>
      </w:r>
      <w:r w:rsidRPr="00300105">
        <w:t xml:space="preserve"> New Delhi: Voice of India, 1994</w:t>
      </w:r>
      <w:r>
        <w:t>.</w:t>
      </w:r>
    </w:p>
    <w:p w:rsidR="00995AB0" w:rsidRDefault="00995AB0" w:rsidP="00995AB0">
      <w:pPr>
        <w:pStyle w:val="bibliografie"/>
      </w:pPr>
      <w:proofErr w:type="spellStart"/>
      <w:r w:rsidRPr="00995AB0">
        <w:t>Kochumutton</w:t>
      </w:r>
      <w:proofErr w:type="spellEnd"/>
      <w:r>
        <w:t>,</w:t>
      </w:r>
      <w:r w:rsidR="00AE0CE2">
        <w:t xml:space="preserve"> </w:t>
      </w:r>
      <w:proofErr w:type="spellStart"/>
      <w:r w:rsidR="00AE0CE2">
        <w:t>T.</w:t>
      </w:r>
      <w:proofErr w:type="gramStart"/>
      <w:r w:rsidR="00AE0CE2">
        <w:t>,</w:t>
      </w:r>
      <w:r w:rsidRPr="00995AB0">
        <w:rPr>
          <w:i/>
        </w:rPr>
        <w:t>Christian</w:t>
      </w:r>
      <w:proofErr w:type="spellEnd"/>
      <w:proofErr w:type="gramEnd"/>
      <w:r w:rsidRPr="00995AB0">
        <w:rPr>
          <w:i/>
        </w:rPr>
        <w:t xml:space="preserve"> life amidst ma</w:t>
      </w:r>
      <w:r>
        <w:rPr>
          <w:i/>
        </w:rPr>
        <w:t>n</w:t>
      </w:r>
      <w:r w:rsidRPr="00995AB0">
        <w:rPr>
          <w:i/>
        </w:rPr>
        <w:t>y religions</w:t>
      </w:r>
      <w:r>
        <w:t xml:space="preserve">, </w:t>
      </w:r>
      <w:proofErr w:type="spellStart"/>
      <w:r>
        <w:t>Bengaluru</w:t>
      </w:r>
      <w:proofErr w:type="spellEnd"/>
      <w:r>
        <w:t xml:space="preserve">: </w:t>
      </w:r>
      <w:proofErr w:type="spellStart"/>
      <w:r>
        <w:t>Dharmaram</w:t>
      </w:r>
      <w:proofErr w:type="spellEnd"/>
      <w:r>
        <w:t>, 2015.</w:t>
      </w:r>
    </w:p>
    <w:p w:rsidR="00AE0CE2" w:rsidRDefault="00AE0CE2" w:rsidP="00995AB0">
      <w:pPr>
        <w:pStyle w:val="bibliografie"/>
      </w:pPr>
      <w:proofErr w:type="spellStart"/>
      <w:r w:rsidRPr="00995AB0">
        <w:t>Monier</w:t>
      </w:r>
      <w:proofErr w:type="spellEnd"/>
      <w:r w:rsidRPr="00995AB0">
        <w:t>-Williams</w:t>
      </w:r>
      <w:r>
        <w:t xml:space="preserve">, M., </w:t>
      </w:r>
      <w:r w:rsidRPr="00AE0CE2">
        <w:rPr>
          <w:i/>
        </w:rPr>
        <w:t>A Sanskrit-English dictionary</w:t>
      </w:r>
      <w:r>
        <w:t>, New Delhi: Asian Educational Se</w:t>
      </w:r>
      <w:r>
        <w:t>r</w:t>
      </w:r>
      <w:r>
        <w:t>vices,</w:t>
      </w:r>
      <w:r w:rsidRPr="00995AB0">
        <w:t xml:space="preserve"> 2012</w:t>
      </w:r>
      <w:r>
        <w:t>.</w:t>
      </w:r>
    </w:p>
    <w:p w:rsidR="00251EE4" w:rsidRPr="004E32F7" w:rsidRDefault="00251EE4" w:rsidP="00BA6FF0">
      <w:pPr>
        <w:pStyle w:val="bibliografie"/>
      </w:pPr>
      <w:proofErr w:type="spellStart"/>
      <w:r w:rsidRPr="004E32F7">
        <w:t>Panikkar</w:t>
      </w:r>
      <w:proofErr w:type="spellEnd"/>
      <w:r w:rsidRPr="004E32F7">
        <w:t xml:space="preserve">, </w:t>
      </w:r>
      <w:proofErr w:type="spellStart"/>
      <w:r w:rsidRPr="004E32F7">
        <w:t>R.</w:t>
      </w:r>
      <w:proofErr w:type="gramStart"/>
      <w:r w:rsidR="00BA6FF0">
        <w:t>,</w:t>
      </w:r>
      <w:r w:rsidRPr="00BA6FF0">
        <w:rPr>
          <w:i/>
        </w:rPr>
        <w:t>The</w:t>
      </w:r>
      <w:proofErr w:type="spellEnd"/>
      <w:proofErr w:type="gramEnd"/>
      <w:r w:rsidRPr="00BA6FF0">
        <w:rPr>
          <w:i/>
        </w:rPr>
        <w:t xml:space="preserve"> Trinity and </w:t>
      </w:r>
      <w:r w:rsidR="00BA6FF0" w:rsidRPr="00BA6FF0">
        <w:rPr>
          <w:i/>
        </w:rPr>
        <w:t>the religious experience of man</w:t>
      </w:r>
      <w:r w:rsidR="00BA6FF0">
        <w:t xml:space="preserve">, </w:t>
      </w:r>
      <w:proofErr w:type="spellStart"/>
      <w:r w:rsidRPr="004E32F7">
        <w:t>Maryknoll</w:t>
      </w:r>
      <w:proofErr w:type="spellEnd"/>
      <w:r w:rsidRPr="004E32F7">
        <w:t xml:space="preserve">, NY: </w:t>
      </w:r>
      <w:proofErr w:type="spellStart"/>
      <w:r w:rsidRPr="004E32F7">
        <w:t>Orbis</w:t>
      </w:r>
      <w:proofErr w:type="spellEnd"/>
      <w:r w:rsidR="00BA6FF0">
        <w:t>, 1973.</w:t>
      </w:r>
    </w:p>
    <w:p w:rsidR="00251EE4" w:rsidRPr="004E32F7" w:rsidRDefault="00251EE4" w:rsidP="003A3E9E">
      <w:pPr>
        <w:pStyle w:val="bibliografie"/>
      </w:pPr>
      <w:proofErr w:type="spellStart"/>
      <w:r w:rsidRPr="004E32F7">
        <w:t>Panikkar</w:t>
      </w:r>
      <w:proofErr w:type="spellEnd"/>
      <w:r w:rsidRPr="004E32F7">
        <w:t xml:space="preserve">, </w:t>
      </w:r>
      <w:proofErr w:type="spellStart"/>
      <w:r w:rsidRPr="004E32F7">
        <w:t>R.</w:t>
      </w:r>
      <w:proofErr w:type="gramStart"/>
      <w:r w:rsidR="003A3E9E">
        <w:t>,</w:t>
      </w:r>
      <w:r w:rsidR="003A3E9E">
        <w:rPr>
          <w:i/>
        </w:rPr>
        <w:t>Mysticism</w:t>
      </w:r>
      <w:proofErr w:type="spellEnd"/>
      <w:proofErr w:type="gramEnd"/>
      <w:r w:rsidR="003A3E9E">
        <w:rPr>
          <w:i/>
        </w:rPr>
        <w:t xml:space="preserve"> and </w:t>
      </w:r>
      <w:proofErr w:type="spellStart"/>
      <w:r w:rsidR="003A3E9E">
        <w:rPr>
          <w:i/>
        </w:rPr>
        <w:t>spirituality</w:t>
      </w:r>
      <w:r w:rsidR="003A3E9E" w:rsidRPr="003A3E9E">
        <w:t>.</w:t>
      </w:r>
      <w:r w:rsidRPr="004E32F7">
        <w:t>Part</w:t>
      </w:r>
      <w:proofErr w:type="spellEnd"/>
      <w:r w:rsidRPr="004E32F7">
        <w:t xml:space="preserve"> 2</w:t>
      </w:r>
      <w:r w:rsidR="003A3E9E">
        <w:t>:</w:t>
      </w:r>
      <w:r w:rsidR="003A3E9E">
        <w:rPr>
          <w:i/>
        </w:rPr>
        <w:t>Spirituality, the way of l</w:t>
      </w:r>
      <w:r w:rsidRPr="004E32F7">
        <w:rPr>
          <w:i/>
        </w:rPr>
        <w:t>ife</w:t>
      </w:r>
      <w:r w:rsidR="003A3E9E">
        <w:t>(</w:t>
      </w:r>
      <w:r w:rsidR="003A3E9E" w:rsidRPr="0028198B">
        <w:rPr>
          <w:i/>
        </w:rPr>
        <w:t xml:space="preserve">Opera </w:t>
      </w:r>
      <w:proofErr w:type="spellStart"/>
      <w:r w:rsidR="003A3E9E" w:rsidRPr="0028198B">
        <w:rPr>
          <w:i/>
        </w:rPr>
        <w:t>Omnia</w:t>
      </w:r>
      <w:proofErr w:type="spellEnd"/>
      <w:r w:rsidR="003A3E9E">
        <w:t>. Vol. 1.2</w:t>
      </w:r>
      <w:r w:rsidR="003A3E9E" w:rsidRPr="0028198B">
        <w:t>)</w:t>
      </w:r>
      <w:proofErr w:type="gramStart"/>
      <w:r w:rsidR="003A3E9E" w:rsidRPr="0028198B">
        <w:t>,e</w:t>
      </w:r>
      <w:r w:rsidRPr="0028198B">
        <w:t>d</w:t>
      </w:r>
      <w:proofErr w:type="gramEnd"/>
      <w:r w:rsidRPr="0028198B">
        <w:t>.</w:t>
      </w:r>
      <w:r w:rsidRPr="004E32F7">
        <w:t xml:space="preserve"> M. </w:t>
      </w:r>
      <w:proofErr w:type="spellStart"/>
      <w:r w:rsidRPr="004E32F7">
        <w:t>Carrara</w:t>
      </w:r>
      <w:proofErr w:type="spellEnd"/>
      <w:r w:rsidRPr="004E32F7">
        <w:t xml:space="preserve"> </w:t>
      </w:r>
      <w:proofErr w:type="spellStart"/>
      <w:r w:rsidRPr="004E32F7">
        <w:t>Pavan</w:t>
      </w:r>
      <w:proofErr w:type="spellEnd"/>
      <w:r w:rsidR="0028198B">
        <w:t>,</w:t>
      </w:r>
      <w:r w:rsidRPr="004E32F7">
        <w:t xml:space="preserve"> </w:t>
      </w:r>
      <w:proofErr w:type="spellStart"/>
      <w:r w:rsidRPr="004E32F7">
        <w:t>Maryknoll</w:t>
      </w:r>
      <w:proofErr w:type="spellEnd"/>
      <w:r w:rsidRPr="004E32F7">
        <w:t xml:space="preserve">, NY: </w:t>
      </w:r>
      <w:proofErr w:type="spellStart"/>
      <w:r w:rsidRPr="004E32F7">
        <w:t>Orbis</w:t>
      </w:r>
      <w:proofErr w:type="spellEnd"/>
      <w:r w:rsidR="0028198B">
        <w:t xml:space="preserve">, </w:t>
      </w:r>
      <w:r w:rsidR="003A3E9E" w:rsidRPr="004E32F7">
        <w:t>2014</w:t>
      </w:r>
      <w:r w:rsidR="0028198B">
        <w:t>.</w:t>
      </w:r>
    </w:p>
    <w:p w:rsidR="00AE0CE2" w:rsidRDefault="00AE0CE2" w:rsidP="00AE0CE2">
      <w:pPr>
        <w:pStyle w:val="bibliografie"/>
      </w:pPr>
      <w:proofErr w:type="spellStart"/>
      <w:r w:rsidRPr="00995AB0">
        <w:t>Pattathu</w:t>
      </w:r>
      <w:proofErr w:type="spellEnd"/>
      <w:r>
        <w:t xml:space="preserve">, P., </w:t>
      </w:r>
      <w:r w:rsidRPr="00AE0CE2">
        <w:rPr>
          <w:i/>
        </w:rPr>
        <w:t>Ashram spirituality: A search into the Christian Ashram movement against its Hindu background</w:t>
      </w:r>
      <w:r>
        <w:t xml:space="preserve">, Indore: </w:t>
      </w:r>
      <w:proofErr w:type="spellStart"/>
      <w:r>
        <w:t>Satprakashan</w:t>
      </w:r>
      <w:proofErr w:type="spellEnd"/>
      <w:r>
        <w:t>,</w:t>
      </w:r>
      <w:r w:rsidRPr="00995AB0">
        <w:t xml:space="preserve"> 1997</w:t>
      </w:r>
      <w:r>
        <w:t>.</w:t>
      </w:r>
    </w:p>
    <w:p w:rsidR="004919E6" w:rsidRDefault="004919E6" w:rsidP="00AE0CE2">
      <w:pPr>
        <w:pStyle w:val="bibliografie"/>
        <w:rPr>
          <w:rFonts w:ascii="Times New Roman" w:hAnsi="Times New Roman"/>
          <w:sz w:val="28"/>
          <w:szCs w:val="28"/>
        </w:rPr>
      </w:pPr>
      <w:proofErr w:type="spellStart"/>
      <w:r>
        <w:t>Perumpallikunnel</w:t>
      </w:r>
      <w:proofErr w:type="spellEnd"/>
      <w:r>
        <w:t xml:space="preserve">, </w:t>
      </w:r>
      <w:r w:rsidR="00273ACD">
        <w:t xml:space="preserve">K., </w:t>
      </w:r>
      <w:r>
        <w:t>‘Mystical experience: Fount and r</w:t>
      </w:r>
      <w:r w:rsidRPr="004919E6">
        <w:t xml:space="preserve">aison d’être of </w:t>
      </w:r>
      <w:proofErr w:type="spellStart"/>
      <w:r w:rsidR="006C56B4" w:rsidRPr="004477BD">
        <w:rPr>
          <w:i/>
        </w:rPr>
        <w:t>sannyās</w:t>
      </w:r>
      <w:r w:rsidRPr="004477BD">
        <w:rPr>
          <w:i/>
        </w:rPr>
        <w:t>a</w:t>
      </w:r>
      <w:proofErr w:type="spellEnd"/>
      <w:r w:rsidRPr="004477BD">
        <w:t>’, in:</w:t>
      </w:r>
      <w:r w:rsidR="00273ACD" w:rsidRPr="00E02ACD">
        <w:t xml:space="preserve"> S. </w:t>
      </w:r>
      <w:proofErr w:type="spellStart"/>
      <w:r w:rsidR="00273ACD" w:rsidRPr="00E02ACD">
        <w:t>Chackalackal</w:t>
      </w:r>
      <w:proofErr w:type="spellEnd"/>
      <w:r w:rsidR="00273ACD" w:rsidRPr="00E02ACD">
        <w:t xml:space="preserve"> </w:t>
      </w:r>
      <w:r w:rsidR="00273ACD">
        <w:t xml:space="preserve">(Ed.), </w:t>
      </w:r>
      <w:r w:rsidR="00273ACD" w:rsidRPr="00E02ACD">
        <w:rPr>
          <w:i/>
        </w:rPr>
        <w:t>New horizons of Indian Christian living</w:t>
      </w:r>
      <w:r w:rsidR="00273ACD" w:rsidRPr="00E02ACD">
        <w:t xml:space="preserve">, </w:t>
      </w:r>
      <w:proofErr w:type="spellStart"/>
      <w:r w:rsidR="00273ACD" w:rsidRPr="00E02ACD">
        <w:t>Bengaluru</w:t>
      </w:r>
      <w:proofErr w:type="spellEnd"/>
      <w:r w:rsidR="00273ACD" w:rsidRPr="00E02ACD">
        <w:t xml:space="preserve">: </w:t>
      </w:r>
      <w:proofErr w:type="spellStart"/>
      <w:r w:rsidR="00273ACD" w:rsidRPr="00E02ACD">
        <w:t>Vidyavanam</w:t>
      </w:r>
      <w:proofErr w:type="spellEnd"/>
      <w:r w:rsidR="00273ACD" w:rsidRPr="00E02ACD">
        <w:t>, 2009</w:t>
      </w:r>
      <w:r w:rsidR="00C93ED5">
        <w:t>, 663-684.</w:t>
      </w:r>
    </w:p>
    <w:p w:rsidR="00251EE4" w:rsidRPr="004E32F7" w:rsidRDefault="00AE0CE2" w:rsidP="00AE0CE2">
      <w:pPr>
        <w:pStyle w:val="bibliografie"/>
        <w:rPr>
          <w:rFonts w:ascii="Times New Roman" w:hAnsi="Times New Roman"/>
          <w:sz w:val="28"/>
          <w:szCs w:val="28"/>
        </w:rPr>
      </w:pPr>
      <w:proofErr w:type="spellStart"/>
      <w:r w:rsidRPr="00995AB0">
        <w:t>Rajan</w:t>
      </w:r>
      <w:proofErr w:type="spellEnd"/>
      <w:r>
        <w:t xml:space="preserve">, J., </w:t>
      </w:r>
      <w:r w:rsidRPr="00995AB0">
        <w:rPr>
          <w:i/>
        </w:rPr>
        <w:t xml:space="preserve">Bede Griffiths and </w:t>
      </w:r>
      <w:proofErr w:type="spellStart"/>
      <w:r w:rsidRPr="00995AB0">
        <w:rPr>
          <w:i/>
        </w:rPr>
        <w:t>sannhyasa</w:t>
      </w:r>
      <w:proofErr w:type="spellEnd"/>
      <w:r>
        <w:t>, Bangalore: Asian Trading Corporation,</w:t>
      </w:r>
      <w:r w:rsidRPr="00995AB0">
        <w:t xml:space="preserve"> 1997</w:t>
      </w:r>
      <w:r>
        <w:t>.</w:t>
      </w:r>
    </w:p>
    <w:p w:rsidR="00251EE4" w:rsidRPr="004E32F7" w:rsidRDefault="00251EE4" w:rsidP="00F24ADD">
      <w:pPr>
        <w:pStyle w:val="bibliografie"/>
      </w:pPr>
      <w:proofErr w:type="spellStart"/>
      <w:r>
        <w:t>Tacey</w:t>
      </w:r>
      <w:proofErr w:type="spellEnd"/>
      <w:r>
        <w:t xml:space="preserve">, </w:t>
      </w:r>
      <w:proofErr w:type="spellStart"/>
      <w:r>
        <w:t>D.</w:t>
      </w:r>
      <w:proofErr w:type="gramStart"/>
      <w:r w:rsidR="00F24ADD">
        <w:t>,‘Rising</w:t>
      </w:r>
      <w:proofErr w:type="spellEnd"/>
      <w:proofErr w:type="gramEnd"/>
      <w:r w:rsidR="00F24ADD">
        <w:t xml:space="preserve"> waters of the s</w:t>
      </w:r>
      <w:r>
        <w:t>pirit</w:t>
      </w:r>
      <w:r w:rsidR="00F24ADD">
        <w:t>: The view from secular society’,</w:t>
      </w:r>
      <w:r w:rsidRPr="004E32F7">
        <w:t xml:space="preserve"> </w:t>
      </w:r>
      <w:proofErr w:type="spellStart"/>
      <w:r w:rsidRPr="004E32F7">
        <w:t>in</w:t>
      </w:r>
      <w:r w:rsidR="00F24ADD">
        <w:t>:</w:t>
      </w:r>
      <w:r w:rsidR="00F24ADD">
        <w:rPr>
          <w:i/>
          <w:iCs/>
        </w:rPr>
        <w:t>Studies</w:t>
      </w:r>
      <w:proofErr w:type="spellEnd"/>
      <w:r w:rsidR="00F24ADD">
        <w:rPr>
          <w:i/>
          <w:iCs/>
        </w:rPr>
        <w:t xml:space="preserve"> in Spir</w:t>
      </w:r>
      <w:r w:rsidR="00F24ADD">
        <w:rPr>
          <w:i/>
          <w:iCs/>
        </w:rPr>
        <w:t>i</w:t>
      </w:r>
      <w:r w:rsidR="00F24ADD">
        <w:rPr>
          <w:i/>
          <w:iCs/>
        </w:rPr>
        <w:t>tuality</w:t>
      </w:r>
      <w:r w:rsidR="00F24ADD">
        <w:t>13 (</w:t>
      </w:r>
      <w:r w:rsidRPr="004E32F7">
        <w:t>2003</w:t>
      </w:r>
      <w:r w:rsidR="00F24ADD">
        <w:t>), 11-30.</w:t>
      </w:r>
    </w:p>
    <w:p w:rsidR="00251EE4" w:rsidRPr="004E32F7" w:rsidRDefault="00251EE4" w:rsidP="00E7200F">
      <w:pPr>
        <w:pStyle w:val="bibliografie"/>
      </w:pPr>
      <w:proofErr w:type="gramStart"/>
      <w:r w:rsidRPr="004E32F7">
        <w:t>Tagore, R.</w:t>
      </w:r>
      <w:r w:rsidR="00E7200F">
        <w:t>,</w:t>
      </w:r>
      <w:r w:rsidRPr="004E32F7">
        <w:t xml:space="preserve"> ‘The </w:t>
      </w:r>
      <w:r w:rsidR="00E7200F">
        <w:t>f</w:t>
      </w:r>
      <w:r w:rsidRPr="004E32F7">
        <w:t xml:space="preserve">ourfold </w:t>
      </w:r>
      <w:r w:rsidR="00E7200F">
        <w:t>w</w:t>
      </w:r>
      <w:r w:rsidRPr="004E32F7">
        <w:t>ay of India’.</w:t>
      </w:r>
      <w:proofErr w:type="gramEnd"/>
      <w:r w:rsidRPr="004E32F7">
        <w:t xml:space="preserve"> Reprinted </w:t>
      </w:r>
      <w:proofErr w:type="spellStart"/>
      <w:r w:rsidRPr="004E32F7">
        <w:t>in</w:t>
      </w:r>
      <w:proofErr w:type="gramStart"/>
      <w:r w:rsidR="00E7200F">
        <w:t>:</w:t>
      </w:r>
      <w:r w:rsidR="00E7200F">
        <w:rPr>
          <w:i/>
        </w:rPr>
        <w:t>The</w:t>
      </w:r>
      <w:proofErr w:type="spellEnd"/>
      <w:proofErr w:type="gramEnd"/>
      <w:r w:rsidR="00E7200F">
        <w:rPr>
          <w:i/>
        </w:rPr>
        <w:t xml:space="preserve"> English writings of </w:t>
      </w:r>
      <w:proofErr w:type="spellStart"/>
      <w:r w:rsidR="00E7200F">
        <w:rPr>
          <w:i/>
        </w:rPr>
        <w:t>Rabindranath</w:t>
      </w:r>
      <w:proofErr w:type="spellEnd"/>
      <w:r w:rsidR="00E7200F">
        <w:rPr>
          <w:i/>
        </w:rPr>
        <w:t xml:space="preserve"> </w:t>
      </w:r>
      <w:proofErr w:type="spellStart"/>
      <w:r w:rsidR="00E7200F">
        <w:rPr>
          <w:i/>
        </w:rPr>
        <w:t>Tagore</w:t>
      </w:r>
      <w:r w:rsidR="00E7200F">
        <w:t>.</w:t>
      </w:r>
      <w:r>
        <w:t>Vol</w:t>
      </w:r>
      <w:proofErr w:type="spellEnd"/>
      <w:r>
        <w:t xml:space="preserve"> III, </w:t>
      </w:r>
      <w:r w:rsidR="00E7200F">
        <w:t>e</w:t>
      </w:r>
      <w:r w:rsidRPr="004E32F7">
        <w:t>d</w:t>
      </w:r>
      <w:r>
        <w:t>.</w:t>
      </w:r>
      <w:r w:rsidRPr="004E32F7">
        <w:t xml:space="preserve"> S. Kumar Das, New Delhi: </w:t>
      </w:r>
      <w:proofErr w:type="spellStart"/>
      <w:r w:rsidRPr="004E32F7">
        <w:t>Sahitya</w:t>
      </w:r>
      <w:proofErr w:type="spellEnd"/>
      <w:r w:rsidRPr="004E32F7">
        <w:t xml:space="preserve"> </w:t>
      </w:r>
      <w:proofErr w:type="spellStart"/>
      <w:r w:rsidRPr="004E32F7">
        <w:t>Akademi</w:t>
      </w:r>
      <w:proofErr w:type="spellEnd"/>
      <w:r w:rsidR="004D1DF0">
        <w:t>, 1996, 667-679.</w:t>
      </w:r>
    </w:p>
    <w:p w:rsidR="00251EE4" w:rsidRPr="004E32F7" w:rsidRDefault="00E02ACD" w:rsidP="00E02ACD">
      <w:pPr>
        <w:pStyle w:val="bibliografie"/>
        <w:rPr>
          <w:rFonts w:ascii="Times New Roman" w:hAnsi="Times New Roman"/>
          <w:sz w:val="28"/>
          <w:szCs w:val="28"/>
        </w:rPr>
      </w:pPr>
      <w:proofErr w:type="spellStart"/>
      <w:r w:rsidRPr="00E02ACD">
        <w:t>Thottakara</w:t>
      </w:r>
      <w:proofErr w:type="spellEnd"/>
      <w:r w:rsidRPr="00E02ACD">
        <w:t xml:space="preserve">, </w:t>
      </w:r>
      <w:r>
        <w:t>A., ‘</w:t>
      </w:r>
      <w:proofErr w:type="spellStart"/>
      <w:r w:rsidR="006C56B4">
        <w:rPr>
          <w:i/>
        </w:rPr>
        <w:t>Sannyās</w:t>
      </w:r>
      <w:r w:rsidRPr="00E02ACD">
        <w:rPr>
          <w:i/>
        </w:rPr>
        <w:t>a</w:t>
      </w:r>
      <w:proofErr w:type="spellEnd"/>
      <w:r w:rsidRPr="00E02ACD">
        <w:t xml:space="preserve">: Dynamics of a </w:t>
      </w:r>
      <w:r>
        <w:t xml:space="preserve">life of renunciation’, </w:t>
      </w:r>
      <w:r w:rsidRPr="00E02ACD">
        <w:t>in</w:t>
      </w:r>
      <w:r>
        <w:t>:</w:t>
      </w:r>
      <w:r w:rsidRPr="00E02ACD">
        <w:t xml:space="preserve"> S. </w:t>
      </w:r>
      <w:proofErr w:type="spellStart"/>
      <w:r w:rsidRPr="00E02ACD">
        <w:t>Chackalackal</w:t>
      </w:r>
      <w:proofErr w:type="spellEnd"/>
      <w:r w:rsidRPr="00E02ACD">
        <w:t xml:space="preserve"> </w:t>
      </w:r>
      <w:r>
        <w:t xml:space="preserve">(Ed.), </w:t>
      </w:r>
      <w:r w:rsidRPr="00E02ACD">
        <w:rPr>
          <w:i/>
        </w:rPr>
        <w:t>New horizons of Indian Christian living</w:t>
      </w:r>
      <w:r w:rsidRPr="00E02ACD">
        <w:t xml:space="preserve">, </w:t>
      </w:r>
      <w:proofErr w:type="spellStart"/>
      <w:r w:rsidRPr="00E02ACD">
        <w:t>Bengaluru</w:t>
      </w:r>
      <w:proofErr w:type="spellEnd"/>
      <w:r w:rsidRPr="00E02ACD">
        <w:t xml:space="preserve">: </w:t>
      </w:r>
      <w:proofErr w:type="spellStart"/>
      <w:r w:rsidRPr="00E02ACD">
        <w:t>Vidyavanam</w:t>
      </w:r>
      <w:proofErr w:type="spellEnd"/>
      <w:r w:rsidRPr="00E02ACD">
        <w:t>, 2009</w:t>
      </w:r>
      <w:r w:rsidR="004D1DF0">
        <w:t>, 557-582.</w:t>
      </w:r>
    </w:p>
    <w:p w:rsidR="00251EE4" w:rsidRPr="004E32F7" w:rsidRDefault="00251EE4" w:rsidP="005312CF">
      <w:pPr>
        <w:pStyle w:val="bibliografie"/>
      </w:pPr>
      <w:proofErr w:type="spellStart"/>
      <w:r w:rsidRPr="004E32F7">
        <w:t>Vineeth</w:t>
      </w:r>
      <w:proofErr w:type="spellEnd"/>
      <w:r w:rsidRPr="004E32F7">
        <w:t>, F</w:t>
      </w:r>
      <w:r w:rsidR="005312CF">
        <w:t xml:space="preserve">., </w:t>
      </w:r>
      <w:r w:rsidR="005312CF">
        <w:rPr>
          <w:i/>
        </w:rPr>
        <w:t xml:space="preserve">The Asian vision of </w:t>
      </w:r>
      <w:proofErr w:type="spellStart"/>
      <w:r w:rsidR="005312CF">
        <w:rPr>
          <w:i/>
        </w:rPr>
        <w:t>God</w:t>
      </w:r>
      <w:proofErr w:type="gramStart"/>
      <w:r w:rsidR="005312CF" w:rsidRPr="005312CF">
        <w:t>,</w:t>
      </w:r>
      <w:r w:rsidRPr="004E32F7">
        <w:t>Bangalore</w:t>
      </w:r>
      <w:proofErr w:type="spellEnd"/>
      <w:proofErr w:type="gramEnd"/>
      <w:r w:rsidRPr="004E32F7">
        <w:t xml:space="preserve">: </w:t>
      </w:r>
      <w:proofErr w:type="spellStart"/>
      <w:r w:rsidRPr="004E32F7">
        <w:t>Vidyavanam</w:t>
      </w:r>
      <w:proofErr w:type="spellEnd"/>
      <w:r w:rsidR="005312CF">
        <w:t>,</w:t>
      </w:r>
      <w:r w:rsidR="005312CF" w:rsidRPr="004E32F7">
        <w:t xml:space="preserve"> 2004</w:t>
      </w:r>
      <w:r w:rsidR="005312CF">
        <w:t>.</w:t>
      </w:r>
    </w:p>
    <w:p w:rsidR="00251EE4" w:rsidRPr="004E32F7" w:rsidRDefault="00251EE4" w:rsidP="00C42D31">
      <w:pPr>
        <w:pStyle w:val="bibliografie"/>
      </w:pPr>
      <w:r w:rsidRPr="004E32F7">
        <w:t xml:space="preserve">Williams, </w:t>
      </w:r>
      <w:proofErr w:type="spellStart"/>
      <w:r w:rsidRPr="004E32F7">
        <w:t>R.</w:t>
      </w:r>
      <w:proofErr w:type="gramStart"/>
      <w:r w:rsidR="00C42D31">
        <w:t>,‘</w:t>
      </w:r>
      <w:r w:rsidR="00C42D31" w:rsidRPr="00C42D31">
        <w:t>Trinity</w:t>
      </w:r>
      <w:proofErr w:type="spellEnd"/>
      <w:proofErr w:type="gramEnd"/>
      <w:r w:rsidR="00C42D31" w:rsidRPr="00C42D31">
        <w:t xml:space="preserve"> and pl</w:t>
      </w:r>
      <w:r w:rsidRPr="00C42D31">
        <w:t>uralism</w:t>
      </w:r>
      <w:r w:rsidR="00F24ADD">
        <w:t xml:space="preserve">’, in: G. </w:t>
      </w:r>
      <w:proofErr w:type="spellStart"/>
      <w:r w:rsidR="00F24ADD">
        <w:t>D’Costa</w:t>
      </w:r>
      <w:proofErr w:type="spellEnd"/>
      <w:r w:rsidR="00F24ADD">
        <w:t xml:space="preserve"> (E</w:t>
      </w:r>
      <w:r w:rsidR="00C42D31">
        <w:t xml:space="preserve">d.), </w:t>
      </w:r>
      <w:r w:rsidR="00C42D31">
        <w:rPr>
          <w:i/>
        </w:rPr>
        <w:t>Christian uniqueness r</w:t>
      </w:r>
      <w:r w:rsidRPr="004E32F7">
        <w:rPr>
          <w:i/>
        </w:rPr>
        <w:t>econsidered</w:t>
      </w:r>
      <w:r>
        <w:t xml:space="preserve">, </w:t>
      </w:r>
      <w:proofErr w:type="spellStart"/>
      <w:r w:rsidRPr="004E32F7">
        <w:t>Maryknoll</w:t>
      </w:r>
      <w:proofErr w:type="spellEnd"/>
      <w:r w:rsidRPr="004E32F7">
        <w:t xml:space="preserve">, NY: </w:t>
      </w:r>
      <w:proofErr w:type="spellStart"/>
      <w:r w:rsidRPr="004E32F7">
        <w:t>Orbis</w:t>
      </w:r>
      <w:proofErr w:type="spellEnd"/>
      <w:r w:rsidR="004D1DF0">
        <w:t>, 1990, 3-15.</w:t>
      </w:r>
    </w:p>
    <w:p w:rsidR="00BE3A0B" w:rsidRPr="00C162BE" w:rsidRDefault="00251EE4" w:rsidP="00AA7A63">
      <w:pPr>
        <w:pStyle w:val="bibliografie"/>
        <w:spacing w:before="120"/>
        <w:ind w:left="0" w:firstLine="0"/>
      </w:pPr>
      <w:r w:rsidRPr="004E32F7">
        <w:lastRenderedPageBreak/>
        <w:t xml:space="preserve">Citations from the Christian and Hindu scriptures from </w:t>
      </w:r>
      <w:proofErr w:type="spellStart"/>
      <w:r w:rsidRPr="004E32F7">
        <w:t>the</w:t>
      </w:r>
      <w:r>
        <w:rPr>
          <w:i/>
        </w:rPr>
        <w:t>The</w:t>
      </w:r>
      <w:proofErr w:type="spellEnd"/>
      <w:r>
        <w:rPr>
          <w:i/>
        </w:rPr>
        <w:t xml:space="preserve"> Holy </w:t>
      </w:r>
      <w:proofErr w:type="spellStart"/>
      <w:r>
        <w:rPr>
          <w:i/>
        </w:rPr>
        <w:t>Bible</w:t>
      </w:r>
      <w:proofErr w:type="gramStart"/>
      <w:r>
        <w:rPr>
          <w:i/>
        </w:rPr>
        <w:t>:The</w:t>
      </w:r>
      <w:proofErr w:type="spellEnd"/>
      <w:proofErr w:type="gramEnd"/>
      <w:r>
        <w:rPr>
          <w:i/>
        </w:rPr>
        <w:t xml:space="preserve"> </w:t>
      </w:r>
      <w:r w:rsidRPr="004E32F7">
        <w:rPr>
          <w:i/>
        </w:rPr>
        <w:t>New R</w:t>
      </w:r>
      <w:r w:rsidRPr="004E32F7">
        <w:rPr>
          <w:i/>
        </w:rPr>
        <w:t>e</w:t>
      </w:r>
      <w:r w:rsidRPr="004E32F7">
        <w:rPr>
          <w:i/>
        </w:rPr>
        <w:t>vised Standard Version</w:t>
      </w:r>
      <w:r w:rsidRPr="004E32F7">
        <w:t xml:space="preserve">(London: Harper, 2007) and </w:t>
      </w:r>
      <w:r w:rsidRPr="004E32F7">
        <w:rPr>
          <w:i/>
        </w:rPr>
        <w:t xml:space="preserve">Hindu Scriptures </w:t>
      </w:r>
      <w:r w:rsidRPr="004E32F7">
        <w:t>(Trans. R.</w:t>
      </w:r>
      <w:r>
        <w:t xml:space="preserve">C. </w:t>
      </w:r>
      <w:proofErr w:type="spellStart"/>
      <w:r>
        <w:t>Zaehner</w:t>
      </w:r>
      <w:proofErr w:type="spellEnd"/>
      <w:r>
        <w:t>,</w:t>
      </w:r>
      <w:r w:rsidRPr="004E32F7">
        <w:t xml:space="preserve"> London: Dent, 1966) w</w:t>
      </w:r>
      <w:r w:rsidR="00AA7A63">
        <w:t>ith modifications as necessary.</w:t>
      </w:r>
    </w:p>
    <w:sectPr w:rsidR="00BE3A0B" w:rsidRPr="00C162BE" w:rsidSect="00607D21">
      <w:headerReference w:type="even" r:id="rId8"/>
      <w:headerReference w:type="default" r:id="rId9"/>
      <w:pgSz w:w="11907" w:h="16840"/>
      <w:pgMar w:top="3119" w:right="2552" w:bottom="3119" w:left="2552" w:header="2665" w:footer="708" w:gutter="0"/>
      <w:paperSrc w:first="1" w:other="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371" w:rsidRDefault="00B26371">
      <w:pPr>
        <w:spacing w:line="240" w:lineRule="auto"/>
      </w:pPr>
      <w:r>
        <w:separator/>
      </w:r>
    </w:p>
  </w:endnote>
  <w:endnote w:type="continuationSeparator" w:id="1">
    <w:p w:rsidR="00B26371" w:rsidRDefault="00B263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abonOSF-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371" w:rsidRPr="00341249" w:rsidRDefault="004F6F34" w:rsidP="0001001B">
      <w:pPr>
        <w:pStyle w:val="Footer"/>
        <w:spacing w:after="40"/>
      </w:pPr>
      <w:r>
        <w:pict>
          <v:rect id="_x0000_i1025" style="width:68.05pt;height:.5pt" o:hrpct="200" o:hrstd="t" o:hrnoshade="t" o:hr="t" fillcolor="black" stroked="f"/>
        </w:pict>
      </w:r>
    </w:p>
  </w:footnote>
  <w:footnote w:type="continuationSeparator" w:id="1">
    <w:p w:rsidR="00B26371" w:rsidRDefault="004F6F34">
      <w:pPr>
        <w:spacing w:after="40"/>
      </w:pPr>
      <w:r>
        <w:pict>
          <v:rect id="_x0000_i1026" style="width:68.05pt;height:.5pt" o:hrpct="200" o:hrstd="t" o:hrnoshade="t" o:hr="t" fillcolor="black" stroked="f"/>
        </w:pict>
      </w:r>
    </w:p>
  </w:footnote>
  <w:footnote w:id="2">
    <w:p w:rsidR="00B26371" w:rsidRPr="00995AB0" w:rsidRDefault="00B26371">
      <w:pPr>
        <w:pStyle w:val="FootnoteText"/>
        <w:rPr>
          <w:lang w:val="nl-NL"/>
        </w:rPr>
      </w:pPr>
      <w:r>
        <w:rPr>
          <w:rStyle w:val="FootnoteReference"/>
        </w:rPr>
        <w:footnoteRef/>
      </w:r>
      <w:r>
        <w:rPr>
          <w:lang w:val="nl-NL"/>
        </w:rPr>
        <w:tab/>
      </w:r>
      <w:r w:rsidRPr="00995AB0">
        <w:t xml:space="preserve">For more on the origins and meaning of the term I refer to </w:t>
      </w:r>
      <w:r>
        <w:t xml:space="preserve">T. </w:t>
      </w:r>
      <w:proofErr w:type="spellStart"/>
      <w:r w:rsidRPr="00995AB0">
        <w:t>Kochumutton</w:t>
      </w:r>
      <w:proofErr w:type="spellEnd"/>
      <w:r>
        <w:t xml:space="preserve">, </w:t>
      </w:r>
      <w:r w:rsidRPr="00995AB0">
        <w:rPr>
          <w:i/>
        </w:rPr>
        <w:t>Christian life amidst ma</w:t>
      </w:r>
      <w:r>
        <w:rPr>
          <w:i/>
        </w:rPr>
        <w:t>n</w:t>
      </w:r>
      <w:r w:rsidRPr="00995AB0">
        <w:rPr>
          <w:i/>
        </w:rPr>
        <w:t>y religions</w:t>
      </w:r>
      <w:r>
        <w:t xml:space="preserve">, </w:t>
      </w:r>
      <w:proofErr w:type="spellStart"/>
      <w:r>
        <w:t>Bengaluru</w:t>
      </w:r>
      <w:proofErr w:type="spellEnd"/>
      <w:r>
        <w:t xml:space="preserve">: </w:t>
      </w:r>
      <w:proofErr w:type="spellStart"/>
      <w:r>
        <w:t>Dharmaram</w:t>
      </w:r>
      <w:proofErr w:type="spellEnd"/>
      <w:r>
        <w:t>,</w:t>
      </w:r>
      <w:r w:rsidRPr="00995AB0">
        <w:t xml:space="preserve"> 2015, 81</w:t>
      </w:r>
      <w:r>
        <w:t>-</w:t>
      </w:r>
      <w:r w:rsidRPr="00995AB0">
        <w:t>111</w:t>
      </w:r>
      <w:r>
        <w:t xml:space="preserve">;J. </w:t>
      </w:r>
      <w:proofErr w:type="spellStart"/>
      <w:r w:rsidRPr="00995AB0">
        <w:t>Rajan</w:t>
      </w:r>
      <w:proofErr w:type="spellEnd"/>
      <w:r>
        <w:t xml:space="preserve">, </w:t>
      </w:r>
      <w:r w:rsidRPr="00995AB0">
        <w:rPr>
          <w:i/>
        </w:rPr>
        <w:t xml:space="preserve">Bede Griffiths and </w:t>
      </w:r>
      <w:proofErr w:type="spellStart"/>
      <w:r w:rsidRPr="00995AB0">
        <w:rPr>
          <w:i/>
        </w:rPr>
        <w:t>sannhyasa</w:t>
      </w:r>
      <w:proofErr w:type="spellEnd"/>
      <w:r>
        <w:t>, Bangalore: Asian Trading Corporation,</w:t>
      </w:r>
      <w:r w:rsidRPr="00995AB0">
        <w:t xml:space="preserve"> 1997, </w:t>
      </w:r>
      <w:r>
        <w:t xml:space="preserve">10-45;P. </w:t>
      </w:r>
      <w:proofErr w:type="spellStart"/>
      <w:r w:rsidRPr="00995AB0">
        <w:t>Pattathu</w:t>
      </w:r>
      <w:proofErr w:type="spellEnd"/>
      <w:r>
        <w:t xml:space="preserve">, </w:t>
      </w:r>
      <w:r w:rsidRPr="00AE0CE2">
        <w:rPr>
          <w:i/>
        </w:rPr>
        <w:t>Ashram spirituality: A search into the Christian Ashram movement against its Hindu background</w:t>
      </w:r>
      <w:r>
        <w:t xml:space="preserve">, Indore: </w:t>
      </w:r>
      <w:proofErr w:type="spellStart"/>
      <w:r>
        <w:t>Satprakashan</w:t>
      </w:r>
      <w:proofErr w:type="spellEnd"/>
      <w:r>
        <w:t>,</w:t>
      </w:r>
      <w:r w:rsidRPr="00995AB0">
        <w:t xml:space="preserve"> 1997, </w:t>
      </w:r>
      <w:r>
        <w:t>91-</w:t>
      </w:r>
      <w:r w:rsidRPr="00995AB0">
        <w:t>98</w:t>
      </w:r>
      <w:r>
        <w:t>;</w:t>
      </w:r>
      <w:r w:rsidRPr="00995AB0">
        <w:t xml:space="preserve"> and </w:t>
      </w:r>
      <w:r>
        <w:t xml:space="preserve">M. </w:t>
      </w:r>
      <w:proofErr w:type="spellStart"/>
      <w:r w:rsidRPr="00995AB0">
        <w:t>Monier</w:t>
      </w:r>
      <w:proofErr w:type="spellEnd"/>
      <w:r w:rsidRPr="00995AB0">
        <w:t>-Williams</w:t>
      </w:r>
      <w:r>
        <w:t xml:space="preserve">, </w:t>
      </w:r>
      <w:r w:rsidRPr="00AE0CE2">
        <w:rPr>
          <w:i/>
        </w:rPr>
        <w:t>A Sanskrit-English dictionary</w:t>
      </w:r>
      <w:r>
        <w:t>, New Delhi: Asian Educational Services,</w:t>
      </w:r>
      <w:r w:rsidRPr="00995AB0">
        <w:t xml:space="preserve"> 2012, 1148. I have also drawn on personal conversations referenced throughout the article. I am particularly grateful to Prof Gavin </w:t>
      </w:r>
      <w:proofErr w:type="spellStart"/>
      <w:r w:rsidRPr="00995AB0">
        <w:t>D’Costa</w:t>
      </w:r>
      <w:proofErr w:type="spellEnd"/>
      <w:r w:rsidRPr="00995AB0">
        <w:t xml:space="preserve">, Fr Thomas </w:t>
      </w:r>
      <w:proofErr w:type="spellStart"/>
      <w:r w:rsidRPr="00995AB0">
        <w:t>Kochumutton</w:t>
      </w:r>
      <w:proofErr w:type="spellEnd"/>
      <w:r w:rsidRPr="00995AB0">
        <w:t xml:space="preserve"> CMI and Fr </w:t>
      </w:r>
      <w:proofErr w:type="spellStart"/>
      <w:r w:rsidRPr="00995AB0">
        <w:t>Kurian</w:t>
      </w:r>
      <w:proofErr w:type="spellEnd"/>
      <w:r w:rsidRPr="00995AB0">
        <w:t xml:space="preserve"> </w:t>
      </w:r>
      <w:proofErr w:type="spellStart"/>
      <w:r w:rsidRPr="00995AB0">
        <w:t>Perumpallikunnel</w:t>
      </w:r>
      <w:proofErr w:type="spellEnd"/>
      <w:r w:rsidRPr="00995AB0">
        <w:t xml:space="preserve"> CMI for reading and commenting upon earlier drafts of this article. In common with </w:t>
      </w:r>
      <w:proofErr w:type="gramStart"/>
      <w:r w:rsidRPr="00995AB0">
        <w:t>standard</w:t>
      </w:r>
      <w:proofErr w:type="gramEnd"/>
      <w:r w:rsidRPr="00995AB0">
        <w:t xml:space="preserve"> English works on the subject I have chosen to use the term </w:t>
      </w:r>
      <w:proofErr w:type="spellStart"/>
      <w:r w:rsidRPr="0022542D">
        <w:rPr>
          <w:i/>
        </w:rPr>
        <w:t>sannyāsa</w:t>
      </w:r>
      <w:proofErr w:type="spellEnd"/>
      <w:r w:rsidRPr="00995AB0">
        <w:t xml:space="preserve"> rather than </w:t>
      </w:r>
      <w:proofErr w:type="spellStart"/>
      <w:r w:rsidR="00F82EAF" w:rsidRPr="00F82EAF">
        <w:rPr>
          <w:i/>
        </w:rPr>
        <w:t>sa</w:t>
      </w:r>
      <w:r w:rsidR="00F82EAF" w:rsidRPr="00F82EAF">
        <w:rPr>
          <w:rFonts w:ascii="Cambria" w:hAnsi="Cambria" w:cs="Cambria"/>
          <w:i/>
        </w:rPr>
        <w:t>ṃ</w:t>
      </w:r>
      <w:r w:rsidR="00F82EAF" w:rsidRPr="00F82EAF">
        <w:rPr>
          <w:i/>
        </w:rPr>
        <w:t>ny</w:t>
      </w:r>
      <w:r w:rsidR="00F82EAF" w:rsidRPr="00F82EAF">
        <w:rPr>
          <w:rFonts w:cs="Garamond"/>
          <w:i/>
        </w:rPr>
        <w:t>ā</w:t>
      </w:r>
      <w:r w:rsidR="00F82EAF" w:rsidRPr="00F82EAF">
        <w:rPr>
          <w:i/>
        </w:rPr>
        <w:t>sa</w:t>
      </w:r>
      <w:proofErr w:type="spellEnd"/>
      <w:r w:rsidRPr="00F82EAF">
        <w:rPr>
          <w:i/>
        </w:rPr>
        <w:t>.</w:t>
      </w:r>
    </w:p>
  </w:footnote>
  <w:footnote w:id="3">
    <w:p w:rsidR="00B26371" w:rsidRPr="00E02ACD" w:rsidRDefault="00B26371">
      <w:pPr>
        <w:pStyle w:val="FootnoteText"/>
        <w:rPr>
          <w:lang w:val="nl-NL"/>
        </w:rPr>
      </w:pPr>
      <w:r>
        <w:rPr>
          <w:rStyle w:val="FootnoteReference"/>
        </w:rPr>
        <w:footnoteRef/>
      </w:r>
      <w:r>
        <w:rPr>
          <w:lang w:val="nl-NL"/>
        </w:rPr>
        <w:tab/>
      </w:r>
      <w:r w:rsidRPr="00E02ACD">
        <w:t xml:space="preserve">See A. </w:t>
      </w:r>
      <w:proofErr w:type="spellStart"/>
      <w:r w:rsidRPr="00E02ACD">
        <w:t>Thottakara</w:t>
      </w:r>
      <w:proofErr w:type="spellEnd"/>
      <w:r w:rsidRPr="00E02ACD">
        <w:t xml:space="preserve">, </w:t>
      </w:r>
      <w:r>
        <w:t>‘</w:t>
      </w:r>
      <w:proofErr w:type="spellStart"/>
      <w:r w:rsidRPr="0022542D">
        <w:rPr>
          <w:i/>
        </w:rPr>
        <w:t>Sannyāsa</w:t>
      </w:r>
      <w:proofErr w:type="spellEnd"/>
      <w:r w:rsidRPr="0022542D">
        <w:t>:</w:t>
      </w:r>
      <w:r w:rsidRPr="00E02ACD">
        <w:t xml:space="preserve"> Dynamics of a </w:t>
      </w:r>
      <w:r>
        <w:t xml:space="preserve">life of renunciation’, </w:t>
      </w:r>
      <w:r w:rsidRPr="00E02ACD">
        <w:t>in</w:t>
      </w:r>
      <w:r>
        <w:t>:</w:t>
      </w:r>
      <w:r w:rsidRPr="00E02ACD">
        <w:t xml:space="preserve"> S. </w:t>
      </w:r>
      <w:proofErr w:type="spellStart"/>
      <w:r w:rsidRPr="00E02ACD">
        <w:t>Chackalackal</w:t>
      </w:r>
      <w:proofErr w:type="spellEnd"/>
      <w:r w:rsidRPr="00E02ACD">
        <w:t xml:space="preserve"> </w:t>
      </w:r>
      <w:r>
        <w:t xml:space="preserve">(Ed.), </w:t>
      </w:r>
      <w:r w:rsidRPr="00E02ACD">
        <w:rPr>
          <w:i/>
        </w:rPr>
        <w:t>New horizons of Indian Christian living</w:t>
      </w:r>
      <w:r w:rsidRPr="00E02ACD">
        <w:t xml:space="preserve">, </w:t>
      </w:r>
      <w:proofErr w:type="spellStart"/>
      <w:r w:rsidRPr="00E02ACD">
        <w:t>Bengaluru</w:t>
      </w:r>
      <w:proofErr w:type="spellEnd"/>
      <w:r w:rsidRPr="00E02ACD">
        <w:t xml:space="preserve">: </w:t>
      </w:r>
      <w:proofErr w:type="spellStart"/>
      <w:r w:rsidRPr="00E02ACD">
        <w:t>Vidyavanam</w:t>
      </w:r>
      <w:proofErr w:type="spellEnd"/>
      <w:r w:rsidRPr="00E02ACD">
        <w:t>, 2009,560.</w:t>
      </w:r>
    </w:p>
  </w:footnote>
  <w:footnote w:id="4">
    <w:p w:rsidR="00B26371" w:rsidRPr="004919E6" w:rsidRDefault="00B26371">
      <w:pPr>
        <w:pStyle w:val="FootnoteText"/>
        <w:rPr>
          <w:lang w:val="nl-NL"/>
        </w:rPr>
      </w:pPr>
      <w:r>
        <w:rPr>
          <w:rStyle w:val="FootnoteReference"/>
        </w:rPr>
        <w:footnoteRef/>
      </w:r>
      <w:r>
        <w:rPr>
          <w:lang w:val="nl-NL"/>
        </w:rPr>
        <w:tab/>
      </w:r>
      <w:r w:rsidRPr="004919E6">
        <w:t xml:space="preserve">In Vedic tradition, as </w:t>
      </w:r>
      <w:proofErr w:type="spellStart"/>
      <w:r w:rsidRPr="004919E6">
        <w:t>Thottakara</w:t>
      </w:r>
      <w:proofErr w:type="spellEnd"/>
      <w:r w:rsidRPr="004919E6">
        <w:t xml:space="preserve"> points out, the phase of the householder is one of the most revered as he is the one who protects and nourishes people at all the other three phases, pr</w:t>
      </w:r>
      <w:r w:rsidRPr="004919E6">
        <w:t>o</w:t>
      </w:r>
      <w:r w:rsidRPr="004919E6">
        <w:t xml:space="preserve">viding a safe and stable environment within which the other spiritual work can take place. As it is stated in the </w:t>
      </w:r>
      <w:r w:rsidRPr="004919E6">
        <w:rPr>
          <w:i/>
        </w:rPr>
        <w:t>Laws of Manu</w:t>
      </w:r>
      <w:r>
        <w:t>, ‘</w:t>
      </w:r>
      <w:r w:rsidRPr="004919E6">
        <w:t xml:space="preserve">Of all these four the householder, who performs Vedic and </w:t>
      </w:r>
      <w:proofErr w:type="spellStart"/>
      <w:r w:rsidRPr="004919E6">
        <w:rPr>
          <w:i/>
        </w:rPr>
        <w:t>Smrti</w:t>
      </w:r>
      <w:proofErr w:type="spellEnd"/>
      <w:r w:rsidRPr="004919E6">
        <w:rPr>
          <w:i/>
        </w:rPr>
        <w:t xml:space="preserve"> </w:t>
      </w:r>
      <w:r w:rsidRPr="004919E6">
        <w:t>rituals, is the noblest. He indeed protects all the other three. As the rivers find their rest in the ocean, so all the states of life find their support in the householder</w:t>
      </w:r>
      <w:r>
        <w:t>’ (</w:t>
      </w:r>
      <w:proofErr w:type="gramStart"/>
      <w:r>
        <w:t>Manu,</w:t>
      </w:r>
      <w:proofErr w:type="gramEnd"/>
      <w:r>
        <w:t xml:space="preserve"> cited in </w:t>
      </w:r>
      <w:proofErr w:type="spellStart"/>
      <w:r>
        <w:t>Thottakara</w:t>
      </w:r>
      <w:proofErr w:type="spellEnd"/>
      <w:r>
        <w:t>, ‘</w:t>
      </w:r>
      <w:proofErr w:type="spellStart"/>
      <w:r w:rsidRPr="0022542D">
        <w:rPr>
          <w:i/>
        </w:rPr>
        <w:t>Sannyāsa</w:t>
      </w:r>
      <w:proofErr w:type="spellEnd"/>
      <w:r w:rsidRPr="0022542D">
        <w:t>’</w:t>
      </w:r>
      <w:r>
        <w:t>, 56</w:t>
      </w:r>
      <w:r w:rsidRPr="000D6D71">
        <w:rPr>
          <w:highlight w:val="yellow"/>
        </w:rPr>
        <w:t>7</w:t>
      </w:r>
      <w:r w:rsidR="000D6D71" w:rsidRPr="000D6D71">
        <w:rPr>
          <w:highlight w:val="yellow"/>
        </w:rPr>
        <w:t>)</w:t>
      </w:r>
      <w:r w:rsidRPr="000D6D71">
        <w:rPr>
          <w:highlight w:val="yellow"/>
        </w:rPr>
        <w:t>.</w:t>
      </w:r>
    </w:p>
  </w:footnote>
  <w:footnote w:id="5">
    <w:p w:rsidR="00B26371" w:rsidRPr="004919E6" w:rsidRDefault="00B26371">
      <w:pPr>
        <w:pStyle w:val="FootnoteText"/>
        <w:rPr>
          <w:lang w:val="nl-NL"/>
        </w:rPr>
      </w:pPr>
      <w:r>
        <w:rPr>
          <w:rStyle w:val="FootnoteReference"/>
        </w:rPr>
        <w:footnoteRef/>
      </w:r>
      <w:r>
        <w:rPr>
          <w:lang w:val="nl-NL"/>
        </w:rPr>
        <w:tab/>
      </w:r>
      <w:r w:rsidRPr="004919E6">
        <w:t>Although I have encountered Indian Christian ascetics who have undergone the householder and forest-dweller phase too but, by and large, they have never been part of a Christian rel</w:t>
      </w:r>
      <w:r w:rsidRPr="004919E6">
        <w:t>i</w:t>
      </w:r>
      <w:r w:rsidRPr="004919E6">
        <w:t>gious order. There also Indian Christian ascetics who have left vowed religious life to get ma</w:t>
      </w:r>
      <w:r w:rsidRPr="004919E6">
        <w:t>r</w:t>
      </w:r>
      <w:r w:rsidRPr="004919E6">
        <w:t>ried and then moved back into celibate ascetic life later.</w:t>
      </w:r>
    </w:p>
  </w:footnote>
  <w:footnote w:id="6">
    <w:p w:rsidR="00B26371" w:rsidRPr="004919E6" w:rsidRDefault="00B26371">
      <w:pPr>
        <w:pStyle w:val="FootnoteText"/>
        <w:rPr>
          <w:lang w:val="nl-NL"/>
        </w:rPr>
      </w:pPr>
      <w:r>
        <w:rPr>
          <w:rStyle w:val="FootnoteReference"/>
        </w:rPr>
        <w:footnoteRef/>
      </w:r>
      <w:r>
        <w:rPr>
          <w:lang w:val="nl-NL"/>
        </w:rPr>
        <w:tab/>
      </w:r>
      <w:r w:rsidRPr="004919E6">
        <w:t>Personal communication with the author,</w:t>
      </w:r>
      <w:r>
        <w:t xml:space="preserve"> see also K. </w:t>
      </w:r>
      <w:proofErr w:type="spellStart"/>
      <w:r>
        <w:t>Perumpallikunnel</w:t>
      </w:r>
      <w:proofErr w:type="spellEnd"/>
      <w:r>
        <w:t>, ‘Mystical experience: Fount and r</w:t>
      </w:r>
      <w:r w:rsidRPr="004919E6">
        <w:t xml:space="preserve">aison d’être of </w:t>
      </w:r>
      <w:proofErr w:type="spellStart"/>
      <w:r>
        <w:rPr>
          <w:i/>
        </w:rPr>
        <w:t>sannyās</w:t>
      </w:r>
      <w:r w:rsidRPr="004919E6">
        <w:rPr>
          <w:i/>
        </w:rPr>
        <w:t>a</w:t>
      </w:r>
      <w:proofErr w:type="spellEnd"/>
      <w:r>
        <w:t>’,</w:t>
      </w:r>
      <w:r w:rsidRPr="004919E6">
        <w:t xml:space="preserve"> in</w:t>
      </w:r>
      <w:r>
        <w:t>:</w:t>
      </w:r>
      <w:r w:rsidRPr="004919E6">
        <w:t xml:space="preserve"> </w:t>
      </w:r>
      <w:proofErr w:type="spellStart"/>
      <w:r w:rsidRPr="004919E6">
        <w:t>Chackalackal</w:t>
      </w:r>
      <w:proofErr w:type="gramStart"/>
      <w:r>
        <w:t>,</w:t>
      </w:r>
      <w:r w:rsidRPr="004919E6">
        <w:rPr>
          <w:i/>
        </w:rPr>
        <w:t>New</w:t>
      </w:r>
      <w:proofErr w:type="spellEnd"/>
      <w:proofErr w:type="gramEnd"/>
      <w:r w:rsidRPr="004919E6">
        <w:rPr>
          <w:i/>
        </w:rPr>
        <w:t xml:space="preserve"> horizons of Indian Christian living</w:t>
      </w:r>
      <w:r w:rsidR="00CE23A7">
        <w:t>, 663-684.</w:t>
      </w:r>
    </w:p>
  </w:footnote>
  <w:footnote w:id="7">
    <w:p w:rsidR="00B26371" w:rsidRPr="00273ACD" w:rsidRDefault="00B26371">
      <w:pPr>
        <w:pStyle w:val="FootnoteText"/>
        <w:rPr>
          <w:lang w:val="nl-NL"/>
        </w:rPr>
      </w:pPr>
      <w:r>
        <w:rPr>
          <w:rStyle w:val="FootnoteReference"/>
        </w:rPr>
        <w:footnoteRef/>
      </w:r>
      <w:r>
        <w:rPr>
          <w:lang w:val="nl-NL"/>
        </w:rPr>
        <w:tab/>
      </w:r>
      <w:r w:rsidRPr="00273ACD">
        <w:t xml:space="preserve">Personal communication with the author, see also </w:t>
      </w:r>
      <w:proofErr w:type="spellStart"/>
      <w:r w:rsidRPr="00273ACD">
        <w:t>Kochumutton</w:t>
      </w:r>
      <w:proofErr w:type="spellEnd"/>
      <w:r w:rsidRPr="00273ACD">
        <w:t xml:space="preserve">, </w:t>
      </w:r>
      <w:r w:rsidRPr="00273ACD">
        <w:rPr>
          <w:i/>
        </w:rPr>
        <w:t>Christian life amidst many religions</w:t>
      </w:r>
      <w:r w:rsidRPr="00273ACD">
        <w:t>.</w:t>
      </w:r>
    </w:p>
  </w:footnote>
  <w:footnote w:id="8">
    <w:p w:rsidR="00B26371" w:rsidRPr="005C7A30" w:rsidRDefault="00B26371">
      <w:pPr>
        <w:pStyle w:val="FootnoteText"/>
        <w:rPr>
          <w:lang w:val="nl-NL"/>
        </w:rPr>
      </w:pPr>
      <w:r>
        <w:rPr>
          <w:rStyle w:val="FootnoteReference"/>
        </w:rPr>
        <w:footnoteRef/>
      </w:r>
      <w:r>
        <w:rPr>
          <w:lang w:val="nl-NL"/>
        </w:rPr>
        <w:tab/>
      </w:r>
      <w:r w:rsidRPr="005C7A30">
        <w:t xml:space="preserve">Le </w:t>
      </w:r>
      <w:proofErr w:type="spellStart"/>
      <w:r w:rsidRPr="005C7A30">
        <w:t>Saux</w:t>
      </w:r>
      <w:proofErr w:type="spellEnd"/>
      <w:r w:rsidRPr="005C7A30">
        <w:t xml:space="preserve"> attracted many sobriquets and epithets whilst in India, including ‘</w:t>
      </w:r>
      <w:proofErr w:type="spellStart"/>
      <w:r w:rsidRPr="005C7A30">
        <w:t>Swamiji</w:t>
      </w:r>
      <w:proofErr w:type="spellEnd"/>
      <w:r w:rsidRPr="005C7A30">
        <w:t>’.</w:t>
      </w:r>
    </w:p>
  </w:footnote>
  <w:footnote w:id="9">
    <w:p w:rsidR="00B26371" w:rsidRPr="005C7A30" w:rsidRDefault="00B26371" w:rsidP="00C46190">
      <w:pPr>
        <w:pStyle w:val="FootnoteText"/>
        <w:rPr>
          <w:lang w:val="nl-NL"/>
        </w:rPr>
      </w:pPr>
      <w:r>
        <w:rPr>
          <w:rStyle w:val="FootnoteReference"/>
        </w:rPr>
        <w:footnoteRef/>
      </w:r>
      <w:r>
        <w:rPr>
          <w:lang w:val="nl-NL"/>
        </w:rPr>
        <w:tab/>
      </w:r>
      <w:r w:rsidRPr="005C7A30">
        <w:t>Published works referred to, including abbreviations, are listed in the bibliography appended to this article.</w:t>
      </w:r>
    </w:p>
  </w:footnote>
  <w:footnote w:id="10">
    <w:p w:rsidR="00B26371" w:rsidRPr="00C46190" w:rsidRDefault="00B26371">
      <w:pPr>
        <w:pStyle w:val="FootnoteText"/>
        <w:rPr>
          <w:lang w:val="nl-NL"/>
        </w:rPr>
      </w:pPr>
      <w:r>
        <w:rPr>
          <w:rStyle w:val="FootnoteReference"/>
        </w:rPr>
        <w:footnoteRef/>
      </w:r>
      <w:r>
        <w:rPr>
          <w:lang w:val="nl-NL"/>
        </w:rPr>
        <w:tab/>
      </w:r>
      <w:proofErr w:type="spellStart"/>
      <w:r w:rsidRPr="00C46190">
        <w:t>Panikkar</w:t>
      </w:r>
      <w:proofErr w:type="spellEnd"/>
      <w:r w:rsidRPr="00C46190">
        <w:t xml:space="preserve"> follows this line in entitling the published </w:t>
      </w:r>
      <w:r w:rsidRPr="00C46190">
        <w:rPr>
          <w:i/>
        </w:rPr>
        <w:t>Diary</w:t>
      </w:r>
      <w:r w:rsidRPr="00C46190">
        <w:t xml:space="preserve">, ‘The Ascent to the Depth of the Heart’. The original source of the phrase for </w:t>
      </w:r>
      <w:proofErr w:type="spellStart"/>
      <w:r w:rsidRPr="00C46190">
        <w:t>Swamiji</w:t>
      </w:r>
      <w:proofErr w:type="spellEnd"/>
      <w:r w:rsidRPr="00C46190">
        <w:t xml:space="preserve"> is from a French translation of an Up</w:t>
      </w:r>
      <w:r w:rsidRPr="00C46190">
        <w:t>a</w:t>
      </w:r>
      <w:r w:rsidRPr="00C46190">
        <w:t xml:space="preserve">nishad dedicated to </w:t>
      </w:r>
      <w:proofErr w:type="spellStart"/>
      <w:r w:rsidRPr="00C46190">
        <w:t>Ramana</w:t>
      </w:r>
      <w:proofErr w:type="spellEnd"/>
      <w:r w:rsidRPr="00C46190">
        <w:t xml:space="preserve"> </w:t>
      </w:r>
      <w:proofErr w:type="spellStart"/>
      <w:r w:rsidRPr="00C46190">
        <w:t>Maharshi</w:t>
      </w:r>
      <w:proofErr w:type="spellEnd"/>
      <w:r w:rsidRPr="00C46190">
        <w:t xml:space="preserve">: ‘au </w:t>
      </w:r>
      <w:proofErr w:type="spellStart"/>
      <w:r w:rsidRPr="00C46190">
        <w:t>sein</w:t>
      </w:r>
      <w:proofErr w:type="spellEnd"/>
      <w:r w:rsidRPr="00C46190">
        <w:t xml:space="preserve"> du fond, au </w:t>
      </w:r>
      <w:proofErr w:type="spellStart"/>
      <w:r w:rsidRPr="00C46190">
        <w:t>coeur</w:t>
      </w:r>
      <w:proofErr w:type="spellEnd"/>
      <w:r w:rsidRPr="00C46190">
        <w:t xml:space="preserve"> </w:t>
      </w:r>
      <w:proofErr w:type="spellStart"/>
      <w:r w:rsidRPr="00C46190">
        <w:t>d’Arunachal</w:t>
      </w:r>
      <w:proofErr w:type="spellEnd"/>
      <w:r>
        <w:t>’.</w:t>
      </w:r>
      <w:r w:rsidRPr="00C46190">
        <w:t xml:space="preserve"> The phrase, ‘au </w:t>
      </w:r>
      <w:proofErr w:type="spellStart"/>
      <w:r w:rsidRPr="00C46190">
        <w:t>sein</w:t>
      </w:r>
      <w:proofErr w:type="spellEnd"/>
      <w:r w:rsidRPr="00C46190">
        <w:t xml:space="preserve"> du fond’ was a translation of ‘</w:t>
      </w:r>
      <w:proofErr w:type="spellStart"/>
      <w:r w:rsidRPr="00C46190">
        <w:t>hridayakuh</w:t>
      </w:r>
      <w:proofErr w:type="spellEnd"/>
      <w:r w:rsidRPr="00C46190">
        <w:t xml:space="preserve"> </w:t>
      </w:r>
      <w:proofErr w:type="spellStart"/>
      <w:r w:rsidRPr="00C46190">
        <w:t>aram</w:t>
      </w:r>
      <w:proofErr w:type="spellEnd"/>
      <w:r w:rsidRPr="00C46190">
        <w:t xml:space="preserve"> </w:t>
      </w:r>
      <w:proofErr w:type="spellStart"/>
      <w:r w:rsidRPr="00C46190">
        <w:t>adhye</w:t>
      </w:r>
      <w:proofErr w:type="spellEnd"/>
      <w:r w:rsidRPr="00C46190">
        <w:t xml:space="preserve">’ in Sri </w:t>
      </w:r>
      <w:proofErr w:type="spellStart"/>
      <w:r w:rsidRPr="00C46190">
        <w:t>Ramana</w:t>
      </w:r>
      <w:proofErr w:type="spellEnd"/>
      <w:r w:rsidRPr="00C46190">
        <w:t xml:space="preserve"> </w:t>
      </w:r>
      <w:proofErr w:type="spellStart"/>
      <w:r w:rsidRPr="00C46190">
        <w:t>Gita</w:t>
      </w:r>
      <w:proofErr w:type="spellEnd"/>
      <w:r w:rsidRPr="00C46190">
        <w:t xml:space="preserve"> II. See D</w:t>
      </w:r>
      <w:r w:rsidRPr="00C46190">
        <w:t>i</w:t>
      </w:r>
      <w:r w:rsidRPr="00C46190">
        <w:t>ary: 81, fn. 59.</w:t>
      </w:r>
    </w:p>
  </w:footnote>
  <w:footnote w:id="11">
    <w:p w:rsidR="00B26371" w:rsidRPr="003A3E9E" w:rsidRDefault="00B26371">
      <w:pPr>
        <w:pStyle w:val="FootnoteText"/>
        <w:rPr>
          <w:lang w:val="nl-NL"/>
        </w:rPr>
      </w:pPr>
      <w:r>
        <w:rPr>
          <w:rStyle w:val="FootnoteReference"/>
        </w:rPr>
        <w:footnoteRef/>
      </w:r>
      <w:r>
        <w:rPr>
          <w:lang w:val="nl-NL"/>
        </w:rPr>
        <w:tab/>
      </w:r>
      <w:r>
        <w:rPr>
          <w:lang w:val="nl-NL"/>
        </w:rPr>
        <w:t xml:space="preserve">See S. </w:t>
      </w:r>
      <w:r w:rsidRPr="004E32F7">
        <w:t xml:space="preserve">Du </w:t>
      </w:r>
      <w:proofErr w:type="spellStart"/>
      <w:r w:rsidRPr="004E32F7">
        <w:t>Boulay</w:t>
      </w:r>
      <w:proofErr w:type="spellEnd"/>
      <w:r w:rsidRPr="004E32F7">
        <w:t xml:space="preserve">, </w:t>
      </w:r>
      <w:r w:rsidRPr="003A3E9E">
        <w:rPr>
          <w:i/>
        </w:rPr>
        <w:t>Th</w:t>
      </w:r>
      <w:r>
        <w:rPr>
          <w:i/>
        </w:rPr>
        <w:t>e cave of the h</w:t>
      </w:r>
      <w:r w:rsidRPr="003A3E9E">
        <w:rPr>
          <w:i/>
        </w:rPr>
        <w:t xml:space="preserve">eart: The </w:t>
      </w:r>
      <w:r>
        <w:rPr>
          <w:i/>
        </w:rPr>
        <w:t>l</w:t>
      </w:r>
      <w:r w:rsidRPr="003A3E9E">
        <w:rPr>
          <w:i/>
        </w:rPr>
        <w:t xml:space="preserve">ife of Swami </w:t>
      </w:r>
      <w:proofErr w:type="spellStart"/>
      <w:r w:rsidRPr="003A3E9E">
        <w:rPr>
          <w:i/>
        </w:rPr>
        <w:t>Abhishiktananda</w:t>
      </w:r>
      <w:proofErr w:type="spellEnd"/>
      <w:r>
        <w:t>,</w:t>
      </w:r>
      <w:r w:rsidRPr="004E32F7">
        <w:t xml:space="preserve"> </w:t>
      </w:r>
      <w:proofErr w:type="spellStart"/>
      <w:r w:rsidRPr="004E32F7">
        <w:t>Maryknoll</w:t>
      </w:r>
      <w:proofErr w:type="spellEnd"/>
      <w:r w:rsidRPr="004E32F7">
        <w:t xml:space="preserve">, NY: </w:t>
      </w:r>
      <w:proofErr w:type="spellStart"/>
      <w:r w:rsidRPr="004E32F7">
        <w:t>Orbis</w:t>
      </w:r>
      <w:proofErr w:type="spellEnd"/>
      <w:r>
        <w:t>, 2005, 69.</w:t>
      </w:r>
    </w:p>
  </w:footnote>
  <w:footnote w:id="12">
    <w:p w:rsidR="00B26371" w:rsidRPr="003A3E9E" w:rsidRDefault="00B26371">
      <w:pPr>
        <w:pStyle w:val="FootnoteText"/>
        <w:rPr>
          <w:lang w:val="nl-NL"/>
        </w:rPr>
      </w:pPr>
      <w:r>
        <w:rPr>
          <w:rStyle w:val="FootnoteReference"/>
        </w:rPr>
        <w:footnoteRef/>
      </w:r>
      <w:r>
        <w:rPr>
          <w:lang w:val="nl-NL"/>
        </w:rPr>
        <w:tab/>
      </w:r>
      <w:r w:rsidRPr="003A3E9E">
        <w:t xml:space="preserve">I take this working definition of </w:t>
      </w:r>
      <w:proofErr w:type="spellStart"/>
      <w:r w:rsidRPr="003A3E9E">
        <w:rPr>
          <w:i/>
        </w:rPr>
        <w:t>advaita</w:t>
      </w:r>
      <w:proofErr w:type="spellEnd"/>
      <w:r w:rsidRPr="003A3E9E">
        <w:t xml:space="preserve"> from </w:t>
      </w:r>
      <w:proofErr w:type="spellStart"/>
      <w:r w:rsidRPr="003A3E9E">
        <w:t>Panikkar’s</w:t>
      </w:r>
      <w:proofErr w:type="spellEnd"/>
      <w:r w:rsidRPr="003A3E9E">
        <w:t xml:space="preserve"> </w:t>
      </w:r>
      <w:r>
        <w:rPr>
          <w:i/>
        </w:rPr>
        <w:t xml:space="preserve">Opera </w:t>
      </w:r>
      <w:proofErr w:type="spellStart"/>
      <w:r>
        <w:rPr>
          <w:i/>
        </w:rPr>
        <w:t>O</w:t>
      </w:r>
      <w:r w:rsidRPr="003A3E9E">
        <w:rPr>
          <w:i/>
        </w:rPr>
        <w:t>mnia</w:t>
      </w:r>
      <w:proofErr w:type="spellEnd"/>
      <w:r w:rsidRPr="003A3E9E">
        <w:t>, Volume 1: ‘</w:t>
      </w:r>
      <w:proofErr w:type="spellStart"/>
      <w:r w:rsidRPr="003A3E9E">
        <w:t>nondualism</w:t>
      </w:r>
      <w:proofErr w:type="spellEnd"/>
      <w:r w:rsidRPr="003A3E9E">
        <w:t xml:space="preserve"> (</w:t>
      </w:r>
      <w:r w:rsidRPr="003A3E9E">
        <w:rPr>
          <w:i/>
        </w:rPr>
        <w:t>a-</w:t>
      </w:r>
      <w:proofErr w:type="spellStart"/>
      <w:r w:rsidRPr="003A3E9E">
        <w:rPr>
          <w:i/>
        </w:rPr>
        <w:t>dvaita</w:t>
      </w:r>
      <w:proofErr w:type="spellEnd"/>
      <w:r w:rsidRPr="003A3E9E">
        <w:t xml:space="preserve">). </w:t>
      </w:r>
      <w:proofErr w:type="gramStart"/>
      <w:r w:rsidRPr="003A3E9E">
        <w:t>Spiritual intuition that sees ultimate reality as neither monistic nor dualistic.</w:t>
      </w:r>
      <w:proofErr w:type="gramEnd"/>
      <w:r w:rsidRPr="003A3E9E">
        <w:t xml:space="preserve"> </w:t>
      </w:r>
      <w:proofErr w:type="gramStart"/>
      <w:r w:rsidRPr="003A3E9E">
        <w:t>The re</w:t>
      </w:r>
      <w:r w:rsidRPr="003A3E9E">
        <w:t>c</w:t>
      </w:r>
      <w:r w:rsidRPr="003A3E9E">
        <w:t>ognition that the merely quantitative problem of the one and the many in dialectical reasoning does not apply to the realm of ultimate reality.</w:t>
      </w:r>
      <w:proofErr w:type="gramEnd"/>
      <w:r w:rsidRPr="003A3E9E">
        <w:t xml:space="preserve"> The latter, in fact, possesses polarities that ca</w:t>
      </w:r>
      <w:r w:rsidRPr="003A3E9E">
        <w:t>n</w:t>
      </w:r>
      <w:r w:rsidRPr="003A3E9E">
        <w:t xml:space="preserve">not be divided into multiple separate units; not to be confused with </w:t>
      </w:r>
      <w:r w:rsidRPr="003A3E9E">
        <w:rPr>
          <w:i/>
        </w:rPr>
        <w:t>monism</w:t>
      </w:r>
      <w:r w:rsidRPr="003A3E9E">
        <w:t>’ (</w:t>
      </w:r>
      <w:r>
        <w:t xml:space="preserve">R. </w:t>
      </w:r>
      <w:proofErr w:type="spellStart"/>
      <w:r w:rsidRPr="004E32F7">
        <w:t>Panikkar</w:t>
      </w:r>
      <w:proofErr w:type="spellEnd"/>
      <w:r w:rsidRPr="004E32F7">
        <w:t xml:space="preserve">, </w:t>
      </w:r>
      <w:r>
        <w:rPr>
          <w:i/>
        </w:rPr>
        <w:t>My</w:t>
      </w:r>
      <w:r>
        <w:rPr>
          <w:i/>
        </w:rPr>
        <w:t>s</w:t>
      </w:r>
      <w:r>
        <w:rPr>
          <w:i/>
        </w:rPr>
        <w:t>ticism and spirituality</w:t>
      </w:r>
      <w:r w:rsidRPr="003A3E9E">
        <w:t xml:space="preserve">. </w:t>
      </w:r>
      <w:r w:rsidRPr="004E32F7">
        <w:t>Part 2</w:t>
      </w:r>
      <w:proofErr w:type="gramStart"/>
      <w:r>
        <w:t>:</w:t>
      </w:r>
      <w:r>
        <w:rPr>
          <w:i/>
        </w:rPr>
        <w:t>Spirituality</w:t>
      </w:r>
      <w:proofErr w:type="gramEnd"/>
      <w:r>
        <w:rPr>
          <w:i/>
        </w:rPr>
        <w:t>, the way of l</w:t>
      </w:r>
      <w:r w:rsidRPr="004E32F7">
        <w:rPr>
          <w:i/>
        </w:rPr>
        <w:t>ife</w:t>
      </w:r>
      <w:r>
        <w:t>[</w:t>
      </w:r>
      <w:r w:rsidRPr="0028198B">
        <w:rPr>
          <w:i/>
        </w:rPr>
        <w:t xml:space="preserve">Opera </w:t>
      </w:r>
      <w:proofErr w:type="spellStart"/>
      <w:r w:rsidRPr="0028198B">
        <w:rPr>
          <w:i/>
        </w:rPr>
        <w:t>Omnia</w:t>
      </w:r>
      <w:proofErr w:type="spellEnd"/>
      <w:r>
        <w:t>. Vol. 1.2]</w:t>
      </w:r>
      <w:r w:rsidRPr="0028198B">
        <w:t>, ed.</w:t>
      </w:r>
      <w:r w:rsidRPr="004E32F7">
        <w:t xml:space="preserve"> M. </w:t>
      </w:r>
      <w:proofErr w:type="spellStart"/>
      <w:r w:rsidRPr="004E32F7">
        <w:t>Carrara</w:t>
      </w:r>
      <w:proofErr w:type="spellEnd"/>
      <w:r w:rsidRPr="004E32F7">
        <w:t xml:space="preserve"> </w:t>
      </w:r>
      <w:proofErr w:type="spellStart"/>
      <w:r w:rsidRPr="004E32F7">
        <w:t>P</w:t>
      </w:r>
      <w:r w:rsidRPr="004E32F7">
        <w:t>a</w:t>
      </w:r>
      <w:r w:rsidRPr="004E32F7">
        <w:t>van</w:t>
      </w:r>
      <w:proofErr w:type="spellEnd"/>
      <w:r>
        <w:t>,</w:t>
      </w:r>
      <w:r w:rsidRPr="004E32F7">
        <w:t xml:space="preserve"> </w:t>
      </w:r>
      <w:proofErr w:type="spellStart"/>
      <w:r w:rsidRPr="004E32F7">
        <w:t>Maryknoll</w:t>
      </w:r>
      <w:proofErr w:type="spellEnd"/>
      <w:r w:rsidRPr="004E32F7">
        <w:t xml:space="preserve">, NY: </w:t>
      </w:r>
      <w:proofErr w:type="spellStart"/>
      <w:r w:rsidRPr="004E32F7">
        <w:t>Orbis</w:t>
      </w:r>
      <w:proofErr w:type="spellEnd"/>
      <w:r>
        <w:t xml:space="preserve">, </w:t>
      </w:r>
      <w:r w:rsidRPr="004E32F7">
        <w:t>2014</w:t>
      </w:r>
      <w:r>
        <w:t>,</w:t>
      </w:r>
      <w:r w:rsidRPr="003A3E9E">
        <w:t xml:space="preserve"> 331).</w:t>
      </w:r>
    </w:p>
  </w:footnote>
  <w:footnote w:id="13">
    <w:p w:rsidR="00B26371" w:rsidRPr="0028198B" w:rsidRDefault="00B26371">
      <w:pPr>
        <w:pStyle w:val="FootnoteText"/>
        <w:rPr>
          <w:lang w:val="nl-NL"/>
        </w:rPr>
      </w:pPr>
      <w:r>
        <w:rPr>
          <w:rStyle w:val="FootnoteReference"/>
        </w:rPr>
        <w:footnoteRef/>
      </w:r>
      <w:r>
        <w:rPr>
          <w:lang w:val="nl-NL"/>
        </w:rPr>
        <w:tab/>
      </w:r>
      <w:r w:rsidRPr="0028198B">
        <w:t xml:space="preserve">The name </w:t>
      </w:r>
      <w:proofErr w:type="spellStart"/>
      <w:r w:rsidRPr="00337A7F">
        <w:t>Arunāchala</w:t>
      </w:r>
      <w:proofErr w:type="spellEnd"/>
      <w:r w:rsidRPr="00337A7F">
        <w:t>,</w:t>
      </w:r>
      <w:r w:rsidRPr="0028198B">
        <w:t xml:space="preserve"> literally ‘the rosy one’, refers to the beauty of the mountain in the early dawn light. It had become in Tamil lore a watch-word for enlightenment and awakening. De</w:t>
      </w:r>
      <w:r w:rsidRPr="0028198B">
        <w:t>d</w:t>
      </w:r>
      <w:r w:rsidRPr="0028198B">
        <w:t xml:space="preserve">icated to Lord </w:t>
      </w:r>
      <w:proofErr w:type="spellStart"/>
      <w:r w:rsidRPr="00242A02">
        <w:t>Śiva</w:t>
      </w:r>
      <w:r>
        <w:t>it</w:t>
      </w:r>
      <w:proofErr w:type="spellEnd"/>
      <w:r>
        <w:t xml:space="preserve"> is near the town of </w:t>
      </w:r>
      <w:proofErr w:type="spellStart"/>
      <w:r w:rsidR="00337A7F" w:rsidRPr="00337A7F">
        <w:t>Tiruvannā</w:t>
      </w:r>
      <w:r w:rsidRPr="00337A7F">
        <w:t>malai</w:t>
      </w:r>
      <w:proofErr w:type="spellEnd"/>
      <w:r w:rsidRPr="0028198B">
        <w:t xml:space="preserve"> in Tamil Nadu.</w:t>
      </w:r>
    </w:p>
  </w:footnote>
  <w:footnote w:id="14">
    <w:p w:rsidR="00B26371" w:rsidRPr="0028198B" w:rsidRDefault="00B26371">
      <w:pPr>
        <w:pStyle w:val="FootnoteText"/>
        <w:rPr>
          <w:lang w:val="nl-NL"/>
        </w:rPr>
      </w:pPr>
      <w:r>
        <w:rPr>
          <w:rStyle w:val="FootnoteReference"/>
        </w:rPr>
        <w:footnoteRef/>
      </w:r>
      <w:r>
        <w:rPr>
          <w:lang w:val="nl-NL"/>
        </w:rPr>
        <w:tab/>
      </w:r>
      <w:r w:rsidRPr="00E002BD">
        <w:t xml:space="preserve">The </w:t>
      </w:r>
      <w:r>
        <w:rPr>
          <w:i/>
        </w:rPr>
        <w:t xml:space="preserve">Secret of </w:t>
      </w:r>
      <w:proofErr w:type="spellStart"/>
      <w:r>
        <w:rPr>
          <w:i/>
        </w:rPr>
        <w:t>Arunāchala</w:t>
      </w:r>
      <w:proofErr w:type="spellEnd"/>
      <w:r w:rsidRPr="00E002BD">
        <w:t xml:space="preserve"> was one of the few autobiographical accounts that </w:t>
      </w:r>
      <w:proofErr w:type="spellStart"/>
      <w:r w:rsidRPr="00E002BD">
        <w:t>Swamiji</w:t>
      </w:r>
      <w:proofErr w:type="spellEnd"/>
      <w:r w:rsidRPr="00E002BD">
        <w:t xml:space="preserve"> prepared for open publication. Many of its passages are directly taken from the </w:t>
      </w:r>
      <w:r w:rsidRPr="00E002BD">
        <w:rPr>
          <w:i/>
        </w:rPr>
        <w:t>Spiritual Diary</w:t>
      </w:r>
      <w:r w:rsidRPr="00E002BD">
        <w:t>.</w:t>
      </w:r>
    </w:p>
  </w:footnote>
  <w:footnote w:id="15">
    <w:p w:rsidR="00B26371" w:rsidRPr="00E002BD" w:rsidRDefault="00B26371">
      <w:pPr>
        <w:pStyle w:val="FootnoteText"/>
        <w:rPr>
          <w:lang w:val="nl-NL"/>
        </w:rPr>
      </w:pPr>
      <w:r>
        <w:rPr>
          <w:rStyle w:val="FootnoteReference"/>
        </w:rPr>
        <w:footnoteRef/>
      </w:r>
      <w:r>
        <w:rPr>
          <w:lang w:val="nl-NL"/>
        </w:rPr>
        <w:tab/>
      </w:r>
      <w:proofErr w:type="spellStart"/>
      <w:r w:rsidRPr="009C55C2">
        <w:rPr>
          <w:i/>
        </w:rPr>
        <w:t>Darśana</w:t>
      </w:r>
      <w:proofErr w:type="spellEnd"/>
      <w:r w:rsidRPr="009C55C2">
        <w:t>,</w:t>
      </w:r>
      <w:r w:rsidRPr="00E002BD">
        <w:t xml:space="preserve"> </w:t>
      </w:r>
      <w:proofErr w:type="spellStart"/>
      <w:r w:rsidRPr="00E002BD">
        <w:t>literally‘a</w:t>
      </w:r>
      <w:proofErr w:type="spellEnd"/>
      <w:r w:rsidRPr="00E002BD">
        <w:t xml:space="preserve"> seeing’</w:t>
      </w:r>
      <w:r>
        <w:t>,</w:t>
      </w:r>
      <w:r w:rsidRPr="00E002BD">
        <w:t xml:space="preserve"> has in the Sanskrit tradition the nuances of seeing, blessing and benediction.</w:t>
      </w:r>
    </w:p>
  </w:footnote>
  <w:footnote w:id="16">
    <w:p w:rsidR="00B26371" w:rsidRPr="00092D07" w:rsidRDefault="00B26371">
      <w:pPr>
        <w:pStyle w:val="FootnoteText"/>
        <w:rPr>
          <w:lang w:val="nl-NL"/>
        </w:rPr>
      </w:pPr>
      <w:r>
        <w:rPr>
          <w:rStyle w:val="FootnoteReference"/>
        </w:rPr>
        <w:footnoteRef/>
      </w:r>
      <w:r>
        <w:rPr>
          <w:lang w:val="nl-NL"/>
        </w:rPr>
        <w:tab/>
      </w:r>
      <w:r>
        <w:t xml:space="preserve">S. </w:t>
      </w:r>
      <w:proofErr w:type="spellStart"/>
      <w:r>
        <w:t>Cheruvally</w:t>
      </w:r>
      <w:proofErr w:type="spellEnd"/>
      <w:r>
        <w:t xml:space="preserve">, </w:t>
      </w:r>
      <w:r>
        <w:rPr>
          <w:i/>
        </w:rPr>
        <w:t xml:space="preserve">Jesus Christ: Quest and context of </w:t>
      </w:r>
      <w:proofErr w:type="spellStart"/>
      <w:r>
        <w:rPr>
          <w:i/>
        </w:rPr>
        <w:t>Abhishiktananda</w:t>
      </w:r>
      <w:proofErr w:type="spellEnd"/>
      <w:r>
        <w:rPr>
          <w:i/>
        </w:rPr>
        <w:t xml:space="preserve"> (Henri Le </w:t>
      </w:r>
      <w:proofErr w:type="spellStart"/>
      <w:r>
        <w:rPr>
          <w:i/>
        </w:rPr>
        <w:t>Saux</w:t>
      </w:r>
      <w:proofErr w:type="spellEnd"/>
      <w:r>
        <w:rPr>
          <w:i/>
        </w:rPr>
        <w:t xml:space="preserve"> OSB)</w:t>
      </w:r>
      <w:r w:rsidRPr="00092D07">
        <w:t xml:space="preserve">, </w:t>
      </w:r>
      <w:r>
        <w:t>New Delhi: ISPCK, 2011.</w:t>
      </w:r>
    </w:p>
  </w:footnote>
  <w:footnote w:id="17">
    <w:p w:rsidR="00B26371" w:rsidRPr="00092D07" w:rsidRDefault="00B26371">
      <w:pPr>
        <w:pStyle w:val="FootnoteText"/>
        <w:rPr>
          <w:lang w:val="nl-NL"/>
        </w:rPr>
      </w:pPr>
      <w:r>
        <w:rPr>
          <w:rStyle w:val="FootnoteReference"/>
        </w:rPr>
        <w:footnoteRef/>
      </w:r>
      <w:r>
        <w:rPr>
          <w:lang w:val="nl-NL"/>
        </w:rPr>
        <w:tab/>
      </w:r>
      <w:r>
        <w:t>New Delhi: ISPCK, 1974/1990.</w:t>
      </w:r>
    </w:p>
  </w:footnote>
  <w:footnote w:id="18">
    <w:p w:rsidR="00B26371" w:rsidRPr="00092D07" w:rsidRDefault="00B26371">
      <w:pPr>
        <w:pStyle w:val="FootnoteText"/>
        <w:rPr>
          <w:lang w:val="nl-NL"/>
        </w:rPr>
      </w:pPr>
      <w:r>
        <w:rPr>
          <w:rStyle w:val="FootnoteReference"/>
        </w:rPr>
        <w:footnoteRef/>
      </w:r>
      <w:r>
        <w:rPr>
          <w:lang w:val="nl-NL"/>
        </w:rPr>
        <w:tab/>
      </w:r>
      <w:r w:rsidRPr="00092D07">
        <w:rPr>
          <w:i/>
          <w:lang w:val="nl-NL"/>
        </w:rPr>
        <w:t>Saccidananda</w:t>
      </w:r>
      <w:r>
        <w:rPr>
          <w:lang w:val="nl-NL"/>
        </w:rPr>
        <w:t>, 178.</w:t>
      </w:r>
    </w:p>
  </w:footnote>
  <w:footnote w:id="19">
    <w:p w:rsidR="00B26371" w:rsidRPr="00092D07" w:rsidRDefault="00B26371">
      <w:pPr>
        <w:pStyle w:val="FootnoteText"/>
        <w:rPr>
          <w:lang w:val="nl-NL"/>
        </w:rPr>
      </w:pPr>
      <w:r>
        <w:rPr>
          <w:rStyle w:val="FootnoteReference"/>
        </w:rPr>
        <w:footnoteRef/>
      </w:r>
      <w:r>
        <w:rPr>
          <w:lang w:val="nl-NL"/>
        </w:rPr>
        <w:tab/>
      </w:r>
      <w:r w:rsidRPr="00092D07">
        <w:t>What he would often refer to as the ‘nuclear explosion’ or ‘mushroom cloud’ of Christ.</w:t>
      </w:r>
    </w:p>
  </w:footnote>
  <w:footnote w:id="20">
    <w:p w:rsidR="00B26371" w:rsidRPr="00BA6FF0" w:rsidRDefault="00B26371">
      <w:pPr>
        <w:pStyle w:val="FootnoteText"/>
        <w:rPr>
          <w:lang w:val="nl-NL"/>
        </w:rPr>
      </w:pPr>
      <w:r>
        <w:rPr>
          <w:rStyle w:val="FootnoteReference"/>
        </w:rPr>
        <w:footnoteRef/>
      </w:r>
      <w:r>
        <w:rPr>
          <w:lang w:val="nl-NL"/>
        </w:rPr>
        <w:tab/>
      </w:r>
      <w:proofErr w:type="spellStart"/>
      <w:r>
        <w:t>Cheruvally</w:t>
      </w:r>
      <w:proofErr w:type="spellEnd"/>
      <w:r>
        <w:t xml:space="preserve">, </w:t>
      </w:r>
      <w:r>
        <w:rPr>
          <w:i/>
        </w:rPr>
        <w:t>Jesus Christ</w:t>
      </w:r>
      <w:r>
        <w:t>, 184.</w:t>
      </w:r>
    </w:p>
  </w:footnote>
  <w:footnote w:id="21">
    <w:p w:rsidR="00B26371" w:rsidRPr="00BA6FF0" w:rsidRDefault="00B26371">
      <w:pPr>
        <w:pStyle w:val="FootnoteText"/>
        <w:rPr>
          <w:lang w:val="nl-NL"/>
        </w:rPr>
      </w:pPr>
      <w:r>
        <w:rPr>
          <w:rStyle w:val="FootnoteReference"/>
        </w:rPr>
        <w:footnoteRef/>
      </w:r>
      <w:r>
        <w:rPr>
          <w:lang w:val="nl-NL"/>
        </w:rPr>
        <w:tab/>
      </w:r>
      <w:r>
        <w:rPr>
          <w:lang w:val="nl-NL"/>
        </w:rPr>
        <w:t xml:space="preserve">R. </w:t>
      </w:r>
      <w:proofErr w:type="spellStart"/>
      <w:r w:rsidRPr="004E32F7">
        <w:t>Panikkar</w:t>
      </w:r>
      <w:proofErr w:type="spellEnd"/>
      <w:r w:rsidRPr="004E32F7">
        <w:t xml:space="preserve">, </w:t>
      </w:r>
      <w:proofErr w:type="gramStart"/>
      <w:r w:rsidRPr="00BA6FF0">
        <w:rPr>
          <w:i/>
        </w:rPr>
        <w:t>The</w:t>
      </w:r>
      <w:proofErr w:type="gramEnd"/>
      <w:r w:rsidRPr="00BA6FF0">
        <w:rPr>
          <w:i/>
        </w:rPr>
        <w:t xml:space="preserve"> Trinity and the religious experience of man</w:t>
      </w:r>
      <w:r>
        <w:t xml:space="preserve">, </w:t>
      </w:r>
      <w:proofErr w:type="spellStart"/>
      <w:r w:rsidRPr="004E32F7">
        <w:t>Maryknoll</w:t>
      </w:r>
      <w:proofErr w:type="spellEnd"/>
      <w:r w:rsidRPr="004E32F7">
        <w:t xml:space="preserve">, NY: </w:t>
      </w:r>
      <w:proofErr w:type="spellStart"/>
      <w:r w:rsidRPr="004E32F7">
        <w:t>Orbis</w:t>
      </w:r>
      <w:proofErr w:type="spellEnd"/>
      <w:r>
        <w:t>, 1973, 44.</w:t>
      </w:r>
    </w:p>
  </w:footnote>
  <w:footnote w:id="22">
    <w:p w:rsidR="00B26371" w:rsidRPr="00BA6FF0" w:rsidRDefault="00B26371">
      <w:pPr>
        <w:pStyle w:val="FootnoteText"/>
        <w:rPr>
          <w:lang w:val="nl-NL"/>
        </w:rPr>
      </w:pPr>
      <w:r>
        <w:rPr>
          <w:rStyle w:val="FootnoteReference"/>
        </w:rPr>
        <w:footnoteRef/>
      </w:r>
      <w:r>
        <w:rPr>
          <w:lang w:val="nl-NL"/>
        </w:rPr>
        <w:tab/>
      </w:r>
      <w:r>
        <w:rPr>
          <w:lang w:val="nl-NL"/>
        </w:rPr>
        <w:t xml:space="preserve">Panikkar, </w:t>
      </w:r>
      <w:r w:rsidRPr="00BA6FF0">
        <w:rPr>
          <w:i/>
          <w:lang w:val="nl-NL"/>
        </w:rPr>
        <w:t>Trinity</w:t>
      </w:r>
      <w:r>
        <w:rPr>
          <w:lang w:val="nl-NL"/>
        </w:rPr>
        <w:t>, 33.</w:t>
      </w:r>
    </w:p>
  </w:footnote>
  <w:footnote w:id="23">
    <w:p w:rsidR="00B26371" w:rsidRPr="00BA6FF0" w:rsidRDefault="00B26371">
      <w:pPr>
        <w:pStyle w:val="FootnoteText"/>
        <w:rPr>
          <w:lang w:val="nl-NL"/>
        </w:rPr>
      </w:pPr>
      <w:r>
        <w:rPr>
          <w:rStyle w:val="FootnoteReference"/>
        </w:rPr>
        <w:footnoteRef/>
      </w:r>
      <w:r>
        <w:rPr>
          <w:lang w:val="nl-NL"/>
        </w:rPr>
        <w:tab/>
      </w:r>
      <w:r>
        <w:rPr>
          <w:lang w:val="nl-NL"/>
        </w:rPr>
        <w:t>Ibidem.</w:t>
      </w:r>
    </w:p>
  </w:footnote>
  <w:footnote w:id="24">
    <w:p w:rsidR="00B26371" w:rsidRPr="00BA6FF0" w:rsidRDefault="00B26371">
      <w:pPr>
        <w:pStyle w:val="FootnoteText"/>
        <w:rPr>
          <w:lang w:val="nl-NL"/>
        </w:rPr>
      </w:pPr>
      <w:r>
        <w:rPr>
          <w:rStyle w:val="FootnoteReference"/>
        </w:rPr>
        <w:footnoteRef/>
      </w:r>
      <w:r>
        <w:rPr>
          <w:lang w:val="nl-NL"/>
        </w:rPr>
        <w:tab/>
      </w:r>
      <w:r>
        <w:rPr>
          <w:lang w:val="nl-NL"/>
        </w:rPr>
        <w:t>Ibid., 54.</w:t>
      </w:r>
    </w:p>
  </w:footnote>
  <w:footnote w:id="25">
    <w:p w:rsidR="00B26371" w:rsidRPr="00C42D31" w:rsidRDefault="00B26371">
      <w:pPr>
        <w:pStyle w:val="FootnoteText"/>
        <w:rPr>
          <w:lang w:val="nl-NL"/>
        </w:rPr>
      </w:pPr>
      <w:r>
        <w:rPr>
          <w:rStyle w:val="FootnoteReference"/>
        </w:rPr>
        <w:footnoteRef/>
      </w:r>
      <w:r>
        <w:tab/>
      </w:r>
      <w:proofErr w:type="gramStart"/>
      <w:r>
        <w:t>Ibid.,</w:t>
      </w:r>
      <w:proofErr w:type="gramEnd"/>
      <w:r>
        <w:t xml:space="preserve"> 550.</w:t>
      </w:r>
    </w:p>
  </w:footnote>
  <w:footnote w:id="26">
    <w:p w:rsidR="00B26371" w:rsidRPr="00C42D31" w:rsidRDefault="00B26371" w:rsidP="00C42D31">
      <w:pPr>
        <w:pStyle w:val="FootnoteText"/>
        <w:rPr>
          <w:lang w:val="nl-NL"/>
        </w:rPr>
      </w:pPr>
      <w:r>
        <w:rPr>
          <w:rStyle w:val="FootnoteReference"/>
        </w:rPr>
        <w:footnoteRef/>
      </w:r>
      <w:r>
        <w:rPr>
          <w:lang w:val="nl-NL"/>
        </w:rPr>
        <w:tab/>
      </w:r>
      <w:r>
        <w:rPr>
          <w:lang w:val="nl-NL"/>
        </w:rPr>
        <w:t xml:space="preserve">R. </w:t>
      </w:r>
      <w:r w:rsidRPr="004E32F7">
        <w:t xml:space="preserve">Williams, </w:t>
      </w:r>
      <w:r>
        <w:t>‘</w:t>
      </w:r>
      <w:r w:rsidRPr="00C42D31">
        <w:t>Trinity and pluralism</w:t>
      </w:r>
      <w:r>
        <w:t xml:space="preserve">’, in: G. </w:t>
      </w:r>
      <w:proofErr w:type="spellStart"/>
      <w:r>
        <w:t>D’Costa</w:t>
      </w:r>
      <w:proofErr w:type="spellEnd"/>
      <w:r>
        <w:t xml:space="preserve"> (ed.), </w:t>
      </w:r>
      <w:r>
        <w:rPr>
          <w:i/>
        </w:rPr>
        <w:t>Christian uniqueness r</w:t>
      </w:r>
      <w:r w:rsidRPr="004E32F7">
        <w:rPr>
          <w:i/>
        </w:rPr>
        <w:t>econsidered</w:t>
      </w:r>
      <w:r>
        <w:t xml:space="preserve">, </w:t>
      </w:r>
      <w:proofErr w:type="spellStart"/>
      <w:r w:rsidRPr="004E32F7">
        <w:t>Mary</w:t>
      </w:r>
      <w:r w:rsidRPr="004E32F7">
        <w:t>k</w:t>
      </w:r>
      <w:r w:rsidRPr="004E32F7">
        <w:t>noll</w:t>
      </w:r>
      <w:proofErr w:type="spellEnd"/>
      <w:r w:rsidRPr="004E32F7">
        <w:t xml:space="preserve">, NY: </w:t>
      </w:r>
      <w:proofErr w:type="spellStart"/>
      <w:r w:rsidRPr="004E32F7">
        <w:t>Orbis</w:t>
      </w:r>
      <w:proofErr w:type="spellEnd"/>
      <w:r w:rsidR="00CE23A7">
        <w:t>, 1990, 3-15.</w:t>
      </w:r>
    </w:p>
  </w:footnote>
  <w:footnote w:id="27">
    <w:p w:rsidR="00B26371" w:rsidRPr="00533205" w:rsidRDefault="00B26371">
      <w:pPr>
        <w:pStyle w:val="FootnoteText"/>
        <w:rPr>
          <w:lang w:val="nl-NL"/>
        </w:rPr>
      </w:pPr>
      <w:r>
        <w:rPr>
          <w:rStyle w:val="FootnoteReference"/>
        </w:rPr>
        <w:footnoteRef/>
      </w:r>
      <w:r>
        <w:rPr>
          <w:lang w:val="nl-NL"/>
        </w:rPr>
        <w:tab/>
      </w:r>
      <w:r>
        <w:rPr>
          <w:lang w:val="nl-NL"/>
        </w:rPr>
        <w:t>Williams, ‘Trinity and pluralism’, 7.</w:t>
      </w:r>
    </w:p>
  </w:footnote>
  <w:footnote w:id="28">
    <w:p w:rsidR="00B26371" w:rsidRPr="00533205" w:rsidRDefault="00B26371">
      <w:pPr>
        <w:pStyle w:val="FootnoteText"/>
        <w:rPr>
          <w:lang w:val="nl-NL"/>
        </w:rPr>
      </w:pPr>
      <w:r>
        <w:rPr>
          <w:rStyle w:val="FootnoteReference"/>
        </w:rPr>
        <w:footnoteRef/>
      </w:r>
      <w:r>
        <w:rPr>
          <w:lang w:val="nl-NL"/>
        </w:rPr>
        <w:tab/>
      </w:r>
      <w:proofErr w:type="spellStart"/>
      <w:r w:rsidRPr="004E32F7">
        <w:t>D’Costa</w:t>
      </w:r>
      <w:proofErr w:type="spellEnd"/>
      <w:r>
        <w:t xml:space="preserve">, </w:t>
      </w:r>
      <w:r w:rsidRPr="00533205">
        <w:rPr>
          <w:i/>
        </w:rPr>
        <w:t>Christian uniqueness reconsidered</w:t>
      </w:r>
      <w:r>
        <w:t>, 26-27.</w:t>
      </w:r>
    </w:p>
  </w:footnote>
  <w:footnote w:id="29">
    <w:p w:rsidR="00B26371" w:rsidRPr="00533205" w:rsidRDefault="00B26371" w:rsidP="00533205">
      <w:pPr>
        <w:pStyle w:val="FootnoteText"/>
        <w:rPr>
          <w:lang w:val="nl-NL"/>
        </w:rPr>
      </w:pPr>
      <w:r>
        <w:rPr>
          <w:rStyle w:val="FootnoteReference"/>
        </w:rPr>
        <w:footnoteRef/>
      </w:r>
      <w:r>
        <w:rPr>
          <w:lang w:val="nl-NL"/>
        </w:rPr>
        <w:tab/>
      </w:r>
      <w:proofErr w:type="spellStart"/>
      <w:r>
        <w:t>Cheruvally</w:t>
      </w:r>
      <w:proofErr w:type="spellEnd"/>
      <w:r>
        <w:t xml:space="preserve">, </w:t>
      </w:r>
      <w:r>
        <w:rPr>
          <w:i/>
        </w:rPr>
        <w:t>Jesus Christ</w:t>
      </w:r>
      <w:r>
        <w:t>, 209.</w:t>
      </w:r>
    </w:p>
  </w:footnote>
  <w:footnote w:id="30">
    <w:p w:rsidR="00B26371" w:rsidRPr="006D0C33" w:rsidRDefault="00B26371" w:rsidP="006D0C33">
      <w:pPr>
        <w:pStyle w:val="FootnoteText"/>
        <w:rPr>
          <w:lang w:val="nl-NL"/>
        </w:rPr>
      </w:pPr>
      <w:r>
        <w:rPr>
          <w:rStyle w:val="FootnoteReference"/>
        </w:rPr>
        <w:footnoteRef/>
      </w:r>
      <w:r>
        <w:rPr>
          <w:lang w:val="nl-NL"/>
        </w:rPr>
        <w:tab/>
      </w:r>
      <w:proofErr w:type="gramStart"/>
      <w:r w:rsidRPr="006D0C33">
        <w:rPr>
          <w:i/>
        </w:rPr>
        <w:t>Diary</w:t>
      </w:r>
      <w:r>
        <w:t>, 1958;</w:t>
      </w:r>
      <w:r w:rsidRPr="004E32F7">
        <w:t xml:space="preserve"> Du </w:t>
      </w:r>
      <w:proofErr w:type="spellStart"/>
      <w:r w:rsidRPr="004E32F7">
        <w:t>Boulay</w:t>
      </w:r>
      <w:proofErr w:type="spellEnd"/>
      <w:r w:rsidRPr="004E32F7">
        <w:t xml:space="preserve">, </w:t>
      </w:r>
      <w:r w:rsidRPr="003A3E9E">
        <w:rPr>
          <w:i/>
        </w:rPr>
        <w:t>Th</w:t>
      </w:r>
      <w:r>
        <w:rPr>
          <w:i/>
        </w:rPr>
        <w:t>e cave of the h</w:t>
      </w:r>
      <w:r w:rsidRPr="003A3E9E">
        <w:rPr>
          <w:i/>
        </w:rPr>
        <w:t>eart</w:t>
      </w:r>
      <w:r>
        <w:t>, 165.</w:t>
      </w:r>
      <w:proofErr w:type="gramEnd"/>
    </w:p>
  </w:footnote>
  <w:footnote w:id="31">
    <w:p w:rsidR="00B26371" w:rsidRPr="00414042" w:rsidRDefault="00B26371" w:rsidP="00414042">
      <w:pPr>
        <w:pStyle w:val="FootnoteText"/>
        <w:rPr>
          <w:lang w:val="nl-NL"/>
        </w:rPr>
      </w:pPr>
      <w:r>
        <w:rPr>
          <w:rStyle w:val="FootnoteReference"/>
        </w:rPr>
        <w:footnoteRef/>
      </w:r>
      <w:r>
        <w:rPr>
          <w:lang w:val="nl-NL"/>
        </w:rPr>
        <w:tab/>
      </w:r>
      <w:proofErr w:type="gramStart"/>
      <w:r w:rsidRPr="00414042">
        <w:t xml:space="preserve">Description of an encounter with Swami </w:t>
      </w:r>
      <w:proofErr w:type="spellStart"/>
      <w:r w:rsidRPr="00414042">
        <w:t>Abhishitkananda</w:t>
      </w:r>
      <w:proofErr w:type="spellEnd"/>
      <w:r w:rsidRPr="00414042">
        <w:t xml:space="preserve"> a year before his death given by Kenneth Sharpe in July 1972.</w:t>
      </w:r>
      <w:proofErr w:type="gramEnd"/>
      <w:r w:rsidRPr="00414042">
        <w:t xml:space="preserve"> Originally published in the </w:t>
      </w:r>
      <w:r w:rsidRPr="00414042">
        <w:rPr>
          <w:i/>
        </w:rPr>
        <w:t>North Indian Churchman</w:t>
      </w:r>
      <w:r>
        <w:t xml:space="preserve"> and quoted in </w:t>
      </w:r>
      <w:r w:rsidRPr="00414042">
        <w:rPr>
          <w:i/>
        </w:rPr>
        <w:t>Letters</w:t>
      </w:r>
      <w:r>
        <w:t>,</w:t>
      </w:r>
      <w:r w:rsidRPr="00414042">
        <w:t xml:space="preserve"> 266.</w:t>
      </w:r>
    </w:p>
  </w:footnote>
  <w:footnote w:id="32">
    <w:p w:rsidR="00B26371" w:rsidRPr="006560F6" w:rsidRDefault="00B26371">
      <w:pPr>
        <w:pStyle w:val="FootnoteText"/>
        <w:rPr>
          <w:lang w:val="nl-NL"/>
        </w:rPr>
      </w:pPr>
      <w:r>
        <w:rPr>
          <w:rStyle w:val="FootnoteReference"/>
        </w:rPr>
        <w:footnoteRef/>
      </w:r>
      <w:r>
        <w:rPr>
          <w:lang w:val="nl-NL"/>
        </w:rPr>
        <w:tab/>
      </w:r>
      <w:r>
        <w:t>D</w:t>
      </w:r>
      <w:r w:rsidRPr="004E32F7">
        <w:t xml:space="preserve">escribed in </w:t>
      </w:r>
      <w:r>
        <w:rPr>
          <w:i/>
        </w:rPr>
        <w:t>The further s</w:t>
      </w:r>
      <w:r w:rsidRPr="004E32F7">
        <w:rPr>
          <w:i/>
        </w:rPr>
        <w:t>hore</w:t>
      </w:r>
      <w:r w:rsidRPr="006560F6">
        <w:t xml:space="preserve">, </w:t>
      </w:r>
      <w:r w:rsidRPr="004E32F7">
        <w:t>52</w:t>
      </w:r>
      <w:proofErr w:type="gramStart"/>
      <w:r w:rsidRPr="004E32F7">
        <w:t>,where</w:t>
      </w:r>
      <w:proofErr w:type="gramEnd"/>
      <w:r w:rsidRPr="004E32F7">
        <w:t xml:space="preserve"> he compares it to Jesus’ immersion in the Jordan with John the Baptist and with which he ends the text</w:t>
      </w:r>
      <w:r>
        <w:t>.</w:t>
      </w:r>
    </w:p>
  </w:footnote>
  <w:footnote w:id="33">
    <w:p w:rsidR="00B26371" w:rsidRPr="006560F6" w:rsidRDefault="00B26371">
      <w:pPr>
        <w:pStyle w:val="FootnoteText"/>
        <w:rPr>
          <w:lang w:val="nl-NL"/>
        </w:rPr>
      </w:pPr>
      <w:r>
        <w:rPr>
          <w:rStyle w:val="FootnoteReference"/>
        </w:rPr>
        <w:footnoteRef/>
      </w:r>
      <w:r>
        <w:rPr>
          <w:lang w:val="nl-NL"/>
        </w:rPr>
        <w:tab/>
      </w:r>
      <w:r>
        <w:t>S</w:t>
      </w:r>
      <w:r w:rsidRPr="004E32F7">
        <w:t xml:space="preserve">ee </w:t>
      </w:r>
      <w:proofErr w:type="spellStart"/>
      <w:r>
        <w:t>Thottakara</w:t>
      </w:r>
      <w:proofErr w:type="spellEnd"/>
      <w:r>
        <w:t>, ‘</w:t>
      </w:r>
      <w:proofErr w:type="spellStart"/>
      <w:r>
        <w:rPr>
          <w:i/>
        </w:rPr>
        <w:t>Sannyās</w:t>
      </w:r>
      <w:r w:rsidRPr="004919E6">
        <w:rPr>
          <w:i/>
        </w:rPr>
        <w:t>a</w:t>
      </w:r>
      <w:proofErr w:type="spellEnd"/>
      <w:r>
        <w:t xml:space="preserve">’; </w:t>
      </w:r>
      <w:proofErr w:type="spellStart"/>
      <w:r>
        <w:t>andR</w:t>
      </w:r>
      <w:proofErr w:type="spellEnd"/>
      <w:r>
        <w:t xml:space="preserve">. </w:t>
      </w:r>
      <w:proofErr w:type="gramStart"/>
      <w:r w:rsidRPr="004E32F7">
        <w:t xml:space="preserve">Tagore, ‘The </w:t>
      </w:r>
      <w:r>
        <w:t>f</w:t>
      </w:r>
      <w:r w:rsidRPr="004E32F7">
        <w:t xml:space="preserve">ourfold </w:t>
      </w:r>
      <w:r>
        <w:t>w</w:t>
      </w:r>
      <w:r w:rsidRPr="004E32F7">
        <w:t>ay of India’.</w:t>
      </w:r>
      <w:proofErr w:type="gramEnd"/>
      <w:r w:rsidRPr="004E32F7">
        <w:t xml:space="preserve"> Reprinted </w:t>
      </w:r>
      <w:proofErr w:type="spellStart"/>
      <w:r w:rsidRPr="004E32F7">
        <w:t>in</w:t>
      </w:r>
      <w:proofErr w:type="gramStart"/>
      <w:r>
        <w:t>:</w:t>
      </w:r>
      <w:r>
        <w:rPr>
          <w:i/>
        </w:rPr>
        <w:t>The</w:t>
      </w:r>
      <w:proofErr w:type="spellEnd"/>
      <w:proofErr w:type="gramEnd"/>
      <w:r>
        <w:rPr>
          <w:i/>
        </w:rPr>
        <w:t xml:space="preserve"> English writings of </w:t>
      </w:r>
      <w:proofErr w:type="spellStart"/>
      <w:r>
        <w:rPr>
          <w:i/>
        </w:rPr>
        <w:t>Rabindranath</w:t>
      </w:r>
      <w:proofErr w:type="spellEnd"/>
      <w:r>
        <w:rPr>
          <w:i/>
        </w:rPr>
        <w:t xml:space="preserve"> </w:t>
      </w:r>
      <w:proofErr w:type="spellStart"/>
      <w:r>
        <w:rPr>
          <w:i/>
        </w:rPr>
        <w:t>Tagore</w:t>
      </w:r>
      <w:r>
        <w:t>.Vol</w:t>
      </w:r>
      <w:proofErr w:type="spellEnd"/>
      <w:r>
        <w:t xml:space="preserve"> III, e</w:t>
      </w:r>
      <w:r w:rsidRPr="004E32F7">
        <w:t>d</w:t>
      </w:r>
      <w:r>
        <w:t>.</w:t>
      </w:r>
      <w:r w:rsidRPr="004E32F7">
        <w:t xml:space="preserve"> S. Kumar Das, New Delhi: </w:t>
      </w:r>
      <w:proofErr w:type="spellStart"/>
      <w:r w:rsidRPr="004E32F7">
        <w:t>Sahitya</w:t>
      </w:r>
      <w:proofErr w:type="spellEnd"/>
      <w:r w:rsidRPr="004E32F7">
        <w:t xml:space="preserve"> </w:t>
      </w:r>
      <w:proofErr w:type="spellStart"/>
      <w:r w:rsidRPr="004E32F7">
        <w:t>Akademi</w:t>
      </w:r>
      <w:proofErr w:type="spellEnd"/>
      <w:r w:rsidR="00CE23A7">
        <w:t>, 1996, 667-679.</w:t>
      </w:r>
    </w:p>
  </w:footnote>
  <w:footnote w:id="34">
    <w:p w:rsidR="00B26371" w:rsidRPr="00300105" w:rsidRDefault="00B26371">
      <w:pPr>
        <w:pStyle w:val="FootnoteText"/>
        <w:rPr>
          <w:lang w:val="nl-NL"/>
        </w:rPr>
      </w:pPr>
      <w:r>
        <w:rPr>
          <w:rStyle w:val="FootnoteReference"/>
        </w:rPr>
        <w:footnoteRef/>
      </w:r>
      <w:r>
        <w:rPr>
          <w:lang w:val="nl-NL"/>
        </w:rPr>
        <w:tab/>
      </w:r>
      <w:r>
        <w:t xml:space="preserve">For more on the Celtic origins of the symbol and its psychological significance to </w:t>
      </w:r>
      <w:proofErr w:type="spellStart"/>
      <w:r>
        <w:t>Swamiji</w:t>
      </w:r>
      <w:proofErr w:type="spellEnd"/>
      <w:r>
        <w:t xml:space="preserve"> I refer the reader to my forthcoming </w:t>
      </w:r>
      <w:r>
        <w:rPr>
          <w:i/>
        </w:rPr>
        <w:t xml:space="preserve">Confession: The healing of the soul </w:t>
      </w:r>
      <w:r>
        <w:t>(London: Bloomsbury, 2017).</w:t>
      </w:r>
    </w:p>
  </w:footnote>
  <w:footnote w:id="35">
    <w:p w:rsidR="00B26371" w:rsidRPr="006D0C33" w:rsidRDefault="00B26371" w:rsidP="006D0C33">
      <w:pPr>
        <w:pStyle w:val="FootnoteText"/>
        <w:rPr>
          <w:lang w:val="nl-NL"/>
        </w:rPr>
      </w:pPr>
      <w:r>
        <w:rPr>
          <w:rStyle w:val="FootnoteReference"/>
        </w:rPr>
        <w:footnoteRef/>
      </w:r>
      <w:r>
        <w:rPr>
          <w:lang w:val="nl-NL"/>
        </w:rPr>
        <w:tab/>
      </w:r>
      <w:r>
        <w:t xml:space="preserve">Dr </w:t>
      </w:r>
      <w:proofErr w:type="spellStart"/>
      <w:r>
        <w:t>Cuttat</w:t>
      </w:r>
      <w:proofErr w:type="spellEnd"/>
      <w:r>
        <w:t xml:space="preserve"> to </w:t>
      </w:r>
      <w:proofErr w:type="spellStart"/>
      <w:r>
        <w:t>Ilse</w:t>
      </w:r>
      <w:proofErr w:type="spellEnd"/>
      <w:r>
        <w:t xml:space="preserve"> </w:t>
      </w:r>
      <w:proofErr w:type="spellStart"/>
      <w:r w:rsidRPr="004E32F7">
        <w:t>Friedeberg</w:t>
      </w:r>
      <w:proofErr w:type="spellEnd"/>
      <w:r w:rsidRPr="004E32F7">
        <w:t xml:space="preserve"> and Murray Roge</w:t>
      </w:r>
      <w:r>
        <w:t>rs, 8</w:t>
      </w:r>
      <w:r w:rsidRPr="00300105">
        <w:rPr>
          <w:vertAlign w:val="superscript"/>
        </w:rPr>
        <w:t>th</w:t>
      </w:r>
      <w:r>
        <w:t xml:space="preserve"> July 1972, the Murray Rogers Collection </w:t>
      </w:r>
      <w:r w:rsidRPr="004E32F7">
        <w:t xml:space="preserve">quoted in Du </w:t>
      </w:r>
      <w:proofErr w:type="spellStart"/>
      <w:r w:rsidRPr="004E32F7">
        <w:t>Boulay</w:t>
      </w:r>
      <w:proofErr w:type="spellEnd"/>
      <w:r w:rsidRPr="004E32F7">
        <w:t xml:space="preserve">, </w:t>
      </w:r>
      <w:r w:rsidRPr="003A3E9E">
        <w:rPr>
          <w:i/>
        </w:rPr>
        <w:t>Th</w:t>
      </w:r>
      <w:r>
        <w:rPr>
          <w:i/>
        </w:rPr>
        <w:t>e cave of the h</w:t>
      </w:r>
      <w:r w:rsidRPr="003A3E9E">
        <w:rPr>
          <w:i/>
        </w:rPr>
        <w:t>eart</w:t>
      </w:r>
      <w:r>
        <w:t>, 184.</w:t>
      </w:r>
    </w:p>
  </w:footnote>
  <w:footnote w:id="36">
    <w:p w:rsidR="00B26371" w:rsidRPr="006D0C33" w:rsidRDefault="00B26371" w:rsidP="00414042">
      <w:pPr>
        <w:pStyle w:val="FootnoteText"/>
        <w:rPr>
          <w:lang w:val="nl-NL"/>
        </w:rPr>
      </w:pPr>
      <w:r>
        <w:rPr>
          <w:rStyle w:val="FootnoteReference"/>
        </w:rPr>
        <w:footnoteRef/>
      </w:r>
      <w:r>
        <w:rPr>
          <w:lang w:val="nl-NL"/>
        </w:rPr>
        <w:tab/>
      </w:r>
      <w:r w:rsidRPr="00414042">
        <w:t>See</w:t>
      </w:r>
      <w:r w:rsidRPr="004E32F7">
        <w:t xml:space="preserve"> Du </w:t>
      </w:r>
      <w:proofErr w:type="spellStart"/>
      <w:r w:rsidRPr="004E32F7">
        <w:t>Boulay</w:t>
      </w:r>
      <w:proofErr w:type="spellEnd"/>
      <w:r w:rsidRPr="004E32F7">
        <w:t xml:space="preserve">, </w:t>
      </w:r>
      <w:r w:rsidRPr="003A3E9E">
        <w:rPr>
          <w:i/>
        </w:rPr>
        <w:t>Th</w:t>
      </w:r>
      <w:r>
        <w:rPr>
          <w:i/>
        </w:rPr>
        <w:t>e cave of the h</w:t>
      </w:r>
      <w:r w:rsidRPr="003A3E9E">
        <w:rPr>
          <w:i/>
        </w:rPr>
        <w:t>eart</w:t>
      </w:r>
      <w:r>
        <w:t xml:space="preserve">, </w:t>
      </w:r>
      <w:r w:rsidRPr="004E32F7">
        <w:t>229-</w:t>
      </w:r>
      <w:r>
        <w:t>230.</w:t>
      </w:r>
    </w:p>
  </w:footnote>
  <w:footnote w:id="37">
    <w:p w:rsidR="00B26371" w:rsidRPr="00300105" w:rsidRDefault="00B26371">
      <w:pPr>
        <w:pStyle w:val="FootnoteText"/>
        <w:rPr>
          <w:lang w:val="nl-NL"/>
        </w:rPr>
      </w:pPr>
      <w:r>
        <w:rPr>
          <w:rStyle w:val="FootnoteReference"/>
        </w:rPr>
        <w:footnoteRef/>
      </w:r>
      <w:r>
        <w:rPr>
          <w:lang w:val="nl-NL"/>
        </w:rPr>
        <w:tab/>
      </w:r>
      <w:r w:rsidRPr="00300105">
        <w:t xml:space="preserve">For an excoriating critique see </w:t>
      </w:r>
      <w:proofErr w:type="spellStart"/>
      <w:r w:rsidRPr="00300105">
        <w:t>Sita</w:t>
      </w:r>
      <w:proofErr w:type="spellEnd"/>
      <w:r w:rsidRPr="00300105">
        <w:t xml:space="preserve"> Ram </w:t>
      </w:r>
      <w:proofErr w:type="spellStart"/>
      <w:r w:rsidRPr="00300105">
        <w:t>Goel</w:t>
      </w:r>
      <w:proofErr w:type="spellEnd"/>
      <w:r w:rsidRPr="00300105">
        <w:t xml:space="preserve">, </w:t>
      </w:r>
      <w:r w:rsidRPr="00300105">
        <w:rPr>
          <w:i/>
        </w:rPr>
        <w:t>C</w:t>
      </w:r>
      <w:r>
        <w:rPr>
          <w:i/>
        </w:rPr>
        <w:t xml:space="preserve">atholic Ashrams: </w:t>
      </w:r>
      <w:proofErr w:type="spellStart"/>
      <w:r>
        <w:rPr>
          <w:i/>
        </w:rPr>
        <w:t>Sannyasins</w:t>
      </w:r>
      <w:proofErr w:type="spellEnd"/>
      <w:r>
        <w:rPr>
          <w:i/>
        </w:rPr>
        <w:t xml:space="preserve"> or s</w:t>
      </w:r>
      <w:r w:rsidRPr="00300105">
        <w:rPr>
          <w:i/>
        </w:rPr>
        <w:t>windlers?</w:t>
      </w:r>
      <w:r w:rsidRPr="00300105">
        <w:t xml:space="preserve"> New Delhi: Voice of India, 1994.</w:t>
      </w:r>
    </w:p>
  </w:footnote>
  <w:footnote w:id="38">
    <w:p w:rsidR="00B26371" w:rsidRPr="00411655" w:rsidRDefault="00B26371">
      <w:pPr>
        <w:pStyle w:val="FootnoteText"/>
        <w:rPr>
          <w:lang w:val="nl-NL"/>
        </w:rPr>
      </w:pPr>
      <w:r>
        <w:rPr>
          <w:rStyle w:val="FootnoteReference"/>
        </w:rPr>
        <w:footnoteRef/>
      </w:r>
      <w:r>
        <w:rPr>
          <w:lang w:val="nl-NL"/>
        </w:rPr>
        <w:tab/>
      </w:r>
      <w:r w:rsidRPr="00411655">
        <w:t xml:space="preserve">Still sadly to be found with depressing frequency at the spiritual circus that </w:t>
      </w:r>
      <w:proofErr w:type="spellStart"/>
      <w:r w:rsidRPr="00411655">
        <w:t>Rishikesh</w:t>
      </w:r>
      <w:proofErr w:type="spellEnd"/>
      <w:r w:rsidRPr="00411655">
        <w:t xml:space="preserve"> has latterly become, complete with white-water rafting.</w:t>
      </w:r>
    </w:p>
  </w:footnote>
  <w:footnote w:id="39">
    <w:p w:rsidR="00B26371" w:rsidRPr="00411655" w:rsidRDefault="00B26371">
      <w:pPr>
        <w:pStyle w:val="FootnoteText"/>
        <w:rPr>
          <w:lang w:val="nl-NL"/>
        </w:rPr>
      </w:pPr>
      <w:r>
        <w:rPr>
          <w:rStyle w:val="FootnoteReference"/>
        </w:rPr>
        <w:footnoteRef/>
      </w:r>
      <w:r>
        <w:rPr>
          <w:lang w:val="nl-NL"/>
        </w:rPr>
        <w:tab/>
      </w:r>
      <w:r>
        <w:rPr>
          <w:lang w:val="nl-NL"/>
        </w:rPr>
        <w:t xml:space="preserve">J. </w:t>
      </w:r>
      <w:proofErr w:type="spellStart"/>
      <w:r w:rsidRPr="004E32F7">
        <w:t>Chryssavgis</w:t>
      </w:r>
      <w:proofErr w:type="spellEnd"/>
      <w:r w:rsidRPr="004E32F7">
        <w:t xml:space="preserve">, </w:t>
      </w:r>
      <w:proofErr w:type="gramStart"/>
      <w:r w:rsidRPr="00411655">
        <w:rPr>
          <w:i/>
        </w:rPr>
        <w:t>In</w:t>
      </w:r>
      <w:proofErr w:type="gramEnd"/>
      <w:r w:rsidRPr="00411655">
        <w:rPr>
          <w:i/>
        </w:rPr>
        <w:t xml:space="preserve"> the heart of the desert: The spirituality of the desert fathers and mothers</w:t>
      </w:r>
      <w:r>
        <w:t>,</w:t>
      </w:r>
      <w:r w:rsidRPr="004E32F7">
        <w:t xml:space="preserve"> Bloomington, IN: World Wisdom Press</w:t>
      </w:r>
      <w:r>
        <w:t xml:space="preserve">, </w:t>
      </w:r>
      <w:r w:rsidRPr="004E32F7">
        <w:t>2003</w:t>
      </w:r>
      <w:r>
        <w:t>,</w:t>
      </w:r>
      <w:r w:rsidRPr="004E32F7">
        <w:t xml:space="preserve"> 45-</w:t>
      </w:r>
      <w:r>
        <w:t>4</w:t>
      </w:r>
      <w:r w:rsidRPr="004E32F7">
        <w:t>6</w:t>
      </w:r>
      <w:r>
        <w:t>.</w:t>
      </w:r>
    </w:p>
  </w:footnote>
  <w:footnote w:id="40">
    <w:p w:rsidR="00B26371" w:rsidRPr="00AE0CE2" w:rsidRDefault="00B26371">
      <w:pPr>
        <w:pStyle w:val="FootnoteText"/>
        <w:rPr>
          <w:lang w:val="nl-NL"/>
        </w:rPr>
      </w:pPr>
      <w:r>
        <w:rPr>
          <w:rStyle w:val="FootnoteReference"/>
        </w:rPr>
        <w:footnoteRef/>
      </w:r>
      <w:r>
        <w:rPr>
          <w:lang w:val="nl-NL"/>
        </w:rPr>
        <w:tab/>
      </w:r>
      <w:r>
        <w:rPr>
          <w:lang w:val="nl-NL"/>
        </w:rPr>
        <w:t xml:space="preserve">See </w:t>
      </w:r>
      <w:proofErr w:type="spellStart"/>
      <w:r w:rsidRPr="00995AB0">
        <w:t>Pattathu</w:t>
      </w:r>
      <w:proofErr w:type="spellEnd"/>
      <w:r>
        <w:t xml:space="preserve">, </w:t>
      </w:r>
      <w:r w:rsidRPr="00AE0CE2">
        <w:rPr>
          <w:i/>
        </w:rPr>
        <w:t>Ashram spiritualit</w:t>
      </w:r>
      <w:r>
        <w:rPr>
          <w:i/>
        </w:rPr>
        <w:t>y</w:t>
      </w:r>
      <w:r w:rsidRPr="00AE0CE2">
        <w:t>.</w:t>
      </w:r>
    </w:p>
  </w:footnote>
  <w:footnote w:id="41">
    <w:p w:rsidR="00B26371" w:rsidRPr="00995AB0" w:rsidRDefault="00B26371" w:rsidP="00995AB0">
      <w:pPr>
        <w:pStyle w:val="FootnoteText"/>
        <w:rPr>
          <w:lang w:val="nl-NL"/>
        </w:rPr>
      </w:pPr>
      <w:r>
        <w:rPr>
          <w:rStyle w:val="FootnoteReference"/>
        </w:rPr>
        <w:footnoteRef/>
      </w:r>
      <w:r>
        <w:rPr>
          <w:lang w:val="nl-NL"/>
        </w:rPr>
        <w:tab/>
      </w:r>
      <w:proofErr w:type="spellStart"/>
      <w:proofErr w:type="gramStart"/>
      <w:r w:rsidRPr="00995AB0">
        <w:t>Kochumutton</w:t>
      </w:r>
      <w:proofErr w:type="spellEnd"/>
      <w:r>
        <w:t xml:space="preserve">, </w:t>
      </w:r>
      <w:r w:rsidRPr="00995AB0">
        <w:rPr>
          <w:i/>
        </w:rPr>
        <w:t>Christian life amidst ma</w:t>
      </w:r>
      <w:r>
        <w:rPr>
          <w:i/>
        </w:rPr>
        <w:t>n</w:t>
      </w:r>
      <w:r w:rsidRPr="00995AB0">
        <w:rPr>
          <w:i/>
        </w:rPr>
        <w:t>y religions</w:t>
      </w:r>
      <w:r>
        <w:t>, 46.</w:t>
      </w:r>
      <w:proofErr w:type="gramEnd"/>
    </w:p>
  </w:footnote>
  <w:footnote w:id="42">
    <w:p w:rsidR="00B26371" w:rsidRPr="00995AB0" w:rsidRDefault="00B26371">
      <w:pPr>
        <w:pStyle w:val="FootnoteText"/>
        <w:rPr>
          <w:lang w:val="nl-NL"/>
        </w:rPr>
      </w:pPr>
      <w:r>
        <w:rPr>
          <w:rStyle w:val="FootnoteReference"/>
        </w:rPr>
        <w:footnoteRef/>
      </w:r>
      <w:r>
        <w:rPr>
          <w:lang w:val="nl-NL"/>
        </w:rPr>
        <w:tab/>
      </w:r>
      <w:r>
        <w:rPr>
          <w:lang w:val="nl-NL"/>
        </w:rPr>
        <w:t>Ibidem.</w:t>
      </w:r>
    </w:p>
  </w:footnote>
  <w:footnote w:id="43">
    <w:p w:rsidR="00B26371" w:rsidRPr="00995AB0" w:rsidRDefault="00B26371" w:rsidP="005312CF">
      <w:pPr>
        <w:pStyle w:val="FootnoteText"/>
        <w:rPr>
          <w:lang w:val="nl-NL"/>
        </w:rPr>
      </w:pPr>
      <w:r>
        <w:rPr>
          <w:rStyle w:val="FootnoteReference"/>
        </w:rPr>
        <w:footnoteRef/>
      </w:r>
      <w:r>
        <w:rPr>
          <w:lang w:val="nl-NL"/>
        </w:rPr>
        <w:tab/>
      </w:r>
      <w:r>
        <w:rPr>
          <w:lang w:val="nl-NL"/>
        </w:rPr>
        <w:t xml:space="preserve">Ibid., </w:t>
      </w:r>
      <w:r>
        <w:rPr>
          <w:lang w:val="nl-NL"/>
        </w:rPr>
        <w:t>81.</w:t>
      </w:r>
    </w:p>
  </w:footnote>
  <w:footnote w:id="44">
    <w:p w:rsidR="00B26371" w:rsidRPr="006560F6" w:rsidRDefault="00B26371" w:rsidP="006560F6">
      <w:pPr>
        <w:pStyle w:val="FootnoteText"/>
        <w:rPr>
          <w:lang w:val="nl-NL"/>
        </w:rPr>
      </w:pPr>
      <w:r>
        <w:rPr>
          <w:rStyle w:val="FootnoteReference"/>
        </w:rPr>
        <w:footnoteRef/>
      </w:r>
      <w:r>
        <w:rPr>
          <w:lang w:val="nl-NL"/>
        </w:rPr>
        <w:tab/>
      </w:r>
      <w:proofErr w:type="spellStart"/>
      <w:r>
        <w:t>Thottakara</w:t>
      </w:r>
      <w:proofErr w:type="spellEnd"/>
      <w:r>
        <w:t>, ‘</w:t>
      </w:r>
      <w:proofErr w:type="spellStart"/>
      <w:r>
        <w:rPr>
          <w:i/>
        </w:rPr>
        <w:t>Sannyās</w:t>
      </w:r>
      <w:r w:rsidRPr="004919E6">
        <w:rPr>
          <w:i/>
        </w:rPr>
        <w:t>a</w:t>
      </w:r>
      <w:proofErr w:type="spellEnd"/>
      <w:r>
        <w:t>’, 561.</w:t>
      </w:r>
    </w:p>
  </w:footnote>
  <w:footnote w:id="45">
    <w:p w:rsidR="00B26371" w:rsidRPr="005312CF" w:rsidRDefault="00B26371">
      <w:pPr>
        <w:pStyle w:val="FootnoteText"/>
        <w:rPr>
          <w:lang w:val="nl-NL"/>
        </w:rPr>
      </w:pPr>
      <w:r>
        <w:rPr>
          <w:rStyle w:val="FootnoteReference"/>
        </w:rPr>
        <w:footnoteRef/>
      </w:r>
      <w:r>
        <w:rPr>
          <w:lang w:val="nl-NL"/>
        </w:rPr>
        <w:tab/>
      </w:r>
      <w:r w:rsidRPr="005312CF">
        <w:t xml:space="preserve">Although, as </w:t>
      </w:r>
      <w:proofErr w:type="spellStart"/>
      <w:r w:rsidRPr="005312CF">
        <w:t>Thottakara</w:t>
      </w:r>
      <w:proofErr w:type="spellEnd"/>
      <w:r w:rsidRPr="005312CF">
        <w:t xml:space="preserve"> notes, in recent years Buddhists, Hindus and </w:t>
      </w:r>
      <w:proofErr w:type="spellStart"/>
      <w:r w:rsidRPr="005312CF">
        <w:t>Jains</w:t>
      </w:r>
      <w:proofErr w:type="spellEnd"/>
      <w:r w:rsidRPr="005312CF">
        <w:t xml:space="preserve"> have all taken to more communitarian models of </w:t>
      </w:r>
      <w:proofErr w:type="spellStart"/>
      <w:r>
        <w:rPr>
          <w:i/>
        </w:rPr>
        <w:t>sannyās</w:t>
      </w:r>
      <w:r w:rsidRPr="005312CF">
        <w:rPr>
          <w:i/>
        </w:rPr>
        <w:t>a</w:t>
      </w:r>
      <w:proofErr w:type="spellEnd"/>
      <w:r w:rsidRPr="005312CF">
        <w:t xml:space="preserve"> imitating in many ways Christian monastic models of service to the world, the poor and downtrodden (</w:t>
      </w:r>
      <w:proofErr w:type="spellStart"/>
      <w:r w:rsidRPr="005312CF">
        <w:t>Thottakara</w:t>
      </w:r>
      <w:proofErr w:type="spellEnd"/>
      <w:r w:rsidRPr="005312CF">
        <w:t>, ‘</w:t>
      </w:r>
      <w:proofErr w:type="spellStart"/>
      <w:r>
        <w:rPr>
          <w:i/>
        </w:rPr>
        <w:t>Sannyās</w:t>
      </w:r>
      <w:r w:rsidRPr="005312CF">
        <w:rPr>
          <w:i/>
        </w:rPr>
        <w:t>a</w:t>
      </w:r>
      <w:proofErr w:type="spellEnd"/>
      <w:r w:rsidRPr="005312CF">
        <w:t>’, 562).</w:t>
      </w:r>
    </w:p>
  </w:footnote>
  <w:footnote w:id="46">
    <w:p w:rsidR="00B26371" w:rsidRPr="006560F6" w:rsidRDefault="00B26371" w:rsidP="006560F6">
      <w:pPr>
        <w:pStyle w:val="FootnoteText"/>
        <w:rPr>
          <w:lang w:val="nl-NL"/>
        </w:rPr>
      </w:pPr>
      <w:r>
        <w:rPr>
          <w:rStyle w:val="FootnoteReference"/>
        </w:rPr>
        <w:footnoteRef/>
      </w:r>
      <w:r>
        <w:rPr>
          <w:lang w:val="nl-NL"/>
        </w:rPr>
        <w:tab/>
      </w:r>
      <w:proofErr w:type="spellStart"/>
      <w:r>
        <w:t>Thottakara</w:t>
      </w:r>
      <w:proofErr w:type="spellEnd"/>
      <w:r>
        <w:t>, ‘</w:t>
      </w:r>
      <w:proofErr w:type="spellStart"/>
      <w:r>
        <w:rPr>
          <w:i/>
        </w:rPr>
        <w:t>Sannyās</w:t>
      </w:r>
      <w:r w:rsidRPr="004919E6">
        <w:rPr>
          <w:i/>
        </w:rPr>
        <w:t>a</w:t>
      </w:r>
      <w:proofErr w:type="spellEnd"/>
      <w:r>
        <w:t>’, 558.</w:t>
      </w:r>
    </w:p>
  </w:footnote>
  <w:footnote w:id="47">
    <w:p w:rsidR="00B26371" w:rsidRPr="005312CF" w:rsidRDefault="00B26371">
      <w:pPr>
        <w:pStyle w:val="FootnoteText"/>
        <w:rPr>
          <w:lang w:val="nl-NL"/>
        </w:rPr>
      </w:pPr>
      <w:r>
        <w:rPr>
          <w:rStyle w:val="FootnoteReference"/>
        </w:rPr>
        <w:footnoteRef/>
      </w:r>
      <w:r>
        <w:rPr>
          <w:lang w:val="nl-NL"/>
        </w:rPr>
        <w:tab/>
      </w:r>
      <w:r>
        <w:rPr>
          <w:lang w:val="nl-NL"/>
        </w:rPr>
        <w:t xml:space="preserve">F. </w:t>
      </w:r>
      <w:proofErr w:type="spellStart"/>
      <w:r w:rsidRPr="004E32F7">
        <w:t>Vineeth</w:t>
      </w:r>
      <w:proofErr w:type="spellEnd"/>
      <w:r w:rsidRPr="004E32F7">
        <w:t xml:space="preserve">, </w:t>
      </w:r>
      <w:proofErr w:type="gramStart"/>
      <w:r>
        <w:rPr>
          <w:i/>
        </w:rPr>
        <w:t>The</w:t>
      </w:r>
      <w:proofErr w:type="gramEnd"/>
      <w:r>
        <w:rPr>
          <w:i/>
        </w:rPr>
        <w:t xml:space="preserve"> Asian vision of God</w:t>
      </w:r>
      <w:r w:rsidRPr="005312CF">
        <w:t xml:space="preserve">, </w:t>
      </w:r>
      <w:r w:rsidRPr="004E32F7">
        <w:t xml:space="preserve">Bangalore: </w:t>
      </w:r>
      <w:proofErr w:type="spellStart"/>
      <w:r w:rsidRPr="004E32F7">
        <w:t>Vidyavanam</w:t>
      </w:r>
      <w:proofErr w:type="spellEnd"/>
      <w:r>
        <w:t>,</w:t>
      </w:r>
      <w:r w:rsidRPr="004E32F7">
        <w:t xml:space="preserve"> 2004, </w:t>
      </w:r>
      <w:r>
        <w:t>159.</w:t>
      </w:r>
    </w:p>
  </w:footnote>
  <w:footnote w:id="48">
    <w:p w:rsidR="00B26371" w:rsidRPr="005312CF" w:rsidRDefault="00B26371">
      <w:pPr>
        <w:pStyle w:val="FootnoteText"/>
        <w:rPr>
          <w:lang w:val="nl-NL"/>
        </w:rPr>
      </w:pPr>
      <w:r>
        <w:rPr>
          <w:rStyle w:val="FootnoteReference"/>
        </w:rPr>
        <w:footnoteRef/>
      </w:r>
      <w:r>
        <w:rPr>
          <w:lang w:val="nl-NL"/>
        </w:rPr>
        <w:tab/>
      </w:r>
      <w:r>
        <w:rPr>
          <w:lang w:val="nl-NL"/>
        </w:rPr>
        <w:t>Ibid., 161.</w:t>
      </w:r>
    </w:p>
  </w:footnote>
  <w:footnote w:id="49">
    <w:p w:rsidR="00B26371" w:rsidRPr="005312CF" w:rsidRDefault="00B26371">
      <w:pPr>
        <w:pStyle w:val="FootnoteText"/>
        <w:rPr>
          <w:lang w:val="nl-NL"/>
        </w:rPr>
      </w:pPr>
      <w:r>
        <w:rPr>
          <w:rStyle w:val="FootnoteReference"/>
        </w:rPr>
        <w:footnoteRef/>
      </w:r>
      <w:r>
        <w:rPr>
          <w:lang w:val="nl-NL"/>
        </w:rPr>
        <w:tab/>
      </w:r>
      <w:r>
        <w:rPr>
          <w:lang w:val="nl-NL"/>
        </w:rPr>
        <w:t>Ibidem.</w:t>
      </w:r>
    </w:p>
  </w:footnote>
  <w:footnote w:id="50">
    <w:p w:rsidR="00B26371" w:rsidRPr="00F24ADD" w:rsidRDefault="00B26371">
      <w:pPr>
        <w:pStyle w:val="FootnoteText"/>
        <w:rPr>
          <w:lang w:val="nl-NL"/>
        </w:rPr>
      </w:pPr>
      <w:r>
        <w:rPr>
          <w:rStyle w:val="FootnoteReference"/>
        </w:rPr>
        <w:footnoteRef/>
      </w:r>
      <w:r>
        <w:rPr>
          <w:lang w:val="nl-NL"/>
        </w:rPr>
        <w:tab/>
      </w:r>
      <w:r>
        <w:rPr>
          <w:lang w:val="nl-NL"/>
        </w:rPr>
        <w:t xml:space="preserve">D. </w:t>
      </w:r>
      <w:proofErr w:type="spellStart"/>
      <w:r>
        <w:t>Tacey</w:t>
      </w:r>
      <w:proofErr w:type="spellEnd"/>
      <w:r>
        <w:t>, ‘Rising waters of the spirit: The view from secular society’,</w:t>
      </w:r>
      <w:r w:rsidRPr="004E32F7">
        <w:t xml:space="preserve"> </w:t>
      </w:r>
      <w:proofErr w:type="spellStart"/>
      <w:r w:rsidRPr="004E32F7">
        <w:t>in</w:t>
      </w:r>
      <w:proofErr w:type="gramStart"/>
      <w:r>
        <w:t>:</w:t>
      </w:r>
      <w:r>
        <w:rPr>
          <w:i/>
          <w:iCs/>
        </w:rPr>
        <w:t>Studies</w:t>
      </w:r>
      <w:proofErr w:type="spellEnd"/>
      <w:proofErr w:type="gramEnd"/>
      <w:r>
        <w:rPr>
          <w:i/>
          <w:iCs/>
        </w:rPr>
        <w:t xml:space="preserve"> in Spirituality</w:t>
      </w:r>
      <w:r>
        <w:t>13 (</w:t>
      </w:r>
      <w:r w:rsidRPr="004E32F7">
        <w:t>2003</w:t>
      </w:r>
      <w:r>
        <w:t>), 11.</w:t>
      </w:r>
      <w:bookmarkStart w:id="0" w:name="_GoBack"/>
      <w:bookmarkEnd w:id="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371" w:rsidRDefault="004F6F34">
    <w:pPr>
      <w:pStyle w:val="Header"/>
      <w:framePr w:wrap="around" w:vAnchor="text" w:hAnchor="margin" w:xAlign="outside" w:y="1"/>
      <w:rPr>
        <w:rStyle w:val="PageNumber"/>
      </w:rPr>
    </w:pPr>
    <w:r>
      <w:rPr>
        <w:rStyle w:val="PageNumber"/>
      </w:rPr>
      <w:fldChar w:fldCharType="begin"/>
    </w:r>
    <w:r w:rsidR="00B26371">
      <w:rPr>
        <w:rStyle w:val="PageNumber"/>
      </w:rPr>
      <w:instrText xml:space="preserve">PAGE  </w:instrText>
    </w:r>
    <w:r>
      <w:rPr>
        <w:rStyle w:val="PageNumber"/>
      </w:rPr>
      <w:fldChar w:fldCharType="separate"/>
    </w:r>
    <w:r w:rsidR="00A03285">
      <w:rPr>
        <w:rStyle w:val="PageNumber"/>
        <w:noProof/>
      </w:rPr>
      <w:t>26</w:t>
    </w:r>
    <w:r>
      <w:rPr>
        <w:rStyle w:val="PageNumber"/>
      </w:rPr>
      <w:fldChar w:fldCharType="end"/>
    </w:r>
  </w:p>
  <w:p w:rsidR="00B26371" w:rsidRDefault="00B26371">
    <w:pPr>
      <w:pStyle w:val="Header"/>
      <w:ind w:right="-1"/>
    </w:pPr>
    <w:r>
      <w:t xml:space="preserve">peter </w:t>
    </w:r>
    <w:proofErr w:type="spellStart"/>
    <w:r>
      <w:t>tyler</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371" w:rsidRDefault="004F6F34">
    <w:pPr>
      <w:pStyle w:val="Header"/>
      <w:framePr w:wrap="around" w:vAnchor="text" w:hAnchor="margin" w:xAlign="outside" w:y="1"/>
      <w:rPr>
        <w:rStyle w:val="PageNumber"/>
      </w:rPr>
    </w:pPr>
    <w:r>
      <w:rPr>
        <w:rStyle w:val="PageNumber"/>
      </w:rPr>
      <w:fldChar w:fldCharType="begin"/>
    </w:r>
    <w:r w:rsidR="00B26371">
      <w:rPr>
        <w:rStyle w:val="PageNumber"/>
      </w:rPr>
      <w:instrText xml:space="preserve">PAGE  </w:instrText>
    </w:r>
    <w:r>
      <w:rPr>
        <w:rStyle w:val="PageNumber"/>
      </w:rPr>
      <w:fldChar w:fldCharType="separate"/>
    </w:r>
    <w:r w:rsidR="00A03285">
      <w:rPr>
        <w:rStyle w:val="PageNumber"/>
        <w:noProof/>
      </w:rPr>
      <w:t>27</w:t>
    </w:r>
    <w:r>
      <w:rPr>
        <w:rStyle w:val="PageNumber"/>
      </w:rPr>
      <w:fldChar w:fldCharType="end"/>
    </w:r>
  </w:p>
  <w:p w:rsidR="00B26371" w:rsidRDefault="00B26371">
    <w:pPr>
      <w:pStyle w:val="Header"/>
      <w:tabs>
        <w:tab w:val="clear" w:pos="6804"/>
      </w:tabs>
      <w:ind w:right="-1"/>
    </w:pPr>
    <w:r>
      <w:t xml:space="preserve">Swami </w:t>
    </w:r>
    <w:proofErr w:type="spellStart"/>
    <w:r>
      <w:t>Abhishiktananda</w:t>
    </w:r>
    <w:proofErr w:type="spellEnd"/>
    <w:r>
      <w:t xml:space="preserve"> and the possibility of </w:t>
    </w:r>
    <w:proofErr w:type="spellStart"/>
    <w:r>
      <w:t>christian</w:t>
    </w:r>
    <w:proofErr w:type="spellEnd"/>
    <w:r>
      <w:t xml:space="preserve"> </w:t>
    </w:r>
    <w:proofErr w:type="spellStart"/>
    <w:r w:rsidRPr="004919E6">
      <w:rPr>
        <w:i/>
      </w:rPr>
      <w:t>sannyasa</w:t>
    </w:r>
    <w:proofErr w:type="spellEnd"/>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82E4E0"/>
    <w:lvl w:ilvl="0">
      <w:start w:val="1"/>
      <w:numFmt w:val="decimal"/>
      <w:lvlText w:val="%1."/>
      <w:lvlJc w:val="left"/>
      <w:pPr>
        <w:tabs>
          <w:tab w:val="num" w:pos="1492"/>
        </w:tabs>
        <w:ind w:left="1492" w:hanging="360"/>
      </w:pPr>
    </w:lvl>
  </w:abstractNum>
  <w:abstractNum w:abstractNumId="1">
    <w:nsid w:val="FFFFFF7D"/>
    <w:multiLevelType w:val="singleLevel"/>
    <w:tmpl w:val="595A2DA8"/>
    <w:lvl w:ilvl="0">
      <w:start w:val="1"/>
      <w:numFmt w:val="decimal"/>
      <w:lvlText w:val="%1."/>
      <w:lvlJc w:val="left"/>
      <w:pPr>
        <w:tabs>
          <w:tab w:val="num" w:pos="1209"/>
        </w:tabs>
        <w:ind w:left="1209" w:hanging="360"/>
      </w:pPr>
    </w:lvl>
  </w:abstractNum>
  <w:abstractNum w:abstractNumId="2">
    <w:nsid w:val="FFFFFF7E"/>
    <w:multiLevelType w:val="singleLevel"/>
    <w:tmpl w:val="EAE2698A"/>
    <w:lvl w:ilvl="0">
      <w:start w:val="1"/>
      <w:numFmt w:val="decimal"/>
      <w:lvlText w:val="%1."/>
      <w:lvlJc w:val="left"/>
      <w:pPr>
        <w:tabs>
          <w:tab w:val="num" w:pos="926"/>
        </w:tabs>
        <w:ind w:left="926" w:hanging="360"/>
      </w:pPr>
    </w:lvl>
  </w:abstractNum>
  <w:abstractNum w:abstractNumId="3">
    <w:nsid w:val="FFFFFF7F"/>
    <w:multiLevelType w:val="singleLevel"/>
    <w:tmpl w:val="F4AAD532"/>
    <w:lvl w:ilvl="0">
      <w:start w:val="1"/>
      <w:numFmt w:val="decimal"/>
      <w:lvlText w:val="%1."/>
      <w:lvlJc w:val="left"/>
      <w:pPr>
        <w:tabs>
          <w:tab w:val="num" w:pos="643"/>
        </w:tabs>
        <w:ind w:left="643" w:hanging="360"/>
      </w:pPr>
    </w:lvl>
  </w:abstractNum>
  <w:abstractNum w:abstractNumId="4">
    <w:nsid w:val="FFFFFF80"/>
    <w:multiLevelType w:val="singleLevel"/>
    <w:tmpl w:val="591C05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B04F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B0C4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20EA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9A0F74"/>
    <w:lvl w:ilvl="0">
      <w:start w:val="1"/>
      <w:numFmt w:val="decimal"/>
      <w:lvlText w:val="%1."/>
      <w:lvlJc w:val="left"/>
      <w:pPr>
        <w:tabs>
          <w:tab w:val="num" w:pos="360"/>
        </w:tabs>
        <w:ind w:left="360" w:hanging="360"/>
      </w:pPr>
    </w:lvl>
  </w:abstractNum>
  <w:abstractNum w:abstractNumId="9">
    <w:nsid w:val="FFFFFF89"/>
    <w:multiLevelType w:val="singleLevel"/>
    <w:tmpl w:val="E26E281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hideSpellingErrors/>
  <w:hideGrammaticalErrors/>
  <w:proofState w:spelling="clean" w:grammar="clean"/>
  <w:attachedTemplate r:id="rId1"/>
  <w:stylePaneFormatFilter w:val="0004"/>
  <w:defaultTabStop w:val="0"/>
  <w:autoHyphenation/>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5"/>
  </w:hdrShapeDefaults>
  <w:footnotePr>
    <w:footnote w:id="0"/>
    <w:footnote w:id="1"/>
  </w:footnotePr>
  <w:endnotePr>
    <w:endnote w:id="0"/>
    <w:endnote w:id="1"/>
  </w:endnotePr>
  <w:compat>
    <w:doNotUseHTMLParagraphAutoSpacing/>
  </w:compat>
  <w:rsids>
    <w:rsidRoot w:val="00251EE4"/>
    <w:rsid w:val="0001001B"/>
    <w:rsid w:val="00025111"/>
    <w:rsid w:val="00043A3F"/>
    <w:rsid w:val="00092D07"/>
    <w:rsid w:val="000C0C2A"/>
    <w:rsid w:val="000D6D71"/>
    <w:rsid w:val="000F5776"/>
    <w:rsid w:val="000F7FAF"/>
    <w:rsid w:val="00174D32"/>
    <w:rsid w:val="001766C5"/>
    <w:rsid w:val="00193787"/>
    <w:rsid w:val="001A11C9"/>
    <w:rsid w:val="001C13FD"/>
    <w:rsid w:val="001D7DEF"/>
    <w:rsid w:val="001E124F"/>
    <w:rsid w:val="001E1968"/>
    <w:rsid w:val="001F74B8"/>
    <w:rsid w:val="00224BFA"/>
    <w:rsid w:val="0022542D"/>
    <w:rsid w:val="00230C98"/>
    <w:rsid w:val="00242A02"/>
    <w:rsid w:val="00251EE4"/>
    <w:rsid w:val="00273ACD"/>
    <w:rsid w:val="00280380"/>
    <w:rsid w:val="0028198B"/>
    <w:rsid w:val="002A335A"/>
    <w:rsid w:val="002E04A4"/>
    <w:rsid w:val="002F1F7B"/>
    <w:rsid w:val="00300105"/>
    <w:rsid w:val="0031642B"/>
    <w:rsid w:val="00326369"/>
    <w:rsid w:val="00330E63"/>
    <w:rsid w:val="00332432"/>
    <w:rsid w:val="00337A7F"/>
    <w:rsid w:val="00341249"/>
    <w:rsid w:val="00351B65"/>
    <w:rsid w:val="00357EA8"/>
    <w:rsid w:val="003A3E9E"/>
    <w:rsid w:val="003C1F0A"/>
    <w:rsid w:val="003C5186"/>
    <w:rsid w:val="003D6458"/>
    <w:rsid w:val="003E41E7"/>
    <w:rsid w:val="00411655"/>
    <w:rsid w:val="00414042"/>
    <w:rsid w:val="004477BD"/>
    <w:rsid w:val="00460FE4"/>
    <w:rsid w:val="00483F5E"/>
    <w:rsid w:val="0048799C"/>
    <w:rsid w:val="004919E6"/>
    <w:rsid w:val="00496639"/>
    <w:rsid w:val="004A123E"/>
    <w:rsid w:val="004D1DF0"/>
    <w:rsid w:val="004E2C87"/>
    <w:rsid w:val="004F6F34"/>
    <w:rsid w:val="005202B7"/>
    <w:rsid w:val="00520B5E"/>
    <w:rsid w:val="005312CF"/>
    <w:rsid w:val="00533205"/>
    <w:rsid w:val="00553942"/>
    <w:rsid w:val="00572459"/>
    <w:rsid w:val="00572E56"/>
    <w:rsid w:val="0057618F"/>
    <w:rsid w:val="005910D0"/>
    <w:rsid w:val="005B08DD"/>
    <w:rsid w:val="005B38DC"/>
    <w:rsid w:val="005C7A30"/>
    <w:rsid w:val="005F2C59"/>
    <w:rsid w:val="00607D21"/>
    <w:rsid w:val="00611D1C"/>
    <w:rsid w:val="0063146D"/>
    <w:rsid w:val="00633918"/>
    <w:rsid w:val="006342C2"/>
    <w:rsid w:val="006343AD"/>
    <w:rsid w:val="006560F6"/>
    <w:rsid w:val="00674510"/>
    <w:rsid w:val="00691BA1"/>
    <w:rsid w:val="00696371"/>
    <w:rsid w:val="006C56B4"/>
    <w:rsid w:val="006D0C33"/>
    <w:rsid w:val="00714822"/>
    <w:rsid w:val="00740369"/>
    <w:rsid w:val="0075369D"/>
    <w:rsid w:val="00753DAB"/>
    <w:rsid w:val="007873D9"/>
    <w:rsid w:val="007979AA"/>
    <w:rsid w:val="007D29AD"/>
    <w:rsid w:val="007E62C5"/>
    <w:rsid w:val="007F500C"/>
    <w:rsid w:val="00813354"/>
    <w:rsid w:val="00815455"/>
    <w:rsid w:val="00827909"/>
    <w:rsid w:val="00827E83"/>
    <w:rsid w:val="008A699D"/>
    <w:rsid w:val="008C6AB0"/>
    <w:rsid w:val="00911B94"/>
    <w:rsid w:val="0091440B"/>
    <w:rsid w:val="00924C1C"/>
    <w:rsid w:val="00940ECA"/>
    <w:rsid w:val="009713EB"/>
    <w:rsid w:val="00985A72"/>
    <w:rsid w:val="00995AB0"/>
    <w:rsid w:val="009C55C2"/>
    <w:rsid w:val="009D7AE1"/>
    <w:rsid w:val="00A03285"/>
    <w:rsid w:val="00A26635"/>
    <w:rsid w:val="00A333CF"/>
    <w:rsid w:val="00A637D8"/>
    <w:rsid w:val="00A738CD"/>
    <w:rsid w:val="00A76F2B"/>
    <w:rsid w:val="00AA5D3F"/>
    <w:rsid w:val="00AA7A63"/>
    <w:rsid w:val="00AB21A0"/>
    <w:rsid w:val="00AE0CE2"/>
    <w:rsid w:val="00AF10F0"/>
    <w:rsid w:val="00B044FA"/>
    <w:rsid w:val="00B26371"/>
    <w:rsid w:val="00B45E58"/>
    <w:rsid w:val="00B7214A"/>
    <w:rsid w:val="00B92544"/>
    <w:rsid w:val="00BA0D4B"/>
    <w:rsid w:val="00BA6FF0"/>
    <w:rsid w:val="00BD60CC"/>
    <w:rsid w:val="00BE3A0B"/>
    <w:rsid w:val="00C162BE"/>
    <w:rsid w:val="00C20FCF"/>
    <w:rsid w:val="00C35E96"/>
    <w:rsid w:val="00C42D31"/>
    <w:rsid w:val="00C43C1B"/>
    <w:rsid w:val="00C46190"/>
    <w:rsid w:val="00C73C8B"/>
    <w:rsid w:val="00C93ED5"/>
    <w:rsid w:val="00C96744"/>
    <w:rsid w:val="00CA642F"/>
    <w:rsid w:val="00CE23A7"/>
    <w:rsid w:val="00D25E24"/>
    <w:rsid w:val="00D969D8"/>
    <w:rsid w:val="00DD508D"/>
    <w:rsid w:val="00DE1802"/>
    <w:rsid w:val="00E002BD"/>
    <w:rsid w:val="00E02ACD"/>
    <w:rsid w:val="00E05BDC"/>
    <w:rsid w:val="00E140AA"/>
    <w:rsid w:val="00E7200F"/>
    <w:rsid w:val="00EB04D7"/>
    <w:rsid w:val="00EE2237"/>
    <w:rsid w:val="00F167D4"/>
    <w:rsid w:val="00F2329D"/>
    <w:rsid w:val="00F24ADD"/>
    <w:rsid w:val="00F3697E"/>
    <w:rsid w:val="00F37CC4"/>
    <w:rsid w:val="00F57E5B"/>
    <w:rsid w:val="00F82EA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0CC"/>
    <w:pPr>
      <w:spacing w:line="256" w:lineRule="exact"/>
      <w:jc w:val="both"/>
    </w:pPr>
    <w:rPr>
      <w:rFonts w:ascii="Garamond" w:hAnsi="Garamond"/>
      <w:sz w:val="22"/>
      <w:szCs w:val="24"/>
      <w:lang w:val="en-US" w:eastAsia="en-US"/>
    </w:rPr>
  </w:style>
  <w:style w:type="paragraph" w:styleId="Heading1">
    <w:name w:val="heading 1"/>
    <w:basedOn w:val="Normal"/>
    <w:next w:val="begin1"/>
    <w:qFormat/>
    <w:rsid w:val="00EE2237"/>
    <w:pPr>
      <w:keepNext/>
      <w:jc w:val="center"/>
      <w:outlineLvl w:val="0"/>
    </w:pPr>
    <w:rPr>
      <w:caps/>
      <w:color w:val="000000"/>
      <w:sz w:val="24"/>
    </w:rPr>
  </w:style>
  <w:style w:type="paragraph" w:styleId="Heading2">
    <w:name w:val="heading 2"/>
    <w:basedOn w:val="Heading1"/>
    <w:next w:val="begin2"/>
    <w:qFormat/>
    <w:rsid w:val="00BD60CC"/>
    <w:pPr>
      <w:spacing w:before="256" w:line="256" w:lineRule="atLeast"/>
      <w:outlineLvl w:val="1"/>
    </w:pPr>
    <w:rPr>
      <w:caps w:val="0"/>
    </w:rPr>
  </w:style>
  <w:style w:type="paragraph" w:styleId="Heading3">
    <w:name w:val="heading 3"/>
    <w:basedOn w:val="Heading1"/>
    <w:next w:val="Normal"/>
    <w:qFormat/>
    <w:rsid w:val="001A11C9"/>
    <w:pPr>
      <w:spacing w:before="480" w:after="240"/>
      <w:ind w:left="340" w:hanging="340"/>
      <w:jc w:val="left"/>
      <w:outlineLvl w:val="2"/>
    </w:pPr>
    <w:rPr>
      <w:caps w:val="0"/>
      <w:smallCaps/>
      <w:sz w:val="22"/>
    </w:rPr>
  </w:style>
  <w:style w:type="paragraph" w:styleId="Heading4">
    <w:name w:val="heading 4"/>
    <w:basedOn w:val="Normal"/>
    <w:next w:val="Normal"/>
    <w:qFormat/>
    <w:rsid w:val="001A11C9"/>
    <w:pPr>
      <w:keepNext/>
      <w:spacing w:before="480" w:after="240"/>
      <w:ind w:left="340" w:hanging="340"/>
      <w:outlineLvl w:val="3"/>
    </w:pPr>
    <w:rPr>
      <w:i/>
      <w:color w:val="000000"/>
      <w:spacing w:val="5"/>
    </w:rPr>
  </w:style>
  <w:style w:type="paragraph" w:styleId="Heading5">
    <w:name w:val="heading 5"/>
    <w:basedOn w:val="Normal"/>
    <w:next w:val="Normal"/>
    <w:qFormat/>
    <w:rsid w:val="00827E83"/>
    <w:pPr>
      <w:keepNext/>
      <w:spacing w:before="240" w:after="240"/>
      <w:jc w:val="left"/>
      <w:outlineLvl w:val="4"/>
    </w:pPr>
    <w:rPr>
      <w:color w:val="000000"/>
      <w:spacing w:val="5"/>
    </w:rPr>
  </w:style>
  <w:style w:type="paragraph" w:styleId="Heading6">
    <w:name w:val="heading 6"/>
    <w:basedOn w:val="Normal"/>
    <w:next w:val="Normal"/>
    <w:qFormat/>
    <w:rsid w:val="00483F5E"/>
    <w:pPr>
      <w:keepNext/>
      <w:spacing w:before="120" w:after="120" w:line="210" w:lineRule="exact"/>
      <w:ind w:left="851" w:hanging="284"/>
      <w:outlineLvl w:val="5"/>
    </w:pPr>
    <w:rPr>
      <w:sz w:val="20"/>
    </w:rPr>
  </w:style>
  <w:style w:type="paragraph" w:styleId="Heading7">
    <w:name w:val="heading 7"/>
    <w:basedOn w:val="Normal"/>
    <w:next w:val="Normal"/>
    <w:qFormat/>
    <w:rsid w:val="00827E83"/>
    <w:pPr>
      <w:keepNext/>
      <w:spacing w:before="120" w:after="120"/>
      <w:outlineLvl w:val="6"/>
    </w:pPr>
    <w:rPr>
      <w:i/>
      <w:smallCaps/>
      <w:color w:val="0000FF"/>
    </w:rPr>
  </w:style>
  <w:style w:type="paragraph" w:styleId="Heading8">
    <w:name w:val="heading 8"/>
    <w:basedOn w:val="Normal"/>
    <w:next w:val="Normal"/>
    <w:qFormat/>
    <w:rsid w:val="00827E83"/>
    <w:pPr>
      <w:keepNext/>
      <w:spacing w:before="120" w:after="120"/>
      <w:outlineLvl w:val="7"/>
    </w:pPr>
    <w:rPr>
      <w:smallCaps/>
      <w:color w:val="0000FF"/>
      <w:u w:val="single"/>
    </w:rPr>
  </w:style>
  <w:style w:type="paragraph" w:styleId="Heading9">
    <w:name w:val="heading 9"/>
    <w:basedOn w:val="Normal"/>
    <w:next w:val="Normal"/>
    <w:qFormat/>
    <w:rsid w:val="00827E83"/>
    <w:pPr>
      <w:keepNext/>
      <w:pageBreakBefore/>
      <w:spacing w:before="900" w:after="1800"/>
      <w:outlineLvl w:val="8"/>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gin1">
    <w:name w:val="begin 1"/>
    <w:basedOn w:val="Normal"/>
    <w:next w:val="Normal"/>
    <w:rsid w:val="00D25E24"/>
    <w:pPr>
      <w:spacing w:before="480"/>
    </w:pPr>
  </w:style>
  <w:style w:type="paragraph" w:customStyle="1" w:styleId="begin2">
    <w:name w:val="begin 2"/>
    <w:basedOn w:val="Normal"/>
    <w:next w:val="Normal"/>
    <w:rsid w:val="00827E83"/>
    <w:pPr>
      <w:spacing w:before="1200"/>
    </w:pPr>
  </w:style>
  <w:style w:type="paragraph" w:customStyle="1" w:styleId="kop4b">
    <w:name w:val="kop4b"/>
    <w:basedOn w:val="Heading4"/>
    <w:rsid w:val="00827E83"/>
    <w:pPr>
      <w:spacing w:before="1440"/>
      <w:outlineLvl w:val="9"/>
    </w:pPr>
  </w:style>
  <w:style w:type="paragraph" w:styleId="CommentText">
    <w:name w:val="annotation text"/>
    <w:basedOn w:val="Normal"/>
    <w:link w:val="CommentTextChar"/>
    <w:semiHidden/>
    <w:rsid w:val="00827E83"/>
    <w:rPr>
      <w:color w:val="FF0000"/>
    </w:rPr>
  </w:style>
  <w:style w:type="paragraph" w:styleId="Footer">
    <w:name w:val="footer"/>
    <w:basedOn w:val="Normal"/>
    <w:rsid w:val="00827E83"/>
    <w:pPr>
      <w:tabs>
        <w:tab w:val="right" w:pos="6804"/>
      </w:tabs>
    </w:pPr>
    <w:rPr>
      <w:color w:val="800000"/>
      <w:spacing w:val="-10"/>
    </w:rPr>
  </w:style>
  <w:style w:type="paragraph" w:styleId="Header">
    <w:name w:val="header"/>
    <w:aliases w:val="heading text"/>
    <w:basedOn w:val="Normal"/>
    <w:rsid w:val="005B08DD"/>
    <w:pPr>
      <w:tabs>
        <w:tab w:val="right" w:pos="6804"/>
      </w:tabs>
      <w:jc w:val="center"/>
    </w:pPr>
    <w:rPr>
      <w:smallCaps/>
      <w:color w:val="000000"/>
      <w:sz w:val="20"/>
    </w:rPr>
  </w:style>
  <w:style w:type="character" w:styleId="FootnoteReference">
    <w:name w:val="footnote reference"/>
    <w:aliases w:val="Footnote symbol"/>
    <w:basedOn w:val="DefaultParagraphFont"/>
    <w:rsid w:val="00827E83"/>
    <w:rPr>
      <w:color w:val="000000"/>
      <w:position w:val="6"/>
      <w:sz w:val="12"/>
    </w:rPr>
  </w:style>
  <w:style w:type="paragraph" w:styleId="FootnoteText">
    <w:name w:val="footnote text"/>
    <w:aliases w:val="Testo nota a piè di pagina Carattere Carattere Carattere Carattere,Testo nota a piè di pagina1 Carattere Carattere,Testo nota a piè di pagina1,Erste,Erste1,Erste2,Erste2 Char Char Char,Erste2 Char,Erste2 Char Char,Footnote Text Char Char"/>
    <w:basedOn w:val="Normal"/>
    <w:next w:val="Normal"/>
    <w:link w:val="FootnoteTextChar"/>
    <w:qFormat/>
    <w:rsid w:val="00341249"/>
    <w:pPr>
      <w:tabs>
        <w:tab w:val="left" w:pos="284"/>
      </w:tabs>
      <w:spacing w:line="210" w:lineRule="exact"/>
      <w:ind w:left="227" w:hanging="227"/>
    </w:pPr>
    <w:rPr>
      <w:color w:val="000000"/>
      <w:sz w:val="18"/>
    </w:rPr>
  </w:style>
  <w:style w:type="paragraph" w:styleId="NormalIndent">
    <w:name w:val="Normal Indent"/>
    <w:basedOn w:val="Normal"/>
    <w:rsid w:val="00BD60CC"/>
    <w:pPr>
      <w:ind w:firstLine="227"/>
    </w:pPr>
  </w:style>
  <w:style w:type="paragraph" w:customStyle="1" w:styleId="naam">
    <w:name w:val="naam"/>
    <w:basedOn w:val="Normal"/>
    <w:next w:val="Heading1"/>
    <w:rsid w:val="00EE2237"/>
    <w:pPr>
      <w:keepNext/>
      <w:pageBreakBefore/>
      <w:spacing w:before="240" w:after="240"/>
      <w:jc w:val="center"/>
    </w:pPr>
    <w:rPr>
      <w:smallCaps/>
      <w:color w:val="000000"/>
      <w:spacing w:val="5"/>
    </w:rPr>
  </w:style>
  <w:style w:type="paragraph" w:customStyle="1" w:styleId="alinwitr">
    <w:name w:val="alin witr"/>
    <w:basedOn w:val="Normal"/>
    <w:rsid w:val="00827E83"/>
    <w:pPr>
      <w:spacing w:before="240"/>
    </w:pPr>
  </w:style>
  <w:style w:type="paragraph" w:customStyle="1" w:styleId="kop1-XXV">
    <w:name w:val="kop1-XXV"/>
    <w:basedOn w:val="Heading1"/>
    <w:rsid w:val="00827E83"/>
    <w:pPr>
      <w:spacing w:before="480"/>
    </w:pPr>
  </w:style>
  <w:style w:type="paragraph" w:customStyle="1" w:styleId="smalinsp">
    <w:name w:val="smal insp"/>
    <w:basedOn w:val="Normal"/>
    <w:next w:val="Normal"/>
    <w:rsid w:val="00827E83"/>
    <w:pPr>
      <w:ind w:left="284" w:firstLine="284"/>
    </w:pPr>
    <w:rPr>
      <w:color w:val="800080"/>
    </w:rPr>
  </w:style>
  <w:style w:type="paragraph" w:customStyle="1" w:styleId="smalstnd">
    <w:name w:val="smal stnd"/>
    <w:basedOn w:val="Normal"/>
    <w:next w:val="Normal"/>
    <w:rsid w:val="00827E83"/>
    <w:pPr>
      <w:ind w:left="284"/>
    </w:pPr>
    <w:rPr>
      <w:color w:val="000000"/>
    </w:rPr>
  </w:style>
  <w:style w:type="paragraph" w:customStyle="1" w:styleId="cel1">
    <w:name w:val="cel1"/>
    <w:basedOn w:val="Normal"/>
    <w:rsid w:val="00827E83"/>
    <w:pPr>
      <w:tabs>
        <w:tab w:val="left" w:pos="-720"/>
      </w:tabs>
      <w:suppressAutoHyphens/>
      <w:spacing w:before="90" w:after="54" w:line="240" w:lineRule="auto"/>
      <w:jc w:val="left"/>
    </w:pPr>
    <w:rPr>
      <w:spacing w:val="-2"/>
    </w:rPr>
  </w:style>
  <w:style w:type="character" w:styleId="PageNumber">
    <w:name w:val="page number"/>
    <w:basedOn w:val="DefaultParagraphFont"/>
    <w:rsid w:val="00827E83"/>
  </w:style>
  <w:style w:type="paragraph" w:customStyle="1" w:styleId="nootcijfer">
    <w:name w:val="nootcijfer"/>
    <w:basedOn w:val="Normal"/>
    <w:rsid w:val="00827E83"/>
    <w:rPr>
      <w:color w:val="000000"/>
      <w:sz w:val="14"/>
    </w:rPr>
  </w:style>
  <w:style w:type="paragraph" w:customStyle="1" w:styleId="Kop3b">
    <w:name w:val="Kop 3b"/>
    <w:basedOn w:val="Heading3"/>
    <w:rsid w:val="00827E83"/>
    <w:pPr>
      <w:spacing w:before="1440"/>
      <w:outlineLvl w:val="9"/>
    </w:pPr>
  </w:style>
  <w:style w:type="paragraph" w:customStyle="1" w:styleId="Kop3c">
    <w:name w:val="Kop3c"/>
    <w:basedOn w:val="Heading3"/>
    <w:rsid w:val="00827E83"/>
    <w:pPr>
      <w:spacing w:before="1200"/>
      <w:outlineLvl w:val="9"/>
    </w:pPr>
    <w:rPr>
      <w:i/>
    </w:rPr>
  </w:style>
  <w:style w:type="paragraph" w:customStyle="1" w:styleId="smalwitr">
    <w:name w:val="smalwitr"/>
    <w:basedOn w:val="Normal"/>
    <w:rsid w:val="00827E83"/>
    <w:pPr>
      <w:spacing w:before="240" w:after="240"/>
      <w:ind w:left="284"/>
    </w:pPr>
    <w:rPr>
      <w:color w:val="000000"/>
    </w:rPr>
  </w:style>
  <w:style w:type="paragraph" w:customStyle="1" w:styleId="begincitaat">
    <w:name w:val="begincitaat"/>
    <w:basedOn w:val="Normal"/>
    <w:rsid w:val="005F2C59"/>
    <w:pPr>
      <w:spacing w:before="1240" w:after="240" w:line="240" w:lineRule="auto"/>
      <w:ind w:left="3402"/>
      <w:jc w:val="right"/>
    </w:pPr>
    <w:rPr>
      <w:sz w:val="18"/>
    </w:rPr>
  </w:style>
  <w:style w:type="paragraph" w:customStyle="1" w:styleId="Hyperlink1">
    <w:name w:val="Hyperlink1"/>
    <w:basedOn w:val="Normal"/>
    <w:rsid w:val="00827E83"/>
  </w:style>
  <w:style w:type="paragraph" w:customStyle="1" w:styleId="kop2-XXV">
    <w:name w:val="kop2-XXV"/>
    <w:basedOn w:val="Heading2"/>
    <w:rsid w:val="00827E83"/>
    <w:pPr>
      <w:spacing w:before="120"/>
    </w:pPr>
  </w:style>
  <w:style w:type="paragraph" w:customStyle="1" w:styleId="naamXXV">
    <w:name w:val="naamXXV"/>
    <w:basedOn w:val="naam"/>
    <w:rsid w:val="00827E83"/>
    <w:pPr>
      <w:pageBreakBefore w:val="0"/>
      <w:spacing w:before="480"/>
    </w:pPr>
  </w:style>
  <w:style w:type="paragraph" w:styleId="Title">
    <w:name w:val="Title"/>
    <w:basedOn w:val="Normal"/>
    <w:qFormat/>
    <w:rsid w:val="00827E83"/>
    <w:pPr>
      <w:jc w:val="center"/>
    </w:pPr>
    <w:rPr>
      <w:b/>
    </w:rPr>
  </w:style>
  <w:style w:type="paragraph" w:customStyle="1" w:styleId="standaardwitregel">
    <w:name w:val="standaard witregel"/>
    <w:basedOn w:val="Normal"/>
    <w:rsid w:val="00BD60CC"/>
    <w:pPr>
      <w:spacing w:before="256"/>
    </w:pPr>
  </w:style>
  <w:style w:type="paragraph" w:customStyle="1" w:styleId="citaat">
    <w:name w:val="citaat"/>
    <w:basedOn w:val="Normal"/>
    <w:rsid w:val="00E140AA"/>
    <w:pPr>
      <w:spacing w:before="120" w:after="120" w:line="210" w:lineRule="exact"/>
      <w:ind w:left="284" w:right="284"/>
    </w:pPr>
    <w:rPr>
      <w:sz w:val="20"/>
      <w:szCs w:val="17"/>
    </w:rPr>
  </w:style>
  <w:style w:type="paragraph" w:customStyle="1" w:styleId="tabeltekst">
    <w:name w:val="tabeltekst"/>
    <w:basedOn w:val="Normal"/>
    <w:rsid w:val="00BD60CC"/>
    <w:pPr>
      <w:spacing w:before="60" w:after="60" w:line="240" w:lineRule="auto"/>
      <w:ind w:left="113" w:right="113"/>
    </w:pPr>
    <w:rPr>
      <w:sz w:val="20"/>
    </w:rPr>
  </w:style>
  <w:style w:type="paragraph" w:customStyle="1" w:styleId="bibliografie">
    <w:name w:val="bibliografie"/>
    <w:basedOn w:val="Normal"/>
    <w:rsid w:val="00BD60CC"/>
    <w:pPr>
      <w:spacing w:line="210" w:lineRule="exact"/>
      <w:ind w:left="227" w:hanging="227"/>
    </w:pPr>
    <w:rPr>
      <w:sz w:val="20"/>
    </w:rPr>
  </w:style>
  <w:style w:type="character" w:styleId="Hyperlink">
    <w:name w:val="Hyperlink"/>
    <w:basedOn w:val="DefaultParagraphFont"/>
    <w:rsid w:val="00827E83"/>
    <w:rPr>
      <w:color w:val="0000FF"/>
      <w:u w:val="single"/>
    </w:rPr>
  </w:style>
  <w:style w:type="paragraph" w:styleId="BodyText">
    <w:name w:val="Body Text"/>
    <w:basedOn w:val="Normal"/>
    <w:link w:val="BodyTextChar"/>
    <w:uiPriority w:val="99"/>
    <w:rsid w:val="00827E83"/>
    <w:pPr>
      <w:spacing w:line="240" w:lineRule="auto"/>
      <w:jc w:val="center"/>
    </w:pPr>
    <w:rPr>
      <w:rFonts w:ascii="Goudy Old Style" w:hAnsi="Goudy Old Style"/>
      <w:sz w:val="48"/>
    </w:rPr>
  </w:style>
  <w:style w:type="paragraph" w:styleId="BodyText2">
    <w:name w:val="Body Text 2"/>
    <w:basedOn w:val="Normal"/>
    <w:rsid w:val="00827E83"/>
    <w:pPr>
      <w:spacing w:line="240" w:lineRule="auto"/>
      <w:jc w:val="left"/>
    </w:pPr>
    <w:rPr>
      <w:rFonts w:ascii="Goudy Old Style" w:hAnsi="Goudy Old Style"/>
      <w:sz w:val="24"/>
    </w:rPr>
  </w:style>
  <w:style w:type="paragraph" w:styleId="BodyText3">
    <w:name w:val="Body Text 3"/>
    <w:basedOn w:val="Normal"/>
    <w:rsid w:val="00827E83"/>
    <w:pPr>
      <w:spacing w:line="240" w:lineRule="auto"/>
      <w:jc w:val="left"/>
    </w:pPr>
    <w:rPr>
      <w:rFonts w:ascii="Goudy Old Style" w:hAnsi="Goudy Old Style"/>
      <w:sz w:val="28"/>
    </w:rPr>
  </w:style>
  <w:style w:type="paragraph" w:customStyle="1" w:styleId="auteursadres">
    <w:name w:val="auteursadres"/>
    <w:basedOn w:val="Normal"/>
    <w:rsid w:val="00BD60CC"/>
    <w:pPr>
      <w:spacing w:line="240" w:lineRule="auto"/>
    </w:pPr>
    <w:rPr>
      <w:snapToGrid w:val="0"/>
      <w:sz w:val="20"/>
      <w:szCs w:val="17"/>
      <w:lang w:val="nl-NL"/>
    </w:rPr>
  </w:style>
  <w:style w:type="paragraph" w:customStyle="1" w:styleId="bio-info">
    <w:name w:val="bio-info"/>
    <w:basedOn w:val="standaardwitregel"/>
    <w:next w:val="auteursadres"/>
    <w:rsid w:val="00BD60CC"/>
    <w:pPr>
      <w:spacing w:line="240" w:lineRule="auto"/>
    </w:pPr>
    <w:rPr>
      <w:snapToGrid w:val="0"/>
      <w:sz w:val="20"/>
      <w:szCs w:val="17"/>
    </w:rPr>
  </w:style>
  <w:style w:type="paragraph" w:customStyle="1" w:styleId="summary">
    <w:name w:val="summary"/>
    <w:basedOn w:val="Normal"/>
    <w:rsid w:val="00BD60CC"/>
    <w:pPr>
      <w:spacing w:before="1240" w:line="220" w:lineRule="exact"/>
      <w:ind w:left="567" w:right="567"/>
    </w:pPr>
    <w:rPr>
      <w:snapToGrid w:val="0"/>
      <w:sz w:val="20"/>
      <w:szCs w:val="17"/>
      <w:lang w:eastAsia="nl-NL"/>
    </w:rPr>
  </w:style>
  <w:style w:type="paragraph" w:customStyle="1" w:styleId="kopsummary">
    <w:name w:val="kop summary"/>
    <w:basedOn w:val="Heading3"/>
    <w:next w:val="summary"/>
    <w:rsid w:val="00813354"/>
    <w:pPr>
      <w:spacing w:before="1440"/>
      <w:jc w:val="center"/>
    </w:pPr>
    <w:rPr>
      <w:snapToGrid w:val="0"/>
      <w:sz w:val="17"/>
      <w:szCs w:val="17"/>
    </w:rPr>
  </w:style>
  <w:style w:type="paragraph" w:customStyle="1" w:styleId="kopbibliografie">
    <w:name w:val="kop bibliografie"/>
    <w:basedOn w:val="Heading3"/>
    <w:next w:val="bibliografie"/>
    <w:rsid w:val="00E05BDC"/>
    <w:rPr>
      <w:sz w:val="20"/>
      <w:szCs w:val="17"/>
      <w:lang w:val="en-GB"/>
    </w:rPr>
  </w:style>
  <w:style w:type="paragraph" w:customStyle="1" w:styleId="summaryinspringing">
    <w:name w:val="summary inspringing"/>
    <w:basedOn w:val="summary"/>
    <w:rsid w:val="00BD60CC"/>
    <w:pPr>
      <w:spacing w:before="0"/>
      <w:ind w:firstLine="227"/>
    </w:pPr>
  </w:style>
  <w:style w:type="paragraph" w:customStyle="1" w:styleId="poetry">
    <w:name w:val="poetry"/>
    <w:basedOn w:val="citaat"/>
    <w:rsid w:val="00BD60CC"/>
    <w:pPr>
      <w:spacing w:before="0" w:after="0"/>
    </w:pPr>
  </w:style>
  <w:style w:type="paragraph" w:customStyle="1" w:styleId="boekhoofdstuk">
    <w:name w:val="boekhoofdstuk"/>
    <w:basedOn w:val="Heading2"/>
    <w:rsid w:val="00553942"/>
  </w:style>
  <w:style w:type="paragraph" w:customStyle="1" w:styleId="chapter">
    <w:name w:val="chapter"/>
    <w:basedOn w:val="Heading3"/>
    <w:rsid w:val="00985A72"/>
    <w:pPr>
      <w:spacing w:before="1440"/>
    </w:pPr>
  </w:style>
  <w:style w:type="character" w:customStyle="1" w:styleId="OpmaakprofielEindnootmarkering">
    <w:name w:val="Opmaakprofiel Eindnootmarkering +"/>
    <w:basedOn w:val="FootnoteReference"/>
    <w:rsid w:val="0048799C"/>
    <w:rPr>
      <w:color w:val="000000"/>
      <w:position w:val="6"/>
      <w:sz w:val="12"/>
    </w:rPr>
  </w:style>
  <w:style w:type="character" w:styleId="EndnoteReference">
    <w:name w:val="endnote reference"/>
    <w:basedOn w:val="FootnoteReference"/>
    <w:semiHidden/>
    <w:rsid w:val="0048799C"/>
    <w:rPr>
      <w:color w:val="000000"/>
      <w:position w:val="6"/>
      <w:sz w:val="12"/>
      <w:vertAlign w:val="superscript"/>
    </w:rPr>
  </w:style>
  <w:style w:type="paragraph" w:customStyle="1" w:styleId="Kop3begin">
    <w:name w:val="Kop 3 + begin"/>
    <w:basedOn w:val="Heading3"/>
    <w:rsid w:val="00025111"/>
  </w:style>
  <w:style w:type="paragraph" w:styleId="TOC3">
    <w:name w:val="toc 3"/>
    <w:basedOn w:val="Normal"/>
    <w:next w:val="Normal"/>
    <w:uiPriority w:val="39"/>
    <w:unhideWhenUsed/>
    <w:rsid w:val="008A699D"/>
    <w:pPr>
      <w:tabs>
        <w:tab w:val="left" w:pos="567"/>
        <w:tab w:val="left" w:pos="1100"/>
        <w:tab w:val="right" w:pos="6793"/>
      </w:tabs>
    </w:pPr>
  </w:style>
  <w:style w:type="character" w:customStyle="1" w:styleId="CommentTextChar">
    <w:name w:val="Comment Text Char"/>
    <w:basedOn w:val="DefaultParagraphFont"/>
    <w:link w:val="CommentText"/>
    <w:semiHidden/>
    <w:rsid w:val="00BD60CC"/>
    <w:rPr>
      <w:color w:val="FF0000"/>
      <w:szCs w:val="24"/>
      <w:lang w:val="en-US" w:eastAsia="en-US"/>
    </w:rPr>
  </w:style>
  <w:style w:type="character" w:customStyle="1" w:styleId="BodyTextChar">
    <w:name w:val="Body Text Char"/>
    <w:basedOn w:val="DefaultParagraphFont"/>
    <w:link w:val="BodyText"/>
    <w:uiPriority w:val="99"/>
    <w:rsid w:val="00BD60CC"/>
    <w:rPr>
      <w:rFonts w:ascii="Goudy Old Style" w:hAnsi="Goudy Old Style"/>
      <w:sz w:val="48"/>
      <w:szCs w:val="24"/>
      <w:lang w:val="en-US" w:eastAsia="en-US"/>
    </w:rPr>
  </w:style>
  <w:style w:type="paragraph" w:styleId="TOC1">
    <w:name w:val="toc 1"/>
    <w:basedOn w:val="Normal"/>
    <w:next w:val="Normal"/>
    <w:autoRedefine/>
    <w:uiPriority w:val="39"/>
    <w:unhideWhenUsed/>
    <w:rsid w:val="008A699D"/>
    <w:pPr>
      <w:tabs>
        <w:tab w:val="right" w:pos="6793"/>
      </w:tabs>
      <w:spacing w:before="240" w:after="120"/>
    </w:pPr>
    <w:rPr>
      <w:noProof/>
    </w:rPr>
  </w:style>
  <w:style w:type="paragraph" w:styleId="TOC2">
    <w:name w:val="toc 2"/>
    <w:basedOn w:val="Normal"/>
    <w:next w:val="Normal"/>
    <w:autoRedefine/>
    <w:uiPriority w:val="39"/>
    <w:unhideWhenUsed/>
    <w:rsid w:val="008A699D"/>
    <w:pPr>
      <w:spacing w:after="100"/>
    </w:pPr>
  </w:style>
  <w:style w:type="character" w:customStyle="1" w:styleId="FootnoteTextChar">
    <w:name w:val="Footnote Text Char"/>
    <w:aliases w:val="Testo nota a piè di pagina Carattere Carattere Carattere Carattere Char,Testo nota a piè di pagina1 Carattere Carattere Char,Testo nota a piè di pagina1 Char,Erste Char,Erste1 Char,Erste2 Char1,Erste2 Char Char Char Char"/>
    <w:basedOn w:val="DefaultParagraphFont"/>
    <w:link w:val="FootnoteText"/>
    <w:rsid w:val="00251EE4"/>
    <w:rPr>
      <w:rFonts w:ascii="Garamond" w:hAnsi="Garamond"/>
      <w:color w:val="000000"/>
      <w:sz w:val="18"/>
      <w:szCs w:val="24"/>
      <w:lang w:val="en-US" w:eastAsia="en-US"/>
    </w:rPr>
  </w:style>
  <w:style w:type="paragraph" w:styleId="NormalWeb">
    <w:name w:val="Normal (Web)"/>
    <w:basedOn w:val="Normal"/>
    <w:uiPriority w:val="99"/>
    <w:unhideWhenUsed/>
    <w:rsid w:val="00251EE4"/>
    <w:pPr>
      <w:spacing w:line="240" w:lineRule="auto"/>
      <w:jc w:val="left"/>
    </w:pPr>
    <w:rPr>
      <w:rFonts w:ascii="Times New Roman" w:hAnsi="Times New Roman"/>
      <w:sz w:val="24"/>
      <w:lang w:val="en-GB" w:eastAsia="en-GB"/>
    </w:rPr>
  </w:style>
  <w:style w:type="character" w:styleId="CommentReference">
    <w:name w:val="annotation reference"/>
    <w:basedOn w:val="DefaultParagraphFont"/>
    <w:uiPriority w:val="99"/>
    <w:semiHidden/>
    <w:unhideWhenUsed/>
    <w:rsid w:val="00460FE4"/>
    <w:rPr>
      <w:sz w:val="16"/>
      <w:szCs w:val="16"/>
    </w:rPr>
  </w:style>
  <w:style w:type="paragraph" w:styleId="CommentSubject">
    <w:name w:val="annotation subject"/>
    <w:basedOn w:val="CommentText"/>
    <w:next w:val="CommentText"/>
    <w:link w:val="CommentSubjectChar"/>
    <w:uiPriority w:val="99"/>
    <w:semiHidden/>
    <w:unhideWhenUsed/>
    <w:rsid w:val="00460FE4"/>
    <w:pPr>
      <w:spacing w:line="240" w:lineRule="auto"/>
    </w:pPr>
    <w:rPr>
      <w:b/>
      <w:bCs/>
      <w:color w:val="auto"/>
      <w:sz w:val="20"/>
      <w:szCs w:val="20"/>
    </w:rPr>
  </w:style>
  <w:style w:type="character" w:customStyle="1" w:styleId="CommentSubjectChar">
    <w:name w:val="Comment Subject Char"/>
    <w:basedOn w:val="CommentTextChar"/>
    <w:link w:val="CommentSubject"/>
    <w:uiPriority w:val="99"/>
    <w:semiHidden/>
    <w:rsid w:val="00460FE4"/>
    <w:rPr>
      <w:rFonts w:ascii="Garamond" w:hAnsi="Garamond"/>
      <w:b/>
      <w:bCs/>
      <w:color w:val="FF0000"/>
      <w:szCs w:val="24"/>
      <w:lang w:val="en-US" w:eastAsia="en-US"/>
    </w:rPr>
  </w:style>
  <w:style w:type="paragraph" w:styleId="BalloonText">
    <w:name w:val="Balloon Text"/>
    <w:basedOn w:val="Normal"/>
    <w:link w:val="BalloonTextChar"/>
    <w:uiPriority w:val="99"/>
    <w:semiHidden/>
    <w:unhideWhenUsed/>
    <w:rsid w:val="00460F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FE4"/>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23100\AppData\Roaming\Microsoft\Templates\Si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EAD35-42EC-4CE8-8021-6B90D22A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SiS.dot</Template>
  <TotalTime>53</TotalTime>
  <Pages>27</Pages>
  <Words>10967</Words>
  <Characters>55414</Characters>
  <Application>Microsoft Office Word</Application>
  <DocSecurity>0</DocSecurity>
  <Lines>461</Lines>
  <Paragraphs>132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Spirituality</vt:lpstr>
      <vt:lpstr>Spirituality</vt:lpstr>
    </vt:vector>
  </TitlesOfParts>
  <Company>Titus Brandsma Instituut</Company>
  <LinksUpToDate>false</LinksUpToDate>
  <CharactersWithSpaces>66249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Spirituality</dc:title>
  <dc:subject>tijdschrift</dc:subject>
  <dc:creator>u523100</dc:creator>
  <cp:lastModifiedBy>peter</cp:lastModifiedBy>
  <cp:revision>3</cp:revision>
  <cp:lastPrinted>1900-12-31T23:00:00Z</cp:lastPrinted>
  <dcterms:created xsi:type="dcterms:W3CDTF">2017-07-11T17:55:00Z</dcterms:created>
  <dcterms:modified xsi:type="dcterms:W3CDTF">2017-07-12T14:46:00Z</dcterms:modified>
</cp:coreProperties>
</file>