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2B485" w14:textId="22817B20" w:rsidR="005C683B" w:rsidRPr="00F00CF8" w:rsidRDefault="003E5F4F" w:rsidP="005C683B">
      <w:pPr>
        <w:spacing w:line="360" w:lineRule="auto"/>
        <w:jc w:val="both"/>
        <w:outlineLvl w:val="0"/>
        <w:rPr>
          <w:rFonts w:ascii="Times" w:hAnsi="Times"/>
        </w:rPr>
      </w:pPr>
      <w:r w:rsidRPr="00F00CF8">
        <w:rPr>
          <w:rFonts w:ascii="Times" w:hAnsi="Times"/>
          <w:b/>
        </w:rPr>
        <w:t xml:space="preserve">Title: </w:t>
      </w:r>
    </w:p>
    <w:p w14:paraId="2E7ADF87" w14:textId="32CC4352" w:rsidR="00651799" w:rsidRPr="00F00CF8" w:rsidRDefault="00651799" w:rsidP="00651799">
      <w:pPr>
        <w:spacing w:line="360" w:lineRule="auto"/>
        <w:jc w:val="both"/>
      </w:pPr>
      <w:r w:rsidRPr="00F00CF8">
        <w:t>L-menthol mouth-rinse or ice-slurry ingestion during the latter stages of exercise in the heat</w:t>
      </w:r>
      <w:r w:rsidR="0037792B" w:rsidRPr="00F00CF8">
        <w:t xml:space="preserve"> </w:t>
      </w:r>
      <w:r w:rsidR="007C2C36" w:rsidRPr="00F00CF8">
        <w:t>provide</w:t>
      </w:r>
      <w:r w:rsidRPr="00F00CF8">
        <w:t xml:space="preserve"> a novel stimul</w:t>
      </w:r>
      <w:r w:rsidR="007C2C36" w:rsidRPr="00F00CF8">
        <w:t>us</w:t>
      </w:r>
      <w:r w:rsidRPr="00F00CF8">
        <w:t xml:space="preserve"> to enhance performance despite elevations in mean body temperature</w:t>
      </w:r>
    </w:p>
    <w:p w14:paraId="6F25AF8A" w14:textId="77777777" w:rsidR="00651799" w:rsidRPr="00F00CF8" w:rsidRDefault="00651799" w:rsidP="000B4724">
      <w:pPr>
        <w:spacing w:line="360" w:lineRule="auto"/>
        <w:jc w:val="both"/>
        <w:rPr>
          <w:rFonts w:ascii="Times" w:hAnsi="Times"/>
        </w:rPr>
      </w:pPr>
    </w:p>
    <w:p w14:paraId="1A850AC7" w14:textId="77777777" w:rsidR="003E5F4F" w:rsidRPr="00F00CF8" w:rsidRDefault="003E5F4F" w:rsidP="000B4724">
      <w:pPr>
        <w:spacing w:line="360" w:lineRule="auto"/>
        <w:jc w:val="both"/>
        <w:outlineLvl w:val="0"/>
        <w:rPr>
          <w:rFonts w:ascii="Times" w:hAnsi="Times"/>
          <w:b/>
        </w:rPr>
      </w:pPr>
      <w:r w:rsidRPr="00F00CF8">
        <w:rPr>
          <w:rFonts w:ascii="Times" w:hAnsi="Times"/>
          <w:b/>
        </w:rPr>
        <w:t>Authors and affiliations:</w:t>
      </w:r>
    </w:p>
    <w:p w14:paraId="7CFB44EA" w14:textId="77777777" w:rsidR="003E5F4F" w:rsidRPr="00F00CF8" w:rsidRDefault="003E5F4F" w:rsidP="000B4724">
      <w:pPr>
        <w:spacing w:line="360" w:lineRule="auto"/>
        <w:jc w:val="both"/>
        <w:rPr>
          <w:rFonts w:ascii="Times" w:hAnsi="Times"/>
        </w:rPr>
      </w:pPr>
    </w:p>
    <w:p w14:paraId="3DC3F0E2" w14:textId="2132D416" w:rsidR="005A2408" w:rsidRPr="00F00CF8" w:rsidRDefault="005A2408" w:rsidP="00BC3B8C">
      <w:pPr>
        <w:spacing w:line="360" w:lineRule="auto"/>
        <w:jc w:val="both"/>
        <w:outlineLvl w:val="0"/>
        <w:rPr>
          <w:rFonts w:ascii="Times" w:hAnsi="Times"/>
        </w:rPr>
      </w:pPr>
      <w:r w:rsidRPr="00F00CF8">
        <w:rPr>
          <w:rFonts w:ascii="Times" w:hAnsi="Times"/>
        </w:rPr>
        <w:t>Jeffries, O.</w:t>
      </w:r>
      <w:r w:rsidRPr="00F00CF8">
        <w:rPr>
          <w:rFonts w:ascii="Times" w:hAnsi="Times"/>
          <w:vertAlign w:val="superscript"/>
        </w:rPr>
        <w:t>1</w:t>
      </w:r>
      <w:proofErr w:type="gramStart"/>
      <w:r w:rsidRPr="00F00CF8">
        <w:rPr>
          <w:rFonts w:ascii="Times" w:hAnsi="Times"/>
          <w:vertAlign w:val="superscript"/>
        </w:rPr>
        <w:t>,2</w:t>
      </w:r>
      <w:proofErr w:type="gramEnd"/>
      <w:r w:rsidRPr="00F00CF8">
        <w:rPr>
          <w:rFonts w:ascii="Times" w:hAnsi="Times"/>
          <w:vertAlign w:val="superscript"/>
        </w:rPr>
        <w:t>*</w:t>
      </w:r>
      <w:r w:rsidRPr="00F00CF8">
        <w:rPr>
          <w:rFonts w:ascii="Times" w:hAnsi="Times"/>
        </w:rPr>
        <w:t xml:space="preserve">, </w:t>
      </w:r>
      <w:r w:rsidR="003E5F4F" w:rsidRPr="00F00CF8">
        <w:rPr>
          <w:rFonts w:ascii="Times" w:hAnsi="Times"/>
        </w:rPr>
        <w:t>Goldsmith, M.</w:t>
      </w:r>
      <w:r w:rsidRPr="00F00CF8">
        <w:rPr>
          <w:rFonts w:ascii="Times" w:hAnsi="Times"/>
          <w:vertAlign w:val="superscript"/>
        </w:rPr>
        <w:t>2</w:t>
      </w:r>
      <w:r w:rsidR="003E5F4F" w:rsidRPr="00F00CF8">
        <w:rPr>
          <w:rFonts w:ascii="Times" w:hAnsi="Times"/>
        </w:rPr>
        <w:t>, Waldron, M</w:t>
      </w:r>
      <w:r w:rsidR="009D26BB" w:rsidRPr="00F00CF8">
        <w:rPr>
          <w:rFonts w:ascii="Times" w:hAnsi="Times"/>
          <w:vertAlign w:val="superscript"/>
        </w:rPr>
        <w:t>2</w:t>
      </w:r>
      <w:r w:rsidR="003E5F4F" w:rsidRPr="00F00CF8">
        <w:rPr>
          <w:rFonts w:ascii="Times" w:hAnsi="Times"/>
          <w:vertAlign w:val="superscript"/>
        </w:rPr>
        <w:t>,</w:t>
      </w:r>
      <w:r w:rsidRPr="00F00CF8">
        <w:rPr>
          <w:rFonts w:ascii="Times" w:hAnsi="Times"/>
          <w:vertAlign w:val="superscript"/>
        </w:rPr>
        <w:t>3</w:t>
      </w:r>
      <w:r w:rsidRPr="00F00CF8">
        <w:rPr>
          <w:rFonts w:ascii="Times" w:hAnsi="Times"/>
        </w:rPr>
        <w:t>.</w:t>
      </w:r>
      <w:r w:rsidR="003E5F4F" w:rsidRPr="00F00CF8">
        <w:rPr>
          <w:rFonts w:ascii="Times" w:hAnsi="Times"/>
        </w:rPr>
        <w:t xml:space="preserve"> </w:t>
      </w:r>
    </w:p>
    <w:p w14:paraId="20FCD908" w14:textId="77777777" w:rsidR="005A2408" w:rsidRPr="00F00CF8" w:rsidRDefault="005A2408" w:rsidP="000B4724">
      <w:pPr>
        <w:spacing w:line="360" w:lineRule="auto"/>
        <w:jc w:val="both"/>
        <w:rPr>
          <w:rFonts w:ascii="Times" w:hAnsi="Times"/>
          <w:b/>
        </w:rPr>
      </w:pPr>
    </w:p>
    <w:p w14:paraId="1F1ED3F6" w14:textId="77777777" w:rsidR="005A2408" w:rsidRPr="00F00CF8" w:rsidRDefault="005A2408" w:rsidP="000B4724">
      <w:pPr>
        <w:spacing w:line="360" w:lineRule="auto"/>
        <w:jc w:val="both"/>
        <w:rPr>
          <w:rFonts w:ascii="Times" w:hAnsi="Times"/>
          <w:b/>
        </w:rPr>
      </w:pPr>
      <w:r w:rsidRPr="00F00CF8">
        <w:rPr>
          <w:rFonts w:ascii="Times" w:hAnsi="Times"/>
          <w:b/>
        </w:rPr>
        <w:t>Institutions:</w:t>
      </w:r>
    </w:p>
    <w:p w14:paraId="7CB645DA" w14:textId="27E0FD7D" w:rsidR="005A2408" w:rsidRPr="00F00CF8" w:rsidRDefault="005A2408" w:rsidP="000B4724">
      <w:pPr>
        <w:spacing w:line="360" w:lineRule="auto"/>
        <w:jc w:val="both"/>
        <w:rPr>
          <w:rFonts w:ascii="Times" w:hAnsi="Times"/>
        </w:rPr>
      </w:pPr>
      <w:r w:rsidRPr="00F00CF8">
        <w:rPr>
          <w:rFonts w:ascii="Times" w:hAnsi="Times"/>
          <w:vertAlign w:val="superscript"/>
        </w:rPr>
        <w:t>1</w:t>
      </w:r>
      <w:r w:rsidRPr="00F00CF8">
        <w:rPr>
          <w:rFonts w:ascii="Times" w:hAnsi="Times"/>
        </w:rPr>
        <w:t xml:space="preserve"> School of Biomedical Science</w:t>
      </w:r>
      <w:r w:rsidR="002D4EEA" w:rsidRPr="00F00CF8">
        <w:rPr>
          <w:rFonts w:ascii="Times" w:hAnsi="Times"/>
        </w:rPr>
        <w:t>s</w:t>
      </w:r>
      <w:r w:rsidRPr="00F00CF8">
        <w:rPr>
          <w:rFonts w:ascii="Times" w:hAnsi="Times"/>
        </w:rPr>
        <w:t>, Newcastle University, Newcastle Upon Tyne, UK</w:t>
      </w:r>
    </w:p>
    <w:p w14:paraId="77A2B2F4" w14:textId="77777777" w:rsidR="005A2408" w:rsidRPr="00F00CF8" w:rsidRDefault="005A2408" w:rsidP="000B4724">
      <w:pPr>
        <w:spacing w:line="360" w:lineRule="auto"/>
        <w:jc w:val="both"/>
        <w:rPr>
          <w:rFonts w:ascii="Times" w:hAnsi="Times"/>
        </w:rPr>
      </w:pPr>
      <w:r w:rsidRPr="00F00CF8">
        <w:rPr>
          <w:rFonts w:ascii="Times" w:hAnsi="Times"/>
          <w:vertAlign w:val="superscript"/>
        </w:rPr>
        <w:t>2</w:t>
      </w:r>
      <w:r w:rsidRPr="00F00CF8">
        <w:rPr>
          <w:rFonts w:ascii="Times" w:hAnsi="Times"/>
        </w:rPr>
        <w:t xml:space="preserve"> School of Sport, Health and Applied Science, St Mary’s University, London, UK</w:t>
      </w:r>
    </w:p>
    <w:p w14:paraId="37B83719" w14:textId="6EB5C3F4" w:rsidR="005A2408" w:rsidRPr="00F00CF8" w:rsidRDefault="005A2408" w:rsidP="000B4724">
      <w:pPr>
        <w:spacing w:line="360" w:lineRule="auto"/>
        <w:jc w:val="both"/>
        <w:rPr>
          <w:rFonts w:ascii="Times" w:hAnsi="Times"/>
        </w:rPr>
      </w:pPr>
      <w:r w:rsidRPr="00F00CF8">
        <w:rPr>
          <w:rFonts w:ascii="Times" w:hAnsi="Times"/>
          <w:vertAlign w:val="superscript"/>
        </w:rPr>
        <w:t>3</w:t>
      </w:r>
      <w:r w:rsidRPr="00F00CF8">
        <w:rPr>
          <w:rFonts w:ascii="Times" w:hAnsi="Times"/>
        </w:rPr>
        <w:t xml:space="preserve"> School of Science and Technology, University of New England, NSW, Australia</w:t>
      </w:r>
    </w:p>
    <w:p w14:paraId="312688AF" w14:textId="77777777" w:rsidR="005A2408" w:rsidRPr="00F00CF8" w:rsidRDefault="005A2408" w:rsidP="000B4724">
      <w:pPr>
        <w:spacing w:line="360" w:lineRule="auto"/>
        <w:jc w:val="both"/>
        <w:rPr>
          <w:rFonts w:ascii="Times" w:hAnsi="Times"/>
        </w:rPr>
      </w:pPr>
    </w:p>
    <w:p w14:paraId="51739065" w14:textId="77777777" w:rsidR="005A2408" w:rsidRPr="00F00CF8" w:rsidRDefault="005A2408" w:rsidP="000B4724">
      <w:pPr>
        <w:spacing w:line="360" w:lineRule="auto"/>
        <w:jc w:val="both"/>
        <w:rPr>
          <w:rFonts w:ascii="Times" w:hAnsi="Times"/>
        </w:rPr>
      </w:pPr>
      <w:r w:rsidRPr="00F00CF8">
        <w:rPr>
          <w:rFonts w:ascii="Times" w:hAnsi="Times"/>
        </w:rPr>
        <w:t>* = corresponding author</w:t>
      </w:r>
    </w:p>
    <w:p w14:paraId="7FFA7637" w14:textId="77777777" w:rsidR="005A2408" w:rsidRPr="00F00CF8" w:rsidRDefault="005A2408" w:rsidP="000B4724">
      <w:pPr>
        <w:spacing w:line="360" w:lineRule="auto"/>
        <w:jc w:val="both"/>
        <w:rPr>
          <w:rFonts w:ascii="Times" w:hAnsi="Times"/>
        </w:rPr>
      </w:pPr>
    </w:p>
    <w:p w14:paraId="7EDA1B0F" w14:textId="597750F3" w:rsidR="005A2408" w:rsidRPr="00F00CF8" w:rsidRDefault="005A2408" w:rsidP="000B4724">
      <w:pPr>
        <w:spacing w:line="360" w:lineRule="auto"/>
        <w:jc w:val="both"/>
        <w:rPr>
          <w:rFonts w:ascii="Times" w:hAnsi="Times"/>
        </w:rPr>
      </w:pPr>
      <w:r w:rsidRPr="00F00CF8">
        <w:rPr>
          <w:rFonts w:ascii="Times" w:hAnsi="Times"/>
          <w:b/>
        </w:rPr>
        <w:t>Contact Details for the Corresponding Author:</w:t>
      </w:r>
    </w:p>
    <w:p w14:paraId="104D0045" w14:textId="77777777" w:rsidR="005A2408" w:rsidRPr="00F00CF8" w:rsidRDefault="005A2408" w:rsidP="000B4724">
      <w:pPr>
        <w:spacing w:line="360" w:lineRule="auto"/>
        <w:jc w:val="both"/>
        <w:rPr>
          <w:rFonts w:ascii="Times" w:hAnsi="Times"/>
        </w:rPr>
      </w:pPr>
      <w:r w:rsidRPr="00F00CF8">
        <w:rPr>
          <w:rFonts w:ascii="Times" w:hAnsi="Times"/>
        </w:rPr>
        <w:t>Dr Owen Jeffries</w:t>
      </w:r>
    </w:p>
    <w:p w14:paraId="7510073E" w14:textId="35DBD9CF" w:rsidR="005A2408" w:rsidRPr="00F00CF8" w:rsidRDefault="005A2408" w:rsidP="000B4724">
      <w:pPr>
        <w:spacing w:line="360" w:lineRule="auto"/>
        <w:jc w:val="both"/>
        <w:rPr>
          <w:rFonts w:ascii="Times" w:hAnsi="Times"/>
        </w:rPr>
      </w:pPr>
      <w:r w:rsidRPr="00F00CF8">
        <w:rPr>
          <w:rFonts w:ascii="Times" w:hAnsi="Times"/>
        </w:rPr>
        <w:t>School of Biomedical Science</w:t>
      </w:r>
      <w:r w:rsidR="00DC1CE3" w:rsidRPr="00F00CF8">
        <w:rPr>
          <w:rFonts w:ascii="Times" w:hAnsi="Times"/>
        </w:rPr>
        <w:t>s</w:t>
      </w:r>
    </w:p>
    <w:p w14:paraId="2599D677" w14:textId="77777777" w:rsidR="00DC1CE3" w:rsidRPr="00F00CF8" w:rsidRDefault="00DC1CE3" w:rsidP="000B4724">
      <w:pPr>
        <w:spacing w:line="360" w:lineRule="auto"/>
        <w:jc w:val="both"/>
        <w:rPr>
          <w:rFonts w:ascii="Times" w:hAnsi="Times"/>
        </w:rPr>
      </w:pPr>
      <w:r w:rsidRPr="00F00CF8">
        <w:rPr>
          <w:rFonts w:ascii="Times" w:hAnsi="Times"/>
        </w:rPr>
        <w:t>Faculty of Medical Sciences</w:t>
      </w:r>
    </w:p>
    <w:p w14:paraId="02F2CDDD" w14:textId="5DEF7C5D" w:rsidR="005A2408" w:rsidRPr="00F00CF8" w:rsidRDefault="00DC1CE3" w:rsidP="000B4724">
      <w:pPr>
        <w:spacing w:line="360" w:lineRule="auto"/>
        <w:jc w:val="both"/>
        <w:rPr>
          <w:rFonts w:ascii="Times" w:hAnsi="Times"/>
        </w:rPr>
      </w:pPr>
      <w:r w:rsidRPr="00F00CF8">
        <w:rPr>
          <w:rFonts w:ascii="Times" w:hAnsi="Times"/>
        </w:rPr>
        <w:t>Newcastle University</w:t>
      </w:r>
    </w:p>
    <w:p w14:paraId="100E756C" w14:textId="3A097510" w:rsidR="00DC1CE3" w:rsidRPr="00F00CF8" w:rsidRDefault="00DC1CE3" w:rsidP="000B4724">
      <w:pPr>
        <w:spacing w:line="360" w:lineRule="auto"/>
        <w:jc w:val="both"/>
        <w:rPr>
          <w:rFonts w:ascii="Times" w:hAnsi="Times"/>
        </w:rPr>
      </w:pPr>
      <w:r w:rsidRPr="00F00CF8">
        <w:rPr>
          <w:rFonts w:ascii="Times" w:hAnsi="Times"/>
        </w:rPr>
        <w:t>Cookson Building</w:t>
      </w:r>
    </w:p>
    <w:p w14:paraId="37D03FF9" w14:textId="1601DB8E" w:rsidR="005A2408" w:rsidRPr="00F00CF8" w:rsidRDefault="00DC1CE3" w:rsidP="000B4724">
      <w:pPr>
        <w:spacing w:line="360" w:lineRule="auto"/>
        <w:jc w:val="both"/>
        <w:rPr>
          <w:rFonts w:ascii="Times" w:hAnsi="Times"/>
        </w:rPr>
      </w:pPr>
      <w:r w:rsidRPr="00F00CF8">
        <w:rPr>
          <w:rFonts w:ascii="Times" w:hAnsi="Times"/>
        </w:rPr>
        <w:t xml:space="preserve">Newcastle </w:t>
      </w:r>
      <w:proofErr w:type="gramStart"/>
      <w:r w:rsidRPr="00F00CF8">
        <w:rPr>
          <w:rFonts w:ascii="Times" w:hAnsi="Times"/>
        </w:rPr>
        <w:t>Upon</w:t>
      </w:r>
      <w:proofErr w:type="gramEnd"/>
      <w:r w:rsidRPr="00F00CF8">
        <w:rPr>
          <w:rFonts w:ascii="Times" w:hAnsi="Times"/>
        </w:rPr>
        <w:t xml:space="preserve"> Tyne</w:t>
      </w:r>
    </w:p>
    <w:p w14:paraId="7E72BDB9" w14:textId="4BAE1C77" w:rsidR="005A2408" w:rsidRPr="00F00CF8" w:rsidRDefault="005A2408" w:rsidP="000B4724">
      <w:pPr>
        <w:spacing w:line="360" w:lineRule="auto"/>
        <w:jc w:val="both"/>
        <w:rPr>
          <w:rFonts w:ascii="Times" w:hAnsi="Times"/>
        </w:rPr>
      </w:pPr>
      <w:r w:rsidRPr="00F00CF8">
        <w:rPr>
          <w:rFonts w:ascii="Times" w:hAnsi="Times"/>
        </w:rPr>
        <w:t>NE2 4HH</w:t>
      </w:r>
      <w:r w:rsidR="00DC1CE3" w:rsidRPr="00F00CF8">
        <w:rPr>
          <w:rFonts w:ascii="Times" w:hAnsi="Times"/>
        </w:rPr>
        <w:t xml:space="preserve">, </w:t>
      </w:r>
      <w:r w:rsidRPr="00F00CF8">
        <w:rPr>
          <w:rFonts w:ascii="Times" w:hAnsi="Times"/>
        </w:rPr>
        <w:t>UK</w:t>
      </w:r>
    </w:p>
    <w:p w14:paraId="08C1AA00" w14:textId="77777777" w:rsidR="0015440B" w:rsidRPr="00F00CF8" w:rsidRDefault="0015440B" w:rsidP="000B4724">
      <w:pPr>
        <w:spacing w:line="360" w:lineRule="auto"/>
        <w:jc w:val="both"/>
        <w:rPr>
          <w:rFonts w:ascii="Times" w:hAnsi="Times"/>
        </w:rPr>
      </w:pPr>
    </w:p>
    <w:p w14:paraId="12A28E32" w14:textId="35ED6D3E" w:rsidR="0015440B" w:rsidRPr="00F00CF8" w:rsidRDefault="00DC1CE3" w:rsidP="0015440B">
      <w:pPr>
        <w:spacing w:line="360" w:lineRule="auto"/>
        <w:jc w:val="both"/>
        <w:rPr>
          <w:rFonts w:ascii="Times" w:hAnsi="Times"/>
        </w:rPr>
      </w:pPr>
      <w:r w:rsidRPr="00F00CF8">
        <w:rPr>
          <w:rFonts w:ascii="Times" w:hAnsi="Times"/>
        </w:rPr>
        <w:t>Email: O</w:t>
      </w:r>
      <w:r w:rsidR="0015440B" w:rsidRPr="00F00CF8">
        <w:rPr>
          <w:rFonts w:ascii="Times" w:hAnsi="Times"/>
        </w:rPr>
        <w:t>wen</w:t>
      </w:r>
      <w:r w:rsidRPr="00F00CF8">
        <w:rPr>
          <w:rFonts w:ascii="Times" w:hAnsi="Times"/>
        </w:rPr>
        <w:t>.J</w:t>
      </w:r>
      <w:r w:rsidR="0015440B" w:rsidRPr="00F00CF8">
        <w:rPr>
          <w:rFonts w:ascii="Times" w:hAnsi="Times"/>
        </w:rPr>
        <w:t>effries@</w:t>
      </w:r>
      <w:r w:rsidRPr="00F00CF8">
        <w:rPr>
          <w:rFonts w:ascii="Times" w:hAnsi="Times"/>
        </w:rPr>
        <w:t>newcastle.ac.uk</w:t>
      </w:r>
    </w:p>
    <w:p w14:paraId="4C43EAB6" w14:textId="168E9EFF" w:rsidR="00BC3B8C" w:rsidRPr="00F00CF8" w:rsidRDefault="0015440B" w:rsidP="000B4724">
      <w:pPr>
        <w:spacing w:line="360" w:lineRule="auto"/>
        <w:jc w:val="both"/>
        <w:rPr>
          <w:rFonts w:ascii="Times" w:hAnsi="Times"/>
        </w:rPr>
      </w:pPr>
      <w:r w:rsidRPr="00F00CF8">
        <w:rPr>
          <w:rFonts w:ascii="Times" w:hAnsi="Times"/>
        </w:rPr>
        <w:t xml:space="preserve">Tel: +44 (0) </w:t>
      </w:r>
      <w:r w:rsidR="00DC1CE3" w:rsidRPr="00F00CF8">
        <w:rPr>
          <w:rFonts w:ascii="Times" w:hAnsi="Times"/>
        </w:rPr>
        <w:t>191 208 5315</w:t>
      </w:r>
    </w:p>
    <w:p w14:paraId="21378514" w14:textId="77777777" w:rsidR="00962A7C" w:rsidRPr="00F00CF8" w:rsidRDefault="00962A7C" w:rsidP="000B4724">
      <w:pPr>
        <w:spacing w:line="360" w:lineRule="auto"/>
        <w:jc w:val="both"/>
        <w:rPr>
          <w:rFonts w:ascii="Times" w:hAnsi="Times"/>
        </w:rPr>
      </w:pPr>
    </w:p>
    <w:p w14:paraId="003AF571" w14:textId="77777777" w:rsidR="00BC3B8C" w:rsidRPr="00F00CF8" w:rsidRDefault="00BC3B8C" w:rsidP="000B4724">
      <w:pPr>
        <w:spacing w:line="360" w:lineRule="auto"/>
        <w:jc w:val="both"/>
        <w:rPr>
          <w:rFonts w:ascii="Times" w:hAnsi="Times"/>
        </w:rPr>
      </w:pPr>
    </w:p>
    <w:p w14:paraId="054DA446" w14:textId="7893864F" w:rsidR="005A2408" w:rsidRPr="00F00CF8" w:rsidRDefault="0015440B" w:rsidP="00352683">
      <w:pPr>
        <w:rPr>
          <w:rFonts w:ascii="Times" w:eastAsia="Times New Roman" w:hAnsi="Times"/>
          <w:shd w:val="clear" w:color="auto" w:fill="FFFFFF"/>
        </w:rPr>
      </w:pPr>
      <w:r w:rsidRPr="00F00CF8">
        <w:rPr>
          <w:rFonts w:ascii="Times" w:hAnsi="Times"/>
        </w:rPr>
        <w:t xml:space="preserve">Dr Owen Jeffries </w:t>
      </w:r>
      <w:r w:rsidR="00352683" w:rsidRPr="00F00CF8">
        <w:rPr>
          <w:rFonts w:ascii="Times" w:hAnsi="Times"/>
        </w:rPr>
        <w:t xml:space="preserve">ORCID: </w:t>
      </w:r>
      <w:r w:rsidR="00352683" w:rsidRPr="00F00CF8">
        <w:rPr>
          <w:rFonts w:ascii="Times" w:eastAsia="Times New Roman" w:hAnsi="Times"/>
          <w:shd w:val="clear" w:color="auto" w:fill="FFFFFF"/>
        </w:rPr>
        <w:t>0000-0002-8169-1100</w:t>
      </w:r>
    </w:p>
    <w:p w14:paraId="4E947B63" w14:textId="31BC7976" w:rsidR="0015440B" w:rsidRPr="00F00CF8" w:rsidRDefault="0015440B" w:rsidP="00352683">
      <w:pPr>
        <w:rPr>
          <w:rFonts w:ascii="Times" w:eastAsia="Times New Roman" w:hAnsi="Times"/>
        </w:rPr>
      </w:pPr>
      <w:r w:rsidRPr="00F00CF8">
        <w:rPr>
          <w:rFonts w:ascii="Times" w:eastAsia="Times New Roman" w:hAnsi="Times"/>
          <w:shd w:val="clear" w:color="auto" w:fill="FFFFFF"/>
        </w:rPr>
        <w:t xml:space="preserve">Dr Mark Waldron ORCID: </w:t>
      </w:r>
      <w:r w:rsidR="009408B0" w:rsidRPr="00F00CF8">
        <w:rPr>
          <w:rFonts w:ascii="Times" w:eastAsia="Times New Roman" w:hAnsi="Times"/>
          <w:shd w:val="clear" w:color="auto" w:fill="FFFFFF"/>
        </w:rPr>
        <w:t xml:space="preserve"> 0000-0002-2720-4615</w:t>
      </w:r>
    </w:p>
    <w:p w14:paraId="398C9DC3" w14:textId="77777777" w:rsidR="00BC3B8C" w:rsidRPr="00F00CF8" w:rsidRDefault="00BC3B8C" w:rsidP="000B4724">
      <w:pPr>
        <w:pStyle w:val="BodyTextIndent"/>
        <w:spacing w:line="360" w:lineRule="auto"/>
        <w:ind w:left="0"/>
        <w:jc w:val="both"/>
        <w:rPr>
          <w:rFonts w:ascii="Times" w:hAnsi="Times"/>
          <w:b/>
          <w:noProof/>
        </w:rPr>
      </w:pPr>
    </w:p>
    <w:p w14:paraId="6EFE8836" w14:textId="77777777" w:rsidR="00BF753E" w:rsidRPr="00F00CF8" w:rsidRDefault="00BF753E" w:rsidP="000B4724">
      <w:pPr>
        <w:pStyle w:val="BodyTextIndent"/>
        <w:spacing w:line="360" w:lineRule="auto"/>
        <w:ind w:left="0"/>
        <w:jc w:val="both"/>
        <w:rPr>
          <w:rFonts w:ascii="Times" w:hAnsi="Times"/>
          <w:b/>
          <w:noProof/>
        </w:rPr>
      </w:pPr>
    </w:p>
    <w:p w14:paraId="00134898" w14:textId="0F85FCFE" w:rsidR="0015440B" w:rsidRPr="00F00CF8" w:rsidRDefault="003E5F4F" w:rsidP="00BC3B8C">
      <w:pPr>
        <w:pStyle w:val="BodyTextIndent"/>
        <w:spacing w:line="360" w:lineRule="auto"/>
        <w:ind w:left="0"/>
        <w:jc w:val="both"/>
        <w:outlineLvl w:val="0"/>
        <w:rPr>
          <w:rFonts w:ascii="Times" w:hAnsi="Times"/>
          <w:noProof/>
        </w:rPr>
      </w:pPr>
      <w:r w:rsidRPr="00F00CF8">
        <w:rPr>
          <w:rFonts w:ascii="Times" w:hAnsi="Times"/>
          <w:b/>
          <w:noProof/>
        </w:rPr>
        <w:t>Running head:</w:t>
      </w:r>
      <w:r w:rsidRPr="00F00CF8">
        <w:rPr>
          <w:rFonts w:ascii="Times" w:hAnsi="Times"/>
          <w:noProof/>
        </w:rPr>
        <w:t xml:space="preserve"> Menthol </w:t>
      </w:r>
      <w:r w:rsidR="000F5590" w:rsidRPr="00F00CF8">
        <w:rPr>
          <w:rFonts w:ascii="Times" w:hAnsi="Times"/>
          <w:noProof/>
        </w:rPr>
        <w:t xml:space="preserve">and </w:t>
      </w:r>
      <w:r w:rsidR="006E4709" w:rsidRPr="00F00CF8">
        <w:rPr>
          <w:rFonts w:ascii="Times" w:hAnsi="Times"/>
          <w:noProof/>
        </w:rPr>
        <w:t>I</w:t>
      </w:r>
      <w:r w:rsidR="000F5590" w:rsidRPr="00F00CF8">
        <w:rPr>
          <w:rFonts w:ascii="Times" w:hAnsi="Times"/>
          <w:noProof/>
        </w:rPr>
        <w:t xml:space="preserve">ce </w:t>
      </w:r>
      <w:r w:rsidR="006E4709" w:rsidRPr="00F00CF8">
        <w:rPr>
          <w:rFonts w:ascii="Times" w:hAnsi="Times"/>
          <w:noProof/>
        </w:rPr>
        <w:t>Enhance E</w:t>
      </w:r>
      <w:r w:rsidRPr="00F00CF8">
        <w:rPr>
          <w:rFonts w:ascii="Times" w:hAnsi="Times"/>
          <w:noProof/>
        </w:rPr>
        <w:t xml:space="preserve">xercise in </w:t>
      </w:r>
      <w:r w:rsidR="004475B0" w:rsidRPr="00F00CF8">
        <w:rPr>
          <w:rFonts w:ascii="Times" w:hAnsi="Times"/>
          <w:noProof/>
        </w:rPr>
        <w:t xml:space="preserve">the </w:t>
      </w:r>
      <w:r w:rsidR="006E4709" w:rsidRPr="00F00CF8">
        <w:rPr>
          <w:rFonts w:ascii="Times" w:hAnsi="Times"/>
          <w:noProof/>
        </w:rPr>
        <w:t>H</w:t>
      </w:r>
      <w:r w:rsidR="00C13D51" w:rsidRPr="00F00CF8">
        <w:rPr>
          <w:rFonts w:ascii="Times" w:hAnsi="Times"/>
          <w:noProof/>
        </w:rPr>
        <w:t>eat</w:t>
      </w:r>
      <w:r w:rsidR="0015440B" w:rsidRPr="00F00CF8">
        <w:rPr>
          <w:rFonts w:ascii="Times" w:hAnsi="Times"/>
          <w:b/>
          <w:bCs/>
        </w:rPr>
        <w:br w:type="page"/>
      </w:r>
    </w:p>
    <w:p w14:paraId="775764AF" w14:textId="5383BDC0" w:rsidR="008630D0" w:rsidRPr="00F00CF8" w:rsidRDefault="00C13D51" w:rsidP="000B4724">
      <w:pPr>
        <w:spacing w:line="360" w:lineRule="auto"/>
        <w:jc w:val="both"/>
        <w:rPr>
          <w:rFonts w:ascii="Times" w:hAnsi="Times"/>
          <w:b/>
          <w:bCs/>
        </w:rPr>
      </w:pPr>
      <w:r w:rsidRPr="00F00CF8">
        <w:rPr>
          <w:rFonts w:ascii="Times" w:hAnsi="Times"/>
          <w:b/>
          <w:bCs/>
        </w:rPr>
        <w:lastRenderedPageBreak/>
        <w:t>Abstract</w:t>
      </w:r>
    </w:p>
    <w:p w14:paraId="43BF6FF5" w14:textId="77777777" w:rsidR="0015440B" w:rsidRPr="00F00CF8" w:rsidRDefault="0015440B" w:rsidP="000B4724">
      <w:pPr>
        <w:spacing w:line="360" w:lineRule="auto"/>
        <w:jc w:val="both"/>
        <w:rPr>
          <w:rFonts w:ascii="Times" w:hAnsi="Times"/>
          <w:i/>
        </w:rPr>
      </w:pPr>
    </w:p>
    <w:p w14:paraId="1A65E4B9" w14:textId="77777777" w:rsidR="00D63C29" w:rsidRPr="00F00CF8" w:rsidRDefault="00D63C29" w:rsidP="000B4724">
      <w:pPr>
        <w:spacing w:line="360" w:lineRule="auto"/>
        <w:jc w:val="both"/>
        <w:rPr>
          <w:rFonts w:ascii="Times" w:hAnsi="Times"/>
          <w:i/>
        </w:rPr>
      </w:pPr>
      <w:r w:rsidRPr="00F00CF8">
        <w:rPr>
          <w:rFonts w:ascii="Times" w:hAnsi="Times"/>
          <w:i/>
        </w:rPr>
        <w:t>Purpose</w:t>
      </w:r>
    </w:p>
    <w:p w14:paraId="5739E4FB" w14:textId="2ADB2E70" w:rsidR="00FA35F4" w:rsidRPr="00F00CF8" w:rsidRDefault="00D63C29" w:rsidP="000B4724">
      <w:pPr>
        <w:spacing w:line="360" w:lineRule="auto"/>
        <w:jc w:val="both"/>
        <w:rPr>
          <w:rFonts w:ascii="Times" w:hAnsi="Times"/>
        </w:rPr>
      </w:pPr>
      <w:r w:rsidRPr="00F00CF8">
        <w:rPr>
          <w:rFonts w:ascii="Times" w:hAnsi="Times"/>
        </w:rPr>
        <w:t>Th</w:t>
      </w:r>
      <w:r w:rsidR="0056327F" w:rsidRPr="00F00CF8">
        <w:rPr>
          <w:rFonts w:ascii="Times" w:hAnsi="Times"/>
        </w:rPr>
        <w:t>is</w:t>
      </w:r>
      <w:r w:rsidRPr="00F00CF8">
        <w:rPr>
          <w:rFonts w:ascii="Times" w:hAnsi="Times"/>
        </w:rPr>
        <w:t xml:space="preserve"> study investigated the </w:t>
      </w:r>
      <w:r w:rsidRPr="00F00CF8">
        <w:rPr>
          <w:rFonts w:ascii="Times" w:hAnsi="Times" w:cs="Arial"/>
        </w:rPr>
        <w:t xml:space="preserve">effects of L-menthol mouth-rinse and ice-slurry ingestion on time to exhaustion, when administered at the latter stages (~ 85%) of baseline exercise duration in the heat (35 </w:t>
      </w:r>
      <w:proofErr w:type="spellStart"/>
      <w:r w:rsidRPr="00F00CF8">
        <w:rPr>
          <w:rFonts w:ascii="Times" w:hAnsi="Times" w:cs="Arial"/>
          <w:vertAlign w:val="superscript"/>
        </w:rPr>
        <w:t>o</w:t>
      </w:r>
      <w:r w:rsidRPr="00F00CF8">
        <w:rPr>
          <w:rFonts w:ascii="Times" w:hAnsi="Times" w:cs="Arial"/>
        </w:rPr>
        <w:t>C</w:t>
      </w:r>
      <w:proofErr w:type="spellEnd"/>
      <w:r w:rsidRPr="00F00CF8">
        <w:rPr>
          <w:rFonts w:ascii="Times" w:hAnsi="Times" w:cs="Arial"/>
        </w:rPr>
        <w:t>).</w:t>
      </w:r>
    </w:p>
    <w:p w14:paraId="7530BE3E" w14:textId="3FA369DD" w:rsidR="00D63C29" w:rsidRPr="00F00CF8" w:rsidRDefault="00D63C29" w:rsidP="00957580">
      <w:pPr>
        <w:spacing w:line="360" w:lineRule="auto"/>
        <w:jc w:val="both"/>
        <w:rPr>
          <w:rFonts w:ascii="Times" w:hAnsi="Times"/>
          <w:b/>
        </w:rPr>
      </w:pPr>
      <w:r w:rsidRPr="00F00CF8">
        <w:rPr>
          <w:rFonts w:ascii="Times" w:hAnsi="Times"/>
          <w:i/>
        </w:rPr>
        <w:t xml:space="preserve">Method </w:t>
      </w:r>
      <w:r w:rsidRPr="00F00CF8">
        <w:rPr>
          <w:rFonts w:ascii="Times" w:hAnsi="Times"/>
        </w:rPr>
        <w:t xml:space="preserve">Ten male participants performed four </w:t>
      </w:r>
      <w:r w:rsidRPr="00F00CF8">
        <w:rPr>
          <w:rFonts w:ascii="Times" w:hAnsi="Times"/>
          <w:bCs/>
        </w:rPr>
        <w:t xml:space="preserve">time to exhaustion (TTE) trials on a cycle ergometer at 70 % </w:t>
      </w:r>
      <w:proofErr w:type="spellStart"/>
      <w:r w:rsidRPr="00F00CF8">
        <w:rPr>
          <w:rFonts w:ascii="Times" w:hAnsi="Times"/>
          <w:bCs/>
          <w:i/>
        </w:rPr>
        <w:t>W</w:t>
      </w:r>
      <w:r w:rsidRPr="00F00CF8">
        <w:rPr>
          <w:rFonts w:ascii="Times" w:hAnsi="Times"/>
          <w:bCs/>
          <w:vertAlign w:val="subscript"/>
        </w:rPr>
        <w:t>max</w:t>
      </w:r>
      <w:proofErr w:type="spellEnd"/>
      <w:r w:rsidR="00E0355F" w:rsidRPr="00F00CF8">
        <w:rPr>
          <w:rFonts w:ascii="Times" w:hAnsi="Times"/>
          <w:bCs/>
        </w:rPr>
        <w:t>.</w:t>
      </w:r>
      <w:r w:rsidR="00E0355F" w:rsidRPr="00F00CF8">
        <w:rPr>
          <w:rFonts w:ascii="Times" w:hAnsi="Times"/>
          <w:bCs/>
          <w:vertAlign w:val="subscript"/>
        </w:rPr>
        <w:t xml:space="preserve"> </w:t>
      </w:r>
      <w:r w:rsidRPr="00F00CF8">
        <w:rPr>
          <w:rFonts w:ascii="Times" w:hAnsi="Times"/>
        </w:rPr>
        <w:t>In a randomized</w:t>
      </w:r>
      <w:r w:rsidRPr="00F00CF8">
        <w:rPr>
          <w:rFonts w:ascii="Times" w:hAnsi="Times"/>
          <w:i/>
        </w:rPr>
        <w:t xml:space="preserve"> </w:t>
      </w:r>
      <w:r w:rsidRPr="00F00CF8">
        <w:rPr>
          <w:rFonts w:ascii="Times" w:hAnsi="Times"/>
        </w:rPr>
        <w:t xml:space="preserve">crossover design, 1) placebo </w:t>
      </w:r>
      <w:proofErr w:type="spellStart"/>
      <w:r w:rsidRPr="00F00CF8">
        <w:rPr>
          <w:rFonts w:ascii="Times" w:hAnsi="Times"/>
          <w:bCs/>
        </w:rPr>
        <w:t>flavoured</w:t>
      </w:r>
      <w:proofErr w:type="spellEnd"/>
      <w:r w:rsidRPr="00F00CF8">
        <w:rPr>
          <w:rFonts w:ascii="Times" w:hAnsi="Times"/>
          <w:bCs/>
        </w:rPr>
        <w:t xml:space="preserve"> non-calorific mouth rinse</w:t>
      </w:r>
      <w:r w:rsidRPr="00F00CF8">
        <w:rPr>
          <w:rFonts w:ascii="Times" w:hAnsi="Times"/>
        </w:rPr>
        <w:t>, 2) L-menthol mouth rinse (0.01%), or 3) ice ingestion (</w:t>
      </w:r>
      <w:r w:rsidRPr="00F00CF8">
        <w:rPr>
          <w:rFonts w:ascii="Times" w:hAnsi="Times"/>
          <w:bCs/>
        </w:rPr>
        <w:t>1.25 g·kg</w:t>
      </w:r>
      <w:r w:rsidRPr="00F00CF8">
        <w:rPr>
          <w:rFonts w:ascii="Times" w:hAnsi="Times"/>
          <w:bCs/>
          <w:vertAlign w:val="superscript"/>
        </w:rPr>
        <w:t>-1</w:t>
      </w:r>
      <w:r w:rsidRPr="00F00CF8">
        <w:rPr>
          <w:rFonts w:ascii="Times" w:hAnsi="Times"/>
          <w:bCs/>
        </w:rPr>
        <w:t xml:space="preserve">), was administered at 85 % of participants’ baseline TTE. Time to exhaustion, core and skin temperatures, heart rate, </w:t>
      </w:r>
      <w:proofErr w:type="gramStart"/>
      <w:r w:rsidRPr="00F00CF8">
        <w:rPr>
          <w:rFonts w:ascii="Times" w:hAnsi="Times"/>
          <w:bCs/>
        </w:rPr>
        <w:t>rating</w:t>
      </w:r>
      <w:proofErr w:type="gramEnd"/>
      <w:r w:rsidRPr="00F00CF8">
        <w:rPr>
          <w:rFonts w:ascii="Times" w:hAnsi="Times"/>
          <w:bCs/>
        </w:rPr>
        <w:t xml:space="preserve"> of perceived effort, thermal comfort and thermal sensation were recorded. </w:t>
      </w:r>
    </w:p>
    <w:p w14:paraId="38D057FC" w14:textId="687AE75B" w:rsidR="00E0355F" w:rsidRPr="00F00CF8" w:rsidRDefault="00E0355F" w:rsidP="00E0355F">
      <w:pPr>
        <w:spacing w:line="360" w:lineRule="auto"/>
        <w:jc w:val="both"/>
        <w:rPr>
          <w:rFonts w:ascii="Times" w:hAnsi="Times" w:cs="Arial"/>
          <w:i/>
        </w:rPr>
      </w:pPr>
      <w:r w:rsidRPr="00F00CF8">
        <w:rPr>
          <w:rFonts w:ascii="Times" w:hAnsi="Times" w:cs="Arial"/>
          <w:i/>
        </w:rPr>
        <w:t xml:space="preserve">Results </w:t>
      </w:r>
      <w:r w:rsidRPr="00F00CF8">
        <w:rPr>
          <w:rFonts w:ascii="Times" w:hAnsi="Times"/>
        </w:rPr>
        <w:t>From the point of administration at 85 % of baseline TTE, exercise time was extended by 1% (placebo, 15-s), 6% (L-menthol</w:t>
      </w:r>
      <w:r w:rsidR="00897454" w:rsidRPr="00F00CF8">
        <w:rPr>
          <w:rFonts w:ascii="Times" w:hAnsi="Times"/>
        </w:rPr>
        <w:t>,</w:t>
      </w:r>
      <w:r w:rsidRPr="00F00CF8">
        <w:rPr>
          <w:rFonts w:ascii="Times" w:hAnsi="Times"/>
        </w:rPr>
        <w:t xml:space="preserve"> 82-s) and 7% (ice</w:t>
      </w:r>
      <w:r w:rsidR="00897454" w:rsidRPr="00F00CF8">
        <w:rPr>
          <w:rFonts w:ascii="Times" w:hAnsi="Times"/>
        </w:rPr>
        <w:t>,</w:t>
      </w:r>
      <w:r w:rsidRPr="00F00CF8">
        <w:rPr>
          <w:rFonts w:ascii="Times" w:hAnsi="Times"/>
        </w:rPr>
        <w:t xml:space="preserve"> 108-s), relative to baseline performance (</w:t>
      </w:r>
      <w:r w:rsidRPr="00F00CF8">
        <w:rPr>
          <w:rFonts w:ascii="Times" w:hAnsi="Times"/>
          <w:i/>
        </w:rPr>
        <w:t>P</w:t>
      </w:r>
      <w:r w:rsidRPr="00F00CF8">
        <w:rPr>
          <w:rFonts w:ascii="Times" w:hAnsi="Times"/>
        </w:rPr>
        <w:t xml:space="preserve"> = 0.036), with no difference between L-menthol and ice (</w:t>
      </w:r>
      <w:r w:rsidRPr="00F00CF8">
        <w:rPr>
          <w:rFonts w:ascii="Times" w:hAnsi="Times"/>
          <w:i/>
        </w:rPr>
        <w:t xml:space="preserve">P </w:t>
      </w:r>
      <w:r w:rsidRPr="00F00CF8">
        <w:rPr>
          <w:rFonts w:ascii="Times" w:hAnsi="Times"/>
        </w:rPr>
        <w:t>&gt; 0.05).</w:t>
      </w:r>
      <w:r w:rsidRPr="00F00CF8">
        <w:rPr>
          <w:rFonts w:ascii="Times" w:hAnsi="Times" w:cs="Arial"/>
        </w:rPr>
        <w:t xml:space="preserve"> Core temperature, skin temperature, and heart rate increased with time but did not differ between condition</w:t>
      </w:r>
      <w:r w:rsidR="00942C18" w:rsidRPr="00F00CF8">
        <w:rPr>
          <w:rFonts w:ascii="Times" w:hAnsi="Times" w:cs="Arial"/>
        </w:rPr>
        <w:t>s</w:t>
      </w:r>
      <w:r w:rsidRPr="00F00CF8">
        <w:rPr>
          <w:rFonts w:ascii="Times" w:hAnsi="Times" w:cs="Arial"/>
        </w:rPr>
        <w:t xml:space="preserve"> </w:t>
      </w:r>
      <w:r w:rsidRPr="00F00CF8">
        <w:rPr>
          <w:rFonts w:ascii="Times" w:hAnsi="Times"/>
        </w:rPr>
        <w:t>(</w:t>
      </w:r>
      <w:r w:rsidRPr="00F00CF8">
        <w:rPr>
          <w:rFonts w:ascii="Times" w:hAnsi="Times"/>
          <w:i/>
        </w:rPr>
        <w:t>P</w:t>
      </w:r>
      <w:r w:rsidRPr="00F00CF8">
        <w:rPr>
          <w:rFonts w:ascii="Times" w:hAnsi="Times"/>
        </w:rPr>
        <w:t xml:space="preserve"> &gt; 0.05). Thermal sensation did not differ significantly </w:t>
      </w:r>
      <w:r w:rsidR="009408B0" w:rsidRPr="00F00CF8">
        <w:rPr>
          <w:rFonts w:ascii="Times" w:hAnsi="Times"/>
        </w:rPr>
        <w:t>but</w:t>
      </w:r>
      <w:r w:rsidRPr="00F00CF8">
        <w:rPr>
          <w:rFonts w:ascii="Times" w:hAnsi="Times"/>
        </w:rPr>
        <w:t xml:space="preserve"> demonstrated </w:t>
      </w:r>
      <w:r w:rsidR="00897454" w:rsidRPr="00F00CF8">
        <w:rPr>
          <w:rFonts w:ascii="Times" w:hAnsi="Times"/>
        </w:rPr>
        <w:t xml:space="preserve">a </w:t>
      </w:r>
      <w:r w:rsidRPr="00F00CF8">
        <w:rPr>
          <w:rFonts w:ascii="Times" w:hAnsi="Times"/>
        </w:rPr>
        <w:t>large effect size (</w:t>
      </w:r>
      <w:r w:rsidRPr="00F00CF8">
        <w:rPr>
          <w:rFonts w:ascii="Times" w:hAnsi="Times"/>
          <w:i/>
        </w:rPr>
        <w:t>P</w:t>
      </w:r>
      <w:r w:rsidRPr="00F00CF8">
        <w:rPr>
          <w:rFonts w:ascii="Times" w:hAnsi="Times"/>
        </w:rPr>
        <w:t xml:space="preserve"> = 0.080; </w:t>
      </w:r>
      <w:r w:rsidRPr="00F00CF8">
        <w:rPr>
          <w:rFonts w:ascii="Times" w:hAnsi="Times" w:cs="Times"/>
          <w:i/>
        </w:rPr>
        <w:t>η</w:t>
      </w:r>
      <w:r w:rsidRPr="00F00CF8">
        <w:rPr>
          <w:rFonts w:ascii="Times" w:hAnsi="Times" w:cs="Times"/>
          <w:i/>
          <w:vertAlign w:val="subscript"/>
        </w:rPr>
        <w:t>p</w:t>
      </w:r>
      <w:r w:rsidRPr="00F00CF8">
        <w:rPr>
          <w:rFonts w:ascii="Times" w:hAnsi="Times"/>
          <w:i/>
          <w:vertAlign w:val="superscript"/>
        </w:rPr>
        <w:t>2</w:t>
      </w:r>
      <w:r w:rsidRPr="00F00CF8">
        <w:rPr>
          <w:rFonts w:ascii="Times" w:hAnsi="Times"/>
        </w:rPr>
        <w:t xml:space="preserve"> = 0.260). </w:t>
      </w:r>
    </w:p>
    <w:p w14:paraId="244A778F" w14:textId="4EE2E349" w:rsidR="00D63C29" w:rsidRPr="00F00CF8" w:rsidRDefault="00E0355F" w:rsidP="000B4724">
      <w:pPr>
        <w:spacing w:line="360" w:lineRule="auto"/>
        <w:jc w:val="both"/>
        <w:rPr>
          <w:rFonts w:ascii="Times" w:hAnsi="Times"/>
        </w:rPr>
      </w:pPr>
      <w:r w:rsidRPr="00F00CF8">
        <w:rPr>
          <w:rFonts w:ascii="Times" w:hAnsi="Times"/>
          <w:i/>
        </w:rPr>
        <w:t xml:space="preserve">Conclusion </w:t>
      </w:r>
      <w:r w:rsidRPr="00F00CF8">
        <w:rPr>
          <w:rFonts w:ascii="Times" w:hAnsi="Times" w:cs="Arial"/>
        </w:rPr>
        <w:t xml:space="preserve">These results indicate </w:t>
      </w:r>
      <w:r w:rsidR="00D63C29" w:rsidRPr="00F00CF8">
        <w:rPr>
          <w:rFonts w:ascii="Times" w:hAnsi="Times" w:cs="Arial"/>
        </w:rPr>
        <w:t xml:space="preserve">that both thermally cooling and non-thermally cooling oral stimuli have an equal and immediate behavioral, rather than physiological, influence on exhaustive exercise in the heat.  </w:t>
      </w:r>
    </w:p>
    <w:p w14:paraId="0B1072F8" w14:textId="77777777" w:rsidR="0043554C" w:rsidRPr="00F00CF8" w:rsidRDefault="0043554C" w:rsidP="000B4724">
      <w:pPr>
        <w:spacing w:line="360" w:lineRule="auto"/>
        <w:jc w:val="both"/>
        <w:rPr>
          <w:rFonts w:ascii="Times" w:hAnsi="Times"/>
        </w:rPr>
      </w:pPr>
    </w:p>
    <w:p w14:paraId="639BAFF8" w14:textId="77777777" w:rsidR="0015440B" w:rsidRPr="00F00CF8" w:rsidRDefault="0015440B" w:rsidP="0015440B">
      <w:pPr>
        <w:spacing w:line="360" w:lineRule="auto"/>
        <w:jc w:val="both"/>
        <w:rPr>
          <w:rFonts w:ascii="Times" w:hAnsi="Times"/>
        </w:rPr>
      </w:pPr>
      <w:r w:rsidRPr="00F00CF8">
        <w:rPr>
          <w:rFonts w:ascii="Times" w:hAnsi="Times"/>
          <w:b/>
        </w:rPr>
        <w:t>Keywords:</w:t>
      </w:r>
      <w:r w:rsidRPr="00F00CF8">
        <w:rPr>
          <w:rFonts w:ascii="Times" w:hAnsi="Times"/>
        </w:rPr>
        <w:t xml:space="preserve"> Menthol; Ice slurry; TTE; Heat; Thermoregulation; Perception</w:t>
      </w:r>
    </w:p>
    <w:p w14:paraId="697FD2B8" w14:textId="77777777" w:rsidR="0015440B" w:rsidRPr="00F00CF8" w:rsidRDefault="0015440B" w:rsidP="000B4724">
      <w:pPr>
        <w:spacing w:line="360" w:lineRule="auto"/>
        <w:jc w:val="both"/>
        <w:rPr>
          <w:rFonts w:ascii="Times" w:hAnsi="Times"/>
        </w:rPr>
      </w:pPr>
    </w:p>
    <w:p w14:paraId="68789800" w14:textId="412688A9" w:rsidR="0015440B" w:rsidRPr="00F00CF8" w:rsidRDefault="0015440B" w:rsidP="000B4724">
      <w:pPr>
        <w:spacing w:line="360" w:lineRule="auto"/>
        <w:jc w:val="both"/>
        <w:rPr>
          <w:rFonts w:ascii="Times" w:hAnsi="Times"/>
        </w:rPr>
      </w:pPr>
      <w:r w:rsidRPr="00F00CF8">
        <w:rPr>
          <w:rFonts w:ascii="Times" w:hAnsi="Times"/>
          <w:b/>
        </w:rPr>
        <w:t>Abbreviations:</w:t>
      </w:r>
      <w:r w:rsidRPr="00F00CF8">
        <w:rPr>
          <w:rFonts w:ascii="Times" w:hAnsi="Times"/>
        </w:rPr>
        <w:t xml:space="preserve"> </w:t>
      </w:r>
      <w:r w:rsidR="00FE6151" w:rsidRPr="00F00CF8">
        <w:rPr>
          <w:rFonts w:ascii="Times" w:hAnsi="Times"/>
        </w:rPr>
        <w:t>HR, heart rate; MST, mean skin temperature; RPE, rating of perceived exertion; TC, thermal comfort; T</w:t>
      </w:r>
      <w:r w:rsidR="00FE6151" w:rsidRPr="00F00CF8">
        <w:rPr>
          <w:rFonts w:ascii="Times" w:hAnsi="Times"/>
          <w:vertAlign w:val="subscript"/>
        </w:rPr>
        <w:t>(core)</w:t>
      </w:r>
      <w:r w:rsidR="00FE6151" w:rsidRPr="00F00CF8">
        <w:rPr>
          <w:rFonts w:ascii="Times" w:hAnsi="Times"/>
        </w:rPr>
        <w:t>, core temperature; TS, thermal sensation; T</w:t>
      </w:r>
      <w:r w:rsidR="00FE6151" w:rsidRPr="00F00CF8">
        <w:rPr>
          <w:rFonts w:ascii="Times" w:hAnsi="Times"/>
          <w:vertAlign w:val="subscript"/>
        </w:rPr>
        <w:t>(skin)</w:t>
      </w:r>
      <w:r w:rsidR="00FE6151" w:rsidRPr="00F00CF8">
        <w:rPr>
          <w:rFonts w:ascii="Times" w:hAnsi="Times"/>
        </w:rPr>
        <w:t xml:space="preserve">, skin temperature; </w:t>
      </w:r>
      <w:r w:rsidRPr="00F00CF8">
        <w:rPr>
          <w:rFonts w:ascii="Times" w:hAnsi="Times"/>
        </w:rPr>
        <w:t>TTE, time to exhaustion;</w:t>
      </w:r>
      <w:r w:rsidRPr="00F00CF8">
        <w:rPr>
          <w:rFonts w:ascii="Times" w:hAnsi="Times"/>
          <w:bCs/>
        </w:rPr>
        <w:t xml:space="preserve"> </w:t>
      </w:r>
      <m:oMath>
        <m:acc>
          <m:accPr>
            <m:chr m:val="̇"/>
            <m:ctrlPr>
              <w:rPr>
                <w:rFonts w:ascii="Cambria Math" w:hAnsi="Cambria Math"/>
              </w:rPr>
            </m:ctrlPr>
          </m:accPr>
          <m:e>
            <m:r>
              <m:rPr>
                <m:sty m:val="p"/>
              </m:rPr>
              <w:rPr>
                <w:rFonts w:ascii="Cambria Math" w:hAnsi="Cambria Math"/>
              </w:rPr>
              <m:t>V</m:t>
            </m:r>
          </m:e>
        </m:acc>
      </m:oMath>
      <w:r w:rsidRPr="00F00CF8">
        <w:rPr>
          <w:rFonts w:ascii="Times" w:hAnsi="Times"/>
        </w:rPr>
        <w:t>O</w:t>
      </w:r>
      <w:r w:rsidRPr="00F00CF8">
        <w:rPr>
          <w:rFonts w:ascii="Times" w:hAnsi="Times"/>
          <w:vertAlign w:val="subscript"/>
        </w:rPr>
        <w:t>2peak</w:t>
      </w:r>
      <w:r w:rsidRPr="00F00CF8">
        <w:rPr>
          <w:rFonts w:ascii="Times" w:hAnsi="Times"/>
          <w:bCs/>
        </w:rPr>
        <w:t xml:space="preserve">, peak oxygen uptake; </w:t>
      </w:r>
      <w:proofErr w:type="spellStart"/>
      <w:r w:rsidRPr="00F00CF8">
        <w:rPr>
          <w:rFonts w:ascii="Times" w:hAnsi="Times"/>
          <w:bCs/>
          <w:i/>
        </w:rPr>
        <w:t>W</w:t>
      </w:r>
      <w:r w:rsidRPr="00F00CF8">
        <w:rPr>
          <w:rFonts w:ascii="Times" w:hAnsi="Times"/>
          <w:bCs/>
          <w:vertAlign w:val="subscript"/>
        </w:rPr>
        <w:t>max</w:t>
      </w:r>
      <w:proofErr w:type="spellEnd"/>
      <w:r w:rsidRPr="00F00CF8">
        <w:rPr>
          <w:rFonts w:ascii="Times" w:hAnsi="Times"/>
          <w:bCs/>
        </w:rPr>
        <w:t>, maximum power output achieved</w:t>
      </w:r>
      <w:r w:rsidR="00BC3B8C" w:rsidRPr="00F00CF8">
        <w:rPr>
          <w:rFonts w:ascii="Times" w:hAnsi="Times"/>
          <w:bCs/>
        </w:rPr>
        <w:t xml:space="preserve"> at</w:t>
      </w:r>
      <w:r w:rsidRPr="00F00CF8">
        <w:rPr>
          <w:rFonts w:ascii="Times" w:hAnsi="Times"/>
          <w:bCs/>
        </w:rPr>
        <w:t xml:space="preserve"> </w:t>
      </w:r>
      <m:oMath>
        <m:acc>
          <m:accPr>
            <m:chr m:val="̇"/>
            <m:ctrlPr>
              <w:rPr>
                <w:rFonts w:ascii="Cambria Math" w:hAnsi="Cambria Math"/>
              </w:rPr>
            </m:ctrlPr>
          </m:accPr>
          <m:e>
            <m:r>
              <m:rPr>
                <m:sty m:val="p"/>
              </m:rPr>
              <w:rPr>
                <w:rFonts w:ascii="Cambria Math" w:hAnsi="Cambria Math"/>
              </w:rPr>
              <m:t>V</m:t>
            </m:r>
          </m:e>
        </m:acc>
      </m:oMath>
      <w:r w:rsidR="00BC3B8C" w:rsidRPr="00F00CF8">
        <w:rPr>
          <w:rFonts w:ascii="Times" w:hAnsi="Times"/>
        </w:rPr>
        <w:t>O</w:t>
      </w:r>
      <w:r w:rsidR="00BC3B8C" w:rsidRPr="00F00CF8">
        <w:rPr>
          <w:rFonts w:ascii="Times" w:hAnsi="Times"/>
          <w:vertAlign w:val="subscript"/>
        </w:rPr>
        <w:t>2peak</w:t>
      </w:r>
      <w:r w:rsidR="00FE6151" w:rsidRPr="00F00CF8">
        <w:rPr>
          <w:rFonts w:ascii="Times" w:hAnsi="Times"/>
        </w:rPr>
        <w:t>.</w:t>
      </w:r>
      <w:r w:rsidRPr="00F00CF8">
        <w:rPr>
          <w:rFonts w:ascii="Times" w:hAnsi="Times"/>
        </w:rPr>
        <w:t xml:space="preserve"> </w:t>
      </w:r>
    </w:p>
    <w:p w14:paraId="190307C8" w14:textId="46DB8B9E" w:rsidR="00A34F64" w:rsidRPr="00F00CF8" w:rsidRDefault="00A34F64" w:rsidP="000B4724">
      <w:pPr>
        <w:spacing w:line="360" w:lineRule="auto"/>
        <w:jc w:val="both"/>
        <w:rPr>
          <w:rFonts w:ascii="Times" w:hAnsi="Times" w:cs="Arial"/>
          <w:b/>
        </w:rPr>
      </w:pPr>
      <w:r w:rsidRPr="00F00CF8">
        <w:rPr>
          <w:rFonts w:ascii="Times" w:hAnsi="Times" w:cs="Arial"/>
          <w:b/>
        </w:rPr>
        <w:br w:type="page"/>
      </w:r>
    </w:p>
    <w:p w14:paraId="3835F446" w14:textId="37D5D86D" w:rsidR="00973D19" w:rsidRPr="00F00CF8" w:rsidRDefault="00B178FB" w:rsidP="0048414E">
      <w:pPr>
        <w:spacing w:line="360" w:lineRule="auto"/>
        <w:jc w:val="both"/>
        <w:rPr>
          <w:rFonts w:ascii="Times" w:hAnsi="Times" w:cs="Arial"/>
          <w:b/>
        </w:rPr>
      </w:pPr>
      <w:r w:rsidRPr="00F00CF8">
        <w:rPr>
          <w:rFonts w:ascii="Times" w:hAnsi="Times" w:cs="Arial"/>
          <w:b/>
        </w:rPr>
        <w:lastRenderedPageBreak/>
        <w:t xml:space="preserve">Introduction </w:t>
      </w:r>
    </w:p>
    <w:p w14:paraId="5CF5FE6A" w14:textId="77777777" w:rsidR="005B10DF" w:rsidRPr="00F00CF8" w:rsidRDefault="005B10DF" w:rsidP="0048414E">
      <w:pPr>
        <w:spacing w:line="360" w:lineRule="auto"/>
        <w:jc w:val="both"/>
        <w:rPr>
          <w:rFonts w:ascii="Times" w:hAnsi="Times" w:cs="Arial"/>
          <w:b/>
        </w:rPr>
      </w:pPr>
    </w:p>
    <w:p w14:paraId="2C747AEF" w14:textId="079DD3E8" w:rsidR="00C87149" w:rsidRPr="00F00CF8" w:rsidRDefault="005F46EE" w:rsidP="0048414E">
      <w:pPr>
        <w:widowControl w:val="0"/>
        <w:autoSpaceDE w:val="0"/>
        <w:autoSpaceDN w:val="0"/>
        <w:adjustRightInd w:val="0"/>
        <w:spacing w:line="360" w:lineRule="auto"/>
        <w:jc w:val="both"/>
        <w:rPr>
          <w:rStyle w:val="CommentReference"/>
          <w:rFonts w:ascii="Times" w:hAnsi="Times"/>
          <w:sz w:val="24"/>
          <w:szCs w:val="24"/>
        </w:rPr>
      </w:pPr>
      <w:r w:rsidRPr="00F00CF8">
        <w:rPr>
          <w:rFonts w:ascii="Times" w:hAnsi="Times"/>
        </w:rPr>
        <w:t>During exercise in the heat, an increasing</w:t>
      </w:r>
      <w:r w:rsidR="00B178FB" w:rsidRPr="00F00CF8">
        <w:rPr>
          <w:rFonts w:ascii="Times" w:hAnsi="Times"/>
        </w:rPr>
        <w:t xml:space="preserve"> thermal load leads to thermo-</w:t>
      </w:r>
      <w:proofErr w:type="spellStart"/>
      <w:r w:rsidR="00B178FB" w:rsidRPr="00F00CF8">
        <w:rPr>
          <w:rFonts w:ascii="Times" w:hAnsi="Times"/>
        </w:rPr>
        <w:t>behavioural</w:t>
      </w:r>
      <w:proofErr w:type="spellEnd"/>
      <w:r w:rsidR="00B178FB" w:rsidRPr="00F00CF8">
        <w:rPr>
          <w:rFonts w:ascii="Times" w:hAnsi="Times"/>
        </w:rPr>
        <w:t xml:space="preserve"> adjustments in work-rate </w:t>
      </w:r>
      <w:r w:rsidR="006C1830" w:rsidRPr="00F00CF8">
        <w:rPr>
          <w:rFonts w:ascii="Times" w:hAnsi="Times"/>
        </w:rPr>
        <w:t xml:space="preserve">or reductions in </w:t>
      </w:r>
      <w:r w:rsidR="00757A22" w:rsidRPr="00F00CF8">
        <w:rPr>
          <w:rFonts w:ascii="Times" w:hAnsi="Times"/>
        </w:rPr>
        <w:t xml:space="preserve">time to exhaustion at a </w:t>
      </w:r>
      <w:r w:rsidR="009F089B" w:rsidRPr="00F00CF8">
        <w:rPr>
          <w:rFonts w:ascii="Times" w:hAnsi="Times"/>
        </w:rPr>
        <w:t xml:space="preserve">fixed </w:t>
      </w:r>
      <w:r w:rsidR="0048414E" w:rsidRPr="00F00CF8">
        <w:rPr>
          <w:rFonts w:ascii="Times" w:hAnsi="Times"/>
        </w:rPr>
        <w:t>intensity</w:t>
      </w:r>
      <w:r w:rsidR="006C1830" w:rsidRPr="00F00CF8">
        <w:rPr>
          <w:rFonts w:ascii="Times" w:hAnsi="Times"/>
        </w:rPr>
        <w:t xml:space="preserve">, </w:t>
      </w:r>
      <w:r w:rsidR="00B178FB" w:rsidRPr="00F00CF8">
        <w:rPr>
          <w:rFonts w:ascii="Times" w:hAnsi="Times"/>
        </w:rPr>
        <w:t>due to greater perceptual and physiological strain</w:t>
      </w:r>
      <w:r w:rsidR="006C1830" w:rsidRPr="00F00CF8">
        <w:rPr>
          <w:rFonts w:ascii="Times" w:hAnsi="Times"/>
        </w:rPr>
        <w:t xml:space="preserve"> </w:t>
      </w:r>
      <w:r w:rsidR="00CA0BB4" w:rsidRPr="00F00CF8">
        <w:rPr>
          <w:rFonts w:ascii="Times" w:hAnsi="Times"/>
        </w:rPr>
        <w:fldChar w:fldCharType="begin" w:fldLock="1"/>
      </w:r>
      <w:r w:rsidR="00C11963" w:rsidRPr="00F00CF8">
        <w:rPr>
          <w:rFonts w:ascii="Times" w:hAnsi="Times"/>
        </w:rPr>
        <w:instrText>ADDIN CSL_CITATION {"citationItems":[{"id":"ITEM-1","itemData":{"DOI":"10.1007/s00424-004-1267-4","ISBN":"0031-6768","ISSN":"0031-6768","PMID":"15138825","abstract":"Exercise in the heat causes \"central fatigue\", associated with reduced skeletal muscle recruitment during sustained isometric contractions. A similar mechanism may cause fatigue during prolonged dynamic exercise in the heat. The aim of this study was to determine whether centrally regulated skeletal muscle recruitment was altered during dynamic exercise in hot (35 degrees C) compared with cool (15 degrees C) environments. Ten male subjects performed two self-paced, 20-km cycling time-trials, one at 35 degrees C (HOT condition) and one at 15 degrees C (COOL condition). Rectal temperature rose significantly in both conditions, reaching maximum values at 20 km of 39.2+/-0.2 degrees C in HOT and 38.8+/-0.1 degrees C in COOL (P&lt;0.005 HOT vs. COOL). Core temperatures at all other distances were not different between conditions. Power output and integrated electromyographic activity (iEMG) of the quadriceps muscle began to decrease early in the HOT trial, when core temperatures, heart rates and ratings of perceived exertion (RPE) were similar in both conditions. iEMG was significantly lower in HOT than in COOL at 10 and 20 km, while power output was significantly reduced in the period from 80% to 100% of the trial duration in the HOT compared with COOL condition. Thus, reduced power output and iEMG activity during self-paced exercise in the heat occurs before there is any abnormal increase in rectal temperature, heart rate or perception of effort. This adaptation appears to form part of an anticipatory response which adjusts muscle recruitment and power output to reduce heat production, thereby ensuring that thermal homeostasis is maintained during exercise in the heat.","author":[{"dropping-particle":"","family":"Tucker","given":"Ross","non-dropping-particle":"","parse-names":false,"suffix":""},{"dropping-particle":"","family":"Rauch","given":"Laurie","non-dropping-particle":"","parse-names":false,"suffix":""},{"dropping-particle":"","family":"Harley","given":"Yolande X R","non-dropping-particle":"","parse-names":false,"suffix":""},{"dropping-particle":"","family":"Noakes","given":"Timothy D","non-dropping-particle":"","parse-names":false,"suffix":""}],"container-title":"Pflügers Archiv : European journal of physiology","id":"ITEM-1","issue":"4","issued":{"date-parts":[["2004"]]},"page":"422-30","title":"Impaired exercise performance in the heat is associated with an anticipatory reduction in skeletal muscle recruitment.","type":"article-journal","volume":"448"},"uris":["http://www.mendeley.com/documents/?uuid=02355d5e-7519-4213-9986-e9065f289fae"]},{"id":"ITEM-2","itemData":{"DOI":"10.1113/jphysiol.2005.101733","ISBN":"0022-3751","ISSN":"00223751","PMID":"16497719","abstract":"The aim of the present study was to examine the regulation of exercise intensity in hot environments when exercise is performed at a predetermined, fixed subjective rating of perceived exertion (RPE). Eight cyclists performed cycling trials at 15 degrees C (COOL), 25 degrees C (NORM) and 35 degrees C (HOT) (65% humidity throughout), during which they were instructed to cycle at a Borg rating of perceived exertion (RPE) of 16, increasing or decreasing their power output in order to maintain this RPE. Power output declined linearly in all three trials and the rate of decline was significantly higher in HOT than in NORM and COOL (2.35 +/- 0.73 W min(-1), 1.63 +/- 0.70 and 1.61 +/- 0.80 W min(-1), respectively, P &lt; 0.05). The rate of heat storage was significantly higher in HOT for the first 4 min of the trials only, as a result of increasing skin temperatures. Thereafter, no differences in heat storage were found between conditions. We conclude that the regulation of exercise intensity is controlled by an initial afferent feedback regarding the rate of heat storage, which is used to regulate exercise intensity and hence the rate of heat storage for the remainder of the anticipated exercise bout. This regulation maintains thermal homeostasis by reducing the exercise work rate and utilizing the subjective RPE specifically to ensure that excessive heat accumulation does not occur and cellular catastrophe is avoided.","author":[{"dropping-particle":"","family":"Tucker","given":"R","non-dropping-particle":"","parse-names":false,"suffix":""},{"dropping-particle":"","family":"Marle","given":"Trevor","non-dropping-particle":"","parse-names":false,"suffix":""},{"dropping-particle":"V","family":"Lambert","given":"E","non-dropping-particle":"","parse-names":false,"suffix":""},{"dropping-particle":"","family":"Noakes","given":"T D","non-dropping-particle":"","parse-names":false,"suffix":""}],"container-title":"The Journal of Physiology","id":"ITEM-2","issue":"3","issued":{"date-parts":[["2006"]]},"page":"905-915","title":"The rate of heat storage mediates an anticipatory reduction in exercise intensity during cycling at a fixed rating of perceived exertion","type":"article-journal","volume":"574"},"uris":["http://www.mendeley.com/documents/?uuid=eb61c9b3-a2e9-4d5e-bcf2-1999d8278da0"]},{"id":"ITEM-3","itemData":{"DOI":"10.1097/00005768-199709000-00018","ISBN":"0195-9131; 0195-9131","ISSN":"0195-9131","PMID":"9309637","abstract":"Eight healthy males performed four rides to exhaustion at approximately 70% of their VO2max obtained in a neutral environment. Subjects cycled at ambient temperatures (Ta) of 3.6 +/- 0.3 (SD), 10.5 +/- 0.5, 20.6 +/- 0.2, and 30.5 +/- 0.2 degrees C with a relative humidity of 70 +/- 2% and an air velocity of approximately 0.7 m.s-1. Weighted mean skin temperature (Tsk), rectal temperature (Tre), and heart rate (HR) were recorded at rest, during exercise and at exhaustion. Venous samples were drawn before and during exercise and at exhaustion for determination of hemoglobin, hematocrit, blood metabolites, and serum electrolytes and osmolality. Expired air was collected for calculation of VO2 and R which were used to estimate rates of fuel oxidation. Ratings of perceived exertion (RPE) were also obtained. Time to exhaustion was significantly influenced by Ta (P = 0.001): exercise duration was shortest at 30.5 degrees C (51.6 +/- 3.7 min) and longest at 10.5 degrees C (93.5 +/- 6.2 min). Significant effects of Ta were also observed on VE, VO2, R, estimated fuel oxidation, HR, Tre, Tsk, sweat rate, and RPE. This study demonstrates that there is a clear effect of temperature on exercise capacity which appears to follow an inverted U relationship.","author":[{"dropping-particle":"","family":"Galloway","given":"S D","non-dropping-particle":"","parse-names":false,"suffix":""},{"dropping-particle":"","family":"Maughan","given":"R J","non-dropping-particle":"","parse-names":false,"suffix":""}],"container-title":"Medicine and science in sports and exercise","id":"ITEM-3","issue":"9","issued":{"date-parts":[["1997"]]},"page":"1240-1249","title":"Effects of ambient temperature on the capacity to perform prolonged cycle exercise in man","type":"article-journal","volume":"29"},"uris":["http://www.mendeley.com/documents/?uuid=367bc907-83cb-430a-8c02-1f907b26ab4f"]},{"id":"ITEM-4","itemData":{"ISBN":"0021-8987 (Print)\\r0021-8987 (Linking)","ISSN":"0021-8987","PMID":"4826315","abstract":"It was hypothesized that the hyperthermia accompanying heavy prolonged exercise in a normal ambient temperature would impose circulatory stresses for the purpose of heat dissipation which might eventually become a limiting factor to performance. The responses of 6 subjects were examined during prolonged exhaustive treadmill running under three thermal conditions: normal, hyperthermal, and hypothermal. Periodic measurements were made of Qc; Vo2; VeBTPS; DLCO; venous lactate, hematocrit, hemoglobin; total body water loss and sweat rate; internal body temperatures (rectal and tympanic membranes) and average skin temperatures. While treadmill speed was identical under each condition (set to demand approximately 70% of maximum aerobic power for each subject), work tolerance time was significantly reduced in the hyperthermal condition and significantly prolonged in the hypothermal. Slight but significant increases in Vo2 occurred over time under each condition, with the greatest increases occurring in the hyperthermal condition and the least in the hypothermal. Measurements of Qc, blood lactate, VeBTPS and DLCO were significantly highest in the hyperthermal condition and lowest in the hypothermal. In the normal and hypothermal conditions the state of exhaustion was preceded by a fall in Qc resulting from a marked reduction in stroke volume. It was concluded that during prolonged heavy exercise, under normal temperature conditions, a state of metabolically induced hyperthermia occurs which proves a limitation to performance","author":[{"dropping-particle":"","family":"MacDougall","given":"J D","non-dropping-particle":"","parse-names":false,"suffix":""},{"dropping-particle":"","family":"Reddan","given":"W G","non-dropping-particle":"","parse-names":false,"suffix":""},{"dropping-particle":"","family":"Layton","given":"C R","non-dropping-particle":"","parse-names":false,"suffix":""},{"dropping-particle":"","family":"Dempsey","given":"J A","non-dropping-particle":"","parse-names":false,"suffix":""}],"container-title":"Journal of applied physiology (Bethesda, Md. : 1985)","id":"ITEM-4","issue":"5","issued":{"date-parts":[["1974"]]},"page":"538-544","title":"Effects of metabolic hyperthermia on performance during heavy prolonged exercise.","type":"article-journal","volume":"36"},"uris":["http://www.mendeley.com/documents/?uuid=671bbcbd-4cb3-4ec3-8dfe-b3620e1021e9"]},{"id":"ITEM-5","itemData":{"ISBN":"8750-7587","ISSN":"8750-7587","PMID":"11509498","abstract":"The present study investigated the effects of hyperthermia on the contributions of central and peripheral factors to the development of neuromuscular fatigue. Fourteen men exercised at 60% maximal oxygen consumption on a cycle ergometer in hot (40 degrees C; hyperthermia) and thermoneutral (18 degrees C; control) environments. In hyperthermia, the core temperature increased throughout the exercise period and reached a peak value of 40.0 +/- 0.1 degrees C (mean +/- SE) at exhaustion after 50 +/- 3 min of exercise. In control, core temperature stabilized at approximately 38.0 +/- 0.1 degrees C, and exercise was maintained for 1 h without exhausting the subjects. Immediately after the cycle trials, subjects performed 2 min of sustained maximal voluntary contraction (MVC) either with the exercised legs (knee extension) or with a \"nonexercised\" muscle group (handgrip). The degree of voluntary activation during sustained maximal knee extensions was assessed by superimposing electrical stimulation (EL) to nervus femoralis. Voluntary knee extensor force was similar during the first 5 s of contraction in hyperthermia and control. Thereafter, force declined in both trials, but the reduction in maximal voluntary force was more pronounced in the hyperthermic trial, and, from 30 to 120 s, the force was significantly lower in hyperthermia compared with control. Calculation of the voluntary activation percentage (MVC/MVC + EL) revealed that the degree of central activation was significantly lower in hyperthermia (54 +/- 7%) compared with control (82 +/- 6%). In contrast, total force of the knee extensors (MVC + force from EL) was not different in the two trials. Force development during handgrip contraction followed the same pattern of response as was observed for the knee extensors. In conclusion, these data demonstrate that the ability to generate force during a prolonged MVC is attenuated with hyperthermia, and the impaired performance is associated with a reduction in the voluntary activation percentage.","author":[{"dropping-particle":"","family":"Nybo","given":"L","non-dropping-particle":"","parse-names":false,"suffix":""},{"dropping-particle":"","family":"Nielsen","given":"B","non-dropping-particle":"","parse-names":false,"suffix":""}],"container-title":"Journal of applied physiology (Bethesda, Md. : 1985)","id":"ITEM-5","issue":"3","issued":{"date-parts":[["2001"]]},"page":"1055-1060","title":"Hyperthermia and central fatigue during prolonged exercise in humans.","type":"article-journal","volume":"91"},"uris":["http://www.mendeley.com/documents/?uuid=80b06d79-7d5c-46f2-b047-fe7b541ab72c"]},{"id":"ITEM-6","itemData":{"DOI":"10.1016/S1440-2440(00)80080-8","ISBN":"1440-2440 (Print)","ISSN":"14402440","PMID":"11104310","abstract":"This study examined the effect of heat stress on physiological responses and exercise performance in elite road cyclists. Eleven members of the Australian National Road Cycling Squad completed two 30 min cycling time-trials in an environmental chamber set at either 32°C, (HT) or 23°C (NT) with a relative humidity of 60% in each circumstance. The trials were separated by two days, with six subjects performing HT first. Power output was 6.5% lower (P&lt;0.05) during HT compared with NT. Mean skin temperature and sweat rate were higher (P&lt;0.05) in HT compared with NT. In contrast, rectal temperature was remarkably similar throughout each trial. During the first 10 min of exercise in HT when power output was not different between trials. blood lactate was higher (P&lt;0.05), and blood pH lower (P&lt;0.05). In contrast, during the last 10 min of exercise when power output was reduced (P&lt;0.05), blood lactate was lower (P&lt;0.05), and pH higher (P&lt;0.05), in HT. These data indicate that heat stress is associated with a reduced power output during self-paced exercise in highly trained men. This decrease in performance appears to be associated with factors associated with body temperature rather than metabolic capacity.","author":[{"dropping-particle":"","family":"Tatterson","given":"Abbey J.","non-dropping-particle":"","parse-names":false,"suffix":""},{"dropping-particle":"","family":"Hahn","given":"Allan G.","non-dropping-particle":"","parse-names":false,"suffix":""},{"dropping-particle":"","family":"Martini","given":"David T.","non-dropping-particle":"","parse-names":false,"suffix":""},{"dropping-particle":"","family":"Febbraio","given":"Mark A.","non-dropping-particle":"","parse-names":false,"suffix":""}],"container-title":"Journal of Science and Medicine in Sport","id":"ITEM-6","issue":"2","issued":{"date-parts":[["2000"]]},"page":"186-193","title":"Effects of heat stress on physiological responses and exercise performance in elite cyclists","type":"article-journal","volume":"3"},"uris":["http://www.mendeley.com/documents/?uuid=92425cdc-d40d-4a64-9e0b-8175fadbeae0"]},{"id":"ITEM-7","itemData":{"author":[{"dropping-particle":"","family":"González-Alonso","given":"José","non-dropping-particle":"","parse-names":false,"suffix":""},{"dropping-particle":"","family":"Teller","given":"Christina","non-dropping-particle":"","parse-names":false,"suffix":""},{"dropping-particle":"","family":"Andersen","given":"Signe L","non-dropping-particle":"","parse-names":false,"suffix":""},{"dropping-particle":"","family":"Jensen","given":"Frank B","non-dropping-particle":"","parse-names":false,"suffix":""},{"dropping-particle":"","family":"Nakamura","given":"F Y","non-dropping-particle":"","parse-names":false,"suffix":""},{"dropping-particle":"","family":"Abbiss","given":"C R","non-dropping-particle":"","parse-names":false,"suffix":""},{"dropping-particle":"","family":"Peiffer","given":"J J","non-dropping-particle":"","parse-names":false,"suffix":""},{"dropping-particle":"","family":"Smith","given":"S A","non-dropping-particle":"","parse-names":false,"suffix":""},{"dropping-particle":"","family":"Murphy","given":"M N","non-dropping-particle":"","parse-names":false,"suffix":""},{"dropping-particle":"","family":"Bishop","given":"D J","non-dropping-particle":"","parse-names":false,"suffix":""},{"dropping-particle":"","family":"Vrijer","given":"De","non-dropping-particle":"","parse-names":false,"suffix":""},{"dropping-particle":"","family":"Williamson","given":"J W","non-dropping-particle":"","parse-names":false,"suffix":""},{"dropping-particle":"","family":"Girard","given":"O","non-dropping-particle":"","parse-names":false,"suffix":""},{"dropping-particle":"","family":"Racinais","given":"S","non-dropping-particle":"","parse-names":false,"suffix":""},{"dropping-particle":"","family":"Place","given":"N","non-dropping-particle":"","parse-names":false,"suffix":""},{"dropping-particle":"","family":"Kayser","given":"B","non-dropping-particle":"","parse-names":false,"suffix":""},{"dropping-particle":"","family":"Millet","given":"G P","non-dropping-particle":"","parse-names":false,"suffix":""},{"dropping-particle":"","family":"Millet","given":"G Y","non-dropping-particle":"","parse-names":false,"suffix":""},{"dropping-particle":"","family":"Hettinga","given":"F J","non-dropping-particle":"","parse-names":false,"suffix":""},{"dropping-particle":"","family":"Light","given":"A R","non-dropping-particle":"","parse-names":false,"suffix":""},{"dropping-particle":"","family":"Dousset","given":"E","non-dropping-particle":"","parse-names":false,"suffix":""},{"dropping-particle":"","family":"Prilutsky","given":"B I","non-dropping-particle":"","parse-names":false,"suffix":""},{"dropping-particle":"","family":"Gregor","given":"R J","non-dropping-particle":"","parse-names":false,"suffix":""},{"dropping-particle":"","family":"Saey","given":"D","non-dropping-particle":"","parse-names":false,"suffix":""},{"dropping-particle":"","family":"Maltais","given":"F","non-dropping-particle":"","parse-names":false,"suffix":""},{"dropping-particle":"","family":"Taylor","given":"J L","non-dropping-particle":"","parse-names":false,"suffix":""},{"dropping-particle":"","family":"Gandevia","given":"S C","non-dropping-particle":"","parse-names":false,"suffix":""},{"dropping-particle":"","family":"Burnley","given":"M","non-dropping-particle":"","parse-names":false,"suffix":""},{"dropping-particle":"","family":"Jones","given":"A M","non-dropping-particle":"","parse-names":false,"suffix":""},{"dropping-particle":"","family":"Physiol","given":"J Appl","non-dropping-particle":"","parse-names":false,"suffix":""},{"dropping-particle":"","family":"Hyldig","given":"Tino","non-dropping-particle":"","parse-names":false,"suffix":""},{"dropping-particle":"","family":"Nielsen","given":"Bodil","non-dropping-particle":"","parse-names":false,"suffix":""}],"container-title":"J Appl Physiol (1985).","id":"ITEM-7","issue":"3","issued":{"date-parts":[["1999"]]},"page":"1032-1039","title":"Influence of body temperature on the development of fatigue during prolonged exercise in the heat","type":"article-journal","volume":"86"},"uris":["http://www.mendeley.com/documents/?uuid=ea840d98-91c5-4a9e-8e1b-1d56f0ac33cf"]}],"mendeley":{"formattedCitation":"(MacDougall et al. 1974; Galloway and Maughan 1997; González-Alonso et al. 1999; Tatterson et al. 2000; Nybo and Nielsen 2001; Tucker et al. 2004; Tucker et al. 2006)","plainTextFormattedCitation":"(MacDougall et al. 1974; Galloway and Maughan 1997; González-Alonso et al. 1999; Tatterson et al. 2000; Nybo and Nielsen 2001; Tucker et al. 2004; Tucker et al. 2006)","previouslyFormattedCitation":"(MacDougall et al. 1974; Galloway and Maughan 1997; González-Alonso et al. 1999; Tatterson et al. 2000; Nybo and Nielsen 2001; Tucker et al. 2004; Tucker et al. 2006)"},"properties":{"noteIndex":0},"schema":"https://github.com/citation-style-language/schema/raw/master/csl-citation.json"}</w:instrText>
      </w:r>
      <w:r w:rsidR="00CA0BB4" w:rsidRPr="00F00CF8">
        <w:rPr>
          <w:rFonts w:ascii="Times" w:hAnsi="Times"/>
        </w:rPr>
        <w:fldChar w:fldCharType="separate"/>
      </w:r>
      <w:r w:rsidR="00F74BF7" w:rsidRPr="00F00CF8">
        <w:rPr>
          <w:rFonts w:ascii="Times" w:hAnsi="Times"/>
          <w:noProof/>
        </w:rPr>
        <w:t>(MacDougall et al. 1974; Galloway and Maughan 1997; González-Alonso et al. 1999; Tatterson et al. 2000; Nybo and Nielsen 2001; Tucker et al. 2004; Tucker et al. 2006)</w:t>
      </w:r>
      <w:r w:rsidR="00CA0BB4" w:rsidRPr="00F00CF8">
        <w:rPr>
          <w:rFonts w:ascii="Times" w:hAnsi="Times"/>
        </w:rPr>
        <w:fldChar w:fldCharType="end"/>
      </w:r>
      <w:r w:rsidR="00CA0BB4" w:rsidRPr="00F00CF8">
        <w:rPr>
          <w:rFonts w:ascii="Times" w:hAnsi="Times"/>
        </w:rPr>
        <w:t>.</w:t>
      </w:r>
      <w:r w:rsidR="00F74BF7" w:rsidRPr="00F00CF8">
        <w:rPr>
          <w:rFonts w:ascii="Times" w:hAnsi="Times"/>
        </w:rPr>
        <w:t xml:space="preserve"> </w:t>
      </w:r>
      <w:r w:rsidR="0040084A" w:rsidRPr="00F00CF8">
        <w:rPr>
          <w:rStyle w:val="CommentReference"/>
          <w:rFonts w:ascii="Times" w:hAnsi="Times"/>
          <w:sz w:val="24"/>
          <w:szCs w:val="24"/>
        </w:rPr>
        <w:t>S</w:t>
      </w:r>
      <w:r w:rsidR="002E0ADC" w:rsidRPr="00F00CF8">
        <w:rPr>
          <w:rStyle w:val="CommentReference"/>
          <w:rFonts w:ascii="Times" w:hAnsi="Times"/>
          <w:sz w:val="24"/>
          <w:szCs w:val="24"/>
        </w:rPr>
        <w:t>ensory information re</w:t>
      </w:r>
      <w:r w:rsidR="003E270E" w:rsidRPr="00F00CF8">
        <w:rPr>
          <w:rStyle w:val="CommentReference"/>
          <w:rFonts w:ascii="Times" w:hAnsi="Times"/>
          <w:sz w:val="24"/>
          <w:szCs w:val="24"/>
        </w:rPr>
        <w:t>lating to</w:t>
      </w:r>
      <w:r w:rsidR="0063205A" w:rsidRPr="00F00CF8">
        <w:rPr>
          <w:rStyle w:val="CommentReference"/>
          <w:rFonts w:ascii="Times" w:hAnsi="Times"/>
          <w:sz w:val="24"/>
          <w:szCs w:val="24"/>
        </w:rPr>
        <w:t xml:space="preserve"> body temperature is relayed via</w:t>
      </w:r>
      <w:r w:rsidR="002E0ADC" w:rsidRPr="00F00CF8">
        <w:rPr>
          <w:rStyle w:val="CommentReference"/>
          <w:rFonts w:ascii="Times" w:hAnsi="Times"/>
          <w:sz w:val="24"/>
          <w:szCs w:val="24"/>
        </w:rPr>
        <w:t xml:space="preserve"> central and skin thermoreceptors to </w:t>
      </w:r>
      <w:r w:rsidR="00C7326E" w:rsidRPr="00F00CF8">
        <w:rPr>
          <w:rStyle w:val="CommentReference"/>
          <w:rFonts w:ascii="Times" w:hAnsi="Times"/>
          <w:sz w:val="24"/>
          <w:szCs w:val="24"/>
        </w:rPr>
        <w:t xml:space="preserve">a </w:t>
      </w:r>
      <w:r w:rsidR="002E0ADC" w:rsidRPr="00F00CF8">
        <w:rPr>
          <w:rStyle w:val="CommentReference"/>
          <w:rFonts w:ascii="Times" w:hAnsi="Times"/>
          <w:sz w:val="24"/>
          <w:szCs w:val="24"/>
        </w:rPr>
        <w:t xml:space="preserve">thermoregulatory </w:t>
      </w:r>
      <w:proofErr w:type="spellStart"/>
      <w:r w:rsidR="002E0ADC" w:rsidRPr="00F00CF8">
        <w:rPr>
          <w:rStyle w:val="CommentReference"/>
          <w:rFonts w:ascii="Times" w:hAnsi="Times"/>
          <w:sz w:val="24"/>
          <w:szCs w:val="24"/>
        </w:rPr>
        <w:t>centre</w:t>
      </w:r>
      <w:proofErr w:type="spellEnd"/>
      <w:r w:rsidR="0063205A" w:rsidRPr="00F00CF8">
        <w:rPr>
          <w:rStyle w:val="CommentReference"/>
          <w:rFonts w:ascii="Times" w:hAnsi="Times"/>
          <w:sz w:val="24"/>
          <w:szCs w:val="24"/>
        </w:rPr>
        <w:t xml:space="preserve"> in the hypothalamus</w:t>
      </w:r>
      <w:r w:rsidR="006C1830" w:rsidRPr="00F00CF8">
        <w:rPr>
          <w:rStyle w:val="CommentReference"/>
          <w:rFonts w:ascii="Times" w:hAnsi="Times"/>
          <w:sz w:val="24"/>
          <w:szCs w:val="24"/>
        </w:rPr>
        <w:t>,</w:t>
      </w:r>
      <w:r w:rsidR="0063205A" w:rsidRPr="00F00CF8">
        <w:rPr>
          <w:rStyle w:val="CommentReference"/>
          <w:rFonts w:ascii="Times" w:hAnsi="Times"/>
          <w:sz w:val="24"/>
          <w:szCs w:val="24"/>
        </w:rPr>
        <w:t xml:space="preserve"> which also integrate</w:t>
      </w:r>
      <w:r w:rsidR="00C7326E" w:rsidRPr="00F00CF8">
        <w:rPr>
          <w:rStyle w:val="CommentReference"/>
          <w:rFonts w:ascii="Times" w:hAnsi="Times"/>
          <w:sz w:val="24"/>
          <w:szCs w:val="24"/>
        </w:rPr>
        <w:t>s</w:t>
      </w:r>
      <w:r w:rsidR="0063205A" w:rsidRPr="00F00CF8">
        <w:rPr>
          <w:rStyle w:val="CommentReference"/>
          <w:rFonts w:ascii="Times" w:hAnsi="Times"/>
          <w:sz w:val="24"/>
          <w:szCs w:val="24"/>
        </w:rPr>
        <w:t xml:space="preserve"> information </w:t>
      </w:r>
      <w:r w:rsidR="002E0ADC" w:rsidRPr="00F00CF8">
        <w:rPr>
          <w:rStyle w:val="CommentReference"/>
          <w:rFonts w:ascii="Times" w:hAnsi="Times"/>
          <w:sz w:val="24"/>
          <w:szCs w:val="24"/>
        </w:rPr>
        <w:t xml:space="preserve">from non-thermal sensory receptors </w:t>
      </w:r>
      <w:r w:rsidR="002E0ADC" w:rsidRPr="00F00CF8">
        <w:rPr>
          <w:rStyle w:val="CommentReference"/>
          <w:rFonts w:ascii="Times" w:hAnsi="Times"/>
          <w:sz w:val="24"/>
          <w:szCs w:val="24"/>
        </w:rPr>
        <w:fldChar w:fldCharType="begin" w:fldLock="1"/>
      </w:r>
      <w:r w:rsidR="00F74BF7" w:rsidRPr="00F00CF8">
        <w:rPr>
          <w:rStyle w:val="CommentReference"/>
          <w:rFonts w:ascii="Times" w:hAnsi="Times"/>
          <w:sz w:val="24"/>
          <w:szCs w:val="24"/>
        </w:rPr>
        <w:instrText>ADDIN CSL_CITATION {"citationItems":[{"id":"ITEM-1","itemData":{"ISSN":"0112-1642 (Print)","PMID":"3883461","abstract":"Thermoregulation is an important consideration not only for athletic performance  but also for the safety of the athlete. This article presents a broad overview of the mechanisms by which body heat is dissipated in an individual exercising in a hot environment. Particularly emphasised are more recent views of body heat loss mechanisms and the influences of non-thermal inputs, such as effects due to changing blood volume or blood flow distribution. During exercise in a hot environment, metabolic heat produced by the exercising muscles is transported by the circulating blood to the surface of the body where it is released to the environment, either by radiation and convection or by evaporation of sweat. The primary drives for both the increased skin blood flow and increased body sweating are the thermal inputs which are sensed by receptors in the deep body core, with a lesser drive from skin receptors. These thermal signals are integrated in the hypothalamus and proper heat loss responses are effected. When exercise is prolonged, however, and body rehydration is not adequate, the total blood volume may be compromised. In addition, as the core temperature increases during exercise, larger proportions of the blood volume are distributed to the cutaneous vessels, thus effectively reducing cardiac return and central blood volume. During severe exercise, a reduction in cardiac filling may result in a fall in central venous pressure and stimulate baroreceptor vasoconstrictor reflexes. As discussed below, the outputs from these baroreceptors compete with and modify the thermal drives for both the control of the skin blood flow and control of the sweat glands. The effect of high ambient temperatures on exercise performance is most evident in prolonged submaximal exercise. Normally, maximal exercise performance is not altered by high temperatures unless the individual has an elevated deep body temperature before the start of the exercise task. However, submaximal exercise performance is often impaired by high ambient temperatures, but may be improved by programmes of physical training and heat acclimatisation. Both training and heat acclimatisation significantly modify the control systems which regulate skin blood flow and sweating. Only acclimatisation programmes, however, are effective in preventing heat stress during prolonged exercise in hot environments.","author":[{"dropping-particle":"","family":"Fortney","given":"S M","non-dropping-particle":"","parse-names":false,"suffix":""},{"dropping-particle":"","family":"Vroman","given":"N B","non-dropping-particle":"","parse-names":false,"suffix":""}],"container-title":"Sports medicine (Auckland, N.Z.)","id":"ITEM-1","issue":"1","issued":{"date-parts":[["1985"]]},"language":"eng","page":"8-20","publisher-place":"New Zealand","title":"Exercise, performance and temperature control: temperature regulation during exercise and implications for sports performance and training.","type":"article-journal","volume":"2"},"uris":["http://www.mendeley.com/documents/?uuid=2e021764-ae0b-4bad-bdb7-53a3368240ae"]},{"id":"ITEM-2","itemData":{"DOI":"10.1055/s-2007-971967","ISSN":"0172-4622 (Print)","PMID":"9694408","abstract":"During strenuous exercise the body's heat production may exceed 1000 W. Some of the heat produced is stored, raising body core temperature by a few degrees. Rises in body temperature are sensed by central and skin thermoreceptors and this sensory information is processed by the hypothalamus to trigger appropriate effector responses. Other sensory inputs from baroreceptors and osmoreceptors can modify these responses. Evaporation of sweat and increased skin blood flow are effective mechanisms for the dissipation of heat from the body but dehydration impairs the capacity to sweat and lose body heat. Hot, humid environments or inappropriate clothing may compromise the ability to lose heat from the body. Exercise training improves tolerance to exercise in the heat by increasing the sensitivity of the sweat rate/core temperature relationship, decreasing the core temperature threshold for sweating and increasing total blood volume.","author":[{"dropping-particle":"","family":"Gleeson","given":"M","non-dropping-particle":"","parse-names":false,"suffix":""}],"container-title":"International journal of sports medicine","id":"ITEM-2","issued":{"date-parts":[["1998","6"]]},"language":"eng","page":"S96-9","publisher-place":"Germany","title":"Temperature regulation during exercise.","type":"article-journal","volume":"19 Suppl 2"},"uris":["http://www.mendeley.com/documents/?uuid=fcd5540e-82e6-424b-b2ee-765b99a452ee"]}],"mendeley":{"formattedCitation":"(Fortney and Vroman 1985; Gleeson 1998)","plainTextFormattedCitation":"(Fortney and Vroman 1985; Gleeson 1998)","previouslyFormattedCitation":"(Fortney and Vroman 1985; Gleeson 1998)"},"properties":{"noteIndex":0},"schema":"https://github.com/citation-style-language/schema/raw/master/csl-citation.json"}</w:instrText>
      </w:r>
      <w:r w:rsidR="002E0ADC" w:rsidRPr="00F00CF8">
        <w:rPr>
          <w:rStyle w:val="CommentReference"/>
          <w:rFonts w:ascii="Times" w:hAnsi="Times"/>
          <w:sz w:val="24"/>
          <w:szCs w:val="24"/>
        </w:rPr>
        <w:fldChar w:fldCharType="separate"/>
      </w:r>
      <w:r w:rsidR="002E0ADC" w:rsidRPr="00F00CF8">
        <w:rPr>
          <w:rStyle w:val="CommentReference"/>
          <w:rFonts w:ascii="Times" w:hAnsi="Times"/>
          <w:noProof/>
          <w:sz w:val="24"/>
          <w:szCs w:val="24"/>
        </w:rPr>
        <w:t>(Fortney and Vroman 1985; Gleeson 1998)</w:t>
      </w:r>
      <w:r w:rsidR="002E0ADC" w:rsidRPr="00F00CF8">
        <w:rPr>
          <w:rStyle w:val="CommentReference"/>
          <w:rFonts w:ascii="Times" w:hAnsi="Times"/>
          <w:sz w:val="24"/>
          <w:szCs w:val="24"/>
        </w:rPr>
        <w:fldChar w:fldCharType="end"/>
      </w:r>
      <w:r w:rsidR="002E0ADC" w:rsidRPr="00F00CF8">
        <w:rPr>
          <w:rStyle w:val="CommentReference"/>
          <w:rFonts w:ascii="Times" w:hAnsi="Times"/>
          <w:sz w:val="24"/>
          <w:szCs w:val="24"/>
        </w:rPr>
        <w:t xml:space="preserve">. </w:t>
      </w:r>
      <w:r w:rsidR="0056327F" w:rsidRPr="00F00CF8">
        <w:rPr>
          <w:rStyle w:val="CommentReference"/>
          <w:rFonts w:ascii="Times" w:hAnsi="Times"/>
          <w:sz w:val="24"/>
          <w:szCs w:val="24"/>
        </w:rPr>
        <w:t xml:space="preserve">Behavioral </w:t>
      </w:r>
      <w:r w:rsidR="00D11905" w:rsidRPr="00F00CF8">
        <w:rPr>
          <w:rStyle w:val="CommentReference"/>
          <w:rFonts w:ascii="Times" w:hAnsi="Times"/>
          <w:sz w:val="24"/>
          <w:szCs w:val="24"/>
        </w:rPr>
        <w:t>reductions</w:t>
      </w:r>
      <w:r w:rsidR="005B10DF" w:rsidRPr="00F00CF8">
        <w:rPr>
          <w:rStyle w:val="CommentReference"/>
          <w:rFonts w:ascii="Times" w:hAnsi="Times"/>
          <w:sz w:val="24"/>
          <w:szCs w:val="24"/>
        </w:rPr>
        <w:t xml:space="preserve"> </w:t>
      </w:r>
      <w:r w:rsidR="00D11905" w:rsidRPr="00F00CF8">
        <w:rPr>
          <w:rStyle w:val="CommentReference"/>
          <w:rFonts w:ascii="Times" w:hAnsi="Times"/>
          <w:sz w:val="24"/>
          <w:szCs w:val="24"/>
        </w:rPr>
        <w:t>in</w:t>
      </w:r>
      <w:r w:rsidR="00DE04A8" w:rsidRPr="00F00CF8">
        <w:rPr>
          <w:rStyle w:val="CommentReference"/>
          <w:rFonts w:ascii="Times" w:hAnsi="Times"/>
          <w:sz w:val="24"/>
          <w:szCs w:val="24"/>
        </w:rPr>
        <w:t xml:space="preserve"> </w:t>
      </w:r>
      <w:r w:rsidR="005A1562" w:rsidRPr="00F00CF8">
        <w:rPr>
          <w:rStyle w:val="CommentReference"/>
          <w:rFonts w:ascii="Times" w:hAnsi="Times"/>
          <w:sz w:val="24"/>
          <w:szCs w:val="24"/>
        </w:rPr>
        <w:t xml:space="preserve">self-paced </w:t>
      </w:r>
      <w:r w:rsidR="00DE04A8" w:rsidRPr="00F00CF8">
        <w:rPr>
          <w:rStyle w:val="CommentReference"/>
          <w:rFonts w:ascii="Times" w:hAnsi="Times"/>
          <w:sz w:val="24"/>
          <w:szCs w:val="24"/>
        </w:rPr>
        <w:t xml:space="preserve">exercise </w:t>
      </w:r>
      <w:r w:rsidR="005A1562" w:rsidRPr="00F00CF8">
        <w:rPr>
          <w:rStyle w:val="CommentReference"/>
          <w:rFonts w:ascii="Times" w:hAnsi="Times"/>
          <w:sz w:val="24"/>
          <w:szCs w:val="24"/>
        </w:rPr>
        <w:t>i</w:t>
      </w:r>
      <w:r w:rsidR="00302D95" w:rsidRPr="00F00CF8">
        <w:rPr>
          <w:rStyle w:val="CommentReference"/>
          <w:rFonts w:ascii="Times" w:hAnsi="Times"/>
          <w:sz w:val="24"/>
          <w:szCs w:val="24"/>
        </w:rPr>
        <w:t>n the heat</w:t>
      </w:r>
      <w:r w:rsidR="0078238B" w:rsidRPr="00F00CF8">
        <w:rPr>
          <w:rStyle w:val="CommentReference"/>
          <w:rFonts w:ascii="Times" w:hAnsi="Times"/>
          <w:sz w:val="24"/>
          <w:szCs w:val="24"/>
        </w:rPr>
        <w:t xml:space="preserve"> </w:t>
      </w:r>
      <w:r w:rsidR="0048414E" w:rsidRPr="00F00CF8">
        <w:rPr>
          <w:rStyle w:val="CommentReference"/>
          <w:rFonts w:ascii="Times" w:hAnsi="Times"/>
          <w:sz w:val="24"/>
          <w:szCs w:val="24"/>
        </w:rPr>
        <w:t>are</w:t>
      </w:r>
      <w:r w:rsidR="00DE04A8" w:rsidRPr="00F00CF8">
        <w:rPr>
          <w:rStyle w:val="CommentReference"/>
          <w:rFonts w:ascii="Times" w:hAnsi="Times"/>
          <w:sz w:val="24"/>
          <w:szCs w:val="24"/>
        </w:rPr>
        <w:t xml:space="preserve"> </w:t>
      </w:r>
      <w:r w:rsidR="00F06F07" w:rsidRPr="00F00CF8">
        <w:rPr>
          <w:rStyle w:val="CommentReference"/>
          <w:rFonts w:ascii="Times" w:hAnsi="Times"/>
          <w:sz w:val="24"/>
          <w:szCs w:val="24"/>
        </w:rPr>
        <w:t>initially</w:t>
      </w:r>
      <w:r w:rsidR="005901EF" w:rsidRPr="00F00CF8">
        <w:rPr>
          <w:rStyle w:val="CommentReference"/>
          <w:rFonts w:ascii="Times" w:hAnsi="Times"/>
          <w:sz w:val="24"/>
          <w:szCs w:val="24"/>
        </w:rPr>
        <w:t xml:space="preserve"> </w:t>
      </w:r>
      <w:r w:rsidR="00DE04A8" w:rsidRPr="00F00CF8">
        <w:rPr>
          <w:rStyle w:val="CommentReference"/>
          <w:rFonts w:ascii="Times" w:hAnsi="Times"/>
          <w:sz w:val="24"/>
          <w:szCs w:val="24"/>
        </w:rPr>
        <w:t xml:space="preserve">mediated </w:t>
      </w:r>
      <w:r w:rsidR="005B10DF" w:rsidRPr="00F00CF8">
        <w:rPr>
          <w:rStyle w:val="CommentReference"/>
          <w:rFonts w:ascii="Times" w:hAnsi="Times"/>
          <w:sz w:val="24"/>
          <w:szCs w:val="24"/>
        </w:rPr>
        <w:t>via</w:t>
      </w:r>
      <w:r w:rsidR="009F089B" w:rsidRPr="00F00CF8">
        <w:rPr>
          <w:rStyle w:val="CommentReference"/>
          <w:rFonts w:ascii="Times" w:hAnsi="Times"/>
          <w:sz w:val="24"/>
          <w:szCs w:val="24"/>
        </w:rPr>
        <w:t xml:space="preserve"> rises in skin temperature</w:t>
      </w:r>
      <w:r w:rsidR="00F06F07" w:rsidRPr="00F00CF8">
        <w:rPr>
          <w:rStyle w:val="CommentReference"/>
          <w:rFonts w:ascii="Times" w:hAnsi="Times"/>
          <w:sz w:val="24"/>
          <w:szCs w:val="24"/>
        </w:rPr>
        <w:t>,</w:t>
      </w:r>
      <w:r w:rsidR="00DE04A8" w:rsidRPr="00F00CF8">
        <w:rPr>
          <w:rStyle w:val="CommentReference"/>
          <w:rFonts w:ascii="Times" w:hAnsi="Times"/>
          <w:sz w:val="24"/>
          <w:szCs w:val="24"/>
        </w:rPr>
        <w:t xml:space="preserve"> which </w:t>
      </w:r>
      <w:r w:rsidR="001528FC" w:rsidRPr="00F00CF8">
        <w:rPr>
          <w:rStyle w:val="CommentReference"/>
          <w:rFonts w:ascii="Times" w:hAnsi="Times"/>
          <w:sz w:val="24"/>
          <w:szCs w:val="24"/>
        </w:rPr>
        <w:t>alter</w:t>
      </w:r>
      <w:r w:rsidR="00DE04A8" w:rsidRPr="00F00CF8">
        <w:rPr>
          <w:rStyle w:val="CommentReference"/>
          <w:rFonts w:ascii="Times" w:hAnsi="Times"/>
          <w:sz w:val="24"/>
          <w:szCs w:val="24"/>
        </w:rPr>
        <w:t xml:space="preserve"> thermal perception (comfort and sensation) and later by rises in core temperature</w:t>
      </w:r>
      <w:r w:rsidR="00461114" w:rsidRPr="00F00CF8">
        <w:rPr>
          <w:rStyle w:val="CommentReference"/>
          <w:rFonts w:ascii="Times" w:hAnsi="Times"/>
          <w:sz w:val="24"/>
          <w:szCs w:val="24"/>
        </w:rPr>
        <w:t>,</w:t>
      </w:r>
      <w:r w:rsidR="00C03503" w:rsidRPr="00F00CF8">
        <w:rPr>
          <w:rStyle w:val="CommentReference"/>
          <w:rFonts w:ascii="Times" w:hAnsi="Times"/>
          <w:sz w:val="24"/>
          <w:szCs w:val="24"/>
        </w:rPr>
        <w:t xml:space="preserve"> </w:t>
      </w:r>
      <w:r w:rsidR="00DE04A8" w:rsidRPr="00F00CF8">
        <w:rPr>
          <w:rStyle w:val="CommentReference"/>
          <w:rFonts w:ascii="Times" w:hAnsi="Times"/>
          <w:sz w:val="24"/>
          <w:szCs w:val="24"/>
        </w:rPr>
        <w:t>which increase cardiovascular strain</w:t>
      </w:r>
      <w:r w:rsidR="008C26CD" w:rsidRPr="00F00CF8">
        <w:rPr>
          <w:rStyle w:val="CommentReference"/>
          <w:rFonts w:ascii="Times" w:hAnsi="Times"/>
          <w:sz w:val="24"/>
          <w:szCs w:val="24"/>
        </w:rPr>
        <w:t xml:space="preserve"> and perceived exertion</w:t>
      </w:r>
      <w:r w:rsidR="00DE04A8" w:rsidRPr="00F00CF8">
        <w:rPr>
          <w:rStyle w:val="CommentReference"/>
          <w:rFonts w:ascii="Times" w:hAnsi="Times"/>
          <w:sz w:val="24"/>
          <w:szCs w:val="24"/>
        </w:rPr>
        <w:t xml:space="preserve"> </w:t>
      </w:r>
      <w:r w:rsidR="00817FE5" w:rsidRPr="00F00CF8">
        <w:rPr>
          <w:rStyle w:val="CommentReference"/>
          <w:rFonts w:ascii="Times" w:hAnsi="Times"/>
          <w:sz w:val="24"/>
          <w:szCs w:val="24"/>
        </w:rPr>
        <w:fldChar w:fldCharType="begin" w:fldLock="1"/>
      </w:r>
      <w:r w:rsidR="00582443" w:rsidRPr="00F00CF8">
        <w:rPr>
          <w:rStyle w:val="CommentReference"/>
          <w:rFonts w:ascii="Times" w:hAnsi="Times"/>
          <w:sz w:val="24"/>
          <w:szCs w:val="24"/>
        </w:rPr>
        <w:instrText>ADDIN CSL_CITATION {"citationItems":[{"id":"ITEM-1","itemData":{"ISSN":"0112-1642 (Print)","PMID":"3883461","abstract":"Thermoregulation is an important consideration not only for athletic performance  but also for the safety of the athlete. This article presents a broad overview of the mechanisms by which body heat is dissipated in an individual exercising in a hot environment. Particularly emphasised are more recent views of body heat loss mechanisms and the influences of non-thermal inputs, such as effects due to changing blood volume or blood flow distribution. During exercise in a hot environment, metabolic heat produced by the exercising muscles is transported by the circulating blood to the surface of the body where it is released to the environment, either by radiation and convection or by evaporation of sweat. The primary drives for both the increased skin blood flow and increased body sweating are the thermal inputs which are sensed by receptors in the deep body core, with a lesser drive from skin receptors. These thermal signals are integrated in the hypothalamus and proper heat loss responses are effected. When exercise is prolonged, however, and body rehydration is not adequate, the total blood volume may be compromised. In addition, as the core temperature increases during exercise, larger proportions of the blood volume are distributed to the cutaneous vessels, thus effectively reducing cardiac return and central blood volume. During severe exercise, a reduction in cardiac filling may result in a fall in central venous pressure and stimulate baroreceptor vasoconstrictor reflexes. As discussed below, the outputs from these baroreceptors compete with and modify the thermal drives for both the control of the skin blood flow and control of the sweat glands. The effect of high ambient temperatures on exercise performance is most evident in prolonged submaximal exercise. Normally, maximal exercise performance is not altered by high temperatures unless the individual has an elevated deep body temperature before the start of the exercise task. However, submaximal exercise performance is often impaired by high ambient temperatures, but may be improved by programmes of physical training and heat acclimatisation. Both training and heat acclimatisation significantly modify the control systems which regulate skin blood flow and sweating. Only acclimatisation programmes, however, are effective in preventing heat stress during prolonged exercise in hot environments.","author":[{"dropping-particle":"","family":"Fortney","given":"S M","non-dropping-particle":"","parse-names":false,"suffix":""},{"dropping-particle":"","family":"Vroman","given":"N B","non-dropping-particle":"","parse-names":false,"suffix":""}],"container-title":"Sports medicine (Auckland, N.Z.)","id":"ITEM-1","issue":"1","issued":{"date-parts":[["1985"]]},"language":"eng","page":"8-20","publisher-place":"New Zealand","title":"Exercise, performance and temperature control: temperature regulation during exercise and implications for sports performance and training.","type":"article-journal","volume":"2"},"uris":["http://www.mendeley.com/documents/?uuid=2e021764-ae0b-4bad-bdb7-53a3368240ae"]},{"id":"ITEM-2","itemData":{"DOI":"10.1111/sms.12349","ISSN":"1600-0838 (Electronic)","PMID":"25943656","abstract":"The human capacity to perform prolonged exercise is impaired in hot environments. To address this issue, a number of studies have investigated behavioral aspects of thermoregulation that are recognized as important factors in determining performance. In this review, we evaluated and interpreted the available knowledge regarding the voluntary control of exercise work rate in hot environments. Our analysis indicated that: (a) Voluntary reductions in exercise work rate in uncompensable heat aid thermoregulation and are, therefore, thermoregulatory behaviors. (b) Unlike thermal behavior during rest, the role of thermal comfort as the ultimate mediator of thermal behavior during exercise in the heat remains uncertain. By contrast, the rating of perceived exertion appears to be the key perceptual controller under such conditions, with thermal perception playing a more modulatory role. (c) Prior to increases in core temperature (when only skin temperature is elevated), reductions in self-selected exercise work rate in the heat are likely mediated by thermal perception (thermal comfort and sensation) and its influence on the rating of perceived exertion. (d) However, when both core and skin temperatures are elevated, factors associated with cardiovascular strain likely dictate the rate of perceived exertion response, thereby mediating such voluntary reductions in exercise work rate.","author":[{"dropping-particle":"","family":"Flouris","given":"A D","non-dropping-particle":"","parse-names":false,"suffix":""},{"dropping-particle":"","family":"Schlader","given":"Z J","non-dropping-particle":"","parse-names":false,"suffix":""}],"container-title":"Scandinavian journal of medicine &amp; science in sports","id":"ITEM-2","issued":{"date-parts":[["2015","6"]]},"language":"eng","page":"52-64","publisher-place":"Denmark","title":"Human behavioral thermoregulation during exercise in the heat.","type":"article-journal","volume":"25 Suppl 1"},"uris":["http://www.mendeley.com/documents/?uuid=ab57120e-794d-4cf2-bcdf-e17dfe27a334"]}],"mendeley":{"formattedCitation":"(Fortney and Vroman 1985; Flouris and Schlader 2015)","plainTextFormattedCitation":"(Fortney and Vroman 1985; Flouris and Schlader 2015)","previouslyFormattedCitation":"(Fortney and Vroman 1985; Flouris and Schlader 2015)"},"properties":{"noteIndex":0},"schema":"https://github.com/citation-style-language/schema/raw/master/csl-citation.json"}</w:instrText>
      </w:r>
      <w:r w:rsidR="00817FE5" w:rsidRPr="00F00CF8">
        <w:rPr>
          <w:rStyle w:val="CommentReference"/>
          <w:rFonts w:ascii="Times" w:hAnsi="Times"/>
          <w:sz w:val="24"/>
          <w:szCs w:val="24"/>
        </w:rPr>
        <w:fldChar w:fldCharType="separate"/>
      </w:r>
      <w:r w:rsidR="00817FE5" w:rsidRPr="00F00CF8">
        <w:rPr>
          <w:rStyle w:val="CommentReference"/>
          <w:rFonts w:ascii="Times" w:hAnsi="Times"/>
          <w:noProof/>
          <w:sz w:val="24"/>
          <w:szCs w:val="24"/>
        </w:rPr>
        <w:t>(Fortney and Vroman 1985; Flouris and Schlader 2015)</w:t>
      </w:r>
      <w:r w:rsidR="00817FE5" w:rsidRPr="00F00CF8">
        <w:rPr>
          <w:rStyle w:val="CommentReference"/>
          <w:rFonts w:ascii="Times" w:hAnsi="Times"/>
          <w:sz w:val="24"/>
          <w:szCs w:val="24"/>
        </w:rPr>
        <w:fldChar w:fldCharType="end"/>
      </w:r>
      <w:r w:rsidR="00461114" w:rsidRPr="00F00CF8">
        <w:rPr>
          <w:rStyle w:val="CommentReference"/>
          <w:rFonts w:ascii="Times" w:hAnsi="Times"/>
          <w:sz w:val="24"/>
          <w:szCs w:val="24"/>
        </w:rPr>
        <w:t>.</w:t>
      </w:r>
      <w:r w:rsidR="00036895" w:rsidRPr="00F00CF8">
        <w:rPr>
          <w:rStyle w:val="CommentReference"/>
          <w:rFonts w:ascii="Times" w:hAnsi="Times"/>
          <w:sz w:val="24"/>
          <w:szCs w:val="24"/>
        </w:rPr>
        <w:t xml:space="preserve"> </w:t>
      </w:r>
      <w:r w:rsidR="00461114" w:rsidRPr="00F00CF8">
        <w:rPr>
          <w:rStyle w:val="CommentReference"/>
          <w:rFonts w:ascii="Times" w:hAnsi="Times"/>
          <w:sz w:val="24"/>
          <w:szCs w:val="24"/>
        </w:rPr>
        <w:t>This</w:t>
      </w:r>
      <w:r w:rsidR="005901EF" w:rsidRPr="00F00CF8">
        <w:rPr>
          <w:rStyle w:val="CommentReference"/>
          <w:rFonts w:ascii="Times" w:hAnsi="Times"/>
          <w:sz w:val="24"/>
          <w:szCs w:val="24"/>
        </w:rPr>
        <w:t xml:space="preserve"> provid</w:t>
      </w:r>
      <w:r w:rsidR="00461114" w:rsidRPr="00F00CF8">
        <w:rPr>
          <w:rStyle w:val="CommentReference"/>
          <w:rFonts w:ascii="Times" w:hAnsi="Times"/>
          <w:sz w:val="24"/>
          <w:szCs w:val="24"/>
        </w:rPr>
        <w:t>es</w:t>
      </w:r>
      <w:r w:rsidR="005901EF" w:rsidRPr="00F00CF8">
        <w:rPr>
          <w:rStyle w:val="CommentReference"/>
          <w:rFonts w:ascii="Times" w:hAnsi="Times"/>
          <w:sz w:val="24"/>
          <w:szCs w:val="24"/>
        </w:rPr>
        <w:t xml:space="preserve"> evidence that prioritization of afferent signals</w:t>
      </w:r>
      <w:r w:rsidR="00461114" w:rsidRPr="00F00CF8">
        <w:rPr>
          <w:rStyle w:val="CommentReference"/>
          <w:rFonts w:ascii="Times" w:hAnsi="Times"/>
          <w:sz w:val="24"/>
          <w:szCs w:val="24"/>
        </w:rPr>
        <w:t>, most likely based on the type and magnitude,</w:t>
      </w:r>
      <w:r w:rsidR="005901EF" w:rsidRPr="00F00CF8">
        <w:rPr>
          <w:rStyle w:val="CommentReference"/>
          <w:rFonts w:ascii="Times" w:hAnsi="Times"/>
          <w:sz w:val="24"/>
          <w:szCs w:val="24"/>
        </w:rPr>
        <w:t xml:space="preserve"> </w:t>
      </w:r>
      <w:r w:rsidR="00C03503" w:rsidRPr="00F00CF8">
        <w:rPr>
          <w:rStyle w:val="CommentReference"/>
          <w:rFonts w:ascii="Times" w:hAnsi="Times"/>
          <w:sz w:val="24"/>
          <w:szCs w:val="24"/>
        </w:rPr>
        <w:t xml:space="preserve">occur </w:t>
      </w:r>
      <w:r w:rsidR="005901EF" w:rsidRPr="00F00CF8">
        <w:rPr>
          <w:rStyle w:val="CommentReference"/>
          <w:rFonts w:ascii="Times" w:hAnsi="Times"/>
          <w:sz w:val="24"/>
          <w:szCs w:val="24"/>
        </w:rPr>
        <w:t xml:space="preserve">under a progressive thermal load. </w:t>
      </w:r>
      <w:r w:rsidR="009F089B" w:rsidRPr="00F00CF8">
        <w:rPr>
          <w:rStyle w:val="CommentReference"/>
          <w:rFonts w:ascii="Times" w:hAnsi="Times"/>
          <w:sz w:val="24"/>
          <w:szCs w:val="24"/>
        </w:rPr>
        <w:t>T</w:t>
      </w:r>
      <w:r w:rsidR="00D11905" w:rsidRPr="00F00CF8">
        <w:rPr>
          <w:rStyle w:val="CommentReference"/>
          <w:rFonts w:ascii="Times" w:hAnsi="Times"/>
          <w:sz w:val="24"/>
          <w:szCs w:val="24"/>
        </w:rPr>
        <w:t xml:space="preserve">herefore, we can suppose that </w:t>
      </w:r>
      <w:r w:rsidR="005B10DF" w:rsidRPr="00F00CF8">
        <w:rPr>
          <w:rStyle w:val="CommentReference"/>
          <w:rFonts w:ascii="Times" w:hAnsi="Times"/>
          <w:sz w:val="24"/>
          <w:szCs w:val="24"/>
        </w:rPr>
        <w:t xml:space="preserve">thermoregulatory activity </w:t>
      </w:r>
      <w:r w:rsidR="00D11905" w:rsidRPr="00F00CF8">
        <w:rPr>
          <w:rStyle w:val="CommentReference"/>
          <w:rFonts w:ascii="Times" w:hAnsi="Times"/>
          <w:sz w:val="24"/>
          <w:szCs w:val="24"/>
        </w:rPr>
        <w:t xml:space="preserve">occurs in an ordered manor and may be </w:t>
      </w:r>
      <w:r w:rsidR="005B10DF" w:rsidRPr="00F00CF8">
        <w:rPr>
          <w:rStyle w:val="CommentReference"/>
          <w:rFonts w:ascii="Times" w:hAnsi="Times"/>
          <w:sz w:val="24"/>
          <w:szCs w:val="24"/>
        </w:rPr>
        <w:t>dependent on the m</w:t>
      </w:r>
      <w:r w:rsidR="00C03503" w:rsidRPr="00F00CF8">
        <w:rPr>
          <w:rStyle w:val="CommentReference"/>
          <w:rFonts w:ascii="Times" w:hAnsi="Times"/>
          <w:sz w:val="24"/>
          <w:szCs w:val="24"/>
        </w:rPr>
        <w:t>agnitude of</w:t>
      </w:r>
      <w:r w:rsidR="00D11905" w:rsidRPr="00F00CF8">
        <w:rPr>
          <w:rStyle w:val="CommentReference"/>
          <w:rFonts w:ascii="Times" w:hAnsi="Times"/>
          <w:sz w:val="24"/>
          <w:szCs w:val="24"/>
        </w:rPr>
        <w:t xml:space="preserve"> afferent </w:t>
      </w:r>
      <w:r w:rsidR="00C03503" w:rsidRPr="00F00CF8">
        <w:rPr>
          <w:rStyle w:val="CommentReference"/>
          <w:rFonts w:ascii="Times" w:hAnsi="Times"/>
          <w:sz w:val="24"/>
          <w:szCs w:val="24"/>
        </w:rPr>
        <w:t>feedback</w:t>
      </w:r>
      <w:r w:rsidR="005B10DF" w:rsidRPr="00F00CF8">
        <w:rPr>
          <w:rStyle w:val="CommentReference"/>
          <w:rFonts w:ascii="Times" w:hAnsi="Times"/>
          <w:sz w:val="24"/>
          <w:szCs w:val="24"/>
        </w:rPr>
        <w:t xml:space="preserve"> relayed to the brain.</w:t>
      </w:r>
      <w:r w:rsidR="00D11905" w:rsidRPr="00F00CF8">
        <w:rPr>
          <w:rStyle w:val="CommentReference"/>
          <w:rFonts w:ascii="Times" w:hAnsi="Times"/>
          <w:sz w:val="24"/>
          <w:szCs w:val="24"/>
        </w:rPr>
        <w:t xml:space="preserve"> </w:t>
      </w:r>
    </w:p>
    <w:p w14:paraId="33A70B49" w14:textId="77777777" w:rsidR="00C87149" w:rsidRPr="00F00CF8" w:rsidRDefault="00C87149" w:rsidP="00A94B84">
      <w:pPr>
        <w:spacing w:line="360" w:lineRule="auto"/>
        <w:jc w:val="both"/>
        <w:rPr>
          <w:rStyle w:val="CommentReference"/>
          <w:rFonts w:ascii="Times" w:hAnsi="Times"/>
          <w:sz w:val="24"/>
          <w:szCs w:val="24"/>
        </w:rPr>
      </w:pPr>
    </w:p>
    <w:p w14:paraId="678815A7" w14:textId="560662C4" w:rsidR="003E14E4" w:rsidRPr="00F00CF8" w:rsidRDefault="008C26CD" w:rsidP="003E14E4">
      <w:pPr>
        <w:widowControl w:val="0"/>
        <w:autoSpaceDE w:val="0"/>
        <w:autoSpaceDN w:val="0"/>
        <w:adjustRightInd w:val="0"/>
        <w:spacing w:line="360" w:lineRule="auto"/>
        <w:jc w:val="both"/>
        <w:rPr>
          <w:rFonts w:ascii="Times" w:hAnsi="Times" w:cs="Arial"/>
          <w:lang w:val="en-AU"/>
        </w:rPr>
      </w:pPr>
      <w:r w:rsidRPr="00F00CF8">
        <w:rPr>
          <w:rFonts w:ascii="Times" w:hAnsi="Times"/>
        </w:rPr>
        <w:t xml:space="preserve">Cooling </w:t>
      </w:r>
      <w:r w:rsidR="00605362" w:rsidRPr="00F00CF8">
        <w:rPr>
          <w:rFonts w:ascii="Times" w:hAnsi="Times"/>
        </w:rPr>
        <w:t>interventions</w:t>
      </w:r>
      <w:r w:rsidR="00113FD4" w:rsidRPr="00F00CF8">
        <w:rPr>
          <w:rFonts w:ascii="Times" w:hAnsi="Times"/>
        </w:rPr>
        <w:t xml:space="preserve"> during exercise</w:t>
      </w:r>
      <w:r w:rsidR="000C04F8" w:rsidRPr="00F00CF8">
        <w:rPr>
          <w:rFonts w:ascii="Times" w:hAnsi="Times"/>
        </w:rPr>
        <w:t xml:space="preserve"> </w:t>
      </w:r>
      <w:r w:rsidR="00605362" w:rsidRPr="00F00CF8">
        <w:rPr>
          <w:rFonts w:ascii="Times" w:hAnsi="Times"/>
        </w:rPr>
        <w:t>function</w:t>
      </w:r>
      <w:r w:rsidR="00B571B1" w:rsidRPr="00F00CF8">
        <w:rPr>
          <w:rFonts w:ascii="Times" w:hAnsi="Times"/>
        </w:rPr>
        <w:t xml:space="preserve"> to either</w:t>
      </w:r>
      <w:r w:rsidR="000C04F8" w:rsidRPr="00F00CF8">
        <w:rPr>
          <w:rFonts w:ascii="Times" w:hAnsi="Times"/>
        </w:rPr>
        <w:t xml:space="preserve"> increase the capacity for heat storage or </w:t>
      </w:r>
      <w:r w:rsidR="000C04F8" w:rsidRPr="00F00CF8">
        <w:rPr>
          <w:rFonts w:ascii="Times" w:hAnsi="Times" w:cs="Arial"/>
        </w:rPr>
        <w:t xml:space="preserve">improve thermal sensation, comfort and exertion </w:t>
      </w:r>
      <w:r w:rsidR="000C04F8" w:rsidRPr="00F00CF8">
        <w:rPr>
          <w:rFonts w:ascii="Times" w:hAnsi="Times" w:cs="Arial"/>
        </w:rPr>
        <w:fldChar w:fldCharType="begin" w:fldLock="1"/>
      </w:r>
      <w:r w:rsidR="00F74BF7" w:rsidRPr="00F00CF8">
        <w:rPr>
          <w:rFonts w:ascii="Times" w:hAnsi="Times" w:cs="Arial"/>
        </w:rPr>
        <w:instrText>ADDIN CSL_CITATION {"citationItems":[{"id":"ITEM-1","itemData":{"DOI":"10.1136/bjsports-2013-092928","ISSN":"1473-0480 (Electronic)","PMID":"24747298","abstract":"BACKGROUND: Exercise increases core body temperature (Tc), which is necessary to  optimise physiological processes. However, excessive increase in Tc may impair performance and places participants at risk for the development of heat-related illnesses. Cooling is an effective strategy to attenuate the increase in Tc. This meta-analysis compares the effects of cooling before (precooling) and during exercise (percooling) on performance and physiological outcomes. METHODS: A computerised literature search, citation tracking and hand search were performed up to May 2013. 28 studies met the inclusion criteria, which were trials that examined the effects of cooling strategies on exercise performance in men, while exercise was performed in the heat (&gt;30 degrees C). 20 studies used precooling, while 8 studies used percooling. RESULTS: The overall effect of precooling and percooling interventions on exercise performance was +6.7+/-0.9% (effect size (ES)=0.43). We found a comparable effect (p=0.82) of precooling (+5.7+/-1.0% (ES=0.44)) and percooling (+9.9+/-1.9% (ES=0.40)) to improve exercise performance. A lower finishing Tc was found in precooling (38.9 degrees C) compared with control condition (39.1 degrees C, p=0.03), while Tc was comparable between conditions in percooling studies. No correlation between Tc and performance was found. We found significant differences between cooling strategies, with a combination of multiple techniques being most effective for precooling (p&lt;0.01) and ice vest for percooling (p=0.02). CONCLUSIONS: Cooling can significantly improve exercise performance in the heat. We found a comparable ES for precooling and percooling on exercise performance, while the type of cooling technique importantly impacts the effects. Precooling lowered the finishing core temperature, while there was no correlation between Tc and performance.","author":[{"dropping-particle":"","family":"Bongers","given":"Coen C W G","non-dropping-particle":"","parse-names":false,"suffix":""},{"dropping-particle":"","family":"Thijssen","given":"Dick H J","non-dropping-particle":"","parse-names":false,"suffix":""},{"dropping-particle":"","family":"Veltmeijer","given":"Matthijs T W","non-dropping-particle":"","parse-names":false,"suffix":""},{"dropping-particle":"","family":"Hopman","given":"Maria T E","non-dropping-particle":"","parse-names":false,"suffix":""},{"dropping-particle":"","family":"Eijsvogels","given":"Thijs M H","non-dropping-particle":"","parse-names":false,"suffix":""}],"container-title":"British journal of sports medicine","id":"ITEM-1","issue":"6","issued":{"date-parts":[["2015","3"]]},"language":"eng","page":"377-384","publisher-place":"England","title":"Precooling and percooling (cooling during exercise) both improve performance in the heat: a meta-analytical review.","type":"article-journal","volume":"49"},"uris":["http://www.mendeley.com/documents/?uuid=55868de1-f6e1-4c72-811b-0a941c8bee84"]},{"id":"ITEM-2","itemData":{"DOI":"10.1007/s40279-016-0625-7","ISBN":"4027901606","ISSN":"11792035","PMID":"27670904","abstract":"It is well established that endurance performance is negatively affected by environmental heat stress due to a complex interaction of physical, physiological and psychological alterations. Numerous scientific investigations have attempted to improve performance in the heat with pre-cooling (cooling prior to an exercise test), and as such this has become a well-established ergogenic practice for endurance athletes. However, the use of mid-cooling (cooling during an exercise test) has received considerably less research attention in comparison, despite recent evidence to suggest that the advantage gained from mid-cooling may outweigh that of pre-cooling. A range of mid-cooling strategies are beneficial for endurance performance in the heat, including the ingestion of cold fluids and ice slurry, both with and without menthol, as well as cooling of the neck and face region via a cooling collar or water poured on the head and face. The combination of pre-cooling and mid-cooling has also been effective, but few comparisons exist between the timing and type of such interventions. Therefore, athletes should experiment with a range of suitable mid-cooling strategies for their event during mock competition scenarios, with the aim to determine their individual tolerable limits and performance benefits. Based on current evidence, the effect of mid-cooling on core temperature appears largely irrelevant to any subsequent performance improvements, while cardiovascular, skin temperature, central nervous system function and psychophysiological factors are likely involved. Research is lacking on elite athletes, and as such it is currently unclear how this population may benefit from mid-cooling.","author":[{"dropping-particle":"","family":"Stevens","given":"Christopher J.","non-dropping-particle":"","parse-names":false,"suffix":""},{"dropping-particle":"","family":"Taylor","given":"Lee","non-dropping-particle":"","parse-names":false,"suffix":""},{"dropping-particle":"","family":"Dascombe","given":"Ben J.","non-dropping-particle":"","parse-names":false,"suffix":""}],"container-title":"Sports Medicine","id":"ITEM-2","issued":{"date-parts":[["2016"]]},"page":"1-13","publisher":"Springer International Publishing","title":"Cooling During Exercise: An Overlooked Strategy for Enhancing Endurance Performance in the Heat","type":"article-journal"},"uris":["http://www.mendeley.com/documents/?uuid=0a616fac-5738-40be-a3ed-be093690cafe"]},{"id":"ITEM-3","itemData":{"DOI":"10.1007/s00421-017-3645-6","ISSN":"1439-6327 (Electronic)","PMID":"28508114","abstract":"PURPOSE: The study investigated the effect of a non-thermal cooling agent, L-menthol, on exercise at a fixed subjective rating of perceived exertion (RPE) in a hot environment. METHOD: Eight male participants completed two trials at an exercise intensity between 'hard' and 'very hard', equating to 16 on the RPE scale at ~35 degrees C. Participants were instructed to continually adjust their power output to maintain an RPE of 16 throughout the exercise trial, stopping once power output had fallen by 30%. In a randomized crossover design, either L-menthol or placebo mouthwash was administered prior to exercise and at 10 min intervals. Power output, [Formula: see text]O2, heart rate, core and skin temperature was monitored, alongside thermal sensation and thermal comfort. Isokinetic peak power sprints were conducted prior to and immediately after the fixed RPE trial. RESULTS: Exercise time was greater (23:23 +/- 3:36 vs. 21:44 +/- 2:32 min; P = 0.049) and average power output increased (173 +/- 24 vs. 167 +/- 24 W; P = 0.044) in the L-menthol condition. Peak isokinetic sprint power declined from pre-post trial in the L-menthol l (9.0%; P = 0.015) but not in the placebo condition (3.4%; P = 0.275). Thermal sensation was lower in the L-menthol condition (P = 0.036), despite no changes in skin or core temperature (P &gt; 0.05). CONCLUSION: These results indicate that a non-thermal cooling mouth rinse lowered thermal sensation, resulting in an elevated work rate, which extended exercise time in the heat at a fixed RPE.","author":[{"dropping-particle":"","family":"Flood","given":"T R","non-dropping-particle":"","parse-names":false,"suffix":""},{"dropping-particle":"","family":"Waldron","given":"M","non-dropping-particle":"","parse-names":false,"suffix":""},{"dropping-particle":"","family":"Jeffries","given":"O","non-dropping-particle":"","parse-names":false,"suffix":""}],"container-title":"European journal of applied physiology","id":"ITEM-3","issue":"7","issued":{"date-parts":[["2017","7"]]},"language":"eng","page":"1501-1512","publisher-place":"Germany","title":"Oral L-menthol reduces thermal sensation, increases work-rate and extends time to exhaustion, in the heat at a fixed rating of perceived exertion.","type":"article-journal","volume":"117"},"uris":["http://www.mendeley.com/documents/?uuid=5c6204b2-d115-4336-8e23-ed2c6372d7a4"]},{"id":"ITEM-4","itemData":{"DOI":"10.1371/journal.pone.0103718","ISSN":"19326203","PMID":"25084009","abstract":"PURPOSE: This study compares the effects of neutral temperature, cold and ice-slush beverages, with and without 0.5% menthol on cycling performance, core temperature (Tco) and stress responses in a tropical climate (hot and humid conditions).\\n\\nMETHODS: Twelve trained male cyclists/triathletes completed six 20-km exercise trials against the clock in 30.7°C±0.8°C and 78%±0.03% relative humidity. Before and after warm-up, and before exercise and every 5 km during exercise, athletes drank 190 mL of either aromatized (i.e., with 0.5 mL of menthol (5 gr/L)) or a non-aromatized beverage (neutral temperature: 23°C±0.1°C, cold: 3°C±0.1°C, or ice-slush: -1°C±0.7°C). During the trials, heart rate (HR) was continuously monitored, whereas core temperature (Tco), thermal comfort (TC), thermal sensation (TS) and rate of perceived exertion (RPE) were measured before and after warm-up, every 5 km of exercise, and at the end of exercise and after recovery.\\n\\nRESULTS: Both the beverage aroma (P&lt;0.02) and beverage temperature (P&lt;0.02) had significant and positive effects on performance, which was considerably better with ice-slush than with a neutral temperature beverage, whatever the aroma (P&lt;0.002), and with menthol vs non-menthol (P&lt;0.02). The best performances were obtained with ice-slush/menthol and cold/menthol, as opposed to neutral/menthol. No differences were noted in HR and Tco between trials.\\n\\nCONCLUSION: Cold water or ice-slush with menthol aroma seems to be the most effective beverage for endurance exercise in a tropical climate. Further studies are needed to explore its effects in field competition.","author":[{"dropping-particle":"","family":"Riera","given":"Florence","non-dropping-particle":"","parse-names":false,"suffix":""},{"dropping-particle":"","family":"Trong","given":"Than Tran","non-dropping-particle":"","parse-names":false,"suffix":""},{"dropping-particle":"","family":"Sinnapah","given":"St??phane","non-dropping-particle":"","parse-names":false,"suffix":""},{"dropping-particle":"","family":"Hue","given":"Olivier","non-dropping-particle":"","parse-names":false,"suffix":""}],"container-title":"PLoS ONE","id":"ITEM-4","issue":"8","issued":{"date-parts":[["2014"]]},"title":"Physical and perceptual cooling with beverages to increase cycle performance in a tropical climate","type":"article-journal","volume":"9"},"uris":["http://www.mendeley.com/documents/?uuid=01524a4c-ec54-46aa-9230-3fa4a23ddb58"]},{"id":"ITEM-5","itemData":{"DOI":"10.1371/journal.pone.0123815","ISSN":"19326203","PMID":"25856401","abstract":"PURPOSE: A recent laboratory study demonstrated that the ingestion of a cold/menthol beverage improved exercise performance in a hot and humid environment during 20 km of all-out cycling. Therefore, the aim of this study was to determine whether the ingestion of cold water/ice-slurry with menthol would improve performance in hot and humid outdoor conditions.\\n\\nMETHODS: Ten trained males completed three trials of five blocks consisting of 4-km cycling and 1.5-km running. During warm-up, every block and recovery, the athletes drank 190 ml of aromatized (i.e., with 0.05 mL of menthol) beverage at three temperatures: Neutral (ambient temperature) (28.7°C±0. 5°C), Cold (3.1°C±0.6°C) or Ice-slurry (0.17°C±0.07°C). Trial time, core temperature (Tco), heart rate (HR), rate of perceived exertion (RPE), thermal sensation (TS) and thermal comfort (TC) were assessed.\\n\\nRESULTS: Ice-slurry/menthol increased performance by 6.2% and 3.3% compared with neutral water/menthol and cold water/menthol, respectively. No between-trial differences were noted for Tco, HR, RPE, TC and TS was lower with ice-slurry/menthol and cold water/menthol compared with neutral water/menthol.\\n\\nCONCLUSION: A low drink temperature combined with menthol lessens the performance decline in hot/humid outdoor conditions (i.e., compared with cold water alone). Performances were better with no difference in psycho-physiological stress (Tco, HR and RPE) between trials. The changes in perceptual parameters caused by absorbing a cold/menthol beverage reflect the psychological impact. The mechanism leading to these results seems to involve brain integration of signals from physiological and psychological sources.","author":[{"dropping-particle":"","family":"Trong","given":"Than Tran","non-dropping-particle":"","parse-names":false,"suffix":""},{"dropping-particle":"","family":"Riera","given":"Florence","non-dropping-particle":"","parse-names":false,"suffix":""},{"dropping-particle":"","family":"Rinaldi","given":"K??vin","non-dropping-particle":"","parse-names":false,"suffix":""},{"dropping-particle":"","family":"Briki","given":"Walid","non-dropping-particle":"","parse-names":false,"suffix":""},{"dropping-particle":"","family":"Hue","given":"Olivier","non-dropping-particle":"","parse-names":false,"suffix":""}],"container-title":"PLoS ONE","id":"ITEM-5","issue":"4","issued":{"date-parts":[["2015"]]},"page":"1-11","title":"Ingestion of a cold temperature/menthol beverage increases outdoor exercise performance in a hot, humid environment","type":"article-journal","volume":"10"},"uris":["http://www.mendeley.com/documents/?uuid=e4505746-15f4-4ded-bfe5-655420107eee"]},{"id":"ITEM-6","itemData":{"DOI":"10.1113/expphysiol.2006.034223","ISSN":"0958-0670 (Print)","PMID":"16777932","abstract":"The effect of different drink temperatures on the perception of exertion and exercise endurance has not been extensively investigated. Consequently, the purpose of the present study was to examine the effect of drink temperature on fluid intake and endurance during cycling in the heat. Eight healthy, non-acclimated males (26 +/- 7 years; maximum oxygen uptake, 54 +/- 5 ml kg(-1) min(-1); mean +/- S.D.) cycled to exhaustion at 34 degrees C and at 65% of their peak aerobic power, consuming a drink at either 19 degrees C (CON) or 4 degrees C (COLD). Six of the eight subjects cycled for longer during COLD, with exhaustion occurring at 62 +/- 4 min, compared to 55 +/- 4 min for CON (P &lt; 0.05; mean +/- S.E.M.). Subjects consumed significantly more fluid during COLD compared to CON (1.3 +/- 0.3 l h(-1) compared to 1.0 +/- 0.2 l h(-1); P &lt; 0.05). Heart rate tended to be lower by approximately 5 beats min(-1) during COLD, and rectal temperature during the second half of the exercise period was approximately 0.25 degrees C lower during the COLD trial; however, these trends were not significant (P = 0.08 and P = 0.07, respectively). No differences were observed between trials for ventilation, concentrations of prolactin, glucose and lactate or perceived exertion. It is concluded that a drink at 4 degrees C during exercise in the heat enhances fluid consumption and improves endurance by acting as a heat sink, attenuating the rise in body temperature and therefore reducing the effects of heat stress.","author":[{"dropping-particle":"","family":"Mundel","given":"Toby","non-dropping-particle":"","parse-names":false,"suffix":""},{"dropping-particle":"","family":"King","given":"Jenny","non-dropping-particle":"","parse-names":false,"suffix":""},{"dropping-particle":"","family":"Collacott","given":"Esther","non-dropping-particle":"","parse-names":false,"suffix":""},{"dropping-particle":"","family":"Jones","given":"David A","non-dropping-particle":"","parse-names":false,"suffix":""}],"container-title":"Experimental physiology","id":"ITEM-6","issue":"5","issued":{"date-parts":[["2006","9"]]},"language":"eng","page":"925-933","publisher-place":"England","title":"Drink temperature influences fluid intake and endurance capacity in men during exercise in a hot, dry environment.","type":"article-journal","volume":"91"},"uris":["http://www.mendeley.com/documents/?uuid=278be7bd-b434-4bb1-83cf-6a2a7f4b5801"]},{"id":"ITEM-7","itemData":{"DOI":"10.1249/MSS.0b013e318178465d","ISBN":"1530-0315; 0195-9131","ISSN":"01959131","PMID":"18685527","abstract":"PURPOSE: To investigate the effect of drink temperature on cycling capacity in the heat.\\n\\nMETHODS: On two separate trials, eight males cycled at 66 +/- 2% VO2peak (mean +/- SD) to exhaustion in hot (35.0 +/- 0.2 degrees C) and humid (60 +/- 1%) environments. Participants ingested three 300-mL aliquots of either a cold (4 degrees C) or a warm (37 degrees C) drink during 30 min of seated rest before exercise and 100 mL of the same drink every 10 min during exercise. Rectal and skin temperatures, heart rate, and sweat rate were recorded. Ratings of thermal sensation and perceived exertion were assessed.\\n\\nRESULTS: Exercise time was longer (P &lt; 0.001) with the cold drink (63.8 +/- 4.3 min) than with the warm drink (52.0 +/- 4.1 min). Rectal temperature fell by 0.5 +/- 0.1 degrees C (P &lt; 0.001) at the end of the resting period after ingestion of the cold drinks. There was no effect of drink temperature on mean skin temperature at rest (P = 0.870), but mean skin temperature was lower from 20 min during exercise with ingestion of the cold drink than with the warm drink (P &lt; 0.05). Heart rate was lower before exercise and for the first 35 min of exercise with ingestion of the cold drink than with the warm drink (P &lt; 0.05). Drink temperature influenced sweat rate (1.22 +/- 0.34 and 1.40 +/- 0.41 L x h(-1) for the cold and the warm drink, respectively; P &lt; 0.05). Ratings of thermal sensation and perceived exertion (P &lt; 0.01) during exercise were lower when the cold drink was ingested.\\n\\nCONCLUSION: Compared with a drink at 37 degrees C, the ingestion of a cold drink before and during exercise in the heat reduced physiological strain (reduced heat accumulation) during exercise, leading to an improved endurance capacity (23 +/- 6%).","author":[{"dropping-particle":"","family":"Lee","given":"Jason K W","non-dropping-particle":"","parse-names":false,"suffix":""},{"dropping-particle":"","family":"Shirreffs","given":"Susan M.","non-dropping-particle":"","parse-names":false,"suffix":""},{"dropping-particle":"","family":"Maughan","given":"Ronald J.","non-dropping-particle":"","parse-names":false,"suffix":""}],"container-title":"Medicine and Science in Sports and Exercise","id":"ITEM-7","issue":"9","issued":{"date-parts":[["2008"]]},"page":"1637-1644","title":"Cold drink ingestion improves exercise endurance capacity in the heat","type":"article-journal","volume":"40"},"uris":["http://www.mendeley.com/documents/?uuid=7072ef5c-84d9-4ab5-b634-321378001110"]},{"id":"ITEM-8","itemData":{"DOI":"10.1111/sms.12555","ISSN":"16000838","PMID":"26408395","author":[{"dropping-particle":"","family":"Stevens","given":"C. J;","non-dropping-particle":"","parse-names":false,"suffix":""},{"dropping-particle":"","family":"Thoseby","given":"B;","non-dropping-particle":"","parse-names":false,"suffix":""},{"dropping-particle":"","family":"Sculley","given":"D. V;","non-dropping-particle":"","parse-names":false,"suffix":""},{"dropping-particle":"","family":"Callister","given":"R;","non-dropping-particle":"","parse-names":false,"suffix":""},{"dropping-particle":"","family":"Taylor","given":"L;","non-dropping-particle":"","parse-names":false,"suffix":""},{"dropping-particle":"","family":"Dascombe","given":"B. J;","non-dropping-particle":"","parse-names":false,"suffix":""}],"container-title":"Scandinavian Journal of Medicine and Science in Sports","id":"ITEM-8","issued":{"date-parts":[["2015"]]},"page":"1-8","title":"Running performance and thermal sensation in the heat are improved with menthol mouth rinse but not ice slurry ingestion","type":"article-journal"},"uris":["http://www.mendeley.com/documents/?uuid=533af0f8-da64-4b8c-a170-52a6f78df948"]}],"mendeley":{"formattedCitation":"(Mundel et al. 2006; Lee et al. 2008; Riera et al. 2014; Stevens et al. 2015; Trong et al. 2015; Bongers et al. 2015; Stevens et al. 2016; Flood et al. 2017)","plainTextFormattedCitation":"(Mundel et al. 2006; Lee et al. 2008; Riera et al. 2014; Stevens et al. 2015; Trong et al. 2015; Bongers et al. 2015; Stevens et al. 2016; Flood et al. 2017)","previouslyFormattedCitation":"(Mundel et al. 2006; Lee et al. 2008; Riera et al. 2014; Stevens et al. 2015; Trong et al. 2015; Bongers et al. 2015; Stevens et al. 2016; Flood et al. 2017)"},"properties":{"noteIndex":0},"schema":"https://github.com/citation-style-language/schema/raw/master/csl-citation.json"}</w:instrText>
      </w:r>
      <w:r w:rsidR="000C04F8" w:rsidRPr="00F00CF8">
        <w:rPr>
          <w:rFonts w:ascii="Times" w:hAnsi="Times" w:cs="Arial"/>
        </w:rPr>
        <w:fldChar w:fldCharType="separate"/>
      </w:r>
      <w:r w:rsidR="000C04F8" w:rsidRPr="00F00CF8">
        <w:rPr>
          <w:rFonts w:ascii="Times" w:hAnsi="Times" w:cs="Arial"/>
          <w:noProof/>
        </w:rPr>
        <w:t>(Mundel et al. 2006; Lee et al. 2008; Riera et al. 2014; Stevens et al. 2015; Trong et al. 2015; Bongers et al. 2015; Stevens et al. 2016; Flood et al. 2017)</w:t>
      </w:r>
      <w:r w:rsidR="000C04F8" w:rsidRPr="00F00CF8">
        <w:rPr>
          <w:rFonts w:ascii="Times" w:hAnsi="Times" w:cs="Arial"/>
        </w:rPr>
        <w:fldChar w:fldCharType="end"/>
      </w:r>
      <w:r w:rsidR="000C04F8" w:rsidRPr="00F00CF8">
        <w:rPr>
          <w:rFonts w:ascii="Times" w:hAnsi="Times" w:cs="Arial"/>
        </w:rPr>
        <w:t xml:space="preserve">. </w:t>
      </w:r>
      <w:r w:rsidR="00B571B1" w:rsidRPr="00F00CF8">
        <w:rPr>
          <w:rFonts w:ascii="Times" w:hAnsi="Times"/>
        </w:rPr>
        <w:t xml:space="preserve">We </w:t>
      </w:r>
      <w:r w:rsidR="009F089B" w:rsidRPr="00F00CF8">
        <w:rPr>
          <w:rFonts w:ascii="Times" w:hAnsi="Times"/>
        </w:rPr>
        <w:t>have previously shown</w:t>
      </w:r>
      <w:r w:rsidR="003E270E" w:rsidRPr="00F00CF8">
        <w:rPr>
          <w:rFonts w:ascii="Times" w:hAnsi="Times"/>
        </w:rPr>
        <w:t xml:space="preserve"> that an orally administered L-m</w:t>
      </w:r>
      <w:r w:rsidR="009F089B" w:rsidRPr="00F00CF8">
        <w:rPr>
          <w:rFonts w:ascii="Times" w:hAnsi="Times"/>
        </w:rPr>
        <w:t>enthol mouth-rinse</w:t>
      </w:r>
      <w:r w:rsidR="00986505" w:rsidRPr="00F00CF8">
        <w:rPr>
          <w:rFonts w:ascii="Times" w:hAnsi="Times"/>
        </w:rPr>
        <w:t>, which elicits non-thermal cooling,</w:t>
      </w:r>
      <w:r w:rsidR="009F089B" w:rsidRPr="00F00CF8">
        <w:rPr>
          <w:rFonts w:ascii="Times" w:hAnsi="Times"/>
        </w:rPr>
        <w:t xml:space="preserve"> extended </w:t>
      </w:r>
      <w:r w:rsidR="009F089B" w:rsidRPr="00F00CF8">
        <w:rPr>
          <w:rFonts w:ascii="Times" w:hAnsi="Times" w:cs="Arial"/>
        </w:rPr>
        <w:t xml:space="preserve">exercise time at a fixed-RPE in the heat </w:t>
      </w:r>
      <w:r w:rsidR="009F089B" w:rsidRPr="00F00CF8">
        <w:rPr>
          <w:rFonts w:ascii="Times" w:hAnsi="Times" w:cs="Arial"/>
        </w:rPr>
        <w:fldChar w:fldCharType="begin" w:fldLock="1"/>
      </w:r>
      <w:r w:rsidR="00F74BF7" w:rsidRPr="00F00CF8">
        <w:rPr>
          <w:rFonts w:ascii="Times" w:hAnsi="Times" w:cs="Arial"/>
        </w:rPr>
        <w:instrText>ADDIN CSL_CITATION {"citationItems":[{"id":"ITEM-1","itemData":{"DOI":"10.1007/s00421-017-3645-6","ISSN":"1439-6327 (Electronic)","PMID":"28508114","abstract":"PURPOSE: The study investigated the effect of a non-thermal cooling agent, L-menthol, on exercise at a fixed subjective rating of perceived exertion (RPE) in a hot environment. METHOD: Eight male participants completed two trials at an exercise intensity between 'hard' and 'very hard', equating to 16 on the RPE scale at ~35 degrees C. Participants were instructed to continually adjust their power output to maintain an RPE of 16 throughout the exercise trial, stopping once power output had fallen by 30%. In a randomized crossover design, either L-menthol or placebo mouthwash was administered prior to exercise and at 10 min intervals. Power output, [Formula: see text]O2, heart rate, core and skin temperature was monitored, alongside thermal sensation and thermal comfort. Isokinetic peak power sprints were conducted prior to and immediately after the fixed RPE trial. RESULTS: Exercise time was greater (23:23 +/- 3:36 vs. 21:44 +/- 2:32 min; P = 0.049) and average power output increased (173 +/- 24 vs. 167 +/- 24 W; P = 0.044) in the L-menthol condition. Peak isokinetic sprint power declined from pre-post trial in the L-menthol l (9.0%; P = 0.015) but not in the placebo condition (3.4%; P = 0.275). Thermal sensation was lower in the L-menthol condition (P = 0.036), despite no changes in skin or core temperature (P &gt; 0.05). CONCLUSION: These results indicate that a non-thermal cooling mouth rinse lowered thermal sensation, resulting in an elevated work rate, which extended exercise time in the heat at a fixed RPE.","author":[{"dropping-particle":"","family":"Flood","given":"T R","non-dropping-particle":"","parse-names":false,"suffix":""},{"dropping-particle":"","family":"Waldron","given":"M","non-dropping-particle":"","parse-names":false,"suffix":""},{"dropping-particle":"","family":"Jeffries","given":"O","non-dropping-particle":"","parse-names":false,"suffix":""}],"container-title":"European journal of applied physiology","id":"ITEM-1","issue":"7","issued":{"date-parts":[["2017","7"]]},"language":"eng","page":"1501-1512","publisher-place":"Germany","title":"Oral L-menthol reduces thermal sensation, increases work-rate and extends time to exhaustion, in the heat at a fixed rating of perceived exertion.","type":"article-journal","volume":"117"},"uris":["http://www.mendeley.com/documents/?uuid=5c6204b2-d115-4336-8e23-ed2c6372d7a4"]}],"mendeley":{"formattedCitation":"(Flood et al. 2017)","plainTextFormattedCitation":"(Flood et al. 2017)","previouslyFormattedCitation":"(Flood et al. 2017)"},"properties":{"noteIndex":0},"schema":"https://github.com/citation-style-language/schema/raw/master/csl-citation.json"}</w:instrText>
      </w:r>
      <w:r w:rsidR="009F089B" w:rsidRPr="00F00CF8">
        <w:rPr>
          <w:rFonts w:ascii="Times" w:hAnsi="Times" w:cs="Arial"/>
        </w:rPr>
        <w:fldChar w:fldCharType="separate"/>
      </w:r>
      <w:r w:rsidR="009F089B" w:rsidRPr="00F00CF8">
        <w:rPr>
          <w:rFonts w:ascii="Times" w:hAnsi="Times" w:cs="Arial"/>
          <w:noProof/>
        </w:rPr>
        <w:t>(Flood et al. 2017)</w:t>
      </w:r>
      <w:r w:rsidR="009F089B" w:rsidRPr="00F00CF8">
        <w:rPr>
          <w:rFonts w:ascii="Times" w:hAnsi="Times" w:cs="Arial"/>
        </w:rPr>
        <w:fldChar w:fldCharType="end"/>
      </w:r>
      <w:r w:rsidR="009F089B" w:rsidRPr="00F00CF8">
        <w:rPr>
          <w:rFonts w:ascii="Times" w:hAnsi="Times" w:cs="Arial"/>
        </w:rPr>
        <w:t xml:space="preserve">. </w:t>
      </w:r>
      <w:r w:rsidR="00986505" w:rsidRPr="00F00CF8">
        <w:rPr>
          <w:rFonts w:ascii="Times" w:hAnsi="Times"/>
        </w:rPr>
        <w:t xml:space="preserve">This has also been supported elsewhere by improved performance during exhaustive exercise </w:t>
      </w:r>
      <w:r w:rsidR="00986505" w:rsidRPr="00F00CF8">
        <w:rPr>
          <w:rFonts w:ascii="Times" w:hAnsi="Times"/>
        </w:rPr>
        <w:fldChar w:fldCharType="begin" w:fldLock="1"/>
      </w:r>
      <w:r w:rsidR="00F74BF7" w:rsidRPr="00F00CF8">
        <w:rPr>
          <w:rFonts w:ascii="Times" w:hAnsi="Times"/>
        </w:rPr>
        <w:instrText>ADDIN CSL_CITATION {"citationItems":[{"id":"ITEM-1","itemData":{"DOI":"10.1111/sms.12555","ISSN":"16000838","PMID":"26408395","author":[{"dropping-particle":"","family":"Stevens","given":"C. J;","non-dropping-particle":"","parse-names":false,"suffix":""},{"dropping-particle":"","family":"Thoseby","given":"B;","non-dropping-particle":"","parse-names":false,"suffix":""},{"dropping-particle":"","family":"Sculley","given":"D. V;","non-dropping-particle":"","parse-names":false,"suffix":""},{"dropping-particle":"","family":"Callister","given":"R;","non-dropping-particle":"","parse-names":false,"suffix":""},{"dropping-particle":"","family":"Taylor","given":"L;","non-dropping-particle":"","parse-names":false,"suffix":""},{"dropping-particle":"","family":"Dascombe","given":"B. J;","non-dropping-particle":"","parse-names":false,"suffix":""}],"container-title":"Scandinavian Journal of Medicine and Science in Sports","id":"ITEM-1","issued":{"date-parts":[["2015"]]},"page":"1-8","title":"Running performance and thermal sensation in the heat are improved with menthol mouth rinse but not ice slurry ingestion","type":"article-journal"},"uris":["http://www.mendeley.com/documents/?uuid=533af0f8-da64-4b8c-a170-52a6f78df948"]},{"id":"ITEM-2","itemData":{"DOI":"10.1007/s40279-016-0652-4","ISBN":"4027901606","ISSN":"11792035","author":[{"dropping-particle":"","family":"Stevens","given":"Christopher J.","non-dropping-particle":"","parse-names":false,"suffix":""},{"dropping-particle":"","family":"Best","given":"Russ","non-dropping-particle":"","parse-names":false,"suffix":""}],"container-title":"Sports Medicine","id":"ITEM-2","issued":{"date-parts":[["2016"]]},"page":"1-8","publisher":"Springer International Publishing","title":"Menthol: A Fresh Ergogenic Aid for Athletic Performance","type":"article-journal"},"uris":["http://www.mendeley.com/documents/?uuid=33f2f5ad-9e90-48d8-a24f-c607a45d2128"]},{"id":"ITEM-3","itemData":{"DOI":"10.1016/j.physbeh.2011.02.002","ISBN":"1873-507X (Electronic)\\r0031-9384 (Linking)","ISSN":"00319384","PMID":"21315099","abstract":"The present study independently evaluated temperature and thermal perception as controllers of thermoregulatory behavior in humans. This was accomplished using a self-paced exercise and heat stress model in which twelve physically active male subjects exercised at a constant subjective rating of perceived exertion (16, 'hard - very hard') while their face was thermally and non-thermally cooled, heated, or left alone (control trial). Thermal cooling and heating were achieved via forced convection, while non-thermal cooling and heating were accomplished via the topical application of menthol and capsaicin solutions. Evidence for thermoregulatory behavior was defined in terms of self-selected exercise intensity, and thus exercise work output. The results indicate that, in the absence of changes in temperature, non-thermal cooling and warming elicited thermal sensory and discomfort sensations similar to those observed during thermal cooling and warming. Furthermore, the perception of effort was maintained throughout exercise in all trials, while the initial and final exercise intensities were also similar. Thermal and non-thermal cooling resulted in the highest work output, while thermal warming the lowest. Non-thermal warming and control trials were similar. Heart rate, mean skin and core (rectal) temperatures, and whole body and local (neck) sweat rates were similar between all trials. These data indicate that changes in temperature are not a requirement for the initiation of thermoregulatory behavior in humans. Rather, thermal sensation and thermal discomfort are capable behavioral controllers. ?? 2011 Elsevier Inc.","author":[{"dropping-particle":"","family":"Schlader","given":"Zachary J.","non-dropping-particle":"","parse-names":false,"suffix":""},{"dropping-particle":"","family":"Simmons","given":"Shona E.","non-dropping-particle":"","parse-names":false,"suffix":""},{"dropping-particle":"","family":"Stannard","given":"Stephen R.","non-dropping-particle":"","parse-names":false,"suffix":""},{"dropping-particle":"","family":"Mündel","given":"Toby","non-dropping-particle":"","parse-names":false,"suffix":""}],"container-title":"Physiology and Behavior","id":"ITEM-3","issue":"2","issued":{"date-parts":[["2011"]]},"page":"217-224","title":"The independent roles of temperature and thermal perception in the control of human thermoregulatory behavior","type":"article-journal","volume":"103"},"uris":["http://www.mendeley.com/documents/?uuid=6c56def7-9afd-4bff-b155-777257b9338b"]},{"id":"ITEM-4","itemData":{"DOI":"10.1007/s00421-009-1180-9","ISBN":"1439-6327 (Electronic)\\r1439-6319 (Linking)","ISSN":"14396319","PMID":"19727797","abstract":"We have previously demonstrated that provision of a cold fluid (4 degrees C) during exercise in the heat increases fluid intake and improves exercise capacity when compared to a control fluid (19 degrees C). The present study investigated whether these positive effects could simply be replicated with a cooling agent, menthol. Nine healthy, non-acclimatised males (25 +/- 7 years; .VO(2max): 54 +/- 5 ml kg(-1) min(-1)) cycled to exhaustion at 65% of their peak aerobic power output at 34 degrees C, swilling 25 ml of either an L: (-)-menthol (0.01%) or orange-flavoured placebo solution every 10 min, whilst water was available ad libitum; all fluids were kept at 19 degrees C. Eight out of nine subjects cycled for longer whilst swilling with menthol and this resulted in a 9 +/- 12% improvement in endurance capacity. Rectal temperatures rose by 1.7 degrees C during exercise with the same time course in both conditions, whilst skin temperature remained largely unchanged. Swilling with menthol resulted in hyperventilation by 8 +/- 10 L min(-1) and reduced central (cardiopulmonary) ratings of perceived exertion by 15 +/- 14%. No differences between trials were observed for heart rate, oxygen uptake or carbon dioxide production, blood concentrations of glucose or lactate, sweat rate or volume of water ingested. We conclude that a change in the sensation of oropharyngeal temperature during exercise in the heat significantly affects endurance capacity, ventilation and the (central) sense of effort.","author":[{"dropping-particle":"","family":"Mündel","given":"Toby","non-dropping-particle":"","parse-names":false,"suffix":""},{"dropping-particle":"","family":"Jones","given":"David A.","non-dropping-particle":"","parse-names":false,"suffix":""}],"container-title":"European Journal of Applied Physiology","id":"ITEM-4","issue":"1","issued":{"date-parts":[["2010"]]},"page":"59-65","title":"The effects of swilling an l(-)-menthol solution during exercise in the heat","type":"article-journal","volume":"109"},"uris":["http://www.mendeley.com/documents/?uuid=6c771feb-98a8-4b9d-967c-6fee53f88d4f"]}],"mendeley":{"formattedCitation":"(Mündel and Jones 2010; Schlader et al. 2011; Stevens et al. 2015; Stevens and Best 2016)","plainTextFormattedCitation":"(Mündel and Jones 2010; Schlader et al. 2011; Stevens et al. 2015; Stevens and Best 2016)","previouslyFormattedCitation":"(Mündel and Jones 2010; Schlader et al. 2011; Stevens et al. 2015; Stevens and Best 2016)"},"properties":{"noteIndex":0},"schema":"https://github.com/citation-style-language/schema/raw/master/csl-citation.json"}</w:instrText>
      </w:r>
      <w:r w:rsidR="00986505" w:rsidRPr="00F00CF8">
        <w:rPr>
          <w:rFonts w:ascii="Times" w:hAnsi="Times"/>
        </w:rPr>
        <w:fldChar w:fldCharType="separate"/>
      </w:r>
      <w:r w:rsidR="00986505" w:rsidRPr="00F00CF8">
        <w:rPr>
          <w:rFonts w:ascii="Times" w:hAnsi="Times"/>
          <w:noProof/>
        </w:rPr>
        <w:t>(Mündel and Jones 2010; Schlader et al. 2011; Stevens et al. 2015; Stevens and Best 2016)</w:t>
      </w:r>
      <w:r w:rsidR="00986505" w:rsidRPr="00F00CF8">
        <w:rPr>
          <w:rFonts w:ascii="Times" w:hAnsi="Times"/>
        </w:rPr>
        <w:fldChar w:fldCharType="end"/>
      </w:r>
      <w:r w:rsidR="00986505" w:rsidRPr="00F00CF8">
        <w:rPr>
          <w:rFonts w:ascii="Times" w:hAnsi="Times"/>
        </w:rPr>
        <w:t xml:space="preserve">. </w:t>
      </w:r>
      <w:r w:rsidR="003E270E" w:rsidRPr="00F00CF8">
        <w:rPr>
          <w:rFonts w:ascii="Times" w:hAnsi="Times" w:cs="Arial"/>
        </w:rPr>
        <w:t xml:space="preserve">However, </w:t>
      </w:r>
      <w:r w:rsidR="00461114" w:rsidRPr="00F00CF8">
        <w:rPr>
          <w:rFonts w:ascii="Times" w:hAnsi="Times" w:cs="Arial"/>
        </w:rPr>
        <w:t xml:space="preserve">in our study, </w:t>
      </w:r>
      <w:r w:rsidR="00113FD4" w:rsidRPr="00F00CF8">
        <w:rPr>
          <w:rFonts w:ascii="Times" w:hAnsi="Times" w:cs="Arial"/>
        </w:rPr>
        <w:t>administration of</w:t>
      </w:r>
      <w:r w:rsidR="003E270E" w:rsidRPr="00F00CF8">
        <w:rPr>
          <w:rFonts w:ascii="Times" w:hAnsi="Times" w:cs="Arial"/>
        </w:rPr>
        <w:t xml:space="preserve"> L-m</w:t>
      </w:r>
      <w:r w:rsidR="009F089B" w:rsidRPr="00F00CF8">
        <w:rPr>
          <w:rFonts w:ascii="Times" w:hAnsi="Times" w:cs="Arial"/>
        </w:rPr>
        <w:t xml:space="preserve">enthol </w:t>
      </w:r>
      <w:r w:rsidR="00DE66CA" w:rsidRPr="00F00CF8">
        <w:rPr>
          <w:rFonts w:ascii="Times" w:hAnsi="Times" w:cs="Arial"/>
        </w:rPr>
        <w:t>was</w:t>
      </w:r>
      <w:r w:rsidR="009F089B" w:rsidRPr="00F00CF8">
        <w:rPr>
          <w:rFonts w:ascii="Times" w:hAnsi="Times" w:cs="Arial"/>
        </w:rPr>
        <w:t xml:space="preserve"> </w:t>
      </w:r>
      <w:r w:rsidR="00113FD4" w:rsidRPr="00F00CF8">
        <w:rPr>
          <w:rFonts w:ascii="Times" w:hAnsi="Times" w:cs="Arial"/>
        </w:rPr>
        <w:t>most</w:t>
      </w:r>
      <w:r w:rsidR="009F089B" w:rsidRPr="00F00CF8">
        <w:rPr>
          <w:rFonts w:ascii="Times" w:hAnsi="Times" w:cs="Arial"/>
        </w:rPr>
        <w:t xml:space="preserve"> </w:t>
      </w:r>
      <w:r w:rsidR="008A4D09" w:rsidRPr="00F00CF8">
        <w:rPr>
          <w:rFonts w:ascii="Times" w:hAnsi="Times" w:cs="Arial"/>
        </w:rPr>
        <w:t>effective</w:t>
      </w:r>
      <w:r w:rsidR="009F089B" w:rsidRPr="00F00CF8">
        <w:rPr>
          <w:rFonts w:ascii="Times" w:hAnsi="Times" w:cs="Arial"/>
        </w:rPr>
        <w:t xml:space="preserve"> in the early stages of exer</w:t>
      </w:r>
      <w:r w:rsidR="00DE66CA" w:rsidRPr="00F00CF8">
        <w:rPr>
          <w:rFonts w:ascii="Times" w:hAnsi="Times" w:cs="Arial"/>
        </w:rPr>
        <w:t>cise</w:t>
      </w:r>
      <w:r w:rsidR="00113FD4" w:rsidRPr="00F00CF8">
        <w:rPr>
          <w:rFonts w:ascii="Times" w:hAnsi="Times" w:cs="Arial"/>
        </w:rPr>
        <w:t xml:space="preserve"> in the heat</w:t>
      </w:r>
      <w:r w:rsidR="00DE66CA" w:rsidRPr="00F00CF8">
        <w:rPr>
          <w:rFonts w:ascii="Times" w:hAnsi="Times" w:cs="Arial"/>
        </w:rPr>
        <w:t xml:space="preserve"> when </w:t>
      </w:r>
      <w:r w:rsidR="00461114" w:rsidRPr="00F00CF8">
        <w:rPr>
          <w:rFonts w:ascii="Times" w:hAnsi="Times" w:cs="Arial"/>
        </w:rPr>
        <w:t>both core and skin temperature</w:t>
      </w:r>
      <w:r w:rsidR="00DE66CA" w:rsidRPr="00F00CF8">
        <w:rPr>
          <w:rFonts w:ascii="Times" w:hAnsi="Times" w:cs="Arial"/>
        </w:rPr>
        <w:t xml:space="preserve"> was low</w:t>
      </w:r>
      <w:r w:rsidR="001429C8" w:rsidRPr="00F00CF8">
        <w:rPr>
          <w:rFonts w:ascii="Times" w:hAnsi="Times" w:cs="Arial"/>
        </w:rPr>
        <w:t>,</w:t>
      </w:r>
      <w:r w:rsidR="00461114" w:rsidRPr="00F00CF8">
        <w:rPr>
          <w:rFonts w:ascii="Times" w:hAnsi="Times" w:cs="Arial"/>
        </w:rPr>
        <w:t xml:space="preserve"> and was accompanied by</w:t>
      </w:r>
      <w:r w:rsidR="001429C8" w:rsidRPr="00F00CF8">
        <w:rPr>
          <w:rFonts w:ascii="Times" w:hAnsi="Times" w:cs="Arial"/>
        </w:rPr>
        <w:t xml:space="preserve"> </w:t>
      </w:r>
      <w:r w:rsidR="00461114" w:rsidRPr="00F00CF8">
        <w:rPr>
          <w:rFonts w:ascii="Times" w:hAnsi="Times" w:cs="Arial"/>
        </w:rPr>
        <w:t>a</w:t>
      </w:r>
      <w:r w:rsidR="009F089B" w:rsidRPr="00F00CF8">
        <w:rPr>
          <w:rFonts w:ascii="Times" w:hAnsi="Times" w:cs="Arial"/>
        </w:rPr>
        <w:t xml:space="preserve"> higher</w:t>
      </w:r>
      <w:r w:rsidR="00461114" w:rsidRPr="00F00CF8">
        <w:rPr>
          <w:rFonts w:ascii="Times" w:hAnsi="Times" w:cs="Arial"/>
        </w:rPr>
        <w:t xml:space="preserve"> self-selected</w:t>
      </w:r>
      <w:r w:rsidR="009F089B" w:rsidRPr="00F00CF8">
        <w:rPr>
          <w:rFonts w:ascii="Times" w:hAnsi="Times" w:cs="Arial"/>
        </w:rPr>
        <w:t xml:space="preserve"> work rate</w:t>
      </w:r>
      <w:r w:rsidR="00461114" w:rsidRPr="00F00CF8">
        <w:rPr>
          <w:rFonts w:ascii="Times" w:hAnsi="Times" w:cs="Arial"/>
        </w:rPr>
        <w:t xml:space="preserve"> </w:t>
      </w:r>
      <w:r w:rsidR="00036895" w:rsidRPr="00F00CF8">
        <w:rPr>
          <w:rFonts w:ascii="Times" w:hAnsi="Times" w:cs="Arial"/>
        </w:rPr>
        <w:t xml:space="preserve">at </w:t>
      </w:r>
      <w:r w:rsidR="00636822" w:rsidRPr="00F00CF8">
        <w:rPr>
          <w:rFonts w:ascii="Times" w:hAnsi="Times" w:cs="Arial"/>
        </w:rPr>
        <w:t>a fixed</w:t>
      </w:r>
      <w:r w:rsidR="00036895" w:rsidRPr="00F00CF8">
        <w:rPr>
          <w:rFonts w:ascii="Times" w:hAnsi="Times" w:cs="Arial"/>
        </w:rPr>
        <w:t xml:space="preserve"> </w:t>
      </w:r>
      <w:r w:rsidR="00461114" w:rsidRPr="00F00CF8">
        <w:rPr>
          <w:rFonts w:ascii="Times" w:hAnsi="Times" w:cs="Arial"/>
        </w:rPr>
        <w:t>RPE</w:t>
      </w:r>
      <w:r w:rsidR="00036895" w:rsidRPr="00F00CF8">
        <w:rPr>
          <w:rFonts w:ascii="Times" w:hAnsi="Times" w:cs="Arial"/>
        </w:rPr>
        <w:t xml:space="preserve"> of </w:t>
      </w:r>
      <w:r w:rsidR="00636822" w:rsidRPr="00F00CF8">
        <w:rPr>
          <w:rFonts w:ascii="Times" w:hAnsi="Times" w:cs="Arial"/>
        </w:rPr>
        <w:t>16</w:t>
      </w:r>
      <w:r w:rsidR="00113FD4" w:rsidRPr="00F00CF8">
        <w:rPr>
          <w:rFonts w:ascii="Times" w:hAnsi="Times" w:cs="Arial"/>
        </w:rPr>
        <w:t>. Subsequent administration of L-menthol</w:t>
      </w:r>
      <w:r w:rsidR="00461114" w:rsidRPr="00F00CF8">
        <w:rPr>
          <w:rFonts w:ascii="Times" w:hAnsi="Times" w:cs="Arial"/>
        </w:rPr>
        <w:t xml:space="preserve"> at 10-min intervals</w:t>
      </w:r>
      <w:r w:rsidR="00113FD4" w:rsidRPr="00F00CF8">
        <w:rPr>
          <w:rFonts w:ascii="Times" w:hAnsi="Times" w:cs="Arial"/>
        </w:rPr>
        <w:t xml:space="preserve">, as thermal load increased, </w:t>
      </w:r>
      <w:r w:rsidR="001528FC" w:rsidRPr="00F00CF8">
        <w:rPr>
          <w:rFonts w:ascii="Times" w:hAnsi="Times" w:cs="Arial"/>
        </w:rPr>
        <w:t>was unable</w:t>
      </w:r>
      <w:r w:rsidR="00113FD4" w:rsidRPr="00F00CF8">
        <w:rPr>
          <w:rFonts w:ascii="Times" w:hAnsi="Times" w:cs="Arial"/>
        </w:rPr>
        <w:t xml:space="preserve"> recover </w:t>
      </w:r>
      <w:r w:rsidR="001A20D4" w:rsidRPr="00F00CF8">
        <w:rPr>
          <w:rFonts w:ascii="Times" w:hAnsi="Times"/>
        </w:rPr>
        <w:t>the rate of decline</w:t>
      </w:r>
      <w:r w:rsidR="009F089B" w:rsidRPr="00F00CF8">
        <w:rPr>
          <w:rFonts w:ascii="Times" w:hAnsi="Times"/>
        </w:rPr>
        <w:t xml:space="preserve"> in power output</w:t>
      </w:r>
      <w:r w:rsidR="00113FD4" w:rsidRPr="00F00CF8">
        <w:rPr>
          <w:rFonts w:ascii="Times" w:hAnsi="Times"/>
        </w:rPr>
        <w:t>. Therefore,</w:t>
      </w:r>
      <w:r w:rsidR="009F089B" w:rsidRPr="00F00CF8">
        <w:rPr>
          <w:rFonts w:ascii="Times" w:hAnsi="Times"/>
        </w:rPr>
        <w:t xml:space="preserve"> </w:t>
      </w:r>
      <w:r w:rsidR="00113FD4" w:rsidRPr="00F00CF8">
        <w:rPr>
          <w:rFonts w:ascii="Times" w:hAnsi="Times" w:cs="Arial"/>
        </w:rPr>
        <w:t xml:space="preserve">we questioned whether L-menthol’s effects on perceived </w:t>
      </w:r>
      <w:r w:rsidR="001A20D4" w:rsidRPr="00F00CF8">
        <w:rPr>
          <w:rFonts w:ascii="Times" w:hAnsi="Times" w:cs="Arial"/>
        </w:rPr>
        <w:t xml:space="preserve">exertion </w:t>
      </w:r>
      <w:r w:rsidR="001429C8" w:rsidRPr="00F00CF8">
        <w:rPr>
          <w:rFonts w:ascii="Times" w:hAnsi="Times" w:cs="Arial"/>
        </w:rPr>
        <w:t>related to</w:t>
      </w:r>
      <w:r w:rsidR="001528FC" w:rsidRPr="00F00CF8">
        <w:rPr>
          <w:rFonts w:ascii="Times" w:hAnsi="Times" w:cs="Arial"/>
        </w:rPr>
        <w:t>:</w:t>
      </w:r>
      <w:r w:rsidR="001429C8" w:rsidRPr="00F00CF8">
        <w:rPr>
          <w:rFonts w:ascii="Times" w:hAnsi="Times" w:cs="Arial"/>
        </w:rPr>
        <w:t xml:space="preserve"> </w:t>
      </w:r>
      <w:proofErr w:type="spellStart"/>
      <w:r w:rsidR="001429C8" w:rsidRPr="00F00CF8">
        <w:rPr>
          <w:rFonts w:ascii="Times" w:hAnsi="Times" w:cs="Arial"/>
        </w:rPr>
        <w:t>i</w:t>
      </w:r>
      <w:proofErr w:type="spellEnd"/>
      <w:r w:rsidR="001429C8" w:rsidRPr="00F00CF8">
        <w:rPr>
          <w:rFonts w:ascii="Times" w:hAnsi="Times" w:cs="Arial"/>
        </w:rPr>
        <w:t xml:space="preserve">) </w:t>
      </w:r>
      <w:r w:rsidR="001528FC" w:rsidRPr="00F00CF8">
        <w:rPr>
          <w:rFonts w:ascii="Times" w:hAnsi="Times" w:cs="Arial"/>
        </w:rPr>
        <w:t xml:space="preserve">the </w:t>
      </w:r>
      <w:r w:rsidR="00801DB7" w:rsidRPr="00F00CF8">
        <w:rPr>
          <w:rFonts w:ascii="Times" w:hAnsi="Times" w:cs="Arial"/>
        </w:rPr>
        <w:t xml:space="preserve">early application of a </w:t>
      </w:r>
      <w:r w:rsidR="001429C8" w:rsidRPr="00F00CF8">
        <w:rPr>
          <w:rFonts w:ascii="Times" w:hAnsi="Times" w:cs="Arial"/>
        </w:rPr>
        <w:t>novel</w:t>
      </w:r>
      <w:r w:rsidR="001A20D4" w:rsidRPr="00F00CF8">
        <w:rPr>
          <w:rFonts w:ascii="Times" w:hAnsi="Times" w:cs="Arial"/>
        </w:rPr>
        <w:t>,</w:t>
      </w:r>
      <w:r w:rsidR="00801DB7" w:rsidRPr="00F00CF8">
        <w:rPr>
          <w:rFonts w:ascii="Times" w:hAnsi="Times" w:cs="Arial"/>
        </w:rPr>
        <w:t xml:space="preserve"> </w:t>
      </w:r>
      <w:r w:rsidR="001528FC" w:rsidRPr="00F00CF8">
        <w:rPr>
          <w:rFonts w:ascii="Times" w:hAnsi="Times" w:cs="Arial"/>
        </w:rPr>
        <w:t xml:space="preserve">non-thermal cooling stimuli </w:t>
      </w:r>
      <w:r w:rsidR="00EA3822" w:rsidRPr="00F00CF8">
        <w:rPr>
          <w:rFonts w:ascii="Times" w:hAnsi="Times" w:cs="Arial"/>
        </w:rPr>
        <w:t xml:space="preserve">or ii) </w:t>
      </w:r>
      <w:r w:rsidR="00152231" w:rsidRPr="00F00CF8">
        <w:rPr>
          <w:rFonts w:ascii="Times" w:hAnsi="Times" w:cs="Arial"/>
        </w:rPr>
        <w:t xml:space="preserve">it’s </w:t>
      </w:r>
      <w:r w:rsidR="001429C8" w:rsidRPr="00F00CF8">
        <w:rPr>
          <w:rFonts w:ascii="Times" w:hAnsi="Times" w:cs="Arial"/>
        </w:rPr>
        <w:t>efficacy</w:t>
      </w:r>
      <w:r w:rsidR="00152231" w:rsidRPr="00F00CF8">
        <w:rPr>
          <w:rFonts w:ascii="Times" w:hAnsi="Times" w:cs="Arial"/>
        </w:rPr>
        <w:t xml:space="preserve"> </w:t>
      </w:r>
      <w:r w:rsidR="00C03503" w:rsidRPr="00F00CF8">
        <w:rPr>
          <w:rFonts w:ascii="Times" w:hAnsi="Times" w:cs="Arial"/>
        </w:rPr>
        <w:t>when</w:t>
      </w:r>
      <w:r w:rsidR="00152231" w:rsidRPr="00F00CF8">
        <w:rPr>
          <w:rFonts w:ascii="Times" w:hAnsi="Times" w:cs="Arial"/>
        </w:rPr>
        <w:t xml:space="preserve"> thermal load </w:t>
      </w:r>
      <w:r w:rsidR="00C03503" w:rsidRPr="00F00CF8">
        <w:rPr>
          <w:rFonts w:ascii="Times" w:hAnsi="Times" w:cs="Arial"/>
        </w:rPr>
        <w:t>was low in</w:t>
      </w:r>
      <w:r w:rsidR="00EA3822" w:rsidRPr="00F00CF8">
        <w:rPr>
          <w:rFonts w:ascii="Times" w:hAnsi="Times" w:cs="Arial"/>
        </w:rPr>
        <w:t xml:space="preserve"> the early stages of exercise in the heat.</w:t>
      </w:r>
      <w:r w:rsidR="00152231" w:rsidRPr="00F00CF8">
        <w:rPr>
          <w:rFonts w:ascii="Times" w:hAnsi="Times" w:cs="Arial"/>
        </w:rPr>
        <w:t xml:space="preserve"> </w:t>
      </w:r>
      <w:r w:rsidR="00331822" w:rsidRPr="00F00CF8">
        <w:rPr>
          <w:rFonts w:ascii="Times" w:hAnsi="Times"/>
        </w:rPr>
        <w:t>Thermal cooling using i</w:t>
      </w:r>
      <w:r w:rsidR="00986505" w:rsidRPr="00F00CF8">
        <w:rPr>
          <w:rFonts w:ascii="Times" w:hAnsi="Times"/>
        </w:rPr>
        <w:t xml:space="preserve">ce slurry ingestion </w:t>
      </w:r>
      <w:r w:rsidR="009A7679" w:rsidRPr="00F00CF8">
        <w:rPr>
          <w:rFonts w:ascii="Times" w:hAnsi="Times"/>
        </w:rPr>
        <w:fldChar w:fldCharType="begin" w:fldLock="1"/>
      </w:r>
      <w:r w:rsidR="009A7679" w:rsidRPr="00F00CF8">
        <w:rPr>
          <w:rFonts w:ascii="Times" w:hAnsi="Times"/>
        </w:rPr>
        <w:instrText>ADDIN CSL_CITATION {"citationItems":[{"id":"ITEM-1","itemData":{"DOI":"10.1097/01.CCM.0000134259.59793.B8","ISBN":"0090-3493","ISSN":"0090-3493","PMID":"15508672","abstract":"OBJECTIVE: Surface cooling improves outcome in selected comatose survivors of cardiac arrest. Internal cooling with considerable volumes of intravenous cold saline may accelerate hypothermia induction. This study compares core temperatures in swine after central catheter infusions of saline ice slurry (saline with smoothed 100-microm-size ice particles) vs. an equal volume of chilled saline. We hypothesized that slurry would achieve core hypothermia (32-34 degrees C) more consistently and at a faster rate. DESIGN: A total of 11 swine were randomized to receive microparticulate ice slurry, chilled saline infusion, or anesthesia alone in a monitored laboratory setting. INTERVENTIONS: Intravenous bolus (50 mL/kg) of slurry or chilled 1.5% NaCl saline. Slurry was composed of a 1:1 mixture of ice and distilled H2O plus NaCl. MEASUREMENTS: Cerebral cortex, tympanic membrane, inferior vena cava, rectal temperatures, electrocardiogram, arterial blood pressure, and arterial oxygen saturation were recorded for 1 hr after bolus. MAIN RESULTS: Compared with anesthetized controls, core brain temperatures of the saline and slurry groups dropped by 3.4 +/- 0.4 degrees C and 5.3 +/- 0.7 degrees C (p = .009), respectively. With an infusion rate of 120 mL/min, cooling rates for the saline and slurry groups were -11.6 +/- 1.8 degrees C/hr and -18.2 +/- 2.9 degrees C/hr, respectively, during the first 20 mins. Four of four animals in the slurry group vs. zero of four animals in the saline group achieved target cortical temperatures of &lt;34 degrees C. CONCLUSIONS: Cold intravenous fluids rapidly induce hypothermia in swine with intact circulation. A two-phase (liquid plus ice) saline slurry cools more rapidly than an equal volume of cold saline at 0 degrees C. Ice-slurry could be a significant improvement over other cooling methods when rate of cooling and limited infusion volumes are important to the clinician.","author":[{"dropping-particle":"","family":"Hoek","given":"Terry L","non-dropping-particle":"Vanden","parse-names":false,"suffix":""},{"dropping-particle":"","family":"Kasza","given":"Kenneth E","non-dropping-particle":"","parse-names":false,"suffix":""},{"dropping-particle":"","family":"Beiser","given":"David G","non-dropping-particle":"","parse-names":false,"suffix":""},{"dropping-particle":"","family":"Abella","given":"Benjamin S","non-dropping-particle":"","parse-names":false,"suffix":""},{"dropping-particle":"","family":"Franklin","given":"Jeffery E","non-dropping-particle":"","parse-names":false,"suffix":""},{"dropping-particle":"","family":"Oras","given":"John J.","non-dropping-particle":"","parse-names":false,"suffix":""},{"dropping-particle":"","family":"Alvarado","given":"Jason P","non-dropping-particle":"","parse-names":false,"suffix":""},{"dropping-particle":"","family":"Anderson","given":"Travis","non-dropping-particle":"","parse-names":false,"suffix":""},{"dropping-particle":"","family":"Son","given":"Hyunjin","non-dropping-particle":"","parse-names":false,"suffix":""},{"dropping-particle":"","family":"Wardrip","given":"Craig L","non-dropping-particle":"","parse-names":false,"suffix":""},{"dropping-particle":"","family":"Zhao","given":"Danhong","non-dropping-particle":"","parse-names":false,"suffix":""},{"dropping-particle":"","family":"Wang","given":"Huashan","non-dropping-particle":"","parse-names":false,"suffix":""},{"dropping-particle":"","family":"Becker","given":"Lance B","non-dropping-particle":"","parse-names":false,"suffix":""}],"container-title":"Critical care medicine","id":"ITEM-1","issue":"9 Suppl","issued":{"date-parts":[["2004"]]},"page":"S425-31","title":"Induced hypothermia by central venous infusion: saline ice slurry versus chilled saline.","type":"article-journal","volume":"32"},"uris":["http://www.mendeley.com/documents/?uuid=091da081-551c-4b63-b5c0-2b2308330f87"]},{"id":"ITEM-2","itemData":{"DOI":"10.1249/MSS.0b013e3181bf257a","ISBN":"1530-0315; 0195-9131","ISSN":"01959131","PMID":"19952832","abstract":"PURPOSE To investigate the effect of ice slurry ingestion on thermoregulatory responses and submaximal running time in the heat. METHODS On two separate occasions, in a counterbalanced order, 10 males ingested 7.5 g·kg(-1) of either ice slurry (-1°C) or cold water (4°C) before running to exhaustion at their first ventilatory threshold in a hot environment (34.0°C ± 0.2°C, 54.9% ± 5.9% relative humidity). Rectal and skin temperatures, HR, sweating rate, and ratings of thermal sensation and perceived exertion were measured. RESULTS Running time was longer (P = 0.001) after ice slurry (50.2 ± 8.5 min) versus cold water (40.7 ± 7.2 min) ingestion. Before running, rectal temperature dropped 0.66°C ± 0.14°C after ice slurry ingestion compared with 0.25°C ± 0.09°C (P = 0.001) with cold water and remained lower for the first 30 min of exercise. At exhaustion, however, rectal temperature was higher (P = 0.001) with ice slurry (39.36°C ± 0.41°C) versus cold water ingestion (39.05°C ± 0.37°C). During exercise, mean skin temperature was similar between conditions (P = 0.992), as was HR (P = 0.122) and sweat rate (P = 0.242). After ice slurry ingestion, subjects stored more heat during exercise (100.10 ± 25.00 vs 78.93 ± 20.52 W·m(-2), P = 0.005), and mean ratings of thermal sensation (P = 0.001) and perceived exertion (P = 0.022) were lower. CONCLUSIONS Compared with cold water, ice slurry ingestion lowered preexercise rectal temperature, increased submaximal endurance running time in the heat (+19% ± 6%), and allowed rectal temperature to become higher at exhaustion. As such, ice slurry ingestion may be an effective and practical precooling maneuver for athletes competing in hot environments.","author":[{"dropping-particle":"","family":"Siegel","given":"Rodney","non-dropping-particle":"","parse-names":false,"suffix":""},{"dropping-particle":"","family":"Maté","given":"Joseph","non-dropping-particle":"","parse-names":false,"suffix":""},{"dropping-particle":"","family":"Brearley","given":"Matt B.","non-dropping-particle":"","parse-names":false,"suffix":""},{"dropping-particle":"","family":"Watson","given":"Greig","non-dropping-particle":"","parse-names":false,"suffix":""},{"dropping-particle":"","family":"Nosaka","given":"Kazunori","non-dropping-particle":"","parse-names":false,"suffix":""},{"dropping-particle":"","family":"Laursen","given":"Paul B.","non-dropping-particle":"","parse-names":false,"suffix":""}],"container-title":"Medicine and Science in Sports and Exercise","id":"ITEM-2","issue":"4","issued":{"date-parts":[["2010"]]},"page":"717-725","title":"Ice slurry ingestion increases core temperature capacity and running time in the heat","type":"article-journal","volume":"42"},"uris":["http://www.mendeley.com/documents/?uuid=287b8c79-40f8-4c60-8ead-f6e08f0e9453"]},{"id":"ITEM-3","itemData":{"DOI":"10.1249/MSS.0b013e3181e93210","ISBN":"1530-0315; 0195-9131","ISSN":"01959131","PMID":"20508537","abstract":"To develop and investigate the efficacy of a new precooling strategy combining external and internal techniques on the performance of a cycling time trial (TT) in a hot and humid environment.","author":[{"dropping-particle":"","family":"Ross","given":"Megan L R","non-dropping-particle":"","parse-names":false,"suffix":""},{"dropping-particle":"","family":"Garvican","given":"Laura A.","non-dropping-particle":"","parse-names":false,"suffix":""},{"dropping-particle":"","family":"Jeacocke","given":"Nikki A.","non-dropping-particle":"","parse-names":false,"suffix":""},{"dropping-particle":"","family":"Laursen","given":"Paul B.","non-dropping-particle":"","parse-names":false,"suffix":""},{"dropping-particle":"","family":"Abbiss","given":"Chris R.","non-dropping-particle":"","parse-names":false,"suffix":""},{"dropping-particle":"","family":"Martin","given":"David T.","non-dropping-particle":"","parse-names":false,"suffix":""},{"dropping-particle":"","family":"Burke","given":"Louise M.","non-dropping-particle":"","parse-names":false,"suffix":""}],"container-title":"Medicine and Science in Sports and Exercise","id":"ITEM-3","issue":"1","issued":{"date-parts":[["2011"]]},"page":"123-133","title":"Novel precooling strategy enhances time trial cycling in the heat","type":"article-journal","volume":"43"},"uris":["http://www.mendeley.com/documents/?uuid=8c9f2ce8-b92c-4f93-acad-c56a2a8fb1ea"]}],"mendeley":{"formattedCitation":"(Vanden Hoek et al. 2004; Siegel et al. 2010; Ross et al. 2011)","plainTextFormattedCitation":"(Vanden Hoek et al. 2004; Siegel et al. 2010; Ross et al. 2011)","previouslyFormattedCitation":"(Vanden Hoek et al. 2004; Siegel et al. 2010; Ross et al. 2011)"},"properties":{"noteIndex":0},"schema":"https://github.com/citation-style-language/schema/raw/master/csl-citation.json"}</w:instrText>
      </w:r>
      <w:r w:rsidR="009A7679" w:rsidRPr="00F00CF8">
        <w:rPr>
          <w:rFonts w:ascii="Times" w:hAnsi="Times"/>
        </w:rPr>
        <w:fldChar w:fldCharType="separate"/>
      </w:r>
      <w:r w:rsidR="009A7679" w:rsidRPr="00F00CF8">
        <w:rPr>
          <w:rFonts w:ascii="Times" w:hAnsi="Times"/>
          <w:noProof/>
        </w:rPr>
        <w:t>(Vanden Hoek et al. 2004; Siegel et al. 2010; Ross et al. 2011)</w:t>
      </w:r>
      <w:r w:rsidR="009A7679" w:rsidRPr="00F00CF8">
        <w:rPr>
          <w:rFonts w:ascii="Times" w:hAnsi="Times"/>
        </w:rPr>
        <w:fldChar w:fldCharType="end"/>
      </w:r>
      <w:r w:rsidR="00986505" w:rsidRPr="00F00CF8">
        <w:rPr>
          <w:rFonts w:ascii="Times" w:hAnsi="Times"/>
        </w:rPr>
        <w:t xml:space="preserve"> and ice slurry mouth rinsing </w:t>
      </w:r>
      <w:r w:rsidR="00986505" w:rsidRPr="00F00CF8">
        <w:rPr>
          <w:rFonts w:ascii="Times" w:hAnsi="Times" w:cs="Arial"/>
          <w:lang w:val="en-AU"/>
        </w:rPr>
        <w:fldChar w:fldCharType="begin" w:fldLock="1"/>
      </w:r>
      <w:r w:rsidR="00F74BF7" w:rsidRPr="00F00CF8">
        <w:rPr>
          <w:rFonts w:ascii="Times" w:hAnsi="Times" w:cs="Arial"/>
          <w:lang w:val="en-AU"/>
        </w:rPr>
        <w:instrText>ADDIN CSL_CITATION {"citationItems":[{"id":"ITEM-1","itemData":{"ISSN":"1543-2742 (Electronic)","PMID":"23535809","abstract":"PURPOSE: The purpose of this study was to establish whether sensory factors associated with cold-beverage ingestion exert an ergogenic effect on endurance performance independent of thermoregulatory or cardiovascular factors. METHODS: Ten males performed three trials involving 90 min of steady state cycling (SS; 62% VO2max) in the heat (32.1 +/- 0.9 degrees C, 40 +/- 2.4% relative humidity) followed by a 4 kJ/kg body mass time trial (TT). During SS, participants consumed an identical volume (260 +/- 38 g) of sports beverage (7.4% carbohydrate) every 15 min as either ice slushy (-1 degrees C; ICE), thermoneutral liquid (37 degrees C; CON), or thermoneutral liquid consumption with expectorated ice slushy mouthwash (WASH). RESULTS: Rectal temperature, hydration status, heart rate, and skin blood flow were not different between trials. Gastrointestinal (pill) temperature was lower in ICE (35.6 +/- 2.7 degrees C) versus CON (37.4 +/- 0.7 degrees C, p = .05). Heat storage tended to be lower with ICE during SS (14.7 +/- 8.4 W.m(-2), p = .08) and higher during TT (68.9 +/- 38.6 W.m(-2), p = .03) compared with CON (22.1 +/- 6.6 and 31.4 +/- 27.6 W.m(-2)). ICE tended to lower the rating of perceived exertion (RPE, 12.9 +/- 0.6, p = .05) and improve thermal comfort (TC, 4.5 +/- 0.2; p = .01) vs. CON (13.8 +/- 1.0 and 5.2 +/- 0.2 respectively). WASH RPE (13.0 +/- 0.8) and TC (4.8 +/- 0.2) tended to be lower versus CON (p = .07 and p = .09 respectively). ICE improved performance (18:28 +/- 1:03) compared with CON (20:24 +/- 1:46) but not WASH (19:45 +/- 1:43). CONCLUSION: Improved performance with ICE ingestion likely resulted from the creation of a gastrointestinal heat sink, reducing SS heat storage. Although the benefits of cold-beverage consumption are more potent when there is ingestion, improved RPE, TC, and meaningful performance improvement with WASH supports an independent sensory effect of presenting a cold stimulus to the mouth.","author":[{"dropping-particle":"","family":"Burdon","given":"Catriona A","non-dropping-particle":"","parse-names":false,"suffix":""},{"dropping-particle":"","family":"Hoon","given":"Matthew W","non-dropping-particle":"","parse-names":false,"suffix":""},{"dropping-particle":"","family":"Johnson","given":"Nathan A","non-dropping-particle":"","parse-names":false,"suffix":""},{"dropping-particle":"","family":"Chapman","given":"Phillip G","non-dropping-particle":"","parse-names":false,"suffix":""},{"dropping-particle":"","family":"O'Connor","given":"Helen T","non-dropping-particle":"","parse-names":false,"suffix":""}],"container-title":"International journal of sport nutrition and exercise metabolism","id":"ITEM-1","issue":"5","issued":{"date-parts":[["2013","10"]]},"language":"eng","page":"458-469","publisher-place":"United States","title":"The effect of ice slushy ingestion and mouthwash on thermoregulation and endurance performance in the heat.","type":"article-journal","volume":"23"},"uris":["http://www.mendeley.com/documents/?uuid=0b002875-f9f6-45e5-90ad-4f2b99d6074b"]}],"mendeley":{"formattedCitation":"(Burdon et al. 2013)","plainTextFormattedCitation":"(Burdon et al. 2013)","previouslyFormattedCitation":"(Burdon et al. 2013)"},"properties":{"noteIndex":0},"schema":"https://github.com/citation-style-language/schema/raw/master/csl-citation.json"}</w:instrText>
      </w:r>
      <w:r w:rsidR="00986505" w:rsidRPr="00F00CF8">
        <w:rPr>
          <w:rFonts w:ascii="Times" w:hAnsi="Times" w:cs="Arial"/>
          <w:lang w:val="en-AU"/>
        </w:rPr>
        <w:fldChar w:fldCharType="separate"/>
      </w:r>
      <w:r w:rsidR="00986505" w:rsidRPr="00F00CF8">
        <w:rPr>
          <w:rFonts w:ascii="Times" w:hAnsi="Times" w:cs="Arial"/>
          <w:noProof/>
          <w:lang w:val="en-AU"/>
        </w:rPr>
        <w:t>(Burdon et al. 2013)</w:t>
      </w:r>
      <w:r w:rsidR="00986505" w:rsidRPr="00F00CF8">
        <w:rPr>
          <w:rFonts w:ascii="Times" w:hAnsi="Times" w:cs="Arial"/>
          <w:lang w:val="en-AU"/>
        </w:rPr>
        <w:fldChar w:fldCharType="end"/>
      </w:r>
      <w:r w:rsidR="00EA3822" w:rsidRPr="00F00CF8">
        <w:rPr>
          <w:rFonts w:ascii="Times" w:hAnsi="Times" w:cs="Arial"/>
          <w:lang w:val="en-AU"/>
        </w:rPr>
        <w:t xml:space="preserve"> has</w:t>
      </w:r>
      <w:r w:rsidR="00986505" w:rsidRPr="00F00CF8">
        <w:rPr>
          <w:rFonts w:ascii="Times" w:hAnsi="Times" w:cs="Arial"/>
          <w:lang w:val="en-AU"/>
        </w:rPr>
        <w:t xml:space="preserve"> also </w:t>
      </w:r>
      <w:r w:rsidR="00986505" w:rsidRPr="00F00CF8">
        <w:rPr>
          <w:rFonts w:ascii="Times" w:hAnsi="Times" w:cs="Arial"/>
          <w:lang w:val="en-AU"/>
        </w:rPr>
        <w:lastRenderedPageBreak/>
        <w:t xml:space="preserve">been shown to be effective in improving heat tolerance and extending exercise performance. </w:t>
      </w:r>
      <w:r w:rsidR="00757A22" w:rsidRPr="00F00CF8">
        <w:rPr>
          <w:rFonts w:ascii="Times" w:hAnsi="Times" w:cs="Arial"/>
          <w:lang w:val="en-AU"/>
        </w:rPr>
        <w:t xml:space="preserve">Whilst the </w:t>
      </w:r>
      <w:r w:rsidR="006576ED" w:rsidRPr="00F00CF8">
        <w:rPr>
          <w:rFonts w:ascii="Times" w:hAnsi="Times" w:cs="Arial"/>
          <w:lang w:val="en-AU"/>
        </w:rPr>
        <w:t xml:space="preserve">primary </w:t>
      </w:r>
      <w:r w:rsidR="00757A22" w:rsidRPr="00F00CF8">
        <w:rPr>
          <w:rFonts w:ascii="Times" w:hAnsi="Times" w:cs="Arial"/>
          <w:lang w:val="en-AU"/>
        </w:rPr>
        <w:t>objective of ice slurry ingestion is to mediate</w:t>
      </w:r>
      <w:r w:rsidR="00986505" w:rsidRPr="00F00CF8">
        <w:rPr>
          <w:rFonts w:ascii="Times" w:hAnsi="Times" w:cs="Arial"/>
          <w:lang w:val="en-AU"/>
        </w:rPr>
        <w:t xml:space="preserve"> reductions in core temperature and </w:t>
      </w:r>
      <w:r w:rsidR="008A4D09" w:rsidRPr="00F00CF8">
        <w:rPr>
          <w:rFonts w:ascii="Times" w:hAnsi="Times"/>
        </w:rPr>
        <w:t>increase</w:t>
      </w:r>
      <w:r w:rsidR="00986505" w:rsidRPr="00F00CF8">
        <w:rPr>
          <w:rFonts w:ascii="Times" w:hAnsi="Times"/>
        </w:rPr>
        <w:t xml:space="preserve"> the capacity for heat storage</w:t>
      </w:r>
      <w:r w:rsidR="00757A22" w:rsidRPr="00F00CF8">
        <w:rPr>
          <w:rFonts w:ascii="Times" w:hAnsi="Times"/>
        </w:rPr>
        <w:t>, it also</w:t>
      </w:r>
      <w:r w:rsidR="00986505" w:rsidRPr="00F00CF8">
        <w:rPr>
          <w:rFonts w:ascii="Times" w:hAnsi="Times" w:cs="Arial"/>
          <w:lang w:val="en-AU"/>
        </w:rPr>
        <w:t xml:space="preserve"> enhance</w:t>
      </w:r>
      <w:r w:rsidR="00757A22" w:rsidRPr="00F00CF8">
        <w:rPr>
          <w:rFonts w:ascii="Times" w:hAnsi="Times" w:cs="Arial"/>
          <w:lang w:val="en-AU"/>
        </w:rPr>
        <w:t>s</w:t>
      </w:r>
      <w:r w:rsidR="00986505" w:rsidRPr="00F00CF8">
        <w:rPr>
          <w:rFonts w:ascii="Times" w:hAnsi="Times" w:cs="Arial"/>
          <w:lang w:val="en-AU"/>
        </w:rPr>
        <w:t xml:space="preserve"> thermal perception via stimulation of thermoreceptors located within oral and abdominal regions </w:t>
      </w:r>
      <w:r w:rsidR="00986505" w:rsidRPr="00F00CF8">
        <w:rPr>
          <w:rFonts w:ascii="Times" w:hAnsi="Times" w:cs="Arial"/>
          <w:lang w:val="en-AU"/>
        </w:rPr>
        <w:fldChar w:fldCharType="begin" w:fldLock="1"/>
      </w:r>
      <w:r w:rsidR="00F74BF7" w:rsidRPr="00F00CF8">
        <w:rPr>
          <w:rFonts w:ascii="Times" w:hAnsi="Times" w:cs="Arial"/>
          <w:lang w:val="en-AU"/>
        </w:rPr>
        <w:instrText>ADDIN CSL_CITATION {"citationItems":[{"id":"ITEM-1","itemData":{"DOI":"10.2165/11596870-000000000-00000","ISSN":"1179-2035 (Electronic)","PMID":"22175533","abstract":"Exercising in hot environments results in a rise in core body temperature; an effect associated with impaired performance over a variety of exercise modes and durations. Precooling has become a popular strategy to combat this impairment, as evidence has shown it to be an effective method for lowering pre-exercise core temperature, increasing heat storage capacity and improving exercise performance in the heat. To date, the majority of precooling manoeuvres have been achieved via external means, such as cold water immersion and the application of cooling garments. However, these methods have been criticized for their lack of practicality for use in major sporting competitions. Recent evidence has shown that internal or endogenous cooling methods, such as drinking cold fluids or ice slurries, are able to lower core temperature and enhance endurance performance in the heat. These methods may be more advantageous than current forms of precooling, as ingesting cold fluids or ice slurries can be easily implemented in the field and provide the additional benefit of hydrating athletes. While the precise mechanisms responsible for these performance enhancements are yet to be fully explained, the effect of ice ingestion on brain temperature, internal thermoreception and sensory responses may be involved. This article addresses the evidence supporting the use of endogenous cooling methods for improving endurance performance in the heat, as well as discussing the potential mechanisms behind the improvements observed and providing practical recommendations to optimize their success.","author":[{"dropping-particle":"","family":"Siegel","given":"Rodney","non-dropping-particle":"","parse-names":false,"suffix":""},{"dropping-particle":"","family":"Laursen","given":"Paul B","non-dropping-particle":"","parse-names":false,"suffix":""}],"container-title":"Sports medicine (Auckland, N.Z.)","id":"ITEM-1","issue":"2","issued":{"date-parts":[["2012","2"]]},"language":"eng","page":"89-98","publisher-place":"New Zealand","title":"Keeping your cool: possible mechanisms for enhanced exercise performance in the heat with internal cooling methods.","type":"article-journal","volume":"42"},"uris":["http://www.mendeley.com/documents/?uuid=2f7338b0-ede5-4db5-a82b-e1dc35947363"]}],"mendeley":{"formattedCitation":"(Siegel and Laursen 2012)","plainTextFormattedCitation":"(Siegel and Laursen 2012)","previouslyFormattedCitation":"(Siegel and Laursen 2012)"},"properties":{"noteIndex":0},"schema":"https://github.com/citation-style-language/schema/raw/master/csl-citation.json"}</w:instrText>
      </w:r>
      <w:r w:rsidR="00986505" w:rsidRPr="00F00CF8">
        <w:rPr>
          <w:rFonts w:ascii="Times" w:hAnsi="Times" w:cs="Arial"/>
          <w:lang w:val="en-AU"/>
        </w:rPr>
        <w:fldChar w:fldCharType="separate"/>
      </w:r>
      <w:r w:rsidR="00986505" w:rsidRPr="00F00CF8">
        <w:rPr>
          <w:rFonts w:ascii="Times" w:hAnsi="Times" w:cs="Arial"/>
          <w:noProof/>
          <w:lang w:val="en-AU"/>
        </w:rPr>
        <w:t>(Siegel and Laursen 2012)</w:t>
      </w:r>
      <w:r w:rsidR="00986505" w:rsidRPr="00F00CF8">
        <w:rPr>
          <w:rFonts w:ascii="Times" w:hAnsi="Times" w:cs="Arial"/>
          <w:lang w:val="en-AU"/>
        </w:rPr>
        <w:fldChar w:fldCharType="end"/>
      </w:r>
      <w:r w:rsidR="00986505" w:rsidRPr="00F00CF8">
        <w:rPr>
          <w:rFonts w:ascii="Times" w:hAnsi="Times" w:cs="Arial"/>
          <w:lang w:val="en-AU"/>
        </w:rPr>
        <w:t xml:space="preserve">. Indeed, ice-slurry mouthwash has been shown to lower the perceptual responses to exercise in the heat and improve time-trial performance </w:t>
      </w:r>
      <w:r w:rsidR="00986505" w:rsidRPr="00F00CF8">
        <w:rPr>
          <w:rFonts w:ascii="Times" w:hAnsi="Times" w:cs="Arial"/>
          <w:lang w:val="en-AU"/>
        </w:rPr>
        <w:fldChar w:fldCharType="begin" w:fldLock="1"/>
      </w:r>
      <w:r w:rsidR="00F74BF7" w:rsidRPr="00F00CF8">
        <w:rPr>
          <w:rFonts w:ascii="Times" w:hAnsi="Times" w:cs="Arial"/>
          <w:lang w:val="en-AU"/>
        </w:rPr>
        <w:instrText>ADDIN CSL_CITATION {"citationItems":[{"id":"ITEM-1","itemData":{"ISSN":"1543-2742 (Electronic)","PMID":"23535809","abstract":"PURPOSE: The purpose of this study was to establish whether sensory factors associated with cold-beverage ingestion exert an ergogenic effect on endurance performance independent of thermoregulatory or cardiovascular factors. METHODS: Ten males performed three trials involving 90 min of steady state cycling (SS; 62% VO2max) in the heat (32.1 +/- 0.9 degrees C, 40 +/- 2.4% relative humidity) followed by a 4 kJ/kg body mass time trial (TT). During SS, participants consumed an identical volume (260 +/- 38 g) of sports beverage (7.4% carbohydrate) every 15 min as either ice slushy (-1 degrees C; ICE), thermoneutral liquid (37 degrees C; CON), or thermoneutral liquid consumption with expectorated ice slushy mouthwash (WASH). RESULTS: Rectal temperature, hydration status, heart rate, and skin blood flow were not different between trials. Gastrointestinal (pill) temperature was lower in ICE (35.6 +/- 2.7 degrees C) versus CON (37.4 +/- 0.7 degrees C, p = .05). Heat storage tended to be lower with ICE during SS (14.7 +/- 8.4 W.m(-2), p = .08) and higher during TT (68.9 +/- 38.6 W.m(-2), p = .03) compared with CON (22.1 +/- 6.6 and 31.4 +/- 27.6 W.m(-2)). ICE tended to lower the rating of perceived exertion (RPE, 12.9 +/- 0.6, p = .05) and improve thermal comfort (TC, 4.5 +/- 0.2; p = .01) vs. CON (13.8 +/- 1.0 and 5.2 +/- 0.2 respectively). WASH RPE (13.0 +/- 0.8) and TC (4.8 +/- 0.2) tended to be lower versus CON (p = .07 and p = .09 respectively). ICE improved performance (18:28 +/- 1:03) compared with CON (20:24 +/- 1:46) but not WASH (19:45 +/- 1:43). CONCLUSION: Improved performance with ICE ingestion likely resulted from the creation of a gastrointestinal heat sink, reducing SS heat storage. Although the benefits of cold-beverage consumption are more potent when there is ingestion, improved RPE, TC, and meaningful performance improvement with WASH supports an independent sensory effect of presenting a cold stimulus to the mouth.","author":[{"dropping-particle":"","family":"Burdon","given":"Catriona A","non-dropping-particle":"","parse-names":false,"suffix":""},{"dropping-particle":"","family":"Hoon","given":"Matthew W","non-dropping-particle":"","parse-names":false,"suffix":""},{"dropping-particle":"","family":"Johnson","given":"Nathan A","non-dropping-particle":"","parse-names":false,"suffix":""},{"dropping-particle":"","family":"Chapman","given":"Phillip G","non-dropping-particle":"","parse-names":false,"suffix":""},{"dropping-particle":"","family":"O'Connor","given":"Helen T","non-dropping-particle":"","parse-names":false,"suffix":""}],"container-title":"International journal of sport nutrition and exercise metabolism","id":"ITEM-1","issue":"5","issued":{"date-parts":[["2013","10"]]},"language":"eng","page":"458-469","publisher-place":"United States","title":"The effect of ice slushy ingestion and mouthwash on thermoregulation and endurance performance in the heat.","type":"article-journal","volume":"23"},"uris":["http://www.mendeley.com/documents/?uuid=0b002875-f9f6-45e5-90ad-4f2b99d6074b"]}],"mendeley":{"formattedCitation":"(Burdon et al. 2013)","plainTextFormattedCitation":"(Burdon et al. 2013)","previouslyFormattedCitation":"(Burdon et al. 2013)"},"properties":{"noteIndex":0},"schema":"https://github.com/citation-style-language/schema/raw/master/csl-citation.json"}</w:instrText>
      </w:r>
      <w:r w:rsidR="00986505" w:rsidRPr="00F00CF8">
        <w:rPr>
          <w:rFonts w:ascii="Times" w:hAnsi="Times" w:cs="Arial"/>
          <w:lang w:val="en-AU"/>
        </w:rPr>
        <w:fldChar w:fldCharType="separate"/>
      </w:r>
      <w:r w:rsidR="00986505" w:rsidRPr="00F00CF8">
        <w:rPr>
          <w:rFonts w:ascii="Times" w:hAnsi="Times" w:cs="Arial"/>
          <w:noProof/>
          <w:lang w:val="en-AU"/>
        </w:rPr>
        <w:t>(Burdon et al. 2013)</w:t>
      </w:r>
      <w:r w:rsidR="00986505" w:rsidRPr="00F00CF8">
        <w:rPr>
          <w:rFonts w:ascii="Times" w:hAnsi="Times" w:cs="Arial"/>
          <w:lang w:val="en-AU"/>
        </w:rPr>
        <w:fldChar w:fldCharType="end"/>
      </w:r>
      <w:r w:rsidR="00986505" w:rsidRPr="00F00CF8">
        <w:rPr>
          <w:rFonts w:ascii="Times" w:hAnsi="Times" w:cs="Arial"/>
          <w:lang w:val="en-AU"/>
        </w:rPr>
        <w:t xml:space="preserve">. </w:t>
      </w:r>
      <w:r w:rsidR="001A20D4" w:rsidRPr="00F00CF8">
        <w:rPr>
          <w:rFonts w:ascii="Times" w:hAnsi="Times" w:cs="Arial"/>
          <w:lang w:val="en-AU"/>
        </w:rPr>
        <w:t xml:space="preserve">Given that both </w:t>
      </w:r>
      <w:r w:rsidR="00636822" w:rsidRPr="00F00CF8">
        <w:rPr>
          <w:rFonts w:ascii="Times" w:hAnsi="Times" w:cs="Arial"/>
          <w:lang w:val="en-AU"/>
        </w:rPr>
        <w:t>L-</w:t>
      </w:r>
      <w:r w:rsidR="001A20D4" w:rsidRPr="00F00CF8">
        <w:rPr>
          <w:rFonts w:ascii="Times" w:hAnsi="Times" w:cs="Arial"/>
          <w:lang w:val="en-AU"/>
        </w:rPr>
        <w:t xml:space="preserve">menthol and ice-slurry ingestion </w:t>
      </w:r>
      <w:r w:rsidR="003E14E4" w:rsidRPr="00F00CF8">
        <w:rPr>
          <w:rFonts w:ascii="Times" w:hAnsi="Times"/>
        </w:rPr>
        <w:t xml:space="preserve">enhance cold sensations by acting on thermoreceptors on the oral mucosal surfaces </w:t>
      </w:r>
      <w:r w:rsidR="003E14E4" w:rsidRPr="00F00CF8">
        <w:rPr>
          <w:rFonts w:ascii="Times" w:hAnsi="Times"/>
        </w:rPr>
        <w:fldChar w:fldCharType="begin" w:fldLock="1"/>
      </w:r>
      <w:r w:rsidR="002A0DC9" w:rsidRPr="00F00CF8">
        <w:rPr>
          <w:rFonts w:ascii="Times" w:hAnsi="Times"/>
        </w:rPr>
        <w:instrText>ADDIN CSL_CITATION {"citationItems":[{"id":"ITEM-1","itemData":{"DOI":"10.1111/j.2042-7158.1994.tb03871.x","ISBN":"0022-3573 (Print)\\n0022-3573 (Linking)","ISSN":"20427158","PMID":"7529306","abstract":"Menthol and related cooling compounds such as 'coolant agent 10', are widely used in products ranging from common cold medications to toothpastes, confectionery, cosmetics and pesticides. The review brings together a range of information on production and chemistry of menthol, and its metabolism, mechanism of action, structure-activity relationships, pharmacology and toxicology. In particular, the coolant action and carminative actions of menthol are discussed in terms of actions on calcium conductance in sensory nerves and smooth muscle. The actions of menthol on the nose, respiratory reflexes, oral cavity, skin and gastrointestinal tract are reviewed.","author":[{"dropping-particle":"","family":"Eccles","given":"R.","non-dropping-particle":"","parse-names":false,"suffix":""}],"container-title":"Journal of Pharmacy and Pharmacology","id":"ITEM-1","issue":"8","issued":{"date-parts":[["1994"]]},"page":"618-630","title":"Menthol and Related Cooling Compounds","type":"article-journal","volume":"46"},"uris":["http://www.mendeley.com/documents/?uuid=9bfabf2e-9540-4a84-bfbb-bf8354ac68b3"]}],"mendeley":{"formattedCitation":"(Eccles 1994)","plainTextFormattedCitation":"(Eccles 1994)","previouslyFormattedCitation":"(Eccles, 1994)"},"properties":{"noteIndex":0},"schema":"https://github.com/citation-style-language/schema/raw/master/csl-citation.json"}</w:instrText>
      </w:r>
      <w:r w:rsidR="003E14E4" w:rsidRPr="00F00CF8">
        <w:rPr>
          <w:rFonts w:ascii="Times" w:hAnsi="Times"/>
        </w:rPr>
        <w:fldChar w:fldCharType="separate"/>
      </w:r>
      <w:r w:rsidR="002A0DC9" w:rsidRPr="00F00CF8">
        <w:rPr>
          <w:rFonts w:ascii="Times" w:hAnsi="Times"/>
          <w:noProof/>
        </w:rPr>
        <w:t>(Eccles 1994)</w:t>
      </w:r>
      <w:r w:rsidR="003E14E4" w:rsidRPr="00F00CF8">
        <w:rPr>
          <w:rFonts w:ascii="Times" w:hAnsi="Times"/>
        </w:rPr>
        <w:fldChar w:fldCharType="end"/>
      </w:r>
      <w:r w:rsidR="001A20D4" w:rsidRPr="00F00CF8">
        <w:rPr>
          <w:rFonts w:ascii="Times" w:hAnsi="Times" w:cs="Arial"/>
          <w:lang w:val="en-AU"/>
        </w:rPr>
        <w:t xml:space="preserve">, it is possible that both of these interventions have an immediate influence on thermal perception, yet their independent effects have not been investigated. </w:t>
      </w:r>
    </w:p>
    <w:p w14:paraId="31E74DBB" w14:textId="77777777" w:rsidR="003E14E4" w:rsidRPr="00F00CF8" w:rsidRDefault="003E14E4" w:rsidP="00EC3C97">
      <w:pPr>
        <w:widowControl w:val="0"/>
        <w:autoSpaceDE w:val="0"/>
        <w:autoSpaceDN w:val="0"/>
        <w:adjustRightInd w:val="0"/>
        <w:spacing w:line="360" w:lineRule="auto"/>
        <w:jc w:val="both"/>
        <w:rPr>
          <w:rFonts w:ascii="Times" w:hAnsi="Times" w:cs="Arial"/>
          <w:lang w:val="en-AU"/>
        </w:rPr>
      </w:pPr>
    </w:p>
    <w:p w14:paraId="75731D1C" w14:textId="5607D193" w:rsidR="00083A4D" w:rsidRPr="00F00CF8" w:rsidRDefault="00986505" w:rsidP="005901EF">
      <w:pPr>
        <w:widowControl w:val="0"/>
        <w:autoSpaceDE w:val="0"/>
        <w:autoSpaceDN w:val="0"/>
        <w:adjustRightInd w:val="0"/>
        <w:spacing w:line="360" w:lineRule="auto"/>
        <w:jc w:val="both"/>
        <w:rPr>
          <w:rFonts w:ascii="Times" w:hAnsi="Times" w:cs="Arial"/>
        </w:rPr>
      </w:pPr>
      <w:r w:rsidRPr="00F00CF8">
        <w:rPr>
          <w:rFonts w:ascii="Times" w:hAnsi="Times"/>
        </w:rPr>
        <w:t xml:space="preserve">Considering the evidence that </w:t>
      </w:r>
      <w:r w:rsidR="00EC3C97" w:rsidRPr="00F00CF8">
        <w:rPr>
          <w:rFonts w:ascii="Times" w:hAnsi="Times"/>
        </w:rPr>
        <w:t xml:space="preserve">orally administered </w:t>
      </w:r>
      <w:r w:rsidRPr="00F00CF8">
        <w:rPr>
          <w:rFonts w:ascii="Times" w:hAnsi="Times"/>
        </w:rPr>
        <w:t>thermal</w:t>
      </w:r>
      <w:r w:rsidR="00757A22" w:rsidRPr="00F00CF8">
        <w:rPr>
          <w:rFonts w:ascii="Times" w:hAnsi="Times"/>
        </w:rPr>
        <w:t xml:space="preserve"> (ice)</w:t>
      </w:r>
      <w:r w:rsidRPr="00F00CF8">
        <w:rPr>
          <w:rFonts w:ascii="Times" w:hAnsi="Times"/>
        </w:rPr>
        <w:t xml:space="preserve"> and non-thermal</w:t>
      </w:r>
      <w:r w:rsidR="00757A22" w:rsidRPr="00F00CF8">
        <w:rPr>
          <w:rFonts w:ascii="Times" w:hAnsi="Times"/>
        </w:rPr>
        <w:t xml:space="preserve"> (L-menthol)</w:t>
      </w:r>
      <w:r w:rsidRPr="00F00CF8">
        <w:rPr>
          <w:rFonts w:ascii="Times" w:hAnsi="Times"/>
        </w:rPr>
        <w:t xml:space="preserve"> stimuli improve exercise performance in the heat via perceptual mechanisms, it would appear that changes in oral temperature, </w:t>
      </w:r>
      <w:r w:rsidRPr="00F00CF8">
        <w:rPr>
          <w:rFonts w:ascii="Times" w:hAnsi="Times"/>
          <w:i/>
        </w:rPr>
        <w:t>per se</w:t>
      </w:r>
      <w:r w:rsidRPr="00F00CF8">
        <w:rPr>
          <w:rFonts w:ascii="Times" w:hAnsi="Times"/>
        </w:rPr>
        <w:t xml:space="preserve">, are not </w:t>
      </w:r>
      <w:r w:rsidRPr="00F00CF8">
        <w:rPr>
          <w:rFonts w:ascii="Times" w:hAnsi="Times" w:cs="Arial"/>
        </w:rPr>
        <w:t xml:space="preserve">a requirement for the initiation of thermoregulatory </w:t>
      </w:r>
      <w:proofErr w:type="spellStart"/>
      <w:r w:rsidRPr="00F00CF8">
        <w:rPr>
          <w:rFonts w:ascii="Times" w:hAnsi="Times" w:cs="Arial"/>
        </w:rPr>
        <w:t>behaviour</w:t>
      </w:r>
      <w:proofErr w:type="spellEnd"/>
      <w:r w:rsidRPr="00F00CF8">
        <w:rPr>
          <w:rFonts w:ascii="Times" w:hAnsi="Times" w:cs="Arial"/>
        </w:rPr>
        <w:t>. Rather</w:t>
      </w:r>
      <w:r w:rsidR="00EA3822" w:rsidRPr="00F00CF8">
        <w:rPr>
          <w:rFonts w:ascii="Times" w:hAnsi="Times" w:cs="Arial"/>
        </w:rPr>
        <w:t>,</w:t>
      </w:r>
      <w:r w:rsidRPr="00F00CF8">
        <w:rPr>
          <w:rFonts w:ascii="Times" w:hAnsi="Times" w:cs="Arial"/>
        </w:rPr>
        <w:t xml:space="preserve"> afferent signals emanating in the oral cavity are capable</w:t>
      </w:r>
      <w:r w:rsidR="00EC3C97" w:rsidRPr="00F00CF8">
        <w:rPr>
          <w:rFonts w:ascii="Times" w:hAnsi="Times" w:cs="Arial"/>
        </w:rPr>
        <w:t xml:space="preserve"> </w:t>
      </w:r>
      <w:proofErr w:type="spellStart"/>
      <w:r w:rsidR="00EC3C97" w:rsidRPr="00F00CF8">
        <w:rPr>
          <w:rFonts w:ascii="Times" w:hAnsi="Times" w:cs="Arial"/>
        </w:rPr>
        <w:t>behavioural</w:t>
      </w:r>
      <w:proofErr w:type="spellEnd"/>
      <w:r w:rsidR="00EC3C97" w:rsidRPr="00F00CF8">
        <w:rPr>
          <w:rFonts w:ascii="Times" w:hAnsi="Times" w:cs="Arial"/>
        </w:rPr>
        <w:t xml:space="preserve"> controllers</w:t>
      </w:r>
      <w:r w:rsidR="001A20D4" w:rsidRPr="00F00CF8">
        <w:rPr>
          <w:rFonts w:ascii="Times" w:hAnsi="Times" w:cs="Arial"/>
        </w:rPr>
        <w:t>,</w:t>
      </w:r>
      <w:r w:rsidR="00EC3C97" w:rsidRPr="00F00CF8">
        <w:rPr>
          <w:rFonts w:ascii="Times" w:hAnsi="Times" w:cs="Arial"/>
        </w:rPr>
        <w:t xml:space="preserve"> over-riding underlying</w:t>
      </w:r>
      <w:r w:rsidR="00EA3822" w:rsidRPr="00F00CF8">
        <w:rPr>
          <w:rFonts w:ascii="Times" w:hAnsi="Times" w:cs="Arial"/>
        </w:rPr>
        <w:t xml:space="preserve"> </w:t>
      </w:r>
      <w:r w:rsidR="00EC3C97" w:rsidRPr="00F00CF8">
        <w:rPr>
          <w:rFonts w:ascii="Times" w:hAnsi="Times" w:cs="Arial"/>
        </w:rPr>
        <w:t>thermal threats.</w:t>
      </w:r>
      <w:r w:rsidRPr="00F00CF8">
        <w:rPr>
          <w:rFonts w:ascii="Times" w:hAnsi="Times" w:cs="Arial"/>
        </w:rPr>
        <w:t xml:space="preserve"> </w:t>
      </w:r>
      <w:r w:rsidR="005901EF" w:rsidRPr="00F00CF8">
        <w:rPr>
          <w:rFonts w:ascii="Times" w:hAnsi="Times" w:cs="Arial"/>
        </w:rPr>
        <w:t xml:space="preserve">However, it is not known whether </w:t>
      </w:r>
      <w:r w:rsidR="00083A4D" w:rsidRPr="00F00CF8">
        <w:rPr>
          <w:rFonts w:ascii="Times" w:hAnsi="Times" w:cs="Arial"/>
        </w:rPr>
        <w:t xml:space="preserve">a </w:t>
      </w:r>
      <w:r w:rsidR="00C03503" w:rsidRPr="00F00CF8">
        <w:rPr>
          <w:rFonts w:ascii="Times" w:hAnsi="Times" w:cs="Arial"/>
        </w:rPr>
        <w:t xml:space="preserve">single </w:t>
      </w:r>
      <w:r w:rsidR="00083A4D" w:rsidRPr="00F00CF8">
        <w:rPr>
          <w:rFonts w:ascii="Times" w:hAnsi="Times" w:cs="Arial"/>
        </w:rPr>
        <w:t xml:space="preserve">novel application of </w:t>
      </w:r>
      <w:r w:rsidR="005901EF" w:rsidRPr="00F00CF8">
        <w:rPr>
          <w:rFonts w:ascii="Times" w:hAnsi="Times" w:cs="Arial"/>
        </w:rPr>
        <w:t xml:space="preserve">thermal and non-thermal oral cooling </w:t>
      </w:r>
      <w:r w:rsidR="00083A4D" w:rsidRPr="00F00CF8">
        <w:rPr>
          <w:rFonts w:ascii="Times" w:hAnsi="Times" w:cs="Arial"/>
        </w:rPr>
        <w:t>can</w:t>
      </w:r>
      <w:r w:rsidR="005901EF" w:rsidRPr="00F00CF8">
        <w:rPr>
          <w:rFonts w:ascii="Times" w:hAnsi="Times" w:cs="Arial"/>
        </w:rPr>
        <w:t xml:space="preserve"> enhance performance when thermal load is </w:t>
      </w:r>
      <w:r w:rsidR="00083A4D" w:rsidRPr="00F00CF8">
        <w:rPr>
          <w:rFonts w:ascii="Times" w:hAnsi="Times" w:cs="Arial"/>
        </w:rPr>
        <w:t xml:space="preserve">high. In addition, </w:t>
      </w:r>
      <w:r w:rsidR="005C5A15" w:rsidRPr="00F00CF8">
        <w:rPr>
          <w:rFonts w:ascii="Times" w:hAnsi="Times" w:cs="Arial"/>
        </w:rPr>
        <w:t>our understanding of whether</w:t>
      </w:r>
      <w:r w:rsidR="00083A4D" w:rsidRPr="00F00CF8">
        <w:rPr>
          <w:rFonts w:ascii="Times" w:hAnsi="Times" w:cs="Arial"/>
        </w:rPr>
        <w:t xml:space="preserve"> afferent signals emanating from cold receptors in the oral cavity </w:t>
      </w:r>
      <w:r w:rsidR="005C5A15" w:rsidRPr="00F00CF8">
        <w:rPr>
          <w:rFonts w:ascii="Times" w:hAnsi="Times" w:cs="Arial"/>
        </w:rPr>
        <w:t>could be</w:t>
      </w:r>
      <w:r w:rsidR="00083A4D" w:rsidRPr="00F00CF8">
        <w:rPr>
          <w:rFonts w:ascii="Times" w:hAnsi="Times" w:cs="Arial"/>
        </w:rPr>
        <w:t xml:space="preserve"> deprioritized when faced with a greater </w:t>
      </w:r>
      <w:r w:rsidR="005C5A15" w:rsidRPr="00F00CF8">
        <w:rPr>
          <w:rFonts w:ascii="Times" w:hAnsi="Times" w:cs="Arial"/>
        </w:rPr>
        <w:t xml:space="preserve">bodily </w:t>
      </w:r>
      <w:r w:rsidR="00083A4D" w:rsidRPr="00F00CF8">
        <w:rPr>
          <w:rFonts w:ascii="Times" w:hAnsi="Times" w:cs="Arial"/>
        </w:rPr>
        <w:t>threat to thermal homeostasis</w:t>
      </w:r>
      <w:r w:rsidR="005C5A15" w:rsidRPr="00F00CF8">
        <w:rPr>
          <w:rFonts w:ascii="Times" w:hAnsi="Times" w:cs="Arial"/>
        </w:rPr>
        <w:t xml:space="preserve"> is unclear</w:t>
      </w:r>
      <w:r w:rsidR="00083A4D" w:rsidRPr="00F00CF8">
        <w:rPr>
          <w:rFonts w:ascii="Times" w:hAnsi="Times" w:cs="Arial"/>
        </w:rPr>
        <w:t xml:space="preserve">. </w:t>
      </w:r>
    </w:p>
    <w:p w14:paraId="3D302D35" w14:textId="77777777" w:rsidR="00EA3822" w:rsidRPr="00F00CF8" w:rsidRDefault="00EA3822" w:rsidP="00A94B84">
      <w:pPr>
        <w:spacing w:line="360" w:lineRule="auto"/>
        <w:jc w:val="both"/>
        <w:rPr>
          <w:rFonts w:ascii="Times" w:hAnsi="Times"/>
        </w:rPr>
      </w:pPr>
    </w:p>
    <w:p w14:paraId="527F9F9E" w14:textId="4D154063" w:rsidR="00EC3C97" w:rsidRPr="00F00CF8" w:rsidRDefault="00EC3C97" w:rsidP="00083A4D">
      <w:pPr>
        <w:widowControl w:val="0"/>
        <w:autoSpaceDE w:val="0"/>
        <w:autoSpaceDN w:val="0"/>
        <w:adjustRightInd w:val="0"/>
        <w:spacing w:after="240" w:line="360" w:lineRule="auto"/>
        <w:jc w:val="both"/>
        <w:rPr>
          <w:rFonts w:ascii="Times" w:hAnsi="Times" w:cs="Arial"/>
        </w:rPr>
      </w:pPr>
      <w:r w:rsidRPr="00F00CF8">
        <w:rPr>
          <w:rFonts w:ascii="Times" w:hAnsi="Times" w:cs="Arial"/>
        </w:rPr>
        <w:t>Therefore, our aims were to investigate the effects of</w:t>
      </w:r>
      <w:r w:rsidR="001A20D4" w:rsidRPr="00F00CF8">
        <w:rPr>
          <w:rFonts w:ascii="Times" w:hAnsi="Times" w:cs="Arial"/>
        </w:rPr>
        <w:t>:</w:t>
      </w:r>
      <w:r w:rsidRPr="00F00CF8">
        <w:rPr>
          <w:rFonts w:ascii="Times" w:hAnsi="Times" w:cs="Arial"/>
        </w:rPr>
        <w:t xml:space="preserve"> </w:t>
      </w:r>
      <w:proofErr w:type="spellStart"/>
      <w:r w:rsidRPr="00F00CF8">
        <w:rPr>
          <w:rFonts w:ascii="Times" w:hAnsi="Times" w:cs="Arial"/>
        </w:rPr>
        <w:t>i</w:t>
      </w:r>
      <w:proofErr w:type="spellEnd"/>
      <w:r w:rsidRPr="00F00CF8">
        <w:rPr>
          <w:rFonts w:ascii="Times" w:hAnsi="Times" w:cs="Arial"/>
        </w:rPr>
        <w:t>) a non-thermal cooling menthol mouth wash and ii) a thermally-cooling ice-slurry ingestion on time to exhaustion at a fixed intensity when administered at ~85% of the baseline exercise duration.</w:t>
      </w:r>
      <w:r w:rsidR="001429C8" w:rsidRPr="00F00CF8">
        <w:rPr>
          <w:rFonts w:ascii="Times" w:hAnsi="Times" w:cs="Arial"/>
        </w:rPr>
        <w:t xml:space="preserve"> We </w:t>
      </w:r>
      <w:proofErr w:type="spellStart"/>
      <w:r w:rsidR="001429C8" w:rsidRPr="00F00CF8">
        <w:rPr>
          <w:rFonts w:ascii="Times" w:hAnsi="Times" w:cs="Arial"/>
        </w:rPr>
        <w:t>hypothesised</w:t>
      </w:r>
      <w:proofErr w:type="spellEnd"/>
      <w:r w:rsidR="001429C8" w:rsidRPr="00F00CF8">
        <w:rPr>
          <w:rFonts w:ascii="Times" w:hAnsi="Times" w:cs="Arial"/>
        </w:rPr>
        <w:t xml:space="preserve"> that the delayed administration of L-menthol solution and the ice-slurry at 85% of time-to-exhaustion</w:t>
      </w:r>
      <w:r w:rsidR="00BC7DF9" w:rsidRPr="00F00CF8">
        <w:rPr>
          <w:rFonts w:ascii="Times" w:hAnsi="Times" w:cs="Arial"/>
        </w:rPr>
        <w:t>, during a period of high thermal stress,</w:t>
      </w:r>
      <w:r w:rsidR="001429C8" w:rsidRPr="00F00CF8">
        <w:rPr>
          <w:rFonts w:ascii="Times" w:hAnsi="Times" w:cs="Arial"/>
        </w:rPr>
        <w:t xml:space="preserve"> would </w:t>
      </w:r>
      <w:r w:rsidR="00083A4D" w:rsidRPr="00F00CF8">
        <w:rPr>
          <w:rFonts w:ascii="Times" w:hAnsi="Times" w:cs="Arial"/>
        </w:rPr>
        <w:t xml:space="preserve">immediately </w:t>
      </w:r>
      <w:r w:rsidR="001429C8" w:rsidRPr="00F00CF8">
        <w:rPr>
          <w:rFonts w:ascii="Times" w:hAnsi="Times" w:cs="Arial"/>
        </w:rPr>
        <w:t>reduce thermal perception</w:t>
      </w:r>
      <w:r w:rsidR="00083A4D" w:rsidRPr="00F00CF8">
        <w:rPr>
          <w:rFonts w:ascii="Times" w:hAnsi="Times" w:cs="Arial"/>
        </w:rPr>
        <w:t xml:space="preserve">, </w:t>
      </w:r>
      <w:r w:rsidR="001429C8" w:rsidRPr="00F00CF8">
        <w:rPr>
          <w:rFonts w:ascii="Times" w:hAnsi="Times" w:cs="Arial"/>
        </w:rPr>
        <w:t>and improve exercise time compared to placebo.</w:t>
      </w:r>
    </w:p>
    <w:p w14:paraId="74C4C337" w14:textId="77777777" w:rsidR="00EC3C97" w:rsidRPr="00F00CF8" w:rsidRDefault="00EC3C97" w:rsidP="00A94B84">
      <w:pPr>
        <w:pStyle w:val="NormalWeb"/>
        <w:spacing w:before="0" w:beforeAutospacing="0" w:after="0" w:afterAutospacing="0" w:line="360" w:lineRule="auto"/>
        <w:jc w:val="both"/>
        <w:rPr>
          <w:rFonts w:ascii="Times" w:hAnsi="Times" w:cs="Arial"/>
          <w:lang w:val="en-AU"/>
        </w:rPr>
      </w:pPr>
    </w:p>
    <w:p w14:paraId="16E75E2C" w14:textId="77777777" w:rsidR="00EC3C97" w:rsidRPr="00F00CF8" w:rsidRDefault="00EC3C97" w:rsidP="00A94B84">
      <w:pPr>
        <w:pStyle w:val="NormalWeb"/>
        <w:spacing w:before="0" w:beforeAutospacing="0" w:after="0" w:afterAutospacing="0" w:line="360" w:lineRule="auto"/>
        <w:jc w:val="both"/>
        <w:rPr>
          <w:rFonts w:ascii="Times" w:hAnsi="Times" w:cs="Arial"/>
          <w:lang w:val="en-AU"/>
        </w:rPr>
      </w:pPr>
    </w:p>
    <w:p w14:paraId="3547C3C2" w14:textId="77777777" w:rsidR="00E469AE" w:rsidRPr="00F00CF8" w:rsidRDefault="00E469AE" w:rsidP="00B6730E">
      <w:pPr>
        <w:widowControl w:val="0"/>
        <w:autoSpaceDE w:val="0"/>
        <w:autoSpaceDN w:val="0"/>
        <w:adjustRightInd w:val="0"/>
        <w:spacing w:line="360" w:lineRule="auto"/>
        <w:jc w:val="both"/>
        <w:rPr>
          <w:rFonts w:ascii="Times" w:hAnsi="Times" w:cs="Arial"/>
          <w:lang w:val="en-AU"/>
        </w:rPr>
      </w:pPr>
    </w:p>
    <w:p w14:paraId="4678D24A" w14:textId="77777777" w:rsidR="00DE04A8" w:rsidRPr="00F00CF8" w:rsidRDefault="00DE04A8" w:rsidP="00B6730E">
      <w:pPr>
        <w:widowControl w:val="0"/>
        <w:autoSpaceDE w:val="0"/>
        <w:autoSpaceDN w:val="0"/>
        <w:adjustRightInd w:val="0"/>
        <w:spacing w:line="360" w:lineRule="auto"/>
        <w:jc w:val="both"/>
        <w:rPr>
          <w:rFonts w:ascii="Times" w:hAnsi="Times" w:cs="Arial"/>
          <w:lang w:val="en-AU"/>
        </w:rPr>
      </w:pPr>
    </w:p>
    <w:p w14:paraId="699CEE64" w14:textId="77777777" w:rsidR="00A34F64" w:rsidRPr="00F00CF8" w:rsidRDefault="00A34F64" w:rsidP="000B4724">
      <w:pPr>
        <w:spacing w:line="360" w:lineRule="auto"/>
        <w:jc w:val="both"/>
        <w:rPr>
          <w:rFonts w:ascii="Times" w:hAnsi="Times"/>
          <w:b/>
          <w:bCs/>
        </w:rPr>
      </w:pPr>
      <w:r w:rsidRPr="00F00CF8">
        <w:rPr>
          <w:rFonts w:ascii="Times" w:hAnsi="Times"/>
          <w:b/>
          <w:bCs/>
        </w:rPr>
        <w:br w:type="page"/>
      </w:r>
    </w:p>
    <w:p w14:paraId="7D643963" w14:textId="244E443F" w:rsidR="008A248B" w:rsidRPr="00F00CF8" w:rsidRDefault="008A248B" w:rsidP="000B4724">
      <w:pPr>
        <w:spacing w:line="360" w:lineRule="auto"/>
        <w:jc w:val="both"/>
        <w:rPr>
          <w:rFonts w:ascii="Times" w:hAnsi="Times"/>
          <w:b/>
          <w:bCs/>
        </w:rPr>
      </w:pPr>
      <w:r w:rsidRPr="00F00CF8">
        <w:rPr>
          <w:rFonts w:ascii="Times" w:hAnsi="Times"/>
          <w:b/>
          <w:bCs/>
        </w:rPr>
        <w:lastRenderedPageBreak/>
        <w:t>Methods</w:t>
      </w:r>
    </w:p>
    <w:p w14:paraId="08FA761E" w14:textId="77777777" w:rsidR="008A248B" w:rsidRPr="00F00CF8" w:rsidRDefault="008A248B" w:rsidP="000B4724">
      <w:pPr>
        <w:spacing w:line="360" w:lineRule="auto"/>
        <w:jc w:val="both"/>
        <w:rPr>
          <w:rFonts w:ascii="Times" w:hAnsi="Times"/>
          <w:bCs/>
        </w:rPr>
      </w:pPr>
      <w:r w:rsidRPr="00F00CF8">
        <w:rPr>
          <w:rFonts w:ascii="Times" w:hAnsi="Times"/>
          <w:bCs/>
        </w:rPr>
        <w:t>Participants</w:t>
      </w:r>
    </w:p>
    <w:p w14:paraId="7C1B1519" w14:textId="248B4CBF" w:rsidR="008A248B" w:rsidRPr="00F00CF8" w:rsidRDefault="004475B0" w:rsidP="000B4724">
      <w:pPr>
        <w:widowControl w:val="0"/>
        <w:autoSpaceDE w:val="0"/>
        <w:autoSpaceDN w:val="0"/>
        <w:adjustRightInd w:val="0"/>
        <w:spacing w:line="360" w:lineRule="auto"/>
        <w:jc w:val="both"/>
        <w:rPr>
          <w:rFonts w:ascii="Times" w:hAnsi="Times"/>
        </w:rPr>
      </w:pPr>
      <w:r w:rsidRPr="00F00CF8">
        <w:rPr>
          <w:rFonts w:ascii="Times" w:hAnsi="Times"/>
          <w:bCs/>
        </w:rPr>
        <w:t>Ten</w:t>
      </w:r>
      <w:r w:rsidR="008A248B" w:rsidRPr="00F00CF8">
        <w:rPr>
          <w:rFonts w:ascii="Times" w:hAnsi="Times"/>
          <w:bCs/>
        </w:rPr>
        <w:t xml:space="preserve"> non</w:t>
      </w:r>
      <w:r w:rsidR="00E22AF3" w:rsidRPr="00F00CF8">
        <w:rPr>
          <w:rFonts w:ascii="Times" w:hAnsi="Times"/>
          <w:bCs/>
        </w:rPr>
        <w:t>-heat-acclimated males (age</w:t>
      </w:r>
      <w:r w:rsidR="00C83A9A" w:rsidRPr="00F00CF8">
        <w:rPr>
          <w:rFonts w:ascii="Times" w:hAnsi="Times"/>
          <w:bCs/>
        </w:rPr>
        <w:t xml:space="preserve"> 33</w:t>
      </w:r>
      <w:r w:rsidR="008A248B" w:rsidRPr="00F00CF8">
        <w:rPr>
          <w:rFonts w:ascii="Times" w:hAnsi="Times"/>
          <w:bCs/>
        </w:rPr>
        <w:t xml:space="preserve"> </w:t>
      </w:r>
      <w:r w:rsidR="008A248B" w:rsidRPr="00F00CF8">
        <w:rPr>
          <w:rFonts w:ascii="Times" w:hAnsi="Times"/>
          <w:bCs/>
        </w:rPr>
        <w:sym w:font="Symbol" w:char="00B1"/>
      </w:r>
      <w:r w:rsidR="00E22AF3" w:rsidRPr="00F00CF8">
        <w:rPr>
          <w:rFonts w:ascii="Times" w:hAnsi="Times"/>
          <w:bCs/>
        </w:rPr>
        <w:t xml:space="preserve"> 9 years; body mass</w:t>
      </w:r>
      <w:r w:rsidR="00335DCF" w:rsidRPr="00F00CF8">
        <w:rPr>
          <w:rFonts w:ascii="Times" w:hAnsi="Times"/>
          <w:bCs/>
        </w:rPr>
        <w:t xml:space="preserve"> 76.2</w:t>
      </w:r>
      <w:r w:rsidR="008A248B" w:rsidRPr="00F00CF8">
        <w:rPr>
          <w:rFonts w:ascii="Times" w:hAnsi="Times"/>
          <w:bCs/>
        </w:rPr>
        <w:t xml:space="preserve"> </w:t>
      </w:r>
      <w:r w:rsidR="008A248B" w:rsidRPr="00F00CF8">
        <w:rPr>
          <w:rFonts w:ascii="Times" w:hAnsi="Times"/>
          <w:bCs/>
        </w:rPr>
        <w:sym w:font="Symbol" w:char="00B1"/>
      </w:r>
      <w:r w:rsidR="00E22AF3" w:rsidRPr="00F00CF8">
        <w:rPr>
          <w:rFonts w:ascii="Times" w:hAnsi="Times"/>
          <w:bCs/>
        </w:rPr>
        <w:t xml:space="preserve"> 6.5 kg; height</w:t>
      </w:r>
      <w:r w:rsidR="00335DCF" w:rsidRPr="00F00CF8">
        <w:rPr>
          <w:rFonts w:ascii="Times" w:hAnsi="Times"/>
          <w:bCs/>
        </w:rPr>
        <w:t xml:space="preserve"> 179.3</w:t>
      </w:r>
      <w:r w:rsidR="008A248B" w:rsidRPr="00F00CF8">
        <w:rPr>
          <w:rFonts w:ascii="Times" w:hAnsi="Times"/>
          <w:bCs/>
        </w:rPr>
        <w:t xml:space="preserve"> </w:t>
      </w:r>
      <w:r w:rsidR="008A248B" w:rsidRPr="00F00CF8">
        <w:rPr>
          <w:rFonts w:ascii="Times" w:hAnsi="Times"/>
          <w:bCs/>
        </w:rPr>
        <w:sym w:font="Symbol" w:char="00B1"/>
      </w:r>
      <w:r w:rsidR="00335DCF" w:rsidRPr="00F00CF8">
        <w:rPr>
          <w:rFonts w:ascii="Times" w:hAnsi="Times"/>
          <w:bCs/>
        </w:rPr>
        <w:t xml:space="preserve"> 4.6</w:t>
      </w:r>
      <w:r w:rsidR="008A248B" w:rsidRPr="00F00CF8">
        <w:rPr>
          <w:rFonts w:ascii="Times" w:hAnsi="Times"/>
          <w:bCs/>
        </w:rPr>
        <w:t xml:space="preserve"> cm; peak oxygen uptake (</w:t>
      </w:r>
      <m:oMath>
        <m:acc>
          <m:accPr>
            <m:chr m:val="̇"/>
            <m:ctrlPr>
              <w:rPr>
                <w:rFonts w:ascii="Cambria Math" w:hAnsi="Cambria Math"/>
              </w:rPr>
            </m:ctrlPr>
          </m:accPr>
          <m:e>
            <m:r>
              <m:rPr>
                <m:sty m:val="p"/>
              </m:rPr>
              <w:rPr>
                <w:rFonts w:ascii="Cambria Math" w:hAnsi="Cambria Math"/>
              </w:rPr>
              <m:t>V</m:t>
            </m:r>
          </m:e>
        </m:acc>
      </m:oMath>
      <w:r w:rsidR="00B84DD6" w:rsidRPr="00F00CF8">
        <w:rPr>
          <w:rFonts w:ascii="Times" w:hAnsi="Times"/>
        </w:rPr>
        <w:t>O</w:t>
      </w:r>
      <w:r w:rsidR="00B84DD6" w:rsidRPr="00F00CF8">
        <w:rPr>
          <w:rFonts w:ascii="Times" w:hAnsi="Times"/>
          <w:vertAlign w:val="subscript"/>
        </w:rPr>
        <w:t>2peak</w:t>
      </w:r>
      <w:r w:rsidR="00E22AF3" w:rsidRPr="00F00CF8">
        <w:rPr>
          <w:rFonts w:ascii="Times" w:hAnsi="Times"/>
          <w:bCs/>
        </w:rPr>
        <w:t>)</w:t>
      </w:r>
      <w:r w:rsidR="00335DCF" w:rsidRPr="00F00CF8">
        <w:rPr>
          <w:rFonts w:ascii="Times" w:hAnsi="Times"/>
          <w:bCs/>
        </w:rPr>
        <w:t xml:space="preserve"> 52.4 ± 5.3</w:t>
      </w:r>
      <w:r w:rsidR="008A248B" w:rsidRPr="00F00CF8">
        <w:rPr>
          <w:rFonts w:ascii="Times" w:hAnsi="Times"/>
          <w:bCs/>
        </w:rPr>
        <w:t xml:space="preserve"> ml</w:t>
      </w:r>
      <w:r w:rsidR="007E3B06" w:rsidRPr="00F00CF8">
        <w:rPr>
          <w:rFonts w:ascii="Times" w:hAnsi="Times" w:cs="Times"/>
          <w:bCs/>
        </w:rPr>
        <w:t>·</w:t>
      </w:r>
      <w:r w:rsidR="008A248B" w:rsidRPr="00F00CF8">
        <w:rPr>
          <w:rFonts w:ascii="Times" w:hAnsi="Times"/>
          <w:bCs/>
        </w:rPr>
        <w:t>kg</w:t>
      </w:r>
      <w:r w:rsidR="008A248B" w:rsidRPr="00F00CF8">
        <w:rPr>
          <w:rFonts w:ascii="Times" w:hAnsi="Times"/>
          <w:bCs/>
          <w:vertAlign w:val="superscript"/>
        </w:rPr>
        <w:t>-1</w:t>
      </w:r>
      <w:r w:rsidR="007E3B06" w:rsidRPr="00F00CF8">
        <w:rPr>
          <w:rFonts w:ascii="Times" w:hAnsi="Times" w:cs="Times"/>
          <w:bCs/>
        </w:rPr>
        <w:t>·</w:t>
      </w:r>
      <w:r w:rsidR="008A248B" w:rsidRPr="00F00CF8">
        <w:rPr>
          <w:rFonts w:ascii="Times" w:hAnsi="Times"/>
          <w:bCs/>
        </w:rPr>
        <w:t>min</w:t>
      </w:r>
      <w:r w:rsidR="008A248B" w:rsidRPr="00F00CF8">
        <w:rPr>
          <w:rFonts w:ascii="Times" w:hAnsi="Times"/>
          <w:bCs/>
          <w:vertAlign w:val="superscript"/>
        </w:rPr>
        <w:t>-1</w:t>
      </w:r>
      <w:r w:rsidR="008A248B" w:rsidRPr="00F00CF8">
        <w:rPr>
          <w:rFonts w:ascii="Times" w:hAnsi="Times"/>
          <w:bCs/>
        </w:rPr>
        <w:t>; maximal aerobic power output (</w:t>
      </w:r>
      <w:proofErr w:type="spellStart"/>
      <w:r w:rsidR="008A248B" w:rsidRPr="00F00CF8">
        <w:rPr>
          <w:rFonts w:ascii="Times" w:hAnsi="Times"/>
          <w:bCs/>
          <w:i/>
        </w:rPr>
        <w:t>W</w:t>
      </w:r>
      <w:r w:rsidR="008A248B" w:rsidRPr="00F00CF8">
        <w:rPr>
          <w:rFonts w:ascii="Times" w:hAnsi="Times"/>
          <w:bCs/>
          <w:vertAlign w:val="subscript"/>
        </w:rPr>
        <w:t>max</w:t>
      </w:r>
      <w:proofErr w:type="spellEnd"/>
      <w:r w:rsidR="00E22AF3" w:rsidRPr="00F00CF8">
        <w:rPr>
          <w:rFonts w:ascii="Times" w:hAnsi="Times"/>
          <w:bCs/>
        </w:rPr>
        <w:t>)</w:t>
      </w:r>
      <w:r w:rsidR="00B84DD6" w:rsidRPr="00F00CF8">
        <w:rPr>
          <w:rFonts w:ascii="Times" w:hAnsi="Times"/>
          <w:bCs/>
        </w:rPr>
        <w:t xml:space="preserve"> 371 ± 27</w:t>
      </w:r>
      <w:r w:rsidR="006B2B5E" w:rsidRPr="00F00CF8">
        <w:rPr>
          <w:rFonts w:ascii="Times" w:hAnsi="Times"/>
          <w:bCs/>
        </w:rPr>
        <w:t xml:space="preserve"> W), with a minimum </w:t>
      </w:r>
      <w:r w:rsidR="008A2E23" w:rsidRPr="00F00CF8">
        <w:rPr>
          <w:rFonts w:ascii="Times" w:hAnsi="Times"/>
          <w:bCs/>
        </w:rPr>
        <w:t>of 1 year endurance training</w:t>
      </w:r>
      <w:r w:rsidR="00074715" w:rsidRPr="00F00CF8">
        <w:rPr>
          <w:rFonts w:ascii="Times" w:hAnsi="Times"/>
          <w:bCs/>
        </w:rPr>
        <w:t xml:space="preserve">, </w:t>
      </w:r>
      <w:r w:rsidR="008A248B" w:rsidRPr="00F00CF8">
        <w:rPr>
          <w:rFonts w:ascii="Times" w:hAnsi="Times"/>
          <w:bCs/>
        </w:rPr>
        <w:t xml:space="preserve">volunteered to take part in the study. </w:t>
      </w:r>
      <w:r w:rsidR="00B84DD6" w:rsidRPr="00F00CF8">
        <w:rPr>
          <w:rFonts w:ascii="Times" w:hAnsi="Times"/>
        </w:rPr>
        <w:t xml:space="preserve">None of the participants had visited a hot country in the previous 3 months and all </w:t>
      </w:r>
      <w:r w:rsidR="006D3722" w:rsidRPr="00F00CF8">
        <w:rPr>
          <w:rFonts w:ascii="Times" w:hAnsi="Times"/>
        </w:rPr>
        <w:t xml:space="preserve">testing took place during </w:t>
      </w:r>
      <w:r w:rsidR="007846EF" w:rsidRPr="00F00CF8">
        <w:rPr>
          <w:rFonts w:ascii="Times" w:hAnsi="Times"/>
        </w:rPr>
        <w:t xml:space="preserve">the months of </w:t>
      </w:r>
      <w:r w:rsidR="006D3722" w:rsidRPr="00F00CF8">
        <w:rPr>
          <w:rFonts w:ascii="Times" w:hAnsi="Times"/>
        </w:rPr>
        <w:t xml:space="preserve">January to April </w:t>
      </w:r>
      <w:r w:rsidR="007846EF" w:rsidRPr="00F00CF8">
        <w:rPr>
          <w:rFonts w:ascii="Times" w:hAnsi="Times"/>
        </w:rPr>
        <w:t xml:space="preserve">(average temperatures ranged from 6-12 </w:t>
      </w:r>
      <w:proofErr w:type="spellStart"/>
      <w:r w:rsidR="007846EF" w:rsidRPr="00F00CF8">
        <w:rPr>
          <w:rFonts w:ascii="Times" w:hAnsi="Times"/>
          <w:vertAlign w:val="superscript"/>
        </w:rPr>
        <w:t>o</w:t>
      </w:r>
      <w:r w:rsidR="007846EF" w:rsidRPr="00F00CF8">
        <w:rPr>
          <w:rFonts w:ascii="Times" w:hAnsi="Times"/>
        </w:rPr>
        <w:t>C</w:t>
      </w:r>
      <w:proofErr w:type="spellEnd"/>
      <w:r w:rsidR="007846EF" w:rsidRPr="00F00CF8">
        <w:rPr>
          <w:rFonts w:ascii="Times" w:hAnsi="Times"/>
        </w:rPr>
        <w:t>)</w:t>
      </w:r>
      <w:r w:rsidR="00110C6C" w:rsidRPr="00F00CF8">
        <w:rPr>
          <w:rFonts w:ascii="Times" w:hAnsi="Times"/>
        </w:rPr>
        <w:t>.</w:t>
      </w:r>
      <w:r w:rsidR="00B84DD6" w:rsidRPr="00F00CF8">
        <w:rPr>
          <w:rFonts w:ascii="Times" w:hAnsi="Times"/>
          <w:bCs/>
        </w:rPr>
        <w:t xml:space="preserve"> </w:t>
      </w:r>
      <w:r w:rsidR="008A248B" w:rsidRPr="00F00CF8">
        <w:rPr>
          <w:rFonts w:ascii="Times" w:hAnsi="Times"/>
          <w:bCs/>
        </w:rPr>
        <w:t>Participants were asked to keep a food diary for 24</w:t>
      </w:r>
      <w:r w:rsidR="007E3B06" w:rsidRPr="00F00CF8">
        <w:rPr>
          <w:rFonts w:ascii="Times" w:hAnsi="Times"/>
          <w:bCs/>
        </w:rPr>
        <w:t>-</w:t>
      </w:r>
      <w:r w:rsidR="00DB2590" w:rsidRPr="00F00CF8">
        <w:rPr>
          <w:rFonts w:ascii="Times" w:hAnsi="Times"/>
          <w:bCs/>
        </w:rPr>
        <w:t>h</w:t>
      </w:r>
      <w:r w:rsidR="008A248B" w:rsidRPr="00F00CF8">
        <w:rPr>
          <w:rFonts w:ascii="Times" w:hAnsi="Times"/>
          <w:bCs/>
        </w:rPr>
        <w:t xml:space="preserve"> prior to testing and </w:t>
      </w:r>
      <w:r w:rsidR="007369AC" w:rsidRPr="00F00CF8">
        <w:rPr>
          <w:rFonts w:ascii="Times" w:hAnsi="Times"/>
          <w:bCs/>
        </w:rPr>
        <w:t xml:space="preserve">replicate it before each trial and </w:t>
      </w:r>
      <w:r w:rsidR="008A248B" w:rsidRPr="00F00CF8">
        <w:rPr>
          <w:rFonts w:ascii="Times" w:hAnsi="Times"/>
          <w:bCs/>
        </w:rPr>
        <w:t xml:space="preserve">asked to refrain from alcohol, caffeine and strenuous exercise for the 24-h period prior to testing. All participants gave written informed consent. </w:t>
      </w:r>
      <w:r w:rsidR="00B84DD6" w:rsidRPr="00F00CF8">
        <w:rPr>
          <w:rFonts w:ascii="Times" w:hAnsi="Times"/>
        </w:rPr>
        <w:t>Ethical approval was provided by St Mary’s University ethics committee, which was conducted in accordance with the 1964 Helsinki declaration.</w:t>
      </w:r>
    </w:p>
    <w:p w14:paraId="527BE59D" w14:textId="77777777" w:rsidR="00B84DD6" w:rsidRPr="00F00CF8" w:rsidRDefault="00B84DD6" w:rsidP="000B4724">
      <w:pPr>
        <w:spacing w:line="360" w:lineRule="auto"/>
        <w:jc w:val="both"/>
        <w:rPr>
          <w:rFonts w:ascii="Times" w:hAnsi="Times"/>
          <w:bCs/>
        </w:rPr>
      </w:pPr>
    </w:p>
    <w:p w14:paraId="3605563F" w14:textId="77777777" w:rsidR="008A248B" w:rsidRPr="00F00CF8" w:rsidRDefault="008A248B" w:rsidP="000B4724">
      <w:pPr>
        <w:spacing w:line="360" w:lineRule="auto"/>
        <w:jc w:val="both"/>
        <w:rPr>
          <w:rFonts w:ascii="Times" w:hAnsi="Times"/>
          <w:bCs/>
        </w:rPr>
      </w:pPr>
      <w:r w:rsidRPr="00F00CF8">
        <w:rPr>
          <w:rFonts w:ascii="Times" w:hAnsi="Times"/>
          <w:bCs/>
        </w:rPr>
        <w:t>Study design</w:t>
      </w:r>
    </w:p>
    <w:p w14:paraId="05CA739A" w14:textId="648659DA" w:rsidR="008A248B" w:rsidRPr="00F00CF8" w:rsidRDefault="008A248B" w:rsidP="000B4724">
      <w:pPr>
        <w:widowControl w:val="0"/>
        <w:autoSpaceDE w:val="0"/>
        <w:autoSpaceDN w:val="0"/>
        <w:adjustRightInd w:val="0"/>
        <w:spacing w:line="360" w:lineRule="auto"/>
        <w:jc w:val="both"/>
        <w:rPr>
          <w:rFonts w:ascii="Times" w:hAnsi="Times"/>
        </w:rPr>
      </w:pPr>
      <w:r w:rsidRPr="00F00CF8">
        <w:rPr>
          <w:rFonts w:ascii="Times" w:hAnsi="Times"/>
          <w:bCs/>
        </w:rPr>
        <w:t>Particip</w:t>
      </w:r>
      <w:r w:rsidR="0009511D" w:rsidRPr="00F00CF8">
        <w:rPr>
          <w:rFonts w:ascii="Times" w:hAnsi="Times"/>
          <w:bCs/>
        </w:rPr>
        <w:t>ants visited the laboratory on six</w:t>
      </w:r>
      <w:r w:rsidRPr="00F00CF8">
        <w:rPr>
          <w:rFonts w:ascii="Times" w:hAnsi="Times"/>
          <w:bCs/>
        </w:rPr>
        <w:t xml:space="preserve"> separate occasions. All tests were carried out on an electrically braked cycle ergometer (SRM, </w:t>
      </w:r>
      <w:proofErr w:type="spellStart"/>
      <w:r w:rsidRPr="00F00CF8">
        <w:rPr>
          <w:rFonts w:ascii="Times" w:hAnsi="Times"/>
          <w:bCs/>
        </w:rPr>
        <w:t>Julich</w:t>
      </w:r>
      <w:proofErr w:type="spellEnd"/>
      <w:r w:rsidRPr="00F00CF8">
        <w:rPr>
          <w:rFonts w:ascii="Times" w:hAnsi="Times"/>
          <w:bCs/>
        </w:rPr>
        <w:t xml:space="preserve">, Germany) and took place in an environmental chamber (Sporting Edge UK, Basingstoke, UK). </w:t>
      </w:r>
      <w:r w:rsidR="00B84DD6" w:rsidRPr="00F00CF8">
        <w:rPr>
          <w:rFonts w:ascii="Times" w:hAnsi="Times"/>
          <w:bCs/>
        </w:rPr>
        <w:t>During v</w:t>
      </w:r>
      <w:r w:rsidRPr="00F00CF8">
        <w:rPr>
          <w:rFonts w:ascii="Times" w:hAnsi="Times"/>
          <w:bCs/>
        </w:rPr>
        <w:t>isit one</w:t>
      </w:r>
      <w:r w:rsidR="00B84DD6" w:rsidRPr="00F00CF8">
        <w:rPr>
          <w:rFonts w:ascii="Times" w:hAnsi="Times"/>
          <w:bCs/>
        </w:rPr>
        <w:t>,</w:t>
      </w:r>
      <w:r w:rsidRPr="00F00CF8">
        <w:rPr>
          <w:rFonts w:ascii="Times" w:hAnsi="Times"/>
          <w:bCs/>
        </w:rPr>
        <w:t xml:space="preserve"> </w:t>
      </w:r>
      <w:r w:rsidR="00B84DD6" w:rsidRPr="00F00CF8">
        <w:rPr>
          <w:rFonts w:ascii="Times" w:hAnsi="Times"/>
          <w:bCs/>
        </w:rPr>
        <w:t>participants undertook an</w:t>
      </w:r>
      <w:r w:rsidRPr="00F00CF8">
        <w:rPr>
          <w:rFonts w:ascii="Times" w:hAnsi="Times"/>
          <w:bCs/>
        </w:rPr>
        <w:t xml:space="preserve"> incremental exercise test </w:t>
      </w:r>
      <w:r w:rsidR="00B84DD6" w:rsidRPr="00F00CF8">
        <w:rPr>
          <w:rFonts w:ascii="Times" w:hAnsi="Times"/>
          <w:bCs/>
        </w:rPr>
        <w:t xml:space="preserve">to volitional exhaustion </w:t>
      </w:r>
      <w:r w:rsidRPr="00F00CF8">
        <w:rPr>
          <w:rFonts w:ascii="Times" w:hAnsi="Times"/>
          <w:bCs/>
        </w:rPr>
        <w:t xml:space="preserve">in </w:t>
      </w:r>
      <w:proofErr w:type="spellStart"/>
      <w:r w:rsidRPr="00F00CF8">
        <w:rPr>
          <w:rFonts w:ascii="Times" w:hAnsi="Times"/>
          <w:bCs/>
        </w:rPr>
        <w:t>thermoneutral</w:t>
      </w:r>
      <w:proofErr w:type="spellEnd"/>
      <w:r w:rsidRPr="00F00CF8">
        <w:rPr>
          <w:rFonts w:ascii="Times" w:hAnsi="Times"/>
          <w:bCs/>
        </w:rPr>
        <w:t xml:space="preserve"> conditions (16</w:t>
      </w:r>
      <w:r w:rsidR="00F62B57" w:rsidRPr="00F00CF8">
        <w:rPr>
          <w:rFonts w:ascii="Times" w:hAnsi="Times"/>
          <w:bCs/>
        </w:rPr>
        <w:t xml:space="preserve"> ± </w:t>
      </w:r>
      <w:r w:rsidR="00B84DD6" w:rsidRPr="00F00CF8">
        <w:rPr>
          <w:rFonts w:ascii="Times" w:hAnsi="Times"/>
          <w:bCs/>
        </w:rPr>
        <w:t>2</w:t>
      </w:r>
      <w:r w:rsidR="0009511D" w:rsidRPr="00F00CF8">
        <w:rPr>
          <w:rFonts w:ascii="Times" w:hAnsi="Times"/>
          <w:bCs/>
        </w:rPr>
        <w:t xml:space="preserve"> </w:t>
      </w:r>
      <w:r w:rsidR="00F62B57" w:rsidRPr="00F00CF8">
        <w:rPr>
          <w:rFonts w:ascii="Times" w:hAnsi="Times"/>
          <w:bCs/>
        </w:rPr>
        <w:t>°C</w:t>
      </w:r>
      <w:r w:rsidRPr="00F00CF8">
        <w:rPr>
          <w:rFonts w:ascii="Times" w:hAnsi="Times"/>
          <w:bCs/>
        </w:rPr>
        <w:t>, 40</w:t>
      </w:r>
      <w:r w:rsidR="00456A5E" w:rsidRPr="00F00CF8">
        <w:rPr>
          <w:rFonts w:ascii="Times" w:hAnsi="Times"/>
          <w:bCs/>
        </w:rPr>
        <w:t xml:space="preserve"> </w:t>
      </w:r>
      <w:r w:rsidR="00F62B57" w:rsidRPr="00F00CF8">
        <w:rPr>
          <w:rFonts w:ascii="Times" w:hAnsi="Times"/>
          <w:bCs/>
        </w:rPr>
        <w:t xml:space="preserve">± </w:t>
      </w:r>
      <w:r w:rsidR="00B84DD6" w:rsidRPr="00F00CF8">
        <w:rPr>
          <w:rFonts w:ascii="Times" w:hAnsi="Times"/>
          <w:bCs/>
        </w:rPr>
        <w:t xml:space="preserve">8 </w:t>
      </w:r>
      <w:r w:rsidRPr="00F00CF8">
        <w:rPr>
          <w:rFonts w:ascii="Times" w:hAnsi="Times"/>
          <w:bCs/>
        </w:rPr>
        <w:t xml:space="preserve">% relative humidity (RH)) to determine </w:t>
      </w:r>
      <m:oMath>
        <m:acc>
          <m:accPr>
            <m:chr m:val="̇"/>
            <m:ctrlPr>
              <w:rPr>
                <w:rFonts w:ascii="Cambria Math" w:hAnsi="Cambria Math"/>
              </w:rPr>
            </m:ctrlPr>
          </m:accPr>
          <m:e>
            <m:r>
              <m:rPr>
                <m:sty m:val="p"/>
              </m:rPr>
              <w:rPr>
                <w:rFonts w:ascii="Cambria Math" w:hAnsi="Cambria Math"/>
              </w:rPr>
              <m:t>V</m:t>
            </m:r>
          </m:e>
        </m:acc>
      </m:oMath>
      <w:r w:rsidR="00B84DD6" w:rsidRPr="00F00CF8">
        <w:rPr>
          <w:rFonts w:ascii="Times" w:hAnsi="Times"/>
        </w:rPr>
        <w:t>O</w:t>
      </w:r>
      <w:r w:rsidR="00B84DD6" w:rsidRPr="00F00CF8">
        <w:rPr>
          <w:rFonts w:ascii="Times" w:hAnsi="Times"/>
          <w:vertAlign w:val="subscript"/>
        </w:rPr>
        <w:t>2peak</w:t>
      </w:r>
      <w:r w:rsidR="00B84DD6" w:rsidRPr="00F00CF8">
        <w:rPr>
          <w:rFonts w:ascii="Times" w:hAnsi="Times"/>
          <w:bCs/>
        </w:rPr>
        <w:t xml:space="preserve"> </w:t>
      </w:r>
      <w:r w:rsidRPr="00F00CF8">
        <w:rPr>
          <w:rFonts w:ascii="Times" w:hAnsi="Times"/>
          <w:bCs/>
        </w:rPr>
        <w:t xml:space="preserve">and </w:t>
      </w:r>
      <w:r w:rsidR="00B84DD6" w:rsidRPr="00F00CF8">
        <w:rPr>
          <w:rFonts w:ascii="Times" w:hAnsi="Times"/>
          <w:bCs/>
        </w:rPr>
        <w:t xml:space="preserve">70 % </w:t>
      </w:r>
      <w:proofErr w:type="spellStart"/>
      <w:r w:rsidRPr="00F00CF8">
        <w:rPr>
          <w:rFonts w:ascii="Times" w:hAnsi="Times"/>
          <w:bCs/>
          <w:i/>
        </w:rPr>
        <w:t>W</w:t>
      </w:r>
      <w:r w:rsidRPr="00F00CF8">
        <w:rPr>
          <w:rFonts w:ascii="Times" w:hAnsi="Times"/>
          <w:bCs/>
          <w:vertAlign w:val="subscript"/>
        </w:rPr>
        <w:t>max</w:t>
      </w:r>
      <w:proofErr w:type="spellEnd"/>
      <w:r w:rsidRPr="00F00CF8">
        <w:rPr>
          <w:rFonts w:ascii="Times" w:hAnsi="Times"/>
          <w:bCs/>
        </w:rPr>
        <w:t xml:space="preserve">. </w:t>
      </w:r>
      <w:r w:rsidR="00A51497" w:rsidRPr="00F00CF8">
        <w:rPr>
          <w:rFonts w:ascii="Times" w:hAnsi="Times"/>
          <w:bCs/>
        </w:rPr>
        <w:t xml:space="preserve">All subsequent tests were conducted in the heat (35 ± 0.2 °C, 40 ± 0.5 % RH). </w:t>
      </w:r>
      <w:r w:rsidRPr="00F00CF8">
        <w:rPr>
          <w:rFonts w:ascii="Times" w:hAnsi="Times"/>
          <w:bCs/>
        </w:rPr>
        <w:t xml:space="preserve">Visit two </w:t>
      </w:r>
      <w:r w:rsidR="00F62B57" w:rsidRPr="00F00CF8">
        <w:rPr>
          <w:rFonts w:ascii="Times" w:hAnsi="Times"/>
          <w:bCs/>
        </w:rPr>
        <w:t>was a</w:t>
      </w:r>
      <w:r w:rsidRPr="00F00CF8">
        <w:rPr>
          <w:rFonts w:ascii="Times" w:hAnsi="Times"/>
          <w:bCs/>
        </w:rPr>
        <w:t xml:space="preserve"> </w:t>
      </w:r>
      <w:proofErr w:type="spellStart"/>
      <w:r w:rsidRPr="00F00CF8">
        <w:rPr>
          <w:rFonts w:ascii="Times" w:hAnsi="Times"/>
          <w:bCs/>
        </w:rPr>
        <w:t>familiarisation</w:t>
      </w:r>
      <w:proofErr w:type="spellEnd"/>
      <w:r w:rsidR="00A51497" w:rsidRPr="00F00CF8">
        <w:rPr>
          <w:rFonts w:ascii="Times" w:hAnsi="Times"/>
          <w:bCs/>
        </w:rPr>
        <w:t xml:space="preserve"> </w:t>
      </w:r>
      <w:r w:rsidR="00F62B57" w:rsidRPr="00F00CF8">
        <w:rPr>
          <w:rFonts w:ascii="Times" w:hAnsi="Times"/>
          <w:bCs/>
        </w:rPr>
        <w:t>time</w:t>
      </w:r>
      <w:r w:rsidRPr="00F00CF8">
        <w:rPr>
          <w:rFonts w:ascii="Times" w:hAnsi="Times"/>
          <w:bCs/>
        </w:rPr>
        <w:t xml:space="preserve"> to exhaustion</w:t>
      </w:r>
      <w:r w:rsidR="00F62B57" w:rsidRPr="00F00CF8">
        <w:rPr>
          <w:rFonts w:ascii="Times" w:hAnsi="Times"/>
          <w:bCs/>
        </w:rPr>
        <w:t xml:space="preserve"> (TTE) on a cycle ergometer</w:t>
      </w:r>
      <w:r w:rsidRPr="00F00CF8">
        <w:rPr>
          <w:rFonts w:ascii="Times" w:hAnsi="Times"/>
          <w:bCs/>
        </w:rPr>
        <w:t xml:space="preserve"> at 70</w:t>
      </w:r>
      <w:r w:rsidR="00456A5E" w:rsidRPr="00F00CF8">
        <w:rPr>
          <w:rFonts w:ascii="Times" w:hAnsi="Times"/>
          <w:bCs/>
        </w:rPr>
        <w:t xml:space="preserve"> </w:t>
      </w:r>
      <w:r w:rsidRPr="00F00CF8">
        <w:rPr>
          <w:rFonts w:ascii="Times" w:hAnsi="Times"/>
          <w:bCs/>
        </w:rPr>
        <w:t xml:space="preserve">% </w:t>
      </w:r>
      <w:proofErr w:type="spellStart"/>
      <w:r w:rsidRPr="00F00CF8">
        <w:rPr>
          <w:rFonts w:ascii="Times" w:hAnsi="Times"/>
          <w:bCs/>
          <w:i/>
        </w:rPr>
        <w:t>W</w:t>
      </w:r>
      <w:r w:rsidRPr="00F00CF8">
        <w:rPr>
          <w:rFonts w:ascii="Times" w:hAnsi="Times"/>
          <w:bCs/>
          <w:vertAlign w:val="subscript"/>
        </w:rPr>
        <w:t>max</w:t>
      </w:r>
      <w:proofErr w:type="spellEnd"/>
      <w:r w:rsidR="007369AC" w:rsidRPr="00F00CF8">
        <w:rPr>
          <w:rFonts w:ascii="Times" w:hAnsi="Times"/>
          <w:bCs/>
          <w:vertAlign w:val="subscript"/>
        </w:rPr>
        <w:t xml:space="preserve">. </w:t>
      </w:r>
      <w:r w:rsidR="00A51497" w:rsidRPr="00F00CF8">
        <w:rPr>
          <w:rFonts w:ascii="Times" w:hAnsi="Times"/>
          <w:bCs/>
        </w:rPr>
        <w:t>Visit three</w:t>
      </w:r>
      <w:r w:rsidR="00F62B57" w:rsidRPr="00F00CF8">
        <w:rPr>
          <w:rFonts w:ascii="Times" w:hAnsi="Times"/>
          <w:bCs/>
        </w:rPr>
        <w:t xml:space="preserve"> </w:t>
      </w:r>
      <w:r w:rsidR="00A51497" w:rsidRPr="00F00CF8">
        <w:rPr>
          <w:rFonts w:ascii="Times" w:hAnsi="Times"/>
          <w:bCs/>
        </w:rPr>
        <w:t>was</w:t>
      </w:r>
      <w:r w:rsidR="00F62B57" w:rsidRPr="00F00CF8">
        <w:rPr>
          <w:rFonts w:ascii="Times" w:hAnsi="Times"/>
          <w:bCs/>
        </w:rPr>
        <w:t xml:space="preserve"> </w:t>
      </w:r>
      <w:r w:rsidRPr="00F00CF8">
        <w:rPr>
          <w:rFonts w:ascii="Times" w:hAnsi="Times"/>
          <w:bCs/>
        </w:rPr>
        <w:t xml:space="preserve">a baseline </w:t>
      </w:r>
      <w:r w:rsidR="00F62B57" w:rsidRPr="00F00CF8">
        <w:rPr>
          <w:rFonts w:ascii="Times" w:hAnsi="Times"/>
          <w:bCs/>
        </w:rPr>
        <w:t>performance TTE</w:t>
      </w:r>
      <w:r w:rsidRPr="00F00CF8">
        <w:rPr>
          <w:rFonts w:ascii="Times" w:hAnsi="Times"/>
          <w:bCs/>
        </w:rPr>
        <w:t>. Visit</w:t>
      </w:r>
      <w:r w:rsidR="00A51497" w:rsidRPr="00F00CF8">
        <w:rPr>
          <w:rFonts w:ascii="Times" w:hAnsi="Times"/>
          <w:bCs/>
        </w:rPr>
        <w:t>s</w:t>
      </w:r>
      <w:r w:rsidRPr="00F00CF8">
        <w:rPr>
          <w:rFonts w:ascii="Times" w:hAnsi="Times"/>
          <w:bCs/>
        </w:rPr>
        <w:t xml:space="preserve"> four to six </w:t>
      </w:r>
      <w:r w:rsidR="00A51497" w:rsidRPr="00F00CF8">
        <w:rPr>
          <w:rFonts w:ascii="Times" w:hAnsi="Times"/>
          <w:bCs/>
        </w:rPr>
        <w:t xml:space="preserve">replicated the TTE with </w:t>
      </w:r>
      <w:r w:rsidR="00F62B57" w:rsidRPr="00F00CF8">
        <w:rPr>
          <w:rFonts w:ascii="Times" w:hAnsi="Times"/>
          <w:bCs/>
        </w:rPr>
        <w:t>an intervention (</w:t>
      </w:r>
      <w:r w:rsidR="00D3677C" w:rsidRPr="00F00CF8">
        <w:rPr>
          <w:rFonts w:ascii="Times" w:hAnsi="Times"/>
          <w:bCs/>
        </w:rPr>
        <w:t>ice</w:t>
      </w:r>
      <w:r w:rsidR="00DB14EC" w:rsidRPr="00F00CF8">
        <w:rPr>
          <w:rFonts w:ascii="Times" w:hAnsi="Times"/>
          <w:bCs/>
        </w:rPr>
        <w:t>-</w:t>
      </w:r>
      <w:r w:rsidR="00D3677C" w:rsidRPr="00F00CF8">
        <w:rPr>
          <w:rFonts w:ascii="Times" w:hAnsi="Times"/>
          <w:bCs/>
        </w:rPr>
        <w:t xml:space="preserve"> </w:t>
      </w:r>
      <w:r w:rsidR="005E752A" w:rsidRPr="00F00CF8">
        <w:rPr>
          <w:rFonts w:ascii="Times" w:hAnsi="Times"/>
          <w:bCs/>
        </w:rPr>
        <w:t>slurry</w:t>
      </w:r>
      <w:r w:rsidRPr="00F00CF8">
        <w:rPr>
          <w:rFonts w:ascii="Times" w:hAnsi="Times"/>
          <w:bCs/>
        </w:rPr>
        <w:t xml:space="preserve"> ingestion, menthol mouth rinse, or placebo mouth rinse</w:t>
      </w:r>
      <w:r w:rsidR="00A51497" w:rsidRPr="00F00CF8">
        <w:rPr>
          <w:rFonts w:ascii="Times" w:hAnsi="Times"/>
          <w:bCs/>
        </w:rPr>
        <w:t xml:space="preserve">), </w:t>
      </w:r>
      <w:r w:rsidRPr="00F00CF8">
        <w:rPr>
          <w:rFonts w:ascii="Times" w:hAnsi="Times"/>
          <w:bCs/>
        </w:rPr>
        <w:t>administered at 85</w:t>
      </w:r>
      <w:r w:rsidR="00456A5E" w:rsidRPr="00F00CF8">
        <w:rPr>
          <w:rFonts w:ascii="Times" w:hAnsi="Times"/>
          <w:bCs/>
        </w:rPr>
        <w:t xml:space="preserve"> </w:t>
      </w:r>
      <w:r w:rsidRPr="00F00CF8">
        <w:rPr>
          <w:rFonts w:ascii="Times" w:hAnsi="Times"/>
          <w:bCs/>
        </w:rPr>
        <w:t>% of the participants’ baseline TTE</w:t>
      </w:r>
      <w:r w:rsidR="001B65BE" w:rsidRPr="00F00CF8">
        <w:rPr>
          <w:rFonts w:ascii="Times" w:hAnsi="Times"/>
          <w:bCs/>
        </w:rPr>
        <w:t>,</w:t>
      </w:r>
      <w:r w:rsidR="00A51497" w:rsidRPr="00F00CF8">
        <w:rPr>
          <w:rFonts w:ascii="Times" w:hAnsi="Times"/>
          <w:bCs/>
        </w:rPr>
        <w:t xml:space="preserve"> established in visit two</w:t>
      </w:r>
      <w:r w:rsidR="001B65BE" w:rsidRPr="00F00CF8">
        <w:rPr>
          <w:rFonts w:ascii="Times" w:hAnsi="Times"/>
          <w:bCs/>
        </w:rPr>
        <w:t>,</w:t>
      </w:r>
      <w:r w:rsidR="00A51497" w:rsidRPr="00F00CF8">
        <w:rPr>
          <w:rFonts w:ascii="Times" w:hAnsi="Times"/>
          <w:bCs/>
        </w:rPr>
        <w:t xml:space="preserve"> using </w:t>
      </w:r>
      <w:r w:rsidRPr="00F00CF8">
        <w:rPr>
          <w:rFonts w:ascii="Times" w:hAnsi="Times"/>
          <w:bCs/>
        </w:rPr>
        <w:t xml:space="preserve">a </w:t>
      </w:r>
      <w:proofErr w:type="spellStart"/>
      <w:r w:rsidRPr="00F00CF8">
        <w:rPr>
          <w:rFonts w:ascii="Times" w:hAnsi="Times"/>
          <w:bCs/>
        </w:rPr>
        <w:t>randomised</w:t>
      </w:r>
      <w:proofErr w:type="spellEnd"/>
      <w:r w:rsidRPr="00F00CF8">
        <w:rPr>
          <w:rFonts w:ascii="Times" w:hAnsi="Times"/>
          <w:bCs/>
        </w:rPr>
        <w:t xml:space="preserve"> crossover design.</w:t>
      </w:r>
      <w:r w:rsidR="0033118F" w:rsidRPr="00F00CF8">
        <w:rPr>
          <w:rFonts w:ascii="Times" w:hAnsi="Times"/>
          <w:bCs/>
        </w:rPr>
        <w:t xml:space="preserve"> </w:t>
      </w:r>
      <w:proofErr w:type="spellStart"/>
      <w:r w:rsidR="0033118F" w:rsidRPr="00F00CF8">
        <w:rPr>
          <w:rFonts w:ascii="Times" w:hAnsi="Times"/>
        </w:rPr>
        <w:t>Randomisation</w:t>
      </w:r>
      <w:proofErr w:type="spellEnd"/>
      <w:r w:rsidR="0033118F" w:rsidRPr="00F00CF8">
        <w:rPr>
          <w:rFonts w:ascii="Times" w:hAnsi="Times"/>
        </w:rPr>
        <w:t xml:space="preserve"> was conducted by generating random numbers for each condition for all participants using online software </w:t>
      </w:r>
      <w:r w:rsidR="001B21D4" w:rsidRPr="00F00CF8">
        <w:rPr>
          <w:rFonts w:ascii="Times" w:hAnsi="Times"/>
        </w:rPr>
        <w:fldChar w:fldCharType="begin" w:fldLock="1"/>
      </w:r>
      <w:r w:rsidR="00F74BF7" w:rsidRPr="00F00CF8">
        <w:rPr>
          <w:rFonts w:ascii="Times" w:hAnsi="Times"/>
        </w:rPr>
        <w:instrText>ADDIN CSL_CITATION {"citationItems":[{"id":"ITEM-1","itemData":{"URL":"http://www.randomizer.org/","abstract":"Research Randomizer (Version 4.0) [Computer software].","author":[{"dropping-particle":"","family":"Urbaniak","given":"G. C.","non-dropping-particle":"","parse-names":false,"suffix":""},{"dropping-particle":"","family":"Plous","given":"S.","non-dropping-particle":"","parse-names":false,"suffix":""}],"id":"ITEM-1","issued":{"date-parts":[["2015"]]},"title":"Research randomizer (version 4.0) [computer software]","type":"webpage"},"uris":["http://www.mendeley.com/documents/?uuid=b7496f83-3a63-405d-b1af-06c5716b26fd"]}],"mendeley":{"formattedCitation":"(Urbaniak and Plous 2015)","plainTextFormattedCitation":"(Urbaniak and Plous 2015)","previouslyFormattedCitation":"(Urbaniak and Plous 2015)"},"properties":{"noteIndex":0},"schema":"https://github.com/citation-style-language/schema/raw/master/csl-citation.json"}</w:instrText>
      </w:r>
      <w:r w:rsidR="001B21D4" w:rsidRPr="00F00CF8">
        <w:rPr>
          <w:rFonts w:ascii="Times" w:hAnsi="Times"/>
        </w:rPr>
        <w:fldChar w:fldCharType="separate"/>
      </w:r>
      <w:r w:rsidR="00410947" w:rsidRPr="00F00CF8">
        <w:rPr>
          <w:rFonts w:ascii="Times" w:hAnsi="Times"/>
          <w:noProof/>
        </w:rPr>
        <w:t>(Urbaniak and Plous 2015)</w:t>
      </w:r>
      <w:r w:rsidR="001B21D4" w:rsidRPr="00F00CF8">
        <w:rPr>
          <w:rFonts w:ascii="Times" w:hAnsi="Times"/>
        </w:rPr>
        <w:fldChar w:fldCharType="end"/>
      </w:r>
      <w:r w:rsidR="0033118F" w:rsidRPr="00F00CF8">
        <w:rPr>
          <w:rFonts w:ascii="Times" w:hAnsi="Times"/>
        </w:rPr>
        <w:t>. Participants were blinded to the original hypothesis of the study and informed that the effect of differing mouth rinses on exercise in the heat was being investigated.</w:t>
      </w:r>
      <w:r w:rsidRPr="00F00CF8">
        <w:rPr>
          <w:rFonts w:ascii="Times" w:hAnsi="Times"/>
          <w:bCs/>
        </w:rPr>
        <w:t xml:space="preserve"> For each participant</w:t>
      </w:r>
      <w:r w:rsidR="0033118F" w:rsidRPr="00F00CF8">
        <w:rPr>
          <w:rFonts w:ascii="Times" w:hAnsi="Times"/>
          <w:bCs/>
        </w:rPr>
        <w:t xml:space="preserve">, </w:t>
      </w:r>
      <w:r w:rsidRPr="00F00CF8">
        <w:rPr>
          <w:rFonts w:ascii="Times" w:hAnsi="Times"/>
          <w:bCs/>
        </w:rPr>
        <w:t>tests were conducted at the same time of day, and experimental trials were separated by a minimum of 72</w:t>
      </w:r>
      <w:r w:rsidR="007E3B06" w:rsidRPr="00F00CF8">
        <w:rPr>
          <w:rFonts w:ascii="Times" w:hAnsi="Times"/>
          <w:bCs/>
        </w:rPr>
        <w:t>-</w:t>
      </w:r>
      <w:r w:rsidRPr="00F00CF8">
        <w:rPr>
          <w:rFonts w:ascii="Times" w:hAnsi="Times"/>
          <w:bCs/>
        </w:rPr>
        <w:t xml:space="preserve">h to </w:t>
      </w:r>
      <w:proofErr w:type="spellStart"/>
      <w:r w:rsidRPr="00F00CF8">
        <w:rPr>
          <w:rFonts w:ascii="Times" w:hAnsi="Times"/>
          <w:bCs/>
        </w:rPr>
        <w:t>minimise</w:t>
      </w:r>
      <w:proofErr w:type="spellEnd"/>
      <w:r w:rsidRPr="00F00CF8">
        <w:rPr>
          <w:rFonts w:ascii="Times" w:hAnsi="Times"/>
          <w:bCs/>
        </w:rPr>
        <w:t xml:space="preserve"> any acclimation effects. </w:t>
      </w:r>
    </w:p>
    <w:p w14:paraId="42C17DB6" w14:textId="77777777" w:rsidR="008A248B" w:rsidRPr="00F00CF8" w:rsidRDefault="008A248B" w:rsidP="000B4724">
      <w:pPr>
        <w:spacing w:line="360" w:lineRule="auto"/>
        <w:jc w:val="both"/>
        <w:rPr>
          <w:rFonts w:ascii="Times" w:hAnsi="Times"/>
          <w:bCs/>
        </w:rPr>
      </w:pPr>
    </w:p>
    <w:p w14:paraId="140093C0" w14:textId="77777777" w:rsidR="008A248B" w:rsidRPr="00F00CF8" w:rsidRDefault="008A248B" w:rsidP="000B4724">
      <w:pPr>
        <w:spacing w:line="360" w:lineRule="auto"/>
        <w:jc w:val="both"/>
        <w:rPr>
          <w:rFonts w:ascii="Times" w:hAnsi="Times"/>
          <w:bCs/>
        </w:rPr>
      </w:pPr>
      <w:r w:rsidRPr="00F00CF8">
        <w:rPr>
          <w:rFonts w:ascii="Times" w:hAnsi="Times"/>
          <w:bCs/>
        </w:rPr>
        <w:t>Experimental Procedure</w:t>
      </w:r>
    </w:p>
    <w:p w14:paraId="7530DE0D" w14:textId="77777777" w:rsidR="008A248B" w:rsidRPr="00F00CF8" w:rsidRDefault="008A248B" w:rsidP="000B4724">
      <w:pPr>
        <w:spacing w:line="360" w:lineRule="auto"/>
        <w:jc w:val="both"/>
        <w:rPr>
          <w:rFonts w:ascii="Times" w:hAnsi="Times"/>
          <w:bCs/>
          <w:i/>
        </w:rPr>
      </w:pPr>
      <w:r w:rsidRPr="00F00CF8">
        <w:rPr>
          <w:rFonts w:ascii="Times" w:hAnsi="Times"/>
          <w:bCs/>
          <w:i/>
        </w:rPr>
        <w:t>Preliminary testing</w:t>
      </w:r>
    </w:p>
    <w:p w14:paraId="5E0B6DA8" w14:textId="20B1791B" w:rsidR="008A248B" w:rsidRPr="00F00CF8" w:rsidRDefault="008A248B" w:rsidP="000B4724">
      <w:pPr>
        <w:spacing w:line="360" w:lineRule="auto"/>
        <w:jc w:val="both"/>
        <w:rPr>
          <w:rFonts w:ascii="Times" w:hAnsi="Times"/>
          <w:bCs/>
        </w:rPr>
      </w:pPr>
      <w:r w:rsidRPr="00F00CF8">
        <w:rPr>
          <w:rFonts w:ascii="Times" w:hAnsi="Times"/>
          <w:bCs/>
        </w:rPr>
        <w:lastRenderedPageBreak/>
        <w:t xml:space="preserve">Participants were </w:t>
      </w:r>
      <w:proofErr w:type="spellStart"/>
      <w:r w:rsidRPr="00F00CF8">
        <w:rPr>
          <w:rFonts w:ascii="Times" w:hAnsi="Times"/>
          <w:bCs/>
        </w:rPr>
        <w:t>familiarised</w:t>
      </w:r>
      <w:proofErr w:type="spellEnd"/>
      <w:r w:rsidRPr="00F00CF8">
        <w:rPr>
          <w:rFonts w:ascii="Times" w:hAnsi="Times"/>
          <w:bCs/>
        </w:rPr>
        <w:t xml:space="preserve"> with the cycle ergometer </w:t>
      </w:r>
      <w:r w:rsidR="0063413F" w:rsidRPr="00F00CF8">
        <w:rPr>
          <w:rFonts w:ascii="Times" w:hAnsi="Times"/>
          <w:bCs/>
        </w:rPr>
        <w:t>and</w:t>
      </w:r>
      <w:r w:rsidRPr="00F00CF8">
        <w:rPr>
          <w:rFonts w:ascii="Times" w:hAnsi="Times"/>
          <w:bCs/>
        </w:rPr>
        <w:t xml:space="preserve"> saddle and handlebar position were recorded and adjusted as </w:t>
      </w:r>
      <w:r w:rsidR="00F5385E" w:rsidRPr="00F00CF8">
        <w:rPr>
          <w:rFonts w:ascii="Times" w:hAnsi="Times"/>
          <w:bCs/>
        </w:rPr>
        <w:t>required</w:t>
      </w:r>
      <w:r w:rsidRPr="00F00CF8">
        <w:rPr>
          <w:rFonts w:ascii="Times" w:hAnsi="Times"/>
          <w:bCs/>
        </w:rPr>
        <w:t>. Participants then completed a 5-min self-selected warm-up prior to completing an incremental ramp test. The test started at 120 W and increased by 5 W every 15</w:t>
      </w:r>
      <w:r w:rsidR="007E3B06" w:rsidRPr="00F00CF8">
        <w:rPr>
          <w:rFonts w:ascii="Times" w:hAnsi="Times"/>
          <w:bCs/>
        </w:rPr>
        <w:t>-</w:t>
      </w:r>
      <w:r w:rsidRPr="00F00CF8">
        <w:rPr>
          <w:rFonts w:ascii="Times" w:hAnsi="Times"/>
          <w:bCs/>
        </w:rPr>
        <w:t>s until volitional exhaustion. Oxygen uptake was measured using breath-by-breath expired air analysis (</w:t>
      </w:r>
      <w:r w:rsidR="00130281" w:rsidRPr="00F00CF8">
        <w:rPr>
          <w:rFonts w:ascii="Times" w:hAnsi="Times"/>
          <w:bCs/>
        </w:rPr>
        <w:t xml:space="preserve">Jaeger </w:t>
      </w:r>
      <w:proofErr w:type="spellStart"/>
      <w:r w:rsidR="00130281" w:rsidRPr="00F00CF8">
        <w:rPr>
          <w:rFonts w:ascii="Times" w:hAnsi="Times"/>
          <w:bCs/>
        </w:rPr>
        <w:t>Vyntus</w:t>
      </w:r>
      <w:proofErr w:type="spellEnd"/>
      <w:r w:rsidR="00130281" w:rsidRPr="00F00CF8">
        <w:rPr>
          <w:rFonts w:ascii="Times" w:hAnsi="Times"/>
          <w:bCs/>
        </w:rPr>
        <w:t xml:space="preserve"> CPX</w:t>
      </w:r>
      <w:r w:rsidRPr="00F00CF8">
        <w:rPr>
          <w:rFonts w:ascii="Times" w:hAnsi="Times"/>
          <w:bCs/>
        </w:rPr>
        <w:t xml:space="preserve">, </w:t>
      </w:r>
      <w:proofErr w:type="spellStart"/>
      <w:r w:rsidRPr="00F00CF8">
        <w:rPr>
          <w:rFonts w:ascii="Times" w:hAnsi="Times"/>
          <w:bCs/>
        </w:rPr>
        <w:t>Hoechberg</w:t>
      </w:r>
      <w:proofErr w:type="spellEnd"/>
      <w:r w:rsidRPr="00F00CF8">
        <w:rPr>
          <w:rFonts w:ascii="Times" w:hAnsi="Times"/>
          <w:bCs/>
        </w:rPr>
        <w:t xml:space="preserve">, Germany). Heart rate (HR) was recorded throughout the trial (Polar Team System®, Polar UK). </w:t>
      </w:r>
      <m:oMath>
        <m:acc>
          <m:accPr>
            <m:chr m:val="̇"/>
            <m:ctrlPr>
              <w:rPr>
                <w:rFonts w:ascii="Cambria Math" w:hAnsi="Cambria Math"/>
              </w:rPr>
            </m:ctrlPr>
          </m:accPr>
          <m:e>
            <m:r>
              <m:rPr>
                <m:sty m:val="p"/>
              </m:rPr>
              <w:rPr>
                <w:rFonts w:ascii="Cambria Math" w:hAnsi="Cambria Math"/>
              </w:rPr>
              <m:t>V</m:t>
            </m:r>
          </m:e>
        </m:acc>
      </m:oMath>
      <w:r w:rsidR="00F5385E" w:rsidRPr="00F00CF8">
        <w:rPr>
          <w:rFonts w:ascii="Times" w:hAnsi="Times"/>
        </w:rPr>
        <w:t>O</w:t>
      </w:r>
      <w:r w:rsidR="00F5385E" w:rsidRPr="00F00CF8">
        <w:rPr>
          <w:rFonts w:ascii="Times" w:hAnsi="Times"/>
          <w:vertAlign w:val="subscript"/>
        </w:rPr>
        <w:t>2peak</w:t>
      </w:r>
      <w:r w:rsidRPr="00F00CF8">
        <w:rPr>
          <w:rFonts w:ascii="Times" w:hAnsi="Times"/>
          <w:bCs/>
        </w:rPr>
        <w:t xml:space="preserve"> was calculated by measuring the highest 30 s average </w:t>
      </w:r>
      <m:oMath>
        <m:acc>
          <m:accPr>
            <m:chr m:val="̇"/>
            <m:ctrlPr>
              <w:rPr>
                <w:rFonts w:ascii="Cambria Math" w:hAnsi="Cambria Math"/>
              </w:rPr>
            </m:ctrlPr>
          </m:accPr>
          <m:e>
            <m:r>
              <m:rPr>
                <m:sty m:val="p"/>
              </m:rPr>
              <w:rPr>
                <w:rFonts w:ascii="Cambria Math" w:hAnsi="Cambria Math"/>
              </w:rPr>
              <m:t>V</m:t>
            </m:r>
          </m:e>
        </m:acc>
      </m:oMath>
      <w:r w:rsidR="00F5385E" w:rsidRPr="00F00CF8">
        <w:rPr>
          <w:rFonts w:ascii="Times" w:hAnsi="Times"/>
        </w:rPr>
        <w:t>O</w:t>
      </w:r>
      <w:r w:rsidR="00F5385E" w:rsidRPr="00F00CF8">
        <w:rPr>
          <w:rFonts w:ascii="Times" w:hAnsi="Times"/>
          <w:vertAlign w:val="subscript"/>
        </w:rPr>
        <w:t>2</w:t>
      </w:r>
      <w:r w:rsidRPr="00F00CF8">
        <w:rPr>
          <w:rFonts w:ascii="Times" w:hAnsi="Times"/>
          <w:bCs/>
          <w:vertAlign w:val="subscript"/>
        </w:rPr>
        <w:t xml:space="preserve">. </w:t>
      </w:r>
      <w:proofErr w:type="spellStart"/>
      <w:r w:rsidRPr="00F00CF8">
        <w:rPr>
          <w:rFonts w:ascii="Times" w:hAnsi="Times"/>
          <w:bCs/>
          <w:i/>
        </w:rPr>
        <w:t>W</w:t>
      </w:r>
      <w:r w:rsidRPr="00F00CF8">
        <w:rPr>
          <w:rFonts w:ascii="Times" w:hAnsi="Times"/>
          <w:bCs/>
          <w:vertAlign w:val="subscript"/>
        </w:rPr>
        <w:t>max</w:t>
      </w:r>
      <w:proofErr w:type="spellEnd"/>
      <w:r w:rsidRPr="00F00CF8">
        <w:rPr>
          <w:rFonts w:ascii="Times" w:hAnsi="Times"/>
          <w:bCs/>
          <w:vertAlign w:val="subscript"/>
        </w:rPr>
        <w:t xml:space="preserve"> </w:t>
      </w:r>
      <w:r w:rsidRPr="00F00CF8">
        <w:rPr>
          <w:rFonts w:ascii="Times" w:hAnsi="Times"/>
          <w:bCs/>
        </w:rPr>
        <w:t xml:space="preserve">was measured as the highest power output recorded during the test. </w:t>
      </w:r>
    </w:p>
    <w:p w14:paraId="1FAF4882" w14:textId="77777777" w:rsidR="008A248B" w:rsidRPr="00F00CF8" w:rsidRDefault="008A248B" w:rsidP="000B4724">
      <w:pPr>
        <w:spacing w:line="360" w:lineRule="auto"/>
        <w:jc w:val="both"/>
        <w:rPr>
          <w:rFonts w:ascii="Times" w:hAnsi="Times"/>
          <w:bCs/>
        </w:rPr>
      </w:pPr>
    </w:p>
    <w:p w14:paraId="227D7101" w14:textId="77777777" w:rsidR="008A248B" w:rsidRPr="00F00CF8" w:rsidRDefault="008A248B" w:rsidP="000B4724">
      <w:pPr>
        <w:spacing w:line="360" w:lineRule="auto"/>
        <w:jc w:val="both"/>
        <w:rPr>
          <w:rFonts w:ascii="Times" w:hAnsi="Times"/>
          <w:bCs/>
          <w:i/>
        </w:rPr>
      </w:pPr>
      <w:r w:rsidRPr="00F00CF8">
        <w:rPr>
          <w:rFonts w:ascii="Times" w:hAnsi="Times"/>
          <w:bCs/>
          <w:i/>
        </w:rPr>
        <w:t>Experimental trials</w:t>
      </w:r>
    </w:p>
    <w:p w14:paraId="6E02E947" w14:textId="7C670CD7" w:rsidR="000E2FB5" w:rsidRPr="00F00CF8" w:rsidRDefault="00DA3E07" w:rsidP="000B4724">
      <w:pPr>
        <w:spacing w:line="360" w:lineRule="auto"/>
        <w:jc w:val="both"/>
        <w:rPr>
          <w:rFonts w:ascii="Times" w:hAnsi="Times"/>
          <w:bCs/>
          <w:i/>
        </w:rPr>
      </w:pPr>
      <w:r w:rsidRPr="00F00CF8">
        <w:rPr>
          <w:rFonts w:ascii="Times" w:hAnsi="Times"/>
          <w:bCs/>
        </w:rPr>
        <w:t xml:space="preserve">Following a </w:t>
      </w:r>
      <w:proofErr w:type="spellStart"/>
      <w:r w:rsidRPr="00F00CF8">
        <w:rPr>
          <w:rFonts w:ascii="Times" w:hAnsi="Times"/>
          <w:bCs/>
        </w:rPr>
        <w:t>familiarisation</w:t>
      </w:r>
      <w:proofErr w:type="spellEnd"/>
      <w:r w:rsidRPr="00F00CF8">
        <w:rPr>
          <w:rFonts w:ascii="Times" w:hAnsi="Times"/>
          <w:bCs/>
        </w:rPr>
        <w:t xml:space="preserve"> test, visit two involved a </w:t>
      </w:r>
      <w:r w:rsidR="00C172D8" w:rsidRPr="00F00CF8">
        <w:rPr>
          <w:rFonts w:ascii="Times" w:hAnsi="Times"/>
          <w:bCs/>
        </w:rPr>
        <w:t xml:space="preserve">baseline TTE at 70 % </w:t>
      </w:r>
      <w:proofErr w:type="spellStart"/>
      <w:r w:rsidR="00C172D8" w:rsidRPr="00F00CF8">
        <w:rPr>
          <w:rFonts w:ascii="Times" w:hAnsi="Times"/>
          <w:bCs/>
          <w:i/>
        </w:rPr>
        <w:t>W</w:t>
      </w:r>
      <w:r w:rsidR="00C172D8" w:rsidRPr="00F00CF8">
        <w:rPr>
          <w:rFonts w:ascii="Times" w:hAnsi="Times"/>
          <w:bCs/>
          <w:vertAlign w:val="subscript"/>
        </w:rPr>
        <w:t>max</w:t>
      </w:r>
      <w:proofErr w:type="spellEnd"/>
      <w:r w:rsidR="00C172D8" w:rsidRPr="00F00CF8">
        <w:rPr>
          <w:rFonts w:ascii="Times" w:hAnsi="Times"/>
          <w:bCs/>
        </w:rPr>
        <w:t xml:space="preserve"> that was used to anchor performance in the heat. Participants self-selected their pedal cadence during the first </w:t>
      </w:r>
      <w:proofErr w:type="spellStart"/>
      <w:r w:rsidR="00C172D8" w:rsidRPr="00F00CF8">
        <w:rPr>
          <w:rFonts w:ascii="Times" w:hAnsi="Times"/>
          <w:bCs/>
        </w:rPr>
        <w:t>familiarisation</w:t>
      </w:r>
      <w:proofErr w:type="spellEnd"/>
      <w:r w:rsidR="00C172D8" w:rsidRPr="00F00CF8">
        <w:rPr>
          <w:rFonts w:ascii="Times" w:hAnsi="Times"/>
          <w:bCs/>
        </w:rPr>
        <w:t xml:space="preserve"> trial and </w:t>
      </w:r>
      <w:r w:rsidR="0063413F" w:rsidRPr="00F00CF8">
        <w:rPr>
          <w:rFonts w:ascii="Times" w:hAnsi="Times"/>
          <w:bCs/>
        </w:rPr>
        <w:t xml:space="preserve">were </w:t>
      </w:r>
      <w:r w:rsidR="00C172D8" w:rsidRPr="00F00CF8">
        <w:rPr>
          <w:rFonts w:ascii="Times" w:hAnsi="Times"/>
          <w:bCs/>
        </w:rPr>
        <w:t xml:space="preserve">instructed to maintain the same cadence for all subsequent trials. </w:t>
      </w:r>
      <w:r w:rsidR="004C7CAE" w:rsidRPr="00F00CF8">
        <w:rPr>
          <w:rFonts w:ascii="Times" w:hAnsi="Times"/>
        </w:rPr>
        <w:t xml:space="preserve">We calculated a test re-test reliability of 4.3 % coefficient of variation (CV) in preliminary testing (n = 8) </w:t>
      </w:r>
      <w:r w:rsidR="004C7CAE" w:rsidRPr="00F00CF8">
        <w:rPr>
          <w:rFonts w:ascii="Times" w:hAnsi="Times"/>
        </w:rPr>
        <w:fldChar w:fldCharType="begin" w:fldLock="1"/>
      </w:r>
      <w:r w:rsidR="00F74BF7" w:rsidRPr="00F00CF8">
        <w:rPr>
          <w:rFonts w:ascii="Times" w:hAnsi="Times"/>
        </w:rPr>
        <w:instrText>ADDIN CSL_CITATION {"citationItems":[{"id":"ITEM-1","itemData":{"ISSN":"0112-1642 (Print)","PMID":"9820922","abstract":"Minimal measurement error (reliability) during the collection of interval- and ratio-type data is critically important to sports medicine research. The main components of measurement error are systematic bias (e.g. general learning or fatigue effects on the tests) and random error due to biological or mechanical variation. Both error components should be meaningfully quantified for the sports physician to relate the described error to judgements regarding 'analytical goals' (the requirements of the measurement tool for effective practical use) rather than the statistical significance of any reliability indicators. Methods based on correlation coefficients and regression provide an indication of 'relative reliability'. Since these methods are highly influenced by the range of measured values, researchers should be cautious in: (i) concluding acceptable relative reliability even if a correlation is above 0.9; (ii) extrapolating the results of a test-retest correlation to a new sample of individuals involved in an experiment; and (iii) comparing test-retest correlations between different reliability studies. Methods used to describe 'absolute reliability' include the standard error of measurements (SEM), coefficient of variation (CV) and limits of agreement (LOA). These statistics are more appropriate for comparing reliability between different measurement tools in different studies. They can be used in multiple retest studies from ANOVA procedures, help predict the magnitude of a 'real' change in individual athletes and be employed to estimate statistical power for a repeated-measures experiment. These methods vary considerably in the way they are calculated and their use also assumes the presence (CV) or absence (SEM) of heteroscedasticity. Most methods of calculating SEM and CV represent approximately 68% of the error that is actually present in the repeated measurements for the 'average' individual in the sample. LOA represent the test-retest differences for 95% of a population. The associated Bland-Altman plot shows the measurement error schematically and helps to identify the presence of heteroscedasticity. If there is evidence of heteroscedasticity or non-normality, one should logarithmically transform the data and quote the bias and random error as ratios. This allows simple comparisons of reliability across different measurement tools. It is recommended that sports clinicians and researchers should cite and interpret a number of statistical method…","author":[{"dropping-particle":"","family":"Atkinson","given":"G","non-dropping-particle":"","parse-names":false,"suffix":""},{"dropping-particle":"","family":"Nevill","given":"A M","non-dropping-particle":"","parse-names":false,"suffix":""}],"container-title":"Sports medicine (Auckland, N.Z.)","id":"ITEM-1","issue":"4","issued":{"date-parts":[["1998","10"]]},"language":"eng","page":"217-238","publisher-place":"New Zealand","title":"Statistical methods for assessing measurement error (reliability) in variables relevant to sports medicine.","type":"article-journal","volume":"26"},"uris":["http://www.mendeley.com/documents/?uuid=92cf77c6-8723-471c-ac15-8113e801dc2c"]}],"mendeley":{"formattedCitation":"(Atkinson and Nevill 1998)","plainTextFormattedCitation":"(Atkinson and Nevill 1998)","previouslyFormattedCitation":"(Atkinson and Nevill 1998)"},"properties":{"noteIndex":0},"schema":"https://github.com/citation-style-language/schema/raw/master/csl-citation.json"}</w:instrText>
      </w:r>
      <w:r w:rsidR="004C7CAE" w:rsidRPr="00F00CF8">
        <w:rPr>
          <w:rFonts w:ascii="Times" w:hAnsi="Times"/>
        </w:rPr>
        <w:fldChar w:fldCharType="separate"/>
      </w:r>
      <w:r w:rsidR="00410947" w:rsidRPr="00F00CF8">
        <w:rPr>
          <w:rFonts w:ascii="Times" w:hAnsi="Times"/>
          <w:noProof/>
        </w:rPr>
        <w:t>(Atkinson and Nevill 1998)</w:t>
      </w:r>
      <w:r w:rsidR="004C7CAE" w:rsidRPr="00F00CF8">
        <w:rPr>
          <w:rFonts w:ascii="Times" w:hAnsi="Times"/>
        </w:rPr>
        <w:fldChar w:fldCharType="end"/>
      </w:r>
      <w:r w:rsidR="004C7CAE" w:rsidRPr="00F00CF8">
        <w:rPr>
          <w:rFonts w:ascii="Times" w:hAnsi="Times"/>
        </w:rPr>
        <w:t>.</w:t>
      </w:r>
      <w:r w:rsidR="004C7CAE" w:rsidRPr="00F00CF8">
        <w:rPr>
          <w:rFonts w:ascii="Times" w:hAnsi="Times"/>
          <w:bCs/>
          <w:i/>
        </w:rPr>
        <w:t xml:space="preserve"> </w:t>
      </w:r>
      <w:r w:rsidR="00C172D8" w:rsidRPr="00F00CF8">
        <w:rPr>
          <w:rFonts w:ascii="Times" w:hAnsi="Times"/>
          <w:bCs/>
        </w:rPr>
        <w:t xml:space="preserve">On visits </w:t>
      </w:r>
      <w:r w:rsidRPr="00F00CF8">
        <w:rPr>
          <w:rFonts w:ascii="Times" w:hAnsi="Times"/>
          <w:bCs/>
        </w:rPr>
        <w:t>three-six</w:t>
      </w:r>
      <w:r w:rsidR="0063413F" w:rsidRPr="00F00CF8">
        <w:rPr>
          <w:rFonts w:ascii="Times" w:hAnsi="Times"/>
          <w:bCs/>
        </w:rPr>
        <w:t>,</w:t>
      </w:r>
      <w:r w:rsidR="008A248B" w:rsidRPr="00F00CF8">
        <w:rPr>
          <w:rFonts w:ascii="Times" w:hAnsi="Times"/>
          <w:bCs/>
        </w:rPr>
        <w:t xml:space="preserve"> participants gave a urine sample and had semi-nude body mass recorded. Hydration status was measured using a refractometer (Pocket </w:t>
      </w:r>
      <w:proofErr w:type="spellStart"/>
      <w:r w:rsidR="008A248B" w:rsidRPr="00F00CF8">
        <w:rPr>
          <w:rFonts w:ascii="Times" w:hAnsi="Times"/>
          <w:bCs/>
        </w:rPr>
        <w:t>Osmochek</w:t>
      </w:r>
      <w:proofErr w:type="spellEnd"/>
      <w:r w:rsidR="008A248B" w:rsidRPr="00F00CF8">
        <w:rPr>
          <w:rFonts w:ascii="Times" w:hAnsi="Times"/>
          <w:bCs/>
        </w:rPr>
        <w:t xml:space="preserve">, </w:t>
      </w:r>
      <w:proofErr w:type="spellStart"/>
      <w:r w:rsidR="008A248B" w:rsidRPr="00F00CF8">
        <w:rPr>
          <w:rFonts w:ascii="Times" w:hAnsi="Times"/>
          <w:bCs/>
        </w:rPr>
        <w:t>Vitech</w:t>
      </w:r>
      <w:proofErr w:type="spellEnd"/>
      <w:r w:rsidR="008A248B" w:rsidRPr="00F00CF8">
        <w:rPr>
          <w:rFonts w:ascii="Times" w:hAnsi="Times"/>
          <w:bCs/>
        </w:rPr>
        <w:t xml:space="preserve"> Scientific Ltd, West Sussex, UK), a reading of &gt; 600 mOsm·Kg·H</w:t>
      </w:r>
      <w:r w:rsidR="008A248B" w:rsidRPr="00F00CF8">
        <w:rPr>
          <w:rFonts w:ascii="Times" w:hAnsi="Times"/>
          <w:bCs/>
          <w:vertAlign w:val="subscript"/>
        </w:rPr>
        <w:t>2</w:t>
      </w:r>
      <w:r w:rsidR="00E77588" w:rsidRPr="00F00CF8">
        <w:rPr>
          <w:rFonts w:ascii="Times" w:hAnsi="Times"/>
          <w:bCs/>
        </w:rPr>
        <w:t>O</w:t>
      </w:r>
      <w:r w:rsidR="008A248B" w:rsidRPr="00F00CF8">
        <w:rPr>
          <w:rFonts w:ascii="Times" w:hAnsi="Times"/>
          <w:bCs/>
        </w:rPr>
        <w:t xml:space="preserve"> indicated the start of de-hydration, in which case the participant consumed 500 ml of water and waited 30 mins before any testing began.</w:t>
      </w:r>
      <w:r w:rsidR="000E2FB5" w:rsidRPr="00F00CF8">
        <w:rPr>
          <w:rFonts w:ascii="Times" w:hAnsi="Times"/>
          <w:bCs/>
        </w:rPr>
        <w:t xml:space="preserve"> </w:t>
      </w:r>
      <w:r w:rsidR="00C172D8" w:rsidRPr="00F00CF8">
        <w:rPr>
          <w:rFonts w:ascii="Times" w:hAnsi="Times"/>
          <w:bCs/>
        </w:rPr>
        <w:t>Heart rate</w:t>
      </w:r>
      <w:r w:rsidR="000E2FB5" w:rsidRPr="00F00CF8">
        <w:rPr>
          <w:rFonts w:ascii="Times" w:hAnsi="Times"/>
          <w:bCs/>
        </w:rPr>
        <w:t xml:space="preserve"> </w:t>
      </w:r>
      <w:r w:rsidR="00C172D8" w:rsidRPr="00F00CF8">
        <w:rPr>
          <w:rFonts w:ascii="Times" w:hAnsi="Times"/>
          <w:bCs/>
        </w:rPr>
        <w:t xml:space="preserve">(Polar Team System®, Polar UK) was </w:t>
      </w:r>
      <w:r w:rsidR="000E2FB5" w:rsidRPr="00F00CF8">
        <w:rPr>
          <w:rFonts w:ascii="Times" w:hAnsi="Times"/>
          <w:bCs/>
        </w:rPr>
        <w:t>recorded throughout the trial and reported every 2</w:t>
      </w:r>
      <w:r w:rsidR="007E3B06" w:rsidRPr="00F00CF8">
        <w:rPr>
          <w:rFonts w:ascii="Times" w:hAnsi="Times"/>
          <w:bCs/>
        </w:rPr>
        <w:t>-</w:t>
      </w:r>
      <w:r w:rsidR="000E2FB5" w:rsidRPr="00F00CF8">
        <w:rPr>
          <w:rFonts w:ascii="Times" w:hAnsi="Times"/>
          <w:bCs/>
        </w:rPr>
        <w:t xml:space="preserve">min. </w:t>
      </w:r>
      <w:r w:rsidR="008A248B" w:rsidRPr="00F00CF8">
        <w:rPr>
          <w:rFonts w:ascii="Times" w:hAnsi="Times"/>
          <w:bCs/>
        </w:rPr>
        <w:t>A rectal thermometer (</w:t>
      </w:r>
      <w:proofErr w:type="spellStart"/>
      <w:r w:rsidR="008A248B" w:rsidRPr="00F00CF8">
        <w:rPr>
          <w:rFonts w:ascii="Times" w:hAnsi="Times"/>
          <w:bCs/>
        </w:rPr>
        <w:t>Edale</w:t>
      </w:r>
      <w:proofErr w:type="spellEnd"/>
      <w:r w:rsidR="008A248B" w:rsidRPr="00F00CF8">
        <w:rPr>
          <w:rFonts w:ascii="Times" w:hAnsi="Times"/>
          <w:bCs/>
        </w:rPr>
        <w:t xml:space="preserve"> Instruments Ltd, Cambridge, UK) was self-inserted 10 cm past the anal sphincter to measure core temperature (</w:t>
      </w:r>
      <w:proofErr w:type="spellStart"/>
      <w:r w:rsidR="008A248B" w:rsidRPr="00F00CF8">
        <w:rPr>
          <w:rFonts w:ascii="Times" w:hAnsi="Times"/>
          <w:bCs/>
        </w:rPr>
        <w:t>T</w:t>
      </w:r>
      <w:r w:rsidR="008A248B" w:rsidRPr="00F00CF8">
        <w:rPr>
          <w:rFonts w:ascii="Times" w:hAnsi="Times"/>
          <w:bCs/>
          <w:vertAlign w:val="subscript"/>
        </w:rPr>
        <w:t>core</w:t>
      </w:r>
      <w:proofErr w:type="spellEnd"/>
      <w:r w:rsidR="008A248B" w:rsidRPr="00F00CF8">
        <w:rPr>
          <w:rFonts w:ascii="Times" w:hAnsi="Times"/>
          <w:bCs/>
        </w:rPr>
        <w:t>)</w:t>
      </w:r>
      <w:r w:rsidR="000E2FB5" w:rsidRPr="00F00CF8">
        <w:rPr>
          <w:rFonts w:ascii="Times" w:hAnsi="Times"/>
          <w:bCs/>
        </w:rPr>
        <w:t xml:space="preserve"> and recorded every 2</w:t>
      </w:r>
      <w:r w:rsidR="007E3B06" w:rsidRPr="00F00CF8">
        <w:rPr>
          <w:rFonts w:ascii="Times" w:hAnsi="Times"/>
          <w:bCs/>
        </w:rPr>
        <w:t>-</w:t>
      </w:r>
      <w:r w:rsidR="000E2FB5" w:rsidRPr="00F00CF8">
        <w:rPr>
          <w:rFonts w:ascii="Times" w:hAnsi="Times"/>
          <w:bCs/>
        </w:rPr>
        <w:t>min via a scanning thermometer type CDS 1.0 (</w:t>
      </w:r>
      <w:proofErr w:type="spellStart"/>
      <w:r w:rsidR="000E2FB5" w:rsidRPr="00F00CF8">
        <w:rPr>
          <w:rFonts w:ascii="Times" w:hAnsi="Times"/>
          <w:bCs/>
        </w:rPr>
        <w:t>Edale</w:t>
      </w:r>
      <w:proofErr w:type="spellEnd"/>
      <w:r w:rsidR="000E2FB5" w:rsidRPr="00F00CF8">
        <w:rPr>
          <w:rFonts w:ascii="Times" w:hAnsi="Times"/>
          <w:bCs/>
        </w:rPr>
        <w:t xml:space="preserve"> Instruments Ltd, Cambridge, UK)</w:t>
      </w:r>
      <w:r w:rsidR="008A248B" w:rsidRPr="00F00CF8">
        <w:rPr>
          <w:rFonts w:ascii="Times" w:hAnsi="Times"/>
          <w:bCs/>
        </w:rPr>
        <w:t xml:space="preserve">. Skin thermistors (Grant Instruments Ltd., Cambridge, UK) were then attached to four sites on the participants’ right side of the body; </w:t>
      </w:r>
      <w:r w:rsidR="00C446DD" w:rsidRPr="00F00CF8">
        <w:rPr>
          <w:rFonts w:ascii="Times" w:hAnsi="Times"/>
          <w:bCs/>
        </w:rPr>
        <w:t xml:space="preserve">upper chest, mid </w:t>
      </w:r>
      <w:proofErr w:type="spellStart"/>
      <w:r w:rsidR="00C446DD" w:rsidRPr="00F00CF8">
        <w:rPr>
          <w:rFonts w:ascii="Times" w:hAnsi="Times"/>
          <w:bCs/>
        </w:rPr>
        <w:t>humerus</w:t>
      </w:r>
      <w:proofErr w:type="spellEnd"/>
      <w:r w:rsidR="00C446DD" w:rsidRPr="00F00CF8">
        <w:rPr>
          <w:rFonts w:ascii="Times" w:hAnsi="Times"/>
          <w:bCs/>
        </w:rPr>
        <w:t>, mid-calf and mid-thigh</w:t>
      </w:r>
      <w:r w:rsidR="00D02B3F" w:rsidRPr="00F00CF8">
        <w:rPr>
          <w:rFonts w:ascii="Times" w:hAnsi="Times"/>
          <w:bCs/>
        </w:rPr>
        <w:t xml:space="preserve"> </w:t>
      </w:r>
      <w:r w:rsidR="00317795" w:rsidRPr="00F00CF8">
        <w:rPr>
          <w:rFonts w:ascii="Times" w:hAnsi="Times"/>
          <w:bCs/>
        </w:rPr>
        <w:fldChar w:fldCharType="begin" w:fldLock="1"/>
      </w:r>
      <w:r w:rsidR="00F74BF7" w:rsidRPr="00F00CF8">
        <w:rPr>
          <w:rFonts w:ascii="Times" w:hAnsi="Times"/>
          <w:bCs/>
        </w:rPr>
        <w:instrText>ADDIN CSL_CITATION {"citationItems":[{"id":"ITEM-1","itemData":{"ISBN":"0161-7567","ISSN":"0021-8987","PMID":"14173555","abstract":"AbstractOn the basis of an analysis of the skin temperature data on three resting human subjects from 112 experiments, a simple weighting system for computing the mean skin temperature from observations on four areas of the body, namely, chest, arms, thighs, and legs, has been proposed. The proposed system of weighting yields mean skin temperature values identical with the elaborate Hardy-Dubois weighting formula. The value of the medial thigh temperature as an index of the mean skin temperature has also been investigated and discussed. skin temperature measurement Submitted on May 20, 1963","author":[{"dropping-particle":"","family":"Ramanathan","given":"N L","non-dropping-particle":"","parse-names":false,"suffix":""}],"container-title":"Journal of applied physiology","id":"ITEM-1","issue":"3","issued":{"date-parts":[["1964"]]},"page":"531-3","title":"A new weighting system for mean surface temperature of the human body","type":"article-journal","volume":"19"},"uris":["http://www.mendeley.com/documents/?uuid=1bf986f2-33d6-4926-b71a-52f0aa247e96"]}],"mendeley":{"formattedCitation":"(Ramanathan 1964)","plainTextFormattedCitation":"(Ramanathan 1964)","previouslyFormattedCitation":"(Ramanathan 1964)"},"properties":{"noteIndex":0},"schema":"https://github.com/citation-style-language/schema/raw/master/csl-citation.json"}</w:instrText>
      </w:r>
      <w:r w:rsidR="00317795" w:rsidRPr="00F00CF8">
        <w:rPr>
          <w:rFonts w:ascii="Times" w:hAnsi="Times"/>
          <w:bCs/>
        </w:rPr>
        <w:fldChar w:fldCharType="separate"/>
      </w:r>
      <w:r w:rsidR="00410947" w:rsidRPr="00F00CF8">
        <w:rPr>
          <w:rFonts w:ascii="Times" w:hAnsi="Times"/>
          <w:bCs/>
          <w:noProof/>
        </w:rPr>
        <w:t>(Ramanathan 1964)</w:t>
      </w:r>
      <w:r w:rsidR="00317795" w:rsidRPr="00F00CF8">
        <w:rPr>
          <w:rFonts w:ascii="Times" w:hAnsi="Times"/>
          <w:bCs/>
        </w:rPr>
        <w:fldChar w:fldCharType="end"/>
      </w:r>
      <w:r w:rsidR="00317795" w:rsidRPr="00F00CF8">
        <w:rPr>
          <w:rFonts w:ascii="Times" w:hAnsi="Times"/>
          <w:bCs/>
        </w:rPr>
        <w:t>.</w:t>
      </w:r>
      <w:r w:rsidR="008A248B" w:rsidRPr="00F00CF8">
        <w:rPr>
          <w:rFonts w:ascii="Times" w:hAnsi="Times"/>
          <w:bCs/>
        </w:rPr>
        <w:t xml:space="preserve"> </w:t>
      </w:r>
      <w:r w:rsidR="000E2FB5" w:rsidRPr="00F00CF8">
        <w:rPr>
          <w:rFonts w:ascii="Times" w:hAnsi="Times"/>
          <w:bCs/>
        </w:rPr>
        <w:t>Skin temperature was recorded continuously via a Squirrel data logger (SQ2010, Grant Instruments Ltd., Cambridge, UK) and reported every 2</w:t>
      </w:r>
      <w:r w:rsidR="007E3B06" w:rsidRPr="00F00CF8">
        <w:rPr>
          <w:rFonts w:ascii="Times" w:hAnsi="Times"/>
          <w:bCs/>
        </w:rPr>
        <w:t>-</w:t>
      </w:r>
      <w:r w:rsidR="000E2FB5" w:rsidRPr="00F00CF8">
        <w:rPr>
          <w:rFonts w:ascii="Times" w:hAnsi="Times"/>
          <w:bCs/>
        </w:rPr>
        <w:t>min. Mean skin temperature (</w:t>
      </w:r>
      <w:proofErr w:type="spellStart"/>
      <w:r w:rsidR="000E2FB5" w:rsidRPr="00F00CF8">
        <w:rPr>
          <w:rFonts w:ascii="Times" w:hAnsi="Times"/>
          <w:bCs/>
        </w:rPr>
        <w:t>T</w:t>
      </w:r>
      <w:r w:rsidR="000E2FB5" w:rsidRPr="00F00CF8">
        <w:rPr>
          <w:rFonts w:ascii="Times" w:hAnsi="Times"/>
          <w:bCs/>
          <w:vertAlign w:val="subscript"/>
        </w:rPr>
        <w:t>skin</w:t>
      </w:r>
      <w:proofErr w:type="spellEnd"/>
      <w:r w:rsidR="000E2FB5" w:rsidRPr="00F00CF8">
        <w:rPr>
          <w:rFonts w:ascii="Times" w:hAnsi="Times"/>
          <w:bCs/>
        </w:rPr>
        <w:t xml:space="preserve">) was calculated using </w:t>
      </w:r>
      <w:proofErr w:type="spellStart"/>
      <w:r w:rsidR="000E2FB5" w:rsidRPr="00F00CF8">
        <w:rPr>
          <w:rFonts w:ascii="Times" w:hAnsi="Times"/>
          <w:bCs/>
        </w:rPr>
        <w:t>Ramanathan’s</w:t>
      </w:r>
      <w:proofErr w:type="spellEnd"/>
      <w:r w:rsidR="000E2FB5" w:rsidRPr="00F00CF8">
        <w:rPr>
          <w:rFonts w:ascii="Times" w:hAnsi="Times"/>
          <w:bCs/>
        </w:rPr>
        <w:t xml:space="preserve"> formula </w:t>
      </w:r>
      <w:r w:rsidR="005A2924" w:rsidRPr="00F00CF8">
        <w:rPr>
          <w:rFonts w:ascii="Times" w:hAnsi="Times"/>
          <w:bCs/>
        </w:rPr>
        <w:fldChar w:fldCharType="begin" w:fldLock="1"/>
      </w:r>
      <w:r w:rsidR="00F74BF7" w:rsidRPr="00F00CF8">
        <w:rPr>
          <w:rFonts w:ascii="Times" w:hAnsi="Times"/>
          <w:bCs/>
        </w:rPr>
        <w:instrText>ADDIN CSL_CITATION {"citationItems":[{"id":"ITEM-1","itemData":{"ISBN":"0161-7567","ISSN":"0021-8987","PMID":"14173555","abstract":"AbstractOn the basis of an analysis of the skin temperature data on three resting human subjects from 112 experiments, a simple weighting system for computing the mean skin temperature from observations on four areas of the body, namely, chest, arms, thighs, and legs, has been proposed. The proposed system of weighting yields mean skin temperature values identical with the elaborate Hardy-Dubois weighting formula. The value of the medial thigh temperature as an index of the mean skin temperature has also been investigated and discussed. skin temperature measurement Submitted on May 20, 1963","author":[{"dropping-particle":"","family":"Ramanathan","given":"N L","non-dropping-particle":"","parse-names":false,"suffix":""}],"container-title":"Journal of applied physiology","id":"ITEM-1","issue":"3","issued":{"date-parts":[["1964"]]},"page":"531-3","title":"A new weighting system for mean surface temperature of the human body","type":"article-journal","volume":"19"},"uris":["http://www.mendeley.com/documents/?uuid=1bf986f2-33d6-4926-b71a-52f0aa247e96"]}],"mendeley":{"formattedCitation":"(Ramanathan 1964)","plainTextFormattedCitation":"(Ramanathan 1964)","previouslyFormattedCitation":"(Ramanathan 1964)"},"properties":{"noteIndex":0},"schema":"https://github.com/citation-style-language/schema/raw/master/csl-citation.json"}</w:instrText>
      </w:r>
      <w:r w:rsidR="005A2924" w:rsidRPr="00F00CF8">
        <w:rPr>
          <w:rFonts w:ascii="Times" w:hAnsi="Times"/>
          <w:bCs/>
        </w:rPr>
        <w:fldChar w:fldCharType="separate"/>
      </w:r>
      <w:r w:rsidR="00410947" w:rsidRPr="00F00CF8">
        <w:rPr>
          <w:rFonts w:ascii="Times" w:hAnsi="Times"/>
          <w:bCs/>
          <w:noProof/>
        </w:rPr>
        <w:t>(Ramanathan 1964)</w:t>
      </w:r>
      <w:r w:rsidR="005A2924" w:rsidRPr="00F00CF8">
        <w:rPr>
          <w:rFonts w:ascii="Times" w:hAnsi="Times"/>
          <w:bCs/>
        </w:rPr>
        <w:fldChar w:fldCharType="end"/>
      </w:r>
      <w:r w:rsidR="000E2FB5" w:rsidRPr="00F00CF8">
        <w:rPr>
          <w:rFonts w:ascii="Times" w:hAnsi="Times"/>
          <w:bCs/>
        </w:rPr>
        <w:t xml:space="preserve">: </w:t>
      </w:r>
    </w:p>
    <w:p w14:paraId="04732B81" w14:textId="77777777" w:rsidR="000E2FB5" w:rsidRPr="00F00CF8" w:rsidRDefault="000E2FB5" w:rsidP="000B4724">
      <w:pPr>
        <w:spacing w:line="360" w:lineRule="auto"/>
        <w:jc w:val="both"/>
        <w:rPr>
          <w:rFonts w:ascii="Times" w:hAnsi="Times"/>
          <w:bCs/>
        </w:rPr>
      </w:pPr>
    </w:p>
    <w:p w14:paraId="00BC3FA2" w14:textId="77777777" w:rsidR="000E2FB5" w:rsidRPr="00F00CF8" w:rsidRDefault="000E2FB5" w:rsidP="000B4724">
      <w:pPr>
        <w:spacing w:line="360" w:lineRule="auto"/>
        <w:jc w:val="both"/>
        <w:rPr>
          <w:rFonts w:ascii="Times" w:hAnsi="Times"/>
          <w:bCs/>
        </w:rPr>
      </w:pPr>
      <w:proofErr w:type="spellStart"/>
      <w:r w:rsidRPr="00F00CF8">
        <w:rPr>
          <w:rFonts w:ascii="Times" w:hAnsi="Times"/>
          <w:bCs/>
        </w:rPr>
        <w:t>T</w:t>
      </w:r>
      <w:r w:rsidRPr="00F00CF8">
        <w:rPr>
          <w:rFonts w:ascii="Times" w:hAnsi="Times"/>
          <w:bCs/>
          <w:vertAlign w:val="subscript"/>
        </w:rPr>
        <w:t>skin</w:t>
      </w:r>
      <w:proofErr w:type="spellEnd"/>
      <w:r w:rsidRPr="00F00CF8">
        <w:rPr>
          <w:rFonts w:ascii="Times" w:hAnsi="Times"/>
          <w:bCs/>
        </w:rPr>
        <w:t xml:space="preserve"> = 0.3 x (</w:t>
      </w:r>
      <w:proofErr w:type="spellStart"/>
      <w:r w:rsidRPr="00F00CF8">
        <w:rPr>
          <w:rFonts w:ascii="Times" w:hAnsi="Times"/>
          <w:bCs/>
        </w:rPr>
        <w:t>T</w:t>
      </w:r>
      <w:r w:rsidRPr="00F00CF8">
        <w:rPr>
          <w:rFonts w:ascii="Times" w:hAnsi="Times"/>
          <w:bCs/>
          <w:vertAlign w:val="subscript"/>
        </w:rPr>
        <w:t>chest</w:t>
      </w:r>
      <w:proofErr w:type="spellEnd"/>
      <w:r w:rsidRPr="00F00CF8">
        <w:rPr>
          <w:rFonts w:ascii="Times" w:hAnsi="Times"/>
          <w:bCs/>
        </w:rPr>
        <w:t xml:space="preserve"> + </w:t>
      </w:r>
      <w:proofErr w:type="spellStart"/>
      <w:r w:rsidRPr="00F00CF8">
        <w:rPr>
          <w:rFonts w:ascii="Times" w:hAnsi="Times"/>
          <w:bCs/>
        </w:rPr>
        <w:t>T</w:t>
      </w:r>
      <w:r w:rsidRPr="00F00CF8">
        <w:rPr>
          <w:rFonts w:ascii="Times" w:hAnsi="Times"/>
          <w:bCs/>
          <w:vertAlign w:val="subscript"/>
        </w:rPr>
        <w:t>arm</w:t>
      </w:r>
      <w:proofErr w:type="spellEnd"/>
      <w:r w:rsidRPr="00F00CF8">
        <w:rPr>
          <w:rFonts w:ascii="Times" w:hAnsi="Times"/>
          <w:bCs/>
        </w:rPr>
        <w:t>) + 0.2 x (</w:t>
      </w:r>
      <w:proofErr w:type="spellStart"/>
      <w:r w:rsidRPr="00F00CF8">
        <w:rPr>
          <w:rFonts w:ascii="Times" w:hAnsi="Times"/>
          <w:bCs/>
        </w:rPr>
        <w:t>T</w:t>
      </w:r>
      <w:r w:rsidRPr="00F00CF8">
        <w:rPr>
          <w:rFonts w:ascii="Times" w:hAnsi="Times"/>
          <w:bCs/>
          <w:vertAlign w:val="subscript"/>
        </w:rPr>
        <w:t>thigh</w:t>
      </w:r>
      <w:proofErr w:type="spellEnd"/>
      <w:r w:rsidRPr="00F00CF8">
        <w:rPr>
          <w:rFonts w:ascii="Times" w:hAnsi="Times"/>
          <w:bCs/>
        </w:rPr>
        <w:t xml:space="preserve"> + </w:t>
      </w:r>
      <w:proofErr w:type="spellStart"/>
      <w:r w:rsidRPr="00F00CF8">
        <w:rPr>
          <w:rFonts w:ascii="Times" w:hAnsi="Times"/>
          <w:bCs/>
        </w:rPr>
        <w:t>T</w:t>
      </w:r>
      <w:r w:rsidRPr="00F00CF8">
        <w:rPr>
          <w:rFonts w:ascii="Times" w:hAnsi="Times"/>
          <w:bCs/>
          <w:vertAlign w:val="subscript"/>
        </w:rPr>
        <w:t>calf</w:t>
      </w:r>
      <w:proofErr w:type="spellEnd"/>
      <w:r w:rsidRPr="00F00CF8">
        <w:rPr>
          <w:rFonts w:ascii="Times" w:hAnsi="Times"/>
          <w:bCs/>
        </w:rPr>
        <w:t xml:space="preserve">) </w:t>
      </w:r>
    </w:p>
    <w:p w14:paraId="5A17B3D3" w14:textId="77777777" w:rsidR="008A248B" w:rsidRPr="00F00CF8" w:rsidRDefault="008A248B" w:rsidP="000B4724">
      <w:pPr>
        <w:spacing w:line="360" w:lineRule="auto"/>
        <w:jc w:val="both"/>
        <w:rPr>
          <w:rFonts w:ascii="Times" w:hAnsi="Times"/>
          <w:bCs/>
        </w:rPr>
      </w:pPr>
    </w:p>
    <w:p w14:paraId="7F521D4D" w14:textId="528514A8" w:rsidR="008B2C23" w:rsidRPr="00F00CF8" w:rsidRDefault="0020464D" w:rsidP="000B4724">
      <w:pPr>
        <w:spacing w:line="360" w:lineRule="auto"/>
        <w:jc w:val="both"/>
        <w:rPr>
          <w:rFonts w:ascii="Times" w:hAnsi="Times"/>
          <w:bCs/>
        </w:rPr>
      </w:pPr>
      <w:r w:rsidRPr="00F00CF8">
        <w:rPr>
          <w:rFonts w:ascii="Times" w:hAnsi="Times"/>
          <w:bCs/>
        </w:rPr>
        <w:t>Prior to the main experimental test, p</w:t>
      </w:r>
      <w:r w:rsidR="008A248B" w:rsidRPr="00F00CF8">
        <w:rPr>
          <w:rFonts w:ascii="Times" w:hAnsi="Times"/>
          <w:bCs/>
        </w:rPr>
        <w:t>articipant</w:t>
      </w:r>
      <w:r w:rsidRPr="00F00CF8">
        <w:rPr>
          <w:rFonts w:ascii="Times" w:hAnsi="Times"/>
          <w:bCs/>
        </w:rPr>
        <w:t>s completed a 10 min</w:t>
      </w:r>
      <w:r w:rsidR="008A248B" w:rsidRPr="00F00CF8">
        <w:rPr>
          <w:rFonts w:ascii="Times" w:hAnsi="Times"/>
          <w:bCs/>
        </w:rPr>
        <w:t xml:space="preserve"> </w:t>
      </w:r>
      <w:proofErr w:type="spellStart"/>
      <w:r w:rsidR="008A248B" w:rsidRPr="00F00CF8">
        <w:rPr>
          <w:rFonts w:ascii="Times" w:hAnsi="Times"/>
          <w:bCs/>
        </w:rPr>
        <w:t>standardised</w:t>
      </w:r>
      <w:proofErr w:type="spellEnd"/>
      <w:r w:rsidR="008A248B" w:rsidRPr="00F00CF8">
        <w:rPr>
          <w:rFonts w:ascii="Times" w:hAnsi="Times"/>
          <w:bCs/>
        </w:rPr>
        <w:t xml:space="preserve"> warm-up in </w:t>
      </w:r>
      <w:proofErr w:type="spellStart"/>
      <w:r w:rsidR="008A248B" w:rsidRPr="00F00CF8">
        <w:rPr>
          <w:rFonts w:ascii="Times" w:hAnsi="Times"/>
          <w:bCs/>
        </w:rPr>
        <w:t>thermoneutral</w:t>
      </w:r>
      <w:proofErr w:type="spellEnd"/>
      <w:r w:rsidR="008A248B" w:rsidRPr="00F00CF8">
        <w:rPr>
          <w:rFonts w:ascii="Times" w:hAnsi="Times"/>
          <w:bCs/>
        </w:rPr>
        <w:t xml:space="preserve"> conditions before moving into the environmental </w:t>
      </w:r>
      <w:r w:rsidR="00C172D8" w:rsidRPr="00F00CF8">
        <w:rPr>
          <w:rFonts w:ascii="Times" w:hAnsi="Times"/>
          <w:bCs/>
        </w:rPr>
        <w:t xml:space="preserve">heat </w:t>
      </w:r>
      <w:r w:rsidR="008A248B" w:rsidRPr="00F00CF8">
        <w:rPr>
          <w:rFonts w:ascii="Times" w:hAnsi="Times"/>
          <w:bCs/>
        </w:rPr>
        <w:t xml:space="preserve">chamber. Participants </w:t>
      </w:r>
      <w:r w:rsidR="008A248B" w:rsidRPr="00F00CF8">
        <w:rPr>
          <w:rFonts w:ascii="Times" w:hAnsi="Times"/>
          <w:bCs/>
        </w:rPr>
        <w:lastRenderedPageBreak/>
        <w:t>were passively warmed</w:t>
      </w:r>
      <w:r w:rsidR="00C172D8" w:rsidRPr="00F00CF8">
        <w:rPr>
          <w:rFonts w:ascii="Times" w:hAnsi="Times"/>
          <w:bCs/>
        </w:rPr>
        <w:t xml:space="preserve"> in the chamber until their core temperature reached </w:t>
      </w:r>
      <w:r w:rsidR="0063413F" w:rsidRPr="00F00CF8">
        <w:rPr>
          <w:rFonts w:ascii="Times" w:hAnsi="Times"/>
          <w:bCs/>
        </w:rPr>
        <w:t xml:space="preserve">~ </w:t>
      </w:r>
      <w:r w:rsidR="008B2C23" w:rsidRPr="00F00CF8">
        <w:rPr>
          <w:rFonts w:ascii="Times" w:hAnsi="Times"/>
          <w:bCs/>
        </w:rPr>
        <w:t xml:space="preserve">37.5 °C. The </w:t>
      </w:r>
      <w:r w:rsidR="00C172D8" w:rsidRPr="00F00CF8">
        <w:rPr>
          <w:rFonts w:ascii="Times" w:hAnsi="Times"/>
          <w:bCs/>
        </w:rPr>
        <w:t xml:space="preserve">experimental trial </w:t>
      </w:r>
      <w:r w:rsidR="008B2C23" w:rsidRPr="00F00CF8">
        <w:rPr>
          <w:rFonts w:ascii="Times" w:hAnsi="Times"/>
          <w:bCs/>
        </w:rPr>
        <w:t xml:space="preserve">started </w:t>
      </w:r>
      <w:r w:rsidR="00C172D8" w:rsidRPr="00F00CF8">
        <w:rPr>
          <w:rFonts w:ascii="Times" w:hAnsi="Times"/>
          <w:bCs/>
        </w:rPr>
        <w:t xml:space="preserve">cycling </w:t>
      </w:r>
      <w:r w:rsidR="008A248B" w:rsidRPr="00F00CF8">
        <w:rPr>
          <w:rFonts w:ascii="Times" w:hAnsi="Times"/>
          <w:bCs/>
        </w:rPr>
        <w:t>at 70</w:t>
      </w:r>
      <w:r w:rsidR="0009511D" w:rsidRPr="00F00CF8">
        <w:rPr>
          <w:rFonts w:ascii="Times" w:hAnsi="Times"/>
          <w:bCs/>
        </w:rPr>
        <w:t xml:space="preserve"> </w:t>
      </w:r>
      <w:r w:rsidR="008A248B" w:rsidRPr="00F00CF8">
        <w:rPr>
          <w:rFonts w:ascii="Times" w:hAnsi="Times"/>
          <w:bCs/>
        </w:rPr>
        <w:t xml:space="preserve">% of </w:t>
      </w:r>
      <w:proofErr w:type="spellStart"/>
      <w:r w:rsidR="008A248B" w:rsidRPr="00F00CF8">
        <w:rPr>
          <w:rFonts w:ascii="Times" w:hAnsi="Times"/>
          <w:bCs/>
          <w:i/>
        </w:rPr>
        <w:t>W</w:t>
      </w:r>
      <w:r w:rsidR="008A248B" w:rsidRPr="00F00CF8">
        <w:rPr>
          <w:rFonts w:ascii="Times" w:hAnsi="Times"/>
          <w:bCs/>
          <w:vertAlign w:val="subscript"/>
        </w:rPr>
        <w:t>max</w:t>
      </w:r>
      <w:proofErr w:type="spellEnd"/>
      <w:r w:rsidR="008A248B" w:rsidRPr="00F00CF8">
        <w:rPr>
          <w:rFonts w:ascii="Times" w:hAnsi="Times"/>
          <w:bCs/>
          <w:vertAlign w:val="subscript"/>
        </w:rPr>
        <w:t xml:space="preserve"> </w:t>
      </w:r>
      <w:r w:rsidR="008A248B" w:rsidRPr="00F00CF8">
        <w:rPr>
          <w:rFonts w:ascii="Times" w:hAnsi="Times"/>
          <w:bCs/>
        </w:rPr>
        <w:t>until volitional exhaustion</w:t>
      </w:r>
      <w:r w:rsidR="00C172D8" w:rsidRPr="00F00CF8">
        <w:rPr>
          <w:rFonts w:ascii="Times" w:hAnsi="Times"/>
          <w:bCs/>
        </w:rPr>
        <w:t xml:space="preserve"> which was defined as a </w:t>
      </w:r>
      <w:r w:rsidR="007A17BD" w:rsidRPr="00F00CF8">
        <w:rPr>
          <w:rFonts w:ascii="Times" w:hAnsi="Times"/>
          <w:bCs/>
        </w:rPr>
        <w:t>10</w:t>
      </w:r>
      <w:r w:rsidR="00C172D8" w:rsidRPr="00F00CF8">
        <w:rPr>
          <w:rFonts w:ascii="Times" w:hAnsi="Times"/>
          <w:bCs/>
        </w:rPr>
        <w:t xml:space="preserve"> % drop in cadence</w:t>
      </w:r>
      <w:r w:rsidR="003D0827" w:rsidRPr="00F00CF8">
        <w:rPr>
          <w:rFonts w:ascii="Times" w:hAnsi="Times"/>
          <w:bCs/>
        </w:rPr>
        <w:t xml:space="preserve"> for longer than </w:t>
      </w:r>
      <w:r w:rsidR="007A17BD" w:rsidRPr="00F00CF8">
        <w:rPr>
          <w:rFonts w:ascii="Times" w:hAnsi="Times"/>
          <w:bCs/>
        </w:rPr>
        <w:t>5</w:t>
      </w:r>
      <w:r w:rsidR="007E3B06" w:rsidRPr="00F00CF8">
        <w:rPr>
          <w:rFonts w:ascii="Times" w:hAnsi="Times"/>
          <w:bCs/>
        </w:rPr>
        <w:t>-</w:t>
      </w:r>
      <w:r w:rsidR="007A17BD" w:rsidRPr="00F00CF8">
        <w:rPr>
          <w:rFonts w:ascii="Times" w:hAnsi="Times"/>
          <w:bCs/>
        </w:rPr>
        <w:t>s, or if core temperature exceeded 39.5 °C</w:t>
      </w:r>
      <w:r w:rsidR="008A248B" w:rsidRPr="00F00CF8">
        <w:rPr>
          <w:rFonts w:ascii="Times" w:hAnsi="Times"/>
          <w:bCs/>
        </w:rPr>
        <w:t>. At 85</w:t>
      </w:r>
      <w:r w:rsidR="0009511D" w:rsidRPr="00F00CF8">
        <w:rPr>
          <w:rFonts w:ascii="Times" w:hAnsi="Times"/>
          <w:bCs/>
        </w:rPr>
        <w:t xml:space="preserve"> </w:t>
      </w:r>
      <w:r w:rsidR="008A248B" w:rsidRPr="00F00CF8">
        <w:rPr>
          <w:rFonts w:ascii="Times" w:hAnsi="Times"/>
          <w:bCs/>
        </w:rPr>
        <w:t>% of participants’ baseline TTE</w:t>
      </w:r>
      <w:r w:rsidR="003D0827" w:rsidRPr="00F00CF8">
        <w:rPr>
          <w:rFonts w:ascii="Times" w:hAnsi="Times"/>
          <w:bCs/>
        </w:rPr>
        <w:t>,</w:t>
      </w:r>
      <w:r w:rsidR="008A248B" w:rsidRPr="00F00CF8">
        <w:rPr>
          <w:rFonts w:ascii="Times" w:hAnsi="Times"/>
          <w:bCs/>
        </w:rPr>
        <w:t xml:space="preserve"> one of three </w:t>
      </w:r>
      <w:r w:rsidR="003D0827" w:rsidRPr="00F00CF8">
        <w:rPr>
          <w:rFonts w:ascii="Times" w:hAnsi="Times"/>
          <w:bCs/>
        </w:rPr>
        <w:t>interventions</w:t>
      </w:r>
      <w:r w:rsidR="008A248B" w:rsidRPr="00F00CF8">
        <w:rPr>
          <w:rFonts w:ascii="Times" w:hAnsi="Times"/>
          <w:bCs/>
        </w:rPr>
        <w:t xml:space="preserve"> were administered: 1)</w:t>
      </w:r>
      <w:r w:rsidR="00D3677C" w:rsidRPr="00F00CF8">
        <w:rPr>
          <w:rFonts w:ascii="Times" w:hAnsi="Times"/>
          <w:bCs/>
        </w:rPr>
        <w:t xml:space="preserve"> placebo mouth rinse, 2)</w:t>
      </w:r>
      <w:r w:rsidR="008A248B" w:rsidRPr="00F00CF8">
        <w:rPr>
          <w:rFonts w:ascii="Times" w:hAnsi="Times"/>
          <w:bCs/>
        </w:rPr>
        <w:t xml:space="preserve"> </w:t>
      </w:r>
      <w:r w:rsidR="008B2C23" w:rsidRPr="00F00CF8">
        <w:rPr>
          <w:rFonts w:ascii="Times" w:hAnsi="Times"/>
          <w:bCs/>
        </w:rPr>
        <w:t>L-</w:t>
      </w:r>
      <w:r w:rsidR="00D3677C" w:rsidRPr="00F00CF8">
        <w:rPr>
          <w:rFonts w:ascii="Times" w:hAnsi="Times"/>
          <w:bCs/>
        </w:rPr>
        <w:t xml:space="preserve">menthol mouth rinse, </w:t>
      </w:r>
      <w:r w:rsidR="0008357B" w:rsidRPr="00F00CF8">
        <w:rPr>
          <w:rFonts w:ascii="Times" w:hAnsi="Times"/>
          <w:bCs/>
        </w:rPr>
        <w:t>or 3) i</w:t>
      </w:r>
      <w:r w:rsidR="00D3677C" w:rsidRPr="00F00CF8">
        <w:rPr>
          <w:rFonts w:ascii="Times" w:hAnsi="Times"/>
          <w:bCs/>
        </w:rPr>
        <w:t xml:space="preserve">ce </w:t>
      </w:r>
      <w:r w:rsidR="005E752A" w:rsidRPr="00F00CF8">
        <w:rPr>
          <w:rFonts w:ascii="Times" w:hAnsi="Times"/>
          <w:bCs/>
        </w:rPr>
        <w:t>slurry</w:t>
      </w:r>
      <w:r w:rsidR="008A248B" w:rsidRPr="00F00CF8">
        <w:rPr>
          <w:rFonts w:ascii="Times" w:hAnsi="Times"/>
          <w:bCs/>
        </w:rPr>
        <w:t xml:space="preserve">. </w:t>
      </w:r>
      <w:r w:rsidR="008B2C23" w:rsidRPr="00F00CF8">
        <w:rPr>
          <w:rFonts w:ascii="Times" w:hAnsi="Times"/>
          <w:bCs/>
        </w:rPr>
        <w:t>Time to exhaustion was recorded and p</w:t>
      </w:r>
      <w:r w:rsidR="007A17BD" w:rsidRPr="00F00CF8">
        <w:rPr>
          <w:rFonts w:ascii="Times" w:hAnsi="Times"/>
          <w:bCs/>
        </w:rPr>
        <w:t xml:space="preserve">erformance from the point administration was </w:t>
      </w:r>
      <w:r w:rsidR="008B2C23" w:rsidRPr="00F00CF8">
        <w:rPr>
          <w:rFonts w:ascii="Times" w:hAnsi="Times"/>
          <w:bCs/>
        </w:rPr>
        <w:t>also observed</w:t>
      </w:r>
      <w:r w:rsidR="007A17BD" w:rsidRPr="00F00CF8">
        <w:rPr>
          <w:rFonts w:ascii="Times" w:hAnsi="Times"/>
          <w:bCs/>
        </w:rPr>
        <w:t xml:space="preserve">. </w:t>
      </w:r>
      <w:r w:rsidR="008A248B" w:rsidRPr="00F00CF8">
        <w:rPr>
          <w:rFonts w:ascii="Times" w:hAnsi="Times"/>
          <w:bCs/>
        </w:rPr>
        <w:t>A blood sample via capillary puncture was taken at exhaustion for blood lactate (</w:t>
      </w:r>
      <w:proofErr w:type="spellStart"/>
      <w:r w:rsidR="008A248B" w:rsidRPr="00F00CF8">
        <w:rPr>
          <w:rFonts w:ascii="Times" w:hAnsi="Times"/>
          <w:bCs/>
        </w:rPr>
        <w:t>BLa</w:t>
      </w:r>
      <w:proofErr w:type="spellEnd"/>
      <w:r w:rsidR="008A248B" w:rsidRPr="00F00CF8">
        <w:rPr>
          <w:rFonts w:ascii="Times" w:hAnsi="Times"/>
          <w:bCs/>
        </w:rPr>
        <w:t>) analysis (</w:t>
      </w:r>
      <w:proofErr w:type="spellStart"/>
      <w:r w:rsidR="008A248B" w:rsidRPr="00F00CF8">
        <w:rPr>
          <w:rFonts w:ascii="Times" w:hAnsi="Times"/>
          <w:bCs/>
        </w:rPr>
        <w:t>Biosen</w:t>
      </w:r>
      <w:proofErr w:type="spellEnd"/>
      <w:r w:rsidR="008A248B" w:rsidRPr="00F00CF8">
        <w:rPr>
          <w:rFonts w:ascii="Times" w:hAnsi="Times"/>
          <w:bCs/>
        </w:rPr>
        <w:t xml:space="preserve"> C-Line, EKF Diagnostics, Germany). </w:t>
      </w:r>
      <w:r w:rsidR="007A17BD" w:rsidRPr="00F00CF8">
        <w:rPr>
          <w:rFonts w:ascii="Times" w:hAnsi="Times"/>
          <w:bCs/>
        </w:rPr>
        <w:t>P</w:t>
      </w:r>
      <w:r w:rsidR="008A248B" w:rsidRPr="00F00CF8">
        <w:rPr>
          <w:rFonts w:ascii="Times" w:hAnsi="Times"/>
          <w:bCs/>
        </w:rPr>
        <w:t>articipants</w:t>
      </w:r>
      <w:r w:rsidR="007A17BD" w:rsidRPr="00F00CF8">
        <w:rPr>
          <w:rFonts w:ascii="Times" w:hAnsi="Times"/>
          <w:bCs/>
        </w:rPr>
        <w:t xml:space="preserve"> towel dried to remove any residual </w:t>
      </w:r>
      <w:r w:rsidR="008A248B" w:rsidRPr="00F00CF8">
        <w:rPr>
          <w:rFonts w:ascii="Times" w:hAnsi="Times"/>
          <w:bCs/>
        </w:rPr>
        <w:t xml:space="preserve">sweat </w:t>
      </w:r>
      <w:r w:rsidR="007A17BD" w:rsidRPr="00F00CF8">
        <w:rPr>
          <w:rFonts w:ascii="Times" w:hAnsi="Times"/>
          <w:bCs/>
        </w:rPr>
        <w:t>and</w:t>
      </w:r>
      <w:r w:rsidR="008A248B" w:rsidRPr="00F00CF8">
        <w:rPr>
          <w:rFonts w:ascii="Times" w:hAnsi="Times"/>
          <w:bCs/>
        </w:rPr>
        <w:t xml:space="preserve"> were weighed </w:t>
      </w:r>
      <w:r w:rsidR="007A17BD" w:rsidRPr="00F00CF8">
        <w:rPr>
          <w:rFonts w:ascii="Times" w:hAnsi="Times"/>
          <w:bCs/>
        </w:rPr>
        <w:t>to assess</w:t>
      </w:r>
      <w:r w:rsidR="008A248B" w:rsidRPr="00F00CF8">
        <w:rPr>
          <w:rFonts w:ascii="Times" w:hAnsi="Times"/>
          <w:bCs/>
        </w:rPr>
        <w:t xml:space="preserve"> changes in semi-nude</w:t>
      </w:r>
      <w:r w:rsidR="00677037" w:rsidRPr="00F00CF8">
        <w:rPr>
          <w:rFonts w:ascii="Times" w:hAnsi="Times"/>
          <w:bCs/>
        </w:rPr>
        <w:t xml:space="preserve"> (cycling shorts only)</w:t>
      </w:r>
      <w:r w:rsidR="008A248B" w:rsidRPr="00F00CF8">
        <w:rPr>
          <w:rFonts w:ascii="Times" w:hAnsi="Times"/>
          <w:bCs/>
        </w:rPr>
        <w:t xml:space="preserve"> body mass</w:t>
      </w:r>
      <w:r w:rsidR="007A17BD" w:rsidRPr="00F00CF8">
        <w:rPr>
          <w:rFonts w:ascii="Times" w:hAnsi="Times"/>
          <w:bCs/>
        </w:rPr>
        <w:t xml:space="preserve"> to estimate sweat loss (kg·h</w:t>
      </w:r>
      <w:r w:rsidR="007A17BD" w:rsidRPr="00F00CF8">
        <w:rPr>
          <w:rFonts w:ascii="Times" w:hAnsi="Times"/>
          <w:bCs/>
          <w:vertAlign w:val="superscript"/>
        </w:rPr>
        <w:t>-1</w:t>
      </w:r>
      <w:r w:rsidR="007A17BD" w:rsidRPr="00F00CF8">
        <w:rPr>
          <w:rFonts w:ascii="Times" w:hAnsi="Times"/>
          <w:bCs/>
        </w:rPr>
        <w:t>)</w:t>
      </w:r>
      <w:r w:rsidR="008B2C23" w:rsidRPr="00F00CF8">
        <w:rPr>
          <w:rFonts w:ascii="Times" w:hAnsi="Times"/>
        </w:rPr>
        <w:t xml:space="preserve"> </w:t>
      </w:r>
      <w:r w:rsidR="004866A7" w:rsidRPr="00F00CF8">
        <w:rPr>
          <w:rFonts w:ascii="Times" w:hAnsi="Times"/>
        </w:rPr>
        <w:fldChar w:fldCharType="begin" w:fldLock="1"/>
      </w:r>
      <w:r w:rsidR="00F74BF7" w:rsidRPr="00F00CF8">
        <w:rPr>
          <w:rFonts w:ascii="Times" w:hAnsi="Times"/>
        </w:rPr>
        <w:instrText>ADDIN CSL_CITATION {"citationItems":[{"id":"ITEM-1","itemData":{"DOI":"10.1007/s00421-009-0982-0","ISBN":"0042100909","ISSN":"14396319","PMID":"19156437","abstract":"This study tested the hypothesis that the change in body mass (DeltaBM) accurately reflects the change in total body water (DeltaTBW) after prolonged exercise. Subjects (4 men, 4 women; 22-36 year; 66 +/- 10 kg) completed 2 h of interval running (70% VO(2max)) in the heat (30 degrees C), followed by a run to exhaustion (85% VO(2max)), and then sat for a 1 h recovery period. During exercise and recovery, subjects drank fluid or no fluid to maintain their BM, increase BM by 2%, or decrease BM by 2 or 4% in separate trials. Pre- and post-experiment TBW were determined using the deuterium oxide (D(2)O) dilution technique and corrected for D(2)O lost in urine, sweat, breath vapor, and nonaqueous hydrogen exchange. The average difference between DeltaBM and DeltaTBW was 0.07 +/- 1.07 kg (paired t test, P = 0.29). The slope and intercept of the relation between DeltaBM and DeltaTBW were not significantly different from 1 and 0, respectively. The intraclass correlation coefficient between DeltaBM and DeltaTBW was 0.76, which is indicative of excellent reliability between methods. Measuring pre- to post-exercise DeltaBM is an accurate and reliable method to assess the DeltaTBW.","author":[{"dropping-particle":"","family":"Baker","given":"Lindsay B;","non-dropping-particle":"","parse-names":false,"suffix":""},{"dropping-particle":"","family":"Lang","given":"James A;","non-dropping-particle":"","parse-names":false,"suffix":""},{"dropping-particle":"","family":"Larry","given":"Kenney W.","non-dropping-particle":"","parse-names":false,"suffix":""}],"container-title":"European Journal of Applied Physiology","id":"ITEM-1","issue":"6","issued":{"date-parts":[["2009"]]},"page":"959-967","title":"Change in body mass accurately and reliably predicts change in body water after endurance exercise","type":"article-journal","volume":"105"},"uris":["http://www.mendeley.com/documents/?uuid=35132cd6-4633-4b2e-886d-905e9c60de95"]}],"mendeley":{"formattedCitation":"(Baker et al. 2009)","plainTextFormattedCitation":"(Baker et al. 2009)","previouslyFormattedCitation":"(Baker et al. 2009)"},"properties":{"noteIndex":0},"schema":"https://github.com/citation-style-language/schema/raw/master/csl-citation.json"}</w:instrText>
      </w:r>
      <w:r w:rsidR="004866A7" w:rsidRPr="00F00CF8">
        <w:rPr>
          <w:rFonts w:ascii="Times" w:hAnsi="Times"/>
        </w:rPr>
        <w:fldChar w:fldCharType="separate"/>
      </w:r>
      <w:r w:rsidR="00410947" w:rsidRPr="00F00CF8">
        <w:rPr>
          <w:rFonts w:ascii="Times" w:hAnsi="Times"/>
          <w:noProof/>
        </w:rPr>
        <w:t>(Baker et al. 2009)</w:t>
      </w:r>
      <w:r w:rsidR="004866A7" w:rsidRPr="00F00CF8">
        <w:rPr>
          <w:rFonts w:ascii="Times" w:hAnsi="Times"/>
        </w:rPr>
        <w:fldChar w:fldCharType="end"/>
      </w:r>
      <w:r w:rsidR="004866A7" w:rsidRPr="00F00CF8">
        <w:rPr>
          <w:rFonts w:ascii="Times" w:hAnsi="Times"/>
        </w:rPr>
        <w:t>.</w:t>
      </w:r>
      <w:r w:rsidR="008A248B" w:rsidRPr="00F00CF8">
        <w:rPr>
          <w:rFonts w:ascii="Times" w:hAnsi="Times"/>
          <w:bCs/>
        </w:rPr>
        <w:t xml:space="preserve"> </w:t>
      </w:r>
      <w:r w:rsidR="007A17BD" w:rsidRPr="00F00CF8">
        <w:rPr>
          <w:rFonts w:ascii="Times" w:hAnsi="Times"/>
          <w:bCs/>
        </w:rPr>
        <w:t xml:space="preserve">These data were </w:t>
      </w:r>
      <w:r w:rsidR="008A248B" w:rsidRPr="00F00CF8">
        <w:rPr>
          <w:rFonts w:ascii="Times" w:hAnsi="Times"/>
          <w:bCs/>
        </w:rPr>
        <w:t>adjusted for fluid intake</w:t>
      </w:r>
      <w:r w:rsidR="007A17BD" w:rsidRPr="00F00CF8">
        <w:rPr>
          <w:rFonts w:ascii="Times" w:hAnsi="Times"/>
          <w:bCs/>
        </w:rPr>
        <w:t xml:space="preserve"> during the ice slush ingestion trial. </w:t>
      </w:r>
      <w:r w:rsidR="008A248B" w:rsidRPr="00F00CF8">
        <w:rPr>
          <w:rFonts w:ascii="Times" w:hAnsi="Times"/>
          <w:bCs/>
        </w:rPr>
        <w:t xml:space="preserve"> </w:t>
      </w:r>
    </w:p>
    <w:p w14:paraId="1D7A360A" w14:textId="77777777" w:rsidR="008A248B" w:rsidRPr="00F00CF8" w:rsidRDefault="008A248B" w:rsidP="000B4724">
      <w:pPr>
        <w:spacing w:line="360" w:lineRule="auto"/>
        <w:jc w:val="both"/>
        <w:rPr>
          <w:rFonts w:ascii="Times" w:hAnsi="Times"/>
          <w:bCs/>
        </w:rPr>
      </w:pPr>
    </w:p>
    <w:p w14:paraId="7477EE2E" w14:textId="57462D7A" w:rsidR="008A248B" w:rsidRPr="00F00CF8" w:rsidRDefault="007A17BD" w:rsidP="000B4724">
      <w:pPr>
        <w:spacing w:line="360" w:lineRule="auto"/>
        <w:jc w:val="both"/>
        <w:rPr>
          <w:rFonts w:ascii="Times" w:hAnsi="Times"/>
          <w:bCs/>
          <w:i/>
        </w:rPr>
      </w:pPr>
      <w:r w:rsidRPr="00F00CF8">
        <w:rPr>
          <w:rFonts w:ascii="Times" w:hAnsi="Times"/>
          <w:bCs/>
          <w:i/>
        </w:rPr>
        <w:t xml:space="preserve">Perceptual </w:t>
      </w:r>
      <w:r w:rsidR="008A248B" w:rsidRPr="00F00CF8">
        <w:rPr>
          <w:rFonts w:ascii="Times" w:hAnsi="Times"/>
          <w:bCs/>
          <w:i/>
        </w:rPr>
        <w:t xml:space="preserve">Measurements </w:t>
      </w:r>
    </w:p>
    <w:p w14:paraId="47C992E7" w14:textId="4960192F" w:rsidR="008B2C23" w:rsidRPr="00F00CF8" w:rsidRDefault="008A248B" w:rsidP="000B4724">
      <w:pPr>
        <w:spacing w:line="360" w:lineRule="auto"/>
        <w:jc w:val="both"/>
        <w:rPr>
          <w:rFonts w:ascii="Times" w:hAnsi="Times"/>
          <w:bCs/>
        </w:rPr>
      </w:pPr>
      <w:r w:rsidRPr="00F00CF8">
        <w:rPr>
          <w:rFonts w:ascii="Times" w:hAnsi="Times"/>
          <w:bCs/>
        </w:rPr>
        <w:t xml:space="preserve">Ratings of perceived exertion (RPE) was recorded on a 6 to 20 point Borg scale </w:t>
      </w:r>
      <w:r w:rsidR="000F50FC" w:rsidRPr="00F00CF8">
        <w:rPr>
          <w:rFonts w:ascii="Times" w:hAnsi="Times"/>
          <w:bCs/>
        </w:rPr>
        <w:fldChar w:fldCharType="begin" w:fldLock="1"/>
      </w:r>
      <w:r w:rsidR="00F74BF7" w:rsidRPr="00F00CF8">
        <w:rPr>
          <w:rFonts w:ascii="Times" w:hAnsi="Times"/>
          <w:bCs/>
        </w:rPr>
        <w:instrText>ADDIN CSL_CITATION {"citationItems":[{"id":"ITEM-1","itemData":{"DOI":"10.1249/00005768-198205000-00012","ISBN":"0195-9131","ISSN":"01959131","PMID":"7154893","abstract":"There is a great demand for perceptual effort ratings in order to better understand man at work. Such ratings are important complements to behavioral and physiological measurements of physical performance and work capacity. This is true for both theoretical analysis and application in medicine, human factors, and sports. Perceptual estimates, obtained by psychophysical ratio-scaling methods, are valid when describing general perceptual variation, but category methods are more useful in several applied situations when differences between individuals are described. A presentation is made of ratio-scaling methods, category methods, especially the Borg Scale for ratings of perceived exertion, and a new method that combines the category method with ratio properties. Some of the advantages and disadvantages of the different methods are discussed in both theoretical-psychophysical and psychophysiological frames of reference.","author":[{"dropping-particle":"","family":"Borg","given":"G A","non-dropping-particle":"","parse-names":false,"suffix":""}],"container-title":"Medicine and science in sports and exercise","id":"ITEM-1","issue":"5","issued":{"date-parts":[["1982"]]},"page":"377-381","title":"Psychophysical bases of perceived exertion.","type":"article-journal","volume":"14"},"uris":["http://www.mendeley.com/documents/?uuid=17d173e7-c98c-4329-9321-18e1373fe533"]}],"mendeley":{"formattedCitation":"(Borg 1982)","plainTextFormattedCitation":"(Borg 1982)","previouslyFormattedCitation":"(Borg 1982)"},"properties":{"noteIndex":0},"schema":"https://github.com/citation-style-language/schema/raw/master/csl-citation.json"}</w:instrText>
      </w:r>
      <w:r w:rsidR="000F50FC" w:rsidRPr="00F00CF8">
        <w:rPr>
          <w:rFonts w:ascii="Times" w:hAnsi="Times"/>
          <w:bCs/>
        </w:rPr>
        <w:fldChar w:fldCharType="separate"/>
      </w:r>
      <w:r w:rsidR="00410947" w:rsidRPr="00F00CF8">
        <w:rPr>
          <w:rFonts w:ascii="Times" w:hAnsi="Times"/>
          <w:bCs/>
          <w:noProof/>
        </w:rPr>
        <w:t>(Borg 1982)</w:t>
      </w:r>
      <w:r w:rsidR="000F50FC" w:rsidRPr="00F00CF8">
        <w:rPr>
          <w:rFonts w:ascii="Times" w:hAnsi="Times"/>
          <w:bCs/>
        </w:rPr>
        <w:fldChar w:fldCharType="end"/>
      </w:r>
      <w:r w:rsidR="000F50FC" w:rsidRPr="00F00CF8">
        <w:rPr>
          <w:rFonts w:ascii="Times" w:hAnsi="Times"/>
          <w:bCs/>
        </w:rPr>
        <w:t xml:space="preserve">. </w:t>
      </w:r>
      <w:r w:rsidRPr="00F00CF8">
        <w:rPr>
          <w:rFonts w:ascii="Times" w:hAnsi="Times"/>
          <w:bCs/>
        </w:rPr>
        <w:t>Thermal comfort (TC) was recorded on a 7-point scale where -3 = “much too cool”, 0 = “comfortable”, and 3 = “much too warm”</w:t>
      </w:r>
      <w:r w:rsidR="00437118" w:rsidRPr="00F00CF8">
        <w:rPr>
          <w:rFonts w:ascii="Times" w:hAnsi="Times"/>
          <w:bCs/>
        </w:rPr>
        <w:t xml:space="preserve"> </w:t>
      </w:r>
      <w:r w:rsidR="007D2373" w:rsidRPr="00F00CF8">
        <w:rPr>
          <w:rFonts w:ascii="Times" w:hAnsi="Times"/>
          <w:bCs/>
        </w:rPr>
        <w:fldChar w:fldCharType="begin" w:fldLock="1"/>
      </w:r>
      <w:r w:rsidR="00F74BF7" w:rsidRPr="00F00CF8">
        <w:rPr>
          <w:rFonts w:ascii="Times" w:hAnsi="Times"/>
          <w:bCs/>
        </w:rPr>
        <w:instrText>ADDIN CSL_CITATION {"citationItems":[{"id":"ITEM-1","itemData":{"author":[{"dropping-particle":"","family":"Bedford","given":"T","non-dropping-particle":"","parse-names":false,"suffix":""}],"container-title":"Industrial Health Research Board","edition":"76","id":"ITEM-1","issued":{"date-parts":[["1936"]]},"publisher":"HMSO","publisher-place":"London","title":"The warmth factor in comfort at work: a physiological study of heating and ventilation.","type":"chapter"},"uris":["http://www.mendeley.com/documents/?uuid=3b5bdff4-3404-42fe-b22b-2725a5b6d4a8"]}],"mendeley":{"formattedCitation":"(Bedford 1936)","plainTextFormattedCitation":"(Bedford 1936)","previouslyFormattedCitation":"(Bedford 1936)"},"properties":{"noteIndex":0},"schema":"https://github.com/citation-style-language/schema/raw/master/csl-citation.json"}</w:instrText>
      </w:r>
      <w:r w:rsidR="007D2373" w:rsidRPr="00F00CF8">
        <w:rPr>
          <w:rFonts w:ascii="Times" w:hAnsi="Times"/>
          <w:bCs/>
        </w:rPr>
        <w:fldChar w:fldCharType="separate"/>
      </w:r>
      <w:r w:rsidR="00410947" w:rsidRPr="00F00CF8">
        <w:rPr>
          <w:rFonts w:ascii="Times" w:hAnsi="Times"/>
          <w:bCs/>
          <w:noProof/>
        </w:rPr>
        <w:t>(Bedford 1936)</w:t>
      </w:r>
      <w:r w:rsidR="007D2373" w:rsidRPr="00F00CF8">
        <w:rPr>
          <w:rFonts w:ascii="Times" w:hAnsi="Times"/>
          <w:bCs/>
        </w:rPr>
        <w:fldChar w:fldCharType="end"/>
      </w:r>
      <w:r w:rsidR="007D2373" w:rsidRPr="00F00CF8">
        <w:rPr>
          <w:rFonts w:ascii="Times" w:hAnsi="Times"/>
          <w:bCs/>
        </w:rPr>
        <w:t xml:space="preserve">. </w:t>
      </w:r>
      <w:r w:rsidRPr="00F00CF8">
        <w:rPr>
          <w:rFonts w:ascii="Times" w:hAnsi="Times"/>
          <w:bCs/>
        </w:rPr>
        <w:t xml:space="preserve">Thermal sensation (TS) was recorded on a 9-point scale where -4 = “very cold”, 0 = “neutral”, and 4 = “very hot” </w:t>
      </w:r>
      <w:r w:rsidR="00437118" w:rsidRPr="00F00CF8">
        <w:rPr>
          <w:rFonts w:ascii="Times" w:hAnsi="Times"/>
          <w:bCs/>
        </w:rPr>
        <w:fldChar w:fldCharType="begin" w:fldLock="1"/>
      </w:r>
      <w:r w:rsidR="00F74BF7" w:rsidRPr="00F00CF8">
        <w:rPr>
          <w:rFonts w:ascii="Times" w:hAnsi="Times"/>
          <w:bCs/>
        </w:rPr>
        <w:instrText>ADDIN CSL_CITATION {"citationItems":[{"id":"ITEM-1","itemData":{"DOI":"10.1007/s00421-004-1137-y","ISBN":"0360-1323","ISSN":"14396319","PMID":"15221406","abstract":"Most existing thermal comfort models are applicable only to steady-state, uniform thermal environments. This paper presents summary results from 109 human tests that were performed under non-uniform and transient conditions. In these tests, local body areas were independently heated or cooled while the rest of the body was exposed to a warm, neutral or cool environment. Skin temperatures, core temperature, thermal sensation and comfort responses were collected at 1- to 3-min intervals. Based on these tests, we have developed predictive models of local and overall thermal sensation and comfort.","author":[{"dropping-particle":"","family":"Zhang","given":"Hui","non-dropping-particle":"","parse-names":false,"suffix":""},{"dropping-particle":"","family":"Huizenga","given":"C.","non-dropping-particle":"","parse-names":false,"suffix":""},{"dropping-particle":"","family":"Arenas","given":"E.","non-dropping-particle":"","parse-names":false,"suffix":""},{"dropping-particle":"","family":"Wang","given":"D.","non-dropping-particle":"","parse-names":false,"suffix":""}],"container-title":"European Journal of Applied Physiology","id":"ITEM-1","issue":"6","issued":{"date-parts":[["2004"]]},"page":"728-733","title":"Thermal sensation and comfort in transient non-uniform thermal environments","type":"article-journal","volume":"92"},"uris":["http://www.mendeley.com/documents/?uuid=c11e3551-b17f-49df-a688-e9db74c91428"]}],"mendeley":{"formattedCitation":"(Zhang et al. 2004)","plainTextFormattedCitation":"(Zhang et al. 2004)","previouslyFormattedCitation":"(Zhang et al. 2004)"},"properties":{"noteIndex":0},"schema":"https://github.com/citation-style-language/schema/raw/master/csl-citation.json"}</w:instrText>
      </w:r>
      <w:r w:rsidR="00437118" w:rsidRPr="00F00CF8">
        <w:rPr>
          <w:rFonts w:ascii="Times" w:hAnsi="Times"/>
          <w:bCs/>
        </w:rPr>
        <w:fldChar w:fldCharType="separate"/>
      </w:r>
      <w:r w:rsidR="00410947" w:rsidRPr="00F00CF8">
        <w:rPr>
          <w:rFonts w:ascii="Times" w:hAnsi="Times"/>
          <w:bCs/>
          <w:noProof/>
        </w:rPr>
        <w:t>(Zhang et al. 2004)</w:t>
      </w:r>
      <w:r w:rsidR="00437118" w:rsidRPr="00F00CF8">
        <w:rPr>
          <w:rFonts w:ascii="Times" w:hAnsi="Times"/>
          <w:bCs/>
        </w:rPr>
        <w:fldChar w:fldCharType="end"/>
      </w:r>
      <w:r w:rsidR="00437118" w:rsidRPr="00F00CF8">
        <w:rPr>
          <w:rFonts w:ascii="Times" w:hAnsi="Times"/>
          <w:bCs/>
        </w:rPr>
        <w:t>.</w:t>
      </w:r>
      <w:r w:rsidRPr="00F00CF8">
        <w:rPr>
          <w:rFonts w:ascii="Times" w:hAnsi="Times"/>
          <w:bCs/>
        </w:rPr>
        <w:t xml:space="preserve"> RPE, TC and TS were recorded at: rest; every 5</w:t>
      </w:r>
      <w:r w:rsidR="007E3B06" w:rsidRPr="00F00CF8">
        <w:rPr>
          <w:rFonts w:ascii="Times" w:hAnsi="Times"/>
          <w:bCs/>
        </w:rPr>
        <w:t>-</w:t>
      </w:r>
      <w:r w:rsidRPr="00F00CF8">
        <w:rPr>
          <w:rFonts w:ascii="Times" w:hAnsi="Times"/>
          <w:bCs/>
        </w:rPr>
        <w:t xml:space="preserve">min during the trial; </w:t>
      </w:r>
      <w:r w:rsidR="008B2C23" w:rsidRPr="00F00CF8">
        <w:rPr>
          <w:rFonts w:ascii="Times" w:hAnsi="Times"/>
          <w:bCs/>
        </w:rPr>
        <w:t>10 s prior to administration of the intervention (Pre), 10</w:t>
      </w:r>
      <w:r w:rsidR="007E3B06" w:rsidRPr="00F00CF8">
        <w:rPr>
          <w:rFonts w:ascii="Times" w:hAnsi="Times"/>
          <w:bCs/>
        </w:rPr>
        <w:t>-</w:t>
      </w:r>
      <w:r w:rsidR="008B2C23" w:rsidRPr="00F00CF8">
        <w:rPr>
          <w:rFonts w:ascii="Times" w:hAnsi="Times"/>
          <w:bCs/>
        </w:rPr>
        <w:t xml:space="preserve">s following the intervention (Post) </w:t>
      </w:r>
      <w:r w:rsidRPr="00F00CF8">
        <w:rPr>
          <w:rFonts w:ascii="Times" w:hAnsi="Times"/>
          <w:bCs/>
        </w:rPr>
        <w:t>and at exhaustio</w:t>
      </w:r>
      <w:r w:rsidR="008B2C23" w:rsidRPr="00F00CF8">
        <w:rPr>
          <w:rFonts w:ascii="Times" w:hAnsi="Times"/>
          <w:bCs/>
        </w:rPr>
        <w:t>n (End).</w:t>
      </w:r>
      <w:r w:rsidR="0008357B" w:rsidRPr="00F00CF8">
        <w:rPr>
          <w:rFonts w:ascii="Times" w:hAnsi="Times"/>
          <w:bCs/>
        </w:rPr>
        <w:t xml:space="preserve"> </w:t>
      </w:r>
    </w:p>
    <w:p w14:paraId="1B158BE0" w14:textId="77777777" w:rsidR="008B2C23" w:rsidRPr="00F00CF8" w:rsidRDefault="008B2C23" w:rsidP="000B4724">
      <w:pPr>
        <w:spacing w:line="360" w:lineRule="auto"/>
        <w:jc w:val="both"/>
        <w:rPr>
          <w:rFonts w:ascii="Times" w:hAnsi="Times"/>
          <w:bCs/>
        </w:rPr>
      </w:pPr>
    </w:p>
    <w:p w14:paraId="49E896E0" w14:textId="77777777" w:rsidR="0008357B" w:rsidRPr="00F00CF8" w:rsidRDefault="008A248B" w:rsidP="000B4724">
      <w:pPr>
        <w:spacing w:line="360" w:lineRule="auto"/>
        <w:jc w:val="both"/>
        <w:rPr>
          <w:rFonts w:ascii="Times" w:hAnsi="Times"/>
          <w:bCs/>
          <w:i/>
        </w:rPr>
      </w:pPr>
      <w:r w:rsidRPr="00F00CF8">
        <w:rPr>
          <w:rFonts w:ascii="Times" w:hAnsi="Times"/>
          <w:bCs/>
          <w:i/>
        </w:rPr>
        <w:t>Drink Formulation</w:t>
      </w:r>
    </w:p>
    <w:p w14:paraId="46733516" w14:textId="54034ECE" w:rsidR="008A248B" w:rsidRPr="00F00CF8" w:rsidRDefault="008B2C23" w:rsidP="000B4724">
      <w:pPr>
        <w:spacing w:line="360" w:lineRule="auto"/>
        <w:jc w:val="both"/>
        <w:rPr>
          <w:rFonts w:ascii="Times" w:hAnsi="Times"/>
          <w:bCs/>
          <w:i/>
        </w:rPr>
      </w:pPr>
      <w:r w:rsidRPr="00F00CF8">
        <w:rPr>
          <w:rFonts w:ascii="Times" w:hAnsi="Times"/>
        </w:rPr>
        <w:t>L</w:t>
      </w:r>
      <w:r w:rsidR="006B25E7" w:rsidRPr="00F00CF8">
        <w:rPr>
          <w:rFonts w:ascii="Times" w:hAnsi="Times"/>
        </w:rPr>
        <w:t>-m</w:t>
      </w:r>
      <w:r w:rsidR="0008357B" w:rsidRPr="00F00CF8">
        <w:rPr>
          <w:rFonts w:ascii="Times" w:hAnsi="Times"/>
        </w:rPr>
        <w:t xml:space="preserve">enthol solution </w:t>
      </w:r>
      <w:r w:rsidRPr="00F00CF8">
        <w:rPr>
          <w:rFonts w:ascii="Times" w:hAnsi="Times"/>
        </w:rPr>
        <w:t xml:space="preserve">was formulated from menthol crystals (House of </w:t>
      </w:r>
      <w:proofErr w:type="spellStart"/>
      <w:r w:rsidRPr="00F00CF8">
        <w:rPr>
          <w:rFonts w:ascii="Times" w:hAnsi="Times"/>
        </w:rPr>
        <w:t>Flavours</w:t>
      </w:r>
      <w:proofErr w:type="spellEnd"/>
      <w:r w:rsidRPr="00F00CF8">
        <w:rPr>
          <w:rFonts w:ascii="Times" w:hAnsi="Times"/>
        </w:rPr>
        <w:t>,</w:t>
      </w:r>
      <w:r w:rsidR="0008357B" w:rsidRPr="00F00CF8">
        <w:rPr>
          <w:rFonts w:ascii="Times" w:hAnsi="Times"/>
        </w:rPr>
        <w:t xml:space="preserve"> </w:t>
      </w:r>
      <w:r w:rsidRPr="00F00CF8">
        <w:rPr>
          <w:rFonts w:ascii="Times" w:hAnsi="Times"/>
        </w:rPr>
        <w:t>Gloucestershire, UK) dissolved in de-ionized water</w:t>
      </w:r>
      <w:r w:rsidR="0008357B" w:rsidRPr="00F00CF8">
        <w:rPr>
          <w:rFonts w:ascii="Times" w:hAnsi="Times"/>
        </w:rPr>
        <w:t xml:space="preserve"> </w:t>
      </w:r>
      <w:r w:rsidRPr="00F00CF8">
        <w:rPr>
          <w:rFonts w:ascii="Times" w:hAnsi="Times"/>
        </w:rPr>
        <w:t xml:space="preserve">heated to 40 °C at a concentration of 0.64 </w:t>
      </w:r>
      <w:proofErr w:type="spellStart"/>
      <w:r w:rsidRPr="00F00CF8">
        <w:rPr>
          <w:rFonts w:ascii="Times" w:hAnsi="Times"/>
        </w:rPr>
        <w:t>mM</w:t>
      </w:r>
      <w:proofErr w:type="spellEnd"/>
      <w:r w:rsidRPr="00F00CF8">
        <w:rPr>
          <w:rFonts w:ascii="Times" w:hAnsi="Times"/>
        </w:rPr>
        <w:t xml:space="preserve"> (0.01%).</w:t>
      </w:r>
      <w:r w:rsidR="0008357B" w:rsidRPr="00F00CF8">
        <w:rPr>
          <w:rFonts w:ascii="Times" w:hAnsi="Times"/>
        </w:rPr>
        <w:t xml:space="preserve"> </w:t>
      </w:r>
      <w:r w:rsidRPr="00F00CF8">
        <w:rPr>
          <w:rFonts w:ascii="Times" w:hAnsi="Times"/>
        </w:rPr>
        <w:t xml:space="preserve">The solution was then </w:t>
      </w:r>
      <w:r w:rsidR="0008357B" w:rsidRPr="00F00CF8">
        <w:rPr>
          <w:rFonts w:ascii="Times" w:hAnsi="Times"/>
        </w:rPr>
        <w:t xml:space="preserve">cooled and </w:t>
      </w:r>
      <w:r w:rsidRPr="00F00CF8">
        <w:rPr>
          <w:rFonts w:ascii="Times" w:hAnsi="Times"/>
        </w:rPr>
        <w:t>stored at 5 °C for up to 2 months.</w:t>
      </w:r>
      <w:r w:rsidR="0008357B" w:rsidRPr="00F00CF8">
        <w:rPr>
          <w:rFonts w:ascii="Times" w:hAnsi="Times"/>
        </w:rPr>
        <w:t xml:space="preserve"> </w:t>
      </w:r>
      <w:r w:rsidRPr="00F00CF8">
        <w:rPr>
          <w:rFonts w:ascii="Times" w:hAnsi="Times"/>
        </w:rPr>
        <w:t>Prior to use, solutions were aliquoted for mo</w:t>
      </w:r>
      <w:r w:rsidR="00E77588" w:rsidRPr="00F00CF8">
        <w:rPr>
          <w:rFonts w:ascii="Times" w:hAnsi="Times"/>
        </w:rPr>
        <w:t>uth rinse</w:t>
      </w:r>
      <w:r w:rsidR="0008357B" w:rsidRPr="00F00CF8">
        <w:rPr>
          <w:rFonts w:ascii="Times" w:hAnsi="Times"/>
        </w:rPr>
        <w:t xml:space="preserve"> (25 ml)</w:t>
      </w:r>
      <w:r w:rsidRPr="00F00CF8">
        <w:rPr>
          <w:rFonts w:ascii="Times" w:hAnsi="Times"/>
        </w:rPr>
        <w:t xml:space="preserve"> and</w:t>
      </w:r>
      <w:r w:rsidR="0008357B" w:rsidRPr="00F00CF8">
        <w:rPr>
          <w:rFonts w:ascii="Times" w:hAnsi="Times"/>
        </w:rPr>
        <w:t xml:space="preserve"> </w:t>
      </w:r>
      <w:r w:rsidRPr="00F00CF8">
        <w:rPr>
          <w:rFonts w:ascii="Times" w:hAnsi="Times"/>
        </w:rPr>
        <w:t xml:space="preserve">warmed to 19.5 ± 0.5 °C. </w:t>
      </w:r>
      <w:r w:rsidRPr="00F00CF8">
        <w:rPr>
          <w:rFonts w:ascii="Times" w:hAnsi="Times"/>
          <w:bCs/>
        </w:rPr>
        <w:t>I</w:t>
      </w:r>
      <w:r w:rsidR="008A248B" w:rsidRPr="00F00CF8">
        <w:rPr>
          <w:rFonts w:ascii="Times" w:hAnsi="Times"/>
          <w:bCs/>
        </w:rPr>
        <w:t xml:space="preserve">ce </w:t>
      </w:r>
      <w:r w:rsidR="005E752A" w:rsidRPr="00F00CF8">
        <w:rPr>
          <w:rFonts w:ascii="Times" w:hAnsi="Times"/>
          <w:bCs/>
        </w:rPr>
        <w:t>slurry</w:t>
      </w:r>
      <w:r w:rsidR="008A248B" w:rsidRPr="00F00CF8">
        <w:rPr>
          <w:rFonts w:ascii="Times" w:hAnsi="Times"/>
          <w:bCs/>
        </w:rPr>
        <w:t xml:space="preserve"> was made by adding crushed ice to water </w:t>
      </w:r>
      <w:r w:rsidR="007A17BD" w:rsidRPr="00F00CF8">
        <w:rPr>
          <w:rFonts w:ascii="Times" w:hAnsi="Times"/>
          <w:bCs/>
        </w:rPr>
        <w:t>and mixing</w:t>
      </w:r>
      <w:r w:rsidR="0094178D" w:rsidRPr="00F00CF8">
        <w:rPr>
          <w:rFonts w:ascii="Times" w:hAnsi="Times"/>
          <w:bCs/>
        </w:rPr>
        <w:t xml:space="preserve"> </w:t>
      </w:r>
      <w:r w:rsidR="008A248B" w:rsidRPr="00F00CF8">
        <w:rPr>
          <w:rFonts w:ascii="Times" w:hAnsi="Times"/>
          <w:bCs/>
        </w:rPr>
        <w:t xml:space="preserve">in a blender </w:t>
      </w:r>
      <w:r w:rsidR="0094178D" w:rsidRPr="00F00CF8">
        <w:rPr>
          <w:rFonts w:ascii="Times" w:hAnsi="Times"/>
          <w:bCs/>
        </w:rPr>
        <w:t>(</w:t>
      </w:r>
      <w:proofErr w:type="spellStart"/>
      <w:r w:rsidR="0094178D" w:rsidRPr="00F00CF8">
        <w:rPr>
          <w:rFonts w:ascii="Times" w:hAnsi="Times"/>
          <w:bCs/>
        </w:rPr>
        <w:t>NutriBullet</w:t>
      </w:r>
      <w:proofErr w:type="spellEnd"/>
      <w:r w:rsidR="0094178D" w:rsidRPr="00F00CF8">
        <w:rPr>
          <w:rFonts w:ascii="Times" w:hAnsi="Times"/>
          <w:bCs/>
        </w:rPr>
        <w:t>, Los Angeles, USA), until consiste</w:t>
      </w:r>
      <w:r w:rsidR="00D3677C" w:rsidRPr="00F00CF8">
        <w:rPr>
          <w:rFonts w:ascii="Times" w:hAnsi="Times"/>
          <w:bCs/>
        </w:rPr>
        <w:t xml:space="preserve">ncy reached that of an ice </w:t>
      </w:r>
      <w:r w:rsidR="005E752A" w:rsidRPr="00F00CF8">
        <w:rPr>
          <w:rFonts w:ascii="Times" w:hAnsi="Times"/>
          <w:bCs/>
        </w:rPr>
        <w:t>slurry</w:t>
      </w:r>
      <w:r w:rsidR="0008357B" w:rsidRPr="00F00CF8">
        <w:rPr>
          <w:rFonts w:ascii="Times" w:hAnsi="Times"/>
          <w:bCs/>
        </w:rPr>
        <w:t xml:space="preserve"> (0.3 ± 0.3 °C) and administered 1.25 g·kg</w:t>
      </w:r>
      <w:r w:rsidR="0008357B" w:rsidRPr="00F00CF8">
        <w:rPr>
          <w:rFonts w:ascii="Times" w:hAnsi="Times"/>
          <w:bCs/>
          <w:vertAlign w:val="superscript"/>
        </w:rPr>
        <w:t>-1</w:t>
      </w:r>
      <w:r w:rsidR="0008357B" w:rsidRPr="00F00CF8">
        <w:rPr>
          <w:rFonts w:ascii="Times" w:hAnsi="Times"/>
          <w:bCs/>
        </w:rPr>
        <w:t xml:space="preserve"> </w:t>
      </w:r>
      <w:r w:rsidR="00D87FBC" w:rsidRPr="00F00CF8">
        <w:rPr>
          <w:rFonts w:ascii="Times" w:hAnsi="Times"/>
          <w:bCs/>
        </w:rPr>
        <w:t>(95</w:t>
      </w:r>
      <w:r w:rsidR="00B603DB" w:rsidRPr="00F00CF8">
        <w:rPr>
          <w:rFonts w:ascii="Times" w:hAnsi="Times"/>
          <w:bCs/>
        </w:rPr>
        <w:t xml:space="preserve"> ±</w:t>
      </w:r>
      <w:r w:rsidR="00D87FBC" w:rsidRPr="00F00CF8">
        <w:rPr>
          <w:rFonts w:ascii="Times" w:hAnsi="Times"/>
          <w:bCs/>
        </w:rPr>
        <w:t xml:space="preserve"> </w:t>
      </w:r>
      <w:r w:rsidR="00B603DB" w:rsidRPr="00F00CF8">
        <w:rPr>
          <w:rFonts w:ascii="Times" w:hAnsi="Times"/>
          <w:bCs/>
        </w:rPr>
        <w:t>8g</w:t>
      </w:r>
      <w:r w:rsidR="00D87FBC" w:rsidRPr="00F00CF8">
        <w:rPr>
          <w:rFonts w:ascii="Times" w:hAnsi="Times"/>
          <w:bCs/>
        </w:rPr>
        <w:t>)</w:t>
      </w:r>
      <w:r w:rsidR="00B603DB" w:rsidRPr="00F00CF8">
        <w:rPr>
          <w:rFonts w:ascii="Times" w:hAnsi="Times"/>
          <w:bCs/>
        </w:rPr>
        <w:t xml:space="preserve"> </w:t>
      </w:r>
      <w:r w:rsidR="006B25E7" w:rsidRPr="00F00CF8">
        <w:rPr>
          <w:rFonts w:ascii="Times" w:hAnsi="Times"/>
          <w:bCs/>
        </w:rPr>
        <w:fldChar w:fldCharType="begin" w:fldLock="1"/>
      </w:r>
      <w:r w:rsidR="00F74BF7" w:rsidRPr="00F00CF8">
        <w:rPr>
          <w:rFonts w:ascii="Times" w:hAnsi="Times"/>
          <w:bCs/>
        </w:rPr>
        <w:instrText>ADDIN CSL_CITATION {"citationItems":[{"id":"ITEM-1","itemData":{"DOI":"10.1007/s00421-011-1876-5","ISSN":"1439-6327 (Electronic)","PMID":"21360201","abstract":"The purpose of this study was to determine whether ingestion of a small bolus of  ice slurry (1.25 g kg(-1)) could attenuate the reduction in maximal voluntary isometric contraction (MVC) torque output during a 2-min sustained task following exercise-induced hyperthermia. On two separate occasions, 10 males (age: 24 +/- 3 years, .VO(2peak): 49.8 +/- 4.7 ml kg(-1) min(-1)) ran to exhaustion at their first ventilatory threshold in a hot environment (34.1 +/- 0.1 degrees C, 49.5 +/- 3.6% RH). Prior to and after exercise, subjects performed a 2-min sustained MVC of the right elbow flexors in a thermoneutral environment (24.6 +/- 0.8 degrees C, 37.2 +/- 4.5% RH). The post exercise MVC was performed immediately following the ingestion of either 1.25 g kg(-1) of ice slurry (-1 degrees C; ICE) or warm fluid (40 degrees C; CON), in a counterbalanced and randomised order. Run time to exhaustion (42.4 +/- 9.5 vs. 41.7 +/- 8.7 min; p = 0.530), and rectal (39.08 +/- 0.30 vs. 39.08 +/- 0.30 degrees C; p = 0.934) and skin temperatures (35.26 +/- 0.65 vs. 35.28 +/- 0.67 degrees C; p = 0.922) and heart rate (189 +/- 5 vs. 189 +/- 6 beats min(-1); p = 0.830) at the end of the run were similar between trials. Torque output during the post-exercise 2-min sustained MVC was significantly higher (p = 0.001) following ICE (30.75 +/- 16.40 Nm) compared with CON (28.69 +/- 14.88 Nm). These results suggest that ice slurry ingestion attenuated the effects of exercise-induced hyperthermia on MVC, possibly via internal thermoreceptive and/or temperature-related sensory mechanisms.","author":[{"dropping-particle":"","family":"Siegel","given":"Rodney","non-dropping-particle":"","parse-names":false,"suffix":""},{"dropping-particle":"","family":"Mate","given":"Joseph","non-dropping-particle":"","parse-names":false,"suffix":""},{"dropping-particle":"","family":"Watson","given":"Greig","non-dropping-particle":"","parse-names":false,"suffix":""},{"dropping-particle":"","family":"Nosaka","given":"Kazunori","non-dropping-particle":"","parse-names":false,"suffix":""},{"dropping-particle":"","family":"Laursen","given":"Paul B","non-dropping-particle":"","parse-names":false,"suffix":""}],"container-title":"European journal of applied physiology","id":"ITEM-1","issue":"10","issued":{"date-parts":[["2011","10"]]},"language":"eng","page":"2517-2524","publisher-place":"Germany","title":"The influence of ice slurry ingestion on maximal voluntary contraction following  exercise-induced hyperthermia.","type":"article-journal","volume":"111"},"uris":["http://www.mendeley.com/documents/?uuid=692a1730-d0bb-4968-bfbd-6190b06f66c8"]}],"mendeley":{"formattedCitation":"(Siegel et al. 2011)","plainTextFormattedCitation":"(Siegel et al. 2011)","previouslyFormattedCitation":"(Siegel et al. 2011)"},"properties":{"noteIndex":0},"schema":"https://github.com/citation-style-language/schema/raw/master/csl-citation.json"}</w:instrText>
      </w:r>
      <w:r w:rsidR="006B25E7" w:rsidRPr="00F00CF8">
        <w:rPr>
          <w:rFonts w:ascii="Times" w:hAnsi="Times"/>
          <w:bCs/>
        </w:rPr>
        <w:fldChar w:fldCharType="separate"/>
      </w:r>
      <w:r w:rsidR="00410947" w:rsidRPr="00F00CF8">
        <w:rPr>
          <w:rFonts w:ascii="Times" w:hAnsi="Times"/>
          <w:bCs/>
          <w:noProof/>
        </w:rPr>
        <w:t>(Siegel et al. 2011)</w:t>
      </w:r>
      <w:r w:rsidR="006B25E7" w:rsidRPr="00F00CF8">
        <w:rPr>
          <w:rFonts w:ascii="Times" w:hAnsi="Times"/>
          <w:bCs/>
        </w:rPr>
        <w:fldChar w:fldCharType="end"/>
      </w:r>
      <w:r w:rsidR="006B25E7" w:rsidRPr="00F00CF8">
        <w:rPr>
          <w:rFonts w:ascii="Times" w:hAnsi="Times"/>
          <w:bCs/>
        </w:rPr>
        <w:t xml:space="preserve">. </w:t>
      </w:r>
      <w:r w:rsidR="0008357B" w:rsidRPr="00F00CF8">
        <w:rPr>
          <w:rFonts w:ascii="Times" w:hAnsi="Times"/>
          <w:bCs/>
        </w:rPr>
        <w:t>P</w:t>
      </w:r>
      <w:r w:rsidR="008A248B" w:rsidRPr="00F00CF8">
        <w:rPr>
          <w:rFonts w:ascii="Times" w:hAnsi="Times"/>
          <w:bCs/>
        </w:rPr>
        <w:t xml:space="preserve">lacebo was a neutral raspberry </w:t>
      </w:r>
      <w:proofErr w:type="spellStart"/>
      <w:r w:rsidR="008A248B" w:rsidRPr="00F00CF8">
        <w:rPr>
          <w:rFonts w:ascii="Times" w:hAnsi="Times"/>
          <w:bCs/>
        </w:rPr>
        <w:t>flavour</w:t>
      </w:r>
      <w:proofErr w:type="spellEnd"/>
      <w:r w:rsidR="008A248B" w:rsidRPr="00F00CF8">
        <w:rPr>
          <w:rFonts w:ascii="Times" w:hAnsi="Times"/>
          <w:bCs/>
        </w:rPr>
        <w:t xml:space="preserve"> non-calorific mouth rinse</w:t>
      </w:r>
      <w:r w:rsidR="0008357B" w:rsidRPr="00F00CF8">
        <w:rPr>
          <w:rFonts w:ascii="Times" w:hAnsi="Times"/>
          <w:bCs/>
        </w:rPr>
        <w:t xml:space="preserve"> (25 ml)</w:t>
      </w:r>
      <w:r w:rsidR="008A248B" w:rsidRPr="00F00CF8">
        <w:rPr>
          <w:rFonts w:ascii="Times" w:hAnsi="Times"/>
          <w:bCs/>
        </w:rPr>
        <w:t xml:space="preserve"> (</w:t>
      </w:r>
      <w:proofErr w:type="spellStart"/>
      <w:r w:rsidR="008A248B" w:rsidRPr="00F00CF8">
        <w:rPr>
          <w:rFonts w:ascii="Times" w:hAnsi="Times"/>
          <w:bCs/>
        </w:rPr>
        <w:t>FlavDrops</w:t>
      </w:r>
      <w:proofErr w:type="spellEnd"/>
      <w:r w:rsidR="008A248B" w:rsidRPr="00F00CF8">
        <w:rPr>
          <w:rFonts w:ascii="Times" w:hAnsi="Times"/>
          <w:bCs/>
        </w:rPr>
        <w:t xml:space="preserve">, </w:t>
      </w:r>
      <w:proofErr w:type="spellStart"/>
      <w:r w:rsidR="008A248B" w:rsidRPr="00F00CF8">
        <w:rPr>
          <w:rFonts w:ascii="Times" w:hAnsi="Times"/>
          <w:bCs/>
        </w:rPr>
        <w:t>MyProtein</w:t>
      </w:r>
      <w:proofErr w:type="spellEnd"/>
      <w:r w:rsidR="008A248B" w:rsidRPr="00F00CF8">
        <w:rPr>
          <w:rFonts w:ascii="Times" w:hAnsi="Times"/>
          <w:bCs/>
        </w:rPr>
        <w:t xml:space="preserve">, </w:t>
      </w:r>
      <w:proofErr w:type="gramStart"/>
      <w:r w:rsidR="008A248B" w:rsidRPr="00F00CF8">
        <w:rPr>
          <w:rFonts w:ascii="Times" w:hAnsi="Times"/>
          <w:bCs/>
        </w:rPr>
        <w:t>Norwich</w:t>
      </w:r>
      <w:proofErr w:type="gramEnd"/>
      <w:r w:rsidR="008A248B" w:rsidRPr="00F00CF8">
        <w:rPr>
          <w:rFonts w:ascii="Times" w:hAnsi="Times"/>
          <w:bCs/>
        </w:rPr>
        <w:t>, UK)</w:t>
      </w:r>
      <w:r w:rsidR="0008357B" w:rsidRPr="00F00CF8">
        <w:rPr>
          <w:rFonts w:ascii="Times" w:hAnsi="Times"/>
          <w:bCs/>
        </w:rPr>
        <w:t xml:space="preserve"> (19.3 ± 0.4 °C)</w:t>
      </w:r>
      <w:r w:rsidR="008A248B" w:rsidRPr="00F00CF8">
        <w:rPr>
          <w:rFonts w:ascii="Times" w:hAnsi="Times"/>
          <w:bCs/>
        </w:rPr>
        <w:t>. The participan</w:t>
      </w:r>
      <w:r w:rsidR="00D3677C" w:rsidRPr="00F00CF8">
        <w:rPr>
          <w:rFonts w:ascii="Times" w:hAnsi="Times"/>
          <w:bCs/>
        </w:rPr>
        <w:t xml:space="preserve">ts either ingested the ice </w:t>
      </w:r>
      <w:r w:rsidR="005E752A" w:rsidRPr="00F00CF8">
        <w:rPr>
          <w:rFonts w:ascii="Times" w:hAnsi="Times"/>
          <w:bCs/>
        </w:rPr>
        <w:t>slurry</w:t>
      </w:r>
      <w:r w:rsidR="007A17BD" w:rsidRPr="00F00CF8">
        <w:rPr>
          <w:rFonts w:ascii="Times" w:hAnsi="Times"/>
          <w:bCs/>
        </w:rPr>
        <w:t xml:space="preserve"> over a period of</w:t>
      </w:r>
      <w:r w:rsidR="008A248B" w:rsidRPr="00F00CF8">
        <w:rPr>
          <w:rFonts w:ascii="Times" w:hAnsi="Times"/>
          <w:bCs/>
        </w:rPr>
        <w:t xml:space="preserve"> </w:t>
      </w:r>
      <w:r w:rsidR="00D02B3F" w:rsidRPr="00F00CF8">
        <w:rPr>
          <w:rFonts w:ascii="Times" w:hAnsi="Times" w:cs="Arial"/>
          <w:bCs/>
        </w:rPr>
        <w:t>~</w:t>
      </w:r>
      <w:r w:rsidR="0063413F" w:rsidRPr="00F00CF8">
        <w:rPr>
          <w:rFonts w:ascii="Times" w:hAnsi="Times"/>
          <w:bCs/>
        </w:rPr>
        <w:t>10</w:t>
      </w:r>
      <w:r w:rsidR="00D02B3F" w:rsidRPr="00F00CF8">
        <w:rPr>
          <w:rFonts w:ascii="Times" w:hAnsi="Times"/>
          <w:bCs/>
        </w:rPr>
        <w:t xml:space="preserve"> s </w:t>
      </w:r>
      <w:r w:rsidR="008A248B" w:rsidRPr="00F00CF8">
        <w:rPr>
          <w:rFonts w:ascii="Times" w:hAnsi="Times"/>
          <w:bCs/>
        </w:rPr>
        <w:t>or swilled the menthol/placebo m</w:t>
      </w:r>
      <w:r w:rsidR="0063413F" w:rsidRPr="00F00CF8">
        <w:rPr>
          <w:rFonts w:ascii="Times" w:hAnsi="Times"/>
          <w:bCs/>
        </w:rPr>
        <w:t>outh rinse for 5</w:t>
      </w:r>
      <w:r w:rsidR="007E3B06" w:rsidRPr="00F00CF8">
        <w:rPr>
          <w:rFonts w:ascii="Times" w:hAnsi="Times"/>
          <w:bCs/>
        </w:rPr>
        <w:t>-</w:t>
      </w:r>
      <w:r w:rsidR="008A248B" w:rsidRPr="00F00CF8">
        <w:rPr>
          <w:rFonts w:ascii="Times" w:hAnsi="Times"/>
          <w:bCs/>
        </w:rPr>
        <w:t>s before spitting the solution into a cup.</w:t>
      </w:r>
    </w:p>
    <w:p w14:paraId="4CC85FA3" w14:textId="77777777" w:rsidR="008A248B" w:rsidRPr="00F00CF8" w:rsidRDefault="008A248B" w:rsidP="000B4724">
      <w:pPr>
        <w:spacing w:line="360" w:lineRule="auto"/>
        <w:jc w:val="both"/>
        <w:rPr>
          <w:rFonts w:ascii="Times" w:hAnsi="Times"/>
          <w:bCs/>
        </w:rPr>
      </w:pPr>
    </w:p>
    <w:p w14:paraId="3E09D777" w14:textId="77777777" w:rsidR="008A248B" w:rsidRPr="00F00CF8" w:rsidRDefault="008A248B" w:rsidP="000B4724">
      <w:pPr>
        <w:spacing w:line="360" w:lineRule="auto"/>
        <w:jc w:val="both"/>
        <w:rPr>
          <w:rFonts w:ascii="Times" w:hAnsi="Times"/>
          <w:bCs/>
        </w:rPr>
      </w:pPr>
      <w:r w:rsidRPr="00F00CF8">
        <w:rPr>
          <w:rFonts w:ascii="Times" w:hAnsi="Times"/>
          <w:bCs/>
        </w:rPr>
        <w:t>Data analysis</w:t>
      </w:r>
    </w:p>
    <w:p w14:paraId="1A9BD59C" w14:textId="12B7846C" w:rsidR="008A248B" w:rsidRPr="00F00CF8" w:rsidRDefault="008A248B" w:rsidP="000B4724">
      <w:pPr>
        <w:spacing w:line="360" w:lineRule="auto"/>
        <w:jc w:val="both"/>
        <w:rPr>
          <w:rFonts w:ascii="Times" w:hAnsi="Times"/>
          <w:bCs/>
        </w:rPr>
      </w:pPr>
      <w:r w:rsidRPr="00F00CF8">
        <w:rPr>
          <w:rFonts w:ascii="Times" w:hAnsi="Times"/>
          <w:bCs/>
        </w:rPr>
        <w:lastRenderedPageBreak/>
        <w:t>Stati</w:t>
      </w:r>
      <w:r w:rsidR="0008357B" w:rsidRPr="00F00CF8">
        <w:rPr>
          <w:rFonts w:ascii="Times" w:hAnsi="Times"/>
          <w:bCs/>
        </w:rPr>
        <w:t>stical analyses were performed using</w:t>
      </w:r>
      <w:r w:rsidRPr="00F00CF8">
        <w:rPr>
          <w:rFonts w:ascii="Times" w:hAnsi="Times"/>
          <w:bCs/>
        </w:rPr>
        <w:t xml:space="preserve"> SPSS (IBM SPSS statistics 22 </w:t>
      </w:r>
      <w:proofErr w:type="spellStart"/>
      <w:r w:rsidRPr="00F00CF8">
        <w:rPr>
          <w:rFonts w:ascii="Times" w:hAnsi="Times"/>
          <w:bCs/>
        </w:rPr>
        <w:t>Inc</w:t>
      </w:r>
      <w:proofErr w:type="spellEnd"/>
      <w:r w:rsidRPr="00F00CF8">
        <w:rPr>
          <w:rFonts w:ascii="Times" w:hAnsi="Times"/>
          <w:bCs/>
        </w:rPr>
        <w:t xml:space="preserve">, USA) and statistical significance was set at </w:t>
      </w:r>
      <w:r w:rsidRPr="00F00CF8">
        <w:rPr>
          <w:rFonts w:ascii="Times" w:hAnsi="Times"/>
          <w:bCs/>
          <w:i/>
        </w:rPr>
        <w:t>P</w:t>
      </w:r>
      <w:r w:rsidR="00A85F3E" w:rsidRPr="00F00CF8">
        <w:rPr>
          <w:rFonts w:ascii="Times" w:hAnsi="Times"/>
          <w:bCs/>
        </w:rPr>
        <w:t xml:space="preserve"> </w:t>
      </w:r>
      <w:r w:rsidRPr="00F00CF8">
        <w:rPr>
          <w:rFonts w:ascii="Times" w:hAnsi="Times"/>
          <w:bCs/>
        </w:rPr>
        <w:t>&lt;</w:t>
      </w:r>
      <w:r w:rsidR="00A85F3E" w:rsidRPr="00F00CF8">
        <w:rPr>
          <w:rFonts w:ascii="Times" w:hAnsi="Times"/>
          <w:bCs/>
        </w:rPr>
        <w:t xml:space="preserve"> </w:t>
      </w:r>
      <w:r w:rsidRPr="00F00CF8">
        <w:rPr>
          <w:rFonts w:ascii="Times" w:hAnsi="Times"/>
          <w:bCs/>
        </w:rPr>
        <w:t xml:space="preserve">0.05. Single time point data was examined for within-group effects across condition using a one-way repeated measures analysis of variance (ANOVA). A two-way repeated measures ANOVA was used to test for within-group effects across condition and time. Where </w:t>
      </w:r>
      <w:proofErr w:type="spellStart"/>
      <w:r w:rsidRPr="00F00CF8">
        <w:rPr>
          <w:rFonts w:ascii="Times" w:hAnsi="Times"/>
          <w:bCs/>
        </w:rPr>
        <w:t>sphericity</w:t>
      </w:r>
      <w:proofErr w:type="spellEnd"/>
      <w:r w:rsidRPr="00F00CF8">
        <w:rPr>
          <w:rFonts w:ascii="Times" w:hAnsi="Times"/>
          <w:bCs/>
        </w:rPr>
        <w:t xml:space="preserve"> could not be assumed, a Greenhouse-</w:t>
      </w:r>
      <w:proofErr w:type="spellStart"/>
      <w:r w:rsidRPr="00F00CF8">
        <w:rPr>
          <w:rFonts w:ascii="Times" w:hAnsi="Times"/>
          <w:bCs/>
        </w:rPr>
        <w:t>Geisser</w:t>
      </w:r>
      <w:proofErr w:type="spellEnd"/>
      <w:r w:rsidRPr="00F00CF8">
        <w:rPr>
          <w:rFonts w:ascii="Times" w:hAnsi="Times"/>
          <w:bCs/>
        </w:rPr>
        <w:t xml:space="preserve"> correction was applied. </w:t>
      </w:r>
      <w:r w:rsidR="009C5A6C" w:rsidRPr="00F00CF8">
        <w:rPr>
          <w:rFonts w:ascii="Times" w:hAnsi="Times"/>
          <w:bCs/>
        </w:rPr>
        <w:t xml:space="preserve">Differences in main effects (condition or time) were further </w:t>
      </w:r>
      <w:proofErr w:type="spellStart"/>
      <w:r w:rsidR="009C5A6C" w:rsidRPr="00F00CF8">
        <w:rPr>
          <w:rFonts w:ascii="Times" w:hAnsi="Times"/>
          <w:bCs/>
        </w:rPr>
        <w:t>analysed</w:t>
      </w:r>
      <w:proofErr w:type="spellEnd"/>
      <w:r w:rsidR="009C5A6C" w:rsidRPr="00F00CF8">
        <w:rPr>
          <w:rFonts w:ascii="Times" w:hAnsi="Times"/>
          <w:bCs/>
        </w:rPr>
        <w:t xml:space="preserve"> using </w:t>
      </w:r>
      <w:r w:rsidR="009C5A6C" w:rsidRPr="00F00CF8">
        <w:rPr>
          <w:rFonts w:ascii="Times" w:hAnsi="Times"/>
        </w:rPr>
        <w:t>pair-wise comparisons</w:t>
      </w:r>
      <w:r w:rsidR="00BC7DF9" w:rsidRPr="00F00CF8">
        <w:rPr>
          <w:rFonts w:ascii="Times" w:hAnsi="Times"/>
        </w:rPr>
        <w:t>,</w:t>
      </w:r>
      <w:r w:rsidR="009C5A6C" w:rsidRPr="00F00CF8">
        <w:rPr>
          <w:rFonts w:ascii="Times" w:hAnsi="Times"/>
        </w:rPr>
        <w:t xml:space="preserve"> incorporating a Bonferroni adjustment. </w:t>
      </w:r>
      <w:r w:rsidRPr="00F00CF8">
        <w:rPr>
          <w:rFonts w:ascii="Times" w:hAnsi="Times"/>
        </w:rPr>
        <w:t>Magnitude of effect was calculated with partial eta-squared (</w:t>
      </w:r>
      <w:r w:rsidRPr="00F00CF8">
        <w:rPr>
          <w:rFonts w:ascii="Times" w:hAnsi="Times"/>
          <w:i/>
        </w:rPr>
        <w:t>n</w:t>
      </w:r>
      <w:r w:rsidR="00130281" w:rsidRPr="00F00CF8">
        <w:rPr>
          <w:rFonts w:ascii="Times" w:hAnsi="Times"/>
          <w:vertAlign w:val="subscript"/>
        </w:rPr>
        <w:t>P</w:t>
      </w:r>
      <w:r w:rsidRPr="00F00CF8">
        <w:rPr>
          <w:rFonts w:ascii="Times" w:hAnsi="Times"/>
          <w:vertAlign w:val="superscript"/>
        </w:rPr>
        <w:t>2</w:t>
      </w:r>
      <w:r w:rsidRPr="00F00CF8">
        <w:rPr>
          <w:rFonts w:ascii="Times" w:hAnsi="Times"/>
        </w:rPr>
        <w:t xml:space="preserve">) according to the following criteria: 0.02, a small difference; 0.13, a moderate difference; 0.26 a large difference </w:t>
      </w:r>
      <w:r w:rsidR="00090975" w:rsidRPr="00F00CF8">
        <w:rPr>
          <w:rFonts w:ascii="Times" w:hAnsi="Times"/>
        </w:rPr>
        <w:fldChar w:fldCharType="begin" w:fldLock="1"/>
      </w:r>
      <w:r w:rsidR="00F74BF7" w:rsidRPr="00F00CF8">
        <w:rPr>
          <w:rFonts w:ascii="Times" w:hAnsi="Times"/>
        </w:rPr>
        <w:instrText>ADDIN CSL_CITATION {"citationItems":[{"id":"ITEM-1","itemData":{"author":[{"dropping-particle":"","family":"Cohen","given":"J.","non-dropping-particle":"","parse-names":false,"suffix":""}],"edition":"2nd Editio","id":"ITEM-1","issued":{"date-parts":[["1988"]]},"publisher":"Lawrence Erlbaum","publisher-place":"Hillsdale","title":"Statistical Power Analysis for the Behavioral Sciences,","type":"book"},"uris":["http://www.mendeley.com/documents/?uuid=8c6f8c9b-7e05-4ddc-8dc8-ff8f0e7a9136"]}],"mendeley":{"formattedCitation":"(Cohen 1988)","plainTextFormattedCitation":"(Cohen 1988)","previouslyFormattedCitation":"(Cohen 1988)"},"properties":{"noteIndex":0},"schema":"https://github.com/citation-style-language/schema/raw/master/csl-citation.json"}</w:instrText>
      </w:r>
      <w:r w:rsidR="00090975" w:rsidRPr="00F00CF8">
        <w:rPr>
          <w:rFonts w:ascii="Times" w:hAnsi="Times"/>
        </w:rPr>
        <w:fldChar w:fldCharType="separate"/>
      </w:r>
      <w:r w:rsidR="00410947" w:rsidRPr="00F00CF8">
        <w:rPr>
          <w:rFonts w:ascii="Times" w:hAnsi="Times"/>
          <w:noProof/>
        </w:rPr>
        <w:t>(Cohen 1988)</w:t>
      </w:r>
      <w:r w:rsidR="00090975" w:rsidRPr="00F00CF8">
        <w:rPr>
          <w:rFonts w:ascii="Times" w:hAnsi="Times"/>
        </w:rPr>
        <w:fldChar w:fldCharType="end"/>
      </w:r>
      <w:r w:rsidR="00090975" w:rsidRPr="00F00CF8">
        <w:rPr>
          <w:rFonts w:ascii="Times" w:hAnsi="Times"/>
        </w:rPr>
        <w:t>.</w:t>
      </w:r>
      <w:r w:rsidRPr="00F00CF8">
        <w:rPr>
          <w:rFonts w:ascii="Times" w:hAnsi="Times"/>
        </w:rPr>
        <w:t xml:space="preserve"> Data are presented as mean ± SD (</w:t>
      </w:r>
      <w:r w:rsidRPr="00F00CF8">
        <w:rPr>
          <w:rFonts w:ascii="Times" w:hAnsi="Times"/>
          <w:i/>
          <w:iCs/>
        </w:rPr>
        <w:t xml:space="preserve">n </w:t>
      </w:r>
      <w:r w:rsidR="0008357B" w:rsidRPr="00F00CF8">
        <w:rPr>
          <w:rFonts w:ascii="Times" w:hAnsi="Times"/>
        </w:rPr>
        <w:t>= 10</w:t>
      </w:r>
      <w:r w:rsidRPr="00F00CF8">
        <w:rPr>
          <w:rFonts w:ascii="Times" w:hAnsi="Times"/>
        </w:rPr>
        <w:t xml:space="preserve">). </w:t>
      </w:r>
    </w:p>
    <w:p w14:paraId="3AF23234" w14:textId="77777777" w:rsidR="00FA35F4" w:rsidRPr="00F00CF8" w:rsidRDefault="00FA35F4" w:rsidP="000B4724">
      <w:pPr>
        <w:spacing w:line="360" w:lineRule="auto"/>
        <w:jc w:val="both"/>
        <w:rPr>
          <w:rFonts w:ascii="Times" w:hAnsi="Times"/>
          <w:b/>
        </w:rPr>
      </w:pPr>
    </w:p>
    <w:p w14:paraId="2FFF47C6" w14:textId="77777777" w:rsidR="005A2408" w:rsidRPr="00F00CF8" w:rsidRDefault="005A2408" w:rsidP="000B4724">
      <w:pPr>
        <w:spacing w:line="360" w:lineRule="auto"/>
        <w:jc w:val="both"/>
        <w:rPr>
          <w:rFonts w:ascii="Times" w:hAnsi="Times"/>
          <w:b/>
        </w:rPr>
      </w:pPr>
      <w:r w:rsidRPr="00F00CF8">
        <w:rPr>
          <w:rFonts w:ascii="Times" w:hAnsi="Times"/>
          <w:b/>
        </w:rPr>
        <w:br w:type="page"/>
      </w:r>
    </w:p>
    <w:p w14:paraId="2C0A02F8" w14:textId="6527276F" w:rsidR="008A248B" w:rsidRPr="00F00CF8" w:rsidRDefault="008A248B" w:rsidP="000B4724">
      <w:pPr>
        <w:spacing w:line="360" w:lineRule="auto"/>
        <w:jc w:val="both"/>
        <w:rPr>
          <w:rFonts w:ascii="Times" w:hAnsi="Times"/>
          <w:b/>
        </w:rPr>
      </w:pPr>
      <w:r w:rsidRPr="00F00CF8">
        <w:rPr>
          <w:rFonts w:ascii="Times" w:hAnsi="Times"/>
          <w:b/>
        </w:rPr>
        <w:lastRenderedPageBreak/>
        <w:t>Results</w:t>
      </w:r>
    </w:p>
    <w:p w14:paraId="50DC6CAD" w14:textId="68EC24DC" w:rsidR="001E18C2" w:rsidRPr="00F00CF8" w:rsidRDefault="0015440B" w:rsidP="000B4724">
      <w:pPr>
        <w:spacing w:line="360" w:lineRule="auto"/>
        <w:jc w:val="both"/>
        <w:rPr>
          <w:rFonts w:ascii="Times" w:hAnsi="Times"/>
        </w:rPr>
      </w:pPr>
      <w:r w:rsidRPr="00F00CF8">
        <w:rPr>
          <w:rFonts w:ascii="Times" w:hAnsi="Times"/>
        </w:rPr>
        <w:t>TTE</w:t>
      </w:r>
      <w:r w:rsidR="001E18C2" w:rsidRPr="00F00CF8">
        <w:rPr>
          <w:rFonts w:ascii="Times" w:hAnsi="Times"/>
        </w:rPr>
        <w:t xml:space="preserve"> </w:t>
      </w:r>
      <w:r w:rsidR="00291136" w:rsidRPr="00F00CF8">
        <w:rPr>
          <w:rFonts w:ascii="Times" w:hAnsi="Times"/>
        </w:rPr>
        <w:t>differed</w:t>
      </w:r>
      <w:r w:rsidR="001E18C2" w:rsidRPr="00F00CF8">
        <w:rPr>
          <w:rFonts w:ascii="Times" w:hAnsi="Times"/>
        </w:rPr>
        <w:t xml:space="preserve"> between condition (</w:t>
      </w:r>
      <w:r w:rsidR="001E18C2" w:rsidRPr="00F00CF8">
        <w:rPr>
          <w:rFonts w:ascii="Times" w:hAnsi="Times"/>
          <w:i/>
        </w:rPr>
        <w:t>F</w:t>
      </w:r>
      <w:r w:rsidR="001E18C2" w:rsidRPr="00F00CF8">
        <w:rPr>
          <w:rFonts w:ascii="Times" w:hAnsi="Times"/>
        </w:rPr>
        <w:t xml:space="preserve"> </w:t>
      </w:r>
      <w:r w:rsidR="001E18C2" w:rsidRPr="00F00CF8">
        <w:rPr>
          <w:rFonts w:ascii="Times" w:hAnsi="Times"/>
          <w:vertAlign w:val="subscript"/>
        </w:rPr>
        <w:t>(2</w:t>
      </w:r>
      <w:proofErr w:type="gramStart"/>
      <w:r w:rsidR="001E18C2" w:rsidRPr="00F00CF8">
        <w:rPr>
          <w:rFonts w:ascii="Times" w:hAnsi="Times"/>
          <w:vertAlign w:val="subscript"/>
        </w:rPr>
        <w:t>,18</w:t>
      </w:r>
      <w:proofErr w:type="gramEnd"/>
      <w:r w:rsidR="001E18C2" w:rsidRPr="00F00CF8">
        <w:rPr>
          <w:rFonts w:ascii="Times" w:hAnsi="Times"/>
          <w:vertAlign w:val="subscript"/>
        </w:rPr>
        <w:t>)</w:t>
      </w:r>
      <w:r w:rsidR="001E18C2" w:rsidRPr="00F00CF8">
        <w:rPr>
          <w:rFonts w:ascii="Times" w:hAnsi="Times"/>
        </w:rPr>
        <w:t xml:space="preserve"> = 6.852, </w:t>
      </w:r>
      <w:r w:rsidR="001E18C2" w:rsidRPr="00F00CF8">
        <w:rPr>
          <w:rFonts w:ascii="Times" w:hAnsi="Times"/>
          <w:i/>
        </w:rPr>
        <w:t>P</w:t>
      </w:r>
      <w:r w:rsidR="001E18C2" w:rsidRPr="00F00CF8">
        <w:rPr>
          <w:rFonts w:ascii="Times" w:hAnsi="Times"/>
        </w:rPr>
        <w:t xml:space="preserve"> = 0.006; </w:t>
      </w:r>
      <w:r w:rsidR="001E18C2" w:rsidRPr="00F00CF8">
        <w:rPr>
          <w:rFonts w:ascii="Times" w:hAnsi="Times" w:cs="Times"/>
          <w:i/>
        </w:rPr>
        <w:t>η</w:t>
      </w:r>
      <w:r w:rsidR="001E18C2" w:rsidRPr="00F00CF8">
        <w:rPr>
          <w:rFonts w:ascii="Times" w:hAnsi="Times" w:cs="Times"/>
          <w:i/>
          <w:vertAlign w:val="subscript"/>
        </w:rPr>
        <w:t>p</w:t>
      </w:r>
      <w:r w:rsidR="001E18C2" w:rsidRPr="00F00CF8">
        <w:rPr>
          <w:rFonts w:ascii="Times" w:hAnsi="Times"/>
          <w:i/>
          <w:vertAlign w:val="superscript"/>
        </w:rPr>
        <w:t>2</w:t>
      </w:r>
      <w:r w:rsidR="001E18C2" w:rsidRPr="00F00CF8">
        <w:rPr>
          <w:rFonts w:ascii="Times" w:hAnsi="Times"/>
        </w:rPr>
        <w:t xml:space="preserve"> = 0.432)</w:t>
      </w:r>
      <w:r w:rsidR="00387F19" w:rsidRPr="00F00CF8">
        <w:rPr>
          <w:rFonts w:ascii="Times" w:hAnsi="Times"/>
        </w:rPr>
        <w:t>. P</w:t>
      </w:r>
      <w:r w:rsidR="001E18C2" w:rsidRPr="00F00CF8">
        <w:rPr>
          <w:rFonts w:ascii="Times" w:hAnsi="Times"/>
        </w:rPr>
        <w:t>airwise analysis confirm</w:t>
      </w:r>
      <w:r w:rsidR="00387F19" w:rsidRPr="00F00CF8">
        <w:rPr>
          <w:rFonts w:ascii="Times" w:hAnsi="Times"/>
        </w:rPr>
        <w:t>ed</w:t>
      </w:r>
      <w:r w:rsidR="001E18C2" w:rsidRPr="00F00CF8">
        <w:rPr>
          <w:rFonts w:ascii="Times" w:hAnsi="Times"/>
        </w:rPr>
        <w:t xml:space="preserve"> that when compared to </w:t>
      </w:r>
      <w:r w:rsidR="005D446C" w:rsidRPr="00F00CF8">
        <w:rPr>
          <w:rFonts w:ascii="Times" w:hAnsi="Times"/>
        </w:rPr>
        <w:t xml:space="preserve">a </w:t>
      </w:r>
      <w:r w:rsidR="004C7CAE" w:rsidRPr="00F00CF8">
        <w:rPr>
          <w:rFonts w:ascii="Times" w:hAnsi="Times"/>
        </w:rPr>
        <w:t xml:space="preserve">placebo </w:t>
      </w:r>
      <w:proofErr w:type="spellStart"/>
      <w:r w:rsidR="00A53881" w:rsidRPr="00F00CF8">
        <w:rPr>
          <w:rFonts w:ascii="Times" w:hAnsi="Times"/>
        </w:rPr>
        <w:t>flavoured</w:t>
      </w:r>
      <w:proofErr w:type="spellEnd"/>
      <w:r w:rsidR="00A53881" w:rsidRPr="00F00CF8">
        <w:rPr>
          <w:rFonts w:ascii="Times" w:hAnsi="Times"/>
        </w:rPr>
        <w:t xml:space="preserve"> mouth rinse</w:t>
      </w:r>
      <w:r w:rsidR="005D446C" w:rsidRPr="00F00CF8">
        <w:rPr>
          <w:rFonts w:ascii="Times" w:hAnsi="Times"/>
        </w:rPr>
        <w:t xml:space="preserve"> </w:t>
      </w:r>
      <w:r w:rsidR="00291136" w:rsidRPr="00F00CF8">
        <w:rPr>
          <w:rFonts w:ascii="Times" w:hAnsi="Times"/>
        </w:rPr>
        <w:t xml:space="preserve">(19 </w:t>
      </w:r>
      <w:proofErr w:type="spellStart"/>
      <w:r w:rsidR="00291136" w:rsidRPr="00F00CF8">
        <w:rPr>
          <w:rFonts w:ascii="Times" w:hAnsi="Times"/>
          <w:vertAlign w:val="superscript"/>
        </w:rPr>
        <w:t>o</w:t>
      </w:r>
      <w:r w:rsidR="00291136" w:rsidRPr="00F00CF8">
        <w:rPr>
          <w:rFonts w:ascii="Times" w:hAnsi="Times"/>
        </w:rPr>
        <w:t>C</w:t>
      </w:r>
      <w:proofErr w:type="spellEnd"/>
      <w:r w:rsidR="00291136" w:rsidRPr="00F00CF8">
        <w:rPr>
          <w:rFonts w:ascii="Times" w:hAnsi="Times"/>
        </w:rPr>
        <w:t>)</w:t>
      </w:r>
      <w:r w:rsidR="004C7CAE" w:rsidRPr="00F00CF8">
        <w:rPr>
          <w:rFonts w:ascii="Times" w:hAnsi="Times"/>
        </w:rPr>
        <w:t xml:space="preserve"> </w:t>
      </w:r>
      <w:r w:rsidR="00B20F14" w:rsidRPr="00F00CF8">
        <w:rPr>
          <w:rFonts w:ascii="Times" w:hAnsi="Times"/>
        </w:rPr>
        <w:t>(24:27</w:t>
      </w:r>
      <w:r w:rsidR="00387F19" w:rsidRPr="00F00CF8">
        <w:rPr>
          <w:rFonts w:ascii="Times" w:hAnsi="Times"/>
        </w:rPr>
        <w:t xml:space="preserve"> ± 4.22</w:t>
      </w:r>
      <w:r w:rsidR="00B20F14" w:rsidRPr="00F00CF8">
        <w:rPr>
          <w:rFonts w:ascii="Times" w:hAnsi="Times"/>
        </w:rPr>
        <w:t xml:space="preserve"> min)</w:t>
      </w:r>
      <w:r w:rsidR="001E18C2" w:rsidRPr="00F00CF8">
        <w:rPr>
          <w:rFonts w:ascii="Times" w:hAnsi="Times"/>
        </w:rPr>
        <w:t xml:space="preserve"> </w:t>
      </w:r>
      <w:r w:rsidR="00A53881" w:rsidRPr="00F00CF8">
        <w:rPr>
          <w:rFonts w:ascii="Times" w:hAnsi="Times"/>
        </w:rPr>
        <w:t xml:space="preserve">exercise time was </w:t>
      </w:r>
      <w:r w:rsidR="00291136" w:rsidRPr="00F00CF8">
        <w:rPr>
          <w:rFonts w:ascii="Times" w:hAnsi="Times"/>
        </w:rPr>
        <w:t>increased</w:t>
      </w:r>
      <w:r w:rsidR="00A53881" w:rsidRPr="00F00CF8">
        <w:rPr>
          <w:rFonts w:ascii="Times" w:hAnsi="Times"/>
        </w:rPr>
        <w:t xml:space="preserve"> following</w:t>
      </w:r>
      <w:r w:rsidR="001E18C2" w:rsidRPr="00F00CF8">
        <w:rPr>
          <w:rFonts w:ascii="Times" w:hAnsi="Times"/>
        </w:rPr>
        <w:t xml:space="preserve"> menthol (</w:t>
      </w:r>
      <w:r w:rsidR="00B744A7" w:rsidRPr="00F00CF8">
        <w:rPr>
          <w:rFonts w:ascii="Times" w:hAnsi="Times"/>
        </w:rPr>
        <w:t>25:34 ±</w:t>
      </w:r>
      <w:r w:rsidR="009E2CF5" w:rsidRPr="00F00CF8">
        <w:rPr>
          <w:rFonts w:ascii="Times" w:hAnsi="Times"/>
        </w:rPr>
        <w:t xml:space="preserve"> 4.37</w:t>
      </w:r>
      <w:r w:rsidR="00387F19" w:rsidRPr="00F00CF8">
        <w:rPr>
          <w:rFonts w:ascii="Times" w:hAnsi="Times"/>
        </w:rPr>
        <w:t xml:space="preserve"> </w:t>
      </w:r>
      <w:r w:rsidR="00B744A7" w:rsidRPr="00F00CF8">
        <w:rPr>
          <w:rFonts w:ascii="Times" w:hAnsi="Times"/>
        </w:rPr>
        <w:t xml:space="preserve">min; </w:t>
      </w:r>
      <w:r w:rsidR="001E18C2" w:rsidRPr="00F00CF8">
        <w:rPr>
          <w:rFonts w:ascii="Times" w:hAnsi="Times"/>
          <w:i/>
        </w:rPr>
        <w:t>P</w:t>
      </w:r>
      <w:r w:rsidR="001E18C2" w:rsidRPr="00F00CF8">
        <w:rPr>
          <w:rFonts w:ascii="Times" w:hAnsi="Times"/>
        </w:rPr>
        <w:t xml:space="preserve"> = 0.036) and ice (</w:t>
      </w:r>
      <w:r w:rsidR="00B744A7" w:rsidRPr="00F00CF8">
        <w:rPr>
          <w:rFonts w:ascii="Times" w:hAnsi="Times"/>
        </w:rPr>
        <w:t>25:59</w:t>
      </w:r>
      <w:r w:rsidR="00387F19" w:rsidRPr="00F00CF8">
        <w:rPr>
          <w:rFonts w:ascii="Times" w:hAnsi="Times"/>
        </w:rPr>
        <w:t xml:space="preserve"> </w:t>
      </w:r>
      <w:r w:rsidR="009E2CF5" w:rsidRPr="00F00CF8">
        <w:rPr>
          <w:rFonts w:ascii="Times" w:hAnsi="Times"/>
        </w:rPr>
        <w:t>± 4.16</w:t>
      </w:r>
      <w:r w:rsidR="00B744A7" w:rsidRPr="00F00CF8">
        <w:rPr>
          <w:rFonts w:ascii="Times" w:hAnsi="Times"/>
        </w:rPr>
        <w:t xml:space="preserve"> min</w:t>
      </w:r>
      <w:r w:rsidR="00387F19" w:rsidRPr="00F00CF8">
        <w:rPr>
          <w:rFonts w:ascii="Times" w:hAnsi="Times"/>
        </w:rPr>
        <w:t>;</w:t>
      </w:r>
      <w:r w:rsidR="00B744A7" w:rsidRPr="00F00CF8">
        <w:rPr>
          <w:rFonts w:ascii="Times" w:hAnsi="Times"/>
        </w:rPr>
        <w:t xml:space="preserve"> </w:t>
      </w:r>
      <w:r w:rsidR="001E18C2" w:rsidRPr="00F00CF8">
        <w:rPr>
          <w:rFonts w:ascii="Times" w:hAnsi="Times"/>
          <w:i/>
        </w:rPr>
        <w:t>P</w:t>
      </w:r>
      <w:r w:rsidR="001E18C2" w:rsidRPr="00F00CF8">
        <w:rPr>
          <w:rFonts w:ascii="Times" w:hAnsi="Times"/>
        </w:rPr>
        <w:t xml:space="preserve"> = 0.04) </w:t>
      </w:r>
      <w:r w:rsidR="00A53881" w:rsidRPr="00F00CF8">
        <w:rPr>
          <w:rFonts w:ascii="Times" w:hAnsi="Times"/>
        </w:rPr>
        <w:t>with</w:t>
      </w:r>
      <w:r w:rsidR="001E18C2" w:rsidRPr="00F00CF8">
        <w:rPr>
          <w:rFonts w:ascii="Times" w:hAnsi="Times"/>
        </w:rPr>
        <w:t xml:space="preserve"> no difference between ice</w:t>
      </w:r>
      <w:r w:rsidR="00DB14EC" w:rsidRPr="00F00CF8">
        <w:rPr>
          <w:rFonts w:ascii="Times" w:hAnsi="Times"/>
        </w:rPr>
        <w:t>-slurry</w:t>
      </w:r>
      <w:r w:rsidR="001E18C2" w:rsidRPr="00F00CF8">
        <w:rPr>
          <w:rFonts w:ascii="Times" w:hAnsi="Times"/>
        </w:rPr>
        <w:t xml:space="preserve"> and menthol (</w:t>
      </w:r>
      <w:r w:rsidR="001E18C2" w:rsidRPr="00F00CF8">
        <w:rPr>
          <w:rFonts w:ascii="Times" w:hAnsi="Times"/>
          <w:i/>
        </w:rPr>
        <w:t>P</w:t>
      </w:r>
      <w:r w:rsidR="001E18C2" w:rsidRPr="00F00CF8">
        <w:rPr>
          <w:rFonts w:ascii="Times" w:hAnsi="Times"/>
        </w:rPr>
        <w:t xml:space="preserve"> &gt; 0.05)</w:t>
      </w:r>
      <w:r w:rsidR="00291136" w:rsidRPr="00F00CF8">
        <w:rPr>
          <w:rFonts w:ascii="Times" w:hAnsi="Times"/>
        </w:rPr>
        <w:t xml:space="preserve"> in the heat (35 </w:t>
      </w:r>
      <w:proofErr w:type="spellStart"/>
      <w:r w:rsidR="00291136" w:rsidRPr="00F00CF8">
        <w:rPr>
          <w:rFonts w:ascii="Times" w:hAnsi="Times"/>
          <w:vertAlign w:val="superscript"/>
        </w:rPr>
        <w:t>o</w:t>
      </w:r>
      <w:r w:rsidR="00291136" w:rsidRPr="00F00CF8">
        <w:rPr>
          <w:rFonts w:ascii="Times" w:hAnsi="Times"/>
        </w:rPr>
        <w:t>C</w:t>
      </w:r>
      <w:proofErr w:type="spellEnd"/>
      <w:r w:rsidR="00291136" w:rsidRPr="00F00CF8">
        <w:rPr>
          <w:rFonts w:ascii="Times" w:hAnsi="Times"/>
        </w:rPr>
        <w:t>)</w:t>
      </w:r>
      <w:r w:rsidR="00D3677C" w:rsidRPr="00F00CF8">
        <w:rPr>
          <w:rFonts w:ascii="Times" w:hAnsi="Times"/>
        </w:rPr>
        <w:t xml:space="preserve"> (Figure 1)</w:t>
      </w:r>
      <w:r w:rsidR="001E18C2" w:rsidRPr="00F00CF8">
        <w:rPr>
          <w:rFonts w:ascii="Times" w:hAnsi="Times"/>
        </w:rPr>
        <w:t>.</w:t>
      </w:r>
      <w:r w:rsidR="00EF543D" w:rsidRPr="00F00CF8">
        <w:rPr>
          <w:rFonts w:ascii="Times" w:hAnsi="Times"/>
        </w:rPr>
        <w:t xml:space="preserve"> From the point of administration at 85 % of </w:t>
      </w:r>
      <w:r w:rsidRPr="00F00CF8">
        <w:rPr>
          <w:rFonts w:ascii="Times" w:hAnsi="Times"/>
        </w:rPr>
        <w:t>TTE</w:t>
      </w:r>
      <w:r w:rsidR="00702907" w:rsidRPr="00F00CF8">
        <w:rPr>
          <w:rFonts w:ascii="Times" w:hAnsi="Times"/>
        </w:rPr>
        <w:t xml:space="preserve"> in trial 1</w:t>
      </w:r>
      <w:r w:rsidR="00EF543D" w:rsidRPr="00F00CF8">
        <w:rPr>
          <w:rFonts w:ascii="Times" w:hAnsi="Times"/>
        </w:rPr>
        <w:t xml:space="preserve"> (21.02 ± 3.53 min)</w:t>
      </w:r>
      <w:r w:rsidR="00291136" w:rsidRPr="00F00CF8">
        <w:rPr>
          <w:rFonts w:ascii="Times" w:hAnsi="Times"/>
        </w:rPr>
        <w:t>,</w:t>
      </w:r>
      <w:r w:rsidR="00EF543D" w:rsidRPr="00F00CF8">
        <w:rPr>
          <w:rFonts w:ascii="Times" w:hAnsi="Times"/>
        </w:rPr>
        <w:t xml:space="preserve"> </w:t>
      </w:r>
      <w:r w:rsidR="00291136" w:rsidRPr="00F00CF8">
        <w:rPr>
          <w:rFonts w:ascii="Times" w:hAnsi="Times"/>
        </w:rPr>
        <w:t>participants exercised for an additional 3:25</w:t>
      </w:r>
      <w:r w:rsidR="00BC6AF6" w:rsidRPr="00F00CF8">
        <w:rPr>
          <w:rFonts w:ascii="Times" w:hAnsi="Times"/>
        </w:rPr>
        <w:t xml:space="preserve"> ± 1.55</w:t>
      </w:r>
      <w:r w:rsidR="00291136" w:rsidRPr="00F00CF8">
        <w:rPr>
          <w:rFonts w:ascii="Times" w:hAnsi="Times"/>
        </w:rPr>
        <w:t xml:space="preserve"> min (placebo), 4:32</w:t>
      </w:r>
      <w:r w:rsidR="00BC6AF6" w:rsidRPr="00F00CF8">
        <w:rPr>
          <w:rFonts w:ascii="Times" w:hAnsi="Times"/>
        </w:rPr>
        <w:t xml:space="preserve"> ± 2.29</w:t>
      </w:r>
      <w:r w:rsidR="00291136" w:rsidRPr="00F00CF8">
        <w:rPr>
          <w:rFonts w:ascii="Times" w:hAnsi="Times"/>
        </w:rPr>
        <w:t xml:space="preserve"> min (menthol) and 4:57</w:t>
      </w:r>
      <w:r w:rsidR="00BC6AF6" w:rsidRPr="00F00CF8">
        <w:rPr>
          <w:rFonts w:ascii="Times" w:hAnsi="Times"/>
        </w:rPr>
        <w:t xml:space="preserve"> ± 1.27</w:t>
      </w:r>
      <w:r w:rsidR="00291136" w:rsidRPr="00F00CF8">
        <w:rPr>
          <w:rFonts w:ascii="Times" w:hAnsi="Times"/>
        </w:rPr>
        <w:t xml:space="preserve"> min (ice), representing a</w:t>
      </w:r>
      <w:r w:rsidR="00A53881" w:rsidRPr="00F00CF8">
        <w:rPr>
          <w:rFonts w:ascii="Times" w:hAnsi="Times"/>
        </w:rPr>
        <w:t xml:space="preserve"> </w:t>
      </w:r>
      <w:r w:rsidR="00E25704" w:rsidRPr="00F00CF8">
        <w:rPr>
          <w:rFonts w:ascii="Times" w:hAnsi="Times"/>
        </w:rPr>
        <w:t xml:space="preserve">1 % (15 s), </w:t>
      </w:r>
      <w:r w:rsidR="009805C4" w:rsidRPr="00F00CF8">
        <w:rPr>
          <w:rFonts w:ascii="Times" w:hAnsi="Times"/>
        </w:rPr>
        <w:t>6 % (</w:t>
      </w:r>
      <w:r w:rsidR="00E25704" w:rsidRPr="00F00CF8">
        <w:rPr>
          <w:rFonts w:ascii="Times" w:hAnsi="Times"/>
        </w:rPr>
        <w:t>82</w:t>
      </w:r>
      <w:r w:rsidR="009805C4" w:rsidRPr="00F00CF8">
        <w:rPr>
          <w:rFonts w:ascii="Times" w:hAnsi="Times"/>
        </w:rPr>
        <w:t xml:space="preserve"> s) and 7</w:t>
      </w:r>
      <w:r w:rsidR="00E25704" w:rsidRPr="00F00CF8">
        <w:rPr>
          <w:rFonts w:ascii="Times" w:hAnsi="Times"/>
        </w:rPr>
        <w:t xml:space="preserve"> % (107</w:t>
      </w:r>
      <w:r w:rsidR="00702907" w:rsidRPr="00F00CF8">
        <w:rPr>
          <w:rFonts w:ascii="Times" w:hAnsi="Times"/>
        </w:rPr>
        <w:t xml:space="preserve"> s) </w:t>
      </w:r>
      <w:r w:rsidR="00291136" w:rsidRPr="00F00CF8">
        <w:rPr>
          <w:rFonts w:ascii="Times" w:hAnsi="Times"/>
        </w:rPr>
        <w:t xml:space="preserve">increase in performance time </w:t>
      </w:r>
      <w:r w:rsidR="00702907" w:rsidRPr="00F00CF8">
        <w:rPr>
          <w:rFonts w:ascii="Times" w:hAnsi="Times"/>
        </w:rPr>
        <w:t xml:space="preserve">for </w:t>
      </w:r>
      <w:r w:rsidR="00E25704" w:rsidRPr="00F00CF8">
        <w:rPr>
          <w:rFonts w:ascii="Times" w:hAnsi="Times"/>
        </w:rPr>
        <w:t xml:space="preserve">placebo, </w:t>
      </w:r>
      <w:r w:rsidR="00702907" w:rsidRPr="00F00CF8">
        <w:rPr>
          <w:rFonts w:ascii="Times" w:hAnsi="Times"/>
        </w:rPr>
        <w:t>menthol and</w:t>
      </w:r>
      <w:r w:rsidR="00291136" w:rsidRPr="00F00CF8">
        <w:rPr>
          <w:rFonts w:ascii="Times" w:hAnsi="Times"/>
        </w:rPr>
        <w:t xml:space="preserve"> ice</w:t>
      </w:r>
      <w:r w:rsidR="00DB14EC" w:rsidRPr="00F00CF8">
        <w:rPr>
          <w:rFonts w:ascii="Times" w:hAnsi="Times"/>
        </w:rPr>
        <w:t>-slurry</w:t>
      </w:r>
      <w:r w:rsidR="00291136" w:rsidRPr="00F00CF8">
        <w:rPr>
          <w:rFonts w:ascii="Times" w:hAnsi="Times"/>
        </w:rPr>
        <w:t xml:space="preserve"> respectively, relative to </w:t>
      </w:r>
      <w:r w:rsidR="00E25704" w:rsidRPr="00F00CF8">
        <w:rPr>
          <w:rFonts w:ascii="Times" w:hAnsi="Times"/>
        </w:rPr>
        <w:t>baseline performance</w:t>
      </w:r>
      <w:r w:rsidR="00291136" w:rsidRPr="00F00CF8">
        <w:rPr>
          <w:rFonts w:ascii="Times" w:hAnsi="Times"/>
        </w:rPr>
        <w:t>.</w:t>
      </w:r>
    </w:p>
    <w:p w14:paraId="643802A7" w14:textId="77777777" w:rsidR="00BC3B8C" w:rsidRPr="00F00CF8" w:rsidRDefault="00BC3B8C" w:rsidP="000B4724">
      <w:pPr>
        <w:spacing w:line="360" w:lineRule="auto"/>
        <w:jc w:val="both"/>
        <w:rPr>
          <w:rFonts w:ascii="Times" w:hAnsi="Times"/>
        </w:rPr>
      </w:pPr>
    </w:p>
    <w:p w14:paraId="409CE73F" w14:textId="77777777" w:rsidR="00BC3B8C" w:rsidRPr="00F00CF8" w:rsidRDefault="00BC3B8C" w:rsidP="000B4724">
      <w:pPr>
        <w:spacing w:line="360" w:lineRule="auto"/>
        <w:jc w:val="both"/>
        <w:rPr>
          <w:rFonts w:ascii="Times" w:hAnsi="Times"/>
        </w:rPr>
      </w:pPr>
    </w:p>
    <w:p w14:paraId="0DC618DC" w14:textId="5BB6CDB5" w:rsidR="00BC3B8C" w:rsidRPr="00F00CF8" w:rsidRDefault="00BC3B8C" w:rsidP="00BC3B8C">
      <w:pPr>
        <w:spacing w:line="360" w:lineRule="auto"/>
        <w:jc w:val="center"/>
        <w:rPr>
          <w:rFonts w:ascii="Times" w:hAnsi="Times"/>
        </w:rPr>
      </w:pPr>
      <w:r w:rsidRPr="00F00CF8">
        <w:rPr>
          <w:rFonts w:ascii="Times" w:hAnsi="Times"/>
        </w:rPr>
        <w:t>*** Insert figure 1 here ***</w:t>
      </w:r>
    </w:p>
    <w:p w14:paraId="0B896AF2" w14:textId="77777777" w:rsidR="00702907" w:rsidRPr="00F00CF8" w:rsidRDefault="00702907" w:rsidP="000B4724">
      <w:pPr>
        <w:spacing w:line="360" w:lineRule="auto"/>
        <w:jc w:val="both"/>
        <w:rPr>
          <w:rFonts w:ascii="Times" w:hAnsi="Times"/>
        </w:rPr>
      </w:pPr>
    </w:p>
    <w:p w14:paraId="77E08234" w14:textId="77777777" w:rsidR="00BC3B8C" w:rsidRPr="00F00CF8" w:rsidRDefault="00BC3B8C" w:rsidP="000B4724">
      <w:pPr>
        <w:spacing w:line="360" w:lineRule="auto"/>
        <w:jc w:val="both"/>
        <w:rPr>
          <w:rFonts w:ascii="Times" w:hAnsi="Times"/>
        </w:rPr>
      </w:pPr>
    </w:p>
    <w:p w14:paraId="60573B89" w14:textId="3D6AD31C" w:rsidR="00AF4C3B" w:rsidRPr="00F00CF8" w:rsidRDefault="00702907" w:rsidP="000B4724">
      <w:pPr>
        <w:spacing w:line="360" w:lineRule="auto"/>
        <w:jc w:val="both"/>
        <w:rPr>
          <w:rFonts w:ascii="Times" w:hAnsi="Times" w:cs="Arial"/>
        </w:rPr>
      </w:pPr>
      <w:r w:rsidRPr="00F00CF8">
        <w:rPr>
          <w:rFonts w:ascii="Times" w:hAnsi="Times"/>
        </w:rPr>
        <w:t>There was no trial order effect (</w:t>
      </w:r>
      <w:r w:rsidRPr="00F00CF8">
        <w:rPr>
          <w:rFonts w:ascii="Times" w:hAnsi="Times"/>
          <w:i/>
        </w:rPr>
        <w:t xml:space="preserve">P </w:t>
      </w:r>
      <w:r w:rsidRPr="00F00CF8">
        <w:rPr>
          <w:rFonts w:ascii="Times" w:hAnsi="Times"/>
        </w:rPr>
        <w:t xml:space="preserve">&gt; 0.05), and no significant difference between conditions at the point of drink administration (Table 1): </w:t>
      </w:r>
      <w:proofErr w:type="spellStart"/>
      <w:r w:rsidRPr="00F00CF8">
        <w:rPr>
          <w:rFonts w:ascii="Times" w:hAnsi="Times" w:cs="Arial"/>
        </w:rPr>
        <w:t>T</w:t>
      </w:r>
      <w:r w:rsidRPr="00F00CF8">
        <w:rPr>
          <w:rFonts w:ascii="Times" w:hAnsi="Times" w:cs="Arial"/>
          <w:vertAlign w:val="subscript"/>
        </w:rPr>
        <w:t>core</w:t>
      </w:r>
      <w:proofErr w:type="spellEnd"/>
      <w:r w:rsidRPr="00F00CF8">
        <w:rPr>
          <w:rFonts w:ascii="Times" w:hAnsi="Times" w:cs="Arial"/>
        </w:rPr>
        <w:t xml:space="preserve"> (</w:t>
      </w:r>
      <w:r w:rsidRPr="00F00CF8">
        <w:rPr>
          <w:rFonts w:ascii="Times" w:hAnsi="Times" w:cs="Arial"/>
          <w:i/>
        </w:rPr>
        <w:t>F</w:t>
      </w:r>
      <w:r w:rsidR="001A5964" w:rsidRPr="00F00CF8">
        <w:rPr>
          <w:rFonts w:ascii="Times" w:hAnsi="Times" w:cs="Arial"/>
          <w:vertAlign w:val="subscript"/>
        </w:rPr>
        <w:t>(2, 18</w:t>
      </w:r>
      <w:r w:rsidRPr="00F00CF8">
        <w:rPr>
          <w:rFonts w:ascii="Times" w:hAnsi="Times" w:cs="Arial"/>
          <w:vertAlign w:val="subscript"/>
        </w:rPr>
        <w:t>)</w:t>
      </w:r>
      <w:r w:rsidRPr="00F00CF8">
        <w:rPr>
          <w:rFonts w:ascii="Times" w:hAnsi="Times" w:cs="Arial"/>
        </w:rPr>
        <w:t xml:space="preserve"> = 0.</w:t>
      </w:r>
      <w:r w:rsidR="001A5964" w:rsidRPr="00F00CF8">
        <w:rPr>
          <w:rFonts w:ascii="Times" w:hAnsi="Times" w:cs="Arial"/>
        </w:rPr>
        <w:t>184,</w:t>
      </w:r>
      <w:r w:rsidRPr="00F00CF8">
        <w:rPr>
          <w:rFonts w:ascii="Times" w:hAnsi="Times" w:cs="Arial"/>
        </w:rPr>
        <w:t xml:space="preserve"> </w:t>
      </w:r>
      <w:r w:rsidRPr="00F00CF8">
        <w:rPr>
          <w:rFonts w:ascii="Times" w:hAnsi="Times"/>
          <w:i/>
        </w:rPr>
        <w:t>P</w:t>
      </w:r>
      <w:r w:rsidR="001A5964" w:rsidRPr="00F00CF8">
        <w:rPr>
          <w:rFonts w:ascii="Times" w:hAnsi="Times"/>
        </w:rPr>
        <w:t xml:space="preserve"> = 0.</w:t>
      </w:r>
      <w:r w:rsidRPr="00F00CF8">
        <w:rPr>
          <w:rFonts w:ascii="Times" w:hAnsi="Times"/>
        </w:rPr>
        <w:t>8</w:t>
      </w:r>
      <w:r w:rsidR="001A5964" w:rsidRPr="00F00CF8">
        <w:rPr>
          <w:rFonts w:ascii="Times" w:hAnsi="Times"/>
        </w:rPr>
        <w:t>34</w:t>
      </w:r>
      <w:r w:rsidRPr="00F00CF8">
        <w:rPr>
          <w:rFonts w:ascii="Times" w:hAnsi="Times" w:cs="Arial"/>
        </w:rPr>
        <w:t xml:space="preserve">, </w:t>
      </w:r>
      <w:r w:rsidRPr="00F00CF8">
        <w:rPr>
          <w:rFonts w:ascii="Times" w:hAnsi="Times" w:cs="Arial"/>
          <w:i/>
          <w:iCs/>
        </w:rPr>
        <w:t>η</w:t>
      </w:r>
      <w:r w:rsidRPr="00F00CF8">
        <w:rPr>
          <w:rFonts w:ascii="Times" w:hAnsi="Times" w:cs="Arial"/>
          <w:i/>
          <w:iCs/>
          <w:vertAlign w:val="subscript"/>
        </w:rPr>
        <w:t>P</w:t>
      </w:r>
      <w:r w:rsidRPr="00F00CF8">
        <w:rPr>
          <w:rFonts w:ascii="Times" w:hAnsi="Times" w:cs="Arial"/>
          <w:i/>
          <w:iCs/>
          <w:vertAlign w:val="superscript"/>
        </w:rPr>
        <w:t>2</w:t>
      </w:r>
      <w:r w:rsidRPr="00F00CF8">
        <w:rPr>
          <w:rFonts w:ascii="Times" w:hAnsi="Times" w:cs="Arial"/>
          <w:i/>
          <w:iCs/>
        </w:rPr>
        <w:t xml:space="preserve"> </w:t>
      </w:r>
      <w:r w:rsidR="001A5964" w:rsidRPr="00F00CF8">
        <w:rPr>
          <w:rFonts w:ascii="Times" w:hAnsi="Times" w:cs="Arial"/>
        </w:rPr>
        <w:t>= 0.020</w:t>
      </w:r>
      <w:r w:rsidR="00D3677C" w:rsidRPr="00F00CF8">
        <w:rPr>
          <w:rFonts w:ascii="Times" w:hAnsi="Times" w:cs="Arial"/>
        </w:rPr>
        <w:t>)</w:t>
      </w:r>
      <w:r w:rsidRPr="00F00CF8">
        <w:rPr>
          <w:rFonts w:ascii="Times" w:hAnsi="Times" w:cs="Arial"/>
        </w:rPr>
        <w:t xml:space="preserve">; </w:t>
      </w:r>
      <w:proofErr w:type="spellStart"/>
      <w:r w:rsidRPr="00F00CF8">
        <w:rPr>
          <w:rFonts w:ascii="Times" w:hAnsi="Times" w:cs="Arial"/>
        </w:rPr>
        <w:t>T</w:t>
      </w:r>
      <w:r w:rsidRPr="00F00CF8">
        <w:rPr>
          <w:rFonts w:ascii="Times" w:hAnsi="Times" w:cs="Arial"/>
          <w:vertAlign w:val="subscript"/>
        </w:rPr>
        <w:t>skin</w:t>
      </w:r>
      <w:proofErr w:type="spellEnd"/>
      <w:r w:rsidRPr="00F00CF8">
        <w:rPr>
          <w:rFonts w:ascii="Times" w:hAnsi="Times" w:cs="Arial"/>
        </w:rPr>
        <w:t xml:space="preserve"> (</w:t>
      </w:r>
      <w:r w:rsidRPr="00F00CF8">
        <w:rPr>
          <w:rFonts w:ascii="Times" w:hAnsi="Times" w:cs="Arial"/>
          <w:i/>
        </w:rPr>
        <w:t>F</w:t>
      </w:r>
      <w:r w:rsidR="001A5964" w:rsidRPr="00F00CF8">
        <w:rPr>
          <w:rFonts w:ascii="Times" w:hAnsi="Times" w:cs="Arial"/>
          <w:vertAlign w:val="subscript"/>
        </w:rPr>
        <w:t>(2, 18</w:t>
      </w:r>
      <w:r w:rsidRPr="00F00CF8">
        <w:rPr>
          <w:rFonts w:ascii="Times" w:hAnsi="Times" w:cs="Arial"/>
          <w:vertAlign w:val="subscript"/>
        </w:rPr>
        <w:t>)</w:t>
      </w:r>
      <w:r w:rsidR="001A5964" w:rsidRPr="00F00CF8">
        <w:rPr>
          <w:rFonts w:ascii="Times" w:hAnsi="Times" w:cs="Arial"/>
        </w:rPr>
        <w:t xml:space="preserve"> = 0.265</w:t>
      </w:r>
      <w:r w:rsidRPr="00F00CF8">
        <w:rPr>
          <w:rFonts w:ascii="Times" w:hAnsi="Times" w:cs="Arial"/>
        </w:rPr>
        <w:t xml:space="preserve">, </w:t>
      </w:r>
      <w:r w:rsidRPr="00F00CF8">
        <w:rPr>
          <w:rFonts w:ascii="Times" w:hAnsi="Times"/>
          <w:i/>
        </w:rPr>
        <w:t>P</w:t>
      </w:r>
      <w:r w:rsidR="001A5964" w:rsidRPr="00F00CF8">
        <w:rPr>
          <w:rFonts w:ascii="Times" w:hAnsi="Times"/>
        </w:rPr>
        <w:t xml:space="preserve"> = 0.770</w:t>
      </w:r>
      <w:r w:rsidRPr="00F00CF8">
        <w:rPr>
          <w:rFonts w:ascii="Times" w:hAnsi="Times" w:cs="Arial"/>
        </w:rPr>
        <w:t xml:space="preserve">, </w:t>
      </w:r>
      <w:r w:rsidRPr="00F00CF8">
        <w:rPr>
          <w:rFonts w:ascii="Times" w:hAnsi="Times" w:cs="Arial"/>
          <w:i/>
          <w:iCs/>
        </w:rPr>
        <w:t>η</w:t>
      </w:r>
      <w:r w:rsidRPr="00F00CF8">
        <w:rPr>
          <w:rFonts w:ascii="Times" w:hAnsi="Times" w:cs="Arial"/>
          <w:i/>
          <w:iCs/>
          <w:vertAlign w:val="subscript"/>
        </w:rPr>
        <w:t>P</w:t>
      </w:r>
      <w:r w:rsidRPr="00F00CF8">
        <w:rPr>
          <w:rFonts w:ascii="Times" w:hAnsi="Times" w:cs="Arial"/>
          <w:i/>
          <w:iCs/>
          <w:vertAlign w:val="superscript"/>
        </w:rPr>
        <w:t>2</w:t>
      </w:r>
      <w:r w:rsidRPr="00F00CF8">
        <w:rPr>
          <w:rFonts w:ascii="Times" w:hAnsi="Times" w:cs="Arial"/>
          <w:i/>
          <w:iCs/>
        </w:rPr>
        <w:t xml:space="preserve"> </w:t>
      </w:r>
      <w:r w:rsidR="001A5964" w:rsidRPr="00F00CF8">
        <w:rPr>
          <w:rFonts w:ascii="Times" w:hAnsi="Times" w:cs="Arial"/>
        </w:rPr>
        <w:t>= 0.029</w:t>
      </w:r>
      <w:r w:rsidR="00D3677C" w:rsidRPr="00F00CF8">
        <w:rPr>
          <w:rFonts w:ascii="Times" w:hAnsi="Times" w:cs="Arial"/>
        </w:rPr>
        <w:t>)</w:t>
      </w:r>
      <w:r w:rsidRPr="00F00CF8">
        <w:rPr>
          <w:rFonts w:ascii="Times" w:hAnsi="Times" w:cs="Arial"/>
        </w:rPr>
        <w:t>; HR (</w:t>
      </w:r>
      <w:r w:rsidRPr="00F00CF8">
        <w:rPr>
          <w:rFonts w:ascii="Times" w:hAnsi="Times" w:cs="Arial"/>
          <w:i/>
        </w:rPr>
        <w:t>F</w:t>
      </w:r>
      <w:r w:rsidR="001A5964" w:rsidRPr="00F00CF8">
        <w:rPr>
          <w:rFonts w:ascii="Times" w:hAnsi="Times" w:cs="Arial"/>
          <w:vertAlign w:val="subscript"/>
        </w:rPr>
        <w:t>(2, 18</w:t>
      </w:r>
      <w:r w:rsidRPr="00F00CF8">
        <w:rPr>
          <w:rFonts w:ascii="Times" w:hAnsi="Times" w:cs="Arial"/>
          <w:vertAlign w:val="subscript"/>
        </w:rPr>
        <w:t>)</w:t>
      </w:r>
      <w:r w:rsidR="001A5964" w:rsidRPr="00F00CF8">
        <w:rPr>
          <w:rFonts w:ascii="Times" w:hAnsi="Times" w:cs="Arial"/>
        </w:rPr>
        <w:t xml:space="preserve"> = 0.428</w:t>
      </w:r>
      <w:r w:rsidRPr="00F00CF8">
        <w:rPr>
          <w:rFonts w:ascii="Times" w:hAnsi="Times" w:cs="Arial"/>
        </w:rPr>
        <w:t xml:space="preserve">, </w:t>
      </w:r>
      <w:r w:rsidRPr="00F00CF8">
        <w:rPr>
          <w:rFonts w:ascii="Times" w:hAnsi="Times"/>
          <w:i/>
        </w:rPr>
        <w:t>P</w:t>
      </w:r>
      <w:r w:rsidR="001A5964" w:rsidRPr="00F00CF8">
        <w:rPr>
          <w:rFonts w:ascii="Times" w:hAnsi="Times"/>
        </w:rPr>
        <w:t xml:space="preserve"> = 0.658</w:t>
      </w:r>
      <w:r w:rsidRPr="00F00CF8">
        <w:rPr>
          <w:rFonts w:ascii="Times" w:hAnsi="Times" w:cs="Arial"/>
        </w:rPr>
        <w:t xml:space="preserve">, </w:t>
      </w:r>
      <w:r w:rsidRPr="00F00CF8">
        <w:rPr>
          <w:rFonts w:ascii="Times" w:hAnsi="Times" w:cs="Arial"/>
          <w:i/>
          <w:iCs/>
        </w:rPr>
        <w:t>η</w:t>
      </w:r>
      <w:r w:rsidRPr="00F00CF8">
        <w:rPr>
          <w:rFonts w:ascii="Times" w:hAnsi="Times" w:cs="Arial"/>
          <w:i/>
          <w:iCs/>
          <w:vertAlign w:val="subscript"/>
        </w:rPr>
        <w:t>P</w:t>
      </w:r>
      <w:r w:rsidRPr="00F00CF8">
        <w:rPr>
          <w:rFonts w:ascii="Times" w:hAnsi="Times" w:cs="Arial"/>
          <w:i/>
          <w:iCs/>
          <w:vertAlign w:val="superscript"/>
        </w:rPr>
        <w:t>2</w:t>
      </w:r>
      <w:r w:rsidRPr="00F00CF8">
        <w:rPr>
          <w:rFonts w:ascii="Times" w:hAnsi="Times" w:cs="Arial"/>
          <w:i/>
          <w:iCs/>
        </w:rPr>
        <w:t xml:space="preserve"> </w:t>
      </w:r>
      <w:r w:rsidR="001A5964" w:rsidRPr="00F00CF8">
        <w:rPr>
          <w:rFonts w:ascii="Times" w:hAnsi="Times" w:cs="Arial"/>
        </w:rPr>
        <w:t>= 0.045</w:t>
      </w:r>
      <w:r w:rsidR="00D3677C" w:rsidRPr="00F00CF8">
        <w:rPr>
          <w:rFonts w:ascii="Times" w:hAnsi="Times" w:cs="Arial"/>
        </w:rPr>
        <w:t>)</w:t>
      </w:r>
      <w:r w:rsidRPr="00F00CF8">
        <w:rPr>
          <w:rFonts w:ascii="Times" w:hAnsi="Times" w:cs="Arial"/>
        </w:rPr>
        <w:t>; TC (</w:t>
      </w:r>
      <w:r w:rsidRPr="00F00CF8">
        <w:rPr>
          <w:rFonts w:ascii="Times" w:hAnsi="Times" w:cs="Arial"/>
          <w:i/>
        </w:rPr>
        <w:t>F</w:t>
      </w:r>
      <w:r w:rsidRPr="00F00CF8">
        <w:rPr>
          <w:rFonts w:ascii="Times" w:hAnsi="Times" w:cs="Arial"/>
          <w:vertAlign w:val="subscript"/>
        </w:rPr>
        <w:t>(2</w:t>
      </w:r>
      <w:r w:rsidR="001A5964" w:rsidRPr="00F00CF8">
        <w:rPr>
          <w:rFonts w:ascii="Times" w:hAnsi="Times" w:cs="Arial"/>
          <w:vertAlign w:val="subscript"/>
        </w:rPr>
        <w:t>, 18</w:t>
      </w:r>
      <w:r w:rsidRPr="00F00CF8">
        <w:rPr>
          <w:rFonts w:ascii="Times" w:hAnsi="Times" w:cs="Arial"/>
          <w:vertAlign w:val="subscript"/>
        </w:rPr>
        <w:t>)</w:t>
      </w:r>
      <w:r w:rsidRPr="00F00CF8">
        <w:rPr>
          <w:rFonts w:ascii="Times" w:hAnsi="Times" w:cs="Arial"/>
        </w:rPr>
        <w:t xml:space="preserve"> </w:t>
      </w:r>
      <w:r w:rsidR="001A5964" w:rsidRPr="00F00CF8">
        <w:rPr>
          <w:rFonts w:ascii="Times" w:hAnsi="Times" w:cs="Arial"/>
        </w:rPr>
        <w:t>= 0.310</w:t>
      </w:r>
      <w:r w:rsidRPr="00F00CF8">
        <w:rPr>
          <w:rFonts w:ascii="Times" w:hAnsi="Times" w:cs="Arial"/>
        </w:rPr>
        <w:t xml:space="preserve">, </w:t>
      </w:r>
      <w:r w:rsidRPr="00F00CF8">
        <w:rPr>
          <w:rFonts w:ascii="Times" w:hAnsi="Times"/>
          <w:i/>
        </w:rPr>
        <w:t>P</w:t>
      </w:r>
      <w:r w:rsidR="001A5964" w:rsidRPr="00F00CF8">
        <w:rPr>
          <w:rFonts w:ascii="Times" w:hAnsi="Times"/>
        </w:rPr>
        <w:t xml:space="preserve"> = 0.737</w:t>
      </w:r>
      <w:r w:rsidRPr="00F00CF8">
        <w:rPr>
          <w:rFonts w:ascii="Times" w:hAnsi="Times" w:cs="Arial"/>
        </w:rPr>
        <w:t xml:space="preserve">, </w:t>
      </w:r>
      <w:r w:rsidRPr="00F00CF8">
        <w:rPr>
          <w:rFonts w:ascii="Times" w:hAnsi="Times" w:cs="Arial"/>
          <w:i/>
          <w:iCs/>
        </w:rPr>
        <w:t>η</w:t>
      </w:r>
      <w:r w:rsidRPr="00F00CF8">
        <w:rPr>
          <w:rFonts w:ascii="Times" w:hAnsi="Times" w:cs="Arial"/>
          <w:i/>
          <w:iCs/>
          <w:vertAlign w:val="subscript"/>
        </w:rPr>
        <w:t>P</w:t>
      </w:r>
      <w:r w:rsidRPr="00F00CF8">
        <w:rPr>
          <w:rFonts w:ascii="Times" w:hAnsi="Times" w:cs="Arial"/>
          <w:i/>
          <w:iCs/>
          <w:vertAlign w:val="superscript"/>
        </w:rPr>
        <w:t>2</w:t>
      </w:r>
      <w:r w:rsidRPr="00F00CF8">
        <w:rPr>
          <w:rFonts w:ascii="Times" w:hAnsi="Times" w:cs="Arial"/>
          <w:i/>
          <w:iCs/>
        </w:rPr>
        <w:t xml:space="preserve"> </w:t>
      </w:r>
      <w:r w:rsidR="00550F49" w:rsidRPr="00F00CF8">
        <w:rPr>
          <w:rFonts w:ascii="Times" w:hAnsi="Times" w:cs="Arial"/>
        </w:rPr>
        <w:t>= 0.033</w:t>
      </w:r>
      <w:r w:rsidR="00D3677C" w:rsidRPr="00F00CF8">
        <w:rPr>
          <w:rFonts w:ascii="Times" w:hAnsi="Times" w:cs="Arial"/>
        </w:rPr>
        <w:t>)</w:t>
      </w:r>
      <w:r w:rsidRPr="00F00CF8">
        <w:rPr>
          <w:rFonts w:ascii="Times" w:hAnsi="Times" w:cs="Arial"/>
        </w:rPr>
        <w:t>; TS (</w:t>
      </w:r>
      <w:r w:rsidRPr="00F00CF8">
        <w:rPr>
          <w:rFonts w:ascii="Times" w:hAnsi="Times" w:cs="Arial"/>
          <w:i/>
        </w:rPr>
        <w:t>F</w:t>
      </w:r>
      <w:r w:rsidR="00550F49" w:rsidRPr="00F00CF8">
        <w:rPr>
          <w:rFonts w:ascii="Times" w:hAnsi="Times" w:cs="Arial"/>
          <w:vertAlign w:val="subscript"/>
        </w:rPr>
        <w:t>(2, 18</w:t>
      </w:r>
      <w:r w:rsidRPr="00F00CF8">
        <w:rPr>
          <w:rFonts w:ascii="Times" w:hAnsi="Times" w:cs="Arial"/>
          <w:vertAlign w:val="subscript"/>
        </w:rPr>
        <w:t>)</w:t>
      </w:r>
      <w:r w:rsidR="00550F49" w:rsidRPr="00F00CF8">
        <w:rPr>
          <w:rFonts w:ascii="Times" w:hAnsi="Times" w:cs="Arial"/>
        </w:rPr>
        <w:t xml:space="preserve"> = 0.231</w:t>
      </w:r>
      <w:r w:rsidRPr="00F00CF8">
        <w:rPr>
          <w:rFonts w:ascii="Times" w:hAnsi="Times" w:cs="Arial"/>
        </w:rPr>
        <w:t xml:space="preserve">, </w:t>
      </w:r>
      <w:r w:rsidRPr="00F00CF8">
        <w:rPr>
          <w:rFonts w:ascii="Times" w:hAnsi="Times"/>
          <w:i/>
        </w:rPr>
        <w:t>P</w:t>
      </w:r>
      <w:r w:rsidR="00550F49" w:rsidRPr="00F00CF8">
        <w:rPr>
          <w:rFonts w:ascii="Times" w:hAnsi="Times"/>
        </w:rPr>
        <w:t xml:space="preserve"> = 0.796</w:t>
      </w:r>
      <w:r w:rsidRPr="00F00CF8">
        <w:rPr>
          <w:rFonts w:ascii="Times" w:hAnsi="Times" w:cs="Arial"/>
        </w:rPr>
        <w:t xml:space="preserve">, </w:t>
      </w:r>
      <w:r w:rsidRPr="00F00CF8">
        <w:rPr>
          <w:rFonts w:ascii="Times" w:hAnsi="Times" w:cs="Arial"/>
          <w:i/>
          <w:iCs/>
        </w:rPr>
        <w:t>η</w:t>
      </w:r>
      <w:r w:rsidRPr="00F00CF8">
        <w:rPr>
          <w:rFonts w:ascii="Times" w:hAnsi="Times" w:cs="Arial"/>
          <w:i/>
          <w:iCs/>
          <w:vertAlign w:val="subscript"/>
        </w:rPr>
        <w:t>P</w:t>
      </w:r>
      <w:r w:rsidRPr="00F00CF8">
        <w:rPr>
          <w:rFonts w:ascii="Times" w:hAnsi="Times" w:cs="Arial"/>
          <w:i/>
          <w:iCs/>
          <w:vertAlign w:val="superscript"/>
        </w:rPr>
        <w:t>2</w:t>
      </w:r>
      <w:r w:rsidRPr="00F00CF8">
        <w:rPr>
          <w:rFonts w:ascii="Times" w:hAnsi="Times" w:cs="Arial"/>
          <w:i/>
          <w:iCs/>
        </w:rPr>
        <w:t xml:space="preserve"> </w:t>
      </w:r>
      <w:r w:rsidR="00550F49" w:rsidRPr="00F00CF8">
        <w:rPr>
          <w:rFonts w:ascii="Times" w:hAnsi="Times" w:cs="Arial"/>
        </w:rPr>
        <w:t>= 0.025</w:t>
      </w:r>
      <w:r w:rsidR="00D3677C" w:rsidRPr="00F00CF8">
        <w:rPr>
          <w:rFonts w:ascii="Times" w:hAnsi="Times" w:cs="Arial"/>
        </w:rPr>
        <w:t>)</w:t>
      </w:r>
      <w:r w:rsidRPr="00F00CF8">
        <w:rPr>
          <w:rFonts w:ascii="Times" w:hAnsi="Times" w:cs="Arial"/>
        </w:rPr>
        <w:t>; RPE (</w:t>
      </w:r>
      <w:r w:rsidRPr="00F00CF8">
        <w:rPr>
          <w:rFonts w:ascii="Times" w:hAnsi="Times" w:cs="Arial"/>
          <w:i/>
        </w:rPr>
        <w:t>F</w:t>
      </w:r>
      <w:r w:rsidR="00550F49" w:rsidRPr="00F00CF8">
        <w:rPr>
          <w:rFonts w:ascii="Times" w:hAnsi="Times" w:cs="Arial"/>
          <w:vertAlign w:val="subscript"/>
        </w:rPr>
        <w:t>(2, 18</w:t>
      </w:r>
      <w:r w:rsidRPr="00F00CF8">
        <w:rPr>
          <w:rFonts w:ascii="Times" w:hAnsi="Times" w:cs="Arial"/>
          <w:vertAlign w:val="subscript"/>
        </w:rPr>
        <w:t>)</w:t>
      </w:r>
      <w:r w:rsidR="00550F49" w:rsidRPr="00F00CF8">
        <w:rPr>
          <w:rFonts w:ascii="Times" w:hAnsi="Times" w:cs="Arial"/>
        </w:rPr>
        <w:t xml:space="preserve"> = 0.448</w:t>
      </w:r>
      <w:r w:rsidRPr="00F00CF8">
        <w:rPr>
          <w:rFonts w:ascii="Times" w:hAnsi="Times" w:cs="Arial"/>
        </w:rPr>
        <w:t xml:space="preserve">, </w:t>
      </w:r>
      <w:r w:rsidRPr="00F00CF8">
        <w:rPr>
          <w:rFonts w:ascii="Times" w:hAnsi="Times"/>
          <w:i/>
        </w:rPr>
        <w:t>P</w:t>
      </w:r>
      <w:r w:rsidR="00550F49" w:rsidRPr="00F00CF8">
        <w:rPr>
          <w:rFonts w:ascii="Times" w:hAnsi="Times"/>
        </w:rPr>
        <w:t xml:space="preserve"> = 0.646</w:t>
      </w:r>
      <w:r w:rsidRPr="00F00CF8">
        <w:rPr>
          <w:rFonts w:ascii="Times" w:hAnsi="Times" w:cs="Arial"/>
        </w:rPr>
        <w:t xml:space="preserve">, </w:t>
      </w:r>
      <w:r w:rsidRPr="00F00CF8">
        <w:rPr>
          <w:rFonts w:ascii="Times" w:hAnsi="Times" w:cs="Arial"/>
          <w:i/>
          <w:iCs/>
        </w:rPr>
        <w:t>η</w:t>
      </w:r>
      <w:r w:rsidRPr="00F00CF8">
        <w:rPr>
          <w:rFonts w:ascii="Times" w:hAnsi="Times" w:cs="Arial"/>
          <w:i/>
          <w:iCs/>
          <w:vertAlign w:val="subscript"/>
        </w:rPr>
        <w:t>P</w:t>
      </w:r>
      <w:r w:rsidRPr="00F00CF8">
        <w:rPr>
          <w:rFonts w:ascii="Times" w:hAnsi="Times" w:cs="Arial"/>
          <w:i/>
          <w:iCs/>
          <w:vertAlign w:val="superscript"/>
        </w:rPr>
        <w:t>2</w:t>
      </w:r>
      <w:r w:rsidRPr="00F00CF8">
        <w:rPr>
          <w:rFonts w:ascii="Times" w:hAnsi="Times" w:cs="Arial"/>
          <w:i/>
          <w:iCs/>
        </w:rPr>
        <w:t xml:space="preserve"> </w:t>
      </w:r>
      <w:r w:rsidR="00550F49" w:rsidRPr="00F00CF8">
        <w:rPr>
          <w:rFonts w:ascii="Times" w:hAnsi="Times" w:cs="Arial"/>
        </w:rPr>
        <w:t>= 0.04</w:t>
      </w:r>
      <w:r w:rsidRPr="00F00CF8">
        <w:rPr>
          <w:rFonts w:ascii="Times" w:hAnsi="Times" w:cs="Arial"/>
        </w:rPr>
        <w:t>7).</w:t>
      </w:r>
    </w:p>
    <w:p w14:paraId="7B68FA52" w14:textId="77777777" w:rsidR="00AF4C3B" w:rsidRPr="00F00CF8" w:rsidRDefault="00AF4C3B" w:rsidP="00BC3B8C">
      <w:pPr>
        <w:spacing w:line="360" w:lineRule="auto"/>
        <w:jc w:val="center"/>
        <w:rPr>
          <w:rFonts w:ascii="Times" w:hAnsi="Times"/>
        </w:rPr>
      </w:pPr>
    </w:p>
    <w:p w14:paraId="4BAA5A01" w14:textId="77777777" w:rsidR="00BC3B8C" w:rsidRPr="00F00CF8" w:rsidRDefault="00BC3B8C" w:rsidP="00BC3B8C">
      <w:pPr>
        <w:spacing w:line="360" w:lineRule="auto"/>
        <w:jc w:val="center"/>
        <w:rPr>
          <w:rFonts w:ascii="Times" w:hAnsi="Times"/>
        </w:rPr>
      </w:pPr>
    </w:p>
    <w:p w14:paraId="074B68D9" w14:textId="49784D0D" w:rsidR="00E60E4D" w:rsidRPr="00F00CF8" w:rsidRDefault="00BC3B8C" w:rsidP="00BC3B8C">
      <w:pPr>
        <w:spacing w:line="360" w:lineRule="auto"/>
        <w:jc w:val="center"/>
        <w:rPr>
          <w:rFonts w:ascii="Times" w:hAnsi="Times" w:cs="Arial"/>
        </w:rPr>
      </w:pPr>
      <w:r w:rsidRPr="00F00CF8">
        <w:rPr>
          <w:rFonts w:ascii="Times" w:hAnsi="Times" w:cs="Arial"/>
        </w:rPr>
        <w:t>*** Insert table 1 here ***</w:t>
      </w:r>
    </w:p>
    <w:p w14:paraId="19150A0A" w14:textId="77777777" w:rsidR="00BC3B8C" w:rsidRPr="00F00CF8" w:rsidRDefault="00BC3B8C" w:rsidP="00BC3B8C">
      <w:pPr>
        <w:spacing w:line="360" w:lineRule="auto"/>
        <w:jc w:val="center"/>
        <w:rPr>
          <w:rFonts w:ascii="Times" w:hAnsi="Times" w:cs="Arial"/>
        </w:rPr>
      </w:pPr>
    </w:p>
    <w:p w14:paraId="2F00A64E" w14:textId="77777777" w:rsidR="00E60E4D" w:rsidRPr="00F00CF8" w:rsidRDefault="00E60E4D" w:rsidP="000B4724">
      <w:pPr>
        <w:spacing w:line="360" w:lineRule="auto"/>
        <w:jc w:val="both"/>
        <w:rPr>
          <w:rFonts w:ascii="Times" w:hAnsi="Times"/>
        </w:rPr>
      </w:pPr>
    </w:p>
    <w:p w14:paraId="46F8BC4D" w14:textId="3E2CA6FF" w:rsidR="00E60E4D" w:rsidRPr="00F00CF8" w:rsidRDefault="00E60E4D" w:rsidP="000B4724">
      <w:pPr>
        <w:spacing w:line="360" w:lineRule="auto"/>
        <w:jc w:val="both"/>
        <w:rPr>
          <w:rFonts w:ascii="Times" w:hAnsi="Times"/>
        </w:rPr>
      </w:pPr>
      <w:r w:rsidRPr="00F00CF8">
        <w:rPr>
          <w:rFonts w:ascii="Times" w:hAnsi="Times"/>
        </w:rPr>
        <w:t xml:space="preserve">Core temperature was similar at the beginning of the trial </w:t>
      </w:r>
      <w:r w:rsidRPr="00F00CF8">
        <w:rPr>
          <w:rFonts w:ascii="Times" w:hAnsi="Times" w:cs="Arial"/>
        </w:rPr>
        <w:t xml:space="preserve">(placebo: </w:t>
      </w:r>
      <w:r w:rsidR="00D3677C" w:rsidRPr="00F00CF8">
        <w:rPr>
          <w:rFonts w:ascii="Times" w:hAnsi="Times"/>
        </w:rPr>
        <w:t>37.5 ± 0.2 °C</w:t>
      </w:r>
      <w:r w:rsidRPr="00F00CF8">
        <w:rPr>
          <w:rFonts w:ascii="Times" w:hAnsi="Times"/>
        </w:rPr>
        <w:t>; menthol:</w:t>
      </w:r>
      <w:r w:rsidRPr="00F00CF8">
        <w:rPr>
          <w:rFonts w:ascii="Times" w:hAnsi="Times" w:cs="Arial"/>
        </w:rPr>
        <w:t xml:space="preserve"> </w:t>
      </w:r>
      <w:r w:rsidRPr="00F00CF8">
        <w:rPr>
          <w:rFonts w:ascii="Times" w:hAnsi="Times"/>
        </w:rPr>
        <w:t>3</w:t>
      </w:r>
      <w:r w:rsidR="00D3677C" w:rsidRPr="00F00CF8">
        <w:rPr>
          <w:rFonts w:ascii="Times" w:hAnsi="Times"/>
        </w:rPr>
        <w:t>7.5 ± 0.2 °C; ice: 37.6 ± 0.2 °C</w:t>
      </w:r>
      <w:r w:rsidRPr="00F00CF8">
        <w:rPr>
          <w:rFonts w:ascii="Times" w:hAnsi="Times"/>
        </w:rPr>
        <w:t>) and increased with time (</w:t>
      </w:r>
      <w:r w:rsidRPr="00F00CF8">
        <w:rPr>
          <w:rFonts w:ascii="Times" w:hAnsi="Times"/>
          <w:i/>
        </w:rPr>
        <w:t>F</w:t>
      </w:r>
      <w:r w:rsidRPr="00F00CF8">
        <w:rPr>
          <w:rFonts w:ascii="Times" w:hAnsi="Times"/>
        </w:rPr>
        <w:t xml:space="preserve"> </w:t>
      </w:r>
      <w:r w:rsidRPr="00F00CF8">
        <w:rPr>
          <w:rFonts w:ascii="Times" w:hAnsi="Times"/>
          <w:vertAlign w:val="subscript"/>
        </w:rPr>
        <w:t>(8</w:t>
      </w:r>
      <w:proofErr w:type="gramStart"/>
      <w:r w:rsidRPr="00F00CF8">
        <w:rPr>
          <w:rFonts w:ascii="Times" w:hAnsi="Times"/>
          <w:vertAlign w:val="subscript"/>
        </w:rPr>
        <w:t>,72</w:t>
      </w:r>
      <w:proofErr w:type="gramEnd"/>
      <w:r w:rsidRPr="00F00CF8">
        <w:rPr>
          <w:rFonts w:ascii="Times" w:hAnsi="Times"/>
          <w:vertAlign w:val="subscript"/>
        </w:rPr>
        <w:t>)</w:t>
      </w:r>
      <w:r w:rsidRPr="00F00CF8">
        <w:rPr>
          <w:rFonts w:ascii="Times" w:hAnsi="Times"/>
        </w:rPr>
        <w:t xml:space="preserve"> = 141.421, </w:t>
      </w:r>
      <w:r w:rsidRPr="00F00CF8">
        <w:rPr>
          <w:rFonts w:ascii="Times" w:hAnsi="Times"/>
          <w:i/>
        </w:rPr>
        <w:t>P</w:t>
      </w:r>
      <w:r w:rsidRPr="00F00CF8">
        <w:rPr>
          <w:rFonts w:ascii="Times" w:hAnsi="Times"/>
        </w:rPr>
        <w:t xml:space="preserve"> &lt; 0.001; </w:t>
      </w:r>
      <w:r w:rsidRPr="00F00CF8">
        <w:rPr>
          <w:rFonts w:ascii="Times" w:hAnsi="Times" w:cs="Times"/>
          <w:i/>
        </w:rPr>
        <w:t>η</w:t>
      </w:r>
      <w:r w:rsidRPr="00F00CF8">
        <w:rPr>
          <w:rFonts w:ascii="Times" w:hAnsi="Times" w:cs="Times"/>
          <w:i/>
          <w:vertAlign w:val="subscript"/>
        </w:rPr>
        <w:t>p</w:t>
      </w:r>
      <w:r w:rsidRPr="00F00CF8">
        <w:rPr>
          <w:rFonts w:ascii="Times" w:hAnsi="Times"/>
          <w:i/>
          <w:vertAlign w:val="superscript"/>
        </w:rPr>
        <w:t>2</w:t>
      </w:r>
      <w:r w:rsidR="00DB14EC" w:rsidRPr="00F00CF8">
        <w:rPr>
          <w:rFonts w:ascii="Times" w:hAnsi="Times"/>
        </w:rPr>
        <w:t xml:space="preserve"> = 0.940);</w:t>
      </w:r>
      <w:r w:rsidRPr="00F00CF8">
        <w:rPr>
          <w:rFonts w:ascii="Times" w:hAnsi="Times"/>
        </w:rPr>
        <w:t xml:space="preserve"> however</w:t>
      </w:r>
      <w:r w:rsidR="00DB14EC" w:rsidRPr="00F00CF8">
        <w:rPr>
          <w:rFonts w:ascii="Times" w:hAnsi="Times"/>
        </w:rPr>
        <w:t>,</w:t>
      </w:r>
      <w:r w:rsidRPr="00F00CF8">
        <w:rPr>
          <w:rFonts w:ascii="Times" w:hAnsi="Times"/>
        </w:rPr>
        <w:t xml:space="preserve"> there was no difference between condition (</w:t>
      </w:r>
      <w:r w:rsidRPr="00F00CF8">
        <w:rPr>
          <w:rFonts w:ascii="Times" w:hAnsi="Times"/>
          <w:i/>
        </w:rPr>
        <w:t>F</w:t>
      </w:r>
      <w:r w:rsidRPr="00F00CF8">
        <w:rPr>
          <w:rFonts w:ascii="Times" w:hAnsi="Times"/>
        </w:rPr>
        <w:t xml:space="preserve"> </w:t>
      </w:r>
      <w:r w:rsidRPr="00F00CF8">
        <w:rPr>
          <w:rFonts w:ascii="Times" w:hAnsi="Times"/>
          <w:vertAlign w:val="subscript"/>
        </w:rPr>
        <w:t>(2,18)</w:t>
      </w:r>
      <w:r w:rsidRPr="00F00CF8">
        <w:rPr>
          <w:rFonts w:ascii="Times" w:hAnsi="Times"/>
        </w:rPr>
        <w:t xml:space="preserve"> = 0.161, </w:t>
      </w:r>
      <w:r w:rsidRPr="00F00CF8">
        <w:rPr>
          <w:rFonts w:ascii="Times" w:hAnsi="Times"/>
          <w:i/>
        </w:rPr>
        <w:t>P</w:t>
      </w:r>
      <w:r w:rsidRPr="00F00CF8">
        <w:rPr>
          <w:rFonts w:ascii="Times" w:hAnsi="Times"/>
        </w:rPr>
        <w:t xml:space="preserve"> = 0.852; </w:t>
      </w:r>
      <w:r w:rsidRPr="00F00CF8">
        <w:rPr>
          <w:rFonts w:ascii="Times" w:hAnsi="Times" w:cs="Times"/>
          <w:i/>
        </w:rPr>
        <w:t>η</w:t>
      </w:r>
      <w:r w:rsidRPr="00F00CF8">
        <w:rPr>
          <w:rFonts w:ascii="Times" w:hAnsi="Times" w:cs="Times"/>
          <w:i/>
          <w:vertAlign w:val="subscript"/>
        </w:rPr>
        <w:t>p</w:t>
      </w:r>
      <w:r w:rsidRPr="00F00CF8">
        <w:rPr>
          <w:rFonts w:ascii="Times" w:hAnsi="Times"/>
          <w:i/>
          <w:vertAlign w:val="superscript"/>
        </w:rPr>
        <w:t>2</w:t>
      </w:r>
      <w:r w:rsidRPr="00F00CF8">
        <w:rPr>
          <w:rFonts w:ascii="Times" w:hAnsi="Times"/>
        </w:rPr>
        <w:t xml:space="preserve"> = 0.018)</w:t>
      </w:r>
      <w:r w:rsidR="00A67B81" w:rsidRPr="00F00CF8">
        <w:rPr>
          <w:rFonts w:ascii="Times" w:hAnsi="Times"/>
        </w:rPr>
        <w:t xml:space="preserve"> (Figure 2A)</w:t>
      </w:r>
      <w:r w:rsidRPr="00F00CF8">
        <w:rPr>
          <w:rFonts w:ascii="Times" w:hAnsi="Times"/>
        </w:rPr>
        <w:t xml:space="preserve">. </w:t>
      </w:r>
      <w:r w:rsidRPr="00F00CF8">
        <w:rPr>
          <w:rFonts w:ascii="Times" w:hAnsi="Times" w:cs="Arial"/>
        </w:rPr>
        <w:t>End core temperature was not different between condition</w:t>
      </w:r>
      <w:r w:rsidR="00DB14EC" w:rsidRPr="00F00CF8">
        <w:rPr>
          <w:rFonts w:ascii="Times" w:hAnsi="Times" w:cs="Arial"/>
        </w:rPr>
        <w:t>s</w:t>
      </w:r>
      <w:r w:rsidRPr="00F00CF8">
        <w:rPr>
          <w:rFonts w:ascii="Times" w:hAnsi="Times" w:cs="Arial"/>
        </w:rPr>
        <w:t xml:space="preserve"> (placebo: </w:t>
      </w:r>
      <w:r w:rsidR="00D3677C" w:rsidRPr="00F00CF8">
        <w:rPr>
          <w:rFonts w:ascii="Times" w:hAnsi="Times"/>
        </w:rPr>
        <w:t>38.9 ± 0.4 °C</w:t>
      </w:r>
      <w:r w:rsidRPr="00F00CF8">
        <w:rPr>
          <w:rFonts w:ascii="Times" w:hAnsi="Times"/>
        </w:rPr>
        <w:t>; menthol:</w:t>
      </w:r>
      <w:r w:rsidRPr="00F00CF8">
        <w:rPr>
          <w:rFonts w:ascii="Times" w:hAnsi="Times" w:cs="Arial"/>
        </w:rPr>
        <w:t xml:space="preserve"> </w:t>
      </w:r>
      <w:r w:rsidR="00D3677C" w:rsidRPr="00F00CF8">
        <w:rPr>
          <w:rFonts w:ascii="Times" w:hAnsi="Times"/>
        </w:rPr>
        <w:t>38.8 ± 0.3 °C; ice</w:t>
      </w:r>
      <w:r w:rsidR="00DB14EC" w:rsidRPr="00F00CF8">
        <w:rPr>
          <w:rFonts w:ascii="Times" w:hAnsi="Times"/>
        </w:rPr>
        <w:t>-slurry</w:t>
      </w:r>
      <w:r w:rsidR="00D3677C" w:rsidRPr="00F00CF8">
        <w:rPr>
          <w:rFonts w:ascii="Times" w:hAnsi="Times"/>
        </w:rPr>
        <w:t>: 38.7 ± 0.3 °C</w:t>
      </w:r>
      <w:r w:rsidRPr="00F00CF8">
        <w:rPr>
          <w:rFonts w:ascii="Times" w:hAnsi="Times"/>
        </w:rPr>
        <w:t>). Mean skin temperature increased with time (</w:t>
      </w:r>
      <w:r w:rsidRPr="00F00CF8">
        <w:rPr>
          <w:rFonts w:ascii="Times" w:hAnsi="Times"/>
          <w:i/>
        </w:rPr>
        <w:t>F</w:t>
      </w:r>
      <w:r w:rsidRPr="00F00CF8">
        <w:rPr>
          <w:rFonts w:ascii="Times" w:hAnsi="Times"/>
        </w:rPr>
        <w:t xml:space="preserve"> </w:t>
      </w:r>
      <w:r w:rsidRPr="00F00CF8">
        <w:rPr>
          <w:rFonts w:ascii="Times" w:hAnsi="Times"/>
          <w:vertAlign w:val="subscript"/>
        </w:rPr>
        <w:t>(8</w:t>
      </w:r>
      <w:proofErr w:type="gramStart"/>
      <w:r w:rsidRPr="00F00CF8">
        <w:rPr>
          <w:rFonts w:ascii="Times" w:hAnsi="Times"/>
          <w:vertAlign w:val="subscript"/>
        </w:rPr>
        <w:t>,72</w:t>
      </w:r>
      <w:proofErr w:type="gramEnd"/>
      <w:r w:rsidRPr="00F00CF8">
        <w:rPr>
          <w:rFonts w:ascii="Times" w:hAnsi="Times"/>
          <w:vertAlign w:val="subscript"/>
        </w:rPr>
        <w:t>)</w:t>
      </w:r>
      <w:r w:rsidRPr="00F00CF8">
        <w:rPr>
          <w:rFonts w:ascii="Times" w:hAnsi="Times"/>
        </w:rPr>
        <w:t xml:space="preserve"> = 31.495, </w:t>
      </w:r>
      <w:r w:rsidRPr="00F00CF8">
        <w:rPr>
          <w:rFonts w:ascii="Times" w:hAnsi="Times"/>
          <w:i/>
        </w:rPr>
        <w:t>P</w:t>
      </w:r>
      <w:r w:rsidRPr="00F00CF8">
        <w:rPr>
          <w:rFonts w:ascii="Times" w:hAnsi="Times"/>
        </w:rPr>
        <w:t xml:space="preserve"> &lt; 0.001; </w:t>
      </w:r>
      <w:r w:rsidRPr="00F00CF8">
        <w:rPr>
          <w:rFonts w:ascii="Times" w:hAnsi="Times" w:cs="Times"/>
          <w:i/>
        </w:rPr>
        <w:t>η</w:t>
      </w:r>
      <w:r w:rsidRPr="00F00CF8">
        <w:rPr>
          <w:rFonts w:ascii="Times" w:hAnsi="Times" w:cs="Times"/>
          <w:i/>
          <w:vertAlign w:val="subscript"/>
        </w:rPr>
        <w:t>p</w:t>
      </w:r>
      <w:r w:rsidRPr="00F00CF8">
        <w:rPr>
          <w:rFonts w:ascii="Times" w:hAnsi="Times"/>
          <w:i/>
          <w:vertAlign w:val="superscript"/>
        </w:rPr>
        <w:t>2</w:t>
      </w:r>
      <w:r w:rsidR="00DB14EC" w:rsidRPr="00F00CF8">
        <w:rPr>
          <w:rFonts w:ascii="Times" w:hAnsi="Times"/>
        </w:rPr>
        <w:t xml:space="preserve"> = 0.778);</w:t>
      </w:r>
      <w:r w:rsidRPr="00F00CF8">
        <w:rPr>
          <w:rFonts w:ascii="Times" w:hAnsi="Times"/>
        </w:rPr>
        <w:t xml:space="preserve"> however</w:t>
      </w:r>
      <w:r w:rsidR="00DB14EC" w:rsidRPr="00F00CF8">
        <w:rPr>
          <w:rFonts w:ascii="Times" w:hAnsi="Times"/>
        </w:rPr>
        <w:t>,</w:t>
      </w:r>
      <w:r w:rsidRPr="00F00CF8">
        <w:rPr>
          <w:rFonts w:ascii="Times" w:hAnsi="Times"/>
        </w:rPr>
        <w:t xml:space="preserve"> there was no difference between condition</w:t>
      </w:r>
      <w:r w:rsidR="00DB14EC" w:rsidRPr="00F00CF8">
        <w:rPr>
          <w:rFonts w:ascii="Times" w:hAnsi="Times"/>
        </w:rPr>
        <w:t>s</w:t>
      </w:r>
      <w:r w:rsidRPr="00F00CF8">
        <w:rPr>
          <w:rFonts w:ascii="Times" w:hAnsi="Times"/>
        </w:rPr>
        <w:t xml:space="preserve"> (</w:t>
      </w:r>
      <w:r w:rsidRPr="00F00CF8">
        <w:rPr>
          <w:rFonts w:ascii="Times" w:hAnsi="Times"/>
          <w:i/>
        </w:rPr>
        <w:t>F</w:t>
      </w:r>
      <w:r w:rsidRPr="00F00CF8">
        <w:rPr>
          <w:rFonts w:ascii="Times" w:hAnsi="Times"/>
        </w:rPr>
        <w:t xml:space="preserve"> </w:t>
      </w:r>
      <w:r w:rsidRPr="00F00CF8">
        <w:rPr>
          <w:rFonts w:ascii="Times" w:hAnsi="Times"/>
          <w:vertAlign w:val="subscript"/>
        </w:rPr>
        <w:t>(2,18)</w:t>
      </w:r>
      <w:r w:rsidRPr="00F00CF8">
        <w:rPr>
          <w:rFonts w:ascii="Times" w:hAnsi="Times"/>
        </w:rPr>
        <w:t xml:space="preserve"> = 0.914, </w:t>
      </w:r>
      <w:r w:rsidRPr="00F00CF8">
        <w:rPr>
          <w:rFonts w:ascii="Times" w:hAnsi="Times"/>
          <w:i/>
        </w:rPr>
        <w:t>P</w:t>
      </w:r>
      <w:r w:rsidRPr="00F00CF8">
        <w:rPr>
          <w:rFonts w:ascii="Times" w:hAnsi="Times"/>
        </w:rPr>
        <w:t xml:space="preserve"> = 0.359; </w:t>
      </w:r>
      <w:r w:rsidRPr="00F00CF8">
        <w:rPr>
          <w:rFonts w:ascii="Times" w:hAnsi="Times" w:cs="Times"/>
          <w:i/>
        </w:rPr>
        <w:t>η</w:t>
      </w:r>
      <w:r w:rsidRPr="00F00CF8">
        <w:rPr>
          <w:rFonts w:ascii="Times" w:hAnsi="Times" w:cs="Times"/>
          <w:i/>
          <w:vertAlign w:val="subscript"/>
        </w:rPr>
        <w:t>p</w:t>
      </w:r>
      <w:r w:rsidRPr="00F00CF8">
        <w:rPr>
          <w:rFonts w:ascii="Times" w:hAnsi="Times"/>
          <w:i/>
          <w:vertAlign w:val="superscript"/>
        </w:rPr>
        <w:t>2</w:t>
      </w:r>
      <w:r w:rsidRPr="00F00CF8">
        <w:rPr>
          <w:rFonts w:ascii="Times" w:hAnsi="Times"/>
        </w:rPr>
        <w:t xml:space="preserve"> = 0.107)</w:t>
      </w:r>
      <w:r w:rsidR="00A67B81" w:rsidRPr="00F00CF8">
        <w:rPr>
          <w:rFonts w:ascii="Times" w:hAnsi="Times"/>
        </w:rPr>
        <w:t xml:space="preserve"> (Figure 2B)</w:t>
      </w:r>
      <w:r w:rsidRPr="00F00CF8">
        <w:rPr>
          <w:rFonts w:ascii="Times" w:hAnsi="Times"/>
        </w:rPr>
        <w:t>.</w:t>
      </w:r>
    </w:p>
    <w:p w14:paraId="73020181" w14:textId="77777777" w:rsidR="00E60E4D" w:rsidRPr="00F00CF8" w:rsidRDefault="00E60E4D" w:rsidP="000B4724">
      <w:pPr>
        <w:spacing w:line="360" w:lineRule="auto"/>
        <w:jc w:val="both"/>
        <w:rPr>
          <w:rFonts w:ascii="Times" w:hAnsi="Times" w:cs="Arial"/>
        </w:rPr>
      </w:pPr>
    </w:p>
    <w:p w14:paraId="38747D40" w14:textId="77777777" w:rsidR="00BC3B8C" w:rsidRPr="00F00CF8" w:rsidRDefault="00BC3B8C" w:rsidP="000B4724">
      <w:pPr>
        <w:spacing w:line="360" w:lineRule="auto"/>
        <w:jc w:val="both"/>
        <w:rPr>
          <w:rFonts w:ascii="Times" w:hAnsi="Times" w:cs="Arial"/>
        </w:rPr>
      </w:pPr>
    </w:p>
    <w:p w14:paraId="599ADEB7" w14:textId="0F2418AE" w:rsidR="00BC3B8C" w:rsidRPr="00F00CF8" w:rsidRDefault="00BC3B8C" w:rsidP="00BC3B8C">
      <w:pPr>
        <w:spacing w:line="360" w:lineRule="auto"/>
        <w:jc w:val="center"/>
        <w:rPr>
          <w:rFonts w:ascii="Times" w:hAnsi="Times"/>
        </w:rPr>
      </w:pPr>
      <w:r w:rsidRPr="00F00CF8">
        <w:rPr>
          <w:rFonts w:ascii="Times" w:hAnsi="Times"/>
        </w:rPr>
        <w:lastRenderedPageBreak/>
        <w:t>*** Insert figure 2 here ***</w:t>
      </w:r>
    </w:p>
    <w:p w14:paraId="71C7108A" w14:textId="77777777" w:rsidR="0035217B" w:rsidRPr="00F00CF8" w:rsidRDefault="0035217B" w:rsidP="000B4724">
      <w:pPr>
        <w:spacing w:line="360" w:lineRule="auto"/>
        <w:jc w:val="both"/>
        <w:rPr>
          <w:rFonts w:ascii="Times" w:hAnsi="Times" w:cs="Arial"/>
        </w:rPr>
      </w:pPr>
    </w:p>
    <w:p w14:paraId="39253D5C" w14:textId="77777777" w:rsidR="0066207F" w:rsidRPr="00F00CF8" w:rsidRDefault="0066207F" w:rsidP="000B4724">
      <w:pPr>
        <w:spacing w:line="360" w:lineRule="auto"/>
        <w:jc w:val="both"/>
        <w:rPr>
          <w:rFonts w:ascii="Times" w:hAnsi="Times"/>
        </w:rPr>
      </w:pPr>
    </w:p>
    <w:p w14:paraId="5EAACAEC" w14:textId="4A919217" w:rsidR="00B02EF7" w:rsidRPr="00F00CF8" w:rsidRDefault="00B02EF7" w:rsidP="000B4724">
      <w:pPr>
        <w:spacing w:line="360" w:lineRule="auto"/>
        <w:jc w:val="both"/>
        <w:rPr>
          <w:rFonts w:ascii="Times" w:hAnsi="Times"/>
        </w:rPr>
      </w:pPr>
      <w:r w:rsidRPr="00F00CF8">
        <w:rPr>
          <w:rFonts w:ascii="Times" w:hAnsi="Times"/>
        </w:rPr>
        <w:t>Thermal comfort increased with time (</w:t>
      </w:r>
      <w:r w:rsidRPr="00F00CF8">
        <w:rPr>
          <w:rFonts w:ascii="Times" w:hAnsi="Times"/>
          <w:i/>
        </w:rPr>
        <w:t>F</w:t>
      </w:r>
      <w:r w:rsidRPr="00F00CF8">
        <w:rPr>
          <w:rFonts w:ascii="Times" w:hAnsi="Times"/>
        </w:rPr>
        <w:t xml:space="preserve"> </w:t>
      </w:r>
      <w:r w:rsidRPr="00F00CF8">
        <w:rPr>
          <w:rFonts w:ascii="Times" w:hAnsi="Times"/>
          <w:vertAlign w:val="subscript"/>
        </w:rPr>
        <w:t>(5</w:t>
      </w:r>
      <w:proofErr w:type="gramStart"/>
      <w:r w:rsidRPr="00F00CF8">
        <w:rPr>
          <w:rFonts w:ascii="Times" w:hAnsi="Times"/>
          <w:vertAlign w:val="subscript"/>
        </w:rPr>
        <w:t>,45</w:t>
      </w:r>
      <w:proofErr w:type="gramEnd"/>
      <w:r w:rsidRPr="00F00CF8">
        <w:rPr>
          <w:rFonts w:ascii="Times" w:hAnsi="Times"/>
          <w:vertAlign w:val="subscript"/>
        </w:rPr>
        <w:t>)</w:t>
      </w:r>
      <w:r w:rsidRPr="00F00CF8">
        <w:rPr>
          <w:rFonts w:ascii="Times" w:hAnsi="Times"/>
        </w:rPr>
        <w:t xml:space="preserve"> = 58.857, </w:t>
      </w:r>
      <w:r w:rsidRPr="00F00CF8">
        <w:rPr>
          <w:rFonts w:ascii="Times" w:hAnsi="Times"/>
          <w:i/>
        </w:rPr>
        <w:t>P</w:t>
      </w:r>
      <w:r w:rsidRPr="00F00CF8">
        <w:rPr>
          <w:rFonts w:ascii="Times" w:hAnsi="Times"/>
        </w:rPr>
        <w:t xml:space="preserve"> &lt; 0.001; </w:t>
      </w:r>
      <w:r w:rsidRPr="00F00CF8">
        <w:rPr>
          <w:rFonts w:ascii="Times" w:hAnsi="Times" w:cs="Times"/>
          <w:i/>
        </w:rPr>
        <w:t>η</w:t>
      </w:r>
      <w:r w:rsidRPr="00F00CF8">
        <w:rPr>
          <w:rFonts w:ascii="Times" w:hAnsi="Times" w:cs="Times"/>
          <w:i/>
          <w:vertAlign w:val="subscript"/>
        </w:rPr>
        <w:t>p</w:t>
      </w:r>
      <w:r w:rsidRPr="00F00CF8">
        <w:rPr>
          <w:rFonts w:ascii="Times" w:hAnsi="Times"/>
          <w:i/>
          <w:vertAlign w:val="superscript"/>
        </w:rPr>
        <w:t>2</w:t>
      </w:r>
      <w:r w:rsidR="00DB14EC" w:rsidRPr="00F00CF8">
        <w:rPr>
          <w:rFonts w:ascii="Times" w:hAnsi="Times"/>
        </w:rPr>
        <w:t xml:space="preserve"> = 0.867);</w:t>
      </w:r>
      <w:r w:rsidRPr="00F00CF8">
        <w:rPr>
          <w:rFonts w:ascii="Times" w:hAnsi="Times"/>
        </w:rPr>
        <w:t xml:space="preserve"> however there was no difference between condition</w:t>
      </w:r>
      <w:r w:rsidR="00DB14EC" w:rsidRPr="00F00CF8">
        <w:rPr>
          <w:rFonts w:ascii="Times" w:hAnsi="Times"/>
        </w:rPr>
        <w:t>s</w:t>
      </w:r>
      <w:r w:rsidRPr="00F00CF8">
        <w:rPr>
          <w:rFonts w:ascii="Times" w:hAnsi="Times"/>
        </w:rPr>
        <w:t xml:space="preserve"> (</w:t>
      </w:r>
      <w:r w:rsidRPr="00F00CF8">
        <w:rPr>
          <w:rFonts w:ascii="Times" w:hAnsi="Times"/>
          <w:i/>
        </w:rPr>
        <w:t>F</w:t>
      </w:r>
      <w:r w:rsidRPr="00F00CF8">
        <w:rPr>
          <w:rFonts w:ascii="Times" w:hAnsi="Times"/>
        </w:rPr>
        <w:t xml:space="preserve"> </w:t>
      </w:r>
      <w:r w:rsidRPr="00F00CF8">
        <w:rPr>
          <w:rFonts w:ascii="Times" w:hAnsi="Times"/>
          <w:vertAlign w:val="subscript"/>
        </w:rPr>
        <w:t>(2,18)</w:t>
      </w:r>
      <w:r w:rsidRPr="00F00CF8">
        <w:rPr>
          <w:rFonts w:ascii="Times" w:hAnsi="Times"/>
        </w:rPr>
        <w:t xml:space="preserve"> = 0.060, </w:t>
      </w:r>
      <w:r w:rsidRPr="00F00CF8">
        <w:rPr>
          <w:rFonts w:ascii="Times" w:hAnsi="Times"/>
          <w:i/>
        </w:rPr>
        <w:t>P</w:t>
      </w:r>
      <w:r w:rsidRPr="00F00CF8">
        <w:rPr>
          <w:rFonts w:ascii="Times" w:hAnsi="Times"/>
        </w:rPr>
        <w:t xml:space="preserve"> = 0.942; </w:t>
      </w:r>
      <w:r w:rsidRPr="00F00CF8">
        <w:rPr>
          <w:rFonts w:ascii="Times" w:hAnsi="Times" w:cs="Times"/>
          <w:i/>
        </w:rPr>
        <w:t>η</w:t>
      </w:r>
      <w:r w:rsidRPr="00F00CF8">
        <w:rPr>
          <w:rFonts w:ascii="Times" w:hAnsi="Times" w:cs="Times"/>
          <w:i/>
          <w:vertAlign w:val="subscript"/>
        </w:rPr>
        <w:t>p</w:t>
      </w:r>
      <w:r w:rsidRPr="00F00CF8">
        <w:rPr>
          <w:rFonts w:ascii="Times" w:hAnsi="Times"/>
          <w:i/>
          <w:vertAlign w:val="superscript"/>
        </w:rPr>
        <w:t>2</w:t>
      </w:r>
      <w:r w:rsidRPr="00F00CF8">
        <w:rPr>
          <w:rFonts w:ascii="Times" w:hAnsi="Times"/>
        </w:rPr>
        <w:t xml:space="preserve"> = 0.007)</w:t>
      </w:r>
      <w:r w:rsidR="00A67B81" w:rsidRPr="00F00CF8">
        <w:rPr>
          <w:rFonts w:ascii="Times" w:hAnsi="Times"/>
        </w:rPr>
        <w:t xml:space="preserve"> (Figure 3A)</w:t>
      </w:r>
      <w:r w:rsidRPr="00F00CF8">
        <w:rPr>
          <w:rFonts w:ascii="Times" w:hAnsi="Times"/>
        </w:rPr>
        <w:t>. Thermal sensation increased with time (</w:t>
      </w:r>
      <w:r w:rsidRPr="00F00CF8">
        <w:rPr>
          <w:rFonts w:ascii="Times" w:hAnsi="Times"/>
          <w:i/>
        </w:rPr>
        <w:t>F</w:t>
      </w:r>
      <w:r w:rsidRPr="00F00CF8">
        <w:rPr>
          <w:rFonts w:ascii="Times" w:hAnsi="Times"/>
        </w:rPr>
        <w:t xml:space="preserve"> </w:t>
      </w:r>
      <w:r w:rsidRPr="00F00CF8">
        <w:rPr>
          <w:rFonts w:ascii="Times" w:hAnsi="Times"/>
          <w:vertAlign w:val="subscript"/>
        </w:rPr>
        <w:t>(5</w:t>
      </w:r>
      <w:proofErr w:type="gramStart"/>
      <w:r w:rsidRPr="00F00CF8">
        <w:rPr>
          <w:rFonts w:ascii="Times" w:hAnsi="Times"/>
          <w:vertAlign w:val="subscript"/>
        </w:rPr>
        <w:t>,45</w:t>
      </w:r>
      <w:proofErr w:type="gramEnd"/>
      <w:r w:rsidRPr="00F00CF8">
        <w:rPr>
          <w:rFonts w:ascii="Times" w:hAnsi="Times"/>
          <w:vertAlign w:val="subscript"/>
        </w:rPr>
        <w:t>)</w:t>
      </w:r>
      <w:r w:rsidRPr="00F00CF8">
        <w:rPr>
          <w:rFonts w:ascii="Times" w:hAnsi="Times"/>
        </w:rPr>
        <w:t xml:space="preserve"> = </w:t>
      </w:r>
      <w:r w:rsidR="00520A2D" w:rsidRPr="00F00CF8">
        <w:rPr>
          <w:rFonts w:ascii="Times" w:hAnsi="Times"/>
        </w:rPr>
        <w:t>30.298</w:t>
      </w:r>
      <w:r w:rsidRPr="00F00CF8">
        <w:rPr>
          <w:rFonts w:ascii="Times" w:hAnsi="Times"/>
        </w:rPr>
        <w:t xml:space="preserve">, </w:t>
      </w:r>
      <w:r w:rsidRPr="00F00CF8">
        <w:rPr>
          <w:rFonts w:ascii="Times" w:hAnsi="Times"/>
          <w:i/>
        </w:rPr>
        <w:t>P</w:t>
      </w:r>
      <w:r w:rsidRPr="00F00CF8">
        <w:rPr>
          <w:rFonts w:ascii="Times" w:hAnsi="Times"/>
        </w:rPr>
        <w:t xml:space="preserve"> &lt; 0.001; </w:t>
      </w:r>
      <w:r w:rsidRPr="00F00CF8">
        <w:rPr>
          <w:rFonts w:ascii="Times" w:hAnsi="Times" w:cs="Times"/>
          <w:i/>
        </w:rPr>
        <w:t>η</w:t>
      </w:r>
      <w:r w:rsidRPr="00F00CF8">
        <w:rPr>
          <w:rFonts w:ascii="Times" w:hAnsi="Times" w:cs="Times"/>
          <w:i/>
          <w:vertAlign w:val="subscript"/>
        </w:rPr>
        <w:t>p</w:t>
      </w:r>
      <w:r w:rsidRPr="00F00CF8">
        <w:rPr>
          <w:rFonts w:ascii="Times" w:hAnsi="Times"/>
          <w:i/>
          <w:vertAlign w:val="superscript"/>
        </w:rPr>
        <w:t>2</w:t>
      </w:r>
      <w:r w:rsidRPr="00F00CF8">
        <w:rPr>
          <w:rFonts w:ascii="Times" w:hAnsi="Times"/>
        </w:rPr>
        <w:t xml:space="preserve"> = 0.</w:t>
      </w:r>
      <w:r w:rsidR="00520A2D" w:rsidRPr="00F00CF8">
        <w:rPr>
          <w:rFonts w:ascii="Times" w:hAnsi="Times"/>
        </w:rPr>
        <w:t>771</w:t>
      </w:r>
      <w:r w:rsidRPr="00F00CF8">
        <w:rPr>
          <w:rFonts w:ascii="Times" w:hAnsi="Times"/>
        </w:rPr>
        <w:t>)</w:t>
      </w:r>
      <w:r w:rsidR="00870AD4" w:rsidRPr="00F00CF8">
        <w:rPr>
          <w:rFonts w:ascii="Times" w:hAnsi="Times"/>
        </w:rPr>
        <w:t>. T</w:t>
      </w:r>
      <w:r w:rsidRPr="00F00CF8">
        <w:rPr>
          <w:rFonts w:ascii="Times" w:hAnsi="Times"/>
        </w:rPr>
        <w:t>here was no difference between condition</w:t>
      </w:r>
      <w:r w:rsidR="00DB14EC" w:rsidRPr="00F00CF8">
        <w:rPr>
          <w:rFonts w:ascii="Times" w:hAnsi="Times"/>
        </w:rPr>
        <w:t>s</w:t>
      </w:r>
      <w:r w:rsidRPr="00F00CF8">
        <w:rPr>
          <w:rFonts w:ascii="Times" w:hAnsi="Times"/>
        </w:rPr>
        <w:t xml:space="preserve"> (</w:t>
      </w:r>
      <w:r w:rsidRPr="00F00CF8">
        <w:rPr>
          <w:rFonts w:ascii="Times" w:hAnsi="Times"/>
          <w:i/>
        </w:rPr>
        <w:t>F</w:t>
      </w:r>
      <w:r w:rsidRPr="00F00CF8">
        <w:rPr>
          <w:rFonts w:ascii="Times" w:hAnsi="Times"/>
        </w:rPr>
        <w:t xml:space="preserve"> </w:t>
      </w:r>
      <w:r w:rsidRPr="00F00CF8">
        <w:rPr>
          <w:rFonts w:ascii="Times" w:hAnsi="Times"/>
          <w:vertAlign w:val="subscript"/>
        </w:rPr>
        <w:t>(2</w:t>
      </w:r>
      <w:proofErr w:type="gramStart"/>
      <w:r w:rsidRPr="00F00CF8">
        <w:rPr>
          <w:rFonts w:ascii="Times" w:hAnsi="Times"/>
          <w:vertAlign w:val="subscript"/>
        </w:rPr>
        <w:t>,18</w:t>
      </w:r>
      <w:proofErr w:type="gramEnd"/>
      <w:r w:rsidRPr="00F00CF8">
        <w:rPr>
          <w:rFonts w:ascii="Times" w:hAnsi="Times"/>
          <w:vertAlign w:val="subscript"/>
        </w:rPr>
        <w:t>)</w:t>
      </w:r>
      <w:r w:rsidRPr="00F00CF8">
        <w:rPr>
          <w:rFonts w:ascii="Times" w:hAnsi="Times"/>
        </w:rPr>
        <w:t xml:space="preserve"> = </w:t>
      </w:r>
      <w:r w:rsidR="00520A2D" w:rsidRPr="00F00CF8">
        <w:rPr>
          <w:rFonts w:ascii="Times" w:hAnsi="Times"/>
        </w:rPr>
        <w:t>2.909</w:t>
      </w:r>
      <w:r w:rsidRPr="00F00CF8">
        <w:rPr>
          <w:rFonts w:ascii="Times" w:hAnsi="Times"/>
        </w:rPr>
        <w:t xml:space="preserve">, </w:t>
      </w:r>
      <w:r w:rsidRPr="00F00CF8">
        <w:rPr>
          <w:rFonts w:ascii="Times" w:hAnsi="Times"/>
          <w:i/>
        </w:rPr>
        <w:t>P</w:t>
      </w:r>
      <w:r w:rsidRPr="00F00CF8">
        <w:rPr>
          <w:rFonts w:ascii="Times" w:hAnsi="Times"/>
        </w:rPr>
        <w:t xml:space="preserve"> </w:t>
      </w:r>
      <w:r w:rsidR="00520A2D" w:rsidRPr="00F00CF8">
        <w:rPr>
          <w:rFonts w:ascii="Times" w:hAnsi="Times"/>
        </w:rPr>
        <w:t>= 0.080</w:t>
      </w:r>
      <w:r w:rsidRPr="00F00CF8">
        <w:rPr>
          <w:rFonts w:ascii="Times" w:hAnsi="Times"/>
        </w:rPr>
        <w:t xml:space="preserve">; </w:t>
      </w:r>
      <w:r w:rsidRPr="00F00CF8">
        <w:rPr>
          <w:rFonts w:ascii="Times" w:hAnsi="Times" w:cs="Times"/>
          <w:i/>
        </w:rPr>
        <w:t>η</w:t>
      </w:r>
      <w:r w:rsidRPr="00F00CF8">
        <w:rPr>
          <w:rFonts w:ascii="Times" w:hAnsi="Times" w:cs="Times"/>
          <w:i/>
          <w:vertAlign w:val="subscript"/>
        </w:rPr>
        <w:t>p</w:t>
      </w:r>
      <w:r w:rsidRPr="00F00CF8">
        <w:rPr>
          <w:rFonts w:ascii="Times" w:hAnsi="Times"/>
          <w:i/>
          <w:vertAlign w:val="superscript"/>
        </w:rPr>
        <w:t>2</w:t>
      </w:r>
      <w:r w:rsidRPr="00F00CF8">
        <w:rPr>
          <w:rFonts w:ascii="Times" w:hAnsi="Times"/>
        </w:rPr>
        <w:t xml:space="preserve"> = 0.</w:t>
      </w:r>
      <w:r w:rsidR="00870AD4" w:rsidRPr="00F00CF8">
        <w:rPr>
          <w:rFonts w:ascii="Times" w:hAnsi="Times"/>
        </w:rPr>
        <w:t>260</w:t>
      </w:r>
      <w:r w:rsidRPr="00F00CF8">
        <w:rPr>
          <w:rFonts w:ascii="Times" w:hAnsi="Times"/>
        </w:rPr>
        <w:t>)</w:t>
      </w:r>
      <w:r w:rsidR="00DB14EC" w:rsidRPr="00F00CF8">
        <w:rPr>
          <w:rFonts w:ascii="Times" w:hAnsi="Times"/>
        </w:rPr>
        <w:t>;</w:t>
      </w:r>
      <w:r w:rsidR="00870AD4" w:rsidRPr="00F00CF8">
        <w:rPr>
          <w:rFonts w:ascii="Times" w:hAnsi="Times"/>
        </w:rPr>
        <w:t xml:space="preserve"> however</w:t>
      </w:r>
      <w:r w:rsidR="00DB14EC" w:rsidRPr="00F00CF8">
        <w:rPr>
          <w:rFonts w:ascii="Times" w:hAnsi="Times"/>
        </w:rPr>
        <w:t>,</w:t>
      </w:r>
      <w:r w:rsidR="00870AD4" w:rsidRPr="00F00CF8">
        <w:rPr>
          <w:rFonts w:ascii="Times" w:hAnsi="Times"/>
        </w:rPr>
        <w:t xml:space="preserve"> there </w:t>
      </w:r>
      <w:r w:rsidR="00DB14EC" w:rsidRPr="00F00CF8">
        <w:rPr>
          <w:rFonts w:ascii="Times" w:hAnsi="Times"/>
        </w:rPr>
        <w:t>were</w:t>
      </w:r>
      <w:r w:rsidR="00870AD4" w:rsidRPr="00F00CF8">
        <w:rPr>
          <w:rFonts w:ascii="Times" w:hAnsi="Times"/>
        </w:rPr>
        <w:t xml:space="preserve"> large effect</w:t>
      </w:r>
      <w:r w:rsidR="00DB14EC" w:rsidRPr="00F00CF8">
        <w:rPr>
          <w:rFonts w:ascii="Times" w:hAnsi="Times"/>
        </w:rPr>
        <w:t xml:space="preserve"> sizes</w:t>
      </w:r>
      <w:r w:rsidR="00870AD4" w:rsidRPr="00F00CF8">
        <w:rPr>
          <w:rFonts w:ascii="Times" w:hAnsi="Times"/>
        </w:rPr>
        <w:t xml:space="preserve"> </w:t>
      </w:r>
      <w:r w:rsidR="00DB14EC" w:rsidRPr="00F00CF8">
        <w:rPr>
          <w:rFonts w:ascii="Times" w:hAnsi="Times"/>
        </w:rPr>
        <w:t>between conditions,</w:t>
      </w:r>
      <w:r w:rsidR="0063413F" w:rsidRPr="00F00CF8">
        <w:rPr>
          <w:rFonts w:ascii="Times" w:hAnsi="Times"/>
        </w:rPr>
        <w:t xml:space="preserve"> suggesting that thermal sensation may have been reduced</w:t>
      </w:r>
      <w:r w:rsidR="00A67B81" w:rsidRPr="00F00CF8">
        <w:rPr>
          <w:rFonts w:ascii="Times" w:hAnsi="Times"/>
        </w:rPr>
        <w:t xml:space="preserve"> (Figure 3B)</w:t>
      </w:r>
      <w:r w:rsidRPr="00F00CF8">
        <w:rPr>
          <w:rFonts w:ascii="Times" w:hAnsi="Times"/>
        </w:rPr>
        <w:t>.</w:t>
      </w:r>
    </w:p>
    <w:p w14:paraId="5DD38CED" w14:textId="77777777" w:rsidR="00BC3B8C" w:rsidRPr="00F00CF8" w:rsidRDefault="00BC3B8C" w:rsidP="000B4724">
      <w:pPr>
        <w:spacing w:line="360" w:lineRule="auto"/>
        <w:jc w:val="both"/>
        <w:rPr>
          <w:rFonts w:ascii="Times" w:hAnsi="Times"/>
        </w:rPr>
      </w:pPr>
    </w:p>
    <w:p w14:paraId="58DDE068" w14:textId="6E533CD2" w:rsidR="00BC3B8C" w:rsidRPr="00F00CF8" w:rsidRDefault="00BC3B8C" w:rsidP="00BC3B8C">
      <w:pPr>
        <w:spacing w:line="360" w:lineRule="auto"/>
        <w:jc w:val="center"/>
        <w:rPr>
          <w:rFonts w:ascii="Times" w:hAnsi="Times"/>
        </w:rPr>
      </w:pPr>
      <w:r w:rsidRPr="00F00CF8">
        <w:rPr>
          <w:rFonts w:ascii="Times" w:hAnsi="Times"/>
        </w:rPr>
        <w:t>*** Insert figure 3 here ***</w:t>
      </w:r>
    </w:p>
    <w:p w14:paraId="3DC92F10" w14:textId="77777777" w:rsidR="00BC3B8C" w:rsidRPr="00F00CF8" w:rsidRDefault="00BC3B8C" w:rsidP="000B4724">
      <w:pPr>
        <w:spacing w:line="360" w:lineRule="auto"/>
        <w:jc w:val="both"/>
        <w:rPr>
          <w:rFonts w:ascii="Times" w:hAnsi="Times"/>
        </w:rPr>
      </w:pPr>
    </w:p>
    <w:p w14:paraId="289F7561" w14:textId="77777777" w:rsidR="0066207F" w:rsidRPr="00F00CF8" w:rsidRDefault="0066207F" w:rsidP="000B4724">
      <w:pPr>
        <w:spacing w:line="360" w:lineRule="auto"/>
        <w:jc w:val="both"/>
        <w:rPr>
          <w:rFonts w:ascii="Times" w:hAnsi="Times"/>
        </w:rPr>
      </w:pPr>
    </w:p>
    <w:p w14:paraId="07A9DC8F" w14:textId="7BA5E357" w:rsidR="0094178D" w:rsidRPr="00F00CF8" w:rsidRDefault="00C81FD8" w:rsidP="000B4724">
      <w:pPr>
        <w:spacing w:line="360" w:lineRule="auto"/>
        <w:jc w:val="both"/>
        <w:rPr>
          <w:rFonts w:ascii="Times" w:hAnsi="Times"/>
        </w:rPr>
      </w:pPr>
      <w:r w:rsidRPr="00F00CF8">
        <w:rPr>
          <w:rFonts w:ascii="Times" w:hAnsi="Times"/>
        </w:rPr>
        <w:t>RPE</w:t>
      </w:r>
      <w:r w:rsidR="001F7A5F" w:rsidRPr="00F00CF8">
        <w:rPr>
          <w:rFonts w:ascii="Times" w:hAnsi="Times"/>
        </w:rPr>
        <w:t xml:space="preserve"> increased with time (</w:t>
      </w:r>
      <w:r w:rsidR="001F7A5F" w:rsidRPr="00F00CF8">
        <w:rPr>
          <w:rFonts w:ascii="Times" w:hAnsi="Times"/>
          <w:i/>
        </w:rPr>
        <w:t>F</w:t>
      </w:r>
      <w:r w:rsidR="001F7A5F" w:rsidRPr="00F00CF8">
        <w:rPr>
          <w:rFonts w:ascii="Times" w:hAnsi="Times"/>
        </w:rPr>
        <w:t xml:space="preserve"> </w:t>
      </w:r>
      <w:r w:rsidR="001F7A5F" w:rsidRPr="00F00CF8">
        <w:rPr>
          <w:rFonts w:ascii="Times" w:hAnsi="Times"/>
          <w:vertAlign w:val="subscript"/>
        </w:rPr>
        <w:t>(2.638</w:t>
      </w:r>
      <w:proofErr w:type="gramStart"/>
      <w:r w:rsidR="001F7A5F" w:rsidRPr="00F00CF8">
        <w:rPr>
          <w:rFonts w:ascii="Times" w:hAnsi="Times"/>
          <w:vertAlign w:val="subscript"/>
        </w:rPr>
        <w:t>,23.740</w:t>
      </w:r>
      <w:proofErr w:type="gramEnd"/>
      <w:r w:rsidR="001F7A5F" w:rsidRPr="00F00CF8">
        <w:rPr>
          <w:rFonts w:ascii="Times" w:hAnsi="Times"/>
          <w:vertAlign w:val="subscript"/>
        </w:rPr>
        <w:t>)</w:t>
      </w:r>
      <w:r w:rsidR="001F7A5F" w:rsidRPr="00F00CF8">
        <w:rPr>
          <w:rFonts w:ascii="Times" w:hAnsi="Times"/>
        </w:rPr>
        <w:t xml:space="preserve"> = 184.914, </w:t>
      </w:r>
      <w:r w:rsidR="001F7A5F" w:rsidRPr="00F00CF8">
        <w:rPr>
          <w:rFonts w:ascii="Times" w:hAnsi="Times"/>
          <w:i/>
        </w:rPr>
        <w:t>P</w:t>
      </w:r>
      <w:r w:rsidR="001F7A5F" w:rsidRPr="00F00CF8">
        <w:rPr>
          <w:rFonts w:ascii="Times" w:hAnsi="Times"/>
        </w:rPr>
        <w:t xml:space="preserve"> &lt; 0.001; </w:t>
      </w:r>
      <w:r w:rsidR="001F7A5F" w:rsidRPr="00F00CF8">
        <w:rPr>
          <w:rFonts w:ascii="Times" w:hAnsi="Times" w:cs="Times"/>
          <w:i/>
        </w:rPr>
        <w:t>η</w:t>
      </w:r>
      <w:r w:rsidR="001F7A5F" w:rsidRPr="00F00CF8">
        <w:rPr>
          <w:rFonts w:ascii="Times" w:hAnsi="Times" w:cs="Times"/>
          <w:i/>
          <w:vertAlign w:val="subscript"/>
        </w:rPr>
        <w:t>p</w:t>
      </w:r>
      <w:r w:rsidR="001F7A5F" w:rsidRPr="00F00CF8">
        <w:rPr>
          <w:rFonts w:ascii="Times" w:hAnsi="Times"/>
          <w:i/>
          <w:vertAlign w:val="superscript"/>
        </w:rPr>
        <w:t>2</w:t>
      </w:r>
      <w:r w:rsidR="00DB14EC" w:rsidRPr="00F00CF8">
        <w:rPr>
          <w:rFonts w:ascii="Times" w:hAnsi="Times"/>
        </w:rPr>
        <w:t xml:space="preserve"> = 0.954);</w:t>
      </w:r>
      <w:r w:rsidR="001F7A5F" w:rsidRPr="00F00CF8">
        <w:rPr>
          <w:rFonts w:ascii="Times" w:hAnsi="Times"/>
        </w:rPr>
        <w:t xml:space="preserve"> however</w:t>
      </w:r>
      <w:r w:rsidR="00DB14EC" w:rsidRPr="00F00CF8">
        <w:rPr>
          <w:rFonts w:ascii="Times" w:hAnsi="Times"/>
        </w:rPr>
        <w:t>,</w:t>
      </w:r>
      <w:r w:rsidR="001F7A5F" w:rsidRPr="00F00CF8">
        <w:rPr>
          <w:rFonts w:ascii="Times" w:hAnsi="Times"/>
        </w:rPr>
        <w:t xml:space="preserve"> there was no difference between condition</w:t>
      </w:r>
      <w:r w:rsidR="00DB14EC" w:rsidRPr="00F00CF8">
        <w:rPr>
          <w:rFonts w:ascii="Times" w:hAnsi="Times"/>
        </w:rPr>
        <w:t>s</w:t>
      </w:r>
      <w:r w:rsidR="001F7A5F" w:rsidRPr="00F00CF8">
        <w:rPr>
          <w:rFonts w:ascii="Times" w:hAnsi="Times"/>
        </w:rPr>
        <w:t xml:space="preserve"> (</w:t>
      </w:r>
      <w:r w:rsidR="001F7A5F" w:rsidRPr="00F00CF8">
        <w:rPr>
          <w:rFonts w:ascii="Times" w:hAnsi="Times"/>
          <w:i/>
        </w:rPr>
        <w:t>F</w:t>
      </w:r>
      <w:r w:rsidR="001F7A5F" w:rsidRPr="00F00CF8">
        <w:rPr>
          <w:rFonts w:ascii="Times" w:hAnsi="Times"/>
        </w:rPr>
        <w:t xml:space="preserve"> </w:t>
      </w:r>
      <w:r w:rsidR="001F7A5F" w:rsidRPr="00F00CF8">
        <w:rPr>
          <w:rFonts w:ascii="Times" w:hAnsi="Times"/>
          <w:vertAlign w:val="subscript"/>
        </w:rPr>
        <w:t>(2,18)</w:t>
      </w:r>
      <w:r w:rsidR="001F7A5F" w:rsidRPr="00F00CF8">
        <w:rPr>
          <w:rFonts w:ascii="Times" w:hAnsi="Times"/>
        </w:rPr>
        <w:t xml:space="preserve"> = 0.404, </w:t>
      </w:r>
      <w:r w:rsidR="001F7A5F" w:rsidRPr="00F00CF8">
        <w:rPr>
          <w:rFonts w:ascii="Times" w:hAnsi="Times"/>
          <w:i/>
        </w:rPr>
        <w:t>P</w:t>
      </w:r>
      <w:r w:rsidR="001F7A5F" w:rsidRPr="00F00CF8">
        <w:rPr>
          <w:rFonts w:ascii="Times" w:hAnsi="Times"/>
        </w:rPr>
        <w:t xml:space="preserve"> = 0.674; </w:t>
      </w:r>
      <w:r w:rsidR="001F7A5F" w:rsidRPr="00F00CF8">
        <w:rPr>
          <w:rFonts w:ascii="Times" w:hAnsi="Times" w:cs="Times"/>
          <w:i/>
        </w:rPr>
        <w:t>η</w:t>
      </w:r>
      <w:r w:rsidR="001F7A5F" w:rsidRPr="00F00CF8">
        <w:rPr>
          <w:rFonts w:ascii="Times" w:hAnsi="Times" w:cs="Times"/>
          <w:i/>
          <w:vertAlign w:val="subscript"/>
        </w:rPr>
        <w:t>p</w:t>
      </w:r>
      <w:r w:rsidR="001F7A5F" w:rsidRPr="00F00CF8">
        <w:rPr>
          <w:rFonts w:ascii="Times" w:hAnsi="Times"/>
          <w:i/>
          <w:vertAlign w:val="superscript"/>
        </w:rPr>
        <w:t>2</w:t>
      </w:r>
      <w:r w:rsidR="001F7A5F" w:rsidRPr="00F00CF8">
        <w:rPr>
          <w:rFonts w:ascii="Times" w:hAnsi="Times"/>
        </w:rPr>
        <w:t xml:space="preserve"> = 0.043).</w:t>
      </w:r>
      <w:r w:rsidR="0066207F" w:rsidRPr="00F00CF8">
        <w:rPr>
          <w:rFonts w:ascii="Times" w:hAnsi="Times"/>
        </w:rPr>
        <w:t xml:space="preserve"> </w:t>
      </w:r>
      <w:r w:rsidR="00A0699E" w:rsidRPr="00F00CF8">
        <w:rPr>
          <w:rFonts w:ascii="Times" w:hAnsi="Times"/>
        </w:rPr>
        <w:t>End test blood lactate was not different between condition</w:t>
      </w:r>
      <w:r w:rsidR="00DB14EC" w:rsidRPr="00F00CF8">
        <w:rPr>
          <w:rFonts w:ascii="Times" w:hAnsi="Times"/>
        </w:rPr>
        <w:t>s</w:t>
      </w:r>
      <w:r w:rsidR="00A0699E" w:rsidRPr="00F00CF8">
        <w:rPr>
          <w:rFonts w:ascii="Times" w:hAnsi="Times"/>
        </w:rPr>
        <w:t xml:space="preserve"> (</w:t>
      </w:r>
      <w:r w:rsidR="00A0699E" w:rsidRPr="00F00CF8">
        <w:rPr>
          <w:rFonts w:ascii="Times" w:hAnsi="Times"/>
          <w:i/>
        </w:rPr>
        <w:t>F</w:t>
      </w:r>
      <w:r w:rsidR="00A0699E" w:rsidRPr="00F00CF8">
        <w:rPr>
          <w:rFonts w:ascii="Times" w:hAnsi="Times"/>
        </w:rPr>
        <w:t xml:space="preserve"> </w:t>
      </w:r>
      <w:r w:rsidR="00A0699E" w:rsidRPr="00F00CF8">
        <w:rPr>
          <w:rFonts w:ascii="Times" w:hAnsi="Times"/>
          <w:vertAlign w:val="subscript"/>
        </w:rPr>
        <w:t>(2</w:t>
      </w:r>
      <w:proofErr w:type="gramStart"/>
      <w:r w:rsidR="00A0699E" w:rsidRPr="00F00CF8">
        <w:rPr>
          <w:rFonts w:ascii="Times" w:hAnsi="Times"/>
          <w:vertAlign w:val="subscript"/>
        </w:rPr>
        <w:t>,18</w:t>
      </w:r>
      <w:proofErr w:type="gramEnd"/>
      <w:r w:rsidR="00A0699E" w:rsidRPr="00F00CF8">
        <w:rPr>
          <w:rFonts w:ascii="Times" w:hAnsi="Times"/>
          <w:vertAlign w:val="subscript"/>
        </w:rPr>
        <w:t>)</w:t>
      </w:r>
      <w:r w:rsidR="00A0699E" w:rsidRPr="00F00CF8">
        <w:rPr>
          <w:rFonts w:ascii="Times" w:hAnsi="Times"/>
        </w:rPr>
        <w:t xml:space="preserve"> = 0.244, </w:t>
      </w:r>
      <w:r w:rsidR="00A0699E" w:rsidRPr="00F00CF8">
        <w:rPr>
          <w:rFonts w:ascii="Times" w:hAnsi="Times"/>
          <w:i/>
        </w:rPr>
        <w:t>P</w:t>
      </w:r>
      <w:r w:rsidR="00A0699E" w:rsidRPr="00F00CF8">
        <w:rPr>
          <w:rFonts w:ascii="Times" w:hAnsi="Times"/>
        </w:rPr>
        <w:t xml:space="preserve"> = 0.786; </w:t>
      </w:r>
      <w:r w:rsidR="00A0699E" w:rsidRPr="00F00CF8">
        <w:rPr>
          <w:rFonts w:ascii="Times" w:hAnsi="Times" w:cs="Times"/>
          <w:i/>
        </w:rPr>
        <w:t>η</w:t>
      </w:r>
      <w:r w:rsidR="00A0699E" w:rsidRPr="00F00CF8">
        <w:rPr>
          <w:rFonts w:ascii="Times" w:hAnsi="Times" w:cs="Times"/>
          <w:i/>
          <w:vertAlign w:val="subscript"/>
        </w:rPr>
        <w:t>p</w:t>
      </w:r>
      <w:r w:rsidR="00A0699E" w:rsidRPr="00F00CF8">
        <w:rPr>
          <w:rFonts w:ascii="Times" w:hAnsi="Times"/>
          <w:i/>
          <w:vertAlign w:val="superscript"/>
        </w:rPr>
        <w:t>2</w:t>
      </w:r>
      <w:r w:rsidR="00A0699E" w:rsidRPr="00F00CF8">
        <w:rPr>
          <w:rFonts w:ascii="Times" w:hAnsi="Times"/>
        </w:rPr>
        <w:t xml:space="preserve"> = 0.026).</w:t>
      </w:r>
      <w:r w:rsidR="0066207F" w:rsidRPr="00F00CF8">
        <w:rPr>
          <w:rFonts w:ascii="Times" w:hAnsi="Times"/>
        </w:rPr>
        <w:t xml:space="preserve"> Heart rate increased with time (</w:t>
      </w:r>
      <w:r w:rsidR="0066207F" w:rsidRPr="00F00CF8">
        <w:rPr>
          <w:rFonts w:ascii="Times" w:hAnsi="Times"/>
          <w:i/>
        </w:rPr>
        <w:t>F</w:t>
      </w:r>
      <w:r w:rsidR="0066207F" w:rsidRPr="00F00CF8">
        <w:rPr>
          <w:rFonts w:ascii="Times" w:hAnsi="Times"/>
        </w:rPr>
        <w:t xml:space="preserve"> </w:t>
      </w:r>
      <w:r w:rsidR="0066207F" w:rsidRPr="00F00CF8">
        <w:rPr>
          <w:rFonts w:ascii="Times" w:hAnsi="Times"/>
          <w:vertAlign w:val="subscript"/>
        </w:rPr>
        <w:t>(8</w:t>
      </w:r>
      <w:proofErr w:type="gramStart"/>
      <w:r w:rsidR="0066207F" w:rsidRPr="00F00CF8">
        <w:rPr>
          <w:rFonts w:ascii="Times" w:hAnsi="Times"/>
          <w:vertAlign w:val="subscript"/>
        </w:rPr>
        <w:t>,72</w:t>
      </w:r>
      <w:proofErr w:type="gramEnd"/>
      <w:r w:rsidR="0066207F" w:rsidRPr="00F00CF8">
        <w:rPr>
          <w:rFonts w:ascii="Times" w:hAnsi="Times"/>
          <w:vertAlign w:val="subscript"/>
        </w:rPr>
        <w:t>)</w:t>
      </w:r>
      <w:r w:rsidR="0066207F" w:rsidRPr="00F00CF8">
        <w:rPr>
          <w:rFonts w:ascii="Times" w:hAnsi="Times"/>
        </w:rPr>
        <w:t xml:space="preserve"> = 309.647, </w:t>
      </w:r>
      <w:r w:rsidR="0066207F" w:rsidRPr="00F00CF8">
        <w:rPr>
          <w:rFonts w:ascii="Times" w:hAnsi="Times"/>
          <w:i/>
        </w:rPr>
        <w:t>P</w:t>
      </w:r>
      <w:r w:rsidR="0066207F" w:rsidRPr="00F00CF8">
        <w:rPr>
          <w:rFonts w:ascii="Times" w:hAnsi="Times"/>
        </w:rPr>
        <w:t xml:space="preserve"> &lt; 0.001; </w:t>
      </w:r>
      <w:r w:rsidR="0066207F" w:rsidRPr="00F00CF8">
        <w:rPr>
          <w:rFonts w:ascii="Times" w:hAnsi="Times" w:cs="Times"/>
          <w:i/>
        </w:rPr>
        <w:t>η</w:t>
      </w:r>
      <w:r w:rsidR="0066207F" w:rsidRPr="00F00CF8">
        <w:rPr>
          <w:rFonts w:ascii="Times" w:hAnsi="Times" w:cs="Times"/>
          <w:i/>
          <w:vertAlign w:val="subscript"/>
        </w:rPr>
        <w:t>p</w:t>
      </w:r>
      <w:r w:rsidR="0066207F" w:rsidRPr="00F00CF8">
        <w:rPr>
          <w:rFonts w:ascii="Times" w:hAnsi="Times"/>
          <w:i/>
          <w:vertAlign w:val="superscript"/>
        </w:rPr>
        <w:t>2</w:t>
      </w:r>
      <w:r w:rsidR="00DB14EC" w:rsidRPr="00F00CF8">
        <w:rPr>
          <w:rFonts w:ascii="Times" w:hAnsi="Times"/>
        </w:rPr>
        <w:t xml:space="preserve"> = 0.972);</w:t>
      </w:r>
      <w:r w:rsidR="0066207F" w:rsidRPr="00F00CF8">
        <w:rPr>
          <w:rFonts w:ascii="Times" w:hAnsi="Times"/>
        </w:rPr>
        <w:t xml:space="preserve"> however</w:t>
      </w:r>
      <w:r w:rsidR="00DB14EC" w:rsidRPr="00F00CF8">
        <w:rPr>
          <w:rFonts w:ascii="Times" w:hAnsi="Times"/>
        </w:rPr>
        <w:t>,</w:t>
      </w:r>
      <w:r w:rsidR="0066207F" w:rsidRPr="00F00CF8">
        <w:rPr>
          <w:rFonts w:ascii="Times" w:hAnsi="Times"/>
        </w:rPr>
        <w:t xml:space="preserve"> there was no difference between condition</w:t>
      </w:r>
      <w:r w:rsidR="00DB14EC" w:rsidRPr="00F00CF8">
        <w:rPr>
          <w:rFonts w:ascii="Times" w:hAnsi="Times"/>
        </w:rPr>
        <w:t>s</w:t>
      </w:r>
      <w:r w:rsidR="0066207F" w:rsidRPr="00F00CF8">
        <w:rPr>
          <w:rFonts w:ascii="Times" w:hAnsi="Times"/>
        </w:rPr>
        <w:t xml:space="preserve"> (</w:t>
      </w:r>
      <w:r w:rsidR="0066207F" w:rsidRPr="00F00CF8">
        <w:rPr>
          <w:rFonts w:ascii="Times" w:hAnsi="Times"/>
          <w:i/>
        </w:rPr>
        <w:t>F</w:t>
      </w:r>
      <w:r w:rsidR="0066207F" w:rsidRPr="00F00CF8">
        <w:rPr>
          <w:rFonts w:ascii="Times" w:hAnsi="Times"/>
        </w:rPr>
        <w:t xml:space="preserve"> </w:t>
      </w:r>
      <w:r w:rsidR="0066207F" w:rsidRPr="00F00CF8">
        <w:rPr>
          <w:rFonts w:ascii="Times" w:hAnsi="Times"/>
          <w:vertAlign w:val="subscript"/>
        </w:rPr>
        <w:t>(2,18)</w:t>
      </w:r>
      <w:r w:rsidR="0066207F" w:rsidRPr="00F00CF8">
        <w:rPr>
          <w:rFonts w:ascii="Times" w:hAnsi="Times"/>
        </w:rPr>
        <w:t xml:space="preserve"> = 0.840, </w:t>
      </w:r>
      <w:r w:rsidR="0066207F" w:rsidRPr="00F00CF8">
        <w:rPr>
          <w:rFonts w:ascii="Times" w:hAnsi="Times"/>
          <w:i/>
        </w:rPr>
        <w:t>P</w:t>
      </w:r>
      <w:r w:rsidR="0066207F" w:rsidRPr="00F00CF8">
        <w:rPr>
          <w:rFonts w:ascii="Times" w:hAnsi="Times"/>
        </w:rPr>
        <w:t xml:space="preserve"> = 0.448; </w:t>
      </w:r>
      <w:r w:rsidR="0066207F" w:rsidRPr="00F00CF8">
        <w:rPr>
          <w:rFonts w:ascii="Times" w:hAnsi="Times" w:cs="Times"/>
          <w:i/>
        </w:rPr>
        <w:t>η</w:t>
      </w:r>
      <w:r w:rsidR="0066207F" w:rsidRPr="00F00CF8">
        <w:rPr>
          <w:rFonts w:ascii="Times" w:hAnsi="Times" w:cs="Times"/>
          <w:i/>
          <w:vertAlign w:val="subscript"/>
        </w:rPr>
        <w:t>p</w:t>
      </w:r>
      <w:r w:rsidR="0066207F" w:rsidRPr="00F00CF8">
        <w:rPr>
          <w:rFonts w:ascii="Times" w:hAnsi="Times"/>
          <w:i/>
          <w:vertAlign w:val="superscript"/>
        </w:rPr>
        <w:t>2</w:t>
      </w:r>
      <w:r w:rsidR="0066207F" w:rsidRPr="00F00CF8">
        <w:rPr>
          <w:rFonts w:ascii="Times" w:hAnsi="Times"/>
        </w:rPr>
        <w:t xml:space="preserve"> = 0.085).</w:t>
      </w:r>
      <w:r w:rsidR="00702907" w:rsidRPr="00F00CF8">
        <w:rPr>
          <w:rFonts w:ascii="Times" w:hAnsi="Times"/>
        </w:rPr>
        <w:t xml:space="preserve"> </w:t>
      </w:r>
      <w:r w:rsidR="005058E9" w:rsidRPr="00F00CF8">
        <w:rPr>
          <w:rFonts w:ascii="Times" w:hAnsi="Times"/>
        </w:rPr>
        <w:t>Body mass was reduced between pre- and post-trial (</w:t>
      </w:r>
      <w:r w:rsidR="005058E9" w:rsidRPr="00F00CF8">
        <w:rPr>
          <w:rFonts w:ascii="Times" w:hAnsi="Times"/>
          <w:i/>
        </w:rPr>
        <w:t>F</w:t>
      </w:r>
      <w:r w:rsidR="005058E9" w:rsidRPr="00F00CF8">
        <w:rPr>
          <w:rFonts w:ascii="Times" w:hAnsi="Times"/>
        </w:rPr>
        <w:t xml:space="preserve"> </w:t>
      </w:r>
      <w:r w:rsidR="005058E9" w:rsidRPr="00F00CF8">
        <w:rPr>
          <w:rFonts w:ascii="Times" w:hAnsi="Times"/>
          <w:vertAlign w:val="subscript"/>
        </w:rPr>
        <w:t>(1</w:t>
      </w:r>
      <w:proofErr w:type="gramStart"/>
      <w:r w:rsidR="005058E9" w:rsidRPr="00F00CF8">
        <w:rPr>
          <w:rFonts w:ascii="Times" w:hAnsi="Times"/>
          <w:vertAlign w:val="subscript"/>
        </w:rPr>
        <w:t>,9</w:t>
      </w:r>
      <w:proofErr w:type="gramEnd"/>
      <w:r w:rsidR="005058E9" w:rsidRPr="00F00CF8">
        <w:rPr>
          <w:rFonts w:ascii="Times" w:hAnsi="Times"/>
          <w:vertAlign w:val="subscript"/>
        </w:rPr>
        <w:t>)</w:t>
      </w:r>
      <w:r w:rsidR="005058E9" w:rsidRPr="00F00CF8">
        <w:rPr>
          <w:rFonts w:ascii="Times" w:hAnsi="Times"/>
        </w:rPr>
        <w:t xml:space="preserve"> = 141.525, </w:t>
      </w:r>
      <w:r w:rsidR="005058E9" w:rsidRPr="00F00CF8">
        <w:rPr>
          <w:rFonts w:ascii="Times" w:hAnsi="Times"/>
          <w:i/>
        </w:rPr>
        <w:t>P</w:t>
      </w:r>
      <w:r w:rsidR="005058E9" w:rsidRPr="00F00CF8">
        <w:rPr>
          <w:rFonts w:ascii="Times" w:hAnsi="Times"/>
        </w:rPr>
        <w:t xml:space="preserve"> &lt; 0.001; </w:t>
      </w:r>
      <w:r w:rsidR="005058E9" w:rsidRPr="00F00CF8">
        <w:rPr>
          <w:rFonts w:ascii="Times" w:hAnsi="Times" w:cs="Times"/>
          <w:i/>
        </w:rPr>
        <w:t>η</w:t>
      </w:r>
      <w:r w:rsidR="005058E9" w:rsidRPr="00F00CF8">
        <w:rPr>
          <w:rFonts w:ascii="Times" w:hAnsi="Times" w:cs="Times"/>
          <w:i/>
          <w:vertAlign w:val="subscript"/>
        </w:rPr>
        <w:t>p</w:t>
      </w:r>
      <w:r w:rsidR="005058E9" w:rsidRPr="00F00CF8">
        <w:rPr>
          <w:rFonts w:ascii="Times" w:hAnsi="Times"/>
          <w:i/>
          <w:vertAlign w:val="superscript"/>
        </w:rPr>
        <w:t>2</w:t>
      </w:r>
      <w:r w:rsidR="005058E9" w:rsidRPr="00F00CF8">
        <w:rPr>
          <w:rFonts w:ascii="Times" w:hAnsi="Times"/>
        </w:rPr>
        <w:t xml:space="preserve"> = 0.940)</w:t>
      </w:r>
      <w:r w:rsidR="00DB14EC" w:rsidRPr="00F00CF8">
        <w:rPr>
          <w:rFonts w:ascii="Times" w:hAnsi="Times"/>
        </w:rPr>
        <w:t>;</w:t>
      </w:r>
      <w:r w:rsidR="005058E9" w:rsidRPr="00F00CF8">
        <w:rPr>
          <w:rFonts w:ascii="Times" w:hAnsi="Times"/>
        </w:rPr>
        <w:t xml:space="preserve"> however</w:t>
      </w:r>
      <w:r w:rsidR="00DB14EC" w:rsidRPr="00F00CF8">
        <w:rPr>
          <w:rFonts w:ascii="Times" w:hAnsi="Times"/>
        </w:rPr>
        <w:t>,</w:t>
      </w:r>
      <w:r w:rsidR="005058E9" w:rsidRPr="00F00CF8">
        <w:rPr>
          <w:rFonts w:ascii="Times" w:hAnsi="Times"/>
        </w:rPr>
        <w:t xml:space="preserve"> this was not different between condition</w:t>
      </w:r>
      <w:r w:rsidR="00DB14EC" w:rsidRPr="00F00CF8">
        <w:rPr>
          <w:rFonts w:ascii="Times" w:hAnsi="Times"/>
        </w:rPr>
        <w:t>s</w:t>
      </w:r>
      <w:r w:rsidR="005058E9" w:rsidRPr="00F00CF8">
        <w:rPr>
          <w:rFonts w:ascii="Times" w:hAnsi="Times"/>
        </w:rPr>
        <w:t xml:space="preserve"> (</w:t>
      </w:r>
      <w:r w:rsidR="005058E9" w:rsidRPr="00F00CF8">
        <w:rPr>
          <w:rFonts w:ascii="Times" w:hAnsi="Times"/>
          <w:i/>
        </w:rPr>
        <w:t>F</w:t>
      </w:r>
      <w:r w:rsidR="005058E9" w:rsidRPr="00F00CF8">
        <w:rPr>
          <w:rFonts w:ascii="Times" w:hAnsi="Times"/>
        </w:rPr>
        <w:t xml:space="preserve"> </w:t>
      </w:r>
      <w:r w:rsidR="005058E9" w:rsidRPr="00F00CF8">
        <w:rPr>
          <w:rFonts w:ascii="Times" w:hAnsi="Times"/>
          <w:vertAlign w:val="subscript"/>
        </w:rPr>
        <w:t>(2,18)</w:t>
      </w:r>
      <w:r w:rsidR="005058E9" w:rsidRPr="00F00CF8">
        <w:rPr>
          <w:rFonts w:ascii="Times" w:hAnsi="Times"/>
        </w:rPr>
        <w:t xml:space="preserve"> = 1.756, </w:t>
      </w:r>
      <w:r w:rsidR="005058E9" w:rsidRPr="00F00CF8">
        <w:rPr>
          <w:rFonts w:ascii="Times" w:hAnsi="Times"/>
          <w:i/>
        </w:rPr>
        <w:t>P</w:t>
      </w:r>
      <w:r w:rsidR="005058E9" w:rsidRPr="00F00CF8">
        <w:rPr>
          <w:rFonts w:ascii="Times" w:hAnsi="Times"/>
        </w:rPr>
        <w:t xml:space="preserve"> = 0.201; </w:t>
      </w:r>
      <w:r w:rsidR="005058E9" w:rsidRPr="00F00CF8">
        <w:rPr>
          <w:rFonts w:ascii="Times" w:hAnsi="Times" w:cs="Times"/>
          <w:i/>
        </w:rPr>
        <w:t>η</w:t>
      </w:r>
      <w:r w:rsidR="005058E9" w:rsidRPr="00F00CF8">
        <w:rPr>
          <w:rFonts w:ascii="Times" w:hAnsi="Times" w:cs="Times"/>
          <w:i/>
          <w:vertAlign w:val="subscript"/>
        </w:rPr>
        <w:t>p</w:t>
      </w:r>
      <w:r w:rsidR="005058E9" w:rsidRPr="00F00CF8">
        <w:rPr>
          <w:rFonts w:ascii="Times" w:hAnsi="Times"/>
          <w:i/>
          <w:vertAlign w:val="superscript"/>
        </w:rPr>
        <w:t>2</w:t>
      </w:r>
      <w:r w:rsidR="005058E9" w:rsidRPr="00F00CF8">
        <w:rPr>
          <w:rFonts w:ascii="Times" w:hAnsi="Times"/>
        </w:rPr>
        <w:t xml:space="preserve"> = 0.163).</w:t>
      </w:r>
      <w:r w:rsidR="001A5964" w:rsidRPr="00F00CF8">
        <w:rPr>
          <w:rFonts w:ascii="Times" w:hAnsi="Times"/>
        </w:rPr>
        <w:softHyphen/>
      </w:r>
    </w:p>
    <w:p w14:paraId="1A7F0EDA" w14:textId="77777777" w:rsidR="0094178D" w:rsidRPr="00F00CF8" w:rsidRDefault="0094178D" w:rsidP="000B4724">
      <w:pPr>
        <w:spacing w:line="360" w:lineRule="auto"/>
        <w:jc w:val="both"/>
        <w:rPr>
          <w:rFonts w:ascii="Times" w:hAnsi="Times"/>
        </w:rPr>
      </w:pPr>
    </w:p>
    <w:p w14:paraId="7A52A904" w14:textId="5C60F435" w:rsidR="008A248B" w:rsidRPr="00F00CF8" w:rsidRDefault="008A248B" w:rsidP="000B4724">
      <w:pPr>
        <w:spacing w:line="360" w:lineRule="auto"/>
        <w:jc w:val="both"/>
        <w:rPr>
          <w:rFonts w:ascii="Times" w:hAnsi="Times"/>
          <w:b/>
        </w:rPr>
      </w:pPr>
    </w:p>
    <w:p w14:paraId="0049A011" w14:textId="77777777" w:rsidR="000B4724" w:rsidRPr="00F00CF8" w:rsidRDefault="000B4724" w:rsidP="000B4724">
      <w:pPr>
        <w:spacing w:line="360" w:lineRule="auto"/>
        <w:jc w:val="both"/>
        <w:rPr>
          <w:rFonts w:ascii="Times" w:hAnsi="Times" w:cs="Arial"/>
          <w:b/>
        </w:rPr>
      </w:pPr>
    </w:p>
    <w:p w14:paraId="6F77EB5C" w14:textId="77777777" w:rsidR="005B7521" w:rsidRPr="00F00CF8" w:rsidRDefault="005B7521">
      <w:pPr>
        <w:rPr>
          <w:rFonts w:ascii="Times" w:hAnsi="Times" w:cs="Arial"/>
          <w:b/>
        </w:rPr>
      </w:pPr>
      <w:r w:rsidRPr="00F00CF8">
        <w:rPr>
          <w:rFonts w:ascii="Times" w:hAnsi="Times" w:cs="Arial"/>
          <w:b/>
        </w:rPr>
        <w:br w:type="page"/>
      </w:r>
    </w:p>
    <w:p w14:paraId="547A99CB" w14:textId="11DCFFED" w:rsidR="001C5CCB" w:rsidRPr="00F00CF8" w:rsidRDefault="005A2408" w:rsidP="000B4724">
      <w:pPr>
        <w:spacing w:line="360" w:lineRule="auto"/>
        <w:jc w:val="both"/>
        <w:rPr>
          <w:rFonts w:ascii="Times" w:hAnsi="Times" w:cs="Arial"/>
          <w:b/>
        </w:rPr>
      </w:pPr>
      <w:r w:rsidRPr="00F00CF8">
        <w:rPr>
          <w:rFonts w:ascii="Times" w:hAnsi="Times" w:cs="Arial"/>
          <w:b/>
        </w:rPr>
        <w:lastRenderedPageBreak/>
        <w:t>Discussion</w:t>
      </w:r>
    </w:p>
    <w:p w14:paraId="637C8114" w14:textId="77777777" w:rsidR="00291136" w:rsidRPr="00F00CF8" w:rsidRDefault="00291136" w:rsidP="000B4724">
      <w:pPr>
        <w:spacing w:line="360" w:lineRule="auto"/>
        <w:jc w:val="both"/>
        <w:rPr>
          <w:rFonts w:ascii="Times" w:hAnsi="Times" w:cs="Arial"/>
          <w:b/>
        </w:rPr>
      </w:pPr>
    </w:p>
    <w:p w14:paraId="17A14946" w14:textId="1C0578EA" w:rsidR="008A248B" w:rsidRPr="00F00CF8" w:rsidRDefault="00FA1B2E" w:rsidP="00897454">
      <w:pPr>
        <w:spacing w:line="360" w:lineRule="auto"/>
        <w:jc w:val="both"/>
        <w:rPr>
          <w:rFonts w:ascii="Times" w:hAnsi="Times" w:cs="Arial"/>
        </w:rPr>
      </w:pPr>
      <w:r w:rsidRPr="00F00CF8">
        <w:rPr>
          <w:rFonts w:ascii="Times" w:hAnsi="Times" w:cs="Arial"/>
        </w:rPr>
        <w:t xml:space="preserve">We investigated the effects of </w:t>
      </w:r>
      <w:r w:rsidR="008F6594" w:rsidRPr="00F00CF8">
        <w:rPr>
          <w:rFonts w:ascii="Times" w:hAnsi="Times" w:cs="Arial"/>
        </w:rPr>
        <w:t>L-m</w:t>
      </w:r>
      <w:r w:rsidRPr="00F00CF8">
        <w:rPr>
          <w:rFonts w:ascii="Times" w:hAnsi="Times" w:cs="Arial"/>
        </w:rPr>
        <w:t>enthol mouth</w:t>
      </w:r>
      <w:r w:rsidR="007E3B06" w:rsidRPr="00F00CF8">
        <w:rPr>
          <w:rFonts w:ascii="Times" w:hAnsi="Times" w:cs="Arial"/>
        </w:rPr>
        <w:t>-rinse</w:t>
      </w:r>
      <w:r w:rsidRPr="00F00CF8">
        <w:rPr>
          <w:rFonts w:ascii="Times" w:hAnsi="Times" w:cs="Arial"/>
        </w:rPr>
        <w:t xml:space="preserve"> and ice</w:t>
      </w:r>
      <w:r w:rsidR="007E3B06" w:rsidRPr="00F00CF8">
        <w:rPr>
          <w:rFonts w:ascii="Times" w:hAnsi="Times" w:cs="Arial"/>
        </w:rPr>
        <w:t>-</w:t>
      </w:r>
      <w:r w:rsidR="005E752A" w:rsidRPr="00F00CF8">
        <w:rPr>
          <w:rFonts w:ascii="Times" w:hAnsi="Times" w:cs="Arial"/>
        </w:rPr>
        <w:t>slurry</w:t>
      </w:r>
      <w:r w:rsidRPr="00F00CF8">
        <w:rPr>
          <w:rFonts w:ascii="Times" w:hAnsi="Times" w:cs="Arial"/>
        </w:rPr>
        <w:t xml:space="preserve"> ingestion on time to exhaustion, when administered at</w:t>
      </w:r>
      <w:r w:rsidR="00291136" w:rsidRPr="00F00CF8">
        <w:rPr>
          <w:rFonts w:ascii="Times" w:hAnsi="Times" w:cs="Arial"/>
        </w:rPr>
        <w:t xml:space="preserve"> the l</w:t>
      </w:r>
      <w:r w:rsidRPr="00F00CF8">
        <w:rPr>
          <w:rFonts w:ascii="Times" w:hAnsi="Times" w:cs="Arial"/>
        </w:rPr>
        <w:t>at</w:t>
      </w:r>
      <w:r w:rsidR="003915E8" w:rsidRPr="00F00CF8">
        <w:rPr>
          <w:rFonts w:ascii="Times" w:hAnsi="Times" w:cs="Arial"/>
        </w:rPr>
        <w:t>t</w:t>
      </w:r>
      <w:r w:rsidRPr="00F00CF8">
        <w:rPr>
          <w:rFonts w:ascii="Times" w:hAnsi="Times" w:cs="Arial"/>
        </w:rPr>
        <w:t>er stages (~</w:t>
      </w:r>
      <w:r w:rsidR="002044DB" w:rsidRPr="00F00CF8">
        <w:rPr>
          <w:rFonts w:ascii="Times" w:hAnsi="Times" w:cs="Arial"/>
        </w:rPr>
        <w:t xml:space="preserve"> </w:t>
      </w:r>
      <w:r w:rsidRPr="00F00CF8">
        <w:rPr>
          <w:rFonts w:ascii="Times" w:hAnsi="Times" w:cs="Arial"/>
        </w:rPr>
        <w:t>85%)</w:t>
      </w:r>
      <w:r w:rsidR="00291136" w:rsidRPr="00F00CF8">
        <w:rPr>
          <w:rFonts w:ascii="Times" w:hAnsi="Times" w:cs="Arial"/>
        </w:rPr>
        <w:t xml:space="preserve"> of </w:t>
      </w:r>
      <w:r w:rsidRPr="00F00CF8">
        <w:rPr>
          <w:rFonts w:ascii="Times" w:hAnsi="Times" w:cs="Arial"/>
        </w:rPr>
        <w:t>baseline exercise duration</w:t>
      </w:r>
      <w:r w:rsidR="00E25704" w:rsidRPr="00F00CF8">
        <w:rPr>
          <w:rFonts w:ascii="Times" w:hAnsi="Times" w:cs="Arial"/>
        </w:rPr>
        <w:t xml:space="preserve"> in the heat (35 </w:t>
      </w:r>
      <w:proofErr w:type="spellStart"/>
      <w:r w:rsidR="00E25704" w:rsidRPr="00F00CF8">
        <w:rPr>
          <w:rFonts w:ascii="Times" w:hAnsi="Times" w:cs="Arial"/>
          <w:vertAlign w:val="superscript"/>
        </w:rPr>
        <w:t>o</w:t>
      </w:r>
      <w:r w:rsidR="00E25704" w:rsidRPr="00F00CF8">
        <w:rPr>
          <w:rFonts w:ascii="Times" w:hAnsi="Times" w:cs="Arial"/>
        </w:rPr>
        <w:t>C</w:t>
      </w:r>
      <w:proofErr w:type="spellEnd"/>
      <w:r w:rsidR="00E25704" w:rsidRPr="00F00CF8">
        <w:rPr>
          <w:rFonts w:ascii="Times" w:hAnsi="Times" w:cs="Arial"/>
        </w:rPr>
        <w:t>)</w:t>
      </w:r>
      <w:r w:rsidRPr="00F00CF8">
        <w:rPr>
          <w:rFonts w:ascii="Times" w:hAnsi="Times" w:cs="Arial"/>
        </w:rPr>
        <w:t>. Our main finding was that t</w:t>
      </w:r>
      <w:r w:rsidR="00843CD7" w:rsidRPr="00F00CF8">
        <w:rPr>
          <w:rFonts w:ascii="Times" w:hAnsi="Times" w:cs="Arial"/>
        </w:rPr>
        <w:t>hermal and non-</w:t>
      </w:r>
      <w:r w:rsidR="007423C7" w:rsidRPr="00F00CF8">
        <w:rPr>
          <w:rFonts w:ascii="Times" w:hAnsi="Times" w:cs="Arial"/>
        </w:rPr>
        <w:t>thermal cooling of the oral cavity using L-menthol mouth</w:t>
      </w:r>
      <w:r w:rsidR="007E3B06" w:rsidRPr="00F00CF8">
        <w:rPr>
          <w:rFonts w:ascii="Times" w:hAnsi="Times" w:cs="Arial"/>
        </w:rPr>
        <w:t>-</w:t>
      </w:r>
      <w:r w:rsidR="007423C7" w:rsidRPr="00F00CF8">
        <w:rPr>
          <w:rFonts w:ascii="Times" w:hAnsi="Times" w:cs="Arial"/>
        </w:rPr>
        <w:t>rinse</w:t>
      </w:r>
      <w:r w:rsidR="005E752A" w:rsidRPr="00F00CF8">
        <w:rPr>
          <w:rFonts w:ascii="Times" w:hAnsi="Times" w:cs="Arial"/>
        </w:rPr>
        <w:t xml:space="preserve"> or ice-slurry</w:t>
      </w:r>
      <w:r w:rsidR="007423C7" w:rsidRPr="00F00CF8">
        <w:rPr>
          <w:rFonts w:ascii="Times" w:hAnsi="Times" w:cs="Arial"/>
        </w:rPr>
        <w:t>,</w:t>
      </w:r>
      <w:r w:rsidR="00DB14EC" w:rsidRPr="00F00CF8">
        <w:rPr>
          <w:rFonts w:ascii="Times" w:hAnsi="Times" w:cs="Arial"/>
        </w:rPr>
        <w:t xml:space="preserve"> respectively,</w:t>
      </w:r>
      <w:r w:rsidR="007423C7" w:rsidRPr="00F00CF8">
        <w:rPr>
          <w:rFonts w:ascii="Times" w:hAnsi="Times" w:cs="Arial"/>
        </w:rPr>
        <w:t xml:space="preserve"> </w:t>
      </w:r>
      <w:r w:rsidR="00BA3A88" w:rsidRPr="00F00CF8">
        <w:rPr>
          <w:rFonts w:ascii="Times" w:hAnsi="Times" w:cs="Arial"/>
        </w:rPr>
        <w:t xml:space="preserve">increased </w:t>
      </w:r>
      <w:r w:rsidR="006A6D74" w:rsidRPr="00F00CF8">
        <w:rPr>
          <w:rFonts w:ascii="Times" w:hAnsi="Times" w:cs="Arial"/>
        </w:rPr>
        <w:t xml:space="preserve">total </w:t>
      </w:r>
      <w:r w:rsidR="00AB592E" w:rsidRPr="00F00CF8">
        <w:rPr>
          <w:rFonts w:ascii="Times" w:hAnsi="Times" w:cs="Arial"/>
        </w:rPr>
        <w:t xml:space="preserve">TTE </w:t>
      </w:r>
      <w:r w:rsidR="00843CD7" w:rsidRPr="00F00CF8">
        <w:rPr>
          <w:rFonts w:ascii="Times" w:hAnsi="Times" w:cs="Arial"/>
        </w:rPr>
        <w:t xml:space="preserve">by </w:t>
      </w:r>
      <w:r w:rsidR="009805C4" w:rsidRPr="00F00CF8">
        <w:rPr>
          <w:rFonts w:ascii="Times" w:hAnsi="Times" w:cs="Arial"/>
        </w:rPr>
        <w:t xml:space="preserve">~6% </w:t>
      </w:r>
      <w:r w:rsidR="005E752A" w:rsidRPr="00F00CF8">
        <w:rPr>
          <w:rFonts w:ascii="Times" w:hAnsi="Times"/>
        </w:rPr>
        <w:t xml:space="preserve">(82 s) and 7 % (107 s) </w:t>
      </w:r>
      <w:r w:rsidR="00B31616" w:rsidRPr="00F00CF8">
        <w:rPr>
          <w:rFonts w:ascii="Times" w:hAnsi="Times" w:cs="Arial"/>
        </w:rPr>
        <w:t>respectively,</w:t>
      </w:r>
      <w:r w:rsidR="0079368D" w:rsidRPr="00F00CF8">
        <w:rPr>
          <w:rFonts w:ascii="Times" w:hAnsi="Times" w:cs="Arial"/>
        </w:rPr>
        <w:t xml:space="preserve"> compared </w:t>
      </w:r>
      <w:r w:rsidR="002E6E45" w:rsidRPr="00F00CF8">
        <w:rPr>
          <w:rFonts w:ascii="Times" w:hAnsi="Times" w:cs="Arial"/>
        </w:rPr>
        <w:t>to</w:t>
      </w:r>
      <w:r w:rsidR="009805C4" w:rsidRPr="00F00CF8">
        <w:rPr>
          <w:rFonts w:ascii="Times" w:hAnsi="Times" w:cs="Arial"/>
        </w:rPr>
        <w:t xml:space="preserve"> baseline </w:t>
      </w:r>
      <w:r w:rsidR="00E25704" w:rsidRPr="00F00CF8">
        <w:rPr>
          <w:rFonts w:ascii="Times" w:hAnsi="Times" w:cs="Arial"/>
        </w:rPr>
        <w:t>performance</w:t>
      </w:r>
      <w:r w:rsidR="007E3B06" w:rsidRPr="00F00CF8">
        <w:rPr>
          <w:rFonts w:ascii="Times" w:hAnsi="Times" w:cs="Arial"/>
        </w:rPr>
        <w:t>.</w:t>
      </w:r>
      <w:r w:rsidR="002044DB" w:rsidRPr="00F00CF8">
        <w:rPr>
          <w:rFonts w:ascii="Times" w:hAnsi="Times" w:cs="Arial"/>
        </w:rPr>
        <w:t xml:space="preserve"> These changes were larger than the typical error of the TTE (CV% = </w:t>
      </w:r>
      <w:r w:rsidR="00E25704" w:rsidRPr="00F00CF8">
        <w:rPr>
          <w:rFonts w:ascii="Times" w:hAnsi="Times" w:cs="Arial"/>
        </w:rPr>
        <w:t>4.3</w:t>
      </w:r>
      <w:r w:rsidR="002044DB" w:rsidRPr="00F00CF8">
        <w:rPr>
          <w:rFonts w:ascii="Times" w:hAnsi="Times" w:cs="Arial"/>
        </w:rPr>
        <w:t xml:space="preserve">), indicating </w:t>
      </w:r>
      <w:r w:rsidR="004545D9" w:rsidRPr="00F00CF8">
        <w:rPr>
          <w:rFonts w:ascii="Times" w:hAnsi="Times" w:cs="Arial"/>
        </w:rPr>
        <w:t xml:space="preserve">that </w:t>
      </w:r>
      <w:r w:rsidR="002044DB" w:rsidRPr="00F00CF8">
        <w:rPr>
          <w:rFonts w:ascii="Times" w:hAnsi="Times" w:cs="Arial"/>
        </w:rPr>
        <w:t>a real change in performance was observed.</w:t>
      </w:r>
      <w:r w:rsidR="006A6D74" w:rsidRPr="00F00CF8">
        <w:rPr>
          <w:rFonts w:ascii="Times" w:hAnsi="Times" w:cs="Arial"/>
        </w:rPr>
        <w:t xml:space="preserve"> </w:t>
      </w:r>
      <w:r w:rsidRPr="00F00CF8">
        <w:rPr>
          <w:rFonts w:ascii="Times" w:hAnsi="Times" w:cs="Arial"/>
        </w:rPr>
        <w:t xml:space="preserve">The ergogenic effects of the cooling strategies </w:t>
      </w:r>
      <w:r w:rsidR="002044DB" w:rsidRPr="00F00CF8">
        <w:rPr>
          <w:rFonts w:ascii="Times" w:hAnsi="Times" w:cs="Arial"/>
        </w:rPr>
        <w:t>were apparent in the absence of</w:t>
      </w:r>
      <w:r w:rsidR="00DB14EC" w:rsidRPr="00F00CF8">
        <w:rPr>
          <w:rFonts w:ascii="Times" w:hAnsi="Times" w:cs="Arial"/>
        </w:rPr>
        <w:t xml:space="preserve"> any change</w:t>
      </w:r>
      <w:r w:rsidR="002044DB" w:rsidRPr="00F00CF8">
        <w:rPr>
          <w:rFonts w:ascii="Times" w:hAnsi="Times" w:cs="Arial"/>
        </w:rPr>
        <w:t xml:space="preserve"> body temperature</w:t>
      </w:r>
      <w:r w:rsidRPr="00F00CF8">
        <w:rPr>
          <w:rFonts w:ascii="Times" w:hAnsi="Times" w:cs="Arial"/>
        </w:rPr>
        <w:t xml:space="preserve"> </w:t>
      </w:r>
      <w:r w:rsidR="002044DB" w:rsidRPr="00F00CF8">
        <w:rPr>
          <w:rFonts w:ascii="Times" w:hAnsi="Times" w:cs="Arial"/>
        </w:rPr>
        <w:t>or</w:t>
      </w:r>
      <w:r w:rsidRPr="00F00CF8">
        <w:rPr>
          <w:rFonts w:ascii="Times" w:hAnsi="Times" w:cs="Arial"/>
        </w:rPr>
        <w:t xml:space="preserve"> other physiological variables. </w:t>
      </w:r>
      <w:r w:rsidR="002044DB" w:rsidRPr="00F00CF8">
        <w:rPr>
          <w:rFonts w:ascii="Times" w:hAnsi="Times" w:cs="Arial"/>
        </w:rPr>
        <w:t>Similarly, there were no significant changes in thermal comfor</w:t>
      </w:r>
      <w:r w:rsidR="00DB14EC" w:rsidRPr="00F00CF8">
        <w:rPr>
          <w:rFonts w:ascii="Times" w:hAnsi="Times" w:cs="Arial"/>
        </w:rPr>
        <w:t>t or thermal sensation;</w:t>
      </w:r>
      <w:r w:rsidR="003915E8" w:rsidRPr="00F00CF8">
        <w:rPr>
          <w:rFonts w:ascii="Times" w:hAnsi="Times" w:cs="Arial"/>
        </w:rPr>
        <w:t xml:space="preserve"> however</w:t>
      </w:r>
      <w:r w:rsidR="00DB14EC" w:rsidRPr="00F00CF8">
        <w:rPr>
          <w:rFonts w:ascii="Times" w:hAnsi="Times" w:cs="Arial"/>
        </w:rPr>
        <w:t>,</w:t>
      </w:r>
      <w:r w:rsidR="003915E8" w:rsidRPr="00F00CF8">
        <w:rPr>
          <w:rFonts w:ascii="Times" w:hAnsi="Times" w:cs="Arial"/>
        </w:rPr>
        <w:t xml:space="preserve"> </w:t>
      </w:r>
      <w:r w:rsidR="005E752A" w:rsidRPr="00F00CF8">
        <w:rPr>
          <w:rFonts w:ascii="Times" w:hAnsi="Times" w:cs="Arial"/>
        </w:rPr>
        <w:t xml:space="preserve">there were </w:t>
      </w:r>
      <w:r w:rsidR="003915E8" w:rsidRPr="00F00CF8">
        <w:rPr>
          <w:rFonts w:ascii="Times" w:hAnsi="Times" w:cs="Arial"/>
        </w:rPr>
        <w:t>large</w:t>
      </w:r>
      <w:r w:rsidR="002044DB" w:rsidRPr="00F00CF8">
        <w:rPr>
          <w:rFonts w:ascii="Times" w:hAnsi="Times" w:cs="Arial"/>
        </w:rPr>
        <w:t xml:space="preserve"> effect sizes </w:t>
      </w:r>
      <w:r w:rsidR="003915E8" w:rsidRPr="00F00CF8">
        <w:rPr>
          <w:rFonts w:ascii="Times" w:hAnsi="Times" w:cs="Arial"/>
        </w:rPr>
        <w:t>noted for thermal sensation</w:t>
      </w:r>
      <w:r w:rsidR="002044DB" w:rsidRPr="00F00CF8">
        <w:rPr>
          <w:rFonts w:ascii="Times" w:hAnsi="Times" w:cs="Arial"/>
        </w:rPr>
        <w:t xml:space="preserve"> between the two cooling conditions and placebo</w:t>
      </w:r>
      <w:r w:rsidR="003915E8" w:rsidRPr="00F00CF8">
        <w:rPr>
          <w:rFonts w:ascii="Times" w:hAnsi="Times" w:cs="Arial"/>
        </w:rPr>
        <w:t>,</w:t>
      </w:r>
      <w:r w:rsidR="002044DB" w:rsidRPr="00F00CF8">
        <w:rPr>
          <w:rFonts w:ascii="Times" w:hAnsi="Times" w:cs="Arial"/>
        </w:rPr>
        <w:t xml:space="preserve"> infer</w:t>
      </w:r>
      <w:r w:rsidR="005E752A" w:rsidRPr="00F00CF8">
        <w:rPr>
          <w:rFonts w:ascii="Times" w:hAnsi="Times" w:cs="Arial"/>
        </w:rPr>
        <w:t>ring</w:t>
      </w:r>
      <w:r w:rsidR="002044DB" w:rsidRPr="00F00CF8">
        <w:rPr>
          <w:rFonts w:ascii="Times" w:hAnsi="Times" w:cs="Arial"/>
        </w:rPr>
        <w:t xml:space="preserve"> the presence of a </w:t>
      </w:r>
      <w:r w:rsidR="003915E8" w:rsidRPr="00F00CF8">
        <w:rPr>
          <w:rFonts w:ascii="Times" w:hAnsi="Times" w:cs="Arial"/>
        </w:rPr>
        <w:t>perceptual</w:t>
      </w:r>
      <w:r w:rsidR="002044DB" w:rsidRPr="00F00CF8">
        <w:rPr>
          <w:rFonts w:ascii="Times" w:hAnsi="Times" w:cs="Arial"/>
        </w:rPr>
        <w:t xml:space="preserve"> cooling effect. Collectively, these findings demonstrate that </w:t>
      </w:r>
      <w:r w:rsidR="00E271BE" w:rsidRPr="00F00CF8">
        <w:rPr>
          <w:rFonts w:ascii="Times" w:hAnsi="Times" w:cs="Arial"/>
        </w:rPr>
        <w:t xml:space="preserve">both </w:t>
      </w:r>
      <w:r w:rsidR="003915E8" w:rsidRPr="00F00CF8">
        <w:rPr>
          <w:rFonts w:ascii="Times" w:hAnsi="Times" w:cs="Arial"/>
        </w:rPr>
        <w:t xml:space="preserve">thermally </w:t>
      </w:r>
      <w:r w:rsidR="00E271BE" w:rsidRPr="00F00CF8">
        <w:rPr>
          <w:rFonts w:ascii="Times" w:hAnsi="Times" w:cs="Arial"/>
        </w:rPr>
        <w:t>co</w:t>
      </w:r>
      <w:r w:rsidR="003915E8" w:rsidRPr="00F00CF8">
        <w:rPr>
          <w:rFonts w:ascii="Times" w:hAnsi="Times" w:cs="Arial"/>
        </w:rPr>
        <w:t>oling</w:t>
      </w:r>
      <w:r w:rsidR="00E271BE" w:rsidRPr="00F00CF8">
        <w:rPr>
          <w:rFonts w:ascii="Times" w:hAnsi="Times" w:cs="Arial"/>
        </w:rPr>
        <w:t xml:space="preserve"> and</w:t>
      </w:r>
      <w:r w:rsidR="002044DB" w:rsidRPr="00F00CF8">
        <w:rPr>
          <w:rFonts w:ascii="Times" w:hAnsi="Times" w:cs="Arial"/>
        </w:rPr>
        <w:t xml:space="preserve"> </w:t>
      </w:r>
      <w:r w:rsidR="003915E8" w:rsidRPr="00F00CF8">
        <w:rPr>
          <w:rFonts w:ascii="Times" w:hAnsi="Times" w:cs="Arial"/>
        </w:rPr>
        <w:t>non-thermally cooling</w:t>
      </w:r>
      <w:r w:rsidR="002044DB" w:rsidRPr="00F00CF8">
        <w:rPr>
          <w:rFonts w:ascii="Times" w:hAnsi="Times" w:cs="Arial"/>
        </w:rPr>
        <w:t xml:space="preserve"> </w:t>
      </w:r>
      <w:r w:rsidR="00E271BE" w:rsidRPr="00F00CF8">
        <w:rPr>
          <w:rFonts w:ascii="Times" w:hAnsi="Times" w:cs="Arial"/>
        </w:rPr>
        <w:t xml:space="preserve">oral </w:t>
      </w:r>
      <w:r w:rsidR="002044DB" w:rsidRPr="00F00CF8">
        <w:rPr>
          <w:rFonts w:ascii="Times" w:hAnsi="Times" w:cs="Arial"/>
        </w:rPr>
        <w:t>stimuli have</w:t>
      </w:r>
      <w:r w:rsidR="00E271BE" w:rsidRPr="00F00CF8">
        <w:rPr>
          <w:rFonts w:ascii="Times" w:hAnsi="Times" w:cs="Arial"/>
        </w:rPr>
        <w:t xml:space="preserve"> an equal</w:t>
      </w:r>
      <w:r w:rsidR="007E3B06" w:rsidRPr="00F00CF8">
        <w:rPr>
          <w:rFonts w:ascii="Times" w:hAnsi="Times" w:cs="Arial"/>
        </w:rPr>
        <w:t xml:space="preserve"> and</w:t>
      </w:r>
      <w:r w:rsidR="002044DB" w:rsidRPr="00F00CF8">
        <w:rPr>
          <w:rFonts w:ascii="Times" w:hAnsi="Times" w:cs="Arial"/>
        </w:rPr>
        <w:t xml:space="preserve"> immediate</w:t>
      </w:r>
      <w:r w:rsidR="00E271BE" w:rsidRPr="00F00CF8">
        <w:rPr>
          <w:rFonts w:ascii="Times" w:hAnsi="Times" w:cs="Arial"/>
        </w:rPr>
        <w:t xml:space="preserve"> behavioral, rather than physiological,</w:t>
      </w:r>
      <w:r w:rsidR="002044DB" w:rsidRPr="00F00CF8">
        <w:rPr>
          <w:rFonts w:ascii="Times" w:hAnsi="Times" w:cs="Arial"/>
        </w:rPr>
        <w:t xml:space="preserve"> influence </w:t>
      </w:r>
      <w:r w:rsidR="00E271BE" w:rsidRPr="00F00CF8">
        <w:rPr>
          <w:rFonts w:ascii="Times" w:hAnsi="Times" w:cs="Arial"/>
        </w:rPr>
        <w:t>on exhaustive exercise</w:t>
      </w:r>
      <w:r w:rsidR="002044DB" w:rsidRPr="00F00CF8">
        <w:rPr>
          <w:rFonts w:ascii="Times" w:hAnsi="Times" w:cs="Arial"/>
        </w:rPr>
        <w:t xml:space="preserve"> in the heat</w:t>
      </w:r>
      <w:r w:rsidR="00E271BE" w:rsidRPr="00F00CF8">
        <w:rPr>
          <w:rFonts w:ascii="Times" w:hAnsi="Times" w:cs="Arial"/>
        </w:rPr>
        <w:t>.</w:t>
      </w:r>
      <w:r w:rsidR="002044DB" w:rsidRPr="00F00CF8">
        <w:rPr>
          <w:rFonts w:ascii="Times" w:hAnsi="Times" w:cs="Arial"/>
        </w:rPr>
        <w:t xml:space="preserve">  </w:t>
      </w:r>
    </w:p>
    <w:p w14:paraId="2184C977" w14:textId="77777777" w:rsidR="008A248B" w:rsidRPr="00F00CF8" w:rsidRDefault="008A248B" w:rsidP="00897454">
      <w:pPr>
        <w:spacing w:line="360" w:lineRule="auto"/>
        <w:jc w:val="both"/>
        <w:rPr>
          <w:rFonts w:ascii="Times" w:hAnsi="Times" w:cs="Arial"/>
        </w:rPr>
      </w:pPr>
    </w:p>
    <w:p w14:paraId="4B273D2E" w14:textId="7C5CD74E" w:rsidR="00E621CA" w:rsidRPr="00F00CF8" w:rsidRDefault="00E271BE" w:rsidP="00897454">
      <w:pPr>
        <w:spacing w:line="360" w:lineRule="auto"/>
        <w:jc w:val="both"/>
        <w:rPr>
          <w:rFonts w:ascii="Times" w:hAnsi="Times" w:cs="Arial"/>
        </w:rPr>
      </w:pPr>
      <w:r w:rsidRPr="00F00CF8">
        <w:rPr>
          <w:rFonts w:ascii="Times" w:hAnsi="Times" w:cs="Arial"/>
        </w:rPr>
        <w:t xml:space="preserve">Our findings confirm, and expand upon, recent work investigating oral </w:t>
      </w:r>
      <w:r w:rsidR="003915E8" w:rsidRPr="00F00CF8">
        <w:rPr>
          <w:rFonts w:ascii="Times" w:hAnsi="Times" w:cs="Arial"/>
        </w:rPr>
        <w:t>mouth-rinsing with L-m</w:t>
      </w:r>
      <w:r w:rsidRPr="00F00CF8">
        <w:rPr>
          <w:rFonts w:ascii="Times" w:hAnsi="Times" w:cs="Arial"/>
        </w:rPr>
        <w:t>enthol.</w:t>
      </w:r>
      <w:r w:rsidR="00E71E43" w:rsidRPr="00F00CF8">
        <w:rPr>
          <w:rFonts w:ascii="Times" w:hAnsi="Times" w:cs="Arial"/>
        </w:rPr>
        <w:t xml:space="preserve"> Oral</w:t>
      </w:r>
      <w:r w:rsidRPr="00F00CF8">
        <w:rPr>
          <w:rFonts w:ascii="Times" w:hAnsi="Times" w:cs="Arial"/>
        </w:rPr>
        <w:t xml:space="preserve"> </w:t>
      </w:r>
      <w:r w:rsidR="00C45099" w:rsidRPr="00F00CF8">
        <w:rPr>
          <w:rFonts w:ascii="Times" w:hAnsi="Times" w:cs="Arial"/>
        </w:rPr>
        <w:t>L-m</w:t>
      </w:r>
      <w:r w:rsidR="00630EB6" w:rsidRPr="00F00CF8">
        <w:rPr>
          <w:rFonts w:ascii="Times" w:hAnsi="Times" w:cs="Arial"/>
        </w:rPr>
        <w:t>enthol</w:t>
      </w:r>
      <w:r w:rsidR="00E71E43" w:rsidRPr="00F00CF8">
        <w:rPr>
          <w:rFonts w:ascii="Times" w:hAnsi="Times" w:cs="Arial"/>
        </w:rPr>
        <w:t xml:space="preserve"> has typically been</w:t>
      </w:r>
      <w:r w:rsidR="00630EB6" w:rsidRPr="00F00CF8">
        <w:rPr>
          <w:rFonts w:ascii="Times" w:hAnsi="Times" w:cs="Arial"/>
        </w:rPr>
        <w:t xml:space="preserve"> </w:t>
      </w:r>
      <w:r w:rsidR="002E6E45" w:rsidRPr="00F00CF8">
        <w:rPr>
          <w:rFonts w:ascii="Times" w:hAnsi="Times" w:cs="Arial"/>
        </w:rPr>
        <w:t>intermittently</w:t>
      </w:r>
      <w:r w:rsidR="00E71E43" w:rsidRPr="00F00CF8">
        <w:rPr>
          <w:rFonts w:ascii="Times" w:hAnsi="Times" w:cs="Arial"/>
        </w:rPr>
        <w:t xml:space="preserve"> administered</w:t>
      </w:r>
      <w:r w:rsidR="002E6E45" w:rsidRPr="00F00CF8">
        <w:rPr>
          <w:rFonts w:ascii="Times" w:hAnsi="Times" w:cs="Arial"/>
        </w:rPr>
        <w:t xml:space="preserve"> </w:t>
      </w:r>
      <w:r w:rsidR="00E71E43" w:rsidRPr="00F00CF8">
        <w:rPr>
          <w:rFonts w:ascii="Times" w:hAnsi="Times" w:cs="Arial"/>
        </w:rPr>
        <w:t>(3-</w:t>
      </w:r>
      <w:r w:rsidR="00630EB6" w:rsidRPr="00F00CF8">
        <w:rPr>
          <w:rFonts w:ascii="Times" w:hAnsi="Times" w:cs="Arial"/>
        </w:rPr>
        <w:t>6</w:t>
      </w:r>
      <w:r w:rsidR="002E6E45" w:rsidRPr="00F00CF8">
        <w:rPr>
          <w:rFonts w:ascii="Times" w:hAnsi="Times" w:cs="Arial"/>
        </w:rPr>
        <w:t xml:space="preserve"> times</w:t>
      </w:r>
      <w:r w:rsidR="00E71E43" w:rsidRPr="00F00CF8">
        <w:rPr>
          <w:rFonts w:ascii="Times" w:hAnsi="Times" w:cs="Arial"/>
        </w:rPr>
        <w:t>) over the course of an endurance exercise bout</w:t>
      </w:r>
      <w:r w:rsidR="008C16A4" w:rsidRPr="00F00CF8">
        <w:rPr>
          <w:rFonts w:ascii="Times" w:hAnsi="Times" w:cs="Arial"/>
        </w:rPr>
        <w:t xml:space="preserve"> </w:t>
      </w:r>
      <w:r w:rsidR="00A635C8" w:rsidRPr="00F00CF8">
        <w:rPr>
          <w:rFonts w:ascii="Times" w:hAnsi="Times" w:cs="Arial"/>
        </w:rPr>
        <w:fldChar w:fldCharType="begin" w:fldLock="1"/>
      </w:r>
      <w:r w:rsidR="00F74BF7" w:rsidRPr="00F00CF8">
        <w:rPr>
          <w:rFonts w:ascii="Times" w:hAnsi="Times" w:cs="Arial"/>
        </w:rPr>
        <w:instrText>ADDIN CSL_CITATION {"citationItems":[{"id":"ITEM-1","itemData":{"DOI":"10.1007/s00421-009-1180-9","ISBN":"1439-6327 (Electronic)\\r1439-6319 (Linking)","ISSN":"14396319","PMID":"19727797","abstract":"We have previously demonstrated that provision of a cold fluid (4 degrees C) during exercise in the heat increases fluid intake and improves exercise capacity when compared to a control fluid (19 degrees C). The present study investigated whether these positive effects could simply be replicated with a cooling agent, menthol. Nine healthy, non-acclimatised males (25 +/- 7 years; .VO(2max): 54 +/- 5 ml kg(-1) min(-1)) cycled to exhaustion at 65% of their peak aerobic power output at 34 degrees C, swilling 25 ml of either an L: (-)-menthol (0.01%) or orange-flavoured placebo solution every 10 min, whilst water was available ad libitum; all fluids were kept at 19 degrees C. Eight out of nine subjects cycled for longer whilst swilling with menthol and this resulted in a 9 +/- 12% improvement in endurance capacity. Rectal temperatures rose by 1.7 degrees C during exercise with the same time course in both conditions, whilst skin temperature remained largely unchanged. Swilling with menthol resulted in hyperventilation by 8 +/- 10 L min(-1) and reduced central (cardiopulmonary) ratings of perceived exertion by 15 +/- 14%. No differences between trials were observed for heart rate, oxygen uptake or carbon dioxide production, blood concentrations of glucose or lactate, sweat rate or volume of water ingested. We conclude that a change in the sensation of oropharyngeal temperature during exercise in the heat significantly affects endurance capacity, ventilation and the (central) sense of effort.","author":[{"dropping-particle":"","family":"Mündel","given":"Toby","non-dropping-particle":"","parse-names":false,"suffix":""},{"dropping-particle":"","family":"Jones","given":"David A.","non-dropping-particle":"","parse-names":false,"suffix":""}],"container-title":"European Journal of Applied Physiology","id":"ITEM-1","issue":"1","issued":{"date-parts":[["2010"]]},"page":"59-65","title":"The effects of swilling an l(-)-menthol solution during exercise in the heat","type":"article-journal","volume":"109"},"uris":["http://www.mendeley.com/documents/?uuid=6c771feb-98a8-4b9d-967c-6fee53f88d4f"]},{"id":"ITEM-2","itemData":{"DOI":"10.1371/journal.pone.0103718","ISSN":"19326203","PMID":"25084009","abstract":"PURPOSE: This study compares the effects of neutral temperature, cold and ice-slush beverages, with and without 0.5% menthol on cycling performance, core temperature (Tco) and stress responses in a tropical climate (hot and humid conditions).\\n\\nMETHODS: Twelve trained male cyclists/triathletes completed six 20-km exercise trials against the clock in 30.7°C±0.8°C and 78%±0.03% relative humidity. Before and after warm-up, and before exercise and every 5 km during exercise, athletes drank 190 mL of either aromatized (i.e., with 0.5 mL of menthol (5 gr/L)) or a non-aromatized beverage (neutral temperature: 23°C±0.1°C, cold: 3°C±0.1°C, or ice-slush: -1°C±0.7°C). During the trials, heart rate (HR) was continuously monitored, whereas core temperature (Tco), thermal comfort (TC), thermal sensation (TS) and rate of perceived exertion (RPE) were measured before and after warm-up, every 5 km of exercise, and at the end of exercise and after recovery.\\n\\nRESULTS: Both the beverage aroma (P&lt;0.02) and beverage temperature (P&lt;0.02) had significant and positive effects on performance, which was considerably better with ice-slush than with a neutral temperature beverage, whatever the aroma (P&lt;0.002), and with menthol vs non-menthol (P&lt;0.02). The best performances were obtained with ice-slush/menthol and cold/menthol, as opposed to neutral/menthol. No differences were noted in HR and Tco between trials.\\n\\nCONCLUSION: Cold water or ice-slush with menthol aroma seems to be the most effective beverage for endurance exercise in a tropical climate. Further studies are needed to explore its effects in field competition.","author":[{"dropping-particle":"","family":"Riera","given":"Florence","non-dropping-particle":"","parse-names":false,"suffix":""},{"dropping-particle":"","family":"Trong","given":"Than Tran","non-dropping-particle":"","parse-names":false,"suffix":""},{"dropping-particle":"","family":"Sinnapah","given":"St??phane","non-dropping-particle":"","parse-names":false,"suffix":""},{"dropping-particle":"","family":"Hue","given":"Olivier","non-dropping-particle":"","parse-names":false,"suffix":""}],"container-title":"PLoS ONE","id":"ITEM-2","issue":"8","issued":{"date-parts":[["2014"]]},"title":"Physical and perceptual cooling with beverages to increase cycle performance in a tropical climate","type":"article-journal","volume":"9"},"uris":["http://www.mendeley.com/documents/?uuid=01524a4c-ec54-46aa-9230-3fa4a23ddb58"]},{"id":"ITEM-3","itemData":{"DOI":"10.1371/journal.pone.0123815","ISSN":"19326203","PMID":"25856401","abstract":"PURPOSE: A recent laboratory study demonstrated that the ingestion of a cold/menthol beverage improved exercise performance in a hot and humid environment during 20 km of all-out cycling. Therefore, the aim of this study was to determine whether the ingestion of cold water/ice-slurry with menthol would improve performance in hot and humid outdoor conditions.\\n\\nMETHODS: Ten trained males completed three trials of five blocks consisting of 4-km cycling and 1.5-km running. During warm-up, every block and recovery, the athletes drank 190 ml of aromatized (i.e., with 0.05 mL of menthol) beverage at three temperatures: Neutral (ambient temperature) (28.7°C±0. 5°C), Cold (3.1°C±0.6°C) or Ice-slurry (0.17°C±0.07°C). Trial time, core temperature (Tco), heart rate (HR), rate of perceived exertion (RPE), thermal sensation (TS) and thermal comfort (TC) were assessed.\\n\\nRESULTS: Ice-slurry/menthol increased performance by 6.2% and 3.3% compared with neutral water/menthol and cold water/menthol, respectively. No between-trial differences were noted for Tco, HR, RPE, TC and TS was lower with ice-slurry/menthol and cold water/menthol compared with neutral water/menthol.\\n\\nCONCLUSION: A low drink temperature combined with menthol lessens the performance decline in hot/humid outdoor conditions (i.e., compared with cold water alone). Performances were better with no difference in psycho-physiological stress (Tco, HR and RPE) between trials. The changes in perceptual parameters caused by absorbing a cold/menthol beverage reflect the psychological impact. The mechanism leading to these results seems to involve brain integration of signals from physiological and psychological sources.","author":[{"dropping-particle":"","family":"Trong","given":"Than Tran","non-dropping-particle":"","parse-names":false,"suffix":""},{"dropping-particle":"","family":"Riera","given":"Florence","non-dropping-particle":"","parse-names":false,"suffix":""},{"dropping-particle":"","family":"Rinaldi","given":"K??vin","non-dropping-particle":"","parse-names":false,"suffix":""},{"dropping-particle":"","family":"Briki","given":"Walid","non-dropping-particle":"","parse-names":false,"suffix":""},{"dropping-particle":"","family":"Hue","given":"Olivier","non-dropping-particle":"","parse-names":false,"suffix":""}],"container-title":"PLoS ONE","id":"ITEM-3","issue":"4","issued":{"date-parts":[["2015"]]},"page":"1-11","title":"Ingestion of a cold temperature/menthol beverage increases outdoor exercise performance in a hot, humid environment","type":"article-journal","volume":"10"},"uris":["http://www.mendeley.com/documents/?uuid=e4505746-15f4-4ded-bfe5-655420107eee"]},{"id":"ITEM-4","itemData":{"DOI":"10.1111/sms.12555","ISSN":"16000838","PMID":"26408395","author":[{"dropping-particle":"","family":"Stevens","given":"C. J;","non-dropping-particle":"","parse-names":false,"suffix":""},{"dropping-particle":"","family":"Thoseby","given":"B;","non-dropping-particle":"","parse-names":false,"suffix":""},{"dropping-particle":"","family":"Sculley","given":"D. V;","non-dropping-particle":"","parse-names":false,"suffix":""},{"dropping-particle":"","family":"Callister","given":"R;","non-dropping-particle":"","parse-names":false,"suffix":""},{"dropping-particle":"","family":"Taylor","given":"L;","non-dropping-particle":"","parse-names":false,"suffix":""},{"dropping-particle":"","family":"Dascombe","given":"B. J;","non-dropping-particle":"","parse-names":false,"suffix":""}],"container-title":"Scandinavian Journal of Medicine and Science in Sports","id":"ITEM-4","issued":{"date-parts":[["2015"]]},"page":"1-8","title":"Running performance and thermal sensation in the heat are improved with menthol mouth rinse but not ice slurry ingestion","type":"article-journal"},"uris":["http://www.mendeley.com/documents/?uuid=533af0f8-da64-4b8c-a170-52a6f78df948"]},{"id":"ITEM-5","itemData":{"DOI":"10.1007/s00421-017-3645-6","ISSN":"1439-6327 (Electronic)","PMID":"28508114","abstract":"PURPOSE: The study investigated the effect of a non-thermal cooling agent, L-menthol, on exercise at a fixed subjective rating of perceived exertion (RPE) in a hot environment. METHOD: Eight male participants completed two trials at an exercise intensity between 'hard' and 'very hard', equating to 16 on the RPE scale at ~35 degrees C. Participants were instructed to continually adjust their power output to maintain an RPE of 16 throughout the exercise trial, stopping once power output had fallen by 30%. In a randomized crossover design, either L-menthol or placebo mouthwash was administered prior to exercise and at 10 min intervals. Power output, [Formula: see text]O2, heart rate, core and skin temperature was monitored, alongside thermal sensation and thermal comfort. Isokinetic peak power sprints were conducted prior to and immediately after the fixed RPE trial. RESULTS: Exercise time was greater (23:23 +/- 3:36 vs. 21:44 +/- 2:32 min; P = 0.049) and average power output increased (173 +/- 24 vs. 167 +/- 24 W; P = 0.044) in the L-menthol condition. Peak isokinetic sprint power declined from pre-post trial in the L-menthol l (9.0%; P = 0.015) but not in the placebo condition (3.4%; P = 0.275). Thermal sensation was lower in the L-menthol condition (P = 0.036), despite no changes in skin or core temperature (P &gt; 0.05). CONCLUSION: These results indicate that a non-thermal cooling mouth rinse lowered thermal sensation, resulting in an elevated work rate, which extended exercise time in the heat at a fixed RPE.","author":[{"dropping-particle":"","family":"Flood","given":"T R","non-dropping-particle":"","parse-names":false,"suffix":""},{"dropping-particle":"","family":"Waldron","given":"M","non-dropping-particle":"","parse-names":false,"suffix":""},{"dropping-particle":"","family":"Jeffries","given":"O","non-dropping-particle":"","parse-names":false,"suffix":""}],"container-title":"European journal of applied physiology","id":"ITEM-5","issue":"7","issued":{"date-parts":[["2017","7"]]},"language":"eng","page":"1501-1512","publisher-place":"Germany","title":"Oral L-menthol reduces thermal sensation, increases work-rate and extends time to exhaustion, in the heat at a fixed rating of perceived exertion.","type":"article-journal","volume":"117"},"uris":["http://www.mendeley.com/documents/?uuid=5c6204b2-d115-4336-8e23-ed2c6372d7a4"]}],"mendeley":{"formattedCitation":"(Mündel and Jones 2010; Riera et al. 2014; Stevens et al. 2015; Trong et al. 2015; Flood et al. 2017)","plainTextFormattedCitation":"(Mündel and Jones 2010; Riera et al. 2014; Stevens et al. 2015; Trong et al. 2015; Flood et al. 2017)","previouslyFormattedCitation":"(Mündel and Jones 2010; Riera et al. 2014; Stevens et al. 2015; Trong et al. 2015; Flood et al. 2017)"},"properties":{"noteIndex":0},"schema":"https://github.com/citation-style-language/schema/raw/master/csl-citation.json"}</w:instrText>
      </w:r>
      <w:r w:rsidR="00A635C8" w:rsidRPr="00F00CF8">
        <w:rPr>
          <w:rFonts w:ascii="Times" w:hAnsi="Times" w:cs="Arial"/>
        </w:rPr>
        <w:fldChar w:fldCharType="separate"/>
      </w:r>
      <w:r w:rsidR="00410947" w:rsidRPr="00F00CF8">
        <w:rPr>
          <w:rFonts w:ascii="Times" w:hAnsi="Times" w:cs="Arial"/>
          <w:noProof/>
        </w:rPr>
        <w:t>(Mündel and Jones 2010; Riera et al. 2014; Stevens et al. 2015; Trong et al. 2015; Flood et al. 2017)</w:t>
      </w:r>
      <w:r w:rsidR="00A635C8" w:rsidRPr="00F00CF8">
        <w:rPr>
          <w:rFonts w:ascii="Times" w:hAnsi="Times" w:cs="Arial"/>
        </w:rPr>
        <w:fldChar w:fldCharType="end"/>
      </w:r>
      <w:r w:rsidR="00C45099" w:rsidRPr="00F00CF8">
        <w:rPr>
          <w:rFonts w:ascii="Times" w:hAnsi="Times" w:cs="Arial"/>
        </w:rPr>
        <w:t xml:space="preserve">. </w:t>
      </w:r>
      <w:r w:rsidR="00E621CA" w:rsidRPr="00F00CF8">
        <w:rPr>
          <w:rFonts w:ascii="Times" w:hAnsi="Times" w:cs="Arial"/>
        </w:rPr>
        <w:t>To our knowledge, this was the first study to</w:t>
      </w:r>
      <w:r w:rsidR="002E6E45" w:rsidRPr="00F00CF8">
        <w:rPr>
          <w:rFonts w:ascii="Times" w:hAnsi="Times" w:cs="Arial"/>
        </w:rPr>
        <w:t xml:space="preserve"> intervene</w:t>
      </w:r>
      <w:r w:rsidR="00E621CA" w:rsidRPr="00F00CF8">
        <w:rPr>
          <w:rFonts w:ascii="Times" w:hAnsi="Times" w:cs="Arial"/>
        </w:rPr>
        <w:t xml:space="preserve"> </w:t>
      </w:r>
      <w:r w:rsidR="002E6E45" w:rsidRPr="00F00CF8">
        <w:rPr>
          <w:rFonts w:ascii="Times" w:hAnsi="Times" w:cs="Arial"/>
        </w:rPr>
        <w:t>during a period of advanced thermal stress by administering a sin</w:t>
      </w:r>
      <w:r w:rsidR="00D3677C" w:rsidRPr="00F00CF8">
        <w:rPr>
          <w:rFonts w:ascii="Times" w:hAnsi="Times" w:cs="Arial"/>
        </w:rPr>
        <w:t>gle ice-</w:t>
      </w:r>
      <w:r w:rsidR="005E752A" w:rsidRPr="00F00CF8">
        <w:rPr>
          <w:rFonts w:ascii="Times" w:hAnsi="Times" w:cs="Arial"/>
        </w:rPr>
        <w:t>slurry</w:t>
      </w:r>
      <w:r w:rsidR="002E6E45" w:rsidRPr="00F00CF8">
        <w:rPr>
          <w:rFonts w:ascii="Times" w:hAnsi="Times" w:cs="Arial"/>
        </w:rPr>
        <w:t xml:space="preserve"> or menthol mouth-rinse</w:t>
      </w:r>
      <w:r w:rsidR="00E71E43" w:rsidRPr="00F00CF8">
        <w:rPr>
          <w:rFonts w:ascii="Times" w:hAnsi="Times" w:cs="Arial"/>
        </w:rPr>
        <w:t>, with the aim</w:t>
      </w:r>
      <w:r w:rsidR="002E6E45" w:rsidRPr="00F00CF8">
        <w:rPr>
          <w:rFonts w:ascii="Times" w:hAnsi="Times" w:cs="Arial"/>
        </w:rPr>
        <w:t xml:space="preserve"> </w:t>
      </w:r>
      <w:r w:rsidR="00E71E43" w:rsidRPr="00F00CF8">
        <w:rPr>
          <w:rFonts w:ascii="Times" w:hAnsi="Times" w:cs="Arial"/>
        </w:rPr>
        <w:t>of rapidly altering thermal</w:t>
      </w:r>
      <w:r w:rsidR="002E6E45" w:rsidRPr="00F00CF8">
        <w:rPr>
          <w:rFonts w:ascii="Times" w:hAnsi="Times" w:cs="Arial"/>
        </w:rPr>
        <w:t xml:space="preserve"> </w:t>
      </w:r>
      <w:r w:rsidR="00E71E43" w:rsidRPr="00F00CF8">
        <w:rPr>
          <w:rFonts w:ascii="Times" w:hAnsi="Times" w:cs="Arial"/>
        </w:rPr>
        <w:t xml:space="preserve">perception of </w:t>
      </w:r>
      <w:r w:rsidR="002E6E45" w:rsidRPr="00F00CF8">
        <w:rPr>
          <w:rFonts w:ascii="Times" w:hAnsi="Times" w:cs="Arial"/>
        </w:rPr>
        <w:t>the athlete</w:t>
      </w:r>
      <w:r w:rsidR="00E621CA" w:rsidRPr="00F00CF8">
        <w:rPr>
          <w:rFonts w:ascii="Times" w:hAnsi="Times" w:cs="Arial"/>
        </w:rPr>
        <w:t xml:space="preserve">. </w:t>
      </w:r>
      <w:r w:rsidRPr="00F00CF8">
        <w:rPr>
          <w:rFonts w:ascii="Times" w:hAnsi="Times" w:cs="Arial"/>
        </w:rPr>
        <w:t>The immedia</w:t>
      </w:r>
      <w:r w:rsidR="007E3B06" w:rsidRPr="00F00CF8">
        <w:rPr>
          <w:rFonts w:ascii="Times" w:hAnsi="Times" w:cs="Arial"/>
        </w:rPr>
        <w:t>te effects elicited by</w:t>
      </w:r>
      <w:r w:rsidRPr="00F00CF8">
        <w:rPr>
          <w:rFonts w:ascii="Times" w:hAnsi="Times" w:cs="Arial"/>
        </w:rPr>
        <w:t xml:space="preserve"> </w:t>
      </w:r>
      <w:r w:rsidR="007E3B06" w:rsidRPr="00F00CF8">
        <w:rPr>
          <w:rFonts w:ascii="Times" w:hAnsi="Times" w:cs="Arial"/>
        </w:rPr>
        <w:t xml:space="preserve">both </w:t>
      </w:r>
      <w:r w:rsidRPr="00F00CF8">
        <w:rPr>
          <w:rFonts w:ascii="Times" w:hAnsi="Times" w:cs="Arial"/>
        </w:rPr>
        <w:t>cooling strategies</w:t>
      </w:r>
      <w:r w:rsidR="00630EB6" w:rsidRPr="00F00CF8">
        <w:rPr>
          <w:rFonts w:ascii="Times" w:hAnsi="Times" w:cs="Arial"/>
        </w:rPr>
        <w:t xml:space="preserve"> in the current study</w:t>
      </w:r>
      <w:r w:rsidRPr="00F00CF8">
        <w:rPr>
          <w:rFonts w:ascii="Times" w:hAnsi="Times" w:cs="Arial"/>
        </w:rPr>
        <w:t xml:space="preserve"> adds to the </w:t>
      </w:r>
      <w:r w:rsidR="00630EB6" w:rsidRPr="00F00CF8">
        <w:rPr>
          <w:rFonts w:ascii="Times" w:hAnsi="Times" w:cs="Arial"/>
        </w:rPr>
        <w:t xml:space="preserve">extant </w:t>
      </w:r>
      <w:r w:rsidRPr="00F00CF8">
        <w:rPr>
          <w:rFonts w:ascii="Times" w:hAnsi="Times" w:cs="Arial"/>
        </w:rPr>
        <w:t>literature by</w:t>
      </w:r>
      <w:r w:rsidR="003E3904" w:rsidRPr="00F00CF8">
        <w:rPr>
          <w:rFonts w:ascii="Times" w:hAnsi="Times" w:cs="Arial"/>
        </w:rPr>
        <w:t xml:space="preserve"> demonstrating</w:t>
      </w:r>
      <w:r w:rsidR="00E621CA" w:rsidRPr="00F00CF8">
        <w:rPr>
          <w:rFonts w:ascii="Times" w:hAnsi="Times" w:cs="Arial"/>
        </w:rPr>
        <w:t xml:space="preserve"> that</w:t>
      </w:r>
      <w:r w:rsidR="00630EB6" w:rsidRPr="00F00CF8">
        <w:rPr>
          <w:rFonts w:ascii="Times" w:hAnsi="Times" w:cs="Arial"/>
        </w:rPr>
        <w:t xml:space="preserve">: </w:t>
      </w:r>
      <w:proofErr w:type="spellStart"/>
      <w:r w:rsidR="00630EB6" w:rsidRPr="00F00CF8">
        <w:rPr>
          <w:rFonts w:ascii="Times" w:hAnsi="Times" w:cs="Arial"/>
        </w:rPr>
        <w:t>i</w:t>
      </w:r>
      <w:proofErr w:type="spellEnd"/>
      <w:r w:rsidR="00630EB6" w:rsidRPr="00F00CF8">
        <w:rPr>
          <w:rFonts w:ascii="Times" w:hAnsi="Times" w:cs="Arial"/>
        </w:rPr>
        <w:t xml:space="preserve">) the </w:t>
      </w:r>
      <w:r w:rsidR="00E621CA" w:rsidRPr="00F00CF8">
        <w:rPr>
          <w:rFonts w:ascii="Times" w:hAnsi="Times" w:cs="Arial"/>
        </w:rPr>
        <w:t xml:space="preserve">psychophysical </w:t>
      </w:r>
      <w:r w:rsidR="003915E8" w:rsidRPr="00F00CF8">
        <w:rPr>
          <w:rFonts w:ascii="Times" w:hAnsi="Times" w:cs="Arial"/>
        </w:rPr>
        <w:t>effects of L-m</w:t>
      </w:r>
      <w:r w:rsidR="00630EB6" w:rsidRPr="00F00CF8">
        <w:rPr>
          <w:rFonts w:ascii="Times" w:hAnsi="Times" w:cs="Arial"/>
        </w:rPr>
        <w:t xml:space="preserve">enthol </w:t>
      </w:r>
      <w:r w:rsidR="00E621CA" w:rsidRPr="00F00CF8">
        <w:rPr>
          <w:rFonts w:ascii="Times" w:hAnsi="Times" w:cs="Arial"/>
        </w:rPr>
        <w:t>appear to be</w:t>
      </w:r>
      <w:r w:rsidR="00641F1B" w:rsidRPr="00F00CF8">
        <w:rPr>
          <w:rFonts w:ascii="Times" w:hAnsi="Times" w:cs="Arial"/>
        </w:rPr>
        <w:t xml:space="preserve"> at least</w:t>
      </w:r>
      <w:r w:rsidR="00E621CA" w:rsidRPr="00F00CF8">
        <w:rPr>
          <w:rFonts w:ascii="Times" w:hAnsi="Times" w:cs="Arial"/>
        </w:rPr>
        <w:t xml:space="preserve"> </w:t>
      </w:r>
      <w:r w:rsidR="00630EB6" w:rsidRPr="00F00CF8">
        <w:rPr>
          <w:rFonts w:ascii="Times" w:hAnsi="Times" w:cs="Arial"/>
        </w:rPr>
        <w:t>equ</w:t>
      </w:r>
      <w:r w:rsidR="00E621CA" w:rsidRPr="00F00CF8">
        <w:rPr>
          <w:rFonts w:ascii="Times" w:hAnsi="Times" w:cs="Arial"/>
        </w:rPr>
        <w:t>a</w:t>
      </w:r>
      <w:r w:rsidR="00D3677C" w:rsidRPr="00F00CF8">
        <w:rPr>
          <w:rFonts w:ascii="Times" w:hAnsi="Times" w:cs="Arial"/>
        </w:rPr>
        <w:t>l to that of ice-</w:t>
      </w:r>
      <w:r w:rsidR="005E752A" w:rsidRPr="00F00CF8">
        <w:rPr>
          <w:rFonts w:ascii="Times" w:hAnsi="Times" w:cs="Arial"/>
        </w:rPr>
        <w:t>slurry</w:t>
      </w:r>
      <w:r w:rsidR="003915E8" w:rsidRPr="00F00CF8">
        <w:rPr>
          <w:rFonts w:ascii="Times" w:hAnsi="Times" w:cs="Arial"/>
        </w:rPr>
        <w:t>; ii</w:t>
      </w:r>
      <w:r w:rsidR="00630EB6" w:rsidRPr="00F00CF8">
        <w:rPr>
          <w:rFonts w:ascii="Times" w:hAnsi="Times" w:cs="Arial"/>
        </w:rPr>
        <w:t>)</w:t>
      </w:r>
      <w:r w:rsidRPr="00F00CF8">
        <w:rPr>
          <w:rFonts w:ascii="Times" w:hAnsi="Times" w:cs="Arial"/>
        </w:rPr>
        <w:t xml:space="preserve"> </w:t>
      </w:r>
      <w:r w:rsidR="00E621CA" w:rsidRPr="00F00CF8">
        <w:rPr>
          <w:rFonts w:ascii="Times" w:hAnsi="Times" w:cs="Arial"/>
        </w:rPr>
        <w:t xml:space="preserve">these effects occur with immediate effect on physical </w:t>
      </w:r>
      <w:r w:rsidR="003915E8" w:rsidRPr="00F00CF8">
        <w:rPr>
          <w:rFonts w:ascii="Times" w:hAnsi="Times" w:cs="Arial"/>
        </w:rPr>
        <w:t>performance and iii</w:t>
      </w:r>
      <w:r w:rsidR="00E621CA" w:rsidRPr="00F00CF8">
        <w:rPr>
          <w:rFonts w:ascii="Times" w:hAnsi="Times" w:cs="Arial"/>
        </w:rPr>
        <w:t>) both of these interventions are capable of over-riding the de</w:t>
      </w:r>
      <w:r w:rsidR="00E71E43" w:rsidRPr="00F00CF8">
        <w:rPr>
          <w:rFonts w:ascii="Times" w:hAnsi="Times" w:cs="Arial"/>
        </w:rPr>
        <w:t>leterious effects experienced during</w:t>
      </w:r>
      <w:r w:rsidR="00E621CA" w:rsidRPr="00F00CF8">
        <w:rPr>
          <w:rFonts w:ascii="Times" w:hAnsi="Times" w:cs="Arial"/>
        </w:rPr>
        <w:t xml:space="preserve"> baseline</w:t>
      </w:r>
      <w:r w:rsidR="00E71E43" w:rsidRPr="00F00CF8">
        <w:rPr>
          <w:rFonts w:ascii="Times" w:hAnsi="Times" w:cs="Arial"/>
        </w:rPr>
        <w:t xml:space="preserve"> performance</w:t>
      </w:r>
      <w:r w:rsidR="00E621CA" w:rsidRPr="00F00CF8">
        <w:rPr>
          <w:rFonts w:ascii="Times" w:hAnsi="Times" w:cs="Arial"/>
        </w:rPr>
        <w:t xml:space="preserve">, presumably elicited via a combination of afferent cues (i.e. internal thermal and metabolic perturbations). </w:t>
      </w:r>
    </w:p>
    <w:p w14:paraId="5B2EEB58" w14:textId="77777777" w:rsidR="00E621CA" w:rsidRPr="00F00CF8" w:rsidRDefault="00E621CA" w:rsidP="00897454">
      <w:pPr>
        <w:spacing w:line="360" w:lineRule="auto"/>
        <w:jc w:val="both"/>
        <w:rPr>
          <w:rFonts w:ascii="Times" w:hAnsi="Times" w:cs="Arial"/>
        </w:rPr>
      </w:pPr>
    </w:p>
    <w:p w14:paraId="0B3CF018" w14:textId="24AB1929" w:rsidR="00430B5A" w:rsidRPr="00F00CF8" w:rsidRDefault="00641F1B" w:rsidP="00897454">
      <w:pPr>
        <w:spacing w:line="360" w:lineRule="auto"/>
        <w:jc w:val="both"/>
        <w:rPr>
          <w:rFonts w:ascii="Times" w:hAnsi="Times" w:cs="Arial"/>
        </w:rPr>
      </w:pPr>
      <w:r w:rsidRPr="00F00CF8">
        <w:rPr>
          <w:rFonts w:ascii="Times" w:hAnsi="Times" w:cs="Arial"/>
        </w:rPr>
        <w:t>We previously specula</w:t>
      </w:r>
      <w:r w:rsidR="00C76CCD" w:rsidRPr="00F00CF8">
        <w:rPr>
          <w:rFonts w:ascii="Times" w:hAnsi="Times" w:cs="Arial"/>
        </w:rPr>
        <w:t>ted that the effects of oral L-m</w:t>
      </w:r>
      <w:r w:rsidRPr="00F00CF8">
        <w:rPr>
          <w:rFonts w:ascii="Times" w:hAnsi="Times" w:cs="Arial"/>
        </w:rPr>
        <w:t xml:space="preserve">enthol on perceived exertion and thermal sensation might dissipate as a function of exercising heat exposure </w:t>
      </w:r>
      <w:r w:rsidR="009D12DB" w:rsidRPr="00F00CF8">
        <w:rPr>
          <w:rFonts w:ascii="Times" w:hAnsi="Times" w:cs="Arial"/>
        </w:rPr>
        <w:fldChar w:fldCharType="begin" w:fldLock="1"/>
      </w:r>
      <w:r w:rsidR="00F74BF7" w:rsidRPr="00F00CF8">
        <w:rPr>
          <w:rFonts w:ascii="Times" w:hAnsi="Times" w:cs="Arial"/>
        </w:rPr>
        <w:instrText>ADDIN CSL_CITATION {"citationItems":[{"id":"ITEM-1","itemData":{"DOI":"10.1007/s00421-017-3645-6","ISSN":"1439-6327 (Electronic)","PMID":"28508114","abstract":"PURPOSE: The study investigated the effect of a non-thermal cooling agent, L-menthol, on exercise at a fixed subjective rating of perceived exertion (RPE) in a hot environment. METHOD: Eight male participants completed two trials at an exercise intensity between 'hard' and 'very hard', equating to 16 on the RPE scale at ~35 degrees C. Participants were instructed to continually adjust their power output to maintain an RPE of 16 throughout the exercise trial, stopping once power output had fallen by 30%. In a randomized crossover design, either L-menthol or placebo mouthwash was administered prior to exercise and at 10 min intervals. Power output, [Formula: see text]O2, heart rate, core and skin temperature was monitored, alongside thermal sensation and thermal comfort. Isokinetic peak power sprints were conducted prior to and immediately after the fixed RPE trial. RESULTS: Exercise time was greater (23:23 +/- 3:36 vs. 21:44 +/- 2:32 min; P = 0.049) and average power output increased (173 +/- 24 vs. 167 +/- 24 W; P = 0.044) in the L-menthol condition. Peak isokinetic sprint power declined from pre-post trial in the L-menthol l (9.0%; P = 0.015) but not in the placebo condition (3.4%; P = 0.275). Thermal sensation was lower in the L-menthol condition (P = 0.036), despite no changes in skin or core temperature (P &gt; 0.05). CONCLUSION: These results indicate that a non-thermal cooling mouth rinse lowered thermal sensation, resulting in an elevated work rate, which extended exercise time in the heat at a fixed RPE.","author":[{"dropping-particle":"","family":"Flood","given":"T R","non-dropping-particle":"","parse-names":false,"suffix":""},{"dropping-particle":"","family":"Waldron","given":"M","non-dropping-particle":"","parse-names":false,"suffix":""},{"dropping-particle":"","family":"Jeffries","given":"O","non-dropping-particle":"","parse-names":false,"suffix":""}],"container-title":"European journal of applied physiology","id":"ITEM-1","issue":"7","issued":{"date-parts":[["2017","7"]]},"language":"eng","page":"1501-1512","publisher-place":"Germany","title":"Oral L-menthol reduces thermal sensation, increases work-rate and extends time to exhaustion, in the heat at a fixed rating of perceived exertion.","type":"article-journal","volume":"117"},"uris":["http://www.mendeley.com/documents/?uuid=5c6204b2-d115-4336-8e23-ed2c6372d7a4"]}],"mendeley":{"formattedCitation":"(Flood et al. 2017)","plainTextFormattedCitation":"(Flood et al. 2017)","previouslyFormattedCitation":"(Flood et al. 2017)"},"properties":{"noteIndex":0},"schema":"https://github.com/citation-style-language/schema/raw/master/csl-citation.json"}</w:instrText>
      </w:r>
      <w:r w:rsidR="009D12DB" w:rsidRPr="00F00CF8">
        <w:rPr>
          <w:rFonts w:ascii="Times" w:hAnsi="Times" w:cs="Arial"/>
        </w:rPr>
        <w:fldChar w:fldCharType="separate"/>
      </w:r>
      <w:r w:rsidR="00410947" w:rsidRPr="00F00CF8">
        <w:rPr>
          <w:rFonts w:ascii="Times" w:hAnsi="Times" w:cs="Arial"/>
          <w:noProof/>
        </w:rPr>
        <w:t>(Flood et al. 2017)</w:t>
      </w:r>
      <w:r w:rsidR="009D12DB" w:rsidRPr="00F00CF8">
        <w:rPr>
          <w:rFonts w:ascii="Times" w:hAnsi="Times" w:cs="Arial"/>
        </w:rPr>
        <w:fldChar w:fldCharType="end"/>
      </w:r>
      <w:r w:rsidR="009D12DB" w:rsidRPr="00F00CF8">
        <w:rPr>
          <w:rFonts w:ascii="Times" w:hAnsi="Times" w:cs="Arial"/>
        </w:rPr>
        <w:t>.</w:t>
      </w:r>
      <w:r w:rsidRPr="00F00CF8">
        <w:rPr>
          <w:rFonts w:ascii="Times" w:hAnsi="Times" w:cs="Arial"/>
        </w:rPr>
        <w:t xml:space="preserve"> We suggested that afferent cues from the oral cavity may be deprioritized when homoeostasis is challenged through increased core and skin temperature. The current findings </w:t>
      </w:r>
      <w:r w:rsidRPr="00F00CF8">
        <w:rPr>
          <w:rFonts w:ascii="Times" w:hAnsi="Times" w:cs="Arial"/>
        </w:rPr>
        <w:lastRenderedPageBreak/>
        <w:t xml:space="preserve">would </w:t>
      </w:r>
      <w:r w:rsidR="00AD221D" w:rsidRPr="00F00CF8">
        <w:rPr>
          <w:rFonts w:ascii="Times" w:hAnsi="Times" w:cs="Arial"/>
        </w:rPr>
        <w:t xml:space="preserve">entirely </w:t>
      </w:r>
      <w:r w:rsidRPr="00F00CF8">
        <w:rPr>
          <w:rFonts w:ascii="Times" w:hAnsi="Times" w:cs="Arial"/>
        </w:rPr>
        <w:t xml:space="preserve">refute </w:t>
      </w:r>
      <w:r w:rsidR="00AD221D" w:rsidRPr="00F00CF8">
        <w:rPr>
          <w:rFonts w:ascii="Times" w:hAnsi="Times" w:cs="Arial"/>
        </w:rPr>
        <w:t>our previous</w:t>
      </w:r>
      <w:r w:rsidRPr="00F00CF8">
        <w:rPr>
          <w:rFonts w:ascii="Times" w:hAnsi="Times" w:cs="Arial"/>
        </w:rPr>
        <w:t xml:space="preserve"> supposition. </w:t>
      </w:r>
      <w:r w:rsidR="00DE06A6" w:rsidRPr="00F00CF8">
        <w:rPr>
          <w:rFonts w:ascii="Times" w:hAnsi="Times" w:cs="Arial"/>
        </w:rPr>
        <w:t>D</w:t>
      </w:r>
      <w:r w:rsidR="00E271BE" w:rsidRPr="00F00CF8">
        <w:rPr>
          <w:rFonts w:ascii="Times" w:hAnsi="Times" w:cs="Arial"/>
        </w:rPr>
        <w:t xml:space="preserve">uring periods of </w:t>
      </w:r>
      <w:r w:rsidR="00DE06A6" w:rsidRPr="00F00CF8">
        <w:rPr>
          <w:rFonts w:ascii="Times" w:hAnsi="Times" w:cs="Arial"/>
        </w:rPr>
        <w:t xml:space="preserve">progressive </w:t>
      </w:r>
      <w:r w:rsidR="00E271BE" w:rsidRPr="00F00CF8">
        <w:rPr>
          <w:rFonts w:ascii="Times" w:hAnsi="Times" w:cs="Arial"/>
        </w:rPr>
        <w:t>thermal stress, imposed by the combination of exercise and environmental heat and humidity</w:t>
      </w:r>
      <w:r w:rsidR="00DE06A6" w:rsidRPr="00F00CF8">
        <w:rPr>
          <w:rFonts w:ascii="Times" w:hAnsi="Times" w:cs="Arial"/>
        </w:rPr>
        <w:t>,</w:t>
      </w:r>
      <w:r w:rsidR="00E271BE" w:rsidRPr="00F00CF8">
        <w:rPr>
          <w:rFonts w:ascii="Times" w:hAnsi="Times" w:cs="Arial"/>
        </w:rPr>
        <w:t xml:space="preserve"> </w:t>
      </w:r>
      <w:r w:rsidR="00C76CCD" w:rsidRPr="00F00CF8">
        <w:rPr>
          <w:rFonts w:ascii="Times" w:hAnsi="Times" w:cs="Arial"/>
        </w:rPr>
        <w:t>both L-m</w:t>
      </w:r>
      <w:r w:rsidR="00D3677C" w:rsidRPr="00F00CF8">
        <w:rPr>
          <w:rFonts w:ascii="Times" w:hAnsi="Times" w:cs="Arial"/>
        </w:rPr>
        <w:t>enthol and ice-</w:t>
      </w:r>
      <w:r w:rsidR="005E752A" w:rsidRPr="00F00CF8">
        <w:rPr>
          <w:rFonts w:ascii="Times" w:hAnsi="Times" w:cs="Arial"/>
        </w:rPr>
        <w:t>slurry</w:t>
      </w:r>
      <w:r w:rsidR="00DE06A6" w:rsidRPr="00F00CF8">
        <w:rPr>
          <w:rFonts w:ascii="Times" w:hAnsi="Times" w:cs="Arial"/>
        </w:rPr>
        <w:t xml:space="preserve"> ingestion offered an immediate cooling stimulus</w:t>
      </w:r>
      <w:r w:rsidR="00E271BE" w:rsidRPr="00F00CF8">
        <w:rPr>
          <w:rFonts w:ascii="Times" w:hAnsi="Times" w:cs="Arial"/>
        </w:rPr>
        <w:t>. Indeed, at the point of administration, core temperature (~ 38.5 °C) and mean skin temperature (~</w:t>
      </w:r>
      <w:r w:rsidR="00E64A87" w:rsidRPr="00F00CF8">
        <w:rPr>
          <w:rFonts w:ascii="Times" w:hAnsi="Times" w:cs="Arial"/>
        </w:rPr>
        <w:t xml:space="preserve"> </w:t>
      </w:r>
      <w:r w:rsidR="00E271BE" w:rsidRPr="00F00CF8">
        <w:rPr>
          <w:rFonts w:ascii="Times" w:hAnsi="Times" w:cs="Arial"/>
        </w:rPr>
        <w:t xml:space="preserve">35.6 °C) were increased </w:t>
      </w:r>
      <w:r w:rsidR="003E3904" w:rsidRPr="00F00CF8">
        <w:rPr>
          <w:rFonts w:ascii="Times" w:hAnsi="Times" w:cs="Arial"/>
        </w:rPr>
        <w:t xml:space="preserve">compared to the start of exercise. </w:t>
      </w:r>
      <w:r w:rsidR="00E11F2B" w:rsidRPr="00F00CF8">
        <w:rPr>
          <w:rFonts w:ascii="Times" w:hAnsi="Times" w:cs="Arial"/>
        </w:rPr>
        <w:t xml:space="preserve">We </w:t>
      </w:r>
      <w:r w:rsidR="00B42FA8" w:rsidRPr="00F00CF8">
        <w:rPr>
          <w:rFonts w:ascii="Times" w:hAnsi="Times" w:cs="Arial"/>
        </w:rPr>
        <w:t xml:space="preserve">also observed an immediate </w:t>
      </w:r>
      <w:r w:rsidR="00E11F2B" w:rsidRPr="00F00CF8">
        <w:rPr>
          <w:rFonts w:ascii="Times" w:hAnsi="Times" w:cs="Arial"/>
        </w:rPr>
        <w:t xml:space="preserve">reduction in thermal sensation </w:t>
      </w:r>
      <w:r w:rsidR="00B42FA8" w:rsidRPr="00F00CF8">
        <w:rPr>
          <w:rFonts w:ascii="Times" w:hAnsi="Times" w:cs="Arial"/>
        </w:rPr>
        <w:t>with no change in</w:t>
      </w:r>
      <w:r w:rsidR="00E11F2B" w:rsidRPr="00F00CF8">
        <w:rPr>
          <w:rFonts w:ascii="Times" w:hAnsi="Times" w:cs="Arial"/>
        </w:rPr>
        <w:t xml:space="preserve"> thermal comfort following administration of menthol and ice-slurry. Thermal comfort is described to reflect the state of mind that expresses satisfaction with the surrounding environment, whilst thermal sensation results from the perception of </w:t>
      </w:r>
      <w:r w:rsidR="00B42FA8" w:rsidRPr="00F00CF8">
        <w:rPr>
          <w:rFonts w:ascii="Times" w:hAnsi="Times" w:cs="Arial"/>
        </w:rPr>
        <w:t xml:space="preserve">stimulus generated by </w:t>
      </w:r>
      <w:r w:rsidR="00E11F2B" w:rsidRPr="00F00CF8">
        <w:rPr>
          <w:rFonts w:ascii="Times" w:hAnsi="Times" w:cs="Arial"/>
        </w:rPr>
        <w:t xml:space="preserve">peripheral </w:t>
      </w:r>
      <w:r w:rsidR="00FC57D6" w:rsidRPr="00F00CF8">
        <w:rPr>
          <w:rFonts w:ascii="Times" w:hAnsi="Times" w:cs="Arial"/>
        </w:rPr>
        <w:t xml:space="preserve">and central </w:t>
      </w:r>
      <w:proofErr w:type="spellStart"/>
      <w:r w:rsidR="00FC57D6" w:rsidRPr="00F00CF8">
        <w:rPr>
          <w:rFonts w:ascii="Times" w:hAnsi="Times" w:cs="Arial"/>
        </w:rPr>
        <w:t>thermosensors</w:t>
      </w:r>
      <w:proofErr w:type="spellEnd"/>
      <w:r w:rsidR="00FC57D6" w:rsidRPr="00F00CF8">
        <w:rPr>
          <w:rFonts w:ascii="Times" w:hAnsi="Times" w:cs="Arial"/>
        </w:rPr>
        <w:t xml:space="preserve"> </w:t>
      </w:r>
      <w:r w:rsidR="00415206" w:rsidRPr="00F00CF8">
        <w:rPr>
          <w:rFonts w:ascii="Times" w:hAnsi="Times" w:cs="Arial"/>
        </w:rPr>
        <w:fldChar w:fldCharType="begin" w:fldLock="1"/>
      </w:r>
      <w:r w:rsidR="00F74BF7" w:rsidRPr="00F00CF8">
        <w:rPr>
          <w:rFonts w:ascii="Times" w:hAnsi="Times" w:cs="Arial"/>
        </w:rPr>
        <w:instrText>ADDIN CSL_CITATION {"citationItems":[{"id":"ITEM-1","itemData":{"DOI":"10.1007/s00421-010-1602-8","ISSN":"1439-6327 (Electronic)","PMID":"20711785","abstract":"The human thermoregulatory system relies primarily on behavioural adaptation and  secondarily on autonomic and endocrine responses for thermal homeostasis. This is because autonomic and endocrine responses have a limited capacity in preventing hyper/hypothermia in extreme environments. Until recently, the neuroanatomy of behavioural thermoregulation as well as the neuroanatomic substrate of the various thermoregulatory behaviours remained largely unknown. However, this situation has changed in recent years as behavioural thermoregulation has become a topic of considerable attention. The present review evaluates the current knowledge on behavioural thermoregulation in order to summarize the present state-of-the-art and to point towards future research directions. Findings on the fundamental distinction between thermal (dis)comfort and sensation are reviewed showing that the former drives behaviour while the latter initiates autonomic thermoregulation. Moreover, the thermosensitive neurons and thermoeffector functions of behavioural thermoregulation are presented and analysed in a detailed discussion.","author":[{"dropping-particle":"","family":"Flouris","given":"Andreas D","non-dropping-particle":"","parse-names":false,"suffix":""}],"container-title":"European journal of applied physiology","id":"ITEM-1","issue":"1","issued":{"date-parts":[["2011","1"]]},"language":"eng","page":"1-8","publisher-place":"Germany","title":"Functional architecture of behavioural thermoregulation.","type":"article-journal","volume":"111"},"uris":["http://www.mendeley.com/documents/?uuid=68b8c80d-95f6-443d-bfc0-0c7050b8fbc2"]}],"mendeley":{"formattedCitation":"(Flouris 2011)","plainTextFormattedCitation":"(Flouris 2011)","previouslyFormattedCitation":"(Flouris 2011)"},"properties":{"noteIndex":0},"schema":"https://github.com/citation-style-language/schema/raw/master/csl-citation.json"}</w:instrText>
      </w:r>
      <w:r w:rsidR="00415206" w:rsidRPr="00F00CF8">
        <w:rPr>
          <w:rFonts w:ascii="Times" w:hAnsi="Times" w:cs="Arial"/>
        </w:rPr>
        <w:fldChar w:fldCharType="separate"/>
      </w:r>
      <w:r w:rsidR="00410947" w:rsidRPr="00F00CF8">
        <w:rPr>
          <w:rFonts w:ascii="Times" w:hAnsi="Times" w:cs="Arial"/>
          <w:noProof/>
        </w:rPr>
        <w:t>(Flouris 2011)</w:t>
      </w:r>
      <w:r w:rsidR="00415206" w:rsidRPr="00F00CF8">
        <w:rPr>
          <w:rFonts w:ascii="Times" w:hAnsi="Times" w:cs="Arial"/>
        </w:rPr>
        <w:fldChar w:fldCharType="end"/>
      </w:r>
      <w:r w:rsidR="00FC57D6" w:rsidRPr="00F00CF8">
        <w:rPr>
          <w:rFonts w:ascii="Times" w:hAnsi="Times" w:cs="Arial"/>
        </w:rPr>
        <w:t xml:space="preserve">. </w:t>
      </w:r>
      <w:r w:rsidR="009D7A63" w:rsidRPr="00F00CF8">
        <w:rPr>
          <w:rFonts w:ascii="Times" w:hAnsi="Times" w:cs="Arial"/>
        </w:rPr>
        <w:t xml:space="preserve">It would appear that the cold sensations, emanating in the oral cavity, have </w:t>
      </w:r>
      <w:r w:rsidR="00BF753E" w:rsidRPr="00F00CF8">
        <w:rPr>
          <w:rFonts w:ascii="Times" w:hAnsi="Times" w:cs="Arial"/>
        </w:rPr>
        <w:t xml:space="preserve">the </w:t>
      </w:r>
      <w:r w:rsidR="009D7A63" w:rsidRPr="00F00CF8">
        <w:rPr>
          <w:rFonts w:ascii="Times" w:hAnsi="Times" w:cs="Arial"/>
        </w:rPr>
        <w:t xml:space="preserve">capacity to influence the control of exercise intensity by over-riding the underlying, yet progressively changing thermal threats and </w:t>
      </w:r>
      <w:r w:rsidR="005A2ADE" w:rsidRPr="00F00CF8">
        <w:rPr>
          <w:rFonts w:ascii="Times" w:hAnsi="Times" w:cs="Arial"/>
        </w:rPr>
        <w:t>inducing</w:t>
      </w:r>
      <w:r w:rsidR="009D7A63" w:rsidRPr="00F00CF8">
        <w:rPr>
          <w:rFonts w:ascii="Times" w:hAnsi="Times" w:cs="Arial"/>
        </w:rPr>
        <w:t xml:space="preserve"> immediate behavioral adjustments. </w:t>
      </w:r>
      <w:r w:rsidR="00430B5A" w:rsidRPr="00F00CF8">
        <w:rPr>
          <w:rFonts w:ascii="Times" w:hAnsi="Times" w:cs="Arial"/>
        </w:rPr>
        <w:t>The importance of perceptual cooling is reinforced by the limited effects of</w:t>
      </w:r>
      <w:r w:rsidR="005A2ADE" w:rsidRPr="00F00CF8">
        <w:rPr>
          <w:rFonts w:ascii="Times" w:hAnsi="Times" w:cs="Arial"/>
        </w:rPr>
        <w:t xml:space="preserve"> ice-</w:t>
      </w:r>
      <w:r w:rsidR="009D7A63" w:rsidRPr="00F00CF8">
        <w:rPr>
          <w:rFonts w:ascii="Times" w:hAnsi="Times" w:cs="Arial"/>
        </w:rPr>
        <w:t xml:space="preserve">slurry </w:t>
      </w:r>
      <w:r w:rsidR="00430B5A" w:rsidRPr="00F00CF8">
        <w:rPr>
          <w:rFonts w:ascii="Times" w:hAnsi="Times" w:cs="Arial"/>
        </w:rPr>
        <w:t xml:space="preserve">ingestion </w:t>
      </w:r>
      <w:r w:rsidR="009D7A63" w:rsidRPr="00F00CF8">
        <w:rPr>
          <w:rFonts w:ascii="Times" w:hAnsi="Times" w:cs="Arial"/>
        </w:rPr>
        <w:t xml:space="preserve">following exercise-induced hyperthermia (39.3 °C) </w:t>
      </w:r>
      <w:r w:rsidR="00430B5A" w:rsidRPr="00F00CF8">
        <w:rPr>
          <w:rFonts w:ascii="Times" w:hAnsi="Times" w:cs="Arial"/>
        </w:rPr>
        <w:t>on</w:t>
      </w:r>
      <w:r w:rsidR="009D7A63" w:rsidRPr="00F00CF8">
        <w:rPr>
          <w:rFonts w:ascii="Times" w:hAnsi="Times" w:cs="Arial"/>
        </w:rPr>
        <w:t xml:space="preserve"> </w:t>
      </w:r>
      <w:r w:rsidR="00430B5A" w:rsidRPr="00F00CF8">
        <w:rPr>
          <w:rFonts w:ascii="Times" w:hAnsi="Times" w:cs="Arial"/>
        </w:rPr>
        <w:t xml:space="preserve">absolute measures of </w:t>
      </w:r>
      <w:r w:rsidR="009D7A63" w:rsidRPr="00F00CF8">
        <w:rPr>
          <w:rFonts w:ascii="Times" w:hAnsi="Times" w:cs="Arial"/>
        </w:rPr>
        <w:t>voluntary activation or muscle force production</w:t>
      </w:r>
      <w:r w:rsidR="00BF753E" w:rsidRPr="00F00CF8">
        <w:rPr>
          <w:rFonts w:ascii="Times" w:hAnsi="Times" w:cs="Arial"/>
        </w:rPr>
        <w:t xml:space="preserve"> reported elsewhere</w:t>
      </w:r>
      <w:r w:rsidR="009D7A63" w:rsidRPr="00F00CF8">
        <w:rPr>
          <w:rFonts w:ascii="Times" w:hAnsi="Times" w:cs="Arial"/>
        </w:rPr>
        <w:t xml:space="preserve"> </w:t>
      </w:r>
      <w:r w:rsidR="009D7A63" w:rsidRPr="00F00CF8">
        <w:rPr>
          <w:rFonts w:ascii="Times" w:hAnsi="Times" w:cs="Arial"/>
        </w:rPr>
        <w:fldChar w:fldCharType="begin" w:fldLock="1"/>
      </w:r>
      <w:r w:rsidR="00F74BF7" w:rsidRPr="00F00CF8">
        <w:rPr>
          <w:rFonts w:ascii="Times" w:hAnsi="Times" w:cs="Arial"/>
        </w:rPr>
        <w:instrText>ADDIN CSL_CITATION {"citationItems":[{"id":"ITEM-1","itemData":{"DOI":"10.1139/apnm-2013-0394","ISSN":"1715-5320 (Electronic)","PMID":"24971678","abstract":"This study aimed to investigate the effect of exercise-induced hyperthermia on central fatigue and force decline in exercised and nonexercised muscles and whether ingestion of ice slushy (ICE) ameliorates fatigue. Eight participants (5 males, 3 females) completed 45 s maximal voluntary isometric contractions (MVIC) with elbow flexors and knee extensors at baseline and following an exercise-induced rectal temperature (Trec) of 39.3 +/- 0.2 degrees C. Percutaneous electrical muscle stimulation was superimposed at 15, 30 and 44 s during MVICs to assess muscle activation. To increase Trec to 39.3 degrees C, participants cycled at 60% maximum power output for 42 +/- 11 min in 40 degrees C and 50% relative humidity. Immediately prior to each MVIC, participants consumed 50 g of ICE (-1 degrees C) or thermoneutral drink (38 degrees C, CON) made from 7.4% carbohydrate beverage. Participants consumed water (19 degrees C) during exercise to prevent hypohydration. Voluntary muscle force production and activation in both muscle groups were unchanged at Trec 39.3 degrees C with ICE (knee extensors: 209 +/- 152 N) versus CON (knee extensors: 255 +/- 157 N, p = 0.19). At Trec 39.3 degrees C, quadriceps mean force (232 +/- 151 N) decreased versus baseline (302 +/- 180 N, p &lt; 0.001) and mean voluntary activation was also decreased (by 15% +/- 11%, p &lt; 0.001). Elbow flexor mean force decreased from 179 +/- 67 N to 148 +/- 65 N when Trec was increased to 39.3 degrees C (p &lt; 0.001) but mean voluntary activation was not reduced at 39.3 degrees C (5% +/- 25%, p = 0.79). After exercise-induced hyperthermia, ICE had no effect on voluntary activation or force production; however, both were reduced from baseline in the exercised muscle group. Peripheral fatigue was greater than the central component and limited the ability of an intervention designed to alter central fatigue.","author":[{"dropping-particle":"","family":"Burdon","given":"Catriona A","non-dropping-particle":"","parse-names":false,"suffix":""},{"dropping-particle":"","family":"Easthope","given":"Christopher S","non-dropping-particle":"","parse-names":false,"suffix":""},{"dropping-particle":"","family":"Johnson","given":"Nathan A","non-dropping-particle":"","parse-names":false,"suffix":""},{"dropping-particle":"","family":"Chapman","given":"Phillip G","non-dropping-particle":"","parse-names":false,"suffix":""},{"dropping-particle":"","family":"O'Connor","given":"Helen","non-dropping-particle":"","parse-names":false,"suffix":""}],"container-title":"Applied physiology, nutrition, and metabolism = Physiologie appliquee, nutrition  et metabolisme","id":"ITEM-1","issue":"7","issued":{"date-parts":[["2014","7"]]},"language":"eng","page":"781-786","publisher-place":"Canada","title":"The influence of ice slushy on voluntary contraction force following exercise-induced hyperthermia.","type":"article-journal","volume":"39"},"uris":["http://www.mendeley.com/documents/?uuid=19b4d97f-24ae-4eae-b52c-c4c49fd34b52"]}],"mendeley":{"formattedCitation":"(Burdon et al. 2014)","plainTextFormattedCitation":"(Burdon et al. 2014)","previouslyFormattedCitation":"(Burdon et al. 2014)"},"properties":{"noteIndex":0},"schema":"https://github.com/citation-style-language/schema/raw/master/csl-citation.json"}</w:instrText>
      </w:r>
      <w:r w:rsidR="009D7A63" w:rsidRPr="00F00CF8">
        <w:rPr>
          <w:rFonts w:ascii="Times" w:hAnsi="Times" w:cs="Arial"/>
        </w:rPr>
        <w:fldChar w:fldCharType="separate"/>
      </w:r>
      <w:r w:rsidR="00410947" w:rsidRPr="00F00CF8">
        <w:rPr>
          <w:rFonts w:ascii="Times" w:hAnsi="Times" w:cs="Arial"/>
          <w:noProof/>
        </w:rPr>
        <w:t>(Burdon et al. 2014)</w:t>
      </w:r>
      <w:r w:rsidR="009D7A63" w:rsidRPr="00F00CF8">
        <w:rPr>
          <w:rFonts w:ascii="Times" w:hAnsi="Times" w:cs="Arial"/>
        </w:rPr>
        <w:fldChar w:fldCharType="end"/>
      </w:r>
      <w:r w:rsidR="009D7A63" w:rsidRPr="00F00CF8">
        <w:rPr>
          <w:rFonts w:ascii="Times" w:hAnsi="Times" w:cs="Arial"/>
        </w:rPr>
        <w:t xml:space="preserve">. </w:t>
      </w:r>
      <w:r w:rsidR="00430B5A" w:rsidRPr="00F00CF8">
        <w:rPr>
          <w:rFonts w:ascii="Times" w:hAnsi="Times" w:cs="Arial"/>
        </w:rPr>
        <w:t xml:space="preserve"> </w:t>
      </w:r>
    </w:p>
    <w:p w14:paraId="727AA7BA" w14:textId="77777777" w:rsidR="00FD09D2" w:rsidRPr="00F00CF8" w:rsidRDefault="00FD09D2" w:rsidP="00897454">
      <w:pPr>
        <w:spacing w:line="360" w:lineRule="auto"/>
        <w:jc w:val="both"/>
        <w:rPr>
          <w:rFonts w:ascii="Times" w:hAnsi="Times" w:cs="Arial"/>
        </w:rPr>
      </w:pPr>
    </w:p>
    <w:p w14:paraId="767A96ED" w14:textId="4AE81536" w:rsidR="00AD221D" w:rsidRPr="00F00CF8" w:rsidRDefault="003E3904" w:rsidP="00897454">
      <w:pPr>
        <w:spacing w:line="360" w:lineRule="auto"/>
        <w:jc w:val="both"/>
        <w:rPr>
          <w:rFonts w:ascii="Times" w:hAnsi="Times" w:cs="Arial"/>
        </w:rPr>
      </w:pPr>
      <w:r w:rsidRPr="00F00CF8">
        <w:rPr>
          <w:rFonts w:ascii="Times" w:hAnsi="Times" w:cs="Arial"/>
        </w:rPr>
        <w:t>Both of these thermo-effect</w:t>
      </w:r>
      <w:r w:rsidR="00DE06A6" w:rsidRPr="00F00CF8">
        <w:rPr>
          <w:rFonts w:ascii="Times" w:hAnsi="Times" w:cs="Arial"/>
        </w:rPr>
        <w:t>ive interventions</w:t>
      </w:r>
      <w:r w:rsidR="00AD221D" w:rsidRPr="00F00CF8">
        <w:rPr>
          <w:rFonts w:ascii="Times" w:hAnsi="Times" w:cs="Arial"/>
        </w:rPr>
        <w:t xml:space="preserve"> have</w:t>
      </w:r>
      <w:r w:rsidR="006F0C60" w:rsidRPr="00F00CF8">
        <w:rPr>
          <w:rFonts w:ascii="Times" w:hAnsi="Times" w:cs="Arial"/>
        </w:rPr>
        <w:t xml:space="preserve"> potential to</w:t>
      </w:r>
      <w:r w:rsidRPr="00F00CF8">
        <w:rPr>
          <w:rFonts w:ascii="Times" w:hAnsi="Times" w:cs="Arial"/>
        </w:rPr>
        <w:t xml:space="preserve"> act upon </w:t>
      </w:r>
      <w:r w:rsidR="00DE06A6" w:rsidRPr="00F00CF8">
        <w:rPr>
          <w:rFonts w:ascii="Times" w:hAnsi="Times" w:cs="Arial"/>
        </w:rPr>
        <w:t xml:space="preserve">the </w:t>
      </w:r>
      <w:r w:rsidR="003E14E4" w:rsidRPr="00F00CF8">
        <w:rPr>
          <w:rFonts w:ascii="Times" w:hAnsi="Times"/>
        </w:rPr>
        <w:t>transient receptor potential (</w:t>
      </w:r>
      <w:r w:rsidR="00DE06A6" w:rsidRPr="00F00CF8">
        <w:rPr>
          <w:rFonts w:ascii="Times" w:hAnsi="Times" w:cs="Arial"/>
        </w:rPr>
        <w:t>TRP</w:t>
      </w:r>
      <w:r w:rsidR="003E14E4" w:rsidRPr="00F00CF8">
        <w:rPr>
          <w:rFonts w:ascii="Times" w:hAnsi="Times" w:cs="Arial"/>
        </w:rPr>
        <w:t>)</w:t>
      </w:r>
      <w:r w:rsidR="00DE06A6" w:rsidRPr="00F00CF8">
        <w:rPr>
          <w:rFonts w:ascii="Times" w:hAnsi="Times" w:cs="Arial"/>
        </w:rPr>
        <w:t xml:space="preserve"> family of</w:t>
      </w:r>
      <w:r w:rsidR="006F0C60" w:rsidRPr="00F00CF8">
        <w:rPr>
          <w:rFonts w:ascii="Times" w:hAnsi="Times" w:cs="Arial"/>
        </w:rPr>
        <w:t xml:space="preserve"> oral</w:t>
      </w:r>
      <w:r w:rsidR="00DE06A6" w:rsidRPr="00F00CF8">
        <w:rPr>
          <w:rFonts w:ascii="Times" w:hAnsi="Times" w:cs="Arial"/>
        </w:rPr>
        <w:t xml:space="preserve"> </w:t>
      </w:r>
      <w:r w:rsidR="00FD09D2" w:rsidRPr="00F00CF8">
        <w:rPr>
          <w:rFonts w:ascii="Times" w:hAnsi="Times" w:cs="Arial"/>
        </w:rPr>
        <w:t xml:space="preserve">mucosal </w:t>
      </w:r>
      <w:r w:rsidR="00DE06A6" w:rsidRPr="00F00CF8">
        <w:rPr>
          <w:rFonts w:ascii="Times" w:hAnsi="Times" w:cs="Arial"/>
        </w:rPr>
        <w:t>receptors</w:t>
      </w:r>
      <w:r w:rsidRPr="00F00CF8">
        <w:rPr>
          <w:rFonts w:ascii="Times" w:hAnsi="Times" w:cs="Arial"/>
        </w:rPr>
        <w:t>,</w:t>
      </w:r>
      <w:r w:rsidR="00FD09D2" w:rsidRPr="00F00CF8">
        <w:rPr>
          <w:rFonts w:ascii="Times" w:hAnsi="Times" w:cs="Arial"/>
        </w:rPr>
        <w:t xml:space="preserve"> </w:t>
      </w:r>
      <w:r w:rsidR="00DE06A6" w:rsidRPr="00F00CF8">
        <w:rPr>
          <w:rFonts w:ascii="Times" w:hAnsi="Times" w:cs="Arial"/>
        </w:rPr>
        <w:t xml:space="preserve">which </w:t>
      </w:r>
      <w:r w:rsidRPr="00F00CF8">
        <w:rPr>
          <w:rFonts w:ascii="Times" w:hAnsi="Times" w:cs="Arial"/>
        </w:rPr>
        <w:t>relay information to the brain</w:t>
      </w:r>
      <w:r w:rsidR="006F0C60" w:rsidRPr="00F00CF8">
        <w:rPr>
          <w:rFonts w:ascii="Times" w:hAnsi="Times" w:cs="Arial"/>
        </w:rPr>
        <w:t xml:space="preserve"> regarding the perception of temperature</w:t>
      </w:r>
      <w:r w:rsidR="00C76CCD" w:rsidRPr="00F00CF8">
        <w:rPr>
          <w:rFonts w:ascii="Times" w:hAnsi="Times" w:cs="Arial"/>
        </w:rPr>
        <w:t xml:space="preserve"> </w:t>
      </w:r>
      <w:r w:rsidR="00C1350E" w:rsidRPr="00F00CF8">
        <w:rPr>
          <w:rFonts w:ascii="Times" w:hAnsi="Times" w:cs="Arial"/>
        </w:rPr>
        <w:fldChar w:fldCharType="begin" w:fldLock="1"/>
      </w:r>
      <w:r w:rsidR="00F74BF7" w:rsidRPr="00F00CF8">
        <w:rPr>
          <w:rFonts w:ascii="Times" w:hAnsi="Times" w:cs="Arial"/>
        </w:rPr>
        <w:instrText>ADDIN CSL_CITATION {"citationItems":[{"id":"ITEM-1","itemData":{"ISSN":"1873-4316 (Electronic)","PMID":"20932257","abstract":"Temperature perception is vital for cellular and metabolic homeostasis, avoidance, and survival. In the primary afferent nerve terminal, select members of the transient receptor potential (TRP) family of ion channels reside and convert thermal stimuli into neuronal activity. The cold and menthol receptor, TRPM8, is the predominant thermoceptor for cellular and behavioral responses to cold temperatures. Remarkably, this single molecular sensor of cold, that responds at a discrete thermal threshold in vitro (approximately 28 degrees C), enables sensory afferents to respond to distinct, yet varied thermal thresholds (approximately 28 to &lt;5 degrees C). Thus, unlike other thermally-gated TRP channels which are activated at either innocuous or noxious temperatures, TRPM8 provides perception of both pleasantly cool and painfully cold. In addition to this diversity in sensory signaling, TRPM8 has an emerging role in a variety of biological systems, including thermoregulation, cancer, bladder function, and asthma. Here we summarize some key points related to TRPM8 and its potential as a drug target to treat a wide variety of physiological conditions. Nonetheless, it remains to be seen how this single \"cool\" molecule can serve in such a multitude of biological processes.","author":[{"dropping-particle":"","family":"Knowlton","given":"Wendy M","non-dropping-particle":"","parse-names":false,"suffix":""},{"dropping-particle":"","family":"McKemy","given":"David D","non-dropping-particle":"","parse-names":false,"suffix":""}],"container-title":"Current pharmaceutical biotechnology","id":"ITEM-1","issue":"1","issued":{"date-parts":[["2011","1"]]},"language":"eng","page":"68-77","publisher-place":"Netherlands","title":"TRPM8: from cold to cancer, peppermint to pain.","type":"article-journal","volume":"12"},"uris":["http://www.mendeley.com/documents/?uuid=1f7e77ad-7709-457a-aa43-f2055c194a3f"]},{"id":"ITEM-2","itemData":{"DOI":"10.1038/nature719","ISBN":"0028-0836 (Print)$\\$n0028-0836 (Linking)","ISSN":"0028-0836","PMID":"11882888","abstract":"The cellular and molecular mechanisms that enable us to sense cold are not well understood. Insights into this process have come from the use of pharmacological agents, such as menthol, that elicit a cooling sensation. Here we have characterized and cloned a menthol receptor from trigeminal sensory neurons that is also activated by thermal stimuli in the cool to cold range. This cold- and menthol-sensitive receptor, CMR1, is a member of the TRP family of excitatory ion channels, and we propose that it functions as a transducer of cold stimuli in the somatosensory system. These findings, together with our previous identification of the heat-sensitive channels VR1 and VRL-1, demonstrate that TRP channels detect temperatures over a wide range and are the principal sensors of thermal stimuli in the mammalian peripheral nervous system.","author":[{"dropping-particle":"","family":"McKemy","given":"David D","non-dropping-particle":"","parse-names":false,"suffix":""},{"dropping-particle":"","family":"Neuhausser","given":"Werner M","non-dropping-particle":"","parse-names":false,"suffix":""},{"dropping-particle":"","family":"Julius","given":"David","non-dropping-particle":"","parse-names":false,"suffix":""}],"container-title":"Nature","id":"ITEM-2","issue":"6876","issued":{"date-parts":[["2002"]]},"page":"52-58","title":"Identification of a cold receptor reveals a general role for TRP channels in thermosensation.","type":"article-journal","volume":"416"},"uris":["http://www.mendeley.com/documents/?uuid=dd2dc1c7-f66a-4bab-8822-04115612bcc7"]},{"id":"ITEM-3","itemData":{"DOI":"10.1016/S0092-8674(02)00652-9","ISBN":"0092-8674 (Print)\\n0092-8674 (Linking)","ISSN":"00928674","PMID":"11893340","abstract":"A distinct subset of sensory neurons are thought to directly sense changes in thermal energy through their termini in the skin. Very little is known about the molecules that mediate thermoreception by these neurons. Vanilloid Receptor 1 (VR1), a member of the TRP family of channels, is activated by noxious heat. Here we describe the cloning and characterization of TRPM8, a distant relative of VR1. TRPM8 is specifically expressed in a subset of pain- and temperature-sensing neurons. Cells overexpressing the TRPM8 channel can be activated by cold temperatures and by a cooling agent, menthol. Our identification of a cold-sensing TRP channel in a distinct subpopulation of sensory neurons implicates an expanded role for this family of ion channels in somatic sensory detection.","author":[{"dropping-particle":"","family":"Peier","given":"Andrea M.","non-dropping-particle":"","parse-names":false,"suffix":""},{"dropping-particle":"","family":"Moqrich","given":"Aziz","non-dropping-particle":"","parse-names":false,"suffix":""},{"dropping-particle":"","family":"Hergarden","given":"Anne C.","non-dropping-particle":"","parse-names":false,"suffix":""},{"dropping-particle":"","family":"Reeve","given":"Alison J.","non-dropping-particle":"","parse-names":false,"suffix":""},{"dropping-particle":"","family":"Andersson","given":"David A.","non-dropping-particle":"","parse-names":false,"suffix":""},{"dropping-particle":"","family":"Story","given":"Gina M.","non-dropping-particle":"","parse-names":false,"suffix":""},{"dropping-particle":"","family":"Earley","given":"Taryn J.","non-dropping-particle":"","parse-names":false,"suffix":""},{"dropping-particle":"","family":"Dragoni","given":"Ilaria","non-dropping-particle":"","parse-names":false,"suffix":""},{"dropping-particle":"","family":"McIntyre","given":"Peter","non-dropping-particle":"","parse-names":false,"suffix":""},{"dropping-particle":"","family":"Bevan","given":"Stuart","non-dropping-particle":"","parse-names":false,"suffix":""},{"dropping-particle":"","family":"Patapoutian","given":"Ardem","non-dropping-particle":"","parse-names":false,"suffix":""}],"container-title":"Cell","id":"ITEM-3","issue":"5","issued":{"date-parts":[["2002"]]},"page":"705-715","title":"A TRP channel that senses cold stimuli and menthol","type":"article-journal","volume":"108"},"uris":["http://www.mendeley.com/documents/?uuid=f2b5c717-7cc5-4b14-9d8c-6aa3ae03690a"]},{"id":"ITEM-4","itemData":{"DOI":"10.1002/j.1532-2149.2013.00380.x","ISBN":"1532-2149 (Electronic)\\n1090-3801 (Linking)","ISSN":"15322149","PMID":"23963768","abstract":"BACKGROUND: Cold allodynia and cold hyperalgesia are both elusive features of neuropathic pain, particularly in patients with various polyneuropathies. Numerous studies have suggested that topical application of L-menthol causes temporary cold hypersensitivity and thus acts as a proxy for associated symptoms. This review summarizes studies on L-menthol-induced nociception, cold allodynia and cold hyperalgesia in vitro, in animals and in humans. METHODS: A comprehensive literature search was performed using the PubMed and Google Scholar databases until February 2013. Obtained manuscripts were reviewed for relevancy and reference lists of the retrieved articles were cross-checked for additional important studies. Solely the literature regarding topical application of L-menthol in humans was attained systematically. Of the total identified studies (96), 10 met the inclusion criteria being controlled studies applying L-menthol at a concentration of ≥30%. RESULTS: The extracted data are meticulously compared and presented with emphasis on clarity and transparency. In seven animal studies, cold allodynia or hyperalgesia was successfully established utilizing various methods. Eight studies in healthy volunteers unanimously reported a significant increase in cold pain threshold, representing cold allodynia and increased supra-threshold cold pain sensitivity, thus demonstrating cold hyperalgesia. CONCLUSIONS: Topical high-concentration L-menthol consistently induces cold hypersensitivity in animals and humans, thus constituting a predictable surrogate model of cold allodynia and hyperalgesia. Understanding translational features of this model and its underlying mechanisms could be valuable in preclinical and human phases of drug development and in improving current treatment of patients with polyneuropathy.","author":[{"dropping-particle":"","family":"Andersen","given":"H.H;","non-dropping-particle":"","parse-names":false,"suffix":""},{"dropping-particle":"","family":"Olsen","given":"R.V;","non-dropping-particle":"","parse-names":false,"suffix":""},{"dropping-particle":"","family":"Moller","given":"H.G;","non-dropping-particle":"","parse-names":false,"suffix":""},{"dropping-particle":"","family":"Eskelund","given":"P.W;","non-dropping-particle":"","parse-names":false,"suffix":""},{"dropping-particle":"","family":"Gazerani","given":"P;","non-dropping-particle":"","parse-names":false,"suffix":""},{"dropping-particle":"","family":"Arendt-Nielsen","given":"L.","non-dropping-particle":"","parse-names":false,"suffix":""}],"container-title":"European Journal of Pain","id":"ITEM-4","issue":"3","issued":{"date-parts":[["2014"]]},"page":"315-325","title":"A review of topical high-concentration L-menthol as a translational model of cold allodynia and hyperalgesia","type":"article-journal","volume":"18"},"uris":["http://www.mendeley.com/documents/?uuid=192aa7be-5b7c-49c0-b732-b55fabb97cd5"]}],"mendeley":{"formattedCitation":"(McKemy et al. 2002; Peier et al. 2002; Knowlton and McKemy 2011; Andersen et al. 2014)","plainTextFormattedCitation":"(McKemy et al. 2002; Peier et al. 2002; Knowlton and McKemy 2011; Andersen et al. 2014)","previouslyFormattedCitation":"(McKemy et al. 2002; Peier et al. 2002; Knowlton and McKemy 2011; Andersen et al. 2014)"},"properties":{"noteIndex":0},"schema":"https://github.com/citation-style-language/schema/raw/master/csl-citation.json"}</w:instrText>
      </w:r>
      <w:r w:rsidR="00C1350E" w:rsidRPr="00F00CF8">
        <w:rPr>
          <w:rFonts w:ascii="Times" w:hAnsi="Times" w:cs="Arial"/>
        </w:rPr>
        <w:fldChar w:fldCharType="separate"/>
      </w:r>
      <w:r w:rsidR="00410947" w:rsidRPr="00F00CF8">
        <w:rPr>
          <w:rFonts w:ascii="Times" w:hAnsi="Times" w:cs="Arial"/>
          <w:noProof/>
        </w:rPr>
        <w:t>(McKemy et al. 2002; Peier et al. 2002; Knowlton and McKemy 2011; Andersen et al. 2014)</w:t>
      </w:r>
      <w:r w:rsidR="00C1350E" w:rsidRPr="00F00CF8">
        <w:rPr>
          <w:rFonts w:ascii="Times" w:hAnsi="Times" w:cs="Arial"/>
        </w:rPr>
        <w:fldChar w:fldCharType="end"/>
      </w:r>
      <w:r w:rsidR="00C1350E" w:rsidRPr="00F00CF8">
        <w:rPr>
          <w:rFonts w:ascii="Times" w:hAnsi="Times" w:cs="Arial"/>
        </w:rPr>
        <w:t xml:space="preserve">. </w:t>
      </w:r>
      <w:r w:rsidR="00E71E43" w:rsidRPr="00F00CF8">
        <w:rPr>
          <w:rFonts w:ascii="Times" w:hAnsi="Times" w:cs="Arial"/>
        </w:rPr>
        <w:t>Here,</w:t>
      </w:r>
      <w:r w:rsidR="006F0C60" w:rsidRPr="00F00CF8">
        <w:rPr>
          <w:rFonts w:ascii="Times" w:hAnsi="Times" w:cs="Arial"/>
        </w:rPr>
        <w:t xml:space="preserve"> </w:t>
      </w:r>
      <w:r w:rsidRPr="00F00CF8">
        <w:rPr>
          <w:rFonts w:ascii="Times" w:hAnsi="Times" w:cs="Arial"/>
        </w:rPr>
        <w:t>the</w:t>
      </w:r>
      <w:r w:rsidR="00AD6676" w:rsidRPr="00F00CF8">
        <w:rPr>
          <w:rFonts w:ascii="Times" w:hAnsi="Times" w:cs="Arial"/>
        </w:rPr>
        <w:t xml:space="preserve"> homeostatic set-</w:t>
      </w:r>
      <w:r w:rsidRPr="00F00CF8">
        <w:rPr>
          <w:rFonts w:ascii="Times" w:hAnsi="Times" w:cs="Arial"/>
        </w:rPr>
        <w:t>point error can be determined</w:t>
      </w:r>
      <w:r w:rsidR="00AD6676" w:rsidRPr="00F00CF8">
        <w:rPr>
          <w:rFonts w:ascii="Times" w:hAnsi="Times" w:cs="Arial"/>
        </w:rPr>
        <w:t xml:space="preserve"> and iteratively acted upon, in combination with the milieu of other feedback loops</w:t>
      </w:r>
      <w:r w:rsidR="00B1353F" w:rsidRPr="00F00CF8">
        <w:rPr>
          <w:rFonts w:ascii="Times" w:hAnsi="Times" w:cs="Arial"/>
        </w:rPr>
        <w:t xml:space="preserve"> </w:t>
      </w:r>
      <w:r w:rsidR="003D0897" w:rsidRPr="00F00CF8">
        <w:rPr>
          <w:rFonts w:ascii="Times" w:hAnsi="Times" w:cs="Arial"/>
        </w:rPr>
        <w:fldChar w:fldCharType="begin" w:fldLock="1"/>
      </w:r>
      <w:r w:rsidR="00F74BF7" w:rsidRPr="00F00CF8">
        <w:rPr>
          <w:rFonts w:ascii="Times" w:hAnsi="Times" w:cs="Arial"/>
        </w:rPr>
        <w:instrText>ADDIN CSL_CITATION {"citationItems":[{"id":"ITEM-1","itemData":{"DOI":"10.1080/17461391.2017.1321688","ISSN":"1536-7290 (Electronic)","PMID":"28478704","abstract":"Either central (brain) or peripheral (body physiological system) control mechanisms, or a combination of these, have been championed in the last few decades in the field of Exercise Sciences as how physiological activity and fatigue processes are regulated. In this review, we suggest that the concept of 'central' or 'peripheral' mechanisms are both artificial constructs that have 'straight-jacketed' research in the field, and rather that competition between psychological and physiological homeostatic drives is central to the regulation of both, and that governing principles, rather than distinct physical processes, underpin all physical system and exercise regulation. As part of the Integrative Governor theory we develop in this review, we suggest that both psychological and physiological drives and requirements are underpinned by homeostatic principles, and that regulation of the relative activity of each is by dynamic negative feedback activity, as the fundamental general operational controller. Because of this competitive, dynamic interplay, we propose that the activity in all systems will oscillate, that these oscillations create information, and comparison of this oscillatory information with either prior information, current activity, or activity templates create efferent responses that change the activity in the different systems in a similarly dynamic manner. Changes in a particular system are always the result of perturbations occurring outside the system itself, the behavioural causative 'history' of this external activity will be evident in the pattern of the oscillations, and awareness of change occurs as a result of unexpected rather than planned change in physiological activity or psychological state.","author":[{"dropping-particle":"","family":"St Clair Gibson","given":"A","non-dropping-particle":"","parse-names":false,"suffix":""},{"dropping-particle":"","family":"Swart","given":"J","non-dropping-particle":"","parse-names":false,"suffix":""},{"dropping-particle":"","family":"Tucker","given":"R","non-dropping-particle":"","parse-names":false,"suffix":""}],"container-title":"European journal of sport science","id":"ITEM-1","issue":"1","issued":{"date-parts":[["2018","2"]]},"language":"eng","page":"25-36","publisher-place":"England","title":"The interaction of psychological and physiological homeostatic drives and role of general control principles in the regulation of physiological systems, exercise and the fatigue process - The Integrative Governor theory.","type":"article-journal","volume":"18"},"uris":["http://www.mendeley.com/documents/?uuid=5165fe4e-a5bd-4ecd-be4c-c15e792e0959"]}],"mendeley":{"formattedCitation":"(St Clair Gibson et al. 2018)","plainTextFormattedCitation":"(St Clair Gibson et al. 2018)","previouslyFormattedCitation":"(St Clair Gibson et al. 2018)"},"properties":{"noteIndex":0},"schema":"https://github.com/citation-style-language/schema/raw/master/csl-citation.json"}</w:instrText>
      </w:r>
      <w:r w:rsidR="003D0897" w:rsidRPr="00F00CF8">
        <w:rPr>
          <w:rFonts w:ascii="Times" w:hAnsi="Times" w:cs="Arial"/>
        </w:rPr>
        <w:fldChar w:fldCharType="separate"/>
      </w:r>
      <w:r w:rsidR="00410947" w:rsidRPr="00F00CF8">
        <w:rPr>
          <w:rFonts w:ascii="Times" w:hAnsi="Times" w:cs="Arial"/>
          <w:noProof/>
        </w:rPr>
        <w:t>(St Clair Gibson et al. 2018)</w:t>
      </w:r>
      <w:r w:rsidR="003D0897" w:rsidRPr="00F00CF8">
        <w:rPr>
          <w:rFonts w:ascii="Times" w:hAnsi="Times" w:cs="Arial"/>
        </w:rPr>
        <w:fldChar w:fldCharType="end"/>
      </w:r>
      <w:r w:rsidR="003D0897" w:rsidRPr="00F00CF8">
        <w:rPr>
          <w:rFonts w:ascii="Times" w:hAnsi="Times" w:cs="Arial"/>
        </w:rPr>
        <w:t>.</w:t>
      </w:r>
      <w:r w:rsidR="00AD6676" w:rsidRPr="00F00CF8">
        <w:rPr>
          <w:rFonts w:ascii="Times" w:hAnsi="Times" w:cs="Arial"/>
        </w:rPr>
        <w:t xml:space="preserve"> </w:t>
      </w:r>
      <w:r w:rsidRPr="00F00CF8">
        <w:rPr>
          <w:rFonts w:ascii="Times" w:hAnsi="Times" w:cs="Arial"/>
        </w:rPr>
        <w:t xml:space="preserve">In </w:t>
      </w:r>
      <w:r w:rsidR="00AD6676" w:rsidRPr="00F00CF8">
        <w:rPr>
          <w:rFonts w:ascii="Times" w:hAnsi="Times" w:cs="Arial"/>
        </w:rPr>
        <w:t>concert</w:t>
      </w:r>
      <w:r w:rsidRPr="00F00CF8">
        <w:rPr>
          <w:rFonts w:ascii="Times" w:hAnsi="Times" w:cs="Arial"/>
        </w:rPr>
        <w:t xml:space="preserve"> with other peripheral feedback mechanisms </w:t>
      </w:r>
      <w:r w:rsidR="00795771" w:rsidRPr="00F00CF8">
        <w:rPr>
          <w:rFonts w:ascii="Times" w:hAnsi="Times" w:cs="Arial"/>
        </w:rPr>
        <w:fldChar w:fldCharType="begin" w:fldLock="1"/>
      </w:r>
      <w:r w:rsidR="00F74BF7" w:rsidRPr="00F00CF8">
        <w:rPr>
          <w:rFonts w:ascii="Times" w:hAnsi="Times" w:cs="Arial"/>
        </w:rPr>
        <w:instrText>ADDIN CSL_CITATION {"citationItems":[{"id":"ITEM-1","itemData":{"DOI":"10.1136/bjsm.2003.011247","ISSN":"1473-0480 (Electronic)","PMID":"15618343","abstract":"Fatigue is hypothesised as being the result of the complex interaction of multiple peripheral physiological systems and the brain. In this new model, all changes in peripheral physiological systems such as substrate depletion or metabolite accumulation act as afferent signallers which modulate control processes in the brain in a dynamic, non-linear, integrative manner.","author":[{"dropping-particle":"V","family":"Lambert","given":"E","non-dropping-particle":"","parse-names":false,"suffix":""},{"dropping-particle":"","family":"St Clair Gibson","given":"A","non-dropping-particle":"","parse-names":false,"suffix":""},{"dropping-particle":"","family":"Noakes","given":"T D","non-dropping-particle":"","parse-names":false,"suffix":""}],"container-title":"British journal of sports medicine","id":"ITEM-1","issue":"1","issued":{"date-parts":[["2005","1"]]},"language":"eng","page":"52-62","publisher-place":"England","title":"Complex systems model of fatigue: integrative homoeostatic control of peripheral  physiological systems during exercise in humans.","type":"article-journal","volume":"39"},"uris":["http://www.mendeley.com/documents/?uuid=74bcb2b1-72ef-49e9-bd2f-7dd9349bc10e"]}],"mendeley":{"formattedCitation":"(Lambert et al. 2005)","plainTextFormattedCitation":"(Lambert et al. 2005)","previouslyFormattedCitation":"(Lambert et al. 2005)"},"properties":{"noteIndex":0},"schema":"https://github.com/citation-style-language/schema/raw/master/csl-citation.json"}</w:instrText>
      </w:r>
      <w:r w:rsidR="00795771" w:rsidRPr="00F00CF8">
        <w:rPr>
          <w:rFonts w:ascii="Times" w:hAnsi="Times" w:cs="Arial"/>
        </w:rPr>
        <w:fldChar w:fldCharType="separate"/>
      </w:r>
      <w:r w:rsidR="00410947" w:rsidRPr="00F00CF8">
        <w:rPr>
          <w:rFonts w:ascii="Times" w:hAnsi="Times" w:cs="Arial"/>
          <w:noProof/>
        </w:rPr>
        <w:t>(Lambert et al. 2005)</w:t>
      </w:r>
      <w:r w:rsidR="00795771" w:rsidRPr="00F00CF8">
        <w:rPr>
          <w:rFonts w:ascii="Times" w:hAnsi="Times" w:cs="Arial"/>
        </w:rPr>
        <w:fldChar w:fldCharType="end"/>
      </w:r>
      <w:r w:rsidR="00795771" w:rsidRPr="00F00CF8">
        <w:rPr>
          <w:rFonts w:ascii="Times" w:hAnsi="Times" w:cs="Arial"/>
        </w:rPr>
        <w:t xml:space="preserve">, </w:t>
      </w:r>
      <w:r w:rsidRPr="00F00CF8">
        <w:rPr>
          <w:rFonts w:ascii="Times" w:hAnsi="Times" w:cs="Arial"/>
        </w:rPr>
        <w:t xml:space="preserve">these </w:t>
      </w:r>
      <w:r w:rsidR="00372395" w:rsidRPr="00F00CF8">
        <w:rPr>
          <w:rFonts w:ascii="Times" w:hAnsi="Times" w:cs="Arial"/>
        </w:rPr>
        <w:t xml:space="preserve">sub-conscious </w:t>
      </w:r>
      <w:r w:rsidRPr="00F00CF8">
        <w:rPr>
          <w:rFonts w:ascii="Times" w:hAnsi="Times" w:cs="Arial"/>
        </w:rPr>
        <w:t>cues facilitate</w:t>
      </w:r>
      <w:r w:rsidR="00AD6676" w:rsidRPr="00F00CF8">
        <w:rPr>
          <w:rFonts w:ascii="Times" w:hAnsi="Times" w:cs="Arial"/>
        </w:rPr>
        <w:t xml:space="preserve"> the conscious </w:t>
      </w:r>
      <w:r w:rsidRPr="00F00CF8">
        <w:rPr>
          <w:rFonts w:ascii="Times" w:hAnsi="Times" w:cs="Arial"/>
        </w:rPr>
        <w:t>behavioral</w:t>
      </w:r>
      <w:r w:rsidR="006F0C60" w:rsidRPr="00F00CF8">
        <w:rPr>
          <w:rFonts w:ascii="Times" w:hAnsi="Times" w:cs="Arial"/>
        </w:rPr>
        <w:t xml:space="preserve"> and</w:t>
      </w:r>
      <w:r w:rsidR="00372395" w:rsidRPr="00F00CF8">
        <w:rPr>
          <w:rFonts w:ascii="Times" w:hAnsi="Times" w:cs="Arial"/>
        </w:rPr>
        <w:t xml:space="preserve"> subsequent</w:t>
      </w:r>
      <w:r w:rsidR="006F0C60" w:rsidRPr="00F00CF8">
        <w:rPr>
          <w:rFonts w:ascii="Times" w:hAnsi="Times" w:cs="Arial"/>
        </w:rPr>
        <w:t xml:space="preserve"> physiological</w:t>
      </w:r>
      <w:r w:rsidRPr="00F00CF8">
        <w:rPr>
          <w:rFonts w:ascii="Times" w:hAnsi="Times" w:cs="Arial"/>
        </w:rPr>
        <w:t xml:space="preserve"> adjustments</w:t>
      </w:r>
      <w:r w:rsidR="005A19B2" w:rsidRPr="00F00CF8">
        <w:rPr>
          <w:rFonts w:ascii="Times" w:hAnsi="Times" w:cs="Arial"/>
        </w:rPr>
        <w:t xml:space="preserve"> that are necessary to protect</w:t>
      </w:r>
      <w:r w:rsidRPr="00F00CF8">
        <w:rPr>
          <w:rFonts w:ascii="Times" w:hAnsi="Times" w:cs="Arial"/>
        </w:rPr>
        <w:t xml:space="preserve"> bodily homeostasis (i.e. thermal balance) from catastrophic derangement.</w:t>
      </w:r>
      <w:r w:rsidR="00415206" w:rsidRPr="00F00CF8">
        <w:rPr>
          <w:rFonts w:ascii="Times" w:hAnsi="Times" w:cs="Arial"/>
        </w:rPr>
        <w:t xml:space="preserve"> </w:t>
      </w:r>
      <w:r w:rsidR="002461C1" w:rsidRPr="00F00CF8">
        <w:rPr>
          <w:rFonts w:ascii="Times" w:hAnsi="Times" w:cs="Arial"/>
        </w:rPr>
        <w:t xml:space="preserve">Cold and menthol-induced cold sensations are thought to primarily be transduced by </w:t>
      </w:r>
      <w:r w:rsidR="00372395" w:rsidRPr="00F00CF8">
        <w:rPr>
          <w:rFonts w:ascii="Times" w:hAnsi="Times" w:cs="Arial"/>
        </w:rPr>
        <w:t xml:space="preserve">the TRPM8 </w:t>
      </w:r>
      <w:r w:rsidR="002461C1" w:rsidRPr="00F00CF8">
        <w:rPr>
          <w:rFonts w:ascii="Times" w:hAnsi="Times" w:cs="Arial"/>
        </w:rPr>
        <w:t xml:space="preserve">voltage-gated ion channel present on </w:t>
      </w:r>
      <w:proofErr w:type="spellStart"/>
      <w:r w:rsidR="002461C1" w:rsidRPr="00F00CF8">
        <w:rPr>
          <w:rFonts w:ascii="Times" w:hAnsi="Times"/>
        </w:rPr>
        <w:t>Aδ</w:t>
      </w:r>
      <w:proofErr w:type="spellEnd"/>
      <w:r w:rsidR="002461C1" w:rsidRPr="00F00CF8">
        <w:rPr>
          <w:rFonts w:ascii="Times" w:hAnsi="Times"/>
        </w:rPr>
        <w:t xml:space="preserve">  and C-sensory nerve </w:t>
      </w:r>
      <w:proofErr w:type="spellStart"/>
      <w:r w:rsidR="002461C1" w:rsidRPr="00F00CF8">
        <w:rPr>
          <w:rFonts w:ascii="Times" w:hAnsi="Times"/>
        </w:rPr>
        <w:t>fibres</w:t>
      </w:r>
      <w:proofErr w:type="spellEnd"/>
      <w:r w:rsidR="002461C1" w:rsidRPr="00F00CF8">
        <w:rPr>
          <w:rFonts w:ascii="Times" w:hAnsi="Times"/>
        </w:rPr>
        <w:t xml:space="preserve"> </w:t>
      </w:r>
      <w:r w:rsidR="00F87A50" w:rsidRPr="00F00CF8">
        <w:rPr>
          <w:rFonts w:ascii="Times" w:hAnsi="Times"/>
        </w:rPr>
        <w:fldChar w:fldCharType="begin" w:fldLock="1"/>
      </w:r>
      <w:r w:rsidR="00F74BF7" w:rsidRPr="00F00CF8">
        <w:rPr>
          <w:rFonts w:ascii="Times" w:hAnsi="Times"/>
        </w:rPr>
        <w:instrText>ADDIN CSL_CITATION {"citationItems":[{"id":"ITEM-1","itemData":{"DOI":"10.1038/nature719","ISBN":"0028-0836 (Print)$\\$n0028-0836 (Linking)","ISSN":"0028-0836","PMID":"11882888","abstract":"The cellular and molecular mechanisms that enable us to sense cold are not well understood. Insights into this process have come from the use of pharmacological agents, such as menthol, that elicit a cooling sensation. Here we have characterized and cloned a menthol receptor from trigeminal sensory neurons that is also activated by thermal stimuli in the cool to cold range. This cold- and menthol-sensitive receptor, CMR1, is a member of the TRP family of excitatory ion channels, and we propose that it functions as a transducer of cold stimuli in the somatosensory system. These findings, together with our previous identification of the heat-sensitive channels VR1 and VRL-1, demonstrate that TRP channels detect temperatures over a wide range and are the principal sensors of thermal stimuli in the mammalian peripheral nervous system.","author":[{"dropping-particle":"","family":"McKemy","given":"David D","non-dropping-particle":"","parse-names":false,"suffix":""},{"dropping-particle":"","family":"Neuhausser","given":"Werner M","non-dropping-particle":"","parse-names":false,"suffix":""},{"dropping-particle":"","family":"Julius","given":"David","non-dropping-particle":"","parse-names":false,"suffix":""}],"container-title":"Nature","id":"ITEM-1","issue":"6876","issued":{"date-parts":[["2002"]]},"page":"52-58","title":"Identification of a cold receptor reveals a general role for TRP channels in thermosensation.","type":"article-journal","volume":"416"},"uris":["http://www.mendeley.com/documents/?uuid=d51499fc-10bc-4b29-8e53-0c5f379b6e24"]}],"mendeley":{"formattedCitation":"(McKemy et al. 2002)","plainTextFormattedCitation":"(McKemy et al. 2002)","previouslyFormattedCitation":"(McKemy et al. 2002)"},"properties":{"noteIndex":0},"schema":"https://github.com/citation-style-language/schema/raw/master/csl-citation.json"}</w:instrText>
      </w:r>
      <w:r w:rsidR="00F87A50" w:rsidRPr="00F00CF8">
        <w:rPr>
          <w:rFonts w:ascii="Times" w:hAnsi="Times"/>
        </w:rPr>
        <w:fldChar w:fldCharType="separate"/>
      </w:r>
      <w:r w:rsidR="00410947" w:rsidRPr="00F00CF8">
        <w:rPr>
          <w:rFonts w:ascii="Times" w:hAnsi="Times"/>
          <w:noProof/>
        </w:rPr>
        <w:t>(McKemy et al. 2002)</w:t>
      </w:r>
      <w:r w:rsidR="00F87A50" w:rsidRPr="00F00CF8">
        <w:rPr>
          <w:rFonts w:ascii="Times" w:hAnsi="Times"/>
        </w:rPr>
        <w:fldChar w:fldCharType="end"/>
      </w:r>
      <w:r w:rsidR="00F87A50" w:rsidRPr="00F00CF8">
        <w:rPr>
          <w:rFonts w:ascii="Times" w:hAnsi="Times"/>
        </w:rPr>
        <w:t>.</w:t>
      </w:r>
      <w:r w:rsidR="00372395" w:rsidRPr="00F00CF8">
        <w:t xml:space="preserve"> A recent review on non-thermal cooling interventions suggested that menthol application could </w:t>
      </w:r>
      <w:r w:rsidR="000F26A7" w:rsidRPr="00F00CF8">
        <w:t>also inhibit</w:t>
      </w:r>
      <w:r w:rsidR="00372395" w:rsidRPr="00F00CF8">
        <w:rPr>
          <w:rFonts w:ascii="Times" w:hAnsi="Times" w:cs="Arial"/>
        </w:rPr>
        <w:t xml:space="preserve"> the TRPA</w:t>
      </w:r>
      <w:r w:rsidR="000F26A7" w:rsidRPr="00F00CF8">
        <w:rPr>
          <w:rFonts w:ascii="Times" w:hAnsi="Times" w:cs="Arial"/>
        </w:rPr>
        <w:t>1</w:t>
      </w:r>
      <w:r w:rsidR="00372395" w:rsidRPr="00F00CF8">
        <w:rPr>
          <w:rFonts w:ascii="Times" w:hAnsi="Times" w:cs="Arial"/>
        </w:rPr>
        <w:t xml:space="preserve"> channel</w:t>
      </w:r>
      <w:r w:rsidR="00AD221D" w:rsidRPr="00F00CF8">
        <w:rPr>
          <w:rFonts w:ascii="Times" w:hAnsi="Times" w:cs="Arial"/>
        </w:rPr>
        <w:t>,</w:t>
      </w:r>
      <w:r w:rsidR="00372395" w:rsidRPr="00F00CF8">
        <w:rPr>
          <w:rFonts w:ascii="Times" w:hAnsi="Times" w:cs="Arial"/>
        </w:rPr>
        <w:t xml:space="preserve"> </w:t>
      </w:r>
      <w:r w:rsidR="00AD221D" w:rsidRPr="00F00CF8">
        <w:rPr>
          <w:rFonts w:ascii="Times" w:hAnsi="Times" w:cs="Arial"/>
        </w:rPr>
        <w:t>thereby mediating pain</w:t>
      </w:r>
      <w:r w:rsidR="00372395" w:rsidRPr="00F00CF8">
        <w:rPr>
          <w:rFonts w:ascii="Times" w:hAnsi="Times" w:cs="Arial"/>
        </w:rPr>
        <w:t xml:space="preserve"> response</w:t>
      </w:r>
      <w:r w:rsidR="00AD221D" w:rsidRPr="00F00CF8">
        <w:rPr>
          <w:rFonts w:ascii="Times" w:hAnsi="Times" w:cs="Arial"/>
        </w:rPr>
        <w:t>s and</w:t>
      </w:r>
      <w:r w:rsidR="000F26A7" w:rsidRPr="00F00CF8">
        <w:rPr>
          <w:rFonts w:ascii="Times" w:hAnsi="Times" w:cs="Arial"/>
        </w:rPr>
        <w:t xml:space="preserve"> reducing a possible</w:t>
      </w:r>
      <w:r w:rsidR="00372395" w:rsidRPr="00F00CF8">
        <w:rPr>
          <w:rFonts w:ascii="Times" w:hAnsi="Times" w:cs="Arial"/>
        </w:rPr>
        <w:t xml:space="preserve"> </w:t>
      </w:r>
      <w:proofErr w:type="spellStart"/>
      <w:r w:rsidR="00372395" w:rsidRPr="00F00CF8">
        <w:rPr>
          <w:rFonts w:ascii="Times" w:hAnsi="Times" w:cs="Arial"/>
        </w:rPr>
        <w:t>ergolytic</w:t>
      </w:r>
      <w:proofErr w:type="spellEnd"/>
      <w:r w:rsidR="00372395" w:rsidRPr="00F00CF8">
        <w:rPr>
          <w:rFonts w:ascii="Times" w:hAnsi="Times" w:cs="Arial"/>
        </w:rPr>
        <w:t xml:space="preserve"> influence of pain sensations</w:t>
      </w:r>
      <w:r w:rsidR="000F26A7" w:rsidRPr="00F00CF8">
        <w:rPr>
          <w:rFonts w:ascii="Times" w:hAnsi="Times" w:cs="Arial"/>
        </w:rPr>
        <w:t xml:space="preserve"> </w:t>
      </w:r>
      <w:r w:rsidR="002A35BA" w:rsidRPr="00F00CF8">
        <w:rPr>
          <w:rFonts w:ascii="Times" w:hAnsi="Times" w:cs="Arial"/>
        </w:rPr>
        <w:fldChar w:fldCharType="begin" w:fldLock="1"/>
      </w:r>
      <w:r w:rsidR="00F74BF7" w:rsidRPr="00F00CF8">
        <w:rPr>
          <w:rFonts w:ascii="Times" w:hAnsi="Times" w:cs="Arial"/>
        </w:rPr>
        <w:instrText>ADDIN CSL_CITATION {"citationItems":[{"id":"ITEM-1","itemData":{"DOI":"10.1007/s40279-017-0852-6","ISSN":"1179-2035 (Electronic)","PMID":"29270865","abstract":"Models of endurance performance now recognise input from the brain, including an  athlete's ability to cope with various non-pleasurable perceptions during exercise, such as pain and temperature. Exercise training can reduce perceptions of both pain and temperature over time, partly explaining why athletes generally have a higher pain tolerance, despite a similar pain threshold, compared with active controls. Several strategies with varying efficacy may ameliorate the perceptions of pain (e.g. acetaminophen, transcranial direct current stimulation and transcutaneous electrical stimulation) and temperature (e.g. menthol beverages, topical menthol products and other cooling strategies, especially those targeting the head) during exercise to improve athletic performance. This review describes both the theory and practical applications of these interventions in the endurance sport setting, as well as the potentially harmful health consequences of their use.","author":[{"dropping-particle":"","family":"Stevens","given":"Christopher John","non-dropping-particle":"","parse-names":false,"suffix":""},{"dropping-particle":"","family":"Mauger","given":"Alexis R","non-dropping-particle":"","parse-names":false,"suffix":""},{"dropping-particle":"","family":"Hassmen","given":"Peter","non-dropping-particle":"","parse-names":false,"suffix":""},{"dropping-particle":"","family":"Taylor","given":"Lee","non-dropping-particle":"","parse-names":false,"suffix":""}],"container-title":"Sports medicine (Auckland, N.Z.)","id":"ITEM-1","issue":"3","issued":{"date-parts":[["2018","3"]]},"language":"eng","page":"525-537","publisher-place":"New Zealand","title":"Endurance Performance is Influenced by Perceptions of Pain and Temperature: Theory, Applications and Safety Considerations.","type":"article-journal","volume":"48"},"uris":["http://www.mendeley.com/documents/?uuid=a78f8736-dbc1-4c06-8127-e783076475f6"]}],"mendeley":{"formattedCitation":"(Stevens et al. 2018)","plainTextFormattedCitation":"(Stevens et al. 2018)","previouslyFormattedCitation":"(Stevens et al. 2018)"},"properties":{"noteIndex":0},"schema":"https://github.com/citation-style-language/schema/raw/master/csl-citation.json"}</w:instrText>
      </w:r>
      <w:r w:rsidR="002A35BA" w:rsidRPr="00F00CF8">
        <w:rPr>
          <w:rFonts w:ascii="Times" w:hAnsi="Times" w:cs="Arial"/>
        </w:rPr>
        <w:fldChar w:fldCharType="separate"/>
      </w:r>
      <w:r w:rsidR="00410947" w:rsidRPr="00F00CF8">
        <w:rPr>
          <w:rFonts w:ascii="Times" w:hAnsi="Times" w:cs="Arial"/>
          <w:noProof/>
        </w:rPr>
        <w:t>(Stevens et al. 2018)</w:t>
      </w:r>
      <w:r w:rsidR="002A35BA" w:rsidRPr="00F00CF8">
        <w:rPr>
          <w:rFonts w:ascii="Times" w:hAnsi="Times" w:cs="Arial"/>
        </w:rPr>
        <w:fldChar w:fldCharType="end"/>
      </w:r>
      <w:r w:rsidR="002A35BA" w:rsidRPr="00F00CF8">
        <w:rPr>
          <w:rFonts w:ascii="Times" w:hAnsi="Times" w:cs="Arial"/>
        </w:rPr>
        <w:t xml:space="preserve">. </w:t>
      </w:r>
      <w:r w:rsidR="005A2ADE" w:rsidRPr="00F00CF8">
        <w:rPr>
          <w:rFonts w:ascii="Times" w:hAnsi="Times" w:cs="Arial"/>
        </w:rPr>
        <w:t>While it</w:t>
      </w:r>
      <w:r w:rsidR="00372395" w:rsidRPr="00F00CF8">
        <w:rPr>
          <w:rFonts w:ascii="Times" w:hAnsi="Times" w:cs="Arial"/>
        </w:rPr>
        <w:t xml:space="preserve"> is possible</w:t>
      </w:r>
      <w:r w:rsidR="000E0B51" w:rsidRPr="00F00CF8">
        <w:rPr>
          <w:rFonts w:ascii="Times" w:hAnsi="Times" w:cs="Arial"/>
        </w:rPr>
        <w:t xml:space="preserve"> that pain is inhibited</w:t>
      </w:r>
      <w:r w:rsidR="00372395" w:rsidRPr="00F00CF8">
        <w:rPr>
          <w:rFonts w:ascii="Times" w:hAnsi="Times" w:cs="Arial"/>
        </w:rPr>
        <w:t xml:space="preserve">, </w:t>
      </w:r>
      <w:r w:rsidR="00056747" w:rsidRPr="00F00CF8">
        <w:rPr>
          <w:rFonts w:ascii="Times" w:hAnsi="Times" w:cs="Arial"/>
        </w:rPr>
        <w:t xml:space="preserve">multimodal </w:t>
      </w:r>
      <w:r w:rsidR="006014C2" w:rsidRPr="00F00CF8">
        <w:rPr>
          <w:rFonts w:ascii="Times" w:hAnsi="Times" w:cs="Arial"/>
        </w:rPr>
        <w:t xml:space="preserve">signaling </w:t>
      </w:r>
      <w:r w:rsidR="009E1219" w:rsidRPr="00F00CF8">
        <w:rPr>
          <w:rFonts w:ascii="Times" w:hAnsi="Times" w:cs="Arial"/>
        </w:rPr>
        <w:t>can occu</w:t>
      </w:r>
      <w:r w:rsidR="004746D3" w:rsidRPr="00F00CF8">
        <w:rPr>
          <w:rFonts w:ascii="Times" w:hAnsi="Times" w:cs="Arial"/>
        </w:rPr>
        <w:t>r in somatosensory neurons</w:t>
      </w:r>
      <w:r w:rsidR="006014C2" w:rsidRPr="00F00CF8">
        <w:rPr>
          <w:rFonts w:ascii="Times" w:hAnsi="Times" w:cs="Arial"/>
        </w:rPr>
        <w:t xml:space="preserve"> </w:t>
      </w:r>
      <w:r w:rsidR="009E1219" w:rsidRPr="00F00CF8">
        <w:rPr>
          <w:rFonts w:ascii="Times" w:hAnsi="Times" w:cs="Arial"/>
        </w:rPr>
        <w:t xml:space="preserve">whereby </w:t>
      </w:r>
      <w:proofErr w:type="spellStart"/>
      <w:r w:rsidR="009E1219" w:rsidRPr="00F00CF8">
        <w:rPr>
          <w:rFonts w:ascii="Times" w:hAnsi="Times" w:cs="Arial"/>
        </w:rPr>
        <w:t>fibres</w:t>
      </w:r>
      <w:proofErr w:type="spellEnd"/>
      <w:r w:rsidR="009E1219" w:rsidRPr="00F00CF8">
        <w:rPr>
          <w:rFonts w:ascii="Times" w:hAnsi="Times" w:cs="Arial"/>
        </w:rPr>
        <w:t xml:space="preserve"> expressing </w:t>
      </w:r>
      <w:r w:rsidR="006F0C60" w:rsidRPr="00F00CF8">
        <w:rPr>
          <w:rFonts w:ascii="Times" w:hAnsi="Times" w:cs="Arial"/>
        </w:rPr>
        <w:t xml:space="preserve">TRPM8 </w:t>
      </w:r>
      <w:r w:rsidR="009E1219" w:rsidRPr="00F00CF8">
        <w:rPr>
          <w:rFonts w:ascii="Times" w:hAnsi="Times" w:cs="Arial"/>
        </w:rPr>
        <w:t>relay information to both thermal and nociceptive pathways</w:t>
      </w:r>
      <w:r w:rsidR="00783F67" w:rsidRPr="00F00CF8">
        <w:rPr>
          <w:rFonts w:ascii="Times" w:hAnsi="Times" w:cs="Arial"/>
        </w:rPr>
        <w:t xml:space="preserve"> </w:t>
      </w:r>
      <w:r w:rsidR="00131E4F" w:rsidRPr="00F00CF8">
        <w:rPr>
          <w:rFonts w:ascii="Times" w:hAnsi="Times" w:cs="Arial"/>
        </w:rPr>
        <w:fldChar w:fldCharType="begin" w:fldLock="1"/>
      </w:r>
      <w:r w:rsidR="00F74BF7" w:rsidRPr="00F00CF8">
        <w:rPr>
          <w:rFonts w:ascii="Times" w:hAnsi="Times" w:cs="Arial"/>
        </w:rPr>
        <w:instrText>ADDIN CSL_CITATION {"citationItems":[{"id":"ITEM-1","itemData":{"DOI":"10.1111/j.1460-9568.2010.07201.x","ISSN":"0953-816X (Print)","PMID":"20525076","abstract":"Previous studies have shown that sensations of burning, stinging or pricking can be evoked by warming or cooling the skin to innocuous temperatures (low-threshold thermal nociception; LTN) below the thresholds of cold- and heat-sensitive nociceptors. LTN implies that some primary afferent fibers classically defined as warm and cold fibers relay stimulation to the nociceptive system. We addressed this question in humans by determining if different adaptation temperatures (AT) and rates of temperature change would affect thermal sensation and LTN similarly. In exp. 1 subjects rated the intensity of warmth, cold and nociceptive sensations produced by increasing steps in temperature (±0.5°C increments) from ATs of 35°, 33°, 31°C for cooling and 30°, 32°, 34°C for heating. Depending upon AT, thresholds for nociceptive and thermal sensations estimated from the rating data differed by as little as −1.0° for cooling and +1.5° for heating. Thresholds of thermal and nociceptive sensations shifted by similar amounts across the 3 ATs during cooling, whereas during heating the nociceptive threshold was significantly affected only between ATs of 32° and 34°C. In Exp. 2, increasing the rate of temperature change from 0.5°/sec to 4.0°/sec increased the intensity of thermal and nociceptive sensations significantly, but the effect was greatest for nociceptive sensations during heating. The results of both experiments are consistent with mediation of LTN by low-threshold thermoreceptors, although LTN caused by heating may depend on a subset of fibers that express less sensitive TRP-channels than those that serve sensations of warmth at the mildest temperatures. ","author":[{"dropping-particle":"","family":"Green","given":"Barry G","non-dropping-particle":"","parse-names":false,"suffix":""},{"dropping-particle":"","family":"Akirav","given":"Carol","non-dropping-particle":"","parse-names":false,"suffix":""}],"container-title":"The European journal of neuroscience","id":"ITEM-1","issue":"9","issued":{"date-parts":[["2010","5"]]},"language":"eng","page":"1637-1645","title":"Threshold and rate-sensitivity of low-threshold thermal nociception","type":"article","volume":"31"},"uris":["http://www.mendeley.com/documents/?uuid=9efb0241-c08b-4873-9d8a-73ee0be6898c"]},{"id":"ITEM-2","itemData":{"DOI":"10.1186/1744-8069-4-14","ISSN":"1744-8069 (Electronic)","PMID":"18419827","abstract":"Animals detect environmental changes through sensory neural mechanisms that enable them to differentiate the quality, intensity and temporal characteristics of stimuli. The 'doctrine of specific nervous energies' postulates that the different sensory modalities experienced by humans result of the activation of specific nervous pathways. Identification of functional classes of sensory receptors provided scientific support to the concept that somatosensory modalities (touch, pain, temperature, kinesthesis) are subserved by separate populations of sensory receptor neurons specialized in detecting innocuous and injurious stimuli of different quality (mechanical forces, temperature, chemical compounds). The identification of receptor proteins activated by different physicochemical stimuli, in particular ion channels of the Transient Receptor Potential (TRP) superfamily, has put forward the concept that specificity of peripheral sensory receptor neurons is determined by their expression of a particular \"molecular sensor\" that confers to each functional type its selectivity to respond with a discharge of nerve impulses to stimuli of a given quality. Nonetheless, recent experimental data suggest that the various molecular sensors proposed as specific transducer molecules for stimuli of different quality are not as neatly associated with the distinct functional types of sensory receptors as originally proposed. First, many ion channel molecules initially associated to the transduction of only one particular form of energy are also activated by stimuli of different quality, implying a limited degree of specificity in their transducing capacities. Second, molecular sensors associated with a stimulus quality and hence to a sensory receptor type and ultimately to a sensory modality may be concomitantly expressed in sensory receptor neurons functionally defined as specific for another stimulus quality. Finally, activation of voltage gated channels involved primarily in nerve impulse generation can also influence the gating of transducing channels, dramatically modifying their activation profile. Thus, we propose that the capacity exhibited by the different functional types of somatosensory receptor neurons to preferentially detect and encode specific stimuli into a discharge of nerve impulses, appears to result of a characteristic combinatorial expression of different ion channels in each neuronal type that finally determines their transduction and impulse firing pro…","author":[{"dropping-particle":"","family":"Belmonte","given":"Carlos","non-dropping-particle":"","parse-names":false,"suffix":""},{"dropping-particle":"","family":"Viana","given":"Félix","non-dropping-particle":"","parse-names":false,"suffix":""}],"container-title":"Molecular Pain","id":"ITEM-2","issued":{"date-parts":[["2008"]]},"language":"eng","page":"14","title":"Molecular and cellular limits to somatosensory specificity","type":"article","volume":"4"},"uris":["http://www.mendeley.com/documents/?uuid=c5efaebe-39e1-4600-be02-eef7726a4dea"]}],"mendeley":{"formattedCitation":"(Belmonte and Viana 2008; Green and Akirav 2010)","plainTextFormattedCitation":"(Belmonte and Viana 2008; Green and Akirav 2010)","previouslyFormattedCitation":"(Belmonte and Viana 2008; Green and Akirav 2010)"},"properties":{"noteIndex":0},"schema":"https://github.com/citation-style-language/schema/raw/master/csl-citation.json"}</w:instrText>
      </w:r>
      <w:r w:rsidR="00131E4F" w:rsidRPr="00F00CF8">
        <w:rPr>
          <w:rFonts w:ascii="Times" w:hAnsi="Times" w:cs="Arial"/>
        </w:rPr>
        <w:fldChar w:fldCharType="separate"/>
      </w:r>
      <w:r w:rsidR="00410947" w:rsidRPr="00F00CF8">
        <w:rPr>
          <w:rFonts w:ascii="Times" w:hAnsi="Times" w:cs="Arial"/>
          <w:noProof/>
        </w:rPr>
        <w:t>(Belmonte and Viana 2008; Green and Akirav 2010)</w:t>
      </w:r>
      <w:r w:rsidR="00131E4F" w:rsidRPr="00F00CF8">
        <w:rPr>
          <w:rFonts w:ascii="Times" w:hAnsi="Times" w:cs="Arial"/>
        </w:rPr>
        <w:fldChar w:fldCharType="end"/>
      </w:r>
      <w:r w:rsidR="00131E4F" w:rsidRPr="00F00CF8">
        <w:rPr>
          <w:rFonts w:ascii="Times" w:hAnsi="Times" w:cs="Arial"/>
        </w:rPr>
        <w:t xml:space="preserve">. </w:t>
      </w:r>
      <w:r w:rsidR="00003AD0" w:rsidRPr="00F00CF8">
        <w:rPr>
          <w:rFonts w:ascii="Times" w:hAnsi="Times" w:cs="Arial"/>
        </w:rPr>
        <w:t>Therefore</w:t>
      </w:r>
      <w:r w:rsidR="00372395" w:rsidRPr="00F00CF8">
        <w:rPr>
          <w:rFonts w:ascii="Times" w:hAnsi="Times" w:cs="Arial"/>
        </w:rPr>
        <w:t>, it is feasible that the actions of L-</w:t>
      </w:r>
      <w:r w:rsidR="000F26A7" w:rsidRPr="00F00CF8">
        <w:rPr>
          <w:rFonts w:ascii="Times" w:hAnsi="Times" w:cs="Arial"/>
        </w:rPr>
        <w:t>m</w:t>
      </w:r>
      <w:r w:rsidR="00003AD0" w:rsidRPr="00F00CF8">
        <w:rPr>
          <w:rFonts w:ascii="Times" w:hAnsi="Times" w:cs="Arial"/>
        </w:rPr>
        <w:t>enthol are more complex than previously</w:t>
      </w:r>
      <w:r w:rsidR="00372395" w:rsidRPr="00F00CF8">
        <w:rPr>
          <w:rFonts w:ascii="Times" w:hAnsi="Times" w:cs="Arial"/>
        </w:rPr>
        <w:t xml:space="preserve"> postulated</w:t>
      </w:r>
      <w:r w:rsidR="00003AD0" w:rsidRPr="00F00CF8">
        <w:rPr>
          <w:rFonts w:ascii="Times" w:hAnsi="Times" w:cs="Arial"/>
        </w:rPr>
        <w:t xml:space="preserve"> in the </w:t>
      </w:r>
      <w:r w:rsidR="000E0B51" w:rsidRPr="00F00CF8">
        <w:rPr>
          <w:rFonts w:ascii="Times" w:hAnsi="Times" w:cs="Arial"/>
        </w:rPr>
        <w:t xml:space="preserve">sports </w:t>
      </w:r>
      <w:r w:rsidR="00003AD0" w:rsidRPr="00F00CF8">
        <w:rPr>
          <w:rFonts w:ascii="Times" w:hAnsi="Times" w:cs="Arial"/>
        </w:rPr>
        <w:t>performance literature</w:t>
      </w:r>
      <w:r w:rsidR="00372395" w:rsidRPr="00F00CF8">
        <w:rPr>
          <w:rFonts w:ascii="Times" w:hAnsi="Times" w:cs="Arial"/>
        </w:rPr>
        <w:t xml:space="preserve"> </w:t>
      </w:r>
      <w:r w:rsidR="00003AD0" w:rsidRPr="00F00CF8">
        <w:rPr>
          <w:rFonts w:ascii="Times" w:hAnsi="Times" w:cs="Arial"/>
        </w:rPr>
        <w:t>and that</w:t>
      </w:r>
      <w:r w:rsidR="006F0C60" w:rsidRPr="00F00CF8">
        <w:rPr>
          <w:rFonts w:ascii="Times" w:hAnsi="Times" w:cs="Arial"/>
        </w:rPr>
        <w:t xml:space="preserve"> cooling sensation</w:t>
      </w:r>
      <w:r w:rsidR="00003AD0" w:rsidRPr="00F00CF8">
        <w:rPr>
          <w:rFonts w:ascii="Times" w:hAnsi="Times" w:cs="Arial"/>
        </w:rPr>
        <w:t xml:space="preserve">s </w:t>
      </w:r>
      <w:r w:rsidR="00003AD0" w:rsidRPr="00F00CF8">
        <w:rPr>
          <w:rFonts w:ascii="Times" w:hAnsi="Times" w:cs="Arial"/>
        </w:rPr>
        <w:lastRenderedPageBreak/>
        <w:t>conferred to the</w:t>
      </w:r>
      <w:r w:rsidR="006F0C60" w:rsidRPr="00F00CF8">
        <w:rPr>
          <w:rFonts w:ascii="Times" w:hAnsi="Times" w:cs="Arial"/>
        </w:rPr>
        <w:t xml:space="preserve"> athlete </w:t>
      </w:r>
      <w:r w:rsidR="00003AD0" w:rsidRPr="00F00CF8">
        <w:rPr>
          <w:rFonts w:ascii="Times" w:hAnsi="Times" w:cs="Arial"/>
        </w:rPr>
        <w:t>are, perhaps,</w:t>
      </w:r>
      <w:r w:rsidR="006F0C60" w:rsidRPr="00F00CF8">
        <w:rPr>
          <w:rFonts w:ascii="Times" w:hAnsi="Times" w:cs="Arial"/>
        </w:rPr>
        <w:t xml:space="preserve"> </w:t>
      </w:r>
      <w:r w:rsidR="00003AD0" w:rsidRPr="00F00CF8">
        <w:rPr>
          <w:rFonts w:ascii="Times" w:hAnsi="Times" w:cs="Arial"/>
        </w:rPr>
        <w:t>co-joined</w:t>
      </w:r>
      <w:r w:rsidR="006F0C60" w:rsidRPr="00F00CF8">
        <w:rPr>
          <w:rFonts w:ascii="Times" w:hAnsi="Times" w:cs="Arial"/>
        </w:rPr>
        <w:t xml:space="preserve"> </w:t>
      </w:r>
      <w:r w:rsidR="00003AD0" w:rsidRPr="00F00CF8">
        <w:rPr>
          <w:rFonts w:ascii="Times" w:hAnsi="Times" w:cs="Arial"/>
        </w:rPr>
        <w:t>with ‘</w:t>
      </w:r>
      <w:r w:rsidR="006014C2" w:rsidRPr="00F00CF8">
        <w:rPr>
          <w:rFonts w:ascii="Times" w:hAnsi="Times" w:cs="Arial"/>
        </w:rPr>
        <w:t>distract</w:t>
      </w:r>
      <w:r w:rsidR="00003AD0" w:rsidRPr="00F00CF8">
        <w:rPr>
          <w:rFonts w:ascii="Times" w:hAnsi="Times" w:cs="Arial"/>
        </w:rPr>
        <w:t>ors’</w:t>
      </w:r>
      <w:r w:rsidR="006014C2" w:rsidRPr="00F00CF8">
        <w:rPr>
          <w:rFonts w:ascii="Times" w:hAnsi="Times" w:cs="Arial"/>
        </w:rPr>
        <w:t xml:space="preserve"> from the stressful thermal and physiological cues</w:t>
      </w:r>
      <w:r w:rsidR="00AD221D" w:rsidRPr="00F00CF8">
        <w:rPr>
          <w:rFonts w:ascii="Times" w:hAnsi="Times" w:cs="Arial"/>
        </w:rPr>
        <w:t>. During simple repetitive tasks, such as cycling, it may be advantageous to engage in dissociative strategies</w:t>
      </w:r>
      <w:r w:rsidR="00EF69BF" w:rsidRPr="00F00CF8">
        <w:rPr>
          <w:rFonts w:ascii="Times" w:hAnsi="Times" w:cs="Arial"/>
        </w:rPr>
        <w:t xml:space="preserve"> </w:t>
      </w:r>
      <w:r w:rsidR="00565EA0" w:rsidRPr="00F00CF8">
        <w:rPr>
          <w:rFonts w:ascii="Times" w:hAnsi="Times" w:cs="Arial"/>
        </w:rPr>
        <w:fldChar w:fldCharType="begin" w:fldLock="1"/>
      </w:r>
      <w:r w:rsidR="00F74BF7" w:rsidRPr="00F00CF8">
        <w:rPr>
          <w:rFonts w:ascii="Times" w:hAnsi="Times" w:cs="Arial"/>
        </w:rPr>
        <w:instrText>ADDIN CSL_CITATION {"citationItems":[{"id":"ITEM-1","itemData":{"DOI":"10.1016/j.physbeh.2017.04.023","ISSN":"1873-507X (Electronic)","PMID":"28442333","abstract":"The present study sought to further understanding of the brain mechanisms that underlie the effects of music on perceptual, affective, and visceral responses during whole-body modes of exercise. Eighteen participants were administered light-to-moderate intensity bouts of cycle ergometer exercise. Each exercise bout was of 12-min duration (warm-up [3min], exercise [6min], and warm-down [3min]). Portable techniques were used to monitor the electrical activity in the brain, heart, and muscle during the administration of three conditions: music, audiobook, and control. Conditions were randomized and counterbalanced to prevent any influence of systematic order on the dependent variables. Oscillatory potentials at the Cz electrode site were used to further understanding of time-frequency changes influenced by voluntary control of movements. Spectral coherence analysis between Cz and frontal, frontal-central, central, central-parietal, and parietal electrode sites was also calculated. Perceptual and affective measures were taken at five timepoints during the exercise bout. Results indicated that music reallocated participants' attentional focus toward auditory pathways and reduced perceived exertion. The music also inhibited alpha resynchronization at the Cz electrode site and reduced the spectral coherence values at Cz-C4 and Cz-Fz. The reduced focal awareness induced by music led to a more autonomous control of cycle movements performed at light-to-moderate-intensities. Processing of interoceptive sensory cues appears to upmodulate fatigue-related sensations, increase the connectivity in the frontal and central regions of the brain, and is associated with neural resynchronization to sustain the imposed exercise intensity.","author":[{"dropping-particle":"","family":"Bigliassi","given":"Marcelo","non-dropping-particle":"","parse-names":false,"suffix":""},{"dropping-particle":"","family":"Karageorghis","given":"Costas I","non-dropping-particle":"","parse-names":false,"suffix":""},{"dropping-particle":"","family":"Wright","given":"Michael J","non-dropping-particle":"","parse-names":false,"suffix":""},{"dropping-particle":"","family":"Orgs","given":"Guido","non-dropping-particle":"","parse-names":false,"suffix":""},{"dropping-particle":"V","family":"Nowicky","given":"Alexander","non-dropping-particle":"","parse-names":false,"suffix":""}],"container-title":"Physiology &amp; behavior","id":"ITEM-1","issued":{"date-parts":[["2017","8"]]},"language":"eng","page":"135-147","publisher-place":"United States","title":"Effects of auditory stimuli on electrical activity in the brain during cycle ergometry.","type":"article-journal","volume":"177"},"uris":["http://www.mendeley.com/documents/?uuid=13bc0171-444d-46ca-9eeb-0e29c6be01d8"]}],"mendeley":{"formattedCitation":"(Bigliassi et al. 2017)","plainTextFormattedCitation":"(Bigliassi et al. 2017)","previouslyFormattedCitation":"(Bigliassi et al. 2017)"},"properties":{"noteIndex":0},"schema":"https://github.com/citation-style-language/schema/raw/master/csl-citation.json"}</w:instrText>
      </w:r>
      <w:r w:rsidR="00565EA0" w:rsidRPr="00F00CF8">
        <w:rPr>
          <w:rFonts w:ascii="Times" w:hAnsi="Times" w:cs="Arial"/>
        </w:rPr>
        <w:fldChar w:fldCharType="separate"/>
      </w:r>
      <w:r w:rsidR="00410947" w:rsidRPr="00F00CF8">
        <w:rPr>
          <w:rFonts w:ascii="Times" w:hAnsi="Times" w:cs="Arial"/>
          <w:noProof/>
        </w:rPr>
        <w:t>(Bigliassi et al. 2017)</w:t>
      </w:r>
      <w:r w:rsidR="00565EA0" w:rsidRPr="00F00CF8">
        <w:rPr>
          <w:rFonts w:ascii="Times" w:hAnsi="Times" w:cs="Arial"/>
        </w:rPr>
        <w:fldChar w:fldCharType="end"/>
      </w:r>
      <w:r w:rsidR="00565EA0" w:rsidRPr="00F00CF8">
        <w:rPr>
          <w:rFonts w:ascii="Times" w:hAnsi="Times" w:cs="Arial"/>
        </w:rPr>
        <w:t>,</w:t>
      </w:r>
      <w:r w:rsidR="00AD221D" w:rsidRPr="00F00CF8">
        <w:rPr>
          <w:rFonts w:ascii="Times" w:hAnsi="Times" w:cs="Arial"/>
        </w:rPr>
        <w:t xml:space="preserve"> reallocating attention towards novel (and possibly moderately painful) stimuli</w:t>
      </w:r>
      <w:r w:rsidR="000E0B51" w:rsidRPr="00F00CF8">
        <w:rPr>
          <w:rFonts w:ascii="Times" w:hAnsi="Times" w:cs="Arial"/>
        </w:rPr>
        <w:t xml:space="preserve">, </w:t>
      </w:r>
      <w:r w:rsidR="00AD221D" w:rsidRPr="00F00CF8">
        <w:rPr>
          <w:rFonts w:ascii="Times" w:hAnsi="Times" w:cs="Arial"/>
        </w:rPr>
        <w:t xml:space="preserve">permitting background projections of thermal or metabolic cues </w:t>
      </w:r>
      <w:r w:rsidR="000E0B51" w:rsidRPr="00F00CF8">
        <w:rPr>
          <w:rFonts w:ascii="Times" w:hAnsi="Times" w:cs="Arial"/>
        </w:rPr>
        <w:t xml:space="preserve">and lower ‘weighting’ of their overall influence </w:t>
      </w:r>
      <w:r w:rsidR="003D0897" w:rsidRPr="00F00CF8">
        <w:rPr>
          <w:rFonts w:ascii="Times" w:hAnsi="Times" w:cs="Arial"/>
        </w:rPr>
        <w:fldChar w:fldCharType="begin" w:fldLock="1"/>
      </w:r>
      <w:r w:rsidR="00F74BF7" w:rsidRPr="00F00CF8">
        <w:rPr>
          <w:rFonts w:ascii="Times" w:hAnsi="Times" w:cs="Arial"/>
        </w:rPr>
        <w:instrText>ADDIN CSL_CITATION {"citationItems":[{"id":"ITEM-1","itemData":{"DOI":"10.1080/17461391.2017.1321688","ISSN":"1536-7290 (Electronic)","PMID":"28478704","abstract":"Either central (brain) or peripheral (body physiological system) control mechanisms, or a combination of these, have been championed in the last few decades in the field of Exercise Sciences as how physiological activity and fatigue processes are regulated. In this review, we suggest that the concept of 'central' or 'peripheral' mechanisms are both artificial constructs that have 'straight-jacketed' research in the field, and rather that competition between psychological and physiological homeostatic drives is central to the regulation of both, and that governing principles, rather than distinct physical processes, underpin all physical system and exercise regulation. As part of the Integrative Governor theory we develop in this review, we suggest that both psychological and physiological drives and requirements are underpinned by homeostatic principles, and that regulation of the relative activity of each is by dynamic negative feedback activity, as the fundamental general operational controller. Because of this competitive, dynamic interplay, we propose that the activity in all systems will oscillate, that these oscillations create information, and comparison of this oscillatory information with either prior information, current activity, or activity templates create efferent responses that change the activity in the different systems in a similarly dynamic manner. Changes in a particular system are always the result of perturbations occurring outside the system itself, the behavioural causative 'history' of this external activity will be evident in the pattern of the oscillations, and awareness of change occurs as a result of unexpected rather than planned change in physiological activity or psychological state.","author":[{"dropping-particle":"","family":"St Clair Gibson","given":"A","non-dropping-particle":"","parse-names":false,"suffix":""},{"dropping-particle":"","family":"Swart","given":"J","non-dropping-particle":"","parse-names":false,"suffix":""},{"dropping-particle":"","family":"Tucker","given":"R","non-dropping-particle":"","parse-names":false,"suffix":""}],"container-title":"European journal of sport science","id":"ITEM-1","issue":"1","issued":{"date-parts":[["2018","2"]]},"language":"eng","page":"25-36","publisher-place":"England","title":"The interaction of psychological and physiological homeostatic drives and role of general control principles in the regulation of physiological systems, exercise and the fatigue process - The Integrative Governor theory.","type":"article-journal","volume":"18"},"uris":["http://www.mendeley.com/documents/?uuid=5165fe4e-a5bd-4ecd-be4c-c15e792e0959"]}],"mendeley":{"formattedCitation":"(St Clair Gibson et al. 2018)","plainTextFormattedCitation":"(St Clair Gibson et al. 2018)","previouslyFormattedCitation":"(St Clair Gibson et al. 2018)"},"properties":{"noteIndex":0},"schema":"https://github.com/citation-style-language/schema/raw/master/csl-citation.json"}</w:instrText>
      </w:r>
      <w:r w:rsidR="003D0897" w:rsidRPr="00F00CF8">
        <w:rPr>
          <w:rFonts w:ascii="Times" w:hAnsi="Times" w:cs="Arial"/>
        </w:rPr>
        <w:fldChar w:fldCharType="separate"/>
      </w:r>
      <w:r w:rsidR="00410947" w:rsidRPr="00F00CF8">
        <w:rPr>
          <w:rFonts w:ascii="Times" w:hAnsi="Times" w:cs="Arial"/>
          <w:noProof/>
        </w:rPr>
        <w:t>(St Clair Gibson et al. 2018)</w:t>
      </w:r>
      <w:r w:rsidR="003D0897" w:rsidRPr="00F00CF8">
        <w:rPr>
          <w:rFonts w:ascii="Times" w:hAnsi="Times" w:cs="Arial"/>
        </w:rPr>
        <w:fldChar w:fldCharType="end"/>
      </w:r>
      <w:r w:rsidR="003D0897" w:rsidRPr="00F00CF8">
        <w:rPr>
          <w:rFonts w:ascii="Times" w:hAnsi="Times" w:cs="Arial"/>
        </w:rPr>
        <w:t xml:space="preserve">. </w:t>
      </w:r>
      <w:r w:rsidR="000E0B51" w:rsidRPr="00F00CF8">
        <w:rPr>
          <w:rFonts w:ascii="Times" w:hAnsi="Times" w:cs="Arial"/>
        </w:rPr>
        <w:t xml:space="preserve">Clearly, further research is necessary to explore the above suggestions. </w:t>
      </w:r>
    </w:p>
    <w:p w14:paraId="76A159FC" w14:textId="77777777" w:rsidR="002044DB" w:rsidRPr="00F00CF8" w:rsidRDefault="002044DB" w:rsidP="00897454">
      <w:pPr>
        <w:spacing w:line="360" w:lineRule="auto"/>
        <w:jc w:val="both"/>
        <w:rPr>
          <w:rFonts w:ascii="Times" w:hAnsi="Times" w:cs="Arial"/>
        </w:rPr>
      </w:pPr>
    </w:p>
    <w:p w14:paraId="3908291E" w14:textId="202B75DB" w:rsidR="00641F1B" w:rsidRPr="00F00CF8" w:rsidRDefault="00641F1B" w:rsidP="00897454">
      <w:pPr>
        <w:spacing w:line="360" w:lineRule="auto"/>
        <w:jc w:val="both"/>
        <w:rPr>
          <w:rFonts w:ascii="Times" w:hAnsi="Times" w:cs="Arial"/>
        </w:rPr>
      </w:pPr>
      <w:r w:rsidRPr="00F00CF8">
        <w:rPr>
          <w:rFonts w:ascii="Times" w:hAnsi="Times" w:cs="Arial"/>
        </w:rPr>
        <w:t>It was pr</w:t>
      </w:r>
      <w:r w:rsidR="00D3677C" w:rsidRPr="00F00CF8">
        <w:rPr>
          <w:rFonts w:ascii="Times" w:hAnsi="Times" w:cs="Arial"/>
        </w:rPr>
        <w:t>eviously reported that ice-</w:t>
      </w:r>
      <w:r w:rsidR="005E752A" w:rsidRPr="00F00CF8">
        <w:rPr>
          <w:rFonts w:ascii="Times" w:hAnsi="Times" w:cs="Arial"/>
        </w:rPr>
        <w:t>slurry</w:t>
      </w:r>
      <w:r w:rsidRPr="00F00CF8">
        <w:rPr>
          <w:rFonts w:ascii="Times" w:hAnsi="Times" w:cs="Arial"/>
        </w:rPr>
        <w:t xml:space="preserve"> pre-exercise ingestion </w:t>
      </w:r>
      <w:r w:rsidR="009976D5" w:rsidRPr="00F00CF8">
        <w:rPr>
          <w:rFonts w:ascii="Times" w:hAnsi="Times" w:cs="Arial"/>
        </w:rPr>
        <w:t>did not alter thermal sensation, despite lowering core temperature</w:t>
      </w:r>
      <w:r w:rsidR="002A35BA" w:rsidRPr="00F00CF8">
        <w:rPr>
          <w:rFonts w:ascii="Times" w:hAnsi="Times" w:cs="Arial"/>
        </w:rPr>
        <w:t xml:space="preserve"> </w:t>
      </w:r>
      <w:r w:rsidR="00024712" w:rsidRPr="00F00CF8">
        <w:rPr>
          <w:rFonts w:ascii="Times" w:hAnsi="Times" w:cs="Arial"/>
        </w:rPr>
        <w:fldChar w:fldCharType="begin" w:fldLock="1"/>
      </w:r>
      <w:r w:rsidR="00F74BF7" w:rsidRPr="00F00CF8">
        <w:rPr>
          <w:rFonts w:ascii="Times" w:hAnsi="Times" w:cs="Arial"/>
        </w:rPr>
        <w:instrText>ADDIN CSL_CITATION {"citationItems":[{"id":"ITEM-1","itemData":{"DOI":"10.1111/sms.12555","ISSN":"16000838","PMID":"26408395","author":[{"dropping-particle":"","family":"Stevens","given":"C. J;","non-dropping-particle":"","parse-names":false,"suffix":""},{"dropping-particle":"","family":"Thoseby","given":"B;","non-dropping-particle":"","parse-names":false,"suffix":""},{"dropping-particle":"","family":"Sculley","given":"D. V;","non-dropping-particle":"","parse-names":false,"suffix":""},{"dropping-particle":"","family":"Callister","given":"R;","non-dropping-particle":"","parse-names":false,"suffix":""},{"dropping-particle":"","family":"Taylor","given":"L;","non-dropping-particle":"","parse-names":false,"suffix":""},{"dropping-particle":"","family":"Dascombe","given":"B. J;","non-dropping-particle":"","parse-names":false,"suffix":""}],"container-title":"Scandinavian Journal of Medicine and Science in Sports","id":"ITEM-1","issued":{"date-parts":[["2015"]]},"page":"1-8","title":"Running performance and thermal sensation in the heat are improved with menthol mouth rinse but not ice slurry ingestion","type":"article-journal"},"uris":["http://www.mendeley.com/documents/?uuid=533af0f8-da64-4b8c-a170-52a6f78df948"]}],"mendeley":{"formattedCitation":"(Stevens et al. 2015)","plainTextFormattedCitation":"(Stevens et al. 2015)","previouslyFormattedCitation":"(Stevens et al. 2015)"},"properties":{"noteIndex":0},"schema":"https://github.com/citation-style-language/schema/raw/master/csl-citation.json"}</w:instrText>
      </w:r>
      <w:r w:rsidR="00024712" w:rsidRPr="00F00CF8">
        <w:rPr>
          <w:rFonts w:ascii="Times" w:hAnsi="Times" w:cs="Arial"/>
        </w:rPr>
        <w:fldChar w:fldCharType="separate"/>
      </w:r>
      <w:r w:rsidR="00410947" w:rsidRPr="00F00CF8">
        <w:rPr>
          <w:rFonts w:ascii="Times" w:hAnsi="Times" w:cs="Arial"/>
          <w:noProof/>
        </w:rPr>
        <w:t>(Stevens et al. 2015)</w:t>
      </w:r>
      <w:r w:rsidR="00024712" w:rsidRPr="00F00CF8">
        <w:rPr>
          <w:rFonts w:ascii="Times" w:hAnsi="Times" w:cs="Arial"/>
        </w:rPr>
        <w:fldChar w:fldCharType="end"/>
      </w:r>
      <w:r w:rsidR="00024712" w:rsidRPr="00F00CF8">
        <w:rPr>
          <w:rFonts w:ascii="Times" w:hAnsi="Times" w:cs="Arial"/>
        </w:rPr>
        <w:t>. In the same trial, oral L-m</w:t>
      </w:r>
      <w:r w:rsidR="009976D5" w:rsidRPr="00F00CF8">
        <w:rPr>
          <w:rFonts w:ascii="Times" w:hAnsi="Times" w:cs="Arial"/>
        </w:rPr>
        <w:t>enthol lowered thermal sensation an</w:t>
      </w:r>
      <w:r w:rsidR="000E0B51" w:rsidRPr="00F00CF8">
        <w:rPr>
          <w:rFonts w:ascii="Times" w:hAnsi="Times" w:cs="Arial"/>
        </w:rPr>
        <w:t>d</w:t>
      </w:r>
      <w:r w:rsidR="009976D5" w:rsidRPr="00F00CF8">
        <w:rPr>
          <w:rFonts w:ascii="Times" w:hAnsi="Times" w:cs="Arial"/>
        </w:rPr>
        <w:t xml:space="preserve"> extended time to exhaustion compared to the ice condition. The differences to the ice condition in our study are partly explained by the timing of the ingestion but one would anticipate the ingestion of ice to provide a psy</w:t>
      </w:r>
      <w:r w:rsidR="0014713C" w:rsidRPr="00F00CF8">
        <w:rPr>
          <w:rFonts w:ascii="Times" w:hAnsi="Times" w:cs="Arial"/>
        </w:rPr>
        <w:t>chophys</w:t>
      </w:r>
      <w:r w:rsidR="009976D5" w:rsidRPr="00F00CF8">
        <w:rPr>
          <w:rFonts w:ascii="Times" w:hAnsi="Times" w:cs="Arial"/>
        </w:rPr>
        <w:t>i</w:t>
      </w:r>
      <w:r w:rsidR="0014713C" w:rsidRPr="00F00CF8">
        <w:rPr>
          <w:rFonts w:ascii="Times" w:hAnsi="Times" w:cs="Arial"/>
        </w:rPr>
        <w:t>c</w:t>
      </w:r>
      <w:r w:rsidR="009976D5" w:rsidRPr="00F00CF8">
        <w:rPr>
          <w:rFonts w:ascii="Times" w:hAnsi="Times" w:cs="Arial"/>
        </w:rPr>
        <w:t xml:space="preserve">al effect. For example, </w:t>
      </w:r>
      <w:r w:rsidRPr="00F00CF8">
        <w:rPr>
          <w:rFonts w:ascii="Times" w:hAnsi="Times" w:cs="Arial"/>
        </w:rPr>
        <w:t>ice</w:t>
      </w:r>
      <w:r w:rsidR="009976D5" w:rsidRPr="00F00CF8">
        <w:rPr>
          <w:rFonts w:ascii="Times" w:hAnsi="Times" w:cs="Arial"/>
        </w:rPr>
        <w:t>-</w:t>
      </w:r>
      <w:r w:rsidR="005E752A" w:rsidRPr="00F00CF8">
        <w:rPr>
          <w:rFonts w:ascii="Times" w:hAnsi="Times" w:cs="Arial"/>
        </w:rPr>
        <w:t>slurry</w:t>
      </w:r>
      <w:r w:rsidRPr="00F00CF8">
        <w:rPr>
          <w:rFonts w:ascii="Times" w:hAnsi="Times" w:cs="Arial"/>
        </w:rPr>
        <w:t xml:space="preserve"> </w:t>
      </w:r>
      <w:r w:rsidR="009976D5" w:rsidRPr="00F00CF8">
        <w:rPr>
          <w:rFonts w:ascii="Times" w:hAnsi="Times" w:cs="Arial"/>
        </w:rPr>
        <w:t>ingestion is thought to</w:t>
      </w:r>
      <w:r w:rsidRPr="00F00CF8">
        <w:rPr>
          <w:rFonts w:ascii="Times" w:hAnsi="Times" w:cs="Arial"/>
        </w:rPr>
        <w:t xml:space="preserve"> stimulate</w:t>
      </w:r>
      <w:r w:rsidR="009976D5" w:rsidRPr="00F00CF8">
        <w:rPr>
          <w:rFonts w:ascii="Times" w:hAnsi="Times" w:cs="Arial"/>
        </w:rPr>
        <w:t xml:space="preserve"> thermoreceptors in oral and abdominal regions</w:t>
      </w:r>
      <w:r w:rsidR="00742278" w:rsidRPr="00F00CF8">
        <w:rPr>
          <w:rFonts w:ascii="Times" w:hAnsi="Times" w:cs="Arial"/>
        </w:rPr>
        <w:t xml:space="preserve"> </w:t>
      </w:r>
      <w:r w:rsidR="00CF05F1" w:rsidRPr="00F00CF8">
        <w:rPr>
          <w:rFonts w:ascii="Times" w:hAnsi="Times" w:cs="Arial"/>
        </w:rPr>
        <w:fldChar w:fldCharType="begin" w:fldLock="1"/>
      </w:r>
      <w:r w:rsidR="00F74BF7" w:rsidRPr="00F00CF8">
        <w:rPr>
          <w:rFonts w:ascii="Times" w:hAnsi="Times" w:cs="Arial"/>
        </w:rPr>
        <w:instrText>ADDIN CSL_CITATION {"citationItems":[{"id":"ITEM-1","itemData":{"DOI":"10.2165/11596870-000000000-00000","ISSN":"1179-2035 (Electronic)","PMID":"22175533","abstract":"Exercising in hot environments results in a rise in core body temperature; an effect associated with impaired performance over a variety of exercise modes and durations. Precooling has become a popular strategy to combat this impairment, as evidence has shown it to be an effective method for lowering pre-exercise core temperature, increasing heat storage capacity and improving exercise performance in the heat. To date, the majority of precooling manoeuvres have been achieved via external means, such as cold water immersion and the application of cooling garments. However, these methods have been criticized for their lack of practicality for use in major sporting competitions. Recent evidence has shown that internal or endogenous cooling methods, such as drinking cold fluids or ice slurries, are able to lower core temperature and enhance endurance performance in the heat. These methods may be more advantageous than current forms of precooling, as ingesting cold fluids or ice slurries can be easily implemented in the field and provide the additional benefit of hydrating athletes. While the precise mechanisms responsible for these performance enhancements are yet to be fully explained, the effect of ice ingestion on brain temperature, internal thermoreception and sensory responses may be involved. This article addresses the evidence supporting the use of endogenous cooling methods for improving endurance performance in the heat, as well as discussing the potential mechanisms behind the improvements observed and providing practical recommendations to optimize their success.","author":[{"dropping-particle":"","family":"Siegel","given":"Rodney","non-dropping-particle":"","parse-names":false,"suffix":""},{"dropping-particle":"","family":"Laursen","given":"Paul B","non-dropping-particle":"","parse-names":false,"suffix":""}],"container-title":"Sports medicine (Auckland, N.Z.)","id":"ITEM-1","issue":"2","issued":{"date-parts":[["2012","2"]]},"language":"eng","page":"89-98","publisher-place":"New Zealand","title":"Keeping your cool: possible mechanisms for enhanced exercise performance in the heat with internal cooling methods.","type":"article-journal","volume":"42"},"uris":["http://www.mendeley.com/documents/?uuid=2f7338b0-ede5-4db5-a82b-e1dc35947363"]}],"mendeley":{"formattedCitation":"(Siegel and Laursen 2012)","plainTextFormattedCitation":"(Siegel and Laursen 2012)","previouslyFormattedCitation":"(Siegel and Laursen 2012)"},"properties":{"noteIndex":0},"schema":"https://github.com/citation-style-language/schema/raw/master/csl-citation.json"}</w:instrText>
      </w:r>
      <w:r w:rsidR="00CF05F1" w:rsidRPr="00F00CF8">
        <w:rPr>
          <w:rFonts w:ascii="Times" w:hAnsi="Times" w:cs="Arial"/>
        </w:rPr>
        <w:fldChar w:fldCharType="separate"/>
      </w:r>
      <w:r w:rsidR="00410947" w:rsidRPr="00F00CF8">
        <w:rPr>
          <w:rFonts w:ascii="Times" w:hAnsi="Times" w:cs="Arial"/>
          <w:noProof/>
        </w:rPr>
        <w:t>(Siegel and Laursen 2012)</w:t>
      </w:r>
      <w:r w:rsidR="00CF05F1" w:rsidRPr="00F00CF8">
        <w:rPr>
          <w:rFonts w:ascii="Times" w:hAnsi="Times" w:cs="Arial"/>
        </w:rPr>
        <w:fldChar w:fldCharType="end"/>
      </w:r>
      <w:r w:rsidR="00CF05F1" w:rsidRPr="00F00CF8">
        <w:rPr>
          <w:rFonts w:ascii="Times" w:hAnsi="Times" w:cs="Arial"/>
        </w:rPr>
        <w:t xml:space="preserve">, </w:t>
      </w:r>
      <w:r w:rsidR="009976D5" w:rsidRPr="00F00CF8">
        <w:rPr>
          <w:rFonts w:ascii="Times" w:hAnsi="Times" w:cs="Arial"/>
        </w:rPr>
        <w:t>as well as</w:t>
      </w:r>
      <w:r w:rsidRPr="00F00CF8">
        <w:rPr>
          <w:rFonts w:ascii="Times" w:hAnsi="Times" w:cs="Arial"/>
        </w:rPr>
        <w:t xml:space="preserve"> the reward/pleasure </w:t>
      </w:r>
      <w:proofErr w:type="spellStart"/>
      <w:r w:rsidRPr="00F00CF8">
        <w:rPr>
          <w:rFonts w:ascii="Times" w:hAnsi="Times" w:cs="Arial"/>
        </w:rPr>
        <w:t>centres</w:t>
      </w:r>
      <w:proofErr w:type="spellEnd"/>
      <w:r w:rsidRPr="00F00CF8">
        <w:rPr>
          <w:rFonts w:ascii="Times" w:hAnsi="Times" w:cs="Arial"/>
        </w:rPr>
        <w:t xml:space="preserve"> of the brain, leading to an increase in central drive and motivation</w:t>
      </w:r>
      <w:r w:rsidR="00F05195" w:rsidRPr="00F00CF8">
        <w:rPr>
          <w:rFonts w:ascii="Times" w:hAnsi="Times" w:cs="Arial"/>
        </w:rPr>
        <w:t xml:space="preserve"> </w:t>
      </w:r>
      <w:r w:rsidR="00EA2607" w:rsidRPr="00F00CF8">
        <w:rPr>
          <w:rFonts w:ascii="Times" w:hAnsi="Times" w:cs="Arial"/>
        </w:rPr>
        <w:fldChar w:fldCharType="begin" w:fldLock="1"/>
      </w:r>
      <w:r w:rsidR="00F74BF7" w:rsidRPr="00F00CF8">
        <w:rPr>
          <w:rFonts w:ascii="Times" w:hAnsi="Times" w:cs="Arial"/>
        </w:rPr>
        <w:instrText>ADDIN CSL_CITATION {"citationItems":[{"id":"ITEM-1","itemData":{"DOI":"10.1016/j.physbeh.2007.07.004","ISSN":"0031-9384 (Print)","PMID":"17689575","abstract":"The temperature of foods and fluids is a major factor that determines their pleasantness and acceptability. Studies of nonhuman primates have shown that many neurons in cortical taste areas receive and process not only chemosensory inputs, but oral thermosensory (temperature) inputs as well. We investigated whether changes in oral temperature activate these areas in humans, or middle or posterior insular cortex, the areas most frequently identified for the encoding of temperature information from the human hand. In the fMRI study we identified areas of activation in response to innocuous, temperature-controlled (cooled and warmed, 5, 20 and 50 degrees C) liquid introduced into the mouth. The oral temperature stimuli activated the insular taste cortex (identified by glucose taste stimuli), a part of the somatosensory cortex, the orbitofrontal cortex, the anterior cingulate cortex, and the ventral striatum. Brain regions where activations correlated with the pleasantness ratings of the oral temperature stimuli included the orbitofrontal cortex and pregenual cingulate cortex. We conclude that a network of taste- and reward-responsive regions of the human brain is also activated by intra-oral thermal stimulation, and that the pleasant subjective states elicited by oral thermal stimuli are correlated with the activations in the orbitofrontal cortex and pregenual cingulate cortex. Thus the pleasantness of oral temperature is represented in brain regions shown in previous studies to represent the pleasantness of the taste and flavour of food. Bringing together these different oral representations in the same brain regions may enable particular combinations to influence the pleasantness of foods.","author":[{"dropping-particle":"","family":"Guest","given":"Steve","non-dropping-particle":"","parse-names":false,"suffix":""},{"dropping-particle":"","family":"Grabenhorst","given":"Fabian","non-dropping-particle":"","parse-names":false,"suffix":""},{"dropping-particle":"","family":"Essick","given":"Greg","non-dropping-particle":"","parse-names":false,"suffix":""},{"dropping-particle":"","family":"Chen","given":"Yasheng","non-dropping-particle":"","parse-names":false,"suffix":""},{"dropping-particle":"","family":"Young","given":"Mike","non-dropping-particle":"","parse-names":false,"suffix":""},{"dropping-particle":"","family":"McGlone","given":"Francis","non-dropping-particle":"","parse-names":false,"suffix":""},{"dropping-particle":"","family":"Araujo","given":"Ivan","non-dropping-particle":"de","parse-names":false,"suffix":""},{"dropping-particle":"","family":"Rolls","given":"Edmund T","non-dropping-particle":"","parse-names":false,"suffix":""}],"container-title":"Physiology &amp; behavior","id":"ITEM-1","issue":"5","issued":{"date-parts":[["2007","12"]]},"language":"eng","page":"975-984","publisher-place":"United States","title":"Human cortical representation of oral temperature.","type":"article-journal","volume":"92"},"uris":["http://www.mendeley.com/documents/?uuid=c960347a-408e-44bd-8739-ae79bfec1641"]}],"mendeley":{"formattedCitation":"(Guest et al. 2007)","plainTextFormattedCitation":"(Guest et al. 2007)","previouslyFormattedCitation":"(Guest et al. 2007)"},"properties":{"noteIndex":0},"schema":"https://github.com/citation-style-language/schema/raw/master/csl-citation.json"}</w:instrText>
      </w:r>
      <w:r w:rsidR="00EA2607" w:rsidRPr="00F00CF8">
        <w:rPr>
          <w:rFonts w:ascii="Times" w:hAnsi="Times" w:cs="Arial"/>
        </w:rPr>
        <w:fldChar w:fldCharType="separate"/>
      </w:r>
      <w:r w:rsidR="00410947" w:rsidRPr="00F00CF8">
        <w:rPr>
          <w:rFonts w:ascii="Times" w:hAnsi="Times" w:cs="Arial"/>
          <w:noProof/>
        </w:rPr>
        <w:t>(Guest et al. 2007)</w:t>
      </w:r>
      <w:r w:rsidR="00EA2607" w:rsidRPr="00F00CF8">
        <w:rPr>
          <w:rFonts w:ascii="Times" w:hAnsi="Times" w:cs="Arial"/>
        </w:rPr>
        <w:fldChar w:fldCharType="end"/>
      </w:r>
      <w:r w:rsidR="009976D5" w:rsidRPr="00F00CF8">
        <w:rPr>
          <w:rFonts w:ascii="Times" w:hAnsi="Times" w:cs="Arial"/>
        </w:rPr>
        <w:t xml:space="preserve">. Guest et al. (2007) </w:t>
      </w:r>
      <w:r w:rsidRPr="00F00CF8">
        <w:rPr>
          <w:rFonts w:ascii="Times" w:hAnsi="Times" w:cs="Arial"/>
        </w:rPr>
        <w:t xml:space="preserve">introduced different temperatures of artificial saliva into the mouth and recorded activation of brain regions and perceived pleasantness. The authors found that a cold fluid (5 °C) was perceived </w:t>
      </w:r>
      <w:r w:rsidR="009976D5" w:rsidRPr="00F00CF8">
        <w:rPr>
          <w:rFonts w:ascii="Times" w:hAnsi="Times" w:cs="Arial"/>
        </w:rPr>
        <w:t>to be</w:t>
      </w:r>
      <w:r w:rsidRPr="00F00CF8">
        <w:rPr>
          <w:rFonts w:ascii="Times" w:hAnsi="Times" w:cs="Arial"/>
        </w:rPr>
        <w:t xml:space="preserve"> more pleasant when compa</w:t>
      </w:r>
      <w:r w:rsidR="000E0B51" w:rsidRPr="00F00CF8">
        <w:rPr>
          <w:rFonts w:ascii="Times" w:hAnsi="Times" w:cs="Arial"/>
        </w:rPr>
        <w:t xml:space="preserve">red to a warm (50 °C) solution and that </w:t>
      </w:r>
      <w:r w:rsidRPr="00F00CF8">
        <w:rPr>
          <w:rFonts w:ascii="Times" w:hAnsi="Times" w:cs="Arial"/>
        </w:rPr>
        <w:t>some of the same brain regions involved in detecting temperature were involved in sensing pleasantness. Ther</w:t>
      </w:r>
      <w:r w:rsidR="000E0B51" w:rsidRPr="00F00CF8">
        <w:rPr>
          <w:rFonts w:ascii="Times" w:hAnsi="Times" w:cs="Arial"/>
        </w:rPr>
        <w:t>efore, it is possible that</w:t>
      </w:r>
      <w:r w:rsidRPr="00F00CF8">
        <w:rPr>
          <w:rFonts w:ascii="Times" w:hAnsi="Times" w:cs="Arial"/>
        </w:rPr>
        <w:t xml:space="preserve"> pleasant st</w:t>
      </w:r>
      <w:r w:rsidR="000E0B51" w:rsidRPr="00F00CF8">
        <w:rPr>
          <w:rFonts w:ascii="Times" w:hAnsi="Times" w:cs="Arial"/>
        </w:rPr>
        <w:t>imuli</w:t>
      </w:r>
      <w:r w:rsidRPr="00F00CF8">
        <w:rPr>
          <w:rFonts w:ascii="Times" w:hAnsi="Times" w:cs="Arial"/>
        </w:rPr>
        <w:t xml:space="preserve"> help</w:t>
      </w:r>
      <w:r w:rsidR="000E0B51" w:rsidRPr="00F00CF8">
        <w:rPr>
          <w:rFonts w:ascii="Times" w:hAnsi="Times" w:cs="Arial"/>
        </w:rPr>
        <w:t>ed to</w:t>
      </w:r>
      <w:r w:rsidRPr="00F00CF8">
        <w:rPr>
          <w:rFonts w:ascii="Times" w:hAnsi="Times" w:cs="Arial"/>
        </w:rPr>
        <w:t xml:space="preserve"> maintain central drive and i</w:t>
      </w:r>
      <w:r w:rsidR="000E0B51" w:rsidRPr="00F00CF8">
        <w:rPr>
          <w:rFonts w:ascii="Times" w:hAnsi="Times" w:cs="Arial"/>
        </w:rPr>
        <w:t xml:space="preserve">ncrease motivation for exercise, </w:t>
      </w:r>
      <w:r w:rsidRPr="00F00CF8">
        <w:rPr>
          <w:rFonts w:ascii="Times" w:hAnsi="Times" w:cs="Arial"/>
        </w:rPr>
        <w:t>partly explain</w:t>
      </w:r>
      <w:r w:rsidR="000E0B51" w:rsidRPr="00F00CF8">
        <w:rPr>
          <w:rFonts w:ascii="Times" w:hAnsi="Times" w:cs="Arial"/>
        </w:rPr>
        <w:t>ing</w:t>
      </w:r>
      <w:r w:rsidRPr="00F00CF8">
        <w:rPr>
          <w:rFonts w:ascii="Times" w:hAnsi="Times" w:cs="Arial"/>
        </w:rPr>
        <w:t xml:space="preserve"> the reason for a longer </w:t>
      </w:r>
      <w:r w:rsidR="00D3677C" w:rsidRPr="00F00CF8">
        <w:rPr>
          <w:rFonts w:ascii="Times" w:hAnsi="Times" w:cs="Arial"/>
        </w:rPr>
        <w:t xml:space="preserve">exercise duration with ice </w:t>
      </w:r>
      <w:r w:rsidR="005E752A" w:rsidRPr="00F00CF8">
        <w:rPr>
          <w:rFonts w:ascii="Times" w:hAnsi="Times" w:cs="Arial"/>
        </w:rPr>
        <w:t>slurry</w:t>
      </w:r>
      <w:r w:rsidRPr="00F00CF8">
        <w:rPr>
          <w:rFonts w:ascii="Times" w:hAnsi="Times" w:cs="Arial"/>
        </w:rPr>
        <w:t xml:space="preserve"> (~0.3 °C) compared to placebo (~19.5 °C). </w:t>
      </w:r>
    </w:p>
    <w:p w14:paraId="721D93E0" w14:textId="77777777" w:rsidR="00B31616" w:rsidRPr="00F00CF8" w:rsidRDefault="00B31616" w:rsidP="00897454">
      <w:pPr>
        <w:spacing w:line="360" w:lineRule="auto"/>
        <w:jc w:val="both"/>
        <w:rPr>
          <w:rFonts w:ascii="Times" w:hAnsi="Times" w:cs="Arial"/>
        </w:rPr>
      </w:pPr>
    </w:p>
    <w:p w14:paraId="43BA4CB8" w14:textId="142AE663" w:rsidR="009976D5" w:rsidRPr="00F00CF8" w:rsidRDefault="000E0B51" w:rsidP="00897454">
      <w:pPr>
        <w:spacing w:line="360" w:lineRule="auto"/>
        <w:jc w:val="both"/>
        <w:rPr>
          <w:rFonts w:ascii="Times" w:hAnsi="Times" w:cs="Arial"/>
        </w:rPr>
      </w:pPr>
      <w:r w:rsidRPr="00F00CF8">
        <w:rPr>
          <w:rFonts w:ascii="Times" w:hAnsi="Times" w:cs="Arial"/>
        </w:rPr>
        <w:t>Our</w:t>
      </w:r>
      <w:r w:rsidR="0012606C" w:rsidRPr="00F00CF8">
        <w:rPr>
          <w:rFonts w:ascii="Times" w:hAnsi="Times" w:cs="Arial"/>
        </w:rPr>
        <w:t xml:space="preserve"> findings have some potential implications for athletes who compete in endurance events. Based on the current preliminary evidence, it is feasible that a single administration of L-menthol</w:t>
      </w:r>
      <w:r w:rsidR="00D3677C" w:rsidRPr="00F00CF8">
        <w:rPr>
          <w:rFonts w:ascii="Times" w:hAnsi="Times" w:cs="Arial"/>
        </w:rPr>
        <w:t xml:space="preserve"> or ice-</w:t>
      </w:r>
      <w:r w:rsidR="005E752A" w:rsidRPr="00F00CF8">
        <w:rPr>
          <w:rFonts w:ascii="Times" w:hAnsi="Times" w:cs="Arial"/>
        </w:rPr>
        <w:t>slurry</w:t>
      </w:r>
      <w:r w:rsidRPr="00F00CF8">
        <w:rPr>
          <w:rFonts w:ascii="Times" w:hAnsi="Times" w:cs="Arial"/>
        </w:rPr>
        <w:t xml:space="preserve"> would elicit an </w:t>
      </w:r>
      <w:r w:rsidR="00253FF2" w:rsidRPr="00F00CF8">
        <w:rPr>
          <w:rFonts w:ascii="Times" w:hAnsi="Times" w:cs="Arial"/>
        </w:rPr>
        <w:t>almost identical effect on</w:t>
      </w:r>
      <w:r w:rsidR="0012606C" w:rsidRPr="00F00CF8">
        <w:rPr>
          <w:rFonts w:ascii="Times" w:hAnsi="Times" w:cs="Arial"/>
        </w:rPr>
        <w:t xml:space="preserve"> </w:t>
      </w:r>
      <w:r w:rsidRPr="00F00CF8">
        <w:rPr>
          <w:rFonts w:ascii="Times" w:hAnsi="Times" w:cs="Arial"/>
        </w:rPr>
        <w:t>exercise capacity</w:t>
      </w:r>
      <w:r w:rsidR="0012606C" w:rsidRPr="00F00CF8">
        <w:rPr>
          <w:rFonts w:ascii="Times" w:hAnsi="Times" w:cs="Arial"/>
        </w:rPr>
        <w:t xml:space="preserve">, without conferring a notable physiological change. These effects are, therefore, likely to be based on an alteration in the sensation and subsequent perception of the thermal load. While both strategies elicited similar </w:t>
      </w:r>
      <w:r w:rsidRPr="00F00CF8">
        <w:rPr>
          <w:rFonts w:ascii="Times" w:hAnsi="Times" w:cs="Arial"/>
        </w:rPr>
        <w:t xml:space="preserve">performance </w:t>
      </w:r>
      <w:r w:rsidR="0012606C" w:rsidRPr="00F00CF8">
        <w:rPr>
          <w:rFonts w:ascii="Times" w:hAnsi="Times" w:cs="Arial"/>
        </w:rPr>
        <w:t>effects, the L-</w:t>
      </w:r>
      <w:r w:rsidR="00253FF2" w:rsidRPr="00F00CF8">
        <w:rPr>
          <w:rFonts w:ascii="Times" w:hAnsi="Times" w:cs="Arial"/>
        </w:rPr>
        <w:t>m</w:t>
      </w:r>
      <w:r w:rsidR="0012606C" w:rsidRPr="00F00CF8">
        <w:rPr>
          <w:rFonts w:ascii="Times" w:hAnsi="Times" w:cs="Arial"/>
        </w:rPr>
        <w:t>enthol administration is the most practical choice and could be carried about the person</w:t>
      </w:r>
      <w:r w:rsidRPr="00F00CF8">
        <w:rPr>
          <w:rFonts w:ascii="Times" w:hAnsi="Times" w:cs="Arial"/>
        </w:rPr>
        <w:t xml:space="preserve"> during competition or training</w:t>
      </w:r>
      <w:r w:rsidR="0012606C" w:rsidRPr="00F00CF8">
        <w:rPr>
          <w:rFonts w:ascii="Times" w:hAnsi="Times" w:cs="Arial"/>
        </w:rPr>
        <w:t xml:space="preserve">. However, further research is needed to corroborate these preliminary findings and explore the potential magnitude of these effects in practical scenarios prior to any field application.   </w:t>
      </w:r>
    </w:p>
    <w:p w14:paraId="45B5CFC1" w14:textId="77777777" w:rsidR="009976D5" w:rsidRPr="00F00CF8" w:rsidRDefault="009976D5" w:rsidP="00897454">
      <w:pPr>
        <w:spacing w:line="360" w:lineRule="auto"/>
        <w:jc w:val="both"/>
        <w:rPr>
          <w:rFonts w:ascii="Times" w:hAnsi="Times" w:cs="Arial"/>
        </w:rPr>
      </w:pPr>
    </w:p>
    <w:p w14:paraId="78BCFECB" w14:textId="05879F72" w:rsidR="0012606C" w:rsidRPr="00F00CF8" w:rsidRDefault="0012606C" w:rsidP="00897454">
      <w:pPr>
        <w:spacing w:line="360" w:lineRule="auto"/>
        <w:jc w:val="both"/>
        <w:rPr>
          <w:rFonts w:ascii="Times" w:hAnsi="Times" w:cs="Arial"/>
        </w:rPr>
      </w:pPr>
      <w:r w:rsidRPr="00F00CF8">
        <w:rPr>
          <w:rFonts w:ascii="Times" w:hAnsi="Times" w:cs="Arial"/>
        </w:rPr>
        <w:t>Conclusion</w:t>
      </w:r>
    </w:p>
    <w:p w14:paraId="6AF00B28" w14:textId="77777777" w:rsidR="009976D5" w:rsidRPr="00F00CF8" w:rsidRDefault="009976D5" w:rsidP="00897454">
      <w:pPr>
        <w:spacing w:line="360" w:lineRule="auto"/>
        <w:jc w:val="both"/>
        <w:rPr>
          <w:rFonts w:ascii="Times" w:hAnsi="Times" w:cs="Arial"/>
        </w:rPr>
      </w:pPr>
    </w:p>
    <w:p w14:paraId="6BFB084E" w14:textId="2F0BAEF8" w:rsidR="00132BC4" w:rsidRPr="00F00CF8" w:rsidRDefault="00A80A99" w:rsidP="00897454">
      <w:pPr>
        <w:spacing w:line="360" w:lineRule="auto"/>
        <w:jc w:val="both"/>
        <w:rPr>
          <w:rFonts w:ascii="Times" w:hAnsi="Times" w:cs="Arial"/>
        </w:rPr>
      </w:pPr>
      <w:r w:rsidRPr="00F00CF8">
        <w:rPr>
          <w:rFonts w:ascii="Times" w:hAnsi="Times" w:cs="Arial"/>
        </w:rPr>
        <w:t>In summary, non-</w:t>
      </w:r>
      <w:r w:rsidR="00132BC4" w:rsidRPr="00F00CF8">
        <w:rPr>
          <w:rFonts w:ascii="Times" w:hAnsi="Times" w:cs="Arial"/>
        </w:rPr>
        <w:t>thermal cooling (L-menthol) and thermal cooli</w:t>
      </w:r>
      <w:r w:rsidR="00E720E1" w:rsidRPr="00F00CF8">
        <w:rPr>
          <w:rFonts w:ascii="Times" w:hAnsi="Times" w:cs="Arial"/>
        </w:rPr>
        <w:t>ng (ice-</w:t>
      </w:r>
      <w:r w:rsidRPr="00F00CF8">
        <w:rPr>
          <w:rFonts w:ascii="Times" w:hAnsi="Times" w:cs="Arial"/>
        </w:rPr>
        <w:t>slurry) of the oral cavi</w:t>
      </w:r>
      <w:r w:rsidR="00132BC4" w:rsidRPr="00F00CF8">
        <w:rPr>
          <w:rFonts w:ascii="Times" w:hAnsi="Times" w:cs="Arial"/>
        </w:rPr>
        <w:t xml:space="preserve">ty when administered at the latter stages (~ 85%) of baseline exercise duration in the heat (35 </w:t>
      </w:r>
      <w:proofErr w:type="spellStart"/>
      <w:r w:rsidR="00132BC4" w:rsidRPr="00F00CF8">
        <w:rPr>
          <w:rFonts w:ascii="Times" w:hAnsi="Times" w:cs="Arial"/>
          <w:vertAlign w:val="superscript"/>
        </w:rPr>
        <w:t>o</w:t>
      </w:r>
      <w:r w:rsidR="00132BC4" w:rsidRPr="00F00CF8">
        <w:rPr>
          <w:rFonts w:ascii="Times" w:hAnsi="Times" w:cs="Arial"/>
        </w:rPr>
        <w:t>C</w:t>
      </w:r>
      <w:proofErr w:type="spellEnd"/>
      <w:r w:rsidR="00132BC4" w:rsidRPr="00F00CF8">
        <w:rPr>
          <w:rFonts w:ascii="Times" w:hAnsi="Times" w:cs="Arial"/>
        </w:rPr>
        <w:t>)</w:t>
      </w:r>
      <w:r w:rsidR="00C45EF3" w:rsidRPr="00F00CF8">
        <w:rPr>
          <w:rFonts w:ascii="Times" w:hAnsi="Times" w:cs="Arial"/>
        </w:rPr>
        <w:t xml:space="preserve">, </w:t>
      </w:r>
      <w:r w:rsidR="00BF753E" w:rsidRPr="00F00CF8">
        <w:rPr>
          <w:rFonts w:ascii="Times" w:hAnsi="Times" w:cs="Arial"/>
        </w:rPr>
        <w:t xml:space="preserve">are capable of </w:t>
      </w:r>
      <w:r w:rsidRPr="00F00CF8">
        <w:rPr>
          <w:rFonts w:ascii="Times" w:hAnsi="Times" w:cs="Arial"/>
        </w:rPr>
        <w:t>e</w:t>
      </w:r>
      <w:r w:rsidR="00C45EF3" w:rsidRPr="00F00CF8">
        <w:rPr>
          <w:rFonts w:ascii="Times" w:hAnsi="Times" w:cs="Arial"/>
        </w:rPr>
        <w:t>xtend</w:t>
      </w:r>
      <w:r w:rsidR="00BF753E" w:rsidRPr="00F00CF8">
        <w:rPr>
          <w:rFonts w:ascii="Times" w:hAnsi="Times" w:cs="Arial"/>
        </w:rPr>
        <w:t xml:space="preserve">ing </w:t>
      </w:r>
      <w:r w:rsidRPr="00F00CF8">
        <w:rPr>
          <w:rFonts w:ascii="Times" w:hAnsi="Times" w:cs="Arial"/>
        </w:rPr>
        <w:t>exercise performance</w:t>
      </w:r>
      <w:r w:rsidR="00C45EF3" w:rsidRPr="00F00CF8">
        <w:rPr>
          <w:rFonts w:ascii="Times" w:hAnsi="Times" w:cs="Arial"/>
        </w:rPr>
        <w:t>. This occurs</w:t>
      </w:r>
      <w:r w:rsidRPr="00F00CF8">
        <w:rPr>
          <w:rFonts w:ascii="Times" w:hAnsi="Times" w:cs="Arial"/>
        </w:rPr>
        <w:t xml:space="preserve"> in the absence of any</w:t>
      </w:r>
      <w:r w:rsidR="00132BC4" w:rsidRPr="00F00CF8">
        <w:rPr>
          <w:rFonts w:ascii="Times" w:hAnsi="Times" w:cs="Arial"/>
        </w:rPr>
        <w:t xml:space="preserve"> changes </w:t>
      </w:r>
      <w:r w:rsidR="00E720E1" w:rsidRPr="00F00CF8">
        <w:rPr>
          <w:rFonts w:ascii="Times" w:hAnsi="Times" w:cs="Arial"/>
        </w:rPr>
        <w:t xml:space="preserve">in </w:t>
      </w:r>
      <w:r w:rsidR="00132BC4" w:rsidRPr="00F00CF8">
        <w:rPr>
          <w:rFonts w:ascii="Times" w:hAnsi="Times" w:cs="Arial"/>
        </w:rPr>
        <w:t>body temperature or other physiological variables</w:t>
      </w:r>
      <w:r w:rsidR="00C45EF3" w:rsidRPr="00F00CF8">
        <w:rPr>
          <w:rFonts w:ascii="Times" w:hAnsi="Times" w:cs="Arial"/>
        </w:rPr>
        <w:t>.</w:t>
      </w:r>
      <w:r w:rsidRPr="00F00CF8">
        <w:rPr>
          <w:rFonts w:ascii="Times" w:hAnsi="Times" w:cs="Arial"/>
        </w:rPr>
        <w:t xml:space="preserve"> </w:t>
      </w:r>
      <w:r w:rsidR="00C45EF3" w:rsidRPr="00F00CF8">
        <w:rPr>
          <w:rFonts w:ascii="Times" w:hAnsi="Times" w:cs="Arial"/>
        </w:rPr>
        <w:t>The observed</w:t>
      </w:r>
      <w:r w:rsidRPr="00F00CF8">
        <w:rPr>
          <w:rFonts w:ascii="Times" w:hAnsi="Times" w:cs="Arial"/>
        </w:rPr>
        <w:t xml:space="preserve"> reduction in thermal sensation suggests </w:t>
      </w:r>
      <w:r w:rsidR="00C45EF3" w:rsidRPr="00F00CF8">
        <w:rPr>
          <w:rFonts w:ascii="Times" w:hAnsi="Times" w:cs="Arial"/>
        </w:rPr>
        <w:t xml:space="preserve">that the mechanism may relate to a </w:t>
      </w:r>
      <w:r w:rsidRPr="00F00CF8">
        <w:rPr>
          <w:rFonts w:ascii="Times" w:hAnsi="Times" w:cs="Arial"/>
        </w:rPr>
        <w:t xml:space="preserve">diminished </w:t>
      </w:r>
      <w:r w:rsidR="00C45EF3" w:rsidRPr="00F00CF8">
        <w:rPr>
          <w:rFonts w:ascii="Times" w:hAnsi="Times" w:cs="Arial"/>
        </w:rPr>
        <w:t xml:space="preserve">perception of heat stress, enhanced motivation or distraction from stressful thermal and physiological cues, thereby enhancing performance. </w:t>
      </w:r>
    </w:p>
    <w:p w14:paraId="7804A546" w14:textId="47F7F84C" w:rsidR="00BC3B8C" w:rsidRPr="00F00CF8" w:rsidRDefault="00BC3B8C">
      <w:pPr>
        <w:rPr>
          <w:rFonts w:ascii="Times" w:hAnsi="Times" w:cs="Arial"/>
        </w:rPr>
      </w:pPr>
      <w:r w:rsidRPr="00F00CF8">
        <w:rPr>
          <w:rFonts w:ascii="Times" w:hAnsi="Times" w:cs="Arial"/>
        </w:rPr>
        <w:br w:type="page"/>
      </w:r>
    </w:p>
    <w:p w14:paraId="66045801" w14:textId="77777777" w:rsidR="00BC3B8C" w:rsidRPr="00F00CF8" w:rsidRDefault="00BC3B8C" w:rsidP="00BC3B8C">
      <w:pPr>
        <w:spacing w:line="360" w:lineRule="auto"/>
        <w:jc w:val="both"/>
        <w:outlineLvl w:val="0"/>
        <w:rPr>
          <w:rFonts w:ascii="Times" w:hAnsi="Times"/>
          <w:lang w:val="en-GB"/>
        </w:rPr>
      </w:pPr>
      <w:r w:rsidRPr="00F00CF8">
        <w:rPr>
          <w:rFonts w:ascii="Times" w:hAnsi="Times"/>
          <w:b/>
          <w:lang w:val="en-GB"/>
        </w:rPr>
        <w:lastRenderedPageBreak/>
        <w:t>Acknowledgements</w:t>
      </w:r>
      <w:r w:rsidRPr="00F00CF8">
        <w:rPr>
          <w:rFonts w:ascii="Times" w:hAnsi="Times"/>
          <w:lang w:val="en-GB"/>
        </w:rPr>
        <w:t>: We would like to express our gratitude to the participants who took part in the experimental study.</w:t>
      </w:r>
    </w:p>
    <w:p w14:paraId="4FB0FBCC" w14:textId="77777777" w:rsidR="00BC3B8C" w:rsidRPr="00F00CF8" w:rsidRDefault="00BC3B8C" w:rsidP="00BC3B8C">
      <w:pPr>
        <w:spacing w:line="360" w:lineRule="auto"/>
        <w:jc w:val="both"/>
        <w:rPr>
          <w:rFonts w:ascii="Times" w:hAnsi="Times"/>
          <w:lang w:val="en-GB"/>
        </w:rPr>
      </w:pPr>
    </w:p>
    <w:p w14:paraId="53B8AE5B" w14:textId="77777777" w:rsidR="00BC3B8C" w:rsidRPr="00F00CF8" w:rsidRDefault="00BC3B8C" w:rsidP="00BC3B8C">
      <w:pPr>
        <w:spacing w:line="360" w:lineRule="auto"/>
        <w:jc w:val="both"/>
        <w:outlineLvl w:val="0"/>
        <w:rPr>
          <w:rFonts w:ascii="Times" w:hAnsi="Times"/>
          <w:lang w:val="en-GB"/>
        </w:rPr>
      </w:pPr>
      <w:r w:rsidRPr="00F00CF8">
        <w:rPr>
          <w:rFonts w:ascii="Times" w:hAnsi="Times"/>
          <w:b/>
          <w:lang w:val="en-GB"/>
        </w:rPr>
        <w:t>Conflict of interest</w:t>
      </w:r>
      <w:r w:rsidRPr="00F00CF8">
        <w:rPr>
          <w:rFonts w:ascii="Times" w:hAnsi="Times"/>
          <w:lang w:val="en-GB"/>
        </w:rPr>
        <w:t>: None reported.</w:t>
      </w:r>
    </w:p>
    <w:p w14:paraId="0EFD6257" w14:textId="77777777" w:rsidR="00BC3B8C" w:rsidRPr="00F00CF8" w:rsidRDefault="00BC3B8C" w:rsidP="00897454">
      <w:pPr>
        <w:spacing w:line="360" w:lineRule="auto"/>
        <w:jc w:val="both"/>
        <w:rPr>
          <w:rFonts w:ascii="Times" w:hAnsi="Times" w:cs="Arial"/>
        </w:rPr>
      </w:pPr>
    </w:p>
    <w:p w14:paraId="15E8FAE4" w14:textId="77777777" w:rsidR="009976D5" w:rsidRPr="00F00CF8" w:rsidRDefault="009976D5" w:rsidP="00897454">
      <w:pPr>
        <w:spacing w:line="360" w:lineRule="auto"/>
        <w:jc w:val="both"/>
        <w:rPr>
          <w:rFonts w:ascii="Times" w:hAnsi="Times" w:cs="Arial"/>
        </w:rPr>
      </w:pPr>
    </w:p>
    <w:p w14:paraId="51C4F508" w14:textId="77777777" w:rsidR="00B7115E" w:rsidRPr="00F00CF8" w:rsidRDefault="00B7115E" w:rsidP="00897454">
      <w:pPr>
        <w:jc w:val="both"/>
        <w:rPr>
          <w:rFonts w:ascii="Times" w:hAnsi="Times"/>
          <w:b/>
        </w:rPr>
      </w:pPr>
      <w:r w:rsidRPr="00F00CF8">
        <w:rPr>
          <w:rFonts w:ascii="Times" w:hAnsi="Times"/>
          <w:b/>
        </w:rPr>
        <w:br w:type="page"/>
      </w:r>
    </w:p>
    <w:p w14:paraId="7BEC6293" w14:textId="09B722F6" w:rsidR="00B31616" w:rsidRPr="00F00CF8" w:rsidRDefault="00EA2607" w:rsidP="00897454">
      <w:pPr>
        <w:spacing w:line="360" w:lineRule="auto"/>
        <w:jc w:val="both"/>
        <w:rPr>
          <w:rFonts w:ascii="Times" w:hAnsi="Times" w:cs="Arial"/>
          <w:b/>
        </w:rPr>
      </w:pPr>
      <w:r w:rsidRPr="00F00CF8">
        <w:rPr>
          <w:rFonts w:ascii="Times" w:hAnsi="Times"/>
          <w:b/>
        </w:rPr>
        <w:lastRenderedPageBreak/>
        <w:t>References</w:t>
      </w:r>
    </w:p>
    <w:p w14:paraId="368EAAD3" w14:textId="77777777" w:rsidR="00B31616" w:rsidRPr="00F00CF8" w:rsidRDefault="00B31616" w:rsidP="00897454">
      <w:pPr>
        <w:spacing w:line="360" w:lineRule="auto"/>
        <w:jc w:val="both"/>
        <w:rPr>
          <w:rFonts w:ascii="Times" w:hAnsi="Times"/>
        </w:rPr>
      </w:pPr>
    </w:p>
    <w:p w14:paraId="04982115" w14:textId="18FEA10A" w:rsidR="002A0DC9" w:rsidRPr="00F00CF8" w:rsidRDefault="00EF22D9" w:rsidP="002A0DC9">
      <w:pPr>
        <w:widowControl w:val="0"/>
        <w:autoSpaceDE w:val="0"/>
        <w:autoSpaceDN w:val="0"/>
        <w:adjustRightInd w:val="0"/>
        <w:spacing w:line="360" w:lineRule="auto"/>
        <w:ind w:left="480" w:hanging="480"/>
        <w:rPr>
          <w:rFonts w:ascii="Times" w:eastAsia="Times New Roman" w:hAnsi="Times"/>
          <w:noProof/>
        </w:rPr>
      </w:pPr>
      <w:r w:rsidRPr="00F00CF8">
        <w:rPr>
          <w:rFonts w:ascii="Times" w:hAnsi="Times" w:cs="Arial"/>
          <w:b/>
        </w:rPr>
        <w:fldChar w:fldCharType="begin" w:fldLock="1"/>
      </w:r>
      <w:r w:rsidRPr="00F00CF8">
        <w:rPr>
          <w:rFonts w:ascii="Times" w:hAnsi="Times" w:cs="Arial"/>
          <w:b/>
        </w:rPr>
        <w:instrText xml:space="preserve">ADDIN Mendeley Bibliography CSL_BIBLIOGRAPHY </w:instrText>
      </w:r>
      <w:r w:rsidRPr="00F00CF8">
        <w:rPr>
          <w:rFonts w:ascii="Times" w:hAnsi="Times" w:cs="Arial"/>
          <w:b/>
        </w:rPr>
        <w:fldChar w:fldCharType="separate"/>
      </w:r>
      <w:r w:rsidR="002A0DC9" w:rsidRPr="00F00CF8">
        <w:rPr>
          <w:rFonts w:ascii="Times" w:eastAsia="Times New Roman" w:hAnsi="Times"/>
          <w:noProof/>
        </w:rPr>
        <w:t>Andersen HH, Olsen RV, Moller HG, et al (2014) A review of topical high-concentration L-menthol as a translational model of cold allodynia and hyperalgesia. Eur J Pain 18:315–325. doi: 10.1002/j.1532-2149.2013.00380.x</w:t>
      </w:r>
    </w:p>
    <w:p w14:paraId="5B39CC5D" w14:textId="77777777" w:rsidR="002A0DC9" w:rsidRPr="00F00CF8" w:rsidRDefault="002A0DC9" w:rsidP="002A0DC9">
      <w:pPr>
        <w:widowControl w:val="0"/>
        <w:autoSpaceDE w:val="0"/>
        <w:autoSpaceDN w:val="0"/>
        <w:adjustRightInd w:val="0"/>
        <w:spacing w:line="360" w:lineRule="auto"/>
        <w:ind w:left="480" w:hanging="480"/>
        <w:rPr>
          <w:rFonts w:ascii="Times" w:eastAsia="Times New Roman" w:hAnsi="Times"/>
          <w:noProof/>
        </w:rPr>
      </w:pPr>
      <w:r w:rsidRPr="00F00CF8">
        <w:rPr>
          <w:rFonts w:ascii="Times" w:eastAsia="Times New Roman" w:hAnsi="Times"/>
          <w:noProof/>
        </w:rPr>
        <w:t>Atkinson G, Nevill AM (1998) Statistical methods for assessing measurement error (reliability) in variables relevant to sports medicine. Sports Med 26:217–238.</w:t>
      </w:r>
    </w:p>
    <w:p w14:paraId="5361EC4B" w14:textId="77777777" w:rsidR="002A0DC9" w:rsidRPr="00F00CF8" w:rsidRDefault="002A0DC9" w:rsidP="002A0DC9">
      <w:pPr>
        <w:widowControl w:val="0"/>
        <w:autoSpaceDE w:val="0"/>
        <w:autoSpaceDN w:val="0"/>
        <w:adjustRightInd w:val="0"/>
        <w:spacing w:line="360" w:lineRule="auto"/>
        <w:ind w:left="480" w:hanging="480"/>
        <w:rPr>
          <w:rFonts w:ascii="Times" w:eastAsia="Times New Roman" w:hAnsi="Times"/>
          <w:noProof/>
        </w:rPr>
      </w:pPr>
      <w:r w:rsidRPr="00F00CF8">
        <w:rPr>
          <w:rFonts w:ascii="Times" w:eastAsia="Times New Roman" w:hAnsi="Times"/>
          <w:noProof/>
        </w:rPr>
        <w:t>Baker LB, Lang JA, Larry KW (2009) Change in body mass accurately and reliably predicts change in body water after endurance exercise. Eur J Appl Physiol 105:959–967. doi: 10.1007/s00421-009-0982-0</w:t>
      </w:r>
    </w:p>
    <w:p w14:paraId="6EB2D149" w14:textId="77777777" w:rsidR="002A0DC9" w:rsidRPr="00F00CF8" w:rsidRDefault="002A0DC9" w:rsidP="002A0DC9">
      <w:pPr>
        <w:widowControl w:val="0"/>
        <w:autoSpaceDE w:val="0"/>
        <w:autoSpaceDN w:val="0"/>
        <w:adjustRightInd w:val="0"/>
        <w:spacing w:line="360" w:lineRule="auto"/>
        <w:ind w:left="480" w:hanging="480"/>
        <w:rPr>
          <w:rFonts w:ascii="Times" w:eastAsia="Times New Roman" w:hAnsi="Times"/>
          <w:noProof/>
        </w:rPr>
      </w:pPr>
      <w:r w:rsidRPr="00F00CF8">
        <w:rPr>
          <w:rFonts w:ascii="Times" w:eastAsia="Times New Roman" w:hAnsi="Times"/>
          <w:noProof/>
        </w:rPr>
        <w:t xml:space="preserve">Bedford T (1936) The warmth factor in comfort at work: a physiological study of heating and ventilation. In: Industrial Health Research Board, 76th edn. HMSO, London, </w:t>
      </w:r>
    </w:p>
    <w:p w14:paraId="5D13C7C4" w14:textId="77777777" w:rsidR="002A0DC9" w:rsidRPr="00F00CF8" w:rsidRDefault="002A0DC9" w:rsidP="002A0DC9">
      <w:pPr>
        <w:widowControl w:val="0"/>
        <w:autoSpaceDE w:val="0"/>
        <w:autoSpaceDN w:val="0"/>
        <w:adjustRightInd w:val="0"/>
        <w:spacing w:line="360" w:lineRule="auto"/>
        <w:ind w:left="480" w:hanging="480"/>
        <w:rPr>
          <w:rFonts w:ascii="Times" w:eastAsia="Times New Roman" w:hAnsi="Times"/>
          <w:noProof/>
        </w:rPr>
      </w:pPr>
      <w:r w:rsidRPr="00F00CF8">
        <w:rPr>
          <w:rFonts w:ascii="Times" w:eastAsia="Times New Roman" w:hAnsi="Times"/>
          <w:noProof/>
        </w:rPr>
        <w:t>Belmonte C, Viana F (2008) Molecular and cellular limits to somatosensory specificity. Mol. Pain 4:14.</w:t>
      </w:r>
    </w:p>
    <w:p w14:paraId="5AE399EB" w14:textId="77777777" w:rsidR="002A0DC9" w:rsidRPr="00F00CF8" w:rsidRDefault="002A0DC9" w:rsidP="002A0DC9">
      <w:pPr>
        <w:widowControl w:val="0"/>
        <w:autoSpaceDE w:val="0"/>
        <w:autoSpaceDN w:val="0"/>
        <w:adjustRightInd w:val="0"/>
        <w:spacing w:line="360" w:lineRule="auto"/>
        <w:ind w:left="480" w:hanging="480"/>
        <w:rPr>
          <w:rFonts w:ascii="Times" w:eastAsia="Times New Roman" w:hAnsi="Times"/>
          <w:noProof/>
        </w:rPr>
      </w:pPr>
      <w:r w:rsidRPr="00F00CF8">
        <w:rPr>
          <w:rFonts w:ascii="Times" w:eastAsia="Times New Roman" w:hAnsi="Times"/>
          <w:noProof/>
        </w:rPr>
        <w:t>Bigliassi M, Karageorghis CI, Wright MJ, et al (2017) Effects of auditory stimuli on electrical activity in the brain during cycle ergometry. Physiol Behav 177:135–147. doi: 10.1016/j.physbeh.2017.04.023</w:t>
      </w:r>
    </w:p>
    <w:p w14:paraId="6894C5E7" w14:textId="77777777" w:rsidR="002A0DC9" w:rsidRPr="00F00CF8" w:rsidRDefault="002A0DC9" w:rsidP="002A0DC9">
      <w:pPr>
        <w:widowControl w:val="0"/>
        <w:autoSpaceDE w:val="0"/>
        <w:autoSpaceDN w:val="0"/>
        <w:adjustRightInd w:val="0"/>
        <w:spacing w:line="360" w:lineRule="auto"/>
        <w:ind w:left="480" w:hanging="480"/>
        <w:rPr>
          <w:rFonts w:ascii="Times" w:eastAsia="Times New Roman" w:hAnsi="Times"/>
          <w:noProof/>
        </w:rPr>
      </w:pPr>
      <w:r w:rsidRPr="00F00CF8">
        <w:rPr>
          <w:rFonts w:ascii="Times" w:eastAsia="Times New Roman" w:hAnsi="Times"/>
          <w:noProof/>
        </w:rPr>
        <w:t>Bongers CCWG, Thijssen DHJ, Veltmeijer MTW, et al (2015) Precooling and percooling (cooling during exercise) both improve performance in the heat: a meta-analytical review. Br J Sports Med 49:377–384. doi: 10.1136/bjsports-2013-092928</w:t>
      </w:r>
    </w:p>
    <w:p w14:paraId="2E792096" w14:textId="77777777" w:rsidR="002A0DC9" w:rsidRPr="00F00CF8" w:rsidRDefault="002A0DC9" w:rsidP="002A0DC9">
      <w:pPr>
        <w:widowControl w:val="0"/>
        <w:autoSpaceDE w:val="0"/>
        <w:autoSpaceDN w:val="0"/>
        <w:adjustRightInd w:val="0"/>
        <w:spacing w:line="360" w:lineRule="auto"/>
        <w:ind w:left="480" w:hanging="480"/>
        <w:rPr>
          <w:rFonts w:ascii="Times" w:eastAsia="Times New Roman" w:hAnsi="Times"/>
          <w:noProof/>
        </w:rPr>
      </w:pPr>
      <w:r w:rsidRPr="00F00CF8">
        <w:rPr>
          <w:rFonts w:ascii="Times" w:eastAsia="Times New Roman" w:hAnsi="Times"/>
          <w:noProof/>
        </w:rPr>
        <w:t>Borg GA (1982) Psychophysical bases of perceived exertion. Med Sci Sports Exerc 14:377–381. doi: 10.1249/00005768-198205000-00012</w:t>
      </w:r>
    </w:p>
    <w:p w14:paraId="77E3E305" w14:textId="77777777" w:rsidR="002A0DC9" w:rsidRPr="00F00CF8" w:rsidRDefault="002A0DC9" w:rsidP="002A0DC9">
      <w:pPr>
        <w:widowControl w:val="0"/>
        <w:autoSpaceDE w:val="0"/>
        <w:autoSpaceDN w:val="0"/>
        <w:adjustRightInd w:val="0"/>
        <w:spacing w:line="360" w:lineRule="auto"/>
        <w:ind w:left="480" w:hanging="480"/>
        <w:rPr>
          <w:rFonts w:ascii="Times" w:eastAsia="Times New Roman" w:hAnsi="Times"/>
          <w:noProof/>
        </w:rPr>
      </w:pPr>
      <w:r w:rsidRPr="00F00CF8">
        <w:rPr>
          <w:rFonts w:ascii="Times" w:eastAsia="Times New Roman" w:hAnsi="Times"/>
          <w:noProof/>
        </w:rPr>
        <w:t>Burdon CA, Easthope CS, Johnson NA, et al (2014) The influence of ice slushy on voluntary contraction force following exercise-induced hyperthermia. Appl Physiol Nutr Metab = Physiol Appl Nutr  Metab 39:781–786. doi: 10.1139/apnm-2013-0394</w:t>
      </w:r>
    </w:p>
    <w:p w14:paraId="7C89306C" w14:textId="77777777" w:rsidR="002A0DC9" w:rsidRPr="00F00CF8" w:rsidRDefault="002A0DC9" w:rsidP="002A0DC9">
      <w:pPr>
        <w:widowControl w:val="0"/>
        <w:autoSpaceDE w:val="0"/>
        <w:autoSpaceDN w:val="0"/>
        <w:adjustRightInd w:val="0"/>
        <w:spacing w:line="360" w:lineRule="auto"/>
        <w:ind w:left="480" w:hanging="480"/>
        <w:rPr>
          <w:rFonts w:ascii="Times" w:eastAsia="Times New Roman" w:hAnsi="Times"/>
          <w:noProof/>
        </w:rPr>
      </w:pPr>
      <w:r w:rsidRPr="00F00CF8">
        <w:rPr>
          <w:rFonts w:ascii="Times" w:eastAsia="Times New Roman" w:hAnsi="Times"/>
          <w:noProof/>
        </w:rPr>
        <w:t>Burdon CA, Hoon MW, Johnson NA, et al (2013) The effect of ice slushy ingestion and mouthwash on thermoregulation and endurance performance in the heat. Int J Sport Nutr Exerc Metab 23:458–469.</w:t>
      </w:r>
    </w:p>
    <w:p w14:paraId="361397F2" w14:textId="77777777" w:rsidR="002A0DC9" w:rsidRPr="00F00CF8" w:rsidRDefault="002A0DC9" w:rsidP="002A0DC9">
      <w:pPr>
        <w:widowControl w:val="0"/>
        <w:autoSpaceDE w:val="0"/>
        <w:autoSpaceDN w:val="0"/>
        <w:adjustRightInd w:val="0"/>
        <w:spacing w:line="360" w:lineRule="auto"/>
        <w:ind w:left="480" w:hanging="480"/>
        <w:rPr>
          <w:rFonts w:ascii="Times" w:eastAsia="Times New Roman" w:hAnsi="Times"/>
          <w:noProof/>
        </w:rPr>
      </w:pPr>
      <w:r w:rsidRPr="00F00CF8">
        <w:rPr>
          <w:rFonts w:ascii="Times" w:eastAsia="Times New Roman" w:hAnsi="Times"/>
          <w:noProof/>
        </w:rPr>
        <w:t>Cohen J (1988) Statistical Power Analysis for the Behavioral Sciences, 2nd Editio. Lawrence Erlbaum, Hillsdale</w:t>
      </w:r>
    </w:p>
    <w:p w14:paraId="28B8EA5E" w14:textId="77777777" w:rsidR="002A0DC9" w:rsidRPr="00F00CF8" w:rsidRDefault="002A0DC9" w:rsidP="002A0DC9">
      <w:pPr>
        <w:widowControl w:val="0"/>
        <w:autoSpaceDE w:val="0"/>
        <w:autoSpaceDN w:val="0"/>
        <w:adjustRightInd w:val="0"/>
        <w:spacing w:line="360" w:lineRule="auto"/>
        <w:ind w:left="480" w:hanging="480"/>
        <w:rPr>
          <w:rFonts w:ascii="Times" w:eastAsia="Times New Roman" w:hAnsi="Times"/>
          <w:noProof/>
        </w:rPr>
      </w:pPr>
      <w:r w:rsidRPr="00F00CF8">
        <w:rPr>
          <w:rFonts w:ascii="Times" w:eastAsia="Times New Roman" w:hAnsi="Times"/>
          <w:noProof/>
        </w:rPr>
        <w:t>Eccles R (1994) Menthol and Related Cooling Compounds. J Pharm Pharmacol 46:618–630. doi: 10.1111/j.2042-7158.1994.tb03871.x</w:t>
      </w:r>
    </w:p>
    <w:p w14:paraId="5903EE9D" w14:textId="77777777" w:rsidR="002A0DC9" w:rsidRPr="00F00CF8" w:rsidRDefault="002A0DC9" w:rsidP="002A0DC9">
      <w:pPr>
        <w:widowControl w:val="0"/>
        <w:autoSpaceDE w:val="0"/>
        <w:autoSpaceDN w:val="0"/>
        <w:adjustRightInd w:val="0"/>
        <w:spacing w:line="360" w:lineRule="auto"/>
        <w:ind w:left="480" w:hanging="480"/>
        <w:rPr>
          <w:rFonts w:ascii="Times" w:eastAsia="Times New Roman" w:hAnsi="Times"/>
          <w:noProof/>
        </w:rPr>
      </w:pPr>
      <w:r w:rsidRPr="00F00CF8">
        <w:rPr>
          <w:rFonts w:ascii="Times" w:eastAsia="Times New Roman" w:hAnsi="Times"/>
          <w:noProof/>
        </w:rPr>
        <w:t xml:space="preserve">Flood TR, Waldron M, Jeffries O (2017) Oral L-menthol reduces thermal sensation, increases work-rate and extends time to exhaustion, in the heat at a fixed rating of perceived </w:t>
      </w:r>
      <w:r w:rsidRPr="00F00CF8">
        <w:rPr>
          <w:rFonts w:ascii="Times" w:eastAsia="Times New Roman" w:hAnsi="Times"/>
          <w:noProof/>
        </w:rPr>
        <w:lastRenderedPageBreak/>
        <w:t>exertion. Eur J Appl Physiol 117:1501–1512. doi: 10.1007/s00421-017-3645-6</w:t>
      </w:r>
    </w:p>
    <w:p w14:paraId="06E5EE68" w14:textId="77777777" w:rsidR="002A0DC9" w:rsidRPr="00F00CF8" w:rsidRDefault="002A0DC9" w:rsidP="002A0DC9">
      <w:pPr>
        <w:widowControl w:val="0"/>
        <w:autoSpaceDE w:val="0"/>
        <w:autoSpaceDN w:val="0"/>
        <w:adjustRightInd w:val="0"/>
        <w:spacing w:line="360" w:lineRule="auto"/>
        <w:ind w:left="480" w:hanging="480"/>
        <w:rPr>
          <w:rFonts w:ascii="Times" w:eastAsia="Times New Roman" w:hAnsi="Times"/>
          <w:noProof/>
        </w:rPr>
      </w:pPr>
      <w:r w:rsidRPr="00F00CF8">
        <w:rPr>
          <w:rFonts w:ascii="Times" w:eastAsia="Times New Roman" w:hAnsi="Times"/>
          <w:noProof/>
        </w:rPr>
        <w:t>Flouris AD (2011) Functional architecture of behavioural thermoregulation. Eur J Appl Physiol 111:1–8. doi: 10.1007/s00421-010-1602-8</w:t>
      </w:r>
    </w:p>
    <w:p w14:paraId="3DF7B870" w14:textId="77777777" w:rsidR="002A0DC9" w:rsidRPr="00F00CF8" w:rsidRDefault="002A0DC9" w:rsidP="002A0DC9">
      <w:pPr>
        <w:widowControl w:val="0"/>
        <w:autoSpaceDE w:val="0"/>
        <w:autoSpaceDN w:val="0"/>
        <w:adjustRightInd w:val="0"/>
        <w:spacing w:line="360" w:lineRule="auto"/>
        <w:ind w:left="480" w:hanging="480"/>
        <w:rPr>
          <w:rFonts w:ascii="Times" w:eastAsia="Times New Roman" w:hAnsi="Times"/>
          <w:noProof/>
        </w:rPr>
      </w:pPr>
      <w:r w:rsidRPr="00F00CF8">
        <w:rPr>
          <w:rFonts w:ascii="Times" w:eastAsia="Times New Roman" w:hAnsi="Times"/>
          <w:noProof/>
        </w:rPr>
        <w:t>Flouris AD, Schlader ZJ (2015) Human behavioral thermoregulation during exercise in the heat. Scand J Med Sci Sports 25 Suppl 1:52–64. doi: 10.1111/sms.12349</w:t>
      </w:r>
    </w:p>
    <w:p w14:paraId="636B846A" w14:textId="77777777" w:rsidR="002A0DC9" w:rsidRPr="00F00CF8" w:rsidRDefault="002A0DC9" w:rsidP="002A0DC9">
      <w:pPr>
        <w:widowControl w:val="0"/>
        <w:autoSpaceDE w:val="0"/>
        <w:autoSpaceDN w:val="0"/>
        <w:adjustRightInd w:val="0"/>
        <w:spacing w:line="360" w:lineRule="auto"/>
        <w:ind w:left="480" w:hanging="480"/>
        <w:rPr>
          <w:rFonts w:ascii="Times" w:eastAsia="Times New Roman" w:hAnsi="Times"/>
          <w:noProof/>
        </w:rPr>
      </w:pPr>
      <w:r w:rsidRPr="00F00CF8">
        <w:rPr>
          <w:rFonts w:ascii="Times" w:eastAsia="Times New Roman" w:hAnsi="Times"/>
          <w:noProof/>
        </w:rPr>
        <w:t>Fortney SM, Vroman NB (1985) Exercise, performance and temperature control: temperature regulation during exercise and implications for sports performance and training. Sports Med 2:8–20.</w:t>
      </w:r>
    </w:p>
    <w:p w14:paraId="2EC3CDA5" w14:textId="77777777" w:rsidR="002A0DC9" w:rsidRPr="00F00CF8" w:rsidRDefault="002A0DC9" w:rsidP="002A0DC9">
      <w:pPr>
        <w:widowControl w:val="0"/>
        <w:autoSpaceDE w:val="0"/>
        <w:autoSpaceDN w:val="0"/>
        <w:adjustRightInd w:val="0"/>
        <w:spacing w:line="360" w:lineRule="auto"/>
        <w:ind w:left="480" w:hanging="480"/>
        <w:rPr>
          <w:rFonts w:ascii="Times" w:eastAsia="Times New Roman" w:hAnsi="Times"/>
          <w:noProof/>
        </w:rPr>
      </w:pPr>
      <w:r w:rsidRPr="00F00CF8">
        <w:rPr>
          <w:rFonts w:ascii="Times" w:eastAsia="Times New Roman" w:hAnsi="Times"/>
          <w:noProof/>
        </w:rPr>
        <w:t>Galloway SD, Maughan RJ (1997) Effects of ambient temperature on the capacity to perform prolonged cycle exercise in man. Med Sci Sports Exerc 29:1240–1249. doi: 10.1097/00005768-199709000-00018</w:t>
      </w:r>
    </w:p>
    <w:p w14:paraId="28B50570" w14:textId="77777777" w:rsidR="002A0DC9" w:rsidRPr="00F00CF8" w:rsidRDefault="002A0DC9" w:rsidP="002A0DC9">
      <w:pPr>
        <w:widowControl w:val="0"/>
        <w:autoSpaceDE w:val="0"/>
        <w:autoSpaceDN w:val="0"/>
        <w:adjustRightInd w:val="0"/>
        <w:spacing w:line="360" w:lineRule="auto"/>
        <w:ind w:left="480" w:hanging="480"/>
        <w:rPr>
          <w:rFonts w:ascii="Times" w:eastAsia="Times New Roman" w:hAnsi="Times"/>
          <w:noProof/>
        </w:rPr>
      </w:pPr>
      <w:r w:rsidRPr="00F00CF8">
        <w:rPr>
          <w:rFonts w:ascii="Times" w:eastAsia="Times New Roman" w:hAnsi="Times"/>
          <w:noProof/>
        </w:rPr>
        <w:t>Gleeson M (1998) Temperature regulation during exercise. Int J Sports Med 19 Suppl 2:S96-9. doi: 10.1055/s-2007-971967</w:t>
      </w:r>
    </w:p>
    <w:p w14:paraId="439E7301" w14:textId="77777777" w:rsidR="002A0DC9" w:rsidRPr="00F00CF8" w:rsidRDefault="002A0DC9" w:rsidP="002A0DC9">
      <w:pPr>
        <w:widowControl w:val="0"/>
        <w:autoSpaceDE w:val="0"/>
        <w:autoSpaceDN w:val="0"/>
        <w:adjustRightInd w:val="0"/>
        <w:spacing w:line="360" w:lineRule="auto"/>
        <w:ind w:left="480" w:hanging="480"/>
        <w:rPr>
          <w:rFonts w:ascii="Times" w:eastAsia="Times New Roman" w:hAnsi="Times"/>
          <w:noProof/>
        </w:rPr>
      </w:pPr>
      <w:r w:rsidRPr="00F00CF8">
        <w:rPr>
          <w:rFonts w:ascii="Times" w:eastAsia="Times New Roman" w:hAnsi="Times"/>
          <w:noProof/>
        </w:rPr>
        <w:t>González-Alonso J, Teller C, Andersen SL, et al (1999) Influence of body temperature on the development of fatigue during prolonged exercise in the heat. J Appl Physiol (1985) 86:1032–1039.</w:t>
      </w:r>
    </w:p>
    <w:p w14:paraId="30AEB49F" w14:textId="77777777" w:rsidR="002A0DC9" w:rsidRPr="00F00CF8" w:rsidRDefault="002A0DC9" w:rsidP="002A0DC9">
      <w:pPr>
        <w:widowControl w:val="0"/>
        <w:autoSpaceDE w:val="0"/>
        <w:autoSpaceDN w:val="0"/>
        <w:adjustRightInd w:val="0"/>
        <w:spacing w:line="360" w:lineRule="auto"/>
        <w:ind w:left="480" w:hanging="480"/>
        <w:rPr>
          <w:rFonts w:ascii="Times" w:eastAsia="Times New Roman" w:hAnsi="Times"/>
          <w:noProof/>
        </w:rPr>
      </w:pPr>
      <w:r w:rsidRPr="00F00CF8">
        <w:rPr>
          <w:rFonts w:ascii="Times" w:eastAsia="Times New Roman" w:hAnsi="Times"/>
          <w:noProof/>
        </w:rPr>
        <w:t>Green BG, Akirav C (2010) Threshold and rate-sensitivity of low-threshold thermal nociception. Eur. J. Neurosci. 31:1637–1645.</w:t>
      </w:r>
    </w:p>
    <w:p w14:paraId="395407A3" w14:textId="77777777" w:rsidR="002A0DC9" w:rsidRPr="00F00CF8" w:rsidRDefault="002A0DC9" w:rsidP="002A0DC9">
      <w:pPr>
        <w:widowControl w:val="0"/>
        <w:autoSpaceDE w:val="0"/>
        <w:autoSpaceDN w:val="0"/>
        <w:adjustRightInd w:val="0"/>
        <w:spacing w:line="360" w:lineRule="auto"/>
        <w:ind w:left="480" w:hanging="480"/>
        <w:rPr>
          <w:rFonts w:ascii="Times" w:eastAsia="Times New Roman" w:hAnsi="Times"/>
          <w:noProof/>
        </w:rPr>
      </w:pPr>
      <w:r w:rsidRPr="00F00CF8">
        <w:rPr>
          <w:rFonts w:ascii="Times" w:eastAsia="Times New Roman" w:hAnsi="Times"/>
          <w:noProof/>
        </w:rPr>
        <w:t>Guest S, Grabenhorst F, Essick G, et al (2007) Human cortical representation of oral temperature. Physiol Behav 92:975–984. doi: 10.1016/j.physbeh.2007.07.004</w:t>
      </w:r>
    </w:p>
    <w:p w14:paraId="67B5C3D1" w14:textId="77777777" w:rsidR="002A0DC9" w:rsidRPr="00F00CF8" w:rsidRDefault="002A0DC9" w:rsidP="002A0DC9">
      <w:pPr>
        <w:widowControl w:val="0"/>
        <w:autoSpaceDE w:val="0"/>
        <w:autoSpaceDN w:val="0"/>
        <w:adjustRightInd w:val="0"/>
        <w:spacing w:line="360" w:lineRule="auto"/>
        <w:ind w:left="480" w:hanging="480"/>
        <w:rPr>
          <w:rFonts w:ascii="Times" w:eastAsia="Times New Roman" w:hAnsi="Times"/>
          <w:noProof/>
        </w:rPr>
      </w:pPr>
      <w:r w:rsidRPr="00F00CF8">
        <w:rPr>
          <w:rFonts w:ascii="Times" w:eastAsia="Times New Roman" w:hAnsi="Times"/>
          <w:noProof/>
        </w:rPr>
        <w:t>Knowlton WM, McKemy DD (2011) TRPM8: from cold to cancer, peppermint to pain. Curr Pharm Biotechnol 12:68–77.</w:t>
      </w:r>
    </w:p>
    <w:p w14:paraId="43260D54" w14:textId="77777777" w:rsidR="002A0DC9" w:rsidRPr="00F00CF8" w:rsidRDefault="002A0DC9" w:rsidP="002A0DC9">
      <w:pPr>
        <w:widowControl w:val="0"/>
        <w:autoSpaceDE w:val="0"/>
        <w:autoSpaceDN w:val="0"/>
        <w:adjustRightInd w:val="0"/>
        <w:spacing w:line="360" w:lineRule="auto"/>
        <w:ind w:left="480" w:hanging="480"/>
        <w:rPr>
          <w:rFonts w:ascii="Times" w:eastAsia="Times New Roman" w:hAnsi="Times"/>
          <w:noProof/>
        </w:rPr>
      </w:pPr>
      <w:r w:rsidRPr="00F00CF8">
        <w:rPr>
          <w:rFonts w:ascii="Times" w:eastAsia="Times New Roman" w:hAnsi="Times"/>
          <w:noProof/>
        </w:rPr>
        <w:t>Lambert E V, St Clair Gibson A, Noakes TD (2005) Complex systems model of fatigue: integrative homoeostatic control of peripheral  physiological systems during exercise in humans. Br J Sports Med 39:52–62. doi: 10.1136/bjsm.2003.011247</w:t>
      </w:r>
    </w:p>
    <w:p w14:paraId="25DA38A4" w14:textId="77777777" w:rsidR="002A0DC9" w:rsidRPr="00F00CF8" w:rsidRDefault="002A0DC9" w:rsidP="002A0DC9">
      <w:pPr>
        <w:widowControl w:val="0"/>
        <w:autoSpaceDE w:val="0"/>
        <w:autoSpaceDN w:val="0"/>
        <w:adjustRightInd w:val="0"/>
        <w:spacing w:line="360" w:lineRule="auto"/>
        <w:ind w:left="480" w:hanging="480"/>
        <w:rPr>
          <w:rFonts w:ascii="Times" w:eastAsia="Times New Roman" w:hAnsi="Times"/>
          <w:noProof/>
        </w:rPr>
      </w:pPr>
      <w:r w:rsidRPr="00F00CF8">
        <w:rPr>
          <w:rFonts w:ascii="Times" w:eastAsia="Times New Roman" w:hAnsi="Times"/>
          <w:noProof/>
        </w:rPr>
        <w:t>Lee JKW, Shirreffs SM, Maughan RJ (2008) Cold drink ingestion improves exercise endurance capacity in the heat. Med Sci Sports Exerc 40:1637–1644. doi: 10.1249/MSS.0b013e318178465d</w:t>
      </w:r>
    </w:p>
    <w:p w14:paraId="3FBBBF59" w14:textId="77777777" w:rsidR="002A0DC9" w:rsidRPr="00F00CF8" w:rsidRDefault="002A0DC9" w:rsidP="002A0DC9">
      <w:pPr>
        <w:widowControl w:val="0"/>
        <w:autoSpaceDE w:val="0"/>
        <w:autoSpaceDN w:val="0"/>
        <w:adjustRightInd w:val="0"/>
        <w:spacing w:line="360" w:lineRule="auto"/>
        <w:ind w:left="480" w:hanging="480"/>
        <w:rPr>
          <w:rFonts w:ascii="Times" w:eastAsia="Times New Roman" w:hAnsi="Times"/>
          <w:noProof/>
        </w:rPr>
      </w:pPr>
      <w:r w:rsidRPr="00F00CF8">
        <w:rPr>
          <w:rFonts w:ascii="Times" w:eastAsia="Times New Roman" w:hAnsi="Times"/>
          <w:noProof/>
        </w:rPr>
        <w:t>MacDougall JD, Reddan WG, Layton CR, Dempsey JA (1974) Effects of metabolic hyperthermia on performance during heavy prolonged exercise. J Appl Physiol 36:538–544.</w:t>
      </w:r>
    </w:p>
    <w:p w14:paraId="20A89605" w14:textId="77777777" w:rsidR="002A0DC9" w:rsidRPr="00F00CF8" w:rsidRDefault="002A0DC9" w:rsidP="002A0DC9">
      <w:pPr>
        <w:widowControl w:val="0"/>
        <w:autoSpaceDE w:val="0"/>
        <w:autoSpaceDN w:val="0"/>
        <w:adjustRightInd w:val="0"/>
        <w:spacing w:line="360" w:lineRule="auto"/>
        <w:ind w:left="480" w:hanging="480"/>
        <w:rPr>
          <w:rFonts w:ascii="Times" w:eastAsia="Times New Roman" w:hAnsi="Times"/>
          <w:noProof/>
        </w:rPr>
      </w:pPr>
      <w:r w:rsidRPr="00F00CF8">
        <w:rPr>
          <w:rFonts w:ascii="Times" w:eastAsia="Times New Roman" w:hAnsi="Times"/>
          <w:noProof/>
        </w:rPr>
        <w:t>McKemy DD, Neuhausser WM, Julius D (2002) Identification of a cold receptor reveals a general role for TRP channels in thermosensation. Nature 416:52–58. doi: 10.1038/nature719</w:t>
      </w:r>
    </w:p>
    <w:p w14:paraId="7E900BBD" w14:textId="77777777" w:rsidR="002A0DC9" w:rsidRPr="00F00CF8" w:rsidRDefault="002A0DC9" w:rsidP="002A0DC9">
      <w:pPr>
        <w:widowControl w:val="0"/>
        <w:autoSpaceDE w:val="0"/>
        <w:autoSpaceDN w:val="0"/>
        <w:adjustRightInd w:val="0"/>
        <w:spacing w:line="360" w:lineRule="auto"/>
        <w:ind w:left="480" w:hanging="480"/>
        <w:rPr>
          <w:rFonts w:ascii="Times" w:eastAsia="Times New Roman" w:hAnsi="Times"/>
          <w:noProof/>
        </w:rPr>
      </w:pPr>
      <w:r w:rsidRPr="00F00CF8">
        <w:rPr>
          <w:rFonts w:ascii="Times" w:eastAsia="Times New Roman" w:hAnsi="Times"/>
          <w:noProof/>
        </w:rPr>
        <w:lastRenderedPageBreak/>
        <w:t>Mündel T, Jones DA (2010) The effects of swilling an l(-)-menthol solution during exercise in the heat. Eur J Appl Physiol 109:59–65. doi: 10.1007/s00421-009-1180-9</w:t>
      </w:r>
    </w:p>
    <w:p w14:paraId="771F4E43" w14:textId="77777777" w:rsidR="002A0DC9" w:rsidRPr="00F00CF8" w:rsidRDefault="002A0DC9" w:rsidP="002A0DC9">
      <w:pPr>
        <w:widowControl w:val="0"/>
        <w:autoSpaceDE w:val="0"/>
        <w:autoSpaceDN w:val="0"/>
        <w:adjustRightInd w:val="0"/>
        <w:spacing w:line="360" w:lineRule="auto"/>
        <w:ind w:left="480" w:hanging="480"/>
        <w:rPr>
          <w:rFonts w:ascii="Times" w:eastAsia="Times New Roman" w:hAnsi="Times"/>
          <w:noProof/>
        </w:rPr>
      </w:pPr>
      <w:r w:rsidRPr="00F00CF8">
        <w:rPr>
          <w:rFonts w:ascii="Times" w:eastAsia="Times New Roman" w:hAnsi="Times"/>
          <w:noProof/>
        </w:rPr>
        <w:t>Mundel T, King J, Collacott E, Jones DA (2006) Drink temperature influences fluid intake and endurance capacity in men during exercise in a hot, dry environment. Exp Physiol 91:925–933. doi: 10.1113/expphysiol.2006.034223</w:t>
      </w:r>
    </w:p>
    <w:p w14:paraId="070A633E" w14:textId="77777777" w:rsidR="002A0DC9" w:rsidRPr="00F00CF8" w:rsidRDefault="002A0DC9" w:rsidP="002A0DC9">
      <w:pPr>
        <w:widowControl w:val="0"/>
        <w:autoSpaceDE w:val="0"/>
        <w:autoSpaceDN w:val="0"/>
        <w:adjustRightInd w:val="0"/>
        <w:spacing w:line="360" w:lineRule="auto"/>
        <w:ind w:left="480" w:hanging="480"/>
        <w:rPr>
          <w:rFonts w:ascii="Times" w:eastAsia="Times New Roman" w:hAnsi="Times"/>
          <w:noProof/>
        </w:rPr>
      </w:pPr>
      <w:r w:rsidRPr="00F00CF8">
        <w:rPr>
          <w:rFonts w:ascii="Times" w:eastAsia="Times New Roman" w:hAnsi="Times"/>
          <w:noProof/>
        </w:rPr>
        <w:t>Nybo L, Nielsen B (2001) Hyperthermia and central fatigue during prolonged exercise in humans. J Appl Physiol 91:1055–1060.</w:t>
      </w:r>
    </w:p>
    <w:p w14:paraId="348E0197" w14:textId="77777777" w:rsidR="002A0DC9" w:rsidRPr="00F00CF8" w:rsidRDefault="002A0DC9" w:rsidP="002A0DC9">
      <w:pPr>
        <w:widowControl w:val="0"/>
        <w:autoSpaceDE w:val="0"/>
        <w:autoSpaceDN w:val="0"/>
        <w:adjustRightInd w:val="0"/>
        <w:spacing w:line="360" w:lineRule="auto"/>
        <w:ind w:left="480" w:hanging="480"/>
        <w:rPr>
          <w:rFonts w:ascii="Times" w:eastAsia="Times New Roman" w:hAnsi="Times"/>
          <w:noProof/>
        </w:rPr>
      </w:pPr>
      <w:r w:rsidRPr="00F00CF8">
        <w:rPr>
          <w:rFonts w:ascii="Times" w:eastAsia="Times New Roman" w:hAnsi="Times"/>
          <w:noProof/>
        </w:rPr>
        <w:t>Peier AM, Moqrich A, Hergarden AC, et al (2002) A TRP channel that senses cold stimuli and menthol. Cell 108:705–715. doi: 10.1016/S0092-8674(02)00652-9</w:t>
      </w:r>
    </w:p>
    <w:p w14:paraId="46DFBCF2" w14:textId="77777777" w:rsidR="002A0DC9" w:rsidRPr="00F00CF8" w:rsidRDefault="002A0DC9" w:rsidP="002A0DC9">
      <w:pPr>
        <w:widowControl w:val="0"/>
        <w:autoSpaceDE w:val="0"/>
        <w:autoSpaceDN w:val="0"/>
        <w:adjustRightInd w:val="0"/>
        <w:spacing w:line="360" w:lineRule="auto"/>
        <w:ind w:left="480" w:hanging="480"/>
        <w:rPr>
          <w:rFonts w:ascii="Times" w:eastAsia="Times New Roman" w:hAnsi="Times"/>
          <w:noProof/>
        </w:rPr>
      </w:pPr>
      <w:r w:rsidRPr="00F00CF8">
        <w:rPr>
          <w:rFonts w:ascii="Times" w:eastAsia="Times New Roman" w:hAnsi="Times"/>
          <w:noProof/>
        </w:rPr>
        <w:t>Ramanathan NL (1964) A new weighting system for mean surface temperature of the human body. J Appl Physiol 19:531–3.</w:t>
      </w:r>
    </w:p>
    <w:p w14:paraId="10606782" w14:textId="77777777" w:rsidR="002A0DC9" w:rsidRPr="00F00CF8" w:rsidRDefault="002A0DC9" w:rsidP="002A0DC9">
      <w:pPr>
        <w:widowControl w:val="0"/>
        <w:autoSpaceDE w:val="0"/>
        <w:autoSpaceDN w:val="0"/>
        <w:adjustRightInd w:val="0"/>
        <w:spacing w:line="360" w:lineRule="auto"/>
        <w:ind w:left="480" w:hanging="480"/>
        <w:rPr>
          <w:rFonts w:ascii="Times" w:eastAsia="Times New Roman" w:hAnsi="Times"/>
          <w:noProof/>
        </w:rPr>
      </w:pPr>
      <w:r w:rsidRPr="00F00CF8">
        <w:rPr>
          <w:rFonts w:ascii="Times" w:eastAsia="Times New Roman" w:hAnsi="Times"/>
          <w:noProof/>
        </w:rPr>
        <w:t>Riera F, Trong TT, Sinnapah S, Hue O (2014) Physical and perceptual cooling with beverages to increase cycle performance in a tropical climate. PLoS One. doi: 10.1371/journal.pone.0103718</w:t>
      </w:r>
    </w:p>
    <w:p w14:paraId="5D6FA6AA" w14:textId="77777777" w:rsidR="002A0DC9" w:rsidRPr="00F00CF8" w:rsidRDefault="002A0DC9" w:rsidP="002A0DC9">
      <w:pPr>
        <w:widowControl w:val="0"/>
        <w:autoSpaceDE w:val="0"/>
        <w:autoSpaceDN w:val="0"/>
        <w:adjustRightInd w:val="0"/>
        <w:spacing w:line="360" w:lineRule="auto"/>
        <w:ind w:left="480" w:hanging="480"/>
        <w:rPr>
          <w:rFonts w:ascii="Times" w:eastAsia="Times New Roman" w:hAnsi="Times"/>
          <w:noProof/>
        </w:rPr>
      </w:pPr>
      <w:r w:rsidRPr="00F00CF8">
        <w:rPr>
          <w:rFonts w:ascii="Times" w:eastAsia="Times New Roman" w:hAnsi="Times"/>
          <w:noProof/>
        </w:rPr>
        <w:t>Ross MLR, Garvican LA, Jeacocke NA, et al (2011) Novel precooling strategy enhances time trial cycling in the heat. Med Sci Sports Exerc 43:123–133. doi: 10.1249/MSS.0b013e3181e93210</w:t>
      </w:r>
    </w:p>
    <w:p w14:paraId="1F59A9B1" w14:textId="77777777" w:rsidR="002A0DC9" w:rsidRPr="00F00CF8" w:rsidRDefault="002A0DC9" w:rsidP="002A0DC9">
      <w:pPr>
        <w:widowControl w:val="0"/>
        <w:autoSpaceDE w:val="0"/>
        <w:autoSpaceDN w:val="0"/>
        <w:adjustRightInd w:val="0"/>
        <w:spacing w:line="360" w:lineRule="auto"/>
        <w:ind w:left="480" w:hanging="480"/>
        <w:rPr>
          <w:rFonts w:ascii="Times" w:eastAsia="Times New Roman" w:hAnsi="Times"/>
          <w:noProof/>
        </w:rPr>
      </w:pPr>
      <w:r w:rsidRPr="00F00CF8">
        <w:rPr>
          <w:rFonts w:ascii="Times" w:eastAsia="Times New Roman" w:hAnsi="Times"/>
          <w:noProof/>
        </w:rPr>
        <w:t>Schlader ZJ, Simmons SE, Stannard SR, Mündel T (2011) The independent roles of temperature and thermal perception in the control of human thermoregulatory behavior. Physiol Behav 103:217–224. doi: 10.1016/j.physbeh.2011.02.002</w:t>
      </w:r>
    </w:p>
    <w:p w14:paraId="4DCFAE49" w14:textId="77777777" w:rsidR="002A0DC9" w:rsidRPr="00F00CF8" w:rsidRDefault="002A0DC9" w:rsidP="002A0DC9">
      <w:pPr>
        <w:widowControl w:val="0"/>
        <w:autoSpaceDE w:val="0"/>
        <w:autoSpaceDN w:val="0"/>
        <w:adjustRightInd w:val="0"/>
        <w:spacing w:line="360" w:lineRule="auto"/>
        <w:ind w:left="480" w:hanging="480"/>
        <w:rPr>
          <w:rFonts w:ascii="Times" w:eastAsia="Times New Roman" w:hAnsi="Times"/>
          <w:noProof/>
        </w:rPr>
      </w:pPr>
      <w:r w:rsidRPr="00F00CF8">
        <w:rPr>
          <w:rFonts w:ascii="Times" w:eastAsia="Times New Roman" w:hAnsi="Times"/>
          <w:noProof/>
        </w:rPr>
        <w:t>Siegel R, Laursen PB (2012) Keeping your cool: possible mechanisms for enhanced exercise performance in the heat with internal cooling methods. Sports Med 42:89–98. doi: 10.2165/11596870-000000000-00000</w:t>
      </w:r>
    </w:p>
    <w:p w14:paraId="335E0F32" w14:textId="77777777" w:rsidR="002A0DC9" w:rsidRPr="00F00CF8" w:rsidRDefault="002A0DC9" w:rsidP="002A0DC9">
      <w:pPr>
        <w:widowControl w:val="0"/>
        <w:autoSpaceDE w:val="0"/>
        <w:autoSpaceDN w:val="0"/>
        <w:adjustRightInd w:val="0"/>
        <w:spacing w:line="360" w:lineRule="auto"/>
        <w:ind w:left="480" w:hanging="480"/>
        <w:rPr>
          <w:rFonts w:ascii="Times" w:eastAsia="Times New Roman" w:hAnsi="Times"/>
          <w:noProof/>
        </w:rPr>
      </w:pPr>
      <w:r w:rsidRPr="00F00CF8">
        <w:rPr>
          <w:rFonts w:ascii="Times" w:eastAsia="Times New Roman" w:hAnsi="Times"/>
          <w:noProof/>
        </w:rPr>
        <w:t>Siegel R, Maté J, Brearley MB, et al (2010) Ice slurry ingestion increases core temperature capacity and running time in the heat. Med Sci Sports Exerc 42:717–725. doi: 10.1249/MSS.0b013e3181bf257a</w:t>
      </w:r>
    </w:p>
    <w:p w14:paraId="3A79C17D" w14:textId="77777777" w:rsidR="002A0DC9" w:rsidRPr="00F00CF8" w:rsidRDefault="002A0DC9" w:rsidP="002A0DC9">
      <w:pPr>
        <w:widowControl w:val="0"/>
        <w:autoSpaceDE w:val="0"/>
        <w:autoSpaceDN w:val="0"/>
        <w:adjustRightInd w:val="0"/>
        <w:spacing w:line="360" w:lineRule="auto"/>
        <w:ind w:left="480" w:hanging="480"/>
        <w:rPr>
          <w:rFonts w:ascii="Times" w:eastAsia="Times New Roman" w:hAnsi="Times"/>
          <w:noProof/>
        </w:rPr>
      </w:pPr>
      <w:r w:rsidRPr="00F00CF8">
        <w:rPr>
          <w:rFonts w:ascii="Times" w:eastAsia="Times New Roman" w:hAnsi="Times"/>
          <w:noProof/>
        </w:rPr>
        <w:t>Siegel R, Mate J, Watson G, et al (2011) The influence of ice slurry ingestion on maximal voluntary contraction following  exercise-induced hyperthermia. Eur J Appl Physiol 111:2517–2524. doi: 10.1007/s00421-011-1876-5</w:t>
      </w:r>
    </w:p>
    <w:p w14:paraId="6C00A775" w14:textId="77777777" w:rsidR="002A0DC9" w:rsidRPr="00F00CF8" w:rsidRDefault="002A0DC9" w:rsidP="002A0DC9">
      <w:pPr>
        <w:widowControl w:val="0"/>
        <w:autoSpaceDE w:val="0"/>
        <w:autoSpaceDN w:val="0"/>
        <w:adjustRightInd w:val="0"/>
        <w:spacing w:line="360" w:lineRule="auto"/>
        <w:ind w:left="480" w:hanging="480"/>
        <w:rPr>
          <w:rFonts w:ascii="Times" w:eastAsia="Times New Roman" w:hAnsi="Times"/>
          <w:noProof/>
        </w:rPr>
      </w:pPr>
      <w:r w:rsidRPr="00F00CF8">
        <w:rPr>
          <w:rFonts w:ascii="Times" w:eastAsia="Times New Roman" w:hAnsi="Times"/>
          <w:noProof/>
        </w:rPr>
        <w:t>St Clair Gibson A, Swart J, Tucker R (2018) The interaction of psychological and physiological homeostatic drives and role of general control principles in the regulation of physiological systems, exercise and the fatigue process - The Integrative Governor theory. Eur J Sport Sci 18:25–36. doi: 10.1080/17461391.2017.1321688</w:t>
      </w:r>
    </w:p>
    <w:p w14:paraId="7025258B" w14:textId="77777777" w:rsidR="002A0DC9" w:rsidRPr="00F00CF8" w:rsidRDefault="002A0DC9" w:rsidP="002A0DC9">
      <w:pPr>
        <w:widowControl w:val="0"/>
        <w:autoSpaceDE w:val="0"/>
        <w:autoSpaceDN w:val="0"/>
        <w:adjustRightInd w:val="0"/>
        <w:spacing w:line="360" w:lineRule="auto"/>
        <w:ind w:left="480" w:hanging="480"/>
        <w:rPr>
          <w:rFonts w:ascii="Times" w:eastAsia="Times New Roman" w:hAnsi="Times"/>
          <w:noProof/>
        </w:rPr>
      </w:pPr>
      <w:r w:rsidRPr="00F00CF8">
        <w:rPr>
          <w:rFonts w:ascii="Times" w:eastAsia="Times New Roman" w:hAnsi="Times"/>
          <w:noProof/>
        </w:rPr>
        <w:t xml:space="preserve">Stevens CJ, Best R (2016) Menthol: A Fresh Ergogenic Aid for Athletic Performance. Sport </w:t>
      </w:r>
      <w:r w:rsidRPr="00F00CF8">
        <w:rPr>
          <w:rFonts w:ascii="Times" w:eastAsia="Times New Roman" w:hAnsi="Times"/>
          <w:noProof/>
        </w:rPr>
        <w:lastRenderedPageBreak/>
        <w:t>Med 1–8. doi: 10.1007/s40279-016-0652-4</w:t>
      </w:r>
    </w:p>
    <w:p w14:paraId="5C1E3104" w14:textId="77777777" w:rsidR="002A0DC9" w:rsidRPr="00F00CF8" w:rsidRDefault="002A0DC9" w:rsidP="002A0DC9">
      <w:pPr>
        <w:widowControl w:val="0"/>
        <w:autoSpaceDE w:val="0"/>
        <w:autoSpaceDN w:val="0"/>
        <w:adjustRightInd w:val="0"/>
        <w:spacing w:line="360" w:lineRule="auto"/>
        <w:ind w:left="480" w:hanging="480"/>
        <w:rPr>
          <w:rFonts w:ascii="Times" w:eastAsia="Times New Roman" w:hAnsi="Times"/>
          <w:noProof/>
        </w:rPr>
      </w:pPr>
      <w:r w:rsidRPr="00F00CF8">
        <w:rPr>
          <w:rFonts w:ascii="Times" w:eastAsia="Times New Roman" w:hAnsi="Times"/>
          <w:noProof/>
        </w:rPr>
        <w:t>Stevens CJ, Mauger AR, Hassmen P, Taylor L (2018) Endurance Performance is Influenced by Perceptions of Pain and Temperature: Theory, Applications and Safety Considerations. Sports Med 48:525–537. doi: 10.1007/s40279-017-0852-6</w:t>
      </w:r>
    </w:p>
    <w:p w14:paraId="0D4B5979" w14:textId="77777777" w:rsidR="002A0DC9" w:rsidRPr="00F00CF8" w:rsidRDefault="002A0DC9" w:rsidP="002A0DC9">
      <w:pPr>
        <w:widowControl w:val="0"/>
        <w:autoSpaceDE w:val="0"/>
        <w:autoSpaceDN w:val="0"/>
        <w:adjustRightInd w:val="0"/>
        <w:spacing w:line="360" w:lineRule="auto"/>
        <w:ind w:left="480" w:hanging="480"/>
        <w:rPr>
          <w:rFonts w:ascii="Times" w:eastAsia="Times New Roman" w:hAnsi="Times"/>
          <w:noProof/>
        </w:rPr>
      </w:pPr>
      <w:r w:rsidRPr="00F00CF8">
        <w:rPr>
          <w:rFonts w:ascii="Times" w:eastAsia="Times New Roman" w:hAnsi="Times"/>
          <w:noProof/>
        </w:rPr>
        <w:t>Stevens CJ, Taylor L, Dascombe BJ (2016) Cooling During Exercise: An Overlooked Strategy for Enhancing Endurance Performance in the Heat. Sport Med 1–13. doi: 10.1007/s40279-016-0625-7</w:t>
      </w:r>
    </w:p>
    <w:p w14:paraId="1EB42378" w14:textId="77777777" w:rsidR="002A0DC9" w:rsidRPr="00F00CF8" w:rsidRDefault="002A0DC9" w:rsidP="002A0DC9">
      <w:pPr>
        <w:widowControl w:val="0"/>
        <w:autoSpaceDE w:val="0"/>
        <w:autoSpaceDN w:val="0"/>
        <w:adjustRightInd w:val="0"/>
        <w:spacing w:line="360" w:lineRule="auto"/>
        <w:ind w:left="480" w:hanging="480"/>
        <w:rPr>
          <w:rFonts w:ascii="Times" w:eastAsia="Times New Roman" w:hAnsi="Times"/>
          <w:noProof/>
        </w:rPr>
      </w:pPr>
      <w:r w:rsidRPr="00F00CF8">
        <w:rPr>
          <w:rFonts w:ascii="Times" w:eastAsia="Times New Roman" w:hAnsi="Times"/>
          <w:noProof/>
        </w:rPr>
        <w:t>Stevens CJ, Thoseby B, Sculley DV, et al (2015) Running performance and thermal sensation in the heat are improved with menthol mouth rinse but not ice slurry ingestion. Scand J Med Sci Sport 1–8. doi: 10.1111/sms.12555</w:t>
      </w:r>
    </w:p>
    <w:p w14:paraId="7FC16205" w14:textId="77777777" w:rsidR="002A0DC9" w:rsidRPr="00F00CF8" w:rsidRDefault="002A0DC9" w:rsidP="002A0DC9">
      <w:pPr>
        <w:widowControl w:val="0"/>
        <w:autoSpaceDE w:val="0"/>
        <w:autoSpaceDN w:val="0"/>
        <w:adjustRightInd w:val="0"/>
        <w:spacing w:line="360" w:lineRule="auto"/>
        <w:ind w:left="480" w:hanging="480"/>
        <w:rPr>
          <w:rFonts w:ascii="Times" w:eastAsia="Times New Roman" w:hAnsi="Times"/>
          <w:noProof/>
        </w:rPr>
      </w:pPr>
      <w:r w:rsidRPr="00F00CF8">
        <w:rPr>
          <w:rFonts w:ascii="Times" w:eastAsia="Times New Roman" w:hAnsi="Times"/>
          <w:noProof/>
        </w:rPr>
        <w:t>Tatterson AJ, Hahn AG, Martini DT, Febbraio MA (2000) Effects of heat stress on physiological responses and exercise performance in elite cyclists. J Sci Med Sport 3:186–193. doi: 10.1016/S1440-2440(00)80080-8</w:t>
      </w:r>
    </w:p>
    <w:p w14:paraId="38DA5932" w14:textId="77777777" w:rsidR="002A0DC9" w:rsidRPr="00F00CF8" w:rsidRDefault="002A0DC9" w:rsidP="002A0DC9">
      <w:pPr>
        <w:widowControl w:val="0"/>
        <w:autoSpaceDE w:val="0"/>
        <w:autoSpaceDN w:val="0"/>
        <w:adjustRightInd w:val="0"/>
        <w:spacing w:line="360" w:lineRule="auto"/>
        <w:ind w:left="480" w:hanging="480"/>
        <w:rPr>
          <w:rFonts w:ascii="Times" w:eastAsia="Times New Roman" w:hAnsi="Times"/>
          <w:noProof/>
        </w:rPr>
      </w:pPr>
      <w:r w:rsidRPr="00F00CF8">
        <w:rPr>
          <w:rFonts w:ascii="Times" w:eastAsia="Times New Roman" w:hAnsi="Times"/>
          <w:noProof/>
        </w:rPr>
        <w:t>Trong TT, Riera F, Rinaldi K, et al (2015) Ingestion of a cold temperature/menthol beverage increases outdoor exercise performance in a hot, humid environment. PLoS One 10:1–11. doi: 10.1371/journal.pone.0123815</w:t>
      </w:r>
    </w:p>
    <w:p w14:paraId="2B9CA4EA" w14:textId="77777777" w:rsidR="002A0DC9" w:rsidRPr="00F00CF8" w:rsidRDefault="002A0DC9" w:rsidP="002A0DC9">
      <w:pPr>
        <w:widowControl w:val="0"/>
        <w:autoSpaceDE w:val="0"/>
        <w:autoSpaceDN w:val="0"/>
        <w:adjustRightInd w:val="0"/>
        <w:spacing w:line="360" w:lineRule="auto"/>
        <w:ind w:left="480" w:hanging="480"/>
        <w:rPr>
          <w:rFonts w:ascii="Times" w:eastAsia="Times New Roman" w:hAnsi="Times"/>
          <w:noProof/>
        </w:rPr>
      </w:pPr>
      <w:r w:rsidRPr="00F00CF8">
        <w:rPr>
          <w:rFonts w:ascii="Times" w:eastAsia="Times New Roman" w:hAnsi="Times"/>
          <w:noProof/>
        </w:rPr>
        <w:t>Tucker R, Marle T, Lambert E V, Noakes TD (2006) The rate of heat storage mediates an anticipatory reduction in exercise intensity during cycling at a fixed rating of perceived exertion. J Physiol 574:905–915. doi: 10.1113/jphysiol.2005.101733</w:t>
      </w:r>
    </w:p>
    <w:p w14:paraId="336F5F01" w14:textId="77777777" w:rsidR="002A0DC9" w:rsidRPr="00F00CF8" w:rsidRDefault="002A0DC9" w:rsidP="002A0DC9">
      <w:pPr>
        <w:widowControl w:val="0"/>
        <w:autoSpaceDE w:val="0"/>
        <w:autoSpaceDN w:val="0"/>
        <w:adjustRightInd w:val="0"/>
        <w:spacing w:line="360" w:lineRule="auto"/>
        <w:ind w:left="480" w:hanging="480"/>
        <w:rPr>
          <w:rFonts w:ascii="Times" w:eastAsia="Times New Roman" w:hAnsi="Times"/>
          <w:noProof/>
        </w:rPr>
      </w:pPr>
      <w:r w:rsidRPr="00F00CF8">
        <w:rPr>
          <w:rFonts w:ascii="Times" w:eastAsia="Times New Roman" w:hAnsi="Times"/>
          <w:noProof/>
        </w:rPr>
        <w:t>Tucker R, Rauch L, Harley YXR, Noakes TD (2004) Impaired exercise performance in the heat is associated with an anticipatory reduction in skeletal muscle recruitment. Pflügers Arch  Eur J Physiol 448:422–30. doi: 10.1007/s00424-004-1267-4</w:t>
      </w:r>
    </w:p>
    <w:p w14:paraId="529C7377" w14:textId="77777777" w:rsidR="002A0DC9" w:rsidRPr="00F00CF8" w:rsidRDefault="002A0DC9" w:rsidP="002A0DC9">
      <w:pPr>
        <w:widowControl w:val="0"/>
        <w:autoSpaceDE w:val="0"/>
        <w:autoSpaceDN w:val="0"/>
        <w:adjustRightInd w:val="0"/>
        <w:spacing w:line="360" w:lineRule="auto"/>
        <w:ind w:left="480" w:hanging="480"/>
        <w:rPr>
          <w:rFonts w:ascii="Times" w:eastAsia="Times New Roman" w:hAnsi="Times"/>
          <w:noProof/>
        </w:rPr>
      </w:pPr>
      <w:r w:rsidRPr="00F00CF8">
        <w:rPr>
          <w:rFonts w:ascii="Times" w:eastAsia="Times New Roman" w:hAnsi="Times"/>
          <w:noProof/>
        </w:rPr>
        <w:t xml:space="preserve">Urbaniak GC, Plous S (2015) Research randomizer (version 4.0) [computer software]. http://www.randomizer.org/. </w:t>
      </w:r>
    </w:p>
    <w:p w14:paraId="57068EB8" w14:textId="77777777" w:rsidR="002A0DC9" w:rsidRPr="00F00CF8" w:rsidRDefault="002A0DC9" w:rsidP="002A0DC9">
      <w:pPr>
        <w:widowControl w:val="0"/>
        <w:autoSpaceDE w:val="0"/>
        <w:autoSpaceDN w:val="0"/>
        <w:adjustRightInd w:val="0"/>
        <w:spacing w:line="360" w:lineRule="auto"/>
        <w:ind w:left="480" w:hanging="480"/>
        <w:rPr>
          <w:rFonts w:ascii="Times" w:eastAsia="Times New Roman" w:hAnsi="Times"/>
          <w:noProof/>
        </w:rPr>
      </w:pPr>
      <w:r w:rsidRPr="00F00CF8">
        <w:rPr>
          <w:rFonts w:ascii="Times" w:eastAsia="Times New Roman" w:hAnsi="Times"/>
          <w:noProof/>
        </w:rPr>
        <w:t>Vanden Hoek TL, Kasza KE, Beiser DG, et al (2004) Induced hypothermia by central venous infusion: saline ice slurry versus chilled saline. Crit Care Med 32:S425-31. doi: 10.1097/01.CCM.0000134259.59793.B8</w:t>
      </w:r>
    </w:p>
    <w:p w14:paraId="319E17AA" w14:textId="77777777" w:rsidR="002A0DC9" w:rsidRPr="00F00CF8" w:rsidRDefault="002A0DC9" w:rsidP="002A0DC9">
      <w:pPr>
        <w:widowControl w:val="0"/>
        <w:autoSpaceDE w:val="0"/>
        <w:autoSpaceDN w:val="0"/>
        <w:adjustRightInd w:val="0"/>
        <w:spacing w:line="360" w:lineRule="auto"/>
        <w:ind w:left="480" w:hanging="480"/>
        <w:rPr>
          <w:rFonts w:ascii="Times" w:hAnsi="Times"/>
          <w:noProof/>
        </w:rPr>
      </w:pPr>
      <w:r w:rsidRPr="00F00CF8">
        <w:rPr>
          <w:rFonts w:ascii="Times" w:eastAsia="Times New Roman" w:hAnsi="Times"/>
          <w:noProof/>
        </w:rPr>
        <w:t>Zhang H, Huizenga C, Arenas E, Wang D (2004) Thermal sensation and comfort in transient non-uniform thermal environments. Eur J Appl Physiol 92:728–733. doi: 10.1007/s00421-004-1137-y</w:t>
      </w:r>
    </w:p>
    <w:p w14:paraId="372EFB89" w14:textId="4E07D24B" w:rsidR="002B1DA9" w:rsidRPr="00F00CF8" w:rsidRDefault="00EF22D9" w:rsidP="002A0DC9">
      <w:pPr>
        <w:widowControl w:val="0"/>
        <w:autoSpaceDE w:val="0"/>
        <w:autoSpaceDN w:val="0"/>
        <w:adjustRightInd w:val="0"/>
        <w:spacing w:line="360" w:lineRule="auto"/>
        <w:ind w:left="480" w:hanging="480"/>
        <w:rPr>
          <w:rFonts w:ascii="Times" w:hAnsi="Times" w:cs="Arial"/>
          <w:b/>
        </w:rPr>
      </w:pPr>
      <w:r w:rsidRPr="00F00CF8">
        <w:rPr>
          <w:rFonts w:ascii="Times" w:hAnsi="Times" w:cs="Arial"/>
          <w:b/>
        </w:rPr>
        <w:fldChar w:fldCharType="end"/>
      </w:r>
    </w:p>
    <w:p w14:paraId="32EA7B09" w14:textId="77777777" w:rsidR="002B1DA9" w:rsidRPr="00F00CF8" w:rsidRDefault="002B1DA9" w:rsidP="002B1DA9">
      <w:pPr>
        <w:spacing w:line="360" w:lineRule="auto"/>
        <w:jc w:val="both"/>
        <w:rPr>
          <w:rFonts w:ascii="Times" w:hAnsi="Times" w:cs="Arial"/>
          <w:b/>
        </w:rPr>
      </w:pPr>
    </w:p>
    <w:p w14:paraId="6D2C4062" w14:textId="77777777" w:rsidR="002B1DA9" w:rsidRPr="00F00CF8" w:rsidRDefault="002B1DA9" w:rsidP="002B1DA9">
      <w:pPr>
        <w:spacing w:line="360" w:lineRule="auto"/>
        <w:jc w:val="both"/>
        <w:rPr>
          <w:rFonts w:ascii="Times" w:hAnsi="Times" w:cs="Arial"/>
          <w:b/>
        </w:rPr>
      </w:pPr>
    </w:p>
    <w:p w14:paraId="27F1E036" w14:textId="77777777" w:rsidR="002B1DA9" w:rsidRPr="00F00CF8" w:rsidRDefault="002B1DA9" w:rsidP="002B1DA9">
      <w:pPr>
        <w:spacing w:line="360" w:lineRule="auto"/>
        <w:jc w:val="both"/>
        <w:rPr>
          <w:rFonts w:ascii="Times" w:hAnsi="Times" w:cs="Arial"/>
          <w:b/>
        </w:rPr>
      </w:pPr>
    </w:p>
    <w:p w14:paraId="60135947" w14:textId="77777777" w:rsidR="003F67AF" w:rsidRPr="00F00CF8" w:rsidRDefault="003F67AF">
      <w:pPr>
        <w:rPr>
          <w:rFonts w:ascii="Times" w:hAnsi="Times" w:cs="Arial"/>
          <w:b/>
        </w:rPr>
      </w:pPr>
      <w:r w:rsidRPr="00F00CF8">
        <w:rPr>
          <w:rFonts w:ascii="Times" w:hAnsi="Times" w:cs="Arial"/>
          <w:b/>
        </w:rPr>
        <w:lastRenderedPageBreak/>
        <w:br w:type="page"/>
      </w:r>
    </w:p>
    <w:p w14:paraId="1A82C546" w14:textId="77777777" w:rsidR="003F67AF" w:rsidRPr="00F00CF8" w:rsidRDefault="003F67AF" w:rsidP="002B1DA9">
      <w:pPr>
        <w:spacing w:line="360" w:lineRule="auto"/>
        <w:jc w:val="both"/>
        <w:rPr>
          <w:rFonts w:ascii="Times" w:hAnsi="Times" w:cs="Arial"/>
          <w:b/>
        </w:rPr>
      </w:pPr>
    </w:p>
    <w:p w14:paraId="22BD3417" w14:textId="77777777" w:rsidR="003F67AF" w:rsidRPr="00F00CF8" w:rsidRDefault="003F67AF" w:rsidP="002B1DA9">
      <w:pPr>
        <w:spacing w:line="360" w:lineRule="auto"/>
        <w:jc w:val="both"/>
        <w:rPr>
          <w:rFonts w:ascii="Times" w:hAnsi="Times" w:cs="Arial"/>
          <w:b/>
        </w:rPr>
      </w:pPr>
    </w:p>
    <w:p w14:paraId="7BAFA2B9" w14:textId="77777777" w:rsidR="003F67AF" w:rsidRPr="00F00CF8" w:rsidRDefault="003F67AF" w:rsidP="002B1DA9">
      <w:pPr>
        <w:spacing w:line="360" w:lineRule="auto"/>
        <w:jc w:val="both"/>
        <w:rPr>
          <w:rFonts w:ascii="Times" w:hAnsi="Times" w:cs="Arial"/>
          <w:b/>
        </w:rPr>
      </w:pPr>
    </w:p>
    <w:p w14:paraId="53C587E9" w14:textId="65CC0CC9" w:rsidR="002B1DA9" w:rsidRPr="00F00CF8" w:rsidRDefault="002B1DA9" w:rsidP="002B1DA9">
      <w:pPr>
        <w:spacing w:line="360" w:lineRule="auto"/>
        <w:jc w:val="both"/>
        <w:rPr>
          <w:rFonts w:ascii="Times" w:hAnsi="Times"/>
        </w:rPr>
      </w:pPr>
      <w:r w:rsidRPr="00F00CF8">
        <w:rPr>
          <w:rFonts w:ascii="Times" w:hAnsi="Times" w:cs="Arial"/>
          <w:b/>
        </w:rPr>
        <w:t xml:space="preserve">Table 1. </w:t>
      </w:r>
      <w:r w:rsidRPr="00F00CF8">
        <w:rPr>
          <w:rFonts w:ascii="Times" w:hAnsi="Times" w:cs="Arial"/>
        </w:rPr>
        <w:t>Physiological and perceptual values at the point of drink administration for placebo, menthol and ice</w:t>
      </w:r>
      <w:r w:rsidR="00E720E1" w:rsidRPr="00F00CF8">
        <w:rPr>
          <w:rFonts w:ascii="Times" w:hAnsi="Times" w:cs="Arial"/>
        </w:rPr>
        <w:t>-slurry</w:t>
      </w:r>
      <w:r w:rsidRPr="00F00CF8">
        <w:rPr>
          <w:rFonts w:ascii="Times" w:hAnsi="Times" w:cs="Arial"/>
        </w:rPr>
        <w:t xml:space="preserve"> conditions. </w:t>
      </w:r>
      <w:r w:rsidRPr="00F00CF8">
        <w:rPr>
          <w:rFonts w:ascii="Times" w:hAnsi="Times"/>
        </w:rPr>
        <w:t>A</w:t>
      </w:r>
      <w:r w:rsidR="00E720E1" w:rsidRPr="00F00CF8">
        <w:rPr>
          <w:rFonts w:ascii="Times" w:hAnsi="Times"/>
        </w:rPr>
        <w:t xml:space="preserve">ll data are shown as mean ± SD </w:t>
      </w:r>
      <w:r w:rsidRPr="00F00CF8">
        <w:rPr>
          <w:rFonts w:ascii="Times" w:hAnsi="Times"/>
        </w:rPr>
        <w:t>(</w:t>
      </w:r>
      <w:r w:rsidRPr="00F00CF8">
        <w:rPr>
          <w:rFonts w:ascii="Times" w:hAnsi="Times" w:cs="Times"/>
          <w:i/>
          <w:iCs/>
        </w:rPr>
        <w:t xml:space="preserve">n </w:t>
      </w:r>
      <w:r w:rsidRPr="00F00CF8">
        <w:rPr>
          <w:rFonts w:ascii="Times" w:hAnsi="Times"/>
        </w:rPr>
        <w:t xml:space="preserve">= 10). </w:t>
      </w:r>
    </w:p>
    <w:p w14:paraId="5BFBE489" w14:textId="77777777" w:rsidR="002B1DA9" w:rsidRPr="00F00CF8" w:rsidRDefault="002B1DA9" w:rsidP="002B1DA9">
      <w:pPr>
        <w:spacing w:line="360" w:lineRule="auto"/>
        <w:jc w:val="both"/>
        <w:rPr>
          <w:rFonts w:ascii="Times" w:hAnsi="Times"/>
        </w:rPr>
      </w:pPr>
    </w:p>
    <w:tbl>
      <w:tblPr>
        <w:tblW w:w="7108" w:type="dxa"/>
        <w:jc w:val="center"/>
        <w:tblLook w:val="04A0" w:firstRow="1" w:lastRow="0" w:firstColumn="1" w:lastColumn="0" w:noHBand="0" w:noVBand="1"/>
      </w:tblPr>
      <w:tblGrid>
        <w:gridCol w:w="1779"/>
        <w:gridCol w:w="1468"/>
        <w:gridCol w:w="2302"/>
        <w:gridCol w:w="1559"/>
      </w:tblGrid>
      <w:tr w:rsidR="00F00CF8" w:rsidRPr="00F00CF8" w14:paraId="6C618B82" w14:textId="77777777" w:rsidTr="00B96F91">
        <w:trPr>
          <w:trHeight w:val="665"/>
          <w:jc w:val="center"/>
        </w:trPr>
        <w:tc>
          <w:tcPr>
            <w:tcW w:w="1779" w:type="dxa"/>
            <w:tcBorders>
              <w:top w:val="single" w:sz="8" w:space="0" w:color="auto"/>
              <w:left w:val="nil"/>
              <w:bottom w:val="single" w:sz="12" w:space="0" w:color="auto"/>
              <w:right w:val="nil"/>
            </w:tcBorders>
            <w:shd w:val="clear" w:color="auto" w:fill="auto"/>
            <w:vAlign w:val="center"/>
            <w:hideMark/>
          </w:tcPr>
          <w:p w14:paraId="697B5560" w14:textId="77777777" w:rsidR="002B1DA9" w:rsidRPr="00F00CF8" w:rsidRDefault="002B1DA9" w:rsidP="00B96F91">
            <w:pPr>
              <w:spacing w:line="360" w:lineRule="auto"/>
              <w:jc w:val="both"/>
              <w:rPr>
                <w:rFonts w:ascii="Times" w:eastAsia="Times New Roman" w:hAnsi="Times"/>
                <w:b/>
                <w:bCs/>
              </w:rPr>
            </w:pPr>
            <w:r w:rsidRPr="00F00CF8">
              <w:rPr>
                <w:rFonts w:ascii="Times" w:eastAsia="Times New Roman" w:hAnsi="Times"/>
                <w:b/>
                <w:bCs/>
              </w:rPr>
              <w:t> </w:t>
            </w:r>
          </w:p>
        </w:tc>
        <w:tc>
          <w:tcPr>
            <w:tcW w:w="1468" w:type="dxa"/>
            <w:tcBorders>
              <w:top w:val="single" w:sz="8" w:space="0" w:color="auto"/>
              <w:left w:val="nil"/>
              <w:bottom w:val="single" w:sz="12" w:space="0" w:color="auto"/>
              <w:right w:val="nil"/>
            </w:tcBorders>
            <w:shd w:val="clear" w:color="auto" w:fill="auto"/>
            <w:vAlign w:val="center"/>
            <w:hideMark/>
          </w:tcPr>
          <w:p w14:paraId="3B873C83" w14:textId="77777777" w:rsidR="002B1DA9" w:rsidRPr="00F00CF8" w:rsidRDefault="002B1DA9" w:rsidP="00B96F91">
            <w:pPr>
              <w:spacing w:line="360" w:lineRule="auto"/>
              <w:jc w:val="center"/>
              <w:rPr>
                <w:rFonts w:ascii="Times" w:eastAsia="Times New Roman" w:hAnsi="Times"/>
                <w:b/>
                <w:bCs/>
              </w:rPr>
            </w:pPr>
            <w:r w:rsidRPr="00F00CF8">
              <w:rPr>
                <w:rFonts w:ascii="Times" w:eastAsia="Times New Roman" w:hAnsi="Times"/>
                <w:b/>
                <w:bCs/>
              </w:rPr>
              <w:t>Placebo</w:t>
            </w:r>
          </w:p>
        </w:tc>
        <w:tc>
          <w:tcPr>
            <w:tcW w:w="2302" w:type="dxa"/>
            <w:tcBorders>
              <w:top w:val="single" w:sz="8" w:space="0" w:color="auto"/>
              <w:left w:val="nil"/>
              <w:bottom w:val="single" w:sz="12" w:space="0" w:color="auto"/>
              <w:right w:val="nil"/>
            </w:tcBorders>
            <w:shd w:val="clear" w:color="auto" w:fill="auto"/>
            <w:vAlign w:val="center"/>
            <w:hideMark/>
          </w:tcPr>
          <w:p w14:paraId="4E293200" w14:textId="77777777" w:rsidR="002B1DA9" w:rsidRPr="00F00CF8" w:rsidRDefault="002B1DA9" w:rsidP="00B96F91">
            <w:pPr>
              <w:spacing w:line="360" w:lineRule="auto"/>
              <w:jc w:val="center"/>
              <w:rPr>
                <w:rFonts w:ascii="Times" w:eastAsia="Times New Roman" w:hAnsi="Times"/>
                <w:b/>
                <w:bCs/>
              </w:rPr>
            </w:pPr>
            <w:r w:rsidRPr="00F00CF8">
              <w:rPr>
                <w:rFonts w:ascii="Times" w:eastAsia="Times New Roman" w:hAnsi="Times"/>
                <w:b/>
                <w:bCs/>
              </w:rPr>
              <w:t>Menthol</w:t>
            </w:r>
          </w:p>
        </w:tc>
        <w:tc>
          <w:tcPr>
            <w:tcW w:w="1559" w:type="dxa"/>
            <w:tcBorders>
              <w:top w:val="single" w:sz="8" w:space="0" w:color="auto"/>
              <w:left w:val="nil"/>
              <w:bottom w:val="single" w:sz="12" w:space="0" w:color="auto"/>
              <w:right w:val="nil"/>
            </w:tcBorders>
            <w:shd w:val="clear" w:color="auto" w:fill="auto"/>
            <w:vAlign w:val="center"/>
            <w:hideMark/>
          </w:tcPr>
          <w:p w14:paraId="1D6FFD9F" w14:textId="4572710B" w:rsidR="002B1DA9" w:rsidRPr="00F00CF8" w:rsidRDefault="002B1DA9" w:rsidP="00B96F91">
            <w:pPr>
              <w:spacing w:line="360" w:lineRule="auto"/>
              <w:jc w:val="center"/>
              <w:rPr>
                <w:rFonts w:ascii="Times" w:eastAsia="Times New Roman" w:hAnsi="Times"/>
                <w:b/>
                <w:bCs/>
              </w:rPr>
            </w:pPr>
            <w:r w:rsidRPr="00F00CF8">
              <w:rPr>
                <w:rFonts w:ascii="Times" w:eastAsia="Times New Roman" w:hAnsi="Times"/>
                <w:b/>
                <w:bCs/>
              </w:rPr>
              <w:t>Ice</w:t>
            </w:r>
            <w:r w:rsidR="00E720E1" w:rsidRPr="00F00CF8">
              <w:rPr>
                <w:rFonts w:ascii="Times" w:eastAsia="Times New Roman" w:hAnsi="Times"/>
                <w:b/>
                <w:bCs/>
              </w:rPr>
              <w:t>-slurry</w:t>
            </w:r>
          </w:p>
        </w:tc>
      </w:tr>
      <w:tr w:rsidR="00F00CF8" w:rsidRPr="00F00CF8" w14:paraId="6EB9D5B7" w14:textId="77777777" w:rsidTr="00B96F91">
        <w:trPr>
          <w:trHeight w:val="302"/>
          <w:jc w:val="center"/>
        </w:trPr>
        <w:tc>
          <w:tcPr>
            <w:tcW w:w="1779" w:type="dxa"/>
            <w:tcBorders>
              <w:top w:val="nil"/>
              <w:left w:val="nil"/>
              <w:bottom w:val="nil"/>
              <w:right w:val="nil"/>
            </w:tcBorders>
            <w:shd w:val="clear" w:color="auto" w:fill="auto"/>
            <w:vAlign w:val="center"/>
            <w:hideMark/>
          </w:tcPr>
          <w:p w14:paraId="7531F6C1" w14:textId="77777777" w:rsidR="002B1DA9" w:rsidRPr="00F00CF8" w:rsidRDefault="002B1DA9" w:rsidP="00B96F91">
            <w:pPr>
              <w:spacing w:line="360" w:lineRule="auto"/>
              <w:jc w:val="both"/>
              <w:rPr>
                <w:rFonts w:ascii="Times" w:eastAsia="Times New Roman" w:hAnsi="Times"/>
              </w:rPr>
            </w:pPr>
            <w:proofErr w:type="spellStart"/>
            <w:r w:rsidRPr="00F00CF8">
              <w:rPr>
                <w:rFonts w:ascii="Times" w:eastAsia="Times New Roman" w:hAnsi="Times"/>
              </w:rPr>
              <w:t>T</w:t>
            </w:r>
            <w:r w:rsidRPr="00F00CF8">
              <w:rPr>
                <w:rFonts w:ascii="Times" w:eastAsia="Times New Roman" w:hAnsi="Times"/>
                <w:vertAlign w:val="subscript"/>
              </w:rPr>
              <w:t>core</w:t>
            </w:r>
            <w:proofErr w:type="spellEnd"/>
            <w:r w:rsidRPr="00F00CF8">
              <w:rPr>
                <w:rFonts w:ascii="Times" w:eastAsia="Times New Roman" w:hAnsi="Times"/>
              </w:rPr>
              <w:t xml:space="preserve"> (°C)</w:t>
            </w:r>
          </w:p>
        </w:tc>
        <w:tc>
          <w:tcPr>
            <w:tcW w:w="1468" w:type="dxa"/>
            <w:tcBorders>
              <w:top w:val="nil"/>
              <w:left w:val="nil"/>
              <w:bottom w:val="nil"/>
              <w:right w:val="nil"/>
            </w:tcBorders>
            <w:shd w:val="clear" w:color="auto" w:fill="auto"/>
            <w:vAlign w:val="center"/>
            <w:hideMark/>
          </w:tcPr>
          <w:p w14:paraId="18D4461F" w14:textId="77777777" w:rsidR="002B1DA9" w:rsidRPr="00F00CF8" w:rsidRDefault="002B1DA9" w:rsidP="00B96F91">
            <w:pPr>
              <w:spacing w:line="360" w:lineRule="auto"/>
              <w:jc w:val="center"/>
              <w:rPr>
                <w:rFonts w:ascii="Times" w:eastAsia="Times New Roman" w:hAnsi="Times"/>
              </w:rPr>
            </w:pPr>
            <w:r w:rsidRPr="00F00CF8">
              <w:rPr>
                <w:rFonts w:ascii="Times" w:eastAsia="Times New Roman" w:hAnsi="Times"/>
              </w:rPr>
              <w:t>38.5 ± 0.3</w:t>
            </w:r>
          </w:p>
        </w:tc>
        <w:tc>
          <w:tcPr>
            <w:tcW w:w="2302" w:type="dxa"/>
            <w:tcBorders>
              <w:top w:val="nil"/>
              <w:left w:val="nil"/>
              <w:bottom w:val="nil"/>
              <w:right w:val="nil"/>
            </w:tcBorders>
            <w:shd w:val="clear" w:color="auto" w:fill="auto"/>
            <w:vAlign w:val="center"/>
            <w:hideMark/>
          </w:tcPr>
          <w:p w14:paraId="2292DE6B" w14:textId="77777777" w:rsidR="002B1DA9" w:rsidRPr="00F00CF8" w:rsidRDefault="002B1DA9" w:rsidP="00B96F91">
            <w:pPr>
              <w:spacing w:line="360" w:lineRule="auto"/>
              <w:jc w:val="center"/>
              <w:rPr>
                <w:rFonts w:ascii="Times" w:eastAsia="Times New Roman" w:hAnsi="Times"/>
              </w:rPr>
            </w:pPr>
            <w:r w:rsidRPr="00F00CF8">
              <w:rPr>
                <w:rFonts w:ascii="Times" w:eastAsia="Times New Roman" w:hAnsi="Times"/>
              </w:rPr>
              <w:t>38.5 ± 0.2</w:t>
            </w:r>
          </w:p>
        </w:tc>
        <w:tc>
          <w:tcPr>
            <w:tcW w:w="1559" w:type="dxa"/>
            <w:tcBorders>
              <w:top w:val="nil"/>
              <w:left w:val="nil"/>
              <w:bottom w:val="nil"/>
              <w:right w:val="nil"/>
            </w:tcBorders>
            <w:shd w:val="clear" w:color="auto" w:fill="auto"/>
            <w:vAlign w:val="center"/>
            <w:hideMark/>
          </w:tcPr>
          <w:p w14:paraId="776B6976" w14:textId="77777777" w:rsidR="002B1DA9" w:rsidRPr="00F00CF8" w:rsidRDefault="002B1DA9" w:rsidP="00B96F91">
            <w:pPr>
              <w:spacing w:line="360" w:lineRule="auto"/>
              <w:jc w:val="center"/>
              <w:rPr>
                <w:rFonts w:ascii="Times" w:eastAsia="Times New Roman" w:hAnsi="Times"/>
              </w:rPr>
            </w:pPr>
            <w:r w:rsidRPr="00F00CF8">
              <w:rPr>
                <w:rFonts w:ascii="Times" w:eastAsia="Times New Roman" w:hAnsi="Times"/>
              </w:rPr>
              <w:t>38.4 ± 0.3</w:t>
            </w:r>
          </w:p>
        </w:tc>
      </w:tr>
      <w:tr w:rsidR="00F00CF8" w:rsidRPr="00F00CF8" w14:paraId="5015692E" w14:textId="77777777" w:rsidTr="00B96F91">
        <w:trPr>
          <w:trHeight w:val="302"/>
          <w:jc w:val="center"/>
        </w:trPr>
        <w:tc>
          <w:tcPr>
            <w:tcW w:w="1779" w:type="dxa"/>
            <w:tcBorders>
              <w:top w:val="nil"/>
              <w:left w:val="nil"/>
              <w:bottom w:val="nil"/>
              <w:right w:val="nil"/>
            </w:tcBorders>
            <w:shd w:val="clear" w:color="auto" w:fill="auto"/>
            <w:vAlign w:val="center"/>
            <w:hideMark/>
          </w:tcPr>
          <w:p w14:paraId="6A48C570" w14:textId="77777777" w:rsidR="002B1DA9" w:rsidRPr="00F00CF8" w:rsidRDefault="002B1DA9" w:rsidP="00B96F91">
            <w:pPr>
              <w:spacing w:line="360" w:lineRule="auto"/>
              <w:jc w:val="both"/>
              <w:rPr>
                <w:rFonts w:ascii="Times" w:eastAsia="Times New Roman" w:hAnsi="Times"/>
              </w:rPr>
            </w:pPr>
            <w:r w:rsidRPr="00F00CF8">
              <w:rPr>
                <w:rFonts w:ascii="Times" w:eastAsia="Times New Roman" w:hAnsi="Times"/>
              </w:rPr>
              <w:t>MST (°C)</w:t>
            </w:r>
          </w:p>
        </w:tc>
        <w:tc>
          <w:tcPr>
            <w:tcW w:w="1468" w:type="dxa"/>
            <w:tcBorders>
              <w:top w:val="nil"/>
              <w:left w:val="nil"/>
              <w:bottom w:val="nil"/>
              <w:right w:val="nil"/>
            </w:tcBorders>
            <w:shd w:val="clear" w:color="auto" w:fill="auto"/>
            <w:vAlign w:val="center"/>
            <w:hideMark/>
          </w:tcPr>
          <w:p w14:paraId="04CB528D" w14:textId="77777777" w:rsidR="002B1DA9" w:rsidRPr="00F00CF8" w:rsidRDefault="002B1DA9" w:rsidP="00B96F91">
            <w:pPr>
              <w:spacing w:line="360" w:lineRule="auto"/>
              <w:jc w:val="center"/>
              <w:rPr>
                <w:rFonts w:ascii="Times" w:eastAsia="Times New Roman" w:hAnsi="Times"/>
              </w:rPr>
            </w:pPr>
            <w:r w:rsidRPr="00F00CF8">
              <w:rPr>
                <w:rFonts w:ascii="Times" w:eastAsia="Times New Roman" w:hAnsi="Times"/>
              </w:rPr>
              <w:t>35.5 ± 0.7</w:t>
            </w:r>
          </w:p>
        </w:tc>
        <w:tc>
          <w:tcPr>
            <w:tcW w:w="2302" w:type="dxa"/>
            <w:tcBorders>
              <w:top w:val="nil"/>
              <w:left w:val="nil"/>
              <w:bottom w:val="nil"/>
              <w:right w:val="nil"/>
            </w:tcBorders>
            <w:shd w:val="clear" w:color="auto" w:fill="auto"/>
            <w:vAlign w:val="center"/>
            <w:hideMark/>
          </w:tcPr>
          <w:p w14:paraId="072A9E2D" w14:textId="77777777" w:rsidR="002B1DA9" w:rsidRPr="00F00CF8" w:rsidRDefault="002B1DA9" w:rsidP="00B96F91">
            <w:pPr>
              <w:spacing w:line="360" w:lineRule="auto"/>
              <w:jc w:val="center"/>
              <w:rPr>
                <w:rFonts w:ascii="Times" w:eastAsia="Times New Roman" w:hAnsi="Times"/>
              </w:rPr>
            </w:pPr>
            <w:r w:rsidRPr="00F00CF8">
              <w:rPr>
                <w:rFonts w:ascii="Times" w:eastAsia="Times New Roman" w:hAnsi="Times"/>
              </w:rPr>
              <w:t>35.5 ± 1.0</w:t>
            </w:r>
          </w:p>
        </w:tc>
        <w:tc>
          <w:tcPr>
            <w:tcW w:w="1559" w:type="dxa"/>
            <w:tcBorders>
              <w:top w:val="nil"/>
              <w:left w:val="nil"/>
              <w:bottom w:val="nil"/>
              <w:right w:val="nil"/>
            </w:tcBorders>
            <w:shd w:val="clear" w:color="auto" w:fill="auto"/>
            <w:vAlign w:val="center"/>
            <w:hideMark/>
          </w:tcPr>
          <w:p w14:paraId="0902EB9C" w14:textId="77777777" w:rsidR="002B1DA9" w:rsidRPr="00F00CF8" w:rsidRDefault="002B1DA9" w:rsidP="00B96F91">
            <w:pPr>
              <w:spacing w:line="360" w:lineRule="auto"/>
              <w:jc w:val="center"/>
              <w:rPr>
                <w:rFonts w:ascii="Times" w:eastAsia="Times New Roman" w:hAnsi="Times"/>
              </w:rPr>
            </w:pPr>
            <w:r w:rsidRPr="00F00CF8">
              <w:rPr>
                <w:rFonts w:ascii="Times" w:eastAsia="Times New Roman" w:hAnsi="Times"/>
              </w:rPr>
              <w:t>35.7 ± 0.7</w:t>
            </w:r>
          </w:p>
        </w:tc>
      </w:tr>
      <w:tr w:rsidR="00F00CF8" w:rsidRPr="00F00CF8" w14:paraId="0E7AB4A2" w14:textId="77777777" w:rsidTr="00B96F91">
        <w:trPr>
          <w:trHeight w:val="302"/>
          <w:jc w:val="center"/>
        </w:trPr>
        <w:tc>
          <w:tcPr>
            <w:tcW w:w="1779" w:type="dxa"/>
            <w:tcBorders>
              <w:top w:val="nil"/>
              <w:left w:val="nil"/>
              <w:bottom w:val="nil"/>
              <w:right w:val="nil"/>
            </w:tcBorders>
            <w:shd w:val="clear" w:color="auto" w:fill="auto"/>
            <w:vAlign w:val="center"/>
            <w:hideMark/>
          </w:tcPr>
          <w:p w14:paraId="6070FBAD" w14:textId="77777777" w:rsidR="002B1DA9" w:rsidRPr="00F00CF8" w:rsidRDefault="002B1DA9" w:rsidP="00B96F91">
            <w:pPr>
              <w:spacing w:line="360" w:lineRule="auto"/>
              <w:jc w:val="both"/>
              <w:rPr>
                <w:rFonts w:ascii="Times" w:eastAsia="Times New Roman" w:hAnsi="Times"/>
              </w:rPr>
            </w:pPr>
            <w:r w:rsidRPr="00F00CF8">
              <w:rPr>
                <w:rFonts w:ascii="Times" w:eastAsia="Times New Roman" w:hAnsi="Times"/>
              </w:rPr>
              <w:t>HR (beats/min)</w:t>
            </w:r>
          </w:p>
        </w:tc>
        <w:tc>
          <w:tcPr>
            <w:tcW w:w="1468" w:type="dxa"/>
            <w:tcBorders>
              <w:top w:val="nil"/>
              <w:left w:val="nil"/>
              <w:bottom w:val="nil"/>
              <w:right w:val="nil"/>
            </w:tcBorders>
            <w:shd w:val="clear" w:color="auto" w:fill="auto"/>
            <w:vAlign w:val="center"/>
            <w:hideMark/>
          </w:tcPr>
          <w:p w14:paraId="69740040" w14:textId="77777777" w:rsidR="002B1DA9" w:rsidRPr="00F00CF8" w:rsidRDefault="002B1DA9" w:rsidP="00B96F91">
            <w:pPr>
              <w:spacing w:line="360" w:lineRule="auto"/>
              <w:jc w:val="center"/>
              <w:rPr>
                <w:rFonts w:ascii="Times" w:eastAsia="Times New Roman" w:hAnsi="Times"/>
              </w:rPr>
            </w:pPr>
            <w:r w:rsidRPr="00F00CF8">
              <w:rPr>
                <w:rFonts w:ascii="Times" w:eastAsia="Times New Roman" w:hAnsi="Times"/>
              </w:rPr>
              <w:t>178.2 ± 12.0</w:t>
            </w:r>
          </w:p>
        </w:tc>
        <w:tc>
          <w:tcPr>
            <w:tcW w:w="2302" w:type="dxa"/>
            <w:tcBorders>
              <w:top w:val="nil"/>
              <w:left w:val="nil"/>
              <w:bottom w:val="nil"/>
              <w:right w:val="nil"/>
            </w:tcBorders>
            <w:shd w:val="clear" w:color="auto" w:fill="auto"/>
            <w:vAlign w:val="center"/>
            <w:hideMark/>
          </w:tcPr>
          <w:p w14:paraId="223A8060" w14:textId="77777777" w:rsidR="002B1DA9" w:rsidRPr="00F00CF8" w:rsidRDefault="002B1DA9" w:rsidP="00B96F91">
            <w:pPr>
              <w:spacing w:line="360" w:lineRule="auto"/>
              <w:jc w:val="center"/>
              <w:rPr>
                <w:rFonts w:ascii="Times" w:eastAsia="Times New Roman" w:hAnsi="Times"/>
              </w:rPr>
            </w:pPr>
            <w:r w:rsidRPr="00F00CF8">
              <w:rPr>
                <w:rFonts w:ascii="Times" w:eastAsia="Times New Roman" w:hAnsi="Times"/>
              </w:rPr>
              <w:t>176.7 ± 9.4</w:t>
            </w:r>
          </w:p>
        </w:tc>
        <w:tc>
          <w:tcPr>
            <w:tcW w:w="1559" w:type="dxa"/>
            <w:tcBorders>
              <w:top w:val="nil"/>
              <w:left w:val="nil"/>
              <w:bottom w:val="nil"/>
              <w:right w:val="nil"/>
            </w:tcBorders>
            <w:shd w:val="clear" w:color="auto" w:fill="auto"/>
            <w:vAlign w:val="center"/>
            <w:hideMark/>
          </w:tcPr>
          <w:p w14:paraId="395BB6A5" w14:textId="77777777" w:rsidR="002B1DA9" w:rsidRPr="00F00CF8" w:rsidRDefault="002B1DA9" w:rsidP="00B96F91">
            <w:pPr>
              <w:spacing w:line="360" w:lineRule="auto"/>
              <w:jc w:val="center"/>
              <w:rPr>
                <w:rFonts w:ascii="Times" w:eastAsia="Times New Roman" w:hAnsi="Times"/>
              </w:rPr>
            </w:pPr>
            <w:r w:rsidRPr="00F00CF8">
              <w:rPr>
                <w:rFonts w:ascii="Times" w:eastAsia="Times New Roman" w:hAnsi="Times"/>
              </w:rPr>
              <w:t>177.8 ± 8.7</w:t>
            </w:r>
          </w:p>
        </w:tc>
      </w:tr>
      <w:tr w:rsidR="00F00CF8" w:rsidRPr="00F00CF8" w14:paraId="3C9F599B" w14:textId="77777777" w:rsidTr="00B96F91">
        <w:trPr>
          <w:trHeight w:val="302"/>
          <w:jc w:val="center"/>
        </w:trPr>
        <w:tc>
          <w:tcPr>
            <w:tcW w:w="1779" w:type="dxa"/>
            <w:tcBorders>
              <w:top w:val="nil"/>
              <w:left w:val="nil"/>
              <w:bottom w:val="nil"/>
              <w:right w:val="nil"/>
            </w:tcBorders>
            <w:shd w:val="clear" w:color="auto" w:fill="auto"/>
            <w:vAlign w:val="center"/>
            <w:hideMark/>
          </w:tcPr>
          <w:p w14:paraId="1470526B" w14:textId="77777777" w:rsidR="002B1DA9" w:rsidRPr="00F00CF8" w:rsidRDefault="002B1DA9" w:rsidP="00B96F91">
            <w:pPr>
              <w:spacing w:line="360" w:lineRule="auto"/>
              <w:jc w:val="both"/>
              <w:rPr>
                <w:rFonts w:ascii="Times" w:eastAsia="Times New Roman" w:hAnsi="Times"/>
              </w:rPr>
            </w:pPr>
            <w:r w:rsidRPr="00F00CF8">
              <w:rPr>
                <w:rFonts w:ascii="Times" w:eastAsia="Times New Roman" w:hAnsi="Times"/>
              </w:rPr>
              <w:t>TC (-3 to 3)</w:t>
            </w:r>
          </w:p>
        </w:tc>
        <w:tc>
          <w:tcPr>
            <w:tcW w:w="1468" w:type="dxa"/>
            <w:tcBorders>
              <w:top w:val="nil"/>
              <w:left w:val="nil"/>
              <w:bottom w:val="nil"/>
              <w:right w:val="nil"/>
            </w:tcBorders>
            <w:shd w:val="clear" w:color="auto" w:fill="auto"/>
            <w:vAlign w:val="center"/>
            <w:hideMark/>
          </w:tcPr>
          <w:p w14:paraId="341682C0" w14:textId="77777777" w:rsidR="002B1DA9" w:rsidRPr="00F00CF8" w:rsidRDefault="002B1DA9" w:rsidP="00B96F91">
            <w:pPr>
              <w:spacing w:line="360" w:lineRule="auto"/>
              <w:jc w:val="center"/>
              <w:rPr>
                <w:rFonts w:ascii="Times" w:eastAsia="Times New Roman" w:hAnsi="Times"/>
              </w:rPr>
            </w:pPr>
            <w:r w:rsidRPr="00F00CF8">
              <w:rPr>
                <w:rFonts w:ascii="Times" w:eastAsia="Times New Roman" w:hAnsi="Times"/>
              </w:rPr>
              <w:t>2.3 ± 0.7</w:t>
            </w:r>
          </w:p>
        </w:tc>
        <w:tc>
          <w:tcPr>
            <w:tcW w:w="2302" w:type="dxa"/>
            <w:tcBorders>
              <w:top w:val="nil"/>
              <w:left w:val="nil"/>
              <w:bottom w:val="nil"/>
              <w:right w:val="nil"/>
            </w:tcBorders>
            <w:shd w:val="clear" w:color="auto" w:fill="auto"/>
            <w:vAlign w:val="center"/>
            <w:hideMark/>
          </w:tcPr>
          <w:p w14:paraId="5EA2DC36" w14:textId="77777777" w:rsidR="002B1DA9" w:rsidRPr="00F00CF8" w:rsidRDefault="002B1DA9" w:rsidP="00B96F91">
            <w:pPr>
              <w:spacing w:line="360" w:lineRule="auto"/>
              <w:jc w:val="center"/>
              <w:rPr>
                <w:rFonts w:ascii="Times" w:eastAsia="Times New Roman" w:hAnsi="Times"/>
              </w:rPr>
            </w:pPr>
            <w:r w:rsidRPr="00F00CF8">
              <w:rPr>
                <w:rFonts w:ascii="Times" w:eastAsia="Times New Roman" w:hAnsi="Times"/>
              </w:rPr>
              <w:t>2.2 ± 0.8</w:t>
            </w:r>
          </w:p>
        </w:tc>
        <w:tc>
          <w:tcPr>
            <w:tcW w:w="1559" w:type="dxa"/>
            <w:tcBorders>
              <w:top w:val="nil"/>
              <w:left w:val="nil"/>
              <w:bottom w:val="nil"/>
              <w:right w:val="nil"/>
            </w:tcBorders>
            <w:shd w:val="clear" w:color="auto" w:fill="auto"/>
            <w:vAlign w:val="center"/>
            <w:hideMark/>
          </w:tcPr>
          <w:p w14:paraId="28E6E301" w14:textId="77777777" w:rsidR="002B1DA9" w:rsidRPr="00F00CF8" w:rsidRDefault="002B1DA9" w:rsidP="00B96F91">
            <w:pPr>
              <w:spacing w:line="360" w:lineRule="auto"/>
              <w:jc w:val="center"/>
              <w:rPr>
                <w:rFonts w:ascii="Times" w:eastAsia="Times New Roman" w:hAnsi="Times"/>
              </w:rPr>
            </w:pPr>
            <w:r w:rsidRPr="00F00CF8">
              <w:rPr>
                <w:rFonts w:ascii="Times" w:eastAsia="Times New Roman" w:hAnsi="Times"/>
              </w:rPr>
              <w:t>2.3 ± 0.7</w:t>
            </w:r>
          </w:p>
        </w:tc>
      </w:tr>
      <w:tr w:rsidR="00F00CF8" w:rsidRPr="00F00CF8" w14:paraId="1C1923F9" w14:textId="77777777" w:rsidTr="00B96F91">
        <w:trPr>
          <w:trHeight w:val="302"/>
          <w:jc w:val="center"/>
        </w:trPr>
        <w:tc>
          <w:tcPr>
            <w:tcW w:w="1779" w:type="dxa"/>
            <w:tcBorders>
              <w:top w:val="nil"/>
              <w:left w:val="nil"/>
              <w:bottom w:val="nil"/>
              <w:right w:val="nil"/>
            </w:tcBorders>
            <w:shd w:val="clear" w:color="auto" w:fill="auto"/>
            <w:vAlign w:val="center"/>
            <w:hideMark/>
          </w:tcPr>
          <w:p w14:paraId="483D6AA5" w14:textId="77777777" w:rsidR="002B1DA9" w:rsidRPr="00F00CF8" w:rsidRDefault="002B1DA9" w:rsidP="00B96F91">
            <w:pPr>
              <w:spacing w:line="360" w:lineRule="auto"/>
              <w:jc w:val="both"/>
              <w:rPr>
                <w:rFonts w:ascii="Times" w:eastAsia="Times New Roman" w:hAnsi="Times"/>
              </w:rPr>
            </w:pPr>
            <w:r w:rsidRPr="00F00CF8">
              <w:rPr>
                <w:rFonts w:ascii="Times" w:eastAsia="Times New Roman" w:hAnsi="Times"/>
              </w:rPr>
              <w:t>TS (-4 to 4)</w:t>
            </w:r>
          </w:p>
        </w:tc>
        <w:tc>
          <w:tcPr>
            <w:tcW w:w="1468" w:type="dxa"/>
            <w:tcBorders>
              <w:top w:val="nil"/>
              <w:left w:val="nil"/>
              <w:bottom w:val="nil"/>
              <w:right w:val="nil"/>
            </w:tcBorders>
            <w:shd w:val="clear" w:color="auto" w:fill="auto"/>
            <w:vAlign w:val="center"/>
            <w:hideMark/>
          </w:tcPr>
          <w:p w14:paraId="773125E3" w14:textId="77777777" w:rsidR="002B1DA9" w:rsidRPr="00F00CF8" w:rsidRDefault="002B1DA9" w:rsidP="00B96F91">
            <w:pPr>
              <w:spacing w:line="360" w:lineRule="auto"/>
              <w:jc w:val="center"/>
              <w:rPr>
                <w:rFonts w:ascii="Times" w:eastAsia="Times New Roman" w:hAnsi="Times"/>
              </w:rPr>
            </w:pPr>
            <w:r w:rsidRPr="00F00CF8">
              <w:rPr>
                <w:rFonts w:ascii="Times" w:eastAsia="Times New Roman" w:hAnsi="Times"/>
              </w:rPr>
              <w:t>3.1 ± 0.8</w:t>
            </w:r>
          </w:p>
        </w:tc>
        <w:tc>
          <w:tcPr>
            <w:tcW w:w="2302" w:type="dxa"/>
            <w:tcBorders>
              <w:top w:val="nil"/>
              <w:left w:val="nil"/>
              <w:bottom w:val="nil"/>
              <w:right w:val="nil"/>
            </w:tcBorders>
            <w:shd w:val="clear" w:color="auto" w:fill="auto"/>
            <w:vAlign w:val="center"/>
            <w:hideMark/>
          </w:tcPr>
          <w:p w14:paraId="33876F86" w14:textId="77777777" w:rsidR="002B1DA9" w:rsidRPr="00F00CF8" w:rsidRDefault="002B1DA9" w:rsidP="00B96F91">
            <w:pPr>
              <w:spacing w:line="360" w:lineRule="auto"/>
              <w:jc w:val="center"/>
              <w:rPr>
                <w:rFonts w:ascii="Times" w:eastAsia="Times New Roman" w:hAnsi="Times"/>
              </w:rPr>
            </w:pPr>
            <w:r w:rsidRPr="00F00CF8">
              <w:rPr>
                <w:rFonts w:ascii="Times" w:eastAsia="Times New Roman" w:hAnsi="Times"/>
              </w:rPr>
              <w:t>3.0 ± 1.1</w:t>
            </w:r>
          </w:p>
        </w:tc>
        <w:tc>
          <w:tcPr>
            <w:tcW w:w="1559" w:type="dxa"/>
            <w:tcBorders>
              <w:top w:val="nil"/>
              <w:left w:val="nil"/>
              <w:bottom w:val="nil"/>
              <w:right w:val="nil"/>
            </w:tcBorders>
            <w:shd w:val="clear" w:color="auto" w:fill="auto"/>
            <w:vAlign w:val="center"/>
            <w:hideMark/>
          </w:tcPr>
          <w:p w14:paraId="6DCE3D78" w14:textId="77777777" w:rsidR="002B1DA9" w:rsidRPr="00F00CF8" w:rsidRDefault="002B1DA9" w:rsidP="00B96F91">
            <w:pPr>
              <w:spacing w:line="360" w:lineRule="auto"/>
              <w:jc w:val="center"/>
              <w:rPr>
                <w:rFonts w:ascii="Times" w:eastAsia="Times New Roman" w:hAnsi="Times"/>
              </w:rPr>
            </w:pPr>
            <w:r w:rsidRPr="00F00CF8">
              <w:rPr>
                <w:rFonts w:ascii="Times" w:eastAsia="Times New Roman" w:hAnsi="Times"/>
              </w:rPr>
              <w:t>3.1 ± 1.1</w:t>
            </w:r>
          </w:p>
        </w:tc>
      </w:tr>
      <w:tr w:rsidR="002B1DA9" w:rsidRPr="00F00CF8" w14:paraId="09EBF5E6" w14:textId="77777777" w:rsidTr="00B96F91">
        <w:trPr>
          <w:trHeight w:val="302"/>
          <w:jc w:val="center"/>
        </w:trPr>
        <w:tc>
          <w:tcPr>
            <w:tcW w:w="1779" w:type="dxa"/>
            <w:tcBorders>
              <w:top w:val="nil"/>
              <w:left w:val="nil"/>
              <w:bottom w:val="single" w:sz="12" w:space="0" w:color="auto"/>
              <w:right w:val="nil"/>
            </w:tcBorders>
            <w:shd w:val="clear" w:color="auto" w:fill="auto"/>
            <w:vAlign w:val="center"/>
            <w:hideMark/>
          </w:tcPr>
          <w:p w14:paraId="0B85D935" w14:textId="77777777" w:rsidR="002B1DA9" w:rsidRPr="00F00CF8" w:rsidRDefault="002B1DA9" w:rsidP="00B96F91">
            <w:pPr>
              <w:spacing w:line="360" w:lineRule="auto"/>
              <w:jc w:val="both"/>
              <w:rPr>
                <w:rFonts w:ascii="Times" w:eastAsia="Times New Roman" w:hAnsi="Times"/>
              </w:rPr>
            </w:pPr>
            <w:r w:rsidRPr="00F00CF8">
              <w:rPr>
                <w:rFonts w:ascii="Times" w:eastAsia="Times New Roman" w:hAnsi="Times"/>
              </w:rPr>
              <w:t>RPE (6 to 20)</w:t>
            </w:r>
          </w:p>
        </w:tc>
        <w:tc>
          <w:tcPr>
            <w:tcW w:w="1468" w:type="dxa"/>
            <w:tcBorders>
              <w:top w:val="nil"/>
              <w:left w:val="nil"/>
              <w:bottom w:val="single" w:sz="12" w:space="0" w:color="auto"/>
              <w:right w:val="nil"/>
            </w:tcBorders>
            <w:shd w:val="clear" w:color="auto" w:fill="auto"/>
            <w:vAlign w:val="center"/>
            <w:hideMark/>
          </w:tcPr>
          <w:p w14:paraId="28EA8040" w14:textId="77777777" w:rsidR="002B1DA9" w:rsidRPr="00F00CF8" w:rsidRDefault="002B1DA9" w:rsidP="00B96F91">
            <w:pPr>
              <w:spacing w:line="360" w:lineRule="auto"/>
              <w:jc w:val="center"/>
              <w:rPr>
                <w:rFonts w:ascii="Times" w:eastAsia="Times New Roman" w:hAnsi="Times"/>
              </w:rPr>
            </w:pPr>
            <w:r w:rsidRPr="00F00CF8">
              <w:rPr>
                <w:rFonts w:ascii="Times" w:eastAsia="Times New Roman" w:hAnsi="Times"/>
              </w:rPr>
              <w:t>17.3 ± 1.9</w:t>
            </w:r>
          </w:p>
        </w:tc>
        <w:tc>
          <w:tcPr>
            <w:tcW w:w="2302" w:type="dxa"/>
            <w:tcBorders>
              <w:top w:val="nil"/>
              <w:left w:val="nil"/>
              <w:bottom w:val="single" w:sz="12" w:space="0" w:color="auto"/>
              <w:right w:val="nil"/>
            </w:tcBorders>
            <w:shd w:val="clear" w:color="auto" w:fill="auto"/>
            <w:vAlign w:val="center"/>
            <w:hideMark/>
          </w:tcPr>
          <w:p w14:paraId="4746E15B" w14:textId="77777777" w:rsidR="002B1DA9" w:rsidRPr="00F00CF8" w:rsidRDefault="002B1DA9" w:rsidP="00B96F91">
            <w:pPr>
              <w:spacing w:line="360" w:lineRule="auto"/>
              <w:jc w:val="center"/>
              <w:rPr>
                <w:rFonts w:ascii="Times" w:eastAsia="Times New Roman" w:hAnsi="Times"/>
              </w:rPr>
            </w:pPr>
            <w:r w:rsidRPr="00F00CF8">
              <w:rPr>
                <w:rFonts w:ascii="Times" w:eastAsia="Times New Roman" w:hAnsi="Times"/>
              </w:rPr>
              <w:t>17.1 ± 2.2</w:t>
            </w:r>
          </w:p>
        </w:tc>
        <w:tc>
          <w:tcPr>
            <w:tcW w:w="1559" w:type="dxa"/>
            <w:tcBorders>
              <w:top w:val="nil"/>
              <w:left w:val="nil"/>
              <w:bottom w:val="single" w:sz="12" w:space="0" w:color="auto"/>
              <w:right w:val="nil"/>
            </w:tcBorders>
            <w:shd w:val="clear" w:color="auto" w:fill="auto"/>
            <w:vAlign w:val="center"/>
            <w:hideMark/>
          </w:tcPr>
          <w:p w14:paraId="05402C31" w14:textId="77777777" w:rsidR="002B1DA9" w:rsidRPr="00F00CF8" w:rsidRDefault="002B1DA9" w:rsidP="00B96F91">
            <w:pPr>
              <w:spacing w:line="360" w:lineRule="auto"/>
              <w:jc w:val="center"/>
              <w:rPr>
                <w:rFonts w:ascii="Times" w:eastAsia="Times New Roman" w:hAnsi="Times"/>
              </w:rPr>
            </w:pPr>
            <w:r w:rsidRPr="00F00CF8">
              <w:rPr>
                <w:rFonts w:ascii="Times" w:eastAsia="Times New Roman" w:hAnsi="Times"/>
              </w:rPr>
              <w:t>17.3 ± 2.0</w:t>
            </w:r>
          </w:p>
        </w:tc>
      </w:tr>
    </w:tbl>
    <w:p w14:paraId="3C451E78" w14:textId="77777777" w:rsidR="002B1DA9" w:rsidRPr="00F00CF8" w:rsidRDefault="002B1DA9" w:rsidP="002B1DA9">
      <w:pPr>
        <w:spacing w:line="360" w:lineRule="auto"/>
        <w:jc w:val="both"/>
        <w:rPr>
          <w:rFonts w:ascii="Times" w:hAnsi="Times"/>
          <w:b/>
        </w:rPr>
      </w:pPr>
    </w:p>
    <w:p w14:paraId="42AEB7FC" w14:textId="77777777" w:rsidR="002B1DA9" w:rsidRPr="00F00CF8" w:rsidRDefault="002B1DA9" w:rsidP="002B1DA9">
      <w:pPr>
        <w:spacing w:line="360" w:lineRule="auto"/>
        <w:jc w:val="both"/>
        <w:rPr>
          <w:rFonts w:ascii="Times" w:hAnsi="Times" w:cs="Arial"/>
        </w:rPr>
      </w:pPr>
      <w:proofErr w:type="spellStart"/>
      <w:r w:rsidRPr="00F00CF8">
        <w:rPr>
          <w:rFonts w:ascii="Times" w:hAnsi="Times" w:cs="Arial"/>
        </w:rPr>
        <w:t>T</w:t>
      </w:r>
      <w:r w:rsidRPr="00F00CF8">
        <w:rPr>
          <w:rFonts w:ascii="Times" w:hAnsi="Times" w:cs="Arial"/>
          <w:vertAlign w:val="subscript"/>
        </w:rPr>
        <w:t>core</w:t>
      </w:r>
      <w:proofErr w:type="spellEnd"/>
      <w:r w:rsidRPr="00F00CF8">
        <w:rPr>
          <w:rFonts w:ascii="Times" w:hAnsi="Times" w:cs="Arial"/>
        </w:rPr>
        <w:t xml:space="preserve"> = Core temperature; MSK = Mean skin temperature; HR = Heart rate; TC = Thermal comfort; TS = Thermal sensation; RPE = Rating of perceived exertion.</w:t>
      </w:r>
    </w:p>
    <w:p w14:paraId="0FEC3541" w14:textId="77777777" w:rsidR="00BC3B8C" w:rsidRPr="00F00CF8" w:rsidRDefault="00BC3B8C" w:rsidP="002B1DA9">
      <w:pPr>
        <w:tabs>
          <w:tab w:val="left" w:pos="904"/>
        </w:tabs>
        <w:spacing w:line="360" w:lineRule="auto"/>
        <w:rPr>
          <w:rFonts w:ascii="Times" w:hAnsi="Times" w:cs="Arial"/>
        </w:rPr>
      </w:pPr>
    </w:p>
    <w:p w14:paraId="3AE25810" w14:textId="17E5A6AD" w:rsidR="00FC59B7" w:rsidRPr="00F00CF8" w:rsidRDefault="00FC59B7">
      <w:pPr>
        <w:rPr>
          <w:rFonts w:ascii="Times" w:hAnsi="Times"/>
        </w:rPr>
      </w:pPr>
      <w:r w:rsidRPr="00F00CF8">
        <w:rPr>
          <w:rFonts w:ascii="Times" w:hAnsi="Times"/>
        </w:rPr>
        <w:br w:type="page"/>
      </w:r>
    </w:p>
    <w:p w14:paraId="5B69C730" w14:textId="7A6373CF" w:rsidR="00E80F4D" w:rsidRPr="00F00CF8" w:rsidRDefault="001D3394" w:rsidP="001D3394">
      <w:pPr>
        <w:spacing w:line="360" w:lineRule="auto"/>
        <w:rPr>
          <w:rFonts w:ascii="Times" w:hAnsi="Times"/>
          <w:b/>
        </w:rPr>
      </w:pPr>
      <w:r w:rsidRPr="00F00CF8">
        <w:rPr>
          <w:rFonts w:ascii="Times" w:hAnsi="Times"/>
          <w:b/>
        </w:rPr>
        <w:lastRenderedPageBreak/>
        <w:t>Figure legends</w:t>
      </w:r>
    </w:p>
    <w:p w14:paraId="61FF7418" w14:textId="77777777" w:rsidR="00E80F4D" w:rsidRPr="00F00CF8" w:rsidRDefault="00E80F4D" w:rsidP="00E80F4D">
      <w:pPr>
        <w:spacing w:line="360" w:lineRule="auto"/>
        <w:jc w:val="both"/>
        <w:rPr>
          <w:rFonts w:ascii="Times" w:hAnsi="Times"/>
          <w:b/>
        </w:rPr>
      </w:pPr>
    </w:p>
    <w:p w14:paraId="5498E474" w14:textId="77777777" w:rsidR="00F00CF8" w:rsidRDefault="00F00CF8" w:rsidP="001D3394">
      <w:pPr>
        <w:spacing w:line="360" w:lineRule="auto"/>
        <w:jc w:val="both"/>
        <w:rPr>
          <w:rFonts w:ascii="Times" w:hAnsi="Times"/>
          <w:b/>
        </w:rPr>
      </w:pPr>
    </w:p>
    <w:p w14:paraId="57E34A31" w14:textId="77777777" w:rsidR="00F00CF8" w:rsidRDefault="00F00CF8" w:rsidP="001D3394">
      <w:pPr>
        <w:spacing w:line="360" w:lineRule="auto"/>
        <w:jc w:val="both"/>
        <w:rPr>
          <w:rFonts w:ascii="Times" w:hAnsi="Times"/>
          <w:b/>
        </w:rPr>
      </w:pPr>
    </w:p>
    <w:p w14:paraId="264B45EE" w14:textId="087C2C73" w:rsidR="00F00CF8" w:rsidRDefault="00F00CF8" w:rsidP="001D3394">
      <w:pPr>
        <w:spacing w:line="360" w:lineRule="auto"/>
        <w:jc w:val="both"/>
        <w:rPr>
          <w:rFonts w:ascii="Times" w:hAnsi="Times"/>
          <w:b/>
        </w:rPr>
      </w:pPr>
      <w:r w:rsidRPr="000B4724">
        <w:rPr>
          <w:rFonts w:ascii="Times" w:hAnsi="Times"/>
          <w:noProof/>
          <w:lang w:val="en-GB" w:eastAsia="en-GB"/>
        </w:rPr>
        <w:drawing>
          <wp:inline distT="0" distB="0" distL="0" distR="0" wp14:anchorId="1EC1F0F3" wp14:editId="11456476">
            <wp:extent cx="2870458" cy="2221365"/>
            <wp:effectExtent l="0" t="0" r="0" b="0"/>
            <wp:docPr id="4" name="Picture 4" descr="../../../../Users/owenjeffries/Desktop/Menthol%202%20figures/figs%20as%20jpeg/Screen%20Shot%2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owenjeffries/Desktop/Menthol%202%20figures/figs%20as%20jpeg/Screen%20Shot%202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0671" cy="2237007"/>
                    </a:xfrm>
                    <a:prstGeom prst="rect">
                      <a:avLst/>
                    </a:prstGeom>
                    <a:noFill/>
                    <a:ln>
                      <a:noFill/>
                    </a:ln>
                  </pic:spPr>
                </pic:pic>
              </a:graphicData>
            </a:graphic>
          </wp:inline>
        </w:drawing>
      </w:r>
    </w:p>
    <w:p w14:paraId="526C0830" w14:textId="77777777" w:rsidR="00F00CF8" w:rsidRDefault="00F00CF8" w:rsidP="001D3394">
      <w:pPr>
        <w:spacing w:line="360" w:lineRule="auto"/>
        <w:jc w:val="both"/>
        <w:rPr>
          <w:rFonts w:ascii="Times" w:hAnsi="Times"/>
          <w:b/>
        </w:rPr>
      </w:pPr>
    </w:p>
    <w:p w14:paraId="4CF30705" w14:textId="5F4071A6" w:rsidR="00BC3B8C" w:rsidRPr="00F00CF8" w:rsidRDefault="00E80F4D" w:rsidP="001D3394">
      <w:pPr>
        <w:spacing w:line="360" w:lineRule="auto"/>
        <w:jc w:val="both"/>
        <w:rPr>
          <w:rFonts w:ascii="Times" w:hAnsi="Times"/>
        </w:rPr>
      </w:pPr>
      <w:proofErr w:type="gramStart"/>
      <w:r w:rsidRPr="00F00CF8">
        <w:rPr>
          <w:rFonts w:ascii="Times" w:hAnsi="Times"/>
          <w:b/>
        </w:rPr>
        <w:t>Figure.</w:t>
      </w:r>
      <w:proofErr w:type="gramEnd"/>
      <w:r w:rsidRPr="00F00CF8">
        <w:rPr>
          <w:rFonts w:ascii="Times" w:hAnsi="Times"/>
          <w:b/>
        </w:rPr>
        <w:t xml:space="preserve"> 1 </w:t>
      </w:r>
      <w:r w:rsidRPr="00F00CF8">
        <w:rPr>
          <w:rFonts w:ascii="Times" w:hAnsi="Times"/>
        </w:rPr>
        <w:t xml:space="preserve">Time to exhaustion following administration of placebo, menthol and ice conditions at 85% of baseline time to exhaustion. Exercise time from the point of administration (21.02 ± 3.53 min) is shown, placebo (black), menthol mouth </w:t>
      </w:r>
      <w:r w:rsidR="00E720E1" w:rsidRPr="00F00CF8">
        <w:rPr>
          <w:rFonts w:ascii="Times" w:hAnsi="Times"/>
        </w:rPr>
        <w:t>rinse (grey) ice- slurry</w:t>
      </w:r>
      <w:r w:rsidRPr="00F00CF8">
        <w:rPr>
          <w:rFonts w:ascii="Times" w:hAnsi="Times"/>
        </w:rPr>
        <w:t xml:space="preserve"> ingestion (white). All data are shown as mean ± SD, (</w:t>
      </w:r>
      <w:r w:rsidRPr="00F00CF8">
        <w:rPr>
          <w:rFonts w:ascii="Times" w:hAnsi="Times" w:cs="Times"/>
          <w:i/>
          <w:iCs/>
        </w:rPr>
        <w:t xml:space="preserve">n </w:t>
      </w:r>
      <w:r w:rsidRPr="00F00CF8">
        <w:rPr>
          <w:rFonts w:ascii="Times" w:hAnsi="Times"/>
        </w:rPr>
        <w:t xml:space="preserve">= 10). </w:t>
      </w:r>
    </w:p>
    <w:p w14:paraId="2C9F9C06" w14:textId="77777777" w:rsidR="001D3394" w:rsidRDefault="001D3394" w:rsidP="001D3394">
      <w:pPr>
        <w:spacing w:line="360" w:lineRule="auto"/>
        <w:jc w:val="both"/>
        <w:rPr>
          <w:rFonts w:ascii="Times" w:hAnsi="Times"/>
        </w:rPr>
      </w:pPr>
    </w:p>
    <w:p w14:paraId="52ED2A9E" w14:textId="77777777" w:rsidR="00F00CF8" w:rsidRDefault="00F00CF8" w:rsidP="001D3394">
      <w:pPr>
        <w:spacing w:line="360" w:lineRule="auto"/>
        <w:jc w:val="both"/>
        <w:rPr>
          <w:rFonts w:ascii="Times" w:hAnsi="Times"/>
        </w:rPr>
      </w:pPr>
    </w:p>
    <w:p w14:paraId="2C3835B4" w14:textId="0E70C4B8" w:rsidR="00F00CF8" w:rsidRDefault="00F00CF8" w:rsidP="001D3394">
      <w:pPr>
        <w:spacing w:line="360" w:lineRule="auto"/>
        <w:jc w:val="both"/>
        <w:rPr>
          <w:rFonts w:ascii="Times" w:hAnsi="Times"/>
        </w:rPr>
      </w:pPr>
      <w:r w:rsidRPr="000B4724">
        <w:rPr>
          <w:rFonts w:ascii="Times" w:hAnsi="Times"/>
          <w:noProof/>
          <w:color w:val="000000" w:themeColor="text1"/>
          <w:lang w:val="en-GB" w:eastAsia="en-GB"/>
        </w:rPr>
        <w:lastRenderedPageBreak/>
        <w:drawing>
          <wp:inline distT="0" distB="0" distL="0" distR="0" wp14:anchorId="17377980" wp14:editId="463CCEE2">
            <wp:extent cx="2918339" cy="3882390"/>
            <wp:effectExtent l="0" t="0" r="3175" b="3810"/>
            <wp:docPr id="9" name="Picture 9" descr="../../../../Users/owenjeffries/Desktop/Menthol%202%20figures/figs%20as%20jpeg/Screen%20Shot%2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owenjeffries/Desktop/Menthol%202%20figures/figs%20as%20jpeg/Screen%20Shot%202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1322" cy="3912965"/>
                    </a:xfrm>
                    <a:prstGeom prst="rect">
                      <a:avLst/>
                    </a:prstGeom>
                    <a:noFill/>
                    <a:ln>
                      <a:noFill/>
                    </a:ln>
                  </pic:spPr>
                </pic:pic>
              </a:graphicData>
            </a:graphic>
          </wp:inline>
        </w:drawing>
      </w:r>
    </w:p>
    <w:p w14:paraId="59349FC6" w14:textId="77777777" w:rsidR="00F00CF8" w:rsidRPr="00F00CF8" w:rsidRDefault="00F00CF8" w:rsidP="001D3394">
      <w:pPr>
        <w:spacing w:line="360" w:lineRule="auto"/>
        <w:jc w:val="both"/>
        <w:rPr>
          <w:rFonts w:ascii="Times" w:hAnsi="Times"/>
        </w:rPr>
      </w:pPr>
    </w:p>
    <w:p w14:paraId="02E297BB" w14:textId="36D176FC" w:rsidR="00BC3B8C" w:rsidRPr="00F00CF8" w:rsidRDefault="00BC3B8C" w:rsidP="001D3394">
      <w:pPr>
        <w:widowControl w:val="0"/>
        <w:autoSpaceDE w:val="0"/>
        <w:autoSpaceDN w:val="0"/>
        <w:adjustRightInd w:val="0"/>
        <w:spacing w:after="240" w:line="360" w:lineRule="auto"/>
        <w:jc w:val="both"/>
        <w:rPr>
          <w:rFonts w:ascii="Times" w:hAnsi="Times"/>
        </w:rPr>
      </w:pPr>
      <w:proofErr w:type="gramStart"/>
      <w:r w:rsidRPr="00F00CF8">
        <w:rPr>
          <w:rFonts w:ascii="Times" w:hAnsi="Times"/>
          <w:b/>
        </w:rPr>
        <w:t>Figure.</w:t>
      </w:r>
      <w:proofErr w:type="gramEnd"/>
      <w:r w:rsidRPr="00F00CF8">
        <w:rPr>
          <w:rFonts w:ascii="Times" w:hAnsi="Times"/>
          <w:b/>
        </w:rPr>
        <w:t xml:space="preserve"> 2 </w:t>
      </w:r>
      <w:r w:rsidRPr="00F00CF8">
        <w:rPr>
          <w:rFonts w:ascii="Times" w:hAnsi="Times"/>
        </w:rPr>
        <w:t>(A) Core temperature (°C) and (B) mean skin temperature (°C) following administration of placebo, menthol and ice</w:t>
      </w:r>
      <w:r w:rsidR="00E720E1" w:rsidRPr="00F00CF8">
        <w:rPr>
          <w:rFonts w:ascii="Times" w:hAnsi="Times"/>
        </w:rPr>
        <w:t>-slurry</w:t>
      </w:r>
      <w:r w:rsidRPr="00F00CF8">
        <w:rPr>
          <w:rFonts w:ascii="Times" w:hAnsi="Times"/>
        </w:rPr>
        <w:t xml:space="preserve"> conditions at 85% of baseline time to exhaustion. Placebo (black), menthol mouth </w:t>
      </w:r>
      <w:r w:rsidR="00E720E1" w:rsidRPr="00F00CF8">
        <w:rPr>
          <w:rFonts w:ascii="Times" w:hAnsi="Times"/>
        </w:rPr>
        <w:t>rinse (grey) ice-slurry</w:t>
      </w:r>
      <w:r w:rsidRPr="00F00CF8">
        <w:rPr>
          <w:rFonts w:ascii="Times" w:hAnsi="Times"/>
        </w:rPr>
        <w:t xml:space="preserve"> ingestion (white). All data are shown as mean ± SD, (</w:t>
      </w:r>
      <w:r w:rsidRPr="00F00CF8">
        <w:rPr>
          <w:rFonts w:ascii="Times" w:hAnsi="Times" w:cs="Times"/>
          <w:i/>
          <w:iCs/>
        </w:rPr>
        <w:t xml:space="preserve">n </w:t>
      </w:r>
      <w:r w:rsidRPr="00F00CF8">
        <w:rPr>
          <w:rFonts w:ascii="Times" w:hAnsi="Times"/>
        </w:rPr>
        <w:t xml:space="preserve">= 10). </w:t>
      </w:r>
    </w:p>
    <w:p w14:paraId="49E3A053" w14:textId="77777777" w:rsidR="00BC3B8C" w:rsidRDefault="00BC3B8C" w:rsidP="00BC3B8C">
      <w:pPr>
        <w:spacing w:line="360" w:lineRule="auto"/>
        <w:jc w:val="both"/>
        <w:rPr>
          <w:rFonts w:ascii="Times" w:hAnsi="Times"/>
        </w:rPr>
      </w:pPr>
    </w:p>
    <w:p w14:paraId="128B3044" w14:textId="5CE90D15" w:rsidR="00F00CF8" w:rsidRDefault="00F00CF8" w:rsidP="00BC3B8C">
      <w:pPr>
        <w:spacing w:line="360" w:lineRule="auto"/>
        <w:jc w:val="both"/>
        <w:rPr>
          <w:rFonts w:ascii="Times" w:hAnsi="Times"/>
        </w:rPr>
      </w:pPr>
      <w:r w:rsidRPr="000B4724">
        <w:rPr>
          <w:rFonts w:ascii="Times" w:hAnsi="Times"/>
          <w:noProof/>
          <w:color w:val="000000" w:themeColor="text1"/>
          <w:lang w:val="en-GB" w:eastAsia="en-GB"/>
        </w:rPr>
        <w:lastRenderedPageBreak/>
        <w:drawing>
          <wp:inline distT="0" distB="0" distL="0" distR="0" wp14:anchorId="73A7C9A0" wp14:editId="06EEE7A7">
            <wp:extent cx="2808310" cy="4114163"/>
            <wp:effectExtent l="0" t="0" r="11430" b="1270"/>
            <wp:docPr id="11" name="Picture 11" descr="../../../../Users/owenjeffries/Desktop/Menthol%202%20figures/figs%20as%20jpeg/Screen%20Shot%2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owenjeffries/Desktop/Menthol%202%20figures/figs%20as%20jpeg/Screen%20Shot%202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7256" cy="4156569"/>
                    </a:xfrm>
                    <a:prstGeom prst="rect">
                      <a:avLst/>
                    </a:prstGeom>
                    <a:noFill/>
                    <a:ln>
                      <a:noFill/>
                    </a:ln>
                  </pic:spPr>
                </pic:pic>
              </a:graphicData>
            </a:graphic>
          </wp:inline>
        </w:drawing>
      </w:r>
      <w:bookmarkStart w:id="0" w:name="_GoBack"/>
      <w:bookmarkEnd w:id="0"/>
    </w:p>
    <w:p w14:paraId="4DD6A363" w14:textId="77777777" w:rsidR="00F00CF8" w:rsidRPr="00F00CF8" w:rsidRDefault="00F00CF8" w:rsidP="00BC3B8C">
      <w:pPr>
        <w:spacing w:line="360" w:lineRule="auto"/>
        <w:jc w:val="both"/>
        <w:rPr>
          <w:rFonts w:ascii="Times" w:hAnsi="Times"/>
        </w:rPr>
      </w:pPr>
    </w:p>
    <w:p w14:paraId="2E4656D0" w14:textId="135724CE" w:rsidR="00BC3B8C" w:rsidRPr="00F00CF8" w:rsidRDefault="00BC3B8C" w:rsidP="00BC3B8C">
      <w:pPr>
        <w:widowControl w:val="0"/>
        <w:autoSpaceDE w:val="0"/>
        <w:autoSpaceDN w:val="0"/>
        <w:adjustRightInd w:val="0"/>
        <w:spacing w:after="240" w:line="360" w:lineRule="auto"/>
        <w:jc w:val="both"/>
        <w:rPr>
          <w:rFonts w:ascii="Times" w:hAnsi="Times"/>
        </w:rPr>
      </w:pPr>
      <w:proofErr w:type="gramStart"/>
      <w:r w:rsidRPr="00F00CF8">
        <w:rPr>
          <w:rFonts w:ascii="Times" w:hAnsi="Times"/>
          <w:b/>
        </w:rPr>
        <w:t>Figure.</w:t>
      </w:r>
      <w:proofErr w:type="gramEnd"/>
      <w:r w:rsidRPr="00F00CF8">
        <w:rPr>
          <w:rFonts w:ascii="Times" w:hAnsi="Times"/>
          <w:b/>
        </w:rPr>
        <w:t xml:space="preserve"> 3</w:t>
      </w:r>
      <w:r w:rsidRPr="00F00CF8">
        <w:rPr>
          <w:rFonts w:ascii="Times" w:hAnsi="Times"/>
        </w:rPr>
        <w:t xml:space="preserve"> (A) Rating of thermal comfort and (B) thermal sensation following administration of placebo, menthol and ice</w:t>
      </w:r>
      <w:r w:rsidR="00E720E1" w:rsidRPr="00F00CF8">
        <w:rPr>
          <w:rFonts w:ascii="Times" w:hAnsi="Times"/>
        </w:rPr>
        <w:t>-slurry</w:t>
      </w:r>
      <w:r w:rsidRPr="00F00CF8">
        <w:rPr>
          <w:rFonts w:ascii="Times" w:hAnsi="Times"/>
        </w:rPr>
        <w:t xml:space="preserve"> conditions at 85% of baseline time to exhaustion. Placebo (black), menthol mouth </w:t>
      </w:r>
      <w:r w:rsidR="00E720E1" w:rsidRPr="00F00CF8">
        <w:rPr>
          <w:rFonts w:ascii="Times" w:hAnsi="Times"/>
        </w:rPr>
        <w:t>rinse (grey) ice-slurry</w:t>
      </w:r>
      <w:r w:rsidRPr="00F00CF8">
        <w:rPr>
          <w:rFonts w:ascii="Times" w:hAnsi="Times"/>
        </w:rPr>
        <w:t xml:space="preserve"> ingestion (white). All data are shown as mean ± SD, (</w:t>
      </w:r>
      <w:r w:rsidRPr="00F00CF8">
        <w:rPr>
          <w:rFonts w:ascii="Times" w:hAnsi="Times" w:cs="Times"/>
          <w:i/>
          <w:iCs/>
        </w:rPr>
        <w:t xml:space="preserve">n </w:t>
      </w:r>
      <w:r w:rsidRPr="00F00CF8">
        <w:rPr>
          <w:rFonts w:ascii="Times" w:hAnsi="Times"/>
        </w:rPr>
        <w:t>= 10).</w:t>
      </w:r>
    </w:p>
    <w:sectPr w:rsidR="00BC3B8C" w:rsidRPr="00F00CF8" w:rsidSect="00E14C14">
      <w:footerReference w:type="even" r:id="rId12"/>
      <w:footerReference w:type="default" r:id="rId13"/>
      <w:pgSz w:w="11900" w:h="16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9FCA9" w14:textId="77777777" w:rsidR="00E459AD" w:rsidRDefault="00E459AD" w:rsidP="00681D78">
      <w:r>
        <w:separator/>
      </w:r>
    </w:p>
  </w:endnote>
  <w:endnote w:type="continuationSeparator" w:id="0">
    <w:p w14:paraId="115C248B" w14:textId="77777777" w:rsidR="00E459AD" w:rsidRDefault="00E459AD" w:rsidP="00681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D2B49" w14:textId="77777777" w:rsidR="00DC1CE3" w:rsidRDefault="00DC1CE3" w:rsidP="005A4E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F54963" w14:textId="77777777" w:rsidR="00DC1CE3" w:rsidRDefault="00DC1CE3" w:rsidP="00681D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E69DF" w14:textId="77777777" w:rsidR="00DC1CE3" w:rsidRDefault="00DC1CE3" w:rsidP="005A4E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0CF8">
      <w:rPr>
        <w:rStyle w:val="PageNumber"/>
        <w:noProof/>
      </w:rPr>
      <w:t>19</w:t>
    </w:r>
    <w:r>
      <w:rPr>
        <w:rStyle w:val="PageNumber"/>
      </w:rPr>
      <w:fldChar w:fldCharType="end"/>
    </w:r>
  </w:p>
  <w:p w14:paraId="25F29081" w14:textId="77777777" w:rsidR="00DC1CE3" w:rsidRDefault="00DC1CE3" w:rsidP="00681D7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2944C" w14:textId="77777777" w:rsidR="00E459AD" w:rsidRDefault="00E459AD" w:rsidP="00681D78">
      <w:r>
        <w:separator/>
      </w:r>
    </w:p>
  </w:footnote>
  <w:footnote w:type="continuationSeparator" w:id="0">
    <w:p w14:paraId="79774EB8" w14:textId="77777777" w:rsidR="00E459AD" w:rsidRDefault="00E459AD" w:rsidP="00681D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87D31"/>
    <w:multiLevelType w:val="multilevel"/>
    <w:tmpl w:val="09707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5F3D83"/>
    <w:multiLevelType w:val="multilevel"/>
    <w:tmpl w:val="1100A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6C139E"/>
    <w:multiLevelType w:val="hybridMultilevel"/>
    <w:tmpl w:val="8BB6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B02F48"/>
    <w:multiLevelType w:val="multilevel"/>
    <w:tmpl w:val="35FA4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232"/>
    <w:rsid w:val="00001F34"/>
    <w:rsid w:val="00002D89"/>
    <w:rsid w:val="00003AD0"/>
    <w:rsid w:val="000075AE"/>
    <w:rsid w:val="00021392"/>
    <w:rsid w:val="000214BE"/>
    <w:rsid w:val="00023C9A"/>
    <w:rsid w:val="00024712"/>
    <w:rsid w:val="000272EA"/>
    <w:rsid w:val="00036895"/>
    <w:rsid w:val="000410A5"/>
    <w:rsid w:val="00042FB1"/>
    <w:rsid w:val="00043F21"/>
    <w:rsid w:val="0004580D"/>
    <w:rsid w:val="00056747"/>
    <w:rsid w:val="00066987"/>
    <w:rsid w:val="00074715"/>
    <w:rsid w:val="00076591"/>
    <w:rsid w:val="0008357B"/>
    <w:rsid w:val="00083A4D"/>
    <w:rsid w:val="00090975"/>
    <w:rsid w:val="00091EF0"/>
    <w:rsid w:val="000932D4"/>
    <w:rsid w:val="0009511D"/>
    <w:rsid w:val="00096FCE"/>
    <w:rsid w:val="000A4415"/>
    <w:rsid w:val="000A5C10"/>
    <w:rsid w:val="000B4724"/>
    <w:rsid w:val="000B5B12"/>
    <w:rsid w:val="000B6E0B"/>
    <w:rsid w:val="000C04F8"/>
    <w:rsid w:val="000C1471"/>
    <w:rsid w:val="000C6420"/>
    <w:rsid w:val="000D1A07"/>
    <w:rsid w:val="000D60BC"/>
    <w:rsid w:val="000E0B51"/>
    <w:rsid w:val="000E2FB5"/>
    <w:rsid w:val="000E6757"/>
    <w:rsid w:val="000E7567"/>
    <w:rsid w:val="000F2512"/>
    <w:rsid w:val="000F26A7"/>
    <w:rsid w:val="000F38C9"/>
    <w:rsid w:val="000F50FC"/>
    <w:rsid w:val="000F5590"/>
    <w:rsid w:val="000F7303"/>
    <w:rsid w:val="0011015A"/>
    <w:rsid w:val="00110C6C"/>
    <w:rsid w:val="00111D8E"/>
    <w:rsid w:val="00113FD4"/>
    <w:rsid w:val="00120F3E"/>
    <w:rsid w:val="0012606C"/>
    <w:rsid w:val="00126DCD"/>
    <w:rsid w:val="001270F0"/>
    <w:rsid w:val="00127F61"/>
    <w:rsid w:val="00130281"/>
    <w:rsid w:val="00131E4F"/>
    <w:rsid w:val="00132BC4"/>
    <w:rsid w:val="0014245E"/>
    <w:rsid w:val="001429C8"/>
    <w:rsid w:val="00144398"/>
    <w:rsid w:val="0014713C"/>
    <w:rsid w:val="00147534"/>
    <w:rsid w:val="00152231"/>
    <w:rsid w:val="001528FC"/>
    <w:rsid w:val="0015440B"/>
    <w:rsid w:val="00161541"/>
    <w:rsid w:val="00183440"/>
    <w:rsid w:val="001961E9"/>
    <w:rsid w:val="001A09A5"/>
    <w:rsid w:val="001A20D4"/>
    <w:rsid w:val="001A4F75"/>
    <w:rsid w:val="001A5964"/>
    <w:rsid w:val="001B21D4"/>
    <w:rsid w:val="001B5A3B"/>
    <w:rsid w:val="001B65BE"/>
    <w:rsid w:val="001C37A5"/>
    <w:rsid w:val="001C43FB"/>
    <w:rsid w:val="001C4DC7"/>
    <w:rsid w:val="001C54E0"/>
    <w:rsid w:val="001C5CCB"/>
    <w:rsid w:val="001C65C4"/>
    <w:rsid w:val="001D0C33"/>
    <w:rsid w:val="001D3394"/>
    <w:rsid w:val="001E18C2"/>
    <w:rsid w:val="001E3F61"/>
    <w:rsid w:val="001E3F9F"/>
    <w:rsid w:val="001E62DD"/>
    <w:rsid w:val="001F6063"/>
    <w:rsid w:val="001F7A5F"/>
    <w:rsid w:val="002044DB"/>
    <w:rsid w:val="0020464D"/>
    <w:rsid w:val="00206606"/>
    <w:rsid w:val="002131B7"/>
    <w:rsid w:val="00217C3E"/>
    <w:rsid w:val="002219DA"/>
    <w:rsid w:val="002257E5"/>
    <w:rsid w:val="002360E1"/>
    <w:rsid w:val="002461C1"/>
    <w:rsid w:val="00251FD8"/>
    <w:rsid w:val="00253FF2"/>
    <w:rsid w:val="00256451"/>
    <w:rsid w:val="00257091"/>
    <w:rsid w:val="002627BF"/>
    <w:rsid w:val="00266688"/>
    <w:rsid w:val="00271018"/>
    <w:rsid w:val="00273172"/>
    <w:rsid w:val="00275B5D"/>
    <w:rsid w:val="00275EF9"/>
    <w:rsid w:val="00276AC1"/>
    <w:rsid w:val="00286805"/>
    <w:rsid w:val="00291136"/>
    <w:rsid w:val="00291704"/>
    <w:rsid w:val="00291948"/>
    <w:rsid w:val="0029237A"/>
    <w:rsid w:val="0029681B"/>
    <w:rsid w:val="002A0DC9"/>
    <w:rsid w:val="002A35BA"/>
    <w:rsid w:val="002A52C1"/>
    <w:rsid w:val="002A5FA8"/>
    <w:rsid w:val="002A60D3"/>
    <w:rsid w:val="002A60F8"/>
    <w:rsid w:val="002A7FD9"/>
    <w:rsid w:val="002B17DF"/>
    <w:rsid w:val="002B1887"/>
    <w:rsid w:val="002B1DA9"/>
    <w:rsid w:val="002B5A5D"/>
    <w:rsid w:val="002B6382"/>
    <w:rsid w:val="002C04A0"/>
    <w:rsid w:val="002C4919"/>
    <w:rsid w:val="002C6833"/>
    <w:rsid w:val="002D4EEA"/>
    <w:rsid w:val="002D6A7D"/>
    <w:rsid w:val="002E0ADC"/>
    <w:rsid w:val="002E238A"/>
    <w:rsid w:val="002E6B4E"/>
    <w:rsid w:val="002E6E45"/>
    <w:rsid w:val="002F317A"/>
    <w:rsid w:val="002F58FC"/>
    <w:rsid w:val="002F6456"/>
    <w:rsid w:val="002F7CE3"/>
    <w:rsid w:val="00302D95"/>
    <w:rsid w:val="00317795"/>
    <w:rsid w:val="00321248"/>
    <w:rsid w:val="00321625"/>
    <w:rsid w:val="0032190C"/>
    <w:rsid w:val="00322C04"/>
    <w:rsid w:val="0033118F"/>
    <w:rsid w:val="00331822"/>
    <w:rsid w:val="00335DCF"/>
    <w:rsid w:val="00336DA3"/>
    <w:rsid w:val="0034072C"/>
    <w:rsid w:val="003437A9"/>
    <w:rsid w:val="003437DD"/>
    <w:rsid w:val="00343BE0"/>
    <w:rsid w:val="00350B5F"/>
    <w:rsid w:val="0035217B"/>
    <w:rsid w:val="00352683"/>
    <w:rsid w:val="003531A1"/>
    <w:rsid w:val="00365ED3"/>
    <w:rsid w:val="00366EC6"/>
    <w:rsid w:val="00367DFA"/>
    <w:rsid w:val="00370C50"/>
    <w:rsid w:val="00372395"/>
    <w:rsid w:val="00373643"/>
    <w:rsid w:val="00375113"/>
    <w:rsid w:val="0037792B"/>
    <w:rsid w:val="003804DA"/>
    <w:rsid w:val="00380822"/>
    <w:rsid w:val="003809E9"/>
    <w:rsid w:val="00380C33"/>
    <w:rsid w:val="00384C80"/>
    <w:rsid w:val="00387F19"/>
    <w:rsid w:val="003915E8"/>
    <w:rsid w:val="003A363D"/>
    <w:rsid w:val="003B06EF"/>
    <w:rsid w:val="003B0B08"/>
    <w:rsid w:val="003B173E"/>
    <w:rsid w:val="003C25F3"/>
    <w:rsid w:val="003C3498"/>
    <w:rsid w:val="003C38A0"/>
    <w:rsid w:val="003C68BB"/>
    <w:rsid w:val="003C77D8"/>
    <w:rsid w:val="003D0827"/>
    <w:rsid w:val="003D0897"/>
    <w:rsid w:val="003D1232"/>
    <w:rsid w:val="003D4299"/>
    <w:rsid w:val="003E14E4"/>
    <w:rsid w:val="003E270E"/>
    <w:rsid w:val="003E3904"/>
    <w:rsid w:val="003E5F4F"/>
    <w:rsid w:val="003E6239"/>
    <w:rsid w:val="003F67AF"/>
    <w:rsid w:val="0040084A"/>
    <w:rsid w:val="00403984"/>
    <w:rsid w:val="00404688"/>
    <w:rsid w:val="0041058E"/>
    <w:rsid w:val="00410947"/>
    <w:rsid w:val="00411A2D"/>
    <w:rsid w:val="00414791"/>
    <w:rsid w:val="00415101"/>
    <w:rsid w:val="00415206"/>
    <w:rsid w:val="0042442B"/>
    <w:rsid w:val="00426F39"/>
    <w:rsid w:val="00430B5A"/>
    <w:rsid w:val="0043114E"/>
    <w:rsid w:val="00433DC4"/>
    <w:rsid w:val="0043480E"/>
    <w:rsid w:val="0043554C"/>
    <w:rsid w:val="00437118"/>
    <w:rsid w:val="00437503"/>
    <w:rsid w:val="00440CE1"/>
    <w:rsid w:val="00443BC0"/>
    <w:rsid w:val="00443E68"/>
    <w:rsid w:val="004475B0"/>
    <w:rsid w:val="0044780F"/>
    <w:rsid w:val="00451AD4"/>
    <w:rsid w:val="004545D9"/>
    <w:rsid w:val="00456A5E"/>
    <w:rsid w:val="00456F4C"/>
    <w:rsid w:val="0046041E"/>
    <w:rsid w:val="00461114"/>
    <w:rsid w:val="0046650E"/>
    <w:rsid w:val="00472015"/>
    <w:rsid w:val="00472BFE"/>
    <w:rsid w:val="004746D3"/>
    <w:rsid w:val="00482626"/>
    <w:rsid w:val="0048414E"/>
    <w:rsid w:val="00485A7A"/>
    <w:rsid w:val="00485BC2"/>
    <w:rsid w:val="00485EE6"/>
    <w:rsid w:val="004866A7"/>
    <w:rsid w:val="004956F8"/>
    <w:rsid w:val="00496995"/>
    <w:rsid w:val="004A6D65"/>
    <w:rsid w:val="004B1E0F"/>
    <w:rsid w:val="004B4FD4"/>
    <w:rsid w:val="004C20DA"/>
    <w:rsid w:val="004C2FA9"/>
    <w:rsid w:val="004C7CAE"/>
    <w:rsid w:val="004E602A"/>
    <w:rsid w:val="004E751B"/>
    <w:rsid w:val="00504BBC"/>
    <w:rsid w:val="005058E9"/>
    <w:rsid w:val="00511200"/>
    <w:rsid w:val="00511855"/>
    <w:rsid w:val="00512EB3"/>
    <w:rsid w:val="00520A2D"/>
    <w:rsid w:val="0052212F"/>
    <w:rsid w:val="005229E4"/>
    <w:rsid w:val="00524B9E"/>
    <w:rsid w:val="00530EE6"/>
    <w:rsid w:val="00540ECF"/>
    <w:rsid w:val="0054787E"/>
    <w:rsid w:val="005504E2"/>
    <w:rsid w:val="00550A5F"/>
    <w:rsid w:val="00550F49"/>
    <w:rsid w:val="00551B1C"/>
    <w:rsid w:val="005546AD"/>
    <w:rsid w:val="00562176"/>
    <w:rsid w:val="0056327F"/>
    <w:rsid w:val="005635D0"/>
    <w:rsid w:val="00565EA0"/>
    <w:rsid w:val="0057622E"/>
    <w:rsid w:val="0058171C"/>
    <w:rsid w:val="00582443"/>
    <w:rsid w:val="005901EF"/>
    <w:rsid w:val="005A1562"/>
    <w:rsid w:val="005A19B2"/>
    <w:rsid w:val="005A2408"/>
    <w:rsid w:val="005A2924"/>
    <w:rsid w:val="005A2ADE"/>
    <w:rsid w:val="005A4E2A"/>
    <w:rsid w:val="005B10DF"/>
    <w:rsid w:val="005B7521"/>
    <w:rsid w:val="005C5A15"/>
    <w:rsid w:val="005C683B"/>
    <w:rsid w:val="005D2008"/>
    <w:rsid w:val="005D446C"/>
    <w:rsid w:val="005E752A"/>
    <w:rsid w:val="005F46EE"/>
    <w:rsid w:val="006014C2"/>
    <w:rsid w:val="0060270A"/>
    <w:rsid w:val="00605362"/>
    <w:rsid w:val="00630EB6"/>
    <w:rsid w:val="0063205A"/>
    <w:rsid w:val="0063413F"/>
    <w:rsid w:val="00636822"/>
    <w:rsid w:val="006368F4"/>
    <w:rsid w:val="00641F1B"/>
    <w:rsid w:val="00651799"/>
    <w:rsid w:val="006576ED"/>
    <w:rsid w:val="00657C2E"/>
    <w:rsid w:val="00657DDD"/>
    <w:rsid w:val="00660C6B"/>
    <w:rsid w:val="0066207F"/>
    <w:rsid w:val="0066420F"/>
    <w:rsid w:val="006653A0"/>
    <w:rsid w:val="00670023"/>
    <w:rsid w:val="006760FC"/>
    <w:rsid w:val="00677037"/>
    <w:rsid w:val="00681D78"/>
    <w:rsid w:val="00697803"/>
    <w:rsid w:val="006A3EAB"/>
    <w:rsid w:val="006A6D74"/>
    <w:rsid w:val="006B25E7"/>
    <w:rsid w:val="006B2B5E"/>
    <w:rsid w:val="006C16D7"/>
    <w:rsid w:val="006C1830"/>
    <w:rsid w:val="006C4977"/>
    <w:rsid w:val="006C6BAE"/>
    <w:rsid w:val="006C7DF5"/>
    <w:rsid w:val="006D175D"/>
    <w:rsid w:val="006D3722"/>
    <w:rsid w:val="006E1BCB"/>
    <w:rsid w:val="006E225F"/>
    <w:rsid w:val="006E4709"/>
    <w:rsid w:val="006E56D4"/>
    <w:rsid w:val="006E71AF"/>
    <w:rsid w:val="006F0C60"/>
    <w:rsid w:val="006F51BF"/>
    <w:rsid w:val="006F71B5"/>
    <w:rsid w:val="00702907"/>
    <w:rsid w:val="007119E4"/>
    <w:rsid w:val="00716355"/>
    <w:rsid w:val="00720449"/>
    <w:rsid w:val="00723596"/>
    <w:rsid w:val="0073091E"/>
    <w:rsid w:val="007369AC"/>
    <w:rsid w:val="00736BA9"/>
    <w:rsid w:val="007414C8"/>
    <w:rsid w:val="00742278"/>
    <w:rsid w:val="007423C7"/>
    <w:rsid w:val="00744BC5"/>
    <w:rsid w:val="00745550"/>
    <w:rsid w:val="00751709"/>
    <w:rsid w:val="00757A22"/>
    <w:rsid w:val="007611F4"/>
    <w:rsid w:val="007611FF"/>
    <w:rsid w:val="007711AA"/>
    <w:rsid w:val="007767C9"/>
    <w:rsid w:val="00781EE8"/>
    <w:rsid w:val="0078238B"/>
    <w:rsid w:val="00783F67"/>
    <w:rsid w:val="007846EF"/>
    <w:rsid w:val="0078674D"/>
    <w:rsid w:val="0079368D"/>
    <w:rsid w:val="00795771"/>
    <w:rsid w:val="007A17BD"/>
    <w:rsid w:val="007A26CD"/>
    <w:rsid w:val="007A2C7D"/>
    <w:rsid w:val="007B4AAC"/>
    <w:rsid w:val="007B4EEB"/>
    <w:rsid w:val="007C2C36"/>
    <w:rsid w:val="007D0F63"/>
    <w:rsid w:val="007D2373"/>
    <w:rsid w:val="007D35A7"/>
    <w:rsid w:val="007E3B06"/>
    <w:rsid w:val="007E4361"/>
    <w:rsid w:val="007E4974"/>
    <w:rsid w:val="007E5A7F"/>
    <w:rsid w:val="007E7FE6"/>
    <w:rsid w:val="007F67B5"/>
    <w:rsid w:val="00801BB6"/>
    <w:rsid w:val="00801DB7"/>
    <w:rsid w:val="00810E35"/>
    <w:rsid w:val="0081603C"/>
    <w:rsid w:val="00817FE5"/>
    <w:rsid w:val="00843168"/>
    <w:rsid w:val="00843CD7"/>
    <w:rsid w:val="008546A0"/>
    <w:rsid w:val="00854EF6"/>
    <w:rsid w:val="008630D0"/>
    <w:rsid w:val="00863A38"/>
    <w:rsid w:val="00870AD4"/>
    <w:rsid w:val="008745BE"/>
    <w:rsid w:val="00875749"/>
    <w:rsid w:val="008764CB"/>
    <w:rsid w:val="00877957"/>
    <w:rsid w:val="008873DE"/>
    <w:rsid w:val="00891A47"/>
    <w:rsid w:val="00893DB7"/>
    <w:rsid w:val="00896AB9"/>
    <w:rsid w:val="00897454"/>
    <w:rsid w:val="008A248B"/>
    <w:rsid w:val="008A2E23"/>
    <w:rsid w:val="008A4D09"/>
    <w:rsid w:val="008A4E9C"/>
    <w:rsid w:val="008B01F5"/>
    <w:rsid w:val="008B2C23"/>
    <w:rsid w:val="008C16A4"/>
    <w:rsid w:val="008C26CD"/>
    <w:rsid w:val="008C2EE8"/>
    <w:rsid w:val="008C3E17"/>
    <w:rsid w:val="008C752C"/>
    <w:rsid w:val="008C7BCD"/>
    <w:rsid w:val="008D1B70"/>
    <w:rsid w:val="008D5F66"/>
    <w:rsid w:val="008D692F"/>
    <w:rsid w:val="008E5794"/>
    <w:rsid w:val="008E5C2B"/>
    <w:rsid w:val="008F57F7"/>
    <w:rsid w:val="008F6594"/>
    <w:rsid w:val="00910C4D"/>
    <w:rsid w:val="009219C7"/>
    <w:rsid w:val="00930256"/>
    <w:rsid w:val="009329F1"/>
    <w:rsid w:val="00935837"/>
    <w:rsid w:val="00935FD7"/>
    <w:rsid w:val="00937DDF"/>
    <w:rsid w:val="009408B0"/>
    <w:rsid w:val="0094178D"/>
    <w:rsid w:val="00942C18"/>
    <w:rsid w:val="00957580"/>
    <w:rsid w:val="00962A7C"/>
    <w:rsid w:val="0096701E"/>
    <w:rsid w:val="0097046D"/>
    <w:rsid w:val="00973D19"/>
    <w:rsid w:val="00974208"/>
    <w:rsid w:val="009778BF"/>
    <w:rsid w:val="009805C4"/>
    <w:rsid w:val="009859AD"/>
    <w:rsid w:val="00986505"/>
    <w:rsid w:val="00991C7D"/>
    <w:rsid w:val="009936C8"/>
    <w:rsid w:val="009976D5"/>
    <w:rsid w:val="009A7679"/>
    <w:rsid w:val="009B6C35"/>
    <w:rsid w:val="009C0B51"/>
    <w:rsid w:val="009C5A6C"/>
    <w:rsid w:val="009C76CB"/>
    <w:rsid w:val="009C7BF4"/>
    <w:rsid w:val="009D12DB"/>
    <w:rsid w:val="009D26BB"/>
    <w:rsid w:val="009D7A63"/>
    <w:rsid w:val="009E1219"/>
    <w:rsid w:val="009E2CF5"/>
    <w:rsid w:val="009E37B3"/>
    <w:rsid w:val="009F089B"/>
    <w:rsid w:val="00A0161E"/>
    <w:rsid w:val="00A0676A"/>
    <w:rsid w:val="00A0699E"/>
    <w:rsid w:val="00A10866"/>
    <w:rsid w:val="00A14351"/>
    <w:rsid w:val="00A16B78"/>
    <w:rsid w:val="00A256F8"/>
    <w:rsid w:val="00A31AB2"/>
    <w:rsid w:val="00A34F64"/>
    <w:rsid w:val="00A378A1"/>
    <w:rsid w:val="00A439EE"/>
    <w:rsid w:val="00A51497"/>
    <w:rsid w:val="00A53881"/>
    <w:rsid w:val="00A5566C"/>
    <w:rsid w:val="00A635C8"/>
    <w:rsid w:val="00A67B81"/>
    <w:rsid w:val="00A7465B"/>
    <w:rsid w:val="00A80A99"/>
    <w:rsid w:val="00A85F3E"/>
    <w:rsid w:val="00A943CA"/>
    <w:rsid w:val="00A94B84"/>
    <w:rsid w:val="00AA250C"/>
    <w:rsid w:val="00AA5044"/>
    <w:rsid w:val="00AA58BB"/>
    <w:rsid w:val="00AB1A71"/>
    <w:rsid w:val="00AB592E"/>
    <w:rsid w:val="00AC5AA6"/>
    <w:rsid w:val="00AC732A"/>
    <w:rsid w:val="00AD221D"/>
    <w:rsid w:val="00AD6676"/>
    <w:rsid w:val="00AE7043"/>
    <w:rsid w:val="00AF0967"/>
    <w:rsid w:val="00AF2D74"/>
    <w:rsid w:val="00AF4C3B"/>
    <w:rsid w:val="00AF5F8C"/>
    <w:rsid w:val="00B02EF7"/>
    <w:rsid w:val="00B040D0"/>
    <w:rsid w:val="00B11A4E"/>
    <w:rsid w:val="00B1353F"/>
    <w:rsid w:val="00B178FB"/>
    <w:rsid w:val="00B20F14"/>
    <w:rsid w:val="00B22C12"/>
    <w:rsid w:val="00B31616"/>
    <w:rsid w:val="00B4007C"/>
    <w:rsid w:val="00B42FA8"/>
    <w:rsid w:val="00B52CB7"/>
    <w:rsid w:val="00B571B1"/>
    <w:rsid w:val="00B603DB"/>
    <w:rsid w:val="00B628E5"/>
    <w:rsid w:val="00B632B2"/>
    <w:rsid w:val="00B64366"/>
    <w:rsid w:val="00B662E3"/>
    <w:rsid w:val="00B6730E"/>
    <w:rsid w:val="00B70A76"/>
    <w:rsid w:val="00B7115E"/>
    <w:rsid w:val="00B744A7"/>
    <w:rsid w:val="00B77397"/>
    <w:rsid w:val="00B84DD6"/>
    <w:rsid w:val="00B84FF3"/>
    <w:rsid w:val="00B8573B"/>
    <w:rsid w:val="00B865D6"/>
    <w:rsid w:val="00B91E8E"/>
    <w:rsid w:val="00B94D25"/>
    <w:rsid w:val="00B96F91"/>
    <w:rsid w:val="00BA1CEE"/>
    <w:rsid w:val="00BA3A88"/>
    <w:rsid w:val="00BA52B0"/>
    <w:rsid w:val="00BB0E7A"/>
    <w:rsid w:val="00BB369B"/>
    <w:rsid w:val="00BC1284"/>
    <w:rsid w:val="00BC3B8C"/>
    <w:rsid w:val="00BC6AF6"/>
    <w:rsid w:val="00BC7DF9"/>
    <w:rsid w:val="00BD230A"/>
    <w:rsid w:val="00BD37ED"/>
    <w:rsid w:val="00BF2DFF"/>
    <w:rsid w:val="00BF753E"/>
    <w:rsid w:val="00C00724"/>
    <w:rsid w:val="00C03503"/>
    <w:rsid w:val="00C1081A"/>
    <w:rsid w:val="00C11963"/>
    <w:rsid w:val="00C12CB5"/>
    <w:rsid w:val="00C1350E"/>
    <w:rsid w:val="00C13D51"/>
    <w:rsid w:val="00C16731"/>
    <w:rsid w:val="00C172D8"/>
    <w:rsid w:val="00C36B75"/>
    <w:rsid w:val="00C446DD"/>
    <w:rsid w:val="00C45099"/>
    <w:rsid w:val="00C45563"/>
    <w:rsid w:val="00C45EF3"/>
    <w:rsid w:val="00C50229"/>
    <w:rsid w:val="00C50F4F"/>
    <w:rsid w:val="00C65281"/>
    <w:rsid w:val="00C711FF"/>
    <w:rsid w:val="00C718DF"/>
    <w:rsid w:val="00C727DE"/>
    <w:rsid w:val="00C7326E"/>
    <w:rsid w:val="00C758B3"/>
    <w:rsid w:val="00C75D60"/>
    <w:rsid w:val="00C76CCD"/>
    <w:rsid w:val="00C81FD8"/>
    <w:rsid w:val="00C83A9A"/>
    <w:rsid w:val="00C850E5"/>
    <w:rsid w:val="00C87149"/>
    <w:rsid w:val="00C90F8A"/>
    <w:rsid w:val="00C974FB"/>
    <w:rsid w:val="00CA0A18"/>
    <w:rsid w:val="00CA0BB4"/>
    <w:rsid w:val="00CA2405"/>
    <w:rsid w:val="00CA5624"/>
    <w:rsid w:val="00CA59FE"/>
    <w:rsid w:val="00CA68FB"/>
    <w:rsid w:val="00CB7F32"/>
    <w:rsid w:val="00CD128F"/>
    <w:rsid w:val="00CD7CBE"/>
    <w:rsid w:val="00CE38DA"/>
    <w:rsid w:val="00CF05F1"/>
    <w:rsid w:val="00D00EAB"/>
    <w:rsid w:val="00D02B3F"/>
    <w:rsid w:val="00D0425C"/>
    <w:rsid w:val="00D11905"/>
    <w:rsid w:val="00D21822"/>
    <w:rsid w:val="00D22C26"/>
    <w:rsid w:val="00D23DEF"/>
    <w:rsid w:val="00D3677C"/>
    <w:rsid w:val="00D40F6A"/>
    <w:rsid w:val="00D63C29"/>
    <w:rsid w:val="00D703BE"/>
    <w:rsid w:val="00D740DE"/>
    <w:rsid w:val="00D86A17"/>
    <w:rsid w:val="00D87FBC"/>
    <w:rsid w:val="00D9178C"/>
    <w:rsid w:val="00D97001"/>
    <w:rsid w:val="00DA3E07"/>
    <w:rsid w:val="00DA7DF9"/>
    <w:rsid w:val="00DB14EC"/>
    <w:rsid w:val="00DB2590"/>
    <w:rsid w:val="00DB6BA5"/>
    <w:rsid w:val="00DC182C"/>
    <w:rsid w:val="00DC1943"/>
    <w:rsid w:val="00DC1CE3"/>
    <w:rsid w:val="00DD4122"/>
    <w:rsid w:val="00DD51DB"/>
    <w:rsid w:val="00DE04A8"/>
    <w:rsid w:val="00DE06A6"/>
    <w:rsid w:val="00DE66CA"/>
    <w:rsid w:val="00DE6CD0"/>
    <w:rsid w:val="00DE7F87"/>
    <w:rsid w:val="00DF425A"/>
    <w:rsid w:val="00E0355F"/>
    <w:rsid w:val="00E11F2B"/>
    <w:rsid w:val="00E13E2B"/>
    <w:rsid w:val="00E14C14"/>
    <w:rsid w:val="00E208A0"/>
    <w:rsid w:val="00E22AF3"/>
    <w:rsid w:val="00E25704"/>
    <w:rsid w:val="00E260C5"/>
    <w:rsid w:val="00E271BE"/>
    <w:rsid w:val="00E27A95"/>
    <w:rsid w:val="00E319B9"/>
    <w:rsid w:val="00E31C74"/>
    <w:rsid w:val="00E373D2"/>
    <w:rsid w:val="00E412C8"/>
    <w:rsid w:val="00E43EF1"/>
    <w:rsid w:val="00E459AD"/>
    <w:rsid w:val="00E469AE"/>
    <w:rsid w:val="00E478FD"/>
    <w:rsid w:val="00E514D9"/>
    <w:rsid w:val="00E60E4D"/>
    <w:rsid w:val="00E61644"/>
    <w:rsid w:val="00E621CA"/>
    <w:rsid w:val="00E64A87"/>
    <w:rsid w:val="00E66DDD"/>
    <w:rsid w:val="00E71E43"/>
    <w:rsid w:val="00E720E1"/>
    <w:rsid w:val="00E73509"/>
    <w:rsid w:val="00E735A0"/>
    <w:rsid w:val="00E77588"/>
    <w:rsid w:val="00E80F4D"/>
    <w:rsid w:val="00E84C0C"/>
    <w:rsid w:val="00E94E8B"/>
    <w:rsid w:val="00E97E80"/>
    <w:rsid w:val="00EA2607"/>
    <w:rsid w:val="00EA3822"/>
    <w:rsid w:val="00EB65F7"/>
    <w:rsid w:val="00EC2BA0"/>
    <w:rsid w:val="00EC3C97"/>
    <w:rsid w:val="00EC6D82"/>
    <w:rsid w:val="00EE434F"/>
    <w:rsid w:val="00EF22D9"/>
    <w:rsid w:val="00EF33A8"/>
    <w:rsid w:val="00EF4B75"/>
    <w:rsid w:val="00EF543D"/>
    <w:rsid w:val="00EF6064"/>
    <w:rsid w:val="00EF60D6"/>
    <w:rsid w:val="00EF69BF"/>
    <w:rsid w:val="00F00CF8"/>
    <w:rsid w:val="00F02390"/>
    <w:rsid w:val="00F05195"/>
    <w:rsid w:val="00F06F07"/>
    <w:rsid w:val="00F1439B"/>
    <w:rsid w:val="00F23897"/>
    <w:rsid w:val="00F25C33"/>
    <w:rsid w:val="00F260C0"/>
    <w:rsid w:val="00F5385E"/>
    <w:rsid w:val="00F62B57"/>
    <w:rsid w:val="00F6467A"/>
    <w:rsid w:val="00F650C9"/>
    <w:rsid w:val="00F707E2"/>
    <w:rsid w:val="00F74BF7"/>
    <w:rsid w:val="00F828A0"/>
    <w:rsid w:val="00F86F20"/>
    <w:rsid w:val="00F87A50"/>
    <w:rsid w:val="00F91036"/>
    <w:rsid w:val="00F92BB5"/>
    <w:rsid w:val="00FA1B2E"/>
    <w:rsid w:val="00FA35F4"/>
    <w:rsid w:val="00FA5519"/>
    <w:rsid w:val="00FA7118"/>
    <w:rsid w:val="00FB0646"/>
    <w:rsid w:val="00FB1A31"/>
    <w:rsid w:val="00FB3FC3"/>
    <w:rsid w:val="00FC1B42"/>
    <w:rsid w:val="00FC4516"/>
    <w:rsid w:val="00FC57D6"/>
    <w:rsid w:val="00FC59B7"/>
    <w:rsid w:val="00FC5BFA"/>
    <w:rsid w:val="00FD09D2"/>
    <w:rsid w:val="00FE6151"/>
    <w:rsid w:val="00FE7FFA"/>
    <w:rsid w:val="00FF2A49"/>
    <w:rsid w:val="00FF3230"/>
    <w:rsid w:val="00FF3EDF"/>
    <w:rsid w:val="00FF41F2"/>
    <w:rsid w:val="00FF5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B9C5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D19"/>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D78"/>
    <w:pPr>
      <w:tabs>
        <w:tab w:val="center" w:pos="4513"/>
        <w:tab w:val="right" w:pos="9026"/>
      </w:tabs>
    </w:pPr>
    <w:rPr>
      <w:rFonts w:ascii="Arial" w:hAnsi="Arial" w:cstheme="minorBidi"/>
      <w:lang w:val="en-GB"/>
    </w:rPr>
  </w:style>
  <w:style w:type="character" w:customStyle="1" w:styleId="HeaderChar">
    <w:name w:val="Header Char"/>
    <w:basedOn w:val="DefaultParagraphFont"/>
    <w:link w:val="Header"/>
    <w:uiPriority w:val="99"/>
    <w:rsid w:val="00681D78"/>
    <w:rPr>
      <w:rFonts w:ascii="Arial" w:hAnsi="Arial"/>
    </w:rPr>
  </w:style>
  <w:style w:type="paragraph" w:styleId="Footer">
    <w:name w:val="footer"/>
    <w:basedOn w:val="Normal"/>
    <w:link w:val="FooterChar"/>
    <w:uiPriority w:val="99"/>
    <w:unhideWhenUsed/>
    <w:rsid w:val="00681D78"/>
    <w:pPr>
      <w:tabs>
        <w:tab w:val="center" w:pos="4513"/>
        <w:tab w:val="right" w:pos="9026"/>
      </w:tabs>
    </w:pPr>
    <w:rPr>
      <w:rFonts w:ascii="Arial" w:hAnsi="Arial" w:cstheme="minorBidi"/>
      <w:lang w:val="en-GB"/>
    </w:rPr>
  </w:style>
  <w:style w:type="character" w:customStyle="1" w:styleId="FooterChar">
    <w:name w:val="Footer Char"/>
    <w:basedOn w:val="DefaultParagraphFont"/>
    <w:link w:val="Footer"/>
    <w:uiPriority w:val="99"/>
    <w:rsid w:val="00681D78"/>
    <w:rPr>
      <w:rFonts w:ascii="Arial" w:hAnsi="Arial"/>
    </w:rPr>
  </w:style>
  <w:style w:type="character" w:styleId="PageNumber">
    <w:name w:val="page number"/>
    <w:basedOn w:val="DefaultParagraphFont"/>
    <w:uiPriority w:val="99"/>
    <w:semiHidden/>
    <w:unhideWhenUsed/>
    <w:rsid w:val="00681D78"/>
  </w:style>
  <w:style w:type="paragraph" w:styleId="NormalWeb">
    <w:name w:val="Normal (Web)"/>
    <w:basedOn w:val="Normal"/>
    <w:uiPriority w:val="99"/>
    <w:unhideWhenUsed/>
    <w:rsid w:val="008A248B"/>
    <w:pPr>
      <w:spacing w:before="100" w:beforeAutospacing="1" w:after="100" w:afterAutospacing="1"/>
    </w:pPr>
    <w:rPr>
      <w:lang w:val="en-GB" w:eastAsia="en-GB"/>
    </w:rPr>
  </w:style>
  <w:style w:type="table" w:styleId="TableGrid">
    <w:name w:val="Table Grid"/>
    <w:basedOn w:val="TableNormal"/>
    <w:uiPriority w:val="39"/>
    <w:rsid w:val="008A2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4F64"/>
    <w:rPr>
      <w:sz w:val="18"/>
      <w:szCs w:val="18"/>
    </w:rPr>
  </w:style>
  <w:style w:type="paragraph" w:styleId="CommentText">
    <w:name w:val="annotation text"/>
    <w:basedOn w:val="Normal"/>
    <w:link w:val="CommentTextChar"/>
    <w:uiPriority w:val="99"/>
    <w:semiHidden/>
    <w:unhideWhenUsed/>
    <w:rsid w:val="00A34F64"/>
    <w:rPr>
      <w:rFonts w:ascii="Arial" w:hAnsi="Arial" w:cstheme="minorBidi"/>
      <w:lang w:val="en-GB"/>
    </w:rPr>
  </w:style>
  <w:style w:type="character" w:customStyle="1" w:styleId="CommentTextChar">
    <w:name w:val="Comment Text Char"/>
    <w:basedOn w:val="DefaultParagraphFont"/>
    <w:link w:val="CommentText"/>
    <w:uiPriority w:val="99"/>
    <w:semiHidden/>
    <w:rsid w:val="00A34F64"/>
    <w:rPr>
      <w:rFonts w:ascii="Arial" w:hAnsi="Arial"/>
    </w:rPr>
  </w:style>
  <w:style w:type="paragraph" w:styleId="CommentSubject">
    <w:name w:val="annotation subject"/>
    <w:basedOn w:val="CommentText"/>
    <w:next w:val="CommentText"/>
    <w:link w:val="CommentSubjectChar"/>
    <w:uiPriority w:val="99"/>
    <w:semiHidden/>
    <w:unhideWhenUsed/>
    <w:rsid w:val="00A34F64"/>
    <w:rPr>
      <w:b/>
      <w:bCs/>
      <w:sz w:val="20"/>
      <w:szCs w:val="20"/>
    </w:rPr>
  </w:style>
  <w:style w:type="character" w:customStyle="1" w:styleId="CommentSubjectChar">
    <w:name w:val="Comment Subject Char"/>
    <w:basedOn w:val="CommentTextChar"/>
    <w:link w:val="CommentSubject"/>
    <w:uiPriority w:val="99"/>
    <w:semiHidden/>
    <w:rsid w:val="00A34F64"/>
    <w:rPr>
      <w:rFonts w:ascii="Arial" w:hAnsi="Arial"/>
      <w:b/>
      <w:bCs/>
      <w:sz w:val="20"/>
      <w:szCs w:val="20"/>
    </w:rPr>
  </w:style>
  <w:style w:type="paragraph" w:styleId="BalloonText">
    <w:name w:val="Balloon Text"/>
    <w:basedOn w:val="Normal"/>
    <w:link w:val="BalloonTextChar"/>
    <w:uiPriority w:val="99"/>
    <w:semiHidden/>
    <w:unhideWhenUsed/>
    <w:rsid w:val="00A34F64"/>
    <w:rPr>
      <w:sz w:val="18"/>
      <w:szCs w:val="18"/>
      <w:lang w:val="en-GB"/>
    </w:rPr>
  </w:style>
  <w:style w:type="character" w:customStyle="1" w:styleId="BalloonTextChar">
    <w:name w:val="Balloon Text Char"/>
    <w:basedOn w:val="DefaultParagraphFont"/>
    <w:link w:val="BalloonText"/>
    <w:uiPriority w:val="99"/>
    <w:semiHidden/>
    <w:rsid w:val="00A34F64"/>
    <w:rPr>
      <w:rFonts w:ascii="Times New Roman" w:hAnsi="Times New Roman" w:cs="Times New Roman"/>
      <w:sz w:val="18"/>
      <w:szCs w:val="18"/>
    </w:rPr>
  </w:style>
  <w:style w:type="paragraph" w:styleId="BodyTextIndent">
    <w:name w:val="Body Text Indent"/>
    <w:basedOn w:val="Normal"/>
    <w:link w:val="BodyTextIndentChar"/>
    <w:rsid w:val="003E5F4F"/>
    <w:pPr>
      <w:spacing w:after="120"/>
      <w:ind w:left="283"/>
    </w:pPr>
    <w:rPr>
      <w:rFonts w:eastAsia="Times New Roman"/>
      <w:lang w:val="en-GB" w:eastAsia="en-GB"/>
    </w:rPr>
  </w:style>
  <w:style w:type="character" w:customStyle="1" w:styleId="BodyTextIndentChar">
    <w:name w:val="Body Text Indent Char"/>
    <w:basedOn w:val="DefaultParagraphFont"/>
    <w:link w:val="BodyTextIndent"/>
    <w:rsid w:val="003E5F4F"/>
    <w:rPr>
      <w:rFonts w:ascii="Times New Roman" w:eastAsia="Times New Roman" w:hAnsi="Times New Roman" w:cs="Times New Roman"/>
      <w:lang w:eastAsia="en-GB"/>
    </w:rPr>
  </w:style>
  <w:style w:type="paragraph" w:styleId="ListParagraph">
    <w:name w:val="List Paragraph"/>
    <w:basedOn w:val="Normal"/>
    <w:uiPriority w:val="34"/>
    <w:qFormat/>
    <w:rsid w:val="000A4415"/>
    <w:pPr>
      <w:ind w:left="720"/>
      <w:contextualSpacing/>
    </w:pPr>
  </w:style>
  <w:style w:type="character" w:styleId="Hyperlink">
    <w:name w:val="Hyperlink"/>
    <w:basedOn w:val="DefaultParagraphFont"/>
    <w:uiPriority w:val="99"/>
    <w:unhideWhenUsed/>
    <w:rsid w:val="000A4415"/>
    <w:rPr>
      <w:color w:val="0563C1" w:themeColor="hyperlink"/>
      <w:u w:val="single"/>
    </w:rPr>
  </w:style>
  <w:style w:type="paragraph" w:styleId="Revision">
    <w:name w:val="Revision"/>
    <w:hidden/>
    <w:uiPriority w:val="99"/>
    <w:semiHidden/>
    <w:rsid w:val="00DB2590"/>
    <w:rPr>
      <w:rFonts w:ascii="Times New Roman" w:hAnsi="Times New Roman" w:cs="Times New Roman"/>
      <w:lang w:val="en-US"/>
    </w:rPr>
  </w:style>
  <w:style w:type="character" w:styleId="FollowedHyperlink">
    <w:name w:val="FollowedHyperlink"/>
    <w:basedOn w:val="DefaultParagraphFont"/>
    <w:uiPriority w:val="99"/>
    <w:semiHidden/>
    <w:unhideWhenUsed/>
    <w:rsid w:val="00810E35"/>
    <w:rPr>
      <w:color w:val="954F72" w:themeColor="followedHyperlink"/>
      <w:u w:val="single"/>
    </w:rPr>
  </w:style>
  <w:style w:type="character" w:customStyle="1" w:styleId="bkciteavail">
    <w:name w:val="bk_cite_avail"/>
    <w:basedOn w:val="DefaultParagraphFont"/>
    <w:rsid w:val="0066420F"/>
  </w:style>
  <w:style w:type="character" w:customStyle="1" w:styleId="apple-converted-space">
    <w:name w:val="apple-converted-space"/>
    <w:basedOn w:val="DefaultParagraphFont"/>
    <w:rsid w:val="0066420F"/>
  </w:style>
  <w:style w:type="character" w:styleId="LineNumber">
    <w:name w:val="line number"/>
    <w:basedOn w:val="DefaultParagraphFont"/>
    <w:uiPriority w:val="99"/>
    <w:semiHidden/>
    <w:unhideWhenUsed/>
    <w:rsid w:val="00E14C14"/>
  </w:style>
  <w:style w:type="paragraph" w:styleId="PlainText">
    <w:name w:val="Plain Text"/>
    <w:basedOn w:val="Normal"/>
    <w:link w:val="PlainTextChar"/>
    <w:uiPriority w:val="99"/>
    <w:semiHidden/>
    <w:unhideWhenUsed/>
    <w:rsid w:val="00BA1CEE"/>
    <w:rPr>
      <w:rFonts w:ascii="Calibri" w:hAnsi="Calibri" w:cs="Consolas"/>
      <w:sz w:val="22"/>
      <w:szCs w:val="21"/>
      <w:lang w:val="en-GB"/>
    </w:rPr>
  </w:style>
  <w:style w:type="character" w:customStyle="1" w:styleId="PlainTextChar">
    <w:name w:val="Plain Text Char"/>
    <w:basedOn w:val="DefaultParagraphFont"/>
    <w:link w:val="PlainText"/>
    <w:uiPriority w:val="99"/>
    <w:semiHidden/>
    <w:rsid w:val="00BA1CEE"/>
    <w:rPr>
      <w:rFonts w:ascii="Calibri" w:hAnsi="Calibr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D19"/>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D78"/>
    <w:pPr>
      <w:tabs>
        <w:tab w:val="center" w:pos="4513"/>
        <w:tab w:val="right" w:pos="9026"/>
      </w:tabs>
    </w:pPr>
    <w:rPr>
      <w:rFonts w:ascii="Arial" w:hAnsi="Arial" w:cstheme="minorBidi"/>
      <w:lang w:val="en-GB"/>
    </w:rPr>
  </w:style>
  <w:style w:type="character" w:customStyle="1" w:styleId="HeaderChar">
    <w:name w:val="Header Char"/>
    <w:basedOn w:val="DefaultParagraphFont"/>
    <w:link w:val="Header"/>
    <w:uiPriority w:val="99"/>
    <w:rsid w:val="00681D78"/>
    <w:rPr>
      <w:rFonts w:ascii="Arial" w:hAnsi="Arial"/>
    </w:rPr>
  </w:style>
  <w:style w:type="paragraph" w:styleId="Footer">
    <w:name w:val="footer"/>
    <w:basedOn w:val="Normal"/>
    <w:link w:val="FooterChar"/>
    <w:uiPriority w:val="99"/>
    <w:unhideWhenUsed/>
    <w:rsid w:val="00681D78"/>
    <w:pPr>
      <w:tabs>
        <w:tab w:val="center" w:pos="4513"/>
        <w:tab w:val="right" w:pos="9026"/>
      </w:tabs>
    </w:pPr>
    <w:rPr>
      <w:rFonts w:ascii="Arial" w:hAnsi="Arial" w:cstheme="minorBidi"/>
      <w:lang w:val="en-GB"/>
    </w:rPr>
  </w:style>
  <w:style w:type="character" w:customStyle="1" w:styleId="FooterChar">
    <w:name w:val="Footer Char"/>
    <w:basedOn w:val="DefaultParagraphFont"/>
    <w:link w:val="Footer"/>
    <w:uiPriority w:val="99"/>
    <w:rsid w:val="00681D78"/>
    <w:rPr>
      <w:rFonts w:ascii="Arial" w:hAnsi="Arial"/>
    </w:rPr>
  </w:style>
  <w:style w:type="character" w:styleId="PageNumber">
    <w:name w:val="page number"/>
    <w:basedOn w:val="DefaultParagraphFont"/>
    <w:uiPriority w:val="99"/>
    <w:semiHidden/>
    <w:unhideWhenUsed/>
    <w:rsid w:val="00681D78"/>
  </w:style>
  <w:style w:type="paragraph" w:styleId="NormalWeb">
    <w:name w:val="Normal (Web)"/>
    <w:basedOn w:val="Normal"/>
    <w:uiPriority w:val="99"/>
    <w:unhideWhenUsed/>
    <w:rsid w:val="008A248B"/>
    <w:pPr>
      <w:spacing w:before="100" w:beforeAutospacing="1" w:after="100" w:afterAutospacing="1"/>
    </w:pPr>
    <w:rPr>
      <w:lang w:val="en-GB" w:eastAsia="en-GB"/>
    </w:rPr>
  </w:style>
  <w:style w:type="table" w:styleId="TableGrid">
    <w:name w:val="Table Grid"/>
    <w:basedOn w:val="TableNormal"/>
    <w:uiPriority w:val="39"/>
    <w:rsid w:val="008A2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4F64"/>
    <w:rPr>
      <w:sz w:val="18"/>
      <w:szCs w:val="18"/>
    </w:rPr>
  </w:style>
  <w:style w:type="paragraph" w:styleId="CommentText">
    <w:name w:val="annotation text"/>
    <w:basedOn w:val="Normal"/>
    <w:link w:val="CommentTextChar"/>
    <w:uiPriority w:val="99"/>
    <w:semiHidden/>
    <w:unhideWhenUsed/>
    <w:rsid w:val="00A34F64"/>
    <w:rPr>
      <w:rFonts w:ascii="Arial" w:hAnsi="Arial" w:cstheme="minorBidi"/>
      <w:lang w:val="en-GB"/>
    </w:rPr>
  </w:style>
  <w:style w:type="character" w:customStyle="1" w:styleId="CommentTextChar">
    <w:name w:val="Comment Text Char"/>
    <w:basedOn w:val="DefaultParagraphFont"/>
    <w:link w:val="CommentText"/>
    <w:uiPriority w:val="99"/>
    <w:semiHidden/>
    <w:rsid w:val="00A34F64"/>
    <w:rPr>
      <w:rFonts w:ascii="Arial" w:hAnsi="Arial"/>
    </w:rPr>
  </w:style>
  <w:style w:type="paragraph" w:styleId="CommentSubject">
    <w:name w:val="annotation subject"/>
    <w:basedOn w:val="CommentText"/>
    <w:next w:val="CommentText"/>
    <w:link w:val="CommentSubjectChar"/>
    <w:uiPriority w:val="99"/>
    <w:semiHidden/>
    <w:unhideWhenUsed/>
    <w:rsid w:val="00A34F64"/>
    <w:rPr>
      <w:b/>
      <w:bCs/>
      <w:sz w:val="20"/>
      <w:szCs w:val="20"/>
    </w:rPr>
  </w:style>
  <w:style w:type="character" w:customStyle="1" w:styleId="CommentSubjectChar">
    <w:name w:val="Comment Subject Char"/>
    <w:basedOn w:val="CommentTextChar"/>
    <w:link w:val="CommentSubject"/>
    <w:uiPriority w:val="99"/>
    <w:semiHidden/>
    <w:rsid w:val="00A34F64"/>
    <w:rPr>
      <w:rFonts w:ascii="Arial" w:hAnsi="Arial"/>
      <w:b/>
      <w:bCs/>
      <w:sz w:val="20"/>
      <w:szCs w:val="20"/>
    </w:rPr>
  </w:style>
  <w:style w:type="paragraph" w:styleId="BalloonText">
    <w:name w:val="Balloon Text"/>
    <w:basedOn w:val="Normal"/>
    <w:link w:val="BalloonTextChar"/>
    <w:uiPriority w:val="99"/>
    <w:semiHidden/>
    <w:unhideWhenUsed/>
    <w:rsid w:val="00A34F64"/>
    <w:rPr>
      <w:sz w:val="18"/>
      <w:szCs w:val="18"/>
      <w:lang w:val="en-GB"/>
    </w:rPr>
  </w:style>
  <w:style w:type="character" w:customStyle="1" w:styleId="BalloonTextChar">
    <w:name w:val="Balloon Text Char"/>
    <w:basedOn w:val="DefaultParagraphFont"/>
    <w:link w:val="BalloonText"/>
    <w:uiPriority w:val="99"/>
    <w:semiHidden/>
    <w:rsid w:val="00A34F64"/>
    <w:rPr>
      <w:rFonts w:ascii="Times New Roman" w:hAnsi="Times New Roman" w:cs="Times New Roman"/>
      <w:sz w:val="18"/>
      <w:szCs w:val="18"/>
    </w:rPr>
  </w:style>
  <w:style w:type="paragraph" w:styleId="BodyTextIndent">
    <w:name w:val="Body Text Indent"/>
    <w:basedOn w:val="Normal"/>
    <w:link w:val="BodyTextIndentChar"/>
    <w:rsid w:val="003E5F4F"/>
    <w:pPr>
      <w:spacing w:after="120"/>
      <w:ind w:left="283"/>
    </w:pPr>
    <w:rPr>
      <w:rFonts w:eastAsia="Times New Roman"/>
      <w:lang w:val="en-GB" w:eastAsia="en-GB"/>
    </w:rPr>
  </w:style>
  <w:style w:type="character" w:customStyle="1" w:styleId="BodyTextIndentChar">
    <w:name w:val="Body Text Indent Char"/>
    <w:basedOn w:val="DefaultParagraphFont"/>
    <w:link w:val="BodyTextIndent"/>
    <w:rsid w:val="003E5F4F"/>
    <w:rPr>
      <w:rFonts w:ascii="Times New Roman" w:eastAsia="Times New Roman" w:hAnsi="Times New Roman" w:cs="Times New Roman"/>
      <w:lang w:eastAsia="en-GB"/>
    </w:rPr>
  </w:style>
  <w:style w:type="paragraph" w:styleId="ListParagraph">
    <w:name w:val="List Paragraph"/>
    <w:basedOn w:val="Normal"/>
    <w:uiPriority w:val="34"/>
    <w:qFormat/>
    <w:rsid w:val="000A4415"/>
    <w:pPr>
      <w:ind w:left="720"/>
      <w:contextualSpacing/>
    </w:pPr>
  </w:style>
  <w:style w:type="character" w:styleId="Hyperlink">
    <w:name w:val="Hyperlink"/>
    <w:basedOn w:val="DefaultParagraphFont"/>
    <w:uiPriority w:val="99"/>
    <w:unhideWhenUsed/>
    <w:rsid w:val="000A4415"/>
    <w:rPr>
      <w:color w:val="0563C1" w:themeColor="hyperlink"/>
      <w:u w:val="single"/>
    </w:rPr>
  </w:style>
  <w:style w:type="paragraph" w:styleId="Revision">
    <w:name w:val="Revision"/>
    <w:hidden/>
    <w:uiPriority w:val="99"/>
    <w:semiHidden/>
    <w:rsid w:val="00DB2590"/>
    <w:rPr>
      <w:rFonts w:ascii="Times New Roman" w:hAnsi="Times New Roman" w:cs="Times New Roman"/>
      <w:lang w:val="en-US"/>
    </w:rPr>
  </w:style>
  <w:style w:type="character" w:styleId="FollowedHyperlink">
    <w:name w:val="FollowedHyperlink"/>
    <w:basedOn w:val="DefaultParagraphFont"/>
    <w:uiPriority w:val="99"/>
    <w:semiHidden/>
    <w:unhideWhenUsed/>
    <w:rsid w:val="00810E35"/>
    <w:rPr>
      <w:color w:val="954F72" w:themeColor="followedHyperlink"/>
      <w:u w:val="single"/>
    </w:rPr>
  </w:style>
  <w:style w:type="character" w:customStyle="1" w:styleId="bkciteavail">
    <w:name w:val="bk_cite_avail"/>
    <w:basedOn w:val="DefaultParagraphFont"/>
    <w:rsid w:val="0066420F"/>
  </w:style>
  <w:style w:type="character" w:customStyle="1" w:styleId="apple-converted-space">
    <w:name w:val="apple-converted-space"/>
    <w:basedOn w:val="DefaultParagraphFont"/>
    <w:rsid w:val="0066420F"/>
  </w:style>
  <w:style w:type="character" w:styleId="LineNumber">
    <w:name w:val="line number"/>
    <w:basedOn w:val="DefaultParagraphFont"/>
    <w:uiPriority w:val="99"/>
    <w:semiHidden/>
    <w:unhideWhenUsed/>
    <w:rsid w:val="00E14C14"/>
  </w:style>
  <w:style w:type="paragraph" w:styleId="PlainText">
    <w:name w:val="Plain Text"/>
    <w:basedOn w:val="Normal"/>
    <w:link w:val="PlainTextChar"/>
    <w:uiPriority w:val="99"/>
    <w:semiHidden/>
    <w:unhideWhenUsed/>
    <w:rsid w:val="00BA1CEE"/>
    <w:rPr>
      <w:rFonts w:ascii="Calibri" w:hAnsi="Calibri" w:cs="Consolas"/>
      <w:sz w:val="22"/>
      <w:szCs w:val="21"/>
      <w:lang w:val="en-GB"/>
    </w:rPr>
  </w:style>
  <w:style w:type="character" w:customStyle="1" w:styleId="PlainTextChar">
    <w:name w:val="Plain Text Char"/>
    <w:basedOn w:val="DefaultParagraphFont"/>
    <w:link w:val="PlainText"/>
    <w:uiPriority w:val="99"/>
    <w:semiHidden/>
    <w:rsid w:val="00BA1CEE"/>
    <w:rPr>
      <w:rFonts w:ascii="Calibr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96978">
      <w:bodyDiv w:val="1"/>
      <w:marLeft w:val="0"/>
      <w:marRight w:val="0"/>
      <w:marTop w:val="0"/>
      <w:marBottom w:val="0"/>
      <w:divBdr>
        <w:top w:val="none" w:sz="0" w:space="0" w:color="auto"/>
        <w:left w:val="none" w:sz="0" w:space="0" w:color="auto"/>
        <w:bottom w:val="none" w:sz="0" w:space="0" w:color="auto"/>
        <w:right w:val="none" w:sz="0" w:space="0" w:color="auto"/>
      </w:divBdr>
    </w:div>
    <w:div w:id="409087758">
      <w:bodyDiv w:val="1"/>
      <w:marLeft w:val="0"/>
      <w:marRight w:val="0"/>
      <w:marTop w:val="0"/>
      <w:marBottom w:val="0"/>
      <w:divBdr>
        <w:top w:val="none" w:sz="0" w:space="0" w:color="auto"/>
        <w:left w:val="none" w:sz="0" w:space="0" w:color="auto"/>
        <w:bottom w:val="none" w:sz="0" w:space="0" w:color="auto"/>
        <w:right w:val="none" w:sz="0" w:space="0" w:color="auto"/>
      </w:divBdr>
    </w:div>
    <w:div w:id="531115623">
      <w:bodyDiv w:val="1"/>
      <w:marLeft w:val="0"/>
      <w:marRight w:val="0"/>
      <w:marTop w:val="0"/>
      <w:marBottom w:val="0"/>
      <w:divBdr>
        <w:top w:val="none" w:sz="0" w:space="0" w:color="auto"/>
        <w:left w:val="none" w:sz="0" w:space="0" w:color="auto"/>
        <w:bottom w:val="none" w:sz="0" w:space="0" w:color="auto"/>
        <w:right w:val="none" w:sz="0" w:space="0" w:color="auto"/>
      </w:divBdr>
    </w:div>
    <w:div w:id="551963263">
      <w:bodyDiv w:val="1"/>
      <w:marLeft w:val="0"/>
      <w:marRight w:val="0"/>
      <w:marTop w:val="0"/>
      <w:marBottom w:val="0"/>
      <w:divBdr>
        <w:top w:val="none" w:sz="0" w:space="0" w:color="auto"/>
        <w:left w:val="none" w:sz="0" w:space="0" w:color="auto"/>
        <w:bottom w:val="none" w:sz="0" w:space="0" w:color="auto"/>
        <w:right w:val="none" w:sz="0" w:space="0" w:color="auto"/>
      </w:divBdr>
    </w:div>
    <w:div w:id="575744076">
      <w:bodyDiv w:val="1"/>
      <w:marLeft w:val="0"/>
      <w:marRight w:val="0"/>
      <w:marTop w:val="0"/>
      <w:marBottom w:val="0"/>
      <w:divBdr>
        <w:top w:val="none" w:sz="0" w:space="0" w:color="auto"/>
        <w:left w:val="none" w:sz="0" w:space="0" w:color="auto"/>
        <w:bottom w:val="none" w:sz="0" w:space="0" w:color="auto"/>
        <w:right w:val="none" w:sz="0" w:space="0" w:color="auto"/>
      </w:divBdr>
    </w:div>
    <w:div w:id="583490420">
      <w:bodyDiv w:val="1"/>
      <w:marLeft w:val="0"/>
      <w:marRight w:val="0"/>
      <w:marTop w:val="0"/>
      <w:marBottom w:val="0"/>
      <w:divBdr>
        <w:top w:val="none" w:sz="0" w:space="0" w:color="auto"/>
        <w:left w:val="none" w:sz="0" w:space="0" w:color="auto"/>
        <w:bottom w:val="none" w:sz="0" w:space="0" w:color="auto"/>
        <w:right w:val="none" w:sz="0" w:space="0" w:color="auto"/>
      </w:divBdr>
    </w:div>
    <w:div w:id="641926023">
      <w:bodyDiv w:val="1"/>
      <w:marLeft w:val="0"/>
      <w:marRight w:val="0"/>
      <w:marTop w:val="0"/>
      <w:marBottom w:val="0"/>
      <w:divBdr>
        <w:top w:val="none" w:sz="0" w:space="0" w:color="auto"/>
        <w:left w:val="none" w:sz="0" w:space="0" w:color="auto"/>
        <w:bottom w:val="none" w:sz="0" w:space="0" w:color="auto"/>
        <w:right w:val="none" w:sz="0" w:space="0" w:color="auto"/>
      </w:divBdr>
      <w:divsChild>
        <w:div w:id="435171966">
          <w:marLeft w:val="0"/>
          <w:marRight w:val="0"/>
          <w:marTop w:val="0"/>
          <w:marBottom w:val="0"/>
          <w:divBdr>
            <w:top w:val="none" w:sz="0" w:space="0" w:color="auto"/>
            <w:left w:val="none" w:sz="0" w:space="0" w:color="auto"/>
            <w:bottom w:val="none" w:sz="0" w:space="0" w:color="auto"/>
            <w:right w:val="none" w:sz="0" w:space="0" w:color="auto"/>
          </w:divBdr>
          <w:divsChild>
            <w:div w:id="1579438276">
              <w:marLeft w:val="0"/>
              <w:marRight w:val="0"/>
              <w:marTop w:val="0"/>
              <w:marBottom w:val="0"/>
              <w:divBdr>
                <w:top w:val="none" w:sz="0" w:space="0" w:color="auto"/>
                <w:left w:val="none" w:sz="0" w:space="0" w:color="auto"/>
                <w:bottom w:val="none" w:sz="0" w:space="0" w:color="auto"/>
                <w:right w:val="none" w:sz="0" w:space="0" w:color="auto"/>
              </w:divBdr>
              <w:divsChild>
                <w:div w:id="196688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88093">
      <w:bodyDiv w:val="1"/>
      <w:marLeft w:val="0"/>
      <w:marRight w:val="0"/>
      <w:marTop w:val="0"/>
      <w:marBottom w:val="0"/>
      <w:divBdr>
        <w:top w:val="none" w:sz="0" w:space="0" w:color="auto"/>
        <w:left w:val="none" w:sz="0" w:space="0" w:color="auto"/>
        <w:bottom w:val="none" w:sz="0" w:space="0" w:color="auto"/>
        <w:right w:val="none" w:sz="0" w:space="0" w:color="auto"/>
      </w:divBdr>
    </w:div>
    <w:div w:id="1080910996">
      <w:bodyDiv w:val="1"/>
      <w:marLeft w:val="0"/>
      <w:marRight w:val="0"/>
      <w:marTop w:val="0"/>
      <w:marBottom w:val="0"/>
      <w:divBdr>
        <w:top w:val="none" w:sz="0" w:space="0" w:color="auto"/>
        <w:left w:val="none" w:sz="0" w:space="0" w:color="auto"/>
        <w:bottom w:val="none" w:sz="0" w:space="0" w:color="auto"/>
        <w:right w:val="none" w:sz="0" w:space="0" w:color="auto"/>
      </w:divBdr>
    </w:div>
    <w:div w:id="1095638507">
      <w:bodyDiv w:val="1"/>
      <w:marLeft w:val="0"/>
      <w:marRight w:val="0"/>
      <w:marTop w:val="0"/>
      <w:marBottom w:val="0"/>
      <w:divBdr>
        <w:top w:val="none" w:sz="0" w:space="0" w:color="auto"/>
        <w:left w:val="none" w:sz="0" w:space="0" w:color="auto"/>
        <w:bottom w:val="none" w:sz="0" w:space="0" w:color="auto"/>
        <w:right w:val="none" w:sz="0" w:space="0" w:color="auto"/>
      </w:divBdr>
      <w:divsChild>
        <w:div w:id="1178885362">
          <w:marLeft w:val="0"/>
          <w:marRight w:val="0"/>
          <w:marTop w:val="0"/>
          <w:marBottom w:val="0"/>
          <w:divBdr>
            <w:top w:val="none" w:sz="0" w:space="0" w:color="auto"/>
            <w:left w:val="none" w:sz="0" w:space="0" w:color="auto"/>
            <w:bottom w:val="none" w:sz="0" w:space="0" w:color="auto"/>
            <w:right w:val="none" w:sz="0" w:space="0" w:color="auto"/>
          </w:divBdr>
          <w:divsChild>
            <w:div w:id="1178075832">
              <w:marLeft w:val="0"/>
              <w:marRight w:val="0"/>
              <w:marTop w:val="0"/>
              <w:marBottom w:val="0"/>
              <w:divBdr>
                <w:top w:val="none" w:sz="0" w:space="0" w:color="auto"/>
                <w:left w:val="none" w:sz="0" w:space="0" w:color="auto"/>
                <w:bottom w:val="none" w:sz="0" w:space="0" w:color="auto"/>
                <w:right w:val="none" w:sz="0" w:space="0" w:color="auto"/>
              </w:divBdr>
              <w:divsChild>
                <w:div w:id="14289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15717">
      <w:bodyDiv w:val="1"/>
      <w:marLeft w:val="0"/>
      <w:marRight w:val="0"/>
      <w:marTop w:val="0"/>
      <w:marBottom w:val="0"/>
      <w:divBdr>
        <w:top w:val="none" w:sz="0" w:space="0" w:color="auto"/>
        <w:left w:val="none" w:sz="0" w:space="0" w:color="auto"/>
        <w:bottom w:val="none" w:sz="0" w:space="0" w:color="auto"/>
        <w:right w:val="none" w:sz="0" w:space="0" w:color="auto"/>
      </w:divBdr>
      <w:divsChild>
        <w:div w:id="938488541">
          <w:marLeft w:val="0"/>
          <w:marRight w:val="0"/>
          <w:marTop w:val="0"/>
          <w:marBottom w:val="0"/>
          <w:divBdr>
            <w:top w:val="none" w:sz="0" w:space="0" w:color="auto"/>
            <w:left w:val="none" w:sz="0" w:space="0" w:color="auto"/>
            <w:bottom w:val="none" w:sz="0" w:space="0" w:color="auto"/>
            <w:right w:val="none" w:sz="0" w:space="0" w:color="auto"/>
          </w:divBdr>
          <w:divsChild>
            <w:div w:id="1742749288">
              <w:marLeft w:val="0"/>
              <w:marRight w:val="0"/>
              <w:marTop w:val="0"/>
              <w:marBottom w:val="0"/>
              <w:divBdr>
                <w:top w:val="none" w:sz="0" w:space="0" w:color="auto"/>
                <w:left w:val="none" w:sz="0" w:space="0" w:color="auto"/>
                <w:bottom w:val="none" w:sz="0" w:space="0" w:color="auto"/>
                <w:right w:val="none" w:sz="0" w:space="0" w:color="auto"/>
              </w:divBdr>
              <w:divsChild>
                <w:div w:id="8200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543862">
      <w:bodyDiv w:val="1"/>
      <w:marLeft w:val="0"/>
      <w:marRight w:val="0"/>
      <w:marTop w:val="0"/>
      <w:marBottom w:val="0"/>
      <w:divBdr>
        <w:top w:val="none" w:sz="0" w:space="0" w:color="auto"/>
        <w:left w:val="none" w:sz="0" w:space="0" w:color="auto"/>
        <w:bottom w:val="none" w:sz="0" w:space="0" w:color="auto"/>
        <w:right w:val="none" w:sz="0" w:space="0" w:color="auto"/>
      </w:divBdr>
      <w:divsChild>
        <w:div w:id="1182622619">
          <w:marLeft w:val="0"/>
          <w:marRight w:val="0"/>
          <w:marTop w:val="0"/>
          <w:marBottom w:val="0"/>
          <w:divBdr>
            <w:top w:val="none" w:sz="0" w:space="0" w:color="auto"/>
            <w:left w:val="none" w:sz="0" w:space="0" w:color="auto"/>
            <w:bottom w:val="none" w:sz="0" w:space="0" w:color="auto"/>
            <w:right w:val="none" w:sz="0" w:space="0" w:color="auto"/>
          </w:divBdr>
          <w:divsChild>
            <w:div w:id="145127251">
              <w:marLeft w:val="0"/>
              <w:marRight w:val="0"/>
              <w:marTop w:val="0"/>
              <w:marBottom w:val="0"/>
              <w:divBdr>
                <w:top w:val="none" w:sz="0" w:space="0" w:color="auto"/>
                <w:left w:val="none" w:sz="0" w:space="0" w:color="auto"/>
                <w:bottom w:val="none" w:sz="0" w:space="0" w:color="auto"/>
                <w:right w:val="none" w:sz="0" w:space="0" w:color="auto"/>
              </w:divBdr>
              <w:divsChild>
                <w:div w:id="16032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226303">
      <w:bodyDiv w:val="1"/>
      <w:marLeft w:val="0"/>
      <w:marRight w:val="0"/>
      <w:marTop w:val="0"/>
      <w:marBottom w:val="0"/>
      <w:divBdr>
        <w:top w:val="none" w:sz="0" w:space="0" w:color="auto"/>
        <w:left w:val="none" w:sz="0" w:space="0" w:color="auto"/>
        <w:bottom w:val="none" w:sz="0" w:space="0" w:color="auto"/>
        <w:right w:val="none" w:sz="0" w:space="0" w:color="auto"/>
      </w:divBdr>
      <w:divsChild>
        <w:div w:id="2088649418">
          <w:marLeft w:val="0"/>
          <w:marRight w:val="0"/>
          <w:marTop w:val="0"/>
          <w:marBottom w:val="0"/>
          <w:divBdr>
            <w:top w:val="none" w:sz="0" w:space="0" w:color="auto"/>
            <w:left w:val="none" w:sz="0" w:space="0" w:color="auto"/>
            <w:bottom w:val="none" w:sz="0" w:space="0" w:color="auto"/>
            <w:right w:val="none" w:sz="0" w:space="0" w:color="auto"/>
          </w:divBdr>
          <w:divsChild>
            <w:div w:id="1331325629">
              <w:marLeft w:val="0"/>
              <w:marRight w:val="0"/>
              <w:marTop w:val="0"/>
              <w:marBottom w:val="0"/>
              <w:divBdr>
                <w:top w:val="none" w:sz="0" w:space="0" w:color="auto"/>
                <w:left w:val="none" w:sz="0" w:space="0" w:color="auto"/>
                <w:bottom w:val="none" w:sz="0" w:space="0" w:color="auto"/>
                <w:right w:val="none" w:sz="0" w:space="0" w:color="auto"/>
              </w:divBdr>
              <w:divsChild>
                <w:div w:id="13440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2818">
      <w:bodyDiv w:val="1"/>
      <w:marLeft w:val="0"/>
      <w:marRight w:val="0"/>
      <w:marTop w:val="0"/>
      <w:marBottom w:val="0"/>
      <w:divBdr>
        <w:top w:val="none" w:sz="0" w:space="0" w:color="auto"/>
        <w:left w:val="none" w:sz="0" w:space="0" w:color="auto"/>
        <w:bottom w:val="none" w:sz="0" w:space="0" w:color="auto"/>
        <w:right w:val="none" w:sz="0" w:space="0" w:color="auto"/>
      </w:divBdr>
    </w:div>
    <w:div w:id="1810316425">
      <w:bodyDiv w:val="1"/>
      <w:marLeft w:val="0"/>
      <w:marRight w:val="0"/>
      <w:marTop w:val="0"/>
      <w:marBottom w:val="0"/>
      <w:divBdr>
        <w:top w:val="none" w:sz="0" w:space="0" w:color="auto"/>
        <w:left w:val="none" w:sz="0" w:space="0" w:color="auto"/>
        <w:bottom w:val="none" w:sz="0" w:space="0" w:color="auto"/>
        <w:right w:val="none" w:sz="0" w:space="0" w:color="auto"/>
      </w:divBdr>
    </w:div>
    <w:div w:id="1829054115">
      <w:bodyDiv w:val="1"/>
      <w:marLeft w:val="0"/>
      <w:marRight w:val="0"/>
      <w:marTop w:val="0"/>
      <w:marBottom w:val="0"/>
      <w:divBdr>
        <w:top w:val="none" w:sz="0" w:space="0" w:color="auto"/>
        <w:left w:val="none" w:sz="0" w:space="0" w:color="auto"/>
        <w:bottom w:val="none" w:sz="0" w:space="0" w:color="auto"/>
        <w:right w:val="none" w:sz="0" w:space="0" w:color="auto"/>
      </w:divBdr>
    </w:div>
    <w:div w:id="2052345104">
      <w:bodyDiv w:val="1"/>
      <w:marLeft w:val="0"/>
      <w:marRight w:val="0"/>
      <w:marTop w:val="0"/>
      <w:marBottom w:val="0"/>
      <w:divBdr>
        <w:top w:val="none" w:sz="0" w:space="0" w:color="auto"/>
        <w:left w:val="none" w:sz="0" w:space="0" w:color="auto"/>
        <w:bottom w:val="none" w:sz="0" w:space="0" w:color="auto"/>
        <w:right w:val="none" w:sz="0" w:space="0" w:color="auto"/>
      </w:divBdr>
    </w:div>
    <w:div w:id="21224144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04407A-DADC-4F98-9190-EF19A47A8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29447</Words>
  <Characters>167849</Characters>
  <Application>Microsoft Office Word</Application>
  <DocSecurity>0</DocSecurity>
  <Lines>1398</Lines>
  <Paragraphs>393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Goldsmith</dc:creator>
  <cp:lastModifiedBy>Mark Waldron</cp:lastModifiedBy>
  <cp:revision>2</cp:revision>
  <dcterms:created xsi:type="dcterms:W3CDTF">2018-08-21T08:56:00Z</dcterms:created>
  <dcterms:modified xsi:type="dcterms:W3CDTF">2018-08-21T08:56:00Z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c73e8a99-855a-3ecf-8184-6124d983b7d7</vt:lpwstr>
  </property>
  <property fmtid="{D5CDD505-2E9C-101B-9397-08002B2CF9AE}" pid="4" name="Mendeley Citation Style_1">
    <vt:lpwstr>http://www.zotero.org/styles/european-journal-of-applied-physiology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16th edition (author-date)</vt:lpwstr>
  </property>
  <property fmtid="{D5CDD505-2E9C-101B-9397-08002B2CF9AE}" pid="9" name="Mendeley Recent Style Id 2_1">
    <vt:lpwstr>http://www.zotero.org/styles/european-journal-of-applied-physiology</vt:lpwstr>
  </property>
  <property fmtid="{D5CDD505-2E9C-101B-9397-08002B2CF9AE}" pid="10" name="Mendeley Recent Style Name 2_1">
    <vt:lpwstr>European Journal of Applied Physiology</vt:lpwstr>
  </property>
  <property fmtid="{D5CDD505-2E9C-101B-9397-08002B2CF9AE}" pid="11" name="Mendeley Recent Style Id 3_1">
    <vt:lpwstr>http://www.zotero.org/styles/experimental-physiology</vt:lpwstr>
  </property>
  <property fmtid="{D5CDD505-2E9C-101B-9397-08002B2CF9AE}" pid="12" name="Mendeley Recent Style Name 3_1">
    <vt:lpwstr>Experimental Physiology</vt:lpwstr>
  </property>
  <property fmtid="{D5CDD505-2E9C-101B-9397-08002B2CF9AE}" pid="13" name="Mendeley Recent Style Id 4_1">
    <vt:lpwstr>http://www.zotero.org/styles/frontiers-in-physiology</vt:lpwstr>
  </property>
  <property fmtid="{D5CDD505-2E9C-101B-9397-08002B2CF9AE}" pid="14" name="Mendeley Recent Style Name 4_1">
    <vt:lpwstr>Frontiers in Physiology</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http://www.zotero.org/styles/high-altitude-medicine-and-biology</vt:lpwstr>
  </property>
  <property fmtid="{D5CDD505-2E9C-101B-9397-08002B2CF9AE}" pid="18" name="Mendeley Recent Style Name 6_1">
    <vt:lpwstr>High Altitude Medicine &amp; Biology</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http://www.zotero.org/styles/medicine-and-science-in-sports-and-exercise</vt:lpwstr>
  </property>
  <property fmtid="{D5CDD505-2E9C-101B-9397-08002B2CF9AE}" pid="22" name="Mendeley Recent Style Name 8_1">
    <vt:lpwstr>Medicine &amp; Science in Sports &amp; Exercise</vt:lpwstr>
  </property>
  <property fmtid="{D5CDD505-2E9C-101B-9397-08002B2CF9AE}" pid="23" name="Mendeley Recent Style Id 9_1">
    <vt:lpwstr>http://www.zotero.org/styles/modern-humanities-research-association</vt:lpwstr>
  </property>
  <property fmtid="{D5CDD505-2E9C-101B-9397-08002B2CF9AE}" pid="24" name="Mendeley Recent Style Name 9_1">
    <vt:lpwstr>Modern Humanities Research Association 3rd edition (note with bibliography)</vt:lpwstr>
  </property>
</Properties>
</file>