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5E2B" w14:textId="23ACCAF4" w:rsidR="00FB6350" w:rsidRDefault="00FB6350" w:rsidP="00FB6350">
      <w:pPr>
        <w:spacing w:after="0" w:line="480" w:lineRule="auto"/>
        <w:jc w:val="center"/>
        <w:rPr>
          <w:rFonts w:ascii="Times New Roman" w:hAnsi="Times New Roman" w:cs="Times New Roman"/>
          <w:b/>
          <w:spacing w:val="-3"/>
          <w:sz w:val="24"/>
          <w:szCs w:val="24"/>
        </w:rPr>
      </w:pPr>
      <w:bookmarkStart w:id="0" w:name="_GoBack"/>
      <w:bookmarkEnd w:id="0"/>
      <w:r>
        <w:rPr>
          <w:rFonts w:ascii="Times New Roman" w:hAnsi="Times New Roman" w:cs="Times New Roman"/>
          <w:b/>
          <w:spacing w:val="-3"/>
          <w:sz w:val="24"/>
          <w:szCs w:val="24"/>
        </w:rPr>
        <w:t>Chapter Ten</w:t>
      </w:r>
    </w:p>
    <w:p w14:paraId="151E03A2" w14:textId="79517364" w:rsidR="00DF401C" w:rsidRDefault="00F84469" w:rsidP="00FB6350">
      <w:pPr>
        <w:spacing w:after="0" w:line="480" w:lineRule="auto"/>
        <w:jc w:val="center"/>
        <w:rPr>
          <w:rFonts w:ascii="Times New Roman" w:hAnsi="Times New Roman" w:cs="Times New Roman"/>
          <w:b/>
          <w:spacing w:val="-3"/>
          <w:sz w:val="24"/>
          <w:szCs w:val="24"/>
        </w:rPr>
      </w:pPr>
      <w:r w:rsidRPr="002F60E1">
        <w:rPr>
          <w:rFonts w:ascii="Times New Roman" w:hAnsi="Times New Roman" w:cs="Times New Roman"/>
          <w:b/>
          <w:spacing w:val="-3"/>
          <w:sz w:val="24"/>
          <w:szCs w:val="24"/>
        </w:rPr>
        <w:t>Kingship</w:t>
      </w:r>
      <w:r w:rsidR="00FB6350">
        <w:rPr>
          <w:rFonts w:ascii="Times New Roman" w:hAnsi="Times New Roman" w:cs="Times New Roman"/>
          <w:b/>
          <w:spacing w:val="-3"/>
          <w:sz w:val="24"/>
          <w:szCs w:val="24"/>
        </w:rPr>
        <w:t xml:space="preserve"> in </w:t>
      </w:r>
      <w:r w:rsidR="00FB6350" w:rsidRPr="00FB6350">
        <w:rPr>
          <w:rFonts w:ascii="Times New Roman" w:hAnsi="Times New Roman" w:cs="Times New Roman"/>
          <w:b/>
          <w:i/>
          <w:spacing w:val="-3"/>
          <w:sz w:val="24"/>
          <w:szCs w:val="24"/>
        </w:rPr>
        <w:t>The Tudors</w:t>
      </w:r>
    </w:p>
    <w:p w14:paraId="2743CF53" w14:textId="048EC465" w:rsidR="00FB6350" w:rsidRDefault="00FB6350" w:rsidP="00FB6350">
      <w:pPr>
        <w:spacing w:after="0" w:line="48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Glenn Richardson</w:t>
      </w:r>
    </w:p>
    <w:p w14:paraId="6F755D72" w14:textId="77777777" w:rsidR="00FB6350" w:rsidRPr="002F60E1" w:rsidRDefault="00FB6350" w:rsidP="00FB6350">
      <w:pPr>
        <w:spacing w:after="0" w:line="480" w:lineRule="auto"/>
        <w:jc w:val="center"/>
        <w:rPr>
          <w:rFonts w:ascii="Times New Roman" w:hAnsi="Times New Roman" w:cs="Times New Roman"/>
          <w:spacing w:val="-3"/>
          <w:sz w:val="24"/>
          <w:szCs w:val="24"/>
        </w:rPr>
      </w:pPr>
    </w:p>
    <w:p w14:paraId="3B7E154D" w14:textId="3F148910" w:rsidR="004D2012" w:rsidRPr="002F60E1" w:rsidRDefault="00FB6350" w:rsidP="00FB6350">
      <w:pPr>
        <w:spacing w:after="0" w:line="48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DF401C" w:rsidRPr="002F60E1">
        <w:rPr>
          <w:rFonts w:ascii="Times New Roman" w:hAnsi="Times New Roman" w:cs="Times New Roman"/>
          <w:spacing w:val="-3"/>
          <w:sz w:val="24"/>
          <w:szCs w:val="24"/>
        </w:rPr>
        <w:t xml:space="preserve">Henry VIII first appears in </w:t>
      </w:r>
      <w:r w:rsidR="00DF401C" w:rsidRPr="002F60E1">
        <w:rPr>
          <w:rFonts w:ascii="Times New Roman" w:hAnsi="Times New Roman" w:cs="Times New Roman"/>
          <w:i/>
          <w:spacing w:val="-3"/>
          <w:sz w:val="24"/>
          <w:szCs w:val="24"/>
        </w:rPr>
        <w:t>The Tudors</w:t>
      </w:r>
      <w:r w:rsidR="00DF401C" w:rsidRPr="002F60E1">
        <w:rPr>
          <w:rFonts w:ascii="Times New Roman" w:hAnsi="Times New Roman" w:cs="Times New Roman"/>
          <w:spacing w:val="-3"/>
          <w:sz w:val="24"/>
          <w:szCs w:val="24"/>
        </w:rPr>
        <w:t xml:space="preserve"> wearing a crown. It is </w:t>
      </w:r>
      <w:r w:rsidR="00665BAB" w:rsidRPr="002F60E1">
        <w:rPr>
          <w:rFonts w:ascii="Times New Roman" w:hAnsi="Times New Roman" w:cs="Times New Roman"/>
          <w:spacing w:val="-3"/>
          <w:sz w:val="24"/>
          <w:szCs w:val="24"/>
        </w:rPr>
        <w:t xml:space="preserve">so </w:t>
      </w:r>
      <w:r w:rsidR="00D37127" w:rsidRPr="002F60E1">
        <w:rPr>
          <w:rFonts w:ascii="Times New Roman" w:hAnsi="Times New Roman" w:cs="Times New Roman"/>
          <w:spacing w:val="-3"/>
          <w:sz w:val="24"/>
          <w:szCs w:val="24"/>
        </w:rPr>
        <w:t xml:space="preserve">that </w:t>
      </w:r>
      <w:r w:rsidR="00E52D69" w:rsidRPr="002F60E1">
        <w:rPr>
          <w:rFonts w:ascii="Times New Roman" w:hAnsi="Times New Roman" w:cs="Times New Roman"/>
          <w:spacing w:val="-3"/>
          <w:sz w:val="24"/>
          <w:szCs w:val="24"/>
        </w:rPr>
        <w:t>we know</w:t>
      </w:r>
      <w:r>
        <w:rPr>
          <w:rFonts w:ascii="Times New Roman" w:hAnsi="Times New Roman" w:cs="Times New Roman"/>
          <w:spacing w:val="-3"/>
          <w:sz w:val="24"/>
          <w:szCs w:val="24"/>
        </w:rPr>
        <w:t xml:space="preserve"> he is the king—for</w:t>
      </w:r>
      <w:r w:rsidR="00E85EC5" w:rsidRPr="002F60E1">
        <w:rPr>
          <w:rFonts w:ascii="Times New Roman" w:hAnsi="Times New Roman" w:cs="Times New Roman"/>
          <w:spacing w:val="-3"/>
          <w:sz w:val="24"/>
          <w:szCs w:val="24"/>
        </w:rPr>
        <w:t xml:space="preserve"> we might not otherwise</w:t>
      </w:r>
      <w:r>
        <w:rPr>
          <w:rFonts w:ascii="Times New Roman" w:hAnsi="Times New Roman" w:cs="Times New Roman"/>
          <w:spacing w:val="-3"/>
          <w:sz w:val="24"/>
          <w:szCs w:val="24"/>
        </w:rPr>
        <w:t>.</w:t>
      </w:r>
      <w:r w:rsidR="00DF401C" w:rsidRPr="002F60E1">
        <w:rPr>
          <w:rFonts w:ascii="Times New Roman" w:hAnsi="Times New Roman" w:cs="Times New Roman"/>
          <w:spacing w:val="-3"/>
          <w:sz w:val="24"/>
          <w:szCs w:val="24"/>
        </w:rPr>
        <w:t xml:space="preserve"> </w:t>
      </w:r>
      <w:r w:rsidR="00E52D69" w:rsidRPr="002F60E1">
        <w:rPr>
          <w:rFonts w:ascii="Times New Roman" w:hAnsi="Times New Roman" w:cs="Times New Roman"/>
          <w:spacing w:val="-3"/>
          <w:sz w:val="24"/>
          <w:szCs w:val="24"/>
        </w:rPr>
        <w:t xml:space="preserve">He arrives to chair a meeting of his council. </w:t>
      </w:r>
      <w:r w:rsidR="00D56EF5" w:rsidRPr="002F60E1">
        <w:rPr>
          <w:rFonts w:ascii="Times New Roman" w:hAnsi="Times New Roman" w:cs="Times New Roman"/>
          <w:spacing w:val="-3"/>
          <w:sz w:val="24"/>
          <w:szCs w:val="24"/>
        </w:rPr>
        <w:t>Jonathan Rhys-Meyer</w:t>
      </w:r>
      <w:r w:rsidR="00DF401C" w:rsidRPr="002F60E1">
        <w:rPr>
          <w:rFonts w:ascii="Times New Roman" w:hAnsi="Times New Roman" w:cs="Times New Roman"/>
          <w:spacing w:val="-3"/>
          <w:sz w:val="24"/>
          <w:szCs w:val="24"/>
        </w:rPr>
        <w:t>s</w:t>
      </w:r>
      <w:r w:rsidR="00D56EF5" w:rsidRPr="002F60E1">
        <w:rPr>
          <w:rFonts w:ascii="Times New Roman" w:hAnsi="Times New Roman" w:cs="Times New Roman"/>
          <w:spacing w:val="-3"/>
          <w:sz w:val="24"/>
          <w:szCs w:val="24"/>
        </w:rPr>
        <w:t>’</w:t>
      </w:r>
      <w:r w:rsidR="00DF401C" w:rsidRPr="002F60E1">
        <w:rPr>
          <w:rFonts w:ascii="Times New Roman" w:hAnsi="Times New Roman" w:cs="Times New Roman"/>
          <w:spacing w:val="-3"/>
          <w:sz w:val="24"/>
          <w:szCs w:val="24"/>
        </w:rPr>
        <w:t xml:space="preserve"> Henry wears something </w:t>
      </w:r>
      <w:r w:rsidR="003B1915" w:rsidRPr="002F60E1">
        <w:rPr>
          <w:rFonts w:ascii="Times New Roman" w:hAnsi="Times New Roman" w:cs="Times New Roman"/>
          <w:spacing w:val="-3"/>
          <w:sz w:val="24"/>
          <w:szCs w:val="24"/>
        </w:rPr>
        <w:t>like an ü</w:t>
      </w:r>
      <w:r w:rsidR="00665BAB" w:rsidRPr="002F60E1">
        <w:rPr>
          <w:rFonts w:ascii="Times New Roman" w:hAnsi="Times New Roman" w:cs="Times New Roman"/>
          <w:spacing w:val="-3"/>
          <w:sz w:val="24"/>
          <w:szCs w:val="24"/>
        </w:rPr>
        <w:t>ber</w:t>
      </w:r>
      <w:r w:rsidR="00DF401C" w:rsidRPr="002F60E1">
        <w:rPr>
          <w:rFonts w:ascii="Times New Roman" w:hAnsi="Times New Roman" w:cs="Times New Roman"/>
          <w:spacing w:val="-3"/>
          <w:sz w:val="24"/>
          <w:szCs w:val="24"/>
        </w:rPr>
        <w:t xml:space="preserve"> version of the gold ca</w:t>
      </w:r>
      <w:r w:rsidR="00C338F7" w:rsidRPr="002F60E1">
        <w:rPr>
          <w:rFonts w:ascii="Times New Roman" w:hAnsi="Times New Roman" w:cs="Times New Roman"/>
          <w:spacing w:val="-3"/>
          <w:sz w:val="24"/>
          <w:szCs w:val="24"/>
        </w:rPr>
        <w:t>rdboard crowns much favoured by</w:t>
      </w:r>
      <w:r w:rsidR="00DF401C" w:rsidRPr="002F60E1">
        <w:rPr>
          <w:rFonts w:ascii="Times New Roman" w:hAnsi="Times New Roman" w:cs="Times New Roman"/>
          <w:spacing w:val="-3"/>
          <w:sz w:val="24"/>
          <w:szCs w:val="24"/>
        </w:rPr>
        <w:t xml:space="preserve"> the </w:t>
      </w:r>
      <w:r w:rsidR="00C338F7" w:rsidRPr="002F60E1">
        <w:rPr>
          <w:rFonts w:ascii="Times New Roman" w:hAnsi="Times New Roman" w:cs="Times New Roman"/>
          <w:spacing w:val="-3"/>
          <w:sz w:val="24"/>
          <w:szCs w:val="24"/>
        </w:rPr>
        <w:t>three kings</w:t>
      </w:r>
      <w:r w:rsidR="00D37127" w:rsidRPr="002F60E1">
        <w:rPr>
          <w:rFonts w:ascii="Times New Roman" w:hAnsi="Times New Roman" w:cs="Times New Roman"/>
          <w:spacing w:val="-3"/>
          <w:sz w:val="24"/>
          <w:szCs w:val="24"/>
        </w:rPr>
        <w:t xml:space="preserve"> </w:t>
      </w:r>
      <w:r w:rsidR="004C1ADF" w:rsidRPr="002F60E1">
        <w:rPr>
          <w:rFonts w:ascii="Times New Roman" w:hAnsi="Times New Roman" w:cs="Times New Roman"/>
          <w:spacing w:val="-3"/>
          <w:sz w:val="24"/>
          <w:szCs w:val="24"/>
        </w:rPr>
        <w:t>i</w:t>
      </w:r>
      <w:r w:rsidR="00C338F7" w:rsidRPr="002F60E1">
        <w:rPr>
          <w:rFonts w:ascii="Times New Roman" w:hAnsi="Times New Roman" w:cs="Times New Roman"/>
          <w:spacing w:val="-3"/>
          <w:sz w:val="24"/>
          <w:szCs w:val="24"/>
        </w:rPr>
        <w:t>n school N</w:t>
      </w:r>
      <w:r w:rsidR="00665BAB" w:rsidRPr="002F60E1">
        <w:rPr>
          <w:rFonts w:ascii="Times New Roman" w:hAnsi="Times New Roman" w:cs="Times New Roman"/>
          <w:spacing w:val="-3"/>
          <w:sz w:val="24"/>
          <w:szCs w:val="24"/>
        </w:rPr>
        <w:t>ativity plays</w:t>
      </w:r>
      <w:r w:rsidR="00EF6FF7">
        <w:rPr>
          <w:rFonts w:ascii="Times New Roman" w:hAnsi="Times New Roman" w:cs="Times New Roman"/>
          <w:spacing w:val="-3"/>
          <w:sz w:val="24"/>
          <w:szCs w:val="24"/>
        </w:rPr>
        <w:t>.</w:t>
      </w:r>
      <w:r w:rsidR="00DF401C" w:rsidRPr="002F60E1">
        <w:rPr>
          <w:rFonts w:ascii="Times New Roman" w:hAnsi="Times New Roman" w:cs="Times New Roman"/>
          <w:spacing w:val="-3"/>
          <w:sz w:val="24"/>
          <w:szCs w:val="24"/>
        </w:rPr>
        <w:t xml:space="preserve"> </w:t>
      </w:r>
      <w:r w:rsidR="004D2012" w:rsidRPr="002F60E1">
        <w:rPr>
          <w:rFonts w:ascii="Times New Roman" w:hAnsi="Times New Roman" w:cs="Times New Roman"/>
          <w:spacing w:val="-3"/>
          <w:sz w:val="24"/>
          <w:szCs w:val="24"/>
        </w:rPr>
        <w:t>As with the best o</w:t>
      </w:r>
      <w:r w:rsidR="004C1ADF" w:rsidRPr="002F60E1">
        <w:rPr>
          <w:rFonts w:ascii="Times New Roman" w:hAnsi="Times New Roman" w:cs="Times New Roman"/>
          <w:spacing w:val="-3"/>
          <w:sz w:val="24"/>
          <w:szCs w:val="24"/>
        </w:rPr>
        <w:t>f tho</w:t>
      </w:r>
      <w:r w:rsidR="00E52D69" w:rsidRPr="002F60E1">
        <w:rPr>
          <w:rFonts w:ascii="Times New Roman" w:hAnsi="Times New Roman" w:cs="Times New Roman"/>
          <w:spacing w:val="-3"/>
          <w:sz w:val="24"/>
          <w:szCs w:val="24"/>
        </w:rPr>
        <w:t>s</w:t>
      </w:r>
      <w:r w:rsidR="004C1ADF" w:rsidRPr="002F60E1">
        <w:rPr>
          <w:rFonts w:ascii="Times New Roman" w:hAnsi="Times New Roman" w:cs="Times New Roman"/>
          <w:spacing w:val="-3"/>
          <w:sz w:val="24"/>
          <w:szCs w:val="24"/>
        </w:rPr>
        <w:t>e</w:t>
      </w:r>
      <w:r w:rsidR="004D2012" w:rsidRPr="002F60E1">
        <w:rPr>
          <w:rFonts w:ascii="Times New Roman" w:hAnsi="Times New Roman" w:cs="Times New Roman"/>
          <w:spacing w:val="-3"/>
          <w:sz w:val="24"/>
          <w:szCs w:val="24"/>
        </w:rPr>
        <w:t>, i</w:t>
      </w:r>
      <w:r w:rsidR="00665BAB" w:rsidRPr="002F60E1">
        <w:rPr>
          <w:rFonts w:ascii="Times New Roman" w:hAnsi="Times New Roman" w:cs="Times New Roman"/>
          <w:spacing w:val="-3"/>
          <w:sz w:val="24"/>
          <w:szCs w:val="24"/>
        </w:rPr>
        <w:t xml:space="preserve">t </w:t>
      </w:r>
      <w:r w:rsidR="00DF401C" w:rsidRPr="002F60E1">
        <w:rPr>
          <w:rFonts w:ascii="Times New Roman" w:hAnsi="Times New Roman" w:cs="Times New Roman"/>
          <w:spacing w:val="-3"/>
          <w:sz w:val="24"/>
          <w:szCs w:val="24"/>
        </w:rPr>
        <w:t>is pointy</w:t>
      </w:r>
      <w:r w:rsidR="00E85EC5" w:rsidRPr="002F60E1">
        <w:rPr>
          <w:rFonts w:ascii="Times New Roman" w:hAnsi="Times New Roman" w:cs="Times New Roman"/>
          <w:spacing w:val="-3"/>
          <w:sz w:val="24"/>
          <w:szCs w:val="24"/>
        </w:rPr>
        <w:t xml:space="preserve"> and</w:t>
      </w:r>
      <w:r w:rsidR="00665BAB" w:rsidRPr="002F60E1">
        <w:rPr>
          <w:rFonts w:ascii="Times New Roman" w:hAnsi="Times New Roman" w:cs="Times New Roman"/>
          <w:spacing w:val="-3"/>
          <w:sz w:val="24"/>
          <w:szCs w:val="24"/>
        </w:rPr>
        <w:t xml:space="preserve"> glittery</w:t>
      </w:r>
      <w:r w:rsidR="00E85EC5" w:rsidRPr="002F60E1">
        <w:rPr>
          <w:rFonts w:ascii="Times New Roman" w:hAnsi="Times New Roman" w:cs="Times New Roman"/>
          <w:spacing w:val="-3"/>
          <w:sz w:val="24"/>
          <w:szCs w:val="24"/>
        </w:rPr>
        <w:t>.</w:t>
      </w:r>
      <w:r w:rsidR="00EF6FF7">
        <w:rPr>
          <w:rFonts w:ascii="Times New Roman" w:hAnsi="Times New Roman" w:cs="Times New Roman"/>
          <w:spacing w:val="-3"/>
          <w:sz w:val="24"/>
          <w:szCs w:val="24"/>
        </w:rPr>
        <w:t xml:space="preserve"> </w:t>
      </w:r>
      <w:r w:rsidR="004D2012" w:rsidRPr="002F60E1">
        <w:rPr>
          <w:rFonts w:ascii="Times New Roman" w:hAnsi="Times New Roman" w:cs="Times New Roman"/>
          <w:spacing w:val="-3"/>
          <w:sz w:val="24"/>
          <w:szCs w:val="24"/>
        </w:rPr>
        <w:t>W</w:t>
      </w:r>
      <w:r w:rsidR="00665BAB" w:rsidRPr="002F60E1">
        <w:rPr>
          <w:rFonts w:ascii="Times New Roman" w:hAnsi="Times New Roman" w:cs="Times New Roman"/>
          <w:spacing w:val="-3"/>
          <w:sz w:val="24"/>
          <w:szCs w:val="24"/>
        </w:rPr>
        <w:t>earing it</w:t>
      </w:r>
      <w:r w:rsidR="004D2012" w:rsidRPr="002F60E1">
        <w:rPr>
          <w:rFonts w:ascii="Times New Roman" w:hAnsi="Times New Roman" w:cs="Times New Roman"/>
          <w:spacing w:val="-3"/>
          <w:sz w:val="24"/>
          <w:szCs w:val="24"/>
        </w:rPr>
        <w:t>,</w:t>
      </w:r>
      <w:r w:rsidR="00665BAB" w:rsidRPr="002F60E1">
        <w:rPr>
          <w:rFonts w:ascii="Times New Roman" w:hAnsi="Times New Roman" w:cs="Times New Roman"/>
          <w:spacing w:val="-3"/>
          <w:sz w:val="24"/>
          <w:szCs w:val="24"/>
        </w:rPr>
        <w:t xml:space="preserve"> the </w:t>
      </w:r>
      <w:r w:rsidR="004D2012" w:rsidRPr="002F60E1">
        <w:rPr>
          <w:rFonts w:ascii="Times New Roman" w:hAnsi="Times New Roman" w:cs="Times New Roman"/>
          <w:spacing w:val="-3"/>
          <w:sz w:val="24"/>
          <w:szCs w:val="24"/>
        </w:rPr>
        <w:t xml:space="preserve">king </w:t>
      </w:r>
      <w:r w:rsidR="00E85EC5" w:rsidRPr="002F60E1">
        <w:rPr>
          <w:rFonts w:ascii="Times New Roman" w:hAnsi="Times New Roman" w:cs="Times New Roman"/>
          <w:spacing w:val="-3"/>
          <w:sz w:val="24"/>
          <w:szCs w:val="24"/>
        </w:rPr>
        <w:t>looks</w:t>
      </w:r>
      <w:r w:rsidR="00DF401C" w:rsidRPr="002F60E1">
        <w:rPr>
          <w:rFonts w:ascii="Times New Roman" w:hAnsi="Times New Roman" w:cs="Times New Roman"/>
          <w:spacing w:val="-3"/>
          <w:sz w:val="24"/>
          <w:szCs w:val="24"/>
        </w:rPr>
        <w:t xml:space="preserve"> </w:t>
      </w:r>
      <w:r w:rsidR="00E85EC5" w:rsidRPr="002F60E1">
        <w:rPr>
          <w:rFonts w:ascii="Times New Roman" w:hAnsi="Times New Roman" w:cs="Times New Roman"/>
          <w:spacing w:val="-3"/>
          <w:sz w:val="24"/>
          <w:szCs w:val="24"/>
        </w:rPr>
        <w:t xml:space="preserve">every bit as authentic as the child </w:t>
      </w:r>
      <w:r w:rsidR="00C338F7" w:rsidRPr="002F60E1">
        <w:rPr>
          <w:rFonts w:ascii="Times New Roman" w:hAnsi="Times New Roman" w:cs="Times New Roman"/>
          <w:spacing w:val="-3"/>
          <w:sz w:val="24"/>
          <w:szCs w:val="24"/>
        </w:rPr>
        <w:t>kings</w:t>
      </w:r>
      <w:r w:rsidR="004D2012" w:rsidRPr="002F60E1">
        <w:rPr>
          <w:rFonts w:ascii="Times New Roman" w:hAnsi="Times New Roman" w:cs="Times New Roman"/>
          <w:spacing w:val="-3"/>
          <w:sz w:val="24"/>
          <w:szCs w:val="24"/>
        </w:rPr>
        <w:t xml:space="preserve"> </w:t>
      </w:r>
      <w:r w:rsidR="00665BAB" w:rsidRPr="002F60E1">
        <w:rPr>
          <w:rFonts w:ascii="Times New Roman" w:hAnsi="Times New Roman" w:cs="Times New Roman"/>
          <w:i/>
          <w:spacing w:val="-3"/>
          <w:sz w:val="24"/>
          <w:szCs w:val="24"/>
        </w:rPr>
        <w:t>imagine</w:t>
      </w:r>
      <w:r w:rsidR="004D2012" w:rsidRPr="002F60E1">
        <w:rPr>
          <w:rFonts w:ascii="Times New Roman" w:hAnsi="Times New Roman" w:cs="Times New Roman"/>
          <w:spacing w:val="-3"/>
          <w:sz w:val="24"/>
          <w:szCs w:val="24"/>
        </w:rPr>
        <w:t xml:space="preserve"> the</w:t>
      </w:r>
      <w:r w:rsidR="00E85EC5" w:rsidRPr="002F60E1">
        <w:rPr>
          <w:rFonts w:ascii="Times New Roman" w:hAnsi="Times New Roman" w:cs="Times New Roman"/>
          <w:spacing w:val="-3"/>
          <w:sz w:val="24"/>
          <w:szCs w:val="24"/>
        </w:rPr>
        <w:t xml:space="preserve">mselves </w:t>
      </w:r>
      <w:r w:rsidR="00D37127" w:rsidRPr="002F60E1">
        <w:rPr>
          <w:rFonts w:ascii="Times New Roman" w:hAnsi="Times New Roman" w:cs="Times New Roman"/>
          <w:spacing w:val="-3"/>
          <w:sz w:val="24"/>
          <w:szCs w:val="24"/>
        </w:rPr>
        <w:t>to be before their disbelief-suspending</w:t>
      </w:r>
      <w:r w:rsidR="00E85EC5" w:rsidRPr="002F60E1">
        <w:rPr>
          <w:rFonts w:ascii="Times New Roman" w:hAnsi="Times New Roman" w:cs="Times New Roman"/>
          <w:spacing w:val="-3"/>
          <w:sz w:val="24"/>
          <w:szCs w:val="24"/>
        </w:rPr>
        <w:t xml:space="preserve"> audience</w:t>
      </w:r>
      <w:r w:rsidR="00665BAB" w:rsidRPr="002F60E1">
        <w:rPr>
          <w:rFonts w:ascii="Times New Roman" w:hAnsi="Times New Roman" w:cs="Times New Roman"/>
          <w:spacing w:val="-3"/>
          <w:sz w:val="24"/>
          <w:szCs w:val="24"/>
        </w:rPr>
        <w:t xml:space="preserve">. It is </w:t>
      </w:r>
      <w:r w:rsidR="004C1ADF" w:rsidRPr="002F60E1">
        <w:rPr>
          <w:rFonts w:ascii="Times New Roman" w:hAnsi="Times New Roman" w:cs="Times New Roman"/>
          <w:spacing w:val="-3"/>
          <w:sz w:val="24"/>
          <w:szCs w:val="24"/>
        </w:rPr>
        <w:t xml:space="preserve">thus an </w:t>
      </w:r>
      <w:r w:rsidR="00E85EC5" w:rsidRPr="002F60E1">
        <w:rPr>
          <w:rFonts w:ascii="Times New Roman" w:hAnsi="Times New Roman" w:cs="Times New Roman"/>
          <w:spacing w:val="-3"/>
          <w:sz w:val="24"/>
          <w:szCs w:val="24"/>
        </w:rPr>
        <w:t>ap</w:t>
      </w:r>
      <w:r w:rsidR="00D37127" w:rsidRPr="002F60E1">
        <w:rPr>
          <w:rFonts w:ascii="Times New Roman" w:hAnsi="Times New Roman" w:cs="Times New Roman"/>
          <w:spacing w:val="-3"/>
          <w:sz w:val="24"/>
          <w:szCs w:val="24"/>
        </w:rPr>
        <w:t>t</w:t>
      </w:r>
      <w:r w:rsidR="004D2012" w:rsidRPr="002F60E1">
        <w:rPr>
          <w:rFonts w:ascii="Times New Roman" w:hAnsi="Times New Roman" w:cs="Times New Roman"/>
          <w:spacing w:val="-3"/>
          <w:sz w:val="24"/>
          <w:szCs w:val="24"/>
        </w:rPr>
        <w:t xml:space="preserve"> symbol</w:t>
      </w:r>
      <w:r w:rsidR="00E85EC5" w:rsidRPr="002F60E1">
        <w:rPr>
          <w:rFonts w:ascii="Times New Roman" w:hAnsi="Times New Roman" w:cs="Times New Roman"/>
          <w:spacing w:val="-3"/>
          <w:sz w:val="24"/>
          <w:szCs w:val="24"/>
        </w:rPr>
        <w:t xml:space="preserve"> of the simulacrum </w:t>
      </w:r>
      <w:r w:rsidR="00665BAB" w:rsidRPr="002F60E1">
        <w:rPr>
          <w:rFonts w:ascii="Times New Roman" w:hAnsi="Times New Roman" w:cs="Times New Roman"/>
          <w:spacing w:val="-3"/>
          <w:sz w:val="24"/>
          <w:szCs w:val="24"/>
        </w:rPr>
        <w:t xml:space="preserve">of kingship </w:t>
      </w:r>
      <w:r w:rsidR="00E85EC5" w:rsidRPr="002F60E1">
        <w:rPr>
          <w:rFonts w:ascii="Times New Roman" w:hAnsi="Times New Roman" w:cs="Times New Roman"/>
          <w:spacing w:val="-3"/>
          <w:sz w:val="24"/>
          <w:szCs w:val="24"/>
        </w:rPr>
        <w:t>presented in</w:t>
      </w:r>
      <w:r w:rsidR="00665BAB" w:rsidRPr="002F60E1">
        <w:rPr>
          <w:rFonts w:ascii="Times New Roman" w:hAnsi="Times New Roman" w:cs="Times New Roman"/>
          <w:spacing w:val="-3"/>
          <w:sz w:val="24"/>
          <w:szCs w:val="24"/>
        </w:rPr>
        <w:t xml:space="preserve"> this television extravaganza.</w:t>
      </w:r>
      <w:r w:rsidR="004C1D5B">
        <w:rPr>
          <w:rStyle w:val="EndnoteReference"/>
          <w:rFonts w:ascii="Times New Roman" w:hAnsi="Times New Roman" w:cs="Times New Roman"/>
          <w:spacing w:val="-3"/>
          <w:sz w:val="24"/>
          <w:szCs w:val="24"/>
        </w:rPr>
        <w:endnoteReference w:id="1"/>
      </w:r>
      <w:r w:rsidR="00D37127" w:rsidRPr="002F60E1">
        <w:rPr>
          <w:rFonts w:ascii="Times New Roman" w:hAnsi="Times New Roman" w:cs="Times New Roman"/>
          <w:spacing w:val="-3"/>
          <w:sz w:val="24"/>
          <w:szCs w:val="24"/>
        </w:rPr>
        <w:t xml:space="preserve"> </w:t>
      </w:r>
    </w:p>
    <w:p w14:paraId="6F03EE55" w14:textId="3F323FE4" w:rsidR="000B188D" w:rsidRPr="002F60E1" w:rsidRDefault="00EF6FF7" w:rsidP="00FB6350">
      <w:pPr>
        <w:spacing w:after="0" w:line="48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507EF4" w:rsidRPr="002F60E1">
        <w:rPr>
          <w:rFonts w:ascii="Times New Roman" w:hAnsi="Times New Roman" w:cs="Times New Roman"/>
          <w:spacing w:val="-3"/>
          <w:sz w:val="24"/>
          <w:szCs w:val="24"/>
        </w:rPr>
        <w:t xml:space="preserve">In the century </w:t>
      </w:r>
      <w:r w:rsidR="00130EF0" w:rsidRPr="002F60E1">
        <w:rPr>
          <w:rFonts w:ascii="Times New Roman" w:hAnsi="Times New Roman" w:cs="Times New Roman"/>
          <w:spacing w:val="-3"/>
          <w:sz w:val="24"/>
          <w:szCs w:val="24"/>
        </w:rPr>
        <w:t xml:space="preserve">before the Tudors became the </w:t>
      </w:r>
      <w:r w:rsidR="00A6402E" w:rsidRPr="002F60E1">
        <w:rPr>
          <w:rFonts w:ascii="Times New Roman" w:hAnsi="Times New Roman" w:cs="Times New Roman"/>
          <w:spacing w:val="-3"/>
          <w:sz w:val="24"/>
          <w:szCs w:val="24"/>
        </w:rPr>
        <w:t>English royal dynasty</w:t>
      </w:r>
      <w:r w:rsidR="00BC6D9A" w:rsidRPr="002F60E1">
        <w:rPr>
          <w:rFonts w:ascii="Times New Roman" w:hAnsi="Times New Roman" w:cs="Times New Roman"/>
          <w:spacing w:val="-3"/>
          <w:sz w:val="24"/>
          <w:szCs w:val="24"/>
        </w:rPr>
        <w:t xml:space="preserve">, </w:t>
      </w:r>
      <w:r w:rsidR="00130EF0" w:rsidRPr="002F60E1">
        <w:rPr>
          <w:rFonts w:ascii="Times New Roman" w:hAnsi="Times New Roman" w:cs="Times New Roman"/>
          <w:spacing w:val="-3"/>
          <w:sz w:val="24"/>
          <w:szCs w:val="24"/>
        </w:rPr>
        <w:t xml:space="preserve">the concept of </w:t>
      </w:r>
      <w:r w:rsidR="00507EF4" w:rsidRPr="002F60E1">
        <w:rPr>
          <w:rFonts w:ascii="Times New Roman" w:hAnsi="Times New Roman" w:cs="Times New Roman"/>
          <w:spacing w:val="-3"/>
          <w:sz w:val="24"/>
          <w:szCs w:val="24"/>
        </w:rPr>
        <w:t xml:space="preserve">European </w:t>
      </w:r>
      <w:r w:rsidR="0093097C">
        <w:rPr>
          <w:rFonts w:ascii="Times New Roman" w:hAnsi="Times New Roman" w:cs="Times New Roman"/>
          <w:spacing w:val="-3"/>
          <w:sz w:val="24"/>
          <w:szCs w:val="24"/>
        </w:rPr>
        <w:t>kingship was</w:t>
      </w:r>
      <w:r>
        <w:rPr>
          <w:rFonts w:ascii="Times New Roman" w:hAnsi="Times New Roman" w:cs="Times New Roman"/>
          <w:spacing w:val="-3"/>
          <w:sz w:val="24"/>
          <w:szCs w:val="24"/>
        </w:rPr>
        <w:t xml:space="preserve"> comprehensively reinvented.</w:t>
      </w:r>
      <w:r w:rsidR="00BC2320" w:rsidRPr="002F60E1">
        <w:rPr>
          <w:rFonts w:ascii="Times New Roman" w:hAnsi="Times New Roman" w:cs="Times New Roman"/>
          <w:spacing w:val="-3"/>
          <w:sz w:val="24"/>
          <w:szCs w:val="24"/>
        </w:rPr>
        <w:t xml:space="preserve"> </w:t>
      </w:r>
      <w:r w:rsidR="004D4787" w:rsidRPr="002F60E1">
        <w:rPr>
          <w:rFonts w:ascii="Times New Roman" w:hAnsi="Times New Roman" w:cs="Times New Roman"/>
          <w:spacing w:val="-3"/>
          <w:sz w:val="24"/>
          <w:szCs w:val="24"/>
        </w:rPr>
        <w:t>Thr</w:t>
      </w:r>
      <w:r w:rsidR="00FD7852" w:rsidRPr="002F60E1">
        <w:rPr>
          <w:rFonts w:ascii="Times New Roman" w:hAnsi="Times New Roman" w:cs="Times New Roman"/>
          <w:spacing w:val="-3"/>
          <w:sz w:val="24"/>
          <w:szCs w:val="24"/>
        </w:rPr>
        <w:t>oughout most of Europe, monarchs</w:t>
      </w:r>
      <w:r w:rsidR="0093097C">
        <w:rPr>
          <w:rFonts w:ascii="Times New Roman" w:hAnsi="Times New Roman" w:cs="Times New Roman"/>
          <w:spacing w:val="-3"/>
          <w:sz w:val="24"/>
          <w:szCs w:val="24"/>
        </w:rPr>
        <w:t xml:space="preserve"> </w:t>
      </w:r>
      <w:r w:rsidR="00E80FC4" w:rsidRPr="002F60E1">
        <w:rPr>
          <w:rFonts w:ascii="Times New Roman" w:hAnsi="Times New Roman" w:cs="Times New Roman"/>
          <w:spacing w:val="-3"/>
          <w:sz w:val="24"/>
          <w:szCs w:val="24"/>
        </w:rPr>
        <w:t>encountered</w:t>
      </w:r>
      <w:r w:rsidR="00FD7852" w:rsidRPr="002F60E1">
        <w:rPr>
          <w:rFonts w:ascii="Times New Roman" w:hAnsi="Times New Roman" w:cs="Times New Roman"/>
          <w:spacing w:val="-3"/>
          <w:sz w:val="24"/>
          <w:szCs w:val="24"/>
        </w:rPr>
        <w:t xml:space="preserve"> serious challenges from their</w:t>
      </w:r>
      <w:r>
        <w:rPr>
          <w:rFonts w:ascii="Times New Roman" w:hAnsi="Times New Roman" w:cs="Times New Roman"/>
          <w:spacing w:val="-3"/>
          <w:sz w:val="24"/>
          <w:szCs w:val="24"/>
        </w:rPr>
        <w:t xml:space="preserve"> own most powerful subjects.</w:t>
      </w:r>
      <w:r w:rsidR="00FD7852" w:rsidRPr="002F60E1">
        <w:rPr>
          <w:rFonts w:ascii="Times New Roman" w:hAnsi="Times New Roman" w:cs="Times New Roman"/>
          <w:spacing w:val="-3"/>
          <w:sz w:val="24"/>
          <w:szCs w:val="24"/>
        </w:rPr>
        <w:t xml:space="preserve"> They</w:t>
      </w:r>
      <w:r w:rsidR="0093097C">
        <w:rPr>
          <w:rFonts w:ascii="Times New Roman" w:hAnsi="Times New Roman" w:cs="Times New Roman"/>
          <w:spacing w:val="-3"/>
          <w:sz w:val="24"/>
          <w:szCs w:val="24"/>
        </w:rPr>
        <w:t xml:space="preserve"> </w:t>
      </w:r>
      <w:r w:rsidR="00BC6D9A" w:rsidRPr="002F60E1">
        <w:rPr>
          <w:rFonts w:ascii="Times New Roman" w:hAnsi="Times New Roman" w:cs="Times New Roman"/>
          <w:spacing w:val="-3"/>
          <w:sz w:val="24"/>
          <w:szCs w:val="24"/>
        </w:rPr>
        <w:t>faced r</w:t>
      </w:r>
      <w:r w:rsidR="004D4787" w:rsidRPr="002F60E1">
        <w:rPr>
          <w:rFonts w:ascii="Times New Roman" w:hAnsi="Times New Roman" w:cs="Times New Roman"/>
          <w:spacing w:val="-3"/>
          <w:sz w:val="24"/>
          <w:szCs w:val="24"/>
        </w:rPr>
        <w:t xml:space="preserve">ebellion and civil wars, </w:t>
      </w:r>
      <w:r w:rsidR="00C338F7" w:rsidRPr="002F60E1">
        <w:rPr>
          <w:rFonts w:ascii="Times New Roman" w:hAnsi="Times New Roman" w:cs="Times New Roman"/>
          <w:spacing w:val="-3"/>
          <w:sz w:val="24"/>
          <w:szCs w:val="24"/>
        </w:rPr>
        <w:t>not least of them</w:t>
      </w:r>
      <w:r w:rsidR="00BC6D9A" w:rsidRPr="002F60E1">
        <w:rPr>
          <w:rFonts w:ascii="Times New Roman" w:hAnsi="Times New Roman" w:cs="Times New Roman"/>
          <w:spacing w:val="-3"/>
          <w:sz w:val="24"/>
          <w:szCs w:val="24"/>
        </w:rPr>
        <w:t xml:space="preserve"> </w:t>
      </w:r>
      <w:r w:rsidR="004D4787" w:rsidRPr="002F60E1">
        <w:rPr>
          <w:rFonts w:ascii="Times New Roman" w:hAnsi="Times New Roman" w:cs="Times New Roman"/>
          <w:spacing w:val="-3"/>
          <w:sz w:val="24"/>
          <w:szCs w:val="24"/>
        </w:rPr>
        <w:t>the Wars of the Roses</w:t>
      </w:r>
      <w:r>
        <w:rPr>
          <w:rFonts w:ascii="Times New Roman" w:hAnsi="Times New Roman" w:cs="Times New Roman"/>
          <w:spacing w:val="-3"/>
          <w:sz w:val="24"/>
          <w:szCs w:val="24"/>
        </w:rPr>
        <w:t>,</w:t>
      </w:r>
      <w:r w:rsidR="004D4787" w:rsidRPr="002F60E1">
        <w:rPr>
          <w:rFonts w:ascii="Times New Roman" w:hAnsi="Times New Roman" w:cs="Times New Roman"/>
          <w:spacing w:val="-3"/>
          <w:sz w:val="24"/>
          <w:szCs w:val="24"/>
        </w:rPr>
        <w:t xml:space="preserve"> w</w:t>
      </w:r>
      <w:r w:rsidR="00DB0AE0" w:rsidRPr="002F60E1">
        <w:rPr>
          <w:rFonts w:ascii="Times New Roman" w:hAnsi="Times New Roman" w:cs="Times New Roman"/>
          <w:spacing w:val="-3"/>
          <w:sz w:val="24"/>
          <w:szCs w:val="24"/>
        </w:rPr>
        <w:t xml:space="preserve">hich </w:t>
      </w:r>
      <w:r w:rsidR="00C338F7" w:rsidRPr="002F60E1">
        <w:rPr>
          <w:rFonts w:ascii="Times New Roman" w:hAnsi="Times New Roman" w:cs="Times New Roman"/>
          <w:spacing w:val="-3"/>
          <w:sz w:val="24"/>
          <w:szCs w:val="24"/>
        </w:rPr>
        <w:t xml:space="preserve">eventually brought the </w:t>
      </w:r>
      <w:r w:rsidR="00DB0AE0" w:rsidRPr="002F60E1">
        <w:rPr>
          <w:rFonts w:ascii="Times New Roman" w:hAnsi="Times New Roman" w:cs="Times New Roman"/>
          <w:spacing w:val="-3"/>
          <w:sz w:val="24"/>
          <w:szCs w:val="24"/>
        </w:rPr>
        <w:t xml:space="preserve">Tudors </w:t>
      </w:r>
      <w:r w:rsidR="00C338F7" w:rsidRPr="002F60E1">
        <w:rPr>
          <w:rFonts w:ascii="Times New Roman" w:hAnsi="Times New Roman" w:cs="Times New Roman"/>
          <w:spacing w:val="-3"/>
          <w:sz w:val="24"/>
          <w:szCs w:val="24"/>
        </w:rPr>
        <w:t xml:space="preserve">to power </w:t>
      </w:r>
      <w:r w:rsidR="00E52D69" w:rsidRPr="002F60E1">
        <w:rPr>
          <w:rFonts w:ascii="Times New Roman" w:hAnsi="Times New Roman" w:cs="Times New Roman"/>
          <w:spacing w:val="-3"/>
          <w:sz w:val="24"/>
          <w:szCs w:val="24"/>
        </w:rPr>
        <w:t xml:space="preserve">over the last </w:t>
      </w:r>
      <w:r>
        <w:rPr>
          <w:rFonts w:ascii="Times New Roman" w:hAnsi="Times New Roman" w:cs="Times New Roman"/>
          <w:spacing w:val="-3"/>
          <w:sz w:val="24"/>
          <w:szCs w:val="24"/>
        </w:rPr>
        <w:t>Planta</w:t>
      </w:r>
      <w:r w:rsidR="00BC6D9A" w:rsidRPr="002F60E1">
        <w:rPr>
          <w:rFonts w:ascii="Times New Roman" w:hAnsi="Times New Roman" w:cs="Times New Roman"/>
          <w:spacing w:val="-3"/>
          <w:sz w:val="24"/>
          <w:szCs w:val="24"/>
        </w:rPr>
        <w:t>genet king.</w:t>
      </w:r>
      <w:r w:rsidR="00DB0AE0" w:rsidRPr="002F60E1">
        <w:rPr>
          <w:rFonts w:ascii="Times New Roman" w:hAnsi="Times New Roman" w:cs="Times New Roman"/>
          <w:spacing w:val="-3"/>
          <w:sz w:val="24"/>
          <w:szCs w:val="24"/>
        </w:rPr>
        <w:t xml:space="preserve"> </w:t>
      </w:r>
      <w:r w:rsidR="00BC6D9A" w:rsidRPr="002F60E1">
        <w:rPr>
          <w:rFonts w:ascii="Times New Roman" w:hAnsi="Times New Roman" w:cs="Times New Roman"/>
          <w:spacing w:val="-3"/>
          <w:sz w:val="24"/>
          <w:szCs w:val="24"/>
        </w:rPr>
        <w:t xml:space="preserve">Monarchy </w:t>
      </w:r>
      <w:r w:rsidR="0093097C">
        <w:rPr>
          <w:rFonts w:ascii="Times New Roman" w:hAnsi="Times New Roman" w:cs="Times New Roman"/>
          <w:spacing w:val="-3"/>
          <w:sz w:val="24"/>
          <w:szCs w:val="24"/>
        </w:rPr>
        <w:t>was</w:t>
      </w:r>
      <w:r w:rsidR="00BC6D9A" w:rsidRPr="002F60E1">
        <w:rPr>
          <w:rFonts w:ascii="Times New Roman" w:hAnsi="Times New Roman" w:cs="Times New Roman"/>
          <w:spacing w:val="-3"/>
          <w:sz w:val="24"/>
          <w:szCs w:val="24"/>
        </w:rPr>
        <w:t xml:space="preserve"> forced to reassert and</w:t>
      </w:r>
      <w:r w:rsidR="00FD7852" w:rsidRPr="002F60E1">
        <w:rPr>
          <w:rFonts w:ascii="Times New Roman" w:hAnsi="Times New Roman" w:cs="Times New Roman"/>
          <w:spacing w:val="-3"/>
          <w:sz w:val="24"/>
          <w:szCs w:val="24"/>
        </w:rPr>
        <w:t xml:space="preserve">, to some extent at least, </w:t>
      </w:r>
      <w:r w:rsidR="00BC6D9A" w:rsidRPr="002F60E1">
        <w:rPr>
          <w:rFonts w:ascii="Times New Roman" w:hAnsi="Times New Roman" w:cs="Times New Roman"/>
          <w:spacing w:val="-3"/>
          <w:sz w:val="24"/>
          <w:szCs w:val="24"/>
        </w:rPr>
        <w:t>redefine</w:t>
      </w:r>
      <w:r w:rsidR="00FD7852" w:rsidRPr="002F60E1">
        <w:rPr>
          <w:rFonts w:ascii="Times New Roman" w:hAnsi="Times New Roman" w:cs="Times New Roman"/>
          <w:spacing w:val="-3"/>
          <w:sz w:val="24"/>
          <w:szCs w:val="24"/>
        </w:rPr>
        <w:t xml:space="preserve"> </w:t>
      </w:r>
      <w:r w:rsidR="00BC6D9A" w:rsidRPr="002F60E1">
        <w:rPr>
          <w:rFonts w:ascii="Times New Roman" w:hAnsi="Times New Roman" w:cs="Times New Roman"/>
          <w:spacing w:val="-3"/>
          <w:sz w:val="24"/>
          <w:szCs w:val="24"/>
        </w:rPr>
        <w:t>itself in response to these challenges</w:t>
      </w:r>
      <w:r w:rsidR="006B22C4" w:rsidRPr="002F60E1">
        <w:rPr>
          <w:rFonts w:ascii="Times New Roman" w:hAnsi="Times New Roman" w:cs="Times New Roman"/>
          <w:spacing w:val="-3"/>
          <w:sz w:val="24"/>
          <w:szCs w:val="24"/>
        </w:rPr>
        <w:t xml:space="preserve">. </w:t>
      </w:r>
      <w:r w:rsidR="00BC6D9A" w:rsidRPr="002F60E1">
        <w:rPr>
          <w:rFonts w:ascii="Times New Roman" w:hAnsi="Times New Roman" w:cs="Times New Roman"/>
          <w:spacing w:val="-3"/>
          <w:sz w:val="24"/>
          <w:szCs w:val="24"/>
        </w:rPr>
        <w:t>New fisc</w:t>
      </w:r>
      <w:r w:rsidR="00E52D69" w:rsidRPr="002F60E1">
        <w:rPr>
          <w:rFonts w:ascii="Times New Roman" w:hAnsi="Times New Roman" w:cs="Times New Roman"/>
          <w:spacing w:val="-3"/>
          <w:sz w:val="24"/>
          <w:szCs w:val="24"/>
        </w:rPr>
        <w:t xml:space="preserve">al and legal mechanisms were developed </w:t>
      </w:r>
      <w:r w:rsidR="00BC6D9A" w:rsidRPr="002F60E1">
        <w:rPr>
          <w:rFonts w:ascii="Times New Roman" w:hAnsi="Times New Roman" w:cs="Times New Roman"/>
          <w:spacing w:val="-3"/>
          <w:sz w:val="24"/>
          <w:szCs w:val="24"/>
        </w:rPr>
        <w:t xml:space="preserve">whereby the </w:t>
      </w:r>
      <w:r w:rsidR="00E52D69" w:rsidRPr="002F60E1">
        <w:rPr>
          <w:rFonts w:ascii="Times New Roman" w:hAnsi="Times New Roman" w:cs="Times New Roman"/>
          <w:spacing w:val="-3"/>
          <w:sz w:val="24"/>
          <w:szCs w:val="24"/>
        </w:rPr>
        <w:t xml:space="preserve">power </w:t>
      </w:r>
      <w:r w:rsidR="00BC6D9A" w:rsidRPr="002F60E1">
        <w:rPr>
          <w:rFonts w:ascii="Times New Roman" w:hAnsi="Times New Roman" w:cs="Times New Roman"/>
          <w:spacing w:val="-3"/>
          <w:sz w:val="24"/>
          <w:szCs w:val="24"/>
        </w:rPr>
        <w:t xml:space="preserve">of rulers </w:t>
      </w:r>
      <w:r w:rsidR="00E52D69" w:rsidRPr="002F60E1">
        <w:rPr>
          <w:rFonts w:ascii="Times New Roman" w:hAnsi="Times New Roman" w:cs="Times New Roman"/>
          <w:spacing w:val="-3"/>
          <w:sz w:val="24"/>
          <w:szCs w:val="24"/>
        </w:rPr>
        <w:t xml:space="preserve">was more effectively brought </w:t>
      </w:r>
      <w:r>
        <w:rPr>
          <w:rFonts w:ascii="Times New Roman" w:hAnsi="Times New Roman" w:cs="Times New Roman"/>
          <w:spacing w:val="-3"/>
          <w:sz w:val="24"/>
          <w:szCs w:val="24"/>
        </w:rPr>
        <w:t>to bear upon “over-mighty subjects.”</w:t>
      </w:r>
      <w:r w:rsidR="00C338F7" w:rsidRPr="002F60E1">
        <w:rPr>
          <w:rFonts w:ascii="Times New Roman" w:hAnsi="Times New Roman" w:cs="Times New Roman"/>
          <w:spacing w:val="-3"/>
          <w:sz w:val="24"/>
          <w:szCs w:val="24"/>
        </w:rPr>
        <w:t xml:space="preserve"> Though many were novel in operation, they</w:t>
      </w:r>
      <w:r w:rsidR="00E52D69" w:rsidRPr="002F60E1">
        <w:rPr>
          <w:rFonts w:ascii="Times New Roman" w:hAnsi="Times New Roman" w:cs="Times New Roman"/>
          <w:spacing w:val="-3"/>
          <w:sz w:val="24"/>
          <w:szCs w:val="24"/>
        </w:rPr>
        <w:t xml:space="preserve"> were </w:t>
      </w:r>
      <w:r w:rsidR="00BC6D9A" w:rsidRPr="002F60E1">
        <w:rPr>
          <w:rFonts w:ascii="Times New Roman" w:hAnsi="Times New Roman" w:cs="Times New Roman"/>
          <w:spacing w:val="-3"/>
          <w:sz w:val="24"/>
          <w:szCs w:val="24"/>
        </w:rPr>
        <w:t xml:space="preserve">presented in high-flown rhetoric as </w:t>
      </w:r>
      <w:r w:rsidR="00E52D69" w:rsidRPr="002F60E1">
        <w:rPr>
          <w:rFonts w:ascii="Times New Roman" w:hAnsi="Times New Roman" w:cs="Times New Roman"/>
          <w:spacing w:val="-3"/>
          <w:sz w:val="24"/>
          <w:szCs w:val="24"/>
        </w:rPr>
        <w:t xml:space="preserve">things </w:t>
      </w:r>
      <w:r w:rsidR="00BC6D9A" w:rsidRPr="002F60E1">
        <w:rPr>
          <w:rFonts w:ascii="Times New Roman" w:hAnsi="Times New Roman" w:cs="Times New Roman"/>
          <w:spacing w:val="-3"/>
          <w:sz w:val="24"/>
          <w:szCs w:val="24"/>
        </w:rPr>
        <w:t>of ancient authority</w:t>
      </w:r>
      <w:r w:rsidR="00E52D69" w:rsidRPr="002F60E1">
        <w:rPr>
          <w:rFonts w:ascii="Times New Roman" w:hAnsi="Times New Roman" w:cs="Times New Roman"/>
          <w:spacing w:val="-3"/>
          <w:sz w:val="24"/>
          <w:szCs w:val="24"/>
        </w:rPr>
        <w:t xml:space="preserve"> and tim</w:t>
      </w:r>
      <w:r w:rsidR="006B22C4" w:rsidRPr="002F60E1">
        <w:rPr>
          <w:rFonts w:ascii="Times New Roman" w:hAnsi="Times New Roman" w:cs="Times New Roman"/>
          <w:spacing w:val="-3"/>
          <w:sz w:val="24"/>
          <w:szCs w:val="24"/>
        </w:rPr>
        <w:t>e-honoured precedent</w:t>
      </w:r>
      <w:r w:rsidR="00BC6D9A" w:rsidRPr="002F60E1">
        <w:rPr>
          <w:rFonts w:ascii="Times New Roman" w:hAnsi="Times New Roman" w:cs="Times New Roman"/>
          <w:spacing w:val="-3"/>
          <w:sz w:val="24"/>
          <w:szCs w:val="24"/>
        </w:rPr>
        <w:t>.</w:t>
      </w:r>
      <w:r w:rsidR="006B22C4" w:rsidRPr="002F60E1">
        <w:rPr>
          <w:rFonts w:ascii="Times New Roman" w:hAnsi="Times New Roman" w:cs="Times New Roman"/>
          <w:spacing w:val="-3"/>
          <w:sz w:val="24"/>
          <w:szCs w:val="24"/>
        </w:rPr>
        <w:t xml:space="preserve"> </w:t>
      </w:r>
      <w:r w:rsidR="00C338F7" w:rsidRPr="002F60E1">
        <w:rPr>
          <w:rFonts w:ascii="Times New Roman" w:hAnsi="Times New Roman" w:cs="Times New Roman"/>
          <w:spacing w:val="-3"/>
          <w:sz w:val="24"/>
          <w:szCs w:val="24"/>
        </w:rPr>
        <w:t xml:space="preserve">Kingship’s </w:t>
      </w:r>
      <w:r w:rsidR="006B22C4" w:rsidRPr="002F60E1">
        <w:rPr>
          <w:rFonts w:ascii="Times New Roman" w:hAnsi="Times New Roman" w:cs="Times New Roman"/>
          <w:spacing w:val="-3"/>
          <w:sz w:val="24"/>
          <w:szCs w:val="24"/>
        </w:rPr>
        <w:t>rights, responsibilities</w:t>
      </w:r>
      <w:r w:rsidR="00FF422B">
        <w:rPr>
          <w:rFonts w:ascii="Times New Roman" w:hAnsi="Times New Roman" w:cs="Times New Roman"/>
          <w:spacing w:val="-3"/>
          <w:sz w:val="24"/>
          <w:szCs w:val="24"/>
        </w:rPr>
        <w:t>,</w:t>
      </w:r>
      <w:r w:rsidR="006B22C4" w:rsidRPr="002F60E1">
        <w:rPr>
          <w:rFonts w:ascii="Times New Roman" w:hAnsi="Times New Roman" w:cs="Times New Roman"/>
          <w:spacing w:val="-3"/>
          <w:sz w:val="24"/>
          <w:szCs w:val="24"/>
        </w:rPr>
        <w:t xml:space="preserve"> and limitations were fused into a co</w:t>
      </w:r>
      <w:r>
        <w:rPr>
          <w:rFonts w:ascii="Times New Roman" w:hAnsi="Times New Roman" w:cs="Times New Roman"/>
          <w:spacing w:val="-3"/>
          <w:sz w:val="24"/>
          <w:szCs w:val="24"/>
        </w:rPr>
        <w:t>mplex model of sovereignty—now often referred to as “Renaissance Monarchy.”</w:t>
      </w:r>
      <w:r w:rsidR="006B22C4" w:rsidRPr="002F60E1">
        <w:rPr>
          <w:rFonts w:ascii="Times New Roman" w:hAnsi="Times New Roman" w:cs="Times New Roman"/>
          <w:spacing w:val="-3"/>
          <w:sz w:val="24"/>
          <w:szCs w:val="24"/>
        </w:rPr>
        <w:t xml:space="preserve"> This derived in some measure from forms of rule in the </w:t>
      </w:r>
      <w:r w:rsidR="00C338F7" w:rsidRPr="002F60E1">
        <w:rPr>
          <w:rFonts w:ascii="Times New Roman" w:hAnsi="Times New Roman" w:cs="Times New Roman"/>
          <w:spacing w:val="-3"/>
          <w:sz w:val="24"/>
          <w:szCs w:val="24"/>
        </w:rPr>
        <w:t xml:space="preserve">ancient world, from those of the </w:t>
      </w:r>
      <w:r w:rsidR="00507EF4" w:rsidRPr="002F60E1">
        <w:rPr>
          <w:rFonts w:ascii="Times New Roman" w:hAnsi="Times New Roman" w:cs="Times New Roman"/>
          <w:spacing w:val="-3"/>
          <w:sz w:val="24"/>
          <w:szCs w:val="24"/>
        </w:rPr>
        <w:t>Germanic tribes of the early</w:t>
      </w:r>
      <w:r w:rsidR="006E3C74" w:rsidRPr="002F60E1">
        <w:rPr>
          <w:rFonts w:ascii="Times New Roman" w:hAnsi="Times New Roman" w:cs="Times New Roman"/>
          <w:spacing w:val="-3"/>
          <w:sz w:val="24"/>
          <w:szCs w:val="24"/>
        </w:rPr>
        <w:t xml:space="preserve"> Midd</w:t>
      </w:r>
      <w:r w:rsidR="006B22C4" w:rsidRPr="002F60E1">
        <w:rPr>
          <w:rFonts w:ascii="Times New Roman" w:hAnsi="Times New Roman" w:cs="Times New Roman"/>
          <w:spacing w:val="-3"/>
          <w:sz w:val="24"/>
          <w:szCs w:val="24"/>
        </w:rPr>
        <w:t xml:space="preserve">le Ages, and from </w:t>
      </w:r>
      <w:r w:rsidR="00C338F7" w:rsidRPr="002F60E1">
        <w:rPr>
          <w:rFonts w:ascii="Times New Roman" w:hAnsi="Times New Roman" w:cs="Times New Roman"/>
          <w:spacing w:val="-3"/>
          <w:sz w:val="24"/>
          <w:szCs w:val="24"/>
        </w:rPr>
        <w:t xml:space="preserve">the </w:t>
      </w:r>
      <w:r w:rsidR="00507EF4" w:rsidRPr="002F60E1">
        <w:rPr>
          <w:rFonts w:ascii="Times New Roman" w:hAnsi="Times New Roman" w:cs="Times New Roman"/>
          <w:spacing w:val="-3"/>
          <w:sz w:val="24"/>
          <w:szCs w:val="24"/>
        </w:rPr>
        <w:t xml:space="preserve">medieval </w:t>
      </w:r>
      <w:r w:rsidR="00C338F7" w:rsidRPr="002F60E1">
        <w:rPr>
          <w:rFonts w:ascii="Times New Roman" w:hAnsi="Times New Roman" w:cs="Times New Roman"/>
          <w:spacing w:val="-3"/>
          <w:sz w:val="24"/>
          <w:szCs w:val="24"/>
        </w:rPr>
        <w:t xml:space="preserve">experience of </w:t>
      </w:r>
      <w:r w:rsidR="006B22C4" w:rsidRPr="002F60E1">
        <w:rPr>
          <w:rFonts w:ascii="Times New Roman" w:hAnsi="Times New Roman" w:cs="Times New Roman"/>
          <w:spacing w:val="-3"/>
          <w:sz w:val="24"/>
          <w:szCs w:val="24"/>
        </w:rPr>
        <w:t>monarchy</w:t>
      </w:r>
      <w:r w:rsidR="00507EF4" w:rsidRPr="002F60E1">
        <w:rPr>
          <w:rFonts w:ascii="Times New Roman" w:hAnsi="Times New Roman" w:cs="Times New Roman"/>
          <w:spacing w:val="-3"/>
          <w:sz w:val="24"/>
          <w:szCs w:val="24"/>
        </w:rPr>
        <w:t>.</w:t>
      </w:r>
      <w:r w:rsidR="000B188D" w:rsidRPr="002F60E1">
        <w:rPr>
          <w:rFonts w:ascii="Times New Roman" w:hAnsi="Times New Roman" w:cs="Times New Roman"/>
          <w:spacing w:val="-3"/>
          <w:sz w:val="24"/>
          <w:szCs w:val="24"/>
        </w:rPr>
        <w:t xml:space="preserve"> It </w:t>
      </w:r>
      <w:r w:rsidR="004A352D" w:rsidRPr="002F60E1">
        <w:rPr>
          <w:rFonts w:ascii="Times New Roman" w:hAnsi="Times New Roman" w:cs="Times New Roman"/>
          <w:spacing w:val="-3"/>
          <w:sz w:val="24"/>
          <w:szCs w:val="24"/>
        </w:rPr>
        <w:t>was characterised by a belief</w:t>
      </w:r>
      <w:r w:rsidR="000B188D" w:rsidRPr="002F60E1">
        <w:rPr>
          <w:rFonts w:ascii="Times New Roman" w:hAnsi="Times New Roman" w:cs="Times New Roman"/>
          <w:spacing w:val="-3"/>
          <w:sz w:val="24"/>
          <w:szCs w:val="24"/>
        </w:rPr>
        <w:t xml:space="preserve"> among the principal European rulers that they must show themselves to be effective governors, great patron</w:t>
      </w:r>
      <w:r w:rsidR="00E26C93" w:rsidRPr="002F60E1">
        <w:rPr>
          <w:rFonts w:ascii="Times New Roman" w:hAnsi="Times New Roman" w:cs="Times New Roman"/>
          <w:spacing w:val="-3"/>
          <w:sz w:val="24"/>
          <w:szCs w:val="24"/>
        </w:rPr>
        <w:t>s</w:t>
      </w:r>
      <w:r>
        <w:rPr>
          <w:rFonts w:ascii="Times New Roman" w:hAnsi="Times New Roman" w:cs="Times New Roman"/>
          <w:spacing w:val="-3"/>
          <w:sz w:val="24"/>
          <w:szCs w:val="24"/>
        </w:rPr>
        <w:t>, and—above all else—g</w:t>
      </w:r>
      <w:r w:rsidR="00E26C93" w:rsidRPr="002F60E1">
        <w:rPr>
          <w:rFonts w:ascii="Times New Roman" w:hAnsi="Times New Roman" w:cs="Times New Roman"/>
          <w:spacing w:val="-3"/>
          <w:sz w:val="24"/>
          <w:szCs w:val="24"/>
        </w:rPr>
        <w:t>reat war</w:t>
      </w:r>
      <w:r w:rsidR="000B188D" w:rsidRPr="002F60E1">
        <w:rPr>
          <w:rFonts w:ascii="Times New Roman" w:hAnsi="Times New Roman" w:cs="Times New Roman"/>
          <w:spacing w:val="-3"/>
          <w:sz w:val="24"/>
          <w:szCs w:val="24"/>
        </w:rPr>
        <w:t>riors.</w:t>
      </w:r>
      <w:r w:rsidR="00B53EA9" w:rsidRPr="002F60E1">
        <w:rPr>
          <w:rStyle w:val="EndnoteReference"/>
          <w:rFonts w:ascii="Times New Roman" w:hAnsi="Times New Roman" w:cs="Times New Roman"/>
          <w:spacing w:val="-3"/>
          <w:sz w:val="24"/>
          <w:szCs w:val="24"/>
        </w:rPr>
        <w:endnoteReference w:id="2"/>
      </w:r>
    </w:p>
    <w:p w14:paraId="04DB1809" w14:textId="420DB4F3" w:rsidR="00062D23" w:rsidRPr="002F60E1" w:rsidRDefault="00062D23"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lastRenderedPageBreak/>
        <w:t>Sixteenth-century European monarchs, Henry most of all, saw themselves as ultimately accountable only to God for</w:t>
      </w:r>
      <w:r w:rsidR="00EF6FF7">
        <w:rPr>
          <w:rFonts w:ascii="Times New Roman" w:hAnsi="Times New Roman" w:cs="Times New Roman"/>
          <w:spacing w:val="-3"/>
          <w:sz w:val="24"/>
          <w:szCs w:val="24"/>
        </w:rPr>
        <w:t xml:space="preserve"> the exercise of their divinely </w:t>
      </w:r>
      <w:r w:rsidRPr="002F60E1">
        <w:rPr>
          <w:rFonts w:ascii="Times New Roman" w:hAnsi="Times New Roman" w:cs="Times New Roman"/>
          <w:spacing w:val="-3"/>
          <w:sz w:val="24"/>
          <w:szCs w:val="24"/>
        </w:rPr>
        <w:t>ordained power. All Renaissan</w:t>
      </w:r>
      <w:r w:rsidR="00A64EF9" w:rsidRPr="002F60E1">
        <w:rPr>
          <w:rFonts w:ascii="Times New Roman" w:hAnsi="Times New Roman" w:cs="Times New Roman"/>
          <w:spacing w:val="-3"/>
          <w:sz w:val="24"/>
          <w:szCs w:val="24"/>
        </w:rPr>
        <w:t>ce commentators agreed</w:t>
      </w:r>
      <w:r w:rsidRPr="002F60E1">
        <w:rPr>
          <w:rFonts w:ascii="Times New Roman" w:hAnsi="Times New Roman" w:cs="Times New Roman"/>
          <w:spacing w:val="-3"/>
          <w:sz w:val="24"/>
          <w:szCs w:val="24"/>
        </w:rPr>
        <w:t xml:space="preserve"> on the importance of equipping those born to rule with the knowledge and skills needed to do so justly and effectively. Education was therefore crucial. Classical languages, literature</w:t>
      </w:r>
      <w:r w:rsidR="00EF6FF7">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and philosophy and the study of history were the chief tenets of a cur</w:t>
      </w:r>
      <w:r w:rsidR="00EF6FF7">
        <w:rPr>
          <w:rFonts w:ascii="Times New Roman" w:hAnsi="Times New Roman" w:cs="Times New Roman"/>
          <w:spacing w:val="-3"/>
          <w:sz w:val="24"/>
          <w:szCs w:val="24"/>
        </w:rPr>
        <w:t xml:space="preserve">riculum sometimes called the </w:t>
      </w:r>
      <w:r w:rsidR="00EF6FF7" w:rsidRPr="00EF6FF7">
        <w:rPr>
          <w:rFonts w:ascii="Times New Roman" w:hAnsi="Times New Roman" w:cs="Times New Roman"/>
          <w:i/>
          <w:spacing w:val="-3"/>
          <w:sz w:val="24"/>
          <w:szCs w:val="24"/>
        </w:rPr>
        <w:t>studia humanitatis</w:t>
      </w:r>
      <w:r w:rsidRPr="002F60E1">
        <w:rPr>
          <w:rFonts w:ascii="Times New Roman" w:hAnsi="Times New Roman" w:cs="Times New Roman"/>
          <w:spacing w:val="-3"/>
          <w:sz w:val="24"/>
          <w:szCs w:val="24"/>
        </w:rPr>
        <w:t xml:space="preserve">, from which we </w:t>
      </w:r>
      <w:r w:rsidR="00EF6FF7">
        <w:rPr>
          <w:rFonts w:ascii="Times New Roman" w:hAnsi="Times New Roman" w:cs="Times New Roman"/>
          <w:spacing w:val="-3"/>
          <w:sz w:val="24"/>
          <w:szCs w:val="24"/>
        </w:rPr>
        <w:t xml:space="preserve">ultimately derive our sense of “the humanities.” </w:t>
      </w:r>
      <w:r w:rsidRPr="002F60E1">
        <w:rPr>
          <w:rFonts w:ascii="Times New Roman" w:hAnsi="Times New Roman" w:cs="Times New Roman"/>
          <w:spacing w:val="-3"/>
          <w:sz w:val="24"/>
          <w:szCs w:val="24"/>
        </w:rPr>
        <w:t>There was a world of difference, however, in Erasm</w:t>
      </w:r>
      <w:r w:rsidR="00EF6FF7">
        <w:rPr>
          <w:rFonts w:ascii="Times New Roman" w:hAnsi="Times New Roman" w:cs="Times New Roman"/>
          <w:spacing w:val="-3"/>
          <w:sz w:val="24"/>
          <w:szCs w:val="24"/>
        </w:rPr>
        <w:t>us of Rotterdam’s neo-Platonic “ideal”</w:t>
      </w:r>
      <w:r w:rsidRPr="002F60E1">
        <w:rPr>
          <w:rFonts w:ascii="Times New Roman" w:hAnsi="Times New Roman" w:cs="Times New Roman"/>
          <w:spacing w:val="-3"/>
          <w:sz w:val="24"/>
          <w:szCs w:val="24"/>
        </w:rPr>
        <w:t xml:space="preserve"> ruler, described in his treatise </w:t>
      </w:r>
      <w:r w:rsidRPr="002F60E1">
        <w:rPr>
          <w:rFonts w:ascii="Times New Roman" w:hAnsi="Times New Roman" w:cs="Times New Roman"/>
          <w:i/>
          <w:spacing w:val="-3"/>
          <w:sz w:val="24"/>
          <w:szCs w:val="24"/>
        </w:rPr>
        <w:t>The Education of a Christian Prince</w:t>
      </w:r>
      <w:r w:rsidR="00EE7937" w:rsidRPr="002F60E1">
        <w:rPr>
          <w:rFonts w:ascii="Times New Roman" w:hAnsi="Times New Roman" w:cs="Times New Roman"/>
          <w:spacing w:val="-3"/>
          <w:sz w:val="24"/>
          <w:szCs w:val="24"/>
        </w:rPr>
        <w:t xml:space="preserve"> (dedicated at one point</w:t>
      </w:r>
      <w:r w:rsidRPr="002F60E1">
        <w:rPr>
          <w:rFonts w:ascii="Times New Roman" w:hAnsi="Times New Roman" w:cs="Times New Roman"/>
          <w:spacing w:val="-3"/>
          <w:sz w:val="24"/>
          <w:szCs w:val="24"/>
        </w:rPr>
        <w:t xml:space="preserve"> to Henry VIII), and those espoused by Machiavelli in </w:t>
      </w:r>
      <w:r w:rsidRPr="002F60E1">
        <w:rPr>
          <w:rFonts w:ascii="Times New Roman" w:hAnsi="Times New Roman" w:cs="Times New Roman"/>
          <w:i/>
          <w:spacing w:val="-3"/>
          <w:sz w:val="24"/>
          <w:szCs w:val="24"/>
        </w:rPr>
        <w:t>The Prince.</w:t>
      </w:r>
      <w:r w:rsidRPr="002F60E1">
        <w:rPr>
          <w:rFonts w:ascii="Times New Roman" w:hAnsi="Times New Roman" w:cs="Times New Roman"/>
          <w:spacing w:val="-3"/>
          <w:sz w:val="24"/>
          <w:szCs w:val="24"/>
        </w:rPr>
        <w:t xml:space="preserve"> There is a general sense in </w:t>
      </w:r>
      <w:r w:rsidRPr="002F60E1">
        <w:rPr>
          <w:rFonts w:ascii="Times New Roman" w:hAnsi="Times New Roman" w:cs="Times New Roman"/>
          <w:i/>
          <w:spacing w:val="-3"/>
          <w:sz w:val="24"/>
          <w:szCs w:val="24"/>
        </w:rPr>
        <w:t>The Tudors</w:t>
      </w:r>
      <w:r w:rsidRPr="002F60E1">
        <w:rPr>
          <w:rFonts w:ascii="Times New Roman" w:hAnsi="Times New Roman" w:cs="Times New Roman"/>
          <w:spacing w:val="-3"/>
          <w:sz w:val="24"/>
          <w:szCs w:val="24"/>
        </w:rPr>
        <w:t xml:space="preserve"> of Henry having begun his reign more or less as the schoolboy</w:t>
      </w:r>
      <w:r w:rsidR="004C1D5B">
        <w:rPr>
          <w:rFonts w:ascii="Times New Roman" w:hAnsi="Times New Roman" w:cs="Times New Roman"/>
          <w:spacing w:val="-3"/>
          <w:sz w:val="24"/>
          <w:szCs w:val="24"/>
        </w:rPr>
        <w:t xml:space="preserve"> to Wolsey and Sir Thomas More, which—albeit crudely done—d</w:t>
      </w:r>
      <w:r w:rsidRPr="002F60E1">
        <w:rPr>
          <w:rFonts w:ascii="Times New Roman" w:hAnsi="Times New Roman" w:cs="Times New Roman"/>
          <w:spacing w:val="-3"/>
          <w:sz w:val="24"/>
          <w:szCs w:val="24"/>
        </w:rPr>
        <w:t>oes corres</w:t>
      </w:r>
      <w:r w:rsidR="004C1D5B">
        <w:rPr>
          <w:rFonts w:ascii="Times New Roman" w:hAnsi="Times New Roman" w:cs="Times New Roman"/>
          <w:spacing w:val="-3"/>
          <w:sz w:val="24"/>
          <w:szCs w:val="24"/>
        </w:rPr>
        <w:t>pond with the historical record</w:t>
      </w:r>
      <w:r w:rsidRPr="002F60E1">
        <w:rPr>
          <w:rFonts w:ascii="Times New Roman" w:hAnsi="Times New Roman" w:cs="Times New Roman"/>
          <w:spacing w:val="-3"/>
          <w:sz w:val="24"/>
          <w:szCs w:val="24"/>
        </w:rPr>
        <w:t>. We see the young king discussing humanist principles (and, anachronistically</w:t>
      </w:r>
      <w:r w:rsidR="00105FB0" w:rsidRPr="002F60E1">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even Ma</w:t>
      </w:r>
      <w:r w:rsidR="00EF6FF7">
        <w:rPr>
          <w:rFonts w:ascii="Times New Roman" w:hAnsi="Times New Roman" w:cs="Times New Roman"/>
          <w:spacing w:val="-3"/>
          <w:sz w:val="24"/>
          <w:szCs w:val="24"/>
        </w:rPr>
        <w:t>chiavelli) with his two mentors,</w:t>
      </w:r>
      <w:r w:rsidRPr="002F60E1">
        <w:rPr>
          <w:rFonts w:ascii="Times New Roman" w:hAnsi="Times New Roman" w:cs="Times New Roman"/>
          <w:spacing w:val="-3"/>
          <w:sz w:val="24"/>
          <w:szCs w:val="24"/>
        </w:rPr>
        <w:t xml:space="preserve"> comprehending the potential advantages </w:t>
      </w:r>
      <w:r w:rsidR="00EE7937" w:rsidRPr="002F60E1">
        <w:rPr>
          <w:rFonts w:ascii="Times New Roman" w:hAnsi="Times New Roman" w:cs="Times New Roman"/>
          <w:spacing w:val="-3"/>
          <w:sz w:val="24"/>
          <w:szCs w:val="24"/>
        </w:rPr>
        <w:t xml:space="preserve">of </w:t>
      </w:r>
      <w:r w:rsidR="00EF6FF7">
        <w:rPr>
          <w:rFonts w:ascii="Times New Roman" w:hAnsi="Times New Roman" w:cs="Times New Roman"/>
          <w:spacing w:val="-3"/>
          <w:sz w:val="24"/>
          <w:szCs w:val="24"/>
        </w:rPr>
        <w:t>Wolsey’s plans for a “universal peace,”</w:t>
      </w:r>
      <w:r w:rsidRPr="002F60E1">
        <w:rPr>
          <w:rFonts w:ascii="Times New Roman" w:hAnsi="Times New Roman" w:cs="Times New Roman"/>
          <w:spacing w:val="-3"/>
          <w:sz w:val="24"/>
          <w:szCs w:val="24"/>
        </w:rPr>
        <w:t xml:space="preserve"> and generally appreciating that idea</w:t>
      </w:r>
      <w:r w:rsidR="00EF6FF7">
        <w:rPr>
          <w:rFonts w:ascii="Times New Roman" w:hAnsi="Times New Roman" w:cs="Times New Roman"/>
          <w:spacing w:val="-3"/>
          <w:sz w:val="24"/>
          <w:szCs w:val="24"/>
        </w:rPr>
        <w:t>s are important, even if these “conversations”</w:t>
      </w:r>
      <w:r w:rsidR="002D12B5" w:rsidRPr="002F60E1">
        <w:rPr>
          <w:rFonts w:ascii="Times New Roman" w:hAnsi="Times New Roman" w:cs="Times New Roman"/>
          <w:spacing w:val="-3"/>
          <w:sz w:val="24"/>
          <w:szCs w:val="24"/>
        </w:rPr>
        <w:t xml:space="preserve"> are short and meanly scripted.</w:t>
      </w:r>
      <w:r w:rsidR="00864601" w:rsidRPr="002F60E1">
        <w:rPr>
          <w:rStyle w:val="EndnoteReference"/>
          <w:rFonts w:ascii="Times New Roman" w:hAnsi="Times New Roman" w:cs="Times New Roman"/>
          <w:spacing w:val="-3"/>
          <w:sz w:val="24"/>
          <w:szCs w:val="24"/>
        </w:rPr>
        <w:endnoteReference w:id="3"/>
      </w:r>
    </w:p>
    <w:p w14:paraId="67F5068B" w14:textId="77777777" w:rsidR="00A45BB5" w:rsidRDefault="00164FBF"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The e</w:t>
      </w:r>
      <w:r w:rsidR="00062D23" w:rsidRPr="002F60E1">
        <w:rPr>
          <w:rFonts w:ascii="Times New Roman" w:hAnsi="Times New Roman" w:cs="Times New Roman"/>
          <w:spacing w:val="-3"/>
          <w:sz w:val="24"/>
          <w:szCs w:val="24"/>
        </w:rPr>
        <w:t xml:space="preserve">ducation of the prince </w:t>
      </w:r>
      <w:r w:rsidRPr="002F60E1">
        <w:rPr>
          <w:rFonts w:ascii="Times New Roman" w:hAnsi="Times New Roman" w:cs="Times New Roman"/>
          <w:spacing w:val="-3"/>
          <w:sz w:val="24"/>
          <w:szCs w:val="24"/>
        </w:rPr>
        <w:t xml:space="preserve">in good government </w:t>
      </w:r>
      <w:r w:rsidR="00062D23" w:rsidRPr="002F60E1">
        <w:rPr>
          <w:rFonts w:ascii="Times New Roman" w:hAnsi="Times New Roman" w:cs="Times New Roman"/>
          <w:spacing w:val="-3"/>
          <w:sz w:val="24"/>
          <w:szCs w:val="24"/>
        </w:rPr>
        <w:t>was crucial</w:t>
      </w:r>
      <w:r w:rsidR="00EF6FF7">
        <w:rPr>
          <w:rFonts w:ascii="Times New Roman" w:hAnsi="Times New Roman" w:cs="Times New Roman"/>
          <w:spacing w:val="-3"/>
          <w:sz w:val="24"/>
          <w:szCs w:val="24"/>
        </w:rPr>
        <w:t>,</w:t>
      </w:r>
      <w:r w:rsidR="00062D23" w:rsidRPr="002F60E1">
        <w:rPr>
          <w:rFonts w:ascii="Times New Roman" w:hAnsi="Times New Roman" w:cs="Times New Roman"/>
          <w:spacing w:val="-3"/>
          <w:sz w:val="24"/>
          <w:szCs w:val="24"/>
        </w:rPr>
        <w:t xml:space="preserve"> but</w:t>
      </w:r>
      <w:r w:rsidR="00EF6FF7">
        <w:rPr>
          <w:rFonts w:ascii="Times New Roman" w:hAnsi="Times New Roman" w:cs="Times New Roman"/>
          <w:spacing w:val="-3"/>
          <w:sz w:val="24"/>
          <w:szCs w:val="24"/>
        </w:rPr>
        <w:t>—like all European monarchs—H</w:t>
      </w:r>
      <w:r w:rsidR="0071051C" w:rsidRPr="002F60E1">
        <w:rPr>
          <w:rFonts w:ascii="Times New Roman" w:hAnsi="Times New Roman" w:cs="Times New Roman"/>
          <w:spacing w:val="-3"/>
          <w:sz w:val="24"/>
          <w:szCs w:val="24"/>
        </w:rPr>
        <w:t xml:space="preserve">enry </w:t>
      </w:r>
      <w:r w:rsidRPr="002F60E1">
        <w:rPr>
          <w:rFonts w:ascii="Times New Roman" w:hAnsi="Times New Roman" w:cs="Times New Roman"/>
          <w:spacing w:val="-3"/>
          <w:sz w:val="24"/>
          <w:szCs w:val="24"/>
        </w:rPr>
        <w:t xml:space="preserve">also </w:t>
      </w:r>
      <w:r w:rsidR="0071051C" w:rsidRPr="002F60E1">
        <w:rPr>
          <w:rFonts w:ascii="Times New Roman" w:hAnsi="Times New Roman" w:cs="Times New Roman"/>
          <w:spacing w:val="-3"/>
          <w:sz w:val="24"/>
          <w:szCs w:val="24"/>
        </w:rPr>
        <w:t xml:space="preserve">operated within personal and constitutional frameworks designed to protect his subjects from purely arbitrary rule. </w:t>
      </w:r>
      <w:r w:rsidR="00EE7937" w:rsidRPr="002F60E1">
        <w:rPr>
          <w:rFonts w:ascii="Times New Roman" w:hAnsi="Times New Roman" w:cs="Times New Roman"/>
          <w:spacing w:val="-3"/>
          <w:sz w:val="24"/>
          <w:szCs w:val="24"/>
        </w:rPr>
        <w:t>Fifteenth and sixteenth-century authors drew upon Plato, Aristotle, Cicero</w:t>
      </w:r>
      <w:r w:rsidR="00EF6FF7">
        <w:rPr>
          <w:rFonts w:ascii="Times New Roman" w:hAnsi="Times New Roman" w:cs="Times New Roman"/>
          <w:spacing w:val="-3"/>
          <w:sz w:val="24"/>
          <w:szCs w:val="24"/>
        </w:rPr>
        <w:t>,</w:t>
      </w:r>
      <w:r w:rsidR="00EE7937" w:rsidRPr="002F60E1">
        <w:rPr>
          <w:rFonts w:ascii="Times New Roman" w:hAnsi="Times New Roman" w:cs="Times New Roman"/>
          <w:spacing w:val="-3"/>
          <w:sz w:val="24"/>
          <w:szCs w:val="24"/>
        </w:rPr>
        <w:t xml:space="preserve"> and Seneca, among others, for models of ideal leadership. According to most such authorities the capacity to maintain justice was the key attribute of kingship. This meant not only the ma</w:t>
      </w:r>
      <w:r w:rsidR="004C1D5B">
        <w:rPr>
          <w:rFonts w:ascii="Times New Roman" w:hAnsi="Times New Roman" w:cs="Times New Roman"/>
          <w:spacing w:val="-3"/>
          <w:sz w:val="24"/>
          <w:szCs w:val="24"/>
        </w:rPr>
        <w:t>king and upholding of fair laws</w:t>
      </w:r>
      <w:r w:rsidR="00EE7937" w:rsidRPr="002F60E1">
        <w:rPr>
          <w:rFonts w:ascii="Times New Roman" w:hAnsi="Times New Roman" w:cs="Times New Roman"/>
          <w:spacing w:val="-3"/>
          <w:sz w:val="24"/>
          <w:szCs w:val="24"/>
        </w:rPr>
        <w:t xml:space="preserve"> but</w:t>
      </w:r>
      <w:r w:rsidR="004C1D5B">
        <w:rPr>
          <w:rFonts w:ascii="Times New Roman" w:hAnsi="Times New Roman" w:cs="Times New Roman"/>
          <w:spacing w:val="-3"/>
          <w:sz w:val="24"/>
          <w:szCs w:val="24"/>
        </w:rPr>
        <w:t xml:space="preserve"> also</w:t>
      </w:r>
      <w:r w:rsidR="00EE7937" w:rsidRPr="002F60E1">
        <w:rPr>
          <w:rFonts w:ascii="Times New Roman" w:hAnsi="Times New Roman" w:cs="Times New Roman"/>
          <w:spacing w:val="-3"/>
          <w:sz w:val="24"/>
          <w:szCs w:val="24"/>
        </w:rPr>
        <w:t xml:space="preserve"> equitable dealing with all subjects. Henry’s</w:t>
      </w:r>
      <w:r w:rsidR="0071051C" w:rsidRPr="002F60E1">
        <w:rPr>
          <w:rFonts w:ascii="Times New Roman" w:hAnsi="Times New Roman" w:cs="Times New Roman"/>
          <w:spacing w:val="-3"/>
          <w:sz w:val="24"/>
          <w:szCs w:val="24"/>
        </w:rPr>
        <w:t xml:space="preserve"> </w:t>
      </w:r>
      <w:r w:rsidR="00062D23" w:rsidRPr="002F60E1">
        <w:rPr>
          <w:rFonts w:ascii="Times New Roman" w:hAnsi="Times New Roman" w:cs="Times New Roman"/>
          <w:spacing w:val="-3"/>
          <w:sz w:val="24"/>
          <w:szCs w:val="24"/>
        </w:rPr>
        <w:t xml:space="preserve">government involved a significant degree </w:t>
      </w:r>
      <w:r w:rsidR="00F54C3C" w:rsidRPr="002F60E1">
        <w:rPr>
          <w:rFonts w:ascii="Times New Roman" w:hAnsi="Times New Roman" w:cs="Times New Roman"/>
          <w:spacing w:val="-3"/>
          <w:sz w:val="24"/>
          <w:szCs w:val="24"/>
        </w:rPr>
        <w:t xml:space="preserve">of </w:t>
      </w:r>
      <w:r w:rsidR="00062D23" w:rsidRPr="002F60E1">
        <w:rPr>
          <w:rFonts w:ascii="Times New Roman" w:hAnsi="Times New Roman" w:cs="Times New Roman"/>
          <w:spacing w:val="-3"/>
          <w:sz w:val="24"/>
          <w:szCs w:val="24"/>
        </w:rPr>
        <w:t>negotiation between the crown and</w:t>
      </w:r>
      <w:r w:rsidR="00EF6FF7">
        <w:rPr>
          <w:rFonts w:ascii="Times New Roman" w:hAnsi="Times New Roman" w:cs="Times New Roman"/>
          <w:spacing w:val="-3"/>
          <w:sz w:val="24"/>
          <w:szCs w:val="24"/>
        </w:rPr>
        <w:t xml:space="preserve"> the powerful vested interests. </w:t>
      </w:r>
      <w:r w:rsidR="00062D23" w:rsidRPr="002F60E1">
        <w:rPr>
          <w:rFonts w:ascii="Times New Roman" w:hAnsi="Times New Roman" w:cs="Times New Roman"/>
          <w:spacing w:val="-3"/>
          <w:sz w:val="24"/>
          <w:szCs w:val="24"/>
        </w:rPr>
        <w:t>These included the Church, the nobility and gentry, the wealthy merchants and town councils, as well as lawyers and even the crown’s own admini</w:t>
      </w:r>
      <w:r w:rsidR="00EF6FF7">
        <w:rPr>
          <w:rFonts w:ascii="Times New Roman" w:hAnsi="Times New Roman" w:cs="Times New Roman"/>
          <w:spacing w:val="-3"/>
          <w:sz w:val="24"/>
          <w:szCs w:val="24"/>
        </w:rPr>
        <w:t>strative and judicial officers.</w:t>
      </w:r>
      <w:r w:rsidR="00062D23" w:rsidRPr="002F60E1">
        <w:rPr>
          <w:rFonts w:ascii="Times New Roman" w:hAnsi="Times New Roman" w:cs="Times New Roman"/>
          <w:spacing w:val="-3"/>
          <w:sz w:val="24"/>
          <w:szCs w:val="24"/>
        </w:rPr>
        <w:t xml:space="preserve"> </w:t>
      </w:r>
      <w:r w:rsidR="00E80FC4" w:rsidRPr="002F60E1">
        <w:rPr>
          <w:rFonts w:ascii="Times New Roman" w:hAnsi="Times New Roman" w:cs="Times New Roman"/>
          <w:spacing w:val="-3"/>
          <w:sz w:val="24"/>
          <w:szCs w:val="24"/>
        </w:rPr>
        <w:t>T</w:t>
      </w:r>
      <w:r w:rsidR="00A64EF9" w:rsidRPr="002F60E1">
        <w:rPr>
          <w:rFonts w:ascii="Times New Roman" w:hAnsi="Times New Roman" w:cs="Times New Roman"/>
          <w:spacing w:val="-3"/>
          <w:sz w:val="24"/>
          <w:szCs w:val="24"/>
        </w:rPr>
        <w:t xml:space="preserve">he Parliament </w:t>
      </w:r>
      <w:r w:rsidR="00E17ADB" w:rsidRPr="002F60E1">
        <w:rPr>
          <w:rFonts w:ascii="Times New Roman" w:hAnsi="Times New Roman" w:cs="Times New Roman"/>
          <w:spacing w:val="-3"/>
          <w:sz w:val="24"/>
          <w:szCs w:val="24"/>
        </w:rPr>
        <w:t>a</w:t>
      </w:r>
      <w:r w:rsidR="00E80FC4" w:rsidRPr="002F60E1">
        <w:rPr>
          <w:rFonts w:ascii="Times New Roman" w:hAnsi="Times New Roman" w:cs="Times New Roman"/>
          <w:spacing w:val="-3"/>
          <w:sz w:val="24"/>
          <w:szCs w:val="24"/>
        </w:rPr>
        <w:t xml:space="preserve">nd his own judges were the formal </w:t>
      </w:r>
      <w:r w:rsidR="00E17ADB" w:rsidRPr="002F60E1">
        <w:rPr>
          <w:rFonts w:ascii="Times New Roman" w:hAnsi="Times New Roman" w:cs="Times New Roman"/>
          <w:spacing w:val="-3"/>
          <w:sz w:val="24"/>
          <w:szCs w:val="24"/>
        </w:rPr>
        <w:t xml:space="preserve">sources </w:t>
      </w:r>
      <w:r w:rsidR="00EF6FF7">
        <w:rPr>
          <w:rFonts w:ascii="Times New Roman" w:hAnsi="Times New Roman" w:cs="Times New Roman"/>
          <w:spacing w:val="-3"/>
          <w:sz w:val="24"/>
          <w:szCs w:val="24"/>
        </w:rPr>
        <w:t xml:space="preserve">of law </w:t>
      </w:r>
      <w:r w:rsidR="00E80FC4" w:rsidRPr="002F60E1">
        <w:rPr>
          <w:rFonts w:ascii="Times New Roman" w:hAnsi="Times New Roman" w:cs="Times New Roman"/>
          <w:spacing w:val="-3"/>
          <w:sz w:val="24"/>
          <w:szCs w:val="24"/>
        </w:rPr>
        <w:t>making, advice</w:t>
      </w:r>
      <w:r w:rsidR="00EF6FF7">
        <w:rPr>
          <w:rFonts w:ascii="Times New Roman" w:hAnsi="Times New Roman" w:cs="Times New Roman"/>
          <w:spacing w:val="-3"/>
          <w:sz w:val="24"/>
          <w:szCs w:val="24"/>
        </w:rPr>
        <w:t>,</w:t>
      </w:r>
      <w:r w:rsidR="00E80FC4" w:rsidRPr="002F60E1">
        <w:rPr>
          <w:rFonts w:ascii="Times New Roman" w:hAnsi="Times New Roman" w:cs="Times New Roman"/>
          <w:spacing w:val="-3"/>
          <w:sz w:val="24"/>
          <w:szCs w:val="24"/>
        </w:rPr>
        <w:t xml:space="preserve"> and </w:t>
      </w:r>
      <w:r w:rsidR="00E17ADB" w:rsidRPr="002F60E1">
        <w:rPr>
          <w:rFonts w:ascii="Times New Roman" w:hAnsi="Times New Roman" w:cs="Times New Roman"/>
          <w:spacing w:val="-3"/>
          <w:sz w:val="24"/>
          <w:szCs w:val="24"/>
        </w:rPr>
        <w:t>r</w:t>
      </w:r>
      <w:r w:rsidR="00A64EF9" w:rsidRPr="002F60E1">
        <w:rPr>
          <w:rFonts w:ascii="Times New Roman" w:hAnsi="Times New Roman" w:cs="Times New Roman"/>
          <w:spacing w:val="-3"/>
          <w:sz w:val="24"/>
          <w:szCs w:val="24"/>
        </w:rPr>
        <w:t>estraint upon</w:t>
      </w:r>
      <w:r w:rsidR="00E80FC4" w:rsidRPr="002F60E1">
        <w:rPr>
          <w:rFonts w:ascii="Times New Roman" w:hAnsi="Times New Roman" w:cs="Times New Roman"/>
          <w:spacing w:val="-3"/>
          <w:sz w:val="24"/>
          <w:szCs w:val="24"/>
        </w:rPr>
        <w:t xml:space="preserve"> </w:t>
      </w:r>
      <w:r w:rsidR="00A64EF9" w:rsidRPr="002F60E1">
        <w:rPr>
          <w:rFonts w:ascii="Times New Roman" w:hAnsi="Times New Roman" w:cs="Times New Roman"/>
          <w:spacing w:val="-3"/>
          <w:sz w:val="24"/>
          <w:szCs w:val="24"/>
        </w:rPr>
        <w:t xml:space="preserve">Henry. The </w:t>
      </w:r>
      <w:r w:rsidR="00252383" w:rsidRPr="002F60E1">
        <w:rPr>
          <w:rFonts w:ascii="Times New Roman" w:hAnsi="Times New Roman" w:cs="Times New Roman"/>
          <w:spacing w:val="-3"/>
          <w:sz w:val="24"/>
          <w:szCs w:val="24"/>
        </w:rPr>
        <w:t xml:space="preserve">royal </w:t>
      </w:r>
      <w:r w:rsidR="009B5A56" w:rsidRPr="002F60E1">
        <w:rPr>
          <w:rFonts w:ascii="Times New Roman" w:hAnsi="Times New Roman" w:cs="Times New Roman"/>
          <w:spacing w:val="-3"/>
          <w:sz w:val="24"/>
          <w:szCs w:val="24"/>
        </w:rPr>
        <w:t xml:space="preserve">(eventually the Privy) </w:t>
      </w:r>
      <w:r w:rsidR="00A64EF9" w:rsidRPr="002F60E1">
        <w:rPr>
          <w:rFonts w:ascii="Times New Roman" w:hAnsi="Times New Roman" w:cs="Times New Roman"/>
          <w:spacing w:val="-3"/>
          <w:sz w:val="24"/>
          <w:szCs w:val="24"/>
        </w:rPr>
        <w:t>council was the primary executive body of the realm and the final court of appeal.</w:t>
      </w:r>
      <w:r w:rsidR="00320648" w:rsidRPr="002F60E1">
        <w:rPr>
          <w:rFonts w:ascii="Times New Roman" w:hAnsi="Times New Roman" w:cs="Times New Roman"/>
          <w:spacing w:val="-3"/>
          <w:sz w:val="24"/>
          <w:szCs w:val="24"/>
        </w:rPr>
        <w:t xml:space="preserve"> </w:t>
      </w:r>
      <w:r w:rsidR="00EF6FF7">
        <w:rPr>
          <w:rFonts w:ascii="Times New Roman" w:hAnsi="Times New Roman" w:cs="Times New Roman"/>
          <w:spacing w:val="-3"/>
          <w:sz w:val="24"/>
          <w:szCs w:val="24"/>
        </w:rPr>
        <w:t>The importance of good “counsel”</w:t>
      </w:r>
      <w:r w:rsidR="00E80FC4" w:rsidRPr="002F60E1">
        <w:rPr>
          <w:rFonts w:ascii="Times New Roman" w:hAnsi="Times New Roman" w:cs="Times New Roman"/>
          <w:spacing w:val="-3"/>
          <w:sz w:val="24"/>
          <w:szCs w:val="24"/>
        </w:rPr>
        <w:t xml:space="preserve"> occupied political commentators greatly. Most warned against overly large councils or ones too narrow in compass and membership. Kings were warned against the flattery of self-serving councillors</w:t>
      </w:r>
      <w:r w:rsidR="00EF6FF7">
        <w:rPr>
          <w:rFonts w:ascii="Times New Roman" w:hAnsi="Times New Roman" w:cs="Times New Roman"/>
          <w:spacing w:val="-3"/>
          <w:sz w:val="24"/>
          <w:szCs w:val="24"/>
        </w:rPr>
        <w:t>,</w:t>
      </w:r>
      <w:r w:rsidR="00E80FC4" w:rsidRPr="002F60E1">
        <w:rPr>
          <w:rFonts w:ascii="Times New Roman" w:hAnsi="Times New Roman" w:cs="Times New Roman"/>
          <w:spacing w:val="-3"/>
          <w:sz w:val="24"/>
          <w:szCs w:val="24"/>
        </w:rPr>
        <w:t xml:space="preserve"> and there was a strong anti-courtier tradition in the literature in England going back at least</w:t>
      </w:r>
      <w:r w:rsidR="00EF6FF7">
        <w:rPr>
          <w:rFonts w:ascii="Times New Roman" w:hAnsi="Times New Roman" w:cs="Times New Roman"/>
          <w:spacing w:val="-3"/>
          <w:sz w:val="24"/>
          <w:szCs w:val="24"/>
        </w:rPr>
        <w:t xml:space="preserve"> as far as Walter Mapp in the twelfth </w:t>
      </w:r>
      <w:r w:rsidR="00E80FC4" w:rsidRPr="002F60E1">
        <w:rPr>
          <w:rFonts w:ascii="Times New Roman" w:hAnsi="Times New Roman" w:cs="Times New Roman"/>
          <w:spacing w:val="-3"/>
          <w:sz w:val="24"/>
          <w:szCs w:val="24"/>
        </w:rPr>
        <w:t xml:space="preserve">century. </w:t>
      </w:r>
    </w:p>
    <w:p w14:paraId="6435CD23" w14:textId="2FAC5AF5" w:rsidR="00A64EF9" w:rsidRPr="002F60E1" w:rsidRDefault="00E17ADB"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In </w:t>
      </w:r>
      <w:r w:rsidRPr="002F60E1">
        <w:rPr>
          <w:rFonts w:ascii="Times New Roman" w:hAnsi="Times New Roman" w:cs="Times New Roman"/>
          <w:i/>
          <w:spacing w:val="-3"/>
          <w:sz w:val="24"/>
          <w:szCs w:val="24"/>
        </w:rPr>
        <w:t>The Tudors</w:t>
      </w:r>
      <w:r w:rsidRPr="002F60E1">
        <w:rPr>
          <w:rFonts w:ascii="Times New Roman" w:hAnsi="Times New Roman" w:cs="Times New Roman"/>
          <w:spacing w:val="-3"/>
          <w:sz w:val="24"/>
          <w:szCs w:val="24"/>
        </w:rPr>
        <w:t xml:space="preserve"> we see Henry</w:t>
      </w:r>
      <w:r w:rsidR="00A64EF9" w:rsidRPr="002F60E1">
        <w:rPr>
          <w:rFonts w:ascii="Times New Roman" w:hAnsi="Times New Roman" w:cs="Times New Roman"/>
          <w:spacing w:val="-3"/>
          <w:sz w:val="24"/>
          <w:szCs w:val="24"/>
        </w:rPr>
        <w:t xml:space="preserve"> meeting his</w:t>
      </w:r>
      <w:r w:rsidRPr="002F60E1">
        <w:rPr>
          <w:rFonts w:ascii="Times New Roman" w:hAnsi="Times New Roman" w:cs="Times New Roman"/>
          <w:spacing w:val="-3"/>
          <w:sz w:val="24"/>
          <w:szCs w:val="24"/>
        </w:rPr>
        <w:t xml:space="preserve"> council to discuss war </w:t>
      </w:r>
      <w:r w:rsidR="00365211" w:rsidRPr="002F60E1">
        <w:rPr>
          <w:rFonts w:ascii="Times New Roman" w:hAnsi="Times New Roman" w:cs="Times New Roman"/>
          <w:spacing w:val="-3"/>
          <w:sz w:val="24"/>
          <w:szCs w:val="24"/>
        </w:rPr>
        <w:t xml:space="preserve">when a young man and after the siege of Boulogne. We seem him summoning </w:t>
      </w:r>
      <w:r w:rsidRPr="002F60E1">
        <w:rPr>
          <w:rFonts w:ascii="Times New Roman" w:hAnsi="Times New Roman" w:cs="Times New Roman"/>
          <w:spacing w:val="-3"/>
          <w:sz w:val="24"/>
          <w:szCs w:val="24"/>
        </w:rPr>
        <w:t>Parliament to discuss his marriages and changes to religious practice</w:t>
      </w:r>
      <w:r w:rsidR="00365211" w:rsidRPr="002F60E1">
        <w:rPr>
          <w:rFonts w:ascii="Times New Roman" w:hAnsi="Times New Roman" w:cs="Times New Roman"/>
          <w:spacing w:val="-3"/>
          <w:sz w:val="24"/>
          <w:szCs w:val="24"/>
        </w:rPr>
        <w:t xml:space="preserve"> and several points in the series</w:t>
      </w:r>
      <w:r w:rsidRPr="002F60E1">
        <w:rPr>
          <w:rFonts w:ascii="Times New Roman" w:hAnsi="Times New Roman" w:cs="Times New Roman"/>
          <w:spacing w:val="-3"/>
          <w:sz w:val="24"/>
          <w:szCs w:val="24"/>
        </w:rPr>
        <w:t>. There is some sense of advice being of</w:t>
      </w:r>
      <w:r w:rsidR="00576622" w:rsidRPr="002F60E1">
        <w:rPr>
          <w:rFonts w:ascii="Times New Roman" w:hAnsi="Times New Roman" w:cs="Times New Roman"/>
          <w:spacing w:val="-3"/>
          <w:sz w:val="24"/>
          <w:szCs w:val="24"/>
        </w:rPr>
        <w:t>fered by the council</w:t>
      </w:r>
      <w:r w:rsidR="00365211" w:rsidRPr="002F60E1">
        <w:rPr>
          <w:rFonts w:ascii="Times New Roman" w:hAnsi="Times New Roman" w:cs="Times New Roman"/>
          <w:spacing w:val="-3"/>
          <w:sz w:val="24"/>
          <w:szCs w:val="24"/>
        </w:rPr>
        <w:t>, minimal though this is</w:t>
      </w:r>
      <w:r w:rsidR="00EE7937" w:rsidRPr="002F60E1">
        <w:rPr>
          <w:rFonts w:ascii="Times New Roman" w:hAnsi="Times New Roman" w:cs="Times New Roman"/>
          <w:spacing w:val="-3"/>
          <w:sz w:val="24"/>
          <w:szCs w:val="24"/>
        </w:rPr>
        <w:t>,</w:t>
      </w:r>
      <w:r w:rsidR="00365211" w:rsidRPr="002F60E1">
        <w:rPr>
          <w:rFonts w:ascii="Times New Roman" w:hAnsi="Times New Roman" w:cs="Times New Roman"/>
          <w:spacing w:val="-3"/>
          <w:sz w:val="24"/>
          <w:szCs w:val="24"/>
        </w:rPr>
        <w:t xml:space="preserve"> and</w:t>
      </w:r>
      <w:r w:rsidR="00576622" w:rsidRPr="002F60E1">
        <w:rPr>
          <w:rFonts w:ascii="Times New Roman" w:hAnsi="Times New Roman" w:cs="Times New Roman"/>
          <w:spacing w:val="-3"/>
          <w:sz w:val="24"/>
          <w:szCs w:val="24"/>
        </w:rPr>
        <w:t xml:space="preserve"> Henry usually just berates</w:t>
      </w:r>
      <w:r w:rsidR="00EF6FF7">
        <w:rPr>
          <w:rFonts w:ascii="Times New Roman" w:hAnsi="Times New Roman" w:cs="Times New Roman"/>
          <w:spacing w:val="-3"/>
          <w:sz w:val="24"/>
          <w:szCs w:val="24"/>
        </w:rPr>
        <w:t xml:space="preserve"> Parliament to get his way—and</w:t>
      </w:r>
      <w:r w:rsidR="00576622" w:rsidRPr="002F60E1">
        <w:rPr>
          <w:rFonts w:ascii="Times New Roman" w:hAnsi="Times New Roman" w:cs="Times New Roman"/>
          <w:spacing w:val="-3"/>
          <w:sz w:val="24"/>
          <w:szCs w:val="24"/>
        </w:rPr>
        <w:t xml:space="preserve"> the real Henry’s agents and minister did indeed bully Parliament into </w:t>
      </w:r>
      <w:r w:rsidR="00B40475" w:rsidRPr="002F60E1">
        <w:rPr>
          <w:rFonts w:ascii="Times New Roman" w:hAnsi="Times New Roman" w:cs="Times New Roman"/>
          <w:spacing w:val="-3"/>
          <w:sz w:val="24"/>
          <w:szCs w:val="24"/>
        </w:rPr>
        <w:t xml:space="preserve">obeying </w:t>
      </w:r>
      <w:r w:rsidR="00EF6FF7">
        <w:rPr>
          <w:rFonts w:ascii="Times New Roman" w:hAnsi="Times New Roman" w:cs="Times New Roman"/>
          <w:spacing w:val="-3"/>
          <w:sz w:val="24"/>
          <w:szCs w:val="24"/>
        </w:rPr>
        <w:t>the king’s will.</w:t>
      </w:r>
      <w:r w:rsidR="00576622" w:rsidRPr="002F60E1">
        <w:rPr>
          <w:rFonts w:ascii="Times New Roman" w:hAnsi="Times New Roman" w:cs="Times New Roman"/>
          <w:spacing w:val="-3"/>
          <w:sz w:val="24"/>
          <w:szCs w:val="24"/>
        </w:rPr>
        <w:t xml:space="preserve"> Yet beyond these formal bodies</w:t>
      </w:r>
      <w:r w:rsidR="00EF6FF7">
        <w:rPr>
          <w:rFonts w:ascii="Times New Roman" w:hAnsi="Times New Roman" w:cs="Times New Roman"/>
          <w:spacing w:val="-3"/>
          <w:sz w:val="24"/>
          <w:szCs w:val="24"/>
        </w:rPr>
        <w:t>, Henry—like all monarchs—u</w:t>
      </w:r>
      <w:r w:rsidR="00576622" w:rsidRPr="002F60E1">
        <w:rPr>
          <w:rFonts w:ascii="Times New Roman" w:hAnsi="Times New Roman" w:cs="Times New Roman"/>
          <w:spacing w:val="-3"/>
          <w:sz w:val="24"/>
          <w:szCs w:val="24"/>
        </w:rPr>
        <w:t xml:space="preserve">ltimately </w:t>
      </w:r>
      <w:r w:rsidR="00B40475" w:rsidRPr="002F60E1">
        <w:rPr>
          <w:rFonts w:ascii="Times New Roman" w:hAnsi="Times New Roman" w:cs="Times New Roman"/>
          <w:spacing w:val="-3"/>
          <w:sz w:val="24"/>
          <w:szCs w:val="24"/>
        </w:rPr>
        <w:t>relied upon his</w:t>
      </w:r>
      <w:r w:rsidR="00A64EF9" w:rsidRPr="002F60E1">
        <w:rPr>
          <w:rFonts w:ascii="Times New Roman" w:hAnsi="Times New Roman" w:cs="Times New Roman"/>
          <w:spacing w:val="-3"/>
          <w:sz w:val="24"/>
          <w:szCs w:val="24"/>
        </w:rPr>
        <w:t xml:space="preserve"> people at a</w:t>
      </w:r>
      <w:r w:rsidR="00B40475" w:rsidRPr="002F60E1">
        <w:rPr>
          <w:rFonts w:ascii="Times New Roman" w:hAnsi="Times New Roman" w:cs="Times New Roman"/>
          <w:spacing w:val="-3"/>
          <w:sz w:val="24"/>
          <w:szCs w:val="24"/>
        </w:rPr>
        <w:t>ll social levels to accept his</w:t>
      </w:r>
      <w:r w:rsidR="00A64EF9" w:rsidRPr="002F60E1">
        <w:rPr>
          <w:rFonts w:ascii="Times New Roman" w:hAnsi="Times New Roman" w:cs="Times New Roman"/>
          <w:spacing w:val="-3"/>
          <w:sz w:val="24"/>
          <w:szCs w:val="24"/>
        </w:rPr>
        <w:t xml:space="preserve"> authority voluntar</w:t>
      </w:r>
      <w:r w:rsidR="00B40475" w:rsidRPr="002F60E1">
        <w:rPr>
          <w:rFonts w:ascii="Times New Roman" w:hAnsi="Times New Roman" w:cs="Times New Roman"/>
          <w:spacing w:val="-3"/>
          <w:sz w:val="24"/>
          <w:szCs w:val="24"/>
        </w:rPr>
        <w:t>ily and to co-operate with his regime</w:t>
      </w:r>
      <w:r w:rsidR="00EF6FF7">
        <w:rPr>
          <w:rFonts w:ascii="Times New Roman" w:hAnsi="Times New Roman" w:cs="Times New Roman"/>
          <w:spacing w:val="-3"/>
          <w:sz w:val="24"/>
          <w:szCs w:val="24"/>
        </w:rPr>
        <w:t>.</w:t>
      </w:r>
      <w:r w:rsidR="00A64EF9" w:rsidRPr="002F60E1">
        <w:rPr>
          <w:rFonts w:ascii="Times New Roman" w:hAnsi="Times New Roman" w:cs="Times New Roman"/>
          <w:spacing w:val="-3"/>
          <w:sz w:val="24"/>
          <w:szCs w:val="24"/>
        </w:rPr>
        <w:t xml:space="preserve"> Otherwise, </w:t>
      </w:r>
      <w:r w:rsidR="00B40475" w:rsidRPr="002F60E1">
        <w:rPr>
          <w:rFonts w:ascii="Times New Roman" w:hAnsi="Times New Roman" w:cs="Times New Roman"/>
          <w:spacing w:val="-3"/>
          <w:sz w:val="24"/>
          <w:szCs w:val="24"/>
        </w:rPr>
        <w:t xml:space="preserve">he </w:t>
      </w:r>
      <w:r w:rsidR="00A64EF9" w:rsidRPr="002F60E1">
        <w:rPr>
          <w:rFonts w:ascii="Times New Roman" w:hAnsi="Times New Roman" w:cs="Times New Roman"/>
          <w:spacing w:val="-3"/>
          <w:sz w:val="24"/>
          <w:szCs w:val="24"/>
        </w:rPr>
        <w:t>could not p</w:t>
      </w:r>
      <w:r w:rsidR="00EF6FF7">
        <w:rPr>
          <w:rFonts w:ascii="Times New Roman" w:hAnsi="Times New Roman" w:cs="Times New Roman"/>
          <w:spacing w:val="-3"/>
          <w:sz w:val="24"/>
          <w:szCs w:val="24"/>
        </w:rPr>
        <w:t>roperly maintain law and order.</w:t>
      </w:r>
      <w:r w:rsidR="00A64EF9" w:rsidRPr="002F60E1">
        <w:rPr>
          <w:rFonts w:ascii="Times New Roman" w:hAnsi="Times New Roman" w:cs="Times New Roman"/>
          <w:spacing w:val="-3"/>
          <w:sz w:val="24"/>
          <w:szCs w:val="24"/>
        </w:rPr>
        <w:t xml:space="preserve"> </w:t>
      </w:r>
      <w:r w:rsidR="00576622" w:rsidRPr="002F60E1">
        <w:rPr>
          <w:rFonts w:ascii="Times New Roman" w:hAnsi="Times New Roman" w:cs="Times New Roman"/>
          <w:spacing w:val="-3"/>
          <w:sz w:val="24"/>
          <w:szCs w:val="24"/>
        </w:rPr>
        <w:t>The series notes this in the episodes dealing with the Pilgrimage of Grace</w:t>
      </w:r>
      <w:r w:rsidR="00EF6FF7">
        <w:rPr>
          <w:rFonts w:ascii="Times New Roman" w:hAnsi="Times New Roman" w:cs="Times New Roman"/>
          <w:spacing w:val="-3"/>
          <w:sz w:val="24"/>
          <w:szCs w:val="24"/>
        </w:rPr>
        <w:t>,</w:t>
      </w:r>
      <w:r w:rsidR="00576622" w:rsidRPr="002F60E1">
        <w:rPr>
          <w:rFonts w:ascii="Times New Roman" w:hAnsi="Times New Roman" w:cs="Times New Roman"/>
          <w:spacing w:val="-3"/>
          <w:sz w:val="24"/>
          <w:szCs w:val="24"/>
        </w:rPr>
        <w:t xml:space="preserve"> which was the most serious rebellion ever faced </w:t>
      </w:r>
      <w:r w:rsidR="00EF6FF7">
        <w:rPr>
          <w:rFonts w:ascii="Times New Roman" w:hAnsi="Times New Roman" w:cs="Times New Roman"/>
          <w:spacing w:val="-3"/>
          <w:sz w:val="24"/>
          <w:szCs w:val="24"/>
        </w:rPr>
        <w:t>by a Tudor monarch and one that</w:t>
      </w:r>
      <w:r w:rsidR="00B40475" w:rsidRPr="002F60E1">
        <w:rPr>
          <w:rFonts w:ascii="Times New Roman" w:hAnsi="Times New Roman" w:cs="Times New Roman"/>
          <w:spacing w:val="-3"/>
          <w:sz w:val="24"/>
          <w:szCs w:val="24"/>
        </w:rPr>
        <w:t xml:space="preserve"> nearly brought Henry </w:t>
      </w:r>
      <w:r w:rsidR="00576622" w:rsidRPr="002F60E1">
        <w:rPr>
          <w:rFonts w:ascii="Times New Roman" w:hAnsi="Times New Roman" w:cs="Times New Roman"/>
          <w:spacing w:val="-3"/>
          <w:sz w:val="24"/>
          <w:szCs w:val="24"/>
        </w:rPr>
        <w:t>down</w:t>
      </w:r>
      <w:r w:rsidR="00B40475" w:rsidRPr="002F60E1">
        <w:rPr>
          <w:rFonts w:ascii="Times New Roman" w:hAnsi="Times New Roman" w:cs="Times New Roman"/>
          <w:spacing w:val="-3"/>
          <w:sz w:val="24"/>
          <w:szCs w:val="24"/>
        </w:rPr>
        <w:t>. It was less suppressed than temporised with until it ran out of impetus. Henry was finally saved by his subjects</w:t>
      </w:r>
      <w:r w:rsidR="009B5A56" w:rsidRPr="002F60E1">
        <w:rPr>
          <w:rFonts w:ascii="Times New Roman" w:hAnsi="Times New Roman" w:cs="Times New Roman"/>
          <w:spacing w:val="-3"/>
          <w:sz w:val="24"/>
          <w:szCs w:val="24"/>
        </w:rPr>
        <w:t>’</w:t>
      </w:r>
      <w:r w:rsidR="00B40475" w:rsidRPr="002F60E1">
        <w:rPr>
          <w:rFonts w:ascii="Times New Roman" w:hAnsi="Times New Roman" w:cs="Times New Roman"/>
          <w:spacing w:val="-3"/>
          <w:sz w:val="24"/>
          <w:szCs w:val="24"/>
        </w:rPr>
        <w:t xml:space="preserve"> loyalty to him.</w:t>
      </w:r>
      <w:r w:rsidR="00A45BB5">
        <w:rPr>
          <w:rStyle w:val="EndnoteReference"/>
          <w:rFonts w:ascii="Times New Roman" w:hAnsi="Times New Roman" w:cs="Times New Roman"/>
          <w:spacing w:val="-3"/>
          <w:sz w:val="24"/>
          <w:szCs w:val="24"/>
        </w:rPr>
        <w:endnoteReference w:id="4"/>
      </w:r>
    </w:p>
    <w:p w14:paraId="7F0B9692" w14:textId="0BA58FA1" w:rsidR="00452EFB" w:rsidRPr="002F60E1" w:rsidRDefault="00E80FC4"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As Henry’s reign went on, there was considerable overlap between the personnel o</w:t>
      </w:r>
      <w:r w:rsidR="004C6FA6">
        <w:rPr>
          <w:rFonts w:ascii="Times New Roman" w:hAnsi="Times New Roman" w:cs="Times New Roman"/>
          <w:spacing w:val="-3"/>
          <w:sz w:val="24"/>
          <w:szCs w:val="24"/>
        </w:rPr>
        <w:t xml:space="preserve">f the council and the court, and </w:t>
      </w:r>
      <w:r w:rsidR="004C6FA6" w:rsidRPr="004C6FA6">
        <w:rPr>
          <w:rFonts w:ascii="Times New Roman" w:hAnsi="Times New Roman" w:cs="Times New Roman"/>
          <w:i/>
          <w:spacing w:val="-3"/>
          <w:sz w:val="24"/>
          <w:szCs w:val="24"/>
        </w:rPr>
        <w:t>The Tudors</w:t>
      </w:r>
      <w:r w:rsidR="004C6FA6">
        <w:rPr>
          <w:rFonts w:ascii="Times New Roman" w:hAnsi="Times New Roman" w:cs="Times New Roman"/>
          <w:spacing w:val="-3"/>
          <w:sz w:val="24"/>
          <w:szCs w:val="24"/>
        </w:rPr>
        <w:t xml:space="preserve"> notes </w:t>
      </w:r>
      <w:r w:rsidRPr="002F60E1">
        <w:rPr>
          <w:rFonts w:ascii="Times New Roman" w:hAnsi="Times New Roman" w:cs="Times New Roman"/>
          <w:spacing w:val="-3"/>
          <w:sz w:val="24"/>
          <w:szCs w:val="24"/>
        </w:rPr>
        <w:t>the close proximi</w:t>
      </w:r>
      <w:r w:rsidR="004C6FA6">
        <w:rPr>
          <w:rFonts w:ascii="Times New Roman" w:hAnsi="Times New Roman" w:cs="Times New Roman"/>
          <w:spacing w:val="-3"/>
          <w:sz w:val="24"/>
          <w:szCs w:val="24"/>
        </w:rPr>
        <w:t xml:space="preserve">ty of one to the other </w:t>
      </w:r>
      <w:r w:rsidRPr="002F60E1">
        <w:rPr>
          <w:rFonts w:ascii="Times New Roman" w:hAnsi="Times New Roman" w:cs="Times New Roman"/>
          <w:spacing w:val="-3"/>
          <w:sz w:val="24"/>
          <w:szCs w:val="24"/>
        </w:rPr>
        <w:t>in the portray</w:t>
      </w:r>
      <w:r w:rsidR="00DE5D34" w:rsidRPr="002F60E1">
        <w:rPr>
          <w:rFonts w:ascii="Times New Roman" w:hAnsi="Times New Roman" w:cs="Times New Roman"/>
          <w:spacing w:val="-3"/>
          <w:sz w:val="24"/>
          <w:szCs w:val="24"/>
        </w:rPr>
        <w:t>al of the council members and in</w:t>
      </w:r>
      <w:r w:rsidRPr="002F60E1">
        <w:rPr>
          <w:rFonts w:ascii="Times New Roman" w:hAnsi="Times New Roman" w:cs="Times New Roman"/>
          <w:spacing w:val="-3"/>
          <w:sz w:val="24"/>
          <w:szCs w:val="24"/>
        </w:rPr>
        <w:t xml:space="preserve"> </w:t>
      </w:r>
      <w:r w:rsidR="004C6FA6">
        <w:rPr>
          <w:rFonts w:ascii="Times New Roman" w:hAnsi="Times New Roman" w:cs="Times New Roman"/>
          <w:spacing w:val="-3"/>
          <w:sz w:val="24"/>
          <w:szCs w:val="24"/>
        </w:rPr>
        <w:t>the rise of Thomas Cromwell—al</w:t>
      </w:r>
      <w:r w:rsidRPr="002F60E1">
        <w:rPr>
          <w:rFonts w:ascii="Times New Roman" w:hAnsi="Times New Roman" w:cs="Times New Roman"/>
          <w:spacing w:val="-3"/>
          <w:sz w:val="24"/>
          <w:szCs w:val="24"/>
        </w:rPr>
        <w:t>though the la</w:t>
      </w:r>
      <w:r w:rsidR="00DE5D34" w:rsidRPr="002F60E1">
        <w:rPr>
          <w:rFonts w:ascii="Times New Roman" w:hAnsi="Times New Roman" w:cs="Times New Roman"/>
          <w:spacing w:val="-3"/>
          <w:sz w:val="24"/>
          <w:szCs w:val="24"/>
        </w:rPr>
        <w:t>t</w:t>
      </w:r>
      <w:r w:rsidRPr="002F60E1">
        <w:rPr>
          <w:rFonts w:ascii="Times New Roman" w:hAnsi="Times New Roman" w:cs="Times New Roman"/>
          <w:spacing w:val="-3"/>
          <w:sz w:val="24"/>
          <w:szCs w:val="24"/>
        </w:rPr>
        <w:t xml:space="preserve">ter appears much earlier in </w:t>
      </w:r>
      <w:r w:rsidR="00DE5D34" w:rsidRPr="002F60E1">
        <w:rPr>
          <w:rFonts w:ascii="Times New Roman" w:hAnsi="Times New Roman" w:cs="Times New Roman"/>
          <w:spacing w:val="-3"/>
          <w:sz w:val="24"/>
          <w:szCs w:val="24"/>
        </w:rPr>
        <w:t xml:space="preserve">time in </w:t>
      </w:r>
      <w:r w:rsidRPr="002F60E1">
        <w:rPr>
          <w:rFonts w:ascii="Times New Roman" w:hAnsi="Times New Roman" w:cs="Times New Roman"/>
          <w:spacing w:val="-3"/>
          <w:sz w:val="24"/>
          <w:szCs w:val="24"/>
        </w:rPr>
        <w:t>the series than he did in historical reality.</w:t>
      </w:r>
      <w:r w:rsidRPr="002F60E1">
        <w:rPr>
          <w:rFonts w:ascii="Times New Roman" w:hAnsi="Times New Roman" w:cs="Times New Roman"/>
          <w:spacing w:val="-3"/>
          <w:sz w:val="24"/>
          <w:szCs w:val="24"/>
          <w:vertAlign w:val="superscript"/>
        </w:rPr>
        <w:endnoteReference w:id="5"/>
      </w:r>
      <w:r w:rsidRPr="002F60E1">
        <w:rPr>
          <w:rFonts w:ascii="Times New Roman" w:hAnsi="Times New Roman" w:cs="Times New Roman"/>
          <w:spacing w:val="-3"/>
          <w:sz w:val="24"/>
          <w:szCs w:val="24"/>
        </w:rPr>
        <w:t xml:space="preserve"> As </w:t>
      </w:r>
      <w:r w:rsidR="00A62CA5" w:rsidRPr="002F60E1">
        <w:rPr>
          <w:rFonts w:ascii="Times New Roman" w:hAnsi="Times New Roman" w:cs="Times New Roman"/>
          <w:spacing w:val="-3"/>
          <w:sz w:val="24"/>
          <w:szCs w:val="24"/>
        </w:rPr>
        <w:t>Baldassare</w:t>
      </w:r>
      <w:r w:rsidR="00452EFB" w:rsidRPr="002F60E1">
        <w:rPr>
          <w:rFonts w:ascii="Times New Roman" w:hAnsi="Times New Roman" w:cs="Times New Roman"/>
          <w:spacing w:val="-3"/>
          <w:sz w:val="24"/>
          <w:szCs w:val="24"/>
        </w:rPr>
        <w:t xml:space="preserve"> Castiglione </w:t>
      </w:r>
      <w:r w:rsidRPr="002F60E1">
        <w:rPr>
          <w:rFonts w:ascii="Times New Roman" w:hAnsi="Times New Roman" w:cs="Times New Roman"/>
          <w:spacing w:val="-3"/>
          <w:sz w:val="24"/>
          <w:szCs w:val="24"/>
        </w:rPr>
        <w:t xml:space="preserve">advised </w:t>
      </w:r>
      <w:r w:rsidR="00452EFB" w:rsidRPr="002F60E1">
        <w:rPr>
          <w:rFonts w:ascii="Times New Roman" w:hAnsi="Times New Roman" w:cs="Times New Roman"/>
          <w:spacing w:val="-3"/>
          <w:sz w:val="24"/>
          <w:szCs w:val="24"/>
        </w:rPr>
        <w:t xml:space="preserve">in his </w:t>
      </w:r>
      <w:r w:rsidR="00452EFB" w:rsidRPr="002F60E1">
        <w:rPr>
          <w:rFonts w:ascii="Times New Roman" w:hAnsi="Times New Roman" w:cs="Times New Roman"/>
          <w:i/>
          <w:spacing w:val="-3"/>
          <w:sz w:val="24"/>
          <w:szCs w:val="24"/>
        </w:rPr>
        <w:t>Book of the Courtier</w:t>
      </w:r>
      <w:r w:rsidR="00233ACC">
        <w:rPr>
          <w:rFonts w:ascii="Times New Roman" w:hAnsi="Times New Roman" w:cs="Times New Roman"/>
          <w:spacing w:val="-3"/>
          <w:sz w:val="24"/>
          <w:szCs w:val="24"/>
        </w:rPr>
        <w:t>, ambitious men or wome</w:t>
      </w:r>
      <w:r w:rsidRPr="002F60E1">
        <w:rPr>
          <w:rFonts w:ascii="Times New Roman" w:hAnsi="Times New Roman" w:cs="Times New Roman"/>
          <w:spacing w:val="-3"/>
          <w:sz w:val="24"/>
          <w:szCs w:val="24"/>
        </w:rPr>
        <w:t>n should</w:t>
      </w:r>
      <w:r w:rsidR="00233ACC">
        <w:rPr>
          <w:rFonts w:ascii="Times New Roman" w:hAnsi="Times New Roman" w:cs="Times New Roman"/>
          <w:spacing w:val="-3"/>
          <w:sz w:val="24"/>
          <w:szCs w:val="24"/>
        </w:rPr>
        <w:t xml:space="preserve"> make their</w:t>
      </w:r>
      <w:r w:rsidR="00452EFB" w:rsidRPr="002F60E1">
        <w:rPr>
          <w:rFonts w:ascii="Times New Roman" w:hAnsi="Times New Roman" w:cs="Times New Roman"/>
          <w:spacing w:val="-3"/>
          <w:sz w:val="24"/>
          <w:szCs w:val="24"/>
        </w:rPr>
        <w:t xml:space="preserve"> way into service </w:t>
      </w:r>
      <w:r w:rsidRPr="002F60E1">
        <w:rPr>
          <w:rFonts w:ascii="Times New Roman" w:hAnsi="Times New Roman" w:cs="Times New Roman"/>
          <w:spacing w:val="-3"/>
          <w:sz w:val="24"/>
          <w:szCs w:val="24"/>
        </w:rPr>
        <w:t xml:space="preserve">of the prince through the court, </w:t>
      </w:r>
      <w:r w:rsidR="00452EFB" w:rsidRPr="002F60E1">
        <w:rPr>
          <w:rFonts w:ascii="Times New Roman" w:hAnsi="Times New Roman" w:cs="Times New Roman"/>
          <w:spacing w:val="-3"/>
          <w:sz w:val="24"/>
          <w:szCs w:val="24"/>
        </w:rPr>
        <w:t>maintain favour through displaying the right combination of useful talents</w:t>
      </w:r>
      <w:r w:rsidRPr="002F60E1">
        <w:rPr>
          <w:rFonts w:ascii="Times New Roman" w:hAnsi="Times New Roman" w:cs="Times New Roman"/>
          <w:spacing w:val="-3"/>
          <w:sz w:val="24"/>
          <w:szCs w:val="24"/>
        </w:rPr>
        <w:t xml:space="preserve"> and be called to advise him</w:t>
      </w:r>
      <w:r w:rsidR="00DE5D34" w:rsidRPr="002F60E1">
        <w:rPr>
          <w:rFonts w:ascii="Times New Roman" w:hAnsi="Times New Roman" w:cs="Times New Roman"/>
          <w:spacing w:val="-3"/>
          <w:sz w:val="24"/>
          <w:szCs w:val="24"/>
        </w:rPr>
        <w:t xml:space="preserve"> formally or informally.</w:t>
      </w:r>
      <w:r w:rsidR="00252383" w:rsidRPr="002F60E1">
        <w:rPr>
          <w:rStyle w:val="EndnoteReference"/>
          <w:rFonts w:ascii="Times New Roman" w:hAnsi="Times New Roman" w:cs="Times New Roman"/>
          <w:spacing w:val="-3"/>
          <w:sz w:val="24"/>
          <w:szCs w:val="24"/>
        </w:rPr>
        <w:endnoteReference w:id="6"/>
      </w:r>
      <w:r w:rsidR="009B5A56" w:rsidRPr="002F60E1">
        <w:rPr>
          <w:rFonts w:ascii="Times New Roman" w:hAnsi="Times New Roman" w:cs="Times New Roman"/>
          <w:spacing w:val="-3"/>
          <w:sz w:val="24"/>
          <w:szCs w:val="24"/>
        </w:rPr>
        <w:t xml:space="preserve"> The prime example o</w:t>
      </w:r>
      <w:r w:rsidRPr="002F60E1">
        <w:rPr>
          <w:rFonts w:ascii="Times New Roman" w:hAnsi="Times New Roman" w:cs="Times New Roman"/>
          <w:spacing w:val="-3"/>
          <w:sz w:val="24"/>
          <w:szCs w:val="24"/>
        </w:rPr>
        <w:t xml:space="preserve">f this in the historical record of Henry’s reign </w:t>
      </w:r>
      <w:r w:rsidR="009B5A56" w:rsidRPr="002F60E1">
        <w:rPr>
          <w:rFonts w:ascii="Times New Roman" w:hAnsi="Times New Roman" w:cs="Times New Roman"/>
          <w:spacing w:val="-3"/>
          <w:sz w:val="24"/>
          <w:szCs w:val="24"/>
        </w:rPr>
        <w:t xml:space="preserve">and in </w:t>
      </w:r>
      <w:r w:rsidR="009B5A56" w:rsidRPr="002F60E1">
        <w:rPr>
          <w:rFonts w:ascii="Times New Roman" w:hAnsi="Times New Roman" w:cs="Times New Roman"/>
          <w:i/>
          <w:spacing w:val="-3"/>
          <w:sz w:val="24"/>
          <w:szCs w:val="24"/>
        </w:rPr>
        <w:t>The Tudors</w:t>
      </w:r>
      <w:r w:rsidR="009B5A56" w:rsidRPr="002F60E1">
        <w:rPr>
          <w:rFonts w:ascii="Times New Roman" w:hAnsi="Times New Roman" w:cs="Times New Roman"/>
          <w:spacing w:val="-3"/>
          <w:sz w:val="24"/>
          <w:szCs w:val="24"/>
        </w:rPr>
        <w:t xml:space="preserve"> is</w:t>
      </w:r>
      <w:r w:rsidR="00233ACC">
        <w:rPr>
          <w:rFonts w:ascii="Times New Roman" w:hAnsi="Times New Roman" w:cs="Times New Roman"/>
          <w:spacing w:val="-3"/>
          <w:sz w:val="24"/>
          <w:szCs w:val="24"/>
        </w:rPr>
        <w:t>,</w:t>
      </w:r>
      <w:r w:rsidR="009B5A56" w:rsidRPr="002F60E1">
        <w:rPr>
          <w:rFonts w:ascii="Times New Roman" w:hAnsi="Times New Roman" w:cs="Times New Roman"/>
          <w:spacing w:val="-3"/>
          <w:sz w:val="24"/>
          <w:szCs w:val="24"/>
        </w:rPr>
        <w:t xml:space="preserve"> of course</w:t>
      </w:r>
      <w:r w:rsidR="00233ACC">
        <w:rPr>
          <w:rFonts w:ascii="Times New Roman" w:hAnsi="Times New Roman" w:cs="Times New Roman"/>
          <w:spacing w:val="-3"/>
          <w:sz w:val="24"/>
          <w:szCs w:val="24"/>
        </w:rPr>
        <w:t>,</w:t>
      </w:r>
      <w:r w:rsidR="009B5A56" w:rsidRPr="002F60E1">
        <w:rPr>
          <w:rFonts w:ascii="Times New Roman" w:hAnsi="Times New Roman" w:cs="Times New Roman"/>
          <w:spacing w:val="-3"/>
          <w:sz w:val="24"/>
          <w:szCs w:val="24"/>
        </w:rPr>
        <w:t xml:space="preserve"> Cardinal Wolsey</w:t>
      </w:r>
      <w:r w:rsidR="00683F2E" w:rsidRPr="002F60E1">
        <w:rPr>
          <w:rFonts w:ascii="Times New Roman" w:hAnsi="Times New Roman" w:cs="Times New Roman"/>
          <w:spacing w:val="-3"/>
          <w:sz w:val="24"/>
          <w:szCs w:val="24"/>
        </w:rPr>
        <w:t xml:space="preserve">. Sam Neil’s portrayal </w:t>
      </w:r>
      <w:r w:rsidR="000B4591">
        <w:rPr>
          <w:rFonts w:ascii="Times New Roman" w:hAnsi="Times New Roman" w:cs="Times New Roman"/>
          <w:spacing w:val="-3"/>
          <w:sz w:val="24"/>
          <w:szCs w:val="24"/>
        </w:rPr>
        <w:t xml:space="preserve">in Season One </w:t>
      </w:r>
      <w:r w:rsidR="00683F2E" w:rsidRPr="002F60E1">
        <w:rPr>
          <w:rFonts w:ascii="Times New Roman" w:hAnsi="Times New Roman" w:cs="Times New Roman"/>
          <w:spacing w:val="-3"/>
          <w:sz w:val="24"/>
          <w:szCs w:val="24"/>
        </w:rPr>
        <w:t>capt</w:t>
      </w:r>
      <w:r w:rsidR="00365211" w:rsidRPr="002F60E1">
        <w:rPr>
          <w:rFonts w:ascii="Times New Roman" w:hAnsi="Times New Roman" w:cs="Times New Roman"/>
          <w:spacing w:val="-3"/>
          <w:sz w:val="24"/>
          <w:szCs w:val="24"/>
        </w:rPr>
        <w:t>ures well how close was Wolsey’s</w:t>
      </w:r>
      <w:r w:rsidR="00233ACC">
        <w:rPr>
          <w:rFonts w:ascii="Times New Roman" w:hAnsi="Times New Roman" w:cs="Times New Roman"/>
          <w:spacing w:val="-3"/>
          <w:sz w:val="24"/>
          <w:szCs w:val="24"/>
        </w:rPr>
        <w:t xml:space="preserve"> relationship with the king</w:t>
      </w:r>
      <w:r w:rsidR="00683F2E" w:rsidRPr="002F60E1">
        <w:rPr>
          <w:rFonts w:ascii="Times New Roman" w:hAnsi="Times New Roman" w:cs="Times New Roman"/>
          <w:spacing w:val="-3"/>
          <w:sz w:val="24"/>
          <w:szCs w:val="24"/>
        </w:rPr>
        <w:t xml:space="preserve"> and how hard he worked to make Henry a powerful ruler at home and a respected one abroad. It captures the friendship between the two men and how Wolsey was to some extent a mentor to the young king but also how completely </w:t>
      </w:r>
      <w:r w:rsidR="00365211" w:rsidRPr="002F60E1">
        <w:rPr>
          <w:rFonts w:ascii="Times New Roman" w:hAnsi="Times New Roman" w:cs="Times New Roman"/>
          <w:spacing w:val="-3"/>
          <w:sz w:val="24"/>
          <w:szCs w:val="24"/>
        </w:rPr>
        <w:t xml:space="preserve">the cardinal </w:t>
      </w:r>
      <w:r w:rsidR="00683F2E" w:rsidRPr="002F60E1">
        <w:rPr>
          <w:rFonts w:ascii="Times New Roman" w:hAnsi="Times New Roman" w:cs="Times New Roman"/>
          <w:spacing w:val="-3"/>
          <w:sz w:val="24"/>
          <w:szCs w:val="24"/>
        </w:rPr>
        <w:t>was dependent upon Henry’s favour.</w:t>
      </w:r>
      <w:r w:rsidR="009B7BF2" w:rsidRPr="002F60E1">
        <w:rPr>
          <w:rFonts w:ascii="Times New Roman" w:hAnsi="Times New Roman" w:cs="Times New Roman"/>
          <w:spacing w:val="-3"/>
          <w:sz w:val="24"/>
          <w:szCs w:val="24"/>
        </w:rPr>
        <w:t xml:space="preserve"> It also shows how Wolsey’s influence on Henry was never total and how dangerous</w:t>
      </w:r>
      <w:r w:rsidR="00233ACC">
        <w:rPr>
          <w:rFonts w:ascii="Times New Roman" w:hAnsi="Times New Roman" w:cs="Times New Roman"/>
          <w:spacing w:val="-3"/>
          <w:sz w:val="24"/>
          <w:szCs w:val="24"/>
        </w:rPr>
        <w:t xml:space="preserve"> “the court”</w:t>
      </w:r>
      <w:r w:rsidR="00365211" w:rsidRPr="002F60E1">
        <w:rPr>
          <w:rFonts w:ascii="Times New Roman" w:hAnsi="Times New Roman" w:cs="Times New Roman"/>
          <w:spacing w:val="-3"/>
          <w:sz w:val="24"/>
          <w:szCs w:val="24"/>
        </w:rPr>
        <w:t xml:space="preserve"> could be for him</w:t>
      </w:r>
      <w:r w:rsidR="009B7BF2" w:rsidRPr="002F60E1">
        <w:rPr>
          <w:rFonts w:ascii="Times New Roman" w:hAnsi="Times New Roman" w:cs="Times New Roman"/>
          <w:spacing w:val="-3"/>
          <w:sz w:val="24"/>
          <w:szCs w:val="24"/>
        </w:rPr>
        <w:t>.</w:t>
      </w:r>
      <w:r w:rsidR="00365211" w:rsidRPr="002F60E1">
        <w:rPr>
          <w:rFonts w:ascii="Times New Roman" w:hAnsi="Times New Roman" w:cs="Times New Roman"/>
          <w:spacing w:val="-3"/>
          <w:sz w:val="24"/>
          <w:szCs w:val="24"/>
        </w:rPr>
        <w:t xml:space="preserve"> The cardinal’s </w:t>
      </w:r>
      <w:r w:rsidR="00895E58" w:rsidRPr="002F60E1">
        <w:rPr>
          <w:rFonts w:ascii="Times New Roman" w:hAnsi="Times New Roman" w:cs="Times New Roman"/>
          <w:spacing w:val="-3"/>
          <w:sz w:val="24"/>
          <w:szCs w:val="24"/>
        </w:rPr>
        <w:t xml:space="preserve">forlorn </w:t>
      </w:r>
      <w:r w:rsidR="00365211" w:rsidRPr="002F60E1">
        <w:rPr>
          <w:rFonts w:ascii="Times New Roman" w:hAnsi="Times New Roman" w:cs="Times New Roman"/>
          <w:spacing w:val="-3"/>
          <w:sz w:val="24"/>
          <w:szCs w:val="24"/>
        </w:rPr>
        <w:t xml:space="preserve">reverie in his final moments captures that sense of </w:t>
      </w:r>
      <w:r w:rsidR="00895E58" w:rsidRPr="002F60E1">
        <w:rPr>
          <w:rFonts w:ascii="Times New Roman" w:hAnsi="Times New Roman" w:cs="Times New Roman"/>
          <w:spacing w:val="-3"/>
          <w:sz w:val="24"/>
          <w:szCs w:val="24"/>
        </w:rPr>
        <w:t xml:space="preserve">betrayal and </w:t>
      </w:r>
      <w:r w:rsidR="00365211" w:rsidRPr="002F60E1">
        <w:rPr>
          <w:rFonts w:ascii="Times New Roman" w:hAnsi="Times New Roman" w:cs="Times New Roman"/>
          <w:spacing w:val="-3"/>
          <w:sz w:val="24"/>
          <w:szCs w:val="24"/>
        </w:rPr>
        <w:t>final disappointment with himself that we are told the real Wolsey felt in the days before he died a miserable death from dysentery as he was being brought to London for trial. Having</w:t>
      </w:r>
      <w:r w:rsidR="00895E58" w:rsidRPr="002F60E1">
        <w:rPr>
          <w:rFonts w:ascii="Times New Roman" w:hAnsi="Times New Roman" w:cs="Times New Roman"/>
          <w:spacing w:val="-3"/>
          <w:sz w:val="24"/>
          <w:szCs w:val="24"/>
        </w:rPr>
        <w:t xml:space="preserve"> his life end in despairing suicide as he cuts his</w:t>
      </w:r>
      <w:r w:rsidR="00365211" w:rsidRPr="002F60E1">
        <w:rPr>
          <w:rFonts w:ascii="Times New Roman" w:hAnsi="Times New Roman" w:cs="Times New Roman"/>
          <w:spacing w:val="-3"/>
          <w:sz w:val="24"/>
          <w:szCs w:val="24"/>
        </w:rPr>
        <w:t xml:space="preserve"> own throat, as happens in </w:t>
      </w:r>
      <w:r w:rsidR="00365211" w:rsidRPr="002F60E1">
        <w:rPr>
          <w:rFonts w:ascii="Times New Roman" w:hAnsi="Times New Roman" w:cs="Times New Roman"/>
          <w:i/>
          <w:spacing w:val="-3"/>
          <w:sz w:val="24"/>
          <w:szCs w:val="24"/>
        </w:rPr>
        <w:t>The Tudors</w:t>
      </w:r>
      <w:r w:rsidR="00AA00BD" w:rsidRPr="002F60E1">
        <w:rPr>
          <w:rFonts w:ascii="Times New Roman" w:hAnsi="Times New Roman" w:cs="Times New Roman"/>
          <w:spacing w:val="-3"/>
          <w:sz w:val="24"/>
          <w:szCs w:val="24"/>
        </w:rPr>
        <w:t>, is just stupid.</w:t>
      </w:r>
      <w:r w:rsidR="00AA00BD" w:rsidRPr="002F60E1">
        <w:rPr>
          <w:rStyle w:val="EndnoteReference"/>
          <w:rFonts w:ascii="Times New Roman" w:hAnsi="Times New Roman" w:cs="Times New Roman"/>
          <w:spacing w:val="-3"/>
          <w:sz w:val="24"/>
          <w:szCs w:val="24"/>
        </w:rPr>
        <w:endnoteReference w:id="7"/>
      </w:r>
    </w:p>
    <w:p w14:paraId="7A9C5D97" w14:textId="54C07A24" w:rsidR="002724AE" w:rsidRPr="002F60E1" w:rsidRDefault="00452EFB"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9B7BF2" w:rsidRPr="002F60E1">
        <w:rPr>
          <w:rFonts w:ascii="Times New Roman" w:hAnsi="Times New Roman" w:cs="Times New Roman"/>
          <w:spacing w:val="-3"/>
          <w:sz w:val="24"/>
          <w:szCs w:val="24"/>
        </w:rPr>
        <w:t>Monarchs like Henry were shown respect and interacted with through t</w:t>
      </w:r>
      <w:r w:rsidRPr="002F60E1">
        <w:rPr>
          <w:rFonts w:ascii="Times New Roman" w:hAnsi="Times New Roman" w:cs="Times New Roman"/>
          <w:spacing w:val="-3"/>
          <w:sz w:val="24"/>
          <w:szCs w:val="24"/>
        </w:rPr>
        <w:t xml:space="preserve">he </w:t>
      </w:r>
      <w:r w:rsidR="00795323" w:rsidRPr="002F60E1">
        <w:rPr>
          <w:rFonts w:ascii="Times New Roman" w:hAnsi="Times New Roman" w:cs="Times New Roman"/>
          <w:spacing w:val="-3"/>
          <w:sz w:val="24"/>
          <w:szCs w:val="24"/>
        </w:rPr>
        <w:t xml:space="preserve">complex ceremony and deferential etiquette which </w:t>
      </w:r>
      <w:r w:rsidR="004A352D" w:rsidRPr="002F60E1">
        <w:rPr>
          <w:rFonts w:ascii="Times New Roman" w:hAnsi="Times New Roman" w:cs="Times New Roman"/>
          <w:spacing w:val="-3"/>
          <w:sz w:val="24"/>
          <w:szCs w:val="24"/>
        </w:rPr>
        <w:t xml:space="preserve">daily </w:t>
      </w:r>
      <w:r w:rsidR="009B7BF2" w:rsidRPr="002F60E1">
        <w:rPr>
          <w:rFonts w:ascii="Times New Roman" w:hAnsi="Times New Roman" w:cs="Times New Roman"/>
          <w:spacing w:val="-3"/>
          <w:sz w:val="24"/>
          <w:szCs w:val="24"/>
        </w:rPr>
        <w:t>surrounded them</w:t>
      </w:r>
      <w:r w:rsidR="00F947FC" w:rsidRPr="002F60E1">
        <w:rPr>
          <w:rFonts w:ascii="Times New Roman" w:hAnsi="Times New Roman" w:cs="Times New Roman"/>
          <w:spacing w:val="-3"/>
          <w:sz w:val="24"/>
          <w:szCs w:val="24"/>
        </w:rPr>
        <w:t xml:space="preserve"> at court</w:t>
      </w:r>
      <w:r w:rsidR="00233ACC">
        <w:rPr>
          <w:rFonts w:ascii="Times New Roman" w:hAnsi="Times New Roman" w:cs="Times New Roman"/>
          <w:spacing w:val="-3"/>
          <w:sz w:val="24"/>
          <w:szCs w:val="24"/>
        </w:rPr>
        <w:t>.</w:t>
      </w:r>
      <w:r w:rsidR="00795323" w:rsidRPr="002F60E1">
        <w:rPr>
          <w:rFonts w:ascii="Times New Roman" w:hAnsi="Times New Roman" w:cs="Times New Roman"/>
          <w:spacing w:val="-3"/>
          <w:sz w:val="24"/>
          <w:szCs w:val="24"/>
        </w:rPr>
        <w:t xml:space="preserve"> </w:t>
      </w:r>
      <w:r w:rsidR="004A352D" w:rsidRPr="002F60E1">
        <w:rPr>
          <w:rFonts w:ascii="Times New Roman" w:hAnsi="Times New Roman" w:cs="Times New Roman"/>
          <w:spacing w:val="-3"/>
          <w:sz w:val="24"/>
          <w:szCs w:val="24"/>
        </w:rPr>
        <w:t>Its details</w:t>
      </w:r>
      <w:r w:rsidR="00795323" w:rsidRPr="002F60E1">
        <w:rPr>
          <w:rFonts w:ascii="Times New Roman" w:hAnsi="Times New Roman" w:cs="Times New Roman"/>
          <w:spacing w:val="-3"/>
          <w:sz w:val="24"/>
          <w:szCs w:val="24"/>
        </w:rPr>
        <w:t xml:space="preserve"> </w:t>
      </w:r>
      <w:r w:rsidR="00405B23" w:rsidRPr="002F60E1">
        <w:rPr>
          <w:rFonts w:ascii="Times New Roman" w:hAnsi="Times New Roman" w:cs="Times New Roman"/>
          <w:spacing w:val="-3"/>
          <w:sz w:val="24"/>
          <w:szCs w:val="24"/>
        </w:rPr>
        <w:t>varied con</w:t>
      </w:r>
      <w:r w:rsidR="004A352D" w:rsidRPr="002F60E1">
        <w:rPr>
          <w:rFonts w:ascii="Times New Roman" w:hAnsi="Times New Roman" w:cs="Times New Roman"/>
          <w:spacing w:val="-3"/>
          <w:sz w:val="24"/>
          <w:szCs w:val="24"/>
        </w:rPr>
        <w:t>siderably across Europe</w:t>
      </w:r>
      <w:r w:rsidR="00233ACC">
        <w:rPr>
          <w:rFonts w:ascii="Times New Roman" w:hAnsi="Times New Roman" w:cs="Times New Roman"/>
          <w:spacing w:val="-3"/>
          <w:sz w:val="24"/>
          <w:szCs w:val="24"/>
        </w:rPr>
        <w:t>,</w:t>
      </w:r>
      <w:r w:rsidR="004A352D" w:rsidRPr="002F60E1">
        <w:rPr>
          <w:rFonts w:ascii="Times New Roman" w:hAnsi="Times New Roman" w:cs="Times New Roman"/>
          <w:spacing w:val="-3"/>
          <w:sz w:val="24"/>
          <w:szCs w:val="24"/>
        </w:rPr>
        <w:t xml:space="preserve"> but royal ritual</w:t>
      </w:r>
      <w:r w:rsidR="00405B23" w:rsidRPr="002F60E1">
        <w:rPr>
          <w:rFonts w:ascii="Times New Roman" w:hAnsi="Times New Roman" w:cs="Times New Roman"/>
          <w:spacing w:val="-3"/>
          <w:sz w:val="24"/>
          <w:szCs w:val="24"/>
        </w:rPr>
        <w:t xml:space="preserve"> </w:t>
      </w:r>
      <w:r w:rsidR="00795323" w:rsidRPr="002F60E1">
        <w:rPr>
          <w:rFonts w:ascii="Times New Roman" w:hAnsi="Times New Roman" w:cs="Times New Roman"/>
          <w:spacing w:val="-3"/>
          <w:sz w:val="24"/>
          <w:szCs w:val="24"/>
        </w:rPr>
        <w:t xml:space="preserve">focused on the times when the person of the monarch </w:t>
      </w:r>
      <w:r w:rsidR="00405B23" w:rsidRPr="002F60E1">
        <w:rPr>
          <w:rFonts w:ascii="Times New Roman" w:hAnsi="Times New Roman" w:cs="Times New Roman"/>
          <w:spacing w:val="-3"/>
          <w:sz w:val="24"/>
          <w:szCs w:val="24"/>
        </w:rPr>
        <w:t>was encountered most directly,</w:t>
      </w:r>
      <w:r w:rsidR="00333548" w:rsidRPr="002F60E1">
        <w:rPr>
          <w:rFonts w:ascii="Times New Roman" w:hAnsi="Times New Roman" w:cs="Times New Roman"/>
          <w:spacing w:val="-3"/>
          <w:sz w:val="24"/>
          <w:szCs w:val="24"/>
        </w:rPr>
        <w:t xml:space="preserve"> </w:t>
      </w:r>
      <w:r w:rsidR="004A352D" w:rsidRPr="002F60E1">
        <w:rPr>
          <w:rFonts w:ascii="Times New Roman" w:hAnsi="Times New Roman" w:cs="Times New Roman"/>
          <w:spacing w:val="-3"/>
          <w:sz w:val="24"/>
          <w:szCs w:val="24"/>
        </w:rPr>
        <w:t>was also</w:t>
      </w:r>
      <w:r w:rsidR="00333548" w:rsidRPr="002F60E1">
        <w:rPr>
          <w:rFonts w:ascii="Times New Roman" w:hAnsi="Times New Roman" w:cs="Times New Roman"/>
          <w:spacing w:val="-3"/>
          <w:sz w:val="24"/>
          <w:szCs w:val="24"/>
        </w:rPr>
        <w:t xml:space="preserve"> at its most vulnerable</w:t>
      </w:r>
      <w:r w:rsidR="004A352D" w:rsidRPr="002F60E1">
        <w:rPr>
          <w:rFonts w:ascii="Times New Roman" w:hAnsi="Times New Roman" w:cs="Times New Roman"/>
          <w:spacing w:val="-3"/>
          <w:sz w:val="24"/>
          <w:szCs w:val="24"/>
        </w:rPr>
        <w:t xml:space="preserve">, and therefore in </w:t>
      </w:r>
      <w:r w:rsidR="00405B23" w:rsidRPr="002F60E1">
        <w:rPr>
          <w:rFonts w:ascii="Times New Roman" w:hAnsi="Times New Roman" w:cs="Times New Roman"/>
          <w:spacing w:val="-3"/>
          <w:sz w:val="24"/>
          <w:szCs w:val="24"/>
        </w:rPr>
        <w:t>greatest need of mystification</w:t>
      </w:r>
      <w:r w:rsidR="004A352D" w:rsidRPr="002F60E1">
        <w:rPr>
          <w:rFonts w:ascii="Times New Roman" w:hAnsi="Times New Roman" w:cs="Times New Roman"/>
          <w:spacing w:val="-3"/>
          <w:sz w:val="24"/>
          <w:szCs w:val="24"/>
        </w:rPr>
        <w:t>. Key moments were the</w:t>
      </w:r>
      <w:r w:rsidR="00333548" w:rsidRPr="002F60E1">
        <w:rPr>
          <w:rFonts w:ascii="Times New Roman" w:hAnsi="Times New Roman" w:cs="Times New Roman"/>
          <w:spacing w:val="-3"/>
          <w:sz w:val="24"/>
          <w:szCs w:val="24"/>
        </w:rPr>
        <w:t xml:space="preserve"> ruler’s risi</w:t>
      </w:r>
      <w:r w:rsidR="00233ACC">
        <w:rPr>
          <w:rFonts w:ascii="Times New Roman" w:hAnsi="Times New Roman" w:cs="Times New Roman"/>
          <w:spacing w:val="-3"/>
          <w:sz w:val="24"/>
          <w:szCs w:val="24"/>
        </w:rPr>
        <w:t xml:space="preserve">ng in the morning, </w:t>
      </w:r>
      <w:r w:rsidR="000B188D" w:rsidRPr="002F60E1">
        <w:rPr>
          <w:rFonts w:ascii="Times New Roman" w:hAnsi="Times New Roman" w:cs="Times New Roman"/>
          <w:spacing w:val="-3"/>
          <w:sz w:val="24"/>
          <w:szCs w:val="24"/>
        </w:rPr>
        <w:t xml:space="preserve">retiring </w:t>
      </w:r>
      <w:r w:rsidR="00333548" w:rsidRPr="002F60E1">
        <w:rPr>
          <w:rFonts w:ascii="Times New Roman" w:hAnsi="Times New Roman" w:cs="Times New Roman"/>
          <w:spacing w:val="-3"/>
          <w:sz w:val="24"/>
          <w:szCs w:val="24"/>
        </w:rPr>
        <w:t>at night, and meal tim</w:t>
      </w:r>
      <w:r w:rsidR="002724AE" w:rsidRPr="002F60E1">
        <w:rPr>
          <w:rFonts w:ascii="Times New Roman" w:hAnsi="Times New Roman" w:cs="Times New Roman"/>
          <w:spacing w:val="-3"/>
          <w:sz w:val="24"/>
          <w:szCs w:val="24"/>
        </w:rPr>
        <w:t>es</w:t>
      </w:r>
      <w:r w:rsidR="003C68A8" w:rsidRPr="002F60E1">
        <w:rPr>
          <w:rFonts w:ascii="Times New Roman" w:hAnsi="Times New Roman" w:cs="Times New Roman"/>
          <w:spacing w:val="-3"/>
          <w:sz w:val="24"/>
          <w:szCs w:val="24"/>
        </w:rPr>
        <w:t>.</w:t>
      </w:r>
      <w:r w:rsidR="002316D1" w:rsidRPr="002F60E1">
        <w:rPr>
          <w:rFonts w:ascii="Times New Roman" w:hAnsi="Times New Roman" w:cs="Times New Roman"/>
          <w:spacing w:val="-3"/>
          <w:sz w:val="24"/>
          <w:szCs w:val="24"/>
        </w:rPr>
        <w:t xml:space="preserve">  Some aspects of this ceremony are evoked reasonably often throughout </w:t>
      </w:r>
      <w:r w:rsidR="002316D1" w:rsidRPr="002F60E1">
        <w:rPr>
          <w:rFonts w:ascii="Times New Roman" w:hAnsi="Times New Roman" w:cs="Times New Roman"/>
          <w:i/>
          <w:spacing w:val="-3"/>
          <w:sz w:val="24"/>
          <w:szCs w:val="24"/>
        </w:rPr>
        <w:t>The Tudors</w:t>
      </w:r>
      <w:r w:rsidR="00233ACC">
        <w:rPr>
          <w:rFonts w:ascii="Times New Roman" w:hAnsi="Times New Roman" w:cs="Times New Roman"/>
          <w:spacing w:val="-3"/>
          <w:sz w:val="24"/>
          <w:szCs w:val="24"/>
        </w:rPr>
        <w:t>.</w:t>
      </w:r>
      <w:r w:rsidR="002316D1" w:rsidRPr="002F60E1">
        <w:rPr>
          <w:rFonts w:ascii="Times New Roman" w:hAnsi="Times New Roman" w:cs="Times New Roman"/>
          <w:spacing w:val="-3"/>
          <w:sz w:val="24"/>
          <w:szCs w:val="24"/>
        </w:rPr>
        <w:t xml:space="preserve"> Courtiers bow and scrape, doff caps, </w:t>
      </w:r>
      <w:r w:rsidR="00C71D9B" w:rsidRPr="002F60E1">
        <w:rPr>
          <w:rFonts w:ascii="Times New Roman" w:hAnsi="Times New Roman" w:cs="Times New Roman"/>
          <w:spacing w:val="-3"/>
          <w:sz w:val="24"/>
          <w:szCs w:val="24"/>
        </w:rPr>
        <w:t xml:space="preserve">and </w:t>
      </w:r>
      <w:r w:rsidR="00233ACC">
        <w:rPr>
          <w:rFonts w:ascii="Times New Roman" w:hAnsi="Times New Roman" w:cs="Times New Roman"/>
          <w:spacing w:val="-3"/>
          <w:sz w:val="24"/>
          <w:szCs w:val="24"/>
        </w:rPr>
        <w:t xml:space="preserve">curtsey predictably enough and </w:t>
      </w:r>
      <w:r w:rsidR="002316D1" w:rsidRPr="002F60E1">
        <w:rPr>
          <w:rFonts w:ascii="Times New Roman" w:hAnsi="Times New Roman" w:cs="Times New Roman"/>
          <w:spacing w:val="-3"/>
          <w:sz w:val="24"/>
          <w:szCs w:val="24"/>
        </w:rPr>
        <w:t>as we expect them to</w:t>
      </w:r>
      <w:r w:rsidR="00C71D9B" w:rsidRPr="002F60E1">
        <w:rPr>
          <w:rFonts w:ascii="Times New Roman" w:hAnsi="Times New Roman" w:cs="Times New Roman"/>
          <w:spacing w:val="-3"/>
          <w:sz w:val="24"/>
          <w:szCs w:val="24"/>
        </w:rPr>
        <w:t xml:space="preserve"> do</w:t>
      </w:r>
      <w:r w:rsidR="002316D1" w:rsidRPr="002F60E1">
        <w:rPr>
          <w:rFonts w:ascii="Times New Roman" w:hAnsi="Times New Roman" w:cs="Times New Roman"/>
          <w:spacing w:val="-3"/>
          <w:sz w:val="24"/>
          <w:szCs w:val="24"/>
        </w:rPr>
        <w:t>. They lower their heads an</w:t>
      </w:r>
      <w:r w:rsidR="00233ACC">
        <w:rPr>
          <w:rFonts w:ascii="Times New Roman" w:hAnsi="Times New Roman" w:cs="Times New Roman"/>
          <w:spacing w:val="-3"/>
          <w:sz w:val="24"/>
          <w:szCs w:val="24"/>
        </w:rPr>
        <w:t>d eyes in the royal presence—a</w:t>
      </w:r>
      <w:r w:rsidR="002316D1" w:rsidRPr="002F60E1">
        <w:rPr>
          <w:rFonts w:ascii="Times New Roman" w:hAnsi="Times New Roman" w:cs="Times New Roman"/>
          <w:spacing w:val="-3"/>
          <w:sz w:val="24"/>
          <w:szCs w:val="24"/>
        </w:rPr>
        <w:t>lthough the wome</w:t>
      </w:r>
      <w:r w:rsidR="003B1915" w:rsidRPr="002F60E1">
        <w:rPr>
          <w:rFonts w:ascii="Times New Roman" w:hAnsi="Times New Roman" w:cs="Times New Roman"/>
          <w:spacing w:val="-3"/>
          <w:sz w:val="24"/>
          <w:szCs w:val="24"/>
        </w:rPr>
        <w:t>n’s eyes usually rise longingly and</w:t>
      </w:r>
      <w:r w:rsidR="002316D1" w:rsidRPr="002F60E1">
        <w:rPr>
          <w:rFonts w:ascii="Times New Roman" w:hAnsi="Times New Roman" w:cs="Times New Roman"/>
          <w:spacing w:val="-3"/>
          <w:sz w:val="24"/>
          <w:szCs w:val="24"/>
        </w:rPr>
        <w:t xml:space="preserve"> flirtatiously </w:t>
      </w:r>
      <w:r w:rsidR="003B1915" w:rsidRPr="002F60E1">
        <w:rPr>
          <w:rFonts w:ascii="Times New Roman" w:hAnsi="Times New Roman" w:cs="Times New Roman"/>
          <w:spacing w:val="-3"/>
          <w:sz w:val="24"/>
          <w:szCs w:val="24"/>
        </w:rPr>
        <w:t>to the king</w:t>
      </w:r>
      <w:r w:rsidR="00F76D52" w:rsidRPr="002F60E1">
        <w:rPr>
          <w:rFonts w:ascii="Times New Roman" w:hAnsi="Times New Roman" w:cs="Times New Roman"/>
          <w:spacing w:val="-3"/>
          <w:sz w:val="24"/>
          <w:szCs w:val="24"/>
        </w:rPr>
        <w:t>’s</w:t>
      </w:r>
      <w:r w:rsidR="002316D1" w:rsidRPr="002F60E1">
        <w:rPr>
          <w:rFonts w:ascii="Times New Roman" w:hAnsi="Times New Roman" w:cs="Times New Roman"/>
          <w:spacing w:val="-3"/>
          <w:sz w:val="24"/>
          <w:szCs w:val="24"/>
        </w:rPr>
        <w:t xml:space="preserve"> immediately</w:t>
      </w:r>
      <w:r w:rsidR="00C71D9B" w:rsidRPr="002F60E1">
        <w:rPr>
          <w:rFonts w:ascii="Times New Roman" w:hAnsi="Times New Roman" w:cs="Times New Roman"/>
          <w:spacing w:val="-3"/>
          <w:sz w:val="24"/>
          <w:szCs w:val="24"/>
        </w:rPr>
        <w:t xml:space="preserve"> afterwards</w:t>
      </w:r>
      <w:r w:rsidR="002316D1" w:rsidRPr="002F60E1">
        <w:rPr>
          <w:rFonts w:ascii="Times New Roman" w:hAnsi="Times New Roman" w:cs="Times New Roman"/>
          <w:spacing w:val="-3"/>
          <w:sz w:val="24"/>
          <w:szCs w:val="24"/>
        </w:rPr>
        <w:t>. The servants are</w:t>
      </w:r>
      <w:r w:rsidR="00233ACC">
        <w:rPr>
          <w:rFonts w:ascii="Times New Roman" w:hAnsi="Times New Roman" w:cs="Times New Roman"/>
          <w:spacing w:val="-3"/>
          <w:sz w:val="24"/>
          <w:szCs w:val="24"/>
        </w:rPr>
        <w:t xml:space="preserve"> often shown over</w:t>
      </w:r>
      <w:r w:rsidR="002316D1" w:rsidRPr="002F60E1">
        <w:rPr>
          <w:rFonts w:ascii="Times New Roman" w:hAnsi="Times New Roman" w:cs="Times New Roman"/>
          <w:spacing w:val="-3"/>
          <w:sz w:val="24"/>
          <w:szCs w:val="24"/>
        </w:rPr>
        <w:t>heari</w:t>
      </w:r>
      <w:r w:rsidR="00233ACC">
        <w:rPr>
          <w:rFonts w:ascii="Times New Roman" w:hAnsi="Times New Roman" w:cs="Times New Roman"/>
          <w:spacing w:val="-3"/>
          <w:sz w:val="24"/>
          <w:szCs w:val="24"/>
        </w:rPr>
        <w:t>ng, if not actually listening in</w:t>
      </w:r>
      <w:r w:rsidR="002316D1" w:rsidRPr="002F60E1">
        <w:rPr>
          <w:rFonts w:ascii="Times New Roman" w:hAnsi="Times New Roman" w:cs="Times New Roman"/>
          <w:spacing w:val="-3"/>
          <w:sz w:val="24"/>
          <w:szCs w:val="24"/>
        </w:rPr>
        <w:t xml:space="preserve"> to, the king’s incessant sexual activity. Inadvertently or otherwise, the series do</w:t>
      </w:r>
      <w:r w:rsidR="00233ACC">
        <w:rPr>
          <w:rFonts w:ascii="Times New Roman" w:hAnsi="Times New Roman" w:cs="Times New Roman"/>
          <w:spacing w:val="-3"/>
          <w:sz w:val="24"/>
          <w:szCs w:val="24"/>
        </w:rPr>
        <w:t>es show how closely notionally “invisible”</w:t>
      </w:r>
      <w:r w:rsidR="002316D1" w:rsidRPr="002F60E1">
        <w:rPr>
          <w:rFonts w:ascii="Times New Roman" w:hAnsi="Times New Roman" w:cs="Times New Roman"/>
          <w:spacing w:val="-3"/>
          <w:sz w:val="24"/>
          <w:szCs w:val="24"/>
        </w:rPr>
        <w:t xml:space="preserve"> servants lived to the high and mighty. </w:t>
      </w:r>
      <w:r w:rsidR="002316D1" w:rsidRPr="002F60E1">
        <w:rPr>
          <w:rFonts w:ascii="Times New Roman" w:hAnsi="Times New Roman" w:cs="Times New Roman"/>
          <w:i/>
          <w:spacing w:val="-3"/>
          <w:sz w:val="24"/>
          <w:szCs w:val="24"/>
        </w:rPr>
        <w:t>Downton Abbey</w:t>
      </w:r>
      <w:r w:rsidR="002316D1" w:rsidRPr="002F60E1">
        <w:rPr>
          <w:rFonts w:ascii="Times New Roman" w:hAnsi="Times New Roman" w:cs="Times New Roman"/>
          <w:spacing w:val="-3"/>
          <w:sz w:val="24"/>
          <w:szCs w:val="24"/>
        </w:rPr>
        <w:t xml:space="preserve"> does the same thing o</w:t>
      </w:r>
      <w:r w:rsidR="00233ACC">
        <w:rPr>
          <w:rFonts w:ascii="Times New Roman" w:hAnsi="Times New Roman" w:cs="Times New Roman"/>
          <w:spacing w:val="-3"/>
          <w:sz w:val="24"/>
          <w:szCs w:val="24"/>
        </w:rPr>
        <w:t>f course for a later age.</w:t>
      </w:r>
      <w:r w:rsidR="002316D1" w:rsidRPr="002F60E1">
        <w:rPr>
          <w:rFonts w:ascii="Times New Roman" w:hAnsi="Times New Roman" w:cs="Times New Roman"/>
          <w:spacing w:val="-3"/>
          <w:sz w:val="24"/>
          <w:szCs w:val="24"/>
        </w:rPr>
        <w:t xml:space="preserve"> Like the staff, we are outsiders in this world</w:t>
      </w:r>
      <w:r w:rsidR="00233ACC">
        <w:rPr>
          <w:rFonts w:ascii="Times New Roman" w:hAnsi="Times New Roman" w:cs="Times New Roman"/>
          <w:spacing w:val="-3"/>
          <w:sz w:val="24"/>
          <w:szCs w:val="24"/>
        </w:rPr>
        <w:t>,</w:t>
      </w:r>
      <w:r w:rsidR="002316D1" w:rsidRPr="002F60E1">
        <w:rPr>
          <w:rFonts w:ascii="Times New Roman" w:hAnsi="Times New Roman" w:cs="Times New Roman"/>
          <w:spacing w:val="-3"/>
          <w:sz w:val="24"/>
          <w:szCs w:val="24"/>
        </w:rPr>
        <w:t xml:space="preserve"> </w:t>
      </w:r>
      <w:r w:rsidR="00233ACC">
        <w:rPr>
          <w:rFonts w:ascii="Times New Roman" w:hAnsi="Times New Roman" w:cs="Times New Roman"/>
          <w:spacing w:val="-3"/>
          <w:sz w:val="24"/>
          <w:szCs w:val="24"/>
        </w:rPr>
        <w:t>but u</w:t>
      </w:r>
      <w:r w:rsidR="003B1915" w:rsidRPr="002F60E1">
        <w:rPr>
          <w:rFonts w:ascii="Times New Roman" w:hAnsi="Times New Roman" w:cs="Times New Roman"/>
          <w:spacing w:val="-3"/>
          <w:sz w:val="24"/>
          <w:szCs w:val="24"/>
        </w:rPr>
        <w:t>nlike them</w:t>
      </w:r>
      <w:r w:rsidR="00011E56" w:rsidRPr="002F60E1">
        <w:rPr>
          <w:rFonts w:ascii="Times New Roman" w:hAnsi="Times New Roman" w:cs="Times New Roman"/>
          <w:spacing w:val="-3"/>
          <w:sz w:val="24"/>
          <w:szCs w:val="24"/>
        </w:rPr>
        <w:t>,</w:t>
      </w:r>
      <w:r w:rsidR="003B1915" w:rsidRPr="002F60E1">
        <w:rPr>
          <w:rFonts w:ascii="Times New Roman" w:hAnsi="Times New Roman" w:cs="Times New Roman"/>
          <w:spacing w:val="-3"/>
          <w:sz w:val="24"/>
          <w:szCs w:val="24"/>
        </w:rPr>
        <w:t xml:space="preserve"> we get to see</w:t>
      </w:r>
      <w:r w:rsidR="00011E56" w:rsidRPr="002F60E1">
        <w:rPr>
          <w:rFonts w:ascii="Times New Roman" w:hAnsi="Times New Roman" w:cs="Times New Roman"/>
          <w:spacing w:val="-3"/>
          <w:sz w:val="24"/>
          <w:szCs w:val="24"/>
        </w:rPr>
        <w:t xml:space="preserve"> the behind-c</w:t>
      </w:r>
      <w:r w:rsidR="00DE5D34" w:rsidRPr="002F60E1">
        <w:rPr>
          <w:rFonts w:ascii="Times New Roman" w:hAnsi="Times New Roman" w:cs="Times New Roman"/>
          <w:spacing w:val="-3"/>
          <w:sz w:val="24"/>
          <w:szCs w:val="24"/>
        </w:rPr>
        <w:t>losed-doors action</w:t>
      </w:r>
      <w:r w:rsidR="002316D1" w:rsidRPr="002F60E1">
        <w:rPr>
          <w:rFonts w:ascii="Times New Roman" w:hAnsi="Times New Roman" w:cs="Times New Roman"/>
          <w:spacing w:val="-3"/>
          <w:sz w:val="24"/>
          <w:szCs w:val="24"/>
        </w:rPr>
        <w:t xml:space="preserve">. </w:t>
      </w:r>
      <w:r w:rsidR="00252383" w:rsidRPr="002F60E1">
        <w:rPr>
          <w:rStyle w:val="EndnoteReference"/>
          <w:rFonts w:ascii="Times New Roman" w:hAnsi="Times New Roman" w:cs="Times New Roman"/>
          <w:spacing w:val="-3"/>
          <w:sz w:val="24"/>
          <w:szCs w:val="24"/>
        </w:rPr>
        <w:endnoteReference w:id="8"/>
      </w:r>
    </w:p>
    <w:p w14:paraId="5BBF621D" w14:textId="69C7BD41" w:rsidR="00C71D9B" w:rsidRPr="002F60E1" w:rsidRDefault="00233ACC" w:rsidP="00FB6350">
      <w:pPr>
        <w:spacing w:after="0" w:line="48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233ACC">
        <w:rPr>
          <w:rFonts w:ascii="Times New Roman" w:hAnsi="Times New Roman" w:cs="Times New Roman"/>
          <w:i/>
          <w:spacing w:val="-3"/>
          <w:sz w:val="24"/>
          <w:szCs w:val="24"/>
        </w:rPr>
        <w:t>The Tudors</w:t>
      </w:r>
      <w:r>
        <w:rPr>
          <w:rFonts w:ascii="Times New Roman" w:hAnsi="Times New Roman" w:cs="Times New Roman"/>
          <w:spacing w:val="-3"/>
          <w:sz w:val="24"/>
          <w:szCs w:val="24"/>
        </w:rPr>
        <w:t xml:space="preserve"> also hints at s</w:t>
      </w:r>
      <w:r w:rsidR="00C71D9B" w:rsidRPr="002F60E1">
        <w:rPr>
          <w:rFonts w:ascii="Times New Roman" w:hAnsi="Times New Roman" w:cs="Times New Roman"/>
          <w:spacing w:val="-3"/>
          <w:sz w:val="24"/>
          <w:szCs w:val="24"/>
        </w:rPr>
        <w:t xml:space="preserve">ome aspects of more formal daily ceremonial </w:t>
      </w:r>
      <w:r w:rsidR="00C10985" w:rsidRPr="002F60E1">
        <w:rPr>
          <w:rFonts w:ascii="Times New Roman" w:hAnsi="Times New Roman" w:cs="Times New Roman"/>
          <w:spacing w:val="-3"/>
          <w:sz w:val="24"/>
          <w:szCs w:val="24"/>
        </w:rPr>
        <w:t>and the orga</w:t>
      </w:r>
      <w:r>
        <w:rPr>
          <w:rFonts w:ascii="Times New Roman" w:hAnsi="Times New Roman" w:cs="Times New Roman"/>
          <w:spacing w:val="-3"/>
          <w:sz w:val="24"/>
          <w:szCs w:val="24"/>
        </w:rPr>
        <w:t>nisation of the royal household</w:t>
      </w:r>
      <w:r w:rsidR="00C71D9B" w:rsidRPr="002F60E1">
        <w:rPr>
          <w:rFonts w:ascii="Times New Roman" w:hAnsi="Times New Roman" w:cs="Times New Roman"/>
          <w:spacing w:val="-3"/>
          <w:sz w:val="24"/>
          <w:szCs w:val="24"/>
        </w:rPr>
        <w:t>. We see Henry being undressed and put into his night attire by gentleman attendants and being offered a cru</w:t>
      </w:r>
      <w:r w:rsidR="00C10985" w:rsidRPr="002F60E1">
        <w:rPr>
          <w:rFonts w:ascii="Times New Roman" w:hAnsi="Times New Roman" w:cs="Times New Roman"/>
          <w:spacing w:val="-3"/>
          <w:sz w:val="24"/>
          <w:szCs w:val="24"/>
        </w:rPr>
        <w:t>cifix to kiss before going to be a husband to</w:t>
      </w:r>
      <w:r w:rsidR="00C71D9B" w:rsidRPr="002F60E1">
        <w:rPr>
          <w:rFonts w:ascii="Times New Roman" w:hAnsi="Times New Roman" w:cs="Times New Roman"/>
          <w:spacing w:val="-3"/>
          <w:sz w:val="24"/>
          <w:szCs w:val="24"/>
        </w:rPr>
        <w:t xml:space="preserve"> </w:t>
      </w:r>
      <w:r w:rsidR="000B4591">
        <w:rPr>
          <w:rFonts w:ascii="Times New Roman" w:hAnsi="Times New Roman" w:cs="Times New Roman"/>
          <w:spacing w:val="-3"/>
          <w:sz w:val="24"/>
          <w:szCs w:val="24"/>
        </w:rPr>
        <w:t>C</w:t>
      </w:r>
      <w:r w:rsidR="00DE5D34" w:rsidRPr="002F60E1">
        <w:rPr>
          <w:rFonts w:ascii="Times New Roman" w:hAnsi="Times New Roman" w:cs="Times New Roman"/>
          <w:spacing w:val="-3"/>
          <w:sz w:val="24"/>
          <w:szCs w:val="24"/>
        </w:rPr>
        <w:t>atherine</w:t>
      </w:r>
      <w:r w:rsidR="000B4591">
        <w:rPr>
          <w:rFonts w:ascii="Times New Roman" w:hAnsi="Times New Roman" w:cs="Times New Roman"/>
          <w:spacing w:val="-3"/>
          <w:sz w:val="24"/>
          <w:szCs w:val="24"/>
        </w:rPr>
        <w:t xml:space="preserve"> of Aragon</w:t>
      </w:r>
      <w:r w:rsidR="00C10985" w:rsidRPr="002F60E1">
        <w:rPr>
          <w:rFonts w:ascii="Times New Roman" w:hAnsi="Times New Roman" w:cs="Times New Roman"/>
          <w:spacing w:val="-3"/>
          <w:sz w:val="24"/>
          <w:szCs w:val="24"/>
        </w:rPr>
        <w:t>,</w:t>
      </w:r>
      <w:r w:rsidR="00C71D9B" w:rsidRPr="002F60E1">
        <w:rPr>
          <w:rFonts w:ascii="Times New Roman" w:hAnsi="Times New Roman" w:cs="Times New Roman"/>
          <w:spacing w:val="-3"/>
          <w:sz w:val="24"/>
          <w:szCs w:val="24"/>
        </w:rPr>
        <w:t xml:space="preserve"> in hopes of betting the longed-for male heir. He is shown as having his own apartments separate to those of the queen</w:t>
      </w:r>
      <w:r>
        <w:rPr>
          <w:rFonts w:ascii="Times New Roman" w:hAnsi="Times New Roman" w:cs="Times New Roman"/>
          <w:spacing w:val="-3"/>
          <w:sz w:val="24"/>
          <w:szCs w:val="24"/>
        </w:rPr>
        <w:t>, the male-only “king’s side” as it was called. Why exactly</w:t>
      </w:r>
      <w:r w:rsidR="00C10985" w:rsidRPr="002F60E1">
        <w:rPr>
          <w:rFonts w:ascii="Times New Roman" w:hAnsi="Times New Roman" w:cs="Times New Roman"/>
          <w:spacing w:val="-3"/>
          <w:sz w:val="24"/>
          <w:szCs w:val="24"/>
        </w:rPr>
        <w:t xml:space="preserve"> the king’s chamber should also</w:t>
      </w:r>
      <w:r w:rsidR="00C71D9B" w:rsidRPr="002F60E1">
        <w:rPr>
          <w:rFonts w:ascii="Times New Roman" w:hAnsi="Times New Roman" w:cs="Times New Roman"/>
          <w:spacing w:val="-3"/>
          <w:sz w:val="24"/>
          <w:szCs w:val="24"/>
        </w:rPr>
        <w:t xml:space="preserve"> </w:t>
      </w:r>
      <w:r w:rsidR="00177BBC" w:rsidRPr="002F60E1">
        <w:rPr>
          <w:rFonts w:ascii="Times New Roman" w:hAnsi="Times New Roman" w:cs="Times New Roman"/>
          <w:spacing w:val="-3"/>
          <w:sz w:val="24"/>
          <w:szCs w:val="24"/>
        </w:rPr>
        <w:t xml:space="preserve">be </w:t>
      </w:r>
      <w:r w:rsidR="00C71D9B" w:rsidRPr="002F60E1">
        <w:rPr>
          <w:rFonts w:ascii="Times New Roman" w:hAnsi="Times New Roman" w:cs="Times New Roman"/>
          <w:spacing w:val="-3"/>
          <w:sz w:val="24"/>
          <w:szCs w:val="24"/>
        </w:rPr>
        <w:t xml:space="preserve">populated </w:t>
      </w:r>
      <w:r w:rsidR="00C10985" w:rsidRPr="002F60E1">
        <w:rPr>
          <w:rFonts w:ascii="Times New Roman" w:hAnsi="Times New Roman" w:cs="Times New Roman"/>
          <w:spacing w:val="-3"/>
          <w:sz w:val="24"/>
          <w:szCs w:val="24"/>
        </w:rPr>
        <w:t>by</w:t>
      </w:r>
      <w:r w:rsidR="00C71D9B" w:rsidRPr="002F60E1">
        <w:rPr>
          <w:rFonts w:ascii="Times New Roman" w:hAnsi="Times New Roman" w:cs="Times New Roman"/>
          <w:spacing w:val="-3"/>
          <w:sz w:val="24"/>
          <w:szCs w:val="24"/>
        </w:rPr>
        <w:t xml:space="preserve"> two skimpily</w:t>
      </w:r>
      <w:r>
        <w:rPr>
          <w:rFonts w:ascii="Times New Roman" w:hAnsi="Times New Roman" w:cs="Times New Roman"/>
          <w:spacing w:val="-3"/>
          <w:sz w:val="24"/>
          <w:szCs w:val="24"/>
        </w:rPr>
        <w:t xml:space="preserve"> </w:t>
      </w:r>
      <w:r w:rsidR="00C10985" w:rsidRPr="002F60E1">
        <w:rPr>
          <w:rFonts w:ascii="Times New Roman" w:hAnsi="Times New Roman" w:cs="Times New Roman"/>
          <w:spacing w:val="-3"/>
          <w:sz w:val="24"/>
          <w:szCs w:val="24"/>
        </w:rPr>
        <w:t xml:space="preserve">clad lovelies </w:t>
      </w:r>
      <w:r w:rsidR="00011E56" w:rsidRPr="002F60E1">
        <w:rPr>
          <w:rFonts w:ascii="Times New Roman" w:hAnsi="Times New Roman" w:cs="Times New Roman"/>
          <w:spacing w:val="-3"/>
          <w:sz w:val="24"/>
          <w:szCs w:val="24"/>
        </w:rPr>
        <w:t xml:space="preserve">is not revealed by </w:t>
      </w:r>
      <w:r w:rsidR="00C10985" w:rsidRPr="002F60E1">
        <w:rPr>
          <w:rFonts w:ascii="Times New Roman" w:hAnsi="Times New Roman" w:cs="Times New Roman"/>
          <w:spacing w:val="-3"/>
          <w:sz w:val="24"/>
          <w:szCs w:val="24"/>
        </w:rPr>
        <w:t xml:space="preserve">any surviving Tudor household account books. </w:t>
      </w:r>
      <w:r w:rsidR="00C71D9B" w:rsidRPr="002F60E1">
        <w:rPr>
          <w:rFonts w:ascii="Times New Roman" w:hAnsi="Times New Roman" w:cs="Times New Roman"/>
          <w:spacing w:val="-3"/>
          <w:sz w:val="24"/>
          <w:szCs w:val="24"/>
        </w:rPr>
        <w:t xml:space="preserve">It is handy that </w:t>
      </w:r>
      <w:r w:rsidR="00177BBC" w:rsidRPr="002F60E1">
        <w:rPr>
          <w:rFonts w:ascii="Times New Roman" w:hAnsi="Times New Roman" w:cs="Times New Roman"/>
          <w:spacing w:val="-3"/>
          <w:sz w:val="24"/>
          <w:szCs w:val="24"/>
        </w:rPr>
        <w:t>they are</w:t>
      </w:r>
      <w:r w:rsidR="00C71D9B" w:rsidRPr="002F60E1">
        <w:rPr>
          <w:rFonts w:ascii="Times New Roman" w:hAnsi="Times New Roman" w:cs="Times New Roman"/>
          <w:spacing w:val="-3"/>
          <w:sz w:val="24"/>
          <w:szCs w:val="24"/>
        </w:rPr>
        <w:t xml:space="preserve"> </w:t>
      </w:r>
      <w:r w:rsidR="00011E56" w:rsidRPr="002F60E1">
        <w:rPr>
          <w:rFonts w:ascii="Times New Roman" w:hAnsi="Times New Roman" w:cs="Times New Roman"/>
          <w:spacing w:val="-3"/>
          <w:sz w:val="24"/>
          <w:szCs w:val="24"/>
        </w:rPr>
        <w:t>there</w:t>
      </w:r>
      <w:r>
        <w:rPr>
          <w:rFonts w:ascii="Times New Roman" w:hAnsi="Times New Roman" w:cs="Times New Roman"/>
          <w:spacing w:val="-3"/>
          <w:sz w:val="24"/>
          <w:szCs w:val="24"/>
        </w:rPr>
        <w:t>,</w:t>
      </w:r>
      <w:r w:rsidR="00011E56" w:rsidRPr="002F60E1">
        <w:rPr>
          <w:rFonts w:ascii="Times New Roman" w:hAnsi="Times New Roman" w:cs="Times New Roman"/>
          <w:spacing w:val="-3"/>
          <w:sz w:val="24"/>
          <w:szCs w:val="24"/>
        </w:rPr>
        <w:t xml:space="preserve"> however, </w:t>
      </w:r>
      <w:r w:rsidR="00C71D9B" w:rsidRPr="002F60E1">
        <w:rPr>
          <w:rFonts w:ascii="Times New Roman" w:hAnsi="Times New Roman" w:cs="Times New Roman"/>
          <w:spacing w:val="-3"/>
          <w:sz w:val="24"/>
          <w:szCs w:val="24"/>
        </w:rPr>
        <w:t>because</w:t>
      </w:r>
      <w:r w:rsidR="00C10985" w:rsidRPr="002F60E1">
        <w:rPr>
          <w:rFonts w:ascii="Times New Roman" w:hAnsi="Times New Roman" w:cs="Times New Roman"/>
          <w:spacing w:val="-3"/>
          <w:sz w:val="24"/>
          <w:szCs w:val="24"/>
        </w:rPr>
        <w:t>,</w:t>
      </w:r>
      <w:r w:rsidR="00DE5D34" w:rsidRPr="002F60E1">
        <w:rPr>
          <w:rFonts w:ascii="Times New Roman" w:hAnsi="Times New Roman" w:cs="Times New Roman"/>
          <w:spacing w:val="-3"/>
          <w:sz w:val="24"/>
          <w:szCs w:val="24"/>
        </w:rPr>
        <w:t xml:space="preserve"> finding his wife</w:t>
      </w:r>
      <w:r w:rsidR="00C71D9B" w:rsidRPr="002F60E1">
        <w:rPr>
          <w:rFonts w:ascii="Times New Roman" w:hAnsi="Times New Roman" w:cs="Times New Roman"/>
          <w:spacing w:val="-3"/>
          <w:sz w:val="24"/>
          <w:szCs w:val="24"/>
        </w:rPr>
        <w:t xml:space="preserve"> at prayer, the k</w:t>
      </w:r>
      <w:r w:rsidR="00C10985" w:rsidRPr="002F60E1">
        <w:rPr>
          <w:rFonts w:ascii="Times New Roman" w:hAnsi="Times New Roman" w:cs="Times New Roman"/>
          <w:spacing w:val="-3"/>
          <w:sz w:val="24"/>
          <w:szCs w:val="24"/>
        </w:rPr>
        <w:t xml:space="preserve">ing returns to </w:t>
      </w:r>
      <w:r w:rsidR="00011E56" w:rsidRPr="002F60E1">
        <w:rPr>
          <w:rFonts w:ascii="Times New Roman" w:hAnsi="Times New Roman" w:cs="Times New Roman"/>
          <w:spacing w:val="-3"/>
          <w:sz w:val="24"/>
          <w:szCs w:val="24"/>
        </w:rPr>
        <w:t>vent</w:t>
      </w:r>
      <w:r w:rsidR="00E852A8" w:rsidRPr="002F60E1">
        <w:rPr>
          <w:rFonts w:ascii="Times New Roman" w:hAnsi="Times New Roman" w:cs="Times New Roman"/>
          <w:spacing w:val="-3"/>
          <w:sz w:val="24"/>
          <w:szCs w:val="24"/>
        </w:rPr>
        <w:t xml:space="preserve"> his sexual frustration on</w:t>
      </w:r>
      <w:r>
        <w:rPr>
          <w:rFonts w:ascii="Times New Roman" w:hAnsi="Times New Roman" w:cs="Times New Roman"/>
          <w:spacing w:val="-3"/>
          <w:sz w:val="24"/>
          <w:szCs w:val="24"/>
        </w:rPr>
        <w:t xml:space="preserve"> one</w:t>
      </w:r>
      <w:r w:rsidR="00E852A8" w:rsidRPr="002F60E1">
        <w:rPr>
          <w:rFonts w:ascii="Times New Roman" w:hAnsi="Times New Roman" w:cs="Times New Roman"/>
          <w:spacing w:val="-3"/>
          <w:sz w:val="24"/>
          <w:szCs w:val="24"/>
        </w:rPr>
        <w:t xml:space="preserve"> of them</w:t>
      </w:r>
      <w:r>
        <w:rPr>
          <w:rFonts w:ascii="Times New Roman" w:hAnsi="Times New Roman" w:cs="Times New Roman"/>
          <w:spacing w:val="-3"/>
          <w:sz w:val="24"/>
          <w:szCs w:val="24"/>
        </w:rPr>
        <w:t>—w</w:t>
      </w:r>
      <w:r w:rsidR="00C71D9B" w:rsidRPr="002F60E1">
        <w:rPr>
          <w:rFonts w:ascii="Times New Roman" w:hAnsi="Times New Roman" w:cs="Times New Roman"/>
          <w:spacing w:val="-3"/>
          <w:sz w:val="24"/>
          <w:szCs w:val="24"/>
        </w:rPr>
        <w:t>ho has been forewarned</w:t>
      </w:r>
      <w:r w:rsidR="00C10985" w:rsidRPr="002F60E1">
        <w:rPr>
          <w:rFonts w:ascii="Times New Roman" w:hAnsi="Times New Roman" w:cs="Times New Roman"/>
          <w:spacing w:val="-3"/>
          <w:sz w:val="24"/>
          <w:szCs w:val="24"/>
        </w:rPr>
        <w:t xml:space="preserve"> by a courtier</w:t>
      </w:r>
      <w:r w:rsidR="00C71D9B" w:rsidRPr="002F60E1">
        <w:rPr>
          <w:rFonts w:ascii="Times New Roman" w:hAnsi="Times New Roman" w:cs="Times New Roman"/>
          <w:spacing w:val="-3"/>
          <w:sz w:val="24"/>
          <w:szCs w:val="24"/>
        </w:rPr>
        <w:t xml:space="preserve"> to stand by for boarding.</w:t>
      </w:r>
      <w:r w:rsidR="000B4591">
        <w:rPr>
          <w:rStyle w:val="EndnoteReference"/>
          <w:rFonts w:ascii="Times New Roman" w:hAnsi="Times New Roman" w:cs="Times New Roman"/>
          <w:spacing w:val="-3"/>
          <w:sz w:val="24"/>
          <w:szCs w:val="24"/>
        </w:rPr>
        <w:endnoteReference w:id="9"/>
      </w:r>
    </w:p>
    <w:p w14:paraId="5823E0E7" w14:textId="30697A10" w:rsidR="00AF19B1" w:rsidRPr="002F60E1" w:rsidRDefault="00F73CCF" w:rsidP="00FB6350">
      <w:pPr>
        <w:spacing w:after="0" w:line="48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High-</w:t>
      </w:r>
      <w:r w:rsidR="00011E56" w:rsidRPr="002F60E1">
        <w:rPr>
          <w:rFonts w:ascii="Times New Roman" w:hAnsi="Times New Roman" w:cs="Times New Roman"/>
          <w:spacing w:val="-3"/>
          <w:sz w:val="24"/>
          <w:szCs w:val="24"/>
        </w:rPr>
        <w:t>ranking courtiers such as the Duke of Buckingh</w:t>
      </w:r>
      <w:r>
        <w:rPr>
          <w:rFonts w:ascii="Times New Roman" w:hAnsi="Times New Roman" w:cs="Times New Roman"/>
          <w:spacing w:val="-3"/>
          <w:sz w:val="24"/>
          <w:szCs w:val="24"/>
        </w:rPr>
        <w:t>am are shown attending the king</w:t>
      </w:r>
      <w:r w:rsidR="00011E56" w:rsidRPr="002F60E1">
        <w:rPr>
          <w:rFonts w:ascii="Times New Roman" w:hAnsi="Times New Roman" w:cs="Times New Roman"/>
          <w:spacing w:val="-3"/>
          <w:sz w:val="24"/>
          <w:szCs w:val="24"/>
        </w:rPr>
        <w:t xml:space="preserve"> and Cardina</w:t>
      </w:r>
      <w:r>
        <w:rPr>
          <w:rFonts w:ascii="Times New Roman" w:hAnsi="Times New Roman" w:cs="Times New Roman"/>
          <w:spacing w:val="-3"/>
          <w:sz w:val="24"/>
          <w:szCs w:val="24"/>
        </w:rPr>
        <w:t xml:space="preserve">l </w:t>
      </w:r>
      <w:r w:rsidR="00A62CA5">
        <w:rPr>
          <w:rFonts w:ascii="Times New Roman" w:hAnsi="Times New Roman" w:cs="Times New Roman"/>
          <w:spacing w:val="-3"/>
          <w:sz w:val="24"/>
          <w:szCs w:val="24"/>
        </w:rPr>
        <w:t>Wolsey.</w:t>
      </w:r>
      <w:r w:rsidR="00A62CA5" w:rsidRPr="002F60E1">
        <w:rPr>
          <w:rFonts w:ascii="Times New Roman" w:hAnsi="Times New Roman" w:cs="Times New Roman"/>
          <w:spacing w:val="-3"/>
          <w:sz w:val="24"/>
          <w:szCs w:val="24"/>
        </w:rPr>
        <w:t xml:space="preserve"> Buckingham</w:t>
      </w:r>
      <w:r w:rsidR="00011E56" w:rsidRPr="002F60E1">
        <w:rPr>
          <w:rFonts w:ascii="Times New Roman" w:hAnsi="Times New Roman" w:cs="Times New Roman"/>
          <w:spacing w:val="-3"/>
          <w:sz w:val="24"/>
          <w:szCs w:val="24"/>
        </w:rPr>
        <w:t xml:space="preserve"> </w:t>
      </w:r>
      <w:r w:rsidR="00E22087" w:rsidRPr="002F60E1">
        <w:rPr>
          <w:rFonts w:ascii="Times New Roman" w:hAnsi="Times New Roman" w:cs="Times New Roman"/>
          <w:spacing w:val="-3"/>
          <w:sz w:val="24"/>
          <w:szCs w:val="24"/>
        </w:rPr>
        <w:t>spills water from a hand-washing dish</w:t>
      </w:r>
      <w:r>
        <w:rPr>
          <w:rFonts w:ascii="Times New Roman" w:hAnsi="Times New Roman" w:cs="Times New Roman"/>
          <w:spacing w:val="-3"/>
          <w:sz w:val="24"/>
          <w:szCs w:val="24"/>
        </w:rPr>
        <w:t xml:space="preserve"> on Wolsey’s feet, </w:t>
      </w:r>
      <w:r w:rsidR="00011E56" w:rsidRPr="002F60E1">
        <w:rPr>
          <w:rFonts w:ascii="Times New Roman" w:hAnsi="Times New Roman" w:cs="Times New Roman"/>
          <w:spacing w:val="-3"/>
          <w:sz w:val="24"/>
          <w:szCs w:val="24"/>
        </w:rPr>
        <w:t>an intimation of the hostility b</w:t>
      </w:r>
      <w:r w:rsidR="00E22087" w:rsidRPr="002F60E1">
        <w:rPr>
          <w:rFonts w:ascii="Times New Roman" w:hAnsi="Times New Roman" w:cs="Times New Roman"/>
          <w:spacing w:val="-3"/>
          <w:sz w:val="24"/>
          <w:szCs w:val="24"/>
        </w:rPr>
        <w:t xml:space="preserve">etween </w:t>
      </w:r>
      <w:r>
        <w:rPr>
          <w:rFonts w:ascii="Times New Roman" w:hAnsi="Times New Roman" w:cs="Times New Roman"/>
          <w:spacing w:val="-3"/>
          <w:sz w:val="24"/>
          <w:szCs w:val="24"/>
        </w:rPr>
        <w:t>them and an episode derived</w:t>
      </w:r>
      <w:r w:rsidR="00E22087" w:rsidRPr="002F60E1">
        <w:rPr>
          <w:rFonts w:ascii="Times New Roman" w:hAnsi="Times New Roman" w:cs="Times New Roman"/>
          <w:spacing w:val="-3"/>
          <w:sz w:val="24"/>
          <w:szCs w:val="24"/>
        </w:rPr>
        <w:t xml:space="preserve"> from </w:t>
      </w:r>
      <w:r w:rsidR="00011E56" w:rsidRPr="002F60E1">
        <w:rPr>
          <w:rFonts w:ascii="Times New Roman" w:hAnsi="Times New Roman" w:cs="Times New Roman"/>
          <w:spacing w:val="-3"/>
          <w:sz w:val="24"/>
          <w:szCs w:val="24"/>
        </w:rPr>
        <w:t>the real duke’s having served the cardinal with water for ritual wash</w:t>
      </w:r>
      <w:r w:rsidR="000D7A9C" w:rsidRPr="002F60E1">
        <w:rPr>
          <w:rFonts w:ascii="Times New Roman" w:hAnsi="Times New Roman" w:cs="Times New Roman"/>
          <w:spacing w:val="-3"/>
          <w:sz w:val="24"/>
          <w:szCs w:val="24"/>
        </w:rPr>
        <w:t>ing at the high Mass at</w:t>
      </w:r>
      <w:r w:rsidR="00011E56" w:rsidRPr="002F60E1">
        <w:rPr>
          <w:rFonts w:ascii="Times New Roman" w:hAnsi="Times New Roman" w:cs="Times New Roman"/>
          <w:spacing w:val="-3"/>
          <w:sz w:val="24"/>
          <w:szCs w:val="24"/>
        </w:rPr>
        <w:t xml:space="preserve"> the Field of Cloth of Gold in 1520. Buckingham is also </w:t>
      </w:r>
      <w:r>
        <w:rPr>
          <w:rFonts w:ascii="Times New Roman" w:hAnsi="Times New Roman" w:cs="Times New Roman"/>
          <w:spacing w:val="-3"/>
          <w:sz w:val="24"/>
          <w:szCs w:val="24"/>
        </w:rPr>
        <w:t>shown serving Henry and C</w:t>
      </w:r>
      <w:r w:rsidR="00F76D52" w:rsidRPr="002F60E1">
        <w:rPr>
          <w:rFonts w:ascii="Times New Roman" w:hAnsi="Times New Roman" w:cs="Times New Roman"/>
          <w:spacing w:val="-3"/>
          <w:sz w:val="24"/>
          <w:szCs w:val="24"/>
        </w:rPr>
        <w:t>atherine</w:t>
      </w:r>
      <w:r>
        <w:rPr>
          <w:rFonts w:ascii="Times New Roman" w:hAnsi="Times New Roman" w:cs="Times New Roman"/>
          <w:spacing w:val="-3"/>
          <w:sz w:val="24"/>
          <w:szCs w:val="24"/>
        </w:rPr>
        <w:t xml:space="preserve"> of Aragon</w:t>
      </w:r>
      <w:r w:rsidR="00F76D52" w:rsidRPr="002F60E1">
        <w:rPr>
          <w:rFonts w:ascii="Times New Roman" w:hAnsi="Times New Roman" w:cs="Times New Roman"/>
          <w:spacing w:val="-3"/>
          <w:sz w:val="24"/>
          <w:szCs w:val="24"/>
        </w:rPr>
        <w:t xml:space="preserve"> </w:t>
      </w:r>
      <w:r w:rsidR="000D7A9C" w:rsidRPr="002F60E1">
        <w:rPr>
          <w:rFonts w:ascii="Times New Roman" w:hAnsi="Times New Roman" w:cs="Times New Roman"/>
          <w:spacing w:val="-3"/>
          <w:sz w:val="24"/>
          <w:szCs w:val="24"/>
        </w:rPr>
        <w:t xml:space="preserve">a platter of food during a </w:t>
      </w:r>
      <w:r w:rsidR="00011E56" w:rsidRPr="002F60E1">
        <w:rPr>
          <w:rFonts w:ascii="Times New Roman" w:hAnsi="Times New Roman" w:cs="Times New Roman"/>
          <w:spacing w:val="-3"/>
          <w:sz w:val="24"/>
          <w:szCs w:val="24"/>
        </w:rPr>
        <w:t>meal</w:t>
      </w:r>
      <w:r w:rsidR="000D7A9C" w:rsidRPr="002F60E1">
        <w:rPr>
          <w:rFonts w:ascii="Times New Roman" w:hAnsi="Times New Roman" w:cs="Times New Roman"/>
          <w:spacing w:val="-3"/>
          <w:sz w:val="24"/>
          <w:szCs w:val="24"/>
        </w:rPr>
        <w:t xml:space="preserve"> in which Henry’s</w:t>
      </w:r>
      <w:r w:rsidR="00DE5D34" w:rsidRPr="002F60E1">
        <w:rPr>
          <w:rFonts w:ascii="Times New Roman" w:hAnsi="Times New Roman" w:cs="Times New Roman"/>
          <w:spacing w:val="-3"/>
          <w:sz w:val="24"/>
          <w:szCs w:val="24"/>
        </w:rPr>
        <w:t xml:space="preserve"> doubts about their marriage are</w:t>
      </w:r>
      <w:r w:rsidR="000D7A9C" w:rsidRPr="002F60E1">
        <w:rPr>
          <w:rFonts w:ascii="Times New Roman" w:hAnsi="Times New Roman" w:cs="Times New Roman"/>
          <w:spacing w:val="-3"/>
          <w:sz w:val="24"/>
          <w:szCs w:val="24"/>
        </w:rPr>
        <w:t xml:space="preserve"> first sounded</w:t>
      </w:r>
      <w:r w:rsidR="00011E56" w:rsidRPr="002F60E1">
        <w:rPr>
          <w:rFonts w:ascii="Times New Roman" w:hAnsi="Times New Roman" w:cs="Times New Roman"/>
          <w:spacing w:val="-3"/>
          <w:sz w:val="24"/>
          <w:szCs w:val="24"/>
        </w:rPr>
        <w:t>.</w:t>
      </w:r>
      <w:r w:rsidR="003053E2">
        <w:rPr>
          <w:rStyle w:val="EndnoteReference"/>
          <w:rFonts w:ascii="Times New Roman" w:hAnsi="Times New Roman" w:cs="Times New Roman"/>
          <w:spacing w:val="-3"/>
          <w:sz w:val="24"/>
          <w:szCs w:val="24"/>
        </w:rPr>
        <w:endnoteReference w:id="10"/>
      </w:r>
      <w:r w:rsidR="00011E56" w:rsidRPr="002F60E1">
        <w:rPr>
          <w:rFonts w:ascii="Times New Roman" w:hAnsi="Times New Roman" w:cs="Times New Roman"/>
          <w:spacing w:val="-3"/>
          <w:sz w:val="24"/>
          <w:szCs w:val="24"/>
        </w:rPr>
        <w:t xml:space="preserve"> Aristocrats did personally attend and serve the monarch at times, but not usually in the daily round at court in the way this scene suggests. Most such service </w:t>
      </w:r>
      <w:r w:rsidR="00AF19B1" w:rsidRPr="002F60E1">
        <w:rPr>
          <w:rFonts w:ascii="Times New Roman" w:hAnsi="Times New Roman" w:cs="Times New Roman"/>
          <w:spacing w:val="-3"/>
          <w:sz w:val="24"/>
          <w:szCs w:val="24"/>
        </w:rPr>
        <w:t xml:space="preserve">at meal times </w:t>
      </w:r>
      <w:r w:rsidR="00011E56" w:rsidRPr="002F60E1">
        <w:rPr>
          <w:rFonts w:ascii="Times New Roman" w:hAnsi="Times New Roman" w:cs="Times New Roman"/>
          <w:spacing w:val="-3"/>
          <w:sz w:val="24"/>
          <w:szCs w:val="24"/>
        </w:rPr>
        <w:t xml:space="preserve">was undertaken </w:t>
      </w:r>
      <w:r w:rsidR="000D7A9C" w:rsidRPr="002F60E1">
        <w:rPr>
          <w:rFonts w:ascii="Times New Roman" w:hAnsi="Times New Roman" w:cs="Times New Roman"/>
          <w:spacing w:val="-3"/>
          <w:sz w:val="24"/>
          <w:szCs w:val="24"/>
        </w:rPr>
        <w:t>by lower</w:t>
      </w:r>
      <w:r w:rsidR="00011E56" w:rsidRPr="002F60E1">
        <w:rPr>
          <w:rFonts w:ascii="Times New Roman" w:hAnsi="Times New Roman" w:cs="Times New Roman"/>
          <w:spacing w:val="-3"/>
          <w:sz w:val="24"/>
          <w:szCs w:val="24"/>
        </w:rPr>
        <w:t xml:space="preserve"> ranking nobles and </w:t>
      </w:r>
      <w:r w:rsidR="000D7A9C" w:rsidRPr="002F60E1">
        <w:rPr>
          <w:rFonts w:ascii="Times New Roman" w:hAnsi="Times New Roman" w:cs="Times New Roman"/>
          <w:spacing w:val="-3"/>
          <w:sz w:val="24"/>
          <w:szCs w:val="24"/>
        </w:rPr>
        <w:t xml:space="preserve">higher </w:t>
      </w:r>
      <w:r w:rsidR="00011E56" w:rsidRPr="002F60E1">
        <w:rPr>
          <w:rFonts w:ascii="Times New Roman" w:hAnsi="Times New Roman" w:cs="Times New Roman"/>
          <w:spacing w:val="-3"/>
          <w:sz w:val="24"/>
          <w:szCs w:val="24"/>
        </w:rPr>
        <w:t>gentlemen</w:t>
      </w:r>
      <w:r w:rsidR="00AF19B1" w:rsidRPr="002F60E1">
        <w:rPr>
          <w:rFonts w:ascii="Times New Roman" w:hAnsi="Times New Roman" w:cs="Times New Roman"/>
          <w:spacing w:val="-3"/>
          <w:sz w:val="24"/>
          <w:szCs w:val="24"/>
        </w:rPr>
        <w:t xml:space="preserve"> who had salaried household</w:t>
      </w:r>
      <w:r w:rsidR="00011E56" w:rsidRPr="002F60E1">
        <w:rPr>
          <w:rFonts w:ascii="Times New Roman" w:hAnsi="Times New Roman" w:cs="Times New Roman"/>
          <w:spacing w:val="-3"/>
          <w:sz w:val="24"/>
          <w:szCs w:val="24"/>
        </w:rPr>
        <w:t xml:space="preserve"> offices </w:t>
      </w:r>
      <w:r>
        <w:rPr>
          <w:rFonts w:ascii="Times New Roman" w:hAnsi="Times New Roman" w:cs="Times New Roman"/>
          <w:spacing w:val="-3"/>
          <w:sz w:val="24"/>
          <w:szCs w:val="24"/>
        </w:rPr>
        <w:t>such as “carver” or “sewer”</w:t>
      </w:r>
      <w:r w:rsidR="00AF19B1" w:rsidRPr="002F60E1">
        <w:rPr>
          <w:rFonts w:ascii="Times New Roman" w:hAnsi="Times New Roman" w:cs="Times New Roman"/>
          <w:spacing w:val="-3"/>
          <w:sz w:val="24"/>
          <w:szCs w:val="24"/>
        </w:rPr>
        <w:t xml:space="preserve"> and who lived at court in these capacities serving the king or queen</w:t>
      </w:r>
      <w:r w:rsidR="00011E56" w:rsidRPr="002F60E1">
        <w:rPr>
          <w:rFonts w:ascii="Times New Roman" w:hAnsi="Times New Roman" w:cs="Times New Roman"/>
          <w:spacing w:val="-3"/>
          <w:sz w:val="24"/>
          <w:szCs w:val="24"/>
        </w:rPr>
        <w:t xml:space="preserve"> for </w:t>
      </w:r>
      <w:r>
        <w:rPr>
          <w:rFonts w:ascii="Times New Roman" w:hAnsi="Times New Roman" w:cs="Times New Roman"/>
          <w:spacing w:val="-3"/>
          <w:sz w:val="24"/>
          <w:szCs w:val="24"/>
        </w:rPr>
        <w:t>about three months a year—or a “quarter”</w:t>
      </w:r>
      <w:r w:rsidR="00AF19B1" w:rsidRPr="002F60E1">
        <w:rPr>
          <w:rFonts w:ascii="Times New Roman" w:hAnsi="Times New Roman" w:cs="Times New Roman"/>
          <w:spacing w:val="-3"/>
          <w:sz w:val="24"/>
          <w:szCs w:val="24"/>
        </w:rPr>
        <w:t xml:space="preserve"> as the wages rolls of the household have it.</w:t>
      </w:r>
    </w:p>
    <w:p w14:paraId="7377ED1C" w14:textId="30565F3F" w:rsidR="00011E56" w:rsidRPr="002F60E1" w:rsidRDefault="00AF19B1"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t>The most important of such courtiers unde</w:t>
      </w:r>
      <w:r w:rsidR="00F73CCF">
        <w:rPr>
          <w:rFonts w:ascii="Times New Roman" w:hAnsi="Times New Roman" w:cs="Times New Roman"/>
          <w:spacing w:val="-3"/>
          <w:sz w:val="24"/>
          <w:szCs w:val="24"/>
        </w:rPr>
        <w:t xml:space="preserve">r the real Henry VIII were the </w:t>
      </w:r>
      <w:r w:rsidRPr="002F60E1">
        <w:rPr>
          <w:rFonts w:ascii="Times New Roman" w:hAnsi="Times New Roman" w:cs="Times New Roman"/>
          <w:spacing w:val="-3"/>
          <w:sz w:val="24"/>
          <w:szCs w:val="24"/>
        </w:rPr>
        <w:t>Gentle</w:t>
      </w:r>
      <w:r w:rsidR="00F73CCF">
        <w:rPr>
          <w:rFonts w:ascii="Times New Roman" w:hAnsi="Times New Roman" w:cs="Times New Roman"/>
          <w:spacing w:val="-3"/>
          <w:sz w:val="24"/>
          <w:szCs w:val="24"/>
        </w:rPr>
        <w:t>men of the King’s Privy Chamber, who</w:t>
      </w:r>
      <w:r w:rsidRPr="002F60E1">
        <w:rPr>
          <w:rFonts w:ascii="Times New Roman" w:hAnsi="Times New Roman" w:cs="Times New Roman"/>
          <w:spacing w:val="-3"/>
          <w:sz w:val="24"/>
          <w:szCs w:val="24"/>
        </w:rPr>
        <w:t xml:space="preserve"> occupied th</w:t>
      </w:r>
      <w:r w:rsidR="00F73CCF">
        <w:rPr>
          <w:rFonts w:ascii="Times New Roman" w:hAnsi="Times New Roman" w:cs="Times New Roman"/>
          <w:spacing w:val="-3"/>
          <w:sz w:val="24"/>
          <w:szCs w:val="24"/>
        </w:rPr>
        <w:t xml:space="preserve">e private space of the monarch and </w:t>
      </w:r>
      <w:r w:rsidRPr="002F60E1">
        <w:rPr>
          <w:rFonts w:ascii="Times New Roman" w:hAnsi="Times New Roman" w:cs="Times New Roman"/>
          <w:spacing w:val="-3"/>
          <w:sz w:val="24"/>
          <w:szCs w:val="24"/>
        </w:rPr>
        <w:t>h</w:t>
      </w:r>
      <w:r w:rsidR="00F73CCF">
        <w:rPr>
          <w:rFonts w:ascii="Times New Roman" w:hAnsi="Times New Roman" w:cs="Times New Roman"/>
          <w:spacing w:val="-3"/>
          <w:sz w:val="24"/>
          <w:szCs w:val="24"/>
        </w:rPr>
        <w:t>elped to dress and undress him, assisted by Grooms</w:t>
      </w:r>
      <w:r w:rsidRPr="002F60E1">
        <w:rPr>
          <w:rFonts w:ascii="Times New Roman" w:hAnsi="Times New Roman" w:cs="Times New Roman"/>
          <w:spacing w:val="-3"/>
          <w:sz w:val="24"/>
          <w:szCs w:val="24"/>
        </w:rPr>
        <w:t xml:space="preserve">. They kept the king company, gambled with him, </w:t>
      </w:r>
      <w:r w:rsidR="00D56EF5" w:rsidRPr="002F60E1">
        <w:rPr>
          <w:rFonts w:ascii="Times New Roman" w:hAnsi="Times New Roman" w:cs="Times New Roman"/>
          <w:spacing w:val="-3"/>
          <w:sz w:val="24"/>
          <w:szCs w:val="24"/>
        </w:rPr>
        <w:t>hunted, jousted</w:t>
      </w:r>
      <w:r w:rsidR="00F73CCF">
        <w:rPr>
          <w:rFonts w:ascii="Times New Roman" w:hAnsi="Times New Roman" w:cs="Times New Roman"/>
          <w:spacing w:val="-3"/>
          <w:sz w:val="24"/>
          <w:szCs w:val="24"/>
        </w:rPr>
        <w:t>,</w:t>
      </w:r>
      <w:r w:rsidR="00D56EF5" w:rsidRPr="002F60E1">
        <w:rPr>
          <w:rFonts w:ascii="Times New Roman" w:hAnsi="Times New Roman" w:cs="Times New Roman"/>
          <w:spacing w:val="-3"/>
          <w:sz w:val="24"/>
          <w:szCs w:val="24"/>
        </w:rPr>
        <w:t xml:space="preserve"> and</w:t>
      </w:r>
      <w:r w:rsidR="000D7A9C" w:rsidRPr="002F60E1">
        <w:rPr>
          <w:rFonts w:ascii="Times New Roman" w:hAnsi="Times New Roman" w:cs="Times New Roman"/>
          <w:spacing w:val="-3"/>
          <w:sz w:val="24"/>
          <w:szCs w:val="24"/>
        </w:rPr>
        <w:t xml:space="preserve"> danced with him</w:t>
      </w:r>
      <w:r w:rsidR="00F02227">
        <w:rPr>
          <w:rFonts w:ascii="Times New Roman" w:hAnsi="Times New Roman" w:cs="Times New Roman"/>
          <w:spacing w:val="-3"/>
          <w:sz w:val="24"/>
          <w:szCs w:val="24"/>
        </w:rPr>
        <w:t>,</w:t>
      </w:r>
      <w:r w:rsidR="000D7A9C" w:rsidRPr="002F60E1">
        <w:rPr>
          <w:rFonts w:ascii="Times New Roman" w:hAnsi="Times New Roman" w:cs="Times New Roman"/>
          <w:spacing w:val="-3"/>
          <w:sz w:val="24"/>
          <w:szCs w:val="24"/>
        </w:rPr>
        <w:t xml:space="preserve"> and </w:t>
      </w:r>
      <w:r w:rsidRPr="002F60E1">
        <w:rPr>
          <w:rFonts w:ascii="Times New Roman" w:hAnsi="Times New Roman" w:cs="Times New Roman"/>
          <w:spacing w:val="-3"/>
          <w:sz w:val="24"/>
          <w:szCs w:val="24"/>
        </w:rPr>
        <w:t>escorted him informally wherever he went</w:t>
      </w:r>
      <w:r w:rsidR="000D7A9C" w:rsidRPr="002F60E1">
        <w:rPr>
          <w:rFonts w:ascii="Times New Roman" w:hAnsi="Times New Roman" w:cs="Times New Roman"/>
          <w:spacing w:val="-3"/>
          <w:sz w:val="24"/>
          <w:szCs w:val="24"/>
        </w:rPr>
        <w:t xml:space="preserve">. </w:t>
      </w:r>
      <w:r w:rsidR="00BA57C8" w:rsidRPr="002F60E1">
        <w:rPr>
          <w:rFonts w:ascii="Times New Roman" w:hAnsi="Times New Roman" w:cs="Times New Roman"/>
          <w:spacing w:val="-3"/>
          <w:sz w:val="24"/>
          <w:szCs w:val="24"/>
        </w:rPr>
        <w:t xml:space="preserve">The office had developed during the first decade of Henry’s reign, finally modelled on an analogous one at the court of Francis I of France. </w:t>
      </w:r>
      <w:r w:rsidRPr="002F60E1">
        <w:rPr>
          <w:rFonts w:ascii="Times New Roman" w:hAnsi="Times New Roman" w:cs="Times New Roman"/>
          <w:spacing w:val="-3"/>
          <w:sz w:val="24"/>
          <w:szCs w:val="24"/>
        </w:rPr>
        <w:t>The leading Gentleman was known as the Groom of the Stool because he attended the king when he</w:t>
      </w:r>
      <w:r w:rsidR="00F02227">
        <w:rPr>
          <w:rFonts w:ascii="Times New Roman" w:hAnsi="Times New Roman" w:cs="Times New Roman"/>
          <w:spacing w:val="-3"/>
          <w:sz w:val="24"/>
          <w:szCs w:val="24"/>
        </w:rPr>
        <w:t xml:space="preserve"> used the close-stool or toilet,</w:t>
      </w:r>
      <w:r w:rsidR="002411F9" w:rsidRPr="002F60E1">
        <w:rPr>
          <w:rFonts w:ascii="Times New Roman" w:hAnsi="Times New Roman" w:cs="Times New Roman"/>
          <w:spacing w:val="-3"/>
          <w:sz w:val="24"/>
          <w:szCs w:val="24"/>
        </w:rPr>
        <w:t xml:space="preserve"> a position</w:t>
      </w:r>
      <w:r w:rsidR="00BA57C8" w:rsidRPr="002F60E1">
        <w:rPr>
          <w:rFonts w:ascii="Times New Roman" w:hAnsi="Times New Roman" w:cs="Times New Roman"/>
          <w:spacing w:val="-3"/>
          <w:sz w:val="24"/>
          <w:szCs w:val="24"/>
        </w:rPr>
        <w:t xml:space="preserve"> of great trust and esteem because this individual attended the monarch </w:t>
      </w:r>
      <w:r w:rsidR="00F76D52" w:rsidRPr="002F60E1">
        <w:rPr>
          <w:rFonts w:ascii="Times New Roman" w:hAnsi="Times New Roman" w:cs="Times New Roman"/>
          <w:spacing w:val="-3"/>
          <w:sz w:val="24"/>
          <w:szCs w:val="24"/>
        </w:rPr>
        <w:t xml:space="preserve">when he </w:t>
      </w:r>
      <w:r w:rsidR="00BA57C8" w:rsidRPr="002F60E1">
        <w:rPr>
          <w:rFonts w:ascii="Times New Roman" w:hAnsi="Times New Roman" w:cs="Times New Roman"/>
          <w:spacing w:val="-3"/>
          <w:sz w:val="24"/>
          <w:szCs w:val="24"/>
        </w:rPr>
        <w:t xml:space="preserve">was </w:t>
      </w:r>
      <w:r w:rsidR="00F02227">
        <w:rPr>
          <w:rFonts w:ascii="Times New Roman" w:hAnsi="Times New Roman" w:cs="Times New Roman"/>
          <w:spacing w:val="-3"/>
          <w:sz w:val="24"/>
          <w:szCs w:val="24"/>
        </w:rPr>
        <w:t>at his most humanly vulnerable.</w:t>
      </w:r>
      <w:r w:rsidR="00BA57C8" w:rsidRPr="002F60E1">
        <w:rPr>
          <w:rFonts w:ascii="Times New Roman" w:hAnsi="Times New Roman" w:cs="Times New Roman"/>
          <w:spacing w:val="-3"/>
          <w:sz w:val="24"/>
          <w:szCs w:val="24"/>
        </w:rPr>
        <w:t xml:space="preserve"> In the early years of Henry’s reign the Groom was Sir William Compton.</w:t>
      </w:r>
      <w:r w:rsidR="000D7A9C"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 xml:space="preserve">While </w:t>
      </w:r>
      <w:r w:rsidR="00F02227" w:rsidRPr="00F02227">
        <w:rPr>
          <w:rFonts w:ascii="Times New Roman" w:hAnsi="Times New Roman" w:cs="Times New Roman"/>
          <w:i/>
          <w:spacing w:val="-3"/>
          <w:sz w:val="24"/>
          <w:szCs w:val="24"/>
        </w:rPr>
        <w:t>The Tudors</w:t>
      </w:r>
      <w:r w:rsidR="00F02227">
        <w:rPr>
          <w:rFonts w:ascii="Times New Roman" w:hAnsi="Times New Roman" w:cs="Times New Roman"/>
          <w:spacing w:val="-3"/>
          <w:sz w:val="24"/>
          <w:szCs w:val="24"/>
        </w:rPr>
        <w:t xml:space="preserve"> offers</w:t>
      </w:r>
      <w:r w:rsidR="002411F9" w:rsidRPr="002F60E1">
        <w:rPr>
          <w:rFonts w:ascii="Times New Roman" w:hAnsi="Times New Roman" w:cs="Times New Roman"/>
          <w:spacing w:val="-3"/>
          <w:sz w:val="24"/>
          <w:szCs w:val="24"/>
        </w:rPr>
        <w:t xml:space="preserve"> no indication of Compton’s important court office, he appears in the series </w:t>
      </w:r>
      <w:r w:rsidR="00F02227">
        <w:rPr>
          <w:rFonts w:ascii="Times New Roman" w:hAnsi="Times New Roman" w:cs="Times New Roman"/>
          <w:spacing w:val="-3"/>
          <w:sz w:val="24"/>
          <w:szCs w:val="24"/>
        </w:rPr>
        <w:t>as a close friend of the king—a</w:t>
      </w:r>
      <w:r w:rsidR="002411F9" w:rsidRPr="002F60E1">
        <w:rPr>
          <w:rFonts w:ascii="Times New Roman" w:hAnsi="Times New Roman" w:cs="Times New Roman"/>
          <w:spacing w:val="-3"/>
          <w:sz w:val="24"/>
          <w:szCs w:val="24"/>
        </w:rPr>
        <w:t>nd, bizarrely, sexually infatuated in the 1520s with a young Thomas Tallis, who did not in fact appear at court until about</w:t>
      </w:r>
      <w:r w:rsidR="00F02227">
        <w:rPr>
          <w:rFonts w:ascii="Times New Roman" w:hAnsi="Times New Roman" w:cs="Times New Roman"/>
          <w:spacing w:val="-3"/>
          <w:sz w:val="24"/>
          <w:szCs w:val="24"/>
        </w:rPr>
        <w:t xml:space="preserve"> twenty years after Compton’s death.</w:t>
      </w:r>
      <w:r w:rsidR="002411F9" w:rsidRPr="002F60E1">
        <w:rPr>
          <w:rFonts w:ascii="Times New Roman" w:hAnsi="Times New Roman" w:cs="Times New Roman"/>
          <w:spacing w:val="-3"/>
          <w:sz w:val="24"/>
          <w:szCs w:val="24"/>
        </w:rPr>
        <w:t xml:space="preserve"> In </w:t>
      </w:r>
      <w:r w:rsidR="00F02227">
        <w:rPr>
          <w:rFonts w:ascii="Times New Roman" w:hAnsi="Times New Roman" w:cs="Times New Roman"/>
          <w:spacing w:val="-3"/>
          <w:sz w:val="24"/>
          <w:szCs w:val="24"/>
        </w:rPr>
        <w:t>Season One</w:t>
      </w:r>
      <w:r w:rsidR="002411F9" w:rsidRPr="002F60E1">
        <w:rPr>
          <w:rFonts w:ascii="Times New Roman" w:hAnsi="Times New Roman" w:cs="Times New Roman"/>
          <w:spacing w:val="-3"/>
          <w:sz w:val="24"/>
          <w:szCs w:val="24"/>
        </w:rPr>
        <w:t xml:space="preserve"> he and his fellow </w:t>
      </w:r>
      <w:r w:rsidR="00E71A08" w:rsidRPr="002F60E1">
        <w:rPr>
          <w:rFonts w:ascii="Times New Roman" w:hAnsi="Times New Roman" w:cs="Times New Roman"/>
          <w:spacing w:val="-3"/>
          <w:sz w:val="24"/>
          <w:szCs w:val="24"/>
        </w:rPr>
        <w:t>courtiers</w:t>
      </w:r>
      <w:r w:rsidR="002411F9" w:rsidRPr="002F60E1">
        <w:rPr>
          <w:rFonts w:ascii="Times New Roman" w:hAnsi="Times New Roman" w:cs="Times New Roman"/>
          <w:spacing w:val="-3"/>
          <w:sz w:val="24"/>
          <w:szCs w:val="24"/>
        </w:rPr>
        <w:t xml:space="preserve"> sho</w:t>
      </w:r>
      <w:r w:rsidR="00F02227">
        <w:rPr>
          <w:rFonts w:ascii="Times New Roman" w:hAnsi="Times New Roman" w:cs="Times New Roman"/>
          <w:spacing w:val="-3"/>
          <w:sz w:val="24"/>
          <w:szCs w:val="24"/>
        </w:rPr>
        <w:t>w us “the pastime with good company”</w:t>
      </w:r>
      <w:r w:rsidR="002411F9" w:rsidRPr="002F60E1">
        <w:rPr>
          <w:rFonts w:ascii="Times New Roman" w:hAnsi="Times New Roman" w:cs="Times New Roman"/>
          <w:spacing w:val="-3"/>
          <w:sz w:val="24"/>
          <w:szCs w:val="24"/>
        </w:rPr>
        <w:t xml:space="preserve"> that characterised the early year</w:t>
      </w:r>
      <w:r w:rsidR="00F02227">
        <w:rPr>
          <w:rFonts w:ascii="Times New Roman" w:hAnsi="Times New Roman" w:cs="Times New Roman"/>
          <w:spacing w:val="-3"/>
          <w:sz w:val="24"/>
          <w:szCs w:val="24"/>
        </w:rPr>
        <w:t>s of Henry’s reign, when he and C</w:t>
      </w:r>
      <w:r w:rsidR="002411F9" w:rsidRPr="002F60E1">
        <w:rPr>
          <w:rFonts w:ascii="Times New Roman" w:hAnsi="Times New Roman" w:cs="Times New Roman"/>
          <w:spacing w:val="-3"/>
          <w:sz w:val="24"/>
          <w:szCs w:val="24"/>
        </w:rPr>
        <w:t>atherine were happy and presided over one of the mos</w:t>
      </w:r>
      <w:r w:rsidR="00F02227">
        <w:rPr>
          <w:rFonts w:ascii="Times New Roman" w:hAnsi="Times New Roman" w:cs="Times New Roman"/>
          <w:spacing w:val="-3"/>
          <w:sz w:val="24"/>
          <w:szCs w:val="24"/>
        </w:rPr>
        <w:t>t glamorous of European courts.</w:t>
      </w:r>
      <w:r w:rsidR="002411F9" w:rsidRPr="002F60E1">
        <w:rPr>
          <w:rFonts w:ascii="Times New Roman" w:hAnsi="Times New Roman" w:cs="Times New Roman"/>
          <w:spacing w:val="-3"/>
          <w:sz w:val="24"/>
          <w:szCs w:val="24"/>
        </w:rPr>
        <w:t xml:space="preserve"> </w:t>
      </w:r>
      <w:r w:rsidR="000D7A9C" w:rsidRPr="002F60E1">
        <w:rPr>
          <w:rFonts w:ascii="Times New Roman" w:hAnsi="Times New Roman" w:cs="Times New Roman"/>
          <w:spacing w:val="-3"/>
          <w:sz w:val="24"/>
          <w:szCs w:val="24"/>
        </w:rPr>
        <w:t>The whole s</w:t>
      </w:r>
      <w:r w:rsidR="00F02227">
        <w:rPr>
          <w:rFonts w:ascii="Times New Roman" w:hAnsi="Times New Roman" w:cs="Times New Roman"/>
          <w:spacing w:val="-3"/>
          <w:sz w:val="24"/>
          <w:szCs w:val="24"/>
        </w:rPr>
        <w:t xml:space="preserve">ubject of the Privy Chamber, </w:t>
      </w:r>
      <w:r w:rsidR="000D7A9C" w:rsidRPr="002F60E1">
        <w:rPr>
          <w:rFonts w:ascii="Times New Roman" w:hAnsi="Times New Roman" w:cs="Times New Roman"/>
          <w:spacing w:val="-3"/>
          <w:sz w:val="24"/>
          <w:szCs w:val="24"/>
        </w:rPr>
        <w:t>its staffing, and the impl</w:t>
      </w:r>
      <w:r w:rsidR="00F02227">
        <w:rPr>
          <w:rFonts w:ascii="Times New Roman" w:hAnsi="Times New Roman" w:cs="Times New Roman"/>
          <w:spacing w:val="-3"/>
          <w:sz w:val="24"/>
          <w:szCs w:val="24"/>
        </w:rPr>
        <w:t>ications for how its politics worked</w:t>
      </w:r>
      <w:r w:rsidR="000D7A9C" w:rsidRPr="002F60E1">
        <w:rPr>
          <w:rFonts w:ascii="Times New Roman" w:hAnsi="Times New Roman" w:cs="Times New Roman"/>
          <w:spacing w:val="-3"/>
          <w:sz w:val="24"/>
          <w:szCs w:val="24"/>
        </w:rPr>
        <w:t xml:space="preserve"> has been among the principal developments in the historiography of Henry’s reign. It was a major impetus in the found</w:t>
      </w:r>
      <w:r w:rsidR="00F02227">
        <w:rPr>
          <w:rFonts w:ascii="Times New Roman" w:hAnsi="Times New Roman" w:cs="Times New Roman"/>
          <w:spacing w:val="-3"/>
          <w:sz w:val="24"/>
          <w:szCs w:val="24"/>
        </w:rPr>
        <w:t>ation of the field of academic “court studies”</w:t>
      </w:r>
      <w:r w:rsidR="000D7A9C" w:rsidRPr="002F60E1">
        <w:rPr>
          <w:rFonts w:ascii="Times New Roman" w:hAnsi="Times New Roman" w:cs="Times New Roman"/>
          <w:spacing w:val="-3"/>
          <w:sz w:val="24"/>
          <w:szCs w:val="24"/>
        </w:rPr>
        <w:t xml:space="preserve"> in Britain during the last two to three decades.</w:t>
      </w:r>
      <w:r w:rsidR="00BA57C8" w:rsidRPr="002F60E1">
        <w:rPr>
          <w:rFonts w:ascii="Times New Roman" w:hAnsi="Times New Roman" w:cs="Times New Roman"/>
          <w:spacing w:val="-3"/>
          <w:sz w:val="24"/>
          <w:szCs w:val="24"/>
        </w:rPr>
        <w:t xml:space="preserve"> </w:t>
      </w:r>
    </w:p>
    <w:p w14:paraId="5AD03A4A" w14:textId="7B303779" w:rsidR="002E1EDC" w:rsidRPr="002F60E1" w:rsidRDefault="000D7A9C"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B6319F" w:rsidRPr="002F60E1">
        <w:rPr>
          <w:rFonts w:ascii="Times New Roman" w:hAnsi="Times New Roman" w:cs="Times New Roman"/>
          <w:spacing w:val="-3"/>
          <w:sz w:val="24"/>
          <w:szCs w:val="24"/>
        </w:rPr>
        <w:t>Understandably</w:t>
      </w:r>
      <w:r w:rsidR="00F02227">
        <w:rPr>
          <w:rFonts w:ascii="Times New Roman" w:hAnsi="Times New Roman" w:cs="Times New Roman"/>
          <w:spacing w:val="-3"/>
          <w:sz w:val="24"/>
          <w:szCs w:val="24"/>
        </w:rPr>
        <w:t>, perhaps, one observes</w:t>
      </w:r>
      <w:r w:rsidRPr="002F60E1">
        <w:rPr>
          <w:rFonts w:ascii="Times New Roman" w:hAnsi="Times New Roman" w:cs="Times New Roman"/>
          <w:spacing w:val="-3"/>
          <w:sz w:val="24"/>
          <w:szCs w:val="24"/>
        </w:rPr>
        <w:t xml:space="preserve"> little</w:t>
      </w:r>
      <w:r w:rsidR="0008790F"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that is specific about</w:t>
      </w:r>
      <w:r w:rsidR="0008790F" w:rsidRPr="002F60E1">
        <w:rPr>
          <w:rFonts w:ascii="Times New Roman" w:hAnsi="Times New Roman" w:cs="Times New Roman"/>
          <w:spacing w:val="-3"/>
          <w:sz w:val="24"/>
          <w:szCs w:val="24"/>
        </w:rPr>
        <w:t xml:space="preserve"> </w:t>
      </w:r>
      <w:r w:rsidR="00BB61FD" w:rsidRPr="002F60E1">
        <w:rPr>
          <w:rFonts w:ascii="Times New Roman" w:hAnsi="Times New Roman" w:cs="Times New Roman"/>
          <w:spacing w:val="-3"/>
          <w:sz w:val="24"/>
          <w:szCs w:val="24"/>
        </w:rPr>
        <w:t>court structure</w:t>
      </w:r>
      <w:r w:rsidR="006A7A2B" w:rsidRPr="002F60E1">
        <w:rPr>
          <w:rFonts w:ascii="Times New Roman" w:hAnsi="Times New Roman" w:cs="Times New Roman"/>
          <w:spacing w:val="-3"/>
          <w:sz w:val="24"/>
          <w:szCs w:val="24"/>
        </w:rPr>
        <w:t>s</w:t>
      </w:r>
      <w:r w:rsidR="00B6319F" w:rsidRPr="002F60E1">
        <w:rPr>
          <w:rFonts w:ascii="Times New Roman" w:hAnsi="Times New Roman" w:cs="Times New Roman"/>
          <w:spacing w:val="-3"/>
          <w:sz w:val="24"/>
          <w:szCs w:val="24"/>
        </w:rPr>
        <w:t xml:space="preserve"> </w:t>
      </w:r>
      <w:r w:rsidR="0008790F" w:rsidRPr="002F60E1">
        <w:rPr>
          <w:rFonts w:ascii="Times New Roman" w:hAnsi="Times New Roman" w:cs="Times New Roman"/>
          <w:spacing w:val="-3"/>
          <w:sz w:val="24"/>
          <w:szCs w:val="24"/>
        </w:rPr>
        <w:t xml:space="preserve">and office-holding </w:t>
      </w:r>
      <w:r w:rsidR="00B6319F" w:rsidRPr="002F60E1">
        <w:rPr>
          <w:rFonts w:ascii="Times New Roman" w:hAnsi="Times New Roman" w:cs="Times New Roman"/>
          <w:spacing w:val="-3"/>
          <w:sz w:val="24"/>
          <w:szCs w:val="24"/>
        </w:rPr>
        <w:t xml:space="preserve">in </w:t>
      </w:r>
      <w:r w:rsidRPr="002F60E1">
        <w:rPr>
          <w:rFonts w:ascii="Times New Roman" w:hAnsi="Times New Roman" w:cs="Times New Roman"/>
          <w:i/>
          <w:spacing w:val="-3"/>
          <w:sz w:val="24"/>
          <w:szCs w:val="24"/>
        </w:rPr>
        <w:t>The Tudors</w:t>
      </w:r>
      <w:r w:rsidR="00F02227">
        <w:rPr>
          <w:rFonts w:ascii="Times New Roman" w:hAnsi="Times New Roman" w:cs="Times New Roman"/>
          <w:spacing w:val="-3"/>
          <w:sz w:val="24"/>
          <w:szCs w:val="24"/>
        </w:rPr>
        <w:t>, but the series</w:t>
      </w:r>
      <w:r w:rsidR="004A71C8" w:rsidRPr="002F60E1">
        <w:rPr>
          <w:rFonts w:ascii="Times New Roman" w:hAnsi="Times New Roman" w:cs="Times New Roman"/>
          <w:spacing w:val="-3"/>
          <w:sz w:val="24"/>
          <w:szCs w:val="24"/>
        </w:rPr>
        <w:t xml:space="preserve"> does show</w:t>
      </w:r>
      <w:r w:rsidR="00F02227">
        <w:rPr>
          <w:rFonts w:ascii="Times New Roman" w:hAnsi="Times New Roman" w:cs="Times New Roman"/>
          <w:spacing w:val="-3"/>
          <w:sz w:val="24"/>
          <w:szCs w:val="24"/>
        </w:rPr>
        <w:t xml:space="preserve"> “</w:t>
      </w:r>
      <w:r w:rsidR="000F619F" w:rsidRPr="002F60E1">
        <w:rPr>
          <w:rFonts w:ascii="Times New Roman" w:hAnsi="Times New Roman" w:cs="Times New Roman"/>
          <w:spacing w:val="-3"/>
          <w:sz w:val="24"/>
          <w:szCs w:val="24"/>
        </w:rPr>
        <w:t>t</w:t>
      </w:r>
      <w:r w:rsidR="00F76D52" w:rsidRPr="002F60E1">
        <w:rPr>
          <w:rFonts w:ascii="Times New Roman" w:hAnsi="Times New Roman" w:cs="Times New Roman"/>
          <w:spacing w:val="-3"/>
          <w:sz w:val="24"/>
          <w:szCs w:val="24"/>
        </w:rPr>
        <w:t>he court</w:t>
      </w:r>
      <w:r w:rsidR="00F02227">
        <w:rPr>
          <w:rFonts w:ascii="Times New Roman" w:hAnsi="Times New Roman" w:cs="Times New Roman"/>
          <w:spacing w:val="-3"/>
          <w:sz w:val="24"/>
          <w:szCs w:val="24"/>
        </w:rPr>
        <w:t>”</w:t>
      </w:r>
      <w:r w:rsidR="004A71C8" w:rsidRPr="002F60E1">
        <w:rPr>
          <w:rFonts w:ascii="Times New Roman" w:hAnsi="Times New Roman" w:cs="Times New Roman"/>
          <w:spacing w:val="-3"/>
          <w:sz w:val="24"/>
          <w:szCs w:val="24"/>
        </w:rPr>
        <w:t xml:space="preserve"> to be </w:t>
      </w:r>
      <w:r w:rsidR="00F02227">
        <w:rPr>
          <w:rFonts w:ascii="Times New Roman" w:hAnsi="Times New Roman" w:cs="Times New Roman"/>
          <w:spacing w:val="-3"/>
          <w:sz w:val="24"/>
          <w:szCs w:val="24"/>
        </w:rPr>
        <w:t>wherever the king is.</w:t>
      </w:r>
      <w:r w:rsidR="00F76D52" w:rsidRPr="002F60E1">
        <w:rPr>
          <w:rFonts w:ascii="Times New Roman" w:hAnsi="Times New Roman" w:cs="Times New Roman"/>
          <w:spacing w:val="-3"/>
          <w:sz w:val="24"/>
          <w:szCs w:val="24"/>
        </w:rPr>
        <w:t xml:space="preserve"> It i</w:t>
      </w:r>
      <w:r w:rsidR="00F02227">
        <w:rPr>
          <w:rFonts w:ascii="Times New Roman" w:hAnsi="Times New Roman" w:cs="Times New Roman"/>
          <w:spacing w:val="-3"/>
          <w:sz w:val="24"/>
          <w:szCs w:val="24"/>
        </w:rPr>
        <w:t>s shown to have wide and narrow spaces and places, as well as public, private, and secret ones</w:t>
      </w:r>
      <w:r w:rsidR="00F76D52" w:rsidRPr="002F60E1">
        <w:rPr>
          <w:rFonts w:ascii="Times New Roman" w:hAnsi="Times New Roman" w:cs="Times New Roman"/>
          <w:spacing w:val="-3"/>
          <w:sz w:val="24"/>
          <w:szCs w:val="24"/>
        </w:rPr>
        <w:t>, and t</w:t>
      </w:r>
      <w:r w:rsidR="00F02227">
        <w:rPr>
          <w:rFonts w:ascii="Times New Roman" w:hAnsi="Times New Roman" w:cs="Times New Roman"/>
          <w:spacing w:val="-3"/>
          <w:sz w:val="24"/>
          <w:szCs w:val="24"/>
        </w:rPr>
        <w:t>here is a general sense that life there is competitive.</w:t>
      </w:r>
      <w:r w:rsidR="00047FCE" w:rsidRPr="002F60E1">
        <w:rPr>
          <w:rFonts w:ascii="Times New Roman" w:hAnsi="Times New Roman" w:cs="Times New Roman"/>
          <w:spacing w:val="-3"/>
          <w:sz w:val="24"/>
          <w:szCs w:val="24"/>
        </w:rPr>
        <w:t xml:space="preserve"> </w:t>
      </w:r>
      <w:r w:rsidR="0008790F" w:rsidRPr="002F60E1">
        <w:rPr>
          <w:rFonts w:ascii="Times New Roman" w:hAnsi="Times New Roman" w:cs="Times New Roman"/>
          <w:spacing w:val="-3"/>
          <w:sz w:val="24"/>
          <w:szCs w:val="24"/>
        </w:rPr>
        <w:t>Pe</w:t>
      </w:r>
      <w:r w:rsidR="00BC1F75" w:rsidRPr="002F60E1">
        <w:rPr>
          <w:rFonts w:ascii="Times New Roman" w:hAnsi="Times New Roman" w:cs="Times New Roman"/>
          <w:spacing w:val="-3"/>
          <w:sz w:val="24"/>
          <w:szCs w:val="24"/>
        </w:rPr>
        <w:t>rsonal and family advancement was</w:t>
      </w:r>
      <w:r w:rsidR="0008790F" w:rsidRPr="002F60E1">
        <w:rPr>
          <w:rFonts w:ascii="Times New Roman" w:hAnsi="Times New Roman" w:cs="Times New Roman"/>
          <w:spacing w:val="-3"/>
          <w:sz w:val="24"/>
          <w:szCs w:val="24"/>
        </w:rPr>
        <w:t xml:space="preserve"> at heart of Tudor politics</w:t>
      </w:r>
      <w:r w:rsidR="00F02227">
        <w:rPr>
          <w:rFonts w:ascii="Times New Roman" w:hAnsi="Times New Roman" w:cs="Times New Roman"/>
          <w:spacing w:val="-3"/>
          <w:sz w:val="24"/>
          <w:szCs w:val="24"/>
        </w:rPr>
        <w:t>,</w:t>
      </w:r>
      <w:r w:rsidR="0008790F" w:rsidRPr="002F60E1">
        <w:rPr>
          <w:rFonts w:ascii="Times New Roman" w:hAnsi="Times New Roman" w:cs="Times New Roman"/>
          <w:spacing w:val="-3"/>
          <w:sz w:val="24"/>
          <w:szCs w:val="24"/>
        </w:rPr>
        <w:t xml:space="preserve"> and the ser</w:t>
      </w:r>
      <w:r w:rsidR="00BC1F75" w:rsidRPr="002F60E1">
        <w:rPr>
          <w:rFonts w:ascii="Times New Roman" w:hAnsi="Times New Roman" w:cs="Times New Roman"/>
          <w:spacing w:val="-3"/>
          <w:sz w:val="24"/>
          <w:szCs w:val="24"/>
        </w:rPr>
        <w:t>ies shows well enough that it was</w:t>
      </w:r>
      <w:r w:rsidR="0008790F" w:rsidRPr="002F60E1">
        <w:rPr>
          <w:rFonts w:ascii="Times New Roman" w:hAnsi="Times New Roman" w:cs="Times New Roman"/>
          <w:spacing w:val="-3"/>
          <w:sz w:val="24"/>
          <w:szCs w:val="24"/>
        </w:rPr>
        <w:t xml:space="preserve"> a risky and at times downright dangerous business</w:t>
      </w:r>
      <w:r w:rsidR="00BB00C0" w:rsidRPr="002F60E1">
        <w:rPr>
          <w:rFonts w:ascii="Times New Roman" w:hAnsi="Times New Roman" w:cs="Times New Roman"/>
          <w:spacing w:val="-3"/>
          <w:sz w:val="24"/>
          <w:szCs w:val="24"/>
        </w:rPr>
        <w:t xml:space="preserve"> dealing with a king like Henry</w:t>
      </w:r>
      <w:r w:rsidR="00F02227">
        <w:rPr>
          <w:rFonts w:ascii="Times New Roman" w:hAnsi="Times New Roman" w:cs="Times New Roman"/>
          <w:spacing w:val="-3"/>
          <w:sz w:val="24"/>
          <w:szCs w:val="24"/>
        </w:rPr>
        <w:t>.</w:t>
      </w:r>
      <w:r w:rsidR="00A60A94" w:rsidRPr="002F60E1">
        <w:rPr>
          <w:rFonts w:ascii="Times New Roman" w:hAnsi="Times New Roman" w:cs="Times New Roman"/>
          <w:spacing w:val="-3"/>
          <w:sz w:val="24"/>
          <w:szCs w:val="24"/>
        </w:rPr>
        <w:t xml:space="preserve"> One point the series hammers home is that getting </w:t>
      </w:r>
      <w:r w:rsidR="000C2926" w:rsidRPr="002F60E1">
        <w:rPr>
          <w:rFonts w:ascii="Times New Roman" w:hAnsi="Times New Roman" w:cs="Times New Roman"/>
          <w:spacing w:val="-3"/>
          <w:sz w:val="24"/>
          <w:szCs w:val="24"/>
        </w:rPr>
        <w:t xml:space="preserve">and safeguarding one’s </w:t>
      </w:r>
      <w:r w:rsidR="00A60A94" w:rsidRPr="002F60E1">
        <w:rPr>
          <w:rFonts w:ascii="Times New Roman" w:hAnsi="Times New Roman" w:cs="Times New Roman"/>
          <w:spacing w:val="-3"/>
          <w:sz w:val="24"/>
          <w:szCs w:val="24"/>
        </w:rPr>
        <w:t>access to the king is vital for status and political power</w:t>
      </w:r>
      <w:r w:rsidR="00F02227">
        <w:rPr>
          <w:rFonts w:ascii="Times New Roman" w:hAnsi="Times New Roman" w:cs="Times New Roman"/>
          <w:spacing w:val="-3"/>
          <w:sz w:val="24"/>
          <w:szCs w:val="24"/>
        </w:rPr>
        <w:t>.</w:t>
      </w:r>
      <w:r w:rsidR="00A60A94"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Several characters scream “majesty, majesty:</w:t>
      </w:r>
      <w:r w:rsidR="004A71C8" w:rsidRPr="002F60E1">
        <w:rPr>
          <w:rFonts w:ascii="Times New Roman" w:hAnsi="Times New Roman" w:cs="Times New Roman"/>
          <w:spacing w:val="-3"/>
          <w:sz w:val="24"/>
          <w:szCs w:val="24"/>
        </w:rPr>
        <w:t xml:space="preserve"> at the moment of their downfall and usually towards the retreating king’s back. More mundanely, w</w:t>
      </w:r>
      <w:r w:rsidR="0008790F" w:rsidRPr="002F60E1">
        <w:rPr>
          <w:rFonts w:ascii="Times New Roman" w:hAnsi="Times New Roman" w:cs="Times New Roman"/>
          <w:spacing w:val="-3"/>
          <w:sz w:val="24"/>
          <w:szCs w:val="24"/>
        </w:rPr>
        <w:t xml:space="preserve">ho is in </w:t>
      </w:r>
      <w:r w:rsidR="00047FCE" w:rsidRPr="002F60E1">
        <w:rPr>
          <w:rFonts w:ascii="Times New Roman" w:hAnsi="Times New Roman" w:cs="Times New Roman"/>
          <w:spacing w:val="-3"/>
          <w:sz w:val="24"/>
          <w:szCs w:val="24"/>
        </w:rPr>
        <w:t xml:space="preserve">his </w:t>
      </w:r>
      <w:r w:rsidR="0008790F" w:rsidRPr="002F60E1">
        <w:rPr>
          <w:rFonts w:ascii="Times New Roman" w:hAnsi="Times New Roman" w:cs="Times New Roman"/>
          <w:spacing w:val="-3"/>
          <w:sz w:val="24"/>
          <w:szCs w:val="24"/>
        </w:rPr>
        <w:t xml:space="preserve">favour and who is not obsesses the characters in </w:t>
      </w:r>
      <w:r w:rsidR="0008790F" w:rsidRPr="002F60E1">
        <w:rPr>
          <w:rFonts w:ascii="Times New Roman" w:hAnsi="Times New Roman" w:cs="Times New Roman"/>
          <w:i/>
          <w:spacing w:val="-3"/>
          <w:sz w:val="24"/>
          <w:szCs w:val="24"/>
        </w:rPr>
        <w:t>The Tudors</w:t>
      </w:r>
      <w:r w:rsidR="0008790F" w:rsidRPr="002F60E1">
        <w:rPr>
          <w:rFonts w:ascii="Times New Roman" w:hAnsi="Times New Roman" w:cs="Times New Roman"/>
          <w:spacing w:val="-3"/>
          <w:sz w:val="24"/>
          <w:szCs w:val="24"/>
        </w:rPr>
        <w:t xml:space="preserve"> in believable ways and the power of </w:t>
      </w:r>
      <w:r w:rsidR="00FB58D9" w:rsidRPr="002F60E1">
        <w:rPr>
          <w:rFonts w:ascii="Times New Roman" w:hAnsi="Times New Roman" w:cs="Times New Roman"/>
          <w:spacing w:val="-3"/>
          <w:sz w:val="24"/>
          <w:szCs w:val="24"/>
        </w:rPr>
        <w:t>the royal</w:t>
      </w:r>
      <w:r w:rsidR="0008790F"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“favourite: is clear.</w:t>
      </w:r>
      <w:r w:rsidR="00895E58" w:rsidRPr="002F60E1">
        <w:rPr>
          <w:rFonts w:ascii="Times New Roman" w:hAnsi="Times New Roman" w:cs="Times New Roman"/>
          <w:spacing w:val="-3"/>
          <w:sz w:val="24"/>
          <w:szCs w:val="24"/>
        </w:rPr>
        <w:t xml:space="preserve"> We have noted </w:t>
      </w:r>
      <w:r w:rsidR="006A7A2B" w:rsidRPr="002F60E1">
        <w:rPr>
          <w:rFonts w:ascii="Times New Roman" w:hAnsi="Times New Roman" w:cs="Times New Roman"/>
          <w:spacing w:val="-3"/>
          <w:sz w:val="24"/>
          <w:szCs w:val="24"/>
        </w:rPr>
        <w:t>Wolsey’</w:t>
      </w:r>
      <w:r w:rsidR="00FB58D9" w:rsidRPr="002F60E1">
        <w:rPr>
          <w:rFonts w:ascii="Times New Roman" w:hAnsi="Times New Roman" w:cs="Times New Roman"/>
          <w:spacing w:val="-3"/>
          <w:sz w:val="24"/>
          <w:szCs w:val="24"/>
        </w:rPr>
        <w:t>s closeness to</w:t>
      </w:r>
      <w:r w:rsidR="00895E58" w:rsidRPr="002F60E1">
        <w:rPr>
          <w:rFonts w:ascii="Times New Roman" w:hAnsi="Times New Roman" w:cs="Times New Roman"/>
          <w:spacing w:val="-3"/>
          <w:sz w:val="24"/>
          <w:szCs w:val="24"/>
        </w:rPr>
        <w:t xml:space="preserve"> Henry</w:t>
      </w:r>
      <w:r w:rsidR="00BC1F75" w:rsidRPr="002F60E1">
        <w:rPr>
          <w:rFonts w:ascii="Times New Roman" w:hAnsi="Times New Roman" w:cs="Times New Roman"/>
          <w:spacing w:val="-3"/>
          <w:sz w:val="24"/>
          <w:szCs w:val="24"/>
        </w:rPr>
        <w:t xml:space="preserve">, but </w:t>
      </w:r>
      <w:r w:rsidR="0008790F" w:rsidRPr="002F60E1">
        <w:rPr>
          <w:rFonts w:ascii="Times New Roman" w:hAnsi="Times New Roman" w:cs="Times New Roman"/>
          <w:spacing w:val="-3"/>
          <w:sz w:val="24"/>
          <w:szCs w:val="24"/>
        </w:rPr>
        <w:t xml:space="preserve">it is </w:t>
      </w:r>
      <w:r w:rsidR="00BB61FD" w:rsidRPr="002F60E1">
        <w:rPr>
          <w:rFonts w:ascii="Times New Roman" w:hAnsi="Times New Roman" w:cs="Times New Roman"/>
          <w:spacing w:val="-3"/>
          <w:sz w:val="24"/>
          <w:szCs w:val="24"/>
        </w:rPr>
        <w:t>Henry Cavill’s Charles Brandon</w:t>
      </w:r>
      <w:r w:rsidR="003A6B13" w:rsidRPr="002F60E1">
        <w:rPr>
          <w:rFonts w:ascii="Times New Roman" w:hAnsi="Times New Roman" w:cs="Times New Roman"/>
          <w:spacing w:val="-3"/>
          <w:sz w:val="24"/>
          <w:szCs w:val="24"/>
        </w:rPr>
        <w:t>, Duke of Suffolk,</w:t>
      </w:r>
      <w:r w:rsidR="00BB61FD" w:rsidRPr="002F60E1">
        <w:rPr>
          <w:rFonts w:ascii="Times New Roman" w:hAnsi="Times New Roman" w:cs="Times New Roman"/>
          <w:spacing w:val="-3"/>
          <w:sz w:val="24"/>
          <w:szCs w:val="24"/>
        </w:rPr>
        <w:t xml:space="preserve"> </w:t>
      </w:r>
      <w:r w:rsidR="0008790F" w:rsidRPr="002F60E1">
        <w:rPr>
          <w:rFonts w:ascii="Times New Roman" w:hAnsi="Times New Roman" w:cs="Times New Roman"/>
          <w:spacing w:val="-3"/>
          <w:sz w:val="24"/>
          <w:szCs w:val="24"/>
        </w:rPr>
        <w:t xml:space="preserve">who is the </w:t>
      </w:r>
      <w:r w:rsidR="002E1EDC" w:rsidRPr="002F60E1">
        <w:rPr>
          <w:rFonts w:ascii="Times New Roman" w:hAnsi="Times New Roman" w:cs="Times New Roman"/>
          <w:spacing w:val="-3"/>
          <w:sz w:val="24"/>
          <w:szCs w:val="24"/>
        </w:rPr>
        <w:t xml:space="preserve">first </w:t>
      </w:r>
      <w:r w:rsidR="00047FCE" w:rsidRPr="002F60E1">
        <w:rPr>
          <w:rFonts w:ascii="Times New Roman" w:hAnsi="Times New Roman" w:cs="Times New Roman"/>
          <w:spacing w:val="-3"/>
          <w:sz w:val="24"/>
          <w:szCs w:val="24"/>
        </w:rPr>
        <w:t xml:space="preserve">real star </w:t>
      </w:r>
      <w:r w:rsidR="00F02227">
        <w:rPr>
          <w:rFonts w:ascii="Times New Roman" w:hAnsi="Times New Roman" w:cs="Times New Roman"/>
          <w:spacing w:val="-3"/>
          <w:sz w:val="24"/>
          <w:szCs w:val="24"/>
        </w:rPr>
        <w:t xml:space="preserve">“favourite” </w:t>
      </w:r>
      <w:r w:rsidR="00047FCE" w:rsidRPr="002F60E1">
        <w:rPr>
          <w:rFonts w:ascii="Times New Roman" w:hAnsi="Times New Roman" w:cs="Times New Roman"/>
          <w:spacing w:val="-3"/>
          <w:sz w:val="24"/>
          <w:szCs w:val="24"/>
        </w:rPr>
        <w:t>of the series</w:t>
      </w:r>
      <w:r w:rsidR="0008790F" w:rsidRPr="002F60E1">
        <w:rPr>
          <w:rFonts w:ascii="Times New Roman" w:hAnsi="Times New Roman" w:cs="Times New Roman"/>
          <w:spacing w:val="-3"/>
          <w:sz w:val="24"/>
          <w:szCs w:val="24"/>
        </w:rPr>
        <w:t xml:space="preserve">. He </w:t>
      </w:r>
      <w:r w:rsidR="00BB61FD" w:rsidRPr="002F60E1">
        <w:rPr>
          <w:rFonts w:ascii="Times New Roman" w:hAnsi="Times New Roman" w:cs="Times New Roman"/>
          <w:spacing w:val="-3"/>
          <w:sz w:val="24"/>
          <w:szCs w:val="24"/>
        </w:rPr>
        <w:t xml:space="preserve">appears </w:t>
      </w:r>
      <w:r w:rsidR="00F02227">
        <w:rPr>
          <w:rFonts w:ascii="Times New Roman" w:hAnsi="Times New Roman" w:cs="Times New Roman"/>
          <w:spacing w:val="-3"/>
          <w:sz w:val="24"/>
          <w:szCs w:val="24"/>
        </w:rPr>
        <w:t>on</w:t>
      </w:r>
      <w:r w:rsidR="0008790F" w:rsidRPr="002F60E1">
        <w:rPr>
          <w:rFonts w:ascii="Times New Roman" w:hAnsi="Times New Roman" w:cs="Times New Roman"/>
          <w:spacing w:val="-3"/>
          <w:sz w:val="24"/>
          <w:szCs w:val="24"/>
        </w:rPr>
        <w:t>screen more than</w:t>
      </w:r>
      <w:r w:rsidR="00F02227">
        <w:rPr>
          <w:rFonts w:ascii="Times New Roman" w:hAnsi="Times New Roman" w:cs="Times New Roman"/>
          <w:spacing w:val="-3"/>
          <w:sz w:val="24"/>
          <w:szCs w:val="24"/>
        </w:rPr>
        <w:t xml:space="preserve"> anyone but</w:t>
      </w:r>
      <w:r w:rsidR="0008790F" w:rsidRPr="002F60E1">
        <w:rPr>
          <w:rFonts w:ascii="Times New Roman" w:hAnsi="Times New Roman" w:cs="Times New Roman"/>
          <w:spacing w:val="-3"/>
          <w:sz w:val="24"/>
          <w:szCs w:val="24"/>
        </w:rPr>
        <w:t xml:space="preserve"> the king and always as </w:t>
      </w:r>
      <w:r w:rsidR="00F02227">
        <w:rPr>
          <w:rFonts w:ascii="Times New Roman" w:hAnsi="Times New Roman" w:cs="Times New Roman"/>
          <w:spacing w:val="-3"/>
          <w:sz w:val="24"/>
          <w:szCs w:val="24"/>
        </w:rPr>
        <w:t>the “boon companion”</w:t>
      </w:r>
      <w:r w:rsidR="00BB61FD" w:rsidRPr="002F60E1">
        <w:rPr>
          <w:rFonts w:ascii="Times New Roman" w:hAnsi="Times New Roman" w:cs="Times New Roman"/>
          <w:spacing w:val="-3"/>
          <w:sz w:val="24"/>
          <w:szCs w:val="24"/>
        </w:rPr>
        <w:t xml:space="preserve"> </w:t>
      </w:r>
      <w:r w:rsidR="006A7A2B" w:rsidRPr="002F60E1">
        <w:rPr>
          <w:rFonts w:ascii="Times New Roman" w:hAnsi="Times New Roman" w:cs="Times New Roman"/>
          <w:spacing w:val="-3"/>
          <w:sz w:val="24"/>
          <w:szCs w:val="24"/>
        </w:rPr>
        <w:t>or</w:t>
      </w:r>
      <w:r w:rsidR="00BB61FD" w:rsidRPr="002F60E1">
        <w:rPr>
          <w:rFonts w:ascii="Times New Roman" w:hAnsi="Times New Roman" w:cs="Times New Roman"/>
          <w:spacing w:val="-3"/>
          <w:sz w:val="24"/>
          <w:szCs w:val="24"/>
        </w:rPr>
        <w:t xml:space="preserve"> best buddy in all his enterp</w:t>
      </w:r>
      <w:r w:rsidR="00F02227">
        <w:rPr>
          <w:rFonts w:ascii="Times New Roman" w:hAnsi="Times New Roman" w:cs="Times New Roman"/>
          <w:spacing w:val="-3"/>
          <w:sz w:val="24"/>
          <w:szCs w:val="24"/>
        </w:rPr>
        <w:t>rises—j</w:t>
      </w:r>
      <w:r w:rsidR="003A6B13" w:rsidRPr="002F60E1">
        <w:rPr>
          <w:rFonts w:ascii="Times New Roman" w:hAnsi="Times New Roman" w:cs="Times New Roman"/>
          <w:spacing w:val="-3"/>
          <w:sz w:val="24"/>
          <w:szCs w:val="24"/>
        </w:rPr>
        <w:t>ust as the real Suffolk</w:t>
      </w:r>
      <w:r w:rsidR="00BB61FD" w:rsidRPr="002F60E1">
        <w:rPr>
          <w:rFonts w:ascii="Times New Roman" w:hAnsi="Times New Roman" w:cs="Times New Roman"/>
          <w:spacing w:val="-3"/>
          <w:sz w:val="24"/>
          <w:szCs w:val="24"/>
        </w:rPr>
        <w:t xml:space="preserve"> was</w:t>
      </w:r>
      <w:r w:rsidR="006A7A2B" w:rsidRPr="002F60E1">
        <w:rPr>
          <w:rFonts w:ascii="Times New Roman" w:hAnsi="Times New Roman" w:cs="Times New Roman"/>
          <w:spacing w:val="-3"/>
          <w:sz w:val="24"/>
          <w:szCs w:val="24"/>
        </w:rPr>
        <w:t xml:space="preserve"> described</w:t>
      </w:r>
      <w:r w:rsidR="004A71C8" w:rsidRPr="002F60E1">
        <w:rPr>
          <w:rFonts w:ascii="Times New Roman" w:hAnsi="Times New Roman" w:cs="Times New Roman"/>
          <w:spacing w:val="-3"/>
          <w:sz w:val="24"/>
          <w:szCs w:val="24"/>
        </w:rPr>
        <w:t xml:space="preserve"> as being</w:t>
      </w:r>
      <w:r w:rsidR="00BB61FD" w:rsidRPr="002F60E1">
        <w:rPr>
          <w:rFonts w:ascii="Times New Roman" w:hAnsi="Times New Roman" w:cs="Times New Roman"/>
          <w:spacing w:val="-3"/>
          <w:sz w:val="24"/>
          <w:szCs w:val="24"/>
        </w:rPr>
        <w:t xml:space="preserve">. His sexual charisma and technique </w:t>
      </w:r>
      <w:r w:rsidR="006A7A2B" w:rsidRPr="002F60E1">
        <w:rPr>
          <w:rFonts w:ascii="Times New Roman" w:hAnsi="Times New Roman" w:cs="Times New Roman"/>
          <w:spacing w:val="-3"/>
          <w:sz w:val="24"/>
          <w:szCs w:val="24"/>
        </w:rPr>
        <w:t>match or exceed</w:t>
      </w:r>
      <w:r w:rsidR="00BB61FD" w:rsidRPr="002F60E1">
        <w:rPr>
          <w:rFonts w:ascii="Times New Roman" w:hAnsi="Times New Roman" w:cs="Times New Roman"/>
          <w:spacing w:val="-3"/>
          <w:sz w:val="24"/>
          <w:szCs w:val="24"/>
        </w:rPr>
        <w:t xml:space="preserve"> Henry’s, made explicit in </w:t>
      </w:r>
      <w:r w:rsidR="006A7A2B" w:rsidRPr="002F60E1">
        <w:rPr>
          <w:rFonts w:ascii="Times New Roman" w:hAnsi="Times New Roman" w:cs="Times New Roman"/>
          <w:spacing w:val="-3"/>
          <w:sz w:val="24"/>
          <w:szCs w:val="24"/>
        </w:rPr>
        <w:t xml:space="preserve">his winning </w:t>
      </w:r>
      <w:r w:rsidR="00BB61FD" w:rsidRPr="002F60E1">
        <w:rPr>
          <w:rFonts w:ascii="Times New Roman" w:hAnsi="Times New Roman" w:cs="Times New Roman"/>
          <w:spacing w:val="-3"/>
          <w:sz w:val="24"/>
          <w:szCs w:val="24"/>
        </w:rPr>
        <w:t>the</w:t>
      </w:r>
      <w:r w:rsidR="0008790F" w:rsidRPr="002F60E1">
        <w:rPr>
          <w:rFonts w:ascii="Times New Roman" w:hAnsi="Times New Roman" w:cs="Times New Roman"/>
          <w:spacing w:val="-3"/>
          <w:sz w:val="24"/>
          <w:szCs w:val="24"/>
        </w:rPr>
        <w:t>ir</w:t>
      </w:r>
      <w:r w:rsidR="00BB61FD" w:rsidRPr="002F60E1">
        <w:rPr>
          <w:rFonts w:ascii="Times New Roman" w:hAnsi="Times New Roman" w:cs="Times New Roman"/>
          <w:spacing w:val="-3"/>
          <w:sz w:val="24"/>
          <w:szCs w:val="24"/>
        </w:rPr>
        <w:t xml:space="preserve"> 100 crown</w:t>
      </w:r>
      <w:r w:rsidR="00BC1F75" w:rsidRPr="002F60E1">
        <w:rPr>
          <w:rFonts w:ascii="Times New Roman" w:hAnsi="Times New Roman" w:cs="Times New Roman"/>
          <w:spacing w:val="-3"/>
          <w:sz w:val="24"/>
          <w:szCs w:val="24"/>
        </w:rPr>
        <w:t>s</w:t>
      </w:r>
      <w:r w:rsidR="00BB61FD" w:rsidRPr="002F60E1">
        <w:rPr>
          <w:rFonts w:ascii="Times New Roman" w:hAnsi="Times New Roman" w:cs="Times New Roman"/>
          <w:spacing w:val="-3"/>
          <w:sz w:val="24"/>
          <w:szCs w:val="24"/>
        </w:rPr>
        <w:t xml:space="preserve"> bet about </w:t>
      </w:r>
      <w:r w:rsidR="0008790F" w:rsidRPr="002F60E1">
        <w:rPr>
          <w:rFonts w:ascii="Times New Roman" w:hAnsi="Times New Roman" w:cs="Times New Roman"/>
          <w:spacing w:val="-3"/>
          <w:sz w:val="24"/>
          <w:szCs w:val="24"/>
        </w:rPr>
        <w:t>seducing</w:t>
      </w:r>
      <w:r w:rsidR="00BB61FD" w:rsidRPr="002F60E1">
        <w:rPr>
          <w:rFonts w:ascii="Times New Roman" w:hAnsi="Times New Roman" w:cs="Times New Roman"/>
          <w:spacing w:val="-3"/>
          <w:sz w:val="24"/>
          <w:szCs w:val="24"/>
        </w:rPr>
        <w:t xml:space="preserve"> Buckingham’s daughter.  </w:t>
      </w:r>
    </w:p>
    <w:p w14:paraId="0159111D" w14:textId="190BC7B2" w:rsidR="000D7A9C" w:rsidRPr="002F60E1" w:rsidRDefault="003A6B13"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Suffolk </w:t>
      </w:r>
      <w:r w:rsidR="006A7A2B" w:rsidRPr="002F60E1">
        <w:rPr>
          <w:rFonts w:ascii="Times New Roman" w:hAnsi="Times New Roman" w:cs="Times New Roman"/>
          <w:spacing w:val="-3"/>
          <w:sz w:val="24"/>
          <w:szCs w:val="24"/>
        </w:rPr>
        <w:t>is also the first favourite to be</w:t>
      </w:r>
      <w:r w:rsidR="000C2926" w:rsidRPr="002F60E1">
        <w:rPr>
          <w:rFonts w:ascii="Times New Roman" w:hAnsi="Times New Roman" w:cs="Times New Roman"/>
          <w:spacing w:val="-3"/>
          <w:sz w:val="24"/>
          <w:szCs w:val="24"/>
        </w:rPr>
        <w:t xml:space="preserve"> seen</w:t>
      </w:r>
      <w:r w:rsidR="004A71C8" w:rsidRPr="002F60E1">
        <w:rPr>
          <w:rFonts w:ascii="Times New Roman" w:hAnsi="Times New Roman" w:cs="Times New Roman"/>
          <w:spacing w:val="-3"/>
          <w:sz w:val="24"/>
          <w:szCs w:val="24"/>
        </w:rPr>
        <w:t xml:space="preserve"> to lose royal favour </w:t>
      </w:r>
      <w:r w:rsidR="000C2926" w:rsidRPr="002F60E1">
        <w:rPr>
          <w:rFonts w:ascii="Times New Roman" w:hAnsi="Times New Roman" w:cs="Times New Roman"/>
          <w:spacing w:val="-3"/>
          <w:sz w:val="24"/>
          <w:szCs w:val="24"/>
        </w:rPr>
        <w:t xml:space="preserve">but, unlike so many others, </w:t>
      </w:r>
      <w:r w:rsidRPr="002F60E1">
        <w:rPr>
          <w:rFonts w:ascii="Times New Roman" w:hAnsi="Times New Roman" w:cs="Times New Roman"/>
          <w:spacing w:val="-3"/>
          <w:sz w:val="24"/>
          <w:szCs w:val="24"/>
        </w:rPr>
        <w:t xml:space="preserve">also </w:t>
      </w:r>
      <w:r w:rsidR="000C2926" w:rsidRPr="002F60E1">
        <w:rPr>
          <w:rFonts w:ascii="Times New Roman" w:hAnsi="Times New Roman" w:cs="Times New Roman"/>
          <w:spacing w:val="-3"/>
          <w:sz w:val="24"/>
          <w:szCs w:val="24"/>
        </w:rPr>
        <w:t>to recover it</w:t>
      </w:r>
      <w:r w:rsidR="002E1EDC" w:rsidRPr="002F60E1">
        <w:rPr>
          <w:rFonts w:ascii="Times New Roman" w:hAnsi="Times New Roman" w:cs="Times New Roman"/>
          <w:spacing w:val="-3"/>
          <w:sz w:val="24"/>
          <w:szCs w:val="24"/>
        </w:rPr>
        <w:t>. The invention</w:t>
      </w:r>
      <w:r w:rsidR="003053E2">
        <w:rPr>
          <w:rFonts w:ascii="Times New Roman" w:hAnsi="Times New Roman" w:cs="Times New Roman"/>
          <w:spacing w:val="-3"/>
          <w:sz w:val="24"/>
          <w:szCs w:val="24"/>
        </w:rPr>
        <w:t xml:space="preserve"> in Season One</w:t>
      </w:r>
      <w:r w:rsidR="002E1EDC" w:rsidRPr="002F60E1">
        <w:rPr>
          <w:rFonts w:ascii="Times New Roman" w:hAnsi="Times New Roman" w:cs="Times New Roman"/>
          <w:spacing w:val="-3"/>
          <w:sz w:val="24"/>
          <w:szCs w:val="24"/>
        </w:rPr>
        <w:t xml:space="preserve"> of his marriage to the king’s </w:t>
      </w:r>
      <w:r w:rsidR="00625074" w:rsidRPr="002F60E1">
        <w:rPr>
          <w:rFonts w:ascii="Times New Roman" w:hAnsi="Times New Roman" w:cs="Times New Roman"/>
          <w:spacing w:val="-3"/>
          <w:sz w:val="24"/>
          <w:szCs w:val="24"/>
        </w:rPr>
        <w:t xml:space="preserve">older </w:t>
      </w:r>
      <w:r w:rsidR="002E1EDC" w:rsidRPr="002F60E1">
        <w:rPr>
          <w:rFonts w:ascii="Times New Roman" w:hAnsi="Times New Roman" w:cs="Times New Roman"/>
          <w:spacing w:val="-3"/>
          <w:sz w:val="24"/>
          <w:szCs w:val="24"/>
        </w:rPr>
        <w:t xml:space="preserve">sister Margaret after her </w:t>
      </w:r>
      <w:r w:rsidR="00F02227">
        <w:rPr>
          <w:rFonts w:ascii="Times New Roman" w:hAnsi="Times New Roman" w:cs="Times New Roman"/>
          <w:spacing w:val="-3"/>
          <w:sz w:val="24"/>
          <w:szCs w:val="24"/>
        </w:rPr>
        <w:t>fictional marriage to and murder of</w:t>
      </w:r>
      <w:r w:rsidR="002E1EDC" w:rsidRPr="002F60E1">
        <w:rPr>
          <w:rFonts w:ascii="Times New Roman" w:hAnsi="Times New Roman" w:cs="Times New Roman"/>
          <w:spacing w:val="-3"/>
          <w:sz w:val="24"/>
          <w:szCs w:val="24"/>
        </w:rPr>
        <w:t xml:space="preserve"> the king o</w:t>
      </w:r>
      <w:r w:rsidR="00891497" w:rsidRPr="002F60E1">
        <w:rPr>
          <w:rFonts w:ascii="Times New Roman" w:hAnsi="Times New Roman" w:cs="Times New Roman"/>
          <w:spacing w:val="-3"/>
          <w:sz w:val="24"/>
          <w:szCs w:val="24"/>
        </w:rPr>
        <w:t xml:space="preserve">f Portugal is only one of the </w:t>
      </w:r>
      <w:r w:rsidR="00B90378" w:rsidRPr="002F60E1">
        <w:rPr>
          <w:rFonts w:ascii="Times New Roman" w:hAnsi="Times New Roman" w:cs="Times New Roman"/>
          <w:spacing w:val="-3"/>
          <w:sz w:val="24"/>
          <w:szCs w:val="24"/>
        </w:rPr>
        <w:t>many</w:t>
      </w:r>
      <w:r w:rsidR="002E1EDC" w:rsidRPr="002F60E1">
        <w:rPr>
          <w:rFonts w:ascii="Times New Roman" w:hAnsi="Times New Roman" w:cs="Times New Roman"/>
          <w:spacing w:val="-3"/>
          <w:sz w:val="24"/>
          <w:szCs w:val="24"/>
        </w:rPr>
        <w:t xml:space="preserve"> fatuous attempts by the scriptwriter to </w:t>
      </w:r>
      <w:r w:rsidR="00F02227">
        <w:rPr>
          <w:rFonts w:ascii="Times New Roman" w:hAnsi="Times New Roman" w:cs="Times New Roman"/>
          <w:spacing w:val="-3"/>
          <w:sz w:val="24"/>
          <w:szCs w:val="24"/>
        </w:rPr>
        <w:t>“</w:t>
      </w:r>
      <w:r w:rsidR="002E1EDC" w:rsidRPr="002F60E1">
        <w:rPr>
          <w:rFonts w:ascii="Times New Roman" w:hAnsi="Times New Roman" w:cs="Times New Roman"/>
          <w:spacing w:val="-3"/>
          <w:sz w:val="24"/>
          <w:szCs w:val="24"/>
        </w:rPr>
        <w:t>improve</w:t>
      </w:r>
      <w:r w:rsidR="00F02227">
        <w:rPr>
          <w:rFonts w:ascii="Times New Roman" w:hAnsi="Times New Roman" w:cs="Times New Roman"/>
          <w:spacing w:val="-3"/>
          <w:sz w:val="24"/>
          <w:szCs w:val="24"/>
        </w:rPr>
        <w:t>” on history.</w:t>
      </w:r>
      <w:r w:rsidR="00471925" w:rsidRPr="002F60E1">
        <w:rPr>
          <w:rFonts w:ascii="Times New Roman" w:hAnsi="Times New Roman" w:cs="Times New Roman"/>
          <w:spacing w:val="-3"/>
          <w:sz w:val="24"/>
          <w:szCs w:val="24"/>
        </w:rPr>
        <w:t xml:space="preserve"> For</w:t>
      </w:r>
      <w:r w:rsidR="00F02227">
        <w:rPr>
          <w:rFonts w:ascii="Times New Roman" w:hAnsi="Times New Roman" w:cs="Times New Roman"/>
          <w:spacing w:val="-3"/>
          <w:sz w:val="24"/>
          <w:szCs w:val="24"/>
        </w:rPr>
        <w:t xml:space="preserve"> reasons unfathomable, Suffolk’s</w:t>
      </w:r>
      <w:r w:rsidR="00FB58D9" w:rsidRPr="002F60E1">
        <w:rPr>
          <w:rFonts w:ascii="Times New Roman" w:hAnsi="Times New Roman" w:cs="Times New Roman"/>
          <w:spacing w:val="-3"/>
          <w:sz w:val="24"/>
          <w:szCs w:val="24"/>
        </w:rPr>
        <w:t xml:space="preserve"> unauthorised </w:t>
      </w:r>
      <w:r w:rsidR="00471925" w:rsidRPr="002F60E1">
        <w:rPr>
          <w:rFonts w:ascii="Times New Roman" w:hAnsi="Times New Roman" w:cs="Times New Roman"/>
          <w:spacing w:val="-3"/>
          <w:sz w:val="24"/>
          <w:szCs w:val="24"/>
        </w:rPr>
        <w:t xml:space="preserve">marriage to Henry’s youngest sister, Mary, </w:t>
      </w:r>
      <w:r w:rsidR="00B90378" w:rsidRPr="002F60E1">
        <w:rPr>
          <w:rFonts w:ascii="Times New Roman" w:hAnsi="Times New Roman" w:cs="Times New Roman"/>
          <w:spacing w:val="-3"/>
          <w:sz w:val="24"/>
          <w:szCs w:val="24"/>
        </w:rPr>
        <w:t xml:space="preserve">which took place </w:t>
      </w:r>
      <w:r w:rsidR="00471925" w:rsidRPr="002F60E1">
        <w:rPr>
          <w:rFonts w:ascii="Times New Roman" w:hAnsi="Times New Roman" w:cs="Times New Roman"/>
          <w:spacing w:val="-3"/>
          <w:sz w:val="24"/>
          <w:szCs w:val="24"/>
        </w:rPr>
        <w:t xml:space="preserve">in </w:t>
      </w:r>
      <w:r w:rsidR="00FB58D9" w:rsidRPr="002F60E1">
        <w:rPr>
          <w:rFonts w:ascii="Times New Roman" w:hAnsi="Times New Roman" w:cs="Times New Roman"/>
          <w:spacing w:val="-3"/>
          <w:sz w:val="24"/>
          <w:szCs w:val="24"/>
        </w:rPr>
        <w:t xml:space="preserve">France in </w:t>
      </w:r>
      <w:r w:rsidR="00F02227">
        <w:rPr>
          <w:rFonts w:ascii="Times New Roman" w:hAnsi="Times New Roman" w:cs="Times New Roman"/>
          <w:spacing w:val="-3"/>
          <w:sz w:val="24"/>
          <w:szCs w:val="24"/>
        </w:rPr>
        <w:t xml:space="preserve">early 1515 </w:t>
      </w:r>
      <w:r w:rsidR="00471925" w:rsidRPr="002F60E1">
        <w:rPr>
          <w:rFonts w:ascii="Times New Roman" w:hAnsi="Times New Roman" w:cs="Times New Roman"/>
          <w:spacing w:val="-3"/>
          <w:sz w:val="24"/>
          <w:szCs w:val="24"/>
        </w:rPr>
        <w:t xml:space="preserve">after the death </w:t>
      </w:r>
      <w:r w:rsidR="00F02227">
        <w:rPr>
          <w:rFonts w:ascii="Times New Roman" w:hAnsi="Times New Roman" w:cs="Times New Roman"/>
          <w:spacing w:val="-3"/>
          <w:sz w:val="24"/>
          <w:szCs w:val="24"/>
        </w:rPr>
        <w:t>of her first husband Louis XII,</w:t>
      </w:r>
      <w:r w:rsidR="00471925" w:rsidRPr="002F60E1">
        <w:rPr>
          <w:rFonts w:ascii="Times New Roman" w:hAnsi="Times New Roman" w:cs="Times New Roman"/>
          <w:spacing w:val="-3"/>
          <w:sz w:val="24"/>
          <w:szCs w:val="24"/>
        </w:rPr>
        <w:t xml:space="preserve"> is confus</w:t>
      </w:r>
      <w:r w:rsidR="004A71C8" w:rsidRPr="002F60E1">
        <w:rPr>
          <w:rFonts w:ascii="Times New Roman" w:hAnsi="Times New Roman" w:cs="Times New Roman"/>
          <w:spacing w:val="-3"/>
          <w:sz w:val="24"/>
          <w:szCs w:val="24"/>
        </w:rPr>
        <w:t>ingly and ludicrously</w:t>
      </w:r>
      <w:r w:rsidR="00471925" w:rsidRPr="002F60E1">
        <w:rPr>
          <w:rFonts w:ascii="Times New Roman" w:hAnsi="Times New Roman" w:cs="Times New Roman"/>
          <w:spacing w:val="-3"/>
          <w:sz w:val="24"/>
          <w:szCs w:val="24"/>
        </w:rPr>
        <w:t xml:space="preserve"> elided with Margaret Tudor’s second marriage, to Archibald Douglas, 6th Earl of Angus after the death of her first, James </w:t>
      </w:r>
      <w:r w:rsidR="00F02227">
        <w:rPr>
          <w:rFonts w:ascii="Times New Roman" w:hAnsi="Times New Roman" w:cs="Times New Roman"/>
          <w:spacing w:val="-3"/>
          <w:sz w:val="24"/>
          <w:szCs w:val="24"/>
        </w:rPr>
        <w:t>I</w:t>
      </w:r>
      <w:r w:rsidR="00471925" w:rsidRPr="002F60E1">
        <w:rPr>
          <w:rFonts w:ascii="Times New Roman" w:hAnsi="Times New Roman" w:cs="Times New Roman"/>
          <w:spacing w:val="-3"/>
          <w:sz w:val="24"/>
          <w:szCs w:val="24"/>
        </w:rPr>
        <w:t>V of Scotland</w:t>
      </w:r>
      <w:r w:rsidR="00FB58D9" w:rsidRPr="002F60E1">
        <w:rPr>
          <w:rFonts w:ascii="Times New Roman" w:hAnsi="Times New Roman" w:cs="Times New Roman"/>
          <w:spacing w:val="-3"/>
          <w:sz w:val="24"/>
          <w:szCs w:val="24"/>
        </w:rPr>
        <w:t>,</w:t>
      </w:r>
      <w:r w:rsidR="00471925" w:rsidRPr="002F60E1">
        <w:rPr>
          <w:rFonts w:ascii="Times New Roman" w:hAnsi="Times New Roman" w:cs="Times New Roman"/>
          <w:spacing w:val="-3"/>
          <w:sz w:val="24"/>
          <w:szCs w:val="24"/>
        </w:rPr>
        <w:t xml:space="preserve"> at Flodden</w:t>
      </w:r>
      <w:r w:rsidR="00FB58D9" w:rsidRPr="002F60E1">
        <w:rPr>
          <w:rFonts w:ascii="Times New Roman" w:hAnsi="Times New Roman" w:cs="Times New Roman"/>
          <w:spacing w:val="-3"/>
          <w:sz w:val="24"/>
          <w:szCs w:val="24"/>
        </w:rPr>
        <w:t xml:space="preserve"> in 1514</w:t>
      </w:r>
      <w:r w:rsidR="00F02227">
        <w:rPr>
          <w:rFonts w:ascii="Times New Roman" w:hAnsi="Times New Roman" w:cs="Times New Roman"/>
          <w:spacing w:val="-3"/>
          <w:sz w:val="24"/>
          <w:szCs w:val="24"/>
        </w:rPr>
        <w:t xml:space="preserve"> (though the series makes no references to the Scottish king).</w:t>
      </w:r>
      <w:r w:rsidR="00B90378" w:rsidRPr="002F60E1">
        <w:rPr>
          <w:rFonts w:ascii="Times New Roman" w:hAnsi="Times New Roman" w:cs="Times New Roman"/>
          <w:spacing w:val="-3"/>
          <w:sz w:val="24"/>
          <w:szCs w:val="24"/>
        </w:rPr>
        <w:t xml:space="preserve"> </w:t>
      </w:r>
      <w:r w:rsidR="00471925" w:rsidRPr="002F60E1">
        <w:rPr>
          <w:rFonts w:ascii="Times New Roman" w:hAnsi="Times New Roman" w:cs="Times New Roman"/>
          <w:spacing w:val="-3"/>
          <w:sz w:val="24"/>
          <w:szCs w:val="24"/>
        </w:rPr>
        <w:t xml:space="preserve">Henry is </w:t>
      </w:r>
      <w:r w:rsidR="00FB58D9" w:rsidRPr="002F60E1">
        <w:rPr>
          <w:rFonts w:ascii="Times New Roman" w:hAnsi="Times New Roman" w:cs="Times New Roman"/>
          <w:spacing w:val="-3"/>
          <w:sz w:val="24"/>
          <w:szCs w:val="24"/>
        </w:rPr>
        <w:t>infuriated</w:t>
      </w:r>
      <w:r w:rsidR="00471925" w:rsidRPr="002F60E1">
        <w:rPr>
          <w:rFonts w:ascii="Times New Roman" w:hAnsi="Times New Roman" w:cs="Times New Roman"/>
          <w:spacing w:val="-3"/>
          <w:sz w:val="24"/>
          <w:szCs w:val="24"/>
        </w:rPr>
        <w:t>,</w:t>
      </w:r>
      <w:r w:rsidR="004A71C8" w:rsidRPr="002F60E1">
        <w:rPr>
          <w:rFonts w:ascii="Times New Roman" w:hAnsi="Times New Roman" w:cs="Times New Roman"/>
          <w:spacing w:val="-3"/>
          <w:sz w:val="24"/>
          <w:szCs w:val="24"/>
        </w:rPr>
        <w:t xml:space="preserve"> </w:t>
      </w:r>
      <w:r w:rsidR="00EA4FBD" w:rsidRPr="002F60E1">
        <w:rPr>
          <w:rFonts w:ascii="Times New Roman" w:hAnsi="Times New Roman" w:cs="Times New Roman"/>
          <w:spacing w:val="-3"/>
          <w:sz w:val="24"/>
          <w:szCs w:val="24"/>
        </w:rPr>
        <w:t>banishes his friend from court</w:t>
      </w:r>
      <w:r w:rsidR="00F02227">
        <w:rPr>
          <w:rFonts w:ascii="Times New Roman" w:hAnsi="Times New Roman" w:cs="Times New Roman"/>
          <w:spacing w:val="-3"/>
          <w:sz w:val="24"/>
          <w:szCs w:val="24"/>
        </w:rPr>
        <w:t>,</w:t>
      </w:r>
      <w:r w:rsidR="00EA5147" w:rsidRPr="002F60E1">
        <w:rPr>
          <w:rFonts w:ascii="Times New Roman" w:hAnsi="Times New Roman" w:cs="Times New Roman"/>
          <w:spacing w:val="-3"/>
          <w:sz w:val="24"/>
          <w:szCs w:val="24"/>
        </w:rPr>
        <w:t xml:space="preserve"> and threatens to have him</w:t>
      </w:r>
      <w:r w:rsidR="008C2CF8" w:rsidRPr="002F60E1">
        <w:rPr>
          <w:rFonts w:ascii="Times New Roman" w:hAnsi="Times New Roman" w:cs="Times New Roman"/>
          <w:spacing w:val="-3"/>
          <w:sz w:val="24"/>
          <w:szCs w:val="24"/>
        </w:rPr>
        <w:t xml:space="preserve"> executed</w:t>
      </w:r>
      <w:r w:rsidR="00F02227">
        <w:rPr>
          <w:rFonts w:ascii="Times New Roman" w:hAnsi="Times New Roman" w:cs="Times New Roman"/>
          <w:spacing w:val="-3"/>
          <w:sz w:val="24"/>
          <w:szCs w:val="24"/>
        </w:rPr>
        <w:t>.</w:t>
      </w:r>
      <w:r w:rsidR="00FB58D9" w:rsidRPr="002F60E1">
        <w:rPr>
          <w:rFonts w:ascii="Times New Roman" w:hAnsi="Times New Roman" w:cs="Times New Roman"/>
          <w:spacing w:val="-3"/>
          <w:sz w:val="24"/>
          <w:szCs w:val="24"/>
        </w:rPr>
        <w:t xml:space="preserve"> </w:t>
      </w:r>
      <w:r w:rsidR="004A71C8" w:rsidRPr="002F60E1">
        <w:rPr>
          <w:rFonts w:ascii="Times New Roman" w:hAnsi="Times New Roman" w:cs="Times New Roman"/>
          <w:spacing w:val="-3"/>
          <w:sz w:val="24"/>
          <w:szCs w:val="24"/>
        </w:rPr>
        <w:t xml:space="preserve">They are eventually </w:t>
      </w:r>
      <w:r w:rsidR="00735847" w:rsidRPr="002F60E1">
        <w:rPr>
          <w:rFonts w:ascii="Times New Roman" w:hAnsi="Times New Roman" w:cs="Times New Roman"/>
          <w:spacing w:val="-3"/>
          <w:sz w:val="24"/>
          <w:szCs w:val="24"/>
        </w:rPr>
        <w:t>reconciled through an arm-wres</w:t>
      </w:r>
      <w:r w:rsidR="00F02227">
        <w:rPr>
          <w:rFonts w:ascii="Times New Roman" w:hAnsi="Times New Roman" w:cs="Times New Roman"/>
          <w:spacing w:val="-3"/>
          <w:sz w:val="24"/>
          <w:szCs w:val="24"/>
        </w:rPr>
        <w:t xml:space="preserve">tling bout, </w:t>
      </w:r>
      <w:r w:rsidR="004A71C8" w:rsidRPr="002F60E1">
        <w:rPr>
          <w:rFonts w:ascii="Times New Roman" w:hAnsi="Times New Roman" w:cs="Times New Roman"/>
          <w:spacing w:val="-3"/>
          <w:sz w:val="24"/>
          <w:szCs w:val="24"/>
        </w:rPr>
        <w:t>which Suffolk wins.</w:t>
      </w:r>
      <w:r w:rsidR="00735847" w:rsidRPr="002F60E1">
        <w:rPr>
          <w:rFonts w:ascii="Times New Roman" w:hAnsi="Times New Roman" w:cs="Times New Roman"/>
          <w:spacing w:val="-3"/>
          <w:sz w:val="24"/>
          <w:szCs w:val="24"/>
        </w:rPr>
        <w:t xml:space="preserve"> The real </w:t>
      </w:r>
      <w:r w:rsidR="00FB58D9" w:rsidRPr="002F60E1">
        <w:rPr>
          <w:rFonts w:ascii="Times New Roman" w:hAnsi="Times New Roman" w:cs="Times New Roman"/>
          <w:spacing w:val="-3"/>
          <w:sz w:val="24"/>
          <w:szCs w:val="24"/>
        </w:rPr>
        <w:t>Wolsey made the most of the king’s anger in securing the gratitude</w:t>
      </w:r>
      <w:r w:rsidR="00735847" w:rsidRPr="002F60E1">
        <w:rPr>
          <w:rFonts w:ascii="Times New Roman" w:hAnsi="Times New Roman" w:cs="Times New Roman"/>
          <w:spacing w:val="-3"/>
          <w:sz w:val="24"/>
          <w:szCs w:val="24"/>
        </w:rPr>
        <w:t xml:space="preserve"> of the couple as he assisted their rehabilitation in royal favour</w:t>
      </w:r>
      <w:r w:rsidR="00EA5147" w:rsidRPr="002F60E1">
        <w:rPr>
          <w:rFonts w:ascii="Times New Roman" w:hAnsi="Times New Roman" w:cs="Times New Roman"/>
          <w:spacing w:val="-3"/>
          <w:sz w:val="24"/>
          <w:szCs w:val="24"/>
        </w:rPr>
        <w:t xml:space="preserve">. </w:t>
      </w:r>
      <w:r w:rsidRPr="002F60E1">
        <w:rPr>
          <w:rFonts w:ascii="Times New Roman" w:hAnsi="Times New Roman" w:cs="Times New Roman"/>
          <w:spacing w:val="-3"/>
          <w:sz w:val="24"/>
          <w:szCs w:val="24"/>
        </w:rPr>
        <w:t>Suffolk</w:t>
      </w:r>
      <w:r w:rsidR="00EA5147" w:rsidRPr="002F60E1">
        <w:rPr>
          <w:rFonts w:ascii="Times New Roman" w:hAnsi="Times New Roman" w:cs="Times New Roman"/>
          <w:spacing w:val="-3"/>
          <w:sz w:val="24"/>
          <w:szCs w:val="24"/>
        </w:rPr>
        <w:t xml:space="preserve"> submitted abjectly to Henry but </w:t>
      </w:r>
      <w:r w:rsidR="00F02227">
        <w:rPr>
          <w:rFonts w:ascii="Times New Roman" w:hAnsi="Times New Roman" w:cs="Times New Roman"/>
          <w:spacing w:val="-3"/>
          <w:sz w:val="24"/>
          <w:szCs w:val="24"/>
        </w:rPr>
        <w:t xml:space="preserve">in reality </w:t>
      </w:r>
      <w:r w:rsidR="00EA5147" w:rsidRPr="002F60E1">
        <w:rPr>
          <w:rFonts w:ascii="Times New Roman" w:hAnsi="Times New Roman" w:cs="Times New Roman"/>
          <w:spacing w:val="-3"/>
          <w:sz w:val="24"/>
          <w:szCs w:val="24"/>
        </w:rPr>
        <w:t>his</w:t>
      </w:r>
      <w:r w:rsidR="00FB58D9" w:rsidRPr="002F60E1">
        <w:rPr>
          <w:rFonts w:ascii="Times New Roman" w:hAnsi="Times New Roman" w:cs="Times New Roman"/>
          <w:spacing w:val="-3"/>
          <w:sz w:val="24"/>
          <w:szCs w:val="24"/>
        </w:rPr>
        <w:t xml:space="preserve"> life was never seriously in danger.</w:t>
      </w:r>
      <w:r w:rsidR="00EA4FBD"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 xml:space="preserve">In fact, Suffolk, Thomas Howard, 3rd Duke of </w:t>
      </w:r>
      <w:r w:rsidR="000C2926" w:rsidRPr="002F60E1">
        <w:rPr>
          <w:rFonts w:ascii="Times New Roman" w:hAnsi="Times New Roman" w:cs="Times New Roman"/>
          <w:spacing w:val="-3"/>
          <w:sz w:val="24"/>
          <w:szCs w:val="24"/>
        </w:rPr>
        <w:t>Norfolk</w:t>
      </w:r>
      <w:r w:rsidR="00F02227">
        <w:rPr>
          <w:rFonts w:ascii="Times New Roman" w:hAnsi="Times New Roman" w:cs="Times New Roman"/>
          <w:spacing w:val="-3"/>
          <w:sz w:val="24"/>
          <w:szCs w:val="24"/>
        </w:rPr>
        <w:t>,</w:t>
      </w:r>
      <w:r w:rsidR="000C2926" w:rsidRPr="002F60E1">
        <w:rPr>
          <w:rFonts w:ascii="Times New Roman" w:hAnsi="Times New Roman" w:cs="Times New Roman"/>
          <w:spacing w:val="-3"/>
          <w:sz w:val="24"/>
          <w:szCs w:val="24"/>
        </w:rPr>
        <w:t xml:space="preserve"> </w:t>
      </w:r>
      <w:r w:rsidR="00F02227">
        <w:rPr>
          <w:rFonts w:ascii="Times New Roman" w:hAnsi="Times New Roman" w:cs="Times New Roman"/>
          <w:spacing w:val="-3"/>
          <w:sz w:val="24"/>
          <w:szCs w:val="24"/>
        </w:rPr>
        <w:t xml:space="preserve">and </w:t>
      </w:r>
      <w:r w:rsidR="000C2926" w:rsidRPr="002F60E1">
        <w:rPr>
          <w:rFonts w:ascii="Times New Roman" w:hAnsi="Times New Roman" w:cs="Times New Roman"/>
          <w:spacing w:val="-3"/>
          <w:sz w:val="24"/>
          <w:szCs w:val="24"/>
        </w:rPr>
        <w:t>Will</w:t>
      </w:r>
      <w:r w:rsidR="00F02227">
        <w:rPr>
          <w:rFonts w:ascii="Times New Roman" w:hAnsi="Times New Roman" w:cs="Times New Roman"/>
          <w:spacing w:val="-3"/>
          <w:sz w:val="24"/>
          <w:szCs w:val="24"/>
        </w:rPr>
        <w:t xml:space="preserve">iam Fitzwilliam, 1st </w:t>
      </w:r>
      <w:r w:rsidR="000C2926" w:rsidRPr="002F60E1">
        <w:rPr>
          <w:rFonts w:ascii="Times New Roman" w:hAnsi="Times New Roman" w:cs="Times New Roman"/>
          <w:spacing w:val="-3"/>
          <w:sz w:val="24"/>
          <w:szCs w:val="24"/>
        </w:rPr>
        <w:t>Earl of Southampton, were the three great survivors of Henry’s reign. All were deeply involved in its various machinations, yet none died at Henry’s han</w:t>
      </w:r>
      <w:r w:rsidR="006D14FD">
        <w:rPr>
          <w:rFonts w:ascii="Times New Roman" w:hAnsi="Times New Roman" w:cs="Times New Roman"/>
          <w:spacing w:val="-3"/>
          <w:sz w:val="24"/>
          <w:szCs w:val="24"/>
        </w:rPr>
        <w:t>ds, a</w:t>
      </w:r>
      <w:r w:rsidR="000C2926" w:rsidRPr="002F60E1">
        <w:rPr>
          <w:rFonts w:ascii="Times New Roman" w:hAnsi="Times New Roman" w:cs="Times New Roman"/>
          <w:spacing w:val="-3"/>
          <w:sz w:val="24"/>
          <w:szCs w:val="24"/>
        </w:rPr>
        <w:t xml:space="preserve">lbeit </w:t>
      </w:r>
      <w:r w:rsidRPr="002F60E1">
        <w:rPr>
          <w:rFonts w:ascii="Times New Roman" w:hAnsi="Times New Roman" w:cs="Times New Roman"/>
          <w:spacing w:val="-3"/>
          <w:sz w:val="24"/>
          <w:szCs w:val="24"/>
        </w:rPr>
        <w:t xml:space="preserve">only </w:t>
      </w:r>
      <w:r w:rsidR="000C2926" w:rsidRPr="002F60E1">
        <w:rPr>
          <w:rFonts w:ascii="Times New Roman" w:hAnsi="Times New Roman" w:cs="Times New Roman"/>
          <w:spacing w:val="-3"/>
          <w:sz w:val="24"/>
          <w:szCs w:val="24"/>
        </w:rPr>
        <w:t>by a hair’s breadth in Norfolk’s case.</w:t>
      </w:r>
      <w:r w:rsidR="00895E58" w:rsidRPr="002F60E1">
        <w:rPr>
          <w:rFonts w:ascii="Times New Roman" w:hAnsi="Times New Roman" w:cs="Times New Roman"/>
          <w:spacing w:val="-3"/>
          <w:sz w:val="24"/>
          <w:szCs w:val="24"/>
        </w:rPr>
        <w:t xml:space="preserve"> </w:t>
      </w:r>
      <w:r w:rsidR="0022674B" w:rsidRPr="002F60E1">
        <w:rPr>
          <w:rFonts w:ascii="Times New Roman" w:hAnsi="Times New Roman" w:cs="Times New Roman"/>
          <w:spacing w:val="-3"/>
          <w:sz w:val="24"/>
          <w:szCs w:val="24"/>
        </w:rPr>
        <w:t>By contrast, t</w:t>
      </w:r>
      <w:r w:rsidR="00895E58" w:rsidRPr="002F60E1">
        <w:rPr>
          <w:rFonts w:ascii="Times New Roman" w:hAnsi="Times New Roman" w:cs="Times New Roman"/>
          <w:spacing w:val="-3"/>
          <w:sz w:val="24"/>
          <w:szCs w:val="24"/>
        </w:rPr>
        <w:t>he tragic consequences</w:t>
      </w:r>
      <w:r w:rsidR="003053E2">
        <w:rPr>
          <w:rFonts w:ascii="Times New Roman" w:hAnsi="Times New Roman" w:cs="Times New Roman"/>
          <w:spacing w:val="-3"/>
          <w:sz w:val="24"/>
          <w:szCs w:val="24"/>
        </w:rPr>
        <w:t xml:space="preserve"> in Season Two</w:t>
      </w:r>
      <w:r w:rsidR="00895E58" w:rsidRPr="002F60E1">
        <w:rPr>
          <w:rFonts w:ascii="Times New Roman" w:hAnsi="Times New Roman" w:cs="Times New Roman"/>
          <w:spacing w:val="-3"/>
          <w:sz w:val="24"/>
          <w:szCs w:val="24"/>
        </w:rPr>
        <w:t xml:space="preserve"> for the Boleyn family of its vaunting ambition are conveyed movingly in the scenes around Anne’s arrest and execution, especially in her father’s abandonment </w:t>
      </w:r>
      <w:r w:rsidR="001E1CA3" w:rsidRPr="002F60E1">
        <w:rPr>
          <w:rFonts w:ascii="Times New Roman" w:hAnsi="Times New Roman" w:cs="Times New Roman"/>
          <w:spacing w:val="-3"/>
          <w:sz w:val="24"/>
          <w:szCs w:val="24"/>
        </w:rPr>
        <w:t>of his two childre</w:t>
      </w:r>
      <w:r w:rsidR="0022674B" w:rsidRPr="002F60E1">
        <w:rPr>
          <w:rFonts w:ascii="Times New Roman" w:hAnsi="Times New Roman" w:cs="Times New Roman"/>
          <w:spacing w:val="-3"/>
          <w:sz w:val="24"/>
          <w:szCs w:val="24"/>
        </w:rPr>
        <w:t>n</w:t>
      </w:r>
      <w:r w:rsidR="00895E58" w:rsidRPr="002F60E1">
        <w:rPr>
          <w:rFonts w:ascii="Times New Roman" w:hAnsi="Times New Roman" w:cs="Times New Roman"/>
          <w:spacing w:val="-3"/>
          <w:sz w:val="24"/>
          <w:szCs w:val="24"/>
        </w:rPr>
        <w:t>.</w:t>
      </w:r>
    </w:p>
    <w:p w14:paraId="50F22C0C" w14:textId="173892A3" w:rsidR="0022674B" w:rsidRPr="002F60E1" w:rsidRDefault="004A4873"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Yet, as the</w:t>
      </w:r>
      <w:r w:rsidR="00047FCE" w:rsidRPr="002F60E1">
        <w:rPr>
          <w:rFonts w:ascii="Times New Roman" w:hAnsi="Times New Roman" w:cs="Times New Roman"/>
          <w:spacing w:val="-3"/>
          <w:sz w:val="24"/>
          <w:szCs w:val="24"/>
        </w:rPr>
        <w:t xml:space="preserve"> king’s person</w:t>
      </w:r>
      <w:r w:rsidR="00F642D7" w:rsidRPr="002F60E1">
        <w:rPr>
          <w:rFonts w:ascii="Times New Roman" w:hAnsi="Times New Roman" w:cs="Times New Roman"/>
          <w:spacing w:val="-3"/>
          <w:sz w:val="24"/>
          <w:szCs w:val="24"/>
        </w:rPr>
        <w:t>al relationships with Suffolk</w:t>
      </w:r>
      <w:r w:rsidR="00BC1F75" w:rsidRPr="002F60E1">
        <w:rPr>
          <w:rFonts w:ascii="Times New Roman" w:hAnsi="Times New Roman" w:cs="Times New Roman"/>
          <w:spacing w:val="-3"/>
          <w:sz w:val="24"/>
          <w:szCs w:val="24"/>
        </w:rPr>
        <w:t>,</w:t>
      </w:r>
      <w:r w:rsidR="00047FCE" w:rsidRPr="002F60E1">
        <w:rPr>
          <w:rFonts w:ascii="Times New Roman" w:hAnsi="Times New Roman" w:cs="Times New Roman"/>
          <w:spacing w:val="-3"/>
          <w:sz w:val="24"/>
          <w:szCs w:val="24"/>
        </w:rPr>
        <w:t xml:space="preserve"> Wolsey, </w:t>
      </w:r>
      <w:r w:rsidR="00F642D7" w:rsidRPr="002F60E1">
        <w:rPr>
          <w:rFonts w:ascii="Times New Roman" w:hAnsi="Times New Roman" w:cs="Times New Roman"/>
          <w:spacing w:val="-3"/>
          <w:sz w:val="24"/>
          <w:szCs w:val="24"/>
        </w:rPr>
        <w:t>his wives</w:t>
      </w:r>
      <w:r w:rsidR="006D14FD">
        <w:rPr>
          <w:rFonts w:ascii="Times New Roman" w:hAnsi="Times New Roman" w:cs="Times New Roman"/>
          <w:spacing w:val="-3"/>
          <w:sz w:val="24"/>
          <w:szCs w:val="24"/>
        </w:rPr>
        <w:t>,</w:t>
      </w:r>
      <w:r w:rsidR="00BC1F75" w:rsidRPr="002F60E1">
        <w:rPr>
          <w:rFonts w:ascii="Times New Roman" w:hAnsi="Times New Roman" w:cs="Times New Roman"/>
          <w:spacing w:val="-3"/>
          <w:sz w:val="24"/>
          <w:szCs w:val="24"/>
        </w:rPr>
        <w:t xml:space="preserve"> and</w:t>
      </w:r>
      <w:r w:rsidR="00EA5147" w:rsidRPr="002F60E1">
        <w:rPr>
          <w:rFonts w:ascii="Times New Roman" w:hAnsi="Times New Roman" w:cs="Times New Roman"/>
          <w:spacing w:val="-3"/>
          <w:sz w:val="24"/>
          <w:szCs w:val="24"/>
        </w:rPr>
        <w:t xml:space="preserve"> others</w:t>
      </w:r>
      <w:r w:rsidR="00BC1F75" w:rsidRPr="002F60E1">
        <w:rPr>
          <w:rFonts w:ascii="Times New Roman" w:hAnsi="Times New Roman" w:cs="Times New Roman"/>
          <w:spacing w:val="-3"/>
          <w:sz w:val="24"/>
          <w:szCs w:val="24"/>
        </w:rPr>
        <w:t xml:space="preserve"> </w:t>
      </w:r>
      <w:r w:rsidR="006D14FD">
        <w:rPr>
          <w:rFonts w:ascii="Times New Roman" w:hAnsi="Times New Roman" w:cs="Times New Roman"/>
          <w:spacing w:val="-3"/>
          <w:sz w:val="24"/>
          <w:szCs w:val="24"/>
        </w:rPr>
        <w:t xml:space="preserve">show us, the individual ruler still had to being </w:t>
      </w:r>
      <w:r w:rsidR="00BC1F75" w:rsidRPr="002F60E1">
        <w:rPr>
          <w:rFonts w:ascii="Times New Roman" w:hAnsi="Times New Roman" w:cs="Times New Roman"/>
          <w:spacing w:val="-3"/>
          <w:sz w:val="24"/>
          <w:szCs w:val="24"/>
        </w:rPr>
        <w:t>to t</w:t>
      </w:r>
      <w:r w:rsidR="00C338F7" w:rsidRPr="002F60E1">
        <w:rPr>
          <w:rFonts w:ascii="Times New Roman" w:hAnsi="Times New Roman" w:cs="Times New Roman"/>
          <w:spacing w:val="-3"/>
          <w:sz w:val="24"/>
          <w:szCs w:val="24"/>
        </w:rPr>
        <w:t>he majesty of the office</w:t>
      </w:r>
      <w:r w:rsidR="00625074" w:rsidRPr="002F60E1">
        <w:rPr>
          <w:rFonts w:ascii="Times New Roman" w:hAnsi="Times New Roman" w:cs="Times New Roman"/>
          <w:spacing w:val="-3"/>
          <w:sz w:val="24"/>
          <w:szCs w:val="24"/>
        </w:rPr>
        <w:t xml:space="preserve"> of king and</w:t>
      </w:r>
      <w:r w:rsidR="00C338F7" w:rsidRPr="002F60E1">
        <w:rPr>
          <w:rFonts w:ascii="Times New Roman" w:hAnsi="Times New Roman" w:cs="Times New Roman"/>
          <w:spacing w:val="-3"/>
          <w:sz w:val="24"/>
          <w:szCs w:val="24"/>
        </w:rPr>
        <w:t xml:space="preserve"> </w:t>
      </w:r>
      <w:r w:rsidR="00EA5147" w:rsidRPr="002F60E1">
        <w:rPr>
          <w:rFonts w:ascii="Times New Roman" w:hAnsi="Times New Roman" w:cs="Times New Roman"/>
          <w:spacing w:val="-3"/>
          <w:sz w:val="24"/>
          <w:szCs w:val="24"/>
        </w:rPr>
        <w:t>to education for its correct exercise</w:t>
      </w:r>
      <w:r w:rsidR="005004E7" w:rsidRPr="002F60E1">
        <w:rPr>
          <w:rFonts w:ascii="Times New Roman" w:hAnsi="Times New Roman" w:cs="Times New Roman"/>
          <w:spacing w:val="-3"/>
          <w:sz w:val="24"/>
          <w:szCs w:val="24"/>
        </w:rPr>
        <w:t xml:space="preserve"> a personality that could secure the obedience, the loyalty</w:t>
      </w:r>
      <w:r w:rsidR="003521E1" w:rsidRPr="002F60E1">
        <w:rPr>
          <w:rFonts w:ascii="Times New Roman" w:hAnsi="Times New Roman" w:cs="Times New Roman"/>
          <w:spacing w:val="-3"/>
          <w:sz w:val="24"/>
          <w:szCs w:val="24"/>
        </w:rPr>
        <w:t>,</w:t>
      </w:r>
      <w:r w:rsidR="005004E7" w:rsidRPr="002F60E1">
        <w:rPr>
          <w:rFonts w:ascii="Times New Roman" w:hAnsi="Times New Roman" w:cs="Times New Roman"/>
          <w:spacing w:val="-3"/>
          <w:sz w:val="24"/>
          <w:szCs w:val="24"/>
        </w:rPr>
        <w:t xml:space="preserve"> and ideally the love of the ruled</w:t>
      </w:r>
      <w:r w:rsidR="00047FCE" w:rsidRPr="002F60E1">
        <w:rPr>
          <w:rFonts w:ascii="Times New Roman" w:hAnsi="Times New Roman" w:cs="Times New Roman"/>
          <w:spacing w:val="-3"/>
          <w:sz w:val="24"/>
          <w:szCs w:val="24"/>
        </w:rPr>
        <w:t xml:space="preserve"> at all social levels.</w:t>
      </w:r>
      <w:r w:rsidR="005004E7" w:rsidRPr="002F60E1">
        <w:rPr>
          <w:rFonts w:ascii="Times New Roman" w:hAnsi="Times New Roman" w:cs="Times New Roman"/>
          <w:spacing w:val="-3"/>
          <w:sz w:val="24"/>
          <w:szCs w:val="24"/>
        </w:rPr>
        <w:t xml:space="preserve"> Th</w:t>
      </w:r>
      <w:r w:rsidR="00735847" w:rsidRPr="002F60E1">
        <w:rPr>
          <w:rFonts w:ascii="Times New Roman" w:hAnsi="Times New Roman" w:cs="Times New Roman"/>
          <w:spacing w:val="-3"/>
          <w:sz w:val="24"/>
          <w:szCs w:val="24"/>
        </w:rPr>
        <w:t>erein lay the secret of effective kingship.</w:t>
      </w:r>
      <w:r w:rsidR="005004E7" w:rsidRPr="002F60E1">
        <w:rPr>
          <w:rFonts w:ascii="Times New Roman" w:hAnsi="Times New Roman" w:cs="Times New Roman"/>
          <w:spacing w:val="-3"/>
          <w:sz w:val="24"/>
          <w:szCs w:val="24"/>
        </w:rPr>
        <w:t xml:space="preserve"> The character traits </w:t>
      </w:r>
      <w:r w:rsidR="006D14FD">
        <w:rPr>
          <w:rFonts w:ascii="Times New Roman" w:hAnsi="Times New Roman" w:cs="Times New Roman"/>
          <w:spacing w:val="-3"/>
          <w:sz w:val="24"/>
          <w:szCs w:val="24"/>
        </w:rPr>
        <w:t>or “virtues”</w:t>
      </w:r>
      <w:r w:rsidR="003C68A8" w:rsidRPr="002F60E1">
        <w:rPr>
          <w:rFonts w:ascii="Times New Roman" w:hAnsi="Times New Roman" w:cs="Times New Roman"/>
          <w:spacing w:val="-3"/>
          <w:sz w:val="24"/>
          <w:szCs w:val="24"/>
        </w:rPr>
        <w:t xml:space="preserve"> </w:t>
      </w:r>
      <w:r w:rsidR="005004E7" w:rsidRPr="002F60E1">
        <w:rPr>
          <w:rFonts w:ascii="Times New Roman" w:hAnsi="Times New Roman" w:cs="Times New Roman"/>
          <w:spacing w:val="-3"/>
          <w:sz w:val="24"/>
          <w:szCs w:val="24"/>
        </w:rPr>
        <w:t>that might best</w:t>
      </w:r>
      <w:r w:rsidR="00352593" w:rsidRPr="002F60E1">
        <w:rPr>
          <w:rFonts w:ascii="Times New Roman" w:hAnsi="Times New Roman" w:cs="Times New Roman"/>
          <w:spacing w:val="-3"/>
          <w:sz w:val="24"/>
          <w:szCs w:val="24"/>
        </w:rPr>
        <w:t xml:space="preserve"> </w:t>
      </w:r>
      <w:r w:rsidR="00047FCE" w:rsidRPr="002F60E1">
        <w:rPr>
          <w:rFonts w:ascii="Times New Roman" w:hAnsi="Times New Roman" w:cs="Times New Roman"/>
          <w:spacing w:val="-3"/>
          <w:sz w:val="24"/>
          <w:szCs w:val="24"/>
        </w:rPr>
        <w:t>constitute this disposition</w:t>
      </w:r>
      <w:r w:rsidR="006D14FD">
        <w:rPr>
          <w:rFonts w:ascii="Times New Roman" w:hAnsi="Times New Roman" w:cs="Times New Roman"/>
          <w:spacing w:val="-3"/>
          <w:sz w:val="24"/>
          <w:szCs w:val="24"/>
        </w:rPr>
        <w:t>,</w:t>
      </w:r>
      <w:r w:rsidR="003F1FE4" w:rsidRPr="002F60E1">
        <w:rPr>
          <w:rFonts w:ascii="Times New Roman" w:hAnsi="Times New Roman" w:cs="Times New Roman"/>
          <w:spacing w:val="-3"/>
          <w:sz w:val="24"/>
          <w:szCs w:val="24"/>
        </w:rPr>
        <w:t xml:space="preserve"> and which might be inculcated through the best education,</w:t>
      </w:r>
      <w:r w:rsidR="00047FCE" w:rsidRPr="002F60E1">
        <w:rPr>
          <w:rFonts w:ascii="Times New Roman" w:hAnsi="Times New Roman" w:cs="Times New Roman"/>
          <w:spacing w:val="-3"/>
          <w:sz w:val="24"/>
          <w:szCs w:val="24"/>
        </w:rPr>
        <w:t xml:space="preserve"> </w:t>
      </w:r>
      <w:r w:rsidR="005004E7" w:rsidRPr="002F60E1">
        <w:rPr>
          <w:rFonts w:ascii="Times New Roman" w:hAnsi="Times New Roman" w:cs="Times New Roman"/>
          <w:spacing w:val="-3"/>
          <w:sz w:val="24"/>
          <w:szCs w:val="24"/>
        </w:rPr>
        <w:t>had been discussed since Antiquity</w:t>
      </w:r>
      <w:r w:rsidR="003C68A8" w:rsidRPr="002F60E1">
        <w:rPr>
          <w:rFonts w:ascii="Times New Roman" w:hAnsi="Times New Roman" w:cs="Times New Roman"/>
          <w:spacing w:val="-3"/>
          <w:sz w:val="24"/>
          <w:szCs w:val="24"/>
        </w:rPr>
        <w:t xml:space="preserve"> and </w:t>
      </w:r>
      <w:r w:rsidR="005004E7" w:rsidRPr="002F60E1">
        <w:rPr>
          <w:rFonts w:ascii="Times New Roman" w:hAnsi="Times New Roman" w:cs="Times New Roman"/>
          <w:spacing w:val="-3"/>
          <w:sz w:val="24"/>
          <w:szCs w:val="24"/>
        </w:rPr>
        <w:t xml:space="preserve">re-examined in the course of the Renaissance. </w:t>
      </w:r>
      <w:r w:rsidR="00F031C0" w:rsidRPr="002F60E1">
        <w:rPr>
          <w:rFonts w:ascii="Times New Roman" w:hAnsi="Times New Roman" w:cs="Times New Roman"/>
          <w:spacing w:val="-3"/>
          <w:sz w:val="24"/>
          <w:szCs w:val="24"/>
        </w:rPr>
        <w:t>The pre-eminent virtue was</w:t>
      </w:r>
      <w:r w:rsidR="00573354" w:rsidRPr="002F60E1">
        <w:rPr>
          <w:rFonts w:ascii="Times New Roman" w:hAnsi="Times New Roman" w:cs="Times New Roman"/>
          <w:spacing w:val="-3"/>
          <w:sz w:val="24"/>
          <w:szCs w:val="24"/>
        </w:rPr>
        <w:t xml:space="preserve"> wisdom or prudence, by which the right course could be determined according to correct understanding. Temperance was the next virtue</w:t>
      </w:r>
      <w:r w:rsidR="003521E1" w:rsidRPr="002F60E1">
        <w:rPr>
          <w:rFonts w:ascii="Times New Roman" w:hAnsi="Times New Roman" w:cs="Times New Roman"/>
          <w:spacing w:val="-3"/>
          <w:sz w:val="24"/>
          <w:szCs w:val="24"/>
        </w:rPr>
        <w:t>,</w:t>
      </w:r>
      <w:r w:rsidR="00573354" w:rsidRPr="002F60E1">
        <w:rPr>
          <w:rFonts w:ascii="Times New Roman" w:hAnsi="Times New Roman" w:cs="Times New Roman"/>
          <w:spacing w:val="-3"/>
          <w:sz w:val="24"/>
          <w:szCs w:val="24"/>
        </w:rPr>
        <w:t xml:space="preserve"> which </w:t>
      </w:r>
      <w:r w:rsidR="003521E1" w:rsidRPr="002F60E1">
        <w:rPr>
          <w:rFonts w:ascii="Times New Roman" w:hAnsi="Times New Roman" w:cs="Times New Roman"/>
          <w:spacing w:val="-3"/>
          <w:sz w:val="24"/>
          <w:szCs w:val="24"/>
        </w:rPr>
        <w:t xml:space="preserve">meant maintaining a balance, proportion and order, as much </w:t>
      </w:r>
      <w:r w:rsidR="00573354" w:rsidRPr="002F60E1">
        <w:rPr>
          <w:rFonts w:ascii="Times New Roman" w:hAnsi="Times New Roman" w:cs="Times New Roman"/>
          <w:spacing w:val="-3"/>
          <w:sz w:val="24"/>
          <w:szCs w:val="24"/>
        </w:rPr>
        <w:t>in the ruler’s personal disposition</w:t>
      </w:r>
      <w:r w:rsidR="006D14FD">
        <w:rPr>
          <w:rFonts w:ascii="Times New Roman" w:hAnsi="Times New Roman" w:cs="Times New Roman"/>
          <w:spacing w:val="-3"/>
          <w:sz w:val="24"/>
          <w:szCs w:val="24"/>
        </w:rPr>
        <w:t xml:space="preserve"> as in the affairs of the realm,</w:t>
      </w:r>
      <w:r w:rsidR="00573354" w:rsidRPr="002F60E1">
        <w:rPr>
          <w:rFonts w:ascii="Times New Roman" w:hAnsi="Times New Roman" w:cs="Times New Roman"/>
          <w:spacing w:val="-3"/>
          <w:sz w:val="24"/>
          <w:szCs w:val="24"/>
        </w:rPr>
        <w:t xml:space="preserve"> for the former was held to influence the latter. Fortitude encompassed bravery in action, stamina and patient pers</w:t>
      </w:r>
      <w:r w:rsidR="003521E1" w:rsidRPr="002F60E1">
        <w:rPr>
          <w:rFonts w:ascii="Times New Roman" w:hAnsi="Times New Roman" w:cs="Times New Roman"/>
          <w:spacing w:val="-3"/>
          <w:sz w:val="24"/>
          <w:szCs w:val="24"/>
        </w:rPr>
        <w:t xml:space="preserve">everance in adversity. </w:t>
      </w:r>
      <w:r w:rsidR="00573354" w:rsidRPr="002F60E1">
        <w:rPr>
          <w:rFonts w:ascii="Times New Roman" w:hAnsi="Times New Roman" w:cs="Times New Roman"/>
          <w:spacing w:val="-3"/>
          <w:sz w:val="24"/>
          <w:szCs w:val="24"/>
        </w:rPr>
        <w:t>Mercy,</w:t>
      </w:r>
      <w:r w:rsidR="003521E1" w:rsidRPr="002F60E1">
        <w:rPr>
          <w:rFonts w:ascii="Times New Roman" w:hAnsi="Times New Roman" w:cs="Times New Roman"/>
          <w:spacing w:val="-3"/>
          <w:sz w:val="24"/>
          <w:szCs w:val="24"/>
        </w:rPr>
        <w:t xml:space="preserve"> </w:t>
      </w:r>
      <w:r w:rsidR="00573354" w:rsidRPr="002F60E1">
        <w:rPr>
          <w:rFonts w:ascii="Times New Roman" w:hAnsi="Times New Roman" w:cs="Times New Roman"/>
          <w:spacing w:val="-3"/>
          <w:sz w:val="24"/>
          <w:szCs w:val="24"/>
        </w:rPr>
        <w:t xml:space="preserve">as Portia reminds the Doge </w:t>
      </w:r>
      <w:r w:rsidR="00476ADA" w:rsidRPr="002F60E1">
        <w:rPr>
          <w:rFonts w:ascii="Times New Roman" w:hAnsi="Times New Roman" w:cs="Times New Roman"/>
          <w:spacing w:val="-3"/>
          <w:sz w:val="24"/>
          <w:szCs w:val="24"/>
        </w:rPr>
        <w:t xml:space="preserve">and Shylock </w:t>
      </w:r>
      <w:r w:rsidR="00573354" w:rsidRPr="002F60E1">
        <w:rPr>
          <w:rFonts w:ascii="Times New Roman" w:hAnsi="Times New Roman" w:cs="Times New Roman"/>
          <w:spacing w:val="-3"/>
          <w:sz w:val="24"/>
          <w:szCs w:val="24"/>
        </w:rPr>
        <w:t xml:space="preserve">in the </w:t>
      </w:r>
      <w:r w:rsidR="00573354" w:rsidRPr="002F60E1">
        <w:rPr>
          <w:rFonts w:ascii="Times New Roman" w:hAnsi="Times New Roman" w:cs="Times New Roman"/>
          <w:i/>
          <w:spacing w:val="-3"/>
          <w:sz w:val="24"/>
          <w:szCs w:val="24"/>
        </w:rPr>
        <w:t>Merchant of Venice</w:t>
      </w:r>
      <w:r w:rsidR="00352593" w:rsidRPr="002F60E1">
        <w:rPr>
          <w:rFonts w:ascii="Times New Roman" w:hAnsi="Times New Roman" w:cs="Times New Roman"/>
          <w:spacing w:val="-3"/>
          <w:sz w:val="24"/>
          <w:szCs w:val="24"/>
        </w:rPr>
        <w:t xml:space="preserve">, was </w:t>
      </w:r>
      <w:r w:rsidR="00573354" w:rsidRPr="002F60E1">
        <w:rPr>
          <w:rFonts w:ascii="Times New Roman" w:hAnsi="Times New Roman" w:cs="Times New Roman"/>
          <w:spacing w:val="-3"/>
          <w:sz w:val="24"/>
          <w:szCs w:val="24"/>
        </w:rPr>
        <w:t xml:space="preserve">perhaps the </w:t>
      </w:r>
      <w:r w:rsidR="003521E1" w:rsidRPr="002F60E1">
        <w:rPr>
          <w:rFonts w:ascii="Times New Roman" w:hAnsi="Times New Roman" w:cs="Times New Roman"/>
          <w:spacing w:val="-3"/>
          <w:sz w:val="24"/>
          <w:szCs w:val="24"/>
        </w:rPr>
        <w:t xml:space="preserve">most divine virtue </w:t>
      </w:r>
      <w:r w:rsidR="00573354" w:rsidRPr="002F60E1">
        <w:rPr>
          <w:rFonts w:ascii="Times New Roman" w:hAnsi="Times New Roman" w:cs="Times New Roman"/>
          <w:spacing w:val="-3"/>
          <w:sz w:val="24"/>
          <w:szCs w:val="24"/>
        </w:rPr>
        <w:t xml:space="preserve">of sovereignty. Sparingly and rightly exercised, it </w:t>
      </w:r>
      <w:r w:rsidR="00476ADA" w:rsidRPr="002F60E1">
        <w:rPr>
          <w:rFonts w:ascii="Times New Roman" w:hAnsi="Times New Roman" w:cs="Times New Roman"/>
          <w:spacing w:val="-3"/>
          <w:sz w:val="24"/>
          <w:szCs w:val="24"/>
        </w:rPr>
        <w:t>had a transformative quality upon</w:t>
      </w:r>
      <w:r w:rsidR="00573354" w:rsidRPr="002F60E1">
        <w:rPr>
          <w:rFonts w:ascii="Times New Roman" w:hAnsi="Times New Roman" w:cs="Times New Roman"/>
          <w:spacing w:val="-3"/>
          <w:sz w:val="24"/>
          <w:szCs w:val="24"/>
        </w:rPr>
        <w:t xml:space="preserve"> all </w:t>
      </w:r>
      <w:r w:rsidR="00476ADA" w:rsidRPr="002F60E1">
        <w:rPr>
          <w:rFonts w:ascii="Times New Roman" w:hAnsi="Times New Roman" w:cs="Times New Roman"/>
          <w:spacing w:val="-3"/>
          <w:sz w:val="24"/>
          <w:szCs w:val="24"/>
        </w:rPr>
        <w:t xml:space="preserve">whom </w:t>
      </w:r>
      <w:r w:rsidR="00573354" w:rsidRPr="002F60E1">
        <w:rPr>
          <w:rFonts w:ascii="Times New Roman" w:hAnsi="Times New Roman" w:cs="Times New Roman"/>
          <w:spacing w:val="-3"/>
          <w:sz w:val="24"/>
          <w:szCs w:val="24"/>
        </w:rPr>
        <w:t>it embraced, ruler and su</w:t>
      </w:r>
      <w:r w:rsidR="006D14FD">
        <w:rPr>
          <w:rFonts w:ascii="Times New Roman" w:hAnsi="Times New Roman" w:cs="Times New Roman"/>
          <w:spacing w:val="-3"/>
          <w:sz w:val="24"/>
          <w:szCs w:val="24"/>
        </w:rPr>
        <w:t xml:space="preserve">bject alike. </w:t>
      </w:r>
      <w:r w:rsidR="003521E1" w:rsidRPr="002F60E1">
        <w:rPr>
          <w:rFonts w:ascii="Times New Roman" w:hAnsi="Times New Roman" w:cs="Times New Roman"/>
          <w:spacing w:val="-3"/>
          <w:sz w:val="24"/>
          <w:szCs w:val="24"/>
        </w:rPr>
        <w:t xml:space="preserve">Like unto it was magnificence, an expansive and sustaining generosity </w:t>
      </w:r>
      <w:r w:rsidR="006D14FD">
        <w:rPr>
          <w:rFonts w:ascii="Times New Roman" w:hAnsi="Times New Roman" w:cs="Times New Roman"/>
          <w:spacing w:val="-3"/>
          <w:sz w:val="24"/>
          <w:szCs w:val="24"/>
        </w:rPr>
        <w:t>that reassured the subjects—j</w:t>
      </w:r>
      <w:r w:rsidR="003521E1" w:rsidRPr="002F60E1">
        <w:rPr>
          <w:rFonts w:ascii="Times New Roman" w:hAnsi="Times New Roman" w:cs="Times New Roman"/>
          <w:spacing w:val="-3"/>
          <w:sz w:val="24"/>
          <w:szCs w:val="24"/>
        </w:rPr>
        <w:t xml:space="preserve">ust as surely as its opposites, profligacy and wastefulness, unsettled them. </w:t>
      </w:r>
      <w:r w:rsidR="00476ADA" w:rsidRPr="002F60E1">
        <w:rPr>
          <w:rFonts w:ascii="Times New Roman" w:hAnsi="Times New Roman" w:cs="Times New Roman"/>
          <w:spacing w:val="-3"/>
          <w:sz w:val="24"/>
          <w:szCs w:val="24"/>
        </w:rPr>
        <w:t>Possessing or, more precisely, bei</w:t>
      </w:r>
      <w:r w:rsidR="00286A14" w:rsidRPr="002F60E1">
        <w:rPr>
          <w:rFonts w:ascii="Times New Roman" w:hAnsi="Times New Roman" w:cs="Times New Roman"/>
          <w:spacing w:val="-3"/>
          <w:sz w:val="24"/>
          <w:szCs w:val="24"/>
        </w:rPr>
        <w:t>n</w:t>
      </w:r>
      <w:r w:rsidR="00476ADA" w:rsidRPr="002F60E1">
        <w:rPr>
          <w:rFonts w:ascii="Times New Roman" w:hAnsi="Times New Roman" w:cs="Times New Roman"/>
          <w:spacing w:val="-3"/>
          <w:sz w:val="24"/>
          <w:szCs w:val="24"/>
        </w:rPr>
        <w:t xml:space="preserve">g regarded as possessing these supposedly masculine qualities was expressed in the Latin word </w:t>
      </w:r>
      <w:r w:rsidR="00476ADA" w:rsidRPr="002F60E1">
        <w:rPr>
          <w:rFonts w:ascii="Times New Roman" w:hAnsi="Times New Roman" w:cs="Times New Roman"/>
          <w:i/>
          <w:spacing w:val="-3"/>
          <w:sz w:val="24"/>
          <w:szCs w:val="24"/>
        </w:rPr>
        <w:t>virtus</w:t>
      </w:r>
      <w:r w:rsidR="00476ADA" w:rsidRPr="002F60E1">
        <w:rPr>
          <w:rFonts w:ascii="Times New Roman" w:hAnsi="Times New Roman" w:cs="Times New Roman"/>
          <w:spacing w:val="-3"/>
          <w:sz w:val="24"/>
          <w:szCs w:val="24"/>
        </w:rPr>
        <w:t xml:space="preserve"> or manliness. </w:t>
      </w:r>
      <w:r w:rsidR="00A81EA3" w:rsidRPr="00980A4E">
        <w:rPr>
          <w:rFonts w:ascii="Times New Roman" w:hAnsi="Times New Roman" w:cs="Times New Roman"/>
          <w:i/>
          <w:spacing w:val="-3"/>
          <w:sz w:val="24"/>
          <w:szCs w:val="24"/>
        </w:rPr>
        <w:t>V</w:t>
      </w:r>
      <w:r w:rsidR="00476ADA" w:rsidRPr="002F60E1">
        <w:rPr>
          <w:rFonts w:ascii="Times New Roman" w:hAnsi="Times New Roman" w:cs="Times New Roman"/>
          <w:i/>
          <w:spacing w:val="-3"/>
          <w:sz w:val="24"/>
          <w:szCs w:val="24"/>
        </w:rPr>
        <w:t>irtus</w:t>
      </w:r>
      <w:r w:rsidR="00476ADA" w:rsidRPr="002F60E1">
        <w:rPr>
          <w:rFonts w:ascii="Times New Roman" w:hAnsi="Times New Roman" w:cs="Times New Roman"/>
          <w:spacing w:val="-3"/>
          <w:sz w:val="24"/>
          <w:szCs w:val="24"/>
        </w:rPr>
        <w:t xml:space="preserve"> compelled respect and obedience from the governed, at all social levels and gave a ruler personal honour and esteem.</w:t>
      </w:r>
      <w:r w:rsidR="00430DA6" w:rsidRPr="002F60E1">
        <w:rPr>
          <w:rFonts w:ascii="Times New Roman" w:hAnsi="Times New Roman" w:cs="Times New Roman"/>
          <w:spacing w:val="-3"/>
          <w:sz w:val="24"/>
          <w:szCs w:val="24"/>
          <w:vertAlign w:val="superscript"/>
        </w:rPr>
        <w:t xml:space="preserve"> </w:t>
      </w:r>
      <w:r w:rsidR="00430DA6" w:rsidRPr="002F60E1">
        <w:rPr>
          <w:rFonts w:ascii="Times New Roman" w:hAnsi="Times New Roman" w:cs="Times New Roman"/>
          <w:spacing w:val="-3"/>
          <w:sz w:val="24"/>
          <w:szCs w:val="24"/>
          <w:vertAlign w:val="superscript"/>
        </w:rPr>
        <w:endnoteReference w:id="11"/>
      </w:r>
      <w:r w:rsidR="00430DA6" w:rsidRPr="002F60E1">
        <w:rPr>
          <w:rFonts w:ascii="Times New Roman" w:hAnsi="Times New Roman" w:cs="Times New Roman"/>
          <w:spacing w:val="-3"/>
          <w:sz w:val="24"/>
          <w:szCs w:val="24"/>
        </w:rPr>
        <w:t xml:space="preserve"> </w:t>
      </w:r>
      <w:r w:rsidR="00476ADA" w:rsidRPr="002F60E1">
        <w:rPr>
          <w:rFonts w:ascii="Times New Roman" w:hAnsi="Times New Roman" w:cs="Times New Roman"/>
          <w:spacing w:val="-3"/>
          <w:sz w:val="24"/>
          <w:szCs w:val="24"/>
        </w:rPr>
        <w:t xml:space="preserve"> </w:t>
      </w:r>
    </w:p>
    <w:p w14:paraId="7590B022" w14:textId="71E8FA63" w:rsidR="00AD3B02" w:rsidRPr="002F60E1" w:rsidRDefault="0022674B"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Before turning to what, if any aspect</w:t>
      </w:r>
      <w:r w:rsidR="00430DA6" w:rsidRPr="002F60E1">
        <w:rPr>
          <w:rFonts w:ascii="Times New Roman" w:hAnsi="Times New Roman" w:cs="Times New Roman"/>
          <w:spacing w:val="-3"/>
          <w:sz w:val="24"/>
          <w:szCs w:val="24"/>
        </w:rPr>
        <w:t>s</w:t>
      </w:r>
      <w:r w:rsidRPr="002F60E1">
        <w:rPr>
          <w:rFonts w:ascii="Times New Roman" w:hAnsi="Times New Roman" w:cs="Times New Roman"/>
          <w:spacing w:val="-3"/>
          <w:sz w:val="24"/>
          <w:szCs w:val="24"/>
        </w:rPr>
        <w:t xml:space="preserve"> of</w:t>
      </w:r>
      <w:r w:rsidR="00476ADA" w:rsidRPr="002F60E1">
        <w:rPr>
          <w:rFonts w:ascii="Times New Roman" w:hAnsi="Times New Roman" w:cs="Times New Roman"/>
          <w:spacing w:val="-3"/>
          <w:sz w:val="24"/>
          <w:szCs w:val="24"/>
        </w:rPr>
        <w:t xml:space="preserve"> </w:t>
      </w:r>
      <w:r w:rsidR="00476ADA" w:rsidRPr="002F60E1">
        <w:rPr>
          <w:rFonts w:ascii="Times New Roman" w:hAnsi="Times New Roman" w:cs="Times New Roman"/>
          <w:i/>
          <w:spacing w:val="-3"/>
          <w:sz w:val="24"/>
          <w:szCs w:val="24"/>
        </w:rPr>
        <w:t>virtus</w:t>
      </w:r>
      <w:r w:rsidR="00476ADA" w:rsidRPr="002F60E1">
        <w:rPr>
          <w:rFonts w:ascii="Times New Roman" w:hAnsi="Times New Roman" w:cs="Times New Roman"/>
          <w:spacing w:val="-3"/>
          <w:sz w:val="24"/>
          <w:szCs w:val="24"/>
        </w:rPr>
        <w:t xml:space="preserve"> </w:t>
      </w:r>
      <w:r w:rsidR="00430DA6" w:rsidRPr="002F60E1">
        <w:rPr>
          <w:rFonts w:ascii="Times New Roman" w:hAnsi="Times New Roman" w:cs="Times New Roman"/>
          <w:spacing w:val="-3"/>
          <w:sz w:val="24"/>
          <w:szCs w:val="24"/>
        </w:rPr>
        <w:t>are</w:t>
      </w:r>
      <w:r w:rsidRPr="002F60E1">
        <w:rPr>
          <w:rFonts w:ascii="Times New Roman" w:hAnsi="Times New Roman" w:cs="Times New Roman"/>
          <w:spacing w:val="-3"/>
          <w:sz w:val="24"/>
          <w:szCs w:val="24"/>
        </w:rPr>
        <w:t xml:space="preserve"> </w:t>
      </w:r>
      <w:r w:rsidR="006D14FD">
        <w:rPr>
          <w:rFonts w:ascii="Times New Roman" w:hAnsi="Times New Roman" w:cs="Times New Roman"/>
          <w:spacing w:val="-3"/>
          <w:sz w:val="24"/>
          <w:szCs w:val="24"/>
        </w:rPr>
        <w:t>portrayed</w:t>
      </w:r>
      <w:r w:rsidR="00C338F7" w:rsidRPr="002F60E1">
        <w:rPr>
          <w:rFonts w:ascii="Times New Roman" w:hAnsi="Times New Roman" w:cs="Times New Roman"/>
          <w:spacing w:val="-3"/>
          <w:sz w:val="24"/>
          <w:szCs w:val="24"/>
        </w:rPr>
        <w:t xml:space="preserve"> in </w:t>
      </w:r>
      <w:r w:rsidR="00C338F7" w:rsidRPr="002F60E1">
        <w:rPr>
          <w:rFonts w:ascii="Times New Roman" w:hAnsi="Times New Roman" w:cs="Times New Roman"/>
          <w:i/>
          <w:spacing w:val="-3"/>
          <w:sz w:val="24"/>
          <w:szCs w:val="24"/>
        </w:rPr>
        <w:t>The Tudors</w:t>
      </w:r>
      <w:r w:rsidRPr="002F60E1">
        <w:rPr>
          <w:rFonts w:ascii="Times New Roman" w:hAnsi="Times New Roman" w:cs="Times New Roman"/>
          <w:i/>
          <w:spacing w:val="-3"/>
          <w:sz w:val="24"/>
          <w:szCs w:val="24"/>
        </w:rPr>
        <w:t xml:space="preserve">, </w:t>
      </w:r>
      <w:r w:rsidRPr="002F60E1">
        <w:rPr>
          <w:rFonts w:ascii="Times New Roman" w:hAnsi="Times New Roman" w:cs="Times New Roman"/>
          <w:spacing w:val="-3"/>
          <w:sz w:val="24"/>
          <w:szCs w:val="24"/>
        </w:rPr>
        <w:t xml:space="preserve">two aspects of it are conspicuous by their absence. </w:t>
      </w:r>
      <w:r w:rsidR="00430DA6" w:rsidRPr="002F60E1">
        <w:rPr>
          <w:rFonts w:ascii="Times New Roman" w:hAnsi="Times New Roman" w:cs="Times New Roman"/>
          <w:spacing w:val="-3"/>
          <w:sz w:val="24"/>
          <w:szCs w:val="24"/>
        </w:rPr>
        <w:t>R</w:t>
      </w:r>
      <w:r w:rsidRPr="002F60E1">
        <w:rPr>
          <w:rFonts w:ascii="Times New Roman" w:hAnsi="Times New Roman" w:cs="Times New Roman"/>
          <w:spacing w:val="-3"/>
          <w:sz w:val="24"/>
          <w:szCs w:val="24"/>
        </w:rPr>
        <w:t xml:space="preserve">eligious faith was not a prescribed aspect of </w:t>
      </w:r>
      <w:r w:rsidRPr="002F60E1">
        <w:rPr>
          <w:rFonts w:ascii="Times New Roman" w:hAnsi="Times New Roman" w:cs="Times New Roman"/>
          <w:i/>
          <w:spacing w:val="-3"/>
          <w:sz w:val="24"/>
          <w:szCs w:val="24"/>
        </w:rPr>
        <w:t>virtus</w:t>
      </w:r>
      <w:r w:rsidRPr="002F60E1">
        <w:rPr>
          <w:rFonts w:ascii="Times New Roman" w:hAnsi="Times New Roman" w:cs="Times New Roman"/>
          <w:spacing w:val="-3"/>
          <w:sz w:val="24"/>
          <w:szCs w:val="24"/>
        </w:rPr>
        <w:t xml:space="preserve"> in the writing of most Renaissance political commentators, </w:t>
      </w:r>
      <w:r w:rsidR="00430DA6" w:rsidRPr="002F60E1">
        <w:rPr>
          <w:rFonts w:ascii="Times New Roman" w:hAnsi="Times New Roman" w:cs="Times New Roman"/>
          <w:spacing w:val="-3"/>
          <w:sz w:val="24"/>
          <w:szCs w:val="24"/>
        </w:rPr>
        <w:t xml:space="preserve">but </w:t>
      </w:r>
      <w:r w:rsidRPr="002F60E1">
        <w:rPr>
          <w:rFonts w:ascii="Times New Roman" w:hAnsi="Times New Roman" w:cs="Times New Roman"/>
          <w:spacing w:val="-3"/>
          <w:sz w:val="24"/>
          <w:szCs w:val="24"/>
        </w:rPr>
        <w:t>it was an assumed</w:t>
      </w:r>
      <w:r w:rsidR="00430DA6" w:rsidRPr="002F60E1">
        <w:rPr>
          <w:rFonts w:ascii="Times New Roman" w:hAnsi="Times New Roman" w:cs="Times New Roman"/>
          <w:spacing w:val="-3"/>
          <w:sz w:val="24"/>
          <w:szCs w:val="24"/>
        </w:rPr>
        <w:t xml:space="preserve"> by all</w:t>
      </w:r>
      <w:r w:rsidR="006D14FD">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The real Henry VIII d</w:t>
      </w:r>
      <w:r w:rsidR="006D14FD">
        <w:rPr>
          <w:rFonts w:ascii="Times New Roman" w:hAnsi="Times New Roman" w:cs="Times New Roman"/>
          <w:spacing w:val="-3"/>
          <w:sz w:val="24"/>
          <w:szCs w:val="24"/>
        </w:rPr>
        <w:t>id not become “religious”</w:t>
      </w:r>
      <w:r w:rsidRPr="002F60E1">
        <w:rPr>
          <w:rFonts w:ascii="Times New Roman" w:hAnsi="Times New Roman" w:cs="Times New Roman"/>
          <w:spacing w:val="-3"/>
          <w:sz w:val="24"/>
          <w:szCs w:val="24"/>
        </w:rPr>
        <w:t xml:space="preserve"> in the course of his life and through the trauma of his various marriages</w:t>
      </w:r>
      <w:r w:rsidR="00AF2ACB" w:rsidRPr="002F60E1">
        <w:rPr>
          <w:rFonts w:ascii="Times New Roman" w:hAnsi="Times New Roman" w:cs="Times New Roman"/>
          <w:spacing w:val="-3"/>
          <w:sz w:val="24"/>
          <w:szCs w:val="24"/>
        </w:rPr>
        <w:t xml:space="preserve"> as</w:t>
      </w:r>
      <w:r w:rsidR="00406FB1" w:rsidRPr="002F60E1">
        <w:rPr>
          <w:rFonts w:ascii="Times New Roman" w:hAnsi="Times New Roman" w:cs="Times New Roman"/>
          <w:spacing w:val="-3"/>
          <w:sz w:val="24"/>
          <w:szCs w:val="24"/>
        </w:rPr>
        <w:t xml:space="preserve"> the series suggests;</w:t>
      </w:r>
      <w:r w:rsidRPr="002F60E1">
        <w:rPr>
          <w:rFonts w:ascii="Times New Roman" w:hAnsi="Times New Roman" w:cs="Times New Roman"/>
          <w:spacing w:val="-3"/>
          <w:sz w:val="24"/>
          <w:szCs w:val="24"/>
        </w:rPr>
        <w:t xml:space="preserve"> </w:t>
      </w:r>
      <w:r w:rsidR="006D14FD">
        <w:rPr>
          <w:rFonts w:ascii="Times New Roman" w:hAnsi="Times New Roman" w:cs="Times New Roman"/>
          <w:spacing w:val="-3"/>
          <w:sz w:val="24"/>
          <w:szCs w:val="24"/>
        </w:rPr>
        <w:t xml:space="preserve">rather, </w:t>
      </w:r>
      <w:r w:rsidRPr="002F60E1">
        <w:rPr>
          <w:rFonts w:ascii="Times New Roman" w:hAnsi="Times New Roman" w:cs="Times New Roman"/>
          <w:spacing w:val="-3"/>
          <w:sz w:val="24"/>
          <w:szCs w:val="24"/>
        </w:rPr>
        <w:t>he was profoundly religious from the start. In the opening episodes all the religiosity is</w:t>
      </w:r>
      <w:r w:rsidR="006D14FD">
        <w:rPr>
          <w:rFonts w:ascii="Times New Roman" w:hAnsi="Times New Roman" w:cs="Times New Roman"/>
          <w:spacing w:val="-3"/>
          <w:sz w:val="24"/>
          <w:szCs w:val="24"/>
        </w:rPr>
        <w:t xml:space="preserve"> done by C</w:t>
      </w:r>
      <w:r w:rsidR="00406FB1" w:rsidRPr="002F60E1">
        <w:rPr>
          <w:rFonts w:ascii="Times New Roman" w:hAnsi="Times New Roman" w:cs="Times New Roman"/>
          <w:spacing w:val="-3"/>
          <w:sz w:val="24"/>
          <w:szCs w:val="24"/>
        </w:rPr>
        <w:t>atherine</w:t>
      </w:r>
      <w:r w:rsidR="006D14FD">
        <w:rPr>
          <w:rFonts w:ascii="Times New Roman" w:hAnsi="Times New Roman" w:cs="Times New Roman"/>
          <w:spacing w:val="-3"/>
          <w:sz w:val="24"/>
          <w:szCs w:val="24"/>
        </w:rPr>
        <w:t>,</w:t>
      </w:r>
      <w:r w:rsidR="00406FB1" w:rsidRPr="002F60E1">
        <w:rPr>
          <w:rFonts w:ascii="Times New Roman" w:hAnsi="Times New Roman" w:cs="Times New Roman"/>
          <w:spacing w:val="-3"/>
          <w:sz w:val="24"/>
          <w:szCs w:val="24"/>
        </w:rPr>
        <w:t xml:space="preserve"> who is</w:t>
      </w:r>
      <w:r w:rsidRPr="002F60E1">
        <w:rPr>
          <w:rFonts w:ascii="Times New Roman" w:hAnsi="Times New Roman" w:cs="Times New Roman"/>
          <w:spacing w:val="-3"/>
          <w:sz w:val="24"/>
          <w:szCs w:val="24"/>
        </w:rPr>
        <w:t xml:space="preserve"> frequently seen in her private cha</w:t>
      </w:r>
      <w:r w:rsidR="00406FB1" w:rsidRPr="002F60E1">
        <w:rPr>
          <w:rFonts w:ascii="Times New Roman" w:hAnsi="Times New Roman" w:cs="Times New Roman"/>
          <w:spacing w:val="-3"/>
          <w:sz w:val="24"/>
          <w:szCs w:val="24"/>
        </w:rPr>
        <w:t>pel chanting the rosary</w:t>
      </w:r>
      <w:r w:rsidRPr="002F60E1">
        <w:rPr>
          <w:rFonts w:ascii="Times New Roman" w:hAnsi="Times New Roman" w:cs="Times New Roman"/>
          <w:spacing w:val="-3"/>
          <w:sz w:val="24"/>
          <w:szCs w:val="24"/>
        </w:rPr>
        <w:t xml:space="preserve"> and praying before statues of the Virgin Mary. She has been here before on screen, most notably in</w:t>
      </w:r>
      <w:r w:rsidR="00406FB1" w:rsidRPr="002F60E1">
        <w:rPr>
          <w:rFonts w:ascii="Times New Roman" w:hAnsi="Times New Roman" w:cs="Times New Roman"/>
          <w:spacing w:val="-3"/>
          <w:sz w:val="24"/>
          <w:szCs w:val="24"/>
        </w:rPr>
        <w:t xml:space="preserve"> the</w:t>
      </w:r>
      <w:r w:rsidR="0000205F" w:rsidRPr="002F60E1">
        <w:rPr>
          <w:rFonts w:ascii="Times New Roman" w:hAnsi="Times New Roman" w:cs="Times New Roman"/>
          <w:spacing w:val="-3"/>
          <w:sz w:val="24"/>
          <w:szCs w:val="24"/>
        </w:rPr>
        <w:t xml:space="preserve"> 1969</w:t>
      </w:r>
      <w:r w:rsidR="00406FB1" w:rsidRPr="002F60E1">
        <w:rPr>
          <w:rFonts w:ascii="Times New Roman" w:hAnsi="Times New Roman" w:cs="Times New Roman"/>
          <w:spacing w:val="-3"/>
          <w:sz w:val="24"/>
          <w:szCs w:val="24"/>
        </w:rPr>
        <w:t xml:space="preserve"> film</w:t>
      </w:r>
      <w:r w:rsidRPr="002F60E1">
        <w:rPr>
          <w:rFonts w:ascii="Times New Roman" w:hAnsi="Times New Roman" w:cs="Times New Roman"/>
          <w:spacing w:val="-3"/>
          <w:sz w:val="24"/>
          <w:szCs w:val="24"/>
        </w:rPr>
        <w:t xml:space="preserve"> </w:t>
      </w:r>
      <w:r w:rsidRPr="002F60E1">
        <w:rPr>
          <w:rFonts w:ascii="Times New Roman" w:hAnsi="Times New Roman" w:cs="Times New Roman"/>
          <w:i/>
          <w:spacing w:val="-3"/>
          <w:sz w:val="24"/>
          <w:szCs w:val="24"/>
        </w:rPr>
        <w:t>Anne of the Thousand Days</w:t>
      </w:r>
      <w:r w:rsidRPr="002F60E1">
        <w:rPr>
          <w:rFonts w:ascii="Times New Roman" w:hAnsi="Times New Roman" w:cs="Times New Roman"/>
          <w:spacing w:val="-3"/>
          <w:sz w:val="24"/>
          <w:szCs w:val="24"/>
        </w:rPr>
        <w:t xml:space="preserve">. As in that movie, so in </w:t>
      </w:r>
      <w:r w:rsidRPr="002F60E1">
        <w:rPr>
          <w:rFonts w:ascii="Times New Roman" w:hAnsi="Times New Roman" w:cs="Times New Roman"/>
          <w:i/>
          <w:spacing w:val="-3"/>
          <w:sz w:val="24"/>
          <w:szCs w:val="24"/>
        </w:rPr>
        <w:t>The Tudors</w:t>
      </w:r>
      <w:r w:rsidRPr="002F60E1">
        <w:rPr>
          <w:rFonts w:ascii="Times New Roman" w:hAnsi="Times New Roman" w:cs="Times New Roman"/>
          <w:spacing w:val="-3"/>
          <w:sz w:val="24"/>
          <w:szCs w:val="24"/>
        </w:rPr>
        <w:t xml:space="preserve">, her piety is contrasted sharply with </w:t>
      </w:r>
      <w:r w:rsidR="00406FB1" w:rsidRPr="002F60E1">
        <w:rPr>
          <w:rFonts w:ascii="Times New Roman" w:hAnsi="Times New Roman" w:cs="Times New Roman"/>
          <w:spacing w:val="-3"/>
          <w:sz w:val="24"/>
          <w:szCs w:val="24"/>
        </w:rPr>
        <w:t>the wantons of the co</w:t>
      </w:r>
      <w:r w:rsidR="006D14FD">
        <w:rPr>
          <w:rFonts w:ascii="Times New Roman" w:hAnsi="Times New Roman" w:cs="Times New Roman"/>
          <w:spacing w:val="-3"/>
          <w:sz w:val="24"/>
          <w:szCs w:val="24"/>
        </w:rPr>
        <w:t>urt, not least Anne herself.</w:t>
      </w:r>
      <w:r w:rsidR="00EE7937" w:rsidRPr="002F60E1">
        <w:rPr>
          <w:rFonts w:ascii="Times New Roman" w:hAnsi="Times New Roman" w:cs="Times New Roman"/>
          <w:spacing w:val="-3"/>
          <w:sz w:val="24"/>
          <w:szCs w:val="24"/>
        </w:rPr>
        <w:t xml:space="preserve"> </w:t>
      </w:r>
      <w:r w:rsidR="0000205F" w:rsidRPr="002F60E1">
        <w:rPr>
          <w:rFonts w:ascii="Times New Roman" w:hAnsi="Times New Roman" w:cs="Times New Roman"/>
          <w:spacing w:val="-3"/>
          <w:sz w:val="24"/>
          <w:szCs w:val="24"/>
        </w:rPr>
        <w:t xml:space="preserve">In </w:t>
      </w:r>
      <w:r w:rsidR="006D14FD" w:rsidRPr="006D14FD">
        <w:rPr>
          <w:rFonts w:ascii="Times New Roman" w:hAnsi="Times New Roman" w:cs="Times New Roman"/>
          <w:i/>
          <w:spacing w:val="-3"/>
          <w:sz w:val="24"/>
          <w:szCs w:val="24"/>
        </w:rPr>
        <w:t>Anne of the Thousand Days</w:t>
      </w:r>
      <w:r w:rsidR="00EE7937" w:rsidRPr="002F60E1">
        <w:rPr>
          <w:rFonts w:ascii="Times New Roman" w:hAnsi="Times New Roman" w:cs="Times New Roman"/>
          <w:spacing w:val="-3"/>
          <w:sz w:val="24"/>
          <w:szCs w:val="24"/>
        </w:rPr>
        <w:t>, it</w:t>
      </w:r>
      <w:r w:rsidR="00406FB1" w:rsidRPr="002F60E1">
        <w:rPr>
          <w:rFonts w:ascii="Times New Roman" w:hAnsi="Times New Roman" w:cs="Times New Roman"/>
          <w:spacing w:val="-3"/>
          <w:sz w:val="24"/>
          <w:szCs w:val="24"/>
        </w:rPr>
        <w:t xml:space="preserve"> ennobles her suffering as a good wife tr</w:t>
      </w:r>
      <w:r w:rsidR="00AF2ACB" w:rsidRPr="002F60E1">
        <w:rPr>
          <w:rFonts w:ascii="Times New Roman" w:hAnsi="Times New Roman" w:cs="Times New Roman"/>
          <w:spacing w:val="-3"/>
          <w:sz w:val="24"/>
          <w:szCs w:val="24"/>
        </w:rPr>
        <w:t>ying to meet her husband’s need</w:t>
      </w:r>
      <w:r w:rsidR="00406FB1" w:rsidRPr="002F60E1">
        <w:rPr>
          <w:rFonts w:ascii="Times New Roman" w:hAnsi="Times New Roman" w:cs="Times New Roman"/>
          <w:spacing w:val="-3"/>
          <w:sz w:val="24"/>
          <w:szCs w:val="24"/>
        </w:rPr>
        <w:t>.</w:t>
      </w:r>
      <w:r w:rsidR="003053E2">
        <w:rPr>
          <w:rStyle w:val="EndnoteReference"/>
          <w:rFonts w:ascii="Times New Roman" w:hAnsi="Times New Roman" w:cs="Times New Roman"/>
          <w:spacing w:val="-3"/>
          <w:sz w:val="24"/>
          <w:szCs w:val="24"/>
        </w:rPr>
        <w:endnoteReference w:id="12"/>
      </w:r>
      <w:r w:rsidR="00406FB1" w:rsidRPr="002F60E1">
        <w:rPr>
          <w:rFonts w:ascii="Times New Roman" w:hAnsi="Times New Roman" w:cs="Times New Roman"/>
          <w:spacing w:val="-3"/>
          <w:sz w:val="24"/>
          <w:szCs w:val="24"/>
        </w:rPr>
        <w:t xml:space="preserve"> In </w:t>
      </w:r>
      <w:r w:rsidR="00406FB1" w:rsidRPr="002F60E1">
        <w:rPr>
          <w:rFonts w:ascii="Times New Roman" w:hAnsi="Times New Roman" w:cs="Times New Roman"/>
          <w:i/>
          <w:spacing w:val="-3"/>
          <w:sz w:val="24"/>
          <w:szCs w:val="24"/>
        </w:rPr>
        <w:t>The Tudors</w:t>
      </w:r>
      <w:r w:rsidR="00406FB1" w:rsidRPr="002F60E1">
        <w:rPr>
          <w:rFonts w:ascii="Times New Roman" w:hAnsi="Times New Roman" w:cs="Times New Roman"/>
          <w:spacing w:val="-3"/>
          <w:sz w:val="24"/>
          <w:szCs w:val="24"/>
        </w:rPr>
        <w:t xml:space="preserve"> it almost becomes the reason </w:t>
      </w:r>
      <w:r w:rsidR="00AF2ACB" w:rsidRPr="002F60E1">
        <w:rPr>
          <w:rFonts w:ascii="Times New Roman" w:hAnsi="Times New Roman" w:cs="Times New Roman"/>
          <w:spacing w:val="-3"/>
          <w:sz w:val="24"/>
          <w:szCs w:val="24"/>
        </w:rPr>
        <w:t>she cannot</w:t>
      </w:r>
      <w:r w:rsidR="00406FB1" w:rsidRPr="002F60E1">
        <w:rPr>
          <w:rFonts w:ascii="Times New Roman" w:hAnsi="Times New Roman" w:cs="Times New Roman"/>
          <w:spacing w:val="-3"/>
          <w:sz w:val="24"/>
          <w:szCs w:val="24"/>
        </w:rPr>
        <w:t xml:space="preserve"> </w:t>
      </w:r>
      <w:r w:rsidR="006D14FD">
        <w:rPr>
          <w:rFonts w:ascii="Times New Roman" w:hAnsi="Times New Roman" w:cs="Times New Roman"/>
          <w:spacing w:val="-3"/>
          <w:sz w:val="24"/>
          <w:szCs w:val="24"/>
        </w:rPr>
        <w:t>do so—</w:t>
      </w:r>
      <w:r w:rsidR="00406FB1" w:rsidRPr="002F60E1">
        <w:rPr>
          <w:rFonts w:ascii="Times New Roman" w:hAnsi="Times New Roman" w:cs="Times New Roman"/>
          <w:spacing w:val="-3"/>
          <w:sz w:val="24"/>
          <w:szCs w:val="24"/>
        </w:rPr>
        <w:t>as in the scene referred to earlier, when Henry goes to be w</w:t>
      </w:r>
      <w:r w:rsidR="006D14FD">
        <w:rPr>
          <w:rFonts w:ascii="Times New Roman" w:hAnsi="Times New Roman" w:cs="Times New Roman"/>
          <w:spacing w:val="-3"/>
          <w:sz w:val="24"/>
          <w:szCs w:val="24"/>
        </w:rPr>
        <w:t>ith her and finds her at prayer</w:t>
      </w:r>
      <w:r w:rsidR="00406FB1" w:rsidRPr="002F60E1">
        <w:rPr>
          <w:rFonts w:ascii="Times New Roman" w:hAnsi="Times New Roman" w:cs="Times New Roman"/>
          <w:spacing w:val="-3"/>
          <w:sz w:val="24"/>
          <w:szCs w:val="24"/>
        </w:rPr>
        <w:t xml:space="preserve">. </w:t>
      </w:r>
      <w:r w:rsidR="006D14FD">
        <w:rPr>
          <w:rFonts w:ascii="Times New Roman" w:hAnsi="Times New Roman" w:cs="Times New Roman"/>
          <w:spacing w:val="-3"/>
          <w:sz w:val="24"/>
          <w:szCs w:val="24"/>
        </w:rPr>
        <w:t>Henry is seen praying—</w:t>
      </w:r>
      <w:r w:rsidR="00AF2ACB" w:rsidRPr="002F60E1">
        <w:rPr>
          <w:rFonts w:ascii="Times New Roman" w:hAnsi="Times New Roman" w:cs="Times New Roman"/>
          <w:spacing w:val="-3"/>
          <w:sz w:val="24"/>
          <w:szCs w:val="24"/>
        </w:rPr>
        <w:t>a bit. He weeps in or near a confessional over his lack of a son</w:t>
      </w:r>
      <w:r w:rsidR="006D14FD">
        <w:rPr>
          <w:rFonts w:ascii="Times New Roman" w:hAnsi="Times New Roman" w:cs="Times New Roman"/>
          <w:spacing w:val="-3"/>
          <w:sz w:val="24"/>
          <w:szCs w:val="24"/>
        </w:rPr>
        <w:t>,</w:t>
      </w:r>
      <w:r w:rsidR="00AF2ACB" w:rsidRPr="002F60E1">
        <w:rPr>
          <w:rFonts w:ascii="Times New Roman" w:hAnsi="Times New Roman" w:cs="Times New Roman"/>
          <w:spacing w:val="-3"/>
          <w:sz w:val="24"/>
          <w:szCs w:val="24"/>
        </w:rPr>
        <w:t xml:space="preserve"> but there is no sense at all of the complex religious life of the court</w:t>
      </w:r>
      <w:r w:rsidR="00E06F74" w:rsidRPr="002F60E1">
        <w:rPr>
          <w:rFonts w:ascii="Times New Roman" w:hAnsi="Times New Roman" w:cs="Times New Roman"/>
          <w:spacing w:val="-3"/>
          <w:sz w:val="24"/>
          <w:szCs w:val="24"/>
        </w:rPr>
        <w:t xml:space="preserve"> led by a </w:t>
      </w:r>
      <w:r w:rsidR="00AF2ACB" w:rsidRPr="002F60E1">
        <w:rPr>
          <w:rFonts w:ascii="Times New Roman" w:hAnsi="Times New Roman" w:cs="Times New Roman"/>
          <w:spacing w:val="-3"/>
          <w:sz w:val="24"/>
          <w:szCs w:val="24"/>
        </w:rPr>
        <w:t>king who routinely heard five masses and more a day</w:t>
      </w:r>
      <w:r w:rsidR="00E06F74" w:rsidRPr="002F60E1">
        <w:rPr>
          <w:rFonts w:ascii="Times New Roman" w:hAnsi="Times New Roman" w:cs="Times New Roman"/>
          <w:spacing w:val="-3"/>
          <w:sz w:val="24"/>
          <w:szCs w:val="24"/>
        </w:rPr>
        <w:t xml:space="preserve"> and observed the seasonal festivals and rituals of the Church with great sincerity.</w:t>
      </w:r>
      <w:r w:rsidR="0000205F" w:rsidRPr="002F60E1">
        <w:rPr>
          <w:rStyle w:val="EndnoteReference"/>
          <w:rFonts w:ascii="Times New Roman" w:hAnsi="Times New Roman" w:cs="Times New Roman"/>
          <w:spacing w:val="-3"/>
          <w:sz w:val="24"/>
          <w:szCs w:val="24"/>
        </w:rPr>
        <w:endnoteReference w:id="13"/>
      </w:r>
      <w:r w:rsidR="00E06F74" w:rsidRPr="002F60E1">
        <w:rPr>
          <w:rFonts w:ascii="Times New Roman" w:hAnsi="Times New Roman" w:cs="Times New Roman"/>
          <w:spacing w:val="-3"/>
          <w:sz w:val="24"/>
          <w:szCs w:val="24"/>
        </w:rPr>
        <w:t xml:space="preserve"> A</w:t>
      </w:r>
      <w:r w:rsidR="006D14FD">
        <w:rPr>
          <w:rFonts w:ascii="Times New Roman" w:hAnsi="Times New Roman" w:cs="Times New Roman"/>
          <w:spacing w:val="-3"/>
          <w:sz w:val="24"/>
          <w:szCs w:val="24"/>
        </w:rPr>
        <w:t>s an a</w:t>
      </w:r>
      <w:r w:rsidR="00E06F74" w:rsidRPr="002F60E1">
        <w:rPr>
          <w:rFonts w:ascii="Times New Roman" w:hAnsi="Times New Roman" w:cs="Times New Roman"/>
          <w:spacing w:val="-3"/>
          <w:sz w:val="24"/>
          <w:szCs w:val="24"/>
        </w:rPr>
        <w:t xml:space="preserve">mateur theologian from an early age, </w:t>
      </w:r>
      <w:r w:rsidR="006D14FD">
        <w:rPr>
          <w:rFonts w:ascii="Times New Roman" w:hAnsi="Times New Roman" w:cs="Times New Roman"/>
          <w:spacing w:val="-3"/>
          <w:sz w:val="24"/>
          <w:szCs w:val="24"/>
        </w:rPr>
        <w:t xml:space="preserve">the king genuinely believed himself suited for </w:t>
      </w:r>
      <w:r w:rsidR="00E06F74" w:rsidRPr="002F60E1">
        <w:rPr>
          <w:rFonts w:ascii="Times New Roman" w:hAnsi="Times New Roman" w:cs="Times New Roman"/>
          <w:spacing w:val="-3"/>
          <w:sz w:val="24"/>
          <w:szCs w:val="24"/>
        </w:rPr>
        <w:t>t</w:t>
      </w:r>
      <w:r w:rsidR="00AF2ACB" w:rsidRPr="002F60E1">
        <w:rPr>
          <w:rFonts w:ascii="Times New Roman" w:hAnsi="Times New Roman" w:cs="Times New Roman"/>
          <w:spacing w:val="-3"/>
          <w:sz w:val="24"/>
          <w:szCs w:val="24"/>
        </w:rPr>
        <w:t xml:space="preserve">aking the leadership of the Church in England upon himself </w:t>
      </w:r>
      <w:r w:rsidR="006D14FD">
        <w:rPr>
          <w:rFonts w:ascii="Times New Roman" w:hAnsi="Times New Roman" w:cs="Times New Roman"/>
          <w:spacing w:val="-3"/>
          <w:sz w:val="24"/>
          <w:szCs w:val="24"/>
        </w:rPr>
        <w:t xml:space="preserve">when this </w:t>
      </w:r>
      <w:r w:rsidR="00E06F74" w:rsidRPr="002F60E1">
        <w:rPr>
          <w:rFonts w:ascii="Times New Roman" w:hAnsi="Times New Roman" w:cs="Times New Roman"/>
          <w:spacing w:val="-3"/>
          <w:sz w:val="24"/>
          <w:szCs w:val="24"/>
        </w:rPr>
        <w:t xml:space="preserve">became the only apparent </w:t>
      </w:r>
      <w:r w:rsidR="00AF2ACB" w:rsidRPr="002F60E1">
        <w:rPr>
          <w:rFonts w:ascii="Times New Roman" w:hAnsi="Times New Roman" w:cs="Times New Roman"/>
          <w:spacing w:val="-3"/>
          <w:sz w:val="24"/>
          <w:szCs w:val="24"/>
        </w:rPr>
        <w:t>outcome of the struggle with an uncoo</w:t>
      </w:r>
      <w:r w:rsidR="00E06F74" w:rsidRPr="002F60E1">
        <w:rPr>
          <w:rFonts w:ascii="Times New Roman" w:hAnsi="Times New Roman" w:cs="Times New Roman"/>
          <w:spacing w:val="-3"/>
          <w:sz w:val="24"/>
          <w:szCs w:val="24"/>
        </w:rPr>
        <w:t>perative papacy.</w:t>
      </w:r>
    </w:p>
    <w:p w14:paraId="4AC2039C" w14:textId="7AD26C7E" w:rsidR="00AD3B02" w:rsidRPr="002F60E1" w:rsidRDefault="00AD3B02"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The patronage of architecture and art was an important aspect of the magnificence enjoined upon </w:t>
      </w:r>
      <w:r w:rsidR="00607F70" w:rsidRPr="002F60E1">
        <w:rPr>
          <w:rFonts w:ascii="Times New Roman" w:hAnsi="Times New Roman" w:cs="Times New Roman"/>
          <w:spacing w:val="-3"/>
          <w:sz w:val="24"/>
          <w:szCs w:val="24"/>
        </w:rPr>
        <w:t>sixteenth-century monarchs. It often had practical implications such as designing new accommodation for ever-expanding courts.</w:t>
      </w:r>
      <w:r w:rsidR="00190FB7" w:rsidRPr="002F60E1">
        <w:rPr>
          <w:rStyle w:val="EndnoteReference"/>
          <w:rFonts w:ascii="Times New Roman" w:hAnsi="Times New Roman" w:cs="Times New Roman"/>
          <w:spacing w:val="-3"/>
          <w:sz w:val="24"/>
          <w:szCs w:val="24"/>
        </w:rPr>
        <w:endnoteReference w:id="14"/>
      </w:r>
      <w:r w:rsidR="00607F70" w:rsidRPr="002F60E1">
        <w:rPr>
          <w:rFonts w:ascii="Times New Roman" w:hAnsi="Times New Roman" w:cs="Times New Roman"/>
          <w:spacing w:val="-3"/>
          <w:sz w:val="24"/>
          <w:szCs w:val="24"/>
        </w:rPr>
        <w:t xml:space="preserve"> Henry was very interested in a range of artistic endeavours. He took some hand in the designs of Beaulieu Palace in Essex, the temporary palace at the Field of Cloth of Gold, of Hampton Court after Wols</w:t>
      </w:r>
      <w:r w:rsidR="00F3689C" w:rsidRPr="002F60E1">
        <w:rPr>
          <w:rFonts w:ascii="Times New Roman" w:hAnsi="Times New Roman" w:cs="Times New Roman"/>
          <w:spacing w:val="-3"/>
          <w:sz w:val="24"/>
          <w:szCs w:val="24"/>
        </w:rPr>
        <w:t>ey made it over as a gift</w:t>
      </w:r>
      <w:r w:rsidR="006D14FD">
        <w:rPr>
          <w:rFonts w:ascii="Times New Roman" w:hAnsi="Times New Roman" w:cs="Times New Roman"/>
          <w:spacing w:val="-3"/>
          <w:sz w:val="24"/>
          <w:szCs w:val="24"/>
        </w:rPr>
        <w:t>,</w:t>
      </w:r>
      <w:r w:rsidR="00F3689C" w:rsidRPr="002F60E1">
        <w:rPr>
          <w:rFonts w:ascii="Times New Roman" w:hAnsi="Times New Roman" w:cs="Times New Roman"/>
          <w:spacing w:val="-3"/>
          <w:sz w:val="24"/>
          <w:szCs w:val="24"/>
        </w:rPr>
        <w:t xml:space="preserve"> and of</w:t>
      </w:r>
      <w:r w:rsidR="00607F70" w:rsidRPr="002F60E1">
        <w:rPr>
          <w:rFonts w:ascii="Times New Roman" w:hAnsi="Times New Roman" w:cs="Times New Roman"/>
          <w:spacing w:val="-3"/>
          <w:sz w:val="24"/>
          <w:szCs w:val="24"/>
        </w:rPr>
        <w:t xml:space="preserve"> Whitehall, the largest palace comp</w:t>
      </w:r>
      <w:r w:rsidR="006D14FD">
        <w:rPr>
          <w:rFonts w:ascii="Times New Roman" w:hAnsi="Times New Roman" w:cs="Times New Roman"/>
          <w:spacing w:val="-3"/>
          <w:sz w:val="24"/>
          <w:szCs w:val="24"/>
        </w:rPr>
        <w:t>lex in Europe at Henry’s death.</w:t>
      </w:r>
      <w:r w:rsidR="00607F70" w:rsidRPr="002F60E1">
        <w:rPr>
          <w:rFonts w:ascii="Times New Roman" w:hAnsi="Times New Roman" w:cs="Times New Roman"/>
          <w:spacing w:val="-3"/>
          <w:sz w:val="24"/>
          <w:szCs w:val="24"/>
        </w:rPr>
        <w:t xml:space="preserve"> He also oversaw military architecture in the chain of fortifications he ordered to be built around the south coasts of England and Wales. Henry owned a large number of paintings, maps and charts</w:t>
      </w:r>
      <w:r w:rsidR="006D14FD">
        <w:rPr>
          <w:rFonts w:ascii="Times New Roman" w:hAnsi="Times New Roman" w:cs="Times New Roman"/>
          <w:spacing w:val="-3"/>
          <w:sz w:val="24"/>
          <w:szCs w:val="24"/>
        </w:rPr>
        <w:t>,</w:t>
      </w:r>
      <w:r w:rsidR="00607F70" w:rsidRPr="002F60E1">
        <w:rPr>
          <w:rFonts w:ascii="Times New Roman" w:hAnsi="Times New Roman" w:cs="Times New Roman"/>
          <w:spacing w:val="-3"/>
          <w:sz w:val="24"/>
          <w:szCs w:val="24"/>
        </w:rPr>
        <w:t xml:space="preserve"> and numerous musical and scientific instruments</w:t>
      </w:r>
      <w:r w:rsidR="006D14FD">
        <w:rPr>
          <w:rFonts w:ascii="Times New Roman" w:hAnsi="Times New Roman" w:cs="Times New Roman"/>
          <w:spacing w:val="-3"/>
          <w:sz w:val="24"/>
          <w:szCs w:val="24"/>
        </w:rPr>
        <w:t>, and he</w:t>
      </w:r>
      <w:r w:rsidR="00607F70" w:rsidRPr="002F60E1">
        <w:rPr>
          <w:rFonts w:ascii="Times New Roman" w:hAnsi="Times New Roman" w:cs="Times New Roman"/>
          <w:spacing w:val="-3"/>
          <w:sz w:val="24"/>
          <w:szCs w:val="24"/>
        </w:rPr>
        <w:t xml:space="preserve"> patronised the Horenbout family of miniaturists and</w:t>
      </w:r>
      <w:r w:rsidR="006D14FD">
        <w:rPr>
          <w:rFonts w:ascii="Times New Roman" w:hAnsi="Times New Roman" w:cs="Times New Roman"/>
          <w:spacing w:val="-3"/>
          <w:sz w:val="24"/>
          <w:szCs w:val="24"/>
        </w:rPr>
        <w:t>,</w:t>
      </w:r>
      <w:r w:rsidR="00607F70" w:rsidRPr="002F60E1">
        <w:rPr>
          <w:rFonts w:ascii="Times New Roman" w:hAnsi="Times New Roman" w:cs="Times New Roman"/>
          <w:spacing w:val="-3"/>
          <w:sz w:val="24"/>
          <w:szCs w:val="24"/>
        </w:rPr>
        <w:t xml:space="preserve"> of course</w:t>
      </w:r>
      <w:r w:rsidR="006D14FD">
        <w:rPr>
          <w:rFonts w:ascii="Times New Roman" w:hAnsi="Times New Roman" w:cs="Times New Roman"/>
          <w:spacing w:val="-3"/>
          <w:sz w:val="24"/>
          <w:szCs w:val="24"/>
        </w:rPr>
        <w:t>,</w:t>
      </w:r>
      <w:r w:rsidR="00607F70" w:rsidRPr="002F60E1">
        <w:rPr>
          <w:rFonts w:ascii="Times New Roman" w:hAnsi="Times New Roman" w:cs="Times New Roman"/>
          <w:spacing w:val="-3"/>
          <w:sz w:val="24"/>
          <w:szCs w:val="24"/>
        </w:rPr>
        <w:t xml:space="preserve"> Hans Holbein. We get some sense in </w:t>
      </w:r>
      <w:r w:rsidR="00607F70" w:rsidRPr="002F60E1">
        <w:rPr>
          <w:rFonts w:ascii="Times New Roman" w:hAnsi="Times New Roman" w:cs="Times New Roman"/>
          <w:i/>
          <w:spacing w:val="-3"/>
          <w:sz w:val="24"/>
          <w:szCs w:val="24"/>
        </w:rPr>
        <w:t>The Tudors</w:t>
      </w:r>
      <w:r w:rsidR="00607F70" w:rsidRPr="002F60E1">
        <w:rPr>
          <w:rFonts w:ascii="Times New Roman" w:hAnsi="Times New Roman" w:cs="Times New Roman"/>
          <w:spacing w:val="-3"/>
          <w:sz w:val="24"/>
          <w:szCs w:val="24"/>
        </w:rPr>
        <w:t xml:space="preserve"> of the opulence of the king’s surroundings, </w:t>
      </w:r>
      <w:r w:rsidR="00C31371" w:rsidRPr="002F60E1">
        <w:rPr>
          <w:rFonts w:ascii="Times New Roman" w:hAnsi="Times New Roman" w:cs="Times New Roman"/>
          <w:spacing w:val="-3"/>
          <w:sz w:val="24"/>
          <w:szCs w:val="24"/>
        </w:rPr>
        <w:t xml:space="preserve">of </w:t>
      </w:r>
      <w:r w:rsidR="00607F70" w:rsidRPr="002F60E1">
        <w:rPr>
          <w:rFonts w:ascii="Times New Roman" w:hAnsi="Times New Roman" w:cs="Times New Roman"/>
          <w:spacing w:val="-3"/>
          <w:sz w:val="24"/>
          <w:szCs w:val="24"/>
        </w:rPr>
        <w:t>his clothes and jewels</w:t>
      </w:r>
      <w:r w:rsidR="006D14FD">
        <w:rPr>
          <w:rFonts w:ascii="Times New Roman" w:hAnsi="Times New Roman" w:cs="Times New Roman"/>
          <w:spacing w:val="-3"/>
          <w:sz w:val="24"/>
          <w:szCs w:val="24"/>
        </w:rPr>
        <w:t>.</w:t>
      </w:r>
      <w:r w:rsidR="00607F70" w:rsidRPr="002F60E1">
        <w:rPr>
          <w:rFonts w:ascii="Times New Roman" w:hAnsi="Times New Roman" w:cs="Times New Roman"/>
          <w:spacing w:val="-3"/>
          <w:sz w:val="24"/>
          <w:szCs w:val="24"/>
        </w:rPr>
        <w:t xml:space="preserve"> and </w:t>
      </w:r>
      <w:r w:rsidR="00C31371" w:rsidRPr="002F60E1">
        <w:rPr>
          <w:rFonts w:ascii="Times New Roman" w:hAnsi="Times New Roman" w:cs="Times New Roman"/>
          <w:spacing w:val="-3"/>
          <w:sz w:val="24"/>
          <w:szCs w:val="24"/>
        </w:rPr>
        <w:t xml:space="preserve">of </w:t>
      </w:r>
      <w:r w:rsidR="00607F70" w:rsidRPr="002F60E1">
        <w:rPr>
          <w:rFonts w:ascii="Times New Roman" w:hAnsi="Times New Roman" w:cs="Times New Roman"/>
          <w:spacing w:val="-3"/>
          <w:sz w:val="24"/>
          <w:szCs w:val="24"/>
        </w:rPr>
        <w:t xml:space="preserve">gifts </w:t>
      </w:r>
      <w:r w:rsidR="00C31371" w:rsidRPr="002F60E1">
        <w:rPr>
          <w:rFonts w:ascii="Times New Roman" w:hAnsi="Times New Roman" w:cs="Times New Roman"/>
          <w:spacing w:val="-3"/>
          <w:sz w:val="24"/>
          <w:szCs w:val="24"/>
        </w:rPr>
        <w:t xml:space="preserve">given </w:t>
      </w:r>
      <w:r w:rsidR="00607F70" w:rsidRPr="002F60E1">
        <w:rPr>
          <w:rFonts w:ascii="Times New Roman" w:hAnsi="Times New Roman" w:cs="Times New Roman"/>
          <w:spacing w:val="-3"/>
          <w:sz w:val="24"/>
          <w:szCs w:val="24"/>
        </w:rPr>
        <w:t>to his favourites</w:t>
      </w:r>
      <w:r w:rsidR="00C31371" w:rsidRPr="002F60E1">
        <w:rPr>
          <w:rFonts w:ascii="Times New Roman" w:hAnsi="Times New Roman" w:cs="Times New Roman"/>
          <w:spacing w:val="-3"/>
          <w:sz w:val="24"/>
          <w:szCs w:val="24"/>
        </w:rPr>
        <w:t xml:space="preserve"> and received from them</w:t>
      </w:r>
      <w:r w:rsidR="00607F70" w:rsidRPr="002F60E1">
        <w:rPr>
          <w:rFonts w:ascii="Times New Roman" w:hAnsi="Times New Roman" w:cs="Times New Roman"/>
          <w:spacing w:val="-3"/>
          <w:sz w:val="24"/>
          <w:szCs w:val="24"/>
        </w:rPr>
        <w:t>. He</w:t>
      </w:r>
      <w:r w:rsidR="00F3689C" w:rsidRPr="002F60E1">
        <w:rPr>
          <w:rFonts w:ascii="Times New Roman" w:hAnsi="Times New Roman" w:cs="Times New Roman"/>
          <w:spacing w:val="-3"/>
          <w:sz w:val="24"/>
          <w:szCs w:val="24"/>
        </w:rPr>
        <w:t xml:space="preserve">nry is shown </w:t>
      </w:r>
      <w:r w:rsidR="006D14FD">
        <w:rPr>
          <w:rFonts w:ascii="Times New Roman" w:hAnsi="Times New Roman" w:cs="Times New Roman"/>
          <w:spacing w:val="-3"/>
          <w:sz w:val="24"/>
          <w:szCs w:val="24"/>
        </w:rPr>
        <w:t>composing “</w:t>
      </w:r>
      <w:r w:rsidR="00F3689C" w:rsidRPr="002F60E1">
        <w:rPr>
          <w:rFonts w:ascii="Times New Roman" w:hAnsi="Times New Roman" w:cs="Times New Roman"/>
          <w:spacing w:val="-3"/>
          <w:sz w:val="24"/>
          <w:szCs w:val="24"/>
        </w:rPr>
        <w:t>Greenslee</w:t>
      </w:r>
      <w:r w:rsidR="006D14FD">
        <w:rPr>
          <w:rFonts w:ascii="Times New Roman" w:hAnsi="Times New Roman" w:cs="Times New Roman"/>
          <w:spacing w:val="-3"/>
          <w:sz w:val="24"/>
          <w:szCs w:val="24"/>
        </w:rPr>
        <w:t>ves,”</w:t>
      </w:r>
      <w:r w:rsidR="00607F70" w:rsidRPr="002F60E1">
        <w:rPr>
          <w:rFonts w:ascii="Times New Roman" w:hAnsi="Times New Roman" w:cs="Times New Roman"/>
          <w:spacing w:val="-3"/>
          <w:sz w:val="24"/>
          <w:szCs w:val="24"/>
        </w:rPr>
        <w:t xml:space="preserve"> something the real Henry never did</w:t>
      </w:r>
      <w:r w:rsidR="00C31371" w:rsidRPr="002F60E1">
        <w:rPr>
          <w:rFonts w:ascii="Times New Roman" w:hAnsi="Times New Roman" w:cs="Times New Roman"/>
          <w:spacing w:val="-3"/>
          <w:sz w:val="24"/>
          <w:szCs w:val="24"/>
        </w:rPr>
        <w:t>,</w:t>
      </w:r>
      <w:r w:rsidR="00F3689C" w:rsidRPr="002F60E1">
        <w:rPr>
          <w:rFonts w:ascii="Times New Roman" w:hAnsi="Times New Roman" w:cs="Times New Roman"/>
          <w:spacing w:val="-3"/>
          <w:sz w:val="24"/>
          <w:szCs w:val="24"/>
        </w:rPr>
        <w:t xml:space="preserve"> but his </w:t>
      </w:r>
      <w:r w:rsidR="00607F70" w:rsidRPr="002F60E1">
        <w:rPr>
          <w:rFonts w:ascii="Times New Roman" w:hAnsi="Times New Roman" w:cs="Times New Roman"/>
          <w:spacing w:val="-3"/>
          <w:sz w:val="24"/>
          <w:szCs w:val="24"/>
        </w:rPr>
        <w:t xml:space="preserve">claims to musicianship are </w:t>
      </w:r>
      <w:r w:rsidR="00F3689C" w:rsidRPr="002F60E1">
        <w:rPr>
          <w:rFonts w:ascii="Times New Roman" w:hAnsi="Times New Roman" w:cs="Times New Roman"/>
          <w:spacing w:val="-3"/>
          <w:sz w:val="24"/>
          <w:szCs w:val="24"/>
        </w:rPr>
        <w:t xml:space="preserve">thereby </w:t>
      </w:r>
      <w:r w:rsidR="006D14FD">
        <w:rPr>
          <w:rFonts w:ascii="Times New Roman" w:hAnsi="Times New Roman" w:cs="Times New Roman"/>
          <w:spacing w:val="-3"/>
          <w:sz w:val="24"/>
          <w:szCs w:val="24"/>
        </w:rPr>
        <w:t>noted.</w:t>
      </w:r>
      <w:r w:rsidR="0000205F" w:rsidRPr="002F60E1">
        <w:rPr>
          <w:rFonts w:ascii="Times New Roman" w:hAnsi="Times New Roman" w:cs="Times New Roman"/>
          <w:spacing w:val="-3"/>
          <w:sz w:val="24"/>
          <w:szCs w:val="24"/>
        </w:rPr>
        <w:t xml:space="preserve"> The vast range of Henry’s artistic and architectural patronage was an important aspect of the projection of his power and status as monarch</w:t>
      </w:r>
      <w:r w:rsidR="006D14FD">
        <w:rPr>
          <w:rFonts w:ascii="Times New Roman" w:hAnsi="Times New Roman" w:cs="Times New Roman"/>
          <w:spacing w:val="-3"/>
          <w:sz w:val="24"/>
          <w:szCs w:val="24"/>
        </w:rPr>
        <w:t xml:space="preserve"> and </w:t>
      </w:r>
      <w:r w:rsidR="00182204" w:rsidRPr="002F60E1">
        <w:rPr>
          <w:rFonts w:ascii="Times New Roman" w:hAnsi="Times New Roman" w:cs="Times New Roman"/>
          <w:spacing w:val="-3"/>
          <w:sz w:val="24"/>
          <w:szCs w:val="24"/>
        </w:rPr>
        <w:t>of his posthumous legacy.</w:t>
      </w:r>
      <w:r w:rsidR="002D12B5" w:rsidRPr="002F60E1">
        <w:rPr>
          <w:rStyle w:val="EndnoteReference"/>
          <w:rFonts w:ascii="Times New Roman" w:hAnsi="Times New Roman" w:cs="Times New Roman"/>
          <w:spacing w:val="-3"/>
          <w:sz w:val="24"/>
          <w:szCs w:val="24"/>
        </w:rPr>
        <w:endnoteReference w:id="15"/>
      </w:r>
    </w:p>
    <w:p w14:paraId="101149DF" w14:textId="3935F6B8" w:rsidR="00476ADA" w:rsidRPr="002F60E1" w:rsidRDefault="00BC1F75"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980A4E">
        <w:rPr>
          <w:rFonts w:ascii="Times New Roman" w:hAnsi="Times New Roman" w:cs="Times New Roman"/>
          <w:spacing w:val="-3"/>
          <w:sz w:val="24"/>
          <w:szCs w:val="24"/>
        </w:rPr>
        <w:t xml:space="preserve">The concept of </w:t>
      </w:r>
      <w:r w:rsidR="00980A4E" w:rsidRPr="00980A4E">
        <w:rPr>
          <w:rFonts w:ascii="Times New Roman" w:hAnsi="Times New Roman" w:cs="Times New Roman"/>
          <w:i/>
          <w:spacing w:val="-3"/>
          <w:sz w:val="24"/>
          <w:szCs w:val="24"/>
        </w:rPr>
        <w:t>virtus</w:t>
      </w:r>
      <w:r w:rsidR="00980A4E">
        <w:rPr>
          <w:rFonts w:ascii="Times New Roman" w:hAnsi="Times New Roman" w:cs="Times New Roman"/>
          <w:spacing w:val="-3"/>
          <w:sz w:val="24"/>
          <w:szCs w:val="24"/>
        </w:rPr>
        <w:t xml:space="preserve"> encompassed actively </w:t>
      </w:r>
      <w:r w:rsidR="00182204" w:rsidRPr="002F60E1">
        <w:rPr>
          <w:rFonts w:ascii="Times New Roman" w:hAnsi="Times New Roman" w:cs="Times New Roman"/>
          <w:spacing w:val="-3"/>
          <w:sz w:val="24"/>
          <w:szCs w:val="24"/>
        </w:rPr>
        <w:t>expressed masculinity. This had formal and informal, public and private aspects. A king had to look the part and express his will clearly and expr</w:t>
      </w:r>
      <w:r w:rsidR="00980A4E">
        <w:rPr>
          <w:rFonts w:ascii="Times New Roman" w:hAnsi="Times New Roman" w:cs="Times New Roman"/>
          <w:spacing w:val="-3"/>
          <w:sz w:val="24"/>
          <w:szCs w:val="24"/>
        </w:rPr>
        <w:t>ess his authority at all times.</w:t>
      </w:r>
      <w:r w:rsidR="00182204" w:rsidRPr="002F60E1">
        <w:rPr>
          <w:rFonts w:ascii="Times New Roman" w:hAnsi="Times New Roman" w:cs="Times New Roman"/>
          <w:spacing w:val="-3"/>
          <w:sz w:val="24"/>
          <w:szCs w:val="24"/>
        </w:rPr>
        <w:t xml:space="preserve"> In </w:t>
      </w:r>
      <w:r w:rsidR="00182204" w:rsidRPr="002F60E1">
        <w:rPr>
          <w:rFonts w:ascii="Times New Roman" w:hAnsi="Times New Roman" w:cs="Times New Roman"/>
          <w:i/>
          <w:spacing w:val="-3"/>
          <w:sz w:val="24"/>
          <w:szCs w:val="24"/>
        </w:rPr>
        <w:t>The Tudors</w:t>
      </w:r>
      <w:r w:rsidR="009D33B0" w:rsidRPr="002F60E1">
        <w:rPr>
          <w:rFonts w:ascii="Times New Roman" w:hAnsi="Times New Roman" w:cs="Times New Roman"/>
          <w:spacing w:val="-3"/>
          <w:sz w:val="24"/>
          <w:szCs w:val="24"/>
        </w:rPr>
        <w:t xml:space="preserve"> this</w:t>
      </w:r>
      <w:r w:rsidR="00182204" w:rsidRPr="002F60E1">
        <w:rPr>
          <w:rFonts w:ascii="Times New Roman" w:hAnsi="Times New Roman" w:cs="Times New Roman"/>
          <w:spacing w:val="-3"/>
          <w:sz w:val="24"/>
          <w:szCs w:val="24"/>
        </w:rPr>
        <w:t xml:space="preserve"> requirement upon kings is</w:t>
      </w:r>
      <w:r w:rsidR="009D33B0" w:rsidRPr="002F60E1">
        <w:rPr>
          <w:rFonts w:ascii="Times New Roman" w:hAnsi="Times New Roman" w:cs="Times New Roman"/>
          <w:spacing w:val="-3"/>
          <w:sz w:val="24"/>
          <w:szCs w:val="24"/>
        </w:rPr>
        <w:t xml:space="preserve"> often rendered as </w:t>
      </w:r>
      <w:r w:rsidR="00980A4E">
        <w:rPr>
          <w:rFonts w:ascii="Times New Roman" w:hAnsi="Times New Roman" w:cs="Times New Roman"/>
          <w:spacing w:val="-3"/>
          <w:sz w:val="24"/>
          <w:szCs w:val="24"/>
        </w:rPr>
        <w:t>petulant shouting.</w:t>
      </w:r>
      <w:r w:rsidR="00182204" w:rsidRPr="002F60E1">
        <w:rPr>
          <w:rFonts w:ascii="Times New Roman" w:hAnsi="Times New Roman" w:cs="Times New Roman"/>
          <w:spacing w:val="-3"/>
          <w:sz w:val="24"/>
          <w:szCs w:val="24"/>
        </w:rPr>
        <w:t xml:space="preserve"> From the outset Henry </w:t>
      </w:r>
      <w:r w:rsidR="005348DD" w:rsidRPr="002F60E1">
        <w:rPr>
          <w:rFonts w:ascii="Times New Roman" w:hAnsi="Times New Roman" w:cs="Times New Roman"/>
          <w:spacing w:val="-3"/>
          <w:sz w:val="24"/>
          <w:szCs w:val="24"/>
        </w:rPr>
        <w:t>seethes</w:t>
      </w:r>
      <w:r w:rsidR="002D25BB" w:rsidRPr="002F60E1">
        <w:rPr>
          <w:rFonts w:ascii="Times New Roman" w:hAnsi="Times New Roman" w:cs="Times New Roman"/>
          <w:spacing w:val="-3"/>
          <w:sz w:val="24"/>
          <w:szCs w:val="24"/>
        </w:rPr>
        <w:t xml:space="preserve"> with a</w:t>
      </w:r>
      <w:r w:rsidR="00EF7C5F" w:rsidRPr="002F60E1">
        <w:rPr>
          <w:rFonts w:ascii="Times New Roman" w:hAnsi="Times New Roman" w:cs="Times New Roman"/>
          <w:spacing w:val="-3"/>
          <w:sz w:val="24"/>
          <w:szCs w:val="24"/>
        </w:rPr>
        <w:t>nger and menace</w:t>
      </w:r>
      <w:r w:rsidR="00F35B97" w:rsidRPr="002F60E1">
        <w:rPr>
          <w:rFonts w:ascii="Times New Roman" w:hAnsi="Times New Roman" w:cs="Times New Roman"/>
          <w:spacing w:val="-3"/>
          <w:sz w:val="24"/>
          <w:szCs w:val="24"/>
        </w:rPr>
        <w:t>. His eye</w:t>
      </w:r>
      <w:r w:rsidR="00EF7C5F" w:rsidRPr="002F60E1">
        <w:rPr>
          <w:rFonts w:ascii="Times New Roman" w:hAnsi="Times New Roman" w:cs="Times New Roman"/>
          <w:spacing w:val="-3"/>
          <w:sz w:val="24"/>
          <w:szCs w:val="24"/>
        </w:rPr>
        <w:t>s</w:t>
      </w:r>
      <w:r w:rsidR="00F35B97" w:rsidRPr="002F60E1">
        <w:rPr>
          <w:rFonts w:ascii="Times New Roman" w:hAnsi="Times New Roman" w:cs="Times New Roman"/>
          <w:spacing w:val="-3"/>
          <w:sz w:val="24"/>
          <w:szCs w:val="24"/>
        </w:rPr>
        <w:t xml:space="preserve"> narrow </w:t>
      </w:r>
      <w:r w:rsidR="00EF7C5F" w:rsidRPr="002F60E1">
        <w:rPr>
          <w:rFonts w:ascii="Times New Roman" w:hAnsi="Times New Roman" w:cs="Times New Roman"/>
          <w:spacing w:val="-3"/>
          <w:sz w:val="24"/>
          <w:szCs w:val="24"/>
        </w:rPr>
        <w:t xml:space="preserve">suspiciously </w:t>
      </w:r>
      <w:r w:rsidR="00F35B97" w:rsidRPr="002F60E1">
        <w:rPr>
          <w:rFonts w:ascii="Times New Roman" w:hAnsi="Times New Roman" w:cs="Times New Roman"/>
          <w:spacing w:val="-3"/>
          <w:sz w:val="24"/>
          <w:szCs w:val="24"/>
        </w:rPr>
        <w:t xml:space="preserve">or else stare </w:t>
      </w:r>
      <w:r w:rsidR="00EF7C5F" w:rsidRPr="002F60E1">
        <w:rPr>
          <w:rFonts w:ascii="Times New Roman" w:hAnsi="Times New Roman" w:cs="Times New Roman"/>
          <w:spacing w:val="-3"/>
          <w:sz w:val="24"/>
          <w:szCs w:val="24"/>
        </w:rPr>
        <w:t xml:space="preserve">in </w:t>
      </w:r>
      <w:r w:rsidR="005348DD" w:rsidRPr="002F60E1">
        <w:rPr>
          <w:rFonts w:ascii="Times New Roman" w:hAnsi="Times New Roman" w:cs="Times New Roman"/>
          <w:spacing w:val="-3"/>
          <w:sz w:val="24"/>
          <w:szCs w:val="24"/>
        </w:rPr>
        <w:t xml:space="preserve">the same </w:t>
      </w:r>
      <w:r w:rsidR="00EF7C5F" w:rsidRPr="002F60E1">
        <w:rPr>
          <w:rFonts w:ascii="Times New Roman" w:hAnsi="Times New Roman" w:cs="Times New Roman"/>
          <w:spacing w:val="-3"/>
          <w:sz w:val="24"/>
          <w:szCs w:val="24"/>
        </w:rPr>
        <w:t>unblinking fury</w:t>
      </w:r>
      <w:r w:rsidR="005348DD" w:rsidRPr="002F60E1">
        <w:rPr>
          <w:rFonts w:ascii="Times New Roman" w:hAnsi="Times New Roman" w:cs="Times New Roman"/>
          <w:spacing w:val="-3"/>
          <w:sz w:val="24"/>
          <w:szCs w:val="24"/>
        </w:rPr>
        <w:t xml:space="preserve"> whether he believes himself betrayed by his heart’s love or his shaving water is cold</w:t>
      </w:r>
      <w:r w:rsidR="00EF7C5F" w:rsidRPr="002F60E1">
        <w:rPr>
          <w:rFonts w:ascii="Times New Roman" w:hAnsi="Times New Roman" w:cs="Times New Roman"/>
          <w:spacing w:val="-3"/>
          <w:sz w:val="24"/>
          <w:szCs w:val="24"/>
        </w:rPr>
        <w:t>. At its worst, Rhys Meyers’s Henry resembles a young and ambitio</w:t>
      </w:r>
      <w:r w:rsidR="004A4873" w:rsidRPr="002F60E1">
        <w:rPr>
          <w:rFonts w:ascii="Times New Roman" w:hAnsi="Times New Roman" w:cs="Times New Roman"/>
          <w:spacing w:val="-3"/>
          <w:sz w:val="24"/>
          <w:szCs w:val="24"/>
        </w:rPr>
        <w:t>us middle manager of an internet</w:t>
      </w:r>
      <w:r w:rsidR="00EF7C5F" w:rsidRPr="002F60E1">
        <w:rPr>
          <w:rFonts w:ascii="Times New Roman" w:hAnsi="Times New Roman" w:cs="Times New Roman"/>
          <w:spacing w:val="-3"/>
          <w:sz w:val="24"/>
          <w:szCs w:val="24"/>
        </w:rPr>
        <w:t xml:space="preserve"> sales company, who</w:t>
      </w:r>
      <w:r w:rsidR="00895E58" w:rsidRPr="002F60E1">
        <w:rPr>
          <w:rFonts w:ascii="Times New Roman" w:hAnsi="Times New Roman" w:cs="Times New Roman"/>
          <w:spacing w:val="-3"/>
          <w:sz w:val="24"/>
          <w:szCs w:val="24"/>
        </w:rPr>
        <w:t xml:space="preserve"> shouts, shakes his fists</w:t>
      </w:r>
      <w:r w:rsidR="00980A4E">
        <w:rPr>
          <w:rFonts w:ascii="Times New Roman" w:hAnsi="Times New Roman" w:cs="Times New Roman"/>
          <w:spacing w:val="-3"/>
          <w:sz w:val="24"/>
          <w:szCs w:val="24"/>
        </w:rPr>
        <w:t>,</w:t>
      </w:r>
      <w:r w:rsidR="00EF7C5F" w:rsidRPr="002F60E1">
        <w:rPr>
          <w:rFonts w:ascii="Times New Roman" w:hAnsi="Times New Roman" w:cs="Times New Roman"/>
          <w:spacing w:val="-3"/>
          <w:sz w:val="24"/>
          <w:szCs w:val="24"/>
        </w:rPr>
        <w:t xml:space="preserve"> and stamps a</w:t>
      </w:r>
      <w:r w:rsidR="003C4F88" w:rsidRPr="002F60E1">
        <w:rPr>
          <w:rFonts w:ascii="Times New Roman" w:hAnsi="Times New Roman" w:cs="Times New Roman"/>
          <w:spacing w:val="-3"/>
          <w:sz w:val="24"/>
          <w:szCs w:val="24"/>
        </w:rPr>
        <w:t>s he drives</w:t>
      </w:r>
      <w:r w:rsidR="00EF7C5F" w:rsidRPr="002F60E1">
        <w:rPr>
          <w:rFonts w:ascii="Times New Roman" w:hAnsi="Times New Roman" w:cs="Times New Roman"/>
          <w:spacing w:val="-3"/>
          <w:sz w:val="24"/>
          <w:szCs w:val="24"/>
        </w:rPr>
        <w:t xml:space="preserve"> </w:t>
      </w:r>
      <w:r w:rsidR="00DE0E6C" w:rsidRPr="002F60E1">
        <w:rPr>
          <w:rFonts w:ascii="Times New Roman" w:hAnsi="Times New Roman" w:cs="Times New Roman"/>
          <w:spacing w:val="-3"/>
          <w:sz w:val="24"/>
          <w:szCs w:val="24"/>
        </w:rPr>
        <w:t xml:space="preserve">his cowed </w:t>
      </w:r>
      <w:r w:rsidR="00EF7C5F" w:rsidRPr="002F60E1">
        <w:rPr>
          <w:rFonts w:ascii="Times New Roman" w:hAnsi="Times New Roman" w:cs="Times New Roman"/>
          <w:spacing w:val="-3"/>
          <w:sz w:val="24"/>
          <w:szCs w:val="24"/>
        </w:rPr>
        <w:t>team on to exceed their monthly targets so that he can get a bigger bonus.</w:t>
      </w:r>
      <w:r w:rsidR="003C4F88" w:rsidRPr="002F60E1">
        <w:rPr>
          <w:rFonts w:ascii="Times New Roman" w:hAnsi="Times New Roman" w:cs="Times New Roman"/>
          <w:spacing w:val="-3"/>
          <w:sz w:val="24"/>
          <w:szCs w:val="24"/>
        </w:rPr>
        <w:t xml:space="preserve"> He is a nasty little bully.</w:t>
      </w:r>
      <w:r w:rsidR="007C1FD9" w:rsidRPr="002F60E1">
        <w:rPr>
          <w:rFonts w:ascii="Times New Roman" w:hAnsi="Times New Roman" w:cs="Times New Roman"/>
          <w:spacing w:val="-3"/>
          <w:sz w:val="24"/>
          <w:szCs w:val="24"/>
        </w:rPr>
        <w:t xml:space="preserve"> At its best, in moments of crisis such at the scene of the Blackfriar</w:t>
      </w:r>
      <w:r w:rsidR="00A81EA3" w:rsidRPr="002F60E1">
        <w:rPr>
          <w:rFonts w:ascii="Times New Roman" w:hAnsi="Times New Roman" w:cs="Times New Roman"/>
          <w:spacing w:val="-3"/>
          <w:sz w:val="24"/>
          <w:szCs w:val="24"/>
        </w:rPr>
        <w:t>s</w:t>
      </w:r>
      <w:r w:rsidR="004A4873" w:rsidRPr="002F60E1">
        <w:rPr>
          <w:rFonts w:ascii="Times New Roman" w:hAnsi="Times New Roman" w:cs="Times New Roman"/>
          <w:spacing w:val="-3"/>
          <w:sz w:val="24"/>
          <w:szCs w:val="24"/>
        </w:rPr>
        <w:t>’</w:t>
      </w:r>
      <w:r w:rsidR="007C1FD9" w:rsidRPr="002F60E1">
        <w:rPr>
          <w:rFonts w:ascii="Times New Roman" w:hAnsi="Times New Roman" w:cs="Times New Roman"/>
          <w:spacing w:val="-3"/>
          <w:sz w:val="24"/>
          <w:szCs w:val="24"/>
        </w:rPr>
        <w:t xml:space="preserve"> trial</w:t>
      </w:r>
      <w:r w:rsidR="00127CD0" w:rsidRPr="002F60E1">
        <w:rPr>
          <w:rFonts w:ascii="Times New Roman" w:hAnsi="Times New Roman" w:cs="Times New Roman"/>
          <w:spacing w:val="-3"/>
          <w:sz w:val="24"/>
          <w:szCs w:val="24"/>
        </w:rPr>
        <w:t xml:space="preserve"> or the </w:t>
      </w:r>
      <w:r w:rsidR="003E3811" w:rsidRPr="002F60E1">
        <w:rPr>
          <w:rFonts w:ascii="Times New Roman" w:hAnsi="Times New Roman" w:cs="Times New Roman"/>
          <w:spacing w:val="-3"/>
          <w:sz w:val="24"/>
          <w:szCs w:val="24"/>
        </w:rPr>
        <w:t>immediate aftermath</w:t>
      </w:r>
      <w:r w:rsidR="00127CD0" w:rsidRPr="002F60E1">
        <w:rPr>
          <w:rFonts w:ascii="Times New Roman" w:hAnsi="Times New Roman" w:cs="Times New Roman"/>
          <w:spacing w:val="-3"/>
          <w:sz w:val="24"/>
          <w:szCs w:val="24"/>
        </w:rPr>
        <w:t xml:space="preserve"> of Anne’s execution</w:t>
      </w:r>
      <w:r w:rsidR="007C1FD9" w:rsidRPr="002F60E1">
        <w:rPr>
          <w:rFonts w:ascii="Times New Roman" w:hAnsi="Times New Roman" w:cs="Times New Roman"/>
          <w:spacing w:val="-3"/>
          <w:sz w:val="24"/>
          <w:szCs w:val="24"/>
        </w:rPr>
        <w:t xml:space="preserve">, the performance shows us the fallible and delusional </w:t>
      </w:r>
      <w:r w:rsidR="0050328D" w:rsidRPr="002F60E1">
        <w:rPr>
          <w:rFonts w:ascii="Times New Roman" w:hAnsi="Times New Roman" w:cs="Times New Roman"/>
          <w:spacing w:val="-3"/>
          <w:sz w:val="24"/>
          <w:szCs w:val="24"/>
        </w:rPr>
        <w:t xml:space="preserve">inner </w:t>
      </w:r>
      <w:r w:rsidR="007C1FD9" w:rsidRPr="002F60E1">
        <w:rPr>
          <w:rFonts w:ascii="Times New Roman" w:hAnsi="Times New Roman" w:cs="Times New Roman"/>
          <w:spacing w:val="-3"/>
          <w:sz w:val="24"/>
          <w:szCs w:val="24"/>
        </w:rPr>
        <w:t>Henry well enough</w:t>
      </w:r>
      <w:r w:rsidR="0050328D" w:rsidRPr="002F60E1">
        <w:rPr>
          <w:rFonts w:ascii="Times New Roman" w:hAnsi="Times New Roman" w:cs="Times New Roman"/>
          <w:spacing w:val="-3"/>
          <w:sz w:val="24"/>
          <w:szCs w:val="24"/>
        </w:rPr>
        <w:t>.</w:t>
      </w:r>
      <w:r w:rsidR="00032711">
        <w:rPr>
          <w:rStyle w:val="EndnoteReference"/>
          <w:rFonts w:ascii="Times New Roman" w:hAnsi="Times New Roman" w:cs="Times New Roman"/>
          <w:spacing w:val="-3"/>
          <w:sz w:val="24"/>
          <w:szCs w:val="24"/>
        </w:rPr>
        <w:endnoteReference w:id="16"/>
      </w:r>
      <w:r w:rsidR="0050328D" w:rsidRPr="002F60E1">
        <w:rPr>
          <w:rFonts w:ascii="Times New Roman" w:hAnsi="Times New Roman" w:cs="Times New Roman"/>
          <w:spacing w:val="-3"/>
          <w:sz w:val="24"/>
          <w:szCs w:val="24"/>
        </w:rPr>
        <w:t xml:space="preserve"> We have a sense of a man struggling to make himself and others believe that what he wants for himself is also best for his kingdom. But that is where it ends. This Henry</w:t>
      </w:r>
      <w:r w:rsidR="00FD7C22" w:rsidRPr="002F60E1">
        <w:rPr>
          <w:rFonts w:ascii="Times New Roman" w:hAnsi="Times New Roman" w:cs="Times New Roman"/>
          <w:spacing w:val="-3"/>
          <w:sz w:val="24"/>
          <w:szCs w:val="24"/>
        </w:rPr>
        <w:t xml:space="preserve"> </w:t>
      </w:r>
      <w:r w:rsidR="0050328D" w:rsidRPr="002F60E1">
        <w:rPr>
          <w:rFonts w:ascii="Times New Roman" w:hAnsi="Times New Roman" w:cs="Times New Roman"/>
          <w:spacing w:val="-3"/>
          <w:sz w:val="24"/>
          <w:szCs w:val="24"/>
        </w:rPr>
        <w:t>has a brittle,</w:t>
      </w:r>
      <w:r w:rsidR="00FD7C22" w:rsidRPr="002F60E1">
        <w:rPr>
          <w:rFonts w:ascii="Times New Roman" w:hAnsi="Times New Roman" w:cs="Times New Roman"/>
          <w:spacing w:val="-3"/>
          <w:sz w:val="24"/>
          <w:szCs w:val="24"/>
        </w:rPr>
        <w:t xml:space="preserve"> crystalline,</w:t>
      </w:r>
      <w:r w:rsidR="0050328D" w:rsidRPr="002F60E1">
        <w:rPr>
          <w:rFonts w:ascii="Times New Roman" w:hAnsi="Times New Roman" w:cs="Times New Roman"/>
          <w:spacing w:val="-3"/>
          <w:sz w:val="24"/>
          <w:szCs w:val="24"/>
        </w:rPr>
        <w:t xml:space="preserve"> </w:t>
      </w:r>
      <w:r w:rsidR="00FD7C22" w:rsidRPr="002F60E1">
        <w:rPr>
          <w:rFonts w:ascii="Times New Roman" w:hAnsi="Times New Roman" w:cs="Times New Roman"/>
          <w:spacing w:val="-3"/>
          <w:sz w:val="24"/>
          <w:szCs w:val="24"/>
        </w:rPr>
        <w:t>magnetism</w:t>
      </w:r>
      <w:r w:rsidR="0050328D" w:rsidRPr="002F60E1">
        <w:rPr>
          <w:rFonts w:ascii="Times New Roman" w:hAnsi="Times New Roman" w:cs="Times New Roman"/>
          <w:spacing w:val="-3"/>
          <w:sz w:val="24"/>
          <w:szCs w:val="24"/>
        </w:rPr>
        <w:t xml:space="preserve"> but no real warmth, or</w:t>
      </w:r>
      <w:r w:rsidR="00FD7C22" w:rsidRPr="002F60E1">
        <w:rPr>
          <w:rFonts w:ascii="Times New Roman" w:hAnsi="Times New Roman" w:cs="Times New Roman"/>
          <w:spacing w:val="-3"/>
          <w:sz w:val="24"/>
          <w:szCs w:val="24"/>
        </w:rPr>
        <w:t xml:space="preserve"> that</w:t>
      </w:r>
      <w:r w:rsidR="0050328D" w:rsidRPr="002F60E1">
        <w:rPr>
          <w:rFonts w:ascii="Times New Roman" w:hAnsi="Times New Roman" w:cs="Times New Roman"/>
          <w:spacing w:val="-3"/>
          <w:sz w:val="24"/>
          <w:szCs w:val="24"/>
        </w:rPr>
        <w:t xml:space="preserve"> charismatic ease of manner</w:t>
      </w:r>
      <w:r w:rsidR="00980A4E">
        <w:rPr>
          <w:rFonts w:ascii="Times New Roman" w:hAnsi="Times New Roman" w:cs="Times New Roman"/>
          <w:spacing w:val="-3"/>
          <w:sz w:val="24"/>
          <w:szCs w:val="24"/>
        </w:rPr>
        <w:t>,</w:t>
      </w:r>
      <w:r w:rsidR="0050328D" w:rsidRPr="002F60E1">
        <w:rPr>
          <w:rFonts w:ascii="Times New Roman" w:hAnsi="Times New Roman" w:cs="Times New Roman"/>
          <w:spacing w:val="-3"/>
          <w:sz w:val="24"/>
          <w:szCs w:val="24"/>
        </w:rPr>
        <w:t xml:space="preserve"> </w:t>
      </w:r>
      <w:r w:rsidR="00980A4E">
        <w:rPr>
          <w:rFonts w:ascii="Times New Roman" w:hAnsi="Times New Roman" w:cs="Times New Roman"/>
          <w:spacing w:val="-3"/>
          <w:sz w:val="24"/>
          <w:szCs w:val="24"/>
        </w:rPr>
        <w:t>“the common touch,”</w:t>
      </w:r>
      <w:r w:rsidR="004A4873" w:rsidRPr="002F60E1">
        <w:rPr>
          <w:rFonts w:ascii="Times New Roman" w:hAnsi="Times New Roman" w:cs="Times New Roman"/>
          <w:spacing w:val="-3"/>
          <w:sz w:val="24"/>
          <w:szCs w:val="24"/>
        </w:rPr>
        <w:t xml:space="preserve"> that </w:t>
      </w:r>
      <w:r w:rsidR="0050328D" w:rsidRPr="002F60E1">
        <w:rPr>
          <w:rFonts w:ascii="Times New Roman" w:hAnsi="Times New Roman" w:cs="Times New Roman"/>
          <w:spacing w:val="-3"/>
          <w:sz w:val="24"/>
          <w:szCs w:val="24"/>
        </w:rPr>
        <w:t>we are led</w:t>
      </w:r>
      <w:r w:rsidR="00980A4E">
        <w:rPr>
          <w:rFonts w:ascii="Times New Roman" w:hAnsi="Times New Roman" w:cs="Times New Roman"/>
          <w:spacing w:val="-3"/>
          <w:sz w:val="24"/>
          <w:szCs w:val="24"/>
        </w:rPr>
        <w:t xml:space="preserve"> to believe the real Henry had.</w:t>
      </w:r>
      <w:r w:rsidR="004A4873" w:rsidRPr="002F60E1">
        <w:rPr>
          <w:rFonts w:ascii="Times New Roman" w:hAnsi="Times New Roman" w:cs="Times New Roman"/>
          <w:spacing w:val="-3"/>
          <w:sz w:val="24"/>
          <w:szCs w:val="24"/>
        </w:rPr>
        <w:t xml:space="preserve"> Though he flashes his teeth at them regularly,</w:t>
      </w:r>
      <w:r w:rsidR="00FD7C22" w:rsidRPr="002F60E1">
        <w:rPr>
          <w:rFonts w:ascii="Times New Roman" w:hAnsi="Times New Roman" w:cs="Times New Roman"/>
          <w:spacing w:val="-3"/>
          <w:sz w:val="24"/>
          <w:szCs w:val="24"/>
        </w:rPr>
        <w:t xml:space="preserve"> </w:t>
      </w:r>
      <w:r w:rsidR="004A4873" w:rsidRPr="002F60E1">
        <w:rPr>
          <w:rFonts w:ascii="Times New Roman" w:hAnsi="Times New Roman" w:cs="Times New Roman"/>
          <w:spacing w:val="-3"/>
          <w:sz w:val="24"/>
          <w:szCs w:val="24"/>
        </w:rPr>
        <w:t xml:space="preserve">this </w:t>
      </w:r>
      <w:r w:rsidR="00FD7C22" w:rsidRPr="002F60E1">
        <w:rPr>
          <w:rFonts w:ascii="Times New Roman" w:hAnsi="Times New Roman" w:cs="Times New Roman"/>
          <w:spacing w:val="-3"/>
          <w:sz w:val="24"/>
          <w:szCs w:val="24"/>
        </w:rPr>
        <w:t xml:space="preserve">Henry’s courtiers </w:t>
      </w:r>
      <w:r w:rsidR="00895E58" w:rsidRPr="002F60E1">
        <w:rPr>
          <w:rFonts w:ascii="Times New Roman" w:hAnsi="Times New Roman" w:cs="Times New Roman"/>
          <w:spacing w:val="-3"/>
          <w:sz w:val="24"/>
          <w:szCs w:val="24"/>
        </w:rPr>
        <w:t>bow to him out of terror, not love or a genuine desire to serve.</w:t>
      </w:r>
      <w:r w:rsidR="00FD7C22" w:rsidRPr="002F60E1">
        <w:rPr>
          <w:rFonts w:ascii="Times New Roman" w:hAnsi="Times New Roman" w:cs="Times New Roman"/>
          <w:spacing w:val="-3"/>
          <w:sz w:val="24"/>
          <w:szCs w:val="24"/>
        </w:rPr>
        <w:t xml:space="preserve"> </w:t>
      </w:r>
    </w:p>
    <w:p w14:paraId="024BAD75" w14:textId="714FDED2" w:rsidR="00B7771D" w:rsidRPr="002F60E1" w:rsidRDefault="00224DF5"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 </w:t>
      </w:r>
      <w:r w:rsidR="002411F9" w:rsidRPr="002F60E1">
        <w:rPr>
          <w:rFonts w:ascii="Times New Roman" w:hAnsi="Times New Roman" w:cs="Times New Roman"/>
          <w:spacing w:val="-3"/>
          <w:sz w:val="24"/>
          <w:szCs w:val="24"/>
        </w:rPr>
        <w:tab/>
      </w:r>
      <w:r w:rsidR="00182204" w:rsidRPr="002F60E1">
        <w:rPr>
          <w:rFonts w:ascii="Times New Roman" w:hAnsi="Times New Roman" w:cs="Times New Roman"/>
          <w:spacing w:val="-3"/>
          <w:sz w:val="24"/>
          <w:szCs w:val="24"/>
        </w:rPr>
        <w:t xml:space="preserve">As </w:t>
      </w:r>
      <w:r w:rsidR="00370069" w:rsidRPr="002F60E1">
        <w:rPr>
          <w:rFonts w:ascii="Times New Roman" w:hAnsi="Times New Roman" w:cs="Times New Roman"/>
          <w:spacing w:val="-3"/>
          <w:sz w:val="24"/>
          <w:szCs w:val="24"/>
        </w:rPr>
        <w:t xml:space="preserve">knights and </w:t>
      </w:r>
      <w:r w:rsidR="00994F7F" w:rsidRPr="002F60E1">
        <w:rPr>
          <w:rFonts w:ascii="Times New Roman" w:hAnsi="Times New Roman" w:cs="Times New Roman"/>
          <w:spacing w:val="-3"/>
          <w:sz w:val="24"/>
          <w:szCs w:val="24"/>
        </w:rPr>
        <w:t xml:space="preserve">as the chief military officers of their </w:t>
      </w:r>
      <w:r w:rsidR="00370069" w:rsidRPr="002F60E1">
        <w:rPr>
          <w:rFonts w:ascii="Times New Roman" w:hAnsi="Times New Roman" w:cs="Times New Roman"/>
          <w:spacing w:val="-3"/>
          <w:sz w:val="24"/>
          <w:szCs w:val="24"/>
        </w:rPr>
        <w:t>realms,</w:t>
      </w:r>
      <w:r w:rsidR="00994F7F" w:rsidRPr="002F60E1">
        <w:rPr>
          <w:rFonts w:ascii="Times New Roman" w:hAnsi="Times New Roman" w:cs="Times New Roman"/>
          <w:spacing w:val="-3"/>
          <w:sz w:val="24"/>
          <w:szCs w:val="24"/>
        </w:rPr>
        <w:t xml:space="preserve"> kings were e</w:t>
      </w:r>
      <w:r w:rsidR="00370069" w:rsidRPr="002F60E1">
        <w:rPr>
          <w:rFonts w:ascii="Times New Roman" w:hAnsi="Times New Roman" w:cs="Times New Roman"/>
          <w:spacing w:val="-3"/>
          <w:sz w:val="24"/>
          <w:szCs w:val="24"/>
        </w:rPr>
        <w:t xml:space="preserve">xpected to </w:t>
      </w:r>
      <w:r w:rsidR="00182204" w:rsidRPr="002F60E1">
        <w:rPr>
          <w:rFonts w:ascii="Times New Roman" w:hAnsi="Times New Roman" w:cs="Times New Roman"/>
          <w:spacing w:val="-3"/>
          <w:sz w:val="24"/>
          <w:szCs w:val="24"/>
        </w:rPr>
        <w:t xml:space="preserve">express their authority and </w:t>
      </w:r>
      <w:r w:rsidR="00B7771D" w:rsidRPr="002F60E1">
        <w:rPr>
          <w:rFonts w:ascii="Times New Roman" w:hAnsi="Times New Roman" w:cs="Times New Roman"/>
          <w:spacing w:val="-3"/>
          <w:sz w:val="24"/>
          <w:szCs w:val="24"/>
        </w:rPr>
        <w:t>manliness, bravery and aggression in defence of the realm or the</w:t>
      </w:r>
      <w:r w:rsidR="00A81EA3" w:rsidRPr="002F60E1">
        <w:rPr>
          <w:rFonts w:ascii="Times New Roman" w:hAnsi="Times New Roman" w:cs="Times New Roman"/>
          <w:spacing w:val="-3"/>
          <w:sz w:val="24"/>
          <w:szCs w:val="24"/>
        </w:rPr>
        <w:t xml:space="preserve"> prosecution of their territorial rights and claims. </w:t>
      </w:r>
      <w:r w:rsidR="00B7771D" w:rsidRPr="002F60E1">
        <w:rPr>
          <w:rFonts w:ascii="Times New Roman" w:hAnsi="Times New Roman" w:cs="Times New Roman"/>
          <w:spacing w:val="-3"/>
          <w:sz w:val="24"/>
          <w:szCs w:val="24"/>
        </w:rPr>
        <w:t xml:space="preserve">Leading men in battle (real or simulated) was </w:t>
      </w:r>
      <w:r w:rsidR="00B7771D" w:rsidRPr="002F60E1">
        <w:rPr>
          <w:rFonts w:ascii="Times New Roman" w:hAnsi="Times New Roman" w:cs="Times New Roman"/>
          <w:i/>
          <w:iCs/>
          <w:spacing w:val="-3"/>
          <w:sz w:val="24"/>
          <w:szCs w:val="24"/>
        </w:rPr>
        <w:t xml:space="preserve">the </w:t>
      </w:r>
      <w:r w:rsidR="00B7771D" w:rsidRPr="002F60E1">
        <w:rPr>
          <w:rFonts w:ascii="Times New Roman" w:hAnsi="Times New Roman" w:cs="Times New Roman"/>
          <w:spacing w:val="-3"/>
          <w:sz w:val="24"/>
          <w:szCs w:val="24"/>
        </w:rPr>
        <w:t>authenticating action of kingship.</w:t>
      </w:r>
      <w:r w:rsidR="00A81EA3" w:rsidRPr="002F60E1">
        <w:rPr>
          <w:rFonts w:ascii="Times New Roman" w:hAnsi="Times New Roman" w:cs="Times New Roman"/>
          <w:spacing w:val="-3"/>
          <w:sz w:val="24"/>
          <w:szCs w:val="24"/>
        </w:rPr>
        <w:t xml:space="preserve"> </w:t>
      </w:r>
      <w:r w:rsidR="00B7771D" w:rsidRPr="002F60E1">
        <w:rPr>
          <w:rFonts w:ascii="Times New Roman" w:hAnsi="Times New Roman" w:cs="Times New Roman"/>
          <w:spacing w:val="-3"/>
          <w:sz w:val="24"/>
          <w:szCs w:val="24"/>
        </w:rPr>
        <w:t xml:space="preserve">Going to war was seen as </w:t>
      </w:r>
      <w:r w:rsidR="00370069" w:rsidRPr="002F60E1">
        <w:rPr>
          <w:rFonts w:ascii="Times New Roman" w:hAnsi="Times New Roman" w:cs="Times New Roman"/>
          <w:spacing w:val="-3"/>
          <w:sz w:val="24"/>
          <w:szCs w:val="24"/>
        </w:rPr>
        <w:t xml:space="preserve">part of the magnificence </w:t>
      </w:r>
      <w:r w:rsidR="00B7771D" w:rsidRPr="002F60E1">
        <w:rPr>
          <w:rFonts w:ascii="Times New Roman" w:hAnsi="Times New Roman" w:cs="Times New Roman"/>
          <w:spacing w:val="-3"/>
          <w:sz w:val="24"/>
          <w:szCs w:val="24"/>
        </w:rPr>
        <w:t>of monarchy, especially as kings</w:t>
      </w:r>
      <w:r w:rsidR="00DB779E" w:rsidRPr="002F60E1">
        <w:rPr>
          <w:rFonts w:ascii="Times New Roman" w:hAnsi="Times New Roman" w:cs="Times New Roman"/>
          <w:spacing w:val="-3"/>
          <w:sz w:val="24"/>
          <w:szCs w:val="24"/>
        </w:rPr>
        <w:t xml:space="preserve"> sought to focus the loyalty of their nobles upon themselves and to direct their aggressive energies outwards.</w:t>
      </w:r>
      <w:r w:rsidR="00F66138" w:rsidRPr="002F60E1">
        <w:rPr>
          <w:rFonts w:ascii="Times New Roman" w:hAnsi="Times New Roman" w:cs="Times New Roman"/>
          <w:spacing w:val="-3"/>
          <w:sz w:val="24"/>
          <w:szCs w:val="24"/>
        </w:rPr>
        <w:t xml:space="preserve"> Whatever the complexities o</w:t>
      </w:r>
      <w:r w:rsidR="00B7771D" w:rsidRPr="002F60E1">
        <w:rPr>
          <w:rFonts w:ascii="Times New Roman" w:hAnsi="Times New Roman" w:cs="Times New Roman"/>
          <w:spacing w:val="-3"/>
          <w:sz w:val="24"/>
          <w:szCs w:val="24"/>
        </w:rPr>
        <w:t xml:space="preserve">f international treaties and other constraints upon them, such as a lack of resources (financial and otherwise) </w:t>
      </w:r>
      <w:r w:rsidR="00F66138" w:rsidRPr="002F60E1">
        <w:rPr>
          <w:rFonts w:ascii="Times New Roman" w:hAnsi="Times New Roman" w:cs="Times New Roman"/>
          <w:spacing w:val="-3"/>
          <w:sz w:val="24"/>
          <w:szCs w:val="24"/>
        </w:rPr>
        <w:t xml:space="preserve">the desire for personal </w:t>
      </w:r>
      <w:r w:rsidR="00B7771D" w:rsidRPr="002F60E1">
        <w:rPr>
          <w:rFonts w:ascii="Times New Roman" w:hAnsi="Times New Roman" w:cs="Times New Roman"/>
          <w:spacing w:val="-3"/>
          <w:sz w:val="24"/>
          <w:szCs w:val="24"/>
        </w:rPr>
        <w:t xml:space="preserve">renown </w:t>
      </w:r>
      <w:r w:rsidR="00F66138" w:rsidRPr="002F60E1">
        <w:rPr>
          <w:rFonts w:ascii="Times New Roman" w:hAnsi="Times New Roman" w:cs="Times New Roman"/>
          <w:spacing w:val="-3"/>
          <w:sz w:val="24"/>
          <w:szCs w:val="24"/>
        </w:rPr>
        <w:t xml:space="preserve">drove </w:t>
      </w:r>
      <w:r w:rsidR="00064321" w:rsidRPr="002F60E1">
        <w:rPr>
          <w:rFonts w:ascii="Times New Roman" w:hAnsi="Times New Roman" w:cs="Times New Roman"/>
          <w:spacing w:val="-3"/>
          <w:sz w:val="24"/>
          <w:szCs w:val="24"/>
        </w:rPr>
        <w:t>young king</w:t>
      </w:r>
      <w:r w:rsidR="00B7771D" w:rsidRPr="002F60E1">
        <w:rPr>
          <w:rFonts w:ascii="Times New Roman" w:hAnsi="Times New Roman" w:cs="Times New Roman"/>
          <w:spacing w:val="-3"/>
          <w:sz w:val="24"/>
          <w:szCs w:val="24"/>
        </w:rPr>
        <w:t>s on</w:t>
      </w:r>
      <w:r w:rsidR="00980A4E">
        <w:rPr>
          <w:rFonts w:ascii="Times New Roman" w:hAnsi="Times New Roman" w:cs="Times New Roman"/>
          <w:spacing w:val="-3"/>
          <w:sz w:val="24"/>
          <w:szCs w:val="24"/>
        </w:rPr>
        <w:t>,</w:t>
      </w:r>
      <w:r w:rsidR="00B7771D" w:rsidRPr="002F60E1">
        <w:rPr>
          <w:rFonts w:ascii="Times New Roman" w:hAnsi="Times New Roman" w:cs="Times New Roman"/>
          <w:spacing w:val="-3"/>
          <w:sz w:val="24"/>
          <w:szCs w:val="24"/>
        </w:rPr>
        <w:t xml:space="preserve"> and no king of early-sixteenth century Europe was more bent on personal renown than Henry.</w:t>
      </w:r>
      <w:r w:rsidR="00C361D0" w:rsidRPr="002F60E1">
        <w:rPr>
          <w:rFonts w:ascii="Times New Roman" w:hAnsi="Times New Roman" w:cs="Times New Roman"/>
          <w:spacing w:val="-3"/>
          <w:sz w:val="24"/>
          <w:szCs w:val="24"/>
        </w:rPr>
        <w:t xml:space="preserve"> He was proud of his own physicality and strength as a young man and never wasted an opportunity to show himself off.</w:t>
      </w:r>
      <w:r w:rsidR="00AA00BD" w:rsidRPr="002F60E1">
        <w:rPr>
          <w:rStyle w:val="EndnoteReference"/>
          <w:rFonts w:ascii="Times New Roman" w:hAnsi="Times New Roman" w:cs="Times New Roman"/>
          <w:spacing w:val="-3"/>
          <w:sz w:val="24"/>
          <w:szCs w:val="24"/>
        </w:rPr>
        <w:endnoteReference w:id="17"/>
      </w:r>
    </w:p>
    <w:p w14:paraId="2C4A12E2" w14:textId="09576DFB" w:rsidR="00FC318A" w:rsidRPr="002F60E1" w:rsidRDefault="00B7771D"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t xml:space="preserve">Here </w:t>
      </w:r>
      <w:r w:rsidRPr="002F60E1">
        <w:rPr>
          <w:rFonts w:ascii="Times New Roman" w:hAnsi="Times New Roman" w:cs="Times New Roman"/>
          <w:i/>
          <w:spacing w:val="-3"/>
          <w:sz w:val="24"/>
          <w:szCs w:val="24"/>
        </w:rPr>
        <w:t>The Tudors</w:t>
      </w:r>
      <w:r w:rsidRPr="002F60E1">
        <w:rPr>
          <w:rFonts w:ascii="Times New Roman" w:hAnsi="Times New Roman" w:cs="Times New Roman"/>
          <w:spacing w:val="-3"/>
          <w:sz w:val="24"/>
          <w:szCs w:val="24"/>
        </w:rPr>
        <w:t xml:space="preserve"> is typically puzzling. As the narrative begins in 1518 or thereabouts, it completely ignores Henry VIII’s first and in one s</w:t>
      </w:r>
      <w:r w:rsidR="00980A4E">
        <w:rPr>
          <w:rFonts w:ascii="Times New Roman" w:hAnsi="Times New Roman" w:cs="Times New Roman"/>
          <w:spacing w:val="-3"/>
          <w:sz w:val="24"/>
          <w:szCs w:val="24"/>
        </w:rPr>
        <w:t>ense most significant war—that</w:t>
      </w:r>
      <w:r w:rsidRPr="002F60E1">
        <w:rPr>
          <w:rFonts w:ascii="Times New Roman" w:hAnsi="Times New Roman" w:cs="Times New Roman"/>
          <w:spacing w:val="-3"/>
          <w:sz w:val="24"/>
          <w:szCs w:val="24"/>
        </w:rPr>
        <w:t xml:space="preserve"> </w:t>
      </w:r>
      <w:r w:rsidR="00980A4E">
        <w:rPr>
          <w:rFonts w:ascii="Times New Roman" w:hAnsi="Times New Roman" w:cs="Times New Roman"/>
          <w:spacing w:val="-3"/>
          <w:sz w:val="24"/>
          <w:szCs w:val="24"/>
        </w:rPr>
        <w:t xml:space="preserve">against France in 1513. For </w:t>
      </w:r>
      <w:r w:rsidRPr="002F60E1">
        <w:rPr>
          <w:rFonts w:ascii="Times New Roman" w:hAnsi="Times New Roman" w:cs="Times New Roman"/>
          <w:spacing w:val="-3"/>
          <w:sz w:val="24"/>
          <w:szCs w:val="24"/>
        </w:rPr>
        <w:t>this</w:t>
      </w:r>
      <w:r w:rsidR="005967C7" w:rsidRPr="002F60E1">
        <w:rPr>
          <w:rFonts w:ascii="Times New Roman" w:hAnsi="Times New Roman" w:cs="Times New Roman"/>
          <w:spacing w:val="-3"/>
          <w:sz w:val="24"/>
          <w:szCs w:val="24"/>
        </w:rPr>
        <w:t xml:space="preserve"> actual </w:t>
      </w:r>
      <w:r w:rsidR="00980A4E">
        <w:rPr>
          <w:rFonts w:ascii="Times New Roman" w:hAnsi="Times New Roman" w:cs="Times New Roman"/>
          <w:spacing w:val="-3"/>
          <w:sz w:val="24"/>
          <w:szCs w:val="24"/>
        </w:rPr>
        <w:t>“just war”</w:t>
      </w:r>
      <w:r w:rsidRPr="002F60E1">
        <w:rPr>
          <w:rFonts w:ascii="Times New Roman" w:hAnsi="Times New Roman" w:cs="Times New Roman"/>
          <w:spacing w:val="-3"/>
          <w:sz w:val="24"/>
          <w:szCs w:val="24"/>
        </w:rPr>
        <w:t xml:space="preserve"> in support of papacy agai</w:t>
      </w:r>
      <w:r w:rsidR="00980A4E">
        <w:rPr>
          <w:rFonts w:ascii="Times New Roman" w:hAnsi="Times New Roman" w:cs="Times New Roman"/>
          <w:spacing w:val="-3"/>
          <w:sz w:val="24"/>
          <w:szCs w:val="24"/>
        </w:rPr>
        <w:t>nst a schismatic Louis XII, it substitutes Henry roaring about “</w:t>
      </w:r>
      <w:r w:rsidRPr="002F60E1">
        <w:rPr>
          <w:rFonts w:ascii="Times New Roman" w:hAnsi="Times New Roman" w:cs="Times New Roman"/>
          <w:spacing w:val="-3"/>
          <w:sz w:val="24"/>
          <w:szCs w:val="24"/>
        </w:rPr>
        <w:t>ju</w:t>
      </w:r>
      <w:r w:rsidR="00980A4E">
        <w:rPr>
          <w:rFonts w:ascii="Times New Roman" w:hAnsi="Times New Roman" w:cs="Times New Roman"/>
          <w:spacing w:val="-3"/>
          <w:sz w:val="24"/>
          <w:szCs w:val="24"/>
        </w:rPr>
        <w:t>st causes:</w:t>
      </w:r>
      <w:r w:rsidRPr="002F60E1">
        <w:rPr>
          <w:rFonts w:ascii="Times New Roman" w:hAnsi="Times New Roman" w:cs="Times New Roman"/>
          <w:spacing w:val="-3"/>
          <w:sz w:val="24"/>
          <w:szCs w:val="24"/>
        </w:rPr>
        <w:t xml:space="preserve"> for war against </w:t>
      </w:r>
      <w:r w:rsidR="005967C7" w:rsidRPr="002F60E1">
        <w:rPr>
          <w:rFonts w:ascii="Times New Roman" w:hAnsi="Times New Roman" w:cs="Times New Roman"/>
          <w:spacing w:val="-3"/>
          <w:sz w:val="24"/>
          <w:szCs w:val="24"/>
        </w:rPr>
        <w:t xml:space="preserve">Louis’ successor, </w:t>
      </w:r>
      <w:r w:rsidRPr="002F60E1">
        <w:rPr>
          <w:rFonts w:ascii="Times New Roman" w:hAnsi="Times New Roman" w:cs="Times New Roman"/>
          <w:spacing w:val="-3"/>
          <w:sz w:val="24"/>
          <w:szCs w:val="24"/>
        </w:rPr>
        <w:t>Francis I</w:t>
      </w:r>
      <w:r w:rsidR="005967C7" w:rsidRPr="002F60E1">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who has</w:t>
      </w:r>
      <w:r w:rsidR="00980A4E">
        <w:rPr>
          <w:rFonts w:ascii="Times New Roman" w:hAnsi="Times New Roman" w:cs="Times New Roman"/>
          <w:spacing w:val="-3"/>
          <w:sz w:val="24"/>
          <w:szCs w:val="24"/>
        </w:rPr>
        <w:t xml:space="preserve"> “captured northern Italy”</w:t>
      </w:r>
      <w:r w:rsidR="005967C7" w:rsidRPr="002F60E1">
        <w:rPr>
          <w:rFonts w:ascii="Times New Roman" w:hAnsi="Times New Roman" w:cs="Times New Roman"/>
          <w:spacing w:val="-3"/>
          <w:sz w:val="24"/>
          <w:szCs w:val="24"/>
        </w:rPr>
        <w:t xml:space="preserve"> and </w:t>
      </w:r>
      <w:r w:rsidRPr="002F60E1">
        <w:rPr>
          <w:rFonts w:ascii="Times New Roman" w:hAnsi="Times New Roman" w:cs="Times New Roman"/>
          <w:spacing w:val="-3"/>
          <w:sz w:val="24"/>
          <w:szCs w:val="24"/>
        </w:rPr>
        <w:t xml:space="preserve">connived at the murder of a fictional royal uncle. </w:t>
      </w:r>
      <w:r w:rsidR="005967C7" w:rsidRPr="002F60E1">
        <w:rPr>
          <w:rFonts w:ascii="Times New Roman" w:hAnsi="Times New Roman" w:cs="Times New Roman"/>
          <w:spacing w:val="-3"/>
          <w:sz w:val="24"/>
          <w:szCs w:val="24"/>
        </w:rPr>
        <w:t xml:space="preserve">Henry talks a good deal </w:t>
      </w:r>
      <w:r w:rsidR="00EE7937" w:rsidRPr="002F60E1">
        <w:rPr>
          <w:rFonts w:ascii="Times New Roman" w:hAnsi="Times New Roman" w:cs="Times New Roman"/>
          <w:spacing w:val="-3"/>
          <w:sz w:val="24"/>
          <w:szCs w:val="24"/>
        </w:rPr>
        <w:t xml:space="preserve">about </w:t>
      </w:r>
      <w:r w:rsidR="005967C7" w:rsidRPr="002F60E1">
        <w:rPr>
          <w:rFonts w:ascii="Times New Roman" w:hAnsi="Times New Roman" w:cs="Times New Roman"/>
          <w:spacing w:val="-3"/>
          <w:sz w:val="24"/>
          <w:szCs w:val="24"/>
        </w:rPr>
        <w:t>war, has a picture of his hero Henry V in his private quarters</w:t>
      </w:r>
      <w:r w:rsidR="00980A4E">
        <w:rPr>
          <w:rFonts w:ascii="Times New Roman" w:hAnsi="Times New Roman" w:cs="Times New Roman"/>
          <w:spacing w:val="-3"/>
          <w:sz w:val="24"/>
          <w:szCs w:val="24"/>
        </w:rPr>
        <w:t>,</w:t>
      </w:r>
      <w:r w:rsidR="005967C7" w:rsidRPr="002F60E1">
        <w:rPr>
          <w:rFonts w:ascii="Times New Roman" w:hAnsi="Times New Roman" w:cs="Times New Roman"/>
          <w:spacing w:val="-3"/>
          <w:sz w:val="24"/>
          <w:szCs w:val="24"/>
        </w:rPr>
        <w:t xml:space="preserve"> and shows his ships to C</w:t>
      </w:r>
      <w:r w:rsidR="00EE7937" w:rsidRPr="002F60E1">
        <w:rPr>
          <w:rFonts w:ascii="Times New Roman" w:hAnsi="Times New Roman" w:cs="Times New Roman"/>
          <w:spacing w:val="-3"/>
          <w:sz w:val="24"/>
          <w:szCs w:val="24"/>
        </w:rPr>
        <w:t>harles V when he visits England.</w:t>
      </w:r>
      <w:r w:rsidR="005967C7" w:rsidRPr="002F60E1">
        <w:rPr>
          <w:rFonts w:ascii="Times New Roman" w:hAnsi="Times New Roman" w:cs="Times New Roman"/>
          <w:spacing w:val="-3"/>
          <w:sz w:val="24"/>
          <w:szCs w:val="24"/>
        </w:rPr>
        <w:t xml:space="preserve"> </w:t>
      </w:r>
      <w:r w:rsidR="00D82453" w:rsidRPr="002F60E1">
        <w:rPr>
          <w:rFonts w:ascii="Times New Roman" w:hAnsi="Times New Roman" w:cs="Times New Roman"/>
          <w:spacing w:val="-3"/>
          <w:sz w:val="24"/>
          <w:szCs w:val="24"/>
        </w:rPr>
        <w:t xml:space="preserve">We </w:t>
      </w:r>
      <w:r w:rsidR="00EE7937" w:rsidRPr="002F60E1">
        <w:rPr>
          <w:rFonts w:ascii="Times New Roman" w:hAnsi="Times New Roman" w:cs="Times New Roman"/>
          <w:spacing w:val="-3"/>
          <w:sz w:val="24"/>
          <w:szCs w:val="24"/>
        </w:rPr>
        <w:t xml:space="preserve">do eventually </w:t>
      </w:r>
      <w:r w:rsidR="00D82453" w:rsidRPr="002F60E1">
        <w:rPr>
          <w:rFonts w:ascii="Times New Roman" w:hAnsi="Times New Roman" w:cs="Times New Roman"/>
          <w:spacing w:val="-3"/>
          <w:sz w:val="24"/>
          <w:szCs w:val="24"/>
        </w:rPr>
        <w:t>see Henry at war in the 1544 siege of Boulogne</w:t>
      </w:r>
      <w:r w:rsidR="00980A4E">
        <w:rPr>
          <w:rFonts w:ascii="Times New Roman" w:hAnsi="Times New Roman" w:cs="Times New Roman"/>
          <w:spacing w:val="-3"/>
          <w:sz w:val="24"/>
          <w:szCs w:val="24"/>
        </w:rPr>
        <w:t>,</w:t>
      </w:r>
      <w:r w:rsidR="00D82453" w:rsidRPr="002F60E1">
        <w:rPr>
          <w:rFonts w:ascii="Times New Roman" w:hAnsi="Times New Roman" w:cs="Times New Roman"/>
          <w:spacing w:val="-3"/>
          <w:sz w:val="24"/>
          <w:szCs w:val="24"/>
        </w:rPr>
        <w:t xml:space="preserve"> which is presented almost as a pitched battle at points and before which Henry</w:t>
      </w:r>
      <w:r w:rsidR="00DE0858" w:rsidRPr="002F60E1">
        <w:rPr>
          <w:rFonts w:ascii="Times New Roman" w:hAnsi="Times New Roman" w:cs="Times New Roman"/>
          <w:spacing w:val="-3"/>
          <w:sz w:val="24"/>
          <w:szCs w:val="24"/>
        </w:rPr>
        <w:t xml:space="preserve">, dressed in a surcoat of the </w:t>
      </w:r>
      <w:r w:rsidR="00D82453" w:rsidRPr="002F60E1">
        <w:rPr>
          <w:rFonts w:ascii="Times New Roman" w:hAnsi="Times New Roman" w:cs="Times New Roman"/>
          <w:spacing w:val="-3"/>
          <w:sz w:val="24"/>
          <w:szCs w:val="24"/>
        </w:rPr>
        <w:t>royal arms and his snazzy crown</w:t>
      </w:r>
      <w:r w:rsidR="00DE0858" w:rsidRPr="002F60E1">
        <w:rPr>
          <w:rFonts w:ascii="Times New Roman" w:hAnsi="Times New Roman" w:cs="Times New Roman"/>
          <w:spacing w:val="-3"/>
          <w:sz w:val="24"/>
          <w:szCs w:val="24"/>
        </w:rPr>
        <w:t>, does a short pastiche</w:t>
      </w:r>
      <w:r w:rsidR="00D82453" w:rsidRPr="002F60E1">
        <w:rPr>
          <w:rFonts w:ascii="Times New Roman" w:hAnsi="Times New Roman" w:cs="Times New Roman"/>
          <w:spacing w:val="-3"/>
          <w:sz w:val="24"/>
          <w:szCs w:val="24"/>
        </w:rPr>
        <w:t xml:space="preserve"> of </w:t>
      </w:r>
      <w:r w:rsidR="00DE0858" w:rsidRPr="002F60E1">
        <w:rPr>
          <w:rFonts w:ascii="Times New Roman" w:hAnsi="Times New Roman" w:cs="Times New Roman"/>
          <w:spacing w:val="-3"/>
          <w:sz w:val="24"/>
          <w:szCs w:val="24"/>
        </w:rPr>
        <w:t xml:space="preserve">Shakespeare’s </w:t>
      </w:r>
      <w:r w:rsidR="00EE7937" w:rsidRPr="002F60E1">
        <w:rPr>
          <w:rFonts w:ascii="Times New Roman" w:hAnsi="Times New Roman" w:cs="Times New Roman"/>
          <w:spacing w:val="-3"/>
          <w:sz w:val="24"/>
          <w:szCs w:val="24"/>
        </w:rPr>
        <w:t xml:space="preserve">Henry V’s </w:t>
      </w:r>
      <w:r w:rsidR="00D82453" w:rsidRPr="002F60E1">
        <w:rPr>
          <w:rFonts w:ascii="Times New Roman" w:hAnsi="Times New Roman" w:cs="Times New Roman"/>
          <w:spacing w:val="-3"/>
          <w:sz w:val="24"/>
          <w:szCs w:val="24"/>
        </w:rPr>
        <w:t>St Crispin’s Day speech</w:t>
      </w:r>
      <w:r w:rsidR="00DE0858" w:rsidRPr="002F60E1">
        <w:rPr>
          <w:rFonts w:ascii="Times New Roman" w:hAnsi="Times New Roman" w:cs="Times New Roman"/>
          <w:spacing w:val="-3"/>
          <w:sz w:val="24"/>
          <w:szCs w:val="24"/>
        </w:rPr>
        <w:t xml:space="preserve"> b</w:t>
      </w:r>
      <w:r w:rsidR="00980A4E">
        <w:rPr>
          <w:rFonts w:ascii="Times New Roman" w:hAnsi="Times New Roman" w:cs="Times New Roman"/>
          <w:spacing w:val="-3"/>
          <w:sz w:val="24"/>
          <w:szCs w:val="24"/>
        </w:rPr>
        <w:t>efore the battle of Agincourt—r</w:t>
      </w:r>
      <w:r w:rsidR="00DE0858" w:rsidRPr="002F60E1">
        <w:rPr>
          <w:rFonts w:ascii="Times New Roman" w:hAnsi="Times New Roman" w:cs="Times New Roman"/>
          <w:spacing w:val="-3"/>
          <w:sz w:val="24"/>
          <w:szCs w:val="24"/>
        </w:rPr>
        <w:t>ight down to crying for God, Harry, England</w:t>
      </w:r>
      <w:r w:rsidR="00980A4E">
        <w:rPr>
          <w:rFonts w:ascii="Times New Roman" w:hAnsi="Times New Roman" w:cs="Times New Roman"/>
          <w:spacing w:val="-3"/>
          <w:sz w:val="24"/>
          <w:szCs w:val="24"/>
        </w:rPr>
        <w:t>,</w:t>
      </w:r>
      <w:r w:rsidR="00DE0858" w:rsidRPr="002F60E1">
        <w:rPr>
          <w:rFonts w:ascii="Times New Roman" w:hAnsi="Times New Roman" w:cs="Times New Roman"/>
          <w:spacing w:val="-3"/>
          <w:sz w:val="24"/>
          <w:szCs w:val="24"/>
        </w:rPr>
        <w:t xml:space="preserve"> and St George. Henry otherwise shouts and berates as usual over the length of the siege but returns a victorious hero. Of the French counter-attack and the sinking of the </w:t>
      </w:r>
      <w:r w:rsidR="00DE0858" w:rsidRPr="002F60E1">
        <w:rPr>
          <w:rFonts w:ascii="Times New Roman" w:hAnsi="Times New Roman" w:cs="Times New Roman"/>
          <w:i/>
          <w:spacing w:val="-3"/>
          <w:sz w:val="24"/>
          <w:szCs w:val="24"/>
        </w:rPr>
        <w:t>Mary Rose</w:t>
      </w:r>
      <w:r w:rsidR="00DE0858" w:rsidRPr="002F60E1">
        <w:rPr>
          <w:rFonts w:ascii="Times New Roman" w:hAnsi="Times New Roman" w:cs="Times New Roman"/>
          <w:spacing w:val="-3"/>
          <w:sz w:val="24"/>
          <w:szCs w:val="24"/>
        </w:rPr>
        <w:t xml:space="preserve"> in the Solent in July 1545 we hear nothing</w:t>
      </w:r>
      <w:r w:rsidR="00EE7937" w:rsidRPr="002F60E1">
        <w:rPr>
          <w:rFonts w:ascii="Times New Roman" w:hAnsi="Times New Roman" w:cs="Times New Roman"/>
          <w:spacing w:val="-3"/>
          <w:sz w:val="24"/>
          <w:szCs w:val="24"/>
        </w:rPr>
        <w:t>,</w:t>
      </w:r>
      <w:r w:rsidR="00DE0858" w:rsidRPr="002F60E1">
        <w:rPr>
          <w:rFonts w:ascii="Times New Roman" w:hAnsi="Times New Roman" w:cs="Times New Roman"/>
          <w:spacing w:val="-3"/>
          <w:sz w:val="24"/>
          <w:szCs w:val="24"/>
        </w:rPr>
        <w:t xml:space="preserve"> save a dark warning from Suffolk of rumours</w:t>
      </w:r>
      <w:r w:rsidR="00980A4E">
        <w:rPr>
          <w:rFonts w:ascii="Times New Roman" w:hAnsi="Times New Roman" w:cs="Times New Roman"/>
          <w:spacing w:val="-3"/>
          <w:sz w:val="24"/>
          <w:szCs w:val="24"/>
        </w:rPr>
        <w:t xml:space="preserve"> of a French fleet assembling. It is not heroic</w:t>
      </w:r>
      <w:r w:rsidR="00DE0858" w:rsidRPr="002F60E1">
        <w:rPr>
          <w:rFonts w:ascii="Times New Roman" w:hAnsi="Times New Roman" w:cs="Times New Roman"/>
          <w:spacing w:val="-3"/>
          <w:sz w:val="24"/>
          <w:szCs w:val="24"/>
        </w:rPr>
        <w:t xml:space="preserve"> having one of your capital ships sink before your eyes due to the incompetence of the</w:t>
      </w:r>
      <w:r w:rsidR="00980A4E">
        <w:rPr>
          <w:rFonts w:ascii="Times New Roman" w:hAnsi="Times New Roman" w:cs="Times New Roman"/>
          <w:spacing w:val="-3"/>
          <w:sz w:val="24"/>
          <w:szCs w:val="24"/>
        </w:rPr>
        <w:t xml:space="preserve"> crew, </w:t>
      </w:r>
      <w:r w:rsidR="00586E4F" w:rsidRPr="002F60E1">
        <w:rPr>
          <w:rFonts w:ascii="Times New Roman" w:hAnsi="Times New Roman" w:cs="Times New Roman"/>
          <w:spacing w:val="-3"/>
          <w:sz w:val="24"/>
          <w:szCs w:val="24"/>
        </w:rPr>
        <w:t>so</w:t>
      </w:r>
      <w:r w:rsidR="00980A4E">
        <w:rPr>
          <w:rFonts w:ascii="Times New Roman" w:hAnsi="Times New Roman" w:cs="Times New Roman"/>
          <w:spacing w:val="-3"/>
          <w:sz w:val="24"/>
          <w:szCs w:val="24"/>
        </w:rPr>
        <w:t xml:space="preserve"> that incident</w:t>
      </w:r>
      <w:r w:rsidR="00586E4F" w:rsidRPr="002F60E1">
        <w:rPr>
          <w:rFonts w:ascii="Times New Roman" w:hAnsi="Times New Roman" w:cs="Times New Roman"/>
          <w:spacing w:val="-3"/>
          <w:sz w:val="24"/>
          <w:szCs w:val="24"/>
        </w:rPr>
        <w:t xml:space="preserve"> does not fit with </w:t>
      </w:r>
      <w:r w:rsidR="00586E4F" w:rsidRPr="002F60E1">
        <w:rPr>
          <w:rFonts w:ascii="Times New Roman" w:hAnsi="Times New Roman" w:cs="Times New Roman"/>
          <w:i/>
          <w:spacing w:val="-3"/>
          <w:sz w:val="24"/>
          <w:szCs w:val="24"/>
        </w:rPr>
        <w:t>The Tudors</w:t>
      </w:r>
      <w:r w:rsidR="00586E4F" w:rsidRPr="002F60E1">
        <w:rPr>
          <w:rFonts w:ascii="Times New Roman" w:hAnsi="Times New Roman" w:cs="Times New Roman"/>
          <w:spacing w:val="-3"/>
          <w:sz w:val="24"/>
          <w:szCs w:val="24"/>
        </w:rPr>
        <w:t>’</w:t>
      </w:r>
      <w:r w:rsidR="00DE0858" w:rsidRPr="002F60E1">
        <w:rPr>
          <w:rFonts w:ascii="Times New Roman" w:hAnsi="Times New Roman" w:cs="Times New Roman"/>
          <w:spacing w:val="-3"/>
          <w:sz w:val="24"/>
          <w:szCs w:val="24"/>
        </w:rPr>
        <w:t xml:space="preserve"> narrative.</w:t>
      </w:r>
      <w:r w:rsidR="00D078B5">
        <w:rPr>
          <w:rStyle w:val="EndnoteReference"/>
          <w:rFonts w:ascii="Times New Roman" w:hAnsi="Times New Roman" w:cs="Times New Roman"/>
          <w:spacing w:val="-3"/>
          <w:sz w:val="24"/>
          <w:szCs w:val="24"/>
        </w:rPr>
        <w:endnoteReference w:id="18"/>
      </w:r>
    </w:p>
    <w:p w14:paraId="30C3367B" w14:textId="68158751" w:rsidR="007E088A" w:rsidRPr="002F60E1" w:rsidRDefault="00FC318A"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980A4E">
        <w:rPr>
          <w:rFonts w:ascii="Times New Roman" w:hAnsi="Times New Roman" w:cs="Times New Roman"/>
          <w:spacing w:val="-3"/>
          <w:sz w:val="24"/>
          <w:szCs w:val="24"/>
        </w:rPr>
        <w:t>Henry was also a master of “quasi-warfare,”</w:t>
      </w:r>
      <w:r w:rsidR="00260A01" w:rsidRPr="002F60E1">
        <w:rPr>
          <w:rFonts w:ascii="Times New Roman" w:hAnsi="Times New Roman" w:cs="Times New Roman"/>
          <w:spacing w:val="-3"/>
          <w:sz w:val="24"/>
          <w:szCs w:val="24"/>
        </w:rPr>
        <w:t xml:space="preserve"> the aristocratic sports of the tournament and hunting, in which he self-consciously displayed his masculine prowess. In dozens of tournaments in the early years of his reign, his participation was carefully choreographed to focus attention on his physical strength and paramilitary prowess as a model of aristocratic and royal manliness. In </w:t>
      </w:r>
      <w:r w:rsidR="00260A01" w:rsidRPr="002F60E1">
        <w:rPr>
          <w:rFonts w:ascii="Times New Roman" w:hAnsi="Times New Roman" w:cs="Times New Roman"/>
          <w:i/>
          <w:spacing w:val="-3"/>
          <w:sz w:val="24"/>
          <w:szCs w:val="24"/>
        </w:rPr>
        <w:t>The Tudors</w:t>
      </w:r>
      <w:r w:rsidR="00260A01" w:rsidRPr="002F60E1">
        <w:rPr>
          <w:rFonts w:ascii="Times New Roman" w:hAnsi="Times New Roman" w:cs="Times New Roman"/>
          <w:spacing w:val="-3"/>
          <w:sz w:val="24"/>
          <w:szCs w:val="24"/>
        </w:rPr>
        <w:t xml:space="preserve">, </w:t>
      </w:r>
      <w:r w:rsidR="00980A4E">
        <w:rPr>
          <w:rFonts w:ascii="Times New Roman" w:hAnsi="Times New Roman" w:cs="Times New Roman"/>
          <w:spacing w:val="-3"/>
          <w:sz w:val="24"/>
          <w:szCs w:val="24"/>
        </w:rPr>
        <w:t xml:space="preserve">the crowd greets </w:t>
      </w:r>
      <w:r w:rsidR="00260A01" w:rsidRPr="002F60E1">
        <w:rPr>
          <w:rFonts w:ascii="Times New Roman" w:hAnsi="Times New Roman" w:cs="Times New Roman"/>
          <w:spacing w:val="-3"/>
          <w:sz w:val="24"/>
          <w:szCs w:val="24"/>
        </w:rPr>
        <w:t>his entry to the competition at one tournament with surprised delig</w:t>
      </w:r>
      <w:r w:rsidR="00980A4E">
        <w:rPr>
          <w:rFonts w:ascii="Times New Roman" w:hAnsi="Times New Roman" w:cs="Times New Roman"/>
          <w:spacing w:val="-3"/>
          <w:sz w:val="24"/>
          <w:szCs w:val="24"/>
        </w:rPr>
        <w:t>ht and excitement.</w:t>
      </w:r>
      <w:r w:rsidR="00C361D0" w:rsidRPr="002F60E1">
        <w:rPr>
          <w:rFonts w:ascii="Times New Roman" w:hAnsi="Times New Roman" w:cs="Times New Roman"/>
          <w:spacing w:val="-3"/>
          <w:sz w:val="24"/>
          <w:szCs w:val="24"/>
        </w:rPr>
        <w:t xml:space="preserve"> He unhorses several fictional noble opponents</w:t>
      </w:r>
      <w:r w:rsidR="00260A01" w:rsidRPr="002F60E1">
        <w:rPr>
          <w:rFonts w:ascii="Times New Roman" w:hAnsi="Times New Roman" w:cs="Times New Roman"/>
          <w:spacing w:val="-3"/>
          <w:sz w:val="24"/>
          <w:szCs w:val="24"/>
        </w:rPr>
        <w:t xml:space="preserve"> while tilting at the barrier,</w:t>
      </w:r>
      <w:r w:rsidR="00C361D0" w:rsidRPr="002F60E1">
        <w:rPr>
          <w:rFonts w:ascii="Times New Roman" w:hAnsi="Times New Roman" w:cs="Times New Roman"/>
          <w:spacing w:val="-3"/>
          <w:sz w:val="24"/>
          <w:szCs w:val="24"/>
        </w:rPr>
        <w:t xml:space="preserve"> but we get no sense that here is an exceptional tournament competitor such as the r</w:t>
      </w:r>
      <w:r w:rsidR="00260A01" w:rsidRPr="002F60E1">
        <w:rPr>
          <w:rFonts w:ascii="Times New Roman" w:hAnsi="Times New Roman" w:cs="Times New Roman"/>
          <w:spacing w:val="-3"/>
          <w:sz w:val="24"/>
          <w:szCs w:val="24"/>
        </w:rPr>
        <w:t>eal Henry was</w:t>
      </w:r>
      <w:r w:rsidR="00C361D0" w:rsidRPr="002F60E1">
        <w:rPr>
          <w:rFonts w:ascii="Times New Roman" w:hAnsi="Times New Roman" w:cs="Times New Roman"/>
          <w:spacing w:val="-3"/>
          <w:sz w:val="24"/>
          <w:szCs w:val="24"/>
        </w:rPr>
        <w:t xml:space="preserve">. We </w:t>
      </w:r>
      <w:r w:rsidR="00260A01" w:rsidRPr="002F60E1">
        <w:rPr>
          <w:rFonts w:ascii="Times New Roman" w:hAnsi="Times New Roman" w:cs="Times New Roman"/>
          <w:spacing w:val="-3"/>
          <w:sz w:val="24"/>
          <w:szCs w:val="24"/>
        </w:rPr>
        <w:t xml:space="preserve">are told often that the king is out </w:t>
      </w:r>
      <w:r w:rsidR="00980A4E">
        <w:rPr>
          <w:rFonts w:ascii="Times New Roman" w:hAnsi="Times New Roman" w:cs="Times New Roman"/>
          <w:spacing w:val="-3"/>
          <w:sz w:val="24"/>
          <w:szCs w:val="24"/>
        </w:rPr>
        <w:t xml:space="preserve">“hunting,” </w:t>
      </w:r>
      <w:r w:rsidR="00260A01" w:rsidRPr="002F60E1">
        <w:rPr>
          <w:rFonts w:ascii="Times New Roman" w:hAnsi="Times New Roman" w:cs="Times New Roman"/>
          <w:spacing w:val="-3"/>
          <w:sz w:val="24"/>
          <w:szCs w:val="24"/>
        </w:rPr>
        <w:t xml:space="preserve">but we </w:t>
      </w:r>
      <w:r w:rsidR="00C361D0" w:rsidRPr="002F60E1">
        <w:rPr>
          <w:rFonts w:ascii="Times New Roman" w:hAnsi="Times New Roman" w:cs="Times New Roman"/>
          <w:spacing w:val="-3"/>
          <w:sz w:val="24"/>
          <w:szCs w:val="24"/>
        </w:rPr>
        <w:t xml:space="preserve">actually </w:t>
      </w:r>
      <w:r w:rsidR="00260A01" w:rsidRPr="002F60E1">
        <w:rPr>
          <w:rFonts w:ascii="Times New Roman" w:hAnsi="Times New Roman" w:cs="Times New Roman"/>
          <w:spacing w:val="-3"/>
          <w:sz w:val="24"/>
          <w:szCs w:val="24"/>
        </w:rPr>
        <w:t>see him only</w:t>
      </w:r>
      <w:r w:rsidR="00C361D0" w:rsidRPr="002F60E1">
        <w:rPr>
          <w:rFonts w:ascii="Times New Roman" w:hAnsi="Times New Roman" w:cs="Times New Roman"/>
          <w:spacing w:val="-3"/>
          <w:sz w:val="24"/>
          <w:szCs w:val="24"/>
        </w:rPr>
        <w:t xml:space="preserve"> riding at pace with friends, unarmed</w:t>
      </w:r>
      <w:r w:rsidR="00260A01" w:rsidRPr="002F60E1">
        <w:rPr>
          <w:rFonts w:ascii="Times New Roman" w:hAnsi="Times New Roman" w:cs="Times New Roman"/>
          <w:spacing w:val="-3"/>
          <w:sz w:val="24"/>
          <w:szCs w:val="24"/>
        </w:rPr>
        <w:t>,</w:t>
      </w:r>
      <w:r w:rsidR="00C361D0" w:rsidRPr="002F60E1">
        <w:rPr>
          <w:rFonts w:ascii="Times New Roman" w:hAnsi="Times New Roman" w:cs="Times New Roman"/>
          <w:spacing w:val="-3"/>
          <w:sz w:val="24"/>
          <w:szCs w:val="24"/>
        </w:rPr>
        <w:t xml:space="preserve"> but apparently in pursuit of quarry invisible to us.</w:t>
      </w:r>
      <w:r w:rsidR="000D0A86" w:rsidRPr="002F60E1">
        <w:rPr>
          <w:rStyle w:val="EndnoteReference"/>
          <w:rFonts w:ascii="Times New Roman" w:hAnsi="Times New Roman" w:cs="Times New Roman"/>
          <w:spacing w:val="-3"/>
          <w:sz w:val="24"/>
          <w:szCs w:val="24"/>
        </w:rPr>
        <w:endnoteReference w:id="19"/>
      </w:r>
      <w:r w:rsidR="00C361D0" w:rsidRPr="002F60E1">
        <w:rPr>
          <w:rFonts w:ascii="Times New Roman" w:hAnsi="Times New Roman" w:cs="Times New Roman"/>
          <w:spacing w:val="-3"/>
          <w:sz w:val="24"/>
          <w:szCs w:val="24"/>
        </w:rPr>
        <w:t xml:space="preserve"> Of Henry’s legendary</w:t>
      </w:r>
      <w:r w:rsidR="00980A4E">
        <w:rPr>
          <w:rFonts w:ascii="Times New Roman" w:hAnsi="Times New Roman" w:cs="Times New Roman"/>
          <w:spacing w:val="-3"/>
          <w:sz w:val="24"/>
          <w:szCs w:val="24"/>
        </w:rPr>
        <w:t xml:space="preserve"> skill in archery—</w:t>
      </w:r>
      <w:r w:rsidR="00C361D0" w:rsidRPr="002F60E1">
        <w:rPr>
          <w:rFonts w:ascii="Times New Roman" w:hAnsi="Times New Roman" w:cs="Times New Roman"/>
          <w:spacing w:val="-3"/>
          <w:sz w:val="24"/>
          <w:szCs w:val="24"/>
        </w:rPr>
        <w:t xml:space="preserve">which </w:t>
      </w:r>
      <w:r w:rsidR="00F66138" w:rsidRPr="002F60E1">
        <w:rPr>
          <w:rFonts w:ascii="Times New Roman" w:hAnsi="Times New Roman" w:cs="Times New Roman"/>
          <w:spacing w:val="-3"/>
          <w:sz w:val="24"/>
          <w:szCs w:val="24"/>
        </w:rPr>
        <w:t xml:space="preserve">enabled him to demonstrate bodily proof, as it were, of his descent from the great princes whose armies had used archery to devastating affect against the </w:t>
      </w:r>
      <w:r w:rsidR="00C361D0" w:rsidRPr="002F60E1">
        <w:rPr>
          <w:rFonts w:ascii="Times New Roman" w:hAnsi="Times New Roman" w:cs="Times New Roman"/>
          <w:spacing w:val="-3"/>
          <w:sz w:val="24"/>
          <w:szCs w:val="24"/>
        </w:rPr>
        <w:t>Fre</w:t>
      </w:r>
      <w:r w:rsidR="00980A4E">
        <w:rPr>
          <w:rFonts w:ascii="Times New Roman" w:hAnsi="Times New Roman" w:cs="Times New Roman"/>
          <w:spacing w:val="-3"/>
          <w:sz w:val="24"/>
          <w:szCs w:val="24"/>
        </w:rPr>
        <w:t>nch in the Hundred Years War—we</w:t>
      </w:r>
      <w:r w:rsidR="00C361D0" w:rsidRPr="002F60E1">
        <w:rPr>
          <w:rFonts w:ascii="Times New Roman" w:hAnsi="Times New Roman" w:cs="Times New Roman"/>
          <w:spacing w:val="-3"/>
          <w:sz w:val="24"/>
          <w:szCs w:val="24"/>
        </w:rPr>
        <w:t xml:space="preserve"> see nothing.</w:t>
      </w:r>
      <w:r w:rsidR="00E54D18" w:rsidRPr="002F60E1">
        <w:rPr>
          <w:rStyle w:val="EndnoteReference"/>
          <w:rFonts w:ascii="Times New Roman" w:hAnsi="Times New Roman" w:cs="Times New Roman"/>
          <w:spacing w:val="-3"/>
          <w:sz w:val="24"/>
          <w:szCs w:val="24"/>
        </w:rPr>
        <w:endnoteReference w:id="20"/>
      </w:r>
      <w:r w:rsidR="00260A01" w:rsidRPr="002F60E1">
        <w:rPr>
          <w:rFonts w:ascii="Times New Roman" w:hAnsi="Times New Roman" w:cs="Times New Roman"/>
          <w:spacing w:val="-3"/>
          <w:sz w:val="24"/>
          <w:szCs w:val="24"/>
        </w:rPr>
        <w:t xml:space="preserve"> We </w:t>
      </w:r>
      <w:r w:rsidR="00C037D9" w:rsidRPr="002F60E1">
        <w:rPr>
          <w:rFonts w:ascii="Times New Roman" w:hAnsi="Times New Roman" w:cs="Times New Roman"/>
          <w:spacing w:val="-3"/>
          <w:sz w:val="24"/>
          <w:szCs w:val="24"/>
        </w:rPr>
        <w:t>d</w:t>
      </w:r>
      <w:r w:rsidR="00260A01" w:rsidRPr="002F60E1">
        <w:rPr>
          <w:rFonts w:ascii="Times New Roman" w:hAnsi="Times New Roman" w:cs="Times New Roman"/>
          <w:spacing w:val="-3"/>
          <w:sz w:val="24"/>
          <w:szCs w:val="24"/>
        </w:rPr>
        <w:t>o see him at tennis dressed only</w:t>
      </w:r>
      <w:r w:rsidR="00552ED7" w:rsidRPr="002F60E1">
        <w:rPr>
          <w:rFonts w:ascii="Times New Roman" w:hAnsi="Times New Roman" w:cs="Times New Roman"/>
          <w:spacing w:val="-3"/>
          <w:sz w:val="24"/>
          <w:szCs w:val="24"/>
        </w:rPr>
        <w:t xml:space="preserve"> in</w:t>
      </w:r>
      <w:r w:rsidR="00260A01" w:rsidRPr="002F60E1">
        <w:rPr>
          <w:rFonts w:ascii="Times New Roman" w:hAnsi="Times New Roman" w:cs="Times New Roman"/>
          <w:spacing w:val="-3"/>
          <w:sz w:val="24"/>
          <w:szCs w:val="24"/>
        </w:rPr>
        <w:t xml:space="preserve"> his shirt and hose, which the real Henry is reported to have </w:t>
      </w:r>
      <w:r w:rsidR="00980A4E">
        <w:rPr>
          <w:rFonts w:ascii="Times New Roman" w:hAnsi="Times New Roman" w:cs="Times New Roman"/>
          <w:spacing w:val="-3"/>
          <w:sz w:val="24"/>
          <w:szCs w:val="24"/>
        </w:rPr>
        <w:t>been when he played.</w:t>
      </w:r>
      <w:r w:rsidR="007E088A" w:rsidRPr="002F60E1">
        <w:rPr>
          <w:rFonts w:ascii="Times New Roman" w:hAnsi="Times New Roman" w:cs="Times New Roman"/>
          <w:spacing w:val="-3"/>
          <w:sz w:val="24"/>
          <w:szCs w:val="24"/>
        </w:rPr>
        <w:t xml:space="preserve"> Henry was also practised at the </w:t>
      </w:r>
      <w:r w:rsidR="00C037D9" w:rsidRPr="002F60E1">
        <w:rPr>
          <w:rFonts w:ascii="Times New Roman" w:hAnsi="Times New Roman" w:cs="Times New Roman"/>
          <w:spacing w:val="-3"/>
          <w:sz w:val="24"/>
          <w:szCs w:val="24"/>
        </w:rPr>
        <w:t xml:space="preserve">sports </w:t>
      </w:r>
      <w:r w:rsidR="007E088A" w:rsidRPr="002F60E1">
        <w:rPr>
          <w:rFonts w:ascii="Times New Roman" w:hAnsi="Times New Roman" w:cs="Times New Roman"/>
          <w:spacing w:val="-3"/>
          <w:sz w:val="24"/>
          <w:szCs w:val="24"/>
        </w:rPr>
        <w:t>of grappling, throwing</w:t>
      </w:r>
      <w:r w:rsidR="00980A4E">
        <w:rPr>
          <w:rFonts w:ascii="Times New Roman" w:hAnsi="Times New Roman" w:cs="Times New Roman"/>
          <w:spacing w:val="-3"/>
          <w:sz w:val="24"/>
          <w:szCs w:val="24"/>
        </w:rPr>
        <w:t>,</w:t>
      </w:r>
      <w:r w:rsidR="007E088A" w:rsidRPr="002F60E1">
        <w:rPr>
          <w:rFonts w:ascii="Times New Roman" w:hAnsi="Times New Roman" w:cs="Times New Roman"/>
          <w:spacing w:val="-3"/>
          <w:sz w:val="24"/>
          <w:szCs w:val="24"/>
        </w:rPr>
        <w:t xml:space="preserve"> and over-balancing manoeuvres now more commonly associated with the martial arts. There is a depiction of the famous wrestling bout with Francis I at the Field of Cloth of Gold</w:t>
      </w:r>
      <w:r w:rsidR="00980A4E">
        <w:rPr>
          <w:rFonts w:ascii="Times New Roman" w:hAnsi="Times New Roman" w:cs="Times New Roman"/>
          <w:spacing w:val="-3"/>
          <w:sz w:val="24"/>
          <w:szCs w:val="24"/>
        </w:rPr>
        <w:t>,</w:t>
      </w:r>
      <w:r w:rsidR="007E088A" w:rsidRPr="002F60E1">
        <w:rPr>
          <w:rFonts w:ascii="Times New Roman" w:hAnsi="Times New Roman" w:cs="Times New Roman"/>
          <w:spacing w:val="-3"/>
          <w:sz w:val="24"/>
          <w:szCs w:val="24"/>
        </w:rPr>
        <w:t xml:space="preserve"> </w:t>
      </w:r>
      <w:r w:rsidR="00C037D9" w:rsidRPr="002F60E1">
        <w:rPr>
          <w:rFonts w:ascii="Times New Roman" w:hAnsi="Times New Roman" w:cs="Times New Roman"/>
          <w:spacing w:val="-3"/>
          <w:sz w:val="24"/>
          <w:szCs w:val="24"/>
        </w:rPr>
        <w:t>which Henry lost</w:t>
      </w:r>
      <w:r w:rsidR="007E088A" w:rsidRPr="002F60E1">
        <w:rPr>
          <w:rFonts w:ascii="Times New Roman" w:hAnsi="Times New Roman" w:cs="Times New Roman"/>
          <w:spacing w:val="-3"/>
          <w:sz w:val="24"/>
          <w:szCs w:val="24"/>
        </w:rPr>
        <w:t xml:space="preserve">. In </w:t>
      </w:r>
      <w:r w:rsidR="007E088A" w:rsidRPr="002F60E1">
        <w:rPr>
          <w:rFonts w:ascii="Times New Roman" w:hAnsi="Times New Roman" w:cs="Times New Roman"/>
          <w:i/>
          <w:spacing w:val="-3"/>
          <w:sz w:val="24"/>
          <w:szCs w:val="24"/>
        </w:rPr>
        <w:t>The Tudors</w:t>
      </w:r>
      <w:r w:rsidR="007E088A" w:rsidRPr="002F60E1">
        <w:rPr>
          <w:rFonts w:ascii="Times New Roman" w:hAnsi="Times New Roman" w:cs="Times New Roman"/>
          <w:spacing w:val="-3"/>
          <w:sz w:val="24"/>
          <w:szCs w:val="24"/>
        </w:rPr>
        <w:t xml:space="preserve"> this provokes a complete temper tantrum in which Henry wrecks furniture in fu</w:t>
      </w:r>
      <w:r w:rsidR="00980A4E">
        <w:rPr>
          <w:rFonts w:ascii="Times New Roman" w:hAnsi="Times New Roman" w:cs="Times New Roman"/>
          <w:spacing w:val="-3"/>
          <w:sz w:val="24"/>
          <w:szCs w:val="24"/>
        </w:rPr>
        <w:t>ry at being beaten by a better man—</w:t>
      </w:r>
      <w:r w:rsidR="007E088A" w:rsidRPr="002F60E1">
        <w:rPr>
          <w:rFonts w:ascii="Times New Roman" w:hAnsi="Times New Roman" w:cs="Times New Roman"/>
          <w:spacing w:val="-3"/>
          <w:sz w:val="24"/>
          <w:szCs w:val="24"/>
        </w:rPr>
        <w:t>and h</w:t>
      </w:r>
      <w:r w:rsidR="00E71A08" w:rsidRPr="002F60E1">
        <w:rPr>
          <w:rFonts w:ascii="Times New Roman" w:hAnsi="Times New Roman" w:cs="Times New Roman"/>
          <w:spacing w:val="-3"/>
          <w:sz w:val="24"/>
          <w:szCs w:val="24"/>
        </w:rPr>
        <w:t xml:space="preserve">ere a taller </w:t>
      </w:r>
      <w:r w:rsidR="00980A4E">
        <w:rPr>
          <w:rFonts w:ascii="Times New Roman" w:hAnsi="Times New Roman" w:cs="Times New Roman"/>
          <w:spacing w:val="-3"/>
          <w:sz w:val="24"/>
          <w:szCs w:val="24"/>
        </w:rPr>
        <w:t>one</w:t>
      </w:r>
      <w:r w:rsidR="007E088A" w:rsidRPr="002F60E1">
        <w:rPr>
          <w:rFonts w:ascii="Times New Roman" w:hAnsi="Times New Roman" w:cs="Times New Roman"/>
          <w:spacing w:val="-3"/>
          <w:sz w:val="24"/>
          <w:szCs w:val="24"/>
        </w:rPr>
        <w:t xml:space="preserve"> in the person of the actor</w:t>
      </w:r>
      <w:r w:rsidR="00980A4E">
        <w:rPr>
          <w:rFonts w:ascii="Times New Roman" w:hAnsi="Times New Roman" w:cs="Times New Roman"/>
          <w:spacing w:val="-3"/>
          <w:sz w:val="24"/>
          <w:szCs w:val="24"/>
        </w:rPr>
        <w:t xml:space="preserve"> Emmanuel Leconte</w:t>
      </w:r>
      <w:r w:rsidR="00E71A08" w:rsidRPr="002F60E1">
        <w:rPr>
          <w:rFonts w:ascii="Times New Roman" w:hAnsi="Times New Roman" w:cs="Times New Roman"/>
          <w:spacing w:val="-3"/>
          <w:sz w:val="24"/>
          <w:szCs w:val="24"/>
        </w:rPr>
        <w:t xml:space="preserve">. </w:t>
      </w:r>
      <w:r w:rsidR="007E088A" w:rsidRPr="002F60E1">
        <w:rPr>
          <w:rFonts w:ascii="Times New Roman" w:hAnsi="Times New Roman" w:cs="Times New Roman"/>
          <w:spacing w:val="-3"/>
          <w:sz w:val="24"/>
          <w:szCs w:val="24"/>
        </w:rPr>
        <w:t xml:space="preserve">It becomes the reason for his repudiation of </w:t>
      </w:r>
      <w:r w:rsidR="00586E4F" w:rsidRPr="002F60E1">
        <w:rPr>
          <w:rFonts w:ascii="Times New Roman" w:hAnsi="Times New Roman" w:cs="Times New Roman"/>
          <w:spacing w:val="-3"/>
          <w:sz w:val="24"/>
          <w:szCs w:val="24"/>
        </w:rPr>
        <w:t xml:space="preserve">his </w:t>
      </w:r>
      <w:r w:rsidR="007E088A" w:rsidRPr="002F60E1">
        <w:rPr>
          <w:rFonts w:ascii="Times New Roman" w:hAnsi="Times New Roman" w:cs="Times New Roman"/>
          <w:spacing w:val="-3"/>
          <w:sz w:val="24"/>
          <w:szCs w:val="24"/>
        </w:rPr>
        <w:t>alliance with Francis.</w:t>
      </w:r>
      <w:r w:rsidR="00E54D18" w:rsidRPr="002F60E1">
        <w:rPr>
          <w:rStyle w:val="EndnoteReference"/>
          <w:rFonts w:ascii="Times New Roman" w:hAnsi="Times New Roman" w:cs="Times New Roman"/>
          <w:spacing w:val="-3"/>
          <w:sz w:val="24"/>
          <w:szCs w:val="24"/>
        </w:rPr>
        <w:endnoteReference w:id="21"/>
      </w:r>
    </w:p>
    <w:p w14:paraId="4C0DD703" w14:textId="3446E8DD" w:rsidR="00F66138" w:rsidRPr="002F60E1" w:rsidRDefault="007E088A"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It was not just in the sporting arena that Henry demonstrated his masculine strength and implied to watching audience his </w:t>
      </w:r>
      <w:r w:rsidR="00F66138" w:rsidRPr="002F60E1">
        <w:rPr>
          <w:rFonts w:ascii="Times New Roman" w:hAnsi="Times New Roman" w:cs="Times New Roman"/>
          <w:spacing w:val="-3"/>
          <w:sz w:val="24"/>
          <w:szCs w:val="24"/>
        </w:rPr>
        <w:t xml:space="preserve">fertility and to some extent at least </w:t>
      </w:r>
      <w:r w:rsidRPr="002F60E1">
        <w:rPr>
          <w:rFonts w:ascii="Times New Roman" w:hAnsi="Times New Roman" w:cs="Times New Roman"/>
          <w:spacing w:val="-3"/>
          <w:sz w:val="24"/>
          <w:szCs w:val="24"/>
        </w:rPr>
        <w:t xml:space="preserve">even </w:t>
      </w:r>
      <w:r w:rsidR="00F66138" w:rsidRPr="002F60E1">
        <w:rPr>
          <w:rFonts w:ascii="Times New Roman" w:hAnsi="Times New Roman" w:cs="Times New Roman"/>
          <w:spacing w:val="-3"/>
          <w:sz w:val="24"/>
          <w:szCs w:val="24"/>
        </w:rPr>
        <w:t>his virility</w:t>
      </w:r>
      <w:r w:rsidRPr="002F60E1">
        <w:rPr>
          <w:rFonts w:ascii="Times New Roman" w:hAnsi="Times New Roman" w:cs="Times New Roman"/>
          <w:spacing w:val="-3"/>
          <w:sz w:val="24"/>
          <w:szCs w:val="24"/>
        </w:rPr>
        <w:t>.</w:t>
      </w:r>
      <w:r w:rsidR="001468DD" w:rsidRPr="002F60E1">
        <w:rPr>
          <w:rFonts w:ascii="Times New Roman" w:hAnsi="Times New Roman" w:cs="Times New Roman"/>
          <w:spacing w:val="-3"/>
          <w:sz w:val="24"/>
          <w:szCs w:val="24"/>
        </w:rPr>
        <w:t xml:space="preserve"> In the series,</w:t>
      </w:r>
      <w:r w:rsidRPr="002F60E1">
        <w:rPr>
          <w:rFonts w:ascii="Times New Roman" w:hAnsi="Times New Roman" w:cs="Times New Roman"/>
          <w:spacing w:val="-3"/>
          <w:sz w:val="24"/>
          <w:szCs w:val="24"/>
        </w:rPr>
        <w:t xml:space="preserve"> </w:t>
      </w:r>
      <w:r w:rsidR="00C037D9" w:rsidRPr="002F60E1">
        <w:rPr>
          <w:rFonts w:ascii="Times New Roman" w:hAnsi="Times New Roman" w:cs="Times New Roman"/>
          <w:spacing w:val="-3"/>
          <w:sz w:val="24"/>
          <w:szCs w:val="24"/>
        </w:rPr>
        <w:t xml:space="preserve">the camera dwells lovingly on </w:t>
      </w:r>
      <w:r w:rsidR="00EE7937" w:rsidRPr="002F60E1">
        <w:rPr>
          <w:rFonts w:ascii="Times New Roman" w:hAnsi="Times New Roman" w:cs="Times New Roman"/>
          <w:spacing w:val="-3"/>
          <w:sz w:val="24"/>
          <w:szCs w:val="24"/>
        </w:rPr>
        <w:t xml:space="preserve">young </w:t>
      </w:r>
      <w:r w:rsidR="001468DD" w:rsidRPr="002F60E1">
        <w:rPr>
          <w:rFonts w:ascii="Times New Roman" w:hAnsi="Times New Roman" w:cs="Times New Roman"/>
          <w:spacing w:val="-3"/>
          <w:sz w:val="24"/>
          <w:szCs w:val="24"/>
        </w:rPr>
        <w:t xml:space="preserve">Henry’s </w:t>
      </w:r>
      <w:r w:rsidR="00C037D9" w:rsidRPr="002F60E1">
        <w:rPr>
          <w:rFonts w:ascii="Times New Roman" w:hAnsi="Times New Roman" w:cs="Times New Roman"/>
          <w:spacing w:val="-3"/>
          <w:sz w:val="24"/>
          <w:szCs w:val="24"/>
        </w:rPr>
        <w:t xml:space="preserve">chiselled </w:t>
      </w:r>
      <w:r w:rsidR="001468DD" w:rsidRPr="002F60E1">
        <w:rPr>
          <w:rFonts w:ascii="Times New Roman" w:hAnsi="Times New Roman" w:cs="Times New Roman"/>
          <w:spacing w:val="-3"/>
          <w:sz w:val="24"/>
          <w:szCs w:val="24"/>
        </w:rPr>
        <w:t xml:space="preserve">pecs and </w:t>
      </w:r>
      <w:r w:rsidR="00C037D9" w:rsidRPr="002F60E1">
        <w:rPr>
          <w:rFonts w:ascii="Times New Roman" w:hAnsi="Times New Roman" w:cs="Times New Roman"/>
          <w:spacing w:val="-3"/>
          <w:sz w:val="24"/>
          <w:szCs w:val="24"/>
        </w:rPr>
        <w:t>six-pack</w:t>
      </w:r>
      <w:r w:rsidR="001468DD" w:rsidRPr="002F60E1">
        <w:rPr>
          <w:rFonts w:ascii="Times New Roman" w:hAnsi="Times New Roman" w:cs="Times New Roman"/>
          <w:spacing w:val="-3"/>
          <w:sz w:val="24"/>
          <w:szCs w:val="24"/>
        </w:rPr>
        <w:t xml:space="preserve"> and those of his friend Suffolk, </w:t>
      </w:r>
      <w:r w:rsidR="00C037D9" w:rsidRPr="002F60E1">
        <w:rPr>
          <w:rFonts w:ascii="Times New Roman" w:hAnsi="Times New Roman" w:cs="Times New Roman"/>
          <w:spacing w:val="-3"/>
          <w:sz w:val="24"/>
          <w:szCs w:val="24"/>
        </w:rPr>
        <w:t xml:space="preserve">quite as much as on the </w:t>
      </w:r>
      <w:r w:rsidR="001468DD" w:rsidRPr="002F60E1">
        <w:rPr>
          <w:rFonts w:ascii="Times New Roman" w:hAnsi="Times New Roman" w:cs="Times New Roman"/>
          <w:spacing w:val="-3"/>
          <w:sz w:val="24"/>
          <w:szCs w:val="24"/>
        </w:rPr>
        <w:t xml:space="preserve">heaving </w:t>
      </w:r>
      <w:r w:rsidR="00C037D9" w:rsidRPr="002F60E1">
        <w:rPr>
          <w:rFonts w:ascii="Times New Roman" w:hAnsi="Times New Roman" w:cs="Times New Roman"/>
          <w:spacing w:val="-3"/>
          <w:sz w:val="24"/>
          <w:szCs w:val="24"/>
        </w:rPr>
        <w:t xml:space="preserve">bare </w:t>
      </w:r>
      <w:r w:rsidR="001468DD" w:rsidRPr="002F60E1">
        <w:rPr>
          <w:rFonts w:ascii="Times New Roman" w:hAnsi="Times New Roman" w:cs="Times New Roman"/>
          <w:spacing w:val="-3"/>
          <w:sz w:val="24"/>
          <w:szCs w:val="24"/>
        </w:rPr>
        <w:t>breasts and spread t</w:t>
      </w:r>
      <w:r w:rsidR="001A6D19">
        <w:rPr>
          <w:rFonts w:ascii="Times New Roman" w:hAnsi="Times New Roman" w:cs="Times New Roman"/>
          <w:spacing w:val="-3"/>
          <w:sz w:val="24"/>
          <w:szCs w:val="24"/>
        </w:rPr>
        <w:t xml:space="preserve">highs of the women they seduce. </w:t>
      </w:r>
      <w:r w:rsidR="001468DD" w:rsidRPr="002F60E1">
        <w:rPr>
          <w:rFonts w:ascii="Times New Roman" w:hAnsi="Times New Roman" w:cs="Times New Roman"/>
          <w:spacing w:val="-3"/>
          <w:sz w:val="24"/>
          <w:szCs w:val="24"/>
        </w:rPr>
        <w:t>This caters fully to modern sensibilities</w:t>
      </w:r>
      <w:r w:rsidR="001A6D19">
        <w:rPr>
          <w:rFonts w:ascii="Times New Roman" w:hAnsi="Times New Roman" w:cs="Times New Roman"/>
          <w:spacing w:val="-3"/>
          <w:sz w:val="24"/>
          <w:szCs w:val="24"/>
        </w:rPr>
        <w:t>,</w:t>
      </w:r>
      <w:r w:rsidR="001468DD" w:rsidRPr="002F60E1">
        <w:rPr>
          <w:rFonts w:ascii="Times New Roman" w:hAnsi="Times New Roman" w:cs="Times New Roman"/>
          <w:spacing w:val="-3"/>
          <w:sz w:val="24"/>
          <w:szCs w:val="24"/>
        </w:rPr>
        <w:t xml:space="preserve"> which</w:t>
      </w:r>
      <w:r w:rsidR="00C037D9" w:rsidRPr="002F60E1">
        <w:rPr>
          <w:rFonts w:ascii="Times New Roman" w:hAnsi="Times New Roman" w:cs="Times New Roman"/>
          <w:spacing w:val="-3"/>
          <w:sz w:val="24"/>
          <w:szCs w:val="24"/>
        </w:rPr>
        <w:t xml:space="preserve"> eroticise</w:t>
      </w:r>
      <w:r w:rsidR="001468DD" w:rsidRPr="002F60E1">
        <w:rPr>
          <w:rFonts w:ascii="Times New Roman" w:hAnsi="Times New Roman" w:cs="Times New Roman"/>
          <w:spacing w:val="-3"/>
          <w:sz w:val="24"/>
          <w:szCs w:val="24"/>
        </w:rPr>
        <w:t xml:space="preserve"> the chest and abdomen </w:t>
      </w:r>
      <w:r w:rsidR="00C037D9" w:rsidRPr="002F60E1">
        <w:rPr>
          <w:rFonts w:ascii="Times New Roman" w:hAnsi="Times New Roman" w:cs="Times New Roman"/>
          <w:spacing w:val="-3"/>
          <w:sz w:val="24"/>
          <w:szCs w:val="24"/>
        </w:rPr>
        <w:t xml:space="preserve">and upper arms </w:t>
      </w:r>
      <w:r w:rsidR="001A6D19">
        <w:rPr>
          <w:rFonts w:ascii="Times New Roman" w:hAnsi="Times New Roman" w:cs="Times New Roman"/>
          <w:spacing w:val="-3"/>
          <w:sz w:val="24"/>
          <w:szCs w:val="24"/>
        </w:rPr>
        <w:t>of the young male body.</w:t>
      </w:r>
      <w:r w:rsidR="001468DD" w:rsidRPr="002F60E1">
        <w:rPr>
          <w:rFonts w:ascii="Times New Roman" w:hAnsi="Times New Roman" w:cs="Times New Roman"/>
          <w:spacing w:val="-3"/>
          <w:sz w:val="24"/>
          <w:szCs w:val="24"/>
        </w:rPr>
        <w:t xml:space="preserve"> </w:t>
      </w:r>
      <w:r w:rsidR="00C037D9" w:rsidRPr="002F60E1">
        <w:rPr>
          <w:rFonts w:ascii="Times New Roman" w:hAnsi="Times New Roman" w:cs="Times New Roman"/>
          <w:spacing w:val="-3"/>
          <w:sz w:val="24"/>
          <w:szCs w:val="24"/>
        </w:rPr>
        <w:t>It contrasts</w:t>
      </w:r>
      <w:r w:rsidR="006165FB" w:rsidRPr="002F60E1">
        <w:rPr>
          <w:rFonts w:ascii="Times New Roman" w:hAnsi="Times New Roman" w:cs="Times New Roman"/>
          <w:spacing w:val="-3"/>
          <w:sz w:val="24"/>
          <w:szCs w:val="24"/>
        </w:rPr>
        <w:t>, however,</w:t>
      </w:r>
      <w:r w:rsidR="00C037D9" w:rsidRPr="002F60E1">
        <w:rPr>
          <w:rFonts w:ascii="Times New Roman" w:hAnsi="Times New Roman" w:cs="Times New Roman"/>
          <w:spacing w:val="-3"/>
          <w:sz w:val="24"/>
          <w:szCs w:val="24"/>
        </w:rPr>
        <w:t xml:space="preserve"> with </w:t>
      </w:r>
      <w:r w:rsidRPr="002F60E1">
        <w:rPr>
          <w:rFonts w:ascii="Times New Roman" w:hAnsi="Times New Roman" w:cs="Times New Roman"/>
          <w:spacing w:val="-3"/>
          <w:sz w:val="24"/>
          <w:szCs w:val="24"/>
        </w:rPr>
        <w:t>early-sixteenth European culture</w:t>
      </w:r>
      <w:r w:rsidR="001A6D19">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w</w:t>
      </w:r>
      <w:r w:rsidR="00C037D9" w:rsidRPr="002F60E1">
        <w:rPr>
          <w:rFonts w:ascii="Times New Roman" w:hAnsi="Times New Roman" w:cs="Times New Roman"/>
          <w:spacing w:val="-3"/>
          <w:sz w:val="24"/>
          <w:szCs w:val="24"/>
        </w:rPr>
        <w:t>h</w:t>
      </w:r>
      <w:r w:rsidRPr="002F60E1">
        <w:rPr>
          <w:rFonts w:ascii="Times New Roman" w:hAnsi="Times New Roman" w:cs="Times New Roman"/>
          <w:spacing w:val="-3"/>
          <w:sz w:val="24"/>
          <w:szCs w:val="24"/>
        </w:rPr>
        <w:t>ere the primary sites of male desirability were the bearded face, the neck and shoulders, the thighs and legs. Short, wide doublets, stockings and hose</w:t>
      </w:r>
      <w:r w:rsidR="001A6D19">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and the legen</w:t>
      </w:r>
      <w:r w:rsidR="001A6D19">
        <w:rPr>
          <w:rFonts w:ascii="Times New Roman" w:hAnsi="Times New Roman" w:cs="Times New Roman"/>
          <w:spacing w:val="-3"/>
          <w:sz w:val="24"/>
          <w:szCs w:val="24"/>
        </w:rPr>
        <w:t>dary codpiece</w:t>
      </w:r>
      <w:r w:rsidRPr="002F60E1">
        <w:rPr>
          <w:rFonts w:ascii="Times New Roman" w:hAnsi="Times New Roman" w:cs="Times New Roman"/>
          <w:spacing w:val="-3"/>
          <w:sz w:val="24"/>
          <w:szCs w:val="24"/>
        </w:rPr>
        <w:t xml:space="preserve"> all emphasised these parts of the body to the fullest extent within the bounds of propriety. </w:t>
      </w:r>
      <w:r w:rsidR="00C037D9" w:rsidRPr="002F60E1">
        <w:rPr>
          <w:rFonts w:ascii="Times New Roman" w:hAnsi="Times New Roman" w:cs="Times New Roman"/>
          <w:spacing w:val="-3"/>
          <w:sz w:val="24"/>
          <w:szCs w:val="24"/>
        </w:rPr>
        <w:t>And they were best displayed while dancing. Henry VIII was an enthusiastic and accomplished dancer. At a banquet in Au</w:t>
      </w:r>
      <w:r w:rsidR="001066B7" w:rsidRPr="002F60E1">
        <w:rPr>
          <w:rFonts w:ascii="Times New Roman" w:hAnsi="Times New Roman" w:cs="Times New Roman"/>
          <w:spacing w:val="-3"/>
          <w:sz w:val="24"/>
          <w:szCs w:val="24"/>
        </w:rPr>
        <w:t xml:space="preserve">gust 1514 he </w:t>
      </w:r>
      <w:r w:rsidR="00C037D9" w:rsidRPr="002F60E1">
        <w:rPr>
          <w:rFonts w:ascii="Times New Roman" w:hAnsi="Times New Roman" w:cs="Times New Roman"/>
          <w:spacing w:val="-3"/>
          <w:sz w:val="24"/>
          <w:szCs w:val="24"/>
        </w:rPr>
        <w:t>was reported as h</w:t>
      </w:r>
      <w:r w:rsidR="001A6D19">
        <w:rPr>
          <w:rFonts w:ascii="Times New Roman" w:hAnsi="Times New Roman" w:cs="Times New Roman"/>
          <w:spacing w:val="-3"/>
          <w:sz w:val="24"/>
          <w:szCs w:val="24"/>
        </w:rPr>
        <w:t>aving spent “</w:t>
      </w:r>
      <w:r w:rsidR="00C037D9" w:rsidRPr="002F60E1">
        <w:rPr>
          <w:rFonts w:ascii="Times New Roman" w:hAnsi="Times New Roman" w:cs="Times New Roman"/>
          <w:spacing w:val="-3"/>
          <w:sz w:val="24"/>
          <w:szCs w:val="24"/>
        </w:rPr>
        <w:t>almost the whole nig</w:t>
      </w:r>
      <w:r w:rsidR="001A6D19">
        <w:rPr>
          <w:rFonts w:ascii="Times New Roman" w:hAnsi="Times New Roman" w:cs="Times New Roman"/>
          <w:spacing w:val="-3"/>
          <w:sz w:val="24"/>
          <w:szCs w:val="24"/>
        </w:rPr>
        <w:t>ht in dancing with the damsels.”</w:t>
      </w:r>
      <w:r w:rsidR="00C037D9" w:rsidRPr="002F60E1">
        <w:rPr>
          <w:rFonts w:ascii="Times New Roman" w:hAnsi="Times New Roman" w:cs="Times New Roman"/>
          <w:spacing w:val="-3"/>
          <w:sz w:val="24"/>
          <w:szCs w:val="24"/>
        </w:rPr>
        <w:t xml:space="preserve"> He </w:t>
      </w:r>
      <w:r w:rsidR="00887E70" w:rsidRPr="002F60E1">
        <w:rPr>
          <w:rFonts w:ascii="Times New Roman" w:hAnsi="Times New Roman" w:cs="Times New Roman"/>
          <w:spacing w:val="-3"/>
          <w:sz w:val="24"/>
          <w:szCs w:val="24"/>
        </w:rPr>
        <w:t>had</w:t>
      </w:r>
      <w:r w:rsidR="001A6D19">
        <w:rPr>
          <w:rFonts w:ascii="Times New Roman" w:hAnsi="Times New Roman" w:cs="Times New Roman"/>
          <w:spacing w:val="-3"/>
          <w:sz w:val="24"/>
          <w:szCs w:val="24"/>
        </w:rPr>
        <w:t xml:space="preserve"> “done wonders” on the dance floor, leaping “like a stag.”</w:t>
      </w:r>
      <w:r w:rsidR="00887E70" w:rsidRPr="002F60E1">
        <w:rPr>
          <w:rFonts w:ascii="Times New Roman" w:hAnsi="Times New Roman" w:cs="Times New Roman"/>
          <w:spacing w:val="-3"/>
          <w:sz w:val="24"/>
          <w:szCs w:val="24"/>
        </w:rPr>
        <w:t xml:space="preserve"> As with the tournaments, so in the banqueting hall, his entry and participation were causes of great excitement and wonder to all assembled. And, again, this rather crucial aspect of Henry’s masculine physicality is entirely absent from </w:t>
      </w:r>
      <w:r w:rsidR="00887E70" w:rsidRPr="002F60E1">
        <w:rPr>
          <w:rFonts w:ascii="Times New Roman" w:hAnsi="Times New Roman" w:cs="Times New Roman"/>
          <w:i/>
          <w:spacing w:val="-3"/>
          <w:sz w:val="24"/>
          <w:szCs w:val="24"/>
        </w:rPr>
        <w:t>The Tudors</w:t>
      </w:r>
      <w:r w:rsidR="00887E70" w:rsidRPr="002F60E1">
        <w:rPr>
          <w:rFonts w:ascii="Times New Roman" w:hAnsi="Times New Roman" w:cs="Times New Roman"/>
          <w:spacing w:val="-3"/>
          <w:sz w:val="24"/>
          <w:szCs w:val="24"/>
        </w:rPr>
        <w:t xml:space="preserve">.  The music and choreography in the frequent banqueting scenes are </w:t>
      </w:r>
      <w:r w:rsidR="00707BF2" w:rsidRPr="002F60E1">
        <w:rPr>
          <w:rFonts w:ascii="Times New Roman" w:hAnsi="Times New Roman" w:cs="Times New Roman"/>
          <w:spacing w:val="-3"/>
          <w:sz w:val="24"/>
          <w:szCs w:val="24"/>
        </w:rPr>
        <w:t xml:space="preserve">as aberrant </w:t>
      </w:r>
      <w:r w:rsidR="001A6D19">
        <w:rPr>
          <w:rFonts w:ascii="Times New Roman" w:hAnsi="Times New Roman" w:cs="Times New Roman"/>
          <w:spacing w:val="-3"/>
          <w:sz w:val="24"/>
          <w:szCs w:val="24"/>
        </w:rPr>
        <w:t xml:space="preserve">as any other </w:t>
      </w:r>
      <w:r w:rsidR="005611D8" w:rsidRPr="002F60E1">
        <w:rPr>
          <w:rFonts w:ascii="Times New Roman" w:hAnsi="Times New Roman" w:cs="Times New Roman"/>
          <w:spacing w:val="-3"/>
          <w:sz w:val="24"/>
          <w:szCs w:val="24"/>
        </w:rPr>
        <w:t>aspects of this</w:t>
      </w:r>
      <w:r w:rsidR="00887E70" w:rsidRPr="002F60E1">
        <w:rPr>
          <w:rFonts w:ascii="Times New Roman" w:hAnsi="Times New Roman" w:cs="Times New Roman"/>
          <w:spacing w:val="-3"/>
          <w:sz w:val="24"/>
          <w:szCs w:val="24"/>
        </w:rPr>
        <w:t xml:space="preserve"> production. It veers, often in the same scene, between imagined-</w:t>
      </w:r>
      <w:r w:rsidR="001066B7" w:rsidRPr="002F60E1">
        <w:rPr>
          <w:rFonts w:ascii="Times New Roman" w:hAnsi="Times New Roman" w:cs="Times New Roman"/>
          <w:spacing w:val="-3"/>
          <w:sz w:val="24"/>
          <w:szCs w:val="24"/>
        </w:rPr>
        <w:t xml:space="preserve">to-be </w:t>
      </w:r>
      <w:r w:rsidR="00887E70" w:rsidRPr="002F60E1">
        <w:rPr>
          <w:rFonts w:ascii="Times New Roman" w:hAnsi="Times New Roman" w:cs="Times New Roman"/>
          <w:spacing w:val="-3"/>
          <w:sz w:val="24"/>
          <w:szCs w:val="24"/>
        </w:rPr>
        <w:t>med</w:t>
      </w:r>
      <w:r w:rsidR="001A6D19">
        <w:rPr>
          <w:rFonts w:ascii="Times New Roman" w:hAnsi="Times New Roman" w:cs="Times New Roman"/>
          <w:spacing w:val="-3"/>
          <w:sz w:val="24"/>
          <w:szCs w:val="24"/>
        </w:rPr>
        <w:t>ieval fife and drum yomping</w:t>
      </w:r>
      <w:r w:rsidR="00364A89" w:rsidRPr="002F60E1">
        <w:rPr>
          <w:rFonts w:ascii="Times New Roman" w:hAnsi="Times New Roman" w:cs="Times New Roman"/>
          <w:spacing w:val="-3"/>
          <w:sz w:val="24"/>
          <w:szCs w:val="24"/>
        </w:rPr>
        <w:t xml:space="preserve"> and the</w:t>
      </w:r>
      <w:r w:rsidR="00707BF2" w:rsidRPr="002F60E1">
        <w:rPr>
          <w:rFonts w:ascii="Times New Roman" w:hAnsi="Times New Roman" w:cs="Times New Roman"/>
          <w:spacing w:val="-3"/>
          <w:sz w:val="24"/>
          <w:szCs w:val="24"/>
        </w:rPr>
        <w:t xml:space="preserve"> </w:t>
      </w:r>
      <w:r w:rsidR="00364A89" w:rsidRPr="002F60E1">
        <w:rPr>
          <w:rFonts w:ascii="Times New Roman" w:hAnsi="Times New Roman" w:cs="Times New Roman"/>
          <w:spacing w:val="-3"/>
          <w:sz w:val="24"/>
          <w:szCs w:val="24"/>
        </w:rPr>
        <w:t xml:space="preserve">sort of </w:t>
      </w:r>
      <w:r w:rsidR="00EE7937" w:rsidRPr="002F60E1">
        <w:rPr>
          <w:rFonts w:ascii="Times New Roman" w:hAnsi="Times New Roman" w:cs="Times New Roman"/>
          <w:spacing w:val="-3"/>
          <w:sz w:val="24"/>
          <w:szCs w:val="24"/>
        </w:rPr>
        <w:t xml:space="preserve">genteel </w:t>
      </w:r>
      <w:r w:rsidR="00707BF2" w:rsidRPr="002F60E1">
        <w:rPr>
          <w:rFonts w:ascii="Times New Roman" w:hAnsi="Times New Roman" w:cs="Times New Roman"/>
          <w:spacing w:val="-3"/>
          <w:sz w:val="24"/>
          <w:szCs w:val="24"/>
        </w:rPr>
        <w:t>country dancing</w:t>
      </w:r>
      <w:r w:rsidR="001066B7" w:rsidRPr="002F60E1">
        <w:rPr>
          <w:rFonts w:ascii="Times New Roman" w:hAnsi="Times New Roman" w:cs="Times New Roman"/>
          <w:spacing w:val="-3"/>
          <w:sz w:val="24"/>
          <w:szCs w:val="24"/>
        </w:rPr>
        <w:t xml:space="preserve"> familiar to the </w:t>
      </w:r>
      <w:r w:rsidR="007936B3" w:rsidRPr="002F60E1">
        <w:rPr>
          <w:rFonts w:ascii="Times New Roman" w:hAnsi="Times New Roman" w:cs="Times New Roman"/>
          <w:spacing w:val="-3"/>
          <w:sz w:val="24"/>
          <w:szCs w:val="24"/>
        </w:rPr>
        <w:t>Bennet sisters</w:t>
      </w:r>
      <w:r w:rsidR="00887E70" w:rsidRPr="002F60E1">
        <w:rPr>
          <w:rFonts w:ascii="Times New Roman" w:hAnsi="Times New Roman" w:cs="Times New Roman"/>
          <w:spacing w:val="-3"/>
          <w:sz w:val="24"/>
          <w:szCs w:val="24"/>
        </w:rPr>
        <w:t xml:space="preserve"> in </w:t>
      </w:r>
      <w:r w:rsidR="00887E70" w:rsidRPr="002F60E1">
        <w:rPr>
          <w:rFonts w:ascii="Times New Roman" w:hAnsi="Times New Roman" w:cs="Times New Roman"/>
          <w:i/>
          <w:spacing w:val="-3"/>
          <w:sz w:val="24"/>
          <w:szCs w:val="24"/>
        </w:rPr>
        <w:t>Pride and Prejudice</w:t>
      </w:r>
      <w:r w:rsidR="001A6D19">
        <w:rPr>
          <w:rFonts w:ascii="Times New Roman" w:hAnsi="Times New Roman" w:cs="Times New Roman"/>
          <w:spacing w:val="-3"/>
          <w:sz w:val="24"/>
          <w:szCs w:val="24"/>
        </w:rPr>
        <w:t xml:space="preserve"> </w:t>
      </w:r>
      <w:r w:rsidR="00364A89" w:rsidRPr="002F60E1">
        <w:rPr>
          <w:rFonts w:ascii="Times New Roman" w:hAnsi="Times New Roman" w:cs="Times New Roman"/>
          <w:spacing w:val="-3"/>
          <w:sz w:val="24"/>
          <w:szCs w:val="24"/>
        </w:rPr>
        <w:t>but alien to the Tudor court.</w:t>
      </w:r>
      <w:r w:rsidR="005611D8" w:rsidRPr="002F60E1">
        <w:rPr>
          <w:rFonts w:ascii="Times New Roman" w:hAnsi="Times New Roman" w:cs="Times New Roman"/>
          <w:spacing w:val="-3"/>
          <w:sz w:val="24"/>
          <w:szCs w:val="24"/>
        </w:rPr>
        <w:t xml:space="preserve"> Henry does none of it. Instead he walks around the guests smilingly</w:t>
      </w:r>
      <w:r w:rsidR="007936B3" w:rsidRPr="002F60E1">
        <w:rPr>
          <w:rFonts w:ascii="Times New Roman" w:hAnsi="Times New Roman" w:cs="Times New Roman"/>
          <w:spacing w:val="-3"/>
          <w:sz w:val="24"/>
          <w:szCs w:val="24"/>
        </w:rPr>
        <w:t>,</w:t>
      </w:r>
      <w:r w:rsidR="005611D8" w:rsidRPr="002F60E1">
        <w:rPr>
          <w:rFonts w:ascii="Times New Roman" w:hAnsi="Times New Roman" w:cs="Times New Roman"/>
          <w:spacing w:val="-3"/>
          <w:sz w:val="24"/>
          <w:szCs w:val="24"/>
        </w:rPr>
        <w:t xml:space="preserve"> </w:t>
      </w:r>
      <w:r w:rsidR="003E47BF" w:rsidRPr="002F60E1">
        <w:rPr>
          <w:rFonts w:ascii="Times New Roman" w:hAnsi="Times New Roman" w:cs="Times New Roman"/>
          <w:spacing w:val="-3"/>
          <w:sz w:val="24"/>
          <w:szCs w:val="24"/>
        </w:rPr>
        <w:t>like the mayor of Netherfield (to pursue the Austen analogy)</w:t>
      </w:r>
      <w:r w:rsidR="007936B3" w:rsidRPr="002F60E1">
        <w:rPr>
          <w:rFonts w:ascii="Times New Roman" w:hAnsi="Times New Roman" w:cs="Times New Roman"/>
          <w:spacing w:val="-3"/>
          <w:sz w:val="24"/>
          <w:szCs w:val="24"/>
        </w:rPr>
        <w:t>,</w:t>
      </w:r>
      <w:r w:rsidR="003E47BF" w:rsidRPr="002F60E1">
        <w:rPr>
          <w:rFonts w:ascii="Times New Roman" w:hAnsi="Times New Roman" w:cs="Times New Roman"/>
          <w:spacing w:val="-3"/>
          <w:sz w:val="24"/>
          <w:szCs w:val="24"/>
        </w:rPr>
        <w:t xml:space="preserve"> leering at</w:t>
      </w:r>
      <w:r w:rsidR="005611D8" w:rsidRPr="002F60E1">
        <w:rPr>
          <w:rFonts w:ascii="Times New Roman" w:hAnsi="Times New Roman" w:cs="Times New Roman"/>
          <w:spacing w:val="-3"/>
          <w:sz w:val="24"/>
          <w:szCs w:val="24"/>
        </w:rPr>
        <w:t xml:space="preserve"> his next potential conquest from a distance</w:t>
      </w:r>
      <w:r w:rsidR="003E47BF" w:rsidRPr="002F60E1">
        <w:rPr>
          <w:rFonts w:ascii="Times New Roman" w:hAnsi="Times New Roman" w:cs="Times New Roman"/>
          <w:spacing w:val="-3"/>
          <w:sz w:val="24"/>
          <w:szCs w:val="24"/>
        </w:rPr>
        <w:t>. The real</w:t>
      </w:r>
      <w:r w:rsidR="001A6D19">
        <w:rPr>
          <w:rFonts w:ascii="Times New Roman" w:hAnsi="Times New Roman" w:cs="Times New Roman"/>
          <w:spacing w:val="-3"/>
          <w:sz w:val="24"/>
          <w:szCs w:val="24"/>
        </w:rPr>
        <w:t xml:space="preserve"> Henry would have been at center</w:t>
      </w:r>
      <w:r w:rsidR="003E47BF" w:rsidRPr="002F60E1">
        <w:rPr>
          <w:rFonts w:ascii="Times New Roman" w:hAnsi="Times New Roman" w:cs="Times New Roman"/>
          <w:spacing w:val="-3"/>
          <w:sz w:val="24"/>
          <w:szCs w:val="24"/>
        </w:rPr>
        <w:t xml:space="preserve"> of the</w:t>
      </w:r>
      <w:r w:rsidR="005611D8" w:rsidRPr="002F60E1">
        <w:rPr>
          <w:rFonts w:ascii="Times New Roman" w:hAnsi="Times New Roman" w:cs="Times New Roman"/>
          <w:spacing w:val="-3"/>
          <w:sz w:val="24"/>
          <w:szCs w:val="24"/>
        </w:rPr>
        <w:t xml:space="preserve"> dancing</w:t>
      </w:r>
      <w:r w:rsidR="003E47BF" w:rsidRPr="002F60E1">
        <w:rPr>
          <w:rFonts w:ascii="Times New Roman" w:hAnsi="Times New Roman" w:cs="Times New Roman"/>
          <w:spacing w:val="-3"/>
          <w:sz w:val="24"/>
          <w:szCs w:val="24"/>
        </w:rPr>
        <w:t xml:space="preserve"> and using it as</w:t>
      </w:r>
      <w:r w:rsidR="005611D8" w:rsidRPr="002F60E1">
        <w:rPr>
          <w:rFonts w:ascii="Times New Roman" w:hAnsi="Times New Roman" w:cs="Times New Roman"/>
          <w:spacing w:val="-3"/>
          <w:sz w:val="24"/>
          <w:szCs w:val="24"/>
        </w:rPr>
        <w:t xml:space="preserve"> the perfect way to get up close and personal.</w:t>
      </w:r>
      <w:r w:rsidR="000D0A86" w:rsidRPr="002F60E1">
        <w:rPr>
          <w:rStyle w:val="EndnoteReference"/>
          <w:rFonts w:ascii="Times New Roman" w:hAnsi="Times New Roman" w:cs="Times New Roman"/>
          <w:spacing w:val="-3"/>
          <w:sz w:val="24"/>
          <w:szCs w:val="24"/>
        </w:rPr>
        <w:endnoteReference w:id="22"/>
      </w:r>
    </w:p>
    <w:p w14:paraId="49FE6F1F" w14:textId="2FA8FAAC" w:rsidR="00CD1035" w:rsidRPr="002F60E1" w:rsidRDefault="005611D8"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In the end it all comes down to sex. And only sex. The whole complex driving force in Henry VIII’s personality</w:t>
      </w:r>
      <w:r w:rsidR="00F04EBB" w:rsidRPr="002F60E1">
        <w:rPr>
          <w:rFonts w:ascii="Times New Roman" w:hAnsi="Times New Roman" w:cs="Times New Roman"/>
          <w:spacing w:val="-3"/>
          <w:sz w:val="24"/>
          <w:szCs w:val="24"/>
        </w:rPr>
        <w:t xml:space="preserve"> and thus his kingship</w:t>
      </w:r>
      <w:r w:rsidRPr="002F60E1">
        <w:rPr>
          <w:rFonts w:ascii="Times New Roman" w:hAnsi="Times New Roman" w:cs="Times New Roman"/>
          <w:spacing w:val="-3"/>
          <w:sz w:val="24"/>
          <w:szCs w:val="24"/>
        </w:rPr>
        <w:t xml:space="preserve">, </w:t>
      </w:r>
      <w:r w:rsidR="00F04EBB" w:rsidRPr="002F60E1">
        <w:rPr>
          <w:rFonts w:ascii="Times New Roman" w:hAnsi="Times New Roman" w:cs="Times New Roman"/>
          <w:spacing w:val="-3"/>
          <w:sz w:val="24"/>
          <w:szCs w:val="24"/>
        </w:rPr>
        <w:t>that</w:t>
      </w:r>
      <w:r w:rsidRPr="002F60E1">
        <w:rPr>
          <w:rFonts w:ascii="Times New Roman" w:hAnsi="Times New Roman" w:cs="Times New Roman"/>
          <w:spacing w:val="-3"/>
          <w:sz w:val="24"/>
          <w:szCs w:val="24"/>
        </w:rPr>
        <w:t xml:space="preserve"> </w:t>
      </w:r>
      <w:r w:rsidR="003A5A98" w:rsidRPr="002F60E1">
        <w:rPr>
          <w:rFonts w:ascii="Times New Roman" w:hAnsi="Times New Roman" w:cs="Times New Roman"/>
          <w:spacing w:val="-3"/>
          <w:sz w:val="24"/>
          <w:szCs w:val="24"/>
        </w:rPr>
        <w:t>monstrous but profoundly insecure ego</w:t>
      </w:r>
      <w:r w:rsidR="00F04EBB" w:rsidRPr="002F60E1">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is reduced to his libido and his anxiety over the lack of a male heir. </w:t>
      </w:r>
      <w:r w:rsidR="00075925" w:rsidRPr="002F60E1">
        <w:rPr>
          <w:rFonts w:ascii="Times New Roman" w:hAnsi="Times New Roman" w:cs="Times New Roman"/>
          <w:spacing w:val="-3"/>
          <w:sz w:val="24"/>
          <w:szCs w:val="24"/>
        </w:rPr>
        <w:t xml:space="preserve">Albeit in a rather serious register, </w:t>
      </w:r>
      <w:r w:rsidRPr="002F60E1">
        <w:rPr>
          <w:rFonts w:ascii="Times New Roman" w:hAnsi="Times New Roman" w:cs="Times New Roman"/>
          <w:spacing w:val="-3"/>
          <w:sz w:val="24"/>
          <w:szCs w:val="24"/>
        </w:rPr>
        <w:t xml:space="preserve">Henry </w:t>
      </w:r>
      <w:r w:rsidR="003A5A98" w:rsidRPr="002F60E1">
        <w:rPr>
          <w:rFonts w:ascii="Times New Roman" w:hAnsi="Times New Roman" w:cs="Times New Roman"/>
          <w:spacing w:val="-3"/>
          <w:sz w:val="24"/>
          <w:szCs w:val="24"/>
        </w:rPr>
        <w:t xml:space="preserve">is </w:t>
      </w:r>
      <w:r w:rsidR="00EE7937" w:rsidRPr="002F60E1">
        <w:rPr>
          <w:rFonts w:ascii="Times New Roman" w:hAnsi="Times New Roman" w:cs="Times New Roman"/>
          <w:spacing w:val="-3"/>
          <w:sz w:val="24"/>
          <w:szCs w:val="24"/>
        </w:rPr>
        <w:t xml:space="preserve">once more </w:t>
      </w:r>
      <w:r w:rsidR="003A5A98" w:rsidRPr="002F60E1">
        <w:rPr>
          <w:rFonts w:ascii="Times New Roman" w:hAnsi="Times New Roman" w:cs="Times New Roman"/>
          <w:spacing w:val="-3"/>
          <w:sz w:val="24"/>
          <w:szCs w:val="24"/>
        </w:rPr>
        <w:t>caricatured as</w:t>
      </w:r>
      <w:r w:rsidRPr="002F60E1">
        <w:rPr>
          <w:rFonts w:ascii="Times New Roman" w:hAnsi="Times New Roman" w:cs="Times New Roman"/>
          <w:spacing w:val="-3"/>
          <w:sz w:val="24"/>
          <w:szCs w:val="24"/>
        </w:rPr>
        <w:t xml:space="preserve"> an insatiable lothario, a very </w:t>
      </w:r>
      <w:r w:rsidR="007936B3" w:rsidRPr="002F60E1">
        <w:rPr>
          <w:rFonts w:ascii="Times New Roman" w:hAnsi="Times New Roman" w:cs="Times New Roman"/>
          <w:spacing w:val="-3"/>
          <w:sz w:val="24"/>
          <w:szCs w:val="24"/>
        </w:rPr>
        <w:t>Casanova</w:t>
      </w:r>
      <w:r w:rsidRPr="002F60E1">
        <w:rPr>
          <w:rFonts w:ascii="Times New Roman" w:hAnsi="Times New Roman" w:cs="Times New Roman"/>
          <w:spacing w:val="-3"/>
          <w:sz w:val="24"/>
          <w:szCs w:val="24"/>
        </w:rPr>
        <w:t xml:space="preserve"> or Don Juan of sixteenth-century England and a paragon of priapic potency</w:t>
      </w:r>
      <w:r w:rsidR="001A6D19">
        <w:rPr>
          <w:rFonts w:ascii="Times New Roman" w:hAnsi="Times New Roman" w:cs="Times New Roman"/>
          <w:spacing w:val="-3"/>
          <w:sz w:val="24"/>
          <w:szCs w:val="24"/>
        </w:rPr>
        <w:t>—even</w:t>
      </w:r>
      <w:r w:rsidR="00586E4F" w:rsidRPr="002F60E1">
        <w:rPr>
          <w:rFonts w:ascii="Times New Roman" w:hAnsi="Times New Roman" w:cs="Times New Roman"/>
          <w:spacing w:val="-3"/>
          <w:sz w:val="24"/>
          <w:szCs w:val="24"/>
        </w:rPr>
        <w:t xml:space="preserve"> to the point of virtual rape in one scene</w:t>
      </w:r>
      <w:r w:rsidR="003A5A98" w:rsidRPr="002F60E1">
        <w:rPr>
          <w:rFonts w:ascii="Times New Roman" w:hAnsi="Times New Roman" w:cs="Times New Roman"/>
          <w:spacing w:val="-3"/>
          <w:sz w:val="24"/>
          <w:szCs w:val="24"/>
        </w:rPr>
        <w:t>.</w:t>
      </w:r>
      <w:r w:rsidR="00EE7937" w:rsidRPr="002F60E1">
        <w:rPr>
          <w:rFonts w:ascii="Times New Roman" w:hAnsi="Times New Roman" w:cs="Times New Roman"/>
          <w:spacing w:val="-3"/>
          <w:sz w:val="24"/>
          <w:szCs w:val="24"/>
        </w:rPr>
        <w:t xml:space="preserve">  This is </w:t>
      </w:r>
      <w:r w:rsidR="00EE7937" w:rsidRPr="002F60E1">
        <w:rPr>
          <w:rFonts w:ascii="Times New Roman" w:hAnsi="Times New Roman" w:cs="Times New Roman"/>
          <w:i/>
          <w:spacing w:val="-3"/>
          <w:sz w:val="24"/>
          <w:szCs w:val="24"/>
        </w:rPr>
        <w:t>The Tudors</w:t>
      </w:r>
      <w:r w:rsidR="00EE7937" w:rsidRPr="002F60E1">
        <w:rPr>
          <w:rFonts w:ascii="Times New Roman" w:hAnsi="Times New Roman" w:cs="Times New Roman"/>
          <w:spacing w:val="-3"/>
          <w:sz w:val="24"/>
          <w:szCs w:val="24"/>
        </w:rPr>
        <w:t xml:space="preserve">’ </w:t>
      </w:r>
      <w:r w:rsidR="00F04EBB" w:rsidRPr="002F60E1">
        <w:rPr>
          <w:rFonts w:ascii="Times New Roman" w:hAnsi="Times New Roman" w:cs="Times New Roman"/>
          <w:spacing w:val="-3"/>
          <w:sz w:val="24"/>
          <w:szCs w:val="24"/>
        </w:rPr>
        <w:t xml:space="preserve">great disservice </w:t>
      </w:r>
      <w:r w:rsidR="00586E4F" w:rsidRPr="002F60E1">
        <w:rPr>
          <w:rFonts w:ascii="Times New Roman" w:hAnsi="Times New Roman" w:cs="Times New Roman"/>
          <w:spacing w:val="-3"/>
          <w:sz w:val="24"/>
          <w:szCs w:val="24"/>
        </w:rPr>
        <w:t xml:space="preserve">to </w:t>
      </w:r>
      <w:r w:rsidR="00F04EBB" w:rsidRPr="002F60E1">
        <w:rPr>
          <w:rFonts w:ascii="Times New Roman" w:hAnsi="Times New Roman" w:cs="Times New Roman"/>
          <w:spacing w:val="-3"/>
          <w:sz w:val="24"/>
          <w:szCs w:val="24"/>
        </w:rPr>
        <w:t>England’s most famous king,</w:t>
      </w:r>
      <w:r w:rsidRPr="002F60E1">
        <w:rPr>
          <w:rFonts w:ascii="Times New Roman" w:hAnsi="Times New Roman" w:cs="Times New Roman"/>
          <w:spacing w:val="-3"/>
          <w:sz w:val="24"/>
          <w:szCs w:val="24"/>
        </w:rPr>
        <w:t xml:space="preserve"> </w:t>
      </w:r>
      <w:r w:rsidR="00F04EBB" w:rsidRPr="002F60E1">
        <w:rPr>
          <w:rFonts w:ascii="Times New Roman" w:hAnsi="Times New Roman" w:cs="Times New Roman"/>
          <w:spacing w:val="-3"/>
          <w:sz w:val="24"/>
          <w:szCs w:val="24"/>
        </w:rPr>
        <w:t xml:space="preserve">whose </w:t>
      </w:r>
      <w:r w:rsidR="001A6D19">
        <w:rPr>
          <w:rFonts w:ascii="Times New Roman" w:hAnsi="Times New Roman" w:cs="Times New Roman"/>
          <w:spacing w:val="-3"/>
          <w:sz w:val="24"/>
          <w:szCs w:val="24"/>
        </w:rPr>
        <w:t>“real story” it purports to tell.</w:t>
      </w:r>
      <w:r w:rsidRPr="002F60E1">
        <w:rPr>
          <w:rFonts w:ascii="Times New Roman" w:hAnsi="Times New Roman" w:cs="Times New Roman"/>
          <w:spacing w:val="-3"/>
          <w:sz w:val="24"/>
          <w:szCs w:val="24"/>
        </w:rPr>
        <w:t xml:space="preserve"> </w:t>
      </w:r>
      <w:r w:rsidR="00974FBF" w:rsidRPr="002F60E1">
        <w:rPr>
          <w:rFonts w:ascii="Times New Roman" w:hAnsi="Times New Roman" w:cs="Times New Roman"/>
          <w:spacing w:val="-3"/>
          <w:sz w:val="24"/>
          <w:szCs w:val="24"/>
        </w:rPr>
        <w:t>P</w:t>
      </w:r>
      <w:r w:rsidR="00C92791" w:rsidRPr="002F60E1">
        <w:rPr>
          <w:rFonts w:ascii="Times New Roman" w:hAnsi="Times New Roman" w:cs="Times New Roman"/>
          <w:spacing w:val="-3"/>
          <w:sz w:val="24"/>
          <w:szCs w:val="24"/>
        </w:rPr>
        <w:t>eddl</w:t>
      </w:r>
      <w:r w:rsidR="00974FBF" w:rsidRPr="002F60E1">
        <w:rPr>
          <w:rFonts w:ascii="Times New Roman" w:hAnsi="Times New Roman" w:cs="Times New Roman"/>
          <w:spacing w:val="-3"/>
          <w:sz w:val="24"/>
          <w:szCs w:val="24"/>
        </w:rPr>
        <w:t xml:space="preserve">ing the myth </w:t>
      </w:r>
      <w:r w:rsidR="00C92791" w:rsidRPr="002F60E1">
        <w:rPr>
          <w:rFonts w:ascii="Times New Roman" w:hAnsi="Times New Roman" w:cs="Times New Roman"/>
          <w:spacing w:val="-3"/>
          <w:sz w:val="24"/>
          <w:szCs w:val="24"/>
        </w:rPr>
        <w:t xml:space="preserve">is presumably meant to make him heroic or </w:t>
      </w:r>
      <w:r w:rsidR="00586E4F" w:rsidRPr="002F60E1">
        <w:rPr>
          <w:rFonts w:ascii="Times New Roman" w:hAnsi="Times New Roman" w:cs="Times New Roman"/>
          <w:spacing w:val="-3"/>
          <w:sz w:val="24"/>
          <w:szCs w:val="24"/>
        </w:rPr>
        <w:t xml:space="preserve">at least </w:t>
      </w:r>
      <w:r w:rsidR="00974FBF" w:rsidRPr="002F60E1">
        <w:rPr>
          <w:rFonts w:ascii="Times New Roman" w:hAnsi="Times New Roman" w:cs="Times New Roman"/>
          <w:spacing w:val="-3"/>
          <w:sz w:val="24"/>
          <w:szCs w:val="24"/>
        </w:rPr>
        <w:t>compelling to modern</w:t>
      </w:r>
      <w:r w:rsidR="00C92791" w:rsidRPr="002F60E1">
        <w:rPr>
          <w:rFonts w:ascii="Times New Roman" w:hAnsi="Times New Roman" w:cs="Times New Roman"/>
          <w:spacing w:val="-3"/>
          <w:sz w:val="24"/>
          <w:szCs w:val="24"/>
        </w:rPr>
        <w:t xml:space="preserve"> audience</w:t>
      </w:r>
      <w:r w:rsidR="00974FBF" w:rsidRPr="002F60E1">
        <w:rPr>
          <w:rFonts w:ascii="Times New Roman" w:hAnsi="Times New Roman" w:cs="Times New Roman"/>
          <w:spacing w:val="-3"/>
          <w:sz w:val="24"/>
          <w:szCs w:val="24"/>
        </w:rPr>
        <w:t>s. It would certainly not have made him so in his own time. A</w:t>
      </w:r>
      <w:r w:rsidR="00C92791" w:rsidRPr="002F60E1">
        <w:rPr>
          <w:rFonts w:ascii="Times New Roman" w:hAnsi="Times New Roman" w:cs="Times New Roman"/>
          <w:spacing w:val="-3"/>
          <w:sz w:val="24"/>
          <w:szCs w:val="24"/>
        </w:rPr>
        <w:t xml:space="preserve">s Katherine Crawford and others have </w:t>
      </w:r>
      <w:r w:rsidR="00974FBF" w:rsidRPr="002F60E1">
        <w:rPr>
          <w:rFonts w:ascii="Times New Roman" w:hAnsi="Times New Roman" w:cs="Times New Roman"/>
          <w:spacing w:val="-3"/>
          <w:sz w:val="24"/>
          <w:szCs w:val="24"/>
        </w:rPr>
        <w:t>observed</w:t>
      </w:r>
      <w:r w:rsidR="00C92791" w:rsidRPr="002F60E1">
        <w:rPr>
          <w:rFonts w:ascii="Times New Roman" w:hAnsi="Times New Roman" w:cs="Times New Roman"/>
          <w:spacing w:val="-3"/>
          <w:sz w:val="24"/>
          <w:szCs w:val="24"/>
        </w:rPr>
        <w:t xml:space="preserve">, contrary to modern expectations, the </w:t>
      </w:r>
      <w:r w:rsidR="00CD1035" w:rsidRPr="002F60E1">
        <w:rPr>
          <w:rFonts w:ascii="Times New Roman" w:hAnsi="Times New Roman" w:cs="Times New Roman"/>
          <w:spacing w:val="-3"/>
          <w:sz w:val="24"/>
          <w:szCs w:val="24"/>
        </w:rPr>
        <w:t xml:space="preserve">obsessive </w:t>
      </w:r>
      <w:r w:rsidR="00C92791" w:rsidRPr="002F60E1">
        <w:rPr>
          <w:rFonts w:ascii="Times New Roman" w:hAnsi="Times New Roman" w:cs="Times New Roman"/>
          <w:spacing w:val="-3"/>
          <w:sz w:val="24"/>
          <w:szCs w:val="24"/>
        </w:rPr>
        <w:t>pursuit of</w:t>
      </w:r>
      <w:r w:rsidR="00974FBF" w:rsidRPr="002F60E1">
        <w:rPr>
          <w:rFonts w:ascii="Times New Roman" w:hAnsi="Times New Roman" w:cs="Times New Roman"/>
          <w:spacing w:val="-3"/>
          <w:sz w:val="24"/>
          <w:szCs w:val="24"/>
        </w:rPr>
        <w:t xml:space="preserve"> sex</w:t>
      </w:r>
      <w:r w:rsidR="00C92791" w:rsidRPr="002F60E1">
        <w:rPr>
          <w:rFonts w:ascii="Times New Roman" w:hAnsi="Times New Roman" w:cs="Times New Roman"/>
          <w:spacing w:val="-3"/>
          <w:sz w:val="24"/>
          <w:szCs w:val="24"/>
        </w:rPr>
        <w:t xml:space="preserve"> might actually expose a ruler to accusations of effeminacy and tyranny.</w:t>
      </w:r>
      <w:r w:rsidR="009C6AD9" w:rsidRPr="002F60E1">
        <w:rPr>
          <w:rStyle w:val="EndnoteReference"/>
          <w:rFonts w:ascii="Times New Roman" w:hAnsi="Times New Roman" w:cs="Times New Roman"/>
          <w:spacing w:val="-3"/>
          <w:sz w:val="24"/>
          <w:szCs w:val="24"/>
        </w:rPr>
        <w:endnoteReference w:id="23"/>
      </w:r>
      <w:r w:rsidR="00C92791" w:rsidRPr="002F60E1">
        <w:rPr>
          <w:rFonts w:ascii="Times New Roman" w:hAnsi="Times New Roman" w:cs="Times New Roman"/>
          <w:spacing w:val="-3"/>
          <w:sz w:val="24"/>
          <w:szCs w:val="24"/>
        </w:rPr>
        <w:t xml:space="preserve"> </w:t>
      </w:r>
      <w:r w:rsidR="00CD1035" w:rsidRPr="002F60E1">
        <w:rPr>
          <w:rFonts w:ascii="Times New Roman" w:hAnsi="Times New Roman" w:cs="Times New Roman"/>
          <w:spacing w:val="-3"/>
          <w:sz w:val="24"/>
          <w:szCs w:val="24"/>
        </w:rPr>
        <w:t xml:space="preserve">In patriarchal theory, it was women, not men, who were </w:t>
      </w:r>
      <w:r w:rsidR="008361F6" w:rsidRPr="002F60E1">
        <w:rPr>
          <w:rFonts w:ascii="Times New Roman" w:hAnsi="Times New Roman" w:cs="Times New Roman"/>
          <w:spacing w:val="-3"/>
          <w:sz w:val="24"/>
          <w:szCs w:val="24"/>
        </w:rPr>
        <w:t xml:space="preserve">held </w:t>
      </w:r>
      <w:r w:rsidR="00586E4F" w:rsidRPr="002F60E1">
        <w:rPr>
          <w:rFonts w:ascii="Times New Roman" w:hAnsi="Times New Roman" w:cs="Times New Roman"/>
          <w:spacing w:val="-3"/>
          <w:sz w:val="24"/>
          <w:szCs w:val="24"/>
        </w:rPr>
        <w:t xml:space="preserve">to be </w:t>
      </w:r>
      <w:r w:rsidR="00CD1035" w:rsidRPr="002F60E1">
        <w:rPr>
          <w:rFonts w:ascii="Times New Roman" w:hAnsi="Times New Roman" w:cs="Times New Roman"/>
          <w:spacing w:val="-3"/>
          <w:sz w:val="24"/>
          <w:szCs w:val="24"/>
        </w:rPr>
        <w:t>incapable of controlling t</w:t>
      </w:r>
      <w:r w:rsidR="001A6D19">
        <w:rPr>
          <w:rFonts w:ascii="Times New Roman" w:hAnsi="Times New Roman" w:cs="Times New Roman"/>
          <w:spacing w:val="-3"/>
          <w:sz w:val="24"/>
          <w:szCs w:val="24"/>
        </w:rPr>
        <w:t>heir sexual urges.</w:t>
      </w:r>
      <w:r w:rsidR="00C92791" w:rsidRPr="002F60E1">
        <w:rPr>
          <w:rFonts w:ascii="Times New Roman" w:hAnsi="Times New Roman" w:cs="Times New Roman"/>
          <w:spacing w:val="-3"/>
          <w:sz w:val="24"/>
          <w:szCs w:val="24"/>
        </w:rPr>
        <w:t xml:space="preserve"> A prince who </w:t>
      </w:r>
      <w:r w:rsidR="008361F6" w:rsidRPr="002F60E1">
        <w:rPr>
          <w:rFonts w:ascii="Times New Roman" w:hAnsi="Times New Roman" w:cs="Times New Roman"/>
          <w:spacing w:val="-3"/>
          <w:sz w:val="24"/>
          <w:szCs w:val="24"/>
        </w:rPr>
        <w:t>could not bridle</w:t>
      </w:r>
      <w:r w:rsidR="00C92791" w:rsidRPr="002F60E1">
        <w:rPr>
          <w:rFonts w:ascii="Times New Roman" w:hAnsi="Times New Roman" w:cs="Times New Roman"/>
          <w:spacing w:val="-3"/>
          <w:sz w:val="24"/>
          <w:szCs w:val="24"/>
        </w:rPr>
        <w:t xml:space="preserve"> his sexual instincts demonstrated that his </w:t>
      </w:r>
      <w:r w:rsidR="00CD1035" w:rsidRPr="002F60E1">
        <w:rPr>
          <w:rFonts w:ascii="Times New Roman" w:hAnsi="Times New Roman" w:cs="Times New Roman"/>
          <w:spacing w:val="-3"/>
          <w:sz w:val="24"/>
          <w:szCs w:val="24"/>
        </w:rPr>
        <w:t>own masculinity was insecure</w:t>
      </w:r>
      <w:r w:rsidR="008361F6" w:rsidRPr="002F60E1">
        <w:rPr>
          <w:rFonts w:ascii="Times New Roman" w:hAnsi="Times New Roman" w:cs="Times New Roman"/>
          <w:spacing w:val="-3"/>
          <w:sz w:val="24"/>
          <w:szCs w:val="24"/>
        </w:rPr>
        <w:t>,</w:t>
      </w:r>
      <w:r w:rsidR="00CD1035" w:rsidRPr="002F60E1">
        <w:rPr>
          <w:rFonts w:ascii="Times New Roman" w:hAnsi="Times New Roman" w:cs="Times New Roman"/>
          <w:spacing w:val="-3"/>
          <w:sz w:val="24"/>
          <w:szCs w:val="24"/>
        </w:rPr>
        <w:t xml:space="preserve"> precisely because it risked ceding to women a man’s contro</w:t>
      </w:r>
      <w:r w:rsidR="001A6D19">
        <w:rPr>
          <w:rFonts w:ascii="Times New Roman" w:hAnsi="Times New Roman" w:cs="Times New Roman"/>
          <w:spacing w:val="-3"/>
          <w:sz w:val="24"/>
          <w:szCs w:val="24"/>
        </w:rPr>
        <w:t xml:space="preserve">l over himself and his divinely </w:t>
      </w:r>
      <w:r w:rsidR="00CD1035" w:rsidRPr="002F60E1">
        <w:rPr>
          <w:rFonts w:ascii="Times New Roman" w:hAnsi="Times New Roman" w:cs="Times New Roman"/>
          <w:spacing w:val="-3"/>
          <w:sz w:val="24"/>
          <w:szCs w:val="24"/>
        </w:rPr>
        <w:t>ordained authority over them</w:t>
      </w:r>
      <w:r w:rsidR="00C92791" w:rsidRPr="002F60E1">
        <w:rPr>
          <w:rFonts w:ascii="Times New Roman" w:hAnsi="Times New Roman" w:cs="Times New Roman"/>
          <w:spacing w:val="-3"/>
          <w:sz w:val="24"/>
          <w:szCs w:val="24"/>
        </w:rPr>
        <w:t>.</w:t>
      </w:r>
      <w:r w:rsidR="00CD1035" w:rsidRPr="002F60E1">
        <w:rPr>
          <w:rFonts w:ascii="Times New Roman" w:hAnsi="Times New Roman" w:cs="Times New Roman"/>
          <w:spacing w:val="-3"/>
          <w:sz w:val="24"/>
          <w:szCs w:val="24"/>
        </w:rPr>
        <w:t xml:space="preserve"> </w:t>
      </w:r>
      <w:r w:rsidR="00C92791" w:rsidRPr="002F60E1">
        <w:rPr>
          <w:rFonts w:ascii="Times New Roman" w:hAnsi="Times New Roman" w:cs="Times New Roman"/>
          <w:spacing w:val="-3"/>
          <w:sz w:val="24"/>
          <w:szCs w:val="24"/>
        </w:rPr>
        <w:t>I</w:t>
      </w:r>
      <w:r w:rsidR="00CD1035" w:rsidRPr="002F60E1">
        <w:rPr>
          <w:rFonts w:ascii="Times New Roman" w:hAnsi="Times New Roman" w:cs="Times New Roman"/>
          <w:spacing w:val="-3"/>
          <w:sz w:val="24"/>
          <w:szCs w:val="24"/>
        </w:rPr>
        <w:t>t went further. If a prince</w:t>
      </w:r>
      <w:r w:rsidR="00C92791" w:rsidRPr="002F60E1">
        <w:rPr>
          <w:rFonts w:ascii="Times New Roman" w:hAnsi="Times New Roman" w:cs="Times New Roman"/>
          <w:spacing w:val="-3"/>
          <w:sz w:val="24"/>
          <w:szCs w:val="24"/>
        </w:rPr>
        <w:t xml:space="preserve"> </w:t>
      </w:r>
      <w:r w:rsidR="008361F6" w:rsidRPr="002F60E1">
        <w:rPr>
          <w:rFonts w:ascii="Times New Roman" w:hAnsi="Times New Roman" w:cs="Times New Roman"/>
          <w:spacing w:val="-3"/>
          <w:sz w:val="24"/>
          <w:szCs w:val="24"/>
        </w:rPr>
        <w:t>was obsessed with his</w:t>
      </w:r>
      <w:r w:rsidR="00C92791" w:rsidRPr="002F60E1">
        <w:rPr>
          <w:rFonts w:ascii="Times New Roman" w:hAnsi="Times New Roman" w:cs="Times New Roman"/>
          <w:spacing w:val="-3"/>
          <w:sz w:val="24"/>
          <w:szCs w:val="24"/>
        </w:rPr>
        <w:t xml:space="preserve"> own </w:t>
      </w:r>
      <w:r w:rsidR="00CD1035" w:rsidRPr="002F60E1">
        <w:rPr>
          <w:rFonts w:ascii="Times New Roman" w:hAnsi="Times New Roman" w:cs="Times New Roman"/>
          <w:spacing w:val="-3"/>
          <w:sz w:val="24"/>
          <w:szCs w:val="24"/>
        </w:rPr>
        <w:t xml:space="preserve">private </w:t>
      </w:r>
      <w:r w:rsidR="00C92791" w:rsidRPr="002F60E1">
        <w:rPr>
          <w:rFonts w:ascii="Times New Roman" w:hAnsi="Times New Roman" w:cs="Times New Roman"/>
          <w:spacing w:val="-3"/>
          <w:sz w:val="24"/>
          <w:szCs w:val="24"/>
        </w:rPr>
        <w:t>appetites,</w:t>
      </w:r>
      <w:r w:rsidR="00CD1035" w:rsidRPr="002F60E1">
        <w:rPr>
          <w:rFonts w:ascii="Times New Roman" w:hAnsi="Times New Roman" w:cs="Times New Roman"/>
          <w:spacing w:val="-3"/>
          <w:sz w:val="24"/>
          <w:szCs w:val="24"/>
        </w:rPr>
        <w:t xml:space="preserve"> how could he</w:t>
      </w:r>
      <w:r w:rsidR="008361F6" w:rsidRPr="002F60E1">
        <w:rPr>
          <w:rFonts w:ascii="Times New Roman" w:hAnsi="Times New Roman" w:cs="Times New Roman"/>
          <w:spacing w:val="-3"/>
          <w:sz w:val="24"/>
          <w:szCs w:val="24"/>
        </w:rPr>
        <w:t xml:space="preserve"> devote his attention to the best interests of </w:t>
      </w:r>
      <w:r w:rsidR="00CD1035" w:rsidRPr="002F60E1">
        <w:rPr>
          <w:rFonts w:ascii="Times New Roman" w:hAnsi="Times New Roman" w:cs="Times New Roman"/>
          <w:spacing w:val="-3"/>
          <w:sz w:val="24"/>
          <w:szCs w:val="24"/>
        </w:rPr>
        <w:t xml:space="preserve">his people?  How could he </w:t>
      </w:r>
      <w:r w:rsidR="00C92791" w:rsidRPr="002F60E1">
        <w:rPr>
          <w:rFonts w:ascii="Times New Roman" w:hAnsi="Times New Roman" w:cs="Times New Roman"/>
          <w:spacing w:val="-3"/>
          <w:sz w:val="24"/>
          <w:szCs w:val="24"/>
        </w:rPr>
        <w:t xml:space="preserve">be trusted to respect the rights, property </w:t>
      </w:r>
      <w:r w:rsidR="00CD1035" w:rsidRPr="002F60E1">
        <w:rPr>
          <w:rFonts w:ascii="Times New Roman" w:hAnsi="Times New Roman" w:cs="Times New Roman"/>
          <w:spacing w:val="-3"/>
          <w:sz w:val="24"/>
          <w:szCs w:val="24"/>
        </w:rPr>
        <w:t xml:space="preserve">(including of </w:t>
      </w:r>
      <w:r w:rsidR="00C92791" w:rsidRPr="002F60E1">
        <w:rPr>
          <w:rFonts w:ascii="Times New Roman" w:hAnsi="Times New Roman" w:cs="Times New Roman"/>
          <w:spacing w:val="-3"/>
          <w:sz w:val="24"/>
          <w:szCs w:val="24"/>
        </w:rPr>
        <w:t>course the</w:t>
      </w:r>
      <w:r w:rsidR="00CD1035" w:rsidRPr="002F60E1">
        <w:rPr>
          <w:rFonts w:ascii="Times New Roman" w:hAnsi="Times New Roman" w:cs="Times New Roman"/>
          <w:spacing w:val="-3"/>
          <w:sz w:val="24"/>
          <w:szCs w:val="24"/>
        </w:rPr>
        <w:t xml:space="preserve"> </w:t>
      </w:r>
      <w:r w:rsidR="00C92791" w:rsidRPr="002F60E1">
        <w:rPr>
          <w:rFonts w:ascii="Times New Roman" w:hAnsi="Times New Roman" w:cs="Times New Roman"/>
          <w:spacing w:val="-3"/>
          <w:sz w:val="24"/>
          <w:szCs w:val="24"/>
        </w:rPr>
        <w:t>women</w:t>
      </w:r>
      <w:r w:rsidR="00CD1035" w:rsidRPr="002F60E1">
        <w:rPr>
          <w:rFonts w:ascii="Times New Roman" w:hAnsi="Times New Roman" w:cs="Times New Roman"/>
          <w:spacing w:val="-3"/>
          <w:sz w:val="24"/>
          <w:szCs w:val="24"/>
        </w:rPr>
        <w:t>)</w:t>
      </w:r>
      <w:r w:rsidR="00C92791" w:rsidRPr="002F60E1">
        <w:rPr>
          <w:rFonts w:ascii="Times New Roman" w:hAnsi="Times New Roman" w:cs="Times New Roman"/>
          <w:spacing w:val="-3"/>
          <w:sz w:val="24"/>
          <w:szCs w:val="24"/>
        </w:rPr>
        <w:t xml:space="preserve"> of other men</w:t>
      </w:r>
      <w:r w:rsidR="00CD1035" w:rsidRPr="002F60E1">
        <w:rPr>
          <w:rFonts w:ascii="Times New Roman" w:hAnsi="Times New Roman" w:cs="Times New Roman"/>
          <w:spacing w:val="-3"/>
          <w:sz w:val="24"/>
          <w:szCs w:val="24"/>
        </w:rPr>
        <w:t>, chiefly those of his peers</w:t>
      </w:r>
      <w:r w:rsidR="00C92791" w:rsidRPr="002F60E1">
        <w:rPr>
          <w:rFonts w:ascii="Times New Roman" w:hAnsi="Times New Roman" w:cs="Times New Roman"/>
          <w:spacing w:val="-3"/>
          <w:sz w:val="24"/>
          <w:szCs w:val="24"/>
        </w:rPr>
        <w:t xml:space="preserve">? </w:t>
      </w:r>
      <w:r w:rsidR="00CD1035" w:rsidRPr="002F60E1">
        <w:rPr>
          <w:rFonts w:ascii="Times New Roman" w:hAnsi="Times New Roman" w:cs="Times New Roman"/>
          <w:spacing w:val="-3"/>
          <w:sz w:val="24"/>
          <w:szCs w:val="24"/>
        </w:rPr>
        <w:t xml:space="preserve">These were exactly the accusations </w:t>
      </w:r>
      <w:r w:rsidR="00C92791" w:rsidRPr="002F60E1">
        <w:rPr>
          <w:rFonts w:ascii="Times New Roman" w:hAnsi="Times New Roman" w:cs="Times New Roman"/>
          <w:spacing w:val="-3"/>
          <w:sz w:val="24"/>
          <w:szCs w:val="24"/>
        </w:rPr>
        <w:t>levelled at Alessandro de’ Medici, Duke of Florence in the early 1530s.</w:t>
      </w:r>
      <w:r w:rsidR="00CD1035" w:rsidRPr="002F60E1">
        <w:rPr>
          <w:rFonts w:ascii="Times New Roman" w:hAnsi="Times New Roman" w:cs="Times New Roman"/>
          <w:spacing w:val="-3"/>
          <w:sz w:val="24"/>
          <w:szCs w:val="24"/>
        </w:rPr>
        <w:t xml:space="preserve"> His succes</w:t>
      </w:r>
      <w:r w:rsidR="008361F6" w:rsidRPr="002F60E1">
        <w:rPr>
          <w:rFonts w:ascii="Times New Roman" w:hAnsi="Times New Roman" w:cs="Times New Roman"/>
          <w:spacing w:val="-3"/>
          <w:sz w:val="24"/>
          <w:szCs w:val="24"/>
        </w:rPr>
        <w:t xml:space="preserve">sor, Cosimo I </w:t>
      </w:r>
      <w:r w:rsidR="00CD1035" w:rsidRPr="002F60E1">
        <w:rPr>
          <w:rFonts w:ascii="Times New Roman" w:hAnsi="Times New Roman" w:cs="Times New Roman"/>
          <w:spacing w:val="-3"/>
          <w:sz w:val="24"/>
          <w:szCs w:val="24"/>
        </w:rPr>
        <w:t>very careful</w:t>
      </w:r>
      <w:r w:rsidR="008361F6" w:rsidRPr="002F60E1">
        <w:rPr>
          <w:rFonts w:ascii="Times New Roman" w:hAnsi="Times New Roman" w:cs="Times New Roman"/>
          <w:spacing w:val="-3"/>
          <w:sz w:val="24"/>
          <w:szCs w:val="24"/>
        </w:rPr>
        <w:t>ly</w:t>
      </w:r>
      <w:r w:rsidR="00CD1035" w:rsidRPr="002F60E1">
        <w:rPr>
          <w:rFonts w:ascii="Times New Roman" w:hAnsi="Times New Roman" w:cs="Times New Roman"/>
          <w:spacing w:val="-3"/>
          <w:sz w:val="24"/>
          <w:szCs w:val="24"/>
        </w:rPr>
        <w:t xml:space="preserve"> </w:t>
      </w:r>
      <w:r w:rsidR="008361F6" w:rsidRPr="002F60E1">
        <w:rPr>
          <w:rFonts w:ascii="Times New Roman" w:hAnsi="Times New Roman" w:cs="Times New Roman"/>
          <w:spacing w:val="-3"/>
          <w:sz w:val="24"/>
          <w:szCs w:val="24"/>
        </w:rPr>
        <w:t xml:space="preserve">and very publicly </w:t>
      </w:r>
      <w:r w:rsidR="00CD1035" w:rsidRPr="002F60E1">
        <w:rPr>
          <w:rFonts w:ascii="Times New Roman" w:hAnsi="Times New Roman" w:cs="Times New Roman"/>
          <w:spacing w:val="-3"/>
          <w:sz w:val="24"/>
          <w:szCs w:val="24"/>
        </w:rPr>
        <w:t>honour</w:t>
      </w:r>
      <w:r w:rsidR="008361F6" w:rsidRPr="002F60E1">
        <w:rPr>
          <w:rFonts w:ascii="Times New Roman" w:hAnsi="Times New Roman" w:cs="Times New Roman"/>
          <w:spacing w:val="-3"/>
          <w:sz w:val="24"/>
          <w:szCs w:val="24"/>
        </w:rPr>
        <w:t>ed</w:t>
      </w:r>
      <w:r w:rsidR="00CD1035" w:rsidRPr="002F60E1">
        <w:rPr>
          <w:rFonts w:ascii="Times New Roman" w:hAnsi="Times New Roman" w:cs="Times New Roman"/>
          <w:spacing w:val="-3"/>
          <w:sz w:val="24"/>
          <w:szCs w:val="24"/>
        </w:rPr>
        <w:t xml:space="preserve"> his marital vows to Eleonora di Toledo and </w:t>
      </w:r>
      <w:r w:rsidR="008361F6" w:rsidRPr="002F60E1">
        <w:rPr>
          <w:rFonts w:ascii="Times New Roman" w:hAnsi="Times New Roman" w:cs="Times New Roman"/>
          <w:spacing w:val="-3"/>
          <w:sz w:val="24"/>
          <w:szCs w:val="24"/>
        </w:rPr>
        <w:t xml:space="preserve">thus </w:t>
      </w:r>
      <w:r w:rsidR="00CD1035" w:rsidRPr="002F60E1">
        <w:rPr>
          <w:rFonts w:ascii="Times New Roman" w:hAnsi="Times New Roman" w:cs="Times New Roman"/>
          <w:spacing w:val="-3"/>
          <w:sz w:val="24"/>
          <w:szCs w:val="24"/>
        </w:rPr>
        <w:t xml:space="preserve">secured the approbation of contemporary </w:t>
      </w:r>
      <w:r w:rsidR="009C6AD9" w:rsidRPr="002F60E1">
        <w:rPr>
          <w:rFonts w:ascii="Times New Roman" w:hAnsi="Times New Roman" w:cs="Times New Roman"/>
          <w:spacing w:val="-3"/>
          <w:sz w:val="24"/>
          <w:szCs w:val="24"/>
        </w:rPr>
        <w:t>commentators for</w:t>
      </w:r>
      <w:r w:rsidR="00CD1035" w:rsidRPr="002F60E1">
        <w:rPr>
          <w:rFonts w:ascii="Times New Roman" w:hAnsi="Times New Roman" w:cs="Times New Roman"/>
          <w:spacing w:val="-3"/>
          <w:sz w:val="24"/>
          <w:szCs w:val="24"/>
        </w:rPr>
        <w:t xml:space="preserve"> respecting and honouring women</w:t>
      </w:r>
      <w:r w:rsidR="009C6AD9" w:rsidRPr="002F60E1">
        <w:rPr>
          <w:rFonts w:ascii="Times New Roman" w:hAnsi="Times New Roman" w:cs="Times New Roman"/>
          <w:spacing w:val="-3"/>
          <w:sz w:val="24"/>
          <w:szCs w:val="24"/>
        </w:rPr>
        <w:t>, and</w:t>
      </w:r>
      <w:r w:rsidR="008361F6" w:rsidRPr="002F60E1">
        <w:rPr>
          <w:rFonts w:ascii="Times New Roman" w:hAnsi="Times New Roman" w:cs="Times New Roman"/>
          <w:spacing w:val="-3"/>
          <w:sz w:val="24"/>
          <w:szCs w:val="24"/>
        </w:rPr>
        <w:t xml:space="preserve"> for</w:t>
      </w:r>
      <w:r w:rsidR="009C6AD9" w:rsidRPr="002F60E1">
        <w:rPr>
          <w:rFonts w:ascii="Times New Roman" w:hAnsi="Times New Roman" w:cs="Times New Roman"/>
          <w:spacing w:val="-3"/>
          <w:sz w:val="24"/>
          <w:szCs w:val="24"/>
        </w:rPr>
        <w:t xml:space="preserve"> his wise rule of the duchy.</w:t>
      </w:r>
      <w:r w:rsidR="009C6AD9" w:rsidRPr="002F60E1">
        <w:rPr>
          <w:rStyle w:val="EndnoteReference"/>
          <w:rFonts w:ascii="Times New Roman" w:hAnsi="Times New Roman" w:cs="Times New Roman"/>
          <w:spacing w:val="-3"/>
          <w:sz w:val="24"/>
          <w:szCs w:val="24"/>
        </w:rPr>
        <w:endnoteReference w:id="24"/>
      </w:r>
      <w:r w:rsidR="008C4755" w:rsidRPr="002F60E1">
        <w:rPr>
          <w:rFonts w:ascii="Times New Roman" w:hAnsi="Times New Roman" w:cs="Times New Roman"/>
          <w:spacing w:val="-3"/>
          <w:sz w:val="24"/>
          <w:szCs w:val="24"/>
        </w:rPr>
        <w:t xml:space="preserve"> Henry did have known mistresses</w:t>
      </w:r>
      <w:r w:rsidR="001A6D19">
        <w:rPr>
          <w:rFonts w:ascii="Times New Roman" w:hAnsi="Times New Roman" w:cs="Times New Roman"/>
          <w:spacing w:val="-3"/>
          <w:sz w:val="24"/>
          <w:szCs w:val="24"/>
        </w:rPr>
        <w:t xml:space="preserve"> in Elizabeth Blount and</w:t>
      </w:r>
      <w:r w:rsidR="000E5632" w:rsidRPr="002F60E1">
        <w:rPr>
          <w:rFonts w:ascii="Times New Roman" w:hAnsi="Times New Roman" w:cs="Times New Roman"/>
          <w:spacing w:val="-3"/>
          <w:sz w:val="24"/>
          <w:szCs w:val="24"/>
        </w:rPr>
        <w:t xml:space="preserve"> Mary Boleyn</w:t>
      </w:r>
      <w:r w:rsidR="001A6D19">
        <w:rPr>
          <w:rFonts w:ascii="Times New Roman" w:hAnsi="Times New Roman" w:cs="Times New Roman"/>
          <w:spacing w:val="-3"/>
          <w:sz w:val="24"/>
          <w:szCs w:val="24"/>
        </w:rPr>
        <w:t>—and</w:t>
      </w:r>
      <w:r w:rsidR="008C4755" w:rsidRPr="002F60E1">
        <w:rPr>
          <w:rFonts w:ascii="Times New Roman" w:hAnsi="Times New Roman" w:cs="Times New Roman"/>
          <w:spacing w:val="-3"/>
          <w:sz w:val="24"/>
          <w:szCs w:val="24"/>
        </w:rPr>
        <w:t xml:space="preserve"> doubtless some oth</w:t>
      </w:r>
      <w:r w:rsidR="001A6D19">
        <w:rPr>
          <w:rFonts w:ascii="Times New Roman" w:hAnsi="Times New Roman" w:cs="Times New Roman"/>
          <w:spacing w:val="-3"/>
          <w:sz w:val="24"/>
          <w:szCs w:val="24"/>
        </w:rPr>
        <w:t>er brief encounters besides—but</w:t>
      </w:r>
      <w:r w:rsidR="008C4755" w:rsidRPr="002F60E1">
        <w:rPr>
          <w:rFonts w:ascii="Times New Roman" w:hAnsi="Times New Roman" w:cs="Times New Roman"/>
          <w:spacing w:val="-3"/>
          <w:sz w:val="24"/>
          <w:szCs w:val="24"/>
        </w:rPr>
        <w:t xml:space="preserve"> these relationships were within the patriarchal norms as applied to kings. In contrast to his contemporary Francis I of France whose philandering was notorious, Henry was essentially a serial monogamist.</w:t>
      </w:r>
      <w:r w:rsidR="000D0A86" w:rsidRPr="002F60E1">
        <w:rPr>
          <w:rStyle w:val="EndnoteReference"/>
          <w:rFonts w:ascii="Times New Roman" w:hAnsi="Times New Roman" w:cs="Times New Roman"/>
          <w:spacing w:val="-3"/>
          <w:sz w:val="24"/>
          <w:szCs w:val="24"/>
        </w:rPr>
        <w:endnoteReference w:id="25"/>
      </w:r>
    </w:p>
    <w:p w14:paraId="40F9DAB8" w14:textId="4B1F1586" w:rsidR="004E5901" w:rsidRPr="002F60E1" w:rsidRDefault="001A603E"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Henry’s own view </w:t>
      </w:r>
      <w:r w:rsidR="008C4755" w:rsidRPr="002F60E1">
        <w:rPr>
          <w:rFonts w:ascii="Times New Roman" w:hAnsi="Times New Roman" w:cs="Times New Roman"/>
          <w:spacing w:val="-3"/>
          <w:sz w:val="24"/>
          <w:szCs w:val="24"/>
        </w:rPr>
        <w:t xml:space="preserve">of himself in these matters </w:t>
      </w:r>
      <w:r w:rsidRPr="002F60E1">
        <w:rPr>
          <w:rFonts w:ascii="Times New Roman" w:hAnsi="Times New Roman" w:cs="Times New Roman"/>
          <w:spacing w:val="-3"/>
          <w:sz w:val="24"/>
          <w:szCs w:val="24"/>
        </w:rPr>
        <w:t xml:space="preserve">is presented in the most iconic image we have of him, the one that has virtually become his trademark and which is </w:t>
      </w:r>
      <w:r w:rsidR="008C4755" w:rsidRPr="002F60E1">
        <w:rPr>
          <w:rFonts w:ascii="Times New Roman" w:hAnsi="Times New Roman" w:cs="Times New Roman"/>
          <w:spacing w:val="-3"/>
          <w:sz w:val="24"/>
          <w:szCs w:val="24"/>
        </w:rPr>
        <w:t xml:space="preserve">presented </w:t>
      </w:r>
      <w:r w:rsidRPr="002F60E1">
        <w:rPr>
          <w:rFonts w:ascii="Times New Roman" w:hAnsi="Times New Roman" w:cs="Times New Roman"/>
          <w:spacing w:val="-3"/>
          <w:sz w:val="24"/>
          <w:szCs w:val="24"/>
        </w:rPr>
        <w:t xml:space="preserve">in </w:t>
      </w:r>
      <w:r w:rsidRPr="002F60E1">
        <w:rPr>
          <w:rFonts w:ascii="Times New Roman" w:hAnsi="Times New Roman" w:cs="Times New Roman"/>
          <w:i/>
          <w:spacing w:val="-3"/>
          <w:sz w:val="24"/>
          <w:szCs w:val="24"/>
        </w:rPr>
        <w:t>The Tudors</w:t>
      </w:r>
      <w:r w:rsidR="001764A5" w:rsidRPr="002F60E1">
        <w:rPr>
          <w:rFonts w:ascii="Times New Roman" w:hAnsi="Times New Roman" w:cs="Times New Roman"/>
          <w:spacing w:val="-3"/>
          <w:sz w:val="24"/>
          <w:szCs w:val="24"/>
        </w:rPr>
        <w:t xml:space="preserve"> as essentially Henry’s</w:t>
      </w:r>
      <w:r w:rsidR="008C4755" w:rsidRPr="002F60E1">
        <w:rPr>
          <w:rFonts w:ascii="Times New Roman" w:hAnsi="Times New Roman" w:cs="Times New Roman"/>
          <w:spacing w:val="-3"/>
          <w:sz w:val="24"/>
          <w:szCs w:val="24"/>
        </w:rPr>
        <w:t xml:space="preserve"> creation</w:t>
      </w:r>
      <w:r w:rsidR="001764A5" w:rsidRPr="002F60E1">
        <w:rPr>
          <w:rFonts w:ascii="Times New Roman" w:hAnsi="Times New Roman" w:cs="Times New Roman"/>
          <w:spacing w:val="-3"/>
          <w:sz w:val="24"/>
          <w:szCs w:val="24"/>
        </w:rPr>
        <w:t>,</w:t>
      </w:r>
      <w:r w:rsidR="008C4755" w:rsidRPr="002F60E1">
        <w:rPr>
          <w:rFonts w:ascii="Times New Roman" w:hAnsi="Times New Roman" w:cs="Times New Roman"/>
          <w:spacing w:val="-3"/>
          <w:sz w:val="24"/>
          <w:szCs w:val="24"/>
        </w:rPr>
        <w:t xml:space="preserve"> rather than that of the artist. </w:t>
      </w:r>
      <w:r w:rsidRPr="002F60E1">
        <w:rPr>
          <w:rFonts w:ascii="Times New Roman" w:hAnsi="Times New Roman" w:cs="Times New Roman"/>
          <w:spacing w:val="-3"/>
          <w:sz w:val="24"/>
          <w:szCs w:val="24"/>
        </w:rPr>
        <w:t>Hans Holbein’s mural portrait of the king made for the Privy Chamber at Whitehall was painted to celebrate the birth of Prince Edward in October 1537. M</w:t>
      </w:r>
      <w:r w:rsidR="008C4755" w:rsidRPr="002F60E1">
        <w:rPr>
          <w:rFonts w:ascii="Times New Roman" w:hAnsi="Times New Roman" w:cs="Times New Roman"/>
          <w:spacing w:val="-3"/>
          <w:sz w:val="24"/>
          <w:szCs w:val="24"/>
        </w:rPr>
        <w:t xml:space="preserve">uch of Henry’s </w:t>
      </w:r>
      <w:r w:rsidRPr="002F60E1">
        <w:rPr>
          <w:rFonts w:ascii="Times New Roman" w:hAnsi="Times New Roman" w:cs="Times New Roman"/>
          <w:spacing w:val="-3"/>
          <w:sz w:val="24"/>
          <w:szCs w:val="24"/>
        </w:rPr>
        <w:t>modern and misplaced reputation as a</w:t>
      </w:r>
      <w:r w:rsidR="008C4755" w:rsidRPr="002F60E1">
        <w:rPr>
          <w:rFonts w:ascii="Times New Roman" w:hAnsi="Times New Roman" w:cs="Times New Roman"/>
          <w:spacing w:val="-3"/>
          <w:sz w:val="24"/>
          <w:szCs w:val="24"/>
        </w:rPr>
        <w:t>n inveterate</w:t>
      </w:r>
      <w:r w:rsidRPr="002F60E1">
        <w:rPr>
          <w:rFonts w:ascii="Times New Roman" w:hAnsi="Times New Roman" w:cs="Times New Roman"/>
          <w:spacing w:val="-3"/>
          <w:sz w:val="24"/>
          <w:szCs w:val="24"/>
        </w:rPr>
        <w:t xml:space="preserve"> womaniser </w:t>
      </w:r>
      <w:r w:rsidR="001A6D19">
        <w:rPr>
          <w:rFonts w:ascii="Times New Roman" w:hAnsi="Times New Roman" w:cs="Times New Roman"/>
          <w:spacing w:val="-3"/>
          <w:sz w:val="24"/>
          <w:szCs w:val="24"/>
        </w:rPr>
        <w:t xml:space="preserve">(which originated only in the eighteenth </w:t>
      </w:r>
      <w:r w:rsidR="008C4755" w:rsidRPr="002F60E1">
        <w:rPr>
          <w:rFonts w:ascii="Times New Roman" w:hAnsi="Times New Roman" w:cs="Times New Roman"/>
          <w:spacing w:val="-3"/>
          <w:sz w:val="24"/>
          <w:szCs w:val="24"/>
        </w:rPr>
        <w:t xml:space="preserve">century) </w:t>
      </w:r>
      <w:r w:rsidRPr="002F60E1">
        <w:rPr>
          <w:rFonts w:ascii="Times New Roman" w:hAnsi="Times New Roman" w:cs="Times New Roman"/>
          <w:spacing w:val="-3"/>
          <w:sz w:val="24"/>
          <w:szCs w:val="24"/>
        </w:rPr>
        <w:t>derives from the pose and costume</w:t>
      </w:r>
      <w:r w:rsidR="008C4755" w:rsidRPr="002F60E1">
        <w:rPr>
          <w:rFonts w:ascii="Times New Roman" w:hAnsi="Times New Roman" w:cs="Times New Roman"/>
          <w:spacing w:val="-3"/>
          <w:sz w:val="24"/>
          <w:szCs w:val="24"/>
        </w:rPr>
        <w:t xml:space="preserve"> of the king in the painting</w:t>
      </w:r>
      <w:r w:rsidRPr="002F60E1">
        <w:rPr>
          <w:rFonts w:ascii="Times New Roman" w:hAnsi="Times New Roman" w:cs="Times New Roman"/>
          <w:spacing w:val="-3"/>
          <w:sz w:val="24"/>
          <w:szCs w:val="24"/>
        </w:rPr>
        <w:t>.</w:t>
      </w:r>
      <w:r w:rsidR="00075925" w:rsidRPr="002F60E1">
        <w:rPr>
          <w:rFonts w:ascii="Times New Roman" w:hAnsi="Times New Roman" w:cs="Times New Roman"/>
          <w:spacing w:val="-3"/>
          <w:sz w:val="24"/>
          <w:szCs w:val="24"/>
        </w:rPr>
        <w:t xml:space="preserve"> </w:t>
      </w:r>
      <w:r w:rsidRPr="002F60E1">
        <w:rPr>
          <w:rFonts w:ascii="Times New Roman" w:hAnsi="Times New Roman" w:cs="Times New Roman"/>
          <w:spacing w:val="-3"/>
          <w:sz w:val="24"/>
          <w:szCs w:val="24"/>
        </w:rPr>
        <w:t xml:space="preserve">In Holbein’s portrait, the king’s </w:t>
      </w:r>
      <w:r w:rsidR="004E5901" w:rsidRPr="002F60E1">
        <w:rPr>
          <w:rFonts w:ascii="Times New Roman" w:hAnsi="Times New Roman" w:cs="Times New Roman"/>
          <w:spacing w:val="-3"/>
          <w:sz w:val="24"/>
          <w:szCs w:val="24"/>
        </w:rPr>
        <w:t xml:space="preserve">shoulders and </w:t>
      </w:r>
      <w:r w:rsidRPr="002F60E1">
        <w:rPr>
          <w:rFonts w:ascii="Times New Roman" w:hAnsi="Times New Roman" w:cs="Times New Roman"/>
          <w:spacing w:val="-3"/>
          <w:sz w:val="24"/>
          <w:szCs w:val="24"/>
        </w:rPr>
        <w:t xml:space="preserve">his </w:t>
      </w:r>
      <w:r w:rsidR="004E5901" w:rsidRPr="002F60E1">
        <w:rPr>
          <w:rFonts w:ascii="Times New Roman" w:hAnsi="Times New Roman" w:cs="Times New Roman"/>
          <w:spacing w:val="-3"/>
          <w:sz w:val="24"/>
          <w:szCs w:val="24"/>
        </w:rPr>
        <w:t>arms held with hands on hi</w:t>
      </w:r>
      <w:r w:rsidR="001A6D19">
        <w:rPr>
          <w:rFonts w:ascii="Times New Roman" w:hAnsi="Times New Roman" w:cs="Times New Roman"/>
          <w:spacing w:val="-3"/>
          <w:sz w:val="24"/>
          <w:szCs w:val="24"/>
        </w:rPr>
        <w:t>ps create an inverted triangle.</w:t>
      </w:r>
      <w:r w:rsidR="004E5901" w:rsidRPr="002F60E1">
        <w:rPr>
          <w:rFonts w:ascii="Times New Roman" w:hAnsi="Times New Roman" w:cs="Times New Roman"/>
          <w:spacing w:val="-3"/>
          <w:sz w:val="24"/>
          <w:szCs w:val="24"/>
        </w:rPr>
        <w:t xml:space="preserve"> This sits atop another triangle formed by his spread-legged stance. The apexes of the two triangles meet at the king’s groin and</w:t>
      </w:r>
      <w:r w:rsidR="006638C4" w:rsidRPr="002F60E1">
        <w:rPr>
          <w:rFonts w:ascii="Times New Roman" w:hAnsi="Times New Roman" w:cs="Times New Roman"/>
          <w:spacing w:val="-3"/>
          <w:sz w:val="24"/>
          <w:szCs w:val="24"/>
        </w:rPr>
        <w:t xml:space="preserve"> there</w:t>
      </w:r>
      <w:r w:rsidR="001A6D19">
        <w:rPr>
          <w:rFonts w:ascii="Times New Roman" w:hAnsi="Times New Roman" w:cs="Times New Roman"/>
          <w:spacing w:val="-3"/>
          <w:sz w:val="24"/>
          <w:szCs w:val="24"/>
        </w:rPr>
        <w:t>,</w:t>
      </w:r>
      <w:r w:rsidR="006638C4" w:rsidRPr="002F60E1">
        <w:rPr>
          <w:rFonts w:ascii="Times New Roman" w:hAnsi="Times New Roman" w:cs="Times New Roman"/>
          <w:spacing w:val="-3"/>
          <w:sz w:val="24"/>
          <w:szCs w:val="24"/>
        </w:rPr>
        <w:t xml:space="preserve"> </w:t>
      </w:r>
      <w:r w:rsidR="004E5901" w:rsidRPr="002F60E1">
        <w:rPr>
          <w:rFonts w:ascii="Times New Roman" w:hAnsi="Times New Roman" w:cs="Times New Roman"/>
          <w:spacing w:val="-3"/>
          <w:sz w:val="24"/>
          <w:szCs w:val="24"/>
        </w:rPr>
        <w:t>of course</w:t>
      </w:r>
      <w:r w:rsidR="001A6D19">
        <w:rPr>
          <w:rFonts w:ascii="Times New Roman" w:hAnsi="Times New Roman" w:cs="Times New Roman"/>
          <w:spacing w:val="-3"/>
          <w:sz w:val="24"/>
          <w:szCs w:val="24"/>
        </w:rPr>
        <w:t>,</w:t>
      </w:r>
      <w:r w:rsidR="004E5901" w:rsidRPr="002F60E1">
        <w:rPr>
          <w:rFonts w:ascii="Times New Roman" w:hAnsi="Times New Roman" w:cs="Times New Roman"/>
          <w:spacing w:val="-3"/>
          <w:sz w:val="24"/>
          <w:szCs w:val="24"/>
        </w:rPr>
        <w:t xml:space="preserve"> </w:t>
      </w:r>
      <w:r w:rsidR="006638C4" w:rsidRPr="002F60E1">
        <w:rPr>
          <w:rFonts w:ascii="Times New Roman" w:hAnsi="Times New Roman" w:cs="Times New Roman"/>
          <w:spacing w:val="-3"/>
          <w:sz w:val="24"/>
          <w:szCs w:val="24"/>
        </w:rPr>
        <w:t xml:space="preserve">at </w:t>
      </w:r>
      <w:r w:rsidR="004E5901" w:rsidRPr="002F60E1">
        <w:rPr>
          <w:rFonts w:ascii="Times New Roman" w:hAnsi="Times New Roman" w:cs="Times New Roman"/>
          <w:spacing w:val="-3"/>
          <w:sz w:val="24"/>
          <w:szCs w:val="24"/>
        </w:rPr>
        <w:t>the famous c</w:t>
      </w:r>
      <w:r w:rsidR="001A6D19">
        <w:rPr>
          <w:rFonts w:ascii="Times New Roman" w:hAnsi="Times New Roman" w:cs="Times New Roman"/>
          <w:spacing w:val="-3"/>
          <w:sz w:val="24"/>
          <w:szCs w:val="24"/>
        </w:rPr>
        <w:t>od</w:t>
      </w:r>
      <w:r w:rsidR="004E5901" w:rsidRPr="002F60E1">
        <w:rPr>
          <w:rFonts w:ascii="Times New Roman" w:hAnsi="Times New Roman" w:cs="Times New Roman"/>
          <w:spacing w:val="-3"/>
          <w:sz w:val="24"/>
          <w:szCs w:val="24"/>
        </w:rPr>
        <w:t xml:space="preserve">piece. </w:t>
      </w:r>
      <w:r w:rsidR="006638C4" w:rsidRPr="002F60E1">
        <w:rPr>
          <w:rFonts w:ascii="Times New Roman" w:hAnsi="Times New Roman" w:cs="Times New Roman"/>
          <w:spacing w:val="-3"/>
          <w:sz w:val="24"/>
          <w:szCs w:val="24"/>
        </w:rPr>
        <w:t>This has been read as reference to the king</w:t>
      </w:r>
      <w:r w:rsidR="001764A5" w:rsidRPr="002F60E1">
        <w:rPr>
          <w:rFonts w:ascii="Times New Roman" w:hAnsi="Times New Roman" w:cs="Times New Roman"/>
          <w:spacing w:val="-3"/>
          <w:sz w:val="24"/>
          <w:szCs w:val="24"/>
        </w:rPr>
        <w:t>’s</w:t>
      </w:r>
      <w:r w:rsidR="006638C4" w:rsidRPr="002F60E1">
        <w:rPr>
          <w:rFonts w:ascii="Times New Roman" w:hAnsi="Times New Roman" w:cs="Times New Roman"/>
          <w:spacing w:val="-3"/>
          <w:sz w:val="24"/>
          <w:szCs w:val="24"/>
        </w:rPr>
        <w:t xml:space="preserve"> </w:t>
      </w:r>
      <w:r w:rsidR="004E5901" w:rsidRPr="002F60E1">
        <w:rPr>
          <w:rFonts w:ascii="Times New Roman" w:hAnsi="Times New Roman" w:cs="Times New Roman"/>
          <w:spacing w:val="-3"/>
          <w:sz w:val="24"/>
          <w:szCs w:val="24"/>
        </w:rPr>
        <w:t>supposed sexual appetite</w:t>
      </w:r>
      <w:r w:rsidR="001764A5" w:rsidRPr="002F60E1">
        <w:rPr>
          <w:rFonts w:ascii="Times New Roman" w:hAnsi="Times New Roman" w:cs="Times New Roman"/>
          <w:spacing w:val="-3"/>
          <w:sz w:val="24"/>
          <w:szCs w:val="24"/>
        </w:rPr>
        <w:t xml:space="preserve"> and capability</w:t>
      </w:r>
      <w:r w:rsidR="001A6D19">
        <w:rPr>
          <w:rFonts w:ascii="Times New Roman" w:hAnsi="Times New Roman" w:cs="Times New Roman"/>
          <w:spacing w:val="-3"/>
          <w:sz w:val="24"/>
          <w:szCs w:val="24"/>
        </w:rPr>
        <w:t>.</w:t>
      </w:r>
      <w:r w:rsidR="006638C4" w:rsidRPr="002F60E1">
        <w:rPr>
          <w:rFonts w:ascii="Times New Roman" w:hAnsi="Times New Roman" w:cs="Times New Roman"/>
          <w:spacing w:val="-3"/>
          <w:sz w:val="24"/>
          <w:szCs w:val="24"/>
        </w:rPr>
        <w:t xml:space="preserve"> The codpiece was actually designed to </w:t>
      </w:r>
      <w:r w:rsidR="004E5901" w:rsidRPr="002F60E1">
        <w:rPr>
          <w:rFonts w:ascii="Times New Roman" w:hAnsi="Times New Roman" w:cs="Times New Roman"/>
          <w:spacing w:val="-3"/>
          <w:sz w:val="24"/>
          <w:szCs w:val="24"/>
        </w:rPr>
        <w:t xml:space="preserve">protect and emphasize </w:t>
      </w:r>
      <w:r w:rsidR="006638C4" w:rsidRPr="002F60E1">
        <w:rPr>
          <w:rFonts w:ascii="Times New Roman" w:hAnsi="Times New Roman" w:cs="Times New Roman"/>
          <w:spacing w:val="-3"/>
          <w:sz w:val="24"/>
          <w:szCs w:val="24"/>
        </w:rPr>
        <w:t xml:space="preserve">the </w:t>
      </w:r>
      <w:r w:rsidR="001A6D19">
        <w:rPr>
          <w:rFonts w:ascii="Times New Roman" w:hAnsi="Times New Roman" w:cs="Times New Roman"/>
          <w:spacing w:val="-3"/>
          <w:sz w:val="24"/>
          <w:szCs w:val="24"/>
        </w:rPr>
        <w:t>“coddes,”</w:t>
      </w:r>
      <w:r w:rsidR="006638C4" w:rsidRPr="002F60E1">
        <w:rPr>
          <w:rFonts w:ascii="Times New Roman" w:hAnsi="Times New Roman" w:cs="Times New Roman"/>
          <w:spacing w:val="-3"/>
          <w:sz w:val="24"/>
          <w:szCs w:val="24"/>
        </w:rPr>
        <w:t xml:space="preserve"> that is</w:t>
      </w:r>
      <w:r w:rsidR="004E5901" w:rsidRPr="002F60E1">
        <w:rPr>
          <w:rFonts w:ascii="Times New Roman" w:hAnsi="Times New Roman" w:cs="Times New Roman"/>
          <w:spacing w:val="-3"/>
          <w:sz w:val="24"/>
          <w:szCs w:val="24"/>
        </w:rPr>
        <w:t xml:space="preserve"> the testes</w:t>
      </w:r>
      <w:r w:rsidR="006638C4" w:rsidRPr="002F60E1">
        <w:rPr>
          <w:rFonts w:ascii="Times New Roman" w:hAnsi="Times New Roman" w:cs="Times New Roman"/>
          <w:spacing w:val="-3"/>
          <w:sz w:val="24"/>
          <w:szCs w:val="24"/>
        </w:rPr>
        <w:t xml:space="preserve"> (hence the name)</w:t>
      </w:r>
      <w:r w:rsidR="004E5901" w:rsidRPr="002F60E1">
        <w:rPr>
          <w:rFonts w:ascii="Times New Roman" w:hAnsi="Times New Roman" w:cs="Times New Roman"/>
          <w:spacing w:val="-3"/>
          <w:sz w:val="24"/>
          <w:szCs w:val="24"/>
        </w:rPr>
        <w:t>, and thus the wearer’</w:t>
      </w:r>
      <w:r w:rsidR="001A6D19">
        <w:rPr>
          <w:rFonts w:ascii="Times New Roman" w:hAnsi="Times New Roman" w:cs="Times New Roman"/>
          <w:spacing w:val="-3"/>
          <w:sz w:val="24"/>
          <w:szCs w:val="24"/>
        </w:rPr>
        <w:t xml:space="preserve">s reproductive capacity, </w:t>
      </w:r>
      <w:r w:rsidR="008C4755" w:rsidRPr="002F60E1">
        <w:rPr>
          <w:rFonts w:ascii="Times New Roman" w:hAnsi="Times New Roman" w:cs="Times New Roman"/>
          <w:spacing w:val="-3"/>
          <w:sz w:val="24"/>
          <w:szCs w:val="24"/>
        </w:rPr>
        <w:t>his own security and maturity as a man, and that of his dynasty.</w:t>
      </w:r>
      <w:r w:rsidR="002D12B5" w:rsidRPr="002F60E1">
        <w:rPr>
          <w:rStyle w:val="EndnoteReference"/>
          <w:rFonts w:ascii="Times New Roman" w:hAnsi="Times New Roman" w:cs="Times New Roman"/>
          <w:spacing w:val="-3"/>
          <w:sz w:val="24"/>
          <w:szCs w:val="24"/>
        </w:rPr>
        <w:endnoteReference w:id="26"/>
      </w:r>
      <w:r w:rsidR="00457FE5" w:rsidRPr="002F60E1">
        <w:rPr>
          <w:rFonts w:ascii="Times New Roman" w:hAnsi="Times New Roman" w:cs="Times New Roman"/>
          <w:spacing w:val="-3"/>
          <w:sz w:val="24"/>
          <w:szCs w:val="24"/>
        </w:rPr>
        <w:t xml:space="preserve"> Seen within the painting, which also depicts Henry VII, Elizabeth of York</w:t>
      </w:r>
      <w:r w:rsidR="001A6D19">
        <w:rPr>
          <w:rFonts w:ascii="Times New Roman" w:hAnsi="Times New Roman" w:cs="Times New Roman"/>
          <w:spacing w:val="-3"/>
          <w:sz w:val="24"/>
          <w:szCs w:val="24"/>
        </w:rPr>
        <w:t>,</w:t>
      </w:r>
      <w:r w:rsidR="00457FE5" w:rsidRPr="002F60E1">
        <w:rPr>
          <w:rFonts w:ascii="Times New Roman" w:hAnsi="Times New Roman" w:cs="Times New Roman"/>
          <w:spacing w:val="-3"/>
          <w:sz w:val="24"/>
          <w:szCs w:val="24"/>
        </w:rPr>
        <w:t xml:space="preserve"> and Jane Seymour, </w:t>
      </w:r>
      <w:r w:rsidR="0061283D" w:rsidRPr="002F60E1">
        <w:rPr>
          <w:rFonts w:ascii="Times New Roman" w:hAnsi="Times New Roman" w:cs="Times New Roman"/>
          <w:spacing w:val="-3"/>
          <w:sz w:val="24"/>
          <w:szCs w:val="24"/>
        </w:rPr>
        <w:t>Henry’s position and stance proclaim his</w:t>
      </w:r>
      <w:r w:rsidR="00457FE5" w:rsidRPr="002F60E1">
        <w:rPr>
          <w:rFonts w:ascii="Times New Roman" w:hAnsi="Times New Roman" w:cs="Times New Roman"/>
          <w:spacing w:val="-3"/>
          <w:sz w:val="24"/>
          <w:szCs w:val="24"/>
        </w:rPr>
        <w:t xml:space="preserve"> personal legitimacy as a king divinely charged with bring</w:t>
      </w:r>
      <w:r w:rsidR="001A6D19">
        <w:rPr>
          <w:rFonts w:ascii="Times New Roman" w:hAnsi="Times New Roman" w:cs="Times New Roman"/>
          <w:spacing w:val="-3"/>
          <w:sz w:val="24"/>
          <w:szCs w:val="24"/>
        </w:rPr>
        <w:t>ing true religion to England.</w:t>
      </w:r>
      <w:r w:rsidR="0061283D" w:rsidRPr="002F60E1">
        <w:rPr>
          <w:rFonts w:ascii="Times New Roman" w:hAnsi="Times New Roman" w:cs="Times New Roman"/>
          <w:spacing w:val="-3"/>
          <w:sz w:val="24"/>
          <w:szCs w:val="24"/>
        </w:rPr>
        <w:t xml:space="preserve"> Holbein</w:t>
      </w:r>
      <w:r w:rsidR="00457FE5" w:rsidRPr="002F60E1">
        <w:rPr>
          <w:rFonts w:ascii="Times New Roman" w:hAnsi="Times New Roman" w:cs="Times New Roman"/>
          <w:spacing w:val="-3"/>
          <w:sz w:val="24"/>
          <w:szCs w:val="24"/>
        </w:rPr>
        <w:t xml:space="preserve"> presents him as a greater sovereign than his own father and </w:t>
      </w:r>
      <w:r w:rsidR="008B10BC">
        <w:rPr>
          <w:rFonts w:ascii="Times New Roman" w:hAnsi="Times New Roman" w:cs="Times New Roman"/>
          <w:spacing w:val="-3"/>
          <w:sz w:val="24"/>
          <w:szCs w:val="24"/>
        </w:rPr>
        <w:t xml:space="preserve">as </w:t>
      </w:r>
      <w:r w:rsidR="00457FE5" w:rsidRPr="002F60E1">
        <w:rPr>
          <w:rFonts w:ascii="Times New Roman" w:hAnsi="Times New Roman" w:cs="Times New Roman"/>
          <w:spacing w:val="-3"/>
          <w:sz w:val="24"/>
          <w:szCs w:val="24"/>
        </w:rPr>
        <w:t xml:space="preserve">himself </w:t>
      </w:r>
      <w:r w:rsidR="001764A5" w:rsidRPr="002F60E1">
        <w:rPr>
          <w:rFonts w:ascii="Times New Roman" w:hAnsi="Times New Roman" w:cs="Times New Roman"/>
          <w:spacing w:val="-3"/>
          <w:sz w:val="24"/>
          <w:szCs w:val="24"/>
        </w:rPr>
        <w:t xml:space="preserve">a </w:t>
      </w:r>
      <w:r w:rsidR="00457FE5" w:rsidRPr="002F60E1">
        <w:rPr>
          <w:rFonts w:ascii="Times New Roman" w:hAnsi="Times New Roman" w:cs="Times New Roman"/>
          <w:spacing w:val="-3"/>
          <w:sz w:val="24"/>
          <w:szCs w:val="24"/>
        </w:rPr>
        <w:t xml:space="preserve">father, not just to Prince </w:t>
      </w:r>
      <w:r w:rsidR="008C4755" w:rsidRPr="002F60E1">
        <w:rPr>
          <w:rFonts w:ascii="Times New Roman" w:hAnsi="Times New Roman" w:cs="Times New Roman"/>
          <w:spacing w:val="-3"/>
          <w:sz w:val="24"/>
          <w:szCs w:val="24"/>
        </w:rPr>
        <w:t>Edward</w:t>
      </w:r>
      <w:r w:rsidR="00457FE5" w:rsidRPr="002F60E1">
        <w:rPr>
          <w:rFonts w:ascii="Times New Roman" w:hAnsi="Times New Roman" w:cs="Times New Roman"/>
          <w:spacing w:val="-3"/>
          <w:sz w:val="24"/>
          <w:szCs w:val="24"/>
        </w:rPr>
        <w:t xml:space="preserve"> (referenced in Ja</w:t>
      </w:r>
      <w:r w:rsidR="00CA5BD8">
        <w:rPr>
          <w:rFonts w:ascii="Times New Roman" w:hAnsi="Times New Roman" w:cs="Times New Roman"/>
          <w:spacing w:val="-3"/>
          <w:sz w:val="24"/>
          <w:szCs w:val="24"/>
        </w:rPr>
        <w:t>ne)</w:t>
      </w:r>
      <w:r w:rsidR="008B10BC">
        <w:rPr>
          <w:rFonts w:ascii="Times New Roman" w:hAnsi="Times New Roman" w:cs="Times New Roman"/>
          <w:spacing w:val="-3"/>
          <w:sz w:val="24"/>
          <w:szCs w:val="24"/>
        </w:rPr>
        <w:t>,</w:t>
      </w:r>
      <w:r w:rsidR="000E5632" w:rsidRPr="002F60E1">
        <w:rPr>
          <w:rFonts w:ascii="Times New Roman" w:hAnsi="Times New Roman" w:cs="Times New Roman"/>
          <w:spacing w:val="-3"/>
          <w:sz w:val="24"/>
          <w:szCs w:val="24"/>
        </w:rPr>
        <w:t xml:space="preserve"> </w:t>
      </w:r>
      <w:r w:rsidR="00A62CA5" w:rsidRPr="002F60E1">
        <w:rPr>
          <w:rFonts w:ascii="Times New Roman" w:hAnsi="Times New Roman" w:cs="Times New Roman"/>
          <w:spacing w:val="-3"/>
          <w:sz w:val="24"/>
          <w:szCs w:val="24"/>
        </w:rPr>
        <w:t>but also</w:t>
      </w:r>
      <w:r w:rsidR="000E5632" w:rsidRPr="002F60E1">
        <w:rPr>
          <w:rFonts w:ascii="Times New Roman" w:hAnsi="Times New Roman" w:cs="Times New Roman"/>
          <w:spacing w:val="-3"/>
          <w:sz w:val="24"/>
          <w:szCs w:val="24"/>
        </w:rPr>
        <w:t xml:space="preserve"> to his whole people as</w:t>
      </w:r>
      <w:r w:rsidR="00457FE5" w:rsidRPr="002F60E1">
        <w:rPr>
          <w:rFonts w:ascii="Times New Roman" w:hAnsi="Times New Roman" w:cs="Times New Roman"/>
          <w:spacing w:val="-3"/>
          <w:sz w:val="24"/>
          <w:szCs w:val="24"/>
        </w:rPr>
        <w:t xml:space="preserve"> God the Father’s earthly repres</w:t>
      </w:r>
      <w:r w:rsidR="000A5375" w:rsidRPr="002F60E1">
        <w:rPr>
          <w:rFonts w:ascii="Times New Roman" w:hAnsi="Times New Roman" w:cs="Times New Roman"/>
          <w:spacing w:val="-3"/>
          <w:sz w:val="24"/>
          <w:szCs w:val="24"/>
        </w:rPr>
        <w:t>entative in the realm</w:t>
      </w:r>
      <w:r w:rsidR="00457FE5" w:rsidRPr="002F60E1">
        <w:rPr>
          <w:rFonts w:ascii="Times New Roman" w:hAnsi="Times New Roman" w:cs="Times New Roman"/>
          <w:spacing w:val="-3"/>
          <w:sz w:val="24"/>
          <w:szCs w:val="24"/>
        </w:rPr>
        <w:t>.</w:t>
      </w:r>
      <w:r w:rsidR="0061283D" w:rsidRPr="002F60E1">
        <w:rPr>
          <w:rStyle w:val="EndnoteReference"/>
          <w:rFonts w:ascii="Times New Roman" w:hAnsi="Times New Roman" w:cs="Times New Roman"/>
          <w:spacing w:val="-3"/>
          <w:sz w:val="24"/>
          <w:szCs w:val="24"/>
        </w:rPr>
        <w:endnoteReference w:id="27"/>
      </w:r>
      <w:r w:rsidR="008C4755" w:rsidRPr="002F60E1">
        <w:rPr>
          <w:rFonts w:ascii="Times New Roman" w:hAnsi="Times New Roman" w:cs="Times New Roman"/>
          <w:spacing w:val="-3"/>
          <w:sz w:val="24"/>
          <w:szCs w:val="24"/>
        </w:rPr>
        <w:t xml:space="preserve"> </w:t>
      </w:r>
      <w:r w:rsidR="004E5901" w:rsidRPr="002F60E1">
        <w:rPr>
          <w:rFonts w:ascii="Times New Roman" w:hAnsi="Times New Roman" w:cs="Times New Roman"/>
          <w:spacing w:val="-3"/>
          <w:sz w:val="24"/>
          <w:szCs w:val="24"/>
        </w:rPr>
        <w:t>In short,</w:t>
      </w:r>
      <w:r w:rsidR="006638C4" w:rsidRPr="002F60E1">
        <w:rPr>
          <w:rFonts w:ascii="Times New Roman" w:hAnsi="Times New Roman" w:cs="Times New Roman"/>
          <w:spacing w:val="-3"/>
          <w:sz w:val="24"/>
          <w:szCs w:val="24"/>
        </w:rPr>
        <w:t xml:space="preserve"> </w:t>
      </w:r>
      <w:r w:rsidR="000A5375" w:rsidRPr="002F60E1">
        <w:rPr>
          <w:rFonts w:ascii="Times New Roman" w:hAnsi="Times New Roman" w:cs="Times New Roman"/>
          <w:spacing w:val="-3"/>
          <w:sz w:val="24"/>
          <w:szCs w:val="24"/>
        </w:rPr>
        <w:t xml:space="preserve">Henry’s </w:t>
      </w:r>
      <w:r w:rsidR="004E5901" w:rsidRPr="002F60E1">
        <w:rPr>
          <w:rFonts w:ascii="Times New Roman" w:hAnsi="Times New Roman" w:cs="Times New Roman"/>
          <w:spacing w:val="-3"/>
          <w:sz w:val="24"/>
          <w:szCs w:val="24"/>
        </w:rPr>
        <w:t xml:space="preserve">stance and costume celebrate </w:t>
      </w:r>
      <w:r w:rsidR="00457FE5" w:rsidRPr="002F60E1">
        <w:rPr>
          <w:rFonts w:ascii="Times New Roman" w:hAnsi="Times New Roman" w:cs="Times New Roman"/>
          <w:spacing w:val="-3"/>
          <w:sz w:val="24"/>
          <w:szCs w:val="24"/>
        </w:rPr>
        <w:t xml:space="preserve">not the </w:t>
      </w:r>
      <w:r w:rsidR="008C4755" w:rsidRPr="002F60E1">
        <w:rPr>
          <w:rFonts w:ascii="Times New Roman" w:hAnsi="Times New Roman" w:cs="Times New Roman"/>
          <w:spacing w:val="-3"/>
          <w:sz w:val="24"/>
          <w:szCs w:val="24"/>
        </w:rPr>
        <w:t xml:space="preserve">endless sexual conquests </w:t>
      </w:r>
      <w:r w:rsidR="00CA5BD8">
        <w:rPr>
          <w:rFonts w:ascii="Times New Roman" w:hAnsi="Times New Roman" w:cs="Times New Roman"/>
          <w:spacing w:val="-3"/>
          <w:sz w:val="24"/>
          <w:szCs w:val="24"/>
        </w:rPr>
        <w:t xml:space="preserve">for which </w:t>
      </w:r>
      <w:r w:rsidR="008C4755" w:rsidRPr="002F60E1">
        <w:rPr>
          <w:rFonts w:ascii="Times New Roman" w:hAnsi="Times New Roman" w:cs="Times New Roman"/>
          <w:i/>
          <w:spacing w:val="-3"/>
          <w:sz w:val="24"/>
          <w:szCs w:val="24"/>
        </w:rPr>
        <w:t>The Tudors</w:t>
      </w:r>
      <w:r w:rsidR="00457FE5" w:rsidRPr="002F60E1">
        <w:rPr>
          <w:rFonts w:ascii="Times New Roman" w:hAnsi="Times New Roman" w:cs="Times New Roman"/>
          <w:spacing w:val="-3"/>
          <w:sz w:val="24"/>
          <w:szCs w:val="24"/>
        </w:rPr>
        <w:t xml:space="preserve"> wants to make him </w:t>
      </w:r>
      <w:r w:rsidR="005C23C3" w:rsidRPr="002F60E1">
        <w:rPr>
          <w:rFonts w:ascii="Times New Roman" w:hAnsi="Times New Roman" w:cs="Times New Roman"/>
          <w:spacing w:val="-3"/>
          <w:sz w:val="24"/>
          <w:szCs w:val="24"/>
        </w:rPr>
        <w:t xml:space="preserve">primarily </w:t>
      </w:r>
      <w:r w:rsidR="00457FE5" w:rsidRPr="002F60E1">
        <w:rPr>
          <w:rFonts w:ascii="Times New Roman" w:hAnsi="Times New Roman" w:cs="Times New Roman"/>
          <w:spacing w:val="-3"/>
          <w:sz w:val="24"/>
          <w:szCs w:val="24"/>
        </w:rPr>
        <w:t>famous</w:t>
      </w:r>
      <w:r w:rsidR="006E4225" w:rsidRPr="002F60E1">
        <w:rPr>
          <w:rFonts w:ascii="Times New Roman" w:hAnsi="Times New Roman" w:cs="Times New Roman"/>
          <w:spacing w:val="-3"/>
          <w:sz w:val="24"/>
          <w:szCs w:val="24"/>
        </w:rPr>
        <w:t xml:space="preserve">, but </w:t>
      </w:r>
      <w:r w:rsidR="000A5375" w:rsidRPr="002F60E1">
        <w:rPr>
          <w:rFonts w:ascii="Times New Roman" w:hAnsi="Times New Roman" w:cs="Times New Roman"/>
          <w:spacing w:val="-3"/>
          <w:sz w:val="24"/>
          <w:szCs w:val="24"/>
        </w:rPr>
        <w:t>his</w:t>
      </w:r>
      <w:r w:rsidR="006E4225" w:rsidRPr="002F60E1">
        <w:rPr>
          <w:rFonts w:ascii="Times New Roman" w:hAnsi="Times New Roman" w:cs="Times New Roman"/>
          <w:spacing w:val="-3"/>
          <w:sz w:val="24"/>
          <w:szCs w:val="24"/>
        </w:rPr>
        <w:t xml:space="preserve"> </w:t>
      </w:r>
      <w:r w:rsidR="000A5375" w:rsidRPr="002F60E1">
        <w:rPr>
          <w:rFonts w:ascii="Times New Roman" w:hAnsi="Times New Roman" w:cs="Times New Roman"/>
          <w:spacing w:val="-3"/>
          <w:sz w:val="24"/>
          <w:szCs w:val="24"/>
        </w:rPr>
        <w:t xml:space="preserve">own </w:t>
      </w:r>
      <w:r w:rsidR="001D51DA" w:rsidRPr="002F60E1">
        <w:rPr>
          <w:rFonts w:ascii="Times New Roman" w:hAnsi="Times New Roman" w:cs="Times New Roman"/>
          <w:spacing w:val="-3"/>
          <w:sz w:val="24"/>
          <w:szCs w:val="24"/>
        </w:rPr>
        <w:t xml:space="preserve">sense of his </w:t>
      </w:r>
      <w:r w:rsidR="00457FE5" w:rsidRPr="002F60E1">
        <w:rPr>
          <w:rFonts w:ascii="Times New Roman" w:hAnsi="Times New Roman" w:cs="Times New Roman"/>
          <w:spacing w:val="-3"/>
          <w:sz w:val="24"/>
          <w:szCs w:val="24"/>
        </w:rPr>
        <w:t>fame a</w:t>
      </w:r>
      <w:r w:rsidR="000A5375" w:rsidRPr="002F60E1">
        <w:rPr>
          <w:rFonts w:ascii="Times New Roman" w:hAnsi="Times New Roman" w:cs="Times New Roman"/>
          <w:spacing w:val="-3"/>
          <w:sz w:val="24"/>
          <w:szCs w:val="24"/>
        </w:rPr>
        <w:t xml:space="preserve">nd reputation as </w:t>
      </w:r>
      <w:r w:rsidR="001D51DA" w:rsidRPr="002F60E1">
        <w:rPr>
          <w:rFonts w:ascii="Times New Roman" w:hAnsi="Times New Roman" w:cs="Times New Roman"/>
          <w:spacing w:val="-3"/>
          <w:sz w:val="24"/>
          <w:szCs w:val="24"/>
        </w:rPr>
        <w:t xml:space="preserve">the religious </w:t>
      </w:r>
      <w:r w:rsidR="000A5375" w:rsidRPr="002F60E1">
        <w:rPr>
          <w:rFonts w:ascii="Times New Roman" w:hAnsi="Times New Roman" w:cs="Times New Roman"/>
          <w:spacing w:val="-3"/>
          <w:sz w:val="24"/>
          <w:szCs w:val="24"/>
        </w:rPr>
        <w:t>king of England</w:t>
      </w:r>
      <w:r w:rsidR="006E4225" w:rsidRPr="002F60E1">
        <w:rPr>
          <w:rFonts w:ascii="Times New Roman" w:hAnsi="Times New Roman" w:cs="Times New Roman"/>
          <w:spacing w:val="-3"/>
          <w:sz w:val="24"/>
          <w:szCs w:val="24"/>
        </w:rPr>
        <w:t>.</w:t>
      </w:r>
    </w:p>
    <w:p w14:paraId="4C48923F" w14:textId="19D16D89" w:rsidR="00182204" w:rsidRPr="002F60E1" w:rsidRDefault="00457FE5"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5139FF" w:rsidRPr="002F60E1">
        <w:rPr>
          <w:rFonts w:ascii="Times New Roman" w:hAnsi="Times New Roman" w:cs="Times New Roman"/>
          <w:spacing w:val="-3"/>
          <w:sz w:val="24"/>
          <w:szCs w:val="24"/>
        </w:rPr>
        <w:t>For all the hype about the series and its sensationalist titillation, the</w:t>
      </w:r>
      <w:r w:rsidR="000C4381" w:rsidRPr="002F60E1">
        <w:rPr>
          <w:rFonts w:ascii="Times New Roman" w:hAnsi="Times New Roman" w:cs="Times New Roman"/>
          <w:spacing w:val="-3"/>
          <w:sz w:val="24"/>
          <w:szCs w:val="24"/>
        </w:rPr>
        <w:t xml:space="preserve"> portrayal of King Henry VIII in </w:t>
      </w:r>
      <w:r w:rsidR="00075925" w:rsidRPr="002F60E1">
        <w:rPr>
          <w:rFonts w:ascii="Times New Roman" w:hAnsi="Times New Roman" w:cs="Times New Roman"/>
          <w:i/>
          <w:spacing w:val="-3"/>
          <w:sz w:val="24"/>
          <w:szCs w:val="24"/>
        </w:rPr>
        <w:t>The Tudors</w:t>
      </w:r>
      <w:r w:rsidR="000C4381" w:rsidRPr="002F60E1">
        <w:rPr>
          <w:rFonts w:ascii="Times New Roman" w:hAnsi="Times New Roman" w:cs="Times New Roman"/>
          <w:spacing w:val="-3"/>
          <w:sz w:val="24"/>
          <w:szCs w:val="24"/>
        </w:rPr>
        <w:t xml:space="preserve"> is one of the most conventional </w:t>
      </w:r>
      <w:r w:rsidR="005C23C3" w:rsidRPr="002F60E1">
        <w:rPr>
          <w:rFonts w:ascii="Times New Roman" w:hAnsi="Times New Roman" w:cs="Times New Roman"/>
          <w:spacing w:val="-3"/>
          <w:sz w:val="24"/>
          <w:szCs w:val="24"/>
        </w:rPr>
        <w:t xml:space="preserve">and least convincing </w:t>
      </w:r>
      <w:r w:rsidR="000C4381" w:rsidRPr="002F60E1">
        <w:rPr>
          <w:rFonts w:ascii="Times New Roman" w:hAnsi="Times New Roman" w:cs="Times New Roman"/>
          <w:spacing w:val="-3"/>
          <w:sz w:val="24"/>
          <w:szCs w:val="24"/>
        </w:rPr>
        <w:t>ever offered</w:t>
      </w:r>
      <w:r w:rsidR="005139FF" w:rsidRPr="002F60E1">
        <w:rPr>
          <w:rFonts w:ascii="Times New Roman" w:hAnsi="Times New Roman" w:cs="Times New Roman"/>
          <w:spacing w:val="-3"/>
          <w:sz w:val="24"/>
          <w:szCs w:val="24"/>
        </w:rPr>
        <w:t xml:space="preserve"> on screen</w:t>
      </w:r>
      <w:r w:rsidR="000C4381" w:rsidRPr="002F60E1">
        <w:rPr>
          <w:rFonts w:ascii="Times New Roman" w:hAnsi="Times New Roman" w:cs="Times New Roman"/>
          <w:spacing w:val="-3"/>
          <w:sz w:val="24"/>
          <w:szCs w:val="24"/>
        </w:rPr>
        <w:t xml:space="preserve">. </w:t>
      </w:r>
      <w:r w:rsidR="00A85BEE" w:rsidRPr="002F60E1">
        <w:rPr>
          <w:rFonts w:ascii="Times New Roman" w:hAnsi="Times New Roman" w:cs="Times New Roman"/>
          <w:spacing w:val="-3"/>
          <w:sz w:val="24"/>
          <w:szCs w:val="24"/>
        </w:rPr>
        <w:t xml:space="preserve">Its single distinguishing characteristic is that in the first two seasons it offers us the youngest </w:t>
      </w:r>
      <w:r w:rsidR="001D51DA" w:rsidRPr="002F60E1">
        <w:rPr>
          <w:rFonts w:ascii="Times New Roman" w:hAnsi="Times New Roman" w:cs="Times New Roman"/>
          <w:spacing w:val="-3"/>
          <w:sz w:val="24"/>
          <w:szCs w:val="24"/>
        </w:rPr>
        <w:t xml:space="preserve">Henry ever. </w:t>
      </w:r>
      <w:r w:rsidR="00A85BEE" w:rsidRPr="002F60E1">
        <w:rPr>
          <w:rFonts w:ascii="Times New Roman" w:hAnsi="Times New Roman" w:cs="Times New Roman"/>
          <w:spacing w:val="-3"/>
          <w:sz w:val="24"/>
          <w:szCs w:val="24"/>
        </w:rPr>
        <w:t xml:space="preserve"> </w:t>
      </w:r>
      <w:r w:rsidR="001D51DA" w:rsidRPr="002F60E1">
        <w:rPr>
          <w:rFonts w:ascii="Times New Roman" w:hAnsi="Times New Roman" w:cs="Times New Roman"/>
          <w:spacing w:val="-3"/>
          <w:sz w:val="24"/>
          <w:szCs w:val="24"/>
        </w:rPr>
        <w:t>Jonathan Rhys Meyers’ Henry is famous for never really growing older until the la</w:t>
      </w:r>
      <w:r w:rsidR="008B10BC">
        <w:rPr>
          <w:rFonts w:ascii="Times New Roman" w:hAnsi="Times New Roman" w:cs="Times New Roman"/>
          <w:spacing w:val="-3"/>
          <w:sz w:val="24"/>
          <w:szCs w:val="24"/>
        </w:rPr>
        <w:t>st moments of the last episodes</w:t>
      </w:r>
      <w:r w:rsidR="001D51DA" w:rsidRPr="002F60E1">
        <w:rPr>
          <w:rFonts w:ascii="Times New Roman" w:hAnsi="Times New Roman" w:cs="Times New Roman"/>
          <w:spacing w:val="-3"/>
          <w:sz w:val="24"/>
          <w:szCs w:val="24"/>
        </w:rPr>
        <w:t xml:space="preserve"> or obese or even credibly ill</w:t>
      </w:r>
      <w:r w:rsidR="000E5632" w:rsidRPr="002F60E1">
        <w:rPr>
          <w:rFonts w:ascii="Times New Roman" w:hAnsi="Times New Roman" w:cs="Times New Roman"/>
          <w:spacing w:val="-3"/>
          <w:sz w:val="24"/>
          <w:szCs w:val="24"/>
        </w:rPr>
        <w:t>. The</w:t>
      </w:r>
      <w:r w:rsidR="001D51DA" w:rsidRPr="002F60E1">
        <w:rPr>
          <w:rFonts w:ascii="Times New Roman" w:hAnsi="Times New Roman" w:cs="Times New Roman"/>
          <w:spacing w:val="-3"/>
          <w:sz w:val="24"/>
          <w:szCs w:val="24"/>
        </w:rPr>
        <w:t xml:space="preserve"> notoriety of the series derives from the portrayal of </w:t>
      </w:r>
      <w:r w:rsidR="000E5632" w:rsidRPr="002F60E1">
        <w:rPr>
          <w:rFonts w:ascii="Times New Roman" w:hAnsi="Times New Roman" w:cs="Times New Roman"/>
          <w:spacing w:val="-3"/>
          <w:sz w:val="24"/>
          <w:szCs w:val="24"/>
        </w:rPr>
        <w:t xml:space="preserve">the </w:t>
      </w:r>
      <w:r w:rsidR="001D51DA" w:rsidRPr="002F60E1">
        <w:rPr>
          <w:rFonts w:ascii="Times New Roman" w:hAnsi="Times New Roman" w:cs="Times New Roman"/>
          <w:spacing w:val="-3"/>
          <w:sz w:val="24"/>
          <w:szCs w:val="24"/>
        </w:rPr>
        <w:t>dashing and sexually desirable hero that the re</w:t>
      </w:r>
      <w:r w:rsidR="008B10BC">
        <w:rPr>
          <w:rFonts w:ascii="Times New Roman" w:hAnsi="Times New Roman" w:cs="Times New Roman"/>
          <w:spacing w:val="-3"/>
          <w:sz w:val="24"/>
          <w:szCs w:val="24"/>
        </w:rPr>
        <w:t>al Henry certainly was—f</w:t>
      </w:r>
      <w:r w:rsidR="001D51DA" w:rsidRPr="002F60E1">
        <w:rPr>
          <w:rFonts w:ascii="Times New Roman" w:hAnsi="Times New Roman" w:cs="Times New Roman"/>
          <w:spacing w:val="-3"/>
          <w:sz w:val="24"/>
          <w:szCs w:val="24"/>
        </w:rPr>
        <w:t>or a time</w:t>
      </w:r>
      <w:r w:rsidR="00182204" w:rsidRPr="002F60E1">
        <w:rPr>
          <w:rFonts w:ascii="Times New Roman" w:hAnsi="Times New Roman" w:cs="Times New Roman"/>
          <w:spacing w:val="-3"/>
          <w:sz w:val="24"/>
          <w:szCs w:val="24"/>
        </w:rPr>
        <w:t>. Rhys Meyers’ Henry has plenty of exuberance</w:t>
      </w:r>
      <w:r w:rsidR="008B10BC">
        <w:rPr>
          <w:rFonts w:ascii="Times New Roman" w:hAnsi="Times New Roman" w:cs="Times New Roman"/>
          <w:spacing w:val="-3"/>
          <w:sz w:val="24"/>
          <w:szCs w:val="24"/>
        </w:rPr>
        <w:t>,</w:t>
      </w:r>
      <w:r w:rsidR="00182204" w:rsidRPr="002F60E1">
        <w:rPr>
          <w:rFonts w:ascii="Times New Roman" w:hAnsi="Times New Roman" w:cs="Times New Roman"/>
          <w:spacing w:val="-3"/>
          <w:sz w:val="24"/>
          <w:szCs w:val="24"/>
        </w:rPr>
        <w:t xml:space="preserve"> and he captures the unpredictability, paranoia</w:t>
      </w:r>
      <w:r w:rsidR="008B10BC">
        <w:rPr>
          <w:rFonts w:ascii="Times New Roman" w:hAnsi="Times New Roman" w:cs="Times New Roman"/>
          <w:spacing w:val="-3"/>
          <w:sz w:val="24"/>
          <w:szCs w:val="24"/>
        </w:rPr>
        <w:t>,</w:t>
      </w:r>
      <w:r w:rsidR="00182204" w:rsidRPr="002F60E1">
        <w:rPr>
          <w:rFonts w:ascii="Times New Roman" w:hAnsi="Times New Roman" w:cs="Times New Roman"/>
          <w:spacing w:val="-3"/>
          <w:sz w:val="24"/>
          <w:szCs w:val="24"/>
        </w:rPr>
        <w:t xml:space="preserve"> and the rather schizoid nature that most historians have detected in the king. The problem is that all of these things are there more or less from the outset. There is some dynamism in Henry as he begins to become his own man through his pursuit of Anne Boleyn, the fall of Wolsey</w:t>
      </w:r>
      <w:r w:rsidR="008B10BC">
        <w:rPr>
          <w:rFonts w:ascii="Times New Roman" w:hAnsi="Times New Roman" w:cs="Times New Roman"/>
          <w:spacing w:val="-3"/>
          <w:sz w:val="24"/>
          <w:szCs w:val="24"/>
        </w:rPr>
        <w:t>, and the rise of Cromwell.</w:t>
      </w:r>
      <w:r w:rsidR="00182204" w:rsidRPr="002F60E1">
        <w:rPr>
          <w:rFonts w:ascii="Times New Roman" w:hAnsi="Times New Roman" w:cs="Times New Roman"/>
          <w:spacing w:val="-3"/>
          <w:sz w:val="24"/>
          <w:szCs w:val="24"/>
        </w:rPr>
        <w:t xml:space="preserve"> That done, however, the work to establish Henry’s character is essentia</w:t>
      </w:r>
      <w:r w:rsidR="008B10BC">
        <w:rPr>
          <w:rFonts w:ascii="Times New Roman" w:hAnsi="Times New Roman" w:cs="Times New Roman"/>
          <w:spacing w:val="-3"/>
          <w:sz w:val="24"/>
          <w:szCs w:val="24"/>
        </w:rPr>
        <w:t>lly finished by Anne’s fall.</w:t>
      </w:r>
      <w:r w:rsidR="00182204" w:rsidRPr="002F60E1">
        <w:rPr>
          <w:rFonts w:ascii="Times New Roman" w:hAnsi="Times New Roman" w:cs="Times New Roman"/>
          <w:spacing w:val="-3"/>
          <w:sz w:val="24"/>
          <w:szCs w:val="24"/>
        </w:rPr>
        <w:t xml:space="preserve"> There is little believable development in the king’s personality across the whole length of the series beyond Season Two. The rest is just repetitious variation on the theme (performed with slightly more facial hair) until the end, which is an exaggerated reiterat</w:t>
      </w:r>
      <w:r w:rsidR="001D51DA" w:rsidRPr="002F60E1">
        <w:rPr>
          <w:rFonts w:ascii="Times New Roman" w:hAnsi="Times New Roman" w:cs="Times New Roman"/>
          <w:spacing w:val="-3"/>
          <w:sz w:val="24"/>
          <w:szCs w:val="24"/>
        </w:rPr>
        <w:t xml:space="preserve">ion of what we saw at the start and the series fails in the face of the complexity of kingship as public office and role in the </w:t>
      </w:r>
      <w:r w:rsidR="000E5632" w:rsidRPr="002F60E1">
        <w:rPr>
          <w:rFonts w:ascii="Times New Roman" w:hAnsi="Times New Roman" w:cs="Times New Roman"/>
          <w:spacing w:val="-3"/>
          <w:sz w:val="24"/>
          <w:szCs w:val="24"/>
        </w:rPr>
        <w:t>medieval and early-modern world</w:t>
      </w:r>
      <w:r w:rsidR="001D51DA" w:rsidRPr="002F60E1">
        <w:rPr>
          <w:rFonts w:ascii="Times New Roman" w:hAnsi="Times New Roman" w:cs="Times New Roman"/>
          <w:spacing w:val="-3"/>
          <w:sz w:val="24"/>
          <w:szCs w:val="24"/>
        </w:rPr>
        <w:t>.</w:t>
      </w:r>
      <w:r w:rsidR="001D51DA" w:rsidRPr="002F60E1">
        <w:rPr>
          <w:rFonts w:ascii="Times New Roman" w:hAnsi="Times New Roman" w:cs="Times New Roman"/>
          <w:spacing w:val="-3"/>
          <w:sz w:val="24"/>
          <w:szCs w:val="24"/>
          <w:vertAlign w:val="superscript"/>
        </w:rPr>
        <w:endnoteReference w:id="28"/>
      </w:r>
      <w:r w:rsidR="001D51DA" w:rsidRPr="002F60E1">
        <w:rPr>
          <w:rFonts w:ascii="Times New Roman" w:hAnsi="Times New Roman" w:cs="Times New Roman"/>
          <w:spacing w:val="-3"/>
          <w:sz w:val="24"/>
          <w:szCs w:val="24"/>
        </w:rPr>
        <w:t xml:space="preserve">  </w:t>
      </w:r>
    </w:p>
    <w:p w14:paraId="171F46B8" w14:textId="224A6F78" w:rsidR="00864202" w:rsidRPr="002F60E1" w:rsidRDefault="001D51DA"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r w:rsidR="00864202" w:rsidRPr="002F60E1">
        <w:rPr>
          <w:rFonts w:ascii="Times New Roman" w:hAnsi="Times New Roman" w:cs="Times New Roman"/>
          <w:spacing w:val="-3"/>
          <w:sz w:val="24"/>
          <w:szCs w:val="24"/>
        </w:rPr>
        <w:t>This is less a criticism of Rhys-Meyers’ performance</w:t>
      </w:r>
      <w:r w:rsidR="008B10BC">
        <w:rPr>
          <w:rFonts w:ascii="Times New Roman" w:hAnsi="Times New Roman" w:cs="Times New Roman"/>
          <w:spacing w:val="-3"/>
          <w:sz w:val="24"/>
          <w:szCs w:val="24"/>
        </w:rPr>
        <w:t xml:space="preserve"> (he won ten</w:t>
      </w:r>
      <w:r w:rsidR="00864202" w:rsidRPr="002F60E1">
        <w:rPr>
          <w:rFonts w:ascii="Times New Roman" w:hAnsi="Times New Roman" w:cs="Times New Roman"/>
          <w:spacing w:val="-3"/>
          <w:sz w:val="24"/>
          <w:szCs w:val="24"/>
        </w:rPr>
        <w:t xml:space="preserve"> acting awards for his Henry, so it must be good) than of </w:t>
      </w:r>
      <w:r w:rsidR="00A85BEE" w:rsidRPr="002F60E1">
        <w:rPr>
          <w:rFonts w:ascii="Times New Roman" w:hAnsi="Times New Roman" w:cs="Times New Roman"/>
          <w:spacing w:val="-3"/>
          <w:sz w:val="24"/>
          <w:szCs w:val="24"/>
        </w:rPr>
        <w:t>t</w:t>
      </w:r>
      <w:r w:rsidR="005C23C3" w:rsidRPr="002F60E1">
        <w:rPr>
          <w:rFonts w:ascii="Times New Roman" w:hAnsi="Times New Roman" w:cs="Times New Roman"/>
          <w:spacing w:val="-3"/>
          <w:sz w:val="24"/>
          <w:szCs w:val="24"/>
        </w:rPr>
        <w:t xml:space="preserve">he </w:t>
      </w:r>
      <w:r w:rsidR="00864202" w:rsidRPr="002F60E1">
        <w:rPr>
          <w:rFonts w:ascii="Times New Roman" w:hAnsi="Times New Roman" w:cs="Times New Roman"/>
          <w:spacing w:val="-3"/>
          <w:sz w:val="24"/>
          <w:szCs w:val="24"/>
        </w:rPr>
        <w:t xml:space="preserve">series’ </w:t>
      </w:r>
      <w:r w:rsidR="005C23C3" w:rsidRPr="002F60E1">
        <w:rPr>
          <w:rFonts w:ascii="Times New Roman" w:hAnsi="Times New Roman" w:cs="Times New Roman"/>
          <w:spacing w:val="-3"/>
          <w:sz w:val="24"/>
          <w:szCs w:val="24"/>
        </w:rPr>
        <w:t>writer</w:t>
      </w:r>
      <w:r w:rsidR="00864202" w:rsidRPr="002F60E1">
        <w:rPr>
          <w:rFonts w:ascii="Times New Roman" w:hAnsi="Times New Roman" w:cs="Times New Roman"/>
          <w:spacing w:val="-3"/>
          <w:sz w:val="24"/>
          <w:szCs w:val="24"/>
        </w:rPr>
        <w:t xml:space="preserve"> and various</w:t>
      </w:r>
      <w:r w:rsidR="005C23C3" w:rsidRPr="002F60E1">
        <w:rPr>
          <w:rFonts w:ascii="Times New Roman" w:hAnsi="Times New Roman" w:cs="Times New Roman"/>
          <w:spacing w:val="-3"/>
          <w:sz w:val="24"/>
          <w:szCs w:val="24"/>
        </w:rPr>
        <w:t xml:space="preserve"> directors</w:t>
      </w:r>
      <w:r w:rsidR="008B10BC">
        <w:rPr>
          <w:rFonts w:ascii="Times New Roman" w:hAnsi="Times New Roman" w:cs="Times New Roman"/>
          <w:spacing w:val="-3"/>
          <w:sz w:val="24"/>
          <w:szCs w:val="24"/>
        </w:rPr>
        <w:t>.</w:t>
      </w:r>
      <w:r w:rsidR="005C23C3" w:rsidRPr="002F60E1">
        <w:rPr>
          <w:rFonts w:ascii="Times New Roman" w:hAnsi="Times New Roman" w:cs="Times New Roman"/>
          <w:spacing w:val="-3"/>
          <w:sz w:val="24"/>
          <w:szCs w:val="24"/>
        </w:rPr>
        <w:t xml:space="preserve"> </w:t>
      </w:r>
      <w:r w:rsidR="00864202" w:rsidRPr="002F60E1">
        <w:rPr>
          <w:rFonts w:ascii="Times New Roman" w:hAnsi="Times New Roman" w:cs="Times New Roman"/>
          <w:spacing w:val="-3"/>
          <w:sz w:val="24"/>
          <w:szCs w:val="24"/>
        </w:rPr>
        <w:t xml:space="preserve">They </w:t>
      </w:r>
      <w:r w:rsidR="005C23C3" w:rsidRPr="002F60E1">
        <w:rPr>
          <w:rFonts w:ascii="Times New Roman" w:hAnsi="Times New Roman" w:cs="Times New Roman"/>
          <w:spacing w:val="-3"/>
          <w:sz w:val="24"/>
          <w:szCs w:val="24"/>
        </w:rPr>
        <w:t xml:space="preserve">were </w:t>
      </w:r>
      <w:r w:rsidR="00A85BEE" w:rsidRPr="002F60E1">
        <w:rPr>
          <w:rFonts w:ascii="Times New Roman" w:hAnsi="Times New Roman" w:cs="Times New Roman"/>
          <w:spacing w:val="-3"/>
          <w:sz w:val="24"/>
          <w:szCs w:val="24"/>
        </w:rPr>
        <w:t xml:space="preserve">so </w:t>
      </w:r>
      <w:r w:rsidR="005C23C3" w:rsidRPr="002F60E1">
        <w:rPr>
          <w:rFonts w:ascii="Times New Roman" w:hAnsi="Times New Roman" w:cs="Times New Roman"/>
          <w:spacing w:val="-3"/>
          <w:sz w:val="24"/>
          <w:szCs w:val="24"/>
        </w:rPr>
        <w:t xml:space="preserve">antagonistic towards </w:t>
      </w:r>
      <w:r w:rsidR="00A85BEE" w:rsidRPr="002F60E1">
        <w:rPr>
          <w:rFonts w:ascii="Times New Roman" w:hAnsi="Times New Roman" w:cs="Times New Roman"/>
          <w:spacing w:val="-3"/>
          <w:sz w:val="24"/>
          <w:szCs w:val="24"/>
        </w:rPr>
        <w:t xml:space="preserve">the historical record </w:t>
      </w:r>
      <w:r w:rsidR="00914851" w:rsidRPr="002F60E1">
        <w:rPr>
          <w:rFonts w:ascii="Times New Roman" w:hAnsi="Times New Roman" w:cs="Times New Roman"/>
          <w:spacing w:val="-3"/>
          <w:sz w:val="24"/>
          <w:szCs w:val="24"/>
        </w:rPr>
        <w:t xml:space="preserve">that the </w:t>
      </w:r>
      <w:r w:rsidR="00864202" w:rsidRPr="002F60E1">
        <w:rPr>
          <w:rFonts w:ascii="Times New Roman" w:hAnsi="Times New Roman" w:cs="Times New Roman"/>
          <w:spacing w:val="-3"/>
          <w:sz w:val="24"/>
          <w:szCs w:val="24"/>
        </w:rPr>
        <w:t xml:space="preserve">resultant </w:t>
      </w:r>
      <w:r w:rsidRPr="002F60E1">
        <w:rPr>
          <w:rFonts w:ascii="Times New Roman" w:hAnsi="Times New Roman" w:cs="Times New Roman"/>
          <w:spacing w:val="-3"/>
          <w:sz w:val="24"/>
          <w:szCs w:val="24"/>
        </w:rPr>
        <w:t xml:space="preserve">plot bars the viewer from ever </w:t>
      </w:r>
      <w:r w:rsidR="00A85BEE" w:rsidRPr="002F60E1">
        <w:rPr>
          <w:rFonts w:ascii="Times New Roman" w:hAnsi="Times New Roman" w:cs="Times New Roman"/>
          <w:spacing w:val="-3"/>
          <w:sz w:val="24"/>
          <w:szCs w:val="24"/>
        </w:rPr>
        <w:t xml:space="preserve">seeing Henry </w:t>
      </w:r>
      <w:r w:rsidRPr="002F60E1">
        <w:rPr>
          <w:rFonts w:ascii="Times New Roman" w:hAnsi="Times New Roman" w:cs="Times New Roman"/>
          <w:spacing w:val="-3"/>
          <w:sz w:val="24"/>
          <w:szCs w:val="24"/>
        </w:rPr>
        <w:t xml:space="preserve">properly in any kind </w:t>
      </w:r>
      <w:r w:rsidR="00A85BEE" w:rsidRPr="002F60E1">
        <w:rPr>
          <w:rFonts w:ascii="Times New Roman" w:hAnsi="Times New Roman" w:cs="Times New Roman"/>
          <w:spacing w:val="-3"/>
          <w:sz w:val="24"/>
          <w:szCs w:val="24"/>
        </w:rPr>
        <w:t xml:space="preserve">of plausible context, for all the attention </w:t>
      </w:r>
      <w:r w:rsidR="00E70582" w:rsidRPr="002F60E1">
        <w:rPr>
          <w:rFonts w:ascii="Times New Roman" w:hAnsi="Times New Roman" w:cs="Times New Roman"/>
          <w:spacing w:val="-3"/>
          <w:sz w:val="24"/>
          <w:szCs w:val="24"/>
        </w:rPr>
        <w:t xml:space="preserve">lavished on </w:t>
      </w:r>
      <w:r w:rsidR="00A85BEE" w:rsidRPr="002F60E1">
        <w:rPr>
          <w:rFonts w:ascii="Times New Roman" w:hAnsi="Times New Roman" w:cs="Times New Roman"/>
          <w:spacing w:val="-3"/>
          <w:sz w:val="24"/>
          <w:szCs w:val="24"/>
        </w:rPr>
        <w:t>apparent</w:t>
      </w:r>
      <w:r w:rsidR="00E70582" w:rsidRPr="002F60E1">
        <w:rPr>
          <w:rFonts w:ascii="Times New Roman" w:hAnsi="Times New Roman" w:cs="Times New Roman"/>
          <w:spacing w:val="-3"/>
          <w:sz w:val="24"/>
          <w:szCs w:val="24"/>
        </w:rPr>
        <w:t xml:space="preserve"> (though not actual)</w:t>
      </w:r>
      <w:r w:rsidR="008B10BC">
        <w:rPr>
          <w:rFonts w:ascii="Times New Roman" w:hAnsi="Times New Roman" w:cs="Times New Roman"/>
          <w:spacing w:val="-3"/>
          <w:sz w:val="24"/>
          <w:szCs w:val="24"/>
        </w:rPr>
        <w:t xml:space="preserve"> “authenticity”</w:t>
      </w:r>
      <w:r w:rsidR="00A85BEE" w:rsidRPr="002F60E1">
        <w:rPr>
          <w:rFonts w:ascii="Times New Roman" w:hAnsi="Times New Roman" w:cs="Times New Roman"/>
          <w:spacing w:val="-3"/>
          <w:sz w:val="24"/>
          <w:szCs w:val="24"/>
        </w:rPr>
        <w:t xml:space="preserve"> in costumes</w:t>
      </w:r>
      <w:r w:rsidR="00E70582" w:rsidRPr="002F60E1">
        <w:rPr>
          <w:rFonts w:ascii="Times New Roman" w:hAnsi="Times New Roman" w:cs="Times New Roman"/>
          <w:spacing w:val="-3"/>
          <w:sz w:val="24"/>
          <w:szCs w:val="24"/>
        </w:rPr>
        <w:t>,</w:t>
      </w:r>
      <w:r w:rsidR="00A85BEE" w:rsidRPr="002F60E1">
        <w:rPr>
          <w:rFonts w:ascii="Times New Roman" w:hAnsi="Times New Roman" w:cs="Times New Roman"/>
          <w:spacing w:val="-3"/>
          <w:sz w:val="24"/>
          <w:szCs w:val="24"/>
        </w:rPr>
        <w:t xml:space="preserve"> scenery</w:t>
      </w:r>
      <w:r w:rsidR="008B10BC">
        <w:rPr>
          <w:rFonts w:ascii="Times New Roman" w:hAnsi="Times New Roman" w:cs="Times New Roman"/>
          <w:spacing w:val="-3"/>
          <w:sz w:val="24"/>
          <w:szCs w:val="24"/>
        </w:rPr>
        <w:t>,</w:t>
      </w:r>
      <w:r w:rsidR="00E70582" w:rsidRPr="002F60E1">
        <w:rPr>
          <w:rFonts w:ascii="Times New Roman" w:hAnsi="Times New Roman" w:cs="Times New Roman"/>
          <w:spacing w:val="-3"/>
          <w:sz w:val="24"/>
          <w:szCs w:val="24"/>
        </w:rPr>
        <w:t xml:space="preserve"> and so on</w:t>
      </w:r>
      <w:r w:rsidR="008B10BC">
        <w:rPr>
          <w:rFonts w:ascii="Times New Roman" w:hAnsi="Times New Roman" w:cs="Times New Roman"/>
          <w:spacing w:val="-3"/>
          <w:sz w:val="24"/>
          <w:szCs w:val="24"/>
        </w:rPr>
        <w:t>.</w:t>
      </w:r>
      <w:r w:rsidRPr="002F60E1">
        <w:rPr>
          <w:rFonts w:ascii="Times New Roman" w:hAnsi="Times New Roman" w:cs="Times New Roman"/>
          <w:spacing w:val="-3"/>
          <w:sz w:val="24"/>
          <w:szCs w:val="24"/>
        </w:rPr>
        <w:t xml:space="preserve"> As if the</w:t>
      </w:r>
      <w:r w:rsidR="00864202" w:rsidRPr="002F60E1">
        <w:rPr>
          <w:rFonts w:ascii="Times New Roman" w:hAnsi="Times New Roman" w:cs="Times New Roman"/>
          <w:spacing w:val="-3"/>
          <w:sz w:val="24"/>
          <w:szCs w:val="24"/>
        </w:rPr>
        <w:t xml:space="preserve"> record</w:t>
      </w:r>
      <w:r w:rsidRPr="002F60E1">
        <w:rPr>
          <w:rFonts w:ascii="Times New Roman" w:hAnsi="Times New Roman" w:cs="Times New Roman"/>
          <w:spacing w:val="-3"/>
          <w:sz w:val="24"/>
          <w:szCs w:val="24"/>
        </w:rPr>
        <w:t xml:space="preserve"> of his life</w:t>
      </w:r>
      <w:r w:rsidR="00864202" w:rsidRPr="002F60E1">
        <w:rPr>
          <w:rFonts w:ascii="Times New Roman" w:hAnsi="Times New Roman" w:cs="Times New Roman"/>
          <w:spacing w:val="-3"/>
          <w:sz w:val="24"/>
          <w:szCs w:val="24"/>
        </w:rPr>
        <w:t xml:space="preserve"> is not extraordinary enough, the</w:t>
      </w:r>
      <w:r w:rsidR="00A85BEE" w:rsidRPr="002F60E1">
        <w:rPr>
          <w:rFonts w:ascii="Times New Roman" w:hAnsi="Times New Roman" w:cs="Times New Roman"/>
          <w:spacing w:val="-3"/>
          <w:sz w:val="24"/>
          <w:szCs w:val="24"/>
        </w:rPr>
        <w:t xml:space="preserve"> sequence of events and even the people who form th</w:t>
      </w:r>
      <w:r w:rsidR="00864202" w:rsidRPr="002F60E1">
        <w:rPr>
          <w:rFonts w:ascii="Times New Roman" w:hAnsi="Times New Roman" w:cs="Times New Roman"/>
          <w:spacing w:val="-3"/>
          <w:sz w:val="24"/>
          <w:szCs w:val="24"/>
        </w:rPr>
        <w:t>at</w:t>
      </w:r>
      <w:r w:rsidR="00A85BEE" w:rsidRPr="002F60E1">
        <w:rPr>
          <w:rFonts w:ascii="Times New Roman" w:hAnsi="Times New Roman" w:cs="Times New Roman"/>
          <w:spacing w:val="-3"/>
          <w:sz w:val="24"/>
          <w:szCs w:val="24"/>
        </w:rPr>
        <w:t xml:space="preserve"> record are</w:t>
      </w:r>
      <w:r w:rsidR="005C23C3" w:rsidRPr="002F60E1">
        <w:rPr>
          <w:rFonts w:ascii="Times New Roman" w:hAnsi="Times New Roman" w:cs="Times New Roman"/>
          <w:spacing w:val="-3"/>
          <w:sz w:val="24"/>
          <w:szCs w:val="24"/>
        </w:rPr>
        <w:t xml:space="preserve"> thrown around </w:t>
      </w:r>
      <w:r w:rsidR="00A85BEE" w:rsidRPr="002F60E1">
        <w:rPr>
          <w:rFonts w:ascii="Times New Roman" w:hAnsi="Times New Roman" w:cs="Times New Roman"/>
          <w:spacing w:val="-3"/>
          <w:sz w:val="24"/>
          <w:szCs w:val="24"/>
        </w:rPr>
        <w:t xml:space="preserve">so </w:t>
      </w:r>
      <w:r w:rsidR="005C23C3" w:rsidRPr="002F60E1">
        <w:rPr>
          <w:rFonts w:ascii="Times New Roman" w:hAnsi="Times New Roman" w:cs="Times New Roman"/>
          <w:spacing w:val="-3"/>
          <w:sz w:val="24"/>
          <w:szCs w:val="24"/>
        </w:rPr>
        <w:t xml:space="preserve">recklessly </w:t>
      </w:r>
      <w:r w:rsidR="00A85BEE" w:rsidRPr="002F60E1">
        <w:rPr>
          <w:rFonts w:ascii="Times New Roman" w:hAnsi="Times New Roman" w:cs="Times New Roman"/>
          <w:spacing w:val="-3"/>
          <w:sz w:val="24"/>
          <w:szCs w:val="24"/>
        </w:rPr>
        <w:t xml:space="preserve">that </w:t>
      </w:r>
      <w:r w:rsidR="00E70582" w:rsidRPr="002F60E1">
        <w:rPr>
          <w:rFonts w:ascii="Times New Roman" w:hAnsi="Times New Roman" w:cs="Times New Roman"/>
          <w:spacing w:val="-3"/>
          <w:sz w:val="24"/>
          <w:szCs w:val="24"/>
        </w:rPr>
        <w:t>virtually anything can, and does, happen. It ma</w:t>
      </w:r>
      <w:r w:rsidR="003E5ECF" w:rsidRPr="002F60E1">
        <w:rPr>
          <w:rFonts w:ascii="Times New Roman" w:hAnsi="Times New Roman" w:cs="Times New Roman"/>
          <w:spacing w:val="-3"/>
          <w:sz w:val="24"/>
          <w:szCs w:val="24"/>
        </w:rPr>
        <w:t>kes understanding why Henry did</w:t>
      </w:r>
      <w:r w:rsidR="00E70582" w:rsidRPr="002F60E1">
        <w:rPr>
          <w:rFonts w:ascii="Times New Roman" w:hAnsi="Times New Roman" w:cs="Times New Roman"/>
          <w:spacing w:val="-3"/>
          <w:sz w:val="24"/>
          <w:szCs w:val="24"/>
        </w:rPr>
        <w:t xml:space="preserve"> </w:t>
      </w:r>
      <w:r w:rsidR="00914851" w:rsidRPr="002F60E1">
        <w:rPr>
          <w:rFonts w:ascii="Times New Roman" w:hAnsi="Times New Roman" w:cs="Times New Roman"/>
          <w:spacing w:val="-3"/>
          <w:sz w:val="24"/>
          <w:szCs w:val="24"/>
        </w:rPr>
        <w:t xml:space="preserve">exactly </w:t>
      </w:r>
      <w:r w:rsidR="00E70582" w:rsidRPr="002F60E1">
        <w:rPr>
          <w:rFonts w:ascii="Times New Roman" w:hAnsi="Times New Roman" w:cs="Times New Roman"/>
          <w:spacing w:val="-3"/>
          <w:sz w:val="24"/>
          <w:szCs w:val="24"/>
        </w:rPr>
        <w:t>what he d</w:t>
      </w:r>
      <w:r w:rsidR="003E5ECF" w:rsidRPr="002F60E1">
        <w:rPr>
          <w:rFonts w:ascii="Times New Roman" w:hAnsi="Times New Roman" w:cs="Times New Roman"/>
          <w:spacing w:val="-3"/>
          <w:sz w:val="24"/>
          <w:szCs w:val="24"/>
        </w:rPr>
        <w:t>id</w:t>
      </w:r>
      <w:r w:rsidR="00E70582" w:rsidRPr="002F60E1">
        <w:rPr>
          <w:rFonts w:ascii="Times New Roman" w:hAnsi="Times New Roman" w:cs="Times New Roman"/>
          <w:spacing w:val="-3"/>
          <w:sz w:val="24"/>
          <w:szCs w:val="24"/>
        </w:rPr>
        <w:t xml:space="preserve"> </w:t>
      </w:r>
      <w:r w:rsidR="00E70582" w:rsidRPr="002F60E1">
        <w:rPr>
          <w:rFonts w:ascii="Times New Roman" w:hAnsi="Times New Roman" w:cs="Times New Roman"/>
          <w:i/>
          <w:spacing w:val="-3"/>
          <w:sz w:val="24"/>
          <w:szCs w:val="24"/>
        </w:rPr>
        <w:t xml:space="preserve">as a king </w:t>
      </w:r>
      <w:r w:rsidR="00E70582" w:rsidRPr="002F60E1">
        <w:rPr>
          <w:rFonts w:ascii="Times New Roman" w:hAnsi="Times New Roman" w:cs="Times New Roman"/>
          <w:spacing w:val="-3"/>
          <w:sz w:val="24"/>
          <w:szCs w:val="24"/>
        </w:rPr>
        <w:t>almost impossible.</w:t>
      </w:r>
    </w:p>
    <w:p w14:paraId="25E8AD6E" w14:textId="771F0068" w:rsidR="004720FF" w:rsidRPr="002F60E1" w:rsidRDefault="00BE7862" w:rsidP="00FB6350">
      <w:pPr>
        <w:spacing w:after="0" w:line="480" w:lineRule="auto"/>
        <w:ind w:firstLine="720"/>
        <w:jc w:val="both"/>
        <w:rPr>
          <w:rFonts w:ascii="Times New Roman" w:hAnsi="Times New Roman" w:cs="Times New Roman"/>
          <w:spacing w:val="-3"/>
          <w:sz w:val="24"/>
          <w:szCs w:val="24"/>
        </w:rPr>
      </w:pPr>
      <w:r w:rsidRPr="002F60E1">
        <w:rPr>
          <w:rFonts w:ascii="Times New Roman" w:hAnsi="Times New Roman" w:cs="Times New Roman"/>
          <w:i/>
          <w:spacing w:val="-3"/>
          <w:sz w:val="24"/>
          <w:szCs w:val="24"/>
        </w:rPr>
        <w:t xml:space="preserve"> The Tudors</w:t>
      </w:r>
      <w:r w:rsidRPr="002F60E1">
        <w:rPr>
          <w:rFonts w:ascii="Times New Roman" w:hAnsi="Times New Roman" w:cs="Times New Roman"/>
          <w:spacing w:val="-3"/>
          <w:sz w:val="24"/>
          <w:szCs w:val="24"/>
        </w:rPr>
        <w:t xml:space="preserve"> is entertainment, not a history documentary</w:t>
      </w:r>
      <w:r w:rsidR="00A07EDC" w:rsidRPr="002F60E1">
        <w:rPr>
          <w:rFonts w:ascii="Times New Roman" w:hAnsi="Times New Roman" w:cs="Times New Roman"/>
          <w:spacing w:val="-3"/>
          <w:sz w:val="24"/>
          <w:szCs w:val="24"/>
        </w:rPr>
        <w:t xml:space="preserve"> of course</w:t>
      </w:r>
      <w:r w:rsidRPr="002F60E1">
        <w:rPr>
          <w:rFonts w:ascii="Times New Roman" w:hAnsi="Times New Roman" w:cs="Times New Roman"/>
          <w:spacing w:val="-3"/>
          <w:sz w:val="24"/>
          <w:szCs w:val="24"/>
        </w:rPr>
        <w:t>.</w:t>
      </w:r>
      <w:r w:rsidR="00E70582" w:rsidRPr="002F60E1">
        <w:rPr>
          <w:rFonts w:ascii="Times New Roman" w:hAnsi="Times New Roman" w:cs="Times New Roman"/>
          <w:spacing w:val="-3"/>
          <w:sz w:val="24"/>
          <w:szCs w:val="24"/>
        </w:rPr>
        <w:t xml:space="preserve"> All screen portrayals of historical characters amend and alter the record to fit the dramatic and technical demands of the medium. Th</w:t>
      </w:r>
      <w:r w:rsidR="004C4BF0" w:rsidRPr="002F60E1">
        <w:rPr>
          <w:rFonts w:ascii="Times New Roman" w:hAnsi="Times New Roman" w:cs="Times New Roman"/>
          <w:spacing w:val="-3"/>
          <w:sz w:val="24"/>
          <w:szCs w:val="24"/>
        </w:rPr>
        <w:t>is is usually done, however</w:t>
      </w:r>
      <w:r w:rsidR="00E70582" w:rsidRPr="002F60E1">
        <w:rPr>
          <w:rFonts w:ascii="Times New Roman" w:hAnsi="Times New Roman" w:cs="Times New Roman"/>
          <w:spacing w:val="-3"/>
          <w:sz w:val="24"/>
          <w:szCs w:val="24"/>
        </w:rPr>
        <w:t xml:space="preserve">, </w:t>
      </w:r>
      <w:r w:rsidRPr="002F60E1">
        <w:rPr>
          <w:rFonts w:ascii="Times New Roman" w:hAnsi="Times New Roman" w:cs="Times New Roman"/>
          <w:spacing w:val="-3"/>
          <w:sz w:val="24"/>
          <w:szCs w:val="24"/>
        </w:rPr>
        <w:t>with some sense of respect for the historical record</w:t>
      </w:r>
      <w:r w:rsidR="004C4BF0" w:rsidRPr="002F60E1">
        <w:rPr>
          <w:rFonts w:ascii="Times New Roman" w:hAnsi="Times New Roman" w:cs="Times New Roman"/>
          <w:spacing w:val="-3"/>
          <w:sz w:val="24"/>
          <w:szCs w:val="24"/>
        </w:rPr>
        <w:t xml:space="preserve"> rather than determined indifference to it</w:t>
      </w:r>
      <w:r w:rsidR="00A07EDC" w:rsidRPr="002F60E1">
        <w:rPr>
          <w:rFonts w:ascii="Times New Roman" w:hAnsi="Times New Roman" w:cs="Times New Roman"/>
          <w:spacing w:val="-3"/>
          <w:sz w:val="24"/>
          <w:szCs w:val="24"/>
        </w:rPr>
        <w:t xml:space="preserve">. </w:t>
      </w:r>
      <w:r w:rsidR="00E70582" w:rsidRPr="002F60E1">
        <w:rPr>
          <w:rFonts w:ascii="Times New Roman" w:hAnsi="Times New Roman" w:cs="Times New Roman"/>
          <w:spacing w:val="-3"/>
          <w:sz w:val="24"/>
          <w:szCs w:val="24"/>
        </w:rPr>
        <w:t xml:space="preserve">Done well, as it has been, </w:t>
      </w:r>
      <w:r w:rsidR="003E5ECF" w:rsidRPr="002F60E1">
        <w:rPr>
          <w:rFonts w:ascii="Times New Roman" w:hAnsi="Times New Roman" w:cs="Times New Roman"/>
          <w:spacing w:val="-3"/>
          <w:sz w:val="24"/>
          <w:szCs w:val="24"/>
        </w:rPr>
        <w:t>it can</w:t>
      </w:r>
      <w:r w:rsidR="00A07EDC" w:rsidRPr="002F60E1">
        <w:rPr>
          <w:rFonts w:ascii="Times New Roman" w:hAnsi="Times New Roman" w:cs="Times New Roman"/>
          <w:spacing w:val="-3"/>
          <w:sz w:val="24"/>
          <w:szCs w:val="24"/>
        </w:rPr>
        <w:t xml:space="preserve"> offering meaningful insight </w:t>
      </w:r>
      <w:r w:rsidR="007936B3" w:rsidRPr="002F60E1">
        <w:rPr>
          <w:rFonts w:ascii="Times New Roman" w:hAnsi="Times New Roman" w:cs="Times New Roman"/>
          <w:spacing w:val="-3"/>
          <w:sz w:val="24"/>
          <w:szCs w:val="24"/>
        </w:rPr>
        <w:t xml:space="preserve">to wider audiences </w:t>
      </w:r>
      <w:r w:rsidR="00A07EDC" w:rsidRPr="002F60E1">
        <w:rPr>
          <w:rFonts w:ascii="Times New Roman" w:hAnsi="Times New Roman" w:cs="Times New Roman"/>
          <w:spacing w:val="-3"/>
          <w:sz w:val="24"/>
          <w:szCs w:val="24"/>
        </w:rPr>
        <w:t>and be</w:t>
      </w:r>
      <w:r w:rsidR="00D8688E" w:rsidRPr="002F60E1">
        <w:rPr>
          <w:rFonts w:ascii="Times New Roman" w:hAnsi="Times New Roman" w:cs="Times New Roman"/>
          <w:spacing w:val="-3"/>
          <w:sz w:val="24"/>
          <w:szCs w:val="24"/>
        </w:rPr>
        <w:t>come</w:t>
      </w:r>
      <w:r w:rsidR="00A07EDC" w:rsidRPr="002F60E1">
        <w:rPr>
          <w:rFonts w:ascii="Times New Roman" w:hAnsi="Times New Roman" w:cs="Times New Roman"/>
          <w:spacing w:val="-3"/>
          <w:sz w:val="24"/>
          <w:szCs w:val="24"/>
        </w:rPr>
        <w:t xml:space="preserve"> part wha</w:t>
      </w:r>
      <w:r w:rsidR="008B10BC">
        <w:rPr>
          <w:rFonts w:ascii="Times New Roman" w:hAnsi="Times New Roman" w:cs="Times New Roman"/>
          <w:spacing w:val="-3"/>
          <w:sz w:val="24"/>
          <w:szCs w:val="24"/>
        </w:rPr>
        <w:t>t Robert Rosenstone has called “historical drama.”</w:t>
      </w:r>
      <w:r w:rsidR="00D8688E" w:rsidRPr="002F60E1">
        <w:rPr>
          <w:rFonts w:ascii="Times New Roman" w:hAnsi="Times New Roman" w:cs="Times New Roman"/>
          <w:spacing w:val="-3"/>
          <w:sz w:val="24"/>
          <w:szCs w:val="24"/>
        </w:rPr>
        <w:t xml:space="preserve"> Such a performance was given</w:t>
      </w:r>
      <w:r w:rsidR="004C4BF0" w:rsidRPr="002F60E1">
        <w:rPr>
          <w:rFonts w:ascii="Times New Roman" w:hAnsi="Times New Roman" w:cs="Times New Roman"/>
          <w:spacing w:val="-3"/>
          <w:sz w:val="24"/>
          <w:szCs w:val="24"/>
        </w:rPr>
        <w:t>, for example,</w:t>
      </w:r>
      <w:r w:rsidR="00D8688E" w:rsidRPr="002F60E1">
        <w:rPr>
          <w:rFonts w:ascii="Times New Roman" w:hAnsi="Times New Roman" w:cs="Times New Roman"/>
          <w:spacing w:val="-3"/>
          <w:sz w:val="24"/>
          <w:szCs w:val="24"/>
        </w:rPr>
        <w:t xml:space="preserve"> by Genevieve Bujold in </w:t>
      </w:r>
      <w:r w:rsidR="00D8688E" w:rsidRPr="002F60E1">
        <w:rPr>
          <w:rFonts w:ascii="Times New Roman" w:hAnsi="Times New Roman" w:cs="Times New Roman"/>
          <w:i/>
          <w:spacing w:val="-3"/>
          <w:sz w:val="24"/>
          <w:szCs w:val="24"/>
        </w:rPr>
        <w:t>Anne of the Thousand Days</w:t>
      </w:r>
      <w:r w:rsidR="008B10BC">
        <w:rPr>
          <w:rFonts w:ascii="Times New Roman" w:hAnsi="Times New Roman" w:cs="Times New Roman"/>
          <w:spacing w:val="-3"/>
          <w:sz w:val="24"/>
          <w:szCs w:val="24"/>
        </w:rPr>
        <w:t xml:space="preserve">, </w:t>
      </w:r>
      <w:r w:rsidR="004C4BF0" w:rsidRPr="002F60E1">
        <w:rPr>
          <w:rFonts w:ascii="Times New Roman" w:hAnsi="Times New Roman" w:cs="Times New Roman"/>
          <w:spacing w:val="-3"/>
          <w:sz w:val="24"/>
          <w:szCs w:val="24"/>
        </w:rPr>
        <w:t xml:space="preserve">where she played Anne Boleyn as an intelligent </w:t>
      </w:r>
      <w:r w:rsidR="00D8688E" w:rsidRPr="002F60E1">
        <w:rPr>
          <w:rFonts w:ascii="Times New Roman" w:hAnsi="Times New Roman" w:cs="Times New Roman"/>
          <w:spacing w:val="-3"/>
          <w:sz w:val="24"/>
          <w:szCs w:val="24"/>
        </w:rPr>
        <w:t xml:space="preserve">feisty proto-feminist and </w:t>
      </w:r>
      <w:r w:rsidR="007936B3" w:rsidRPr="002F60E1">
        <w:rPr>
          <w:rFonts w:ascii="Times New Roman" w:hAnsi="Times New Roman" w:cs="Times New Roman"/>
          <w:spacing w:val="-3"/>
          <w:sz w:val="24"/>
          <w:szCs w:val="24"/>
        </w:rPr>
        <w:t xml:space="preserve">dynastic </w:t>
      </w:r>
      <w:r w:rsidR="00D8688E" w:rsidRPr="002F60E1">
        <w:rPr>
          <w:rFonts w:ascii="Times New Roman" w:hAnsi="Times New Roman" w:cs="Times New Roman"/>
          <w:spacing w:val="-3"/>
          <w:sz w:val="24"/>
          <w:szCs w:val="24"/>
        </w:rPr>
        <w:t>politician</w:t>
      </w:r>
      <w:r w:rsidR="004C4BF0" w:rsidRPr="002F60E1">
        <w:rPr>
          <w:rFonts w:ascii="Times New Roman" w:hAnsi="Times New Roman" w:cs="Times New Roman"/>
          <w:spacing w:val="-3"/>
          <w:sz w:val="24"/>
          <w:szCs w:val="24"/>
        </w:rPr>
        <w:t xml:space="preserve"> in her own right</w:t>
      </w:r>
      <w:r w:rsidR="00D8688E" w:rsidRPr="002F60E1">
        <w:rPr>
          <w:rFonts w:ascii="Times New Roman" w:hAnsi="Times New Roman" w:cs="Times New Roman"/>
          <w:spacing w:val="-3"/>
          <w:sz w:val="24"/>
          <w:szCs w:val="24"/>
        </w:rPr>
        <w:t xml:space="preserve">. Robert Shaw offered a memorably charming yet menacing Henry in </w:t>
      </w:r>
      <w:r w:rsidR="00D8688E" w:rsidRPr="002F60E1">
        <w:rPr>
          <w:rFonts w:ascii="Times New Roman" w:hAnsi="Times New Roman" w:cs="Times New Roman"/>
          <w:i/>
          <w:spacing w:val="-3"/>
          <w:sz w:val="24"/>
          <w:szCs w:val="24"/>
        </w:rPr>
        <w:t>A Man For All Seasons</w:t>
      </w:r>
      <w:r w:rsidR="008B10BC">
        <w:rPr>
          <w:rFonts w:ascii="Times New Roman" w:hAnsi="Times New Roman" w:cs="Times New Roman"/>
          <w:spacing w:val="-3"/>
          <w:sz w:val="24"/>
          <w:szCs w:val="24"/>
        </w:rPr>
        <w:t>—and</w:t>
      </w:r>
      <w:r w:rsidR="004C4BF0" w:rsidRPr="002F60E1">
        <w:rPr>
          <w:rFonts w:ascii="Times New Roman" w:hAnsi="Times New Roman" w:cs="Times New Roman"/>
          <w:spacing w:val="-3"/>
          <w:sz w:val="24"/>
          <w:szCs w:val="24"/>
        </w:rPr>
        <w:t xml:space="preserve"> at least he looked a bit like Henry Tudor.</w:t>
      </w:r>
      <w:r w:rsidR="005B29E1" w:rsidRPr="002F60E1">
        <w:rPr>
          <w:rStyle w:val="EndnoteReference"/>
          <w:rFonts w:ascii="Times New Roman" w:hAnsi="Times New Roman" w:cs="Times New Roman"/>
          <w:spacing w:val="-3"/>
          <w:sz w:val="24"/>
          <w:szCs w:val="24"/>
        </w:rPr>
        <w:endnoteReference w:id="29"/>
      </w:r>
      <w:r w:rsidR="00D8688E" w:rsidRPr="002F60E1">
        <w:rPr>
          <w:rFonts w:ascii="Times New Roman" w:hAnsi="Times New Roman" w:cs="Times New Roman"/>
          <w:spacing w:val="-3"/>
          <w:sz w:val="24"/>
          <w:szCs w:val="24"/>
        </w:rPr>
        <w:t xml:space="preserve"> Knowingly or otherwise, both these characterisations worked with the grain of contemporary explorations of psychological motivation in historical characters and a revised view of how Tudor power worked. </w:t>
      </w:r>
      <w:r w:rsidR="004C4BF0" w:rsidRPr="002F60E1">
        <w:rPr>
          <w:rFonts w:ascii="Times New Roman" w:hAnsi="Times New Roman" w:cs="Times New Roman"/>
          <w:spacing w:val="-3"/>
          <w:sz w:val="24"/>
          <w:szCs w:val="24"/>
        </w:rPr>
        <w:t xml:space="preserve">This is not true of </w:t>
      </w:r>
      <w:r w:rsidR="00D8688E" w:rsidRPr="002F60E1">
        <w:rPr>
          <w:rFonts w:ascii="Times New Roman" w:hAnsi="Times New Roman" w:cs="Times New Roman"/>
          <w:i/>
          <w:spacing w:val="-3"/>
          <w:sz w:val="24"/>
          <w:szCs w:val="24"/>
        </w:rPr>
        <w:t>The Tudors</w:t>
      </w:r>
      <w:r w:rsidR="004C4BF0" w:rsidRPr="002F60E1">
        <w:rPr>
          <w:rFonts w:ascii="Times New Roman" w:hAnsi="Times New Roman" w:cs="Times New Roman"/>
          <w:spacing w:val="-3"/>
          <w:sz w:val="24"/>
          <w:szCs w:val="24"/>
        </w:rPr>
        <w:t>. Its publicity</w:t>
      </w:r>
      <w:r w:rsidR="00A07EDC" w:rsidRPr="002F60E1">
        <w:rPr>
          <w:rFonts w:ascii="Times New Roman" w:hAnsi="Times New Roman" w:cs="Times New Roman"/>
          <w:spacing w:val="-3"/>
          <w:sz w:val="24"/>
          <w:szCs w:val="24"/>
        </w:rPr>
        <w:t xml:space="preserve"> </w:t>
      </w:r>
      <w:r w:rsidR="004C4BF0" w:rsidRPr="002F60E1">
        <w:rPr>
          <w:rFonts w:ascii="Times New Roman" w:hAnsi="Times New Roman" w:cs="Times New Roman"/>
          <w:spacing w:val="-3"/>
          <w:sz w:val="24"/>
          <w:szCs w:val="24"/>
        </w:rPr>
        <w:t>boasts</w:t>
      </w:r>
      <w:r w:rsidR="00914851" w:rsidRPr="002F60E1">
        <w:rPr>
          <w:rFonts w:ascii="Times New Roman" w:hAnsi="Times New Roman" w:cs="Times New Roman"/>
          <w:spacing w:val="-3"/>
          <w:sz w:val="24"/>
          <w:szCs w:val="24"/>
        </w:rPr>
        <w:t xml:space="preserve"> that i</w:t>
      </w:r>
      <w:r w:rsidR="00D32D76" w:rsidRPr="002F60E1">
        <w:rPr>
          <w:rFonts w:ascii="Times New Roman" w:hAnsi="Times New Roman" w:cs="Times New Roman"/>
          <w:spacing w:val="-3"/>
          <w:sz w:val="24"/>
          <w:szCs w:val="24"/>
        </w:rPr>
        <w:t>t</w:t>
      </w:r>
      <w:r w:rsidR="004C4BF0" w:rsidRPr="002F60E1">
        <w:rPr>
          <w:rFonts w:ascii="Times New Roman" w:hAnsi="Times New Roman" w:cs="Times New Roman"/>
          <w:spacing w:val="-3"/>
          <w:sz w:val="24"/>
          <w:szCs w:val="24"/>
        </w:rPr>
        <w:t xml:space="preserve"> has</w:t>
      </w:r>
      <w:r w:rsidR="008B10BC">
        <w:rPr>
          <w:rFonts w:ascii="Times New Roman" w:hAnsi="Times New Roman" w:cs="Times New Roman"/>
          <w:spacing w:val="-3"/>
          <w:sz w:val="24"/>
          <w:szCs w:val="24"/>
        </w:rPr>
        <w:t xml:space="preserve"> “</w:t>
      </w:r>
      <w:r w:rsidR="00914851" w:rsidRPr="002F60E1">
        <w:rPr>
          <w:rFonts w:ascii="Times New Roman" w:hAnsi="Times New Roman" w:cs="Times New Roman"/>
          <w:spacing w:val="-3"/>
          <w:sz w:val="24"/>
          <w:szCs w:val="24"/>
        </w:rPr>
        <w:t>re</w:t>
      </w:r>
      <w:r w:rsidR="00D8688E" w:rsidRPr="002F60E1">
        <w:rPr>
          <w:rFonts w:ascii="Times New Roman" w:hAnsi="Times New Roman" w:cs="Times New Roman"/>
          <w:spacing w:val="-3"/>
          <w:sz w:val="24"/>
          <w:szCs w:val="24"/>
        </w:rPr>
        <w:t>d</w:t>
      </w:r>
      <w:r w:rsidR="008B10BC">
        <w:rPr>
          <w:rFonts w:ascii="Times New Roman" w:hAnsi="Times New Roman" w:cs="Times New Roman"/>
          <w:spacing w:val="-3"/>
          <w:sz w:val="24"/>
          <w:szCs w:val="24"/>
        </w:rPr>
        <w:t>efined historical drama.”</w:t>
      </w:r>
      <w:r w:rsidR="00914851" w:rsidRPr="002F60E1">
        <w:rPr>
          <w:rFonts w:ascii="Times New Roman" w:hAnsi="Times New Roman" w:cs="Times New Roman"/>
          <w:spacing w:val="-3"/>
          <w:sz w:val="24"/>
          <w:szCs w:val="24"/>
        </w:rPr>
        <w:t xml:space="preserve"> It d</w:t>
      </w:r>
      <w:r w:rsidR="00D8688E" w:rsidRPr="002F60E1">
        <w:rPr>
          <w:rFonts w:ascii="Times New Roman" w:hAnsi="Times New Roman" w:cs="Times New Roman"/>
          <w:spacing w:val="-3"/>
          <w:sz w:val="24"/>
          <w:szCs w:val="24"/>
        </w:rPr>
        <w:t>oes nothing of the kind</w:t>
      </w:r>
      <w:r w:rsidR="004C4BF0" w:rsidRPr="002F60E1">
        <w:rPr>
          <w:rFonts w:ascii="Times New Roman" w:hAnsi="Times New Roman" w:cs="Times New Roman"/>
          <w:spacing w:val="-3"/>
          <w:sz w:val="24"/>
          <w:szCs w:val="24"/>
        </w:rPr>
        <w:t xml:space="preserve"> because it has</w:t>
      </w:r>
      <w:r w:rsidR="00D32D76" w:rsidRPr="002F60E1">
        <w:rPr>
          <w:rFonts w:ascii="Times New Roman" w:hAnsi="Times New Roman" w:cs="Times New Roman"/>
          <w:spacing w:val="-3"/>
          <w:sz w:val="24"/>
          <w:szCs w:val="24"/>
        </w:rPr>
        <w:t xml:space="preserve"> no regard for</w:t>
      </w:r>
      <w:r w:rsidR="004C4BF0" w:rsidRPr="002F60E1">
        <w:rPr>
          <w:rFonts w:ascii="Times New Roman" w:hAnsi="Times New Roman" w:cs="Times New Roman"/>
          <w:spacing w:val="-3"/>
          <w:sz w:val="24"/>
          <w:szCs w:val="24"/>
        </w:rPr>
        <w:t>, or integrity in dealing with,</w:t>
      </w:r>
      <w:r w:rsidR="00D32D76" w:rsidRPr="002F60E1">
        <w:rPr>
          <w:rFonts w:ascii="Times New Roman" w:hAnsi="Times New Roman" w:cs="Times New Roman"/>
          <w:spacing w:val="-3"/>
          <w:sz w:val="24"/>
          <w:szCs w:val="24"/>
        </w:rPr>
        <w:t xml:space="preserve"> the</w:t>
      </w:r>
      <w:r w:rsidR="004C4BF0" w:rsidRPr="002F60E1">
        <w:rPr>
          <w:rFonts w:ascii="Times New Roman" w:hAnsi="Times New Roman" w:cs="Times New Roman"/>
          <w:spacing w:val="-3"/>
          <w:sz w:val="24"/>
          <w:szCs w:val="24"/>
        </w:rPr>
        <w:t xml:space="preserve"> history it ostensibly presents. It</w:t>
      </w:r>
      <w:r w:rsidR="00D8688E" w:rsidRPr="002F60E1">
        <w:rPr>
          <w:rFonts w:ascii="Times New Roman" w:hAnsi="Times New Roman" w:cs="Times New Roman"/>
          <w:spacing w:val="-3"/>
          <w:sz w:val="24"/>
          <w:szCs w:val="24"/>
        </w:rPr>
        <w:t xml:space="preserve"> remains at best a</w:t>
      </w:r>
      <w:r w:rsidR="008B10BC">
        <w:rPr>
          <w:rFonts w:ascii="Times New Roman" w:hAnsi="Times New Roman" w:cs="Times New Roman"/>
          <w:spacing w:val="-3"/>
          <w:sz w:val="24"/>
          <w:szCs w:val="24"/>
        </w:rPr>
        <w:t xml:space="preserve"> bare-chested, heaving-</w:t>
      </w:r>
      <w:r w:rsidR="004C4BF0" w:rsidRPr="002F60E1">
        <w:rPr>
          <w:rFonts w:ascii="Times New Roman" w:hAnsi="Times New Roman" w:cs="Times New Roman"/>
          <w:spacing w:val="-3"/>
          <w:sz w:val="24"/>
          <w:szCs w:val="24"/>
        </w:rPr>
        <w:t>bosomed</w:t>
      </w:r>
      <w:r w:rsidR="00D32D76" w:rsidRPr="002F60E1">
        <w:rPr>
          <w:rFonts w:ascii="Times New Roman" w:hAnsi="Times New Roman" w:cs="Times New Roman"/>
          <w:spacing w:val="-3"/>
          <w:sz w:val="24"/>
          <w:szCs w:val="24"/>
        </w:rPr>
        <w:t>,</w:t>
      </w:r>
      <w:r w:rsidR="00D8688E" w:rsidRPr="002F60E1">
        <w:rPr>
          <w:rFonts w:ascii="Times New Roman" w:hAnsi="Times New Roman" w:cs="Times New Roman"/>
          <w:spacing w:val="-3"/>
          <w:sz w:val="24"/>
          <w:szCs w:val="24"/>
        </w:rPr>
        <w:t xml:space="preserve"> frenetic</w:t>
      </w:r>
      <w:r w:rsidR="00D32D76" w:rsidRPr="002F60E1">
        <w:rPr>
          <w:rFonts w:ascii="Times New Roman" w:hAnsi="Times New Roman" w:cs="Times New Roman"/>
          <w:spacing w:val="-3"/>
          <w:sz w:val="24"/>
          <w:szCs w:val="24"/>
        </w:rPr>
        <w:t>,</w:t>
      </w:r>
      <w:r w:rsidR="008B10BC">
        <w:rPr>
          <w:rFonts w:ascii="Times New Roman" w:hAnsi="Times New Roman" w:cs="Times New Roman"/>
          <w:spacing w:val="-3"/>
          <w:sz w:val="24"/>
          <w:szCs w:val="24"/>
        </w:rPr>
        <w:t xml:space="preserve"> “costume drama.”</w:t>
      </w:r>
      <w:r w:rsidR="000C4381" w:rsidRPr="002F60E1">
        <w:rPr>
          <w:rFonts w:ascii="Times New Roman" w:hAnsi="Times New Roman" w:cs="Times New Roman"/>
          <w:spacing w:val="-3"/>
          <w:sz w:val="24"/>
          <w:szCs w:val="24"/>
        </w:rPr>
        <w:t xml:space="preserve"> </w:t>
      </w:r>
      <w:r w:rsidR="00D32D76" w:rsidRPr="002F60E1">
        <w:rPr>
          <w:rFonts w:ascii="Times New Roman" w:hAnsi="Times New Roman" w:cs="Times New Roman"/>
          <w:spacing w:val="-3"/>
          <w:sz w:val="24"/>
          <w:szCs w:val="24"/>
        </w:rPr>
        <w:t xml:space="preserve">It has more in common </w:t>
      </w:r>
      <w:r w:rsidR="00075925" w:rsidRPr="002F60E1">
        <w:rPr>
          <w:rFonts w:ascii="Times New Roman" w:hAnsi="Times New Roman" w:cs="Times New Roman"/>
          <w:spacing w:val="-3"/>
          <w:sz w:val="24"/>
          <w:szCs w:val="24"/>
        </w:rPr>
        <w:t xml:space="preserve">with </w:t>
      </w:r>
      <w:r w:rsidR="00075925" w:rsidRPr="002F60E1">
        <w:rPr>
          <w:rFonts w:ascii="Times New Roman" w:hAnsi="Times New Roman" w:cs="Times New Roman"/>
          <w:i/>
          <w:spacing w:val="-3"/>
          <w:sz w:val="24"/>
          <w:szCs w:val="24"/>
        </w:rPr>
        <w:t>Carry on Henry</w:t>
      </w:r>
      <w:r w:rsidR="00075925" w:rsidRPr="002F60E1">
        <w:rPr>
          <w:rFonts w:ascii="Times New Roman" w:hAnsi="Times New Roman" w:cs="Times New Roman"/>
          <w:spacing w:val="-3"/>
          <w:sz w:val="24"/>
          <w:szCs w:val="24"/>
        </w:rPr>
        <w:t xml:space="preserve"> than any other film about the </w:t>
      </w:r>
      <w:r w:rsidR="00D32D76" w:rsidRPr="002F60E1">
        <w:rPr>
          <w:rFonts w:ascii="Times New Roman" w:hAnsi="Times New Roman" w:cs="Times New Roman"/>
          <w:spacing w:val="-3"/>
          <w:sz w:val="24"/>
          <w:szCs w:val="24"/>
        </w:rPr>
        <w:t xml:space="preserve">Tudor </w:t>
      </w:r>
      <w:r w:rsidR="008B10BC">
        <w:rPr>
          <w:rFonts w:ascii="Times New Roman" w:hAnsi="Times New Roman" w:cs="Times New Roman"/>
          <w:spacing w:val="-3"/>
          <w:sz w:val="24"/>
          <w:szCs w:val="24"/>
        </w:rPr>
        <w:t>period.</w:t>
      </w:r>
      <w:r w:rsidR="00075925" w:rsidRPr="002F60E1">
        <w:rPr>
          <w:rFonts w:ascii="Times New Roman" w:hAnsi="Times New Roman" w:cs="Times New Roman"/>
          <w:spacing w:val="-3"/>
          <w:sz w:val="24"/>
          <w:szCs w:val="24"/>
        </w:rPr>
        <w:t xml:space="preserve"> But while </w:t>
      </w:r>
      <w:r w:rsidR="00075925" w:rsidRPr="002F60E1">
        <w:rPr>
          <w:rFonts w:ascii="Times New Roman" w:hAnsi="Times New Roman" w:cs="Times New Roman"/>
          <w:i/>
          <w:spacing w:val="-3"/>
          <w:sz w:val="24"/>
          <w:szCs w:val="24"/>
        </w:rPr>
        <w:t>Carry On</w:t>
      </w:r>
      <w:r w:rsidR="004C4BF0" w:rsidRPr="002F60E1">
        <w:rPr>
          <w:rFonts w:ascii="Times New Roman" w:hAnsi="Times New Roman" w:cs="Times New Roman"/>
          <w:spacing w:val="-3"/>
          <w:sz w:val="24"/>
          <w:szCs w:val="24"/>
        </w:rPr>
        <w:t xml:space="preserve"> set out to be funny</w:t>
      </w:r>
      <w:r w:rsidR="00075925" w:rsidRPr="002F60E1">
        <w:rPr>
          <w:rFonts w:ascii="Times New Roman" w:hAnsi="Times New Roman" w:cs="Times New Roman"/>
          <w:spacing w:val="-3"/>
          <w:sz w:val="24"/>
          <w:szCs w:val="24"/>
        </w:rPr>
        <w:t>, the portentous</w:t>
      </w:r>
      <w:r w:rsidR="00075925" w:rsidRPr="002F60E1">
        <w:rPr>
          <w:rFonts w:ascii="Times New Roman" w:hAnsi="Times New Roman" w:cs="Times New Roman"/>
          <w:i/>
          <w:spacing w:val="-3"/>
          <w:sz w:val="24"/>
          <w:szCs w:val="24"/>
        </w:rPr>
        <w:t xml:space="preserve"> Tudors</w:t>
      </w:r>
      <w:r w:rsidR="00075925" w:rsidRPr="002F60E1">
        <w:rPr>
          <w:rFonts w:ascii="Times New Roman" w:hAnsi="Times New Roman" w:cs="Times New Roman"/>
          <w:spacing w:val="-3"/>
          <w:sz w:val="24"/>
          <w:szCs w:val="24"/>
        </w:rPr>
        <w:t xml:space="preserve"> ends up being mer</w:t>
      </w:r>
      <w:r w:rsidR="00D32D76" w:rsidRPr="002F60E1">
        <w:rPr>
          <w:rFonts w:ascii="Times New Roman" w:hAnsi="Times New Roman" w:cs="Times New Roman"/>
          <w:spacing w:val="-3"/>
          <w:sz w:val="24"/>
          <w:szCs w:val="24"/>
        </w:rPr>
        <w:t xml:space="preserve">ely laughable because its </w:t>
      </w:r>
      <w:r w:rsidR="00CC2A9D" w:rsidRPr="002F60E1">
        <w:rPr>
          <w:rFonts w:ascii="Times New Roman" w:hAnsi="Times New Roman" w:cs="Times New Roman"/>
          <w:spacing w:val="-3"/>
          <w:sz w:val="24"/>
          <w:szCs w:val="24"/>
        </w:rPr>
        <w:t>creators had</w:t>
      </w:r>
      <w:r w:rsidR="00075925" w:rsidRPr="002F60E1">
        <w:rPr>
          <w:rFonts w:ascii="Times New Roman" w:hAnsi="Times New Roman" w:cs="Times New Roman"/>
          <w:spacing w:val="-3"/>
          <w:sz w:val="24"/>
          <w:szCs w:val="24"/>
        </w:rPr>
        <w:t xml:space="preserve"> no real understanding</w:t>
      </w:r>
      <w:r w:rsidR="007936B3" w:rsidRPr="002F60E1">
        <w:rPr>
          <w:rFonts w:ascii="Times New Roman" w:hAnsi="Times New Roman" w:cs="Times New Roman"/>
          <w:spacing w:val="-3"/>
          <w:sz w:val="24"/>
          <w:szCs w:val="24"/>
        </w:rPr>
        <w:t xml:space="preserve"> of</w:t>
      </w:r>
      <w:r w:rsidR="00075925" w:rsidRPr="002F60E1">
        <w:rPr>
          <w:rFonts w:ascii="Times New Roman" w:hAnsi="Times New Roman" w:cs="Times New Roman"/>
          <w:spacing w:val="-3"/>
          <w:sz w:val="24"/>
          <w:szCs w:val="24"/>
        </w:rPr>
        <w:t xml:space="preserve">, or interest </w:t>
      </w:r>
      <w:r w:rsidR="007936B3" w:rsidRPr="002F60E1">
        <w:rPr>
          <w:rFonts w:ascii="Times New Roman" w:hAnsi="Times New Roman" w:cs="Times New Roman"/>
          <w:spacing w:val="-3"/>
          <w:sz w:val="24"/>
          <w:szCs w:val="24"/>
        </w:rPr>
        <w:t>in, the driving force of Henry VIII’s</w:t>
      </w:r>
      <w:r w:rsidR="00075925" w:rsidRPr="002F60E1">
        <w:rPr>
          <w:rFonts w:ascii="Times New Roman" w:hAnsi="Times New Roman" w:cs="Times New Roman"/>
          <w:spacing w:val="-3"/>
          <w:sz w:val="24"/>
          <w:szCs w:val="24"/>
        </w:rPr>
        <w:t xml:space="preserve"> life</w:t>
      </w:r>
      <w:r w:rsidR="008B10BC">
        <w:rPr>
          <w:rFonts w:ascii="Times New Roman" w:hAnsi="Times New Roman" w:cs="Times New Roman"/>
          <w:spacing w:val="-3"/>
          <w:sz w:val="24"/>
          <w:szCs w:val="24"/>
        </w:rPr>
        <w:t xml:space="preserve">—namely, </w:t>
      </w:r>
      <w:r w:rsidR="00075925" w:rsidRPr="002F60E1">
        <w:rPr>
          <w:rFonts w:ascii="Times New Roman" w:hAnsi="Times New Roman" w:cs="Times New Roman"/>
          <w:spacing w:val="-3"/>
          <w:sz w:val="24"/>
          <w:szCs w:val="24"/>
        </w:rPr>
        <w:t>his kingship</w:t>
      </w:r>
      <w:r w:rsidR="00D32D76" w:rsidRPr="002F60E1">
        <w:rPr>
          <w:rFonts w:ascii="Times New Roman" w:hAnsi="Times New Roman" w:cs="Times New Roman"/>
          <w:spacing w:val="-3"/>
          <w:sz w:val="24"/>
          <w:szCs w:val="24"/>
        </w:rPr>
        <w:t>.</w:t>
      </w:r>
    </w:p>
    <w:p w14:paraId="6A520B5B" w14:textId="77777777" w:rsidR="005173D1" w:rsidRPr="002F60E1" w:rsidRDefault="002724AE"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688A9D50" w14:textId="77777777" w:rsidR="000B188D" w:rsidRPr="002F60E1" w:rsidRDefault="000B188D" w:rsidP="00FB6350">
      <w:pPr>
        <w:spacing w:after="0" w:line="480" w:lineRule="auto"/>
        <w:jc w:val="both"/>
        <w:rPr>
          <w:rFonts w:ascii="Times New Roman" w:hAnsi="Times New Roman" w:cs="Times New Roman"/>
          <w:spacing w:val="-3"/>
          <w:sz w:val="24"/>
          <w:szCs w:val="24"/>
        </w:rPr>
      </w:pPr>
    </w:p>
    <w:p w14:paraId="28C1FE8D" w14:textId="77777777" w:rsidR="0018316C" w:rsidRPr="002F60E1" w:rsidRDefault="0018316C" w:rsidP="00FB6350">
      <w:pPr>
        <w:spacing w:after="0" w:line="480" w:lineRule="auto"/>
        <w:jc w:val="both"/>
        <w:rPr>
          <w:rFonts w:ascii="Times New Roman" w:hAnsi="Times New Roman" w:cs="Times New Roman"/>
          <w:spacing w:val="-3"/>
          <w:sz w:val="24"/>
          <w:szCs w:val="24"/>
        </w:rPr>
      </w:pPr>
    </w:p>
    <w:p w14:paraId="354F1DB2" w14:textId="77777777" w:rsidR="00A37AEF" w:rsidRPr="002F60E1" w:rsidRDefault="00A37AEF"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37331187" w14:textId="77777777" w:rsidR="00333548" w:rsidRPr="002F60E1" w:rsidRDefault="00333548"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3D34360B" w14:textId="77777777" w:rsidR="00795323" w:rsidRPr="002F60E1" w:rsidRDefault="00795323"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170A2136" w14:textId="77777777" w:rsidR="00795323" w:rsidRPr="002F60E1" w:rsidRDefault="00795323" w:rsidP="00FB6350">
      <w:pPr>
        <w:spacing w:after="0" w:line="480" w:lineRule="auto"/>
        <w:jc w:val="both"/>
        <w:rPr>
          <w:rFonts w:ascii="Times New Roman" w:hAnsi="Times New Roman" w:cs="Times New Roman"/>
          <w:spacing w:val="-3"/>
          <w:sz w:val="24"/>
          <w:szCs w:val="24"/>
        </w:rPr>
      </w:pPr>
    </w:p>
    <w:p w14:paraId="7AA8C697" w14:textId="77777777" w:rsidR="00795323" w:rsidRPr="002F60E1" w:rsidRDefault="00795323"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37D794FA" w14:textId="77777777" w:rsidR="00EC5073" w:rsidRPr="002F60E1" w:rsidRDefault="00EC5073"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ab/>
      </w:r>
    </w:p>
    <w:p w14:paraId="647B1A0D" w14:textId="77777777" w:rsidR="00EC5073" w:rsidRPr="002F60E1" w:rsidRDefault="00EC5073" w:rsidP="00FB6350">
      <w:pPr>
        <w:spacing w:after="0" w:line="480" w:lineRule="auto"/>
        <w:jc w:val="both"/>
        <w:rPr>
          <w:rFonts w:ascii="Times New Roman" w:hAnsi="Times New Roman" w:cs="Times New Roman"/>
          <w:spacing w:val="-3"/>
          <w:sz w:val="24"/>
          <w:szCs w:val="24"/>
        </w:rPr>
      </w:pPr>
    </w:p>
    <w:p w14:paraId="61A35FC1" w14:textId="77777777" w:rsidR="004720FF" w:rsidRPr="002F60E1" w:rsidRDefault="004720FF" w:rsidP="00FB6350">
      <w:pPr>
        <w:spacing w:after="0" w:line="480" w:lineRule="auto"/>
        <w:jc w:val="both"/>
        <w:rPr>
          <w:rFonts w:ascii="Times New Roman" w:hAnsi="Times New Roman" w:cs="Times New Roman"/>
          <w:spacing w:val="-3"/>
          <w:sz w:val="24"/>
          <w:szCs w:val="24"/>
        </w:rPr>
      </w:pPr>
    </w:p>
    <w:p w14:paraId="539D52B1" w14:textId="77777777" w:rsidR="00130EF0" w:rsidRPr="002F60E1" w:rsidRDefault="004720FF"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  </w:t>
      </w:r>
    </w:p>
    <w:p w14:paraId="557A3980" w14:textId="77777777" w:rsidR="003E6809" w:rsidRPr="002F60E1" w:rsidRDefault="00F84469" w:rsidP="00FB6350">
      <w:pPr>
        <w:spacing w:after="0" w:line="480" w:lineRule="auto"/>
        <w:jc w:val="both"/>
        <w:rPr>
          <w:rFonts w:ascii="Times New Roman" w:hAnsi="Times New Roman" w:cs="Times New Roman"/>
          <w:spacing w:val="-3"/>
          <w:sz w:val="24"/>
          <w:szCs w:val="24"/>
        </w:rPr>
      </w:pPr>
      <w:r w:rsidRPr="002F60E1">
        <w:rPr>
          <w:rFonts w:ascii="Times New Roman" w:hAnsi="Times New Roman" w:cs="Times New Roman"/>
          <w:spacing w:val="-3"/>
          <w:sz w:val="24"/>
          <w:szCs w:val="24"/>
        </w:rPr>
        <w:t xml:space="preserve"> </w:t>
      </w:r>
    </w:p>
    <w:sectPr w:rsidR="003E6809" w:rsidRPr="002F60E1" w:rsidSect="002F60E1">
      <w:footerReference w:type="default" r:id="rId9"/>
      <w:endnotePr>
        <w:numFmt w:val="decimal"/>
      </w:endnotePr>
      <w:pgSz w:w="11906" w:h="16838"/>
      <w:pgMar w:top="1440" w:right="1106"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D6BC" w14:textId="77777777" w:rsidR="00202103" w:rsidRDefault="00202103" w:rsidP="00F84469">
      <w:pPr>
        <w:spacing w:after="0" w:line="240" w:lineRule="auto"/>
      </w:pPr>
      <w:r>
        <w:separator/>
      </w:r>
    </w:p>
  </w:endnote>
  <w:endnote w:type="continuationSeparator" w:id="0">
    <w:p w14:paraId="492ED89E" w14:textId="77777777" w:rsidR="00202103" w:rsidRDefault="00202103" w:rsidP="00F84469">
      <w:pPr>
        <w:spacing w:after="0" w:line="240" w:lineRule="auto"/>
      </w:pPr>
      <w:r>
        <w:continuationSeparator/>
      </w:r>
    </w:p>
  </w:endnote>
  <w:endnote w:id="1">
    <w:p w14:paraId="11DB0435" w14:textId="3B9D3FD3" w:rsidR="00D078B5" w:rsidRPr="004C1D5B" w:rsidRDefault="00D078B5">
      <w:pPr>
        <w:pStyle w:val="EndnoteText"/>
        <w:rPr>
          <w:sz w:val="24"/>
          <w:szCs w:val="24"/>
          <w:lang w:val="en-US"/>
        </w:rPr>
      </w:pPr>
      <w:r w:rsidRPr="004C1D5B">
        <w:rPr>
          <w:rStyle w:val="EndnoteReference"/>
          <w:sz w:val="24"/>
          <w:szCs w:val="24"/>
        </w:rPr>
        <w:endnoteRef/>
      </w:r>
      <w:r w:rsidRPr="004C1D5B">
        <w:rPr>
          <w:sz w:val="24"/>
          <w:szCs w:val="24"/>
        </w:rPr>
        <w:t xml:space="preserve"> </w:t>
      </w:r>
      <w:r w:rsidRPr="004C1D5B">
        <w:rPr>
          <w:i/>
          <w:sz w:val="24"/>
          <w:szCs w:val="24"/>
          <w:lang w:val="en-US"/>
        </w:rPr>
        <w:t>The Tudors</w:t>
      </w:r>
      <w:r w:rsidRPr="004C1D5B">
        <w:rPr>
          <w:sz w:val="24"/>
          <w:szCs w:val="24"/>
          <w:lang w:val="en-US"/>
        </w:rPr>
        <w:t>, Episode 1:1.</w:t>
      </w:r>
    </w:p>
    <w:p w14:paraId="60F1E9A5" w14:textId="77777777" w:rsidR="00D078B5" w:rsidRPr="004C1D5B" w:rsidRDefault="00D078B5">
      <w:pPr>
        <w:pStyle w:val="EndnoteText"/>
        <w:rPr>
          <w:lang w:val="en-US"/>
        </w:rPr>
      </w:pPr>
    </w:p>
  </w:endnote>
  <w:endnote w:id="2">
    <w:p w14:paraId="7A486D2B" w14:textId="1CD5A6BF" w:rsidR="00D078B5" w:rsidRDefault="00D078B5" w:rsidP="002F60E1">
      <w:pPr>
        <w:pStyle w:val="EndnoteText"/>
        <w:jc w:val="both"/>
        <w:rPr>
          <w:i/>
          <w:sz w:val="24"/>
          <w:szCs w:val="24"/>
        </w:rPr>
      </w:pPr>
      <w:r w:rsidRPr="002F60E1">
        <w:rPr>
          <w:rStyle w:val="EndnoteReference"/>
          <w:sz w:val="24"/>
          <w:szCs w:val="24"/>
        </w:rPr>
        <w:endnoteRef/>
      </w:r>
      <w:r w:rsidRPr="002F60E1">
        <w:rPr>
          <w:sz w:val="24"/>
          <w:szCs w:val="24"/>
        </w:rPr>
        <w:t xml:space="preserve"> Glenn Richardson, </w:t>
      </w:r>
      <w:r w:rsidRPr="002F60E1">
        <w:rPr>
          <w:i/>
          <w:sz w:val="24"/>
          <w:szCs w:val="24"/>
        </w:rPr>
        <w:t>Renaissance Monarchy: The Reigns of Henry VIII, Francis I and Charles V</w:t>
      </w:r>
      <w:r>
        <w:rPr>
          <w:sz w:val="24"/>
          <w:szCs w:val="24"/>
        </w:rPr>
        <w:t xml:space="preserve"> (London: Hodder, 2002), </w:t>
      </w:r>
      <w:r w:rsidRPr="002F60E1">
        <w:rPr>
          <w:sz w:val="24"/>
          <w:szCs w:val="24"/>
        </w:rPr>
        <w:t>6-34.</w:t>
      </w:r>
      <w:r w:rsidRPr="002F60E1">
        <w:rPr>
          <w:i/>
          <w:sz w:val="24"/>
          <w:szCs w:val="24"/>
        </w:rPr>
        <w:t xml:space="preserve"> </w:t>
      </w:r>
    </w:p>
    <w:p w14:paraId="47910CC5" w14:textId="77777777" w:rsidR="00D078B5" w:rsidRPr="002F60E1" w:rsidRDefault="00D078B5" w:rsidP="002F60E1">
      <w:pPr>
        <w:pStyle w:val="EndnoteText"/>
        <w:jc w:val="both"/>
        <w:rPr>
          <w:sz w:val="24"/>
          <w:szCs w:val="24"/>
        </w:rPr>
      </w:pPr>
    </w:p>
  </w:endnote>
  <w:endnote w:id="3">
    <w:p w14:paraId="22A3CF0A" w14:textId="450B9236"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Ibid pp. 24-7; David Starkey, </w:t>
      </w:r>
      <w:r w:rsidRPr="002F60E1">
        <w:rPr>
          <w:i/>
          <w:sz w:val="24"/>
          <w:szCs w:val="24"/>
        </w:rPr>
        <w:t>Henry, Virtuous Prince</w:t>
      </w:r>
      <w:r>
        <w:rPr>
          <w:sz w:val="24"/>
          <w:szCs w:val="24"/>
        </w:rPr>
        <w:t xml:space="preserve"> (London: Harper Press,</w:t>
      </w:r>
      <w:r w:rsidRPr="002F60E1">
        <w:rPr>
          <w:sz w:val="24"/>
          <w:szCs w:val="24"/>
        </w:rPr>
        <w:t xml:space="preserve"> 2008) pp. 118-35 and 172-83 on Henry’s education</w:t>
      </w:r>
      <w:r>
        <w:rPr>
          <w:sz w:val="24"/>
          <w:szCs w:val="24"/>
        </w:rPr>
        <w:t xml:space="preserve"> and his relationship with More; </w:t>
      </w:r>
      <w:r w:rsidRPr="00A45BB5">
        <w:rPr>
          <w:i/>
          <w:sz w:val="24"/>
          <w:szCs w:val="24"/>
        </w:rPr>
        <w:t>The Tudors</w:t>
      </w:r>
      <w:r>
        <w:rPr>
          <w:sz w:val="24"/>
          <w:szCs w:val="24"/>
        </w:rPr>
        <w:t>, Episodes 1:1-1:2.</w:t>
      </w:r>
    </w:p>
    <w:p w14:paraId="014A7493" w14:textId="77777777" w:rsidR="00D078B5" w:rsidRPr="00A45BB5" w:rsidRDefault="00D078B5" w:rsidP="002F60E1">
      <w:pPr>
        <w:pStyle w:val="EndnoteText"/>
        <w:jc w:val="both"/>
        <w:rPr>
          <w:sz w:val="24"/>
          <w:szCs w:val="24"/>
        </w:rPr>
      </w:pPr>
    </w:p>
  </w:endnote>
  <w:endnote w:id="4">
    <w:p w14:paraId="022A350F" w14:textId="7C190E8B" w:rsidR="00D078B5" w:rsidRPr="00A45BB5" w:rsidRDefault="00D078B5">
      <w:pPr>
        <w:pStyle w:val="EndnoteText"/>
        <w:rPr>
          <w:sz w:val="24"/>
          <w:szCs w:val="24"/>
          <w:lang w:val="en-US"/>
        </w:rPr>
      </w:pPr>
      <w:r w:rsidRPr="00A45BB5">
        <w:rPr>
          <w:rStyle w:val="EndnoteReference"/>
          <w:sz w:val="24"/>
          <w:szCs w:val="24"/>
        </w:rPr>
        <w:endnoteRef/>
      </w:r>
      <w:r w:rsidRPr="00A45BB5">
        <w:rPr>
          <w:sz w:val="24"/>
          <w:szCs w:val="24"/>
        </w:rPr>
        <w:t xml:space="preserve"> </w:t>
      </w:r>
      <w:r w:rsidRPr="00A45BB5">
        <w:rPr>
          <w:i/>
          <w:sz w:val="24"/>
          <w:szCs w:val="24"/>
          <w:lang w:val="en-US"/>
        </w:rPr>
        <w:t>The Tudors</w:t>
      </w:r>
      <w:r w:rsidRPr="00A45BB5">
        <w:rPr>
          <w:sz w:val="24"/>
          <w:szCs w:val="24"/>
          <w:lang w:val="en-US"/>
        </w:rPr>
        <w:t xml:space="preserve">, Episodes </w:t>
      </w:r>
      <w:r>
        <w:rPr>
          <w:sz w:val="24"/>
          <w:szCs w:val="24"/>
          <w:lang w:val="en-US"/>
        </w:rPr>
        <w:t xml:space="preserve">1:1, </w:t>
      </w:r>
      <w:r w:rsidRPr="00A45BB5">
        <w:rPr>
          <w:sz w:val="24"/>
          <w:szCs w:val="24"/>
          <w:lang w:val="en-US"/>
        </w:rPr>
        <w:t>1:10</w:t>
      </w:r>
      <w:r>
        <w:rPr>
          <w:sz w:val="24"/>
          <w:szCs w:val="24"/>
          <w:lang w:val="en-US"/>
        </w:rPr>
        <w:t>, 2:4, 2:9, 3:6–3:8, 4:1–4:3, 4:5–4:10 for the council; 1:10, 2:1–2:4, 3:8, 4:5, 4:9 for parliament; 3:1-3:4 for the Pilgrimage of Grace.</w:t>
      </w:r>
    </w:p>
    <w:p w14:paraId="3E67BB83" w14:textId="77777777" w:rsidR="00D078B5" w:rsidRPr="00A45BB5" w:rsidRDefault="00D078B5">
      <w:pPr>
        <w:pStyle w:val="EndnoteText"/>
        <w:rPr>
          <w:sz w:val="24"/>
          <w:szCs w:val="24"/>
          <w:lang w:val="en-US"/>
        </w:rPr>
      </w:pPr>
    </w:p>
  </w:endnote>
  <w:endnote w:id="5">
    <w:p w14:paraId="2066D8E3" w14:textId="4E5F3461"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Christopher Coleman, and David Starkey </w:t>
      </w:r>
      <w:r w:rsidRPr="002F60E1">
        <w:rPr>
          <w:i/>
          <w:sz w:val="24"/>
          <w:szCs w:val="24"/>
        </w:rPr>
        <w:t>Revolution Reassessed: Revisions in the History of Tudor Government and Administration</w:t>
      </w:r>
      <w:r>
        <w:rPr>
          <w:sz w:val="24"/>
          <w:szCs w:val="24"/>
        </w:rPr>
        <w:t xml:space="preserve"> (Oxford: Oxford University Press</w:t>
      </w:r>
      <w:r w:rsidRPr="002F60E1">
        <w:rPr>
          <w:sz w:val="24"/>
          <w:szCs w:val="24"/>
        </w:rPr>
        <w:t xml:space="preserve">, 1986). </w:t>
      </w:r>
    </w:p>
    <w:p w14:paraId="249B39C2" w14:textId="77777777" w:rsidR="00D078B5" w:rsidRPr="002F60E1" w:rsidRDefault="00D078B5" w:rsidP="002F60E1">
      <w:pPr>
        <w:pStyle w:val="EndnoteText"/>
        <w:jc w:val="both"/>
        <w:rPr>
          <w:sz w:val="24"/>
          <w:szCs w:val="24"/>
        </w:rPr>
      </w:pPr>
    </w:p>
  </w:endnote>
  <w:endnote w:id="6">
    <w:p w14:paraId="72039CC8" w14:textId="26AE4352"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Baldassare Castiglione, </w:t>
      </w:r>
      <w:r w:rsidRPr="002F60E1">
        <w:rPr>
          <w:i/>
          <w:sz w:val="24"/>
          <w:szCs w:val="24"/>
        </w:rPr>
        <w:t>The Book of the Courtier</w:t>
      </w:r>
      <w:r w:rsidRPr="002F60E1">
        <w:rPr>
          <w:sz w:val="24"/>
          <w:szCs w:val="24"/>
        </w:rPr>
        <w:t xml:space="preserve"> translated from the </w:t>
      </w:r>
      <w:r>
        <w:rPr>
          <w:sz w:val="24"/>
          <w:szCs w:val="24"/>
        </w:rPr>
        <w:t>Italian by George Bull, (London: Penguin,</w:t>
      </w:r>
      <w:r w:rsidRPr="002F60E1">
        <w:rPr>
          <w:sz w:val="24"/>
          <w:szCs w:val="24"/>
        </w:rPr>
        <w:t xml:space="preserve"> 1967).</w:t>
      </w:r>
    </w:p>
    <w:p w14:paraId="0FA289ED" w14:textId="77777777" w:rsidR="00D078B5" w:rsidRPr="002F60E1" w:rsidRDefault="00D078B5" w:rsidP="002F60E1">
      <w:pPr>
        <w:pStyle w:val="EndnoteText"/>
        <w:jc w:val="both"/>
        <w:rPr>
          <w:sz w:val="24"/>
          <w:szCs w:val="24"/>
        </w:rPr>
      </w:pPr>
    </w:p>
  </w:endnote>
  <w:endnote w:id="7">
    <w:p w14:paraId="6991FC1F" w14:textId="7E594FF9" w:rsidR="00D078B5" w:rsidRDefault="00D078B5" w:rsidP="002F60E1">
      <w:pPr>
        <w:pStyle w:val="EndnoteText"/>
        <w:jc w:val="both"/>
        <w:rPr>
          <w:sz w:val="24"/>
          <w:szCs w:val="24"/>
          <w:lang w:val="en-US"/>
        </w:rPr>
      </w:pPr>
      <w:r w:rsidRPr="002F60E1">
        <w:rPr>
          <w:rStyle w:val="EndnoteReference"/>
          <w:sz w:val="24"/>
          <w:szCs w:val="24"/>
        </w:rPr>
        <w:endnoteRef/>
      </w:r>
      <w:r w:rsidRPr="002F60E1">
        <w:rPr>
          <w:sz w:val="24"/>
          <w:szCs w:val="24"/>
        </w:rPr>
        <w:t xml:space="preserve"> </w:t>
      </w:r>
      <w:r w:rsidRPr="002F60E1">
        <w:rPr>
          <w:sz w:val="24"/>
          <w:szCs w:val="24"/>
          <w:lang w:val="en-US"/>
        </w:rPr>
        <w:t xml:space="preserve">Steven J. Gunn and Peter Lindley (eds), </w:t>
      </w:r>
      <w:r w:rsidRPr="002F60E1">
        <w:rPr>
          <w:i/>
          <w:iCs/>
          <w:sz w:val="24"/>
          <w:szCs w:val="24"/>
          <w:lang w:val="en-US"/>
        </w:rPr>
        <w:t>Cardinal Wolsey: Church, State and Art</w:t>
      </w:r>
      <w:r>
        <w:rPr>
          <w:sz w:val="24"/>
          <w:szCs w:val="24"/>
          <w:lang w:val="en-US"/>
        </w:rPr>
        <w:t xml:space="preserve"> (Cambridge: Cambridge University Press,</w:t>
      </w:r>
      <w:r w:rsidRPr="002F60E1">
        <w:rPr>
          <w:sz w:val="24"/>
          <w:szCs w:val="24"/>
          <w:lang w:val="en-US"/>
        </w:rPr>
        <w:t xml:space="preserve"> 1991)</w:t>
      </w:r>
      <w:r>
        <w:rPr>
          <w:sz w:val="24"/>
          <w:szCs w:val="24"/>
          <w:lang w:val="en-US"/>
        </w:rPr>
        <w:t>.</w:t>
      </w:r>
    </w:p>
    <w:p w14:paraId="208225DA" w14:textId="77777777" w:rsidR="00D078B5" w:rsidRPr="002F60E1" w:rsidRDefault="00D078B5" w:rsidP="002F60E1">
      <w:pPr>
        <w:pStyle w:val="EndnoteText"/>
        <w:jc w:val="both"/>
        <w:rPr>
          <w:sz w:val="24"/>
          <w:szCs w:val="24"/>
        </w:rPr>
      </w:pPr>
    </w:p>
  </w:endnote>
  <w:endnote w:id="8">
    <w:p w14:paraId="3BF2E7F3" w14:textId="152BF5DE"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Ronald </w:t>
      </w:r>
      <w:r w:rsidRPr="002F60E1">
        <w:rPr>
          <w:iCs/>
          <w:sz w:val="24"/>
          <w:szCs w:val="24"/>
        </w:rPr>
        <w:t xml:space="preserve">Asch, </w:t>
      </w:r>
      <w:r w:rsidRPr="002F60E1">
        <w:rPr>
          <w:sz w:val="24"/>
          <w:szCs w:val="24"/>
        </w:rPr>
        <w:t xml:space="preserve">and Birke, A.M., </w:t>
      </w:r>
      <w:r w:rsidRPr="002F60E1">
        <w:rPr>
          <w:i/>
          <w:iCs/>
          <w:sz w:val="24"/>
          <w:szCs w:val="24"/>
        </w:rPr>
        <w:t xml:space="preserve">Princes Patronage and the Nobility, The Court at the Beginning of the Modern Age c.1450-1650 </w:t>
      </w:r>
      <w:r w:rsidRPr="002F60E1">
        <w:rPr>
          <w:iCs/>
          <w:sz w:val="24"/>
          <w:szCs w:val="24"/>
        </w:rPr>
        <w:t>(</w:t>
      </w:r>
      <w:r>
        <w:rPr>
          <w:sz w:val="24"/>
          <w:szCs w:val="24"/>
        </w:rPr>
        <w:t>Oxford: Oxford University Press,</w:t>
      </w:r>
      <w:r w:rsidRPr="002F60E1">
        <w:rPr>
          <w:sz w:val="24"/>
          <w:szCs w:val="24"/>
        </w:rPr>
        <w:t xml:space="preserve"> 1991); David Starkey</w:t>
      </w:r>
      <w:r>
        <w:rPr>
          <w:sz w:val="24"/>
          <w:szCs w:val="24"/>
        </w:rPr>
        <w:t>,</w:t>
      </w:r>
      <w:r w:rsidRPr="002F60E1">
        <w:rPr>
          <w:sz w:val="24"/>
          <w:szCs w:val="24"/>
        </w:rPr>
        <w:t xml:space="preserve"> et</w:t>
      </w:r>
      <w:r>
        <w:rPr>
          <w:sz w:val="24"/>
          <w:szCs w:val="24"/>
        </w:rPr>
        <w:t>.</w:t>
      </w:r>
      <w:r w:rsidRPr="002F60E1">
        <w:rPr>
          <w:sz w:val="24"/>
          <w:szCs w:val="24"/>
        </w:rPr>
        <w:t xml:space="preserve"> al.</w:t>
      </w:r>
      <w:r>
        <w:rPr>
          <w:sz w:val="24"/>
          <w:szCs w:val="24"/>
        </w:rPr>
        <w:t>,</w:t>
      </w:r>
      <w:r w:rsidRPr="002F60E1">
        <w:rPr>
          <w:sz w:val="24"/>
          <w:szCs w:val="24"/>
        </w:rPr>
        <w:t xml:space="preserve"> </w:t>
      </w:r>
      <w:r w:rsidRPr="002F60E1">
        <w:rPr>
          <w:i/>
          <w:sz w:val="24"/>
          <w:szCs w:val="24"/>
        </w:rPr>
        <w:t xml:space="preserve">The English Court from the Wars of the Roses to the Civil War </w:t>
      </w:r>
      <w:r>
        <w:rPr>
          <w:sz w:val="24"/>
          <w:szCs w:val="24"/>
        </w:rPr>
        <w:t>(London: Longman,</w:t>
      </w:r>
      <w:r w:rsidRPr="002F60E1">
        <w:rPr>
          <w:sz w:val="24"/>
          <w:szCs w:val="24"/>
        </w:rPr>
        <w:t xml:space="preserve"> 1987).</w:t>
      </w:r>
    </w:p>
    <w:p w14:paraId="70B92141" w14:textId="77777777" w:rsidR="00D078B5" w:rsidRPr="002F60E1" w:rsidRDefault="00D078B5" w:rsidP="002F60E1">
      <w:pPr>
        <w:pStyle w:val="EndnoteText"/>
        <w:jc w:val="both"/>
        <w:rPr>
          <w:sz w:val="24"/>
          <w:szCs w:val="24"/>
        </w:rPr>
      </w:pPr>
    </w:p>
  </w:endnote>
  <w:endnote w:id="9">
    <w:p w14:paraId="2EB45ECD" w14:textId="6C6051D8" w:rsidR="00D078B5" w:rsidRPr="000B4591" w:rsidRDefault="00D078B5">
      <w:pPr>
        <w:pStyle w:val="EndnoteText"/>
        <w:rPr>
          <w:sz w:val="24"/>
          <w:szCs w:val="24"/>
          <w:lang w:val="en-US"/>
        </w:rPr>
      </w:pPr>
      <w:r w:rsidRPr="000B4591">
        <w:rPr>
          <w:rStyle w:val="EndnoteReference"/>
          <w:sz w:val="24"/>
          <w:szCs w:val="24"/>
        </w:rPr>
        <w:endnoteRef/>
      </w:r>
      <w:r w:rsidRPr="000B4591">
        <w:rPr>
          <w:sz w:val="24"/>
          <w:szCs w:val="24"/>
        </w:rPr>
        <w:t xml:space="preserve"> </w:t>
      </w:r>
      <w:r w:rsidRPr="000B4591">
        <w:rPr>
          <w:i/>
          <w:sz w:val="24"/>
          <w:szCs w:val="24"/>
          <w:lang w:val="en-US"/>
        </w:rPr>
        <w:t>The Tudors</w:t>
      </w:r>
      <w:r w:rsidRPr="000B4591">
        <w:rPr>
          <w:sz w:val="24"/>
          <w:szCs w:val="24"/>
          <w:lang w:val="en-US"/>
        </w:rPr>
        <w:t>, Episode 1:1.</w:t>
      </w:r>
    </w:p>
    <w:p w14:paraId="5963FFFC" w14:textId="77777777" w:rsidR="00D078B5" w:rsidRPr="003053E2" w:rsidRDefault="00D078B5">
      <w:pPr>
        <w:pStyle w:val="EndnoteText"/>
        <w:rPr>
          <w:sz w:val="24"/>
          <w:szCs w:val="24"/>
          <w:lang w:val="en-US"/>
        </w:rPr>
      </w:pPr>
    </w:p>
  </w:endnote>
  <w:endnote w:id="10">
    <w:p w14:paraId="597C7D45" w14:textId="731C94AB" w:rsidR="00D078B5" w:rsidRPr="003053E2" w:rsidRDefault="00D078B5">
      <w:pPr>
        <w:pStyle w:val="EndnoteText"/>
        <w:rPr>
          <w:sz w:val="24"/>
          <w:szCs w:val="24"/>
          <w:lang w:val="en-US"/>
        </w:rPr>
      </w:pPr>
      <w:r w:rsidRPr="003053E2">
        <w:rPr>
          <w:rStyle w:val="EndnoteReference"/>
          <w:sz w:val="24"/>
          <w:szCs w:val="24"/>
        </w:rPr>
        <w:endnoteRef/>
      </w:r>
      <w:r w:rsidRPr="003053E2">
        <w:rPr>
          <w:sz w:val="24"/>
          <w:szCs w:val="24"/>
        </w:rPr>
        <w:t xml:space="preserve"> </w:t>
      </w:r>
      <w:r w:rsidRPr="003053E2">
        <w:rPr>
          <w:i/>
          <w:sz w:val="24"/>
          <w:szCs w:val="24"/>
          <w:lang w:val="en-US"/>
        </w:rPr>
        <w:t>Ibid</w:t>
      </w:r>
      <w:r w:rsidRPr="003053E2">
        <w:rPr>
          <w:sz w:val="24"/>
          <w:szCs w:val="24"/>
          <w:lang w:val="en-US"/>
        </w:rPr>
        <w:t>., Episodes 1:1-1:2.</w:t>
      </w:r>
    </w:p>
    <w:p w14:paraId="46F654B6" w14:textId="77777777" w:rsidR="00D078B5" w:rsidRPr="003053E2" w:rsidRDefault="00D078B5">
      <w:pPr>
        <w:pStyle w:val="EndnoteText"/>
        <w:rPr>
          <w:sz w:val="24"/>
          <w:szCs w:val="24"/>
          <w:lang w:val="en-US"/>
        </w:rPr>
      </w:pPr>
    </w:p>
  </w:endnote>
  <w:endnote w:id="11">
    <w:p w14:paraId="093D9B80" w14:textId="77777777"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Richardson, </w:t>
      </w:r>
      <w:r w:rsidRPr="002F60E1">
        <w:rPr>
          <w:i/>
          <w:sz w:val="24"/>
          <w:szCs w:val="24"/>
        </w:rPr>
        <w:t>Renaissance Monarchy</w:t>
      </w:r>
      <w:r w:rsidRPr="002F60E1">
        <w:rPr>
          <w:sz w:val="24"/>
          <w:szCs w:val="24"/>
        </w:rPr>
        <w:t>, 24-7.</w:t>
      </w:r>
    </w:p>
    <w:p w14:paraId="1B832BBC" w14:textId="77777777" w:rsidR="00D078B5" w:rsidRPr="002F60E1" w:rsidRDefault="00D078B5" w:rsidP="002F60E1">
      <w:pPr>
        <w:pStyle w:val="EndnoteText"/>
        <w:jc w:val="both"/>
        <w:rPr>
          <w:sz w:val="24"/>
          <w:szCs w:val="24"/>
        </w:rPr>
      </w:pPr>
    </w:p>
  </w:endnote>
  <w:endnote w:id="12">
    <w:p w14:paraId="11DA8A46" w14:textId="0296E534" w:rsidR="00D078B5" w:rsidRPr="003053E2" w:rsidRDefault="00D078B5" w:rsidP="00032711">
      <w:pPr>
        <w:pStyle w:val="EndnoteText"/>
        <w:jc w:val="both"/>
        <w:rPr>
          <w:sz w:val="24"/>
          <w:szCs w:val="24"/>
        </w:rPr>
      </w:pPr>
      <w:r w:rsidRPr="003053E2">
        <w:rPr>
          <w:rStyle w:val="EndnoteReference"/>
          <w:sz w:val="24"/>
          <w:szCs w:val="24"/>
        </w:rPr>
        <w:endnoteRef/>
      </w:r>
      <w:r w:rsidRPr="003053E2">
        <w:rPr>
          <w:sz w:val="24"/>
          <w:szCs w:val="24"/>
        </w:rPr>
        <w:t xml:space="preserve"> </w:t>
      </w:r>
      <w:r w:rsidRPr="003053E2">
        <w:rPr>
          <w:i/>
          <w:sz w:val="24"/>
          <w:szCs w:val="24"/>
        </w:rPr>
        <w:t>Anne of The Thousand Days</w:t>
      </w:r>
      <w:r w:rsidRPr="003053E2">
        <w:rPr>
          <w:sz w:val="24"/>
          <w:szCs w:val="24"/>
        </w:rPr>
        <w:t xml:space="preserve"> (1969), DVD: Universal Studios, 2007; </w:t>
      </w:r>
      <w:hyperlink r:id="rId1" w:history="1">
        <w:r w:rsidRPr="00F26066">
          <w:rPr>
            <w:rStyle w:val="Hyperlink"/>
            <w:sz w:val="24"/>
            <w:szCs w:val="24"/>
          </w:rPr>
          <w:t>http://www.imdb.com/title/tt0064030/</w:t>
        </w:r>
      </w:hyperlink>
      <w:r>
        <w:rPr>
          <w:sz w:val="24"/>
          <w:szCs w:val="24"/>
        </w:rPr>
        <w:t xml:space="preserve">; Glenn Richardson, “Anne of a Thousand Days,” in Susan Doran and Thomas Freeman, eds., </w:t>
      </w:r>
      <w:r w:rsidRPr="00032711">
        <w:rPr>
          <w:i/>
          <w:sz w:val="24"/>
          <w:szCs w:val="24"/>
        </w:rPr>
        <w:t>Tudors and Stuarts on Film: Historical Perspectives</w:t>
      </w:r>
      <w:r>
        <w:rPr>
          <w:sz w:val="24"/>
          <w:szCs w:val="24"/>
        </w:rPr>
        <w:t xml:space="preserve"> (New York: Palgrave Macmillan, 2008).</w:t>
      </w:r>
    </w:p>
    <w:p w14:paraId="7BB13A92" w14:textId="77777777" w:rsidR="00D078B5" w:rsidRPr="003053E2" w:rsidRDefault="00D078B5">
      <w:pPr>
        <w:pStyle w:val="EndnoteText"/>
        <w:rPr>
          <w:lang w:val="en-US"/>
        </w:rPr>
      </w:pPr>
    </w:p>
  </w:endnote>
  <w:endnote w:id="13">
    <w:p w14:paraId="1231818C" w14:textId="56FEA555"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Fiona Kisby, “</w:t>
      </w:r>
      <w:r w:rsidRPr="002F60E1">
        <w:rPr>
          <w:sz w:val="24"/>
          <w:szCs w:val="24"/>
        </w:rPr>
        <w:t>The Royal Household Chapel in Early-Tudor London, 1</w:t>
      </w:r>
      <w:r>
        <w:rPr>
          <w:sz w:val="24"/>
          <w:szCs w:val="24"/>
        </w:rPr>
        <w:t>485-1547,” u</w:t>
      </w:r>
      <w:r w:rsidRPr="002F60E1">
        <w:rPr>
          <w:sz w:val="24"/>
          <w:szCs w:val="24"/>
        </w:rPr>
        <w:t>npublished University of London PhD dissertation, 1996.</w:t>
      </w:r>
    </w:p>
    <w:p w14:paraId="10439ED2" w14:textId="77777777" w:rsidR="00D078B5" w:rsidRPr="002F60E1" w:rsidRDefault="00D078B5" w:rsidP="002F60E1">
      <w:pPr>
        <w:pStyle w:val="EndnoteText"/>
        <w:jc w:val="both"/>
        <w:rPr>
          <w:sz w:val="24"/>
          <w:szCs w:val="24"/>
        </w:rPr>
      </w:pPr>
    </w:p>
  </w:endnote>
  <w:endnote w:id="14">
    <w:p w14:paraId="0D30924B" w14:textId="2BF5FA95"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Kent Rawlinson, “</w:t>
      </w:r>
      <w:r w:rsidRPr="002F60E1">
        <w:rPr>
          <w:sz w:val="24"/>
          <w:szCs w:val="24"/>
        </w:rPr>
        <w:t>Architectural Culture and Royal Image at the Henrician Court,</w:t>
      </w:r>
      <w:r>
        <w:rPr>
          <w:sz w:val="24"/>
          <w:szCs w:val="24"/>
        </w:rPr>
        <w:t>”</w:t>
      </w:r>
      <w:r w:rsidRPr="002F60E1">
        <w:rPr>
          <w:sz w:val="24"/>
          <w:szCs w:val="24"/>
        </w:rPr>
        <w:t xml:space="preserve"> in Suzann</w:t>
      </w:r>
      <w:r>
        <w:rPr>
          <w:sz w:val="24"/>
          <w:szCs w:val="24"/>
        </w:rPr>
        <w:t>ah Lipscomb and Tom Betteridge, eds.</w:t>
      </w:r>
      <w:r w:rsidRPr="002F60E1">
        <w:rPr>
          <w:sz w:val="24"/>
          <w:szCs w:val="24"/>
        </w:rPr>
        <w:t xml:space="preserve">, </w:t>
      </w:r>
      <w:r w:rsidRPr="002F60E1">
        <w:rPr>
          <w:i/>
          <w:sz w:val="24"/>
          <w:szCs w:val="24"/>
        </w:rPr>
        <w:t xml:space="preserve">Henry VIII and the Court: Art, Politics and Performance </w:t>
      </w:r>
      <w:r>
        <w:rPr>
          <w:sz w:val="24"/>
          <w:szCs w:val="24"/>
        </w:rPr>
        <w:t xml:space="preserve">(Farnham: Ashgate, 2013), </w:t>
      </w:r>
      <w:r w:rsidRPr="002F60E1">
        <w:rPr>
          <w:sz w:val="24"/>
          <w:szCs w:val="24"/>
        </w:rPr>
        <w:t>93-114.</w:t>
      </w:r>
    </w:p>
    <w:p w14:paraId="1B68FCF9" w14:textId="77777777" w:rsidR="00D078B5" w:rsidRPr="002F60E1" w:rsidRDefault="00D078B5" w:rsidP="002F60E1">
      <w:pPr>
        <w:pStyle w:val="EndnoteText"/>
        <w:jc w:val="both"/>
        <w:rPr>
          <w:sz w:val="24"/>
          <w:szCs w:val="24"/>
        </w:rPr>
      </w:pPr>
    </w:p>
  </w:endnote>
  <w:endnote w:id="15">
    <w:p w14:paraId="25BD9900" w14:textId="45C026DA"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Maria Hayward, “</w:t>
      </w:r>
      <w:r w:rsidRPr="002F60E1">
        <w:rPr>
          <w:sz w:val="24"/>
          <w:szCs w:val="24"/>
        </w:rPr>
        <w:t>Dressed to Rule: Henry VIII’s Wardrobe and his Equipment for Horse, Hawk and Hound</w:t>
      </w:r>
      <w:r>
        <w:rPr>
          <w:sz w:val="24"/>
          <w:szCs w:val="24"/>
        </w:rPr>
        <w:t>.”</w:t>
      </w:r>
      <w:r w:rsidRPr="002F60E1">
        <w:rPr>
          <w:sz w:val="24"/>
          <w:szCs w:val="24"/>
        </w:rPr>
        <w:t>’ in</w:t>
      </w:r>
      <w:r>
        <w:rPr>
          <w:sz w:val="24"/>
          <w:szCs w:val="24"/>
        </w:rPr>
        <w:t xml:space="preserve"> Maria Hayward and Philip Ward, eds.</w:t>
      </w:r>
      <w:r w:rsidRPr="002F60E1">
        <w:rPr>
          <w:sz w:val="24"/>
          <w:szCs w:val="24"/>
        </w:rPr>
        <w:t xml:space="preserve">, </w:t>
      </w:r>
      <w:r w:rsidRPr="002F60E1">
        <w:rPr>
          <w:i/>
          <w:sz w:val="24"/>
          <w:szCs w:val="24"/>
        </w:rPr>
        <w:t>The Inventory of King Henry VIII, vol. II Textiles and Dress</w:t>
      </w:r>
      <w:r>
        <w:rPr>
          <w:sz w:val="24"/>
          <w:szCs w:val="24"/>
        </w:rPr>
        <w:t xml:space="preserve">, (London: Harvey Miller Publishers, 2012), 67-108; </w:t>
      </w:r>
      <w:r w:rsidRPr="00032711">
        <w:rPr>
          <w:i/>
          <w:sz w:val="24"/>
          <w:szCs w:val="24"/>
        </w:rPr>
        <w:t>The Tudors</w:t>
      </w:r>
      <w:r>
        <w:rPr>
          <w:sz w:val="24"/>
          <w:szCs w:val="24"/>
        </w:rPr>
        <w:t>, Episode 1:9.</w:t>
      </w:r>
    </w:p>
    <w:p w14:paraId="75A365D8" w14:textId="77777777" w:rsidR="00D078B5" w:rsidRPr="00032711" w:rsidRDefault="00D078B5" w:rsidP="002F60E1">
      <w:pPr>
        <w:pStyle w:val="EndnoteText"/>
        <w:jc w:val="both"/>
        <w:rPr>
          <w:sz w:val="24"/>
          <w:szCs w:val="24"/>
        </w:rPr>
      </w:pPr>
    </w:p>
  </w:endnote>
  <w:endnote w:id="16">
    <w:p w14:paraId="6646D446" w14:textId="0177DFCE" w:rsidR="00D078B5" w:rsidRPr="00032711" w:rsidRDefault="00D078B5">
      <w:pPr>
        <w:pStyle w:val="EndnoteText"/>
        <w:rPr>
          <w:sz w:val="24"/>
          <w:szCs w:val="24"/>
        </w:rPr>
      </w:pPr>
      <w:r w:rsidRPr="00032711">
        <w:rPr>
          <w:rStyle w:val="EndnoteReference"/>
          <w:sz w:val="24"/>
          <w:szCs w:val="24"/>
        </w:rPr>
        <w:endnoteRef/>
      </w:r>
      <w:r w:rsidRPr="00032711">
        <w:rPr>
          <w:sz w:val="24"/>
          <w:szCs w:val="24"/>
        </w:rPr>
        <w:t xml:space="preserve"> </w:t>
      </w:r>
      <w:r w:rsidRPr="00032711">
        <w:rPr>
          <w:i/>
          <w:sz w:val="24"/>
          <w:szCs w:val="24"/>
        </w:rPr>
        <w:t>The Tudors</w:t>
      </w:r>
      <w:r w:rsidRPr="00032711">
        <w:rPr>
          <w:sz w:val="24"/>
          <w:szCs w:val="24"/>
        </w:rPr>
        <w:t>, Episodes 1:8, 2:10.</w:t>
      </w:r>
    </w:p>
    <w:p w14:paraId="0C4D02FA" w14:textId="77777777" w:rsidR="00D078B5" w:rsidRPr="00032711" w:rsidRDefault="00D078B5">
      <w:pPr>
        <w:pStyle w:val="EndnoteText"/>
        <w:rPr>
          <w:sz w:val="24"/>
          <w:szCs w:val="24"/>
          <w:lang w:val="en-US"/>
        </w:rPr>
      </w:pPr>
    </w:p>
  </w:endnote>
  <w:endnote w:id="17">
    <w:p w14:paraId="18870F4D" w14:textId="77777777"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Richardson, </w:t>
      </w:r>
      <w:r w:rsidRPr="002F60E1">
        <w:rPr>
          <w:i/>
          <w:sz w:val="24"/>
          <w:szCs w:val="24"/>
        </w:rPr>
        <w:t>Renaissance Monarchy</w:t>
      </w:r>
      <w:r w:rsidRPr="002F60E1">
        <w:rPr>
          <w:sz w:val="24"/>
          <w:szCs w:val="24"/>
        </w:rPr>
        <w:t>, pp. 36-72.</w:t>
      </w:r>
    </w:p>
    <w:p w14:paraId="1062ABF5" w14:textId="77777777" w:rsidR="00D078B5" w:rsidRPr="00D078B5" w:rsidRDefault="00D078B5" w:rsidP="002F60E1">
      <w:pPr>
        <w:pStyle w:val="EndnoteText"/>
        <w:jc w:val="both"/>
        <w:rPr>
          <w:sz w:val="24"/>
          <w:szCs w:val="24"/>
        </w:rPr>
      </w:pPr>
    </w:p>
  </w:endnote>
  <w:endnote w:id="18">
    <w:p w14:paraId="7A22E396" w14:textId="19DA55AD" w:rsidR="00D078B5" w:rsidRPr="00D078B5" w:rsidRDefault="00D078B5">
      <w:pPr>
        <w:pStyle w:val="EndnoteText"/>
        <w:rPr>
          <w:sz w:val="24"/>
          <w:szCs w:val="24"/>
          <w:lang w:val="en-US"/>
        </w:rPr>
      </w:pPr>
      <w:r w:rsidRPr="00D078B5">
        <w:rPr>
          <w:rStyle w:val="EndnoteReference"/>
          <w:sz w:val="24"/>
          <w:szCs w:val="24"/>
        </w:rPr>
        <w:endnoteRef/>
      </w:r>
      <w:r w:rsidRPr="00D078B5">
        <w:rPr>
          <w:sz w:val="24"/>
          <w:szCs w:val="24"/>
        </w:rPr>
        <w:t xml:space="preserve"> </w:t>
      </w:r>
      <w:r w:rsidRPr="00D078B5">
        <w:rPr>
          <w:i/>
          <w:sz w:val="24"/>
          <w:szCs w:val="24"/>
          <w:lang w:val="en-US"/>
        </w:rPr>
        <w:t>The Tudors</w:t>
      </w:r>
      <w:r w:rsidRPr="00D078B5">
        <w:rPr>
          <w:sz w:val="24"/>
          <w:szCs w:val="24"/>
          <w:lang w:val="en-US"/>
        </w:rPr>
        <w:t>, Episodes 4:7–4:9.</w:t>
      </w:r>
    </w:p>
    <w:p w14:paraId="76905358" w14:textId="77777777" w:rsidR="00D078B5" w:rsidRPr="00D078B5" w:rsidRDefault="00D078B5">
      <w:pPr>
        <w:pStyle w:val="EndnoteText"/>
        <w:rPr>
          <w:sz w:val="24"/>
          <w:szCs w:val="24"/>
          <w:lang w:val="en-US"/>
        </w:rPr>
      </w:pPr>
    </w:p>
  </w:endnote>
  <w:endnote w:id="19">
    <w:p w14:paraId="346B8536" w14:textId="268A743B" w:rsidR="00D078B5" w:rsidRDefault="00D078B5" w:rsidP="002F60E1">
      <w:pPr>
        <w:pStyle w:val="EndnoteText"/>
        <w:jc w:val="both"/>
        <w:rPr>
          <w:bCs/>
          <w:sz w:val="24"/>
          <w:szCs w:val="24"/>
        </w:rPr>
      </w:pPr>
      <w:r w:rsidRPr="002F60E1">
        <w:rPr>
          <w:rStyle w:val="EndnoteReference"/>
          <w:sz w:val="24"/>
          <w:szCs w:val="24"/>
        </w:rPr>
        <w:endnoteRef/>
      </w:r>
      <w:r>
        <w:rPr>
          <w:sz w:val="24"/>
          <w:szCs w:val="24"/>
        </w:rPr>
        <w:t xml:space="preserve"> Glenn Richardson “</w:t>
      </w:r>
      <w:r w:rsidRPr="002F60E1">
        <w:rPr>
          <w:sz w:val="24"/>
          <w:szCs w:val="24"/>
        </w:rPr>
        <w:t xml:space="preserve">Hunting at the Courts of Francis I and </w:t>
      </w:r>
      <w:r>
        <w:rPr>
          <w:bCs/>
          <w:sz w:val="24"/>
          <w:szCs w:val="24"/>
        </w:rPr>
        <w:t>Henry VIII</w:t>
      </w:r>
      <w:r w:rsidRPr="002F60E1">
        <w:rPr>
          <w:bCs/>
          <w:sz w:val="24"/>
          <w:szCs w:val="24"/>
        </w:rPr>
        <w:t>,</w:t>
      </w:r>
      <w:r>
        <w:rPr>
          <w:bCs/>
          <w:sz w:val="24"/>
          <w:szCs w:val="24"/>
        </w:rPr>
        <w:t>”</w:t>
      </w:r>
      <w:r w:rsidRPr="002F60E1">
        <w:rPr>
          <w:bCs/>
          <w:sz w:val="24"/>
          <w:szCs w:val="24"/>
        </w:rPr>
        <w:t xml:space="preserve"> </w:t>
      </w:r>
      <w:r w:rsidRPr="002F60E1">
        <w:rPr>
          <w:bCs/>
          <w:i/>
          <w:sz w:val="24"/>
          <w:szCs w:val="24"/>
        </w:rPr>
        <w:t>The Court Historian</w:t>
      </w:r>
      <w:r>
        <w:rPr>
          <w:bCs/>
          <w:sz w:val="24"/>
          <w:szCs w:val="24"/>
        </w:rPr>
        <w:t xml:space="preserve">, vol. 18, no. 2 (December 2013), </w:t>
      </w:r>
      <w:r w:rsidRPr="002F60E1">
        <w:rPr>
          <w:bCs/>
          <w:sz w:val="24"/>
          <w:szCs w:val="24"/>
        </w:rPr>
        <w:t>127-42.</w:t>
      </w:r>
    </w:p>
    <w:p w14:paraId="1BE22CBB" w14:textId="77777777" w:rsidR="00D078B5" w:rsidRPr="002F60E1" w:rsidRDefault="00D078B5" w:rsidP="002F60E1">
      <w:pPr>
        <w:pStyle w:val="EndnoteText"/>
        <w:jc w:val="both"/>
        <w:rPr>
          <w:sz w:val="24"/>
          <w:szCs w:val="24"/>
        </w:rPr>
      </w:pPr>
    </w:p>
  </w:endnote>
  <w:endnote w:id="20">
    <w:p w14:paraId="4EDAB9AE" w14:textId="2105BCB8"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Starkey, </w:t>
      </w:r>
      <w:r w:rsidRPr="002F60E1">
        <w:rPr>
          <w:i/>
          <w:sz w:val="24"/>
          <w:szCs w:val="24"/>
        </w:rPr>
        <w:t>Virtuous Prince</w:t>
      </w:r>
      <w:r>
        <w:rPr>
          <w:sz w:val="24"/>
          <w:szCs w:val="24"/>
        </w:rPr>
        <w:t>,</w:t>
      </w:r>
      <w:r w:rsidRPr="002F60E1">
        <w:rPr>
          <w:sz w:val="24"/>
          <w:szCs w:val="24"/>
        </w:rPr>
        <w:t xml:space="preserve"> 221-33 on Henry’s enthusiasm for jousting from a young age.</w:t>
      </w:r>
    </w:p>
    <w:p w14:paraId="38122772" w14:textId="77777777" w:rsidR="00D078B5" w:rsidRPr="002F60E1" w:rsidRDefault="00D078B5" w:rsidP="002F60E1">
      <w:pPr>
        <w:pStyle w:val="EndnoteText"/>
        <w:jc w:val="both"/>
        <w:rPr>
          <w:sz w:val="24"/>
          <w:szCs w:val="24"/>
        </w:rPr>
      </w:pPr>
    </w:p>
  </w:endnote>
  <w:endnote w:id="21">
    <w:p w14:paraId="2B801516" w14:textId="1B5461E5"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Glenn Richardson, </w:t>
      </w:r>
      <w:r w:rsidRPr="002F60E1">
        <w:rPr>
          <w:i/>
          <w:sz w:val="24"/>
          <w:szCs w:val="24"/>
        </w:rPr>
        <w:t>The Field of Cloth of Gold</w:t>
      </w:r>
      <w:r w:rsidRPr="002F60E1">
        <w:rPr>
          <w:sz w:val="24"/>
          <w:szCs w:val="24"/>
        </w:rPr>
        <w:t xml:space="preserve"> (New Haven and London</w:t>
      </w:r>
      <w:r>
        <w:rPr>
          <w:sz w:val="24"/>
          <w:szCs w:val="24"/>
        </w:rPr>
        <w:t>: Yale University Press</w:t>
      </w:r>
      <w:r w:rsidRPr="002F60E1">
        <w:rPr>
          <w:sz w:val="24"/>
          <w:szCs w:val="24"/>
        </w:rPr>
        <w:t>, 2013), 138-40 for an explanation</w:t>
      </w:r>
      <w:r>
        <w:rPr>
          <w:sz w:val="24"/>
          <w:szCs w:val="24"/>
        </w:rPr>
        <w:t xml:space="preserve"> of the wrestling episode; </w:t>
      </w:r>
      <w:r w:rsidRPr="00D078B5">
        <w:rPr>
          <w:i/>
          <w:sz w:val="24"/>
          <w:szCs w:val="24"/>
        </w:rPr>
        <w:t>The Tudors</w:t>
      </w:r>
      <w:r>
        <w:rPr>
          <w:sz w:val="24"/>
          <w:szCs w:val="24"/>
        </w:rPr>
        <w:t>, Episode 1:2.</w:t>
      </w:r>
    </w:p>
    <w:p w14:paraId="6BB5AA35" w14:textId="77777777" w:rsidR="00D078B5" w:rsidRPr="002F60E1" w:rsidRDefault="00D078B5" w:rsidP="002F60E1">
      <w:pPr>
        <w:pStyle w:val="EndnoteText"/>
        <w:jc w:val="both"/>
        <w:rPr>
          <w:sz w:val="24"/>
          <w:szCs w:val="24"/>
        </w:rPr>
      </w:pPr>
    </w:p>
  </w:endnote>
  <w:endnote w:id="22">
    <w:p w14:paraId="334F9C74" w14:textId="31A9BE55"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Margaret McGowan, </w:t>
      </w:r>
      <w:r w:rsidRPr="002F60E1">
        <w:rPr>
          <w:i/>
          <w:sz w:val="24"/>
          <w:szCs w:val="24"/>
        </w:rPr>
        <w:t>Dance in the Renaissance, European Fashion, French Obsession</w:t>
      </w:r>
      <w:r w:rsidRPr="002F60E1">
        <w:rPr>
          <w:sz w:val="24"/>
          <w:szCs w:val="24"/>
        </w:rPr>
        <w:t>, (New Haven and London</w:t>
      </w:r>
      <w:r>
        <w:rPr>
          <w:sz w:val="24"/>
          <w:szCs w:val="24"/>
        </w:rPr>
        <w:t xml:space="preserve">: Yale University Press, 2008), especially </w:t>
      </w:r>
      <w:r w:rsidRPr="002F60E1">
        <w:rPr>
          <w:sz w:val="24"/>
          <w:szCs w:val="24"/>
        </w:rPr>
        <w:t>94-8.</w:t>
      </w:r>
    </w:p>
    <w:p w14:paraId="1031E8E2" w14:textId="77777777" w:rsidR="00D078B5" w:rsidRPr="002F60E1" w:rsidRDefault="00D078B5" w:rsidP="002F60E1">
      <w:pPr>
        <w:pStyle w:val="EndnoteText"/>
        <w:jc w:val="both"/>
        <w:rPr>
          <w:sz w:val="24"/>
          <w:szCs w:val="24"/>
        </w:rPr>
      </w:pPr>
    </w:p>
  </w:endnote>
  <w:endnote w:id="23">
    <w:p w14:paraId="65BFD84D" w14:textId="25D3F68B" w:rsidR="00D078B5" w:rsidRDefault="00D078B5" w:rsidP="002F60E1">
      <w:pPr>
        <w:pStyle w:val="EndnoteText"/>
        <w:jc w:val="both"/>
        <w:rPr>
          <w:sz w:val="24"/>
          <w:szCs w:val="24"/>
        </w:rPr>
      </w:pPr>
      <w:r w:rsidRPr="002F60E1">
        <w:rPr>
          <w:rStyle w:val="EndnoteReference"/>
          <w:sz w:val="24"/>
          <w:szCs w:val="24"/>
        </w:rPr>
        <w:endnoteRef/>
      </w:r>
      <w:r w:rsidRPr="002F60E1">
        <w:rPr>
          <w:sz w:val="24"/>
          <w:szCs w:val="24"/>
        </w:rPr>
        <w:t xml:space="preserve"> Katherine Crawford, </w:t>
      </w:r>
      <w:r w:rsidRPr="002F60E1">
        <w:rPr>
          <w:i/>
          <w:iCs/>
          <w:sz w:val="24"/>
          <w:szCs w:val="24"/>
        </w:rPr>
        <w:t>The Sexual Culture of the French Renaissance</w:t>
      </w:r>
      <w:r>
        <w:rPr>
          <w:sz w:val="24"/>
          <w:szCs w:val="24"/>
        </w:rPr>
        <w:t xml:space="preserve">, (Cambridge: Cambridge University Press, 2010), </w:t>
      </w:r>
      <w:r w:rsidRPr="002F60E1">
        <w:rPr>
          <w:sz w:val="24"/>
          <w:szCs w:val="24"/>
        </w:rPr>
        <w:t xml:space="preserve">1-22; Ruth Karras, </w:t>
      </w:r>
      <w:r w:rsidRPr="002F60E1">
        <w:rPr>
          <w:i/>
          <w:iCs/>
          <w:sz w:val="24"/>
          <w:szCs w:val="24"/>
        </w:rPr>
        <w:t xml:space="preserve">From Boys to Men: Formations of Masculinity in Late Medieval Europe </w:t>
      </w:r>
      <w:r w:rsidRPr="002F60E1">
        <w:rPr>
          <w:sz w:val="24"/>
          <w:szCs w:val="24"/>
        </w:rPr>
        <w:t>(Philadelphia</w:t>
      </w:r>
      <w:r>
        <w:rPr>
          <w:sz w:val="24"/>
          <w:szCs w:val="24"/>
        </w:rPr>
        <w:t>: University of Pennsylvania Press</w:t>
      </w:r>
      <w:r w:rsidRPr="002F60E1">
        <w:rPr>
          <w:sz w:val="24"/>
          <w:szCs w:val="24"/>
        </w:rPr>
        <w:t>, 2003).</w:t>
      </w:r>
    </w:p>
    <w:p w14:paraId="0BD9F6A4" w14:textId="77777777" w:rsidR="00D078B5" w:rsidRPr="002F60E1" w:rsidRDefault="00D078B5" w:rsidP="002F60E1">
      <w:pPr>
        <w:pStyle w:val="EndnoteText"/>
        <w:jc w:val="both"/>
        <w:rPr>
          <w:sz w:val="24"/>
          <w:szCs w:val="24"/>
        </w:rPr>
      </w:pPr>
    </w:p>
  </w:endnote>
  <w:endnote w:id="24">
    <w:p w14:paraId="43D79DF0" w14:textId="19752B68"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Nick Scott-Baker, “</w:t>
      </w:r>
      <w:r w:rsidRPr="002F60E1">
        <w:rPr>
          <w:sz w:val="24"/>
          <w:szCs w:val="24"/>
        </w:rPr>
        <w:t>Power and Passion</w:t>
      </w:r>
      <w:r>
        <w:rPr>
          <w:sz w:val="24"/>
          <w:szCs w:val="24"/>
        </w:rPr>
        <w:t xml:space="preserve"> in Sixteenth-Century Florence: </w:t>
      </w:r>
      <w:r w:rsidRPr="002F60E1">
        <w:rPr>
          <w:sz w:val="24"/>
          <w:szCs w:val="24"/>
        </w:rPr>
        <w:t>The Sexual and Political Reputations of Alessandro and Cosimo I de’ Medic</w:t>
      </w:r>
      <w:r>
        <w:rPr>
          <w:sz w:val="24"/>
          <w:szCs w:val="24"/>
        </w:rPr>
        <w:t>i,”</w:t>
      </w:r>
      <w:r w:rsidRPr="002F60E1">
        <w:rPr>
          <w:sz w:val="24"/>
          <w:szCs w:val="24"/>
        </w:rPr>
        <w:t xml:space="preserve"> </w:t>
      </w:r>
      <w:r w:rsidRPr="002F60E1">
        <w:rPr>
          <w:i/>
          <w:iCs/>
          <w:sz w:val="24"/>
          <w:szCs w:val="24"/>
        </w:rPr>
        <w:t>Journal of the History of Sexuality</w:t>
      </w:r>
      <w:r w:rsidRPr="002F60E1">
        <w:rPr>
          <w:sz w:val="24"/>
          <w:szCs w:val="24"/>
        </w:rPr>
        <w:t>, vol. 19</w:t>
      </w:r>
      <w:r>
        <w:rPr>
          <w:sz w:val="24"/>
          <w:szCs w:val="24"/>
        </w:rPr>
        <w:t>, no. 3 (</w:t>
      </w:r>
      <w:r w:rsidRPr="002F60E1">
        <w:rPr>
          <w:sz w:val="24"/>
          <w:szCs w:val="24"/>
        </w:rPr>
        <w:t>2010</w:t>
      </w:r>
      <w:r>
        <w:rPr>
          <w:sz w:val="24"/>
          <w:szCs w:val="24"/>
        </w:rPr>
        <w:t>)</w:t>
      </w:r>
      <w:r w:rsidRPr="002F60E1">
        <w:rPr>
          <w:sz w:val="24"/>
          <w:szCs w:val="24"/>
        </w:rPr>
        <w:t>, 432-57.</w:t>
      </w:r>
    </w:p>
    <w:p w14:paraId="41D2C80B" w14:textId="77777777" w:rsidR="00D078B5" w:rsidRPr="002F60E1" w:rsidRDefault="00D078B5" w:rsidP="002F60E1">
      <w:pPr>
        <w:pStyle w:val="EndnoteText"/>
        <w:jc w:val="both"/>
        <w:rPr>
          <w:sz w:val="24"/>
          <w:szCs w:val="24"/>
        </w:rPr>
      </w:pPr>
    </w:p>
  </w:endnote>
  <w:endnote w:id="25">
    <w:p w14:paraId="4E512F41" w14:textId="58D0AF59"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Robert J. Knecht, “‘Born between two women . . .’</w:t>
      </w:r>
      <w:r w:rsidRPr="002F60E1">
        <w:rPr>
          <w:sz w:val="24"/>
          <w:szCs w:val="24"/>
        </w:rPr>
        <w:t xml:space="preserve"> Jules Michelet and Francis I</w:t>
      </w:r>
      <w:r>
        <w:rPr>
          <w:sz w:val="24"/>
          <w:szCs w:val="24"/>
        </w:rPr>
        <w:t xml:space="preserve">,’” </w:t>
      </w:r>
      <w:r w:rsidRPr="002F60E1">
        <w:rPr>
          <w:i/>
          <w:sz w:val="24"/>
          <w:szCs w:val="24"/>
        </w:rPr>
        <w:t>Renaissance Studies</w:t>
      </w:r>
      <w:r>
        <w:rPr>
          <w:sz w:val="24"/>
          <w:szCs w:val="24"/>
        </w:rPr>
        <w:t>, vol. 14, no. 3 (2000),</w:t>
      </w:r>
      <w:r w:rsidRPr="002F60E1">
        <w:rPr>
          <w:sz w:val="24"/>
          <w:szCs w:val="24"/>
        </w:rPr>
        <w:t xml:space="preserve"> 329-43</w:t>
      </w:r>
      <w:r>
        <w:rPr>
          <w:sz w:val="24"/>
          <w:szCs w:val="24"/>
        </w:rPr>
        <w:t>,</w:t>
      </w:r>
      <w:r w:rsidRPr="002F60E1">
        <w:rPr>
          <w:sz w:val="24"/>
          <w:szCs w:val="24"/>
        </w:rPr>
        <w:t xml:space="preserve"> on Francis’s posthumous se</w:t>
      </w:r>
      <w:r>
        <w:rPr>
          <w:sz w:val="24"/>
          <w:szCs w:val="24"/>
        </w:rPr>
        <w:t>xual reputation. See also David</w:t>
      </w:r>
      <w:r w:rsidRPr="002F60E1">
        <w:rPr>
          <w:sz w:val="24"/>
          <w:szCs w:val="24"/>
        </w:rPr>
        <w:t xml:space="preserve"> Potte</w:t>
      </w:r>
      <w:r>
        <w:rPr>
          <w:sz w:val="24"/>
          <w:szCs w:val="24"/>
        </w:rPr>
        <w:t>r, “</w:t>
      </w:r>
      <w:r w:rsidRPr="002F60E1">
        <w:rPr>
          <w:sz w:val="24"/>
          <w:szCs w:val="24"/>
        </w:rPr>
        <w:t>Politics and Faction at the Court of Francis I: the duchesse d’Etampes, Mon</w:t>
      </w:r>
      <w:r>
        <w:rPr>
          <w:sz w:val="24"/>
          <w:szCs w:val="24"/>
        </w:rPr>
        <w:t>tmorency and the Dauphin Henri,”</w:t>
      </w:r>
      <w:r w:rsidRPr="002F60E1">
        <w:rPr>
          <w:sz w:val="24"/>
          <w:szCs w:val="24"/>
        </w:rPr>
        <w:t> </w:t>
      </w:r>
      <w:r w:rsidRPr="002F60E1">
        <w:rPr>
          <w:i/>
          <w:iCs/>
          <w:sz w:val="24"/>
          <w:szCs w:val="24"/>
        </w:rPr>
        <w:t>French History</w:t>
      </w:r>
      <w:r w:rsidRPr="002F60E1">
        <w:rPr>
          <w:sz w:val="24"/>
          <w:szCs w:val="24"/>
        </w:rPr>
        <w:t xml:space="preserve">, </w:t>
      </w:r>
      <w:r>
        <w:rPr>
          <w:sz w:val="24"/>
          <w:szCs w:val="24"/>
        </w:rPr>
        <w:t xml:space="preserve">vol. 21, no. 2 (June 2007), </w:t>
      </w:r>
      <w:r w:rsidRPr="002F60E1">
        <w:rPr>
          <w:sz w:val="24"/>
          <w:szCs w:val="24"/>
        </w:rPr>
        <w:t>127-46.</w:t>
      </w:r>
    </w:p>
    <w:p w14:paraId="58E3DC0C" w14:textId="77777777" w:rsidR="00D078B5" w:rsidRPr="002F60E1" w:rsidRDefault="00D078B5" w:rsidP="002F60E1">
      <w:pPr>
        <w:pStyle w:val="EndnoteText"/>
        <w:jc w:val="both"/>
        <w:rPr>
          <w:sz w:val="24"/>
          <w:szCs w:val="24"/>
        </w:rPr>
      </w:pPr>
    </w:p>
  </w:endnote>
  <w:endnote w:id="26">
    <w:p w14:paraId="1B8EA19D" w14:textId="5AF7A926"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Tania String, “</w:t>
      </w:r>
      <w:r w:rsidRPr="002F60E1">
        <w:rPr>
          <w:sz w:val="24"/>
          <w:szCs w:val="24"/>
        </w:rPr>
        <w:t>Projecting masc</w:t>
      </w:r>
      <w:r>
        <w:rPr>
          <w:sz w:val="24"/>
          <w:szCs w:val="24"/>
        </w:rPr>
        <w:t>ulinity: Henry VIII’s codpiece,”</w:t>
      </w:r>
      <w:r w:rsidRPr="002F60E1">
        <w:rPr>
          <w:sz w:val="24"/>
          <w:szCs w:val="24"/>
        </w:rPr>
        <w:t xml:space="preserve"> in Mark Rankin, Christopher Hig</w:t>
      </w:r>
      <w:r>
        <w:rPr>
          <w:sz w:val="24"/>
          <w:szCs w:val="24"/>
        </w:rPr>
        <w:t>hley, and John King, eds.</w:t>
      </w:r>
      <w:r w:rsidRPr="002F60E1">
        <w:rPr>
          <w:sz w:val="24"/>
          <w:szCs w:val="24"/>
        </w:rPr>
        <w:t xml:space="preserve">, </w:t>
      </w:r>
      <w:r>
        <w:rPr>
          <w:i/>
          <w:sz w:val="24"/>
          <w:szCs w:val="24"/>
        </w:rPr>
        <w:t>Henry VIII and His Afterlives</w:t>
      </w:r>
      <w:r w:rsidRPr="002F60E1">
        <w:rPr>
          <w:i/>
          <w:sz w:val="24"/>
          <w:szCs w:val="24"/>
        </w:rPr>
        <w:t xml:space="preserve"> Literature, Politics and Art</w:t>
      </w:r>
      <w:r w:rsidRPr="002F60E1">
        <w:rPr>
          <w:sz w:val="24"/>
          <w:szCs w:val="24"/>
        </w:rPr>
        <w:t>, (Cambridge</w:t>
      </w:r>
      <w:r>
        <w:rPr>
          <w:sz w:val="24"/>
          <w:szCs w:val="24"/>
        </w:rPr>
        <w:t xml:space="preserve">: Cambridge University Press, 2009), </w:t>
      </w:r>
      <w:r w:rsidRPr="002F60E1">
        <w:rPr>
          <w:sz w:val="24"/>
          <w:szCs w:val="24"/>
        </w:rPr>
        <w:t>143-59</w:t>
      </w:r>
      <w:r>
        <w:rPr>
          <w:sz w:val="24"/>
          <w:szCs w:val="24"/>
        </w:rPr>
        <w:t>, and Christopher Highley, “The remains of Henry VIII,”</w:t>
      </w:r>
      <w:r w:rsidRPr="002F60E1">
        <w:rPr>
          <w:sz w:val="24"/>
          <w:szCs w:val="24"/>
        </w:rPr>
        <w:t xml:space="preserve"> in the same volume, 160-89.</w:t>
      </w:r>
    </w:p>
    <w:p w14:paraId="49DAC513" w14:textId="77777777" w:rsidR="00D078B5" w:rsidRPr="002F60E1" w:rsidRDefault="00D078B5" w:rsidP="002F60E1">
      <w:pPr>
        <w:pStyle w:val="EndnoteText"/>
        <w:jc w:val="both"/>
        <w:rPr>
          <w:sz w:val="24"/>
          <w:szCs w:val="24"/>
        </w:rPr>
      </w:pPr>
    </w:p>
  </w:endnote>
  <w:endnote w:id="27">
    <w:p w14:paraId="68C736DA" w14:textId="615DE46A" w:rsidR="00D078B5" w:rsidRDefault="00D078B5" w:rsidP="002F60E1">
      <w:pPr>
        <w:pStyle w:val="EndnoteText"/>
        <w:jc w:val="both"/>
        <w:rPr>
          <w:sz w:val="24"/>
          <w:szCs w:val="24"/>
        </w:rPr>
      </w:pPr>
      <w:r w:rsidRPr="002F60E1">
        <w:rPr>
          <w:rStyle w:val="EndnoteReference"/>
          <w:sz w:val="24"/>
          <w:szCs w:val="24"/>
        </w:rPr>
        <w:endnoteRef/>
      </w:r>
      <w:r>
        <w:rPr>
          <w:sz w:val="24"/>
          <w:szCs w:val="24"/>
        </w:rPr>
        <w:t xml:space="preserve"> Tania String, “</w:t>
      </w:r>
      <w:r w:rsidRPr="002F60E1">
        <w:rPr>
          <w:sz w:val="24"/>
          <w:szCs w:val="24"/>
        </w:rPr>
        <w:t>Henry VIII and Holbein: Patterns and Conventions in Earl</w:t>
      </w:r>
      <w:r>
        <w:rPr>
          <w:sz w:val="24"/>
          <w:szCs w:val="24"/>
        </w:rPr>
        <w:t xml:space="preserve">y Modern Writing about Artists.” in Lipscomb and Betteridge, </w:t>
      </w:r>
      <w:r w:rsidRPr="00DB77B8">
        <w:rPr>
          <w:i/>
          <w:sz w:val="24"/>
          <w:szCs w:val="24"/>
        </w:rPr>
        <w:t>Henry VIII and the Court</w:t>
      </w:r>
      <w:r>
        <w:rPr>
          <w:sz w:val="24"/>
          <w:szCs w:val="24"/>
        </w:rPr>
        <w:t>,</w:t>
      </w:r>
      <w:r w:rsidRPr="002F60E1">
        <w:rPr>
          <w:sz w:val="24"/>
          <w:szCs w:val="24"/>
        </w:rPr>
        <w:t xml:space="preserve"> 131-41.</w:t>
      </w:r>
    </w:p>
    <w:p w14:paraId="3D9037F1" w14:textId="77777777" w:rsidR="00D078B5" w:rsidRPr="002F60E1" w:rsidRDefault="00D078B5" w:rsidP="002F60E1">
      <w:pPr>
        <w:pStyle w:val="EndnoteText"/>
        <w:jc w:val="both"/>
        <w:rPr>
          <w:sz w:val="24"/>
          <w:szCs w:val="24"/>
        </w:rPr>
      </w:pPr>
    </w:p>
  </w:endnote>
  <w:endnote w:id="28">
    <w:p w14:paraId="60BEDDDC" w14:textId="2CE7A790" w:rsidR="00D078B5" w:rsidRDefault="00D078B5" w:rsidP="002F60E1">
      <w:pPr>
        <w:pStyle w:val="EndnoteText"/>
        <w:jc w:val="both"/>
        <w:rPr>
          <w:bCs/>
          <w:iCs/>
          <w:sz w:val="24"/>
          <w:szCs w:val="24"/>
        </w:rPr>
      </w:pPr>
      <w:r w:rsidRPr="002F60E1">
        <w:rPr>
          <w:rStyle w:val="EndnoteReference"/>
          <w:sz w:val="24"/>
          <w:szCs w:val="24"/>
        </w:rPr>
        <w:endnoteRef/>
      </w:r>
      <w:r>
        <w:rPr>
          <w:sz w:val="24"/>
          <w:szCs w:val="24"/>
        </w:rPr>
        <w:t xml:space="preserve"> Glenn Richardson, “</w:t>
      </w:r>
      <w:r w:rsidRPr="002F60E1">
        <w:rPr>
          <w:sz w:val="24"/>
          <w:szCs w:val="24"/>
        </w:rPr>
        <w:t xml:space="preserve">Boys and the Their Toys: </w:t>
      </w:r>
      <w:r w:rsidRPr="002F60E1">
        <w:rPr>
          <w:bCs/>
          <w:iCs/>
          <w:sz w:val="24"/>
          <w:szCs w:val="24"/>
        </w:rPr>
        <w:t>Kingship, Masculinity and Material Culture in the Sixteenth Century</w:t>
      </w:r>
      <w:r>
        <w:rPr>
          <w:bCs/>
          <w:iCs/>
          <w:sz w:val="24"/>
          <w:szCs w:val="24"/>
        </w:rPr>
        <w:t>,”</w:t>
      </w:r>
      <w:r w:rsidRPr="002F60E1">
        <w:rPr>
          <w:bCs/>
          <w:iCs/>
          <w:sz w:val="24"/>
          <w:szCs w:val="24"/>
        </w:rPr>
        <w:t xml:space="preserve"> in Sean McGlynn and Ellie Woodacre,</w:t>
      </w:r>
      <w:r>
        <w:rPr>
          <w:bCs/>
          <w:iCs/>
          <w:sz w:val="24"/>
          <w:szCs w:val="24"/>
        </w:rPr>
        <w:t xml:space="preserve"> eds.,</w:t>
      </w:r>
      <w:r w:rsidRPr="002F60E1">
        <w:rPr>
          <w:bCs/>
          <w:iCs/>
          <w:sz w:val="24"/>
          <w:szCs w:val="24"/>
        </w:rPr>
        <w:t xml:space="preserve"> </w:t>
      </w:r>
      <w:r w:rsidRPr="002F60E1">
        <w:rPr>
          <w:bCs/>
          <w:i/>
          <w:iCs/>
          <w:sz w:val="24"/>
          <w:szCs w:val="24"/>
        </w:rPr>
        <w:t xml:space="preserve">The Image and Perception of Monarchy in Medieval and Early-Modern England </w:t>
      </w:r>
      <w:r w:rsidRPr="002F60E1">
        <w:rPr>
          <w:bCs/>
          <w:iCs/>
          <w:sz w:val="24"/>
          <w:szCs w:val="24"/>
        </w:rPr>
        <w:t>(London</w:t>
      </w:r>
      <w:r>
        <w:rPr>
          <w:bCs/>
          <w:iCs/>
          <w:sz w:val="24"/>
          <w:szCs w:val="24"/>
        </w:rPr>
        <w:t xml:space="preserve">: Cambridge Scholars Publishing, 2014), </w:t>
      </w:r>
      <w:r w:rsidRPr="002F60E1">
        <w:rPr>
          <w:bCs/>
          <w:iCs/>
          <w:sz w:val="24"/>
          <w:szCs w:val="24"/>
        </w:rPr>
        <w:t>183-206.</w:t>
      </w:r>
    </w:p>
    <w:p w14:paraId="15521B70" w14:textId="77777777" w:rsidR="00D078B5" w:rsidRPr="002F60E1" w:rsidRDefault="00D078B5" w:rsidP="002F60E1">
      <w:pPr>
        <w:pStyle w:val="EndnoteText"/>
        <w:jc w:val="both"/>
        <w:rPr>
          <w:sz w:val="24"/>
          <w:szCs w:val="24"/>
        </w:rPr>
      </w:pPr>
    </w:p>
  </w:endnote>
  <w:endnote w:id="29">
    <w:p w14:paraId="09F35B5A" w14:textId="785BBE46" w:rsidR="00D078B5" w:rsidRPr="002F60E1" w:rsidRDefault="00D078B5" w:rsidP="002F60E1">
      <w:pPr>
        <w:pStyle w:val="EndnoteText"/>
        <w:jc w:val="both"/>
        <w:rPr>
          <w:sz w:val="24"/>
          <w:szCs w:val="24"/>
        </w:rPr>
      </w:pPr>
      <w:r w:rsidRPr="002F60E1">
        <w:rPr>
          <w:rStyle w:val="EndnoteReference"/>
          <w:sz w:val="24"/>
          <w:szCs w:val="24"/>
        </w:rPr>
        <w:endnoteRef/>
      </w:r>
      <w:r>
        <w:rPr>
          <w:sz w:val="24"/>
          <w:szCs w:val="24"/>
        </w:rPr>
        <w:t xml:space="preserve"> Ruth Ahnert, “</w:t>
      </w:r>
      <w:r w:rsidRPr="002F60E1">
        <w:rPr>
          <w:sz w:val="24"/>
          <w:szCs w:val="24"/>
        </w:rPr>
        <w:t xml:space="preserve">Drama King: The Portrayal of Henry VIII in Robert Bolt’s </w:t>
      </w:r>
      <w:r>
        <w:rPr>
          <w:i/>
          <w:sz w:val="24"/>
          <w:szCs w:val="24"/>
        </w:rPr>
        <w:t>A Man for All Seasons</w:t>
      </w:r>
      <w:r w:rsidRPr="00DB77B8">
        <w:rPr>
          <w:sz w:val="24"/>
          <w:szCs w:val="24"/>
        </w:rPr>
        <w:t>,”</w:t>
      </w:r>
      <w:r>
        <w:rPr>
          <w:sz w:val="24"/>
          <w:szCs w:val="24"/>
        </w:rPr>
        <w:t xml:space="preserve"> in Lipscomb and Betteridge, </w:t>
      </w:r>
      <w:r w:rsidRPr="00DB77B8">
        <w:rPr>
          <w:i/>
          <w:sz w:val="24"/>
          <w:szCs w:val="24"/>
        </w:rPr>
        <w:t>Henry VIII and the Court</w:t>
      </w:r>
      <w:r>
        <w:rPr>
          <w:sz w:val="24"/>
          <w:szCs w:val="24"/>
        </w:rPr>
        <w:t>,</w:t>
      </w:r>
      <w:r w:rsidRPr="002F60E1">
        <w:rPr>
          <w:sz w:val="24"/>
          <w:szCs w:val="24"/>
        </w:rPr>
        <w:t xml:space="preserve"> 207-21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29790"/>
      <w:docPartObj>
        <w:docPartGallery w:val="Page Numbers (Bottom of Page)"/>
        <w:docPartUnique/>
      </w:docPartObj>
    </w:sdtPr>
    <w:sdtEndPr>
      <w:rPr>
        <w:noProof/>
      </w:rPr>
    </w:sdtEndPr>
    <w:sdtContent>
      <w:p w14:paraId="7C267DB8" w14:textId="77777777" w:rsidR="00D078B5" w:rsidRDefault="00D078B5">
        <w:pPr>
          <w:pStyle w:val="Footer"/>
          <w:jc w:val="right"/>
        </w:pPr>
        <w:r>
          <w:fldChar w:fldCharType="begin"/>
        </w:r>
        <w:r>
          <w:instrText xml:space="preserve"> PAGE   \* MERGEFORMAT </w:instrText>
        </w:r>
        <w:r>
          <w:fldChar w:fldCharType="separate"/>
        </w:r>
        <w:r w:rsidR="00202103">
          <w:rPr>
            <w:noProof/>
          </w:rPr>
          <w:t>1</w:t>
        </w:r>
        <w:r>
          <w:rPr>
            <w:noProof/>
          </w:rPr>
          <w:fldChar w:fldCharType="end"/>
        </w:r>
      </w:p>
    </w:sdtContent>
  </w:sdt>
  <w:p w14:paraId="6BB2063C" w14:textId="77777777" w:rsidR="00D078B5" w:rsidRDefault="00D07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8B9B" w14:textId="77777777" w:rsidR="00202103" w:rsidRDefault="00202103" w:rsidP="00F84469">
      <w:pPr>
        <w:spacing w:after="0" w:line="240" w:lineRule="auto"/>
      </w:pPr>
      <w:r>
        <w:separator/>
      </w:r>
    </w:p>
  </w:footnote>
  <w:footnote w:type="continuationSeparator" w:id="0">
    <w:p w14:paraId="78A3B7AA" w14:textId="77777777" w:rsidR="00202103" w:rsidRDefault="00202103" w:rsidP="00F8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5238"/>
    <w:multiLevelType w:val="hybridMultilevel"/>
    <w:tmpl w:val="1C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447C2"/>
    <w:multiLevelType w:val="hybridMultilevel"/>
    <w:tmpl w:val="3A60CE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3"/>
    <w:rsid w:val="00001320"/>
    <w:rsid w:val="0000205F"/>
    <w:rsid w:val="00005AE8"/>
    <w:rsid w:val="00011E56"/>
    <w:rsid w:val="000145AA"/>
    <w:rsid w:val="00020B50"/>
    <w:rsid w:val="00022674"/>
    <w:rsid w:val="00032711"/>
    <w:rsid w:val="0003440F"/>
    <w:rsid w:val="00047FCE"/>
    <w:rsid w:val="00062D23"/>
    <w:rsid w:val="00064321"/>
    <w:rsid w:val="0007166D"/>
    <w:rsid w:val="00075925"/>
    <w:rsid w:val="0008790F"/>
    <w:rsid w:val="00090D64"/>
    <w:rsid w:val="000A5375"/>
    <w:rsid w:val="000B188D"/>
    <w:rsid w:val="000B30A3"/>
    <w:rsid w:val="000B4591"/>
    <w:rsid w:val="000C2926"/>
    <w:rsid w:val="000C4381"/>
    <w:rsid w:val="000D0A86"/>
    <w:rsid w:val="000D32A4"/>
    <w:rsid w:val="000D7A9C"/>
    <w:rsid w:val="000E089C"/>
    <w:rsid w:val="000E0C84"/>
    <w:rsid w:val="000E22DD"/>
    <w:rsid w:val="000E5632"/>
    <w:rsid w:val="000F1E99"/>
    <w:rsid w:val="000F619F"/>
    <w:rsid w:val="00105FB0"/>
    <w:rsid w:val="001066B7"/>
    <w:rsid w:val="00127CD0"/>
    <w:rsid w:val="00130EF0"/>
    <w:rsid w:val="00136047"/>
    <w:rsid w:val="001468DD"/>
    <w:rsid w:val="00164FBF"/>
    <w:rsid w:val="0017356A"/>
    <w:rsid w:val="001764A5"/>
    <w:rsid w:val="00177BBC"/>
    <w:rsid w:val="00182204"/>
    <w:rsid w:val="0018316C"/>
    <w:rsid w:val="00186761"/>
    <w:rsid w:val="00190FB7"/>
    <w:rsid w:val="001A603E"/>
    <w:rsid w:val="001A6D19"/>
    <w:rsid w:val="001C58FA"/>
    <w:rsid w:val="001D51DA"/>
    <w:rsid w:val="001E1CA3"/>
    <w:rsid w:val="00202103"/>
    <w:rsid w:val="00223DFC"/>
    <w:rsid w:val="00224C55"/>
    <w:rsid w:val="00224DF5"/>
    <w:rsid w:val="002250BC"/>
    <w:rsid w:val="0022674B"/>
    <w:rsid w:val="002316D1"/>
    <w:rsid w:val="00233ACC"/>
    <w:rsid w:val="002411F9"/>
    <w:rsid w:val="00245E89"/>
    <w:rsid w:val="00251678"/>
    <w:rsid w:val="00252383"/>
    <w:rsid w:val="00260A01"/>
    <w:rsid w:val="002724AE"/>
    <w:rsid w:val="00275271"/>
    <w:rsid w:val="00281870"/>
    <w:rsid w:val="00282A95"/>
    <w:rsid w:val="00286A14"/>
    <w:rsid w:val="00293A7E"/>
    <w:rsid w:val="002B0600"/>
    <w:rsid w:val="002B3307"/>
    <w:rsid w:val="002C330F"/>
    <w:rsid w:val="002D12B5"/>
    <w:rsid w:val="002D25BB"/>
    <w:rsid w:val="002D6251"/>
    <w:rsid w:val="002E1EDC"/>
    <w:rsid w:val="002F60E1"/>
    <w:rsid w:val="003053E2"/>
    <w:rsid w:val="00307B4A"/>
    <w:rsid w:val="00320648"/>
    <w:rsid w:val="00330BB0"/>
    <w:rsid w:val="00333548"/>
    <w:rsid w:val="003521E1"/>
    <w:rsid w:val="00352593"/>
    <w:rsid w:val="00364A89"/>
    <w:rsid w:val="00365211"/>
    <w:rsid w:val="00370069"/>
    <w:rsid w:val="0039149E"/>
    <w:rsid w:val="00396223"/>
    <w:rsid w:val="003A5A98"/>
    <w:rsid w:val="003A6B13"/>
    <w:rsid w:val="003A6B22"/>
    <w:rsid w:val="003B1915"/>
    <w:rsid w:val="003C4F88"/>
    <w:rsid w:val="003C68A8"/>
    <w:rsid w:val="003D38D3"/>
    <w:rsid w:val="003E3811"/>
    <w:rsid w:val="003E47BF"/>
    <w:rsid w:val="003E5ECF"/>
    <w:rsid w:val="003E6809"/>
    <w:rsid w:val="003F1FE4"/>
    <w:rsid w:val="00405B23"/>
    <w:rsid w:val="00406FB1"/>
    <w:rsid w:val="00430DA6"/>
    <w:rsid w:val="0043371C"/>
    <w:rsid w:val="00443FA8"/>
    <w:rsid w:val="00452EFB"/>
    <w:rsid w:val="00457FE5"/>
    <w:rsid w:val="00471925"/>
    <w:rsid w:val="004720FF"/>
    <w:rsid w:val="00476ADA"/>
    <w:rsid w:val="00497D8A"/>
    <w:rsid w:val="004A352D"/>
    <w:rsid w:val="004A4873"/>
    <w:rsid w:val="004A52C2"/>
    <w:rsid w:val="004A71C8"/>
    <w:rsid w:val="004B5701"/>
    <w:rsid w:val="004C1ADF"/>
    <w:rsid w:val="004C1D5B"/>
    <w:rsid w:val="004C4BF0"/>
    <w:rsid w:val="004C6FA6"/>
    <w:rsid w:val="004D2012"/>
    <w:rsid w:val="004D2FEA"/>
    <w:rsid w:val="004D3504"/>
    <w:rsid w:val="004D4787"/>
    <w:rsid w:val="004E5901"/>
    <w:rsid w:val="005004E7"/>
    <w:rsid w:val="0050328D"/>
    <w:rsid w:val="005054A7"/>
    <w:rsid w:val="00507EF4"/>
    <w:rsid w:val="005139FF"/>
    <w:rsid w:val="005173D1"/>
    <w:rsid w:val="005348DD"/>
    <w:rsid w:val="005435D3"/>
    <w:rsid w:val="00547CCF"/>
    <w:rsid w:val="00552ED7"/>
    <w:rsid w:val="0055693E"/>
    <w:rsid w:val="005576A7"/>
    <w:rsid w:val="005611D8"/>
    <w:rsid w:val="00573354"/>
    <w:rsid w:val="00574C67"/>
    <w:rsid w:val="00576622"/>
    <w:rsid w:val="005810F1"/>
    <w:rsid w:val="00586E4F"/>
    <w:rsid w:val="005924D3"/>
    <w:rsid w:val="005967C7"/>
    <w:rsid w:val="005B06D2"/>
    <w:rsid w:val="005B29E1"/>
    <w:rsid w:val="005C23C3"/>
    <w:rsid w:val="005F1B99"/>
    <w:rsid w:val="00607F70"/>
    <w:rsid w:val="0061283D"/>
    <w:rsid w:val="00615997"/>
    <w:rsid w:val="006165FB"/>
    <w:rsid w:val="00625074"/>
    <w:rsid w:val="00633F62"/>
    <w:rsid w:val="006355AD"/>
    <w:rsid w:val="0064755A"/>
    <w:rsid w:val="006571AF"/>
    <w:rsid w:val="0066216F"/>
    <w:rsid w:val="006638C4"/>
    <w:rsid w:val="00665BAB"/>
    <w:rsid w:val="00683F2E"/>
    <w:rsid w:val="006A5A84"/>
    <w:rsid w:val="006A7A2B"/>
    <w:rsid w:val="006B22C4"/>
    <w:rsid w:val="006B30D7"/>
    <w:rsid w:val="006B5DE2"/>
    <w:rsid w:val="006C007B"/>
    <w:rsid w:val="006D14FD"/>
    <w:rsid w:val="006E1901"/>
    <w:rsid w:val="006E3C74"/>
    <w:rsid w:val="006E4225"/>
    <w:rsid w:val="006E521A"/>
    <w:rsid w:val="006F7048"/>
    <w:rsid w:val="00707BF2"/>
    <w:rsid w:val="0071051C"/>
    <w:rsid w:val="0071492A"/>
    <w:rsid w:val="00735847"/>
    <w:rsid w:val="00736744"/>
    <w:rsid w:val="00781B3A"/>
    <w:rsid w:val="0078487D"/>
    <w:rsid w:val="007936B3"/>
    <w:rsid w:val="00793CBD"/>
    <w:rsid w:val="00795323"/>
    <w:rsid w:val="007C1FD9"/>
    <w:rsid w:val="007D2359"/>
    <w:rsid w:val="007E088A"/>
    <w:rsid w:val="008111F7"/>
    <w:rsid w:val="008237F4"/>
    <w:rsid w:val="008361F6"/>
    <w:rsid w:val="008510AC"/>
    <w:rsid w:val="0085371B"/>
    <w:rsid w:val="00861B04"/>
    <w:rsid w:val="00864202"/>
    <w:rsid w:val="00864601"/>
    <w:rsid w:val="00887E70"/>
    <w:rsid w:val="00891497"/>
    <w:rsid w:val="00895E58"/>
    <w:rsid w:val="008A494E"/>
    <w:rsid w:val="008B10BC"/>
    <w:rsid w:val="008B131E"/>
    <w:rsid w:val="008C2CF8"/>
    <w:rsid w:val="008C4755"/>
    <w:rsid w:val="008F24CE"/>
    <w:rsid w:val="008F5362"/>
    <w:rsid w:val="008F60DB"/>
    <w:rsid w:val="008F6AD5"/>
    <w:rsid w:val="00912266"/>
    <w:rsid w:val="00914851"/>
    <w:rsid w:val="00914F87"/>
    <w:rsid w:val="009167D9"/>
    <w:rsid w:val="00925836"/>
    <w:rsid w:val="0093097C"/>
    <w:rsid w:val="0093169F"/>
    <w:rsid w:val="00974FBF"/>
    <w:rsid w:val="00980A4E"/>
    <w:rsid w:val="00994F7F"/>
    <w:rsid w:val="009B3A72"/>
    <w:rsid w:val="009B5A56"/>
    <w:rsid w:val="009B7BF2"/>
    <w:rsid w:val="009C3C2B"/>
    <w:rsid w:val="009C6AD9"/>
    <w:rsid w:val="009D33B0"/>
    <w:rsid w:val="009D7986"/>
    <w:rsid w:val="009E0F1B"/>
    <w:rsid w:val="009E1118"/>
    <w:rsid w:val="009E6A3F"/>
    <w:rsid w:val="009F15DB"/>
    <w:rsid w:val="00A07EDC"/>
    <w:rsid w:val="00A10290"/>
    <w:rsid w:val="00A32F80"/>
    <w:rsid w:val="00A37AEF"/>
    <w:rsid w:val="00A45BB5"/>
    <w:rsid w:val="00A46043"/>
    <w:rsid w:val="00A569CC"/>
    <w:rsid w:val="00A60A94"/>
    <w:rsid w:val="00A62CA5"/>
    <w:rsid w:val="00A631B1"/>
    <w:rsid w:val="00A6402E"/>
    <w:rsid w:val="00A64AEA"/>
    <w:rsid w:val="00A64EF9"/>
    <w:rsid w:val="00A66EC4"/>
    <w:rsid w:val="00A81EA3"/>
    <w:rsid w:val="00A85BEE"/>
    <w:rsid w:val="00AA00BD"/>
    <w:rsid w:val="00AD3B02"/>
    <w:rsid w:val="00AF19B1"/>
    <w:rsid w:val="00AF2ACB"/>
    <w:rsid w:val="00B005C2"/>
    <w:rsid w:val="00B02D5D"/>
    <w:rsid w:val="00B40475"/>
    <w:rsid w:val="00B4442A"/>
    <w:rsid w:val="00B53EA9"/>
    <w:rsid w:val="00B6319F"/>
    <w:rsid w:val="00B67259"/>
    <w:rsid w:val="00B70875"/>
    <w:rsid w:val="00B77212"/>
    <w:rsid w:val="00B7771D"/>
    <w:rsid w:val="00B85126"/>
    <w:rsid w:val="00B90378"/>
    <w:rsid w:val="00B91D08"/>
    <w:rsid w:val="00BA00CB"/>
    <w:rsid w:val="00BA3646"/>
    <w:rsid w:val="00BA57C8"/>
    <w:rsid w:val="00BB00C0"/>
    <w:rsid w:val="00BB4292"/>
    <w:rsid w:val="00BB61FD"/>
    <w:rsid w:val="00BC1F75"/>
    <w:rsid w:val="00BC2320"/>
    <w:rsid w:val="00BC34F3"/>
    <w:rsid w:val="00BC53EE"/>
    <w:rsid w:val="00BC6D9A"/>
    <w:rsid w:val="00BE1265"/>
    <w:rsid w:val="00BE7862"/>
    <w:rsid w:val="00C037D9"/>
    <w:rsid w:val="00C07F48"/>
    <w:rsid w:val="00C10985"/>
    <w:rsid w:val="00C1152D"/>
    <w:rsid w:val="00C138C0"/>
    <w:rsid w:val="00C21294"/>
    <w:rsid w:val="00C23A6C"/>
    <w:rsid w:val="00C31371"/>
    <w:rsid w:val="00C338F7"/>
    <w:rsid w:val="00C361D0"/>
    <w:rsid w:val="00C36CAE"/>
    <w:rsid w:val="00C370AE"/>
    <w:rsid w:val="00C441EB"/>
    <w:rsid w:val="00C466BB"/>
    <w:rsid w:val="00C513D2"/>
    <w:rsid w:val="00C71D9B"/>
    <w:rsid w:val="00C92791"/>
    <w:rsid w:val="00CA5BD8"/>
    <w:rsid w:val="00CB7C80"/>
    <w:rsid w:val="00CC2A9D"/>
    <w:rsid w:val="00CD0C53"/>
    <w:rsid w:val="00CD0E4F"/>
    <w:rsid w:val="00CD1035"/>
    <w:rsid w:val="00CE09E7"/>
    <w:rsid w:val="00CE1993"/>
    <w:rsid w:val="00D008D3"/>
    <w:rsid w:val="00D06AC2"/>
    <w:rsid w:val="00D078B5"/>
    <w:rsid w:val="00D10F92"/>
    <w:rsid w:val="00D214DA"/>
    <w:rsid w:val="00D21669"/>
    <w:rsid w:val="00D32D76"/>
    <w:rsid w:val="00D37127"/>
    <w:rsid w:val="00D56EF5"/>
    <w:rsid w:val="00D70B37"/>
    <w:rsid w:val="00D82453"/>
    <w:rsid w:val="00D8688E"/>
    <w:rsid w:val="00D95C7E"/>
    <w:rsid w:val="00DB0AE0"/>
    <w:rsid w:val="00DB779E"/>
    <w:rsid w:val="00DB77B8"/>
    <w:rsid w:val="00DE0858"/>
    <w:rsid w:val="00DE0E6C"/>
    <w:rsid w:val="00DE5D34"/>
    <w:rsid w:val="00DF0F12"/>
    <w:rsid w:val="00DF401C"/>
    <w:rsid w:val="00E06F74"/>
    <w:rsid w:val="00E14998"/>
    <w:rsid w:val="00E17ADB"/>
    <w:rsid w:val="00E20FD4"/>
    <w:rsid w:val="00E22087"/>
    <w:rsid w:val="00E26C93"/>
    <w:rsid w:val="00E27BF1"/>
    <w:rsid w:val="00E3314D"/>
    <w:rsid w:val="00E34D11"/>
    <w:rsid w:val="00E37FD3"/>
    <w:rsid w:val="00E459EB"/>
    <w:rsid w:val="00E52D69"/>
    <w:rsid w:val="00E54D18"/>
    <w:rsid w:val="00E70014"/>
    <w:rsid w:val="00E70582"/>
    <w:rsid w:val="00E71A08"/>
    <w:rsid w:val="00E743E7"/>
    <w:rsid w:val="00E80027"/>
    <w:rsid w:val="00E80FC4"/>
    <w:rsid w:val="00E81722"/>
    <w:rsid w:val="00E84AC0"/>
    <w:rsid w:val="00E852A8"/>
    <w:rsid w:val="00E85EC5"/>
    <w:rsid w:val="00EA19E5"/>
    <w:rsid w:val="00EA4FBD"/>
    <w:rsid w:val="00EA5147"/>
    <w:rsid w:val="00EA7FD1"/>
    <w:rsid w:val="00EC5073"/>
    <w:rsid w:val="00ED768A"/>
    <w:rsid w:val="00EE2276"/>
    <w:rsid w:val="00EE7937"/>
    <w:rsid w:val="00EF543A"/>
    <w:rsid w:val="00EF56D8"/>
    <w:rsid w:val="00EF6FF7"/>
    <w:rsid w:val="00EF7C5F"/>
    <w:rsid w:val="00F02227"/>
    <w:rsid w:val="00F031C0"/>
    <w:rsid w:val="00F04EBB"/>
    <w:rsid w:val="00F255B2"/>
    <w:rsid w:val="00F35B97"/>
    <w:rsid w:val="00F3689C"/>
    <w:rsid w:val="00F40305"/>
    <w:rsid w:val="00F42C46"/>
    <w:rsid w:val="00F54C3C"/>
    <w:rsid w:val="00F642D7"/>
    <w:rsid w:val="00F66138"/>
    <w:rsid w:val="00F73CCF"/>
    <w:rsid w:val="00F76D52"/>
    <w:rsid w:val="00F84469"/>
    <w:rsid w:val="00F84D12"/>
    <w:rsid w:val="00F947FC"/>
    <w:rsid w:val="00F94F81"/>
    <w:rsid w:val="00FA4DF5"/>
    <w:rsid w:val="00FA6FC1"/>
    <w:rsid w:val="00FB58D9"/>
    <w:rsid w:val="00FB6350"/>
    <w:rsid w:val="00FC05FB"/>
    <w:rsid w:val="00FC318A"/>
    <w:rsid w:val="00FD7852"/>
    <w:rsid w:val="00FD7C22"/>
    <w:rsid w:val="00FF4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8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F84469"/>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84469"/>
    <w:rPr>
      <w:rFonts w:ascii="Times New Roman" w:eastAsia="Times New Roman" w:hAnsi="Times New Roman" w:cs="Times New Roman"/>
      <w:sz w:val="20"/>
      <w:szCs w:val="20"/>
      <w:lang w:eastAsia="en-GB"/>
    </w:rPr>
  </w:style>
  <w:style w:type="character" w:styleId="EndnoteReference">
    <w:name w:val="endnote reference"/>
    <w:unhideWhenUsed/>
    <w:rsid w:val="00F84469"/>
    <w:rPr>
      <w:vertAlign w:val="superscript"/>
    </w:rPr>
  </w:style>
  <w:style w:type="paragraph" w:styleId="Header">
    <w:name w:val="header"/>
    <w:basedOn w:val="Normal"/>
    <w:link w:val="HeaderChar"/>
    <w:uiPriority w:val="99"/>
    <w:unhideWhenUsed/>
    <w:rsid w:val="00B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5C2"/>
  </w:style>
  <w:style w:type="paragraph" w:styleId="Footer">
    <w:name w:val="footer"/>
    <w:basedOn w:val="Normal"/>
    <w:link w:val="FooterChar"/>
    <w:uiPriority w:val="99"/>
    <w:unhideWhenUsed/>
    <w:rsid w:val="00B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5C2"/>
  </w:style>
  <w:style w:type="paragraph" w:styleId="ListParagraph">
    <w:name w:val="List Paragraph"/>
    <w:basedOn w:val="Normal"/>
    <w:uiPriority w:val="34"/>
    <w:qFormat/>
    <w:rsid w:val="005F1B99"/>
    <w:pPr>
      <w:ind w:left="720"/>
      <w:contextualSpacing/>
    </w:pPr>
  </w:style>
  <w:style w:type="paragraph" w:styleId="BalloonText">
    <w:name w:val="Balloon Text"/>
    <w:basedOn w:val="Normal"/>
    <w:link w:val="BalloonTextChar"/>
    <w:uiPriority w:val="99"/>
    <w:semiHidden/>
    <w:unhideWhenUsed/>
    <w:rsid w:val="002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14"/>
    <w:rPr>
      <w:rFonts w:ascii="Tahoma" w:hAnsi="Tahoma" w:cs="Tahoma"/>
      <w:sz w:val="16"/>
      <w:szCs w:val="16"/>
    </w:rPr>
  </w:style>
  <w:style w:type="character" w:styleId="Hyperlink">
    <w:name w:val="Hyperlink"/>
    <w:basedOn w:val="DefaultParagraphFont"/>
    <w:uiPriority w:val="99"/>
    <w:unhideWhenUsed/>
    <w:rsid w:val="00032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F84469"/>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84469"/>
    <w:rPr>
      <w:rFonts w:ascii="Times New Roman" w:eastAsia="Times New Roman" w:hAnsi="Times New Roman" w:cs="Times New Roman"/>
      <w:sz w:val="20"/>
      <w:szCs w:val="20"/>
      <w:lang w:eastAsia="en-GB"/>
    </w:rPr>
  </w:style>
  <w:style w:type="character" w:styleId="EndnoteReference">
    <w:name w:val="endnote reference"/>
    <w:unhideWhenUsed/>
    <w:rsid w:val="00F84469"/>
    <w:rPr>
      <w:vertAlign w:val="superscript"/>
    </w:rPr>
  </w:style>
  <w:style w:type="paragraph" w:styleId="Header">
    <w:name w:val="header"/>
    <w:basedOn w:val="Normal"/>
    <w:link w:val="HeaderChar"/>
    <w:uiPriority w:val="99"/>
    <w:unhideWhenUsed/>
    <w:rsid w:val="00B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5C2"/>
  </w:style>
  <w:style w:type="paragraph" w:styleId="Footer">
    <w:name w:val="footer"/>
    <w:basedOn w:val="Normal"/>
    <w:link w:val="FooterChar"/>
    <w:uiPriority w:val="99"/>
    <w:unhideWhenUsed/>
    <w:rsid w:val="00B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5C2"/>
  </w:style>
  <w:style w:type="paragraph" w:styleId="ListParagraph">
    <w:name w:val="List Paragraph"/>
    <w:basedOn w:val="Normal"/>
    <w:uiPriority w:val="34"/>
    <w:qFormat/>
    <w:rsid w:val="005F1B99"/>
    <w:pPr>
      <w:ind w:left="720"/>
      <w:contextualSpacing/>
    </w:pPr>
  </w:style>
  <w:style w:type="paragraph" w:styleId="BalloonText">
    <w:name w:val="Balloon Text"/>
    <w:basedOn w:val="Normal"/>
    <w:link w:val="BalloonTextChar"/>
    <w:uiPriority w:val="99"/>
    <w:semiHidden/>
    <w:unhideWhenUsed/>
    <w:rsid w:val="002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14"/>
    <w:rPr>
      <w:rFonts w:ascii="Tahoma" w:hAnsi="Tahoma" w:cs="Tahoma"/>
      <w:sz w:val="16"/>
      <w:szCs w:val="16"/>
    </w:rPr>
  </w:style>
  <w:style w:type="character" w:styleId="Hyperlink">
    <w:name w:val="Hyperlink"/>
    <w:basedOn w:val="DefaultParagraphFont"/>
    <w:uiPriority w:val="99"/>
    <w:unhideWhenUsed/>
    <w:rsid w:val="00032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mdb.com/title/tt006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A9AA-A630-4E33-AE6F-E73A3EC3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Richardson</cp:lastModifiedBy>
  <cp:revision>2</cp:revision>
  <cp:lastPrinted>2015-11-10T09:01:00Z</cp:lastPrinted>
  <dcterms:created xsi:type="dcterms:W3CDTF">2015-11-10T09:04:00Z</dcterms:created>
  <dcterms:modified xsi:type="dcterms:W3CDTF">2015-11-10T09:04:00Z</dcterms:modified>
</cp:coreProperties>
</file>