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5B36" w14:textId="77777777" w:rsidR="001E3DCD" w:rsidRPr="00BA106B" w:rsidRDefault="001E3DCD" w:rsidP="00E874DE">
      <w:pPr>
        <w:spacing w:line="360" w:lineRule="auto"/>
        <w:jc w:val="both"/>
        <w:rPr>
          <w:rFonts w:ascii="Arial" w:hAnsi="Arial" w:cs="Arial"/>
          <w:b/>
          <w:sz w:val="24"/>
          <w:lang w:val="en-GB"/>
        </w:rPr>
      </w:pPr>
      <w:bookmarkStart w:id="0" w:name="_GoBack"/>
      <w:bookmarkEnd w:id="0"/>
      <w:r w:rsidRPr="00BA106B">
        <w:rPr>
          <w:rFonts w:ascii="Arial" w:hAnsi="Arial" w:cs="Arial"/>
          <w:b/>
          <w:sz w:val="24"/>
          <w:lang w:val="en-GB"/>
        </w:rPr>
        <w:t>Title:</w:t>
      </w:r>
    </w:p>
    <w:p w14:paraId="73A2EC4C" w14:textId="3C1494FD" w:rsidR="006A059C" w:rsidRPr="00BA106B" w:rsidRDefault="001143E0" w:rsidP="00E874DE">
      <w:pPr>
        <w:spacing w:line="360" w:lineRule="auto"/>
        <w:jc w:val="both"/>
        <w:rPr>
          <w:rFonts w:ascii="Arial" w:hAnsi="Arial" w:cs="Arial"/>
          <w:sz w:val="24"/>
          <w:lang w:val="en-GB"/>
        </w:rPr>
      </w:pPr>
      <w:r w:rsidRPr="00BA106B">
        <w:rPr>
          <w:rFonts w:ascii="Arial" w:hAnsi="Arial" w:cs="Arial"/>
          <w:sz w:val="24"/>
          <w:lang w:val="en-GB"/>
        </w:rPr>
        <w:t>Concurrent a</w:t>
      </w:r>
      <w:r w:rsidR="006A059C" w:rsidRPr="00BA106B">
        <w:rPr>
          <w:rFonts w:ascii="Arial" w:hAnsi="Arial" w:cs="Arial"/>
          <w:sz w:val="24"/>
          <w:lang w:val="en-GB"/>
        </w:rPr>
        <w:t xml:space="preserve">daptations in </w:t>
      </w:r>
      <w:r w:rsidRPr="00BA106B">
        <w:rPr>
          <w:rFonts w:ascii="Arial" w:hAnsi="Arial" w:cs="Arial"/>
          <w:sz w:val="24"/>
          <w:lang w:val="en-GB"/>
        </w:rPr>
        <w:t>maximal</w:t>
      </w:r>
      <w:r w:rsidR="009E045F" w:rsidRPr="00BA106B">
        <w:rPr>
          <w:rFonts w:ascii="Arial" w:hAnsi="Arial" w:cs="Arial"/>
          <w:sz w:val="24"/>
          <w:lang w:val="en-GB"/>
        </w:rPr>
        <w:t xml:space="preserve"> </w:t>
      </w:r>
      <w:r w:rsidR="00E874DE" w:rsidRPr="00BA106B">
        <w:rPr>
          <w:rFonts w:ascii="Arial" w:hAnsi="Arial" w:cs="Arial"/>
          <w:sz w:val="24"/>
          <w:lang w:val="en-GB"/>
        </w:rPr>
        <w:t>aerobic capacity</w:t>
      </w:r>
      <w:r w:rsidRPr="00BA106B">
        <w:rPr>
          <w:rFonts w:ascii="Arial" w:hAnsi="Arial" w:cs="Arial"/>
          <w:sz w:val="24"/>
          <w:lang w:val="en-GB"/>
        </w:rPr>
        <w:t>,</w:t>
      </w:r>
      <w:r w:rsidR="006A059C" w:rsidRPr="00BA106B">
        <w:rPr>
          <w:rFonts w:ascii="Arial" w:hAnsi="Arial" w:cs="Arial"/>
          <w:sz w:val="24"/>
          <w:lang w:val="en-GB"/>
        </w:rPr>
        <w:t xml:space="preserve"> heat </w:t>
      </w:r>
      <w:r w:rsidR="00FA146C" w:rsidRPr="00BA106B">
        <w:rPr>
          <w:rFonts w:ascii="Arial" w:hAnsi="Arial" w:cs="Arial"/>
          <w:sz w:val="24"/>
          <w:lang w:val="en-GB"/>
        </w:rPr>
        <w:t>tolerance</w:t>
      </w:r>
      <w:r w:rsidRPr="00BA106B">
        <w:rPr>
          <w:rFonts w:ascii="Arial" w:hAnsi="Arial" w:cs="Arial"/>
          <w:sz w:val="24"/>
          <w:lang w:val="en-GB"/>
        </w:rPr>
        <w:t>,</w:t>
      </w:r>
      <w:r w:rsidR="006A059C" w:rsidRPr="00BA106B">
        <w:rPr>
          <w:rFonts w:ascii="Arial" w:hAnsi="Arial" w:cs="Arial"/>
          <w:sz w:val="24"/>
          <w:lang w:val="en-GB"/>
        </w:rPr>
        <w:t xml:space="preserve"> </w:t>
      </w:r>
      <w:r w:rsidR="00B72A4D" w:rsidRPr="00BA106B">
        <w:rPr>
          <w:rFonts w:ascii="Arial" w:hAnsi="Arial" w:cs="Arial"/>
          <w:sz w:val="24"/>
          <w:lang w:val="en-GB"/>
        </w:rPr>
        <w:t>microvascular</w:t>
      </w:r>
      <w:r w:rsidR="006A059C" w:rsidRPr="00BA106B">
        <w:rPr>
          <w:rFonts w:ascii="Arial" w:hAnsi="Arial" w:cs="Arial"/>
          <w:sz w:val="24"/>
          <w:lang w:val="en-GB"/>
        </w:rPr>
        <w:t xml:space="preserve"> blood flow and </w:t>
      </w:r>
      <w:r w:rsidR="00E874DE" w:rsidRPr="00BA106B">
        <w:rPr>
          <w:rFonts w:ascii="Arial" w:hAnsi="Arial" w:cs="Arial"/>
          <w:sz w:val="24"/>
          <w:lang w:val="en-GB"/>
        </w:rPr>
        <w:t xml:space="preserve">oxygen </w:t>
      </w:r>
      <w:r w:rsidR="00186FC0" w:rsidRPr="00BA106B">
        <w:rPr>
          <w:rFonts w:ascii="Arial" w:hAnsi="Arial" w:cs="Arial"/>
          <w:sz w:val="24"/>
          <w:lang w:val="en-GB"/>
        </w:rPr>
        <w:t>extraction</w:t>
      </w:r>
      <w:r w:rsidR="006A059C" w:rsidRPr="00BA106B">
        <w:rPr>
          <w:rFonts w:ascii="Arial" w:hAnsi="Arial" w:cs="Arial"/>
          <w:sz w:val="24"/>
          <w:lang w:val="en-GB"/>
        </w:rPr>
        <w:t xml:space="preserve"> following heat acclimation </w:t>
      </w:r>
      <w:r w:rsidR="00E874DE" w:rsidRPr="00BA106B">
        <w:rPr>
          <w:rFonts w:ascii="Arial" w:hAnsi="Arial" w:cs="Arial"/>
          <w:sz w:val="24"/>
          <w:lang w:val="en-GB"/>
        </w:rPr>
        <w:t>and</w:t>
      </w:r>
      <w:r w:rsidR="006A059C" w:rsidRPr="00BA106B">
        <w:rPr>
          <w:rFonts w:ascii="Arial" w:hAnsi="Arial" w:cs="Arial"/>
          <w:sz w:val="24"/>
          <w:lang w:val="en-GB"/>
        </w:rPr>
        <w:t xml:space="preserve"> ischemic preconditioning   </w:t>
      </w:r>
    </w:p>
    <w:p w14:paraId="213403C9" w14:textId="073B5B02" w:rsidR="00B27BE9" w:rsidRPr="00BA106B" w:rsidRDefault="00B27BE9" w:rsidP="001E3DCD">
      <w:pPr>
        <w:spacing w:line="276" w:lineRule="auto"/>
        <w:jc w:val="both"/>
        <w:rPr>
          <w:rFonts w:ascii="Arial" w:hAnsi="Arial" w:cs="Arial"/>
          <w:b/>
          <w:sz w:val="24"/>
          <w:szCs w:val="24"/>
        </w:rPr>
      </w:pPr>
    </w:p>
    <w:p w14:paraId="38740539" w14:textId="4A2FB0F0" w:rsidR="001E3DCD" w:rsidRPr="00BA106B" w:rsidRDefault="001E3DCD" w:rsidP="001E3DCD">
      <w:pPr>
        <w:spacing w:line="276" w:lineRule="auto"/>
        <w:jc w:val="both"/>
        <w:rPr>
          <w:rFonts w:ascii="Arial" w:hAnsi="Arial" w:cs="Arial"/>
          <w:sz w:val="24"/>
          <w:szCs w:val="24"/>
        </w:rPr>
      </w:pPr>
      <w:r w:rsidRPr="00BA106B">
        <w:rPr>
          <w:rFonts w:ascii="Arial" w:hAnsi="Arial" w:cs="Arial"/>
          <w:b/>
          <w:sz w:val="24"/>
          <w:szCs w:val="24"/>
        </w:rPr>
        <w:t>Authors:</w:t>
      </w:r>
      <w:r w:rsidRPr="00BA106B">
        <w:rPr>
          <w:rFonts w:ascii="Arial" w:hAnsi="Arial" w:cs="Arial"/>
          <w:sz w:val="24"/>
          <w:szCs w:val="24"/>
        </w:rPr>
        <w:t xml:space="preserve"> Waldron, M.</w:t>
      </w:r>
      <w:r w:rsidRPr="00BA106B">
        <w:rPr>
          <w:rFonts w:ascii="Arial" w:hAnsi="Arial" w:cs="Arial"/>
          <w:sz w:val="24"/>
          <w:szCs w:val="24"/>
          <w:vertAlign w:val="superscript"/>
        </w:rPr>
        <w:t>1,2</w:t>
      </w:r>
      <w:r w:rsidRPr="00BA106B">
        <w:rPr>
          <w:rFonts w:ascii="Arial" w:hAnsi="Arial" w:cs="Arial"/>
          <w:sz w:val="24"/>
          <w:szCs w:val="24"/>
          <w:vertAlign w:val="superscript"/>
          <w:lang w:val="en-GB"/>
        </w:rPr>
        <w:t>,3</w:t>
      </w:r>
      <w:r w:rsidRPr="00BA106B">
        <w:rPr>
          <w:rFonts w:ascii="Arial" w:hAnsi="Arial" w:cs="Arial"/>
          <w:sz w:val="24"/>
          <w:szCs w:val="24"/>
          <w:vertAlign w:val="superscript"/>
        </w:rPr>
        <w:t>*</w:t>
      </w:r>
      <w:r w:rsidRPr="00BA106B">
        <w:rPr>
          <w:rFonts w:ascii="Arial" w:hAnsi="Arial" w:cs="Arial"/>
          <w:sz w:val="24"/>
          <w:szCs w:val="24"/>
          <w:lang w:val="en-GB"/>
        </w:rPr>
        <w:t>,</w:t>
      </w:r>
      <w:r w:rsidRPr="00BA106B">
        <w:rPr>
          <w:rFonts w:ascii="Arial" w:hAnsi="Arial" w:cs="Arial"/>
          <w:sz w:val="24"/>
          <w:szCs w:val="24"/>
          <w:vertAlign w:val="superscript"/>
          <w:lang w:val="en-GB"/>
        </w:rPr>
        <w:t xml:space="preserve"> </w:t>
      </w:r>
      <w:r w:rsidRPr="00BA106B">
        <w:rPr>
          <w:rFonts w:ascii="Arial" w:hAnsi="Arial" w:cs="Arial"/>
          <w:sz w:val="24"/>
          <w:szCs w:val="24"/>
        </w:rPr>
        <w:t>Papavasileiou</w:t>
      </w:r>
      <w:r w:rsidRPr="00BA106B">
        <w:rPr>
          <w:rFonts w:ascii="Arial" w:hAnsi="Arial" w:cs="Arial"/>
          <w:sz w:val="24"/>
          <w:szCs w:val="24"/>
          <w:lang w:val="en-GB"/>
        </w:rPr>
        <w:t>, G.</w:t>
      </w:r>
      <w:r w:rsidRPr="00BA106B">
        <w:rPr>
          <w:rFonts w:ascii="Arial" w:hAnsi="Arial" w:cs="Arial"/>
          <w:sz w:val="24"/>
          <w:szCs w:val="24"/>
          <w:vertAlign w:val="superscript"/>
          <w:lang w:val="en-GB"/>
        </w:rPr>
        <w:t>4</w:t>
      </w:r>
      <w:r w:rsidRPr="00BA106B">
        <w:rPr>
          <w:rFonts w:ascii="Arial" w:hAnsi="Arial" w:cs="Arial"/>
          <w:sz w:val="24"/>
          <w:szCs w:val="24"/>
          <w:lang w:val="en-GB"/>
        </w:rPr>
        <w:t>,</w:t>
      </w:r>
      <w:r w:rsidRPr="00BA106B">
        <w:rPr>
          <w:rFonts w:ascii="Arial" w:hAnsi="Arial" w:cs="Arial"/>
          <w:sz w:val="24"/>
          <w:szCs w:val="24"/>
        </w:rPr>
        <w:t xml:space="preserve"> Jeffries, O.</w:t>
      </w:r>
      <w:r w:rsidRPr="00BA106B">
        <w:rPr>
          <w:rFonts w:ascii="Arial" w:hAnsi="Arial" w:cs="Arial"/>
          <w:sz w:val="24"/>
          <w:szCs w:val="24"/>
          <w:vertAlign w:val="superscript"/>
          <w:lang w:val="en-GB"/>
        </w:rPr>
        <w:t>5</w:t>
      </w:r>
      <w:r w:rsidRPr="00BA106B">
        <w:rPr>
          <w:rFonts w:ascii="Arial" w:hAnsi="Arial" w:cs="Arial"/>
          <w:sz w:val="24"/>
          <w:szCs w:val="24"/>
        </w:rPr>
        <w:t>, Nevola</w:t>
      </w:r>
      <w:r w:rsidRPr="00BA106B">
        <w:rPr>
          <w:rFonts w:ascii="Arial" w:hAnsi="Arial" w:cs="Arial"/>
          <w:sz w:val="24"/>
          <w:szCs w:val="24"/>
          <w:lang w:val="en-GB"/>
        </w:rPr>
        <w:t>, V.</w:t>
      </w:r>
      <w:r w:rsidR="00B17FBB" w:rsidRPr="00BA106B">
        <w:rPr>
          <w:rFonts w:ascii="Arial" w:hAnsi="Arial" w:cs="Arial"/>
          <w:sz w:val="24"/>
          <w:szCs w:val="24"/>
          <w:vertAlign w:val="superscript"/>
          <w:lang w:val="en-GB"/>
        </w:rPr>
        <w:t>1,</w:t>
      </w:r>
      <w:r w:rsidRPr="00BA106B">
        <w:rPr>
          <w:rFonts w:ascii="Arial" w:hAnsi="Arial" w:cs="Arial"/>
          <w:sz w:val="24"/>
          <w:szCs w:val="24"/>
          <w:vertAlign w:val="superscript"/>
          <w:lang w:val="en-GB"/>
        </w:rPr>
        <w:t>6</w:t>
      </w:r>
      <w:r w:rsidRPr="00BA106B">
        <w:rPr>
          <w:rFonts w:ascii="Arial" w:hAnsi="Arial" w:cs="Arial"/>
          <w:sz w:val="24"/>
          <w:szCs w:val="24"/>
        </w:rPr>
        <w:t>, Heffernan</w:t>
      </w:r>
      <w:r w:rsidRPr="00BA106B">
        <w:rPr>
          <w:rFonts w:ascii="Arial" w:hAnsi="Arial" w:cs="Arial"/>
          <w:sz w:val="24"/>
          <w:szCs w:val="24"/>
          <w:lang w:val="en-GB"/>
        </w:rPr>
        <w:t xml:space="preserve"> S. M.</w:t>
      </w:r>
      <w:r w:rsidRPr="00BA106B">
        <w:rPr>
          <w:rFonts w:ascii="Arial" w:hAnsi="Arial" w:cs="Arial"/>
          <w:sz w:val="24"/>
          <w:szCs w:val="24"/>
          <w:vertAlign w:val="superscript"/>
          <w:lang w:val="en-GB"/>
        </w:rPr>
        <w:t>1</w:t>
      </w:r>
      <w:r w:rsidRPr="00BA106B">
        <w:rPr>
          <w:rFonts w:ascii="Arial" w:hAnsi="Arial" w:cs="Arial"/>
          <w:sz w:val="24"/>
          <w:szCs w:val="24"/>
        </w:rPr>
        <w:t>, Kilduff</w:t>
      </w:r>
      <w:r w:rsidRPr="00BA106B">
        <w:rPr>
          <w:rFonts w:ascii="Arial" w:hAnsi="Arial" w:cs="Arial"/>
          <w:sz w:val="24"/>
          <w:szCs w:val="24"/>
          <w:lang w:val="en-GB"/>
        </w:rPr>
        <w:t>, L.</w:t>
      </w:r>
      <w:r w:rsidRPr="00BA106B">
        <w:rPr>
          <w:rFonts w:ascii="Arial" w:hAnsi="Arial" w:cs="Arial"/>
          <w:sz w:val="24"/>
          <w:szCs w:val="24"/>
          <w:vertAlign w:val="superscript"/>
          <w:lang w:val="en-GB"/>
        </w:rPr>
        <w:t>1</w:t>
      </w:r>
      <w:r w:rsidRPr="00BA106B">
        <w:rPr>
          <w:rFonts w:ascii="Arial" w:hAnsi="Arial" w:cs="Arial"/>
          <w:sz w:val="24"/>
          <w:szCs w:val="24"/>
          <w:vertAlign w:val="superscript"/>
        </w:rPr>
        <w:t>,</w:t>
      </w:r>
      <w:r w:rsidRPr="00BA106B">
        <w:rPr>
          <w:rFonts w:ascii="Arial" w:hAnsi="Arial" w:cs="Arial"/>
          <w:sz w:val="24"/>
          <w:szCs w:val="24"/>
          <w:vertAlign w:val="superscript"/>
          <w:lang w:val="en-GB"/>
        </w:rPr>
        <w:t>3</w:t>
      </w:r>
      <w:r w:rsidR="0079260C" w:rsidRPr="00BA106B">
        <w:rPr>
          <w:rFonts w:ascii="Arial" w:hAnsi="Arial" w:cs="Arial"/>
          <w:sz w:val="24"/>
          <w:szCs w:val="24"/>
          <w:lang w:val="en-IE"/>
        </w:rPr>
        <w:t xml:space="preserve">, </w:t>
      </w:r>
      <w:r w:rsidRPr="00BA106B">
        <w:rPr>
          <w:rFonts w:ascii="Arial" w:hAnsi="Arial" w:cs="Arial"/>
          <w:sz w:val="24"/>
          <w:szCs w:val="24"/>
        </w:rPr>
        <w:t>Tallent, J</w:t>
      </w:r>
      <w:r w:rsidRPr="00BA106B">
        <w:rPr>
          <w:rFonts w:ascii="Arial" w:hAnsi="Arial" w:cs="Arial"/>
          <w:sz w:val="24"/>
          <w:szCs w:val="24"/>
          <w:lang w:val="en-GB"/>
        </w:rPr>
        <w:t>.</w:t>
      </w:r>
      <w:r w:rsidRPr="00BA106B">
        <w:rPr>
          <w:rFonts w:ascii="Arial" w:hAnsi="Arial" w:cs="Arial"/>
          <w:sz w:val="24"/>
          <w:szCs w:val="24"/>
          <w:vertAlign w:val="superscript"/>
          <w:lang w:val="en-GB"/>
        </w:rPr>
        <w:t>4</w:t>
      </w:r>
    </w:p>
    <w:p w14:paraId="55F93F36" w14:textId="77777777" w:rsidR="004977FF" w:rsidRPr="00BA106B" w:rsidRDefault="004977FF" w:rsidP="001E3DCD">
      <w:pPr>
        <w:spacing w:line="276" w:lineRule="auto"/>
        <w:jc w:val="both"/>
        <w:rPr>
          <w:rFonts w:ascii="Arial" w:hAnsi="Arial" w:cs="Arial"/>
          <w:sz w:val="24"/>
          <w:szCs w:val="24"/>
        </w:rPr>
      </w:pPr>
    </w:p>
    <w:p w14:paraId="55FADCD9" w14:textId="77777777" w:rsidR="001E3DCD" w:rsidRPr="00BA106B" w:rsidRDefault="001E3DCD" w:rsidP="001E3DCD">
      <w:pPr>
        <w:spacing w:line="276" w:lineRule="auto"/>
        <w:jc w:val="both"/>
        <w:rPr>
          <w:rFonts w:ascii="Arial" w:hAnsi="Arial" w:cs="Arial"/>
          <w:sz w:val="24"/>
          <w:szCs w:val="24"/>
        </w:rPr>
      </w:pPr>
      <w:r w:rsidRPr="00BA106B">
        <w:rPr>
          <w:rFonts w:ascii="Arial" w:hAnsi="Arial" w:cs="Arial"/>
          <w:sz w:val="24"/>
          <w:szCs w:val="24"/>
        </w:rPr>
        <w:t xml:space="preserve">* = corresponding author  </w:t>
      </w:r>
    </w:p>
    <w:p w14:paraId="13F74FB2" w14:textId="77777777" w:rsidR="001E3DCD" w:rsidRPr="00BA106B" w:rsidRDefault="001E3DCD" w:rsidP="001E3DCD">
      <w:pPr>
        <w:spacing w:line="276" w:lineRule="auto"/>
        <w:jc w:val="both"/>
        <w:rPr>
          <w:rFonts w:ascii="Arial" w:hAnsi="Arial" w:cs="Arial"/>
          <w:sz w:val="24"/>
          <w:szCs w:val="24"/>
        </w:rPr>
      </w:pPr>
      <w:r w:rsidRPr="00BA106B">
        <w:rPr>
          <w:rFonts w:ascii="Arial" w:hAnsi="Arial" w:cs="Arial"/>
          <w:sz w:val="24"/>
          <w:szCs w:val="24"/>
          <w:vertAlign w:val="superscript"/>
        </w:rPr>
        <w:t>1</w:t>
      </w:r>
      <w:r w:rsidRPr="00BA106B">
        <w:rPr>
          <w:rFonts w:ascii="Arial" w:hAnsi="Arial" w:cs="Arial"/>
          <w:sz w:val="24"/>
          <w:szCs w:val="24"/>
          <w:lang w:val="en-GB"/>
        </w:rPr>
        <w:t>A-STEM Centre,</w:t>
      </w:r>
      <w:r w:rsidRPr="00BA106B">
        <w:rPr>
          <w:rFonts w:ascii="Arial" w:hAnsi="Arial" w:cs="Arial"/>
          <w:sz w:val="24"/>
          <w:szCs w:val="24"/>
          <w:vertAlign w:val="superscript"/>
          <w:lang w:val="en-GB"/>
        </w:rPr>
        <w:t xml:space="preserve"> </w:t>
      </w:r>
      <w:r w:rsidRPr="00BA106B">
        <w:rPr>
          <w:rFonts w:ascii="Arial" w:hAnsi="Arial" w:cs="Arial"/>
          <w:sz w:val="24"/>
          <w:szCs w:val="24"/>
        </w:rPr>
        <w:t xml:space="preserve">College of Engineering, Swansea University, Swansea, UK. </w:t>
      </w:r>
    </w:p>
    <w:p w14:paraId="11B9117F" w14:textId="77777777" w:rsidR="001E3DCD" w:rsidRPr="00BA106B" w:rsidRDefault="001E3DCD" w:rsidP="001E3DCD">
      <w:pPr>
        <w:spacing w:line="276" w:lineRule="auto"/>
        <w:jc w:val="both"/>
        <w:rPr>
          <w:rFonts w:ascii="Arial" w:hAnsi="Arial" w:cs="Arial"/>
          <w:sz w:val="24"/>
          <w:szCs w:val="24"/>
        </w:rPr>
      </w:pPr>
      <w:r w:rsidRPr="00BA106B">
        <w:rPr>
          <w:rFonts w:ascii="Arial" w:hAnsi="Arial" w:cs="Arial"/>
          <w:sz w:val="24"/>
          <w:szCs w:val="24"/>
          <w:vertAlign w:val="superscript"/>
        </w:rPr>
        <w:t>2</w:t>
      </w:r>
      <w:r w:rsidRPr="00BA106B">
        <w:rPr>
          <w:rFonts w:ascii="Arial" w:hAnsi="Arial" w:cs="Arial"/>
          <w:sz w:val="24"/>
          <w:szCs w:val="24"/>
        </w:rPr>
        <w:t>School of Science and Technology, University of New England, NSW, Australia.</w:t>
      </w:r>
    </w:p>
    <w:p w14:paraId="03E0E099" w14:textId="77777777" w:rsidR="001E3DCD" w:rsidRPr="00BA106B" w:rsidRDefault="001E3DCD" w:rsidP="001E3DCD">
      <w:pPr>
        <w:spacing w:line="360" w:lineRule="auto"/>
        <w:rPr>
          <w:rFonts w:ascii="Arial" w:hAnsi="Arial" w:cs="Arial"/>
          <w:sz w:val="24"/>
          <w:szCs w:val="24"/>
        </w:rPr>
      </w:pPr>
      <w:r w:rsidRPr="00BA106B">
        <w:rPr>
          <w:rFonts w:ascii="Arial" w:hAnsi="Arial" w:cs="Arial"/>
          <w:sz w:val="24"/>
          <w:szCs w:val="24"/>
          <w:vertAlign w:val="superscript"/>
          <w:lang w:val="en-GB"/>
        </w:rPr>
        <w:t>3</w:t>
      </w:r>
      <w:r w:rsidRPr="00BA106B">
        <w:rPr>
          <w:rFonts w:ascii="Arial" w:hAnsi="Arial" w:cs="Arial"/>
          <w:sz w:val="24"/>
          <w:szCs w:val="24"/>
        </w:rPr>
        <w:t>Welsh Institute of Performance Science, Swansea University, Swansea, UK</w:t>
      </w:r>
    </w:p>
    <w:p w14:paraId="65150E8B" w14:textId="77777777" w:rsidR="001E3DCD" w:rsidRPr="00BA106B" w:rsidRDefault="001E3DCD" w:rsidP="001E3DCD">
      <w:pPr>
        <w:spacing w:line="276" w:lineRule="auto"/>
        <w:jc w:val="both"/>
        <w:rPr>
          <w:rFonts w:ascii="Arial" w:hAnsi="Arial" w:cs="Arial"/>
          <w:sz w:val="24"/>
          <w:szCs w:val="24"/>
          <w:lang w:val="en-GB"/>
        </w:rPr>
      </w:pPr>
      <w:r w:rsidRPr="00BA106B">
        <w:rPr>
          <w:rFonts w:ascii="Arial" w:hAnsi="Arial" w:cs="Arial"/>
          <w:sz w:val="24"/>
          <w:szCs w:val="24"/>
          <w:vertAlign w:val="superscript"/>
          <w:lang w:val="en-GB"/>
        </w:rPr>
        <w:t>4</w:t>
      </w:r>
      <w:r w:rsidRPr="00BA106B">
        <w:rPr>
          <w:rFonts w:ascii="Arial" w:hAnsi="Arial" w:cs="Arial"/>
          <w:sz w:val="24"/>
          <w:szCs w:val="24"/>
        </w:rPr>
        <w:t>Sport, Health and Applied Sciences, St Mary’s University, London, UK</w:t>
      </w:r>
      <w:r w:rsidRPr="00BA106B">
        <w:rPr>
          <w:rFonts w:ascii="Arial" w:hAnsi="Arial" w:cs="Arial"/>
          <w:sz w:val="24"/>
          <w:szCs w:val="24"/>
          <w:lang w:val="en-GB"/>
        </w:rPr>
        <w:t>.</w:t>
      </w:r>
    </w:p>
    <w:p w14:paraId="73DBD6D7" w14:textId="63DB2314" w:rsidR="001E3DCD" w:rsidRPr="00BA106B" w:rsidRDefault="001E3DCD" w:rsidP="001E3DCD">
      <w:pPr>
        <w:spacing w:line="276" w:lineRule="auto"/>
        <w:jc w:val="both"/>
        <w:rPr>
          <w:rFonts w:ascii="Arial" w:hAnsi="Arial" w:cs="Arial"/>
          <w:sz w:val="24"/>
          <w:szCs w:val="24"/>
          <w:lang w:val="en-GB"/>
        </w:rPr>
      </w:pPr>
      <w:r w:rsidRPr="00BA106B">
        <w:rPr>
          <w:rFonts w:ascii="Arial" w:hAnsi="Arial" w:cs="Arial"/>
          <w:sz w:val="24"/>
          <w:szCs w:val="24"/>
          <w:vertAlign w:val="superscript"/>
          <w:lang w:val="en-GB"/>
        </w:rPr>
        <w:t>5</w:t>
      </w:r>
      <w:r w:rsidRPr="00BA106B">
        <w:rPr>
          <w:rFonts w:ascii="Arial" w:hAnsi="Arial" w:cs="Arial"/>
          <w:sz w:val="24"/>
          <w:szCs w:val="24"/>
        </w:rPr>
        <w:t>School of Biomedical</w:t>
      </w:r>
      <w:r w:rsidR="009B6DFE" w:rsidRPr="00BA106B">
        <w:rPr>
          <w:rFonts w:ascii="Arial" w:hAnsi="Arial" w:cs="Arial"/>
          <w:sz w:val="24"/>
          <w:szCs w:val="24"/>
          <w:lang w:val="en-US"/>
        </w:rPr>
        <w:t>, Nutritional and Sport</w:t>
      </w:r>
      <w:r w:rsidRPr="00BA106B">
        <w:rPr>
          <w:rFonts w:ascii="Arial" w:hAnsi="Arial" w:cs="Arial"/>
          <w:sz w:val="24"/>
          <w:szCs w:val="24"/>
        </w:rPr>
        <w:t xml:space="preserve"> Sciences, Newcastle University, Newcastle Upon Tyne, UK</w:t>
      </w:r>
      <w:r w:rsidRPr="00BA106B">
        <w:rPr>
          <w:rFonts w:ascii="Arial" w:hAnsi="Arial" w:cs="Arial"/>
          <w:sz w:val="24"/>
          <w:szCs w:val="24"/>
          <w:lang w:val="en-GB"/>
        </w:rPr>
        <w:t>.</w:t>
      </w:r>
    </w:p>
    <w:p w14:paraId="53CDE8F8" w14:textId="77777777" w:rsidR="001E3DCD" w:rsidRPr="00BA106B" w:rsidRDefault="001E3DCD" w:rsidP="001E3DCD">
      <w:pPr>
        <w:spacing w:line="276" w:lineRule="auto"/>
        <w:jc w:val="both"/>
        <w:rPr>
          <w:rFonts w:ascii="Arial" w:hAnsi="Arial" w:cs="Arial"/>
          <w:sz w:val="24"/>
          <w:szCs w:val="24"/>
          <w:lang w:val="en-GB"/>
        </w:rPr>
      </w:pPr>
      <w:r w:rsidRPr="00BA106B">
        <w:rPr>
          <w:rFonts w:ascii="Arial" w:hAnsi="Arial" w:cs="Arial"/>
          <w:sz w:val="24"/>
          <w:szCs w:val="24"/>
          <w:vertAlign w:val="superscript"/>
          <w:lang w:val="en-GB"/>
        </w:rPr>
        <w:t>6</w:t>
      </w:r>
      <w:r w:rsidRPr="00BA106B">
        <w:rPr>
          <w:rFonts w:ascii="Arial" w:hAnsi="Arial" w:cs="Arial"/>
          <w:sz w:val="24"/>
          <w:szCs w:val="24"/>
        </w:rPr>
        <w:t>Defence Science and Technology Laboratory (Dstl), Fareham, Hampshire, UK</w:t>
      </w:r>
      <w:r w:rsidRPr="00BA106B">
        <w:rPr>
          <w:rFonts w:ascii="Arial" w:hAnsi="Arial" w:cs="Arial"/>
          <w:sz w:val="24"/>
          <w:szCs w:val="24"/>
          <w:lang w:val="en-GB"/>
        </w:rPr>
        <w:t>.</w:t>
      </w:r>
    </w:p>
    <w:p w14:paraId="1D6F5D78" w14:textId="77777777" w:rsidR="001E3DCD" w:rsidRPr="00BA106B" w:rsidRDefault="001E3DCD" w:rsidP="00D04410">
      <w:pPr>
        <w:spacing w:line="360" w:lineRule="auto"/>
        <w:rPr>
          <w:rFonts w:ascii="Arial" w:hAnsi="Arial" w:cs="Arial"/>
          <w:b/>
          <w:sz w:val="24"/>
          <w:u w:val="single"/>
          <w:lang w:val="en-GB"/>
        </w:rPr>
      </w:pPr>
    </w:p>
    <w:p w14:paraId="5461833C" w14:textId="77777777" w:rsidR="001E3DCD" w:rsidRPr="00BA106B" w:rsidRDefault="001E3DCD" w:rsidP="001E3DCD">
      <w:pPr>
        <w:spacing w:line="360" w:lineRule="auto"/>
        <w:jc w:val="both"/>
        <w:rPr>
          <w:rFonts w:ascii="Arial" w:hAnsi="Arial" w:cs="Arial"/>
          <w:b/>
          <w:sz w:val="24"/>
          <w:szCs w:val="24"/>
        </w:rPr>
      </w:pPr>
      <w:r w:rsidRPr="00BA106B">
        <w:rPr>
          <w:rFonts w:ascii="Arial" w:hAnsi="Arial" w:cs="Arial"/>
          <w:b/>
          <w:sz w:val="24"/>
          <w:szCs w:val="24"/>
        </w:rPr>
        <w:t>Details for the Corresponding Author:</w:t>
      </w:r>
    </w:p>
    <w:p w14:paraId="3BF468F1" w14:textId="77777777" w:rsidR="001E3DCD" w:rsidRPr="00BA106B" w:rsidRDefault="001E3DCD" w:rsidP="001E3DCD">
      <w:pPr>
        <w:spacing w:line="360" w:lineRule="auto"/>
        <w:jc w:val="both"/>
        <w:rPr>
          <w:rFonts w:ascii="Arial" w:hAnsi="Arial" w:cs="Arial"/>
          <w:sz w:val="24"/>
          <w:szCs w:val="24"/>
        </w:rPr>
      </w:pPr>
      <w:r w:rsidRPr="00BA106B">
        <w:rPr>
          <w:rFonts w:ascii="Arial" w:hAnsi="Arial" w:cs="Arial"/>
          <w:sz w:val="24"/>
          <w:szCs w:val="24"/>
        </w:rPr>
        <w:t>Dr. Mark Waldron</w:t>
      </w:r>
    </w:p>
    <w:p w14:paraId="2A6ABEB8" w14:textId="77777777" w:rsidR="001E3DCD" w:rsidRPr="00BA106B" w:rsidRDefault="001E3DCD" w:rsidP="001E3DCD">
      <w:pPr>
        <w:spacing w:line="360" w:lineRule="auto"/>
        <w:jc w:val="both"/>
        <w:rPr>
          <w:rFonts w:ascii="Arial" w:hAnsi="Arial" w:cs="Arial"/>
          <w:sz w:val="24"/>
          <w:szCs w:val="24"/>
        </w:rPr>
      </w:pPr>
      <w:r w:rsidRPr="00BA106B">
        <w:rPr>
          <w:rFonts w:ascii="Arial" w:hAnsi="Arial" w:cs="Arial"/>
          <w:sz w:val="24"/>
          <w:szCs w:val="24"/>
        </w:rPr>
        <w:t>mark.waldron@swansea.ac.uk</w:t>
      </w:r>
    </w:p>
    <w:p w14:paraId="5C23522A" w14:textId="77777777" w:rsidR="001E3DCD" w:rsidRPr="00BA106B" w:rsidRDefault="001E3DCD" w:rsidP="001E3DCD">
      <w:pPr>
        <w:spacing w:line="360" w:lineRule="auto"/>
        <w:jc w:val="both"/>
        <w:rPr>
          <w:rFonts w:ascii="Arial" w:hAnsi="Arial" w:cs="Arial"/>
          <w:sz w:val="24"/>
          <w:szCs w:val="24"/>
        </w:rPr>
      </w:pPr>
      <w:r w:rsidRPr="00BA106B">
        <w:rPr>
          <w:rFonts w:ascii="Arial" w:hAnsi="Arial" w:cs="Arial"/>
          <w:sz w:val="24"/>
          <w:szCs w:val="24"/>
        </w:rPr>
        <w:t>ORCID:  0000-0002-2720-4615</w:t>
      </w:r>
    </w:p>
    <w:p w14:paraId="15BF766D" w14:textId="77777777" w:rsidR="00253F27" w:rsidRPr="00BA106B" w:rsidRDefault="00253F27" w:rsidP="0078369A">
      <w:pPr>
        <w:spacing w:line="276" w:lineRule="auto"/>
        <w:rPr>
          <w:rFonts w:ascii="Arial" w:hAnsi="Arial" w:cs="Arial"/>
          <w:b/>
          <w:sz w:val="24"/>
          <w:lang w:val="en-GB"/>
        </w:rPr>
      </w:pPr>
    </w:p>
    <w:p w14:paraId="38F5BD6F" w14:textId="77777777" w:rsidR="00965FC3" w:rsidRPr="00BA106B" w:rsidRDefault="00965FC3" w:rsidP="0078369A">
      <w:pPr>
        <w:spacing w:line="276" w:lineRule="auto"/>
        <w:rPr>
          <w:rFonts w:ascii="Arial" w:hAnsi="Arial" w:cs="Arial"/>
          <w:b/>
          <w:sz w:val="24"/>
          <w:lang w:val="en-GB"/>
        </w:rPr>
      </w:pPr>
    </w:p>
    <w:p w14:paraId="7012F771" w14:textId="77777777" w:rsidR="00C72C3E" w:rsidRPr="00BA106B" w:rsidRDefault="00C72C3E" w:rsidP="00C72C3E">
      <w:pPr>
        <w:jc w:val="both"/>
        <w:rPr>
          <w:rFonts w:ascii="Arial" w:hAnsi="Arial" w:cs="Arial"/>
        </w:rPr>
      </w:pPr>
    </w:p>
    <w:p w14:paraId="41DC0C75" w14:textId="77777777" w:rsidR="008A5E51" w:rsidRPr="00BA106B" w:rsidRDefault="008A5E51" w:rsidP="00C72C3E">
      <w:pPr>
        <w:jc w:val="both"/>
        <w:rPr>
          <w:rFonts w:ascii="Arial" w:hAnsi="Arial" w:cs="Arial"/>
          <w:lang w:val="en-GB"/>
        </w:rPr>
      </w:pPr>
    </w:p>
    <w:p w14:paraId="18ACAC7C" w14:textId="77777777" w:rsidR="008A5E51" w:rsidRPr="00BA106B" w:rsidRDefault="008A5E51" w:rsidP="00C72C3E">
      <w:pPr>
        <w:jc w:val="both"/>
        <w:rPr>
          <w:rFonts w:ascii="Arial" w:hAnsi="Arial" w:cs="Arial"/>
          <w:lang w:val="en-GB"/>
        </w:rPr>
      </w:pPr>
    </w:p>
    <w:p w14:paraId="3BFC5076" w14:textId="77777777" w:rsidR="008A5E51" w:rsidRPr="00BA106B" w:rsidRDefault="008A5E51" w:rsidP="008A5E51">
      <w:pPr>
        <w:spacing w:line="240" w:lineRule="auto"/>
        <w:jc w:val="both"/>
        <w:rPr>
          <w:rFonts w:ascii="Arial" w:hAnsi="Arial" w:cs="Arial"/>
          <w:b/>
          <w:sz w:val="18"/>
          <w:szCs w:val="18"/>
          <w:lang w:val="en-GB"/>
        </w:rPr>
      </w:pPr>
      <w:r w:rsidRPr="00BA106B">
        <w:rPr>
          <w:rFonts w:ascii="Arial" w:hAnsi="Arial" w:cs="Arial"/>
          <w:b/>
          <w:sz w:val="18"/>
          <w:szCs w:val="18"/>
          <w:lang w:val="en-GB"/>
        </w:rPr>
        <w:lastRenderedPageBreak/>
        <w:t xml:space="preserve">List of abbreviations </w:t>
      </w:r>
    </w:p>
    <w:p w14:paraId="3D8B9F06" w14:textId="3A11126A"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lang w:val="en-GB"/>
        </w:rPr>
        <w:t>Arterio-venous O</w:t>
      </w:r>
      <w:r w:rsidRPr="00BA106B">
        <w:rPr>
          <w:rFonts w:ascii="Arial" w:hAnsi="Arial" w:cs="Arial"/>
          <w:sz w:val="18"/>
          <w:szCs w:val="18"/>
          <w:vertAlign w:val="subscript"/>
          <w:lang w:val="en-GB"/>
        </w:rPr>
        <w:t>2</w:t>
      </w:r>
      <w:r w:rsidRPr="00BA106B">
        <w:rPr>
          <w:rFonts w:ascii="Arial" w:hAnsi="Arial" w:cs="Arial"/>
          <w:sz w:val="18"/>
          <w:szCs w:val="18"/>
          <w:lang w:val="en-GB"/>
        </w:rPr>
        <w:t xml:space="preserve"> difference (</w:t>
      </w:r>
      <w:r w:rsidRPr="00BA106B">
        <w:rPr>
          <w:rFonts w:ascii="Arial" w:hAnsi="Arial" w:cs="Arial"/>
          <w:i/>
          <w:sz w:val="18"/>
          <w:szCs w:val="18"/>
          <w:lang w:val="en-GB"/>
        </w:rPr>
        <w:t>C</w:t>
      </w:r>
      <w:r w:rsidRPr="00BA106B">
        <w:rPr>
          <w:rFonts w:ascii="Arial" w:hAnsi="Arial" w:cs="Arial"/>
          <w:sz w:val="18"/>
          <w:szCs w:val="18"/>
          <w:vertAlign w:val="subscript"/>
          <w:lang w:val="en-GB"/>
        </w:rPr>
        <w:t>a-v</w:t>
      </w:r>
      <w:r w:rsidRPr="00BA106B">
        <w:rPr>
          <w:rFonts w:ascii="Arial" w:hAnsi="Arial" w:cs="Arial"/>
          <w:sz w:val="18"/>
          <w:szCs w:val="18"/>
          <w:lang w:val="en-GB"/>
        </w:rPr>
        <w:t>O</w:t>
      </w:r>
      <w:r w:rsidRPr="00BA106B">
        <w:rPr>
          <w:rFonts w:ascii="Arial" w:hAnsi="Arial" w:cs="Arial"/>
          <w:sz w:val="18"/>
          <w:szCs w:val="18"/>
          <w:vertAlign w:val="subscript"/>
          <w:lang w:val="en-GB"/>
        </w:rPr>
        <w:t>2</w:t>
      </w:r>
      <w:r w:rsidRPr="00BA106B">
        <w:rPr>
          <w:rFonts w:ascii="Arial" w:hAnsi="Arial" w:cs="Arial"/>
          <w:sz w:val="18"/>
          <w:szCs w:val="18"/>
          <w:lang w:val="en-GB"/>
        </w:rPr>
        <w:t>)</w:t>
      </w:r>
    </w:p>
    <w:p w14:paraId="39BD98F8" w14:textId="42331A7A"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Carbon dioxide (CO</w:t>
      </w:r>
      <w:r w:rsidRPr="00BA106B">
        <w:rPr>
          <w:rFonts w:ascii="Arial" w:hAnsi="Arial" w:cs="Arial"/>
          <w:sz w:val="18"/>
          <w:szCs w:val="18"/>
          <w:vertAlign w:val="subscript"/>
        </w:rPr>
        <w:t>2</w:t>
      </w:r>
      <w:r w:rsidRPr="00BA106B">
        <w:rPr>
          <w:rFonts w:ascii="Arial" w:hAnsi="Arial" w:cs="Arial"/>
          <w:sz w:val="18"/>
          <w:szCs w:val="18"/>
        </w:rPr>
        <w:t>)</w:t>
      </w:r>
    </w:p>
    <w:p w14:paraId="41AD1378" w14:textId="3C060CB8"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Cardiac output (</w:t>
      </w:r>
      <m:oMath>
        <m:acc>
          <m:accPr>
            <m:chr m:val="̇"/>
            <m:ctrlPr>
              <w:rPr>
                <w:rFonts w:ascii="Cambria Math" w:hAnsi="Cambria Math" w:cs="Arial"/>
                <w:i/>
                <w:sz w:val="18"/>
                <w:szCs w:val="18"/>
                <w:lang w:val="en-GB"/>
              </w:rPr>
            </m:ctrlPr>
          </m:accPr>
          <m:e>
            <m:r>
              <w:rPr>
                <w:rFonts w:ascii="Cambria Math" w:hAnsi="Cambria Math" w:cs="Arial"/>
                <w:sz w:val="18"/>
                <w:szCs w:val="18"/>
                <w:lang w:val="en-GB"/>
              </w:rPr>
              <m:t>Q</m:t>
            </m:r>
          </m:e>
        </m:acc>
      </m:oMath>
      <w:r w:rsidRPr="00BA106B">
        <w:rPr>
          <w:rFonts w:ascii="Arial" w:hAnsi="Arial" w:cs="Arial"/>
          <w:sz w:val="18"/>
          <w:szCs w:val="18"/>
          <w:lang w:val="en-GB"/>
        </w:rPr>
        <w:t>)</w:t>
      </w:r>
    </w:p>
    <w:p w14:paraId="39A23F9B" w14:textId="39FE13F1"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Control (CON)</w:t>
      </w:r>
    </w:p>
    <w:p w14:paraId="206EEB29" w14:textId="09D156FA"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Core body temperature (Tc)</w:t>
      </w:r>
    </w:p>
    <w:p w14:paraId="3F0279E8" w14:textId="0D852AA7"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Delta efficiency (DE)</w:t>
      </w:r>
    </w:p>
    <w:p w14:paraId="347E1B79" w14:textId="127A68E8" w:rsidR="008A5E51" w:rsidRPr="00BA106B" w:rsidRDefault="008A5E51" w:rsidP="008A5E51">
      <w:pPr>
        <w:spacing w:line="240" w:lineRule="auto"/>
        <w:jc w:val="both"/>
        <w:rPr>
          <w:rFonts w:ascii="Arial" w:hAnsi="Arial" w:cs="Arial"/>
          <w:sz w:val="18"/>
          <w:szCs w:val="18"/>
        </w:rPr>
      </w:pPr>
      <w:r w:rsidRPr="00BA106B">
        <w:rPr>
          <w:rFonts w:ascii="Arial" w:hAnsi="Arial" w:cs="Arial"/>
          <w:sz w:val="18"/>
          <w:szCs w:val="18"/>
          <w:lang w:val="en-GB"/>
        </w:rPr>
        <w:t>Deoxyhaemoglobin (HHb)</w:t>
      </w:r>
    </w:p>
    <w:p w14:paraId="5A40532B" w14:textId="625E730B"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Heat acclimation (HA)</w:t>
      </w:r>
    </w:p>
    <w:p w14:paraId="70C37933" w14:textId="22AB92CD"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Heart rate (HR)</w:t>
      </w:r>
    </w:p>
    <w:p w14:paraId="2B2B99EA" w14:textId="48C21206"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Ischemic pre-conditioning (IPC)</w:t>
      </w:r>
    </w:p>
    <w:p w14:paraId="583A4359" w14:textId="0AFEA7BA"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Limb blood flow (LBF)</w:t>
      </w:r>
    </w:p>
    <w:p w14:paraId="4380DA27" w14:textId="70EDA940"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Maximal oxygen uptake (</w:t>
      </w:r>
      <m:oMath>
        <m:acc>
          <m:accPr>
            <m:chr m:val="̇"/>
            <m:ctrlPr>
              <w:rPr>
                <w:rFonts w:ascii="Cambria Math" w:hAnsi="Cambria Math" w:cs="Arial"/>
                <w:i/>
                <w:sz w:val="18"/>
                <w:szCs w:val="18"/>
              </w:rPr>
            </m:ctrlPr>
          </m:accPr>
          <m:e>
            <m:r>
              <m:rPr>
                <m:sty m:val="p"/>
              </m:rPr>
              <w:rPr>
                <w:rFonts w:ascii="Cambria Math" w:hAnsi="Cambria Math" w:cs="Arial"/>
                <w:sz w:val="18"/>
                <w:szCs w:val="18"/>
              </w:rPr>
              <m:t>V</m:t>
            </m:r>
          </m:e>
        </m:acc>
      </m:oMath>
      <w:r w:rsidRPr="00BA106B">
        <w:rPr>
          <w:rFonts w:ascii="Arial" w:hAnsi="Arial" w:cs="Arial"/>
          <w:sz w:val="18"/>
          <w:szCs w:val="18"/>
        </w:rPr>
        <w:t>O</w:t>
      </w:r>
      <w:r w:rsidRPr="00BA106B">
        <w:rPr>
          <w:rFonts w:ascii="Arial" w:hAnsi="Arial" w:cs="Arial"/>
          <w:sz w:val="18"/>
          <w:szCs w:val="18"/>
          <w:vertAlign w:val="subscript"/>
        </w:rPr>
        <w:t>2max</w:t>
      </w:r>
      <w:r w:rsidRPr="00BA106B">
        <w:rPr>
          <w:rFonts w:ascii="Arial" w:hAnsi="Arial" w:cs="Arial"/>
          <w:sz w:val="18"/>
          <w:szCs w:val="18"/>
        </w:rPr>
        <w:t>)</w:t>
      </w:r>
    </w:p>
    <w:p w14:paraId="72C339C8" w14:textId="3EA1ED63" w:rsidR="008A5E51" w:rsidRPr="00BA106B" w:rsidRDefault="008A5E51" w:rsidP="008A5E51">
      <w:pPr>
        <w:spacing w:line="240" w:lineRule="auto"/>
        <w:jc w:val="both"/>
        <w:rPr>
          <w:rFonts w:ascii="Arial" w:hAnsi="Arial" w:cs="Arial"/>
          <w:sz w:val="18"/>
          <w:szCs w:val="18"/>
        </w:rPr>
      </w:pPr>
      <w:r w:rsidRPr="00BA106B">
        <w:rPr>
          <w:rFonts w:ascii="Arial" w:hAnsi="Arial" w:cs="Arial"/>
          <w:sz w:val="18"/>
          <w:szCs w:val="18"/>
          <w:lang w:val="en-GB"/>
        </w:rPr>
        <w:t>Muscle O</w:t>
      </w:r>
      <w:r w:rsidRPr="00BA106B">
        <w:rPr>
          <w:rFonts w:ascii="Arial" w:hAnsi="Arial" w:cs="Arial"/>
          <w:sz w:val="18"/>
          <w:szCs w:val="18"/>
          <w:vertAlign w:val="subscript"/>
          <w:lang w:val="en-GB"/>
        </w:rPr>
        <w:t>2</w:t>
      </w:r>
      <w:r w:rsidRPr="00BA106B">
        <w:rPr>
          <w:rFonts w:ascii="Arial" w:hAnsi="Arial" w:cs="Arial"/>
          <w:sz w:val="18"/>
          <w:szCs w:val="18"/>
          <w:lang w:val="en-GB"/>
        </w:rPr>
        <w:t xml:space="preserve"> diffusional conductance (</w:t>
      </w:r>
      <w:r w:rsidRPr="00BA106B">
        <w:rPr>
          <w:rFonts w:ascii="Arial" w:hAnsi="Arial" w:cs="Arial"/>
          <w:i/>
          <w:sz w:val="18"/>
          <w:szCs w:val="18"/>
          <w:lang w:val="en-GB"/>
        </w:rPr>
        <w:t>D</w:t>
      </w:r>
      <w:r w:rsidRPr="00BA106B">
        <w:rPr>
          <w:rFonts w:ascii="Arial" w:hAnsi="Arial" w:cs="Arial"/>
          <w:sz w:val="18"/>
          <w:szCs w:val="18"/>
          <w:lang w:val="en-GB"/>
        </w:rPr>
        <w:t>mO</w:t>
      </w:r>
      <w:r w:rsidRPr="00BA106B">
        <w:rPr>
          <w:rFonts w:ascii="Arial" w:hAnsi="Arial" w:cs="Arial"/>
          <w:sz w:val="18"/>
          <w:szCs w:val="18"/>
          <w:vertAlign w:val="subscript"/>
          <w:lang w:val="en-GB"/>
        </w:rPr>
        <w:t>2</w:t>
      </w:r>
      <w:r w:rsidRPr="00BA106B">
        <w:rPr>
          <w:rFonts w:ascii="Arial" w:hAnsi="Arial" w:cs="Arial"/>
          <w:sz w:val="18"/>
          <w:szCs w:val="18"/>
          <w:lang w:val="en-GB"/>
        </w:rPr>
        <w:t>)</w:t>
      </w:r>
    </w:p>
    <w:p w14:paraId="6882FD20" w14:textId="3FF345A2"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Muscle oxygen consumption (m</w:t>
      </w:r>
      <m:oMath>
        <m:acc>
          <m:accPr>
            <m:chr m:val="̇"/>
            <m:ctrlPr>
              <w:rPr>
                <w:rFonts w:ascii="Cambria Math" w:hAnsi="Cambria Math" w:cs="Arial"/>
                <w:i/>
                <w:sz w:val="18"/>
                <w:szCs w:val="18"/>
                <w:lang w:val="en-GB"/>
              </w:rPr>
            </m:ctrlPr>
          </m:accPr>
          <m:e>
            <m:r>
              <w:rPr>
                <w:rFonts w:ascii="Cambria Math" w:hAnsi="Cambria Math" w:cs="Arial"/>
                <w:sz w:val="18"/>
                <w:szCs w:val="18"/>
                <w:lang w:val="en-GB"/>
              </w:rPr>
              <m:t>V</m:t>
            </m:r>
          </m:e>
        </m:acc>
      </m:oMath>
      <w:r w:rsidRPr="00BA106B">
        <w:rPr>
          <w:rFonts w:ascii="Arial" w:hAnsi="Arial" w:cs="Arial"/>
          <w:sz w:val="18"/>
          <w:szCs w:val="18"/>
          <w:lang w:val="en-GB"/>
        </w:rPr>
        <w:t>O</w:t>
      </w:r>
      <w:r w:rsidRPr="00BA106B">
        <w:rPr>
          <w:rFonts w:ascii="Arial" w:hAnsi="Arial" w:cs="Arial"/>
          <w:sz w:val="18"/>
          <w:szCs w:val="18"/>
          <w:vertAlign w:val="subscript"/>
          <w:lang w:val="en-GB"/>
        </w:rPr>
        <w:t>2</w:t>
      </w:r>
      <w:r w:rsidRPr="00BA106B">
        <w:rPr>
          <w:rFonts w:ascii="Arial" w:hAnsi="Arial" w:cs="Arial"/>
          <w:sz w:val="18"/>
          <w:szCs w:val="18"/>
          <w:lang w:val="en-GB"/>
        </w:rPr>
        <w:t>)</w:t>
      </w:r>
    </w:p>
    <w:p w14:paraId="7C609DCD" w14:textId="5AC4F7C9"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lang w:val="en-GB"/>
        </w:rPr>
        <w:t>Near-infrared spectroscopy (NIRS)</w:t>
      </w:r>
    </w:p>
    <w:p w14:paraId="668CDBC1" w14:textId="20EA35CC"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Oxygen (O</w:t>
      </w:r>
      <w:r w:rsidRPr="00BA106B">
        <w:rPr>
          <w:rFonts w:ascii="Arial" w:hAnsi="Arial" w:cs="Arial"/>
          <w:sz w:val="18"/>
          <w:szCs w:val="18"/>
          <w:vertAlign w:val="subscript"/>
          <w:lang w:val="en-GB"/>
        </w:rPr>
        <w:t>2</w:t>
      </w:r>
      <w:r w:rsidRPr="00BA106B">
        <w:rPr>
          <w:rFonts w:ascii="Arial" w:hAnsi="Arial" w:cs="Arial"/>
          <w:sz w:val="18"/>
          <w:szCs w:val="18"/>
          <w:lang w:val="en-GB"/>
        </w:rPr>
        <w:t>)</w:t>
      </w:r>
    </w:p>
    <w:p w14:paraId="541E8FE0" w14:textId="7313A397" w:rsidR="008A5E51" w:rsidRPr="00BA106B" w:rsidRDefault="008A5E51" w:rsidP="008A5E51">
      <w:pPr>
        <w:spacing w:line="240" w:lineRule="auto"/>
        <w:jc w:val="both"/>
        <w:rPr>
          <w:rFonts w:ascii="Arial" w:hAnsi="Arial" w:cs="Arial"/>
          <w:sz w:val="18"/>
          <w:szCs w:val="18"/>
          <w:lang w:val="en-GB"/>
        </w:rPr>
      </w:pPr>
      <w:r w:rsidRPr="00BA106B">
        <w:rPr>
          <w:rFonts w:ascii="Arial" w:hAnsi="Arial" w:cs="Arial"/>
          <w:sz w:val="18"/>
          <w:szCs w:val="18"/>
          <w:lang w:val="en-GB"/>
        </w:rPr>
        <w:t>Oxyhaemoglobin (O</w:t>
      </w:r>
      <w:r w:rsidRPr="00BA106B">
        <w:rPr>
          <w:rFonts w:ascii="Arial" w:hAnsi="Arial" w:cs="Arial"/>
          <w:sz w:val="18"/>
          <w:szCs w:val="18"/>
          <w:vertAlign w:val="subscript"/>
          <w:lang w:val="en-GB"/>
        </w:rPr>
        <w:t>2</w:t>
      </w:r>
      <w:r w:rsidRPr="00BA106B">
        <w:rPr>
          <w:rFonts w:ascii="Arial" w:hAnsi="Arial" w:cs="Arial"/>
          <w:sz w:val="18"/>
          <w:szCs w:val="18"/>
          <w:lang w:val="en-GB"/>
        </w:rPr>
        <w:t xml:space="preserve">Hb) </w:t>
      </w:r>
    </w:p>
    <w:p w14:paraId="5D3DB83C" w14:textId="2B903FFC"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Oxygen pulse (O</w:t>
      </w:r>
      <w:r w:rsidRPr="00BA106B">
        <w:rPr>
          <w:rFonts w:ascii="Arial" w:hAnsi="Arial" w:cs="Arial"/>
          <w:sz w:val="18"/>
          <w:szCs w:val="18"/>
          <w:vertAlign w:val="subscript"/>
          <w:lang w:val="en-GB"/>
        </w:rPr>
        <w:t>2</w:t>
      </w:r>
      <w:r w:rsidRPr="00BA106B">
        <w:rPr>
          <w:rFonts w:ascii="Arial" w:hAnsi="Arial" w:cs="Arial"/>
          <w:sz w:val="18"/>
          <w:szCs w:val="18"/>
          <w:lang w:val="en-GB"/>
        </w:rPr>
        <w:t xml:space="preserve"> pulse)</w:t>
      </w:r>
    </w:p>
    <w:p w14:paraId="39BAB0F7" w14:textId="59057D8F"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Plasma volume (PV)</w:t>
      </w:r>
    </w:p>
    <w:p w14:paraId="008319D5" w14:textId="77777777"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Relative humidity (RH)</w:t>
      </w:r>
    </w:p>
    <w:p w14:paraId="4082A3AC" w14:textId="4F22BF9E"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Rating of perceived exertion (RPE)</w:t>
      </w:r>
    </w:p>
    <w:p w14:paraId="031DE2E6" w14:textId="46DA99F9"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Stroke volume (SV)</w:t>
      </w:r>
    </w:p>
    <w:p w14:paraId="6ECDC62A" w14:textId="56F7DEAB" w:rsidR="00C72C3E" w:rsidRPr="00BA106B" w:rsidRDefault="00C72C3E" w:rsidP="008A5E51">
      <w:pPr>
        <w:spacing w:line="240" w:lineRule="auto"/>
        <w:jc w:val="both"/>
        <w:rPr>
          <w:rFonts w:ascii="Arial" w:hAnsi="Arial" w:cs="Arial"/>
          <w:sz w:val="18"/>
          <w:szCs w:val="18"/>
        </w:rPr>
      </w:pPr>
      <w:r w:rsidRPr="00BA106B">
        <w:rPr>
          <w:rFonts w:ascii="Arial" w:hAnsi="Arial" w:cs="Arial"/>
          <w:sz w:val="18"/>
          <w:szCs w:val="18"/>
        </w:rPr>
        <w:t>Thermal sensation (TS)</w:t>
      </w:r>
    </w:p>
    <w:p w14:paraId="7E262414" w14:textId="2B0E266E" w:rsidR="008A5E51" w:rsidRPr="00BA106B" w:rsidRDefault="008A5E51" w:rsidP="008A5E51">
      <w:pPr>
        <w:spacing w:line="240" w:lineRule="auto"/>
        <w:jc w:val="both"/>
        <w:rPr>
          <w:rFonts w:ascii="Arial" w:hAnsi="Arial" w:cs="Arial"/>
          <w:sz w:val="18"/>
          <w:szCs w:val="18"/>
        </w:rPr>
      </w:pPr>
      <w:r w:rsidRPr="00BA106B">
        <w:rPr>
          <w:rFonts w:ascii="Arial" w:hAnsi="Arial" w:cs="Arial"/>
          <w:sz w:val="18"/>
          <w:szCs w:val="18"/>
          <w:lang w:val="en-GB"/>
        </w:rPr>
        <w:t>Total haemoglobin (tHb)</w:t>
      </w:r>
    </w:p>
    <w:p w14:paraId="27D101AD" w14:textId="21B7785E" w:rsidR="00C72C3E" w:rsidRPr="00BA106B" w:rsidRDefault="00C72C3E" w:rsidP="008A5E51">
      <w:pPr>
        <w:spacing w:line="240" w:lineRule="auto"/>
        <w:jc w:val="both"/>
        <w:rPr>
          <w:rFonts w:ascii="Arial" w:hAnsi="Arial" w:cs="Arial"/>
          <w:sz w:val="18"/>
          <w:szCs w:val="18"/>
          <w:lang w:val="en-GB"/>
        </w:rPr>
      </w:pPr>
      <w:r w:rsidRPr="00BA106B">
        <w:rPr>
          <w:rFonts w:ascii="Arial" w:hAnsi="Arial" w:cs="Arial"/>
          <w:sz w:val="18"/>
          <w:szCs w:val="18"/>
          <w:lang w:val="en-GB"/>
        </w:rPr>
        <w:t>Ventilatory threshold (V</w:t>
      </w:r>
      <w:r w:rsidRPr="00BA106B">
        <w:rPr>
          <w:rFonts w:ascii="Arial" w:hAnsi="Arial" w:cs="Arial"/>
          <w:sz w:val="18"/>
          <w:szCs w:val="18"/>
          <w:vertAlign w:val="subscript"/>
          <w:lang w:val="en-GB"/>
        </w:rPr>
        <w:t>T</w:t>
      </w:r>
      <w:r w:rsidRPr="00BA106B">
        <w:rPr>
          <w:rFonts w:ascii="Arial" w:hAnsi="Arial" w:cs="Arial"/>
          <w:sz w:val="18"/>
          <w:szCs w:val="18"/>
          <w:lang w:val="en-GB"/>
        </w:rPr>
        <w:t>)</w:t>
      </w:r>
    </w:p>
    <w:p w14:paraId="16917A5A" w14:textId="128886A4" w:rsidR="008A5E51" w:rsidRPr="00BA106B" w:rsidRDefault="008A5E51" w:rsidP="008A5E51">
      <w:pPr>
        <w:spacing w:line="240" w:lineRule="auto"/>
        <w:jc w:val="both"/>
        <w:rPr>
          <w:rFonts w:ascii="Arial" w:hAnsi="Arial" w:cs="Arial"/>
          <w:sz w:val="18"/>
          <w:szCs w:val="18"/>
        </w:rPr>
      </w:pPr>
      <w:r w:rsidRPr="00BA106B">
        <w:rPr>
          <w:rFonts w:ascii="Arial" w:hAnsi="Arial" w:cs="Arial"/>
          <w:sz w:val="18"/>
          <w:szCs w:val="18"/>
          <w:lang w:val="en-GB"/>
        </w:rPr>
        <w:t>Whole-body sweat rate (WBSR)</w:t>
      </w:r>
    </w:p>
    <w:p w14:paraId="7C529D72" w14:textId="77777777" w:rsidR="00965FC3" w:rsidRPr="00BA106B" w:rsidRDefault="00965FC3" w:rsidP="0078369A">
      <w:pPr>
        <w:spacing w:line="276" w:lineRule="auto"/>
        <w:rPr>
          <w:rFonts w:ascii="Arial" w:hAnsi="Arial" w:cs="Arial"/>
          <w:b/>
          <w:sz w:val="24"/>
          <w:lang w:val="en-GB"/>
        </w:rPr>
      </w:pPr>
    </w:p>
    <w:p w14:paraId="586E3CC9" w14:textId="77777777" w:rsidR="00C72C3E" w:rsidRPr="00BA106B" w:rsidRDefault="00C72C3E" w:rsidP="0078369A">
      <w:pPr>
        <w:spacing w:line="276" w:lineRule="auto"/>
        <w:rPr>
          <w:rFonts w:ascii="Arial" w:hAnsi="Arial" w:cs="Arial"/>
          <w:b/>
          <w:sz w:val="24"/>
          <w:lang w:val="en-GB"/>
        </w:rPr>
      </w:pPr>
    </w:p>
    <w:p w14:paraId="50A5AED3" w14:textId="77777777" w:rsidR="008A5E51" w:rsidRPr="00BA106B" w:rsidRDefault="008A5E51" w:rsidP="0078369A">
      <w:pPr>
        <w:spacing w:line="276" w:lineRule="auto"/>
        <w:rPr>
          <w:rFonts w:ascii="Arial" w:hAnsi="Arial" w:cs="Arial"/>
          <w:b/>
          <w:sz w:val="24"/>
          <w:lang w:val="en-GB"/>
        </w:rPr>
      </w:pPr>
    </w:p>
    <w:p w14:paraId="0C26CC7B" w14:textId="77777777" w:rsidR="008A5E51" w:rsidRPr="00BA106B" w:rsidRDefault="008A5E51" w:rsidP="0078369A">
      <w:pPr>
        <w:spacing w:line="276" w:lineRule="auto"/>
        <w:rPr>
          <w:rFonts w:ascii="Arial" w:hAnsi="Arial" w:cs="Arial"/>
          <w:b/>
          <w:sz w:val="24"/>
          <w:lang w:val="en-GB"/>
        </w:rPr>
      </w:pPr>
    </w:p>
    <w:p w14:paraId="77190138" w14:textId="77777777" w:rsidR="008A5E51" w:rsidRPr="00BA106B" w:rsidRDefault="008A5E51" w:rsidP="0078369A">
      <w:pPr>
        <w:spacing w:line="276" w:lineRule="auto"/>
        <w:rPr>
          <w:rFonts w:ascii="Arial" w:hAnsi="Arial" w:cs="Arial"/>
          <w:b/>
          <w:sz w:val="24"/>
          <w:lang w:val="en-GB"/>
        </w:rPr>
      </w:pPr>
    </w:p>
    <w:p w14:paraId="5549332D" w14:textId="77777777" w:rsidR="008A5E51" w:rsidRPr="00BA106B" w:rsidRDefault="008A5E51" w:rsidP="0078369A">
      <w:pPr>
        <w:spacing w:line="276" w:lineRule="auto"/>
        <w:rPr>
          <w:rFonts w:ascii="Arial" w:hAnsi="Arial" w:cs="Arial"/>
          <w:b/>
          <w:sz w:val="24"/>
          <w:lang w:val="en-GB"/>
        </w:rPr>
      </w:pPr>
    </w:p>
    <w:p w14:paraId="68919E38" w14:textId="77777777" w:rsidR="008A5E51" w:rsidRPr="00BA106B" w:rsidRDefault="008A5E51" w:rsidP="0078369A">
      <w:pPr>
        <w:spacing w:line="276" w:lineRule="auto"/>
        <w:rPr>
          <w:rFonts w:ascii="Arial" w:hAnsi="Arial" w:cs="Arial"/>
          <w:b/>
          <w:sz w:val="24"/>
          <w:lang w:val="en-GB"/>
        </w:rPr>
      </w:pPr>
    </w:p>
    <w:p w14:paraId="197E53C8" w14:textId="77777777" w:rsidR="008A5E51" w:rsidRPr="00BA106B" w:rsidRDefault="008A5E51" w:rsidP="0078369A">
      <w:pPr>
        <w:spacing w:line="276" w:lineRule="auto"/>
        <w:rPr>
          <w:rFonts w:ascii="Arial" w:hAnsi="Arial" w:cs="Arial"/>
          <w:b/>
          <w:sz w:val="24"/>
          <w:lang w:val="en-GB"/>
        </w:rPr>
      </w:pPr>
    </w:p>
    <w:p w14:paraId="5837883F" w14:textId="59A7A48B" w:rsidR="00AF4AF3" w:rsidRPr="00BA106B" w:rsidRDefault="00AF4AF3" w:rsidP="001D0463">
      <w:pPr>
        <w:rPr>
          <w:rFonts w:ascii="Arial" w:hAnsi="Arial" w:cs="Arial"/>
          <w:b/>
          <w:sz w:val="24"/>
          <w:lang w:val="en-GB"/>
        </w:rPr>
      </w:pPr>
      <w:r w:rsidRPr="00BA106B">
        <w:rPr>
          <w:rFonts w:ascii="Arial" w:hAnsi="Arial" w:cs="Arial"/>
          <w:b/>
          <w:sz w:val="24"/>
          <w:lang w:val="en-GB"/>
        </w:rPr>
        <w:lastRenderedPageBreak/>
        <w:t xml:space="preserve">Abstract </w:t>
      </w:r>
    </w:p>
    <w:p w14:paraId="6572B7E5" w14:textId="6D045638" w:rsidR="0019344A" w:rsidRPr="00BA106B" w:rsidRDefault="00D67976" w:rsidP="001D0463">
      <w:pPr>
        <w:ind w:right="-766"/>
        <w:jc w:val="both"/>
        <w:rPr>
          <w:rFonts w:ascii="Arial" w:hAnsi="Arial" w:cs="Arial"/>
          <w:sz w:val="24"/>
          <w:szCs w:val="24"/>
          <w:lang w:val="en-GB"/>
        </w:rPr>
      </w:pPr>
      <w:r w:rsidRPr="00BA106B">
        <w:rPr>
          <w:rFonts w:ascii="Arial" w:hAnsi="Arial" w:cs="Arial"/>
          <w:sz w:val="24"/>
          <w:szCs w:val="24"/>
          <w:lang w:val="en-GB"/>
        </w:rPr>
        <w:t xml:space="preserve">We investigated the effects of: 1) </w:t>
      </w:r>
      <w:r w:rsidR="001D0463" w:rsidRPr="00BA106B">
        <w:rPr>
          <w:rFonts w:ascii="Arial" w:hAnsi="Arial" w:cs="Arial"/>
          <w:sz w:val="24"/>
          <w:szCs w:val="24"/>
          <w:lang w:val="en-GB"/>
        </w:rPr>
        <w:t>Ischemic pre-conditioning (</w:t>
      </w:r>
      <w:r w:rsidRPr="00BA106B">
        <w:rPr>
          <w:rFonts w:ascii="Arial" w:hAnsi="Arial" w:cs="Arial"/>
          <w:sz w:val="24"/>
          <w:szCs w:val="24"/>
          <w:lang w:val="en-GB"/>
        </w:rPr>
        <w:t>IPC</w:t>
      </w:r>
      <w:r w:rsidR="001D0463" w:rsidRPr="00BA106B">
        <w:rPr>
          <w:rFonts w:ascii="Arial" w:hAnsi="Arial" w:cs="Arial"/>
          <w:sz w:val="24"/>
          <w:szCs w:val="24"/>
          <w:lang w:val="en-GB"/>
        </w:rPr>
        <w:t>)</w:t>
      </w:r>
      <w:r w:rsidRPr="00BA106B">
        <w:rPr>
          <w:rFonts w:ascii="Arial" w:hAnsi="Arial" w:cs="Arial"/>
          <w:sz w:val="24"/>
          <w:szCs w:val="24"/>
          <w:lang w:val="en-GB"/>
        </w:rPr>
        <w:t xml:space="preserve"> plus a concurrent five-day </w:t>
      </w:r>
      <w:r w:rsidR="001D0463" w:rsidRPr="00BA106B">
        <w:rPr>
          <w:rFonts w:ascii="Arial" w:hAnsi="Arial" w:cs="Arial"/>
          <w:sz w:val="24"/>
          <w:szCs w:val="24"/>
          <w:lang w:val="en-GB"/>
        </w:rPr>
        <w:t xml:space="preserve">heat acclimation + IPC </w:t>
      </w:r>
      <w:r w:rsidRPr="00BA106B">
        <w:rPr>
          <w:rFonts w:ascii="Arial" w:hAnsi="Arial" w:cs="Arial"/>
          <w:sz w:val="24"/>
          <w:szCs w:val="24"/>
          <w:lang w:val="en-GB"/>
        </w:rPr>
        <w:t>(IPC+HA), 2) five-day HA with sham IPC (HA), or 3) control (CON) on thermoneutral measurements of</w:t>
      </w:r>
      <w:r w:rsidR="00186FC0" w:rsidRPr="00BA106B">
        <w:rPr>
          <w:rFonts w:ascii="Arial" w:hAnsi="Arial" w:cs="Arial"/>
          <w:sz w:val="24"/>
          <w:szCs w:val="24"/>
          <w:lang w:val="en-GB"/>
        </w:rPr>
        <w:t xml:space="preserve"> endurance performance,</w:t>
      </w:r>
      <w:r w:rsidR="001A7416" w:rsidRPr="00BA106B">
        <w:rPr>
          <w:rFonts w:ascii="Arial" w:hAnsi="Arial" w:cs="Arial"/>
          <w:sz w:val="24"/>
          <w:szCs w:val="24"/>
          <w:lang w:val="en-GB"/>
        </w:rPr>
        <w:t xml:space="preserve"> resting measure</w:t>
      </w:r>
      <w:r w:rsidR="00186FC0" w:rsidRPr="00BA106B">
        <w:rPr>
          <w:rFonts w:ascii="Arial" w:hAnsi="Arial" w:cs="Arial"/>
          <w:sz w:val="24"/>
          <w:szCs w:val="24"/>
          <w:lang w:val="en-GB"/>
        </w:rPr>
        <w:t>s</w:t>
      </w:r>
      <w:r w:rsidR="001A7416" w:rsidRPr="00BA106B">
        <w:rPr>
          <w:rFonts w:ascii="Arial" w:hAnsi="Arial" w:cs="Arial"/>
          <w:sz w:val="24"/>
          <w:szCs w:val="24"/>
          <w:lang w:val="en-GB"/>
        </w:rPr>
        <w:t xml:space="preserve"> of skeletal muscle oxygenation an</w:t>
      </w:r>
      <w:r w:rsidR="0019344A" w:rsidRPr="00BA106B">
        <w:rPr>
          <w:rFonts w:ascii="Arial" w:hAnsi="Arial" w:cs="Arial"/>
          <w:sz w:val="24"/>
          <w:szCs w:val="24"/>
          <w:lang w:val="en-GB"/>
        </w:rPr>
        <w:t>d</w:t>
      </w:r>
      <w:r w:rsidR="001A7416" w:rsidRPr="00BA106B">
        <w:rPr>
          <w:rFonts w:ascii="Arial" w:hAnsi="Arial" w:cs="Arial"/>
          <w:sz w:val="24"/>
          <w:szCs w:val="24"/>
          <w:lang w:val="en-GB"/>
        </w:rPr>
        <w:t xml:space="preserve"> blood flow. Twenty-nine participants were randomly allocated to </w:t>
      </w:r>
      <w:r w:rsidR="0019344A" w:rsidRPr="00BA106B">
        <w:rPr>
          <w:rFonts w:ascii="Arial" w:hAnsi="Arial" w:cs="Arial"/>
          <w:sz w:val="24"/>
          <w:szCs w:val="24"/>
          <w:lang w:val="en-GB"/>
        </w:rPr>
        <w:t xml:space="preserve">three </w:t>
      </w:r>
      <w:r w:rsidR="001A7416" w:rsidRPr="00BA106B">
        <w:rPr>
          <w:rFonts w:ascii="Arial" w:hAnsi="Arial" w:cs="Arial"/>
          <w:sz w:val="24"/>
          <w:szCs w:val="24"/>
          <w:lang w:val="en-GB"/>
        </w:rPr>
        <w:t xml:space="preserve">groups, which included: 1) five-days of repeated </w:t>
      </w:r>
      <w:r w:rsidR="00587F4B" w:rsidRPr="00BA106B">
        <w:rPr>
          <w:rFonts w:ascii="Arial" w:hAnsi="Arial" w:cs="Arial"/>
          <w:sz w:val="24"/>
          <w:szCs w:val="24"/>
          <w:lang w:val="en-GB"/>
        </w:rPr>
        <w:t>leg</w:t>
      </w:r>
      <w:r w:rsidR="001A7416" w:rsidRPr="00BA106B">
        <w:rPr>
          <w:rFonts w:ascii="Arial" w:hAnsi="Arial" w:cs="Arial"/>
          <w:sz w:val="24"/>
          <w:szCs w:val="24"/>
          <w:lang w:val="en-GB"/>
        </w:rPr>
        <w:t xml:space="preserve"> occlusion (4 x 5-min) IPC at limb occlusive pressure, plus fixed-intensity</w:t>
      </w:r>
      <w:r w:rsidR="000E5BE4" w:rsidRPr="00BA106B">
        <w:rPr>
          <w:rFonts w:ascii="Arial" w:hAnsi="Arial" w:cs="Arial"/>
          <w:sz w:val="24"/>
          <w:szCs w:val="24"/>
          <w:lang w:val="en-GB"/>
        </w:rPr>
        <w:t xml:space="preserve"> (55%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0E5BE4" w:rsidRPr="00BA106B">
        <w:rPr>
          <w:rFonts w:ascii="Arial" w:hAnsi="Arial" w:cs="Arial"/>
          <w:sz w:val="24"/>
          <w:szCs w:val="24"/>
          <w:lang w:val="en-GB"/>
        </w:rPr>
        <w:t>O</w:t>
      </w:r>
      <w:r w:rsidR="000E5BE4" w:rsidRPr="00BA106B">
        <w:rPr>
          <w:rFonts w:ascii="Arial" w:hAnsi="Arial" w:cs="Arial"/>
          <w:sz w:val="24"/>
          <w:szCs w:val="24"/>
          <w:vertAlign w:val="subscript"/>
          <w:lang w:val="en-GB"/>
        </w:rPr>
        <w:t>2max</w:t>
      </w:r>
      <w:r w:rsidR="000E5BE4" w:rsidRPr="00BA106B">
        <w:rPr>
          <w:rFonts w:ascii="Arial" w:hAnsi="Arial" w:cs="Arial"/>
          <w:sz w:val="24"/>
          <w:szCs w:val="24"/>
          <w:lang w:val="en-GB"/>
        </w:rPr>
        <w:t>)</w:t>
      </w:r>
      <w:r w:rsidR="001A7416" w:rsidRPr="00BA106B">
        <w:rPr>
          <w:rFonts w:ascii="Arial" w:hAnsi="Arial" w:cs="Arial"/>
          <w:sz w:val="24"/>
          <w:szCs w:val="24"/>
          <w:lang w:val="en-GB"/>
        </w:rPr>
        <w:t xml:space="preserve"> </w:t>
      </w:r>
      <w:r w:rsidR="000E5BE4" w:rsidRPr="00BA106B">
        <w:rPr>
          <w:rFonts w:ascii="Arial" w:hAnsi="Arial" w:cs="Arial"/>
          <w:sz w:val="24"/>
          <w:szCs w:val="24"/>
          <w:lang w:val="en-GB"/>
        </w:rPr>
        <w:t xml:space="preserve">cycling </w:t>
      </w:r>
      <w:r w:rsidR="001A7416" w:rsidRPr="00BA106B">
        <w:rPr>
          <w:rFonts w:ascii="Arial" w:hAnsi="Arial" w:cs="Arial"/>
          <w:sz w:val="24"/>
          <w:szCs w:val="24"/>
          <w:lang w:val="en-GB"/>
        </w:rPr>
        <w:t>HA</w:t>
      </w:r>
      <w:r w:rsidR="000E5BE4" w:rsidRPr="00BA106B">
        <w:rPr>
          <w:rFonts w:ascii="Arial" w:hAnsi="Arial" w:cs="Arial"/>
          <w:sz w:val="24"/>
          <w:szCs w:val="24"/>
          <w:lang w:val="en-GB"/>
        </w:rPr>
        <w:t xml:space="preserve"> at ~36°C/40% humidity</w:t>
      </w:r>
      <w:r w:rsidR="001A7416" w:rsidRPr="00BA106B">
        <w:rPr>
          <w:rFonts w:ascii="Arial" w:hAnsi="Arial" w:cs="Arial"/>
          <w:sz w:val="24"/>
          <w:szCs w:val="24"/>
          <w:lang w:val="en-GB"/>
        </w:rPr>
        <w:t>; 2) HA plus sham IPC</w:t>
      </w:r>
      <w:r w:rsidR="000E5BE4" w:rsidRPr="00BA106B">
        <w:rPr>
          <w:rFonts w:ascii="Arial" w:hAnsi="Arial" w:cs="Arial"/>
          <w:sz w:val="24"/>
          <w:szCs w:val="24"/>
          <w:lang w:val="en-GB"/>
        </w:rPr>
        <w:t xml:space="preserve"> (20 mmHg)</w:t>
      </w:r>
      <w:r w:rsidR="001A7416" w:rsidRPr="00BA106B">
        <w:rPr>
          <w:rFonts w:ascii="Arial" w:hAnsi="Arial" w:cs="Arial"/>
          <w:sz w:val="24"/>
          <w:szCs w:val="24"/>
          <w:lang w:val="en-GB"/>
        </w:rPr>
        <w:t xml:space="preserve"> or 3) or CON (</w:t>
      </w:r>
      <w:r w:rsidR="000E5BE4" w:rsidRPr="00BA106B">
        <w:rPr>
          <w:rFonts w:ascii="Arial" w:hAnsi="Arial" w:cs="Arial"/>
          <w:sz w:val="24"/>
          <w:szCs w:val="24"/>
          <w:lang w:val="en-GB"/>
        </w:rPr>
        <w:t xml:space="preserve">thermoneutral 55%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0E5BE4" w:rsidRPr="00BA106B">
        <w:rPr>
          <w:rFonts w:ascii="Arial" w:hAnsi="Arial" w:cs="Arial"/>
          <w:sz w:val="24"/>
          <w:szCs w:val="24"/>
          <w:lang w:val="en-GB"/>
        </w:rPr>
        <w:t>O</w:t>
      </w:r>
      <w:r w:rsidR="000E5BE4" w:rsidRPr="00BA106B">
        <w:rPr>
          <w:rFonts w:ascii="Arial" w:hAnsi="Arial" w:cs="Arial"/>
          <w:sz w:val="24"/>
          <w:szCs w:val="24"/>
          <w:vertAlign w:val="subscript"/>
          <w:lang w:val="en-GB"/>
        </w:rPr>
        <w:t>2max</w:t>
      </w:r>
      <w:r w:rsidR="000E5BE4" w:rsidRPr="00BA106B">
        <w:rPr>
          <w:rFonts w:ascii="Arial" w:hAnsi="Arial" w:cs="Arial"/>
          <w:sz w:val="24"/>
          <w:szCs w:val="24"/>
          <w:lang w:val="en-GB"/>
        </w:rPr>
        <w:t xml:space="preserve"> plus sham IPC). </w:t>
      </w:r>
      <w:r w:rsidR="0019344A" w:rsidRPr="00BA106B">
        <w:rPr>
          <w:rFonts w:ascii="Arial" w:hAnsi="Arial" w:cs="Arial"/>
          <w:sz w:val="24"/>
          <w:szCs w:val="24"/>
          <w:lang w:val="en-GB"/>
        </w:rPr>
        <w:t xml:space="preserve">In </w:t>
      </w:r>
      <w:r w:rsidR="004348E5" w:rsidRPr="00BA106B">
        <w:rPr>
          <w:rFonts w:ascii="Arial" w:hAnsi="Arial" w:cs="Arial"/>
          <w:sz w:val="24"/>
          <w:szCs w:val="24"/>
          <w:lang w:val="en-GB"/>
        </w:rPr>
        <w:t>IPC+HA and HA,</w:t>
      </w:r>
      <w:r w:rsidR="0019344A" w:rsidRPr="00BA106B">
        <w:rPr>
          <w:rFonts w:ascii="Arial" w:hAnsi="Arial" w:cs="Arial"/>
          <w:sz w:val="24"/>
          <w:szCs w:val="24"/>
          <w:lang w:val="en-GB"/>
        </w:rPr>
        <w:t xml:space="preserve"> </w:t>
      </w:r>
      <w:r w:rsidR="00A57B4B" w:rsidRPr="00BA106B">
        <w:rPr>
          <w:rFonts w:ascii="Arial" w:hAnsi="Arial" w:cs="Arial"/>
          <w:sz w:val="24"/>
          <w:szCs w:val="24"/>
          <w:lang w:val="en-GB"/>
        </w:rPr>
        <w:t>there were</w:t>
      </w:r>
      <w:r w:rsidR="0019344A" w:rsidRPr="00BA106B">
        <w:rPr>
          <w:rFonts w:ascii="Arial" w:hAnsi="Arial" w:cs="Arial"/>
          <w:sz w:val="24"/>
          <w:szCs w:val="24"/>
          <w:lang w:val="en-GB"/>
        </w:rPr>
        <w:t xml:space="preserve"> increases </w:t>
      </w:r>
      <w:r w:rsidR="00A57B4B" w:rsidRPr="00BA106B">
        <w:rPr>
          <w:rFonts w:ascii="Arial" w:hAnsi="Arial" w:cs="Arial"/>
          <w:sz w:val="24"/>
          <w:szCs w:val="24"/>
          <w:lang w:val="en-GB"/>
        </w:rPr>
        <w:t>in</w:t>
      </w:r>
      <w:r w:rsidR="0019344A" w:rsidRPr="00BA106B">
        <w:rPr>
          <w:rFonts w:ascii="Arial" w:hAnsi="Arial" w:cs="Arial"/>
          <w:sz w:val="24"/>
          <w:szCs w:val="24"/>
          <w:lang w:val="en-GB"/>
        </w:rPr>
        <w:t xml:space="preserve"> m</w:t>
      </w:r>
      <w:r w:rsidR="000E5BE4" w:rsidRPr="00BA106B">
        <w:rPr>
          <w:rFonts w:ascii="Arial" w:hAnsi="Arial" w:cs="Arial"/>
          <w:sz w:val="24"/>
          <w:szCs w:val="24"/>
          <w:lang w:val="en-GB"/>
        </w:rPr>
        <w:t>aximal oxygen consumption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0E5BE4" w:rsidRPr="00BA106B">
        <w:rPr>
          <w:rFonts w:ascii="Arial" w:hAnsi="Arial" w:cs="Arial"/>
          <w:sz w:val="24"/>
          <w:szCs w:val="24"/>
          <w:lang w:val="en-GB"/>
        </w:rPr>
        <w:t>O</w:t>
      </w:r>
      <w:r w:rsidR="000E5BE4" w:rsidRPr="00BA106B">
        <w:rPr>
          <w:rFonts w:ascii="Arial" w:hAnsi="Arial" w:cs="Arial"/>
          <w:sz w:val="24"/>
          <w:szCs w:val="24"/>
          <w:vertAlign w:val="subscript"/>
          <w:lang w:val="en-GB"/>
        </w:rPr>
        <w:t>2max</w:t>
      </w:r>
      <w:r w:rsidR="000E5BE4" w:rsidRPr="00BA106B">
        <w:rPr>
          <w:rFonts w:ascii="Arial" w:hAnsi="Arial" w:cs="Arial"/>
          <w:sz w:val="24"/>
          <w:szCs w:val="24"/>
          <w:lang w:val="en-GB"/>
        </w:rPr>
        <w:t>)</w:t>
      </w:r>
      <w:r w:rsidR="001A7416" w:rsidRPr="00BA106B">
        <w:rPr>
          <w:rFonts w:ascii="Arial" w:hAnsi="Arial" w:cs="Arial"/>
          <w:sz w:val="24"/>
          <w:szCs w:val="24"/>
          <w:lang w:val="en-GB"/>
        </w:rPr>
        <w:t xml:space="preserve"> </w:t>
      </w:r>
      <w:r w:rsidR="0019344A" w:rsidRPr="00BA106B">
        <w:rPr>
          <w:rFonts w:ascii="Arial" w:hAnsi="Arial" w:cs="Arial"/>
          <w:sz w:val="24"/>
          <w:szCs w:val="24"/>
          <w:lang w:val="en-GB"/>
        </w:rPr>
        <w:t>(</w:t>
      </w:r>
      <w:r w:rsidR="004348E5" w:rsidRPr="00BA106B">
        <w:rPr>
          <w:rFonts w:ascii="Arial" w:hAnsi="Arial" w:cs="Arial"/>
          <w:sz w:val="24"/>
          <w:szCs w:val="24"/>
          <w:lang w:val="en-GB"/>
        </w:rPr>
        <w:t xml:space="preserve">7.8% </w:t>
      </w:r>
      <w:r w:rsidR="00EF4C3F" w:rsidRPr="00BA106B">
        <w:rPr>
          <w:rFonts w:ascii="Arial" w:hAnsi="Arial" w:cs="Arial"/>
          <w:sz w:val="24"/>
          <w:szCs w:val="24"/>
          <w:lang w:val="en-GB"/>
        </w:rPr>
        <w:t>and</w:t>
      </w:r>
      <w:r w:rsidR="004348E5" w:rsidRPr="00BA106B">
        <w:rPr>
          <w:rFonts w:ascii="Arial" w:hAnsi="Arial" w:cs="Arial"/>
          <w:sz w:val="24"/>
          <w:szCs w:val="24"/>
          <w:lang w:val="en-GB"/>
        </w:rPr>
        <w:t xml:space="preserve"> 5.4%, respectively;</w:t>
      </w:r>
      <w:r w:rsidR="0019344A" w:rsidRPr="00BA106B">
        <w:rPr>
          <w:rFonts w:ascii="Arial" w:hAnsi="Arial" w:cs="Arial"/>
          <w:sz w:val="24"/>
          <w:szCs w:val="24"/>
          <w:lang w:val="en-GB"/>
        </w:rPr>
        <w:t xml:space="preserve"> </w:t>
      </w:r>
      <w:r w:rsidR="0019344A" w:rsidRPr="00BA106B">
        <w:rPr>
          <w:rFonts w:ascii="Arial" w:hAnsi="Arial" w:cs="Arial"/>
          <w:i/>
          <w:sz w:val="24"/>
          <w:szCs w:val="24"/>
          <w:lang w:val="en-GB"/>
        </w:rPr>
        <w:t xml:space="preserve">P </w:t>
      </w:r>
      <w:r w:rsidR="0019344A" w:rsidRPr="00BA106B">
        <w:rPr>
          <w:rFonts w:ascii="Arial" w:hAnsi="Arial" w:cs="Arial"/>
          <w:sz w:val="24"/>
          <w:szCs w:val="24"/>
          <w:lang w:val="en-GB"/>
        </w:rPr>
        <w:t>&lt; 0.05), ventilatory threshold (V</w:t>
      </w:r>
      <w:r w:rsidR="0019344A" w:rsidRPr="00BA106B">
        <w:rPr>
          <w:rFonts w:ascii="Arial" w:hAnsi="Arial" w:cs="Arial"/>
          <w:sz w:val="24"/>
          <w:szCs w:val="24"/>
          <w:vertAlign w:val="subscript"/>
          <w:lang w:val="en-GB"/>
        </w:rPr>
        <w:t>T</w:t>
      </w:r>
      <w:r w:rsidR="0019344A" w:rsidRPr="00BA106B">
        <w:rPr>
          <w:rFonts w:ascii="Arial" w:hAnsi="Arial" w:cs="Arial"/>
          <w:sz w:val="24"/>
          <w:szCs w:val="24"/>
          <w:lang w:val="en-GB"/>
        </w:rPr>
        <w:t>) (</w:t>
      </w:r>
      <w:r w:rsidR="004348E5" w:rsidRPr="00BA106B">
        <w:rPr>
          <w:rFonts w:ascii="Arial" w:hAnsi="Arial" w:cs="Arial"/>
          <w:sz w:val="24"/>
          <w:szCs w:val="24"/>
          <w:lang w:val="en-GB"/>
        </w:rPr>
        <w:t xml:space="preserve">5.6% </w:t>
      </w:r>
      <w:r w:rsidR="00EF4C3F" w:rsidRPr="00BA106B">
        <w:rPr>
          <w:rFonts w:ascii="Arial" w:hAnsi="Arial" w:cs="Arial"/>
          <w:sz w:val="24"/>
          <w:szCs w:val="24"/>
          <w:lang w:val="en-GB"/>
        </w:rPr>
        <w:t>and</w:t>
      </w:r>
      <w:r w:rsidR="004348E5" w:rsidRPr="00BA106B">
        <w:rPr>
          <w:rFonts w:ascii="Arial" w:hAnsi="Arial" w:cs="Arial"/>
          <w:sz w:val="24"/>
          <w:szCs w:val="24"/>
          <w:lang w:val="en-GB"/>
        </w:rPr>
        <w:t xml:space="preserve"> 2.4%, respectively,</w:t>
      </w:r>
      <w:r w:rsidR="0019344A" w:rsidRPr="00BA106B">
        <w:rPr>
          <w:rFonts w:ascii="Arial" w:hAnsi="Arial" w:cs="Arial"/>
          <w:sz w:val="24"/>
          <w:szCs w:val="24"/>
          <w:lang w:val="en-GB"/>
        </w:rPr>
        <w:t xml:space="preserve"> </w:t>
      </w:r>
      <w:r w:rsidR="0019344A" w:rsidRPr="00BA106B">
        <w:rPr>
          <w:rFonts w:ascii="Arial" w:hAnsi="Arial" w:cs="Arial"/>
          <w:i/>
          <w:sz w:val="24"/>
          <w:szCs w:val="24"/>
          <w:lang w:val="en-GB"/>
        </w:rPr>
        <w:t xml:space="preserve">P </w:t>
      </w:r>
      <w:r w:rsidR="0019344A" w:rsidRPr="00BA106B">
        <w:rPr>
          <w:rFonts w:ascii="Arial" w:hAnsi="Arial" w:cs="Arial"/>
          <w:sz w:val="24"/>
          <w:szCs w:val="24"/>
          <w:lang w:val="en-GB"/>
        </w:rPr>
        <w:t xml:space="preserve">&lt; 0.05), </w:t>
      </w:r>
      <w:r w:rsidRPr="00BA106B">
        <w:rPr>
          <w:rFonts w:ascii="Arial" w:hAnsi="Arial" w:cs="Arial"/>
          <w:sz w:val="24"/>
          <w:szCs w:val="24"/>
          <w:lang w:val="en-GB"/>
        </w:rPr>
        <w:t>delta efficiency (DE)</w:t>
      </w:r>
      <w:r w:rsidR="0019344A" w:rsidRPr="00BA106B">
        <w:rPr>
          <w:rFonts w:ascii="Arial" w:hAnsi="Arial" w:cs="Arial"/>
          <w:sz w:val="24"/>
          <w:szCs w:val="24"/>
          <w:lang w:val="en-GB"/>
        </w:rPr>
        <w:t xml:space="preserve"> (</w:t>
      </w:r>
      <w:r w:rsidR="008703CA" w:rsidRPr="00BA106B">
        <w:rPr>
          <w:rFonts w:ascii="Arial" w:hAnsi="Arial" w:cs="Arial"/>
          <w:sz w:val="24"/>
          <w:szCs w:val="24"/>
          <w:lang w:val="en-GB"/>
        </w:rPr>
        <w:t>2.0</w:t>
      </w:r>
      <w:r w:rsidR="004348E5" w:rsidRPr="00BA106B">
        <w:rPr>
          <w:rFonts w:ascii="Arial" w:hAnsi="Arial" w:cs="Arial"/>
          <w:sz w:val="24"/>
          <w:szCs w:val="24"/>
          <w:lang w:val="en-GB"/>
        </w:rPr>
        <w:t xml:space="preserve">% </w:t>
      </w:r>
      <w:r w:rsidR="00EF4C3F" w:rsidRPr="00BA106B">
        <w:rPr>
          <w:rFonts w:ascii="Arial" w:hAnsi="Arial" w:cs="Arial"/>
          <w:sz w:val="24"/>
          <w:szCs w:val="24"/>
          <w:lang w:val="en-GB"/>
        </w:rPr>
        <w:t>and</w:t>
      </w:r>
      <w:r w:rsidR="004348E5" w:rsidRPr="00BA106B">
        <w:rPr>
          <w:rFonts w:ascii="Arial" w:hAnsi="Arial" w:cs="Arial"/>
          <w:sz w:val="24"/>
          <w:szCs w:val="24"/>
          <w:lang w:val="en-GB"/>
        </w:rPr>
        <w:t xml:space="preserve"> </w:t>
      </w:r>
      <w:r w:rsidR="008703CA" w:rsidRPr="00BA106B">
        <w:rPr>
          <w:rFonts w:ascii="Arial" w:hAnsi="Arial" w:cs="Arial"/>
          <w:sz w:val="24"/>
          <w:szCs w:val="24"/>
          <w:lang w:val="en-GB"/>
        </w:rPr>
        <w:t>1.4</w:t>
      </w:r>
      <w:r w:rsidR="004348E5" w:rsidRPr="00BA106B">
        <w:rPr>
          <w:rFonts w:ascii="Arial" w:hAnsi="Arial" w:cs="Arial"/>
          <w:sz w:val="24"/>
          <w:szCs w:val="24"/>
          <w:lang w:val="en-GB"/>
        </w:rPr>
        <w:t>%, respectively;</w:t>
      </w:r>
      <w:r w:rsidR="0019344A" w:rsidRPr="00BA106B">
        <w:rPr>
          <w:rFonts w:ascii="Arial" w:hAnsi="Arial" w:cs="Arial"/>
          <w:sz w:val="24"/>
          <w:szCs w:val="24"/>
          <w:lang w:val="en-GB"/>
        </w:rPr>
        <w:t xml:space="preserve"> </w:t>
      </w:r>
      <w:r w:rsidR="0019344A" w:rsidRPr="00BA106B">
        <w:rPr>
          <w:rFonts w:ascii="Arial" w:hAnsi="Arial" w:cs="Arial"/>
          <w:i/>
          <w:sz w:val="24"/>
          <w:szCs w:val="24"/>
          <w:lang w:val="en-GB"/>
        </w:rPr>
        <w:t xml:space="preserve">P </w:t>
      </w:r>
      <w:r w:rsidR="0019344A" w:rsidRPr="00BA106B">
        <w:rPr>
          <w:rFonts w:ascii="Arial" w:hAnsi="Arial" w:cs="Arial"/>
          <w:sz w:val="24"/>
          <w:szCs w:val="24"/>
          <w:lang w:val="en-GB"/>
        </w:rPr>
        <w:t>&lt; 0.05)</w:t>
      </w:r>
      <w:r w:rsidR="00A57B4B" w:rsidRPr="00BA106B">
        <w:rPr>
          <w:rFonts w:ascii="Arial" w:hAnsi="Arial" w:cs="Arial"/>
          <w:sz w:val="24"/>
          <w:szCs w:val="24"/>
          <w:lang w:val="en-GB"/>
        </w:rPr>
        <w:t xml:space="preserve"> and</w:t>
      </w:r>
      <w:r w:rsidRPr="00BA106B">
        <w:rPr>
          <w:rFonts w:ascii="Arial" w:hAnsi="Arial" w:cs="Arial"/>
          <w:sz w:val="24"/>
          <w:szCs w:val="24"/>
          <w:lang w:val="en-GB"/>
        </w:rPr>
        <w:t xml:space="preserve"> </w:t>
      </w:r>
      <w:r w:rsidR="001D0463" w:rsidRPr="00BA106B">
        <w:rPr>
          <w:rFonts w:ascii="Arial" w:hAnsi="Arial" w:cs="Arial"/>
          <w:sz w:val="24"/>
          <w:szCs w:val="24"/>
          <w:lang w:val="en-GB"/>
        </w:rPr>
        <w:t>maximum oxygen</w:t>
      </w:r>
      <w:r w:rsidRPr="00BA106B">
        <w:rPr>
          <w:rFonts w:ascii="Arial" w:hAnsi="Arial" w:cs="Arial"/>
          <w:sz w:val="24"/>
          <w:szCs w:val="24"/>
          <w:lang w:val="en-GB"/>
        </w:rPr>
        <w:t xml:space="preserve"> pulse (O</w:t>
      </w:r>
      <w:r w:rsidRPr="00BA106B">
        <w:rPr>
          <w:rFonts w:ascii="Arial" w:hAnsi="Arial" w:cs="Arial"/>
          <w:sz w:val="24"/>
          <w:szCs w:val="24"/>
          <w:vertAlign w:val="subscript"/>
          <w:lang w:val="en-GB"/>
        </w:rPr>
        <w:t>2</w:t>
      </w:r>
      <w:r w:rsidRPr="00BA106B">
        <w:rPr>
          <w:rFonts w:ascii="Arial" w:hAnsi="Arial" w:cs="Arial"/>
          <w:sz w:val="24"/>
          <w:szCs w:val="24"/>
          <w:lang w:val="en-GB"/>
        </w:rPr>
        <w:t>pulse-Max)</w:t>
      </w:r>
      <w:r w:rsidR="0019344A" w:rsidRPr="00BA106B">
        <w:rPr>
          <w:rFonts w:ascii="Arial" w:hAnsi="Arial" w:cs="Arial"/>
          <w:sz w:val="24"/>
          <w:szCs w:val="24"/>
          <w:lang w:val="en-GB"/>
        </w:rPr>
        <w:t xml:space="preserve"> (</w:t>
      </w:r>
      <w:r w:rsidR="004348E5" w:rsidRPr="00BA106B">
        <w:rPr>
          <w:rFonts w:ascii="Arial" w:hAnsi="Arial" w:cs="Arial"/>
          <w:sz w:val="24"/>
          <w:szCs w:val="24"/>
          <w:lang w:val="en-GB"/>
        </w:rPr>
        <w:t xml:space="preserve">7.0% </w:t>
      </w:r>
      <w:r w:rsidR="00EF4C3F" w:rsidRPr="00BA106B">
        <w:rPr>
          <w:rFonts w:ascii="Arial" w:hAnsi="Arial" w:cs="Arial"/>
          <w:sz w:val="24"/>
          <w:szCs w:val="24"/>
          <w:lang w:val="en-GB"/>
        </w:rPr>
        <w:t>and</w:t>
      </w:r>
      <w:r w:rsidR="004348E5" w:rsidRPr="00BA106B">
        <w:rPr>
          <w:rFonts w:ascii="Arial" w:hAnsi="Arial" w:cs="Arial"/>
          <w:sz w:val="24"/>
          <w:szCs w:val="24"/>
          <w:lang w:val="en-GB"/>
        </w:rPr>
        <w:t xml:space="preserve"> 6.9%, respectively</w:t>
      </w:r>
      <w:r w:rsidR="0019344A" w:rsidRPr="00BA106B">
        <w:rPr>
          <w:rFonts w:ascii="Arial" w:hAnsi="Arial" w:cs="Arial"/>
          <w:sz w:val="24"/>
          <w:szCs w:val="24"/>
          <w:lang w:val="en-GB"/>
        </w:rPr>
        <w:t xml:space="preserve">; </w:t>
      </w:r>
      <w:r w:rsidR="0019344A" w:rsidRPr="00BA106B">
        <w:rPr>
          <w:rFonts w:ascii="Arial" w:hAnsi="Arial" w:cs="Arial"/>
          <w:i/>
          <w:sz w:val="24"/>
          <w:szCs w:val="24"/>
          <w:lang w:val="en-GB"/>
        </w:rPr>
        <w:t xml:space="preserve">P </w:t>
      </w:r>
      <w:r w:rsidR="0019344A" w:rsidRPr="00BA106B">
        <w:rPr>
          <w:rFonts w:ascii="Arial" w:hAnsi="Arial" w:cs="Arial"/>
          <w:sz w:val="24"/>
          <w:szCs w:val="24"/>
          <w:lang w:val="en-GB"/>
        </w:rPr>
        <w:t>&lt; 0.05) during</w:t>
      </w:r>
      <w:r w:rsidRPr="00BA106B">
        <w:rPr>
          <w:rFonts w:ascii="Arial" w:hAnsi="Arial" w:cs="Arial"/>
          <w:sz w:val="24"/>
          <w:szCs w:val="24"/>
          <w:lang w:val="en-GB"/>
        </w:rPr>
        <w:t xml:space="preserve"> an exhaustive incremental test.</w:t>
      </w:r>
      <w:r w:rsidR="00A57B4B" w:rsidRPr="00BA106B">
        <w:rPr>
          <w:rFonts w:ascii="Arial" w:hAnsi="Arial" w:cs="Arial"/>
          <w:sz w:val="24"/>
          <w:szCs w:val="24"/>
          <w:lang w:val="en-GB"/>
        </w:rPr>
        <w:t xml:space="preserve"> There were no changes for CON (</w:t>
      </w:r>
      <w:r w:rsidR="00A57B4B" w:rsidRPr="00BA106B">
        <w:rPr>
          <w:rFonts w:ascii="Arial" w:hAnsi="Arial" w:cs="Arial"/>
          <w:i/>
          <w:sz w:val="24"/>
          <w:szCs w:val="24"/>
          <w:lang w:val="en-GB"/>
        </w:rPr>
        <w:t>P</w:t>
      </w:r>
      <w:r w:rsidR="00A57B4B" w:rsidRPr="00BA106B">
        <w:rPr>
          <w:rFonts w:ascii="Arial" w:hAnsi="Arial" w:cs="Arial"/>
          <w:sz w:val="24"/>
          <w:szCs w:val="24"/>
          <w:lang w:val="en-GB"/>
        </w:rPr>
        <w:t xml:space="preserve"> &gt; 0.05). </w:t>
      </w:r>
      <w:r w:rsidR="0019344A" w:rsidRPr="00BA106B">
        <w:rPr>
          <w:rFonts w:ascii="Arial" w:hAnsi="Arial" w:cs="Arial"/>
          <w:sz w:val="24"/>
          <w:szCs w:val="24"/>
          <w:lang w:val="en-GB"/>
        </w:rPr>
        <w:t>Changes</w:t>
      </w:r>
      <w:r w:rsidR="004348E5" w:rsidRPr="00BA106B">
        <w:rPr>
          <w:rFonts w:ascii="Arial" w:hAnsi="Arial" w:cs="Arial"/>
          <w:sz w:val="24"/>
          <w:szCs w:val="24"/>
          <w:lang w:val="en-GB"/>
        </w:rPr>
        <w:t xml:space="preserve"> (</w:t>
      </w:r>
      <w:r w:rsidR="004348E5" w:rsidRPr="00BA106B">
        <w:rPr>
          <w:rFonts w:ascii="Arial" w:hAnsi="Arial" w:cs="Arial"/>
          <w:i/>
          <w:sz w:val="24"/>
          <w:szCs w:val="24"/>
          <w:lang w:val="en-GB"/>
        </w:rPr>
        <w:t xml:space="preserve">P </w:t>
      </w:r>
      <w:r w:rsidR="004348E5" w:rsidRPr="00BA106B">
        <w:rPr>
          <w:rFonts w:ascii="Arial" w:hAnsi="Arial" w:cs="Arial"/>
          <w:sz w:val="24"/>
          <w:szCs w:val="24"/>
          <w:lang w:val="en-GB"/>
        </w:rPr>
        <w:t>&lt; 0.05)</w:t>
      </w:r>
      <w:r w:rsidR="0019344A" w:rsidRPr="00BA106B">
        <w:rPr>
          <w:rFonts w:ascii="Arial" w:hAnsi="Arial" w:cs="Arial"/>
          <w:sz w:val="24"/>
          <w:szCs w:val="24"/>
          <w:lang w:val="en-GB"/>
        </w:rPr>
        <w:t xml:space="preserve"> in r</w:t>
      </w:r>
      <w:r w:rsidR="001A7416" w:rsidRPr="00BA106B">
        <w:rPr>
          <w:rFonts w:ascii="Arial" w:hAnsi="Arial" w:cs="Arial"/>
          <w:sz w:val="24"/>
          <w:szCs w:val="24"/>
          <w:lang w:val="en-GB"/>
        </w:rPr>
        <w:t>esting core temperature (T</w:t>
      </w:r>
      <w:r w:rsidR="001A7416" w:rsidRPr="00BA106B">
        <w:rPr>
          <w:rFonts w:ascii="Arial" w:hAnsi="Arial" w:cs="Arial"/>
          <w:sz w:val="24"/>
          <w:szCs w:val="24"/>
          <w:vertAlign w:val="subscript"/>
          <w:lang w:val="en-GB"/>
        </w:rPr>
        <w:t>C</w:t>
      </w:r>
      <w:r w:rsidR="001A7416" w:rsidRPr="00BA106B">
        <w:rPr>
          <w:rFonts w:ascii="Arial" w:hAnsi="Arial" w:cs="Arial"/>
          <w:sz w:val="24"/>
          <w:szCs w:val="24"/>
          <w:lang w:val="en-GB"/>
        </w:rPr>
        <w:t>)</w:t>
      </w:r>
      <w:r w:rsidR="0019344A" w:rsidRPr="00BA106B">
        <w:rPr>
          <w:rFonts w:ascii="Arial" w:hAnsi="Arial" w:cs="Arial"/>
          <w:sz w:val="24"/>
          <w:szCs w:val="24"/>
          <w:lang w:val="en-GB"/>
        </w:rPr>
        <w:t>,</w:t>
      </w:r>
      <w:r w:rsidR="001A7416" w:rsidRPr="00BA106B">
        <w:rPr>
          <w:rFonts w:ascii="Arial" w:hAnsi="Arial" w:cs="Arial"/>
          <w:sz w:val="24"/>
          <w:szCs w:val="24"/>
          <w:lang w:val="en-GB"/>
        </w:rPr>
        <w:t xml:space="preserve"> muscle oxygen consumption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A7416" w:rsidRPr="00BA106B">
        <w:rPr>
          <w:rFonts w:ascii="Arial" w:hAnsi="Arial" w:cs="Arial"/>
          <w:sz w:val="24"/>
          <w:szCs w:val="24"/>
          <w:lang w:val="en-GB"/>
        </w:rPr>
        <w:t>O</w:t>
      </w:r>
      <w:r w:rsidR="001A7416" w:rsidRPr="00BA106B">
        <w:rPr>
          <w:rFonts w:ascii="Arial" w:hAnsi="Arial" w:cs="Arial"/>
          <w:sz w:val="24"/>
          <w:szCs w:val="24"/>
          <w:vertAlign w:val="subscript"/>
          <w:lang w:val="en-GB"/>
        </w:rPr>
        <w:t>2</w:t>
      </w:r>
      <w:r w:rsidR="001A7416" w:rsidRPr="00BA106B">
        <w:rPr>
          <w:rFonts w:ascii="Arial" w:hAnsi="Arial" w:cs="Arial"/>
          <w:sz w:val="24"/>
          <w:szCs w:val="24"/>
          <w:lang w:val="en-GB"/>
        </w:rPr>
        <w:t>)</w:t>
      </w:r>
      <w:r w:rsidR="0019344A" w:rsidRPr="00BA106B">
        <w:rPr>
          <w:rFonts w:ascii="Arial" w:hAnsi="Arial" w:cs="Arial"/>
          <w:sz w:val="24"/>
          <w:szCs w:val="24"/>
          <w:lang w:val="en-GB"/>
        </w:rPr>
        <w:t>,</w:t>
      </w:r>
      <w:r w:rsidR="001A7416" w:rsidRPr="00BA106B">
        <w:rPr>
          <w:rFonts w:ascii="Arial" w:hAnsi="Arial" w:cs="Arial"/>
          <w:sz w:val="24"/>
          <w:szCs w:val="24"/>
          <w:lang w:val="en-GB"/>
        </w:rPr>
        <w:t xml:space="preserve"> and limb blo</w:t>
      </w:r>
      <w:r w:rsidR="0019344A" w:rsidRPr="00BA106B">
        <w:rPr>
          <w:rFonts w:ascii="Arial" w:hAnsi="Arial" w:cs="Arial"/>
          <w:sz w:val="24"/>
          <w:szCs w:val="24"/>
          <w:lang w:val="en-GB"/>
        </w:rPr>
        <w:t>od flow (LBF) were also found pre-to-post intervention among the HA and IPC+HA groups</w:t>
      </w:r>
      <w:r w:rsidR="00D60FF3" w:rsidRPr="00BA106B">
        <w:rPr>
          <w:rFonts w:ascii="Arial" w:hAnsi="Arial" w:cs="Arial"/>
          <w:sz w:val="24"/>
          <w:szCs w:val="24"/>
          <w:lang w:val="en-GB"/>
        </w:rPr>
        <w:t>,</w:t>
      </w:r>
      <w:r w:rsidR="0019344A" w:rsidRPr="00BA106B">
        <w:rPr>
          <w:rFonts w:ascii="Arial" w:hAnsi="Arial" w:cs="Arial"/>
          <w:sz w:val="24"/>
          <w:szCs w:val="24"/>
          <w:lang w:val="en-GB"/>
        </w:rPr>
        <w:t xml:space="preserve"> but not in CON (</w:t>
      </w:r>
      <w:r w:rsidR="0019344A" w:rsidRPr="00BA106B">
        <w:rPr>
          <w:rFonts w:ascii="Arial" w:hAnsi="Arial" w:cs="Arial"/>
          <w:i/>
          <w:sz w:val="24"/>
          <w:szCs w:val="24"/>
          <w:lang w:val="en-GB"/>
        </w:rPr>
        <w:t>P</w:t>
      </w:r>
      <w:r w:rsidR="0019344A" w:rsidRPr="00BA106B">
        <w:rPr>
          <w:rFonts w:ascii="Arial" w:hAnsi="Arial" w:cs="Arial"/>
          <w:sz w:val="24"/>
          <w:szCs w:val="24"/>
          <w:lang w:val="en-GB"/>
        </w:rPr>
        <w:t xml:space="preserve"> &gt; 0.05).</w:t>
      </w:r>
      <w:r w:rsidR="001A7416" w:rsidRPr="00BA106B">
        <w:rPr>
          <w:rFonts w:ascii="Arial" w:hAnsi="Arial" w:cs="Arial"/>
          <w:sz w:val="24"/>
          <w:szCs w:val="24"/>
          <w:lang w:val="en-GB"/>
        </w:rPr>
        <w:t xml:space="preserve"> </w:t>
      </w:r>
      <w:r w:rsidR="004348E5" w:rsidRPr="00BA106B">
        <w:rPr>
          <w:rFonts w:ascii="Arial" w:hAnsi="Arial" w:cs="Arial"/>
          <w:sz w:val="24"/>
          <w:szCs w:val="24"/>
          <w:lang w:val="en-GB"/>
        </w:rPr>
        <w:t>F</w:t>
      </w:r>
      <w:r w:rsidR="0019344A" w:rsidRPr="00BA106B">
        <w:rPr>
          <w:rFonts w:ascii="Arial" w:hAnsi="Arial" w:cs="Arial"/>
          <w:sz w:val="24"/>
          <w:szCs w:val="24"/>
          <w:lang w:val="en-GB"/>
        </w:rPr>
        <w:t>ive-days of either HA or IPC+HA can enhance markers of endurance per</w:t>
      </w:r>
      <w:r w:rsidR="004348E5" w:rsidRPr="00BA106B">
        <w:rPr>
          <w:rFonts w:ascii="Arial" w:hAnsi="Arial" w:cs="Arial"/>
          <w:sz w:val="24"/>
          <w:szCs w:val="24"/>
          <w:lang w:val="en-GB"/>
        </w:rPr>
        <w:t>formance in cooler environments</w:t>
      </w:r>
      <w:r w:rsidR="00186FC0" w:rsidRPr="00BA106B">
        <w:rPr>
          <w:rFonts w:ascii="Arial" w:hAnsi="Arial" w:cs="Arial"/>
          <w:sz w:val="24"/>
          <w:szCs w:val="24"/>
          <w:lang w:val="en-GB"/>
        </w:rPr>
        <w:t>,</w:t>
      </w:r>
      <w:r w:rsidR="004348E5" w:rsidRPr="00BA106B">
        <w:rPr>
          <w:rFonts w:ascii="Arial" w:hAnsi="Arial" w:cs="Arial"/>
          <w:sz w:val="24"/>
          <w:szCs w:val="24"/>
          <w:lang w:val="en-GB"/>
        </w:rPr>
        <w:t xml:space="preserve"> alongside</w:t>
      </w:r>
      <w:r w:rsidR="0019344A" w:rsidRPr="00BA106B">
        <w:rPr>
          <w:rFonts w:ascii="Arial" w:hAnsi="Arial" w:cs="Arial"/>
          <w:sz w:val="24"/>
          <w:szCs w:val="24"/>
          <w:lang w:val="en-GB"/>
        </w:rPr>
        <w:t xml:space="preserve"> </w:t>
      </w:r>
      <w:r w:rsidR="004348E5" w:rsidRPr="00BA106B">
        <w:rPr>
          <w:rFonts w:ascii="Arial" w:hAnsi="Arial" w:cs="Arial"/>
          <w:sz w:val="24"/>
          <w:szCs w:val="24"/>
          <w:lang w:val="en-GB"/>
        </w:rPr>
        <w:t>improved</w:t>
      </w:r>
      <w:r w:rsidR="0019344A" w:rsidRPr="00BA106B">
        <w:rPr>
          <w:rFonts w:ascii="Arial" w:hAnsi="Arial" w:cs="Arial"/>
          <w:sz w:val="24"/>
          <w:szCs w:val="24"/>
          <w:lang w:val="en-GB"/>
        </w:rPr>
        <w:t xml:space="preserve"> muscle </w:t>
      </w:r>
      <w:r w:rsidR="001D0463" w:rsidRPr="00BA106B">
        <w:rPr>
          <w:rFonts w:ascii="Arial" w:hAnsi="Arial" w:cs="Arial"/>
          <w:sz w:val="24"/>
          <w:szCs w:val="24"/>
          <w:lang w:val="en-GB"/>
        </w:rPr>
        <w:t>oxygen</w:t>
      </w:r>
      <w:r w:rsidR="0019344A" w:rsidRPr="00BA106B">
        <w:rPr>
          <w:rFonts w:ascii="Arial" w:hAnsi="Arial" w:cs="Arial"/>
          <w:sz w:val="24"/>
          <w:szCs w:val="24"/>
          <w:lang w:val="en-GB"/>
        </w:rPr>
        <w:t xml:space="preserve"> extraction</w:t>
      </w:r>
      <w:r w:rsidR="004348E5" w:rsidRPr="00BA106B">
        <w:rPr>
          <w:rFonts w:ascii="Arial" w:hAnsi="Arial" w:cs="Arial"/>
          <w:sz w:val="24"/>
          <w:szCs w:val="24"/>
          <w:lang w:val="en-GB"/>
        </w:rPr>
        <w:t>,</w:t>
      </w:r>
      <w:r w:rsidR="0019344A" w:rsidRPr="00BA106B">
        <w:rPr>
          <w:rFonts w:ascii="Arial" w:hAnsi="Arial" w:cs="Arial"/>
          <w:sz w:val="24"/>
          <w:szCs w:val="24"/>
          <w:lang w:val="en-GB"/>
        </w:rPr>
        <w:t xml:space="preserve"> blood flow</w:t>
      </w:r>
      <w:r w:rsidR="004348E5" w:rsidRPr="00BA106B">
        <w:rPr>
          <w:rFonts w:ascii="Arial" w:hAnsi="Arial" w:cs="Arial"/>
          <w:sz w:val="24"/>
          <w:szCs w:val="24"/>
          <w:lang w:val="en-GB"/>
        </w:rPr>
        <w:t>,</w:t>
      </w:r>
      <w:r w:rsidR="0019344A" w:rsidRPr="00BA106B">
        <w:rPr>
          <w:rFonts w:ascii="Arial" w:hAnsi="Arial" w:cs="Arial"/>
          <w:sz w:val="24"/>
          <w:szCs w:val="24"/>
          <w:lang w:val="en-GB"/>
        </w:rPr>
        <w:t xml:space="preserve"> </w:t>
      </w:r>
      <w:r w:rsidR="004348E5" w:rsidRPr="00BA106B">
        <w:rPr>
          <w:rFonts w:ascii="Arial" w:hAnsi="Arial" w:cs="Arial"/>
          <w:sz w:val="24"/>
          <w:szCs w:val="24"/>
          <w:lang w:val="en-GB"/>
        </w:rPr>
        <w:t>exercising muscle</w:t>
      </w:r>
      <w:r w:rsidR="0019344A" w:rsidRPr="00BA106B">
        <w:rPr>
          <w:rFonts w:ascii="Arial" w:hAnsi="Arial" w:cs="Arial"/>
          <w:sz w:val="24"/>
          <w:szCs w:val="24"/>
          <w:lang w:val="en-GB"/>
        </w:rPr>
        <w:t xml:space="preserve"> efficiency and O</w:t>
      </w:r>
      <w:r w:rsidR="0019344A" w:rsidRPr="00BA106B">
        <w:rPr>
          <w:rFonts w:ascii="Arial" w:hAnsi="Arial" w:cs="Arial"/>
          <w:sz w:val="24"/>
          <w:szCs w:val="24"/>
          <w:vertAlign w:val="subscript"/>
          <w:lang w:val="en-GB"/>
        </w:rPr>
        <w:t>2</w:t>
      </w:r>
      <w:r w:rsidR="0019344A" w:rsidRPr="00BA106B">
        <w:rPr>
          <w:rFonts w:ascii="Arial" w:hAnsi="Arial" w:cs="Arial"/>
          <w:sz w:val="24"/>
          <w:szCs w:val="24"/>
          <w:lang w:val="en-GB"/>
        </w:rPr>
        <w:t xml:space="preserve"> pulse </w:t>
      </w:r>
      <w:r w:rsidR="00451888" w:rsidRPr="00BA106B">
        <w:rPr>
          <w:rFonts w:ascii="Arial" w:hAnsi="Arial" w:cs="Arial"/>
          <w:sz w:val="24"/>
          <w:szCs w:val="24"/>
          <w:lang w:val="en-GB"/>
        </w:rPr>
        <w:t xml:space="preserve">at </w:t>
      </w:r>
      <w:r w:rsidR="004348E5" w:rsidRPr="00BA106B">
        <w:rPr>
          <w:rFonts w:ascii="Arial" w:hAnsi="Arial" w:cs="Arial"/>
          <w:sz w:val="24"/>
          <w:szCs w:val="24"/>
          <w:lang w:val="en-GB"/>
        </w:rPr>
        <w:t xml:space="preserve">higher intensities, thus </w:t>
      </w:r>
      <w:r w:rsidR="00186FC0" w:rsidRPr="00BA106B">
        <w:rPr>
          <w:rFonts w:ascii="Arial" w:hAnsi="Arial" w:cs="Arial"/>
          <w:sz w:val="24"/>
          <w:szCs w:val="24"/>
          <w:lang w:val="en-GB"/>
        </w:rPr>
        <w:t>suggesting</w:t>
      </w:r>
      <w:r w:rsidR="004348E5" w:rsidRPr="00BA106B">
        <w:rPr>
          <w:rFonts w:ascii="Arial" w:hAnsi="Arial" w:cs="Arial"/>
          <w:sz w:val="24"/>
          <w:szCs w:val="24"/>
          <w:lang w:val="en-GB"/>
        </w:rPr>
        <w:t xml:space="preserve"> the occurrence of peripheral adaptation</w:t>
      </w:r>
      <w:r w:rsidR="0019344A" w:rsidRPr="00BA106B">
        <w:rPr>
          <w:rFonts w:ascii="Arial" w:hAnsi="Arial" w:cs="Arial"/>
          <w:sz w:val="24"/>
          <w:szCs w:val="24"/>
          <w:lang w:val="en-GB"/>
        </w:rPr>
        <w:t xml:space="preserve">. </w:t>
      </w:r>
      <w:r w:rsidR="00186FC0" w:rsidRPr="00BA106B">
        <w:rPr>
          <w:rFonts w:ascii="Arial" w:hAnsi="Arial" w:cs="Arial"/>
          <w:sz w:val="24"/>
          <w:szCs w:val="24"/>
          <w:lang w:val="en-GB"/>
        </w:rPr>
        <w:t>Both HA and</w:t>
      </w:r>
      <w:r w:rsidR="0019344A" w:rsidRPr="00BA106B">
        <w:rPr>
          <w:rFonts w:ascii="Arial" w:hAnsi="Arial" w:cs="Arial"/>
          <w:sz w:val="24"/>
          <w:szCs w:val="24"/>
          <w:lang w:val="en-GB"/>
        </w:rPr>
        <w:t xml:space="preserve"> IPC</w:t>
      </w:r>
      <w:r w:rsidR="00186FC0" w:rsidRPr="00BA106B">
        <w:rPr>
          <w:rFonts w:ascii="Arial" w:hAnsi="Arial" w:cs="Arial"/>
          <w:sz w:val="24"/>
          <w:szCs w:val="24"/>
          <w:lang w:val="en-GB"/>
        </w:rPr>
        <w:t>+HA</w:t>
      </w:r>
      <w:r w:rsidR="0019344A" w:rsidRPr="00BA106B">
        <w:rPr>
          <w:rFonts w:ascii="Arial" w:hAnsi="Arial" w:cs="Arial"/>
          <w:sz w:val="24"/>
          <w:szCs w:val="24"/>
          <w:lang w:val="en-GB"/>
        </w:rPr>
        <w:t xml:space="preserve"> </w:t>
      </w:r>
      <w:r w:rsidR="00186FC0" w:rsidRPr="00BA106B">
        <w:rPr>
          <w:rFonts w:ascii="Arial" w:hAnsi="Arial" w:cs="Arial"/>
          <w:sz w:val="24"/>
          <w:szCs w:val="24"/>
          <w:lang w:val="en-GB"/>
        </w:rPr>
        <w:t>enhance</w:t>
      </w:r>
      <w:r w:rsidR="0019344A" w:rsidRPr="00BA106B">
        <w:rPr>
          <w:rFonts w:ascii="Arial" w:hAnsi="Arial" w:cs="Arial"/>
          <w:sz w:val="24"/>
          <w:szCs w:val="24"/>
          <w:lang w:val="en-GB"/>
        </w:rPr>
        <w:t xml:space="preserve"> the adaptation </w:t>
      </w:r>
      <w:r w:rsidR="00B84860" w:rsidRPr="00BA106B">
        <w:rPr>
          <w:rFonts w:ascii="Arial" w:hAnsi="Arial" w:cs="Arial"/>
          <w:sz w:val="24"/>
          <w:szCs w:val="24"/>
          <w:lang w:val="en-GB"/>
        </w:rPr>
        <w:t>of endurance capacity</w:t>
      </w:r>
      <w:r w:rsidR="005B28DA" w:rsidRPr="00BA106B">
        <w:rPr>
          <w:rFonts w:ascii="Arial" w:hAnsi="Arial" w:cs="Arial"/>
          <w:sz w:val="24"/>
          <w:szCs w:val="24"/>
          <w:lang w:val="en-GB"/>
        </w:rPr>
        <w:t>, which</w:t>
      </w:r>
      <w:r w:rsidR="00186FC0" w:rsidRPr="00BA106B">
        <w:rPr>
          <w:rFonts w:ascii="Arial" w:hAnsi="Arial" w:cs="Arial"/>
          <w:sz w:val="24"/>
          <w:szCs w:val="24"/>
          <w:lang w:val="en-GB"/>
        </w:rPr>
        <w:t xml:space="preserve"> </w:t>
      </w:r>
      <w:r w:rsidR="000B4884" w:rsidRPr="00BA106B">
        <w:rPr>
          <w:rFonts w:ascii="Arial" w:hAnsi="Arial" w:cs="Arial"/>
          <w:sz w:val="24"/>
          <w:szCs w:val="24"/>
          <w:lang w:val="en-GB"/>
        </w:rPr>
        <w:t>might</w:t>
      </w:r>
      <w:r w:rsidR="005B28DA" w:rsidRPr="00BA106B">
        <w:rPr>
          <w:rFonts w:ascii="Arial" w:hAnsi="Arial" w:cs="Arial"/>
          <w:sz w:val="24"/>
          <w:szCs w:val="24"/>
          <w:lang w:val="en-GB"/>
        </w:rPr>
        <w:t xml:space="preserve"> partly relate</w:t>
      </w:r>
      <w:r w:rsidR="00186FC0" w:rsidRPr="00BA106B">
        <w:rPr>
          <w:rFonts w:ascii="Arial" w:hAnsi="Arial" w:cs="Arial"/>
          <w:sz w:val="24"/>
          <w:szCs w:val="24"/>
          <w:lang w:val="en-GB"/>
        </w:rPr>
        <w:t xml:space="preserve"> to peripheral changes.</w:t>
      </w:r>
      <w:r w:rsidR="0019344A" w:rsidRPr="00BA106B">
        <w:rPr>
          <w:rFonts w:ascii="Arial" w:hAnsi="Arial" w:cs="Arial"/>
          <w:sz w:val="24"/>
          <w:szCs w:val="24"/>
          <w:lang w:val="en-GB"/>
        </w:rPr>
        <w:t xml:space="preserve">     </w:t>
      </w:r>
    </w:p>
    <w:p w14:paraId="7D05B251" w14:textId="6D2F020C" w:rsidR="00D67976" w:rsidRPr="00BA106B" w:rsidRDefault="00D67976" w:rsidP="001D0463">
      <w:pPr>
        <w:ind w:right="-766"/>
        <w:jc w:val="both"/>
        <w:rPr>
          <w:rFonts w:ascii="Arial" w:hAnsi="Arial" w:cs="Arial"/>
          <w:sz w:val="24"/>
          <w:szCs w:val="24"/>
          <w:lang w:val="en-GB"/>
        </w:rPr>
      </w:pPr>
    </w:p>
    <w:p w14:paraId="718BE4C2" w14:textId="0106A336" w:rsidR="004A637D" w:rsidRPr="00BA106B" w:rsidRDefault="00253F27" w:rsidP="001D0463">
      <w:pPr>
        <w:rPr>
          <w:rFonts w:ascii="Arial" w:hAnsi="Arial" w:cs="Arial"/>
          <w:sz w:val="24"/>
          <w:lang w:val="en-GB"/>
        </w:rPr>
      </w:pPr>
      <w:r w:rsidRPr="00BA106B">
        <w:rPr>
          <w:rFonts w:ascii="Arial" w:hAnsi="Arial" w:cs="Arial"/>
          <w:b/>
          <w:sz w:val="24"/>
          <w:lang w:val="en-GB"/>
        </w:rPr>
        <w:t xml:space="preserve">Key words: </w:t>
      </w:r>
      <w:r w:rsidRPr="00BA106B">
        <w:rPr>
          <w:rFonts w:ascii="Arial" w:hAnsi="Arial" w:cs="Arial"/>
          <w:sz w:val="24"/>
          <w:lang w:val="en-GB"/>
        </w:rPr>
        <w:t xml:space="preserve">hot training; maximal oxygen consumption; limb occlusion </w:t>
      </w:r>
    </w:p>
    <w:p w14:paraId="76AFEC96" w14:textId="77777777" w:rsidR="003112AE" w:rsidRPr="00BA106B" w:rsidRDefault="003112AE" w:rsidP="001D0463">
      <w:pPr>
        <w:rPr>
          <w:rFonts w:ascii="Arial" w:hAnsi="Arial" w:cs="Arial"/>
          <w:sz w:val="24"/>
          <w:lang w:val="en-GB"/>
        </w:rPr>
      </w:pPr>
    </w:p>
    <w:p w14:paraId="418A9B70" w14:textId="42E72A3F" w:rsidR="001E3DCD" w:rsidRPr="00BA106B" w:rsidRDefault="00364742" w:rsidP="001D0463">
      <w:pPr>
        <w:pStyle w:val="ListParagraph"/>
        <w:numPr>
          <w:ilvl w:val="0"/>
          <w:numId w:val="4"/>
        </w:numPr>
        <w:ind w:left="426" w:right="-766"/>
        <w:rPr>
          <w:rFonts w:ascii="Arial" w:hAnsi="Arial" w:cs="Arial"/>
          <w:b/>
          <w:sz w:val="24"/>
          <w:lang w:val="en-GB"/>
        </w:rPr>
      </w:pPr>
      <w:r w:rsidRPr="00BA106B">
        <w:rPr>
          <w:rFonts w:ascii="Arial" w:hAnsi="Arial" w:cs="Arial"/>
          <w:b/>
          <w:sz w:val="24"/>
          <w:lang w:val="en-GB"/>
        </w:rPr>
        <w:lastRenderedPageBreak/>
        <w:t xml:space="preserve">Introduction </w:t>
      </w:r>
    </w:p>
    <w:p w14:paraId="7D79FE56" w14:textId="58D61C0F" w:rsidR="001E3DCD" w:rsidRPr="00BA106B" w:rsidRDefault="008975E0" w:rsidP="001D0463">
      <w:pPr>
        <w:ind w:right="-766"/>
        <w:jc w:val="both"/>
        <w:rPr>
          <w:rFonts w:ascii="Arial" w:hAnsi="Arial" w:cs="Arial"/>
          <w:sz w:val="24"/>
          <w:szCs w:val="24"/>
          <w:lang w:val="en-GB"/>
        </w:rPr>
      </w:pPr>
      <w:r w:rsidRPr="00BA106B">
        <w:rPr>
          <w:rFonts w:ascii="Arial" w:hAnsi="Arial" w:cs="Arial"/>
          <w:sz w:val="24"/>
          <w:szCs w:val="24"/>
          <w:lang w:val="en-GB"/>
        </w:rPr>
        <w:t>R</w:t>
      </w:r>
      <w:r w:rsidR="001E3DCD" w:rsidRPr="00BA106B">
        <w:rPr>
          <w:rFonts w:ascii="Arial" w:hAnsi="Arial" w:cs="Arial"/>
          <w:sz w:val="24"/>
          <w:szCs w:val="24"/>
          <w:lang w:val="en-GB"/>
        </w:rPr>
        <w:t>epeated exposure</w:t>
      </w:r>
      <w:r w:rsidRPr="00BA106B">
        <w:rPr>
          <w:rFonts w:ascii="Arial" w:hAnsi="Arial" w:cs="Arial"/>
          <w:sz w:val="24"/>
          <w:szCs w:val="24"/>
          <w:lang w:val="en-GB"/>
        </w:rPr>
        <w:t>s</w:t>
      </w:r>
      <w:r w:rsidR="001E3DCD" w:rsidRPr="00BA106B">
        <w:rPr>
          <w:rFonts w:ascii="Arial" w:hAnsi="Arial" w:cs="Arial"/>
          <w:sz w:val="24"/>
          <w:szCs w:val="24"/>
          <w:lang w:val="en-GB"/>
        </w:rPr>
        <w:t xml:space="preserve"> to a hot environment, often in combination with exercise, results in a series of systemic physiological adaptations, collectively referred to as ‘heat acclimation’ (HA; Daanen et al., 2018). </w:t>
      </w:r>
      <w:r w:rsidR="009E045F" w:rsidRPr="00BA106B">
        <w:rPr>
          <w:rFonts w:ascii="Arial" w:hAnsi="Arial" w:cs="Arial"/>
          <w:sz w:val="24"/>
          <w:szCs w:val="24"/>
          <w:lang w:val="en-GB"/>
        </w:rPr>
        <w:t xml:space="preserve">These </w:t>
      </w:r>
      <w:r w:rsidR="001E3DCD" w:rsidRPr="00BA106B">
        <w:rPr>
          <w:rFonts w:ascii="Arial" w:hAnsi="Arial" w:cs="Arial"/>
          <w:sz w:val="24"/>
          <w:szCs w:val="24"/>
          <w:lang w:val="en-GB"/>
        </w:rPr>
        <w:t xml:space="preserve">adaptations </w:t>
      </w:r>
      <w:r w:rsidR="009E045F" w:rsidRPr="00BA106B">
        <w:rPr>
          <w:rFonts w:ascii="Arial" w:hAnsi="Arial" w:cs="Arial"/>
          <w:sz w:val="24"/>
          <w:szCs w:val="24"/>
          <w:lang w:val="en-GB"/>
        </w:rPr>
        <w:t>can</w:t>
      </w:r>
      <w:r w:rsidR="001E3DCD" w:rsidRPr="00BA106B">
        <w:rPr>
          <w:rFonts w:ascii="Arial" w:hAnsi="Arial" w:cs="Arial"/>
          <w:sz w:val="24"/>
          <w:szCs w:val="24"/>
          <w:lang w:val="en-GB"/>
        </w:rPr>
        <w:t xml:space="preserve"> enhance </w:t>
      </w:r>
      <w:r w:rsidR="002172D0" w:rsidRPr="00BA106B">
        <w:rPr>
          <w:rFonts w:ascii="Arial" w:hAnsi="Arial" w:cs="Arial"/>
          <w:sz w:val="24"/>
          <w:szCs w:val="24"/>
          <w:lang w:val="en-GB"/>
        </w:rPr>
        <w:t>one’s</w:t>
      </w:r>
      <w:r w:rsidR="001E3DCD" w:rsidRPr="00BA106B">
        <w:rPr>
          <w:rFonts w:ascii="Arial" w:hAnsi="Arial" w:cs="Arial"/>
          <w:sz w:val="24"/>
          <w:szCs w:val="24"/>
          <w:lang w:val="en-GB"/>
        </w:rPr>
        <w:t xml:space="preserve"> capacity to thermoregulate in the heat</w:t>
      </w:r>
      <w:r w:rsidR="003112AE" w:rsidRPr="00BA106B">
        <w:rPr>
          <w:rFonts w:ascii="Arial" w:hAnsi="Arial" w:cs="Arial"/>
          <w:sz w:val="24"/>
          <w:szCs w:val="24"/>
          <w:lang w:val="en-GB"/>
        </w:rPr>
        <w:t>, taking</w:t>
      </w:r>
      <w:r w:rsidR="009E045F" w:rsidRPr="00BA106B">
        <w:rPr>
          <w:rFonts w:ascii="Arial" w:hAnsi="Arial" w:cs="Arial"/>
          <w:sz w:val="24"/>
          <w:szCs w:val="24"/>
          <w:lang w:val="en-GB"/>
        </w:rPr>
        <w:t xml:space="preserve"> place rapidly within the first </w:t>
      </w:r>
      <w:r w:rsidRPr="00BA106B">
        <w:rPr>
          <w:rFonts w:ascii="Arial" w:hAnsi="Arial" w:cs="Arial"/>
          <w:sz w:val="24"/>
          <w:szCs w:val="24"/>
          <w:lang w:val="en-GB"/>
        </w:rPr>
        <w:t>five</w:t>
      </w:r>
      <w:r w:rsidR="009E045F" w:rsidRPr="00BA106B">
        <w:rPr>
          <w:rFonts w:ascii="Arial" w:hAnsi="Arial" w:cs="Arial"/>
          <w:sz w:val="24"/>
          <w:szCs w:val="24"/>
          <w:lang w:val="en-GB"/>
        </w:rPr>
        <w:t xml:space="preserve">-days and maximised within </w:t>
      </w:r>
      <w:r w:rsidRPr="00BA106B">
        <w:rPr>
          <w:rFonts w:ascii="Arial" w:hAnsi="Arial" w:cs="Arial"/>
          <w:sz w:val="24"/>
          <w:szCs w:val="24"/>
          <w:lang w:val="en-GB"/>
        </w:rPr>
        <w:t>two</w:t>
      </w:r>
      <w:r w:rsidR="009E045F" w:rsidRPr="00BA106B">
        <w:rPr>
          <w:rFonts w:ascii="Arial" w:hAnsi="Arial" w:cs="Arial"/>
          <w:sz w:val="24"/>
          <w:szCs w:val="24"/>
          <w:lang w:val="en-GB"/>
        </w:rPr>
        <w:t xml:space="preserve">-weeks (Daanen et al., 2018). </w:t>
      </w:r>
      <w:r w:rsidR="001E3DCD" w:rsidRPr="00BA106B">
        <w:rPr>
          <w:rFonts w:ascii="Arial" w:hAnsi="Arial" w:cs="Arial"/>
          <w:sz w:val="24"/>
          <w:szCs w:val="24"/>
          <w:lang w:val="en-GB"/>
        </w:rPr>
        <w:t>This combination of physiological adaptations can enhance endurance performance in hot (Racinais et al., 2015) and thermoneutral env</w:t>
      </w:r>
      <w:r w:rsidR="009E045F" w:rsidRPr="00BA106B">
        <w:rPr>
          <w:rFonts w:ascii="Arial" w:hAnsi="Arial" w:cs="Arial"/>
          <w:sz w:val="24"/>
          <w:szCs w:val="24"/>
          <w:lang w:val="en-GB"/>
        </w:rPr>
        <w:t>ironments (Lorenzo et al., 2010; Waldron et al., 2019</w:t>
      </w:r>
      <w:r w:rsidR="001E3DCD" w:rsidRPr="00BA106B">
        <w:rPr>
          <w:rFonts w:ascii="Arial" w:hAnsi="Arial" w:cs="Arial"/>
          <w:sz w:val="24"/>
          <w:szCs w:val="24"/>
          <w:lang w:val="en-GB"/>
        </w:rPr>
        <w:t>).</w:t>
      </w:r>
    </w:p>
    <w:p w14:paraId="4C1F239A" w14:textId="77777777" w:rsidR="009E045F" w:rsidRPr="00BA106B" w:rsidRDefault="009E045F" w:rsidP="001D0463">
      <w:pPr>
        <w:ind w:right="-766"/>
        <w:jc w:val="both"/>
        <w:rPr>
          <w:rFonts w:ascii="Arial" w:hAnsi="Arial" w:cs="Arial"/>
          <w:sz w:val="24"/>
          <w:szCs w:val="24"/>
          <w:lang w:val="en-GB"/>
        </w:rPr>
      </w:pPr>
    </w:p>
    <w:p w14:paraId="61A5963F" w14:textId="5D0BE533" w:rsidR="00842292" w:rsidRPr="00BA106B" w:rsidRDefault="009E045F" w:rsidP="001D0463">
      <w:pPr>
        <w:ind w:right="-766"/>
        <w:jc w:val="both"/>
        <w:rPr>
          <w:rFonts w:ascii="Arial" w:hAnsi="Arial" w:cs="Arial"/>
          <w:sz w:val="24"/>
          <w:szCs w:val="24"/>
          <w:lang w:val="en-GB"/>
        </w:rPr>
      </w:pPr>
      <w:r w:rsidRPr="00BA106B">
        <w:rPr>
          <w:rFonts w:ascii="Arial" w:hAnsi="Arial" w:cs="Arial"/>
          <w:sz w:val="24"/>
          <w:szCs w:val="24"/>
          <w:lang w:val="en-GB"/>
        </w:rPr>
        <w:t>A number of studies have demonstrated changes in sub-maximal markers of endurance performance</w:t>
      </w:r>
      <w:r w:rsidR="005B28DA" w:rsidRPr="00BA106B">
        <w:rPr>
          <w:rFonts w:ascii="Arial" w:hAnsi="Arial" w:cs="Arial"/>
          <w:sz w:val="24"/>
          <w:szCs w:val="24"/>
          <w:lang w:val="en-GB"/>
        </w:rPr>
        <w:t xml:space="preserve"> (i.e. lactate threshold)</w:t>
      </w:r>
      <w:r w:rsidRPr="00BA106B">
        <w:rPr>
          <w:rFonts w:ascii="Arial" w:hAnsi="Arial" w:cs="Arial"/>
          <w:sz w:val="24"/>
          <w:szCs w:val="24"/>
          <w:lang w:val="en-GB"/>
        </w:rPr>
        <w:t xml:space="preserve"> and maximal oxygen consumption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977FF" w:rsidRPr="00BA106B">
        <w:rPr>
          <w:rFonts w:ascii="Arial" w:hAnsi="Arial" w:cs="Arial"/>
          <w:sz w:val="24"/>
          <w:szCs w:val="24"/>
          <w:lang w:val="en-GB"/>
        </w:rPr>
        <w:t>O</w:t>
      </w:r>
      <w:r w:rsidR="004977FF" w:rsidRPr="00BA106B">
        <w:rPr>
          <w:rFonts w:ascii="Arial" w:hAnsi="Arial" w:cs="Arial"/>
          <w:sz w:val="24"/>
          <w:szCs w:val="24"/>
          <w:vertAlign w:val="subscript"/>
          <w:lang w:val="en-GB"/>
        </w:rPr>
        <w:t>2max</w:t>
      </w:r>
      <w:r w:rsidR="00842292" w:rsidRPr="00BA106B">
        <w:rPr>
          <w:rFonts w:ascii="Arial" w:hAnsi="Arial" w:cs="Arial"/>
          <w:sz w:val="24"/>
          <w:szCs w:val="24"/>
          <w:lang w:val="en-GB"/>
        </w:rPr>
        <w:t xml:space="preserve">) in a </w:t>
      </w:r>
      <w:r w:rsidR="002172D0" w:rsidRPr="00BA106B">
        <w:rPr>
          <w:rFonts w:ascii="Arial" w:hAnsi="Arial" w:cs="Arial"/>
          <w:sz w:val="24"/>
          <w:szCs w:val="24"/>
          <w:lang w:val="en-GB"/>
        </w:rPr>
        <w:t>thermoneutral</w:t>
      </w:r>
      <w:r w:rsidR="002172D0" w:rsidRPr="00BA106B" w:rsidDel="002172D0">
        <w:rPr>
          <w:rFonts w:ascii="Arial" w:hAnsi="Arial" w:cs="Arial"/>
          <w:sz w:val="24"/>
          <w:szCs w:val="24"/>
          <w:lang w:val="en-GB"/>
        </w:rPr>
        <w:t xml:space="preserve"> </w:t>
      </w:r>
      <w:r w:rsidR="00842292" w:rsidRPr="00BA106B">
        <w:rPr>
          <w:rFonts w:ascii="Arial" w:hAnsi="Arial" w:cs="Arial"/>
          <w:sz w:val="24"/>
          <w:szCs w:val="24"/>
          <w:lang w:val="en-GB"/>
        </w:rPr>
        <w:t xml:space="preserve">environment following HA (Nadel et al., 1974; Sawka et al., 1985; Pivarnik et </w:t>
      </w:r>
      <w:r w:rsidR="008E5FCD" w:rsidRPr="00BA106B">
        <w:rPr>
          <w:rFonts w:ascii="Arial" w:hAnsi="Arial" w:cs="Arial"/>
          <w:sz w:val="24"/>
          <w:szCs w:val="24"/>
          <w:lang w:val="en-GB"/>
        </w:rPr>
        <w:t>al., 1987; Takeno et al., 2001; Lorenzo et al., 2010</w:t>
      </w:r>
      <w:r w:rsidR="00842292" w:rsidRPr="00BA106B">
        <w:rPr>
          <w:rFonts w:ascii="Arial" w:hAnsi="Arial" w:cs="Arial"/>
          <w:sz w:val="24"/>
          <w:szCs w:val="24"/>
          <w:lang w:val="en-GB"/>
        </w:rPr>
        <w:t xml:space="preserve">; Waldron et al., 2019), while others have not (Houmard et al., 1990; Gore et al. 1997; Karlsen et al., 2015; Keiser et al., 2015; Rendell et al., 2017; Sotiridis et al., 2019). It was reasoned in a recent study that insufficient </w:t>
      </w:r>
      <w:r w:rsidR="00FC07C8" w:rsidRPr="00BA106B">
        <w:rPr>
          <w:rFonts w:ascii="Arial" w:hAnsi="Arial" w:cs="Arial"/>
          <w:sz w:val="24"/>
          <w:szCs w:val="24"/>
          <w:lang w:val="en-GB"/>
        </w:rPr>
        <w:t xml:space="preserve">post-acclimation </w:t>
      </w:r>
      <w:r w:rsidR="00842292" w:rsidRPr="00BA106B">
        <w:rPr>
          <w:rFonts w:ascii="Arial" w:hAnsi="Arial" w:cs="Arial"/>
          <w:sz w:val="24"/>
          <w:szCs w:val="24"/>
          <w:lang w:val="en-GB"/>
        </w:rPr>
        <w:t xml:space="preserve">adaptation </w:t>
      </w:r>
      <w:r w:rsidR="005E2503" w:rsidRPr="00BA106B">
        <w:rPr>
          <w:rFonts w:ascii="Arial" w:hAnsi="Arial" w:cs="Arial"/>
          <w:sz w:val="24"/>
          <w:szCs w:val="24"/>
          <w:lang w:val="en-GB"/>
        </w:rPr>
        <w:t>periods</w:t>
      </w:r>
      <w:r w:rsidR="00842292" w:rsidRPr="00BA106B">
        <w:rPr>
          <w:rFonts w:ascii="Arial" w:hAnsi="Arial" w:cs="Arial"/>
          <w:sz w:val="24"/>
          <w:szCs w:val="24"/>
          <w:lang w:val="en-GB"/>
        </w:rPr>
        <w:t xml:space="preserve"> could explain these discrepancies (Waldron et al</w:t>
      </w:r>
      <w:r w:rsidR="002172D0" w:rsidRPr="00BA106B">
        <w:rPr>
          <w:rFonts w:ascii="Arial" w:hAnsi="Arial" w:cs="Arial"/>
          <w:sz w:val="24"/>
          <w:szCs w:val="24"/>
          <w:lang w:val="en-GB"/>
        </w:rPr>
        <w:t>.</w:t>
      </w:r>
      <w:r w:rsidR="00842292" w:rsidRPr="00BA106B">
        <w:rPr>
          <w:rFonts w:ascii="Arial" w:hAnsi="Arial" w:cs="Arial"/>
          <w:sz w:val="24"/>
          <w:szCs w:val="24"/>
          <w:lang w:val="en-GB"/>
        </w:rPr>
        <w:t>, 2019)</w:t>
      </w:r>
      <w:r w:rsidR="005E2503" w:rsidRPr="00BA106B">
        <w:rPr>
          <w:rFonts w:ascii="Arial" w:hAnsi="Arial" w:cs="Arial"/>
          <w:sz w:val="24"/>
          <w:szCs w:val="24"/>
          <w:lang w:val="en-GB"/>
        </w:rPr>
        <w:t>, alongside other factors</w:t>
      </w:r>
      <w:r w:rsidR="00842292" w:rsidRPr="00BA106B">
        <w:rPr>
          <w:rFonts w:ascii="Arial" w:hAnsi="Arial" w:cs="Arial"/>
          <w:sz w:val="24"/>
          <w:szCs w:val="24"/>
          <w:lang w:val="en-GB"/>
        </w:rPr>
        <w:t xml:space="preserve"> such as inter-individual differences in adaptation capacity (Corbett et al., 2018). </w:t>
      </w:r>
      <w:r w:rsidR="00FC07C8" w:rsidRPr="00BA106B">
        <w:rPr>
          <w:rFonts w:ascii="Arial" w:hAnsi="Arial" w:cs="Arial"/>
          <w:sz w:val="24"/>
          <w:szCs w:val="24"/>
          <w:lang w:val="en-GB"/>
        </w:rPr>
        <w:t>A</w:t>
      </w:r>
      <w:r w:rsidR="00842292" w:rsidRPr="00BA106B">
        <w:rPr>
          <w:rFonts w:ascii="Arial" w:hAnsi="Arial" w:cs="Arial"/>
          <w:sz w:val="24"/>
          <w:szCs w:val="24"/>
          <w:lang w:val="en-GB"/>
        </w:rPr>
        <w:t xml:space="preserve">daptation of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977FF" w:rsidRPr="00BA106B">
        <w:rPr>
          <w:rFonts w:ascii="Arial" w:hAnsi="Arial" w:cs="Arial"/>
          <w:sz w:val="24"/>
          <w:szCs w:val="24"/>
          <w:lang w:val="en-GB"/>
        </w:rPr>
        <w:t>O</w:t>
      </w:r>
      <w:r w:rsidR="004977FF" w:rsidRPr="00BA106B">
        <w:rPr>
          <w:rFonts w:ascii="Arial" w:hAnsi="Arial" w:cs="Arial"/>
          <w:sz w:val="24"/>
          <w:szCs w:val="24"/>
          <w:vertAlign w:val="subscript"/>
          <w:lang w:val="en-GB"/>
        </w:rPr>
        <w:t>2max</w:t>
      </w:r>
      <w:r w:rsidR="00842292" w:rsidRPr="00BA106B">
        <w:rPr>
          <w:rFonts w:ascii="Arial" w:hAnsi="Arial" w:cs="Arial"/>
          <w:sz w:val="24"/>
          <w:szCs w:val="24"/>
          <w:lang w:val="en-GB"/>
        </w:rPr>
        <w:t xml:space="preserve"> </w:t>
      </w:r>
      <w:r w:rsidR="00FC07C8" w:rsidRPr="00BA106B">
        <w:rPr>
          <w:rFonts w:ascii="Arial" w:hAnsi="Arial" w:cs="Arial"/>
          <w:sz w:val="24"/>
          <w:szCs w:val="24"/>
          <w:lang w:val="en-GB"/>
        </w:rPr>
        <w:t xml:space="preserve">in response to training or HA </w:t>
      </w:r>
      <w:r w:rsidR="00842292" w:rsidRPr="00BA106B">
        <w:rPr>
          <w:rFonts w:ascii="Arial" w:hAnsi="Arial" w:cs="Arial"/>
          <w:sz w:val="24"/>
          <w:szCs w:val="24"/>
          <w:lang w:val="en-GB"/>
        </w:rPr>
        <w:t>is commonly ascribed to centrally-limiting factors</w:t>
      </w:r>
      <w:r w:rsidR="005E2503" w:rsidRPr="00BA106B">
        <w:rPr>
          <w:rFonts w:ascii="Arial" w:hAnsi="Arial" w:cs="Arial"/>
          <w:sz w:val="24"/>
          <w:szCs w:val="24"/>
          <w:lang w:val="en-GB"/>
        </w:rPr>
        <w:t>,</w:t>
      </w:r>
      <w:r w:rsidR="000204E6" w:rsidRPr="00BA106B">
        <w:rPr>
          <w:rFonts w:ascii="Arial" w:hAnsi="Arial" w:cs="Arial"/>
          <w:sz w:val="24"/>
          <w:szCs w:val="24"/>
          <w:lang w:val="en-GB"/>
        </w:rPr>
        <w:t xml:space="preserve"> such as plasma volume</w:t>
      </w:r>
      <w:r w:rsidR="00FC07C8" w:rsidRPr="00BA106B">
        <w:rPr>
          <w:rFonts w:ascii="Arial" w:hAnsi="Arial" w:cs="Arial"/>
          <w:sz w:val="24"/>
          <w:szCs w:val="24"/>
          <w:lang w:val="en-GB"/>
        </w:rPr>
        <w:t xml:space="preserve"> (PV)</w:t>
      </w:r>
      <w:r w:rsidR="000204E6" w:rsidRPr="00BA106B">
        <w:rPr>
          <w:rFonts w:ascii="Arial" w:hAnsi="Arial" w:cs="Arial"/>
          <w:sz w:val="24"/>
          <w:szCs w:val="24"/>
          <w:lang w:val="en-GB"/>
        </w:rPr>
        <w:t xml:space="preserve"> expansion</w:t>
      </w:r>
      <w:r w:rsidR="009C08D3" w:rsidRPr="00BA106B">
        <w:rPr>
          <w:rFonts w:ascii="Arial" w:hAnsi="Arial" w:cs="Arial"/>
          <w:sz w:val="24"/>
          <w:szCs w:val="24"/>
          <w:lang w:val="en-GB"/>
        </w:rPr>
        <w:t>,</w:t>
      </w:r>
      <w:r w:rsidR="000204E6" w:rsidRPr="00BA106B">
        <w:rPr>
          <w:rFonts w:ascii="Arial" w:hAnsi="Arial" w:cs="Arial"/>
          <w:sz w:val="24"/>
          <w:szCs w:val="24"/>
          <w:lang w:val="en-GB"/>
        </w:rPr>
        <w:t xml:space="preserve"> increased </w:t>
      </w:r>
      <w:r w:rsidR="00FC07C8" w:rsidRPr="00BA106B">
        <w:rPr>
          <w:rFonts w:ascii="Arial" w:hAnsi="Arial" w:cs="Arial"/>
          <w:sz w:val="24"/>
          <w:szCs w:val="24"/>
          <w:lang w:val="en-GB"/>
        </w:rPr>
        <w:t>cardiac output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FC07C8" w:rsidRPr="00BA106B">
        <w:rPr>
          <w:rFonts w:ascii="Arial" w:hAnsi="Arial" w:cs="Arial"/>
          <w:sz w:val="24"/>
          <w:szCs w:val="24"/>
          <w:lang w:val="en-GB"/>
        </w:rPr>
        <w:t xml:space="preserve">) and </w:t>
      </w:r>
      <w:r w:rsidR="000204E6" w:rsidRPr="00BA106B">
        <w:rPr>
          <w:rFonts w:ascii="Arial" w:hAnsi="Arial" w:cs="Arial"/>
          <w:sz w:val="24"/>
          <w:szCs w:val="24"/>
          <w:lang w:val="en-GB"/>
        </w:rPr>
        <w:t>stroke volume</w:t>
      </w:r>
      <w:r w:rsidR="00FC07C8" w:rsidRPr="00BA106B">
        <w:rPr>
          <w:rFonts w:ascii="Arial" w:hAnsi="Arial" w:cs="Arial"/>
          <w:sz w:val="24"/>
          <w:szCs w:val="24"/>
          <w:lang w:val="en-GB"/>
        </w:rPr>
        <w:t xml:space="preserve"> (SV)</w:t>
      </w:r>
      <w:r w:rsidR="00842292" w:rsidRPr="00BA106B">
        <w:rPr>
          <w:rFonts w:ascii="Arial" w:hAnsi="Arial" w:cs="Arial"/>
          <w:sz w:val="24"/>
          <w:szCs w:val="24"/>
          <w:lang w:val="en-GB"/>
        </w:rPr>
        <w:t xml:space="preserve"> (Bassett &amp; Howley, 2000)</w:t>
      </w:r>
      <w:r w:rsidR="00FC07C8" w:rsidRPr="00BA106B">
        <w:rPr>
          <w:rFonts w:ascii="Arial" w:hAnsi="Arial" w:cs="Arial"/>
          <w:sz w:val="24"/>
          <w:szCs w:val="24"/>
          <w:lang w:val="en-GB"/>
        </w:rPr>
        <w:t>. However,</w:t>
      </w:r>
      <w:r w:rsidR="000204E6" w:rsidRPr="00BA106B">
        <w:rPr>
          <w:rFonts w:ascii="Arial" w:hAnsi="Arial" w:cs="Arial"/>
          <w:sz w:val="24"/>
          <w:szCs w:val="24"/>
          <w:lang w:val="en-GB"/>
        </w:rPr>
        <w:t xml:space="preserve"> </w:t>
      </w:r>
      <w:r w:rsidR="00FC07C8" w:rsidRPr="00BA106B">
        <w:rPr>
          <w:rFonts w:ascii="Arial" w:hAnsi="Arial" w:cs="Arial"/>
          <w:sz w:val="24"/>
          <w:szCs w:val="24"/>
          <w:lang w:val="en-GB"/>
        </w:rPr>
        <w:t xml:space="preserve">these central cardiovascular changes </w:t>
      </w:r>
      <w:r w:rsidR="000204E6" w:rsidRPr="00BA106B">
        <w:rPr>
          <w:rFonts w:ascii="Arial" w:hAnsi="Arial" w:cs="Arial"/>
          <w:sz w:val="24"/>
          <w:szCs w:val="24"/>
          <w:lang w:val="en-GB"/>
        </w:rPr>
        <w:t>often</w:t>
      </w:r>
      <w:r w:rsidR="00FC07C8" w:rsidRPr="00BA106B">
        <w:rPr>
          <w:rFonts w:ascii="Arial" w:hAnsi="Arial" w:cs="Arial"/>
          <w:sz w:val="24"/>
          <w:szCs w:val="24"/>
          <w:lang w:val="en-GB"/>
        </w:rPr>
        <w:t xml:space="preserve"> decay</w:t>
      </w:r>
      <w:r w:rsidR="000204E6" w:rsidRPr="00BA106B">
        <w:rPr>
          <w:rFonts w:ascii="Arial" w:hAnsi="Arial" w:cs="Arial"/>
          <w:sz w:val="24"/>
          <w:szCs w:val="24"/>
          <w:lang w:val="en-GB"/>
        </w:rPr>
        <w:t xml:space="preserve"> </w:t>
      </w:r>
      <w:r w:rsidR="00FC07C8" w:rsidRPr="00BA106B">
        <w:rPr>
          <w:rFonts w:ascii="Arial" w:hAnsi="Arial" w:cs="Arial"/>
          <w:sz w:val="24"/>
          <w:szCs w:val="24"/>
          <w:lang w:val="en-GB"/>
        </w:rPr>
        <w:t xml:space="preserve">prior to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977FF" w:rsidRPr="00BA106B">
        <w:rPr>
          <w:rFonts w:ascii="Arial" w:hAnsi="Arial" w:cs="Arial"/>
          <w:sz w:val="24"/>
          <w:szCs w:val="24"/>
          <w:lang w:val="en-GB"/>
        </w:rPr>
        <w:t>O</w:t>
      </w:r>
      <w:r w:rsidR="004977FF" w:rsidRPr="00BA106B">
        <w:rPr>
          <w:rFonts w:ascii="Arial" w:hAnsi="Arial" w:cs="Arial"/>
          <w:sz w:val="24"/>
          <w:szCs w:val="24"/>
          <w:vertAlign w:val="subscript"/>
          <w:lang w:val="en-GB"/>
        </w:rPr>
        <w:t>2max</w:t>
      </w:r>
      <w:r w:rsidR="000204E6" w:rsidRPr="00BA106B">
        <w:rPr>
          <w:rFonts w:ascii="Arial" w:hAnsi="Arial" w:cs="Arial"/>
          <w:sz w:val="24"/>
          <w:szCs w:val="24"/>
          <w:lang w:val="en-GB"/>
        </w:rPr>
        <w:t xml:space="preserve"> following HA</w:t>
      </w:r>
      <w:r w:rsidR="009C08D3" w:rsidRPr="00BA106B">
        <w:rPr>
          <w:rFonts w:ascii="Arial" w:hAnsi="Arial" w:cs="Arial"/>
          <w:sz w:val="24"/>
          <w:szCs w:val="24"/>
          <w:lang w:val="en-GB"/>
        </w:rPr>
        <w:t xml:space="preserve">. </w:t>
      </w:r>
      <w:r w:rsidR="00A57B4B" w:rsidRPr="00BA106B">
        <w:rPr>
          <w:rFonts w:ascii="Arial" w:hAnsi="Arial" w:cs="Arial"/>
          <w:sz w:val="24"/>
          <w:szCs w:val="24"/>
          <w:lang w:val="en-GB"/>
        </w:rPr>
        <w:t>Indeed, p</w:t>
      </w:r>
      <w:r w:rsidR="009C08D3" w:rsidRPr="00BA106B">
        <w:rPr>
          <w:rFonts w:ascii="Arial" w:hAnsi="Arial" w:cs="Arial"/>
          <w:sz w:val="24"/>
          <w:szCs w:val="24"/>
          <w:lang w:val="en-GB"/>
        </w:rPr>
        <w:t>eak</w:t>
      </w:r>
      <w:r w:rsidR="000204E6"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9C08D3" w:rsidRPr="00BA106B">
        <w:rPr>
          <w:rFonts w:ascii="Arial" w:hAnsi="Arial" w:cs="Arial"/>
          <w:sz w:val="24"/>
          <w:szCs w:val="24"/>
          <w:lang w:val="en-GB"/>
        </w:rPr>
        <w:t>O</w:t>
      </w:r>
      <w:r w:rsidR="009C08D3" w:rsidRPr="00BA106B">
        <w:rPr>
          <w:rFonts w:ascii="Arial" w:hAnsi="Arial" w:cs="Arial"/>
          <w:sz w:val="24"/>
          <w:szCs w:val="24"/>
          <w:vertAlign w:val="subscript"/>
          <w:lang w:val="en-GB"/>
        </w:rPr>
        <w:t>2max</w:t>
      </w:r>
      <w:r w:rsidR="009C08D3" w:rsidRPr="00BA106B">
        <w:rPr>
          <w:rFonts w:ascii="Arial" w:hAnsi="Arial" w:cs="Arial"/>
          <w:sz w:val="24"/>
          <w:szCs w:val="24"/>
          <w:lang w:val="en-GB"/>
        </w:rPr>
        <w:t xml:space="preserve"> adaptations appear to occur</w:t>
      </w:r>
      <w:r w:rsidR="000204E6" w:rsidRPr="00BA106B">
        <w:rPr>
          <w:rFonts w:ascii="Arial" w:hAnsi="Arial" w:cs="Arial"/>
          <w:sz w:val="24"/>
          <w:szCs w:val="24"/>
          <w:lang w:val="en-GB"/>
        </w:rPr>
        <w:t xml:space="preserve"> be</w:t>
      </w:r>
      <w:r w:rsidR="009C08D3" w:rsidRPr="00BA106B">
        <w:rPr>
          <w:rFonts w:ascii="Arial" w:hAnsi="Arial" w:cs="Arial"/>
          <w:sz w:val="24"/>
          <w:szCs w:val="24"/>
          <w:lang w:val="en-GB"/>
        </w:rPr>
        <w:t>tween</w:t>
      </w:r>
      <w:r w:rsidR="000204E6" w:rsidRPr="00BA106B">
        <w:rPr>
          <w:rFonts w:ascii="Arial" w:hAnsi="Arial" w:cs="Arial"/>
          <w:sz w:val="24"/>
          <w:szCs w:val="24"/>
          <w:lang w:val="en-GB"/>
        </w:rPr>
        <w:t xml:space="preserve"> </w:t>
      </w:r>
      <w:r w:rsidR="00D67976" w:rsidRPr="00BA106B">
        <w:rPr>
          <w:rFonts w:ascii="Arial" w:hAnsi="Arial" w:cs="Arial"/>
          <w:sz w:val="24"/>
          <w:szCs w:val="24"/>
          <w:lang w:val="en-GB"/>
        </w:rPr>
        <w:t>four</w:t>
      </w:r>
      <w:r w:rsidR="000204E6" w:rsidRPr="00BA106B">
        <w:rPr>
          <w:rFonts w:ascii="Arial" w:hAnsi="Arial" w:cs="Arial"/>
          <w:sz w:val="24"/>
          <w:szCs w:val="24"/>
          <w:lang w:val="en-GB"/>
        </w:rPr>
        <w:t xml:space="preserve"> (Waldron et al., 2019) and </w:t>
      </w:r>
      <w:r w:rsidR="009C08D3" w:rsidRPr="00BA106B">
        <w:rPr>
          <w:rFonts w:ascii="Arial" w:hAnsi="Arial" w:cs="Arial"/>
          <w:sz w:val="24"/>
          <w:szCs w:val="24"/>
          <w:lang w:val="en-GB"/>
        </w:rPr>
        <w:t>~</w:t>
      </w:r>
      <w:r w:rsidR="000204E6" w:rsidRPr="00BA106B">
        <w:rPr>
          <w:rFonts w:ascii="Arial" w:hAnsi="Arial" w:cs="Arial"/>
          <w:sz w:val="24"/>
          <w:szCs w:val="24"/>
          <w:lang w:val="en-GB"/>
        </w:rPr>
        <w:t xml:space="preserve">26-days </w:t>
      </w:r>
      <w:r w:rsidR="00A57B4B" w:rsidRPr="00BA106B">
        <w:rPr>
          <w:rFonts w:ascii="Arial" w:hAnsi="Arial" w:cs="Arial"/>
          <w:sz w:val="24"/>
          <w:szCs w:val="24"/>
          <w:lang w:val="en-GB"/>
        </w:rPr>
        <w:t xml:space="preserve">after HA </w:t>
      </w:r>
      <w:r w:rsidR="000204E6" w:rsidRPr="00BA106B">
        <w:rPr>
          <w:rFonts w:ascii="Arial" w:hAnsi="Arial" w:cs="Arial"/>
          <w:sz w:val="24"/>
          <w:szCs w:val="24"/>
          <w:lang w:val="en-GB"/>
        </w:rPr>
        <w:t xml:space="preserve">(Weller et al., 2007). During this period, almost complete decay of </w:t>
      </w:r>
      <w:r w:rsidR="00FC07C8" w:rsidRPr="00BA106B">
        <w:rPr>
          <w:rFonts w:ascii="Arial" w:hAnsi="Arial" w:cs="Arial"/>
          <w:sz w:val="24"/>
          <w:szCs w:val="24"/>
          <w:lang w:val="en-GB"/>
        </w:rPr>
        <w:t xml:space="preserve">central </w:t>
      </w:r>
      <w:r w:rsidR="000204E6" w:rsidRPr="00BA106B">
        <w:rPr>
          <w:rFonts w:ascii="Arial" w:hAnsi="Arial" w:cs="Arial"/>
          <w:sz w:val="24"/>
          <w:szCs w:val="24"/>
          <w:lang w:val="en-GB"/>
        </w:rPr>
        <w:t xml:space="preserve">cardiovascular </w:t>
      </w:r>
      <w:r w:rsidR="000204E6" w:rsidRPr="00BA106B">
        <w:rPr>
          <w:rFonts w:ascii="Arial" w:hAnsi="Arial" w:cs="Arial"/>
          <w:sz w:val="24"/>
          <w:szCs w:val="24"/>
          <w:lang w:val="en-GB"/>
        </w:rPr>
        <w:lastRenderedPageBreak/>
        <w:t xml:space="preserve">adaptation could occur (Daanen et al., 2018), which would indicate that </w:t>
      </w:r>
      <w:r w:rsidR="005E2503" w:rsidRPr="00BA106B">
        <w:rPr>
          <w:rFonts w:ascii="Arial" w:hAnsi="Arial" w:cs="Arial"/>
          <w:sz w:val="24"/>
          <w:szCs w:val="24"/>
          <w:lang w:val="en-GB"/>
        </w:rPr>
        <w:t xml:space="preserve">adaptation 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977FF" w:rsidRPr="00BA106B">
        <w:rPr>
          <w:rFonts w:ascii="Arial" w:hAnsi="Arial" w:cs="Arial"/>
          <w:sz w:val="24"/>
          <w:szCs w:val="24"/>
          <w:lang w:val="en-GB"/>
        </w:rPr>
        <w:t>O</w:t>
      </w:r>
      <w:r w:rsidR="004977FF" w:rsidRPr="00BA106B">
        <w:rPr>
          <w:rFonts w:ascii="Arial" w:hAnsi="Arial" w:cs="Arial"/>
          <w:sz w:val="24"/>
          <w:szCs w:val="24"/>
          <w:vertAlign w:val="subscript"/>
          <w:lang w:val="en-GB"/>
        </w:rPr>
        <w:t>2max</w:t>
      </w:r>
      <w:r w:rsidR="005E2503" w:rsidRPr="00BA106B">
        <w:rPr>
          <w:rFonts w:ascii="Arial" w:hAnsi="Arial" w:cs="Arial"/>
          <w:sz w:val="24"/>
          <w:szCs w:val="24"/>
          <w:lang w:val="en-GB"/>
        </w:rPr>
        <w:t xml:space="preserve"> (and possibly other determinants of endurance performance)</w:t>
      </w:r>
      <w:r w:rsidR="00842292" w:rsidRPr="00BA106B">
        <w:rPr>
          <w:rFonts w:ascii="Arial" w:hAnsi="Arial" w:cs="Arial"/>
          <w:sz w:val="24"/>
          <w:szCs w:val="24"/>
          <w:lang w:val="en-GB"/>
        </w:rPr>
        <w:t xml:space="preserve"> </w:t>
      </w:r>
      <w:r w:rsidR="005E2503" w:rsidRPr="00BA106B">
        <w:rPr>
          <w:rFonts w:ascii="Arial" w:hAnsi="Arial" w:cs="Arial"/>
          <w:sz w:val="24"/>
          <w:szCs w:val="24"/>
          <w:lang w:val="en-GB"/>
        </w:rPr>
        <w:t>could</w:t>
      </w:r>
      <w:r w:rsidR="000204E6" w:rsidRPr="00BA106B">
        <w:rPr>
          <w:rFonts w:ascii="Arial" w:hAnsi="Arial" w:cs="Arial"/>
          <w:sz w:val="24"/>
          <w:szCs w:val="24"/>
          <w:lang w:val="en-GB"/>
        </w:rPr>
        <w:t xml:space="preserve"> be attributed to factors </w:t>
      </w:r>
      <w:r w:rsidR="005E2503" w:rsidRPr="00BA106B">
        <w:rPr>
          <w:rFonts w:ascii="Arial" w:hAnsi="Arial" w:cs="Arial"/>
          <w:sz w:val="24"/>
          <w:szCs w:val="24"/>
          <w:lang w:val="en-GB"/>
        </w:rPr>
        <w:t xml:space="preserve">distally located </w:t>
      </w:r>
      <w:r w:rsidR="000204E6" w:rsidRPr="00BA106B">
        <w:rPr>
          <w:rFonts w:ascii="Arial" w:hAnsi="Arial" w:cs="Arial"/>
          <w:sz w:val="24"/>
          <w:szCs w:val="24"/>
          <w:lang w:val="en-GB"/>
        </w:rPr>
        <w:t>in the O</w:t>
      </w:r>
      <w:r w:rsidR="000204E6" w:rsidRPr="00BA106B">
        <w:rPr>
          <w:rFonts w:ascii="Arial" w:hAnsi="Arial" w:cs="Arial"/>
          <w:sz w:val="24"/>
          <w:szCs w:val="24"/>
          <w:vertAlign w:val="subscript"/>
          <w:lang w:val="en-GB"/>
        </w:rPr>
        <w:t>2</w:t>
      </w:r>
      <w:r w:rsidR="000204E6" w:rsidRPr="00BA106B">
        <w:rPr>
          <w:rFonts w:ascii="Arial" w:hAnsi="Arial" w:cs="Arial"/>
          <w:sz w:val="24"/>
          <w:szCs w:val="24"/>
          <w:lang w:val="en-GB"/>
        </w:rPr>
        <w:t xml:space="preserve"> transport </w:t>
      </w:r>
      <w:r w:rsidR="005E2503" w:rsidRPr="00BA106B">
        <w:rPr>
          <w:rFonts w:ascii="Arial" w:hAnsi="Arial" w:cs="Arial"/>
          <w:sz w:val="24"/>
          <w:szCs w:val="24"/>
          <w:lang w:val="en-GB"/>
        </w:rPr>
        <w:t>pathway.</w:t>
      </w:r>
      <w:r w:rsidR="000204E6" w:rsidRPr="00BA106B">
        <w:rPr>
          <w:rFonts w:ascii="Arial" w:hAnsi="Arial" w:cs="Arial"/>
          <w:sz w:val="24"/>
          <w:szCs w:val="24"/>
          <w:lang w:val="en-GB"/>
        </w:rPr>
        <w:t xml:space="preserve"> </w:t>
      </w:r>
      <w:r w:rsidR="00A57B4B" w:rsidRPr="00BA106B">
        <w:rPr>
          <w:rFonts w:ascii="Arial" w:hAnsi="Arial" w:cs="Arial"/>
          <w:sz w:val="24"/>
          <w:szCs w:val="24"/>
          <w:lang w:val="en-GB"/>
        </w:rPr>
        <w:t>P</w:t>
      </w:r>
      <w:r w:rsidR="005E2503" w:rsidRPr="00BA106B">
        <w:rPr>
          <w:rFonts w:ascii="Arial" w:hAnsi="Arial" w:cs="Arial"/>
          <w:sz w:val="24"/>
          <w:szCs w:val="24"/>
          <w:lang w:val="en-GB"/>
        </w:rPr>
        <w:t>reliminary findings indicate</w:t>
      </w:r>
      <w:r w:rsidR="009C08D3" w:rsidRPr="00BA106B">
        <w:rPr>
          <w:rFonts w:ascii="Arial" w:hAnsi="Arial" w:cs="Arial"/>
          <w:sz w:val="24"/>
          <w:szCs w:val="24"/>
          <w:lang w:val="en-GB"/>
        </w:rPr>
        <w:t xml:space="preserve"> that</w:t>
      </w:r>
      <w:r w:rsidR="000204E6" w:rsidRPr="00BA106B">
        <w:rPr>
          <w:rFonts w:ascii="Arial" w:hAnsi="Arial" w:cs="Arial"/>
          <w:sz w:val="24"/>
          <w:szCs w:val="24"/>
          <w:lang w:val="en-GB"/>
        </w:rPr>
        <w:t xml:space="preserve"> </w:t>
      </w:r>
      <w:r w:rsidR="005E2503" w:rsidRPr="00BA106B">
        <w:rPr>
          <w:rFonts w:ascii="Arial" w:hAnsi="Arial" w:cs="Arial"/>
          <w:sz w:val="24"/>
          <w:szCs w:val="24"/>
          <w:lang w:val="en-GB"/>
        </w:rPr>
        <w:t xml:space="preserve">adaptations in the peripheral microvasculature could </w:t>
      </w:r>
      <w:r w:rsidR="00376667" w:rsidRPr="00BA106B">
        <w:rPr>
          <w:rFonts w:ascii="Arial" w:hAnsi="Arial" w:cs="Arial"/>
          <w:sz w:val="24"/>
          <w:szCs w:val="24"/>
          <w:lang w:val="en-GB"/>
        </w:rPr>
        <w:t>contribute to</w:t>
      </w:r>
      <w:r w:rsidR="005E2503" w:rsidRPr="00BA106B">
        <w:rPr>
          <w:rFonts w:ascii="Arial" w:hAnsi="Arial" w:cs="Arial"/>
          <w:sz w:val="24"/>
          <w:szCs w:val="24"/>
          <w:lang w:val="en-GB"/>
        </w:rPr>
        <w:t xml:space="preserve"> the heat acclimated phenotype </w:t>
      </w:r>
      <w:r w:rsidR="000204E6" w:rsidRPr="00BA106B">
        <w:rPr>
          <w:rFonts w:ascii="Arial" w:hAnsi="Arial" w:cs="Arial"/>
          <w:sz w:val="24"/>
          <w:szCs w:val="24"/>
          <w:lang w:val="en-GB"/>
        </w:rPr>
        <w:t>(</w:t>
      </w:r>
      <w:r w:rsidR="005E2503" w:rsidRPr="00BA106B">
        <w:rPr>
          <w:rFonts w:ascii="Arial" w:hAnsi="Arial" w:cs="Arial"/>
          <w:sz w:val="24"/>
          <w:szCs w:val="24"/>
          <w:lang w:val="en-GB"/>
        </w:rPr>
        <w:t xml:space="preserve">Lorenzo </w:t>
      </w:r>
      <w:r w:rsidR="00406980" w:rsidRPr="00BA106B">
        <w:rPr>
          <w:rFonts w:ascii="Arial" w:hAnsi="Arial" w:cs="Arial"/>
          <w:sz w:val="24"/>
          <w:szCs w:val="24"/>
          <w:lang w:val="en-GB"/>
        </w:rPr>
        <w:t>&amp; Minson,</w:t>
      </w:r>
      <w:r w:rsidR="00355129" w:rsidRPr="00BA106B">
        <w:rPr>
          <w:rFonts w:ascii="Arial" w:hAnsi="Arial" w:cs="Arial"/>
          <w:sz w:val="24"/>
          <w:szCs w:val="24"/>
          <w:lang w:val="en-GB"/>
        </w:rPr>
        <w:t xml:space="preserve"> 2010</w:t>
      </w:r>
      <w:r w:rsidR="000204E6" w:rsidRPr="00BA106B">
        <w:rPr>
          <w:rFonts w:ascii="Arial" w:hAnsi="Arial" w:cs="Arial"/>
          <w:sz w:val="24"/>
          <w:szCs w:val="24"/>
          <w:lang w:val="en-GB"/>
        </w:rPr>
        <w:t>)</w:t>
      </w:r>
      <w:r w:rsidR="00376667" w:rsidRPr="00BA106B">
        <w:rPr>
          <w:rFonts w:ascii="Arial" w:hAnsi="Arial" w:cs="Arial"/>
          <w:sz w:val="24"/>
          <w:szCs w:val="24"/>
          <w:lang w:val="en-GB"/>
        </w:rPr>
        <w:t>.</w:t>
      </w:r>
      <w:r w:rsidR="00A57B4B" w:rsidRPr="00BA106B">
        <w:rPr>
          <w:rFonts w:ascii="Arial" w:hAnsi="Arial" w:cs="Arial"/>
          <w:sz w:val="24"/>
          <w:szCs w:val="24"/>
          <w:lang w:val="en-GB"/>
        </w:rPr>
        <w:t xml:space="preserve"> Furthermore, i</w:t>
      </w:r>
      <w:r w:rsidR="00376667" w:rsidRPr="00BA106B">
        <w:rPr>
          <w:rFonts w:ascii="Arial" w:hAnsi="Arial" w:cs="Arial"/>
          <w:sz w:val="24"/>
          <w:szCs w:val="24"/>
          <w:lang w:val="en-GB"/>
        </w:rPr>
        <w:t xml:space="preserve">ncreases in mitochondrial protein content and function have also been </w:t>
      </w:r>
      <w:r w:rsidR="00A06F79" w:rsidRPr="00BA106B">
        <w:rPr>
          <w:rFonts w:ascii="Arial" w:hAnsi="Arial" w:cs="Arial"/>
          <w:sz w:val="24"/>
          <w:szCs w:val="24"/>
          <w:lang w:val="en-GB"/>
        </w:rPr>
        <w:t>demonstrated</w:t>
      </w:r>
      <w:r w:rsidR="00376667" w:rsidRPr="00BA106B">
        <w:rPr>
          <w:rFonts w:ascii="Arial" w:hAnsi="Arial" w:cs="Arial"/>
          <w:sz w:val="24"/>
          <w:szCs w:val="24"/>
          <w:lang w:val="en-GB"/>
        </w:rPr>
        <w:t xml:space="preserve"> in </w:t>
      </w:r>
      <w:r w:rsidR="005C4DD4" w:rsidRPr="00BA106B">
        <w:rPr>
          <w:rFonts w:ascii="Arial" w:hAnsi="Arial" w:cs="Arial"/>
          <w:sz w:val="24"/>
          <w:szCs w:val="24"/>
          <w:lang w:val="en-GB"/>
        </w:rPr>
        <w:t>animal</w:t>
      </w:r>
      <w:r w:rsidR="00A06F79" w:rsidRPr="00BA106B">
        <w:rPr>
          <w:rFonts w:ascii="Arial" w:hAnsi="Arial" w:cs="Arial"/>
          <w:sz w:val="24"/>
          <w:szCs w:val="24"/>
          <w:lang w:val="en-GB"/>
        </w:rPr>
        <w:t xml:space="preserve"> </w:t>
      </w:r>
      <w:r w:rsidR="00376667" w:rsidRPr="00BA106B">
        <w:rPr>
          <w:rFonts w:ascii="Arial" w:hAnsi="Arial" w:cs="Arial"/>
          <w:sz w:val="24"/>
          <w:szCs w:val="24"/>
          <w:lang w:val="en-GB"/>
        </w:rPr>
        <w:t xml:space="preserve">models </w:t>
      </w:r>
      <w:r w:rsidR="00FC07C8" w:rsidRPr="00BA106B">
        <w:rPr>
          <w:rFonts w:ascii="Arial" w:hAnsi="Arial" w:cs="Arial"/>
          <w:sz w:val="24"/>
          <w:szCs w:val="24"/>
          <w:lang w:val="en-GB"/>
        </w:rPr>
        <w:t xml:space="preserve">following heat therapy </w:t>
      </w:r>
      <w:r w:rsidR="00376667" w:rsidRPr="00BA106B">
        <w:rPr>
          <w:rFonts w:ascii="Arial" w:hAnsi="Arial" w:cs="Arial"/>
          <w:sz w:val="24"/>
          <w:szCs w:val="24"/>
          <w:lang w:val="en-GB"/>
        </w:rPr>
        <w:t>(</w:t>
      </w:r>
      <w:r w:rsidR="00900BEB" w:rsidRPr="00BA106B">
        <w:rPr>
          <w:rFonts w:ascii="Arial" w:hAnsi="Arial" w:cs="Arial"/>
          <w:sz w:val="24"/>
          <w:szCs w:val="24"/>
          <w:lang w:val="en-GB"/>
        </w:rPr>
        <w:t xml:space="preserve">Tamura et al., 2014) </w:t>
      </w:r>
      <w:r w:rsidR="00376667" w:rsidRPr="00BA106B">
        <w:rPr>
          <w:rFonts w:ascii="Arial" w:hAnsi="Arial" w:cs="Arial"/>
          <w:sz w:val="24"/>
          <w:szCs w:val="24"/>
          <w:lang w:val="en-GB"/>
        </w:rPr>
        <w:t>but are frequently overlooked in relation to endurance performance adaptations</w:t>
      </w:r>
      <w:r w:rsidR="001143E0" w:rsidRPr="00BA106B">
        <w:rPr>
          <w:rFonts w:ascii="Arial" w:hAnsi="Arial" w:cs="Arial"/>
          <w:sz w:val="24"/>
          <w:szCs w:val="24"/>
          <w:lang w:val="en-GB"/>
        </w:rPr>
        <w:t>, such as exercise efficiency or aerobic capacity</w:t>
      </w:r>
      <w:r w:rsidR="00900BEB" w:rsidRPr="00BA106B">
        <w:rPr>
          <w:rFonts w:ascii="Arial" w:hAnsi="Arial" w:cs="Arial"/>
          <w:sz w:val="24"/>
          <w:szCs w:val="24"/>
          <w:lang w:val="en-GB"/>
        </w:rPr>
        <w:t>, perhaps owing to the</w:t>
      </w:r>
      <w:r w:rsidR="00900BEB" w:rsidRPr="00BA106B">
        <w:t xml:space="preserve"> </w:t>
      </w:r>
      <w:r w:rsidR="00900BEB" w:rsidRPr="00BA106B">
        <w:rPr>
          <w:rFonts w:ascii="Arial" w:hAnsi="Arial" w:cs="Arial"/>
          <w:sz w:val="24"/>
          <w:szCs w:val="24"/>
          <w:lang w:val="en-GB"/>
        </w:rPr>
        <w:t>contrary evidence in humans (Mang et al., 2020)</w:t>
      </w:r>
      <w:r w:rsidR="001143E0" w:rsidRPr="00BA106B">
        <w:rPr>
          <w:rFonts w:ascii="Arial" w:hAnsi="Arial" w:cs="Arial"/>
          <w:sz w:val="24"/>
          <w:szCs w:val="24"/>
          <w:lang w:val="en-GB"/>
        </w:rPr>
        <w:t>.</w:t>
      </w:r>
      <w:r w:rsidR="005E2503" w:rsidRPr="00BA106B">
        <w:rPr>
          <w:rFonts w:ascii="Arial" w:hAnsi="Arial" w:cs="Arial"/>
          <w:sz w:val="24"/>
          <w:szCs w:val="24"/>
          <w:lang w:val="en-GB"/>
        </w:rPr>
        <w:t xml:space="preserve"> On the understanding that muscle O</w:t>
      </w:r>
      <w:r w:rsidR="005E2503" w:rsidRPr="00BA106B">
        <w:rPr>
          <w:rFonts w:ascii="Arial" w:hAnsi="Arial" w:cs="Arial"/>
          <w:sz w:val="24"/>
          <w:szCs w:val="24"/>
          <w:vertAlign w:val="subscript"/>
          <w:lang w:val="en-GB"/>
        </w:rPr>
        <w:t>2</w:t>
      </w:r>
      <w:r w:rsidR="005E2503" w:rsidRPr="00BA106B">
        <w:rPr>
          <w:rFonts w:ascii="Arial" w:hAnsi="Arial" w:cs="Arial"/>
          <w:sz w:val="24"/>
          <w:szCs w:val="24"/>
          <w:lang w:val="en-GB"/>
        </w:rPr>
        <w:t xml:space="preserve"> diffusion limitation </w:t>
      </w:r>
      <w:r w:rsidR="00376667" w:rsidRPr="00BA106B">
        <w:rPr>
          <w:rFonts w:ascii="Arial" w:hAnsi="Arial" w:cs="Arial"/>
          <w:sz w:val="24"/>
          <w:szCs w:val="24"/>
          <w:lang w:val="en-GB"/>
        </w:rPr>
        <w:t>has a significant effect on</w:t>
      </w:r>
      <w:r w:rsidR="005E2503"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977FF" w:rsidRPr="00BA106B">
        <w:rPr>
          <w:rFonts w:ascii="Arial" w:hAnsi="Arial" w:cs="Arial"/>
          <w:sz w:val="24"/>
          <w:szCs w:val="24"/>
          <w:lang w:val="en-GB"/>
        </w:rPr>
        <w:t>O</w:t>
      </w:r>
      <w:r w:rsidR="004977FF" w:rsidRPr="00BA106B">
        <w:rPr>
          <w:rFonts w:ascii="Arial" w:hAnsi="Arial" w:cs="Arial"/>
          <w:sz w:val="24"/>
          <w:szCs w:val="24"/>
          <w:vertAlign w:val="subscript"/>
          <w:lang w:val="en-GB"/>
        </w:rPr>
        <w:t>2max</w:t>
      </w:r>
      <w:r w:rsidR="00104D6F" w:rsidRPr="00BA106B">
        <w:rPr>
          <w:rFonts w:ascii="Arial" w:hAnsi="Arial" w:cs="Arial"/>
          <w:sz w:val="24"/>
          <w:szCs w:val="24"/>
          <w:lang w:val="en-GB"/>
        </w:rPr>
        <w:t xml:space="preserve"> (Wagner et al., 1996</w:t>
      </w:r>
      <w:r w:rsidR="005E2503" w:rsidRPr="00BA106B">
        <w:rPr>
          <w:rFonts w:ascii="Arial" w:hAnsi="Arial" w:cs="Arial"/>
          <w:sz w:val="24"/>
          <w:szCs w:val="24"/>
          <w:lang w:val="en-GB"/>
        </w:rPr>
        <w:t>), it is possible that a HA-induced enhancement of skeletal muscle O</w:t>
      </w:r>
      <w:r w:rsidR="005E2503" w:rsidRPr="00BA106B">
        <w:rPr>
          <w:rFonts w:ascii="Arial" w:hAnsi="Arial" w:cs="Arial"/>
          <w:sz w:val="24"/>
          <w:szCs w:val="24"/>
          <w:vertAlign w:val="subscript"/>
          <w:lang w:val="en-GB"/>
        </w:rPr>
        <w:t>2</w:t>
      </w:r>
      <w:r w:rsidR="005E2503" w:rsidRPr="00BA106B">
        <w:rPr>
          <w:rFonts w:ascii="Arial" w:hAnsi="Arial" w:cs="Arial"/>
          <w:sz w:val="24"/>
          <w:szCs w:val="24"/>
          <w:lang w:val="en-GB"/>
        </w:rPr>
        <w:t xml:space="preserve"> extraction</w:t>
      </w:r>
      <w:r w:rsidR="00376667" w:rsidRPr="00BA106B">
        <w:rPr>
          <w:rFonts w:ascii="Arial" w:hAnsi="Arial" w:cs="Arial"/>
          <w:sz w:val="24"/>
          <w:szCs w:val="24"/>
          <w:lang w:val="en-GB"/>
        </w:rPr>
        <w:t xml:space="preserve"> or </w:t>
      </w:r>
      <w:r w:rsidR="009C08D3" w:rsidRPr="00BA106B">
        <w:rPr>
          <w:rFonts w:ascii="Arial" w:hAnsi="Arial" w:cs="Arial"/>
          <w:sz w:val="24"/>
          <w:szCs w:val="24"/>
          <w:lang w:val="en-GB"/>
        </w:rPr>
        <w:t xml:space="preserve">microvascular </w:t>
      </w:r>
      <w:r w:rsidR="00376667" w:rsidRPr="00BA106B">
        <w:rPr>
          <w:rFonts w:ascii="Arial" w:hAnsi="Arial" w:cs="Arial"/>
          <w:sz w:val="24"/>
          <w:szCs w:val="24"/>
          <w:lang w:val="en-GB"/>
        </w:rPr>
        <w:t>blood flow</w:t>
      </w:r>
      <w:r w:rsidR="005E2503" w:rsidRPr="00BA106B">
        <w:rPr>
          <w:rFonts w:ascii="Arial" w:hAnsi="Arial" w:cs="Arial"/>
          <w:sz w:val="24"/>
          <w:szCs w:val="24"/>
          <w:lang w:val="en-GB"/>
        </w:rPr>
        <w:t xml:space="preserve"> could lead to increases in endurance capacity</w:t>
      </w:r>
      <w:r w:rsidR="004A637D" w:rsidRPr="00BA106B">
        <w:rPr>
          <w:rFonts w:ascii="Arial" w:hAnsi="Arial" w:cs="Arial"/>
          <w:sz w:val="24"/>
          <w:szCs w:val="24"/>
          <w:lang w:val="en-GB"/>
        </w:rPr>
        <w:t xml:space="preserve"> or improved submaximal </w:t>
      </w:r>
      <w:r w:rsidR="00857275" w:rsidRPr="00BA106B">
        <w:rPr>
          <w:rFonts w:ascii="Arial" w:hAnsi="Arial" w:cs="Arial"/>
          <w:sz w:val="24"/>
          <w:szCs w:val="24"/>
          <w:lang w:val="en-GB"/>
        </w:rPr>
        <w:t xml:space="preserve">exercise </w:t>
      </w:r>
      <w:r w:rsidR="009C08D3" w:rsidRPr="00BA106B">
        <w:rPr>
          <w:rFonts w:ascii="Arial" w:hAnsi="Arial" w:cs="Arial"/>
          <w:sz w:val="24"/>
          <w:szCs w:val="24"/>
          <w:lang w:val="en-GB"/>
        </w:rPr>
        <w:t>efficiency</w:t>
      </w:r>
      <w:r w:rsidR="00A57B4B" w:rsidRPr="00BA106B">
        <w:rPr>
          <w:rFonts w:ascii="Arial" w:hAnsi="Arial" w:cs="Arial"/>
          <w:sz w:val="24"/>
          <w:szCs w:val="24"/>
          <w:lang w:val="en-GB"/>
        </w:rPr>
        <w:t xml:space="preserve"> but this has not been investigated</w:t>
      </w:r>
      <w:r w:rsidR="005E2503" w:rsidRPr="00BA106B">
        <w:rPr>
          <w:rFonts w:ascii="Arial" w:hAnsi="Arial" w:cs="Arial"/>
          <w:sz w:val="24"/>
          <w:szCs w:val="24"/>
          <w:lang w:val="en-GB"/>
        </w:rPr>
        <w:t xml:space="preserve">. </w:t>
      </w:r>
    </w:p>
    <w:p w14:paraId="2881DDC8" w14:textId="77777777" w:rsidR="000204E6" w:rsidRPr="00BA106B" w:rsidRDefault="000204E6" w:rsidP="001D0463">
      <w:pPr>
        <w:ind w:right="-766"/>
        <w:jc w:val="both"/>
        <w:rPr>
          <w:rFonts w:ascii="Arial" w:hAnsi="Arial" w:cs="Arial"/>
          <w:sz w:val="24"/>
          <w:szCs w:val="24"/>
          <w:lang w:val="en-GB"/>
        </w:rPr>
      </w:pPr>
    </w:p>
    <w:p w14:paraId="18E87B49" w14:textId="76A7B7C6" w:rsidR="00510A60" w:rsidRPr="00BA106B" w:rsidRDefault="00376667" w:rsidP="001D0463">
      <w:pPr>
        <w:ind w:right="-766"/>
        <w:jc w:val="both"/>
        <w:rPr>
          <w:rFonts w:ascii="Arial" w:hAnsi="Arial" w:cs="Arial"/>
          <w:sz w:val="24"/>
          <w:szCs w:val="24"/>
          <w:lang w:val="en-GB"/>
        </w:rPr>
      </w:pPr>
      <w:r w:rsidRPr="00BA106B">
        <w:rPr>
          <w:rFonts w:ascii="Arial" w:hAnsi="Arial" w:cs="Arial"/>
          <w:sz w:val="24"/>
          <w:szCs w:val="24"/>
          <w:lang w:val="en-GB"/>
        </w:rPr>
        <w:t>I</w:t>
      </w:r>
      <w:r w:rsidR="004977FF" w:rsidRPr="00BA106B">
        <w:rPr>
          <w:rFonts w:ascii="Arial" w:hAnsi="Arial" w:cs="Arial"/>
          <w:sz w:val="24"/>
          <w:szCs w:val="24"/>
          <w:lang w:val="en-GB"/>
        </w:rPr>
        <w:t xml:space="preserve">schemic pre-conditioning (IPC) - </w:t>
      </w:r>
      <w:r w:rsidRPr="00BA106B">
        <w:rPr>
          <w:rFonts w:ascii="Arial" w:hAnsi="Arial" w:cs="Arial"/>
          <w:sz w:val="24"/>
          <w:szCs w:val="24"/>
          <w:lang w:val="en-GB"/>
        </w:rPr>
        <w:t xml:space="preserve">typically applied via a series of intermittent bi-lateral occlusions to the lower-limbs </w:t>
      </w:r>
      <w:r w:rsidR="004977FF" w:rsidRPr="00BA106B">
        <w:rPr>
          <w:rFonts w:ascii="Arial" w:hAnsi="Arial" w:cs="Arial"/>
          <w:sz w:val="24"/>
          <w:szCs w:val="24"/>
          <w:lang w:val="en-GB"/>
        </w:rPr>
        <w:t>-</w:t>
      </w:r>
      <w:r w:rsidRPr="00BA106B">
        <w:rPr>
          <w:rFonts w:ascii="Arial" w:hAnsi="Arial" w:cs="Arial"/>
          <w:sz w:val="24"/>
          <w:szCs w:val="24"/>
          <w:lang w:val="en-GB"/>
        </w:rPr>
        <w:t xml:space="preserve"> has been found to enhance endurance exercise performance (de Groot et al., 2010; Kido et al., 2015; Jeffries et al., 2019). Repeated IPC</w:t>
      </w:r>
      <w:r w:rsidR="000E2C6A" w:rsidRPr="00BA106B">
        <w:rPr>
          <w:rFonts w:ascii="Arial" w:hAnsi="Arial" w:cs="Arial"/>
          <w:sz w:val="24"/>
          <w:szCs w:val="24"/>
          <w:lang w:val="en-GB"/>
        </w:rPr>
        <w:t xml:space="preserve"> (</w:t>
      </w:r>
      <w:r w:rsidR="005715A7" w:rsidRPr="00BA106B">
        <w:rPr>
          <w:rFonts w:ascii="Arial" w:hAnsi="Arial" w:cs="Arial"/>
          <w:sz w:val="24"/>
          <w:szCs w:val="24"/>
          <w:lang w:val="en-GB"/>
        </w:rPr>
        <w:t xml:space="preserve">between </w:t>
      </w:r>
      <w:r w:rsidR="00A9478C" w:rsidRPr="00BA106B">
        <w:rPr>
          <w:rFonts w:ascii="Arial" w:hAnsi="Arial" w:cs="Arial"/>
          <w:sz w:val="24"/>
          <w:szCs w:val="24"/>
          <w:lang w:val="en-GB"/>
        </w:rPr>
        <w:t>three and seven</w:t>
      </w:r>
      <w:r w:rsidR="005715A7" w:rsidRPr="00BA106B">
        <w:rPr>
          <w:rFonts w:ascii="Arial" w:hAnsi="Arial" w:cs="Arial"/>
          <w:sz w:val="24"/>
          <w:szCs w:val="24"/>
          <w:lang w:val="en-GB"/>
        </w:rPr>
        <w:t xml:space="preserve"> </w:t>
      </w:r>
      <w:r w:rsidR="000E2C6A" w:rsidRPr="00BA106B">
        <w:rPr>
          <w:rFonts w:ascii="Arial" w:hAnsi="Arial" w:cs="Arial"/>
          <w:sz w:val="24"/>
          <w:szCs w:val="24"/>
          <w:lang w:val="en-GB"/>
        </w:rPr>
        <w:t xml:space="preserve">consecutive daily </w:t>
      </w:r>
      <w:r w:rsidR="00857275" w:rsidRPr="00BA106B">
        <w:rPr>
          <w:rFonts w:ascii="Arial" w:hAnsi="Arial" w:cs="Arial"/>
          <w:sz w:val="24"/>
          <w:szCs w:val="24"/>
          <w:lang w:val="en-GB"/>
        </w:rPr>
        <w:t>application</w:t>
      </w:r>
      <w:r w:rsidR="00A9478C" w:rsidRPr="00BA106B">
        <w:rPr>
          <w:rFonts w:ascii="Arial" w:hAnsi="Arial" w:cs="Arial"/>
          <w:sz w:val="24"/>
          <w:szCs w:val="24"/>
          <w:lang w:val="en-GB"/>
        </w:rPr>
        <w:t>s</w:t>
      </w:r>
      <w:r w:rsidR="00857275" w:rsidRPr="00BA106B">
        <w:rPr>
          <w:rFonts w:ascii="Arial" w:hAnsi="Arial" w:cs="Arial"/>
          <w:sz w:val="24"/>
          <w:szCs w:val="24"/>
          <w:lang w:val="en-GB"/>
        </w:rPr>
        <w:t>)</w:t>
      </w:r>
      <w:r w:rsidR="000E2C6A" w:rsidRPr="00BA106B">
        <w:rPr>
          <w:rFonts w:ascii="Arial" w:hAnsi="Arial" w:cs="Arial"/>
          <w:sz w:val="24"/>
          <w:szCs w:val="24"/>
          <w:lang w:val="en-GB"/>
        </w:rPr>
        <w:t xml:space="preserve"> appears to elicit the greatest effect on micro- and macro-vascular blood flow, muscle oxidative capacity and subsequent endurance performance in thermoneutral conditions (Jones et al., 2014; Jeffries et al., 2018; 2019).</w:t>
      </w:r>
      <w:r w:rsidR="00074588" w:rsidRPr="00BA106B">
        <w:rPr>
          <w:rFonts w:ascii="Arial" w:hAnsi="Arial" w:cs="Arial"/>
          <w:sz w:val="24"/>
          <w:szCs w:val="24"/>
          <w:lang w:val="en-GB"/>
        </w:rPr>
        <w:t xml:space="preserve"> </w:t>
      </w:r>
      <w:r w:rsidR="00510A60" w:rsidRPr="00BA106B">
        <w:rPr>
          <w:rFonts w:ascii="Arial" w:hAnsi="Arial" w:cs="Arial"/>
          <w:sz w:val="24"/>
          <w:szCs w:val="24"/>
          <w:lang w:val="en-GB"/>
        </w:rPr>
        <w:t>Repeated</w:t>
      </w:r>
      <w:r w:rsidR="007438F6" w:rsidRPr="00BA106B">
        <w:rPr>
          <w:rFonts w:ascii="Arial" w:hAnsi="Arial" w:cs="Arial"/>
          <w:sz w:val="24"/>
          <w:szCs w:val="24"/>
          <w:lang w:val="en-GB"/>
        </w:rPr>
        <w:t xml:space="preserve"> </w:t>
      </w:r>
      <w:r w:rsidR="00510A60" w:rsidRPr="00BA106B">
        <w:rPr>
          <w:rFonts w:ascii="Arial" w:hAnsi="Arial" w:cs="Arial"/>
          <w:sz w:val="24"/>
          <w:szCs w:val="24"/>
          <w:lang w:val="en-GB"/>
        </w:rPr>
        <w:t>remote IPC</w:t>
      </w:r>
      <w:r w:rsidR="007438F6" w:rsidRPr="00BA106B">
        <w:rPr>
          <w:rFonts w:ascii="Arial" w:hAnsi="Arial" w:cs="Arial"/>
          <w:sz w:val="24"/>
          <w:szCs w:val="24"/>
          <w:lang w:val="en-GB"/>
        </w:rPr>
        <w:t xml:space="preserve"> of a single-limb</w:t>
      </w:r>
      <w:r w:rsidR="00510A60" w:rsidRPr="00BA106B">
        <w:rPr>
          <w:rFonts w:ascii="Arial" w:hAnsi="Arial" w:cs="Arial"/>
          <w:sz w:val="24"/>
          <w:szCs w:val="24"/>
          <w:lang w:val="en-GB"/>
        </w:rPr>
        <w:t xml:space="preserve"> has been shown to enhance nitric oxide-independent skin microvascular blood flow</w:t>
      </w:r>
      <w:r w:rsidR="007438F6" w:rsidRPr="00BA106B">
        <w:rPr>
          <w:rFonts w:ascii="Arial" w:hAnsi="Arial" w:cs="Arial"/>
          <w:sz w:val="24"/>
          <w:szCs w:val="24"/>
          <w:lang w:val="en-GB"/>
        </w:rPr>
        <w:t xml:space="preserve"> by between 20 and 50%</w:t>
      </w:r>
      <w:r w:rsidR="00510A60" w:rsidRPr="00BA106B">
        <w:rPr>
          <w:rFonts w:ascii="Arial" w:hAnsi="Arial" w:cs="Arial"/>
          <w:sz w:val="24"/>
          <w:szCs w:val="24"/>
          <w:lang w:val="en-GB"/>
        </w:rPr>
        <w:t xml:space="preserve">, which was attributed to an early-phase </w:t>
      </w:r>
      <w:r w:rsidR="00DE4F1B" w:rsidRPr="00BA106B">
        <w:rPr>
          <w:rFonts w:ascii="Arial" w:hAnsi="Arial" w:cs="Arial"/>
          <w:sz w:val="24"/>
          <w:szCs w:val="24"/>
          <w:lang w:val="en-GB"/>
        </w:rPr>
        <w:t>structural (</w:t>
      </w:r>
      <w:r w:rsidR="00510A60" w:rsidRPr="00BA106B">
        <w:rPr>
          <w:rFonts w:ascii="Arial" w:hAnsi="Arial" w:cs="Arial"/>
          <w:sz w:val="24"/>
          <w:szCs w:val="24"/>
          <w:lang w:val="en-GB"/>
        </w:rPr>
        <w:t>angiogenic</w:t>
      </w:r>
      <w:r w:rsidR="00DE4F1B" w:rsidRPr="00BA106B">
        <w:rPr>
          <w:rFonts w:ascii="Arial" w:hAnsi="Arial" w:cs="Arial"/>
          <w:sz w:val="24"/>
          <w:szCs w:val="24"/>
          <w:lang w:val="en-GB"/>
        </w:rPr>
        <w:t>)</w:t>
      </w:r>
      <w:r w:rsidR="00510A60" w:rsidRPr="00BA106B">
        <w:rPr>
          <w:rFonts w:ascii="Arial" w:hAnsi="Arial" w:cs="Arial"/>
          <w:sz w:val="24"/>
          <w:szCs w:val="24"/>
          <w:lang w:val="en-GB"/>
        </w:rPr>
        <w:t xml:space="preserve"> response (Lang et al., 2019). </w:t>
      </w:r>
      <w:r w:rsidR="00DE4F1B" w:rsidRPr="00BA106B">
        <w:rPr>
          <w:rFonts w:ascii="Arial" w:hAnsi="Arial" w:cs="Arial"/>
          <w:sz w:val="24"/>
          <w:szCs w:val="24"/>
          <w:lang w:val="en-GB"/>
        </w:rPr>
        <w:t>Collectively, e</w:t>
      </w:r>
      <w:r w:rsidR="00074588" w:rsidRPr="00BA106B">
        <w:rPr>
          <w:rFonts w:ascii="Arial" w:hAnsi="Arial" w:cs="Arial"/>
          <w:sz w:val="24"/>
          <w:szCs w:val="24"/>
          <w:lang w:val="en-GB"/>
        </w:rPr>
        <w:t xml:space="preserve">ach of these adaptations </w:t>
      </w:r>
      <w:r w:rsidR="00510A60" w:rsidRPr="00BA106B">
        <w:rPr>
          <w:rFonts w:ascii="Arial" w:hAnsi="Arial" w:cs="Arial"/>
          <w:sz w:val="24"/>
          <w:szCs w:val="24"/>
          <w:lang w:val="en-GB"/>
        </w:rPr>
        <w:t>c</w:t>
      </w:r>
      <w:r w:rsidR="00074588" w:rsidRPr="00BA106B">
        <w:rPr>
          <w:rFonts w:ascii="Arial" w:hAnsi="Arial" w:cs="Arial"/>
          <w:sz w:val="24"/>
          <w:szCs w:val="24"/>
          <w:lang w:val="en-GB"/>
        </w:rPr>
        <w:t>ould</w:t>
      </w:r>
      <w:r w:rsidR="009C08D3" w:rsidRPr="00BA106B">
        <w:rPr>
          <w:rFonts w:ascii="Arial" w:hAnsi="Arial" w:cs="Arial"/>
          <w:sz w:val="24"/>
          <w:szCs w:val="24"/>
          <w:lang w:val="en-GB"/>
        </w:rPr>
        <w:t xml:space="preserve"> be</w:t>
      </w:r>
      <w:r w:rsidR="00074588" w:rsidRPr="00BA106B">
        <w:rPr>
          <w:rFonts w:ascii="Arial" w:hAnsi="Arial" w:cs="Arial"/>
          <w:sz w:val="24"/>
          <w:szCs w:val="24"/>
          <w:lang w:val="en-GB"/>
        </w:rPr>
        <w:t xml:space="preserve"> advantageous for </w:t>
      </w:r>
      <w:r w:rsidR="00510A60" w:rsidRPr="00BA106B">
        <w:rPr>
          <w:rFonts w:ascii="Arial" w:hAnsi="Arial" w:cs="Arial"/>
          <w:sz w:val="24"/>
          <w:szCs w:val="24"/>
          <w:lang w:val="en-GB"/>
        </w:rPr>
        <w:lastRenderedPageBreak/>
        <w:t xml:space="preserve">convective or evaporative heat dissipation among </w:t>
      </w:r>
      <w:r w:rsidR="00074588" w:rsidRPr="00BA106B">
        <w:rPr>
          <w:rFonts w:ascii="Arial" w:hAnsi="Arial" w:cs="Arial"/>
          <w:sz w:val="24"/>
          <w:szCs w:val="24"/>
          <w:lang w:val="en-GB"/>
        </w:rPr>
        <w:t xml:space="preserve">those exposed to hot environments and, in combination with HA, could ameliorate adaptations for endurance performance in thermoneutral environments. </w:t>
      </w:r>
    </w:p>
    <w:p w14:paraId="5D3D81E5" w14:textId="77777777" w:rsidR="00DE4F1B" w:rsidRPr="00BA106B" w:rsidRDefault="00DE4F1B" w:rsidP="001D0463">
      <w:pPr>
        <w:ind w:right="-766"/>
        <w:jc w:val="both"/>
        <w:rPr>
          <w:rFonts w:ascii="Arial" w:hAnsi="Arial" w:cs="Arial"/>
          <w:sz w:val="24"/>
          <w:szCs w:val="24"/>
          <w:lang w:val="en-GB"/>
        </w:rPr>
      </w:pPr>
    </w:p>
    <w:p w14:paraId="192614E7" w14:textId="5B064E11" w:rsidR="0070738D" w:rsidRPr="00BA106B" w:rsidRDefault="00853A81" w:rsidP="001D0463">
      <w:pPr>
        <w:ind w:right="-766"/>
        <w:jc w:val="both"/>
        <w:rPr>
          <w:rFonts w:ascii="Arial" w:hAnsi="Arial" w:cs="Arial"/>
          <w:sz w:val="24"/>
          <w:szCs w:val="24"/>
          <w:lang w:val="en-GB"/>
        </w:rPr>
      </w:pPr>
      <w:r w:rsidRPr="00BA106B">
        <w:rPr>
          <w:rFonts w:ascii="Arial" w:hAnsi="Arial" w:cs="Arial"/>
          <w:sz w:val="24"/>
          <w:szCs w:val="24"/>
          <w:lang w:val="en-GB"/>
        </w:rPr>
        <w:t xml:space="preserve">Acute pre-exercise </w:t>
      </w:r>
      <w:r w:rsidR="0045609E" w:rsidRPr="00BA106B">
        <w:rPr>
          <w:rFonts w:ascii="Arial" w:hAnsi="Arial" w:cs="Arial"/>
          <w:sz w:val="24"/>
          <w:szCs w:val="24"/>
          <w:lang w:val="en-GB"/>
        </w:rPr>
        <w:t xml:space="preserve">IPC interventions have been reported to enhance </w:t>
      </w:r>
      <w:r w:rsidRPr="00BA106B">
        <w:rPr>
          <w:rFonts w:ascii="Arial" w:hAnsi="Arial" w:cs="Arial"/>
          <w:sz w:val="24"/>
          <w:szCs w:val="24"/>
          <w:lang w:val="en-GB"/>
        </w:rPr>
        <w:t xml:space="preserve">lower-limb oxygenation </w:t>
      </w:r>
      <w:r w:rsidR="009C08D3" w:rsidRPr="00BA106B">
        <w:rPr>
          <w:rFonts w:ascii="Arial" w:hAnsi="Arial" w:cs="Arial"/>
          <w:sz w:val="24"/>
          <w:szCs w:val="24"/>
          <w:lang w:val="en-GB"/>
        </w:rPr>
        <w:t xml:space="preserve">in hypoxia </w:t>
      </w:r>
      <w:r w:rsidRPr="00BA106B">
        <w:rPr>
          <w:rFonts w:ascii="Arial" w:hAnsi="Arial" w:cs="Arial"/>
          <w:sz w:val="24"/>
          <w:szCs w:val="24"/>
          <w:lang w:val="en-GB"/>
        </w:rPr>
        <w:t xml:space="preserve">(Wiggins et al. 2019) and increase </w:t>
      </w:r>
      <w:r w:rsidR="0045609E" w:rsidRPr="00BA106B">
        <w:rPr>
          <w:rFonts w:ascii="Arial" w:hAnsi="Arial" w:cs="Arial"/>
          <w:sz w:val="24"/>
          <w:szCs w:val="24"/>
          <w:lang w:val="en-GB"/>
        </w:rPr>
        <w:t>performance in hypoxic conditions</w:t>
      </w:r>
      <w:r w:rsidR="00D67976" w:rsidRPr="00BA106B">
        <w:rPr>
          <w:rFonts w:ascii="Arial" w:hAnsi="Arial" w:cs="Arial"/>
          <w:sz w:val="24"/>
          <w:szCs w:val="24"/>
          <w:lang w:val="en-GB"/>
        </w:rPr>
        <w:t xml:space="preserve"> (Paradis-Deschênes et al., 2018)</w:t>
      </w:r>
      <w:r w:rsidR="0045609E" w:rsidRPr="00BA106B">
        <w:rPr>
          <w:rFonts w:ascii="Arial" w:hAnsi="Arial" w:cs="Arial"/>
          <w:sz w:val="24"/>
          <w:szCs w:val="24"/>
          <w:lang w:val="en-GB"/>
        </w:rPr>
        <w:t xml:space="preserve">. </w:t>
      </w:r>
      <w:r w:rsidR="005715A7" w:rsidRPr="00BA106B">
        <w:rPr>
          <w:rFonts w:ascii="Arial" w:hAnsi="Arial" w:cs="Arial"/>
          <w:sz w:val="24"/>
          <w:szCs w:val="24"/>
          <w:lang w:val="en-GB"/>
        </w:rPr>
        <w:t xml:space="preserve">Indeed, five-days of repeated IPC has been shown to enhance endurance performance by ~ 6.6% at high-altitude (Foster et al., 2014). </w:t>
      </w:r>
      <w:r w:rsidR="0045609E" w:rsidRPr="00BA106B">
        <w:rPr>
          <w:rFonts w:ascii="Arial" w:hAnsi="Arial" w:cs="Arial"/>
          <w:sz w:val="24"/>
          <w:szCs w:val="24"/>
          <w:lang w:val="en-GB"/>
        </w:rPr>
        <w:t>H</w:t>
      </w:r>
      <w:r w:rsidR="000E2C6A" w:rsidRPr="00BA106B">
        <w:rPr>
          <w:rFonts w:ascii="Arial" w:hAnsi="Arial" w:cs="Arial"/>
          <w:sz w:val="24"/>
          <w:szCs w:val="24"/>
          <w:lang w:val="en-GB"/>
        </w:rPr>
        <w:t xml:space="preserve">owever, to the best of the authors’ knowledge, </w:t>
      </w:r>
      <w:r w:rsidR="00A9478C" w:rsidRPr="00BA106B">
        <w:rPr>
          <w:rFonts w:ascii="Arial" w:hAnsi="Arial" w:cs="Arial"/>
          <w:sz w:val="24"/>
          <w:szCs w:val="24"/>
          <w:lang w:val="en-GB"/>
        </w:rPr>
        <w:t xml:space="preserve">five-days repetition of IPC – a </w:t>
      </w:r>
      <w:r w:rsidR="000E2C6A" w:rsidRPr="00BA106B">
        <w:rPr>
          <w:rFonts w:ascii="Arial" w:hAnsi="Arial" w:cs="Arial"/>
          <w:sz w:val="24"/>
          <w:szCs w:val="24"/>
          <w:lang w:val="en-GB"/>
        </w:rPr>
        <w:t>non-thermal intervention strategy</w:t>
      </w:r>
      <w:r w:rsidR="00A9478C" w:rsidRPr="00BA106B">
        <w:rPr>
          <w:rFonts w:ascii="Arial" w:hAnsi="Arial" w:cs="Arial"/>
          <w:sz w:val="24"/>
          <w:szCs w:val="24"/>
          <w:lang w:val="en-GB"/>
        </w:rPr>
        <w:t xml:space="preserve"> -</w:t>
      </w:r>
      <w:r w:rsidR="000E2C6A" w:rsidRPr="00BA106B">
        <w:rPr>
          <w:rFonts w:ascii="Arial" w:hAnsi="Arial" w:cs="Arial"/>
          <w:sz w:val="24"/>
          <w:szCs w:val="24"/>
          <w:lang w:val="en-GB"/>
        </w:rPr>
        <w:t xml:space="preserve"> has not been </w:t>
      </w:r>
      <w:r w:rsidR="00CC5B9C" w:rsidRPr="00BA106B">
        <w:rPr>
          <w:rFonts w:ascii="Arial" w:hAnsi="Arial" w:cs="Arial"/>
          <w:sz w:val="24"/>
          <w:szCs w:val="24"/>
          <w:lang w:val="en-GB"/>
        </w:rPr>
        <w:t xml:space="preserve">investigated </w:t>
      </w:r>
      <w:r w:rsidR="00A1759C" w:rsidRPr="00BA106B">
        <w:rPr>
          <w:rFonts w:ascii="Arial" w:hAnsi="Arial" w:cs="Arial"/>
          <w:sz w:val="24"/>
          <w:szCs w:val="24"/>
          <w:lang w:val="en-GB"/>
        </w:rPr>
        <w:t>for the purpose of heat acclimation</w:t>
      </w:r>
      <w:r w:rsidR="000E2C6A" w:rsidRPr="00BA106B">
        <w:rPr>
          <w:rFonts w:ascii="Arial" w:hAnsi="Arial" w:cs="Arial"/>
          <w:sz w:val="24"/>
          <w:szCs w:val="24"/>
          <w:lang w:val="en-GB"/>
        </w:rPr>
        <w:t xml:space="preserve">. </w:t>
      </w:r>
      <w:r w:rsidR="0045609E" w:rsidRPr="00BA106B">
        <w:rPr>
          <w:rFonts w:ascii="Arial" w:hAnsi="Arial" w:cs="Arial"/>
          <w:sz w:val="24"/>
          <w:szCs w:val="24"/>
          <w:lang w:val="en-GB"/>
        </w:rPr>
        <w:t>This is</w:t>
      </w:r>
      <w:r w:rsidR="00074588" w:rsidRPr="00BA106B">
        <w:rPr>
          <w:rFonts w:ascii="Arial" w:hAnsi="Arial" w:cs="Arial"/>
          <w:sz w:val="24"/>
          <w:szCs w:val="24"/>
          <w:lang w:val="en-GB"/>
        </w:rPr>
        <w:t xml:space="preserve"> a</w:t>
      </w:r>
      <w:r w:rsidR="0045609E" w:rsidRPr="00BA106B">
        <w:rPr>
          <w:rFonts w:ascii="Arial" w:hAnsi="Arial" w:cs="Arial"/>
          <w:sz w:val="24"/>
          <w:szCs w:val="24"/>
          <w:lang w:val="en-GB"/>
        </w:rPr>
        <w:t xml:space="preserve"> feasible</w:t>
      </w:r>
      <w:r w:rsidR="00074588" w:rsidRPr="00BA106B">
        <w:rPr>
          <w:rFonts w:ascii="Arial" w:hAnsi="Arial" w:cs="Arial"/>
          <w:sz w:val="24"/>
          <w:szCs w:val="24"/>
          <w:lang w:val="en-GB"/>
        </w:rPr>
        <w:t xml:space="preserve"> strategy</w:t>
      </w:r>
      <w:r w:rsidR="0045609E" w:rsidRPr="00BA106B">
        <w:rPr>
          <w:rFonts w:ascii="Arial" w:hAnsi="Arial" w:cs="Arial"/>
          <w:sz w:val="24"/>
          <w:szCs w:val="24"/>
          <w:lang w:val="en-GB"/>
        </w:rPr>
        <w:t xml:space="preserve"> since systemic</w:t>
      </w:r>
      <w:r w:rsidR="000E2C6A" w:rsidRPr="00BA106B">
        <w:rPr>
          <w:rFonts w:ascii="Arial" w:hAnsi="Arial" w:cs="Arial"/>
          <w:sz w:val="24"/>
          <w:szCs w:val="24"/>
          <w:lang w:val="en-GB"/>
        </w:rPr>
        <w:t xml:space="preserve"> hypoxic exposure</w:t>
      </w:r>
      <w:r w:rsidR="001248F7" w:rsidRPr="00BA106B">
        <w:rPr>
          <w:rFonts w:ascii="Arial" w:hAnsi="Arial" w:cs="Arial"/>
          <w:sz w:val="24"/>
          <w:szCs w:val="24"/>
          <w:lang w:val="en-GB"/>
        </w:rPr>
        <w:t xml:space="preserve"> (</w:t>
      </w:r>
      <w:r w:rsidR="00510A60" w:rsidRPr="00BA106B">
        <w:rPr>
          <w:rFonts w:ascii="Arial" w:hAnsi="Arial" w:cs="Arial"/>
          <w:sz w:val="24"/>
          <w:szCs w:val="24"/>
          <w:lang w:val="en-GB"/>
        </w:rPr>
        <w:t>which can</w:t>
      </w:r>
      <w:r w:rsidR="00850A50" w:rsidRPr="00BA106B">
        <w:rPr>
          <w:rFonts w:ascii="Arial" w:hAnsi="Arial" w:cs="Arial"/>
          <w:sz w:val="24"/>
          <w:szCs w:val="24"/>
          <w:lang w:val="en-GB"/>
        </w:rPr>
        <w:t xml:space="preserve"> also</w:t>
      </w:r>
      <w:r w:rsidR="00510A60" w:rsidRPr="00BA106B">
        <w:rPr>
          <w:rFonts w:ascii="Arial" w:hAnsi="Arial" w:cs="Arial"/>
          <w:sz w:val="24"/>
          <w:szCs w:val="24"/>
          <w:lang w:val="en-GB"/>
        </w:rPr>
        <w:t xml:space="preserve"> include</w:t>
      </w:r>
      <w:r w:rsidR="001248F7" w:rsidRPr="00BA106B">
        <w:rPr>
          <w:rFonts w:ascii="Arial" w:hAnsi="Arial" w:cs="Arial"/>
          <w:sz w:val="24"/>
          <w:szCs w:val="24"/>
          <w:lang w:val="en-GB"/>
        </w:rPr>
        <w:t xml:space="preserve"> local limb blood flow arrest via IPC)</w:t>
      </w:r>
      <w:r w:rsidR="0045609E" w:rsidRPr="00BA106B">
        <w:rPr>
          <w:rFonts w:ascii="Arial" w:hAnsi="Arial" w:cs="Arial"/>
          <w:sz w:val="24"/>
          <w:szCs w:val="24"/>
          <w:lang w:val="en-GB"/>
        </w:rPr>
        <w:t xml:space="preserve"> </w:t>
      </w:r>
      <w:r w:rsidR="00510A60" w:rsidRPr="00BA106B">
        <w:rPr>
          <w:rFonts w:ascii="Arial" w:hAnsi="Arial" w:cs="Arial"/>
          <w:sz w:val="24"/>
          <w:szCs w:val="24"/>
          <w:lang w:val="en-GB"/>
        </w:rPr>
        <w:t xml:space="preserve">of sufficient magnitude </w:t>
      </w:r>
      <w:r w:rsidR="0045609E" w:rsidRPr="00BA106B">
        <w:rPr>
          <w:rFonts w:ascii="Arial" w:hAnsi="Arial" w:cs="Arial"/>
          <w:sz w:val="24"/>
          <w:szCs w:val="24"/>
          <w:lang w:val="en-GB"/>
        </w:rPr>
        <w:t>has been theorised to induce</w:t>
      </w:r>
      <w:r w:rsidR="000E2C6A" w:rsidRPr="00BA106B">
        <w:rPr>
          <w:rFonts w:ascii="Arial" w:hAnsi="Arial" w:cs="Arial"/>
          <w:sz w:val="24"/>
          <w:szCs w:val="24"/>
          <w:lang w:val="en-GB"/>
        </w:rPr>
        <w:t xml:space="preserve"> protection fro</w:t>
      </w:r>
      <w:r w:rsidR="0045609E" w:rsidRPr="00BA106B">
        <w:rPr>
          <w:rFonts w:ascii="Arial" w:hAnsi="Arial" w:cs="Arial"/>
          <w:sz w:val="24"/>
          <w:szCs w:val="24"/>
          <w:lang w:val="en-GB"/>
        </w:rPr>
        <w:t>m a secondary stressor (i.e. heat</w:t>
      </w:r>
      <w:r w:rsidR="000E2C6A" w:rsidRPr="00BA106B">
        <w:rPr>
          <w:rFonts w:ascii="Arial" w:hAnsi="Arial" w:cs="Arial"/>
          <w:sz w:val="24"/>
          <w:szCs w:val="24"/>
          <w:lang w:val="en-GB"/>
        </w:rPr>
        <w:t xml:space="preserve"> or </w:t>
      </w:r>
      <w:r w:rsidR="000E2C6A" w:rsidRPr="00BA106B">
        <w:rPr>
          <w:rFonts w:ascii="Arial" w:hAnsi="Arial" w:cs="Arial"/>
          <w:i/>
          <w:sz w:val="24"/>
          <w:szCs w:val="24"/>
          <w:lang w:val="en-GB"/>
        </w:rPr>
        <w:t>vice versa</w:t>
      </w:r>
      <w:r w:rsidR="0045609E" w:rsidRPr="00BA106B">
        <w:rPr>
          <w:rFonts w:ascii="Arial" w:hAnsi="Arial" w:cs="Arial"/>
          <w:sz w:val="24"/>
          <w:szCs w:val="24"/>
          <w:lang w:val="en-GB"/>
        </w:rPr>
        <w:t xml:space="preserve">), thus conferring ‘cross-tolerance’ (Ely et al., 2014). Indeed, stimulation of the Hypoxia Inducible Factor-1 pathway </w:t>
      </w:r>
      <w:r w:rsidR="00074588" w:rsidRPr="00BA106B">
        <w:rPr>
          <w:rFonts w:ascii="Arial" w:hAnsi="Arial" w:cs="Arial"/>
          <w:sz w:val="24"/>
          <w:szCs w:val="24"/>
          <w:lang w:val="en-GB"/>
        </w:rPr>
        <w:t xml:space="preserve">has been reported </w:t>
      </w:r>
      <w:r w:rsidR="0045609E" w:rsidRPr="00BA106B">
        <w:rPr>
          <w:rFonts w:ascii="Arial" w:hAnsi="Arial" w:cs="Arial"/>
          <w:sz w:val="24"/>
          <w:szCs w:val="24"/>
          <w:lang w:val="en-GB"/>
        </w:rPr>
        <w:t>following</w:t>
      </w:r>
      <w:r w:rsidR="00510A60" w:rsidRPr="00BA106B">
        <w:rPr>
          <w:rFonts w:ascii="Arial" w:hAnsi="Arial" w:cs="Arial"/>
          <w:sz w:val="24"/>
          <w:szCs w:val="24"/>
          <w:lang w:val="en-GB"/>
        </w:rPr>
        <w:t xml:space="preserve"> both IPC (Albrecht et al., 2013) and</w:t>
      </w:r>
      <w:r w:rsidR="0045609E" w:rsidRPr="00BA106B">
        <w:rPr>
          <w:rFonts w:ascii="Arial" w:hAnsi="Arial" w:cs="Arial"/>
          <w:sz w:val="24"/>
          <w:szCs w:val="24"/>
          <w:lang w:val="en-GB"/>
        </w:rPr>
        <w:t xml:space="preserve"> heat exposure</w:t>
      </w:r>
      <w:r w:rsidR="00B90194" w:rsidRPr="00BA106B">
        <w:rPr>
          <w:rFonts w:ascii="Arial" w:hAnsi="Arial" w:cs="Arial"/>
          <w:sz w:val="24"/>
          <w:szCs w:val="24"/>
          <w:lang w:val="en-GB"/>
        </w:rPr>
        <w:t xml:space="preserve"> of varying duration</w:t>
      </w:r>
      <w:r w:rsidR="0045609E" w:rsidRPr="00BA106B">
        <w:rPr>
          <w:rFonts w:ascii="Arial" w:hAnsi="Arial" w:cs="Arial"/>
          <w:sz w:val="24"/>
          <w:szCs w:val="24"/>
          <w:lang w:val="en-GB"/>
        </w:rPr>
        <w:t xml:space="preserve"> (Assayag et al., 2012; Lee et al., 2016)</w:t>
      </w:r>
      <w:r w:rsidR="00850A50" w:rsidRPr="00BA106B">
        <w:rPr>
          <w:rFonts w:ascii="Arial" w:hAnsi="Arial" w:cs="Arial"/>
          <w:sz w:val="24"/>
          <w:szCs w:val="24"/>
          <w:lang w:val="en-GB"/>
        </w:rPr>
        <w:t>.</w:t>
      </w:r>
      <w:r w:rsidR="00074588" w:rsidRPr="00BA106B">
        <w:rPr>
          <w:rFonts w:ascii="Arial" w:hAnsi="Arial" w:cs="Arial"/>
          <w:sz w:val="24"/>
          <w:szCs w:val="24"/>
          <w:lang w:val="en-GB"/>
        </w:rPr>
        <w:t xml:space="preserve"> </w:t>
      </w:r>
      <w:r w:rsidR="00850A50" w:rsidRPr="00BA106B">
        <w:rPr>
          <w:rFonts w:ascii="Arial" w:hAnsi="Arial" w:cs="Arial"/>
          <w:sz w:val="24"/>
          <w:szCs w:val="24"/>
          <w:lang w:val="en-GB"/>
        </w:rPr>
        <w:t>This</w:t>
      </w:r>
      <w:r w:rsidR="0045609E" w:rsidRPr="00BA106B">
        <w:rPr>
          <w:rFonts w:ascii="Arial" w:hAnsi="Arial" w:cs="Arial"/>
          <w:sz w:val="24"/>
          <w:szCs w:val="24"/>
          <w:lang w:val="en-GB"/>
        </w:rPr>
        <w:t xml:space="preserve"> </w:t>
      </w:r>
      <w:r w:rsidR="00B90194" w:rsidRPr="00BA106B">
        <w:rPr>
          <w:rFonts w:ascii="Arial" w:hAnsi="Arial" w:cs="Arial"/>
          <w:sz w:val="24"/>
          <w:szCs w:val="24"/>
          <w:lang w:val="en-GB"/>
        </w:rPr>
        <w:t xml:space="preserve">pathway </w:t>
      </w:r>
      <w:r w:rsidR="0045609E" w:rsidRPr="00BA106B">
        <w:rPr>
          <w:rFonts w:ascii="Arial" w:hAnsi="Arial" w:cs="Arial"/>
          <w:sz w:val="24"/>
          <w:szCs w:val="24"/>
          <w:lang w:val="en-GB"/>
        </w:rPr>
        <w:t xml:space="preserve">initiates a cascade of cellular </w:t>
      </w:r>
      <w:r w:rsidR="00EB25FC" w:rsidRPr="00BA106B">
        <w:rPr>
          <w:rFonts w:ascii="Arial" w:hAnsi="Arial" w:cs="Arial"/>
          <w:sz w:val="24"/>
          <w:szCs w:val="24"/>
          <w:lang w:val="en-GB"/>
        </w:rPr>
        <w:t>events</w:t>
      </w:r>
      <w:r w:rsidR="00956EE3" w:rsidRPr="00BA106B">
        <w:rPr>
          <w:rFonts w:ascii="Arial" w:hAnsi="Arial" w:cs="Arial"/>
          <w:sz w:val="24"/>
          <w:szCs w:val="24"/>
          <w:lang w:val="en-GB"/>
        </w:rPr>
        <w:t xml:space="preserve"> that </w:t>
      </w:r>
      <w:r w:rsidR="00A57B4B" w:rsidRPr="00BA106B">
        <w:rPr>
          <w:rFonts w:ascii="Arial" w:hAnsi="Arial" w:cs="Arial"/>
          <w:sz w:val="24"/>
          <w:szCs w:val="24"/>
          <w:lang w:val="en-GB"/>
        </w:rPr>
        <w:t>control oxygen-related gene expression</w:t>
      </w:r>
      <w:r w:rsidR="009C08D3" w:rsidRPr="00BA106B">
        <w:rPr>
          <w:rFonts w:ascii="Arial" w:hAnsi="Arial" w:cs="Arial"/>
          <w:sz w:val="24"/>
          <w:szCs w:val="24"/>
          <w:lang w:val="en-GB"/>
        </w:rPr>
        <w:t xml:space="preserve"> (Ely et al., 2014)</w:t>
      </w:r>
      <w:r w:rsidR="00510A60" w:rsidRPr="00BA106B">
        <w:rPr>
          <w:rFonts w:ascii="Arial" w:hAnsi="Arial" w:cs="Arial"/>
          <w:sz w:val="24"/>
          <w:szCs w:val="24"/>
          <w:lang w:val="en-GB"/>
        </w:rPr>
        <w:t>, including vascular endothelial growth factors</w:t>
      </w:r>
      <w:r w:rsidR="00850A50" w:rsidRPr="00BA106B">
        <w:rPr>
          <w:rFonts w:ascii="Arial" w:hAnsi="Arial" w:cs="Arial"/>
          <w:sz w:val="24"/>
          <w:szCs w:val="24"/>
          <w:lang w:val="en-GB"/>
        </w:rPr>
        <w:t>,</w:t>
      </w:r>
      <w:r w:rsidR="00DE4F1B" w:rsidRPr="00BA106B">
        <w:rPr>
          <w:rFonts w:ascii="Arial" w:hAnsi="Arial" w:cs="Arial"/>
          <w:sz w:val="24"/>
          <w:szCs w:val="24"/>
          <w:lang w:val="en-GB"/>
        </w:rPr>
        <w:t xml:space="preserve"> </w:t>
      </w:r>
      <w:r w:rsidR="00B90194" w:rsidRPr="00BA106B">
        <w:rPr>
          <w:rFonts w:ascii="Arial" w:hAnsi="Arial" w:cs="Arial"/>
          <w:sz w:val="24"/>
          <w:szCs w:val="24"/>
          <w:lang w:val="en-GB"/>
        </w:rPr>
        <w:t xml:space="preserve">which can respond </w:t>
      </w:r>
      <w:r w:rsidR="00DE4F1B" w:rsidRPr="00BA106B">
        <w:rPr>
          <w:rFonts w:ascii="Arial" w:hAnsi="Arial" w:cs="Arial"/>
          <w:sz w:val="24"/>
          <w:szCs w:val="24"/>
          <w:lang w:val="en-GB"/>
        </w:rPr>
        <w:t>in short</w:t>
      </w:r>
      <w:r w:rsidR="00A9478C" w:rsidRPr="00BA106B">
        <w:rPr>
          <w:rFonts w:ascii="Arial" w:hAnsi="Arial" w:cs="Arial"/>
          <w:sz w:val="24"/>
          <w:szCs w:val="24"/>
          <w:lang w:val="en-GB"/>
        </w:rPr>
        <w:t xml:space="preserve"> </w:t>
      </w:r>
      <w:r w:rsidR="00DE4F1B" w:rsidRPr="00BA106B">
        <w:rPr>
          <w:rFonts w:ascii="Arial" w:hAnsi="Arial" w:cs="Arial"/>
          <w:sz w:val="24"/>
          <w:szCs w:val="24"/>
          <w:lang w:val="en-GB"/>
        </w:rPr>
        <w:t>time periods</w:t>
      </w:r>
      <w:r w:rsidR="00510A60" w:rsidRPr="00BA106B">
        <w:rPr>
          <w:rFonts w:ascii="Arial" w:hAnsi="Arial" w:cs="Arial"/>
          <w:sz w:val="24"/>
          <w:szCs w:val="24"/>
          <w:lang w:val="en-GB"/>
        </w:rPr>
        <w:t xml:space="preserve"> (</w:t>
      </w:r>
      <w:r w:rsidR="00A9478C" w:rsidRPr="00BA106B">
        <w:rPr>
          <w:rFonts w:ascii="Arial" w:hAnsi="Arial" w:cs="Arial"/>
          <w:sz w:val="24"/>
          <w:szCs w:val="24"/>
          <w:lang w:val="en-GB"/>
        </w:rPr>
        <w:t xml:space="preserve">seven single </w:t>
      </w:r>
      <w:r w:rsidR="007438F6" w:rsidRPr="00BA106B">
        <w:rPr>
          <w:rFonts w:ascii="Arial" w:hAnsi="Arial" w:cs="Arial"/>
          <w:sz w:val="24"/>
          <w:szCs w:val="24"/>
          <w:lang w:val="en-GB"/>
        </w:rPr>
        <w:t>leg training sessions</w:t>
      </w:r>
      <w:r w:rsidR="00A9478C" w:rsidRPr="00BA106B">
        <w:rPr>
          <w:rFonts w:ascii="Arial" w:hAnsi="Arial" w:cs="Arial"/>
          <w:sz w:val="24"/>
          <w:szCs w:val="24"/>
          <w:lang w:val="en-GB"/>
        </w:rPr>
        <w:t xml:space="preserve">; </w:t>
      </w:r>
      <w:r w:rsidR="00DE4F1B" w:rsidRPr="00BA106B">
        <w:rPr>
          <w:rFonts w:ascii="Arial" w:hAnsi="Arial" w:cs="Arial"/>
          <w:sz w:val="24"/>
          <w:szCs w:val="24"/>
          <w:lang w:val="en-GB"/>
        </w:rPr>
        <w:t>Gustafsson et al., 2002</w:t>
      </w:r>
      <w:r w:rsidR="00510A60" w:rsidRPr="00BA106B">
        <w:rPr>
          <w:rFonts w:ascii="Arial" w:hAnsi="Arial" w:cs="Arial"/>
          <w:sz w:val="24"/>
          <w:szCs w:val="24"/>
          <w:lang w:val="en-GB"/>
        </w:rPr>
        <w:t>)</w:t>
      </w:r>
      <w:r w:rsidR="00594581" w:rsidRPr="00BA106B">
        <w:rPr>
          <w:rFonts w:ascii="Arial" w:hAnsi="Arial" w:cs="Arial"/>
          <w:sz w:val="24"/>
          <w:szCs w:val="24"/>
          <w:lang w:val="en-GB"/>
        </w:rPr>
        <w:t xml:space="preserve"> or alongside increased vessel density after three training sessions in rodent models (Amaral et al., 2001)</w:t>
      </w:r>
      <w:r w:rsidR="0045609E" w:rsidRPr="00BA106B">
        <w:rPr>
          <w:rFonts w:ascii="Arial" w:hAnsi="Arial" w:cs="Arial"/>
          <w:sz w:val="24"/>
          <w:szCs w:val="24"/>
          <w:lang w:val="en-GB"/>
        </w:rPr>
        <w:t>.</w:t>
      </w:r>
      <w:r w:rsidR="00DE4F1B" w:rsidRPr="00BA106B">
        <w:rPr>
          <w:rFonts w:ascii="Arial" w:hAnsi="Arial" w:cs="Arial"/>
          <w:sz w:val="24"/>
          <w:szCs w:val="24"/>
          <w:lang w:val="en-GB"/>
        </w:rPr>
        <w:t xml:space="preserve"> </w:t>
      </w:r>
      <w:r w:rsidR="00A30D23" w:rsidRPr="00BA106B">
        <w:rPr>
          <w:rFonts w:ascii="Arial" w:hAnsi="Arial" w:cs="Arial"/>
          <w:sz w:val="24"/>
          <w:szCs w:val="24"/>
          <w:lang w:val="en-GB"/>
        </w:rPr>
        <w:t>The</w:t>
      </w:r>
      <w:r w:rsidR="00DE4F1B" w:rsidRPr="00BA106B">
        <w:rPr>
          <w:rFonts w:ascii="Arial" w:hAnsi="Arial" w:cs="Arial"/>
          <w:sz w:val="24"/>
          <w:szCs w:val="24"/>
          <w:lang w:val="en-GB"/>
        </w:rPr>
        <w:t xml:space="preserve"> combination of daily local, passive ischemia, with endurance exercise in the heat, could therefore feasibly</w:t>
      </w:r>
      <w:r w:rsidR="00A30D23" w:rsidRPr="00BA106B">
        <w:rPr>
          <w:rFonts w:ascii="Arial" w:hAnsi="Arial" w:cs="Arial"/>
          <w:sz w:val="24"/>
          <w:szCs w:val="24"/>
          <w:lang w:val="en-GB"/>
        </w:rPr>
        <w:t xml:space="preserve"> enhance the</w:t>
      </w:r>
      <w:r w:rsidR="00850A50" w:rsidRPr="00BA106B">
        <w:rPr>
          <w:rFonts w:ascii="Arial" w:hAnsi="Arial" w:cs="Arial"/>
          <w:sz w:val="24"/>
          <w:szCs w:val="24"/>
          <w:lang w:val="en-GB"/>
        </w:rPr>
        <w:t xml:space="preserve"> heat</w:t>
      </w:r>
      <w:r w:rsidR="00A30D23" w:rsidRPr="00BA106B">
        <w:rPr>
          <w:rFonts w:ascii="Arial" w:hAnsi="Arial" w:cs="Arial"/>
          <w:sz w:val="24"/>
          <w:szCs w:val="24"/>
          <w:lang w:val="en-GB"/>
        </w:rPr>
        <w:t xml:space="preserve"> acclimated phenotype and provide more comprehensive preparation for subsequent hot or thermoneutral exercise</w:t>
      </w:r>
      <w:r w:rsidR="005715A7" w:rsidRPr="00BA106B">
        <w:rPr>
          <w:rFonts w:ascii="Arial" w:hAnsi="Arial" w:cs="Arial"/>
          <w:sz w:val="24"/>
          <w:szCs w:val="24"/>
          <w:lang w:val="en-GB"/>
        </w:rPr>
        <w:t xml:space="preserve"> capacity</w:t>
      </w:r>
      <w:r w:rsidR="00A30D23" w:rsidRPr="00BA106B">
        <w:rPr>
          <w:rFonts w:ascii="Arial" w:hAnsi="Arial" w:cs="Arial"/>
          <w:sz w:val="24"/>
          <w:szCs w:val="24"/>
          <w:lang w:val="en-GB"/>
        </w:rPr>
        <w:t>.</w:t>
      </w:r>
      <w:r w:rsidR="005715A7" w:rsidRPr="00BA106B">
        <w:rPr>
          <w:rFonts w:ascii="Arial" w:hAnsi="Arial" w:cs="Arial"/>
          <w:sz w:val="24"/>
          <w:szCs w:val="24"/>
          <w:lang w:val="en-GB"/>
        </w:rPr>
        <w:t xml:space="preserve"> Given the array of aforementioned physiological adaptations</w:t>
      </w:r>
      <w:r w:rsidR="00074588" w:rsidRPr="00BA106B">
        <w:rPr>
          <w:rFonts w:ascii="Arial" w:hAnsi="Arial" w:cs="Arial"/>
          <w:sz w:val="24"/>
          <w:szCs w:val="24"/>
          <w:lang w:val="en-GB"/>
        </w:rPr>
        <w:t xml:space="preserve">, </w:t>
      </w:r>
      <w:r w:rsidR="00A57B4B" w:rsidRPr="00BA106B">
        <w:rPr>
          <w:rFonts w:ascii="Arial" w:hAnsi="Arial" w:cs="Arial"/>
          <w:sz w:val="24"/>
          <w:szCs w:val="24"/>
          <w:lang w:val="en-GB"/>
        </w:rPr>
        <w:t xml:space="preserve">it is </w:t>
      </w:r>
      <w:r w:rsidR="00850A50" w:rsidRPr="00BA106B">
        <w:rPr>
          <w:rFonts w:ascii="Arial" w:hAnsi="Arial" w:cs="Arial"/>
          <w:sz w:val="24"/>
          <w:szCs w:val="24"/>
          <w:lang w:val="en-GB"/>
        </w:rPr>
        <w:t xml:space="preserve">therefore </w:t>
      </w:r>
      <w:r w:rsidR="00A57B4B" w:rsidRPr="00BA106B">
        <w:rPr>
          <w:rFonts w:ascii="Arial" w:hAnsi="Arial" w:cs="Arial"/>
          <w:sz w:val="24"/>
          <w:szCs w:val="24"/>
          <w:lang w:val="en-GB"/>
        </w:rPr>
        <w:t>possible that</w:t>
      </w:r>
      <w:r w:rsidR="00074588" w:rsidRPr="00BA106B">
        <w:rPr>
          <w:rFonts w:ascii="Arial" w:hAnsi="Arial" w:cs="Arial"/>
          <w:sz w:val="24"/>
          <w:szCs w:val="24"/>
          <w:lang w:val="en-GB"/>
        </w:rPr>
        <w:t xml:space="preserve"> IPC</w:t>
      </w:r>
      <w:r w:rsidR="00A57B4B" w:rsidRPr="00BA106B">
        <w:rPr>
          <w:rFonts w:ascii="Arial" w:hAnsi="Arial" w:cs="Arial"/>
          <w:sz w:val="24"/>
          <w:szCs w:val="24"/>
          <w:lang w:val="en-GB"/>
        </w:rPr>
        <w:t xml:space="preserve"> could be used</w:t>
      </w:r>
      <w:r w:rsidR="00074588" w:rsidRPr="00BA106B">
        <w:rPr>
          <w:rFonts w:ascii="Arial" w:hAnsi="Arial" w:cs="Arial"/>
          <w:sz w:val="24"/>
          <w:szCs w:val="24"/>
          <w:lang w:val="en-GB"/>
        </w:rPr>
        <w:t xml:space="preserve"> as a remote, non-thermal </w:t>
      </w:r>
      <w:r w:rsidR="00074588" w:rsidRPr="00BA106B">
        <w:rPr>
          <w:rFonts w:ascii="Arial" w:hAnsi="Arial" w:cs="Arial"/>
          <w:sz w:val="24"/>
          <w:szCs w:val="24"/>
          <w:lang w:val="en-GB"/>
        </w:rPr>
        <w:lastRenderedPageBreak/>
        <w:t xml:space="preserve">adjunct heat acclimation strategy </w:t>
      </w:r>
      <w:r w:rsidR="00A57B4B" w:rsidRPr="00BA106B">
        <w:rPr>
          <w:rFonts w:ascii="Arial" w:hAnsi="Arial" w:cs="Arial"/>
          <w:sz w:val="24"/>
          <w:szCs w:val="24"/>
          <w:lang w:val="en-GB"/>
        </w:rPr>
        <w:t>to</w:t>
      </w:r>
      <w:r w:rsidR="00074588" w:rsidRPr="00BA106B">
        <w:rPr>
          <w:rFonts w:ascii="Arial" w:hAnsi="Arial" w:cs="Arial"/>
          <w:sz w:val="24"/>
          <w:szCs w:val="24"/>
          <w:lang w:val="en-GB"/>
        </w:rPr>
        <w:t xml:space="preserve"> improve</w:t>
      </w:r>
      <w:r w:rsidR="00DE4F1B" w:rsidRPr="00BA106B">
        <w:rPr>
          <w:rFonts w:ascii="Arial" w:hAnsi="Arial" w:cs="Arial"/>
          <w:sz w:val="24"/>
          <w:szCs w:val="24"/>
          <w:lang w:val="en-GB"/>
        </w:rPr>
        <w:t xml:space="preserve"> systemic</w:t>
      </w:r>
      <w:r w:rsidR="00074588" w:rsidRPr="00BA106B">
        <w:rPr>
          <w:rFonts w:ascii="Arial" w:hAnsi="Arial" w:cs="Arial"/>
          <w:sz w:val="24"/>
          <w:szCs w:val="24"/>
          <w:lang w:val="en-GB"/>
        </w:rPr>
        <w:t xml:space="preserve"> tolerance</w:t>
      </w:r>
      <w:r w:rsidR="00F53EFB" w:rsidRPr="00BA106B">
        <w:rPr>
          <w:rFonts w:ascii="Arial" w:hAnsi="Arial" w:cs="Arial"/>
          <w:sz w:val="24"/>
          <w:szCs w:val="24"/>
          <w:lang w:val="en-GB"/>
        </w:rPr>
        <w:t xml:space="preserve"> of the heat</w:t>
      </w:r>
      <w:r w:rsidR="00074588" w:rsidRPr="00BA106B">
        <w:rPr>
          <w:rFonts w:ascii="Arial" w:hAnsi="Arial" w:cs="Arial"/>
          <w:sz w:val="24"/>
          <w:szCs w:val="24"/>
          <w:lang w:val="en-GB"/>
        </w:rPr>
        <w:t xml:space="preserve"> and endurance performance</w:t>
      </w:r>
      <w:r w:rsidR="00A57B4B" w:rsidRPr="00BA106B">
        <w:rPr>
          <w:rFonts w:ascii="Arial" w:hAnsi="Arial" w:cs="Arial"/>
          <w:sz w:val="24"/>
          <w:szCs w:val="24"/>
          <w:lang w:val="en-GB"/>
        </w:rPr>
        <w:t>, particularly</w:t>
      </w:r>
      <w:r w:rsidR="00074588" w:rsidRPr="00BA106B">
        <w:rPr>
          <w:rFonts w:ascii="Arial" w:hAnsi="Arial" w:cs="Arial"/>
          <w:sz w:val="24"/>
          <w:szCs w:val="24"/>
          <w:lang w:val="en-GB"/>
        </w:rPr>
        <w:t xml:space="preserve"> </w:t>
      </w:r>
      <w:r w:rsidR="00A57B4B" w:rsidRPr="00BA106B">
        <w:rPr>
          <w:rFonts w:ascii="Arial" w:hAnsi="Arial" w:cs="Arial"/>
          <w:sz w:val="24"/>
          <w:szCs w:val="24"/>
          <w:lang w:val="en-GB"/>
        </w:rPr>
        <w:t>for</w:t>
      </w:r>
      <w:r w:rsidR="00074588" w:rsidRPr="00BA106B">
        <w:rPr>
          <w:rFonts w:ascii="Arial" w:hAnsi="Arial" w:cs="Arial"/>
          <w:sz w:val="24"/>
          <w:szCs w:val="24"/>
          <w:lang w:val="en-GB"/>
        </w:rPr>
        <w:t xml:space="preserve"> those preparing to perform in hot conditions or attempting to maximise endurance adaptations</w:t>
      </w:r>
      <w:r w:rsidR="00A57B4B" w:rsidRPr="00BA106B">
        <w:rPr>
          <w:rFonts w:ascii="Arial" w:hAnsi="Arial" w:cs="Arial"/>
          <w:sz w:val="24"/>
          <w:szCs w:val="24"/>
          <w:lang w:val="en-GB"/>
        </w:rPr>
        <w:t xml:space="preserve"> prior to athletic competition</w:t>
      </w:r>
      <w:r w:rsidR="00956EE3" w:rsidRPr="00BA106B">
        <w:rPr>
          <w:rFonts w:ascii="Arial" w:hAnsi="Arial" w:cs="Arial"/>
          <w:sz w:val="24"/>
          <w:szCs w:val="24"/>
          <w:lang w:val="en-GB"/>
        </w:rPr>
        <w:t xml:space="preserve"> or military operation</w:t>
      </w:r>
      <w:r w:rsidR="00074588" w:rsidRPr="00BA106B">
        <w:rPr>
          <w:rFonts w:ascii="Arial" w:hAnsi="Arial" w:cs="Arial"/>
          <w:sz w:val="24"/>
          <w:szCs w:val="24"/>
          <w:lang w:val="en-GB"/>
        </w:rPr>
        <w:t>.</w:t>
      </w:r>
    </w:p>
    <w:p w14:paraId="0A9536E7" w14:textId="64A750A1" w:rsidR="005715A7" w:rsidRPr="00BA106B" w:rsidRDefault="005715A7" w:rsidP="001D0463">
      <w:pPr>
        <w:ind w:right="-766"/>
        <w:jc w:val="both"/>
        <w:rPr>
          <w:rFonts w:ascii="Arial" w:hAnsi="Arial" w:cs="Arial"/>
          <w:sz w:val="24"/>
          <w:szCs w:val="24"/>
          <w:lang w:val="en-GB"/>
        </w:rPr>
      </w:pPr>
    </w:p>
    <w:p w14:paraId="14D86B3D" w14:textId="0FE47977" w:rsidR="006A059C" w:rsidRPr="00BA106B" w:rsidRDefault="00D67976" w:rsidP="001D0463">
      <w:pPr>
        <w:ind w:right="-766"/>
        <w:jc w:val="both"/>
        <w:rPr>
          <w:rFonts w:ascii="Arial" w:hAnsi="Arial" w:cs="Arial"/>
          <w:sz w:val="24"/>
          <w:szCs w:val="24"/>
          <w:lang w:val="en-GB"/>
        </w:rPr>
      </w:pPr>
      <w:r w:rsidRPr="00BA106B">
        <w:rPr>
          <w:rFonts w:ascii="Arial" w:hAnsi="Arial" w:cs="Arial"/>
          <w:sz w:val="24"/>
          <w:szCs w:val="24"/>
          <w:lang w:val="en-GB"/>
        </w:rPr>
        <w:t>Based on the above reasoning, w</w:t>
      </w:r>
      <w:r w:rsidR="0070738D" w:rsidRPr="00BA106B">
        <w:rPr>
          <w:rFonts w:ascii="Arial" w:hAnsi="Arial" w:cs="Arial"/>
          <w:sz w:val="24"/>
          <w:szCs w:val="24"/>
          <w:lang w:val="en-GB"/>
        </w:rPr>
        <w:t xml:space="preserve">e </w:t>
      </w:r>
      <w:r w:rsidR="007022E9" w:rsidRPr="00BA106B">
        <w:rPr>
          <w:rFonts w:ascii="Arial" w:hAnsi="Arial" w:cs="Arial"/>
          <w:sz w:val="24"/>
          <w:szCs w:val="24"/>
          <w:lang w:val="en-GB"/>
        </w:rPr>
        <w:t>investigated the effects of</w:t>
      </w:r>
      <w:r w:rsidR="00D60FF3" w:rsidRPr="00BA106B">
        <w:rPr>
          <w:rFonts w:ascii="Arial" w:hAnsi="Arial" w:cs="Arial"/>
          <w:sz w:val="24"/>
          <w:szCs w:val="24"/>
          <w:lang w:val="en-GB"/>
        </w:rPr>
        <w:t xml:space="preserve"> two experimental interventions</w:t>
      </w:r>
      <w:r w:rsidR="007022E9" w:rsidRPr="00BA106B">
        <w:rPr>
          <w:rFonts w:ascii="Arial" w:hAnsi="Arial" w:cs="Arial"/>
          <w:sz w:val="24"/>
          <w:szCs w:val="24"/>
          <w:lang w:val="en-GB"/>
        </w:rPr>
        <w:t>:</w:t>
      </w:r>
      <w:r w:rsidR="00A77D36" w:rsidRPr="00BA106B">
        <w:rPr>
          <w:rFonts w:ascii="Arial" w:hAnsi="Arial" w:cs="Arial"/>
          <w:sz w:val="24"/>
          <w:szCs w:val="24"/>
          <w:lang w:val="en-GB"/>
        </w:rPr>
        <w:t xml:space="preserve"> </w:t>
      </w:r>
      <w:r w:rsidR="009C08D3" w:rsidRPr="00BA106B">
        <w:rPr>
          <w:rFonts w:ascii="Arial" w:hAnsi="Arial" w:cs="Arial"/>
          <w:sz w:val="24"/>
          <w:szCs w:val="24"/>
          <w:lang w:val="en-GB"/>
        </w:rPr>
        <w:t xml:space="preserve">1) </w:t>
      </w:r>
      <w:r w:rsidR="00A77D36" w:rsidRPr="00BA106B">
        <w:rPr>
          <w:rFonts w:ascii="Arial" w:hAnsi="Arial" w:cs="Arial"/>
          <w:sz w:val="24"/>
          <w:szCs w:val="24"/>
          <w:lang w:val="en-GB"/>
        </w:rPr>
        <w:t>IPC plus</w:t>
      </w:r>
      <w:r w:rsidR="007022E9" w:rsidRPr="00BA106B">
        <w:rPr>
          <w:rFonts w:ascii="Arial" w:hAnsi="Arial" w:cs="Arial"/>
          <w:sz w:val="24"/>
          <w:szCs w:val="24"/>
          <w:lang w:val="en-GB"/>
        </w:rPr>
        <w:t xml:space="preserve"> a</w:t>
      </w:r>
      <w:r w:rsidR="009C08D3" w:rsidRPr="00BA106B">
        <w:rPr>
          <w:rFonts w:ascii="Arial" w:hAnsi="Arial" w:cs="Arial"/>
          <w:sz w:val="24"/>
          <w:szCs w:val="24"/>
          <w:lang w:val="en-GB"/>
        </w:rPr>
        <w:t xml:space="preserve"> concurrent</w:t>
      </w:r>
      <w:r w:rsidR="00A77D36" w:rsidRPr="00BA106B">
        <w:rPr>
          <w:rFonts w:ascii="Arial" w:hAnsi="Arial" w:cs="Arial"/>
          <w:sz w:val="24"/>
          <w:szCs w:val="24"/>
          <w:lang w:val="en-GB"/>
        </w:rPr>
        <w:t xml:space="preserve"> </w:t>
      </w:r>
      <w:r w:rsidRPr="00BA106B">
        <w:rPr>
          <w:rFonts w:ascii="Arial" w:hAnsi="Arial" w:cs="Arial"/>
          <w:sz w:val="24"/>
          <w:szCs w:val="24"/>
          <w:lang w:val="en-GB"/>
        </w:rPr>
        <w:t>five</w:t>
      </w:r>
      <w:r w:rsidR="007022E9" w:rsidRPr="00BA106B">
        <w:rPr>
          <w:rFonts w:ascii="Arial" w:hAnsi="Arial" w:cs="Arial"/>
          <w:sz w:val="24"/>
          <w:szCs w:val="24"/>
          <w:lang w:val="en-GB"/>
        </w:rPr>
        <w:t xml:space="preserve">-day </w:t>
      </w:r>
      <w:r w:rsidR="00A77D36" w:rsidRPr="00BA106B">
        <w:rPr>
          <w:rFonts w:ascii="Arial" w:hAnsi="Arial" w:cs="Arial"/>
          <w:sz w:val="24"/>
          <w:szCs w:val="24"/>
          <w:lang w:val="en-GB"/>
        </w:rPr>
        <w:t>HA (IPC+HA)</w:t>
      </w:r>
      <w:r w:rsidR="00D60FF3" w:rsidRPr="00BA106B">
        <w:rPr>
          <w:rFonts w:ascii="Arial" w:hAnsi="Arial" w:cs="Arial"/>
          <w:sz w:val="24"/>
          <w:szCs w:val="24"/>
          <w:lang w:val="en-GB"/>
        </w:rPr>
        <w:t xml:space="preserve"> or</w:t>
      </w:r>
      <w:r w:rsidR="009C08D3" w:rsidRPr="00BA106B">
        <w:rPr>
          <w:rFonts w:ascii="Arial" w:hAnsi="Arial" w:cs="Arial"/>
          <w:sz w:val="24"/>
          <w:szCs w:val="24"/>
          <w:lang w:val="en-GB"/>
        </w:rPr>
        <w:t xml:space="preserve"> 2)</w:t>
      </w:r>
      <w:r w:rsidRPr="00BA106B">
        <w:rPr>
          <w:rFonts w:ascii="Arial" w:hAnsi="Arial" w:cs="Arial"/>
          <w:sz w:val="24"/>
          <w:szCs w:val="24"/>
          <w:lang w:val="en-GB"/>
        </w:rPr>
        <w:t xml:space="preserve"> five</w:t>
      </w:r>
      <w:r w:rsidR="007022E9" w:rsidRPr="00BA106B">
        <w:rPr>
          <w:rFonts w:ascii="Arial" w:hAnsi="Arial" w:cs="Arial"/>
          <w:sz w:val="24"/>
          <w:szCs w:val="24"/>
          <w:lang w:val="en-GB"/>
        </w:rPr>
        <w:t xml:space="preserve">-day HA with sham IPC (HA), </w:t>
      </w:r>
      <w:r w:rsidR="0070738D" w:rsidRPr="00BA106B">
        <w:rPr>
          <w:rFonts w:ascii="Arial" w:hAnsi="Arial" w:cs="Arial"/>
          <w:sz w:val="24"/>
          <w:szCs w:val="24"/>
          <w:lang w:val="en-GB"/>
        </w:rPr>
        <w:t xml:space="preserve">on thermoneutral </w:t>
      </w:r>
      <w:r w:rsidR="007022E9" w:rsidRPr="00BA106B">
        <w:rPr>
          <w:rFonts w:ascii="Arial" w:hAnsi="Arial" w:cs="Arial"/>
          <w:sz w:val="24"/>
          <w:szCs w:val="24"/>
          <w:lang w:val="en-GB"/>
        </w:rPr>
        <w:t xml:space="preserve">measurements of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7022E9" w:rsidRPr="00BA106B">
        <w:rPr>
          <w:rFonts w:ascii="Arial" w:hAnsi="Arial" w:cs="Arial"/>
          <w:sz w:val="24"/>
          <w:szCs w:val="24"/>
          <w:lang w:val="en-GB"/>
        </w:rPr>
        <w:t>O</w:t>
      </w:r>
      <w:r w:rsidR="007022E9" w:rsidRPr="00BA106B">
        <w:rPr>
          <w:rFonts w:ascii="Arial" w:hAnsi="Arial" w:cs="Arial"/>
          <w:sz w:val="24"/>
          <w:szCs w:val="24"/>
          <w:vertAlign w:val="subscript"/>
          <w:lang w:val="en-GB"/>
        </w:rPr>
        <w:t>2max</w:t>
      </w:r>
      <w:r w:rsidR="007022E9" w:rsidRPr="00BA106B">
        <w:rPr>
          <w:rFonts w:ascii="Arial" w:hAnsi="Arial" w:cs="Arial"/>
          <w:sz w:val="24"/>
          <w:szCs w:val="24"/>
          <w:lang w:val="en-GB"/>
        </w:rPr>
        <w:t>, ventilatory threshold (V</w:t>
      </w:r>
      <w:r w:rsidR="007022E9" w:rsidRPr="00BA106B">
        <w:rPr>
          <w:rFonts w:ascii="Arial" w:hAnsi="Arial" w:cs="Arial"/>
          <w:sz w:val="24"/>
          <w:szCs w:val="24"/>
          <w:vertAlign w:val="subscript"/>
          <w:lang w:val="en-GB"/>
        </w:rPr>
        <w:t>T</w:t>
      </w:r>
      <w:r w:rsidR="007022E9" w:rsidRPr="00BA106B">
        <w:rPr>
          <w:rFonts w:ascii="Arial" w:hAnsi="Arial" w:cs="Arial"/>
          <w:sz w:val="24"/>
          <w:szCs w:val="24"/>
          <w:lang w:val="en-GB"/>
        </w:rPr>
        <w:t xml:space="preserve">), delta efficiency (DE) and </w:t>
      </w:r>
      <w:r w:rsidR="00956EE3" w:rsidRPr="00BA106B">
        <w:rPr>
          <w:rFonts w:ascii="Arial" w:hAnsi="Arial" w:cs="Arial"/>
          <w:sz w:val="24"/>
          <w:szCs w:val="24"/>
          <w:lang w:val="en-GB"/>
        </w:rPr>
        <w:t>measures</w:t>
      </w:r>
      <w:r w:rsidR="007022E9" w:rsidRPr="00BA106B">
        <w:rPr>
          <w:rFonts w:ascii="Arial" w:hAnsi="Arial" w:cs="Arial"/>
          <w:sz w:val="24"/>
          <w:szCs w:val="24"/>
          <w:lang w:val="en-GB"/>
        </w:rPr>
        <w:t xml:space="preserve"> of resting muscle</w:t>
      </w:r>
      <w:r w:rsidR="00956EE3" w:rsidRPr="00BA106B">
        <w:rPr>
          <w:rFonts w:ascii="Arial" w:hAnsi="Arial" w:cs="Arial"/>
          <w:sz w:val="24"/>
          <w:szCs w:val="24"/>
          <w:lang w:val="en-GB"/>
        </w:rPr>
        <w:t xml:space="preserve"> microvascular</w:t>
      </w:r>
      <w:r w:rsidR="007022E9" w:rsidRPr="00BA106B">
        <w:rPr>
          <w:rFonts w:ascii="Arial" w:hAnsi="Arial" w:cs="Arial"/>
          <w:sz w:val="24"/>
          <w:szCs w:val="24"/>
          <w:lang w:val="en-GB"/>
        </w:rPr>
        <w:t xml:space="preserve"> blood flow and oxygenation</w:t>
      </w:r>
      <w:r w:rsidR="00D60FF3" w:rsidRPr="00BA106B">
        <w:rPr>
          <w:rFonts w:ascii="Arial" w:hAnsi="Arial" w:cs="Arial"/>
          <w:sz w:val="24"/>
          <w:szCs w:val="24"/>
          <w:lang w:val="en-GB"/>
        </w:rPr>
        <w:t xml:space="preserve"> </w:t>
      </w:r>
      <w:r w:rsidR="00D60FF3" w:rsidRPr="00BA106B">
        <w:rPr>
          <w:rFonts w:ascii="Arial" w:hAnsi="Arial" w:cs="Arial"/>
          <w:i/>
          <w:sz w:val="24"/>
          <w:szCs w:val="24"/>
          <w:lang w:val="en-GB"/>
        </w:rPr>
        <w:t>vs.</w:t>
      </w:r>
      <w:r w:rsidR="00D60FF3" w:rsidRPr="00BA106B">
        <w:rPr>
          <w:rFonts w:ascii="Arial" w:hAnsi="Arial" w:cs="Arial"/>
          <w:sz w:val="24"/>
          <w:szCs w:val="24"/>
          <w:lang w:val="en-GB"/>
        </w:rPr>
        <w:t xml:space="preserve"> a sham IPC control (CON), </w:t>
      </w:r>
      <w:r w:rsidR="007022E9" w:rsidRPr="00BA106B">
        <w:rPr>
          <w:rFonts w:ascii="Arial" w:hAnsi="Arial" w:cs="Arial"/>
          <w:sz w:val="24"/>
          <w:szCs w:val="24"/>
          <w:lang w:val="en-GB"/>
        </w:rPr>
        <w:t>among recreationally active males.</w:t>
      </w:r>
      <w:r w:rsidR="003F2A47" w:rsidRPr="00BA106B">
        <w:rPr>
          <w:rFonts w:ascii="Arial" w:hAnsi="Arial" w:cs="Arial"/>
          <w:sz w:val="24"/>
          <w:szCs w:val="24"/>
          <w:lang w:val="en-GB"/>
        </w:rPr>
        <w:t xml:space="preserve"> It was hypothesised that both </w:t>
      </w:r>
      <w:r w:rsidRPr="00BA106B">
        <w:rPr>
          <w:rFonts w:ascii="Arial" w:hAnsi="Arial" w:cs="Arial"/>
          <w:sz w:val="24"/>
          <w:szCs w:val="24"/>
          <w:lang w:val="en-GB"/>
        </w:rPr>
        <w:t xml:space="preserve">experimental groups (HA and </w:t>
      </w:r>
      <w:r w:rsidR="003F2A47" w:rsidRPr="00BA106B">
        <w:rPr>
          <w:rFonts w:ascii="Arial" w:hAnsi="Arial" w:cs="Arial"/>
          <w:sz w:val="24"/>
          <w:szCs w:val="24"/>
          <w:lang w:val="en-GB"/>
        </w:rPr>
        <w:t>IPC+HA</w:t>
      </w:r>
      <w:r w:rsidRPr="00BA106B">
        <w:rPr>
          <w:rFonts w:ascii="Arial" w:hAnsi="Arial" w:cs="Arial"/>
          <w:sz w:val="24"/>
          <w:szCs w:val="24"/>
          <w:lang w:val="en-GB"/>
        </w:rPr>
        <w:t>)</w:t>
      </w:r>
      <w:r w:rsidR="003F2A47" w:rsidRPr="00BA106B">
        <w:rPr>
          <w:rFonts w:ascii="Arial" w:hAnsi="Arial" w:cs="Arial"/>
          <w:sz w:val="24"/>
          <w:szCs w:val="24"/>
          <w:lang w:val="en-GB"/>
        </w:rPr>
        <w:t xml:space="preserve"> would </w:t>
      </w:r>
      <w:r w:rsidRPr="00BA106B">
        <w:rPr>
          <w:rFonts w:ascii="Arial" w:hAnsi="Arial" w:cs="Arial"/>
          <w:sz w:val="24"/>
          <w:szCs w:val="24"/>
          <w:lang w:val="en-GB"/>
        </w:rPr>
        <w:t xml:space="preserve">improve measures of endurance performance compared to CON, and that the IPC+HA intervention would elicit the greatest </w:t>
      </w:r>
      <w:r w:rsidR="00546617" w:rsidRPr="00BA106B">
        <w:rPr>
          <w:rFonts w:ascii="Arial" w:hAnsi="Arial" w:cs="Arial"/>
          <w:sz w:val="24"/>
          <w:szCs w:val="24"/>
          <w:lang w:val="en-GB"/>
        </w:rPr>
        <w:t xml:space="preserve">physiological </w:t>
      </w:r>
      <w:r w:rsidRPr="00BA106B">
        <w:rPr>
          <w:rFonts w:ascii="Arial" w:hAnsi="Arial" w:cs="Arial"/>
          <w:sz w:val="24"/>
          <w:szCs w:val="24"/>
          <w:lang w:val="en-GB"/>
        </w:rPr>
        <w:t>adaptations.</w:t>
      </w:r>
    </w:p>
    <w:p w14:paraId="43C22294" w14:textId="77777777" w:rsidR="005715A7" w:rsidRPr="00BA106B" w:rsidRDefault="005715A7" w:rsidP="001D0463">
      <w:pPr>
        <w:ind w:right="-766"/>
        <w:jc w:val="both"/>
        <w:rPr>
          <w:rFonts w:ascii="Arial" w:hAnsi="Arial" w:cs="Arial"/>
          <w:sz w:val="24"/>
          <w:szCs w:val="24"/>
          <w:lang w:val="en-GB"/>
        </w:rPr>
      </w:pPr>
    </w:p>
    <w:p w14:paraId="4D96D1E9" w14:textId="730A2D03" w:rsidR="00D04410" w:rsidRPr="00BA106B" w:rsidRDefault="00D04410" w:rsidP="001D0463">
      <w:pPr>
        <w:pStyle w:val="ListParagraph"/>
        <w:numPr>
          <w:ilvl w:val="0"/>
          <w:numId w:val="4"/>
        </w:numPr>
        <w:ind w:left="426" w:right="-625"/>
        <w:rPr>
          <w:rFonts w:ascii="Arial" w:hAnsi="Arial" w:cs="Arial"/>
          <w:b/>
          <w:sz w:val="24"/>
          <w:szCs w:val="24"/>
          <w:lang w:val="en-GB"/>
        </w:rPr>
      </w:pPr>
      <w:r w:rsidRPr="00BA106B">
        <w:rPr>
          <w:rFonts w:ascii="Arial" w:hAnsi="Arial" w:cs="Arial"/>
          <w:b/>
          <w:sz w:val="24"/>
          <w:szCs w:val="24"/>
          <w:lang w:val="en-GB"/>
        </w:rPr>
        <w:t>Methods</w:t>
      </w:r>
    </w:p>
    <w:p w14:paraId="2DFFADD0" w14:textId="5EC718AF" w:rsidR="00D04410" w:rsidRPr="00BA106B" w:rsidRDefault="00253F27" w:rsidP="001D0463">
      <w:pPr>
        <w:ind w:right="-625"/>
        <w:rPr>
          <w:rFonts w:ascii="Arial" w:hAnsi="Arial" w:cs="Arial"/>
          <w:b/>
          <w:i/>
          <w:sz w:val="24"/>
          <w:szCs w:val="24"/>
          <w:lang w:val="en-GB"/>
        </w:rPr>
      </w:pPr>
      <w:r w:rsidRPr="00BA106B">
        <w:rPr>
          <w:rFonts w:ascii="Arial" w:hAnsi="Arial" w:cs="Arial"/>
          <w:b/>
          <w:i/>
          <w:sz w:val="24"/>
          <w:szCs w:val="24"/>
          <w:lang w:val="en-GB"/>
        </w:rPr>
        <w:t xml:space="preserve">2.1. </w:t>
      </w:r>
      <w:r w:rsidR="00D04410" w:rsidRPr="00BA106B">
        <w:rPr>
          <w:rFonts w:ascii="Arial" w:hAnsi="Arial" w:cs="Arial"/>
          <w:b/>
          <w:i/>
          <w:sz w:val="24"/>
          <w:szCs w:val="24"/>
          <w:lang w:val="en-GB"/>
        </w:rPr>
        <w:t>Participants</w:t>
      </w:r>
    </w:p>
    <w:p w14:paraId="44BBDA0E" w14:textId="5B7AC7A0" w:rsidR="00144E95" w:rsidRPr="00BA106B" w:rsidRDefault="00D04410" w:rsidP="001D0463">
      <w:pPr>
        <w:ind w:right="-625"/>
        <w:jc w:val="both"/>
        <w:rPr>
          <w:rFonts w:ascii="Arial" w:hAnsi="Arial" w:cs="Arial"/>
          <w:sz w:val="24"/>
          <w:szCs w:val="24"/>
          <w:lang w:val="en-GB"/>
        </w:rPr>
      </w:pPr>
      <w:r w:rsidRPr="00BA106B">
        <w:rPr>
          <w:rFonts w:ascii="Arial" w:hAnsi="Arial" w:cs="Arial"/>
          <w:sz w:val="24"/>
          <w:szCs w:val="24"/>
          <w:lang w:val="en-GB"/>
        </w:rPr>
        <w:t xml:space="preserve">A total of </w:t>
      </w:r>
      <w:r w:rsidR="00144E95" w:rsidRPr="00BA106B">
        <w:rPr>
          <w:rFonts w:ascii="Arial" w:hAnsi="Arial" w:cs="Arial"/>
          <w:sz w:val="24"/>
          <w:szCs w:val="24"/>
          <w:lang w:val="en-GB"/>
        </w:rPr>
        <w:t>29</w:t>
      </w:r>
      <w:r w:rsidRPr="00BA106B">
        <w:rPr>
          <w:rFonts w:ascii="Arial" w:hAnsi="Arial" w:cs="Arial"/>
          <w:sz w:val="24"/>
          <w:szCs w:val="24"/>
          <w:lang w:val="en-GB"/>
        </w:rPr>
        <w:t xml:space="preserve"> </w:t>
      </w:r>
      <w:r w:rsidR="00562286" w:rsidRPr="00BA106B">
        <w:rPr>
          <w:rFonts w:ascii="Arial" w:hAnsi="Arial" w:cs="Arial"/>
          <w:sz w:val="24"/>
          <w:szCs w:val="24"/>
          <w:lang w:val="en-GB"/>
        </w:rPr>
        <w:t>recreationally active</w:t>
      </w:r>
      <w:r w:rsidR="00956EE3" w:rsidRPr="00BA106B">
        <w:rPr>
          <w:rFonts w:ascii="Arial" w:hAnsi="Arial" w:cs="Arial"/>
          <w:sz w:val="24"/>
          <w:szCs w:val="24"/>
          <w:lang w:val="en-GB"/>
        </w:rPr>
        <w:t xml:space="preserve"> male</w:t>
      </w:r>
      <w:r w:rsidR="00562286" w:rsidRPr="00BA106B">
        <w:rPr>
          <w:rFonts w:ascii="Arial" w:hAnsi="Arial" w:cs="Arial"/>
          <w:sz w:val="24"/>
          <w:szCs w:val="24"/>
          <w:lang w:val="en-GB"/>
        </w:rPr>
        <w:t xml:space="preserve"> </w:t>
      </w:r>
      <w:r w:rsidRPr="00BA106B">
        <w:rPr>
          <w:rFonts w:ascii="Arial" w:hAnsi="Arial" w:cs="Arial"/>
          <w:sz w:val="24"/>
          <w:szCs w:val="24"/>
          <w:lang w:val="en-GB"/>
        </w:rPr>
        <w:t>adult</w:t>
      </w:r>
      <w:r w:rsidR="00144E95" w:rsidRPr="00BA106B">
        <w:rPr>
          <w:rFonts w:ascii="Arial" w:hAnsi="Arial" w:cs="Arial"/>
          <w:sz w:val="24"/>
          <w:szCs w:val="24"/>
          <w:lang w:val="en-GB"/>
        </w:rPr>
        <w:t>s</w:t>
      </w:r>
      <w:r w:rsidRPr="00BA106B">
        <w:rPr>
          <w:rFonts w:ascii="Arial" w:hAnsi="Arial" w:cs="Arial"/>
          <w:sz w:val="24"/>
          <w:szCs w:val="24"/>
          <w:lang w:val="en-GB"/>
        </w:rPr>
        <w:t xml:space="preserve"> </w:t>
      </w:r>
      <w:r w:rsidR="00562286" w:rsidRPr="00BA106B">
        <w:rPr>
          <w:rFonts w:ascii="Arial" w:hAnsi="Arial" w:cs="Arial"/>
          <w:sz w:val="24"/>
          <w:szCs w:val="24"/>
          <w:lang w:val="en-GB"/>
        </w:rPr>
        <w:t xml:space="preserve">provided written informed consent to take part in this study. Ten of the participants were randomly allocated to a HA group (age 26 ± 3 years, stature 1.79 ± 0.81 m, body mass 77.9 ± 9.8 kg), 9 were allocated to a IPC+HA group (age 26 ± 4 years, stature 1.79 ± 0.80 m, body mass 83.0 ± 13.6 kg) and 10 were allocated to CON (age 25 ± 2 years, stature 1.81 ± 0.63 m, body mass 74.1 ± 6.0 kg). </w:t>
      </w:r>
      <w:r w:rsidR="004D4B3C" w:rsidRPr="00BA106B">
        <w:rPr>
          <w:rFonts w:ascii="Arial" w:hAnsi="Arial" w:cs="Arial"/>
          <w:sz w:val="24"/>
          <w:szCs w:val="24"/>
          <w:lang w:val="en-GB"/>
        </w:rPr>
        <w:t xml:space="preserve">A-priori sample size was calculated using G*Power (Version 3.1.9.3), according to changes 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4D4B3C" w:rsidRPr="00BA106B">
        <w:rPr>
          <w:rFonts w:ascii="Arial" w:hAnsi="Arial" w:cs="Arial"/>
          <w:sz w:val="24"/>
          <w:szCs w:val="24"/>
          <w:lang w:val="en-GB"/>
        </w:rPr>
        <w:t>O</w:t>
      </w:r>
      <w:r w:rsidR="004D4B3C" w:rsidRPr="00BA106B">
        <w:rPr>
          <w:rFonts w:ascii="Arial" w:hAnsi="Arial" w:cs="Arial"/>
          <w:sz w:val="24"/>
          <w:szCs w:val="24"/>
          <w:vertAlign w:val="subscript"/>
          <w:lang w:val="en-GB"/>
        </w:rPr>
        <w:t>2max</w:t>
      </w:r>
      <w:r w:rsidR="004D4B3C" w:rsidRPr="00BA106B">
        <w:rPr>
          <w:rFonts w:ascii="Arial" w:hAnsi="Arial" w:cs="Arial"/>
          <w:sz w:val="24"/>
          <w:szCs w:val="24"/>
          <w:lang w:val="en-GB"/>
        </w:rPr>
        <w:t xml:space="preserve"> following repeated IPC intervention (</w:t>
      </w:r>
      <w:r w:rsidR="004D4B3C" w:rsidRPr="00BA106B">
        <w:rPr>
          <w:rFonts w:ascii="Arial" w:hAnsi="Arial" w:cs="Arial"/>
          <w:i/>
          <w:sz w:val="24"/>
          <w:szCs w:val="24"/>
          <w:lang w:val="en-GB"/>
        </w:rPr>
        <w:t>d</w:t>
      </w:r>
      <w:r w:rsidR="004D4B3C" w:rsidRPr="00BA106B">
        <w:rPr>
          <w:rFonts w:ascii="Arial" w:hAnsi="Arial" w:cs="Arial"/>
          <w:sz w:val="24"/>
          <w:szCs w:val="24"/>
          <w:lang w:val="en-GB"/>
        </w:rPr>
        <w:t xml:space="preserve"> = </w:t>
      </w:r>
      <w:r w:rsidR="004D4B3C" w:rsidRPr="00BA106B">
        <w:rPr>
          <w:rFonts w:ascii="Arial" w:hAnsi="Arial" w:cs="Arial"/>
          <w:sz w:val="24"/>
          <w:szCs w:val="24"/>
          <w:lang w:val="en-GB"/>
        </w:rPr>
        <w:lastRenderedPageBreak/>
        <w:t xml:space="preserve">0.91; Lindsay et al., 2017). </w:t>
      </w:r>
      <w:r w:rsidR="00325CBD" w:rsidRPr="00BA106B">
        <w:rPr>
          <w:rFonts w:ascii="Arial" w:hAnsi="Arial" w:cs="Arial"/>
          <w:sz w:val="24"/>
          <w:szCs w:val="24"/>
          <w:lang w:val="en-GB"/>
        </w:rPr>
        <w:t>Ten</w:t>
      </w:r>
      <w:r w:rsidR="004D4B3C" w:rsidRPr="00BA106B">
        <w:rPr>
          <w:rFonts w:ascii="Arial" w:hAnsi="Arial" w:cs="Arial"/>
          <w:sz w:val="24"/>
          <w:szCs w:val="24"/>
          <w:lang w:val="en-GB"/>
        </w:rPr>
        <w:t xml:space="preserve"> participants per group was deemed a sufficient sample size</w:t>
      </w:r>
      <w:r w:rsidR="00652CED" w:rsidRPr="00BA106B">
        <w:rPr>
          <w:rFonts w:ascii="Arial" w:hAnsi="Arial" w:cs="Arial"/>
          <w:sz w:val="24"/>
          <w:szCs w:val="24"/>
          <w:lang w:val="en-GB"/>
        </w:rPr>
        <w:t xml:space="preserve">, with </w:t>
      </w:r>
      <w:r w:rsidR="00325CBD" w:rsidRPr="00BA106B">
        <w:rPr>
          <w:rFonts w:ascii="Arial" w:hAnsi="Arial" w:cs="Arial"/>
          <w:sz w:val="24"/>
          <w:szCs w:val="24"/>
          <w:lang w:val="en-GB"/>
        </w:rPr>
        <w:t>power of 0.80</w:t>
      </w:r>
      <w:r w:rsidR="004D4B3C" w:rsidRPr="00BA106B">
        <w:rPr>
          <w:rFonts w:ascii="Arial" w:hAnsi="Arial" w:cs="Arial"/>
          <w:sz w:val="24"/>
          <w:szCs w:val="24"/>
          <w:lang w:val="en-GB"/>
        </w:rPr>
        <w:t xml:space="preserve"> and α = 0.05. </w:t>
      </w:r>
      <w:r w:rsidR="00325CBD" w:rsidRPr="00BA106B">
        <w:rPr>
          <w:rFonts w:ascii="Arial" w:hAnsi="Arial" w:cs="Arial"/>
          <w:sz w:val="24"/>
          <w:szCs w:val="24"/>
          <w:lang w:val="en-GB"/>
        </w:rPr>
        <w:t>One participant withdrew from the control group during testing (</w:t>
      </w:r>
      <w:r w:rsidR="00325CBD" w:rsidRPr="00BA106B">
        <w:rPr>
          <w:rFonts w:ascii="Arial" w:hAnsi="Arial" w:cs="Arial"/>
          <w:i/>
          <w:sz w:val="24"/>
          <w:szCs w:val="24"/>
          <w:lang w:val="en-GB"/>
        </w:rPr>
        <w:t>n</w:t>
      </w:r>
      <w:r w:rsidR="00325CBD" w:rsidRPr="00BA106B">
        <w:rPr>
          <w:rFonts w:ascii="Arial" w:hAnsi="Arial" w:cs="Arial"/>
          <w:sz w:val="24"/>
          <w:szCs w:val="24"/>
          <w:lang w:val="en-GB"/>
        </w:rPr>
        <w:t xml:space="preserve"> = 9). </w:t>
      </w:r>
      <w:r w:rsidR="00562286" w:rsidRPr="00BA106B">
        <w:rPr>
          <w:rFonts w:ascii="Arial" w:hAnsi="Arial" w:cs="Arial"/>
          <w:sz w:val="24"/>
          <w:szCs w:val="24"/>
          <w:lang w:val="en-GB"/>
        </w:rPr>
        <w:t>None of the participants had taken part in outdoor hot weat</w:t>
      </w:r>
      <w:r w:rsidR="007438F6" w:rsidRPr="00BA106B">
        <w:rPr>
          <w:rFonts w:ascii="Arial" w:hAnsi="Arial" w:cs="Arial"/>
          <w:sz w:val="24"/>
          <w:szCs w:val="24"/>
          <w:lang w:val="en-GB"/>
        </w:rPr>
        <w:t>her training in the previous 12-</w:t>
      </w:r>
      <w:r w:rsidR="00562286" w:rsidRPr="00BA106B">
        <w:rPr>
          <w:rFonts w:ascii="Arial" w:hAnsi="Arial" w:cs="Arial"/>
          <w:sz w:val="24"/>
          <w:szCs w:val="24"/>
          <w:lang w:val="en-GB"/>
        </w:rPr>
        <w:t>months, and were at least three months without exposure to environmental heat. Testing took place between November and May in the UK. Thus, all participants were deemed to be unacclimatised to the heat. All participants completed a food diary for two days prior to each test, which was replicated with similar content and volume for the remainder of the study. The participants were instructed not to use saunas or take hot baths during the study period. Participants were asked to refrain from alcohol and any supplementation during the study period and arrive at the laboratory having eaten a standardised meal and consumed 500 ml of fluid in the previous 2-h. Euhydration was verified via urine analysis using an osmometer (&lt;600 mOsmol·kg</w:t>
      </w:r>
      <w:r w:rsidR="00562286" w:rsidRPr="00BA106B">
        <w:rPr>
          <w:rFonts w:ascii="Arial" w:hAnsi="Arial" w:cs="Arial"/>
          <w:sz w:val="24"/>
          <w:szCs w:val="24"/>
          <w:vertAlign w:val="superscript"/>
          <w:lang w:val="en-GB"/>
        </w:rPr>
        <w:t>-1</w:t>
      </w:r>
      <w:r w:rsidR="00562286" w:rsidRPr="00BA106B">
        <w:rPr>
          <w:rFonts w:ascii="Arial" w:hAnsi="Arial" w:cs="Arial"/>
          <w:sz w:val="24"/>
          <w:szCs w:val="24"/>
          <w:lang w:val="en-GB"/>
        </w:rPr>
        <w:t xml:space="preserve"> H</w:t>
      </w:r>
      <w:r w:rsidR="00562286" w:rsidRPr="00BA106B">
        <w:rPr>
          <w:rFonts w:ascii="Arial" w:hAnsi="Arial" w:cs="Arial"/>
          <w:sz w:val="24"/>
          <w:szCs w:val="24"/>
          <w:vertAlign w:val="subscript"/>
          <w:lang w:val="en-GB"/>
        </w:rPr>
        <w:t>2</w:t>
      </w:r>
      <w:r w:rsidR="00562286" w:rsidRPr="00BA106B">
        <w:rPr>
          <w:rFonts w:ascii="Arial" w:hAnsi="Arial" w:cs="Arial"/>
          <w:sz w:val="24"/>
          <w:szCs w:val="24"/>
          <w:lang w:val="en-GB"/>
        </w:rPr>
        <w:t>O, Osmocheck, Vitech Scientific Ltd, UK). Ethical approval was provided by the institutional ethics committee</w:t>
      </w:r>
      <w:r w:rsidR="00877753" w:rsidRPr="00BA106B">
        <w:rPr>
          <w:rFonts w:ascii="Arial" w:hAnsi="Arial" w:cs="Arial"/>
          <w:sz w:val="24"/>
          <w:szCs w:val="24"/>
          <w:lang w:val="en-GB"/>
        </w:rPr>
        <w:t xml:space="preserve"> (SMEC_2018-19_041)</w:t>
      </w:r>
      <w:r w:rsidR="00562286" w:rsidRPr="00BA106B">
        <w:rPr>
          <w:rFonts w:ascii="Arial" w:hAnsi="Arial" w:cs="Arial"/>
          <w:sz w:val="24"/>
          <w:szCs w:val="24"/>
          <w:lang w:val="en-GB"/>
        </w:rPr>
        <w:t>, which was conducted in accordance wit</w:t>
      </w:r>
      <w:r w:rsidR="00553736" w:rsidRPr="00BA106B">
        <w:rPr>
          <w:rFonts w:ascii="Arial" w:hAnsi="Arial" w:cs="Arial"/>
          <w:sz w:val="24"/>
          <w:szCs w:val="24"/>
          <w:lang w:val="en-GB"/>
        </w:rPr>
        <w:t>h the 2013 Helsinki declaration</w:t>
      </w:r>
      <w:r w:rsidR="002420D8" w:rsidRPr="00BA106B">
        <w:rPr>
          <w:rFonts w:ascii="Arial" w:hAnsi="Arial" w:cs="Arial"/>
          <w:sz w:val="24"/>
          <w:szCs w:val="24"/>
          <w:lang w:val="en-GB"/>
        </w:rPr>
        <w:t>, except for registration in a database</w:t>
      </w:r>
      <w:r w:rsidR="00553736" w:rsidRPr="00BA106B">
        <w:rPr>
          <w:rFonts w:ascii="Arial" w:hAnsi="Arial" w:cs="Arial"/>
          <w:sz w:val="24"/>
          <w:szCs w:val="24"/>
          <w:lang w:val="en-GB"/>
        </w:rPr>
        <w:t>.</w:t>
      </w:r>
    </w:p>
    <w:p w14:paraId="51B0C05B" w14:textId="7B05E258" w:rsidR="001D0463" w:rsidRPr="00BA106B" w:rsidRDefault="001D0463" w:rsidP="001D0463">
      <w:pPr>
        <w:ind w:right="-625"/>
        <w:jc w:val="both"/>
        <w:rPr>
          <w:rFonts w:ascii="Arial" w:hAnsi="Arial" w:cs="Arial"/>
          <w:sz w:val="24"/>
          <w:szCs w:val="24"/>
          <w:lang w:val="en-GB"/>
        </w:rPr>
      </w:pPr>
    </w:p>
    <w:p w14:paraId="766D3915" w14:textId="3374B942" w:rsidR="00562286" w:rsidRPr="00BA106B" w:rsidRDefault="00253F27" w:rsidP="001D0463">
      <w:pPr>
        <w:ind w:right="-625"/>
        <w:jc w:val="both"/>
        <w:rPr>
          <w:rFonts w:ascii="Arial" w:hAnsi="Arial" w:cs="Arial"/>
          <w:b/>
          <w:i/>
          <w:sz w:val="24"/>
          <w:szCs w:val="24"/>
          <w:lang w:val="en-GB"/>
        </w:rPr>
      </w:pPr>
      <w:r w:rsidRPr="00BA106B">
        <w:rPr>
          <w:rFonts w:ascii="Arial" w:hAnsi="Arial" w:cs="Arial"/>
          <w:b/>
          <w:i/>
          <w:sz w:val="24"/>
          <w:szCs w:val="24"/>
          <w:lang w:val="en-GB"/>
        </w:rPr>
        <w:t xml:space="preserve">2.2. </w:t>
      </w:r>
      <w:r w:rsidR="00877753" w:rsidRPr="00BA106B">
        <w:rPr>
          <w:rFonts w:ascii="Arial" w:hAnsi="Arial" w:cs="Arial"/>
          <w:b/>
          <w:i/>
          <w:sz w:val="24"/>
          <w:szCs w:val="24"/>
          <w:lang w:val="en-GB"/>
        </w:rPr>
        <w:t>Experimental d</w:t>
      </w:r>
      <w:r w:rsidR="00562286" w:rsidRPr="00BA106B">
        <w:rPr>
          <w:rFonts w:ascii="Arial" w:hAnsi="Arial" w:cs="Arial"/>
          <w:b/>
          <w:i/>
          <w:sz w:val="24"/>
          <w:szCs w:val="24"/>
          <w:lang w:val="en-GB"/>
        </w:rPr>
        <w:t>esign</w:t>
      </w:r>
    </w:p>
    <w:p w14:paraId="5733DFED" w14:textId="0489A8D2" w:rsidR="00562286" w:rsidRPr="00BA106B" w:rsidRDefault="00DE4011" w:rsidP="001D0463">
      <w:pPr>
        <w:ind w:right="-625"/>
        <w:jc w:val="both"/>
        <w:rPr>
          <w:rFonts w:ascii="Arial" w:hAnsi="Arial" w:cs="Arial"/>
          <w:sz w:val="24"/>
          <w:szCs w:val="24"/>
          <w:lang w:val="en-GB"/>
        </w:rPr>
      </w:pPr>
      <w:r w:rsidRPr="00BA106B">
        <w:rPr>
          <w:rFonts w:ascii="Arial" w:hAnsi="Arial" w:cs="Arial"/>
          <w:sz w:val="24"/>
          <w:szCs w:val="24"/>
          <w:lang w:val="en-GB"/>
        </w:rPr>
        <w:t>This study followed a randomized, single-blind,</w:t>
      </w:r>
      <w:r w:rsidR="00562286" w:rsidRPr="00BA106B">
        <w:rPr>
          <w:rFonts w:ascii="Arial" w:hAnsi="Arial" w:cs="Arial"/>
          <w:sz w:val="24"/>
          <w:szCs w:val="24"/>
          <w:lang w:val="en-GB"/>
        </w:rPr>
        <w:t xml:space="preserve"> independent groups design</w:t>
      </w:r>
      <w:r w:rsidRPr="00BA106B">
        <w:rPr>
          <w:rFonts w:ascii="Arial" w:hAnsi="Arial" w:cs="Arial"/>
          <w:sz w:val="24"/>
          <w:szCs w:val="24"/>
          <w:lang w:val="en-GB"/>
        </w:rPr>
        <w:t>, comprising three study arms</w:t>
      </w:r>
      <w:r w:rsidR="00562286" w:rsidRPr="00BA106B">
        <w:rPr>
          <w:rFonts w:ascii="Arial" w:hAnsi="Arial" w:cs="Arial"/>
          <w:sz w:val="24"/>
          <w:szCs w:val="24"/>
          <w:lang w:val="en-GB"/>
        </w:rPr>
        <w:t xml:space="preserve"> (HA, IPC+HA, CON). After baseline tests of thermoneutral</w:t>
      </w:r>
      <w:r w:rsidR="00154B1A" w:rsidRPr="00BA106B">
        <w:rPr>
          <w:rFonts w:ascii="Arial" w:hAnsi="Arial" w:cs="Arial"/>
          <w:sz w:val="24"/>
          <w:szCs w:val="24"/>
          <w:lang w:val="en-GB"/>
        </w:rPr>
        <w:t xml:space="preserve"> (~ 17 °C)</w:t>
      </w:r>
      <w:r w:rsidR="00562286"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562286" w:rsidRPr="00BA106B">
        <w:rPr>
          <w:rFonts w:ascii="Arial" w:hAnsi="Arial" w:cs="Arial"/>
          <w:sz w:val="24"/>
          <w:szCs w:val="24"/>
          <w:lang w:val="en-GB"/>
        </w:rPr>
        <w:t>O</w:t>
      </w:r>
      <w:r w:rsidR="00562286" w:rsidRPr="00BA106B">
        <w:rPr>
          <w:rFonts w:ascii="Arial" w:hAnsi="Arial" w:cs="Arial"/>
          <w:sz w:val="24"/>
          <w:szCs w:val="24"/>
          <w:vertAlign w:val="subscript"/>
          <w:lang w:val="en-GB"/>
        </w:rPr>
        <w:t>2max</w:t>
      </w:r>
      <w:r w:rsidR="00562286" w:rsidRPr="00BA106B">
        <w:rPr>
          <w:rFonts w:ascii="Arial" w:hAnsi="Arial" w:cs="Arial"/>
          <w:sz w:val="24"/>
          <w:szCs w:val="24"/>
          <w:lang w:val="en-GB"/>
        </w:rPr>
        <w:t>, ventilatory threshold (V</w:t>
      </w:r>
      <w:r w:rsidR="00562286" w:rsidRPr="00BA106B">
        <w:rPr>
          <w:rFonts w:ascii="Arial" w:hAnsi="Arial" w:cs="Arial"/>
          <w:sz w:val="24"/>
          <w:szCs w:val="24"/>
          <w:vertAlign w:val="subscript"/>
          <w:lang w:val="en-GB"/>
        </w:rPr>
        <w:t>T</w:t>
      </w:r>
      <w:r w:rsidR="00562286" w:rsidRPr="00BA106B">
        <w:rPr>
          <w:rFonts w:ascii="Arial" w:hAnsi="Arial" w:cs="Arial"/>
          <w:sz w:val="24"/>
          <w:szCs w:val="24"/>
          <w:lang w:val="en-GB"/>
        </w:rPr>
        <w:t xml:space="preserve">) and </w:t>
      </w:r>
      <w:r w:rsidR="00956EE3" w:rsidRPr="00BA106B">
        <w:rPr>
          <w:rFonts w:ascii="Arial" w:hAnsi="Arial" w:cs="Arial"/>
          <w:sz w:val="24"/>
          <w:szCs w:val="24"/>
          <w:lang w:val="en-GB"/>
        </w:rPr>
        <w:t>measures</w:t>
      </w:r>
      <w:r w:rsidR="00562286" w:rsidRPr="00BA106B">
        <w:rPr>
          <w:rFonts w:ascii="Arial" w:hAnsi="Arial" w:cs="Arial"/>
          <w:sz w:val="24"/>
          <w:szCs w:val="24"/>
          <w:lang w:val="en-GB"/>
        </w:rPr>
        <w:t xml:space="preserve"> of resting muscle blood flow and oxygenation, the participants were randomly allocated to their groups using a Microsoft Exc</w:t>
      </w:r>
      <w:r w:rsidR="007438F6" w:rsidRPr="00BA106B">
        <w:rPr>
          <w:rFonts w:ascii="Arial" w:hAnsi="Arial" w:cs="Arial"/>
          <w:sz w:val="24"/>
          <w:szCs w:val="24"/>
          <w:lang w:val="en-GB"/>
        </w:rPr>
        <w:t>el random number generator. Two-</w:t>
      </w:r>
      <w:r w:rsidR="00562286" w:rsidRPr="00BA106B">
        <w:rPr>
          <w:rFonts w:ascii="Arial" w:hAnsi="Arial" w:cs="Arial"/>
          <w:sz w:val="24"/>
          <w:szCs w:val="24"/>
          <w:lang w:val="en-GB"/>
        </w:rPr>
        <w:t xml:space="preserve">days after their baseline testing, the HA group visited the laboratory (an environmental chamber </w:t>
      </w:r>
      <w:r w:rsidR="00B2256B" w:rsidRPr="00BA106B">
        <w:rPr>
          <w:rFonts w:ascii="Arial" w:hAnsi="Arial" w:cs="Arial"/>
          <w:sz w:val="24"/>
          <w:szCs w:val="24"/>
          <w:lang w:val="en-GB"/>
        </w:rPr>
        <w:lastRenderedPageBreak/>
        <w:t>[</w:t>
      </w:r>
      <w:r w:rsidR="00562286" w:rsidRPr="00BA106B">
        <w:rPr>
          <w:rFonts w:ascii="Arial" w:hAnsi="Arial" w:cs="Arial"/>
          <w:sz w:val="24"/>
          <w:szCs w:val="24"/>
          <w:lang w:val="en-GB"/>
        </w:rPr>
        <w:t>Sporting Edge UK, Basingstoke, UK</w:t>
      </w:r>
      <w:r w:rsidR="00B2256B" w:rsidRPr="00BA106B">
        <w:rPr>
          <w:rFonts w:ascii="Arial" w:hAnsi="Arial" w:cs="Arial"/>
          <w:sz w:val="24"/>
          <w:szCs w:val="24"/>
          <w:lang w:val="en-GB"/>
        </w:rPr>
        <w:t>]</w:t>
      </w:r>
      <w:r w:rsidR="00562286" w:rsidRPr="00BA106B">
        <w:rPr>
          <w:rFonts w:ascii="Arial" w:hAnsi="Arial" w:cs="Arial"/>
          <w:sz w:val="24"/>
          <w:szCs w:val="24"/>
          <w:lang w:val="en-GB"/>
        </w:rPr>
        <w:t>) to complete five consecutive da</w:t>
      </w:r>
      <w:r w:rsidR="009A3017" w:rsidRPr="00BA106B">
        <w:rPr>
          <w:rFonts w:ascii="Arial" w:hAnsi="Arial" w:cs="Arial"/>
          <w:sz w:val="24"/>
          <w:szCs w:val="24"/>
          <w:lang w:val="en-GB"/>
        </w:rPr>
        <w:t>ys of 60-min fixed-intensity (55</w:t>
      </w:r>
      <w:r w:rsidR="00562286"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562286" w:rsidRPr="00BA106B">
        <w:rPr>
          <w:rFonts w:ascii="Arial" w:hAnsi="Arial" w:cs="Arial"/>
          <w:sz w:val="24"/>
          <w:szCs w:val="24"/>
          <w:lang w:val="en-GB"/>
        </w:rPr>
        <w:t>O</w:t>
      </w:r>
      <w:r w:rsidR="00562286" w:rsidRPr="00BA106B">
        <w:rPr>
          <w:rFonts w:ascii="Arial" w:hAnsi="Arial" w:cs="Arial"/>
          <w:sz w:val="24"/>
          <w:szCs w:val="24"/>
          <w:vertAlign w:val="subscript"/>
          <w:lang w:val="en-GB"/>
        </w:rPr>
        <w:t>2max</w:t>
      </w:r>
      <w:r w:rsidR="00562286" w:rsidRPr="00BA106B">
        <w:rPr>
          <w:rFonts w:ascii="Arial" w:hAnsi="Arial" w:cs="Arial"/>
          <w:sz w:val="24"/>
          <w:szCs w:val="24"/>
          <w:lang w:val="en-GB"/>
        </w:rPr>
        <w:t>) cycling at (36.0 ± 1.4°C, 40 ± 5% RH)</w:t>
      </w:r>
      <w:r w:rsidR="00AC5534" w:rsidRPr="00BA106B">
        <w:rPr>
          <w:rFonts w:ascii="Arial" w:hAnsi="Arial" w:cs="Arial"/>
          <w:sz w:val="24"/>
          <w:szCs w:val="24"/>
          <w:lang w:val="en-GB"/>
        </w:rPr>
        <w:t>.</w:t>
      </w:r>
      <w:r w:rsidR="00562286" w:rsidRPr="00BA106B">
        <w:rPr>
          <w:rFonts w:ascii="Arial" w:hAnsi="Arial" w:cs="Arial"/>
          <w:sz w:val="24"/>
          <w:szCs w:val="24"/>
          <w:lang w:val="en-GB"/>
        </w:rPr>
        <w:t xml:space="preserve"> This was preceded by a Sham IPC procedure. The IPC+HA group completed the same HA programme, except exercise was preceded by an IPC procedure. The CON group visited the laboratory on the same number of occasions but completed their cycling exercise at the same inte</w:t>
      </w:r>
      <w:r w:rsidR="00E347BC" w:rsidRPr="00BA106B">
        <w:rPr>
          <w:rFonts w:ascii="Arial" w:hAnsi="Arial" w:cs="Arial"/>
          <w:sz w:val="24"/>
          <w:szCs w:val="24"/>
          <w:lang w:val="en-GB"/>
        </w:rPr>
        <w:t xml:space="preserve">nsity in controlled conditions </w:t>
      </w:r>
      <w:r w:rsidR="00562286" w:rsidRPr="00BA106B">
        <w:rPr>
          <w:rFonts w:ascii="Arial" w:hAnsi="Arial" w:cs="Arial"/>
          <w:sz w:val="24"/>
          <w:szCs w:val="24"/>
          <w:lang w:val="en-GB"/>
        </w:rPr>
        <w:t xml:space="preserve">(17.0 ± 1.1 °C, 30 ± 10% RH), before which a sham IPC intervention </w:t>
      </w:r>
      <w:r w:rsidR="00B2256B" w:rsidRPr="00BA106B">
        <w:rPr>
          <w:rFonts w:ascii="Arial" w:hAnsi="Arial" w:cs="Arial"/>
          <w:sz w:val="24"/>
          <w:szCs w:val="24"/>
          <w:lang w:val="en-GB"/>
        </w:rPr>
        <w:t xml:space="preserve">was </w:t>
      </w:r>
      <w:r w:rsidR="00562286" w:rsidRPr="00BA106B">
        <w:rPr>
          <w:rFonts w:ascii="Arial" w:hAnsi="Arial" w:cs="Arial"/>
          <w:sz w:val="24"/>
          <w:szCs w:val="24"/>
          <w:lang w:val="en-GB"/>
        </w:rPr>
        <w:t>conducted. In accordance with</w:t>
      </w:r>
      <w:r w:rsidR="00B2256B" w:rsidRPr="00BA106B">
        <w:rPr>
          <w:rFonts w:ascii="Arial" w:hAnsi="Arial" w:cs="Arial"/>
          <w:sz w:val="24"/>
          <w:szCs w:val="24"/>
          <w:lang w:val="en-GB"/>
        </w:rPr>
        <w:t xml:space="preserve"> a recent study (</w:t>
      </w:r>
      <w:r w:rsidR="00562286" w:rsidRPr="00BA106B">
        <w:rPr>
          <w:rFonts w:ascii="Arial" w:hAnsi="Arial" w:cs="Arial"/>
          <w:sz w:val="24"/>
          <w:szCs w:val="24"/>
          <w:lang w:val="en-GB"/>
        </w:rPr>
        <w:t>Waldron et al.</w:t>
      </w:r>
      <w:r w:rsidR="00B2256B" w:rsidRPr="00BA106B">
        <w:rPr>
          <w:rFonts w:ascii="Arial" w:hAnsi="Arial" w:cs="Arial"/>
          <w:sz w:val="24"/>
          <w:szCs w:val="24"/>
          <w:lang w:val="en-GB"/>
        </w:rPr>
        <w:t xml:space="preserve">, </w:t>
      </w:r>
      <w:r w:rsidR="007438F6" w:rsidRPr="00BA106B">
        <w:rPr>
          <w:rFonts w:ascii="Arial" w:hAnsi="Arial" w:cs="Arial"/>
          <w:sz w:val="24"/>
          <w:szCs w:val="24"/>
          <w:lang w:val="en-GB"/>
        </w:rPr>
        <w:t>2019), precisely four-</w:t>
      </w:r>
      <w:r w:rsidR="00562286" w:rsidRPr="00BA106B">
        <w:rPr>
          <w:rFonts w:ascii="Arial" w:hAnsi="Arial" w:cs="Arial"/>
          <w:sz w:val="24"/>
          <w:szCs w:val="24"/>
          <w:lang w:val="en-GB"/>
        </w:rPr>
        <w:t>days after the final intervention session,</w:t>
      </w:r>
      <w:r w:rsidR="006E6FCF" w:rsidRPr="00BA106B">
        <w:rPr>
          <w:rFonts w:ascii="Arial" w:hAnsi="Arial" w:cs="Arial"/>
          <w:sz w:val="24"/>
          <w:szCs w:val="24"/>
          <w:lang w:val="en-GB"/>
        </w:rPr>
        <w:t xml:space="preserve"> all</w:t>
      </w:r>
      <w:r w:rsidR="00562286" w:rsidRPr="00BA106B">
        <w:rPr>
          <w:rFonts w:ascii="Arial" w:hAnsi="Arial" w:cs="Arial"/>
          <w:sz w:val="24"/>
          <w:szCs w:val="24"/>
          <w:lang w:val="en-GB"/>
        </w:rPr>
        <w:t xml:space="preserve"> thermoneutral (~ 17 °C) re-testing took place.</w:t>
      </w:r>
      <w:r w:rsidR="006E6FCF" w:rsidRPr="00BA106B">
        <w:rPr>
          <w:rFonts w:ascii="Arial" w:hAnsi="Arial" w:cs="Arial"/>
          <w:sz w:val="24"/>
          <w:szCs w:val="24"/>
          <w:lang w:val="en-GB"/>
        </w:rPr>
        <w:t xml:space="preserve"> This also permitted sufficient time for a second adaptation window </w:t>
      </w:r>
      <w:r w:rsidR="00AC5534" w:rsidRPr="00BA106B">
        <w:rPr>
          <w:rFonts w:ascii="Arial" w:hAnsi="Arial" w:cs="Arial"/>
          <w:sz w:val="24"/>
          <w:szCs w:val="24"/>
          <w:lang w:val="en-GB"/>
        </w:rPr>
        <w:t xml:space="preserve">(+ 72-h) </w:t>
      </w:r>
      <w:r w:rsidR="006E6FCF" w:rsidRPr="00BA106B">
        <w:rPr>
          <w:rFonts w:ascii="Arial" w:hAnsi="Arial" w:cs="Arial"/>
          <w:sz w:val="24"/>
          <w:szCs w:val="24"/>
          <w:lang w:val="en-GB"/>
        </w:rPr>
        <w:t>following IPC (</w:t>
      </w:r>
      <w:r w:rsidR="001F303F" w:rsidRPr="00BA106B">
        <w:rPr>
          <w:rFonts w:ascii="Arial" w:hAnsi="Arial" w:cs="Arial"/>
          <w:sz w:val="24"/>
          <w:szCs w:val="24"/>
          <w:lang w:val="en-GB"/>
        </w:rPr>
        <w:t>Loukogeorgakis et al., 2005</w:t>
      </w:r>
      <w:r w:rsidR="006E6FCF" w:rsidRPr="00BA106B">
        <w:rPr>
          <w:rFonts w:ascii="Arial" w:hAnsi="Arial" w:cs="Arial"/>
          <w:sz w:val="24"/>
          <w:szCs w:val="24"/>
          <w:lang w:val="en-GB"/>
        </w:rPr>
        <w:t>). T</w:t>
      </w:r>
      <w:r w:rsidR="00562286" w:rsidRPr="00BA106B">
        <w:rPr>
          <w:rFonts w:ascii="Arial" w:hAnsi="Arial" w:cs="Arial"/>
          <w:sz w:val="24"/>
          <w:szCs w:val="24"/>
          <w:lang w:val="en-GB"/>
        </w:rPr>
        <w:t xml:space="preserve">he participants were instructed not to </w:t>
      </w:r>
      <w:r w:rsidR="006E6FCF" w:rsidRPr="00BA106B">
        <w:rPr>
          <w:rFonts w:ascii="Arial" w:hAnsi="Arial" w:cs="Arial"/>
          <w:sz w:val="24"/>
          <w:szCs w:val="24"/>
          <w:lang w:val="en-GB"/>
        </w:rPr>
        <w:t xml:space="preserve">take part in any additional </w:t>
      </w:r>
      <w:r w:rsidR="00562286" w:rsidRPr="00BA106B">
        <w:rPr>
          <w:rFonts w:ascii="Arial" w:hAnsi="Arial" w:cs="Arial"/>
          <w:sz w:val="24"/>
          <w:szCs w:val="24"/>
          <w:lang w:val="en-GB"/>
        </w:rPr>
        <w:t>exercise</w:t>
      </w:r>
      <w:r w:rsidR="006E6FCF" w:rsidRPr="00BA106B">
        <w:rPr>
          <w:rFonts w:ascii="Arial" w:hAnsi="Arial" w:cs="Arial"/>
          <w:sz w:val="24"/>
          <w:szCs w:val="24"/>
          <w:lang w:val="en-GB"/>
        </w:rPr>
        <w:t xml:space="preserve"> outside of that prescribed during the study</w:t>
      </w:r>
      <w:r w:rsidR="00562286" w:rsidRPr="00BA106B">
        <w:rPr>
          <w:rFonts w:ascii="Arial" w:hAnsi="Arial" w:cs="Arial"/>
          <w:sz w:val="24"/>
          <w:szCs w:val="24"/>
          <w:lang w:val="en-GB"/>
        </w:rPr>
        <w:t xml:space="preserve"> </w:t>
      </w:r>
      <w:r w:rsidR="006E6FCF" w:rsidRPr="00BA106B">
        <w:rPr>
          <w:rFonts w:ascii="Arial" w:hAnsi="Arial" w:cs="Arial"/>
          <w:sz w:val="24"/>
          <w:szCs w:val="24"/>
          <w:lang w:val="en-GB"/>
        </w:rPr>
        <w:t xml:space="preserve">for </w:t>
      </w:r>
      <w:r w:rsidR="00562286" w:rsidRPr="00BA106B">
        <w:rPr>
          <w:rFonts w:ascii="Arial" w:hAnsi="Arial" w:cs="Arial"/>
          <w:sz w:val="24"/>
          <w:szCs w:val="24"/>
          <w:lang w:val="en-GB"/>
        </w:rPr>
        <w:t>the</w:t>
      </w:r>
      <w:r w:rsidR="006E6FCF" w:rsidRPr="00BA106B">
        <w:rPr>
          <w:rFonts w:ascii="Arial" w:hAnsi="Arial" w:cs="Arial"/>
          <w:sz w:val="24"/>
          <w:szCs w:val="24"/>
          <w:lang w:val="en-GB"/>
        </w:rPr>
        <w:t xml:space="preserve"> entire</w:t>
      </w:r>
      <w:r w:rsidR="00562286" w:rsidRPr="00BA106B">
        <w:rPr>
          <w:rFonts w:ascii="Arial" w:hAnsi="Arial" w:cs="Arial"/>
          <w:sz w:val="24"/>
          <w:szCs w:val="24"/>
          <w:lang w:val="en-GB"/>
        </w:rPr>
        <w:t xml:space="preserve"> </w:t>
      </w:r>
      <w:r w:rsidR="006E6FCF" w:rsidRPr="00BA106B">
        <w:rPr>
          <w:rFonts w:ascii="Arial" w:hAnsi="Arial" w:cs="Arial"/>
          <w:sz w:val="24"/>
          <w:szCs w:val="24"/>
          <w:lang w:val="en-GB"/>
        </w:rPr>
        <w:t>data collection</w:t>
      </w:r>
      <w:r w:rsidR="00562286" w:rsidRPr="00BA106B">
        <w:rPr>
          <w:rFonts w:ascii="Arial" w:hAnsi="Arial" w:cs="Arial"/>
          <w:sz w:val="24"/>
          <w:szCs w:val="24"/>
          <w:lang w:val="en-GB"/>
        </w:rPr>
        <w:t xml:space="preserve"> period. </w:t>
      </w:r>
    </w:p>
    <w:p w14:paraId="7C226654" w14:textId="77777777" w:rsidR="00562286" w:rsidRPr="00BA106B" w:rsidRDefault="00562286" w:rsidP="001D0463">
      <w:pPr>
        <w:ind w:right="-625"/>
        <w:jc w:val="both"/>
        <w:rPr>
          <w:rFonts w:ascii="Arial" w:hAnsi="Arial" w:cs="Arial"/>
          <w:b/>
          <w:sz w:val="24"/>
          <w:szCs w:val="24"/>
          <w:u w:val="single"/>
          <w:lang w:val="en-GB"/>
        </w:rPr>
      </w:pPr>
    </w:p>
    <w:p w14:paraId="4EBC9F8C" w14:textId="19102F61" w:rsidR="006E6FCF" w:rsidRPr="00BA106B" w:rsidRDefault="00253F27" w:rsidP="001D0463">
      <w:pPr>
        <w:ind w:right="-613"/>
        <w:rPr>
          <w:rFonts w:ascii="Arial" w:hAnsi="Arial" w:cs="Arial"/>
          <w:b/>
          <w:i/>
          <w:sz w:val="24"/>
          <w:szCs w:val="24"/>
          <w:lang w:val="en-GB"/>
        </w:rPr>
      </w:pPr>
      <w:r w:rsidRPr="00BA106B">
        <w:rPr>
          <w:rFonts w:ascii="Arial" w:hAnsi="Arial" w:cs="Arial"/>
          <w:b/>
          <w:i/>
          <w:sz w:val="24"/>
          <w:szCs w:val="24"/>
          <w:lang w:val="en-GB"/>
        </w:rPr>
        <w:t xml:space="preserve">2.3. </w:t>
      </w:r>
      <w:r w:rsidR="006E6FCF" w:rsidRPr="00BA106B">
        <w:rPr>
          <w:rFonts w:ascii="Arial" w:hAnsi="Arial" w:cs="Arial"/>
          <w:b/>
          <w:i/>
          <w:sz w:val="24"/>
          <w:szCs w:val="24"/>
          <w:lang w:val="en-GB"/>
        </w:rPr>
        <w:t>Incremental ramp tests for</w:t>
      </w:r>
      <w:r w:rsidR="00551C55" w:rsidRPr="00BA106B">
        <w:rPr>
          <w:rFonts w:ascii="Arial" w:hAnsi="Arial" w:cs="Arial"/>
          <w:b/>
          <w:i/>
          <w:sz w:val="24"/>
          <w:szCs w:val="24"/>
          <w:lang w:val="en-GB"/>
        </w:rPr>
        <w:t xml:space="preserve"> V</w:t>
      </w:r>
      <w:r w:rsidR="00551C55" w:rsidRPr="00BA106B">
        <w:rPr>
          <w:rFonts w:ascii="Arial" w:hAnsi="Arial" w:cs="Arial"/>
          <w:b/>
          <w:i/>
          <w:sz w:val="24"/>
          <w:szCs w:val="24"/>
          <w:vertAlign w:val="subscript"/>
          <w:lang w:val="en-GB"/>
        </w:rPr>
        <w:t>T</w:t>
      </w:r>
      <w:r w:rsidR="00551C55" w:rsidRPr="00BA106B">
        <w:rPr>
          <w:rFonts w:ascii="Arial" w:hAnsi="Arial" w:cs="Arial"/>
          <w:b/>
          <w:i/>
          <w:sz w:val="24"/>
          <w:szCs w:val="24"/>
          <w:lang w:val="en-GB"/>
        </w:rPr>
        <w:t xml:space="preserve"> and</w:t>
      </w:r>
      <w:r w:rsidR="006E6FCF" w:rsidRPr="00BA106B">
        <w:rPr>
          <w:rFonts w:ascii="Arial" w:hAnsi="Arial" w:cs="Arial"/>
          <w:b/>
          <w:i/>
          <w:sz w:val="24"/>
          <w:szCs w:val="24"/>
          <w:lang w:val="en-GB"/>
        </w:rPr>
        <w:t xml:space="preserve"> </w:t>
      </w:r>
      <m:oMath>
        <m:acc>
          <m:accPr>
            <m:chr m:val="̇"/>
            <m:ctrlPr>
              <w:rPr>
                <w:rFonts w:ascii="Cambria Math" w:hAnsi="Cambria Math" w:cs="Arial"/>
                <w:b/>
                <w:i/>
                <w:sz w:val="24"/>
                <w:szCs w:val="24"/>
                <w:lang w:val="en-GB"/>
              </w:rPr>
            </m:ctrlPr>
          </m:accPr>
          <m:e>
            <m:r>
              <m:rPr>
                <m:sty m:val="bi"/>
              </m:rPr>
              <w:rPr>
                <w:rFonts w:ascii="Cambria Math" w:hAnsi="Cambria Math" w:cs="Arial"/>
                <w:sz w:val="24"/>
                <w:szCs w:val="24"/>
                <w:lang w:val="en-GB"/>
              </w:rPr>
              <m:t>V</m:t>
            </m:r>
          </m:e>
        </m:acc>
      </m:oMath>
      <w:r w:rsidR="006E6FCF" w:rsidRPr="00BA106B">
        <w:rPr>
          <w:rFonts w:ascii="Arial" w:hAnsi="Arial" w:cs="Arial"/>
          <w:b/>
          <w:i/>
          <w:sz w:val="24"/>
          <w:szCs w:val="24"/>
          <w:lang w:val="en-GB"/>
        </w:rPr>
        <w:t>O</w:t>
      </w:r>
      <w:r w:rsidR="006E6FCF" w:rsidRPr="00BA106B">
        <w:rPr>
          <w:rFonts w:ascii="Arial" w:hAnsi="Arial" w:cs="Arial"/>
          <w:b/>
          <w:i/>
          <w:sz w:val="24"/>
          <w:szCs w:val="24"/>
          <w:vertAlign w:val="subscript"/>
          <w:lang w:val="en-GB"/>
        </w:rPr>
        <w:t>2max</w:t>
      </w:r>
    </w:p>
    <w:p w14:paraId="3541A197" w14:textId="68B0DBCD" w:rsidR="00562286" w:rsidRPr="00BA106B" w:rsidRDefault="006E6FCF" w:rsidP="001D0463">
      <w:pPr>
        <w:ind w:right="-613"/>
        <w:jc w:val="both"/>
        <w:rPr>
          <w:rFonts w:ascii="Arial" w:hAnsi="Arial" w:cs="Arial"/>
          <w:sz w:val="24"/>
          <w:szCs w:val="24"/>
          <w:lang w:val="en-GB"/>
        </w:rPr>
      </w:pPr>
      <w:r w:rsidRPr="00BA106B">
        <w:rPr>
          <w:rFonts w:ascii="Arial" w:hAnsi="Arial" w:cs="Arial"/>
          <w:sz w:val="24"/>
          <w:szCs w:val="24"/>
          <w:lang w:val="en-GB"/>
        </w:rPr>
        <w:t>Participants were familiarised with the cycle ergometer (Monark Exercise AB, Ergomedic 874E, Varberg, Sweden)</w:t>
      </w:r>
      <w:r w:rsidR="00546617" w:rsidRPr="00BA106B">
        <w:rPr>
          <w:rFonts w:ascii="Arial" w:hAnsi="Arial" w:cs="Arial"/>
          <w:sz w:val="24"/>
          <w:szCs w:val="24"/>
          <w:lang w:val="en-GB"/>
        </w:rPr>
        <w:t xml:space="preserve">, </w:t>
      </w:r>
      <w:r w:rsidR="00956EE3" w:rsidRPr="00BA106B">
        <w:rPr>
          <w:rFonts w:ascii="Arial" w:hAnsi="Arial" w:cs="Arial"/>
          <w:sz w:val="24"/>
          <w:szCs w:val="24"/>
          <w:lang w:val="en-GB"/>
        </w:rPr>
        <w:t xml:space="preserve">and </w:t>
      </w:r>
      <w:r w:rsidR="00546617" w:rsidRPr="00BA106B">
        <w:rPr>
          <w:rFonts w:ascii="Arial" w:hAnsi="Arial" w:cs="Arial"/>
          <w:sz w:val="24"/>
          <w:szCs w:val="24"/>
          <w:lang w:val="en-GB"/>
        </w:rPr>
        <w:t>the</w:t>
      </w:r>
      <w:r w:rsidRPr="00BA106B">
        <w:rPr>
          <w:rFonts w:ascii="Arial" w:hAnsi="Arial" w:cs="Arial"/>
          <w:sz w:val="24"/>
          <w:szCs w:val="24"/>
          <w:lang w:val="en-GB"/>
        </w:rPr>
        <w:t xml:space="preserve"> saddle and handlebar position were recorded and repeated for all subsequent visits. Participants then completed a 5-min self-selected warm-up prior to completing an incremental ramp test. The test was conducted at </w:t>
      </w:r>
      <w:r w:rsidR="00956EE3" w:rsidRPr="00BA106B">
        <w:rPr>
          <w:rFonts w:ascii="Arial" w:hAnsi="Arial" w:cs="Arial"/>
          <w:sz w:val="24"/>
          <w:szCs w:val="24"/>
          <w:lang w:val="en-GB"/>
        </w:rPr>
        <w:t>70-</w:t>
      </w:r>
      <w:r w:rsidRPr="00BA106B">
        <w:rPr>
          <w:rFonts w:ascii="Arial" w:hAnsi="Arial" w:cs="Arial"/>
          <w:sz w:val="24"/>
          <w:szCs w:val="24"/>
          <w:lang w:val="en-GB"/>
        </w:rPr>
        <w:t>80 rev</w:t>
      </w:r>
      <w:r w:rsidR="00B2565E" w:rsidRPr="00BA106B">
        <w:rPr>
          <w:rFonts w:ascii="Arial" w:hAnsi="Arial" w:cs="Arial"/>
          <w:sz w:val="24"/>
          <w:szCs w:val="24"/>
          <w:lang w:val="en-GB"/>
        </w:rPr>
        <w:t>/</w:t>
      </w:r>
      <w:r w:rsidRPr="00BA106B">
        <w:rPr>
          <w:rFonts w:ascii="Arial" w:hAnsi="Arial" w:cs="Arial"/>
          <w:sz w:val="24"/>
          <w:szCs w:val="24"/>
          <w:lang w:val="en-GB"/>
        </w:rPr>
        <w:t>min, starting at ~ 70</w:t>
      </w:r>
      <w:r w:rsidR="00956EE3" w:rsidRPr="00BA106B">
        <w:rPr>
          <w:rFonts w:ascii="Arial" w:hAnsi="Arial" w:cs="Arial"/>
          <w:sz w:val="24"/>
          <w:szCs w:val="24"/>
          <w:lang w:val="en-GB"/>
        </w:rPr>
        <w:t>-80</w:t>
      </w:r>
      <w:r w:rsidRPr="00BA106B">
        <w:rPr>
          <w:rFonts w:ascii="Arial" w:hAnsi="Arial" w:cs="Arial"/>
          <w:sz w:val="24"/>
          <w:szCs w:val="24"/>
          <w:lang w:val="en-GB"/>
        </w:rPr>
        <w:t xml:space="preserve"> W and increasing by 24 W</w:t>
      </w:r>
      <w:r w:rsidR="00B2565E" w:rsidRPr="00BA106B">
        <w:rPr>
          <w:rFonts w:ascii="Arial" w:hAnsi="Arial" w:cs="Arial"/>
          <w:sz w:val="24"/>
          <w:szCs w:val="24"/>
          <w:lang w:val="en-GB"/>
        </w:rPr>
        <w:t>/</w:t>
      </w:r>
      <w:r w:rsidRPr="00BA106B">
        <w:rPr>
          <w:rFonts w:ascii="Arial" w:hAnsi="Arial" w:cs="Arial"/>
          <w:sz w:val="24"/>
          <w:szCs w:val="24"/>
          <w:lang w:val="en-GB"/>
        </w:rPr>
        <w:t>min until volitional exhaustion. The same increments were used across all trials</w:t>
      </w:r>
      <w:r w:rsidR="00546617" w:rsidRPr="00BA106B">
        <w:rPr>
          <w:rFonts w:ascii="Arial" w:hAnsi="Arial" w:cs="Arial"/>
          <w:sz w:val="24"/>
          <w:szCs w:val="24"/>
          <w:lang w:val="en-GB"/>
        </w:rPr>
        <w:t xml:space="preserve"> and for all participants</w:t>
      </w:r>
      <w:r w:rsidRPr="00BA106B">
        <w:rPr>
          <w:rFonts w:ascii="Arial" w:hAnsi="Arial" w:cs="Arial"/>
          <w:sz w:val="24"/>
          <w:szCs w:val="24"/>
          <w:lang w:val="en-GB"/>
        </w:rPr>
        <w:t>. Pulmonary gas was measured continuously using a breath-by-breath gas analyser (</w:t>
      </w:r>
      <w:r w:rsidR="00551C55" w:rsidRPr="00BA106B">
        <w:rPr>
          <w:rFonts w:ascii="Arial" w:hAnsi="Arial" w:cs="Arial"/>
          <w:sz w:val="24"/>
          <w:szCs w:val="24"/>
          <w:lang w:val="en-GB"/>
        </w:rPr>
        <w:t>Jaeger Vyntus CPX, Hoechberg, Germany</w:t>
      </w:r>
      <w:r w:rsidRPr="00BA106B">
        <w:rPr>
          <w:rFonts w:ascii="Arial" w:hAnsi="Arial" w:cs="Arial"/>
          <w:sz w:val="24"/>
          <w:szCs w:val="24"/>
          <w:lang w:val="en-GB"/>
        </w:rPr>
        <w:t xml:space="preserve">). </w:t>
      </w:r>
      <w:r w:rsidR="00551C55" w:rsidRPr="00BA106B">
        <w:rPr>
          <w:rFonts w:ascii="Arial" w:hAnsi="Arial" w:cs="Arial"/>
          <w:sz w:val="24"/>
          <w:szCs w:val="24"/>
          <w:lang w:val="en-GB"/>
        </w:rPr>
        <w:t>The gas analyser was calibrated before every trial with gases of known concentration (15.95% O</w:t>
      </w:r>
      <w:r w:rsidR="00551C55" w:rsidRPr="00BA106B">
        <w:rPr>
          <w:rFonts w:ascii="Arial" w:hAnsi="Arial" w:cs="Arial"/>
          <w:sz w:val="24"/>
          <w:szCs w:val="24"/>
          <w:vertAlign w:val="subscript"/>
          <w:lang w:val="en-GB"/>
        </w:rPr>
        <w:t>2</w:t>
      </w:r>
      <w:r w:rsidR="00551C55" w:rsidRPr="00BA106B">
        <w:rPr>
          <w:rFonts w:ascii="Arial" w:hAnsi="Arial" w:cs="Arial"/>
          <w:sz w:val="24"/>
          <w:szCs w:val="24"/>
          <w:lang w:val="en-GB"/>
        </w:rPr>
        <w:t>, 4.97% CO</w:t>
      </w:r>
      <w:r w:rsidR="00551C55" w:rsidRPr="00BA106B">
        <w:rPr>
          <w:rFonts w:ascii="Arial" w:hAnsi="Arial" w:cs="Arial"/>
          <w:sz w:val="24"/>
          <w:szCs w:val="24"/>
          <w:vertAlign w:val="subscript"/>
          <w:lang w:val="en-GB"/>
        </w:rPr>
        <w:t>2</w:t>
      </w:r>
      <w:r w:rsidR="00551C55" w:rsidRPr="00BA106B">
        <w:rPr>
          <w:rFonts w:ascii="Arial" w:hAnsi="Arial" w:cs="Arial"/>
          <w:sz w:val="24"/>
          <w:szCs w:val="24"/>
          <w:lang w:val="en-GB"/>
        </w:rPr>
        <w:t>, BAL. N</w:t>
      </w:r>
      <w:r w:rsidR="00551C55" w:rsidRPr="00BA106B">
        <w:rPr>
          <w:rFonts w:ascii="Arial" w:hAnsi="Arial" w:cs="Arial"/>
          <w:sz w:val="24"/>
          <w:szCs w:val="24"/>
          <w:vertAlign w:val="subscript"/>
          <w:lang w:val="en-GB"/>
        </w:rPr>
        <w:t>2</w:t>
      </w:r>
      <w:r w:rsidR="00551C55" w:rsidRPr="00BA106B">
        <w:rPr>
          <w:rFonts w:ascii="Arial" w:hAnsi="Arial" w:cs="Arial"/>
          <w:sz w:val="24"/>
          <w:szCs w:val="24"/>
          <w:lang w:val="en-GB"/>
        </w:rPr>
        <w:t xml:space="preserve">) and the turbine volume transducer was calibrated automatically by the </w:t>
      </w:r>
      <w:r w:rsidR="00551C55" w:rsidRPr="00BA106B">
        <w:rPr>
          <w:rFonts w:ascii="Arial" w:hAnsi="Arial" w:cs="Arial"/>
          <w:sz w:val="24"/>
          <w:szCs w:val="24"/>
          <w:lang w:val="en-GB"/>
        </w:rPr>
        <w:lastRenderedPageBreak/>
        <w:t>system at flow values o</w:t>
      </w:r>
      <w:r w:rsidR="00B2565E" w:rsidRPr="00BA106B">
        <w:rPr>
          <w:rFonts w:ascii="Arial" w:hAnsi="Arial" w:cs="Arial"/>
          <w:sz w:val="24"/>
          <w:szCs w:val="24"/>
          <w:lang w:val="en-GB"/>
        </w:rPr>
        <w:t>f 2 L/</w:t>
      </w:r>
      <w:r w:rsidR="00551C55" w:rsidRPr="00BA106B">
        <w:rPr>
          <w:rFonts w:ascii="Arial" w:hAnsi="Arial" w:cs="Arial"/>
          <w:sz w:val="24"/>
          <w:szCs w:val="24"/>
          <w:lang w:val="en-GB"/>
        </w:rPr>
        <w:t>s</w:t>
      </w:r>
      <w:r w:rsidR="00B2565E" w:rsidRPr="00BA106B">
        <w:rPr>
          <w:rFonts w:ascii="Arial" w:hAnsi="Arial" w:cs="Arial"/>
          <w:sz w:val="24"/>
          <w:szCs w:val="24"/>
          <w:lang w:val="en-GB"/>
        </w:rPr>
        <w:t xml:space="preserve"> and 0.2 L/</w:t>
      </w:r>
      <w:r w:rsidR="00551C55" w:rsidRPr="00BA106B">
        <w:rPr>
          <w:rFonts w:ascii="Arial" w:hAnsi="Arial" w:cs="Arial"/>
          <w:sz w:val="24"/>
          <w:szCs w:val="24"/>
          <w:lang w:val="en-GB"/>
        </w:rPr>
        <w:t>s</w:t>
      </w:r>
      <w:r w:rsidRPr="00BA106B">
        <w:rPr>
          <w:rFonts w:ascii="Arial" w:hAnsi="Arial" w:cs="Arial"/>
          <w:sz w:val="24"/>
          <w:szCs w:val="24"/>
          <w:lang w:val="en-GB"/>
        </w:rPr>
        <w:t xml:space="preserve"> (Hans Rudolph, Kansas City, KS). </w:t>
      </w:r>
      <w:r w:rsidR="007438F6" w:rsidRPr="00BA106B">
        <w:rPr>
          <w:rFonts w:ascii="Arial" w:hAnsi="Arial" w:cs="Arial"/>
          <w:sz w:val="24"/>
          <w:szCs w:val="24"/>
          <w:lang w:val="en-GB"/>
        </w:rPr>
        <w:t xml:space="preserve">Maximal oxygen consumption </w:t>
      </w:r>
      <w:r w:rsidRPr="00BA106B">
        <w:rPr>
          <w:rFonts w:ascii="Arial" w:hAnsi="Arial" w:cs="Arial"/>
          <w:sz w:val="24"/>
          <w:szCs w:val="24"/>
          <w:lang w:val="en-GB"/>
        </w:rPr>
        <w:t>was determined as the mean value recorded over the final 30-s of the test. Criteria for achieving</w:t>
      </w:r>
      <w:r w:rsidRPr="00BA106B">
        <w:rPr>
          <w:rFonts w:ascii="Arial" w:hAnsi="Arial" w:cs="Arial"/>
          <w:i/>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2max</w:t>
      </w:r>
      <w:r w:rsidRPr="00BA106B">
        <w:rPr>
          <w:rFonts w:ascii="Arial" w:hAnsi="Arial" w:cs="Arial"/>
          <w:sz w:val="24"/>
          <w:szCs w:val="24"/>
          <w:lang w:val="en-GB"/>
        </w:rPr>
        <w:t xml:space="preserve"> was: [1] reaching volitional exhaustion, [2] respiratory exchange ratio &gt; 1.15, [3]</w:t>
      </w:r>
      <w:r w:rsidR="00DE4011" w:rsidRPr="00BA106B">
        <w:rPr>
          <w:rFonts w:ascii="Arial" w:hAnsi="Arial" w:cs="Arial"/>
          <w:sz w:val="24"/>
          <w:szCs w:val="24"/>
          <w:lang w:val="en-GB"/>
        </w:rPr>
        <w:t xml:space="preserve"> final HR within 10 beats/</w:t>
      </w:r>
      <w:r w:rsidRPr="00BA106B">
        <w:rPr>
          <w:rFonts w:ascii="Arial" w:hAnsi="Arial" w:cs="Arial"/>
          <w:sz w:val="24"/>
          <w:szCs w:val="24"/>
          <w:lang w:val="en-GB"/>
        </w:rPr>
        <w:t>min of age-predicted maximum and [4] RPE &gt; 19</w:t>
      </w:r>
      <w:r w:rsidR="00551C55" w:rsidRPr="00BA106B">
        <w:rPr>
          <w:rFonts w:ascii="Arial" w:hAnsi="Arial" w:cs="Arial"/>
          <w:sz w:val="24"/>
          <w:szCs w:val="24"/>
          <w:lang w:val="en-GB"/>
        </w:rPr>
        <w:t xml:space="preserve"> (6-20 Borg scale)</w:t>
      </w:r>
      <w:r w:rsidRPr="00BA106B">
        <w:rPr>
          <w:rFonts w:ascii="Arial" w:hAnsi="Arial" w:cs="Arial"/>
          <w:sz w:val="24"/>
          <w:szCs w:val="24"/>
          <w:lang w:val="en-GB"/>
        </w:rPr>
        <w:t xml:space="preserve">. All criteria were met during the study. The same gas analyser was used throughout the study and calibrated identically. </w:t>
      </w:r>
      <w:r w:rsidR="007438F6" w:rsidRPr="00BA106B">
        <w:rPr>
          <w:rFonts w:ascii="Arial" w:hAnsi="Arial" w:cs="Arial"/>
          <w:sz w:val="24"/>
          <w:szCs w:val="24"/>
          <w:lang w:val="en-GB"/>
        </w:rPr>
        <w:t>Heart rate</w:t>
      </w:r>
      <w:r w:rsidRPr="00BA106B">
        <w:rPr>
          <w:rFonts w:ascii="Arial" w:hAnsi="Arial" w:cs="Arial"/>
          <w:sz w:val="24"/>
          <w:szCs w:val="24"/>
          <w:lang w:val="en-GB"/>
        </w:rPr>
        <w:t xml:space="preserve"> was recorded throughout the tests (Polar FT1, Polar Electro Oy, Kempele, Finland). End-power output was measured as the highest external power output reached </w:t>
      </w:r>
      <w:r w:rsidR="00551C55" w:rsidRPr="00BA106B">
        <w:rPr>
          <w:rFonts w:ascii="Arial" w:hAnsi="Arial" w:cs="Arial"/>
          <w:sz w:val="24"/>
          <w:szCs w:val="24"/>
          <w:lang w:val="en-GB"/>
        </w:rPr>
        <w:t>in the corresponding segment of the test</w:t>
      </w:r>
      <w:r w:rsidRPr="00BA106B">
        <w:rPr>
          <w:rFonts w:ascii="Arial" w:hAnsi="Arial" w:cs="Arial"/>
          <w:sz w:val="24"/>
          <w:szCs w:val="24"/>
          <w:lang w:val="en-GB"/>
        </w:rPr>
        <w:t xml:space="preserve">. All tests were performed </w:t>
      </w:r>
      <w:r w:rsidR="00551C55" w:rsidRPr="00BA106B">
        <w:rPr>
          <w:rFonts w:ascii="Arial" w:hAnsi="Arial" w:cs="Arial"/>
          <w:sz w:val="24"/>
          <w:szCs w:val="24"/>
          <w:lang w:val="en-GB"/>
        </w:rPr>
        <w:t>at the same time of day (± 2-h).</w:t>
      </w:r>
      <w:r w:rsidRPr="00BA106B">
        <w:rPr>
          <w:rFonts w:ascii="Arial" w:hAnsi="Arial" w:cs="Arial"/>
          <w:sz w:val="24"/>
          <w:szCs w:val="24"/>
          <w:lang w:val="en-GB"/>
        </w:rPr>
        <w:t xml:space="preserve"> In our laboratory, incremental tests of</w:t>
      </w:r>
      <w:r w:rsidRPr="00BA106B">
        <w:rPr>
          <w:rFonts w:ascii="Arial" w:hAnsi="Arial" w:cs="Arial"/>
          <w:i/>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2max</w:t>
      </w:r>
      <w:r w:rsidR="00C72C3E" w:rsidRPr="00BA106B">
        <w:rPr>
          <w:rFonts w:ascii="Arial" w:hAnsi="Arial" w:cs="Arial"/>
          <w:sz w:val="24"/>
          <w:szCs w:val="24"/>
          <w:lang w:val="en-GB"/>
        </w:rPr>
        <w:t xml:space="preserve"> have a coefficient of variation</w:t>
      </w:r>
      <w:r w:rsidRPr="00BA106B">
        <w:rPr>
          <w:rFonts w:ascii="Arial" w:hAnsi="Arial" w:cs="Arial"/>
          <w:sz w:val="24"/>
          <w:szCs w:val="24"/>
          <w:lang w:val="en-GB"/>
        </w:rPr>
        <w:t xml:space="preserve"> of 3.0%. </w:t>
      </w:r>
      <w:r w:rsidR="00551C55" w:rsidRPr="00BA106B">
        <w:rPr>
          <w:rFonts w:ascii="Arial" w:hAnsi="Arial" w:cs="Arial"/>
          <w:sz w:val="24"/>
          <w:szCs w:val="24"/>
          <w:lang w:val="en-GB"/>
        </w:rPr>
        <w:t xml:space="preserve">Breath-by-breath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551C55" w:rsidRPr="00BA106B">
        <w:rPr>
          <w:rFonts w:ascii="Arial" w:hAnsi="Arial" w:cs="Arial"/>
          <w:sz w:val="24"/>
          <w:szCs w:val="24"/>
          <w:lang w:val="en-GB"/>
        </w:rPr>
        <w:t>O</w:t>
      </w:r>
      <w:r w:rsidR="00551C55" w:rsidRPr="00BA106B">
        <w:rPr>
          <w:rFonts w:ascii="Arial" w:hAnsi="Arial" w:cs="Arial"/>
          <w:sz w:val="24"/>
          <w:szCs w:val="24"/>
          <w:vertAlign w:val="subscript"/>
          <w:lang w:val="en-GB"/>
        </w:rPr>
        <w:t>2</w:t>
      </w:r>
      <w:r w:rsidR="00551C55" w:rsidRPr="00BA106B">
        <w:rPr>
          <w:rFonts w:ascii="Arial" w:hAnsi="Arial" w:cs="Arial"/>
          <w:sz w:val="24"/>
          <w:szCs w:val="24"/>
          <w:lang w:val="en-GB"/>
        </w:rPr>
        <w:t xml:space="preserve"> and</w:t>
      </w:r>
      <w:r w:rsidR="00551C55" w:rsidRPr="00BA106B">
        <w:rPr>
          <w:rFonts w:ascii="Arial" w:hAnsi="Arial" w:cs="Arial"/>
          <w:i/>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551C55" w:rsidRPr="00BA106B">
        <w:rPr>
          <w:rFonts w:ascii="Arial" w:hAnsi="Arial" w:cs="Arial"/>
          <w:sz w:val="24"/>
          <w:szCs w:val="24"/>
          <w:lang w:val="en-GB"/>
        </w:rPr>
        <w:t>CO</w:t>
      </w:r>
      <w:r w:rsidR="00551C55" w:rsidRPr="00BA106B">
        <w:rPr>
          <w:rFonts w:ascii="Arial" w:hAnsi="Arial" w:cs="Arial"/>
          <w:sz w:val="24"/>
          <w:szCs w:val="24"/>
          <w:vertAlign w:val="subscript"/>
          <w:lang w:val="en-GB"/>
        </w:rPr>
        <w:t>2</w:t>
      </w:r>
      <w:r w:rsidR="00551C55" w:rsidRPr="00BA106B">
        <w:rPr>
          <w:rFonts w:ascii="Arial" w:hAnsi="Arial" w:cs="Arial"/>
          <w:sz w:val="24"/>
          <w:szCs w:val="24"/>
          <w:lang w:val="en-GB"/>
        </w:rPr>
        <w:t xml:space="preserve"> data from the incremental cycling test was used to plot V</w:t>
      </w:r>
      <w:r w:rsidR="00551C55" w:rsidRPr="00BA106B">
        <w:rPr>
          <w:rFonts w:ascii="Arial" w:hAnsi="Arial" w:cs="Arial"/>
          <w:sz w:val="24"/>
          <w:szCs w:val="24"/>
          <w:vertAlign w:val="subscript"/>
          <w:lang w:val="en-GB"/>
        </w:rPr>
        <w:t>T</w:t>
      </w:r>
      <w:r w:rsidR="00551C55" w:rsidRPr="00BA106B">
        <w:rPr>
          <w:rFonts w:ascii="Arial" w:hAnsi="Arial" w:cs="Arial"/>
          <w:sz w:val="24"/>
          <w:szCs w:val="24"/>
          <w:lang w:val="en-GB"/>
        </w:rPr>
        <w:t xml:space="preserve"> using the simplified v-sl</w:t>
      </w:r>
      <w:r w:rsidR="00B24DC1" w:rsidRPr="00BA106B">
        <w:rPr>
          <w:rFonts w:ascii="Arial" w:hAnsi="Arial" w:cs="Arial"/>
          <w:sz w:val="24"/>
          <w:szCs w:val="24"/>
          <w:lang w:val="en-GB"/>
        </w:rPr>
        <w:t>ope method (Schneider</w:t>
      </w:r>
      <w:r w:rsidR="00553736" w:rsidRPr="00BA106B">
        <w:rPr>
          <w:rFonts w:ascii="Arial" w:hAnsi="Arial" w:cs="Arial"/>
          <w:sz w:val="24"/>
          <w:szCs w:val="24"/>
          <w:lang w:val="en-GB"/>
        </w:rPr>
        <w:t xml:space="preserve"> et al.,</w:t>
      </w:r>
      <w:r w:rsidR="00551C55" w:rsidRPr="00BA106B">
        <w:rPr>
          <w:rFonts w:ascii="Arial" w:hAnsi="Arial" w:cs="Arial"/>
          <w:sz w:val="24"/>
          <w:szCs w:val="24"/>
          <w:lang w:val="en-GB"/>
        </w:rPr>
        <w:t xml:space="preserve"> 1993).</w:t>
      </w:r>
    </w:p>
    <w:p w14:paraId="31E0EEA1" w14:textId="008F254C" w:rsidR="0078369A" w:rsidRPr="00BA106B" w:rsidRDefault="00B24DC1" w:rsidP="001D0463">
      <w:pPr>
        <w:spacing w:before="160"/>
        <w:ind w:right="-625"/>
        <w:jc w:val="both"/>
        <w:rPr>
          <w:rFonts w:ascii="Arial" w:hAnsi="Arial" w:cs="Arial"/>
          <w:sz w:val="24"/>
          <w:lang w:val="en-GB"/>
        </w:rPr>
      </w:pPr>
      <w:r w:rsidRPr="00BA106B">
        <w:rPr>
          <w:rFonts w:ascii="Arial" w:hAnsi="Arial" w:cs="Arial"/>
          <w:sz w:val="24"/>
          <w:lang w:val="en-GB"/>
        </w:rPr>
        <w:t>As a correlate of</w:t>
      </w:r>
      <w:r w:rsidR="00AE0303" w:rsidRPr="00BA106B">
        <w:rPr>
          <w:rFonts w:ascii="Arial" w:hAnsi="Arial" w:cs="Arial"/>
          <w:sz w:val="24"/>
          <w:lang w:val="en-GB"/>
        </w:rPr>
        <w:t xml:space="preserve"> arterio-venous O</w:t>
      </w:r>
      <w:r w:rsidR="00AE0303" w:rsidRPr="00BA106B">
        <w:rPr>
          <w:rFonts w:ascii="Arial" w:hAnsi="Arial" w:cs="Arial"/>
          <w:sz w:val="24"/>
          <w:vertAlign w:val="subscript"/>
          <w:lang w:val="en-GB"/>
        </w:rPr>
        <w:t>2</w:t>
      </w:r>
      <w:r w:rsidR="00AE0303" w:rsidRPr="00BA106B">
        <w:rPr>
          <w:rFonts w:ascii="Arial" w:hAnsi="Arial" w:cs="Arial"/>
          <w:sz w:val="24"/>
          <w:lang w:val="en-GB"/>
        </w:rPr>
        <w:t xml:space="preserve"> difference (</w:t>
      </w:r>
      <w:r w:rsidR="00AE0303" w:rsidRPr="00BA106B">
        <w:rPr>
          <w:rFonts w:ascii="Arial" w:hAnsi="Arial" w:cs="Arial"/>
          <w:i/>
          <w:sz w:val="24"/>
          <w:lang w:val="en-GB"/>
        </w:rPr>
        <w:t>C</w:t>
      </w:r>
      <w:r w:rsidR="00AE0303" w:rsidRPr="00BA106B">
        <w:rPr>
          <w:rFonts w:ascii="Arial" w:hAnsi="Arial" w:cs="Arial"/>
          <w:sz w:val="24"/>
          <w:vertAlign w:val="subscript"/>
          <w:lang w:val="en-GB"/>
        </w:rPr>
        <w:t>a-v</w:t>
      </w:r>
      <w:r w:rsidR="00AE0303" w:rsidRPr="00BA106B">
        <w:rPr>
          <w:rFonts w:ascii="Arial" w:hAnsi="Arial" w:cs="Arial"/>
          <w:sz w:val="24"/>
          <w:lang w:val="en-GB"/>
        </w:rPr>
        <w:t>O</w:t>
      </w:r>
      <w:r w:rsidR="00AE0303" w:rsidRPr="00BA106B">
        <w:rPr>
          <w:rFonts w:ascii="Arial" w:hAnsi="Arial" w:cs="Arial"/>
          <w:sz w:val="24"/>
          <w:vertAlign w:val="subscript"/>
          <w:lang w:val="en-GB"/>
        </w:rPr>
        <w:t>2</w:t>
      </w:r>
      <w:r w:rsidR="00AE0303" w:rsidRPr="00BA106B">
        <w:rPr>
          <w:rFonts w:ascii="Arial" w:hAnsi="Arial" w:cs="Arial"/>
          <w:sz w:val="24"/>
          <w:lang w:val="en-GB"/>
        </w:rPr>
        <w:t>) during latter stages of incremental exercise</w:t>
      </w:r>
      <w:r w:rsidR="000B0251" w:rsidRPr="00BA106B">
        <w:rPr>
          <w:rFonts w:ascii="Arial" w:hAnsi="Arial" w:cs="Arial"/>
          <w:sz w:val="24"/>
          <w:lang w:val="en-GB"/>
        </w:rPr>
        <w:t xml:space="preserve"> (Degani-Costa et al., 2019), t</w:t>
      </w:r>
      <w:r w:rsidR="0078369A" w:rsidRPr="00BA106B">
        <w:rPr>
          <w:rFonts w:ascii="Arial" w:hAnsi="Arial" w:cs="Arial"/>
          <w:sz w:val="24"/>
          <w:lang w:val="en-GB"/>
        </w:rPr>
        <w:t>he O</w:t>
      </w:r>
      <w:r w:rsidR="0078369A" w:rsidRPr="00BA106B">
        <w:rPr>
          <w:rFonts w:ascii="Arial" w:hAnsi="Arial" w:cs="Arial"/>
          <w:sz w:val="24"/>
          <w:vertAlign w:val="subscript"/>
          <w:lang w:val="en-GB"/>
        </w:rPr>
        <w:t>2</w:t>
      </w:r>
      <w:r w:rsidR="0078369A" w:rsidRPr="00BA106B">
        <w:rPr>
          <w:rFonts w:ascii="Arial" w:hAnsi="Arial" w:cs="Arial"/>
          <w:sz w:val="24"/>
          <w:lang w:val="en-GB"/>
        </w:rPr>
        <w:t xml:space="preserve"> pulse (ml pulmonary O</w:t>
      </w:r>
      <w:r w:rsidR="0078369A" w:rsidRPr="00BA106B">
        <w:rPr>
          <w:rFonts w:ascii="Arial" w:hAnsi="Arial" w:cs="Arial"/>
          <w:sz w:val="24"/>
          <w:vertAlign w:val="subscript"/>
          <w:lang w:val="en-GB"/>
        </w:rPr>
        <w:t>2</w:t>
      </w:r>
      <w:r w:rsidR="0078369A" w:rsidRPr="00BA106B">
        <w:rPr>
          <w:rFonts w:ascii="Arial" w:hAnsi="Arial" w:cs="Arial"/>
          <w:sz w:val="24"/>
          <w:lang w:val="en-GB"/>
        </w:rPr>
        <w:t xml:space="preserve"> / HR) was measured at 80% (</w:t>
      </w:r>
      <w:r w:rsidR="008971E6" w:rsidRPr="00BA106B">
        <w:rPr>
          <w:rFonts w:ascii="Arial" w:hAnsi="Arial" w:cs="Arial"/>
          <w:sz w:val="24"/>
          <w:lang w:val="en-GB"/>
        </w:rPr>
        <w:t>O</w:t>
      </w:r>
      <w:r w:rsidR="008971E6" w:rsidRPr="00BA106B">
        <w:rPr>
          <w:rFonts w:ascii="Arial" w:hAnsi="Arial" w:cs="Arial"/>
          <w:sz w:val="24"/>
          <w:vertAlign w:val="subscript"/>
          <w:lang w:val="en-GB"/>
        </w:rPr>
        <w:t>2</w:t>
      </w:r>
      <w:r w:rsidR="008971E6" w:rsidRPr="00BA106B">
        <w:rPr>
          <w:rFonts w:ascii="Arial" w:hAnsi="Arial" w:cs="Arial"/>
          <w:sz w:val="24"/>
          <w:lang w:val="en-GB"/>
        </w:rPr>
        <w:t>pulse-80%)</w:t>
      </w:r>
      <w:r w:rsidR="0078369A" w:rsidRPr="00BA106B">
        <w:rPr>
          <w:rFonts w:ascii="Arial" w:hAnsi="Arial" w:cs="Arial"/>
          <w:sz w:val="24"/>
          <w:lang w:val="en-GB"/>
        </w:rPr>
        <w:t xml:space="preserve"> and 100%</w:t>
      </w:r>
      <w:r w:rsidR="008971E6" w:rsidRPr="00BA106B">
        <w:rPr>
          <w:rFonts w:ascii="Arial" w:hAnsi="Arial" w:cs="Arial"/>
          <w:sz w:val="24"/>
          <w:lang w:val="en-GB"/>
        </w:rPr>
        <w:t xml:space="preserve"> of the incremental test (O</w:t>
      </w:r>
      <w:r w:rsidR="008971E6" w:rsidRPr="00BA106B">
        <w:rPr>
          <w:rFonts w:ascii="Arial" w:hAnsi="Arial" w:cs="Arial"/>
          <w:sz w:val="24"/>
          <w:vertAlign w:val="subscript"/>
          <w:lang w:val="en-GB"/>
        </w:rPr>
        <w:t>2</w:t>
      </w:r>
      <w:r w:rsidR="008971E6" w:rsidRPr="00BA106B">
        <w:rPr>
          <w:rFonts w:ascii="Arial" w:hAnsi="Arial" w:cs="Arial"/>
          <w:sz w:val="24"/>
          <w:lang w:val="en-GB"/>
        </w:rPr>
        <w:t>pulse-Max).</w:t>
      </w:r>
      <w:r w:rsidR="008E4A4A" w:rsidRPr="00BA106B">
        <w:rPr>
          <w:rFonts w:ascii="Arial" w:hAnsi="Arial" w:cs="Arial"/>
          <w:sz w:val="24"/>
          <w:lang w:val="en-GB"/>
        </w:rPr>
        <w:t xml:space="preserve"> </w:t>
      </w:r>
      <w:r w:rsidR="000B0251" w:rsidRPr="00BA106B">
        <w:rPr>
          <w:rFonts w:ascii="Arial" w:hAnsi="Arial" w:cs="Arial"/>
          <w:sz w:val="24"/>
          <w:lang w:val="en-GB"/>
        </w:rPr>
        <w:t>Delta efficiency (</w:t>
      </w:r>
      <w:r w:rsidR="003623E1" w:rsidRPr="00BA106B">
        <w:rPr>
          <w:rFonts w:ascii="Arial" w:hAnsi="Arial" w:cs="Arial"/>
          <w:sz w:val="24"/>
          <w:lang w:val="en-GB"/>
        </w:rPr>
        <w:t>DE</w:t>
      </w:r>
      <w:r w:rsidR="000B0251" w:rsidRPr="00BA106B">
        <w:rPr>
          <w:rFonts w:ascii="Arial" w:hAnsi="Arial" w:cs="Arial"/>
          <w:sz w:val="24"/>
          <w:lang w:val="en-GB"/>
        </w:rPr>
        <w:t>) was determined as</w:t>
      </w:r>
      <w:r w:rsidR="003623E1" w:rsidRPr="00BA106B">
        <w:rPr>
          <w:rFonts w:ascii="Arial" w:hAnsi="Arial" w:cs="Arial"/>
          <w:sz w:val="24"/>
          <w:lang w:val="en-GB"/>
        </w:rPr>
        <w:t xml:space="preserve"> the ratio of the </w:t>
      </w:r>
      <w:r w:rsidR="000B0251" w:rsidRPr="00BA106B">
        <w:rPr>
          <w:rFonts w:ascii="Arial" w:hAnsi="Arial" w:cs="Arial"/>
          <w:sz w:val="24"/>
          <w:lang w:val="en-GB"/>
        </w:rPr>
        <w:t xml:space="preserve">change in work accomplished/min </w:t>
      </w:r>
      <w:r w:rsidR="003623E1" w:rsidRPr="00BA106B">
        <w:rPr>
          <w:rFonts w:ascii="Arial" w:hAnsi="Arial" w:cs="Arial"/>
          <w:sz w:val="24"/>
          <w:lang w:val="en-GB"/>
        </w:rPr>
        <w:t xml:space="preserve">to the change in </w:t>
      </w:r>
      <w:r w:rsidR="000B0251" w:rsidRPr="00BA106B">
        <w:rPr>
          <w:rFonts w:ascii="Arial" w:hAnsi="Arial" w:cs="Arial"/>
          <w:sz w:val="24"/>
          <w:lang w:val="en-GB"/>
        </w:rPr>
        <w:t xml:space="preserve">metabolic </w:t>
      </w:r>
      <w:r w:rsidR="003623E1" w:rsidRPr="00BA106B">
        <w:rPr>
          <w:rFonts w:ascii="Arial" w:hAnsi="Arial" w:cs="Arial"/>
          <w:sz w:val="24"/>
          <w:lang w:val="en-GB"/>
        </w:rPr>
        <w:t>energy expended/min</w:t>
      </w:r>
      <w:r w:rsidR="000B0251" w:rsidRPr="00BA106B">
        <w:rPr>
          <w:rFonts w:ascii="Arial" w:hAnsi="Arial" w:cs="Arial"/>
          <w:sz w:val="24"/>
          <w:lang w:val="en-GB"/>
        </w:rPr>
        <w:t xml:space="preserve"> between</w:t>
      </w:r>
      <w:r w:rsidR="003623E1" w:rsidRPr="00BA106B">
        <w:rPr>
          <w:rFonts w:ascii="Arial" w:hAnsi="Arial" w:cs="Arial"/>
          <w:sz w:val="24"/>
          <w:lang w:val="en-GB"/>
        </w:rPr>
        <w:t xml:space="preserve"> the V</w:t>
      </w:r>
      <w:r w:rsidR="003623E1" w:rsidRPr="00BA106B">
        <w:rPr>
          <w:rFonts w:ascii="Arial" w:hAnsi="Arial" w:cs="Arial"/>
          <w:sz w:val="24"/>
          <w:vertAlign w:val="subscript"/>
          <w:lang w:val="en-GB"/>
        </w:rPr>
        <w:t>T</w:t>
      </w:r>
      <w:r w:rsidR="000B0251" w:rsidRPr="00BA106B">
        <w:rPr>
          <w:rFonts w:ascii="Arial" w:hAnsi="Arial" w:cs="Arial"/>
          <w:sz w:val="24"/>
          <w:lang w:val="en-GB"/>
        </w:rPr>
        <w:t xml:space="preserve"> and end of the incremental test (Perez et al., 2003).</w:t>
      </w:r>
      <w:r w:rsidR="003623E1" w:rsidRPr="00BA106B">
        <w:rPr>
          <w:rFonts w:ascii="Arial" w:hAnsi="Arial" w:cs="Arial"/>
          <w:sz w:val="24"/>
          <w:lang w:val="en-GB"/>
        </w:rPr>
        <w:t xml:space="preserve"> D</w:t>
      </w:r>
      <w:r w:rsidR="007438F6" w:rsidRPr="00BA106B">
        <w:rPr>
          <w:rFonts w:ascii="Arial" w:hAnsi="Arial" w:cs="Arial"/>
          <w:sz w:val="24"/>
          <w:lang w:val="en-GB"/>
        </w:rPr>
        <w:t>elta efficiency</w:t>
      </w:r>
      <w:r w:rsidR="003623E1" w:rsidRPr="00BA106B">
        <w:rPr>
          <w:rFonts w:ascii="Arial" w:hAnsi="Arial" w:cs="Arial"/>
          <w:sz w:val="24"/>
          <w:lang w:val="en-GB"/>
        </w:rPr>
        <w:t xml:space="preserve"> was </w:t>
      </w:r>
      <w:r w:rsidR="000B0251" w:rsidRPr="00BA106B">
        <w:rPr>
          <w:rFonts w:ascii="Arial" w:hAnsi="Arial" w:cs="Arial"/>
          <w:sz w:val="24"/>
          <w:lang w:val="en-GB"/>
        </w:rPr>
        <w:t>calculated</w:t>
      </w:r>
      <w:r w:rsidR="003623E1" w:rsidRPr="00BA106B">
        <w:rPr>
          <w:rFonts w:ascii="Arial" w:hAnsi="Arial" w:cs="Arial"/>
          <w:sz w:val="24"/>
          <w:lang w:val="en-GB"/>
        </w:rPr>
        <w:t xml:space="preserve"> </w:t>
      </w:r>
      <w:r w:rsidR="000B0251" w:rsidRPr="00BA106B">
        <w:rPr>
          <w:rFonts w:ascii="Arial" w:hAnsi="Arial" w:cs="Arial"/>
          <w:sz w:val="24"/>
          <w:lang w:val="en-GB"/>
        </w:rPr>
        <w:t xml:space="preserve">from linear </w:t>
      </w:r>
      <w:r w:rsidR="003623E1" w:rsidRPr="00BA106B">
        <w:rPr>
          <w:rFonts w:ascii="Arial" w:hAnsi="Arial" w:cs="Arial"/>
          <w:sz w:val="24"/>
          <w:lang w:val="en-GB"/>
        </w:rPr>
        <w:t>regression (y = ax + b)</w:t>
      </w:r>
      <w:r w:rsidR="000B0251" w:rsidRPr="00BA106B">
        <w:rPr>
          <w:rFonts w:ascii="Arial" w:hAnsi="Arial" w:cs="Arial"/>
          <w:sz w:val="24"/>
          <w:lang w:val="en-GB"/>
        </w:rPr>
        <w:t xml:space="preserve"> of energy expended/min (y, in kcal/min) and work accomplished/min </w:t>
      </w:r>
      <w:r w:rsidR="007438F6" w:rsidRPr="00BA106B">
        <w:rPr>
          <w:rFonts w:ascii="Arial" w:hAnsi="Arial" w:cs="Arial"/>
          <w:sz w:val="24"/>
          <w:lang w:val="en-GB"/>
        </w:rPr>
        <w:t>(x, in kcal/min), where</w:t>
      </w:r>
      <w:r w:rsidR="003623E1" w:rsidRPr="00BA106B">
        <w:rPr>
          <w:rFonts w:ascii="Arial" w:hAnsi="Arial" w:cs="Arial"/>
          <w:sz w:val="24"/>
          <w:lang w:val="en-GB"/>
        </w:rPr>
        <w:t xml:space="preserve"> DE </w:t>
      </w:r>
      <w:r w:rsidR="000B0251" w:rsidRPr="00BA106B">
        <w:rPr>
          <w:rFonts w:ascii="Arial" w:hAnsi="Arial" w:cs="Arial"/>
          <w:sz w:val="24"/>
          <w:lang w:val="en-GB"/>
        </w:rPr>
        <w:t>is</w:t>
      </w:r>
      <w:r w:rsidR="003623E1" w:rsidRPr="00BA106B">
        <w:rPr>
          <w:rFonts w:ascii="Arial" w:hAnsi="Arial" w:cs="Arial"/>
          <w:sz w:val="24"/>
          <w:lang w:val="en-GB"/>
        </w:rPr>
        <w:t xml:space="preserve"> equal</w:t>
      </w:r>
      <w:r w:rsidR="000B0251" w:rsidRPr="00BA106B">
        <w:rPr>
          <w:rFonts w:ascii="Arial" w:hAnsi="Arial" w:cs="Arial"/>
          <w:sz w:val="24"/>
          <w:lang w:val="en-GB"/>
        </w:rPr>
        <w:t xml:space="preserve"> to the reciprocal of the slope (1/a).</w:t>
      </w:r>
    </w:p>
    <w:p w14:paraId="1D2F68FD" w14:textId="77777777" w:rsidR="0078369A" w:rsidRPr="00BA106B" w:rsidRDefault="0078369A" w:rsidP="001D0463">
      <w:pPr>
        <w:spacing w:before="160"/>
        <w:ind w:right="-625"/>
        <w:jc w:val="both"/>
        <w:rPr>
          <w:rFonts w:ascii="Arial" w:hAnsi="Arial" w:cs="Arial"/>
          <w:sz w:val="24"/>
          <w:szCs w:val="24"/>
          <w:lang w:val="en-GB"/>
        </w:rPr>
      </w:pPr>
    </w:p>
    <w:p w14:paraId="3EDB64DD" w14:textId="06BD805D" w:rsidR="000B0251" w:rsidRPr="00BA106B" w:rsidRDefault="00253F27" w:rsidP="001D0463">
      <w:pPr>
        <w:spacing w:before="160"/>
        <w:ind w:right="-625"/>
        <w:jc w:val="both"/>
        <w:rPr>
          <w:rFonts w:ascii="Arial" w:hAnsi="Arial" w:cs="Arial"/>
          <w:b/>
          <w:i/>
          <w:sz w:val="24"/>
          <w:szCs w:val="24"/>
          <w:lang w:val="en-GB"/>
        </w:rPr>
      </w:pPr>
      <w:r w:rsidRPr="00BA106B">
        <w:rPr>
          <w:rFonts w:ascii="Arial" w:hAnsi="Arial" w:cs="Arial"/>
          <w:b/>
          <w:i/>
          <w:sz w:val="24"/>
          <w:szCs w:val="24"/>
          <w:lang w:val="en-GB"/>
        </w:rPr>
        <w:t xml:space="preserve">2.4. </w:t>
      </w:r>
      <w:r w:rsidR="001F303F" w:rsidRPr="00BA106B">
        <w:rPr>
          <w:rFonts w:ascii="Arial" w:hAnsi="Arial" w:cs="Arial"/>
          <w:b/>
          <w:i/>
          <w:sz w:val="24"/>
          <w:szCs w:val="24"/>
          <w:lang w:val="en-GB"/>
        </w:rPr>
        <w:t>Resting m</w:t>
      </w:r>
      <m:oMath>
        <m:acc>
          <m:accPr>
            <m:chr m:val="̇"/>
            <m:ctrlPr>
              <w:rPr>
                <w:rFonts w:ascii="Cambria Math" w:hAnsi="Cambria Math" w:cs="Arial"/>
                <w:b/>
                <w:i/>
                <w:sz w:val="24"/>
                <w:szCs w:val="24"/>
                <w:lang w:val="en-GB"/>
              </w:rPr>
            </m:ctrlPr>
          </m:accPr>
          <m:e>
            <m:r>
              <m:rPr>
                <m:sty m:val="bi"/>
              </m:rPr>
              <w:rPr>
                <w:rFonts w:ascii="Cambria Math" w:hAnsi="Cambria Math" w:cs="Arial"/>
                <w:sz w:val="24"/>
                <w:szCs w:val="24"/>
                <w:lang w:val="en-GB"/>
              </w:rPr>
              <m:t>V</m:t>
            </m:r>
          </m:e>
        </m:acc>
      </m:oMath>
      <w:r w:rsidR="001F303F" w:rsidRPr="00BA106B">
        <w:rPr>
          <w:rFonts w:ascii="Arial" w:hAnsi="Arial" w:cs="Arial"/>
          <w:b/>
          <w:sz w:val="24"/>
          <w:szCs w:val="24"/>
          <w:lang w:val="en-GB"/>
        </w:rPr>
        <w:t>O</w:t>
      </w:r>
      <w:r w:rsidR="001F303F" w:rsidRPr="00BA106B">
        <w:rPr>
          <w:rFonts w:ascii="Arial" w:hAnsi="Arial" w:cs="Arial"/>
          <w:b/>
          <w:sz w:val="24"/>
          <w:szCs w:val="24"/>
          <w:vertAlign w:val="subscript"/>
          <w:lang w:val="en-GB"/>
        </w:rPr>
        <w:t>2</w:t>
      </w:r>
      <w:r w:rsidR="001F303F" w:rsidRPr="00BA106B">
        <w:rPr>
          <w:rFonts w:ascii="Arial" w:hAnsi="Arial" w:cs="Arial"/>
          <w:b/>
          <w:i/>
          <w:sz w:val="24"/>
          <w:szCs w:val="24"/>
          <w:lang w:val="en-GB"/>
        </w:rPr>
        <w:t xml:space="preserve">, blood flow and reactive </w:t>
      </w:r>
      <w:r w:rsidR="005011FE" w:rsidRPr="00BA106B">
        <w:rPr>
          <w:rFonts w:ascii="Arial" w:hAnsi="Arial" w:cs="Arial"/>
          <w:b/>
          <w:i/>
          <w:sz w:val="24"/>
          <w:szCs w:val="24"/>
          <w:lang w:val="en-GB"/>
        </w:rPr>
        <w:t>hyperaemia</w:t>
      </w:r>
    </w:p>
    <w:p w14:paraId="01B9398C" w14:textId="2311EDDF" w:rsidR="008A0FA0" w:rsidRPr="00BA106B" w:rsidRDefault="001F303F" w:rsidP="001D0463">
      <w:pPr>
        <w:spacing w:before="160"/>
        <w:ind w:right="-625"/>
        <w:jc w:val="both"/>
        <w:rPr>
          <w:rFonts w:ascii="Arial" w:hAnsi="Arial" w:cs="Arial"/>
          <w:sz w:val="24"/>
          <w:szCs w:val="24"/>
          <w:lang w:val="en-GB"/>
        </w:rPr>
      </w:pPr>
      <w:r w:rsidRPr="00BA106B">
        <w:rPr>
          <w:rFonts w:ascii="Arial" w:hAnsi="Arial" w:cs="Arial"/>
          <w:sz w:val="24"/>
          <w:szCs w:val="24"/>
          <w:lang w:val="en-GB"/>
        </w:rPr>
        <w:lastRenderedPageBreak/>
        <w:t>Following 10-min of supine rest on a padded table, with both legs fully extended</w:t>
      </w:r>
      <w:r w:rsidR="00BC470E" w:rsidRPr="00BA106B">
        <w:rPr>
          <w:rFonts w:ascii="Arial" w:hAnsi="Arial" w:cs="Arial"/>
          <w:sz w:val="24"/>
          <w:szCs w:val="24"/>
          <w:lang w:val="en-GB"/>
        </w:rPr>
        <w:t xml:space="preserve"> and raised </w:t>
      </w:r>
      <w:r w:rsidR="006238A3" w:rsidRPr="00BA106B">
        <w:rPr>
          <w:rFonts w:ascii="Arial" w:hAnsi="Arial" w:cs="Arial"/>
          <w:sz w:val="24"/>
          <w:szCs w:val="24"/>
          <w:lang w:val="en-GB"/>
        </w:rPr>
        <w:t>onto a cushion</w:t>
      </w:r>
      <w:r w:rsidRPr="00BA106B">
        <w:rPr>
          <w:rFonts w:ascii="Arial" w:hAnsi="Arial" w:cs="Arial"/>
          <w:sz w:val="24"/>
          <w:szCs w:val="24"/>
          <w:lang w:val="en-GB"/>
        </w:rPr>
        <w:t xml:space="preserve">, a near-infrared spectroscopy (NIRS) optode (Portamon, Artinis medical systems) was placed on the gastrocnemius medialis (2/3 distance from the calcaneus and anterior fossa), secured with an elastic bandage (Tiger Tear, Hampshire, UK) and covered with an optically dense black material. </w:t>
      </w:r>
      <w:r w:rsidR="008A0FA0" w:rsidRPr="00BA106B">
        <w:rPr>
          <w:rFonts w:ascii="Arial" w:hAnsi="Arial" w:cs="Arial"/>
          <w:sz w:val="24"/>
          <w:szCs w:val="24"/>
          <w:lang w:val="en-GB"/>
        </w:rPr>
        <w:t>The system is a two-wavelength continuous wave system that simultaneously uses the modified Beer-Lambert law and spatially resolved spectroscopy methods. Changes in tissue</w:t>
      </w:r>
      <w:r w:rsidR="00BC470E" w:rsidRPr="00BA106B">
        <w:rPr>
          <w:rFonts w:ascii="Arial" w:hAnsi="Arial" w:cs="Arial"/>
          <w:sz w:val="24"/>
          <w:szCs w:val="24"/>
          <w:lang w:val="en-GB"/>
        </w:rPr>
        <w:t xml:space="preserve"> oxy</w:t>
      </w:r>
      <w:r w:rsidR="00DE4011" w:rsidRPr="00BA106B">
        <w:rPr>
          <w:rFonts w:ascii="Arial" w:hAnsi="Arial" w:cs="Arial"/>
          <w:sz w:val="24"/>
          <w:szCs w:val="24"/>
          <w:lang w:val="en-GB"/>
        </w:rPr>
        <w:t>haemoglobin</w:t>
      </w:r>
      <w:r w:rsidR="008A0FA0" w:rsidRPr="00BA106B">
        <w:rPr>
          <w:rFonts w:ascii="Arial" w:hAnsi="Arial" w:cs="Arial"/>
          <w:sz w:val="24"/>
          <w:szCs w:val="24"/>
          <w:lang w:val="en-GB"/>
        </w:rPr>
        <w:t xml:space="preserve"> </w:t>
      </w:r>
      <w:r w:rsidR="00BC470E" w:rsidRPr="00BA106B">
        <w:rPr>
          <w:rFonts w:ascii="Arial" w:hAnsi="Arial" w:cs="Arial"/>
          <w:sz w:val="24"/>
          <w:szCs w:val="24"/>
          <w:lang w:val="en-GB"/>
        </w:rPr>
        <w:t>(</w:t>
      </w:r>
      <w:r w:rsidR="008A0FA0" w:rsidRPr="00BA106B">
        <w:rPr>
          <w:rFonts w:ascii="Arial" w:hAnsi="Arial" w:cs="Arial"/>
          <w:sz w:val="24"/>
          <w:szCs w:val="24"/>
          <w:lang w:val="en-GB"/>
        </w:rPr>
        <w:t>O</w:t>
      </w:r>
      <w:r w:rsidR="008A0FA0" w:rsidRPr="00BA106B">
        <w:rPr>
          <w:rFonts w:ascii="Arial" w:hAnsi="Arial" w:cs="Arial"/>
          <w:sz w:val="24"/>
          <w:szCs w:val="24"/>
          <w:vertAlign w:val="subscript"/>
          <w:lang w:val="en-GB"/>
        </w:rPr>
        <w:t>2</w:t>
      </w:r>
      <w:r w:rsidR="008A0FA0" w:rsidRPr="00BA106B">
        <w:rPr>
          <w:rFonts w:ascii="Arial" w:hAnsi="Arial" w:cs="Arial"/>
          <w:sz w:val="24"/>
          <w:szCs w:val="24"/>
          <w:lang w:val="en-GB"/>
        </w:rPr>
        <w:t>Hb</w:t>
      </w:r>
      <w:r w:rsidR="00BC470E" w:rsidRPr="00BA106B">
        <w:rPr>
          <w:rFonts w:ascii="Arial" w:hAnsi="Arial" w:cs="Arial"/>
          <w:sz w:val="24"/>
          <w:szCs w:val="24"/>
          <w:lang w:val="en-GB"/>
        </w:rPr>
        <w:t>)</w:t>
      </w:r>
      <w:r w:rsidR="008A0FA0" w:rsidRPr="00BA106B">
        <w:rPr>
          <w:rFonts w:ascii="Arial" w:hAnsi="Arial" w:cs="Arial"/>
          <w:sz w:val="24"/>
          <w:szCs w:val="24"/>
          <w:lang w:val="en-GB"/>
        </w:rPr>
        <w:t>,</w:t>
      </w:r>
      <w:r w:rsidR="00BC470E" w:rsidRPr="00BA106B">
        <w:rPr>
          <w:rFonts w:ascii="Arial" w:hAnsi="Arial" w:cs="Arial"/>
          <w:sz w:val="24"/>
          <w:szCs w:val="24"/>
          <w:lang w:val="en-GB"/>
        </w:rPr>
        <w:t xml:space="preserve"> deoxy</w:t>
      </w:r>
      <w:r w:rsidR="00DE4011" w:rsidRPr="00BA106B">
        <w:rPr>
          <w:rFonts w:ascii="Arial" w:hAnsi="Arial" w:cs="Arial"/>
          <w:sz w:val="24"/>
          <w:szCs w:val="24"/>
          <w:lang w:val="en-GB"/>
        </w:rPr>
        <w:t>haemoglobin</w:t>
      </w:r>
      <w:r w:rsidR="008A0FA0" w:rsidRPr="00BA106B">
        <w:rPr>
          <w:rFonts w:ascii="Arial" w:hAnsi="Arial" w:cs="Arial"/>
          <w:sz w:val="24"/>
          <w:szCs w:val="24"/>
          <w:lang w:val="en-GB"/>
        </w:rPr>
        <w:t xml:space="preserve"> </w:t>
      </w:r>
      <w:r w:rsidR="00BC470E" w:rsidRPr="00BA106B">
        <w:rPr>
          <w:rFonts w:ascii="Arial" w:hAnsi="Arial" w:cs="Arial"/>
          <w:sz w:val="24"/>
          <w:szCs w:val="24"/>
          <w:lang w:val="en-GB"/>
        </w:rPr>
        <w:t>(</w:t>
      </w:r>
      <w:r w:rsidR="008A0FA0" w:rsidRPr="00BA106B">
        <w:rPr>
          <w:rFonts w:ascii="Arial" w:hAnsi="Arial" w:cs="Arial"/>
          <w:sz w:val="24"/>
          <w:szCs w:val="24"/>
          <w:lang w:val="en-GB"/>
        </w:rPr>
        <w:t>HHb</w:t>
      </w:r>
      <w:r w:rsidR="00BC470E" w:rsidRPr="00BA106B">
        <w:rPr>
          <w:rFonts w:ascii="Arial" w:hAnsi="Arial" w:cs="Arial"/>
          <w:sz w:val="24"/>
          <w:szCs w:val="24"/>
          <w:lang w:val="en-GB"/>
        </w:rPr>
        <w:t>)</w:t>
      </w:r>
      <w:r w:rsidR="008A0FA0" w:rsidRPr="00BA106B">
        <w:rPr>
          <w:rFonts w:ascii="Arial" w:hAnsi="Arial" w:cs="Arial"/>
          <w:sz w:val="24"/>
          <w:szCs w:val="24"/>
          <w:lang w:val="en-GB"/>
        </w:rPr>
        <w:t>, and</w:t>
      </w:r>
      <w:r w:rsidR="00BC470E" w:rsidRPr="00BA106B">
        <w:rPr>
          <w:rFonts w:ascii="Arial" w:hAnsi="Arial" w:cs="Arial"/>
          <w:sz w:val="24"/>
          <w:szCs w:val="24"/>
          <w:lang w:val="en-GB"/>
        </w:rPr>
        <w:t xml:space="preserve"> total</w:t>
      </w:r>
      <w:r w:rsidR="00DE4011" w:rsidRPr="00BA106B">
        <w:rPr>
          <w:rFonts w:ascii="Arial" w:hAnsi="Arial" w:cs="Arial"/>
          <w:sz w:val="24"/>
          <w:szCs w:val="24"/>
          <w:lang w:val="en-GB"/>
        </w:rPr>
        <w:t xml:space="preserve"> haemoglobin</w:t>
      </w:r>
      <w:r w:rsidR="00BC470E" w:rsidRPr="00BA106B">
        <w:rPr>
          <w:rFonts w:ascii="Arial" w:hAnsi="Arial" w:cs="Arial"/>
          <w:sz w:val="24"/>
          <w:szCs w:val="24"/>
          <w:lang w:val="en-GB"/>
        </w:rPr>
        <w:t xml:space="preserve"> (</w:t>
      </w:r>
      <w:r w:rsidR="008A0FA0" w:rsidRPr="00BA106B">
        <w:rPr>
          <w:rFonts w:ascii="Arial" w:hAnsi="Arial" w:cs="Arial"/>
          <w:sz w:val="24"/>
          <w:szCs w:val="24"/>
          <w:lang w:val="en-GB"/>
        </w:rPr>
        <w:t>tHb</w:t>
      </w:r>
      <w:r w:rsidR="00BC470E" w:rsidRPr="00BA106B">
        <w:rPr>
          <w:rFonts w:ascii="Arial" w:hAnsi="Arial" w:cs="Arial"/>
          <w:sz w:val="24"/>
          <w:szCs w:val="24"/>
          <w:lang w:val="en-GB"/>
        </w:rPr>
        <w:t>)</w:t>
      </w:r>
      <w:r w:rsidR="008A0FA0" w:rsidRPr="00BA106B">
        <w:rPr>
          <w:rFonts w:ascii="Arial" w:hAnsi="Arial" w:cs="Arial"/>
          <w:sz w:val="24"/>
          <w:szCs w:val="24"/>
          <w:lang w:val="en-GB"/>
        </w:rPr>
        <w:t xml:space="preserve"> were measured using the differences in absorption characteristics of infrared light at 760 and 850 nm</w:t>
      </w:r>
      <w:r w:rsidR="008A5E51" w:rsidRPr="00BA106B">
        <w:rPr>
          <w:rFonts w:ascii="Arial" w:hAnsi="Arial" w:cs="Arial"/>
          <w:sz w:val="24"/>
          <w:szCs w:val="24"/>
          <w:lang w:val="en-GB"/>
        </w:rPr>
        <w:t>. Differential path factor</w:t>
      </w:r>
      <w:r w:rsidR="008A0FA0" w:rsidRPr="00BA106B">
        <w:rPr>
          <w:rFonts w:ascii="Arial" w:hAnsi="Arial" w:cs="Arial"/>
          <w:sz w:val="24"/>
          <w:szCs w:val="24"/>
          <w:lang w:val="en-GB"/>
        </w:rPr>
        <w:t xml:space="preserve"> of 4 was used throughout. NIRS data was connected to a computer by Bluetooth for acquisition at 10 Hz. </w:t>
      </w:r>
      <w:r w:rsidRPr="00BA106B">
        <w:rPr>
          <w:rFonts w:ascii="Arial" w:hAnsi="Arial" w:cs="Arial"/>
          <w:sz w:val="24"/>
          <w:szCs w:val="24"/>
          <w:lang w:val="en-GB"/>
        </w:rPr>
        <w:t>The position of the probe was marked with indelible ink, which was reapplied at regular intervals during the intervention protocol</w:t>
      </w:r>
      <w:r w:rsidR="00037D59" w:rsidRPr="00BA106B">
        <w:rPr>
          <w:rFonts w:ascii="Arial" w:hAnsi="Arial" w:cs="Arial"/>
          <w:sz w:val="24"/>
          <w:szCs w:val="24"/>
          <w:lang w:val="en-GB"/>
        </w:rPr>
        <w:t>, using the same anatomical location</w:t>
      </w:r>
      <w:r w:rsidRPr="00BA106B">
        <w:rPr>
          <w:rFonts w:ascii="Arial" w:hAnsi="Arial" w:cs="Arial"/>
          <w:sz w:val="24"/>
          <w:szCs w:val="24"/>
          <w:lang w:val="en-GB"/>
        </w:rPr>
        <w:t>.</w:t>
      </w:r>
    </w:p>
    <w:p w14:paraId="62FD6B4B" w14:textId="77777777" w:rsidR="00553736" w:rsidRPr="00BA106B" w:rsidRDefault="00553736" w:rsidP="001D0463">
      <w:pPr>
        <w:spacing w:before="160"/>
        <w:ind w:right="-625"/>
        <w:jc w:val="both"/>
        <w:rPr>
          <w:rFonts w:ascii="Arial" w:hAnsi="Arial" w:cs="Arial"/>
          <w:sz w:val="24"/>
          <w:szCs w:val="24"/>
          <w:lang w:val="en-GB"/>
        </w:rPr>
      </w:pPr>
    </w:p>
    <w:p w14:paraId="39E1595F" w14:textId="23B146FF" w:rsidR="00562286" w:rsidRPr="00BA106B" w:rsidRDefault="001F303F" w:rsidP="001D0463">
      <w:pPr>
        <w:spacing w:before="160"/>
        <w:ind w:right="-625"/>
        <w:jc w:val="both"/>
        <w:rPr>
          <w:rFonts w:ascii="Arial" w:hAnsi="Arial" w:cs="Arial"/>
          <w:lang w:val="en-GB"/>
        </w:rPr>
      </w:pPr>
      <w:r w:rsidRPr="00BA106B">
        <w:rPr>
          <w:rFonts w:ascii="Arial" w:hAnsi="Arial" w:cs="Arial"/>
          <w:sz w:val="24"/>
          <w:szCs w:val="24"/>
          <w:lang w:val="en-GB"/>
        </w:rPr>
        <w:t xml:space="preserve">A rapidly inflating blood pressure cuff was placed around the mid-thigh (width: 15 cm; Hokanson SC12D, Bellevue, WA, United States), which was connected to a rapid cuff inflator (E20, Hokanson, Bellevue, WA, United States), supplied by an air compressor. </w:t>
      </w:r>
      <w:r w:rsidR="008A0FA0" w:rsidRPr="00BA106B">
        <w:rPr>
          <w:rFonts w:ascii="Arial" w:hAnsi="Arial" w:cs="Arial"/>
          <w:sz w:val="24"/>
          <w:szCs w:val="24"/>
          <w:lang w:val="en-GB"/>
        </w:rPr>
        <w:t xml:space="preserve">Resting limb blood flow (LBF) was assessed by rapidly occluding the </w:t>
      </w:r>
      <w:r w:rsidR="00BC470E" w:rsidRPr="00BA106B">
        <w:rPr>
          <w:rFonts w:ascii="Arial" w:hAnsi="Arial" w:cs="Arial"/>
          <w:sz w:val="24"/>
          <w:szCs w:val="24"/>
          <w:lang w:val="en-GB"/>
        </w:rPr>
        <w:t xml:space="preserve">pressure </w:t>
      </w:r>
      <w:r w:rsidR="008A0FA0" w:rsidRPr="00BA106B">
        <w:rPr>
          <w:rFonts w:ascii="Arial" w:hAnsi="Arial" w:cs="Arial"/>
          <w:sz w:val="24"/>
          <w:szCs w:val="24"/>
          <w:lang w:val="en-GB"/>
        </w:rPr>
        <w:t xml:space="preserve">cuff to 50 mm Hg for 10-s </w:t>
      </w:r>
      <w:r w:rsidR="00BC470E" w:rsidRPr="00BA106B">
        <w:rPr>
          <w:rFonts w:ascii="Arial" w:hAnsi="Arial" w:cs="Arial"/>
          <w:sz w:val="24"/>
          <w:szCs w:val="24"/>
          <w:lang w:val="en-GB"/>
        </w:rPr>
        <w:t>on two occasions, each</w:t>
      </w:r>
      <w:r w:rsidR="008A0FA0" w:rsidRPr="00BA106B">
        <w:rPr>
          <w:rFonts w:ascii="Arial" w:hAnsi="Arial" w:cs="Arial"/>
          <w:sz w:val="24"/>
          <w:szCs w:val="24"/>
          <w:lang w:val="en-GB"/>
        </w:rPr>
        <w:t xml:space="preserve"> separated </w:t>
      </w:r>
      <w:r w:rsidR="00BC470E" w:rsidRPr="00BA106B">
        <w:rPr>
          <w:rFonts w:ascii="Arial" w:hAnsi="Arial" w:cs="Arial"/>
          <w:sz w:val="24"/>
          <w:szCs w:val="24"/>
          <w:lang w:val="en-GB"/>
        </w:rPr>
        <w:t>by 2-min</w:t>
      </w:r>
      <w:r w:rsidR="008A0FA0" w:rsidRPr="00BA106B">
        <w:rPr>
          <w:rFonts w:ascii="Arial" w:hAnsi="Arial" w:cs="Arial"/>
          <w:sz w:val="24"/>
          <w:szCs w:val="24"/>
          <w:lang w:val="en-GB"/>
        </w:rPr>
        <w:t>.</w:t>
      </w:r>
      <w:r w:rsidR="00BC470E" w:rsidRPr="00BA106B">
        <w:rPr>
          <w:rFonts w:ascii="Arial" w:hAnsi="Arial" w:cs="Arial"/>
          <w:sz w:val="24"/>
          <w:szCs w:val="24"/>
          <w:lang w:val="en-GB"/>
        </w:rPr>
        <w:t xml:space="preserve"> </w:t>
      </w:r>
      <w:r w:rsidR="006238A3" w:rsidRPr="00BA106B">
        <w:rPr>
          <w:rFonts w:ascii="Arial" w:hAnsi="Arial" w:cs="Arial"/>
          <w:sz w:val="24"/>
          <w:szCs w:val="24"/>
          <w:lang w:val="en-GB"/>
        </w:rPr>
        <w:t xml:space="preserve">The mean of the repeated LBF measures was reported. </w:t>
      </w:r>
      <w:r w:rsidR="00BC470E" w:rsidRPr="00BA106B">
        <w:rPr>
          <w:rFonts w:ascii="Arial" w:hAnsi="Arial" w:cs="Arial"/>
          <w:sz w:val="24"/>
          <w:szCs w:val="24"/>
          <w:lang w:val="en-GB"/>
        </w:rPr>
        <w:t xml:space="preserve">Blood flow was determined via the linear increase in tHb within the first </w:t>
      </w:r>
      <w:r w:rsidR="006238A3" w:rsidRPr="00BA106B">
        <w:rPr>
          <w:rFonts w:ascii="Arial" w:hAnsi="Arial" w:cs="Arial"/>
          <w:sz w:val="24"/>
          <w:szCs w:val="24"/>
          <w:lang w:val="en-GB"/>
        </w:rPr>
        <w:t xml:space="preserve">two </w:t>
      </w:r>
      <w:r w:rsidR="00BC470E" w:rsidRPr="00BA106B">
        <w:rPr>
          <w:rFonts w:ascii="Arial" w:hAnsi="Arial" w:cs="Arial"/>
          <w:sz w:val="24"/>
          <w:szCs w:val="24"/>
          <w:lang w:val="en-GB"/>
        </w:rPr>
        <w:t>seconds of the venous occlusion (</w:t>
      </w:r>
      <w:r w:rsidR="006238A3" w:rsidRPr="00BA106B">
        <w:rPr>
          <w:rFonts w:ascii="Arial" w:hAnsi="Arial" w:cs="Arial"/>
          <w:sz w:val="24"/>
          <w:szCs w:val="24"/>
          <w:lang w:val="en-GB"/>
        </w:rPr>
        <w:t>Van Beekelt et al., 2001</w:t>
      </w:r>
      <w:r w:rsidR="00BC470E" w:rsidRPr="00BA106B">
        <w:rPr>
          <w:rFonts w:ascii="Arial" w:hAnsi="Arial" w:cs="Arial"/>
          <w:sz w:val="24"/>
          <w:szCs w:val="24"/>
          <w:lang w:val="en-GB"/>
        </w:rPr>
        <w:t>).</w:t>
      </w:r>
      <w:r w:rsidR="006238A3" w:rsidRPr="00BA106B">
        <w:rPr>
          <w:rFonts w:ascii="Arial" w:hAnsi="Arial" w:cs="Arial"/>
          <w:sz w:val="24"/>
          <w:szCs w:val="24"/>
          <w:lang w:val="en-GB"/>
        </w:rPr>
        <w:t xml:space="preserve"> </w:t>
      </w:r>
      <w:r w:rsidR="00BC470E" w:rsidRPr="00BA106B">
        <w:rPr>
          <w:rFonts w:ascii="Arial" w:hAnsi="Arial" w:cs="Arial"/>
          <w:sz w:val="24"/>
          <w:szCs w:val="24"/>
          <w:lang w:val="en-GB"/>
        </w:rPr>
        <w:t>Concentration changes of</w:t>
      </w:r>
      <w:r w:rsidR="006238A3" w:rsidRPr="00BA106B">
        <w:rPr>
          <w:rFonts w:ascii="Arial" w:hAnsi="Arial" w:cs="Arial"/>
          <w:sz w:val="24"/>
          <w:szCs w:val="24"/>
          <w:lang w:val="en-GB"/>
        </w:rPr>
        <w:t xml:space="preserve"> </w:t>
      </w:r>
      <w:r w:rsidR="00B2565E" w:rsidRPr="00BA106B">
        <w:rPr>
          <w:rFonts w:ascii="Arial" w:hAnsi="Arial" w:cs="Arial"/>
          <w:sz w:val="24"/>
          <w:szCs w:val="24"/>
          <w:lang w:val="en-GB"/>
        </w:rPr>
        <w:t>tHb</w:t>
      </w:r>
      <w:r w:rsidR="00BC470E" w:rsidRPr="00BA106B">
        <w:rPr>
          <w:rFonts w:ascii="Arial" w:hAnsi="Arial" w:cs="Arial"/>
          <w:sz w:val="24"/>
          <w:szCs w:val="24"/>
          <w:lang w:val="en-GB"/>
        </w:rPr>
        <w:t xml:space="preserve"> were expressed in </w:t>
      </w:r>
      <m:oMath>
        <m:r>
          <w:rPr>
            <w:rFonts w:ascii="Cambria Math" w:hAnsi="Cambria Math" w:cs="Arial"/>
            <w:sz w:val="24"/>
            <w:szCs w:val="24"/>
            <w:lang w:val="en-GB"/>
          </w:rPr>
          <m:t>μ</m:t>
        </m:r>
      </m:oMath>
      <w:r w:rsidR="006238A3" w:rsidRPr="00BA106B">
        <w:rPr>
          <w:rFonts w:ascii="Arial" w:eastAsiaTheme="minorEastAsia" w:hAnsi="Arial" w:cs="Arial"/>
          <w:sz w:val="24"/>
          <w:szCs w:val="24"/>
          <w:lang w:val="en-GB"/>
        </w:rPr>
        <w:t>M/s</w:t>
      </w:r>
      <w:r w:rsidR="006238A3" w:rsidRPr="00BA106B">
        <w:rPr>
          <w:rFonts w:ascii="Arial" w:hAnsi="Arial" w:cs="Arial"/>
          <w:sz w:val="24"/>
          <w:szCs w:val="24"/>
          <w:lang w:val="en-GB"/>
        </w:rPr>
        <w:t xml:space="preserve"> and were </w:t>
      </w:r>
      <w:r w:rsidR="00BC470E" w:rsidRPr="00BA106B">
        <w:rPr>
          <w:rFonts w:ascii="Arial" w:hAnsi="Arial" w:cs="Arial"/>
          <w:sz w:val="24"/>
          <w:szCs w:val="24"/>
          <w:lang w:val="en-GB"/>
        </w:rPr>
        <w:t xml:space="preserve">converted to </w:t>
      </w:r>
      <w:r w:rsidR="006238A3" w:rsidRPr="00BA106B">
        <w:rPr>
          <w:rFonts w:ascii="Arial" w:hAnsi="Arial" w:cs="Arial"/>
          <w:sz w:val="24"/>
          <w:szCs w:val="24"/>
          <w:lang w:val="en-GB"/>
        </w:rPr>
        <w:t>ml</w:t>
      </w:r>
      <w:r w:rsidR="00BC470E" w:rsidRPr="00BA106B">
        <w:rPr>
          <w:rFonts w:ascii="Arial" w:hAnsi="Arial" w:cs="Arial"/>
          <w:sz w:val="24"/>
          <w:szCs w:val="24"/>
          <w:lang w:val="en-GB"/>
        </w:rPr>
        <w:t xml:space="preserve"> blood</w:t>
      </w:r>
      <w:r w:rsidR="006238A3" w:rsidRPr="00BA106B">
        <w:rPr>
          <w:rFonts w:ascii="Arial" w:hAnsi="Arial" w:cs="Arial"/>
          <w:sz w:val="24"/>
          <w:szCs w:val="24"/>
          <w:lang w:val="en-GB"/>
        </w:rPr>
        <w:t xml:space="preserve">/100 mg tissue/min according to (Van Beekelt et al., 2001). </w:t>
      </w:r>
      <w:r w:rsidR="008A0FA0" w:rsidRPr="00BA106B">
        <w:rPr>
          <w:rFonts w:ascii="Arial" w:hAnsi="Arial" w:cs="Arial"/>
          <w:sz w:val="24"/>
          <w:szCs w:val="24"/>
          <w:lang w:val="en-GB"/>
        </w:rPr>
        <w:t>Resting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8A0FA0" w:rsidRPr="00BA106B">
        <w:rPr>
          <w:rFonts w:ascii="Arial" w:hAnsi="Arial" w:cs="Arial"/>
          <w:sz w:val="24"/>
          <w:szCs w:val="24"/>
          <w:lang w:val="en-GB"/>
        </w:rPr>
        <w:t>O</w:t>
      </w:r>
      <w:r w:rsidR="008A0FA0" w:rsidRPr="00BA106B">
        <w:rPr>
          <w:rFonts w:ascii="Arial" w:hAnsi="Arial" w:cs="Arial"/>
          <w:sz w:val="24"/>
          <w:szCs w:val="24"/>
          <w:vertAlign w:val="subscript"/>
          <w:lang w:val="en-GB"/>
        </w:rPr>
        <w:t>2</w:t>
      </w:r>
      <w:r w:rsidR="008A0FA0" w:rsidRPr="00BA106B">
        <w:rPr>
          <w:rFonts w:ascii="Arial" w:hAnsi="Arial" w:cs="Arial"/>
          <w:sz w:val="24"/>
          <w:szCs w:val="24"/>
          <w:lang w:val="en-GB"/>
        </w:rPr>
        <w:t xml:space="preserve"> was assessed by rapidly inflating the blood pressure cuff to 300 mmHg</w:t>
      </w:r>
      <w:r w:rsidR="00AE56D1" w:rsidRPr="00BA106B">
        <w:rPr>
          <w:rFonts w:ascii="Arial" w:hAnsi="Arial" w:cs="Arial"/>
          <w:sz w:val="24"/>
          <w:szCs w:val="24"/>
          <w:lang w:val="en-GB"/>
        </w:rPr>
        <w:t xml:space="preserve"> (arterial occlusion)</w:t>
      </w:r>
      <w:r w:rsidR="008A0FA0" w:rsidRPr="00BA106B">
        <w:rPr>
          <w:rFonts w:ascii="Arial" w:hAnsi="Arial" w:cs="Arial"/>
          <w:sz w:val="24"/>
          <w:szCs w:val="24"/>
          <w:lang w:val="en-GB"/>
        </w:rPr>
        <w:t xml:space="preserve"> for 30-s </w:t>
      </w:r>
      <w:r w:rsidR="00BC470E" w:rsidRPr="00BA106B">
        <w:rPr>
          <w:rFonts w:ascii="Arial" w:hAnsi="Arial" w:cs="Arial"/>
          <w:sz w:val="24"/>
          <w:szCs w:val="24"/>
          <w:lang w:val="en-GB"/>
        </w:rPr>
        <w:t>on tw</w:t>
      </w:r>
      <w:r w:rsidR="006238A3" w:rsidRPr="00BA106B">
        <w:rPr>
          <w:rFonts w:ascii="Arial" w:hAnsi="Arial" w:cs="Arial"/>
          <w:sz w:val="24"/>
          <w:szCs w:val="24"/>
          <w:lang w:val="en-GB"/>
        </w:rPr>
        <w:t>o</w:t>
      </w:r>
      <w:r w:rsidR="00BC470E" w:rsidRPr="00BA106B">
        <w:rPr>
          <w:rFonts w:ascii="Arial" w:hAnsi="Arial" w:cs="Arial"/>
          <w:sz w:val="24"/>
          <w:szCs w:val="24"/>
          <w:lang w:val="en-GB"/>
        </w:rPr>
        <w:t xml:space="preserve"> occasions, each</w:t>
      </w:r>
      <w:r w:rsidR="008A0FA0" w:rsidRPr="00BA106B">
        <w:rPr>
          <w:rFonts w:ascii="Arial" w:hAnsi="Arial" w:cs="Arial"/>
          <w:sz w:val="24"/>
          <w:szCs w:val="24"/>
          <w:lang w:val="en-GB"/>
        </w:rPr>
        <w:t xml:space="preserve"> separated </w:t>
      </w:r>
      <w:r w:rsidR="00BC470E" w:rsidRPr="00BA106B">
        <w:rPr>
          <w:rFonts w:ascii="Arial" w:hAnsi="Arial" w:cs="Arial"/>
          <w:sz w:val="24"/>
          <w:szCs w:val="24"/>
          <w:lang w:val="en-GB"/>
        </w:rPr>
        <w:t>by 5-min</w:t>
      </w:r>
      <w:r w:rsidR="006238A3" w:rsidRPr="00BA106B">
        <w:rPr>
          <w:rFonts w:ascii="Arial" w:hAnsi="Arial" w:cs="Arial"/>
          <w:sz w:val="24"/>
          <w:szCs w:val="24"/>
          <w:lang w:val="en-GB"/>
        </w:rPr>
        <w:t>,</w:t>
      </w:r>
      <w:r w:rsidR="008A0FA0" w:rsidRPr="00BA106B">
        <w:rPr>
          <w:rFonts w:ascii="Arial" w:hAnsi="Arial" w:cs="Arial"/>
          <w:sz w:val="24"/>
          <w:szCs w:val="24"/>
          <w:lang w:val="en-GB"/>
        </w:rPr>
        <w:t xml:space="preserve"> </w:t>
      </w:r>
      <w:r w:rsidR="006238A3" w:rsidRPr="00BA106B">
        <w:rPr>
          <w:rFonts w:ascii="Arial" w:hAnsi="Arial" w:cs="Arial"/>
          <w:sz w:val="24"/>
          <w:szCs w:val="24"/>
          <w:lang w:val="en-GB"/>
        </w:rPr>
        <w:t xml:space="preserve">with the </w:t>
      </w:r>
      <w:r w:rsidR="006238A3" w:rsidRPr="00BA106B">
        <w:rPr>
          <w:rFonts w:ascii="Arial" w:hAnsi="Arial" w:cs="Arial"/>
          <w:sz w:val="24"/>
          <w:szCs w:val="24"/>
          <w:lang w:val="en-GB"/>
        </w:rPr>
        <w:lastRenderedPageBreak/>
        <w:t>mean of the repeated measures reported.</w:t>
      </w:r>
      <w:r w:rsidR="00AE56D1" w:rsidRPr="00BA106B">
        <w:rPr>
          <w:rFonts w:ascii="Arial" w:hAnsi="Arial" w:cs="Arial"/>
          <w:sz w:val="24"/>
          <w:szCs w:val="24"/>
          <w:lang w:val="en-GB"/>
        </w:rPr>
        <w:t xml:space="preserve"> For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AE56D1" w:rsidRPr="00BA106B">
        <w:rPr>
          <w:rFonts w:ascii="Arial" w:hAnsi="Arial" w:cs="Arial"/>
          <w:sz w:val="24"/>
          <w:szCs w:val="24"/>
          <w:lang w:val="en-GB"/>
        </w:rPr>
        <w:t>O</w:t>
      </w:r>
      <w:r w:rsidR="00AE56D1" w:rsidRPr="00BA106B">
        <w:rPr>
          <w:rFonts w:ascii="Arial" w:hAnsi="Arial" w:cs="Arial"/>
          <w:sz w:val="24"/>
          <w:szCs w:val="24"/>
          <w:vertAlign w:val="subscript"/>
          <w:lang w:val="en-GB"/>
        </w:rPr>
        <w:t>2</w:t>
      </w:r>
      <w:r w:rsidR="00AE56D1" w:rsidRPr="00BA106B">
        <w:rPr>
          <w:rFonts w:ascii="Arial" w:hAnsi="Arial" w:cs="Arial"/>
          <w:sz w:val="24"/>
          <w:szCs w:val="24"/>
          <w:lang w:val="en-GB"/>
        </w:rPr>
        <w:t xml:space="preserve"> measures, a blood volume correction factor was applied (Ryan et al., 2012) and calculated by the slope of change in the corrected O</w:t>
      </w:r>
      <w:r w:rsidR="00AE56D1" w:rsidRPr="00BA106B">
        <w:rPr>
          <w:rFonts w:ascii="Arial" w:hAnsi="Arial" w:cs="Arial"/>
          <w:sz w:val="24"/>
          <w:szCs w:val="24"/>
          <w:vertAlign w:val="subscript"/>
          <w:lang w:val="en-GB"/>
        </w:rPr>
        <w:t>2</w:t>
      </w:r>
      <w:r w:rsidR="00AE56D1" w:rsidRPr="00BA106B">
        <w:rPr>
          <w:rFonts w:ascii="Arial" w:hAnsi="Arial" w:cs="Arial"/>
          <w:sz w:val="24"/>
          <w:szCs w:val="24"/>
          <w:lang w:val="en-GB"/>
        </w:rPr>
        <w:t>Hb</w:t>
      </w:r>
      <w:r w:rsidR="00E71D3C" w:rsidRPr="00BA106B">
        <w:rPr>
          <w:rFonts w:ascii="Arial" w:hAnsi="Arial" w:cs="Arial"/>
          <w:sz w:val="24"/>
          <w:szCs w:val="24"/>
          <w:lang w:val="en-GB"/>
        </w:rPr>
        <w:t>-</w:t>
      </w:r>
      <w:r w:rsidR="00AE56D1" w:rsidRPr="00BA106B">
        <w:rPr>
          <w:rFonts w:ascii="Arial" w:hAnsi="Arial" w:cs="Arial"/>
          <w:sz w:val="24"/>
          <w:szCs w:val="24"/>
          <w:lang w:val="en-GB"/>
        </w:rPr>
        <w:t>HHb</w:t>
      </w:r>
      <w:r w:rsidR="00E71D3C" w:rsidRPr="00BA106B">
        <w:rPr>
          <w:rFonts w:ascii="Arial" w:hAnsi="Arial" w:cs="Arial"/>
          <w:sz w:val="24"/>
          <w:szCs w:val="24"/>
          <w:lang w:val="en-GB"/>
        </w:rPr>
        <w:t xml:space="preserve"> difference during the first 3-s of an arterial occlusion</w:t>
      </w:r>
      <w:r w:rsidR="00AE56D1" w:rsidRPr="00BA106B">
        <w:rPr>
          <w:rFonts w:ascii="Arial" w:hAnsi="Arial" w:cs="Arial"/>
          <w:sz w:val="24"/>
          <w:szCs w:val="24"/>
          <w:lang w:val="en-GB"/>
        </w:rPr>
        <w:t xml:space="preserve"> using linear regression.</w:t>
      </w:r>
      <w:r w:rsidR="00E71D3C" w:rsidRPr="00BA106B">
        <w:rPr>
          <w:rFonts w:ascii="Arial" w:hAnsi="Arial" w:cs="Arial"/>
          <w:sz w:val="24"/>
          <w:szCs w:val="24"/>
          <w:lang w:val="en-GB"/>
        </w:rPr>
        <w:t xml:space="preserve">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E71D3C" w:rsidRPr="00BA106B">
        <w:rPr>
          <w:rFonts w:ascii="Arial" w:hAnsi="Arial" w:cs="Arial"/>
          <w:sz w:val="24"/>
          <w:szCs w:val="24"/>
          <w:lang w:val="en-GB"/>
        </w:rPr>
        <w:t>O</w:t>
      </w:r>
      <w:r w:rsidR="00E71D3C" w:rsidRPr="00BA106B">
        <w:rPr>
          <w:rFonts w:ascii="Arial" w:hAnsi="Arial" w:cs="Arial"/>
          <w:sz w:val="24"/>
          <w:szCs w:val="24"/>
          <w:vertAlign w:val="subscript"/>
          <w:lang w:val="en-GB"/>
        </w:rPr>
        <w:t xml:space="preserve">2 </w:t>
      </w:r>
      <w:r w:rsidR="00E71D3C" w:rsidRPr="00BA106B">
        <w:rPr>
          <w:rFonts w:ascii="Arial" w:hAnsi="Arial" w:cs="Arial"/>
          <w:sz w:val="24"/>
          <w:szCs w:val="24"/>
          <w:lang w:val="en-GB"/>
        </w:rPr>
        <w:t>data were expressed relative to a normalised range (see below) and reported as %/s.</w:t>
      </w:r>
    </w:p>
    <w:p w14:paraId="152E5D1F" w14:textId="77777777" w:rsidR="008A0FA0" w:rsidRPr="00BA106B" w:rsidRDefault="008A0FA0" w:rsidP="001D0463">
      <w:pPr>
        <w:spacing w:before="160"/>
        <w:ind w:right="-625"/>
        <w:jc w:val="both"/>
        <w:rPr>
          <w:rFonts w:ascii="Arial" w:hAnsi="Arial" w:cs="Arial"/>
          <w:sz w:val="24"/>
          <w:lang w:val="en-GB"/>
        </w:rPr>
      </w:pPr>
    </w:p>
    <w:p w14:paraId="469174A3" w14:textId="4079B0EB" w:rsidR="001D0463" w:rsidRPr="00BA106B" w:rsidRDefault="00E71D3C" w:rsidP="000E6EED">
      <w:pPr>
        <w:spacing w:before="160"/>
        <w:ind w:right="-625"/>
        <w:jc w:val="both"/>
        <w:rPr>
          <w:rFonts w:ascii="Arial" w:hAnsi="Arial" w:cs="Arial"/>
          <w:lang w:val="en-GB"/>
        </w:rPr>
      </w:pPr>
      <w:r w:rsidRPr="00BA106B">
        <w:rPr>
          <w:rFonts w:ascii="Arial" w:hAnsi="Arial" w:cs="Arial"/>
          <w:sz w:val="24"/>
          <w:szCs w:val="24"/>
          <w:lang w:val="en-GB"/>
        </w:rPr>
        <w:t xml:space="preserve">Finally, a reactive </w:t>
      </w:r>
      <w:r w:rsidR="00B2565E" w:rsidRPr="00BA106B">
        <w:rPr>
          <w:rFonts w:ascii="Arial" w:hAnsi="Arial" w:cs="Arial"/>
          <w:sz w:val="24"/>
          <w:szCs w:val="24"/>
          <w:lang w:val="en-GB"/>
        </w:rPr>
        <w:t>hyperaemia</w:t>
      </w:r>
      <w:r w:rsidRPr="00BA106B">
        <w:rPr>
          <w:rFonts w:ascii="Arial" w:hAnsi="Arial" w:cs="Arial"/>
          <w:sz w:val="24"/>
          <w:szCs w:val="24"/>
          <w:lang w:val="en-GB"/>
        </w:rPr>
        <w:t xml:space="preserve"> test was conducted by inflating the cuff to 300 mmHg for 5-min. This represented maximal deoxygenation (0%) of the tissue under the optode. Following release of the cuff, a peak </w:t>
      </w:r>
      <w:r w:rsidR="00B2565E" w:rsidRPr="00BA106B">
        <w:rPr>
          <w:rFonts w:ascii="Arial" w:hAnsi="Arial" w:cs="Arial"/>
          <w:sz w:val="24"/>
          <w:szCs w:val="24"/>
          <w:lang w:val="en-GB"/>
        </w:rPr>
        <w:t>hyperaemic</w:t>
      </w:r>
      <w:r w:rsidRPr="00BA106B">
        <w:rPr>
          <w:rFonts w:ascii="Arial" w:hAnsi="Arial" w:cs="Arial"/>
          <w:sz w:val="24"/>
          <w:szCs w:val="24"/>
          <w:lang w:val="en-GB"/>
        </w:rPr>
        <w:t xml:space="preserve"> response (representing 100% oxygenation) was recorded. All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 xml:space="preserve">2 </w:t>
      </w:r>
      <w:r w:rsidRPr="00BA106B">
        <w:rPr>
          <w:rFonts w:ascii="Arial" w:hAnsi="Arial" w:cs="Arial"/>
          <w:sz w:val="24"/>
          <w:szCs w:val="24"/>
          <w:lang w:val="en-GB"/>
        </w:rPr>
        <w:t xml:space="preserve">and </w:t>
      </w:r>
      <w:r w:rsidR="00B2565E" w:rsidRPr="00BA106B">
        <w:rPr>
          <w:rFonts w:ascii="Arial" w:hAnsi="Arial" w:cs="Arial"/>
          <w:sz w:val="24"/>
          <w:szCs w:val="24"/>
          <w:lang w:val="en-GB"/>
        </w:rPr>
        <w:t>hyperaemia</w:t>
      </w:r>
      <w:r w:rsidRPr="00BA106B">
        <w:rPr>
          <w:rFonts w:ascii="Arial" w:hAnsi="Arial" w:cs="Arial"/>
          <w:sz w:val="24"/>
          <w:szCs w:val="24"/>
          <w:lang w:val="en-GB"/>
        </w:rPr>
        <w:t xml:space="preserve"> data were normalized to this ‘physiological’ range to allow comparisons between individuals with differing tissue thicknesses (Ryan et al., 2012; Jeffries et al., 2018). Reactive </w:t>
      </w:r>
      <w:r w:rsidR="00B2565E" w:rsidRPr="00BA106B">
        <w:rPr>
          <w:rFonts w:ascii="Arial" w:hAnsi="Arial" w:cs="Arial"/>
          <w:sz w:val="24"/>
          <w:szCs w:val="24"/>
          <w:lang w:val="en-GB"/>
        </w:rPr>
        <w:t>hyperaemia</w:t>
      </w:r>
      <w:r w:rsidRPr="00BA106B">
        <w:rPr>
          <w:rFonts w:ascii="Arial" w:hAnsi="Arial" w:cs="Arial"/>
          <w:sz w:val="24"/>
          <w:szCs w:val="24"/>
          <w:lang w:val="en-GB"/>
        </w:rPr>
        <w:t xml:space="preserve"> was described as the normalised rate constant (</w:t>
      </w:r>
      <w:r w:rsidRPr="00BA106B">
        <w:rPr>
          <w:rFonts w:ascii="Arial" w:hAnsi="Arial" w:cs="Arial"/>
          <w:i/>
          <w:sz w:val="24"/>
          <w:szCs w:val="24"/>
          <w:lang w:val="en-GB"/>
        </w:rPr>
        <w:t>k</w:t>
      </w:r>
      <w:r w:rsidR="005011FE" w:rsidRPr="00BA106B">
        <w:rPr>
          <w:rFonts w:ascii="Arial" w:hAnsi="Arial" w:cs="Arial"/>
          <w:i/>
          <w:sz w:val="24"/>
          <w:szCs w:val="24"/>
          <w:lang w:val="en-GB"/>
        </w:rPr>
        <w:t>;</w:t>
      </w:r>
      <w:r w:rsidR="00DE4011" w:rsidRPr="00BA106B">
        <w:rPr>
          <w:rFonts w:ascii="Arial" w:hAnsi="Arial" w:cs="Arial"/>
          <w:i/>
          <w:sz w:val="24"/>
          <w:szCs w:val="24"/>
          <w:lang w:val="en-GB"/>
        </w:rPr>
        <w:t xml:space="preserve"> s</w:t>
      </w:r>
      <w:r w:rsidR="00DE4011" w:rsidRPr="00BA106B">
        <w:rPr>
          <w:rFonts w:ascii="Arial" w:hAnsi="Arial" w:cs="Arial"/>
          <w:i/>
          <w:sz w:val="24"/>
          <w:szCs w:val="24"/>
          <w:vertAlign w:val="superscript"/>
          <w:lang w:val="en-GB"/>
        </w:rPr>
        <w:t>-1</w:t>
      </w:r>
      <w:r w:rsidRPr="00BA106B">
        <w:rPr>
          <w:rFonts w:ascii="Arial" w:hAnsi="Arial" w:cs="Arial"/>
          <w:sz w:val="24"/>
          <w:szCs w:val="24"/>
          <w:lang w:val="en-GB"/>
        </w:rPr>
        <w:t>)</w:t>
      </w:r>
      <w:r w:rsidR="00DE4011" w:rsidRPr="00BA106B">
        <w:rPr>
          <w:rFonts w:ascii="Arial" w:hAnsi="Arial" w:cs="Arial"/>
          <w:sz w:val="24"/>
          <w:szCs w:val="24"/>
          <w:lang w:val="en-GB"/>
        </w:rPr>
        <w:t xml:space="preserve"> of the normalized O</w:t>
      </w:r>
      <w:r w:rsidR="00DE4011" w:rsidRPr="00BA106B">
        <w:rPr>
          <w:rFonts w:ascii="Arial" w:hAnsi="Arial" w:cs="Arial"/>
          <w:sz w:val="24"/>
          <w:szCs w:val="24"/>
          <w:vertAlign w:val="subscript"/>
          <w:lang w:val="en-GB"/>
        </w:rPr>
        <w:t>2</w:t>
      </w:r>
      <w:r w:rsidR="00DE4011" w:rsidRPr="00BA106B">
        <w:rPr>
          <w:rFonts w:ascii="Arial" w:hAnsi="Arial" w:cs="Arial"/>
          <w:sz w:val="24"/>
          <w:szCs w:val="24"/>
          <w:lang w:val="en-GB"/>
        </w:rPr>
        <w:t>Hb signal from the point of cuff release until plateau, using a sigmoidal Gompertz model (Bopp et al., 2011). All raw data analysis and curve fitting procedures were performed on GraphPad Prism (GraphPad 5.0 Software, La Jolla, CA, United States).</w:t>
      </w:r>
    </w:p>
    <w:p w14:paraId="56830F30" w14:textId="77777777" w:rsidR="001D0463" w:rsidRPr="00BA106B" w:rsidRDefault="001D0463" w:rsidP="001D0463">
      <w:pPr>
        <w:ind w:right="-766"/>
        <w:jc w:val="both"/>
        <w:rPr>
          <w:rFonts w:ascii="Arial" w:hAnsi="Arial" w:cs="Arial"/>
          <w:b/>
          <w:i/>
          <w:sz w:val="24"/>
          <w:lang w:val="en-GB"/>
        </w:rPr>
      </w:pPr>
    </w:p>
    <w:p w14:paraId="02EF1A45" w14:textId="553467E8" w:rsidR="00AD54D3" w:rsidRPr="00BA106B" w:rsidRDefault="00253F27" w:rsidP="001D0463">
      <w:pPr>
        <w:ind w:right="-766"/>
        <w:jc w:val="both"/>
        <w:rPr>
          <w:rFonts w:ascii="Arial" w:hAnsi="Arial" w:cs="Arial"/>
          <w:b/>
          <w:i/>
          <w:sz w:val="24"/>
          <w:lang w:val="en-GB"/>
        </w:rPr>
      </w:pPr>
      <w:r w:rsidRPr="00BA106B">
        <w:rPr>
          <w:rFonts w:ascii="Arial" w:hAnsi="Arial" w:cs="Arial"/>
          <w:b/>
          <w:i/>
          <w:sz w:val="24"/>
          <w:lang w:val="en-GB"/>
        </w:rPr>
        <w:t xml:space="preserve">2.5. </w:t>
      </w:r>
      <w:r w:rsidR="00AD54D3" w:rsidRPr="00BA106B">
        <w:rPr>
          <w:rFonts w:ascii="Arial" w:hAnsi="Arial" w:cs="Arial"/>
          <w:b/>
          <w:i/>
          <w:sz w:val="24"/>
          <w:lang w:val="en-GB"/>
        </w:rPr>
        <w:t>Heat acclimation protocol</w:t>
      </w:r>
    </w:p>
    <w:p w14:paraId="29CF7F51" w14:textId="312F4923" w:rsidR="00DE4011" w:rsidRPr="00BA106B" w:rsidRDefault="00AD54D3" w:rsidP="001D0463">
      <w:pPr>
        <w:ind w:right="-766"/>
        <w:jc w:val="both"/>
        <w:rPr>
          <w:rFonts w:ascii="Arial" w:hAnsi="Arial" w:cs="Arial"/>
          <w:sz w:val="24"/>
          <w:lang w:val="en-GB"/>
        </w:rPr>
      </w:pPr>
      <w:r w:rsidRPr="00BA106B">
        <w:rPr>
          <w:rFonts w:ascii="Arial" w:hAnsi="Arial" w:cs="Arial"/>
          <w:sz w:val="24"/>
          <w:lang w:val="en-GB"/>
        </w:rPr>
        <w:t>The power output corresponding to 5</w:t>
      </w:r>
      <w:r w:rsidR="009A3017" w:rsidRPr="00BA106B">
        <w:rPr>
          <w:rFonts w:ascii="Arial" w:hAnsi="Arial" w:cs="Arial"/>
          <w:sz w:val="24"/>
          <w:lang w:val="en-GB"/>
        </w:rPr>
        <w:t>5</w:t>
      </w:r>
      <w:r w:rsidRPr="00BA106B">
        <w:rPr>
          <w:rFonts w:ascii="Arial" w:hAnsi="Arial" w:cs="Arial"/>
          <w:sz w:val="24"/>
          <w:lang w:val="en-GB"/>
        </w:rPr>
        <w:t xml:space="preserve">% of the participants’ baseline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2max</w:t>
      </w:r>
      <w:r w:rsidRPr="00BA106B">
        <w:rPr>
          <w:rFonts w:ascii="Arial" w:hAnsi="Arial" w:cs="Arial"/>
          <w:sz w:val="24"/>
          <w:lang w:val="en-GB"/>
        </w:rPr>
        <w:t xml:space="preserve"> was set as the external work intensity for the intervention and was monitored using power output on the cycle ergometer. Cadence was self-selected and adjusted if necessary by the investigators using weights to maintain the target intensity. This intensity was maintained for all subsequent trials. Participants cycled for 60-min per session. This type of</w:t>
      </w:r>
      <w:r w:rsidR="000E6EED" w:rsidRPr="00BA106B">
        <w:rPr>
          <w:rFonts w:ascii="Arial" w:hAnsi="Arial" w:cs="Arial"/>
          <w:sz w:val="24"/>
          <w:lang w:val="en-GB"/>
        </w:rPr>
        <w:t xml:space="preserve"> fixed-intensity</w:t>
      </w:r>
      <w:r w:rsidRPr="00BA106B">
        <w:rPr>
          <w:rFonts w:ascii="Arial" w:hAnsi="Arial" w:cs="Arial"/>
          <w:sz w:val="24"/>
          <w:lang w:val="en-GB"/>
        </w:rPr>
        <w:t xml:space="preserve"> HA protocol was selected based on previous studies</w:t>
      </w:r>
      <w:r w:rsidR="00114BCC" w:rsidRPr="00BA106B">
        <w:rPr>
          <w:rFonts w:ascii="Arial" w:hAnsi="Arial" w:cs="Arial"/>
          <w:sz w:val="24"/>
          <w:lang w:val="en-GB"/>
        </w:rPr>
        <w:t xml:space="preserve"> but for a </w:t>
      </w:r>
      <w:r w:rsidR="00114BCC" w:rsidRPr="00BA106B">
        <w:rPr>
          <w:rFonts w:ascii="Arial" w:hAnsi="Arial" w:cs="Arial"/>
          <w:sz w:val="24"/>
          <w:lang w:val="en-GB"/>
        </w:rPr>
        <w:lastRenderedPageBreak/>
        <w:t>shorter number of days</w:t>
      </w:r>
      <w:r w:rsidRPr="00BA106B">
        <w:rPr>
          <w:rFonts w:ascii="Arial" w:hAnsi="Arial" w:cs="Arial"/>
          <w:sz w:val="24"/>
          <w:lang w:val="en-GB"/>
        </w:rPr>
        <w:t xml:space="preserve"> (Houmard et al., 1990; </w:t>
      </w:r>
      <w:r w:rsidR="007A52E2" w:rsidRPr="00BA106B">
        <w:rPr>
          <w:rFonts w:ascii="Arial" w:hAnsi="Arial" w:cs="Arial"/>
          <w:sz w:val="24"/>
          <w:lang w:val="en-GB"/>
        </w:rPr>
        <w:t>Lorenzo et al., 2010</w:t>
      </w:r>
      <w:r w:rsidRPr="00BA106B">
        <w:rPr>
          <w:rFonts w:ascii="Arial" w:hAnsi="Arial" w:cs="Arial"/>
          <w:sz w:val="24"/>
          <w:lang w:val="en-GB"/>
        </w:rPr>
        <w:t xml:space="preserve">; Waldron et al., 2019). The participants’ nude body mass was recorded pre- and post-session on every day of the HA programme to estimate whole-body sweat rate (WBSR) by subtracting post-exercise body mass from pre-exercise values (MPMS-230, Marsden Weighing Group, Oxfordshire, UK). A rectal thermometer (Edale Instruments Ltd, Cambridge, UK) was self-inserted </w:t>
      </w:r>
      <w:r w:rsidR="004969B3" w:rsidRPr="00BA106B">
        <w:rPr>
          <w:rFonts w:ascii="Arial" w:hAnsi="Arial" w:cs="Arial"/>
          <w:sz w:val="24"/>
          <w:lang w:val="en-GB"/>
        </w:rPr>
        <w:t>~</w:t>
      </w:r>
      <w:r w:rsidRPr="00BA106B">
        <w:rPr>
          <w:rFonts w:ascii="Arial" w:hAnsi="Arial" w:cs="Arial"/>
          <w:sz w:val="24"/>
          <w:lang w:val="en-GB"/>
        </w:rPr>
        <w:t xml:space="preserve">10 cm past the anal sphincter, as an indication of </w:t>
      </w:r>
      <w:r w:rsidR="000E5BE4" w:rsidRPr="00BA106B">
        <w:rPr>
          <w:rFonts w:ascii="Arial" w:hAnsi="Arial" w:cs="Arial"/>
          <w:sz w:val="24"/>
          <w:lang w:val="en-GB"/>
        </w:rPr>
        <w:t>Tc</w:t>
      </w:r>
      <w:r w:rsidR="00195A4D" w:rsidRPr="00BA106B">
        <w:rPr>
          <w:rFonts w:ascii="Arial" w:hAnsi="Arial" w:cs="Arial"/>
          <w:sz w:val="24"/>
          <w:lang w:val="en-GB"/>
        </w:rPr>
        <w:t>, and recorded at rest (pre-exercise</w:t>
      </w:r>
      <w:r w:rsidR="009A3017" w:rsidRPr="00BA106B">
        <w:rPr>
          <w:rFonts w:ascii="Arial" w:hAnsi="Arial" w:cs="Arial"/>
          <w:sz w:val="24"/>
          <w:lang w:val="en-GB"/>
        </w:rPr>
        <w:t xml:space="preserve"> outside on the heat chamber</w:t>
      </w:r>
      <w:r w:rsidR="00195A4D" w:rsidRPr="00BA106B">
        <w:rPr>
          <w:rFonts w:ascii="Arial" w:hAnsi="Arial" w:cs="Arial"/>
          <w:sz w:val="24"/>
          <w:lang w:val="en-GB"/>
        </w:rPr>
        <w:t>) and then every</w:t>
      </w:r>
      <w:r w:rsidRPr="00BA106B">
        <w:rPr>
          <w:rFonts w:ascii="Arial" w:hAnsi="Arial" w:cs="Arial"/>
          <w:sz w:val="24"/>
          <w:lang w:val="en-GB"/>
        </w:rPr>
        <w:t xml:space="preserve"> 5-min once</w:t>
      </w:r>
      <w:r w:rsidR="00195A4D" w:rsidRPr="00BA106B">
        <w:rPr>
          <w:rFonts w:ascii="Arial" w:hAnsi="Arial" w:cs="Arial"/>
          <w:sz w:val="24"/>
          <w:lang w:val="en-GB"/>
        </w:rPr>
        <w:t xml:space="preserve"> exercise</w:t>
      </w:r>
      <w:r w:rsidRPr="00BA106B">
        <w:rPr>
          <w:rFonts w:ascii="Arial" w:hAnsi="Arial" w:cs="Arial"/>
          <w:sz w:val="24"/>
          <w:lang w:val="en-GB"/>
        </w:rPr>
        <w:t xml:space="preserve"> </w:t>
      </w:r>
      <w:r w:rsidR="00195A4D" w:rsidRPr="00BA106B">
        <w:rPr>
          <w:rFonts w:ascii="Arial" w:hAnsi="Arial" w:cs="Arial"/>
          <w:sz w:val="24"/>
          <w:lang w:val="en-GB"/>
        </w:rPr>
        <w:t xml:space="preserve">commenced </w:t>
      </w:r>
      <w:r w:rsidRPr="00BA106B">
        <w:rPr>
          <w:rFonts w:ascii="Arial" w:hAnsi="Arial" w:cs="Arial"/>
          <w:sz w:val="24"/>
          <w:lang w:val="en-GB"/>
        </w:rPr>
        <w:t xml:space="preserve">inside the heat-controlled chamber (Edale Instruments Ltd, Cambridge, UK). The </w:t>
      </w:r>
      <w:r w:rsidR="00195A4D" w:rsidRPr="00BA106B">
        <w:rPr>
          <w:rFonts w:ascii="Arial" w:hAnsi="Arial" w:cs="Arial"/>
          <w:sz w:val="24"/>
          <w:lang w:val="en-GB"/>
        </w:rPr>
        <w:t xml:space="preserve">resting Tc on day 1 and day 5, as well as the </w:t>
      </w:r>
      <w:r w:rsidRPr="00BA106B">
        <w:rPr>
          <w:rFonts w:ascii="Arial" w:hAnsi="Arial" w:cs="Arial"/>
          <w:sz w:val="24"/>
          <w:lang w:val="en-GB"/>
        </w:rPr>
        <w:t>end Tc</w:t>
      </w:r>
      <w:r w:rsidR="00195A4D" w:rsidRPr="00BA106B">
        <w:rPr>
          <w:rFonts w:ascii="Arial" w:hAnsi="Arial" w:cs="Arial"/>
          <w:sz w:val="24"/>
          <w:lang w:val="en-GB"/>
        </w:rPr>
        <w:t xml:space="preserve"> of each session </w:t>
      </w:r>
      <w:r w:rsidRPr="00BA106B">
        <w:rPr>
          <w:rFonts w:ascii="Arial" w:hAnsi="Arial" w:cs="Arial"/>
          <w:sz w:val="24"/>
          <w:lang w:val="en-GB"/>
        </w:rPr>
        <w:t>was used for statistical analysis. The participants then entered the heat chamber wearing cycling shorts, socks and training shoes, where they sat upright on the same cycle ergometer used during the ramp test. HR was also recorded, alongside thermal sensation (TS)</w:t>
      </w:r>
      <w:r w:rsidR="007A52E2" w:rsidRPr="00BA106B">
        <w:rPr>
          <w:rFonts w:ascii="Arial" w:hAnsi="Arial" w:cs="Arial"/>
          <w:sz w:val="24"/>
          <w:lang w:val="en-GB"/>
        </w:rPr>
        <w:t xml:space="preserve"> and RPE (6-20)</w:t>
      </w:r>
      <w:r w:rsidRPr="00BA106B">
        <w:rPr>
          <w:rFonts w:ascii="Arial" w:hAnsi="Arial" w:cs="Arial"/>
          <w:sz w:val="24"/>
          <w:lang w:val="en-GB"/>
        </w:rPr>
        <w:t xml:space="preserve"> at 5-min intervals throughout the exercising protocol. TS was recorded </w:t>
      </w:r>
      <w:r w:rsidR="007E05B3" w:rsidRPr="00BA106B">
        <w:rPr>
          <w:rFonts w:ascii="Arial" w:hAnsi="Arial" w:cs="Arial"/>
          <w:sz w:val="24"/>
          <w:lang w:val="en-GB"/>
        </w:rPr>
        <w:t>on an ASHRAE 9</w:t>
      </w:r>
      <w:r w:rsidRPr="00BA106B">
        <w:rPr>
          <w:rFonts w:ascii="Arial" w:hAnsi="Arial" w:cs="Arial"/>
          <w:sz w:val="24"/>
          <w:lang w:val="en-GB"/>
        </w:rPr>
        <w:t xml:space="preserve">-point analogue scale, where -4 = “very cold”, 0 = “neutral”, and 4 = “very hot” (Zhang et al., 2004). In the control condition, the heat chamber was controlled at </w:t>
      </w:r>
      <w:r w:rsidR="007A52E2" w:rsidRPr="00BA106B">
        <w:rPr>
          <w:rFonts w:ascii="Arial" w:hAnsi="Arial" w:cs="Arial"/>
          <w:sz w:val="24"/>
          <w:lang w:val="en-GB"/>
        </w:rPr>
        <w:t>19</w:t>
      </w:r>
      <w:r w:rsidRPr="00BA106B">
        <w:rPr>
          <w:rFonts w:ascii="Arial" w:hAnsi="Arial" w:cs="Arial"/>
          <w:sz w:val="24"/>
          <w:lang w:val="en-GB"/>
        </w:rPr>
        <w:t xml:space="preserve">.0 ± 1.3°C, 30 ± </w:t>
      </w:r>
      <w:r w:rsidR="007A52E2" w:rsidRPr="00BA106B">
        <w:rPr>
          <w:rFonts w:ascii="Arial" w:hAnsi="Arial" w:cs="Arial"/>
          <w:sz w:val="24"/>
          <w:lang w:val="en-GB"/>
        </w:rPr>
        <w:t>7</w:t>
      </w:r>
      <w:r w:rsidRPr="00BA106B">
        <w:rPr>
          <w:rFonts w:ascii="Arial" w:hAnsi="Arial" w:cs="Arial"/>
          <w:sz w:val="24"/>
          <w:lang w:val="en-GB"/>
        </w:rPr>
        <w:t xml:space="preserve">% RH. No fans were used during the exercise trials and no fluid intake was permitted until after </w:t>
      </w:r>
      <w:r w:rsidR="007A52E2" w:rsidRPr="00BA106B">
        <w:rPr>
          <w:rFonts w:ascii="Arial" w:hAnsi="Arial" w:cs="Arial"/>
          <w:sz w:val="24"/>
          <w:lang w:val="en-GB"/>
        </w:rPr>
        <w:t>post-session measurements</w:t>
      </w:r>
      <w:r w:rsidRPr="00BA106B">
        <w:rPr>
          <w:rFonts w:ascii="Arial" w:hAnsi="Arial" w:cs="Arial"/>
          <w:sz w:val="24"/>
          <w:lang w:val="en-GB"/>
        </w:rPr>
        <w:t>.</w:t>
      </w:r>
    </w:p>
    <w:p w14:paraId="18540D63" w14:textId="77777777" w:rsidR="00483134" w:rsidRPr="00BA106B" w:rsidRDefault="00483134" w:rsidP="001D0463">
      <w:pPr>
        <w:ind w:right="-766"/>
        <w:jc w:val="both"/>
        <w:rPr>
          <w:rFonts w:ascii="Arial" w:hAnsi="Arial" w:cs="Arial"/>
          <w:b/>
          <w:i/>
          <w:sz w:val="24"/>
          <w:lang w:val="en-GB"/>
        </w:rPr>
      </w:pPr>
    </w:p>
    <w:p w14:paraId="6B9259F7" w14:textId="39C78AE2" w:rsidR="003C1547" w:rsidRPr="00BA106B" w:rsidRDefault="00253F27" w:rsidP="001D0463">
      <w:pPr>
        <w:ind w:right="-766"/>
        <w:jc w:val="both"/>
        <w:rPr>
          <w:rFonts w:ascii="Arial" w:hAnsi="Arial" w:cs="Arial"/>
          <w:b/>
          <w:i/>
          <w:sz w:val="24"/>
          <w:lang w:val="en-GB"/>
        </w:rPr>
      </w:pPr>
      <w:r w:rsidRPr="00BA106B">
        <w:rPr>
          <w:rFonts w:ascii="Arial" w:hAnsi="Arial" w:cs="Arial"/>
          <w:b/>
          <w:i/>
          <w:sz w:val="24"/>
          <w:lang w:val="en-GB"/>
        </w:rPr>
        <w:t xml:space="preserve">2.6. </w:t>
      </w:r>
      <w:r w:rsidR="003C1547" w:rsidRPr="00BA106B">
        <w:rPr>
          <w:rFonts w:ascii="Arial" w:hAnsi="Arial" w:cs="Arial"/>
          <w:b/>
          <w:i/>
          <w:sz w:val="24"/>
          <w:lang w:val="en-GB"/>
        </w:rPr>
        <w:t>IPC protocol</w:t>
      </w:r>
    </w:p>
    <w:p w14:paraId="6892521D" w14:textId="195172D0" w:rsidR="003C1547" w:rsidRPr="00BA106B" w:rsidRDefault="003C1547" w:rsidP="001D0463">
      <w:pPr>
        <w:ind w:right="-766"/>
        <w:jc w:val="both"/>
        <w:rPr>
          <w:rFonts w:ascii="Arial" w:hAnsi="Arial" w:cs="Arial"/>
          <w:sz w:val="24"/>
          <w:lang w:val="en-GB"/>
        </w:rPr>
      </w:pPr>
      <w:r w:rsidRPr="00BA106B">
        <w:rPr>
          <w:rFonts w:ascii="Arial" w:hAnsi="Arial" w:cs="Arial"/>
          <w:sz w:val="24"/>
          <w:lang w:val="en-GB"/>
        </w:rPr>
        <w:t xml:space="preserve">Sixty-min prior to entering the environmental chamber, the participants lay in a supine position on a massage bed, with automatic inflation cuffs (14.5 cm width, Delfi Medical Innovations, Vancover, Canada) fitted to the proximal portion of both thighs. The inflatable cuffs were connected to a pressure gauge and were automatically inflated to </w:t>
      </w:r>
      <w:r w:rsidRPr="00BA106B">
        <w:rPr>
          <w:rFonts w:ascii="Arial" w:hAnsi="Arial" w:cs="Arial"/>
          <w:sz w:val="24"/>
          <w:lang w:val="en-GB"/>
        </w:rPr>
        <w:lastRenderedPageBreak/>
        <w:t>the participant’s individual limb occlusive pressure, which ranged between 210 and 250</w:t>
      </w:r>
      <w:r w:rsidR="00CD1704" w:rsidRPr="00BA106B">
        <w:rPr>
          <w:rFonts w:ascii="Arial" w:hAnsi="Arial" w:cs="Arial"/>
          <w:sz w:val="24"/>
          <w:lang w:val="en-GB"/>
        </w:rPr>
        <w:t xml:space="preserve"> mmHg, thus ensuring</w:t>
      </w:r>
      <w:r w:rsidRPr="00BA106B">
        <w:rPr>
          <w:rFonts w:ascii="Arial" w:hAnsi="Arial" w:cs="Arial"/>
          <w:sz w:val="24"/>
          <w:lang w:val="en-GB"/>
        </w:rPr>
        <w:t xml:space="preserve"> </w:t>
      </w:r>
      <w:r w:rsidR="00CD1704" w:rsidRPr="00BA106B">
        <w:rPr>
          <w:rFonts w:ascii="Arial" w:hAnsi="Arial" w:cs="Arial"/>
          <w:sz w:val="24"/>
          <w:lang w:val="en-GB"/>
        </w:rPr>
        <w:t xml:space="preserve">full </w:t>
      </w:r>
      <w:r w:rsidRPr="00BA106B">
        <w:rPr>
          <w:rFonts w:ascii="Arial" w:hAnsi="Arial" w:cs="Arial"/>
          <w:sz w:val="24"/>
          <w:lang w:val="en-GB"/>
        </w:rPr>
        <w:t>arterial occlusion. The HA and CON groups were given a lower pressure (20 mmHg) using the same automatic inflation cuffs. The protocol involved 5-min occlusion, followed by 5-min reperfusion, which was repeated four times (lasting 40-min). This procedure was repeated for five consecutive days</w:t>
      </w:r>
      <w:r w:rsidR="00791CFC" w:rsidRPr="00BA106B">
        <w:rPr>
          <w:rFonts w:ascii="Arial" w:hAnsi="Arial" w:cs="Arial"/>
          <w:sz w:val="24"/>
          <w:lang w:val="en-GB"/>
        </w:rPr>
        <w:t xml:space="preserve"> (Foster et al., 2014)</w:t>
      </w:r>
      <w:r w:rsidRPr="00BA106B">
        <w:rPr>
          <w:rFonts w:ascii="Arial" w:hAnsi="Arial" w:cs="Arial"/>
          <w:sz w:val="24"/>
          <w:lang w:val="en-GB"/>
        </w:rPr>
        <w:t>.</w:t>
      </w:r>
    </w:p>
    <w:p w14:paraId="50650644" w14:textId="77777777" w:rsidR="003C1547" w:rsidRPr="00BA106B" w:rsidRDefault="003C1547" w:rsidP="001D0463">
      <w:pPr>
        <w:ind w:right="-766"/>
        <w:jc w:val="both"/>
        <w:rPr>
          <w:rFonts w:ascii="Arial" w:hAnsi="Arial" w:cs="Arial"/>
          <w:sz w:val="24"/>
          <w:lang w:val="en-GB"/>
        </w:rPr>
      </w:pPr>
    </w:p>
    <w:p w14:paraId="4EAE2F7A" w14:textId="2A30B0D8" w:rsidR="00CD1704" w:rsidRPr="00BA106B" w:rsidRDefault="00253F27" w:rsidP="001D0463">
      <w:pPr>
        <w:ind w:right="-766"/>
        <w:jc w:val="both"/>
        <w:rPr>
          <w:rFonts w:ascii="Arial" w:hAnsi="Arial" w:cs="Arial"/>
          <w:b/>
          <w:i/>
          <w:sz w:val="24"/>
          <w:lang w:val="en-GB"/>
        </w:rPr>
      </w:pPr>
      <w:r w:rsidRPr="00BA106B">
        <w:rPr>
          <w:rFonts w:ascii="Arial" w:hAnsi="Arial" w:cs="Arial"/>
          <w:b/>
          <w:i/>
          <w:sz w:val="24"/>
          <w:lang w:val="en-GB"/>
        </w:rPr>
        <w:t xml:space="preserve">2.7. </w:t>
      </w:r>
      <w:r w:rsidR="00CD1704" w:rsidRPr="00BA106B">
        <w:rPr>
          <w:rFonts w:ascii="Arial" w:hAnsi="Arial" w:cs="Arial"/>
          <w:b/>
          <w:i/>
          <w:sz w:val="24"/>
          <w:lang w:val="en-GB"/>
        </w:rPr>
        <w:t>Statistical analyses</w:t>
      </w:r>
    </w:p>
    <w:p w14:paraId="03CA843F" w14:textId="659BD562" w:rsidR="00AF4AF3" w:rsidRPr="00BA106B" w:rsidRDefault="00195A4D" w:rsidP="001D0463">
      <w:pPr>
        <w:autoSpaceDE w:val="0"/>
        <w:autoSpaceDN w:val="0"/>
        <w:adjustRightInd w:val="0"/>
        <w:spacing w:after="0"/>
        <w:ind w:right="-766"/>
        <w:jc w:val="both"/>
        <w:rPr>
          <w:rFonts w:ascii="Arial" w:hAnsi="Arial" w:cs="Arial"/>
          <w:sz w:val="24"/>
          <w:szCs w:val="24"/>
          <w:lang w:val="en-GB"/>
        </w:rPr>
      </w:pPr>
      <w:r w:rsidRPr="00BA106B">
        <w:rPr>
          <w:rFonts w:ascii="Arial" w:hAnsi="Arial" w:cs="Arial"/>
          <w:sz w:val="24"/>
          <w:lang w:val="en-GB"/>
        </w:rPr>
        <w:t>Changes in</w:t>
      </w:r>
      <w:r w:rsidR="00483134" w:rsidRPr="00BA106B">
        <w:rPr>
          <w:rFonts w:ascii="Arial" w:hAnsi="Arial" w:cs="Arial"/>
          <w:sz w:val="24"/>
          <w:lang w:val="en-GB"/>
        </w:rPr>
        <w:t xml:space="preserve"> all incremental test variables;</w:t>
      </w:r>
      <w:r w:rsidRPr="00BA106B">
        <w:rPr>
          <w:rFonts w:ascii="Arial" w:hAnsi="Arial" w:cs="Arial"/>
          <w:sz w:val="24"/>
          <w:lang w:val="en-GB"/>
        </w:rPr>
        <w:t xml:space="preserve"> </w:t>
      </w:r>
      <m:oMath>
        <m:acc>
          <m:accPr>
            <m:chr m:val="̇"/>
            <m:ctrlPr>
              <w:rPr>
                <w:rFonts w:ascii="Cambria Math" w:hAnsi="Cambria Math" w:cs="Arial"/>
                <w:i/>
                <w:sz w:val="24"/>
                <w:lang w:val="en-GB"/>
              </w:rPr>
            </m:ctrlPr>
          </m:accPr>
          <m:e>
            <m:r>
              <w:rPr>
                <w:rFonts w:ascii="Cambria Math" w:hAnsi="Cambria Math" w:cs="Arial"/>
                <w:sz w:val="24"/>
                <w:lang w:val="en-GB"/>
              </w:rPr>
              <m:t>V</m:t>
            </m:r>
          </m:e>
        </m:acc>
      </m:oMath>
      <w:r w:rsidRPr="00BA106B">
        <w:rPr>
          <w:rFonts w:ascii="Arial" w:hAnsi="Arial" w:cs="Arial"/>
          <w:sz w:val="24"/>
          <w:lang w:val="en-GB"/>
        </w:rPr>
        <w:t>O</w:t>
      </w:r>
      <w:r w:rsidRPr="00BA106B">
        <w:rPr>
          <w:rFonts w:ascii="Arial" w:hAnsi="Arial" w:cs="Arial"/>
          <w:sz w:val="24"/>
          <w:vertAlign w:val="subscript"/>
          <w:lang w:val="en-GB"/>
        </w:rPr>
        <w:t>2max</w:t>
      </w:r>
      <w:r w:rsidRPr="00BA106B">
        <w:rPr>
          <w:rFonts w:ascii="Arial" w:hAnsi="Arial" w:cs="Arial"/>
          <w:sz w:val="24"/>
          <w:lang w:val="en-GB"/>
        </w:rPr>
        <w:t>, end-power output, O</w:t>
      </w:r>
      <w:r w:rsidRPr="00BA106B">
        <w:rPr>
          <w:rFonts w:ascii="Arial" w:hAnsi="Arial" w:cs="Arial"/>
          <w:sz w:val="24"/>
          <w:vertAlign w:val="subscript"/>
          <w:lang w:val="en-GB"/>
        </w:rPr>
        <w:t>2</w:t>
      </w:r>
      <w:r w:rsidRPr="00BA106B">
        <w:rPr>
          <w:rFonts w:ascii="Arial" w:hAnsi="Arial" w:cs="Arial"/>
          <w:sz w:val="24"/>
          <w:lang w:val="en-GB"/>
        </w:rPr>
        <w:t>pulse-80%, O</w:t>
      </w:r>
      <w:r w:rsidRPr="00BA106B">
        <w:rPr>
          <w:rFonts w:ascii="Arial" w:hAnsi="Arial" w:cs="Arial"/>
          <w:sz w:val="24"/>
          <w:vertAlign w:val="subscript"/>
          <w:lang w:val="en-GB"/>
        </w:rPr>
        <w:t>2</w:t>
      </w:r>
      <w:r w:rsidRPr="00BA106B">
        <w:rPr>
          <w:rFonts w:ascii="Arial" w:hAnsi="Arial" w:cs="Arial"/>
          <w:sz w:val="24"/>
          <w:lang w:val="en-GB"/>
        </w:rPr>
        <w:t>pulse-Max, DE, V</w:t>
      </w:r>
      <w:r w:rsidRPr="00BA106B">
        <w:rPr>
          <w:rFonts w:ascii="Arial" w:hAnsi="Arial" w:cs="Arial"/>
          <w:sz w:val="24"/>
          <w:vertAlign w:val="subscript"/>
          <w:lang w:val="en-GB"/>
        </w:rPr>
        <w:t>T</w:t>
      </w:r>
      <w:r w:rsidRPr="00BA106B">
        <w:rPr>
          <w:rFonts w:ascii="Arial" w:hAnsi="Arial" w:cs="Arial"/>
          <w:sz w:val="24"/>
          <w:lang w:val="en-GB"/>
        </w:rPr>
        <w:t xml:space="preserve"> (%),</w:t>
      </w:r>
      <w:r w:rsidR="00483134" w:rsidRPr="00BA106B">
        <w:rPr>
          <w:rFonts w:ascii="Arial" w:hAnsi="Arial" w:cs="Arial"/>
          <w:sz w:val="24"/>
          <w:lang w:val="en-GB"/>
        </w:rPr>
        <w:t xml:space="preserve"> final HR, as well as the resting Tc and resting HR on day 1 and 5, were analysed using two-way </w:t>
      </w:r>
      <w:r w:rsidRPr="00BA106B">
        <w:rPr>
          <w:rFonts w:ascii="Arial" w:hAnsi="Arial" w:cs="Arial"/>
          <w:sz w:val="24"/>
          <w:lang w:val="en-GB"/>
        </w:rPr>
        <w:t>(3 [group] X 2 [time])</w:t>
      </w:r>
      <w:r w:rsidR="00483134" w:rsidRPr="00BA106B">
        <w:rPr>
          <w:rFonts w:ascii="Arial" w:hAnsi="Arial" w:cs="Arial"/>
          <w:sz w:val="24"/>
          <w:lang w:val="en-GB"/>
        </w:rPr>
        <w:t xml:space="preserve"> within and between analyses of variance.</w:t>
      </w:r>
      <w:r w:rsidR="00AF4AF3" w:rsidRPr="00BA106B">
        <w:rPr>
          <w:rFonts w:ascii="Arial" w:hAnsi="Arial" w:cs="Arial"/>
          <w:sz w:val="24"/>
          <w:lang w:val="en-GB"/>
        </w:rPr>
        <w:t xml:space="preserve"> End Tc, end </w:t>
      </w:r>
      <w:r w:rsidRPr="00BA106B">
        <w:rPr>
          <w:rFonts w:ascii="Arial" w:hAnsi="Arial" w:cs="Arial"/>
          <w:sz w:val="24"/>
          <w:lang w:val="en-GB"/>
        </w:rPr>
        <w:t>HR</w:t>
      </w:r>
      <w:r w:rsidR="00AF4AF3" w:rsidRPr="00BA106B">
        <w:rPr>
          <w:rFonts w:ascii="Arial" w:hAnsi="Arial" w:cs="Arial"/>
          <w:sz w:val="24"/>
          <w:lang w:val="en-GB"/>
        </w:rPr>
        <w:t>, end RPE</w:t>
      </w:r>
      <w:r w:rsidRPr="00BA106B">
        <w:rPr>
          <w:rFonts w:ascii="Arial" w:hAnsi="Arial" w:cs="Arial"/>
          <w:sz w:val="24"/>
          <w:lang w:val="en-GB"/>
        </w:rPr>
        <w:t xml:space="preserve"> and</w:t>
      </w:r>
      <w:r w:rsidR="00AF4AF3" w:rsidRPr="00BA106B">
        <w:rPr>
          <w:rFonts w:ascii="Arial" w:hAnsi="Arial" w:cs="Arial"/>
          <w:sz w:val="24"/>
          <w:lang w:val="en-GB"/>
        </w:rPr>
        <w:t xml:space="preserve"> end</w:t>
      </w:r>
      <w:r w:rsidRPr="00BA106B">
        <w:rPr>
          <w:rFonts w:ascii="Arial" w:hAnsi="Arial" w:cs="Arial"/>
          <w:sz w:val="24"/>
          <w:lang w:val="en-GB"/>
        </w:rPr>
        <w:t xml:space="preserve"> Ts recorded during the HA programme (</w:t>
      </w:r>
      <w:r w:rsidR="00AF4AF3" w:rsidRPr="00BA106B">
        <w:rPr>
          <w:rFonts w:ascii="Arial" w:hAnsi="Arial" w:cs="Arial"/>
          <w:sz w:val="24"/>
          <w:lang w:val="en-GB"/>
        </w:rPr>
        <w:t>3 [group] X 5</w:t>
      </w:r>
      <w:r w:rsidRPr="00BA106B">
        <w:rPr>
          <w:rFonts w:ascii="Arial" w:hAnsi="Arial" w:cs="Arial"/>
          <w:sz w:val="24"/>
          <w:lang w:val="en-GB"/>
        </w:rPr>
        <w:t>[</w:t>
      </w:r>
      <w:r w:rsidRPr="00BA106B">
        <w:rPr>
          <w:rFonts w:ascii="Arial" w:hAnsi="Arial" w:cs="Arial"/>
          <w:sz w:val="24"/>
          <w:szCs w:val="24"/>
          <w:lang w:val="en-GB"/>
        </w:rPr>
        <w:t xml:space="preserve">time]) were analysed using two-way within and between analyses of variance. Where relevant, assumptions of sphericity were assessed using Mauchly’s test, with any violations adjusted using the Greenhouse-Geisser correction. When significant </w:t>
      </w:r>
      <w:r w:rsidRPr="00BA106B">
        <w:rPr>
          <w:rFonts w:ascii="Arial" w:hAnsi="Arial" w:cs="Arial"/>
          <w:i/>
          <w:sz w:val="24"/>
          <w:szCs w:val="24"/>
          <w:lang w:val="en-GB"/>
        </w:rPr>
        <w:t>F</w:t>
      </w:r>
      <w:r w:rsidRPr="00BA106B">
        <w:rPr>
          <w:rFonts w:ascii="Arial" w:hAnsi="Arial" w:cs="Arial"/>
          <w:sz w:val="24"/>
          <w:szCs w:val="24"/>
          <w:lang w:val="en-GB"/>
        </w:rPr>
        <w:t xml:space="preserve">-values were observed, </w:t>
      </w:r>
      <w:r w:rsidR="00AF4AF3" w:rsidRPr="00BA106B">
        <w:rPr>
          <w:rFonts w:ascii="Arial" w:hAnsi="Arial" w:cs="Arial"/>
          <w:sz w:val="24"/>
          <w:szCs w:val="24"/>
          <w:lang w:val="en-GB"/>
        </w:rPr>
        <w:t xml:space="preserve">Bonferroni </w:t>
      </w:r>
      <w:r w:rsidRPr="00BA106B">
        <w:rPr>
          <w:rFonts w:ascii="Arial" w:hAnsi="Arial" w:cs="Arial"/>
          <w:i/>
          <w:sz w:val="24"/>
          <w:szCs w:val="24"/>
          <w:lang w:val="en-GB"/>
        </w:rPr>
        <w:t>post-hoc</w:t>
      </w:r>
      <w:r w:rsidRPr="00BA106B">
        <w:rPr>
          <w:rFonts w:ascii="Arial" w:hAnsi="Arial" w:cs="Arial"/>
          <w:sz w:val="24"/>
          <w:szCs w:val="24"/>
          <w:lang w:val="en-GB"/>
        </w:rPr>
        <w:t xml:space="preserve"> tests were used to determine differences.</w:t>
      </w:r>
      <w:r w:rsidR="007A62F7" w:rsidRPr="00BA106B">
        <w:rPr>
          <w:rFonts w:ascii="Arial" w:hAnsi="Arial" w:cs="Arial"/>
          <w:sz w:val="24"/>
          <w:szCs w:val="24"/>
        </w:rPr>
        <w:t xml:space="preserve"> </w:t>
      </w:r>
      <w:r w:rsidR="00D055F4" w:rsidRPr="00BA106B">
        <w:rPr>
          <w:rFonts w:ascii="Arial" w:hAnsi="Arial" w:cs="Arial"/>
          <w:sz w:val="24"/>
          <w:szCs w:val="24"/>
          <w:lang w:val="en-GB"/>
        </w:rPr>
        <w:t xml:space="preserve">For pairwise effects, </w:t>
      </w:r>
      <w:r w:rsidR="00D055F4" w:rsidRPr="00BA106B">
        <w:rPr>
          <w:rFonts w:ascii="Arial" w:hAnsi="Arial" w:cs="Arial"/>
          <w:sz w:val="24"/>
        </w:rPr>
        <w:t xml:space="preserve">Cohen’s </w:t>
      </w:r>
      <w:r w:rsidR="00D055F4" w:rsidRPr="00BA106B">
        <w:rPr>
          <w:rFonts w:ascii="Arial" w:hAnsi="Arial" w:cs="Arial"/>
          <w:i/>
          <w:sz w:val="24"/>
        </w:rPr>
        <w:t>d</w:t>
      </w:r>
      <w:r w:rsidR="00D055F4" w:rsidRPr="00BA106B">
        <w:rPr>
          <w:rFonts w:ascii="Arial" w:hAnsi="Arial" w:cs="Arial"/>
          <w:sz w:val="24"/>
        </w:rPr>
        <w:t xml:space="preserve"> effect sizes were calculated, with thresholds set as: ≤ 0.2 small; ≤ 0.6 moderate; ≤ 1.2 large; ≥ 2.0 very large (Hopkins et al.</w:t>
      </w:r>
      <w:r w:rsidR="00C00EBD" w:rsidRPr="00BA106B">
        <w:rPr>
          <w:rFonts w:ascii="Arial" w:hAnsi="Arial" w:cs="Arial"/>
          <w:sz w:val="24"/>
          <w:lang w:val="en-GB"/>
        </w:rPr>
        <w:t>,</w:t>
      </w:r>
      <w:r w:rsidR="00D055F4" w:rsidRPr="00BA106B">
        <w:rPr>
          <w:rFonts w:ascii="Arial" w:hAnsi="Arial" w:cs="Arial"/>
          <w:sz w:val="24"/>
        </w:rPr>
        <w:t xml:space="preserve"> 2009).</w:t>
      </w:r>
      <w:r w:rsidR="005C2B59" w:rsidRPr="00BA106B">
        <w:rPr>
          <w:rFonts w:ascii="Arial" w:hAnsi="Arial" w:cs="Arial"/>
          <w:sz w:val="24"/>
          <w:lang w:val="en-GB"/>
        </w:rPr>
        <w:t xml:space="preserve"> Cohen’s </w:t>
      </w:r>
      <w:r w:rsidR="005C2B59" w:rsidRPr="00BA106B">
        <w:rPr>
          <w:rFonts w:ascii="Arial" w:hAnsi="Arial" w:cs="Arial"/>
          <w:i/>
          <w:sz w:val="24"/>
          <w:lang w:val="en-GB"/>
        </w:rPr>
        <w:t>d</w:t>
      </w:r>
      <w:r w:rsidR="005C2B59" w:rsidRPr="00BA106B">
        <w:rPr>
          <w:rFonts w:ascii="Arial" w:hAnsi="Arial" w:cs="Arial"/>
          <w:sz w:val="24"/>
          <w:lang w:val="en-GB"/>
        </w:rPr>
        <w:t xml:space="preserve"> was determined as pairwise mean differences / pooled standard deviation and eta squared (η</w:t>
      </w:r>
      <w:r w:rsidR="005C2B59" w:rsidRPr="00BA106B">
        <w:rPr>
          <w:rFonts w:ascii="Arial" w:hAnsi="Arial" w:cs="Arial"/>
          <w:i/>
          <w:sz w:val="24"/>
          <w:vertAlign w:val="subscript"/>
          <w:lang w:val="en-GB"/>
        </w:rPr>
        <w:t>p</w:t>
      </w:r>
      <w:r w:rsidR="005C2B59" w:rsidRPr="00BA106B">
        <w:rPr>
          <w:rFonts w:ascii="Arial" w:hAnsi="Arial" w:cs="Arial"/>
          <w:sz w:val="24"/>
          <w:vertAlign w:val="superscript"/>
          <w:lang w:val="en-GB"/>
        </w:rPr>
        <w:t>2</w:t>
      </w:r>
      <w:r w:rsidR="005C2B59" w:rsidRPr="00BA106B">
        <w:rPr>
          <w:rFonts w:ascii="Arial" w:hAnsi="Arial" w:cs="Arial"/>
          <w:sz w:val="24"/>
          <w:lang w:val="en-GB"/>
        </w:rPr>
        <w:t>) were calculated as the sum of squares of the effect / total sum of squares. Qualitative descriptors were not used for η</w:t>
      </w:r>
      <w:r w:rsidR="005C2B59" w:rsidRPr="00BA106B">
        <w:rPr>
          <w:rFonts w:ascii="Arial" w:hAnsi="Arial" w:cs="Arial"/>
          <w:i/>
          <w:sz w:val="24"/>
          <w:vertAlign w:val="subscript"/>
          <w:lang w:val="en-GB"/>
        </w:rPr>
        <w:t>p</w:t>
      </w:r>
      <w:r w:rsidR="005C2B59" w:rsidRPr="00BA106B">
        <w:rPr>
          <w:rFonts w:ascii="Arial" w:hAnsi="Arial" w:cs="Arial"/>
          <w:sz w:val="24"/>
          <w:vertAlign w:val="superscript"/>
          <w:lang w:val="en-GB"/>
        </w:rPr>
        <w:t xml:space="preserve">2 </w:t>
      </w:r>
      <w:r w:rsidR="005C2B59" w:rsidRPr="00BA106B">
        <w:rPr>
          <w:rFonts w:ascii="Arial" w:hAnsi="Arial" w:cs="Arial"/>
          <w:sz w:val="24"/>
          <w:lang w:val="en-GB"/>
        </w:rPr>
        <w:t>values.</w:t>
      </w:r>
      <w:r w:rsidR="005C2B59" w:rsidRPr="00BA106B">
        <w:rPr>
          <w:rFonts w:ascii="Arial" w:hAnsi="Arial" w:cs="Arial"/>
          <w:sz w:val="24"/>
          <w:vertAlign w:val="superscript"/>
          <w:lang w:val="en-GB"/>
        </w:rPr>
        <w:t xml:space="preserve"> </w:t>
      </w:r>
      <w:r w:rsidR="005C2B59" w:rsidRPr="00BA106B">
        <w:rPr>
          <w:rFonts w:ascii="Arial" w:hAnsi="Arial" w:cs="Arial"/>
          <w:sz w:val="24"/>
          <w:lang w:val="en-GB"/>
        </w:rPr>
        <w:t xml:space="preserve"> of </w:t>
      </w:r>
      <w:r w:rsidRPr="00BA106B">
        <w:rPr>
          <w:rFonts w:ascii="Arial" w:hAnsi="Arial" w:cs="Arial"/>
          <w:sz w:val="24"/>
          <w:szCs w:val="24"/>
          <w:lang w:val="en-GB"/>
        </w:rPr>
        <w:t xml:space="preserve">Statistical significance was accepted at </w:t>
      </w:r>
      <w:r w:rsidRPr="00BA106B">
        <w:rPr>
          <w:rFonts w:ascii="Arial" w:hAnsi="Arial" w:cs="Arial"/>
          <w:i/>
          <w:sz w:val="24"/>
          <w:szCs w:val="24"/>
          <w:lang w:val="en-GB"/>
        </w:rPr>
        <w:t>P</w:t>
      </w:r>
      <w:r w:rsidRPr="00BA106B">
        <w:rPr>
          <w:rFonts w:ascii="Arial" w:hAnsi="Arial" w:cs="Arial"/>
          <w:sz w:val="24"/>
          <w:szCs w:val="24"/>
          <w:lang w:val="en-GB"/>
        </w:rPr>
        <w:t xml:space="preserve"> &lt; 0.05 for all tests and all analyses were performed on IBM SPSS Statistics (Version 21, IBM Corp., Armonk, NY, USA).</w:t>
      </w:r>
    </w:p>
    <w:p w14:paraId="4DDB1A5B" w14:textId="77777777" w:rsidR="001D0463" w:rsidRPr="00BA106B" w:rsidRDefault="001D0463" w:rsidP="001D0463">
      <w:pPr>
        <w:autoSpaceDE w:val="0"/>
        <w:autoSpaceDN w:val="0"/>
        <w:adjustRightInd w:val="0"/>
        <w:spacing w:after="0"/>
        <w:ind w:right="-766"/>
        <w:jc w:val="both"/>
        <w:rPr>
          <w:rFonts w:ascii="Arial" w:hAnsi="Arial" w:cs="Arial"/>
          <w:sz w:val="24"/>
          <w:szCs w:val="24"/>
          <w:lang w:val="en-GB"/>
        </w:rPr>
      </w:pPr>
    </w:p>
    <w:p w14:paraId="0B4005C9" w14:textId="1C1252EA" w:rsidR="00743378" w:rsidRPr="00BA106B" w:rsidRDefault="00743378" w:rsidP="001D0463">
      <w:pPr>
        <w:pStyle w:val="ListParagraph"/>
        <w:numPr>
          <w:ilvl w:val="0"/>
          <w:numId w:val="4"/>
        </w:numPr>
        <w:ind w:left="426" w:right="-766"/>
        <w:jc w:val="both"/>
        <w:rPr>
          <w:rFonts w:ascii="Arial" w:hAnsi="Arial" w:cs="Arial"/>
          <w:b/>
          <w:sz w:val="24"/>
          <w:lang w:val="en-GB"/>
        </w:rPr>
      </w:pPr>
      <w:r w:rsidRPr="00BA106B">
        <w:rPr>
          <w:rFonts w:ascii="Arial" w:hAnsi="Arial" w:cs="Arial"/>
          <w:b/>
          <w:sz w:val="24"/>
          <w:lang w:val="en-GB"/>
        </w:rPr>
        <w:lastRenderedPageBreak/>
        <w:t>Results</w:t>
      </w:r>
    </w:p>
    <w:p w14:paraId="322A9988" w14:textId="64FA0A71" w:rsidR="00743378" w:rsidRPr="00BA106B" w:rsidRDefault="00253F27" w:rsidP="001D0463">
      <w:pPr>
        <w:jc w:val="both"/>
        <w:rPr>
          <w:rFonts w:ascii="Arial" w:hAnsi="Arial" w:cs="Arial"/>
          <w:b/>
          <w:i/>
          <w:sz w:val="24"/>
          <w:lang w:val="en-GB"/>
        </w:rPr>
      </w:pPr>
      <w:r w:rsidRPr="00BA106B">
        <w:rPr>
          <w:rFonts w:ascii="Arial" w:hAnsi="Arial" w:cs="Arial"/>
          <w:b/>
          <w:i/>
          <w:sz w:val="24"/>
          <w:lang w:val="en-GB"/>
        </w:rPr>
        <w:t xml:space="preserve">3.1. </w:t>
      </w:r>
      <w:r w:rsidR="00743378" w:rsidRPr="00BA106B">
        <w:rPr>
          <w:rFonts w:ascii="Arial" w:hAnsi="Arial" w:cs="Arial"/>
          <w:b/>
          <w:i/>
          <w:sz w:val="24"/>
          <w:lang w:val="en-GB"/>
        </w:rPr>
        <w:t>Incremental exercise test</w:t>
      </w:r>
      <w:r w:rsidR="00345958" w:rsidRPr="00BA106B">
        <w:rPr>
          <w:rFonts w:ascii="Arial" w:hAnsi="Arial" w:cs="Arial"/>
          <w:b/>
          <w:i/>
          <w:sz w:val="24"/>
          <w:lang w:val="en-GB"/>
        </w:rPr>
        <w:t xml:space="preserve"> measures</w:t>
      </w:r>
    </w:p>
    <w:p w14:paraId="2750C203" w14:textId="23900DA6" w:rsidR="00743378" w:rsidRPr="00BA106B" w:rsidRDefault="00743378" w:rsidP="001D0463">
      <w:pPr>
        <w:tabs>
          <w:tab w:val="left" w:pos="5442"/>
        </w:tabs>
        <w:ind w:right="-766"/>
        <w:jc w:val="both"/>
        <w:rPr>
          <w:rFonts w:ascii="Arial" w:hAnsi="Arial" w:cs="Arial"/>
          <w:lang w:val="en-GB"/>
        </w:rPr>
      </w:pPr>
      <w:r w:rsidRPr="00BA106B">
        <w:rPr>
          <w:rFonts w:ascii="Arial" w:hAnsi="Arial" w:cs="Arial"/>
          <w:sz w:val="24"/>
          <w:lang w:val="en-GB"/>
        </w:rPr>
        <w:t xml:space="preserve">There were group x time interactions for </w:t>
      </w:r>
      <m:oMath>
        <m:acc>
          <m:accPr>
            <m:chr m:val="̇"/>
            <m:ctrlPr>
              <w:rPr>
                <w:rFonts w:ascii="Cambria Math" w:hAnsi="Cambria Math" w:cs="Arial"/>
                <w:i/>
                <w:sz w:val="24"/>
                <w:lang w:val="en-GB"/>
              </w:rPr>
            </m:ctrlPr>
          </m:accPr>
          <m:e>
            <m:r>
              <w:rPr>
                <w:rFonts w:ascii="Cambria Math" w:hAnsi="Cambria Math" w:cs="Arial"/>
                <w:sz w:val="24"/>
                <w:lang w:val="en-GB"/>
              </w:rPr>
              <m:t>V</m:t>
            </m:r>
          </m:e>
        </m:acc>
      </m:oMath>
      <w:r w:rsidRPr="00BA106B">
        <w:rPr>
          <w:rFonts w:ascii="Arial" w:hAnsi="Arial" w:cs="Arial"/>
          <w:sz w:val="24"/>
          <w:lang w:val="en-GB"/>
        </w:rPr>
        <w:t>O</w:t>
      </w:r>
      <w:r w:rsidRPr="00BA106B">
        <w:rPr>
          <w:rFonts w:ascii="Arial" w:hAnsi="Arial" w:cs="Arial"/>
          <w:sz w:val="24"/>
          <w:vertAlign w:val="subscript"/>
          <w:lang w:val="en-GB"/>
        </w:rPr>
        <w:t>2max</w:t>
      </w:r>
      <w:r w:rsidRPr="00BA106B">
        <w:rPr>
          <w:rFonts w:ascii="Arial" w:hAnsi="Arial" w:cs="Arial"/>
          <w:sz w:val="24"/>
          <w:lang w:val="en-GB"/>
        </w:rPr>
        <w:t xml:space="preserve"> (</w:t>
      </w:r>
      <w:proofErr w:type="gramStart"/>
      <w:r w:rsidR="004036F0" w:rsidRPr="00BA106B">
        <w:rPr>
          <w:rFonts w:ascii="Arial" w:hAnsi="Arial" w:cs="Arial"/>
          <w:i/>
          <w:sz w:val="24"/>
          <w:lang w:val="en-GB"/>
        </w:rPr>
        <w:t>F</w:t>
      </w:r>
      <w:r w:rsidR="004036F0" w:rsidRPr="00BA106B">
        <w:rPr>
          <w:rFonts w:ascii="Arial" w:hAnsi="Arial" w:cs="Arial"/>
          <w:sz w:val="24"/>
          <w:vertAlign w:val="subscript"/>
          <w:lang w:val="en-GB"/>
        </w:rPr>
        <w:t>(</w:t>
      </w:r>
      <w:proofErr w:type="gramEnd"/>
      <w:r w:rsidR="004036F0" w:rsidRPr="00BA106B">
        <w:rPr>
          <w:rFonts w:ascii="Arial" w:hAnsi="Arial" w:cs="Arial"/>
          <w:sz w:val="24"/>
          <w:vertAlign w:val="subscript"/>
          <w:lang w:val="en-GB"/>
        </w:rPr>
        <w:t>2,26)</w:t>
      </w:r>
      <w:r w:rsidR="004036F0" w:rsidRPr="00BA106B">
        <w:rPr>
          <w:rFonts w:ascii="Arial" w:hAnsi="Arial" w:cs="Arial"/>
          <w:sz w:val="24"/>
          <w:lang w:val="en-GB"/>
        </w:rPr>
        <w:t xml:space="preserve">= 5.407, </w:t>
      </w:r>
      <w:r w:rsidR="004036F0" w:rsidRPr="00BA106B">
        <w:rPr>
          <w:rFonts w:ascii="Arial" w:hAnsi="Arial" w:cs="Arial"/>
          <w:i/>
          <w:sz w:val="24"/>
          <w:lang w:val="en-GB"/>
        </w:rPr>
        <w:t>P</w:t>
      </w:r>
      <w:r w:rsidR="004036F0" w:rsidRPr="00BA106B">
        <w:rPr>
          <w:rFonts w:ascii="Arial" w:hAnsi="Arial" w:cs="Arial"/>
          <w:sz w:val="24"/>
          <w:lang w:val="en-GB"/>
        </w:rPr>
        <w:t xml:space="preserve"> = 0.011, η</w:t>
      </w:r>
      <w:r w:rsidR="004036F0" w:rsidRPr="00BA106B">
        <w:rPr>
          <w:rFonts w:ascii="Arial" w:hAnsi="Arial" w:cs="Arial"/>
          <w:i/>
          <w:sz w:val="24"/>
          <w:vertAlign w:val="subscript"/>
          <w:lang w:val="en-GB"/>
        </w:rPr>
        <w:t>p</w:t>
      </w:r>
      <w:r w:rsidR="004036F0" w:rsidRPr="00BA106B">
        <w:rPr>
          <w:rFonts w:ascii="Arial" w:hAnsi="Arial" w:cs="Arial"/>
          <w:sz w:val="24"/>
          <w:vertAlign w:val="superscript"/>
          <w:lang w:val="en-GB"/>
        </w:rPr>
        <w:t>2</w:t>
      </w:r>
      <w:r w:rsidR="004036F0" w:rsidRPr="00BA106B">
        <w:rPr>
          <w:rFonts w:ascii="Arial" w:hAnsi="Arial" w:cs="Arial"/>
          <w:sz w:val="24"/>
          <w:lang w:val="en-GB"/>
        </w:rPr>
        <w:t xml:space="preserve"> = 0.57</w:t>
      </w:r>
      <w:r w:rsidRPr="00BA106B">
        <w:rPr>
          <w:rFonts w:ascii="Arial" w:hAnsi="Arial" w:cs="Arial"/>
          <w:sz w:val="24"/>
          <w:lang w:val="en-GB"/>
        </w:rPr>
        <w:t xml:space="preserve">), with </w:t>
      </w:r>
      <w:r w:rsidR="0028614A" w:rsidRPr="00BA106B">
        <w:rPr>
          <w:rFonts w:ascii="Arial" w:hAnsi="Arial" w:cs="Arial"/>
          <w:sz w:val="24"/>
          <w:lang w:val="en-GB"/>
        </w:rPr>
        <w:t>pre-</w:t>
      </w:r>
      <w:r w:rsidR="00B61791" w:rsidRPr="00BA106B">
        <w:rPr>
          <w:rFonts w:ascii="Arial" w:hAnsi="Arial" w:cs="Arial"/>
          <w:sz w:val="24"/>
          <w:lang w:val="en-GB"/>
        </w:rPr>
        <w:t>to-</w:t>
      </w:r>
      <w:r w:rsidR="0028614A" w:rsidRPr="00BA106B">
        <w:rPr>
          <w:rFonts w:ascii="Arial" w:hAnsi="Arial" w:cs="Arial"/>
          <w:sz w:val="24"/>
          <w:lang w:val="en-GB"/>
        </w:rPr>
        <w:t xml:space="preserve">post </w:t>
      </w:r>
      <w:r w:rsidR="005C2B59" w:rsidRPr="00BA106B">
        <w:rPr>
          <w:rFonts w:ascii="Arial" w:hAnsi="Arial" w:cs="Arial"/>
          <w:sz w:val="24"/>
          <w:lang w:val="en-GB"/>
        </w:rPr>
        <w:t>increases</w:t>
      </w:r>
      <w:r w:rsidR="0028614A" w:rsidRPr="00BA106B">
        <w:rPr>
          <w:rFonts w:ascii="Arial" w:hAnsi="Arial" w:cs="Arial"/>
          <w:sz w:val="24"/>
          <w:lang w:val="en-GB"/>
        </w:rPr>
        <w:t xml:space="preserve"> in the </w:t>
      </w:r>
      <w:r w:rsidR="00EB3C78" w:rsidRPr="00BA106B">
        <w:rPr>
          <w:rFonts w:ascii="Arial" w:hAnsi="Arial" w:cs="Arial"/>
          <w:sz w:val="24"/>
          <w:lang w:val="en-GB"/>
        </w:rPr>
        <w:t>HA (</w:t>
      </w:r>
      <w:r w:rsidR="003C0105" w:rsidRPr="00BA106B">
        <w:rPr>
          <w:rFonts w:ascii="Arial" w:hAnsi="Arial" w:cs="Arial"/>
          <w:sz w:val="24"/>
          <w:lang w:val="en-GB"/>
        </w:rPr>
        <w:t xml:space="preserve">37.3 ± 5.9 to 39.3 ± 5.3 ml/kg/min; </w:t>
      </w:r>
      <w:r w:rsidR="004036F0" w:rsidRPr="00BA106B">
        <w:rPr>
          <w:rFonts w:ascii="Arial" w:hAnsi="Arial" w:cs="Arial"/>
          <w:i/>
          <w:sz w:val="24"/>
          <w:lang w:val="en-GB"/>
        </w:rPr>
        <w:t>P</w:t>
      </w:r>
      <w:r w:rsidR="004036F0" w:rsidRPr="00BA106B">
        <w:rPr>
          <w:rFonts w:ascii="Arial" w:hAnsi="Arial" w:cs="Arial"/>
          <w:sz w:val="24"/>
          <w:lang w:val="en-GB"/>
        </w:rPr>
        <w:t xml:space="preserve"> &lt; 0.001</w:t>
      </w:r>
      <w:r w:rsidR="003515D8" w:rsidRPr="00BA106B">
        <w:rPr>
          <w:rFonts w:ascii="Arial" w:hAnsi="Arial" w:cs="Arial"/>
          <w:sz w:val="24"/>
          <w:lang w:val="en-GB"/>
        </w:rPr>
        <w:t xml:space="preserve">; </w:t>
      </w:r>
      <w:r w:rsidR="003515D8" w:rsidRPr="00BA106B">
        <w:rPr>
          <w:rFonts w:ascii="Arial" w:hAnsi="Arial" w:cs="Arial"/>
          <w:i/>
          <w:sz w:val="24"/>
          <w:lang w:val="en-GB"/>
        </w:rPr>
        <w:t>d</w:t>
      </w:r>
      <w:r w:rsidR="003515D8" w:rsidRPr="00BA106B">
        <w:rPr>
          <w:rFonts w:ascii="Arial" w:hAnsi="Arial" w:cs="Arial"/>
          <w:sz w:val="24"/>
          <w:lang w:val="en-GB"/>
        </w:rPr>
        <w:t xml:space="preserve"> = 0.37</w:t>
      </w:r>
      <w:r w:rsidR="00EB3C78" w:rsidRPr="00BA106B">
        <w:rPr>
          <w:rFonts w:ascii="Arial" w:hAnsi="Arial" w:cs="Arial"/>
          <w:sz w:val="24"/>
          <w:lang w:val="en-GB"/>
        </w:rPr>
        <w:t>) and IPC+HA group (</w:t>
      </w:r>
      <w:r w:rsidR="003C0105" w:rsidRPr="00BA106B">
        <w:rPr>
          <w:rFonts w:ascii="Arial" w:hAnsi="Arial" w:cs="Arial"/>
          <w:sz w:val="24"/>
          <w:lang w:val="en-GB"/>
        </w:rPr>
        <w:t xml:space="preserve">38.2 ± 8.1 to 41.4 ± 8.6 ml/kg/min; </w:t>
      </w:r>
      <w:r w:rsidR="004036F0" w:rsidRPr="00BA106B">
        <w:rPr>
          <w:rFonts w:ascii="Arial" w:hAnsi="Arial" w:cs="Arial"/>
          <w:i/>
          <w:sz w:val="24"/>
          <w:lang w:val="en-GB"/>
        </w:rPr>
        <w:t>P</w:t>
      </w:r>
      <w:r w:rsidR="004036F0" w:rsidRPr="00BA106B">
        <w:rPr>
          <w:rFonts w:ascii="Arial" w:hAnsi="Arial" w:cs="Arial"/>
          <w:sz w:val="24"/>
          <w:lang w:val="en-GB"/>
        </w:rPr>
        <w:t xml:space="preserve"> &lt; 0.001</w:t>
      </w:r>
      <w:r w:rsidR="003515D8" w:rsidRPr="00BA106B">
        <w:rPr>
          <w:rFonts w:ascii="Arial" w:hAnsi="Arial" w:cs="Arial"/>
          <w:sz w:val="24"/>
          <w:lang w:val="en-GB"/>
        </w:rPr>
        <w:t xml:space="preserve">; </w:t>
      </w:r>
      <w:r w:rsidR="003515D8" w:rsidRPr="00BA106B">
        <w:rPr>
          <w:rFonts w:ascii="Arial" w:hAnsi="Arial" w:cs="Arial"/>
          <w:i/>
          <w:sz w:val="24"/>
          <w:lang w:val="en-GB"/>
        </w:rPr>
        <w:t>d</w:t>
      </w:r>
      <w:r w:rsidR="003515D8" w:rsidRPr="00BA106B">
        <w:rPr>
          <w:rFonts w:ascii="Arial" w:hAnsi="Arial" w:cs="Arial"/>
          <w:sz w:val="24"/>
          <w:lang w:val="en-GB"/>
        </w:rPr>
        <w:t xml:space="preserve"> = 0.39</w:t>
      </w:r>
      <w:r w:rsidR="00EB3C78" w:rsidRPr="00BA106B">
        <w:rPr>
          <w:rFonts w:ascii="Arial" w:hAnsi="Arial" w:cs="Arial"/>
          <w:sz w:val="24"/>
          <w:lang w:val="en-GB"/>
        </w:rPr>
        <w:t>)</w:t>
      </w:r>
      <w:r w:rsidR="003C0105" w:rsidRPr="00BA106B">
        <w:rPr>
          <w:rFonts w:ascii="Arial" w:hAnsi="Arial" w:cs="Arial"/>
          <w:sz w:val="24"/>
          <w:lang w:val="en-GB"/>
        </w:rPr>
        <w:t>. There were no changes in CON (41.7 ± 5.2 42.3 ± 5.4 ml/kg/min;</w:t>
      </w:r>
      <w:r w:rsidR="003C0105" w:rsidRPr="00BA106B">
        <w:rPr>
          <w:rFonts w:ascii="Arial" w:hAnsi="Arial" w:cs="Arial"/>
          <w:i/>
          <w:sz w:val="24"/>
          <w:lang w:val="en-GB"/>
        </w:rPr>
        <w:t xml:space="preserve"> P</w:t>
      </w:r>
      <w:r w:rsidR="003C0105" w:rsidRPr="00BA106B">
        <w:rPr>
          <w:rFonts w:ascii="Arial" w:hAnsi="Arial" w:cs="Arial"/>
          <w:sz w:val="24"/>
          <w:lang w:val="en-GB"/>
        </w:rPr>
        <w:t xml:space="preserve"> = 0.336)</w:t>
      </w:r>
      <w:r w:rsidR="00B61791" w:rsidRPr="00BA106B">
        <w:rPr>
          <w:rFonts w:ascii="Arial" w:hAnsi="Arial" w:cs="Arial"/>
          <w:sz w:val="24"/>
          <w:lang w:val="en-GB"/>
        </w:rPr>
        <w:t xml:space="preserve"> (Figure 1A)</w:t>
      </w:r>
      <w:r w:rsidR="00EB3C78" w:rsidRPr="00BA106B">
        <w:rPr>
          <w:rFonts w:ascii="Arial" w:hAnsi="Arial" w:cs="Arial"/>
          <w:sz w:val="24"/>
          <w:lang w:val="en-GB"/>
        </w:rPr>
        <w:t xml:space="preserve">. Similarly, there was a group x time interaction for mechanical power output </w:t>
      </w:r>
      <w:r w:rsidR="003E471C" w:rsidRPr="00BA106B">
        <w:rPr>
          <w:rFonts w:ascii="Arial" w:hAnsi="Arial" w:cs="Arial"/>
          <w:sz w:val="24"/>
          <w:lang w:val="en-GB"/>
        </w:rPr>
        <w:t>(</w:t>
      </w:r>
      <w:proofErr w:type="gramStart"/>
      <w:r w:rsidR="004036F0" w:rsidRPr="00BA106B">
        <w:rPr>
          <w:rFonts w:ascii="Arial" w:hAnsi="Arial" w:cs="Arial"/>
          <w:i/>
          <w:sz w:val="24"/>
          <w:lang w:val="en-GB"/>
        </w:rPr>
        <w:t>F</w:t>
      </w:r>
      <w:r w:rsidR="004036F0" w:rsidRPr="00BA106B">
        <w:rPr>
          <w:rFonts w:ascii="Arial" w:hAnsi="Arial" w:cs="Arial"/>
          <w:sz w:val="24"/>
          <w:vertAlign w:val="subscript"/>
          <w:lang w:val="en-GB"/>
        </w:rPr>
        <w:t>(</w:t>
      </w:r>
      <w:proofErr w:type="gramEnd"/>
      <w:r w:rsidR="004036F0" w:rsidRPr="00BA106B">
        <w:rPr>
          <w:rFonts w:ascii="Arial" w:hAnsi="Arial" w:cs="Arial"/>
          <w:sz w:val="24"/>
          <w:vertAlign w:val="subscript"/>
          <w:lang w:val="en-GB"/>
        </w:rPr>
        <w:t>2,26)</w:t>
      </w:r>
      <w:r w:rsidR="004036F0" w:rsidRPr="00BA106B">
        <w:rPr>
          <w:rFonts w:ascii="Arial" w:hAnsi="Arial" w:cs="Arial"/>
          <w:sz w:val="24"/>
          <w:lang w:val="en-GB"/>
        </w:rPr>
        <w:t xml:space="preserve">= 23.098, </w:t>
      </w:r>
      <w:r w:rsidR="004036F0" w:rsidRPr="00BA106B">
        <w:rPr>
          <w:rFonts w:ascii="Arial" w:hAnsi="Arial" w:cs="Arial"/>
          <w:i/>
          <w:sz w:val="24"/>
          <w:lang w:val="en-GB"/>
        </w:rPr>
        <w:t>P</w:t>
      </w:r>
      <w:r w:rsidR="004036F0" w:rsidRPr="00BA106B">
        <w:rPr>
          <w:rFonts w:ascii="Arial" w:hAnsi="Arial" w:cs="Arial"/>
          <w:sz w:val="24"/>
          <w:lang w:val="en-GB"/>
        </w:rPr>
        <w:t xml:space="preserve"> = 0.001, η</w:t>
      </w:r>
      <w:r w:rsidR="004036F0" w:rsidRPr="00BA106B">
        <w:rPr>
          <w:rFonts w:ascii="Arial" w:hAnsi="Arial" w:cs="Arial"/>
          <w:i/>
          <w:sz w:val="24"/>
          <w:lang w:val="en-GB"/>
        </w:rPr>
        <w:t>p</w:t>
      </w:r>
      <w:r w:rsidR="004036F0" w:rsidRPr="00BA106B">
        <w:rPr>
          <w:rFonts w:ascii="Arial" w:hAnsi="Arial" w:cs="Arial"/>
          <w:sz w:val="24"/>
          <w:vertAlign w:val="superscript"/>
          <w:lang w:val="en-GB"/>
        </w:rPr>
        <w:t>2</w:t>
      </w:r>
      <w:r w:rsidR="004036F0" w:rsidRPr="00BA106B">
        <w:rPr>
          <w:rFonts w:ascii="Arial" w:hAnsi="Arial" w:cs="Arial"/>
          <w:sz w:val="24"/>
          <w:lang w:val="en-GB"/>
        </w:rPr>
        <w:t xml:space="preserve"> = 0.640</w:t>
      </w:r>
      <w:r w:rsidR="003E471C" w:rsidRPr="00BA106B">
        <w:rPr>
          <w:rFonts w:ascii="Arial" w:hAnsi="Arial" w:cs="Arial"/>
          <w:sz w:val="24"/>
          <w:lang w:val="en-GB"/>
        </w:rPr>
        <w:t xml:space="preserve">), with pairwise </w:t>
      </w:r>
      <w:r w:rsidR="005C2B59" w:rsidRPr="00BA106B">
        <w:rPr>
          <w:rFonts w:ascii="Arial" w:hAnsi="Arial" w:cs="Arial"/>
          <w:sz w:val="24"/>
          <w:lang w:val="en-GB"/>
        </w:rPr>
        <w:t>increases</w:t>
      </w:r>
      <w:r w:rsidR="003E471C" w:rsidRPr="00BA106B">
        <w:rPr>
          <w:rFonts w:ascii="Arial" w:hAnsi="Arial" w:cs="Arial"/>
          <w:sz w:val="24"/>
          <w:lang w:val="en-GB"/>
        </w:rPr>
        <w:t xml:space="preserve"> between pre</w:t>
      </w:r>
      <w:r w:rsidR="002E0A60" w:rsidRPr="00BA106B">
        <w:rPr>
          <w:rFonts w:ascii="Arial" w:hAnsi="Arial" w:cs="Arial"/>
          <w:sz w:val="24"/>
          <w:lang w:val="en-GB"/>
        </w:rPr>
        <w:t>- and post-</w:t>
      </w:r>
      <w:r w:rsidR="003E471C" w:rsidRPr="00BA106B">
        <w:rPr>
          <w:rFonts w:ascii="Arial" w:hAnsi="Arial" w:cs="Arial"/>
          <w:sz w:val="24"/>
          <w:lang w:val="en-GB"/>
        </w:rPr>
        <w:t>tests for</w:t>
      </w:r>
      <w:r w:rsidR="00B61791" w:rsidRPr="00BA106B">
        <w:rPr>
          <w:rFonts w:ascii="Arial" w:hAnsi="Arial" w:cs="Arial"/>
          <w:sz w:val="24"/>
          <w:lang w:val="en-GB"/>
        </w:rPr>
        <w:t xml:space="preserve"> HA (</w:t>
      </w:r>
      <w:r w:rsidR="004036F0" w:rsidRPr="00BA106B">
        <w:rPr>
          <w:rFonts w:ascii="Arial" w:hAnsi="Arial" w:cs="Arial"/>
          <w:i/>
          <w:sz w:val="24"/>
          <w:lang w:val="en-GB"/>
        </w:rPr>
        <w:t>P</w:t>
      </w:r>
      <w:r w:rsidR="004036F0" w:rsidRPr="00BA106B">
        <w:rPr>
          <w:rFonts w:ascii="Arial" w:hAnsi="Arial" w:cs="Arial"/>
          <w:sz w:val="24"/>
          <w:lang w:val="en-GB"/>
        </w:rPr>
        <w:t xml:space="preserve"> &lt; 0.001</w:t>
      </w:r>
      <w:r w:rsidR="001143E0" w:rsidRPr="00BA106B">
        <w:rPr>
          <w:rFonts w:ascii="Arial" w:hAnsi="Arial" w:cs="Arial"/>
          <w:sz w:val="24"/>
          <w:lang w:val="en-GB"/>
        </w:rPr>
        <w:t xml:space="preserve">; </w:t>
      </w:r>
      <w:r w:rsidR="001143E0" w:rsidRPr="00BA106B">
        <w:rPr>
          <w:rFonts w:ascii="Arial" w:hAnsi="Arial" w:cs="Arial"/>
          <w:i/>
          <w:sz w:val="24"/>
          <w:lang w:val="en-GB"/>
        </w:rPr>
        <w:t>d</w:t>
      </w:r>
      <w:r w:rsidR="001143E0" w:rsidRPr="00BA106B">
        <w:rPr>
          <w:rFonts w:ascii="Arial" w:hAnsi="Arial" w:cs="Arial"/>
          <w:sz w:val="24"/>
          <w:lang w:val="en-GB"/>
        </w:rPr>
        <w:t xml:space="preserve"> = 0.35</w:t>
      </w:r>
      <w:r w:rsidR="00B61791" w:rsidRPr="00BA106B">
        <w:rPr>
          <w:rFonts w:ascii="Arial" w:hAnsi="Arial" w:cs="Arial"/>
          <w:sz w:val="24"/>
          <w:lang w:val="en-GB"/>
        </w:rPr>
        <w:t>) and the IPC+HA groups (</w:t>
      </w:r>
      <w:r w:rsidR="004036F0" w:rsidRPr="00BA106B">
        <w:rPr>
          <w:rFonts w:ascii="Arial" w:hAnsi="Arial" w:cs="Arial"/>
          <w:i/>
          <w:sz w:val="24"/>
          <w:lang w:val="en-GB"/>
        </w:rPr>
        <w:t>P</w:t>
      </w:r>
      <w:r w:rsidR="004036F0" w:rsidRPr="00BA106B">
        <w:rPr>
          <w:rFonts w:ascii="Arial" w:hAnsi="Arial" w:cs="Arial"/>
          <w:sz w:val="24"/>
          <w:lang w:val="en-GB"/>
        </w:rPr>
        <w:t xml:space="preserve"> &lt; 0.001</w:t>
      </w:r>
      <w:r w:rsidR="001143E0" w:rsidRPr="00BA106B">
        <w:rPr>
          <w:rFonts w:ascii="Arial" w:hAnsi="Arial" w:cs="Arial"/>
          <w:sz w:val="24"/>
          <w:lang w:val="en-GB"/>
        </w:rPr>
        <w:t xml:space="preserve">; </w:t>
      </w:r>
      <w:r w:rsidR="001143E0" w:rsidRPr="00BA106B">
        <w:rPr>
          <w:rFonts w:ascii="Arial" w:hAnsi="Arial" w:cs="Arial"/>
          <w:i/>
          <w:sz w:val="24"/>
          <w:lang w:val="en-GB"/>
        </w:rPr>
        <w:t>d</w:t>
      </w:r>
      <w:r w:rsidR="001143E0" w:rsidRPr="00BA106B">
        <w:rPr>
          <w:rFonts w:ascii="Arial" w:hAnsi="Arial" w:cs="Arial"/>
          <w:sz w:val="24"/>
          <w:lang w:val="en-GB"/>
        </w:rPr>
        <w:t xml:space="preserve"> = 0.75</w:t>
      </w:r>
      <w:r w:rsidR="00B61791" w:rsidRPr="00BA106B">
        <w:rPr>
          <w:rFonts w:ascii="Arial" w:hAnsi="Arial" w:cs="Arial"/>
          <w:sz w:val="24"/>
          <w:lang w:val="en-GB"/>
        </w:rPr>
        <w:t>) (Figure 1B).</w:t>
      </w:r>
      <w:r w:rsidR="003E471C" w:rsidRPr="00BA106B">
        <w:rPr>
          <w:rFonts w:ascii="Arial" w:hAnsi="Arial" w:cs="Arial"/>
          <w:sz w:val="24"/>
          <w:lang w:val="en-GB"/>
        </w:rPr>
        <w:t xml:space="preserve"> </w:t>
      </w:r>
      <w:r w:rsidR="00A854E0" w:rsidRPr="00BA106B">
        <w:rPr>
          <w:rFonts w:ascii="Arial" w:hAnsi="Arial" w:cs="Arial"/>
          <w:sz w:val="24"/>
          <w:lang w:val="en-GB"/>
        </w:rPr>
        <w:t>No other pairwise differences</w:t>
      </w:r>
      <w:r w:rsidR="002E0A60" w:rsidRPr="00BA106B">
        <w:rPr>
          <w:rFonts w:ascii="Arial" w:hAnsi="Arial" w:cs="Arial"/>
          <w:sz w:val="24"/>
          <w:lang w:val="en-GB"/>
        </w:rPr>
        <w:t xml:space="preserve"> within or between groups</w:t>
      </w:r>
      <w:r w:rsidR="00A854E0" w:rsidRPr="00BA106B">
        <w:rPr>
          <w:rFonts w:ascii="Arial" w:hAnsi="Arial" w:cs="Arial"/>
          <w:sz w:val="24"/>
          <w:lang w:val="en-GB"/>
        </w:rPr>
        <w:t xml:space="preserve"> (</w:t>
      </w:r>
      <w:r w:rsidR="00A854E0" w:rsidRPr="00BA106B">
        <w:rPr>
          <w:rFonts w:ascii="Arial" w:hAnsi="Arial" w:cs="Arial"/>
          <w:i/>
          <w:sz w:val="24"/>
          <w:lang w:val="en-GB"/>
        </w:rPr>
        <w:t>P</w:t>
      </w:r>
      <w:r w:rsidR="00A854E0" w:rsidRPr="00BA106B">
        <w:rPr>
          <w:rFonts w:ascii="Arial" w:hAnsi="Arial" w:cs="Arial"/>
          <w:sz w:val="24"/>
          <w:lang w:val="en-GB"/>
        </w:rPr>
        <w:t xml:space="preserve"> &gt; 0.05) were found</w:t>
      </w:r>
      <w:r w:rsidR="005E0724" w:rsidRPr="00BA106B">
        <w:rPr>
          <w:rFonts w:ascii="Arial" w:hAnsi="Arial" w:cs="Arial"/>
          <w:sz w:val="24"/>
          <w:lang w:val="en-GB"/>
        </w:rPr>
        <w:t xml:space="preserve"> </w:t>
      </w:r>
      <w:r w:rsidR="002E0A60" w:rsidRPr="00BA106B">
        <w:rPr>
          <w:rFonts w:ascii="Arial" w:hAnsi="Arial" w:cs="Arial"/>
          <w:sz w:val="24"/>
          <w:lang w:val="en-GB"/>
        </w:rPr>
        <w:t>and there were</w:t>
      </w:r>
      <w:r w:rsidR="005E0724" w:rsidRPr="00BA106B">
        <w:rPr>
          <w:rFonts w:ascii="Arial" w:hAnsi="Arial" w:cs="Arial"/>
          <w:sz w:val="24"/>
          <w:lang w:val="en-GB"/>
        </w:rPr>
        <w:t xml:space="preserve"> no pre-to-post differences for CON</w:t>
      </w:r>
      <w:r w:rsidR="00A854E0" w:rsidRPr="00BA106B">
        <w:rPr>
          <w:rFonts w:ascii="Arial" w:hAnsi="Arial" w:cs="Arial"/>
          <w:sz w:val="24"/>
          <w:lang w:val="en-GB"/>
        </w:rPr>
        <w:t>.</w:t>
      </w:r>
    </w:p>
    <w:p w14:paraId="602FAB21" w14:textId="4EB8CD27" w:rsidR="00B61791" w:rsidRPr="00BA106B" w:rsidRDefault="00E728DD" w:rsidP="00FC78B4">
      <w:pPr>
        <w:tabs>
          <w:tab w:val="left" w:pos="5442"/>
        </w:tabs>
        <w:jc w:val="center"/>
        <w:rPr>
          <w:rFonts w:ascii="Arial" w:hAnsi="Arial" w:cs="Arial"/>
          <w:lang w:val="en-GB"/>
        </w:rPr>
      </w:pPr>
      <w:r w:rsidRPr="00BA106B">
        <w:rPr>
          <w:rFonts w:ascii="Arial" w:hAnsi="Arial" w:cs="Arial"/>
          <w:noProof/>
          <w:lang w:val="en-GB" w:eastAsia="en-GB"/>
        </w:rPr>
        <w:drawing>
          <wp:inline distT="0" distB="0" distL="0" distR="0" wp14:anchorId="41EBE5DD" wp14:editId="34C0DFB4">
            <wp:extent cx="3636645" cy="4391246"/>
            <wp:effectExtent l="0" t="0" r="1905" b="9525"/>
            <wp:docPr id="8" name="Picture 8" descr="C:\Users\Student\Desktop\Publications\IPC heat\Heat and IPC\Figure 1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Publications\IPC heat\Heat and IPC\Figure 1 final.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616"/>
                    <a:stretch/>
                  </pic:blipFill>
                  <pic:spPr bwMode="auto">
                    <a:xfrm>
                      <a:off x="0" y="0"/>
                      <a:ext cx="3636645" cy="4391246"/>
                    </a:xfrm>
                    <a:prstGeom prst="rect">
                      <a:avLst/>
                    </a:prstGeom>
                    <a:noFill/>
                    <a:ln>
                      <a:noFill/>
                    </a:ln>
                    <a:extLst>
                      <a:ext uri="{53640926-AAD7-44D8-BBD7-CCE9431645EC}">
                        <a14:shadowObscured xmlns:a14="http://schemas.microsoft.com/office/drawing/2010/main"/>
                      </a:ext>
                    </a:extLst>
                  </pic:spPr>
                </pic:pic>
              </a:graphicData>
            </a:graphic>
          </wp:inline>
        </w:drawing>
      </w:r>
    </w:p>
    <w:p w14:paraId="1FC4FA1D" w14:textId="77777777" w:rsidR="0039336D" w:rsidRPr="00BA106B" w:rsidRDefault="00FC78B4" w:rsidP="00FD05D6">
      <w:pPr>
        <w:tabs>
          <w:tab w:val="left" w:pos="5442"/>
        </w:tabs>
        <w:spacing w:line="240" w:lineRule="auto"/>
        <w:jc w:val="both"/>
        <w:rPr>
          <w:rFonts w:ascii="Arial" w:hAnsi="Arial" w:cs="Arial"/>
          <w:sz w:val="24"/>
          <w:lang w:val="en-GB"/>
        </w:rPr>
      </w:pPr>
      <w:r w:rsidRPr="00BA106B">
        <w:rPr>
          <w:rFonts w:ascii="Arial" w:hAnsi="Arial" w:cs="Arial"/>
          <w:b/>
          <w:sz w:val="24"/>
          <w:lang w:val="en-GB"/>
        </w:rPr>
        <w:lastRenderedPageBreak/>
        <w:t>Figure 1.</w:t>
      </w:r>
      <w:r w:rsidRPr="00BA106B">
        <w:rPr>
          <w:rFonts w:ascii="Arial" w:hAnsi="Arial" w:cs="Arial"/>
          <w:sz w:val="24"/>
          <w:lang w:val="en-GB"/>
        </w:rPr>
        <w:t xml:space="preserve"> Pre and post values (mean ± SD) </w:t>
      </w:r>
      <w:r w:rsidR="00893747" w:rsidRPr="00BA106B">
        <w:rPr>
          <w:rFonts w:ascii="Arial" w:hAnsi="Arial" w:cs="Arial"/>
          <w:sz w:val="24"/>
          <w:lang w:val="en-GB"/>
        </w:rPr>
        <w:t>of</w:t>
      </w:r>
      <w:r w:rsidR="00A70955" w:rsidRPr="00BA106B">
        <w:rPr>
          <w:rFonts w:ascii="Arial" w:hAnsi="Arial" w:cs="Arial"/>
          <w:sz w:val="24"/>
          <w:lang w:val="en-GB"/>
        </w:rPr>
        <w:t xml:space="preserve"> (A)</w:t>
      </w:r>
      <w:r w:rsidRPr="00BA106B">
        <w:rPr>
          <w:rFonts w:ascii="Arial" w:hAnsi="Arial" w:cs="Arial"/>
          <w:sz w:val="24"/>
          <w:lang w:val="en-GB"/>
        </w:rPr>
        <w:t xml:space="preserve"> maximal oxygen consumption (</w:t>
      </w:r>
      <m:oMath>
        <m:acc>
          <m:accPr>
            <m:chr m:val="̇"/>
            <m:ctrlPr>
              <w:rPr>
                <w:rFonts w:ascii="Cambria Math" w:hAnsi="Cambria Math" w:cs="Arial"/>
                <w:i/>
                <w:sz w:val="24"/>
                <w:lang w:val="en-GB"/>
              </w:rPr>
            </m:ctrlPr>
          </m:accPr>
          <m:e>
            <m:r>
              <w:rPr>
                <w:rFonts w:ascii="Cambria Math" w:hAnsi="Cambria Math" w:cs="Arial"/>
                <w:sz w:val="24"/>
                <w:lang w:val="en-GB"/>
              </w:rPr>
              <m:t>V</m:t>
            </m:r>
          </m:e>
        </m:acc>
      </m:oMath>
      <w:r w:rsidRPr="00BA106B">
        <w:rPr>
          <w:rFonts w:ascii="Arial" w:hAnsi="Arial" w:cs="Arial"/>
          <w:sz w:val="24"/>
          <w:lang w:val="en-GB"/>
        </w:rPr>
        <w:t>O</w:t>
      </w:r>
      <w:r w:rsidRPr="00BA106B">
        <w:rPr>
          <w:rFonts w:ascii="Arial" w:hAnsi="Arial" w:cs="Arial"/>
          <w:sz w:val="24"/>
          <w:vertAlign w:val="subscript"/>
          <w:lang w:val="en-GB"/>
        </w:rPr>
        <w:t>2max</w:t>
      </w:r>
      <w:r w:rsidRPr="00BA106B">
        <w:rPr>
          <w:rFonts w:ascii="Arial" w:hAnsi="Arial" w:cs="Arial"/>
          <w:sz w:val="24"/>
          <w:lang w:val="en-GB"/>
        </w:rPr>
        <w:t>) and</w:t>
      </w:r>
      <w:r w:rsidR="00A70955" w:rsidRPr="00BA106B">
        <w:rPr>
          <w:rFonts w:ascii="Arial" w:hAnsi="Arial" w:cs="Arial"/>
          <w:sz w:val="24"/>
          <w:lang w:val="en-GB"/>
        </w:rPr>
        <w:t xml:space="preserve"> (B)</w:t>
      </w:r>
      <w:r w:rsidRPr="00BA106B">
        <w:rPr>
          <w:rFonts w:ascii="Arial" w:hAnsi="Arial" w:cs="Arial"/>
          <w:sz w:val="24"/>
          <w:lang w:val="en-GB"/>
        </w:rPr>
        <w:t xml:space="preserve"> mechanical power output among the control (CON), heat acclimation (HA) and the ischemic pre-conditioning + heat acclimation (IPC+HA) groups. </w:t>
      </w:r>
      <w:r w:rsidR="00FD05D6" w:rsidRPr="00BA106B">
        <w:rPr>
          <w:rFonts w:ascii="Arial" w:hAnsi="Arial" w:cs="Arial"/>
          <w:sz w:val="24"/>
          <w:lang w:val="en-GB"/>
        </w:rPr>
        <w:t>* = pre-to-post difference (</w:t>
      </w:r>
      <w:r w:rsidR="00FD05D6" w:rsidRPr="00BA106B">
        <w:rPr>
          <w:rFonts w:ascii="Arial" w:hAnsi="Arial" w:cs="Arial"/>
          <w:i/>
          <w:sz w:val="24"/>
          <w:lang w:val="en-GB"/>
        </w:rPr>
        <w:t>P</w:t>
      </w:r>
      <w:r w:rsidR="00FD05D6" w:rsidRPr="00BA106B">
        <w:rPr>
          <w:rFonts w:ascii="Arial" w:hAnsi="Arial" w:cs="Arial"/>
          <w:sz w:val="24"/>
          <w:lang w:val="en-GB"/>
        </w:rPr>
        <w:t xml:space="preserve"> &lt; 0.05) for that group. </w:t>
      </w:r>
      <w:r w:rsidRPr="00BA106B">
        <w:rPr>
          <w:rFonts w:ascii="Arial" w:hAnsi="Arial" w:cs="Arial"/>
          <w:sz w:val="24"/>
          <w:lang w:val="en-GB"/>
        </w:rPr>
        <w:t xml:space="preserve"> </w:t>
      </w:r>
    </w:p>
    <w:p w14:paraId="62BBFE4E" w14:textId="77777777" w:rsidR="0039336D" w:rsidRPr="00BA106B" w:rsidRDefault="0039336D" w:rsidP="0039336D">
      <w:pPr>
        <w:rPr>
          <w:rFonts w:ascii="Arial" w:hAnsi="Arial" w:cs="Arial"/>
          <w:lang w:val="en-GB"/>
        </w:rPr>
      </w:pPr>
    </w:p>
    <w:p w14:paraId="6117D305" w14:textId="4B24010E" w:rsidR="005E0724" w:rsidRPr="00BA106B" w:rsidRDefault="00345958" w:rsidP="001D0463">
      <w:pPr>
        <w:tabs>
          <w:tab w:val="left" w:pos="5442"/>
        </w:tabs>
        <w:ind w:right="-766"/>
        <w:jc w:val="both"/>
        <w:rPr>
          <w:rFonts w:ascii="Arial" w:hAnsi="Arial" w:cs="Arial"/>
          <w:lang w:val="en-GB"/>
        </w:rPr>
      </w:pPr>
      <w:r w:rsidRPr="00BA106B">
        <w:rPr>
          <w:rFonts w:ascii="Arial" w:hAnsi="Arial" w:cs="Arial"/>
          <w:sz w:val="24"/>
          <w:lang w:val="en-GB"/>
        </w:rPr>
        <w:t>As presented in Table 1, t</w:t>
      </w:r>
      <w:r w:rsidR="0039336D" w:rsidRPr="00BA106B">
        <w:rPr>
          <w:rFonts w:ascii="Arial" w:hAnsi="Arial" w:cs="Arial"/>
          <w:sz w:val="24"/>
          <w:lang w:val="en-GB"/>
        </w:rPr>
        <w:t xml:space="preserve">here were group x time interactions for </w:t>
      </w:r>
      <w:r w:rsidR="00B22623" w:rsidRPr="00BA106B">
        <w:rPr>
          <w:rFonts w:ascii="Arial" w:hAnsi="Arial" w:cs="Arial"/>
          <w:sz w:val="24"/>
          <w:lang w:val="en-GB"/>
        </w:rPr>
        <w:t>V</w:t>
      </w:r>
      <w:r w:rsidR="00B22623" w:rsidRPr="00BA106B">
        <w:rPr>
          <w:rFonts w:ascii="Arial" w:hAnsi="Arial" w:cs="Arial"/>
          <w:sz w:val="24"/>
          <w:vertAlign w:val="subscript"/>
          <w:lang w:val="en-GB"/>
        </w:rPr>
        <w:t>T</w:t>
      </w:r>
      <w:r w:rsidR="0039336D" w:rsidRPr="00BA106B">
        <w:rPr>
          <w:rFonts w:ascii="Arial" w:hAnsi="Arial" w:cs="Arial"/>
          <w:sz w:val="24"/>
          <w:lang w:val="en-GB"/>
        </w:rPr>
        <w:t xml:space="preserve"> </w:t>
      </w:r>
      <w:r w:rsidR="007C120D" w:rsidRPr="00BA106B">
        <w:rPr>
          <w:rFonts w:ascii="Arial" w:hAnsi="Arial" w:cs="Arial"/>
          <w:sz w:val="24"/>
          <w:lang w:val="en-GB"/>
        </w:rPr>
        <w:t>(</w:t>
      </w:r>
      <w:proofErr w:type="gramStart"/>
      <w:r w:rsidR="007C120D" w:rsidRPr="00BA106B">
        <w:rPr>
          <w:rFonts w:ascii="Arial" w:hAnsi="Arial" w:cs="Arial"/>
          <w:i/>
          <w:sz w:val="24"/>
          <w:lang w:val="en-GB"/>
        </w:rPr>
        <w:t>F</w:t>
      </w:r>
      <w:r w:rsidR="007C120D" w:rsidRPr="00BA106B">
        <w:rPr>
          <w:rFonts w:ascii="Arial" w:hAnsi="Arial" w:cs="Arial"/>
          <w:sz w:val="24"/>
          <w:vertAlign w:val="subscript"/>
          <w:lang w:val="en-GB"/>
        </w:rPr>
        <w:t>(</w:t>
      </w:r>
      <w:proofErr w:type="gramEnd"/>
      <w:r w:rsidR="007C120D" w:rsidRPr="00BA106B">
        <w:rPr>
          <w:rFonts w:ascii="Arial" w:hAnsi="Arial" w:cs="Arial"/>
          <w:sz w:val="24"/>
          <w:vertAlign w:val="subscript"/>
          <w:lang w:val="en-GB"/>
        </w:rPr>
        <w:t>2,26)</w:t>
      </w:r>
      <w:r w:rsidR="007C120D" w:rsidRPr="00BA106B">
        <w:rPr>
          <w:rFonts w:ascii="Arial" w:hAnsi="Arial" w:cs="Arial"/>
          <w:sz w:val="24"/>
          <w:lang w:val="en-GB"/>
        </w:rPr>
        <w:t xml:space="preserve">= 13.461, </w:t>
      </w:r>
      <w:r w:rsidR="007C120D" w:rsidRPr="00BA106B">
        <w:rPr>
          <w:rFonts w:ascii="Arial" w:hAnsi="Arial" w:cs="Arial"/>
          <w:i/>
          <w:sz w:val="24"/>
          <w:lang w:val="en-GB"/>
        </w:rPr>
        <w:t>P</w:t>
      </w:r>
      <w:r w:rsidR="007C120D" w:rsidRPr="00BA106B">
        <w:rPr>
          <w:rFonts w:ascii="Arial" w:hAnsi="Arial" w:cs="Arial"/>
          <w:sz w:val="24"/>
          <w:lang w:val="en-GB"/>
        </w:rPr>
        <w:t xml:space="preserve"> &lt; 0.001, η</w:t>
      </w:r>
      <w:r w:rsidR="007C120D" w:rsidRPr="00BA106B">
        <w:rPr>
          <w:rFonts w:ascii="Arial" w:hAnsi="Arial" w:cs="Arial"/>
          <w:i/>
          <w:sz w:val="24"/>
          <w:lang w:val="en-GB"/>
        </w:rPr>
        <w:t>p</w:t>
      </w:r>
      <w:r w:rsidR="007C120D" w:rsidRPr="00BA106B">
        <w:rPr>
          <w:rFonts w:ascii="Arial" w:hAnsi="Arial" w:cs="Arial"/>
          <w:sz w:val="24"/>
          <w:vertAlign w:val="superscript"/>
          <w:lang w:val="en-GB"/>
        </w:rPr>
        <w:t>2</w:t>
      </w:r>
      <w:r w:rsidR="007C120D" w:rsidRPr="00BA106B">
        <w:rPr>
          <w:rFonts w:ascii="Arial" w:hAnsi="Arial" w:cs="Arial"/>
          <w:sz w:val="24"/>
          <w:lang w:val="en-GB"/>
        </w:rPr>
        <w:t xml:space="preserve"> = 0.51)</w:t>
      </w:r>
      <w:r w:rsidR="0039336D" w:rsidRPr="00BA106B">
        <w:rPr>
          <w:rFonts w:ascii="Arial" w:hAnsi="Arial" w:cs="Arial"/>
          <w:sz w:val="24"/>
          <w:lang w:val="en-GB"/>
        </w:rPr>
        <w:t xml:space="preserve"> and </w:t>
      </w:r>
      <w:r w:rsidR="00B22623" w:rsidRPr="00BA106B">
        <w:rPr>
          <w:rFonts w:ascii="Arial" w:hAnsi="Arial" w:cs="Arial"/>
          <w:sz w:val="24"/>
          <w:lang w:val="en-GB"/>
        </w:rPr>
        <w:t>DE</w:t>
      </w:r>
      <w:r w:rsidR="007C120D" w:rsidRPr="00BA106B">
        <w:rPr>
          <w:rFonts w:ascii="Arial" w:hAnsi="Arial" w:cs="Arial"/>
          <w:sz w:val="24"/>
          <w:vertAlign w:val="subscript"/>
          <w:lang w:val="en-GB"/>
        </w:rPr>
        <w:t xml:space="preserve"> </w:t>
      </w:r>
      <w:r w:rsidR="007C120D" w:rsidRPr="00BA106B">
        <w:rPr>
          <w:rFonts w:ascii="Arial" w:hAnsi="Arial" w:cs="Arial"/>
          <w:sz w:val="24"/>
          <w:lang w:val="en-GB"/>
        </w:rPr>
        <w:t>(</w:t>
      </w:r>
      <w:r w:rsidR="007C120D" w:rsidRPr="00BA106B">
        <w:rPr>
          <w:rFonts w:ascii="Arial" w:hAnsi="Arial" w:cs="Arial"/>
          <w:i/>
          <w:sz w:val="24"/>
          <w:lang w:val="en-GB"/>
        </w:rPr>
        <w:t>F</w:t>
      </w:r>
      <w:r w:rsidR="007C120D" w:rsidRPr="00BA106B">
        <w:rPr>
          <w:rFonts w:ascii="Arial" w:hAnsi="Arial" w:cs="Arial"/>
          <w:sz w:val="24"/>
          <w:vertAlign w:val="subscript"/>
          <w:lang w:val="en-GB"/>
        </w:rPr>
        <w:t>(2,26)</w:t>
      </w:r>
      <w:r w:rsidR="007C120D" w:rsidRPr="00BA106B">
        <w:rPr>
          <w:rFonts w:ascii="Arial" w:hAnsi="Arial" w:cs="Arial"/>
          <w:sz w:val="24"/>
          <w:lang w:val="en-GB"/>
        </w:rPr>
        <w:t xml:space="preserve">= 18.890, </w:t>
      </w:r>
      <w:r w:rsidR="007C120D" w:rsidRPr="00BA106B">
        <w:rPr>
          <w:rFonts w:ascii="Arial" w:hAnsi="Arial" w:cs="Arial"/>
          <w:i/>
          <w:sz w:val="24"/>
          <w:lang w:val="en-GB"/>
        </w:rPr>
        <w:t>P</w:t>
      </w:r>
      <w:r w:rsidR="007C120D" w:rsidRPr="00BA106B">
        <w:rPr>
          <w:rFonts w:ascii="Arial" w:hAnsi="Arial" w:cs="Arial"/>
          <w:sz w:val="24"/>
          <w:lang w:val="en-GB"/>
        </w:rPr>
        <w:t xml:space="preserve"> &lt; 0.001, η</w:t>
      </w:r>
      <w:r w:rsidR="007C120D" w:rsidRPr="00BA106B">
        <w:rPr>
          <w:rFonts w:ascii="Arial" w:hAnsi="Arial" w:cs="Arial"/>
          <w:i/>
          <w:sz w:val="24"/>
          <w:lang w:val="en-GB"/>
        </w:rPr>
        <w:t>p</w:t>
      </w:r>
      <w:r w:rsidR="007C120D" w:rsidRPr="00BA106B">
        <w:rPr>
          <w:rFonts w:ascii="Arial" w:hAnsi="Arial" w:cs="Arial"/>
          <w:sz w:val="24"/>
          <w:vertAlign w:val="superscript"/>
          <w:lang w:val="en-GB"/>
        </w:rPr>
        <w:t>2</w:t>
      </w:r>
      <w:r w:rsidR="007C120D" w:rsidRPr="00BA106B">
        <w:rPr>
          <w:rFonts w:ascii="Arial" w:hAnsi="Arial" w:cs="Arial"/>
          <w:sz w:val="24"/>
          <w:lang w:val="en-GB"/>
        </w:rPr>
        <w:t xml:space="preserve"> = 0.59). </w:t>
      </w:r>
      <w:r w:rsidR="00B22623" w:rsidRPr="00BA106B">
        <w:rPr>
          <w:rFonts w:ascii="Arial" w:hAnsi="Arial" w:cs="Arial"/>
          <w:sz w:val="24"/>
          <w:lang w:val="en-GB"/>
        </w:rPr>
        <w:t>P</w:t>
      </w:r>
      <w:r w:rsidR="007C120D" w:rsidRPr="00BA106B">
        <w:rPr>
          <w:rFonts w:ascii="Arial" w:hAnsi="Arial" w:cs="Arial"/>
          <w:sz w:val="24"/>
          <w:lang w:val="en-GB"/>
        </w:rPr>
        <w:t xml:space="preserve">re-to-post </w:t>
      </w:r>
      <w:r w:rsidR="003C0105" w:rsidRPr="00BA106B">
        <w:rPr>
          <w:rFonts w:ascii="Arial" w:hAnsi="Arial" w:cs="Arial"/>
          <w:sz w:val="24"/>
          <w:lang w:val="en-GB"/>
        </w:rPr>
        <w:t>increases</w:t>
      </w:r>
      <w:r w:rsidR="00B22623" w:rsidRPr="00BA106B">
        <w:rPr>
          <w:rFonts w:ascii="Arial" w:hAnsi="Arial" w:cs="Arial"/>
          <w:sz w:val="24"/>
          <w:lang w:val="en-GB"/>
        </w:rPr>
        <w:t xml:space="preserve"> were identified in V</w:t>
      </w:r>
      <w:r w:rsidR="00B22623" w:rsidRPr="00BA106B">
        <w:rPr>
          <w:rFonts w:ascii="Arial" w:hAnsi="Arial" w:cs="Arial"/>
          <w:sz w:val="24"/>
          <w:vertAlign w:val="subscript"/>
          <w:lang w:val="en-GB"/>
        </w:rPr>
        <w:t xml:space="preserve">T </w:t>
      </w:r>
      <w:r w:rsidR="00B22623" w:rsidRPr="00BA106B">
        <w:rPr>
          <w:rFonts w:ascii="Arial" w:hAnsi="Arial" w:cs="Arial"/>
          <w:sz w:val="24"/>
          <w:lang w:val="en-GB"/>
        </w:rPr>
        <w:t>and</w:t>
      </w:r>
      <w:r w:rsidR="00B22623" w:rsidRPr="00BA106B">
        <w:rPr>
          <w:rFonts w:ascii="Arial" w:hAnsi="Arial" w:cs="Arial"/>
          <w:sz w:val="24"/>
          <w:vertAlign w:val="subscript"/>
          <w:lang w:val="en-GB"/>
        </w:rPr>
        <w:t xml:space="preserve"> </w:t>
      </w:r>
      <w:r w:rsidR="00B22623" w:rsidRPr="00BA106B">
        <w:rPr>
          <w:rFonts w:ascii="Arial" w:hAnsi="Arial" w:cs="Arial"/>
          <w:sz w:val="24"/>
          <w:lang w:val="en-GB"/>
        </w:rPr>
        <w:t>DE for the HA (</w:t>
      </w:r>
      <w:r w:rsidR="00B22623" w:rsidRPr="00BA106B">
        <w:rPr>
          <w:rFonts w:ascii="Arial" w:hAnsi="Arial" w:cs="Arial"/>
          <w:i/>
          <w:sz w:val="24"/>
          <w:lang w:val="en-GB"/>
        </w:rPr>
        <w:t>P</w:t>
      </w:r>
      <w:r w:rsidR="00B22623" w:rsidRPr="00BA106B">
        <w:rPr>
          <w:rFonts w:ascii="Arial" w:hAnsi="Arial" w:cs="Arial"/>
          <w:sz w:val="24"/>
          <w:lang w:val="en-GB"/>
        </w:rPr>
        <w:t xml:space="preserve"> = 0.004 and </w:t>
      </w:r>
      <w:r w:rsidR="00B22623" w:rsidRPr="00BA106B">
        <w:rPr>
          <w:rFonts w:ascii="Arial" w:hAnsi="Arial" w:cs="Arial"/>
          <w:i/>
          <w:sz w:val="24"/>
          <w:lang w:val="en-GB"/>
        </w:rPr>
        <w:t>P</w:t>
      </w:r>
      <w:r w:rsidR="00B22623" w:rsidRPr="00BA106B">
        <w:rPr>
          <w:rFonts w:ascii="Arial" w:hAnsi="Arial" w:cs="Arial"/>
          <w:sz w:val="24"/>
          <w:lang w:val="en-GB"/>
        </w:rPr>
        <w:t xml:space="preserve"> &lt; 0.001, respectively) and IPC+HA group (</w:t>
      </w:r>
      <w:r w:rsidR="00B22623" w:rsidRPr="00BA106B">
        <w:rPr>
          <w:rFonts w:ascii="Arial" w:hAnsi="Arial" w:cs="Arial"/>
          <w:i/>
          <w:sz w:val="24"/>
          <w:lang w:val="en-GB"/>
        </w:rPr>
        <w:t>P</w:t>
      </w:r>
      <w:r w:rsidR="00B22623" w:rsidRPr="00BA106B">
        <w:rPr>
          <w:rFonts w:ascii="Arial" w:hAnsi="Arial" w:cs="Arial"/>
          <w:sz w:val="24"/>
          <w:lang w:val="en-GB"/>
        </w:rPr>
        <w:t xml:space="preserve"> &lt; 0.001 and </w:t>
      </w:r>
      <w:r w:rsidR="00B22623" w:rsidRPr="00BA106B">
        <w:rPr>
          <w:rFonts w:ascii="Arial" w:hAnsi="Arial" w:cs="Arial"/>
          <w:i/>
          <w:sz w:val="24"/>
          <w:lang w:val="en-GB"/>
        </w:rPr>
        <w:t>P</w:t>
      </w:r>
      <w:r w:rsidR="00B22623" w:rsidRPr="00BA106B">
        <w:rPr>
          <w:rFonts w:ascii="Arial" w:hAnsi="Arial" w:cs="Arial"/>
          <w:sz w:val="24"/>
          <w:lang w:val="en-GB"/>
        </w:rPr>
        <w:t xml:space="preserve"> &lt; 0.001, respectively). </w:t>
      </w:r>
      <w:r w:rsidRPr="00BA106B">
        <w:rPr>
          <w:rFonts w:ascii="Arial" w:hAnsi="Arial" w:cs="Arial"/>
          <w:sz w:val="24"/>
          <w:lang w:val="en-GB"/>
        </w:rPr>
        <w:t>Both the O</w:t>
      </w:r>
      <w:r w:rsidRPr="00BA106B">
        <w:rPr>
          <w:rFonts w:ascii="Arial" w:hAnsi="Arial" w:cs="Arial"/>
          <w:sz w:val="24"/>
          <w:vertAlign w:val="subscript"/>
          <w:lang w:val="en-GB"/>
        </w:rPr>
        <w:t>2</w:t>
      </w:r>
      <w:r w:rsidRPr="00BA106B">
        <w:rPr>
          <w:rFonts w:ascii="Arial" w:hAnsi="Arial" w:cs="Arial"/>
          <w:sz w:val="24"/>
          <w:lang w:val="en-GB"/>
        </w:rPr>
        <w:t>pulse-80% (</w:t>
      </w:r>
      <w:r w:rsidRPr="00BA106B">
        <w:rPr>
          <w:rFonts w:ascii="Arial" w:hAnsi="Arial" w:cs="Arial"/>
          <w:i/>
          <w:sz w:val="24"/>
          <w:lang w:val="en-GB"/>
        </w:rPr>
        <w:t>F</w:t>
      </w:r>
      <w:r w:rsidRPr="00BA106B">
        <w:rPr>
          <w:rFonts w:ascii="Arial" w:hAnsi="Arial" w:cs="Arial"/>
          <w:sz w:val="24"/>
          <w:vertAlign w:val="subscript"/>
          <w:lang w:val="en-GB"/>
        </w:rPr>
        <w:t>(2,26)</w:t>
      </w:r>
      <w:r w:rsidRPr="00BA106B">
        <w:rPr>
          <w:rFonts w:ascii="Arial" w:hAnsi="Arial" w:cs="Arial"/>
          <w:sz w:val="24"/>
          <w:lang w:val="en-GB"/>
        </w:rPr>
        <w:t xml:space="preserve">= 3.392, </w:t>
      </w:r>
      <w:r w:rsidRPr="00BA106B">
        <w:rPr>
          <w:rFonts w:ascii="Arial" w:hAnsi="Arial" w:cs="Arial"/>
          <w:i/>
          <w:sz w:val="24"/>
          <w:lang w:val="en-GB"/>
        </w:rPr>
        <w:t>P</w:t>
      </w:r>
      <w:r w:rsidRPr="00BA106B">
        <w:rPr>
          <w:rFonts w:ascii="Arial" w:hAnsi="Arial" w:cs="Arial"/>
          <w:sz w:val="24"/>
          <w:lang w:val="en-GB"/>
        </w:rPr>
        <w:t xml:space="preserve"> = 0.047, η</w:t>
      </w:r>
      <w:r w:rsidRPr="00BA106B">
        <w:rPr>
          <w:rFonts w:ascii="Arial" w:hAnsi="Arial" w:cs="Arial"/>
          <w:i/>
          <w:sz w:val="24"/>
          <w:lang w:val="en-GB"/>
        </w:rPr>
        <w:t>p</w:t>
      </w:r>
      <w:r w:rsidRPr="00BA106B">
        <w:rPr>
          <w:rFonts w:ascii="Arial" w:hAnsi="Arial" w:cs="Arial"/>
          <w:sz w:val="24"/>
          <w:vertAlign w:val="superscript"/>
          <w:lang w:val="en-GB"/>
        </w:rPr>
        <w:t>2</w:t>
      </w:r>
      <w:r w:rsidRPr="00BA106B">
        <w:rPr>
          <w:rFonts w:ascii="Arial" w:hAnsi="Arial" w:cs="Arial"/>
          <w:sz w:val="24"/>
          <w:lang w:val="en-GB"/>
        </w:rPr>
        <w:t xml:space="preserve"> = 0.21) and the O</w:t>
      </w:r>
      <w:r w:rsidRPr="00BA106B">
        <w:rPr>
          <w:rFonts w:ascii="Arial" w:hAnsi="Arial" w:cs="Arial"/>
          <w:sz w:val="24"/>
          <w:vertAlign w:val="subscript"/>
          <w:lang w:val="en-GB"/>
        </w:rPr>
        <w:t>2</w:t>
      </w:r>
      <w:r w:rsidRPr="00BA106B">
        <w:rPr>
          <w:rFonts w:ascii="Arial" w:hAnsi="Arial" w:cs="Arial"/>
          <w:sz w:val="24"/>
          <w:lang w:val="en-GB"/>
        </w:rPr>
        <w:t>pulse-Max (</w:t>
      </w:r>
      <w:r w:rsidRPr="00BA106B">
        <w:rPr>
          <w:rFonts w:ascii="Arial" w:hAnsi="Arial" w:cs="Arial"/>
          <w:i/>
          <w:sz w:val="24"/>
          <w:lang w:val="en-GB"/>
        </w:rPr>
        <w:t>F</w:t>
      </w:r>
      <w:r w:rsidRPr="00BA106B">
        <w:rPr>
          <w:rFonts w:ascii="Arial" w:hAnsi="Arial" w:cs="Arial"/>
          <w:sz w:val="24"/>
          <w:vertAlign w:val="subscript"/>
          <w:lang w:val="en-GB"/>
        </w:rPr>
        <w:t>(2,26)</w:t>
      </w:r>
      <w:r w:rsidRPr="00BA106B">
        <w:rPr>
          <w:rFonts w:ascii="Arial" w:hAnsi="Arial" w:cs="Arial"/>
          <w:sz w:val="24"/>
          <w:lang w:val="en-GB"/>
        </w:rPr>
        <w:t xml:space="preserve">= 3.297, </w:t>
      </w:r>
      <w:r w:rsidRPr="00BA106B">
        <w:rPr>
          <w:rFonts w:ascii="Arial" w:hAnsi="Arial" w:cs="Arial"/>
          <w:i/>
          <w:sz w:val="24"/>
          <w:lang w:val="en-GB"/>
        </w:rPr>
        <w:t>P</w:t>
      </w:r>
      <w:r w:rsidRPr="00BA106B">
        <w:rPr>
          <w:rFonts w:ascii="Arial" w:hAnsi="Arial" w:cs="Arial"/>
          <w:sz w:val="24"/>
          <w:lang w:val="en-GB"/>
        </w:rPr>
        <w:t xml:space="preserve"> = 0.0</w:t>
      </w:r>
      <w:r w:rsidR="00DA7217" w:rsidRPr="00BA106B">
        <w:rPr>
          <w:rFonts w:ascii="Arial" w:hAnsi="Arial" w:cs="Arial"/>
          <w:sz w:val="24"/>
          <w:lang w:val="en-GB"/>
        </w:rPr>
        <w:t>50</w:t>
      </w:r>
      <w:r w:rsidRPr="00BA106B">
        <w:rPr>
          <w:rFonts w:ascii="Arial" w:hAnsi="Arial" w:cs="Arial"/>
          <w:sz w:val="24"/>
          <w:lang w:val="en-GB"/>
        </w:rPr>
        <w:t>, η</w:t>
      </w:r>
      <w:r w:rsidRPr="00BA106B">
        <w:rPr>
          <w:rFonts w:ascii="Arial" w:hAnsi="Arial" w:cs="Arial"/>
          <w:i/>
          <w:sz w:val="24"/>
          <w:lang w:val="en-GB"/>
        </w:rPr>
        <w:t>p</w:t>
      </w:r>
      <w:r w:rsidRPr="00BA106B">
        <w:rPr>
          <w:rFonts w:ascii="Arial" w:hAnsi="Arial" w:cs="Arial"/>
          <w:sz w:val="24"/>
          <w:vertAlign w:val="superscript"/>
          <w:lang w:val="en-GB"/>
        </w:rPr>
        <w:t>2</w:t>
      </w:r>
      <w:r w:rsidRPr="00BA106B">
        <w:rPr>
          <w:rFonts w:ascii="Arial" w:hAnsi="Arial" w:cs="Arial"/>
          <w:sz w:val="24"/>
          <w:lang w:val="en-GB"/>
        </w:rPr>
        <w:t xml:space="preserve"> = 0.</w:t>
      </w:r>
      <w:r w:rsidR="00DA7217" w:rsidRPr="00BA106B">
        <w:rPr>
          <w:rFonts w:ascii="Arial" w:hAnsi="Arial" w:cs="Arial"/>
          <w:sz w:val="24"/>
          <w:lang w:val="en-GB"/>
        </w:rPr>
        <w:t>21</w:t>
      </w:r>
      <w:r w:rsidRPr="00BA106B">
        <w:rPr>
          <w:rFonts w:ascii="Arial" w:hAnsi="Arial" w:cs="Arial"/>
          <w:sz w:val="24"/>
          <w:lang w:val="en-GB"/>
        </w:rPr>
        <w:t xml:space="preserve">) demonstrated group x time interactions, which were explained by pre-to-post </w:t>
      </w:r>
      <w:r w:rsidR="003C0105" w:rsidRPr="00BA106B">
        <w:rPr>
          <w:rFonts w:ascii="Arial" w:hAnsi="Arial" w:cs="Arial"/>
          <w:sz w:val="24"/>
          <w:lang w:val="en-GB"/>
        </w:rPr>
        <w:t>increases</w:t>
      </w:r>
      <w:r w:rsidRPr="00BA106B">
        <w:rPr>
          <w:rFonts w:ascii="Arial" w:hAnsi="Arial" w:cs="Arial"/>
          <w:sz w:val="24"/>
          <w:lang w:val="en-GB"/>
        </w:rPr>
        <w:t xml:space="preserve"> for the HA (</w:t>
      </w:r>
      <w:r w:rsidR="00DA7217" w:rsidRPr="00BA106B">
        <w:rPr>
          <w:rFonts w:ascii="Arial" w:hAnsi="Arial" w:cs="Arial"/>
          <w:i/>
          <w:sz w:val="24"/>
          <w:lang w:val="en-GB"/>
        </w:rPr>
        <w:t>P</w:t>
      </w:r>
      <w:r w:rsidR="00DA7217" w:rsidRPr="00BA106B">
        <w:rPr>
          <w:rFonts w:ascii="Arial" w:hAnsi="Arial" w:cs="Arial"/>
          <w:sz w:val="24"/>
          <w:lang w:val="en-GB"/>
        </w:rPr>
        <w:t xml:space="preserve"> = 0.010</w:t>
      </w:r>
      <w:r w:rsidRPr="00BA106B">
        <w:rPr>
          <w:rFonts w:ascii="Arial" w:hAnsi="Arial" w:cs="Arial"/>
          <w:sz w:val="24"/>
          <w:lang w:val="en-GB"/>
        </w:rPr>
        <w:t xml:space="preserve"> and </w:t>
      </w:r>
      <w:r w:rsidR="00DA7217" w:rsidRPr="00BA106B">
        <w:rPr>
          <w:rFonts w:ascii="Arial" w:hAnsi="Arial" w:cs="Arial"/>
          <w:i/>
          <w:sz w:val="24"/>
          <w:lang w:val="en-GB"/>
        </w:rPr>
        <w:t>P</w:t>
      </w:r>
      <w:r w:rsidR="00DA7217" w:rsidRPr="00BA106B">
        <w:rPr>
          <w:rFonts w:ascii="Arial" w:hAnsi="Arial" w:cs="Arial"/>
          <w:sz w:val="24"/>
          <w:lang w:val="en-GB"/>
        </w:rPr>
        <w:t xml:space="preserve"> = 0.011, respectively</w:t>
      </w:r>
      <w:r w:rsidRPr="00BA106B">
        <w:rPr>
          <w:rFonts w:ascii="Arial" w:hAnsi="Arial" w:cs="Arial"/>
          <w:sz w:val="24"/>
          <w:lang w:val="en-GB"/>
        </w:rPr>
        <w:t>) and the IPC+HA groups (</w:t>
      </w:r>
      <w:r w:rsidR="00DA7217" w:rsidRPr="00BA106B">
        <w:rPr>
          <w:rFonts w:ascii="Arial" w:hAnsi="Arial" w:cs="Arial"/>
          <w:i/>
          <w:sz w:val="24"/>
          <w:lang w:val="en-GB"/>
        </w:rPr>
        <w:t>P</w:t>
      </w:r>
      <w:r w:rsidR="00DA7217" w:rsidRPr="00BA106B">
        <w:rPr>
          <w:rFonts w:ascii="Arial" w:hAnsi="Arial" w:cs="Arial"/>
          <w:sz w:val="24"/>
          <w:lang w:val="en-GB"/>
        </w:rPr>
        <w:t xml:space="preserve"> = 0.004 and </w:t>
      </w:r>
      <w:r w:rsidR="00DA7217" w:rsidRPr="00BA106B">
        <w:rPr>
          <w:rFonts w:ascii="Arial" w:hAnsi="Arial" w:cs="Arial"/>
          <w:i/>
          <w:sz w:val="24"/>
          <w:lang w:val="en-GB"/>
        </w:rPr>
        <w:t>P</w:t>
      </w:r>
      <w:r w:rsidR="00DA7217" w:rsidRPr="00BA106B">
        <w:rPr>
          <w:rFonts w:ascii="Arial" w:hAnsi="Arial" w:cs="Arial"/>
          <w:sz w:val="24"/>
          <w:lang w:val="en-GB"/>
        </w:rPr>
        <w:t xml:space="preserve"> = 0.006, respectively</w:t>
      </w:r>
      <w:r w:rsidRPr="00BA106B">
        <w:rPr>
          <w:rFonts w:ascii="Arial" w:hAnsi="Arial" w:cs="Arial"/>
          <w:sz w:val="24"/>
          <w:lang w:val="en-GB"/>
        </w:rPr>
        <w:t>)</w:t>
      </w:r>
      <w:r w:rsidR="00DA7217" w:rsidRPr="00BA106B">
        <w:rPr>
          <w:rFonts w:ascii="Arial" w:hAnsi="Arial" w:cs="Arial"/>
          <w:sz w:val="24"/>
          <w:lang w:val="en-GB"/>
        </w:rPr>
        <w:t xml:space="preserve"> (Table 1). </w:t>
      </w:r>
      <w:r w:rsidR="00A854E0" w:rsidRPr="00BA106B">
        <w:rPr>
          <w:rFonts w:ascii="Arial" w:hAnsi="Arial" w:cs="Arial"/>
          <w:sz w:val="24"/>
          <w:lang w:val="en-GB"/>
        </w:rPr>
        <w:t>There were no group x time interactions (</w:t>
      </w:r>
      <w:proofErr w:type="gramStart"/>
      <w:r w:rsidR="00A854E0" w:rsidRPr="00BA106B">
        <w:rPr>
          <w:rFonts w:ascii="Arial" w:hAnsi="Arial" w:cs="Arial"/>
          <w:i/>
          <w:sz w:val="24"/>
          <w:lang w:val="en-GB"/>
        </w:rPr>
        <w:t>F</w:t>
      </w:r>
      <w:r w:rsidR="00A854E0" w:rsidRPr="00BA106B">
        <w:rPr>
          <w:rFonts w:ascii="Arial" w:hAnsi="Arial" w:cs="Arial"/>
          <w:sz w:val="24"/>
          <w:vertAlign w:val="subscript"/>
          <w:lang w:val="en-GB"/>
        </w:rPr>
        <w:t>(</w:t>
      </w:r>
      <w:proofErr w:type="gramEnd"/>
      <w:r w:rsidR="00A854E0" w:rsidRPr="00BA106B">
        <w:rPr>
          <w:rFonts w:ascii="Arial" w:hAnsi="Arial" w:cs="Arial"/>
          <w:sz w:val="24"/>
          <w:vertAlign w:val="subscript"/>
          <w:lang w:val="en-GB"/>
        </w:rPr>
        <w:t>2,26)</w:t>
      </w:r>
      <w:r w:rsidR="00A854E0" w:rsidRPr="00BA106B">
        <w:rPr>
          <w:rFonts w:ascii="Arial" w:hAnsi="Arial" w:cs="Arial"/>
          <w:sz w:val="24"/>
          <w:lang w:val="en-GB"/>
        </w:rPr>
        <w:t xml:space="preserve">= 0.914, </w:t>
      </w:r>
      <w:r w:rsidR="00A854E0" w:rsidRPr="00BA106B">
        <w:rPr>
          <w:rFonts w:ascii="Arial" w:hAnsi="Arial" w:cs="Arial"/>
          <w:i/>
          <w:sz w:val="24"/>
          <w:lang w:val="en-GB"/>
        </w:rPr>
        <w:t>P</w:t>
      </w:r>
      <w:r w:rsidR="00A854E0" w:rsidRPr="00BA106B">
        <w:rPr>
          <w:rFonts w:ascii="Arial" w:hAnsi="Arial" w:cs="Arial"/>
          <w:sz w:val="24"/>
          <w:lang w:val="en-GB"/>
        </w:rPr>
        <w:t xml:space="preserve"> = 0.414, η</w:t>
      </w:r>
      <w:r w:rsidR="00A854E0" w:rsidRPr="00BA106B">
        <w:rPr>
          <w:rFonts w:ascii="Arial" w:hAnsi="Arial" w:cs="Arial"/>
          <w:i/>
          <w:sz w:val="24"/>
          <w:lang w:val="en-GB"/>
        </w:rPr>
        <w:t>p</w:t>
      </w:r>
      <w:r w:rsidR="00A854E0" w:rsidRPr="00BA106B">
        <w:rPr>
          <w:rFonts w:ascii="Arial" w:hAnsi="Arial" w:cs="Arial"/>
          <w:sz w:val="24"/>
          <w:vertAlign w:val="superscript"/>
          <w:lang w:val="en-GB"/>
        </w:rPr>
        <w:t>2</w:t>
      </w:r>
      <w:r w:rsidR="00A854E0" w:rsidRPr="00BA106B">
        <w:rPr>
          <w:rFonts w:ascii="Arial" w:hAnsi="Arial" w:cs="Arial"/>
          <w:sz w:val="24"/>
          <w:lang w:val="en-GB"/>
        </w:rPr>
        <w:t xml:space="preserve"> = 0.066) or any main effects of time or group (</w:t>
      </w:r>
      <w:r w:rsidR="00A854E0" w:rsidRPr="00BA106B">
        <w:rPr>
          <w:rFonts w:ascii="Arial" w:hAnsi="Arial" w:cs="Arial"/>
          <w:i/>
          <w:sz w:val="24"/>
          <w:lang w:val="en-GB"/>
        </w:rPr>
        <w:t>P</w:t>
      </w:r>
      <w:r w:rsidR="00A854E0" w:rsidRPr="00BA106B">
        <w:rPr>
          <w:rFonts w:ascii="Arial" w:hAnsi="Arial" w:cs="Arial"/>
          <w:sz w:val="24"/>
          <w:lang w:val="en-GB"/>
        </w:rPr>
        <w:t xml:space="preserve"> &gt; 0.05) for final HR during the incremental test (Table 1). </w:t>
      </w:r>
      <w:r w:rsidR="005E0724" w:rsidRPr="00BA106B">
        <w:rPr>
          <w:rFonts w:ascii="Arial" w:hAnsi="Arial" w:cs="Arial"/>
          <w:sz w:val="24"/>
          <w:lang w:val="en-GB"/>
        </w:rPr>
        <w:t>No other pairwise differences</w:t>
      </w:r>
      <w:r w:rsidR="002E0A60" w:rsidRPr="00BA106B">
        <w:rPr>
          <w:rFonts w:ascii="Arial" w:hAnsi="Arial" w:cs="Arial"/>
          <w:sz w:val="24"/>
          <w:lang w:val="en-GB"/>
        </w:rPr>
        <w:t xml:space="preserve"> within or between groups</w:t>
      </w:r>
      <w:r w:rsidR="005E0724" w:rsidRPr="00BA106B">
        <w:rPr>
          <w:rFonts w:ascii="Arial" w:hAnsi="Arial" w:cs="Arial"/>
          <w:sz w:val="24"/>
          <w:lang w:val="en-GB"/>
        </w:rPr>
        <w:t xml:space="preserve"> (</w:t>
      </w:r>
      <w:r w:rsidR="005E0724" w:rsidRPr="00BA106B">
        <w:rPr>
          <w:rFonts w:ascii="Arial" w:hAnsi="Arial" w:cs="Arial"/>
          <w:i/>
          <w:sz w:val="24"/>
          <w:lang w:val="en-GB"/>
        </w:rPr>
        <w:t>P</w:t>
      </w:r>
      <w:r w:rsidR="005E0724" w:rsidRPr="00BA106B">
        <w:rPr>
          <w:rFonts w:ascii="Arial" w:hAnsi="Arial" w:cs="Arial"/>
          <w:sz w:val="24"/>
          <w:lang w:val="en-GB"/>
        </w:rPr>
        <w:t xml:space="preserve"> &gt; 0.05) were found, with no pre-to-post differences for CON.</w:t>
      </w:r>
      <w:r w:rsidR="005E0724" w:rsidRPr="00BA106B">
        <w:rPr>
          <w:rFonts w:ascii="Arial" w:hAnsi="Arial" w:cs="Arial"/>
          <w:lang w:val="en-GB"/>
        </w:rPr>
        <w:t xml:space="preserve"> </w:t>
      </w:r>
    </w:p>
    <w:p w14:paraId="6A075B1A" w14:textId="77777777" w:rsidR="008F00C7" w:rsidRPr="00BA106B" w:rsidRDefault="008F00C7" w:rsidP="00345958">
      <w:pPr>
        <w:jc w:val="both"/>
        <w:rPr>
          <w:rFonts w:ascii="Arial" w:hAnsi="Arial" w:cs="Arial"/>
          <w:b/>
          <w:lang w:val="en-GB"/>
        </w:rPr>
      </w:pPr>
    </w:p>
    <w:p w14:paraId="373EF10D" w14:textId="77777777" w:rsidR="00893747" w:rsidRPr="00BA106B" w:rsidRDefault="00893747" w:rsidP="00893747">
      <w:pPr>
        <w:tabs>
          <w:tab w:val="left" w:pos="5442"/>
        </w:tabs>
        <w:spacing w:line="240" w:lineRule="auto"/>
        <w:jc w:val="both"/>
        <w:rPr>
          <w:rFonts w:ascii="Arial" w:hAnsi="Arial" w:cs="Arial"/>
          <w:sz w:val="24"/>
          <w:lang w:val="en-GB"/>
        </w:rPr>
      </w:pPr>
      <w:r w:rsidRPr="00BA106B">
        <w:rPr>
          <w:rFonts w:ascii="Arial" w:hAnsi="Arial" w:cs="Arial"/>
          <w:b/>
          <w:lang w:val="en-GB"/>
        </w:rPr>
        <w:t xml:space="preserve">Table 1. </w:t>
      </w:r>
      <w:r w:rsidRPr="00BA106B">
        <w:rPr>
          <w:rFonts w:ascii="Arial" w:hAnsi="Arial" w:cs="Arial"/>
          <w:sz w:val="24"/>
          <w:lang w:val="en-GB"/>
        </w:rPr>
        <w:t xml:space="preserve">Pre and post values (mean ± SD) of resting and exercising physiological measures among the control (CON), heat acclimation (HA) and the ischemic pre-conditioning + heat acclimation (IPC+HA) groups. </w:t>
      </w:r>
    </w:p>
    <w:p w14:paraId="04B25C30" w14:textId="5C0DB99B" w:rsidR="00893747" w:rsidRPr="00BA106B" w:rsidRDefault="006C05E0" w:rsidP="0075040A">
      <w:pPr>
        <w:spacing w:line="240" w:lineRule="auto"/>
        <w:jc w:val="center"/>
        <w:rPr>
          <w:noProof/>
          <w:lang w:val="en-GB" w:eastAsia="en-GB"/>
        </w:rPr>
      </w:pPr>
      <w:r w:rsidRPr="00BA106B">
        <w:rPr>
          <w:noProof/>
          <w:lang w:val="en-GB" w:eastAsia="en-GB"/>
        </w:rPr>
        <w:lastRenderedPageBreak/>
        <w:drawing>
          <wp:inline distT="0" distB="0" distL="0" distR="0" wp14:anchorId="202B0F00" wp14:editId="4ECE0B93">
            <wp:extent cx="5271269" cy="243485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5403" cy="2441385"/>
                    </a:xfrm>
                    <a:prstGeom prst="rect">
                      <a:avLst/>
                    </a:prstGeom>
                    <a:noFill/>
                    <a:ln>
                      <a:noFill/>
                    </a:ln>
                  </pic:spPr>
                </pic:pic>
              </a:graphicData>
            </a:graphic>
          </wp:inline>
        </w:drawing>
      </w:r>
    </w:p>
    <w:p w14:paraId="49875675" w14:textId="6416371C" w:rsidR="009C64F6" w:rsidRPr="00BA106B" w:rsidRDefault="00893747" w:rsidP="00893747">
      <w:pPr>
        <w:spacing w:line="240" w:lineRule="auto"/>
        <w:jc w:val="both"/>
        <w:rPr>
          <w:rFonts w:ascii="Arial" w:hAnsi="Arial" w:cs="Arial"/>
          <w:b/>
          <w:i/>
          <w:sz w:val="18"/>
          <w:lang w:val="en-GB"/>
        </w:rPr>
      </w:pPr>
      <w:r w:rsidRPr="00BA106B">
        <w:rPr>
          <w:rFonts w:ascii="Arial" w:hAnsi="Arial" w:cs="Arial"/>
          <w:i/>
          <w:sz w:val="16"/>
          <w:lang w:val="en-GB"/>
        </w:rPr>
        <w:t>Note: heart rate (HR), core temperature (Tc), ventilatory threshold (V</w:t>
      </w:r>
      <w:r w:rsidRPr="00BA106B">
        <w:rPr>
          <w:rFonts w:ascii="Arial" w:hAnsi="Arial" w:cs="Arial"/>
          <w:i/>
          <w:sz w:val="16"/>
          <w:vertAlign w:val="subscript"/>
          <w:lang w:val="en-GB"/>
        </w:rPr>
        <w:t>T</w:t>
      </w:r>
      <w:r w:rsidRPr="00BA106B">
        <w:rPr>
          <w:rFonts w:ascii="Arial" w:hAnsi="Arial" w:cs="Arial"/>
          <w:i/>
          <w:sz w:val="16"/>
          <w:lang w:val="en-GB"/>
        </w:rPr>
        <w:t>), final exercising HR, delta efficiency (DE), and O</w:t>
      </w:r>
      <w:r w:rsidRPr="00BA106B">
        <w:rPr>
          <w:rFonts w:ascii="Arial" w:hAnsi="Arial" w:cs="Arial"/>
          <w:i/>
          <w:sz w:val="16"/>
          <w:vertAlign w:val="subscript"/>
          <w:lang w:val="en-GB"/>
        </w:rPr>
        <w:t>2</w:t>
      </w:r>
      <w:r w:rsidRPr="00BA106B">
        <w:rPr>
          <w:rFonts w:ascii="Arial" w:hAnsi="Arial" w:cs="Arial"/>
          <w:i/>
          <w:sz w:val="16"/>
          <w:lang w:val="en-GB"/>
        </w:rPr>
        <w:t xml:space="preserve"> pulse at 80% and maximal O</w:t>
      </w:r>
      <w:r w:rsidRPr="00BA106B">
        <w:rPr>
          <w:rFonts w:ascii="Arial" w:hAnsi="Arial" w:cs="Arial"/>
          <w:i/>
          <w:sz w:val="16"/>
          <w:vertAlign w:val="subscript"/>
          <w:lang w:val="en-GB"/>
        </w:rPr>
        <w:t>2</w:t>
      </w:r>
      <w:r w:rsidRPr="00BA106B">
        <w:rPr>
          <w:rFonts w:ascii="Arial" w:hAnsi="Arial" w:cs="Arial"/>
          <w:i/>
          <w:sz w:val="16"/>
          <w:lang w:val="en-GB"/>
        </w:rPr>
        <w:t xml:space="preserve"> consumption. * = pre-to-post difference (P &lt; 0.05) for that group; # = different (P &lt; 0.05) to post values for comparison groups. </w:t>
      </w:r>
      <w:r w:rsidR="008067E0" w:rsidRPr="00BA106B">
        <w:rPr>
          <w:rFonts w:ascii="Arial" w:hAnsi="Arial" w:cs="Arial"/>
          <w:i/>
          <w:sz w:val="16"/>
          <w:lang w:val="en-GB"/>
        </w:rPr>
        <w:t xml:space="preserve">Cohens d: S = small, M = moderate, L = large.  </w:t>
      </w:r>
    </w:p>
    <w:p w14:paraId="680CA91B" w14:textId="77777777" w:rsidR="009C64F6" w:rsidRPr="00BA106B" w:rsidRDefault="009C64F6" w:rsidP="00345958">
      <w:pPr>
        <w:jc w:val="both"/>
        <w:rPr>
          <w:rFonts w:ascii="Arial" w:hAnsi="Arial" w:cs="Arial"/>
          <w:lang w:val="en-GB"/>
        </w:rPr>
      </w:pPr>
    </w:p>
    <w:p w14:paraId="48C07282" w14:textId="53657BF3" w:rsidR="00A854E0" w:rsidRPr="00BA106B" w:rsidRDefault="00253F27" w:rsidP="001D0463">
      <w:pPr>
        <w:jc w:val="both"/>
        <w:rPr>
          <w:rFonts w:ascii="Arial" w:hAnsi="Arial" w:cs="Arial"/>
          <w:b/>
          <w:i/>
          <w:sz w:val="24"/>
          <w:szCs w:val="24"/>
          <w:lang w:val="en-GB"/>
        </w:rPr>
      </w:pPr>
      <w:r w:rsidRPr="00BA106B">
        <w:rPr>
          <w:rFonts w:ascii="Arial" w:hAnsi="Arial" w:cs="Arial"/>
          <w:b/>
          <w:i/>
          <w:sz w:val="24"/>
          <w:szCs w:val="24"/>
          <w:lang w:val="en-GB"/>
        </w:rPr>
        <w:t xml:space="preserve">3.2. </w:t>
      </w:r>
      <w:r w:rsidR="00345958" w:rsidRPr="00BA106B">
        <w:rPr>
          <w:rFonts w:ascii="Arial" w:hAnsi="Arial" w:cs="Arial"/>
          <w:b/>
          <w:i/>
          <w:sz w:val="24"/>
          <w:szCs w:val="24"/>
          <w:lang w:val="en-GB"/>
        </w:rPr>
        <w:t>Resting measures</w:t>
      </w:r>
    </w:p>
    <w:p w14:paraId="19F5CF2E" w14:textId="2EE85387" w:rsidR="00B61791" w:rsidRPr="00BA106B" w:rsidRDefault="00EB53B4" w:rsidP="001D0463">
      <w:pPr>
        <w:ind w:right="-766"/>
        <w:jc w:val="both"/>
        <w:rPr>
          <w:rFonts w:ascii="Arial" w:hAnsi="Arial" w:cs="Arial"/>
          <w:sz w:val="24"/>
          <w:szCs w:val="24"/>
          <w:lang w:val="en-GB"/>
        </w:rPr>
      </w:pPr>
      <w:r w:rsidRPr="00BA106B">
        <w:rPr>
          <w:rFonts w:ascii="Arial" w:hAnsi="Arial" w:cs="Arial"/>
          <w:sz w:val="24"/>
          <w:szCs w:val="24"/>
          <w:lang w:val="en-GB"/>
        </w:rPr>
        <w:t>As presented in Table 1, there were group x time interactions for resting Tc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2,26)</w:t>
      </w:r>
      <w:r w:rsidRPr="00BA106B">
        <w:rPr>
          <w:rFonts w:ascii="Arial" w:hAnsi="Arial" w:cs="Arial"/>
          <w:sz w:val="24"/>
          <w:szCs w:val="24"/>
          <w:lang w:val="en-GB"/>
        </w:rPr>
        <w:t xml:space="preserve">= 11.322,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0.47). Pre-to-post </w:t>
      </w:r>
      <w:r w:rsidR="003C0105" w:rsidRPr="00BA106B">
        <w:rPr>
          <w:rFonts w:ascii="Arial" w:hAnsi="Arial" w:cs="Arial"/>
          <w:sz w:val="24"/>
          <w:lang w:val="en-GB"/>
        </w:rPr>
        <w:t>decreases</w:t>
      </w:r>
      <w:r w:rsidRPr="00BA106B">
        <w:rPr>
          <w:rFonts w:ascii="Arial" w:hAnsi="Arial" w:cs="Arial"/>
          <w:sz w:val="24"/>
          <w:szCs w:val="24"/>
          <w:lang w:val="en-GB"/>
        </w:rPr>
        <w:t xml:space="preserve"> were identified in both the HA (</w:t>
      </w:r>
      <w:r w:rsidRPr="00BA106B">
        <w:rPr>
          <w:rFonts w:ascii="Arial" w:hAnsi="Arial" w:cs="Arial"/>
          <w:i/>
          <w:sz w:val="24"/>
          <w:szCs w:val="24"/>
          <w:lang w:val="en-GB"/>
        </w:rPr>
        <w:t>P</w:t>
      </w:r>
      <w:r w:rsidRPr="00BA106B">
        <w:rPr>
          <w:rFonts w:ascii="Arial" w:hAnsi="Arial" w:cs="Arial"/>
          <w:sz w:val="24"/>
          <w:szCs w:val="24"/>
          <w:lang w:val="en-GB"/>
        </w:rPr>
        <w:t xml:space="preserve"> &lt; 0.001) and IPC+HA groups (</w:t>
      </w:r>
      <w:r w:rsidRPr="00BA106B">
        <w:rPr>
          <w:rFonts w:ascii="Arial" w:hAnsi="Arial" w:cs="Arial"/>
          <w:i/>
          <w:sz w:val="24"/>
          <w:szCs w:val="24"/>
          <w:lang w:val="en-GB"/>
        </w:rPr>
        <w:t>P</w:t>
      </w:r>
      <w:r w:rsidRPr="00BA106B">
        <w:rPr>
          <w:rFonts w:ascii="Arial" w:hAnsi="Arial" w:cs="Arial"/>
          <w:sz w:val="24"/>
          <w:szCs w:val="24"/>
          <w:lang w:val="en-GB"/>
        </w:rPr>
        <w:t xml:space="preserve"> &lt; 0.001)</w:t>
      </w:r>
      <w:r w:rsidR="005E0724" w:rsidRPr="00BA106B">
        <w:rPr>
          <w:rFonts w:ascii="Arial" w:hAnsi="Arial" w:cs="Arial"/>
          <w:sz w:val="24"/>
          <w:szCs w:val="24"/>
          <w:lang w:val="en-GB"/>
        </w:rPr>
        <w:t xml:space="preserve"> but not CON (</w:t>
      </w:r>
      <w:r w:rsidR="005E0724" w:rsidRPr="00BA106B">
        <w:rPr>
          <w:rFonts w:ascii="Arial" w:hAnsi="Arial" w:cs="Arial"/>
          <w:i/>
          <w:sz w:val="24"/>
          <w:szCs w:val="24"/>
          <w:lang w:val="en-GB"/>
        </w:rPr>
        <w:t>P</w:t>
      </w:r>
      <w:r w:rsidR="005E0724" w:rsidRPr="00BA106B">
        <w:rPr>
          <w:rFonts w:ascii="Arial" w:hAnsi="Arial" w:cs="Arial"/>
          <w:sz w:val="24"/>
          <w:szCs w:val="24"/>
          <w:lang w:val="en-GB"/>
        </w:rPr>
        <w:t xml:space="preserve"> = 1.000)</w:t>
      </w:r>
      <w:r w:rsidRPr="00BA106B">
        <w:rPr>
          <w:rFonts w:ascii="Arial" w:hAnsi="Arial" w:cs="Arial"/>
          <w:sz w:val="24"/>
          <w:szCs w:val="24"/>
          <w:lang w:val="en-GB"/>
        </w:rPr>
        <w:t xml:space="preserve"> (Table 1). There were </w:t>
      </w:r>
      <w:r w:rsidR="003C0105" w:rsidRPr="00BA106B">
        <w:rPr>
          <w:rFonts w:ascii="Arial" w:hAnsi="Arial" w:cs="Arial"/>
          <w:sz w:val="24"/>
          <w:szCs w:val="24"/>
          <w:lang w:val="en-GB"/>
        </w:rPr>
        <w:t>lower values</w:t>
      </w:r>
      <w:r w:rsidRPr="00BA106B">
        <w:rPr>
          <w:rFonts w:ascii="Arial" w:hAnsi="Arial" w:cs="Arial"/>
          <w:sz w:val="24"/>
          <w:szCs w:val="24"/>
          <w:lang w:val="en-GB"/>
        </w:rPr>
        <w:t xml:space="preserve"> in resting Tc between CON and HA (</w:t>
      </w:r>
      <w:r w:rsidRPr="00BA106B">
        <w:rPr>
          <w:rFonts w:ascii="Arial" w:hAnsi="Arial" w:cs="Arial"/>
          <w:i/>
          <w:sz w:val="24"/>
          <w:szCs w:val="24"/>
          <w:lang w:val="en-GB"/>
        </w:rPr>
        <w:t>P</w:t>
      </w:r>
      <w:r w:rsidRPr="00BA106B">
        <w:rPr>
          <w:rFonts w:ascii="Arial" w:hAnsi="Arial" w:cs="Arial"/>
          <w:sz w:val="24"/>
          <w:szCs w:val="24"/>
          <w:lang w:val="en-GB"/>
        </w:rPr>
        <w:t xml:space="preserve"> &lt; 0.001) and CON and IPC+HA (</w:t>
      </w:r>
      <w:r w:rsidRPr="00BA106B">
        <w:rPr>
          <w:rFonts w:ascii="Arial" w:hAnsi="Arial" w:cs="Arial"/>
          <w:i/>
          <w:sz w:val="24"/>
          <w:szCs w:val="24"/>
          <w:lang w:val="en-GB"/>
        </w:rPr>
        <w:t>P</w:t>
      </w:r>
      <w:r w:rsidRPr="00BA106B">
        <w:rPr>
          <w:rFonts w:ascii="Arial" w:hAnsi="Arial" w:cs="Arial"/>
          <w:sz w:val="24"/>
          <w:szCs w:val="24"/>
          <w:lang w:val="en-GB"/>
        </w:rPr>
        <w:t xml:space="preserve"> &lt; 0.001) in the pos</w:t>
      </w:r>
      <w:r w:rsidR="005E0724" w:rsidRPr="00BA106B">
        <w:rPr>
          <w:rFonts w:ascii="Arial" w:hAnsi="Arial" w:cs="Arial"/>
          <w:sz w:val="24"/>
          <w:szCs w:val="24"/>
          <w:lang w:val="en-GB"/>
        </w:rPr>
        <w:t>t-tests</w:t>
      </w:r>
      <w:r w:rsidRPr="00BA106B">
        <w:rPr>
          <w:rFonts w:ascii="Arial" w:hAnsi="Arial" w:cs="Arial"/>
          <w:sz w:val="24"/>
          <w:szCs w:val="24"/>
          <w:lang w:val="en-GB"/>
        </w:rPr>
        <w:t xml:space="preserve"> (Table 1). </w:t>
      </w:r>
      <w:r w:rsidR="00BC6DB4" w:rsidRPr="00BA106B">
        <w:rPr>
          <w:rFonts w:ascii="Arial" w:hAnsi="Arial" w:cs="Arial"/>
          <w:sz w:val="24"/>
          <w:szCs w:val="24"/>
          <w:lang w:val="en-GB"/>
        </w:rPr>
        <w:t>There were no group x time interactions (</w:t>
      </w:r>
      <w:proofErr w:type="gramStart"/>
      <w:r w:rsidR="00BC6DB4" w:rsidRPr="00BA106B">
        <w:rPr>
          <w:rFonts w:ascii="Arial" w:hAnsi="Arial" w:cs="Arial"/>
          <w:i/>
          <w:sz w:val="24"/>
          <w:szCs w:val="24"/>
          <w:lang w:val="en-GB"/>
        </w:rPr>
        <w:t>F</w:t>
      </w:r>
      <w:r w:rsidR="00BC6DB4" w:rsidRPr="00BA106B">
        <w:rPr>
          <w:rFonts w:ascii="Arial" w:hAnsi="Arial" w:cs="Arial"/>
          <w:sz w:val="24"/>
          <w:szCs w:val="24"/>
          <w:vertAlign w:val="subscript"/>
          <w:lang w:val="en-GB"/>
        </w:rPr>
        <w:t>(</w:t>
      </w:r>
      <w:proofErr w:type="gramEnd"/>
      <w:r w:rsidR="00BC6DB4" w:rsidRPr="00BA106B">
        <w:rPr>
          <w:rFonts w:ascii="Arial" w:hAnsi="Arial" w:cs="Arial"/>
          <w:sz w:val="24"/>
          <w:szCs w:val="24"/>
          <w:vertAlign w:val="subscript"/>
          <w:lang w:val="en-GB"/>
        </w:rPr>
        <w:t>2,26)</w:t>
      </w:r>
      <w:r w:rsidR="00BC6DB4" w:rsidRPr="00BA106B">
        <w:rPr>
          <w:rFonts w:ascii="Arial" w:hAnsi="Arial" w:cs="Arial"/>
          <w:sz w:val="24"/>
          <w:szCs w:val="24"/>
          <w:lang w:val="en-GB"/>
        </w:rPr>
        <w:t xml:space="preserve">= 0.713, </w:t>
      </w:r>
      <w:r w:rsidR="00BC6DB4" w:rsidRPr="00BA106B">
        <w:rPr>
          <w:rFonts w:ascii="Arial" w:hAnsi="Arial" w:cs="Arial"/>
          <w:i/>
          <w:sz w:val="24"/>
          <w:szCs w:val="24"/>
          <w:lang w:val="en-GB"/>
        </w:rPr>
        <w:t>P</w:t>
      </w:r>
      <w:r w:rsidR="00BC6DB4" w:rsidRPr="00BA106B">
        <w:rPr>
          <w:rFonts w:ascii="Arial" w:hAnsi="Arial" w:cs="Arial"/>
          <w:sz w:val="24"/>
          <w:szCs w:val="24"/>
          <w:lang w:val="en-GB"/>
        </w:rPr>
        <w:t xml:space="preserve"> = 0.500, η</w:t>
      </w:r>
      <w:r w:rsidR="00BC6DB4" w:rsidRPr="00BA106B">
        <w:rPr>
          <w:rFonts w:ascii="Arial" w:hAnsi="Arial" w:cs="Arial"/>
          <w:i/>
          <w:sz w:val="24"/>
          <w:szCs w:val="24"/>
          <w:lang w:val="en-GB"/>
        </w:rPr>
        <w:t>p</w:t>
      </w:r>
      <w:r w:rsidR="00BC6DB4" w:rsidRPr="00BA106B">
        <w:rPr>
          <w:rFonts w:ascii="Arial" w:hAnsi="Arial" w:cs="Arial"/>
          <w:sz w:val="24"/>
          <w:szCs w:val="24"/>
          <w:vertAlign w:val="superscript"/>
          <w:lang w:val="en-GB"/>
        </w:rPr>
        <w:t>2</w:t>
      </w:r>
      <w:r w:rsidR="00BC6DB4" w:rsidRPr="00BA106B">
        <w:rPr>
          <w:rFonts w:ascii="Arial" w:hAnsi="Arial" w:cs="Arial"/>
          <w:sz w:val="24"/>
          <w:szCs w:val="24"/>
          <w:lang w:val="en-GB"/>
        </w:rPr>
        <w:t xml:space="preserve"> = 0.05) but there were main effects of time (</w:t>
      </w:r>
      <w:r w:rsidR="00BC6DB4" w:rsidRPr="00BA106B">
        <w:rPr>
          <w:rFonts w:ascii="Arial" w:hAnsi="Arial" w:cs="Arial"/>
          <w:i/>
          <w:sz w:val="24"/>
          <w:szCs w:val="24"/>
          <w:lang w:val="en-GB"/>
        </w:rPr>
        <w:t>F</w:t>
      </w:r>
      <w:r w:rsidR="00BC6DB4" w:rsidRPr="00BA106B">
        <w:rPr>
          <w:rFonts w:ascii="Arial" w:hAnsi="Arial" w:cs="Arial"/>
          <w:sz w:val="24"/>
          <w:szCs w:val="24"/>
          <w:vertAlign w:val="subscript"/>
          <w:lang w:val="en-GB"/>
        </w:rPr>
        <w:t>(2,26)</w:t>
      </w:r>
      <w:r w:rsidR="00BC6DB4" w:rsidRPr="00BA106B">
        <w:rPr>
          <w:rFonts w:ascii="Arial" w:hAnsi="Arial" w:cs="Arial"/>
          <w:sz w:val="24"/>
          <w:szCs w:val="24"/>
          <w:lang w:val="en-GB"/>
        </w:rPr>
        <w:t xml:space="preserve">= 14.408, </w:t>
      </w:r>
      <w:r w:rsidR="00BC6DB4" w:rsidRPr="00BA106B">
        <w:rPr>
          <w:rFonts w:ascii="Arial" w:hAnsi="Arial" w:cs="Arial"/>
          <w:i/>
          <w:sz w:val="24"/>
          <w:szCs w:val="24"/>
          <w:lang w:val="en-GB"/>
        </w:rPr>
        <w:t>P</w:t>
      </w:r>
      <w:r w:rsidR="00BC6DB4" w:rsidRPr="00BA106B">
        <w:rPr>
          <w:rFonts w:ascii="Arial" w:hAnsi="Arial" w:cs="Arial"/>
          <w:sz w:val="24"/>
          <w:szCs w:val="24"/>
          <w:lang w:val="en-GB"/>
        </w:rPr>
        <w:t xml:space="preserve"> &lt; 0.001, η</w:t>
      </w:r>
      <w:r w:rsidR="00BC6DB4" w:rsidRPr="00BA106B">
        <w:rPr>
          <w:rFonts w:ascii="Arial" w:hAnsi="Arial" w:cs="Arial"/>
          <w:i/>
          <w:sz w:val="24"/>
          <w:szCs w:val="24"/>
          <w:lang w:val="en-GB"/>
        </w:rPr>
        <w:t>p</w:t>
      </w:r>
      <w:r w:rsidR="00BC6DB4" w:rsidRPr="00BA106B">
        <w:rPr>
          <w:rFonts w:ascii="Arial" w:hAnsi="Arial" w:cs="Arial"/>
          <w:sz w:val="24"/>
          <w:szCs w:val="24"/>
          <w:vertAlign w:val="superscript"/>
          <w:lang w:val="en-GB"/>
        </w:rPr>
        <w:t>2</w:t>
      </w:r>
      <w:r w:rsidR="00BC6DB4" w:rsidRPr="00BA106B">
        <w:rPr>
          <w:rFonts w:ascii="Arial" w:hAnsi="Arial" w:cs="Arial"/>
          <w:sz w:val="24"/>
          <w:szCs w:val="24"/>
          <w:lang w:val="en-GB"/>
        </w:rPr>
        <w:t xml:space="preserve"> = 0.36) for resting HR</w:t>
      </w:r>
      <w:r w:rsidR="009C64F6" w:rsidRPr="00BA106B">
        <w:rPr>
          <w:rFonts w:ascii="Arial" w:hAnsi="Arial" w:cs="Arial"/>
          <w:sz w:val="24"/>
          <w:szCs w:val="24"/>
          <w:lang w:val="en-GB"/>
        </w:rPr>
        <w:t xml:space="preserve"> (Table 1)</w:t>
      </w:r>
      <w:r w:rsidR="00BC6DB4" w:rsidRPr="00BA106B">
        <w:rPr>
          <w:rFonts w:ascii="Arial" w:hAnsi="Arial" w:cs="Arial"/>
          <w:sz w:val="24"/>
          <w:szCs w:val="24"/>
          <w:lang w:val="en-GB"/>
        </w:rPr>
        <w:t xml:space="preserve">. </w:t>
      </w:r>
      <w:r w:rsidR="00B22623" w:rsidRPr="00BA106B">
        <w:rPr>
          <w:rFonts w:ascii="Arial" w:hAnsi="Arial" w:cs="Arial"/>
          <w:sz w:val="24"/>
          <w:szCs w:val="24"/>
          <w:lang w:val="en-GB"/>
        </w:rPr>
        <w:t xml:space="preserve">There were group x time interactions for </w:t>
      </w:r>
      <w:r w:rsidR="00345958" w:rsidRPr="00BA106B">
        <w:rPr>
          <w:rFonts w:ascii="Arial" w:hAnsi="Arial" w:cs="Arial"/>
          <w:sz w:val="24"/>
          <w:szCs w:val="24"/>
          <w:lang w:val="en-GB"/>
        </w:rPr>
        <w:t>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345958" w:rsidRPr="00BA106B">
        <w:rPr>
          <w:rFonts w:ascii="Arial" w:hAnsi="Arial" w:cs="Arial"/>
          <w:sz w:val="24"/>
          <w:szCs w:val="24"/>
          <w:lang w:val="en-GB"/>
        </w:rPr>
        <w:t>O</w:t>
      </w:r>
      <w:r w:rsidR="00345958" w:rsidRPr="00BA106B">
        <w:rPr>
          <w:rFonts w:ascii="Arial" w:hAnsi="Arial" w:cs="Arial"/>
          <w:sz w:val="24"/>
          <w:szCs w:val="24"/>
          <w:vertAlign w:val="subscript"/>
          <w:lang w:val="en-GB"/>
        </w:rPr>
        <w:t>2</w:t>
      </w:r>
      <w:r w:rsidR="00B22623" w:rsidRPr="00BA106B">
        <w:rPr>
          <w:rFonts w:ascii="Arial" w:hAnsi="Arial" w:cs="Arial"/>
          <w:sz w:val="24"/>
          <w:szCs w:val="24"/>
          <w:lang w:val="en-GB"/>
        </w:rPr>
        <w:t xml:space="preserve"> (</w:t>
      </w:r>
      <w:proofErr w:type="gramStart"/>
      <w:r w:rsidR="00B22623" w:rsidRPr="00BA106B">
        <w:rPr>
          <w:rFonts w:ascii="Arial" w:hAnsi="Arial" w:cs="Arial"/>
          <w:i/>
          <w:sz w:val="24"/>
          <w:szCs w:val="24"/>
          <w:lang w:val="en-GB"/>
        </w:rPr>
        <w:t>F</w:t>
      </w:r>
      <w:r w:rsidR="00B22623" w:rsidRPr="00BA106B">
        <w:rPr>
          <w:rFonts w:ascii="Arial" w:hAnsi="Arial" w:cs="Arial"/>
          <w:sz w:val="24"/>
          <w:szCs w:val="24"/>
          <w:vertAlign w:val="subscript"/>
          <w:lang w:val="en-GB"/>
        </w:rPr>
        <w:t>(</w:t>
      </w:r>
      <w:proofErr w:type="gramEnd"/>
      <w:r w:rsidR="00B22623" w:rsidRPr="00BA106B">
        <w:rPr>
          <w:rFonts w:ascii="Arial" w:hAnsi="Arial" w:cs="Arial"/>
          <w:sz w:val="24"/>
          <w:szCs w:val="24"/>
          <w:vertAlign w:val="subscript"/>
          <w:lang w:val="en-GB"/>
        </w:rPr>
        <w:t>2,26)</w:t>
      </w:r>
      <w:r w:rsidR="00B22623" w:rsidRPr="00BA106B">
        <w:rPr>
          <w:rFonts w:ascii="Arial" w:hAnsi="Arial" w:cs="Arial"/>
          <w:sz w:val="24"/>
          <w:szCs w:val="24"/>
          <w:lang w:val="en-GB"/>
        </w:rPr>
        <w:t>= 1</w:t>
      </w:r>
      <w:r w:rsidR="00345958" w:rsidRPr="00BA106B">
        <w:rPr>
          <w:rFonts w:ascii="Arial" w:hAnsi="Arial" w:cs="Arial"/>
          <w:sz w:val="24"/>
          <w:szCs w:val="24"/>
          <w:lang w:val="en-GB"/>
        </w:rPr>
        <w:t>8</w:t>
      </w:r>
      <w:r w:rsidR="00B22623" w:rsidRPr="00BA106B">
        <w:rPr>
          <w:rFonts w:ascii="Arial" w:hAnsi="Arial" w:cs="Arial"/>
          <w:sz w:val="24"/>
          <w:szCs w:val="24"/>
          <w:lang w:val="en-GB"/>
        </w:rPr>
        <w:t>.</w:t>
      </w:r>
      <w:r w:rsidR="00345958" w:rsidRPr="00BA106B">
        <w:rPr>
          <w:rFonts w:ascii="Arial" w:hAnsi="Arial" w:cs="Arial"/>
          <w:sz w:val="24"/>
          <w:szCs w:val="24"/>
          <w:lang w:val="en-GB"/>
        </w:rPr>
        <w:t>416</w:t>
      </w:r>
      <w:r w:rsidR="00B22623" w:rsidRPr="00BA106B">
        <w:rPr>
          <w:rFonts w:ascii="Arial" w:hAnsi="Arial" w:cs="Arial"/>
          <w:sz w:val="24"/>
          <w:szCs w:val="24"/>
          <w:lang w:val="en-GB"/>
        </w:rPr>
        <w:t xml:space="preserve">, </w:t>
      </w:r>
      <w:r w:rsidR="00B22623" w:rsidRPr="00BA106B">
        <w:rPr>
          <w:rFonts w:ascii="Arial" w:hAnsi="Arial" w:cs="Arial"/>
          <w:i/>
          <w:sz w:val="24"/>
          <w:szCs w:val="24"/>
          <w:lang w:val="en-GB"/>
        </w:rPr>
        <w:t>P</w:t>
      </w:r>
      <w:r w:rsidR="00B22623" w:rsidRPr="00BA106B">
        <w:rPr>
          <w:rFonts w:ascii="Arial" w:hAnsi="Arial" w:cs="Arial"/>
          <w:sz w:val="24"/>
          <w:szCs w:val="24"/>
          <w:lang w:val="en-GB"/>
        </w:rPr>
        <w:t xml:space="preserve"> &lt; 0.001, η</w:t>
      </w:r>
      <w:r w:rsidR="00B22623" w:rsidRPr="00BA106B">
        <w:rPr>
          <w:rFonts w:ascii="Arial" w:hAnsi="Arial" w:cs="Arial"/>
          <w:i/>
          <w:sz w:val="24"/>
          <w:szCs w:val="24"/>
          <w:lang w:val="en-GB"/>
        </w:rPr>
        <w:t>p</w:t>
      </w:r>
      <w:r w:rsidR="00B22623" w:rsidRPr="00BA106B">
        <w:rPr>
          <w:rFonts w:ascii="Arial" w:hAnsi="Arial" w:cs="Arial"/>
          <w:sz w:val="24"/>
          <w:szCs w:val="24"/>
          <w:vertAlign w:val="superscript"/>
          <w:lang w:val="en-GB"/>
        </w:rPr>
        <w:t>2</w:t>
      </w:r>
      <w:r w:rsidR="00B22623" w:rsidRPr="00BA106B">
        <w:rPr>
          <w:rFonts w:ascii="Arial" w:hAnsi="Arial" w:cs="Arial"/>
          <w:sz w:val="24"/>
          <w:szCs w:val="24"/>
          <w:lang w:val="en-GB"/>
        </w:rPr>
        <w:t xml:space="preserve"> = 0.5</w:t>
      </w:r>
      <w:r w:rsidR="00345958" w:rsidRPr="00BA106B">
        <w:rPr>
          <w:rFonts w:ascii="Arial" w:hAnsi="Arial" w:cs="Arial"/>
          <w:sz w:val="24"/>
          <w:szCs w:val="24"/>
          <w:lang w:val="en-GB"/>
        </w:rPr>
        <w:t>8</w:t>
      </w:r>
      <w:r w:rsidR="00B22623" w:rsidRPr="00BA106B">
        <w:rPr>
          <w:rFonts w:ascii="Arial" w:hAnsi="Arial" w:cs="Arial"/>
          <w:sz w:val="24"/>
          <w:szCs w:val="24"/>
          <w:lang w:val="en-GB"/>
        </w:rPr>
        <w:t>).</w:t>
      </w:r>
      <w:r w:rsidR="00311EAC" w:rsidRPr="00BA106B">
        <w:rPr>
          <w:rFonts w:ascii="Arial" w:hAnsi="Arial" w:cs="Arial"/>
          <w:sz w:val="24"/>
          <w:szCs w:val="24"/>
          <w:lang w:val="en-GB"/>
        </w:rPr>
        <w:t xml:space="preserve"> </w:t>
      </w:r>
      <w:r w:rsidR="00DB2F78" w:rsidRPr="00BA106B">
        <w:rPr>
          <w:rFonts w:ascii="Arial" w:hAnsi="Arial" w:cs="Arial"/>
          <w:sz w:val="24"/>
          <w:szCs w:val="24"/>
          <w:lang w:val="en-GB"/>
        </w:rPr>
        <w:t xml:space="preserve">Resting </w:t>
      </w:r>
      <w:r w:rsidR="00311EAC" w:rsidRPr="00BA106B">
        <w:rPr>
          <w:rFonts w:ascii="Arial" w:hAnsi="Arial" w:cs="Arial"/>
          <w:sz w:val="24"/>
          <w:szCs w:val="24"/>
          <w:lang w:val="en-GB"/>
        </w:rPr>
        <w:t>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311EAC" w:rsidRPr="00BA106B">
        <w:rPr>
          <w:rFonts w:ascii="Arial" w:hAnsi="Arial" w:cs="Arial"/>
          <w:sz w:val="24"/>
          <w:szCs w:val="24"/>
          <w:lang w:val="en-GB"/>
        </w:rPr>
        <w:t>O</w:t>
      </w:r>
      <w:r w:rsidR="00311EAC" w:rsidRPr="00BA106B">
        <w:rPr>
          <w:rFonts w:ascii="Arial" w:hAnsi="Arial" w:cs="Arial"/>
          <w:sz w:val="24"/>
          <w:szCs w:val="24"/>
          <w:vertAlign w:val="subscript"/>
          <w:lang w:val="en-GB"/>
        </w:rPr>
        <w:t xml:space="preserve">2 </w:t>
      </w:r>
      <w:r w:rsidR="003C0105" w:rsidRPr="00BA106B">
        <w:rPr>
          <w:rFonts w:ascii="Arial" w:hAnsi="Arial" w:cs="Arial"/>
          <w:sz w:val="24"/>
          <w:lang w:val="en-GB"/>
        </w:rPr>
        <w:t>decreased</w:t>
      </w:r>
      <w:r w:rsidR="00311EAC" w:rsidRPr="00BA106B">
        <w:rPr>
          <w:rFonts w:ascii="Arial" w:hAnsi="Arial" w:cs="Arial"/>
          <w:sz w:val="24"/>
          <w:szCs w:val="24"/>
          <w:lang w:val="en-GB"/>
        </w:rPr>
        <w:t xml:space="preserve"> pre-to-post in both the HA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&lt; 0.001</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1.41</w:t>
      </w:r>
      <w:r w:rsidR="00311EAC" w:rsidRPr="00BA106B">
        <w:rPr>
          <w:rFonts w:ascii="Arial" w:hAnsi="Arial" w:cs="Arial"/>
          <w:sz w:val="24"/>
          <w:szCs w:val="24"/>
          <w:lang w:val="en-GB"/>
        </w:rPr>
        <w:t>) and IPC+HA groups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&lt; 0.001</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2.75</w:t>
      </w:r>
      <w:r w:rsidR="00311EAC" w:rsidRPr="00BA106B">
        <w:rPr>
          <w:rFonts w:ascii="Arial" w:hAnsi="Arial" w:cs="Arial"/>
          <w:sz w:val="24"/>
          <w:szCs w:val="24"/>
          <w:lang w:val="en-GB"/>
        </w:rPr>
        <w:t>)</w:t>
      </w:r>
      <w:r w:rsidR="005E0724" w:rsidRPr="00BA106B">
        <w:rPr>
          <w:rFonts w:ascii="Arial" w:hAnsi="Arial" w:cs="Arial"/>
          <w:sz w:val="24"/>
          <w:szCs w:val="24"/>
          <w:lang w:val="en-GB"/>
        </w:rPr>
        <w:t xml:space="preserve"> but not CON (</w:t>
      </w:r>
      <w:r w:rsidR="005E0724" w:rsidRPr="00BA106B">
        <w:rPr>
          <w:rFonts w:ascii="Arial" w:hAnsi="Arial" w:cs="Arial"/>
          <w:i/>
          <w:sz w:val="24"/>
          <w:szCs w:val="24"/>
          <w:lang w:val="en-GB"/>
        </w:rPr>
        <w:t>P</w:t>
      </w:r>
      <w:r w:rsidR="005E0724" w:rsidRPr="00BA106B">
        <w:rPr>
          <w:rFonts w:ascii="Arial" w:hAnsi="Arial" w:cs="Arial"/>
          <w:sz w:val="24"/>
          <w:szCs w:val="24"/>
          <w:lang w:val="en-GB"/>
        </w:rPr>
        <w:t xml:space="preserve"> = 1.000</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0.08</w:t>
      </w:r>
      <w:r w:rsidR="005E0724" w:rsidRPr="00BA106B">
        <w:rPr>
          <w:rFonts w:ascii="Arial" w:hAnsi="Arial" w:cs="Arial"/>
          <w:sz w:val="24"/>
          <w:szCs w:val="24"/>
          <w:lang w:val="en-GB"/>
        </w:rPr>
        <w:t>)</w:t>
      </w:r>
      <w:r w:rsidR="008F00C7" w:rsidRPr="00BA106B">
        <w:rPr>
          <w:rFonts w:ascii="Arial" w:hAnsi="Arial" w:cs="Arial"/>
          <w:sz w:val="24"/>
          <w:szCs w:val="24"/>
          <w:lang w:val="en-GB"/>
        </w:rPr>
        <w:t xml:space="preserve"> (Figure 2C)</w:t>
      </w:r>
      <w:r w:rsidR="00311EAC" w:rsidRPr="00BA106B">
        <w:rPr>
          <w:rFonts w:ascii="Arial" w:hAnsi="Arial" w:cs="Arial"/>
          <w:sz w:val="24"/>
          <w:szCs w:val="24"/>
          <w:lang w:val="en-GB"/>
        </w:rPr>
        <w:t>. There were further pairwise differences in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311EAC" w:rsidRPr="00BA106B">
        <w:rPr>
          <w:rFonts w:ascii="Arial" w:hAnsi="Arial" w:cs="Arial"/>
          <w:sz w:val="24"/>
          <w:szCs w:val="24"/>
          <w:lang w:val="en-GB"/>
        </w:rPr>
        <w:t>O</w:t>
      </w:r>
      <w:r w:rsidR="00311EAC" w:rsidRPr="00BA106B">
        <w:rPr>
          <w:rFonts w:ascii="Arial" w:hAnsi="Arial" w:cs="Arial"/>
          <w:sz w:val="24"/>
          <w:szCs w:val="24"/>
          <w:vertAlign w:val="subscript"/>
          <w:lang w:val="en-GB"/>
        </w:rPr>
        <w:t>2</w:t>
      </w:r>
      <w:r w:rsidR="00311EAC" w:rsidRPr="00BA106B">
        <w:rPr>
          <w:rFonts w:ascii="Arial" w:hAnsi="Arial" w:cs="Arial"/>
          <w:sz w:val="24"/>
          <w:szCs w:val="24"/>
          <w:lang w:val="en-GB"/>
        </w:rPr>
        <w:t xml:space="preserve"> between CON and HA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 0.018</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0.65</w:t>
      </w:r>
      <w:r w:rsidR="00311EAC" w:rsidRPr="00BA106B">
        <w:rPr>
          <w:rFonts w:ascii="Arial" w:hAnsi="Arial" w:cs="Arial"/>
          <w:sz w:val="24"/>
          <w:szCs w:val="24"/>
          <w:lang w:val="en-GB"/>
        </w:rPr>
        <w:t>) and CON and IPC+HA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&lt; 0.001</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2.05</w:t>
      </w:r>
      <w:r w:rsidR="00311EAC" w:rsidRPr="00BA106B">
        <w:rPr>
          <w:rFonts w:ascii="Arial" w:hAnsi="Arial" w:cs="Arial"/>
          <w:sz w:val="24"/>
          <w:szCs w:val="24"/>
          <w:lang w:val="en-GB"/>
        </w:rPr>
        <w:t>) in the</w:t>
      </w:r>
      <w:r w:rsidR="005E0724" w:rsidRPr="00BA106B">
        <w:rPr>
          <w:rFonts w:ascii="Arial" w:hAnsi="Arial" w:cs="Arial"/>
          <w:sz w:val="24"/>
          <w:szCs w:val="24"/>
          <w:lang w:val="en-GB"/>
        </w:rPr>
        <w:t xml:space="preserve"> post-tests</w:t>
      </w:r>
      <w:r w:rsidR="003C0105" w:rsidRPr="00BA106B">
        <w:rPr>
          <w:rFonts w:ascii="Arial" w:hAnsi="Arial" w:cs="Arial"/>
          <w:sz w:val="24"/>
          <w:szCs w:val="24"/>
          <w:lang w:val="en-GB"/>
        </w:rPr>
        <w:t>, with the lower values for the experimental groups</w:t>
      </w:r>
      <w:r w:rsidR="00311EAC" w:rsidRPr="00BA106B">
        <w:rPr>
          <w:rFonts w:ascii="Arial" w:hAnsi="Arial" w:cs="Arial"/>
          <w:sz w:val="24"/>
          <w:szCs w:val="24"/>
          <w:lang w:val="en-GB"/>
        </w:rPr>
        <w:t>. There were no interaction effects fo</w:t>
      </w:r>
      <w:r w:rsidR="002F7BA8" w:rsidRPr="00BA106B">
        <w:rPr>
          <w:rFonts w:ascii="Arial" w:hAnsi="Arial" w:cs="Arial"/>
          <w:sz w:val="24"/>
          <w:szCs w:val="24"/>
          <w:lang w:val="en-GB"/>
        </w:rPr>
        <w:t>u</w:t>
      </w:r>
      <w:r w:rsidR="00311EAC" w:rsidRPr="00BA106B">
        <w:rPr>
          <w:rFonts w:ascii="Arial" w:hAnsi="Arial" w:cs="Arial"/>
          <w:sz w:val="24"/>
          <w:szCs w:val="24"/>
          <w:lang w:val="en-GB"/>
        </w:rPr>
        <w:t>nd for LBF (</w:t>
      </w:r>
      <w:r w:rsidR="00311EAC" w:rsidRPr="00BA106B">
        <w:rPr>
          <w:rFonts w:ascii="Arial" w:hAnsi="Arial" w:cs="Arial"/>
          <w:i/>
          <w:sz w:val="24"/>
          <w:szCs w:val="24"/>
          <w:lang w:val="en-GB"/>
        </w:rPr>
        <w:t>F</w:t>
      </w:r>
      <w:r w:rsidR="00311EAC" w:rsidRPr="00BA106B">
        <w:rPr>
          <w:rFonts w:ascii="Arial" w:hAnsi="Arial" w:cs="Arial"/>
          <w:sz w:val="24"/>
          <w:szCs w:val="24"/>
          <w:vertAlign w:val="subscript"/>
          <w:lang w:val="en-GB"/>
        </w:rPr>
        <w:t>(2,26)</w:t>
      </w:r>
      <w:r w:rsidR="00311EAC" w:rsidRPr="00BA106B">
        <w:rPr>
          <w:rFonts w:ascii="Arial" w:hAnsi="Arial" w:cs="Arial"/>
          <w:sz w:val="24"/>
          <w:szCs w:val="24"/>
          <w:lang w:val="en-GB"/>
        </w:rPr>
        <w:t xml:space="preserve">= 2.064,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 0.147, η</w:t>
      </w:r>
      <w:r w:rsidR="00311EAC" w:rsidRPr="00BA106B">
        <w:rPr>
          <w:rFonts w:ascii="Arial" w:hAnsi="Arial" w:cs="Arial"/>
          <w:i/>
          <w:sz w:val="24"/>
          <w:szCs w:val="24"/>
          <w:lang w:val="en-GB"/>
        </w:rPr>
        <w:t>p</w:t>
      </w:r>
      <w:r w:rsidR="00311EAC" w:rsidRPr="00BA106B">
        <w:rPr>
          <w:rFonts w:ascii="Arial" w:hAnsi="Arial" w:cs="Arial"/>
          <w:sz w:val="24"/>
          <w:szCs w:val="24"/>
          <w:vertAlign w:val="superscript"/>
          <w:lang w:val="en-GB"/>
        </w:rPr>
        <w:t>2</w:t>
      </w:r>
      <w:r w:rsidR="00311EAC" w:rsidRPr="00BA106B">
        <w:rPr>
          <w:rFonts w:ascii="Arial" w:hAnsi="Arial" w:cs="Arial"/>
          <w:sz w:val="24"/>
          <w:szCs w:val="24"/>
          <w:lang w:val="en-GB"/>
        </w:rPr>
        <w:t xml:space="preserve"> = 0.14) but there were main effects of group </w:t>
      </w:r>
      <w:r w:rsidR="00525069" w:rsidRPr="00BA106B">
        <w:rPr>
          <w:rFonts w:ascii="Arial" w:hAnsi="Arial" w:cs="Arial"/>
          <w:sz w:val="24"/>
          <w:szCs w:val="24"/>
          <w:lang w:val="en-GB"/>
        </w:rPr>
        <w:t>(</w:t>
      </w:r>
      <w:bookmarkStart w:id="1" w:name="OLE_LINK1"/>
      <w:r w:rsidR="00311EAC" w:rsidRPr="00BA106B">
        <w:rPr>
          <w:rFonts w:ascii="Arial" w:hAnsi="Arial" w:cs="Arial"/>
          <w:i/>
          <w:sz w:val="24"/>
          <w:szCs w:val="24"/>
          <w:lang w:val="en-GB"/>
        </w:rPr>
        <w:t>F</w:t>
      </w:r>
      <w:r w:rsidR="00311EAC" w:rsidRPr="00BA106B">
        <w:rPr>
          <w:rFonts w:ascii="Arial" w:hAnsi="Arial" w:cs="Arial"/>
          <w:sz w:val="24"/>
          <w:szCs w:val="24"/>
          <w:vertAlign w:val="subscript"/>
          <w:lang w:val="en-GB"/>
        </w:rPr>
        <w:t>(2,26)</w:t>
      </w:r>
      <w:r w:rsidR="00311EAC" w:rsidRPr="00BA106B">
        <w:rPr>
          <w:rFonts w:ascii="Arial" w:hAnsi="Arial" w:cs="Arial"/>
          <w:sz w:val="24"/>
          <w:szCs w:val="24"/>
          <w:lang w:val="en-GB"/>
        </w:rPr>
        <w:t xml:space="preserve">= 3.869, </w:t>
      </w:r>
      <w:r w:rsidR="00311EAC" w:rsidRPr="00BA106B">
        <w:rPr>
          <w:rFonts w:ascii="Arial" w:hAnsi="Arial" w:cs="Arial"/>
          <w:i/>
          <w:sz w:val="24"/>
          <w:szCs w:val="24"/>
          <w:lang w:val="en-GB"/>
        </w:rPr>
        <w:t>P</w:t>
      </w:r>
      <w:r w:rsidR="00311EAC" w:rsidRPr="00BA106B">
        <w:rPr>
          <w:rFonts w:ascii="Arial" w:hAnsi="Arial" w:cs="Arial"/>
          <w:sz w:val="24"/>
          <w:szCs w:val="24"/>
          <w:lang w:val="en-GB"/>
        </w:rPr>
        <w:t xml:space="preserve"> = 0.034, η</w:t>
      </w:r>
      <w:r w:rsidR="00311EAC" w:rsidRPr="00BA106B">
        <w:rPr>
          <w:rFonts w:ascii="Arial" w:hAnsi="Arial" w:cs="Arial"/>
          <w:i/>
          <w:sz w:val="24"/>
          <w:szCs w:val="24"/>
          <w:lang w:val="en-GB"/>
        </w:rPr>
        <w:t>p</w:t>
      </w:r>
      <w:r w:rsidR="00311EAC" w:rsidRPr="00BA106B">
        <w:rPr>
          <w:rFonts w:ascii="Arial" w:hAnsi="Arial" w:cs="Arial"/>
          <w:sz w:val="24"/>
          <w:szCs w:val="24"/>
          <w:vertAlign w:val="superscript"/>
          <w:lang w:val="en-GB"/>
        </w:rPr>
        <w:t>2</w:t>
      </w:r>
      <w:r w:rsidR="00311EAC" w:rsidRPr="00BA106B">
        <w:rPr>
          <w:rFonts w:ascii="Arial" w:hAnsi="Arial" w:cs="Arial"/>
          <w:sz w:val="24"/>
          <w:szCs w:val="24"/>
          <w:lang w:val="en-GB"/>
        </w:rPr>
        <w:t xml:space="preserve"> = 0.23</w:t>
      </w:r>
      <w:bookmarkEnd w:id="1"/>
      <w:r w:rsidR="00311EAC" w:rsidRPr="00BA106B">
        <w:rPr>
          <w:rFonts w:ascii="Arial" w:hAnsi="Arial" w:cs="Arial"/>
          <w:sz w:val="24"/>
          <w:szCs w:val="24"/>
          <w:lang w:val="en-GB"/>
        </w:rPr>
        <w:t xml:space="preserve">) and </w:t>
      </w:r>
      <w:r w:rsidR="00311EAC" w:rsidRPr="00BA106B">
        <w:rPr>
          <w:rFonts w:ascii="Arial" w:hAnsi="Arial" w:cs="Arial"/>
          <w:sz w:val="24"/>
          <w:szCs w:val="24"/>
          <w:lang w:val="en-GB"/>
        </w:rPr>
        <w:lastRenderedPageBreak/>
        <w:t>time (</w:t>
      </w:r>
      <w:r w:rsidR="00525069" w:rsidRPr="00BA106B">
        <w:rPr>
          <w:rFonts w:ascii="Arial" w:hAnsi="Arial" w:cs="Arial"/>
          <w:i/>
          <w:sz w:val="24"/>
          <w:szCs w:val="24"/>
          <w:lang w:val="en-GB"/>
        </w:rPr>
        <w:t>F</w:t>
      </w:r>
      <w:r w:rsidR="00525069" w:rsidRPr="00BA106B">
        <w:rPr>
          <w:rFonts w:ascii="Arial" w:hAnsi="Arial" w:cs="Arial"/>
          <w:sz w:val="24"/>
          <w:szCs w:val="24"/>
          <w:vertAlign w:val="subscript"/>
          <w:lang w:val="en-GB"/>
        </w:rPr>
        <w:t>(</w:t>
      </w:r>
      <w:r w:rsidR="0001330E" w:rsidRPr="00BA106B">
        <w:rPr>
          <w:rFonts w:ascii="Arial" w:hAnsi="Arial" w:cs="Arial"/>
          <w:sz w:val="24"/>
          <w:szCs w:val="24"/>
          <w:vertAlign w:val="subscript"/>
          <w:lang w:val="en-GB"/>
        </w:rPr>
        <w:t>1</w:t>
      </w:r>
      <w:r w:rsidR="00525069" w:rsidRPr="00BA106B">
        <w:rPr>
          <w:rFonts w:ascii="Arial" w:hAnsi="Arial" w:cs="Arial"/>
          <w:sz w:val="24"/>
          <w:szCs w:val="24"/>
          <w:vertAlign w:val="subscript"/>
          <w:lang w:val="en-GB"/>
        </w:rPr>
        <w:t>,26)</w:t>
      </w:r>
      <w:r w:rsidR="00525069" w:rsidRPr="00BA106B">
        <w:rPr>
          <w:rFonts w:ascii="Arial" w:hAnsi="Arial" w:cs="Arial"/>
          <w:sz w:val="24"/>
          <w:szCs w:val="24"/>
          <w:lang w:val="en-GB"/>
        </w:rPr>
        <w:t xml:space="preserve">= 17.919, </w:t>
      </w:r>
      <w:r w:rsidR="00525069" w:rsidRPr="00BA106B">
        <w:rPr>
          <w:rFonts w:ascii="Arial" w:hAnsi="Arial" w:cs="Arial"/>
          <w:i/>
          <w:sz w:val="24"/>
          <w:szCs w:val="24"/>
          <w:lang w:val="en-GB"/>
        </w:rPr>
        <w:t>P</w:t>
      </w:r>
      <w:r w:rsidR="00525069" w:rsidRPr="00BA106B">
        <w:rPr>
          <w:rFonts w:ascii="Arial" w:hAnsi="Arial" w:cs="Arial"/>
          <w:sz w:val="24"/>
          <w:szCs w:val="24"/>
          <w:lang w:val="en-GB"/>
        </w:rPr>
        <w:t xml:space="preserve"> &lt; 0.001, η</w:t>
      </w:r>
      <w:r w:rsidR="00525069" w:rsidRPr="00BA106B">
        <w:rPr>
          <w:rFonts w:ascii="Arial" w:hAnsi="Arial" w:cs="Arial"/>
          <w:i/>
          <w:sz w:val="24"/>
          <w:szCs w:val="24"/>
          <w:lang w:val="en-GB"/>
        </w:rPr>
        <w:t>p</w:t>
      </w:r>
      <w:r w:rsidR="00525069" w:rsidRPr="00BA106B">
        <w:rPr>
          <w:rFonts w:ascii="Arial" w:hAnsi="Arial" w:cs="Arial"/>
          <w:sz w:val="24"/>
          <w:szCs w:val="24"/>
          <w:vertAlign w:val="superscript"/>
          <w:lang w:val="en-GB"/>
        </w:rPr>
        <w:t>2</w:t>
      </w:r>
      <w:r w:rsidR="00525069" w:rsidRPr="00BA106B">
        <w:rPr>
          <w:rFonts w:ascii="Arial" w:hAnsi="Arial" w:cs="Arial"/>
          <w:sz w:val="24"/>
          <w:szCs w:val="24"/>
          <w:lang w:val="en-GB"/>
        </w:rPr>
        <w:t xml:space="preserve"> = 0.41), with </w:t>
      </w:r>
      <w:r w:rsidR="006552F9" w:rsidRPr="00BA106B">
        <w:rPr>
          <w:rFonts w:ascii="Arial" w:hAnsi="Arial" w:cs="Arial"/>
          <w:sz w:val="24"/>
          <w:szCs w:val="24"/>
          <w:lang w:val="en-GB"/>
        </w:rPr>
        <w:t>higher values</w:t>
      </w:r>
      <w:r w:rsidR="008F00C7" w:rsidRPr="00BA106B">
        <w:rPr>
          <w:rFonts w:ascii="Arial" w:hAnsi="Arial" w:cs="Arial"/>
          <w:sz w:val="24"/>
          <w:szCs w:val="24"/>
          <w:lang w:val="en-GB"/>
        </w:rPr>
        <w:t xml:space="preserve"> for </w:t>
      </w:r>
      <w:r w:rsidR="006552F9" w:rsidRPr="00BA106B">
        <w:rPr>
          <w:rFonts w:ascii="Arial" w:hAnsi="Arial" w:cs="Arial"/>
          <w:sz w:val="24"/>
          <w:szCs w:val="24"/>
          <w:lang w:val="en-GB"/>
        </w:rPr>
        <w:t xml:space="preserve">HA </w:t>
      </w:r>
      <w:r w:rsidR="006552F9" w:rsidRPr="00BA106B">
        <w:rPr>
          <w:rFonts w:ascii="Arial" w:hAnsi="Arial" w:cs="Arial"/>
          <w:i/>
          <w:sz w:val="24"/>
          <w:szCs w:val="24"/>
          <w:lang w:val="en-GB"/>
        </w:rPr>
        <w:t>vs.</w:t>
      </w:r>
      <w:r w:rsidR="006552F9" w:rsidRPr="00BA106B">
        <w:rPr>
          <w:rFonts w:ascii="Arial" w:hAnsi="Arial" w:cs="Arial"/>
          <w:sz w:val="24"/>
          <w:szCs w:val="24"/>
          <w:lang w:val="en-GB"/>
        </w:rPr>
        <w:t xml:space="preserve"> </w:t>
      </w:r>
      <w:r w:rsidR="008F00C7" w:rsidRPr="00BA106B">
        <w:rPr>
          <w:rFonts w:ascii="Arial" w:hAnsi="Arial" w:cs="Arial"/>
          <w:sz w:val="24"/>
          <w:szCs w:val="24"/>
          <w:lang w:val="en-GB"/>
        </w:rPr>
        <w:t>CON (</w:t>
      </w:r>
      <w:r w:rsidR="008F00C7" w:rsidRPr="00BA106B">
        <w:rPr>
          <w:rFonts w:ascii="Arial" w:hAnsi="Arial" w:cs="Arial"/>
          <w:i/>
          <w:sz w:val="24"/>
          <w:szCs w:val="24"/>
          <w:lang w:val="en-GB"/>
        </w:rPr>
        <w:t>P</w:t>
      </w:r>
      <w:r w:rsidR="008F00C7" w:rsidRPr="00BA106B">
        <w:rPr>
          <w:rFonts w:ascii="Arial" w:hAnsi="Arial" w:cs="Arial"/>
          <w:sz w:val="24"/>
          <w:szCs w:val="24"/>
          <w:lang w:val="en-GB"/>
        </w:rPr>
        <w:t xml:space="preserve"> = 0.039</w:t>
      </w:r>
      <w:r w:rsidR="00DB2F78" w:rsidRPr="00BA106B">
        <w:rPr>
          <w:rFonts w:ascii="Arial" w:hAnsi="Arial" w:cs="Arial"/>
          <w:sz w:val="24"/>
          <w:szCs w:val="24"/>
          <w:lang w:val="en-GB"/>
        </w:rPr>
        <w:t xml:space="preserve">; </w:t>
      </w:r>
      <w:r w:rsidR="00DB2F78" w:rsidRPr="00BA106B">
        <w:rPr>
          <w:rFonts w:ascii="Arial" w:hAnsi="Arial" w:cs="Arial"/>
          <w:i/>
          <w:sz w:val="24"/>
          <w:szCs w:val="24"/>
          <w:lang w:val="en-GB"/>
        </w:rPr>
        <w:t>d</w:t>
      </w:r>
      <w:r w:rsidR="00DB2F78" w:rsidRPr="00BA106B">
        <w:rPr>
          <w:rFonts w:ascii="Arial" w:hAnsi="Arial" w:cs="Arial"/>
          <w:sz w:val="24"/>
          <w:szCs w:val="24"/>
          <w:lang w:val="en-GB"/>
        </w:rPr>
        <w:t xml:space="preserve"> = </w:t>
      </w:r>
      <w:r w:rsidR="003E3E1A" w:rsidRPr="00BA106B">
        <w:rPr>
          <w:rFonts w:ascii="Arial" w:hAnsi="Arial" w:cs="Arial"/>
          <w:sz w:val="24"/>
          <w:szCs w:val="24"/>
          <w:lang w:val="en-GB"/>
        </w:rPr>
        <w:t>1.55</w:t>
      </w:r>
      <w:r w:rsidR="008F00C7" w:rsidRPr="00BA106B">
        <w:rPr>
          <w:rFonts w:ascii="Arial" w:hAnsi="Arial" w:cs="Arial"/>
          <w:sz w:val="24"/>
          <w:szCs w:val="24"/>
          <w:lang w:val="en-GB"/>
        </w:rPr>
        <w:t xml:space="preserve">) and </w:t>
      </w:r>
      <w:r w:rsidR="006552F9" w:rsidRPr="00BA106B">
        <w:rPr>
          <w:rFonts w:ascii="Arial" w:hAnsi="Arial" w:cs="Arial"/>
          <w:sz w:val="24"/>
          <w:szCs w:val="24"/>
          <w:lang w:val="en-GB"/>
        </w:rPr>
        <w:t xml:space="preserve">for </w:t>
      </w:r>
      <w:r w:rsidR="008F00C7" w:rsidRPr="00BA106B">
        <w:rPr>
          <w:rFonts w:ascii="Arial" w:hAnsi="Arial" w:cs="Arial"/>
          <w:sz w:val="24"/>
          <w:szCs w:val="24"/>
          <w:lang w:val="en-GB"/>
        </w:rPr>
        <w:t>IPC+HA</w:t>
      </w:r>
      <w:r w:rsidR="006552F9" w:rsidRPr="00BA106B">
        <w:rPr>
          <w:rFonts w:ascii="Arial" w:hAnsi="Arial" w:cs="Arial"/>
          <w:sz w:val="24"/>
          <w:szCs w:val="24"/>
          <w:lang w:val="en-GB"/>
        </w:rPr>
        <w:t xml:space="preserve"> vs. CON</w:t>
      </w:r>
      <w:r w:rsidR="008F00C7" w:rsidRPr="00BA106B">
        <w:rPr>
          <w:rFonts w:ascii="Arial" w:hAnsi="Arial" w:cs="Arial"/>
          <w:sz w:val="24"/>
          <w:szCs w:val="24"/>
          <w:lang w:val="en-GB"/>
        </w:rPr>
        <w:t xml:space="preserve"> (</w:t>
      </w:r>
      <w:bookmarkStart w:id="2" w:name="OLE_LINK2"/>
      <w:r w:rsidR="008F00C7" w:rsidRPr="00BA106B">
        <w:rPr>
          <w:rFonts w:ascii="Arial" w:hAnsi="Arial" w:cs="Arial"/>
          <w:i/>
          <w:sz w:val="24"/>
          <w:szCs w:val="24"/>
          <w:lang w:val="en-GB"/>
        </w:rPr>
        <w:t>P</w:t>
      </w:r>
      <w:r w:rsidR="008F00C7" w:rsidRPr="00BA106B">
        <w:rPr>
          <w:rFonts w:ascii="Arial" w:hAnsi="Arial" w:cs="Arial"/>
          <w:sz w:val="24"/>
          <w:szCs w:val="24"/>
          <w:lang w:val="en-GB"/>
        </w:rPr>
        <w:t xml:space="preserve"> = 0.038</w:t>
      </w:r>
      <w:bookmarkEnd w:id="2"/>
      <w:r w:rsidR="003E3E1A" w:rsidRPr="00BA106B">
        <w:rPr>
          <w:rFonts w:ascii="Arial" w:hAnsi="Arial" w:cs="Arial"/>
          <w:sz w:val="24"/>
          <w:szCs w:val="24"/>
          <w:lang w:val="en-GB"/>
        </w:rPr>
        <w:t xml:space="preserve">; </w:t>
      </w:r>
      <w:r w:rsidR="003E3E1A" w:rsidRPr="00BA106B">
        <w:rPr>
          <w:rFonts w:ascii="Arial" w:hAnsi="Arial" w:cs="Arial"/>
          <w:i/>
          <w:sz w:val="24"/>
          <w:szCs w:val="24"/>
          <w:lang w:val="en-GB"/>
        </w:rPr>
        <w:t>d</w:t>
      </w:r>
      <w:r w:rsidR="003E3E1A" w:rsidRPr="00BA106B">
        <w:rPr>
          <w:rFonts w:ascii="Arial" w:hAnsi="Arial" w:cs="Arial"/>
          <w:sz w:val="24"/>
          <w:szCs w:val="24"/>
          <w:lang w:val="en-GB"/>
        </w:rPr>
        <w:t xml:space="preserve"> = 2.01</w:t>
      </w:r>
      <w:r w:rsidR="008F00C7" w:rsidRPr="00BA106B">
        <w:rPr>
          <w:rFonts w:ascii="Arial" w:hAnsi="Arial" w:cs="Arial"/>
          <w:sz w:val="24"/>
          <w:szCs w:val="24"/>
          <w:lang w:val="en-GB"/>
        </w:rPr>
        <w:t>) (Figure 2B). There were no main effects or interactions (</w:t>
      </w:r>
      <w:r w:rsidR="008F00C7" w:rsidRPr="00BA106B">
        <w:rPr>
          <w:rFonts w:ascii="Arial" w:hAnsi="Arial" w:cs="Arial"/>
          <w:i/>
          <w:sz w:val="24"/>
          <w:szCs w:val="24"/>
          <w:lang w:val="en-GB"/>
        </w:rPr>
        <w:t>P</w:t>
      </w:r>
      <w:r w:rsidR="008F00C7" w:rsidRPr="00BA106B">
        <w:rPr>
          <w:rFonts w:ascii="Arial" w:hAnsi="Arial" w:cs="Arial"/>
          <w:sz w:val="24"/>
          <w:szCs w:val="24"/>
          <w:lang w:val="en-GB"/>
        </w:rPr>
        <w:t xml:space="preserve"> &gt; 0.05) f</w:t>
      </w:r>
      <w:r w:rsidR="002E0A60" w:rsidRPr="00BA106B">
        <w:rPr>
          <w:rFonts w:ascii="Arial" w:hAnsi="Arial" w:cs="Arial"/>
          <w:sz w:val="24"/>
          <w:szCs w:val="24"/>
          <w:lang w:val="en-GB"/>
        </w:rPr>
        <w:t xml:space="preserve">or rate constant </w:t>
      </w:r>
      <w:r w:rsidR="008F00C7" w:rsidRPr="00BA106B">
        <w:rPr>
          <w:rFonts w:ascii="Arial" w:hAnsi="Arial" w:cs="Arial"/>
          <w:sz w:val="24"/>
          <w:szCs w:val="24"/>
          <w:lang w:val="en-GB"/>
        </w:rPr>
        <w:t xml:space="preserve">during </w:t>
      </w:r>
      <w:r w:rsidR="00FB31DD" w:rsidRPr="00BA106B">
        <w:rPr>
          <w:rFonts w:ascii="Arial" w:hAnsi="Arial" w:cs="Arial"/>
          <w:sz w:val="24"/>
          <w:szCs w:val="24"/>
          <w:lang w:val="en-GB"/>
        </w:rPr>
        <w:t xml:space="preserve">the </w:t>
      </w:r>
      <w:r w:rsidR="008F00C7" w:rsidRPr="00BA106B">
        <w:rPr>
          <w:rFonts w:ascii="Arial" w:hAnsi="Arial" w:cs="Arial"/>
          <w:sz w:val="24"/>
          <w:szCs w:val="24"/>
          <w:lang w:val="en-GB"/>
        </w:rPr>
        <w:t xml:space="preserve">reactive </w:t>
      </w:r>
      <w:r w:rsidR="00DB2F78" w:rsidRPr="00BA106B">
        <w:rPr>
          <w:rFonts w:ascii="Arial" w:hAnsi="Arial" w:cs="Arial"/>
          <w:sz w:val="24"/>
          <w:szCs w:val="24"/>
          <w:lang w:val="en-GB"/>
        </w:rPr>
        <w:t>hyperaemia</w:t>
      </w:r>
      <w:r w:rsidR="008F00C7" w:rsidRPr="00BA106B">
        <w:rPr>
          <w:rFonts w:ascii="Arial" w:hAnsi="Arial" w:cs="Arial"/>
          <w:sz w:val="24"/>
          <w:szCs w:val="24"/>
          <w:lang w:val="en-GB"/>
        </w:rPr>
        <w:t xml:space="preserve"> tests (Figure 2A).   </w:t>
      </w:r>
      <w:r w:rsidR="00525069" w:rsidRPr="00BA106B">
        <w:rPr>
          <w:rFonts w:ascii="Arial" w:hAnsi="Arial" w:cs="Arial"/>
          <w:sz w:val="24"/>
          <w:szCs w:val="24"/>
          <w:lang w:val="en-GB"/>
        </w:rPr>
        <w:t xml:space="preserve"> </w:t>
      </w:r>
    </w:p>
    <w:p w14:paraId="0619C50C" w14:textId="77777777" w:rsidR="008F00C7" w:rsidRPr="00BA106B" w:rsidRDefault="008F00C7" w:rsidP="00345958">
      <w:pPr>
        <w:jc w:val="both"/>
        <w:rPr>
          <w:rFonts w:ascii="Arial" w:hAnsi="Arial" w:cs="Arial"/>
          <w:lang w:val="en-GB"/>
        </w:rPr>
      </w:pPr>
    </w:p>
    <w:p w14:paraId="25A90CB7" w14:textId="185BF905" w:rsidR="008F00C7" w:rsidRPr="00BA106B" w:rsidRDefault="00E715E3" w:rsidP="00B716F5">
      <w:pPr>
        <w:jc w:val="center"/>
        <w:rPr>
          <w:rFonts w:ascii="Arial" w:hAnsi="Arial" w:cs="Arial"/>
          <w:lang w:val="en-GB"/>
        </w:rPr>
      </w:pPr>
      <w:r w:rsidRPr="00BA106B">
        <w:rPr>
          <w:rFonts w:ascii="Arial" w:hAnsi="Arial" w:cs="Arial"/>
          <w:noProof/>
          <w:lang w:val="en-GB" w:eastAsia="en-GB"/>
        </w:rPr>
        <w:drawing>
          <wp:inline distT="0" distB="0" distL="0" distR="0" wp14:anchorId="7000C09C" wp14:editId="7BB9D5F8">
            <wp:extent cx="3575713" cy="5957085"/>
            <wp:effectExtent l="0" t="0" r="5715" b="5715"/>
            <wp:docPr id="9" name="Picture 9" descr="C:\Users\Student\Desktop\Publications\IPC heat\Heat and IPC\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Publications\IPC heat\Heat and IPC\Figure 2.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438"/>
                    <a:stretch/>
                  </pic:blipFill>
                  <pic:spPr bwMode="auto">
                    <a:xfrm>
                      <a:off x="0" y="0"/>
                      <a:ext cx="3582200" cy="5967892"/>
                    </a:xfrm>
                    <a:prstGeom prst="rect">
                      <a:avLst/>
                    </a:prstGeom>
                    <a:noFill/>
                    <a:ln>
                      <a:noFill/>
                    </a:ln>
                    <a:extLst>
                      <a:ext uri="{53640926-AAD7-44D8-BBD7-CCE9431645EC}">
                        <a14:shadowObscured xmlns:a14="http://schemas.microsoft.com/office/drawing/2010/main"/>
                      </a:ext>
                    </a:extLst>
                  </pic:spPr>
                </pic:pic>
              </a:graphicData>
            </a:graphic>
          </wp:inline>
        </w:drawing>
      </w:r>
    </w:p>
    <w:p w14:paraId="61599A86" w14:textId="08154C66" w:rsidR="00CE456E" w:rsidRPr="00BA106B" w:rsidRDefault="00CE456E" w:rsidP="00893747">
      <w:pPr>
        <w:tabs>
          <w:tab w:val="left" w:pos="5442"/>
        </w:tabs>
        <w:spacing w:line="240" w:lineRule="auto"/>
        <w:jc w:val="both"/>
        <w:rPr>
          <w:rFonts w:ascii="Arial" w:hAnsi="Arial" w:cs="Arial"/>
          <w:sz w:val="24"/>
          <w:szCs w:val="24"/>
          <w:lang w:val="en-GB"/>
        </w:rPr>
      </w:pPr>
      <w:r w:rsidRPr="00BA106B">
        <w:rPr>
          <w:rFonts w:ascii="Arial" w:hAnsi="Arial" w:cs="Arial"/>
          <w:b/>
          <w:sz w:val="24"/>
          <w:lang w:val="en-GB"/>
        </w:rPr>
        <w:t>Figure 2.</w:t>
      </w:r>
      <w:r w:rsidRPr="00BA106B">
        <w:rPr>
          <w:rFonts w:ascii="Arial" w:hAnsi="Arial" w:cs="Arial"/>
          <w:sz w:val="24"/>
          <w:lang w:val="en-GB"/>
        </w:rPr>
        <w:t xml:space="preserve"> Pre and post values (mean ± SD)</w:t>
      </w:r>
      <w:r w:rsidR="00893747" w:rsidRPr="00BA106B">
        <w:rPr>
          <w:rFonts w:ascii="Arial" w:hAnsi="Arial" w:cs="Arial"/>
          <w:sz w:val="24"/>
          <w:lang w:val="en-GB"/>
        </w:rPr>
        <w:t xml:space="preserve"> of</w:t>
      </w:r>
      <w:r w:rsidR="00A70955" w:rsidRPr="00BA106B">
        <w:rPr>
          <w:rFonts w:ascii="Arial" w:hAnsi="Arial" w:cs="Arial"/>
          <w:sz w:val="24"/>
          <w:lang w:val="en-GB"/>
        </w:rPr>
        <w:t xml:space="preserve"> (A) rate constant during reactive </w:t>
      </w:r>
      <w:r w:rsidR="00DB2F78" w:rsidRPr="00BA106B">
        <w:rPr>
          <w:rFonts w:ascii="Arial" w:hAnsi="Arial" w:cs="Arial"/>
          <w:sz w:val="24"/>
          <w:lang w:val="en-GB"/>
        </w:rPr>
        <w:t>hyperaemia</w:t>
      </w:r>
      <w:r w:rsidR="00A70955" w:rsidRPr="00BA106B">
        <w:rPr>
          <w:rFonts w:ascii="Arial" w:hAnsi="Arial" w:cs="Arial"/>
          <w:sz w:val="24"/>
          <w:lang w:val="en-GB"/>
        </w:rPr>
        <w:t>, (B) limb blood flow (LBF) and (C)</w:t>
      </w:r>
      <w:r w:rsidRPr="00BA106B">
        <w:rPr>
          <w:rFonts w:ascii="Arial" w:hAnsi="Arial" w:cs="Arial"/>
          <w:sz w:val="24"/>
          <w:lang w:val="en-GB"/>
        </w:rPr>
        <w:t xml:space="preserve"> muscle oxygen consumption (m</w:t>
      </w:r>
      <m:oMath>
        <m:acc>
          <m:accPr>
            <m:chr m:val="̇"/>
            <m:ctrlPr>
              <w:rPr>
                <w:rFonts w:ascii="Cambria Math" w:hAnsi="Cambria Math" w:cs="Arial"/>
                <w:i/>
                <w:sz w:val="24"/>
                <w:lang w:val="en-GB"/>
              </w:rPr>
            </m:ctrlPr>
          </m:accPr>
          <m:e>
            <m:r>
              <w:rPr>
                <w:rFonts w:ascii="Cambria Math" w:hAnsi="Cambria Math" w:cs="Arial"/>
                <w:sz w:val="24"/>
                <w:lang w:val="en-GB"/>
              </w:rPr>
              <m:t>V</m:t>
            </m:r>
          </m:e>
        </m:acc>
      </m:oMath>
      <w:r w:rsidRPr="00BA106B">
        <w:rPr>
          <w:rFonts w:ascii="Arial" w:hAnsi="Arial" w:cs="Arial"/>
          <w:sz w:val="24"/>
          <w:lang w:val="en-GB"/>
        </w:rPr>
        <w:t>O</w:t>
      </w:r>
      <w:r w:rsidRPr="00BA106B">
        <w:rPr>
          <w:rFonts w:ascii="Arial" w:hAnsi="Arial" w:cs="Arial"/>
          <w:sz w:val="24"/>
          <w:vertAlign w:val="subscript"/>
          <w:lang w:val="en-GB"/>
        </w:rPr>
        <w:t>2</w:t>
      </w:r>
      <w:r w:rsidRPr="00BA106B">
        <w:rPr>
          <w:rFonts w:ascii="Arial" w:hAnsi="Arial" w:cs="Arial"/>
          <w:sz w:val="24"/>
          <w:lang w:val="en-GB"/>
        </w:rPr>
        <w:t>) among the control (CON), heat acclimation (HA) and the ischemic pre-</w:t>
      </w:r>
      <w:r w:rsidRPr="00BA106B">
        <w:rPr>
          <w:rFonts w:ascii="Arial" w:hAnsi="Arial" w:cs="Arial"/>
          <w:sz w:val="24"/>
          <w:lang w:val="en-GB"/>
        </w:rPr>
        <w:lastRenderedPageBreak/>
        <w:t>conditioning + heat acclimation (IPC+HA) groups. * = pre-to-post difference (</w:t>
      </w:r>
      <w:r w:rsidRPr="00BA106B">
        <w:rPr>
          <w:rFonts w:ascii="Arial" w:hAnsi="Arial" w:cs="Arial"/>
          <w:i/>
          <w:sz w:val="24"/>
          <w:lang w:val="en-GB"/>
        </w:rPr>
        <w:t>P</w:t>
      </w:r>
      <w:r w:rsidRPr="00BA106B">
        <w:rPr>
          <w:rFonts w:ascii="Arial" w:hAnsi="Arial" w:cs="Arial"/>
          <w:sz w:val="24"/>
          <w:lang w:val="en-GB"/>
        </w:rPr>
        <w:t xml:space="preserve"> </w:t>
      </w:r>
      <w:r w:rsidRPr="00BA106B">
        <w:rPr>
          <w:rFonts w:ascii="Arial" w:hAnsi="Arial" w:cs="Arial"/>
          <w:sz w:val="24"/>
          <w:szCs w:val="24"/>
          <w:lang w:val="en-GB"/>
        </w:rPr>
        <w:t>&lt; 0.05) for that group; # = differen</w:t>
      </w:r>
      <w:r w:rsidR="00A252D8" w:rsidRPr="00BA106B">
        <w:rPr>
          <w:rFonts w:ascii="Arial" w:hAnsi="Arial" w:cs="Arial"/>
          <w:sz w:val="24"/>
          <w:szCs w:val="24"/>
          <w:lang w:val="en-GB"/>
        </w:rPr>
        <w:t>t</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0.05) </w:t>
      </w:r>
      <w:r w:rsidR="00A252D8" w:rsidRPr="00BA106B">
        <w:rPr>
          <w:rFonts w:ascii="Arial" w:hAnsi="Arial" w:cs="Arial"/>
          <w:sz w:val="24"/>
          <w:szCs w:val="24"/>
          <w:lang w:val="en-GB"/>
        </w:rPr>
        <w:t xml:space="preserve">to post values for </w:t>
      </w:r>
      <w:r w:rsidR="00893747" w:rsidRPr="00BA106B">
        <w:rPr>
          <w:rFonts w:ascii="Arial" w:hAnsi="Arial" w:cs="Arial"/>
          <w:sz w:val="24"/>
          <w:szCs w:val="24"/>
          <w:lang w:val="en-GB"/>
        </w:rPr>
        <w:t>comparison</w:t>
      </w:r>
      <w:r w:rsidR="00A252D8" w:rsidRPr="00BA106B">
        <w:rPr>
          <w:rFonts w:ascii="Arial" w:hAnsi="Arial" w:cs="Arial"/>
          <w:sz w:val="24"/>
          <w:szCs w:val="24"/>
          <w:lang w:val="en-GB"/>
        </w:rPr>
        <w:t xml:space="preserve"> groups; ᵠ</w:t>
      </w:r>
      <w:r w:rsidRPr="00BA106B">
        <w:rPr>
          <w:rFonts w:ascii="Arial" w:hAnsi="Arial" w:cs="Arial"/>
          <w:sz w:val="24"/>
          <w:szCs w:val="24"/>
          <w:lang w:val="en-GB"/>
        </w:rPr>
        <w:t xml:space="preserve"> </w:t>
      </w:r>
      <w:r w:rsidR="00A252D8" w:rsidRPr="00BA106B">
        <w:rPr>
          <w:rFonts w:ascii="Arial" w:hAnsi="Arial" w:cs="Arial"/>
          <w:sz w:val="24"/>
          <w:szCs w:val="24"/>
          <w:lang w:val="en-GB"/>
        </w:rPr>
        <w:t>= between-group effects (</w:t>
      </w:r>
      <w:r w:rsidR="00A252D8" w:rsidRPr="00BA106B">
        <w:rPr>
          <w:rFonts w:ascii="Arial" w:hAnsi="Arial" w:cs="Arial"/>
          <w:i/>
          <w:sz w:val="24"/>
          <w:szCs w:val="24"/>
          <w:lang w:val="en-GB"/>
        </w:rPr>
        <w:t>P</w:t>
      </w:r>
      <w:r w:rsidR="00A252D8" w:rsidRPr="00BA106B">
        <w:rPr>
          <w:rFonts w:ascii="Arial" w:hAnsi="Arial" w:cs="Arial"/>
          <w:sz w:val="24"/>
          <w:szCs w:val="24"/>
          <w:lang w:val="en-GB"/>
        </w:rPr>
        <w:t xml:space="preserve"> &lt; 0.05).</w:t>
      </w:r>
    </w:p>
    <w:p w14:paraId="458A02E9" w14:textId="77777777" w:rsidR="007C120D" w:rsidRPr="00BA106B" w:rsidRDefault="007C120D" w:rsidP="007215C8">
      <w:pPr>
        <w:jc w:val="both"/>
        <w:rPr>
          <w:rFonts w:ascii="Arial" w:hAnsi="Arial" w:cs="Arial"/>
          <w:sz w:val="24"/>
          <w:szCs w:val="24"/>
          <w:lang w:val="en-GB"/>
        </w:rPr>
      </w:pPr>
    </w:p>
    <w:p w14:paraId="5A9E84A0" w14:textId="2514DA29" w:rsidR="00A854E0" w:rsidRPr="00BA106B" w:rsidRDefault="00253F27" w:rsidP="001D0463">
      <w:pPr>
        <w:jc w:val="both"/>
        <w:rPr>
          <w:rFonts w:ascii="Arial" w:hAnsi="Arial" w:cs="Arial"/>
          <w:b/>
          <w:i/>
          <w:sz w:val="24"/>
          <w:szCs w:val="24"/>
          <w:lang w:val="en-GB"/>
        </w:rPr>
      </w:pPr>
      <w:r w:rsidRPr="00BA106B">
        <w:rPr>
          <w:rFonts w:ascii="Arial" w:hAnsi="Arial" w:cs="Arial"/>
          <w:b/>
          <w:i/>
          <w:sz w:val="24"/>
          <w:szCs w:val="24"/>
          <w:lang w:val="en-GB"/>
        </w:rPr>
        <w:t xml:space="preserve">3.3. </w:t>
      </w:r>
      <w:r w:rsidR="003E0168" w:rsidRPr="00BA106B">
        <w:rPr>
          <w:rFonts w:ascii="Arial" w:hAnsi="Arial" w:cs="Arial"/>
          <w:b/>
          <w:i/>
          <w:sz w:val="24"/>
          <w:szCs w:val="24"/>
          <w:lang w:val="en-GB"/>
        </w:rPr>
        <w:t>Heat a</w:t>
      </w:r>
      <w:r w:rsidR="00A854E0" w:rsidRPr="00BA106B">
        <w:rPr>
          <w:rFonts w:ascii="Arial" w:hAnsi="Arial" w:cs="Arial"/>
          <w:b/>
          <w:i/>
          <w:sz w:val="24"/>
          <w:szCs w:val="24"/>
          <w:lang w:val="en-GB"/>
        </w:rPr>
        <w:t xml:space="preserve">cclimation measures </w:t>
      </w:r>
    </w:p>
    <w:p w14:paraId="0E52E21E" w14:textId="36A7AF36" w:rsidR="00FB31DD" w:rsidRPr="00BA106B" w:rsidRDefault="004B7D33" w:rsidP="001D0463">
      <w:pPr>
        <w:ind w:right="-766"/>
        <w:jc w:val="both"/>
        <w:rPr>
          <w:rFonts w:ascii="Arial" w:hAnsi="Arial" w:cs="Arial"/>
          <w:sz w:val="24"/>
          <w:szCs w:val="24"/>
          <w:lang w:val="en-GB"/>
        </w:rPr>
      </w:pPr>
      <w:r w:rsidRPr="00BA106B">
        <w:rPr>
          <w:rFonts w:ascii="Arial" w:hAnsi="Arial" w:cs="Arial"/>
          <w:sz w:val="24"/>
          <w:szCs w:val="24"/>
          <w:lang w:val="en-GB"/>
        </w:rPr>
        <w:t>There were group x time interactions for end Tc during the acclimation sessions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8,104)</w:t>
      </w:r>
      <w:r w:rsidRPr="00BA106B">
        <w:rPr>
          <w:rFonts w:ascii="Arial" w:hAnsi="Arial" w:cs="Arial"/>
          <w:sz w:val="24"/>
          <w:szCs w:val="24"/>
          <w:lang w:val="en-GB"/>
        </w:rPr>
        <w:t xml:space="preserve">= 2.263, </w:t>
      </w:r>
      <w:r w:rsidRPr="00BA106B">
        <w:rPr>
          <w:rFonts w:ascii="Arial" w:hAnsi="Arial" w:cs="Arial"/>
          <w:i/>
          <w:sz w:val="24"/>
          <w:szCs w:val="24"/>
          <w:lang w:val="en-GB"/>
        </w:rPr>
        <w:t>P</w:t>
      </w:r>
      <w:r w:rsidRPr="00BA106B">
        <w:rPr>
          <w:rFonts w:ascii="Arial" w:hAnsi="Arial" w:cs="Arial"/>
          <w:sz w:val="24"/>
          <w:szCs w:val="24"/>
          <w:lang w:val="en-GB"/>
        </w:rPr>
        <w:t xml:space="preserve"> = 0.028,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0.15). End Tc</w:t>
      </w:r>
      <w:r w:rsidRPr="00BA106B">
        <w:rPr>
          <w:rFonts w:ascii="Arial" w:hAnsi="Arial" w:cs="Arial"/>
          <w:sz w:val="24"/>
          <w:szCs w:val="24"/>
          <w:vertAlign w:val="subscript"/>
          <w:lang w:val="en-GB"/>
        </w:rPr>
        <w:t xml:space="preserve"> </w:t>
      </w:r>
      <w:r w:rsidR="007215C8" w:rsidRPr="00BA106B">
        <w:rPr>
          <w:rFonts w:ascii="Arial" w:hAnsi="Arial" w:cs="Arial"/>
          <w:sz w:val="24"/>
          <w:szCs w:val="24"/>
          <w:lang w:val="en-GB"/>
        </w:rPr>
        <w:t xml:space="preserve">was </w:t>
      </w:r>
      <w:r w:rsidR="006552F9" w:rsidRPr="00BA106B">
        <w:rPr>
          <w:rFonts w:ascii="Arial" w:hAnsi="Arial" w:cs="Arial"/>
          <w:sz w:val="24"/>
          <w:szCs w:val="24"/>
          <w:lang w:val="en-GB"/>
        </w:rPr>
        <w:t>lower for</w:t>
      </w:r>
      <w:r w:rsidRPr="00BA106B">
        <w:rPr>
          <w:rFonts w:ascii="Arial" w:hAnsi="Arial" w:cs="Arial"/>
          <w:sz w:val="24"/>
          <w:szCs w:val="24"/>
          <w:lang w:val="en-GB"/>
        </w:rPr>
        <w:t xml:space="preserve"> </w:t>
      </w:r>
      <w:r w:rsidR="007215C8" w:rsidRPr="00BA106B">
        <w:rPr>
          <w:rFonts w:ascii="Arial" w:hAnsi="Arial" w:cs="Arial"/>
          <w:sz w:val="24"/>
          <w:szCs w:val="24"/>
          <w:lang w:val="en-GB"/>
        </w:rPr>
        <w:t xml:space="preserve">CON </w:t>
      </w:r>
      <w:r w:rsidR="006552F9" w:rsidRPr="00BA106B">
        <w:rPr>
          <w:rFonts w:ascii="Arial" w:hAnsi="Arial" w:cs="Arial"/>
          <w:i/>
          <w:sz w:val="24"/>
          <w:szCs w:val="24"/>
          <w:lang w:val="en-GB"/>
        </w:rPr>
        <w:t>vs</w:t>
      </w:r>
      <w:r w:rsidR="006552F9" w:rsidRPr="00BA106B">
        <w:rPr>
          <w:rFonts w:ascii="Arial" w:hAnsi="Arial" w:cs="Arial"/>
          <w:sz w:val="24"/>
          <w:szCs w:val="24"/>
          <w:lang w:val="en-GB"/>
        </w:rPr>
        <w:t>.</w:t>
      </w:r>
      <w:r w:rsidR="007215C8" w:rsidRPr="00BA106B">
        <w:rPr>
          <w:rFonts w:ascii="Arial" w:hAnsi="Arial" w:cs="Arial"/>
          <w:sz w:val="24"/>
          <w:szCs w:val="24"/>
          <w:lang w:val="en-GB"/>
        </w:rPr>
        <w:t xml:space="preserve"> </w:t>
      </w:r>
      <w:r w:rsidRPr="00BA106B">
        <w:rPr>
          <w:rFonts w:ascii="Arial" w:hAnsi="Arial" w:cs="Arial"/>
          <w:sz w:val="24"/>
          <w:szCs w:val="24"/>
          <w:lang w:val="en-GB"/>
        </w:rPr>
        <w:t>HA (</w:t>
      </w:r>
      <w:r w:rsidRPr="00BA106B">
        <w:rPr>
          <w:rFonts w:ascii="Arial" w:hAnsi="Arial" w:cs="Arial"/>
          <w:i/>
          <w:sz w:val="24"/>
          <w:szCs w:val="24"/>
          <w:lang w:val="en-GB"/>
        </w:rPr>
        <w:t>P</w:t>
      </w:r>
      <w:r w:rsidR="007215C8" w:rsidRPr="00BA106B">
        <w:rPr>
          <w:rFonts w:ascii="Arial" w:hAnsi="Arial" w:cs="Arial"/>
          <w:sz w:val="24"/>
          <w:szCs w:val="24"/>
          <w:lang w:val="en-GB"/>
        </w:rPr>
        <w:t xml:space="preserve"> &lt; 0.05</w:t>
      </w:r>
      <w:r w:rsidRPr="00BA106B">
        <w:rPr>
          <w:rFonts w:ascii="Arial" w:hAnsi="Arial" w:cs="Arial"/>
          <w:sz w:val="24"/>
          <w:szCs w:val="24"/>
          <w:lang w:val="en-GB"/>
        </w:rPr>
        <w:t xml:space="preserve">) </w:t>
      </w:r>
      <w:r w:rsidR="006552F9" w:rsidRPr="00BA106B">
        <w:rPr>
          <w:rFonts w:ascii="Arial" w:hAnsi="Arial" w:cs="Arial"/>
          <w:sz w:val="24"/>
          <w:szCs w:val="24"/>
          <w:lang w:val="en-GB"/>
        </w:rPr>
        <w:t>or</w:t>
      </w:r>
      <w:r w:rsidR="007215C8" w:rsidRPr="00BA106B">
        <w:rPr>
          <w:rFonts w:ascii="Arial" w:hAnsi="Arial" w:cs="Arial"/>
          <w:sz w:val="24"/>
          <w:szCs w:val="24"/>
          <w:lang w:val="en-GB"/>
        </w:rPr>
        <w:t xml:space="preserve"> </w:t>
      </w:r>
      <w:r w:rsidRPr="00BA106B">
        <w:rPr>
          <w:rFonts w:ascii="Arial" w:hAnsi="Arial" w:cs="Arial"/>
          <w:sz w:val="24"/>
          <w:szCs w:val="24"/>
          <w:lang w:val="en-GB"/>
        </w:rPr>
        <w:t>IPC+HA groups (</w:t>
      </w:r>
      <w:r w:rsidRPr="00BA106B">
        <w:rPr>
          <w:rFonts w:ascii="Arial" w:hAnsi="Arial" w:cs="Arial"/>
          <w:i/>
          <w:sz w:val="24"/>
          <w:szCs w:val="24"/>
          <w:lang w:val="en-GB"/>
        </w:rPr>
        <w:t>P</w:t>
      </w:r>
      <w:r w:rsidR="007215C8" w:rsidRPr="00BA106B">
        <w:rPr>
          <w:rFonts w:ascii="Arial" w:hAnsi="Arial" w:cs="Arial"/>
          <w:sz w:val="24"/>
          <w:szCs w:val="24"/>
          <w:lang w:val="en-GB"/>
        </w:rPr>
        <w:t xml:space="preserve"> &lt; 0.05</w:t>
      </w:r>
      <w:r w:rsidRPr="00BA106B">
        <w:rPr>
          <w:rFonts w:ascii="Arial" w:hAnsi="Arial" w:cs="Arial"/>
          <w:sz w:val="24"/>
          <w:szCs w:val="24"/>
          <w:lang w:val="en-GB"/>
        </w:rPr>
        <w:t>)</w:t>
      </w:r>
      <w:r w:rsidR="007215C8" w:rsidRPr="00BA106B">
        <w:rPr>
          <w:rFonts w:ascii="Arial" w:hAnsi="Arial" w:cs="Arial"/>
          <w:sz w:val="24"/>
          <w:szCs w:val="24"/>
          <w:lang w:val="en-GB"/>
        </w:rPr>
        <w:t xml:space="preserve"> at each day of acclimation</w:t>
      </w:r>
      <w:r w:rsidR="00774CBB" w:rsidRPr="00BA106B">
        <w:rPr>
          <w:rFonts w:ascii="Arial" w:hAnsi="Arial" w:cs="Arial"/>
          <w:sz w:val="24"/>
          <w:szCs w:val="24"/>
          <w:lang w:val="en-GB"/>
        </w:rPr>
        <w:t xml:space="preserve"> but not between HA and IPC+HA (</w:t>
      </w:r>
      <w:r w:rsidR="00774CBB" w:rsidRPr="00BA106B">
        <w:rPr>
          <w:rFonts w:ascii="Arial" w:hAnsi="Arial" w:cs="Arial"/>
          <w:i/>
          <w:sz w:val="24"/>
          <w:szCs w:val="24"/>
          <w:lang w:val="en-GB"/>
        </w:rPr>
        <w:t>P</w:t>
      </w:r>
      <w:r w:rsidR="00774CBB" w:rsidRPr="00BA106B">
        <w:rPr>
          <w:rFonts w:ascii="Arial" w:hAnsi="Arial" w:cs="Arial"/>
          <w:sz w:val="24"/>
          <w:szCs w:val="24"/>
          <w:lang w:val="en-GB"/>
        </w:rPr>
        <w:t xml:space="preserve"> &gt; 0.05)</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007215C8" w:rsidRPr="00BA106B">
        <w:rPr>
          <w:rFonts w:ascii="Arial" w:hAnsi="Arial" w:cs="Arial"/>
          <w:sz w:val="24"/>
          <w:szCs w:val="24"/>
          <w:lang w:val="en-GB"/>
        </w:rPr>
        <w:t>.</w:t>
      </w:r>
      <w:r w:rsidR="0002559F" w:rsidRPr="00BA106B">
        <w:rPr>
          <w:rFonts w:ascii="Arial" w:hAnsi="Arial" w:cs="Arial"/>
          <w:sz w:val="24"/>
          <w:szCs w:val="24"/>
          <w:lang w:val="en-GB"/>
        </w:rPr>
        <w:t xml:space="preserve"> </w:t>
      </w:r>
      <w:r w:rsidR="00DF5816" w:rsidRPr="00BA106B">
        <w:rPr>
          <w:rFonts w:ascii="Arial" w:hAnsi="Arial" w:cs="Arial"/>
          <w:sz w:val="24"/>
          <w:szCs w:val="24"/>
          <w:lang w:val="en-GB"/>
        </w:rPr>
        <w:t xml:space="preserve">There were pairwise differences in end Tc between day one </w:t>
      </w:r>
      <w:r w:rsidR="00774CBB" w:rsidRPr="00BA106B">
        <w:rPr>
          <w:rFonts w:ascii="Arial" w:hAnsi="Arial" w:cs="Arial"/>
          <w:sz w:val="24"/>
          <w:szCs w:val="24"/>
          <w:lang w:val="en-GB"/>
        </w:rPr>
        <w:t xml:space="preserve">of </w:t>
      </w:r>
      <w:r w:rsidR="001149C0" w:rsidRPr="00BA106B">
        <w:rPr>
          <w:rFonts w:ascii="Arial" w:hAnsi="Arial" w:cs="Arial"/>
          <w:sz w:val="24"/>
          <w:szCs w:val="24"/>
          <w:lang w:val="en-GB"/>
        </w:rPr>
        <w:t>HA and day five</w:t>
      </w:r>
      <w:r w:rsidR="00DF5816" w:rsidRPr="00BA106B">
        <w:rPr>
          <w:rFonts w:ascii="Arial" w:hAnsi="Arial" w:cs="Arial"/>
          <w:sz w:val="24"/>
          <w:szCs w:val="24"/>
          <w:lang w:val="en-GB"/>
        </w:rPr>
        <w:t xml:space="preserve"> of HA for the HA group (</w:t>
      </w:r>
      <w:r w:rsidR="00DF5816" w:rsidRPr="00BA106B">
        <w:rPr>
          <w:rFonts w:ascii="Arial" w:hAnsi="Arial" w:cs="Arial"/>
          <w:i/>
          <w:sz w:val="24"/>
          <w:szCs w:val="24"/>
          <w:lang w:val="en-GB"/>
        </w:rPr>
        <w:t>P</w:t>
      </w:r>
      <w:r w:rsidR="00DF5816" w:rsidRPr="00BA106B">
        <w:rPr>
          <w:rFonts w:ascii="Arial" w:hAnsi="Arial" w:cs="Arial"/>
          <w:sz w:val="24"/>
          <w:szCs w:val="24"/>
          <w:lang w:val="en-GB"/>
        </w:rPr>
        <w:t xml:space="preserve"> = 0.017</w:t>
      </w:r>
      <w:r w:rsidR="003E3E1A" w:rsidRPr="00BA106B">
        <w:rPr>
          <w:rFonts w:ascii="Arial" w:hAnsi="Arial" w:cs="Arial"/>
          <w:sz w:val="24"/>
          <w:szCs w:val="24"/>
          <w:lang w:val="en-GB"/>
        </w:rPr>
        <w:t xml:space="preserve">; </w:t>
      </w:r>
      <w:r w:rsidR="003E3E1A" w:rsidRPr="00BA106B">
        <w:rPr>
          <w:rFonts w:ascii="Arial" w:hAnsi="Arial" w:cs="Arial"/>
          <w:i/>
          <w:sz w:val="24"/>
          <w:szCs w:val="24"/>
          <w:lang w:val="en-GB"/>
        </w:rPr>
        <w:t>d</w:t>
      </w:r>
      <w:r w:rsidR="003E3E1A" w:rsidRPr="00BA106B">
        <w:rPr>
          <w:rFonts w:ascii="Arial" w:hAnsi="Arial" w:cs="Arial"/>
          <w:sz w:val="24"/>
          <w:szCs w:val="24"/>
          <w:lang w:val="en-GB"/>
        </w:rPr>
        <w:t xml:space="preserve"> = 0.85</w:t>
      </w:r>
      <w:r w:rsidR="00DF5816" w:rsidRPr="00BA106B">
        <w:rPr>
          <w:rFonts w:ascii="Arial" w:hAnsi="Arial" w:cs="Arial"/>
          <w:sz w:val="24"/>
          <w:szCs w:val="24"/>
          <w:lang w:val="en-GB"/>
        </w:rPr>
        <w:t>)</w:t>
      </w:r>
      <w:r w:rsidR="001149C0" w:rsidRPr="00BA106B">
        <w:rPr>
          <w:rFonts w:ascii="Arial" w:hAnsi="Arial" w:cs="Arial"/>
          <w:sz w:val="24"/>
          <w:szCs w:val="24"/>
          <w:lang w:val="en-GB"/>
        </w:rPr>
        <w:t xml:space="preserve"> and the</w:t>
      </w:r>
      <w:r w:rsidR="00DF5816" w:rsidRPr="00BA106B">
        <w:rPr>
          <w:rFonts w:ascii="Arial" w:hAnsi="Arial" w:cs="Arial"/>
          <w:sz w:val="24"/>
          <w:szCs w:val="24"/>
          <w:lang w:val="en-GB"/>
        </w:rPr>
        <w:t xml:space="preserve"> IPC+HA group (</w:t>
      </w:r>
      <w:r w:rsidR="00DF5816" w:rsidRPr="00BA106B">
        <w:rPr>
          <w:rFonts w:ascii="Arial" w:hAnsi="Arial" w:cs="Arial"/>
          <w:i/>
          <w:sz w:val="24"/>
          <w:szCs w:val="24"/>
          <w:lang w:val="en-GB"/>
        </w:rPr>
        <w:t>P</w:t>
      </w:r>
      <w:r w:rsidR="00DF5816" w:rsidRPr="00BA106B">
        <w:rPr>
          <w:rFonts w:ascii="Arial" w:hAnsi="Arial" w:cs="Arial"/>
          <w:sz w:val="24"/>
          <w:szCs w:val="24"/>
          <w:lang w:val="en-GB"/>
        </w:rPr>
        <w:t xml:space="preserve"> = 0.010</w:t>
      </w:r>
      <w:r w:rsidR="003E3E1A" w:rsidRPr="00BA106B">
        <w:rPr>
          <w:rFonts w:ascii="Arial" w:hAnsi="Arial" w:cs="Arial"/>
          <w:sz w:val="24"/>
          <w:szCs w:val="24"/>
          <w:lang w:val="en-GB"/>
        </w:rPr>
        <w:t>;</w:t>
      </w:r>
      <w:r w:rsidR="003E3E1A" w:rsidRPr="00BA106B">
        <w:rPr>
          <w:rFonts w:ascii="Arial" w:hAnsi="Arial" w:cs="Arial"/>
          <w:i/>
          <w:sz w:val="24"/>
          <w:szCs w:val="24"/>
          <w:lang w:val="en-GB"/>
        </w:rPr>
        <w:t xml:space="preserve"> d</w:t>
      </w:r>
      <w:r w:rsidR="003E3E1A" w:rsidRPr="00BA106B">
        <w:rPr>
          <w:rFonts w:ascii="Arial" w:hAnsi="Arial" w:cs="Arial"/>
          <w:sz w:val="24"/>
          <w:szCs w:val="24"/>
          <w:lang w:val="en-GB"/>
        </w:rPr>
        <w:t xml:space="preserve"> = 0.65</w:t>
      </w:r>
      <w:r w:rsidR="00DF5816" w:rsidRPr="00BA106B">
        <w:rPr>
          <w:rFonts w:ascii="Arial" w:hAnsi="Arial" w:cs="Arial"/>
          <w:sz w:val="24"/>
          <w:szCs w:val="24"/>
          <w:lang w:val="en-GB"/>
        </w:rPr>
        <w:t>)</w:t>
      </w:r>
      <w:r w:rsidR="001149C0" w:rsidRPr="00BA106B">
        <w:rPr>
          <w:rFonts w:ascii="Arial" w:hAnsi="Arial" w:cs="Arial"/>
          <w:sz w:val="24"/>
          <w:szCs w:val="24"/>
          <w:lang w:val="en-GB"/>
        </w:rPr>
        <w:t>, demonstrating a reduced Tc in response to the acclimation sessions across time,</w:t>
      </w:r>
      <w:r w:rsidR="005E0724" w:rsidRPr="00BA106B">
        <w:rPr>
          <w:rFonts w:ascii="Arial" w:hAnsi="Arial" w:cs="Arial"/>
          <w:sz w:val="24"/>
          <w:szCs w:val="24"/>
          <w:lang w:val="en-GB"/>
        </w:rPr>
        <w:t xml:space="preserve"> but</w:t>
      </w:r>
      <w:r w:rsidR="001149C0" w:rsidRPr="00BA106B">
        <w:rPr>
          <w:rFonts w:ascii="Arial" w:hAnsi="Arial" w:cs="Arial"/>
          <w:sz w:val="24"/>
          <w:szCs w:val="24"/>
          <w:lang w:val="en-GB"/>
        </w:rPr>
        <w:t xml:space="preserve"> this was</w:t>
      </w:r>
      <w:r w:rsidR="005E0724" w:rsidRPr="00BA106B">
        <w:rPr>
          <w:rFonts w:ascii="Arial" w:hAnsi="Arial" w:cs="Arial"/>
          <w:sz w:val="24"/>
          <w:szCs w:val="24"/>
          <w:lang w:val="en-GB"/>
        </w:rPr>
        <w:t xml:space="preserve"> not</w:t>
      </w:r>
      <w:r w:rsidR="001149C0" w:rsidRPr="00BA106B">
        <w:rPr>
          <w:rFonts w:ascii="Arial" w:hAnsi="Arial" w:cs="Arial"/>
          <w:sz w:val="24"/>
          <w:szCs w:val="24"/>
          <w:lang w:val="en-GB"/>
        </w:rPr>
        <w:t xml:space="preserve"> found for</w:t>
      </w:r>
      <w:r w:rsidR="005E0724" w:rsidRPr="00BA106B">
        <w:rPr>
          <w:rFonts w:ascii="Arial" w:hAnsi="Arial" w:cs="Arial"/>
          <w:sz w:val="24"/>
          <w:szCs w:val="24"/>
          <w:lang w:val="en-GB"/>
        </w:rPr>
        <w:t xml:space="preserve"> CON (</w:t>
      </w:r>
      <w:r w:rsidR="005E0724" w:rsidRPr="00BA106B">
        <w:rPr>
          <w:rFonts w:ascii="Arial" w:hAnsi="Arial" w:cs="Arial"/>
          <w:i/>
          <w:sz w:val="24"/>
          <w:szCs w:val="24"/>
          <w:lang w:val="en-GB"/>
        </w:rPr>
        <w:t>P</w:t>
      </w:r>
      <w:r w:rsidR="005E0724" w:rsidRPr="00BA106B">
        <w:rPr>
          <w:rFonts w:ascii="Arial" w:hAnsi="Arial" w:cs="Arial"/>
          <w:sz w:val="24"/>
          <w:szCs w:val="24"/>
          <w:lang w:val="en-GB"/>
        </w:rPr>
        <w:t xml:space="preserve"> = 1.000</w:t>
      </w:r>
      <w:r w:rsidR="003E3E1A" w:rsidRPr="00BA106B">
        <w:rPr>
          <w:rFonts w:ascii="Arial" w:hAnsi="Arial" w:cs="Arial"/>
          <w:sz w:val="24"/>
          <w:szCs w:val="24"/>
          <w:lang w:val="en-GB"/>
        </w:rPr>
        <w:t xml:space="preserve">; </w:t>
      </w:r>
      <w:r w:rsidR="003E3E1A" w:rsidRPr="00BA106B">
        <w:rPr>
          <w:rFonts w:ascii="Arial" w:hAnsi="Arial" w:cs="Arial"/>
          <w:i/>
          <w:sz w:val="24"/>
          <w:szCs w:val="24"/>
          <w:lang w:val="en-GB"/>
        </w:rPr>
        <w:t>d</w:t>
      </w:r>
      <w:r w:rsidR="003E3E1A" w:rsidRPr="00BA106B">
        <w:rPr>
          <w:rFonts w:ascii="Arial" w:hAnsi="Arial" w:cs="Arial"/>
          <w:sz w:val="24"/>
          <w:szCs w:val="24"/>
          <w:lang w:val="en-GB"/>
        </w:rPr>
        <w:t xml:space="preserve"> = 0.15</w:t>
      </w:r>
      <w:r w:rsidR="005E0724" w:rsidRPr="00BA106B">
        <w:rPr>
          <w:rFonts w:ascii="Arial" w:hAnsi="Arial" w:cs="Arial"/>
          <w:sz w:val="24"/>
          <w:szCs w:val="24"/>
          <w:lang w:val="en-GB"/>
        </w:rPr>
        <w:t>)</w:t>
      </w:r>
      <w:r w:rsidR="00DF5816" w:rsidRPr="00BA106B">
        <w:rPr>
          <w:rFonts w:ascii="Arial" w:hAnsi="Arial" w:cs="Arial"/>
          <w:sz w:val="24"/>
          <w:szCs w:val="24"/>
          <w:lang w:val="en-GB"/>
        </w:rPr>
        <w:t xml:space="preserve"> </w:t>
      </w:r>
      <w:r w:rsidR="005E0724" w:rsidRPr="00BA106B">
        <w:rPr>
          <w:rFonts w:ascii="Arial" w:hAnsi="Arial" w:cs="Arial"/>
          <w:sz w:val="24"/>
          <w:szCs w:val="24"/>
          <w:lang w:val="en-GB"/>
        </w:rPr>
        <w:t>(</w:t>
      </w:r>
      <w:r w:rsidR="00A837DF" w:rsidRPr="00BA106B">
        <w:rPr>
          <w:rFonts w:ascii="Arial" w:hAnsi="Arial" w:cs="Arial"/>
          <w:sz w:val="24"/>
          <w:szCs w:val="24"/>
          <w:lang w:val="en-GB"/>
        </w:rPr>
        <w:t>supplementary file</w:t>
      </w:r>
      <w:r w:rsidR="00477DC6" w:rsidRPr="00BA106B">
        <w:rPr>
          <w:rFonts w:ascii="Arial" w:hAnsi="Arial" w:cs="Arial"/>
          <w:sz w:val="24"/>
          <w:szCs w:val="24"/>
          <w:lang w:val="en-GB"/>
        </w:rPr>
        <w:t>, Table 1</w:t>
      </w:r>
      <w:r w:rsidR="005E0724" w:rsidRPr="00BA106B">
        <w:rPr>
          <w:rFonts w:ascii="Arial" w:hAnsi="Arial" w:cs="Arial"/>
          <w:sz w:val="24"/>
          <w:szCs w:val="24"/>
          <w:lang w:val="en-GB"/>
        </w:rPr>
        <w:t xml:space="preserve">). </w:t>
      </w:r>
      <w:r w:rsidR="0002559F" w:rsidRPr="00BA106B">
        <w:rPr>
          <w:rFonts w:ascii="Arial" w:hAnsi="Arial" w:cs="Arial"/>
          <w:sz w:val="24"/>
          <w:szCs w:val="24"/>
          <w:lang w:val="en-GB"/>
        </w:rPr>
        <w:t>There were</w:t>
      </w:r>
      <w:r w:rsidR="006552F9" w:rsidRPr="00BA106B">
        <w:rPr>
          <w:rFonts w:ascii="Arial" w:hAnsi="Arial" w:cs="Arial"/>
          <w:sz w:val="24"/>
          <w:szCs w:val="24"/>
          <w:lang w:val="en-GB"/>
        </w:rPr>
        <w:t xml:space="preserve"> also</w:t>
      </w:r>
      <w:r w:rsidR="0002559F" w:rsidRPr="00BA106B">
        <w:rPr>
          <w:rFonts w:ascii="Arial" w:hAnsi="Arial" w:cs="Arial"/>
          <w:sz w:val="24"/>
          <w:szCs w:val="24"/>
          <w:lang w:val="en-GB"/>
        </w:rPr>
        <w:t xml:space="preserve"> </w:t>
      </w:r>
      <w:r w:rsidR="00DF5816" w:rsidRPr="00BA106B">
        <w:rPr>
          <w:rFonts w:ascii="Arial" w:hAnsi="Arial" w:cs="Arial"/>
          <w:sz w:val="24"/>
          <w:szCs w:val="24"/>
          <w:lang w:val="en-GB"/>
        </w:rPr>
        <w:t>main effects of time (</w:t>
      </w:r>
      <w:proofErr w:type="gramStart"/>
      <w:r w:rsidR="00FB31DD" w:rsidRPr="00BA106B">
        <w:rPr>
          <w:rFonts w:ascii="Arial" w:hAnsi="Arial" w:cs="Arial"/>
          <w:i/>
          <w:sz w:val="24"/>
          <w:szCs w:val="24"/>
          <w:lang w:val="en-GB"/>
        </w:rPr>
        <w:t>F</w:t>
      </w:r>
      <w:r w:rsidR="00FB31DD" w:rsidRPr="00BA106B">
        <w:rPr>
          <w:rFonts w:ascii="Arial" w:hAnsi="Arial" w:cs="Arial"/>
          <w:sz w:val="24"/>
          <w:szCs w:val="24"/>
          <w:vertAlign w:val="subscript"/>
          <w:lang w:val="en-GB"/>
        </w:rPr>
        <w:t>(</w:t>
      </w:r>
      <w:proofErr w:type="gramEnd"/>
      <w:r w:rsidR="00FB31DD" w:rsidRPr="00BA106B">
        <w:rPr>
          <w:rFonts w:ascii="Arial" w:hAnsi="Arial" w:cs="Arial"/>
          <w:sz w:val="24"/>
          <w:szCs w:val="24"/>
          <w:vertAlign w:val="subscript"/>
          <w:lang w:val="en-GB"/>
        </w:rPr>
        <w:t>4,104)</w:t>
      </w:r>
      <w:r w:rsidR="00FB31DD" w:rsidRPr="00BA106B">
        <w:rPr>
          <w:rFonts w:ascii="Arial" w:hAnsi="Arial" w:cs="Arial"/>
          <w:sz w:val="24"/>
          <w:szCs w:val="24"/>
          <w:lang w:val="en-GB"/>
        </w:rPr>
        <w:t xml:space="preserve">= 10.302, </w:t>
      </w:r>
      <w:r w:rsidR="00DF5816" w:rsidRPr="00BA106B">
        <w:rPr>
          <w:rFonts w:ascii="Arial" w:hAnsi="Arial" w:cs="Arial"/>
          <w:i/>
          <w:sz w:val="24"/>
          <w:szCs w:val="24"/>
          <w:lang w:val="en-GB"/>
        </w:rPr>
        <w:t>P</w:t>
      </w:r>
      <w:r w:rsidR="00DF5816" w:rsidRPr="00BA106B">
        <w:rPr>
          <w:rFonts w:ascii="Arial" w:hAnsi="Arial" w:cs="Arial"/>
          <w:sz w:val="24"/>
          <w:szCs w:val="24"/>
          <w:lang w:val="en-GB"/>
        </w:rPr>
        <w:t xml:space="preserve"> &lt; 0.001</w:t>
      </w:r>
      <w:r w:rsidR="00FB31DD" w:rsidRPr="00BA106B">
        <w:rPr>
          <w:rFonts w:ascii="Arial" w:hAnsi="Arial" w:cs="Arial"/>
          <w:sz w:val="24"/>
          <w:szCs w:val="24"/>
          <w:lang w:val="en-GB"/>
        </w:rPr>
        <w:t>, η</w:t>
      </w:r>
      <w:r w:rsidR="00FB31DD" w:rsidRPr="00BA106B">
        <w:rPr>
          <w:rFonts w:ascii="Arial" w:hAnsi="Arial" w:cs="Arial"/>
          <w:i/>
          <w:sz w:val="24"/>
          <w:szCs w:val="24"/>
          <w:lang w:val="en-GB"/>
        </w:rPr>
        <w:t>p</w:t>
      </w:r>
      <w:r w:rsidR="00FB31DD" w:rsidRPr="00BA106B">
        <w:rPr>
          <w:rFonts w:ascii="Arial" w:hAnsi="Arial" w:cs="Arial"/>
          <w:sz w:val="24"/>
          <w:szCs w:val="24"/>
          <w:vertAlign w:val="superscript"/>
          <w:lang w:val="en-GB"/>
        </w:rPr>
        <w:t>2</w:t>
      </w:r>
      <w:r w:rsidR="00FB31DD" w:rsidRPr="00BA106B">
        <w:rPr>
          <w:rFonts w:ascii="Arial" w:hAnsi="Arial" w:cs="Arial"/>
          <w:sz w:val="24"/>
          <w:szCs w:val="24"/>
          <w:lang w:val="en-GB"/>
        </w:rPr>
        <w:t xml:space="preserve"> = 0.28</w:t>
      </w:r>
      <w:r w:rsidR="00DF5816" w:rsidRPr="00BA106B">
        <w:rPr>
          <w:rFonts w:ascii="Arial" w:hAnsi="Arial" w:cs="Arial"/>
          <w:sz w:val="24"/>
          <w:szCs w:val="24"/>
          <w:lang w:val="en-GB"/>
        </w:rPr>
        <w:t>) and group (</w:t>
      </w:r>
      <w:r w:rsidR="00FB31DD" w:rsidRPr="00BA106B">
        <w:rPr>
          <w:rFonts w:ascii="Arial" w:hAnsi="Arial" w:cs="Arial"/>
          <w:i/>
          <w:sz w:val="24"/>
          <w:szCs w:val="24"/>
          <w:lang w:val="en-GB"/>
        </w:rPr>
        <w:t>F</w:t>
      </w:r>
      <w:r w:rsidR="00FB31DD" w:rsidRPr="00BA106B">
        <w:rPr>
          <w:rFonts w:ascii="Arial" w:hAnsi="Arial" w:cs="Arial"/>
          <w:sz w:val="24"/>
          <w:szCs w:val="24"/>
          <w:vertAlign w:val="subscript"/>
          <w:lang w:val="en-GB"/>
        </w:rPr>
        <w:t>(2,26)</w:t>
      </w:r>
      <w:r w:rsidR="00FB31DD" w:rsidRPr="00BA106B">
        <w:rPr>
          <w:rFonts w:ascii="Arial" w:hAnsi="Arial" w:cs="Arial"/>
          <w:sz w:val="24"/>
          <w:szCs w:val="24"/>
          <w:lang w:val="en-GB"/>
        </w:rPr>
        <w:t xml:space="preserve">= 92.665, </w:t>
      </w:r>
      <w:r w:rsidR="00FB31DD" w:rsidRPr="00BA106B">
        <w:rPr>
          <w:rFonts w:ascii="Arial" w:hAnsi="Arial" w:cs="Arial"/>
          <w:i/>
          <w:sz w:val="24"/>
          <w:szCs w:val="24"/>
          <w:lang w:val="en-GB"/>
        </w:rPr>
        <w:t>P</w:t>
      </w:r>
      <w:r w:rsidR="00FB31DD" w:rsidRPr="00BA106B">
        <w:rPr>
          <w:rFonts w:ascii="Arial" w:hAnsi="Arial" w:cs="Arial"/>
          <w:sz w:val="24"/>
          <w:szCs w:val="24"/>
          <w:lang w:val="en-GB"/>
        </w:rPr>
        <w:t xml:space="preserve"> &lt; 0.001, η</w:t>
      </w:r>
      <w:r w:rsidR="00FB31DD" w:rsidRPr="00BA106B">
        <w:rPr>
          <w:rFonts w:ascii="Arial" w:hAnsi="Arial" w:cs="Arial"/>
          <w:i/>
          <w:sz w:val="24"/>
          <w:szCs w:val="24"/>
          <w:lang w:val="en-GB"/>
        </w:rPr>
        <w:t>p</w:t>
      </w:r>
      <w:r w:rsidR="00FB31DD" w:rsidRPr="00BA106B">
        <w:rPr>
          <w:rFonts w:ascii="Arial" w:hAnsi="Arial" w:cs="Arial"/>
          <w:sz w:val="24"/>
          <w:szCs w:val="24"/>
          <w:vertAlign w:val="superscript"/>
          <w:lang w:val="en-GB"/>
        </w:rPr>
        <w:t>2</w:t>
      </w:r>
      <w:r w:rsidR="00FB31DD" w:rsidRPr="00BA106B">
        <w:rPr>
          <w:rFonts w:ascii="Arial" w:hAnsi="Arial" w:cs="Arial"/>
          <w:sz w:val="24"/>
          <w:szCs w:val="24"/>
          <w:lang w:val="en-GB"/>
        </w:rPr>
        <w:t xml:space="preserve"> = 0.87</w:t>
      </w:r>
      <w:r w:rsidR="00DF5816" w:rsidRPr="00BA106B">
        <w:rPr>
          <w:rFonts w:ascii="Arial" w:hAnsi="Arial" w:cs="Arial"/>
          <w:sz w:val="24"/>
          <w:szCs w:val="24"/>
          <w:lang w:val="en-GB"/>
        </w:rPr>
        <w:t>) for end Tc.</w:t>
      </w:r>
    </w:p>
    <w:p w14:paraId="1CB95345" w14:textId="77777777" w:rsidR="00FB31DD" w:rsidRPr="00BA106B" w:rsidRDefault="00FB31DD" w:rsidP="001D0463">
      <w:pPr>
        <w:ind w:right="-766"/>
        <w:jc w:val="both"/>
        <w:rPr>
          <w:rFonts w:ascii="Arial" w:hAnsi="Arial" w:cs="Arial"/>
          <w:sz w:val="24"/>
          <w:szCs w:val="24"/>
          <w:lang w:val="en-GB"/>
        </w:rPr>
      </w:pPr>
    </w:p>
    <w:p w14:paraId="0CBC44A7" w14:textId="2CA98003" w:rsidR="00FB31DD" w:rsidRPr="00BA106B" w:rsidRDefault="00FB31DD" w:rsidP="001D0463">
      <w:pPr>
        <w:ind w:right="-766"/>
        <w:jc w:val="both"/>
        <w:rPr>
          <w:rFonts w:ascii="Arial" w:hAnsi="Arial" w:cs="Arial"/>
          <w:sz w:val="24"/>
          <w:szCs w:val="24"/>
          <w:lang w:val="en-GB"/>
        </w:rPr>
      </w:pPr>
      <w:r w:rsidRPr="00BA106B">
        <w:rPr>
          <w:rFonts w:ascii="Arial" w:hAnsi="Arial" w:cs="Arial"/>
          <w:sz w:val="24"/>
          <w:szCs w:val="24"/>
          <w:lang w:val="en-GB"/>
        </w:rPr>
        <w:t>There were group x time interactions for end TS during the acclimation sessions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8,104)</w:t>
      </w:r>
      <w:r w:rsidRPr="00BA106B">
        <w:rPr>
          <w:rFonts w:ascii="Arial" w:hAnsi="Arial" w:cs="Arial"/>
          <w:sz w:val="24"/>
          <w:szCs w:val="24"/>
          <w:lang w:val="en-GB"/>
        </w:rPr>
        <w:t xml:space="preserve">= 3.031, </w:t>
      </w:r>
      <w:r w:rsidRPr="00BA106B">
        <w:rPr>
          <w:rFonts w:ascii="Arial" w:hAnsi="Arial" w:cs="Arial"/>
          <w:i/>
          <w:sz w:val="24"/>
          <w:szCs w:val="24"/>
          <w:lang w:val="en-GB"/>
        </w:rPr>
        <w:t>P</w:t>
      </w:r>
      <w:r w:rsidRPr="00BA106B">
        <w:rPr>
          <w:rFonts w:ascii="Arial" w:hAnsi="Arial" w:cs="Arial"/>
          <w:sz w:val="24"/>
          <w:szCs w:val="24"/>
          <w:lang w:val="en-GB"/>
        </w:rPr>
        <w:t xml:space="preserve"> = 0.004,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0.189). End TS</w:t>
      </w:r>
      <w:r w:rsidRPr="00BA106B">
        <w:rPr>
          <w:rFonts w:ascii="Arial" w:hAnsi="Arial" w:cs="Arial"/>
          <w:sz w:val="24"/>
          <w:szCs w:val="24"/>
          <w:vertAlign w:val="subscript"/>
          <w:lang w:val="en-GB"/>
        </w:rPr>
        <w:t xml:space="preserve"> </w:t>
      </w:r>
      <w:r w:rsidRPr="00BA106B">
        <w:rPr>
          <w:rFonts w:ascii="Arial" w:hAnsi="Arial" w:cs="Arial"/>
          <w:sz w:val="24"/>
          <w:szCs w:val="24"/>
          <w:lang w:val="en-GB"/>
        </w:rPr>
        <w:t xml:space="preserve">was </w:t>
      </w:r>
      <w:r w:rsidR="006552F9" w:rsidRPr="00BA106B">
        <w:rPr>
          <w:rFonts w:ascii="Arial" w:hAnsi="Arial" w:cs="Arial"/>
          <w:sz w:val="24"/>
          <w:szCs w:val="24"/>
          <w:lang w:val="en-GB"/>
        </w:rPr>
        <w:t>lower</w:t>
      </w:r>
      <w:r w:rsidRPr="00BA106B">
        <w:rPr>
          <w:rFonts w:ascii="Arial" w:hAnsi="Arial" w:cs="Arial"/>
          <w:sz w:val="24"/>
          <w:szCs w:val="24"/>
          <w:lang w:val="en-GB"/>
        </w:rPr>
        <w:t xml:space="preserve"> </w:t>
      </w:r>
      <w:r w:rsidR="006552F9" w:rsidRPr="00BA106B">
        <w:rPr>
          <w:rFonts w:ascii="Arial" w:hAnsi="Arial" w:cs="Arial"/>
          <w:sz w:val="24"/>
          <w:szCs w:val="24"/>
          <w:lang w:val="en-GB"/>
        </w:rPr>
        <w:t>for</w:t>
      </w:r>
      <w:r w:rsidRPr="00BA106B">
        <w:rPr>
          <w:rFonts w:ascii="Arial" w:hAnsi="Arial" w:cs="Arial"/>
          <w:sz w:val="24"/>
          <w:szCs w:val="24"/>
          <w:lang w:val="en-GB"/>
        </w:rPr>
        <w:t xml:space="preserve"> CON </w:t>
      </w:r>
      <w:r w:rsidR="006552F9" w:rsidRPr="00BA106B">
        <w:rPr>
          <w:rFonts w:ascii="Arial" w:hAnsi="Arial" w:cs="Arial"/>
          <w:i/>
          <w:sz w:val="24"/>
          <w:szCs w:val="24"/>
          <w:lang w:val="en-GB"/>
        </w:rPr>
        <w:t>vs.</w:t>
      </w:r>
      <w:r w:rsidRPr="00BA106B">
        <w:rPr>
          <w:rFonts w:ascii="Arial" w:hAnsi="Arial" w:cs="Arial"/>
          <w:sz w:val="24"/>
          <w:szCs w:val="24"/>
          <w:lang w:val="en-GB"/>
        </w:rPr>
        <w:t xml:space="preserve"> HA (</w:t>
      </w:r>
      <w:r w:rsidRPr="00BA106B">
        <w:rPr>
          <w:rFonts w:ascii="Arial" w:hAnsi="Arial" w:cs="Arial"/>
          <w:i/>
          <w:sz w:val="24"/>
          <w:szCs w:val="24"/>
          <w:lang w:val="en-GB"/>
        </w:rPr>
        <w:t>P</w:t>
      </w:r>
      <w:r w:rsidRPr="00BA106B">
        <w:rPr>
          <w:rFonts w:ascii="Arial" w:hAnsi="Arial" w:cs="Arial"/>
          <w:sz w:val="24"/>
          <w:szCs w:val="24"/>
          <w:lang w:val="en-GB"/>
        </w:rPr>
        <w:t xml:space="preserve"> &lt; 0.05) </w:t>
      </w:r>
      <w:r w:rsidR="006552F9" w:rsidRPr="00BA106B">
        <w:rPr>
          <w:rFonts w:ascii="Arial" w:hAnsi="Arial" w:cs="Arial"/>
          <w:sz w:val="24"/>
          <w:szCs w:val="24"/>
          <w:lang w:val="en-GB"/>
        </w:rPr>
        <w:t>or</w:t>
      </w:r>
      <w:r w:rsidRPr="00BA106B">
        <w:rPr>
          <w:rFonts w:ascii="Arial" w:hAnsi="Arial" w:cs="Arial"/>
          <w:sz w:val="24"/>
          <w:szCs w:val="24"/>
          <w:lang w:val="en-GB"/>
        </w:rPr>
        <w:t xml:space="preserve"> IPC+HA groups (</w:t>
      </w:r>
      <w:r w:rsidRPr="00BA106B">
        <w:rPr>
          <w:rFonts w:ascii="Arial" w:hAnsi="Arial" w:cs="Arial"/>
          <w:i/>
          <w:sz w:val="24"/>
          <w:szCs w:val="24"/>
          <w:lang w:val="en-GB"/>
        </w:rPr>
        <w:t>P</w:t>
      </w:r>
      <w:r w:rsidRPr="00BA106B">
        <w:rPr>
          <w:rFonts w:ascii="Arial" w:hAnsi="Arial" w:cs="Arial"/>
          <w:sz w:val="24"/>
          <w:szCs w:val="24"/>
          <w:lang w:val="en-GB"/>
        </w:rPr>
        <w:t xml:space="preserve"> &lt; 0.05) at each day of acclimation</w:t>
      </w:r>
      <w:r w:rsidR="00774CBB" w:rsidRPr="00BA106B">
        <w:rPr>
          <w:rFonts w:ascii="Arial" w:hAnsi="Arial" w:cs="Arial"/>
          <w:sz w:val="24"/>
          <w:szCs w:val="24"/>
          <w:lang w:val="en-GB"/>
        </w:rPr>
        <w:t xml:space="preserve"> but not between HA and IPC+HA (</w:t>
      </w:r>
      <w:r w:rsidR="00774CBB" w:rsidRPr="00BA106B">
        <w:rPr>
          <w:rFonts w:ascii="Arial" w:hAnsi="Arial" w:cs="Arial"/>
          <w:i/>
          <w:sz w:val="24"/>
          <w:szCs w:val="24"/>
          <w:lang w:val="en-GB"/>
        </w:rPr>
        <w:t>P</w:t>
      </w:r>
      <w:r w:rsidR="00774CBB" w:rsidRPr="00BA106B">
        <w:rPr>
          <w:rFonts w:ascii="Arial" w:hAnsi="Arial" w:cs="Arial"/>
          <w:sz w:val="24"/>
          <w:szCs w:val="24"/>
          <w:lang w:val="en-GB"/>
        </w:rPr>
        <w:t xml:space="preserve"> &gt; 0.05)</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Pr="00BA106B">
        <w:rPr>
          <w:rFonts w:ascii="Arial" w:hAnsi="Arial" w:cs="Arial"/>
          <w:sz w:val="24"/>
          <w:szCs w:val="24"/>
          <w:lang w:val="en-GB"/>
        </w:rPr>
        <w:t>. There were pairwise differences in end T</w:t>
      </w:r>
      <w:r w:rsidR="00774CBB" w:rsidRPr="00BA106B">
        <w:rPr>
          <w:rFonts w:ascii="Arial" w:hAnsi="Arial" w:cs="Arial"/>
          <w:sz w:val="24"/>
          <w:szCs w:val="24"/>
          <w:lang w:val="en-GB"/>
        </w:rPr>
        <w:t>S</w:t>
      </w:r>
      <w:r w:rsidRPr="00BA106B">
        <w:rPr>
          <w:rFonts w:ascii="Arial" w:hAnsi="Arial" w:cs="Arial"/>
          <w:sz w:val="24"/>
          <w:szCs w:val="24"/>
          <w:lang w:val="en-GB"/>
        </w:rPr>
        <w:t xml:space="preserve"> between day one</w:t>
      </w:r>
      <w:r w:rsidR="00774CBB" w:rsidRPr="00BA106B">
        <w:rPr>
          <w:rFonts w:ascii="Arial" w:hAnsi="Arial" w:cs="Arial"/>
          <w:sz w:val="24"/>
          <w:szCs w:val="24"/>
          <w:lang w:val="en-GB"/>
        </w:rPr>
        <w:t xml:space="preserve"> of</w:t>
      </w:r>
      <w:r w:rsidRPr="00BA106B">
        <w:rPr>
          <w:rFonts w:ascii="Arial" w:hAnsi="Arial" w:cs="Arial"/>
          <w:sz w:val="24"/>
          <w:szCs w:val="24"/>
          <w:lang w:val="en-GB"/>
        </w:rPr>
        <w:t xml:space="preserve"> HA and day 5 of HA for the HA group (</w:t>
      </w:r>
      <w:r w:rsidRPr="00BA106B">
        <w:rPr>
          <w:rFonts w:ascii="Arial" w:hAnsi="Arial" w:cs="Arial"/>
          <w:i/>
          <w:sz w:val="24"/>
          <w:szCs w:val="24"/>
          <w:lang w:val="en-GB"/>
        </w:rPr>
        <w:t>P</w:t>
      </w:r>
      <w:r w:rsidRPr="00BA106B">
        <w:rPr>
          <w:rFonts w:ascii="Arial" w:hAnsi="Arial" w:cs="Arial"/>
          <w:sz w:val="24"/>
          <w:szCs w:val="24"/>
          <w:lang w:val="en-GB"/>
        </w:rPr>
        <w:t xml:space="preserve"> </w:t>
      </w:r>
      <w:r w:rsidR="000E5D65" w:rsidRPr="00BA106B">
        <w:rPr>
          <w:rFonts w:ascii="Arial" w:hAnsi="Arial" w:cs="Arial"/>
          <w:sz w:val="24"/>
          <w:szCs w:val="24"/>
          <w:lang w:val="en-GB"/>
        </w:rPr>
        <w:t>&lt;</w:t>
      </w:r>
      <w:r w:rsidRPr="00BA106B">
        <w:rPr>
          <w:rFonts w:ascii="Arial" w:hAnsi="Arial" w:cs="Arial"/>
          <w:sz w:val="24"/>
          <w:szCs w:val="24"/>
          <w:lang w:val="en-GB"/>
        </w:rPr>
        <w:t xml:space="preserve"> </w:t>
      </w:r>
      <w:r w:rsidR="000E5D65" w:rsidRPr="00BA106B">
        <w:rPr>
          <w:rFonts w:ascii="Arial" w:hAnsi="Arial" w:cs="Arial"/>
          <w:sz w:val="24"/>
          <w:szCs w:val="24"/>
          <w:lang w:val="en-GB"/>
        </w:rPr>
        <w:t>0.001</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w:t>
      </w:r>
      <w:r w:rsidR="001E7952" w:rsidRPr="00BA106B">
        <w:rPr>
          <w:rFonts w:ascii="Arial" w:hAnsi="Arial" w:cs="Arial"/>
          <w:sz w:val="24"/>
          <w:szCs w:val="24"/>
          <w:lang w:val="en-GB"/>
        </w:rPr>
        <w:t xml:space="preserve"> = 2.19</w:t>
      </w:r>
      <w:r w:rsidRPr="00BA106B">
        <w:rPr>
          <w:rFonts w:ascii="Arial" w:hAnsi="Arial" w:cs="Arial"/>
          <w:sz w:val="24"/>
          <w:szCs w:val="24"/>
          <w:lang w:val="en-GB"/>
        </w:rPr>
        <w:t>) IPC+HA group (</w:t>
      </w:r>
      <w:r w:rsidR="000E5D65" w:rsidRPr="00BA106B">
        <w:rPr>
          <w:rFonts w:ascii="Arial" w:hAnsi="Arial" w:cs="Arial"/>
          <w:i/>
          <w:sz w:val="24"/>
          <w:szCs w:val="24"/>
          <w:lang w:val="en-GB"/>
        </w:rPr>
        <w:t>P</w:t>
      </w:r>
      <w:r w:rsidR="000E5D65" w:rsidRPr="00BA106B">
        <w:rPr>
          <w:rFonts w:ascii="Arial" w:hAnsi="Arial" w:cs="Arial"/>
          <w:sz w:val="24"/>
          <w:szCs w:val="24"/>
          <w:lang w:val="en-GB"/>
        </w:rPr>
        <w:t xml:space="preserve"> &lt; 0.001</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w:t>
      </w:r>
      <w:r w:rsidR="001E7952" w:rsidRPr="00BA106B">
        <w:rPr>
          <w:rFonts w:ascii="Arial" w:hAnsi="Arial" w:cs="Arial"/>
          <w:sz w:val="24"/>
          <w:szCs w:val="24"/>
          <w:lang w:val="en-GB"/>
        </w:rPr>
        <w:t xml:space="preserve"> = 2.18</w:t>
      </w:r>
      <w:r w:rsidRPr="00BA106B">
        <w:rPr>
          <w:rFonts w:ascii="Arial" w:hAnsi="Arial" w:cs="Arial"/>
          <w:sz w:val="24"/>
          <w:szCs w:val="24"/>
          <w:lang w:val="en-GB"/>
        </w:rPr>
        <w:t>)</w:t>
      </w:r>
      <w:r w:rsidR="006C7EF7" w:rsidRPr="00BA106B">
        <w:rPr>
          <w:rFonts w:ascii="Arial" w:hAnsi="Arial" w:cs="Arial"/>
          <w:sz w:val="24"/>
          <w:szCs w:val="24"/>
          <w:lang w:val="en-GB"/>
        </w:rPr>
        <w:t>, indicating a lowered perception of the heat across days of acclimation; however, this did not occur in</w:t>
      </w:r>
      <w:r w:rsidRPr="00BA106B">
        <w:rPr>
          <w:rFonts w:ascii="Arial" w:hAnsi="Arial" w:cs="Arial"/>
          <w:sz w:val="24"/>
          <w:szCs w:val="24"/>
          <w:lang w:val="en-GB"/>
        </w:rPr>
        <w:t xml:space="preserve"> </w:t>
      </w:r>
      <w:r w:rsidR="006C7EF7" w:rsidRPr="00BA106B">
        <w:rPr>
          <w:rFonts w:ascii="Arial" w:hAnsi="Arial" w:cs="Arial"/>
          <w:sz w:val="24"/>
          <w:szCs w:val="24"/>
          <w:lang w:val="en-GB"/>
        </w:rPr>
        <w:t xml:space="preserve">the </w:t>
      </w:r>
      <w:r w:rsidRPr="00BA106B">
        <w:rPr>
          <w:rFonts w:ascii="Arial" w:hAnsi="Arial" w:cs="Arial"/>
          <w:sz w:val="24"/>
          <w:szCs w:val="24"/>
          <w:lang w:val="en-GB"/>
        </w:rPr>
        <w:t xml:space="preserve">CON </w:t>
      </w:r>
      <w:r w:rsidR="006C7EF7" w:rsidRPr="00BA106B">
        <w:rPr>
          <w:rFonts w:ascii="Arial" w:hAnsi="Arial" w:cs="Arial"/>
          <w:sz w:val="24"/>
          <w:szCs w:val="24"/>
          <w:lang w:val="en-GB"/>
        </w:rPr>
        <w:t xml:space="preserve">group </w:t>
      </w:r>
      <w:r w:rsidRPr="00BA106B">
        <w:rPr>
          <w:rFonts w:ascii="Arial" w:hAnsi="Arial" w:cs="Arial"/>
          <w:sz w:val="24"/>
          <w:szCs w:val="24"/>
          <w:lang w:val="en-GB"/>
        </w:rPr>
        <w:t>(</w:t>
      </w:r>
      <w:r w:rsidRPr="00BA106B">
        <w:rPr>
          <w:rFonts w:ascii="Arial" w:hAnsi="Arial" w:cs="Arial"/>
          <w:i/>
          <w:sz w:val="24"/>
          <w:szCs w:val="24"/>
          <w:lang w:val="en-GB"/>
        </w:rPr>
        <w:t>P</w:t>
      </w:r>
      <w:r w:rsidRPr="00BA106B">
        <w:rPr>
          <w:rFonts w:ascii="Arial" w:hAnsi="Arial" w:cs="Arial"/>
          <w:sz w:val="24"/>
          <w:szCs w:val="24"/>
          <w:lang w:val="en-GB"/>
        </w:rPr>
        <w:t xml:space="preserve"> = 1.000</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w:t>
      </w:r>
      <w:r w:rsidR="001E7952" w:rsidRPr="00BA106B">
        <w:rPr>
          <w:rFonts w:ascii="Arial" w:hAnsi="Arial" w:cs="Arial"/>
          <w:sz w:val="24"/>
          <w:szCs w:val="24"/>
          <w:lang w:val="en-GB"/>
        </w:rPr>
        <w:t xml:space="preserve"> = 0.16</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Pr="00BA106B">
        <w:rPr>
          <w:rFonts w:ascii="Arial" w:hAnsi="Arial" w:cs="Arial"/>
          <w:sz w:val="24"/>
          <w:szCs w:val="24"/>
          <w:lang w:val="en-GB"/>
        </w:rPr>
        <w:t>. There were</w:t>
      </w:r>
      <w:r w:rsidR="006552F9" w:rsidRPr="00BA106B">
        <w:rPr>
          <w:rFonts w:ascii="Arial" w:hAnsi="Arial" w:cs="Arial"/>
          <w:sz w:val="24"/>
          <w:szCs w:val="24"/>
          <w:lang w:val="en-GB"/>
        </w:rPr>
        <w:t xml:space="preserve"> also</w:t>
      </w:r>
      <w:r w:rsidRPr="00BA106B">
        <w:rPr>
          <w:rFonts w:ascii="Arial" w:hAnsi="Arial" w:cs="Arial"/>
          <w:sz w:val="24"/>
          <w:szCs w:val="24"/>
          <w:lang w:val="en-GB"/>
        </w:rPr>
        <w:t xml:space="preserve"> main effects of time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4,104)</w:t>
      </w:r>
      <w:r w:rsidRPr="00BA106B">
        <w:rPr>
          <w:rFonts w:ascii="Arial" w:hAnsi="Arial" w:cs="Arial"/>
          <w:sz w:val="24"/>
          <w:szCs w:val="24"/>
          <w:lang w:val="en-GB"/>
        </w:rPr>
        <w:t>= 1</w:t>
      </w:r>
      <w:r w:rsidR="000E5D65" w:rsidRPr="00BA106B">
        <w:rPr>
          <w:rFonts w:ascii="Arial" w:hAnsi="Arial" w:cs="Arial"/>
          <w:sz w:val="24"/>
          <w:szCs w:val="24"/>
          <w:lang w:val="en-GB"/>
        </w:rPr>
        <w:t>4</w:t>
      </w:r>
      <w:r w:rsidRPr="00BA106B">
        <w:rPr>
          <w:rFonts w:ascii="Arial" w:hAnsi="Arial" w:cs="Arial"/>
          <w:sz w:val="24"/>
          <w:szCs w:val="24"/>
          <w:lang w:val="en-GB"/>
        </w:rPr>
        <w:t>.</w:t>
      </w:r>
      <w:r w:rsidR="000E5D65" w:rsidRPr="00BA106B">
        <w:rPr>
          <w:rFonts w:ascii="Arial" w:hAnsi="Arial" w:cs="Arial"/>
          <w:sz w:val="24"/>
          <w:szCs w:val="24"/>
          <w:lang w:val="en-GB"/>
        </w:rPr>
        <w:t>919</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w:t>
      </w:r>
      <w:r w:rsidR="000E5D65" w:rsidRPr="00BA106B">
        <w:rPr>
          <w:rFonts w:ascii="Arial" w:hAnsi="Arial" w:cs="Arial"/>
          <w:sz w:val="24"/>
          <w:szCs w:val="24"/>
          <w:lang w:val="en-GB"/>
        </w:rPr>
        <w:t>0.37</w:t>
      </w:r>
      <w:r w:rsidRPr="00BA106B">
        <w:rPr>
          <w:rFonts w:ascii="Arial" w:hAnsi="Arial" w:cs="Arial"/>
          <w:sz w:val="24"/>
          <w:szCs w:val="24"/>
          <w:lang w:val="en-GB"/>
        </w:rPr>
        <w:t>) and group (</w:t>
      </w:r>
      <w:r w:rsidRPr="00BA106B">
        <w:rPr>
          <w:rFonts w:ascii="Arial" w:hAnsi="Arial" w:cs="Arial"/>
          <w:i/>
          <w:sz w:val="24"/>
          <w:szCs w:val="24"/>
          <w:lang w:val="en-GB"/>
        </w:rPr>
        <w:t>F</w:t>
      </w:r>
      <w:r w:rsidRPr="00BA106B">
        <w:rPr>
          <w:rFonts w:ascii="Arial" w:hAnsi="Arial" w:cs="Arial"/>
          <w:sz w:val="24"/>
          <w:szCs w:val="24"/>
          <w:vertAlign w:val="subscript"/>
          <w:lang w:val="en-GB"/>
        </w:rPr>
        <w:t>(2,26)</w:t>
      </w:r>
      <w:r w:rsidRPr="00BA106B">
        <w:rPr>
          <w:rFonts w:ascii="Arial" w:hAnsi="Arial" w:cs="Arial"/>
          <w:sz w:val="24"/>
          <w:szCs w:val="24"/>
          <w:lang w:val="en-GB"/>
        </w:rPr>
        <w:t xml:space="preserve">= </w:t>
      </w:r>
      <w:r w:rsidR="000E5D65" w:rsidRPr="00BA106B">
        <w:rPr>
          <w:rFonts w:ascii="Arial" w:hAnsi="Arial" w:cs="Arial"/>
          <w:sz w:val="24"/>
          <w:szCs w:val="24"/>
          <w:lang w:val="en-GB"/>
        </w:rPr>
        <w:t>85</w:t>
      </w:r>
      <w:r w:rsidRPr="00BA106B">
        <w:rPr>
          <w:rFonts w:ascii="Arial" w:hAnsi="Arial" w:cs="Arial"/>
          <w:sz w:val="24"/>
          <w:szCs w:val="24"/>
          <w:lang w:val="en-GB"/>
        </w:rPr>
        <w:t>.</w:t>
      </w:r>
      <w:r w:rsidR="000E5D65" w:rsidRPr="00BA106B">
        <w:rPr>
          <w:rFonts w:ascii="Arial" w:hAnsi="Arial" w:cs="Arial"/>
          <w:sz w:val="24"/>
          <w:szCs w:val="24"/>
          <w:lang w:val="en-GB"/>
        </w:rPr>
        <w:t>676</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w:t>
      </w:r>
      <w:r w:rsidR="000E5D65" w:rsidRPr="00BA106B">
        <w:rPr>
          <w:rFonts w:ascii="Arial" w:hAnsi="Arial" w:cs="Arial"/>
          <w:sz w:val="24"/>
          <w:szCs w:val="24"/>
          <w:lang w:val="en-GB"/>
        </w:rPr>
        <w:t>0.868</w:t>
      </w:r>
      <w:r w:rsidRPr="00BA106B">
        <w:rPr>
          <w:rFonts w:ascii="Arial" w:hAnsi="Arial" w:cs="Arial"/>
          <w:sz w:val="24"/>
          <w:szCs w:val="24"/>
          <w:lang w:val="en-GB"/>
        </w:rPr>
        <w:t>) for end T</w:t>
      </w:r>
      <w:r w:rsidR="001149C0" w:rsidRPr="00BA106B">
        <w:rPr>
          <w:rFonts w:ascii="Arial" w:hAnsi="Arial" w:cs="Arial"/>
          <w:sz w:val="24"/>
          <w:szCs w:val="24"/>
          <w:lang w:val="en-GB"/>
        </w:rPr>
        <w:t>S</w:t>
      </w:r>
      <w:r w:rsidR="00AF4AF3" w:rsidRPr="00BA106B">
        <w:rPr>
          <w:rFonts w:ascii="Arial" w:hAnsi="Arial" w:cs="Arial"/>
          <w:sz w:val="24"/>
          <w:szCs w:val="24"/>
          <w:lang w:val="en-GB"/>
        </w:rPr>
        <w:t>.</w:t>
      </w:r>
    </w:p>
    <w:p w14:paraId="017C3693" w14:textId="77777777" w:rsidR="0036098E" w:rsidRPr="00BA106B" w:rsidRDefault="0036098E" w:rsidP="001D0463">
      <w:pPr>
        <w:ind w:right="-766"/>
        <w:jc w:val="both"/>
        <w:rPr>
          <w:rFonts w:ascii="Arial" w:hAnsi="Arial" w:cs="Arial"/>
          <w:sz w:val="24"/>
          <w:szCs w:val="24"/>
          <w:lang w:val="en-GB"/>
        </w:rPr>
      </w:pPr>
    </w:p>
    <w:p w14:paraId="2DA27231" w14:textId="648979B2" w:rsidR="003317E6" w:rsidRPr="00BA106B" w:rsidRDefault="000E5D65" w:rsidP="001D0463">
      <w:pPr>
        <w:ind w:right="-766"/>
        <w:jc w:val="both"/>
        <w:rPr>
          <w:rFonts w:ascii="Arial" w:hAnsi="Arial" w:cs="Arial"/>
          <w:sz w:val="24"/>
          <w:szCs w:val="24"/>
          <w:lang w:val="en-GB"/>
        </w:rPr>
      </w:pPr>
      <w:r w:rsidRPr="00BA106B">
        <w:rPr>
          <w:rFonts w:ascii="Arial" w:hAnsi="Arial" w:cs="Arial"/>
          <w:sz w:val="24"/>
          <w:szCs w:val="24"/>
          <w:lang w:val="en-GB"/>
        </w:rPr>
        <w:t>There were group x time interactions for end RPE during the acclimation sessions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8,104)</w:t>
      </w:r>
      <w:r w:rsidRPr="00BA106B">
        <w:rPr>
          <w:rFonts w:ascii="Arial" w:hAnsi="Arial" w:cs="Arial"/>
          <w:sz w:val="24"/>
          <w:szCs w:val="24"/>
          <w:lang w:val="en-GB"/>
        </w:rPr>
        <w:t xml:space="preserve">= </w:t>
      </w:r>
      <w:r w:rsidR="003317E6" w:rsidRPr="00BA106B">
        <w:rPr>
          <w:rFonts w:ascii="Arial" w:hAnsi="Arial" w:cs="Arial"/>
          <w:sz w:val="24"/>
          <w:szCs w:val="24"/>
          <w:lang w:val="en-GB"/>
        </w:rPr>
        <w:t>2</w:t>
      </w:r>
      <w:r w:rsidRPr="00BA106B">
        <w:rPr>
          <w:rFonts w:ascii="Arial" w:hAnsi="Arial" w:cs="Arial"/>
          <w:sz w:val="24"/>
          <w:szCs w:val="24"/>
          <w:lang w:val="en-GB"/>
        </w:rPr>
        <w:t>.</w:t>
      </w:r>
      <w:r w:rsidR="003317E6" w:rsidRPr="00BA106B">
        <w:rPr>
          <w:rFonts w:ascii="Arial" w:hAnsi="Arial" w:cs="Arial"/>
          <w:sz w:val="24"/>
          <w:szCs w:val="24"/>
          <w:lang w:val="en-GB"/>
        </w:rPr>
        <w:t>950</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w:t>
      </w:r>
      <w:r w:rsidR="003317E6" w:rsidRPr="00BA106B">
        <w:rPr>
          <w:rFonts w:ascii="Arial" w:hAnsi="Arial" w:cs="Arial"/>
          <w:sz w:val="24"/>
          <w:szCs w:val="24"/>
          <w:lang w:val="en-GB"/>
        </w:rPr>
        <w:t>= 0.005</w:t>
      </w:r>
      <w:r w:rsidRPr="00BA106B">
        <w:rPr>
          <w:rFonts w:ascii="Arial" w:hAnsi="Arial" w:cs="Arial"/>
          <w:sz w:val="24"/>
          <w:szCs w:val="24"/>
          <w:lang w:val="en-GB"/>
        </w:rPr>
        <w:t>,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003317E6" w:rsidRPr="00BA106B">
        <w:rPr>
          <w:rFonts w:ascii="Arial" w:hAnsi="Arial" w:cs="Arial"/>
          <w:sz w:val="24"/>
          <w:szCs w:val="24"/>
          <w:lang w:val="en-GB"/>
        </w:rPr>
        <w:t xml:space="preserve"> = 0.185</w:t>
      </w:r>
      <w:r w:rsidRPr="00BA106B">
        <w:rPr>
          <w:rFonts w:ascii="Arial" w:hAnsi="Arial" w:cs="Arial"/>
          <w:sz w:val="24"/>
          <w:szCs w:val="24"/>
          <w:lang w:val="en-GB"/>
        </w:rPr>
        <w:t>)</w:t>
      </w:r>
      <w:r w:rsidR="003317E6" w:rsidRPr="00BA106B">
        <w:rPr>
          <w:rFonts w:ascii="Arial" w:hAnsi="Arial" w:cs="Arial"/>
          <w:sz w:val="24"/>
          <w:szCs w:val="24"/>
          <w:lang w:val="en-GB"/>
        </w:rPr>
        <w:t>. End RPE</w:t>
      </w:r>
      <w:r w:rsidRPr="00BA106B">
        <w:rPr>
          <w:rFonts w:ascii="Arial" w:hAnsi="Arial" w:cs="Arial"/>
          <w:sz w:val="24"/>
          <w:szCs w:val="24"/>
          <w:vertAlign w:val="subscript"/>
          <w:lang w:val="en-GB"/>
        </w:rPr>
        <w:t xml:space="preserve"> </w:t>
      </w:r>
      <w:r w:rsidRPr="00BA106B">
        <w:rPr>
          <w:rFonts w:ascii="Arial" w:hAnsi="Arial" w:cs="Arial"/>
          <w:sz w:val="24"/>
          <w:szCs w:val="24"/>
          <w:lang w:val="en-GB"/>
        </w:rPr>
        <w:t xml:space="preserve">was </w:t>
      </w:r>
      <w:r w:rsidR="006552F9" w:rsidRPr="00BA106B">
        <w:rPr>
          <w:rFonts w:ascii="Arial" w:hAnsi="Arial" w:cs="Arial"/>
          <w:sz w:val="24"/>
          <w:szCs w:val="24"/>
          <w:lang w:val="en-GB"/>
        </w:rPr>
        <w:t>lower</w:t>
      </w:r>
      <w:r w:rsidRPr="00BA106B">
        <w:rPr>
          <w:rFonts w:ascii="Arial" w:hAnsi="Arial" w:cs="Arial"/>
          <w:sz w:val="24"/>
          <w:szCs w:val="24"/>
          <w:lang w:val="en-GB"/>
        </w:rPr>
        <w:t xml:space="preserve"> </w:t>
      </w:r>
      <w:r w:rsidR="006552F9" w:rsidRPr="00BA106B">
        <w:rPr>
          <w:rFonts w:ascii="Arial" w:hAnsi="Arial" w:cs="Arial"/>
          <w:sz w:val="24"/>
          <w:szCs w:val="24"/>
          <w:lang w:val="en-GB"/>
        </w:rPr>
        <w:t xml:space="preserve">for </w:t>
      </w:r>
      <w:r w:rsidRPr="00BA106B">
        <w:rPr>
          <w:rFonts w:ascii="Arial" w:hAnsi="Arial" w:cs="Arial"/>
          <w:sz w:val="24"/>
          <w:szCs w:val="24"/>
          <w:lang w:val="en-GB"/>
        </w:rPr>
        <w:t xml:space="preserve">CON </w:t>
      </w:r>
      <w:r w:rsidR="006552F9" w:rsidRPr="00BA106B">
        <w:rPr>
          <w:rFonts w:ascii="Arial" w:hAnsi="Arial" w:cs="Arial"/>
          <w:i/>
          <w:sz w:val="24"/>
          <w:szCs w:val="24"/>
          <w:lang w:val="en-GB"/>
        </w:rPr>
        <w:t>vs.</w:t>
      </w:r>
      <w:r w:rsidRPr="00BA106B">
        <w:rPr>
          <w:rFonts w:ascii="Arial" w:hAnsi="Arial" w:cs="Arial"/>
          <w:sz w:val="24"/>
          <w:szCs w:val="24"/>
          <w:lang w:val="en-GB"/>
        </w:rPr>
        <w:t xml:space="preserve"> HA (</w:t>
      </w:r>
      <w:r w:rsidRPr="00BA106B">
        <w:rPr>
          <w:rFonts w:ascii="Arial" w:hAnsi="Arial" w:cs="Arial"/>
          <w:i/>
          <w:sz w:val="24"/>
          <w:szCs w:val="24"/>
          <w:lang w:val="en-GB"/>
        </w:rPr>
        <w:t>P</w:t>
      </w:r>
      <w:r w:rsidRPr="00BA106B">
        <w:rPr>
          <w:rFonts w:ascii="Arial" w:hAnsi="Arial" w:cs="Arial"/>
          <w:sz w:val="24"/>
          <w:szCs w:val="24"/>
          <w:lang w:val="en-GB"/>
        </w:rPr>
        <w:t xml:space="preserve"> &lt; 0.05) </w:t>
      </w:r>
      <w:r w:rsidR="006552F9" w:rsidRPr="00BA106B">
        <w:rPr>
          <w:rFonts w:ascii="Arial" w:hAnsi="Arial" w:cs="Arial"/>
          <w:sz w:val="24"/>
          <w:szCs w:val="24"/>
          <w:lang w:val="en-GB"/>
        </w:rPr>
        <w:t>or</w:t>
      </w:r>
      <w:r w:rsidRPr="00BA106B">
        <w:rPr>
          <w:rFonts w:ascii="Arial" w:hAnsi="Arial" w:cs="Arial"/>
          <w:sz w:val="24"/>
          <w:szCs w:val="24"/>
          <w:lang w:val="en-GB"/>
        </w:rPr>
        <w:t xml:space="preserve"> IPC+HA groups (</w:t>
      </w:r>
      <w:r w:rsidRPr="00BA106B">
        <w:rPr>
          <w:rFonts w:ascii="Arial" w:hAnsi="Arial" w:cs="Arial"/>
          <w:i/>
          <w:sz w:val="24"/>
          <w:szCs w:val="24"/>
          <w:lang w:val="en-GB"/>
        </w:rPr>
        <w:t>P</w:t>
      </w:r>
      <w:r w:rsidRPr="00BA106B">
        <w:rPr>
          <w:rFonts w:ascii="Arial" w:hAnsi="Arial" w:cs="Arial"/>
          <w:sz w:val="24"/>
          <w:szCs w:val="24"/>
          <w:lang w:val="en-GB"/>
        </w:rPr>
        <w:t xml:space="preserve"> &lt; 0.05) at each day of acclimation but not between HA and IPC+HA (</w:t>
      </w:r>
      <w:r w:rsidRPr="00BA106B">
        <w:rPr>
          <w:rFonts w:ascii="Arial" w:hAnsi="Arial" w:cs="Arial"/>
          <w:i/>
          <w:sz w:val="24"/>
          <w:szCs w:val="24"/>
          <w:lang w:val="en-GB"/>
        </w:rPr>
        <w:t>P</w:t>
      </w:r>
      <w:r w:rsidRPr="00BA106B">
        <w:rPr>
          <w:rFonts w:ascii="Arial" w:hAnsi="Arial" w:cs="Arial"/>
          <w:sz w:val="24"/>
          <w:szCs w:val="24"/>
          <w:lang w:val="en-GB"/>
        </w:rPr>
        <w:t xml:space="preserve"> &gt; 0.05) </w:t>
      </w:r>
      <w:r w:rsidR="00477DC6" w:rsidRPr="00BA106B">
        <w:rPr>
          <w:rFonts w:ascii="Arial" w:hAnsi="Arial" w:cs="Arial"/>
          <w:sz w:val="24"/>
          <w:szCs w:val="24"/>
          <w:lang w:val="en-GB"/>
        </w:rPr>
        <w:t>(supplementary file, Table 1)</w:t>
      </w:r>
      <w:r w:rsidRPr="00BA106B">
        <w:rPr>
          <w:rFonts w:ascii="Arial" w:hAnsi="Arial" w:cs="Arial"/>
          <w:sz w:val="24"/>
          <w:szCs w:val="24"/>
          <w:lang w:val="en-GB"/>
        </w:rPr>
        <w:t>. There were pairwise differences</w:t>
      </w:r>
      <w:r w:rsidR="003317E6" w:rsidRPr="00BA106B">
        <w:rPr>
          <w:rFonts w:ascii="Arial" w:hAnsi="Arial" w:cs="Arial"/>
          <w:sz w:val="24"/>
          <w:szCs w:val="24"/>
          <w:lang w:val="en-GB"/>
        </w:rPr>
        <w:t xml:space="preserve"> in end RPE</w:t>
      </w:r>
      <w:r w:rsidRPr="00BA106B">
        <w:rPr>
          <w:rFonts w:ascii="Arial" w:hAnsi="Arial" w:cs="Arial"/>
          <w:sz w:val="24"/>
          <w:szCs w:val="24"/>
          <w:lang w:val="en-GB"/>
        </w:rPr>
        <w:t xml:space="preserve"> between day one of HA and day 5 of HA for </w:t>
      </w:r>
      <w:r w:rsidR="003317E6" w:rsidRPr="00BA106B">
        <w:rPr>
          <w:rFonts w:ascii="Arial" w:hAnsi="Arial" w:cs="Arial"/>
          <w:sz w:val="24"/>
          <w:szCs w:val="24"/>
          <w:lang w:val="en-GB"/>
        </w:rPr>
        <w:t>all groups</w:t>
      </w:r>
      <w:r w:rsidR="006C7EF7" w:rsidRPr="00BA106B">
        <w:rPr>
          <w:rFonts w:ascii="Arial" w:hAnsi="Arial" w:cs="Arial"/>
          <w:sz w:val="24"/>
          <w:szCs w:val="24"/>
          <w:lang w:val="en-GB"/>
        </w:rPr>
        <w:t>, indicating a reduction in RPE across days of acclimation</w:t>
      </w:r>
      <w:r w:rsidR="003317E6" w:rsidRPr="00BA106B">
        <w:rPr>
          <w:rFonts w:ascii="Arial" w:hAnsi="Arial" w:cs="Arial"/>
          <w:sz w:val="24"/>
          <w:szCs w:val="24"/>
          <w:lang w:val="en-GB"/>
        </w:rPr>
        <w:t xml:space="preserve"> (</w:t>
      </w:r>
      <w:r w:rsidR="003317E6" w:rsidRPr="00BA106B">
        <w:rPr>
          <w:rFonts w:ascii="Arial" w:hAnsi="Arial" w:cs="Arial"/>
          <w:i/>
          <w:sz w:val="24"/>
          <w:szCs w:val="24"/>
          <w:lang w:val="en-GB"/>
        </w:rPr>
        <w:t>P</w:t>
      </w:r>
      <w:r w:rsidR="003317E6" w:rsidRPr="00BA106B">
        <w:rPr>
          <w:rFonts w:ascii="Arial" w:hAnsi="Arial" w:cs="Arial"/>
          <w:sz w:val="24"/>
          <w:szCs w:val="24"/>
          <w:lang w:val="en-GB"/>
        </w:rPr>
        <w:t xml:space="preserve"> &lt; 0.001)</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Pr="00BA106B">
        <w:rPr>
          <w:rFonts w:ascii="Arial" w:hAnsi="Arial" w:cs="Arial"/>
          <w:sz w:val="24"/>
          <w:szCs w:val="24"/>
          <w:lang w:val="en-GB"/>
        </w:rPr>
        <w:t>. There were</w:t>
      </w:r>
      <w:r w:rsidR="006552F9" w:rsidRPr="00BA106B">
        <w:rPr>
          <w:rFonts w:ascii="Arial" w:hAnsi="Arial" w:cs="Arial"/>
          <w:sz w:val="24"/>
          <w:szCs w:val="24"/>
          <w:lang w:val="en-GB"/>
        </w:rPr>
        <w:t xml:space="preserve"> also</w:t>
      </w:r>
      <w:r w:rsidRPr="00BA106B">
        <w:rPr>
          <w:rFonts w:ascii="Arial" w:hAnsi="Arial" w:cs="Arial"/>
          <w:sz w:val="24"/>
          <w:szCs w:val="24"/>
          <w:lang w:val="en-GB"/>
        </w:rPr>
        <w:t xml:space="preserve"> main effects of time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4,104)</w:t>
      </w:r>
      <w:r w:rsidRPr="00BA106B">
        <w:rPr>
          <w:rFonts w:ascii="Arial" w:hAnsi="Arial" w:cs="Arial"/>
          <w:sz w:val="24"/>
          <w:szCs w:val="24"/>
          <w:lang w:val="en-GB"/>
        </w:rPr>
        <w:t xml:space="preserve">= </w:t>
      </w:r>
      <w:r w:rsidR="003317E6" w:rsidRPr="00BA106B">
        <w:rPr>
          <w:rFonts w:ascii="Arial" w:hAnsi="Arial" w:cs="Arial"/>
          <w:sz w:val="24"/>
          <w:szCs w:val="24"/>
          <w:lang w:val="en-GB"/>
        </w:rPr>
        <w:t>81</w:t>
      </w:r>
      <w:r w:rsidRPr="00BA106B">
        <w:rPr>
          <w:rFonts w:ascii="Arial" w:hAnsi="Arial" w:cs="Arial"/>
          <w:sz w:val="24"/>
          <w:szCs w:val="24"/>
          <w:lang w:val="en-GB"/>
        </w:rPr>
        <w:t>.</w:t>
      </w:r>
      <w:r w:rsidR="003317E6" w:rsidRPr="00BA106B">
        <w:rPr>
          <w:rFonts w:ascii="Arial" w:hAnsi="Arial" w:cs="Arial"/>
          <w:sz w:val="24"/>
          <w:szCs w:val="24"/>
          <w:lang w:val="en-GB"/>
        </w:rPr>
        <w:t>990</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w:t>
      </w:r>
      <w:r w:rsidR="003317E6" w:rsidRPr="00BA106B">
        <w:rPr>
          <w:rFonts w:ascii="Arial" w:hAnsi="Arial" w:cs="Arial"/>
          <w:sz w:val="24"/>
          <w:szCs w:val="24"/>
          <w:lang w:val="en-GB"/>
        </w:rPr>
        <w:t>0.76</w:t>
      </w:r>
      <w:r w:rsidRPr="00BA106B">
        <w:rPr>
          <w:rFonts w:ascii="Arial" w:hAnsi="Arial" w:cs="Arial"/>
          <w:sz w:val="24"/>
          <w:szCs w:val="24"/>
          <w:lang w:val="en-GB"/>
        </w:rPr>
        <w:t>) and group (</w:t>
      </w:r>
      <w:r w:rsidRPr="00BA106B">
        <w:rPr>
          <w:rFonts w:ascii="Arial" w:hAnsi="Arial" w:cs="Arial"/>
          <w:i/>
          <w:sz w:val="24"/>
          <w:szCs w:val="24"/>
          <w:lang w:val="en-GB"/>
        </w:rPr>
        <w:t>F</w:t>
      </w:r>
      <w:r w:rsidRPr="00BA106B">
        <w:rPr>
          <w:rFonts w:ascii="Arial" w:hAnsi="Arial" w:cs="Arial"/>
          <w:sz w:val="24"/>
          <w:szCs w:val="24"/>
          <w:vertAlign w:val="subscript"/>
          <w:lang w:val="en-GB"/>
        </w:rPr>
        <w:t>(2,26)</w:t>
      </w:r>
      <w:r w:rsidRPr="00BA106B">
        <w:rPr>
          <w:rFonts w:ascii="Arial" w:hAnsi="Arial" w:cs="Arial"/>
          <w:sz w:val="24"/>
          <w:szCs w:val="24"/>
          <w:lang w:val="en-GB"/>
        </w:rPr>
        <w:t>= 5</w:t>
      </w:r>
      <w:r w:rsidR="003317E6" w:rsidRPr="00BA106B">
        <w:rPr>
          <w:rFonts w:ascii="Arial" w:hAnsi="Arial" w:cs="Arial"/>
          <w:sz w:val="24"/>
          <w:szCs w:val="24"/>
          <w:lang w:val="en-GB"/>
        </w:rPr>
        <w:t>8</w:t>
      </w:r>
      <w:r w:rsidRPr="00BA106B">
        <w:rPr>
          <w:rFonts w:ascii="Arial" w:hAnsi="Arial" w:cs="Arial"/>
          <w:sz w:val="24"/>
          <w:szCs w:val="24"/>
          <w:lang w:val="en-GB"/>
        </w:rPr>
        <w:t>.</w:t>
      </w:r>
      <w:r w:rsidR="003317E6" w:rsidRPr="00BA106B">
        <w:rPr>
          <w:rFonts w:ascii="Arial" w:hAnsi="Arial" w:cs="Arial"/>
          <w:sz w:val="24"/>
          <w:szCs w:val="24"/>
          <w:lang w:val="en-GB"/>
        </w:rPr>
        <w:t>870</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w:t>
      </w:r>
      <w:r w:rsidR="003317E6" w:rsidRPr="00BA106B">
        <w:rPr>
          <w:rFonts w:ascii="Arial" w:hAnsi="Arial" w:cs="Arial"/>
          <w:sz w:val="24"/>
          <w:szCs w:val="24"/>
          <w:lang w:val="en-GB"/>
        </w:rPr>
        <w:t>0.81</w:t>
      </w:r>
      <w:r w:rsidRPr="00BA106B">
        <w:rPr>
          <w:rFonts w:ascii="Arial" w:hAnsi="Arial" w:cs="Arial"/>
          <w:sz w:val="24"/>
          <w:szCs w:val="24"/>
          <w:lang w:val="en-GB"/>
        </w:rPr>
        <w:t>) for end</w:t>
      </w:r>
      <w:r w:rsidR="003317E6" w:rsidRPr="00BA106B">
        <w:rPr>
          <w:rFonts w:ascii="Arial" w:hAnsi="Arial" w:cs="Arial"/>
          <w:sz w:val="24"/>
          <w:szCs w:val="24"/>
          <w:lang w:val="en-GB"/>
        </w:rPr>
        <w:t xml:space="preserve"> RPE</w:t>
      </w:r>
      <w:r w:rsidRPr="00BA106B">
        <w:rPr>
          <w:rFonts w:ascii="Arial" w:hAnsi="Arial" w:cs="Arial"/>
          <w:sz w:val="24"/>
          <w:szCs w:val="24"/>
          <w:lang w:val="en-GB"/>
        </w:rPr>
        <w:t>.</w:t>
      </w:r>
    </w:p>
    <w:p w14:paraId="43AD655D" w14:textId="77777777" w:rsidR="0036098E" w:rsidRPr="00BA106B" w:rsidRDefault="0036098E" w:rsidP="001D0463">
      <w:pPr>
        <w:ind w:right="-766"/>
        <w:jc w:val="both"/>
        <w:rPr>
          <w:rFonts w:ascii="Arial" w:hAnsi="Arial" w:cs="Arial"/>
          <w:sz w:val="24"/>
          <w:szCs w:val="24"/>
          <w:lang w:val="en-GB"/>
        </w:rPr>
      </w:pPr>
    </w:p>
    <w:p w14:paraId="56FE3545" w14:textId="33602FAB" w:rsidR="0085386A" w:rsidRPr="00BA106B" w:rsidRDefault="003317E6" w:rsidP="00A837DF">
      <w:pPr>
        <w:ind w:right="-766"/>
        <w:jc w:val="both"/>
        <w:rPr>
          <w:rFonts w:ascii="Arial" w:hAnsi="Arial" w:cs="Arial"/>
          <w:sz w:val="24"/>
          <w:szCs w:val="24"/>
          <w:lang w:val="en-GB"/>
        </w:rPr>
      </w:pPr>
      <w:bookmarkStart w:id="3" w:name="OLE_LINK3"/>
      <w:r w:rsidRPr="00BA106B">
        <w:rPr>
          <w:rFonts w:ascii="Arial" w:hAnsi="Arial" w:cs="Arial"/>
          <w:sz w:val="24"/>
          <w:szCs w:val="24"/>
          <w:lang w:val="en-GB"/>
        </w:rPr>
        <w:t xml:space="preserve">There were group x time interactions for end </w:t>
      </w:r>
      <w:r w:rsidR="00F95802" w:rsidRPr="00BA106B">
        <w:rPr>
          <w:rFonts w:ascii="Arial" w:hAnsi="Arial" w:cs="Arial"/>
          <w:sz w:val="24"/>
          <w:szCs w:val="24"/>
          <w:lang w:val="en-GB"/>
        </w:rPr>
        <w:t>HR</w:t>
      </w:r>
      <w:r w:rsidRPr="00BA106B">
        <w:rPr>
          <w:rFonts w:ascii="Arial" w:hAnsi="Arial" w:cs="Arial"/>
          <w:sz w:val="24"/>
          <w:szCs w:val="24"/>
          <w:lang w:val="en-GB"/>
        </w:rPr>
        <w:t xml:space="preserve"> during the acclimation sessions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8,104)</w:t>
      </w:r>
      <w:r w:rsidRPr="00BA106B">
        <w:rPr>
          <w:rFonts w:ascii="Arial" w:hAnsi="Arial" w:cs="Arial"/>
          <w:sz w:val="24"/>
          <w:szCs w:val="24"/>
          <w:lang w:val="en-GB"/>
        </w:rPr>
        <w:t xml:space="preserve">= </w:t>
      </w:r>
      <w:r w:rsidR="00F95802" w:rsidRPr="00BA106B">
        <w:rPr>
          <w:rFonts w:ascii="Arial" w:hAnsi="Arial" w:cs="Arial"/>
          <w:sz w:val="24"/>
          <w:szCs w:val="24"/>
          <w:lang w:val="en-GB"/>
        </w:rPr>
        <w:t>7</w:t>
      </w:r>
      <w:r w:rsidRPr="00BA106B">
        <w:rPr>
          <w:rFonts w:ascii="Arial" w:hAnsi="Arial" w:cs="Arial"/>
          <w:sz w:val="24"/>
          <w:szCs w:val="24"/>
          <w:lang w:val="en-GB"/>
        </w:rPr>
        <w:t>.</w:t>
      </w:r>
      <w:r w:rsidR="00F95802" w:rsidRPr="00BA106B">
        <w:rPr>
          <w:rFonts w:ascii="Arial" w:hAnsi="Arial" w:cs="Arial"/>
          <w:sz w:val="24"/>
          <w:szCs w:val="24"/>
          <w:lang w:val="en-GB"/>
        </w:rPr>
        <w:t>925</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w:t>
      </w:r>
      <w:r w:rsidR="00F95802" w:rsidRPr="00BA106B">
        <w:rPr>
          <w:rFonts w:ascii="Arial" w:hAnsi="Arial" w:cs="Arial"/>
          <w:sz w:val="24"/>
          <w:szCs w:val="24"/>
          <w:lang w:val="en-GB"/>
        </w:rPr>
        <w:t>&lt; 0.001</w:t>
      </w:r>
      <w:r w:rsidRPr="00BA106B">
        <w:rPr>
          <w:rFonts w:ascii="Arial" w:hAnsi="Arial" w:cs="Arial"/>
          <w:sz w:val="24"/>
          <w:szCs w:val="24"/>
          <w:lang w:val="en-GB"/>
        </w:rPr>
        <w:t>,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00F95802" w:rsidRPr="00BA106B">
        <w:rPr>
          <w:rFonts w:ascii="Arial" w:hAnsi="Arial" w:cs="Arial"/>
          <w:sz w:val="24"/>
          <w:szCs w:val="24"/>
          <w:lang w:val="en-GB"/>
        </w:rPr>
        <w:t xml:space="preserve"> = 0.38</w:t>
      </w:r>
      <w:r w:rsidRPr="00BA106B">
        <w:rPr>
          <w:rFonts w:ascii="Arial" w:hAnsi="Arial" w:cs="Arial"/>
          <w:sz w:val="24"/>
          <w:szCs w:val="24"/>
          <w:lang w:val="en-GB"/>
        </w:rPr>
        <w:t xml:space="preserve">). End </w:t>
      </w:r>
      <w:r w:rsidR="00F95802" w:rsidRPr="00BA106B">
        <w:rPr>
          <w:rFonts w:ascii="Arial" w:hAnsi="Arial" w:cs="Arial"/>
          <w:sz w:val="24"/>
          <w:szCs w:val="24"/>
          <w:lang w:val="en-GB"/>
        </w:rPr>
        <w:t>HR</w:t>
      </w:r>
      <w:r w:rsidRPr="00BA106B">
        <w:rPr>
          <w:rFonts w:ascii="Arial" w:hAnsi="Arial" w:cs="Arial"/>
          <w:sz w:val="24"/>
          <w:szCs w:val="24"/>
          <w:vertAlign w:val="subscript"/>
          <w:lang w:val="en-GB"/>
        </w:rPr>
        <w:t xml:space="preserve"> </w:t>
      </w:r>
      <w:r w:rsidRPr="00BA106B">
        <w:rPr>
          <w:rFonts w:ascii="Arial" w:hAnsi="Arial" w:cs="Arial"/>
          <w:sz w:val="24"/>
          <w:szCs w:val="24"/>
          <w:lang w:val="en-GB"/>
        </w:rPr>
        <w:t xml:space="preserve">was </w:t>
      </w:r>
      <w:r w:rsidR="006552F9" w:rsidRPr="00BA106B">
        <w:rPr>
          <w:rFonts w:ascii="Arial" w:hAnsi="Arial" w:cs="Arial"/>
          <w:sz w:val="24"/>
          <w:szCs w:val="24"/>
          <w:lang w:val="en-GB"/>
        </w:rPr>
        <w:t>lower for</w:t>
      </w:r>
      <w:r w:rsidRPr="00BA106B">
        <w:rPr>
          <w:rFonts w:ascii="Arial" w:hAnsi="Arial" w:cs="Arial"/>
          <w:sz w:val="24"/>
          <w:szCs w:val="24"/>
          <w:lang w:val="en-GB"/>
        </w:rPr>
        <w:t xml:space="preserve"> CON </w:t>
      </w:r>
      <w:r w:rsidR="006552F9" w:rsidRPr="00BA106B">
        <w:rPr>
          <w:rFonts w:ascii="Arial" w:hAnsi="Arial" w:cs="Arial"/>
          <w:i/>
          <w:sz w:val="24"/>
          <w:szCs w:val="24"/>
          <w:lang w:val="en-GB"/>
        </w:rPr>
        <w:t>vs.</w:t>
      </w:r>
      <w:r w:rsidRPr="00BA106B">
        <w:rPr>
          <w:rFonts w:ascii="Arial" w:hAnsi="Arial" w:cs="Arial"/>
          <w:sz w:val="24"/>
          <w:szCs w:val="24"/>
          <w:lang w:val="en-GB"/>
        </w:rPr>
        <w:t xml:space="preserve"> HA (</w:t>
      </w:r>
      <w:r w:rsidRPr="00BA106B">
        <w:rPr>
          <w:rFonts w:ascii="Arial" w:hAnsi="Arial" w:cs="Arial"/>
          <w:i/>
          <w:sz w:val="24"/>
          <w:szCs w:val="24"/>
          <w:lang w:val="en-GB"/>
        </w:rPr>
        <w:t>P</w:t>
      </w:r>
      <w:r w:rsidRPr="00BA106B">
        <w:rPr>
          <w:rFonts w:ascii="Arial" w:hAnsi="Arial" w:cs="Arial"/>
          <w:sz w:val="24"/>
          <w:szCs w:val="24"/>
          <w:lang w:val="en-GB"/>
        </w:rPr>
        <w:t xml:space="preserve"> &lt; 0.05</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w:t>
      </w:r>
      <w:r w:rsidR="001E7952" w:rsidRPr="00BA106B">
        <w:rPr>
          <w:rFonts w:ascii="Arial" w:hAnsi="Arial" w:cs="Arial"/>
          <w:sz w:val="24"/>
          <w:szCs w:val="24"/>
          <w:lang w:val="en-GB"/>
        </w:rPr>
        <w:t xml:space="preserve"> = 1.93 to 3.06</w:t>
      </w:r>
      <w:r w:rsidRPr="00BA106B">
        <w:rPr>
          <w:rFonts w:ascii="Arial" w:hAnsi="Arial" w:cs="Arial"/>
          <w:sz w:val="24"/>
          <w:szCs w:val="24"/>
          <w:lang w:val="en-GB"/>
        </w:rPr>
        <w:t xml:space="preserve">) </w:t>
      </w:r>
      <w:r w:rsidR="006552F9" w:rsidRPr="00BA106B">
        <w:rPr>
          <w:rFonts w:ascii="Arial" w:hAnsi="Arial" w:cs="Arial"/>
          <w:sz w:val="24"/>
          <w:szCs w:val="24"/>
          <w:lang w:val="en-GB"/>
        </w:rPr>
        <w:t>or</w:t>
      </w:r>
      <w:r w:rsidRPr="00BA106B">
        <w:rPr>
          <w:rFonts w:ascii="Arial" w:hAnsi="Arial" w:cs="Arial"/>
          <w:sz w:val="24"/>
          <w:szCs w:val="24"/>
          <w:lang w:val="en-GB"/>
        </w:rPr>
        <w:t xml:space="preserve"> IPC+HA groups (</w:t>
      </w:r>
      <w:r w:rsidRPr="00BA106B">
        <w:rPr>
          <w:rFonts w:ascii="Arial" w:hAnsi="Arial" w:cs="Arial"/>
          <w:i/>
          <w:sz w:val="24"/>
          <w:szCs w:val="24"/>
          <w:lang w:val="en-GB"/>
        </w:rPr>
        <w:t>P</w:t>
      </w:r>
      <w:r w:rsidRPr="00BA106B">
        <w:rPr>
          <w:rFonts w:ascii="Arial" w:hAnsi="Arial" w:cs="Arial"/>
          <w:sz w:val="24"/>
          <w:szCs w:val="24"/>
          <w:lang w:val="en-GB"/>
        </w:rPr>
        <w:t xml:space="preserve"> &lt; 0.05</w:t>
      </w:r>
      <w:r w:rsidR="001E7952" w:rsidRPr="00BA106B">
        <w:rPr>
          <w:rFonts w:ascii="Arial" w:hAnsi="Arial" w:cs="Arial"/>
          <w:i/>
          <w:sz w:val="24"/>
          <w:szCs w:val="24"/>
          <w:lang w:val="en-GB"/>
        </w:rPr>
        <w:t xml:space="preserve"> d</w:t>
      </w:r>
      <w:r w:rsidR="001E7952" w:rsidRPr="00BA106B">
        <w:rPr>
          <w:rFonts w:ascii="Arial" w:hAnsi="Arial" w:cs="Arial"/>
          <w:sz w:val="24"/>
          <w:szCs w:val="24"/>
          <w:lang w:val="en-GB"/>
        </w:rPr>
        <w:t xml:space="preserve"> = 1.31 to 1.50</w:t>
      </w:r>
      <w:r w:rsidRPr="00BA106B">
        <w:rPr>
          <w:rFonts w:ascii="Arial" w:hAnsi="Arial" w:cs="Arial"/>
          <w:sz w:val="24"/>
          <w:szCs w:val="24"/>
          <w:lang w:val="en-GB"/>
        </w:rPr>
        <w:t xml:space="preserve">) at day </w:t>
      </w:r>
      <w:r w:rsidR="002F7BA8" w:rsidRPr="00BA106B">
        <w:rPr>
          <w:rFonts w:ascii="Arial" w:hAnsi="Arial" w:cs="Arial"/>
          <w:sz w:val="24"/>
          <w:szCs w:val="24"/>
          <w:lang w:val="en-GB"/>
        </w:rPr>
        <w:t>one and two of</w:t>
      </w:r>
      <w:r w:rsidRPr="00BA106B">
        <w:rPr>
          <w:rFonts w:ascii="Arial" w:hAnsi="Arial" w:cs="Arial"/>
          <w:sz w:val="24"/>
          <w:szCs w:val="24"/>
          <w:lang w:val="en-GB"/>
        </w:rPr>
        <w:t xml:space="preserve"> acclimation but not between HA and IPC+HA (</w:t>
      </w:r>
      <w:r w:rsidRPr="00BA106B">
        <w:rPr>
          <w:rFonts w:ascii="Arial" w:hAnsi="Arial" w:cs="Arial"/>
          <w:i/>
          <w:sz w:val="24"/>
          <w:szCs w:val="24"/>
          <w:lang w:val="en-GB"/>
        </w:rPr>
        <w:t>P</w:t>
      </w:r>
      <w:r w:rsidRPr="00BA106B">
        <w:rPr>
          <w:rFonts w:ascii="Arial" w:hAnsi="Arial" w:cs="Arial"/>
          <w:sz w:val="24"/>
          <w:szCs w:val="24"/>
          <w:lang w:val="en-GB"/>
        </w:rPr>
        <w:t xml:space="preserve"> &gt; 0.05</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w:t>
      </w:r>
      <w:r w:rsidR="001E7952" w:rsidRPr="00BA106B">
        <w:rPr>
          <w:rFonts w:ascii="Arial" w:hAnsi="Arial" w:cs="Arial"/>
          <w:sz w:val="24"/>
          <w:szCs w:val="24"/>
          <w:lang w:val="en-GB"/>
        </w:rPr>
        <w:t xml:space="preserve"> = 0.3</w:t>
      </w:r>
      <w:r w:rsidR="00ED22C1" w:rsidRPr="00BA106B">
        <w:rPr>
          <w:rFonts w:ascii="Arial" w:hAnsi="Arial" w:cs="Arial"/>
          <w:sz w:val="24"/>
          <w:szCs w:val="24"/>
          <w:lang w:val="en-GB"/>
        </w:rPr>
        <w:t>0</w:t>
      </w:r>
      <w:r w:rsidR="001E7952" w:rsidRPr="00BA106B">
        <w:rPr>
          <w:rFonts w:ascii="Arial" w:hAnsi="Arial" w:cs="Arial"/>
          <w:sz w:val="24"/>
          <w:szCs w:val="24"/>
          <w:lang w:val="en-GB"/>
        </w:rPr>
        <w:t xml:space="preserve"> to 0.5</w:t>
      </w:r>
      <w:r w:rsidR="00ED22C1" w:rsidRPr="00BA106B">
        <w:rPr>
          <w:rFonts w:ascii="Arial" w:hAnsi="Arial" w:cs="Arial"/>
          <w:sz w:val="24"/>
          <w:szCs w:val="24"/>
          <w:lang w:val="en-GB"/>
        </w:rPr>
        <w:t>0</w:t>
      </w:r>
      <w:r w:rsidRPr="00BA106B">
        <w:rPr>
          <w:rFonts w:ascii="Arial" w:hAnsi="Arial" w:cs="Arial"/>
          <w:sz w:val="24"/>
          <w:szCs w:val="24"/>
          <w:lang w:val="en-GB"/>
        </w:rPr>
        <w:t>)</w:t>
      </w:r>
      <w:r w:rsidR="002F7BA8" w:rsidRPr="00BA106B">
        <w:rPr>
          <w:rFonts w:ascii="Arial" w:hAnsi="Arial" w:cs="Arial"/>
          <w:sz w:val="24"/>
          <w:szCs w:val="24"/>
          <w:lang w:val="en-GB"/>
        </w:rPr>
        <w:t>.</w:t>
      </w:r>
      <w:bookmarkEnd w:id="3"/>
      <w:r w:rsidR="002F7BA8" w:rsidRPr="00BA106B">
        <w:rPr>
          <w:rFonts w:ascii="Arial" w:hAnsi="Arial" w:cs="Arial"/>
          <w:sz w:val="24"/>
          <w:szCs w:val="24"/>
          <w:lang w:val="en-GB"/>
        </w:rPr>
        <w:t xml:space="preserve"> On HA days three, four and five, end HR was </w:t>
      </w:r>
      <w:r w:rsidR="006552F9" w:rsidRPr="00BA106B">
        <w:rPr>
          <w:rFonts w:ascii="Arial" w:hAnsi="Arial" w:cs="Arial"/>
          <w:sz w:val="24"/>
          <w:szCs w:val="24"/>
          <w:lang w:val="en-GB"/>
        </w:rPr>
        <w:t>lower for</w:t>
      </w:r>
      <w:r w:rsidR="002F7BA8" w:rsidRPr="00BA106B">
        <w:rPr>
          <w:rFonts w:ascii="Arial" w:hAnsi="Arial" w:cs="Arial"/>
          <w:sz w:val="24"/>
          <w:szCs w:val="24"/>
          <w:lang w:val="en-GB"/>
        </w:rPr>
        <w:t xml:space="preserve"> </w:t>
      </w:r>
      <w:r w:rsidR="0097159A" w:rsidRPr="00BA106B">
        <w:rPr>
          <w:rFonts w:ascii="Arial" w:hAnsi="Arial" w:cs="Arial"/>
          <w:sz w:val="24"/>
          <w:szCs w:val="24"/>
          <w:lang w:val="en-GB"/>
        </w:rPr>
        <w:t>both the</w:t>
      </w:r>
      <w:r w:rsidR="002F7BA8" w:rsidRPr="00BA106B">
        <w:rPr>
          <w:rFonts w:ascii="Arial" w:hAnsi="Arial" w:cs="Arial"/>
          <w:sz w:val="24"/>
          <w:szCs w:val="24"/>
          <w:lang w:val="en-GB"/>
        </w:rPr>
        <w:t xml:space="preserve"> HA </w:t>
      </w:r>
      <w:r w:rsidR="001E7952" w:rsidRPr="00BA106B">
        <w:rPr>
          <w:rFonts w:ascii="Arial" w:hAnsi="Arial" w:cs="Arial"/>
          <w:sz w:val="24"/>
          <w:szCs w:val="24"/>
          <w:lang w:val="en-GB"/>
        </w:rPr>
        <w:t>and</w:t>
      </w:r>
      <w:r w:rsidR="002F7BA8" w:rsidRPr="00BA106B">
        <w:rPr>
          <w:rFonts w:ascii="Arial" w:hAnsi="Arial" w:cs="Arial"/>
          <w:sz w:val="24"/>
          <w:szCs w:val="24"/>
          <w:lang w:val="en-GB"/>
        </w:rPr>
        <w:t xml:space="preserve"> CON </w:t>
      </w:r>
      <w:r w:rsidR="0097159A" w:rsidRPr="00BA106B">
        <w:rPr>
          <w:rFonts w:ascii="Arial" w:hAnsi="Arial" w:cs="Arial"/>
          <w:i/>
          <w:sz w:val="24"/>
          <w:szCs w:val="24"/>
          <w:lang w:val="en-GB"/>
        </w:rPr>
        <w:t>vs</w:t>
      </w:r>
      <w:r w:rsidR="0097159A" w:rsidRPr="00BA106B">
        <w:rPr>
          <w:rFonts w:ascii="Arial" w:hAnsi="Arial" w:cs="Arial"/>
          <w:sz w:val="24"/>
          <w:szCs w:val="24"/>
          <w:lang w:val="en-GB"/>
        </w:rPr>
        <w:t>.</w:t>
      </w:r>
      <w:r w:rsidR="002F7BA8" w:rsidRPr="00BA106B">
        <w:rPr>
          <w:rFonts w:ascii="Arial" w:hAnsi="Arial" w:cs="Arial"/>
          <w:sz w:val="24"/>
          <w:szCs w:val="24"/>
          <w:lang w:val="en-GB"/>
        </w:rPr>
        <w:t xml:space="preserve"> IPC+HA group (</w:t>
      </w:r>
      <w:r w:rsidR="002F7BA8" w:rsidRPr="00BA106B">
        <w:rPr>
          <w:rFonts w:ascii="Arial" w:hAnsi="Arial" w:cs="Arial"/>
          <w:i/>
          <w:sz w:val="24"/>
          <w:szCs w:val="24"/>
          <w:lang w:val="en-GB"/>
        </w:rPr>
        <w:t>P</w:t>
      </w:r>
      <w:r w:rsidR="002F7BA8" w:rsidRPr="00BA106B">
        <w:rPr>
          <w:rFonts w:ascii="Arial" w:hAnsi="Arial" w:cs="Arial"/>
          <w:sz w:val="24"/>
          <w:szCs w:val="24"/>
          <w:lang w:val="en-GB"/>
        </w:rPr>
        <w:t xml:space="preserve"> &lt; 0.05</w:t>
      </w:r>
      <w:r w:rsidR="001E7952" w:rsidRPr="00BA106B">
        <w:rPr>
          <w:rFonts w:ascii="Arial" w:hAnsi="Arial" w:cs="Arial"/>
          <w:sz w:val="24"/>
          <w:szCs w:val="24"/>
          <w:lang w:val="en-GB"/>
        </w:rPr>
        <w:t xml:space="preserve">; </w:t>
      </w:r>
      <w:r w:rsidR="001E7952" w:rsidRPr="00BA106B">
        <w:rPr>
          <w:rFonts w:ascii="Arial" w:hAnsi="Arial" w:cs="Arial"/>
          <w:i/>
          <w:sz w:val="24"/>
          <w:szCs w:val="24"/>
          <w:lang w:val="en-GB"/>
        </w:rPr>
        <w:t>d =</w:t>
      </w:r>
      <w:r w:rsidR="001E7952" w:rsidRPr="00BA106B">
        <w:rPr>
          <w:rFonts w:ascii="Arial" w:hAnsi="Arial" w:cs="Arial"/>
          <w:sz w:val="24"/>
          <w:szCs w:val="24"/>
          <w:lang w:val="en-GB"/>
        </w:rPr>
        <w:t xml:space="preserve"> </w:t>
      </w:r>
      <w:r w:rsidR="00ED22C1" w:rsidRPr="00BA106B">
        <w:rPr>
          <w:rFonts w:ascii="Arial" w:hAnsi="Arial" w:cs="Arial"/>
          <w:sz w:val="24"/>
          <w:szCs w:val="24"/>
          <w:lang w:val="en-GB"/>
        </w:rPr>
        <w:t>0.72 to 3.12</w:t>
      </w:r>
      <w:r w:rsidR="002F7BA8" w:rsidRPr="00BA106B">
        <w:rPr>
          <w:rFonts w:ascii="Arial" w:hAnsi="Arial" w:cs="Arial"/>
          <w:sz w:val="24"/>
          <w:szCs w:val="24"/>
          <w:lang w:val="en-GB"/>
        </w:rPr>
        <w:t>)</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Pr="00BA106B">
        <w:rPr>
          <w:rFonts w:ascii="Arial" w:hAnsi="Arial" w:cs="Arial"/>
          <w:sz w:val="24"/>
          <w:szCs w:val="24"/>
          <w:lang w:val="en-GB"/>
        </w:rPr>
        <w:t xml:space="preserve">. There were pairwise differences in end </w:t>
      </w:r>
      <w:r w:rsidR="002F7BA8" w:rsidRPr="00BA106B">
        <w:rPr>
          <w:rFonts w:ascii="Arial" w:hAnsi="Arial" w:cs="Arial"/>
          <w:sz w:val="24"/>
          <w:szCs w:val="24"/>
          <w:lang w:val="en-GB"/>
        </w:rPr>
        <w:t>HR</w:t>
      </w:r>
      <w:r w:rsidRPr="00BA106B">
        <w:rPr>
          <w:rFonts w:ascii="Arial" w:hAnsi="Arial" w:cs="Arial"/>
          <w:sz w:val="24"/>
          <w:szCs w:val="24"/>
          <w:lang w:val="en-GB"/>
        </w:rPr>
        <w:t xml:space="preserve"> between day one of HA and day 5 of HA for all groups (</w:t>
      </w:r>
      <w:r w:rsidRPr="00BA106B">
        <w:rPr>
          <w:rFonts w:ascii="Arial" w:hAnsi="Arial" w:cs="Arial"/>
          <w:i/>
          <w:sz w:val="24"/>
          <w:szCs w:val="24"/>
          <w:lang w:val="en-GB"/>
        </w:rPr>
        <w:t>P</w:t>
      </w:r>
      <w:r w:rsidRPr="00BA106B">
        <w:rPr>
          <w:rFonts w:ascii="Arial" w:hAnsi="Arial" w:cs="Arial"/>
          <w:sz w:val="24"/>
          <w:szCs w:val="24"/>
          <w:lang w:val="en-GB"/>
        </w:rPr>
        <w:t xml:space="preserve"> &lt; 0.001)</w:t>
      </w:r>
      <w:r w:rsidR="006C7EF7" w:rsidRPr="00BA106B">
        <w:rPr>
          <w:rFonts w:ascii="Arial" w:hAnsi="Arial" w:cs="Arial"/>
          <w:sz w:val="24"/>
          <w:szCs w:val="24"/>
          <w:lang w:val="en-GB"/>
        </w:rPr>
        <w:t>, indicating a HR reduction across days of acclimation</w:t>
      </w:r>
      <w:r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1)</w:t>
      </w:r>
      <w:r w:rsidRPr="00BA106B">
        <w:rPr>
          <w:rFonts w:ascii="Arial" w:hAnsi="Arial" w:cs="Arial"/>
          <w:sz w:val="24"/>
          <w:szCs w:val="24"/>
          <w:lang w:val="en-GB"/>
        </w:rPr>
        <w:t>. There were main effects of time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4,104)</w:t>
      </w:r>
      <w:r w:rsidRPr="00BA106B">
        <w:rPr>
          <w:rFonts w:ascii="Arial" w:hAnsi="Arial" w:cs="Arial"/>
          <w:sz w:val="24"/>
          <w:szCs w:val="24"/>
          <w:lang w:val="en-GB"/>
        </w:rPr>
        <w:t xml:space="preserve">= </w:t>
      </w:r>
      <w:r w:rsidR="002F7BA8" w:rsidRPr="00BA106B">
        <w:rPr>
          <w:rFonts w:ascii="Arial" w:hAnsi="Arial" w:cs="Arial"/>
          <w:sz w:val="24"/>
          <w:szCs w:val="24"/>
          <w:lang w:val="en-GB"/>
        </w:rPr>
        <w:t>40</w:t>
      </w:r>
      <w:r w:rsidRPr="00BA106B">
        <w:rPr>
          <w:rFonts w:ascii="Arial" w:hAnsi="Arial" w:cs="Arial"/>
          <w:sz w:val="24"/>
          <w:szCs w:val="24"/>
          <w:lang w:val="en-GB"/>
        </w:rPr>
        <w:t>.</w:t>
      </w:r>
      <w:r w:rsidR="002F7BA8" w:rsidRPr="00BA106B">
        <w:rPr>
          <w:rFonts w:ascii="Arial" w:hAnsi="Arial" w:cs="Arial"/>
          <w:sz w:val="24"/>
          <w:szCs w:val="24"/>
          <w:lang w:val="en-GB"/>
        </w:rPr>
        <w:t>249</w:t>
      </w:r>
      <w:r w:rsidRPr="00BA106B">
        <w:rPr>
          <w:rFonts w:ascii="Arial" w:hAnsi="Arial" w:cs="Arial"/>
          <w:sz w:val="24"/>
          <w:szCs w:val="24"/>
          <w:lang w:val="en-GB"/>
        </w:rPr>
        <w:t xml:space="preserve">,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w:t>
      </w:r>
      <w:r w:rsidR="002F7BA8" w:rsidRPr="00BA106B">
        <w:rPr>
          <w:rFonts w:ascii="Arial" w:hAnsi="Arial" w:cs="Arial"/>
          <w:sz w:val="24"/>
          <w:szCs w:val="24"/>
          <w:lang w:val="en-GB"/>
        </w:rPr>
        <w:t>0.65</w:t>
      </w:r>
      <w:r w:rsidRPr="00BA106B">
        <w:rPr>
          <w:rFonts w:ascii="Arial" w:hAnsi="Arial" w:cs="Arial"/>
          <w:sz w:val="24"/>
          <w:szCs w:val="24"/>
          <w:lang w:val="en-GB"/>
        </w:rPr>
        <w:t>) and group (</w:t>
      </w:r>
      <w:r w:rsidRPr="00BA106B">
        <w:rPr>
          <w:rFonts w:ascii="Arial" w:hAnsi="Arial" w:cs="Arial"/>
          <w:i/>
          <w:sz w:val="24"/>
          <w:szCs w:val="24"/>
          <w:lang w:val="en-GB"/>
        </w:rPr>
        <w:t>F</w:t>
      </w:r>
      <w:r w:rsidRPr="00BA106B">
        <w:rPr>
          <w:rFonts w:ascii="Arial" w:hAnsi="Arial" w:cs="Arial"/>
          <w:sz w:val="24"/>
          <w:szCs w:val="24"/>
          <w:vertAlign w:val="subscript"/>
          <w:lang w:val="en-GB"/>
        </w:rPr>
        <w:t>(2,26)</w:t>
      </w:r>
      <w:r w:rsidRPr="00BA106B">
        <w:rPr>
          <w:rFonts w:ascii="Arial" w:hAnsi="Arial" w:cs="Arial"/>
          <w:sz w:val="24"/>
          <w:szCs w:val="24"/>
          <w:lang w:val="en-GB"/>
        </w:rPr>
        <w:t xml:space="preserve">= </w:t>
      </w:r>
      <w:r w:rsidR="002F7BA8" w:rsidRPr="00BA106B">
        <w:rPr>
          <w:rFonts w:ascii="Arial" w:hAnsi="Arial" w:cs="Arial"/>
          <w:sz w:val="24"/>
          <w:szCs w:val="24"/>
          <w:lang w:val="en-GB"/>
        </w:rPr>
        <w:t>6</w:t>
      </w:r>
      <w:r w:rsidRPr="00BA106B">
        <w:rPr>
          <w:rFonts w:ascii="Arial" w:hAnsi="Arial" w:cs="Arial"/>
          <w:sz w:val="24"/>
          <w:szCs w:val="24"/>
          <w:lang w:val="en-GB"/>
        </w:rPr>
        <w:t>.</w:t>
      </w:r>
      <w:r w:rsidR="002F7BA8" w:rsidRPr="00BA106B">
        <w:rPr>
          <w:rFonts w:ascii="Arial" w:hAnsi="Arial" w:cs="Arial"/>
          <w:sz w:val="24"/>
          <w:szCs w:val="24"/>
          <w:lang w:val="en-GB"/>
        </w:rPr>
        <w:t>926</w:t>
      </w:r>
      <w:r w:rsidRPr="00BA106B">
        <w:rPr>
          <w:rFonts w:ascii="Arial" w:hAnsi="Arial" w:cs="Arial"/>
          <w:sz w:val="24"/>
          <w:szCs w:val="24"/>
          <w:lang w:val="en-GB"/>
        </w:rPr>
        <w:t xml:space="preserve">, </w:t>
      </w:r>
      <w:r w:rsidRPr="00BA106B">
        <w:rPr>
          <w:rFonts w:ascii="Arial" w:hAnsi="Arial" w:cs="Arial"/>
          <w:i/>
          <w:sz w:val="24"/>
          <w:szCs w:val="24"/>
          <w:lang w:val="en-GB"/>
        </w:rPr>
        <w:t>P</w:t>
      </w:r>
      <w:r w:rsidR="002F7BA8" w:rsidRPr="00BA106B">
        <w:rPr>
          <w:rFonts w:ascii="Arial" w:hAnsi="Arial" w:cs="Arial"/>
          <w:sz w:val="24"/>
          <w:szCs w:val="24"/>
          <w:lang w:val="en-GB"/>
        </w:rPr>
        <w:t xml:space="preserve"> = 0.004</w:t>
      </w:r>
      <w:r w:rsidRPr="00BA106B">
        <w:rPr>
          <w:rFonts w:ascii="Arial" w:hAnsi="Arial" w:cs="Arial"/>
          <w:sz w:val="24"/>
          <w:szCs w:val="24"/>
          <w:lang w:val="en-GB"/>
        </w:rPr>
        <w:t>,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Pr="00BA106B">
        <w:rPr>
          <w:rFonts w:ascii="Arial" w:hAnsi="Arial" w:cs="Arial"/>
          <w:sz w:val="24"/>
          <w:szCs w:val="24"/>
          <w:lang w:val="en-GB"/>
        </w:rPr>
        <w:t xml:space="preserve"> = 0.</w:t>
      </w:r>
      <w:r w:rsidR="002F7BA8" w:rsidRPr="00BA106B">
        <w:rPr>
          <w:rFonts w:ascii="Arial" w:hAnsi="Arial" w:cs="Arial"/>
          <w:sz w:val="24"/>
          <w:szCs w:val="24"/>
          <w:lang w:val="en-GB"/>
        </w:rPr>
        <w:t>35</w:t>
      </w:r>
      <w:r w:rsidRPr="00BA106B">
        <w:rPr>
          <w:rFonts w:ascii="Arial" w:hAnsi="Arial" w:cs="Arial"/>
          <w:sz w:val="24"/>
          <w:szCs w:val="24"/>
          <w:lang w:val="en-GB"/>
        </w:rPr>
        <w:t xml:space="preserve">) for end </w:t>
      </w:r>
      <w:r w:rsidR="002F7BA8" w:rsidRPr="00BA106B">
        <w:rPr>
          <w:rFonts w:ascii="Arial" w:hAnsi="Arial" w:cs="Arial"/>
          <w:sz w:val="24"/>
          <w:szCs w:val="24"/>
          <w:lang w:val="en-GB"/>
        </w:rPr>
        <w:t>HR</w:t>
      </w:r>
      <w:r w:rsidR="00A837DF" w:rsidRPr="00BA106B">
        <w:rPr>
          <w:rFonts w:ascii="Arial" w:hAnsi="Arial" w:cs="Arial"/>
          <w:sz w:val="24"/>
          <w:szCs w:val="24"/>
          <w:lang w:val="en-GB"/>
        </w:rPr>
        <w:t>.</w:t>
      </w:r>
    </w:p>
    <w:p w14:paraId="508348E6" w14:textId="4891D499" w:rsidR="008026C0" w:rsidRPr="00BA106B" w:rsidRDefault="008026C0" w:rsidP="008026C0">
      <w:pPr>
        <w:tabs>
          <w:tab w:val="left" w:pos="5442"/>
        </w:tabs>
        <w:spacing w:line="240" w:lineRule="auto"/>
        <w:ind w:right="-766"/>
        <w:jc w:val="both"/>
        <w:rPr>
          <w:rFonts w:ascii="Arial" w:hAnsi="Arial" w:cs="Arial"/>
          <w:sz w:val="24"/>
          <w:szCs w:val="24"/>
          <w:lang w:val="en-GB"/>
        </w:rPr>
      </w:pPr>
    </w:p>
    <w:p w14:paraId="45C76233" w14:textId="054168F9" w:rsidR="0079560E" w:rsidRPr="00BA106B" w:rsidRDefault="0001330E" w:rsidP="001D0463">
      <w:pPr>
        <w:ind w:right="-766"/>
        <w:jc w:val="both"/>
        <w:rPr>
          <w:rFonts w:ascii="Arial" w:hAnsi="Arial" w:cs="Arial"/>
          <w:sz w:val="24"/>
          <w:szCs w:val="24"/>
          <w:lang w:val="en-GB"/>
        </w:rPr>
      </w:pPr>
      <w:r w:rsidRPr="00BA106B">
        <w:rPr>
          <w:rFonts w:ascii="Arial" w:hAnsi="Arial" w:cs="Arial"/>
          <w:sz w:val="24"/>
          <w:szCs w:val="24"/>
          <w:lang w:val="en-GB"/>
        </w:rPr>
        <w:t>There were group x time interactions for WBSR during the acclimation sessions (</w:t>
      </w:r>
      <w:proofErr w:type="gramStart"/>
      <w:r w:rsidRPr="00BA106B">
        <w:rPr>
          <w:rFonts w:ascii="Arial" w:hAnsi="Arial" w:cs="Arial"/>
          <w:i/>
          <w:sz w:val="24"/>
          <w:szCs w:val="24"/>
          <w:lang w:val="en-GB"/>
        </w:rPr>
        <w:t>F</w:t>
      </w:r>
      <w:r w:rsidRPr="00BA106B">
        <w:rPr>
          <w:rFonts w:ascii="Arial" w:hAnsi="Arial" w:cs="Arial"/>
          <w:sz w:val="24"/>
          <w:szCs w:val="24"/>
          <w:vertAlign w:val="subscript"/>
          <w:lang w:val="en-GB"/>
        </w:rPr>
        <w:t>(</w:t>
      </w:r>
      <w:proofErr w:type="gramEnd"/>
      <w:r w:rsidRPr="00BA106B">
        <w:rPr>
          <w:rFonts w:ascii="Arial" w:hAnsi="Arial" w:cs="Arial"/>
          <w:sz w:val="24"/>
          <w:szCs w:val="24"/>
          <w:vertAlign w:val="subscript"/>
          <w:lang w:val="en-GB"/>
        </w:rPr>
        <w:t>8,104)</w:t>
      </w:r>
      <w:r w:rsidRPr="00BA106B">
        <w:rPr>
          <w:rFonts w:ascii="Arial" w:hAnsi="Arial" w:cs="Arial"/>
          <w:sz w:val="24"/>
          <w:szCs w:val="24"/>
          <w:lang w:val="en-GB"/>
        </w:rPr>
        <w:t xml:space="preserve">= </w:t>
      </w:r>
      <w:r w:rsidR="006C7EF7" w:rsidRPr="00BA106B">
        <w:rPr>
          <w:rFonts w:ascii="Arial" w:hAnsi="Arial" w:cs="Arial"/>
          <w:sz w:val="24"/>
          <w:szCs w:val="24"/>
          <w:lang w:val="en-GB"/>
        </w:rPr>
        <w:t>12</w:t>
      </w:r>
      <w:r w:rsidRPr="00BA106B">
        <w:rPr>
          <w:rFonts w:ascii="Arial" w:hAnsi="Arial" w:cs="Arial"/>
          <w:sz w:val="24"/>
          <w:szCs w:val="24"/>
          <w:lang w:val="en-GB"/>
        </w:rPr>
        <w:t>.</w:t>
      </w:r>
      <w:r w:rsidR="006C7EF7" w:rsidRPr="00BA106B">
        <w:rPr>
          <w:rFonts w:ascii="Arial" w:hAnsi="Arial" w:cs="Arial"/>
          <w:sz w:val="24"/>
          <w:szCs w:val="24"/>
          <w:lang w:val="en-GB"/>
        </w:rPr>
        <w:t>1</w:t>
      </w:r>
      <w:r w:rsidRPr="00BA106B">
        <w:rPr>
          <w:rFonts w:ascii="Arial" w:hAnsi="Arial" w:cs="Arial"/>
          <w:sz w:val="24"/>
          <w:szCs w:val="24"/>
          <w:lang w:val="en-GB"/>
        </w:rPr>
        <w:t xml:space="preserve">25, </w:t>
      </w:r>
      <w:r w:rsidRPr="00BA106B">
        <w:rPr>
          <w:rFonts w:ascii="Arial" w:hAnsi="Arial" w:cs="Arial"/>
          <w:i/>
          <w:sz w:val="24"/>
          <w:szCs w:val="24"/>
          <w:lang w:val="en-GB"/>
        </w:rPr>
        <w:t>P</w:t>
      </w:r>
      <w:r w:rsidRPr="00BA106B">
        <w:rPr>
          <w:rFonts w:ascii="Arial" w:hAnsi="Arial" w:cs="Arial"/>
          <w:sz w:val="24"/>
          <w:szCs w:val="24"/>
          <w:lang w:val="en-GB"/>
        </w:rPr>
        <w:t xml:space="preserve"> &lt; 0.001, η</w:t>
      </w:r>
      <w:r w:rsidRPr="00BA106B">
        <w:rPr>
          <w:rFonts w:ascii="Arial" w:hAnsi="Arial" w:cs="Arial"/>
          <w:i/>
          <w:sz w:val="24"/>
          <w:szCs w:val="24"/>
          <w:lang w:val="en-GB"/>
        </w:rPr>
        <w:t>p</w:t>
      </w:r>
      <w:r w:rsidRPr="00BA106B">
        <w:rPr>
          <w:rFonts w:ascii="Arial" w:hAnsi="Arial" w:cs="Arial"/>
          <w:sz w:val="24"/>
          <w:szCs w:val="24"/>
          <w:vertAlign w:val="superscript"/>
          <w:lang w:val="en-GB"/>
        </w:rPr>
        <w:t>2</w:t>
      </w:r>
      <w:r w:rsidR="006C7EF7" w:rsidRPr="00BA106B">
        <w:rPr>
          <w:rFonts w:ascii="Arial" w:hAnsi="Arial" w:cs="Arial"/>
          <w:sz w:val="24"/>
          <w:szCs w:val="24"/>
          <w:lang w:val="en-GB"/>
        </w:rPr>
        <w:t xml:space="preserve"> = 0.48</w:t>
      </w:r>
      <w:r w:rsidRPr="00BA106B">
        <w:rPr>
          <w:rFonts w:ascii="Arial" w:hAnsi="Arial" w:cs="Arial"/>
          <w:sz w:val="24"/>
          <w:szCs w:val="24"/>
          <w:lang w:val="en-GB"/>
        </w:rPr>
        <w:t xml:space="preserve">). </w:t>
      </w:r>
      <w:r w:rsidR="006C7EF7" w:rsidRPr="00BA106B">
        <w:rPr>
          <w:rFonts w:ascii="Arial" w:hAnsi="Arial" w:cs="Arial"/>
          <w:sz w:val="24"/>
          <w:szCs w:val="24"/>
          <w:lang w:val="en-GB"/>
        </w:rPr>
        <w:t xml:space="preserve">WBSR was higher by days four </w:t>
      </w:r>
      <w:r w:rsidR="003515D8" w:rsidRPr="00BA106B">
        <w:rPr>
          <w:rFonts w:ascii="Arial" w:hAnsi="Arial" w:cs="Arial"/>
          <w:sz w:val="24"/>
          <w:szCs w:val="24"/>
          <w:lang w:val="en-GB"/>
        </w:rPr>
        <w:t xml:space="preserve">and five of HA </w:t>
      </w:r>
      <w:r w:rsidR="006C7EF7" w:rsidRPr="00BA106B">
        <w:rPr>
          <w:rFonts w:ascii="Arial" w:hAnsi="Arial" w:cs="Arial"/>
          <w:sz w:val="24"/>
          <w:szCs w:val="24"/>
          <w:lang w:val="en-GB"/>
        </w:rPr>
        <w:t>compared to day one</w:t>
      </w:r>
      <w:r w:rsidR="001149C0" w:rsidRPr="00BA106B">
        <w:rPr>
          <w:rFonts w:ascii="Arial" w:hAnsi="Arial" w:cs="Arial"/>
          <w:sz w:val="24"/>
          <w:szCs w:val="24"/>
          <w:lang w:val="en-GB"/>
        </w:rPr>
        <w:t xml:space="preserve"> for both the HA</w:t>
      </w:r>
      <w:r w:rsidR="003515D8" w:rsidRPr="00BA106B">
        <w:rPr>
          <w:rFonts w:ascii="Arial" w:hAnsi="Arial" w:cs="Arial"/>
          <w:sz w:val="24"/>
          <w:szCs w:val="24"/>
          <w:lang w:val="en-GB"/>
        </w:rPr>
        <w:t xml:space="preserve"> (</w:t>
      </w:r>
      <w:r w:rsidR="003515D8" w:rsidRPr="00BA106B">
        <w:rPr>
          <w:rFonts w:ascii="Arial" w:hAnsi="Arial" w:cs="Arial"/>
          <w:i/>
          <w:sz w:val="24"/>
          <w:szCs w:val="24"/>
          <w:lang w:val="en-GB"/>
        </w:rPr>
        <w:t>P</w:t>
      </w:r>
      <w:r w:rsidR="003515D8" w:rsidRPr="00BA106B">
        <w:rPr>
          <w:rFonts w:ascii="Arial" w:hAnsi="Arial" w:cs="Arial"/>
          <w:sz w:val="24"/>
          <w:szCs w:val="24"/>
          <w:lang w:val="en-GB"/>
        </w:rPr>
        <w:t xml:space="preserve"> &lt; 0.05; </w:t>
      </w:r>
      <w:r w:rsidR="003515D8" w:rsidRPr="00BA106B">
        <w:rPr>
          <w:rFonts w:ascii="Arial" w:hAnsi="Arial" w:cs="Arial"/>
          <w:i/>
          <w:sz w:val="24"/>
          <w:szCs w:val="24"/>
          <w:lang w:val="en-GB"/>
        </w:rPr>
        <w:t>d</w:t>
      </w:r>
      <w:r w:rsidR="003515D8" w:rsidRPr="00BA106B">
        <w:rPr>
          <w:rFonts w:ascii="Arial" w:hAnsi="Arial" w:cs="Arial"/>
          <w:sz w:val="24"/>
          <w:szCs w:val="24"/>
          <w:lang w:val="en-GB"/>
        </w:rPr>
        <w:t xml:space="preserve"> = 2.45 to 3.01)</w:t>
      </w:r>
      <w:r w:rsidR="001149C0" w:rsidRPr="00BA106B">
        <w:rPr>
          <w:rFonts w:ascii="Arial" w:hAnsi="Arial" w:cs="Arial"/>
          <w:sz w:val="24"/>
          <w:szCs w:val="24"/>
          <w:lang w:val="en-GB"/>
        </w:rPr>
        <w:t xml:space="preserve"> and IPC+HA groups</w:t>
      </w:r>
      <w:r w:rsidR="003515D8" w:rsidRPr="00BA106B">
        <w:rPr>
          <w:rFonts w:ascii="Arial" w:hAnsi="Arial" w:cs="Arial"/>
          <w:sz w:val="24"/>
          <w:szCs w:val="24"/>
          <w:lang w:val="en-GB"/>
        </w:rPr>
        <w:t xml:space="preserve"> </w:t>
      </w:r>
      <w:r w:rsidR="003515D8" w:rsidRPr="00BA106B">
        <w:rPr>
          <w:rFonts w:ascii="Arial" w:hAnsi="Arial" w:cs="Arial"/>
          <w:sz w:val="24"/>
          <w:szCs w:val="24"/>
          <w:lang w:val="en-GB"/>
        </w:rPr>
        <w:lastRenderedPageBreak/>
        <w:t>(</w:t>
      </w:r>
      <w:r w:rsidR="003515D8" w:rsidRPr="00BA106B">
        <w:rPr>
          <w:rFonts w:ascii="Arial" w:hAnsi="Arial" w:cs="Arial"/>
          <w:i/>
          <w:sz w:val="24"/>
          <w:szCs w:val="24"/>
          <w:lang w:val="en-GB"/>
        </w:rPr>
        <w:t>P</w:t>
      </w:r>
      <w:r w:rsidR="003515D8" w:rsidRPr="00BA106B">
        <w:rPr>
          <w:rFonts w:ascii="Arial" w:hAnsi="Arial" w:cs="Arial"/>
          <w:sz w:val="24"/>
          <w:szCs w:val="24"/>
          <w:lang w:val="en-GB"/>
        </w:rPr>
        <w:t xml:space="preserve"> &lt; 0.05; </w:t>
      </w:r>
      <w:r w:rsidR="003515D8" w:rsidRPr="00BA106B">
        <w:rPr>
          <w:rFonts w:ascii="Arial" w:hAnsi="Arial" w:cs="Arial"/>
          <w:i/>
          <w:sz w:val="24"/>
          <w:szCs w:val="24"/>
          <w:lang w:val="en-GB"/>
        </w:rPr>
        <w:t>d</w:t>
      </w:r>
      <w:r w:rsidR="003515D8" w:rsidRPr="00BA106B">
        <w:rPr>
          <w:rFonts w:ascii="Arial" w:hAnsi="Arial" w:cs="Arial"/>
          <w:sz w:val="24"/>
          <w:szCs w:val="24"/>
          <w:lang w:val="en-GB"/>
        </w:rPr>
        <w:t xml:space="preserve"> = 1.89 to 2.23)</w:t>
      </w:r>
      <w:r w:rsidR="001149C0" w:rsidRPr="00BA106B">
        <w:rPr>
          <w:rFonts w:ascii="Arial" w:hAnsi="Arial" w:cs="Arial"/>
          <w:sz w:val="24"/>
          <w:szCs w:val="24"/>
          <w:lang w:val="en-GB"/>
        </w:rPr>
        <w:t xml:space="preserve"> but not for CON (</w:t>
      </w:r>
      <w:r w:rsidR="001149C0" w:rsidRPr="00BA106B">
        <w:rPr>
          <w:rFonts w:ascii="Arial" w:hAnsi="Arial" w:cs="Arial"/>
          <w:i/>
          <w:sz w:val="24"/>
          <w:szCs w:val="24"/>
          <w:lang w:val="en-GB"/>
        </w:rPr>
        <w:t>P</w:t>
      </w:r>
      <w:r w:rsidR="001149C0" w:rsidRPr="00BA106B">
        <w:rPr>
          <w:rFonts w:ascii="Arial" w:hAnsi="Arial" w:cs="Arial"/>
          <w:sz w:val="24"/>
          <w:szCs w:val="24"/>
          <w:lang w:val="en-GB"/>
        </w:rPr>
        <w:t xml:space="preserve"> = 1.000)</w:t>
      </w:r>
      <w:r w:rsidR="006C7EF7" w:rsidRPr="00BA106B">
        <w:rPr>
          <w:rFonts w:ascii="Arial" w:hAnsi="Arial" w:cs="Arial"/>
          <w:sz w:val="24"/>
          <w:szCs w:val="24"/>
          <w:lang w:val="en-GB"/>
        </w:rPr>
        <w:t>.</w:t>
      </w:r>
      <w:r w:rsidR="001149C0" w:rsidRPr="00BA106B">
        <w:rPr>
          <w:rFonts w:ascii="Arial" w:hAnsi="Arial" w:cs="Arial"/>
          <w:sz w:val="24"/>
          <w:szCs w:val="24"/>
          <w:lang w:val="en-GB"/>
        </w:rPr>
        <w:t xml:space="preserve"> On each d</w:t>
      </w:r>
      <w:r w:rsidR="00EA0A8C" w:rsidRPr="00BA106B">
        <w:rPr>
          <w:rFonts w:ascii="Arial" w:hAnsi="Arial" w:cs="Arial"/>
          <w:sz w:val="24"/>
          <w:szCs w:val="24"/>
          <w:lang w:val="en-GB"/>
        </w:rPr>
        <w:t>ay of HA, WBSR was higher in the HA and IPC+HA groups compared to CON (</w:t>
      </w:r>
      <w:r w:rsidR="00EA0A8C" w:rsidRPr="00BA106B">
        <w:rPr>
          <w:rFonts w:ascii="Arial" w:hAnsi="Arial" w:cs="Arial"/>
          <w:i/>
          <w:sz w:val="24"/>
          <w:szCs w:val="24"/>
          <w:lang w:val="en-GB"/>
        </w:rPr>
        <w:t>P</w:t>
      </w:r>
      <w:r w:rsidR="00EA0A8C" w:rsidRPr="00BA106B">
        <w:rPr>
          <w:rFonts w:ascii="Arial" w:hAnsi="Arial" w:cs="Arial"/>
          <w:sz w:val="24"/>
          <w:szCs w:val="24"/>
          <w:lang w:val="en-GB"/>
        </w:rPr>
        <w:t xml:space="preserve"> &lt; 0.001 for all comparisons), with no differences between HA and IPC+HA groups (</w:t>
      </w:r>
      <w:r w:rsidR="00EA0A8C" w:rsidRPr="00BA106B">
        <w:rPr>
          <w:rFonts w:ascii="Arial" w:hAnsi="Arial" w:cs="Arial"/>
          <w:i/>
          <w:sz w:val="24"/>
          <w:szCs w:val="24"/>
          <w:lang w:val="en-GB"/>
        </w:rPr>
        <w:t>P</w:t>
      </w:r>
      <w:r w:rsidR="00EA0A8C" w:rsidRPr="00BA106B">
        <w:rPr>
          <w:rFonts w:ascii="Arial" w:hAnsi="Arial" w:cs="Arial"/>
          <w:sz w:val="24"/>
          <w:szCs w:val="24"/>
          <w:lang w:val="en-GB"/>
        </w:rPr>
        <w:t xml:space="preserve"> &gt; 0.001)</w:t>
      </w:r>
      <w:r w:rsidR="0085386A" w:rsidRPr="00BA106B">
        <w:rPr>
          <w:rFonts w:ascii="Arial" w:hAnsi="Arial" w:cs="Arial"/>
          <w:sz w:val="24"/>
          <w:szCs w:val="24"/>
          <w:lang w:val="en-GB"/>
        </w:rPr>
        <w:t xml:space="preserve"> </w:t>
      </w:r>
      <w:r w:rsidR="00477DC6" w:rsidRPr="00BA106B">
        <w:rPr>
          <w:rFonts w:ascii="Arial" w:hAnsi="Arial" w:cs="Arial"/>
          <w:sz w:val="24"/>
          <w:szCs w:val="24"/>
          <w:lang w:val="en-GB"/>
        </w:rPr>
        <w:t>(supplementary file, Table 2)</w:t>
      </w:r>
      <w:r w:rsidR="00EA0A8C" w:rsidRPr="00BA106B">
        <w:rPr>
          <w:rFonts w:ascii="Arial" w:hAnsi="Arial" w:cs="Arial"/>
          <w:sz w:val="24"/>
          <w:szCs w:val="24"/>
          <w:lang w:val="en-GB"/>
        </w:rPr>
        <w:t xml:space="preserve">. </w:t>
      </w:r>
      <w:r w:rsidR="006C7EF7" w:rsidRPr="00BA106B">
        <w:rPr>
          <w:rFonts w:ascii="Arial" w:hAnsi="Arial" w:cs="Arial"/>
          <w:sz w:val="24"/>
          <w:szCs w:val="24"/>
          <w:lang w:val="en-GB"/>
        </w:rPr>
        <w:t xml:space="preserve"> </w:t>
      </w:r>
    </w:p>
    <w:p w14:paraId="2AFE9922" w14:textId="0C118911" w:rsidR="00952079" w:rsidRPr="00BA106B" w:rsidRDefault="00952079" w:rsidP="001D0463">
      <w:pPr>
        <w:ind w:right="-766"/>
        <w:jc w:val="both"/>
        <w:rPr>
          <w:rFonts w:ascii="Arial" w:hAnsi="Arial" w:cs="Arial"/>
          <w:b/>
          <w:sz w:val="24"/>
          <w:szCs w:val="24"/>
          <w:lang w:val="en-GB"/>
        </w:rPr>
      </w:pPr>
    </w:p>
    <w:p w14:paraId="17C411C4" w14:textId="77777777" w:rsidR="0097159A" w:rsidRPr="00BA106B" w:rsidRDefault="0097159A" w:rsidP="001D0463">
      <w:pPr>
        <w:ind w:right="-766"/>
        <w:jc w:val="both"/>
        <w:rPr>
          <w:rFonts w:ascii="Arial" w:hAnsi="Arial" w:cs="Arial"/>
          <w:b/>
          <w:sz w:val="24"/>
          <w:szCs w:val="24"/>
          <w:lang w:val="en-GB"/>
        </w:rPr>
      </w:pPr>
    </w:p>
    <w:p w14:paraId="7056AC32" w14:textId="400340D3" w:rsidR="00BC470E" w:rsidRPr="00BA106B" w:rsidRDefault="00AF4AF3" w:rsidP="001D0463">
      <w:pPr>
        <w:pStyle w:val="ListParagraph"/>
        <w:numPr>
          <w:ilvl w:val="0"/>
          <w:numId w:val="4"/>
        </w:numPr>
        <w:ind w:left="426" w:right="-766"/>
        <w:jc w:val="both"/>
        <w:rPr>
          <w:rFonts w:ascii="Arial" w:hAnsi="Arial" w:cs="Arial"/>
          <w:b/>
          <w:sz w:val="24"/>
          <w:szCs w:val="24"/>
          <w:lang w:val="en-GB"/>
        </w:rPr>
      </w:pPr>
      <w:r w:rsidRPr="00BA106B">
        <w:rPr>
          <w:rFonts w:ascii="Arial" w:hAnsi="Arial" w:cs="Arial"/>
          <w:b/>
          <w:sz w:val="24"/>
          <w:szCs w:val="24"/>
          <w:lang w:val="en-GB"/>
        </w:rPr>
        <w:t>Discussion</w:t>
      </w:r>
    </w:p>
    <w:p w14:paraId="5E9EB8E7" w14:textId="01771AE9" w:rsidR="007C17F8" w:rsidRPr="00BA106B" w:rsidRDefault="00EA0A50" w:rsidP="001D0463">
      <w:pPr>
        <w:ind w:right="-766"/>
        <w:jc w:val="both"/>
        <w:rPr>
          <w:rFonts w:ascii="Arial" w:hAnsi="Arial" w:cs="Arial"/>
          <w:sz w:val="24"/>
          <w:szCs w:val="24"/>
          <w:lang w:val="en-GB"/>
        </w:rPr>
      </w:pPr>
      <w:r w:rsidRPr="00BA106B">
        <w:rPr>
          <w:rFonts w:ascii="Arial" w:hAnsi="Arial" w:cs="Arial"/>
          <w:sz w:val="24"/>
          <w:szCs w:val="24"/>
          <w:lang w:val="en-GB"/>
        </w:rPr>
        <w:t>The primary finding</w:t>
      </w:r>
      <w:r w:rsidR="00A628EE" w:rsidRPr="00BA106B">
        <w:rPr>
          <w:rFonts w:ascii="Arial" w:hAnsi="Arial" w:cs="Arial"/>
          <w:sz w:val="24"/>
          <w:szCs w:val="24"/>
          <w:lang w:val="en-GB"/>
        </w:rPr>
        <w:t>s</w:t>
      </w:r>
      <w:r w:rsidRPr="00BA106B">
        <w:rPr>
          <w:rFonts w:ascii="Arial" w:hAnsi="Arial" w:cs="Arial"/>
          <w:sz w:val="24"/>
          <w:szCs w:val="24"/>
          <w:lang w:val="en-GB"/>
        </w:rPr>
        <w:t xml:space="preserve"> of this study w</w:t>
      </w:r>
      <w:r w:rsidR="00A628EE" w:rsidRPr="00BA106B">
        <w:rPr>
          <w:rFonts w:ascii="Arial" w:hAnsi="Arial" w:cs="Arial"/>
          <w:sz w:val="24"/>
          <w:szCs w:val="24"/>
          <w:lang w:val="en-GB"/>
        </w:rPr>
        <w:t>ere</w:t>
      </w:r>
      <w:r w:rsidRPr="00BA106B">
        <w:rPr>
          <w:rFonts w:ascii="Arial" w:hAnsi="Arial" w:cs="Arial"/>
          <w:sz w:val="24"/>
          <w:szCs w:val="24"/>
          <w:lang w:val="en-GB"/>
        </w:rPr>
        <w:t xml:space="preserve"> that both HA and IPC+HA increased sub-maximal (</w:t>
      </w:r>
      <w:r w:rsidR="003E0168" w:rsidRPr="00BA106B">
        <w:rPr>
          <w:rFonts w:ascii="Arial" w:hAnsi="Arial" w:cs="Arial"/>
          <w:sz w:val="24"/>
          <w:szCs w:val="24"/>
          <w:lang w:val="en-GB"/>
        </w:rPr>
        <w:t>V</w:t>
      </w:r>
      <w:r w:rsidR="003E0168" w:rsidRPr="00BA106B">
        <w:rPr>
          <w:rFonts w:ascii="Arial" w:hAnsi="Arial" w:cs="Arial"/>
          <w:sz w:val="24"/>
          <w:szCs w:val="24"/>
          <w:vertAlign w:val="subscript"/>
          <w:lang w:val="en-GB"/>
        </w:rPr>
        <w:t>T</w:t>
      </w:r>
      <w:r w:rsidR="00322EEB" w:rsidRPr="00BA106B">
        <w:rPr>
          <w:rFonts w:ascii="Arial" w:hAnsi="Arial" w:cs="Arial"/>
          <w:sz w:val="24"/>
          <w:szCs w:val="24"/>
          <w:lang w:val="en-GB"/>
        </w:rPr>
        <w:t xml:space="preserve"> and</w:t>
      </w:r>
      <w:r w:rsidR="003E0168" w:rsidRPr="00BA106B">
        <w:rPr>
          <w:rFonts w:ascii="Arial" w:hAnsi="Arial" w:cs="Arial"/>
          <w:sz w:val="24"/>
          <w:szCs w:val="24"/>
          <w:lang w:val="en-GB"/>
        </w:rPr>
        <w:t xml:space="preserve"> DE</w:t>
      </w:r>
      <w:r w:rsidRPr="00BA106B">
        <w:rPr>
          <w:rFonts w:ascii="Arial" w:hAnsi="Arial" w:cs="Arial"/>
          <w:sz w:val="24"/>
          <w:szCs w:val="24"/>
          <w:lang w:val="en-GB"/>
        </w:rPr>
        <w:t>) and maximal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3E0168" w:rsidRPr="00BA106B">
        <w:rPr>
          <w:rFonts w:ascii="Arial" w:hAnsi="Arial" w:cs="Arial"/>
          <w:sz w:val="24"/>
          <w:szCs w:val="24"/>
          <w:lang w:val="en-GB"/>
        </w:rPr>
        <w:t>O</w:t>
      </w:r>
      <w:r w:rsidR="003E0168" w:rsidRPr="00BA106B">
        <w:rPr>
          <w:rFonts w:ascii="Arial" w:hAnsi="Arial" w:cs="Arial"/>
          <w:sz w:val="24"/>
          <w:szCs w:val="24"/>
          <w:vertAlign w:val="subscript"/>
          <w:lang w:val="en-GB"/>
        </w:rPr>
        <w:t>2max</w:t>
      </w:r>
      <w:r w:rsidRPr="00BA106B">
        <w:rPr>
          <w:rFonts w:ascii="Arial" w:hAnsi="Arial" w:cs="Arial"/>
          <w:sz w:val="24"/>
          <w:szCs w:val="24"/>
          <w:lang w:val="en-GB"/>
        </w:rPr>
        <w:t>) measures of endura</w:t>
      </w:r>
      <w:r w:rsidR="00E33C64" w:rsidRPr="00BA106B">
        <w:rPr>
          <w:rFonts w:ascii="Arial" w:hAnsi="Arial" w:cs="Arial"/>
          <w:sz w:val="24"/>
          <w:szCs w:val="24"/>
          <w:lang w:val="en-GB"/>
        </w:rPr>
        <w:t>nce performance compared to CON. These improvements</w:t>
      </w:r>
      <w:r w:rsidRPr="00BA106B">
        <w:rPr>
          <w:rFonts w:ascii="Arial" w:hAnsi="Arial" w:cs="Arial"/>
          <w:sz w:val="24"/>
          <w:szCs w:val="24"/>
          <w:lang w:val="en-GB"/>
        </w:rPr>
        <w:t xml:space="preserve"> corresponded to enhanced local blood flow and reduced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w:t>
      </w:r>
      <w:r w:rsidRPr="00BA106B">
        <w:rPr>
          <w:rFonts w:ascii="Arial" w:hAnsi="Arial" w:cs="Arial"/>
          <w:sz w:val="24"/>
          <w:szCs w:val="24"/>
          <w:lang w:val="en-GB"/>
        </w:rPr>
        <w:t xml:space="preserve"> at rest</w:t>
      </w:r>
      <w:r w:rsidR="00490F5B" w:rsidRPr="00BA106B">
        <w:rPr>
          <w:rFonts w:ascii="Arial" w:hAnsi="Arial" w:cs="Arial"/>
          <w:sz w:val="24"/>
          <w:szCs w:val="24"/>
          <w:lang w:val="en-GB"/>
        </w:rPr>
        <w:t>, as well as</w:t>
      </w:r>
      <w:r w:rsidRPr="00BA106B">
        <w:rPr>
          <w:rFonts w:ascii="Arial" w:hAnsi="Arial" w:cs="Arial"/>
          <w:sz w:val="24"/>
          <w:szCs w:val="24"/>
          <w:lang w:val="en-GB"/>
        </w:rPr>
        <w:t xml:space="preserve"> increased O</w:t>
      </w:r>
      <w:r w:rsidRPr="00BA106B">
        <w:rPr>
          <w:rFonts w:ascii="Arial" w:hAnsi="Arial" w:cs="Arial"/>
          <w:sz w:val="24"/>
          <w:szCs w:val="24"/>
          <w:vertAlign w:val="subscript"/>
          <w:lang w:val="en-GB"/>
        </w:rPr>
        <w:t>2</w:t>
      </w:r>
      <w:r w:rsidRPr="00BA106B">
        <w:rPr>
          <w:rFonts w:ascii="Arial" w:hAnsi="Arial" w:cs="Arial"/>
          <w:sz w:val="24"/>
          <w:szCs w:val="24"/>
          <w:lang w:val="en-GB"/>
        </w:rPr>
        <w:t xml:space="preserve"> pulse at 80% and 100% of an incremental test. </w:t>
      </w:r>
      <w:r w:rsidR="003E0168" w:rsidRPr="00BA106B">
        <w:rPr>
          <w:rFonts w:ascii="Arial" w:hAnsi="Arial" w:cs="Arial"/>
          <w:sz w:val="24"/>
          <w:szCs w:val="24"/>
          <w:lang w:val="en-GB"/>
        </w:rPr>
        <w:t>Despite some</w:t>
      </w:r>
      <w:r w:rsidR="008532EF" w:rsidRPr="00BA106B">
        <w:rPr>
          <w:rFonts w:ascii="Arial" w:hAnsi="Arial" w:cs="Arial"/>
          <w:sz w:val="24"/>
          <w:szCs w:val="24"/>
          <w:lang w:val="en-GB"/>
        </w:rPr>
        <w:t xml:space="preserve"> descriptively</w:t>
      </w:r>
      <w:r w:rsidR="003E0168" w:rsidRPr="00BA106B">
        <w:rPr>
          <w:rFonts w:ascii="Arial" w:hAnsi="Arial" w:cs="Arial"/>
          <w:sz w:val="24"/>
          <w:szCs w:val="24"/>
          <w:lang w:val="en-GB"/>
        </w:rPr>
        <w:t xml:space="preserve"> larger </w:t>
      </w:r>
      <w:r w:rsidR="008532EF" w:rsidRPr="00BA106B">
        <w:rPr>
          <w:rFonts w:ascii="Arial" w:hAnsi="Arial" w:cs="Arial"/>
          <w:sz w:val="24"/>
          <w:szCs w:val="24"/>
          <w:lang w:val="en-GB"/>
        </w:rPr>
        <w:t xml:space="preserve">mean changes in the IPC+HA group compared to the HA group for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8532EF" w:rsidRPr="00BA106B">
        <w:rPr>
          <w:rFonts w:ascii="Arial" w:hAnsi="Arial" w:cs="Arial"/>
          <w:sz w:val="24"/>
          <w:szCs w:val="24"/>
          <w:lang w:val="en-GB"/>
        </w:rPr>
        <w:t>O</w:t>
      </w:r>
      <w:r w:rsidR="008532EF" w:rsidRPr="00BA106B">
        <w:rPr>
          <w:rFonts w:ascii="Arial" w:hAnsi="Arial" w:cs="Arial"/>
          <w:sz w:val="24"/>
          <w:szCs w:val="24"/>
          <w:vertAlign w:val="subscript"/>
          <w:lang w:val="en-GB"/>
        </w:rPr>
        <w:t>2max</w:t>
      </w:r>
      <w:r w:rsidR="008532EF" w:rsidRPr="00BA106B">
        <w:rPr>
          <w:rFonts w:ascii="Arial" w:hAnsi="Arial" w:cs="Arial"/>
          <w:sz w:val="24"/>
          <w:szCs w:val="24"/>
          <w:lang w:val="en-GB"/>
        </w:rPr>
        <w:t xml:space="preserve"> (</w:t>
      </w:r>
      <w:r w:rsidR="001A053A" w:rsidRPr="00BA106B">
        <w:rPr>
          <w:rFonts w:ascii="Arial" w:hAnsi="Arial" w:cs="Arial"/>
          <w:sz w:val="24"/>
          <w:szCs w:val="24"/>
          <w:lang w:val="en-GB"/>
        </w:rPr>
        <w:t>3.2 ± 2.0 ml/kg/min [</w:t>
      </w:r>
      <w:r w:rsidR="008532EF" w:rsidRPr="00BA106B">
        <w:rPr>
          <w:rFonts w:ascii="Arial" w:hAnsi="Arial" w:cs="Arial"/>
          <w:sz w:val="24"/>
          <w:szCs w:val="24"/>
          <w:lang w:val="en-GB"/>
        </w:rPr>
        <w:t>7.8%</w:t>
      </w:r>
      <w:r w:rsidR="001A053A" w:rsidRPr="00BA106B">
        <w:rPr>
          <w:rFonts w:ascii="Arial" w:hAnsi="Arial" w:cs="Arial"/>
          <w:sz w:val="24"/>
          <w:szCs w:val="24"/>
          <w:lang w:val="en-GB"/>
        </w:rPr>
        <w:t>]</w:t>
      </w:r>
      <w:r w:rsidR="008532EF" w:rsidRPr="00BA106B">
        <w:rPr>
          <w:rFonts w:ascii="Arial" w:hAnsi="Arial" w:cs="Arial"/>
          <w:sz w:val="24"/>
          <w:szCs w:val="24"/>
          <w:lang w:val="en-GB"/>
        </w:rPr>
        <w:t xml:space="preserve"> </w:t>
      </w:r>
      <w:r w:rsidR="0097159A" w:rsidRPr="00BA106B">
        <w:rPr>
          <w:rFonts w:ascii="Arial" w:hAnsi="Arial" w:cs="Arial"/>
          <w:sz w:val="24"/>
          <w:szCs w:val="24"/>
          <w:lang w:val="en-GB"/>
        </w:rPr>
        <w:t>and</w:t>
      </w:r>
      <w:r w:rsidR="008532EF" w:rsidRPr="00BA106B">
        <w:rPr>
          <w:rFonts w:ascii="Arial" w:hAnsi="Arial" w:cs="Arial"/>
          <w:sz w:val="24"/>
          <w:szCs w:val="24"/>
          <w:lang w:val="en-GB"/>
        </w:rPr>
        <w:t xml:space="preserve"> </w:t>
      </w:r>
      <w:r w:rsidR="001A053A" w:rsidRPr="00BA106B">
        <w:rPr>
          <w:rFonts w:ascii="Arial" w:hAnsi="Arial" w:cs="Arial"/>
          <w:sz w:val="24"/>
          <w:szCs w:val="24"/>
          <w:lang w:val="en-GB"/>
        </w:rPr>
        <w:t>2.6 ± 1.4 ml/kg/min [</w:t>
      </w:r>
      <w:r w:rsidR="008532EF" w:rsidRPr="00BA106B">
        <w:rPr>
          <w:rFonts w:ascii="Arial" w:hAnsi="Arial" w:cs="Arial"/>
          <w:sz w:val="24"/>
          <w:szCs w:val="24"/>
          <w:lang w:val="en-GB"/>
        </w:rPr>
        <w:t>5.4%</w:t>
      </w:r>
      <w:r w:rsidR="001A053A" w:rsidRPr="00BA106B">
        <w:rPr>
          <w:rFonts w:ascii="Arial" w:hAnsi="Arial" w:cs="Arial"/>
          <w:sz w:val="24"/>
          <w:szCs w:val="24"/>
          <w:lang w:val="en-GB"/>
        </w:rPr>
        <w:t>]</w:t>
      </w:r>
      <w:r w:rsidR="008532EF" w:rsidRPr="00BA106B">
        <w:rPr>
          <w:rFonts w:ascii="Arial" w:hAnsi="Arial" w:cs="Arial"/>
          <w:sz w:val="24"/>
          <w:szCs w:val="24"/>
          <w:lang w:val="en-GB"/>
        </w:rPr>
        <w:t>, respectively), DE (</w:t>
      </w:r>
      <w:r w:rsidR="001A053A" w:rsidRPr="00BA106B">
        <w:rPr>
          <w:rFonts w:ascii="Arial" w:hAnsi="Arial" w:cs="Arial"/>
          <w:sz w:val="24"/>
          <w:szCs w:val="24"/>
          <w:lang w:val="en-GB"/>
        </w:rPr>
        <w:t xml:space="preserve">2.0 ± 0.8 </w:t>
      </w:r>
      <w:r w:rsidR="008532EF" w:rsidRPr="00BA106B">
        <w:rPr>
          <w:rFonts w:ascii="Arial" w:hAnsi="Arial" w:cs="Arial"/>
          <w:sz w:val="24"/>
          <w:szCs w:val="24"/>
          <w:lang w:val="en-GB"/>
        </w:rPr>
        <w:t xml:space="preserve">% </w:t>
      </w:r>
      <w:r w:rsidR="0097159A" w:rsidRPr="00BA106B">
        <w:rPr>
          <w:rFonts w:ascii="Arial" w:hAnsi="Arial" w:cs="Arial"/>
          <w:sz w:val="24"/>
          <w:szCs w:val="24"/>
          <w:lang w:val="en-GB"/>
        </w:rPr>
        <w:t>and</w:t>
      </w:r>
      <w:r w:rsidR="008532EF" w:rsidRPr="00BA106B">
        <w:rPr>
          <w:rFonts w:ascii="Arial" w:hAnsi="Arial" w:cs="Arial"/>
          <w:sz w:val="24"/>
          <w:szCs w:val="24"/>
          <w:lang w:val="en-GB"/>
        </w:rPr>
        <w:t xml:space="preserve"> </w:t>
      </w:r>
      <w:r w:rsidR="001A053A" w:rsidRPr="00BA106B">
        <w:rPr>
          <w:rFonts w:ascii="Arial" w:hAnsi="Arial" w:cs="Arial"/>
          <w:sz w:val="24"/>
          <w:szCs w:val="24"/>
          <w:lang w:val="en-GB"/>
        </w:rPr>
        <w:t xml:space="preserve">1.5 ± 0.6 </w:t>
      </w:r>
      <w:r w:rsidR="008532EF" w:rsidRPr="00BA106B">
        <w:rPr>
          <w:rFonts w:ascii="Arial" w:hAnsi="Arial" w:cs="Arial"/>
          <w:sz w:val="24"/>
          <w:szCs w:val="24"/>
          <w:lang w:val="en-GB"/>
        </w:rPr>
        <w:t>%, respectively), V</w:t>
      </w:r>
      <w:r w:rsidR="008532EF" w:rsidRPr="00BA106B">
        <w:rPr>
          <w:rFonts w:ascii="Arial" w:hAnsi="Arial" w:cs="Arial"/>
          <w:sz w:val="24"/>
          <w:szCs w:val="24"/>
          <w:vertAlign w:val="subscript"/>
          <w:lang w:val="en-GB"/>
        </w:rPr>
        <w:t>T</w:t>
      </w:r>
      <w:r w:rsidR="008532EF" w:rsidRPr="00BA106B">
        <w:rPr>
          <w:rFonts w:ascii="Arial" w:hAnsi="Arial" w:cs="Arial"/>
          <w:sz w:val="24"/>
          <w:szCs w:val="24"/>
          <w:lang w:val="en-GB"/>
        </w:rPr>
        <w:t xml:space="preserve"> (</w:t>
      </w:r>
      <w:r w:rsidR="001A053A" w:rsidRPr="00BA106B">
        <w:rPr>
          <w:rFonts w:ascii="Arial" w:hAnsi="Arial" w:cs="Arial"/>
          <w:sz w:val="24"/>
          <w:szCs w:val="24"/>
          <w:lang w:val="en-GB"/>
        </w:rPr>
        <w:t>3.3 ± 1.7 %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A053A" w:rsidRPr="00BA106B">
        <w:rPr>
          <w:rFonts w:ascii="Arial" w:hAnsi="Arial" w:cs="Arial"/>
          <w:sz w:val="24"/>
          <w:szCs w:val="24"/>
          <w:lang w:val="en-GB"/>
        </w:rPr>
        <w:t>O</w:t>
      </w:r>
      <w:r w:rsidR="001A053A" w:rsidRPr="00BA106B">
        <w:rPr>
          <w:rFonts w:ascii="Arial" w:hAnsi="Arial" w:cs="Arial"/>
          <w:sz w:val="24"/>
          <w:szCs w:val="24"/>
          <w:vertAlign w:val="subscript"/>
          <w:lang w:val="en-GB"/>
        </w:rPr>
        <w:t>2max</w:t>
      </w:r>
      <w:r w:rsidR="001A053A" w:rsidRPr="00BA106B">
        <w:rPr>
          <w:rFonts w:ascii="Arial" w:hAnsi="Arial" w:cs="Arial"/>
          <w:sz w:val="24"/>
          <w:szCs w:val="24"/>
          <w:lang w:val="en-GB"/>
        </w:rPr>
        <w:t xml:space="preserve"> [</w:t>
      </w:r>
      <w:r w:rsidR="008532EF" w:rsidRPr="00BA106B">
        <w:rPr>
          <w:rFonts w:ascii="Arial" w:hAnsi="Arial" w:cs="Arial"/>
          <w:sz w:val="24"/>
          <w:szCs w:val="24"/>
          <w:lang w:val="en-GB"/>
        </w:rPr>
        <w:t>5.6%</w:t>
      </w:r>
      <w:r w:rsidR="001A053A" w:rsidRPr="00BA106B">
        <w:rPr>
          <w:rFonts w:ascii="Arial" w:hAnsi="Arial" w:cs="Arial"/>
          <w:sz w:val="24"/>
          <w:szCs w:val="24"/>
          <w:lang w:val="en-GB"/>
        </w:rPr>
        <w:t>]</w:t>
      </w:r>
      <w:r w:rsidR="0097159A" w:rsidRPr="00BA106B">
        <w:rPr>
          <w:rFonts w:ascii="Arial" w:hAnsi="Arial" w:cs="Arial"/>
          <w:i/>
          <w:sz w:val="24"/>
          <w:szCs w:val="24"/>
          <w:lang w:val="en-GB"/>
        </w:rPr>
        <w:t xml:space="preserve"> </w:t>
      </w:r>
      <w:r w:rsidR="0097159A" w:rsidRPr="00BA106B">
        <w:rPr>
          <w:rFonts w:ascii="Arial" w:hAnsi="Arial" w:cs="Arial"/>
          <w:sz w:val="24"/>
          <w:szCs w:val="24"/>
          <w:lang w:val="en-GB"/>
        </w:rPr>
        <w:t>and</w:t>
      </w:r>
      <w:r w:rsidR="008532EF" w:rsidRPr="00BA106B">
        <w:rPr>
          <w:rFonts w:ascii="Arial" w:hAnsi="Arial" w:cs="Arial"/>
          <w:sz w:val="24"/>
          <w:szCs w:val="24"/>
          <w:lang w:val="en-GB"/>
        </w:rPr>
        <w:t xml:space="preserve"> </w:t>
      </w:r>
      <w:r w:rsidR="001A053A" w:rsidRPr="00BA106B">
        <w:rPr>
          <w:rFonts w:ascii="Arial" w:hAnsi="Arial" w:cs="Arial"/>
          <w:sz w:val="24"/>
          <w:szCs w:val="24"/>
          <w:lang w:val="en-GB"/>
        </w:rPr>
        <w:t>1.5 ± 1.0 %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A053A" w:rsidRPr="00BA106B">
        <w:rPr>
          <w:rFonts w:ascii="Arial" w:hAnsi="Arial" w:cs="Arial"/>
          <w:sz w:val="24"/>
          <w:szCs w:val="24"/>
          <w:lang w:val="en-GB"/>
        </w:rPr>
        <w:t>O</w:t>
      </w:r>
      <w:r w:rsidR="001A053A" w:rsidRPr="00BA106B">
        <w:rPr>
          <w:rFonts w:ascii="Arial" w:hAnsi="Arial" w:cs="Arial"/>
          <w:sz w:val="24"/>
          <w:szCs w:val="24"/>
          <w:vertAlign w:val="subscript"/>
          <w:lang w:val="en-GB"/>
        </w:rPr>
        <w:t>2max</w:t>
      </w:r>
      <w:r w:rsidR="001A053A" w:rsidRPr="00BA106B">
        <w:rPr>
          <w:rFonts w:ascii="Arial" w:hAnsi="Arial" w:cs="Arial"/>
          <w:sz w:val="24"/>
          <w:szCs w:val="24"/>
          <w:lang w:val="en-GB"/>
        </w:rPr>
        <w:t xml:space="preserve"> [</w:t>
      </w:r>
      <w:r w:rsidR="008532EF" w:rsidRPr="00BA106B">
        <w:rPr>
          <w:rFonts w:ascii="Arial" w:hAnsi="Arial" w:cs="Arial"/>
          <w:sz w:val="24"/>
          <w:szCs w:val="24"/>
          <w:lang w:val="en-GB"/>
        </w:rPr>
        <w:t>2.4%</w:t>
      </w:r>
      <w:r w:rsidR="001A053A" w:rsidRPr="00BA106B">
        <w:rPr>
          <w:rFonts w:ascii="Arial" w:hAnsi="Arial" w:cs="Arial"/>
          <w:sz w:val="24"/>
          <w:szCs w:val="24"/>
          <w:lang w:val="en-GB"/>
        </w:rPr>
        <w:t>]</w:t>
      </w:r>
      <w:r w:rsidR="008532EF" w:rsidRPr="00BA106B">
        <w:rPr>
          <w:rFonts w:ascii="Arial" w:hAnsi="Arial" w:cs="Arial"/>
          <w:sz w:val="24"/>
          <w:szCs w:val="24"/>
          <w:lang w:val="en-GB"/>
        </w:rPr>
        <w:t>, respectively) and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8532EF" w:rsidRPr="00BA106B">
        <w:rPr>
          <w:rFonts w:ascii="Arial" w:hAnsi="Arial" w:cs="Arial"/>
          <w:sz w:val="24"/>
          <w:szCs w:val="24"/>
          <w:lang w:val="en-GB"/>
        </w:rPr>
        <w:t>O</w:t>
      </w:r>
      <w:r w:rsidR="008532EF" w:rsidRPr="00BA106B">
        <w:rPr>
          <w:rFonts w:ascii="Arial" w:hAnsi="Arial" w:cs="Arial"/>
          <w:sz w:val="24"/>
          <w:szCs w:val="24"/>
          <w:vertAlign w:val="subscript"/>
          <w:lang w:val="en-GB"/>
        </w:rPr>
        <w:t xml:space="preserve">2 </w:t>
      </w:r>
      <w:r w:rsidR="008532EF" w:rsidRPr="00BA106B">
        <w:rPr>
          <w:rFonts w:ascii="Arial" w:hAnsi="Arial" w:cs="Arial"/>
          <w:sz w:val="24"/>
          <w:szCs w:val="24"/>
          <w:lang w:val="en-GB"/>
        </w:rPr>
        <w:t>(</w:t>
      </w:r>
      <w:r w:rsidR="001A053A" w:rsidRPr="00BA106B">
        <w:rPr>
          <w:rFonts w:ascii="Arial" w:hAnsi="Arial" w:cs="Arial"/>
          <w:sz w:val="24"/>
          <w:szCs w:val="24"/>
          <w:lang w:val="en-GB"/>
        </w:rPr>
        <w:t>0.17 ± 0.07</w:t>
      </w:r>
      <w:r w:rsidR="00EE231C" w:rsidRPr="00BA106B">
        <w:rPr>
          <w:rFonts w:ascii="Arial" w:hAnsi="Arial" w:cs="Arial"/>
          <w:sz w:val="24"/>
          <w:szCs w:val="24"/>
          <w:lang w:val="en-GB"/>
        </w:rPr>
        <w:t xml:space="preserve"> %/s</w:t>
      </w:r>
      <w:r w:rsidR="001A053A" w:rsidRPr="00BA106B">
        <w:rPr>
          <w:rFonts w:ascii="Arial" w:hAnsi="Arial" w:cs="Arial"/>
          <w:sz w:val="24"/>
          <w:szCs w:val="24"/>
          <w:lang w:val="en-GB"/>
        </w:rPr>
        <w:t xml:space="preserve"> [</w:t>
      </w:r>
      <w:r w:rsidR="008532EF" w:rsidRPr="00BA106B">
        <w:rPr>
          <w:rFonts w:ascii="Arial" w:hAnsi="Arial" w:cs="Arial"/>
          <w:sz w:val="24"/>
          <w:szCs w:val="24"/>
          <w:lang w:val="en-GB"/>
        </w:rPr>
        <w:t>40%</w:t>
      </w:r>
      <w:r w:rsidR="001A053A" w:rsidRPr="00BA106B">
        <w:rPr>
          <w:rFonts w:ascii="Arial" w:hAnsi="Arial" w:cs="Arial"/>
          <w:sz w:val="24"/>
          <w:szCs w:val="24"/>
          <w:lang w:val="en-GB"/>
        </w:rPr>
        <w:t>]</w:t>
      </w:r>
      <w:r w:rsidR="008532EF" w:rsidRPr="00BA106B">
        <w:rPr>
          <w:rFonts w:ascii="Arial" w:hAnsi="Arial" w:cs="Arial"/>
          <w:sz w:val="24"/>
          <w:szCs w:val="24"/>
          <w:lang w:val="en-GB"/>
        </w:rPr>
        <w:t xml:space="preserve"> </w:t>
      </w:r>
      <w:r w:rsidR="0097159A" w:rsidRPr="00BA106B">
        <w:rPr>
          <w:rFonts w:ascii="Arial" w:hAnsi="Arial" w:cs="Arial"/>
          <w:sz w:val="24"/>
          <w:szCs w:val="24"/>
          <w:lang w:val="en-GB"/>
        </w:rPr>
        <w:t>and</w:t>
      </w:r>
      <w:r w:rsidR="008532EF" w:rsidRPr="00BA106B">
        <w:rPr>
          <w:rFonts w:ascii="Arial" w:hAnsi="Arial" w:cs="Arial"/>
          <w:sz w:val="24"/>
          <w:szCs w:val="24"/>
          <w:lang w:val="en-GB"/>
        </w:rPr>
        <w:t xml:space="preserve"> </w:t>
      </w:r>
      <w:r w:rsidR="00EE231C" w:rsidRPr="00BA106B">
        <w:rPr>
          <w:rFonts w:ascii="Arial" w:hAnsi="Arial" w:cs="Arial"/>
          <w:sz w:val="24"/>
          <w:szCs w:val="24"/>
          <w:lang w:val="en-GB"/>
        </w:rPr>
        <w:t>0.11 ± 0.05 %/s [</w:t>
      </w:r>
      <w:r w:rsidR="008532EF" w:rsidRPr="00BA106B">
        <w:rPr>
          <w:rFonts w:ascii="Arial" w:hAnsi="Arial" w:cs="Arial"/>
          <w:sz w:val="24"/>
          <w:szCs w:val="24"/>
          <w:lang w:val="en-GB"/>
        </w:rPr>
        <w:t>21%</w:t>
      </w:r>
      <w:r w:rsidR="00EE231C" w:rsidRPr="00BA106B">
        <w:rPr>
          <w:rFonts w:ascii="Arial" w:hAnsi="Arial" w:cs="Arial"/>
          <w:sz w:val="24"/>
          <w:szCs w:val="24"/>
          <w:lang w:val="en-GB"/>
        </w:rPr>
        <w:t>]</w:t>
      </w:r>
      <w:r w:rsidR="008532EF" w:rsidRPr="00BA106B">
        <w:rPr>
          <w:rFonts w:ascii="Arial" w:hAnsi="Arial" w:cs="Arial"/>
          <w:sz w:val="24"/>
          <w:szCs w:val="24"/>
          <w:lang w:val="en-GB"/>
        </w:rPr>
        <w:t xml:space="preserve">, respectively), </w:t>
      </w:r>
      <w:r w:rsidR="003E0168" w:rsidRPr="00BA106B">
        <w:rPr>
          <w:rFonts w:ascii="Arial" w:hAnsi="Arial" w:cs="Arial"/>
          <w:sz w:val="24"/>
          <w:szCs w:val="24"/>
          <w:lang w:val="en-GB"/>
        </w:rPr>
        <w:t>there w</w:t>
      </w:r>
      <w:r w:rsidR="008703CA" w:rsidRPr="00BA106B">
        <w:rPr>
          <w:rFonts w:ascii="Arial" w:hAnsi="Arial" w:cs="Arial"/>
          <w:sz w:val="24"/>
          <w:szCs w:val="24"/>
          <w:lang w:val="en-GB"/>
        </w:rPr>
        <w:t>ere</w:t>
      </w:r>
      <w:r w:rsidR="003E0168" w:rsidRPr="00BA106B">
        <w:rPr>
          <w:rFonts w:ascii="Arial" w:hAnsi="Arial" w:cs="Arial"/>
          <w:sz w:val="24"/>
          <w:szCs w:val="24"/>
          <w:lang w:val="en-GB"/>
        </w:rPr>
        <w:t xml:space="preserve"> no statistical differences between the two experimental groups. Indeed, both HA and IPC+HA demonstrated </w:t>
      </w:r>
      <w:r w:rsidR="001A417B" w:rsidRPr="00BA106B">
        <w:rPr>
          <w:rFonts w:ascii="Arial" w:hAnsi="Arial" w:cs="Arial"/>
          <w:sz w:val="24"/>
          <w:szCs w:val="24"/>
          <w:lang w:val="en-GB"/>
        </w:rPr>
        <w:t>comparable re</w:t>
      </w:r>
      <w:r w:rsidR="003E0168" w:rsidRPr="00BA106B">
        <w:rPr>
          <w:rFonts w:ascii="Arial" w:hAnsi="Arial" w:cs="Arial"/>
          <w:sz w:val="24"/>
          <w:szCs w:val="24"/>
          <w:lang w:val="en-GB"/>
        </w:rPr>
        <w:t xml:space="preserve">sponses to the HA programme, with </w:t>
      </w:r>
      <w:r w:rsidR="000577C0" w:rsidRPr="00BA106B">
        <w:rPr>
          <w:rFonts w:ascii="Arial" w:hAnsi="Arial" w:cs="Arial"/>
          <w:sz w:val="24"/>
          <w:szCs w:val="24"/>
          <w:lang w:val="en-GB"/>
        </w:rPr>
        <w:t>similar profiles of</w:t>
      </w:r>
      <w:r w:rsidR="003E0168" w:rsidRPr="00BA106B">
        <w:rPr>
          <w:rFonts w:ascii="Arial" w:hAnsi="Arial" w:cs="Arial"/>
          <w:sz w:val="24"/>
          <w:szCs w:val="24"/>
          <w:lang w:val="en-GB"/>
        </w:rPr>
        <w:t xml:space="preserve"> resting Tc,</w:t>
      </w:r>
      <w:r w:rsidR="000577C0" w:rsidRPr="00BA106B">
        <w:rPr>
          <w:rFonts w:ascii="Arial" w:hAnsi="Arial" w:cs="Arial"/>
          <w:sz w:val="24"/>
          <w:szCs w:val="24"/>
          <w:lang w:val="en-GB"/>
        </w:rPr>
        <w:t xml:space="preserve"> WBSR,</w:t>
      </w:r>
      <w:r w:rsidR="003E0168" w:rsidRPr="00BA106B">
        <w:rPr>
          <w:rFonts w:ascii="Arial" w:hAnsi="Arial" w:cs="Arial"/>
          <w:sz w:val="24"/>
          <w:szCs w:val="24"/>
          <w:lang w:val="en-GB"/>
        </w:rPr>
        <w:t xml:space="preserve"> </w:t>
      </w:r>
      <w:r w:rsidR="007D5D9C" w:rsidRPr="00BA106B">
        <w:rPr>
          <w:rFonts w:ascii="Arial" w:hAnsi="Arial" w:cs="Arial"/>
          <w:sz w:val="24"/>
          <w:szCs w:val="24"/>
          <w:lang w:val="en-GB"/>
        </w:rPr>
        <w:t>end-</w:t>
      </w:r>
      <w:r w:rsidR="00E33C64" w:rsidRPr="00BA106B">
        <w:rPr>
          <w:rFonts w:ascii="Arial" w:hAnsi="Arial" w:cs="Arial"/>
          <w:sz w:val="24"/>
          <w:szCs w:val="24"/>
          <w:lang w:val="en-GB"/>
        </w:rPr>
        <w:t>exercise Tc, Ts and RPE</w:t>
      </w:r>
      <w:r w:rsidR="003E0168" w:rsidRPr="00BA106B">
        <w:rPr>
          <w:rFonts w:ascii="Arial" w:hAnsi="Arial" w:cs="Arial"/>
          <w:sz w:val="24"/>
          <w:szCs w:val="24"/>
          <w:lang w:val="en-GB"/>
        </w:rPr>
        <w:t>.</w:t>
      </w:r>
      <w:r w:rsidR="007C17F8" w:rsidRPr="00BA106B">
        <w:rPr>
          <w:rFonts w:ascii="Arial" w:hAnsi="Arial" w:cs="Arial"/>
          <w:sz w:val="24"/>
          <w:szCs w:val="24"/>
          <w:lang w:val="en-GB"/>
        </w:rPr>
        <w:t xml:space="preserve"> The time effects in both groups demonstrated the same classical adaptations to the hot environment during the five days of HA (see Periard et al., 2016; Dannen et al., 2018), with significantly lower HR on days four and five of </w:t>
      </w:r>
      <w:r w:rsidR="000D4FEB" w:rsidRPr="00BA106B">
        <w:rPr>
          <w:rFonts w:ascii="Arial" w:hAnsi="Arial" w:cs="Arial"/>
          <w:sz w:val="24"/>
          <w:szCs w:val="24"/>
          <w:lang w:val="en-GB"/>
        </w:rPr>
        <w:t xml:space="preserve">the </w:t>
      </w:r>
      <w:r w:rsidR="007C17F8" w:rsidRPr="00BA106B">
        <w:rPr>
          <w:rFonts w:ascii="Arial" w:hAnsi="Arial" w:cs="Arial"/>
          <w:sz w:val="24"/>
          <w:szCs w:val="24"/>
          <w:lang w:val="en-GB"/>
        </w:rPr>
        <w:t xml:space="preserve">programme in the IPC+HA group compared to HA </w:t>
      </w:r>
      <w:r w:rsidR="008703CA" w:rsidRPr="00BA106B">
        <w:rPr>
          <w:rFonts w:ascii="Arial" w:hAnsi="Arial" w:cs="Arial"/>
          <w:sz w:val="24"/>
          <w:szCs w:val="24"/>
          <w:lang w:val="en-GB"/>
        </w:rPr>
        <w:t xml:space="preserve">being </w:t>
      </w:r>
      <w:r w:rsidR="000D4FEB" w:rsidRPr="00BA106B">
        <w:rPr>
          <w:rFonts w:ascii="Arial" w:hAnsi="Arial" w:cs="Arial"/>
          <w:sz w:val="24"/>
          <w:szCs w:val="24"/>
          <w:lang w:val="en-GB"/>
        </w:rPr>
        <w:t>t</w:t>
      </w:r>
      <w:r w:rsidR="007C17F8" w:rsidRPr="00BA106B">
        <w:rPr>
          <w:rFonts w:ascii="Arial" w:hAnsi="Arial" w:cs="Arial"/>
          <w:sz w:val="24"/>
          <w:szCs w:val="24"/>
          <w:lang w:val="en-GB"/>
        </w:rPr>
        <w:t xml:space="preserve">he only indicator of a potential benefit of this strategy for acclimation purposes. </w:t>
      </w:r>
    </w:p>
    <w:p w14:paraId="48190049" w14:textId="76FA994D" w:rsidR="001C5F1E" w:rsidRPr="00BA106B" w:rsidRDefault="001C5F1E" w:rsidP="001D0463">
      <w:pPr>
        <w:ind w:right="-766"/>
        <w:jc w:val="both"/>
        <w:rPr>
          <w:rFonts w:ascii="Arial" w:hAnsi="Arial" w:cs="Arial"/>
          <w:sz w:val="24"/>
          <w:szCs w:val="24"/>
          <w:lang w:val="en-GB"/>
        </w:rPr>
      </w:pPr>
    </w:p>
    <w:p w14:paraId="022CCFC2" w14:textId="184D1EFB" w:rsidR="00EA0A50" w:rsidRPr="00BA106B" w:rsidRDefault="00490F5B" w:rsidP="001D0463">
      <w:pPr>
        <w:ind w:right="-766"/>
        <w:jc w:val="both"/>
        <w:rPr>
          <w:rFonts w:ascii="Arial" w:eastAsia="Times New Roman" w:hAnsi="Arial" w:cs="Arial"/>
          <w:bCs/>
          <w:sz w:val="24"/>
          <w:szCs w:val="24"/>
          <w:lang w:val="en-GB"/>
        </w:rPr>
      </w:pPr>
      <w:r w:rsidRPr="00BA106B">
        <w:rPr>
          <w:rFonts w:ascii="Arial" w:hAnsi="Arial" w:cs="Arial"/>
          <w:sz w:val="24"/>
          <w:szCs w:val="24"/>
          <w:lang w:val="en-GB"/>
        </w:rPr>
        <w:lastRenderedPageBreak/>
        <w:t xml:space="preserve">The </w:t>
      </w:r>
      <w:r w:rsidR="001A417B" w:rsidRPr="00BA106B">
        <w:rPr>
          <w:rFonts w:ascii="Arial" w:hAnsi="Arial" w:cs="Arial"/>
          <w:sz w:val="24"/>
          <w:szCs w:val="24"/>
          <w:lang w:val="en-GB"/>
        </w:rPr>
        <w:t xml:space="preserve">magnitude of </w:t>
      </w:r>
      <w:r w:rsidR="005F07EA" w:rsidRPr="00BA106B">
        <w:rPr>
          <w:rFonts w:ascii="Arial" w:hAnsi="Arial" w:cs="Arial"/>
          <w:sz w:val="24"/>
          <w:szCs w:val="24"/>
          <w:lang w:val="en-GB"/>
        </w:rPr>
        <w:t>change</w:t>
      </w:r>
      <w:r w:rsidRPr="00BA106B">
        <w:rPr>
          <w:rFonts w:ascii="Arial" w:hAnsi="Arial" w:cs="Arial"/>
          <w:sz w:val="24"/>
          <w:szCs w:val="24"/>
          <w:lang w:val="en-GB"/>
        </w:rPr>
        <w:t xml:space="preserve"> </w:t>
      </w:r>
      <w:r w:rsidR="001A417B" w:rsidRPr="00BA106B">
        <w:rPr>
          <w:rFonts w:ascii="Arial" w:hAnsi="Arial" w:cs="Arial"/>
          <w:sz w:val="24"/>
          <w:szCs w:val="24"/>
          <w:lang w:val="en-GB"/>
        </w:rPr>
        <w:t xml:space="preserve">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A417B" w:rsidRPr="00BA106B">
        <w:rPr>
          <w:rFonts w:ascii="Arial" w:hAnsi="Arial" w:cs="Arial"/>
          <w:sz w:val="24"/>
          <w:szCs w:val="24"/>
          <w:lang w:val="en-GB"/>
        </w:rPr>
        <w:t>O</w:t>
      </w:r>
      <w:r w:rsidR="001A417B" w:rsidRPr="00BA106B">
        <w:rPr>
          <w:rFonts w:ascii="Arial" w:hAnsi="Arial" w:cs="Arial"/>
          <w:sz w:val="24"/>
          <w:szCs w:val="24"/>
          <w:vertAlign w:val="subscript"/>
          <w:lang w:val="en-GB"/>
        </w:rPr>
        <w:t>2max</w:t>
      </w:r>
      <w:r w:rsidR="00E33C64" w:rsidRPr="00BA106B">
        <w:rPr>
          <w:rFonts w:ascii="Arial" w:hAnsi="Arial" w:cs="Arial"/>
          <w:sz w:val="24"/>
          <w:szCs w:val="24"/>
          <w:lang w:val="en-GB"/>
        </w:rPr>
        <w:t xml:space="preserve"> reported herein is</w:t>
      </w:r>
      <w:r w:rsidR="001A417B" w:rsidRPr="00BA106B">
        <w:rPr>
          <w:rFonts w:ascii="Arial" w:hAnsi="Arial" w:cs="Arial"/>
          <w:sz w:val="24"/>
          <w:szCs w:val="24"/>
          <w:lang w:val="en-GB"/>
        </w:rPr>
        <w:t xml:space="preserve"> in accordance with </w:t>
      </w:r>
      <w:r w:rsidR="001A417B" w:rsidRPr="00BA106B">
        <w:rPr>
          <w:rFonts w:ascii="Arial" w:eastAsia="Times New Roman" w:hAnsi="Arial" w:cs="Arial"/>
          <w:bCs/>
          <w:sz w:val="24"/>
          <w:szCs w:val="24"/>
          <w:lang w:val="en-GB"/>
        </w:rPr>
        <w:t xml:space="preserve">a number of other studies, where HA-induced increases in thermoneutral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A417B" w:rsidRPr="00BA106B">
        <w:rPr>
          <w:rFonts w:ascii="Arial" w:hAnsi="Arial" w:cs="Arial"/>
          <w:sz w:val="24"/>
          <w:szCs w:val="24"/>
          <w:lang w:val="en-GB"/>
        </w:rPr>
        <w:t>O</w:t>
      </w:r>
      <w:r w:rsidR="001A417B" w:rsidRPr="00BA106B">
        <w:rPr>
          <w:rFonts w:ascii="Arial" w:hAnsi="Arial" w:cs="Arial"/>
          <w:sz w:val="24"/>
          <w:szCs w:val="24"/>
          <w:vertAlign w:val="subscript"/>
          <w:lang w:val="en-GB"/>
        </w:rPr>
        <w:t>2max</w:t>
      </w:r>
      <w:r w:rsidR="001A417B" w:rsidRPr="00BA106B">
        <w:rPr>
          <w:rFonts w:ascii="Arial" w:eastAsia="Times New Roman" w:hAnsi="Arial" w:cs="Arial"/>
          <w:bCs/>
          <w:sz w:val="24"/>
          <w:szCs w:val="24"/>
          <w:lang w:val="en-GB"/>
        </w:rPr>
        <w:t xml:space="preserve"> have ranged between 4% and 13% (Nadel et al., 1974; Shvartz et al., 1977; Sawka et al., 1985; Pivarnik et al., 1987; </w:t>
      </w:r>
      <w:r w:rsidR="008E5FCD" w:rsidRPr="00BA106B">
        <w:rPr>
          <w:rFonts w:ascii="Arial" w:hAnsi="Arial" w:cs="Arial"/>
          <w:sz w:val="24"/>
          <w:szCs w:val="24"/>
          <w:lang w:val="en-GB"/>
        </w:rPr>
        <w:t xml:space="preserve">Takeno et al., 2001; </w:t>
      </w:r>
      <w:r w:rsidR="001A417B" w:rsidRPr="00BA106B">
        <w:rPr>
          <w:rFonts w:ascii="Arial" w:eastAsia="Times New Roman" w:hAnsi="Arial" w:cs="Arial"/>
          <w:bCs/>
          <w:sz w:val="24"/>
          <w:szCs w:val="24"/>
          <w:lang w:val="en-GB"/>
        </w:rPr>
        <w:t>Lorenzo et al., 2010; Waldron et al., 2019). However, we have shown</w:t>
      </w:r>
      <w:r w:rsidR="005F07EA" w:rsidRPr="00BA106B">
        <w:rPr>
          <w:rFonts w:ascii="Arial" w:eastAsia="Times New Roman" w:hAnsi="Arial" w:cs="Arial"/>
          <w:bCs/>
          <w:sz w:val="24"/>
          <w:szCs w:val="24"/>
          <w:lang w:val="en-GB"/>
        </w:rPr>
        <w:t xml:space="preserve"> here</w:t>
      </w:r>
      <w:r w:rsidR="001A417B" w:rsidRPr="00BA106B">
        <w:rPr>
          <w:rFonts w:ascii="Arial" w:eastAsia="Times New Roman" w:hAnsi="Arial" w:cs="Arial"/>
          <w:bCs/>
          <w:sz w:val="24"/>
          <w:szCs w:val="24"/>
          <w:lang w:val="en-GB"/>
        </w:rPr>
        <w:t xml:space="preserve"> that these changes can be induced</w:t>
      </w:r>
      <w:r w:rsidR="005F07EA" w:rsidRPr="00BA106B">
        <w:rPr>
          <w:rFonts w:ascii="Arial" w:eastAsia="Times New Roman" w:hAnsi="Arial" w:cs="Arial"/>
          <w:bCs/>
          <w:sz w:val="24"/>
          <w:szCs w:val="24"/>
          <w:lang w:val="en-GB"/>
        </w:rPr>
        <w:t xml:space="preserve"> after a five</w:t>
      </w:r>
      <w:r w:rsidR="001A417B" w:rsidRPr="00BA106B">
        <w:rPr>
          <w:rFonts w:ascii="Arial" w:eastAsia="Times New Roman" w:hAnsi="Arial" w:cs="Arial"/>
          <w:bCs/>
          <w:sz w:val="24"/>
          <w:szCs w:val="24"/>
          <w:lang w:val="en-GB"/>
        </w:rPr>
        <w:t>-day HA dose</w:t>
      </w:r>
      <w:r w:rsidR="00411ABA" w:rsidRPr="00BA106B">
        <w:rPr>
          <w:rFonts w:ascii="Arial" w:eastAsia="Times New Roman" w:hAnsi="Arial" w:cs="Arial"/>
          <w:bCs/>
          <w:sz w:val="24"/>
          <w:szCs w:val="24"/>
          <w:lang w:val="en-GB"/>
        </w:rPr>
        <w:t>, despite longer periods of HA likely to enhance the adaptation (Periard et al., 2016).</w:t>
      </w:r>
      <w:r w:rsidR="001A417B" w:rsidRPr="00BA106B">
        <w:rPr>
          <w:rFonts w:ascii="Arial" w:eastAsia="Times New Roman" w:hAnsi="Arial" w:cs="Arial"/>
          <w:bCs/>
          <w:sz w:val="24"/>
          <w:szCs w:val="24"/>
          <w:lang w:val="en-GB"/>
        </w:rPr>
        <w:t xml:space="preserve"> Of note, the current sample was recreationally activ</w:t>
      </w:r>
      <w:r w:rsidR="00E33C64" w:rsidRPr="00BA106B">
        <w:rPr>
          <w:rFonts w:ascii="Arial" w:eastAsia="Times New Roman" w:hAnsi="Arial" w:cs="Arial"/>
          <w:bCs/>
          <w:sz w:val="24"/>
          <w:szCs w:val="24"/>
          <w:lang w:val="en-GB"/>
        </w:rPr>
        <w:t xml:space="preserve">e, yet not engaged with </w:t>
      </w:r>
      <w:r w:rsidR="008703CA" w:rsidRPr="00BA106B">
        <w:rPr>
          <w:rFonts w:ascii="Arial" w:eastAsia="Times New Roman" w:hAnsi="Arial" w:cs="Arial"/>
          <w:bCs/>
          <w:sz w:val="24"/>
          <w:szCs w:val="24"/>
          <w:lang w:val="en-GB"/>
        </w:rPr>
        <w:t>any</w:t>
      </w:r>
      <w:r w:rsidR="001A417B" w:rsidRPr="00BA106B">
        <w:rPr>
          <w:rFonts w:ascii="Arial" w:eastAsia="Times New Roman" w:hAnsi="Arial" w:cs="Arial"/>
          <w:bCs/>
          <w:sz w:val="24"/>
          <w:szCs w:val="24"/>
          <w:lang w:val="en-GB"/>
        </w:rPr>
        <w:t xml:space="preserve"> planned training or competition. </w:t>
      </w:r>
      <w:r w:rsidR="00E33C64" w:rsidRPr="00BA106B">
        <w:rPr>
          <w:rFonts w:ascii="Arial" w:eastAsia="Times New Roman" w:hAnsi="Arial" w:cs="Arial"/>
          <w:bCs/>
          <w:sz w:val="24"/>
          <w:szCs w:val="24"/>
          <w:lang w:val="en-GB"/>
        </w:rPr>
        <w:t>Therefore</w:t>
      </w:r>
      <w:r w:rsidR="005F07EA" w:rsidRPr="00BA106B">
        <w:rPr>
          <w:rFonts w:ascii="Arial" w:eastAsia="Times New Roman" w:hAnsi="Arial" w:cs="Arial"/>
          <w:bCs/>
          <w:sz w:val="24"/>
          <w:szCs w:val="24"/>
          <w:lang w:val="en-GB"/>
        </w:rPr>
        <w:t>, the efficacy of the shorter five</w:t>
      </w:r>
      <w:r w:rsidR="001A417B" w:rsidRPr="00BA106B">
        <w:rPr>
          <w:rFonts w:ascii="Arial" w:eastAsia="Times New Roman" w:hAnsi="Arial" w:cs="Arial"/>
          <w:bCs/>
          <w:sz w:val="24"/>
          <w:szCs w:val="24"/>
          <w:lang w:val="en-GB"/>
        </w:rPr>
        <w:t>-day intervention could be related to the current participants’ training</w:t>
      </w:r>
      <w:r w:rsidR="00F260CA" w:rsidRPr="00BA106B">
        <w:rPr>
          <w:rFonts w:ascii="Arial" w:eastAsia="Times New Roman" w:hAnsi="Arial" w:cs="Arial"/>
          <w:bCs/>
          <w:sz w:val="24"/>
          <w:szCs w:val="24"/>
          <w:lang w:val="en-GB"/>
        </w:rPr>
        <w:t xml:space="preserve"> level.</w:t>
      </w:r>
      <w:r w:rsidR="00114BCC" w:rsidRPr="00BA106B">
        <w:rPr>
          <w:rFonts w:ascii="Arial" w:eastAsia="Times New Roman" w:hAnsi="Arial" w:cs="Arial"/>
          <w:bCs/>
          <w:sz w:val="24"/>
          <w:szCs w:val="24"/>
          <w:lang w:val="en-GB"/>
        </w:rPr>
        <w:t xml:space="preserve"> </w:t>
      </w:r>
      <w:r w:rsidR="00F260CA" w:rsidRPr="00BA106B">
        <w:rPr>
          <w:rFonts w:ascii="Arial" w:eastAsia="Times New Roman" w:hAnsi="Arial" w:cs="Arial"/>
          <w:bCs/>
          <w:sz w:val="24"/>
          <w:szCs w:val="24"/>
          <w:lang w:val="en-GB"/>
        </w:rPr>
        <w:t>H</w:t>
      </w:r>
      <w:r w:rsidR="00114BCC" w:rsidRPr="00BA106B">
        <w:rPr>
          <w:rFonts w:ascii="Arial" w:eastAsia="Times New Roman" w:hAnsi="Arial" w:cs="Arial"/>
          <w:bCs/>
          <w:sz w:val="24"/>
          <w:szCs w:val="24"/>
          <w:lang w:val="en-GB"/>
        </w:rPr>
        <w:t>owever, this is inconsistent with the notion that</w:t>
      </w:r>
      <w:r w:rsidR="00F260CA" w:rsidRPr="00BA106B">
        <w:rPr>
          <w:rFonts w:ascii="Arial" w:eastAsia="Times New Roman" w:hAnsi="Arial" w:cs="Arial"/>
          <w:bCs/>
          <w:sz w:val="24"/>
          <w:szCs w:val="24"/>
          <w:lang w:val="en-GB"/>
        </w:rPr>
        <w:t xml:space="preserve"> baseline</w:t>
      </w:r>
      <w:r w:rsidR="00114BCC" w:rsidRPr="00BA106B">
        <w:rPr>
          <w:rFonts w:ascii="Arial" w:eastAsia="Times New Roman" w:hAnsi="Arial" w:cs="Arial"/>
          <w:bCs/>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14BCC" w:rsidRPr="00BA106B">
        <w:rPr>
          <w:rFonts w:ascii="Arial" w:hAnsi="Arial" w:cs="Arial"/>
          <w:sz w:val="24"/>
          <w:szCs w:val="24"/>
          <w:lang w:val="en-GB"/>
        </w:rPr>
        <w:t>O</w:t>
      </w:r>
      <w:r w:rsidR="00114BCC" w:rsidRPr="00BA106B">
        <w:rPr>
          <w:rFonts w:ascii="Arial" w:hAnsi="Arial" w:cs="Arial"/>
          <w:sz w:val="24"/>
          <w:szCs w:val="24"/>
          <w:vertAlign w:val="subscript"/>
          <w:lang w:val="en-GB"/>
        </w:rPr>
        <w:t>2max</w:t>
      </w:r>
      <w:r w:rsidR="00114BCC" w:rsidRPr="00BA106B">
        <w:rPr>
          <w:rFonts w:ascii="Arial" w:eastAsia="Times New Roman" w:hAnsi="Arial" w:cs="Arial"/>
          <w:bCs/>
          <w:sz w:val="24"/>
          <w:szCs w:val="24"/>
          <w:lang w:val="en-GB"/>
        </w:rPr>
        <w:t xml:space="preserve"> </w:t>
      </w:r>
      <w:r w:rsidR="00F260CA" w:rsidRPr="00BA106B">
        <w:rPr>
          <w:rFonts w:ascii="Arial" w:eastAsia="Times New Roman" w:hAnsi="Arial" w:cs="Arial"/>
          <w:bCs/>
          <w:sz w:val="24"/>
          <w:szCs w:val="24"/>
          <w:lang w:val="en-GB"/>
        </w:rPr>
        <w:t>does not explain the variance in heat adaptation (Corbett et al., 2018) or explain its increase as a result of a HA programme (Benjamin et al., 2019).</w:t>
      </w:r>
      <w:r w:rsidR="008703CA" w:rsidRPr="00BA106B">
        <w:rPr>
          <w:rFonts w:ascii="Arial" w:eastAsia="Times New Roman" w:hAnsi="Arial" w:cs="Arial"/>
          <w:bCs/>
          <w:sz w:val="24"/>
          <w:szCs w:val="24"/>
          <w:lang w:val="en-GB"/>
        </w:rPr>
        <w:t xml:space="preserve"> </w:t>
      </w:r>
      <w:r w:rsidR="00F260CA" w:rsidRPr="00BA106B">
        <w:rPr>
          <w:rFonts w:ascii="Arial" w:eastAsia="Times New Roman" w:hAnsi="Arial" w:cs="Arial"/>
          <w:bCs/>
          <w:sz w:val="24"/>
          <w:szCs w:val="24"/>
          <w:lang w:val="en-GB"/>
        </w:rPr>
        <w:t>Therefore</w:t>
      </w:r>
      <w:r w:rsidR="001A417B" w:rsidRPr="00BA106B">
        <w:rPr>
          <w:rFonts w:ascii="Arial" w:eastAsia="Times New Roman" w:hAnsi="Arial" w:cs="Arial"/>
          <w:bCs/>
          <w:sz w:val="24"/>
          <w:szCs w:val="24"/>
          <w:lang w:val="en-GB"/>
        </w:rPr>
        <w:t>,</w:t>
      </w:r>
      <w:r w:rsidR="00F260CA" w:rsidRPr="00BA106B">
        <w:rPr>
          <w:rFonts w:ascii="Arial" w:eastAsia="Times New Roman" w:hAnsi="Arial" w:cs="Arial"/>
          <w:bCs/>
          <w:sz w:val="24"/>
          <w:szCs w:val="24"/>
          <w:lang w:val="en-GB"/>
        </w:rPr>
        <w:t xml:space="preserve"> the most probable reason could be</w:t>
      </w:r>
      <w:r w:rsidR="001A417B" w:rsidRPr="00BA106B">
        <w:rPr>
          <w:rFonts w:ascii="Arial" w:eastAsia="Times New Roman" w:hAnsi="Arial" w:cs="Arial"/>
          <w:bCs/>
          <w:sz w:val="24"/>
          <w:szCs w:val="24"/>
          <w:lang w:val="en-GB"/>
        </w:rPr>
        <w:t xml:space="preserve"> </w:t>
      </w:r>
      <w:r w:rsidR="00205E80" w:rsidRPr="00BA106B">
        <w:rPr>
          <w:rFonts w:ascii="Arial" w:eastAsia="Times New Roman" w:hAnsi="Arial" w:cs="Arial"/>
          <w:bCs/>
          <w:sz w:val="24"/>
          <w:szCs w:val="24"/>
          <w:lang w:val="en-GB"/>
        </w:rPr>
        <w:t>a</w:t>
      </w:r>
      <w:r w:rsidR="00F260CA" w:rsidRPr="00BA106B">
        <w:rPr>
          <w:rFonts w:ascii="Arial" w:eastAsia="Times New Roman" w:hAnsi="Arial" w:cs="Arial"/>
          <w:bCs/>
          <w:sz w:val="24"/>
          <w:szCs w:val="24"/>
          <w:lang w:val="en-GB"/>
        </w:rPr>
        <w:t xml:space="preserve"> combination of characteristics inherent in the HA programme (i.e. the intensity) or the</w:t>
      </w:r>
      <w:r w:rsidR="00205E80" w:rsidRPr="00BA106B">
        <w:rPr>
          <w:rFonts w:ascii="Arial" w:eastAsia="Times New Roman" w:hAnsi="Arial" w:cs="Arial"/>
          <w:bCs/>
          <w:sz w:val="24"/>
          <w:szCs w:val="24"/>
          <w:lang w:val="en-GB"/>
        </w:rPr>
        <w:t xml:space="preserve"> </w:t>
      </w:r>
      <w:r w:rsidR="005F07EA" w:rsidRPr="00BA106B">
        <w:rPr>
          <w:rFonts w:ascii="Arial" w:eastAsia="Times New Roman" w:hAnsi="Arial" w:cs="Arial"/>
          <w:bCs/>
          <w:sz w:val="24"/>
          <w:szCs w:val="24"/>
          <w:lang w:val="en-GB"/>
        </w:rPr>
        <w:t>post-HA four</w:t>
      </w:r>
      <w:r w:rsidR="001A417B" w:rsidRPr="00BA106B">
        <w:rPr>
          <w:rFonts w:ascii="Arial" w:eastAsia="Times New Roman" w:hAnsi="Arial" w:cs="Arial"/>
          <w:bCs/>
          <w:sz w:val="24"/>
          <w:szCs w:val="24"/>
          <w:lang w:val="en-GB"/>
        </w:rPr>
        <w:t>-day adaptation window was observed (Waldron et al., 2019), thus permitting adequate time for a multi, ‘in-series’ system</w:t>
      </w:r>
      <w:r w:rsidR="00205E80" w:rsidRPr="00BA106B">
        <w:rPr>
          <w:rFonts w:ascii="Arial" w:eastAsia="Times New Roman" w:hAnsi="Arial" w:cs="Arial"/>
          <w:bCs/>
          <w:sz w:val="24"/>
          <w:szCs w:val="24"/>
          <w:lang w:val="en-GB"/>
        </w:rPr>
        <w:t xml:space="preserve"> measurement such as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14BCC" w:rsidRPr="00BA106B">
        <w:rPr>
          <w:rFonts w:ascii="Arial" w:hAnsi="Arial" w:cs="Arial"/>
          <w:sz w:val="24"/>
          <w:szCs w:val="24"/>
          <w:lang w:val="en-GB"/>
        </w:rPr>
        <w:t>O</w:t>
      </w:r>
      <w:r w:rsidR="00114BCC" w:rsidRPr="00BA106B">
        <w:rPr>
          <w:rFonts w:ascii="Arial" w:hAnsi="Arial" w:cs="Arial"/>
          <w:sz w:val="24"/>
          <w:szCs w:val="24"/>
          <w:vertAlign w:val="subscript"/>
          <w:lang w:val="en-GB"/>
        </w:rPr>
        <w:t>2max</w:t>
      </w:r>
      <w:r w:rsidR="001A417B" w:rsidRPr="00BA106B">
        <w:rPr>
          <w:rFonts w:ascii="Arial" w:eastAsia="Times New Roman" w:hAnsi="Arial" w:cs="Arial"/>
          <w:bCs/>
          <w:sz w:val="24"/>
          <w:szCs w:val="24"/>
          <w:lang w:val="en-GB"/>
        </w:rPr>
        <w:t xml:space="preserve"> (</w:t>
      </w:r>
      <w:r w:rsidR="00205E80" w:rsidRPr="00BA106B">
        <w:rPr>
          <w:rFonts w:ascii="Arial" w:eastAsia="Times New Roman" w:hAnsi="Arial" w:cs="Arial"/>
          <w:bCs/>
          <w:sz w:val="24"/>
          <w:szCs w:val="24"/>
          <w:lang w:val="en-GB"/>
        </w:rPr>
        <w:t>Wagner et al., 2015) to super</w:t>
      </w:r>
      <w:r w:rsidR="002B717E" w:rsidRPr="00BA106B">
        <w:rPr>
          <w:rFonts w:ascii="Arial" w:eastAsia="Times New Roman" w:hAnsi="Arial" w:cs="Arial"/>
          <w:bCs/>
          <w:sz w:val="24"/>
          <w:szCs w:val="24"/>
          <w:lang w:val="en-GB"/>
        </w:rPr>
        <w:t>-</w:t>
      </w:r>
      <w:r w:rsidR="00205E80" w:rsidRPr="00BA106B">
        <w:rPr>
          <w:rFonts w:ascii="Arial" w:eastAsia="Times New Roman" w:hAnsi="Arial" w:cs="Arial"/>
          <w:bCs/>
          <w:sz w:val="24"/>
          <w:szCs w:val="24"/>
          <w:lang w:val="en-GB"/>
        </w:rPr>
        <w:t xml:space="preserve">compensate. </w:t>
      </w:r>
      <w:r w:rsidR="007C17F8" w:rsidRPr="00BA106B">
        <w:rPr>
          <w:rFonts w:ascii="Arial" w:eastAsia="Times New Roman" w:hAnsi="Arial" w:cs="Arial"/>
          <w:bCs/>
          <w:sz w:val="24"/>
          <w:szCs w:val="24"/>
          <w:lang w:val="en-GB"/>
        </w:rPr>
        <w:t xml:space="preserve">Despite a 1.8% greater increase 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14BCC" w:rsidRPr="00BA106B">
        <w:rPr>
          <w:rFonts w:ascii="Arial" w:hAnsi="Arial" w:cs="Arial"/>
          <w:sz w:val="24"/>
          <w:szCs w:val="24"/>
          <w:lang w:val="en-GB"/>
        </w:rPr>
        <w:t>O</w:t>
      </w:r>
      <w:r w:rsidR="00114BCC" w:rsidRPr="00BA106B">
        <w:rPr>
          <w:rFonts w:ascii="Arial" w:hAnsi="Arial" w:cs="Arial"/>
          <w:sz w:val="24"/>
          <w:szCs w:val="24"/>
          <w:vertAlign w:val="subscript"/>
          <w:lang w:val="en-GB"/>
        </w:rPr>
        <w:t>2max</w:t>
      </w:r>
      <w:r w:rsidR="007C17F8" w:rsidRPr="00BA106B">
        <w:rPr>
          <w:rFonts w:ascii="Arial" w:eastAsia="Times New Roman" w:hAnsi="Arial" w:cs="Arial"/>
          <w:bCs/>
          <w:sz w:val="24"/>
          <w:szCs w:val="24"/>
          <w:lang w:val="en-GB"/>
        </w:rPr>
        <w:t xml:space="preserve"> compared to HA, t</w:t>
      </w:r>
      <w:r w:rsidR="00E33C64" w:rsidRPr="00BA106B">
        <w:rPr>
          <w:rFonts w:ascii="Arial" w:eastAsia="Times New Roman" w:hAnsi="Arial" w:cs="Arial"/>
          <w:bCs/>
          <w:sz w:val="24"/>
          <w:szCs w:val="24"/>
          <w:lang w:val="en-GB"/>
        </w:rPr>
        <w:t xml:space="preserve">here was no </w:t>
      </w:r>
      <w:r w:rsidR="007C17F8" w:rsidRPr="00BA106B">
        <w:rPr>
          <w:rFonts w:ascii="Arial" w:eastAsia="Times New Roman" w:hAnsi="Arial" w:cs="Arial"/>
          <w:bCs/>
          <w:sz w:val="24"/>
          <w:szCs w:val="24"/>
          <w:lang w:val="en-GB"/>
        </w:rPr>
        <w:t>statistical</w:t>
      </w:r>
      <w:r w:rsidR="00E33C64" w:rsidRPr="00BA106B">
        <w:rPr>
          <w:rFonts w:ascii="Arial" w:eastAsia="Times New Roman" w:hAnsi="Arial" w:cs="Arial"/>
          <w:bCs/>
          <w:sz w:val="24"/>
          <w:szCs w:val="24"/>
          <w:lang w:val="en-GB"/>
        </w:rPr>
        <w:t xml:space="preserve"> benefit of the IPC</w:t>
      </w:r>
      <w:r w:rsidR="007C17F8" w:rsidRPr="00BA106B">
        <w:rPr>
          <w:rFonts w:ascii="Arial" w:eastAsia="Times New Roman" w:hAnsi="Arial" w:cs="Arial"/>
          <w:bCs/>
          <w:sz w:val="24"/>
          <w:szCs w:val="24"/>
          <w:lang w:val="en-GB"/>
        </w:rPr>
        <w:t>+HA;</w:t>
      </w:r>
      <w:r w:rsidR="00E33C64" w:rsidRPr="00BA106B">
        <w:rPr>
          <w:rFonts w:ascii="Arial" w:eastAsia="Times New Roman" w:hAnsi="Arial" w:cs="Arial"/>
          <w:bCs/>
          <w:sz w:val="24"/>
          <w:szCs w:val="24"/>
          <w:lang w:val="en-GB"/>
        </w:rPr>
        <w:t xml:space="preserve"> however, there have been inconsistent effects of</w:t>
      </w:r>
      <w:r w:rsidR="008E5FCD" w:rsidRPr="00BA106B">
        <w:rPr>
          <w:rFonts w:ascii="Arial" w:eastAsia="Times New Roman" w:hAnsi="Arial" w:cs="Arial"/>
          <w:bCs/>
          <w:sz w:val="24"/>
          <w:szCs w:val="24"/>
          <w:lang w:val="en-GB"/>
        </w:rPr>
        <w:t xml:space="preserve"> repeated</w:t>
      </w:r>
      <w:r w:rsidR="00E33C64" w:rsidRPr="00BA106B">
        <w:rPr>
          <w:rFonts w:ascii="Arial" w:eastAsia="Times New Roman" w:hAnsi="Arial" w:cs="Arial"/>
          <w:bCs/>
          <w:sz w:val="24"/>
          <w:szCs w:val="24"/>
          <w:lang w:val="en-GB"/>
        </w:rPr>
        <w:t xml:space="preserve"> IPC on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14BCC" w:rsidRPr="00BA106B">
        <w:rPr>
          <w:rFonts w:ascii="Arial" w:hAnsi="Arial" w:cs="Arial"/>
          <w:sz w:val="24"/>
          <w:szCs w:val="24"/>
          <w:lang w:val="en-GB"/>
        </w:rPr>
        <w:t>O</w:t>
      </w:r>
      <w:r w:rsidR="00114BCC" w:rsidRPr="00BA106B">
        <w:rPr>
          <w:rFonts w:ascii="Arial" w:hAnsi="Arial" w:cs="Arial"/>
          <w:sz w:val="24"/>
          <w:szCs w:val="24"/>
          <w:vertAlign w:val="subscript"/>
          <w:lang w:val="en-GB"/>
        </w:rPr>
        <w:t>2max</w:t>
      </w:r>
      <w:r w:rsidR="00382020" w:rsidRPr="00BA106B">
        <w:rPr>
          <w:rFonts w:ascii="Arial" w:eastAsia="Times New Roman" w:hAnsi="Arial" w:cs="Arial"/>
          <w:bCs/>
          <w:sz w:val="24"/>
          <w:szCs w:val="24"/>
          <w:vertAlign w:val="subscript"/>
          <w:lang w:val="en-GB"/>
        </w:rPr>
        <w:t xml:space="preserve">, </w:t>
      </w:r>
      <w:r w:rsidR="00382020" w:rsidRPr="00BA106B">
        <w:rPr>
          <w:rFonts w:ascii="Arial" w:eastAsia="Times New Roman" w:hAnsi="Arial" w:cs="Arial"/>
          <w:bCs/>
          <w:sz w:val="24"/>
          <w:szCs w:val="24"/>
          <w:lang w:val="en-GB"/>
        </w:rPr>
        <w:t>relating to a number of factors, including training level</w:t>
      </w:r>
      <w:r w:rsidR="00382020" w:rsidRPr="00BA106B">
        <w:rPr>
          <w:rFonts w:ascii="Arial" w:eastAsia="Times New Roman" w:hAnsi="Arial" w:cs="Arial"/>
          <w:bCs/>
          <w:sz w:val="24"/>
          <w:szCs w:val="24"/>
          <w:vertAlign w:val="subscript"/>
          <w:lang w:val="en-GB"/>
        </w:rPr>
        <w:t xml:space="preserve"> </w:t>
      </w:r>
      <w:r w:rsidR="00E33C64" w:rsidRPr="00BA106B">
        <w:rPr>
          <w:rFonts w:ascii="Arial" w:eastAsia="Times New Roman" w:hAnsi="Arial" w:cs="Arial"/>
          <w:bCs/>
          <w:sz w:val="24"/>
          <w:szCs w:val="24"/>
          <w:lang w:val="en-GB"/>
        </w:rPr>
        <w:t>(Incognito e</w:t>
      </w:r>
      <w:r w:rsidR="002E79C9" w:rsidRPr="00BA106B">
        <w:rPr>
          <w:rFonts w:ascii="Arial" w:eastAsia="Times New Roman" w:hAnsi="Arial" w:cs="Arial"/>
          <w:bCs/>
          <w:sz w:val="24"/>
          <w:szCs w:val="24"/>
          <w:lang w:val="en-GB"/>
        </w:rPr>
        <w:t>t</w:t>
      </w:r>
      <w:r w:rsidR="00E33C64" w:rsidRPr="00BA106B">
        <w:rPr>
          <w:rFonts w:ascii="Arial" w:eastAsia="Times New Roman" w:hAnsi="Arial" w:cs="Arial"/>
          <w:bCs/>
          <w:sz w:val="24"/>
          <w:szCs w:val="24"/>
          <w:lang w:val="en-GB"/>
        </w:rPr>
        <w:t xml:space="preserve"> al., 201</w:t>
      </w:r>
      <w:r w:rsidR="00382020" w:rsidRPr="00BA106B">
        <w:rPr>
          <w:rFonts w:ascii="Arial" w:eastAsia="Times New Roman" w:hAnsi="Arial" w:cs="Arial"/>
          <w:bCs/>
          <w:sz w:val="24"/>
          <w:szCs w:val="24"/>
          <w:lang w:val="en-GB"/>
        </w:rPr>
        <w:t>6</w:t>
      </w:r>
      <w:r w:rsidR="00E33C64" w:rsidRPr="00BA106B">
        <w:rPr>
          <w:rFonts w:ascii="Arial" w:eastAsia="Times New Roman" w:hAnsi="Arial" w:cs="Arial"/>
          <w:bCs/>
          <w:sz w:val="24"/>
          <w:szCs w:val="24"/>
          <w:lang w:val="en-GB"/>
        </w:rPr>
        <w:t>).</w:t>
      </w:r>
      <w:r w:rsidR="00952079" w:rsidRPr="00BA106B">
        <w:rPr>
          <w:rFonts w:ascii="Arial" w:eastAsia="Times New Roman" w:hAnsi="Arial" w:cs="Arial"/>
          <w:bCs/>
          <w:sz w:val="24"/>
          <w:szCs w:val="24"/>
          <w:lang w:val="en-GB"/>
        </w:rPr>
        <w:t xml:space="preserve"> Given the descriptively greater adaption in IPC+HA group, our finding that IPC statistically provided no additive benefit requires f</w:t>
      </w:r>
      <w:r w:rsidR="00411ABA" w:rsidRPr="00BA106B">
        <w:rPr>
          <w:rFonts w:ascii="Arial" w:eastAsia="Times New Roman" w:hAnsi="Arial" w:cs="Arial"/>
          <w:bCs/>
          <w:sz w:val="24"/>
          <w:szCs w:val="24"/>
          <w:lang w:val="en-GB"/>
        </w:rPr>
        <w:t xml:space="preserve">urther investigation, with longer training periods and those of different training backgrounds. </w:t>
      </w:r>
      <w:r w:rsidR="0097159A" w:rsidRPr="00BA106B">
        <w:rPr>
          <w:rFonts w:ascii="Arial" w:eastAsia="Times New Roman" w:hAnsi="Arial" w:cs="Arial"/>
          <w:bCs/>
          <w:sz w:val="24"/>
          <w:szCs w:val="24"/>
          <w:lang w:val="en-GB"/>
        </w:rPr>
        <w:t>The lower sample of the CON group (</w:t>
      </w:r>
      <w:r w:rsidR="0097159A" w:rsidRPr="00BA106B">
        <w:rPr>
          <w:rFonts w:ascii="Arial" w:eastAsia="Times New Roman" w:hAnsi="Arial" w:cs="Arial"/>
          <w:bCs/>
          <w:i/>
          <w:sz w:val="24"/>
          <w:szCs w:val="24"/>
          <w:lang w:val="en-GB"/>
        </w:rPr>
        <w:t>n</w:t>
      </w:r>
      <w:r w:rsidR="0097159A" w:rsidRPr="00BA106B">
        <w:rPr>
          <w:rFonts w:ascii="Arial" w:eastAsia="Times New Roman" w:hAnsi="Arial" w:cs="Arial"/>
          <w:bCs/>
          <w:sz w:val="24"/>
          <w:szCs w:val="24"/>
          <w:lang w:val="en-GB"/>
        </w:rPr>
        <w:t xml:space="preserve"> = 9) could also explain the lack of difference in some variables. </w:t>
      </w:r>
    </w:p>
    <w:p w14:paraId="52C245EE" w14:textId="77777777" w:rsidR="000D4FEB" w:rsidRPr="00BA106B" w:rsidRDefault="000D4FEB" w:rsidP="001D0463">
      <w:pPr>
        <w:ind w:right="-766"/>
        <w:jc w:val="both"/>
        <w:rPr>
          <w:rFonts w:ascii="Arial" w:eastAsia="Times New Roman" w:hAnsi="Arial" w:cs="Arial"/>
          <w:bCs/>
          <w:sz w:val="24"/>
          <w:szCs w:val="24"/>
          <w:lang w:val="en-GB"/>
        </w:rPr>
      </w:pPr>
    </w:p>
    <w:p w14:paraId="66D7233C" w14:textId="26442AA5" w:rsidR="00A726F9" w:rsidRPr="00BA106B" w:rsidRDefault="00205E80" w:rsidP="001D0463">
      <w:pPr>
        <w:ind w:right="-766"/>
        <w:jc w:val="both"/>
        <w:rPr>
          <w:rFonts w:ascii="Arial" w:hAnsi="Arial" w:cs="Arial"/>
          <w:sz w:val="24"/>
          <w:szCs w:val="24"/>
          <w:lang w:val="en-GB"/>
        </w:rPr>
      </w:pPr>
      <w:r w:rsidRPr="00BA106B">
        <w:rPr>
          <w:rFonts w:ascii="Arial" w:eastAsia="Times New Roman" w:hAnsi="Arial" w:cs="Arial"/>
          <w:bCs/>
          <w:sz w:val="24"/>
          <w:lang w:val="en-GB"/>
        </w:rPr>
        <w:lastRenderedPageBreak/>
        <w:t xml:space="preserve">Adaptations in endurance performance determinants, such as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2max</w:t>
      </w:r>
      <w:r w:rsidRPr="00BA106B">
        <w:rPr>
          <w:rFonts w:ascii="Arial" w:hAnsi="Arial" w:cs="Arial"/>
          <w:sz w:val="24"/>
          <w:szCs w:val="24"/>
          <w:lang w:val="en-GB"/>
        </w:rPr>
        <w:t xml:space="preserve">, are </w:t>
      </w:r>
      <w:r w:rsidR="008E28F1" w:rsidRPr="00BA106B">
        <w:rPr>
          <w:rFonts w:ascii="Arial" w:hAnsi="Arial" w:cs="Arial"/>
          <w:sz w:val="24"/>
          <w:szCs w:val="24"/>
          <w:lang w:val="en-GB"/>
        </w:rPr>
        <w:t xml:space="preserve">most </w:t>
      </w:r>
      <w:r w:rsidRPr="00BA106B">
        <w:rPr>
          <w:rFonts w:ascii="Arial" w:hAnsi="Arial" w:cs="Arial"/>
          <w:sz w:val="24"/>
          <w:szCs w:val="24"/>
          <w:lang w:val="en-GB"/>
        </w:rPr>
        <w:t>commonly ascribed to centrally limiting factors (Bassett &amp; Howley, 2000).</w:t>
      </w:r>
      <w:r w:rsidR="008E28F1" w:rsidRPr="00BA106B">
        <w:rPr>
          <w:rFonts w:ascii="Arial" w:hAnsi="Arial" w:cs="Arial"/>
          <w:sz w:val="24"/>
          <w:szCs w:val="24"/>
          <w:lang w:val="en-GB"/>
        </w:rPr>
        <w:t xml:space="preserve"> Indeed, there is abundant evidence to </w:t>
      </w:r>
      <w:r w:rsidR="007C17F8" w:rsidRPr="00BA106B">
        <w:rPr>
          <w:rFonts w:ascii="Arial" w:hAnsi="Arial" w:cs="Arial"/>
          <w:sz w:val="24"/>
          <w:szCs w:val="24"/>
          <w:lang w:val="en-GB"/>
        </w:rPr>
        <w:t>demonstrate</w:t>
      </w:r>
      <w:r w:rsidR="008E28F1" w:rsidRPr="00BA106B">
        <w:rPr>
          <w:rFonts w:ascii="Arial" w:hAnsi="Arial" w:cs="Arial"/>
          <w:sz w:val="24"/>
          <w:szCs w:val="24"/>
          <w:lang w:val="en-GB"/>
        </w:rPr>
        <w:t xml:space="preserve"> that increases 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8E28F1" w:rsidRPr="00BA106B">
        <w:rPr>
          <w:rFonts w:ascii="Arial" w:hAnsi="Arial" w:cs="Arial"/>
          <w:sz w:val="24"/>
          <w:szCs w:val="24"/>
          <w:lang w:val="en-GB"/>
        </w:rPr>
        <w:t>O</w:t>
      </w:r>
      <w:r w:rsidR="008E28F1" w:rsidRPr="00BA106B">
        <w:rPr>
          <w:rFonts w:ascii="Arial" w:hAnsi="Arial" w:cs="Arial"/>
          <w:sz w:val="24"/>
          <w:szCs w:val="24"/>
          <w:vertAlign w:val="subscript"/>
          <w:lang w:val="en-GB"/>
        </w:rPr>
        <w:t xml:space="preserve">2max </w:t>
      </w:r>
      <w:r w:rsidR="008E28F1" w:rsidRPr="00BA106B">
        <w:rPr>
          <w:rFonts w:ascii="Arial" w:hAnsi="Arial" w:cs="Arial"/>
          <w:sz w:val="24"/>
          <w:szCs w:val="24"/>
          <w:lang w:val="en-GB"/>
        </w:rPr>
        <w:t xml:space="preserve">can be explained by increased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8E28F1" w:rsidRPr="00BA106B">
        <w:rPr>
          <w:rFonts w:ascii="Arial" w:hAnsi="Arial" w:cs="Arial"/>
          <w:sz w:val="24"/>
          <w:szCs w:val="24"/>
          <w:lang w:val="en-GB"/>
        </w:rPr>
        <w:t xml:space="preserve"> (</w:t>
      </w:r>
      <w:r w:rsidR="007960E0" w:rsidRPr="00BA106B">
        <w:rPr>
          <w:rFonts w:ascii="Arial" w:hAnsi="Arial" w:cs="Arial"/>
          <w:sz w:val="24"/>
          <w:szCs w:val="24"/>
          <w:lang w:val="en-GB"/>
        </w:rPr>
        <w:t>Lundby et al., 2017</w:t>
      </w:r>
      <w:r w:rsidR="008E28F1" w:rsidRPr="00BA106B">
        <w:rPr>
          <w:rFonts w:ascii="Arial" w:hAnsi="Arial" w:cs="Arial"/>
          <w:sz w:val="24"/>
          <w:szCs w:val="24"/>
          <w:lang w:val="en-GB"/>
        </w:rPr>
        <w:t>), including after 10-days of HA (</w:t>
      </w:r>
      <w:r w:rsidR="00661188" w:rsidRPr="00BA106B">
        <w:rPr>
          <w:rFonts w:ascii="Arial" w:hAnsi="Arial" w:cs="Arial"/>
          <w:sz w:val="24"/>
          <w:szCs w:val="24"/>
          <w:lang w:val="en-GB"/>
        </w:rPr>
        <w:t xml:space="preserve">Nielsen et al., 1993; </w:t>
      </w:r>
      <w:r w:rsidR="008E28F1" w:rsidRPr="00BA106B">
        <w:rPr>
          <w:rFonts w:ascii="Arial" w:hAnsi="Arial" w:cs="Arial"/>
          <w:sz w:val="24"/>
          <w:szCs w:val="24"/>
          <w:lang w:val="en-GB"/>
        </w:rPr>
        <w:t xml:space="preserve">Lorenzo et al., 2010). However, there is also adequate </w:t>
      </w:r>
      <w:r w:rsidR="00382020" w:rsidRPr="00BA106B">
        <w:rPr>
          <w:rFonts w:ascii="Arial" w:hAnsi="Arial" w:cs="Arial"/>
          <w:sz w:val="24"/>
          <w:szCs w:val="24"/>
          <w:lang w:val="en-GB"/>
        </w:rPr>
        <w:t>evidence</w:t>
      </w:r>
      <w:r w:rsidR="008E28F1" w:rsidRPr="00BA106B">
        <w:rPr>
          <w:rFonts w:ascii="Arial" w:hAnsi="Arial" w:cs="Arial"/>
          <w:sz w:val="24"/>
          <w:szCs w:val="24"/>
          <w:lang w:val="en-GB"/>
        </w:rPr>
        <w:t xml:space="preserve"> to support that microvascular</w:t>
      </w:r>
      <w:r w:rsidRPr="00BA106B">
        <w:rPr>
          <w:rFonts w:ascii="Arial" w:hAnsi="Arial" w:cs="Arial"/>
          <w:sz w:val="24"/>
          <w:szCs w:val="24"/>
          <w:lang w:val="en-GB"/>
        </w:rPr>
        <w:t xml:space="preserve"> </w:t>
      </w:r>
      <w:r w:rsidR="008E28F1" w:rsidRPr="00BA106B">
        <w:rPr>
          <w:rFonts w:ascii="Arial" w:hAnsi="Arial" w:cs="Arial"/>
          <w:sz w:val="24"/>
          <w:szCs w:val="24"/>
          <w:lang w:val="en-GB"/>
        </w:rPr>
        <w:t>O</w:t>
      </w:r>
      <w:r w:rsidR="008E28F1" w:rsidRPr="00BA106B">
        <w:rPr>
          <w:rFonts w:ascii="Arial" w:hAnsi="Arial" w:cs="Arial"/>
          <w:sz w:val="24"/>
          <w:szCs w:val="24"/>
          <w:vertAlign w:val="subscript"/>
          <w:lang w:val="en-GB"/>
        </w:rPr>
        <w:t>2</w:t>
      </w:r>
      <w:r w:rsidR="008E28F1" w:rsidRPr="00BA106B">
        <w:rPr>
          <w:rFonts w:ascii="Arial" w:hAnsi="Arial" w:cs="Arial"/>
          <w:sz w:val="24"/>
          <w:szCs w:val="24"/>
          <w:lang w:val="en-GB"/>
        </w:rPr>
        <w:t xml:space="preserve"> extraction limitations equally </w:t>
      </w:r>
      <w:r w:rsidR="002E16A8" w:rsidRPr="00BA106B">
        <w:rPr>
          <w:rFonts w:ascii="Arial" w:hAnsi="Arial" w:cs="Arial"/>
          <w:sz w:val="24"/>
          <w:szCs w:val="24"/>
          <w:lang w:val="en-GB"/>
        </w:rPr>
        <w:t>explain</w:t>
      </w:r>
      <w:r w:rsidR="00411ABA" w:rsidRPr="00BA106B">
        <w:rPr>
          <w:rFonts w:ascii="Arial" w:hAnsi="Arial" w:cs="Arial"/>
          <w:sz w:val="24"/>
          <w:szCs w:val="24"/>
          <w:lang w:val="en-GB"/>
        </w:rPr>
        <w:t xml:space="preserve"> the variability in</w:t>
      </w:r>
      <w:r w:rsidR="008E28F1"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8E28F1" w:rsidRPr="00BA106B">
        <w:rPr>
          <w:rFonts w:ascii="Arial" w:hAnsi="Arial" w:cs="Arial"/>
          <w:sz w:val="24"/>
          <w:szCs w:val="24"/>
          <w:lang w:val="en-GB"/>
        </w:rPr>
        <w:t>O</w:t>
      </w:r>
      <w:r w:rsidR="008E28F1" w:rsidRPr="00BA106B">
        <w:rPr>
          <w:rFonts w:ascii="Arial" w:hAnsi="Arial" w:cs="Arial"/>
          <w:sz w:val="24"/>
          <w:szCs w:val="24"/>
          <w:vertAlign w:val="subscript"/>
          <w:lang w:val="en-GB"/>
        </w:rPr>
        <w:t>2max</w:t>
      </w:r>
      <w:r w:rsidR="008E28F1" w:rsidRPr="00BA106B">
        <w:rPr>
          <w:rFonts w:ascii="Arial" w:hAnsi="Arial" w:cs="Arial"/>
          <w:sz w:val="24"/>
          <w:szCs w:val="24"/>
          <w:lang w:val="en-GB"/>
        </w:rPr>
        <w:t xml:space="preserve"> and, therefore, </w:t>
      </w:r>
      <w:r w:rsidR="002E16A8" w:rsidRPr="00BA106B">
        <w:rPr>
          <w:rFonts w:ascii="Arial" w:hAnsi="Arial" w:cs="Arial"/>
          <w:sz w:val="24"/>
          <w:szCs w:val="24"/>
          <w:lang w:val="en-GB"/>
        </w:rPr>
        <w:t xml:space="preserve">its </w:t>
      </w:r>
      <w:r w:rsidR="008E28F1" w:rsidRPr="00BA106B">
        <w:rPr>
          <w:rFonts w:ascii="Arial" w:hAnsi="Arial" w:cs="Arial"/>
          <w:sz w:val="24"/>
          <w:szCs w:val="24"/>
          <w:lang w:val="en-GB"/>
        </w:rPr>
        <w:t xml:space="preserve">adaptation capacity (Wagner et al., 1996). </w:t>
      </w:r>
      <w:r w:rsidR="006E6FF6" w:rsidRPr="00BA106B">
        <w:rPr>
          <w:rFonts w:ascii="Arial" w:hAnsi="Arial" w:cs="Arial"/>
          <w:sz w:val="24"/>
          <w:szCs w:val="24"/>
          <w:lang w:val="en-GB"/>
        </w:rPr>
        <w:t xml:space="preserve">Careful </w:t>
      </w:r>
      <w:r w:rsidR="00AC7923" w:rsidRPr="00BA106B">
        <w:rPr>
          <w:rFonts w:ascii="Arial" w:hAnsi="Arial" w:cs="Arial"/>
          <w:sz w:val="24"/>
          <w:szCs w:val="24"/>
          <w:lang w:val="en-GB"/>
        </w:rPr>
        <w:t>c</w:t>
      </w:r>
      <w:r w:rsidR="006E6FF6" w:rsidRPr="00BA106B">
        <w:rPr>
          <w:rFonts w:ascii="Arial" w:hAnsi="Arial" w:cs="Arial"/>
          <w:sz w:val="24"/>
          <w:szCs w:val="24"/>
          <w:lang w:val="en-GB"/>
        </w:rPr>
        <w:t xml:space="preserve">onsideration of both </w:t>
      </w:r>
      <w:r w:rsidR="005C5A47" w:rsidRPr="00BA106B">
        <w:rPr>
          <w:rFonts w:ascii="Arial" w:hAnsi="Arial" w:cs="Arial"/>
          <w:sz w:val="24"/>
          <w:szCs w:val="24"/>
          <w:lang w:val="en-GB"/>
        </w:rPr>
        <w:t>Fick’</w:t>
      </w:r>
      <w:r w:rsidR="006E6FF6" w:rsidRPr="00BA106B">
        <w:rPr>
          <w:rFonts w:ascii="Arial" w:hAnsi="Arial" w:cs="Arial"/>
          <w:sz w:val="24"/>
          <w:szCs w:val="24"/>
          <w:lang w:val="en-GB"/>
        </w:rPr>
        <w:t xml:space="preserve">s principle and </w:t>
      </w:r>
      <w:r w:rsidR="00661188" w:rsidRPr="00BA106B">
        <w:rPr>
          <w:rFonts w:ascii="Arial" w:hAnsi="Arial" w:cs="Arial"/>
          <w:sz w:val="24"/>
          <w:szCs w:val="24"/>
          <w:lang w:val="en-GB"/>
        </w:rPr>
        <w:t>L</w:t>
      </w:r>
      <w:r w:rsidR="006E6FF6" w:rsidRPr="00BA106B">
        <w:rPr>
          <w:rFonts w:ascii="Arial" w:hAnsi="Arial" w:cs="Arial"/>
          <w:sz w:val="24"/>
          <w:szCs w:val="24"/>
          <w:lang w:val="en-GB"/>
        </w:rPr>
        <w:t xml:space="preserve">aw of </w:t>
      </w:r>
      <w:r w:rsidR="00661188" w:rsidRPr="00BA106B">
        <w:rPr>
          <w:rFonts w:ascii="Arial" w:hAnsi="Arial" w:cs="Arial"/>
          <w:sz w:val="24"/>
          <w:szCs w:val="24"/>
          <w:lang w:val="en-GB"/>
        </w:rPr>
        <w:t>D</w:t>
      </w:r>
      <w:r w:rsidR="006E6FF6" w:rsidRPr="00BA106B">
        <w:rPr>
          <w:rFonts w:ascii="Arial" w:hAnsi="Arial" w:cs="Arial"/>
          <w:sz w:val="24"/>
          <w:szCs w:val="24"/>
          <w:lang w:val="en-GB"/>
        </w:rPr>
        <w:t>iffusion indicate</w:t>
      </w:r>
      <w:r w:rsidR="002E16A8" w:rsidRPr="00BA106B">
        <w:rPr>
          <w:rFonts w:ascii="Arial" w:hAnsi="Arial" w:cs="Arial"/>
          <w:sz w:val="24"/>
          <w:szCs w:val="24"/>
          <w:lang w:val="en-GB"/>
        </w:rPr>
        <w:t xml:space="preserve"> that</w:t>
      </w:r>
      <w:r w:rsidR="006E6FF6"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AC7923" w:rsidRPr="00BA106B">
        <w:rPr>
          <w:rFonts w:ascii="Arial" w:hAnsi="Arial" w:cs="Arial"/>
          <w:sz w:val="24"/>
          <w:szCs w:val="24"/>
          <w:lang w:val="en-GB"/>
        </w:rPr>
        <w:t>O</w:t>
      </w:r>
      <w:r w:rsidR="00AC7923" w:rsidRPr="00BA106B">
        <w:rPr>
          <w:rFonts w:ascii="Arial" w:hAnsi="Arial" w:cs="Arial"/>
          <w:sz w:val="24"/>
          <w:szCs w:val="24"/>
          <w:vertAlign w:val="subscript"/>
          <w:lang w:val="en-GB"/>
        </w:rPr>
        <w:t>2max</w:t>
      </w:r>
      <w:r w:rsidR="002E16A8" w:rsidRPr="00BA106B">
        <w:rPr>
          <w:rFonts w:ascii="Arial" w:hAnsi="Arial" w:cs="Arial"/>
          <w:sz w:val="24"/>
          <w:szCs w:val="24"/>
          <w:lang w:val="en-GB"/>
        </w:rPr>
        <w:t xml:space="preserve"> </w:t>
      </w:r>
      <w:r w:rsidR="006E6FF6" w:rsidRPr="00BA106B">
        <w:rPr>
          <w:rFonts w:ascii="Arial" w:hAnsi="Arial" w:cs="Arial"/>
          <w:sz w:val="24"/>
          <w:szCs w:val="24"/>
          <w:lang w:val="en-GB"/>
        </w:rPr>
        <w:t>depends upon the combination of</w:t>
      </w:r>
      <w:r w:rsidR="00AC7923" w:rsidRPr="00BA106B">
        <w:rPr>
          <w:rFonts w:ascii="Arial" w:hAnsi="Arial" w:cs="Arial"/>
          <w:sz w:val="24"/>
          <w:szCs w:val="24"/>
          <w:lang w:val="en-GB"/>
        </w:rPr>
        <w:t xml:space="preserve"> three factors:</w:t>
      </w:r>
      <w:r w:rsidR="006E6FF6"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AC7923" w:rsidRPr="00BA106B">
        <w:rPr>
          <w:rFonts w:ascii="Arial" w:eastAsiaTheme="minorEastAsia" w:hAnsi="Arial" w:cs="Arial"/>
          <w:sz w:val="24"/>
          <w:szCs w:val="24"/>
          <w:lang w:val="en-GB"/>
        </w:rPr>
        <w:t>,</w:t>
      </w:r>
      <w:r w:rsidR="006E6FF6" w:rsidRPr="00BA106B">
        <w:rPr>
          <w:rFonts w:ascii="Arial" w:hAnsi="Arial" w:cs="Arial"/>
          <w:sz w:val="24"/>
          <w:szCs w:val="24"/>
          <w:lang w:val="en-GB"/>
        </w:rPr>
        <w:t xml:space="preserve"> arterial O</w:t>
      </w:r>
      <w:r w:rsidR="006E6FF6" w:rsidRPr="00BA106B">
        <w:rPr>
          <w:rFonts w:ascii="Arial" w:hAnsi="Arial" w:cs="Arial"/>
          <w:sz w:val="24"/>
          <w:szCs w:val="24"/>
          <w:vertAlign w:val="subscript"/>
          <w:lang w:val="en-GB"/>
        </w:rPr>
        <w:t>2</w:t>
      </w:r>
      <w:r w:rsidR="006E6FF6" w:rsidRPr="00BA106B">
        <w:rPr>
          <w:rFonts w:ascii="Arial" w:hAnsi="Arial" w:cs="Arial"/>
          <w:sz w:val="24"/>
          <w:szCs w:val="24"/>
          <w:lang w:val="en-GB"/>
        </w:rPr>
        <w:t xml:space="preserve"> content (CaO</w:t>
      </w:r>
      <w:r w:rsidR="006E6FF6" w:rsidRPr="00BA106B">
        <w:rPr>
          <w:rFonts w:ascii="Arial" w:hAnsi="Arial" w:cs="Arial"/>
          <w:sz w:val="24"/>
          <w:szCs w:val="24"/>
          <w:vertAlign w:val="subscript"/>
          <w:lang w:val="en-GB"/>
        </w:rPr>
        <w:t>2</w:t>
      </w:r>
      <w:r w:rsidR="006E6FF6" w:rsidRPr="00BA106B">
        <w:rPr>
          <w:rFonts w:ascii="Arial" w:hAnsi="Arial" w:cs="Arial"/>
          <w:sz w:val="24"/>
          <w:szCs w:val="24"/>
          <w:lang w:val="en-GB"/>
        </w:rPr>
        <w:t xml:space="preserve">) and </w:t>
      </w:r>
      <w:r w:rsidR="006E6FF6" w:rsidRPr="00BA106B">
        <w:rPr>
          <w:rFonts w:ascii="Arial" w:hAnsi="Arial" w:cs="Arial"/>
          <w:i/>
          <w:sz w:val="24"/>
          <w:szCs w:val="24"/>
          <w:lang w:val="en-GB"/>
        </w:rPr>
        <w:t>D</w:t>
      </w:r>
      <w:r w:rsidR="00AC7923" w:rsidRPr="00BA106B">
        <w:rPr>
          <w:rFonts w:ascii="Arial" w:hAnsi="Arial" w:cs="Arial"/>
          <w:sz w:val="24"/>
          <w:szCs w:val="24"/>
          <w:lang w:val="en-GB"/>
        </w:rPr>
        <w:t>m</w:t>
      </w:r>
      <w:r w:rsidR="006E6FF6" w:rsidRPr="00BA106B">
        <w:rPr>
          <w:rFonts w:ascii="Arial" w:hAnsi="Arial" w:cs="Arial"/>
          <w:sz w:val="24"/>
          <w:szCs w:val="24"/>
          <w:lang w:val="en-GB"/>
        </w:rPr>
        <w:t>O</w:t>
      </w:r>
      <w:r w:rsidR="006E6FF6" w:rsidRPr="00BA106B">
        <w:rPr>
          <w:rFonts w:ascii="Arial" w:hAnsi="Arial" w:cs="Arial"/>
          <w:sz w:val="24"/>
          <w:szCs w:val="24"/>
          <w:vertAlign w:val="subscript"/>
          <w:lang w:val="en-GB"/>
        </w:rPr>
        <w:t>2</w:t>
      </w:r>
      <w:r w:rsidR="006E6FF6" w:rsidRPr="00BA106B">
        <w:rPr>
          <w:lang w:val="en-GB"/>
        </w:rPr>
        <w:t xml:space="preserve"> </w:t>
      </w:r>
      <w:r w:rsidR="00AC7923" w:rsidRPr="00BA106B">
        <w:rPr>
          <w:rFonts w:ascii="Arial" w:hAnsi="Arial" w:cs="Arial"/>
          <w:sz w:val="24"/>
          <w:szCs w:val="24"/>
          <w:lang w:val="en-GB"/>
        </w:rPr>
        <w:t>(</w:t>
      </w:r>
      <w:r w:rsidR="006E6FF6" w:rsidRPr="00BA106B">
        <w:rPr>
          <w:rFonts w:ascii="Arial" w:hAnsi="Arial" w:cs="Arial"/>
          <w:sz w:val="24"/>
          <w:szCs w:val="24"/>
          <w:lang w:val="en-GB"/>
        </w:rPr>
        <w:t>muscle O</w:t>
      </w:r>
      <w:r w:rsidR="006E6FF6" w:rsidRPr="00BA106B">
        <w:rPr>
          <w:rFonts w:ascii="Arial" w:hAnsi="Arial" w:cs="Arial"/>
          <w:sz w:val="24"/>
          <w:szCs w:val="24"/>
          <w:vertAlign w:val="subscript"/>
          <w:lang w:val="en-GB"/>
        </w:rPr>
        <w:t>2</w:t>
      </w:r>
      <w:r w:rsidR="006E6FF6" w:rsidRPr="00BA106B">
        <w:rPr>
          <w:rFonts w:ascii="Arial" w:hAnsi="Arial" w:cs="Arial"/>
          <w:sz w:val="24"/>
          <w:szCs w:val="24"/>
          <w:lang w:val="en-GB"/>
        </w:rPr>
        <w:t xml:space="preserve"> diffusional conductance</w:t>
      </w:r>
      <w:r w:rsidR="00AC7923" w:rsidRPr="00BA106B">
        <w:rPr>
          <w:rFonts w:ascii="Arial" w:hAnsi="Arial" w:cs="Arial"/>
          <w:sz w:val="24"/>
          <w:szCs w:val="24"/>
          <w:lang w:val="en-GB"/>
        </w:rPr>
        <w:t xml:space="preserve">) (Wagner et al., </w:t>
      </w:r>
      <w:r w:rsidR="00661188" w:rsidRPr="00BA106B">
        <w:rPr>
          <w:rFonts w:ascii="Arial" w:hAnsi="Arial" w:cs="Arial"/>
          <w:sz w:val="24"/>
          <w:szCs w:val="24"/>
          <w:lang w:val="en-GB"/>
        </w:rPr>
        <w:t>2015</w:t>
      </w:r>
      <w:r w:rsidR="00AC7923" w:rsidRPr="00BA106B">
        <w:rPr>
          <w:rFonts w:ascii="Arial" w:hAnsi="Arial" w:cs="Arial"/>
          <w:sz w:val="24"/>
          <w:szCs w:val="24"/>
          <w:lang w:val="en-GB"/>
        </w:rPr>
        <w:t xml:space="preserve">). In regards to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AC7923" w:rsidRPr="00BA106B">
        <w:rPr>
          <w:rFonts w:ascii="Arial" w:eastAsiaTheme="minorEastAsia" w:hAnsi="Arial" w:cs="Arial"/>
          <w:sz w:val="24"/>
          <w:szCs w:val="24"/>
          <w:lang w:val="en-GB"/>
        </w:rPr>
        <w:t xml:space="preserve">, adaptation of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AC7923" w:rsidRPr="00BA106B">
        <w:rPr>
          <w:rFonts w:ascii="Arial" w:hAnsi="Arial" w:cs="Arial"/>
          <w:sz w:val="24"/>
          <w:szCs w:val="24"/>
          <w:lang w:val="en-GB"/>
        </w:rPr>
        <w:t>O</w:t>
      </w:r>
      <w:r w:rsidR="00AC7923" w:rsidRPr="00BA106B">
        <w:rPr>
          <w:rFonts w:ascii="Arial" w:hAnsi="Arial" w:cs="Arial"/>
          <w:sz w:val="24"/>
          <w:szCs w:val="24"/>
          <w:vertAlign w:val="subscript"/>
          <w:lang w:val="en-GB"/>
        </w:rPr>
        <w:t>2max</w:t>
      </w:r>
      <w:r w:rsidR="00AC7923" w:rsidRPr="00BA106B">
        <w:rPr>
          <w:rFonts w:ascii="Arial" w:eastAsiaTheme="minorEastAsia" w:hAnsi="Arial" w:cs="Arial"/>
          <w:sz w:val="24"/>
          <w:szCs w:val="24"/>
          <w:lang w:val="en-GB"/>
        </w:rPr>
        <w:t xml:space="preserve"> owing to endurance training is largely attributed to increased SV (</w:t>
      </w:r>
      <w:r w:rsidR="00661188" w:rsidRPr="00BA106B">
        <w:rPr>
          <w:rFonts w:ascii="Arial" w:eastAsiaTheme="minorEastAsia" w:hAnsi="Arial" w:cs="Arial"/>
          <w:sz w:val="24"/>
          <w:szCs w:val="24"/>
          <w:lang w:val="en-GB"/>
        </w:rPr>
        <w:t>Lundby et al., 2017</w:t>
      </w:r>
      <w:r w:rsidR="00AC7923" w:rsidRPr="00BA106B">
        <w:rPr>
          <w:rFonts w:ascii="Arial" w:eastAsiaTheme="minorEastAsia" w:hAnsi="Arial" w:cs="Arial"/>
          <w:sz w:val="24"/>
          <w:szCs w:val="24"/>
          <w:lang w:val="en-GB"/>
        </w:rPr>
        <w:t xml:space="preserve">). </w:t>
      </w:r>
      <w:r w:rsidR="004932BA" w:rsidRPr="00BA106B">
        <w:rPr>
          <w:rFonts w:ascii="Arial" w:eastAsiaTheme="minorEastAsia" w:hAnsi="Arial" w:cs="Arial"/>
          <w:sz w:val="24"/>
          <w:szCs w:val="24"/>
          <w:lang w:val="en-GB"/>
        </w:rPr>
        <w:t xml:space="preserve">Although we did not measure it here, plasma volume expansion occurs rapidly during HA and is the most commonly reported reason for SV and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4932BA" w:rsidRPr="00BA106B">
        <w:rPr>
          <w:rFonts w:ascii="Arial" w:eastAsiaTheme="minorEastAsia" w:hAnsi="Arial" w:cs="Arial"/>
          <w:sz w:val="24"/>
          <w:szCs w:val="24"/>
          <w:lang w:val="en-GB"/>
        </w:rPr>
        <w:t xml:space="preserve"> increases</w:t>
      </w:r>
      <w:r w:rsidR="002C63F6" w:rsidRPr="00BA106B">
        <w:rPr>
          <w:rFonts w:ascii="Arial" w:eastAsiaTheme="minorEastAsia" w:hAnsi="Arial" w:cs="Arial"/>
          <w:sz w:val="24"/>
          <w:szCs w:val="24"/>
          <w:lang w:val="en-GB"/>
        </w:rPr>
        <w:t xml:space="preserve">, which can plausibly increase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2C63F6" w:rsidRPr="00BA106B">
        <w:rPr>
          <w:rFonts w:ascii="Arial" w:hAnsi="Arial" w:cs="Arial"/>
          <w:sz w:val="24"/>
          <w:szCs w:val="24"/>
          <w:lang w:val="en-GB"/>
        </w:rPr>
        <w:t>O</w:t>
      </w:r>
      <w:r w:rsidR="002C63F6" w:rsidRPr="00BA106B">
        <w:rPr>
          <w:rFonts w:ascii="Arial" w:hAnsi="Arial" w:cs="Arial"/>
          <w:sz w:val="24"/>
          <w:szCs w:val="24"/>
          <w:vertAlign w:val="subscript"/>
          <w:lang w:val="en-GB"/>
        </w:rPr>
        <w:t>2max</w:t>
      </w:r>
      <w:r w:rsidR="004932BA" w:rsidRPr="00BA106B">
        <w:rPr>
          <w:rFonts w:ascii="Arial" w:eastAsiaTheme="minorEastAsia" w:hAnsi="Arial" w:cs="Arial"/>
          <w:sz w:val="24"/>
          <w:szCs w:val="24"/>
          <w:lang w:val="en-GB"/>
        </w:rPr>
        <w:t xml:space="preserve"> (</w:t>
      </w:r>
      <w:r w:rsidR="004932BA" w:rsidRPr="00BA106B">
        <w:rPr>
          <w:rFonts w:ascii="Arial" w:hAnsi="Arial" w:cs="Arial"/>
          <w:sz w:val="24"/>
          <w:szCs w:val="24"/>
          <w:lang w:val="en-US"/>
        </w:rPr>
        <w:t>Périard et al., 2016</w:t>
      </w:r>
      <w:r w:rsidR="004932BA" w:rsidRPr="00BA106B">
        <w:rPr>
          <w:rFonts w:ascii="Arial" w:eastAsiaTheme="minorEastAsia" w:hAnsi="Arial" w:cs="Arial"/>
          <w:sz w:val="24"/>
          <w:szCs w:val="24"/>
          <w:lang w:val="en-GB"/>
        </w:rPr>
        <w:t xml:space="preserve">). </w:t>
      </w:r>
      <w:r w:rsidR="002C63F6" w:rsidRPr="00BA106B">
        <w:rPr>
          <w:rFonts w:ascii="Arial" w:eastAsiaTheme="minorEastAsia" w:hAnsi="Arial" w:cs="Arial"/>
          <w:sz w:val="24"/>
          <w:szCs w:val="24"/>
          <w:lang w:val="en-GB"/>
        </w:rPr>
        <w:t>Indeed</w:t>
      </w:r>
      <w:r w:rsidR="004932BA" w:rsidRPr="00BA106B">
        <w:rPr>
          <w:rFonts w:ascii="Arial" w:eastAsiaTheme="minorEastAsia" w:hAnsi="Arial" w:cs="Arial"/>
          <w:sz w:val="24"/>
          <w:szCs w:val="24"/>
          <w:lang w:val="en-GB"/>
        </w:rPr>
        <w:t>, w</w:t>
      </w:r>
      <w:r w:rsidR="00AC7923" w:rsidRPr="00BA106B">
        <w:rPr>
          <w:rFonts w:ascii="Arial" w:eastAsiaTheme="minorEastAsia" w:hAnsi="Arial" w:cs="Arial"/>
          <w:sz w:val="24"/>
          <w:szCs w:val="24"/>
          <w:lang w:val="en-GB"/>
        </w:rPr>
        <w:t xml:space="preserve">hile we did not measure SV directly, </w:t>
      </w:r>
      <w:r w:rsidR="002E16A8" w:rsidRPr="00BA106B">
        <w:rPr>
          <w:rFonts w:ascii="Arial" w:eastAsiaTheme="minorEastAsia" w:hAnsi="Arial" w:cs="Arial"/>
          <w:sz w:val="24"/>
          <w:szCs w:val="24"/>
          <w:lang w:val="en-GB"/>
        </w:rPr>
        <w:t xml:space="preserve">we report </w:t>
      </w:r>
      <w:r w:rsidR="00AC7923" w:rsidRPr="00BA106B">
        <w:rPr>
          <w:rFonts w:ascii="Arial" w:eastAsiaTheme="minorEastAsia" w:hAnsi="Arial" w:cs="Arial"/>
          <w:sz w:val="24"/>
          <w:szCs w:val="24"/>
          <w:lang w:val="en-GB"/>
        </w:rPr>
        <w:t>increase</w:t>
      </w:r>
      <w:r w:rsidR="002E16A8" w:rsidRPr="00BA106B">
        <w:rPr>
          <w:rFonts w:ascii="Arial" w:eastAsiaTheme="minorEastAsia" w:hAnsi="Arial" w:cs="Arial"/>
          <w:sz w:val="24"/>
          <w:szCs w:val="24"/>
          <w:lang w:val="en-GB"/>
        </w:rPr>
        <w:t>s</w:t>
      </w:r>
      <w:r w:rsidR="00AC7923" w:rsidRPr="00BA106B">
        <w:rPr>
          <w:rFonts w:ascii="Arial" w:eastAsiaTheme="minorEastAsia" w:hAnsi="Arial" w:cs="Arial"/>
          <w:sz w:val="24"/>
          <w:szCs w:val="24"/>
          <w:lang w:val="en-GB"/>
        </w:rPr>
        <w:t xml:space="preserve"> in O</w:t>
      </w:r>
      <w:r w:rsidR="00AC7923" w:rsidRPr="00BA106B">
        <w:rPr>
          <w:rFonts w:ascii="Arial" w:eastAsiaTheme="minorEastAsia" w:hAnsi="Arial" w:cs="Arial"/>
          <w:sz w:val="24"/>
          <w:szCs w:val="24"/>
          <w:vertAlign w:val="subscript"/>
          <w:lang w:val="en-GB"/>
        </w:rPr>
        <w:t>2</w:t>
      </w:r>
      <w:r w:rsidR="00AC7923" w:rsidRPr="00BA106B">
        <w:rPr>
          <w:rFonts w:ascii="Arial" w:eastAsiaTheme="minorEastAsia" w:hAnsi="Arial" w:cs="Arial"/>
          <w:sz w:val="24"/>
          <w:szCs w:val="24"/>
          <w:lang w:val="en-GB"/>
        </w:rPr>
        <w:t>pulse at 80% and 100% of the incremental test</w:t>
      </w:r>
      <w:r w:rsidR="002E16A8" w:rsidRPr="00BA106B">
        <w:rPr>
          <w:rFonts w:ascii="Arial" w:eastAsiaTheme="minorEastAsia" w:hAnsi="Arial" w:cs="Arial"/>
          <w:sz w:val="24"/>
          <w:szCs w:val="24"/>
          <w:lang w:val="en-GB"/>
        </w:rPr>
        <w:t>. The O</w:t>
      </w:r>
      <w:r w:rsidR="002E16A8" w:rsidRPr="00BA106B">
        <w:rPr>
          <w:rFonts w:ascii="Arial" w:eastAsiaTheme="minorEastAsia" w:hAnsi="Arial" w:cs="Arial"/>
          <w:sz w:val="24"/>
          <w:szCs w:val="24"/>
          <w:vertAlign w:val="subscript"/>
          <w:lang w:val="en-GB"/>
        </w:rPr>
        <w:t>2</w:t>
      </w:r>
      <w:r w:rsidR="002E16A8" w:rsidRPr="00BA106B">
        <w:rPr>
          <w:rFonts w:ascii="Arial" w:eastAsiaTheme="minorEastAsia" w:hAnsi="Arial" w:cs="Arial"/>
          <w:sz w:val="24"/>
          <w:szCs w:val="24"/>
          <w:lang w:val="en-GB"/>
        </w:rPr>
        <w:t xml:space="preserve">pulse can be used as a surrogate marker of SV and, therefore, </w:t>
      </w:r>
      <w:r w:rsidR="00AC7923" w:rsidRPr="00BA106B">
        <w:rPr>
          <w:rFonts w:ascii="Arial" w:eastAsiaTheme="minorEastAsia" w:hAnsi="Arial" w:cs="Arial"/>
          <w:sz w:val="24"/>
          <w:szCs w:val="24"/>
          <w:lang w:val="en-GB"/>
        </w:rPr>
        <w:t xml:space="preserve">could partly </w:t>
      </w:r>
      <w:r w:rsidR="002E16A8" w:rsidRPr="00BA106B">
        <w:rPr>
          <w:rFonts w:ascii="Arial" w:eastAsiaTheme="minorEastAsia" w:hAnsi="Arial" w:cs="Arial"/>
          <w:sz w:val="24"/>
          <w:szCs w:val="24"/>
          <w:lang w:val="en-GB"/>
        </w:rPr>
        <w:t xml:space="preserve">explain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2E16A8" w:rsidRPr="00BA106B">
        <w:rPr>
          <w:rFonts w:ascii="Arial" w:hAnsi="Arial" w:cs="Arial"/>
          <w:sz w:val="24"/>
          <w:szCs w:val="24"/>
          <w:lang w:val="en-GB"/>
        </w:rPr>
        <w:t>O</w:t>
      </w:r>
      <w:r w:rsidR="002E16A8" w:rsidRPr="00BA106B">
        <w:rPr>
          <w:rFonts w:ascii="Arial" w:hAnsi="Arial" w:cs="Arial"/>
          <w:sz w:val="24"/>
          <w:szCs w:val="24"/>
          <w:vertAlign w:val="subscript"/>
          <w:lang w:val="en-GB"/>
        </w:rPr>
        <w:t>2max</w:t>
      </w:r>
      <w:r w:rsidR="002E16A8" w:rsidRPr="00BA106B">
        <w:rPr>
          <w:rFonts w:ascii="Arial" w:eastAsiaTheme="minorEastAsia" w:hAnsi="Arial" w:cs="Arial"/>
          <w:sz w:val="24"/>
          <w:szCs w:val="24"/>
          <w:lang w:val="en-GB"/>
        </w:rPr>
        <w:t xml:space="preserve"> increases</w:t>
      </w:r>
      <w:r w:rsidR="00AC7923" w:rsidRPr="00BA106B">
        <w:rPr>
          <w:rFonts w:ascii="Arial" w:eastAsiaTheme="minorEastAsia" w:hAnsi="Arial" w:cs="Arial"/>
          <w:sz w:val="24"/>
          <w:szCs w:val="24"/>
          <w:lang w:val="en-GB"/>
        </w:rPr>
        <w:t xml:space="preserve"> (</w:t>
      </w:r>
      <w:r w:rsidR="00661188" w:rsidRPr="00BA106B">
        <w:rPr>
          <w:rFonts w:ascii="Arial" w:eastAsiaTheme="minorEastAsia" w:hAnsi="Arial" w:cs="Arial"/>
          <w:sz w:val="24"/>
          <w:szCs w:val="24"/>
          <w:lang w:val="en-GB"/>
        </w:rPr>
        <w:t>Bhambhani et al., 1994</w:t>
      </w:r>
      <w:r w:rsidR="00AC7923" w:rsidRPr="00BA106B">
        <w:rPr>
          <w:rFonts w:ascii="Arial" w:eastAsiaTheme="minorEastAsia" w:hAnsi="Arial" w:cs="Arial"/>
          <w:sz w:val="24"/>
          <w:szCs w:val="24"/>
          <w:lang w:val="en-GB"/>
        </w:rPr>
        <w:t xml:space="preserve">). However, it is well-known that </w:t>
      </w:r>
      <w:r w:rsidR="00AC7923" w:rsidRPr="00BA106B">
        <w:rPr>
          <w:rFonts w:ascii="Arial" w:hAnsi="Arial" w:cs="Arial"/>
          <w:sz w:val="24"/>
          <w:szCs w:val="24"/>
          <w:lang w:val="en-GB"/>
        </w:rPr>
        <w:t>SV</w:t>
      </w:r>
      <w:r w:rsidR="005C5A47" w:rsidRPr="00BA106B">
        <w:rPr>
          <w:rFonts w:ascii="Arial" w:hAnsi="Arial" w:cs="Arial"/>
          <w:sz w:val="24"/>
          <w:szCs w:val="24"/>
          <w:lang w:val="en-GB"/>
        </w:rPr>
        <w:t xml:space="preserve"> plateaus </w:t>
      </w:r>
      <w:r w:rsidR="00AC7923" w:rsidRPr="00BA106B">
        <w:rPr>
          <w:rFonts w:ascii="Arial" w:hAnsi="Arial" w:cs="Arial"/>
          <w:sz w:val="24"/>
          <w:szCs w:val="24"/>
          <w:lang w:val="en-GB"/>
        </w:rPr>
        <w:t>near to</w:t>
      </w:r>
      <w:r w:rsidR="005C5A47" w:rsidRPr="00BA106B">
        <w:rPr>
          <w:rFonts w:ascii="Arial" w:hAnsi="Arial" w:cs="Arial"/>
          <w:sz w:val="24"/>
          <w:szCs w:val="24"/>
          <w:lang w:val="en-GB"/>
        </w:rPr>
        <w:t xml:space="preserve"> </w:t>
      </w:r>
      <w:r w:rsidR="00AC7923" w:rsidRPr="00BA106B">
        <w:rPr>
          <w:rFonts w:ascii="Arial" w:hAnsi="Arial" w:cs="Arial"/>
          <w:sz w:val="24"/>
          <w:szCs w:val="24"/>
          <w:lang w:val="en-GB"/>
        </w:rPr>
        <w:t xml:space="preserve">50%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AC7923" w:rsidRPr="00BA106B">
        <w:rPr>
          <w:rFonts w:ascii="Arial" w:hAnsi="Arial" w:cs="Arial"/>
          <w:sz w:val="24"/>
          <w:szCs w:val="24"/>
          <w:lang w:val="en-GB"/>
        </w:rPr>
        <w:t>O</w:t>
      </w:r>
      <w:r w:rsidR="00AC7923" w:rsidRPr="00BA106B">
        <w:rPr>
          <w:rFonts w:ascii="Arial" w:hAnsi="Arial" w:cs="Arial"/>
          <w:sz w:val="24"/>
          <w:szCs w:val="24"/>
          <w:vertAlign w:val="subscript"/>
          <w:lang w:val="en-GB"/>
        </w:rPr>
        <w:t>2max</w:t>
      </w:r>
      <w:r w:rsidR="002E16A8" w:rsidRPr="00BA106B">
        <w:rPr>
          <w:rFonts w:ascii="Arial" w:hAnsi="Arial" w:cs="Arial"/>
          <w:sz w:val="24"/>
          <w:szCs w:val="24"/>
          <w:vertAlign w:val="subscript"/>
          <w:lang w:val="en-GB"/>
        </w:rPr>
        <w:t xml:space="preserve">, </w:t>
      </w:r>
      <w:r w:rsidR="002E16A8" w:rsidRPr="00BA106B">
        <w:rPr>
          <w:rFonts w:ascii="Arial" w:hAnsi="Arial" w:cs="Arial"/>
          <w:sz w:val="24"/>
          <w:szCs w:val="24"/>
          <w:lang w:val="en-GB"/>
        </w:rPr>
        <w:t>particularly in non-elite athletes</w:t>
      </w:r>
      <w:r w:rsidR="005C5A47" w:rsidRPr="00BA106B">
        <w:rPr>
          <w:rFonts w:ascii="Arial" w:hAnsi="Arial" w:cs="Arial"/>
          <w:sz w:val="24"/>
          <w:szCs w:val="24"/>
          <w:lang w:val="en-GB"/>
        </w:rPr>
        <w:t xml:space="preserve"> </w:t>
      </w:r>
      <w:r w:rsidR="00AC7923" w:rsidRPr="00BA106B">
        <w:rPr>
          <w:rFonts w:ascii="Arial" w:hAnsi="Arial" w:cs="Arial"/>
          <w:sz w:val="24"/>
          <w:szCs w:val="24"/>
          <w:lang w:val="en-GB"/>
        </w:rPr>
        <w:t>(Stringer et al., 1997</w:t>
      </w:r>
      <w:r w:rsidR="00661188" w:rsidRPr="00BA106B">
        <w:rPr>
          <w:rFonts w:ascii="Arial" w:hAnsi="Arial" w:cs="Arial"/>
          <w:sz w:val="24"/>
          <w:szCs w:val="24"/>
          <w:lang w:val="en-GB"/>
        </w:rPr>
        <w:t>; Zhou et al., 2001</w:t>
      </w:r>
      <w:r w:rsidR="00AC7923" w:rsidRPr="00BA106B">
        <w:rPr>
          <w:rFonts w:ascii="Arial" w:hAnsi="Arial" w:cs="Arial"/>
          <w:sz w:val="24"/>
          <w:szCs w:val="24"/>
          <w:lang w:val="en-GB"/>
        </w:rPr>
        <w:t>) and that</w:t>
      </w:r>
      <w:r w:rsidR="005C5A47" w:rsidRPr="00BA106B">
        <w:rPr>
          <w:rFonts w:ascii="Arial" w:hAnsi="Arial" w:cs="Arial"/>
          <w:sz w:val="24"/>
          <w:szCs w:val="24"/>
          <w:lang w:val="en-GB"/>
        </w:rPr>
        <w:t xml:space="preserve"> Ca−vO</w:t>
      </w:r>
      <w:r w:rsidR="005C5A47" w:rsidRPr="00BA106B">
        <w:rPr>
          <w:rFonts w:ascii="Arial" w:hAnsi="Arial" w:cs="Arial"/>
          <w:sz w:val="24"/>
          <w:szCs w:val="24"/>
          <w:vertAlign w:val="subscript"/>
          <w:lang w:val="en-GB"/>
        </w:rPr>
        <w:t>2</w:t>
      </w:r>
      <w:r w:rsidR="005C5A47" w:rsidRPr="00BA106B">
        <w:rPr>
          <w:rFonts w:ascii="Arial" w:hAnsi="Arial" w:cs="Arial"/>
          <w:sz w:val="24"/>
          <w:szCs w:val="24"/>
          <w:lang w:val="en-GB"/>
        </w:rPr>
        <w:t xml:space="preserve"> linear</w:t>
      </w:r>
      <w:r w:rsidR="00AC7923" w:rsidRPr="00BA106B">
        <w:rPr>
          <w:rFonts w:ascii="Arial" w:hAnsi="Arial" w:cs="Arial"/>
          <w:sz w:val="24"/>
          <w:szCs w:val="24"/>
          <w:lang w:val="en-GB"/>
        </w:rPr>
        <w:t>ly</w:t>
      </w:r>
      <w:r w:rsidR="005C5A47" w:rsidRPr="00BA106B">
        <w:rPr>
          <w:rFonts w:ascii="Arial" w:hAnsi="Arial" w:cs="Arial"/>
          <w:sz w:val="24"/>
          <w:szCs w:val="24"/>
          <w:lang w:val="en-GB"/>
        </w:rPr>
        <w:t xml:space="preserve"> </w:t>
      </w:r>
      <w:r w:rsidR="00AC7923" w:rsidRPr="00BA106B">
        <w:rPr>
          <w:rFonts w:ascii="Arial" w:hAnsi="Arial" w:cs="Arial"/>
          <w:sz w:val="24"/>
          <w:szCs w:val="24"/>
          <w:lang w:val="en-GB"/>
        </w:rPr>
        <w:t>relates to pulmonary</w:t>
      </w:r>
      <w:r w:rsidR="005C5A47"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5C5A47" w:rsidRPr="00BA106B">
        <w:rPr>
          <w:rFonts w:ascii="Arial" w:hAnsi="Arial" w:cs="Arial"/>
          <w:sz w:val="24"/>
          <w:szCs w:val="24"/>
          <w:lang w:val="en-GB"/>
        </w:rPr>
        <w:t>O</w:t>
      </w:r>
      <w:r w:rsidR="005C5A47" w:rsidRPr="00BA106B">
        <w:rPr>
          <w:rFonts w:ascii="Arial" w:hAnsi="Arial" w:cs="Arial"/>
          <w:sz w:val="24"/>
          <w:szCs w:val="24"/>
          <w:vertAlign w:val="subscript"/>
          <w:lang w:val="en-GB"/>
        </w:rPr>
        <w:t>2</w:t>
      </w:r>
      <w:r w:rsidR="00AC7923" w:rsidRPr="00BA106B">
        <w:rPr>
          <w:rFonts w:ascii="Arial" w:hAnsi="Arial" w:cs="Arial"/>
          <w:sz w:val="24"/>
          <w:szCs w:val="24"/>
          <w:lang w:val="en-GB"/>
        </w:rPr>
        <w:t xml:space="preserve"> up to maximal exercise (Stringer et al., 2005)</w:t>
      </w:r>
      <w:r w:rsidR="005C5A47" w:rsidRPr="00BA106B">
        <w:rPr>
          <w:rFonts w:ascii="Arial" w:hAnsi="Arial" w:cs="Arial"/>
          <w:sz w:val="24"/>
          <w:szCs w:val="24"/>
          <w:lang w:val="en-GB"/>
        </w:rPr>
        <w:t>.</w:t>
      </w:r>
      <w:r w:rsidR="00A726F9" w:rsidRPr="00BA106B">
        <w:rPr>
          <w:rFonts w:ascii="Arial" w:hAnsi="Arial" w:cs="Arial"/>
          <w:sz w:val="24"/>
          <w:szCs w:val="24"/>
          <w:lang w:val="en-GB"/>
        </w:rPr>
        <w:t xml:space="preserve"> Thus, changes in O</w:t>
      </w:r>
      <w:r w:rsidR="00A726F9" w:rsidRPr="00BA106B">
        <w:rPr>
          <w:rFonts w:ascii="Arial" w:hAnsi="Arial" w:cs="Arial"/>
          <w:sz w:val="24"/>
          <w:szCs w:val="24"/>
          <w:vertAlign w:val="subscript"/>
          <w:lang w:val="en-GB"/>
        </w:rPr>
        <w:t>2</w:t>
      </w:r>
      <w:r w:rsidR="00A726F9" w:rsidRPr="00BA106B">
        <w:rPr>
          <w:rFonts w:ascii="Arial" w:hAnsi="Arial" w:cs="Arial"/>
          <w:sz w:val="24"/>
          <w:szCs w:val="24"/>
          <w:lang w:val="en-GB"/>
        </w:rPr>
        <w:t xml:space="preserve"> pulse (mlO</w:t>
      </w:r>
      <w:r w:rsidR="00A726F9" w:rsidRPr="00BA106B">
        <w:rPr>
          <w:rFonts w:ascii="Arial" w:hAnsi="Arial" w:cs="Arial"/>
          <w:sz w:val="24"/>
          <w:szCs w:val="24"/>
          <w:vertAlign w:val="subscript"/>
          <w:lang w:val="en-GB"/>
        </w:rPr>
        <w:t>2</w:t>
      </w:r>
      <w:r w:rsidR="00A726F9" w:rsidRPr="00BA106B">
        <w:rPr>
          <w:rFonts w:ascii="Arial" w:hAnsi="Arial" w:cs="Arial"/>
          <w:sz w:val="24"/>
          <w:szCs w:val="24"/>
          <w:lang w:val="en-GB"/>
        </w:rPr>
        <w:t>/beat) reported in the current study</w:t>
      </w:r>
      <w:r w:rsidR="003E7A52" w:rsidRPr="00BA106B">
        <w:rPr>
          <w:rFonts w:ascii="Arial" w:hAnsi="Arial" w:cs="Arial"/>
          <w:sz w:val="24"/>
          <w:szCs w:val="24"/>
          <w:lang w:val="en-GB"/>
        </w:rPr>
        <w:t xml:space="preserve"> between 80% and 100% of the incremental test</w:t>
      </w:r>
      <w:r w:rsidR="00A726F9" w:rsidRPr="00BA106B">
        <w:rPr>
          <w:rFonts w:ascii="Arial" w:hAnsi="Arial" w:cs="Arial"/>
          <w:sz w:val="24"/>
          <w:szCs w:val="24"/>
          <w:lang w:val="en-GB"/>
        </w:rPr>
        <w:t xml:space="preserve"> for</w:t>
      </w:r>
      <w:r w:rsidR="003E7A52" w:rsidRPr="00BA106B">
        <w:rPr>
          <w:rFonts w:ascii="Arial" w:hAnsi="Arial" w:cs="Arial"/>
          <w:sz w:val="24"/>
          <w:szCs w:val="24"/>
          <w:lang w:val="en-GB"/>
        </w:rPr>
        <w:t xml:space="preserve"> both</w:t>
      </w:r>
      <w:r w:rsidR="00A726F9" w:rsidRPr="00BA106B">
        <w:rPr>
          <w:rFonts w:ascii="Arial" w:hAnsi="Arial" w:cs="Arial"/>
          <w:sz w:val="24"/>
          <w:szCs w:val="24"/>
          <w:lang w:val="en-GB"/>
        </w:rPr>
        <w:t xml:space="preserve"> the HA and the IPC+HA groups are </w:t>
      </w:r>
      <w:r w:rsidR="002B7AAE" w:rsidRPr="00BA106B">
        <w:rPr>
          <w:rFonts w:ascii="Arial" w:hAnsi="Arial" w:cs="Arial"/>
          <w:sz w:val="24"/>
          <w:szCs w:val="24"/>
          <w:lang w:val="en-GB"/>
        </w:rPr>
        <w:t>likely to be linked with</w:t>
      </w:r>
      <w:r w:rsidR="00A726F9" w:rsidRPr="00BA106B">
        <w:rPr>
          <w:rFonts w:ascii="Arial" w:hAnsi="Arial" w:cs="Arial"/>
          <w:sz w:val="24"/>
          <w:szCs w:val="24"/>
          <w:lang w:val="en-GB"/>
        </w:rPr>
        <w:t xml:space="preserve"> peripheral muscle O</w:t>
      </w:r>
      <w:r w:rsidR="00A726F9" w:rsidRPr="00BA106B">
        <w:rPr>
          <w:rFonts w:ascii="Arial" w:hAnsi="Arial" w:cs="Arial"/>
          <w:sz w:val="24"/>
          <w:szCs w:val="24"/>
          <w:vertAlign w:val="subscript"/>
          <w:lang w:val="en-GB"/>
        </w:rPr>
        <w:t>2</w:t>
      </w:r>
      <w:r w:rsidR="00A726F9" w:rsidRPr="00BA106B">
        <w:rPr>
          <w:rFonts w:ascii="Arial" w:hAnsi="Arial" w:cs="Arial"/>
          <w:sz w:val="24"/>
          <w:szCs w:val="24"/>
          <w:lang w:val="en-GB"/>
        </w:rPr>
        <w:t xml:space="preserve"> extraction and not</w:t>
      </w:r>
      <w:r w:rsidR="002B7AAE" w:rsidRPr="00BA106B">
        <w:rPr>
          <w:rFonts w:ascii="Arial" w:hAnsi="Arial" w:cs="Arial"/>
          <w:sz w:val="24"/>
          <w:szCs w:val="24"/>
          <w:lang w:val="en-GB"/>
        </w:rPr>
        <w:t xml:space="preserve"> solely</w:t>
      </w:r>
      <w:r w:rsidR="00A726F9" w:rsidRPr="00BA106B">
        <w:rPr>
          <w:rFonts w:ascii="Arial" w:hAnsi="Arial" w:cs="Arial"/>
          <w:sz w:val="24"/>
          <w:szCs w:val="24"/>
          <w:lang w:val="en-GB"/>
        </w:rPr>
        <w:t xml:space="preserve"> central changes in SV. </w:t>
      </w:r>
      <w:r w:rsidR="00D74CDB" w:rsidRPr="00BA106B">
        <w:rPr>
          <w:rFonts w:ascii="Arial" w:hAnsi="Arial" w:cs="Arial"/>
          <w:sz w:val="24"/>
          <w:szCs w:val="24"/>
          <w:lang w:val="en-GB"/>
        </w:rPr>
        <w:t>In support of this, concomitant increases in</w:t>
      </w:r>
      <w:r w:rsidR="004932BA" w:rsidRPr="00BA106B">
        <w:rPr>
          <w:rFonts w:ascii="Arial" w:hAnsi="Arial" w:cs="Arial"/>
          <w:sz w:val="24"/>
          <w:szCs w:val="24"/>
          <w:lang w:val="en-GB"/>
        </w:rPr>
        <w:t xml:space="preserve"> central (</w:t>
      </w:r>
      <m:oMath>
        <m:acc>
          <m:accPr>
            <m:chr m:val="̇"/>
            <m:ctrlPr>
              <w:rPr>
                <w:rFonts w:ascii="Cambria Math" w:hAnsi="Cambria Math" w:cs="Arial"/>
                <w:i/>
                <w:sz w:val="24"/>
                <w:szCs w:val="24"/>
                <w:lang w:val="en-GB"/>
              </w:rPr>
            </m:ctrlPr>
          </m:accPr>
          <m:e>
            <m:r>
              <w:rPr>
                <w:rFonts w:ascii="Cambria Math" w:hAnsi="Cambria Math" w:cs="Arial"/>
                <w:sz w:val="24"/>
                <w:szCs w:val="24"/>
                <w:lang w:val="en-GB"/>
              </w:rPr>
              <m:t>Q</m:t>
            </m:r>
          </m:e>
        </m:acc>
      </m:oMath>
      <w:r w:rsidR="004932BA" w:rsidRPr="00BA106B">
        <w:rPr>
          <w:rFonts w:ascii="Arial" w:hAnsi="Arial" w:cs="Arial"/>
          <w:sz w:val="24"/>
          <w:szCs w:val="24"/>
          <w:lang w:val="en-GB"/>
        </w:rPr>
        <w:t>), peripheral (</w:t>
      </w:r>
      <w:r w:rsidR="00661188" w:rsidRPr="00BA106B">
        <w:rPr>
          <w:rFonts w:ascii="Arial" w:hAnsi="Arial" w:cs="Arial"/>
          <w:sz w:val="24"/>
          <w:szCs w:val="24"/>
          <w:lang w:val="en-GB"/>
        </w:rPr>
        <w:t>Ca−vO</w:t>
      </w:r>
      <w:r w:rsidR="00661188" w:rsidRPr="00BA106B">
        <w:rPr>
          <w:rFonts w:ascii="Arial" w:hAnsi="Arial" w:cs="Arial"/>
          <w:sz w:val="24"/>
          <w:szCs w:val="24"/>
          <w:vertAlign w:val="subscript"/>
          <w:lang w:val="en-GB"/>
        </w:rPr>
        <w:t>2</w:t>
      </w:r>
      <w:r w:rsidR="004932BA" w:rsidRPr="00BA106B">
        <w:rPr>
          <w:rFonts w:ascii="Arial" w:hAnsi="Arial" w:cs="Arial"/>
          <w:sz w:val="24"/>
          <w:szCs w:val="24"/>
          <w:lang w:val="en-GB"/>
        </w:rPr>
        <w:t>)</w:t>
      </w:r>
      <w:r w:rsidR="00661188" w:rsidRPr="00BA106B">
        <w:rPr>
          <w:rFonts w:ascii="Arial" w:hAnsi="Arial" w:cs="Arial"/>
          <w:sz w:val="24"/>
          <w:szCs w:val="24"/>
          <w:lang w:val="en-GB"/>
        </w:rPr>
        <w:t xml:space="preserve"> </w:t>
      </w:r>
      <w:r w:rsidR="00BA106B" w:rsidRPr="00BA106B">
        <w:rPr>
          <w:rFonts w:ascii="Arial" w:hAnsi="Arial" w:cs="Arial"/>
          <w:sz w:val="24"/>
          <w:szCs w:val="24"/>
          <w:lang w:val="en-GB"/>
        </w:rPr>
        <w:t xml:space="preserve">mechanisms </w:t>
      </w:r>
      <w:r w:rsidR="00D74CDB" w:rsidRPr="00BA106B">
        <w:rPr>
          <w:rFonts w:ascii="Arial" w:hAnsi="Arial" w:cs="Arial"/>
          <w:sz w:val="24"/>
          <w:szCs w:val="24"/>
          <w:lang w:val="en-GB"/>
        </w:rPr>
        <w:t>and</w:t>
      </w:r>
      <w:r w:rsidR="00661188"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661188" w:rsidRPr="00BA106B">
        <w:rPr>
          <w:rFonts w:ascii="Arial" w:hAnsi="Arial" w:cs="Arial"/>
          <w:sz w:val="24"/>
          <w:szCs w:val="24"/>
          <w:lang w:val="en-GB"/>
        </w:rPr>
        <w:t>O</w:t>
      </w:r>
      <w:r w:rsidR="00661188" w:rsidRPr="00BA106B">
        <w:rPr>
          <w:rFonts w:ascii="Arial" w:hAnsi="Arial" w:cs="Arial"/>
          <w:sz w:val="24"/>
          <w:szCs w:val="24"/>
          <w:vertAlign w:val="subscript"/>
          <w:lang w:val="en-GB"/>
        </w:rPr>
        <w:t>2max</w:t>
      </w:r>
      <w:r w:rsidR="00661188" w:rsidRPr="00BA106B">
        <w:rPr>
          <w:rFonts w:ascii="Arial" w:hAnsi="Arial" w:cs="Arial"/>
          <w:sz w:val="24"/>
          <w:szCs w:val="24"/>
          <w:lang w:val="en-GB"/>
        </w:rPr>
        <w:t xml:space="preserve"> </w:t>
      </w:r>
      <w:r w:rsidR="00D74CDB" w:rsidRPr="00BA106B">
        <w:rPr>
          <w:rFonts w:ascii="Arial" w:hAnsi="Arial" w:cs="Arial"/>
          <w:sz w:val="24"/>
          <w:szCs w:val="24"/>
          <w:lang w:val="en-GB"/>
        </w:rPr>
        <w:t xml:space="preserve">in response to continuous endurance training (Daussin et al., 2007). </w:t>
      </w:r>
      <w:r w:rsidR="00A726F9" w:rsidRPr="00BA106B">
        <w:rPr>
          <w:rFonts w:ascii="Arial" w:hAnsi="Arial" w:cs="Arial"/>
          <w:sz w:val="24"/>
          <w:szCs w:val="24"/>
          <w:lang w:val="en-GB"/>
        </w:rPr>
        <w:t>Our results</w:t>
      </w:r>
      <w:r w:rsidR="00D74CDB" w:rsidRPr="00BA106B">
        <w:rPr>
          <w:rFonts w:ascii="Arial" w:hAnsi="Arial" w:cs="Arial"/>
          <w:sz w:val="24"/>
          <w:szCs w:val="24"/>
          <w:lang w:val="en-GB"/>
        </w:rPr>
        <w:t xml:space="preserve"> also</w:t>
      </w:r>
      <w:r w:rsidR="00A726F9" w:rsidRPr="00BA106B">
        <w:rPr>
          <w:rFonts w:ascii="Arial" w:hAnsi="Arial" w:cs="Arial"/>
          <w:sz w:val="24"/>
          <w:szCs w:val="24"/>
          <w:lang w:val="en-GB"/>
        </w:rPr>
        <w:t xml:space="preserve"> provide further support to the recent evidence </w:t>
      </w:r>
      <w:r w:rsidR="00A726F9" w:rsidRPr="00BA106B">
        <w:rPr>
          <w:rFonts w:ascii="Arial" w:hAnsi="Arial" w:cs="Arial"/>
          <w:sz w:val="24"/>
          <w:szCs w:val="24"/>
          <w:lang w:val="en-GB"/>
        </w:rPr>
        <w:lastRenderedPageBreak/>
        <w:t xml:space="preserve">that maximal rates of skeletal muscle respiration more completely explain </w:t>
      </w:r>
      <w:r w:rsidR="00D74CDB" w:rsidRPr="00BA106B">
        <w:rPr>
          <w:rFonts w:ascii="Arial" w:hAnsi="Arial" w:cs="Arial"/>
          <w:sz w:val="24"/>
          <w:szCs w:val="24"/>
          <w:lang w:val="en-GB"/>
        </w:rPr>
        <w:t xml:space="preserve">maximal </w:t>
      </w:r>
      <w:r w:rsidR="00A726F9" w:rsidRPr="00BA106B">
        <w:rPr>
          <w:rFonts w:ascii="Arial" w:hAnsi="Arial" w:cs="Arial"/>
          <w:sz w:val="24"/>
          <w:szCs w:val="24"/>
          <w:lang w:val="en-GB"/>
        </w:rPr>
        <w:t>cycling endurance performance in comparison to traditional cardio-pulmonary determinants of central origin (Batterson et al., 2020).</w:t>
      </w:r>
      <w:r w:rsidR="00661188" w:rsidRPr="00BA106B">
        <w:rPr>
          <w:rFonts w:ascii="Arial" w:hAnsi="Arial" w:cs="Arial"/>
          <w:sz w:val="24"/>
          <w:szCs w:val="24"/>
          <w:lang w:val="en-GB"/>
        </w:rPr>
        <w:t xml:space="preserve"> Further work </w:t>
      </w:r>
      <w:r w:rsidR="003E7A52" w:rsidRPr="00BA106B">
        <w:rPr>
          <w:rFonts w:ascii="Arial" w:hAnsi="Arial" w:cs="Arial"/>
          <w:sz w:val="24"/>
          <w:szCs w:val="24"/>
          <w:lang w:val="en-GB"/>
        </w:rPr>
        <w:t>is needed</w:t>
      </w:r>
      <w:r w:rsidR="00661188" w:rsidRPr="00BA106B">
        <w:rPr>
          <w:rFonts w:ascii="Arial" w:hAnsi="Arial" w:cs="Arial"/>
          <w:sz w:val="24"/>
          <w:szCs w:val="24"/>
          <w:lang w:val="en-GB"/>
        </w:rPr>
        <w:t xml:space="preserve"> to determine the mech</w:t>
      </w:r>
      <w:r w:rsidR="003E7A52" w:rsidRPr="00BA106B">
        <w:rPr>
          <w:rFonts w:ascii="Arial" w:hAnsi="Arial" w:cs="Arial"/>
          <w:sz w:val="24"/>
          <w:szCs w:val="24"/>
          <w:lang w:val="en-GB"/>
        </w:rPr>
        <w:t xml:space="preserve">anistic basis of this adaptive response to </w:t>
      </w:r>
      <w:r w:rsidR="00661188" w:rsidRPr="00BA106B">
        <w:rPr>
          <w:rFonts w:ascii="Arial" w:hAnsi="Arial" w:cs="Arial"/>
          <w:sz w:val="24"/>
          <w:szCs w:val="24"/>
          <w:lang w:val="en-GB"/>
        </w:rPr>
        <w:t>HA</w:t>
      </w:r>
      <w:r w:rsidR="00D74CDB" w:rsidRPr="00BA106B">
        <w:rPr>
          <w:rFonts w:ascii="Arial" w:hAnsi="Arial" w:cs="Arial"/>
          <w:sz w:val="24"/>
          <w:szCs w:val="24"/>
          <w:lang w:val="en-GB"/>
        </w:rPr>
        <w:t xml:space="preserve"> but the current findings provide important direction for the potential sites of HA and/or IPC-induced adaptation</w:t>
      </w:r>
      <w:r w:rsidR="00661188" w:rsidRPr="00BA106B">
        <w:rPr>
          <w:rFonts w:ascii="Arial" w:hAnsi="Arial" w:cs="Arial"/>
          <w:sz w:val="24"/>
          <w:szCs w:val="24"/>
          <w:lang w:val="en-GB"/>
        </w:rPr>
        <w:t xml:space="preserve">. </w:t>
      </w:r>
    </w:p>
    <w:p w14:paraId="666FB4FD" w14:textId="77777777" w:rsidR="00A726F9" w:rsidRPr="00BA106B" w:rsidRDefault="00A726F9" w:rsidP="001D0463">
      <w:pPr>
        <w:ind w:right="-766"/>
        <w:jc w:val="both"/>
        <w:rPr>
          <w:rFonts w:ascii="Arial" w:hAnsi="Arial" w:cs="Arial"/>
          <w:sz w:val="24"/>
          <w:szCs w:val="24"/>
          <w:lang w:val="en-GB"/>
        </w:rPr>
      </w:pPr>
    </w:p>
    <w:p w14:paraId="667F36A8" w14:textId="35D3A533" w:rsidR="00CA1F10" w:rsidRPr="00BA106B" w:rsidRDefault="002E16A8" w:rsidP="001D0463">
      <w:pPr>
        <w:ind w:right="-766"/>
        <w:jc w:val="both"/>
        <w:rPr>
          <w:rFonts w:ascii="Arial" w:hAnsi="Arial" w:cs="Arial"/>
          <w:sz w:val="24"/>
          <w:szCs w:val="24"/>
          <w:lang w:val="en-GB"/>
        </w:rPr>
      </w:pPr>
      <w:r w:rsidRPr="00BA106B">
        <w:rPr>
          <w:rFonts w:ascii="Arial" w:hAnsi="Arial" w:cs="Arial"/>
          <w:sz w:val="24"/>
          <w:szCs w:val="24"/>
          <w:lang w:val="en-GB"/>
        </w:rPr>
        <w:t xml:space="preserve">In further support of the above changes in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 xml:space="preserve">2max </w:t>
      </w:r>
      <w:r w:rsidRPr="00BA106B">
        <w:rPr>
          <w:rFonts w:ascii="Arial" w:hAnsi="Arial" w:cs="Arial"/>
          <w:sz w:val="24"/>
          <w:szCs w:val="24"/>
          <w:lang w:val="en-GB"/>
        </w:rPr>
        <w:t>and the theorised contributions from microvascular O</w:t>
      </w:r>
      <w:r w:rsidRPr="00BA106B">
        <w:rPr>
          <w:rFonts w:ascii="Arial" w:hAnsi="Arial" w:cs="Arial"/>
          <w:sz w:val="24"/>
          <w:szCs w:val="24"/>
          <w:vertAlign w:val="subscript"/>
          <w:lang w:val="en-GB"/>
        </w:rPr>
        <w:t>2</w:t>
      </w:r>
      <w:r w:rsidRPr="00BA106B">
        <w:rPr>
          <w:rFonts w:ascii="Arial" w:hAnsi="Arial" w:cs="Arial"/>
          <w:sz w:val="24"/>
          <w:szCs w:val="24"/>
          <w:lang w:val="en-GB"/>
        </w:rPr>
        <w:t xml:space="preserve"> extraction, we report 40% (IPC+HA) and 21% (HA) reductions in resting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Pr="00BA106B">
        <w:rPr>
          <w:rFonts w:ascii="Arial" w:hAnsi="Arial" w:cs="Arial"/>
          <w:sz w:val="24"/>
          <w:szCs w:val="24"/>
          <w:lang w:val="en-GB"/>
        </w:rPr>
        <w:t>O</w:t>
      </w:r>
      <w:r w:rsidRPr="00BA106B">
        <w:rPr>
          <w:rFonts w:ascii="Arial" w:hAnsi="Arial" w:cs="Arial"/>
          <w:sz w:val="24"/>
          <w:szCs w:val="24"/>
          <w:vertAlign w:val="subscript"/>
          <w:lang w:val="en-GB"/>
        </w:rPr>
        <w:t>2</w:t>
      </w:r>
      <w:r w:rsidRPr="00BA106B">
        <w:rPr>
          <w:rFonts w:ascii="Arial" w:hAnsi="Arial" w:cs="Arial"/>
          <w:sz w:val="24"/>
          <w:szCs w:val="24"/>
          <w:lang w:val="en-GB"/>
        </w:rPr>
        <w:t>. These changes are consistent with improved metabolic efficiency</w:t>
      </w:r>
      <w:r w:rsidR="003E7A52" w:rsidRPr="00BA106B">
        <w:rPr>
          <w:rFonts w:ascii="Arial" w:hAnsi="Arial" w:cs="Arial"/>
          <w:sz w:val="24"/>
          <w:szCs w:val="24"/>
          <w:lang w:val="en-GB"/>
        </w:rPr>
        <w:t>,</w:t>
      </w:r>
      <w:r w:rsidRPr="00BA106B">
        <w:rPr>
          <w:rFonts w:ascii="Arial" w:hAnsi="Arial" w:cs="Arial"/>
          <w:sz w:val="24"/>
          <w:szCs w:val="24"/>
          <w:lang w:val="en-GB"/>
        </w:rPr>
        <w:t xml:space="preserve"> </w:t>
      </w:r>
      <w:r w:rsidR="003E7A52" w:rsidRPr="00BA106B">
        <w:rPr>
          <w:rFonts w:ascii="Arial" w:hAnsi="Arial" w:cs="Arial"/>
          <w:sz w:val="24"/>
          <w:szCs w:val="24"/>
          <w:lang w:val="en-GB"/>
        </w:rPr>
        <w:t>as</w:t>
      </w:r>
      <w:r w:rsidRPr="00BA106B">
        <w:rPr>
          <w:rFonts w:ascii="Arial" w:hAnsi="Arial" w:cs="Arial"/>
          <w:sz w:val="24"/>
          <w:szCs w:val="24"/>
          <w:lang w:val="en-GB"/>
        </w:rPr>
        <w:t xml:space="preserve"> reported following repeated IPC (Jeffries et al., 2018)</w:t>
      </w:r>
      <w:r w:rsidR="003E7A52" w:rsidRPr="00BA106B">
        <w:rPr>
          <w:rFonts w:ascii="Arial" w:hAnsi="Arial" w:cs="Arial"/>
          <w:sz w:val="24"/>
          <w:szCs w:val="24"/>
          <w:lang w:val="en-GB"/>
        </w:rPr>
        <w:t>,</w:t>
      </w:r>
      <w:r w:rsidRPr="00BA106B">
        <w:rPr>
          <w:rFonts w:ascii="Arial" w:hAnsi="Arial" w:cs="Arial"/>
          <w:sz w:val="24"/>
          <w:szCs w:val="24"/>
          <w:lang w:val="en-GB"/>
        </w:rPr>
        <w:t xml:space="preserve"> </w:t>
      </w:r>
      <w:r w:rsidR="00D74CDB" w:rsidRPr="00BA106B">
        <w:rPr>
          <w:rFonts w:ascii="Arial" w:hAnsi="Arial" w:cs="Arial"/>
          <w:sz w:val="24"/>
          <w:szCs w:val="24"/>
          <w:lang w:val="en-GB"/>
        </w:rPr>
        <w:t>and are indicative of</w:t>
      </w:r>
      <w:r w:rsidR="00D74CDB" w:rsidRPr="00BA106B">
        <w:rPr>
          <w:lang w:val="en-GB"/>
        </w:rPr>
        <w:t xml:space="preserve"> </w:t>
      </w:r>
      <w:r w:rsidR="00D74CDB" w:rsidRPr="00BA106B">
        <w:rPr>
          <w:rFonts w:ascii="Arial" w:hAnsi="Arial" w:cs="Arial"/>
          <w:sz w:val="24"/>
          <w:szCs w:val="24"/>
          <w:lang w:val="en-GB"/>
        </w:rPr>
        <w:t>either a reduction in metabolic rate (reduced ATP requirement) or an increased mitochondrial efficiency (increased ATP per molecule O</w:t>
      </w:r>
      <w:r w:rsidR="00D74CDB" w:rsidRPr="00BA106B">
        <w:rPr>
          <w:rFonts w:ascii="Arial" w:hAnsi="Arial" w:cs="Arial"/>
          <w:sz w:val="24"/>
          <w:szCs w:val="24"/>
          <w:vertAlign w:val="subscript"/>
          <w:lang w:val="en-GB"/>
        </w:rPr>
        <w:t>2</w:t>
      </w:r>
      <w:r w:rsidR="00D74CDB" w:rsidRPr="00BA106B">
        <w:rPr>
          <w:rFonts w:ascii="Arial" w:hAnsi="Arial" w:cs="Arial"/>
          <w:sz w:val="24"/>
          <w:szCs w:val="24"/>
          <w:lang w:val="en-GB"/>
        </w:rPr>
        <w:t>)</w:t>
      </w:r>
      <w:r w:rsidRPr="00BA106B">
        <w:rPr>
          <w:rFonts w:ascii="Arial" w:hAnsi="Arial" w:cs="Arial"/>
          <w:sz w:val="24"/>
          <w:szCs w:val="24"/>
          <w:lang w:val="en-GB"/>
        </w:rPr>
        <w:t xml:space="preserve">. However, we are the first to show this in response to HA protocol, </w:t>
      </w:r>
      <w:r w:rsidR="003E7A52" w:rsidRPr="00BA106B">
        <w:rPr>
          <w:rFonts w:ascii="Arial" w:hAnsi="Arial" w:cs="Arial"/>
          <w:sz w:val="24"/>
          <w:szCs w:val="24"/>
          <w:lang w:val="en-GB"/>
        </w:rPr>
        <w:t>thus indicating</w:t>
      </w:r>
      <w:r w:rsidRPr="00BA106B">
        <w:rPr>
          <w:rFonts w:ascii="Arial" w:hAnsi="Arial" w:cs="Arial"/>
          <w:sz w:val="24"/>
          <w:szCs w:val="24"/>
          <w:lang w:val="en-GB"/>
        </w:rPr>
        <w:t xml:space="preserve"> an effect on </w:t>
      </w:r>
      <w:r w:rsidR="00134511" w:rsidRPr="00BA106B">
        <w:rPr>
          <w:rFonts w:ascii="Arial" w:hAnsi="Arial" w:cs="Arial"/>
          <w:sz w:val="24"/>
          <w:szCs w:val="24"/>
          <w:lang w:val="en-GB"/>
        </w:rPr>
        <w:t xml:space="preserve">local </w:t>
      </w:r>
      <w:r w:rsidRPr="00BA106B">
        <w:rPr>
          <w:rFonts w:ascii="Arial" w:hAnsi="Arial" w:cs="Arial"/>
          <w:sz w:val="24"/>
          <w:szCs w:val="24"/>
          <w:lang w:val="en-GB"/>
        </w:rPr>
        <w:t>muscle metabolism</w:t>
      </w:r>
      <w:r w:rsidR="0019150C" w:rsidRPr="00BA106B">
        <w:rPr>
          <w:rFonts w:ascii="Arial" w:hAnsi="Arial" w:cs="Arial"/>
          <w:sz w:val="24"/>
          <w:szCs w:val="24"/>
          <w:lang w:val="en-GB"/>
        </w:rPr>
        <w:t>, which benefit could contribute to the acclimated phenotype</w:t>
      </w:r>
      <w:r w:rsidRPr="00BA106B">
        <w:rPr>
          <w:rFonts w:ascii="Arial" w:hAnsi="Arial" w:cs="Arial"/>
          <w:sz w:val="24"/>
          <w:szCs w:val="24"/>
          <w:lang w:val="en-GB"/>
        </w:rPr>
        <w:t>.</w:t>
      </w:r>
      <w:r w:rsidR="00382020" w:rsidRPr="00BA106B">
        <w:rPr>
          <w:rFonts w:ascii="Arial" w:hAnsi="Arial" w:cs="Arial"/>
          <w:sz w:val="24"/>
          <w:szCs w:val="24"/>
          <w:lang w:val="en-GB"/>
        </w:rPr>
        <w:t xml:space="preserve"> These reductions are</w:t>
      </w:r>
      <w:r w:rsidR="00134511" w:rsidRPr="00BA106B">
        <w:rPr>
          <w:rFonts w:ascii="Arial" w:hAnsi="Arial" w:cs="Arial"/>
          <w:sz w:val="24"/>
          <w:szCs w:val="24"/>
          <w:lang w:val="en-GB"/>
        </w:rPr>
        <w:t xml:space="preserve"> larger than reported previously in healthy participants (Ryan et al., 2013; Jeffries et al., 2018); however, the baseline fitness of the current participants was low (supported by ~ 25% higher resting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34511" w:rsidRPr="00BA106B">
        <w:rPr>
          <w:rFonts w:ascii="Arial" w:hAnsi="Arial" w:cs="Arial"/>
          <w:sz w:val="24"/>
          <w:szCs w:val="24"/>
          <w:lang w:val="en-GB"/>
        </w:rPr>
        <w:t>O</w:t>
      </w:r>
      <w:r w:rsidR="00134511" w:rsidRPr="00BA106B">
        <w:rPr>
          <w:rFonts w:ascii="Arial" w:hAnsi="Arial" w:cs="Arial"/>
          <w:sz w:val="24"/>
          <w:szCs w:val="24"/>
          <w:vertAlign w:val="subscript"/>
          <w:lang w:val="en-GB"/>
        </w:rPr>
        <w:t>2</w:t>
      </w:r>
      <w:r w:rsidR="00134511" w:rsidRPr="00BA106B">
        <w:rPr>
          <w:rFonts w:ascii="Arial" w:hAnsi="Arial" w:cs="Arial"/>
          <w:sz w:val="24"/>
          <w:szCs w:val="24"/>
          <w:lang w:val="en-GB"/>
        </w:rPr>
        <w:t xml:space="preserve"> at baseline</w:t>
      </w:r>
      <w:r w:rsidR="00477DC6" w:rsidRPr="00BA106B">
        <w:rPr>
          <w:rFonts w:ascii="Arial" w:hAnsi="Arial" w:cs="Arial"/>
          <w:sz w:val="24"/>
          <w:szCs w:val="24"/>
          <w:lang w:val="en-GB"/>
        </w:rPr>
        <w:t xml:space="preserve"> compared to Jeffries et al.</w:t>
      </w:r>
      <w:r w:rsidR="003E7A52" w:rsidRPr="00BA106B">
        <w:rPr>
          <w:rFonts w:ascii="Arial" w:hAnsi="Arial" w:cs="Arial"/>
          <w:sz w:val="24"/>
          <w:szCs w:val="24"/>
          <w:lang w:val="en-GB"/>
        </w:rPr>
        <w:t xml:space="preserve"> </w:t>
      </w:r>
      <w:r w:rsidR="002B7AAE" w:rsidRPr="00BA106B">
        <w:rPr>
          <w:rFonts w:ascii="Arial" w:hAnsi="Arial" w:cs="Arial"/>
          <w:sz w:val="24"/>
          <w:szCs w:val="24"/>
          <w:lang w:val="en-GB"/>
        </w:rPr>
        <w:t>(</w:t>
      </w:r>
      <w:r w:rsidR="003E7A52" w:rsidRPr="00BA106B">
        <w:rPr>
          <w:rFonts w:ascii="Arial" w:hAnsi="Arial" w:cs="Arial"/>
          <w:sz w:val="24"/>
          <w:szCs w:val="24"/>
          <w:lang w:val="en-GB"/>
        </w:rPr>
        <w:t>2018</w:t>
      </w:r>
      <w:r w:rsidR="002B7AAE" w:rsidRPr="00BA106B">
        <w:rPr>
          <w:rFonts w:ascii="Arial" w:hAnsi="Arial" w:cs="Arial"/>
          <w:sz w:val="24"/>
          <w:szCs w:val="24"/>
          <w:lang w:val="en-GB"/>
        </w:rPr>
        <w:t>)</w:t>
      </w:r>
      <w:r w:rsidR="00134511" w:rsidRPr="00BA106B">
        <w:rPr>
          <w:rFonts w:ascii="Arial" w:hAnsi="Arial" w:cs="Arial"/>
          <w:sz w:val="24"/>
          <w:szCs w:val="24"/>
          <w:lang w:val="en-GB"/>
        </w:rPr>
        <w:t xml:space="preserve">) and the </w:t>
      </w:r>
      <w:r w:rsidR="003E7A52" w:rsidRPr="00BA106B">
        <w:rPr>
          <w:rFonts w:ascii="Arial" w:hAnsi="Arial" w:cs="Arial"/>
          <w:sz w:val="24"/>
          <w:szCs w:val="24"/>
          <w:lang w:val="en-GB"/>
        </w:rPr>
        <w:t xml:space="preserve">aggressive nature of the </w:t>
      </w:r>
      <w:r w:rsidR="00134511" w:rsidRPr="00BA106B">
        <w:rPr>
          <w:rFonts w:ascii="Arial" w:hAnsi="Arial" w:cs="Arial"/>
          <w:sz w:val="24"/>
          <w:szCs w:val="24"/>
          <w:lang w:val="en-GB"/>
        </w:rPr>
        <w:t>intervention</w:t>
      </w:r>
      <w:r w:rsidR="003E7A52" w:rsidRPr="00BA106B">
        <w:rPr>
          <w:rFonts w:ascii="Arial" w:hAnsi="Arial" w:cs="Arial"/>
          <w:sz w:val="24"/>
          <w:szCs w:val="24"/>
          <w:lang w:val="en-GB"/>
        </w:rPr>
        <w:t>s</w:t>
      </w:r>
      <w:r w:rsidR="00134511" w:rsidRPr="00BA106B">
        <w:rPr>
          <w:rFonts w:ascii="Arial" w:hAnsi="Arial" w:cs="Arial"/>
          <w:sz w:val="24"/>
          <w:szCs w:val="24"/>
          <w:lang w:val="en-GB"/>
        </w:rPr>
        <w:t xml:space="preserve"> </w:t>
      </w:r>
      <w:r w:rsidR="003E7A52" w:rsidRPr="00BA106B">
        <w:rPr>
          <w:rFonts w:ascii="Arial" w:hAnsi="Arial" w:cs="Arial"/>
          <w:sz w:val="24"/>
          <w:szCs w:val="24"/>
          <w:lang w:val="en-GB"/>
        </w:rPr>
        <w:t>used</w:t>
      </w:r>
      <w:r w:rsidR="00134511" w:rsidRPr="00BA106B">
        <w:rPr>
          <w:rFonts w:ascii="Arial" w:hAnsi="Arial" w:cs="Arial"/>
          <w:sz w:val="24"/>
          <w:szCs w:val="24"/>
          <w:lang w:val="en-GB"/>
        </w:rPr>
        <w:t xml:space="preserve">. </w:t>
      </w:r>
      <w:r w:rsidR="003E7A52" w:rsidRPr="00BA106B">
        <w:rPr>
          <w:rFonts w:ascii="Arial" w:hAnsi="Arial" w:cs="Arial"/>
          <w:sz w:val="24"/>
          <w:szCs w:val="24"/>
          <w:lang w:val="en-GB"/>
        </w:rPr>
        <w:t>The</w:t>
      </w:r>
      <w:r w:rsidR="0019150C" w:rsidRPr="00BA106B">
        <w:rPr>
          <w:rFonts w:ascii="Arial" w:hAnsi="Arial" w:cs="Arial"/>
          <w:sz w:val="24"/>
          <w:szCs w:val="24"/>
          <w:lang w:val="en-GB"/>
        </w:rPr>
        <w:t xml:space="preserve"> reductions</w:t>
      </w:r>
      <w:r w:rsidR="003E7A52" w:rsidRPr="00BA106B">
        <w:rPr>
          <w:rFonts w:ascii="Arial" w:hAnsi="Arial" w:cs="Arial"/>
          <w:sz w:val="24"/>
          <w:szCs w:val="24"/>
          <w:lang w:val="en-GB"/>
        </w:rPr>
        <w:t xml:space="preserve"> reported here</w:t>
      </w:r>
      <w:r w:rsidR="002B717E" w:rsidRPr="00BA106B">
        <w:rPr>
          <w:rFonts w:ascii="Arial" w:hAnsi="Arial" w:cs="Arial"/>
          <w:sz w:val="24"/>
          <w:szCs w:val="24"/>
          <w:lang w:val="en-GB"/>
        </w:rPr>
        <w:t xml:space="preserve"> in the resting skeletal muscle </w:t>
      </w:r>
      <w:r w:rsidR="0019150C" w:rsidRPr="00BA106B">
        <w:rPr>
          <w:rFonts w:ascii="Arial" w:hAnsi="Arial" w:cs="Arial"/>
          <w:sz w:val="24"/>
          <w:szCs w:val="24"/>
          <w:lang w:val="en-GB"/>
        </w:rPr>
        <w:t>occurred alongside</w:t>
      </w:r>
      <w:r w:rsidR="002B717E" w:rsidRPr="00BA106B">
        <w:rPr>
          <w:rFonts w:ascii="Arial" w:hAnsi="Arial" w:cs="Arial"/>
          <w:sz w:val="24"/>
          <w:szCs w:val="24"/>
          <w:lang w:val="en-GB"/>
        </w:rPr>
        <w:t xml:space="preserve"> lower Tc at rest on day five compared to day one of acclimation in </w:t>
      </w:r>
      <w:r w:rsidR="0019150C" w:rsidRPr="00BA106B">
        <w:rPr>
          <w:rFonts w:ascii="Arial" w:hAnsi="Arial" w:cs="Arial"/>
          <w:sz w:val="24"/>
          <w:szCs w:val="24"/>
          <w:lang w:val="en-GB"/>
        </w:rPr>
        <w:t xml:space="preserve">both </w:t>
      </w:r>
      <w:r w:rsidR="002B717E" w:rsidRPr="00BA106B">
        <w:rPr>
          <w:rFonts w:ascii="Arial" w:hAnsi="Arial" w:cs="Arial"/>
          <w:sz w:val="24"/>
          <w:szCs w:val="24"/>
          <w:lang w:val="en-GB"/>
        </w:rPr>
        <w:t>the HA and IPC+HA groups</w:t>
      </w:r>
      <w:r w:rsidR="0019150C" w:rsidRPr="00BA106B">
        <w:rPr>
          <w:rFonts w:ascii="Arial" w:hAnsi="Arial" w:cs="Arial"/>
          <w:sz w:val="24"/>
          <w:szCs w:val="24"/>
          <w:lang w:val="en-GB"/>
        </w:rPr>
        <w:t>.</w:t>
      </w:r>
      <w:r w:rsidR="00003426" w:rsidRPr="00BA106B">
        <w:rPr>
          <w:rFonts w:ascii="Arial" w:hAnsi="Arial" w:cs="Arial"/>
          <w:sz w:val="24"/>
          <w:szCs w:val="24"/>
          <w:lang w:val="en-GB"/>
        </w:rPr>
        <w:t xml:space="preserve"> </w:t>
      </w:r>
      <w:r w:rsidR="003E7A52" w:rsidRPr="00BA106B">
        <w:rPr>
          <w:rFonts w:ascii="Arial" w:hAnsi="Arial" w:cs="Arial"/>
          <w:sz w:val="24"/>
          <w:szCs w:val="24"/>
          <w:lang w:val="en-GB"/>
        </w:rPr>
        <w:t>W</w:t>
      </w:r>
      <w:r w:rsidR="00120E58" w:rsidRPr="00BA106B">
        <w:rPr>
          <w:rFonts w:ascii="Arial" w:hAnsi="Arial" w:cs="Arial"/>
          <w:sz w:val="24"/>
          <w:szCs w:val="24"/>
          <w:lang w:val="en-GB"/>
        </w:rPr>
        <w:t xml:space="preserve">e also found increases in </w:t>
      </w:r>
      <w:r w:rsidR="00411ABA" w:rsidRPr="00BA106B">
        <w:rPr>
          <w:rFonts w:ascii="Arial" w:hAnsi="Arial" w:cs="Arial"/>
          <w:sz w:val="24"/>
          <w:szCs w:val="24"/>
          <w:lang w:val="en-GB"/>
        </w:rPr>
        <w:t>LBF</w:t>
      </w:r>
      <w:r w:rsidR="00120E58" w:rsidRPr="00BA106B">
        <w:rPr>
          <w:rFonts w:ascii="Arial" w:hAnsi="Arial" w:cs="Arial"/>
          <w:sz w:val="24"/>
          <w:szCs w:val="24"/>
          <w:lang w:val="en-GB"/>
        </w:rPr>
        <w:t xml:space="preserve"> following HA in both experimental groups</w:t>
      </w:r>
      <w:r w:rsidR="00003426" w:rsidRPr="00BA106B">
        <w:rPr>
          <w:rFonts w:ascii="Arial" w:hAnsi="Arial" w:cs="Arial"/>
          <w:sz w:val="24"/>
          <w:szCs w:val="24"/>
          <w:lang w:val="en-GB"/>
        </w:rPr>
        <w:t xml:space="preserve">, which </w:t>
      </w:r>
      <w:r w:rsidR="003E7A52" w:rsidRPr="00BA106B">
        <w:rPr>
          <w:rFonts w:ascii="Arial" w:hAnsi="Arial" w:cs="Arial"/>
          <w:sz w:val="24"/>
          <w:szCs w:val="24"/>
          <w:lang w:val="en-GB"/>
        </w:rPr>
        <w:t xml:space="preserve">can </w:t>
      </w:r>
      <w:r w:rsidR="00003426" w:rsidRPr="00BA106B">
        <w:rPr>
          <w:rFonts w:ascii="Arial" w:hAnsi="Arial" w:cs="Arial"/>
          <w:sz w:val="24"/>
          <w:szCs w:val="24"/>
          <w:lang w:val="en-GB"/>
        </w:rPr>
        <w:t>be caused by increased capillary growth (</w:t>
      </w:r>
      <w:r w:rsidR="00EC6342" w:rsidRPr="00BA106B">
        <w:rPr>
          <w:rFonts w:ascii="Arial" w:hAnsi="Arial" w:cs="Arial"/>
          <w:sz w:val="24"/>
          <w:szCs w:val="24"/>
          <w:lang w:val="en-GB"/>
        </w:rPr>
        <w:t>Hesketh et al., 2019</w:t>
      </w:r>
      <w:r w:rsidR="00003426" w:rsidRPr="00BA106B">
        <w:rPr>
          <w:rFonts w:ascii="Arial" w:hAnsi="Arial" w:cs="Arial"/>
          <w:sz w:val="24"/>
          <w:szCs w:val="24"/>
          <w:lang w:val="en-GB"/>
        </w:rPr>
        <w:t>) or nitric oxide availability (Brunt et al., 2019)</w:t>
      </w:r>
      <w:r w:rsidR="003E7A52" w:rsidRPr="00BA106B">
        <w:rPr>
          <w:rFonts w:ascii="Arial" w:hAnsi="Arial" w:cs="Arial"/>
          <w:sz w:val="24"/>
          <w:szCs w:val="24"/>
          <w:lang w:val="en-GB"/>
        </w:rPr>
        <w:t xml:space="preserve"> following heat therapy</w:t>
      </w:r>
      <w:r w:rsidR="00120E58" w:rsidRPr="00BA106B">
        <w:rPr>
          <w:rFonts w:ascii="Arial" w:hAnsi="Arial" w:cs="Arial"/>
          <w:sz w:val="24"/>
          <w:szCs w:val="24"/>
          <w:lang w:val="en-GB"/>
        </w:rPr>
        <w:t>.</w:t>
      </w:r>
      <w:r w:rsidR="005A37F7" w:rsidRPr="00BA106B">
        <w:rPr>
          <w:rFonts w:ascii="Arial" w:hAnsi="Arial" w:cs="Arial"/>
          <w:sz w:val="24"/>
          <w:szCs w:val="24"/>
          <w:lang w:val="en-GB"/>
        </w:rPr>
        <w:t xml:space="preserve"> </w:t>
      </w:r>
      <w:r w:rsidR="00003426" w:rsidRPr="00BA106B">
        <w:rPr>
          <w:rFonts w:ascii="Arial" w:hAnsi="Arial" w:cs="Arial"/>
          <w:sz w:val="24"/>
          <w:szCs w:val="24"/>
          <w:lang w:val="en-GB"/>
        </w:rPr>
        <w:t>These changes are consistent with the suggestion that heat therapies elicit changes in skeletal muscle metabolism</w:t>
      </w:r>
      <w:r w:rsidR="00EC6342" w:rsidRPr="00BA106B">
        <w:rPr>
          <w:rFonts w:ascii="Arial" w:hAnsi="Arial" w:cs="Arial"/>
          <w:sz w:val="24"/>
          <w:szCs w:val="24"/>
          <w:lang w:val="en-GB"/>
        </w:rPr>
        <w:t xml:space="preserve">, </w:t>
      </w:r>
      <w:r w:rsidR="00134511" w:rsidRPr="00BA106B">
        <w:rPr>
          <w:rFonts w:ascii="Arial" w:hAnsi="Arial" w:cs="Arial"/>
          <w:sz w:val="24"/>
          <w:szCs w:val="24"/>
          <w:lang w:val="en-GB"/>
        </w:rPr>
        <w:t xml:space="preserve">the </w:t>
      </w:r>
      <w:r w:rsidR="00EC6342" w:rsidRPr="00BA106B">
        <w:rPr>
          <w:rFonts w:ascii="Arial" w:hAnsi="Arial" w:cs="Arial"/>
          <w:sz w:val="24"/>
          <w:szCs w:val="24"/>
          <w:lang w:val="en-GB"/>
        </w:rPr>
        <w:t>peripheral vasculature or</w:t>
      </w:r>
      <w:r w:rsidR="003E7A52" w:rsidRPr="00BA106B">
        <w:rPr>
          <w:rFonts w:ascii="Arial" w:hAnsi="Arial" w:cs="Arial"/>
          <w:sz w:val="24"/>
          <w:szCs w:val="24"/>
          <w:lang w:val="en-GB"/>
        </w:rPr>
        <w:t xml:space="preserve"> a </w:t>
      </w:r>
      <w:r w:rsidR="003E7A52" w:rsidRPr="00BA106B">
        <w:rPr>
          <w:rFonts w:ascii="Arial" w:hAnsi="Arial" w:cs="Arial"/>
          <w:sz w:val="24"/>
          <w:szCs w:val="24"/>
          <w:lang w:val="en-GB"/>
        </w:rPr>
        <w:lastRenderedPageBreak/>
        <w:t>combination of</w:t>
      </w:r>
      <w:r w:rsidR="00EC6342" w:rsidRPr="00BA106B">
        <w:rPr>
          <w:rFonts w:ascii="Arial" w:hAnsi="Arial" w:cs="Arial"/>
          <w:sz w:val="24"/>
          <w:szCs w:val="24"/>
          <w:lang w:val="en-GB"/>
        </w:rPr>
        <w:t xml:space="preserve"> </w:t>
      </w:r>
      <w:r w:rsidR="003E7A52" w:rsidRPr="00BA106B">
        <w:rPr>
          <w:rFonts w:ascii="Arial" w:hAnsi="Arial" w:cs="Arial"/>
          <w:sz w:val="24"/>
          <w:szCs w:val="24"/>
          <w:lang w:val="en-GB"/>
        </w:rPr>
        <w:t>associated factors</w:t>
      </w:r>
      <w:r w:rsidR="00EC6342" w:rsidRPr="00BA106B">
        <w:rPr>
          <w:rFonts w:ascii="Arial" w:hAnsi="Arial" w:cs="Arial"/>
          <w:sz w:val="24"/>
          <w:szCs w:val="24"/>
          <w:lang w:val="en-GB"/>
        </w:rPr>
        <w:t xml:space="preserve"> (Kim et al., 2020)</w:t>
      </w:r>
      <w:r w:rsidR="00A60A1B" w:rsidRPr="00BA106B">
        <w:rPr>
          <w:rFonts w:ascii="Arial" w:hAnsi="Arial" w:cs="Arial"/>
          <w:sz w:val="24"/>
          <w:szCs w:val="24"/>
          <w:lang w:val="en-GB"/>
        </w:rPr>
        <w:t>. However, given the shorter period of HA used here, only early-phase vascular adaptations can be expected, as demonstrated after seven single-leg training sessions (Gustafsson et al., 2002)</w:t>
      </w:r>
      <w:r w:rsidR="00F91905" w:rsidRPr="00BA106B">
        <w:rPr>
          <w:rFonts w:ascii="Arial" w:hAnsi="Arial" w:cs="Arial"/>
          <w:sz w:val="24"/>
          <w:szCs w:val="24"/>
          <w:lang w:val="en-GB"/>
        </w:rPr>
        <w:t>,</w:t>
      </w:r>
      <w:r w:rsidR="00A60A1B" w:rsidRPr="00BA106B">
        <w:rPr>
          <w:rFonts w:ascii="Arial" w:hAnsi="Arial" w:cs="Arial"/>
          <w:sz w:val="24"/>
          <w:szCs w:val="24"/>
          <w:lang w:val="en-GB"/>
        </w:rPr>
        <w:t xml:space="preserve"> </w:t>
      </w:r>
      <w:r w:rsidR="00F91905" w:rsidRPr="00BA106B">
        <w:rPr>
          <w:rFonts w:ascii="Arial" w:hAnsi="Arial" w:cs="Arial"/>
          <w:sz w:val="24"/>
          <w:szCs w:val="24"/>
          <w:lang w:val="en-GB"/>
        </w:rPr>
        <w:t>following</w:t>
      </w:r>
      <w:r w:rsidR="00A60A1B" w:rsidRPr="00BA106B">
        <w:rPr>
          <w:rFonts w:ascii="Arial" w:hAnsi="Arial" w:cs="Arial"/>
          <w:sz w:val="24"/>
          <w:szCs w:val="24"/>
          <w:lang w:val="en-GB"/>
        </w:rPr>
        <w:t xml:space="preserve"> seven-days of remote single-arm IPC (Lang et al., 2019)</w:t>
      </w:r>
      <w:r w:rsidR="00F91905" w:rsidRPr="00BA106B">
        <w:rPr>
          <w:rFonts w:ascii="Arial" w:hAnsi="Arial" w:cs="Arial"/>
          <w:sz w:val="24"/>
          <w:szCs w:val="24"/>
          <w:lang w:val="en-GB"/>
        </w:rPr>
        <w:t xml:space="preserve"> or in response to brief three-day periods of exercise in animals (Amaral et al., 2001)</w:t>
      </w:r>
      <w:r w:rsidR="00EC6342" w:rsidRPr="00BA106B">
        <w:rPr>
          <w:rFonts w:ascii="Arial" w:hAnsi="Arial" w:cs="Arial"/>
          <w:sz w:val="24"/>
          <w:szCs w:val="24"/>
          <w:lang w:val="en-GB"/>
        </w:rPr>
        <w:t>.</w:t>
      </w:r>
      <w:r w:rsidR="000B60AE" w:rsidRPr="00BA106B">
        <w:rPr>
          <w:rFonts w:ascii="Arial" w:hAnsi="Arial" w:cs="Arial"/>
          <w:sz w:val="24"/>
          <w:szCs w:val="24"/>
          <w:lang w:val="en-GB"/>
        </w:rPr>
        <w:t xml:space="preserve"> </w:t>
      </w:r>
      <w:r w:rsidR="00120E58" w:rsidRPr="00BA106B">
        <w:rPr>
          <w:rFonts w:ascii="Arial" w:hAnsi="Arial" w:cs="Arial"/>
          <w:sz w:val="24"/>
          <w:szCs w:val="24"/>
          <w:lang w:val="en-GB"/>
        </w:rPr>
        <w:t>Given the descriptively larger changes in microvascular flow and m</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120E58" w:rsidRPr="00BA106B">
        <w:rPr>
          <w:rFonts w:ascii="Arial" w:hAnsi="Arial" w:cs="Arial"/>
          <w:sz w:val="24"/>
          <w:szCs w:val="24"/>
          <w:lang w:val="en-GB"/>
        </w:rPr>
        <w:t>O</w:t>
      </w:r>
      <w:r w:rsidR="00120E58" w:rsidRPr="00BA106B">
        <w:rPr>
          <w:rFonts w:ascii="Arial" w:hAnsi="Arial" w:cs="Arial"/>
          <w:sz w:val="24"/>
          <w:szCs w:val="24"/>
          <w:vertAlign w:val="subscript"/>
          <w:lang w:val="en-GB"/>
        </w:rPr>
        <w:t>2</w:t>
      </w:r>
      <w:r w:rsidR="00120E58" w:rsidRPr="00BA106B">
        <w:rPr>
          <w:rFonts w:ascii="Arial" w:hAnsi="Arial" w:cs="Arial"/>
          <w:sz w:val="24"/>
          <w:szCs w:val="24"/>
          <w:lang w:val="en-GB"/>
        </w:rPr>
        <w:t xml:space="preserve"> (alongside exercising measures) in the IPC+HA group, it is p</w:t>
      </w:r>
      <w:r w:rsidR="00824674" w:rsidRPr="00BA106B">
        <w:rPr>
          <w:rFonts w:ascii="Arial" w:hAnsi="Arial" w:cs="Arial"/>
          <w:sz w:val="24"/>
          <w:szCs w:val="24"/>
          <w:lang w:val="en-GB"/>
        </w:rPr>
        <w:t>ossible that IPC</w:t>
      </w:r>
      <w:r w:rsidR="00120E58" w:rsidRPr="00BA106B">
        <w:rPr>
          <w:rFonts w:ascii="Arial" w:hAnsi="Arial" w:cs="Arial"/>
          <w:sz w:val="24"/>
          <w:szCs w:val="24"/>
          <w:lang w:val="en-GB"/>
        </w:rPr>
        <w:t xml:space="preserve"> augmented the</w:t>
      </w:r>
      <w:r w:rsidR="00824674" w:rsidRPr="00BA106B">
        <w:rPr>
          <w:rFonts w:ascii="Arial" w:hAnsi="Arial" w:cs="Arial"/>
          <w:sz w:val="24"/>
          <w:szCs w:val="24"/>
          <w:lang w:val="en-GB"/>
        </w:rPr>
        <w:t xml:space="preserve"> effect</w:t>
      </w:r>
      <w:r w:rsidR="0019150C" w:rsidRPr="00BA106B">
        <w:rPr>
          <w:rFonts w:ascii="Arial" w:hAnsi="Arial" w:cs="Arial"/>
          <w:sz w:val="24"/>
          <w:szCs w:val="24"/>
          <w:lang w:val="en-GB"/>
        </w:rPr>
        <w:t xml:space="preserve"> of HA</w:t>
      </w:r>
      <w:r w:rsidR="003E7A52" w:rsidRPr="00BA106B">
        <w:rPr>
          <w:rFonts w:ascii="Arial" w:hAnsi="Arial" w:cs="Arial"/>
          <w:sz w:val="24"/>
          <w:szCs w:val="24"/>
          <w:lang w:val="en-GB"/>
        </w:rPr>
        <w:t>;</w:t>
      </w:r>
      <w:r w:rsidR="0019150C" w:rsidRPr="00BA106B">
        <w:rPr>
          <w:rFonts w:ascii="Arial" w:hAnsi="Arial" w:cs="Arial"/>
          <w:sz w:val="24"/>
          <w:szCs w:val="24"/>
          <w:lang w:val="en-GB"/>
        </w:rPr>
        <w:t xml:space="preserve"> </w:t>
      </w:r>
      <w:r w:rsidR="003E7A52" w:rsidRPr="00BA106B">
        <w:rPr>
          <w:rFonts w:ascii="Arial" w:hAnsi="Arial" w:cs="Arial"/>
          <w:sz w:val="24"/>
          <w:szCs w:val="24"/>
          <w:lang w:val="en-GB"/>
        </w:rPr>
        <w:t>however,</w:t>
      </w:r>
      <w:r w:rsidR="0019150C" w:rsidRPr="00BA106B">
        <w:rPr>
          <w:rFonts w:ascii="Arial" w:hAnsi="Arial" w:cs="Arial"/>
          <w:sz w:val="24"/>
          <w:szCs w:val="24"/>
          <w:lang w:val="en-GB"/>
        </w:rPr>
        <w:t xml:space="preserve"> no significant effects were found.</w:t>
      </w:r>
      <w:r w:rsidR="00411ABA" w:rsidRPr="00BA106B">
        <w:rPr>
          <w:rFonts w:ascii="Arial" w:hAnsi="Arial" w:cs="Arial"/>
          <w:sz w:val="24"/>
          <w:szCs w:val="24"/>
          <w:lang w:val="en-GB"/>
        </w:rPr>
        <w:t xml:space="preserve"> This evidence partly questions the cross-adaptation hypothesis, assuming that the intermittent local hypoxic stimulus was sufficient to initiate the associated molecular pathways (Ely et al., 2014). Indeed, t</w:t>
      </w:r>
      <w:r w:rsidR="0019150C" w:rsidRPr="00BA106B">
        <w:rPr>
          <w:rFonts w:ascii="Arial" w:hAnsi="Arial" w:cs="Arial"/>
          <w:sz w:val="24"/>
          <w:szCs w:val="24"/>
          <w:lang w:val="en-GB"/>
        </w:rPr>
        <w:t>he only statistical inference that IPC assisted in the HA process above that of HA alone was the lower end-exercise HR on days four and five of the programme</w:t>
      </w:r>
      <w:r w:rsidR="00EC6342" w:rsidRPr="00BA106B">
        <w:rPr>
          <w:rFonts w:ascii="Arial" w:hAnsi="Arial" w:cs="Arial"/>
          <w:sz w:val="24"/>
          <w:szCs w:val="24"/>
          <w:lang w:val="en-GB"/>
        </w:rPr>
        <w:t>.</w:t>
      </w:r>
      <w:r w:rsidR="005A37F7" w:rsidRPr="00BA106B">
        <w:rPr>
          <w:rFonts w:ascii="Arial" w:hAnsi="Arial" w:cs="Arial"/>
          <w:sz w:val="24"/>
          <w:szCs w:val="24"/>
          <w:lang w:val="en-GB"/>
        </w:rPr>
        <w:t xml:space="preserve"> We have no </w:t>
      </w:r>
      <w:r w:rsidR="00A944E3" w:rsidRPr="00BA106B">
        <w:rPr>
          <w:rFonts w:ascii="Arial" w:hAnsi="Arial" w:cs="Arial"/>
          <w:sz w:val="24"/>
          <w:szCs w:val="24"/>
          <w:lang w:val="en-GB"/>
        </w:rPr>
        <w:t xml:space="preserve">clear </w:t>
      </w:r>
      <w:r w:rsidR="005A37F7" w:rsidRPr="00BA106B">
        <w:rPr>
          <w:rFonts w:ascii="Arial" w:hAnsi="Arial" w:cs="Arial"/>
          <w:sz w:val="24"/>
          <w:szCs w:val="24"/>
          <w:lang w:val="en-GB"/>
        </w:rPr>
        <w:t xml:space="preserve">reason </w:t>
      </w:r>
      <w:r w:rsidR="00A944E3" w:rsidRPr="00BA106B">
        <w:rPr>
          <w:rFonts w:ascii="Arial" w:hAnsi="Arial" w:cs="Arial"/>
          <w:sz w:val="24"/>
          <w:szCs w:val="24"/>
          <w:lang w:val="en-GB"/>
        </w:rPr>
        <w:t>for</w:t>
      </w:r>
      <w:r w:rsidR="005A37F7" w:rsidRPr="00BA106B">
        <w:rPr>
          <w:rFonts w:ascii="Arial" w:hAnsi="Arial" w:cs="Arial"/>
          <w:sz w:val="24"/>
          <w:szCs w:val="24"/>
          <w:lang w:val="en-GB"/>
        </w:rPr>
        <w:t xml:space="preserve"> this observation</w:t>
      </w:r>
      <w:r w:rsidR="00A944E3" w:rsidRPr="00BA106B">
        <w:rPr>
          <w:rFonts w:ascii="Arial" w:hAnsi="Arial" w:cs="Arial"/>
          <w:sz w:val="24"/>
          <w:szCs w:val="24"/>
          <w:lang w:val="en-GB"/>
        </w:rPr>
        <w:t xml:space="preserve">, besides the reported </w:t>
      </w:r>
      <w:r w:rsidR="00411ABA" w:rsidRPr="00BA106B">
        <w:rPr>
          <w:rFonts w:ascii="Arial" w:hAnsi="Arial" w:cs="Arial"/>
          <w:sz w:val="24"/>
          <w:szCs w:val="24"/>
          <w:lang w:val="en-GB"/>
        </w:rPr>
        <w:t xml:space="preserve">acute </w:t>
      </w:r>
      <w:r w:rsidR="00A944E3" w:rsidRPr="00BA106B">
        <w:rPr>
          <w:rFonts w:ascii="Arial" w:hAnsi="Arial" w:cs="Arial"/>
          <w:sz w:val="24"/>
          <w:szCs w:val="24"/>
          <w:lang w:val="en-GB"/>
        </w:rPr>
        <w:t xml:space="preserve">vagal stimulation elicited by IPC (Enko et al., 2011), which might have been carried over from the pre-exercise </w:t>
      </w:r>
      <w:r w:rsidR="00411ABA" w:rsidRPr="00BA106B">
        <w:rPr>
          <w:rFonts w:ascii="Arial" w:hAnsi="Arial" w:cs="Arial"/>
          <w:sz w:val="24"/>
          <w:szCs w:val="24"/>
          <w:lang w:val="en-GB"/>
        </w:rPr>
        <w:t>intervention</w:t>
      </w:r>
      <w:r w:rsidR="00A944E3" w:rsidRPr="00BA106B">
        <w:rPr>
          <w:rFonts w:ascii="Arial" w:hAnsi="Arial" w:cs="Arial"/>
          <w:sz w:val="24"/>
          <w:szCs w:val="24"/>
          <w:lang w:val="en-GB"/>
        </w:rPr>
        <w:t xml:space="preserve">. </w:t>
      </w:r>
      <w:r w:rsidR="00EC6342" w:rsidRPr="00BA106B">
        <w:rPr>
          <w:rFonts w:ascii="Arial" w:hAnsi="Arial" w:cs="Arial"/>
          <w:sz w:val="24"/>
          <w:szCs w:val="24"/>
          <w:lang w:val="en-GB"/>
        </w:rPr>
        <w:t xml:space="preserve">Based on the typical doses of HA (see Daanen et al., 2018) and IPC (see </w:t>
      </w:r>
      <w:r w:rsidR="00134511" w:rsidRPr="00BA106B">
        <w:rPr>
          <w:rFonts w:ascii="Arial" w:hAnsi="Arial" w:cs="Arial"/>
          <w:sz w:val="24"/>
          <w:szCs w:val="24"/>
          <w:lang w:val="en-GB"/>
        </w:rPr>
        <w:t>Incognito et al., 201</w:t>
      </w:r>
      <w:r w:rsidR="00A944E3" w:rsidRPr="00BA106B">
        <w:rPr>
          <w:rFonts w:ascii="Arial" w:hAnsi="Arial" w:cs="Arial"/>
          <w:sz w:val="24"/>
          <w:szCs w:val="24"/>
          <w:lang w:val="en-GB"/>
        </w:rPr>
        <w:t>6</w:t>
      </w:r>
      <w:r w:rsidR="00EC6342" w:rsidRPr="00BA106B">
        <w:rPr>
          <w:rFonts w:ascii="Arial" w:hAnsi="Arial" w:cs="Arial"/>
          <w:sz w:val="24"/>
          <w:szCs w:val="24"/>
          <w:lang w:val="en-GB"/>
        </w:rPr>
        <w:t xml:space="preserve">) interventions, </w:t>
      </w:r>
      <w:r w:rsidR="003E7A52" w:rsidRPr="00BA106B">
        <w:rPr>
          <w:rFonts w:ascii="Arial" w:hAnsi="Arial" w:cs="Arial"/>
          <w:sz w:val="24"/>
          <w:szCs w:val="24"/>
          <w:lang w:val="en-GB"/>
        </w:rPr>
        <w:t>i</w:t>
      </w:r>
      <w:r w:rsidR="00EC6342" w:rsidRPr="00BA106B">
        <w:rPr>
          <w:rFonts w:ascii="Arial" w:hAnsi="Arial" w:cs="Arial"/>
          <w:sz w:val="24"/>
          <w:szCs w:val="24"/>
          <w:lang w:val="en-GB"/>
        </w:rPr>
        <w:t xml:space="preserve">t is possible that a longer </w:t>
      </w:r>
      <w:r w:rsidR="003E7A52" w:rsidRPr="00BA106B">
        <w:rPr>
          <w:rFonts w:ascii="Arial" w:hAnsi="Arial" w:cs="Arial"/>
          <w:sz w:val="24"/>
          <w:szCs w:val="24"/>
          <w:lang w:val="en-GB"/>
        </w:rPr>
        <w:t xml:space="preserve">intervention </w:t>
      </w:r>
      <w:r w:rsidR="00EC6342" w:rsidRPr="00BA106B">
        <w:rPr>
          <w:rFonts w:ascii="Arial" w:hAnsi="Arial" w:cs="Arial"/>
          <w:sz w:val="24"/>
          <w:szCs w:val="24"/>
          <w:lang w:val="en-GB"/>
        </w:rPr>
        <w:t>programme was required to elicit larger changes. Future research should investigate this possibility.</w:t>
      </w:r>
    </w:p>
    <w:p w14:paraId="3960C8B0" w14:textId="77777777" w:rsidR="00CA1F10" w:rsidRPr="00BA106B" w:rsidRDefault="00CA1F10" w:rsidP="001D0463">
      <w:pPr>
        <w:ind w:right="-766"/>
        <w:jc w:val="both"/>
        <w:rPr>
          <w:rFonts w:ascii="Arial" w:hAnsi="Arial" w:cs="Arial"/>
          <w:sz w:val="24"/>
          <w:szCs w:val="24"/>
          <w:lang w:val="en-GB"/>
        </w:rPr>
      </w:pPr>
    </w:p>
    <w:p w14:paraId="50FFD2DD" w14:textId="411DFA92" w:rsidR="006858BD" w:rsidRPr="00BA106B" w:rsidRDefault="00E33C64" w:rsidP="001D0463">
      <w:pPr>
        <w:ind w:right="-766"/>
        <w:jc w:val="both"/>
        <w:rPr>
          <w:rFonts w:ascii="Arial" w:hAnsi="Arial" w:cs="Arial"/>
          <w:sz w:val="24"/>
          <w:szCs w:val="24"/>
          <w:lang w:val="en-GB"/>
        </w:rPr>
      </w:pPr>
      <w:r w:rsidRPr="00BA106B">
        <w:rPr>
          <w:rFonts w:ascii="Arial" w:hAnsi="Arial" w:cs="Arial"/>
          <w:sz w:val="24"/>
          <w:szCs w:val="24"/>
          <w:lang w:val="en-GB"/>
        </w:rPr>
        <w:t>Both HA (</w:t>
      </w:r>
      <w:r w:rsidR="008E5FCD" w:rsidRPr="00BA106B">
        <w:rPr>
          <w:rFonts w:ascii="Arial" w:hAnsi="Arial" w:cs="Arial"/>
          <w:sz w:val="24"/>
          <w:szCs w:val="24"/>
          <w:lang w:val="en-GB"/>
        </w:rPr>
        <w:t xml:space="preserve">Shvartz et al., 1977; </w:t>
      </w:r>
      <w:r w:rsidR="002E79C9" w:rsidRPr="00BA106B">
        <w:rPr>
          <w:rFonts w:ascii="Arial" w:hAnsi="Arial" w:cs="Arial"/>
          <w:sz w:val="24"/>
          <w:szCs w:val="24"/>
          <w:lang w:val="en-GB"/>
        </w:rPr>
        <w:t>Sawka</w:t>
      </w:r>
      <w:r w:rsidR="008E5FCD" w:rsidRPr="00BA106B">
        <w:rPr>
          <w:rFonts w:ascii="Arial" w:hAnsi="Arial" w:cs="Arial"/>
          <w:sz w:val="24"/>
          <w:szCs w:val="24"/>
          <w:lang w:val="en-GB"/>
        </w:rPr>
        <w:t xml:space="preserve"> et al., 1983; Young et al., 1985</w:t>
      </w:r>
      <w:r w:rsidRPr="00BA106B">
        <w:rPr>
          <w:rFonts w:ascii="Arial" w:hAnsi="Arial" w:cs="Arial"/>
          <w:sz w:val="24"/>
          <w:szCs w:val="24"/>
          <w:lang w:val="en-GB"/>
        </w:rPr>
        <w:t xml:space="preserve">) and </w:t>
      </w:r>
      <w:r w:rsidR="00EF5E76" w:rsidRPr="00BA106B">
        <w:rPr>
          <w:rFonts w:ascii="Arial" w:hAnsi="Arial" w:cs="Arial"/>
          <w:sz w:val="24"/>
          <w:szCs w:val="24"/>
          <w:lang w:val="en-GB"/>
        </w:rPr>
        <w:t xml:space="preserve">repeated </w:t>
      </w:r>
      <w:r w:rsidRPr="00BA106B">
        <w:rPr>
          <w:rFonts w:ascii="Arial" w:hAnsi="Arial" w:cs="Arial"/>
          <w:sz w:val="24"/>
          <w:szCs w:val="24"/>
          <w:lang w:val="en-GB"/>
        </w:rPr>
        <w:t>IPC</w:t>
      </w:r>
      <w:r w:rsidR="002E79C9" w:rsidRPr="00BA106B">
        <w:rPr>
          <w:rFonts w:ascii="Arial" w:hAnsi="Arial" w:cs="Arial"/>
          <w:sz w:val="24"/>
          <w:szCs w:val="24"/>
          <w:lang w:val="en-GB"/>
        </w:rPr>
        <w:t xml:space="preserve"> (Jeffries et al., 2019) can reduce the O</w:t>
      </w:r>
      <w:r w:rsidR="002E79C9" w:rsidRPr="00BA106B">
        <w:rPr>
          <w:rFonts w:ascii="Arial" w:hAnsi="Arial" w:cs="Arial"/>
          <w:sz w:val="24"/>
          <w:szCs w:val="24"/>
          <w:vertAlign w:val="subscript"/>
          <w:lang w:val="en-GB"/>
        </w:rPr>
        <w:t>2</w:t>
      </w:r>
      <w:r w:rsidR="00EF5E76" w:rsidRPr="00BA106B">
        <w:rPr>
          <w:rFonts w:ascii="Arial" w:hAnsi="Arial" w:cs="Arial"/>
          <w:sz w:val="24"/>
          <w:szCs w:val="24"/>
          <w:lang w:val="en-GB"/>
        </w:rPr>
        <w:t xml:space="preserve"> cost of exercise. Indeed, the </w:t>
      </w:r>
      <w:r w:rsidR="00A944E3" w:rsidRPr="00BA106B">
        <w:rPr>
          <w:rFonts w:ascii="Arial" w:hAnsi="Arial" w:cs="Arial"/>
          <w:sz w:val="24"/>
          <w:szCs w:val="24"/>
          <w:lang w:val="en-GB"/>
        </w:rPr>
        <w:t>1.4</w:t>
      </w:r>
      <w:r w:rsidR="00EF5E76" w:rsidRPr="00BA106B">
        <w:rPr>
          <w:rFonts w:ascii="Arial" w:hAnsi="Arial" w:cs="Arial"/>
          <w:sz w:val="24"/>
          <w:szCs w:val="24"/>
          <w:lang w:val="en-GB"/>
        </w:rPr>
        <w:t xml:space="preserve">% (HA) </w:t>
      </w:r>
      <w:r w:rsidR="003E7A52" w:rsidRPr="00BA106B">
        <w:rPr>
          <w:rFonts w:ascii="Arial" w:hAnsi="Arial" w:cs="Arial"/>
          <w:sz w:val="24"/>
          <w:szCs w:val="24"/>
          <w:lang w:val="en-GB"/>
        </w:rPr>
        <w:t>and</w:t>
      </w:r>
      <w:r w:rsidR="00EF5E76" w:rsidRPr="00BA106B">
        <w:rPr>
          <w:rFonts w:ascii="Arial" w:hAnsi="Arial" w:cs="Arial"/>
          <w:sz w:val="24"/>
          <w:szCs w:val="24"/>
          <w:lang w:val="en-GB"/>
        </w:rPr>
        <w:t xml:space="preserve"> </w:t>
      </w:r>
      <w:r w:rsidR="00A944E3" w:rsidRPr="00BA106B">
        <w:rPr>
          <w:rFonts w:ascii="Arial" w:hAnsi="Arial" w:cs="Arial"/>
          <w:sz w:val="24"/>
          <w:szCs w:val="24"/>
          <w:lang w:val="en-GB"/>
        </w:rPr>
        <w:t>2.0</w:t>
      </w:r>
      <w:r w:rsidR="00EF5E76" w:rsidRPr="00BA106B">
        <w:rPr>
          <w:rFonts w:ascii="Arial" w:hAnsi="Arial" w:cs="Arial"/>
          <w:sz w:val="24"/>
          <w:szCs w:val="24"/>
          <w:lang w:val="en-GB"/>
        </w:rPr>
        <w:t xml:space="preserve">% (IPC+HA) </w:t>
      </w:r>
      <w:r w:rsidR="00134511" w:rsidRPr="00BA106B">
        <w:rPr>
          <w:rFonts w:ascii="Arial" w:hAnsi="Arial" w:cs="Arial"/>
          <w:sz w:val="24"/>
          <w:szCs w:val="24"/>
          <w:lang w:val="en-GB"/>
        </w:rPr>
        <w:t>increases</w:t>
      </w:r>
      <w:r w:rsidR="00EF5E76" w:rsidRPr="00BA106B">
        <w:rPr>
          <w:rFonts w:ascii="Arial" w:hAnsi="Arial" w:cs="Arial"/>
          <w:sz w:val="24"/>
          <w:szCs w:val="24"/>
          <w:lang w:val="en-GB"/>
        </w:rPr>
        <w:t xml:space="preserve"> in DE found here are consistent with recent reports after</w:t>
      </w:r>
      <w:r w:rsidR="00753BFF" w:rsidRPr="00BA106B">
        <w:rPr>
          <w:rFonts w:ascii="Arial" w:hAnsi="Arial" w:cs="Arial"/>
          <w:sz w:val="24"/>
          <w:szCs w:val="24"/>
          <w:lang w:val="en-GB"/>
        </w:rPr>
        <w:t xml:space="preserve"> seven-days of</w:t>
      </w:r>
      <w:r w:rsidR="00EF5E76" w:rsidRPr="00BA106B">
        <w:rPr>
          <w:rFonts w:ascii="Arial" w:hAnsi="Arial" w:cs="Arial"/>
          <w:sz w:val="24"/>
          <w:szCs w:val="24"/>
          <w:lang w:val="en-GB"/>
        </w:rPr>
        <w:t xml:space="preserve"> repeated IPC (3.1%; Jeffries et al. 2019)</w:t>
      </w:r>
      <w:r w:rsidR="00134511" w:rsidRPr="00BA106B">
        <w:rPr>
          <w:rFonts w:ascii="Arial" w:hAnsi="Arial" w:cs="Arial"/>
          <w:sz w:val="24"/>
          <w:szCs w:val="24"/>
          <w:lang w:val="en-GB"/>
        </w:rPr>
        <w:t xml:space="preserve"> –</w:t>
      </w:r>
      <w:r w:rsidR="00EF5E76" w:rsidRPr="00BA106B">
        <w:rPr>
          <w:rFonts w:ascii="Arial" w:hAnsi="Arial" w:cs="Arial"/>
          <w:sz w:val="24"/>
          <w:szCs w:val="24"/>
          <w:lang w:val="en-GB"/>
        </w:rPr>
        <w:t xml:space="preserve"> although</w:t>
      </w:r>
      <w:r w:rsidR="00134511" w:rsidRPr="00BA106B">
        <w:rPr>
          <w:rFonts w:ascii="Arial" w:hAnsi="Arial" w:cs="Arial"/>
          <w:sz w:val="24"/>
          <w:szCs w:val="24"/>
          <w:lang w:val="en-GB"/>
        </w:rPr>
        <w:t>,</w:t>
      </w:r>
      <w:r w:rsidR="00753BFF" w:rsidRPr="00BA106B">
        <w:rPr>
          <w:rFonts w:ascii="Arial" w:hAnsi="Arial" w:cs="Arial"/>
          <w:sz w:val="24"/>
          <w:szCs w:val="24"/>
          <w:lang w:val="en-GB"/>
        </w:rPr>
        <w:t xml:space="preserve"> it should be noted that the current</w:t>
      </w:r>
      <w:r w:rsidR="00EF5E76" w:rsidRPr="00BA106B">
        <w:rPr>
          <w:rFonts w:ascii="Arial" w:hAnsi="Arial" w:cs="Arial"/>
          <w:sz w:val="24"/>
          <w:szCs w:val="24"/>
          <w:lang w:val="en-GB"/>
        </w:rPr>
        <w:t xml:space="preserve"> calculations are based on </w:t>
      </w:r>
      <w:r w:rsidR="00677EE6" w:rsidRPr="00BA106B">
        <w:rPr>
          <w:rFonts w:ascii="Arial" w:hAnsi="Arial" w:cs="Arial"/>
          <w:sz w:val="24"/>
          <w:szCs w:val="24"/>
          <w:lang w:val="en-GB"/>
        </w:rPr>
        <w:t>linear slope during ramp exercise &gt; V</w:t>
      </w:r>
      <w:r w:rsidR="00677EE6" w:rsidRPr="00BA106B">
        <w:rPr>
          <w:rFonts w:ascii="Arial" w:hAnsi="Arial" w:cs="Arial"/>
          <w:sz w:val="24"/>
          <w:szCs w:val="24"/>
          <w:vertAlign w:val="subscript"/>
          <w:lang w:val="en-GB"/>
        </w:rPr>
        <w:t>T</w:t>
      </w:r>
      <w:r w:rsidR="00EF5E76" w:rsidRPr="00BA106B">
        <w:rPr>
          <w:rFonts w:ascii="Arial" w:hAnsi="Arial" w:cs="Arial"/>
          <w:sz w:val="24"/>
          <w:szCs w:val="24"/>
          <w:lang w:val="en-GB"/>
        </w:rPr>
        <w:t xml:space="preserve"> and could produce </w:t>
      </w:r>
      <w:r w:rsidR="003E7A52" w:rsidRPr="00BA106B">
        <w:rPr>
          <w:rFonts w:ascii="Arial" w:hAnsi="Arial" w:cs="Arial"/>
          <w:sz w:val="24"/>
          <w:szCs w:val="24"/>
          <w:lang w:val="en-GB"/>
        </w:rPr>
        <w:t xml:space="preserve">slightly </w:t>
      </w:r>
      <w:r w:rsidR="00EF5E76" w:rsidRPr="00BA106B">
        <w:rPr>
          <w:rFonts w:ascii="Arial" w:hAnsi="Arial" w:cs="Arial"/>
          <w:sz w:val="24"/>
          <w:szCs w:val="24"/>
          <w:lang w:val="en-GB"/>
        </w:rPr>
        <w:t xml:space="preserve">different results. </w:t>
      </w:r>
      <w:r w:rsidR="003E7A52" w:rsidRPr="00BA106B">
        <w:rPr>
          <w:rFonts w:ascii="Arial" w:hAnsi="Arial" w:cs="Arial"/>
          <w:sz w:val="24"/>
          <w:szCs w:val="24"/>
          <w:lang w:val="en-GB"/>
        </w:rPr>
        <w:t>T</w:t>
      </w:r>
      <w:r w:rsidR="00EF5E76" w:rsidRPr="00BA106B">
        <w:rPr>
          <w:rFonts w:ascii="Arial" w:hAnsi="Arial" w:cs="Arial"/>
          <w:sz w:val="24"/>
          <w:szCs w:val="24"/>
          <w:lang w:val="en-GB"/>
        </w:rPr>
        <w:t>he current calculation of DE</w:t>
      </w:r>
      <w:r w:rsidR="00677EE6" w:rsidRPr="00BA106B">
        <w:rPr>
          <w:rFonts w:ascii="Arial" w:hAnsi="Arial" w:cs="Arial"/>
          <w:sz w:val="24"/>
          <w:szCs w:val="24"/>
          <w:lang w:val="en-GB"/>
        </w:rPr>
        <w:t xml:space="preserve"> produces values </w:t>
      </w:r>
      <w:r w:rsidR="00677EE6" w:rsidRPr="00BA106B">
        <w:rPr>
          <w:rFonts w:ascii="Arial" w:hAnsi="Arial" w:cs="Arial"/>
          <w:sz w:val="24"/>
          <w:szCs w:val="24"/>
          <w:lang w:val="en-GB"/>
        </w:rPr>
        <w:lastRenderedPageBreak/>
        <w:t>(~ 25-28%)</w:t>
      </w:r>
      <w:r w:rsidR="00EF5E76" w:rsidRPr="00BA106B">
        <w:rPr>
          <w:rFonts w:ascii="Arial" w:hAnsi="Arial" w:cs="Arial"/>
          <w:sz w:val="24"/>
          <w:szCs w:val="24"/>
          <w:lang w:val="en-GB"/>
        </w:rPr>
        <w:t xml:space="preserve"> </w:t>
      </w:r>
      <w:r w:rsidR="00677EE6" w:rsidRPr="00BA106B">
        <w:rPr>
          <w:rFonts w:ascii="Arial" w:hAnsi="Arial" w:cs="Arial"/>
          <w:sz w:val="24"/>
          <w:szCs w:val="24"/>
          <w:lang w:val="en-GB"/>
        </w:rPr>
        <w:t>that approximate</w:t>
      </w:r>
      <w:r w:rsidR="00EF5E76" w:rsidRPr="00BA106B">
        <w:rPr>
          <w:rFonts w:ascii="Arial" w:hAnsi="Arial" w:cs="Arial"/>
          <w:sz w:val="24"/>
          <w:szCs w:val="24"/>
          <w:lang w:val="en-GB"/>
        </w:rPr>
        <w:t xml:space="preserve"> muscle</w:t>
      </w:r>
      <w:r w:rsidR="00677EE6" w:rsidRPr="00BA106B">
        <w:rPr>
          <w:lang w:val="en-GB"/>
        </w:rPr>
        <w:t xml:space="preserve"> </w:t>
      </w:r>
      <w:r w:rsidR="00677EE6" w:rsidRPr="00BA106B">
        <w:rPr>
          <w:rFonts w:ascii="Arial" w:hAnsi="Arial" w:cs="Arial"/>
          <w:sz w:val="24"/>
          <w:szCs w:val="24"/>
          <w:lang w:val="en-GB"/>
        </w:rPr>
        <w:t>intracellular chemical-mechanical coupling efficiencies</w:t>
      </w:r>
      <w:r w:rsidR="00EF5E76" w:rsidRPr="00BA106B">
        <w:rPr>
          <w:rFonts w:ascii="Arial" w:hAnsi="Arial" w:cs="Arial"/>
          <w:sz w:val="24"/>
          <w:szCs w:val="24"/>
          <w:lang w:val="en-GB"/>
        </w:rPr>
        <w:t xml:space="preserve"> (</w:t>
      </w:r>
      <w:r w:rsidR="00677EE6" w:rsidRPr="00BA106B">
        <w:rPr>
          <w:rFonts w:ascii="Arial" w:hAnsi="Arial" w:cs="Arial"/>
          <w:sz w:val="24"/>
          <w:szCs w:val="24"/>
          <w:lang w:val="en-GB"/>
        </w:rPr>
        <w:t>Whipp &amp; Wasserman, 1969)</w:t>
      </w:r>
      <w:r w:rsidR="00EF5E76" w:rsidRPr="00BA106B">
        <w:rPr>
          <w:rFonts w:ascii="Arial" w:hAnsi="Arial" w:cs="Arial"/>
          <w:sz w:val="24"/>
          <w:szCs w:val="24"/>
          <w:lang w:val="en-GB"/>
        </w:rPr>
        <w:t xml:space="preserve">, which can be enhanced by local changes in </w:t>
      </w:r>
      <w:r w:rsidR="00B36D85" w:rsidRPr="00BA106B">
        <w:rPr>
          <w:rFonts w:ascii="Arial" w:hAnsi="Arial" w:cs="Arial"/>
          <w:sz w:val="24"/>
          <w:szCs w:val="24"/>
          <w:lang w:val="en-GB"/>
        </w:rPr>
        <w:t xml:space="preserve">muscle </w:t>
      </w:r>
      <w:r w:rsidR="00EF5E76" w:rsidRPr="00BA106B">
        <w:rPr>
          <w:rFonts w:ascii="Arial" w:hAnsi="Arial" w:cs="Arial"/>
          <w:sz w:val="24"/>
          <w:szCs w:val="24"/>
          <w:lang w:val="en-GB"/>
        </w:rPr>
        <w:t xml:space="preserve">mitochondrial </w:t>
      </w:r>
      <w:r w:rsidR="00B36D85" w:rsidRPr="00BA106B">
        <w:rPr>
          <w:rFonts w:ascii="Arial" w:hAnsi="Arial" w:cs="Arial"/>
          <w:sz w:val="24"/>
          <w:szCs w:val="24"/>
          <w:lang w:val="en-GB"/>
        </w:rPr>
        <w:t>content</w:t>
      </w:r>
      <w:r w:rsidR="00677EE6" w:rsidRPr="00BA106B">
        <w:rPr>
          <w:rFonts w:ascii="Arial" w:hAnsi="Arial" w:cs="Arial"/>
          <w:sz w:val="24"/>
          <w:szCs w:val="24"/>
          <w:lang w:val="en-GB"/>
        </w:rPr>
        <w:t xml:space="preserve"> and function</w:t>
      </w:r>
      <w:r w:rsidR="00EF5E76" w:rsidRPr="00BA106B">
        <w:rPr>
          <w:rFonts w:ascii="Arial" w:hAnsi="Arial" w:cs="Arial"/>
          <w:sz w:val="24"/>
          <w:szCs w:val="24"/>
          <w:lang w:val="en-GB"/>
        </w:rPr>
        <w:t xml:space="preserve"> (</w:t>
      </w:r>
      <w:r w:rsidR="00677EE6" w:rsidRPr="00BA106B">
        <w:rPr>
          <w:rFonts w:ascii="Arial" w:hAnsi="Arial" w:cs="Arial"/>
          <w:sz w:val="24"/>
          <w:szCs w:val="24"/>
          <w:lang w:val="en-GB"/>
        </w:rPr>
        <w:t>Broskey et al., 2015</w:t>
      </w:r>
      <w:r w:rsidR="00B36D85" w:rsidRPr="00BA106B">
        <w:rPr>
          <w:rFonts w:ascii="Arial" w:hAnsi="Arial" w:cs="Arial"/>
          <w:sz w:val="24"/>
          <w:szCs w:val="24"/>
          <w:lang w:val="en-GB"/>
        </w:rPr>
        <w:t>).</w:t>
      </w:r>
      <w:r w:rsidR="006858BD" w:rsidRPr="00BA106B">
        <w:rPr>
          <w:rFonts w:ascii="Arial" w:hAnsi="Arial" w:cs="Arial"/>
          <w:sz w:val="24"/>
          <w:szCs w:val="24"/>
          <w:lang w:val="en-GB"/>
        </w:rPr>
        <w:t xml:space="preserve"> Therefore,</w:t>
      </w:r>
      <w:r w:rsidR="00EF5E76" w:rsidRPr="00BA106B">
        <w:rPr>
          <w:rFonts w:ascii="Arial" w:hAnsi="Arial" w:cs="Arial"/>
          <w:sz w:val="24"/>
          <w:szCs w:val="24"/>
          <w:lang w:val="en-GB"/>
        </w:rPr>
        <w:t xml:space="preserve"> the improvements in DE reported herein are consistent with our</w:t>
      </w:r>
      <w:r w:rsidR="00B36D85" w:rsidRPr="00BA106B">
        <w:rPr>
          <w:rFonts w:ascii="Arial" w:hAnsi="Arial" w:cs="Arial"/>
          <w:sz w:val="24"/>
          <w:szCs w:val="24"/>
          <w:lang w:val="en-GB"/>
        </w:rPr>
        <w:t xml:space="preserve"> previous</w:t>
      </w:r>
      <w:r w:rsidR="00EF5E76" w:rsidRPr="00BA106B">
        <w:rPr>
          <w:rFonts w:ascii="Arial" w:hAnsi="Arial" w:cs="Arial"/>
          <w:sz w:val="24"/>
          <w:szCs w:val="24"/>
          <w:lang w:val="en-GB"/>
        </w:rPr>
        <w:t xml:space="preserve"> suggestions of</w:t>
      </w:r>
      <w:r w:rsidR="00B36D85" w:rsidRPr="00BA106B">
        <w:rPr>
          <w:rFonts w:ascii="Arial" w:hAnsi="Arial" w:cs="Arial"/>
          <w:sz w:val="24"/>
          <w:szCs w:val="24"/>
          <w:lang w:val="en-GB"/>
        </w:rPr>
        <w:t xml:space="preserve"> distally located O</w:t>
      </w:r>
      <w:r w:rsidR="00B36D85" w:rsidRPr="00BA106B">
        <w:rPr>
          <w:rFonts w:ascii="Arial" w:hAnsi="Arial" w:cs="Arial"/>
          <w:sz w:val="24"/>
          <w:szCs w:val="24"/>
          <w:vertAlign w:val="subscript"/>
          <w:lang w:val="en-GB"/>
        </w:rPr>
        <w:t>2</w:t>
      </w:r>
      <w:r w:rsidR="00B36D85" w:rsidRPr="00BA106B">
        <w:rPr>
          <w:rFonts w:ascii="Arial" w:hAnsi="Arial" w:cs="Arial"/>
          <w:sz w:val="24"/>
          <w:szCs w:val="24"/>
          <w:lang w:val="en-GB"/>
        </w:rPr>
        <w:t xml:space="preserve"> transport pathway mechanisms, such as enhanced muscle O</w:t>
      </w:r>
      <w:r w:rsidR="00B36D85" w:rsidRPr="00BA106B">
        <w:rPr>
          <w:rFonts w:ascii="Arial" w:hAnsi="Arial" w:cs="Arial"/>
          <w:sz w:val="24"/>
          <w:szCs w:val="24"/>
          <w:vertAlign w:val="subscript"/>
          <w:lang w:val="en-GB"/>
        </w:rPr>
        <w:t>2</w:t>
      </w:r>
      <w:r w:rsidR="00B36D85" w:rsidRPr="00BA106B">
        <w:rPr>
          <w:rFonts w:ascii="Arial" w:hAnsi="Arial" w:cs="Arial"/>
          <w:sz w:val="24"/>
          <w:szCs w:val="24"/>
          <w:lang w:val="en-GB"/>
        </w:rPr>
        <w:t xml:space="preserve"> perfusion and/or </w:t>
      </w:r>
      <w:r w:rsidR="00EF5E76" w:rsidRPr="00BA106B">
        <w:rPr>
          <w:rFonts w:ascii="Arial" w:hAnsi="Arial" w:cs="Arial"/>
          <w:sz w:val="24"/>
          <w:szCs w:val="24"/>
          <w:lang w:val="en-GB"/>
        </w:rPr>
        <w:t>metabolic efficiency</w:t>
      </w:r>
      <w:r w:rsidR="00B36D85" w:rsidRPr="00BA106B">
        <w:rPr>
          <w:rFonts w:ascii="Arial" w:hAnsi="Arial" w:cs="Arial"/>
          <w:sz w:val="24"/>
          <w:szCs w:val="24"/>
          <w:lang w:val="en-GB"/>
        </w:rPr>
        <w:t>. It should be noted that other</w:t>
      </w:r>
      <w:r w:rsidR="003A025C" w:rsidRPr="00BA106B">
        <w:rPr>
          <w:rFonts w:ascii="Arial" w:hAnsi="Arial" w:cs="Arial"/>
          <w:sz w:val="24"/>
          <w:szCs w:val="24"/>
          <w:lang w:val="en-GB"/>
        </w:rPr>
        <w:t>s</w:t>
      </w:r>
      <w:r w:rsidR="00B36D85" w:rsidRPr="00BA106B">
        <w:rPr>
          <w:rFonts w:ascii="Arial" w:hAnsi="Arial" w:cs="Arial"/>
          <w:sz w:val="24"/>
          <w:szCs w:val="24"/>
          <w:lang w:val="en-GB"/>
        </w:rPr>
        <w:t xml:space="preserve"> have questioned the role of HA on thermoneutral DE, gross efficiency and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B36D85" w:rsidRPr="00BA106B">
        <w:rPr>
          <w:rFonts w:ascii="Arial" w:hAnsi="Arial" w:cs="Arial"/>
          <w:sz w:val="24"/>
          <w:szCs w:val="24"/>
          <w:lang w:val="en-GB"/>
        </w:rPr>
        <w:t>O</w:t>
      </w:r>
      <w:r w:rsidR="00B36D85" w:rsidRPr="00BA106B">
        <w:rPr>
          <w:rFonts w:ascii="Arial" w:hAnsi="Arial" w:cs="Arial"/>
          <w:sz w:val="24"/>
          <w:szCs w:val="24"/>
          <w:vertAlign w:val="subscript"/>
          <w:lang w:val="en-GB"/>
        </w:rPr>
        <w:t>2max</w:t>
      </w:r>
      <w:r w:rsidR="00B36D85" w:rsidRPr="00BA106B">
        <w:rPr>
          <w:rFonts w:ascii="Arial" w:hAnsi="Arial" w:cs="Arial"/>
          <w:sz w:val="24"/>
          <w:szCs w:val="24"/>
          <w:lang w:val="en-GB"/>
        </w:rPr>
        <w:t xml:space="preserve"> (Karlsen et al., 2015), despite reporting descriptive improvements across all </w:t>
      </w:r>
      <w:r w:rsidR="003A025C" w:rsidRPr="00BA106B">
        <w:rPr>
          <w:rFonts w:ascii="Arial" w:hAnsi="Arial" w:cs="Arial"/>
          <w:sz w:val="24"/>
          <w:szCs w:val="24"/>
          <w:lang w:val="en-GB"/>
        </w:rPr>
        <w:t xml:space="preserve">of these </w:t>
      </w:r>
      <w:r w:rsidR="00B36D85" w:rsidRPr="00BA106B">
        <w:rPr>
          <w:rFonts w:ascii="Arial" w:hAnsi="Arial" w:cs="Arial"/>
          <w:sz w:val="24"/>
          <w:szCs w:val="24"/>
          <w:lang w:val="en-GB"/>
        </w:rPr>
        <w:t>variables.</w:t>
      </w:r>
    </w:p>
    <w:p w14:paraId="7D3371F1" w14:textId="77777777" w:rsidR="003E7A52" w:rsidRPr="00BA106B" w:rsidRDefault="003E7A52" w:rsidP="001D0463">
      <w:pPr>
        <w:ind w:right="-766"/>
        <w:jc w:val="both"/>
        <w:rPr>
          <w:rFonts w:ascii="Arial" w:hAnsi="Arial" w:cs="Arial"/>
          <w:sz w:val="24"/>
          <w:szCs w:val="24"/>
          <w:lang w:val="en-GB"/>
        </w:rPr>
      </w:pPr>
    </w:p>
    <w:p w14:paraId="01495AB4" w14:textId="74FDE7AB" w:rsidR="00EC6342" w:rsidRPr="00BA106B" w:rsidRDefault="006858BD" w:rsidP="001D0463">
      <w:pPr>
        <w:ind w:right="-766"/>
        <w:jc w:val="both"/>
        <w:rPr>
          <w:rFonts w:ascii="Arial" w:hAnsi="Arial" w:cs="Arial"/>
          <w:sz w:val="24"/>
          <w:szCs w:val="24"/>
          <w:lang w:val="en-GB"/>
        </w:rPr>
      </w:pPr>
      <w:r w:rsidRPr="00BA106B">
        <w:rPr>
          <w:rFonts w:ascii="Arial" w:hAnsi="Arial" w:cs="Arial"/>
          <w:sz w:val="24"/>
          <w:szCs w:val="24"/>
          <w:lang w:val="en-GB"/>
        </w:rPr>
        <w:t xml:space="preserve">In accordance with the magnitude of change reported previously in lactate threshold (Lorenzo et al., 2010; James et al., 2017), </w:t>
      </w:r>
      <w:r w:rsidR="00B36D85" w:rsidRPr="00BA106B">
        <w:rPr>
          <w:rFonts w:ascii="Arial" w:hAnsi="Arial" w:cs="Arial"/>
          <w:sz w:val="24"/>
          <w:szCs w:val="24"/>
          <w:lang w:val="en-GB"/>
        </w:rPr>
        <w:t>HA</w:t>
      </w:r>
      <w:r w:rsidRPr="00BA106B">
        <w:rPr>
          <w:rFonts w:ascii="Arial" w:hAnsi="Arial" w:cs="Arial"/>
          <w:sz w:val="24"/>
          <w:szCs w:val="24"/>
          <w:lang w:val="en-GB"/>
        </w:rPr>
        <w:t xml:space="preserve"> and IPC+HA</w:t>
      </w:r>
      <w:r w:rsidR="00B36D85" w:rsidRPr="00BA106B">
        <w:rPr>
          <w:rFonts w:ascii="Arial" w:hAnsi="Arial" w:cs="Arial"/>
          <w:sz w:val="24"/>
          <w:szCs w:val="24"/>
          <w:lang w:val="en-GB"/>
        </w:rPr>
        <w:t xml:space="preserve"> </w:t>
      </w:r>
      <w:r w:rsidRPr="00BA106B">
        <w:rPr>
          <w:rFonts w:ascii="Arial" w:hAnsi="Arial" w:cs="Arial"/>
          <w:sz w:val="24"/>
          <w:szCs w:val="24"/>
          <w:lang w:val="en-GB"/>
        </w:rPr>
        <w:t>improved</w:t>
      </w:r>
      <w:r w:rsidR="00B36D85" w:rsidRPr="00BA106B">
        <w:rPr>
          <w:rFonts w:ascii="Arial" w:hAnsi="Arial" w:cs="Arial"/>
          <w:sz w:val="24"/>
          <w:szCs w:val="24"/>
          <w:lang w:val="en-GB"/>
        </w:rPr>
        <w:t xml:space="preserve"> </w:t>
      </w:r>
      <w:r w:rsidRPr="00BA106B">
        <w:rPr>
          <w:rFonts w:ascii="Arial" w:hAnsi="Arial" w:cs="Arial"/>
          <w:sz w:val="24"/>
          <w:szCs w:val="24"/>
          <w:lang w:val="en-GB"/>
        </w:rPr>
        <w:t>V</w:t>
      </w:r>
      <w:r w:rsidRPr="00BA106B">
        <w:rPr>
          <w:rFonts w:ascii="Arial" w:hAnsi="Arial" w:cs="Arial"/>
          <w:sz w:val="24"/>
          <w:szCs w:val="24"/>
          <w:vertAlign w:val="subscript"/>
          <w:lang w:val="en-GB"/>
        </w:rPr>
        <w:t>T</w:t>
      </w:r>
      <w:r w:rsidR="003F2A47" w:rsidRPr="00BA106B">
        <w:rPr>
          <w:rFonts w:ascii="Arial" w:hAnsi="Arial" w:cs="Arial"/>
          <w:sz w:val="24"/>
          <w:szCs w:val="24"/>
          <w:lang w:val="en-GB"/>
        </w:rPr>
        <w:t xml:space="preserve"> – a sub-maximal determinant of endurance performance -</w:t>
      </w:r>
      <w:r w:rsidRPr="00BA106B">
        <w:rPr>
          <w:rFonts w:ascii="Arial" w:hAnsi="Arial" w:cs="Arial"/>
          <w:sz w:val="24"/>
          <w:szCs w:val="24"/>
          <w:lang w:val="en-GB"/>
        </w:rPr>
        <w:t xml:space="preserve"> by 2.4% (HA)</w:t>
      </w:r>
      <w:r w:rsidR="003F2A47" w:rsidRPr="00BA106B">
        <w:rPr>
          <w:rFonts w:ascii="Arial" w:hAnsi="Arial" w:cs="Arial"/>
          <w:sz w:val="24"/>
          <w:szCs w:val="24"/>
          <w:lang w:val="en-GB"/>
        </w:rPr>
        <w:t xml:space="preserve"> and </w:t>
      </w:r>
      <w:r w:rsidRPr="00BA106B">
        <w:rPr>
          <w:rFonts w:ascii="Arial" w:hAnsi="Arial" w:cs="Arial"/>
          <w:sz w:val="24"/>
          <w:szCs w:val="24"/>
          <w:lang w:val="en-GB"/>
        </w:rPr>
        <w:t>5.6% (IPC+HA)</w:t>
      </w:r>
      <w:r w:rsidR="003F2A47" w:rsidRPr="00BA106B">
        <w:rPr>
          <w:rFonts w:ascii="Arial" w:hAnsi="Arial" w:cs="Arial"/>
          <w:sz w:val="24"/>
          <w:szCs w:val="24"/>
          <w:lang w:val="en-GB"/>
        </w:rPr>
        <w:t>. We</w:t>
      </w:r>
      <w:r w:rsidR="00996A57" w:rsidRPr="00BA106B">
        <w:rPr>
          <w:rFonts w:ascii="Arial" w:hAnsi="Arial" w:cs="Arial"/>
          <w:sz w:val="24"/>
          <w:szCs w:val="24"/>
          <w:lang w:val="en-GB"/>
        </w:rPr>
        <w:t xml:space="preserve"> partly attribute this finding to </w:t>
      </w:r>
      <w:r w:rsidR="008770A5" w:rsidRPr="00BA106B">
        <w:rPr>
          <w:rFonts w:ascii="Arial" w:hAnsi="Arial" w:cs="Arial"/>
          <w:sz w:val="24"/>
          <w:szCs w:val="24"/>
          <w:lang w:val="en-GB"/>
        </w:rPr>
        <w:t xml:space="preserve">the </w:t>
      </w:r>
      <w:r w:rsidR="00996A57" w:rsidRPr="00BA106B">
        <w:rPr>
          <w:rFonts w:ascii="Arial" w:hAnsi="Arial" w:cs="Arial"/>
          <w:sz w:val="24"/>
          <w:szCs w:val="24"/>
          <w:lang w:val="en-GB"/>
        </w:rPr>
        <w:t>lowered metabolic response at lower intensities</w:t>
      </w:r>
      <w:r w:rsidR="008770A5" w:rsidRPr="00BA106B">
        <w:rPr>
          <w:rFonts w:ascii="Arial" w:hAnsi="Arial" w:cs="Arial"/>
          <w:sz w:val="24"/>
          <w:szCs w:val="24"/>
          <w:lang w:val="en-GB"/>
        </w:rPr>
        <w:t xml:space="preserve"> (including rest</w:t>
      </w:r>
      <w:r w:rsidR="003F2A47" w:rsidRPr="00BA106B">
        <w:rPr>
          <w:rFonts w:ascii="Arial" w:hAnsi="Arial" w:cs="Arial"/>
          <w:sz w:val="24"/>
          <w:szCs w:val="24"/>
          <w:lang w:val="en-GB"/>
        </w:rPr>
        <w:t>ing muscle</w:t>
      </w:r>
      <w:r w:rsidR="008770A5" w:rsidRPr="00BA106B">
        <w:rPr>
          <w:rFonts w:ascii="Arial" w:hAnsi="Arial" w:cs="Arial"/>
          <w:sz w:val="24"/>
          <w:szCs w:val="24"/>
          <w:lang w:val="en-GB"/>
        </w:rPr>
        <w:t>)</w:t>
      </w:r>
      <w:r w:rsidR="00996A57" w:rsidRPr="00BA106B">
        <w:rPr>
          <w:rFonts w:ascii="Arial" w:hAnsi="Arial" w:cs="Arial"/>
          <w:sz w:val="24"/>
          <w:szCs w:val="24"/>
          <w:lang w:val="en-GB"/>
        </w:rPr>
        <w:t xml:space="preserve"> and</w:t>
      </w:r>
      <w:r w:rsidR="003F2A47" w:rsidRPr="00BA106B">
        <w:rPr>
          <w:rFonts w:ascii="Arial" w:hAnsi="Arial" w:cs="Arial"/>
          <w:sz w:val="24"/>
          <w:szCs w:val="24"/>
          <w:lang w:val="en-GB"/>
        </w:rPr>
        <w:t xml:space="preserve"> an</w:t>
      </w:r>
      <w:r w:rsidR="00996A57" w:rsidRPr="00BA106B">
        <w:rPr>
          <w:rFonts w:ascii="Arial" w:hAnsi="Arial" w:cs="Arial"/>
          <w:sz w:val="24"/>
          <w:szCs w:val="24"/>
          <w:lang w:val="en-GB"/>
        </w:rPr>
        <w:t xml:space="preserve"> increased </w:t>
      </w:r>
      <w:r w:rsidR="008770A5" w:rsidRPr="00BA106B">
        <w:rPr>
          <w:rFonts w:ascii="Arial" w:hAnsi="Arial" w:cs="Arial"/>
          <w:sz w:val="24"/>
          <w:szCs w:val="24"/>
          <w:lang w:val="en-GB"/>
        </w:rPr>
        <w:t>O</w:t>
      </w:r>
      <w:r w:rsidR="008770A5" w:rsidRPr="00BA106B">
        <w:rPr>
          <w:rFonts w:ascii="Arial" w:hAnsi="Arial" w:cs="Arial"/>
          <w:sz w:val="24"/>
          <w:szCs w:val="24"/>
          <w:vertAlign w:val="subscript"/>
          <w:lang w:val="en-GB"/>
        </w:rPr>
        <w:t>2</w:t>
      </w:r>
      <w:r w:rsidR="008770A5" w:rsidRPr="00BA106B">
        <w:rPr>
          <w:rFonts w:ascii="Arial" w:hAnsi="Arial" w:cs="Arial"/>
          <w:sz w:val="24"/>
          <w:szCs w:val="24"/>
          <w:lang w:val="en-GB"/>
        </w:rPr>
        <w:t xml:space="preserve"> pulse at higher intensities</w:t>
      </w:r>
      <w:r w:rsidR="00996A57" w:rsidRPr="00BA106B">
        <w:rPr>
          <w:rFonts w:ascii="Arial" w:hAnsi="Arial" w:cs="Arial"/>
          <w:sz w:val="24"/>
          <w:szCs w:val="24"/>
          <w:lang w:val="en-GB"/>
        </w:rPr>
        <w:t xml:space="preserve">. </w:t>
      </w:r>
      <w:r w:rsidR="008770A5" w:rsidRPr="00BA106B">
        <w:rPr>
          <w:rFonts w:ascii="Arial" w:hAnsi="Arial" w:cs="Arial"/>
          <w:sz w:val="24"/>
          <w:szCs w:val="24"/>
          <w:lang w:val="en-GB"/>
        </w:rPr>
        <w:t>The lower resting Tc found in the HA and IPC+HA groups following acclimation is also commonly overlooked as a</w:t>
      </w:r>
      <w:r w:rsidR="009A3017" w:rsidRPr="00BA106B">
        <w:rPr>
          <w:rFonts w:ascii="Arial" w:hAnsi="Arial" w:cs="Arial"/>
          <w:sz w:val="24"/>
          <w:szCs w:val="24"/>
          <w:lang w:val="en-GB"/>
        </w:rPr>
        <w:t>n important</w:t>
      </w:r>
      <w:r w:rsidR="008770A5" w:rsidRPr="00BA106B">
        <w:rPr>
          <w:rFonts w:ascii="Arial" w:hAnsi="Arial" w:cs="Arial"/>
          <w:sz w:val="24"/>
          <w:szCs w:val="24"/>
          <w:lang w:val="en-GB"/>
        </w:rPr>
        <w:t xml:space="preserve"> contributor to</w:t>
      </w:r>
      <w:r w:rsidR="009A3017" w:rsidRPr="00BA106B">
        <w:rPr>
          <w:rFonts w:ascii="Arial" w:hAnsi="Arial" w:cs="Arial"/>
          <w:sz w:val="24"/>
          <w:szCs w:val="24"/>
          <w:lang w:val="en-GB"/>
        </w:rPr>
        <w:t xml:space="preserve"> the</w:t>
      </w:r>
      <w:r w:rsidR="008770A5" w:rsidRPr="00BA106B">
        <w:rPr>
          <w:rFonts w:ascii="Arial" w:hAnsi="Arial" w:cs="Arial"/>
          <w:sz w:val="24"/>
          <w:szCs w:val="24"/>
          <w:lang w:val="en-GB"/>
        </w:rPr>
        <w:t xml:space="preserve"> increase</w:t>
      </w:r>
      <w:r w:rsidR="009A3017" w:rsidRPr="00BA106B">
        <w:rPr>
          <w:rFonts w:ascii="Arial" w:hAnsi="Arial" w:cs="Arial"/>
          <w:sz w:val="24"/>
          <w:szCs w:val="24"/>
          <w:lang w:val="en-GB"/>
        </w:rPr>
        <w:t>s in</w:t>
      </w:r>
      <w:r w:rsidR="008770A5" w:rsidRPr="00BA106B">
        <w:rPr>
          <w:rFonts w:ascii="Arial" w:hAnsi="Arial" w:cs="Arial"/>
          <w:sz w:val="24"/>
          <w:szCs w:val="24"/>
          <w:lang w:val="en-GB"/>
        </w:rPr>
        <w:t xml:space="preserve"> sub-maximal thresholds</w:t>
      </w:r>
      <w:r w:rsidR="009A3017" w:rsidRPr="00BA106B">
        <w:rPr>
          <w:rFonts w:ascii="Arial" w:hAnsi="Arial" w:cs="Arial"/>
          <w:sz w:val="24"/>
          <w:szCs w:val="24"/>
          <w:lang w:val="en-GB"/>
        </w:rPr>
        <w:t xml:space="preserve"> (i.e. V</w:t>
      </w:r>
      <w:r w:rsidR="009A3017" w:rsidRPr="00BA106B">
        <w:rPr>
          <w:rFonts w:ascii="Arial" w:hAnsi="Arial" w:cs="Arial"/>
          <w:sz w:val="24"/>
          <w:szCs w:val="24"/>
          <w:vertAlign w:val="subscript"/>
          <w:lang w:val="en-GB"/>
        </w:rPr>
        <w:t>T</w:t>
      </w:r>
      <w:r w:rsidR="009A3017" w:rsidRPr="00BA106B">
        <w:rPr>
          <w:rFonts w:ascii="Arial" w:hAnsi="Arial" w:cs="Arial"/>
          <w:sz w:val="24"/>
          <w:szCs w:val="24"/>
          <w:lang w:val="en-GB"/>
        </w:rPr>
        <w:t>)</w:t>
      </w:r>
      <w:r w:rsidR="008770A5" w:rsidRPr="00BA106B">
        <w:rPr>
          <w:rFonts w:ascii="Arial" w:hAnsi="Arial" w:cs="Arial"/>
          <w:sz w:val="24"/>
          <w:szCs w:val="24"/>
          <w:lang w:val="en-GB"/>
        </w:rPr>
        <w:t xml:space="preserve"> and efficiency</w:t>
      </w:r>
      <w:r w:rsidR="009A3017" w:rsidRPr="00BA106B">
        <w:rPr>
          <w:rFonts w:ascii="Arial" w:hAnsi="Arial" w:cs="Arial"/>
          <w:sz w:val="24"/>
          <w:szCs w:val="24"/>
          <w:lang w:val="en-GB"/>
        </w:rPr>
        <w:t xml:space="preserve"> (i.e. DE),</w:t>
      </w:r>
      <w:r w:rsidR="008770A5" w:rsidRPr="00BA106B">
        <w:rPr>
          <w:rFonts w:ascii="Arial" w:hAnsi="Arial" w:cs="Arial"/>
          <w:sz w:val="24"/>
          <w:szCs w:val="24"/>
          <w:lang w:val="en-GB"/>
        </w:rPr>
        <w:t xml:space="preserve"> </w:t>
      </w:r>
      <w:r w:rsidR="009A3017" w:rsidRPr="00BA106B">
        <w:rPr>
          <w:rFonts w:ascii="Arial" w:hAnsi="Arial" w:cs="Arial"/>
          <w:sz w:val="24"/>
          <w:szCs w:val="24"/>
          <w:lang w:val="en-GB"/>
        </w:rPr>
        <w:t>despite it dictating</w:t>
      </w:r>
      <w:r w:rsidR="008770A5" w:rsidRPr="00BA106B">
        <w:rPr>
          <w:rFonts w:ascii="Arial" w:hAnsi="Arial" w:cs="Arial"/>
          <w:sz w:val="24"/>
          <w:szCs w:val="24"/>
          <w:lang w:val="en-GB"/>
        </w:rPr>
        <w:t xml:space="preserve"> that thermoneutral incremental exercise will commence at a lower Tc</w:t>
      </w:r>
      <w:r w:rsidR="009A3017" w:rsidRPr="00BA106B">
        <w:rPr>
          <w:rFonts w:ascii="Arial" w:hAnsi="Arial" w:cs="Arial"/>
          <w:sz w:val="24"/>
          <w:szCs w:val="24"/>
          <w:lang w:val="en-GB"/>
        </w:rPr>
        <w:t>.</w:t>
      </w:r>
      <w:r w:rsidR="008770A5" w:rsidRPr="00BA106B">
        <w:rPr>
          <w:rFonts w:ascii="Arial" w:hAnsi="Arial" w:cs="Arial"/>
          <w:sz w:val="24"/>
          <w:szCs w:val="24"/>
          <w:lang w:val="en-GB"/>
        </w:rPr>
        <w:t xml:space="preserve"> </w:t>
      </w:r>
      <w:r w:rsidRPr="00BA106B">
        <w:rPr>
          <w:rFonts w:ascii="Arial" w:hAnsi="Arial" w:cs="Arial"/>
          <w:sz w:val="24"/>
          <w:szCs w:val="24"/>
          <w:lang w:val="en-GB"/>
        </w:rPr>
        <w:t>A</w:t>
      </w:r>
      <w:r w:rsidR="009A3017" w:rsidRPr="00BA106B">
        <w:rPr>
          <w:rFonts w:ascii="Arial" w:hAnsi="Arial" w:cs="Arial"/>
          <w:sz w:val="24"/>
          <w:szCs w:val="24"/>
          <w:lang w:val="en-GB"/>
        </w:rPr>
        <w:t>ssuming that Tc</w:t>
      </w:r>
      <w:r w:rsidR="008770A5" w:rsidRPr="00BA106B">
        <w:rPr>
          <w:rFonts w:ascii="Arial" w:hAnsi="Arial" w:cs="Arial"/>
          <w:sz w:val="24"/>
          <w:szCs w:val="24"/>
          <w:lang w:val="en-GB"/>
        </w:rPr>
        <w:t xml:space="preserve"> progress</w:t>
      </w:r>
      <w:r w:rsidR="00753BFF" w:rsidRPr="00BA106B">
        <w:rPr>
          <w:rFonts w:ascii="Arial" w:hAnsi="Arial" w:cs="Arial"/>
          <w:sz w:val="24"/>
          <w:szCs w:val="24"/>
          <w:lang w:val="en-GB"/>
        </w:rPr>
        <w:t>es</w:t>
      </w:r>
      <w:r w:rsidR="008770A5" w:rsidRPr="00BA106B">
        <w:rPr>
          <w:rFonts w:ascii="Arial" w:hAnsi="Arial" w:cs="Arial"/>
          <w:sz w:val="24"/>
          <w:szCs w:val="24"/>
          <w:lang w:val="en-GB"/>
        </w:rPr>
        <w:t xml:space="preserve"> in a similar manner to </w:t>
      </w:r>
      <w:r w:rsidR="003F78AC" w:rsidRPr="00BA106B">
        <w:rPr>
          <w:rFonts w:ascii="Arial" w:hAnsi="Arial" w:cs="Arial"/>
          <w:sz w:val="24"/>
          <w:szCs w:val="24"/>
          <w:lang w:val="en-GB"/>
        </w:rPr>
        <w:t xml:space="preserve">the </w:t>
      </w:r>
      <w:r w:rsidR="008770A5" w:rsidRPr="00BA106B">
        <w:rPr>
          <w:rFonts w:ascii="Arial" w:hAnsi="Arial" w:cs="Arial"/>
          <w:sz w:val="24"/>
          <w:szCs w:val="24"/>
          <w:lang w:val="en-GB"/>
        </w:rPr>
        <w:t>pre-intervention</w:t>
      </w:r>
      <w:r w:rsidR="009A3017" w:rsidRPr="00BA106B">
        <w:rPr>
          <w:rFonts w:ascii="Arial" w:hAnsi="Arial" w:cs="Arial"/>
          <w:sz w:val="24"/>
          <w:szCs w:val="24"/>
          <w:lang w:val="en-GB"/>
        </w:rPr>
        <w:t xml:space="preserve"> incremental tests,</w:t>
      </w:r>
      <w:r w:rsidR="008770A5" w:rsidRPr="00BA106B">
        <w:rPr>
          <w:rFonts w:ascii="Arial" w:hAnsi="Arial" w:cs="Arial"/>
          <w:sz w:val="24"/>
          <w:szCs w:val="24"/>
          <w:lang w:val="en-GB"/>
        </w:rPr>
        <w:t xml:space="preserve"> </w:t>
      </w:r>
      <w:r w:rsidR="00753BFF" w:rsidRPr="00BA106B">
        <w:rPr>
          <w:rFonts w:ascii="Arial" w:hAnsi="Arial" w:cs="Arial"/>
          <w:sz w:val="24"/>
          <w:szCs w:val="24"/>
          <w:lang w:val="en-GB"/>
        </w:rPr>
        <w:t>the</w:t>
      </w:r>
      <w:r w:rsidR="009A3017" w:rsidRPr="00BA106B">
        <w:rPr>
          <w:rFonts w:ascii="Arial" w:hAnsi="Arial" w:cs="Arial"/>
          <w:sz w:val="24"/>
          <w:szCs w:val="24"/>
          <w:lang w:val="en-GB"/>
        </w:rPr>
        <w:t xml:space="preserve"> </w:t>
      </w:r>
      <w:r w:rsidR="00753BFF" w:rsidRPr="00BA106B">
        <w:rPr>
          <w:rFonts w:ascii="Arial" w:hAnsi="Arial" w:cs="Arial"/>
          <w:sz w:val="24"/>
          <w:szCs w:val="24"/>
          <w:lang w:val="en-GB"/>
        </w:rPr>
        <w:t>attainment of higher temperatures</w:t>
      </w:r>
      <w:r w:rsidR="00091FA9" w:rsidRPr="00BA106B">
        <w:rPr>
          <w:rFonts w:ascii="Arial" w:hAnsi="Arial" w:cs="Arial"/>
          <w:sz w:val="24"/>
          <w:szCs w:val="24"/>
          <w:lang w:val="en-GB"/>
        </w:rPr>
        <w:t xml:space="preserve"> will</w:t>
      </w:r>
      <w:r w:rsidRPr="00BA106B">
        <w:rPr>
          <w:rFonts w:ascii="Arial" w:hAnsi="Arial" w:cs="Arial"/>
          <w:sz w:val="24"/>
          <w:szCs w:val="24"/>
          <w:lang w:val="en-GB"/>
        </w:rPr>
        <w:t xml:space="preserve"> </w:t>
      </w:r>
      <w:r w:rsidR="00753BFF" w:rsidRPr="00BA106B">
        <w:rPr>
          <w:rFonts w:ascii="Arial" w:hAnsi="Arial" w:cs="Arial"/>
          <w:sz w:val="24"/>
          <w:szCs w:val="24"/>
          <w:lang w:val="en-GB"/>
        </w:rPr>
        <w:t>occur at later stages</w:t>
      </w:r>
      <w:r w:rsidR="009A3017" w:rsidRPr="00BA106B">
        <w:rPr>
          <w:rFonts w:ascii="Arial" w:hAnsi="Arial" w:cs="Arial"/>
          <w:sz w:val="24"/>
          <w:szCs w:val="24"/>
          <w:lang w:val="en-GB"/>
        </w:rPr>
        <w:t xml:space="preserve">. According to the </w:t>
      </w:r>
      <w:r w:rsidR="009A3017" w:rsidRPr="00BA106B">
        <w:rPr>
          <w:rFonts w:ascii="Arial" w:hAnsi="Arial" w:cs="Arial"/>
          <w:i/>
          <w:sz w:val="24"/>
          <w:szCs w:val="24"/>
          <w:lang w:val="en-GB"/>
        </w:rPr>
        <w:t>Q</w:t>
      </w:r>
      <w:r w:rsidR="009A3017" w:rsidRPr="00BA106B">
        <w:rPr>
          <w:rFonts w:ascii="Arial" w:hAnsi="Arial" w:cs="Arial"/>
          <w:sz w:val="24"/>
          <w:szCs w:val="24"/>
          <w:vertAlign w:val="subscript"/>
          <w:lang w:val="en-GB"/>
        </w:rPr>
        <w:t>10</w:t>
      </w:r>
      <w:r w:rsidR="009A3017" w:rsidRPr="00BA106B">
        <w:rPr>
          <w:rFonts w:ascii="Arial" w:hAnsi="Arial" w:cs="Arial"/>
          <w:sz w:val="24"/>
          <w:szCs w:val="24"/>
          <w:lang w:val="en-GB"/>
        </w:rPr>
        <w:t xml:space="preserve"> effect,</w:t>
      </w:r>
      <w:r w:rsidR="00091FA9" w:rsidRPr="00BA106B">
        <w:rPr>
          <w:rFonts w:ascii="Arial" w:hAnsi="Arial" w:cs="Arial"/>
          <w:sz w:val="24"/>
          <w:szCs w:val="24"/>
          <w:lang w:val="en-GB"/>
        </w:rPr>
        <w:t xml:space="preserve"> tissue</w:t>
      </w:r>
      <w:r w:rsidR="009A3017" w:rsidRPr="00BA106B">
        <w:rPr>
          <w:rFonts w:ascii="Arial" w:hAnsi="Arial" w:cs="Arial"/>
          <w:sz w:val="24"/>
          <w:szCs w:val="24"/>
          <w:lang w:val="en-GB"/>
        </w:rPr>
        <w:t xml:space="preserve">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9A3017" w:rsidRPr="00BA106B">
        <w:rPr>
          <w:rFonts w:ascii="Arial" w:hAnsi="Arial" w:cs="Arial"/>
          <w:sz w:val="24"/>
          <w:szCs w:val="24"/>
          <w:lang w:val="en-GB"/>
        </w:rPr>
        <w:t>O</w:t>
      </w:r>
      <w:r w:rsidR="009A3017" w:rsidRPr="00BA106B">
        <w:rPr>
          <w:rFonts w:ascii="Arial" w:hAnsi="Arial" w:cs="Arial"/>
          <w:sz w:val="24"/>
          <w:szCs w:val="24"/>
          <w:vertAlign w:val="subscript"/>
          <w:lang w:val="en-GB"/>
        </w:rPr>
        <w:t>2</w:t>
      </w:r>
      <w:r w:rsidR="009A3017" w:rsidRPr="00BA106B">
        <w:rPr>
          <w:rFonts w:ascii="Arial" w:hAnsi="Arial" w:cs="Arial"/>
          <w:sz w:val="24"/>
          <w:szCs w:val="24"/>
          <w:lang w:val="en-GB"/>
        </w:rPr>
        <w:t xml:space="preserve"> </w:t>
      </w:r>
      <w:r w:rsidR="00091FA9" w:rsidRPr="00BA106B">
        <w:rPr>
          <w:rFonts w:ascii="Arial" w:hAnsi="Arial" w:cs="Arial"/>
          <w:sz w:val="24"/>
          <w:szCs w:val="24"/>
          <w:lang w:val="en-GB"/>
        </w:rPr>
        <w:t xml:space="preserve">should therefore </w:t>
      </w:r>
      <w:r w:rsidR="00BE5DB0" w:rsidRPr="00BA106B">
        <w:rPr>
          <w:rFonts w:ascii="Arial" w:hAnsi="Arial" w:cs="Arial"/>
          <w:sz w:val="24"/>
          <w:szCs w:val="24"/>
          <w:lang w:val="en-GB"/>
        </w:rPr>
        <w:t xml:space="preserve">proportionally </w:t>
      </w:r>
      <w:r w:rsidRPr="00BA106B">
        <w:rPr>
          <w:rFonts w:ascii="Arial" w:hAnsi="Arial" w:cs="Arial"/>
          <w:sz w:val="24"/>
          <w:szCs w:val="24"/>
          <w:lang w:val="en-GB"/>
        </w:rPr>
        <w:t>de</w:t>
      </w:r>
      <w:r w:rsidR="00BE5DB0" w:rsidRPr="00BA106B">
        <w:rPr>
          <w:rFonts w:ascii="Arial" w:hAnsi="Arial" w:cs="Arial"/>
          <w:sz w:val="24"/>
          <w:szCs w:val="24"/>
          <w:lang w:val="en-GB"/>
        </w:rPr>
        <w:t>crease</w:t>
      </w:r>
      <w:r w:rsidRPr="00BA106B">
        <w:rPr>
          <w:rFonts w:ascii="Arial" w:hAnsi="Arial" w:cs="Arial"/>
          <w:sz w:val="24"/>
          <w:szCs w:val="24"/>
          <w:lang w:val="en-GB"/>
        </w:rPr>
        <w:t xml:space="preserve"> in the acclimated phenotype</w:t>
      </w:r>
      <w:r w:rsidR="00753BFF" w:rsidRPr="00BA106B">
        <w:rPr>
          <w:rFonts w:ascii="Arial" w:hAnsi="Arial" w:cs="Arial"/>
          <w:sz w:val="24"/>
          <w:szCs w:val="24"/>
          <w:lang w:val="en-GB"/>
        </w:rPr>
        <w:t xml:space="preserve"> at baseline</w:t>
      </w:r>
      <w:r w:rsidR="00091FA9" w:rsidRPr="00BA106B">
        <w:rPr>
          <w:rFonts w:ascii="Arial" w:hAnsi="Arial" w:cs="Arial"/>
          <w:sz w:val="24"/>
          <w:szCs w:val="24"/>
          <w:lang w:val="en-GB"/>
        </w:rPr>
        <w:t xml:space="preserve"> (</w:t>
      </w:r>
      <w:r w:rsidR="00BE5DB0" w:rsidRPr="00BA106B">
        <w:rPr>
          <w:rFonts w:ascii="Arial" w:hAnsi="Arial" w:cs="Arial"/>
          <w:sz w:val="24"/>
          <w:szCs w:val="24"/>
          <w:lang w:val="en-GB"/>
        </w:rPr>
        <w:t xml:space="preserve">Brooks et al., </w:t>
      </w:r>
      <w:r w:rsidR="00D40619" w:rsidRPr="00BA106B">
        <w:rPr>
          <w:rFonts w:ascii="Arial" w:hAnsi="Arial" w:cs="Arial"/>
          <w:sz w:val="24"/>
          <w:szCs w:val="24"/>
          <w:lang w:val="en-GB"/>
        </w:rPr>
        <w:t>1971</w:t>
      </w:r>
      <w:r w:rsidR="00091FA9" w:rsidRPr="00BA106B">
        <w:rPr>
          <w:rFonts w:ascii="Arial" w:hAnsi="Arial" w:cs="Arial"/>
          <w:sz w:val="24"/>
          <w:szCs w:val="24"/>
          <w:lang w:val="en-GB"/>
        </w:rPr>
        <w:t>)</w:t>
      </w:r>
      <w:r w:rsidR="00BE5DB0" w:rsidRPr="00BA106B">
        <w:rPr>
          <w:rFonts w:ascii="Arial" w:hAnsi="Arial" w:cs="Arial"/>
          <w:sz w:val="24"/>
          <w:szCs w:val="24"/>
          <w:lang w:val="en-GB"/>
        </w:rPr>
        <w:t xml:space="preserve"> and </w:t>
      </w:r>
      <w:r w:rsidR="00753BFF" w:rsidRPr="00BA106B">
        <w:rPr>
          <w:rFonts w:ascii="Arial" w:hAnsi="Arial" w:cs="Arial"/>
          <w:sz w:val="24"/>
          <w:szCs w:val="24"/>
          <w:lang w:val="en-GB"/>
        </w:rPr>
        <w:t>could</w:t>
      </w:r>
      <w:r w:rsidR="00BE5DB0" w:rsidRPr="00BA106B">
        <w:rPr>
          <w:rFonts w:ascii="Arial" w:hAnsi="Arial" w:cs="Arial"/>
          <w:sz w:val="24"/>
          <w:szCs w:val="24"/>
          <w:lang w:val="en-GB"/>
        </w:rPr>
        <w:t xml:space="preserve"> be reflected in pulmonary gas measures. Similarly, the ventilatory O</w:t>
      </w:r>
      <w:r w:rsidR="00BE5DB0" w:rsidRPr="00BA106B">
        <w:rPr>
          <w:rFonts w:ascii="Arial" w:hAnsi="Arial" w:cs="Arial"/>
          <w:sz w:val="24"/>
          <w:szCs w:val="24"/>
          <w:vertAlign w:val="subscript"/>
          <w:lang w:val="en-GB"/>
        </w:rPr>
        <w:t>2</w:t>
      </w:r>
      <w:r w:rsidR="00BE5DB0" w:rsidRPr="00BA106B">
        <w:rPr>
          <w:rFonts w:ascii="Arial" w:hAnsi="Arial" w:cs="Arial"/>
          <w:sz w:val="24"/>
          <w:szCs w:val="24"/>
          <w:lang w:val="en-GB"/>
        </w:rPr>
        <w:t xml:space="preserve"> and CO</w:t>
      </w:r>
      <w:r w:rsidR="00BE5DB0" w:rsidRPr="00BA106B">
        <w:rPr>
          <w:rFonts w:ascii="Arial" w:hAnsi="Arial" w:cs="Arial"/>
          <w:sz w:val="24"/>
          <w:szCs w:val="24"/>
          <w:vertAlign w:val="subscript"/>
          <w:lang w:val="en-GB"/>
        </w:rPr>
        <w:t>2</w:t>
      </w:r>
      <w:r w:rsidR="00BE5DB0" w:rsidRPr="00BA106B">
        <w:rPr>
          <w:rFonts w:ascii="Arial" w:hAnsi="Arial" w:cs="Arial"/>
          <w:sz w:val="24"/>
          <w:szCs w:val="24"/>
          <w:lang w:val="en-GB"/>
        </w:rPr>
        <w:t xml:space="preserve"> equivalents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r>
          <m:rPr>
            <m:sty m:val="p"/>
          </m:rPr>
          <w:rPr>
            <w:rFonts w:ascii="Cambria Math" w:hAnsi="Cambria Math" w:cs="Arial"/>
            <w:sz w:val="24"/>
            <w:szCs w:val="24"/>
            <w:lang w:val="en-GB"/>
          </w:rPr>
          <m:t>e/</m:t>
        </m:r>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BE5DB0" w:rsidRPr="00BA106B">
        <w:rPr>
          <w:rFonts w:ascii="Arial" w:hAnsi="Arial" w:cs="Arial"/>
          <w:sz w:val="24"/>
          <w:szCs w:val="24"/>
          <w:lang w:val="en-GB"/>
        </w:rPr>
        <w:t>O</w:t>
      </w:r>
      <w:r w:rsidR="00BE5DB0" w:rsidRPr="00BA106B">
        <w:rPr>
          <w:rFonts w:ascii="Arial" w:hAnsi="Arial" w:cs="Arial"/>
          <w:sz w:val="24"/>
          <w:szCs w:val="24"/>
          <w:vertAlign w:val="subscript"/>
          <w:lang w:val="en-GB"/>
        </w:rPr>
        <w:t>2</w:t>
      </w:r>
      <w:r w:rsidR="00BE5DB0" w:rsidRPr="00BA106B">
        <w:rPr>
          <w:rFonts w:ascii="Arial" w:hAnsi="Arial" w:cs="Arial"/>
          <w:sz w:val="24"/>
          <w:szCs w:val="24"/>
          <w:lang w:val="en-GB"/>
        </w:rPr>
        <w:t xml:space="preserve"> and </w:t>
      </w:r>
      <m:oMath>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r>
          <m:rPr>
            <m:sty m:val="p"/>
          </m:rPr>
          <w:rPr>
            <w:rFonts w:ascii="Cambria Math" w:hAnsi="Cambria Math" w:cs="Arial"/>
            <w:sz w:val="24"/>
            <w:szCs w:val="24"/>
            <w:lang w:val="en-GB"/>
          </w:rPr>
          <m:t>e/</m:t>
        </m:r>
        <m:acc>
          <m:accPr>
            <m:chr m:val="̇"/>
            <m:ctrlPr>
              <w:rPr>
                <w:rFonts w:ascii="Cambria Math" w:hAnsi="Cambria Math" w:cs="Arial"/>
                <w:i/>
                <w:sz w:val="24"/>
                <w:szCs w:val="24"/>
                <w:lang w:val="en-GB"/>
              </w:rPr>
            </m:ctrlPr>
          </m:accPr>
          <m:e>
            <m:r>
              <w:rPr>
                <w:rFonts w:ascii="Cambria Math" w:hAnsi="Cambria Math" w:cs="Arial"/>
                <w:sz w:val="24"/>
                <w:szCs w:val="24"/>
                <w:lang w:val="en-GB"/>
              </w:rPr>
              <m:t>V</m:t>
            </m:r>
          </m:e>
        </m:acc>
      </m:oMath>
      <w:r w:rsidR="00BE5DB0" w:rsidRPr="00BA106B">
        <w:rPr>
          <w:rFonts w:ascii="Arial" w:eastAsiaTheme="minorEastAsia" w:hAnsi="Arial" w:cs="Arial"/>
          <w:sz w:val="24"/>
          <w:szCs w:val="24"/>
          <w:lang w:val="en-GB"/>
        </w:rPr>
        <w:t>C</w:t>
      </w:r>
      <w:r w:rsidR="00BE5DB0" w:rsidRPr="00BA106B">
        <w:rPr>
          <w:rFonts w:ascii="Arial" w:hAnsi="Arial" w:cs="Arial"/>
          <w:sz w:val="24"/>
          <w:szCs w:val="24"/>
          <w:lang w:val="en-GB"/>
        </w:rPr>
        <w:t>O</w:t>
      </w:r>
      <w:r w:rsidR="00BE5DB0" w:rsidRPr="00BA106B">
        <w:rPr>
          <w:rFonts w:ascii="Arial" w:hAnsi="Arial" w:cs="Arial"/>
          <w:sz w:val="24"/>
          <w:szCs w:val="24"/>
          <w:vertAlign w:val="subscript"/>
          <w:lang w:val="en-GB"/>
        </w:rPr>
        <w:t>2</w:t>
      </w:r>
      <w:r w:rsidRPr="00BA106B">
        <w:rPr>
          <w:rFonts w:ascii="Arial" w:hAnsi="Arial" w:cs="Arial"/>
          <w:sz w:val="24"/>
          <w:szCs w:val="24"/>
          <w:lang w:val="en-GB"/>
        </w:rPr>
        <w:t>,</w:t>
      </w:r>
      <w:r w:rsidRPr="00BA106B">
        <w:rPr>
          <w:rFonts w:ascii="Arial" w:hAnsi="Arial" w:cs="Arial"/>
          <w:sz w:val="24"/>
          <w:szCs w:val="24"/>
          <w:vertAlign w:val="subscript"/>
          <w:lang w:val="en-GB"/>
        </w:rPr>
        <w:t xml:space="preserve"> </w:t>
      </w:r>
      <w:r w:rsidRPr="00BA106B">
        <w:rPr>
          <w:rFonts w:ascii="Arial" w:hAnsi="Arial" w:cs="Arial"/>
          <w:sz w:val="24"/>
          <w:szCs w:val="24"/>
          <w:lang w:val="en-GB"/>
        </w:rPr>
        <w:t>respectively</w:t>
      </w:r>
      <w:r w:rsidR="00BE5DB0" w:rsidRPr="00BA106B">
        <w:rPr>
          <w:rFonts w:ascii="Arial" w:hAnsi="Arial" w:cs="Arial"/>
          <w:sz w:val="24"/>
          <w:szCs w:val="24"/>
          <w:lang w:val="en-GB"/>
        </w:rPr>
        <w:t xml:space="preserve">) </w:t>
      </w:r>
      <w:r w:rsidRPr="00BA106B">
        <w:rPr>
          <w:rFonts w:ascii="Arial" w:hAnsi="Arial" w:cs="Arial"/>
          <w:sz w:val="24"/>
          <w:szCs w:val="24"/>
          <w:lang w:val="en-GB"/>
        </w:rPr>
        <w:t>are</w:t>
      </w:r>
      <w:r w:rsidR="00BE5DB0" w:rsidRPr="00BA106B">
        <w:rPr>
          <w:rFonts w:ascii="Arial" w:hAnsi="Arial" w:cs="Arial"/>
          <w:sz w:val="24"/>
          <w:szCs w:val="24"/>
          <w:lang w:val="en-GB"/>
        </w:rPr>
        <w:t xml:space="preserve"> altered </w:t>
      </w:r>
      <w:r w:rsidRPr="00BA106B">
        <w:rPr>
          <w:rFonts w:ascii="Arial" w:hAnsi="Arial" w:cs="Arial"/>
          <w:sz w:val="24"/>
          <w:szCs w:val="24"/>
          <w:lang w:val="en-GB"/>
        </w:rPr>
        <w:t>as a function of Tc</w:t>
      </w:r>
      <w:r w:rsidR="00B115F4" w:rsidRPr="00BA106B">
        <w:rPr>
          <w:rFonts w:ascii="Arial" w:hAnsi="Arial" w:cs="Arial"/>
          <w:sz w:val="24"/>
          <w:szCs w:val="24"/>
          <w:lang w:val="en-GB"/>
        </w:rPr>
        <w:t xml:space="preserve"> (</w:t>
      </w:r>
      <w:r w:rsidRPr="00BA106B">
        <w:rPr>
          <w:rFonts w:ascii="Arial" w:hAnsi="Arial" w:cs="Arial"/>
          <w:sz w:val="24"/>
          <w:szCs w:val="24"/>
          <w:lang w:val="en-GB"/>
        </w:rPr>
        <w:t>White &amp; Cabanac,</w:t>
      </w:r>
      <w:r w:rsidR="00BE5DB0" w:rsidRPr="00BA106B">
        <w:rPr>
          <w:rFonts w:ascii="Arial" w:hAnsi="Arial" w:cs="Arial"/>
          <w:sz w:val="24"/>
          <w:szCs w:val="24"/>
          <w:lang w:val="en-GB"/>
        </w:rPr>
        <w:t xml:space="preserve"> 1996</w:t>
      </w:r>
      <w:r w:rsidR="00B115F4" w:rsidRPr="00BA106B">
        <w:rPr>
          <w:rFonts w:ascii="Arial" w:hAnsi="Arial" w:cs="Arial"/>
          <w:sz w:val="24"/>
          <w:szCs w:val="24"/>
          <w:lang w:val="en-GB"/>
        </w:rPr>
        <w:t>)</w:t>
      </w:r>
      <w:r w:rsidR="00BE5DB0" w:rsidRPr="00BA106B">
        <w:rPr>
          <w:rFonts w:ascii="Arial" w:hAnsi="Arial" w:cs="Arial"/>
          <w:sz w:val="24"/>
          <w:szCs w:val="24"/>
          <w:lang w:val="en-GB"/>
        </w:rPr>
        <w:t>, such that the determination of V</w:t>
      </w:r>
      <w:r w:rsidR="00BE5DB0" w:rsidRPr="00BA106B">
        <w:rPr>
          <w:rFonts w:ascii="Arial" w:hAnsi="Arial" w:cs="Arial"/>
          <w:sz w:val="24"/>
          <w:szCs w:val="24"/>
          <w:vertAlign w:val="subscript"/>
          <w:lang w:val="en-GB"/>
        </w:rPr>
        <w:t>T</w:t>
      </w:r>
      <w:r w:rsidR="00BE5DB0" w:rsidRPr="00BA106B">
        <w:rPr>
          <w:rFonts w:ascii="Arial" w:hAnsi="Arial" w:cs="Arial"/>
          <w:sz w:val="24"/>
          <w:szCs w:val="24"/>
          <w:lang w:val="en-GB"/>
        </w:rPr>
        <w:t xml:space="preserve"> will occur </w:t>
      </w:r>
      <w:r w:rsidRPr="00BA106B">
        <w:rPr>
          <w:rFonts w:ascii="Arial" w:hAnsi="Arial" w:cs="Arial"/>
          <w:sz w:val="24"/>
          <w:szCs w:val="24"/>
          <w:lang w:val="en-GB"/>
        </w:rPr>
        <w:t>later in the cooler core of an acclimated participant</w:t>
      </w:r>
      <w:r w:rsidR="00BE5DB0" w:rsidRPr="00BA106B">
        <w:rPr>
          <w:rFonts w:ascii="Arial" w:hAnsi="Arial" w:cs="Arial"/>
          <w:sz w:val="24"/>
          <w:szCs w:val="24"/>
          <w:lang w:val="en-GB"/>
        </w:rPr>
        <w:t>.</w:t>
      </w:r>
      <w:r w:rsidR="00996A57" w:rsidRPr="00BA106B">
        <w:rPr>
          <w:rFonts w:ascii="Arial" w:hAnsi="Arial" w:cs="Arial"/>
          <w:sz w:val="24"/>
          <w:szCs w:val="24"/>
          <w:lang w:val="en-GB"/>
        </w:rPr>
        <w:t xml:space="preserve"> </w:t>
      </w:r>
      <w:r w:rsidRPr="00BA106B">
        <w:rPr>
          <w:rFonts w:ascii="Arial" w:hAnsi="Arial" w:cs="Arial"/>
          <w:sz w:val="24"/>
          <w:szCs w:val="24"/>
          <w:lang w:val="en-GB"/>
        </w:rPr>
        <w:t>Therefore, along with increased efficiency/economy</w:t>
      </w:r>
      <w:r w:rsidR="00753BFF" w:rsidRPr="00BA106B">
        <w:rPr>
          <w:rFonts w:ascii="Arial" w:hAnsi="Arial" w:cs="Arial"/>
          <w:sz w:val="24"/>
          <w:szCs w:val="24"/>
          <w:lang w:val="en-GB"/>
        </w:rPr>
        <w:t xml:space="preserve"> </w:t>
      </w:r>
      <w:r w:rsidRPr="00BA106B">
        <w:rPr>
          <w:rFonts w:ascii="Arial" w:hAnsi="Arial" w:cs="Arial"/>
          <w:sz w:val="24"/>
          <w:szCs w:val="24"/>
          <w:lang w:val="en-GB"/>
        </w:rPr>
        <w:t xml:space="preserve">observed </w:t>
      </w:r>
      <w:r w:rsidRPr="00BA106B">
        <w:rPr>
          <w:rFonts w:ascii="Arial" w:hAnsi="Arial" w:cs="Arial"/>
          <w:sz w:val="24"/>
          <w:szCs w:val="24"/>
          <w:lang w:val="en-GB"/>
        </w:rPr>
        <w:lastRenderedPageBreak/>
        <w:t>during incremental cycling</w:t>
      </w:r>
      <w:r w:rsidR="00753BFF" w:rsidRPr="00BA106B">
        <w:rPr>
          <w:rFonts w:ascii="Arial" w:hAnsi="Arial" w:cs="Arial"/>
          <w:sz w:val="24"/>
          <w:szCs w:val="24"/>
          <w:lang w:val="en-GB"/>
        </w:rPr>
        <w:t xml:space="preserve"> and possible changes in blood flow (inferred from resting LBF)</w:t>
      </w:r>
      <w:r w:rsidRPr="00BA106B">
        <w:rPr>
          <w:rFonts w:ascii="Arial" w:hAnsi="Arial" w:cs="Arial"/>
          <w:sz w:val="24"/>
          <w:szCs w:val="24"/>
          <w:lang w:val="en-GB"/>
        </w:rPr>
        <w:t>, the reduced baseline Tc</w:t>
      </w:r>
      <w:r w:rsidR="00BE5DB0" w:rsidRPr="00BA106B">
        <w:rPr>
          <w:rFonts w:ascii="Arial" w:hAnsi="Arial" w:cs="Arial"/>
          <w:sz w:val="24"/>
          <w:szCs w:val="24"/>
          <w:lang w:val="en-GB"/>
        </w:rPr>
        <w:t xml:space="preserve"> provides some further explanation for the V</w:t>
      </w:r>
      <w:r w:rsidR="00BE5DB0" w:rsidRPr="00BA106B">
        <w:rPr>
          <w:rFonts w:ascii="Arial" w:hAnsi="Arial" w:cs="Arial"/>
          <w:sz w:val="24"/>
          <w:szCs w:val="24"/>
          <w:vertAlign w:val="subscript"/>
          <w:lang w:val="en-GB"/>
        </w:rPr>
        <w:t>T</w:t>
      </w:r>
      <w:r w:rsidR="00BE5DB0" w:rsidRPr="00BA106B">
        <w:rPr>
          <w:rFonts w:ascii="Arial" w:hAnsi="Arial" w:cs="Arial"/>
          <w:sz w:val="24"/>
          <w:szCs w:val="24"/>
          <w:lang w:val="en-GB"/>
        </w:rPr>
        <w:t xml:space="preserve"> </w:t>
      </w:r>
      <w:r w:rsidR="003E7A52" w:rsidRPr="00BA106B">
        <w:rPr>
          <w:rFonts w:ascii="Arial" w:hAnsi="Arial" w:cs="Arial"/>
          <w:sz w:val="24"/>
          <w:szCs w:val="24"/>
          <w:lang w:val="en-GB"/>
        </w:rPr>
        <w:t>improvement following the interventions</w:t>
      </w:r>
      <w:r w:rsidRPr="00BA106B">
        <w:rPr>
          <w:rFonts w:ascii="Arial" w:hAnsi="Arial" w:cs="Arial"/>
          <w:sz w:val="24"/>
          <w:szCs w:val="24"/>
          <w:lang w:val="en-GB"/>
        </w:rPr>
        <w:t>.</w:t>
      </w:r>
    </w:p>
    <w:p w14:paraId="67E627BA" w14:textId="75C3C89C" w:rsidR="00F40660" w:rsidRPr="00BA106B" w:rsidRDefault="00F40660" w:rsidP="001D0463">
      <w:pPr>
        <w:ind w:right="-766"/>
        <w:jc w:val="both"/>
        <w:rPr>
          <w:rFonts w:ascii="Arial" w:hAnsi="Arial" w:cs="Arial"/>
          <w:b/>
          <w:sz w:val="24"/>
          <w:szCs w:val="24"/>
          <w:lang w:val="en-GB"/>
        </w:rPr>
      </w:pPr>
    </w:p>
    <w:p w14:paraId="2E42C424" w14:textId="3FE70878" w:rsidR="008E28F1" w:rsidRPr="00BA106B" w:rsidRDefault="00BC0AFD" w:rsidP="001D0463">
      <w:pPr>
        <w:ind w:right="-766"/>
        <w:jc w:val="both"/>
        <w:rPr>
          <w:rFonts w:ascii="Arial" w:hAnsi="Arial" w:cs="Arial"/>
          <w:i/>
          <w:sz w:val="24"/>
          <w:szCs w:val="24"/>
          <w:lang w:val="en-GB"/>
        </w:rPr>
      </w:pPr>
      <w:r w:rsidRPr="00BA106B">
        <w:rPr>
          <w:rFonts w:ascii="Arial" w:hAnsi="Arial" w:cs="Arial"/>
          <w:b/>
          <w:i/>
          <w:sz w:val="24"/>
          <w:szCs w:val="24"/>
          <w:lang w:val="en-GB"/>
        </w:rPr>
        <w:t xml:space="preserve">4.1 </w:t>
      </w:r>
      <w:r w:rsidR="006858BD" w:rsidRPr="00BA106B">
        <w:rPr>
          <w:rFonts w:ascii="Arial" w:hAnsi="Arial" w:cs="Arial"/>
          <w:b/>
          <w:i/>
          <w:sz w:val="24"/>
          <w:szCs w:val="24"/>
          <w:lang w:val="en-GB"/>
        </w:rPr>
        <w:t>Conclusion</w:t>
      </w:r>
    </w:p>
    <w:p w14:paraId="526B5458" w14:textId="1239280C" w:rsidR="003F2A47" w:rsidRPr="00BA106B" w:rsidRDefault="003F2A47" w:rsidP="001D0463">
      <w:pPr>
        <w:ind w:right="-766"/>
        <w:jc w:val="both"/>
        <w:rPr>
          <w:rFonts w:ascii="Arial" w:hAnsi="Arial" w:cs="Arial"/>
          <w:sz w:val="24"/>
          <w:szCs w:val="24"/>
          <w:lang w:val="en-GB"/>
        </w:rPr>
      </w:pPr>
      <w:r w:rsidRPr="00BA106B">
        <w:rPr>
          <w:rFonts w:ascii="Arial" w:hAnsi="Arial" w:cs="Arial"/>
          <w:sz w:val="24"/>
          <w:szCs w:val="24"/>
          <w:lang w:val="en-GB"/>
        </w:rPr>
        <w:t>We have demonstrated that five-days of either HA or IPC+HA can enhance markers of endurance performance in cooler environments. The changes observed in muscle O</w:t>
      </w:r>
      <w:r w:rsidRPr="00BA106B">
        <w:rPr>
          <w:rFonts w:ascii="Arial" w:hAnsi="Arial" w:cs="Arial"/>
          <w:sz w:val="24"/>
          <w:szCs w:val="24"/>
          <w:vertAlign w:val="subscript"/>
          <w:lang w:val="en-GB"/>
        </w:rPr>
        <w:t>2</w:t>
      </w:r>
      <w:r w:rsidRPr="00BA106B">
        <w:rPr>
          <w:rFonts w:ascii="Arial" w:hAnsi="Arial" w:cs="Arial"/>
          <w:sz w:val="24"/>
          <w:szCs w:val="24"/>
          <w:lang w:val="en-GB"/>
        </w:rPr>
        <w:t xml:space="preserve"> extraction and blood flow at rest, coupled with preferable increases in exercising </w:t>
      </w:r>
      <w:r w:rsidR="00A57B4B" w:rsidRPr="00BA106B">
        <w:rPr>
          <w:rFonts w:ascii="Arial" w:hAnsi="Arial" w:cs="Arial"/>
          <w:sz w:val="24"/>
          <w:szCs w:val="24"/>
          <w:lang w:val="en-GB"/>
        </w:rPr>
        <w:t xml:space="preserve">muscle </w:t>
      </w:r>
      <w:r w:rsidRPr="00BA106B">
        <w:rPr>
          <w:rFonts w:ascii="Arial" w:hAnsi="Arial" w:cs="Arial"/>
          <w:sz w:val="24"/>
          <w:szCs w:val="24"/>
          <w:lang w:val="en-GB"/>
        </w:rPr>
        <w:t>efficiency and O</w:t>
      </w:r>
      <w:r w:rsidRPr="00BA106B">
        <w:rPr>
          <w:rFonts w:ascii="Arial" w:hAnsi="Arial" w:cs="Arial"/>
          <w:sz w:val="24"/>
          <w:szCs w:val="24"/>
          <w:vertAlign w:val="subscript"/>
          <w:lang w:val="en-GB"/>
        </w:rPr>
        <w:t>2</w:t>
      </w:r>
      <w:r w:rsidRPr="00BA106B">
        <w:rPr>
          <w:rFonts w:ascii="Arial" w:hAnsi="Arial" w:cs="Arial"/>
          <w:sz w:val="24"/>
          <w:szCs w:val="24"/>
          <w:lang w:val="en-GB"/>
        </w:rPr>
        <w:t xml:space="preserve"> pulse at higher intensities, indicate that some of these adaptations occur </w:t>
      </w:r>
      <w:r w:rsidR="00A57B4B" w:rsidRPr="00BA106B">
        <w:rPr>
          <w:rFonts w:ascii="Arial" w:hAnsi="Arial" w:cs="Arial"/>
          <w:sz w:val="24"/>
          <w:szCs w:val="24"/>
          <w:lang w:val="en-GB"/>
        </w:rPr>
        <w:t>peripherally</w:t>
      </w:r>
      <w:r w:rsidRPr="00BA106B">
        <w:rPr>
          <w:rFonts w:ascii="Arial" w:hAnsi="Arial" w:cs="Arial"/>
          <w:sz w:val="24"/>
          <w:szCs w:val="24"/>
          <w:lang w:val="en-GB"/>
        </w:rPr>
        <w:t xml:space="preserve">. Despite similar responses to the HA programme, </w:t>
      </w:r>
      <w:r w:rsidR="00A9478C" w:rsidRPr="00BA106B">
        <w:rPr>
          <w:rFonts w:ascii="Arial" w:hAnsi="Arial" w:cs="Arial"/>
          <w:sz w:val="24"/>
          <w:szCs w:val="24"/>
          <w:lang w:val="en-GB"/>
        </w:rPr>
        <w:t>further research is required to understand the potential role of</w:t>
      </w:r>
      <w:r w:rsidRPr="00BA106B">
        <w:rPr>
          <w:rFonts w:ascii="Arial" w:hAnsi="Arial" w:cs="Arial"/>
          <w:sz w:val="24"/>
          <w:szCs w:val="24"/>
          <w:lang w:val="en-GB"/>
        </w:rPr>
        <w:t xml:space="preserve"> IPC as an adjunct, non-thermal intervention </w:t>
      </w:r>
      <w:r w:rsidR="00A9478C" w:rsidRPr="00BA106B">
        <w:rPr>
          <w:rFonts w:ascii="Arial" w:hAnsi="Arial" w:cs="Arial"/>
          <w:sz w:val="24"/>
          <w:szCs w:val="24"/>
          <w:lang w:val="en-GB"/>
        </w:rPr>
        <w:t>for</w:t>
      </w:r>
      <w:r w:rsidRPr="00BA106B">
        <w:rPr>
          <w:rFonts w:ascii="Arial" w:hAnsi="Arial" w:cs="Arial"/>
          <w:sz w:val="24"/>
          <w:szCs w:val="24"/>
          <w:lang w:val="en-GB"/>
        </w:rPr>
        <w:t xml:space="preserve"> </w:t>
      </w:r>
      <w:r w:rsidR="00A9478C" w:rsidRPr="00BA106B">
        <w:rPr>
          <w:rFonts w:ascii="Arial" w:hAnsi="Arial" w:cs="Arial"/>
          <w:sz w:val="24"/>
          <w:szCs w:val="24"/>
          <w:lang w:val="en-GB"/>
        </w:rPr>
        <w:t xml:space="preserve">heat </w:t>
      </w:r>
      <w:r w:rsidRPr="00BA106B">
        <w:rPr>
          <w:rFonts w:ascii="Arial" w:hAnsi="Arial" w:cs="Arial"/>
          <w:sz w:val="24"/>
          <w:szCs w:val="24"/>
          <w:lang w:val="en-GB"/>
        </w:rPr>
        <w:t xml:space="preserve">adaptation </w:t>
      </w:r>
      <w:r w:rsidR="00A9478C" w:rsidRPr="00BA106B">
        <w:rPr>
          <w:rFonts w:ascii="Arial" w:hAnsi="Arial" w:cs="Arial"/>
          <w:sz w:val="24"/>
          <w:szCs w:val="24"/>
          <w:lang w:val="en-GB"/>
        </w:rPr>
        <w:t xml:space="preserve">and enhancement of endurance exercise </w:t>
      </w:r>
      <w:r w:rsidR="00477DC6" w:rsidRPr="00BA106B">
        <w:rPr>
          <w:rFonts w:ascii="Arial" w:hAnsi="Arial" w:cs="Arial"/>
          <w:sz w:val="24"/>
          <w:szCs w:val="24"/>
          <w:lang w:val="en-GB"/>
        </w:rPr>
        <w:t>as</w:t>
      </w:r>
      <w:r w:rsidRPr="00BA106B">
        <w:rPr>
          <w:rFonts w:ascii="Arial" w:hAnsi="Arial" w:cs="Arial"/>
          <w:sz w:val="24"/>
          <w:szCs w:val="24"/>
          <w:lang w:val="en-GB"/>
        </w:rPr>
        <w:t xml:space="preserve"> it is likely that longer intervention periods are needed to identify this.</w:t>
      </w:r>
    </w:p>
    <w:p w14:paraId="6542947F" w14:textId="3B5C7270" w:rsidR="006858BD" w:rsidRPr="00BA106B" w:rsidRDefault="006858BD" w:rsidP="003E4042">
      <w:pPr>
        <w:rPr>
          <w:rFonts w:ascii="Arial" w:hAnsi="Arial" w:cs="Arial"/>
          <w:b/>
          <w:u w:val="single"/>
          <w:lang w:val="en-GB"/>
        </w:rPr>
      </w:pPr>
    </w:p>
    <w:p w14:paraId="317351BC" w14:textId="2767F15B" w:rsidR="008A5E51" w:rsidRPr="00BA106B" w:rsidRDefault="008A5E51" w:rsidP="001D0463">
      <w:pPr>
        <w:spacing w:line="240" w:lineRule="auto"/>
        <w:rPr>
          <w:rFonts w:ascii="Arial" w:hAnsi="Arial" w:cs="Arial"/>
          <w:b/>
          <w:szCs w:val="24"/>
          <w:lang w:val="en-GB"/>
        </w:rPr>
      </w:pPr>
      <w:r w:rsidRPr="00BA106B">
        <w:rPr>
          <w:rFonts w:ascii="Arial" w:hAnsi="Arial" w:cs="Arial"/>
          <w:b/>
          <w:szCs w:val="24"/>
          <w:lang w:val="en-GB"/>
        </w:rPr>
        <w:t>Acknowledgements</w:t>
      </w:r>
    </w:p>
    <w:p w14:paraId="59A2E6D4" w14:textId="27074DAB" w:rsidR="008A5E51" w:rsidRPr="00BA106B" w:rsidRDefault="008A5E51" w:rsidP="001D0463">
      <w:pPr>
        <w:spacing w:line="240" w:lineRule="auto"/>
        <w:rPr>
          <w:rFonts w:ascii="Arial" w:hAnsi="Arial" w:cs="Arial"/>
          <w:szCs w:val="24"/>
          <w:lang w:val="en-GB"/>
        </w:rPr>
      </w:pPr>
      <w:r w:rsidRPr="00BA106B">
        <w:rPr>
          <w:rFonts w:ascii="Arial" w:hAnsi="Arial" w:cs="Arial"/>
          <w:szCs w:val="24"/>
          <w:lang w:val="en-GB"/>
        </w:rPr>
        <w:t xml:space="preserve">The authors would like to thank the participants for taking part in this study. </w:t>
      </w:r>
    </w:p>
    <w:p w14:paraId="1C07897F" w14:textId="458F9C7D" w:rsidR="009425FB" w:rsidRPr="00BA106B" w:rsidRDefault="00B42AF6" w:rsidP="001D0463">
      <w:pPr>
        <w:spacing w:line="240" w:lineRule="auto"/>
        <w:rPr>
          <w:rFonts w:ascii="Arial" w:hAnsi="Arial" w:cs="Arial"/>
          <w:b/>
          <w:szCs w:val="24"/>
          <w:lang w:val="en-GB"/>
        </w:rPr>
      </w:pPr>
      <w:r w:rsidRPr="00BA106B">
        <w:rPr>
          <w:rFonts w:ascii="Arial" w:hAnsi="Arial" w:cs="Arial"/>
          <w:b/>
          <w:szCs w:val="24"/>
          <w:lang w:val="en-GB"/>
        </w:rPr>
        <w:t xml:space="preserve">Conflicts of interest </w:t>
      </w:r>
    </w:p>
    <w:p w14:paraId="3FBC0458" w14:textId="27FA39FE" w:rsidR="00253F27" w:rsidRPr="00BA106B" w:rsidRDefault="00B42AF6" w:rsidP="001D0463">
      <w:pPr>
        <w:spacing w:line="240" w:lineRule="auto"/>
        <w:rPr>
          <w:rFonts w:ascii="Arial" w:hAnsi="Arial" w:cs="Arial"/>
          <w:szCs w:val="24"/>
          <w:lang w:val="en-GB"/>
        </w:rPr>
      </w:pPr>
      <w:r w:rsidRPr="00BA106B">
        <w:rPr>
          <w:rFonts w:ascii="Arial" w:hAnsi="Arial" w:cs="Arial"/>
          <w:szCs w:val="24"/>
          <w:lang w:val="en-GB"/>
        </w:rPr>
        <w:t>There are</w:t>
      </w:r>
      <w:r w:rsidR="009425FB" w:rsidRPr="00BA106B">
        <w:rPr>
          <w:rFonts w:ascii="Arial" w:hAnsi="Arial" w:cs="Arial"/>
          <w:szCs w:val="24"/>
          <w:lang w:val="en-GB"/>
        </w:rPr>
        <w:t xml:space="preserve"> no </w:t>
      </w:r>
      <w:r w:rsidRPr="00BA106B">
        <w:rPr>
          <w:rFonts w:ascii="Arial" w:hAnsi="Arial" w:cs="Arial"/>
          <w:szCs w:val="24"/>
          <w:lang w:val="en-GB"/>
        </w:rPr>
        <w:t xml:space="preserve">conflicts of interest or </w:t>
      </w:r>
      <w:r w:rsidR="009425FB" w:rsidRPr="00BA106B">
        <w:rPr>
          <w:rFonts w:ascii="Arial" w:hAnsi="Arial" w:cs="Arial"/>
          <w:szCs w:val="24"/>
          <w:lang w:val="en-GB"/>
        </w:rPr>
        <w:t xml:space="preserve">competing interests. </w:t>
      </w:r>
    </w:p>
    <w:p w14:paraId="0FEC12B2" w14:textId="39EFCDEE" w:rsidR="009425FB" w:rsidRPr="00BA106B" w:rsidRDefault="009425FB" w:rsidP="001D0463">
      <w:pPr>
        <w:spacing w:line="240" w:lineRule="auto"/>
        <w:rPr>
          <w:rFonts w:ascii="Arial" w:hAnsi="Arial" w:cs="Arial"/>
          <w:b/>
          <w:szCs w:val="24"/>
          <w:lang w:val="en-GB"/>
        </w:rPr>
      </w:pPr>
      <w:r w:rsidRPr="00BA106B">
        <w:rPr>
          <w:rFonts w:ascii="Arial" w:hAnsi="Arial" w:cs="Arial"/>
          <w:b/>
          <w:szCs w:val="24"/>
          <w:lang w:val="en-GB"/>
        </w:rPr>
        <w:t>Financial contributions</w:t>
      </w:r>
    </w:p>
    <w:p w14:paraId="64C37D8F" w14:textId="77777777" w:rsidR="00253F27" w:rsidRPr="00BA106B" w:rsidRDefault="00253F27" w:rsidP="001D0463">
      <w:pPr>
        <w:spacing w:line="240" w:lineRule="auto"/>
        <w:rPr>
          <w:rFonts w:ascii="Arial" w:hAnsi="Arial" w:cs="Arial"/>
          <w:szCs w:val="24"/>
          <w:lang w:val="en-GB"/>
        </w:rPr>
      </w:pPr>
      <w:r w:rsidRPr="00BA106B">
        <w:rPr>
          <w:rFonts w:ascii="Arial" w:hAnsi="Arial" w:cs="Arial"/>
          <w:szCs w:val="24"/>
          <w:lang w:val="en-GB"/>
        </w:rPr>
        <w:t>This research did not receive any specific grant from funding agencies in the public, commercial, or not-for-profit sectors.</w:t>
      </w:r>
    </w:p>
    <w:p w14:paraId="444A8063" w14:textId="77777777" w:rsidR="00253F27" w:rsidRPr="00BA106B" w:rsidRDefault="00253F27" w:rsidP="00053DB8">
      <w:pPr>
        <w:rPr>
          <w:rFonts w:ascii="Arial" w:hAnsi="Arial" w:cs="Arial"/>
          <w:b/>
          <w:sz w:val="24"/>
          <w:szCs w:val="24"/>
          <w:lang w:val="en-GB"/>
        </w:rPr>
      </w:pPr>
    </w:p>
    <w:p w14:paraId="2E722C2D" w14:textId="77777777" w:rsidR="00253F27" w:rsidRPr="00BA106B" w:rsidRDefault="00253F27" w:rsidP="00053DB8">
      <w:pPr>
        <w:rPr>
          <w:rFonts w:ascii="Arial" w:hAnsi="Arial" w:cs="Arial"/>
          <w:b/>
          <w:sz w:val="24"/>
          <w:szCs w:val="24"/>
          <w:lang w:val="en-GB"/>
        </w:rPr>
      </w:pPr>
    </w:p>
    <w:p w14:paraId="09675157" w14:textId="77777777" w:rsidR="0097159A" w:rsidRPr="00BA106B" w:rsidRDefault="0097159A" w:rsidP="00053DB8">
      <w:pPr>
        <w:rPr>
          <w:rFonts w:ascii="Arial" w:hAnsi="Arial" w:cs="Arial"/>
          <w:b/>
          <w:sz w:val="24"/>
          <w:szCs w:val="24"/>
          <w:lang w:val="en-GB"/>
        </w:rPr>
      </w:pPr>
    </w:p>
    <w:p w14:paraId="5F62E247" w14:textId="77777777" w:rsidR="0097159A" w:rsidRPr="00BA106B" w:rsidRDefault="0097159A" w:rsidP="00053DB8">
      <w:pPr>
        <w:rPr>
          <w:rFonts w:ascii="Arial" w:hAnsi="Arial" w:cs="Arial"/>
          <w:b/>
          <w:sz w:val="24"/>
          <w:szCs w:val="24"/>
          <w:lang w:val="en-GB"/>
        </w:rPr>
      </w:pPr>
    </w:p>
    <w:p w14:paraId="77B53A1A" w14:textId="77777777" w:rsidR="0097159A" w:rsidRPr="00BA106B" w:rsidRDefault="0097159A" w:rsidP="00053DB8">
      <w:pPr>
        <w:rPr>
          <w:rFonts w:ascii="Arial" w:hAnsi="Arial" w:cs="Arial"/>
          <w:b/>
          <w:sz w:val="24"/>
          <w:szCs w:val="24"/>
          <w:lang w:val="en-GB"/>
        </w:rPr>
      </w:pPr>
    </w:p>
    <w:p w14:paraId="67DFA243" w14:textId="4B2554F4" w:rsidR="00D4121B" w:rsidRPr="00BA106B" w:rsidRDefault="00AF4AF3" w:rsidP="00053DB8">
      <w:pPr>
        <w:rPr>
          <w:rFonts w:ascii="Arial" w:hAnsi="Arial" w:cs="Arial"/>
          <w:b/>
          <w:sz w:val="24"/>
          <w:szCs w:val="24"/>
          <w:lang w:val="en-GB"/>
        </w:rPr>
      </w:pPr>
      <w:r w:rsidRPr="00BA106B">
        <w:rPr>
          <w:rFonts w:ascii="Arial" w:hAnsi="Arial" w:cs="Arial"/>
          <w:b/>
          <w:sz w:val="24"/>
          <w:szCs w:val="24"/>
          <w:lang w:val="en-GB"/>
        </w:rPr>
        <w:t>References</w:t>
      </w:r>
    </w:p>
    <w:p w14:paraId="580AFE2A" w14:textId="21F8E326" w:rsidR="0037207E" w:rsidRPr="00BA106B" w:rsidRDefault="000441EE" w:rsidP="008E264B">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Assayag</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M</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Saada</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A</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Gerstenblith</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G</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Canaana</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H</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Shlomai</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R</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Horowitz</w:t>
      </w:r>
      <w:r w:rsidR="00BF515D"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M. (2012). Mitochondrial performance in heat acclimation—a lesson from ischemia/reperfusion and calcium overload insults in the heart. </w:t>
      </w:r>
      <w:r w:rsidR="009A6EA6" w:rsidRPr="00BA106B">
        <w:rPr>
          <w:rFonts w:ascii="Arial" w:eastAsia="Times New Roman" w:hAnsi="Arial" w:cs="Arial"/>
          <w:i/>
          <w:sz w:val="24"/>
          <w:szCs w:val="24"/>
          <w:lang w:val="en-GB" w:eastAsia="en-GB"/>
        </w:rPr>
        <w:t>Am</w:t>
      </w:r>
      <w:r w:rsidR="00BF515D" w:rsidRPr="00BA106B">
        <w:rPr>
          <w:rFonts w:ascii="Arial" w:eastAsia="Times New Roman" w:hAnsi="Arial" w:cs="Arial"/>
          <w:i/>
          <w:sz w:val="24"/>
          <w:szCs w:val="24"/>
          <w:lang w:val="en-GB" w:eastAsia="en-GB"/>
        </w:rPr>
        <w:t>.</w:t>
      </w:r>
      <w:r w:rsidR="009A6EA6" w:rsidRPr="00BA106B">
        <w:rPr>
          <w:rFonts w:ascii="Arial" w:eastAsia="Times New Roman" w:hAnsi="Arial" w:cs="Arial"/>
          <w:i/>
          <w:sz w:val="24"/>
          <w:szCs w:val="24"/>
          <w:lang w:val="en-GB" w:eastAsia="en-GB"/>
        </w:rPr>
        <w:t xml:space="preserve"> J</w:t>
      </w:r>
      <w:r w:rsidR="00BF515D" w:rsidRPr="00BA106B">
        <w:rPr>
          <w:rFonts w:ascii="Arial" w:eastAsia="Times New Roman" w:hAnsi="Arial" w:cs="Arial"/>
          <w:i/>
          <w:sz w:val="24"/>
          <w:szCs w:val="24"/>
          <w:lang w:val="en-GB" w:eastAsia="en-GB"/>
        </w:rPr>
        <w:t>.</w:t>
      </w:r>
      <w:r w:rsidR="009A6EA6" w:rsidRPr="00BA106B">
        <w:rPr>
          <w:rFonts w:ascii="Arial" w:eastAsia="Times New Roman" w:hAnsi="Arial" w:cs="Arial"/>
          <w:i/>
          <w:sz w:val="24"/>
          <w:szCs w:val="24"/>
          <w:lang w:val="en-GB" w:eastAsia="en-GB"/>
        </w:rPr>
        <w:t xml:space="preserve"> Physiol-Reg</w:t>
      </w:r>
      <w:r w:rsidR="00BF515D" w:rsidRPr="00BA106B">
        <w:rPr>
          <w:rFonts w:ascii="Arial" w:eastAsia="Times New Roman" w:hAnsi="Arial" w:cs="Arial"/>
          <w:i/>
          <w:sz w:val="24"/>
          <w:szCs w:val="24"/>
          <w:lang w:val="en-GB" w:eastAsia="en-GB"/>
        </w:rPr>
        <w:t>.</w:t>
      </w:r>
      <w:r w:rsidR="009A6EA6" w:rsidRPr="00BA106B">
        <w:rPr>
          <w:rFonts w:ascii="Arial" w:eastAsia="Times New Roman" w:hAnsi="Arial" w:cs="Arial"/>
          <w:i/>
          <w:sz w:val="24"/>
          <w:szCs w:val="24"/>
          <w:lang w:val="en-GB" w:eastAsia="en-GB"/>
        </w:rPr>
        <w:t xml:space="preserve"> I</w:t>
      </w:r>
      <w:r w:rsidR="00BF515D" w:rsidRPr="00BA106B">
        <w:rPr>
          <w:rFonts w:ascii="Arial" w:eastAsia="Times New Roman" w:hAnsi="Arial" w:cs="Arial"/>
          <w:i/>
          <w:sz w:val="24"/>
          <w:szCs w:val="24"/>
          <w:lang w:val="en-GB" w:eastAsia="en-GB"/>
        </w:rPr>
        <w:t>.</w:t>
      </w:r>
      <w:r w:rsidR="009A6EA6" w:rsidRPr="00BA106B">
        <w:rPr>
          <w:rFonts w:ascii="Arial" w:eastAsia="Times New Roman" w:hAnsi="Arial" w:cs="Arial"/>
          <w:i/>
          <w:sz w:val="24"/>
          <w:szCs w:val="24"/>
          <w:lang w:val="en-GB" w:eastAsia="en-GB"/>
        </w:rPr>
        <w:t>,</w:t>
      </w:r>
      <w:r w:rsidR="009425FB" w:rsidRPr="00BA106B">
        <w:rPr>
          <w:rFonts w:ascii="Arial" w:eastAsia="Times New Roman" w:hAnsi="Arial" w:cs="Arial"/>
          <w:i/>
          <w:sz w:val="24"/>
          <w:szCs w:val="24"/>
          <w:lang w:val="en-GB" w:eastAsia="en-GB"/>
        </w:rPr>
        <w:t xml:space="preserve"> 303,</w:t>
      </w:r>
      <w:r w:rsidR="009425FB" w:rsidRPr="00BA106B">
        <w:rPr>
          <w:rFonts w:ascii="Arial" w:eastAsia="Times New Roman" w:hAnsi="Arial" w:cs="Arial"/>
          <w:sz w:val="24"/>
          <w:szCs w:val="24"/>
          <w:lang w:val="en-GB" w:eastAsia="en-GB"/>
        </w:rPr>
        <w:t xml:space="preserve"> 870–</w:t>
      </w:r>
      <w:r w:rsidRPr="00BA106B">
        <w:rPr>
          <w:rFonts w:ascii="Arial" w:eastAsia="Times New Roman" w:hAnsi="Arial" w:cs="Arial"/>
          <w:sz w:val="24"/>
          <w:szCs w:val="24"/>
          <w:lang w:val="en-GB" w:eastAsia="en-GB"/>
        </w:rPr>
        <w:t xml:space="preserve">881. </w:t>
      </w:r>
    </w:p>
    <w:p w14:paraId="1579591A" w14:textId="1FBEDAA1" w:rsidR="000441EE" w:rsidRPr="00BA106B" w:rsidRDefault="000441EE" w:rsidP="008E264B">
      <w:pPr>
        <w:spacing w:line="276" w:lineRule="auto"/>
        <w:jc w:val="both"/>
        <w:rPr>
          <w:rFonts w:ascii="Arial" w:eastAsia="Times New Roman" w:hAnsi="Arial" w:cs="Arial"/>
          <w:sz w:val="24"/>
          <w:szCs w:val="24"/>
          <w:lang w:val="en-GB" w:eastAsia="en-GB"/>
        </w:rPr>
      </w:pPr>
    </w:p>
    <w:p w14:paraId="11E7E15F" w14:textId="52B9C692" w:rsidR="00BF515D" w:rsidRPr="00BA106B" w:rsidRDefault="00BF515D" w:rsidP="00BF515D">
      <w:pPr>
        <w:spacing w:line="240" w:lineRule="auto"/>
        <w:jc w:val="both"/>
        <w:rPr>
          <w:rFonts w:ascii="Arial" w:hAnsi="Arial" w:cs="Arial"/>
          <w:sz w:val="24"/>
          <w:szCs w:val="24"/>
          <w:lang w:val="en-US"/>
        </w:rPr>
      </w:pPr>
      <w:r w:rsidRPr="00BA106B">
        <w:rPr>
          <w:rFonts w:ascii="Arial" w:hAnsi="Arial" w:cs="Arial"/>
          <w:sz w:val="24"/>
          <w:szCs w:val="24"/>
          <w:lang w:val="en-US"/>
        </w:rPr>
        <w:t xml:space="preserve">Albrecht, M., Zitta, K., Bein, B., Wennemuth, G., Broch, O., Renner, J. et al. (2013). Remote ischemic preconditioning regulates HIF-1alpha levels, apoptosis and inflammation in heart tissue of cardiosurgical patients: a pilot experimental study. </w:t>
      </w:r>
      <w:r w:rsidRPr="00BA106B">
        <w:rPr>
          <w:rFonts w:ascii="Arial" w:hAnsi="Arial" w:cs="Arial"/>
          <w:i/>
          <w:sz w:val="24"/>
          <w:szCs w:val="24"/>
          <w:lang w:val="en-US"/>
        </w:rPr>
        <w:t>Basic. Res. Cardiol.,108,</w:t>
      </w:r>
      <w:r w:rsidRPr="00BA106B">
        <w:rPr>
          <w:rFonts w:ascii="Arial" w:hAnsi="Arial" w:cs="Arial"/>
          <w:sz w:val="24"/>
          <w:szCs w:val="24"/>
          <w:lang w:val="en-US"/>
        </w:rPr>
        <w:t xml:space="preserve"> 314. </w:t>
      </w:r>
    </w:p>
    <w:p w14:paraId="546C2C25" w14:textId="77777777" w:rsidR="00BF515D" w:rsidRPr="00BA106B" w:rsidRDefault="00BF515D" w:rsidP="008E264B">
      <w:pPr>
        <w:spacing w:line="276" w:lineRule="auto"/>
        <w:jc w:val="both"/>
        <w:rPr>
          <w:rFonts w:ascii="Arial" w:hAnsi="Arial" w:cs="Arial"/>
          <w:sz w:val="24"/>
          <w:szCs w:val="24"/>
          <w:lang w:val="en-US"/>
        </w:rPr>
      </w:pPr>
    </w:p>
    <w:p w14:paraId="7D249C64" w14:textId="46B5D8E9" w:rsidR="00594581" w:rsidRPr="00BA106B" w:rsidRDefault="00594581" w:rsidP="00594581">
      <w:pPr>
        <w:spacing w:line="276" w:lineRule="auto"/>
        <w:jc w:val="both"/>
        <w:rPr>
          <w:rFonts w:ascii="Arial" w:hAnsi="Arial" w:cs="Arial"/>
          <w:sz w:val="24"/>
          <w:szCs w:val="24"/>
          <w:lang w:val="en-US"/>
        </w:rPr>
      </w:pPr>
      <w:r w:rsidRPr="00BA106B">
        <w:rPr>
          <w:rFonts w:ascii="Arial" w:hAnsi="Arial" w:cs="Arial"/>
          <w:sz w:val="24"/>
          <w:szCs w:val="24"/>
          <w:lang w:val="en-US"/>
        </w:rPr>
        <w:t xml:space="preserve">Amaral, S. L., Papanek, P. E., Greene, A. S. (2001). Angiotensin II and VEGF are involved in angiogenesis induced by short-term exercise training. </w:t>
      </w:r>
      <w:r w:rsidRPr="00BA106B">
        <w:rPr>
          <w:rFonts w:ascii="Arial" w:hAnsi="Arial" w:cs="Arial"/>
          <w:i/>
          <w:sz w:val="24"/>
          <w:szCs w:val="24"/>
          <w:lang w:val="en-US"/>
        </w:rPr>
        <w:t>Am. J. Physiol. Heart. Circ. Physiol. 281</w:t>
      </w:r>
      <w:r w:rsidRPr="00BA106B">
        <w:rPr>
          <w:rFonts w:ascii="Arial" w:hAnsi="Arial" w:cs="Arial"/>
          <w:sz w:val="24"/>
          <w:szCs w:val="24"/>
          <w:lang w:val="en-US"/>
        </w:rPr>
        <w:t>: 1163–1169.</w:t>
      </w:r>
    </w:p>
    <w:p w14:paraId="49957008" w14:textId="77777777" w:rsidR="00594581" w:rsidRPr="00BA106B" w:rsidRDefault="00594581" w:rsidP="008E264B">
      <w:pPr>
        <w:spacing w:line="276" w:lineRule="auto"/>
        <w:jc w:val="both"/>
        <w:rPr>
          <w:rFonts w:ascii="Arial" w:hAnsi="Arial" w:cs="Arial"/>
          <w:sz w:val="24"/>
          <w:szCs w:val="24"/>
          <w:lang w:val="en-US"/>
        </w:rPr>
      </w:pPr>
    </w:p>
    <w:p w14:paraId="6D4FF11E" w14:textId="0090AEFA" w:rsidR="00594F4B" w:rsidRPr="00BA106B" w:rsidRDefault="00594F4B" w:rsidP="008E264B">
      <w:pPr>
        <w:spacing w:line="276" w:lineRule="auto"/>
        <w:jc w:val="both"/>
        <w:rPr>
          <w:rFonts w:ascii="Arial" w:hAnsi="Arial" w:cs="Arial"/>
          <w:sz w:val="24"/>
          <w:szCs w:val="24"/>
          <w:lang w:val="en-US"/>
        </w:rPr>
      </w:pPr>
      <w:r w:rsidRPr="00BA106B">
        <w:rPr>
          <w:rFonts w:ascii="Arial" w:hAnsi="Arial" w:cs="Arial"/>
          <w:sz w:val="24"/>
          <w:szCs w:val="24"/>
          <w:lang w:val="en-US"/>
        </w:rPr>
        <w:t>Bassett</w:t>
      </w:r>
      <w:r w:rsidR="004312E7" w:rsidRPr="00BA106B">
        <w:rPr>
          <w:rFonts w:ascii="Arial" w:hAnsi="Arial" w:cs="Arial"/>
          <w:sz w:val="24"/>
          <w:szCs w:val="24"/>
          <w:lang w:val="en-US"/>
        </w:rPr>
        <w:t>,</w:t>
      </w:r>
      <w:r w:rsidRPr="00BA106B">
        <w:rPr>
          <w:rFonts w:ascii="Arial" w:hAnsi="Arial" w:cs="Arial"/>
          <w:sz w:val="24"/>
          <w:szCs w:val="24"/>
          <w:lang w:val="en-US"/>
        </w:rPr>
        <w:t xml:space="preserve"> D</w:t>
      </w:r>
      <w:r w:rsidR="004312E7" w:rsidRPr="00BA106B">
        <w:rPr>
          <w:rFonts w:ascii="Arial" w:hAnsi="Arial" w:cs="Arial"/>
          <w:sz w:val="24"/>
          <w:szCs w:val="24"/>
          <w:lang w:val="en-US"/>
        </w:rPr>
        <w:t xml:space="preserve">. </w:t>
      </w:r>
      <w:r w:rsidRPr="00BA106B">
        <w:rPr>
          <w:rFonts w:ascii="Arial" w:hAnsi="Arial" w:cs="Arial"/>
          <w:sz w:val="24"/>
          <w:szCs w:val="24"/>
          <w:lang w:val="en-US"/>
        </w:rPr>
        <w:t>R</w:t>
      </w:r>
      <w:r w:rsidR="004312E7" w:rsidRPr="00BA106B">
        <w:rPr>
          <w:rFonts w:ascii="Arial" w:hAnsi="Arial" w:cs="Arial"/>
          <w:sz w:val="24"/>
          <w:szCs w:val="24"/>
          <w:lang w:val="en-US"/>
        </w:rPr>
        <w:t>. &amp;</w:t>
      </w:r>
      <w:r w:rsidRPr="00BA106B">
        <w:rPr>
          <w:rFonts w:ascii="Arial" w:hAnsi="Arial" w:cs="Arial"/>
          <w:sz w:val="24"/>
          <w:szCs w:val="24"/>
          <w:lang w:val="en-US"/>
        </w:rPr>
        <w:t xml:space="preserve"> Howley</w:t>
      </w:r>
      <w:r w:rsidR="004312E7" w:rsidRPr="00BA106B">
        <w:rPr>
          <w:rFonts w:ascii="Arial" w:hAnsi="Arial" w:cs="Arial"/>
          <w:sz w:val="24"/>
          <w:szCs w:val="24"/>
          <w:lang w:val="en-US"/>
        </w:rPr>
        <w:t>,</w:t>
      </w:r>
      <w:r w:rsidRPr="00BA106B">
        <w:rPr>
          <w:rFonts w:ascii="Arial" w:hAnsi="Arial" w:cs="Arial"/>
          <w:sz w:val="24"/>
          <w:szCs w:val="24"/>
          <w:lang w:val="en-US"/>
        </w:rPr>
        <w:t xml:space="preserve"> E</w:t>
      </w:r>
      <w:r w:rsidR="004312E7" w:rsidRPr="00BA106B">
        <w:rPr>
          <w:rFonts w:ascii="Arial" w:hAnsi="Arial" w:cs="Arial"/>
          <w:sz w:val="24"/>
          <w:szCs w:val="24"/>
          <w:lang w:val="en-US"/>
        </w:rPr>
        <w:t xml:space="preserve">. </w:t>
      </w:r>
      <w:r w:rsidRPr="00BA106B">
        <w:rPr>
          <w:rFonts w:ascii="Arial" w:hAnsi="Arial" w:cs="Arial"/>
          <w:sz w:val="24"/>
          <w:szCs w:val="24"/>
          <w:lang w:val="en-US"/>
        </w:rPr>
        <w:t>T. (2000)</w:t>
      </w:r>
      <w:r w:rsidR="004312E7" w:rsidRPr="00BA106B">
        <w:rPr>
          <w:rFonts w:ascii="Arial" w:hAnsi="Arial" w:cs="Arial"/>
          <w:sz w:val="24"/>
          <w:szCs w:val="24"/>
          <w:lang w:val="en-US"/>
        </w:rPr>
        <w:t>.</w:t>
      </w:r>
      <w:r w:rsidRPr="00BA106B">
        <w:rPr>
          <w:rFonts w:ascii="Arial" w:hAnsi="Arial" w:cs="Arial"/>
          <w:sz w:val="24"/>
          <w:szCs w:val="24"/>
          <w:lang w:val="en-US"/>
        </w:rPr>
        <w:t xml:space="preserve"> Limiting factors for maximum oxygen uptake and determinants of endurance performance. </w:t>
      </w:r>
      <w:r w:rsidR="00714A5B" w:rsidRPr="00BA106B">
        <w:rPr>
          <w:rFonts w:ascii="Arial" w:hAnsi="Arial" w:cs="Arial"/>
          <w:i/>
          <w:sz w:val="24"/>
          <w:szCs w:val="24"/>
          <w:lang w:val="en-US"/>
        </w:rPr>
        <w:t>Med. Sci. Sports Exerc.</w:t>
      </w:r>
      <w:r w:rsidR="004312E7" w:rsidRPr="00BA106B">
        <w:rPr>
          <w:rFonts w:ascii="Arial" w:hAnsi="Arial" w:cs="Arial"/>
          <w:i/>
          <w:sz w:val="24"/>
          <w:szCs w:val="24"/>
          <w:lang w:val="en-US"/>
        </w:rPr>
        <w:t>, 32</w:t>
      </w:r>
      <w:r w:rsidR="004312E7" w:rsidRPr="00BA106B">
        <w:rPr>
          <w:rFonts w:ascii="Arial" w:hAnsi="Arial" w:cs="Arial"/>
          <w:sz w:val="24"/>
          <w:szCs w:val="24"/>
          <w:lang w:val="en-US"/>
        </w:rPr>
        <w:t xml:space="preserve">, </w:t>
      </w:r>
      <w:r w:rsidRPr="00BA106B">
        <w:rPr>
          <w:rFonts w:ascii="Arial" w:hAnsi="Arial" w:cs="Arial"/>
          <w:sz w:val="24"/>
          <w:szCs w:val="24"/>
          <w:lang w:val="en-US"/>
        </w:rPr>
        <w:t>70-84.</w:t>
      </w:r>
    </w:p>
    <w:p w14:paraId="77D624D5" w14:textId="57D88C04" w:rsidR="00594F4B" w:rsidRPr="00BA106B" w:rsidRDefault="00594F4B" w:rsidP="008E264B">
      <w:pPr>
        <w:spacing w:line="276" w:lineRule="auto"/>
        <w:jc w:val="both"/>
        <w:rPr>
          <w:rFonts w:ascii="Arial" w:eastAsia="Times New Roman" w:hAnsi="Arial" w:cs="Arial"/>
          <w:sz w:val="24"/>
          <w:szCs w:val="24"/>
          <w:lang w:val="en-GB" w:eastAsia="en-GB"/>
        </w:rPr>
      </w:pPr>
    </w:p>
    <w:p w14:paraId="29806D0A" w14:textId="4ECB6931" w:rsidR="003E3935" w:rsidRPr="00BA106B" w:rsidRDefault="003E3935" w:rsidP="008E264B">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Batterson</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P</w:t>
      </w:r>
      <w:r w:rsidR="004312E7"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M</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Norton</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M</w:t>
      </w:r>
      <w:r w:rsidR="004312E7"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R</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Hetz</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S</w:t>
      </w:r>
      <w:r w:rsidR="004312E7"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E</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et al.</w:t>
      </w:r>
      <w:r w:rsidR="004312E7" w:rsidRPr="00BA106B">
        <w:rPr>
          <w:rFonts w:ascii="Arial" w:eastAsia="Times New Roman" w:hAnsi="Arial" w:cs="Arial"/>
          <w:sz w:val="24"/>
          <w:szCs w:val="24"/>
          <w:lang w:val="en-GB" w:eastAsia="en-GB"/>
        </w:rPr>
        <w:t xml:space="preserve"> (2020).</w:t>
      </w:r>
      <w:r w:rsidRPr="00BA106B">
        <w:rPr>
          <w:rFonts w:ascii="Arial" w:eastAsia="Times New Roman" w:hAnsi="Arial" w:cs="Arial"/>
          <w:sz w:val="24"/>
          <w:szCs w:val="24"/>
          <w:lang w:val="en-GB" w:eastAsia="en-GB"/>
        </w:rPr>
        <w:t xml:space="preserve"> Improving biologic predictors of cycling endurance performance with near-infrared spectroscopy derived measures of skeletal muscle respiration: </w:t>
      </w:r>
      <w:r w:rsidRPr="00BA106B">
        <w:rPr>
          <w:rFonts w:ascii="Arial" w:eastAsia="Times New Roman" w:hAnsi="Arial" w:cs="Arial"/>
          <w:i/>
          <w:sz w:val="24"/>
          <w:szCs w:val="24"/>
          <w:lang w:val="en-GB" w:eastAsia="en-GB"/>
        </w:rPr>
        <w:t>Physiol</w:t>
      </w:r>
      <w:r w:rsidR="00184CD2" w:rsidRPr="00BA106B">
        <w:rPr>
          <w:rFonts w:ascii="Arial" w:eastAsia="Times New Roman" w:hAnsi="Arial" w:cs="Arial"/>
          <w:i/>
          <w:sz w:val="24"/>
          <w:szCs w:val="24"/>
          <w:lang w:val="en-GB" w:eastAsia="en-GB"/>
        </w:rPr>
        <w:t>. Rep</w:t>
      </w:r>
      <w:r w:rsidR="004312E7" w:rsidRPr="00BA106B">
        <w:rPr>
          <w:rFonts w:ascii="Arial" w:eastAsia="Times New Roman" w:hAnsi="Arial" w:cs="Arial"/>
          <w:i/>
          <w:sz w:val="24"/>
          <w:szCs w:val="24"/>
          <w:lang w:val="en-GB" w:eastAsia="en-GB"/>
        </w:rPr>
        <w:t>.</w:t>
      </w:r>
      <w:r w:rsidR="00184CD2" w:rsidRPr="00BA106B">
        <w:rPr>
          <w:rFonts w:ascii="Arial" w:eastAsia="Times New Roman" w:hAnsi="Arial" w:cs="Arial"/>
          <w:i/>
          <w:sz w:val="24"/>
          <w:szCs w:val="24"/>
          <w:lang w:val="en-GB" w:eastAsia="en-GB"/>
        </w:rPr>
        <w:t>,</w:t>
      </w:r>
      <w:r w:rsidR="004312E7" w:rsidRPr="00BA106B">
        <w:rPr>
          <w:rFonts w:ascii="Arial" w:eastAsia="Times New Roman" w:hAnsi="Arial" w:cs="Arial"/>
          <w:i/>
          <w:sz w:val="24"/>
          <w:szCs w:val="24"/>
          <w:lang w:val="en-GB" w:eastAsia="en-GB"/>
        </w:rPr>
        <w:t xml:space="preserve"> 8</w:t>
      </w:r>
      <w:r w:rsidRPr="00BA106B">
        <w:rPr>
          <w:rFonts w:ascii="Arial" w:eastAsia="Times New Roman" w:hAnsi="Arial" w:cs="Arial"/>
          <w:sz w:val="24"/>
          <w:szCs w:val="24"/>
          <w:lang w:val="en-GB" w:eastAsia="en-GB"/>
        </w:rPr>
        <w:t xml:space="preserve">:e14342. </w:t>
      </w:r>
    </w:p>
    <w:p w14:paraId="4944645B" w14:textId="1F6C1666" w:rsidR="003E3935" w:rsidRPr="00BA106B" w:rsidRDefault="00477DC6" w:rsidP="00477DC6">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 xml:space="preserve">Benjamin, C. L, Sekiguchi, Y., Fry, L. A. Casa, D. J. (2019). Performance Changes Following Heat Acclimation and the Factors That Influence These Changes: Meta-Analysis and Meta-Regression. </w:t>
      </w:r>
      <w:r w:rsidRPr="00BA106B">
        <w:rPr>
          <w:rFonts w:ascii="Arial" w:eastAsia="Times New Roman" w:hAnsi="Arial" w:cs="Arial"/>
          <w:i/>
          <w:sz w:val="24"/>
          <w:szCs w:val="24"/>
          <w:lang w:val="en-GB" w:eastAsia="en-GB"/>
        </w:rPr>
        <w:t xml:space="preserve">Front. Physiol. 10, </w:t>
      </w:r>
      <w:r w:rsidRPr="00BA106B">
        <w:rPr>
          <w:rFonts w:ascii="Arial" w:eastAsia="Times New Roman" w:hAnsi="Arial" w:cs="Arial"/>
          <w:sz w:val="24"/>
          <w:szCs w:val="24"/>
          <w:lang w:val="en-GB" w:eastAsia="en-GB"/>
        </w:rPr>
        <w:t>1448. doi: 10.3389/fphys.2019.01448.</w:t>
      </w:r>
    </w:p>
    <w:p w14:paraId="707405BF" w14:textId="77777777" w:rsidR="00477DC6" w:rsidRPr="00BA106B" w:rsidRDefault="00477DC6" w:rsidP="008E264B">
      <w:pPr>
        <w:spacing w:line="276" w:lineRule="auto"/>
        <w:jc w:val="both"/>
        <w:rPr>
          <w:rFonts w:ascii="Arial" w:eastAsia="Times New Roman" w:hAnsi="Arial" w:cs="Arial"/>
          <w:sz w:val="24"/>
          <w:szCs w:val="24"/>
          <w:lang w:val="en-GB" w:eastAsia="en-GB"/>
        </w:rPr>
      </w:pPr>
    </w:p>
    <w:p w14:paraId="7261E883" w14:textId="35C20CDB" w:rsidR="00882A5F" w:rsidRPr="00BA106B" w:rsidRDefault="00882A5F" w:rsidP="008E264B">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Bhambhani</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Y</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Norris</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S</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w:t>
      </w:r>
      <w:r w:rsidR="004312E7" w:rsidRPr="00BA106B">
        <w:rPr>
          <w:rFonts w:ascii="Arial" w:eastAsia="Times New Roman" w:hAnsi="Arial" w:cs="Arial"/>
          <w:sz w:val="24"/>
          <w:szCs w:val="24"/>
          <w:lang w:val="en-GB" w:eastAsia="en-GB"/>
        </w:rPr>
        <w:t xml:space="preserve"> &amp;</w:t>
      </w:r>
      <w:r w:rsidRPr="00BA106B">
        <w:rPr>
          <w:rFonts w:ascii="Arial" w:eastAsia="Times New Roman" w:hAnsi="Arial" w:cs="Arial"/>
          <w:sz w:val="24"/>
          <w:szCs w:val="24"/>
          <w:lang w:val="en-GB" w:eastAsia="en-GB"/>
        </w:rPr>
        <w:t xml:space="preserve"> Bell</w:t>
      </w:r>
      <w:r w:rsidR="004312E7"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G.</w:t>
      </w:r>
      <w:r w:rsidR="004312E7" w:rsidRPr="00BA106B">
        <w:rPr>
          <w:rFonts w:ascii="Arial" w:eastAsia="Times New Roman" w:hAnsi="Arial" w:cs="Arial"/>
          <w:sz w:val="24"/>
          <w:szCs w:val="24"/>
          <w:lang w:val="en-GB" w:eastAsia="en-GB"/>
        </w:rPr>
        <w:t xml:space="preserve"> (1994).</w:t>
      </w:r>
      <w:r w:rsidRPr="00BA106B">
        <w:rPr>
          <w:rFonts w:ascii="Arial" w:eastAsia="Times New Roman" w:hAnsi="Arial" w:cs="Arial"/>
          <w:sz w:val="24"/>
          <w:szCs w:val="24"/>
          <w:lang w:val="en-GB" w:eastAsia="en-GB"/>
        </w:rPr>
        <w:t xml:space="preserve"> Prediction of stroke volume from oxygen pulse measurements in untrained and trained men. </w:t>
      </w:r>
      <w:r w:rsidR="00714A5B" w:rsidRPr="00BA106B">
        <w:rPr>
          <w:rFonts w:ascii="Arial" w:eastAsia="Times New Roman" w:hAnsi="Arial" w:cs="Arial"/>
          <w:i/>
          <w:sz w:val="24"/>
          <w:szCs w:val="24"/>
          <w:lang w:val="en-GB" w:eastAsia="en-GB"/>
        </w:rPr>
        <w:t>Can. J. Appl. Physiol.</w:t>
      </w:r>
      <w:r w:rsidR="004312E7" w:rsidRPr="00BA106B">
        <w:rPr>
          <w:rFonts w:ascii="Arial" w:eastAsia="Times New Roman" w:hAnsi="Arial" w:cs="Arial"/>
          <w:i/>
          <w:sz w:val="24"/>
          <w:szCs w:val="24"/>
          <w:lang w:val="en-GB" w:eastAsia="en-GB"/>
        </w:rPr>
        <w:t>,</w:t>
      </w:r>
      <w:r w:rsidRPr="00BA106B">
        <w:rPr>
          <w:rFonts w:ascii="Arial" w:eastAsia="Times New Roman" w:hAnsi="Arial" w:cs="Arial"/>
          <w:i/>
          <w:sz w:val="24"/>
          <w:szCs w:val="24"/>
          <w:lang w:val="en-GB" w:eastAsia="en-GB"/>
        </w:rPr>
        <w:t xml:space="preserve"> </w:t>
      </w:r>
      <w:r w:rsidR="004312E7" w:rsidRPr="00BA106B">
        <w:rPr>
          <w:rFonts w:ascii="Arial" w:eastAsia="Times New Roman" w:hAnsi="Arial" w:cs="Arial"/>
          <w:i/>
          <w:sz w:val="24"/>
          <w:szCs w:val="24"/>
          <w:lang w:val="en-GB" w:eastAsia="en-GB"/>
        </w:rPr>
        <w:t>19,</w:t>
      </w:r>
      <w:r w:rsidR="004312E7"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49</w:t>
      </w:r>
      <w:r w:rsidRPr="00BA106B">
        <w:rPr>
          <w:rFonts w:ascii="Cambria Math" w:eastAsia="Times New Roman" w:hAnsi="Cambria Math" w:cs="Cambria Math"/>
          <w:sz w:val="24"/>
          <w:szCs w:val="24"/>
          <w:lang w:val="en-GB" w:eastAsia="en-GB"/>
        </w:rPr>
        <w:t>‐</w:t>
      </w:r>
      <w:r w:rsidRPr="00BA106B">
        <w:rPr>
          <w:rFonts w:ascii="Arial" w:eastAsia="Times New Roman" w:hAnsi="Arial" w:cs="Arial"/>
          <w:sz w:val="24"/>
          <w:szCs w:val="24"/>
          <w:lang w:val="en-GB" w:eastAsia="en-GB"/>
        </w:rPr>
        <w:t xml:space="preserve">59. </w:t>
      </w:r>
    </w:p>
    <w:p w14:paraId="25999CD7" w14:textId="1190ED82" w:rsidR="0037207E" w:rsidRPr="00BA106B" w:rsidRDefault="0037207E" w:rsidP="008E264B">
      <w:pPr>
        <w:spacing w:line="276" w:lineRule="auto"/>
        <w:jc w:val="both"/>
        <w:rPr>
          <w:rFonts w:ascii="Arial" w:hAnsi="Arial" w:cs="Arial"/>
          <w:sz w:val="24"/>
          <w:szCs w:val="24"/>
          <w:lang w:val="en-US"/>
        </w:rPr>
      </w:pPr>
    </w:p>
    <w:p w14:paraId="7FF459FB" w14:textId="0D3F0D18" w:rsidR="00857C50" w:rsidRPr="00BA106B" w:rsidRDefault="00857C50" w:rsidP="008E264B">
      <w:pPr>
        <w:spacing w:line="276" w:lineRule="auto"/>
        <w:jc w:val="both"/>
        <w:rPr>
          <w:rFonts w:ascii="Arial" w:hAnsi="Arial" w:cs="Arial"/>
          <w:sz w:val="24"/>
          <w:szCs w:val="24"/>
          <w:lang w:val="en-US"/>
        </w:rPr>
      </w:pPr>
      <w:r w:rsidRPr="00BA106B">
        <w:rPr>
          <w:rFonts w:ascii="Arial" w:hAnsi="Arial" w:cs="Arial"/>
          <w:sz w:val="24"/>
          <w:szCs w:val="24"/>
          <w:lang w:val="en-US"/>
        </w:rPr>
        <w:t>Bopp</w:t>
      </w:r>
      <w:r w:rsidR="004312E7" w:rsidRPr="00BA106B">
        <w:rPr>
          <w:rFonts w:ascii="Arial" w:hAnsi="Arial" w:cs="Arial"/>
          <w:sz w:val="24"/>
          <w:szCs w:val="24"/>
          <w:lang w:val="en-US"/>
        </w:rPr>
        <w:t>,</w:t>
      </w:r>
      <w:r w:rsidRPr="00BA106B">
        <w:rPr>
          <w:rFonts w:ascii="Arial" w:hAnsi="Arial" w:cs="Arial"/>
          <w:sz w:val="24"/>
          <w:szCs w:val="24"/>
          <w:lang w:val="en-US"/>
        </w:rPr>
        <w:t xml:space="preserve"> C</w:t>
      </w:r>
      <w:r w:rsidR="004312E7" w:rsidRPr="00BA106B">
        <w:rPr>
          <w:rFonts w:ascii="Arial" w:hAnsi="Arial" w:cs="Arial"/>
          <w:sz w:val="24"/>
          <w:szCs w:val="24"/>
          <w:lang w:val="en-US"/>
        </w:rPr>
        <w:t xml:space="preserve">. </w:t>
      </w:r>
      <w:r w:rsidRPr="00BA106B">
        <w:rPr>
          <w:rFonts w:ascii="Arial" w:hAnsi="Arial" w:cs="Arial"/>
          <w:sz w:val="24"/>
          <w:szCs w:val="24"/>
          <w:lang w:val="en-US"/>
        </w:rPr>
        <w:t>M</w:t>
      </w:r>
      <w:r w:rsidR="004312E7" w:rsidRPr="00BA106B">
        <w:rPr>
          <w:rFonts w:ascii="Arial" w:hAnsi="Arial" w:cs="Arial"/>
          <w:sz w:val="24"/>
          <w:szCs w:val="24"/>
          <w:lang w:val="en-US"/>
        </w:rPr>
        <w:t>.</w:t>
      </w:r>
      <w:r w:rsidRPr="00BA106B">
        <w:rPr>
          <w:rFonts w:ascii="Arial" w:hAnsi="Arial" w:cs="Arial"/>
          <w:sz w:val="24"/>
          <w:szCs w:val="24"/>
          <w:lang w:val="en-US"/>
        </w:rPr>
        <w:t>, Townsend</w:t>
      </w:r>
      <w:r w:rsidR="004312E7" w:rsidRPr="00BA106B">
        <w:rPr>
          <w:rFonts w:ascii="Arial" w:hAnsi="Arial" w:cs="Arial"/>
          <w:sz w:val="24"/>
          <w:szCs w:val="24"/>
          <w:lang w:val="en-US"/>
        </w:rPr>
        <w:t>,</w:t>
      </w:r>
      <w:r w:rsidRPr="00BA106B">
        <w:rPr>
          <w:rFonts w:ascii="Arial" w:hAnsi="Arial" w:cs="Arial"/>
          <w:sz w:val="24"/>
          <w:szCs w:val="24"/>
          <w:lang w:val="en-US"/>
        </w:rPr>
        <w:t xml:space="preserve"> D</w:t>
      </w:r>
      <w:r w:rsidR="004312E7" w:rsidRPr="00BA106B">
        <w:rPr>
          <w:rFonts w:ascii="Arial" w:hAnsi="Arial" w:cs="Arial"/>
          <w:sz w:val="24"/>
          <w:szCs w:val="24"/>
          <w:lang w:val="en-US"/>
        </w:rPr>
        <w:t xml:space="preserve">. </w:t>
      </w:r>
      <w:proofErr w:type="gramStart"/>
      <w:r w:rsidRPr="00BA106B">
        <w:rPr>
          <w:rFonts w:ascii="Arial" w:hAnsi="Arial" w:cs="Arial"/>
          <w:sz w:val="24"/>
          <w:szCs w:val="24"/>
          <w:lang w:val="en-US"/>
        </w:rPr>
        <w:t>K</w:t>
      </w:r>
      <w:r w:rsidR="004312E7" w:rsidRPr="00BA106B">
        <w:rPr>
          <w:rFonts w:ascii="Arial" w:hAnsi="Arial" w:cs="Arial"/>
          <w:sz w:val="24"/>
          <w:szCs w:val="24"/>
          <w:lang w:val="en-US"/>
        </w:rPr>
        <w:t>,</w:t>
      </w:r>
      <w:r w:rsidRPr="00BA106B">
        <w:rPr>
          <w:rFonts w:ascii="Arial" w:hAnsi="Arial" w:cs="Arial"/>
          <w:sz w:val="24"/>
          <w:szCs w:val="24"/>
          <w:lang w:val="en-US"/>
        </w:rPr>
        <w:t>,</w:t>
      </w:r>
      <w:proofErr w:type="gramEnd"/>
      <w:r w:rsidR="004312E7" w:rsidRPr="00BA106B">
        <w:rPr>
          <w:rFonts w:ascii="Arial" w:hAnsi="Arial" w:cs="Arial"/>
          <w:sz w:val="24"/>
          <w:szCs w:val="24"/>
          <w:lang w:val="en-US"/>
        </w:rPr>
        <w:t xml:space="preserve"> &amp;</w:t>
      </w:r>
      <w:r w:rsidRPr="00BA106B">
        <w:rPr>
          <w:rFonts w:ascii="Arial" w:hAnsi="Arial" w:cs="Arial"/>
          <w:sz w:val="24"/>
          <w:szCs w:val="24"/>
          <w:lang w:val="en-US"/>
        </w:rPr>
        <w:t xml:space="preserve"> Barstow</w:t>
      </w:r>
      <w:r w:rsidR="004312E7" w:rsidRPr="00BA106B">
        <w:rPr>
          <w:rFonts w:ascii="Arial" w:hAnsi="Arial" w:cs="Arial"/>
          <w:sz w:val="24"/>
          <w:szCs w:val="24"/>
          <w:lang w:val="en-US"/>
        </w:rPr>
        <w:t>,</w:t>
      </w:r>
      <w:r w:rsidRPr="00BA106B">
        <w:rPr>
          <w:rFonts w:ascii="Arial" w:hAnsi="Arial" w:cs="Arial"/>
          <w:sz w:val="24"/>
          <w:szCs w:val="24"/>
          <w:lang w:val="en-US"/>
        </w:rPr>
        <w:t xml:space="preserve"> T</w:t>
      </w:r>
      <w:r w:rsidR="004312E7" w:rsidRPr="00BA106B">
        <w:rPr>
          <w:rFonts w:ascii="Arial" w:hAnsi="Arial" w:cs="Arial"/>
          <w:sz w:val="24"/>
          <w:szCs w:val="24"/>
          <w:lang w:val="en-US"/>
        </w:rPr>
        <w:t xml:space="preserve">. </w:t>
      </w:r>
      <w:r w:rsidRPr="00BA106B">
        <w:rPr>
          <w:rFonts w:ascii="Arial" w:hAnsi="Arial" w:cs="Arial"/>
          <w:sz w:val="24"/>
          <w:szCs w:val="24"/>
          <w:lang w:val="en-US"/>
        </w:rPr>
        <w:t>J.</w:t>
      </w:r>
      <w:r w:rsidR="004312E7" w:rsidRPr="00BA106B">
        <w:rPr>
          <w:rFonts w:ascii="Arial" w:hAnsi="Arial" w:cs="Arial"/>
          <w:sz w:val="24"/>
          <w:szCs w:val="24"/>
          <w:lang w:val="en-US"/>
        </w:rPr>
        <w:t xml:space="preserve"> (2011).</w:t>
      </w:r>
      <w:r w:rsidRPr="00BA106B">
        <w:rPr>
          <w:rFonts w:ascii="Arial" w:hAnsi="Arial" w:cs="Arial"/>
          <w:sz w:val="24"/>
          <w:szCs w:val="24"/>
          <w:lang w:val="en-US"/>
        </w:rPr>
        <w:t xml:space="preserve"> Characterizing near-infrared spectroscopy responses to forearm post-occlusive reactive hyperemia</w:t>
      </w:r>
      <w:r w:rsidR="004312E7" w:rsidRPr="00BA106B">
        <w:rPr>
          <w:rFonts w:ascii="Arial" w:hAnsi="Arial" w:cs="Arial"/>
          <w:sz w:val="24"/>
          <w:szCs w:val="24"/>
          <w:lang w:val="en-US"/>
        </w:rPr>
        <w:t xml:space="preserve"> </w:t>
      </w:r>
      <w:r w:rsidRPr="00BA106B">
        <w:rPr>
          <w:rFonts w:ascii="Arial" w:hAnsi="Arial" w:cs="Arial"/>
          <w:sz w:val="24"/>
          <w:szCs w:val="24"/>
          <w:lang w:val="en-US"/>
        </w:rPr>
        <w:t xml:space="preserve">in healthy subjects. </w:t>
      </w:r>
      <w:r w:rsidR="004B7C14" w:rsidRPr="00BA106B">
        <w:rPr>
          <w:rFonts w:ascii="Arial" w:hAnsi="Arial" w:cs="Arial"/>
          <w:i/>
          <w:sz w:val="24"/>
          <w:szCs w:val="24"/>
          <w:lang w:val="en-US"/>
        </w:rPr>
        <w:t>Eur. J. Appl. Physiol.</w:t>
      </w:r>
      <w:r w:rsidR="004312E7" w:rsidRPr="00BA106B">
        <w:rPr>
          <w:rFonts w:ascii="Arial" w:hAnsi="Arial" w:cs="Arial"/>
          <w:i/>
          <w:sz w:val="24"/>
          <w:szCs w:val="24"/>
          <w:lang w:val="en-US"/>
        </w:rPr>
        <w:t>,</w:t>
      </w:r>
      <w:r w:rsidRPr="00BA106B">
        <w:rPr>
          <w:rFonts w:ascii="Arial" w:hAnsi="Arial" w:cs="Arial"/>
          <w:i/>
          <w:sz w:val="24"/>
          <w:szCs w:val="24"/>
          <w:lang w:val="en-US"/>
        </w:rPr>
        <w:t xml:space="preserve"> 111</w:t>
      </w:r>
      <w:r w:rsidR="004312E7" w:rsidRPr="00BA106B">
        <w:rPr>
          <w:rFonts w:ascii="Arial" w:hAnsi="Arial" w:cs="Arial"/>
          <w:sz w:val="24"/>
          <w:szCs w:val="24"/>
          <w:lang w:val="en-US"/>
        </w:rPr>
        <w:t xml:space="preserve">, </w:t>
      </w:r>
      <w:r w:rsidRPr="00BA106B">
        <w:rPr>
          <w:rFonts w:ascii="Arial" w:hAnsi="Arial" w:cs="Arial"/>
          <w:sz w:val="24"/>
          <w:szCs w:val="24"/>
          <w:lang w:val="en-US"/>
        </w:rPr>
        <w:t>2753</w:t>
      </w:r>
      <w:r w:rsidRPr="00BA106B">
        <w:rPr>
          <w:rFonts w:ascii="Cambria Math" w:hAnsi="Cambria Math" w:cs="Cambria Math"/>
          <w:sz w:val="24"/>
          <w:szCs w:val="24"/>
          <w:lang w:val="en-US"/>
        </w:rPr>
        <w:t>‐</w:t>
      </w:r>
      <w:r w:rsidRPr="00BA106B">
        <w:rPr>
          <w:rFonts w:ascii="Arial" w:hAnsi="Arial" w:cs="Arial"/>
          <w:sz w:val="24"/>
          <w:szCs w:val="24"/>
          <w:lang w:val="en-US"/>
        </w:rPr>
        <w:t xml:space="preserve">2761. </w:t>
      </w:r>
    </w:p>
    <w:p w14:paraId="620CF201" w14:textId="77777777" w:rsidR="003E3935" w:rsidRPr="00BA106B" w:rsidRDefault="003E3935" w:rsidP="008E264B">
      <w:pPr>
        <w:spacing w:line="276" w:lineRule="auto"/>
        <w:jc w:val="both"/>
        <w:rPr>
          <w:rFonts w:ascii="Arial" w:hAnsi="Arial" w:cs="Arial"/>
          <w:sz w:val="24"/>
          <w:szCs w:val="24"/>
          <w:lang w:val="en-US"/>
        </w:rPr>
      </w:pPr>
    </w:p>
    <w:p w14:paraId="4E9E7925" w14:textId="197795E5" w:rsidR="00594F4B" w:rsidRPr="00BA106B" w:rsidRDefault="00594F4B" w:rsidP="008E264B">
      <w:pPr>
        <w:spacing w:line="276" w:lineRule="auto"/>
        <w:jc w:val="both"/>
        <w:rPr>
          <w:rFonts w:ascii="Arial" w:hAnsi="Arial" w:cs="Arial"/>
          <w:sz w:val="24"/>
          <w:szCs w:val="24"/>
          <w:lang w:val="en-US"/>
        </w:rPr>
      </w:pPr>
      <w:r w:rsidRPr="00BA106B">
        <w:rPr>
          <w:rFonts w:ascii="Arial" w:hAnsi="Arial" w:cs="Arial"/>
          <w:sz w:val="24"/>
          <w:szCs w:val="24"/>
          <w:lang w:val="en-US"/>
        </w:rPr>
        <w:t>Broskey</w:t>
      </w:r>
      <w:r w:rsidR="004312E7" w:rsidRPr="00BA106B">
        <w:rPr>
          <w:rFonts w:ascii="Arial" w:hAnsi="Arial" w:cs="Arial"/>
          <w:sz w:val="24"/>
          <w:szCs w:val="24"/>
          <w:lang w:val="en-US"/>
        </w:rPr>
        <w:t>,</w:t>
      </w:r>
      <w:r w:rsidRPr="00BA106B">
        <w:rPr>
          <w:rFonts w:ascii="Arial" w:hAnsi="Arial" w:cs="Arial"/>
          <w:sz w:val="24"/>
          <w:szCs w:val="24"/>
          <w:lang w:val="en-US"/>
        </w:rPr>
        <w:t xml:space="preserve"> N</w:t>
      </w:r>
      <w:r w:rsidR="004312E7" w:rsidRPr="00BA106B">
        <w:rPr>
          <w:rFonts w:ascii="Arial" w:hAnsi="Arial" w:cs="Arial"/>
          <w:sz w:val="24"/>
          <w:szCs w:val="24"/>
          <w:lang w:val="en-US"/>
        </w:rPr>
        <w:t xml:space="preserve">. </w:t>
      </w:r>
      <w:r w:rsidRPr="00BA106B">
        <w:rPr>
          <w:rFonts w:ascii="Arial" w:hAnsi="Arial" w:cs="Arial"/>
          <w:sz w:val="24"/>
          <w:szCs w:val="24"/>
          <w:lang w:val="en-US"/>
        </w:rPr>
        <w:t>T</w:t>
      </w:r>
      <w:r w:rsidR="004312E7" w:rsidRPr="00BA106B">
        <w:rPr>
          <w:rFonts w:ascii="Arial" w:hAnsi="Arial" w:cs="Arial"/>
          <w:sz w:val="24"/>
          <w:szCs w:val="24"/>
          <w:lang w:val="en-US"/>
        </w:rPr>
        <w:t>.</w:t>
      </w:r>
      <w:r w:rsidRPr="00BA106B">
        <w:rPr>
          <w:rFonts w:ascii="Arial" w:hAnsi="Arial" w:cs="Arial"/>
          <w:sz w:val="24"/>
          <w:szCs w:val="24"/>
          <w:lang w:val="en-US"/>
        </w:rPr>
        <w:t>, Boss</w:t>
      </w:r>
      <w:r w:rsidR="004312E7" w:rsidRPr="00BA106B">
        <w:rPr>
          <w:rFonts w:ascii="Arial" w:hAnsi="Arial" w:cs="Arial"/>
          <w:sz w:val="24"/>
          <w:szCs w:val="24"/>
          <w:lang w:val="en-US"/>
        </w:rPr>
        <w:t>,</w:t>
      </w:r>
      <w:r w:rsidRPr="00BA106B">
        <w:rPr>
          <w:rFonts w:ascii="Arial" w:hAnsi="Arial" w:cs="Arial"/>
          <w:sz w:val="24"/>
          <w:szCs w:val="24"/>
          <w:lang w:val="en-US"/>
        </w:rPr>
        <w:t xml:space="preserve"> A</w:t>
      </w:r>
      <w:r w:rsidR="004312E7" w:rsidRPr="00BA106B">
        <w:rPr>
          <w:rFonts w:ascii="Arial" w:hAnsi="Arial" w:cs="Arial"/>
          <w:sz w:val="24"/>
          <w:szCs w:val="24"/>
          <w:lang w:val="en-US"/>
        </w:rPr>
        <w:t>.</w:t>
      </w:r>
      <w:r w:rsidRPr="00BA106B">
        <w:rPr>
          <w:rFonts w:ascii="Arial" w:hAnsi="Arial" w:cs="Arial"/>
          <w:sz w:val="24"/>
          <w:szCs w:val="24"/>
          <w:lang w:val="en-US"/>
        </w:rPr>
        <w:t>, Fares</w:t>
      </w:r>
      <w:r w:rsidR="004312E7" w:rsidRPr="00BA106B">
        <w:rPr>
          <w:rFonts w:ascii="Arial" w:hAnsi="Arial" w:cs="Arial"/>
          <w:sz w:val="24"/>
          <w:szCs w:val="24"/>
          <w:lang w:val="en-US"/>
        </w:rPr>
        <w:t>,</w:t>
      </w:r>
      <w:r w:rsidRPr="00BA106B">
        <w:rPr>
          <w:rFonts w:ascii="Arial" w:hAnsi="Arial" w:cs="Arial"/>
          <w:sz w:val="24"/>
          <w:szCs w:val="24"/>
          <w:lang w:val="en-US"/>
        </w:rPr>
        <w:t xml:space="preserve"> E</w:t>
      </w:r>
      <w:r w:rsidR="004312E7" w:rsidRPr="00BA106B">
        <w:rPr>
          <w:rFonts w:ascii="Arial" w:hAnsi="Arial" w:cs="Arial"/>
          <w:sz w:val="24"/>
          <w:szCs w:val="24"/>
          <w:lang w:val="en-US"/>
        </w:rPr>
        <w:t>.</w:t>
      </w:r>
      <w:r w:rsidRPr="00BA106B">
        <w:rPr>
          <w:rFonts w:ascii="Arial" w:hAnsi="Arial" w:cs="Arial"/>
          <w:sz w:val="24"/>
          <w:szCs w:val="24"/>
          <w:lang w:val="en-US"/>
        </w:rPr>
        <w:t>J, et al.</w:t>
      </w:r>
      <w:r w:rsidR="004312E7" w:rsidRPr="00BA106B">
        <w:rPr>
          <w:rFonts w:ascii="Arial" w:hAnsi="Arial" w:cs="Arial"/>
          <w:sz w:val="24"/>
          <w:szCs w:val="24"/>
          <w:lang w:val="en-US"/>
        </w:rPr>
        <w:t xml:space="preserve"> (2015).</w:t>
      </w:r>
      <w:r w:rsidRPr="00BA106B">
        <w:rPr>
          <w:rFonts w:ascii="Arial" w:hAnsi="Arial" w:cs="Arial"/>
          <w:sz w:val="24"/>
          <w:szCs w:val="24"/>
          <w:lang w:val="en-US"/>
        </w:rPr>
        <w:t xml:space="preserve"> Exercise efficiency relates with mitochondrial content and function in older adults. </w:t>
      </w:r>
      <w:r w:rsidR="00714A5B" w:rsidRPr="00BA106B">
        <w:rPr>
          <w:rFonts w:ascii="Arial" w:hAnsi="Arial" w:cs="Arial"/>
          <w:i/>
          <w:sz w:val="24"/>
          <w:szCs w:val="24"/>
          <w:lang w:val="en-US"/>
        </w:rPr>
        <w:t>Physiol. Rep.</w:t>
      </w:r>
      <w:r w:rsidR="004312E7" w:rsidRPr="00BA106B">
        <w:rPr>
          <w:rFonts w:ascii="Arial" w:hAnsi="Arial" w:cs="Arial"/>
          <w:i/>
          <w:sz w:val="24"/>
          <w:szCs w:val="24"/>
          <w:lang w:val="en-US"/>
        </w:rPr>
        <w:t xml:space="preserve">, </w:t>
      </w:r>
      <w:r w:rsidRPr="00BA106B">
        <w:rPr>
          <w:rFonts w:ascii="Arial" w:hAnsi="Arial" w:cs="Arial"/>
          <w:i/>
          <w:sz w:val="24"/>
          <w:szCs w:val="24"/>
          <w:lang w:val="en-US"/>
        </w:rPr>
        <w:t>3</w:t>
      </w:r>
      <w:r w:rsidRPr="00BA106B">
        <w:rPr>
          <w:rFonts w:ascii="Arial" w:hAnsi="Arial" w:cs="Arial"/>
          <w:sz w:val="24"/>
          <w:szCs w:val="24"/>
          <w:lang w:val="en-US"/>
        </w:rPr>
        <w:t xml:space="preserve">:e12418. </w:t>
      </w:r>
    </w:p>
    <w:p w14:paraId="53AA7E25" w14:textId="4EB63AF1" w:rsidR="00D40619" w:rsidRPr="00BA106B" w:rsidRDefault="00D40619" w:rsidP="008E264B">
      <w:pPr>
        <w:spacing w:line="276" w:lineRule="auto"/>
        <w:jc w:val="both"/>
        <w:rPr>
          <w:rFonts w:ascii="Arial" w:hAnsi="Arial" w:cs="Arial"/>
          <w:sz w:val="24"/>
          <w:szCs w:val="24"/>
          <w:lang w:val="en-US"/>
        </w:rPr>
      </w:pPr>
    </w:p>
    <w:p w14:paraId="3FFFFFCD" w14:textId="2DAB81E2" w:rsidR="00D40619" w:rsidRPr="00BA106B" w:rsidRDefault="00D40619" w:rsidP="008E264B">
      <w:pPr>
        <w:spacing w:line="276" w:lineRule="auto"/>
        <w:jc w:val="both"/>
        <w:rPr>
          <w:rFonts w:ascii="Arial" w:hAnsi="Arial" w:cs="Arial"/>
          <w:sz w:val="24"/>
          <w:szCs w:val="24"/>
          <w:lang w:val="en-US"/>
        </w:rPr>
      </w:pPr>
      <w:r w:rsidRPr="00BA106B">
        <w:rPr>
          <w:rFonts w:ascii="Arial" w:hAnsi="Arial" w:cs="Arial"/>
          <w:sz w:val="24"/>
          <w:szCs w:val="24"/>
          <w:lang w:val="en-US"/>
        </w:rPr>
        <w:t>Brooks</w:t>
      </w:r>
      <w:r w:rsidR="004312E7" w:rsidRPr="00BA106B">
        <w:rPr>
          <w:rFonts w:ascii="Arial" w:hAnsi="Arial" w:cs="Arial"/>
          <w:sz w:val="24"/>
          <w:szCs w:val="24"/>
          <w:lang w:val="en-US"/>
        </w:rPr>
        <w:t>,</w:t>
      </w:r>
      <w:r w:rsidRPr="00BA106B">
        <w:rPr>
          <w:rFonts w:ascii="Arial" w:hAnsi="Arial" w:cs="Arial"/>
          <w:sz w:val="24"/>
          <w:szCs w:val="24"/>
          <w:lang w:val="en-US"/>
        </w:rPr>
        <w:t xml:space="preserve"> G</w:t>
      </w:r>
      <w:r w:rsidR="004312E7" w:rsidRPr="00BA106B">
        <w:rPr>
          <w:rFonts w:ascii="Arial" w:hAnsi="Arial" w:cs="Arial"/>
          <w:sz w:val="24"/>
          <w:szCs w:val="24"/>
          <w:lang w:val="en-US"/>
        </w:rPr>
        <w:t xml:space="preserve">. </w:t>
      </w:r>
      <w:r w:rsidRPr="00BA106B">
        <w:rPr>
          <w:rFonts w:ascii="Arial" w:hAnsi="Arial" w:cs="Arial"/>
          <w:sz w:val="24"/>
          <w:szCs w:val="24"/>
          <w:lang w:val="en-US"/>
        </w:rPr>
        <w:t>A</w:t>
      </w:r>
      <w:r w:rsidR="004312E7" w:rsidRPr="00BA106B">
        <w:rPr>
          <w:rFonts w:ascii="Arial" w:hAnsi="Arial" w:cs="Arial"/>
          <w:sz w:val="24"/>
          <w:szCs w:val="24"/>
          <w:lang w:val="en-US"/>
        </w:rPr>
        <w:t>.</w:t>
      </w:r>
      <w:r w:rsidRPr="00BA106B">
        <w:rPr>
          <w:rFonts w:ascii="Arial" w:hAnsi="Arial" w:cs="Arial"/>
          <w:sz w:val="24"/>
          <w:szCs w:val="24"/>
          <w:lang w:val="en-US"/>
        </w:rPr>
        <w:t>, Hittelman</w:t>
      </w:r>
      <w:r w:rsidR="004312E7" w:rsidRPr="00BA106B">
        <w:rPr>
          <w:rFonts w:ascii="Arial" w:hAnsi="Arial" w:cs="Arial"/>
          <w:sz w:val="24"/>
          <w:szCs w:val="24"/>
          <w:lang w:val="en-US"/>
        </w:rPr>
        <w:t>,</w:t>
      </w:r>
      <w:r w:rsidRPr="00BA106B">
        <w:rPr>
          <w:rFonts w:ascii="Arial" w:hAnsi="Arial" w:cs="Arial"/>
          <w:sz w:val="24"/>
          <w:szCs w:val="24"/>
          <w:lang w:val="en-US"/>
        </w:rPr>
        <w:t xml:space="preserve"> K</w:t>
      </w:r>
      <w:r w:rsidR="004312E7" w:rsidRPr="00BA106B">
        <w:rPr>
          <w:rFonts w:ascii="Arial" w:hAnsi="Arial" w:cs="Arial"/>
          <w:sz w:val="24"/>
          <w:szCs w:val="24"/>
          <w:lang w:val="en-US"/>
        </w:rPr>
        <w:t xml:space="preserve">. </w:t>
      </w:r>
      <w:r w:rsidRPr="00BA106B">
        <w:rPr>
          <w:rFonts w:ascii="Arial" w:hAnsi="Arial" w:cs="Arial"/>
          <w:sz w:val="24"/>
          <w:szCs w:val="24"/>
          <w:lang w:val="en-US"/>
        </w:rPr>
        <w:t>J</w:t>
      </w:r>
      <w:r w:rsidR="004312E7" w:rsidRPr="00BA106B">
        <w:rPr>
          <w:rFonts w:ascii="Arial" w:hAnsi="Arial" w:cs="Arial"/>
          <w:sz w:val="24"/>
          <w:szCs w:val="24"/>
          <w:lang w:val="en-US"/>
        </w:rPr>
        <w:t>.</w:t>
      </w:r>
      <w:r w:rsidRPr="00BA106B">
        <w:rPr>
          <w:rFonts w:ascii="Arial" w:hAnsi="Arial" w:cs="Arial"/>
          <w:sz w:val="24"/>
          <w:szCs w:val="24"/>
          <w:lang w:val="en-US"/>
        </w:rPr>
        <w:t>, Faulkner</w:t>
      </w:r>
      <w:r w:rsidR="004312E7" w:rsidRPr="00BA106B">
        <w:rPr>
          <w:rFonts w:ascii="Arial" w:hAnsi="Arial" w:cs="Arial"/>
          <w:sz w:val="24"/>
          <w:szCs w:val="24"/>
          <w:lang w:val="en-US"/>
        </w:rPr>
        <w:t>,</w:t>
      </w:r>
      <w:r w:rsidRPr="00BA106B">
        <w:rPr>
          <w:rFonts w:ascii="Arial" w:hAnsi="Arial" w:cs="Arial"/>
          <w:sz w:val="24"/>
          <w:szCs w:val="24"/>
          <w:lang w:val="en-US"/>
        </w:rPr>
        <w:t xml:space="preserve"> J</w:t>
      </w:r>
      <w:r w:rsidR="004312E7" w:rsidRPr="00BA106B">
        <w:rPr>
          <w:rFonts w:ascii="Arial" w:hAnsi="Arial" w:cs="Arial"/>
          <w:sz w:val="24"/>
          <w:szCs w:val="24"/>
          <w:lang w:val="en-US"/>
        </w:rPr>
        <w:t xml:space="preserve">. </w:t>
      </w:r>
      <w:r w:rsidRPr="00BA106B">
        <w:rPr>
          <w:rFonts w:ascii="Arial" w:hAnsi="Arial" w:cs="Arial"/>
          <w:sz w:val="24"/>
          <w:szCs w:val="24"/>
          <w:lang w:val="en-US"/>
        </w:rPr>
        <w:t>A</w:t>
      </w:r>
      <w:r w:rsidR="004312E7" w:rsidRPr="00BA106B">
        <w:rPr>
          <w:rFonts w:ascii="Arial" w:hAnsi="Arial" w:cs="Arial"/>
          <w:sz w:val="24"/>
          <w:szCs w:val="24"/>
          <w:lang w:val="en-US"/>
        </w:rPr>
        <w:t>.</w:t>
      </w:r>
      <w:r w:rsidRPr="00BA106B">
        <w:rPr>
          <w:rFonts w:ascii="Arial" w:hAnsi="Arial" w:cs="Arial"/>
          <w:sz w:val="24"/>
          <w:szCs w:val="24"/>
          <w:lang w:val="en-US"/>
        </w:rPr>
        <w:t>,</w:t>
      </w:r>
      <w:r w:rsidR="004312E7" w:rsidRPr="00BA106B">
        <w:rPr>
          <w:rFonts w:ascii="Arial" w:hAnsi="Arial" w:cs="Arial"/>
          <w:sz w:val="24"/>
          <w:szCs w:val="24"/>
          <w:lang w:val="en-US"/>
        </w:rPr>
        <w:t xml:space="preserve"> &amp;</w:t>
      </w:r>
      <w:r w:rsidRPr="00BA106B">
        <w:rPr>
          <w:rFonts w:ascii="Arial" w:hAnsi="Arial" w:cs="Arial"/>
          <w:sz w:val="24"/>
          <w:szCs w:val="24"/>
          <w:lang w:val="en-US"/>
        </w:rPr>
        <w:t xml:space="preserve"> Beyer</w:t>
      </w:r>
      <w:r w:rsidR="004312E7" w:rsidRPr="00BA106B">
        <w:rPr>
          <w:rFonts w:ascii="Arial" w:hAnsi="Arial" w:cs="Arial"/>
          <w:sz w:val="24"/>
          <w:szCs w:val="24"/>
          <w:lang w:val="en-US"/>
        </w:rPr>
        <w:t>,</w:t>
      </w:r>
      <w:r w:rsidRPr="00BA106B">
        <w:rPr>
          <w:rFonts w:ascii="Arial" w:hAnsi="Arial" w:cs="Arial"/>
          <w:sz w:val="24"/>
          <w:szCs w:val="24"/>
          <w:lang w:val="en-US"/>
        </w:rPr>
        <w:t xml:space="preserve"> R</w:t>
      </w:r>
      <w:r w:rsidR="004312E7" w:rsidRPr="00BA106B">
        <w:rPr>
          <w:rFonts w:ascii="Arial" w:hAnsi="Arial" w:cs="Arial"/>
          <w:sz w:val="24"/>
          <w:szCs w:val="24"/>
          <w:lang w:val="en-US"/>
        </w:rPr>
        <w:t xml:space="preserve">. </w:t>
      </w:r>
      <w:r w:rsidRPr="00BA106B">
        <w:rPr>
          <w:rFonts w:ascii="Arial" w:hAnsi="Arial" w:cs="Arial"/>
          <w:sz w:val="24"/>
          <w:szCs w:val="24"/>
          <w:lang w:val="en-US"/>
        </w:rPr>
        <w:t>E.</w:t>
      </w:r>
      <w:r w:rsidR="004312E7" w:rsidRPr="00BA106B">
        <w:rPr>
          <w:rFonts w:ascii="Arial" w:hAnsi="Arial" w:cs="Arial"/>
          <w:sz w:val="24"/>
          <w:szCs w:val="24"/>
          <w:lang w:val="en-US"/>
        </w:rPr>
        <w:t xml:space="preserve"> (1971).</w:t>
      </w:r>
      <w:r w:rsidRPr="00BA106B">
        <w:rPr>
          <w:rFonts w:ascii="Arial" w:hAnsi="Arial" w:cs="Arial"/>
          <w:sz w:val="24"/>
          <w:szCs w:val="24"/>
          <w:lang w:val="en-US"/>
        </w:rPr>
        <w:t xml:space="preserve"> Tissue temperatures and whole-animal oxygen consumption after exercise. </w:t>
      </w:r>
      <w:r w:rsidR="004B7C14" w:rsidRPr="00BA106B">
        <w:rPr>
          <w:rFonts w:ascii="Arial" w:hAnsi="Arial" w:cs="Arial"/>
          <w:i/>
          <w:sz w:val="24"/>
          <w:szCs w:val="24"/>
          <w:lang w:val="en-US"/>
        </w:rPr>
        <w:t>Am. J. Physiol.</w:t>
      </w:r>
      <w:r w:rsidR="004312E7" w:rsidRPr="00BA106B">
        <w:rPr>
          <w:rFonts w:ascii="Arial" w:hAnsi="Arial" w:cs="Arial"/>
          <w:i/>
          <w:sz w:val="24"/>
          <w:szCs w:val="24"/>
          <w:lang w:val="en-US"/>
        </w:rPr>
        <w:t>,</w:t>
      </w:r>
      <w:r w:rsidRPr="00BA106B">
        <w:rPr>
          <w:rFonts w:ascii="Arial" w:hAnsi="Arial" w:cs="Arial"/>
          <w:i/>
          <w:sz w:val="24"/>
          <w:szCs w:val="24"/>
          <w:lang w:val="en-US"/>
        </w:rPr>
        <w:t xml:space="preserve"> 221</w:t>
      </w:r>
      <w:r w:rsidR="004312E7" w:rsidRPr="00BA106B">
        <w:rPr>
          <w:rFonts w:ascii="Arial" w:hAnsi="Arial" w:cs="Arial"/>
          <w:sz w:val="24"/>
          <w:szCs w:val="24"/>
          <w:lang w:val="en-US"/>
        </w:rPr>
        <w:t xml:space="preserve">, </w:t>
      </w:r>
      <w:r w:rsidRPr="00BA106B">
        <w:rPr>
          <w:rFonts w:ascii="Arial" w:hAnsi="Arial" w:cs="Arial"/>
          <w:sz w:val="24"/>
          <w:szCs w:val="24"/>
          <w:lang w:val="en-US"/>
        </w:rPr>
        <w:t>427</w:t>
      </w:r>
      <w:r w:rsidRPr="00BA106B">
        <w:rPr>
          <w:rFonts w:ascii="Cambria Math" w:hAnsi="Cambria Math" w:cs="Cambria Math"/>
          <w:sz w:val="24"/>
          <w:szCs w:val="24"/>
          <w:lang w:val="en-US"/>
        </w:rPr>
        <w:t>‐</w:t>
      </w:r>
      <w:r w:rsidRPr="00BA106B">
        <w:rPr>
          <w:rFonts w:ascii="Arial" w:hAnsi="Arial" w:cs="Arial"/>
          <w:sz w:val="24"/>
          <w:szCs w:val="24"/>
          <w:lang w:val="en-US"/>
        </w:rPr>
        <w:t xml:space="preserve">431. </w:t>
      </w:r>
    </w:p>
    <w:p w14:paraId="2F606CFB" w14:textId="77777777" w:rsidR="00594F4B" w:rsidRPr="00BA106B" w:rsidRDefault="00594F4B" w:rsidP="008E264B">
      <w:pPr>
        <w:spacing w:line="276" w:lineRule="auto"/>
        <w:jc w:val="both"/>
        <w:rPr>
          <w:rFonts w:ascii="Arial" w:hAnsi="Arial" w:cs="Arial"/>
          <w:sz w:val="24"/>
          <w:szCs w:val="24"/>
          <w:lang w:val="en-US"/>
        </w:rPr>
      </w:pPr>
    </w:p>
    <w:p w14:paraId="7AA496C8" w14:textId="4DC458D3" w:rsidR="00594F4B" w:rsidRPr="00BA106B" w:rsidRDefault="00594F4B" w:rsidP="008E264B">
      <w:pPr>
        <w:spacing w:line="276" w:lineRule="auto"/>
        <w:jc w:val="both"/>
        <w:rPr>
          <w:rFonts w:ascii="Arial" w:hAnsi="Arial" w:cs="Arial"/>
          <w:sz w:val="24"/>
          <w:szCs w:val="24"/>
          <w:lang w:val="en-US"/>
        </w:rPr>
      </w:pPr>
      <w:r w:rsidRPr="00BA106B">
        <w:rPr>
          <w:rFonts w:ascii="Arial" w:hAnsi="Arial" w:cs="Arial"/>
          <w:sz w:val="24"/>
          <w:szCs w:val="24"/>
          <w:lang w:val="en-US"/>
        </w:rPr>
        <w:t>Brunt</w:t>
      </w:r>
      <w:r w:rsidR="004312E7" w:rsidRPr="00BA106B">
        <w:rPr>
          <w:rFonts w:ascii="Arial" w:hAnsi="Arial" w:cs="Arial"/>
          <w:sz w:val="24"/>
          <w:szCs w:val="24"/>
          <w:lang w:val="en-US"/>
        </w:rPr>
        <w:t>,</w:t>
      </w:r>
      <w:r w:rsidRPr="00BA106B">
        <w:rPr>
          <w:rFonts w:ascii="Arial" w:hAnsi="Arial" w:cs="Arial"/>
          <w:sz w:val="24"/>
          <w:szCs w:val="24"/>
          <w:lang w:val="en-US"/>
        </w:rPr>
        <w:t xml:space="preserve"> V</w:t>
      </w:r>
      <w:r w:rsidR="004312E7" w:rsidRPr="00BA106B">
        <w:rPr>
          <w:rFonts w:ascii="Arial" w:hAnsi="Arial" w:cs="Arial"/>
          <w:sz w:val="24"/>
          <w:szCs w:val="24"/>
          <w:lang w:val="en-US"/>
        </w:rPr>
        <w:t xml:space="preserve">. </w:t>
      </w:r>
      <w:r w:rsidRPr="00BA106B">
        <w:rPr>
          <w:rFonts w:ascii="Arial" w:hAnsi="Arial" w:cs="Arial"/>
          <w:sz w:val="24"/>
          <w:szCs w:val="24"/>
          <w:lang w:val="en-US"/>
        </w:rPr>
        <w:t>E</w:t>
      </w:r>
      <w:r w:rsidR="004312E7" w:rsidRPr="00BA106B">
        <w:rPr>
          <w:rFonts w:ascii="Arial" w:hAnsi="Arial" w:cs="Arial"/>
          <w:sz w:val="24"/>
          <w:szCs w:val="24"/>
          <w:lang w:val="en-US"/>
        </w:rPr>
        <w:t>.,</w:t>
      </w:r>
      <w:r w:rsidRPr="00BA106B">
        <w:rPr>
          <w:rFonts w:ascii="Arial" w:hAnsi="Arial" w:cs="Arial"/>
          <w:sz w:val="24"/>
          <w:szCs w:val="24"/>
          <w:lang w:val="en-US"/>
        </w:rPr>
        <w:t xml:space="preserve"> Weidenfeld-Needham</w:t>
      </w:r>
      <w:r w:rsidR="004312E7" w:rsidRPr="00BA106B">
        <w:rPr>
          <w:rFonts w:ascii="Arial" w:hAnsi="Arial" w:cs="Arial"/>
          <w:sz w:val="24"/>
          <w:szCs w:val="24"/>
          <w:lang w:val="en-US"/>
        </w:rPr>
        <w:t>,</w:t>
      </w:r>
      <w:r w:rsidRPr="00BA106B">
        <w:rPr>
          <w:rFonts w:ascii="Arial" w:hAnsi="Arial" w:cs="Arial"/>
          <w:sz w:val="24"/>
          <w:szCs w:val="24"/>
          <w:lang w:val="en-US"/>
        </w:rPr>
        <w:t xml:space="preserve"> K</w:t>
      </w:r>
      <w:r w:rsidR="004312E7" w:rsidRPr="00BA106B">
        <w:rPr>
          <w:rFonts w:ascii="Arial" w:hAnsi="Arial" w:cs="Arial"/>
          <w:sz w:val="24"/>
          <w:szCs w:val="24"/>
          <w:lang w:val="en-US"/>
        </w:rPr>
        <w:t xml:space="preserve">. </w:t>
      </w:r>
      <w:r w:rsidRPr="00BA106B">
        <w:rPr>
          <w:rFonts w:ascii="Arial" w:hAnsi="Arial" w:cs="Arial"/>
          <w:sz w:val="24"/>
          <w:szCs w:val="24"/>
          <w:lang w:val="en-US"/>
        </w:rPr>
        <w:t>M</w:t>
      </w:r>
      <w:r w:rsidR="004312E7" w:rsidRPr="00BA106B">
        <w:rPr>
          <w:rFonts w:ascii="Arial" w:hAnsi="Arial" w:cs="Arial"/>
          <w:sz w:val="24"/>
          <w:szCs w:val="24"/>
          <w:lang w:val="en-US"/>
        </w:rPr>
        <w:t>.</w:t>
      </w:r>
      <w:r w:rsidRPr="00BA106B">
        <w:rPr>
          <w:rFonts w:ascii="Arial" w:hAnsi="Arial" w:cs="Arial"/>
          <w:sz w:val="24"/>
          <w:szCs w:val="24"/>
          <w:lang w:val="en-US"/>
        </w:rPr>
        <w:t>, Comrada</w:t>
      </w:r>
      <w:r w:rsidR="004312E7" w:rsidRPr="00BA106B">
        <w:rPr>
          <w:rFonts w:ascii="Arial" w:hAnsi="Arial" w:cs="Arial"/>
          <w:sz w:val="24"/>
          <w:szCs w:val="24"/>
          <w:lang w:val="en-US"/>
        </w:rPr>
        <w:t>,</w:t>
      </w:r>
      <w:r w:rsidRPr="00BA106B">
        <w:rPr>
          <w:rFonts w:ascii="Arial" w:hAnsi="Arial" w:cs="Arial"/>
          <w:sz w:val="24"/>
          <w:szCs w:val="24"/>
          <w:lang w:val="en-US"/>
        </w:rPr>
        <w:t xml:space="preserve"> L</w:t>
      </w:r>
      <w:r w:rsidR="004312E7" w:rsidRPr="00BA106B">
        <w:rPr>
          <w:rFonts w:ascii="Arial" w:hAnsi="Arial" w:cs="Arial"/>
          <w:sz w:val="24"/>
          <w:szCs w:val="24"/>
          <w:lang w:val="en-US"/>
        </w:rPr>
        <w:t xml:space="preserve">. </w:t>
      </w:r>
      <w:r w:rsidRPr="00BA106B">
        <w:rPr>
          <w:rFonts w:ascii="Arial" w:hAnsi="Arial" w:cs="Arial"/>
          <w:sz w:val="24"/>
          <w:szCs w:val="24"/>
          <w:lang w:val="en-US"/>
        </w:rPr>
        <w:t>N</w:t>
      </w:r>
      <w:r w:rsidR="004312E7" w:rsidRPr="00BA106B">
        <w:rPr>
          <w:rFonts w:ascii="Arial" w:hAnsi="Arial" w:cs="Arial"/>
          <w:sz w:val="24"/>
          <w:szCs w:val="24"/>
          <w:lang w:val="en-US"/>
        </w:rPr>
        <w:t>.</w:t>
      </w:r>
      <w:r w:rsidRPr="00BA106B">
        <w:rPr>
          <w:rFonts w:ascii="Arial" w:hAnsi="Arial" w:cs="Arial"/>
          <w:sz w:val="24"/>
          <w:szCs w:val="24"/>
          <w:lang w:val="en-US"/>
        </w:rPr>
        <w:t>, Francisco</w:t>
      </w:r>
      <w:r w:rsidR="004312E7" w:rsidRPr="00BA106B">
        <w:rPr>
          <w:rFonts w:ascii="Arial" w:hAnsi="Arial" w:cs="Arial"/>
          <w:sz w:val="24"/>
          <w:szCs w:val="24"/>
          <w:lang w:val="en-US"/>
        </w:rPr>
        <w:t>,</w:t>
      </w:r>
      <w:r w:rsidRPr="00BA106B">
        <w:rPr>
          <w:rFonts w:ascii="Arial" w:hAnsi="Arial" w:cs="Arial"/>
          <w:sz w:val="24"/>
          <w:szCs w:val="24"/>
          <w:lang w:val="en-US"/>
        </w:rPr>
        <w:t xml:space="preserve"> M</w:t>
      </w:r>
      <w:r w:rsidR="004312E7" w:rsidRPr="00BA106B">
        <w:rPr>
          <w:rFonts w:ascii="Arial" w:hAnsi="Arial" w:cs="Arial"/>
          <w:sz w:val="24"/>
          <w:szCs w:val="24"/>
          <w:lang w:val="en-US"/>
        </w:rPr>
        <w:t xml:space="preserve">. </w:t>
      </w:r>
      <w:r w:rsidRPr="00BA106B">
        <w:rPr>
          <w:rFonts w:ascii="Arial" w:hAnsi="Arial" w:cs="Arial"/>
          <w:sz w:val="24"/>
          <w:szCs w:val="24"/>
          <w:lang w:val="en-US"/>
        </w:rPr>
        <w:t>A</w:t>
      </w:r>
      <w:r w:rsidR="004312E7" w:rsidRPr="00BA106B">
        <w:rPr>
          <w:rFonts w:ascii="Arial" w:hAnsi="Arial" w:cs="Arial"/>
          <w:sz w:val="24"/>
          <w:szCs w:val="24"/>
          <w:lang w:val="en-US"/>
        </w:rPr>
        <w:t>.</w:t>
      </w:r>
      <w:r w:rsidRPr="00BA106B">
        <w:rPr>
          <w:rFonts w:ascii="Arial" w:hAnsi="Arial" w:cs="Arial"/>
          <w:sz w:val="24"/>
          <w:szCs w:val="24"/>
          <w:lang w:val="en-US"/>
        </w:rPr>
        <w:t>, Eymann</w:t>
      </w:r>
      <w:r w:rsidR="004312E7" w:rsidRPr="00BA106B">
        <w:rPr>
          <w:rFonts w:ascii="Arial" w:hAnsi="Arial" w:cs="Arial"/>
          <w:sz w:val="24"/>
          <w:szCs w:val="24"/>
          <w:lang w:val="en-US"/>
        </w:rPr>
        <w:t>,</w:t>
      </w:r>
      <w:r w:rsidRPr="00BA106B">
        <w:rPr>
          <w:rFonts w:ascii="Arial" w:hAnsi="Arial" w:cs="Arial"/>
          <w:sz w:val="24"/>
          <w:szCs w:val="24"/>
          <w:lang w:val="en-US"/>
        </w:rPr>
        <w:t xml:space="preserve"> T</w:t>
      </w:r>
      <w:r w:rsidR="004312E7" w:rsidRPr="00BA106B">
        <w:rPr>
          <w:rFonts w:ascii="Arial" w:hAnsi="Arial" w:cs="Arial"/>
          <w:sz w:val="24"/>
          <w:szCs w:val="24"/>
          <w:lang w:val="en-US"/>
        </w:rPr>
        <w:t xml:space="preserve">. </w:t>
      </w:r>
      <w:r w:rsidRPr="00BA106B">
        <w:rPr>
          <w:rFonts w:ascii="Arial" w:hAnsi="Arial" w:cs="Arial"/>
          <w:sz w:val="24"/>
          <w:szCs w:val="24"/>
          <w:lang w:val="en-US"/>
        </w:rPr>
        <w:t>M</w:t>
      </w:r>
      <w:r w:rsidR="004312E7" w:rsidRPr="00BA106B">
        <w:rPr>
          <w:rFonts w:ascii="Arial" w:hAnsi="Arial" w:cs="Arial"/>
          <w:sz w:val="24"/>
          <w:szCs w:val="24"/>
          <w:lang w:val="en-US"/>
        </w:rPr>
        <w:t>.</w:t>
      </w:r>
      <w:r w:rsidRPr="00BA106B">
        <w:rPr>
          <w:rFonts w:ascii="Arial" w:hAnsi="Arial" w:cs="Arial"/>
          <w:sz w:val="24"/>
          <w:szCs w:val="24"/>
          <w:lang w:val="en-US"/>
        </w:rPr>
        <w:t xml:space="preserve">, </w:t>
      </w:r>
      <w:r w:rsidR="004312E7" w:rsidRPr="00BA106B">
        <w:rPr>
          <w:rFonts w:ascii="Arial" w:hAnsi="Arial" w:cs="Arial"/>
          <w:sz w:val="24"/>
          <w:szCs w:val="24"/>
          <w:lang w:val="en-US"/>
        </w:rPr>
        <w:t>&amp;</w:t>
      </w:r>
      <w:r w:rsidRPr="00BA106B">
        <w:rPr>
          <w:rFonts w:ascii="Arial" w:hAnsi="Arial" w:cs="Arial"/>
          <w:sz w:val="24"/>
          <w:szCs w:val="24"/>
          <w:lang w:val="en-US"/>
        </w:rPr>
        <w:t xml:space="preserve"> Minson</w:t>
      </w:r>
      <w:r w:rsidR="004312E7" w:rsidRPr="00BA106B">
        <w:rPr>
          <w:rFonts w:ascii="Arial" w:hAnsi="Arial" w:cs="Arial"/>
          <w:sz w:val="24"/>
          <w:szCs w:val="24"/>
          <w:lang w:val="en-US"/>
        </w:rPr>
        <w:t>,</w:t>
      </w:r>
      <w:r w:rsidRPr="00BA106B">
        <w:rPr>
          <w:rFonts w:ascii="Arial" w:hAnsi="Arial" w:cs="Arial"/>
          <w:sz w:val="24"/>
          <w:szCs w:val="24"/>
          <w:lang w:val="en-US"/>
        </w:rPr>
        <w:t xml:space="preserve"> C</w:t>
      </w:r>
      <w:r w:rsidR="004312E7" w:rsidRPr="00BA106B">
        <w:rPr>
          <w:rFonts w:ascii="Arial" w:hAnsi="Arial" w:cs="Arial"/>
          <w:sz w:val="24"/>
          <w:szCs w:val="24"/>
          <w:lang w:val="en-US"/>
        </w:rPr>
        <w:t xml:space="preserve">. </w:t>
      </w:r>
      <w:r w:rsidRPr="00BA106B">
        <w:rPr>
          <w:rFonts w:ascii="Arial" w:hAnsi="Arial" w:cs="Arial"/>
          <w:sz w:val="24"/>
          <w:szCs w:val="24"/>
          <w:lang w:val="en-US"/>
        </w:rPr>
        <w:t>T.</w:t>
      </w:r>
      <w:r w:rsidR="004312E7" w:rsidRPr="00BA106B">
        <w:rPr>
          <w:rFonts w:ascii="Arial" w:hAnsi="Arial" w:cs="Arial"/>
          <w:sz w:val="24"/>
          <w:szCs w:val="24"/>
          <w:lang w:val="en-US"/>
        </w:rPr>
        <w:t xml:space="preserve"> (2019).</w:t>
      </w:r>
      <w:r w:rsidRPr="00BA106B">
        <w:rPr>
          <w:rFonts w:ascii="Arial" w:hAnsi="Arial" w:cs="Arial"/>
          <w:sz w:val="24"/>
          <w:szCs w:val="24"/>
          <w:lang w:val="en-US"/>
        </w:rPr>
        <w:t xml:space="preserve"> Serum from young, sedentary adults who underwent passive heat therapy improves endothelial cell angiogenesis via improved nitric oxide bioavailability. </w:t>
      </w:r>
      <w:r w:rsidRPr="00BA106B">
        <w:rPr>
          <w:rFonts w:ascii="Arial" w:hAnsi="Arial" w:cs="Arial"/>
          <w:i/>
          <w:sz w:val="24"/>
          <w:szCs w:val="24"/>
          <w:lang w:val="en-US"/>
        </w:rPr>
        <w:t>Temperature</w:t>
      </w:r>
      <w:r w:rsidR="004312E7" w:rsidRPr="00BA106B">
        <w:rPr>
          <w:rFonts w:ascii="Arial" w:hAnsi="Arial" w:cs="Arial"/>
          <w:i/>
          <w:sz w:val="24"/>
          <w:szCs w:val="24"/>
          <w:lang w:val="en-US"/>
        </w:rPr>
        <w:t>,</w:t>
      </w:r>
      <w:r w:rsidRPr="00BA106B">
        <w:rPr>
          <w:rFonts w:ascii="Arial" w:hAnsi="Arial" w:cs="Arial"/>
          <w:i/>
          <w:sz w:val="24"/>
          <w:szCs w:val="24"/>
          <w:lang w:val="en-US"/>
        </w:rPr>
        <w:t xml:space="preserve"> 440</w:t>
      </w:r>
      <w:r w:rsidR="004312E7" w:rsidRPr="00BA106B">
        <w:rPr>
          <w:rFonts w:ascii="Arial" w:hAnsi="Arial" w:cs="Arial"/>
          <w:i/>
          <w:sz w:val="24"/>
          <w:szCs w:val="24"/>
          <w:lang w:val="en-US"/>
        </w:rPr>
        <w:t>,</w:t>
      </w:r>
      <w:r w:rsidR="004312E7" w:rsidRPr="00BA106B">
        <w:rPr>
          <w:rFonts w:ascii="Arial" w:hAnsi="Arial" w:cs="Arial"/>
          <w:sz w:val="24"/>
          <w:szCs w:val="24"/>
          <w:lang w:val="en-US"/>
        </w:rPr>
        <w:t xml:space="preserve"> 169-178.</w:t>
      </w:r>
    </w:p>
    <w:p w14:paraId="7BAA2C6C" w14:textId="4C2C954D" w:rsidR="0037207E" w:rsidRPr="00BA106B" w:rsidRDefault="0037207E" w:rsidP="008E264B">
      <w:pPr>
        <w:spacing w:line="276" w:lineRule="auto"/>
        <w:jc w:val="both"/>
        <w:rPr>
          <w:rFonts w:ascii="Arial" w:hAnsi="Arial" w:cs="Arial"/>
          <w:sz w:val="24"/>
          <w:szCs w:val="24"/>
          <w:lang w:val="en-US"/>
        </w:rPr>
      </w:pPr>
    </w:p>
    <w:p w14:paraId="4A771795" w14:textId="3BF75DF4"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Corbett</w:t>
      </w:r>
      <w:r w:rsidR="004312E7" w:rsidRPr="00BA106B">
        <w:rPr>
          <w:rFonts w:ascii="Arial" w:hAnsi="Arial" w:cs="Arial"/>
          <w:sz w:val="24"/>
          <w:szCs w:val="24"/>
          <w:lang w:val="en-US"/>
        </w:rPr>
        <w:t>,</w:t>
      </w:r>
      <w:r w:rsidRPr="00BA106B">
        <w:rPr>
          <w:rFonts w:ascii="Arial" w:hAnsi="Arial" w:cs="Arial"/>
          <w:sz w:val="24"/>
          <w:szCs w:val="24"/>
          <w:lang w:val="en-US"/>
        </w:rPr>
        <w:t xml:space="preserve"> J</w:t>
      </w:r>
      <w:r w:rsidR="004312E7" w:rsidRPr="00BA106B">
        <w:rPr>
          <w:rFonts w:ascii="Arial" w:hAnsi="Arial" w:cs="Arial"/>
          <w:sz w:val="24"/>
          <w:szCs w:val="24"/>
          <w:lang w:val="en-US"/>
        </w:rPr>
        <w:t>.</w:t>
      </w:r>
      <w:r w:rsidRPr="00BA106B">
        <w:rPr>
          <w:rFonts w:ascii="Arial" w:hAnsi="Arial" w:cs="Arial"/>
          <w:sz w:val="24"/>
          <w:szCs w:val="24"/>
          <w:lang w:val="en-US"/>
        </w:rPr>
        <w:t>, Rendell</w:t>
      </w:r>
      <w:r w:rsidR="004312E7" w:rsidRPr="00BA106B">
        <w:rPr>
          <w:rFonts w:ascii="Arial" w:hAnsi="Arial" w:cs="Arial"/>
          <w:sz w:val="24"/>
          <w:szCs w:val="24"/>
          <w:lang w:val="en-US"/>
        </w:rPr>
        <w:t>,</w:t>
      </w:r>
      <w:r w:rsidRPr="00BA106B">
        <w:rPr>
          <w:rFonts w:ascii="Arial" w:hAnsi="Arial" w:cs="Arial"/>
          <w:sz w:val="24"/>
          <w:szCs w:val="24"/>
          <w:lang w:val="en-US"/>
        </w:rPr>
        <w:t xml:space="preserve"> R</w:t>
      </w:r>
      <w:r w:rsidR="004312E7" w:rsidRPr="00BA106B">
        <w:rPr>
          <w:rFonts w:ascii="Arial" w:hAnsi="Arial" w:cs="Arial"/>
          <w:sz w:val="24"/>
          <w:szCs w:val="24"/>
          <w:lang w:val="en-US"/>
        </w:rPr>
        <w:t xml:space="preserve">. </w:t>
      </w:r>
      <w:r w:rsidRPr="00BA106B">
        <w:rPr>
          <w:rFonts w:ascii="Arial" w:hAnsi="Arial" w:cs="Arial"/>
          <w:sz w:val="24"/>
          <w:szCs w:val="24"/>
          <w:lang w:val="en-US"/>
        </w:rPr>
        <w:t>A</w:t>
      </w:r>
      <w:r w:rsidR="004312E7" w:rsidRPr="00BA106B">
        <w:rPr>
          <w:rFonts w:ascii="Arial" w:hAnsi="Arial" w:cs="Arial"/>
          <w:sz w:val="24"/>
          <w:szCs w:val="24"/>
          <w:lang w:val="en-US"/>
        </w:rPr>
        <w:t>.</w:t>
      </w:r>
      <w:r w:rsidRPr="00BA106B">
        <w:rPr>
          <w:rFonts w:ascii="Arial" w:hAnsi="Arial" w:cs="Arial"/>
          <w:sz w:val="24"/>
          <w:szCs w:val="24"/>
          <w:lang w:val="en-US"/>
        </w:rPr>
        <w:t>, Massey</w:t>
      </w:r>
      <w:r w:rsidR="004312E7" w:rsidRPr="00BA106B">
        <w:rPr>
          <w:rFonts w:ascii="Arial" w:hAnsi="Arial" w:cs="Arial"/>
          <w:sz w:val="24"/>
          <w:szCs w:val="24"/>
          <w:lang w:val="en-US"/>
        </w:rPr>
        <w:t>,</w:t>
      </w:r>
      <w:r w:rsidRPr="00BA106B">
        <w:rPr>
          <w:rFonts w:ascii="Arial" w:hAnsi="Arial" w:cs="Arial"/>
          <w:sz w:val="24"/>
          <w:szCs w:val="24"/>
          <w:lang w:val="en-US"/>
        </w:rPr>
        <w:t xml:space="preserve"> H</w:t>
      </w:r>
      <w:r w:rsidR="004312E7" w:rsidRPr="00BA106B">
        <w:rPr>
          <w:rFonts w:ascii="Arial" w:hAnsi="Arial" w:cs="Arial"/>
          <w:sz w:val="24"/>
          <w:szCs w:val="24"/>
          <w:lang w:val="en-US"/>
        </w:rPr>
        <w:t xml:space="preserve">. </w:t>
      </w:r>
      <w:r w:rsidRPr="00BA106B">
        <w:rPr>
          <w:rFonts w:ascii="Arial" w:hAnsi="Arial" w:cs="Arial"/>
          <w:sz w:val="24"/>
          <w:szCs w:val="24"/>
          <w:lang w:val="en-US"/>
        </w:rPr>
        <w:t>C</w:t>
      </w:r>
      <w:r w:rsidR="004312E7" w:rsidRPr="00BA106B">
        <w:rPr>
          <w:rFonts w:ascii="Arial" w:hAnsi="Arial" w:cs="Arial"/>
          <w:sz w:val="24"/>
          <w:szCs w:val="24"/>
          <w:lang w:val="en-US"/>
        </w:rPr>
        <w:t>.</w:t>
      </w:r>
      <w:r w:rsidRPr="00BA106B">
        <w:rPr>
          <w:rFonts w:ascii="Arial" w:hAnsi="Arial" w:cs="Arial"/>
          <w:sz w:val="24"/>
          <w:szCs w:val="24"/>
          <w:lang w:val="en-US"/>
        </w:rPr>
        <w:t>, Costello</w:t>
      </w:r>
      <w:r w:rsidR="004312E7" w:rsidRPr="00BA106B">
        <w:rPr>
          <w:rFonts w:ascii="Arial" w:hAnsi="Arial" w:cs="Arial"/>
          <w:sz w:val="24"/>
          <w:szCs w:val="24"/>
          <w:lang w:val="en-US"/>
        </w:rPr>
        <w:t>,</w:t>
      </w:r>
      <w:r w:rsidRPr="00BA106B">
        <w:rPr>
          <w:rFonts w:ascii="Arial" w:hAnsi="Arial" w:cs="Arial"/>
          <w:sz w:val="24"/>
          <w:szCs w:val="24"/>
          <w:lang w:val="en-US"/>
        </w:rPr>
        <w:t xml:space="preserve"> J</w:t>
      </w:r>
      <w:r w:rsidR="004312E7" w:rsidRPr="00BA106B">
        <w:rPr>
          <w:rFonts w:ascii="Arial" w:hAnsi="Arial" w:cs="Arial"/>
          <w:sz w:val="24"/>
          <w:szCs w:val="24"/>
          <w:lang w:val="en-US"/>
        </w:rPr>
        <w:t xml:space="preserve">. </w:t>
      </w:r>
      <w:r w:rsidRPr="00BA106B">
        <w:rPr>
          <w:rFonts w:ascii="Arial" w:hAnsi="Arial" w:cs="Arial"/>
          <w:sz w:val="24"/>
          <w:szCs w:val="24"/>
          <w:lang w:val="en-US"/>
        </w:rPr>
        <w:t>T, Tipton</w:t>
      </w:r>
      <w:r w:rsidR="004312E7" w:rsidRPr="00BA106B">
        <w:rPr>
          <w:rFonts w:ascii="Arial" w:hAnsi="Arial" w:cs="Arial"/>
          <w:sz w:val="24"/>
          <w:szCs w:val="24"/>
          <w:lang w:val="en-US"/>
        </w:rPr>
        <w:t>,</w:t>
      </w:r>
      <w:r w:rsidRPr="00BA106B">
        <w:rPr>
          <w:rFonts w:ascii="Arial" w:hAnsi="Arial" w:cs="Arial"/>
          <w:sz w:val="24"/>
          <w:szCs w:val="24"/>
          <w:lang w:val="en-US"/>
        </w:rPr>
        <w:t xml:space="preserve"> M</w:t>
      </w:r>
      <w:r w:rsidR="004312E7" w:rsidRPr="00BA106B">
        <w:rPr>
          <w:rFonts w:ascii="Arial" w:hAnsi="Arial" w:cs="Arial"/>
          <w:sz w:val="24"/>
          <w:szCs w:val="24"/>
          <w:lang w:val="en-US"/>
        </w:rPr>
        <w:t xml:space="preserve">. </w:t>
      </w:r>
      <w:r w:rsidRPr="00BA106B">
        <w:rPr>
          <w:rFonts w:ascii="Arial" w:hAnsi="Arial" w:cs="Arial"/>
          <w:sz w:val="24"/>
          <w:szCs w:val="24"/>
          <w:lang w:val="en-US"/>
        </w:rPr>
        <w:t>J. (2018)</w:t>
      </w:r>
      <w:r w:rsidR="004312E7" w:rsidRPr="00BA106B">
        <w:rPr>
          <w:rFonts w:ascii="Arial" w:hAnsi="Arial" w:cs="Arial"/>
          <w:sz w:val="24"/>
          <w:szCs w:val="24"/>
          <w:lang w:val="en-US"/>
        </w:rPr>
        <w:t>.</w:t>
      </w:r>
      <w:r w:rsidRPr="00BA106B">
        <w:rPr>
          <w:rFonts w:ascii="Arial" w:hAnsi="Arial" w:cs="Arial"/>
          <w:sz w:val="24"/>
          <w:szCs w:val="24"/>
          <w:lang w:val="en-US"/>
        </w:rPr>
        <w:t xml:space="preserve"> Inter-individual variation in the adaptive response to heat acclimati</w:t>
      </w:r>
      <w:r w:rsidR="004312E7" w:rsidRPr="00BA106B">
        <w:rPr>
          <w:rFonts w:ascii="Arial" w:hAnsi="Arial" w:cs="Arial"/>
          <w:sz w:val="24"/>
          <w:szCs w:val="24"/>
          <w:lang w:val="en-US"/>
        </w:rPr>
        <w:t xml:space="preserve">on. </w:t>
      </w:r>
      <w:r w:rsidR="00184CD2" w:rsidRPr="00BA106B">
        <w:rPr>
          <w:rFonts w:ascii="Arial" w:hAnsi="Arial" w:cs="Arial"/>
          <w:i/>
          <w:sz w:val="24"/>
          <w:szCs w:val="24"/>
          <w:lang w:val="en-US"/>
        </w:rPr>
        <w:t>J. Therm. Biol.</w:t>
      </w:r>
      <w:r w:rsidR="004312E7" w:rsidRPr="00BA106B">
        <w:rPr>
          <w:rFonts w:ascii="Arial" w:hAnsi="Arial" w:cs="Arial"/>
          <w:i/>
          <w:sz w:val="24"/>
          <w:szCs w:val="24"/>
          <w:lang w:val="en-US"/>
        </w:rPr>
        <w:t>, 74,</w:t>
      </w:r>
      <w:r w:rsidR="004312E7" w:rsidRPr="00BA106B">
        <w:rPr>
          <w:rFonts w:ascii="Arial" w:hAnsi="Arial" w:cs="Arial"/>
          <w:sz w:val="24"/>
          <w:szCs w:val="24"/>
          <w:lang w:val="en-US"/>
        </w:rPr>
        <w:t xml:space="preserve"> </w:t>
      </w:r>
      <w:r w:rsidRPr="00BA106B">
        <w:rPr>
          <w:rFonts w:ascii="Arial" w:hAnsi="Arial" w:cs="Arial"/>
          <w:sz w:val="24"/>
          <w:szCs w:val="24"/>
          <w:lang w:val="en-US"/>
        </w:rPr>
        <w:t>29-36.</w:t>
      </w:r>
    </w:p>
    <w:p w14:paraId="55D07BC8" w14:textId="77777777" w:rsidR="0037207E" w:rsidRPr="00BA106B" w:rsidRDefault="0037207E" w:rsidP="008E264B">
      <w:pPr>
        <w:spacing w:line="276" w:lineRule="auto"/>
        <w:jc w:val="both"/>
        <w:rPr>
          <w:rFonts w:ascii="Arial" w:hAnsi="Arial" w:cs="Arial"/>
          <w:sz w:val="24"/>
          <w:szCs w:val="24"/>
          <w:lang w:val="en-US"/>
        </w:rPr>
      </w:pPr>
    </w:p>
    <w:p w14:paraId="401C2BFA" w14:textId="5AE589DA"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Daanen</w:t>
      </w:r>
      <w:r w:rsidR="004312E7" w:rsidRPr="00BA106B">
        <w:rPr>
          <w:rFonts w:ascii="Arial" w:hAnsi="Arial" w:cs="Arial"/>
          <w:sz w:val="24"/>
          <w:szCs w:val="24"/>
          <w:lang w:val="en-US"/>
        </w:rPr>
        <w:t>,</w:t>
      </w:r>
      <w:r w:rsidRPr="00BA106B">
        <w:rPr>
          <w:rFonts w:ascii="Arial" w:hAnsi="Arial" w:cs="Arial"/>
          <w:sz w:val="24"/>
          <w:szCs w:val="24"/>
          <w:lang w:val="en-US"/>
        </w:rPr>
        <w:t xml:space="preserve"> H</w:t>
      </w:r>
      <w:r w:rsidR="004312E7" w:rsidRPr="00BA106B">
        <w:rPr>
          <w:rFonts w:ascii="Arial" w:hAnsi="Arial" w:cs="Arial"/>
          <w:sz w:val="24"/>
          <w:szCs w:val="24"/>
          <w:lang w:val="en-US"/>
        </w:rPr>
        <w:t xml:space="preserve">. </w:t>
      </w:r>
      <w:r w:rsidRPr="00BA106B">
        <w:rPr>
          <w:rFonts w:ascii="Arial" w:hAnsi="Arial" w:cs="Arial"/>
          <w:sz w:val="24"/>
          <w:szCs w:val="24"/>
          <w:lang w:val="en-US"/>
        </w:rPr>
        <w:t>A</w:t>
      </w:r>
      <w:r w:rsidR="004312E7" w:rsidRPr="00BA106B">
        <w:rPr>
          <w:rFonts w:ascii="Arial" w:hAnsi="Arial" w:cs="Arial"/>
          <w:sz w:val="24"/>
          <w:szCs w:val="24"/>
          <w:lang w:val="en-US"/>
        </w:rPr>
        <w:t xml:space="preserve">. </w:t>
      </w:r>
      <w:r w:rsidRPr="00BA106B">
        <w:rPr>
          <w:rFonts w:ascii="Arial" w:hAnsi="Arial" w:cs="Arial"/>
          <w:sz w:val="24"/>
          <w:szCs w:val="24"/>
          <w:lang w:val="en-US"/>
        </w:rPr>
        <w:t>M</w:t>
      </w:r>
      <w:r w:rsidR="004312E7" w:rsidRPr="00BA106B">
        <w:rPr>
          <w:rFonts w:ascii="Arial" w:hAnsi="Arial" w:cs="Arial"/>
          <w:sz w:val="24"/>
          <w:szCs w:val="24"/>
          <w:lang w:val="en-US"/>
        </w:rPr>
        <w:t>.</w:t>
      </w:r>
      <w:r w:rsidRPr="00BA106B">
        <w:rPr>
          <w:rFonts w:ascii="Arial" w:hAnsi="Arial" w:cs="Arial"/>
          <w:sz w:val="24"/>
          <w:szCs w:val="24"/>
          <w:lang w:val="en-US"/>
        </w:rPr>
        <w:t>, Racinais</w:t>
      </w:r>
      <w:r w:rsidR="004312E7" w:rsidRPr="00BA106B">
        <w:rPr>
          <w:rFonts w:ascii="Arial" w:hAnsi="Arial" w:cs="Arial"/>
          <w:sz w:val="24"/>
          <w:szCs w:val="24"/>
          <w:lang w:val="en-US"/>
        </w:rPr>
        <w:t>,</w:t>
      </w:r>
      <w:r w:rsidRPr="00BA106B">
        <w:rPr>
          <w:rFonts w:ascii="Arial" w:hAnsi="Arial" w:cs="Arial"/>
          <w:sz w:val="24"/>
          <w:szCs w:val="24"/>
          <w:lang w:val="en-US"/>
        </w:rPr>
        <w:t xml:space="preserve"> S</w:t>
      </w:r>
      <w:r w:rsidR="004312E7" w:rsidRPr="00BA106B">
        <w:rPr>
          <w:rFonts w:ascii="Arial" w:hAnsi="Arial" w:cs="Arial"/>
          <w:sz w:val="24"/>
          <w:szCs w:val="24"/>
          <w:lang w:val="en-US"/>
        </w:rPr>
        <w:t>.</w:t>
      </w:r>
      <w:r w:rsidRPr="00BA106B">
        <w:rPr>
          <w:rFonts w:ascii="Arial" w:hAnsi="Arial" w:cs="Arial"/>
          <w:sz w:val="24"/>
          <w:szCs w:val="24"/>
          <w:lang w:val="en-US"/>
        </w:rPr>
        <w:t>,</w:t>
      </w:r>
      <w:r w:rsidR="004312E7" w:rsidRPr="00BA106B">
        <w:rPr>
          <w:rFonts w:ascii="Arial" w:hAnsi="Arial" w:cs="Arial"/>
          <w:sz w:val="24"/>
          <w:szCs w:val="24"/>
          <w:lang w:val="en-US"/>
        </w:rPr>
        <w:t xml:space="preserve"> &amp;</w:t>
      </w:r>
      <w:r w:rsidRPr="00BA106B">
        <w:rPr>
          <w:rFonts w:ascii="Arial" w:hAnsi="Arial" w:cs="Arial"/>
          <w:sz w:val="24"/>
          <w:szCs w:val="24"/>
          <w:lang w:val="en-US"/>
        </w:rPr>
        <w:t xml:space="preserve"> Périard</w:t>
      </w:r>
      <w:r w:rsidR="004312E7" w:rsidRPr="00BA106B">
        <w:rPr>
          <w:rFonts w:ascii="Arial" w:hAnsi="Arial" w:cs="Arial"/>
          <w:sz w:val="24"/>
          <w:szCs w:val="24"/>
          <w:lang w:val="en-US"/>
        </w:rPr>
        <w:t>,</w:t>
      </w:r>
      <w:r w:rsidRPr="00BA106B">
        <w:rPr>
          <w:rFonts w:ascii="Arial" w:hAnsi="Arial" w:cs="Arial"/>
          <w:sz w:val="24"/>
          <w:szCs w:val="24"/>
          <w:lang w:val="en-US"/>
        </w:rPr>
        <w:t xml:space="preserve"> J. (2018) Heat Acclimation Decay and Re-Induction: A Systematic Review and Meta-Analysis. </w:t>
      </w:r>
      <w:r w:rsidRPr="00BA106B">
        <w:rPr>
          <w:rFonts w:ascii="Arial" w:hAnsi="Arial" w:cs="Arial"/>
          <w:i/>
          <w:sz w:val="24"/>
          <w:szCs w:val="24"/>
          <w:lang w:val="en-US"/>
        </w:rPr>
        <w:t>Sports Med</w:t>
      </w:r>
      <w:r w:rsidR="00184CD2" w:rsidRPr="00BA106B">
        <w:rPr>
          <w:rFonts w:ascii="Arial" w:hAnsi="Arial" w:cs="Arial"/>
          <w:i/>
          <w:sz w:val="24"/>
          <w:szCs w:val="24"/>
          <w:lang w:val="en-US"/>
        </w:rPr>
        <w:t>.</w:t>
      </w:r>
      <w:r w:rsidR="004312E7" w:rsidRPr="00BA106B">
        <w:rPr>
          <w:rFonts w:ascii="Arial" w:hAnsi="Arial" w:cs="Arial"/>
          <w:i/>
          <w:sz w:val="24"/>
          <w:szCs w:val="24"/>
          <w:lang w:val="en-US"/>
        </w:rPr>
        <w:t>, 48,</w:t>
      </w:r>
      <w:r w:rsidR="004312E7" w:rsidRPr="00BA106B">
        <w:rPr>
          <w:rFonts w:ascii="Arial" w:hAnsi="Arial" w:cs="Arial"/>
          <w:sz w:val="24"/>
          <w:szCs w:val="24"/>
          <w:lang w:val="en-US"/>
        </w:rPr>
        <w:t xml:space="preserve"> </w:t>
      </w:r>
      <w:r w:rsidRPr="00BA106B">
        <w:rPr>
          <w:rFonts w:ascii="Arial" w:hAnsi="Arial" w:cs="Arial"/>
          <w:sz w:val="24"/>
          <w:szCs w:val="24"/>
          <w:lang w:val="en-US"/>
        </w:rPr>
        <w:t xml:space="preserve">409-430. </w:t>
      </w:r>
    </w:p>
    <w:p w14:paraId="5E7F4B16" w14:textId="77777777" w:rsidR="00882A5F" w:rsidRPr="00BA106B" w:rsidRDefault="00882A5F" w:rsidP="008E264B">
      <w:pPr>
        <w:autoSpaceDE w:val="0"/>
        <w:autoSpaceDN w:val="0"/>
        <w:adjustRightInd w:val="0"/>
        <w:spacing w:after="0" w:line="276" w:lineRule="auto"/>
        <w:jc w:val="both"/>
        <w:rPr>
          <w:rFonts w:ascii="Arial" w:hAnsi="Arial" w:cs="Arial"/>
          <w:sz w:val="24"/>
          <w:szCs w:val="24"/>
        </w:rPr>
      </w:pPr>
    </w:p>
    <w:p w14:paraId="1D5D9803" w14:textId="631548F7" w:rsidR="00882A5F" w:rsidRPr="00BA106B" w:rsidRDefault="00882A5F" w:rsidP="008E264B">
      <w:pPr>
        <w:autoSpaceDE w:val="0"/>
        <w:autoSpaceDN w:val="0"/>
        <w:adjustRightInd w:val="0"/>
        <w:spacing w:after="0" w:line="276" w:lineRule="auto"/>
        <w:jc w:val="both"/>
        <w:rPr>
          <w:rFonts w:ascii="Arial" w:hAnsi="Arial" w:cs="Arial"/>
          <w:sz w:val="24"/>
          <w:szCs w:val="24"/>
        </w:rPr>
      </w:pPr>
      <w:r w:rsidRPr="00BA106B">
        <w:rPr>
          <w:rFonts w:ascii="Arial" w:hAnsi="Arial" w:cs="Arial"/>
          <w:sz w:val="24"/>
          <w:szCs w:val="24"/>
        </w:rPr>
        <w:t>Daussin</w:t>
      </w:r>
      <w:r w:rsidR="004312E7" w:rsidRPr="00BA106B">
        <w:rPr>
          <w:rFonts w:ascii="Arial" w:hAnsi="Arial" w:cs="Arial"/>
          <w:sz w:val="24"/>
          <w:szCs w:val="24"/>
          <w:lang w:val="en-GB"/>
        </w:rPr>
        <w:t>,</w:t>
      </w:r>
      <w:r w:rsidRPr="00BA106B">
        <w:rPr>
          <w:rFonts w:ascii="Arial" w:hAnsi="Arial" w:cs="Arial"/>
          <w:sz w:val="24"/>
          <w:szCs w:val="24"/>
        </w:rPr>
        <w:t xml:space="preserve"> F</w:t>
      </w:r>
      <w:r w:rsidR="004312E7" w:rsidRPr="00BA106B">
        <w:rPr>
          <w:rFonts w:ascii="Arial" w:hAnsi="Arial" w:cs="Arial"/>
          <w:sz w:val="24"/>
          <w:szCs w:val="24"/>
          <w:lang w:val="en-GB"/>
        </w:rPr>
        <w:t xml:space="preserve">. </w:t>
      </w:r>
      <w:r w:rsidRPr="00BA106B">
        <w:rPr>
          <w:rFonts w:ascii="Arial" w:hAnsi="Arial" w:cs="Arial"/>
          <w:sz w:val="24"/>
          <w:szCs w:val="24"/>
        </w:rPr>
        <w:t>N</w:t>
      </w:r>
      <w:r w:rsidR="004312E7" w:rsidRPr="00BA106B">
        <w:rPr>
          <w:rFonts w:ascii="Arial" w:hAnsi="Arial" w:cs="Arial"/>
          <w:sz w:val="24"/>
          <w:szCs w:val="24"/>
          <w:lang w:val="en-GB"/>
        </w:rPr>
        <w:t>.</w:t>
      </w:r>
      <w:r w:rsidRPr="00BA106B">
        <w:rPr>
          <w:rFonts w:ascii="Arial" w:hAnsi="Arial" w:cs="Arial"/>
          <w:sz w:val="24"/>
          <w:szCs w:val="24"/>
        </w:rPr>
        <w:t>, Ponsot</w:t>
      </w:r>
      <w:r w:rsidR="004312E7" w:rsidRPr="00BA106B">
        <w:rPr>
          <w:rFonts w:ascii="Arial" w:hAnsi="Arial" w:cs="Arial"/>
          <w:sz w:val="24"/>
          <w:szCs w:val="24"/>
          <w:lang w:val="en-GB"/>
        </w:rPr>
        <w:t>,</w:t>
      </w:r>
      <w:r w:rsidRPr="00BA106B">
        <w:rPr>
          <w:rFonts w:ascii="Arial" w:hAnsi="Arial" w:cs="Arial"/>
          <w:sz w:val="24"/>
          <w:szCs w:val="24"/>
        </w:rPr>
        <w:t xml:space="preserve"> E</w:t>
      </w:r>
      <w:r w:rsidR="004312E7" w:rsidRPr="00BA106B">
        <w:rPr>
          <w:rFonts w:ascii="Arial" w:hAnsi="Arial" w:cs="Arial"/>
          <w:sz w:val="24"/>
          <w:szCs w:val="24"/>
          <w:lang w:val="en-GB"/>
        </w:rPr>
        <w:t>.</w:t>
      </w:r>
      <w:r w:rsidRPr="00BA106B">
        <w:rPr>
          <w:rFonts w:ascii="Arial" w:hAnsi="Arial" w:cs="Arial"/>
          <w:sz w:val="24"/>
          <w:szCs w:val="24"/>
        </w:rPr>
        <w:t xml:space="preserve">, </w:t>
      </w:r>
      <w:r w:rsidR="00672D03" w:rsidRPr="00BA106B">
        <w:rPr>
          <w:rFonts w:ascii="Arial" w:hAnsi="Arial" w:cs="Arial"/>
          <w:sz w:val="24"/>
          <w:szCs w:val="24"/>
          <w:lang w:val="en-GB"/>
        </w:rPr>
        <w:t xml:space="preserve">&amp; </w:t>
      </w:r>
      <w:r w:rsidRPr="00BA106B">
        <w:rPr>
          <w:rFonts w:ascii="Arial" w:hAnsi="Arial" w:cs="Arial"/>
          <w:sz w:val="24"/>
          <w:szCs w:val="24"/>
        </w:rPr>
        <w:t>Dufour</w:t>
      </w:r>
      <w:r w:rsidR="004312E7" w:rsidRPr="00BA106B">
        <w:rPr>
          <w:rFonts w:ascii="Arial" w:hAnsi="Arial" w:cs="Arial"/>
          <w:sz w:val="24"/>
          <w:szCs w:val="24"/>
          <w:lang w:val="en-GB"/>
        </w:rPr>
        <w:t>,</w:t>
      </w:r>
      <w:r w:rsidRPr="00BA106B">
        <w:rPr>
          <w:rFonts w:ascii="Arial" w:hAnsi="Arial" w:cs="Arial"/>
          <w:sz w:val="24"/>
          <w:szCs w:val="24"/>
        </w:rPr>
        <w:t xml:space="preserve"> S</w:t>
      </w:r>
      <w:r w:rsidR="004312E7" w:rsidRPr="00BA106B">
        <w:rPr>
          <w:rFonts w:ascii="Arial" w:hAnsi="Arial" w:cs="Arial"/>
          <w:sz w:val="24"/>
          <w:szCs w:val="24"/>
          <w:lang w:val="en-GB"/>
        </w:rPr>
        <w:t xml:space="preserve">. </w:t>
      </w:r>
      <w:r w:rsidRPr="00BA106B">
        <w:rPr>
          <w:rFonts w:ascii="Arial" w:hAnsi="Arial" w:cs="Arial"/>
          <w:sz w:val="24"/>
          <w:szCs w:val="24"/>
        </w:rPr>
        <w:t xml:space="preserve">P, </w:t>
      </w:r>
      <w:r w:rsidR="004312E7" w:rsidRPr="00BA106B">
        <w:rPr>
          <w:rFonts w:ascii="Arial" w:hAnsi="Arial" w:cs="Arial"/>
          <w:sz w:val="24"/>
          <w:szCs w:val="24"/>
          <w:lang w:val="en-GB"/>
        </w:rPr>
        <w:t>(2007).</w:t>
      </w:r>
      <w:r w:rsidRPr="00BA106B">
        <w:rPr>
          <w:rFonts w:ascii="Arial" w:hAnsi="Arial" w:cs="Arial"/>
          <w:sz w:val="24"/>
          <w:szCs w:val="24"/>
        </w:rPr>
        <w:t xml:space="preserve"> Improvement of VO</w:t>
      </w:r>
      <w:r w:rsidRPr="00BA106B">
        <w:rPr>
          <w:rFonts w:ascii="Arial" w:hAnsi="Arial" w:cs="Arial"/>
          <w:sz w:val="24"/>
          <w:szCs w:val="24"/>
          <w:vertAlign w:val="subscript"/>
        </w:rPr>
        <w:t>2max</w:t>
      </w:r>
      <w:r w:rsidRPr="00BA106B">
        <w:rPr>
          <w:rFonts w:ascii="Arial" w:hAnsi="Arial" w:cs="Arial"/>
          <w:sz w:val="24"/>
          <w:szCs w:val="24"/>
        </w:rPr>
        <w:t xml:space="preserve"> by cardiac output and oxygen extraction adaptation during intermittent versus continuous endurance training. </w:t>
      </w:r>
      <w:r w:rsidR="004B7C14" w:rsidRPr="00BA106B">
        <w:rPr>
          <w:rFonts w:ascii="Arial" w:hAnsi="Arial" w:cs="Arial"/>
          <w:i/>
          <w:sz w:val="24"/>
          <w:szCs w:val="24"/>
        </w:rPr>
        <w:t>Eur. J. Appl. Physiol.</w:t>
      </w:r>
      <w:r w:rsidR="00672D03" w:rsidRPr="00BA106B">
        <w:rPr>
          <w:rFonts w:ascii="Arial" w:hAnsi="Arial" w:cs="Arial"/>
          <w:i/>
          <w:sz w:val="24"/>
          <w:szCs w:val="24"/>
        </w:rPr>
        <w:t>,</w:t>
      </w:r>
      <w:r w:rsidRPr="00BA106B">
        <w:rPr>
          <w:rFonts w:ascii="Arial" w:hAnsi="Arial" w:cs="Arial"/>
          <w:i/>
          <w:sz w:val="24"/>
          <w:szCs w:val="24"/>
        </w:rPr>
        <w:t xml:space="preserve"> 101</w:t>
      </w:r>
      <w:r w:rsidR="00672D03" w:rsidRPr="00BA106B">
        <w:rPr>
          <w:rFonts w:ascii="Arial" w:hAnsi="Arial" w:cs="Arial"/>
          <w:i/>
          <w:sz w:val="24"/>
          <w:szCs w:val="24"/>
          <w:lang w:val="en-GB"/>
        </w:rPr>
        <w:t>,</w:t>
      </w:r>
      <w:r w:rsidR="00672D03" w:rsidRPr="00BA106B">
        <w:rPr>
          <w:rFonts w:ascii="Arial" w:hAnsi="Arial" w:cs="Arial"/>
          <w:sz w:val="24"/>
          <w:szCs w:val="24"/>
          <w:lang w:val="en-GB"/>
        </w:rPr>
        <w:t xml:space="preserve"> </w:t>
      </w:r>
      <w:r w:rsidRPr="00BA106B">
        <w:rPr>
          <w:rFonts w:ascii="Arial" w:hAnsi="Arial" w:cs="Arial"/>
          <w:sz w:val="24"/>
          <w:szCs w:val="24"/>
        </w:rPr>
        <w:t>377</w:t>
      </w:r>
      <w:r w:rsidRPr="00BA106B">
        <w:rPr>
          <w:rFonts w:ascii="Cambria Math" w:hAnsi="Cambria Math" w:cs="Cambria Math"/>
          <w:sz w:val="24"/>
          <w:szCs w:val="24"/>
        </w:rPr>
        <w:t>‐</w:t>
      </w:r>
      <w:r w:rsidRPr="00BA106B">
        <w:rPr>
          <w:rFonts w:ascii="Arial" w:hAnsi="Arial" w:cs="Arial"/>
          <w:sz w:val="24"/>
          <w:szCs w:val="24"/>
        </w:rPr>
        <w:t xml:space="preserve">383. </w:t>
      </w:r>
    </w:p>
    <w:p w14:paraId="29B8D6BC" w14:textId="77777777" w:rsidR="00882A5F" w:rsidRPr="00BA106B" w:rsidRDefault="00882A5F" w:rsidP="008E264B">
      <w:pPr>
        <w:autoSpaceDE w:val="0"/>
        <w:autoSpaceDN w:val="0"/>
        <w:adjustRightInd w:val="0"/>
        <w:spacing w:after="0" w:line="276" w:lineRule="auto"/>
        <w:jc w:val="both"/>
        <w:rPr>
          <w:rFonts w:ascii="Arial" w:hAnsi="Arial" w:cs="Arial"/>
          <w:sz w:val="24"/>
          <w:szCs w:val="24"/>
        </w:rPr>
      </w:pPr>
    </w:p>
    <w:p w14:paraId="0CFD3D5D" w14:textId="795B5B6A" w:rsidR="005D073E" w:rsidRPr="00BA106B" w:rsidRDefault="005D073E" w:rsidP="008E264B">
      <w:pPr>
        <w:autoSpaceDE w:val="0"/>
        <w:autoSpaceDN w:val="0"/>
        <w:adjustRightInd w:val="0"/>
        <w:spacing w:after="0" w:line="276" w:lineRule="auto"/>
        <w:jc w:val="both"/>
        <w:rPr>
          <w:rFonts w:ascii="Arial" w:hAnsi="Arial" w:cs="Arial"/>
          <w:sz w:val="24"/>
          <w:szCs w:val="24"/>
        </w:rPr>
      </w:pPr>
      <w:r w:rsidRPr="00BA106B">
        <w:rPr>
          <w:rFonts w:ascii="Arial" w:hAnsi="Arial" w:cs="Arial"/>
          <w:sz w:val="24"/>
          <w:szCs w:val="24"/>
        </w:rPr>
        <w:t>Degani-Costa</w:t>
      </w:r>
      <w:r w:rsidR="00672D03" w:rsidRPr="00BA106B">
        <w:rPr>
          <w:rFonts w:ascii="Arial" w:hAnsi="Arial" w:cs="Arial"/>
          <w:sz w:val="24"/>
          <w:szCs w:val="24"/>
          <w:lang w:val="en-GB"/>
        </w:rPr>
        <w:t xml:space="preserve">, </w:t>
      </w:r>
      <w:r w:rsidRPr="00BA106B">
        <w:rPr>
          <w:rFonts w:ascii="Arial" w:hAnsi="Arial" w:cs="Arial"/>
          <w:sz w:val="24"/>
          <w:szCs w:val="24"/>
        </w:rPr>
        <w:t xml:space="preserve"> L</w:t>
      </w:r>
      <w:r w:rsidR="00672D03" w:rsidRPr="00BA106B">
        <w:rPr>
          <w:rFonts w:ascii="Arial" w:hAnsi="Arial" w:cs="Arial"/>
          <w:sz w:val="24"/>
          <w:szCs w:val="24"/>
          <w:lang w:val="en-GB"/>
        </w:rPr>
        <w:t xml:space="preserve">. </w:t>
      </w:r>
      <w:r w:rsidRPr="00BA106B">
        <w:rPr>
          <w:rFonts w:ascii="Arial" w:hAnsi="Arial" w:cs="Arial"/>
          <w:sz w:val="24"/>
          <w:szCs w:val="24"/>
        </w:rPr>
        <w:t>H</w:t>
      </w:r>
      <w:r w:rsidR="00672D03" w:rsidRPr="00BA106B">
        <w:rPr>
          <w:rFonts w:ascii="Arial" w:hAnsi="Arial" w:cs="Arial"/>
          <w:sz w:val="24"/>
          <w:szCs w:val="24"/>
          <w:lang w:val="en-GB"/>
        </w:rPr>
        <w:t>.</w:t>
      </w:r>
      <w:r w:rsidRPr="00BA106B">
        <w:rPr>
          <w:rFonts w:ascii="Arial" w:hAnsi="Arial" w:cs="Arial"/>
          <w:sz w:val="24"/>
          <w:szCs w:val="24"/>
        </w:rPr>
        <w:t>, Nery</w:t>
      </w:r>
      <w:r w:rsidR="00672D03" w:rsidRPr="00BA106B">
        <w:rPr>
          <w:rFonts w:ascii="Arial" w:hAnsi="Arial" w:cs="Arial"/>
          <w:sz w:val="24"/>
          <w:szCs w:val="24"/>
          <w:lang w:val="en-GB"/>
        </w:rPr>
        <w:t>,</w:t>
      </w:r>
      <w:r w:rsidRPr="00BA106B">
        <w:rPr>
          <w:rFonts w:ascii="Arial" w:hAnsi="Arial" w:cs="Arial"/>
          <w:sz w:val="24"/>
          <w:szCs w:val="24"/>
        </w:rPr>
        <w:t xml:space="preserve"> L</w:t>
      </w:r>
      <w:r w:rsidR="00672D03" w:rsidRPr="00BA106B">
        <w:rPr>
          <w:rFonts w:ascii="Arial" w:hAnsi="Arial" w:cs="Arial"/>
          <w:sz w:val="24"/>
          <w:szCs w:val="24"/>
          <w:lang w:val="en-GB"/>
        </w:rPr>
        <w:t xml:space="preserve">. </w:t>
      </w:r>
      <w:r w:rsidRPr="00BA106B">
        <w:rPr>
          <w:rFonts w:ascii="Arial" w:hAnsi="Arial" w:cs="Arial"/>
          <w:sz w:val="24"/>
          <w:szCs w:val="24"/>
        </w:rPr>
        <w:t>E</w:t>
      </w:r>
      <w:r w:rsidR="00672D03" w:rsidRPr="00BA106B">
        <w:rPr>
          <w:rFonts w:ascii="Arial" w:hAnsi="Arial" w:cs="Arial"/>
          <w:sz w:val="24"/>
          <w:szCs w:val="24"/>
          <w:lang w:val="en-GB"/>
        </w:rPr>
        <w:t>.</w:t>
      </w:r>
      <w:r w:rsidRPr="00BA106B">
        <w:rPr>
          <w:rFonts w:ascii="Arial" w:hAnsi="Arial" w:cs="Arial"/>
          <w:sz w:val="24"/>
          <w:szCs w:val="24"/>
        </w:rPr>
        <w:t>, Rodrigues</w:t>
      </w:r>
      <w:r w:rsidR="00672D03" w:rsidRPr="00BA106B">
        <w:rPr>
          <w:rFonts w:ascii="Arial" w:hAnsi="Arial" w:cs="Arial"/>
          <w:sz w:val="24"/>
          <w:szCs w:val="24"/>
          <w:lang w:val="en-GB"/>
        </w:rPr>
        <w:t>,</w:t>
      </w:r>
      <w:r w:rsidRPr="00BA106B">
        <w:rPr>
          <w:rFonts w:ascii="Arial" w:hAnsi="Arial" w:cs="Arial"/>
          <w:sz w:val="24"/>
          <w:szCs w:val="24"/>
        </w:rPr>
        <w:t xml:space="preserve"> M</w:t>
      </w:r>
      <w:r w:rsidR="00672D03" w:rsidRPr="00BA106B">
        <w:rPr>
          <w:rFonts w:ascii="Arial" w:hAnsi="Arial" w:cs="Arial"/>
          <w:sz w:val="24"/>
          <w:szCs w:val="24"/>
          <w:lang w:val="en-GB"/>
        </w:rPr>
        <w:t xml:space="preserve">. </w:t>
      </w:r>
      <w:r w:rsidRPr="00BA106B">
        <w:rPr>
          <w:rFonts w:ascii="Arial" w:hAnsi="Arial" w:cs="Arial"/>
          <w:sz w:val="24"/>
          <w:szCs w:val="24"/>
        </w:rPr>
        <w:t xml:space="preserve">T, </w:t>
      </w:r>
      <w:r w:rsidR="00672D03" w:rsidRPr="00BA106B">
        <w:rPr>
          <w:rFonts w:ascii="Arial" w:hAnsi="Arial" w:cs="Arial"/>
          <w:sz w:val="24"/>
          <w:szCs w:val="24"/>
          <w:lang w:val="en-GB"/>
        </w:rPr>
        <w:t xml:space="preserve">(2019). </w:t>
      </w:r>
      <w:r w:rsidRPr="00BA106B">
        <w:rPr>
          <w:rFonts w:ascii="Arial" w:hAnsi="Arial" w:cs="Arial"/>
          <w:sz w:val="24"/>
          <w:szCs w:val="24"/>
        </w:rPr>
        <w:t xml:space="preserve">Does oxygen pulse trajectory during incremental exercise discriminate impaired oxygen delivery from poor muscle oxygen utilisation? </w:t>
      </w:r>
      <w:r w:rsidR="00184CD2" w:rsidRPr="00BA106B">
        <w:rPr>
          <w:rFonts w:ascii="Arial" w:hAnsi="Arial" w:cs="Arial"/>
          <w:i/>
          <w:sz w:val="24"/>
          <w:szCs w:val="24"/>
        </w:rPr>
        <w:t>ERJ Open Res.</w:t>
      </w:r>
      <w:r w:rsidR="00672D03" w:rsidRPr="00BA106B">
        <w:rPr>
          <w:rFonts w:ascii="Arial" w:hAnsi="Arial" w:cs="Arial"/>
          <w:sz w:val="24"/>
          <w:szCs w:val="24"/>
          <w:lang w:val="en-GB"/>
        </w:rPr>
        <w:t>,</w:t>
      </w:r>
      <w:r w:rsidRPr="00BA106B">
        <w:rPr>
          <w:rFonts w:ascii="Arial" w:hAnsi="Arial" w:cs="Arial"/>
          <w:sz w:val="24"/>
          <w:szCs w:val="24"/>
        </w:rPr>
        <w:t xml:space="preserve"> </w:t>
      </w:r>
      <w:r w:rsidRPr="00BA106B">
        <w:rPr>
          <w:rFonts w:ascii="Arial" w:hAnsi="Arial" w:cs="Arial"/>
          <w:i/>
          <w:sz w:val="24"/>
          <w:szCs w:val="24"/>
        </w:rPr>
        <w:t>5</w:t>
      </w:r>
      <w:r w:rsidR="00672D03" w:rsidRPr="00BA106B">
        <w:rPr>
          <w:rFonts w:ascii="Arial" w:hAnsi="Arial" w:cs="Arial"/>
          <w:sz w:val="24"/>
          <w:szCs w:val="24"/>
        </w:rPr>
        <w:t>,</w:t>
      </w:r>
      <w:r w:rsidRPr="00BA106B">
        <w:rPr>
          <w:rFonts w:ascii="Arial" w:hAnsi="Arial" w:cs="Arial"/>
          <w:sz w:val="24"/>
          <w:szCs w:val="24"/>
        </w:rPr>
        <w:t xml:space="preserve"> 00108-2018</w:t>
      </w:r>
      <w:r w:rsidR="00672D03" w:rsidRPr="00BA106B">
        <w:rPr>
          <w:rFonts w:ascii="Arial" w:hAnsi="Arial" w:cs="Arial"/>
          <w:sz w:val="24"/>
          <w:szCs w:val="24"/>
          <w:lang w:val="en-GB"/>
        </w:rPr>
        <w:t>.</w:t>
      </w:r>
      <w:r w:rsidRPr="00BA106B">
        <w:rPr>
          <w:rFonts w:ascii="Arial" w:hAnsi="Arial" w:cs="Arial"/>
          <w:sz w:val="24"/>
          <w:szCs w:val="24"/>
        </w:rPr>
        <w:t xml:space="preserve"> </w:t>
      </w:r>
    </w:p>
    <w:p w14:paraId="6DD484F3" w14:textId="4A31819E" w:rsidR="005D073E" w:rsidRPr="00BA106B" w:rsidRDefault="005D073E" w:rsidP="008E264B">
      <w:pPr>
        <w:autoSpaceDE w:val="0"/>
        <w:autoSpaceDN w:val="0"/>
        <w:adjustRightInd w:val="0"/>
        <w:spacing w:after="0" w:line="276" w:lineRule="auto"/>
        <w:jc w:val="both"/>
        <w:rPr>
          <w:rFonts w:ascii="Arial" w:hAnsi="Arial" w:cs="Arial"/>
          <w:sz w:val="24"/>
          <w:szCs w:val="24"/>
          <w:lang w:val="en-US"/>
        </w:rPr>
      </w:pPr>
    </w:p>
    <w:p w14:paraId="6BA2C221" w14:textId="0C40E9C5" w:rsidR="00104D6F" w:rsidRPr="00BA106B" w:rsidRDefault="00104D6F" w:rsidP="008E264B">
      <w:pPr>
        <w:autoSpaceDE w:val="0"/>
        <w:autoSpaceDN w:val="0"/>
        <w:adjustRightInd w:val="0"/>
        <w:spacing w:after="0" w:line="276" w:lineRule="auto"/>
        <w:jc w:val="both"/>
        <w:rPr>
          <w:rFonts w:ascii="Arial" w:hAnsi="Arial" w:cs="Arial"/>
          <w:sz w:val="24"/>
          <w:szCs w:val="24"/>
          <w:lang w:val="en-US"/>
        </w:rPr>
      </w:pPr>
      <w:r w:rsidRPr="00BA106B">
        <w:rPr>
          <w:rFonts w:ascii="Arial" w:hAnsi="Arial" w:cs="Arial"/>
          <w:sz w:val="24"/>
          <w:szCs w:val="24"/>
          <w:lang w:val="en-US"/>
        </w:rPr>
        <w:t xml:space="preserve">de Groot, P. C., Thijssen, D. H. J., Sanchez, M., Ellenkamp, R., &amp; Hopman, M.T. (2010). Ischemic preconditioning improves maximal performance in humans. </w:t>
      </w:r>
      <w:r w:rsidR="004B7C14" w:rsidRPr="00BA106B">
        <w:rPr>
          <w:rFonts w:ascii="Arial" w:hAnsi="Arial" w:cs="Arial"/>
          <w:i/>
          <w:sz w:val="24"/>
          <w:szCs w:val="24"/>
          <w:lang w:val="en-US"/>
        </w:rPr>
        <w:t>Eur. J. Appl. Physiol.</w:t>
      </w:r>
      <w:r w:rsidRPr="00BA106B">
        <w:rPr>
          <w:rFonts w:ascii="Arial" w:hAnsi="Arial" w:cs="Arial"/>
          <w:i/>
          <w:sz w:val="24"/>
          <w:szCs w:val="24"/>
          <w:lang w:val="en-US"/>
        </w:rPr>
        <w:t>, 108,</w:t>
      </w:r>
      <w:r w:rsidRPr="00BA106B">
        <w:rPr>
          <w:rFonts w:ascii="Arial" w:hAnsi="Arial" w:cs="Arial"/>
          <w:sz w:val="24"/>
          <w:szCs w:val="24"/>
          <w:lang w:val="en-US"/>
        </w:rPr>
        <w:t xml:space="preserve"> 141–146.</w:t>
      </w:r>
    </w:p>
    <w:p w14:paraId="7FA41DEE" w14:textId="77777777" w:rsidR="00104D6F" w:rsidRPr="00BA106B" w:rsidRDefault="00104D6F" w:rsidP="008E264B">
      <w:pPr>
        <w:autoSpaceDE w:val="0"/>
        <w:autoSpaceDN w:val="0"/>
        <w:adjustRightInd w:val="0"/>
        <w:spacing w:after="0" w:line="276" w:lineRule="auto"/>
        <w:jc w:val="both"/>
        <w:rPr>
          <w:rFonts w:ascii="Arial" w:hAnsi="Arial" w:cs="Arial"/>
          <w:sz w:val="24"/>
          <w:szCs w:val="24"/>
          <w:lang w:val="en-US"/>
        </w:rPr>
      </w:pPr>
    </w:p>
    <w:p w14:paraId="43001DA0" w14:textId="12C3DB27" w:rsidR="00A1759C" w:rsidRPr="00BA106B" w:rsidRDefault="00A1759C" w:rsidP="008E264B">
      <w:pPr>
        <w:autoSpaceDE w:val="0"/>
        <w:autoSpaceDN w:val="0"/>
        <w:adjustRightInd w:val="0"/>
        <w:spacing w:after="0" w:line="276" w:lineRule="auto"/>
        <w:jc w:val="both"/>
        <w:rPr>
          <w:rFonts w:ascii="Arial" w:hAnsi="Arial" w:cs="Arial"/>
          <w:sz w:val="24"/>
          <w:szCs w:val="24"/>
          <w:lang w:val="en-US"/>
        </w:rPr>
      </w:pPr>
      <w:r w:rsidRPr="00BA106B">
        <w:rPr>
          <w:rFonts w:ascii="Arial" w:hAnsi="Arial" w:cs="Arial"/>
          <w:sz w:val="24"/>
          <w:szCs w:val="24"/>
          <w:lang w:val="en-US"/>
        </w:rPr>
        <w:t>Ely</w:t>
      </w:r>
      <w:r w:rsidR="00672D03" w:rsidRPr="00BA106B">
        <w:rPr>
          <w:rFonts w:ascii="Arial" w:hAnsi="Arial" w:cs="Arial"/>
          <w:sz w:val="24"/>
          <w:szCs w:val="24"/>
          <w:lang w:val="en-US"/>
        </w:rPr>
        <w:t>,</w:t>
      </w:r>
      <w:r w:rsidRPr="00BA106B">
        <w:rPr>
          <w:rFonts w:ascii="Arial" w:hAnsi="Arial" w:cs="Arial"/>
          <w:sz w:val="24"/>
          <w:szCs w:val="24"/>
          <w:lang w:val="en-US"/>
        </w:rPr>
        <w:t xml:space="preserve"> B</w:t>
      </w:r>
      <w:r w:rsidR="00672D03" w:rsidRPr="00BA106B">
        <w:rPr>
          <w:rFonts w:ascii="Arial" w:hAnsi="Arial" w:cs="Arial"/>
          <w:sz w:val="24"/>
          <w:szCs w:val="24"/>
          <w:lang w:val="en-US"/>
        </w:rPr>
        <w:t xml:space="preserve">. </w:t>
      </w:r>
      <w:r w:rsidRPr="00BA106B">
        <w:rPr>
          <w:rFonts w:ascii="Arial" w:hAnsi="Arial" w:cs="Arial"/>
          <w:sz w:val="24"/>
          <w:szCs w:val="24"/>
          <w:lang w:val="en-US"/>
        </w:rPr>
        <w:t>R</w:t>
      </w:r>
      <w:r w:rsidR="00672D03" w:rsidRPr="00BA106B">
        <w:rPr>
          <w:rFonts w:ascii="Arial" w:hAnsi="Arial" w:cs="Arial"/>
          <w:sz w:val="24"/>
          <w:szCs w:val="24"/>
          <w:lang w:val="en-US"/>
        </w:rPr>
        <w:t>.</w:t>
      </w:r>
      <w:r w:rsidRPr="00BA106B">
        <w:rPr>
          <w:rFonts w:ascii="Arial" w:hAnsi="Arial" w:cs="Arial"/>
          <w:sz w:val="24"/>
          <w:szCs w:val="24"/>
          <w:lang w:val="en-US"/>
        </w:rPr>
        <w:t>, Lovering</w:t>
      </w:r>
      <w:r w:rsidR="00672D03" w:rsidRPr="00BA106B">
        <w:rPr>
          <w:rFonts w:ascii="Arial" w:hAnsi="Arial" w:cs="Arial"/>
          <w:sz w:val="24"/>
          <w:szCs w:val="24"/>
          <w:lang w:val="en-US"/>
        </w:rPr>
        <w:t>,</w:t>
      </w:r>
      <w:r w:rsidRPr="00BA106B">
        <w:rPr>
          <w:rFonts w:ascii="Arial" w:hAnsi="Arial" w:cs="Arial"/>
          <w:sz w:val="24"/>
          <w:szCs w:val="24"/>
          <w:lang w:val="en-US"/>
        </w:rPr>
        <w:t xml:space="preserve"> A</w:t>
      </w:r>
      <w:r w:rsidR="00672D03" w:rsidRPr="00BA106B">
        <w:rPr>
          <w:rFonts w:ascii="Arial" w:hAnsi="Arial" w:cs="Arial"/>
          <w:sz w:val="24"/>
          <w:szCs w:val="24"/>
          <w:lang w:val="en-US"/>
        </w:rPr>
        <w:t xml:space="preserve">. </w:t>
      </w:r>
      <w:r w:rsidRPr="00BA106B">
        <w:rPr>
          <w:rFonts w:ascii="Arial" w:hAnsi="Arial" w:cs="Arial"/>
          <w:sz w:val="24"/>
          <w:szCs w:val="24"/>
          <w:lang w:val="en-US"/>
        </w:rPr>
        <w:t>T</w:t>
      </w:r>
      <w:r w:rsidR="00672D03" w:rsidRPr="00BA106B">
        <w:rPr>
          <w:rFonts w:ascii="Arial" w:hAnsi="Arial" w:cs="Arial"/>
          <w:sz w:val="24"/>
          <w:szCs w:val="24"/>
          <w:lang w:val="en-US"/>
        </w:rPr>
        <w:t>.</w:t>
      </w:r>
      <w:r w:rsidRPr="00BA106B">
        <w:rPr>
          <w:rFonts w:ascii="Arial" w:hAnsi="Arial" w:cs="Arial"/>
          <w:sz w:val="24"/>
          <w:szCs w:val="24"/>
          <w:lang w:val="en-US"/>
        </w:rPr>
        <w:t>, Horowitz</w:t>
      </w:r>
      <w:r w:rsidR="00672D03" w:rsidRPr="00BA106B">
        <w:rPr>
          <w:rFonts w:ascii="Arial" w:hAnsi="Arial" w:cs="Arial"/>
          <w:sz w:val="24"/>
          <w:szCs w:val="24"/>
          <w:lang w:val="en-US"/>
        </w:rPr>
        <w:t>,</w:t>
      </w:r>
      <w:r w:rsidRPr="00BA106B">
        <w:rPr>
          <w:rFonts w:ascii="Arial" w:hAnsi="Arial" w:cs="Arial"/>
          <w:sz w:val="24"/>
          <w:szCs w:val="24"/>
          <w:lang w:val="en-US"/>
        </w:rPr>
        <w:t xml:space="preserve"> M</w:t>
      </w:r>
      <w:r w:rsidR="00672D03" w:rsidRPr="00BA106B">
        <w:rPr>
          <w:rFonts w:ascii="Arial" w:hAnsi="Arial" w:cs="Arial"/>
          <w:sz w:val="24"/>
          <w:szCs w:val="24"/>
          <w:lang w:val="en-US"/>
        </w:rPr>
        <w:t>.</w:t>
      </w:r>
      <w:r w:rsidRPr="00BA106B">
        <w:rPr>
          <w:rFonts w:ascii="Arial" w:hAnsi="Arial" w:cs="Arial"/>
          <w:sz w:val="24"/>
          <w:szCs w:val="24"/>
          <w:lang w:val="en-US"/>
        </w:rPr>
        <w:t xml:space="preserve">, et al. (2014). Heat acclimation and cross tolerance to hypoxia: bridging the gap between cellular and systemic responses. </w:t>
      </w:r>
      <w:r w:rsidRPr="00BA106B">
        <w:rPr>
          <w:rFonts w:ascii="Arial" w:hAnsi="Arial" w:cs="Arial"/>
          <w:i/>
          <w:sz w:val="24"/>
          <w:szCs w:val="24"/>
          <w:lang w:val="en-US"/>
        </w:rPr>
        <w:t>Temperature, 1</w:t>
      </w:r>
      <w:r w:rsidR="00672D03" w:rsidRPr="00BA106B">
        <w:rPr>
          <w:rFonts w:ascii="Arial" w:hAnsi="Arial" w:cs="Arial"/>
          <w:sz w:val="24"/>
          <w:szCs w:val="24"/>
          <w:lang w:val="en-US"/>
        </w:rPr>
        <w:t xml:space="preserve">, </w:t>
      </w:r>
      <w:r w:rsidRPr="00BA106B">
        <w:rPr>
          <w:rFonts w:ascii="Arial" w:hAnsi="Arial" w:cs="Arial"/>
          <w:sz w:val="24"/>
          <w:szCs w:val="24"/>
          <w:lang w:val="en-US"/>
        </w:rPr>
        <w:t>107–14.</w:t>
      </w:r>
    </w:p>
    <w:p w14:paraId="43FF4EE9" w14:textId="77777777" w:rsidR="00A1759C" w:rsidRPr="00BA106B" w:rsidRDefault="00A1759C" w:rsidP="008E264B">
      <w:pPr>
        <w:autoSpaceDE w:val="0"/>
        <w:autoSpaceDN w:val="0"/>
        <w:adjustRightInd w:val="0"/>
        <w:spacing w:after="0" w:line="276" w:lineRule="auto"/>
        <w:jc w:val="both"/>
        <w:rPr>
          <w:rFonts w:ascii="Arial" w:hAnsi="Arial" w:cs="Arial"/>
          <w:sz w:val="24"/>
          <w:szCs w:val="24"/>
          <w:lang w:val="en-US"/>
        </w:rPr>
      </w:pPr>
    </w:p>
    <w:p w14:paraId="5BBFE137" w14:textId="42EF48E9" w:rsidR="00594F4B" w:rsidRPr="00BA106B" w:rsidRDefault="00594F4B" w:rsidP="008E264B">
      <w:pPr>
        <w:autoSpaceDE w:val="0"/>
        <w:autoSpaceDN w:val="0"/>
        <w:adjustRightInd w:val="0"/>
        <w:spacing w:after="0" w:line="276" w:lineRule="auto"/>
        <w:jc w:val="both"/>
        <w:rPr>
          <w:rFonts w:ascii="Arial" w:hAnsi="Arial" w:cs="Arial"/>
          <w:sz w:val="24"/>
          <w:szCs w:val="24"/>
          <w:lang w:val="en-US"/>
        </w:rPr>
      </w:pPr>
      <w:r w:rsidRPr="00BA106B">
        <w:rPr>
          <w:rFonts w:ascii="Arial" w:hAnsi="Arial" w:cs="Arial"/>
          <w:sz w:val="24"/>
          <w:szCs w:val="24"/>
          <w:lang w:val="en-US"/>
        </w:rPr>
        <w:lastRenderedPageBreak/>
        <w:t>Enko</w:t>
      </w:r>
      <w:r w:rsidR="00672D03" w:rsidRPr="00BA106B">
        <w:rPr>
          <w:rFonts w:ascii="Arial" w:hAnsi="Arial" w:cs="Arial"/>
          <w:sz w:val="24"/>
          <w:szCs w:val="24"/>
          <w:lang w:val="en-US"/>
        </w:rPr>
        <w:t>,</w:t>
      </w:r>
      <w:r w:rsidRPr="00BA106B">
        <w:rPr>
          <w:rFonts w:ascii="Arial" w:hAnsi="Arial" w:cs="Arial"/>
          <w:sz w:val="24"/>
          <w:szCs w:val="24"/>
          <w:lang w:val="en-US"/>
        </w:rPr>
        <w:t xml:space="preserve"> K</w:t>
      </w:r>
      <w:r w:rsidR="00672D03" w:rsidRPr="00BA106B">
        <w:rPr>
          <w:rFonts w:ascii="Arial" w:hAnsi="Arial" w:cs="Arial"/>
          <w:sz w:val="24"/>
          <w:szCs w:val="24"/>
          <w:lang w:val="en-US"/>
        </w:rPr>
        <w:t>.</w:t>
      </w:r>
      <w:r w:rsidRPr="00BA106B">
        <w:rPr>
          <w:rFonts w:ascii="Arial" w:hAnsi="Arial" w:cs="Arial"/>
          <w:sz w:val="24"/>
          <w:szCs w:val="24"/>
          <w:lang w:val="en-US"/>
        </w:rPr>
        <w:t>, Nakamura</w:t>
      </w:r>
      <w:r w:rsidR="00672D03" w:rsidRPr="00BA106B">
        <w:rPr>
          <w:rFonts w:ascii="Arial" w:hAnsi="Arial" w:cs="Arial"/>
          <w:sz w:val="24"/>
          <w:szCs w:val="24"/>
          <w:lang w:val="en-US"/>
        </w:rPr>
        <w:t>,</w:t>
      </w:r>
      <w:r w:rsidRPr="00BA106B">
        <w:rPr>
          <w:rFonts w:ascii="Arial" w:hAnsi="Arial" w:cs="Arial"/>
          <w:sz w:val="24"/>
          <w:szCs w:val="24"/>
          <w:lang w:val="en-US"/>
        </w:rPr>
        <w:t xml:space="preserve"> K</w:t>
      </w:r>
      <w:r w:rsidR="00672D03" w:rsidRPr="00BA106B">
        <w:rPr>
          <w:rFonts w:ascii="Arial" w:hAnsi="Arial" w:cs="Arial"/>
          <w:sz w:val="24"/>
          <w:szCs w:val="24"/>
          <w:lang w:val="en-US"/>
        </w:rPr>
        <w:t>.</w:t>
      </w:r>
      <w:r w:rsidRPr="00BA106B">
        <w:rPr>
          <w:rFonts w:ascii="Arial" w:hAnsi="Arial" w:cs="Arial"/>
          <w:sz w:val="24"/>
          <w:szCs w:val="24"/>
          <w:lang w:val="en-US"/>
        </w:rPr>
        <w:t>, Yunoki</w:t>
      </w:r>
      <w:r w:rsidR="00672D03" w:rsidRPr="00BA106B">
        <w:rPr>
          <w:rFonts w:ascii="Arial" w:hAnsi="Arial" w:cs="Arial"/>
          <w:sz w:val="24"/>
          <w:szCs w:val="24"/>
          <w:lang w:val="en-US"/>
        </w:rPr>
        <w:t>,</w:t>
      </w:r>
      <w:r w:rsidRPr="00BA106B">
        <w:rPr>
          <w:rFonts w:ascii="Arial" w:hAnsi="Arial" w:cs="Arial"/>
          <w:sz w:val="24"/>
          <w:szCs w:val="24"/>
          <w:lang w:val="en-US"/>
        </w:rPr>
        <w:t xml:space="preserve"> K</w:t>
      </w:r>
      <w:r w:rsidR="00672D03" w:rsidRPr="00BA106B">
        <w:rPr>
          <w:rFonts w:ascii="Arial" w:hAnsi="Arial" w:cs="Arial"/>
          <w:sz w:val="24"/>
          <w:szCs w:val="24"/>
          <w:lang w:val="en-US"/>
        </w:rPr>
        <w:t>.</w:t>
      </w:r>
      <w:r w:rsidRPr="00BA106B">
        <w:rPr>
          <w:rFonts w:ascii="Arial" w:hAnsi="Arial" w:cs="Arial"/>
          <w:sz w:val="24"/>
          <w:szCs w:val="24"/>
          <w:lang w:val="en-US"/>
        </w:rPr>
        <w:t>, et al.</w:t>
      </w:r>
      <w:r w:rsidR="00672D03" w:rsidRPr="00BA106B">
        <w:rPr>
          <w:rFonts w:ascii="Arial" w:hAnsi="Arial" w:cs="Arial"/>
          <w:sz w:val="24"/>
          <w:szCs w:val="24"/>
          <w:lang w:val="en-US"/>
        </w:rPr>
        <w:t xml:space="preserve"> (2011).</w:t>
      </w:r>
      <w:r w:rsidRPr="00BA106B">
        <w:rPr>
          <w:rFonts w:ascii="Arial" w:hAnsi="Arial" w:cs="Arial"/>
          <w:sz w:val="24"/>
          <w:szCs w:val="24"/>
          <w:lang w:val="en-US"/>
        </w:rPr>
        <w:t xml:space="preserve"> Intermittent arm ischemia induces vasodilatation of the contralateral upper limb. </w:t>
      </w:r>
      <w:r w:rsidR="00ED24BD" w:rsidRPr="00BA106B">
        <w:rPr>
          <w:rFonts w:ascii="Arial" w:hAnsi="Arial" w:cs="Arial"/>
          <w:i/>
          <w:sz w:val="24"/>
          <w:szCs w:val="24"/>
          <w:lang w:val="en-US"/>
        </w:rPr>
        <w:tab/>
        <w:t>J. Physiol. Sci.</w:t>
      </w:r>
      <w:r w:rsidR="00672D03" w:rsidRPr="00BA106B">
        <w:rPr>
          <w:rFonts w:ascii="Arial" w:hAnsi="Arial" w:cs="Arial"/>
          <w:i/>
          <w:sz w:val="24"/>
          <w:szCs w:val="24"/>
          <w:lang w:val="en-US"/>
        </w:rPr>
        <w:t>, 61,</w:t>
      </w:r>
      <w:r w:rsidR="00672D03" w:rsidRPr="00BA106B">
        <w:rPr>
          <w:rFonts w:ascii="Arial" w:hAnsi="Arial" w:cs="Arial"/>
          <w:sz w:val="24"/>
          <w:szCs w:val="24"/>
          <w:lang w:val="en-US"/>
        </w:rPr>
        <w:t xml:space="preserve"> </w:t>
      </w:r>
      <w:r w:rsidRPr="00BA106B">
        <w:rPr>
          <w:rFonts w:ascii="Arial" w:hAnsi="Arial" w:cs="Arial"/>
          <w:sz w:val="24"/>
          <w:szCs w:val="24"/>
          <w:lang w:val="en-US"/>
        </w:rPr>
        <w:t>507</w:t>
      </w:r>
      <w:r w:rsidRPr="00BA106B">
        <w:rPr>
          <w:rFonts w:ascii="Cambria Math" w:hAnsi="Cambria Math" w:cs="Cambria Math"/>
          <w:sz w:val="24"/>
          <w:szCs w:val="24"/>
          <w:lang w:val="en-US"/>
        </w:rPr>
        <w:t>‐</w:t>
      </w:r>
      <w:r w:rsidRPr="00BA106B">
        <w:rPr>
          <w:rFonts w:ascii="Arial" w:hAnsi="Arial" w:cs="Arial"/>
          <w:sz w:val="24"/>
          <w:szCs w:val="24"/>
          <w:lang w:val="en-US"/>
        </w:rPr>
        <w:t xml:space="preserve">513. </w:t>
      </w:r>
    </w:p>
    <w:p w14:paraId="7AB90E5B" w14:textId="77777777" w:rsidR="00791CFC" w:rsidRPr="00BA106B" w:rsidRDefault="00791CFC" w:rsidP="008E264B">
      <w:pPr>
        <w:spacing w:line="276" w:lineRule="auto"/>
        <w:jc w:val="both"/>
        <w:rPr>
          <w:rFonts w:ascii="Arial" w:hAnsi="Arial" w:cs="Arial"/>
          <w:sz w:val="24"/>
          <w:szCs w:val="24"/>
          <w:lang w:val="en-US"/>
        </w:rPr>
      </w:pPr>
    </w:p>
    <w:p w14:paraId="0FCCD86F" w14:textId="337C5DA7" w:rsidR="00791CFC" w:rsidRPr="00BA106B" w:rsidRDefault="00791CFC"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Foster, G. P., Giri, P. C., Rogers, D. M., Larson, S. R., Anholm JD. (2014). Ischemic preconditioning improves oxygen saturation and attenuates hypoxic pulmonary vasoconstriction at high altitude. </w:t>
      </w:r>
      <w:r w:rsidRPr="00BA106B">
        <w:rPr>
          <w:rFonts w:ascii="Arial" w:hAnsi="Arial" w:cs="Arial"/>
          <w:i/>
          <w:sz w:val="24"/>
          <w:szCs w:val="24"/>
          <w:lang w:val="en-US"/>
        </w:rPr>
        <w:t>High. Alt. Med. Biol.</w:t>
      </w:r>
      <w:r w:rsidR="00BF515D" w:rsidRPr="00BA106B">
        <w:rPr>
          <w:rFonts w:ascii="Arial" w:hAnsi="Arial" w:cs="Arial"/>
          <w:i/>
          <w:sz w:val="24"/>
          <w:szCs w:val="24"/>
          <w:lang w:val="en-US"/>
        </w:rPr>
        <w:t>, 15,</w:t>
      </w:r>
      <w:r w:rsidR="00BF515D" w:rsidRPr="00BA106B">
        <w:rPr>
          <w:rFonts w:ascii="Arial" w:hAnsi="Arial" w:cs="Arial"/>
          <w:sz w:val="24"/>
          <w:szCs w:val="24"/>
          <w:lang w:val="en-US"/>
        </w:rPr>
        <w:t xml:space="preserve"> </w:t>
      </w:r>
      <w:r w:rsidRPr="00BA106B">
        <w:rPr>
          <w:rFonts w:ascii="Arial" w:hAnsi="Arial" w:cs="Arial"/>
          <w:sz w:val="24"/>
          <w:szCs w:val="24"/>
          <w:lang w:val="en-US"/>
        </w:rPr>
        <w:t>155-161.</w:t>
      </w:r>
    </w:p>
    <w:p w14:paraId="50D23C8A" w14:textId="77777777" w:rsidR="00791CFC" w:rsidRPr="00BA106B" w:rsidRDefault="00791CFC" w:rsidP="008E264B">
      <w:pPr>
        <w:spacing w:line="276" w:lineRule="auto"/>
        <w:jc w:val="both"/>
        <w:rPr>
          <w:rFonts w:ascii="Arial" w:hAnsi="Arial" w:cs="Arial"/>
          <w:sz w:val="24"/>
          <w:szCs w:val="24"/>
          <w:lang w:val="en-US"/>
        </w:rPr>
      </w:pPr>
    </w:p>
    <w:p w14:paraId="228E204C" w14:textId="2868A016"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Gore</w:t>
      </w:r>
      <w:r w:rsidR="00672D03" w:rsidRPr="00BA106B">
        <w:rPr>
          <w:rFonts w:ascii="Arial" w:hAnsi="Arial" w:cs="Arial"/>
          <w:sz w:val="24"/>
          <w:szCs w:val="24"/>
          <w:lang w:val="en-US"/>
        </w:rPr>
        <w:t>,</w:t>
      </w:r>
      <w:r w:rsidRPr="00BA106B">
        <w:rPr>
          <w:rFonts w:ascii="Arial" w:hAnsi="Arial" w:cs="Arial"/>
          <w:sz w:val="24"/>
          <w:szCs w:val="24"/>
          <w:lang w:val="en-US"/>
        </w:rPr>
        <w:t xml:space="preserve"> C</w:t>
      </w:r>
      <w:r w:rsidR="00672D03" w:rsidRPr="00BA106B">
        <w:rPr>
          <w:rFonts w:ascii="Arial" w:hAnsi="Arial" w:cs="Arial"/>
          <w:sz w:val="24"/>
          <w:szCs w:val="24"/>
          <w:lang w:val="en-US"/>
        </w:rPr>
        <w:t xml:space="preserve">. </w:t>
      </w:r>
      <w:r w:rsidRPr="00BA106B">
        <w:rPr>
          <w:rFonts w:ascii="Arial" w:hAnsi="Arial" w:cs="Arial"/>
          <w:sz w:val="24"/>
          <w:szCs w:val="24"/>
          <w:lang w:val="en-US"/>
        </w:rPr>
        <w:t>J</w:t>
      </w:r>
      <w:r w:rsidR="00672D03" w:rsidRPr="00BA106B">
        <w:rPr>
          <w:rFonts w:ascii="Arial" w:hAnsi="Arial" w:cs="Arial"/>
          <w:sz w:val="24"/>
          <w:szCs w:val="24"/>
          <w:lang w:val="en-US"/>
        </w:rPr>
        <w:t>.</w:t>
      </w:r>
      <w:r w:rsidRPr="00BA106B">
        <w:rPr>
          <w:rFonts w:ascii="Arial" w:hAnsi="Arial" w:cs="Arial"/>
          <w:sz w:val="24"/>
          <w:szCs w:val="24"/>
          <w:lang w:val="en-US"/>
        </w:rPr>
        <w:t>, Hahn</w:t>
      </w:r>
      <w:r w:rsidR="00672D03" w:rsidRPr="00BA106B">
        <w:rPr>
          <w:rFonts w:ascii="Arial" w:hAnsi="Arial" w:cs="Arial"/>
          <w:sz w:val="24"/>
          <w:szCs w:val="24"/>
          <w:lang w:val="en-US"/>
        </w:rPr>
        <w:t>,</w:t>
      </w:r>
      <w:r w:rsidRPr="00BA106B">
        <w:rPr>
          <w:rFonts w:ascii="Arial" w:hAnsi="Arial" w:cs="Arial"/>
          <w:sz w:val="24"/>
          <w:szCs w:val="24"/>
          <w:lang w:val="en-US"/>
        </w:rPr>
        <w:t xml:space="preserve"> A</w:t>
      </w:r>
      <w:r w:rsidR="00672D03" w:rsidRPr="00BA106B">
        <w:rPr>
          <w:rFonts w:ascii="Arial" w:hAnsi="Arial" w:cs="Arial"/>
          <w:sz w:val="24"/>
          <w:szCs w:val="24"/>
          <w:lang w:val="en-US"/>
        </w:rPr>
        <w:t xml:space="preserve">. </w:t>
      </w:r>
      <w:r w:rsidRPr="00BA106B">
        <w:rPr>
          <w:rFonts w:ascii="Arial" w:hAnsi="Arial" w:cs="Arial"/>
          <w:sz w:val="24"/>
          <w:szCs w:val="24"/>
          <w:lang w:val="en-US"/>
        </w:rPr>
        <w:t>G</w:t>
      </w:r>
      <w:r w:rsidR="00672D03" w:rsidRPr="00BA106B">
        <w:rPr>
          <w:rFonts w:ascii="Arial" w:hAnsi="Arial" w:cs="Arial"/>
          <w:sz w:val="24"/>
          <w:szCs w:val="24"/>
          <w:lang w:val="en-US"/>
        </w:rPr>
        <w:t>.</w:t>
      </w:r>
      <w:r w:rsidRPr="00BA106B">
        <w:rPr>
          <w:rFonts w:ascii="Arial" w:hAnsi="Arial" w:cs="Arial"/>
          <w:sz w:val="24"/>
          <w:szCs w:val="24"/>
          <w:lang w:val="en-US"/>
        </w:rPr>
        <w:t>, Burge</w:t>
      </w:r>
      <w:r w:rsidR="00672D03" w:rsidRPr="00BA106B">
        <w:rPr>
          <w:rFonts w:ascii="Arial" w:hAnsi="Arial" w:cs="Arial"/>
          <w:sz w:val="24"/>
          <w:szCs w:val="24"/>
          <w:lang w:val="en-US"/>
        </w:rPr>
        <w:t>,</w:t>
      </w:r>
      <w:r w:rsidRPr="00BA106B">
        <w:rPr>
          <w:rFonts w:ascii="Arial" w:hAnsi="Arial" w:cs="Arial"/>
          <w:sz w:val="24"/>
          <w:szCs w:val="24"/>
          <w:lang w:val="en-US"/>
        </w:rPr>
        <w:t xml:space="preserve"> C</w:t>
      </w:r>
      <w:r w:rsidR="00672D03" w:rsidRPr="00BA106B">
        <w:rPr>
          <w:rFonts w:ascii="Arial" w:hAnsi="Arial" w:cs="Arial"/>
          <w:sz w:val="24"/>
          <w:szCs w:val="24"/>
          <w:lang w:val="en-US"/>
        </w:rPr>
        <w:t xml:space="preserve">. </w:t>
      </w:r>
      <w:r w:rsidRPr="00BA106B">
        <w:rPr>
          <w:rFonts w:ascii="Arial" w:hAnsi="Arial" w:cs="Arial"/>
          <w:sz w:val="24"/>
          <w:szCs w:val="24"/>
          <w:lang w:val="en-US"/>
        </w:rPr>
        <w:t>M</w:t>
      </w:r>
      <w:r w:rsidR="00672D03" w:rsidRPr="00BA106B">
        <w:rPr>
          <w:rFonts w:ascii="Arial" w:hAnsi="Arial" w:cs="Arial"/>
          <w:sz w:val="24"/>
          <w:szCs w:val="24"/>
          <w:lang w:val="en-US"/>
        </w:rPr>
        <w:t>.</w:t>
      </w:r>
      <w:r w:rsidRPr="00BA106B">
        <w:rPr>
          <w:rFonts w:ascii="Arial" w:hAnsi="Arial" w:cs="Arial"/>
          <w:sz w:val="24"/>
          <w:szCs w:val="24"/>
          <w:lang w:val="en-US"/>
        </w:rPr>
        <w:t>, Telford</w:t>
      </w:r>
      <w:r w:rsidR="00672D03" w:rsidRPr="00BA106B">
        <w:rPr>
          <w:rFonts w:ascii="Arial" w:hAnsi="Arial" w:cs="Arial"/>
          <w:sz w:val="24"/>
          <w:szCs w:val="24"/>
          <w:lang w:val="en-US"/>
        </w:rPr>
        <w:t>,</w:t>
      </w:r>
      <w:r w:rsidRPr="00BA106B">
        <w:rPr>
          <w:rFonts w:ascii="Arial" w:hAnsi="Arial" w:cs="Arial"/>
          <w:sz w:val="24"/>
          <w:szCs w:val="24"/>
          <w:lang w:val="en-US"/>
        </w:rPr>
        <w:t xml:space="preserve"> R</w:t>
      </w:r>
      <w:r w:rsidR="00672D03" w:rsidRPr="00BA106B">
        <w:rPr>
          <w:rFonts w:ascii="Arial" w:hAnsi="Arial" w:cs="Arial"/>
          <w:sz w:val="24"/>
          <w:szCs w:val="24"/>
          <w:lang w:val="en-US"/>
        </w:rPr>
        <w:t xml:space="preserve">. </w:t>
      </w:r>
      <w:r w:rsidRPr="00BA106B">
        <w:rPr>
          <w:rFonts w:ascii="Arial" w:hAnsi="Arial" w:cs="Arial"/>
          <w:sz w:val="24"/>
          <w:szCs w:val="24"/>
          <w:lang w:val="en-US"/>
        </w:rPr>
        <w:t>D. (1997)</w:t>
      </w:r>
      <w:r w:rsidR="00672D03" w:rsidRPr="00BA106B">
        <w:rPr>
          <w:rFonts w:ascii="Arial" w:hAnsi="Arial" w:cs="Arial"/>
          <w:sz w:val="24"/>
          <w:szCs w:val="24"/>
          <w:lang w:val="en-US"/>
        </w:rPr>
        <w:t>.</w:t>
      </w:r>
      <w:r w:rsidRPr="00BA106B">
        <w:rPr>
          <w:rFonts w:ascii="Arial" w:hAnsi="Arial" w:cs="Arial"/>
          <w:sz w:val="24"/>
          <w:szCs w:val="24"/>
          <w:lang w:val="en-US"/>
        </w:rPr>
        <w:t xml:space="preserve"> VO</w:t>
      </w:r>
      <w:r w:rsidRPr="00BA106B">
        <w:rPr>
          <w:rFonts w:ascii="Arial" w:hAnsi="Arial" w:cs="Arial"/>
          <w:sz w:val="24"/>
          <w:szCs w:val="24"/>
          <w:vertAlign w:val="subscript"/>
          <w:lang w:val="en-US"/>
        </w:rPr>
        <w:t>2max</w:t>
      </w:r>
      <w:r w:rsidRPr="00BA106B">
        <w:rPr>
          <w:rFonts w:ascii="Arial" w:hAnsi="Arial" w:cs="Arial"/>
          <w:sz w:val="24"/>
          <w:szCs w:val="24"/>
          <w:lang w:val="en-US"/>
        </w:rPr>
        <w:t xml:space="preserve"> and haemoglobin mass of trained athletes during high intensity training. </w:t>
      </w:r>
      <w:r w:rsidRPr="00BA106B">
        <w:rPr>
          <w:rFonts w:ascii="Arial" w:hAnsi="Arial" w:cs="Arial"/>
          <w:i/>
          <w:sz w:val="24"/>
          <w:szCs w:val="24"/>
          <w:lang w:val="en-US"/>
        </w:rPr>
        <w:t>Int</w:t>
      </w:r>
      <w:r w:rsidR="00714A5B" w:rsidRPr="00BA106B">
        <w:rPr>
          <w:rFonts w:ascii="Arial" w:hAnsi="Arial" w:cs="Arial"/>
          <w:i/>
          <w:sz w:val="24"/>
          <w:szCs w:val="24"/>
          <w:lang w:val="en-US"/>
        </w:rPr>
        <w:t xml:space="preserve">. </w:t>
      </w:r>
      <w:r w:rsidRPr="00BA106B">
        <w:rPr>
          <w:rFonts w:ascii="Arial" w:hAnsi="Arial" w:cs="Arial"/>
          <w:i/>
          <w:sz w:val="24"/>
          <w:szCs w:val="24"/>
          <w:lang w:val="en-US"/>
        </w:rPr>
        <w:t>J</w:t>
      </w:r>
      <w:r w:rsidR="00714A5B" w:rsidRPr="00BA106B">
        <w:rPr>
          <w:rFonts w:ascii="Arial" w:hAnsi="Arial" w:cs="Arial"/>
          <w:i/>
          <w:sz w:val="24"/>
          <w:szCs w:val="24"/>
          <w:lang w:val="en-US"/>
        </w:rPr>
        <w:t>.</w:t>
      </w:r>
      <w:r w:rsidR="00672D03" w:rsidRPr="00BA106B">
        <w:rPr>
          <w:rFonts w:ascii="Arial" w:hAnsi="Arial" w:cs="Arial"/>
          <w:i/>
          <w:sz w:val="24"/>
          <w:szCs w:val="24"/>
          <w:lang w:val="en-US"/>
        </w:rPr>
        <w:t xml:space="preserve"> </w:t>
      </w:r>
      <w:r w:rsidR="00714A5B" w:rsidRPr="00BA106B">
        <w:rPr>
          <w:rFonts w:ascii="Arial" w:hAnsi="Arial" w:cs="Arial"/>
          <w:i/>
          <w:sz w:val="24"/>
          <w:szCs w:val="24"/>
          <w:lang w:val="en-US"/>
        </w:rPr>
        <w:t>Sport.</w:t>
      </w:r>
      <w:r w:rsidRPr="00BA106B">
        <w:rPr>
          <w:rFonts w:ascii="Arial" w:hAnsi="Arial" w:cs="Arial"/>
          <w:i/>
          <w:sz w:val="24"/>
          <w:szCs w:val="24"/>
          <w:lang w:val="en-US"/>
        </w:rPr>
        <w:t xml:space="preserve"> Med</w:t>
      </w:r>
      <w:r w:rsidR="00714A5B" w:rsidRPr="00BA106B">
        <w:rPr>
          <w:rFonts w:ascii="Arial" w:hAnsi="Arial" w:cs="Arial"/>
          <w:i/>
          <w:sz w:val="24"/>
          <w:szCs w:val="24"/>
          <w:lang w:val="en-US"/>
        </w:rPr>
        <w:t>.</w:t>
      </w:r>
      <w:r w:rsidR="00672D03" w:rsidRPr="00BA106B">
        <w:rPr>
          <w:rFonts w:ascii="Arial" w:hAnsi="Arial" w:cs="Arial"/>
          <w:i/>
          <w:sz w:val="24"/>
          <w:szCs w:val="24"/>
          <w:lang w:val="en-US"/>
        </w:rPr>
        <w:t>, 18,</w:t>
      </w:r>
      <w:r w:rsidR="00672D03" w:rsidRPr="00BA106B">
        <w:rPr>
          <w:rFonts w:ascii="Arial" w:hAnsi="Arial" w:cs="Arial"/>
          <w:sz w:val="24"/>
          <w:szCs w:val="24"/>
          <w:lang w:val="en-US"/>
        </w:rPr>
        <w:t xml:space="preserve"> </w:t>
      </w:r>
      <w:r w:rsidRPr="00BA106B">
        <w:rPr>
          <w:rFonts w:ascii="Arial" w:hAnsi="Arial" w:cs="Arial"/>
          <w:sz w:val="24"/>
          <w:szCs w:val="24"/>
          <w:lang w:val="en-US"/>
        </w:rPr>
        <w:t>477–482.</w:t>
      </w:r>
    </w:p>
    <w:p w14:paraId="16AA4F00" w14:textId="77777777" w:rsidR="00053DB8" w:rsidRPr="00BA106B" w:rsidRDefault="00053DB8" w:rsidP="008E264B">
      <w:pPr>
        <w:autoSpaceDE w:val="0"/>
        <w:autoSpaceDN w:val="0"/>
        <w:adjustRightInd w:val="0"/>
        <w:spacing w:after="0" w:line="276" w:lineRule="auto"/>
        <w:jc w:val="both"/>
        <w:rPr>
          <w:rFonts w:ascii="Arial" w:hAnsi="Arial" w:cs="Arial"/>
          <w:bCs/>
          <w:sz w:val="24"/>
          <w:szCs w:val="24"/>
          <w:lang w:val="en-GB"/>
        </w:rPr>
      </w:pPr>
    </w:p>
    <w:p w14:paraId="1BDB51B0" w14:textId="38B23DC8" w:rsidR="00355129" w:rsidRPr="00BA106B" w:rsidRDefault="00355129" w:rsidP="008E264B">
      <w:pPr>
        <w:autoSpaceDE w:val="0"/>
        <w:autoSpaceDN w:val="0"/>
        <w:adjustRightInd w:val="0"/>
        <w:spacing w:after="0" w:line="276" w:lineRule="auto"/>
        <w:jc w:val="both"/>
        <w:rPr>
          <w:rFonts w:ascii="Arial" w:hAnsi="Arial" w:cs="Arial"/>
          <w:bCs/>
          <w:sz w:val="24"/>
          <w:szCs w:val="24"/>
          <w:lang w:val="en-GB"/>
        </w:rPr>
      </w:pPr>
      <w:r w:rsidRPr="00BA106B">
        <w:rPr>
          <w:rFonts w:ascii="Arial" w:hAnsi="Arial" w:cs="Arial"/>
          <w:bCs/>
          <w:sz w:val="24"/>
          <w:szCs w:val="24"/>
          <w:lang w:val="en-GB"/>
        </w:rPr>
        <w:t xml:space="preserve">Gustafsson, T., Knutsson, A., Puntschart, A, et al. (2002). Increased expression of vascular endothelial growth factor in human skeletal muscle in response to short-term one-legged exercise training. </w:t>
      </w:r>
      <w:r w:rsidRPr="00BA106B">
        <w:rPr>
          <w:rFonts w:ascii="Arial" w:hAnsi="Arial" w:cs="Arial"/>
          <w:bCs/>
          <w:i/>
          <w:sz w:val="24"/>
          <w:szCs w:val="24"/>
          <w:lang w:val="en-GB"/>
        </w:rPr>
        <w:t>Pflugers Arch.,</w:t>
      </w:r>
      <w:r w:rsidRPr="00BA106B">
        <w:rPr>
          <w:rFonts w:ascii="Arial" w:hAnsi="Arial" w:cs="Arial"/>
          <w:bCs/>
          <w:sz w:val="24"/>
          <w:szCs w:val="24"/>
          <w:lang w:val="en-GB"/>
        </w:rPr>
        <w:t xml:space="preserve"> </w:t>
      </w:r>
      <w:r w:rsidRPr="00BA106B">
        <w:rPr>
          <w:rFonts w:ascii="Arial" w:hAnsi="Arial" w:cs="Arial"/>
          <w:bCs/>
          <w:i/>
          <w:sz w:val="24"/>
          <w:szCs w:val="24"/>
          <w:lang w:val="en-GB"/>
        </w:rPr>
        <w:t>444,</w:t>
      </w:r>
      <w:r w:rsidRPr="00BA106B">
        <w:rPr>
          <w:rFonts w:ascii="Arial" w:hAnsi="Arial" w:cs="Arial"/>
          <w:bCs/>
          <w:sz w:val="24"/>
          <w:szCs w:val="24"/>
          <w:lang w:val="en-GB"/>
        </w:rPr>
        <w:t xml:space="preserve"> 752-759.</w:t>
      </w:r>
    </w:p>
    <w:p w14:paraId="7DDB3748" w14:textId="77777777" w:rsidR="00355129" w:rsidRPr="00BA106B" w:rsidRDefault="00355129" w:rsidP="008E264B">
      <w:pPr>
        <w:autoSpaceDE w:val="0"/>
        <w:autoSpaceDN w:val="0"/>
        <w:adjustRightInd w:val="0"/>
        <w:spacing w:after="0" w:line="276" w:lineRule="auto"/>
        <w:jc w:val="both"/>
        <w:rPr>
          <w:rFonts w:ascii="Arial" w:hAnsi="Arial" w:cs="Arial"/>
          <w:bCs/>
          <w:sz w:val="24"/>
          <w:szCs w:val="24"/>
          <w:lang w:val="en-GB"/>
        </w:rPr>
      </w:pPr>
    </w:p>
    <w:p w14:paraId="3614AA78" w14:textId="47D97E9D" w:rsidR="00053DB8" w:rsidRPr="00BA106B" w:rsidRDefault="00053DB8" w:rsidP="008E264B">
      <w:pPr>
        <w:autoSpaceDE w:val="0"/>
        <w:autoSpaceDN w:val="0"/>
        <w:adjustRightInd w:val="0"/>
        <w:spacing w:after="0" w:line="276" w:lineRule="auto"/>
        <w:jc w:val="both"/>
        <w:rPr>
          <w:rFonts w:ascii="Arial" w:hAnsi="Arial" w:cs="Arial"/>
          <w:sz w:val="24"/>
          <w:szCs w:val="24"/>
          <w:lang w:val="en-GB"/>
        </w:rPr>
      </w:pPr>
      <w:r w:rsidRPr="00BA106B">
        <w:rPr>
          <w:rFonts w:ascii="Arial" w:hAnsi="Arial" w:cs="Arial"/>
          <w:bCs/>
          <w:sz w:val="24"/>
          <w:szCs w:val="24"/>
          <w:lang w:val="en-GB"/>
        </w:rPr>
        <w:t>Hesketh</w:t>
      </w:r>
      <w:r w:rsidR="00672D03" w:rsidRPr="00BA106B">
        <w:rPr>
          <w:rFonts w:ascii="Arial" w:hAnsi="Arial" w:cs="Arial"/>
          <w:bCs/>
          <w:sz w:val="24"/>
          <w:szCs w:val="24"/>
          <w:lang w:val="en-GB"/>
        </w:rPr>
        <w:t>,</w:t>
      </w:r>
      <w:r w:rsidRPr="00BA106B">
        <w:rPr>
          <w:rFonts w:ascii="Arial" w:hAnsi="Arial" w:cs="Arial"/>
          <w:bCs/>
          <w:sz w:val="24"/>
          <w:szCs w:val="24"/>
          <w:lang w:val="en-GB"/>
        </w:rPr>
        <w:t xml:space="preserve"> K</w:t>
      </w:r>
      <w:r w:rsidR="00672D03" w:rsidRPr="00BA106B">
        <w:rPr>
          <w:rFonts w:ascii="Arial" w:hAnsi="Arial" w:cs="Arial"/>
          <w:bCs/>
          <w:sz w:val="24"/>
          <w:szCs w:val="24"/>
          <w:lang w:val="en-GB"/>
        </w:rPr>
        <w:t>.</w:t>
      </w:r>
      <w:r w:rsidRPr="00BA106B">
        <w:rPr>
          <w:rFonts w:ascii="Arial" w:hAnsi="Arial" w:cs="Arial"/>
          <w:bCs/>
          <w:sz w:val="24"/>
          <w:szCs w:val="24"/>
          <w:lang w:val="en-GB"/>
        </w:rPr>
        <w:t>, Shepherd</w:t>
      </w:r>
      <w:r w:rsidR="00672D03" w:rsidRPr="00BA106B">
        <w:rPr>
          <w:rFonts w:ascii="Arial" w:hAnsi="Arial" w:cs="Arial"/>
          <w:bCs/>
          <w:sz w:val="24"/>
          <w:szCs w:val="24"/>
          <w:lang w:val="en-GB"/>
        </w:rPr>
        <w:t>,</w:t>
      </w:r>
      <w:r w:rsidRPr="00BA106B">
        <w:rPr>
          <w:rFonts w:ascii="Arial" w:hAnsi="Arial" w:cs="Arial"/>
          <w:bCs/>
          <w:sz w:val="24"/>
          <w:szCs w:val="24"/>
          <w:lang w:val="en-GB"/>
        </w:rPr>
        <w:t xml:space="preserve"> S</w:t>
      </w:r>
      <w:r w:rsidR="00672D03" w:rsidRPr="00BA106B">
        <w:rPr>
          <w:rFonts w:ascii="Arial" w:hAnsi="Arial" w:cs="Arial"/>
          <w:bCs/>
          <w:sz w:val="24"/>
          <w:szCs w:val="24"/>
          <w:lang w:val="en-GB"/>
        </w:rPr>
        <w:t xml:space="preserve">. </w:t>
      </w:r>
      <w:r w:rsidRPr="00BA106B">
        <w:rPr>
          <w:rFonts w:ascii="Arial" w:hAnsi="Arial" w:cs="Arial"/>
          <w:bCs/>
          <w:sz w:val="24"/>
          <w:szCs w:val="24"/>
          <w:lang w:val="en-GB"/>
        </w:rPr>
        <w:t>O</w:t>
      </w:r>
      <w:r w:rsidR="00672D03" w:rsidRPr="00BA106B">
        <w:rPr>
          <w:rFonts w:ascii="Arial" w:hAnsi="Arial" w:cs="Arial"/>
          <w:bCs/>
          <w:sz w:val="24"/>
          <w:szCs w:val="24"/>
          <w:lang w:val="en-GB"/>
        </w:rPr>
        <w:t>.</w:t>
      </w:r>
      <w:r w:rsidRPr="00BA106B">
        <w:rPr>
          <w:rFonts w:ascii="Arial" w:hAnsi="Arial" w:cs="Arial"/>
          <w:bCs/>
          <w:sz w:val="24"/>
          <w:szCs w:val="24"/>
          <w:lang w:val="en-GB"/>
        </w:rPr>
        <w:t>, Strauss</w:t>
      </w:r>
      <w:r w:rsidR="00672D03" w:rsidRPr="00BA106B">
        <w:rPr>
          <w:rFonts w:ascii="Arial" w:hAnsi="Arial" w:cs="Arial"/>
          <w:bCs/>
          <w:sz w:val="24"/>
          <w:szCs w:val="24"/>
          <w:lang w:val="en-GB"/>
        </w:rPr>
        <w:t>,</w:t>
      </w:r>
      <w:r w:rsidRPr="00BA106B">
        <w:rPr>
          <w:rFonts w:ascii="Arial" w:hAnsi="Arial" w:cs="Arial"/>
          <w:bCs/>
          <w:sz w:val="24"/>
          <w:szCs w:val="24"/>
          <w:lang w:val="en-GB"/>
        </w:rPr>
        <w:t xml:space="preserve"> J</w:t>
      </w:r>
      <w:r w:rsidR="00672D03" w:rsidRPr="00BA106B">
        <w:rPr>
          <w:rFonts w:ascii="Arial" w:hAnsi="Arial" w:cs="Arial"/>
          <w:bCs/>
          <w:sz w:val="24"/>
          <w:szCs w:val="24"/>
          <w:lang w:val="en-GB"/>
        </w:rPr>
        <w:t xml:space="preserve">. </w:t>
      </w:r>
      <w:r w:rsidRPr="00BA106B">
        <w:rPr>
          <w:rFonts w:ascii="Arial" w:hAnsi="Arial" w:cs="Arial"/>
          <w:bCs/>
          <w:sz w:val="24"/>
          <w:szCs w:val="24"/>
          <w:lang w:val="en-GB"/>
        </w:rPr>
        <w:t>A</w:t>
      </w:r>
      <w:r w:rsidR="00672D03" w:rsidRPr="00BA106B">
        <w:rPr>
          <w:rFonts w:ascii="Arial" w:hAnsi="Arial" w:cs="Arial"/>
          <w:bCs/>
          <w:sz w:val="24"/>
          <w:szCs w:val="24"/>
          <w:lang w:val="en-GB"/>
        </w:rPr>
        <w:t>.</w:t>
      </w:r>
      <w:r w:rsidRPr="00BA106B">
        <w:rPr>
          <w:rFonts w:ascii="Arial" w:hAnsi="Arial" w:cs="Arial"/>
          <w:bCs/>
          <w:sz w:val="24"/>
          <w:szCs w:val="24"/>
          <w:lang w:val="en-GB"/>
        </w:rPr>
        <w:t xml:space="preserve">, </w:t>
      </w:r>
      <w:r w:rsidR="00672D03" w:rsidRPr="00BA106B">
        <w:rPr>
          <w:rFonts w:ascii="Arial" w:hAnsi="Arial" w:cs="Arial"/>
          <w:bCs/>
          <w:sz w:val="24"/>
          <w:szCs w:val="24"/>
          <w:lang w:val="en-GB"/>
        </w:rPr>
        <w:t>et al. (2019).</w:t>
      </w:r>
      <w:r w:rsidRPr="00BA106B">
        <w:rPr>
          <w:rFonts w:ascii="Arial" w:hAnsi="Arial" w:cs="Arial"/>
          <w:sz w:val="24"/>
          <w:szCs w:val="24"/>
          <w:lang w:val="en-GB"/>
        </w:rPr>
        <w:t xml:space="preserve"> Passive heat therapy in sedentary humans increases skeletal muscle capillarization and eNOS content but not mitochondrial density or GLUT4 content. </w:t>
      </w:r>
      <w:r w:rsidR="004B7C14" w:rsidRPr="00BA106B">
        <w:rPr>
          <w:rFonts w:ascii="Arial" w:hAnsi="Arial" w:cs="Arial"/>
          <w:i/>
          <w:iCs/>
          <w:sz w:val="24"/>
          <w:szCs w:val="24"/>
          <w:lang w:val="en-GB"/>
        </w:rPr>
        <w:t xml:space="preserve">Am J Physiol-Heart C </w:t>
      </w:r>
      <w:r w:rsidR="00672D03" w:rsidRPr="00BA106B">
        <w:rPr>
          <w:rFonts w:ascii="Arial" w:hAnsi="Arial" w:cs="Arial"/>
          <w:i/>
          <w:sz w:val="24"/>
          <w:szCs w:val="24"/>
          <w:lang w:val="en-GB"/>
        </w:rPr>
        <w:t>317,</w:t>
      </w:r>
      <w:r w:rsidR="00672D03" w:rsidRPr="00BA106B">
        <w:rPr>
          <w:rFonts w:ascii="Arial" w:hAnsi="Arial" w:cs="Arial"/>
          <w:sz w:val="24"/>
          <w:szCs w:val="24"/>
          <w:lang w:val="en-GB"/>
        </w:rPr>
        <w:t xml:space="preserve"> 114-123.</w:t>
      </w:r>
    </w:p>
    <w:p w14:paraId="79BE8721" w14:textId="3AC64684" w:rsidR="0037207E" w:rsidRPr="00BA106B" w:rsidRDefault="0037207E" w:rsidP="008E264B">
      <w:pPr>
        <w:spacing w:line="276" w:lineRule="auto"/>
        <w:jc w:val="both"/>
        <w:rPr>
          <w:rFonts w:ascii="Arial" w:hAnsi="Arial" w:cs="Arial"/>
          <w:sz w:val="24"/>
          <w:szCs w:val="24"/>
          <w:lang w:val="en-US"/>
        </w:rPr>
      </w:pPr>
    </w:p>
    <w:p w14:paraId="638C170F" w14:textId="0B0D71C7" w:rsidR="00C00EBD" w:rsidRPr="00BA106B" w:rsidRDefault="00C00EBD" w:rsidP="008E264B">
      <w:pPr>
        <w:spacing w:line="276" w:lineRule="auto"/>
        <w:jc w:val="both"/>
        <w:rPr>
          <w:rFonts w:ascii="Arial" w:hAnsi="Arial" w:cs="Arial"/>
          <w:sz w:val="24"/>
          <w:szCs w:val="24"/>
          <w:lang w:val="en-US"/>
        </w:rPr>
      </w:pPr>
      <w:r w:rsidRPr="00BA106B">
        <w:rPr>
          <w:rFonts w:ascii="Arial" w:hAnsi="Arial" w:cs="Arial"/>
          <w:sz w:val="24"/>
          <w:szCs w:val="24"/>
          <w:lang w:val="en-US"/>
        </w:rPr>
        <w:t>Hopkins</w:t>
      </w:r>
      <w:r w:rsidR="00672D03" w:rsidRPr="00BA106B">
        <w:rPr>
          <w:rFonts w:ascii="Arial" w:hAnsi="Arial" w:cs="Arial"/>
          <w:sz w:val="24"/>
          <w:szCs w:val="24"/>
          <w:lang w:val="en-US"/>
        </w:rPr>
        <w:t>,</w:t>
      </w:r>
      <w:r w:rsidRPr="00BA106B">
        <w:rPr>
          <w:rFonts w:ascii="Arial" w:hAnsi="Arial" w:cs="Arial"/>
          <w:sz w:val="24"/>
          <w:szCs w:val="24"/>
          <w:lang w:val="en-US"/>
        </w:rPr>
        <w:t xml:space="preserve"> W</w:t>
      </w:r>
      <w:r w:rsidR="00672D03" w:rsidRPr="00BA106B">
        <w:rPr>
          <w:rFonts w:ascii="Arial" w:hAnsi="Arial" w:cs="Arial"/>
          <w:sz w:val="24"/>
          <w:szCs w:val="24"/>
          <w:lang w:val="en-US"/>
        </w:rPr>
        <w:t xml:space="preserve">. </w:t>
      </w:r>
      <w:r w:rsidRPr="00BA106B">
        <w:rPr>
          <w:rFonts w:ascii="Arial" w:hAnsi="Arial" w:cs="Arial"/>
          <w:sz w:val="24"/>
          <w:szCs w:val="24"/>
          <w:lang w:val="en-US"/>
        </w:rPr>
        <w:t>G</w:t>
      </w:r>
      <w:r w:rsidR="00672D03" w:rsidRPr="00BA106B">
        <w:rPr>
          <w:rFonts w:ascii="Arial" w:hAnsi="Arial" w:cs="Arial"/>
          <w:sz w:val="24"/>
          <w:szCs w:val="24"/>
          <w:lang w:val="en-US"/>
        </w:rPr>
        <w:t>.</w:t>
      </w:r>
      <w:r w:rsidRPr="00BA106B">
        <w:rPr>
          <w:rFonts w:ascii="Arial" w:hAnsi="Arial" w:cs="Arial"/>
          <w:sz w:val="24"/>
          <w:szCs w:val="24"/>
          <w:lang w:val="en-US"/>
        </w:rPr>
        <w:t>, Marshall</w:t>
      </w:r>
      <w:r w:rsidR="00672D03" w:rsidRPr="00BA106B">
        <w:rPr>
          <w:rFonts w:ascii="Arial" w:hAnsi="Arial" w:cs="Arial"/>
          <w:sz w:val="24"/>
          <w:szCs w:val="24"/>
          <w:lang w:val="en-US"/>
        </w:rPr>
        <w:t>,</w:t>
      </w:r>
      <w:r w:rsidRPr="00BA106B">
        <w:rPr>
          <w:rFonts w:ascii="Arial" w:hAnsi="Arial" w:cs="Arial"/>
          <w:sz w:val="24"/>
          <w:szCs w:val="24"/>
          <w:lang w:val="en-US"/>
        </w:rPr>
        <w:t xml:space="preserve"> S</w:t>
      </w:r>
      <w:r w:rsidR="00672D03" w:rsidRPr="00BA106B">
        <w:rPr>
          <w:rFonts w:ascii="Arial" w:hAnsi="Arial" w:cs="Arial"/>
          <w:sz w:val="24"/>
          <w:szCs w:val="24"/>
          <w:lang w:val="en-US"/>
        </w:rPr>
        <w:t xml:space="preserve">. </w:t>
      </w:r>
      <w:r w:rsidRPr="00BA106B">
        <w:rPr>
          <w:rFonts w:ascii="Arial" w:hAnsi="Arial" w:cs="Arial"/>
          <w:sz w:val="24"/>
          <w:szCs w:val="24"/>
          <w:lang w:val="en-US"/>
        </w:rPr>
        <w:t>W</w:t>
      </w:r>
      <w:r w:rsidR="00672D03" w:rsidRPr="00BA106B">
        <w:rPr>
          <w:rFonts w:ascii="Arial" w:hAnsi="Arial" w:cs="Arial"/>
          <w:sz w:val="24"/>
          <w:szCs w:val="24"/>
          <w:lang w:val="en-US"/>
        </w:rPr>
        <w:t>.</w:t>
      </w:r>
      <w:r w:rsidRPr="00BA106B">
        <w:rPr>
          <w:rFonts w:ascii="Arial" w:hAnsi="Arial" w:cs="Arial"/>
          <w:sz w:val="24"/>
          <w:szCs w:val="24"/>
          <w:lang w:val="en-US"/>
        </w:rPr>
        <w:t>, Batterham</w:t>
      </w:r>
      <w:r w:rsidR="00672D03" w:rsidRPr="00BA106B">
        <w:rPr>
          <w:rFonts w:ascii="Arial" w:hAnsi="Arial" w:cs="Arial"/>
          <w:sz w:val="24"/>
          <w:szCs w:val="24"/>
          <w:lang w:val="en-US"/>
        </w:rPr>
        <w:t>,</w:t>
      </w:r>
      <w:r w:rsidRPr="00BA106B">
        <w:rPr>
          <w:rFonts w:ascii="Arial" w:hAnsi="Arial" w:cs="Arial"/>
          <w:sz w:val="24"/>
          <w:szCs w:val="24"/>
          <w:lang w:val="en-US"/>
        </w:rPr>
        <w:t xml:space="preserve"> A</w:t>
      </w:r>
      <w:r w:rsidR="00672D03" w:rsidRPr="00BA106B">
        <w:rPr>
          <w:rFonts w:ascii="Arial" w:hAnsi="Arial" w:cs="Arial"/>
          <w:sz w:val="24"/>
          <w:szCs w:val="24"/>
          <w:lang w:val="en-US"/>
        </w:rPr>
        <w:t xml:space="preserve">. </w:t>
      </w:r>
      <w:r w:rsidRPr="00BA106B">
        <w:rPr>
          <w:rFonts w:ascii="Arial" w:hAnsi="Arial" w:cs="Arial"/>
          <w:sz w:val="24"/>
          <w:szCs w:val="24"/>
          <w:lang w:val="en-US"/>
        </w:rPr>
        <w:t>M</w:t>
      </w:r>
      <w:r w:rsidR="00672D03" w:rsidRPr="00BA106B">
        <w:rPr>
          <w:rFonts w:ascii="Arial" w:hAnsi="Arial" w:cs="Arial"/>
          <w:sz w:val="24"/>
          <w:szCs w:val="24"/>
          <w:lang w:val="en-US"/>
        </w:rPr>
        <w:t>.</w:t>
      </w:r>
      <w:r w:rsidRPr="00BA106B">
        <w:rPr>
          <w:rFonts w:ascii="Arial" w:hAnsi="Arial" w:cs="Arial"/>
          <w:sz w:val="24"/>
          <w:szCs w:val="24"/>
          <w:lang w:val="en-US"/>
        </w:rPr>
        <w:t>,</w:t>
      </w:r>
      <w:r w:rsidR="00672D03" w:rsidRPr="00BA106B">
        <w:rPr>
          <w:rFonts w:ascii="Arial" w:hAnsi="Arial" w:cs="Arial"/>
          <w:sz w:val="24"/>
          <w:szCs w:val="24"/>
          <w:lang w:val="en-US"/>
        </w:rPr>
        <w:t xml:space="preserve"> &amp;</w:t>
      </w:r>
      <w:r w:rsidRPr="00BA106B">
        <w:rPr>
          <w:rFonts w:ascii="Arial" w:hAnsi="Arial" w:cs="Arial"/>
          <w:sz w:val="24"/>
          <w:szCs w:val="24"/>
          <w:lang w:val="en-US"/>
        </w:rPr>
        <w:t xml:space="preserve"> Hanin</w:t>
      </w:r>
      <w:r w:rsidR="00672D03" w:rsidRPr="00BA106B">
        <w:rPr>
          <w:rFonts w:ascii="Arial" w:hAnsi="Arial" w:cs="Arial"/>
          <w:sz w:val="24"/>
          <w:szCs w:val="24"/>
          <w:lang w:val="en-US"/>
        </w:rPr>
        <w:t>,</w:t>
      </w:r>
      <w:r w:rsidRPr="00BA106B">
        <w:rPr>
          <w:rFonts w:ascii="Arial" w:hAnsi="Arial" w:cs="Arial"/>
          <w:sz w:val="24"/>
          <w:szCs w:val="24"/>
          <w:lang w:val="en-US"/>
        </w:rPr>
        <w:t xml:space="preserve"> J.</w:t>
      </w:r>
      <w:r w:rsidR="00672D03" w:rsidRPr="00BA106B">
        <w:rPr>
          <w:rFonts w:ascii="Arial" w:hAnsi="Arial" w:cs="Arial"/>
          <w:sz w:val="24"/>
          <w:szCs w:val="24"/>
          <w:lang w:val="en-US"/>
        </w:rPr>
        <w:t xml:space="preserve"> (2009).</w:t>
      </w:r>
      <w:r w:rsidRPr="00BA106B">
        <w:rPr>
          <w:rFonts w:ascii="Arial" w:hAnsi="Arial" w:cs="Arial"/>
          <w:sz w:val="24"/>
          <w:szCs w:val="24"/>
          <w:lang w:val="en-US"/>
        </w:rPr>
        <w:t xml:space="preserve"> Progressive statistics for studies in sports medicine and exercise science. </w:t>
      </w:r>
      <w:r w:rsidR="00714A5B" w:rsidRPr="00BA106B">
        <w:rPr>
          <w:rFonts w:ascii="Arial" w:hAnsi="Arial" w:cs="Arial"/>
          <w:i/>
          <w:sz w:val="24"/>
          <w:szCs w:val="24"/>
          <w:lang w:val="en-US"/>
        </w:rPr>
        <w:t>Med. Sci. Sports Exerc.</w:t>
      </w:r>
      <w:r w:rsidR="00672D03" w:rsidRPr="00BA106B">
        <w:rPr>
          <w:rFonts w:ascii="Arial" w:hAnsi="Arial" w:cs="Arial"/>
          <w:i/>
          <w:sz w:val="24"/>
          <w:szCs w:val="24"/>
          <w:lang w:val="en-US"/>
        </w:rPr>
        <w:t>,</w:t>
      </w:r>
      <w:r w:rsidRPr="00BA106B">
        <w:rPr>
          <w:rFonts w:ascii="Arial" w:hAnsi="Arial" w:cs="Arial"/>
          <w:i/>
          <w:sz w:val="24"/>
          <w:szCs w:val="24"/>
          <w:lang w:val="en-US"/>
        </w:rPr>
        <w:t xml:space="preserve"> </w:t>
      </w:r>
      <w:r w:rsidR="00672D03" w:rsidRPr="00BA106B">
        <w:rPr>
          <w:rFonts w:ascii="Arial" w:hAnsi="Arial" w:cs="Arial"/>
          <w:i/>
          <w:sz w:val="24"/>
          <w:szCs w:val="24"/>
          <w:lang w:val="en-US"/>
        </w:rPr>
        <w:t>41,</w:t>
      </w:r>
      <w:r w:rsidR="00672D03" w:rsidRPr="00BA106B">
        <w:rPr>
          <w:rFonts w:ascii="Arial" w:hAnsi="Arial" w:cs="Arial"/>
          <w:sz w:val="24"/>
          <w:szCs w:val="24"/>
          <w:lang w:val="en-US"/>
        </w:rPr>
        <w:t xml:space="preserve"> </w:t>
      </w:r>
      <w:r w:rsidRPr="00BA106B">
        <w:rPr>
          <w:rFonts w:ascii="Arial" w:hAnsi="Arial" w:cs="Arial"/>
          <w:sz w:val="24"/>
          <w:szCs w:val="24"/>
          <w:lang w:val="en-US"/>
        </w:rPr>
        <w:t>3</w:t>
      </w:r>
      <w:r w:rsidRPr="00BA106B">
        <w:rPr>
          <w:rFonts w:ascii="Cambria Math" w:hAnsi="Cambria Math" w:cs="Cambria Math"/>
          <w:sz w:val="24"/>
          <w:szCs w:val="24"/>
          <w:lang w:val="en-US"/>
        </w:rPr>
        <w:t>‐</w:t>
      </w:r>
      <w:r w:rsidRPr="00BA106B">
        <w:rPr>
          <w:rFonts w:ascii="Arial" w:hAnsi="Arial" w:cs="Arial"/>
          <w:sz w:val="24"/>
          <w:szCs w:val="24"/>
          <w:lang w:val="en-US"/>
        </w:rPr>
        <w:t xml:space="preserve">13. </w:t>
      </w:r>
    </w:p>
    <w:p w14:paraId="21447300" w14:textId="77777777" w:rsidR="00C00EBD" w:rsidRPr="00BA106B" w:rsidRDefault="00C00EBD" w:rsidP="008E264B">
      <w:pPr>
        <w:spacing w:line="276" w:lineRule="auto"/>
        <w:jc w:val="both"/>
        <w:rPr>
          <w:rFonts w:ascii="Arial" w:hAnsi="Arial" w:cs="Arial"/>
          <w:sz w:val="24"/>
          <w:szCs w:val="24"/>
          <w:lang w:val="en-US"/>
        </w:rPr>
      </w:pPr>
    </w:p>
    <w:p w14:paraId="1D52F746" w14:textId="31F0C5C4"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Houmard</w:t>
      </w:r>
      <w:r w:rsidR="00672D03" w:rsidRPr="00BA106B">
        <w:rPr>
          <w:rFonts w:ascii="Arial" w:hAnsi="Arial" w:cs="Arial"/>
          <w:sz w:val="24"/>
          <w:szCs w:val="24"/>
          <w:lang w:val="en-US"/>
        </w:rPr>
        <w:t>,</w:t>
      </w:r>
      <w:r w:rsidRPr="00BA106B">
        <w:rPr>
          <w:rFonts w:ascii="Arial" w:hAnsi="Arial" w:cs="Arial"/>
          <w:sz w:val="24"/>
          <w:szCs w:val="24"/>
          <w:lang w:val="en-US"/>
        </w:rPr>
        <w:t xml:space="preserve"> J</w:t>
      </w:r>
      <w:r w:rsidR="00672D03" w:rsidRPr="00BA106B">
        <w:rPr>
          <w:rFonts w:ascii="Arial" w:hAnsi="Arial" w:cs="Arial"/>
          <w:sz w:val="24"/>
          <w:szCs w:val="24"/>
          <w:lang w:val="en-US"/>
        </w:rPr>
        <w:t xml:space="preserve">. </w:t>
      </w:r>
      <w:r w:rsidRPr="00BA106B">
        <w:rPr>
          <w:rFonts w:ascii="Arial" w:hAnsi="Arial" w:cs="Arial"/>
          <w:sz w:val="24"/>
          <w:szCs w:val="24"/>
          <w:lang w:val="en-US"/>
        </w:rPr>
        <w:t>A</w:t>
      </w:r>
      <w:r w:rsidR="00672D03" w:rsidRPr="00BA106B">
        <w:rPr>
          <w:rFonts w:ascii="Arial" w:hAnsi="Arial" w:cs="Arial"/>
          <w:sz w:val="24"/>
          <w:szCs w:val="24"/>
          <w:lang w:val="en-US"/>
        </w:rPr>
        <w:t>.</w:t>
      </w:r>
      <w:r w:rsidRPr="00BA106B">
        <w:rPr>
          <w:rFonts w:ascii="Arial" w:hAnsi="Arial" w:cs="Arial"/>
          <w:sz w:val="24"/>
          <w:szCs w:val="24"/>
          <w:lang w:val="en-US"/>
        </w:rPr>
        <w:t>, Costill</w:t>
      </w:r>
      <w:r w:rsidR="00672D03" w:rsidRPr="00BA106B">
        <w:rPr>
          <w:rFonts w:ascii="Arial" w:hAnsi="Arial" w:cs="Arial"/>
          <w:sz w:val="24"/>
          <w:szCs w:val="24"/>
          <w:lang w:val="en-US"/>
        </w:rPr>
        <w:t>,</w:t>
      </w:r>
      <w:r w:rsidRPr="00BA106B">
        <w:rPr>
          <w:rFonts w:ascii="Arial" w:hAnsi="Arial" w:cs="Arial"/>
          <w:sz w:val="24"/>
          <w:szCs w:val="24"/>
          <w:lang w:val="en-US"/>
        </w:rPr>
        <w:t xml:space="preserve"> D</w:t>
      </w:r>
      <w:r w:rsidR="00672D03" w:rsidRPr="00BA106B">
        <w:rPr>
          <w:rFonts w:ascii="Arial" w:hAnsi="Arial" w:cs="Arial"/>
          <w:sz w:val="24"/>
          <w:szCs w:val="24"/>
          <w:lang w:val="en-US"/>
        </w:rPr>
        <w:t xml:space="preserve">. </w:t>
      </w:r>
      <w:r w:rsidRPr="00BA106B">
        <w:rPr>
          <w:rFonts w:ascii="Arial" w:hAnsi="Arial" w:cs="Arial"/>
          <w:sz w:val="24"/>
          <w:szCs w:val="24"/>
          <w:lang w:val="en-US"/>
        </w:rPr>
        <w:t>L</w:t>
      </w:r>
      <w:r w:rsidR="00672D03" w:rsidRPr="00BA106B">
        <w:rPr>
          <w:rFonts w:ascii="Arial" w:hAnsi="Arial" w:cs="Arial"/>
          <w:sz w:val="24"/>
          <w:szCs w:val="24"/>
          <w:lang w:val="en-US"/>
        </w:rPr>
        <w:t>.</w:t>
      </w:r>
      <w:r w:rsidRPr="00BA106B">
        <w:rPr>
          <w:rFonts w:ascii="Arial" w:hAnsi="Arial" w:cs="Arial"/>
          <w:sz w:val="24"/>
          <w:szCs w:val="24"/>
          <w:lang w:val="en-US"/>
        </w:rPr>
        <w:t>, Davis</w:t>
      </w:r>
      <w:r w:rsidR="00672D03" w:rsidRPr="00BA106B">
        <w:rPr>
          <w:rFonts w:ascii="Arial" w:hAnsi="Arial" w:cs="Arial"/>
          <w:sz w:val="24"/>
          <w:szCs w:val="24"/>
          <w:lang w:val="en-US"/>
        </w:rPr>
        <w:t>,</w:t>
      </w:r>
      <w:r w:rsidRPr="00BA106B">
        <w:rPr>
          <w:rFonts w:ascii="Arial" w:hAnsi="Arial" w:cs="Arial"/>
          <w:sz w:val="24"/>
          <w:szCs w:val="24"/>
          <w:lang w:val="en-US"/>
        </w:rPr>
        <w:t xml:space="preserve"> J</w:t>
      </w:r>
      <w:r w:rsidR="00672D03" w:rsidRPr="00BA106B">
        <w:rPr>
          <w:rFonts w:ascii="Arial" w:hAnsi="Arial" w:cs="Arial"/>
          <w:sz w:val="24"/>
          <w:szCs w:val="24"/>
          <w:lang w:val="en-US"/>
        </w:rPr>
        <w:t xml:space="preserve">. </w:t>
      </w:r>
      <w:r w:rsidRPr="00BA106B">
        <w:rPr>
          <w:rFonts w:ascii="Arial" w:hAnsi="Arial" w:cs="Arial"/>
          <w:sz w:val="24"/>
          <w:szCs w:val="24"/>
          <w:lang w:val="en-US"/>
        </w:rPr>
        <w:t>A</w:t>
      </w:r>
      <w:r w:rsidR="00672D03" w:rsidRPr="00BA106B">
        <w:rPr>
          <w:rFonts w:ascii="Arial" w:hAnsi="Arial" w:cs="Arial"/>
          <w:sz w:val="24"/>
          <w:szCs w:val="24"/>
          <w:lang w:val="en-US"/>
        </w:rPr>
        <w:t>.</w:t>
      </w:r>
      <w:r w:rsidRPr="00BA106B">
        <w:rPr>
          <w:rFonts w:ascii="Arial" w:hAnsi="Arial" w:cs="Arial"/>
          <w:sz w:val="24"/>
          <w:szCs w:val="24"/>
          <w:lang w:val="en-US"/>
        </w:rPr>
        <w:t>, Mitchell</w:t>
      </w:r>
      <w:r w:rsidR="00672D03" w:rsidRPr="00BA106B">
        <w:rPr>
          <w:rFonts w:ascii="Arial" w:hAnsi="Arial" w:cs="Arial"/>
          <w:sz w:val="24"/>
          <w:szCs w:val="24"/>
          <w:lang w:val="en-US"/>
        </w:rPr>
        <w:t>,</w:t>
      </w:r>
      <w:r w:rsidRPr="00BA106B">
        <w:rPr>
          <w:rFonts w:ascii="Arial" w:hAnsi="Arial" w:cs="Arial"/>
          <w:sz w:val="24"/>
          <w:szCs w:val="24"/>
          <w:lang w:val="en-US"/>
        </w:rPr>
        <w:t xml:space="preserve"> J</w:t>
      </w:r>
      <w:r w:rsidR="00672D03" w:rsidRPr="00BA106B">
        <w:rPr>
          <w:rFonts w:ascii="Arial" w:hAnsi="Arial" w:cs="Arial"/>
          <w:sz w:val="24"/>
          <w:szCs w:val="24"/>
          <w:lang w:val="en-US"/>
        </w:rPr>
        <w:t xml:space="preserve">. </w:t>
      </w:r>
      <w:r w:rsidRPr="00BA106B">
        <w:rPr>
          <w:rFonts w:ascii="Arial" w:hAnsi="Arial" w:cs="Arial"/>
          <w:sz w:val="24"/>
          <w:szCs w:val="24"/>
          <w:lang w:val="en-US"/>
        </w:rPr>
        <w:t>B</w:t>
      </w:r>
      <w:r w:rsidR="00672D03" w:rsidRPr="00BA106B">
        <w:rPr>
          <w:rFonts w:ascii="Arial" w:hAnsi="Arial" w:cs="Arial"/>
          <w:sz w:val="24"/>
          <w:szCs w:val="24"/>
          <w:lang w:val="en-US"/>
        </w:rPr>
        <w:t>.</w:t>
      </w:r>
      <w:r w:rsidRPr="00BA106B">
        <w:rPr>
          <w:rFonts w:ascii="Arial" w:hAnsi="Arial" w:cs="Arial"/>
          <w:sz w:val="24"/>
          <w:szCs w:val="24"/>
          <w:lang w:val="en-US"/>
        </w:rPr>
        <w:t>, Pascoe</w:t>
      </w:r>
      <w:r w:rsidR="00672D03" w:rsidRPr="00BA106B">
        <w:rPr>
          <w:rFonts w:ascii="Arial" w:hAnsi="Arial" w:cs="Arial"/>
          <w:sz w:val="24"/>
          <w:szCs w:val="24"/>
          <w:lang w:val="en-US"/>
        </w:rPr>
        <w:t>,</w:t>
      </w:r>
      <w:r w:rsidRPr="00BA106B">
        <w:rPr>
          <w:rFonts w:ascii="Arial" w:hAnsi="Arial" w:cs="Arial"/>
          <w:sz w:val="24"/>
          <w:szCs w:val="24"/>
          <w:lang w:val="en-US"/>
        </w:rPr>
        <w:t xml:space="preserve"> D</w:t>
      </w:r>
      <w:r w:rsidR="00672D03" w:rsidRPr="00BA106B">
        <w:rPr>
          <w:rFonts w:ascii="Arial" w:hAnsi="Arial" w:cs="Arial"/>
          <w:sz w:val="24"/>
          <w:szCs w:val="24"/>
          <w:lang w:val="en-US"/>
        </w:rPr>
        <w:t xml:space="preserve">. </w:t>
      </w:r>
      <w:r w:rsidRPr="00BA106B">
        <w:rPr>
          <w:rFonts w:ascii="Arial" w:hAnsi="Arial" w:cs="Arial"/>
          <w:sz w:val="24"/>
          <w:szCs w:val="24"/>
          <w:lang w:val="en-US"/>
        </w:rPr>
        <w:t>D</w:t>
      </w:r>
      <w:r w:rsidR="00672D03" w:rsidRPr="00BA106B">
        <w:rPr>
          <w:rFonts w:ascii="Arial" w:hAnsi="Arial" w:cs="Arial"/>
          <w:sz w:val="24"/>
          <w:szCs w:val="24"/>
          <w:lang w:val="en-US"/>
        </w:rPr>
        <w:t>.</w:t>
      </w:r>
      <w:r w:rsidRPr="00BA106B">
        <w:rPr>
          <w:rFonts w:ascii="Arial" w:hAnsi="Arial" w:cs="Arial"/>
          <w:sz w:val="24"/>
          <w:szCs w:val="24"/>
          <w:lang w:val="en-US"/>
        </w:rPr>
        <w:t>,</w:t>
      </w:r>
      <w:r w:rsidR="00672D03" w:rsidRPr="00BA106B">
        <w:rPr>
          <w:rFonts w:ascii="Arial" w:hAnsi="Arial" w:cs="Arial"/>
          <w:sz w:val="24"/>
          <w:szCs w:val="24"/>
          <w:lang w:val="en-US"/>
        </w:rPr>
        <w:t xml:space="preserve"> &amp;</w:t>
      </w:r>
      <w:r w:rsidRPr="00BA106B">
        <w:rPr>
          <w:rFonts w:ascii="Arial" w:hAnsi="Arial" w:cs="Arial"/>
          <w:sz w:val="24"/>
          <w:szCs w:val="24"/>
          <w:lang w:val="en-US"/>
        </w:rPr>
        <w:t xml:space="preserve"> Robergs</w:t>
      </w:r>
      <w:r w:rsidR="00672D03" w:rsidRPr="00BA106B">
        <w:rPr>
          <w:rFonts w:ascii="Arial" w:hAnsi="Arial" w:cs="Arial"/>
          <w:sz w:val="24"/>
          <w:szCs w:val="24"/>
          <w:lang w:val="en-US"/>
        </w:rPr>
        <w:t>,</w:t>
      </w:r>
      <w:r w:rsidRPr="00BA106B">
        <w:rPr>
          <w:rFonts w:ascii="Arial" w:hAnsi="Arial" w:cs="Arial"/>
          <w:sz w:val="24"/>
          <w:szCs w:val="24"/>
          <w:lang w:val="en-US"/>
        </w:rPr>
        <w:t xml:space="preserve"> R</w:t>
      </w:r>
      <w:r w:rsidR="00672D03" w:rsidRPr="00BA106B">
        <w:rPr>
          <w:rFonts w:ascii="Arial" w:hAnsi="Arial" w:cs="Arial"/>
          <w:sz w:val="24"/>
          <w:szCs w:val="24"/>
          <w:lang w:val="en-US"/>
        </w:rPr>
        <w:t xml:space="preserve">. </w:t>
      </w:r>
      <w:r w:rsidRPr="00BA106B">
        <w:rPr>
          <w:rFonts w:ascii="Arial" w:hAnsi="Arial" w:cs="Arial"/>
          <w:sz w:val="24"/>
          <w:szCs w:val="24"/>
          <w:lang w:val="en-US"/>
        </w:rPr>
        <w:t>A. (1990)</w:t>
      </w:r>
      <w:r w:rsidR="00672D03" w:rsidRPr="00BA106B">
        <w:rPr>
          <w:rFonts w:ascii="Arial" w:hAnsi="Arial" w:cs="Arial"/>
          <w:sz w:val="24"/>
          <w:szCs w:val="24"/>
          <w:lang w:val="en-US"/>
        </w:rPr>
        <w:t>.</w:t>
      </w:r>
      <w:r w:rsidRPr="00BA106B">
        <w:rPr>
          <w:rFonts w:ascii="Arial" w:hAnsi="Arial" w:cs="Arial"/>
          <w:sz w:val="24"/>
          <w:szCs w:val="24"/>
          <w:lang w:val="en-US"/>
        </w:rPr>
        <w:t xml:space="preserve"> The influence of exercise intensity on heat acclimation in trained sub</w:t>
      </w:r>
      <w:r w:rsidR="00672D03" w:rsidRPr="00BA106B">
        <w:rPr>
          <w:rFonts w:ascii="Arial" w:hAnsi="Arial" w:cs="Arial"/>
          <w:sz w:val="24"/>
          <w:szCs w:val="24"/>
          <w:lang w:val="en-US"/>
        </w:rPr>
        <w:t xml:space="preserve">jects. </w:t>
      </w:r>
      <w:r w:rsidR="00714A5B" w:rsidRPr="00BA106B">
        <w:rPr>
          <w:rFonts w:ascii="Arial" w:hAnsi="Arial" w:cs="Arial"/>
          <w:i/>
          <w:sz w:val="24"/>
          <w:szCs w:val="24"/>
          <w:lang w:val="en-US"/>
        </w:rPr>
        <w:t>Med. Sci. Sports Exerc.</w:t>
      </w:r>
      <w:r w:rsidR="00672D03" w:rsidRPr="00BA106B">
        <w:rPr>
          <w:rFonts w:ascii="Arial" w:hAnsi="Arial" w:cs="Arial"/>
          <w:i/>
          <w:sz w:val="24"/>
          <w:szCs w:val="24"/>
          <w:lang w:val="en-US"/>
        </w:rPr>
        <w:t xml:space="preserve">, 22, </w:t>
      </w:r>
      <w:r w:rsidRPr="00BA106B">
        <w:rPr>
          <w:rFonts w:ascii="Arial" w:hAnsi="Arial" w:cs="Arial"/>
          <w:sz w:val="24"/>
          <w:szCs w:val="24"/>
          <w:lang w:val="en-US"/>
        </w:rPr>
        <w:t>615–620.</w:t>
      </w:r>
    </w:p>
    <w:p w14:paraId="12E4FCB1" w14:textId="77777777" w:rsidR="0037207E" w:rsidRPr="00BA106B" w:rsidRDefault="0037207E" w:rsidP="008E264B">
      <w:pPr>
        <w:spacing w:line="276" w:lineRule="auto"/>
        <w:jc w:val="both"/>
        <w:rPr>
          <w:rFonts w:ascii="Arial" w:hAnsi="Arial" w:cs="Arial"/>
          <w:sz w:val="24"/>
          <w:szCs w:val="24"/>
          <w:lang w:val="en-US"/>
        </w:rPr>
      </w:pPr>
    </w:p>
    <w:p w14:paraId="3FF144A0" w14:textId="76DE9C97"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James</w:t>
      </w:r>
      <w:r w:rsidR="00672D03" w:rsidRPr="00BA106B">
        <w:rPr>
          <w:rFonts w:ascii="Arial" w:hAnsi="Arial" w:cs="Arial"/>
          <w:sz w:val="24"/>
          <w:szCs w:val="24"/>
          <w:lang w:val="en-US"/>
        </w:rPr>
        <w:t>,</w:t>
      </w:r>
      <w:r w:rsidRPr="00BA106B">
        <w:rPr>
          <w:rFonts w:ascii="Arial" w:hAnsi="Arial" w:cs="Arial"/>
          <w:sz w:val="24"/>
          <w:szCs w:val="24"/>
          <w:lang w:val="en-US"/>
        </w:rPr>
        <w:t xml:space="preserve"> C</w:t>
      </w:r>
      <w:r w:rsidR="00672D03" w:rsidRPr="00BA106B">
        <w:rPr>
          <w:rFonts w:ascii="Arial" w:hAnsi="Arial" w:cs="Arial"/>
          <w:sz w:val="24"/>
          <w:szCs w:val="24"/>
          <w:lang w:val="en-US"/>
        </w:rPr>
        <w:t xml:space="preserve">. </w:t>
      </w:r>
      <w:r w:rsidRPr="00BA106B">
        <w:rPr>
          <w:rFonts w:ascii="Arial" w:hAnsi="Arial" w:cs="Arial"/>
          <w:sz w:val="24"/>
          <w:szCs w:val="24"/>
          <w:lang w:val="en-US"/>
        </w:rPr>
        <w:t>A</w:t>
      </w:r>
      <w:r w:rsidR="00672D03" w:rsidRPr="00BA106B">
        <w:rPr>
          <w:rFonts w:ascii="Arial" w:hAnsi="Arial" w:cs="Arial"/>
          <w:sz w:val="24"/>
          <w:szCs w:val="24"/>
          <w:lang w:val="en-US"/>
        </w:rPr>
        <w:t>.</w:t>
      </w:r>
      <w:r w:rsidRPr="00BA106B">
        <w:rPr>
          <w:rFonts w:ascii="Arial" w:hAnsi="Arial" w:cs="Arial"/>
          <w:sz w:val="24"/>
          <w:szCs w:val="24"/>
          <w:lang w:val="en-US"/>
        </w:rPr>
        <w:t>, Richardson</w:t>
      </w:r>
      <w:r w:rsidR="00672D03" w:rsidRPr="00BA106B">
        <w:rPr>
          <w:rFonts w:ascii="Arial" w:hAnsi="Arial" w:cs="Arial"/>
          <w:sz w:val="24"/>
          <w:szCs w:val="24"/>
          <w:lang w:val="en-US"/>
        </w:rPr>
        <w:t>,</w:t>
      </w:r>
      <w:r w:rsidRPr="00BA106B">
        <w:rPr>
          <w:rFonts w:ascii="Arial" w:hAnsi="Arial" w:cs="Arial"/>
          <w:sz w:val="24"/>
          <w:szCs w:val="24"/>
          <w:lang w:val="en-US"/>
        </w:rPr>
        <w:t xml:space="preserve"> A</w:t>
      </w:r>
      <w:r w:rsidR="00672D03" w:rsidRPr="00BA106B">
        <w:rPr>
          <w:rFonts w:ascii="Arial" w:hAnsi="Arial" w:cs="Arial"/>
          <w:sz w:val="24"/>
          <w:szCs w:val="24"/>
          <w:lang w:val="en-US"/>
        </w:rPr>
        <w:t xml:space="preserve">. </w:t>
      </w:r>
      <w:r w:rsidRPr="00BA106B">
        <w:rPr>
          <w:rFonts w:ascii="Arial" w:hAnsi="Arial" w:cs="Arial"/>
          <w:sz w:val="24"/>
          <w:szCs w:val="24"/>
          <w:lang w:val="en-US"/>
        </w:rPr>
        <w:t>J</w:t>
      </w:r>
      <w:r w:rsidR="00672D03" w:rsidRPr="00BA106B">
        <w:rPr>
          <w:rFonts w:ascii="Arial" w:hAnsi="Arial" w:cs="Arial"/>
          <w:sz w:val="24"/>
          <w:szCs w:val="24"/>
          <w:lang w:val="en-US"/>
        </w:rPr>
        <w:t>.</w:t>
      </w:r>
      <w:r w:rsidRPr="00BA106B">
        <w:rPr>
          <w:rFonts w:ascii="Arial" w:hAnsi="Arial" w:cs="Arial"/>
          <w:sz w:val="24"/>
          <w:szCs w:val="24"/>
          <w:lang w:val="en-US"/>
        </w:rPr>
        <w:t>, Watt</w:t>
      </w:r>
      <w:r w:rsidR="00672D03" w:rsidRPr="00BA106B">
        <w:rPr>
          <w:rFonts w:ascii="Arial" w:hAnsi="Arial" w:cs="Arial"/>
          <w:sz w:val="24"/>
          <w:szCs w:val="24"/>
          <w:lang w:val="en-US"/>
        </w:rPr>
        <w:t>,</w:t>
      </w:r>
      <w:r w:rsidRPr="00BA106B">
        <w:rPr>
          <w:rFonts w:ascii="Arial" w:hAnsi="Arial" w:cs="Arial"/>
          <w:sz w:val="24"/>
          <w:szCs w:val="24"/>
          <w:lang w:val="en-US"/>
        </w:rPr>
        <w:t xml:space="preserve"> P</w:t>
      </w:r>
      <w:r w:rsidR="00672D03" w:rsidRPr="00BA106B">
        <w:rPr>
          <w:rFonts w:ascii="Arial" w:hAnsi="Arial" w:cs="Arial"/>
          <w:sz w:val="24"/>
          <w:szCs w:val="24"/>
          <w:lang w:val="en-US"/>
        </w:rPr>
        <w:t xml:space="preserve">. </w:t>
      </w:r>
      <w:r w:rsidRPr="00BA106B">
        <w:rPr>
          <w:rFonts w:ascii="Arial" w:hAnsi="Arial" w:cs="Arial"/>
          <w:sz w:val="24"/>
          <w:szCs w:val="24"/>
          <w:lang w:val="en-US"/>
        </w:rPr>
        <w:t>W</w:t>
      </w:r>
      <w:r w:rsidR="00672D03" w:rsidRPr="00BA106B">
        <w:rPr>
          <w:rFonts w:ascii="Arial" w:hAnsi="Arial" w:cs="Arial"/>
          <w:sz w:val="24"/>
          <w:szCs w:val="24"/>
          <w:lang w:val="en-US"/>
        </w:rPr>
        <w:t>.</w:t>
      </w:r>
      <w:r w:rsidRPr="00BA106B">
        <w:rPr>
          <w:rFonts w:ascii="Arial" w:hAnsi="Arial" w:cs="Arial"/>
          <w:sz w:val="24"/>
          <w:szCs w:val="24"/>
          <w:lang w:val="en-US"/>
        </w:rPr>
        <w:t>, Willmott</w:t>
      </w:r>
      <w:r w:rsidR="00672D03" w:rsidRPr="00BA106B">
        <w:rPr>
          <w:rFonts w:ascii="Arial" w:hAnsi="Arial" w:cs="Arial"/>
          <w:sz w:val="24"/>
          <w:szCs w:val="24"/>
          <w:lang w:val="en-US"/>
        </w:rPr>
        <w:t>,</w:t>
      </w:r>
      <w:r w:rsidRPr="00BA106B">
        <w:rPr>
          <w:rFonts w:ascii="Arial" w:hAnsi="Arial" w:cs="Arial"/>
          <w:sz w:val="24"/>
          <w:szCs w:val="24"/>
          <w:lang w:val="en-US"/>
        </w:rPr>
        <w:t xml:space="preserve"> A</w:t>
      </w:r>
      <w:r w:rsidR="00672D03" w:rsidRPr="00BA106B">
        <w:rPr>
          <w:rFonts w:ascii="Arial" w:hAnsi="Arial" w:cs="Arial"/>
          <w:sz w:val="24"/>
          <w:szCs w:val="24"/>
          <w:lang w:val="en-US"/>
        </w:rPr>
        <w:t xml:space="preserve">. </w:t>
      </w:r>
      <w:r w:rsidRPr="00BA106B">
        <w:rPr>
          <w:rFonts w:ascii="Arial" w:hAnsi="Arial" w:cs="Arial"/>
          <w:sz w:val="24"/>
          <w:szCs w:val="24"/>
          <w:lang w:val="en-US"/>
        </w:rPr>
        <w:t>G</w:t>
      </w:r>
      <w:r w:rsidR="00672D03" w:rsidRPr="00BA106B">
        <w:rPr>
          <w:rFonts w:ascii="Arial" w:hAnsi="Arial" w:cs="Arial"/>
          <w:sz w:val="24"/>
          <w:szCs w:val="24"/>
          <w:lang w:val="en-US"/>
        </w:rPr>
        <w:t>.</w:t>
      </w:r>
      <w:r w:rsidRPr="00BA106B">
        <w:rPr>
          <w:rFonts w:ascii="Arial" w:hAnsi="Arial" w:cs="Arial"/>
          <w:sz w:val="24"/>
          <w:szCs w:val="24"/>
          <w:lang w:val="en-US"/>
        </w:rPr>
        <w:t>, Gibson</w:t>
      </w:r>
      <w:r w:rsidR="00672D03" w:rsidRPr="00BA106B">
        <w:rPr>
          <w:rFonts w:ascii="Arial" w:hAnsi="Arial" w:cs="Arial"/>
          <w:sz w:val="24"/>
          <w:szCs w:val="24"/>
          <w:lang w:val="en-US"/>
        </w:rPr>
        <w:t>,</w:t>
      </w:r>
      <w:r w:rsidRPr="00BA106B">
        <w:rPr>
          <w:rFonts w:ascii="Arial" w:hAnsi="Arial" w:cs="Arial"/>
          <w:sz w:val="24"/>
          <w:szCs w:val="24"/>
          <w:lang w:val="en-US"/>
        </w:rPr>
        <w:t xml:space="preserve"> O</w:t>
      </w:r>
      <w:r w:rsidR="00672D03" w:rsidRPr="00BA106B">
        <w:rPr>
          <w:rFonts w:ascii="Arial" w:hAnsi="Arial" w:cs="Arial"/>
          <w:sz w:val="24"/>
          <w:szCs w:val="24"/>
          <w:lang w:val="en-US"/>
        </w:rPr>
        <w:t xml:space="preserve">. </w:t>
      </w:r>
      <w:r w:rsidRPr="00BA106B">
        <w:rPr>
          <w:rFonts w:ascii="Arial" w:hAnsi="Arial" w:cs="Arial"/>
          <w:sz w:val="24"/>
          <w:szCs w:val="24"/>
          <w:lang w:val="en-US"/>
        </w:rPr>
        <w:t>R</w:t>
      </w:r>
      <w:r w:rsidR="00672D03" w:rsidRPr="00BA106B">
        <w:rPr>
          <w:rFonts w:ascii="Arial" w:hAnsi="Arial" w:cs="Arial"/>
          <w:sz w:val="24"/>
          <w:szCs w:val="24"/>
          <w:lang w:val="en-US"/>
        </w:rPr>
        <w:t>.</w:t>
      </w:r>
      <w:r w:rsidRPr="00BA106B">
        <w:rPr>
          <w:rFonts w:ascii="Arial" w:hAnsi="Arial" w:cs="Arial"/>
          <w:sz w:val="24"/>
          <w:szCs w:val="24"/>
          <w:lang w:val="en-US"/>
        </w:rPr>
        <w:t>, Maxwell</w:t>
      </w:r>
      <w:r w:rsidR="00672D03" w:rsidRPr="00BA106B">
        <w:rPr>
          <w:rFonts w:ascii="Arial" w:hAnsi="Arial" w:cs="Arial"/>
          <w:sz w:val="24"/>
          <w:szCs w:val="24"/>
          <w:lang w:val="en-US"/>
        </w:rPr>
        <w:t>,</w:t>
      </w:r>
      <w:r w:rsidRPr="00BA106B">
        <w:rPr>
          <w:rFonts w:ascii="Arial" w:hAnsi="Arial" w:cs="Arial"/>
          <w:sz w:val="24"/>
          <w:szCs w:val="24"/>
          <w:lang w:val="en-US"/>
        </w:rPr>
        <w:t xml:space="preserve"> N</w:t>
      </w:r>
      <w:r w:rsidR="00672D03" w:rsidRPr="00BA106B">
        <w:rPr>
          <w:rFonts w:ascii="Arial" w:hAnsi="Arial" w:cs="Arial"/>
          <w:sz w:val="24"/>
          <w:szCs w:val="24"/>
          <w:lang w:val="en-US"/>
        </w:rPr>
        <w:t xml:space="preserve">. </w:t>
      </w:r>
      <w:r w:rsidRPr="00BA106B">
        <w:rPr>
          <w:rFonts w:ascii="Arial" w:hAnsi="Arial" w:cs="Arial"/>
          <w:sz w:val="24"/>
          <w:szCs w:val="24"/>
          <w:lang w:val="en-US"/>
        </w:rPr>
        <w:t>S. (2017)</w:t>
      </w:r>
      <w:r w:rsidR="00672D03" w:rsidRPr="00BA106B">
        <w:rPr>
          <w:rFonts w:ascii="Arial" w:hAnsi="Arial" w:cs="Arial"/>
          <w:sz w:val="24"/>
          <w:szCs w:val="24"/>
          <w:lang w:val="en-US"/>
        </w:rPr>
        <w:t>.</w:t>
      </w:r>
      <w:r w:rsidRPr="00BA106B">
        <w:rPr>
          <w:rFonts w:ascii="Arial" w:hAnsi="Arial" w:cs="Arial"/>
          <w:sz w:val="24"/>
          <w:szCs w:val="24"/>
          <w:lang w:val="en-US"/>
        </w:rPr>
        <w:t xml:space="preserve"> Short-term heat acclimation improves the determinants of endurance performance and 5-km running performance in the heat. </w:t>
      </w:r>
      <w:r w:rsidR="00714A5B" w:rsidRPr="00BA106B">
        <w:rPr>
          <w:rFonts w:ascii="Arial" w:hAnsi="Arial" w:cs="Arial"/>
          <w:i/>
          <w:sz w:val="24"/>
          <w:szCs w:val="24"/>
          <w:lang w:val="en-US"/>
        </w:rPr>
        <w:t>Appl. Physiol. Nutr. Metab.</w:t>
      </w:r>
      <w:r w:rsidR="00672D03" w:rsidRPr="00BA106B">
        <w:rPr>
          <w:rFonts w:ascii="Arial" w:hAnsi="Arial" w:cs="Arial"/>
          <w:i/>
          <w:sz w:val="24"/>
          <w:szCs w:val="24"/>
          <w:lang w:val="en-US"/>
        </w:rPr>
        <w:t>, 42,</w:t>
      </w:r>
      <w:r w:rsidR="00672D03" w:rsidRPr="00BA106B">
        <w:rPr>
          <w:rFonts w:ascii="Arial" w:hAnsi="Arial" w:cs="Arial"/>
          <w:sz w:val="24"/>
          <w:szCs w:val="24"/>
          <w:lang w:val="en-US"/>
        </w:rPr>
        <w:t xml:space="preserve"> </w:t>
      </w:r>
      <w:r w:rsidRPr="00BA106B">
        <w:rPr>
          <w:rFonts w:ascii="Arial" w:hAnsi="Arial" w:cs="Arial"/>
          <w:sz w:val="24"/>
          <w:szCs w:val="24"/>
          <w:lang w:val="en-US"/>
        </w:rPr>
        <w:t>285-294.</w:t>
      </w:r>
    </w:p>
    <w:p w14:paraId="28D704B4" w14:textId="23CC11FC" w:rsidR="0037207E" w:rsidRPr="00BA106B" w:rsidRDefault="0037207E" w:rsidP="008E264B">
      <w:pPr>
        <w:spacing w:line="276" w:lineRule="auto"/>
        <w:jc w:val="both"/>
        <w:rPr>
          <w:rFonts w:ascii="Arial" w:hAnsi="Arial" w:cs="Arial"/>
          <w:sz w:val="24"/>
          <w:szCs w:val="24"/>
          <w:lang w:val="en-US"/>
        </w:rPr>
      </w:pPr>
    </w:p>
    <w:p w14:paraId="6910A136" w14:textId="74CDCFE6" w:rsidR="00104D6F" w:rsidRPr="00BA106B" w:rsidRDefault="00104D6F"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Incognito, A V., Burr, J. F., &amp; Millar, P. J. (2016). The effects of ischemic preconditioning on human exercise performance. </w:t>
      </w:r>
      <w:r w:rsidR="00714A5B" w:rsidRPr="00BA106B">
        <w:rPr>
          <w:rFonts w:ascii="Arial" w:hAnsi="Arial" w:cs="Arial"/>
          <w:i/>
          <w:sz w:val="24"/>
          <w:szCs w:val="24"/>
          <w:lang w:val="en-US"/>
        </w:rPr>
        <w:t>Sports Med.</w:t>
      </w:r>
      <w:r w:rsidRPr="00BA106B">
        <w:rPr>
          <w:rFonts w:ascii="Arial" w:hAnsi="Arial" w:cs="Arial"/>
          <w:i/>
          <w:sz w:val="24"/>
          <w:szCs w:val="24"/>
          <w:lang w:val="en-US"/>
        </w:rPr>
        <w:t>, 46,</w:t>
      </w:r>
      <w:r w:rsidRPr="00BA106B">
        <w:rPr>
          <w:rFonts w:ascii="Arial" w:hAnsi="Arial" w:cs="Arial"/>
          <w:sz w:val="24"/>
          <w:szCs w:val="24"/>
          <w:lang w:val="en-US"/>
        </w:rPr>
        <w:t xml:space="preserve"> 531–544.</w:t>
      </w:r>
    </w:p>
    <w:p w14:paraId="675080A7" w14:textId="77777777" w:rsidR="00104D6F" w:rsidRPr="00BA106B" w:rsidRDefault="00104D6F" w:rsidP="008E264B">
      <w:pPr>
        <w:spacing w:line="276" w:lineRule="auto"/>
        <w:jc w:val="both"/>
        <w:rPr>
          <w:rFonts w:ascii="Arial" w:hAnsi="Arial" w:cs="Arial"/>
          <w:sz w:val="24"/>
          <w:szCs w:val="24"/>
          <w:lang w:val="en-US"/>
        </w:rPr>
      </w:pPr>
    </w:p>
    <w:p w14:paraId="66DABEFF" w14:textId="24958C93" w:rsidR="00104D6F" w:rsidRPr="00BA106B" w:rsidRDefault="00104D6F" w:rsidP="008E264B">
      <w:pPr>
        <w:spacing w:line="276" w:lineRule="auto"/>
        <w:jc w:val="both"/>
        <w:rPr>
          <w:rFonts w:ascii="Arial" w:hAnsi="Arial" w:cs="Arial"/>
          <w:sz w:val="24"/>
          <w:szCs w:val="24"/>
          <w:lang w:val="en-US"/>
        </w:rPr>
      </w:pPr>
      <w:r w:rsidRPr="00BA106B">
        <w:rPr>
          <w:rFonts w:ascii="Arial" w:hAnsi="Arial" w:cs="Arial"/>
          <w:sz w:val="24"/>
          <w:szCs w:val="24"/>
          <w:lang w:val="en-US"/>
        </w:rPr>
        <w:lastRenderedPageBreak/>
        <w:t xml:space="preserve">Jeffries, O., Waldron, M., Pattison, J. R., &amp; Patterson, S. D. (2018). Enhanced local skeletal muscle oxidative capacity and microvascular blood flow following 7-day ischemic preconditioning in healthy humans. </w:t>
      </w:r>
      <w:r w:rsidR="00714A5B" w:rsidRPr="00BA106B">
        <w:rPr>
          <w:rFonts w:ascii="Arial" w:hAnsi="Arial" w:cs="Arial"/>
          <w:i/>
          <w:sz w:val="24"/>
          <w:szCs w:val="24"/>
          <w:lang w:val="en-US"/>
        </w:rPr>
        <w:t>Front. Physiol.</w:t>
      </w:r>
      <w:r w:rsidRPr="00BA106B">
        <w:rPr>
          <w:rFonts w:ascii="Arial" w:hAnsi="Arial" w:cs="Arial"/>
          <w:i/>
          <w:sz w:val="24"/>
          <w:szCs w:val="24"/>
          <w:lang w:val="en-US"/>
        </w:rPr>
        <w:t>, 9,</w:t>
      </w:r>
      <w:r w:rsidRPr="00BA106B">
        <w:rPr>
          <w:rFonts w:ascii="Arial" w:hAnsi="Arial" w:cs="Arial"/>
          <w:sz w:val="24"/>
          <w:szCs w:val="24"/>
          <w:lang w:val="en-US"/>
        </w:rPr>
        <w:t xml:space="preserve"> 463.</w:t>
      </w:r>
    </w:p>
    <w:p w14:paraId="78ABCDBF" w14:textId="46473B1E" w:rsidR="00104D6F" w:rsidRPr="00BA106B" w:rsidRDefault="00104D6F" w:rsidP="008E264B">
      <w:pPr>
        <w:spacing w:line="276" w:lineRule="auto"/>
        <w:jc w:val="both"/>
        <w:rPr>
          <w:rFonts w:ascii="Arial" w:hAnsi="Arial" w:cs="Arial"/>
          <w:sz w:val="24"/>
          <w:szCs w:val="24"/>
          <w:lang w:val="en-US"/>
        </w:rPr>
      </w:pPr>
    </w:p>
    <w:p w14:paraId="35B3B801" w14:textId="4CB4554D" w:rsidR="00BE69B3" w:rsidRPr="00BA106B" w:rsidRDefault="00BE69B3" w:rsidP="008E264B">
      <w:pPr>
        <w:spacing w:line="276" w:lineRule="auto"/>
        <w:jc w:val="both"/>
        <w:rPr>
          <w:rFonts w:ascii="Arial" w:hAnsi="Arial" w:cs="Arial"/>
          <w:sz w:val="24"/>
          <w:szCs w:val="24"/>
          <w:lang w:val="en-US"/>
        </w:rPr>
      </w:pPr>
      <w:r w:rsidRPr="00BA106B">
        <w:rPr>
          <w:rFonts w:ascii="Arial" w:hAnsi="Arial" w:cs="Arial"/>
          <w:sz w:val="24"/>
          <w:szCs w:val="24"/>
          <w:lang w:val="en-US"/>
        </w:rPr>
        <w:t>Jeffries, O., Evans, D. T., Waldron, M., Coussens, A. &amp; Patterson, S. D. (2019) Seven-day ischaemic preconditioning improves muscle efficien</w:t>
      </w:r>
      <w:r w:rsidR="00672D03" w:rsidRPr="00BA106B">
        <w:rPr>
          <w:rFonts w:ascii="Arial" w:hAnsi="Arial" w:cs="Arial"/>
          <w:sz w:val="24"/>
          <w:szCs w:val="24"/>
          <w:lang w:val="en-US"/>
        </w:rPr>
        <w:t>cy during cycling.</w:t>
      </w:r>
      <w:r w:rsidRPr="00BA106B">
        <w:rPr>
          <w:rFonts w:ascii="Arial" w:hAnsi="Arial" w:cs="Arial"/>
          <w:sz w:val="24"/>
          <w:szCs w:val="24"/>
          <w:lang w:val="en-US"/>
        </w:rPr>
        <w:t xml:space="preserve"> </w:t>
      </w:r>
      <w:r w:rsidR="00714A5B" w:rsidRPr="00BA106B">
        <w:rPr>
          <w:rFonts w:ascii="Arial" w:hAnsi="Arial" w:cs="Arial"/>
          <w:i/>
          <w:sz w:val="24"/>
          <w:szCs w:val="24"/>
          <w:lang w:val="en-US"/>
        </w:rPr>
        <w:t>J.</w:t>
      </w:r>
      <w:r w:rsidRPr="00BA106B">
        <w:rPr>
          <w:rFonts w:ascii="Arial" w:hAnsi="Arial" w:cs="Arial"/>
          <w:i/>
          <w:sz w:val="24"/>
          <w:szCs w:val="24"/>
          <w:lang w:val="en-US"/>
        </w:rPr>
        <w:t xml:space="preserve"> </w:t>
      </w:r>
      <w:r w:rsidR="00714A5B" w:rsidRPr="00BA106B">
        <w:rPr>
          <w:rFonts w:ascii="Arial" w:hAnsi="Arial" w:cs="Arial"/>
          <w:i/>
          <w:sz w:val="24"/>
          <w:szCs w:val="24"/>
          <w:lang w:val="en-US"/>
        </w:rPr>
        <w:t>Sport. Sci.</w:t>
      </w:r>
      <w:r w:rsidRPr="00BA106B">
        <w:rPr>
          <w:rFonts w:ascii="Arial" w:hAnsi="Arial" w:cs="Arial"/>
          <w:i/>
          <w:sz w:val="24"/>
          <w:szCs w:val="24"/>
          <w:lang w:val="en-US"/>
        </w:rPr>
        <w:t>, 37</w:t>
      </w:r>
      <w:r w:rsidR="00672D03" w:rsidRPr="00BA106B">
        <w:rPr>
          <w:rFonts w:ascii="Arial" w:hAnsi="Arial" w:cs="Arial"/>
          <w:sz w:val="24"/>
          <w:szCs w:val="24"/>
          <w:lang w:val="en-US"/>
        </w:rPr>
        <w:t>, 2798-2805.</w:t>
      </w:r>
    </w:p>
    <w:p w14:paraId="7BB30C3A" w14:textId="77777777" w:rsidR="00BE69B3" w:rsidRPr="00BA106B" w:rsidRDefault="00BE69B3" w:rsidP="008E264B">
      <w:pPr>
        <w:spacing w:line="276" w:lineRule="auto"/>
        <w:jc w:val="both"/>
        <w:rPr>
          <w:rFonts w:ascii="Arial" w:hAnsi="Arial" w:cs="Arial"/>
          <w:sz w:val="24"/>
          <w:szCs w:val="24"/>
          <w:lang w:val="en-US"/>
        </w:rPr>
      </w:pPr>
    </w:p>
    <w:p w14:paraId="305B1C1E" w14:textId="2E6C8904" w:rsidR="00104D6F" w:rsidRPr="00BA106B" w:rsidRDefault="00104D6F"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Jones, H., Hopkins, N., Bailey, T. G., Green, D. J., Cable, N. T., &amp; Thijssen, D. H. J. (2014). Seven-day remote ischemic preconditioning improves local and systemic endothelial function and microcirculation in healthy humans. </w:t>
      </w:r>
      <w:r w:rsidR="004B7C14" w:rsidRPr="00BA106B">
        <w:rPr>
          <w:rFonts w:ascii="Arial" w:hAnsi="Arial" w:cs="Arial"/>
          <w:i/>
          <w:sz w:val="24"/>
          <w:szCs w:val="24"/>
          <w:lang w:val="en-US"/>
        </w:rPr>
        <w:t>Am. J. Hypertens</w:t>
      </w:r>
      <w:r w:rsidRPr="00BA106B">
        <w:rPr>
          <w:rFonts w:ascii="Arial" w:hAnsi="Arial" w:cs="Arial"/>
          <w:i/>
          <w:sz w:val="24"/>
          <w:szCs w:val="24"/>
          <w:lang w:val="en-US"/>
        </w:rPr>
        <w:t>, 27</w:t>
      </w:r>
      <w:r w:rsidRPr="00BA106B">
        <w:rPr>
          <w:rFonts w:ascii="Arial" w:hAnsi="Arial" w:cs="Arial"/>
          <w:sz w:val="24"/>
          <w:szCs w:val="24"/>
          <w:lang w:val="en-US"/>
        </w:rPr>
        <w:t>, 918–925.</w:t>
      </w:r>
    </w:p>
    <w:p w14:paraId="1416AC3A" w14:textId="77777777" w:rsidR="00104D6F" w:rsidRPr="00BA106B" w:rsidRDefault="00104D6F" w:rsidP="008E264B">
      <w:pPr>
        <w:spacing w:line="276" w:lineRule="auto"/>
        <w:jc w:val="both"/>
        <w:rPr>
          <w:rFonts w:ascii="Arial" w:hAnsi="Arial" w:cs="Arial"/>
          <w:sz w:val="24"/>
          <w:szCs w:val="24"/>
          <w:lang w:val="en-US"/>
        </w:rPr>
      </w:pPr>
    </w:p>
    <w:p w14:paraId="5BDC45BB" w14:textId="24DBA635"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Karlsen</w:t>
      </w:r>
      <w:r w:rsidR="00A35748" w:rsidRPr="00BA106B">
        <w:rPr>
          <w:rFonts w:ascii="Arial" w:hAnsi="Arial" w:cs="Arial"/>
          <w:sz w:val="24"/>
          <w:szCs w:val="24"/>
          <w:lang w:val="en-US"/>
        </w:rPr>
        <w:t>,</w:t>
      </w:r>
      <w:r w:rsidRPr="00BA106B">
        <w:rPr>
          <w:rFonts w:ascii="Arial" w:hAnsi="Arial" w:cs="Arial"/>
          <w:sz w:val="24"/>
          <w:szCs w:val="24"/>
          <w:lang w:val="en-US"/>
        </w:rPr>
        <w:t xml:space="preserve"> A</w:t>
      </w:r>
      <w:r w:rsidR="00A35748" w:rsidRPr="00BA106B">
        <w:rPr>
          <w:rFonts w:ascii="Arial" w:hAnsi="Arial" w:cs="Arial"/>
          <w:sz w:val="24"/>
          <w:szCs w:val="24"/>
          <w:lang w:val="en-US"/>
        </w:rPr>
        <w:t>.</w:t>
      </w:r>
      <w:r w:rsidRPr="00BA106B">
        <w:rPr>
          <w:rFonts w:ascii="Arial" w:hAnsi="Arial" w:cs="Arial"/>
          <w:sz w:val="24"/>
          <w:szCs w:val="24"/>
          <w:lang w:val="en-US"/>
        </w:rPr>
        <w:t>, Racinais</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w:t>
      </w:r>
      <w:r w:rsidRPr="00BA106B">
        <w:rPr>
          <w:rFonts w:ascii="Arial" w:hAnsi="Arial" w:cs="Arial"/>
          <w:sz w:val="24"/>
          <w:szCs w:val="24"/>
          <w:lang w:val="en-US"/>
        </w:rPr>
        <w:t>, Jensen</w:t>
      </w:r>
      <w:r w:rsidR="00A35748" w:rsidRPr="00BA106B">
        <w:rPr>
          <w:rFonts w:ascii="Arial" w:hAnsi="Arial" w:cs="Arial"/>
          <w:sz w:val="24"/>
          <w:szCs w:val="24"/>
          <w:lang w:val="en-US"/>
        </w:rPr>
        <w:t>,</w:t>
      </w:r>
      <w:r w:rsidRPr="00BA106B">
        <w:rPr>
          <w:rFonts w:ascii="Arial" w:hAnsi="Arial" w:cs="Arial"/>
          <w:sz w:val="24"/>
          <w:szCs w:val="24"/>
          <w:lang w:val="en-US"/>
        </w:rPr>
        <w:t xml:space="preserve"> V</w:t>
      </w:r>
      <w:r w:rsidR="00A35748" w:rsidRPr="00BA106B">
        <w:rPr>
          <w:rFonts w:ascii="Arial" w:hAnsi="Arial" w:cs="Arial"/>
          <w:sz w:val="24"/>
          <w:szCs w:val="24"/>
          <w:lang w:val="en-US"/>
        </w:rPr>
        <w:t xml:space="preserve">. </w:t>
      </w:r>
      <w:r w:rsidRPr="00BA106B">
        <w:rPr>
          <w:rFonts w:ascii="Arial" w:hAnsi="Arial" w:cs="Arial"/>
          <w:sz w:val="24"/>
          <w:szCs w:val="24"/>
          <w:lang w:val="en-US"/>
        </w:rPr>
        <w:t>M</w:t>
      </w:r>
      <w:r w:rsidR="00A35748" w:rsidRPr="00BA106B">
        <w:rPr>
          <w:rFonts w:ascii="Arial" w:hAnsi="Arial" w:cs="Arial"/>
          <w:sz w:val="24"/>
          <w:szCs w:val="24"/>
          <w:lang w:val="en-US"/>
        </w:rPr>
        <w:t>.</w:t>
      </w:r>
      <w:r w:rsidRPr="00BA106B">
        <w:rPr>
          <w:rFonts w:ascii="Arial" w:hAnsi="Arial" w:cs="Arial"/>
          <w:sz w:val="24"/>
          <w:szCs w:val="24"/>
          <w:lang w:val="en-US"/>
        </w:rPr>
        <w:t>, Norgaard</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 xml:space="preserve">. </w:t>
      </w:r>
      <w:r w:rsidRPr="00BA106B">
        <w:rPr>
          <w:rFonts w:ascii="Arial" w:hAnsi="Arial" w:cs="Arial"/>
          <w:sz w:val="24"/>
          <w:szCs w:val="24"/>
          <w:lang w:val="en-US"/>
        </w:rPr>
        <w:t>J</w:t>
      </w:r>
      <w:r w:rsidR="00A35748" w:rsidRPr="00BA106B">
        <w:rPr>
          <w:rFonts w:ascii="Arial" w:hAnsi="Arial" w:cs="Arial"/>
          <w:sz w:val="24"/>
          <w:szCs w:val="24"/>
          <w:lang w:val="en-US"/>
        </w:rPr>
        <w:t>.</w:t>
      </w:r>
      <w:r w:rsidRPr="00BA106B">
        <w:rPr>
          <w:rFonts w:ascii="Arial" w:hAnsi="Arial" w:cs="Arial"/>
          <w:sz w:val="24"/>
          <w:szCs w:val="24"/>
          <w:lang w:val="en-US"/>
        </w:rPr>
        <w:t>, Bonne</w:t>
      </w:r>
      <w:r w:rsidR="00A35748" w:rsidRPr="00BA106B">
        <w:rPr>
          <w:rFonts w:ascii="Arial" w:hAnsi="Arial" w:cs="Arial"/>
          <w:sz w:val="24"/>
          <w:szCs w:val="24"/>
          <w:lang w:val="en-US"/>
        </w:rPr>
        <w:t>,</w:t>
      </w:r>
      <w:r w:rsidRPr="00BA106B">
        <w:rPr>
          <w:rFonts w:ascii="Arial" w:hAnsi="Arial" w:cs="Arial"/>
          <w:sz w:val="24"/>
          <w:szCs w:val="24"/>
          <w:lang w:val="en-US"/>
        </w:rPr>
        <w:t xml:space="preserve"> T</w:t>
      </w:r>
      <w:r w:rsidR="00A35748" w:rsidRPr="00BA106B">
        <w:rPr>
          <w:rFonts w:ascii="Arial" w:hAnsi="Arial" w:cs="Arial"/>
          <w:sz w:val="24"/>
          <w:szCs w:val="24"/>
          <w:lang w:val="en-US"/>
        </w:rPr>
        <w:t xml:space="preserve">. </w:t>
      </w:r>
      <w:r w:rsidRPr="00BA106B">
        <w:rPr>
          <w:rFonts w:ascii="Arial" w:hAnsi="Arial" w:cs="Arial"/>
          <w:sz w:val="24"/>
          <w:szCs w:val="24"/>
          <w:lang w:val="en-US"/>
        </w:rPr>
        <w:t>C</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Nybo</w:t>
      </w:r>
      <w:r w:rsidR="00A35748" w:rsidRPr="00BA106B">
        <w:rPr>
          <w:rFonts w:ascii="Arial" w:hAnsi="Arial" w:cs="Arial"/>
          <w:sz w:val="24"/>
          <w:szCs w:val="24"/>
          <w:lang w:val="en-US"/>
        </w:rPr>
        <w:t>,</w:t>
      </w:r>
      <w:r w:rsidRPr="00BA106B">
        <w:rPr>
          <w:rFonts w:ascii="Arial" w:hAnsi="Arial" w:cs="Arial"/>
          <w:sz w:val="24"/>
          <w:szCs w:val="24"/>
          <w:lang w:val="en-US"/>
        </w:rPr>
        <w:t xml:space="preserve"> L. (2015)</w:t>
      </w:r>
      <w:r w:rsidR="00A35748" w:rsidRPr="00BA106B">
        <w:rPr>
          <w:rFonts w:ascii="Arial" w:hAnsi="Arial" w:cs="Arial"/>
          <w:sz w:val="24"/>
          <w:szCs w:val="24"/>
          <w:lang w:val="en-US"/>
        </w:rPr>
        <w:t>.</w:t>
      </w:r>
      <w:r w:rsidRPr="00BA106B">
        <w:rPr>
          <w:rFonts w:ascii="Arial" w:hAnsi="Arial" w:cs="Arial"/>
          <w:sz w:val="24"/>
          <w:szCs w:val="24"/>
          <w:lang w:val="en-US"/>
        </w:rPr>
        <w:t xml:space="preserve"> Heat acclimatization does not improve VO2max or cycling performance in a cool cli</w:t>
      </w:r>
      <w:r w:rsidR="00A35748" w:rsidRPr="00BA106B">
        <w:rPr>
          <w:rFonts w:ascii="Arial" w:hAnsi="Arial" w:cs="Arial"/>
          <w:sz w:val="24"/>
          <w:szCs w:val="24"/>
          <w:lang w:val="en-US"/>
        </w:rPr>
        <w:t xml:space="preserve">mate in trained cyclists. </w:t>
      </w:r>
      <w:r w:rsidR="004B7C14" w:rsidRPr="00BA106B">
        <w:rPr>
          <w:rFonts w:ascii="Arial" w:hAnsi="Arial" w:cs="Arial"/>
          <w:i/>
          <w:sz w:val="24"/>
          <w:szCs w:val="24"/>
          <w:lang w:val="en-US"/>
        </w:rPr>
        <w:t>Scand</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J</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Med</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Sci</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Spor.</w:t>
      </w:r>
      <w:r w:rsidR="00A35748" w:rsidRPr="00BA106B">
        <w:rPr>
          <w:rFonts w:ascii="Arial" w:hAnsi="Arial" w:cs="Arial"/>
          <w:i/>
          <w:sz w:val="24"/>
          <w:szCs w:val="24"/>
          <w:lang w:val="en-US"/>
        </w:rPr>
        <w:t>, 25,</w:t>
      </w:r>
      <w:r w:rsidR="00A35748" w:rsidRPr="00BA106B">
        <w:rPr>
          <w:rFonts w:ascii="Arial" w:hAnsi="Arial" w:cs="Arial"/>
          <w:sz w:val="24"/>
          <w:szCs w:val="24"/>
          <w:lang w:val="en-US"/>
        </w:rPr>
        <w:t xml:space="preserve"> </w:t>
      </w:r>
      <w:r w:rsidRPr="00BA106B">
        <w:rPr>
          <w:rFonts w:ascii="Arial" w:hAnsi="Arial" w:cs="Arial"/>
          <w:sz w:val="24"/>
          <w:szCs w:val="24"/>
          <w:lang w:val="en-US"/>
        </w:rPr>
        <w:t>269–276.</w:t>
      </w:r>
    </w:p>
    <w:p w14:paraId="2C6BF6B2" w14:textId="77777777" w:rsidR="0037207E" w:rsidRPr="00BA106B" w:rsidRDefault="0037207E" w:rsidP="008E264B">
      <w:pPr>
        <w:spacing w:line="276" w:lineRule="auto"/>
        <w:jc w:val="both"/>
        <w:rPr>
          <w:rFonts w:ascii="Arial" w:hAnsi="Arial" w:cs="Arial"/>
          <w:sz w:val="24"/>
          <w:szCs w:val="24"/>
          <w:lang w:val="en-US"/>
        </w:rPr>
      </w:pPr>
    </w:p>
    <w:p w14:paraId="44E3C363" w14:textId="5D51C856"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Keiser</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w:t>
      </w:r>
      <w:r w:rsidRPr="00BA106B">
        <w:rPr>
          <w:rFonts w:ascii="Arial" w:hAnsi="Arial" w:cs="Arial"/>
          <w:sz w:val="24"/>
          <w:szCs w:val="24"/>
          <w:lang w:val="en-US"/>
        </w:rPr>
        <w:t>, Flück</w:t>
      </w:r>
      <w:r w:rsidR="00A35748" w:rsidRPr="00BA106B">
        <w:rPr>
          <w:rFonts w:ascii="Arial" w:hAnsi="Arial" w:cs="Arial"/>
          <w:sz w:val="24"/>
          <w:szCs w:val="24"/>
          <w:lang w:val="en-US"/>
        </w:rPr>
        <w:t>,</w:t>
      </w:r>
      <w:r w:rsidRPr="00BA106B">
        <w:rPr>
          <w:rFonts w:ascii="Arial" w:hAnsi="Arial" w:cs="Arial"/>
          <w:sz w:val="24"/>
          <w:szCs w:val="24"/>
          <w:lang w:val="en-US"/>
        </w:rPr>
        <w:t xml:space="preserve"> D</w:t>
      </w:r>
      <w:r w:rsidR="00A35748" w:rsidRPr="00BA106B">
        <w:rPr>
          <w:rFonts w:ascii="Arial" w:hAnsi="Arial" w:cs="Arial"/>
          <w:sz w:val="24"/>
          <w:szCs w:val="24"/>
          <w:lang w:val="en-US"/>
        </w:rPr>
        <w:t>.</w:t>
      </w:r>
      <w:r w:rsidRPr="00BA106B">
        <w:rPr>
          <w:rFonts w:ascii="Arial" w:hAnsi="Arial" w:cs="Arial"/>
          <w:sz w:val="24"/>
          <w:szCs w:val="24"/>
          <w:lang w:val="en-US"/>
        </w:rPr>
        <w:t>, Hüppin</w:t>
      </w:r>
      <w:r w:rsidR="00A35748" w:rsidRPr="00BA106B">
        <w:rPr>
          <w:rFonts w:ascii="Arial" w:hAnsi="Arial" w:cs="Arial"/>
          <w:sz w:val="24"/>
          <w:szCs w:val="24"/>
          <w:lang w:val="en-US"/>
        </w:rPr>
        <w:t>,</w:t>
      </w:r>
      <w:r w:rsidRPr="00BA106B">
        <w:rPr>
          <w:rFonts w:ascii="Arial" w:hAnsi="Arial" w:cs="Arial"/>
          <w:sz w:val="24"/>
          <w:szCs w:val="24"/>
          <w:lang w:val="en-US"/>
        </w:rPr>
        <w:t xml:space="preserve"> F</w:t>
      </w:r>
      <w:r w:rsidR="00A35748" w:rsidRPr="00BA106B">
        <w:rPr>
          <w:rFonts w:ascii="Arial" w:hAnsi="Arial" w:cs="Arial"/>
          <w:sz w:val="24"/>
          <w:szCs w:val="24"/>
          <w:lang w:val="en-US"/>
        </w:rPr>
        <w:t>.</w:t>
      </w:r>
      <w:r w:rsidRPr="00BA106B">
        <w:rPr>
          <w:rFonts w:ascii="Arial" w:hAnsi="Arial" w:cs="Arial"/>
          <w:sz w:val="24"/>
          <w:szCs w:val="24"/>
          <w:lang w:val="en-US"/>
        </w:rPr>
        <w:t>, Stravs</w:t>
      </w:r>
      <w:r w:rsidR="00A35748" w:rsidRPr="00BA106B">
        <w:rPr>
          <w:rFonts w:ascii="Arial" w:hAnsi="Arial" w:cs="Arial"/>
          <w:sz w:val="24"/>
          <w:szCs w:val="24"/>
          <w:lang w:val="en-US"/>
        </w:rPr>
        <w:t>,</w:t>
      </w:r>
      <w:r w:rsidRPr="00BA106B">
        <w:rPr>
          <w:rFonts w:ascii="Arial" w:hAnsi="Arial" w:cs="Arial"/>
          <w:sz w:val="24"/>
          <w:szCs w:val="24"/>
          <w:lang w:val="en-US"/>
        </w:rPr>
        <w:t xml:space="preserve"> A</w:t>
      </w:r>
      <w:r w:rsidR="00A35748" w:rsidRPr="00BA106B">
        <w:rPr>
          <w:rFonts w:ascii="Arial" w:hAnsi="Arial" w:cs="Arial"/>
          <w:sz w:val="24"/>
          <w:szCs w:val="24"/>
          <w:lang w:val="en-US"/>
        </w:rPr>
        <w:t>.</w:t>
      </w:r>
      <w:r w:rsidRPr="00BA106B">
        <w:rPr>
          <w:rFonts w:ascii="Arial" w:hAnsi="Arial" w:cs="Arial"/>
          <w:sz w:val="24"/>
          <w:szCs w:val="24"/>
          <w:lang w:val="en-US"/>
        </w:rPr>
        <w:t>, Hilty</w:t>
      </w:r>
      <w:r w:rsidR="00A35748" w:rsidRPr="00BA106B">
        <w:rPr>
          <w:rFonts w:ascii="Arial" w:hAnsi="Arial" w:cs="Arial"/>
          <w:sz w:val="24"/>
          <w:szCs w:val="24"/>
          <w:lang w:val="en-US"/>
        </w:rPr>
        <w:t>,</w:t>
      </w:r>
      <w:r w:rsidRPr="00BA106B">
        <w:rPr>
          <w:rFonts w:ascii="Arial" w:hAnsi="Arial" w:cs="Arial"/>
          <w:sz w:val="24"/>
          <w:szCs w:val="24"/>
          <w:lang w:val="en-US"/>
        </w:rPr>
        <w:t xml:space="preserve"> M</w:t>
      </w:r>
      <w:r w:rsidR="00A35748" w:rsidRPr="00BA106B">
        <w:rPr>
          <w:rFonts w:ascii="Arial" w:hAnsi="Arial" w:cs="Arial"/>
          <w:sz w:val="24"/>
          <w:szCs w:val="24"/>
          <w:lang w:val="en-US"/>
        </w:rPr>
        <w:t xml:space="preserve">. </w:t>
      </w:r>
      <w:r w:rsidRPr="00BA106B">
        <w:rPr>
          <w:rFonts w:ascii="Arial" w:hAnsi="Arial" w:cs="Arial"/>
          <w:sz w:val="24"/>
          <w:szCs w:val="24"/>
          <w:lang w:val="en-US"/>
        </w:rPr>
        <w:t>P</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Lundby</w:t>
      </w:r>
      <w:r w:rsidR="00A35748" w:rsidRPr="00BA106B">
        <w:rPr>
          <w:rFonts w:ascii="Arial" w:hAnsi="Arial" w:cs="Arial"/>
          <w:sz w:val="24"/>
          <w:szCs w:val="24"/>
          <w:lang w:val="en-US"/>
        </w:rPr>
        <w:t>,</w:t>
      </w:r>
      <w:r w:rsidRPr="00BA106B">
        <w:rPr>
          <w:rFonts w:ascii="Arial" w:hAnsi="Arial" w:cs="Arial"/>
          <w:sz w:val="24"/>
          <w:szCs w:val="24"/>
          <w:lang w:val="en-US"/>
        </w:rPr>
        <w:t xml:space="preserve"> C. (2015)</w:t>
      </w:r>
      <w:r w:rsidR="00A35748" w:rsidRPr="00BA106B">
        <w:rPr>
          <w:rFonts w:ascii="Arial" w:hAnsi="Arial" w:cs="Arial"/>
          <w:sz w:val="24"/>
          <w:szCs w:val="24"/>
          <w:lang w:val="en-US"/>
        </w:rPr>
        <w:t>.</w:t>
      </w:r>
      <w:r w:rsidRPr="00BA106B">
        <w:rPr>
          <w:rFonts w:ascii="Arial" w:hAnsi="Arial" w:cs="Arial"/>
          <w:sz w:val="24"/>
          <w:szCs w:val="24"/>
          <w:lang w:val="en-US"/>
        </w:rPr>
        <w:t xml:space="preserve"> Heat training increases exercise capacity in hot but not in temperate conditions: a mechanistic counte</w:t>
      </w:r>
      <w:r w:rsidR="00A35748" w:rsidRPr="00BA106B">
        <w:rPr>
          <w:rFonts w:ascii="Arial" w:hAnsi="Arial" w:cs="Arial"/>
          <w:sz w:val="24"/>
          <w:szCs w:val="24"/>
          <w:lang w:val="en-US"/>
        </w:rPr>
        <w:t xml:space="preserve">r-balanced cross-over study. </w:t>
      </w:r>
      <w:r w:rsidR="004B7C14" w:rsidRPr="00BA106B">
        <w:rPr>
          <w:rFonts w:ascii="Arial" w:hAnsi="Arial" w:cs="Arial"/>
          <w:i/>
          <w:sz w:val="24"/>
          <w:szCs w:val="24"/>
          <w:lang w:val="en-US"/>
        </w:rPr>
        <w:t>Am J Physiol-Heart C,</w:t>
      </w:r>
      <w:r w:rsidR="00A35748" w:rsidRPr="00BA106B">
        <w:rPr>
          <w:rFonts w:ascii="Arial" w:hAnsi="Arial" w:cs="Arial"/>
          <w:i/>
          <w:sz w:val="24"/>
          <w:szCs w:val="24"/>
          <w:lang w:val="en-US"/>
        </w:rPr>
        <w:t xml:space="preserve"> 309,</w:t>
      </w:r>
      <w:r w:rsidR="00A35748" w:rsidRPr="00BA106B">
        <w:rPr>
          <w:rFonts w:ascii="Arial" w:hAnsi="Arial" w:cs="Arial"/>
          <w:sz w:val="24"/>
          <w:szCs w:val="24"/>
          <w:lang w:val="en-US"/>
        </w:rPr>
        <w:t xml:space="preserve"> </w:t>
      </w:r>
      <w:r w:rsidRPr="00BA106B">
        <w:rPr>
          <w:rFonts w:ascii="Arial" w:hAnsi="Arial" w:cs="Arial"/>
          <w:sz w:val="24"/>
          <w:szCs w:val="24"/>
          <w:lang w:val="en-US"/>
        </w:rPr>
        <w:t>750–761.</w:t>
      </w:r>
    </w:p>
    <w:p w14:paraId="70CB73B2" w14:textId="52266FBD" w:rsidR="0037207E" w:rsidRPr="00BA106B" w:rsidRDefault="0037207E" w:rsidP="008E264B">
      <w:pPr>
        <w:spacing w:line="276" w:lineRule="auto"/>
        <w:jc w:val="both"/>
        <w:rPr>
          <w:rFonts w:ascii="Arial" w:hAnsi="Arial" w:cs="Arial"/>
          <w:sz w:val="24"/>
          <w:szCs w:val="24"/>
          <w:lang w:val="en-US"/>
        </w:rPr>
      </w:pPr>
    </w:p>
    <w:p w14:paraId="27998485" w14:textId="2B11B36D" w:rsidR="00104D6F" w:rsidRPr="00BA106B" w:rsidRDefault="00104D6F"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Kido, K., Suga, T., Tanaka, D., </w:t>
      </w:r>
      <w:r w:rsidR="00A35748" w:rsidRPr="00BA106B">
        <w:rPr>
          <w:rFonts w:ascii="Arial" w:hAnsi="Arial" w:cs="Arial"/>
          <w:sz w:val="24"/>
          <w:szCs w:val="24"/>
          <w:lang w:val="en-US"/>
        </w:rPr>
        <w:t xml:space="preserve">et al. </w:t>
      </w:r>
      <w:r w:rsidRPr="00BA106B">
        <w:rPr>
          <w:rFonts w:ascii="Arial" w:hAnsi="Arial" w:cs="Arial"/>
          <w:sz w:val="24"/>
          <w:szCs w:val="24"/>
          <w:lang w:val="en-US"/>
        </w:rPr>
        <w:t xml:space="preserve">(2015). Ischemic preconditioning accelerates muscle deoxygenation dynamics and enhances exercise endurance during the work-to-work test. </w:t>
      </w:r>
      <w:r w:rsidR="00714A5B" w:rsidRPr="00BA106B">
        <w:rPr>
          <w:rFonts w:ascii="Arial" w:hAnsi="Arial" w:cs="Arial"/>
          <w:i/>
          <w:sz w:val="24"/>
          <w:szCs w:val="24"/>
          <w:lang w:val="en-US"/>
        </w:rPr>
        <w:t>Physiol. Rep.,</w:t>
      </w:r>
      <w:r w:rsidRPr="00BA106B">
        <w:rPr>
          <w:rFonts w:ascii="Arial" w:hAnsi="Arial" w:cs="Arial"/>
          <w:i/>
          <w:sz w:val="24"/>
          <w:szCs w:val="24"/>
          <w:lang w:val="en-US"/>
        </w:rPr>
        <w:t xml:space="preserve"> 3,</w:t>
      </w:r>
      <w:r w:rsidRPr="00BA106B">
        <w:rPr>
          <w:rFonts w:ascii="Arial" w:hAnsi="Arial" w:cs="Arial"/>
          <w:sz w:val="24"/>
          <w:szCs w:val="24"/>
          <w:lang w:val="en-US"/>
        </w:rPr>
        <w:t xml:space="preserve"> e12395.</w:t>
      </w:r>
    </w:p>
    <w:p w14:paraId="3D68DF0C" w14:textId="77777777" w:rsidR="00104D6F" w:rsidRPr="00BA106B" w:rsidRDefault="00104D6F" w:rsidP="008E264B">
      <w:pPr>
        <w:spacing w:line="276" w:lineRule="auto"/>
        <w:jc w:val="both"/>
        <w:rPr>
          <w:rFonts w:ascii="Arial" w:hAnsi="Arial" w:cs="Arial"/>
          <w:sz w:val="24"/>
          <w:szCs w:val="24"/>
          <w:lang w:val="en-US"/>
        </w:rPr>
      </w:pPr>
    </w:p>
    <w:p w14:paraId="6C8C3EEA" w14:textId="1EB01EB5" w:rsidR="007260B1" w:rsidRPr="00BA106B" w:rsidRDefault="007260B1" w:rsidP="008E264B">
      <w:pPr>
        <w:spacing w:line="276" w:lineRule="auto"/>
        <w:jc w:val="both"/>
        <w:rPr>
          <w:rFonts w:ascii="Arial" w:hAnsi="Arial" w:cs="Arial"/>
          <w:sz w:val="24"/>
          <w:szCs w:val="24"/>
          <w:lang w:val="en-US"/>
        </w:rPr>
      </w:pPr>
      <w:r w:rsidRPr="00BA106B">
        <w:rPr>
          <w:rFonts w:ascii="Arial" w:hAnsi="Arial" w:cs="Arial"/>
          <w:sz w:val="24"/>
          <w:szCs w:val="24"/>
          <w:lang w:val="en-US"/>
        </w:rPr>
        <w:t>Kim</w:t>
      </w:r>
      <w:r w:rsidR="00A35748" w:rsidRPr="00BA106B">
        <w:rPr>
          <w:rFonts w:ascii="Arial" w:hAnsi="Arial" w:cs="Arial"/>
          <w:sz w:val="24"/>
          <w:szCs w:val="24"/>
          <w:lang w:val="en-US"/>
        </w:rPr>
        <w:t>,</w:t>
      </w:r>
      <w:r w:rsidRPr="00BA106B">
        <w:rPr>
          <w:rFonts w:ascii="Arial" w:hAnsi="Arial" w:cs="Arial"/>
          <w:sz w:val="24"/>
          <w:szCs w:val="24"/>
          <w:lang w:val="en-US"/>
        </w:rPr>
        <w:t xml:space="preserve"> K</w:t>
      </w:r>
      <w:r w:rsidR="00A35748" w:rsidRPr="00BA106B">
        <w:rPr>
          <w:rFonts w:ascii="Arial" w:hAnsi="Arial" w:cs="Arial"/>
          <w:sz w:val="24"/>
          <w:szCs w:val="24"/>
          <w:lang w:val="en-US"/>
        </w:rPr>
        <w:t>.</w:t>
      </w:r>
      <w:r w:rsidRPr="00BA106B">
        <w:rPr>
          <w:rFonts w:ascii="Arial" w:hAnsi="Arial" w:cs="Arial"/>
          <w:sz w:val="24"/>
          <w:szCs w:val="24"/>
          <w:lang w:val="en-US"/>
        </w:rPr>
        <w:t>, Monroe</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 xml:space="preserve">. </w:t>
      </w:r>
      <w:r w:rsidRPr="00BA106B">
        <w:rPr>
          <w:rFonts w:ascii="Arial" w:hAnsi="Arial" w:cs="Arial"/>
          <w:sz w:val="24"/>
          <w:szCs w:val="24"/>
          <w:lang w:val="en-US"/>
        </w:rPr>
        <w:t>C</w:t>
      </w:r>
      <w:r w:rsidR="00A35748" w:rsidRPr="00BA106B">
        <w:rPr>
          <w:rFonts w:ascii="Arial" w:hAnsi="Arial" w:cs="Arial"/>
          <w:sz w:val="24"/>
          <w:szCs w:val="24"/>
          <w:lang w:val="en-US"/>
        </w:rPr>
        <w:t>.</w:t>
      </w:r>
      <w:r w:rsidRPr="00BA106B">
        <w:rPr>
          <w:rFonts w:ascii="Arial" w:hAnsi="Arial" w:cs="Arial"/>
          <w:sz w:val="24"/>
          <w:szCs w:val="24"/>
          <w:lang w:val="en-US"/>
        </w:rPr>
        <w:t>, Gavin</w:t>
      </w:r>
      <w:r w:rsidR="00A35748" w:rsidRPr="00BA106B">
        <w:rPr>
          <w:rFonts w:ascii="Arial" w:hAnsi="Arial" w:cs="Arial"/>
          <w:sz w:val="24"/>
          <w:szCs w:val="24"/>
          <w:lang w:val="en-US"/>
        </w:rPr>
        <w:t>,</w:t>
      </w:r>
      <w:r w:rsidRPr="00BA106B">
        <w:rPr>
          <w:rFonts w:ascii="Arial" w:hAnsi="Arial" w:cs="Arial"/>
          <w:sz w:val="24"/>
          <w:szCs w:val="24"/>
          <w:lang w:val="en-US"/>
        </w:rPr>
        <w:t xml:space="preserve"> T</w:t>
      </w:r>
      <w:r w:rsidR="00A35748" w:rsidRPr="00BA106B">
        <w:rPr>
          <w:rFonts w:ascii="Arial" w:hAnsi="Arial" w:cs="Arial"/>
          <w:sz w:val="24"/>
          <w:szCs w:val="24"/>
          <w:lang w:val="en-US"/>
        </w:rPr>
        <w:t xml:space="preserve">. </w:t>
      </w:r>
      <w:r w:rsidRPr="00BA106B">
        <w:rPr>
          <w:rFonts w:ascii="Arial" w:hAnsi="Arial" w:cs="Arial"/>
          <w:sz w:val="24"/>
          <w:szCs w:val="24"/>
          <w:lang w:val="en-US"/>
        </w:rPr>
        <w:t>P</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Roseguini</w:t>
      </w:r>
      <w:r w:rsidR="00A35748" w:rsidRPr="00BA106B">
        <w:rPr>
          <w:rFonts w:ascii="Arial" w:hAnsi="Arial" w:cs="Arial"/>
          <w:sz w:val="24"/>
          <w:szCs w:val="24"/>
          <w:lang w:val="en-US"/>
        </w:rPr>
        <w:t>,</w:t>
      </w:r>
      <w:r w:rsidRPr="00BA106B">
        <w:rPr>
          <w:rFonts w:ascii="Arial" w:hAnsi="Arial" w:cs="Arial"/>
          <w:sz w:val="24"/>
          <w:szCs w:val="24"/>
          <w:lang w:val="en-US"/>
        </w:rPr>
        <w:t xml:space="preserve"> B</w:t>
      </w:r>
      <w:r w:rsidR="00A35748" w:rsidRPr="00BA106B">
        <w:rPr>
          <w:rFonts w:ascii="Arial" w:hAnsi="Arial" w:cs="Arial"/>
          <w:sz w:val="24"/>
          <w:szCs w:val="24"/>
          <w:lang w:val="en-US"/>
        </w:rPr>
        <w:t xml:space="preserve">. </w:t>
      </w:r>
      <w:r w:rsidRPr="00BA106B">
        <w:rPr>
          <w:rFonts w:ascii="Arial" w:hAnsi="Arial" w:cs="Arial"/>
          <w:sz w:val="24"/>
          <w:szCs w:val="24"/>
          <w:lang w:val="en-US"/>
        </w:rPr>
        <w:t>T.</w:t>
      </w:r>
      <w:r w:rsidR="00A35748" w:rsidRPr="00BA106B">
        <w:rPr>
          <w:rFonts w:ascii="Arial" w:hAnsi="Arial" w:cs="Arial"/>
          <w:sz w:val="24"/>
          <w:szCs w:val="24"/>
          <w:lang w:val="en-US"/>
        </w:rPr>
        <w:t xml:space="preserve"> (2020).</w:t>
      </w:r>
      <w:r w:rsidRPr="00BA106B">
        <w:rPr>
          <w:rFonts w:ascii="Arial" w:hAnsi="Arial" w:cs="Arial"/>
          <w:sz w:val="24"/>
          <w:szCs w:val="24"/>
          <w:lang w:val="en-US"/>
        </w:rPr>
        <w:t xml:space="preserve"> Skeletal muscle adaptations to heat therapy</w:t>
      </w:r>
      <w:r w:rsidR="00A35748" w:rsidRPr="00BA106B">
        <w:rPr>
          <w:rFonts w:ascii="Arial" w:hAnsi="Arial" w:cs="Arial"/>
          <w:sz w:val="24"/>
          <w:szCs w:val="24"/>
          <w:lang w:val="en-US"/>
        </w:rPr>
        <w:t xml:space="preserve">. </w:t>
      </w:r>
      <w:r w:rsidR="004B7C14" w:rsidRPr="00BA106B">
        <w:rPr>
          <w:rFonts w:ascii="Arial" w:hAnsi="Arial" w:cs="Arial"/>
          <w:i/>
          <w:sz w:val="24"/>
          <w:szCs w:val="24"/>
          <w:lang w:val="en-US"/>
        </w:rPr>
        <w:t>J. Appl. Physiol.</w:t>
      </w:r>
      <w:r w:rsidRPr="00BA106B">
        <w:rPr>
          <w:rFonts w:ascii="Arial" w:hAnsi="Arial" w:cs="Arial"/>
          <w:i/>
          <w:sz w:val="24"/>
          <w:szCs w:val="24"/>
          <w:lang w:val="en-US"/>
        </w:rPr>
        <w:t xml:space="preserve"> 10</w:t>
      </w:r>
      <w:r w:rsidR="00A35748" w:rsidRPr="00BA106B">
        <w:rPr>
          <w:rFonts w:ascii="Arial" w:hAnsi="Arial" w:cs="Arial"/>
          <w:sz w:val="24"/>
          <w:szCs w:val="24"/>
          <w:lang w:val="en-US"/>
        </w:rPr>
        <w:t>,</w:t>
      </w:r>
      <w:r w:rsidRPr="00BA106B">
        <w:rPr>
          <w:rFonts w:ascii="Arial" w:hAnsi="Arial" w:cs="Arial"/>
          <w:sz w:val="24"/>
          <w:szCs w:val="24"/>
          <w:lang w:val="en-US"/>
        </w:rPr>
        <w:t xml:space="preserve"> doi:10.1152/japplphysiol.00061.2020</w:t>
      </w:r>
    </w:p>
    <w:p w14:paraId="230DCEB6" w14:textId="6BE6D24E" w:rsidR="007260B1" w:rsidRPr="00BA106B" w:rsidRDefault="007260B1" w:rsidP="008E264B">
      <w:pPr>
        <w:spacing w:line="276" w:lineRule="auto"/>
        <w:jc w:val="both"/>
        <w:rPr>
          <w:rFonts w:ascii="Arial" w:hAnsi="Arial" w:cs="Arial"/>
          <w:sz w:val="24"/>
          <w:szCs w:val="24"/>
          <w:lang w:val="en-US"/>
        </w:rPr>
      </w:pPr>
    </w:p>
    <w:p w14:paraId="013BBDA3" w14:textId="37993D58" w:rsidR="00477DC6" w:rsidRPr="00BA106B" w:rsidRDefault="00477DC6"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Lang, </w:t>
      </w:r>
      <w:r w:rsidR="00355129" w:rsidRPr="00BA106B">
        <w:rPr>
          <w:rFonts w:ascii="Arial" w:hAnsi="Arial" w:cs="Arial"/>
          <w:sz w:val="24"/>
          <w:szCs w:val="24"/>
          <w:lang w:val="en-US"/>
        </w:rPr>
        <w:t>J. A., Kim, J., Franke, W. D.,</w:t>
      </w:r>
      <w:r w:rsidRPr="00BA106B">
        <w:rPr>
          <w:rFonts w:ascii="Arial" w:hAnsi="Arial" w:cs="Arial"/>
          <w:sz w:val="24"/>
          <w:szCs w:val="24"/>
          <w:lang w:val="en-US"/>
        </w:rPr>
        <w:t xml:space="preserve"> Vianna, L. C. (2019). Seven consecutive days of remote ischaemic preconditioning improves cutaneous vasodilatory capacity in young adults. </w:t>
      </w:r>
      <w:r w:rsidRPr="00BA106B">
        <w:rPr>
          <w:rFonts w:ascii="Arial" w:hAnsi="Arial" w:cs="Arial"/>
          <w:i/>
          <w:sz w:val="24"/>
          <w:szCs w:val="24"/>
          <w:lang w:val="en-US"/>
        </w:rPr>
        <w:t>J</w:t>
      </w:r>
      <w:r w:rsidR="00355129" w:rsidRPr="00BA106B">
        <w:rPr>
          <w:rFonts w:ascii="Arial" w:hAnsi="Arial" w:cs="Arial"/>
          <w:i/>
          <w:sz w:val="24"/>
          <w:szCs w:val="24"/>
          <w:lang w:val="en-US"/>
        </w:rPr>
        <w:t>.</w:t>
      </w:r>
      <w:r w:rsidRPr="00BA106B">
        <w:rPr>
          <w:rFonts w:ascii="Arial" w:hAnsi="Arial" w:cs="Arial"/>
          <w:i/>
          <w:sz w:val="24"/>
          <w:szCs w:val="24"/>
          <w:lang w:val="en-US"/>
        </w:rPr>
        <w:t xml:space="preserve"> </w:t>
      </w:r>
      <w:r w:rsidR="00355129" w:rsidRPr="00BA106B">
        <w:rPr>
          <w:rFonts w:ascii="Arial" w:hAnsi="Arial" w:cs="Arial"/>
          <w:i/>
          <w:sz w:val="24"/>
          <w:szCs w:val="24"/>
          <w:lang w:val="en-US"/>
        </w:rPr>
        <w:t>P</w:t>
      </w:r>
      <w:r w:rsidRPr="00BA106B">
        <w:rPr>
          <w:rFonts w:ascii="Arial" w:hAnsi="Arial" w:cs="Arial"/>
          <w:i/>
          <w:sz w:val="24"/>
          <w:szCs w:val="24"/>
          <w:lang w:val="en-US"/>
        </w:rPr>
        <w:t>hysiol</w:t>
      </w:r>
      <w:r w:rsidR="00355129" w:rsidRPr="00BA106B">
        <w:rPr>
          <w:rFonts w:ascii="Arial" w:hAnsi="Arial" w:cs="Arial"/>
          <w:i/>
          <w:sz w:val="24"/>
          <w:szCs w:val="24"/>
          <w:lang w:val="en-US"/>
        </w:rPr>
        <w:t>, 597</w:t>
      </w:r>
      <w:r w:rsidRPr="00BA106B">
        <w:rPr>
          <w:rFonts w:ascii="Arial" w:hAnsi="Arial" w:cs="Arial"/>
          <w:sz w:val="24"/>
          <w:szCs w:val="24"/>
          <w:lang w:val="en-US"/>
        </w:rPr>
        <w:t>, 757–765.</w:t>
      </w:r>
    </w:p>
    <w:p w14:paraId="1CE8242E" w14:textId="77777777" w:rsidR="00477DC6" w:rsidRPr="00BA106B" w:rsidRDefault="00477DC6" w:rsidP="008E264B">
      <w:pPr>
        <w:spacing w:line="276" w:lineRule="auto"/>
        <w:jc w:val="both"/>
        <w:rPr>
          <w:rFonts w:ascii="Arial" w:hAnsi="Arial" w:cs="Arial"/>
          <w:sz w:val="24"/>
          <w:szCs w:val="24"/>
          <w:lang w:val="en-US"/>
        </w:rPr>
      </w:pPr>
    </w:p>
    <w:p w14:paraId="50DD8B40" w14:textId="4D2B9B0D" w:rsidR="000441EE" w:rsidRPr="00BA106B" w:rsidRDefault="000441EE" w:rsidP="008E264B">
      <w:pPr>
        <w:spacing w:line="276" w:lineRule="auto"/>
        <w:jc w:val="both"/>
        <w:rPr>
          <w:rFonts w:ascii="Arial" w:hAnsi="Arial" w:cs="Arial"/>
          <w:sz w:val="24"/>
          <w:szCs w:val="24"/>
          <w:lang w:val="en-US"/>
        </w:rPr>
      </w:pPr>
      <w:r w:rsidRPr="00BA106B">
        <w:rPr>
          <w:rFonts w:ascii="Arial" w:hAnsi="Arial" w:cs="Arial"/>
          <w:sz w:val="24"/>
          <w:szCs w:val="24"/>
          <w:lang w:val="en-US"/>
        </w:rPr>
        <w:lastRenderedPageBreak/>
        <w:t xml:space="preserve">Lee, B.J., Miller, A., James, R.S. and Thake, C. D. (2016). Cross acclimation between heat and hypoxia: Heat acclimation improves cellular tolerance and exercise performance in acute normobaric hypoxia. </w:t>
      </w:r>
      <w:r w:rsidRPr="00BA106B">
        <w:rPr>
          <w:rFonts w:ascii="Arial" w:hAnsi="Arial" w:cs="Arial"/>
          <w:i/>
          <w:sz w:val="24"/>
          <w:szCs w:val="24"/>
          <w:lang w:val="en-US"/>
        </w:rPr>
        <w:t>Front</w:t>
      </w:r>
      <w:r w:rsidR="00ED24BD" w:rsidRPr="00BA106B">
        <w:rPr>
          <w:rFonts w:ascii="Arial" w:hAnsi="Arial" w:cs="Arial"/>
          <w:i/>
          <w:sz w:val="24"/>
          <w:szCs w:val="24"/>
          <w:lang w:val="en-US"/>
        </w:rPr>
        <w:t>. Physiol.</w:t>
      </w:r>
      <w:r w:rsidR="00A35748" w:rsidRPr="00BA106B">
        <w:rPr>
          <w:rFonts w:ascii="Arial" w:hAnsi="Arial" w:cs="Arial"/>
          <w:i/>
          <w:sz w:val="24"/>
          <w:szCs w:val="24"/>
          <w:lang w:val="en-US"/>
        </w:rPr>
        <w:t>, 7,</w:t>
      </w:r>
      <w:r w:rsidRPr="00BA106B">
        <w:rPr>
          <w:rFonts w:ascii="Arial" w:hAnsi="Arial" w:cs="Arial"/>
          <w:sz w:val="24"/>
          <w:szCs w:val="24"/>
          <w:lang w:val="en-US"/>
        </w:rPr>
        <w:t xml:space="preserve"> 78. doi:10.3389/fphys.2016.00078</w:t>
      </w:r>
    </w:p>
    <w:p w14:paraId="2DA08742" w14:textId="647B78DD" w:rsidR="000441EE" w:rsidRPr="00BA106B" w:rsidRDefault="000441EE" w:rsidP="008E264B">
      <w:pPr>
        <w:spacing w:line="276" w:lineRule="auto"/>
        <w:jc w:val="both"/>
        <w:rPr>
          <w:rFonts w:ascii="Arial" w:hAnsi="Arial" w:cs="Arial"/>
          <w:sz w:val="24"/>
          <w:szCs w:val="24"/>
          <w:lang w:val="en-US"/>
        </w:rPr>
      </w:pPr>
    </w:p>
    <w:p w14:paraId="6FD89AB0" w14:textId="4953C198" w:rsidR="00355129" w:rsidRPr="00BA106B" w:rsidRDefault="00355129"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Lindsay, A., Petersen, C., Blackwell, G., et al. (2017). The effect of 1 week of repeated ischaemic leg preconditioning on simulated Keirin cycling performance: a randomised trial. </w:t>
      </w:r>
      <w:r w:rsidRPr="00BA106B">
        <w:rPr>
          <w:rFonts w:ascii="Arial" w:hAnsi="Arial" w:cs="Arial"/>
          <w:i/>
          <w:sz w:val="24"/>
          <w:szCs w:val="24"/>
          <w:lang w:val="en-US"/>
        </w:rPr>
        <w:t>BMJ Open Sport Exerc Med. 3</w:t>
      </w:r>
      <w:r w:rsidRPr="00BA106B">
        <w:rPr>
          <w:rFonts w:ascii="Arial" w:hAnsi="Arial" w:cs="Arial"/>
          <w:sz w:val="24"/>
          <w:szCs w:val="24"/>
          <w:lang w:val="en-US"/>
        </w:rPr>
        <w:t>:e000229.</w:t>
      </w:r>
    </w:p>
    <w:p w14:paraId="5361A81E" w14:textId="77777777" w:rsidR="00355129" w:rsidRPr="00BA106B" w:rsidRDefault="00355129" w:rsidP="008E264B">
      <w:pPr>
        <w:spacing w:line="276" w:lineRule="auto"/>
        <w:jc w:val="both"/>
        <w:rPr>
          <w:rFonts w:ascii="Arial" w:hAnsi="Arial" w:cs="Arial"/>
          <w:sz w:val="24"/>
          <w:szCs w:val="24"/>
          <w:lang w:val="en-US"/>
        </w:rPr>
      </w:pPr>
    </w:p>
    <w:p w14:paraId="5645E37D" w14:textId="2440574B" w:rsidR="000441EE" w:rsidRPr="00BA106B" w:rsidRDefault="000441EE"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Loukogeorgakis, S. P., Panagiotidou, A. T., Broadhead, M. W., Donald, A., Deanfield, J. E., &amp; MacAllister, R. J. (2005). Remote ischemic preconditioning provides early and late protection against endothelial ischemia-reperfusion injury in humans: Role of the autonomic nervous system. </w:t>
      </w:r>
      <w:r w:rsidR="004B7C14" w:rsidRPr="00BA106B">
        <w:rPr>
          <w:rFonts w:ascii="Arial" w:hAnsi="Arial" w:cs="Arial"/>
          <w:i/>
          <w:sz w:val="24"/>
          <w:szCs w:val="24"/>
          <w:lang w:val="en-US"/>
        </w:rPr>
        <w:t>J</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Am</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Coll</w:t>
      </w:r>
      <w:r w:rsidR="00184CD2" w:rsidRPr="00BA106B">
        <w:rPr>
          <w:rFonts w:ascii="Arial" w:hAnsi="Arial" w:cs="Arial"/>
          <w:i/>
          <w:sz w:val="24"/>
          <w:szCs w:val="24"/>
          <w:lang w:val="en-US"/>
        </w:rPr>
        <w:t>.</w:t>
      </w:r>
      <w:r w:rsidR="004B7C14" w:rsidRPr="00BA106B">
        <w:rPr>
          <w:rFonts w:ascii="Arial" w:hAnsi="Arial" w:cs="Arial"/>
          <w:i/>
          <w:sz w:val="24"/>
          <w:szCs w:val="24"/>
          <w:lang w:val="en-US"/>
        </w:rPr>
        <w:t xml:space="preserve"> Cardiol</w:t>
      </w:r>
      <w:r w:rsidR="00184CD2" w:rsidRPr="00BA106B">
        <w:rPr>
          <w:rFonts w:ascii="Arial" w:hAnsi="Arial" w:cs="Arial"/>
          <w:i/>
          <w:sz w:val="24"/>
          <w:szCs w:val="24"/>
          <w:lang w:val="en-US"/>
        </w:rPr>
        <w:t>.</w:t>
      </w:r>
      <w:r w:rsidRPr="00BA106B">
        <w:rPr>
          <w:rFonts w:ascii="Arial" w:hAnsi="Arial" w:cs="Arial"/>
          <w:i/>
          <w:sz w:val="24"/>
          <w:szCs w:val="24"/>
          <w:lang w:val="en-US"/>
        </w:rPr>
        <w:t>, 46</w:t>
      </w:r>
      <w:r w:rsidRPr="00BA106B">
        <w:rPr>
          <w:rFonts w:ascii="Arial" w:hAnsi="Arial" w:cs="Arial"/>
          <w:sz w:val="24"/>
          <w:szCs w:val="24"/>
          <w:lang w:val="en-US"/>
        </w:rPr>
        <w:t>, 450–456</w:t>
      </w:r>
      <w:r w:rsidR="004B7C14" w:rsidRPr="00BA106B">
        <w:rPr>
          <w:rFonts w:ascii="Arial" w:hAnsi="Arial" w:cs="Arial"/>
          <w:sz w:val="24"/>
          <w:szCs w:val="24"/>
          <w:lang w:val="en-US"/>
        </w:rPr>
        <w:t>.</w:t>
      </w:r>
    </w:p>
    <w:p w14:paraId="7091BDA7" w14:textId="77777777" w:rsidR="000441EE" w:rsidRPr="00BA106B" w:rsidRDefault="000441EE" w:rsidP="008E264B">
      <w:pPr>
        <w:spacing w:line="276" w:lineRule="auto"/>
        <w:jc w:val="both"/>
        <w:rPr>
          <w:rFonts w:ascii="Arial" w:hAnsi="Arial" w:cs="Arial"/>
          <w:sz w:val="24"/>
          <w:szCs w:val="24"/>
          <w:lang w:val="en-US"/>
        </w:rPr>
      </w:pPr>
    </w:p>
    <w:p w14:paraId="48225F7C" w14:textId="045BB785"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Lorenzo</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w:t>
      </w:r>
      <w:r w:rsidRPr="00BA106B">
        <w:rPr>
          <w:rFonts w:ascii="Arial" w:hAnsi="Arial" w:cs="Arial"/>
          <w:sz w:val="24"/>
          <w:szCs w:val="24"/>
          <w:lang w:val="en-US"/>
        </w:rPr>
        <w:t>,</w:t>
      </w:r>
      <w:r w:rsidRPr="00BA106B">
        <w:rPr>
          <w:rFonts w:ascii="Arial" w:hAnsi="Arial" w:cs="Arial"/>
          <w:sz w:val="24"/>
          <w:szCs w:val="24"/>
        </w:rPr>
        <w:t xml:space="preserve"> </w:t>
      </w:r>
      <w:r w:rsidRPr="00BA106B">
        <w:rPr>
          <w:rFonts w:ascii="Arial" w:hAnsi="Arial" w:cs="Arial"/>
          <w:sz w:val="24"/>
          <w:szCs w:val="24"/>
          <w:lang w:val="en-US"/>
        </w:rPr>
        <w:t>Halliwill</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 xml:space="preserve">. </w:t>
      </w:r>
      <w:r w:rsidRPr="00BA106B">
        <w:rPr>
          <w:rFonts w:ascii="Arial" w:hAnsi="Arial" w:cs="Arial"/>
          <w:sz w:val="24"/>
          <w:szCs w:val="24"/>
          <w:lang w:val="en-US"/>
        </w:rPr>
        <w:t>R</w:t>
      </w:r>
      <w:r w:rsidR="00A35748" w:rsidRPr="00BA106B">
        <w:rPr>
          <w:rFonts w:ascii="Arial" w:hAnsi="Arial" w:cs="Arial"/>
          <w:sz w:val="24"/>
          <w:szCs w:val="24"/>
          <w:lang w:val="en-US"/>
        </w:rPr>
        <w:t>.</w:t>
      </w:r>
      <w:r w:rsidRPr="00BA106B">
        <w:rPr>
          <w:rFonts w:ascii="Arial" w:hAnsi="Arial" w:cs="Arial"/>
          <w:sz w:val="24"/>
          <w:szCs w:val="24"/>
          <w:lang w:val="en-US"/>
        </w:rPr>
        <w:t>, Sawka</w:t>
      </w:r>
      <w:r w:rsidR="00A35748" w:rsidRPr="00BA106B">
        <w:rPr>
          <w:rFonts w:ascii="Arial" w:hAnsi="Arial" w:cs="Arial"/>
          <w:sz w:val="24"/>
          <w:szCs w:val="24"/>
          <w:lang w:val="en-US"/>
        </w:rPr>
        <w:t>,</w:t>
      </w:r>
      <w:r w:rsidRPr="00BA106B">
        <w:rPr>
          <w:rFonts w:ascii="Arial" w:hAnsi="Arial" w:cs="Arial"/>
          <w:sz w:val="24"/>
          <w:szCs w:val="24"/>
          <w:lang w:val="en-US"/>
        </w:rPr>
        <w:t xml:space="preserve"> M</w:t>
      </w:r>
      <w:r w:rsidR="00A35748" w:rsidRPr="00BA106B">
        <w:rPr>
          <w:rFonts w:ascii="Arial" w:hAnsi="Arial" w:cs="Arial"/>
          <w:sz w:val="24"/>
          <w:szCs w:val="24"/>
          <w:lang w:val="en-US"/>
        </w:rPr>
        <w:t xml:space="preserve">. </w:t>
      </w:r>
      <w:r w:rsidRPr="00BA106B">
        <w:rPr>
          <w:rFonts w:ascii="Arial" w:hAnsi="Arial" w:cs="Arial"/>
          <w:sz w:val="24"/>
          <w:szCs w:val="24"/>
          <w:lang w:val="en-US"/>
        </w:rPr>
        <w:t>N</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Minson</w:t>
      </w:r>
      <w:r w:rsidR="00A35748" w:rsidRPr="00BA106B">
        <w:rPr>
          <w:rFonts w:ascii="Arial" w:hAnsi="Arial" w:cs="Arial"/>
          <w:sz w:val="24"/>
          <w:szCs w:val="24"/>
          <w:lang w:val="en-US"/>
        </w:rPr>
        <w:t>,</w:t>
      </w:r>
      <w:r w:rsidRPr="00BA106B">
        <w:rPr>
          <w:rFonts w:ascii="Arial" w:hAnsi="Arial" w:cs="Arial"/>
          <w:sz w:val="24"/>
          <w:szCs w:val="24"/>
          <w:lang w:val="en-US"/>
        </w:rPr>
        <w:t xml:space="preserve"> C</w:t>
      </w:r>
      <w:r w:rsidR="00A35748" w:rsidRPr="00BA106B">
        <w:rPr>
          <w:rFonts w:ascii="Arial" w:hAnsi="Arial" w:cs="Arial"/>
          <w:sz w:val="24"/>
          <w:szCs w:val="24"/>
          <w:lang w:val="en-US"/>
        </w:rPr>
        <w:t xml:space="preserve">. </w:t>
      </w:r>
      <w:r w:rsidRPr="00BA106B">
        <w:rPr>
          <w:rFonts w:ascii="Arial" w:hAnsi="Arial" w:cs="Arial"/>
          <w:sz w:val="24"/>
          <w:szCs w:val="24"/>
          <w:lang w:val="en-US"/>
        </w:rPr>
        <w:t>T. (2010)</w:t>
      </w:r>
      <w:r w:rsidR="00A35748" w:rsidRPr="00BA106B">
        <w:rPr>
          <w:rFonts w:ascii="Arial" w:hAnsi="Arial" w:cs="Arial"/>
          <w:sz w:val="24"/>
          <w:szCs w:val="24"/>
          <w:lang w:val="en-US"/>
        </w:rPr>
        <w:t>.</w:t>
      </w:r>
      <w:r w:rsidRPr="00BA106B">
        <w:rPr>
          <w:rFonts w:ascii="Arial" w:hAnsi="Arial" w:cs="Arial"/>
          <w:sz w:val="24"/>
          <w:szCs w:val="24"/>
          <w:lang w:val="en-US"/>
        </w:rPr>
        <w:t xml:space="preserve"> Heat acclimation i</w:t>
      </w:r>
      <w:r w:rsidR="00A35748" w:rsidRPr="00BA106B">
        <w:rPr>
          <w:rFonts w:ascii="Arial" w:hAnsi="Arial" w:cs="Arial"/>
          <w:sz w:val="24"/>
          <w:szCs w:val="24"/>
          <w:lang w:val="en-US"/>
        </w:rPr>
        <w:t xml:space="preserve">mproves exercise performance. </w:t>
      </w:r>
      <w:r w:rsidR="004B7C14" w:rsidRPr="00BA106B">
        <w:rPr>
          <w:rFonts w:ascii="Arial" w:hAnsi="Arial" w:cs="Arial"/>
          <w:i/>
          <w:sz w:val="24"/>
          <w:szCs w:val="24"/>
          <w:lang w:val="en-US"/>
        </w:rPr>
        <w:t>J. Appl. Physiol.</w:t>
      </w:r>
      <w:r w:rsidR="00A35748" w:rsidRPr="00BA106B">
        <w:rPr>
          <w:rFonts w:ascii="Arial" w:hAnsi="Arial" w:cs="Arial"/>
          <w:i/>
          <w:sz w:val="24"/>
          <w:szCs w:val="24"/>
          <w:lang w:val="en-US"/>
        </w:rPr>
        <w:t>, 109,</w:t>
      </w:r>
      <w:r w:rsidR="00A35748" w:rsidRPr="00BA106B">
        <w:rPr>
          <w:rFonts w:ascii="Arial" w:hAnsi="Arial" w:cs="Arial"/>
          <w:sz w:val="24"/>
          <w:szCs w:val="24"/>
          <w:lang w:val="en-US"/>
        </w:rPr>
        <w:t xml:space="preserve"> </w:t>
      </w:r>
      <w:r w:rsidRPr="00BA106B">
        <w:rPr>
          <w:rFonts w:ascii="Arial" w:hAnsi="Arial" w:cs="Arial"/>
          <w:sz w:val="24"/>
          <w:szCs w:val="24"/>
          <w:lang w:val="en-US"/>
        </w:rPr>
        <w:t>1140–1147.</w:t>
      </w:r>
    </w:p>
    <w:p w14:paraId="69B60092" w14:textId="77777777" w:rsidR="0037207E" w:rsidRPr="00BA106B" w:rsidRDefault="0037207E" w:rsidP="008E264B">
      <w:pPr>
        <w:spacing w:line="276" w:lineRule="auto"/>
        <w:jc w:val="both"/>
        <w:rPr>
          <w:rFonts w:ascii="Arial" w:hAnsi="Arial" w:cs="Arial"/>
          <w:sz w:val="24"/>
          <w:szCs w:val="24"/>
          <w:lang w:val="en-US"/>
        </w:rPr>
      </w:pPr>
    </w:p>
    <w:p w14:paraId="7E8A21AC" w14:textId="368A0E9F"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Lorenzo</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 &amp;</w:t>
      </w:r>
      <w:r w:rsidRPr="00BA106B">
        <w:rPr>
          <w:rFonts w:ascii="Arial" w:hAnsi="Arial" w:cs="Arial"/>
          <w:sz w:val="24"/>
          <w:szCs w:val="24"/>
          <w:lang w:val="en-US"/>
        </w:rPr>
        <w:t xml:space="preserve"> Minson</w:t>
      </w:r>
      <w:r w:rsidR="00A35748" w:rsidRPr="00BA106B">
        <w:rPr>
          <w:rFonts w:ascii="Arial" w:hAnsi="Arial" w:cs="Arial"/>
          <w:sz w:val="24"/>
          <w:szCs w:val="24"/>
          <w:lang w:val="en-US"/>
        </w:rPr>
        <w:t>,</w:t>
      </w:r>
      <w:r w:rsidRPr="00BA106B">
        <w:rPr>
          <w:rFonts w:ascii="Arial" w:hAnsi="Arial" w:cs="Arial"/>
          <w:sz w:val="24"/>
          <w:szCs w:val="24"/>
          <w:lang w:val="en-US"/>
        </w:rPr>
        <w:t xml:space="preserve"> C</w:t>
      </w:r>
      <w:r w:rsidR="00A35748" w:rsidRPr="00BA106B">
        <w:rPr>
          <w:rFonts w:ascii="Arial" w:hAnsi="Arial" w:cs="Arial"/>
          <w:sz w:val="24"/>
          <w:szCs w:val="24"/>
          <w:lang w:val="en-US"/>
        </w:rPr>
        <w:t xml:space="preserve">. </w:t>
      </w:r>
      <w:r w:rsidRPr="00BA106B">
        <w:rPr>
          <w:rFonts w:ascii="Arial" w:hAnsi="Arial" w:cs="Arial"/>
          <w:sz w:val="24"/>
          <w:szCs w:val="24"/>
          <w:lang w:val="en-US"/>
        </w:rPr>
        <w:t>T. (2010)</w:t>
      </w:r>
      <w:r w:rsidR="00A35748" w:rsidRPr="00BA106B">
        <w:rPr>
          <w:rFonts w:ascii="Arial" w:hAnsi="Arial" w:cs="Arial"/>
          <w:sz w:val="24"/>
          <w:szCs w:val="24"/>
          <w:lang w:val="en-US"/>
        </w:rPr>
        <w:t>.</w:t>
      </w:r>
      <w:r w:rsidRPr="00BA106B">
        <w:rPr>
          <w:rFonts w:ascii="Arial" w:hAnsi="Arial" w:cs="Arial"/>
          <w:sz w:val="24"/>
          <w:szCs w:val="24"/>
          <w:lang w:val="en-US"/>
        </w:rPr>
        <w:t xml:space="preserve"> Heat acclimation improves cutaneous vascular function and sweating in trained cyclists. </w:t>
      </w:r>
      <w:r w:rsidR="004B7C14" w:rsidRPr="00BA106B">
        <w:rPr>
          <w:rFonts w:ascii="Arial" w:hAnsi="Arial" w:cs="Arial"/>
          <w:i/>
          <w:sz w:val="24"/>
          <w:szCs w:val="24"/>
          <w:lang w:val="en-US"/>
        </w:rPr>
        <w:t>J. Appl. Physiol.</w:t>
      </w:r>
      <w:r w:rsidRPr="00BA106B">
        <w:rPr>
          <w:rFonts w:ascii="Arial" w:hAnsi="Arial" w:cs="Arial"/>
          <w:sz w:val="24"/>
          <w:szCs w:val="24"/>
          <w:lang w:val="en-US"/>
        </w:rPr>
        <w:t xml:space="preserve"> </w:t>
      </w:r>
      <w:r w:rsidR="00A35748" w:rsidRPr="00BA106B">
        <w:rPr>
          <w:rFonts w:ascii="Arial" w:hAnsi="Arial" w:cs="Arial"/>
          <w:i/>
          <w:sz w:val="24"/>
          <w:szCs w:val="24"/>
          <w:lang w:val="en-US"/>
        </w:rPr>
        <w:t>109,</w:t>
      </w:r>
      <w:r w:rsidR="00A35748" w:rsidRPr="00BA106B">
        <w:rPr>
          <w:rFonts w:ascii="Arial" w:hAnsi="Arial" w:cs="Arial"/>
          <w:sz w:val="24"/>
          <w:szCs w:val="24"/>
          <w:lang w:val="en-US"/>
        </w:rPr>
        <w:t xml:space="preserve"> </w:t>
      </w:r>
      <w:r w:rsidRPr="00BA106B">
        <w:rPr>
          <w:rFonts w:ascii="Arial" w:hAnsi="Arial" w:cs="Arial"/>
          <w:sz w:val="24"/>
          <w:szCs w:val="24"/>
          <w:lang w:val="en-US"/>
        </w:rPr>
        <w:t>1736-1743.</w:t>
      </w:r>
    </w:p>
    <w:p w14:paraId="2B360259" w14:textId="77777777" w:rsidR="0037207E" w:rsidRPr="00BA106B" w:rsidRDefault="0037207E" w:rsidP="008E264B">
      <w:pPr>
        <w:spacing w:line="276" w:lineRule="auto"/>
        <w:jc w:val="both"/>
        <w:rPr>
          <w:rFonts w:ascii="Arial" w:hAnsi="Arial" w:cs="Arial"/>
          <w:sz w:val="24"/>
          <w:szCs w:val="24"/>
          <w:lang w:val="en-US"/>
        </w:rPr>
      </w:pPr>
    </w:p>
    <w:p w14:paraId="56EAE1E1" w14:textId="7DBD2672" w:rsidR="00C00EBD" w:rsidRPr="00BA106B" w:rsidRDefault="00C00EBD" w:rsidP="008E264B">
      <w:pPr>
        <w:spacing w:line="276" w:lineRule="auto"/>
        <w:jc w:val="both"/>
        <w:rPr>
          <w:rFonts w:ascii="Arial" w:hAnsi="Arial" w:cs="Arial"/>
          <w:sz w:val="24"/>
          <w:szCs w:val="24"/>
          <w:lang w:val="en-US"/>
        </w:rPr>
      </w:pPr>
      <w:r w:rsidRPr="00BA106B">
        <w:rPr>
          <w:rFonts w:ascii="Arial" w:hAnsi="Arial" w:cs="Arial"/>
          <w:sz w:val="24"/>
          <w:szCs w:val="24"/>
          <w:lang w:val="en-US"/>
        </w:rPr>
        <w:t>Lundby</w:t>
      </w:r>
      <w:r w:rsidR="00A35748" w:rsidRPr="00BA106B">
        <w:rPr>
          <w:rFonts w:ascii="Arial" w:hAnsi="Arial" w:cs="Arial"/>
          <w:sz w:val="24"/>
          <w:szCs w:val="24"/>
          <w:lang w:val="en-US"/>
        </w:rPr>
        <w:t>,</w:t>
      </w:r>
      <w:r w:rsidRPr="00BA106B">
        <w:rPr>
          <w:rFonts w:ascii="Arial" w:hAnsi="Arial" w:cs="Arial"/>
          <w:sz w:val="24"/>
          <w:szCs w:val="24"/>
          <w:lang w:val="en-US"/>
        </w:rPr>
        <w:t xml:space="preserve"> C</w:t>
      </w:r>
      <w:r w:rsidR="00A35748" w:rsidRPr="00BA106B">
        <w:rPr>
          <w:rFonts w:ascii="Arial" w:hAnsi="Arial" w:cs="Arial"/>
          <w:sz w:val="24"/>
          <w:szCs w:val="24"/>
          <w:lang w:val="en-US"/>
        </w:rPr>
        <w:t>.</w:t>
      </w:r>
      <w:r w:rsidRPr="00BA106B">
        <w:rPr>
          <w:rFonts w:ascii="Arial" w:hAnsi="Arial" w:cs="Arial"/>
          <w:sz w:val="24"/>
          <w:szCs w:val="24"/>
          <w:lang w:val="en-US"/>
        </w:rPr>
        <w:t>, Montero</w:t>
      </w:r>
      <w:r w:rsidR="00A35748" w:rsidRPr="00BA106B">
        <w:rPr>
          <w:rFonts w:ascii="Arial" w:hAnsi="Arial" w:cs="Arial"/>
          <w:sz w:val="24"/>
          <w:szCs w:val="24"/>
          <w:lang w:val="en-US"/>
        </w:rPr>
        <w:t>,</w:t>
      </w:r>
      <w:r w:rsidRPr="00BA106B">
        <w:rPr>
          <w:rFonts w:ascii="Arial" w:hAnsi="Arial" w:cs="Arial"/>
          <w:sz w:val="24"/>
          <w:szCs w:val="24"/>
          <w:lang w:val="en-US"/>
        </w:rPr>
        <w:t xml:space="preserve"> D</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Joyner</w:t>
      </w:r>
      <w:r w:rsidR="00A35748" w:rsidRPr="00BA106B">
        <w:rPr>
          <w:rFonts w:ascii="Arial" w:hAnsi="Arial" w:cs="Arial"/>
          <w:sz w:val="24"/>
          <w:szCs w:val="24"/>
          <w:lang w:val="en-US"/>
        </w:rPr>
        <w:t>,</w:t>
      </w:r>
      <w:r w:rsidRPr="00BA106B">
        <w:rPr>
          <w:rFonts w:ascii="Arial" w:hAnsi="Arial" w:cs="Arial"/>
          <w:sz w:val="24"/>
          <w:szCs w:val="24"/>
          <w:lang w:val="en-US"/>
        </w:rPr>
        <w:t xml:space="preserve"> M.</w:t>
      </w:r>
      <w:r w:rsidR="00A35748" w:rsidRPr="00BA106B">
        <w:rPr>
          <w:rFonts w:ascii="Arial" w:hAnsi="Arial" w:cs="Arial"/>
          <w:sz w:val="24"/>
          <w:szCs w:val="24"/>
          <w:lang w:val="en-US"/>
        </w:rPr>
        <w:t xml:space="preserve"> (2017). Biology of VO2</w:t>
      </w:r>
      <w:r w:rsidRPr="00BA106B">
        <w:rPr>
          <w:rFonts w:ascii="Arial" w:hAnsi="Arial" w:cs="Arial"/>
          <w:sz w:val="24"/>
          <w:szCs w:val="24"/>
          <w:lang w:val="en-US"/>
        </w:rPr>
        <w:t>max: looking under the physiology lamp.</w:t>
      </w:r>
      <w:r w:rsidR="00ED24BD" w:rsidRPr="00BA106B">
        <w:t xml:space="preserve"> </w:t>
      </w:r>
      <w:r w:rsidR="00ED24BD" w:rsidRPr="00BA106B">
        <w:rPr>
          <w:rFonts w:ascii="Arial" w:hAnsi="Arial" w:cs="Arial"/>
          <w:i/>
          <w:sz w:val="24"/>
          <w:szCs w:val="24"/>
          <w:lang w:val="en-US"/>
        </w:rPr>
        <w:t>Acta Physiol.</w:t>
      </w:r>
      <w:r w:rsidR="00A35748" w:rsidRPr="00BA106B">
        <w:rPr>
          <w:rFonts w:ascii="Arial" w:hAnsi="Arial" w:cs="Arial"/>
          <w:i/>
          <w:sz w:val="24"/>
          <w:szCs w:val="24"/>
          <w:lang w:val="en-US"/>
        </w:rPr>
        <w:t>, 220,</w:t>
      </w:r>
      <w:r w:rsidR="00A35748" w:rsidRPr="00BA106B">
        <w:rPr>
          <w:rFonts w:ascii="Arial" w:hAnsi="Arial" w:cs="Arial"/>
          <w:sz w:val="24"/>
          <w:szCs w:val="24"/>
          <w:lang w:val="en-US"/>
        </w:rPr>
        <w:t xml:space="preserve"> </w:t>
      </w:r>
      <w:r w:rsidRPr="00BA106B">
        <w:rPr>
          <w:rFonts w:ascii="Arial" w:hAnsi="Arial" w:cs="Arial"/>
          <w:sz w:val="24"/>
          <w:szCs w:val="24"/>
          <w:lang w:val="en-US"/>
        </w:rPr>
        <w:t>218</w:t>
      </w:r>
      <w:r w:rsidRPr="00BA106B">
        <w:rPr>
          <w:rFonts w:ascii="Cambria Math" w:hAnsi="Cambria Math" w:cs="Cambria Math"/>
          <w:sz w:val="24"/>
          <w:szCs w:val="24"/>
          <w:lang w:val="en-US"/>
        </w:rPr>
        <w:t>‐</w:t>
      </w:r>
      <w:r w:rsidRPr="00BA106B">
        <w:rPr>
          <w:rFonts w:ascii="Arial" w:hAnsi="Arial" w:cs="Arial"/>
          <w:sz w:val="24"/>
          <w:szCs w:val="24"/>
          <w:lang w:val="en-US"/>
        </w:rPr>
        <w:t xml:space="preserve">228. </w:t>
      </w:r>
    </w:p>
    <w:p w14:paraId="6A85B0A6" w14:textId="77777777" w:rsidR="00C00EBD" w:rsidRPr="00BA106B" w:rsidRDefault="00C00EBD" w:rsidP="008E264B">
      <w:pPr>
        <w:spacing w:line="276" w:lineRule="auto"/>
        <w:jc w:val="both"/>
        <w:rPr>
          <w:rFonts w:ascii="Arial" w:hAnsi="Arial" w:cs="Arial"/>
          <w:sz w:val="24"/>
          <w:szCs w:val="24"/>
          <w:lang w:val="en-US"/>
        </w:rPr>
      </w:pPr>
    </w:p>
    <w:p w14:paraId="306DF024" w14:textId="7980F9DB" w:rsidR="00A06F79" w:rsidRPr="00BA106B" w:rsidRDefault="00A06F79" w:rsidP="008E264B">
      <w:pPr>
        <w:spacing w:line="276" w:lineRule="auto"/>
        <w:jc w:val="both"/>
        <w:rPr>
          <w:rFonts w:ascii="Arial" w:hAnsi="Arial" w:cs="Arial"/>
          <w:sz w:val="24"/>
          <w:szCs w:val="24"/>
          <w:lang w:val="en-US"/>
        </w:rPr>
      </w:pPr>
      <w:r w:rsidRPr="00BA106B">
        <w:rPr>
          <w:rFonts w:ascii="Arial" w:hAnsi="Arial" w:cs="Arial"/>
          <w:sz w:val="24"/>
          <w:szCs w:val="24"/>
          <w:lang w:val="en-US"/>
        </w:rPr>
        <w:t>Mang, Z. A., Fennel, Z. I.</w:t>
      </w:r>
      <w:r w:rsidR="005C4DD4" w:rsidRPr="00BA106B">
        <w:rPr>
          <w:rFonts w:ascii="Arial" w:hAnsi="Arial" w:cs="Arial"/>
          <w:sz w:val="24"/>
          <w:szCs w:val="24"/>
          <w:lang w:val="en-US"/>
        </w:rPr>
        <w:t>, Realzola, R. A., Wells, A. D., McKenna, Z., Droemer, C., Houck, J. M., Nava, R. C., Mermier, C. M., Amorim, F. T. (2020). Heat acclimation during low-intensity exercise increases and Hsp72, but not markers of mitochondrial biogenesis and oxidative phosphorylation, in skeletal tissue</w:t>
      </w:r>
      <w:r w:rsidRPr="00BA106B">
        <w:rPr>
          <w:rFonts w:ascii="Arial" w:hAnsi="Arial" w:cs="Arial"/>
          <w:sz w:val="24"/>
          <w:szCs w:val="24"/>
          <w:lang w:val="en-US"/>
        </w:rPr>
        <w:t xml:space="preserve">. </w:t>
      </w:r>
      <w:r w:rsidRPr="00BA106B">
        <w:rPr>
          <w:rFonts w:ascii="Arial" w:hAnsi="Arial" w:cs="Arial"/>
          <w:i/>
          <w:sz w:val="24"/>
          <w:szCs w:val="24"/>
          <w:lang w:val="en-US"/>
        </w:rPr>
        <w:t>Exp</w:t>
      </w:r>
      <w:r w:rsidR="005C4DD4" w:rsidRPr="00BA106B">
        <w:rPr>
          <w:rFonts w:ascii="Arial" w:hAnsi="Arial" w:cs="Arial"/>
          <w:i/>
          <w:sz w:val="24"/>
          <w:szCs w:val="24"/>
          <w:lang w:val="en-US"/>
        </w:rPr>
        <w:t>. Physiol.</w:t>
      </w:r>
      <w:r w:rsidRPr="00BA106B">
        <w:rPr>
          <w:rFonts w:ascii="Arial" w:hAnsi="Arial" w:cs="Arial"/>
          <w:sz w:val="24"/>
          <w:szCs w:val="24"/>
          <w:lang w:val="en-US"/>
        </w:rPr>
        <w:t xml:space="preserve"> 1– 12. https://doi.org/10.1113/EP088563</w:t>
      </w:r>
    </w:p>
    <w:p w14:paraId="48EB635E" w14:textId="77777777" w:rsidR="00A06F79" w:rsidRPr="00BA106B" w:rsidRDefault="00A06F79" w:rsidP="008E264B">
      <w:pPr>
        <w:spacing w:line="276" w:lineRule="auto"/>
        <w:jc w:val="both"/>
        <w:rPr>
          <w:rFonts w:ascii="Arial" w:hAnsi="Arial" w:cs="Arial"/>
          <w:sz w:val="24"/>
          <w:szCs w:val="24"/>
          <w:lang w:val="en-US"/>
        </w:rPr>
      </w:pPr>
    </w:p>
    <w:p w14:paraId="5204D1D2" w14:textId="652EA135"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Nadel</w:t>
      </w:r>
      <w:r w:rsidR="00A35748" w:rsidRPr="00BA106B">
        <w:rPr>
          <w:rFonts w:ascii="Arial" w:hAnsi="Arial" w:cs="Arial"/>
          <w:sz w:val="24"/>
          <w:szCs w:val="24"/>
          <w:lang w:val="en-US"/>
        </w:rPr>
        <w:t>,</w:t>
      </w:r>
      <w:r w:rsidRPr="00BA106B">
        <w:rPr>
          <w:rFonts w:ascii="Arial" w:hAnsi="Arial" w:cs="Arial"/>
          <w:sz w:val="24"/>
          <w:szCs w:val="24"/>
          <w:lang w:val="en-US"/>
        </w:rPr>
        <w:t xml:space="preserve"> E</w:t>
      </w:r>
      <w:r w:rsidR="00A35748" w:rsidRPr="00BA106B">
        <w:rPr>
          <w:rFonts w:ascii="Arial" w:hAnsi="Arial" w:cs="Arial"/>
          <w:sz w:val="24"/>
          <w:szCs w:val="24"/>
          <w:lang w:val="en-US"/>
        </w:rPr>
        <w:t xml:space="preserve">. </w:t>
      </w:r>
      <w:r w:rsidRPr="00BA106B">
        <w:rPr>
          <w:rFonts w:ascii="Arial" w:hAnsi="Arial" w:cs="Arial"/>
          <w:sz w:val="24"/>
          <w:szCs w:val="24"/>
          <w:lang w:val="en-US"/>
        </w:rPr>
        <w:t>R</w:t>
      </w:r>
      <w:r w:rsidR="00A35748" w:rsidRPr="00BA106B">
        <w:rPr>
          <w:rFonts w:ascii="Arial" w:hAnsi="Arial" w:cs="Arial"/>
          <w:sz w:val="24"/>
          <w:szCs w:val="24"/>
          <w:lang w:val="en-US"/>
        </w:rPr>
        <w:t>.</w:t>
      </w:r>
      <w:r w:rsidRPr="00BA106B">
        <w:rPr>
          <w:rFonts w:ascii="Arial" w:hAnsi="Arial" w:cs="Arial"/>
          <w:sz w:val="24"/>
          <w:szCs w:val="24"/>
          <w:lang w:val="en-US"/>
        </w:rPr>
        <w:t>, Pandolf</w:t>
      </w:r>
      <w:r w:rsidR="00A35748" w:rsidRPr="00BA106B">
        <w:rPr>
          <w:rFonts w:ascii="Arial" w:hAnsi="Arial" w:cs="Arial"/>
          <w:sz w:val="24"/>
          <w:szCs w:val="24"/>
          <w:lang w:val="en-US"/>
        </w:rPr>
        <w:t>,</w:t>
      </w:r>
      <w:r w:rsidRPr="00BA106B">
        <w:rPr>
          <w:rFonts w:ascii="Arial" w:hAnsi="Arial" w:cs="Arial"/>
          <w:sz w:val="24"/>
          <w:szCs w:val="24"/>
          <w:lang w:val="en-US"/>
        </w:rPr>
        <w:t xml:space="preserve"> K</w:t>
      </w:r>
      <w:r w:rsidR="00A35748" w:rsidRPr="00BA106B">
        <w:rPr>
          <w:rFonts w:ascii="Arial" w:hAnsi="Arial" w:cs="Arial"/>
          <w:sz w:val="24"/>
          <w:szCs w:val="24"/>
          <w:lang w:val="en-US"/>
        </w:rPr>
        <w:t xml:space="preserve">. </w:t>
      </w:r>
      <w:r w:rsidRPr="00BA106B">
        <w:rPr>
          <w:rFonts w:ascii="Arial" w:hAnsi="Arial" w:cs="Arial"/>
          <w:sz w:val="24"/>
          <w:szCs w:val="24"/>
          <w:lang w:val="en-US"/>
        </w:rPr>
        <w:t>B</w:t>
      </w:r>
      <w:r w:rsidR="00A35748" w:rsidRPr="00BA106B">
        <w:rPr>
          <w:rFonts w:ascii="Arial" w:hAnsi="Arial" w:cs="Arial"/>
          <w:sz w:val="24"/>
          <w:szCs w:val="24"/>
          <w:lang w:val="en-US"/>
        </w:rPr>
        <w:t>.</w:t>
      </w:r>
      <w:r w:rsidRPr="00BA106B">
        <w:rPr>
          <w:rFonts w:ascii="Arial" w:hAnsi="Arial" w:cs="Arial"/>
          <w:sz w:val="24"/>
          <w:szCs w:val="24"/>
          <w:lang w:val="en-US"/>
        </w:rPr>
        <w:t>, Roberts</w:t>
      </w:r>
      <w:r w:rsidR="00A35748" w:rsidRPr="00BA106B">
        <w:rPr>
          <w:rFonts w:ascii="Arial" w:hAnsi="Arial" w:cs="Arial"/>
          <w:sz w:val="24"/>
          <w:szCs w:val="24"/>
          <w:lang w:val="en-US"/>
        </w:rPr>
        <w:t>,</w:t>
      </w:r>
      <w:r w:rsidRPr="00BA106B">
        <w:rPr>
          <w:rFonts w:ascii="Arial" w:hAnsi="Arial" w:cs="Arial"/>
          <w:sz w:val="24"/>
          <w:szCs w:val="24"/>
          <w:lang w:val="en-US"/>
        </w:rPr>
        <w:t xml:space="preserve"> M</w:t>
      </w:r>
      <w:r w:rsidR="00A35748" w:rsidRPr="00BA106B">
        <w:rPr>
          <w:rFonts w:ascii="Arial" w:hAnsi="Arial" w:cs="Arial"/>
          <w:sz w:val="24"/>
          <w:szCs w:val="24"/>
          <w:lang w:val="en-US"/>
        </w:rPr>
        <w:t xml:space="preserve">. </w:t>
      </w:r>
      <w:r w:rsidRPr="00BA106B">
        <w:rPr>
          <w:rFonts w:ascii="Arial" w:hAnsi="Arial" w:cs="Arial"/>
          <w:sz w:val="24"/>
          <w:szCs w:val="24"/>
          <w:lang w:val="en-US"/>
        </w:rPr>
        <w:t>F</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Stolwijk</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 xml:space="preserve">. </w:t>
      </w:r>
      <w:r w:rsidRPr="00BA106B">
        <w:rPr>
          <w:rFonts w:ascii="Arial" w:hAnsi="Arial" w:cs="Arial"/>
          <w:sz w:val="24"/>
          <w:szCs w:val="24"/>
          <w:lang w:val="en-US"/>
        </w:rPr>
        <w:t>A. (1974)</w:t>
      </w:r>
      <w:r w:rsidR="00A35748" w:rsidRPr="00BA106B">
        <w:rPr>
          <w:rFonts w:ascii="Arial" w:hAnsi="Arial" w:cs="Arial"/>
          <w:sz w:val="24"/>
          <w:szCs w:val="24"/>
          <w:lang w:val="en-US"/>
        </w:rPr>
        <w:t>.</w:t>
      </w:r>
      <w:r w:rsidRPr="00BA106B">
        <w:rPr>
          <w:rFonts w:ascii="Arial" w:hAnsi="Arial" w:cs="Arial"/>
          <w:sz w:val="24"/>
          <w:szCs w:val="24"/>
          <w:lang w:val="en-US"/>
        </w:rPr>
        <w:t xml:space="preserve"> Mechanisms of thermal acclimation to exercise and heat.</w:t>
      </w:r>
      <w:r w:rsidRPr="00BA106B">
        <w:rPr>
          <w:rFonts w:ascii="Arial" w:hAnsi="Arial" w:cs="Arial"/>
          <w:i/>
          <w:sz w:val="24"/>
          <w:szCs w:val="24"/>
          <w:lang w:val="en-US"/>
        </w:rPr>
        <w:t xml:space="preserve"> </w:t>
      </w:r>
      <w:r w:rsidR="004B7C14" w:rsidRPr="00BA106B">
        <w:rPr>
          <w:rFonts w:ascii="Arial" w:hAnsi="Arial" w:cs="Arial"/>
          <w:i/>
          <w:sz w:val="24"/>
          <w:szCs w:val="24"/>
          <w:lang w:val="en-US"/>
        </w:rPr>
        <w:t>J. Appl. Physiol.</w:t>
      </w:r>
      <w:r w:rsidR="00A35748" w:rsidRPr="00BA106B">
        <w:rPr>
          <w:rFonts w:ascii="Arial" w:hAnsi="Arial" w:cs="Arial"/>
          <w:i/>
          <w:sz w:val="24"/>
          <w:szCs w:val="24"/>
          <w:lang w:val="en-US"/>
        </w:rPr>
        <w:t>, 37</w:t>
      </w:r>
      <w:r w:rsidR="00A35748" w:rsidRPr="00BA106B">
        <w:rPr>
          <w:rFonts w:ascii="Arial" w:hAnsi="Arial" w:cs="Arial"/>
          <w:sz w:val="24"/>
          <w:szCs w:val="24"/>
          <w:lang w:val="en-US"/>
        </w:rPr>
        <w:t xml:space="preserve">, </w:t>
      </w:r>
      <w:r w:rsidRPr="00BA106B">
        <w:rPr>
          <w:rFonts w:ascii="Arial" w:hAnsi="Arial" w:cs="Arial"/>
          <w:sz w:val="24"/>
          <w:szCs w:val="24"/>
          <w:lang w:val="en-US"/>
        </w:rPr>
        <w:t>515–520.</w:t>
      </w:r>
    </w:p>
    <w:p w14:paraId="53F8FF04" w14:textId="73F1E540" w:rsidR="0037207E" w:rsidRPr="00BA106B" w:rsidRDefault="0037207E" w:rsidP="008E264B">
      <w:pPr>
        <w:spacing w:line="276" w:lineRule="auto"/>
        <w:jc w:val="both"/>
        <w:rPr>
          <w:rFonts w:ascii="Arial" w:hAnsi="Arial" w:cs="Arial"/>
          <w:sz w:val="24"/>
          <w:szCs w:val="24"/>
          <w:lang w:val="en-US"/>
        </w:rPr>
      </w:pPr>
    </w:p>
    <w:p w14:paraId="125C1E3D" w14:textId="2B6896D0"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lastRenderedPageBreak/>
        <w:t>Nielsen</w:t>
      </w:r>
      <w:r w:rsidR="00A35748" w:rsidRPr="00BA106B">
        <w:rPr>
          <w:rFonts w:ascii="Arial" w:hAnsi="Arial" w:cs="Arial"/>
          <w:sz w:val="24"/>
          <w:szCs w:val="24"/>
          <w:lang w:val="en-US"/>
        </w:rPr>
        <w:t>,</w:t>
      </w:r>
      <w:r w:rsidRPr="00BA106B">
        <w:rPr>
          <w:rFonts w:ascii="Arial" w:hAnsi="Arial" w:cs="Arial"/>
          <w:sz w:val="24"/>
          <w:szCs w:val="24"/>
          <w:lang w:val="en-US"/>
        </w:rPr>
        <w:t xml:space="preserve"> B</w:t>
      </w:r>
      <w:r w:rsidR="00A35748" w:rsidRPr="00BA106B">
        <w:rPr>
          <w:rFonts w:ascii="Arial" w:hAnsi="Arial" w:cs="Arial"/>
          <w:sz w:val="24"/>
          <w:szCs w:val="24"/>
          <w:lang w:val="en-US"/>
        </w:rPr>
        <w:t>.</w:t>
      </w:r>
      <w:r w:rsidRPr="00BA106B">
        <w:rPr>
          <w:rFonts w:ascii="Arial" w:hAnsi="Arial" w:cs="Arial"/>
          <w:sz w:val="24"/>
          <w:szCs w:val="24"/>
          <w:lang w:val="en-US"/>
        </w:rPr>
        <w:t>, Hales</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 xml:space="preserve">. </w:t>
      </w:r>
      <w:r w:rsidRPr="00BA106B">
        <w:rPr>
          <w:rFonts w:ascii="Arial" w:hAnsi="Arial" w:cs="Arial"/>
          <w:sz w:val="24"/>
          <w:szCs w:val="24"/>
          <w:lang w:val="en-US"/>
        </w:rPr>
        <w:t>R</w:t>
      </w:r>
      <w:r w:rsidR="00A35748" w:rsidRPr="00BA106B">
        <w:rPr>
          <w:rFonts w:ascii="Arial" w:hAnsi="Arial" w:cs="Arial"/>
          <w:sz w:val="24"/>
          <w:szCs w:val="24"/>
          <w:lang w:val="en-US"/>
        </w:rPr>
        <w:t>.</w:t>
      </w:r>
      <w:r w:rsidRPr="00BA106B">
        <w:rPr>
          <w:rFonts w:ascii="Arial" w:hAnsi="Arial" w:cs="Arial"/>
          <w:sz w:val="24"/>
          <w:szCs w:val="24"/>
          <w:lang w:val="en-US"/>
        </w:rPr>
        <w:t>, Strange</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w:t>
      </w:r>
      <w:r w:rsidRPr="00BA106B">
        <w:rPr>
          <w:rFonts w:ascii="Arial" w:hAnsi="Arial" w:cs="Arial"/>
          <w:sz w:val="24"/>
          <w:szCs w:val="24"/>
          <w:lang w:val="en-US"/>
        </w:rPr>
        <w:t>, Christensen</w:t>
      </w:r>
      <w:r w:rsidR="00A35748" w:rsidRPr="00BA106B">
        <w:rPr>
          <w:rFonts w:ascii="Arial" w:hAnsi="Arial" w:cs="Arial"/>
          <w:sz w:val="24"/>
          <w:szCs w:val="24"/>
          <w:lang w:val="en-US"/>
        </w:rPr>
        <w:t>,</w:t>
      </w:r>
      <w:r w:rsidRPr="00BA106B">
        <w:rPr>
          <w:rFonts w:ascii="Arial" w:hAnsi="Arial" w:cs="Arial"/>
          <w:sz w:val="24"/>
          <w:szCs w:val="24"/>
          <w:lang w:val="en-US"/>
        </w:rPr>
        <w:t xml:space="preserve"> N</w:t>
      </w:r>
      <w:r w:rsidR="00A35748" w:rsidRPr="00BA106B">
        <w:rPr>
          <w:rFonts w:ascii="Arial" w:hAnsi="Arial" w:cs="Arial"/>
          <w:sz w:val="24"/>
          <w:szCs w:val="24"/>
          <w:lang w:val="en-US"/>
        </w:rPr>
        <w:t xml:space="preserve">. </w:t>
      </w:r>
      <w:r w:rsidRPr="00BA106B">
        <w:rPr>
          <w:rFonts w:ascii="Arial" w:hAnsi="Arial" w:cs="Arial"/>
          <w:sz w:val="24"/>
          <w:szCs w:val="24"/>
          <w:lang w:val="en-US"/>
        </w:rPr>
        <w:t>J</w:t>
      </w:r>
      <w:r w:rsidR="00A35748" w:rsidRPr="00BA106B">
        <w:rPr>
          <w:rFonts w:ascii="Arial" w:hAnsi="Arial" w:cs="Arial"/>
          <w:sz w:val="24"/>
          <w:szCs w:val="24"/>
          <w:lang w:val="en-US"/>
        </w:rPr>
        <w:t>.</w:t>
      </w:r>
      <w:r w:rsidRPr="00BA106B">
        <w:rPr>
          <w:rFonts w:ascii="Arial" w:hAnsi="Arial" w:cs="Arial"/>
          <w:sz w:val="24"/>
          <w:szCs w:val="24"/>
          <w:lang w:val="en-US"/>
        </w:rPr>
        <w:t>, Warberg</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Saltin B. (1993)</w:t>
      </w:r>
      <w:r w:rsidR="00A35748" w:rsidRPr="00BA106B">
        <w:rPr>
          <w:rFonts w:ascii="Arial" w:hAnsi="Arial" w:cs="Arial"/>
          <w:sz w:val="24"/>
          <w:szCs w:val="24"/>
          <w:lang w:val="en-US"/>
        </w:rPr>
        <w:t>.</w:t>
      </w:r>
      <w:r w:rsidRPr="00BA106B">
        <w:rPr>
          <w:rFonts w:ascii="Arial" w:hAnsi="Arial" w:cs="Arial"/>
          <w:sz w:val="24"/>
          <w:szCs w:val="24"/>
          <w:lang w:val="en-US"/>
        </w:rPr>
        <w:t xml:space="preserve"> Human circulatory and thermoregulatory adaptations with heat acclimation and exerci</w:t>
      </w:r>
      <w:r w:rsidR="00A35748" w:rsidRPr="00BA106B">
        <w:rPr>
          <w:rFonts w:ascii="Arial" w:hAnsi="Arial" w:cs="Arial"/>
          <w:sz w:val="24"/>
          <w:szCs w:val="24"/>
          <w:lang w:val="en-US"/>
        </w:rPr>
        <w:t>se in a hot, dry environment.</w:t>
      </w:r>
      <w:r w:rsidR="00A35748" w:rsidRPr="00BA106B">
        <w:rPr>
          <w:rFonts w:ascii="Arial" w:hAnsi="Arial" w:cs="Arial"/>
          <w:i/>
          <w:sz w:val="24"/>
          <w:szCs w:val="24"/>
          <w:lang w:val="en-US"/>
        </w:rPr>
        <w:t xml:space="preserve"> J</w:t>
      </w:r>
      <w:r w:rsidR="00184CD2" w:rsidRPr="00BA106B">
        <w:rPr>
          <w:rFonts w:ascii="Arial" w:hAnsi="Arial" w:cs="Arial"/>
          <w:i/>
          <w:sz w:val="24"/>
          <w:szCs w:val="24"/>
          <w:lang w:val="en-US"/>
        </w:rPr>
        <w:t>.</w:t>
      </w:r>
      <w:r w:rsidR="00A35748" w:rsidRPr="00BA106B">
        <w:rPr>
          <w:rFonts w:ascii="Arial" w:hAnsi="Arial" w:cs="Arial"/>
          <w:i/>
          <w:sz w:val="24"/>
          <w:szCs w:val="24"/>
          <w:lang w:val="en-US"/>
        </w:rPr>
        <w:t xml:space="preserve"> Physiol</w:t>
      </w:r>
      <w:r w:rsidR="00184CD2" w:rsidRPr="00BA106B">
        <w:rPr>
          <w:rFonts w:ascii="Arial" w:hAnsi="Arial" w:cs="Arial"/>
          <w:i/>
          <w:sz w:val="24"/>
          <w:szCs w:val="24"/>
          <w:lang w:val="en-US"/>
        </w:rPr>
        <w:t>.</w:t>
      </w:r>
      <w:r w:rsidR="00A35748" w:rsidRPr="00BA106B">
        <w:rPr>
          <w:rFonts w:ascii="Arial" w:hAnsi="Arial" w:cs="Arial"/>
          <w:i/>
          <w:sz w:val="24"/>
          <w:szCs w:val="24"/>
          <w:lang w:val="en-US"/>
        </w:rPr>
        <w:t>,</w:t>
      </w:r>
      <w:r w:rsidRPr="00BA106B">
        <w:rPr>
          <w:rFonts w:ascii="Arial" w:hAnsi="Arial" w:cs="Arial"/>
          <w:i/>
          <w:sz w:val="24"/>
          <w:szCs w:val="24"/>
          <w:lang w:val="en-US"/>
        </w:rPr>
        <w:t xml:space="preserve"> 460</w:t>
      </w:r>
      <w:r w:rsidR="00A35748" w:rsidRPr="00BA106B">
        <w:rPr>
          <w:rFonts w:ascii="Arial" w:hAnsi="Arial" w:cs="Arial"/>
          <w:i/>
          <w:sz w:val="24"/>
          <w:szCs w:val="24"/>
          <w:lang w:val="en-US"/>
        </w:rPr>
        <w:t>,</w:t>
      </w:r>
      <w:r w:rsidR="00A35748" w:rsidRPr="00BA106B">
        <w:rPr>
          <w:rFonts w:ascii="Arial" w:hAnsi="Arial" w:cs="Arial"/>
          <w:sz w:val="24"/>
          <w:szCs w:val="24"/>
          <w:lang w:val="en-US"/>
        </w:rPr>
        <w:t xml:space="preserve"> </w:t>
      </w:r>
      <w:r w:rsidRPr="00BA106B">
        <w:rPr>
          <w:rFonts w:ascii="Arial" w:hAnsi="Arial" w:cs="Arial"/>
          <w:sz w:val="24"/>
          <w:szCs w:val="24"/>
          <w:lang w:val="en-US"/>
        </w:rPr>
        <w:t>467–485.</w:t>
      </w:r>
    </w:p>
    <w:p w14:paraId="7300BF35" w14:textId="03279B32" w:rsidR="0037207E" w:rsidRPr="00BA106B" w:rsidRDefault="0037207E" w:rsidP="008E264B">
      <w:pPr>
        <w:spacing w:line="276" w:lineRule="auto"/>
        <w:jc w:val="both"/>
        <w:rPr>
          <w:rFonts w:ascii="Arial" w:hAnsi="Arial" w:cs="Arial"/>
          <w:sz w:val="24"/>
          <w:szCs w:val="24"/>
          <w:lang w:val="en-US"/>
        </w:rPr>
      </w:pPr>
    </w:p>
    <w:p w14:paraId="217981D7" w14:textId="2EE40A5A" w:rsidR="00A1759C" w:rsidRPr="00BA106B" w:rsidRDefault="00A1759C" w:rsidP="008E264B">
      <w:pPr>
        <w:spacing w:line="276" w:lineRule="auto"/>
        <w:jc w:val="both"/>
        <w:rPr>
          <w:rFonts w:ascii="Arial" w:hAnsi="Arial" w:cs="Arial"/>
          <w:sz w:val="24"/>
          <w:szCs w:val="24"/>
          <w:lang w:val="en-US"/>
        </w:rPr>
      </w:pPr>
      <w:r w:rsidRPr="00BA106B">
        <w:rPr>
          <w:rFonts w:ascii="Arial" w:hAnsi="Arial" w:cs="Arial"/>
          <w:sz w:val="24"/>
          <w:szCs w:val="24"/>
          <w:lang w:val="en-US"/>
        </w:rPr>
        <w:t>Paradis-Deschenes</w:t>
      </w:r>
      <w:r w:rsidR="00A35748" w:rsidRPr="00BA106B">
        <w:rPr>
          <w:rFonts w:ascii="Arial" w:hAnsi="Arial" w:cs="Arial"/>
          <w:sz w:val="24"/>
          <w:szCs w:val="24"/>
          <w:lang w:val="en-US"/>
        </w:rPr>
        <w:t>,</w:t>
      </w:r>
      <w:r w:rsidRPr="00BA106B">
        <w:rPr>
          <w:rFonts w:ascii="Arial" w:hAnsi="Arial" w:cs="Arial"/>
          <w:sz w:val="24"/>
          <w:szCs w:val="24"/>
          <w:lang w:val="en-US"/>
        </w:rPr>
        <w:t xml:space="preserve"> P</w:t>
      </w:r>
      <w:r w:rsidR="00A35748" w:rsidRPr="00BA106B">
        <w:rPr>
          <w:rFonts w:ascii="Arial" w:hAnsi="Arial" w:cs="Arial"/>
          <w:sz w:val="24"/>
          <w:szCs w:val="24"/>
          <w:lang w:val="en-US"/>
        </w:rPr>
        <w:t>.</w:t>
      </w:r>
      <w:r w:rsidRPr="00BA106B">
        <w:rPr>
          <w:rFonts w:ascii="Arial" w:hAnsi="Arial" w:cs="Arial"/>
          <w:sz w:val="24"/>
          <w:szCs w:val="24"/>
          <w:lang w:val="en-US"/>
        </w:rPr>
        <w:t>, Joanisse</w:t>
      </w:r>
      <w:r w:rsidR="00A35748" w:rsidRPr="00BA106B">
        <w:rPr>
          <w:rFonts w:ascii="Arial" w:hAnsi="Arial" w:cs="Arial"/>
          <w:sz w:val="24"/>
          <w:szCs w:val="24"/>
          <w:lang w:val="en-US"/>
        </w:rPr>
        <w:t>,</w:t>
      </w:r>
      <w:r w:rsidRPr="00BA106B">
        <w:rPr>
          <w:rFonts w:ascii="Arial" w:hAnsi="Arial" w:cs="Arial"/>
          <w:sz w:val="24"/>
          <w:szCs w:val="24"/>
          <w:lang w:val="en-US"/>
        </w:rPr>
        <w:t xml:space="preserve"> D</w:t>
      </w:r>
      <w:r w:rsidR="00A35748" w:rsidRPr="00BA106B">
        <w:rPr>
          <w:rFonts w:ascii="Arial" w:hAnsi="Arial" w:cs="Arial"/>
          <w:sz w:val="24"/>
          <w:szCs w:val="24"/>
          <w:lang w:val="en-US"/>
        </w:rPr>
        <w:t xml:space="preserve">. </w:t>
      </w:r>
      <w:r w:rsidRPr="00BA106B">
        <w:rPr>
          <w:rFonts w:ascii="Arial" w:hAnsi="Arial" w:cs="Arial"/>
          <w:sz w:val="24"/>
          <w:szCs w:val="24"/>
          <w:lang w:val="en-US"/>
        </w:rPr>
        <w:t>R</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Billaut</w:t>
      </w:r>
      <w:r w:rsidR="00A35748" w:rsidRPr="00BA106B">
        <w:rPr>
          <w:rFonts w:ascii="Arial" w:hAnsi="Arial" w:cs="Arial"/>
          <w:sz w:val="24"/>
          <w:szCs w:val="24"/>
          <w:lang w:val="en-US"/>
        </w:rPr>
        <w:t>,</w:t>
      </w:r>
      <w:r w:rsidRPr="00BA106B">
        <w:rPr>
          <w:rFonts w:ascii="Arial" w:hAnsi="Arial" w:cs="Arial"/>
          <w:sz w:val="24"/>
          <w:szCs w:val="24"/>
          <w:lang w:val="en-US"/>
        </w:rPr>
        <w:t xml:space="preserve"> F.</w:t>
      </w:r>
      <w:r w:rsidR="00A35748" w:rsidRPr="00BA106B">
        <w:rPr>
          <w:rFonts w:ascii="Arial" w:hAnsi="Arial" w:cs="Arial"/>
          <w:sz w:val="24"/>
          <w:szCs w:val="24"/>
          <w:lang w:val="en-US"/>
        </w:rPr>
        <w:t xml:space="preserve"> (2018).</w:t>
      </w:r>
      <w:r w:rsidRPr="00BA106B">
        <w:rPr>
          <w:rFonts w:ascii="Arial" w:hAnsi="Arial" w:cs="Arial"/>
          <w:sz w:val="24"/>
          <w:szCs w:val="24"/>
          <w:lang w:val="en-US"/>
        </w:rPr>
        <w:t xml:space="preserve"> Ischemic preconditioning improves time trial performance at moderate altitude. </w:t>
      </w:r>
      <w:r w:rsidR="00714A5B" w:rsidRPr="00BA106B">
        <w:rPr>
          <w:rFonts w:ascii="Arial" w:hAnsi="Arial" w:cs="Arial"/>
          <w:i/>
          <w:sz w:val="24"/>
          <w:szCs w:val="24"/>
          <w:lang w:val="en-US"/>
        </w:rPr>
        <w:t>Med. Sci. Sports Exerc.</w:t>
      </w:r>
      <w:r w:rsidR="00A35748" w:rsidRPr="00BA106B">
        <w:rPr>
          <w:rFonts w:ascii="Arial" w:hAnsi="Arial" w:cs="Arial"/>
          <w:i/>
          <w:sz w:val="24"/>
          <w:szCs w:val="24"/>
          <w:lang w:val="en-US"/>
        </w:rPr>
        <w:t>,</w:t>
      </w:r>
      <w:r w:rsidRPr="00BA106B">
        <w:rPr>
          <w:rFonts w:ascii="Arial" w:hAnsi="Arial" w:cs="Arial"/>
          <w:i/>
          <w:sz w:val="24"/>
          <w:szCs w:val="24"/>
          <w:lang w:val="en-US"/>
        </w:rPr>
        <w:t xml:space="preserve"> </w:t>
      </w:r>
      <w:r w:rsidR="00A35748" w:rsidRPr="00BA106B">
        <w:rPr>
          <w:rFonts w:ascii="Arial" w:hAnsi="Arial" w:cs="Arial"/>
          <w:i/>
          <w:sz w:val="24"/>
          <w:szCs w:val="24"/>
          <w:lang w:val="en-US"/>
        </w:rPr>
        <w:t>50,</w:t>
      </w:r>
      <w:r w:rsidR="00A35748" w:rsidRPr="00BA106B">
        <w:rPr>
          <w:rFonts w:ascii="Arial" w:hAnsi="Arial" w:cs="Arial"/>
          <w:sz w:val="24"/>
          <w:szCs w:val="24"/>
          <w:lang w:val="en-US"/>
        </w:rPr>
        <w:t xml:space="preserve"> </w:t>
      </w:r>
      <w:r w:rsidRPr="00BA106B">
        <w:rPr>
          <w:rFonts w:ascii="Arial" w:hAnsi="Arial" w:cs="Arial"/>
          <w:sz w:val="24"/>
          <w:szCs w:val="24"/>
          <w:lang w:val="en-US"/>
        </w:rPr>
        <w:t>533–41.</w:t>
      </w:r>
    </w:p>
    <w:p w14:paraId="041A61D3" w14:textId="77777777" w:rsidR="00A1759C" w:rsidRPr="00BA106B" w:rsidRDefault="00A1759C" w:rsidP="008E264B">
      <w:pPr>
        <w:spacing w:line="276" w:lineRule="auto"/>
        <w:jc w:val="both"/>
        <w:rPr>
          <w:rFonts w:ascii="Arial" w:hAnsi="Arial" w:cs="Arial"/>
          <w:sz w:val="24"/>
          <w:szCs w:val="24"/>
          <w:lang w:val="en-US"/>
        </w:rPr>
      </w:pPr>
    </w:p>
    <w:p w14:paraId="2880E854" w14:textId="09290C34"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Périard</w:t>
      </w:r>
      <w:r w:rsidR="00A35748" w:rsidRPr="00BA106B">
        <w:rPr>
          <w:rFonts w:ascii="Arial" w:hAnsi="Arial" w:cs="Arial"/>
          <w:sz w:val="24"/>
          <w:szCs w:val="24"/>
          <w:lang w:val="en-US"/>
        </w:rPr>
        <w:t>,</w:t>
      </w:r>
      <w:r w:rsidRPr="00BA106B">
        <w:rPr>
          <w:rFonts w:ascii="Arial" w:hAnsi="Arial" w:cs="Arial"/>
          <w:sz w:val="24"/>
          <w:szCs w:val="24"/>
          <w:lang w:val="en-US"/>
        </w:rPr>
        <w:t xml:space="preserve"> J</w:t>
      </w:r>
      <w:r w:rsidR="00A35748" w:rsidRPr="00BA106B">
        <w:rPr>
          <w:rFonts w:ascii="Arial" w:hAnsi="Arial" w:cs="Arial"/>
          <w:sz w:val="24"/>
          <w:szCs w:val="24"/>
          <w:lang w:val="en-US"/>
        </w:rPr>
        <w:t xml:space="preserve">. </w:t>
      </w:r>
      <w:r w:rsidRPr="00BA106B">
        <w:rPr>
          <w:rFonts w:ascii="Arial" w:hAnsi="Arial" w:cs="Arial"/>
          <w:sz w:val="24"/>
          <w:szCs w:val="24"/>
          <w:lang w:val="en-US"/>
        </w:rPr>
        <w:t>D</w:t>
      </w:r>
      <w:r w:rsidR="00A35748" w:rsidRPr="00BA106B">
        <w:rPr>
          <w:rFonts w:ascii="Arial" w:hAnsi="Arial" w:cs="Arial"/>
          <w:sz w:val="24"/>
          <w:szCs w:val="24"/>
          <w:lang w:val="en-US"/>
        </w:rPr>
        <w:t>.</w:t>
      </w:r>
      <w:r w:rsidRPr="00BA106B">
        <w:rPr>
          <w:rFonts w:ascii="Arial" w:hAnsi="Arial" w:cs="Arial"/>
          <w:sz w:val="24"/>
          <w:szCs w:val="24"/>
          <w:lang w:val="en-US"/>
        </w:rPr>
        <w:t>, Travers</w:t>
      </w:r>
      <w:r w:rsidR="00A35748" w:rsidRPr="00BA106B">
        <w:rPr>
          <w:rFonts w:ascii="Arial" w:hAnsi="Arial" w:cs="Arial"/>
          <w:sz w:val="24"/>
          <w:szCs w:val="24"/>
          <w:lang w:val="en-US"/>
        </w:rPr>
        <w:t>,</w:t>
      </w:r>
      <w:r w:rsidRPr="00BA106B">
        <w:rPr>
          <w:rFonts w:ascii="Arial" w:hAnsi="Arial" w:cs="Arial"/>
          <w:sz w:val="24"/>
          <w:szCs w:val="24"/>
          <w:lang w:val="en-US"/>
        </w:rPr>
        <w:t xml:space="preserve"> G</w:t>
      </w:r>
      <w:r w:rsidR="00A35748" w:rsidRPr="00BA106B">
        <w:rPr>
          <w:rFonts w:ascii="Arial" w:hAnsi="Arial" w:cs="Arial"/>
          <w:sz w:val="24"/>
          <w:szCs w:val="24"/>
          <w:lang w:val="en-US"/>
        </w:rPr>
        <w:t xml:space="preserve">. </w:t>
      </w:r>
      <w:r w:rsidRPr="00BA106B">
        <w:rPr>
          <w:rFonts w:ascii="Arial" w:hAnsi="Arial" w:cs="Arial"/>
          <w:sz w:val="24"/>
          <w:szCs w:val="24"/>
          <w:lang w:val="en-US"/>
        </w:rPr>
        <w:t>J</w:t>
      </w:r>
      <w:r w:rsidR="00A35748" w:rsidRPr="00BA106B">
        <w:rPr>
          <w:rFonts w:ascii="Arial" w:hAnsi="Arial" w:cs="Arial"/>
          <w:sz w:val="24"/>
          <w:szCs w:val="24"/>
          <w:lang w:val="en-US"/>
        </w:rPr>
        <w:t xml:space="preserve">. </w:t>
      </w:r>
      <w:r w:rsidRPr="00BA106B">
        <w:rPr>
          <w:rFonts w:ascii="Arial" w:hAnsi="Arial" w:cs="Arial"/>
          <w:sz w:val="24"/>
          <w:szCs w:val="24"/>
          <w:lang w:val="en-US"/>
        </w:rPr>
        <w:t>S</w:t>
      </w:r>
      <w:r w:rsidR="00A35748" w:rsidRPr="00BA106B">
        <w:rPr>
          <w:rFonts w:ascii="Arial" w:hAnsi="Arial" w:cs="Arial"/>
          <w:sz w:val="24"/>
          <w:szCs w:val="24"/>
          <w:lang w:val="en-US"/>
        </w:rPr>
        <w:t>.</w:t>
      </w:r>
      <w:r w:rsidRPr="00BA106B">
        <w:rPr>
          <w:rFonts w:ascii="Arial" w:hAnsi="Arial" w:cs="Arial"/>
          <w:sz w:val="24"/>
          <w:szCs w:val="24"/>
          <w:lang w:val="en-US"/>
        </w:rPr>
        <w:t>, Racinais</w:t>
      </w:r>
      <w:r w:rsidR="00A35748" w:rsidRPr="00BA106B">
        <w:rPr>
          <w:rFonts w:ascii="Arial" w:hAnsi="Arial" w:cs="Arial"/>
          <w:sz w:val="24"/>
          <w:szCs w:val="24"/>
          <w:lang w:val="en-US"/>
        </w:rPr>
        <w:t>,</w:t>
      </w:r>
      <w:r w:rsidRPr="00BA106B">
        <w:rPr>
          <w:rFonts w:ascii="Arial" w:hAnsi="Arial" w:cs="Arial"/>
          <w:sz w:val="24"/>
          <w:szCs w:val="24"/>
          <w:lang w:val="en-US"/>
        </w:rPr>
        <w:t xml:space="preserve"> S</w:t>
      </w:r>
      <w:r w:rsidR="00A35748" w:rsidRPr="00BA106B">
        <w:rPr>
          <w:rFonts w:ascii="Arial" w:hAnsi="Arial" w:cs="Arial"/>
          <w:sz w:val="24"/>
          <w:szCs w:val="24"/>
          <w:lang w:val="en-US"/>
        </w:rPr>
        <w:t>.</w:t>
      </w:r>
      <w:r w:rsidRPr="00BA106B">
        <w:rPr>
          <w:rFonts w:ascii="Arial" w:hAnsi="Arial" w:cs="Arial"/>
          <w:sz w:val="24"/>
          <w:szCs w:val="24"/>
          <w:lang w:val="en-US"/>
        </w:rPr>
        <w:t>,</w:t>
      </w:r>
      <w:r w:rsidR="00A35748" w:rsidRPr="00BA106B">
        <w:rPr>
          <w:rFonts w:ascii="Arial" w:hAnsi="Arial" w:cs="Arial"/>
          <w:sz w:val="24"/>
          <w:szCs w:val="24"/>
          <w:lang w:val="en-US"/>
        </w:rPr>
        <w:t xml:space="preserve"> &amp;</w:t>
      </w:r>
      <w:r w:rsidRPr="00BA106B">
        <w:rPr>
          <w:rFonts w:ascii="Arial" w:hAnsi="Arial" w:cs="Arial"/>
          <w:sz w:val="24"/>
          <w:szCs w:val="24"/>
          <w:lang w:val="en-US"/>
        </w:rPr>
        <w:t xml:space="preserve"> Sawka</w:t>
      </w:r>
      <w:r w:rsidR="00A35748" w:rsidRPr="00BA106B">
        <w:rPr>
          <w:rFonts w:ascii="Arial" w:hAnsi="Arial" w:cs="Arial"/>
          <w:sz w:val="24"/>
          <w:szCs w:val="24"/>
          <w:lang w:val="en-US"/>
        </w:rPr>
        <w:t>,</w:t>
      </w:r>
      <w:r w:rsidRPr="00BA106B">
        <w:rPr>
          <w:rFonts w:ascii="Arial" w:hAnsi="Arial" w:cs="Arial"/>
          <w:sz w:val="24"/>
          <w:szCs w:val="24"/>
          <w:lang w:val="en-US"/>
        </w:rPr>
        <w:t xml:space="preserve"> M</w:t>
      </w:r>
      <w:r w:rsidR="00A35748" w:rsidRPr="00BA106B">
        <w:rPr>
          <w:rFonts w:ascii="Arial" w:hAnsi="Arial" w:cs="Arial"/>
          <w:sz w:val="24"/>
          <w:szCs w:val="24"/>
          <w:lang w:val="en-US"/>
        </w:rPr>
        <w:t xml:space="preserve">. </w:t>
      </w:r>
      <w:r w:rsidRPr="00BA106B">
        <w:rPr>
          <w:rFonts w:ascii="Arial" w:hAnsi="Arial" w:cs="Arial"/>
          <w:sz w:val="24"/>
          <w:szCs w:val="24"/>
          <w:lang w:val="en-US"/>
        </w:rPr>
        <w:t>N. (2016)</w:t>
      </w:r>
      <w:r w:rsidR="00A35748" w:rsidRPr="00BA106B">
        <w:rPr>
          <w:rFonts w:ascii="Arial" w:hAnsi="Arial" w:cs="Arial"/>
          <w:sz w:val="24"/>
          <w:szCs w:val="24"/>
          <w:lang w:val="en-US"/>
        </w:rPr>
        <w:t>.</w:t>
      </w:r>
      <w:r w:rsidRPr="00BA106B">
        <w:rPr>
          <w:rFonts w:ascii="Arial" w:hAnsi="Arial" w:cs="Arial"/>
          <w:sz w:val="24"/>
          <w:szCs w:val="24"/>
          <w:lang w:val="en-US"/>
        </w:rPr>
        <w:t xml:space="preserve"> Cardiovascular adaptations supporting human e</w:t>
      </w:r>
      <w:r w:rsidR="00A35748" w:rsidRPr="00BA106B">
        <w:rPr>
          <w:rFonts w:ascii="Arial" w:hAnsi="Arial" w:cs="Arial"/>
          <w:sz w:val="24"/>
          <w:szCs w:val="24"/>
          <w:lang w:val="en-US"/>
        </w:rPr>
        <w:t xml:space="preserve">xercise-heat acclimation. </w:t>
      </w:r>
      <w:r w:rsidR="00184CD2" w:rsidRPr="00BA106B">
        <w:rPr>
          <w:rFonts w:ascii="Arial" w:hAnsi="Arial" w:cs="Arial"/>
          <w:i/>
          <w:sz w:val="24"/>
          <w:szCs w:val="24"/>
          <w:lang w:val="en-US"/>
        </w:rPr>
        <w:t>Auton. Neurosci-Basic.</w:t>
      </w:r>
      <w:r w:rsidR="00A35748" w:rsidRPr="00BA106B">
        <w:rPr>
          <w:rFonts w:ascii="Arial" w:hAnsi="Arial" w:cs="Arial"/>
          <w:i/>
          <w:sz w:val="24"/>
          <w:szCs w:val="24"/>
          <w:lang w:val="en-US"/>
        </w:rPr>
        <w:t>, 196,</w:t>
      </w:r>
      <w:r w:rsidR="00A35748" w:rsidRPr="00BA106B">
        <w:rPr>
          <w:rFonts w:ascii="Arial" w:hAnsi="Arial" w:cs="Arial"/>
          <w:sz w:val="24"/>
          <w:szCs w:val="24"/>
          <w:lang w:val="en-US"/>
        </w:rPr>
        <w:t xml:space="preserve"> </w:t>
      </w:r>
      <w:r w:rsidRPr="00BA106B">
        <w:rPr>
          <w:rFonts w:ascii="Arial" w:hAnsi="Arial" w:cs="Arial"/>
          <w:sz w:val="24"/>
          <w:szCs w:val="24"/>
          <w:lang w:val="en-US"/>
        </w:rPr>
        <w:t>52-62.</w:t>
      </w:r>
    </w:p>
    <w:p w14:paraId="745DAB8A" w14:textId="77777777" w:rsidR="0037207E" w:rsidRPr="00BA106B" w:rsidRDefault="0037207E" w:rsidP="008E264B">
      <w:pPr>
        <w:spacing w:line="276" w:lineRule="auto"/>
        <w:jc w:val="both"/>
        <w:rPr>
          <w:rFonts w:ascii="Arial" w:hAnsi="Arial" w:cs="Arial"/>
          <w:sz w:val="24"/>
          <w:szCs w:val="24"/>
          <w:lang w:val="en-US"/>
        </w:rPr>
      </w:pPr>
    </w:p>
    <w:p w14:paraId="4AF66A73" w14:textId="42ABC319" w:rsidR="00857C50" w:rsidRPr="00BA106B" w:rsidRDefault="00857C50" w:rsidP="008E264B">
      <w:pPr>
        <w:spacing w:line="276" w:lineRule="auto"/>
        <w:jc w:val="both"/>
        <w:rPr>
          <w:rFonts w:ascii="Arial" w:hAnsi="Arial" w:cs="Arial"/>
          <w:sz w:val="24"/>
          <w:szCs w:val="24"/>
          <w:lang w:val="en-US"/>
        </w:rPr>
      </w:pPr>
      <w:r w:rsidRPr="00BA106B">
        <w:rPr>
          <w:rFonts w:ascii="Arial" w:hAnsi="Arial" w:cs="Arial"/>
          <w:sz w:val="24"/>
          <w:szCs w:val="24"/>
          <w:lang w:val="en-US"/>
        </w:rPr>
        <w:t>Pérez,</w:t>
      </w:r>
      <w:r w:rsidR="00A75C7D" w:rsidRPr="00BA106B">
        <w:rPr>
          <w:rFonts w:ascii="Arial" w:hAnsi="Arial" w:cs="Arial"/>
          <w:sz w:val="24"/>
          <w:szCs w:val="24"/>
          <w:lang w:val="en-US"/>
        </w:rPr>
        <w:t xml:space="preserve"> M.,</w:t>
      </w:r>
      <w:r w:rsidRPr="00BA106B">
        <w:rPr>
          <w:rFonts w:ascii="Arial" w:hAnsi="Arial" w:cs="Arial"/>
          <w:sz w:val="24"/>
          <w:szCs w:val="24"/>
          <w:lang w:val="en-US"/>
        </w:rPr>
        <w:t xml:space="preserve"> Lucia,</w:t>
      </w:r>
      <w:r w:rsidR="00A75C7D" w:rsidRPr="00BA106B">
        <w:rPr>
          <w:rFonts w:ascii="Arial" w:hAnsi="Arial" w:cs="Arial"/>
          <w:sz w:val="24"/>
          <w:szCs w:val="24"/>
          <w:lang w:val="en-US"/>
        </w:rPr>
        <w:t xml:space="preserve"> A.,</w:t>
      </w:r>
      <w:r w:rsidRPr="00BA106B">
        <w:rPr>
          <w:rFonts w:ascii="Arial" w:hAnsi="Arial" w:cs="Arial"/>
          <w:sz w:val="24"/>
          <w:szCs w:val="24"/>
          <w:lang w:val="en-US"/>
        </w:rPr>
        <w:t xml:space="preserve"> Santalla,</w:t>
      </w:r>
      <w:r w:rsidR="00A75C7D" w:rsidRPr="00BA106B">
        <w:rPr>
          <w:rFonts w:ascii="Arial" w:hAnsi="Arial" w:cs="Arial"/>
          <w:sz w:val="24"/>
          <w:szCs w:val="24"/>
          <w:lang w:val="en-US"/>
        </w:rPr>
        <w:t xml:space="preserve"> A.,</w:t>
      </w:r>
      <w:r w:rsidRPr="00BA106B">
        <w:rPr>
          <w:rFonts w:ascii="Arial" w:hAnsi="Arial" w:cs="Arial"/>
          <w:sz w:val="24"/>
          <w:szCs w:val="24"/>
          <w:lang w:val="en-US"/>
        </w:rPr>
        <w:t xml:space="preserve"> Chicharro</w:t>
      </w:r>
      <w:r w:rsidR="00A75C7D" w:rsidRPr="00BA106B">
        <w:rPr>
          <w:rFonts w:ascii="Arial" w:hAnsi="Arial" w:cs="Arial"/>
          <w:sz w:val="24"/>
          <w:szCs w:val="24"/>
          <w:lang w:val="en-US"/>
        </w:rPr>
        <w:t>, J. L. (2003).</w:t>
      </w:r>
      <w:r w:rsidRPr="00BA106B">
        <w:rPr>
          <w:rFonts w:ascii="Arial" w:hAnsi="Arial" w:cs="Arial"/>
          <w:sz w:val="24"/>
          <w:szCs w:val="24"/>
          <w:lang w:val="en-US"/>
        </w:rPr>
        <w:t xml:space="preserve"> Effects of electrical stimul</w:t>
      </w:r>
      <w:r w:rsidR="00A75C7D" w:rsidRPr="00BA106B">
        <w:rPr>
          <w:rFonts w:ascii="Arial" w:hAnsi="Arial" w:cs="Arial"/>
          <w:sz w:val="24"/>
          <w:szCs w:val="24"/>
          <w:lang w:val="en-US"/>
        </w:rPr>
        <w:t>ation on VO2</w:t>
      </w:r>
      <w:r w:rsidRPr="00BA106B">
        <w:rPr>
          <w:rFonts w:ascii="Arial" w:hAnsi="Arial" w:cs="Arial"/>
          <w:sz w:val="24"/>
          <w:szCs w:val="24"/>
          <w:lang w:val="en-US"/>
        </w:rPr>
        <w:t xml:space="preserve">kinetics and delta efficiency in healthy young men. </w:t>
      </w:r>
      <w:r w:rsidRPr="00BA106B">
        <w:rPr>
          <w:rFonts w:ascii="Arial" w:hAnsi="Arial" w:cs="Arial"/>
          <w:i/>
          <w:sz w:val="24"/>
          <w:szCs w:val="24"/>
          <w:lang w:val="en-US"/>
        </w:rPr>
        <w:t>Br</w:t>
      </w:r>
      <w:r w:rsidR="00714A5B" w:rsidRPr="00BA106B">
        <w:rPr>
          <w:rFonts w:ascii="Arial" w:hAnsi="Arial" w:cs="Arial"/>
          <w:i/>
          <w:sz w:val="24"/>
          <w:szCs w:val="24"/>
          <w:lang w:val="en-US"/>
        </w:rPr>
        <w:t>.</w:t>
      </w:r>
      <w:r w:rsidRPr="00BA106B">
        <w:rPr>
          <w:rFonts w:ascii="Arial" w:hAnsi="Arial" w:cs="Arial"/>
          <w:i/>
          <w:sz w:val="24"/>
          <w:szCs w:val="24"/>
          <w:lang w:val="en-US"/>
        </w:rPr>
        <w:t xml:space="preserve"> J</w:t>
      </w:r>
      <w:r w:rsidR="00714A5B" w:rsidRPr="00BA106B">
        <w:rPr>
          <w:rFonts w:ascii="Arial" w:hAnsi="Arial" w:cs="Arial"/>
          <w:i/>
          <w:sz w:val="24"/>
          <w:szCs w:val="24"/>
          <w:lang w:val="en-US"/>
        </w:rPr>
        <w:t>. Sport.</w:t>
      </w:r>
      <w:r w:rsidRPr="00BA106B">
        <w:rPr>
          <w:rFonts w:ascii="Arial" w:hAnsi="Arial" w:cs="Arial"/>
          <w:i/>
          <w:sz w:val="24"/>
          <w:szCs w:val="24"/>
          <w:lang w:val="en-US"/>
        </w:rPr>
        <w:t xml:space="preserve"> Med</w:t>
      </w:r>
      <w:r w:rsidR="00714A5B" w:rsidRPr="00BA106B">
        <w:rPr>
          <w:rFonts w:ascii="Arial" w:hAnsi="Arial" w:cs="Arial"/>
          <w:i/>
          <w:sz w:val="24"/>
          <w:szCs w:val="24"/>
          <w:lang w:val="en-US"/>
        </w:rPr>
        <w:t>.</w:t>
      </w:r>
      <w:r w:rsidR="00A75C7D" w:rsidRPr="00BA106B">
        <w:rPr>
          <w:rFonts w:ascii="Arial" w:hAnsi="Arial" w:cs="Arial"/>
          <w:i/>
          <w:sz w:val="24"/>
          <w:szCs w:val="24"/>
          <w:lang w:val="en-US"/>
        </w:rPr>
        <w:t>,</w:t>
      </w:r>
      <w:r w:rsidRPr="00BA106B">
        <w:rPr>
          <w:rFonts w:ascii="Arial" w:hAnsi="Arial" w:cs="Arial"/>
          <w:i/>
          <w:sz w:val="24"/>
          <w:szCs w:val="24"/>
          <w:lang w:val="en-US"/>
        </w:rPr>
        <w:t xml:space="preserve"> </w:t>
      </w:r>
      <w:r w:rsidR="00A75C7D" w:rsidRPr="00BA106B">
        <w:rPr>
          <w:rFonts w:ascii="Arial" w:hAnsi="Arial" w:cs="Arial"/>
          <w:i/>
          <w:sz w:val="24"/>
          <w:szCs w:val="24"/>
          <w:lang w:val="en-US"/>
        </w:rPr>
        <w:t>37</w:t>
      </w:r>
      <w:r w:rsidR="00A75C7D" w:rsidRPr="00BA106B">
        <w:rPr>
          <w:rFonts w:ascii="Arial" w:hAnsi="Arial" w:cs="Arial"/>
          <w:sz w:val="24"/>
          <w:szCs w:val="24"/>
          <w:lang w:val="en-US"/>
        </w:rPr>
        <w:t xml:space="preserve">, </w:t>
      </w:r>
      <w:r w:rsidRPr="00BA106B">
        <w:rPr>
          <w:rFonts w:ascii="Arial" w:hAnsi="Arial" w:cs="Arial"/>
          <w:sz w:val="24"/>
          <w:szCs w:val="24"/>
          <w:lang w:val="en-US"/>
        </w:rPr>
        <w:t>140–143</w:t>
      </w:r>
      <w:r w:rsidR="00A75C7D" w:rsidRPr="00BA106B">
        <w:rPr>
          <w:rFonts w:ascii="Arial" w:hAnsi="Arial" w:cs="Arial"/>
          <w:sz w:val="24"/>
          <w:szCs w:val="24"/>
          <w:lang w:val="en-US"/>
        </w:rPr>
        <w:t>.</w:t>
      </w:r>
    </w:p>
    <w:p w14:paraId="47EE90F6" w14:textId="77777777" w:rsidR="00857C50" w:rsidRPr="00BA106B" w:rsidRDefault="00857C50" w:rsidP="008E264B">
      <w:pPr>
        <w:spacing w:line="276" w:lineRule="auto"/>
        <w:jc w:val="both"/>
        <w:rPr>
          <w:rFonts w:ascii="Arial" w:hAnsi="Arial" w:cs="Arial"/>
          <w:sz w:val="24"/>
          <w:szCs w:val="24"/>
          <w:lang w:val="en-US"/>
        </w:rPr>
      </w:pPr>
    </w:p>
    <w:p w14:paraId="488AC2D8" w14:textId="25B752BA"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Pivarnik</w:t>
      </w:r>
      <w:r w:rsidR="00A75C7D" w:rsidRPr="00BA106B">
        <w:rPr>
          <w:rFonts w:ascii="Arial" w:hAnsi="Arial" w:cs="Arial"/>
          <w:sz w:val="24"/>
          <w:szCs w:val="24"/>
          <w:lang w:val="en-US"/>
        </w:rPr>
        <w:t>,</w:t>
      </w:r>
      <w:r w:rsidRPr="00BA106B">
        <w:rPr>
          <w:rFonts w:ascii="Arial" w:hAnsi="Arial" w:cs="Arial"/>
          <w:sz w:val="24"/>
          <w:szCs w:val="24"/>
          <w:lang w:val="en-US"/>
        </w:rPr>
        <w:t xml:space="preserve"> J</w:t>
      </w:r>
      <w:r w:rsidR="00A75C7D" w:rsidRPr="00BA106B">
        <w:rPr>
          <w:rFonts w:ascii="Arial" w:hAnsi="Arial" w:cs="Arial"/>
          <w:sz w:val="24"/>
          <w:szCs w:val="24"/>
          <w:lang w:val="en-US"/>
        </w:rPr>
        <w:t xml:space="preserve">. </w:t>
      </w:r>
      <w:r w:rsidRPr="00BA106B">
        <w:rPr>
          <w:rFonts w:ascii="Arial" w:hAnsi="Arial" w:cs="Arial"/>
          <w:sz w:val="24"/>
          <w:szCs w:val="24"/>
          <w:lang w:val="en-US"/>
        </w:rPr>
        <w:t>M</w:t>
      </w:r>
      <w:r w:rsidR="00A75C7D" w:rsidRPr="00BA106B">
        <w:rPr>
          <w:rFonts w:ascii="Arial" w:hAnsi="Arial" w:cs="Arial"/>
          <w:sz w:val="24"/>
          <w:szCs w:val="24"/>
          <w:lang w:val="en-US"/>
        </w:rPr>
        <w:t>.</w:t>
      </w:r>
      <w:r w:rsidRPr="00BA106B">
        <w:rPr>
          <w:rFonts w:ascii="Arial" w:hAnsi="Arial" w:cs="Arial"/>
          <w:sz w:val="24"/>
          <w:szCs w:val="24"/>
          <w:lang w:val="en-US"/>
        </w:rPr>
        <w:t>, Goetting</w:t>
      </w:r>
      <w:r w:rsidR="00A75C7D" w:rsidRPr="00BA106B">
        <w:rPr>
          <w:rFonts w:ascii="Arial" w:hAnsi="Arial" w:cs="Arial"/>
          <w:sz w:val="24"/>
          <w:szCs w:val="24"/>
          <w:lang w:val="en-US"/>
        </w:rPr>
        <w:t>,</w:t>
      </w:r>
      <w:r w:rsidRPr="00BA106B">
        <w:rPr>
          <w:rFonts w:ascii="Arial" w:hAnsi="Arial" w:cs="Arial"/>
          <w:sz w:val="24"/>
          <w:szCs w:val="24"/>
          <w:lang w:val="en-US"/>
        </w:rPr>
        <w:t xml:space="preserve"> M</w:t>
      </w:r>
      <w:r w:rsidR="00A75C7D" w:rsidRPr="00BA106B">
        <w:rPr>
          <w:rFonts w:ascii="Arial" w:hAnsi="Arial" w:cs="Arial"/>
          <w:sz w:val="24"/>
          <w:szCs w:val="24"/>
          <w:lang w:val="en-US"/>
        </w:rPr>
        <w:t xml:space="preserve">. </w:t>
      </w:r>
      <w:r w:rsidRPr="00BA106B">
        <w:rPr>
          <w:rFonts w:ascii="Arial" w:hAnsi="Arial" w:cs="Arial"/>
          <w:sz w:val="24"/>
          <w:szCs w:val="24"/>
          <w:lang w:val="en-US"/>
        </w:rPr>
        <w:t>P</w:t>
      </w:r>
      <w:r w:rsidR="00A75C7D" w:rsidRPr="00BA106B">
        <w:rPr>
          <w:rFonts w:ascii="Arial" w:hAnsi="Arial" w:cs="Arial"/>
          <w:sz w:val="24"/>
          <w:szCs w:val="24"/>
          <w:lang w:val="en-US"/>
        </w:rPr>
        <w:t>.</w:t>
      </w:r>
      <w:r w:rsidRPr="00BA106B">
        <w:rPr>
          <w:rFonts w:ascii="Arial" w:hAnsi="Arial" w:cs="Arial"/>
          <w:sz w:val="24"/>
          <w:szCs w:val="24"/>
          <w:lang w:val="en-US"/>
        </w:rPr>
        <w:t>,</w:t>
      </w:r>
      <w:r w:rsidR="00A75C7D" w:rsidRPr="00BA106B">
        <w:rPr>
          <w:rFonts w:ascii="Arial" w:hAnsi="Arial" w:cs="Arial"/>
          <w:sz w:val="24"/>
          <w:szCs w:val="24"/>
          <w:lang w:val="en-US"/>
        </w:rPr>
        <w:t xml:space="preserve"> &amp;</w:t>
      </w:r>
      <w:r w:rsidRPr="00BA106B">
        <w:rPr>
          <w:rFonts w:ascii="Arial" w:hAnsi="Arial" w:cs="Arial"/>
          <w:sz w:val="24"/>
          <w:szCs w:val="24"/>
          <w:lang w:val="en-US"/>
        </w:rPr>
        <w:t xml:space="preserve"> Senay</w:t>
      </w:r>
      <w:r w:rsidR="00A75C7D" w:rsidRPr="00BA106B">
        <w:rPr>
          <w:rFonts w:ascii="Arial" w:hAnsi="Arial" w:cs="Arial"/>
          <w:sz w:val="24"/>
          <w:szCs w:val="24"/>
          <w:lang w:val="en-US"/>
        </w:rPr>
        <w:t>,</w:t>
      </w:r>
      <w:r w:rsidRPr="00BA106B">
        <w:rPr>
          <w:rFonts w:ascii="Arial" w:hAnsi="Arial" w:cs="Arial"/>
          <w:sz w:val="24"/>
          <w:szCs w:val="24"/>
          <w:lang w:val="en-US"/>
        </w:rPr>
        <w:t xml:space="preserve"> L</w:t>
      </w:r>
      <w:r w:rsidR="00A75C7D" w:rsidRPr="00BA106B">
        <w:rPr>
          <w:rFonts w:ascii="Arial" w:hAnsi="Arial" w:cs="Arial"/>
          <w:sz w:val="24"/>
          <w:szCs w:val="24"/>
          <w:lang w:val="en-US"/>
        </w:rPr>
        <w:t xml:space="preserve">. </w:t>
      </w:r>
      <w:r w:rsidRPr="00BA106B">
        <w:rPr>
          <w:rFonts w:ascii="Arial" w:hAnsi="Arial" w:cs="Arial"/>
          <w:sz w:val="24"/>
          <w:szCs w:val="24"/>
          <w:lang w:val="en-US"/>
        </w:rPr>
        <w:t>C. (1987)</w:t>
      </w:r>
      <w:r w:rsidR="00A75C7D" w:rsidRPr="00BA106B">
        <w:rPr>
          <w:rFonts w:ascii="Arial" w:hAnsi="Arial" w:cs="Arial"/>
          <w:sz w:val="24"/>
          <w:szCs w:val="24"/>
          <w:lang w:val="en-US"/>
        </w:rPr>
        <w:t>.</w:t>
      </w:r>
      <w:r w:rsidRPr="00BA106B">
        <w:rPr>
          <w:rFonts w:ascii="Arial" w:hAnsi="Arial" w:cs="Arial"/>
          <w:sz w:val="24"/>
          <w:szCs w:val="24"/>
          <w:lang w:val="en-US"/>
        </w:rPr>
        <w:t xml:space="preserve"> Effect of endurance training and heat acclimation on aerobic capacity, blood vo</w:t>
      </w:r>
      <w:r w:rsidR="00A75C7D" w:rsidRPr="00BA106B">
        <w:rPr>
          <w:rFonts w:ascii="Arial" w:hAnsi="Arial" w:cs="Arial"/>
          <w:sz w:val="24"/>
          <w:szCs w:val="24"/>
          <w:lang w:val="en-US"/>
        </w:rPr>
        <w:t xml:space="preserve">lume and plasma testosterone. </w:t>
      </w:r>
      <w:r w:rsidR="00714A5B" w:rsidRPr="00BA106B">
        <w:rPr>
          <w:rFonts w:ascii="Arial" w:hAnsi="Arial" w:cs="Arial"/>
          <w:i/>
          <w:sz w:val="24"/>
          <w:szCs w:val="24"/>
          <w:lang w:val="en-US"/>
        </w:rPr>
        <w:t>J. Appl. Sports Sci. Res.</w:t>
      </w:r>
      <w:r w:rsidR="00A75C7D" w:rsidRPr="00BA106B">
        <w:rPr>
          <w:rFonts w:ascii="Arial" w:hAnsi="Arial" w:cs="Arial"/>
          <w:i/>
          <w:sz w:val="24"/>
          <w:szCs w:val="24"/>
          <w:lang w:val="en-US"/>
        </w:rPr>
        <w:t>, 1,</w:t>
      </w:r>
      <w:r w:rsidR="00A75C7D" w:rsidRPr="00BA106B">
        <w:rPr>
          <w:rFonts w:ascii="Arial" w:hAnsi="Arial" w:cs="Arial"/>
          <w:sz w:val="24"/>
          <w:szCs w:val="24"/>
          <w:lang w:val="en-US"/>
        </w:rPr>
        <w:t xml:space="preserve"> </w:t>
      </w:r>
      <w:r w:rsidRPr="00BA106B">
        <w:rPr>
          <w:rFonts w:ascii="Arial" w:hAnsi="Arial" w:cs="Arial"/>
          <w:sz w:val="24"/>
          <w:szCs w:val="24"/>
          <w:lang w:val="en-US"/>
        </w:rPr>
        <w:t>33-35.</w:t>
      </w:r>
    </w:p>
    <w:p w14:paraId="0E61C019" w14:textId="77777777" w:rsidR="0037207E" w:rsidRPr="00BA106B" w:rsidRDefault="0037207E" w:rsidP="008E264B">
      <w:pPr>
        <w:spacing w:line="276" w:lineRule="auto"/>
        <w:jc w:val="both"/>
        <w:rPr>
          <w:rFonts w:ascii="Arial" w:hAnsi="Arial" w:cs="Arial"/>
          <w:sz w:val="24"/>
          <w:szCs w:val="24"/>
          <w:lang w:val="en-US"/>
        </w:rPr>
      </w:pPr>
    </w:p>
    <w:p w14:paraId="57133A93" w14:textId="7E043B86"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Racinais</w:t>
      </w:r>
      <w:r w:rsidR="00A75C7D" w:rsidRPr="00BA106B">
        <w:rPr>
          <w:rFonts w:ascii="Arial" w:hAnsi="Arial" w:cs="Arial"/>
          <w:sz w:val="24"/>
          <w:szCs w:val="24"/>
          <w:lang w:val="en-US"/>
        </w:rPr>
        <w:t>,</w:t>
      </w:r>
      <w:r w:rsidRPr="00BA106B">
        <w:rPr>
          <w:rFonts w:ascii="Arial" w:hAnsi="Arial" w:cs="Arial"/>
          <w:sz w:val="24"/>
          <w:szCs w:val="24"/>
          <w:lang w:val="en-US"/>
        </w:rPr>
        <w:t xml:space="preserve"> S.</w:t>
      </w:r>
      <w:r w:rsidR="00A75C7D" w:rsidRPr="00BA106B">
        <w:rPr>
          <w:rFonts w:ascii="Arial" w:hAnsi="Arial" w:cs="Arial"/>
          <w:sz w:val="24"/>
          <w:szCs w:val="24"/>
          <w:lang w:val="en-US"/>
        </w:rPr>
        <w:t>,</w:t>
      </w:r>
      <w:r w:rsidRPr="00BA106B">
        <w:rPr>
          <w:rFonts w:ascii="Arial" w:hAnsi="Arial" w:cs="Arial"/>
          <w:sz w:val="24"/>
          <w:szCs w:val="24"/>
        </w:rPr>
        <w:t xml:space="preserve"> </w:t>
      </w:r>
      <w:r w:rsidRPr="00BA106B">
        <w:rPr>
          <w:rFonts w:ascii="Arial" w:hAnsi="Arial" w:cs="Arial"/>
          <w:sz w:val="24"/>
          <w:szCs w:val="24"/>
          <w:lang w:val="en-US"/>
        </w:rPr>
        <w:t>Périard</w:t>
      </w:r>
      <w:r w:rsidR="00A75C7D" w:rsidRPr="00BA106B">
        <w:rPr>
          <w:rFonts w:ascii="Arial" w:hAnsi="Arial" w:cs="Arial"/>
          <w:sz w:val="24"/>
          <w:szCs w:val="24"/>
          <w:lang w:val="en-US"/>
        </w:rPr>
        <w:t>,</w:t>
      </w:r>
      <w:r w:rsidRPr="00BA106B">
        <w:rPr>
          <w:rFonts w:ascii="Arial" w:hAnsi="Arial" w:cs="Arial"/>
          <w:sz w:val="24"/>
          <w:szCs w:val="24"/>
          <w:lang w:val="en-US"/>
        </w:rPr>
        <w:t xml:space="preserve"> J</w:t>
      </w:r>
      <w:r w:rsidR="00A75C7D" w:rsidRPr="00BA106B">
        <w:rPr>
          <w:rFonts w:ascii="Arial" w:hAnsi="Arial" w:cs="Arial"/>
          <w:sz w:val="24"/>
          <w:szCs w:val="24"/>
          <w:lang w:val="en-US"/>
        </w:rPr>
        <w:t xml:space="preserve">. </w:t>
      </w:r>
      <w:r w:rsidRPr="00BA106B">
        <w:rPr>
          <w:rFonts w:ascii="Arial" w:hAnsi="Arial" w:cs="Arial"/>
          <w:sz w:val="24"/>
          <w:szCs w:val="24"/>
          <w:lang w:val="en-US"/>
        </w:rPr>
        <w:t>D</w:t>
      </w:r>
      <w:r w:rsidR="00A75C7D" w:rsidRPr="00BA106B">
        <w:rPr>
          <w:rFonts w:ascii="Arial" w:hAnsi="Arial" w:cs="Arial"/>
          <w:sz w:val="24"/>
          <w:szCs w:val="24"/>
          <w:lang w:val="en-US"/>
        </w:rPr>
        <w:t>.</w:t>
      </w:r>
      <w:r w:rsidRPr="00BA106B">
        <w:rPr>
          <w:rFonts w:ascii="Arial" w:hAnsi="Arial" w:cs="Arial"/>
          <w:sz w:val="24"/>
          <w:szCs w:val="24"/>
          <w:lang w:val="en-US"/>
        </w:rPr>
        <w:t>, Karlsen</w:t>
      </w:r>
      <w:r w:rsidR="00A75C7D" w:rsidRPr="00BA106B">
        <w:rPr>
          <w:rFonts w:ascii="Arial" w:hAnsi="Arial" w:cs="Arial"/>
          <w:sz w:val="24"/>
          <w:szCs w:val="24"/>
          <w:lang w:val="en-US"/>
        </w:rPr>
        <w:t>,</w:t>
      </w:r>
      <w:r w:rsidRPr="00BA106B">
        <w:rPr>
          <w:rFonts w:ascii="Arial" w:hAnsi="Arial" w:cs="Arial"/>
          <w:sz w:val="24"/>
          <w:szCs w:val="24"/>
          <w:lang w:val="en-US"/>
        </w:rPr>
        <w:t xml:space="preserve"> A</w:t>
      </w:r>
      <w:r w:rsidR="00A75C7D" w:rsidRPr="00BA106B">
        <w:rPr>
          <w:rFonts w:ascii="Arial" w:hAnsi="Arial" w:cs="Arial"/>
          <w:sz w:val="24"/>
          <w:szCs w:val="24"/>
          <w:lang w:val="en-US"/>
        </w:rPr>
        <w:t>.</w:t>
      </w:r>
      <w:r w:rsidRPr="00BA106B">
        <w:rPr>
          <w:rFonts w:ascii="Arial" w:hAnsi="Arial" w:cs="Arial"/>
          <w:sz w:val="24"/>
          <w:szCs w:val="24"/>
          <w:lang w:val="en-US"/>
        </w:rPr>
        <w:t>,</w:t>
      </w:r>
      <w:r w:rsidR="00A75C7D" w:rsidRPr="00BA106B">
        <w:rPr>
          <w:rFonts w:ascii="Arial" w:hAnsi="Arial" w:cs="Arial"/>
          <w:sz w:val="24"/>
          <w:szCs w:val="24"/>
          <w:lang w:val="en-US"/>
        </w:rPr>
        <w:t xml:space="preserve"> &amp;</w:t>
      </w:r>
      <w:r w:rsidRPr="00BA106B">
        <w:rPr>
          <w:rFonts w:ascii="Arial" w:hAnsi="Arial" w:cs="Arial"/>
          <w:sz w:val="24"/>
          <w:szCs w:val="24"/>
          <w:lang w:val="en-US"/>
        </w:rPr>
        <w:t xml:space="preserve"> Nybo</w:t>
      </w:r>
      <w:r w:rsidR="00A75C7D" w:rsidRPr="00BA106B">
        <w:rPr>
          <w:rFonts w:ascii="Arial" w:hAnsi="Arial" w:cs="Arial"/>
          <w:sz w:val="24"/>
          <w:szCs w:val="24"/>
          <w:lang w:val="en-US"/>
        </w:rPr>
        <w:t>,</w:t>
      </w:r>
      <w:r w:rsidRPr="00BA106B">
        <w:rPr>
          <w:rFonts w:ascii="Arial" w:hAnsi="Arial" w:cs="Arial"/>
          <w:sz w:val="24"/>
          <w:szCs w:val="24"/>
          <w:lang w:val="en-US"/>
        </w:rPr>
        <w:t xml:space="preserve"> L. (2015)</w:t>
      </w:r>
      <w:r w:rsidR="00A75C7D" w:rsidRPr="00BA106B">
        <w:rPr>
          <w:rFonts w:ascii="Arial" w:hAnsi="Arial" w:cs="Arial"/>
          <w:sz w:val="24"/>
          <w:szCs w:val="24"/>
          <w:lang w:val="en-US"/>
        </w:rPr>
        <w:t>.</w:t>
      </w:r>
      <w:r w:rsidRPr="00BA106B">
        <w:rPr>
          <w:rFonts w:ascii="Arial" w:hAnsi="Arial" w:cs="Arial"/>
          <w:sz w:val="24"/>
          <w:szCs w:val="24"/>
          <w:lang w:val="en-US"/>
        </w:rPr>
        <w:t xml:space="preserve"> Effect of heat and heat acclimatization on cycling time tr</w:t>
      </w:r>
      <w:r w:rsidR="00A75C7D" w:rsidRPr="00BA106B">
        <w:rPr>
          <w:rFonts w:ascii="Arial" w:hAnsi="Arial" w:cs="Arial"/>
          <w:sz w:val="24"/>
          <w:szCs w:val="24"/>
          <w:lang w:val="en-US"/>
        </w:rPr>
        <w:t xml:space="preserve">ial performance and pacing. </w:t>
      </w:r>
      <w:r w:rsidR="00714A5B" w:rsidRPr="00BA106B">
        <w:rPr>
          <w:rFonts w:ascii="Arial" w:hAnsi="Arial" w:cs="Arial"/>
          <w:i/>
          <w:sz w:val="24"/>
          <w:szCs w:val="24"/>
          <w:lang w:val="en-US"/>
        </w:rPr>
        <w:t>Med. Sci. Sports Exerc.</w:t>
      </w:r>
      <w:r w:rsidR="00A75C7D" w:rsidRPr="00BA106B">
        <w:rPr>
          <w:rFonts w:ascii="Arial" w:hAnsi="Arial" w:cs="Arial"/>
          <w:i/>
          <w:sz w:val="24"/>
          <w:szCs w:val="24"/>
          <w:lang w:val="en-US"/>
        </w:rPr>
        <w:t>, 47,</w:t>
      </w:r>
      <w:r w:rsidR="00A75C7D" w:rsidRPr="00BA106B">
        <w:rPr>
          <w:rFonts w:ascii="Arial" w:hAnsi="Arial" w:cs="Arial"/>
          <w:sz w:val="24"/>
          <w:szCs w:val="24"/>
          <w:lang w:val="en-US"/>
        </w:rPr>
        <w:t xml:space="preserve"> </w:t>
      </w:r>
      <w:r w:rsidRPr="00BA106B">
        <w:rPr>
          <w:rFonts w:ascii="Arial" w:hAnsi="Arial" w:cs="Arial"/>
          <w:sz w:val="24"/>
          <w:szCs w:val="24"/>
          <w:lang w:val="en-US"/>
        </w:rPr>
        <w:t>601–606.</w:t>
      </w:r>
    </w:p>
    <w:p w14:paraId="17BAFBC9" w14:textId="77777777" w:rsidR="0037207E" w:rsidRPr="00BA106B" w:rsidRDefault="0037207E" w:rsidP="008E264B">
      <w:pPr>
        <w:spacing w:line="276" w:lineRule="auto"/>
        <w:jc w:val="both"/>
        <w:rPr>
          <w:rFonts w:ascii="Arial" w:hAnsi="Arial" w:cs="Arial"/>
          <w:sz w:val="24"/>
          <w:szCs w:val="24"/>
          <w:lang w:val="en-US"/>
        </w:rPr>
      </w:pPr>
    </w:p>
    <w:p w14:paraId="36F22301" w14:textId="4E2D6C5B"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Rendell</w:t>
      </w:r>
      <w:r w:rsidR="00A75C7D" w:rsidRPr="00BA106B">
        <w:rPr>
          <w:rFonts w:ascii="Arial" w:hAnsi="Arial" w:cs="Arial"/>
          <w:sz w:val="24"/>
          <w:szCs w:val="24"/>
          <w:lang w:val="en-US"/>
        </w:rPr>
        <w:t>,</w:t>
      </w:r>
      <w:r w:rsidRPr="00BA106B">
        <w:rPr>
          <w:rFonts w:ascii="Arial" w:hAnsi="Arial" w:cs="Arial"/>
          <w:sz w:val="24"/>
          <w:szCs w:val="24"/>
          <w:lang w:val="en-US"/>
        </w:rPr>
        <w:t xml:space="preserve"> R</w:t>
      </w:r>
      <w:r w:rsidR="00A75C7D" w:rsidRPr="00BA106B">
        <w:rPr>
          <w:rFonts w:ascii="Arial" w:hAnsi="Arial" w:cs="Arial"/>
          <w:sz w:val="24"/>
          <w:szCs w:val="24"/>
          <w:lang w:val="en-US"/>
        </w:rPr>
        <w:t xml:space="preserve">. </w:t>
      </w:r>
      <w:r w:rsidRPr="00BA106B">
        <w:rPr>
          <w:rFonts w:ascii="Arial" w:hAnsi="Arial" w:cs="Arial"/>
          <w:sz w:val="24"/>
          <w:szCs w:val="24"/>
          <w:lang w:val="en-US"/>
        </w:rPr>
        <w:t>A</w:t>
      </w:r>
      <w:r w:rsidR="00A75C7D" w:rsidRPr="00BA106B">
        <w:rPr>
          <w:rFonts w:ascii="Arial" w:hAnsi="Arial" w:cs="Arial"/>
          <w:sz w:val="24"/>
          <w:szCs w:val="24"/>
          <w:lang w:val="en-US"/>
        </w:rPr>
        <w:t>.</w:t>
      </w:r>
      <w:r w:rsidRPr="00BA106B">
        <w:rPr>
          <w:rFonts w:ascii="Arial" w:hAnsi="Arial" w:cs="Arial"/>
          <w:sz w:val="24"/>
          <w:szCs w:val="24"/>
          <w:lang w:val="en-US"/>
        </w:rPr>
        <w:t>, Prout</w:t>
      </w:r>
      <w:r w:rsidR="00A75C7D" w:rsidRPr="00BA106B">
        <w:rPr>
          <w:rFonts w:ascii="Arial" w:hAnsi="Arial" w:cs="Arial"/>
          <w:sz w:val="24"/>
          <w:szCs w:val="24"/>
          <w:lang w:val="en-US"/>
        </w:rPr>
        <w:t>,</w:t>
      </w:r>
      <w:r w:rsidRPr="00BA106B">
        <w:rPr>
          <w:rFonts w:ascii="Arial" w:hAnsi="Arial" w:cs="Arial"/>
          <w:sz w:val="24"/>
          <w:szCs w:val="24"/>
          <w:lang w:val="en-US"/>
        </w:rPr>
        <w:t xml:space="preserve"> J</w:t>
      </w:r>
      <w:r w:rsidR="00A75C7D" w:rsidRPr="00BA106B">
        <w:rPr>
          <w:rFonts w:ascii="Arial" w:hAnsi="Arial" w:cs="Arial"/>
          <w:sz w:val="24"/>
          <w:szCs w:val="24"/>
          <w:lang w:val="en-US"/>
        </w:rPr>
        <w:t>.</w:t>
      </w:r>
      <w:r w:rsidRPr="00BA106B">
        <w:rPr>
          <w:rFonts w:ascii="Arial" w:hAnsi="Arial" w:cs="Arial"/>
          <w:sz w:val="24"/>
          <w:szCs w:val="24"/>
          <w:lang w:val="en-US"/>
        </w:rPr>
        <w:t>, Costello</w:t>
      </w:r>
      <w:r w:rsidR="00A75C7D" w:rsidRPr="00BA106B">
        <w:rPr>
          <w:rFonts w:ascii="Arial" w:hAnsi="Arial" w:cs="Arial"/>
          <w:sz w:val="24"/>
          <w:szCs w:val="24"/>
          <w:lang w:val="en-US"/>
        </w:rPr>
        <w:t>,</w:t>
      </w:r>
      <w:r w:rsidRPr="00BA106B">
        <w:rPr>
          <w:rFonts w:ascii="Arial" w:hAnsi="Arial" w:cs="Arial"/>
          <w:sz w:val="24"/>
          <w:szCs w:val="24"/>
          <w:lang w:val="en-US"/>
        </w:rPr>
        <w:t xml:space="preserve"> J</w:t>
      </w:r>
      <w:r w:rsidR="00A75C7D" w:rsidRPr="00BA106B">
        <w:rPr>
          <w:rFonts w:ascii="Arial" w:hAnsi="Arial" w:cs="Arial"/>
          <w:sz w:val="24"/>
          <w:szCs w:val="24"/>
          <w:lang w:val="en-US"/>
        </w:rPr>
        <w:t xml:space="preserve">. </w:t>
      </w:r>
      <w:r w:rsidRPr="00BA106B">
        <w:rPr>
          <w:rFonts w:ascii="Arial" w:hAnsi="Arial" w:cs="Arial"/>
          <w:sz w:val="24"/>
          <w:szCs w:val="24"/>
          <w:lang w:val="en-US"/>
        </w:rPr>
        <w:t>T</w:t>
      </w:r>
      <w:r w:rsidR="00A75C7D" w:rsidRPr="00BA106B">
        <w:rPr>
          <w:rFonts w:ascii="Arial" w:hAnsi="Arial" w:cs="Arial"/>
          <w:sz w:val="24"/>
          <w:szCs w:val="24"/>
          <w:lang w:val="en-US"/>
        </w:rPr>
        <w:t>.</w:t>
      </w:r>
      <w:r w:rsidRPr="00BA106B">
        <w:rPr>
          <w:rFonts w:ascii="Arial" w:hAnsi="Arial" w:cs="Arial"/>
          <w:sz w:val="24"/>
          <w:szCs w:val="24"/>
          <w:lang w:val="en-US"/>
        </w:rPr>
        <w:t xml:space="preserve">, </w:t>
      </w:r>
      <w:r w:rsidR="00A75C7D" w:rsidRPr="00BA106B">
        <w:rPr>
          <w:rFonts w:ascii="Arial" w:hAnsi="Arial" w:cs="Arial"/>
          <w:sz w:val="24"/>
          <w:szCs w:val="24"/>
          <w:lang w:val="en-US"/>
        </w:rPr>
        <w:t>et al.</w:t>
      </w:r>
      <w:r w:rsidRPr="00BA106B">
        <w:rPr>
          <w:rFonts w:ascii="Arial" w:hAnsi="Arial" w:cs="Arial"/>
          <w:sz w:val="24"/>
          <w:szCs w:val="24"/>
          <w:lang w:val="en-US"/>
        </w:rPr>
        <w:t xml:space="preserve"> (2017)</w:t>
      </w:r>
      <w:r w:rsidR="00A75C7D" w:rsidRPr="00BA106B">
        <w:rPr>
          <w:rFonts w:ascii="Arial" w:hAnsi="Arial" w:cs="Arial"/>
          <w:sz w:val="24"/>
          <w:szCs w:val="24"/>
          <w:lang w:val="en-US"/>
        </w:rPr>
        <w:t>.</w:t>
      </w:r>
      <w:r w:rsidRPr="00BA106B">
        <w:rPr>
          <w:rFonts w:ascii="Arial" w:hAnsi="Arial" w:cs="Arial"/>
          <w:sz w:val="24"/>
          <w:szCs w:val="24"/>
          <w:lang w:val="en-US"/>
        </w:rPr>
        <w:t xml:space="preserve"> Effects of 10 days of separate heat and hypoxic exposure on heat acclimation and temperate </w:t>
      </w:r>
      <w:r w:rsidR="00A75C7D" w:rsidRPr="00BA106B">
        <w:rPr>
          <w:rFonts w:ascii="Arial" w:hAnsi="Arial" w:cs="Arial"/>
          <w:sz w:val="24"/>
          <w:szCs w:val="24"/>
          <w:lang w:val="en-US"/>
        </w:rPr>
        <w:t xml:space="preserve">exercise performance. </w:t>
      </w:r>
      <w:r w:rsidR="004B7C14" w:rsidRPr="00BA106B">
        <w:rPr>
          <w:rFonts w:ascii="Arial" w:hAnsi="Arial" w:cs="Arial"/>
          <w:i/>
          <w:sz w:val="24"/>
          <w:szCs w:val="24"/>
          <w:lang w:val="en-US"/>
        </w:rPr>
        <w:t>Am J Physiol-Reg I,</w:t>
      </w:r>
      <w:r w:rsidR="00A75C7D" w:rsidRPr="00BA106B">
        <w:rPr>
          <w:rFonts w:ascii="Arial" w:hAnsi="Arial" w:cs="Arial"/>
          <w:i/>
          <w:sz w:val="24"/>
          <w:szCs w:val="24"/>
          <w:lang w:val="en-US"/>
        </w:rPr>
        <w:t xml:space="preserve"> 313,</w:t>
      </w:r>
      <w:r w:rsidR="00A75C7D" w:rsidRPr="00BA106B">
        <w:rPr>
          <w:rFonts w:ascii="Arial" w:hAnsi="Arial" w:cs="Arial"/>
          <w:sz w:val="24"/>
          <w:szCs w:val="24"/>
          <w:lang w:val="en-US"/>
        </w:rPr>
        <w:t xml:space="preserve"> </w:t>
      </w:r>
      <w:r w:rsidRPr="00BA106B">
        <w:rPr>
          <w:rFonts w:ascii="Arial" w:hAnsi="Arial" w:cs="Arial"/>
          <w:sz w:val="24"/>
          <w:szCs w:val="24"/>
          <w:lang w:val="en-US"/>
        </w:rPr>
        <w:t xml:space="preserve">191-201. </w:t>
      </w:r>
    </w:p>
    <w:p w14:paraId="29431CC8" w14:textId="77777777" w:rsidR="005D073E" w:rsidRPr="00BA106B" w:rsidRDefault="005D073E" w:rsidP="008E264B">
      <w:pPr>
        <w:autoSpaceDE w:val="0"/>
        <w:autoSpaceDN w:val="0"/>
        <w:adjustRightInd w:val="0"/>
        <w:spacing w:after="0" w:line="276" w:lineRule="auto"/>
        <w:jc w:val="both"/>
        <w:rPr>
          <w:rFonts w:ascii="Arial" w:hAnsi="Arial" w:cs="Arial"/>
          <w:bCs/>
          <w:sz w:val="24"/>
          <w:szCs w:val="24"/>
          <w:lang w:val="en-GB"/>
        </w:rPr>
      </w:pPr>
    </w:p>
    <w:p w14:paraId="2D927932" w14:textId="368191DF" w:rsidR="00857C50" w:rsidRPr="00BA106B" w:rsidRDefault="00857C50" w:rsidP="008E264B">
      <w:pPr>
        <w:autoSpaceDE w:val="0"/>
        <w:autoSpaceDN w:val="0"/>
        <w:adjustRightInd w:val="0"/>
        <w:spacing w:after="0" w:line="276" w:lineRule="auto"/>
        <w:jc w:val="both"/>
        <w:rPr>
          <w:rFonts w:ascii="Arial" w:hAnsi="Arial" w:cs="Arial"/>
          <w:bCs/>
          <w:sz w:val="24"/>
          <w:szCs w:val="24"/>
          <w:lang w:val="en-GB"/>
        </w:rPr>
      </w:pPr>
      <w:r w:rsidRPr="00BA106B">
        <w:rPr>
          <w:rFonts w:ascii="Arial" w:hAnsi="Arial" w:cs="Arial"/>
          <w:bCs/>
          <w:sz w:val="24"/>
          <w:szCs w:val="24"/>
          <w:lang w:val="en-GB"/>
        </w:rPr>
        <w:t>Ryan, T. E., Erickson, M. L., Brizendine, J. T., Young, H. J., and McCully, K. K. (2012). Noninvasive evaluation of skeletal muscle mitochondrial capacity with near-infrared spectroscopy: correct</w:t>
      </w:r>
      <w:r w:rsidR="00A75C7D" w:rsidRPr="00BA106B">
        <w:rPr>
          <w:rFonts w:ascii="Arial" w:hAnsi="Arial" w:cs="Arial"/>
          <w:bCs/>
          <w:sz w:val="24"/>
          <w:szCs w:val="24"/>
          <w:lang w:val="en-GB"/>
        </w:rPr>
        <w:t xml:space="preserve">ing for blood volume changes. </w:t>
      </w:r>
      <w:r w:rsidR="004B7C14" w:rsidRPr="00BA106B">
        <w:rPr>
          <w:rFonts w:ascii="Arial" w:hAnsi="Arial" w:cs="Arial"/>
          <w:bCs/>
          <w:i/>
          <w:sz w:val="24"/>
          <w:szCs w:val="24"/>
          <w:lang w:val="en-GB"/>
        </w:rPr>
        <w:t>J. Appl. Physiol.</w:t>
      </w:r>
      <w:r w:rsidR="00A75C7D" w:rsidRPr="00BA106B">
        <w:rPr>
          <w:rFonts w:ascii="Arial" w:hAnsi="Arial" w:cs="Arial"/>
          <w:bCs/>
          <w:i/>
          <w:sz w:val="24"/>
          <w:szCs w:val="24"/>
          <w:lang w:val="en-GB"/>
        </w:rPr>
        <w:t>,</w:t>
      </w:r>
      <w:r w:rsidRPr="00BA106B">
        <w:rPr>
          <w:rFonts w:ascii="Arial" w:hAnsi="Arial" w:cs="Arial"/>
          <w:bCs/>
          <w:i/>
          <w:sz w:val="24"/>
          <w:szCs w:val="24"/>
          <w:lang w:val="en-GB"/>
        </w:rPr>
        <w:t xml:space="preserve"> 113,</w:t>
      </w:r>
      <w:r w:rsidRPr="00BA106B">
        <w:rPr>
          <w:rFonts w:ascii="Arial" w:hAnsi="Arial" w:cs="Arial"/>
          <w:bCs/>
          <w:sz w:val="24"/>
          <w:szCs w:val="24"/>
          <w:lang w:val="en-GB"/>
        </w:rPr>
        <w:t xml:space="preserve"> 175–183. </w:t>
      </w:r>
    </w:p>
    <w:p w14:paraId="589CDAF5" w14:textId="1488D009" w:rsidR="00857C50" w:rsidRPr="00BA106B" w:rsidRDefault="00857C50" w:rsidP="008E264B">
      <w:pPr>
        <w:autoSpaceDE w:val="0"/>
        <w:autoSpaceDN w:val="0"/>
        <w:adjustRightInd w:val="0"/>
        <w:spacing w:after="0" w:line="276" w:lineRule="auto"/>
        <w:jc w:val="both"/>
        <w:rPr>
          <w:rFonts w:ascii="Arial" w:hAnsi="Arial" w:cs="Arial"/>
          <w:bCs/>
          <w:sz w:val="24"/>
          <w:szCs w:val="24"/>
          <w:lang w:val="en-GB"/>
        </w:rPr>
      </w:pPr>
    </w:p>
    <w:p w14:paraId="4FFDE2C7" w14:textId="7728AE88" w:rsidR="002B7AAE" w:rsidRPr="00BA106B" w:rsidRDefault="002B7AAE" w:rsidP="008E264B">
      <w:pPr>
        <w:autoSpaceDE w:val="0"/>
        <w:autoSpaceDN w:val="0"/>
        <w:adjustRightInd w:val="0"/>
        <w:spacing w:after="0" w:line="276" w:lineRule="auto"/>
        <w:jc w:val="both"/>
        <w:rPr>
          <w:rFonts w:ascii="Arial" w:hAnsi="Arial" w:cs="Arial"/>
          <w:bCs/>
          <w:sz w:val="24"/>
          <w:szCs w:val="24"/>
          <w:lang w:val="en-GB"/>
        </w:rPr>
      </w:pPr>
      <w:r w:rsidRPr="00BA106B">
        <w:rPr>
          <w:rFonts w:ascii="Arial" w:hAnsi="Arial" w:cs="Arial"/>
          <w:bCs/>
          <w:sz w:val="24"/>
          <w:szCs w:val="24"/>
          <w:lang w:val="en-GB"/>
        </w:rPr>
        <w:t>Ryan</w:t>
      </w:r>
      <w:r w:rsidR="00A75C7D" w:rsidRPr="00BA106B">
        <w:rPr>
          <w:rFonts w:ascii="Arial" w:hAnsi="Arial" w:cs="Arial"/>
          <w:bCs/>
          <w:sz w:val="24"/>
          <w:szCs w:val="24"/>
          <w:lang w:val="en-GB"/>
        </w:rPr>
        <w:t>,</w:t>
      </w:r>
      <w:r w:rsidRPr="00BA106B">
        <w:rPr>
          <w:rFonts w:ascii="Arial" w:hAnsi="Arial" w:cs="Arial"/>
          <w:bCs/>
          <w:sz w:val="24"/>
          <w:szCs w:val="24"/>
          <w:lang w:val="en-GB"/>
        </w:rPr>
        <w:t xml:space="preserve"> T</w:t>
      </w:r>
      <w:r w:rsidR="00A75C7D" w:rsidRPr="00BA106B">
        <w:rPr>
          <w:rFonts w:ascii="Arial" w:hAnsi="Arial" w:cs="Arial"/>
          <w:bCs/>
          <w:sz w:val="24"/>
          <w:szCs w:val="24"/>
          <w:lang w:val="en-GB"/>
        </w:rPr>
        <w:t xml:space="preserve">. </w:t>
      </w:r>
      <w:r w:rsidRPr="00BA106B">
        <w:rPr>
          <w:rFonts w:ascii="Arial" w:hAnsi="Arial" w:cs="Arial"/>
          <w:bCs/>
          <w:sz w:val="24"/>
          <w:szCs w:val="24"/>
          <w:lang w:val="en-GB"/>
        </w:rPr>
        <w:t>E</w:t>
      </w:r>
      <w:r w:rsidR="00A75C7D" w:rsidRPr="00BA106B">
        <w:rPr>
          <w:rFonts w:ascii="Arial" w:hAnsi="Arial" w:cs="Arial"/>
          <w:bCs/>
          <w:sz w:val="24"/>
          <w:szCs w:val="24"/>
          <w:lang w:val="en-GB"/>
        </w:rPr>
        <w:t>.</w:t>
      </w:r>
      <w:r w:rsidRPr="00BA106B">
        <w:rPr>
          <w:rFonts w:ascii="Arial" w:hAnsi="Arial" w:cs="Arial"/>
          <w:bCs/>
          <w:sz w:val="24"/>
          <w:szCs w:val="24"/>
          <w:lang w:val="en-GB"/>
        </w:rPr>
        <w:t>, Southern</w:t>
      </w:r>
      <w:r w:rsidR="00A75C7D" w:rsidRPr="00BA106B">
        <w:rPr>
          <w:rFonts w:ascii="Arial" w:hAnsi="Arial" w:cs="Arial"/>
          <w:bCs/>
          <w:sz w:val="24"/>
          <w:szCs w:val="24"/>
          <w:lang w:val="en-GB"/>
        </w:rPr>
        <w:t>,</w:t>
      </w:r>
      <w:r w:rsidRPr="00BA106B">
        <w:rPr>
          <w:rFonts w:ascii="Arial" w:hAnsi="Arial" w:cs="Arial"/>
          <w:bCs/>
          <w:sz w:val="24"/>
          <w:szCs w:val="24"/>
          <w:lang w:val="en-GB"/>
        </w:rPr>
        <w:t xml:space="preserve"> W</w:t>
      </w:r>
      <w:r w:rsidR="00A75C7D" w:rsidRPr="00BA106B">
        <w:rPr>
          <w:rFonts w:ascii="Arial" w:hAnsi="Arial" w:cs="Arial"/>
          <w:bCs/>
          <w:sz w:val="24"/>
          <w:szCs w:val="24"/>
          <w:lang w:val="en-GB"/>
        </w:rPr>
        <w:t xml:space="preserve">. </w:t>
      </w:r>
      <w:r w:rsidRPr="00BA106B">
        <w:rPr>
          <w:rFonts w:ascii="Arial" w:hAnsi="Arial" w:cs="Arial"/>
          <w:bCs/>
          <w:sz w:val="24"/>
          <w:szCs w:val="24"/>
          <w:lang w:val="en-GB"/>
        </w:rPr>
        <w:t>M</w:t>
      </w:r>
      <w:r w:rsidR="00A75C7D" w:rsidRPr="00BA106B">
        <w:rPr>
          <w:rFonts w:ascii="Arial" w:hAnsi="Arial" w:cs="Arial"/>
          <w:bCs/>
          <w:sz w:val="24"/>
          <w:szCs w:val="24"/>
          <w:lang w:val="en-GB"/>
        </w:rPr>
        <w:t>.</w:t>
      </w:r>
      <w:r w:rsidRPr="00BA106B">
        <w:rPr>
          <w:rFonts w:ascii="Arial" w:hAnsi="Arial" w:cs="Arial"/>
          <w:bCs/>
          <w:sz w:val="24"/>
          <w:szCs w:val="24"/>
          <w:lang w:val="en-GB"/>
        </w:rPr>
        <w:t>, Brizendine</w:t>
      </w:r>
      <w:r w:rsidR="00A75C7D" w:rsidRPr="00BA106B">
        <w:rPr>
          <w:rFonts w:ascii="Arial" w:hAnsi="Arial" w:cs="Arial"/>
          <w:bCs/>
          <w:sz w:val="24"/>
          <w:szCs w:val="24"/>
          <w:lang w:val="en-GB"/>
        </w:rPr>
        <w:t>,</w:t>
      </w:r>
      <w:r w:rsidRPr="00BA106B">
        <w:rPr>
          <w:rFonts w:ascii="Arial" w:hAnsi="Arial" w:cs="Arial"/>
          <w:bCs/>
          <w:sz w:val="24"/>
          <w:szCs w:val="24"/>
          <w:lang w:val="en-GB"/>
        </w:rPr>
        <w:t xml:space="preserve"> J</w:t>
      </w:r>
      <w:r w:rsidR="00A75C7D" w:rsidRPr="00BA106B">
        <w:rPr>
          <w:rFonts w:ascii="Arial" w:hAnsi="Arial" w:cs="Arial"/>
          <w:bCs/>
          <w:sz w:val="24"/>
          <w:szCs w:val="24"/>
          <w:lang w:val="en-GB"/>
        </w:rPr>
        <w:t xml:space="preserve">. </w:t>
      </w:r>
      <w:r w:rsidRPr="00BA106B">
        <w:rPr>
          <w:rFonts w:ascii="Arial" w:hAnsi="Arial" w:cs="Arial"/>
          <w:bCs/>
          <w:sz w:val="24"/>
          <w:szCs w:val="24"/>
          <w:lang w:val="en-GB"/>
        </w:rPr>
        <w:t>T</w:t>
      </w:r>
      <w:r w:rsidR="00A75C7D" w:rsidRPr="00BA106B">
        <w:rPr>
          <w:rFonts w:ascii="Arial" w:hAnsi="Arial" w:cs="Arial"/>
          <w:bCs/>
          <w:sz w:val="24"/>
          <w:szCs w:val="24"/>
          <w:lang w:val="en-GB"/>
        </w:rPr>
        <w:t>.</w:t>
      </w:r>
      <w:r w:rsidRPr="00BA106B">
        <w:rPr>
          <w:rFonts w:ascii="Arial" w:hAnsi="Arial" w:cs="Arial"/>
          <w:bCs/>
          <w:sz w:val="24"/>
          <w:szCs w:val="24"/>
          <w:lang w:val="en-GB"/>
        </w:rPr>
        <w:t>,</w:t>
      </w:r>
      <w:r w:rsidR="00A75C7D" w:rsidRPr="00BA106B">
        <w:rPr>
          <w:rFonts w:ascii="Arial" w:hAnsi="Arial" w:cs="Arial"/>
          <w:bCs/>
          <w:sz w:val="24"/>
          <w:szCs w:val="24"/>
          <w:lang w:val="en-GB"/>
        </w:rPr>
        <w:t xml:space="preserve"> &amp;</w:t>
      </w:r>
      <w:r w:rsidRPr="00BA106B">
        <w:rPr>
          <w:rFonts w:ascii="Arial" w:hAnsi="Arial" w:cs="Arial"/>
          <w:bCs/>
          <w:sz w:val="24"/>
          <w:szCs w:val="24"/>
          <w:lang w:val="en-GB"/>
        </w:rPr>
        <w:t xml:space="preserve"> McCully</w:t>
      </w:r>
      <w:r w:rsidR="00A75C7D" w:rsidRPr="00BA106B">
        <w:rPr>
          <w:rFonts w:ascii="Arial" w:hAnsi="Arial" w:cs="Arial"/>
          <w:bCs/>
          <w:sz w:val="24"/>
          <w:szCs w:val="24"/>
          <w:lang w:val="en-GB"/>
        </w:rPr>
        <w:t>,</w:t>
      </w:r>
      <w:r w:rsidRPr="00BA106B">
        <w:rPr>
          <w:rFonts w:ascii="Arial" w:hAnsi="Arial" w:cs="Arial"/>
          <w:bCs/>
          <w:sz w:val="24"/>
          <w:szCs w:val="24"/>
          <w:lang w:val="en-GB"/>
        </w:rPr>
        <w:t xml:space="preserve"> K</w:t>
      </w:r>
      <w:r w:rsidR="00A75C7D" w:rsidRPr="00BA106B">
        <w:rPr>
          <w:rFonts w:ascii="Arial" w:hAnsi="Arial" w:cs="Arial"/>
          <w:bCs/>
          <w:sz w:val="24"/>
          <w:szCs w:val="24"/>
          <w:lang w:val="en-GB"/>
        </w:rPr>
        <w:t xml:space="preserve">. </w:t>
      </w:r>
      <w:r w:rsidRPr="00BA106B">
        <w:rPr>
          <w:rFonts w:ascii="Arial" w:hAnsi="Arial" w:cs="Arial"/>
          <w:bCs/>
          <w:sz w:val="24"/>
          <w:szCs w:val="24"/>
          <w:lang w:val="en-GB"/>
        </w:rPr>
        <w:t>K.</w:t>
      </w:r>
      <w:r w:rsidR="00A75C7D" w:rsidRPr="00BA106B">
        <w:rPr>
          <w:rFonts w:ascii="Arial" w:hAnsi="Arial" w:cs="Arial"/>
          <w:bCs/>
          <w:sz w:val="24"/>
          <w:szCs w:val="24"/>
          <w:lang w:val="en-GB"/>
        </w:rPr>
        <w:t xml:space="preserve"> (2013).</w:t>
      </w:r>
      <w:r w:rsidRPr="00BA106B">
        <w:rPr>
          <w:rFonts w:ascii="Arial" w:hAnsi="Arial" w:cs="Arial"/>
          <w:bCs/>
          <w:sz w:val="24"/>
          <w:szCs w:val="24"/>
          <w:lang w:val="en-GB"/>
        </w:rPr>
        <w:t xml:space="preserve"> Activity-induced changes in skeletal muscle metabolism measured with optical spectroscopy. </w:t>
      </w:r>
      <w:r w:rsidR="00714A5B" w:rsidRPr="00BA106B">
        <w:rPr>
          <w:rFonts w:ascii="Arial" w:hAnsi="Arial" w:cs="Arial"/>
          <w:bCs/>
          <w:i/>
          <w:sz w:val="24"/>
          <w:szCs w:val="24"/>
          <w:lang w:val="en-GB"/>
        </w:rPr>
        <w:t>Med. Sci. Sports Exerc.</w:t>
      </w:r>
      <w:r w:rsidR="00A75C7D" w:rsidRPr="00BA106B">
        <w:rPr>
          <w:rFonts w:ascii="Arial" w:hAnsi="Arial" w:cs="Arial"/>
          <w:bCs/>
          <w:i/>
          <w:sz w:val="24"/>
          <w:szCs w:val="24"/>
          <w:lang w:val="en-GB"/>
        </w:rPr>
        <w:t>,</w:t>
      </w:r>
      <w:r w:rsidRPr="00BA106B">
        <w:rPr>
          <w:rFonts w:ascii="Arial" w:hAnsi="Arial" w:cs="Arial"/>
          <w:bCs/>
          <w:i/>
          <w:sz w:val="24"/>
          <w:szCs w:val="24"/>
          <w:lang w:val="en-GB"/>
        </w:rPr>
        <w:t xml:space="preserve"> </w:t>
      </w:r>
      <w:r w:rsidR="00A75C7D" w:rsidRPr="00BA106B">
        <w:rPr>
          <w:rFonts w:ascii="Arial" w:hAnsi="Arial" w:cs="Arial"/>
          <w:bCs/>
          <w:i/>
          <w:sz w:val="24"/>
          <w:szCs w:val="24"/>
          <w:lang w:val="en-GB"/>
        </w:rPr>
        <w:t>45,</w:t>
      </w:r>
      <w:r w:rsidR="00A75C7D" w:rsidRPr="00BA106B">
        <w:rPr>
          <w:rFonts w:ascii="Arial" w:hAnsi="Arial" w:cs="Arial"/>
          <w:bCs/>
          <w:sz w:val="24"/>
          <w:szCs w:val="24"/>
          <w:lang w:val="en-GB"/>
        </w:rPr>
        <w:t xml:space="preserve"> </w:t>
      </w:r>
      <w:r w:rsidRPr="00BA106B">
        <w:rPr>
          <w:rFonts w:ascii="Arial" w:hAnsi="Arial" w:cs="Arial"/>
          <w:bCs/>
          <w:sz w:val="24"/>
          <w:szCs w:val="24"/>
          <w:lang w:val="en-GB"/>
        </w:rPr>
        <w:t>2346</w:t>
      </w:r>
      <w:r w:rsidRPr="00BA106B">
        <w:rPr>
          <w:rFonts w:ascii="Cambria Math" w:hAnsi="Cambria Math" w:cs="Cambria Math"/>
          <w:bCs/>
          <w:sz w:val="24"/>
          <w:szCs w:val="24"/>
          <w:lang w:val="en-GB"/>
        </w:rPr>
        <w:t>‐</w:t>
      </w:r>
      <w:r w:rsidRPr="00BA106B">
        <w:rPr>
          <w:rFonts w:ascii="Arial" w:hAnsi="Arial" w:cs="Arial"/>
          <w:bCs/>
          <w:sz w:val="24"/>
          <w:szCs w:val="24"/>
          <w:lang w:val="en-GB"/>
        </w:rPr>
        <w:t xml:space="preserve">2352. </w:t>
      </w:r>
    </w:p>
    <w:p w14:paraId="7D282EDF" w14:textId="2C64C552" w:rsidR="00A06F79" w:rsidRPr="00BA106B" w:rsidRDefault="00A06F79" w:rsidP="008E264B">
      <w:pPr>
        <w:autoSpaceDE w:val="0"/>
        <w:autoSpaceDN w:val="0"/>
        <w:adjustRightInd w:val="0"/>
        <w:spacing w:after="0" w:line="276" w:lineRule="auto"/>
        <w:jc w:val="both"/>
        <w:rPr>
          <w:rFonts w:ascii="Arial" w:hAnsi="Arial" w:cs="Arial"/>
          <w:bCs/>
          <w:sz w:val="24"/>
          <w:szCs w:val="24"/>
          <w:lang w:val="en-GB"/>
        </w:rPr>
      </w:pPr>
    </w:p>
    <w:p w14:paraId="36E6DEBC" w14:textId="10996F53" w:rsidR="005D073E" w:rsidRPr="00BA106B" w:rsidRDefault="005D073E" w:rsidP="008E264B">
      <w:pPr>
        <w:autoSpaceDE w:val="0"/>
        <w:autoSpaceDN w:val="0"/>
        <w:adjustRightInd w:val="0"/>
        <w:spacing w:after="0" w:line="276" w:lineRule="auto"/>
        <w:jc w:val="both"/>
        <w:rPr>
          <w:rFonts w:ascii="Arial" w:hAnsi="Arial" w:cs="Arial"/>
          <w:sz w:val="24"/>
          <w:szCs w:val="24"/>
          <w:lang w:val="en-GB"/>
        </w:rPr>
      </w:pPr>
      <w:r w:rsidRPr="00BA106B">
        <w:rPr>
          <w:rFonts w:ascii="Arial" w:hAnsi="Arial" w:cs="Arial"/>
          <w:bCs/>
          <w:sz w:val="24"/>
          <w:szCs w:val="24"/>
          <w:lang w:val="en-GB"/>
        </w:rPr>
        <w:lastRenderedPageBreak/>
        <w:t>Sawka</w:t>
      </w:r>
      <w:r w:rsidR="00A75C7D" w:rsidRPr="00BA106B">
        <w:rPr>
          <w:rFonts w:ascii="Arial" w:hAnsi="Arial" w:cs="Arial"/>
          <w:bCs/>
          <w:sz w:val="24"/>
          <w:szCs w:val="24"/>
          <w:lang w:val="en-GB"/>
        </w:rPr>
        <w:t>,</w:t>
      </w:r>
      <w:r w:rsidRPr="00BA106B">
        <w:rPr>
          <w:rFonts w:ascii="Arial" w:hAnsi="Arial" w:cs="Arial"/>
          <w:bCs/>
          <w:sz w:val="24"/>
          <w:szCs w:val="24"/>
          <w:lang w:val="en-GB"/>
        </w:rPr>
        <w:t xml:space="preserve"> M</w:t>
      </w:r>
      <w:r w:rsidR="00A75C7D" w:rsidRPr="00BA106B">
        <w:rPr>
          <w:rFonts w:ascii="Arial" w:hAnsi="Arial" w:cs="Arial"/>
          <w:bCs/>
          <w:sz w:val="24"/>
          <w:szCs w:val="24"/>
          <w:lang w:val="en-GB"/>
        </w:rPr>
        <w:t xml:space="preserve">. </w:t>
      </w:r>
      <w:r w:rsidRPr="00BA106B">
        <w:rPr>
          <w:rFonts w:ascii="Arial" w:hAnsi="Arial" w:cs="Arial"/>
          <w:bCs/>
          <w:sz w:val="24"/>
          <w:szCs w:val="24"/>
          <w:lang w:val="en-GB"/>
        </w:rPr>
        <w:t>N</w:t>
      </w:r>
      <w:r w:rsidR="00A75C7D" w:rsidRPr="00BA106B">
        <w:rPr>
          <w:rFonts w:ascii="Arial" w:hAnsi="Arial" w:cs="Arial"/>
          <w:bCs/>
          <w:sz w:val="24"/>
          <w:szCs w:val="24"/>
          <w:lang w:val="en-GB"/>
        </w:rPr>
        <w:t>.</w:t>
      </w:r>
      <w:r w:rsidRPr="00BA106B">
        <w:rPr>
          <w:rFonts w:ascii="Arial" w:hAnsi="Arial" w:cs="Arial"/>
          <w:bCs/>
          <w:sz w:val="24"/>
          <w:szCs w:val="24"/>
          <w:lang w:val="en-GB"/>
        </w:rPr>
        <w:t>, Pandolf</w:t>
      </w:r>
      <w:r w:rsidR="00A75C7D" w:rsidRPr="00BA106B">
        <w:rPr>
          <w:rFonts w:ascii="Arial" w:hAnsi="Arial" w:cs="Arial"/>
          <w:bCs/>
          <w:sz w:val="24"/>
          <w:szCs w:val="24"/>
          <w:lang w:val="en-GB"/>
        </w:rPr>
        <w:t>,</w:t>
      </w:r>
      <w:r w:rsidRPr="00BA106B">
        <w:rPr>
          <w:rFonts w:ascii="Arial" w:hAnsi="Arial" w:cs="Arial"/>
          <w:bCs/>
          <w:sz w:val="24"/>
          <w:szCs w:val="24"/>
          <w:lang w:val="en-GB"/>
        </w:rPr>
        <w:t xml:space="preserve"> K</w:t>
      </w:r>
      <w:r w:rsidR="00A75C7D" w:rsidRPr="00BA106B">
        <w:rPr>
          <w:rFonts w:ascii="Arial" w:hAnsi="Arial" w:cs="Arial"/>
          <w:bCs/>
          <w:sz w:val="24"/>
          <w:szCs w:val="24"/>
          <w:lang w:val="en-GB"/>
        </w:rPr>
        <w:t xml:space="preserve">. </w:t>
      </w:r>
      <w:r w:rsidRPr="00BA106B">
        <w:rPr>
          <w:rFonts w:ascii="Arial" w:hAnsi="Arial" w:cs="Arial"/>
          <w:bCs/>
          <w:sz w:val="24"/>
          <w:szCs w:val="24"/>
          <w:lang w:val="en-GB"/>
        </w:rPr>
        <w:t>B</w:t>
      </w:r>
      <w:r w:rsidR="00A75C7D" w:rsidRPr="00BA106B">
        <w:rPr>
          <w:rFonts w:ascii="Arial" w:hAnsi="Arial" w:cs="Arial"/>
          <w:bCs/>
          <w:sz w:val="24"/>
          <w:szCs w:val="24"/>
          <w:lang w:val="en-GB"/>
        </w:rPr>
        <w:t>.</w:t>
      </w:r>
      <w:r w:rsidRPr="00BA106B">
        <w:rPr>
          <w:rFonts w:ascii="Arial" w:hAnsi="Arial" w:cs="Arial"/>
          <w:bCs/>
          <w:sz w:val="24"/>
          <w:szCs w:val="24"/>
          <w:lang w:val="en-GB"/>
        </w:rPr>
        <w:t>, Avellini</w:t>
      </w:r>
      <w:r w:rsidR="00A75C7D" w:rsidRPr="00BA106B">
        <w:rPr>
          <w:rFonts w:ascii="Arial" w:hAnsi="Arial" w:cs="Arial"/>
          <w:bCs/>
          <w:sz w:val="24"/>
          <w:szCs w:val="24"/>
          <w:lang w:val="en-GB"/>
        </w:rPr>
        <w:t>,</w:t>
      </w:r>
      <w:r w:rsidRPr="00BA106B">
        <w:rPr>
          <w:rFonts w:ascii="Arial" w:hAnsi="Arial" w:cs="Arial"/>
          <w:bCs/>
          <w:sz w:val="24"/>
          <w:szCs w:val="24"/>
          <w:lang w:val="en-GB"/>
        </w:rPr>
        <w:t xml:space="preserve"> B</w:t>
      </w:r>
      <w:r w:rsidR="00A75C7D" w:rsidRPr="00BA106B">
        <w:rPr>
          <w:rFonts w:ascii="Arial" w:hAnsi="Arial" w:cs="Arial"/>
          <w:bCs/>
          <w:sz w:val="24"/>
          <w:szCs w:val="24"/>
          <w:lang w:val="en-GB"/>
        </w:rPr>
        <w:t xml:space="preserve">. </w:t>
      </w:r>
      <w:r w:rsidRPr="00BA106B">
        <w:rPr>
          <w:rFonts w:ascii="Arial" w:hAnsi="Arial" w:cs="Arial"/>
          <w:bCs/>
          <w:sz w:val="24"/>
          <w:szCs w:val="24"/>
          <w:lang w:val="en-GB"/>
        </w:rPr>
        <w:t>A</w:t>
      </w:r>
      <w:r w:rsidR="00A75C7D" w:rsidRPr="00BA106B">
        <w:rPr>
          <w:rFonts w:ascii="Arial" w:hAnsi="Arial" w:cs="Arial"/>
          <w:bCs/>
          <w:sz w:val="24"/>
          <w:szCs w:val="24"/>
          <w:lang w:val="en-GB"/>
        </w:rPr>
        <w:t>.</w:t>
      </w:r>
      <w:r w:rsidRPr="00BA106B">
        <w:rPr>
          <w:rFonts w:ascii="Arial" w:hAnsi="Arial" w:cs="Arial"/>
          <w:bCs/>
          <w:sz w:val="24"/>
          <w:szCs w:val="24"/>
          <w:lang w:val="en-GB"/>
        </w:rPr>
        <w:t>,</w:t>
      </w:r>
      <w:r w:rsidR="00A75C7D" w:rsidRPr="00BA106B">
        <w:rPr>
          <w:rFonts w:ascii="Arial" w:hAnsi="Arial" w:cs="Arial"/>
          <w:bCs/>
          <w:sz w:val="24"/>
          <w:szCs w:val="24"/>
          <w:lang w:val="en-GB"/>
        </w:rPr>
        <w:t xml:space="preserve"> &amp;</w:t>
      </w:r>
      <w:r w:rsidRPr="00BA106B">
        <w:rPr>
          <w:rFonts w:ascii="Arial" w:hAnsi="Arial" w:cs="Arial"/>
          <w:bCs/>
          <w:sz w:val="24"/>
          <w:szCs w:val="24"/>
          <w:lang w:val="en-GB"/>
        </w:rPr>
        <w:t xml:space="preserve"> Shapiro</w:t>
      </w:r>
      <w:r w:rsidR="00A75C7D" w:rsidRPr="00BA106B">
        <w:rPr>
          <w:rFonts w:ascii="Arial" w:hAnsi="Arial" w:cs="Arial"/>
          <w:bCs/>
          <w:sz w:val="24"/>
          <w:szCs w:val="24"/>
          <w:lang w:val="en-GB"/>
        </w:rPr>
        <w:t>,</w:t>
      </w:r>
      <w:r w:rsidRPr="00BA106B">
        <w:rPr>
          <w:rFonts w:ascii="Arial" w:hAnsi="Arial" w:cs="Arial"/>
          <w:bCs/>
          <w:sz w:val="24"/>
          <w:szCs w:val="24"/>
          <w:lang w:val="en-GB"/>
        </w:rPr>
        <w:t xml:space="preserve"> Y.</w:t>
      </w:r>
      <w:r w:rsidR="00A75C7D" w:rsidRPr="00BA106B">
        <w:rPr>
          <w:rFonts w:ascii="Arial" w:hAnsi="Arial" w:cs="Arial"/>
          <w:bCs/>
          <w:sz w:val="24"/>
          <w:szCs w:val="24"/>
          <w:lang w:val="en-GB"/>
        </w:rPr>
        <w:t xml:space="preserve"> (1983).</w:t>
      </w:r>
      <w:r w:rsidRPr="00BA106B">
        <w:rPr>
          <w:rFonts w:ascii="Arial" w:hAnsi="Arial" w:cs="Arial"/>
          <w:bCs/>
          <w:sz w:val="24"/>
          <w:szCs w:val="24"/>
          <w:lang w:val="en-GB"/>
        </w:rPr>
        <w:t xml:space="preserve"> </w:t>
      </w:r>
      <w:r w:rsidRPr="00BA106B">
        <w:rPr>
          <w:rFonts w:ascii="Arial" w:hAnsi="Arial" w:cs="Arial"/>
          <w:sz w:val="24"/>
          <w:szCs w:val="24"/>
          <w:lang w:val="en-GB"/>
        </w:rPr>
        <w:t xml:space="preserve">Does heat acclimation lower the rate of metabolism elicited by muscular exercise? </w:t>
      </w:r>
      <w:r w:rsidR="00184CD2" w:rsidRPr="00BA106B">
        <w:rPr>
          <w:rFonts w:ascii="Arial" w:hAnsi="Arial" w:cs="Arial"/>
          <w:i/>
          <w:iCs/>
          <w:sz w:val="24"/>
          <w:szCs w:val="24"/>
          <w:lang w:val="en-GB"/>
        </w:rPr>
        <w:t>Aviat. Space Envir. Med.</w:t>
      </w:r>
      <w:r w:rsidR="00A75C7D" w:rsidRPr="00BA106B">
        <w:rPr>
          <w:rFonts w:ascii="Arial" w:hAnsi="Arial" w:cs="Arial"/>
          <w:i/>
          <w:iCs/>
          <w:sz w:val="24"/>
          <w:szCs w:val="24"/>
          <w:lang w:val="en-GB"/>
        </w:rPr>
        <w:t>,</w:t>
      </w:r>
      <w:r w:rsidRPr="00BA106B">
        <w:rPr>
          <w:rFonts w:ascii="Arial" w:hAnsi="Arial" w:cs="Arial"/>
          <w:i/>
          <w:iCs/>
          <w:sz w:val="24"/>
          <w:szCs w:val="24"/>
          <w:lang w:val="en-GB"/>
        </w:rPr>
        <w:t xml:space="preserve"> </w:t>
      </w:r>
      <w:r w:rsidR="00A75C7D" w:rsidRPr="00BA106B">
        <w:rPr>
          <w:rFonts w:ascii="Arial" w:hAnsi="Arial" w:cs="Arial"/>
          <w:i/>
          <w:sz w:val="24"/>
          <w:szCs w:val="24"/>
          <w:lang w:val="en-GB"/>
        </w:rPr>
        <w:t>54,</w:t>
      </w:r>
      <w:r w:rsidRPr="00BA106B">
        <w:rPr>
          <w:rFonts w:ascii="Arial" w:hAnsi="Arial" w:cs="Arial"/>
          <w:sz w:val="24"/>
          <w:szCs w:val="24"/>
          <w:lang w:val="en-GB"/>
        </w:rPr>
        <w:t xml:space="preserve"> 27</w:t>
      </w:r>
      <w:r w:rsidR="00A75C7D" w:rsidRPr="00BA106B">
        <w:rPr>
          <w:rFonts w:ascii="Arial" w:hAnsi="Arial" w:cs="Arial"/>
          <w:sz w:val="24"/>
          <w:szCs w:val="24"/>
          <w:lang w:val="en-GB"/>
        </w:rPr>
        <w:t>–31.</w:t>
      </w:r>
    </w:p>
    <w:p w14:paraId="02359E41" w14:textId="08DCA6D3" w:rsidR="0037207E" w:rsidRPr="00BA106B" w:rsidRDefault="0037207E" w:rsidP="008E264B">
      <w:pPr>
        <w:spacing w:line="276" w:lineRule="auto"/>
        <w:jc w:val="both"/>
        <w:rPr>
          <w:rFonts w:ascii="Arial" w:hAnsi="Arial" w:cs="Arial"/>
          <w:sz w:val="24"/>
          <w:szCs w:val="24"/>
          <w:lang w:val="en-US"/>
        </w:rPr>
      </w:pPr>
    </w:p>
    <w:p w14:paraId="7DF23318" w14:textId="5385DB88"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Sawka</w:t>
      </w:r>
      <w:r w:rsidR="00A75C7D" w:rsidRPr="00BA106B">
        <w:rPr>
          <w:rFonts w:ascii="Arial" w:hAnsi="Arial" w:cs="Arial"/>
          <w:sz w:val="24"/>
          <w:szCs w:val="24"/>
          <w:lang w:val="en-US"/>
        </w:rPr>
        <w:t>,</w:t>
      </w:r>
      <w:r w:rsidRPr="00BA106B">
        <w:rPr>
          <w:rFonts w:ascii="Arial" w:hAnsi="Arial" w:cs="Arial"/>
          <w:sz w:val="24"/>
          <w:szCs w:val="24"/>
          <w:lang w:val="en-US"/>
        </w:rPr>
        <w:t xml:space="preserve"> M</w:t>
      </w:r>
      <w:r w:rsidR="00A75C7D" w:rsidRPr="00BA106B">
        <w:rPr>
          <w:rFonts w:ascii="Arial" w:hAnsi="Arial" w:cs="Arial"/>
          <w:sz w:val="24"/>
          <w:szCs w:val="24"/>
          <w:lang w:val="en-US"/>
        </w:rPr>
        <w:t xml:space="preserve">. </w:t>
      </w:r>
      <w:r w:rsidRPr="00BA106B">
        <w:rPr>
          <w:rFonts w:ascii="Arial" w:hAnsi="Arial" w:cs="Arial"/>
          <w:sz w:val="24"/>
          <w:szCs w:val="24"/>
          <w:lang w:val="en-US"/>
        </w:rPr>
        <w:t>N</w:t>
      </w:r>
      <w:r w:rsidR="00A75C7D" w:rsidRPr="00BA106B">
        <w:rPr>
          <w:rFonts w:ascii="Arial" w:hAnsi="Arial" w:cs="Arial"/>
          <w:sz w:val="24"/>
          <w:szCs w:val="24"/>
          <w:lang w:val="en-US"/>
        </w:rPr>
        <w:t xml:space="preserve">., Young, </w:t>
      </w:r>
      <w:r w:rsidRPr="00BA106B">
        <w:rPr>
          <w:rFonts w:ascii="Arial" w:hAnsi="Arial" w:cs="Arial"/>
          <w:sz w:val="24"/>
          <w:szCs w:val="24"/>
          <w:lang w:val="en-US"/>
        </w:rPr>
        <w:t>A</w:t>
      </w:r>
      <w:r w:rsidR="00A75C7D" w:rsidRPr="00BA106B">
        <w:rPr>
          <w:rFonts w:ascii="Arial" w:hAnsi="Arial" w:cs="Arial"/>
          <w:sz w:val="24"/>
          <w:szCs w:val="24"/>
          <w:lang w:val="en-US"/>
        </w:rPr>
        <w:t xml:space="preserve">. </w:t>
      </w:r>
      <w:r w:rsidRPr="00BA106B">
        <w:rPr>
          <w:rFonts w:ascii="Arial" w:hAnsi="Arial" w:cs="Arial"/>
          <w:sz w:val="24"/>
          <w:szCs w:val="24"/>
          <w:lang w:val="en-US"/>
        </w:rPr>
        <w:t>J</w:t>
      </w:r>
      <w:r w:rsidR="00A75C7D" w:rsidRPr="00BA106B">
        <w:rPr>
          <w:rFonts w:ascii="Arial" w:hAnsi="Arial" w:cs="Arial"/>
          <w:sz w:val="24"/>
          <w:szCs w:val="24"/>
          <w:lang w:val="en-US"/>
        </w:rPr>
        <w:t>.</w:t>
      </w:r>
      <w:r w:rsidRPr="00BA106B">
        <w:rPr>
          <w:rFonts w:ascii="Arial" w:hAnsi="Arial" w:cs="Arial"/>
          <w:sz w:val="24"/>
          <w:szCs w:val="24"/>
          <w:lang w:val="en-US"/>
        </w:rPr>
        <w:t>, Cadarette</w:t>
      </w:r>
      <w:r w:rsidR="00A75C7D" w:rsidRPr="00BA106B">
        <w:rPr>
          <w:rFonts w:ascii="Arial" w:hAnsi="Arial" w:cs="Arial"/>
          <w:sz w:val="24"/>
          <w:szCs w:val="24"/>
          <w:lang w:val="en-US"/>
        </w:rPr>
        <w:t>,</w:t>
      </w:r>
      <w:r w:rsidRPr="00BA106B">
        <w:rPr>
          <w:rFonts w:ascii="Arial" w:hAnsi="Arial" w:cs="Arial"/>
          <w:sz w:val="24"/>
          <w:szCs w:val="24"/>
          <w:lang w:val="en-US"/>
        </w:rPr>
        <w:t xml:space="preserve"> B</w:t>
      </w:r>
      <w:r w:rsidR="00A75C7D" w:rsidRPr="00BA106B">
        <w:rPr>
          <w:rFonts w:ascii="Arial" w:hAnsi="Arial" w:cs="Arial"/>
          <w:sz w:val="24"/>
          <w:szCs w:val="24"/>
          <w:lang w:val="en-US"/>
        </w:rPr>
        <w:t xml:space="preserve">. </w:t>
      </w:r>
      <w:r w:rsidRPr="00BA106B">
        <w:rPr>
          <w:rFonts w:ascii="Arial" w:hAnsi="Arial" w:cs="Arial"/>
          <w:sz w:val="24"/>
          <w:szCs w:val="24"/>
          <w:lang w:val="en-US"/>
        </w:rPr>
        <w:t>S</w:t>
      </w:r>
      <w:r w:rsidR="00A75C7D" w:rsidRPr="00BA106B">
        <w:rPr>
          <w:rFonts w:ascii="Arial" w:hAnsi="Arial" w:cs="Arial"/>
          <w:sz w:val="24"/>
          <w:szCs w:val="24"/>
          <w:lang w:val="en-US"/>
        </w:rPr>
        <w:t>.</w:t>
      </w:r>
      <w:r w:rsidRPr="00BA106B">
        <w:rPr>
          <w:rFonts w:ascii="Arial" w:hAnsi="Arial" w:cs="Arial"/>
          <w:sz w:val="24"/>
          <w:szCs w:val="24"/>
          <w:lang w:val="en-US"/>
        </w:rPr>
        <w:t>, Levine</w:t>
      </w:r>
      <w:r w:rsidR="00A75C7D" w:rsidRPr="00BA106B">
        <w:rPr>
          <w:rFonts w:ascii="Arial" w:hAnsi="Arial" w:cs="Arial"/>
          <w:sz w:val="24"/>
          <w:szCs w:val="24"/>
          <w:lang w:val="en-US"/>
        </w:rPr>
        <w:t>,</w:t>
      </w:r>
      <w:r w:rsidRPr="00BA106B">
        <w:rPr>
          <w:rFonts w:ascii="Arial" w:hAnsi="Arial" w:cs="Arial"/>
          <w:sz w:val="24"/>
          <w:szCs w:val="24"/>
          <w:lang w:val="en-US"/>
        </w:rPr>
        <w:t xml:space="preserve"> L</w:t>
      </w:r>
      <w:r w:rsidR="00A75C7D" w:rsidRPr="00BA106B">
        <w:rPr>
          <w:rFonts w:ascii="Arial" w:hAnsi="Arial" w:cs="Arial"/>
          <w:sz w:val="24"/>
          <w:szCs w:val="24"/>
          <w:lang w:val="en-US"/>
        </w:rPr>
        <w:t>.</w:t>
      </w:r>
      <w:r w:rsidRPr="00BA106B">
        <w:rPr>
          <w:rFonts w:ascii="Arial" w:hAnsi="Arial" w:cs="Arial"/>
          <w:sz w:val="24"/>
          <w:szCs w:val="24"/>
          <w:lang w:val="en-US"/>
        </w:rPr>
        <w:t>,</w:t>
      </w:r>
      <w:r w:rsidR="00A75C7D" w:rsidRPr="00BA106B">
        <w:rPr>
          <w:rFonts w:ascii="Arial" w:hAnsi="Arial" w:cs="Arial"/>
          <w:sz w:val="24"/>
          <w:szCs w:val="24"/>
          <w:lang w:val="en-US"/>
        </w:rPr>
        <w:t xml:space="preserve"> &amp; Pandolf, </w:t>
      </w:r>
      <w:r w:rsidRPr="00BA106B">
        <w:rPr>
          <w:rFonts w:ascii="Arial" w:hAnsi="Arial" w:cs="Arial"/>
          <w:sz w:val="24"/>
          <w:szCs w:val="24"/>
          <w:lang w:val="en-US"/>
        </w:rPr>
        <w:t>K</w:t>
      </w:r>
      <w:r w:rsidR="00A75C7D" w:rsidRPr="00BA106B">
        <w:rPr>
          <w:rFonts w:ascii="Arial" w:hAnsi="Arial" w:cs="Arial"/>
          <w:sz w:val="24"/>
          <w:szCs w:val="24"/>
          <w:lang w:val="en-US"/>
        </w:rPr>
        <w:t xml:space="preserve">. </w:t>
      </w:r>
      <w:r w:rsidRPr="00BA106B">
        <w:rPr>
          <w:rFonts w:ascii="Arial" w:hAnsi="Arial" w:cs="Arial"/>
          <w:sz w:val="24"/>
          <w:szCs w:val="24"/>
          <w:lang w:val="en-US"/>
        </w:rPr>
        <w:t>B. (1985) Influence of heat stress and acclimatio</w:t>
      </w:r>
      <w:r w:rsidR="00A75C7D" w:rsidRPr="00BA106B">
        <w:rPr>
          <w:rFonts w:ascii="Arial" w:hAnsi="Arial" w:cs="Arial"/>
          <w:sz w:val="24"/>
          <w:szCs w:val="24"/>
          <w:lang w:val="en-US"/>
        </w:rPr>
        <w:t xml:space="preserve">n on maximal aerobic power. </w:t>
      </w:r>
      <w:r w:rsidR="004B7C14" w:rsidRPr="00BA106B">
        <w:rPr>
          <w:rFonts w:ascii="Arial" w:hAnsi="Arial" w:cs="Arial"/>
          <w:i/>
          <w:sz w:val="24"/>
          <w:szCs w:val="24"/>
          <w:lang w:val="en-US"/>
        </w:rPr>
        <w:t>Eur. J. Appl. Physiol.</w:t>
      </w:r>
      <w:r w:rsidR="00A75C7D" w:rsidRPr="00BA106B">
        <w:rPr>
          <w:rFonts w:ascii="Arial" w:hAnsi="Arial" w:cs="Arial"/>
          <w:i/>
          <w:sz w:val="24"/>
          <w:szCs w:val="24"/>
          <w:lang w:val="en-US"/>
        </w:rPr>
        <w:t>, 53</w:t>
      </w:r>
      <w:r w:rsidR="00A75C7D" w:rsidRPr="00BA106B">
        <w:rPr>
          <w:rFonts w:ascii="Arial" w:hAnsi="Arial" w:cs="Arial"/>
          <w:sz w:val="24"/>
          <w:szCs w:val="24"/>
          <w:lang w:val="en-US"/>
        </w:rPr>
        <w:t xml:space="preserve">, </w:t>
      </w:r>
      <w:r w:rsidRPr="00BA106B">
        <w:rPr>
          <w:rFonts w:ascii="Arial" w:hAnsi="Arial" w:cs="Arial"/>
          <w:sz w:val="24"/>
          <w:szCs w:val="24"/>
          <w:lang w:val="en-US"/>
        </w:rPr>
        <w:t>294–298.</w:t>
      </w:r>
    </w:p>
    <w:p w14:paraId="790326B9" w14:textId="0275FFA0" w:rsidR="0037207E" w:rsidRPr="00BA106B" w:rsidRDefault="0037207E" w:rsidP="008E264B">
      <w:pPr>
        <w:spacing w:line="276" w:lineRule="auto"/>
        <w:jc w:val="both"/>
        <w:rPr>
          <w:rFonts w:ascii="Arial" w:hAnsi="Arial" w:cs="Arial"/>
          <w:sz w:val="24"/>
          <w:szCs w:val="24"/>
          <w:lang w:val="en-US"/>
        </w:rPr>
      </w:pPr>
    </w:p>
    <w:p w14:paraId="03DC5EFE" w14:textId="6FC8900A" w:rsidR="000441EE" w:rsidRPr="00BA106B" w:rsidRDefault="000441EE" w:rsidP="008E264B">
      <w:pPr>
        <w:spacing w:line="276" w:lineRule="auto"/>
        <w:jc w:val="both"/>
        <w:rPr>
          <w:rFonts w:ascii="Arial" w:hAnsi="Arial" w:cs="Arial"/>
          <w:sz w:val="24"/>
          <w:szCs w:val="24"/>
          <w:lang w:val="en-US"/>
        </w:rPr>
      </w:pPr>
      <w:r w:rsidRPr="00BA106B">
        <w:rPr>
          <w:rFonts w:ascii="Arial" w:hAnsi="Arial" w:cs="Arial"/>
          <w:sz w:val="24"/>
          <w:szCs w:val="24"/>
          <w:lang w:val="en-US"/>
        </w:rPr>
        <w:t xml:space="preserve">Schneider, D. A., Phillips, S. E., &amp; Stoffolano, S. (1993). The simplified V-slope method of detecting the gas exchange threshold. </w:t>
      </w:r>
      <w:r w:rsidR="00714A5B" w:rsidRPr="00BA106B">
        <w:rPr>
          <w:rFonts w:ascii="Arial" w:hAnsi="Arial" w:cs="Arial"/>
          <w:i/>
          <w:sz w:val="24"/>
          <w:szCs w:val="24"/>
          <w:lang w:val="en-US"/>
        </w:rPr>
        <w:t>Med. Sci. Sports Exerc.</w:t>
      </w:r>
      <w:r w:rsidRPr="00BA106B">
        <w:rPr>
          <w:rFonts w:ascii="Arial" w:hAnsi="Arial" w:cs="Arial"/>
          <w:i/>
          <w:sz w:val="24"/>
          <w:szCs w:val="24"/>
          <w:lang w:val="en-US"/>
        </w:rPr>
        <w:t>, 25,</w:t>
      </w:r>
      <w:r w:rsidRPr="00BA106B">
        <w:rPr>
          <w:rFonts w:ascii="Arial" w:hAnsi="Arial" w:cs="Arial"/>
          <w:sz w:val="24"/>
          <w:szCs w:val="24"/>
          <w:lang w:val="en-US"/>
        </w:rPr>
        <w:t xml:space="preserve"> 1180–1184.</w:t>
      </w:r>
    </w:p>
    <w:p w14:paraId="57410CE6" w14:textId="58B71281" w:rsidR="0037207E" w:rsidRPr="00BA106B" w:rsidRDefault="0037207E" w:rsidP="008E264B">
      <w:pPr>
        <w:spacing w:line="276" w:lineRule="auto"/>
        <w:jc w:val="both"/>
        <w:rPr>
          <w:rFonts w:ascii="Arial" w:hAnsi="Arial" w:cs="Arial"/>
          <w:sz w:val="24"/>
          <w:szCs w:val="24"/>
          <w:lang w:val="en-US"/>
        </w:rPr>
      </w:pPr>
    </w:p>
    <w:p w14:paraId="7598C897" w14:textId="79BBD21E"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Shvartz</w:t>
      </w:r>
      <w:r w:rsidR="00A75C7D" w:rsidRPr="00BA106B">
        <w:rPr>
          <w:rFonts w:ascii="Arial" w:hAnsi="Arial" w:cs="Arial"/>
          <w:sz w:val="24"/>
          <w:szCs w:val="24"/>
          <w:lang w:val="en-US"/>
        </w:rPr>
        <w:t>,</w:t>
      </w:r>
      <w:r w:rsidRPr="00BA106B">
        <w:rPr>
          <w:rFonts w:ascii="Arial" w:hAnsi="Arial" w:cs="Arial"/>
          <w:sz w:val="24"/>
          <w:szCs w:val="24"/>
          <w:lang w:val="en-US"/>
        </w:rPr>
        <w:t xml:space="preserve"> E</w:t>
      </w:r>
      <w:r w:rsidR="00A75C7D" w:rsidRPr="00BA106B">
        <w:rPr>
          <w:rFonts w:ascii="Arial" w:hAnsi="Arial" w:cs="Arial"/>
          <w:sz w:val="24"/>
          <w:szCs w:val="24"/>
          <w:lang w:val="en-US"/>
        </w:rPr>
        <w:t>.</w:t>
      </w:r>
      <w:r w:rsidRPr="00BA106B">
        <w:rPr>
          <w:rFonts w:ascii="Arial" w:hAnsi="Arial" w:cs="Arial"/>
          <w:sz w:val="24"/>
          <w:szCs w:val="24"/>
          <w:lang w:val="en-US"/>
        </w:rPr>
        <w:t>, Shapiro</w:t>
      </w:r>
      <w:r w:rsidR="00A75C7D" w:rsidRPr="00BA106B">
        <w:rPr>
          <w:rFonts w:ascii="Arial" w:hAnsi="Arial" w:cs="Arial"/>
          <w:sz w:val="24"/>
          <w:szCs w:val="24"/>
          <w:lang w:val="en-US"/>
        </w:rPr>
        <w:t>,</w:t>
      </w:r>
      <w:r w:rsidRPr="00BA106B">
        <w:rPr>
          <w:rFonts w:ascii="Arial" w:hAnsi="Arial" w:cs="Arial"/>
          <w:sz w:val="24"/>
          <w:szCs w:val="24"/>
          <w:lang w:val="en-US"/>
        </w:rPr>
        <w:t xml:space="preserve"> Y</w:t>
      </w:r>
      <w:r w:rsidR="00A75C7D" w:rsidRPr="00BA106B">
        <w:rPr>
          <w:rFonts w:ascii="Arial" w:hAnsi="Arial" w:cs="Arial"/>
          <w:sz w:val="24"/>
          <w:szCs w:val="24"/>
          <w:lang w:val="en-US"/>
        </w:rPr>
        <w:t>.</w:t>
      </w:r>
      <w:r w:rsidRPr="00BA106B">
        <w:rPr>
          <w:rFonts w:ascii="Arial" w:hAnsi="Arial" w:cs="Arial"/>
          <w:sz w:val="24"/>
          <w:szCs w:val="24"/>
          <w:lang w:val="en-US"/>
        </w:rPr>
        <w:t>, Magazanik</w:t>
      </w:r>
      <w:r w:rsidR="00A75C7D" w:rsidRPr="00BA106B">
        <w:rPr>
          <w:rFonts w:ascii="Arial" w:hAnsi="Arial" w:cs="Arial"/>
          <w:sz w:val="24"/>
          <w:szCs w:val="24"/>
          <w:lang w:val="en-US"/>
        </w:rPr>
        <w:t>,</w:t>
      </w:r>
      <w:r w:rsidRPr="00BA106B">
        <w:rPr>
          <w:rFonts w:ascii="Arial" w:hAnsi="Arial" w:cs="Arial"/>
          <w:sz w:val="24"/>
          <w:szCs w:val="24"/>
          <w:lang w:val="en-US"/>
        </w:rPr>
        <w:t xml:space="preserve"> A</w:t>
      </w:r>
      <w:r w:rsidR="00A75C7D" w:rsidRPr="00BA106B">
        <w:rPr>
          <w:rFonts w:ascii="Arial" w:hAnsi="Arial" w:cs="Arial"/>
          <w:sz w:val="24"/>
          <w:szCs w:val="24"/>
          <w:lang w:val="en-US"/>
        </w:rPr>
        <w:t>.</w:t>
      </w:r>
      <w:r w:rsidRPr="00BA106B">
        <w:rPr>
          <w:rFonts w:ascii="Arial" w:hAnsi="Arial" w:cs="Arial"/>
          <w:sz w:val="24"/>
          <w:szCs w:val="24"/>
          <w:lang w:val="en-US"/>
        </w:rPr>
        <w:t xml:space="preserve">, </w:t>
      </w:r>
      <w:r w:rsidR="00A75C7D" w:rsidRPr="00BA106B">
        <w:rPr>
          <w:rFonts w:ascii="Arial" w:hAnsi="Arial" w:cs="Arial"/>
          <w:sz w:val="24"/>
          <w:szCs w:val="24"/>
          <w:lang w:val="en-US"/>
        </w:rPr>
        <w:t>et al.</w:t>
      </w:r>
      <w:r w:rsidRPr="00BA106B">
        <w:rPr>
          <w:rFonts w:ascii="Arial" w:hAnsi="Arial" w:cs="Arial"/>
          <w:sz w:val="24"/>
          <w:szCs w:val="24"/>
          <w:lang w:val="en-US"/>
        </w:rPr>
        <w:t xml:space="preserve"> (1977)</w:t>
      </w:r>
      <w:r w:rsidR="00A75C7D" w:rsidRPr="00BA106B">
        <w:rPr>
          <w:rFonts w:ascii="Arial" w:hAnsi="Arial" w:cs="Arial"/>
          <w:sz w:val="24"/>
          <w:szCs w:val="24"/>
          <w:lang w:val="en-US"/>
        </w:rPr>
        <w:t>.</w:t>
      </w:r>
      <w:r w:rsidRPr="00BA106B">
        <w:rPr>
          <w:rFonts w:ascii="Arial" w:hAnsi="Arial" w:cs="Arial"/>
          <w:sz w:val="24"/>
          <w:szCs w:val="24"/>
          <w:lang w:val="en-US"/>
        </w:rPr>
        <w:t xml:space="preserve"> Heat acclimation, physical fitness, and responses to exercise in te</w:t>
      </w:r>
      <w:r w:rsidR="00A75C7D" w:rsidRPr="00BA106B">
        <w:rPr>
          <w:rFonts w:ascii="Arial" w:hAnsi="Arial" w:cs="Arial"/>
          <w:sz w:val="24"/>
          <w:szCs w:val="24"/>
          <w:lang w:val="en-US"/>
        </w:rPr>
        <w:t xml:space="preserve">mperate and hot environments. </w:t>
      </w:r>
      <w:r w:rsidR="00184CD2" w:rsidRPr="00BA106B">
        <w:rPr>
          <w:rFonts w:ascii="Arial" w:hAnsi="Arial" w:cs="Arial"/>
          <w:i/>
          <w:sz w:val="24"/>
          <w:szCs w:val="24"/>
          <w:lang w:val="en-US"/>
        </w:rPr>
        <w:t>J. Appl. Physiol. Respir. Environ. Exerc. Physiol.</w:t>
      </w:r>
      <w:r w:rsidR="00A75C7D" w:rsidRPr="00BA106B">
        <w:rPr>
          <w:rFonts w:ascii="Arial" w:hAnsi="Arial" w:cs="Arial"/>
          <w:i/>
          <w:sz w:val="24"/>
          <w:szCs w:val="24"/>
          <w:lang w:val="en-US"/>
        </w:rPr>
        <w:t>, 43,</w:t>
      </w:r>
      <w:r w:rsidR="00A75C7D" w:rsidRPr="00BA106B">
        <w:rPr>
          <w:rFonts w:ascii="Arial" w:hAnsi="Arial" w:cs="Arial"/>
          <w:sz w:val="24"/>
          <w:szCs w:val="24"/>
          <w:lang w:val="en-US"/>
        </w:rPr>
        <w:t xml:space="preserve"> </w:t>
      </w:r>
      <w:r w:rsidRPr="00BA106B">
        <w:rPr>
          <w:rFonts w:ascii="Arial" w:hAnsi="Arial" w:cs="Arial"/>
          <w:sz w:val="24"/>
          <w:szCs w:val="24"/>
          <w:lang w:val="en-US"/>
        </w:rPr>
        <w:t>678–683.</w:t>
      </w:r>
    </w:p>
    <w:p w14:paraId="01543E6C" w14:textId="77777777" w:rsidR="0037207E" w:rsidRPr="00BA106B" w:rsidRDefault="0037207E" w:rsidP="008E264B">
      <w:pPr>
        <w:spacing w:line="276" w:lineRule="auto"/>
        <w:jc w:val="both"/>
        <w:rPr>
          <w:rFonts w:ascii="Arial" w:hAnsi="Arial" w:cs="Arial"/>
          <w:sz w:val="24"/>
          <w:szCs w:val="24"/>
          <w:lang w:val="en-US"/>
        </w:rPr>
      </w:pPr>
    </w:p>
    <w:p w14:paraId="17EB6890" w14:textId="7B79C00D"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Sotiridis</w:t>
      </w:r>
      <w:r w:rsidR="00A75C7D" w:rsidRPr="00BA106B">
        <w:rPr>
          <w:rFonts w:ascii="Arial" w:hAnsi="Arial" w:cs="Arial"/>
          <w:sz w:val="24"/>
          <w:szCs w:val="24"/>
          <w:lang w:val="en-US"/>
        </w:rPr>
        <w:t>,</w:t>
      </w:r>
      <w:r w:rsidRPr="00BA106B">
        <w:rPr>
          <w:rFonts w:ascii="Arial" w:hAnsi="Arial" w:cs="Arial"/>
          <w:sz w:val="24"/>
          <w:szCs w:val="24"/>
          <w:lang w:val="en-US"/>
        </w:rPr>
        <w:t xml:space="preserve"> A</w:t>
      </w:r>
      <w:r w:rsidR="00A75C7D" w:rsidRPr="00BA106B">
        <w:rPr>
          <w:rFonts w:ascii="Arial" w:hAnsi="Arial" w:cs="Arial"/>
          <w:sz w:val="24"/>
          <w:szCs w:val="24"/>
          <w:lang w:val="en-US"/>
        </w:rPr>
        <w:t>.</w:t>
      </w:r>
      <w:r w:rsidRPr="00BA106B">
        <w:rPr>
          <w:rFonts w:ascii="Arial" w:hAnsi="Arial" w:cs="Arial"/>
          <w:sz w:val="24"/>
          <w:szCs w:val="24"/>
          <w:lang w:val="en-US"/>
        </w:rPr>
        <w:t>, Debevec</w:t>
      </w:r>
      <w:r w:rsidR="00A75C7D" w:rsidRPr="00BA106B">
        <w:rPr>
          <w:rFonts w:ascii="Arial" w:hAnsi="Arial" w:cs="Arial"/>
          <w:sz w:val="24"/>
          <w:szCs w:val="24"/>
          <w:lang w:val="en-US"/>
        </w:rPr>
        <w:t>,</w:t>
      </w:r>
      <w:r w:rsidRPr="00BA106B">
        <w:rPr>
          <w:rFonts w:ascii="Arial" w:hAnsi="Arial" w:cs="Arial"/>
          <w:sz w:val="24"/>
          <w:szCs w:val="24"/>
          <w:lang w:val="en-US"/>
        </w:rPr>
        <w:t xml:space="preserve"> T.</w:t>
      </w:r>
      <w:r w:rsidR="00A75C7D" w:rsidRPr="00BA106B">
        <w:rPr>
          <w:rFonts w:ascii="Arial" w:hAnsi="Arial" w:cs="Arial"/>
          <w:sz w:val="24"/>
          <w:szCs w:val="24"/>
          <w:lang w:val="en-US"/>
        </w:rPr>
        <w:t>,</w:t>
      </w:r>
      <w:r w:rsidRPr="00BA106B">
        <w:rPr>
          <w:rFonts w:ascii="Arial" w:hAnsi="Arial" w:cs="Arial"/>
          <w:sz w:val="24"/>
          <w:szCs w:val="24"/>
          <w:lang w:val="en-US"/>
        </w:rPr>
        <w:t xml:space="preserve"> Ciuha</w:t>
      </w:r>
      <w:r w:rsidR="00A75C7D" w:rsidRPr="00BA106B">
        <w:rPr>
          <w:rFonts w:ascii="Arial" w:hAnsi="Arial" w:cs="Arial"/>
          <w:sz w:val="24"/>
          <w:szCs w:val="24"/>
          <w:lang w:val="en-US"/>
        </w:rPr>
        <w:t>,</w:t>
      </w:r>
      <w:r w:rsidRPr="00BA106B">
        <w:rPr>
          <w:rFonts w:ascii="Arial" w:hAnsi="Arial" w:cs="Arial"/>
          <w:sz w:val="24"/>
          <w:szCs w:val="24"/>
          <w:lang w:val="en-US"/>
        </w:rPr>
        <w:t xml:space="preserve"> U</w:t>
      </w:r>
      <w:r w:rsidR="00A75C7D" w:rsidRPr="00BA106B">
        <w:rPr>
          <w:rFonts w:ascii="Arial" w:hAnsi="Arial" w:cs="Arial"/>
          <w:sz w:val="24"/>
          <w:szCs w:val="24"/>
          <w:lang w:val="en-US"/>
        </w:rPr>
        <w:t>.</w:t>
      </w:r>
      <w:r w:rsidRPr="00BA106B">
        <w:rPr>
          <w:rFonts w:ascii="Arial" w:hAnsi="Arial" w:cs="Arial"/>
          <w:sz w:val="24"/>
          <w:szCs w:val="24"/>
          <w:lang w:val="en-US"/>
        </w:rPr>
        <w:t>, Eiken</w:t>
      </w:r>
      <w:r w:rsidR="00A75C7D" w:rsidRPr="00BA106B">
        <w:rPr>
          <w:rFonts w:ascii="Arial" w:hAnsi="Arial" w:cs="Arial"/>
          <w:sz w:val="24"/>
          <w:szCs w:val="24"/>
          <w:lang w:val="en-US"/>
        </w:rPr>
        <w:t>,</w:t>
      </w:r>
      <w:r w:rsidRPr="00BA106B">
        <w:rPr>
          <w:rFonts w:ascii="Arial" w:hAnsi="Arial" w:cs="Arial"/>
          <w:sz w:val="24"/>
          <w:szCs w:val="24"/>
          <w:lang w:val="en-US"/>
        </w:rPr>
        <w:t xml:space="preserve"> O</w:t>
      </w:r>
      <w:r w:rsidR="00A75C7D" w:rsidRPr="00BA106B">
        <w:rPr>
          <w:rFonts w:ascii="Arial" w:hAnsi="Arial" w:cs="Arial"/>
          <w:sz w:val="24"/>
          <w:szCs w:val="24"/>
          <w:lang w:val="en-US"/>
        </w:rPr>
        <w:t>.</w:t>
      </w:r>
      <w:r w:rsidRPr="00BA106B">
        <w:rPr>
          <w:rFonts w:ascii="Arial" w:hAnsi="Arial" w:cs="Arial"/>
          <w:sz w:val="24"/>
          <w:szCs w:val="24"/>
          <w:lang w:val="en-US"/>
        </w:rPr>
        <w:t>,</w:t>
      </w:r>
      <w:r w:rsidR="00A75C7D" w:rsidRPr="00BA106B">
        <w:rPr>
          <w:rFonts w:ascii="Arial" w:hAnsi="Arial" w:cs="Arial"/>
          <w:sz w:val="24"/>
          <w:szCs w:val="24"/>
          <w:lang w:val="en-US"/>
        </w:rPr>
        <w:t xml:space="preserve"> &amp;</w:t>
      </w:r>
      <w:r w:rsidRPr="00BA106B">
        <w:rPr>
          <w:rFonts w:ascii="Arial" w:hAnsi="Arial" w:cs="Arial"/>
          <w:sz w:val="24"/>
          <w:szCs w:val="24"/>
          <w:lang w:val="en-US"/>
        </w:rPr>
        <w:t xml:space="preserve"> Mekjavic</w:t>
      </w:r>
      <w:r w:rsidR="00A75C7D" w:rsidRPr="00BA106B">
        <w:rPr>
          <w:rFonts w:ascii="Arial" w:hAnsi="Arial" w:cs="Arial"/>
          <w:sz w:val="24"/>
          <w:szCs w:val="24"/>
          <w:lang w:val="en-US"/>
        </w:rPr>
        <w:t>,</w:t>
      </w:r>
      <w:r w:rsidRPr="00BA106B">
        <w:rPr>
          <w:rFonts w:ascii="Arial" w:hAnsi="Arial" w:cs="Arial"/>
          <w:sz w:val="24"/>
          <w:szCs w:val="24"/>
          <w:lang w:val="en-US"/>
        </w:rPr>
        <w:t xml:space="preserve"> I</w:t>
      </w:r>
      <w:r w:rsidR="00A75C7D" w:rsidRPr="00BA106B">
        <w:rPr>
          <w:rFonts w:ascii="Arial" w:hAnsi="Arial" w:cs="Arial"/>
          <w:sz w:val="24"/>
          <w:szCs w:val="24"/>
          <w:lang w:val="en-US"/>
        </w:rPr>
        <w:t xml:space="preserve">. </w:t>
      </w:r>
      <w:r w:rsidRPr="00BA106B">
        <w:rPr>
          <w:rFonts w:ascii="Arial" w:hAnsi="Arial" w:cs="Arial"/>
          <w:sz w:val="24"/>
          <w:szCs w:val="24"/>
          <w:lang w:val="en-US"/>
        </w:rPr>
        <w:t>B. (2018)</w:t>
      </w:r>
      <w:r w:rsidR="00A75C7D" w:rsidRPr="00BA106B">
        <w:rPr>
          <w:rFonts w:ascii="Arial" w:hAnsi="Arial" w:cs="Arial"/>
          <w:sz w:val="24"/>
          <w:szCs w:val="24"/>
          <w:lang w:val="en-US"/>
        </w:rPr>
        <w:t>.</w:t>
      </w:r>
      <w:r w:rsidRPr="00BA106B">
        <w:rPr>
          <w:rFonts w:ascii="Arial" w:hAnsi="Arial" w:cs="Arial"/>
          <w:sz w:val="24"/>
          <w:szCs w:val="24"/>
          <w:lang w:val="en-US"/>
        </w:rPr>
        <w:t xml:space="preserve"> Heat acclimation does not affect maximal aerobic power in thermoneutral norm</w:t>
      </w:r>
      <w:r w:rsidR="00A75C7D" w:rsidRPr="00BA106B">
        <w:rPr>
          <w:rFonts w:ascii="Arial" w:hAnsi="Arial" w:cs="Arial"/>
          <w:sz w:val="24"/>
          <w:szCs w:val="24"/>
          <w:lang w:val="en-US"/>
        </w:rPr>
        <w:t>oxic or hypoxic conditions.</w:t>
      </w:r>
      <w:r w:rsidR="00A75C7D" w:rsidRPr="00BA106B">
        <w:rPr>
          <w:rFonts w:ascii="Arial" w:hAnsi="Arial" w:cs="Arial"/>
          <w:i/>
          <w:sz w:val="24"/>
          <w:szCs w:val="24"/>
          <w:lang w:val="en-US"/>
        </w:rPr>
        <w:t xml:space="preserve"> Exp</w:t>
      </w:r>
      <w:r w:rsidR="00184CD2" w:rsidRPr="00BA106B">
        <w:rPr>
          <w:rFonts w:ascii="Arial" w:hAnsi="Arial" w:cs="Arial"/>
          <w:i/>
          <w:sz w:val="24"/>
          <w:szCs w:val="24"/>
          <w:lang w:val="en-US"/>
        </w:rPr>
        <w:t>.</w:t>
      </w:r>
      <w:r w:rsidR="00A75C7D" w:rsidRPr="00BA106B">
        <w:rPr>
          <w:rFonts w:ascii="Arial" w:hAnsi="Arial" w:cs="Arial"/>
          <w:i/>
          <w:sz w:val="24"/>
          <w:szCs w:val="24"/>
          <w:lang w:val="en-US"/>
        </w:rPr>
        <w:t xml:space="preserve"> Physiol</w:t>
      </w:r>
      <w:r w:rsidR="00184CD2" w:rsidRPr="00BA106B">
        <w:rPr>
          <w:rFonts w:ascii="Arial" w:hAnsi="Arial" w:cs="Arial"/>
          <w:i/>
          <w:sz w:val="24"/>
          <w:szCs w:val="24"/>
          <w:lang w:val="en-US"/>
        </w:rPr>
        <w:t>.</w:t>
      </w:r>
      <w:r w:rsidR="00A75C7D" w:rsidRPr="00BA106B">
        <w:rPr>
          <w:rFonts w:ascii="Arial" w:hAnsi="Arial" w:cs="Arial"/>
          <w:i/>
          <w:sz w:val="24"/>
          <w:szCs w:val="24"/>
          <w:lang w:val="en-US"/>
        </w:rPr>
        <w:t>,</w:t>
      </w:r>
      <w:r w:rsidRPr="00BA106B">
        <w:rPr>
          <w:rFonts w:ascii="Arial" w:hAnsi="Arial" w:cs="Arial"/>
          <w:i/>
          <w:sz w:val="24"/>
          <w:szCs w:val="24"/>
          <w:lang w:val="en-US"/>
        </w:rPr>
        <w:t xml:space="preserve"> </w:t>
      </w:r>
      <w:r w:rsidR="00A75C7D" w:rsidRPr="00BA106B">
        <w:rPr>
          <w:rFonts w:ascii="Arial" w:hAnsi="Arial" w:cs="Arial"/>
          <w:i/>
          <w:sz w:val="24"/>
          <w:szCs w:val="24"/>
          <w:lang w:val="en-US"/>
        </w:rPr>
        <w:t>104,</w:t>
      </w:r>
      <w:r w:rsidR="00A75C7D" w:rsidRPr="00BA106B">
        <w:rPr>
          <w:rFonts w:ascii="Arial" w:hAnsi="Arial" w:cs="Arial"/>
          <w:sz w:val="24"/>
          <w:szCs w:val="24"/>
          <w:lang w:val="en-US"/>
        </w:rPr>
        <w:t xml:space="preserve"> 345-358.</w:t>
      </w:r>
    </w:p>
    <w:p w14:paraId="08B712F0" w14:textId="4D121E50" w:rsidR="0037207E" w:rsidRPr="00BA106B" w:rsidRDefault="0037207E" w:rsidP="008E264B">
      <w:pPr>
        <w:spacing w:line="276" w:lineRule="auto"/>
        <w:jc w:val="both"/>
        <w:rPr>
          <w:rFonts w:ascii="Arial" w:hAnsi="Arial" w:cs="Arial"/>
          <w:sz w:val="24"/>
          <w:szCs w:val="24"/>
          <w:lang w:val="en-US"/>
        </w:rPr>
      </w:pPr>
    </w:p>
    <w:p w14:paraId="135D93B7" w14:textId="4A514D32" w:rsidR="00053DB8" w:rsidRPr="00BA106B" w:rsidRDefault="00053DB8" w:rsidP="008E264B">
      <w:pPr>
        <w:spacing w:line="276" w:lineRule="auto"/>
        <w:jc w:val="both"/>
        <w:rPr>
          <w:rFonts w:ascii="Arial" w:hAnsi="Arial" w:cs="Arial"/>
          <w:sz w:val="24"/>
          <w:szCs w:val="24"/>
          <w:lang w:val="en-US"/>
        </w:rPr>
      </w:pPr>
      <w:r w:rsidRPr="00BA106B">
        <w:rPr>
          <w:rFonts w:ascii="Arial" w:hAnsi="Arial" w:cs="Arial"/>
          <w:sz w:val="24"/>
          <w:szCs w:val="24"/>
          <w:lang w:val="en-US"/>
        </w:rPr>
        <w:t>Stringer</w:t>
      </w:r>
      <w:r w:rsidR="00A75C7D" w:rsidRPr="00BA106B">
        <w:rPr>
          <w:rFonts w:ascii="Arial" w:hAnsi="Arial" w:cs="Arial"/>
          <w:sz w:val="24"/>
          <w:szCs w:val="24"/>
          <w:lang w:val="en-US"/>
        </w:rPr>
        <w:t>,</w:t>
      </w:r>
      <w:r w:rsidRPr="00BA106B">
        <w:rPr>
          <w:rFonts w:ascii="Arial" w:hAnsi="Arial" w:cs="Arial"/>
          <w:sz w:val="24"/>
          <w:szCs w:val="24"/>
          <w:lang w:val="en-US"/>
        </w:rPr>
        <w:t xml:space="preserve"> W</w:t>
      </w:r>
      <w:r w:rsidR="00A75C7D" w:rsidRPr="00BA106B">
        <w:rPr>
          <w:rFonts w:ascii="Arial" w:hAnsi="Arial" w:cs="Arial"/>
          <w:sz w:val="24"/>
          <w:szCs w:val="24"/>
          <w:lang w:val="en-US"/>
        </w:rPr>
        <w:t xml:space="preserve">. </w:t>
      </w:r>
      <w:r w:rsidRPr="00BA106B">
        <w:rPr>
          <w:rFonts w:ascii="Arial" w:hAnsi="Arial" w:cs="Arial"/>
          <w:sz w:val="24"/>
          <w:szCs w:val="24"/>
          <w:lang w:val="en-US"/>
        </w:rPr>
        <w:t>W</w:t>
      </w:r>
      <w:r w:rsidR="00A75C7D" w:rsidRPr="00BA106B">
        <w:rPr>
          <w:rFonts w:ascii="Arial" w:hAnsi="Arial" w:cs="Arial"/>
          <w:sz w:val="24"/>
          <w:szCs w:val="24"/>
          <w:lang w:val="en-US"/>
        </w:rPr>
        <w:t>.,</w:t>
      </w:r>
      <w:r w:rsidRPr="00BA106B">
        <w:rPr>
          <w:rFonts w:ascii="Arial" w:hAnsi="Arial" w:cs="Arial"/>
          <w:sz w:val="24"/>
          <w:szCs w:val="24"/>
          <w:lang w:val="en-US"/>
        </w:rPr>
        <w:t xml:space="preserve"> Hansen</w:t>
      </w:r>
      <w:r w:rsidR="00A75C7D" w:rsidRPr="00BA106B">
        <w:rPr>
          <w:rFonts w:ascii="Arial" w:hAnsi="Arial" w:cs="Arial"/>
          <w:sz w:val="24"/>
          <w:szCs w:val="24"/>
          <w:lang w:val="en-US"/>
        </w:rPr>
        <w:t>,</w:t>
      </w:r>
      <w:r w:rsidRPr="00BA106B">
        <w:rPr>
          <w:rFonts w:ascii="Arial" w:hAnsi="Arial" w:cs="Arial"/>
          <w:sz w:val="24"/>
          <w:szCs w:val="24"/>
          <w:lang w:val="en-US"/>
        </w:rPr>
        <w:t xml:space="preserve"> J</w:t>
      </w:r>
      <w:r w:rsidR="00A75C7D" w:rsidRPr="00BA106B">
        <w:rPr>
          <w:rFonts w:ascii="Arial" w:hAnsi="Arial" w:cs="Arial"/>
          <w:sz w:val="24"/>
          <w:szCs w:val="24"/>
          <w:lang w:val="en-US"/>
        </w:rPr>
        <w:t xml:space="preserve">. </w:t>
      </w:r>
      <w:r w:rsidRPr="00BA106B">
        <w:rPr>
          <w:rFonts w:ascii="Arial" w:hAnsi="Arial" w:cs="Arial"/>
          <w:sz w:val="24"/>
          <w:szCs w:val="24"/>
          <w:lang w:val="en-US"/>
        </w:rPr>
        <w:t>E</w:t>
      </w:r>
      <w:r w:rsidR="00A75C7D" w:rsidRPr="00BA106B">
        <w:rPr>
          <w:rFonts w:ascii="Arial" w:hAnsi="Arial" w:cs="Arial"/>
          <w:sz w:val="24"/>
          <w:szCs w:val="24"/>
          <w:lang w:val="en-US"/>
        </w:rPr>
        <w:t>.</w:t>
      </w:r>
      <w:r w:rsidRPr="00BA106B">
        <w:rPr>
          <w:rFonts w:ascii="Arial" w:hAnsi="Arial" w:cs="Arial"/>
          <w:sz w:val="24"/>
          <w:szCs w:val="24"/>
          <w:lang w:val="en-US"/>
        </w:rPr>
        <w:t>,</w:t>
      </w:r>
      <w:r w:rsidR="00A75C7D" w:rsidRPr="00BA106B">
        <w:rPr>
          <w:rFonts w:ascii="Arial" w:hAnsi="Arial" w:cs="Arial"/>
          <w:sz w:val="24"/>
          <w:szCs w:val="24"/>
          <w:lang w:val="en-US"/>
        </w:rPr>
        <w:t xml:space="preserve"> &amp;</w:t>
      </w:r>
      <w:r w:rsidRPr="00BA106B">
        <w:rPr>
          <w:rFonts w:ascii="Arial" w:hAnsi="Arial" w:cs="Arial"/>
          <w:sz w:val="24"/>
          <w:szCs w:val="24"/>
          <w:lang w:val="en-US"/>
        </w:rPr>
        <w:t xml:space="preserve"> Wasserman</w:t>
      </w:r>
      <w:r w:rsidR="00A75C7D" w:rsidRPr="00BA106B">
        <w:rPr>
          <w:rFonts w:ascii="Arial" w:hAnsi="Arial" w:cs="Arial"/>
          <w:sz w:val="24"/>
          <w:szCs w:val="24"/>
          <w:lang w:val="en-US"/>
        </w:rPr>
        <w:t>,</w:t>
      </w:r>
      <w:r w:rsidRPr="00BA106B">
        <w:rPr>
          <w:rFonts w:ascii="Arial" w:hAnsi="Arial" w:cs="Arial"/>
          <w:sz w:val="24"/>
          <w:szCs w:val="24"/>
          <w:lang w:val="en-US"/>
        </w:rPr>
        <w:t xml:space="preserve"> K</w:t>
      </w:r>
      <w:r w:rsidR="00A75C7D" w:rsidRPr="00BA106B">
        <w:rPr>
          <w:rFonts w:ascii="Arial" w:hAnsi="Arial" w:cs="Arial"/>
          <w:sz w:val="24"/>
          <w:szCs w:val="24"/>
          <w:lang w:val="en-US"/>
        </w:rPr>
        <w:t>. (1997).</w:t>
      </w:r>
      <w:r w:rsidRPr="00BA106B">
        <w:rPr>
          <w:rFonts w:ascii="Arial" w:hAnsi="Arial" w:cs="Arial"/>
          <w:sz w:val="24"/>
          <w:szCs w:val="24"/>
          <w:lang w:val="en-US"/>
        </w:rPr>
        <w:t xml:space="preserve"> Cardiac output estimated noninvasively from oxygen uptake during exercise.</w:t>
      </w:r>
      <w:r w:rsidRPr="00BA106B">
        <w:rPr>
          <w:rFonts w:ascii="Arial" w:hAnsi="Arial" w:cs="Arial"/>
          <w:i/>
          <w:sz w:val="24"/>
          <w:szCs w:val="24"/>
          <w:lang w:val="en-US"/>
        </w:rPr>
        <w:t xml:space="preserve"> </w:t>
      </w:r>
      <w:r w:rsidR="004B7C14" w:rsidRPr="00BA106B">
        <w:rPr>
          <w:rFonts w:ascii="Arial" w:hAnsi="Arial" w:cs="Arial"/>
          <w:i/>
          <w:sz w:val="24"/>
          <w:szCs w:val="24"/>
          <w:lang w:val="en-US"/>
        </w:rPr>
        <w:t>J. Appl. Physiol.</w:t>
      </w:r>
      <w:r w:rsidR="00A75C7D" w:rsidRPr="00BA106B">
        <w:rPr>
          <w:rFonts w:ascii="Arial" w:hAnsi="Arial" w:cs="Arial"/>
          <w:i/>
          <w:sz w:val="24"/>
          <w:szCs w:val="24"/>
          <w:lang w:val="en-US"/>
        </w:rPr>
        <w:t>,</w:t>
      </w:r>
      <w:r w:rsidRPr="00BA106B">
        <w:rPr>
          <w:rFonts w:ascii="Arial" w:hAnsi="Arial" w:cs="Arial"/>
          <w:i/>
          <w:sz w:val="24"/>
          <w:szCs w:val="24"/>
          <w:lang w:val="en-US"/>
        </w:rPr>
        <w:t xml:space="preserve"> </w:t>
      </w:r>
      <w:r w:rsidR="00A75C7D" w:rsidRPr="00BA106B">
        <w:rPr>
          <w:rFonts w:ascii="Arial" w:hAnsi="Arial" w:cs="Arial"/>
          <w:i/>
          <w:sz w:val="24"/>
          <w:szCs w:val="24"/>
          <w:lang w:val="en-US"/>
        </w:rPr>
        <w:t>82,</w:t>
      </w:r>
      <w:r w:rsidRPr="00BA106B">
        <w:rPr>
          <w:rFonts w:ascii="Arial" w:hAnsi="Arial" w:cs="Arial"/>
          <w:i/>
          <w:sz w:val="24"/>
          <w:szCs w:val="24"/>
          <w:lang w:val="en-US"/>
        </w:rPr>
        <w:t xml:space="preserve"> </w:t>
      </w:r>
      <w:r w:rsidRPr="00BA106B">
        <w:rPr>
          <w:rFonts w:ascii="Arial" w:hAnsi="Arial" w:cs="Arial"/>
          <w:sz w:val="24"/>
          <w:szCs w:val="24"/>
          <w:lang w:val="en-US"/>
        </w:rPr>
        <w:t>908–912</w:t>
      </w:r>
      <w:r w:rsidR="00A75C7D" w:rsidRPr="00BA106B">
        <w:rPr>
          <w:rFonts w:ascii="Arial" w:hAnsi="Arial" w:cs="Arial"/>
          <w:sz w:val="24"/>
          <w:szCs w:val="24"/>
          <w:lang w:val="en-US"/>
        </w:rPr>
        <w:t>.</w:t>
      </w:r>
    </w:p>
    <w:p w14:paraId="07F89891" w14:textId="77777777" w:rsidR="00053DB8" w:rsidRPr="00BA106B" w:rsidRDefault="00053DB8" w:rsidP="008E264B">
      <w:pPr>
        <w:spacing w:line="276" w:lineRule="auto"/>
        <w:jc w:val="both"/>
        <w:rPr>
          <w:rFonts w:ascii="Arial" w:hAnsi="Arial" w:cs="Arial"/>
          <w:sz w:val="24"/>
          <w:szCs w:val="24"/>
          <w:lang w:val="en-US"/>
        </w:rPr>
      </w:pPr>
    </w:p>
    <w:p w14:paraId="6701B848" w14:textId="13AC2199" w:rsidR="00053DB8" w:rsidRPr="00BA106B" w:rsidRDefault="00053DB8" w:rsidP="008E264B">
      <w:pPr>
        <w:spacing w:line="276" w:lineRule="auto"/>
        <w:jc w:val="both"/>
        <w:rPr>
          <w:rFonts w:ascii="Arial" w:hAnsi="Arial" w:cs="Arial"/>
          <w:sz w:val="24"/>
          <w:szCs w:val="24"/>
          <w:lang w:val="en-US"/>
        </w:rPr>
      </w:pPr>
      <w:r w:rsidRPr="00BA106B">
        <w:rPr>
          <w:rFonts w:ascii="Arial" w:hAnsi="Arial" w:cs="Arial"/>
          <w:sz w:val="24"/>
          <w:szCs w:val="24"/>
          <w:lang w:val="en-US"/>
        </w:rPr>
        <w:t>Stringer</w:t>
      </w:r>
      <w:r w:rsidR="008026C0" w:rsidRPr="00BA106B">
        <w:rPr>
          <w:rFonts w:ascii="Arial" w:hAnsi="Arial" w:cs="Arial"/>
          <w:sz w:val="24"/>
          <w:szCs w:val="24"/>
          <w:lang w:val="en-US"/>
        </w:rPr>
        <w:t>,</w:t>
      </w:r>
      <w:r w:rsidRPr="00BA106B">
        <w:rPr>
          <w:rFonts w:ascii="Arial" w:hAnsi="Arial" w:cs="Arial"/>
          <w:sz w:val="24"/>
          <w:szCs w:val="24"/>
          <w:lang w:val="en-US"/>
        </w:rPr>
        <w:t xml:space="preserve"> W</w:t>
      </w:r>
      <w:r w:rsidR="008026C0" w:rsidRPr="00BA106B">
        <w:rPr>
          <w:rFonts w:ascii="Arial" w:hAnsi="Arial" w:cs="Arial"/>
          <w:sz w:val="24"/>
          <w:szCs w:val="24"/>
          <w:lang w:val="en-US"/>
        </w:rPr>
        <w:t xml:space="preserve">. </w:t>
      </w:r>
      <w:r w:rsidRPr="00BA106B">
        <w:rPr>
          <w:rFonts w:ascii="Arial" w:hAnsi="Arial" w:cs="Arial"/>
          <w:sz w:val="24"/>
          <w:szCs w:val="24"/>
          <w:lang w:val="en-US"/>
        </w:rPr>
        <w:t>W</w:t>
      </w:r>
      <w:r w:rsidR="008026C0" w:rsidRPr="00BA106B">
        <w:rPr>
          <w:rFonts w:ascii="Arial" w:hAnsi="Arial" w:cs="Arial"/>
          <w:sz w:val="24"/>
          <w:szCs w:val="24"/>
          <w:lang w:val="en-US"/>
        </w:rPr>
        <w:t>.</w:t>
      </w:r>
      <w:r w:rsidRPr="00BA106B">
        <w:rPr>
          <w:rFonts w:ascii="Arial" w:hAnsi="Arial" w:cs="Arial"/>
          <w:sz w:val="24"/>
          <w:szCs w:val="24"/>
          <w:lang w:val="en-US"/>
        </w:rPr>
        <w:t>, Whipp</w:t>
      </w:r>
      <w:r w:rsidR="008026C0" w:rsidRPr="00BA106B">
        <w:rPr>
          <w:rFonts w:ascii="Arial" w:hAnsi="Arial" w:cs="Arial"/>
          <w:sz w:val="24"/>
          <w:szCs w:val="24"/>
          <w:lang w:val="en-US"/>
        </w:rPr>
        <w:t>,</w:t>
      </w:r>
      <w:r w:rsidRPr="00BA106B">
        <w:rPr>
          <w:rFonts w:ascii="Arial" w:hAnsi="Arial" w:cs="Arial"/>
          <w:sz w:val="24"/>
          <w:szCs w:val="24"/>
          <w:lang w:val="en-US"/>
        </w:rPr>
        <w:t xml:space="preserve"> B</w:t>
      </w:r>
      <w:r w:rsidR="008026C0" w:rsidRPr="00BA106B">
        <w:rPr>
          <w:rFonts w:ascii="Arial" w:hAnsi="Arial" w:cs="Arial"/>
          <w:sz w:val="24"/>
          <w:szCs w:val="24"/>
          <w:lang w:val="en-US"/>
        </w:rPr>
        <w:t xml:space="preserve">. </w:t>
      </w:r>
      <w:r w:rsidRPr="00BA106B">
        <w:rPr>
          <w:rFonts w:ascii="Arial" w:hAnsi="Arial" w:cs="Arial"/>
          <w:sz w:val="24"/>
          <w:szCs w:val="24"/>
          <w:lang w:val="en-US"/>
        </w:rPr>
        <w:t>J</w:t>
      </w:r>
      <w:r w:rsidR="008026C0" w:rsidRPr="00BA106B">
        <w:rPr>
          <w:rFonts w:ascii="Arial" w:hAnsi="Arial" w:cs="Arial"/>
          <w:sz w:val="24"/>
          <w:szCs w:val="24"/>
          <w:lang w:val="en-US"/>
        </w:rPr>
        <w:t>.</w:t>
      </w:r>
      <w:r w:rsidRPr="00BA106B">
        <w:rPr>
          <w:rFonts w:ascii="Arial" w:hAnsi="Arial" w:cs="Arial"/>
          <w:sz w:val="24"/>
          <w:szCs w:val="24"/>
          <w:lang w:val="en-US"/>
        </w:rPr>
        <w:t>,</w:t>
      </w:r>
      <w:r w:rsidR="008026C0" w:rsidRPr="00BA106B">
        <w:rPr>
          <w:rFonts w:ascii="Arial" w:hAnsi="Arial" w:cs="Arial"/>
          <w:sz w:val="24"/>
          <w:szCs w:val="24"/>
          <w:lang w:val="en-US"/>
        </w:rPr>
        <w:t xml:space="preserve"> &amp;</w:t>
      </w:r>
      <w:r w:rsidRPr="00BA106B">
        <w:rPr>
          <w:rFonts w:ascii="Arial" w:hAnsi="Arial" w:cs="Arial"/>
          <w:sz w:val="24"/>
          <w:szCs w:val="24"/>
          <w:lang w:val="en-US"/>
        </w:rPr>
        <w:t xml:space="preserve"> Wasserman</w:t>
      </w:r>
      <w:r w:rsidR="008026C0" w:rsidRPr="00BA106B">
        <w:rPr>
          <w:rFonts w:ascii="Arial" w:hAnsi="Arial" w:cs="Arial"/>
          <w:sz w:val="24"/>
          <w:szCs w:val="24"/>
          <w:lang w:val="en-US"/>
        </w:rPr>
        <w:t>, K.</w:t>
      </w:r>
      <w:r w:rsidRPr="00BA106B">
        <w:rPr>
          <w:rFonts w:ascii="Arial" w:hAnsi="Arial" w:cs="Arial"/>
          <w:sz w:val="24"/>
          <w:szCs w:val="24"/>
          <w:lang w:val="en-US"/>
        </w:rPr>
        <w:t xml:space="preserve"> et al. </w:t>
      </w:r>
      <w:r w:rsidR="008026C0" w:rsidRPr="00BA106B">
        <w:rPr>
          <w:rFonts w:ascii="Arial" w:hAnsi="Arial" w:cs="Arial"/>
          <w:sz w:val="24"/>
          <w:szCs w:val="24"/>
          <w:lang w:val="en-US"/>
        </w:rPr>
        <w:t xml:space="preserve">(2005). </w:t>
      </w:r>
      <w:r w:rsidRPr="00BA106B">
        <w:rPr>
          <w:rFonts w:ascii="Arial" w:hAnsi="Arial" w:cs="Arial"/>
          <w:sz w:val="24"/>
          <w:szCs w:val="24"/>
          <w:lang w:val="en-US"/>
        </w:rPr>
        <w:t xml:space="preserve">Non-linear cardiac output dynamics during ramp incremental cycle ergometry. </w:t>
      </w:r>
      <w:r w:rsidR="00714A5B" w:rsidRPr="00BA106B">
        <w:rPr>
          <w:rFonts w:ascii="Arial" w:hAnsi="Arial" w:cs="Arial"/>
          <w:i/>
          <w:sz w:val="24"/>
          <w:szCs w:val="24"/>
          <w:lang w:val="en-US"/>
        </w:rPr>
        <w:t>Eur. J. Appl. Physiol.</w:t>
      </w:r>
      <w:r w:rsidR="008026C0" w:rsidRPr="00BA106B">
        <w:rPr>
          <w:rFonts w:ascii="Arial" w:hAnsi="Arial" w:cs="Arial"/>
          <w:i/>
          <w:sz w:val="24"/>
          <w:szCs w:val="24"/>
          <w:lang w:val="en-US"/>
        </w:rPr>
        <w:t>,</w:t>
      </w:r>
      <w:r w:rsidRPr="00BA106B">
        <w:rPr>
          <w:rFonts w:ascii="Arial" w:hAnsi="Arial" w:cs="Arial"/>
          <w:i/>
          <w:sz w:val="24"/>
          <w:szCs w:val="24"/>
          <w:lang w:val="en-US"/>
        </w:rPr>
        <w:t xml:space="preserve"> </w:t>
      </w:r>
      <w:r w:rsidR="008026C0" w:rsidRPr="00BA106B">
        <w:rPr>
          <w:rFonts w:ascii="Arial" w:hAnsi="Arial" w:cs="Arial"/>
          <w:i/>
          <w:sz w:val="24"/>
          <w:szCs w:val="24"/>
          <w:lang w:val="en-US"/>
        </w:rPr>
        <w:t>93,</w:t>
      </w:r>
      <w:r w:rsidRPr="00BA106B">
        <w:rPr>
          <w:rFonts w:ascii="Arial" w:hAnsi="Arial" w:cs="Arial"/>
          <w:sz w:val="24"/>
          <w:szCs w:val="24"/>
          <w:lang w:val="en-US"/>
        </w:rPr>
        <w:t xml:space="preserve"> 634–639</w:t>
      </w:r>
      <w:r w:rsidR="008026C0" w:rsidRPr="00BA106B">
        <w:rPr>
          <w:rFonts w:ascii="Arial" w:hAnsi="Arial" w:cs="Arial"/>
          <w:sz w:val="24"/>
          <w:szCs w:val="24"/>
          <w:lang w:val="en-US"/>
        </w:rPr>
        <w:t>.</w:t>
      </w:r>
    </w:p>
    <w:p w14:paraId="739590C4" w14:textId="4E481A08" w:rsidR="00B17FBB" w:rsidRPr="00BA106B" w:rsidRDefault="00B17FBB" w:rsidP="008E264B">
      <w:pPr>
        <w:spacing w:line="276" w:lineRule="auto"/>
        <w:jc w:val="both"/>
        <w:rPr>
          <w:rFonts w:ascii="Arial" w:hAnsi="Arial" w:cs="Arial"/>
          <w:sz w:val="24"/>
          <w:szCs w:val="24"/>
          <w:lang w:val="en-US"/>
        </w:rPr>
      </w:pPr>
    </w:p>
    <w:p w14:paraId="3F1B7B99" w14:textId="2C8C0CE5" w:rsidR="005C4DD4" w:rsidRPr="00BA106B" w:rsidRDefault="005C4DD4" w:rsidP="005C4DD4">
      <w:pPr>
        <w:spacing w:line="276" w:lineRule="auto"/>
        <w:jc w:val="both"/>
        <w:rPr>
          <w:rFonts w:ascii="Arial" w:hAnsi="Arial" w:cs="Arial"/>
          <w:sz w:val="24"/>
          <w:szCs w:val="24"/>
          <w:lang w:val="en-US"/>
        </w:rPr>
      </w:pPr>
      <w:r w:rsidRPr="00BA106B">
        <w:rPr>
          <w:rFonts w:ascii="Arial" w:hAnsi="Arial" w:cs="Arial"/>
          <w:sz w:val="24"/>
          <w:szCs w:val="24"/>
          <w:lang w:val="en-US"/>
        </w:rPr>
        <w:t>Tamura, Y., Matsunaga, Y., Masuda, H., Takahashi, Y., Takahashi, Y., Terada, S</w:t>
      </w:r>
      <w:r w:rsidR="00900BEB" w:rsidRPr="00BA106B">
        <w:rPr>
          <w:rFonts w:ascii="Arial" w:hAnsi="Arial" w:cs="Arial"/>
          <w:sz w:val="24"/>
          <w:szCs w:val="24"/>
          <w:lang w:val="en-US"/>
        </w:rPr>
        <w:t>.</w:t>
      </w:r>
      <w:r w:rsidRPr="00BA106B">
        <w:rPr>
          <w:rFonts w:ascii="Arial" w:hAnsi="Arial" w:cs="Arial"/>
          <w:sz w:val="24"/>
          <w:szCs w:val="24"/>
          <w:lang w:val="en-US"/>
        </w:rPr>
        <w:t>,</w:t>
      </w:r>
      <w:r w:rsidR="00D470E5" w:rsidRPr="00BA106B">
        <w:rPr>
          <w:rFonts w:ascii="Arial" w:hAnsi="Arial" w:cs="Arial"/>
          <w:sz w:val="24"/>
          <w:szCs w:val="24"/>
          <w:lang w:val="en-US"/>
        </w:rPr>
        <w:t xml:space="preserve"> &amp;</w:t>
      </w:r>
      <w:r w:rsidRPr="00BA106B">
        <w:rPr>
          <w:rFonts w:ascii="Arial" w:hAnsi="Arial" w:cs="Arial"/>
          <w:sz w:val="24"/>
          <w:szCs w:val="24"/>
          <w:lang w:val="en-US"/>
        </w:rPr>
        <w:t xml:space="preserve"> Hatta, H. (2014). Postexercise whole body heat stress additively enhances endurance training-induced mitochondrial adaptations in mouse skeletal muscle. </w:t>
      </w:r>
      <w:r w:rsidRPr="00BA106B">
        <w:rPr>
          <w:rFonts w:ascii="Arial" w:hAnsi="Arial" w:cs="Arial"/>
          <w:i/>
          <w:sz w:val="24"/>
          <w:szCs w:val="24"/>
          <w:lang w:val="en-US"/>
        </w:rPr>
        <w:t>Am</w:t>
      </w:r>
      <w:r w:rsidR="00900BEB" w:rsidRPr="00BA106B">
        <w:rPr>
          <w:rFonts w:ascii="Arial" w:hAnsi="Arial" w:cs="Arial"/>
          <w:i/>
          <w:sz w:val="24"/>
          <w:szCs w:val="24"/>
          <w:lang w:val="en-US"/>
        </w:rPr>
        <w:t>.</w:t>
      </w:r>
      <w:r w:rsidRPr="00BA106B">
        <w:rPr>
          <w:rFonts w:ascii="Arial" w:hAnsi="Arial" w:cs="Arial"/>
          <w:i/>
          <w:sz w:val="24"/>
          <w:szCs w:val="24"/>
          <w:lang w:val="en-US"/>
        </w:rPr>
        <w:t xml:space="preserve"> J</w:t>
      </w:r>
      <w:r w:rsidR="00900BEB" w:rsidRPr="00BA106B">
        <w:rPr>
          <w:rFonts w:ascii="Arial" w:hAnsi="Arial" w:cs="Arial"/>
          <w:i/>
          <w:sz w:val="24"/>
          <w:szCs w:val="24"/>
          <w:lang w:val="en-US"/>
        </w:rPr>
        <w:t>.</w:t>
      </w:r>
      <w:r w:rsidRPr="00BA106B">
        <w:rPr>
          <w:rFonts w:ascii="Arial" w:hAnsi="Arial" w:cs="Arial"/>
          <w:i/>
          <w:sz w:val="24"/>
          <w:szCs w:val="24"/>
          <w:lang w:val="en-US"/>
        </w:rPr>
        <w:t xml:space="preserve"> Physiol</w:t>
      </w:r>
      <w:r w:rsidR="00900BEB" w:rsidRPr="00BA106B">
        <w:rPr>
          <w:rFonts w:ascii="Arial" w:hAnsi="Arial" w:cs="Arial"/>
          <w:i/>
          <w:sz w:val="24"/>
          <w:szCs w:val="24"/>
          <w:lang w:val="en-US"/>
        </w:rPr>
        <w:t>.</w:t>
      </w:r>
      <w:r w:rsidRPr="00BA106B">
        <w:rPr>
          <w:rFonts w:ascii="Arial" w:hAnsi="Arial" w:cs="Arial"/>
          <w:i/>
          <w:sz w:val="24"/>
          <w:szCs w:val="24"/>
          <w:lang w:val="en-US"/>
        </w:rPr>
        <w:t xml:space="preserve"> Regul</w:t>
      </w:r>
      <w:r w:rsidR="00900BEB" w:rsidRPr="00BA106B">
        <w:rPr>
          <w:rFonts w:ascii="Arial" w:hAnsi="Arial" w:cs="Arial"/>
          <w:i/>
          <w:sz w:val="24"/>
          <w:szCs w:val="24"/>
          <w:lang w:val="en-US"/>
        </w:rPr>
        <w:t>.</w:t>
      </w:r>
      <w:r w:rsidRPr="00BA106B">
        <w:rPr>
          <w:rFonts w:ascii="Arial" w:hAnsi="Arial" w:cs="Arial"/>
          <w:i/>
          <w:sz w:val="24"/>
          <w:szCs w:val="24"/>
          <w:lang w:val="en-US"/>
        </w:rPr>
        <w:t xml:space="preserve"> Integr</w:t>
      </w:r>
      <w:r w:rsidR="00900BEB" w:rsidRPr="00BA106B">
        <w:rPr>
          <w:rFonts w:ascii="Arial" w:hAnsi="Arial" w:cs="Arial"/>
          <w:i/>
          <w:sz w:val="24"/>
          <w:szCs w:val="24"/>
          <w:lang w:val="en-US"/>
        </w:rPr>
        <w:t xml:space="preserve">. Comp. </w:t>
      </w:r>
      <w:r w:rsidRPr="00BA106B">
        <w:rPr>
          <w:rFonts w:ascii="Arial" w:hAnsi="Arial" w:cs="Arial"/>
          <w:i/>
          <w:sz w:val="24"/>
          <w:szCs w:val="24"/>
          <w:lang w:val="en-US"/>
        </w:rPr>
        <w:t>Physiol</w:t>
      </w:r>
      <w:r w:rsidR="00900BEB" w:rsidRPr="00BA106B">
        <w:rPr>
          <w:rFonts w:ascii="Arial" w:hAnsi="Arial" w:cs="Arial"/>
          <w:i/>
          <w:sz w:val="24"/>
          <w:szCs w:val="24"/>
          <w:lang w:val="en-US"/>
        </w:rPr>
        <w:t>.</w:t>
      </w:r>
      <w:r w:rsidRPr="00BA106B">
        <w:rPr>
          <w:rFonts w:ascii="Arial" w:hAnsi="Arial" w:cs="Arial"/>
          <w:i/>
          <w:sz w:val="24"/>
          <w:szCs w:val="24"/>
          <w:lang w:val="en-US"/>
        </w:rPr>
        <w:t>, 307</w:t>
      </w:r>
      <w:r w:rsidRPr="00BA106B">
        <w:rPr>
          <w:rFonts w:ascii="Arial" w:hAnsi="Arial" w:cs="Arial"/>
          <w:sz w:val="24"/>
          <w:szCs w:val="24"/>
          <w:lang w:val="en-US"/>
        </w:rPr>
        <w:t xml:space="preserve">, 931-943. </w:t>
      </w:r>
    </w:p>
    <w:p w14:paraId="70632645" w14:textId="77777777" w:rsidR="005C4DD4" w:rsidRPr="00BA106B" w:rsidRDefault="005C4DD4" w:rsidP="008E264B">
      <w:pPr>
        <w:spacing w:line="276" w:lineRule="auto"/>
        <w:jc w:val="both"/>
        <w:rPr>
          <w:rFonts w:ascii="Arial" w:hAnsi="Arial" w:cs="Arial"/>
          <w:sz w:val="24"/>
          <w:szCs w:val="24"/>
          <w:lang w:val="en-US"/>
        </w:rPr>
      </w:pPr>
    </w:p>
    <w:p w14:paraId="682D190B" w14:textId="2963AFFC" w:rsidR="00053DB8" w:rsidRPr="00BA106B" w:rsidRDefault="00B17FBB" w:rsidP="008E264B">
      <w:pPr>
        <w:spacing w:line="276" w:lineRule="auto"/>
        <w:jc w:val="both"/>
        <w:rPr>
          <w:rFonts w:ascii="Arial" w:hAnsi="Arial" w:cs="Arial"/>
          <w:sz w:val="24"/>
          <w:szCs w:val="24"/>
          <w:lang w:val="en-US"/>
        </w:rPr>
      </w:pPr>
      <w:r w:rsidRPr="00BA106B">
        <w:rPr>
          <w:rFonts w:ascii="Arial" w:hAnsi="Arial" w:cs="Arial"/>
          <w:sz w:val="24"/>
          <w:szCs w:val="24"/>
          <w:lang w:val="en-US"/>
        </w:rPr>
        <w:t>Takeno</w:t>
      </w:r>
      <w:r w:rsidR="008026C0" w:rsidRPr="00BA106B">
        <w:rPr>
          <w:rFonts w:ascii="Arial" w:hAnsi="Arial" w:cs="Arial"/>
          <w:sz w:val="24"/>
          <w:szCs w:val="24"/>
          <w:lang w:val="en-US"/>
        </w:rPr>
        <w:t>,</w:t>
      </w:r>
      <w:r w:rsidRPr="00BA106B">
        <w:rPr>
          <w:rFonts w:ascii="Arial" w:hAnsi="Arial" w:cs="Arial"/>
          <w:sz w:val="24"/>
          <w:szCs w:val="24"/>
          <w:lang w:val="en-US"/>
        </w:rPr>
        <w:t xml:space="preserve"> Y</w:t>
      </w:r>
      <w:r w:rsidR="008026C0" w:rsidRPr="00BA106B">
        <w:rPr>
          <w:rFonts w:ascii="Arial" w:hAnsi="Arial" w:cs="Arial"/>
          <w:sz w:val="24"/>
          <w:szCs w:val="24"/>
          <w:lang w:val="en-US"/>
        </w:rPr>
        <w:t>.</w:t>
      </w:r>
      <w:r w:rsidRPr="00BA106B">
        <w:rPr>
          <w:rFonts w:ascii="Arial" w:hAnsi="Arial" w:cs="Arial"/>
          <w:sz w:val="24"/>
          <w:szCs w:val="24"/>
          <w:lang w:val="en-US"/>
        </w:rPr>
        <w:t>, Kamijo</w:t>
      </w:r>
      <w:r w:rsidR="008026C0" w:rsidRPr="00BA106B">
        <w:rPr>
          <w:rFonts w:ascii="Arial" w:hAnsi="Arial" w:cs="Arial"/>
          <w:sz w:val="24"/>
          <w:szCs w:val="24"/>
          <w:lang w:val="en-US"/>
        </w:rPr>
        <w:t>,</w:t>
      </w:r>
      <w:r w:rsidRPr="00BA106B">
        <w:rPr>
          <w:rFonts w:ascii="Arial" w:hAnsi="Arial" w:cs="Arial"/>
          <w:sz w:val="24"/>
          <w:szCs w:val="24"/>
          <w:lang w:val="en-US"/>
        </w:rPr>
        <w:t xml:space="preserve"> Y</w:t>
      </w:r>
      <w:r w:rsidR="008026C0" w:rsidRPr="00BA106B">
        <w:rPr>
          <w:rFonts w:ascii="Arial" w:hAnsi="Arial" w:cs="Arial"/>
          <w:sz w:val="24"/>
          <w:szCs w:val="24"/>
          <w:lang w:val="en-US"/>
        </w:rPr>
        <w:t xml:space="preserve">. </w:t>
      </w:r>
      <w:r w:rsidRPr="00BA106B">
        <w:rPr>
          <w:rFonts w:ascii="Arial" w:hAnsi="Arial" w:cs="Arial"/>
          <w:sz w:val="24"/>
          <w:szCs w:val="24"/>
          <w:lang w:val="en-US"/>
        </w:rPr>
        <w:t>I</w:t>
      </w:r>
      <w:r w:rsidR="008026C0" w:rsidRPr="00BA106B">
        <w:rPr>
          <w:rFonts w:ascii="Arial" w:hAnsi="Arial" w:cs="Arial"/>
          <w:sz w:val="24"/>
          <w:szCs w:val="24"/>
          <w:lang w:val="en-US"/>
        </w:rPr>
        <w:t>.</w:t>
      </w:r>
      <w:r w:rsidRPr="00BA106B">
        <w:rPr>
          <w:rFonts w:ascii="Arial" w:hAnsi="Arial" w:cs="Arial"/>
          <w:sz w:val="24"/>
          <w:szCs w:val="24"/>
          <w:lang w:val="en-US"/>
        </w:rPr>
        <w:t>,</w:t>
      </w:r>
      <w:r w:rsidR="008026C0" w:rsidRPr="00BA106B">
        <w:rPr>
          <w:rFonts w:ascii="Arial" w:hAnsi="Arial" w:cs="Arial"/>
          <w:sz w:val="24"/>
          <w:szCs w:val="24"/>
          <w:lang w:val="en-US"/>
        </w:rPr>
        <w:t xml:space="preserve"> &amp;</w:t>
      </w:r>
      <w:r w:rsidRPr="00BA106B">
        <w:rPr>
          <w:rFonts w:ascii="Arial" w:hAnsi="Arial" w:cs="Arial"/>
          <w:sz w:val="24"/>
          <w:szCs w:val="24"/>
          <w:lang w:val="en-US"/>
        </w:rPr>
        <w:t xml:space="preserve"> Nose</w:t>
      </w:r>
      <w:r w:rsidR="008026C0" w:rsidRPr="00BA106B">
        <w:rPr>
          <w:rFonts w:ascii="Arial" w:hAnsi="Arial" w:cs="Arial"/>
          <w:sz w:val="24"/>
          <w:szCs w:val="24"/>
          <w:lang w:val="en-US"/>
        </w:rPr>
        <w:t>,</w:t>
      </w:r>
      <w:r w:rsidRPr="00BA106B">
        <w:rPr>
          <w:rFonts w:ascii="Arial" w:hAnsi="Arial" w:cs="Arial"/>
          <w:sz w:val="24"/>
          <w:szCs w:val="24"/>
          <w:lang w:val="en-US"/>
        </w:rPr>
        <w:t xml:space="preserve"> H.</w:t>
      </w:r>
      <w:r w:rsidR="008026C0" w:rsidRPr="00BA106B">
        <w:rPr>
          <w:rFonts w:ascii="Arial" w:hAnsi="Arial" w:cs="Arial"/>
          <w:sz w:val="24"/>
          <w:szCs w:val="24"/>
          <w:lang w:val="en-US"/>
        </w:rPr>
        <w:t xml:space="preserve"> (2001).</w:t>
      </w:r>
      <w:r w:rsidRPr="00BA106B">
        <w:rPr>
          <w:rFonts w:ascii="Arial" w:hAnsi="Arial" w:cs="Arial"/>
          <w:sz w:val="24"/>
          <w:szCs w:val="24"/>
          <w:lang w:val="en-US"/>
        </w:rPr>
        <w:t xml:space="preserve"> Thermoregulatory and aerobic changes after endurance training in a hypobaric hypoxic and warm environment. </w:t>
      </w:r>
      <w:r w:rsidR="004B7C14" w:rsidRPr="00BA106B">
        <w:rPr>
          <w:rFonts w:ascii="Arial" w:hAnsi="Arial" w:cs="Arial"/>
          <w:i/>
          <w:sz w:val="24"/>
          <w:szCs w:val="24"/>
          <w:lang w:val="en-US"/>
        </w:rPr>
        <w:t>J. Appl. Physiol.</w:t>
      </w:r>
      <w:r w:rsidR="008026C0" w:rsidRPr="00BA106B">
        <w:rPr>
          <w:rFonts w:ascii="Arial" w:hAnsi="Arial" w:cs="Arial"/>
          <w:i/>
          <w:sz w:val="24"/>
          <w:szCs w:val="24"/>
          <w:lang w:val="en-US"/>
        </w:rPr>
        <w:t>,</w:t>
      </w:r>
      <w:r w:rsidRPr="00BA106B">
        <w:rPr>
          <w:rFonts w:ascii="Arial" w:hAnsi="Arial" w:cs="Arial"/>
          <w:i/>
          <w:sz w:val="24"/>
          <w:szCs w:val="24"/>
          <w:lang w:val="en-US"/>
        </w:rPr>
        <w:t xml:space="preserve"> </w:t>
      </w:r>
      <w:r w:rsidR="008026C0" w:rsidRPr="00BA106B">
        <w:rPr>
          <w:rFonts w:ascii="Arial" w:hAnsi="Arial" w:cs="Arial"/>
          <w:i/>
          <w:sz w:val="24"/>
          <w:szCs w:val="24"/>
          <w:lang w:val="en-US"/>
        </w:rPr>
        <w:t>91,</w:t>
      </w:r>
      <w:r w:rsidR="008026C0" w:rsidRPr="00BA106B">
        <w:rPr>
          <w:rFonts w:ascii="Arial" w:hAnsi="Arial" w:cs="Arial"/>
          <w:sz w:val="24"/>
          <w:szCs w:val="24"/>
          <w:lang w:val="en-US"/>
        </w:rPr>
        <w:t xml:space="preserve"> </w:t>
      </w:r>
      <w:r w:rsidRPr="00BA106B">
        <w:rPr>
          <w:rFonts w:ascii="Arial" w:hAnsi="Arial" w:cs="Arial"/>
          <w:sz w:val="24"/>
          <w:szCs w:val="24"/>
          <w:lang w:val="en-US"/>
        </w:rPr>
        <w:t>1520</w:t>
      </w:r>
      <w:r w:rsidRPr="00BA106B">
        <w:rPr>
          <w:rFonts w:ascii="Cambria Math" w:hAnsi="Cambria Math" w:cs="Cambria Math"/>
          <w:sz w:val="24"/>
          <w:szCs w:val="24"/>
          <w:lang w:val="en-US"/>
        </w:rPr>
        <w:t>‐</w:t>
      </w:r>
      <w:r w:rsidRPr="00BA106B">
        <w:rPr>
          <w:rFonts w:ascii="Arial" w:hAnsi="Arial" w:cs="Arial"/>
          <w:sz w:val="24"/>
          <w:szCs w:val="24"/>
          <w:lang w:val="en-US"/>
        </w:rPr>
        <w:t xml:space="preserve">1528. </w:t>
      </w:r>
    </w:p>
    <w:p w14:paraId="53E749A3" w14:textId="26C00919" w:rsidR="00857C50" w:rsidRPr="00BA106B" w:rsidRDefault="00857C50" w:rsidP="008E264B">
      <w:pPr>
        <w:spacing w:line="276" w:lineRule="auto"/>
        <w:jc w:val="both"/>
        <w:rPr>
          <w:rFonts w:ascii="Arial" w:hAnsi="Arial" w:cs="Arial"/>
          <w:sz w:val="24"/>
          <w:szCs w:val="24"/>
          <w:lang w:val="en-US"/>
        </w:rPr>
      </w:pPr>
    </w:p>
    <w:p w14:paraId="3029CA71" w14:textId="77777777" w:rsidR="005C4DD4" w:rsidRPr="00BA106B" w:rsidRDefault="005C4DD4" w:rsidP="008E264B">
      <w:pPr>
        <w:spacing w:line="276" w:lineRule="auto"/>
        <w:jc w:val="both"/>
        <w:rPr>
          <w:rFonts w:ascii="Arial" w:hAnsi="Arial" w:cs="Arial"/>
          <w:sz w:val="24"/>
          <w:szCs w:val="24"/>
          <w:lang w:val="en-US"/>
        </w:rPr>
      </w:pPr>
    </w:p>
    <w:p w14:paraId="3F126A31" w14:textId="171EF106" w:rsidR="000935C6" w:rsidRPr="00BA106B" w:rsidRDefault="000935C6" w:rsidP="000935C6">
      <w:pPr>
        <w:spacing w:line="276" w:lineRule="auto"/>
        <w:jc w:val="both"/>
        <w:rPr>
          <w:rFonts w:ascii="Arial" w:hAnsi="Arial" w:cs="Arial"/>
          <w:sz w:val="24"/>
          <w:szCs w:val="24"/>
          <w:lang w:val="en-US"/>
        </w:rPr>
      </w:pPr>
      <w:r w:rsidRPr="00BA106B">
        <w:rPr>
          <w:rFonts w:ascii="Arial" w:hAnsi="Arial" w:cs="Arial"/>
          <w:sz w:val="24"/>
          <w:szCs w:val="24"/>
          <w:lang w:val="en-US"/>
        </w:rPr>
        <w:t xml:space="preserve">Van Beekvelt, M. C., Colier, W, N. J. M., Wevers, R. A. &amp; van Engelen, B. G. M. (2001). Performance of near-infrared spectroscopy in measuring local O2 consumption and blood flow in skeletal muscle. </w:t>
      </w:r>
      <w:r w:rsidR="004B7C14" w:rsidRPr="00BA106B">
        <w:rPr>
          <w:rFonts w:ascii="Arial" w:hAnsi="Arial" w:cs="Arial"/>
          <w:i/>
          <w:sz w:val="24"/>
          <w:szCs w:val="24"/>
          <w:lang w:val="en-US"/>
        </w:rPr>
        <w:t>J. Appl. Physiol.</w:t>
      </w:r>
      <w:r w:rsidRPr="00BA106B">
        <w:rPr>
          <w:rFonts w:ascii="Arial" w:hAnsi="Arial" w:cs="Arial"/>
          <w:i/>
          <w:sz w:val="24"/>
          <w:szCs w:val="24"/>
          <w:lang w:val="en-US"/>
        </w:rPr>
        <w:t xml:space="preserve">, </w:t>
      </w:r>
      <w:r w:rsidRPr="00BA106B">
        <w:rPr>
          <w:rFonts w:ascii="Arial" w:hAnsi="Arial" w:cs="Arial"/>
          <w:sz w:val="24"/>
          <w:szCs w:val="24"/>
          <w:lang w:val="en-US"/>
        </w:rPr>
        <w:t>90, 511–519.</w:t>
      </w:r>
    </w:p>
    <w:p w14:paraId="22C01340" w14:textId="77777777" w:rsidR="00104D6F" w:rsidRPr="00BA106B" w:rsidRDefault="00104D6F" w:rsidP="008E264B">
      <w:pPr>
        <w:spacing w:line="276" w:lineRule="auto"/>
        <w:jc w:val="both"/>
        <w:rPr>
          <w:rFonts w:ascii="Arial" w:hAnsi="Arial" w:cs="Arial"/>
          <w:sz w:val="24"/>
          <w:szCs w:val="24"/>
          <w:lang w:val="en-US"/>
        </w:rPr>
      </w:pPr>
    </w:p>
    <w:p w14:paraId="6EF898A5" w14:textId="6D94E22B" w:rsidR="00C00EBD" w:rsidRPr="00BA106B" w:rsidRDefault="00C00EBD" w:rsidP="008E264B">
      <w:pPr>
        <w:spacing w:line="276" w:lineRule="auto"/>
        <w:jc w:val="both"/>
        <w:rPr>
          <w:rFonts w:ascii="Arial" w:hAnsi="Arial" w:cs="Arial"/>
          <w:sz w:val="24"/>
          <w:szCs w:val="24"/>
          <w:lang w:val="en-US"/>
        </w:rPr>
      </w:pPr>
      <w:r w:rsidRPr="00BA106B">
        <w:rPr>
          <w:rFonts w:ascii="Arial" w:hAnsi="Arial" w:cs="Arial"/>
          <w:sz w:val="24"/>
          <w:szCs w:val="24"/>
          <w:lang w:val="en-US"/>
        </w:rPr>
        <w:t>Wagner, P</w:t>
      </w:r>
      <w:r w:rsidR="008026C0" w:rsidRPr="00BA106B">
        <w:rPr>
          <w:rFonts w:ascii="Arial" w:hAnsi="Arial" w:cs="Arial"/>
          <w:sz w:val="24"/>
          <w:szCs w:val="24"/>
          <w:lang w:val="en-US"/>
        </w:rPr>
        <w:t xml:space="preserve">. </w:t>
      </w:r>
      <w:r w:rsidRPr="00BA106B">
        <w:rPr>
          <w:rFonts w:ascii="Arial" w:hAnsi="Arial" w:cs="Arial"/>
          <w:sz w:val="24"/>
          <w:szCs w:val="24"/>
          <w:lang w:val="en-US"/>
        </w:rPr>
        <w:t>D</w:t>
      </w:r>
      <w:r w:rsidR="008026C0" w:rsidRPr="00BA106B">
        <w:rPr>
          <w:rFonts w:ascii="Arial" w:hAnsi="Arial" w:cs="Arial"/>
          <w:sz w:val="24"/>
          <w:szCs w:val="24"/>
          <w:lang w:val="en-US"/>
        </w:rPr>
        <w:t>.</w:t>
      </w:r>
      <w:r w:rsidRPr="00BA106B">
        <w:rPr>
          <w:rFonts w:ascii="Arial" w:hAnsi="Arial" w:cs="Arial"/>
          <w:sz w:val="24"/>
          <w:szCs w:val="24"/>
          <w:lang w:val="en-US"/>
        </w:rPr>
        <w:t xml:space="preserve"> (2015). CrossTalk proposal: Diffusion limitation of O2 from microvessels into muscle does contribute to the limitation </w:t>
      </w:r>
      <w:r w:rsidR="008026C0" w:rsidRPr="00BA106B">
        <w:rPr>
          <w:rFonts w:ascii="Arial" w:hAnsi="Arial" w:cs="Arial"/>
          <w:sz w:val="24"/>
          <w:szCs w:val="24"/>
          <w:lang w:val="en-US"/>
        </w:rPr>
        <w:t xml:space="preserve">of </w:t>
      </w:r>
      <w:r w:rsidRPr="00BA106B">
        <w:rPr>
          <w:rFonts w:ascii="Arial" w:hAnsi="Arial" w:cs="Arial"/>
          <w:sz w:val="24"/>
          <w:szCs w:val="24"/>
          <w:lang w:val="en-US"/>
        </w:rPr>
        <w:t xml:space="preserve">VO2max. </w:t>
      </w:r>
      <w:r w:rsidRPr="00BA106B">
        <w:rPr>
          <w:rFonts w:ascii="Arial" w:hAnsi="Arial" w:cs="Arial"/>
          <w:i/>
          <w:sz w:val="24"/>
          <w:szCs w:val="24"/>
          <w:lang w:val="en-US"/>
        </w:rPr>
        <w:t>J</w:t>
      </w:r>
      <w:r w:rsidR="00184CD2" w:rsidRPr="00BA106B">
        <w:rPr>
          <w:rFonts w:ascii="Arial" w:hAnsi="Arial" w:cs="Arial"/>
          <w:i/>
          <w:sz w:val="24"/>
          <w:szCs w:val="24"/>
          <w:lang w:val="en-US"/>
        </w:rPr>
        <w:t>.</w:t>
      </w:r>
      <w:r w:rsidRPr="00BA106B">
        <w:rPr>
          <w:rFonts w:ascii="Arial" w:hAnsi="Arial" w:cs="Arial"/>
          <w:i/>
          <w:sz w:val="24"/>
          <w:szCs w:val="24"/>
          <w:lang w:val="en-US"/>
        </w:rPr>
        <w:t>Physiol</w:t>
      </w:r>
      <w:r w:rsidR="00184CD2" w:rsidRPr="00BA106B">
        <w:rPr>
          <w:rFonts w:ascii="Arial" w:hAnsi="Arial" w:cs="Arial"/>
          <w:i/>
          <w:sz w:val="24"/>
          <w:szCs w:val="24"/>
          <w:lang w:val="en-US"/>
        </w:rPr>
        <w:t>.</w:t>
      </w:r>
      <w:r w:rsidR="008026C0" w:rsidRPr="00BA106B">
        <w:rPr>
          <w:rFonts w:ascii="Arial" w:hAnsi="Arial" w:cs="Arial"/>
          <w:i/>
          <w:sz w:val="24"/>
          <w:szCs w:val="24"/>
          <w:lang w:val="en-US"/>
        </w:rPr>
        <w:t>, 17</w:t>
      </w:r>
      <w:r w:rsidR="008026C0" w:rsidRPr="00BA106B">
        <w:rPr>
          <w:rFonts w:ascii="Arial" w:hAnsi="Arial" w:cs="Arial"/>
          <w:sz w:val="24"/>
          <w:szCs w:val="24"/>
          <w:lang w:val="en-US"/>
        </w:rPr>
        <w:t xml:space="preserve">, </w:t>
      </w:r>
      <w:r w:rsidRPr="00BA106B">
        <w:rPr>
          <w:rFonts w:ascii="Arial" w:hAnsi="Arial" w:cs="Arial"/>
          <w:sz w:val="24"/>
          <w:szCs w:val="24"/>
          <w:lang w:val="en-US"/>
        </w:rPr>
        <w:t>3757–3758</w:t>
      </w:r>
    </w:p>
    <w:p w14:paraId="215012D7" w14:textId="77777777" w:rsidR="00C00EBD" w:rsidRPr="00BA106B" w:rsidRDefault="00C00EBD" w:rsidP="008E264B">
      <w:pPr>
        <w:spacing w:line="276" w:lineRule="auto"/>
        <w:jc w:val="both"/>
        <w:rPr>
          <w:rFonts w:ascii="Arial" w:hAnsi="Arial" w:cs="Arial"/>
          <w:sz w:val="24"/>
          <w:szCs w:val="24"/>
          <w:lang w:val="en-US"/>
        </w:rPr>
      </w:pPr>
    </w:p>
    <w:p w14:paraId="171135E4" w14:textId="55ABA364" w:rsidR="00B17FBB" w:rsidRPr="00BA106B" w:rsidRDefault="00104D6F" w:rsidP="008E264B">
      <w:pPr>
        <w:spacing w:line="276" w:lineRule="auto"/>
        <w:jc w:val="both"/>
        <w:rPr>
          <w:rFonts w:ascii="Arial" w:hAnsi="Arial" w:cs="Arial"/>
          <w:sz w:val="24"/>
          <w:szCs w:val="24"/>
          <w:lang w:val="en-US"/>
        </w:rPr>
      </w:pPr>
      <w:r w:rsidRPr="00BA106B">
        <w:rPr>
          <w:rFonts w:ascii="Arial" w:hAnsi="Arial" w:cs="Arial"/>
          <w:sz w:val="24"/>
          <w:szCs w:val="24"/>
          <w:lang w:val="en-US"/>
        </w:rPr>
        <w:t>Wagner</w:t>
      </w:r>
      <w:r w:rsidR="008026C0" w:rsidRPr="00BA106B">
        <w:rPr>
          <w:rFonts w:ascii="Arial" w:hAnsi="Arial" w:cs="Arial"/>
          <w:sz w:val="24"/>
          <w:szCs w:val="24"/>
          <w:lang w:val="en-US"/>
        </w:rPr>
        <w:t>,</w:t>
      </w:r>
      <w:r w:rsidRPr="00BA106B">
        <w:rPr>
          <w:rFonts w:ascii="Arial" w:hAnsi="Arial" w:cs="Arial"/>
          <w:sz w:val="24"/>
          <w:szCs w:val="24"/>
          <w:lang w:val="en-US"/>
        </w:rPr>
        <w:t xml:space="preserve"> P</w:t>
      </w:r>
      <w:r w:rsidR="008026C0" w:rsidRPr="00BA106B">
        <w:rPr>
          <w:rFonts w:ascii="Arial" w:hAnsi="Arial" w:cs="Arial"/>
          <w:sz w:val="24"/>
          <w:szCs w:val="24"/>
          <w:lang w:val="en-US"/>
        </w:rPr>
        <w:t xml:space="preserve">. </w:t>
      </w:r>
      <w:r w:rsidRPr="00BA106B">
        <w:rPr>
          <w:rFonts w:ascii="Arial" w:hAnsi="Arial" w:cs="Arial"/>
          <w:sz w:val="24"/>
          <w:szCs w:val="24"/>
          <w:lang w:val="en-US"/>
        </w:rPr>
        <w:t>D</w:t>
      </w:r>
      <w:r w:rsidR="008026C0" w:rsidRPr="00BA106B">
        <w:rPr>
          <w:rFonts w:ascii="Arial" w:hAnsi="Arial" w:cs="Arial"/>
          <w:sz w:val="24"/>
          <w:szCs w:val="24"/>
          <w:lang w:val="en-US"/>
        </w:rPr>
        <w:t>.</w:t>
      </w:r>
      <w:r w:rsidRPr="00BA106B">
        <w:rPr>
          <w:rFonts w:ascii="Arial" w:hAnsi="Arial" w:cs="Arial"/>
          <w:sz w:val="24"/>
          <w:szCs w:val="24"/>
          <w:lang w:val="en-US"/>
        </w:rPr>
        <w:t xml:space="preserve"> (1996). A theoretical analysis of factors determining VO2max at sea level and altitude. </w:t>
      </w:r>
      <w:r w:rsidR="00184CD2" w:rsidRPr="00BA106B">
        <w:rPr>
          <w:rFonts w:ascii="Arial" w:hAnsi="Arial" w:cs="Arial"/>
          <w:i/>
          <w:sz w:val="24"/>
          <w:szCs w:val="24"/>
          <w:lang w:val="en-US"/>
        </w:rPr>
        <w:t>Resp.</w:t>
      </w:r>
      <w:r w:rsidRPr="00BA106B">
        <w:rPr>
          <w:rFonts w:ascii="Arial" w:hAnsi="Arial" w:cs="Arial"/>
          <w:i/>
          <w:sz w:val="24"/>
          <w:szCs w:val="24"/>
          <w:lang w:val="en-US"/>
        </w:rPr>
        <w:t xml:space="preserve"> Physiol</w:t>
      </w:r>
      <w:r w:rsidR="00184CD2" w:rsidRPr="00BA106B">
        <w:rPr>
          <w:rFonts w:ascii="Arial" w:hAnsi="Arial" w:cs="Arial"/>
          <w:i/>
          <w:sz w:val="24"/>
          <w:szCs w:val="24"/>
          <w:lang w:val="en-US"/>
        </w:rPr>
        <w:t>.</w:t>
      </w:r>
      <w:r w:rsidR="008026C0" w:rsidRPr="00BA106B">
        <w:rPr>
          <w:rFonts w:ascii="Arial" w:hAnsi="Arial" w:cs="Arial"/>
          <w:i/>
          <w:sz w:val="24"/>
          <w:szCs w:val="24"/>
          <w:lang w:val="en-US"/>
        </w:rPr>
        <w:t>,</w:t>
      </w:r>
      <w:r w:rsidRPr="00BA106B">
        <w:rPr>
          <w:rFonts w:ascii="Arial" w:hAnsi="Arial" w:cs="Arial"/>
          <w:i/>
          <w:sz w:val="24"/>
          <w:szCs w:val="24"/>
          <w:lang w:val="en-US"/>
        </w:rPr>
        <w:t xml:space="preserve"> 106,</w:t>
      </w:r>
      <w:r w:rsidRPr="00BA106B">
        <w:rPr>
          <w:rFonts w:ascii="Arial" w:hAnsi="Arial" w:cs="Arial"/>
          <w:sz w:val="24"/>
          <w:szCs w:val="24"/>
          <w:lang w:val="en-US"/>
        </w:rPr>
        <w:t xml:space="preserve"> 329–343.</w:t>
      </w:r>
    </w:p>
    <w:p w14:paraId="12708A32" w14:textId="77777777" w:rsidR="00104D6F" w:rsidRPr="00BA106B" w:rsidRDefault="00104D6F" w:rsidP="008E264B">
      <w:pPr>
        <w:spacing w:line="276" w:lineRule="auto"/>
        <w:jc w:val="both"/>
        <w:rPr>
          <w:rFonts w:ascii="Arial" w:hAnsi="Arial" w:cs="Arial"/>
          <w:sz w:val="24"/>
          <w:szCs w:val="24"/>
          <w:lang w:val="en-US"/>
        </w:rPr>
      </w:pPr>
    </w:p>
    <w:p w14:paraId="555F1972" w14:textId="697FF38E" w:rsidR="00053DB8" w:rsidRPr="00BA106B" w:rsidRDefault="00B17FBB" w:rsidP="008E264B">
      <w:pPr>
        <w:spacing w:line="276" w:lineRule="auto"/>
        <w:jc w:val="both"/>
        <w:rPr>
          <w:rFonts w:ascii="Arial" w:hAnsi="Arial" w:cs="Arial"/>
          <w:sz w:val="24"/>
          <w:szCs w:val="24"/>
          <w:lang w:val="en-US"/>
        </w:rPr>
      </w:pPr>
      <w:r w:rsidRPr="00BA106B">
        <w:rPr>
          <w:rFonts w:ascii="Arial" w:hAnsi="Arial" w:cs="Arial"/>
          <w:sz w:val="24"/>
          <w:szCs w:val="24"/>
          <w:lang w:val="en-US"/>
        </w:rPr>
        <w:t>Waldron</w:t>
      </w:r>
      <w:r w:rsidR="008026C0" w:rsidRPr="00BA106B">
        <w:rPr>
          <w:rFonts w:ascii="Arial" w:hAnsi="Arial" w:cs="Arial"/>
          <w:sz w:val="24"/>
          <w:szCs w:val="24"/>
          <w:lang w:val="en-US"/>
        </w:rPr>
        <w:t>,</w:t>
      </w:r>
      <w:r w:rsidRPr="00BA106B">
        <w:rPr>
          <w:rFonts w:ascii="Arial" w:hAnsi="Arial" w:cs="Arial"/>
          <w:sz w:val="24"/>
          <w:szCs w:val="24"/>
          <w:lang w:val="en-US"/>
        </w:rPr>
        <w:t xml:space="preserve"> M</w:t>
      </w:r>
      <w:r w:rsidR="008026C0" w:rsidRPr="00BA106B">
        <w:rPr>
          <w:rFonts w:ascii="Arial" w:hAnsi="Arial" w:cs="Arial"/>
          <w:sz w:val="24"/>
          <w:szCs w:val="24"/>
          <w:lang w:val="en-US"/>
        </w:rPr>
        <w:t>.</w:t>
      </w:r>
      <w:r w:rsidRPr="00BA106B">
        <w:rPr>
          <w:rFonts w:ascii="Arial" w:hAnsi="Arial" w:cs="Arial"/>
          <w:sz w:val="24"/>
          <w:szCs w:val="24"/>
          <w:lang w:val="en-US"/>
        </w:rPr>
        <w:t>, Jeffries</w:t>
      </w:r>
      <w:r w:rsidR="008026C0" w:rsidRPr="00BA106B">
        <w:rPr>
          <w:rFonts w:ascii="Arial" w:hAnsi="Arial" w:cs="Arial"/>
          <w:sz w:val="24"/>
          <w:szCs w:val="24"/>
          <w:lang w:val="en-US"/>
        </w:rPr>
        <w:t>,</w:t>
      </w:r>
      <w:r w:rsidRPr="00BA106B">
        <w:rPr>
          <w:rFonts w:ascii="Arial" w:hAnsi="Arial" w:cs="Arial"/>
          <w:sz w:val="24"/>
          <w:szCs w:val="24"/>
          <w:lang w:val="en-US"/>
        </w:rPr>
        <w:t xml:space="preserve"> O</w:t>
      </w:r>
      <w:r w:rsidR="008026C0" w:rsidRPr="00BA106B">
        <w:rPr>
          <w:rFonts w:ascii="Arial" w:hAnsi="Arial" w:cs="Arial"/>
          <w:sz w:val="24"/>
          <w:szCs w:val="24"/>
          <w:lang w:val="en-US"/>
        </w:rPr>
        <w:t>.</w:t>
      </w:r>
      <w:r w:rsidRPr="00BA106B">
        <w:rPr>
          <w:rFonts w:ascii="Arial" w:hAnsi="Arial" w:cs="Arial"/>
          <w:sz w:val="24"/>
          <w:szCs w:val="24"/>
          <w:lang w:val="en-US"/>
        </w:rPr>
        <w:t>, Tallent</w:t>
      </w:r>
      <w:r w:rsidR="008026C0" w:rsidRPr="00BA106B">
        <w:rPr>
          <w:rFonts w:ascii="Arial" w:hAnsi="Arial" w:cs="Arial"/>
          <w:sz w:val="24"/>
          <w:szCs w:val="24"/>
          <w:lang w:val="en-US"/>
        </w:rPr>
        <w:t>,</w:t>
      </w:r>
      <w:r w:rsidRPr="00BA106B">
        <w:rPr>
          <w:rFonts w:ascii="Arial" w:hAnsi="Arial" w:cs="Arial"/>
          <w:sz w:val="24"/>
          <w:szCs w:val="24"/>
          <w:lang w:val="en-US"/>
        </w:rPr>
        <w:t xml:space="preserve"> J</w:t>
      </w:r>
      <w:r w:rsidR="008026C0" w:rsidRPr="00BA106B">
        <w:rPr>
          <w:rFonts w:ascii="Arial" w:hAnsi="Arial" w:cs="Arial"/>
          <w:sz w:val="24"/>
          <w:szCs w:val="24"/>
          <w:lang w:val="en-US"/>
        </w:rPr>
        <w:t>.</w:t>
      </w:r>
      <w:r w:rsidRPr="00BA106B">
        <w:rPr>
          <w:rFonts w:ascii="Arial" w:hAnsi="Arial" w:cs="Arial"/>
          <w:sz w:val="24"/>
          <w:szCs w:val="24"/>
          <w:lang w:val="en-US"/>
        </w:rPr>
        <w:t>, Patterson</w:t>
      </w:r>
      <w:r w:rsidR="008026C0" w:rsidRPr="00BA106B">
        <w:rPr>
          <w:rFonts w:ascii="Arial" w:hAnsi="Arial" w:cs="Arial"/>
          <w:sz w:val="24"/>
          <w:szCs w:val="24"/>
          <w:lang w:val="en-US"/>
        </w:rPr>
        <w:t>,</w:t>
      </w:r>
      <w:r w:rsidRPr="00BA106B">
        <w:rPr>
          <w:rFonts w:ascii="Arial" w:hAnsi="Arial" w:cs="Arial"/>
          <w:sz w:val="24"/>
          <w:szCs w:val="24"/>
          <w:lang w:val="en-US"/>
        </w:rPr>
        <w:t xml:space="preserve"> S</w:t>
      </w:r>
      <w:r w:rsidR="008026C0" w:rsidRPr="00BA106B">
        <w:rPr>
          <w:rFonts w:ascii="Arial" w:hAnsi="Arial" w:cs="Arial"/>
          <w:sz w:val="24"/>
          <w:szCs w:val="24"/>
          <w:lang w:val="en-US"/>
        </w:rPr>
        <w:t>.</w:t>
      </w:r>
      <w:r w:rsidRPr="00BA106B">
        <w:rPr>
          <w:rFonts w:ascii="Arial" w:hAnsi="Arial" w:cs="Arial"/>
          <w:sz w:val="24"/>
          <w:szCs w:val="24"/>
          <w:lang w:val="en-US"/>
        </w:rPr>
        <w:t>,</w:t>
      </w:r>
      <w:r w:rsidR="008026C0" w:rsidRPr="00BA106B">
        <w:rPr>
          <w:rFonts w:ascii="Arial" w:hAnsi="Arial" w:cs="Arial"/>
          <w:sz w:val="24"/>
          <w:szCs w:val="24"/>
          <w:lang w:val="en-US"/>
        </w:rPr>
        <w:t xml:space="preserve"> &amp;</w:t>
      </w:r>
      <w:r w:rsidRPr="00BA106B">
        <w:rPr>
          <w:rFonts w:ascii="Arial" w:hAnsi="Arial" w:cs="Arial"/>
          <w:sz w:val="24"/>
          <w:szCs w:val="24"/>
          <w:lang w:val="en-US"/>
        </w:rPr>
        <w:t xml:space="preserve"> Nevola</w:t>
      </w:r>
      <w:r w:rsidR="008026C0" w:rsidRPr="00BA106B">
        <w:rPr>
          <w:rFonts w:ascii="Arial" w:hAnsi="Arial" w:cs="Arial"/>
          <w:sz w:val="24"/>
          <w:szCs w:val="24"/>
          <w:lang w:val="en-US"/>
        </w:rPr>
        <w:t>,</w:t>
      </w:r>
      <w:r w:rsidRPr="00BA106B">
        <w:rPr>
          <w:rFonts w:ascii="Arial" w:hAnsi="Arial" w:cs="Arial"/>
          <w:sz w:val="24"/>
          <w:szCs w:val="24"/>
          <w:lang w:val="en-US"/>
        </w:rPr>
        <w:t xml:space="preserve"> V.</w:t>
      </w:r>
      <w:r w:rsidR="008026C0" w:rsidRPr="00BA106B">
        <w:rPr>
          <w:rFonts w:ascii="Arial" w:hAnsi="Arial" w:cs="Arial"/>
          <w:sz w:val="24"/>
          <w:szCs w:val="24"/>
          <w:lang w:val="en-US"/>
        </w:rPr>
        <w:t xml:space="preserve"> (2019).</w:t>
      </w:r>
      <w:r w:rsidRPr="00BA106B">
        <w:rPr>
          <w:rFonts w:ascii="Arial" w:hAnsi="Arial" w:cs="Arial"/>
          <w:sz w:val="24"/>
          <w:szCs w:val="24"/>
          <w:lang w:val="en-US"/>
        </w:rPr>
        <w:t xml:space="preserve"> The time course of adaptations in thermoneutral maximal oxygen consumption following heat acclimation. </w:t>
      </w:r>
      <w:r w:rsidR="00714A5B" w:rsidRPr="00BA106B">
        <w:rPr>
          <w:rFonts w:ascii="Arial" w:hAnsi="Arial" w:cs="Arial"/>
          <w:i/>
          <w:sz w:val="24"/>
          <w:szCs w:val="24"/>
          <w:lang w:val="en-US"/>
        </w:rPr>
        <w:t>Eur. J. Appl. Physiol.</w:t>
      </w:r>
      <w:r w:rsidR="008026C0" w:rsidRPr="00BA106B">
        <w:rPr>
          <w:rFonts w:ascii="Arial" w:hAnsi="Arial" w:cs="Arial"/>
          <w:i/>
          <w:sz w:val="24"/>
          <w:szCs w:val="24"/>
          <w:lang w:val="en-US"/>
        </w:rPr>
        <w:t>, 119,</w:t>
      </w:r>
      <w:r w:rsidR="008026C0" w:rsidRPr="00BA106B">
        <w:rPr>
          <w:rFonts w:ascii="Arial" w:hAnsi="Arial" w:cs="Arial"/>
          <w:sz w:val="24"/>
          <w:szCs w:val="24"/>
          <w:lang w:val="en-US"/>
        </w:rPr>
        <w:t xml:space="preserve"> </w:t>
      </w:r>
      <w:r w:rsidRPr="00BA106B">
        <w:rPr>
          <w:rFonts w:ascii="Arial" w:hAnsi="Arial" w:cs="Arial"/>
          <w:sz w:val="24"/>
          <w:szCs w:val="24"/>
          <w:lang w:val="en-US"/>
        </w:rPr>
        <w:t>2391</w:t>
      </w:r>
      <w:r w:rsidRPr="00BA106B">
        <w:rPr>
          <w:rFonts w:ascii="Cambria Math" w:hAnsi="Cambria Math" w:cs="Cambria Math"/>
          <w:sz w:val="24"/>
          <w:szCs w:val="24"/>
          <w:lang w:val="en-US"/>
        </w:rPr>
        <w:t>‐</w:t>
      </w:r>
      <w:r w:rsidRPr="00BA106B">
        <w:rPr>
          <w:rFonts w:ascii="Arial" w:hAnsi="Arial" w:cs="Arial"/>
          <w:sz w:val="24"/>
          <w:szCs w:val="24"/>
          <w:lang w:val="en-US"/>
        </w:rPr>
        <w:t xml:space="preserve">2399. </w:t>
      </w:r>
    </w:p>
    <w:p w14:paraId="4065306C" w14:textId="77777777" w:rsidR="00B17FBB" w:rsidRPr="00BA106B" w:rsidRDefault="00B17FBB" w:rsidP="008E264B">
      <w:pPr>
        <w:spacing w:line="276" w:lineRule="auto"/>
        <w:jc w:val="both"/>
        <w:rPr>
          <w:rFonts w:ascii="Arial" w:hAnsi="Arial" w:cs="Arial"/>
          <w:sz w:val="24"/>
          <w:szCs w:val="24"/>
          <w:lang w:val="en-US"/>
        </w:rPr>
      </w:pPr>
    </w:p>
    <w:p w14:paraId="725E44B2" w14:textId="22D831A8" w:rsidR="0037207E" w:rsidRPr="00BA106B" w:rsidRDefault="0037207E" w:rsidP="008E264B">
      <w:pPr>
        <w:spacing w:line="276" w:lineRule="auto"/>
        <w:jc w:val="both"/>
        <w:rPr>
          <w:rFonts w:ascii="Arial" w:hAnsi="Arial" w:cs="Arial"/>
          <w:sz w:val="24"/>
          <w:szCs w:val="24"/>
          <w:lang w:val="en-US"/>
        </w:rPr>
      </w:pPr>
      <w:r w:rsidRPr="00BA106B">
        <w:rPr>
          <w:rFonts w:ascii="Arial" w:hAnsi="Arial" w:cs="Arial"/>
          <w:sz w:val="24"/>
          <w:szCs w:val="24"/>
          <w:lang w:val="en-US"/>
        </w:rPr>
        <w:t>Weller</w:t>
      </w:r>
      <w:r w:rsidR="008026C0" w:rsidRPr="00BA106B">
        <w:rPr>
          <w:rFonts w:ascii="Arial" w:hAnsi="Arial" w:cs="Arial"/>
          <w:sz w:val="24"/>
          <w:szCs w:val="24"/>
          <w:lang w:val="en-US"/>
        </w:rPr>
        <w:t>,</w:t>
      </w:r>
      <w:r w:rsidRPr="00BA106B">
        <w:rPr>
          <w:rFonts w:ascii="Arial" w:hAnsi="Arial" w:cs="Arial"/>
          <w:sz w:val="24"/>
          <w:szCs w:val="24"/>
          <w:lang w:val="en-US"/>
        </w:rPr>
        <w:t xml:space="preserve"> A</w:t>
      </w:r>
      <w:r w:rsidR="008026C0" w:rsidRPr="00BA106B">
        <w:rPr>
          <w:rFonts w:ascii="Arial" w:hAnsi="Arial" w:cs="Arial"/>
          <w:sz w:val="24"/>
          <w:szCs w:val="24"/>
          <w:lang w:val="en-US"/>
        </w:rPr>
        <w:t xml:space="preserve">. </w:t>
      </w:r>
      <w:r w:rsidRPr="00BA106B">
        <w:rPr>
          <w:rFonts w:ascii="Arial" w:hAnsi="Arial" w:cs="Arial"/>
          <w:sz w:val="24"/>
          <w:szCs w:val="24"/>
          <w:lang w:val="en-US"/>
        </w:rPr>
        <w:t>S</w:t>
      </w:r>
      <w:r w:rsidR="008026C0" w:rsidRPr="00BA106B">
        <w:rPr>
          <w:rFonts w:ascii="Arial" w:hAnsi="Arial" w:cs="Arial"/>
          <w:sz w:val="24"/>
          <w:szCs w:val="24"/>
          <w:lang w:val="en-US"/>
        </w:rPr>
        <w:t>.</w:t>
      </w:r>
      <w:r w:rsidRPr="00BA106B">
        <w:rPr>
          <w:rFonts w:ascii="Arial" w:hAnsi="Arial" w:cs="Arial"/>
          <w:sz w:val="24"/>
          <w:szCs w:val="24"/>
          <w:lang w:val="en-US"/>
        </w:rPr>
        <w:t>, Linnane</w:t>
      </w:r>
      <w:r w:rsidR="008026C0" w:rsidRPr="00BA106B">
        <w:rPr>
          <w:rFonts w:ascii="Arial" w:hAnsi="Arial" w:cs="Arial"/>
          <w:sz w:val="24"/>
          <w:szCs w:val="24"/>
          <w:lang w:val="en-US"/>
        </w:rPr>
        <w:t>,</w:t>
      </w:r>
      <w:r w:rsidRPr="00BA106B">
        <w:rPr>
          <w:rFonts w:ascii="Arial" w:hAnsi="Arial" w:cs="Arial"/>
          <w:sz w:val="24"/>
          <w:szCs w:val="24"/>
          <w:lang w:val="en-US"/>
        </w:rPr>
        <w:t xml:space="preserve"> D</w:t>
      </w:r>
      <w:r w:rsidR="008026C0" w:rsidRPr="00BA106B">
        <w:rPr>
          <w:rFonts w:ascii="Arial" w:hAnsi="Arial" w:cs="Arial"/>
          <w:sz w:val="24"/>
          <w:szCs w:val="24"/>
          <w:lang w:val="en-US"/>
        </w:rPr>
        <w:t xml:space="preserve">. </w:t>
      </w:r>
      <w:r w:rsidRPr="00BA106B">
        <w:rPr>
          <w:rFonts w:ascii="Arial" w:hAnsi="Arial" w:cs="Arial"/>
          <w:sz w:val="24"/>
          <w:szCs w:val="24"/>
          <w:lang w:val="en-US"/>
        </w:rPr>
        <w:t>M</w:t>
      </w:r>
      <w:r w:rsidR="008026C0" w:rsidRPr="00BA106B">
        <w:rPr>
          <w:rFonts w:ascii="Arial" w:hAnsi="Arial" w:cs="Arial"/>
          <w:sz w:val="24"/>
          <w:szCs w:val="24"/>
          <w:lang w:val="en-US"/>
        </w:rPr>
        <w:t>.</w:t>
      </w:r>
      <w:r w:rsidRPr="00BA106B">
        <w:rPr>
          <w:rFonts w:ascii="Arial" w:hAnsi="Arial" w:cs="Arial"/>
          <w:sz w:val="24"/>
          <w:szCs w:val="24"/>
          <w:lang w:val="en-US"/>
        </w:rPr>
        <w:t>, Jonkman</w:t>
      </w:r>
      <w:r w:rsidR="008026C0" w:rsidRPr="00BA106B">
        <w:rPr>
          <w:rFonts w:ascii="Arial" w:hAnsi="Arial" w:cs="Arial"/>
          <w:sz w:val="24"/>
          <w:szCs w:val="24"/>
          <w:lang w:val="en-US"/>
        </w:rPr>
        <w:t>,</w:t>
      </w:r>
      <w:r w:rsidRPr="00BA106B">
        <w:rPr>
          <w:rFonts w:ascii="Arial" w:hAnsi="Arial" w:cs="Arial"/>
          <w:sz w:val="24"/>
          <w:szCs w:val="24"/>
          <w:lang w:val="en-US"/>
        </w:rPr>
        <w:t xml:space="preserve"> A</w:t>
      </w:r>
      <w:r w:rsidR="008026C0" w:rsidRPr="00BA106B">
        <w:rPr>
          <w:rFonts w:ascii="Arial" w:hAnsi="Arial" w:cs="Arial"/>
          <w:sz w:val="24"/>
          <w:szCs w:val="24"/>
          <w:lang w:val="en-US"/>
        </w:rPr>
        <w:t xml:space="preserve">. </w:t>
      </w:r>
      <w:r w:rsidRPr="00BA106B">
        <w:rPr>
          <w:rFonts w:ascii="Arial" w:hAnsi="Arial" w:cs="Arial"/>
          <w:sz w:val="24"/>
          <w:szCs w:val="24"/>
          <w:lang w:val="en-US"/>
        </w:rPr>
        <w:t>G</w:t>
      </w:r>
      <w:r w:rsidR="008026C0" w:rsidRPr="00BA106B">
        <w:rPr>
          <w:rFonts w:ascii="Arial" w:hAnsi="Arial" w:cs="Arial"/>
          <w:sz w:val="24"/>
          <w:szCs w:val="24"/>
          <w:lang w:val="en-US"/>
        </w:rPr>
        <w:t>.</w:t>
      </w:r>
      <w:r w:rsidRPr="00BA106B">
        <w:rPr>
          <w:rFonts w:ascii="Arial" w:hAnsi="Arial" w:cs="Arial"/>
          <w:sz w:val="24"/>
          <w:szCs w:val="24"/>
          <w:lang w:val="en-US"/>
        </w:rPr>
        <w:t>, Daanen</w:t>
      </w:r>
      <w:r w:rsidR="008026C0" w:rsidRPr="00BA106B">
        <w:rPr>
          <w:rFonts w:ascii="Arial" w:hAnsi="Arial" w:cs="Arial"/>
          <w:sz w:val="24"/>
          <w:szCs w:val="24"/>
          <w:lang w:val="en-US"/>
        </w:rPr>
        <w:t>,</w:t>
      </w:r>
      <w:r w:rsidRPr="00BA106B">
        <w:rPr>
          <w:rFonts w:ascii="Arial" w:hAnsi="Arial" w:cs="Arial"/>
          <w:sz w:val="24"/>
          <w:szCs w:val="24"/>
          <w:lang w:val="en-US"/>
        </w:rPr>
        <w:t xml:space="preserve"> H</w:t>
      </w:r>
      <w:r w:rsidR="008026C0" w:rsidRPr="00BA106B">
        <w:rPr>
          <w:rFonts w:ascii="Arial" w:hAnsi="Arial" w:cs="Arial"/>
          <w:sz w:val="24"/>
          <w:szCs w:val="24"/>
          <w:lang w:val="en-US"/>
        </w:rPr>
        <w:t xml:space="preserve">. </w:t>
      </w:r>
      <w:r w:rsidRPr="00BA106B">
        <w:rPr>
          <w:rFonts w:ascii="Arial" w:hAnsi="Arial" w:cs="Arial"/>
          <w:sz w:val="24"/>
          <w:szCs w:val="24"/>
          <w:lang w:val="en-US"/>
        </w:rPr>
        <w:t>A. (2007)</w:t>
      </w:r>
      <w:r w:rsidR="008026C0" w:rsidRPr="00BA106B">
        <w:rPr>
          <w:rFonts w:ascii="Arial" w:hAnsi="Arial" w:cs="Arial"/>
          <w:sz w:val="24"/>
          <w:szCs w:val="24"/>
          <w:lang w:val="en-US"/>
        </w:rPr>
        <w:t>.</w:t>
      </w:r>
      <w:r w:rsidRPr="00BA106B">
        <w:rPr>
          <w:rFonts w:ascii="Arial" w:hAnsi="Arial" w:cs="Arial"/>
          <w:sz w:val="24"/>
          <w:szCs w:val="24"/>
          <w:lang w:val="en-US"/>
        </w:rPr>
        <w:t xml:space="preserve"> Quantification of the decay and re-induction of heat acclimation in dry-heat following 12 and 26 days witho</w:t>
      </w:r>
      <w:r w:rsidR="008026C0" w:rsidRPr="00BA106B">
        <w:rPr>
          <w:rFonts w:ascii="Arial" w:hAnsi="Arial" w:cs="Arial"/>
          <w:sz w:val="24"/>
          <w:szCs w:val="24"/>
          <w:lang w:val="en-US"/>
        </w:rPr>
        <w:t xml:space="preserve">ut exposure to heat stress. </w:t>
      </w:r>
      <w:r w:rsidR="00714A5B" w:rsidRPr="00BA106B">
        <w:rPr>
          <w:rFonts w:ascii="Arial" w:hAnsi="Arial" w:cs="Arial"/>
          <w:i/>
          <w:sz w:val="24"/>
          <w:szCs w:val="24"/>
          <w:lang w:val="en-US"/>
        </w:rPr>
        <w:t>Eur. J. Appl. Physiol.</w:t>
      </w:r>
      <w:r w:rsidR="008026C0" w:rsidRPr="00BA106B">
        <w:rPr>
          <w:rFonts w:ascii="Arial" w:hAnsi="Arial" w:cs="Arial"/>
          <w:i/>
          <w:sz w:val="24"/>
          <w:szCs w:val="24"/>
          <w:lang w:val="en-US"/>
        </w:rPr>
        <w:t>, 102,</w:t>
      </w:r>
      <w:r w:rsidR="008026C0" w:rsidRPr="00BA106B">
        <w:rPr>
          <w:rFonts w:ascii="Arial" w:hAnsi="Arial" w:cs="Arial"/>
          <w:sz w:val="24"/>
          <w:szCs w:val="24"/>
          <w:lang w:val="en-US"/>
        </w:rPr>
        <w:t xml:space="preserve"> </w:t>
      </w:r>
      <w:r w:rsidRPr="00BA106B">
        <w:rPr>
          <w:rFonts w:ascii="Arial" w:hAnsi="Arial" w:cs="Arial"/>
          <w:sz w:val="24"/>
          <w:szCs w:val="24"/>
          <w:lang w:val="en-US"/>
        </w:rPr>
        <w:t>57–66.</w:t>
      </w:r>
    </w:p>
    <w:p w14:paraId="11535C4C" w14:textId="77777777" w:rsidR="005D073E" w:rsidRPr="00BA106B" w:rsidRDefault="005D073E" w:rsidP="008E264B">
      <w:pPr>
        <w:spacing w:line="276" w:lineRule="auto"/>
        <w:jc w:val="both"/>
        <w:rPr>
          <w:rFonts w:ascii="Arial" w:eastAsia="Times New Roman" w:hAnsi="Arial" w:cs="Arial"/>
          <w:sz w:val="24"/>
          <w:szCs w:val="24"/>
          <w:lang w:val="en-GB" w:eastAsia="en-GB"/>
        </w:rPr>
      </w:pPr>
    </w:p>
    <w:p w14:paraId="53753CEF" w14:textId="7275067E" w:rsidR="005D073E" w:rsidRPr="00BA106B" w:rsidRDefault="005D073E" w:rsidP="008E264B">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Whipp</w:t>
      </w:r>
      <w:r w:rsidR="008026C0"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B</w:t>
      </w:r>
      <w:r w:rsidR="008026C0"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J</w:t>
      </w:r>
      <w:r w:rsidR="008026C0"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w:t>
      </w:r>
      <w:r w:rsidR="008026C0" w:rsidRPr="00BA106B">
        <w:rPr>
          <w:rFonts w:ascii="Arial" w:eastAsia="Times New Roman" w:hAnsi="Arial" w:cs="Arial"/>
          <w:sz w:val="24"/>
          <w:szCs w:val="24"/>
          <w:lang w:val="en-GB" w:eastAsia="en-GB"/>
        </w:rPr>
        <w:t xml:space="preserve"> &amp;</w:t>
      </w:r>
      <w:r w:rsidRPr="00BA106B">
        <w:rPr>
          <w:rFonts w:ascii="Arial" w:eastAsia="Times New Roman" w:hAnsi="Arial" w:cs="Arial"/>
          <w:sz w:val="24"/>
          <w:szCs w:val="24"/>
          <w:lang w:val="en-GB" w:eastAsia="en-GB"/>
        </w:rPr>
        <w:t xml:space="preserve"> Wasserman</w:t>
      </w:r>
      <w:r w:rsidR="008026C0"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K.</w:t>
      </w:r>
      <w:r w:rsidR="008026C0" w:rsidRPr="00BA106B">
        <w:rPr>
          <w:rFonts w:ascii="Arial" w:eastAsia="Times New Roman" w:hAnsi="Arial" w:cs="Arial"/>
          <w:sz w:val="24"/>
          <w:szCs w:val="24"/>
          <w:lang w:val="en-GB" w:eastAsia="en-GB"/>
        </w:rPr>
        <w:t xml:space="preserve"> (1969).</w:t>
      </w:r>
      <w:r w:rsidRPr="00BA106B">
        <w:rPr>
          <w:rFonts w:ascii="Arial" w:eastAsia="Times New Roman" w:hAnsi="Arial" w:cs="Arial"/>
          <w:sz w:val="24"/>
          <w:szCs w:val="24"/>
          <w:lang w:val="en-GB" w:eastAsia="en-GB"/>
        </w:rPr>
        <w:t xml:space="preserve"> Efficiency of muscular work. </w:t>
      </w:r>
      <w:r w:rsidR="004B7C14" w:rsidRPr="00BA106B">
        <w:rPr>
          <w:rFonts w:ascii="Arial" w:eastAsia="Times New Roman" w:hAnsi="Arial" w:cs="Arial"/>
          <w:i/>
          <w:sz w:val="24"/>
          <w:szCs w:val="24"/>
          <w:lang w:val="en-GB" w:eastAsia="en-GB"/>
        </w:rPr>
        <w:t>J. Appl. Physiol.</w:t>
      </w:r>
      <w:r w:rsidR="008026C0" w:rsidRPr="00BA106B">
        <w:rPr>
          <w:rFonts w:ascii="Arial" w:eastAsia="Times New Roman" w:hAnsi="Arial" w:cs="Arial"/>
          <w:i/>
          <w:sz w:val="24"/>
          <w:szCs w:val="24"/>
          <w:lang w:val="en-GB" w:eastAsia="en-GB"/>
        </w:rPr>
        <w:t>,</w:t>
      </w:r>
      <w:r w:rsidRPr="00BA106B">
        <w:rPr>
          <w:rFonts w:ascii="Arial" w:eastAsia="Times New Roman" w:hAnsi="Arial" w:cs="Arial"/>
          <w:i/>
          <w:sz w:val="24"/>
          <w:szCs w:val="24"/>
          <w:lang w:val="en-GB" w:eastAsia="en-GB"/>
        </w:rPr>
        <w:t xml:space="preserve"> </w:t>
      </w:r>
      <w:r w:rsidR="008026C0" w:rsidRPr="00BA106B">
        <w:rPr>
          <w:rFonts w:ascii="Arial" w:eastAsia="Times New Roman" w:hAnsi="Arial" w:cs="Arial"/>
          <w:i/>
          <w:sz w:val="24"/>
          <w:szCs w:val="24"/>
          <w:lang w:val="en-GB" w:eastAsia="en-GB"/>
        </w:rPr>
        <w:t>26,</w:t>
      </w:r>
      <w:r w:rsidR="008026C0"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644–8</w:t>
      </w:r>
    </w:p>
    <w:p w14:paraId="0AB40471" w14:textId="77777777" w:rsidR="005D073E" w:rsidRPr="00BA106B" w:rsidRDefault="005D073E" w:rsidP="008E264B">
      <w:pPr>
        <w:spacing w:line="276" w:lineRule="auto"/>
        <w:jc w:val="both"/>
        <w:rPr>
          <w:rFonts w:ascii="Arial" w:hAnsi="Arial" w:cs="Arial"/>
          <w:sz w:val="24"/>
          <w:szCs w:val="24"/>
          <w:lang w:val="en-GB"/>
        </w:rPr>
      </w:pPr>
    </w:p>
    <w:p w14:paraId="77866492" w14:textId="6B8C40F7" w:rsidR="005011FE" w:rsidRPr="00BA106B" w:rsidRDefault="005011FE" w:rsidP="008E264B">
      <w:pPr>
        <w:spacing w:line="276" w:lineRule="auto"/>
        <w:jc w:val="both"/>
        <w:rPr>
          <w:rFonts w:ascii="Arial" w:hAnsi="Arial" w:cs="Arial"/>
          <w:sz w:val="24"/>
          <w:szCs w:val="24"/>
          <w:lang w:val="en-GB"/>
        </w:rPr>
      </w:pPr>
      <w:r w:rsidRPr="00BA106B">
        <w:rPr>
          <w:rFonts w:ascii="Arial" w:hAnsi="Arial" w:cs="Arial"/>
          <w:sz w:val="24"/>
          <w:szCs w:val="24"/>
          <w:shd w:val="clear" w:color="auto" w:fill="FFFFFF"/>
        </w:rPr>
        <w:t>White</w:t>
      </w:r>
      <w:r w:rsidR="008026C0" w:rsidRPr="00BA106B">
        <w:rPr>
          <w:rFonts w:ascii="Arial" w:hAnsi="Arial" w:cs="Arial"/>
          <w:sz w:val="24"/>
          <w:szCs w:val="24"/>
          <w:shd w:val="clear" w:color="auto" w:fill="FFFFFF"/>
          <w:lang w:val="en-GB"/>
        </w:rPr>
        <w:t>,</w:t>
      </w:r>
      <w:r w:rsidRPr="00BA106B">
        <w:rPr>
          <w:rFonts w:ascii="Arial" w:hAnsi="Arial" w:cs="Arial"/>
          <w:sz w:val="24"/>
          <w:szCs w:val="24"/>
          <w:shd w:val="clear" w:color="auto" w:fill="FFFFFF"/>
        </w:rPr>
        <w:t xml:space="preserve"> M</w:t>
      </w:r>
      <w:r w:rsidR="008026C0" w:rsidRPr="00BA106B">
        <w:rPr>
          <w:rFonts w:ascii="Arial" w:hAnsi="Arial" w:cs="Arial"/>
          <w:sz w:val="24"/>
          <w:szCs w:val="24"/>
          <w:shd w:val="clear" w:color="auto" w:fill="FFFFFF"/>
          <w:lang w:val="en-GB"/>
        </w:rPr>
        <w:t xml:space="preserve">. </w:t>
      </w:r>
      <w:r w:rsidRPr="00BA106B">
        <w:rPr>
          <w:rFonts w:ascii="Arial" w:hAnsi="Arial" w:cs="Arial"/>
          <w:sz w:val="24"/>
          <w:szCs w:val="24"/>
          <w:shd w:val="clear" w:color="auto" w:fill="FFFFFF"/>
        </w:rPr>
        <w:t>D</w:t>
      </w:r>
      <w:r w:rsidR="008026C0" w:rsidRPr="00BA106B">
        <w:rPr>
          <w:rFonts w:ascii="Arial" w:hAnsi="Arial" w:cs="Arial"/>
          <w:sz w:val="24"/>
          <w:szCs w:val="24"/>
          <w:shd w:val="clear" w:color="auto" w:fill="FFFFFF"/>
          <w:lang w:val="en-GB"/>
        </w:rPr>
        <w:t>.</w:t>
      </w:r>
      <w:r w:rsidRPr="00BA106B">
        <w:rPr>
          <w:rFonts w:ascii="Arial" w:hAnsi="Arial" w:cs="Arial"/>
          <w:sz w:val="24"/>
          <w:szCs w:val="24"/>
          <w:shd w:val="clear" w:color="auto" w:fill="FFFFFF"/>
        </w:rPr>
        <w:t>,</w:t>
      </w:r>
      <w:r w:rsidR="008026C0" w:rsidRPr="00BA106B">
        <w:rPr>
          <w:rFonts w:ascii="Arial" w:hAnsi="Arial" w:cs="Arial"/>
          <w:sz w:val="24"/>
          <w:szCs w:val="24"/>
          <w:shd w:val="clear" w:color="auto" w:fill="FFFFFF"/>
          <w:lang w:val="en-GB"/>
        </w:rPr>
        <w:t xml:space="preserve"> &amp;</w:t>
      </w:r>
      <w:r w:rsidRPr="00BA106B">
        <w:rPr>
          <w:rFonts w:ascii="Arial" w:hAnsi="Arial" w:cs="Arial"/>
          <w:sz w:val="24"/>
          <w:szCs w:val="24"/>
          <w:shd w:val="clear" w:color="auto" w:fill="FFFFFF"/>
        </w:rPr>
        <w:t xml:space="preserve"> Cabanac</w:t>
      </w:r>
      <w:r w:rsidR="008026C0" w:rsidRPr="00BA106B">
        <w:rPr>
          <w:rFonts w:ascii="Arial" w:hAnsi="Arial" w:cs="Arial"/>
          <w:sz w:val="24"/>
          <w:szCs w:val="24"/>
          <w:shd w:val="clear" w:color="auto" w:fill="FFFFFF"/>
          <w:lang w:val="en-GB"/>
        </w:rPr>
        <w:t>,</w:t>
      </w:r>
      <w:r w:rsidRPr="00BA106B">
        <w:rPr>
          <w:rFonts w:ascii="Arial" w:hAnsi="Arial" w:cs="Arial"/>
          <w:sz w:val="24"/>
          <w:szCs w:val="24"/>
          <w:shd w:val="clear" w:color="auto" w:fill="FFFFFF"/>
        </w:rPr>
        <w:t xml:space="preserve"> M.</w:t>
      </w:r>
      <w:r w:rsidR="008026C0" w:rsidRPr="00BA106B">
        <w:rPr>
          <w:rFonts w:ascii="Arial" w:hAnsi="Arial" w:cs="Arial"/>
          <w:sz w:val="24"/>
          <w:szCs w:val="24"/>
          <w:shd w:val="clear" w:color="auto" w:fill="FFFFFF"/>
          <w:lang w:val="en-GB"/>
        </w:rPr>
        <w:t xml:space="preserve"> (</w:t>
      </w:r>
      <w:r w:rsidR="008E264B" w:rsidRPr="00BA106B">
        <w:rPr>
          <w:rFonts w:ascii="Arial" w:hAnsi="Arial" w:cs="Arial"/>
          <w:sz w:val="24"/>
          <w:szCs w:val="24"/>
          <w:shd w:val="clear" w:color="auto" w:fill="FFFFFF"/>
          <w:lang w:val="en-GB"/>
        </w:rPr>
        <w:t>1996</w:t>
      </w:r>
      <w:r w:rsidR="008026C0" w:rsidRPr="00BA106B">
        <w:rPr>
          <w:rFonts w:ascii="Arial" w:hAnsi="Arial" w:cs="Arial"/>
          <w:sz w:val="24"/>
          <w:szCs w:val="24"/>
          <w:shd w:val="clear" w:color="auto" w:fill="FFFFFF"/>
          <w:lang w:val="en-GB"/>
        </w:rPr>
        <w:t>)</w:t>
      </w:r>
      <w:r w:rsidR="008E264B" w:rsidRPr="00BA106B">
        <w:rPr>
          <w:rFonts w:ascii="Arial" w:hAnsi="Arial" w:cs="Arial"/>
          <w:sz w:val="24"/>
          <w:szCs w:val="24"/>
          <w:shd w:val="clear" w:color="auto" w:fill="FFFFFF"/>
          <w:lang w:val="en-GB"/>
        </w:rPr>
        <w:t>.</w:t>
      </w:r>
      <w:r w:rsidRPr="00BA106B">
        <w:rPr>
          <w:rFonts w:ascii="Arial" w:hAnsi="Arial" w:cs="Arial"/>
          <w:sz w:val="24"/>
          <w:szCs w:val="24"/>
          <w:shd w:val="clear" w:color="auto" w:fill="FFFFFF"/>
        </w:rPr>
        <w:t xml:space="preserve"> Exercise hyperpnea and hyperthermia in humans. </w:t>
      </w:r>
      <w:r w:rsidR="004B7C14" w:rsidRPr="00BA106B">
        <w:rPr>
          <w:rFonts w:ascii="Arial" w:hAnsi="Arial" w:cs="Arial"/>
          <w:i/>
          <w:iCs/>
          <w:sz w:val="24"/>
          <w:szCs w:val="24"/>
          <w:shd w:val="clear" w:color="auto" w:fill="FFFFFF"/>
        </w:rPr>
        <w:t>J. Appl. Physiol.</w:t>
      </w:r>
      <w:r w:rsidR="008E264B" w:rsidRPr="00BA106B">
        <w:rPr>
          <w:rFonts w:ascii="Arial" w:hAnsi="Arial" w:cs="Arial"/>
          <w:i/>
          <w:iCs/>
          <w:sz w:val="24"/>
          <w:szCs w:val="24"/>
          <w:shd w:val="clear" w:color="auto" w:fill="FFFFFF"/>
        </w:rPr>
        <w:t xml:space="preserve">, </w:t>
      </w:r>
      <w:r w:rsidR="008E264B" w:rsidRPr="00BA106B">
        <w:rPr>
          <w:rFonts w:ascii="Arial" w:hAnsi="Arial" w:cs="Arial"/>
          <w:i/>
          <w:sz w:val="24"/>
          <w:szCs w:val="24"/>
          <w:shd w:val="clear" w:color="auto" w:fill="FFFFFF"/>
        </w:rPr>
        <w:t>81,</w:t>
      </w:r>
      <w:r w:rsidR="008E264B" w:rsidRPr="00BA106B">
        <w:rPr>
          <w:rFonts w:ascii="Arial" w:hAnsi="Arial" w:cs="Arial"/>
          <w:sz w:val="24"/>
          <w:szCs w:val="24"/>
          <w:shd w:val="clear" w:color="auto" w:fill="FFFFFF"/>
        </w:rPr>
        <w:t xml:space="preserve"> </w:t>
      </w:r>
      <w:r w:rsidRPr="00BA106B">
        <w:rPr>
          <w:rFonts w:ascii="Arial" w:hAnsi="Arial" w:cs="Arial"/>
          <w:sz w:val="24"/>
          <w:szCs w:val="24"/>
          <w:shd w:val="clear" w:color="auto" w:fill="FFFFFF"/>
        </w:rPr>
        <w:t>1249</w:t>
      </w:r>
      <w:r w:rsidRPr="00BA106B">
        <w:rPr>
          <w:rFonts w:ascii="Cambria Math" w:hAnsi="Cambria Math" w:cs="Cambria Math"/>
          <w:sz w:val="24"/>
          <w:szCs w:val="24"/>
          <w:shd w:val="clear" w:color="auto" w:fill="FFFFFF"/>
        </w:rPr>
        <w:t>‐</w:t>
      </w:r>
      <w:r w:rsidRPr="00BA106B">
        <w:rPr>
          <w:rFonts w:ascii="Arial" w:hAnsi="Arial" w:cs="Arial"/>
          <w:sz w:val="24"/>
          <w:szCs w:val="24"/>
          <w:shd w:val="clear" w:color="auto" w:fill="FFFFFF"/>
        </w:rPr>
        <w:t xml:space="preserve">1254. </w:t>
      </w:r>
    </w:p>
    <w:p w14:paraId="4F38AC03" w14:textId="56997F2C" w:rsidR="005011FE" w:rsidRPr="00BA106B" w:rsidRDefault="005011FE" w:rsidP="008E264B">
      <w:pPr>
        <w:spacing w:line="276" w:lineRule="auto"/>
        <w:jc w:val="both"/>
        <w:rPr>
          <w:rFonts w:ascii="Arial" w:hAnsi="Arial" w:cs="Arial"/>
          <w:sz w:val="24"/>
          <w:szCs w:val="24"/>
          <w:lang w:val="en-GB"/>
        </w:rPr>
      </w:pPr>
    </w:p>
    <w:p w14:paraId="59B0A41C" w14:textId="5ACC90AA" w:rsidR="00007EFC" w:rsidRPr="00BA106B" w:rsidRDefault="00007EFC" w:rsidP="008E264B">
      <w:pPr>
        <w:spacing w:line="276" w:lineRule="auto"/>
        <w:jc w:val="both"/>
        <w:rPr>
          <w:rFonts w:ascii="Arial" w:hAnsi="Arial" w:cs="Arial"/>
          <w:sz w:val="24"/>
          <w:szCs w:val="24"/>
          <w:lang w:val="en-GB"/>
        </w:rPr>
      </w:pPr>
      <w:r w:rsidRPr="00BA106B">
        <w:rPr>
          <w:rFonts w:ascii="Arial" w:hAnsi="Arial" w:cs="Arial"/>
          <w:sz w:val="24"/>
          <w:szCs w:val="24"/>
          <w:lang w:val="en-GB"/>
        </w:rPr>
        <w:t>Wiggins, C. C., Constantini,</w:t>
      </w:r>
      <w:r w:rsidR="008E264B" w:rsidRPr="00BA106B">
        <w:rPr>
          <w:rFonts w:ascii="Arial" w:hAnsi="Arial" w:cs="Arial"/>
          <w:sz w:val="24"/>
          <w:szCs w:val="24"/>
          <w:lang w:val="en-GB"/>
        </w:rPr>
        <w:t xml:space="preserve"> K.,</w:t>
      </w:r>
      <w:r w:rsidRPr="00BA106B">
        <w:rPr>
          <w:rFonts w:ascii="Arial" w:hAnsi="Arial" w:cs="Arial"/>
          <w:sz w:val="24"/>
          <w:szCs w:val="24"/>
          <w:lang w:val="en-GB"/>
        </w:rPr>
        <w:t xml:space="preserve"> Paris,</w:t>
      </w:r>
      <w:r w:rsidR="008E264B" w:rsidRPr="00BA106B">
        <w:rPr>
          <w:rFonts w:ascii="Arial" w:hAnsi="Arial" w:cs="Arial"/>
          <w:sz w:val="24"/>
          <w:szCs w:val="24"/>
          <w:lang w:val="en-GB"/>
        </w:rPr>
        <w:t xml:space="preserve"> H. L.,</w:t>
      </w:r>
      <w:r w:rsidRPr="00BA106B">
        <w:rPr>
          <w:rFonts w:ascii="Arial" w:hAnsi="Arial" w:cs="Arial"/>
          <w:sz w:val="24"/>
          <w:szCs w:val="24"/>
          <w:lang w:val="en-GB"/>
        </w:rPr>
        <w:t xml:space="preserve"> Mickleborough,</w:t>
      </w:r>
      <w:r w:rsidR="008E264B" w:rsidRPr="00BA106B">
        <w:rPr>
          <w:rFonts w:ascii="Arial" w:hAnsi="Arial" w:cs="Arial"/>
          <w:sz w:val="24"/>
          <w:szCs w:val="24"/>
          <w:lang w:val="en-GB"/>
        </w:rPr>
        <w:t xml:space="preserve"> T. D.</w:t>
      </w:r>
      <w:proofErr w:type="gramStart"/>
      <w:r w:rsidR="008E264B" w:rsidRPr="00BA106B">
        <w:rPr>
          <w:rFonts w:ascii="Arial" w:hAnsi="Arial" w:cs="Arial"/>
          <w:sz w:val="24"/>
          <w:szCs w:val="24"/>
          <w:lang w:val="en-GB"/>
        </w:rPr>
        <w:t xml:space="preserve">, </w:t>
      </w:r>
      <w:r w:rsidRPr="00BA106B">
        <w:rPr>
          <w:rFonts w:ascii="Arial" w:hAnsi="Arial" w:cs="Arial"/>
          <w:sz w:val="24"/>
          <w:szCs w:val="24"/>
          <w:lang w:val="en-GB"/>
        </w:rPr>
        <w:t xml:space="preserve"> Chapman</w:t>
      </w:r>
      <w:proofErr w:type="gramEnd"/>
      <w:r w:rsidR="008E264B" w:rsidRPr="00BA106B">
        <w:rPr>
          <w:rFonts w:ascii="Arial" w:hAnsi="Arial" w:cs="Arial"/>
          <w:sz w:val="24"/>
          <w:szCs w:val="24"/>
          <w:lang w:val="en-GB"/>
        </w:rPr>
        <w:t>, R. F. (2019).</w:t>
      </w:r>
      <w:r w:rsidRPr="00BA106B">
        <w:rPr>
          <w:rFonts w:ascii="Arial" w:hAnsi="Arial" w:cs="Arial"/>
          <w:sz w:val="24"/>
          <w:szCs w:val="24"/>
          <w:lang w:val="en-GB"/>
        </w:rPr>
        <w:t xml:space="preserve"> Ischemic Preconditioning, O2 Kinetics, and Performan</w:t>
      </w:r>
      <w:r w:rsidR="008E264B" w:rsidRPr="00BA106B">
        <w:rPr>
          <w:rFonts w:ascii="Arial" w:hAnsi="Arial" w:cs="Arial"/>
          <w:sz w:val="24"/>
          <w:szCs w:val="24"/>
          <w:lang w:val="en-GB"/>
        </w:rPr>
        <w:t xml:space="preserve">ce in Normoxia and Hypoxia. </w:t>
      </w:r>
      <w:r w:rsidR="00714A5B" w:rsidRPr="00BA106B">
        <w:rPr>
          <w:rFonts w:ascii="Arial" w:hAnsi="Arial" w:cs="Arial"/>
          <w:i/>
          <w:sz w:val="24"/>
          <w:szCs w:val="24"/>
          <w:lang w:val="en-GB"/>
        </w:rPr>
        <w:t>Med. Sci. Sports Exerc.</w:t>
      </w:r>
      <w:r w:rsidR="008E264B" w:rsidRPr="00BA106B">
        <w:rPr>
          <w:rFonts w:ascii="Arial" w:hAnsi="Arial" w:cs="Arial"/>
          <w:i/>
          <w:sz w:val="24"/>
          <w:szCs w:val="24"/>
          <w:lang w:val="en-GB"/>
        </w:rPr>
        <w:t>,</w:t>
      </w:r>
      <w:r w:rsidRPr="00BA106B">
        <w:rPr>
          <w:rFonts w:ascii="Arial" w:hAnsi="Arial" w:cs="Arial"/>
          <w:i/>
          <w:sz w:val="24"/>
          <w:szCs w:val="24"/>
          <w:lang w:val="en-GB"/>
        </w:rPr>
        <w:t xml:space="preserve"> </w:t>
      </w:r>
      <w:r w:rsidR="008E264B" w:rsidRPr="00BA106B">
        <w:rPr>
          <w:rFonts w:ascii="Arial" w:hAnsi="Arial" w:cs="Arial"/>
          <w:i/>
          <w:sz w:val="24"/>
          <w:szCs w:val="24"/>
          <w:lang w:val="en-GB"/>
        </w:rPr>
        <w:t>51,</w:t>
      </w:r>
      <w:r w:rsidR="008E264B" w:rsidRPr="00BA106B">
        <w:rPr>
          <w:rFonts w:ascii="Arial" w:hAnsi="Arial" w:cs="Arial"/>
          <w:sz w:val="24"/>
          <w:szCs w:val="24"/>
          <w:lang w:val="en-GB"/>
        </w:rPr>
        <w:t xml:space="preserve"> 900–911.</w:t>
      </w:r>
    </w:p>
    <w:p w14:paraId="27E28F3D" w14:textId="77777777" w:rsidR="00007EFC" w:rsidRPr="00BA106B" w:rsidRDefault="00007EFC" w:rsidP="008E264B">
      <w:pPr>
        <w:spacing w:line="276" w:lineRule="auto"/>
        <w:jc w:val="both"/>
        <w:rPr>
          <w:rFonts w:ascii="Arial" w:hAnsi="Arial" w:cs="Arial"/>
          <w:sz w:val="24"/>
          <w:szCs w:val="24"/>
          <w:lang w:val="en-GB"/>
        </w:rPr>
      </w:pPr>
    </w:p>
    <w:p w14:paraId="223EC770" w14:textId="1FC4B62C" w:rsidR="005D073E" w:rsidRPr="00BA106B" w:rsidRDefault="005D073E" w:rsidP="008E264B">
      <w:pPr>
        <w:spacing w:line="276" w:lineRule="auto"/>
        <w:jc w:val="both"/>
        <w:rPr>
          <w:rFonts w:ascii="Arial" w:hAnsi="Arial" w:cs="Arial"/>
          <w:sz w:val="24"/>
          <w:szCs w:val="24"/>
          <w:lang w:val="en-GB"/>
        </w:rPr>
      </w:pPr>
      <w:r w:rsidRPr="00BA106B">
        <w:rPr>
          <w:rFonts w:ascii="Arial" w:hAnsi="Arial" w:cs="Arial"/>
          <w:sz w:val="24"/>
          <w:szCs w:val="24"/>
          <w:lang w:val="en-GB"/>
        </w:rPr>
        <w:lastRenderedPageBreak/>
        <w:t>Young</w:t>
      </w:r>
      <w:r w:rsidR="008E264B" w:rsidRPr="00BA106B">
        <w:rPr>
          <w:rFonts w:ascii="Arial" w:hAnsi="Arial" w:cs="Arial"/>
          <w:sz w:val="24"/>
          <w:szCs w:val="24"/>
          <w:lang w:val="en-GB"/>
        </w:rPr>
        <w:t>,</w:t>
      </w:r>
      <w:r w:rsidRPr="00BA106B">
        <w:rPr>
          <w:rFonts w:ascii="Arial" w:hAnsi="Arial" w:cs="Arial"/>
          <w:sz w:val="24"/>
          <w:szCs w:val="24"/>
          <w:lang w:val="en-GB"/>
        </w:rPr>
        <w:t xml:space="preserve"> A</w:t>
      </w:r>
      <w:r w:rsidR="008E264B" w:rsidRPr="00BA106B">
        <w:rPr>
          <w:rFonts w:ascii="Arial" w:hAnsi="Arial" w:cs="Arial"/>
          <w:sz w:val="24"/>
          <w:szCs w:val="24"/>
          <w:lang w:val="en-GB"/>
        </w:rPr>
        <w:t xml:space="preserve">. </w:t>
      </w:r>
      <w:r w:rsidRPr="00BA106B">
        <w:rPr>
          <w:rFonts w:ascii="Arial" w:hAnsi="Arial" w:cs="Arial"/>
          <w:sz w:val="24"/>
          <w:szCs w:val="24"/>
          <w:lang w:val="en-GB"/>
        </w:rPr>
        <w:t>J</w:t>
      </w:r>
      <w:r w:rsidR="008E264B" w:rsidRPr="00BA106B">
        <w:rPr>
          <w:rFonts w:ascii="Arial" w:hAnsi="Arial" w:cs="Arial"/>
          <w:sz w:val="24"/>
          <w:szCs w:val="24"/>
          <w:lang w:val="en-GB"/>
        </w:rPr>
        <w:t>.</w:t>
      </w:r>
      <w:r w:rsidRPr="00BA106B">
        <w:rPr>
          <w:rFonts w:ascii="Arial" w:hAnsi="Arial" w:cs="Arial"/>
          <w:sz w:val="24"/>
          <w:szCs w:val="24"/>
          <w:lang w:val="en-GB"/>
        </w:rPr>
        <w:t>, Sawka</w:t>
      </w:r>
      <w:r w:rsidR="008E264B" w:rsidRPr="00BA106B">
        <w:rPr>
          <w:rFonts w:ascii="Arial" w:hAnsi="Arial" w:cs="Arial"/>
          <w:sz w:val="24"/>
          <w:szCs w:val="24"/>
          <w:lang w:val="en-GB"/>
        </w:rPr>
        <w:t>,</w:t>
      </w:r>
      <w:r w:rsidRPr="00BA106B">
        <w:rPr>
          <w:rFonts w:ascii="Arial" w:hAnsi="Arial" w:cs="Arial"/>
          <w:sz w:val="24"/>
          <w:szCs w:val="24"/>
          <w:lang w:val="en-GB"/>
        </w:rPr>
        <w:t xml:space="preserve"> M</w:t>
      </w:r>
      <w:r w:rsidR="008E264B" w:rsidRPr="00BA106B">
        <w:rPr>
          <w:rFonts w:ascii="Arial" w:hAnsi="Arial" w:cs="Arial"/>
          <w:sz w:val="24"/>
          <w:szCs w:val="24"/>
          <w:lang w:val="en-GB"/>
        </w:rPr>
        <w:t xml:space="preserve">. </w:t>
      </w:r>
      <w:r w:rsidRPr="00BA106B">
        <w:rPr>
          <w:rFonts w:ascii="Arial" w:hAnsi="Arial" w:cs="Arial"/>
          <w:sz w:val="24"/>
          <w:szCs w:val="24"/>
          <w:lang w:val="en-GB"/>
        </w:rPr>
        <w:t>N</w:t>
      </w:r>
      <w:r w:rsidR="008E264B" w:rsidRPr="00BA106B">
        <w:rPr>
          <w:rFonts w:ascii="Arial" w:hAnsi="Arial" w:cs="Arial"/>
          <w:sz w:val="24"/>
          <w:szCs w:val="24"/>
          <w:lang w:val="en-GB"/>
        </w:rPr>
        <w:t>.</w:t>
      </w:r>
      <w:r w:rsidRPr="00BA106B">
        <w:rPr>
          <w:rFonts w:ascii="Arial" w:hAnsi="Arial" w:cs="Arial"/>
          <w:sz w:val="24"/>
          <w:szCs w:val="24"/>
          <w:lang w:val="en-GB"/>
        </w:rPr>
        <w:t>, Levine</w:t>
      </w:r>
      <w:r w:rsidR="008E264B" w:rsidRPr="00BA106B">
        <w:rPr>
          <w:rFonts w:ascii="Arial" w:hAnsi="Arial" w:cs="Arial"/>
          <w:sz w:val="24"/>
          <w:szCs w:val="24"/>
          <w:lang w:val="en-GB"/>
        </w:rPr>
        <w:t>,</w:t>
      </w:r>
      <w:r w:rsidRPr="00BA106B">
        <w:rPr>
          <w:rFonts w:ascii="Arial" w:hAnsi="Arial" w:cs="Arial"/>
          <w:sz w:val="24"/>
          <w:szCs w:val="24"/>
          <w:lang w:val="en-GB"/>
        </w:rPr>
        <w:t xml:space="preserve"> L</w:t>
      </w:r>
      <w:r w:rsidR="008E264B" w:rsidRPr="00BA106B">
        <w:rPr>
          <w:rFonts w:ascii="Arial" w:hAnsi="Arial" w:cs="Arial"/>
          <w:sz w:val="24"/>
          <w:szCs w:val="24"/>
          <w:lang w:val="en-GB"/>
        </w:rPr>
        <w:t>.</w:t>
      </w:r>
      <w:r w:rsidRPr="00BA106B">
        <w:rPr>
          <w:rFonts w:ascii="Arial" w:hAnsi="Arial" w:cs="Arial"/>
          <w:sz w:val="24"/>
          <w:szCs w:val="24"/>
          <w:lang w:val="en-GB"/>
        </w:rPr>
        <w:t>, Cadarette</w:t>
      </w:r>
      <w:r w:rsidR="008E264B" w:rsidRPr="00BA106B">
        <w:rPr>
          <w:rFonts w:ascii="Arial" w:hAnsi="Arial" w:cs="Arial"/>
          <w:sz w:val="24"/>
          <w:szCs w:val="24"/>
          <w:lang w:val="en-GB"/>
        </w:rPr>
        <w:t>,</w:t>
      </w:r>
      <w:r w:rsidRPr="00BA106B">
        <w:rPr>
          <w:rFonts w:ascii="Arial" w:hAnsi="Arial" w:cs="Arial"/>
          <w:sz w:val="24"/>
          <w:szCs w:val="24"/>
          <w:lang w:val="en-GB"/>
        </w:rPr>
        <w:t xml:space="preserve"> B</w:t>
      </w:r>
      <w:r w:rsidR="008E264B" w:rsidRPr="00BA106B">
        <w:rPr>
          <w:rFonts w:ascii="Arial" w:hAnsi="Arial" w:cs="Arial"/>
          <w:sz w:val="24"/>
          <w:szCs w:val="24"/>
          <w:lang w:val="en-GB"/>
        </w:rPr>
        <w:t xml:space="preserve">. </w:t>
      </w:r>
      <w:r w:rsidRPr="00BA106B">
        <w:rPr>
          <w:rFonts w:ascii="Arial" w:hAnsi="Arial" w:cs="Arial"/>
          <w:sz w:val="24"/>
          <w:szCs w:val="24"/>
          <w:lang w:val="en-GB"/>
        </w:rPr>
        <w:t>S</w:t>
      </w:r>
      <w:r w:rsidR="008E264B" w:rsidRPr="00BA106B">
        <w:rPr>
          <w:rFonts w:ascii="Arial" w:hAnsi="Arial" w:cs="Arial"/>
          <w:sz w:val="24"/>
          <w:szCs w:val="24"/>
          <w:lang w:val="en-GB"/>
        </w:rPr>
        <w:t>.</w:t>
      </w:r>
      <w:r w:rsidRPr="00BA106B">
        <w:rPr>
          <w:rFonts w:ascii="Arial" w:hAnsi="Arial" w:cs="Arial"/>
          <w:sz w:val="24"/>
          <w:szCs w:val="24"/>
          <w:lang w:val="en-GB"/>
        </w:rPr>
        <w:t>,</w:t>
      </w:r>
      <w:r w:rsidR="008E264B" w:rsidRPr="00BA106B">
        <w:rPr>
          <w:rFonts w:ascii="Arial" w:hAnsi="Arial" w:cs="Arial"/>
          <w:sz w:val="24"/>
          <w:szCs w:val="24"/>
          <w:lang w:val="en-GB"/>
        </w:rPr>
        <w:t xml:space="preserve"> &amp;</w:t>
      </w:r>
      <w:r w:rsidRPr="00BA106B">
        <w:rPr>
          <w:rFonts w:ascii="Arial" w:hAnsi="Arial" w:cs="Arial"/>
          <w:sz w:val="24"/>
          <w:szCs w:val="24"/>
          <w:lang w:val="en-GB"/>
        </w:rPr>
        <w:t xml:space="preserve"> Pandolf</w:t>
      </w:r>
      <w:r w:rsidR="008E264B" w:rsidRPr="00BA106B">
        <w:rPr>
          <w:rFonts w:ascii="Arial" w:hAnsi="Arial" w:cs="Arial"/>
          <w:sz w:val="24"/>
          <w:szCs w:val="24"/>
          <w:lang w:val="en-GB"/>
        </w:rPr>
        <w:t>,</w:t>
      </w:r>
      <w:r w:rsidRPr="00BA106B">
        <w:rPr>
          <w:rFonts w:ascii="Arial" w:hAnsi="Arial" w:cs="Arial"/>
          <w:sz w:val="24"/>
          <w:szCs w:val="24"/>
          <w:lang w:val="en-GB"/>
        </w:rPr>
        <w:t xml:space="preserve"> K</w:t>
      </w:r>
      <w:r w:rsidR="008E264B" w:rsidRPr="00BA106B">
        <w:rPr>
          <w:rFonts w:ascii="Arial" w:hAnsi="Arial" w:cs="Arial"/>
          <w:sz w:val="24"/>
          <w:szCs w:val="24"/>
          <w:lang w:val="en-GB"/>
        </w:rPr>
        <w:t xml:space="preserve">. </w:t>
      </w:r>
      <w:r w:rsidRPr="00BA106B">
        <w:rPr>
          <w:rFonts w:ascii="Arial" w:hAnsi="Arial" w:cs="Arial"/>
          <w:sz w:val="24"/>
          <w:szCs w:val="24"/>
          <w:lang w:val="en-GB"/>
        </w:rPr>
        <w:t>B.</w:t>
      </w:r>
      <w:r w:rsidR="008E264B" w:rsidRPr="00BA106B">
        <w:rPr>
          <w:rFonts w:ascii="Arial" w:hAnsi="Arial" w:cs="Arial"/>
          <w:sz w:val="24"/>
          <w:szCs w:val="24"/>
          <w:lang w:val="en-GB"/>
        </w:rPr>
        <w:t xml:space="preserve"> (1985).</w:t>
      </w:r>
      <w:r w:rsidRPr="00BA106B">
        <w:rPr>
          <w:rFonts w:ascii="Arial" w:hAnsi="Arial" w:cs="Arial"/>
          <w:sz w:val="24"/>
          <w:szCs w:val="24"/>
          <w:lang w:val="en-GB"/>
        </w:rPr>
        <w:t xml:space="preserve"> Skeletal muscle metabolism during exercise is influenced by heat acclimation. </w:t>
      </w:r>
      <w:r w:rsidR="004B7C14" w:rsidRPr="00BA106B">
        <w:rPr>
          <w:rFonts w:ascii="Arial" w:hAnsi="Arial" w:cs="Arial"/>
          <w:i/>
          <w:sz w:val="24"/>
          <w:szCs w:val="24"/>
          <w:lang w:val="en-GB"/>
        </w:rPr>
        <w:t>J. Appl. Physiol.</w:t>
      </w:r>
      <w:r w:rsidR="008E264B" w:rsidRPr="00BA106B">
        <w:rPr>
          <w:rFonts w:ascii="Arial" w:hAnsi="Arial" w:cs="Arial"/>
          <w:i/>
          <w:sz w:val="24"/>
          <w:szCs w:val="24"/>
          <w:lang w:val="en-GB"/>
        </w:rPr>
        <w:t>,</w:t>
      </w:r>
      <w:r w:rsidRPr="00BA106B">
        <w:rPr>
          <w:rFonts w:ascii="Arial" w:hAnsi="Arial" w:cs="Arial"/>
          <w:i/>
          <w:sz w:val="24"/>
          <w:szCs w:val="24"/>
          <w:lang w:val="en-GB"/>
        </w:rPr>
        <w:t xml:space="preserve"> </w:t>
      </w:r>
      <w:r w:rsidR="008E264B" w:rsidRPr="00BA106B">
        <w:rPr>
          <w:rFonts w:ascii="Arial" w:hAnsi="Arial" w:cs="Arial"/>
          <w:i/>
          <w:sz w:val="24"/>
          <w:szCs w:val="24"/>
          <w:lang w:val="en-GB"/>
        </w:rPr>
        <w:t>59,</w:t>
      </w:r>
      <w:r w:rsidRPr="00BA106B">
        <w:rPr>
          <w:rFonts w:ascii="Arial" w:hAnsi="Arial" w:cs="Arial"/>
          <w:i/>
          <w:sz w:val="24"/>
          <w:szCs w:val="24"/>
          <w:lang w:val="en-GB"/>
        </w:rPr>
        <w:t xml:space="preserve"> </w:t>
      </w:r>
      <w:r w:rsidR="008E264B" w:rsidRPr="00BA106B">
        <w:rPr>
          <w:rFonts w:ascii="Arial" w:hAnsi="Arial" w:cs="Arial"/>
          <w:sz w:val="24"/>
          <w:szCs w:val="24"/>
          <w:lang w:val="en-GB"/>
        </w:rPr>
        <w:t>1929–1935.</w:t>
      </w:r>
    </w:p>
    <w:p w14:paraId="62939984" w14:textId="46089631" w:rsidR="005D073E" w:rsidRPr="00BA106B" w:rsidRDefault="005D073E" w:rsidP="008E264B">
      <w:pPr>
        <w:spacing w:line="276" w:lineRule="auto"/>
        <w:jc w:val="both"/>
        <w:rPr>
          <w:rFonts w:ascii="Arial" w:hAnsi="Arial" w:cs="Arial"/>
          <w:sz w:val="24"/>
          <w:szCs w:val="24"/>
          <w:lang w:val="en-US"/>
        </w:rPr>
      </w:pPr>
    </w:p>
    <w:p w14:paraId="07BBDA7E" w14:textId="204D0C09" w:rsidR="0037207E" w:rsidRPr="00BA106B" w:rsidRDefault="0037207E" w:rsidP="008E264B">
      <w:pPr>
        <w:spacing w:line="276" w:lineRule="auto"/>
        <w:jc w:val="both"/>
        <w:rPr>
          <w:rFonts w:ascii="Arial" w:eastAsia="Times New Roman" w:hAnsi="Arial" w:cs="Arial"/>
          <w:sz w:val="24"/>
          <w:szCs w:val="24"/>
          <w:lang w:val="en-GB" w:eastAsia="en-GB"/>
        </w:rPr>
      </w:pPr>
      <w:r w:rsidRPr="00BA106B">
        <w:rPr>
          <w:rFonts w:ascii="Arial" w:hAnsi="Arial" w:cs="Arial"/>
          <w:sz w:val="24"/>
          <w:szCs w:val="24"/>
          <w:lang w:val="en-US"/>
        </w:rPr>
        <w:t>Zhang</w:t>
      </w:r>
      <w:r w:rsidR="008E264B" w:rsidRPr="00BA106B">
        <w:rPr>
          <w:rFonts w:ascii="Arial" w:hAnsi="Arial" w:cs="Arial"/>
          <w:sz w:val="24"/>
          <w:szCs w:val="24"/>
          <w:lang w:val="en-US"/>
        </w:rPr>
        <w:t>,</w:t>
      </w:r>
      <w:r w:rsidRPr="00BA106B">
        <w:rPr>
          <w:rFonts w:ascii="Arial" w:hAnsi="Arial" w:cs="Arial"/>
          <w:sz w:val="24"/>
          <w:szCs w:val="24"/>
          <w:lang w:val="en-US"/>
        </w:rPr>
        <w:t xml:space="preserve"> H</w:t>
      </w:r>
      <w:r w:rsidR="008E264B" w:rsidRPr="00BA106B">
        <w:rPr>
          <w:rFonts w:ascii="Arial" w:hAnsi="Arial" w:cs="Arial"/>
          <w:sz w:val="24"/>
          <w:szCs w:val="24"/>
          <w:lang w:val="en-US"/>
        </w:rPr>
        <w:t>.</w:t>
      </w:r>
      <w:r w:rsidRPr="00BA106B">
        <w:rPr>
          <w:rFonts w:ascii="Arial" w:hAnsi="Arial" w:cs="Arial"/>
          <w:sz w:val="24"/>
          <w:szCs w:val="24"/>
          <w:lang w:val="en-US"/>
        </w:rPr>
        <w:t>, Huizenga</w:t>
      </w:r>
      <w:r w:rsidR="008E264B" w:rsidRPr="00BA106B">
        <w:rPr>
          <w:rFonts w:ascii="Arial" w:hAnsi="Arial" w:cs="Arial"/>
          <w:sz w:val="24"/>
          <w:szCs w:val="24"/>
          <w:lang w:val="en-US"/>
        </w:rPr>
        <w:t>,</w:t>
      </w:r>
      <w:r w:rsidRPr="00BA106B">
        <w:rPr>
          <w:rFonts w:ascii="Arial" w:hAnsi="Arial" w:cs="Arial"/>
          <w:sz w:val="24"/>
          <w:szCs w:val="24"/>
          <w:lang w:val="en-US"/>
        </w:rPr>
        <w:t xml:space="preserve"> C</w:t>
      </w:r>
      <w:r w:rsidR="008E264B" w:rsidRPr="00BA106B">
        <w:rPr>
          <w:rFonts w:ascii="Arial" w:hAnsi="Arial" w:cs="Arial"/>
          <w:sz w:val="24"/>
          <w:szCs w:val="24"/>
          <w:lang w:val="en-US"/>
        </w:rPr>
        <w:t>.</w:t>
      </w:r>
      <w:r w:rsidRPr="00BA106B">
        <w:rPr>
          <w:rFonts w:ascii="Arial" w:hAnsi="Arial" w:cs="Arial"/>
          <w:sz w:val="24"/>
          <w:szCs w:val="24"/>
          <w:lang w:val="en-US"/>
        </w:rPr>
        <w:t>, Arenas</w:t>
      </w:r>
      <w:r w:rsidR="008E264B" w:rsidRPr="00BA106B">
        <w:rPr>
          <w:rFonts w:ascii="Arial" w:hAnsi="Arial" w:cs="Arial"/>
          <w:sz w:val="24"/>
          <w:szCs w:val="24"/>
          <w:lang w:val="en-US"/>
        </w:rPr>
        <w:t>,</w:t>
      </w:r>
      <w:r w:rsidRPr="00BA106B">
        <w:rPr>
          <w:rFonts w:ascii="Arial" w:hAnsi="Arial" w:cs="Arial"/>
          <w:sz w:val="24"/>
          <w:szCs w:val="24"/>
          <w:lang w:val="en-US"/>
        </w:rPr>
        <w:t xml:space="preserve"> E</w:t>
      </w:r>
      <w:r w:rsidR="008E264B" w:rsidRPr="00BA106B">
        <w:rPr>
          <w:rFonts w:ascii="Arial" w:hAnsi="Arial" w:cs="Arial"/>
          <w:sz w:val="24"/>
          <w:szCs w:val="24"/>
          <w:lang w:val="en-US"/>
        </w:rPr>
        <w:t>.</w:t>
      </w:r>
      <w:r w:rsidRPr="00BA106B">
        <w:rPr>
          <w:rFonts w:ascii="Arial" w:hAnsi="Arial" w:cs="Arial"/>
          <w:sz w:val="24"/>
          <w:szCs w:val="24"/>
          <w:lang w:val="en-US"/>
        </w:rPr>
        <w:t>,</w:t>
      </w:r>
      <w:r w:rsidR="008E264B" w:rsidRPr="00BA106B">
        <w:rPr>
          <w:rFonts w:ascii="Arial" w:hAnsi="Arial" w:cs="Arial"/>
          <w:sz w:val="24"/>
          <w:szCs w:val="24"/>
          <w:lang w:val="en-US"/>
        </w:rPr>
        <w:t xml:space="preserve"> &amp;</w:t>
      </w:r>
      <w:r w:rsidRPr="00BA106B">
        <w:rPr>
          <w:rFonts w:ascii="Arial" w:hAnsi="Arial" w:cs="Arial"/>
          <w:sz w:val="24"/>
          <w:szCs w:val="24"/>
          <w:lang w:val="en-US"/>
        </w:rPr>
        <w:t xml:space="preserve"> Wang</w:t>
      </w:r>
      <w:r w:rsidR="008E264B" w:rsidRPr="00BA106B">
        <w:rPr>
          <w:rFonts w:ascii="Arial" w:hAnsi="Arial" w:cs="Arial"/>
          <w:sz w:val="24"/>
          <w:szCs w:val="24"/>
          <w:lang w:val="en-US"/>
        </w:rPr>
        <w:t>,</w:t>
      </w:r>
      <w:r w:rsidRPr="00BA106B">
        <w:rPr>
          <w:rFonts w:ascii="Arial" w:hAnsi="Arial" w:cs="Arial"/>
          <w:sz w:val="24"/>
          <w:szCs w:val="24"/>
          <w:lang w:val="en-US"/>
        </w:rPr>
        <w:t xml:space="preserve"> D. (2004)</w:t>
      </w:r>
      <w:r w:rsidR="008E264B" w:rsidRPr="00BA106B">
        <w:rPr>
          <w:rFonts w:ascii="Arial" w:hAnsi="Arial" w:cs="Arial"/>
          <w:sz w:val="24"/>
          <w:szCs w:val="24"/>
          <w:lang w:val="en-US"/>
        </w:rPr>
        <w:t>.</w:t>
      </w:r>
      <w:r w:rsidRPr="00BA106B">
        <w:rPr>
          <w:rFonts w:ascii="Arial" w:hAnsi="Arial" w:cs="Arial"/>
          <w:sz w:val="24"/>
          <w:szCs w:val="24"/>
          <w:lang w:val="en-US"/>
        </w:rPr>
        <w:t xml:space="preserve"> Thermal sensation and comfort in transient non-un</w:t>
      </w:r>
      <w:r w:rsidR="008E264B" w:rsidRPr="00BA106B">
        <w:rPr>
          <w:rFonts w:ascii="Arial" w:hAnsi="Arial" w:cs="Arial"/>
          <w:sz w:val="24"/>
          <w:szCs w:val="24"/>
          <w:lang w:val="en-US"/>
        </w:rPr>
        <w:t xml:space="preserve">iform thermal environments. </w:t>
      </w:r>
      <w:r w:rsidR="00714A5B" w:rsidRPr="00BA106B">
        <w:rPr>
          <w:rFonts w:ascii="Arial" w:hAnsi="Arial" w:cs="Arial"/>
          <w:i/>
          <w:sz w:val="24"/>
          <w:szCs w:val="24"/>
          <w:lang w:val="en-US"/>
        </w:rPr>
        <w:t>Eur. J. Appl. Physiol.</w:t>
      </w:r>
      <w:r w:rsidR="008E264B" w:rsidRPr="00BA106B">
        <w:rPr>
          <w:rFonts w:ascii="Arial" w:hAnsi="Arial" w:cs="Arial"/>
          <w:i/>
          <w:sz w:val="24"/>
          <w:szCs w:val="24"/>
          <w:lang w:val="en-US"/>
        </w:rPr>
        <w:t>, 92</w:t>
      </w:r>
      <w:r w:rsidR="008E264B" w:rsidRPr="00BA106B">
        <w:rPr>
          <w:rFonts w:ascii="Arial" w:hAnsi="Arial" w:cs="Arial"/>
          <w:sz w:val="24"/>
          <w:szCs w:val="24"/>
          <w:lang w:val="en-US"/>
        </w:rPr>
        <w:t xml:space="preserve">, </w:t>
      </w:r>
      <w:r w:rsidRPr="00BA106B">
        <w:rPr>
          <w:rFonts w:ascii="Arial" w:hAnsi="Arial" w:cs="Arial"/>
          <w:sz w:val="24"/>
          <w:szCs w:val="24"/>
          <w:lang w:val="en-US"/>
        </w:rPr>
        <w:t>728–733.</w:t>
      </w:r>
    </w:p>
    <w:p w14:paraId="0D90DA43" w14:textId="1501252F" w:rsidR="0037207E" w:rsidRPr="00BA106B" w:rsidRDefault="0037207E" w:rsidP="008E264B">
      <w:pPr>
        <w:spacing w:line="276" w:lineRule="auto"/>
        <w:jc w:val="both"/>
        <w:rPr>
          <w:rFonts w:ascii="Arial" w:eastAsia="Times New Roman" w:hAnsi="Arial" w:cs="Arial"/>
          <w:sz w:val="24"/>
          <w:szCs w:val="24"/>
          <w:lang w:val="en-GB" w:eastAsia="en-GB"/>
        </w:rPr>
      </w:pPr>
    </w:p>
    <w:p w14:paraId="67FC4294" w14:textId="6DE3C17D" w:rsidR="00882A5F" w:rsidRPr="00BA106B" w:rsidRDefault="00882A5F" w:rsidP="008E264B">
      <w:pPr>
        <w:spacing w:line="276" w:lineRule="auto"/>
        <w:jc w:val="both"/>
        <w:rPr>
          <w:rFonts w:ascii="Arial" w:eastAsia="Times New Roman" w:hAnsi="Arial" w:cs="Arial"/>
          <w:sz w:val="24"/>
          <w:szCs w:val="24"/>
          <w:lang w:val="en-GB" w:eastAsia="en-GB"/>
        </w:rPr>
      </w:pPr>
      <w:r w:rsidRPr="00BA106B">
        <w:rPr>
          <w:rFonts w:ascii="Arial" w:eastAsia="Times New Roman" w:hAnsi="Arial" w:cs="Arial"/>
          <w:sz w:val="24"/>
          <w:szCs w:val="24"/>
          <w:lang w:val="en-GB" w:eastAsia="en-GB"/>
        </w:rPr>
        <w:t>Zhou</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B</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Conlee</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R</w:t>
      </w:r>
      <w:r w:rsidR="008E264B"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K</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Jensen</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R</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Fellingham</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G</w:t>
      </w:r>
      <w:r w:rsidR="008E264B"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W</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George</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J</w:t>
      </w:r>
      <w:r w:rsidR="008E264B"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D</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w:t>
      </w:r>
      <w:r w:rsidR="008E264B" w:rsidRPr="00BA106B">
        <w:rPr>
          <w:rFonts w:ascii="Arial" w:eastAsia="Times New Roman" w:hAnsi="Arial" w:cs="Arial"/>
          <w:sz w:val="24"/>
          <w:szCs w:val="24"/>
          <w:lang w:val="en-GB" w:eastAsia="en-GB"/>
        </w:rPr>
        <w:t xml:space="preserve"> &amp;</w:t>
      </w:r>
      <w:r w:rsidRPr="00BA106B">
        <w:rPr>
          <w:rFonts w:ascii="Arial" w:eastAsia="Times New Roman" w:hAnsi="Arial" w:cs="Arial"/>
          <w:sz w:val="24"/>
          <w:szCs w:val="24"/>
          <w:lang w:val="en-GB" w:eastAsia="en-GB"/>
        </w:rPr>
        <w:t xml:space="preserve"> Fisher</w:t>
      </w:r>
      <w:r w:rsidR="008E264B" w:rsidRPr="00BA106B">
        <w:rPr>
          <w:rFonts w:ascii="Arial" w:eastAsia="Times New Roman" w:hAnsi="Arial" w:cs="Arial"/>
          <w:sz w:val="24"/>
          <w:szCs w:val="24"/>
          <w:lang w:val="en-GB" w:eastAsia="en-GB"/>
        </w:rPr>
        <w:t>,</w:t>
      </w:r>
      <w:r w:rsidRPr="00BA106B">
        <w:rPr>
          <w:rFonts w:ascii="Arial" w:eastAsia="Times New Roman" w:hAnsi="Arial" w:cs="Arial"/>
          <w:sz w:val="24"/>
          <w:szCs w:val="24"/>
          <w:lang w:val="en-GB" w:eastAsia="en-GB"/>
        </w:rPr>
        <w:t xml:space="preserve"> A</w:t>
      </w:r>
      <w:r w:rsidR="008E264B"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G.</w:t>
      </w:r>
      <w:r w:rsidR="008E264B" w:rsidRPr="00BA106B">
        <w:rPr>
          <w:rFonts w:ascii="Arial" w:eastAsia="Times New Roman" w:hAnsi="Arial" w:cs="Arial"/>
          <w:sz w:val="24"/>
          <w:szCs w:val="24"/>
          <w:lang w:val="en-GB" w:eastAsia="en-GB"/>
        </w:rPr>
        <w:t xml:space="preserve"> (2001).</w:t>
      </w:r>
      <w:r w:rsidRPr="00BA106B">
        <w:rPr>
          <w:rFonts w:ascii="Arial" w:eastAsia="Times New Roman" w:hAnsi="Arial" w:cs="Arial"/>
          <w:sz w:val="24"/>
          <w:szCs w:val="24"/>
          <w:lang w:val="en-GB" w:eastAsia="en-GB"/>
        </w:rPr>
        <w:t xml:space="preserve"> Stroke volume does not plateau during graded exercise in elite male distance runners. </w:t>
      </w:r>
      <w:r w:rsidR="00714A5B" w:rsidRPr="00BA106B">
        <w:rPr>
          <w:rFonts w:ascii="Arial" w:eastAsia="Times New Roman" w:hAnsi="Arial" w:cs="Arial"/>
          <w:i/>
          <w:sz w:val="24"/>
          <w:szCs w:val="24"/>
          <w:lang w:val="en-GB" w:eastAsia="en-GB"/>
        </w:rPr>
        <w:t>Med. Sci. Sports Exerc.</w:t>
      </w:r>
      <w:r w:rsidR="008E264B" w:rsidRPr="00BA106B">
        <w:rPr>
          <w:rFonts w:ascii="Arial" w:eastAsia="Times New Roman" w:hAnsi="Arial" w:cs="Arial"/>
          <w:i/>
          <w:sz w:val="24"/>
          <w:szCs w:val="24"/>
          <w:lang w:val="en-GB" w:eastAsia="en-GB"/>
        </w:rPr>
        <w:t>,</w:t>
      </w:r>
      <w:r w:rsidRPr="00BA106B">
        <w:rPr>
          <w:rFonts w:ascii="Arial" w:eastAsia="Times New Roman" w:hAnsi="Arial" w:cs="Arial"/>
          <w:i/>
          <w:sz w:val="24"/>
          <w:szCs w:val="24"/>
          <w:lang w:val="en-GB" w:eastAsia="en-GB"/>
        </w:rPr>
        <w:t xml:space="preserve"> 33</w:t>
      </w:r>
      <w:r w:rsidR="008E264B" w:rsidRPr="00BA106B">
        <w:rPr>
          <w:rFonts w:ascii="Arial" w:eastAsia="Times New Roman" w:hAnsi="Arial" w:cs="Arial"/>
          <w:sz w:val="24"/>
          <w:szCs w:val="24"/>
          <w:lang w:val="en-GB" w:eastAsia="en-GB"/>
        </w:rPr>
        <w:t xml:space="preserve">, </w:t>
      </w:r>
      <w:r w:rsidRPr="00BA106B">
        <w:rPr>
          <w:rFonts w:ascii="Arial" w:eastAsia="Times New Roman" w:hAnsi="Arial" w:cs="Arial"/>
          <w:sz w:val="24"/>
          <w:szCs w:val="24"/>
          <w:lang w:val="en-GB" w:eastAsia="en-GB"/>
        </w:rPr>
        <w:t>1849</w:t>
      </w:r>
      <w:r w:rsidRPr="00BA106B">
        <w:rPr>
          <w:rFonts w:ascii="Cambria Math" w:eastAsia="Times New Roman" w:hAnsi="Cambria Math" w:cs="Cambria Math"/>
          <w:sz w:val="24"/>
          <w:szCs w:val="24"/>
          <w:lang w:val="en-GB" w:eastAsia="en-GB"/>
        </w:rPr>
        <w:t>‐</w:t>
      </w:r>
      <w:r w:rsidRPr="00BA106B">
        <w:rPr>
          <w:rFonts w:ascii="Arial" w:eastAsia="Times New Roman" w:hAnsi="Arial" w:cs="Arial"/>
          <w:sz w:val="24"/>
          <w:szCs w:val="24"/>
          <w:lang w:val="en-GB" w:eastAsia="en-GB"/>
        </w:rPr>
        <w:t xml:space="preserve">1854. </w:t>
      </w:r>
    </w:p>
    <w:sectPr w:rsidR="00882A5F" w:rsidRPr="00BA10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54A"/>
    <w:multiLevelType w:val="multilevel"/>
    <w:tmpl w:val="9FEE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B4D8D"/>
    <w:multiLevelType w:val="hybridMultilevel"/>
    <w:tmpl w:val="9DB0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44618"/>
    <w:multiLevelType w:val="multilevel"/>
    <w:tmpl w:val="B9C4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C499C"/>
    <w:multiLevelType w:val="hybridMultilevel"/>
    <w:tmpl w:val="2E24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D0"/>
    <w:rsid w:val="00003426"/>
    <w:rsid w:val="00007EFC"/>
    <w:rsid w:val="0001330E"/>
    <w:rsid w:val="000204E6"/>
    <w:rsid w:val="0002559F"/>
    <w:rsid w:val="00036033"/>
    <w:rsid w:val="00037D59"/>
    <w:rsid w:val="000441EE"/>
    <w:rsid w:val="00053DB8"/>
    <w:rsid w:val="000577C0"/>
    <w:rsid w:val="00074588"/>
    <w:rsid w:val="0008130B"/>
    <w:rsid w:val="00091FA9"/>
    <w:rsid w:val="000935C6"/>
    <w:rsid w:val="000A170F"/>
    <w:rsid w:val="000B0251"/>
    <w:rsid w:val="000B4884"/>
    <w:rsid w:val="000B60AE"/>
    <w:rsid w:val="000D4FEB"/>
    <w:rsid w:val="000E2C6A"/>
    <w:rsid w:val="000E5BE4"/>
    <w:rsid w:val="000E5D65"/>
    <w:rsid w:val="000E6415"/>
    <w:rsid w:val="000E6EED"/>
    <w:rsid w:val="000E7F23"/>
    <w:rsid w:val="0010136E"/>
    <w:rsid w:val="00104D6F"/>
    <w:rsid w:val="001143E0"/>
    <w:rsid w:val="001149C0"/>
    <w:rsid w:val="00114BCC"/>
    <w:rsid w:val="00120E58"/>
    <w:rsid w:val="001248F7"/>
    <w:rsid w:val="00134511"/>
    <w:rsid w:val="00144E95"/>
    <w:rsid w:val="0015116E"/>
    <w:rsid w:val="00154B1A"/>
    <w:rsid w:val="001632E2"/>
    <w:rsid w:val="00167523"/>
    <w:rsid w:val="00184CD2"/>
    <w:rsid w:val="00186FC0"/>
    <w:rsid w:val="0019150C"/>
    <w:rsid w:val="0019344A"/>
    <w:rsid w:val="00195A4D"/>
    <w:rsid w:val="001A053A"/>
    <w:rsid w:val="001A417B"/>
    <w:rsid w:val="001A7416"/>
    <w:rsid w:val="001C4441"/>
    <w:rsid w:val="001C5F1E"/>
    <w:rsid w:val="001D0463"/>
    <w:rsid w:val="001D1772"/>
    <w:rsid w:val="001E3DCD"/>
    <w:rsid w:val="001E7952"/>
    <w:rsid w:val="001F303F"/>
    <w:rsid w:val="00205E80"/>
    <w:rsid w:val="00215424"/>
    <w:rsid w:val="002172D0"/>
    <w:rsid w:val="002315FF"/>
    <w:rsid w:val="00237018"/>
    <w:rsid w:val="002420D8"/>
    <w:rsid w:val="00253F27"/>
    <w:rsid w:val="0028614A"/>
    <w:rsid w:val="002B717E"/>
    <w:rsid w:val="002B7AAE"/>
    <w:rsid w:val="002C63F6"/>
    <w:rsid w:val="002E0A60"/>
    <w:rsid w:val="002E16A8"/>
    <w:rsid w:val="002E343E"/>
    <w:rsid w:val="002E79C9"/>
    <w:rsid w:val="002F1E63"/>
    <w:rsid w:val="002F7BA8"/>
    <w:rsid w:val="00310C0F"/>
    <w:rsid w:val="003112AE"/>
    <w:rsid w:val="00311EAC"/>
    <w:rsid w:val="003130D0"/>
    <w:rsid w:val="00322EEB"/>
    <w:rsid w:val="00325CBD"/>
    <w:rsid w:val="003317E6"/>
    <w:rsid w:val="00345958"/>
    <w:rsid w:val="00346A2E"/>
    <w:rsid w:val="00350626"/>
    <w:rsid w:val="003515D8"/>
    <w:rsid w:val="00355129"/>
    <w:rsid w:val="0036098E"/>
    <w:rsid w:val="003623E1"/>
    <w:rsid w:val="00364742"/>
    <w:rsid w:val="0037207E"/>
    <w:rsid w:val="00376667"/>
    <w:rsid w:val="00382020"/>
    <w:rsid w:val="00387EFC"/>
    <w:rsid w:val="0039336D"/>
    <w:rsid w:val="003A025C"/>
    <w:rsid w:val="003A361C"/>
    <w:rsid w:val="003A595C"/>
    <w:rsid w:val="003A7175"/>
    <w:rsid w:val="003C0105"/>
    <w:rsid w:val="003C1547"/>
    <w:rsid w:val="003C2712"/>
    <w:rsid w:val="003E0168"/>
    <w:rsid w:val="003E3935"/>
    <w:rsid w:val="003E3E1A"/>
    <w:rsid w:val="003E4042"/>
    <w:rsid w:val="003E471C"/>
    <w:rsid w:val="003E7A52"/>
    <w:rsid w:val="003F2A47"/>
    <w:rsid w:val="003F78AC"/>
    <w:rsid w:val="004036F0"/>
    <w:rsid w:val="00406980"/>
    <w:rsid w:val="00411ABA"/>
    <w:rsid w:val="004128C5"/>
    <w:rsid w:val="004312E7"/>
    <w:rsid w:val="0043221D"/>
    <w:rsid w:val="004348E5"/>
    <w:rsid w:val="00451888"/>
    <w:rsid w:val="0045609E"/>
    <w:rsid w:val="00477DC6"/>
    <w:rsid w:val="00483134"/>
    <w:rsid w:val="00490F5B"/>
    <w:rsid w:val="004932BA"/>
    <w:rsid w:val="004969B3"/>
    <w:rsid w:val="004977FF"/>
    <w:rsid w:val="004A637D"/>
    <w:rsid w:val="004B56C6"/>
    <w:rsid w:val="004B7C14"/>
    <w:rsid w:val="004B7D33"/>
    <w:rsid w:val="004D4B3C"/>
    <w:rsid w:val="005011FE"/>
    <w:rsid w:val="00510A60"/>
    <w:rsid w:val="0051140F"/>
    <w:rsid w:val="00525069"/>
    <w:rsid w:val="005408E1"/>
    <w:rsid w:val="00546617"/>
    <w:rsid w:val="00546A3C"/>
    <w:rsid w:val="00551C55"/>
    <w:rsid w:val="00551EA8"/>
    <w:rsid w:val="00553736"/>
    <w:rsid w:val="005602F2"/>
    <w:rsid w:val="00562286"/>
    <w:rsid w:val="00562B99"/>
    <w:rsid w:val="0056438B"/>
    <w:rsid w:val="005715A7"/>
    <w:rsid w:val="00585FB3"/>
    <w:rsid w:val="00587F4B"/>
    <w:rsid w:val="00594581"/>
    <w:rsid w:val="0059460C"/>
    <w:rsid w:val="00594F4B"/>
    <w:rsid w:val="005A37F7"/>
    <w:rsid w:val="005B28DA"/>
    <w:rsid w:val="005C2B59"/>
    <w:rsid w:val="005C4DD4"/>
    <w:rsid w:val="005C5A47"/>
    <w:rsid w:val="005C7CD9"/>
    <w:rsid w:val="005D073E"/>
    <w:rsid w:val="005D1FFB"/>
    <w:rsid w:val="005D79CA"/>
    <w:rsid w:val="005E0724"/>
    <w:rsid w:val="005E2503"/>
    <w:rsid w:val="005F07EA"/>
    <w:rsid w:val="005F5CC5"/>
    <w:rsid w:val="006238A3"/>
    <w:rsid w:val="00630478"/>
    <w:rsid w:val="00632D17"/>
    <w:rsid w:val="00652CED"/>
    <w:rsid w:val="006552F9"/>
    <w:rsid w:val="00661188"/>
    <w:rsid w:val="00667377"/>
    <w:rsid w:val="00672D03"/>
    <w:rsid w:val="00677EE6"/>
    <w:rsid w:val="006858BD"/>
    <w:rsid w:val="00691DE7"/>
    <w:rsid w:val="00692548"/>
    <w:rsid w:val="006A059C"/>
    <w:rsid w:val="006A1453"/>
    <w:rsid w:val="006C05E0"/>
    <w:rsid w:val="006C7EF7"/>
    <w:rsid w:val="006D482C"/>
    <w:rsid w:val="006D71F5"/>
    <w:rsid w:val="006E6FCF"/>
    <w:rsid w:val="006E6FF6"/>
    <w:rsid w:val="006F010D"/>
    <w:rsid w:val="006F5281"/>
    <w:rsid w:val="007022E9"/>
    <w:rsid w:val="0070738D"/>
    <w:rsid w:val="00714A5B"/>
    <w:rsid w:val="007215C8"/>
    <w:rsid w:val="007260B1"/>
    <w:rsid w:val="007346D3"/>
    <w:rsid w:val="00743378"/>
    <w:rsid w:val="007438F6"/>
    <w:rsid w:val="0075040A"/>
    <w:rsid w:val="00753BFF"/>
    <w:rsid w:val="00773EFA"/>
    <w:rsid w:val="00774CBB"/>
    <w:rsid w:val="0078369A"/>
    <w:rsid w:val="00791CFC"/>
    <w:rsid w:val="0079260C"/>
    <w:rsid w:val="0079560E"/>
    <w:rsid w:val="007960E0"/>
    <w:rsid w:val="007A52E2"/>
    <w:rsid w:val="007A62F7"/>
    <w:rsid w:val="007A707D"/>
    <w:rsid w:val="007B2F94"/>
    <w:rsid w:val="007C05F1"/>
    <w:rsid w:val="007C120D"/>
    <w:rsid w:val="007C17F8"/>
    <w:rsid w:val="007D5D9C"/>
    <w:rsid w:val="007E05B3"/>
    <w:rsid w:val="007E2464"/>
    <w:rsid w:val="007F6889"/>
    <w:rsid w:val="008026C0"/>
    <w:rsid w:val="008067E0"/>
    <w:rsid w:val="008152EB"/>
    <w:rsid w:val="00824674"/>
    <w:rsid w:val="0084094C"/>
    <w:rsid w:val="00842292"/>
    <w:rsid w:val="00850A50"/>
    <w:rsid w:val="008532EF"/>
    <w:rsid w:val="0085386A"/>
    <w:rsid w:val="00853A81"/>
    <w:rsid w:val="00854012"/>
    <w:rsid w:val="00857275"/>
    <w:rsid w:val="00857C50"/>
    <w:rsid w:val="00861532"/>
    <w:rsid w:val="00861845"/>
    <w:rsid w:val="008703CA"/>
    <w:rsid w:val="00876349"/>
    <w:rsid w:val="008770A5"/>
    <w:rsid w:val="00877753"/>
    <w:rsid w:val="00882A5F"/>
    <w:rsid w:val="00893747"/>
    <w:rsid w:val="008971E6"/>
    <w:rsid w:val="008975E0"/>
    <w:rsid w:val="008A0FA0"/>
    <w:rsid w:val="008A5E51"/>
    <w:rsid w:val="008C7369"/>
    <w:rsid w:val="008D32FF"/>
    <w:rsid w:val="008E264B"/>
    <w:rsid w:val="008E28F1"/>
    <w:rsid w:val="008E4A4A"/>
    <w:rsid w:val="008E5FCD"/>
    <w:rsid w:val="008F00C7"/>
    <w:rsid w:val="008F18FE"/>
    <w:rsid w:val="00900BEB"/>
    <w:rsid w:val="0091229A"/>
    <w:rsid w:val="00934815"/>
    <w:rsid w:val="009425FB"/>
    <w:rsid w:val="00952079"/>
    <w:rsid w:val="00954938"/>
    <w:rsid w:val="00956EE3"/>
    <w:rsid w:val="00965FC3"/>
    <w:rsid w:val="0097159A"/>
    <w:rsid w:val="009810AB"/>
    <w:rsid w:val="00982832"/>
    <w:rsid w:val="009905AD"/>
    <w:rsid w:val="0099312F"/>
    <w:rsid w:val="0099601C"/>
    <w:rsid w:val="00996A57"/>
    <w:rsid w:val="009A3017"/>
    <w:rsid w:val="009A6EA6"/>
    <w:rsid w:val="009B6DFE"/>
    <w:rsid w:val="009C08D3"/>
    <w:rsid w:val="009C64F6"/>
    <w:rsid w:val="009E045F"/>
    <w:rsid w:val="00A06F79"/>
    <w:rsid w:val="00A1759C"/>
    <w:rsid w:val="00A252D8"/>
    <w:rsid w:val="00A30D23"/>
    <w:rsid w:val="00A35748"/>
    <w:rsid w:val="00A37A38"/>
    <w:rsid w:val="00A413E2"/>
    <w:rsid w:val="00A57B4B"/>
    <w:rsid w:val="00A60A1B"/>
    <w:rsid w:val="00A628EE"/>
    <w:rsid w:val="00A70955"/>
    <w:rsid w:val="00A726F9"/>
    <w:rsid w:val="00A75C7D"/>
    <w:rsid w:val="00A77D36"/>
    <w:rsid w:val="00A837DF"/>
    <w:rsid w:val="00A854E0"/>
    <w:rsid w:val="00A944E3"/>
    <w:rsid w:val="00A9478C"/>
    <w:rsid w:val="00A968A6"/>
    <w:rsid w:val="00AC5534"/>
    <w:rsid w:val="00AC56D0"/>
    <w:rsid w:val="00AC7923"/>
    <w:rsid w:val="00AD4706"/>
    <w:rsid w:val="00AD54D3"/>
    <w:rsid w:val="00AE0303"/>
    <w:rsid w:val="00AE56D1"/>
    <w:rsid w:val="00AF4AF3"/>
    <w:rsid w:val="00B01B3F"/>
    <w:rsid w:val="00B115F4"/>
    <w:rsid w:val="00B1177A"/>
    <w:rsid w:val="00B17FBB"/>
    <w:rsid w:val="00B2256B"/>
    <w:rsid w:val="00B22623"/>
    <w:rsid w:val="00B24DC1"/>
    <w:rsid w:val="00B2565E"/>
    <w:rsid w:val="00B27BE9"/>
    <w:rsid w:val="00B36D85"/>
    <w:rsid w:val="00B41AAF"/>
    <w:rsid w:val="00B42AF6"/>
    <w:rsid w:val="00B61791"/>
    <w:rsid w:val="00B644EE"/>
    <w:rsid w:val="00B71517"/>
    <w:rsid w:val="00B716F5"/>
    <w:rsid w:val="00B72A4D"/>
    <w:rsid w:val="00B84860"/>
    <w:rsid w:val="00B87903"/>
    <w:rsid w:val="00B90194"/>
    <w:rsid w:val="00B96D8D"/>
    <w:rsid w:val="00BA106B"/>
    <w:rsid w:val="00BC0AFD"/>
    <w:rsid w:val="00BC470E"/>
    <w:rsid w:val="00BC6DB4"/>
    <w:rsid w:val="00BD2AD3"/>
    <w:rsid w:val="00BD7E3F"/>
    <w:rsid w:val="00BE5DB0"/>
    <w:rsid w:val="00BE69B3"/>
    <w:rsid w:val="00BF16AF"/>
    <w:rsid w:val="00BF515D"/>
    <w:rsid w:val="00C00EBD"/>
    <w:rsid w:val="00C1251F"/>
    <w:rsid w:val="00C340F2"/>
    <w:rsid w:val="00C72C3E"/>
    <w:rsid w:val="00CA1F10"/>
    <w:rsid w:val="00CC5B9C"/>
    <w:rsid w:val="00CD1704"/>
    <w:rsid w:val="00CD31AA"/>
    <w:rsid w:val="00CD4836"/>
    <w:rsid w:val="00CE456E"/>
    <w:rsid w:val="00CE7F75"/>
    <w:rsid w:val="00D0026D"/>
    <w:rsid w:val="00D04410"/>
    <w:rsid w:val="00D0447D"/>
    <w:rsid w:val="00D055F4"/>
    <w:rsid w:val="00D40619"/>
    <w:rsid w:val="00D4121B"/>
    <w:rsid w:val="00D434C3"/>
    <w:rsid w:val="00D470E5"/>
    <w:rsid w:val="00D60FF3"/>
    <w:rsid w:val="00D67976"/>
    <w:rsid w:val="00D74CDB"/>
    <w:rsid w:val="00DA7217"/>
    <w:rsid w:val="00DB2F78"/>
    <w:rsid w:val="00DC7602"/>
    <w:rsid w:val="00DE0A86"/>
    <w:rsid w:val="00DE4011"/>
    <w:rsid w:val="00DE4F1B"/>
    <w:rsid w:val="00DF5816"/>
    <w:rsid w:val="00E33C64"/>
    <w:rsid w:val="00E347BC"/>
    <w:rsid w:val="00E43B1E"/>
    <w:rsid w:val="00E46473"/>
    <w:rsid w:val="00E539E8"/>
    <w:rsid w:val="00E715E3"/>
    <w:rsid w:val="00E71D3C"/>
    <w:rsid w:val="00E728DD"/>
    <w:rsid w:val="00E80769"/>
    <w:rsid w:val="00E85599"/>
    <w:rsid w:val="00E8735F"/>
    <w:rsid w:val="00E874DE"/>
    <w:rsid w:val="00EA0A50"/>
    <w:rsid w:val="00EA0A8C"/>
    <w:rsid w:val="00EB25FC"/>
    <w:rsid w:val="00EB3C78"/>
    <w:rsid w:val="00EB53B4"/>
    <w:rsid w:val="00EC6342"/>
    <w:rsid w:val="00ED22C1"/>
    <w:rsid w:val="00ED24BD"/>
    <w:rsid w:val="00ED4203"/>
    <w:rsid w:val="00ED5DCC"/>
    <w:rsid w:val="00EE231C"/>
    <w:rsid w:val="00EF4C3F"/>
    <w:rsid w:val="00EF5E76"/>
    <w:rsid w:val="00F260CA"/>
    <w:rsid w:val="00F40660"/>
    <w:rsid w:val="00F53EFB"/>
    <w:rsid w:val="00F8338A"/>
    <w:rsid w:val="00F91905"/>
    <w:rsid w:val="00F95802"/>
    <w:rsid w:val="00FA146C"/>
    <w:rsid w:val="00FA3AB9"/>
    <w:rsid w:val="00FB1647"/>
    <w:rsid w:val="00FB31DD"/>
    <w:rsid w:val="00FB76D5"/>
    <w:rsid w:val="00FC07C8"/>
    <w:rsid w:val="00FC78B4"/>
    <w:rsid w:val="00FD05D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FC09"/>
  <w15:chartTrackingRefBased/>
  <w15:docId w15:val="{93966ABB-EB38-4BC8-991C-0E6E04BB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410"/>
    <w:pPr>
      <w:spacing w:line="480"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uth">
    <w:name w:val="cit-auth"/>
    <w:basedOn w:val="DefaultParagraphFont"/>
    <w:rsid w:val="00AC7923"/>
  </w:style>
  <w:style w:type="character" w:customStyle="1" w:styleId="cit-name-surname">
    <w:name w:val="cit-name-surname"/>
    <w:basedOn w:val="DefaultParagraphFont"/>
    <w:rsid w:val="00AC7923"/>
  </w:style>
  <w:style w:type="character" w:customStyle="1" w:styleId="cit-name-given-names">
    <w:name w:val="cit-name-given-names"/>
    <w:basedOn w:val="DefaultParagraphFont"/>
    <w:rsid w:val="00AC7923"/>
  </w:style>
  <w:style w:type="character" w:styleId="HTMLCite">
    <w:name w:val="HTML Cite"/>
    <w:basedOn w:val="DefaultParagraphFont"/>
    <w:uiPriority w:val="99"/>
    <w:semiHidden/>
    <w:unhideWhenUsed/>
    <w:rsid w:val="00AC7923"/>
    <w:rPr>
      <w:i/>
      <w:iCs/>
    </w:rPr>
  </w:style>
  <w:style w:type="character" w:customStyle="1" w:styleId="cit-article-title">
    <w:name w:val="cit-article-title"/>
    <w:basedOn w:val="DefaultParagraphFont"/>
    <w:rsid w:val="00AC7923"/>
  </w:style>
  <w:style w:type="character" w:customStyle="1" w:styleId="cit-pub-date">
    <w:name w:val="cit-pub-date"/>
    <w:basedOn w:val="DefaultParagraphFont"/>
    <w:rsid w:val="00AC7923"/>
  </w:style>
  <w:style w:type="character" w:customStyle="1" w:styleId="cit-vol">
    <w:name w:val="cit-vol"/>
    <w:basedOn w:val="DefaultParagraphFont"/>
    <w:rsid w:val="00AC7923"/>
  </w:style>
  <w:style w:type="character" w:customStyle="1" w:styleId="cit-fpage">
    <w:name w:val="cit-fpage"/>
    <w:basedOn w:val="DefaultParagraphFont"/>
    <w:rsid w:val="00AC7923"/>
  </w:style>
  <w:style w:type="character" w:customStyle="1" w:styleId="cit-lpage">
    <w:name w:val="cit-lpage"/>
    <w:basedOn w:val="DefaultParagraphFont"/>
    <w:rsid w:val="00AC7923"/>
  </w:style>
  <w:style w:type="character" w:customStyle="1" w:styleId="cit-etal">
    <w:name w:val="cit-etal"/>
    <w:basedOn w:val="DefaultParagraphFont"/>
    <w:rsid w:val="00A726F9"/>
  </w:style>
  <w:style w:type="character" w:styleId="CommentReference">
    <w:name w:val="annotation reference"/>
    <w:basedOn w:val="DefaultParagraphFont"/>
    <w:uiPriority w:val="99"/>
    <w:semiHidden/>
    <w:unhideWhenUsed/>
    <w:rsid w:val="00B84860"/>
    <w:rPr>
      <w:sz w:val="16"/>
      <w:szCs w:val="16"/>
    </w:rPr>
  </w:style>
  <w:style w:type="paragraph" w:styleId="CommentText">
    <w:name w:val="annotation text"/>
    <w:basedOn w:val="Normal"/>
    <w:link w:val="CommentTextChar"/>
    <w:uiPriority w:val="99"/>
    <w:unhideWhenUsed/>
    <w:rsid w:val="00B84860"/>
    <w:pPr>
      <w:spacing w:line="240" w:lineRule="auto"/>
    </w:pPr>
    <w:rPr>
      <w:sz w:val="20"/>
      <w:szCs w:val="20"/>
    </w:rPr>
  </w:style>
  <w:style w:type="character" w:customStyle="1" w:styleId="CommentTextChar">
    <w:name w:val="Comment Text Char"/>
    <w:basedOn w:val="DefaultParagraphFont"/>
    <w:link w:val="CommentText"/>
    <w:uiPriority w:val="99"/>
    <w:rsid w:val="00B84860"/>
    <w:rPr>
      <w:sz w:val="20"/>
      <w:szCs w:val="20"/>
      <w:lang w:val="el-GR"/>
    </w:rPr>
  </w:style>
  <w:style w:type="paragraph" w:styleId="CommentSubject">
    <w:name w:val="annotation subject"/>
    <w:basedOn w:val="CommentText"/>
    <w:next w:val="CommentText"/>
    <w:link w:val="CommentSubjectChar"/>
    <w:uiPriority w:val="99"/>
    <w:semiHidden/>
    <w:unhideWhenUsed/>
    <w:rsid w:val="00B84860"/>
    <w:rPr>
      <w:b/>
      <w:bCs/>
    </w:rPr>
  </w:style>
  <w:style w:type="character" w:customStyle="1" w:styleId="CommentSubjectChar">
    <w:name w:val="Comment Subject Char"/>
    <w:basedOn w:val="CommentTextChar"/>
    <w:link w:val="CommentSubject"/>
    <w:uiPriority w:val="99"/>
    <w:semiHidden/>
    <w:rsid w:val="00B84860"/>
    <w:rPr>
      <w:b/>
      <w:bCs/>
      <w:sz w:val="20"/>
      <w:szCs w:val="20"/>
      <w:lang w:val="el-GR"/>
    </w:rPr>
  </w:style>
  <w:style w:type="paragraph" w:styleId="BalloonText">
    <w:name w:val="Balloon Text"/>
    <w:basedOn w:val="Normal"/>
    <w:link w:val="BalloonTextChar"/>
    <w:uiPriority w:val="99"/>
    <w:semiHidden/>
    <w:unhideWhenUsed/>
    <w:rsid w:val="00B84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60"/>
    <w:rPr>
      <w:rFonts w:ascii="Segoe UI" w:hAnsi="Segoe UI" w:cs="Segoe UI"/>
      <w:sz w:val="18"/>
      <w:szCs w:val="18"/>
      <w:lang w:val="el-GR"/>
    </w:rPr>
  </w:style>
  <w:style w:type="paragraph" w:styleId="NormalWeb">
    <w:name w:val="Normal (Web)"/>
    <w:basedOn w:val="Normal"/>
    <w:uiPriority w:val="99"/>
    <w:semiHidden/>
    <w:unhideWhenUsed/>
    <w:rsid w:val="005643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A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7585">
      <w:bodyDiv w:val="1"/>
      <w:marLeft w:val="0"/>
      <w:marRight w:val="0"/>
      <w:marTop w:val="0"/>
      <w:marBottom w:val="0"/>
      <w:divBdr>
        <w:top w:val="none" w:sz="0" w:space="0" w:color="auto"/>
        <w:left w:val="none" w:sz="0" w:space="0" w:color="auto"/>
        <w:bottom w:val="none" w:sz="0" w:space="0" w:color="auto"/>
        <w:right w:val="none" w:sz="0" w:space="0" w:color="auto"/>
      </w:divBdr>
    </w:div>
    <w:div w:id="960451211">
      <w:bodyDiv w:val="1"/>
      <w:marLeft w:val="0"/>
      <w:marRight w:val="0"/>
      <w:marTop w:val="0"/>
      <w:marBottom w:val="0"/>
      <w:divBdr>
        <w:top w:val="none" w:sz="0" w:space="0" w:color="auto"/>
        <w:left w:val="none" w:sz="0" w:space="0" w:color="auto"/>
        <w:bottom w:val="none" w:sz="0" w:space="0" w:color="auto"/>
        <w:right w:val="none" w:sz="0" w:space="0" w:color="auto"/>
      </w:divBdr>
    </w:div>
    <w:div w:id="1200515221">
      <w:bodyDiv w:val="1"/>
      <w:marLeft w:val="0"/>
      <w:marRight w:val="0"/>
      <w:marTop w:val="0"/>
      <w:marBottom w:val="0"/>
      <w:divBdr>
        <w:top w:val="none" w:sz="0" w:space="0" w:color="auto"/>
        <w:left w:val="none" w:sz="0" w:space="0" w:color="auto"/>
        <w:bottom w:val="none" w:sz="0" w:space="0" w:color="auto"/>
        <w:right w:val="none" w:sz="0" w:space="0" w:color="auto"/>
      </w:divBdr>
    </w:div>
    <w:div w:id="1265118322">
      <w:bodyDiv w:val="1"/>
      <w:marLeft w:val="0"/>
      <w:marRight w:val="0"/>
      <w:marTop w:val="0"/>
      <w:marBottom w:val="0"/>
      <w:divBdr>
        <w:top w:val="none" w:sz="0" w:space="0" w:color="auto"/>
        <w:left w:val="none" w:sz="0" w:space="0" w:color="auto"/>
        <w:bottom w:val="none" w:sz="0" w:space="0" w:color="auto"/>
        <w:right w:val="none" w:sz="0" w:space="0" w:color="auto"/>
      </w:divBdr>
      <w:divsChild>
        <w:div w:id="1681195957">
          <w:marLeft w:val="0"/>
          <w:marRight w:val="0"/>
          <w:marTop w:val="0"/>
          <w:marBottom w:val="0"/>
          <w:divBdr>
            <w:top w:val="none" w:sz="0" w:space="0" w:color="auto"/>
            <w:left w:val="none" w:sz="0" w:space="0" w:color="auto"/>
            <w:bottom w:val="none" w:sz="0" w:space="0" w:color="auto"/>
            <w:right w:val="none" w:sz="0" w:space="0" w:color="auto"/>
          </w:divBdr>
          <w:divsChild>
            <w:div w:id="18435694">
              <w:marLeft w:val="0"/>
              <w:marRight w:val="0"/>
              <w:marTop w:val="0"/>
              <w:marBottom w:val="0"/>
              <w:divBdr>
                <w:top w:val="none" w:sz="0" w:space="0" w:color="auto"/>
                <w:left w:val="none" w:sz="0" w:space="0" w:color="auto"/>
                <w:bottom w:val="none" w:sz="0" w:space="0" w:color="auto"/>
                <w:right w:val="none" w:sz="0" w:space="0" w:color="auto"/>
              </w:divBdr>
              <w:divsChild>
                <w:div w:id="116266409">
                  <w:marLeft w:val="0"/>
                  <w:marRight w:val="0"/>
                  <w:marTop w:val="0"/>
                  <w:marBottom w:val="0"/>
                  <w:divBdr>
                    <w:top w:val="none" w:sz="0" w:space="0" w:color="auto"/>
                    <w:left w:val="none" w:sz="0" w:space="0" w:color="auto"/>
                    <w:bottom w:val="none" w:sz="0" w:space="0" w:color="auto"/>
                    <w:right w:val="none" w:sz="0" w:space="0" w:color="auto"/>
                  </w:divBdr>
                  <w:divsChild>
                    <w:div w:id="11024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70042">
      <w:bodyDiv w:val="1"/>
      <w:marLeft w:val="0"/>
      <w:marRight w:val="0"/>
      <w:marTop w:val="0"/>
      <w:marBottom w:val="0"/>
      <w:divBdr>
        <w:top w:val="none" w:sz="0" w:space="0" w:color="auto"/>
        <w:left w:val="none" w:sz="0" w:space="0" w:color="auto"/>
        <w:bottom w:val="none" w:sz="0" w:space="0" w:color="auto"/>
        <w:right w:val="none" w:sz="0" w:space="0" w:color="auto"/>
      </w:divBdr>
    </w:div>
    <w:div w:id="1774860335">
      <w:bodyDiv w:val="1"/>
      <w:marLeft w:val="0"/>
      <w:marRight w:val="0"/>
      <w:marTop w:val="0"/>
      <w:marBottom w:val="0"/>
      <w:divBdr>
        <w:top w:val="none" w:sz="0" w:space="0" w:color="auto"/>
        <w:left w:val="none" w:sz="0" w:space="0" w:color="auto"/>
        <w:bottom w:val="none" w:sz="0" w:space="0" w:color="auto"/>
        <w:right w:val="none" w:sz="0" w:space="0" w:color="auto"/>
      </w:divBdr>
    </w:div>
    <w:div w:id="20894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emf"/><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8701</Words>
  <Characters>49596</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Waldron</dc:creator>
  <cp:keywords/>
  <dc:description/>
  <cp:lastModifiedBy>Jamie Tallent</cp:lastModifiedBy>
  <cp:revision>2</cp:revision>
  <dcterms:created xsi:type="dcterms:W3CDTF">2020-10-05T10:48:00Z</dcterms:created>
  <dcterms:modified xsi:type="dcterms:W3CDTF">2020-10-05T10:48:00Z</dcterms:modified>
</cp:coreProperties>
</file>