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1.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9238" w14:textId="28F0B8B3" w:rsidR="00F70DC5" w:rsidRPr="00833EFF" w:rsidRDefault="00F70DC5" w:rsidP="00F70DC5">
      <w:pPr>
        <w:ind w:firstLine="0"/>
        <w:jc w:val="center"/>
        <w:rPr>
          <w:rFonts w:cstheme="minorHAnsi"/>
          <w:b/>
          <w:szCs w:val="22"/>
        </w:rPr>
      </w:pPr>
      <w:r w:rsidRPr="00833EFF">
        <w:rPr>
          <w:rFonts w:cstheme="minorHAnsi"/>
          <w:b/>
          <w:szCs w:val="22"/>
        </w:rPr>
        <w:t xml:space="preserve">The impact of </w:t>
      </w:r>
      <w:r w:rsidR="000D75B3">
        <w:rPr>
          <w:rFonts w:cstheme="minorHAnsi"/>
          <w:b/>
          <w:szCs w:val="22"/>
        </w:rPr>
        <w:t xml:space="preserve">signposting and group support pathways </w:t>
      </w:r>
      <w:r w:rsidRPr="00833EFF">
        <w:rPr>
          <w:rFonts w:cstheme="minorHAnsi"/>
          <w:b/>
          <w:szCs w:val="22"/>
        </w:rPr>
        <w:t>on a community-based physical activity intervention grounded in motivational interviewing.</w:t>
      </w:r>
    </w:p>
    <w:p w14:paraId="4BD4F304" w14:textId="77777777" w:rsidR="00671295" w:rsidRDefault="00671295" w:rsidP="00313F3A">
      <w:pPr>
        <w:rPr>
          <w:rFonts w:cstheme="minorHAnsi"/>
          <w:szCs w:val="22"/>
        </w:rPr>
      </w:pPr>
    </w:p>
    <w:p w14:paraId="7738B825" w14:textId="0621DBAB" w:rsidR="004F52F0" w:rsidRPr="00614482" w:rsidRDefault="004F52F0" w:rsidP="004F52F0">
      <w:pPr>
        <w:rPr>
          <w:rFonts w:cstheme="minorHAnsi"/>
          <w:szCs w:val="22"/>
        </w:rPr>
      </w:pPr>
      <w:r w:rsidRPr="00614482">
        <w:rPr>
          <w:rFonts w:cstheme="minorHAnsi"/>
          <w:szCs w:val="22"/>
        </w:rPr>
        <w:t>Wade, M.</w:t>
      </w:r>
      <w:r>
        <w:rPr>
          <w:rFonts w:cstheme="minorHAnsi"/>
          <w:szCs w:val="22"/>
          <w:vertAlign w:val="superscript"/>
        </w:rPr>
        <w:t>1,2</w:t>
      </w:r>
      <w:r w:rsidRPr="00614482">
        <w:rPr>
          <w:rFonts w:cstheme="minorHAnsi"/>
          <w:szCs w:val="22"/>
        </w:rPr>
        <w:t>, Brown, N.</w:t>
      </w:r>
      <w:r>
        <w:rPr>
          <w:rFonts w:cstheme="minorHAnsi"/>
          <w:szCs w:val="22"/>
          <w:vertAlign w:val="superscript"/>
        </w:rPr>
        <w:t>1</w:t>
      </w:r>
      <w:r w:rsidRPr="00614482">
        <w:rPr>
          <w:rFonts w:cstheme="minorHAnsi"/>
          <w:szCs w:val="22"/>
        </w:rPr>
        <w:t>, Steele, J.</w:t>
      </w:r>
      <w:r>
        <w:rPr>
          <w:rFonts w:cstheme="minorHAnsi"/>
          <w:szCs w:val="22"/>
          <w:vertAlign w:val="superscript"/>
        </w:rPr>
        <w:t>2,3</w:t>
      </w:r>
      <w:r w:rsidRPr="00614482">
        <w:rPr>
          <w:rFonts w:cstheme="minorHAnsi"/>
          <w:szCs w:val="22"/>
        </w:rPr>
        <w:t>, Mann, S.</w:t>
      </w:r>
      <w:r>
        <w:rPr>
          <w:rFonts w:cstheme="minorHAnsi"/>
          <w:szCs w:val="22"/>
          <w:vertAlign w:val="superscript"/>
        </w:rPr>
        <w:t>4</w:t>
      </w:r>
      <w:r w:rsidRPr="00614482">
        <w:rPr>
          <w:rFonts w:cstheme="minorHAnsi"/>
          <w:szCs w:val="22"/>
        </w:rPr>
        <w:t>, Dancy, B.</w:t>
      </w:r>
      <w:r>
        <w:rPr>
          <w:rFonts w:cstheme="minorHAnsi"/>
          <w:szCs w:val="22"/>
          <w:vertAlign w:val="superscript"/>
        </w:rPr>
        <w:t>1</w:t>
      </w:r>
      <w:r w:rsidRPr="00614482">
        <w:rPr>
          <w:rFonts w:cstheme="minorHAnsi"/>
          <w:szCs w:val="22"/>
        </w:rPr>
        <w:t>, Winter, S.</w:t>
      </w:r>
      <w:r>
        <w:rPr>
          <w:rFonts w:cstheme="minorHAnsi"/>
          <w:szCs w:val="22"/>
          <w:vertAlign w:val="superscript"/>
        </w:rPr>
        <w:t>1</w:t>
      </w:r>
      <w:r w:rsidRPr="00614482">
        <w:rPr>
          <w:rFonts w:cstheme="minorHAnsi"/>
          <w:szCs w:val="22"/>
        </w:rPr>
        <w:t>, Majumdar, A.</w:t>
      </w:r>
      <w:r>
        <w:rPr>
          <w:rFonts w:cstheme="minorHAnsi"/>
          <w:szCs w:val="22"/>
          <w:vertAlign w:val="superscript"/>
        </w:rPr>
        <w:t>1</w:t>
      </w:r>
      <w:r w:rsidRPr="00614482">
        <w:rPr>
          <w:rFonts w:cstheme="minorHAnsi"/>
          <w:szCs w:val="22"/>
        </w:rPr>
        <w:t xml:space="preserve"> </w:t>
      </w:r>
    </w:p>
    <w:p w14:paraId="2E7F0129" w14:textId="77777777" w:rsidR="00313F3A" w:rsidRPr="001473B6" w:rsidRDefault="00313F3A" w:rsidP="00313F3A">
      <w:pPr>
        <w:jc w:val="center"/>
        <w:rPr>
          <w:rFonts w:cstheme="minorHAnsi"/>
        </w:rPr>
      </w:pPr>
    </w:p>
    <w:p w14:paraId="595C4C13" w14:textId="1739EA50" w:rsidR="00313F3A" w:rsidRDefault="00313F3A" w:rsidP="00313F3A">
      <w:pPr>
        <w:jc w:val="center"/>
        <w:rPr>
          <w:rFonts w:eastAsia="Times New Roman" w:cstheme="minorHAnsi"/>
          <w:color w:val="2A2A2A"/>
          <w:lang w:eastAsia="en-GB"/>
        </w:rPr>
      </w:pPr>
      <w:r>
        <w:rPr>
          <w:rFonts w:cstheme="minorHAnsi"/>
        </w:rPr>
        <w:t xml:space="preserve">Dr </w:t>
      </w:r>
      <w:r w:rsidRPr="001473B6">
        <w:rPr>
          <w:rFonts w:cstheme="minorHAnsi"/>
        </w:rPr>
        <w:t xml:space="preserve">Matthew Wade </w:t>
      </w:r>
      <w:r>
        <w:rPr>
          <w:rFonts w:cstheme="minorHAnsi"/>
        </w:rPr>
        <w:t>–</w:t>
      </w:r>
      <w:r w:rsidRPr="001473B6">
        <w:rPr>
          <w:rFonts w:cstheme="minorHAnsi"/>
        </w:rPr>
        <w:t xml:space="preserve"> </w:t>
      </w:r>
      <w:r>
        <w:rPr>
          <w:rFonts w:cstheme="minorHAnsi"/>
        </w:rPr>
        <w:t xml:space="preserve">PhD student, St Mary’s University; Head of Research, </w:t>
      </w:r>
      <w:r w:rsidRPr="001473B6">
        <w:rPr>
          <w:rFonts w:eastAsia="Times New Roman" w:cstheme="minorHAnsi"/>
          <w:color w:val="2A2A2A"/>
          <w:lang w:eastAsia="en-GB"/>
        </w:rPr>
        <w:t>ukactive Research Institute</w:t>
      </w:r>
    </w:p>
    <w:p w14:paraId="44DF47FF" w14:textId="408B9855" w:rsidR="00313F3A" w:rsidRDefault="00313F3A" w:rsidP="00313F3A">
      <w:pPr>
        <w:jc w:val="center"/>
        <w:rPr>
          <w:rFonts w:cstheme="minorHAnsi"/>
        </w:rPr>
      </w:pPr>
      <w:r>
        <w:rPr>
          <w:rFonts w:eastAsia="Times New Roman" w:cstheme="minorHAnsi"/>
          <w:color w:val="2A2A2A"/>
          <w:lang w:eastAsia="en-GB"/>
        </w:rPr>
        <w:t xml:space="preserve">Dr Nicola Brown – Reader in Female Health, </w:t>
      </w:r>
      <w:r>
        <w:rPr>
          <w:rFonts w:cstheme="minorHAnsi"/>
        </w:rPr>
        <w:t>St Mary’s University</w:t>
      </w:r>
    </w:p>
    <w:p w14:paraId="73A9E8E8" w14:textId="7152FE86" w:rsidR="00313F3A" w:rsidRDefault="00313F3A" w:rsidP="00313F3A">
      <w:pPr>
        <w:jc w:val="center"/>
        <w:rPr>
          <w:rFonts w:eastAsia="Times New Roman" w:cstheme="minorHAnsi"/>
          <w:color w:val="2A2A2A"/>
          <w:lang w:eastAsia="en-GB"/>
        </w:rPr>
      </w:pPr>
      <w:r>
        <w:rPr>
          <w:rFonts w:eastAsia="Times New Roman" w:cstheme="minorHAnsi"/>
          <w:color w:val="2A2A2A"/>
          <w:lang w:eastAsia="en-GB"/>
        </w:rPr>
        <w:t xml:space="preserve">Dr James Steele – Principle Investigator, ukactive Research Institute; </w:t>
      </w:r>
      <w:r w:rsidRPr="00313F3A">
        <w:rPr>
          <w:rFonts w:eastAsia="Times New Roman" w:cstheme="minorHAnsi"/>
          <w:color w:val="2A2A2A"/>
          <w:lang w:eastAsia="en-GB"/>
        </w:rPr>
        <w:t>Associate Professor – Sport and Exercise Science</w:t>
      </w:r>
      <w:r>
        <w:rPr>
          <w:rFonts w:eastAsia="Times New Roman" w:cstheme="minorHAnsi"/>
          <w:color w:val="2A2A2A"/>
          <w:lang w:eastAsia="en-GB"/>
        </w:rPr>
        <w:t>, Solent University</w:t>
      </w:r>
    </w:p>
    <w:p w14:paraId="1899CB38" w14:textId="3714532D" w:rsidR="00313F3A" w:rsidRDefault="00313F3A" w:rsidP="00313F3A">
      <w:pPr>
        <w:jc w:val="center"/>
        <w:rPr>
          <w:rFonts w:eastAsia="Times New Roman" w:cstheme="minorHAnsi"/>
          <w:color w:val="2A2A2A"/>
          <w:lang w:eastAsia="en-GB"/>
        </w:rPr>
      </w:pPr>
      <w:r>
        <w:rPr>
          <w:rFonts w:eastAsia="Times New Roman" w:cstheme="minorHAnsi"/>
          <w:color w:val="2A2A2A"/>
          <w:lang w:eastAsia="en-GB"/>
        </w:rPr>
        <w:t>Dr Steven Mann – Director, 4Global</w:t>
      </w:r>
    </w:p>
    <w:p w14:paraId="44D9EC56" w14:textId="0DACF30A" w:rsidR="00313F3A" w:rsidRDefault="00313F3A" w:rsidP="00313F3A">
      <w:pPr>
        <w:jc w:val="center"/>
        <w:rPr>
          <w:rFonts w:eastAsia="Times New Roman" w:cstheme="minorHAnsi"/>
          <w:color w:val="2A2A2A"/>
          <w:lang w:eastAsia="en-GB"/>
        </w:rPr>
      </w:pPr>
      <w:r>
        <w:rPr>
          <w:rFonts w:eastAsia="Times New Roman" w:cstheme="minorHAnsi"/>
          <w:color w:val="2A2A2A"/>
          <w:lang w:eastAsia="en-GB"/>
        </w:rPr>
        <w:t xml:space="preserve">Dr Bernadette Dancy – </w:t>
      </w:r>
      <w:r w:rsidRPr="003274B3">
        <w:rPr>
          <w:rFonts w:eastAsia="Times New Roman" w:cstheme="minorHAnsi"/>
          <w:color w:val="2A2A2A"/>
          <w:lang w:eastAsia="en-GB"/>
        </w:rPr>
        <w:t>Health and Exercise Consultant</w:t>
      </w:r>
    </w:p>
    <w:p w14:paraId="326EA733" w14:textId="7D4B20B6" w:rsidR="00313F3A" w:rsidRDefault="00313F3A" w:rsidP="00313F3A">
      <w:pPr>
        <w:jc w:val="center"/>
        <w:rPr>
          <w:rFonts w:eastAsia="Times New Roman" w:cstheme="minorHAnsi"/>
          <w:color w:val="2A2A2A"/>
          <w:lang w:eastAsia="en-GB"/>
        </w:rPr>
      </w:pPr>
      <w:r>
        <w:rPr>
          <w:rFonts w:eastAsia="Times New Roman" w:cstheme="minorHAnsi"/>
          <w:color w:val="2A2A2A"/>
          <w:lang w:eastAsia="en-GB"/>
        </w:rPr>
        <w:t xml:space="preserve">Dr Stacy Winter - </w:t>
      </w:r>
      <w:r w:rsidRPr="00313F3A">
        <w:rPr>
          <w:rFonts w:eastAsia="Times New Roman" w:cstheme="minorHAnsi"/>
          <w:color w:val="2A2A2A"/>
          <w:lang w:eastAsia="en-GB"/>
        </w:rPr>
        <w:t>Senior Lecturer in Applied Sport Psychology</w:t>
      </w:r>
      <w:r>
        <w:rPr>
          <w:rFonts w:eastAsia="Times New Roman" w:cstheme="minorHAnsi"/>
          <w:color w:val="2A2A2A"/>
          <w:lang w:eastAsia="en-GB"/>
        </w:rPr>
        <w:t>, St Mary’s University</w:t>
      </w:r>
    </w:p>
    <w:p w14:paraId="658652C1" w14:textId="13BD717E" w:rsidR="00313F3A" w:rsidRPr="00485F7D" w:rsidRDefault="00313F3A" w:rsidP="00313F3A">
      <w:pPr>
        <w:jc w:val="center"/>
        <w:rPr>
          <w:rFonts w:eastAsia="Times New Roman" w:cstheme="minorHAnsi"/>
          <w:color w:val="2A2A2A"/>
          <w:lang w:eastAsia="en-GB"/>
        </w:rPr>
      </w:pPr>
      <w:r>
        <w:rPr>
          <w:rFonts w:eastAsia="Times New Roman" w:cstheme="minorHAnsi"/>
          <w:color w:val="2A2A2A"/>
          <w:lang w:eastAsia="en-GB"/>
        </w:rPr>
        <w:t xml:space="preserve">Dr </w:t>
      </w:r>
      <w:r w:rsidRPr="00485F7D">
        <w:rPr>
          <w:rFonts w:eastAsia="Times New Roman" w:cstheme="minorHAnsi"/>
          <w:color w:val="2A2A2A"/>
          <w:lang w:eastAsia="en-GB"/>
        </w:rPr>
        <w:t>Anne Maj</w:t>
      </w:r>
      <w:r>
        <w:rPr>
          <w:rFonts w:eastAsia="Times New Roman" w:cstheme="minorHAnsi"/>
          <w:color w:val="2A2A2A"/>
          <w:lang w:eastAsia="en-GB"/>
        </w:rPr>
        <w:t>u</w:t>
      </w:r>
      <w:r w:rsidRPr="00485F7D">
        <w:rPr>
          <w:rFonts w:eastAsia="Times New Roman" w:cstheme="minorHAnsi"/>
          <w:color w:val="2A2A2A"/>
          <w:lang w:eastAsia="en-GB"/>
        </w:rPr>
        <w:t xml:space="preserve">mdar - </w:t>
      </w:r>
      <w:r w:rsidR="00E24F86" w:rsidRPr="00E24F86">
        <w:rPr>
          <w:rFonts w:eastAsia="Times New Roman" w:cstheme="minorHAnsi"/>
          <w:color w:val="2A2A2A"/>
          <w:lang w:eastAsia="en-GB"/>
        </w:rPr>
        <w:t>Senior Lecturer in Nutrition and Chronic Disease</w:t>
      </w:r>
      <w:r w:rsidRPr="00485F7D">
        <w:rPr>
          <w:rFonts w:eastAsia="Times New Roman" w:cstheme="minorHAnsi"/>
          <w:color w:val="2A2A2A"/>
          <w:lang w:eastAsia="en-GB"/>
        </w:rPr>
        <w:t xml:space="preserve">, </w:t>
      </w:r>
      <w:r w:rsidRPr="00485F7D">
        <w:rPr>
          <w:rFonts w:cstheme="minorHAnsi"/>
        </w:rPr>
        <w:t>St Mary’s University</w:t>
      </w:r>
    </w:p>
    <w:p w14:paraId="2961D39B" w14:textId="77777777" w:rsidR="00313F3A" w:rsidRDefault="00313F3A" w:rsidP="008A459F">
      <w:pPr>
        <w:ind w:firstLine="0"/>
        <w:rPr>
          <w:rFonts w:cstheme="minorHAnsi"/>
          <w:szCs w:val="22"/>
        </w:rPr>
      </w:pPr>
    </w:p>
    <w:p w14:paraId="2BB7F98A" w14:textId="70C94E8C" w:rsidR="004F52F0" w:rsidRPr="00653487" w:rsidRDefault="008A459F" w:rsidP="004F52F0">
      <w:pPr>
        <w:jc w:val="center"/>
        <w:rPr>
          <w:rFonts w:eastAsia="Times New Roman" w:cstheme="minorHAnsi"/>
          <w:color w:val="000000" w:themeColor="text1"/>
          <w:lang w:eastAsia="en-GB"/>
        </w:rPr>
      </w:pPr>
      <w:r w:rsidRPr="00653487">
        <w:rPr>
          <w:rFonts w:eastAsia="Times New Roman" w:cstheme="minorHAnsi"/>
          <w:color w:val="000000" w:themeColor="text1"/>
          <w:vertAlign w:val="superscript"/>
          <w:lang w:eastAsia="en-GB"/>
        </w:rPr>
        <w:t>1</w:t>
      </w:r>
      <w:r w:rsidRPr="00653487">
        <w:rPr>
          <w:rFonts w:eastAsia="Times New Roman" w:cstheme="minorHAnsi"/>
          <w:color w:val="000000" w:themeColor="text1"/>
          <w:lang w:eastAsia="en-GB"/>
        </w:rPr>
        <w:t xml:space="preserve"> </w:t>
      </w:r>
      <w:r w:rsidR="00E24F86" w:rsidRPr="00E24F86">
        <w:rPr>
          <w:rFonts w:eastAsia="Times New Roman" w:cstheme="minorHAnsi"/>
          <w:color w:val="000000" w:themeColor="text1"/>
          <w:lang w:eastAsia="en-GB"/>
        </w:rPr>
        <w:t>Faculty of Sport, Allied Health and Performance Sciences</w:t>
      </w:r>
      <w:r w:rsidR="004F52F0" w:rsidRPr="00653487">
        <w:rPr>
          <w:rFonts w:eastAsia="Times New Roman" w:cstheme="minorHAnsi"/>
          <w:color w:val="000000" w:themeColor="text1"/>
          <w:lang w:eastAsia="en-GB"/>
        </w:rPr>
        <w:t>, St Mary’s University, Twickenham, TW1 4SX, UK</w:t>
      </w:r>
    </w:p>
    <w:p w14:paraId="49C5F995" w14:textId="77777777" w:rsidR="004F52F0" w:rsidRPr="00653487" w:rsidRDefault="008A459F" w:rsidP="004F52F0">
      <w:pPr>
        <w:jc w:val="center"/>
        <w:rPr>
          <w:rFonts w:eastAsia="Times New Roman" w:cstheme="minorHAnsi"/>
          <w:color w:val="000000" w:themeColor="text1"/>
          <w:lang w:eastAsia="en-GB"/>
        </w:rPr>
      </w:pPr>
      <w:r w:rsidRPr="00653487">
        <w:rPr>
          <w:rFonts w:eastAsia="Times New Roman" w:cstheme="minorHAnsi"/>
          <w:color w:val="000000" w:themeColor="text1"/>
          <w:vertAlign w:val="superscript"/>
          <w:lang w:eastAsia="en-GB"/>
        </w:rPr>
        <w:t>2</w:t>
      </w:r>
      <w:r w:rsidRPr="00653487">
        <w:rPr>
          <w:rFonts w:eastAsia="Times New Roman" w:cstheme="minorHAnsi"/>
          <w:color w:val="000000" w:themeColor="text1"/>
          <w:lang w:eastAsia="en-GB"/>
        </w:rPr>
        <w:t xml:space="preserve"> </w:t>
      </w:r>
      <w:r w:rsidR="004F52F0" w:rsidRPr="00653487">
        <w:rPr>
          <w:rFonts w:eastAsia="Times New Roman" w:cstheme="minorHAnsi"/>
          <w:color w:val="000000" w:themeColor="text1"/>
          <w:lang w:eastAsia="en-GB"/>
        </w:rPr>
        <w:t>ukactive Research Institute, London, WC1A 2SL, UK</w:t>
      </w:r>
    </w:p>
    <w:p w14:paraId="61A66689" w14:textId="77777777" w:rsidR="008A459F" w:rsidRPr="00653487" w:rsidRDefault="008A459F" w:rsidP="008A459F">
      <w:pPr>
        <w:jc w:val="center"/>
        <w:rPr>
          <w:rFonts w:eastAsia="Times New Roman" w:cstheme="minorHAnsi"/>
          <w:color w:val="000000" w:themeColor="text1"/>
          <w:lang w:eastAsia="en-GB"/>
        </w:rPr>
      </w:pPr>
      <w:r w:rsidRPr="00653487">
        <w:rPr>
          <w:rFonts w:eastAsia="Times New Roman" w:cstheme="minorHAnsi"/>
          <w:color w:val="000000" w:themeColor="text1"/>
          <w:vertAlign w:val="superscript"/>
          <w:lang w:eastAsia="en-GB"/>
        </w:rPr>
        <w:t>3</w:t>
      </w:r>
      <w:r w:rsidRPr="00653487">
        <w:rPr>
          <w:rFonts w:eastAsia="Times New Roman" w:cstheme="minorHAnsi"/>
          <w:color w:val="000000" w:themeColor="text1"/>
          <w:lang w:eastAsia="en-GB"/>
        </w:rPr>
        <w:t xml:space="preserve"> School of Sport, Health, and Social Sciences, Solent University, Southampton, UK</w:t>
      </w:r>
    </w:p>
    <w:p w14:paraId="47B88C62" w14:textId="220121D7" w:rsidR="008A459F" w:rsidRPr="00653487" w:rsidRDefault="008A459F" w:rsidP="008A459F">
      <w:pPr>
        <w:jc w:val="center"/>
        <w:rPr>
          <w:rFonts w:eastAsia="Times New Roman" w:cstheme="minorHAnsi"/>
          <w:color w:val="000000" w:themeColor="text1"/>
          <w:lang w:eastAsia="en-GB"/>
        </w:rPr>
      </w:pPr>
      <w:r w:rsidRPr="00653487">
        <w:rPr>
          <w:rFonts w:eastAsia="Times New Roman" w:cstheme="minorHAnsi"/>
          <w:color w:val="000000" w:themeColor="text1"/>
          <w:vertAlign w:val="superscript"/>
          <w:lang w:eastAsia="en-GB"/>
        </w:rPr>
        <w:t>4</w:t>
      </w:r>
      <w:r w:rsidRPr="00653487">
        <w:rPr>
          <w:rFonts w:eastAsia="Times New Roman" w:cstheme="minorHAnsi"/>
          <w:color w:val="000000" w:themeColor="text1"/>
          <w:lang w:eastAsia="en-GB"/>
        </w:rPr>
        <w:t xml:space="preserve"> </w:t>
      </w:r>
      <w:r w:rsidR="00313F3A">
        <w:rPr>
          <w:rFonts w:eastAsia="Times New Roman" w:cstheme="minorHAnsi"/>
          <w:color w:val="000000" w:themeColor="text1"/>
          <w:lang w:eastAsia="en-GB"/>
        </w:rPr>
        <w:t>4Global</w:t>
      </w:r>
      <w:r w:rsidR="00313F3A" w:rsidRPr="00653487">
        <w:rPr>
          <w:rFonts w:eastAsia="Times New Roman" w:cstheme="minorHAnsi"/>
          <w:color w:val="000000" w:themeColor="text1"/>
          <w:lang w:eastAsia="en-GB"/>
        </w:rPr>
        <w:t xml:space="preserve">, </w:t>
      </w:r>
      <w:r w:rsidR="00313F3A" w:rsidRPr="00AF08CE">
        <w:rPr>
          <w:rFonts w:eastAsia="Times New Roman" w:cstheme="minorHAnsi"/>
          <w:color w:val="000000" w:themeColor="text1"/>
          <w:lang w:eastAsia="en-GB"/>
        </w:rPr>
        <w:t>Chiswick, W4 5YG</w:t>
      </w:r>
      <w:r w:rsidR="00313F3A" w:rsidRPr="00653487">
        <w:rPr>
          <w:rFonts w:eastAsia="Times New Roman" w:cstheme="minorHAnsi"/>
          <w:color w:val="000000" w:themeColor="text1"/>
          <w:lang w:eastAsia="en-GB"/>
        </w:rPr>
        <w:t>, UK</w:t>
      </w:r>
    </w:p>
    <w:p w14:paraId="4A581DE3" w14:textId="77777777" w:rsidR="003274B3" w:rsidRDefault="003274B3" w:rsidP="00A501BB">
      <w:pPr>
        <w:ind w:firstLine="0"/>
        <w:rPr>
          <w:rFonts w:eastAsia="Times New Roman" w:cstheme="minorHAnsi"/>
          <w:i/>
          <w:color w:val="000000" w:themeColor="text1"/>
          <w:lang w:eastAsia="en-GB"/>
        </w:rPr>
      </w:pPr>
    </w:p>
    <w:p w14:paraId="0805DBAE" w14:textId="55A587D0" w:rsidR="008A459F" w:rsidRPr="00653487" w:rsidRDefault="008A459F" w:rsidP="00A501BB">
      <w:pPr>
        <w:ind w:firstLine="0"/>
        <w:rPr>
          <w:rFonts w:eastAsia="Times New Roman" w:cstheme="minorHAnsi"/>
          <w:color w:val="000000" w:themeColor="text1"/>
          <w:lang w:eastAsia="en-GB"/>
        </w:rPr>
      </w:pPr>
      <w:r w:rsidRPr="00653487">
        <w:rPr>
          <w:rFonts w:eastAsia="Times New Roman" w:cstheme="minorHAnsi"/>
          <w:i/>
          <w:color w:val="000000" w:themeColor="text1"/>
          <w:lang w:eastAsia="en-GB"/>
        </w:rPr>
        <w:t>Corresponding author:</w:t>
      </w:r>
      <w:r w:rsidRPr="00653487">
        <w:rPr>
          <w:rFonts w:eastAsia="Times New Roman" w:cstheme="minorHAnsi"/>
          <w:color w:val="000000" w:themeColor="text1"/>
          <w:lang w:eastAsia="en-GB"/>
        </w:rPr>
        <w:t xml:space="preserve"> Matthew Wade</w:t>
      </w:r>
      <w:r w:rsidR="003274B3">
        <w:rPr>
          <w:rFonts w:eastAsia="Times New Roman" w:cstheme="minorHAnsi"/>
          <w:color w:val="000000" w:themeColor="text1"/>
          <w:lang w:eastAsia="en-GB"/>
        </w:rPr>
        <w:t xml:space="preserve"> - </w:t>
      </w:r>
      <w:hyperlink r:id="rId11" w:history="1">
        <w:r w:rsidR="00A501BB" w:rsidRPr="007A16A6">
          <w:rPr>
            <w:rStyle w:val="Hyperlink"/>
            <w:rFonts w:eastAsia="Times New Roman" w:cstheme="minorHAnsi"/>
            <w:lang w:eastAsia="en-GB"/>
          </w:rPr>
          <w:t>matthewwade@ukactive.org.uk</w:t>
        </w:r>
      </w:hyperlink>
      <w:r w:rsidR="00A501BB">
        <w:rPr>
          <w:rFonts w:eastAsia="Times New Roman" w:cstheme="minorHAnsi"/>
          <w:color w:val="000000" w:themeColor="text1"/>
          <w:lang w:eastAsia="en-GB"/>
        </w:rPr>
        <w:t xml:space="preserve"> </w:t>
      </w:r>
    </w:p>
    <w:p w14:paraId="0270ED12" w14:textId="77777777" w:rsidR="003274B3" w:rsidRDefault="003274B3" w:rsidP="008A459F">
      <w:pPr>
        <w:pStyle w:val="NoSpacing"/>
        <w:rPr>
          <w:rFonts w:cstheme="minorHAnsi"/>
          <w:b/>
          <w:szCs w:val="22"/>
          <w:lang w:val="en-GB"/>
        </w:rPr>
      </w:pPr>
    </w:p>
    <w:p w14:paraId="469AAA9C" w14:textId="317F79D0" w:rsidR="008A459F" w:rsidRDefault="008A459F" w:rsidP="008A459F">
      <w:pPr>
        <w:pStyle w:val="NoSpacing"/>
        <w:rPr>
          <w:rFonts w:cstheme="minorHAnsi"/>
          <w:b/>
          <w:szCs w:val="22"/>
          <w:lang w:val="en-GB"/>
        </w:rPr>
      </w:pPr>
      <w:r>
        <w:rPr>
          <w:rFonts w:cstheme="minorHAnsi"/>
          <w:b/>
          <w:szCs w:val="22"/>
          <w:lang w:val="en-GB"/>
        </w:rPr>
        <w:lastRenderedPageBreak/>
        <w:t>A</w:t>
      </w:r>
      <w:r w:rsidR="008E41CA">
        <w:rPr>
          <w:rFonts w:cstheme="minorHAnsi"/>
          <w:b/>
          <w:szCs w:val="22"/>
          <w:lang w:val="en-GB"/>
        </w:rPr>
        <w:t>BSTRACT</w:t>
      </w:r>
    </w:p>
    <w:p w14:paraId="368FF70B" w14:textId="75EA6365" w:rsidR="008A459F" w:rsidRPr="00BF7153" w:rsidRDefault="008A459F" w:rsidP="008A459F">
      <w:pPr>
        <w:pStyle w:val="NoSpacing"/>
        <w:rPr>
          <w:rFonts w:cstheme="minorHAnsi"/>
          <w:b/>
          <w:szCs w:val="22"/>
          <w:lang w:val="en-GB"/>
        </w:rPr>
      </w:pPr>
      <w:r w:rsidRPr="00BF7153">
        <w:rPr>
          <w:rFonts w:cstheme="minorHAnsi"/>
          <w:b/>
          <w:szCs w:val="22"/>
          <w:lang w:val="en-GB"/>
        </w:rPr>
        <w:t>Background:</w:t>
      </w:r>
      <w:r>
        <w:rPr>
          <w:rFonts w:cstheme="minorHAnsi"/>
          <w:b/>
          <w:szCs w:val="22"/>
          <w:lang w:val="en-GB"/>
        </w:rPr>
        <w:t xml:space="preserve"> </w:t>
      </w:r>
      <w:r>
        <w:rPr>
          <w:rFonts w:cstheme="minorHAnsi"/>
          <w:szCs w:val="22"/>
          <w:lang w:val="en-GB"/>
        </w:rPr>
        <w:t>B</w:t>
      </w:r>
      <w:r w:rsidRPr="00C71BA7">
        <w:rPr>
          <w:rFonts w:cstheme="minorHAnsi"/>
          <w:szCs w:val="22"/>
          <w:lang w:val="en-GB"/>
        </w:rPr>
        <w:t xml:space="preserve">rief advice </w:t>
      </w:r>
      <w:r>
        <w:rPr>
          <w:rFonts w:cstheme="minorHAnsi"/>
          <w:szCs w:val="22"/>
          <w:lang w:val="en-GB"/>
        </w:rPr>
        <w:t xml:space="preserve">is recommended </w:t>
      </w:r>
      <w:r w:rsidRPr="00C71BA7">
        <w:rPr>
          <w:rFonts w:cstheme="minorHAnsi"/>
          <w:szCs w:val="22"/>
          <w:lang w:val="en-GB"/>
        </w:rPr>
        <w:t xml:space="preserve">to </w:t>
      </w:r>
      <w:r>
        <w:rPr>
          <w:rFonts w:cstheme="minorHAnsi"/>
          <w:szCs w:val="22"/>
          <w:lang w:val="en-GB"/>
        </w:rPr>
        <w:t>increase physical activity (</w:t>
      </w:r>
      <w:r w:rsidRPr="00C71BA7">
        <w:rPr>
          <w:rFonts w:cstheme="minorHAnsi"/>
          <w:szCs w:val="22"/>
          <w:lang w:val="en-GB"/>
        </w:rPr>
        <w:t>PA</w:t>
      </w:r>
      <w:r>
        <w:rPr>
          <w:rFonts w:cstheme="minorHAnsi"/>
          <w:szCs w:val="22"/>
          <w:lang w:val="en-GB"/>
        </w:rPr>
        <w:t>)</w:t>
      </w:r>
      <w:r w:rsidRPr="00C71BA7">
        <w:rPr>
          <w:rFonts w:cstheme="minorHAnsi"/>
          <w:szCs w:val="22"/>
          <w:lang w:val="en-GB"/>
        </w:rPr>
        <w:t xml:space="preserve"> </w:t>
      </w:r>
      <w:r>
        <w:rPr>
          <w:rFonts w:cstheme="minorHAnsi"/>
          <w:szCs w:val="22"/>
          <w:lang w:val="en-GB"/>
        </w:rPr>
        <w:t xml:space="preserve">within primary care. This study </w:t>
      </w:r>
      <w:r>
        <w:t xml:space="preserve">assessed change in PA levels and mental wellbeing after a motivational interviewing (MI) community-based PA intervention and the impact of signposting [SP] and Social Action [SA] (i.e. weekly group support) pathways. </w:t>
      </w:r>
      <w:r w:rsidRPr="00BF7153">
        <w:rPr>
          <w:rFonts w:cstheme="minorHAnsi"/>
          <w:b/>
          <w:szCs w:val="22"/>
          <w:lang w:val="en-GB"/>
        </w:rPr>
        <w:t>Methods:</w:t>
      </w:r>
      <w:r>
        <w:rPr>
          <w:rFonts w:cstheme="minorHAnsi"/>
          <w:b/>
          <w:szCs w:val="22"/>
          <w:lang w:val="en-GB"/>
        </w:rPr>
        <w:t xml:space="preserve"> </w:t>
      </w:r>
      <w:r>
        <w:t xml:space="preserve">Participants (n=2084) took part in a community-based, primary care PA </w:t>
      </w:r>
      <w:proofErr w:type="spellStart"/>
      <w:r>
        <w:t>programme</w:t>
      </w:r>
      <w:proofErr w:type="spellEnd"/>
      <w:r>
        <w:t xml:space="preserve"> using MI techniques. Self-reported PA and mental wellbeing data were collected at baseline (following an initial 30-minute MI appointment), 12-weeks, six-months, and 12-months. Participants were assigned based upon the surgery they attended to the SP or SA pathway. Multilevel models derive</w:t>
      </w:r>
      <w:r w:rsidR="009D3CF0">
        <w:t>d</w:t>
      </w:r>
      <w:r>
        <w:t xml:space="preserve"> point estimates and 95%CIs for outcomes at each time point and change scores. </w:t>
      </w:r>
      <w:r w:rsidRPr="00BF7153">
        <w:rPr>
          <w:rFonts w:cstheme="minorHAnsi"/>
          <w:b/>
          <w:szCs w:val="22"/>
          <w:lang w:val="en-GB"/>
        </w:rPr>
        <w:t>Results</w:t>
      </w:r>
      <w:r>
        <w:rPr>
          <w:rFonts w:cstheme="minorHAnsi"/>
          <w:b/>
          <w:szCs w:val="22"/>
          <w:lang w:val="en-GB"/>
        </w:rPr>
        <w:t xml:space="preserve">: </w:t>
      </w:r>
      <w:r>
        <w:rPr>
          <w:rFonts w:cstheme="minorHAnsi"/>
          <w:szCs w:val="22"/>
          <w:lang w:val="en-GB"/>
        </w:rPr>
        <w:t>P</w:t>
      </w:r>
      <w:r w:rsidRPr="00BF7153">
        <w:rPr>
          <w:rFonts w:cstheme="minorHAnsi"/>
          <w:szCs w:val="22"/>
          <w:lang w:val="en-GB"/>
        </w:rPr>
        <w:t xml:space="preserve">articipants increased PA and mental wellbeing at </w:t>
      </w:r>
      <w:r>
        <w:rPr>
          <w:rFonts w:cstheme="minorHAnsi"/>
          <w:szCs w:val="22"/>
          <w:lang w:val="en-GB"/>
        </w:rPr>
        <w:t>each follow-up time point</w:t>
      </w:r>
      <w:r w:rsidRPr="00BF7153">
        <w:rPr>
          <w:rFonts w:cstheme="minorHAnsi"/>
          <w:szCs w:val="22"/>
          <w:lang w:val="en-GB"/>
        </w:rPr>
        <w:t xml:space="preserve"> through both participant pathways</w:t>
      </w:r>
      <w:r>
        <w:rPr>
          <w:rFonts w:cstheme="minorHAnsi"/>
          <w:szCs w:val="22"/>
          <w:lang w:val="en-GB"/>
        </w:rPr>
        <w:t xml:space="preserve"> and with </w:t>
      </w:r>
      <w:r w:rsidRPr="00BF7153">
        <w:rPr>
          <w:rFonts w:cstheme="minorHAnsi"/>
          <w:szCs w:val="22"/>
          <w:lang w:val="en-GB"/>
        </w:rPr>
        <w:t>little difference</w:t>
      </w:r>
      <w:r>
        <w:rPr>
          <w:rFonts w:cstheme="minorHAnsi"/>
          <w:szCs w:val="22"/>
          <w:lang w:val="en-GB"/>
        </w:rPr>
        <w:t xml:space="preserve"> between pathways.</w:t>
      </w:r>
      <w:r w:rsidRPr="00BF7153">
        <w:rPr>
          <w:rFonts w:cstheme="minorHAnsi"/>
          <w:szCs w:val="22"/>
          <w:lang w:val="en-GB"/>
        </w:rPr>
        <w:t xml:space="preserve"> Retention was similar between pathways at 12-weeks, but the SP pathway retained more participants at six-months and 12-months.</w:t>
      </w:r>
      <w:r>
        <w:rPr>
          <w:rFonts w:cstheme="minorHAnsi"/>
          <w:szCs w:val="22"/>
          <w:lang w:val="en-GB"/>
        </w:rPr>
        <w:t xml:space="preserve"> </w:t>
      </w:r>
      <w:r w:rsidRPr="00BF7153">
        <w:rPr>
          <w:rFonts w:cstheme="minorHAnsi"/>
          <w:b/>
          <w:szCs w:val="22"/>
          <w:lang w:val="en-GB"/>
        </w:rPr>
        <w:t>Conclusions</w:t>
      </w:r>
      <w:r>
        <w:rPr>
          <w:rFonts w:cstheme="minorHAnsi"/>
          <w:b/>
          <w:szCs w:val="22"/>
          <w:lang w:val="en-GB"/>
        </w:rPr>
        <w:t xml:space="preserve">: </w:t>
      </w:r>
      <w:r>
        <w:rPr>
          <w:rFonts w:cstheme="minorHAnsi"/>
          <w:color w:val="000000" w:themeColor="text1"/>
          <w:szCs w:val="22"/>
        </w:rPr>
        <w:t>B</w:t>
      </w:r>
      <w:r w:rsidRPr="00AE1A09">
        <w:rPr>
          <w:rFonts w:cstheme="minorHAnsi"/>
          <w:color w:val="000000" w:themeColor="text1"/>
          <w:szCs w:val="22"/>
        </w:rPr>
        <w:t>oth pathways produced similar improvements in PA and mental wellbeing</w:t>
      </w:r>
      <w:r w:rsidR="00734756">
        <w:rPr>
          <w:rFonts w:cstheme="minorHAnsi"/>
          <w:color w:val="000000" w:themeColor="text1"/>
          <w:szCs w:val="22"/>
        </w:rPr>
        <w:t>, however the addition of a control would have provided further insight as to the effectiveness</w:t>
      </w:r>
      <w:r w:rsidR="009D3CF0">
        <w:rPr>
          <w:rFonts w:cstheme="minorHAnsi"/>
          <w:color w:val="000000" w:themeColor="text1"/>
          <w:szCs w:val="22"/>
        </w:rPr>
        <w:t xml:space="preserve">. </w:t>
      </w:r>
      <w:r w:rsidR="009D3CF0">
        <w:t>D</w:t>
      </w:r>
      <w:r>
        <w:t xml:space="preserve">ue to lower resources yet similar effects, </w:t>
      </w:r>
      <w:r w:rsidR="009D3CF0">
        <w:t xml:space="preserve">the </w:t>
      </w:r>
      <w:r>
        <w:t>SP pathway</w:t>
      </w:r>
      <w:r w:rsidR="009D3CF0">
        <w:t xml:space="preserve"> could be incorporated</w:t>
      </w:r>
      <w:r>
        <w:t xml:space="preserve"> to support PA in primary care settings</w:t>
      </w:r>
      <w:r w:rsidRPr="004A295A">
        <w:t>.</w:t>
      </w:r>
    </w:p>
    <w:p w14:paraId="2D0C17EC" w14:textId="0F4DCE97" w:rsidR="0018539A" w:rsidRDefault="0018539A" w:rsidP="0018539A">
      <w:pPr>
        <w:pStyle w:val="NoSpacing"/>
        <w:rPr>
          <w:rFonts w:cstheme="minorHAnsi"/>
          <w:i/>
          <w:szCs w:val="22"/>
          <w:lang w:val="en-GB"/>
        </w:rPr>
      </w:pPr>
    </w:p>
    <w:p w14:paraId="36FB1DAB" w14:textId="0CA5F1B2" w:rsidR="008A459F" w:rsidRDefault="008A459F" w:rsidP="0018539A">
      <w:pPr>
        <w:pStyle w:val="NoSpacing"/>
        <w:rPr>
          <w:rFonts w:cstheme="minorHAnsi"/>
          <w:i/>
          <w:szCs w:val="22"/>
          <w:lang w:val="en-GB"/>
        </w:rPr>
      </w:pPr>
    </w:p>
    <w:p w14:paraId="5535F5FB" w14:textId="095326C8" w:rsidR="008A459F" w:rsidRDefault="008A459F" w:rsidP="0018539A">
      <w:pPr>
        <w:pStyle w:val="NoSpacing"/>
        <w:rPr>
          <w:rFonts w:cstheme="minorHAnsi"/>
          <w:i/>
          <w:szCs w:val="22"/>
          <w:lang w:val="en-GB"/>
        </w:rPr>
      </w:pPr>
    </w:p>
    <w:p w14:paraId="560385AC" w14:textId="1F3B36DC" w:rsidR="008A459F" w:rsidRDefault="008A459F" w:rsidP="0018539A">
      <w:pPr>
        <w:pStyle w:val="NoSpacing"/>
        <w:rPr>
          <w:rFonts w:cstheme="minorHAnsi"/>
          <w:i/>
          <w:szCs w:val="22"/>
          <w:lang w:val="en-GB"/>
        </w:rPr>
      </w:pPr>
    </w:p>
    <w:p w14:paraId="3DB45CE1" w14:textId="1F0887F0" w:rsidR="008A459F" w:rsidRDefault="008A459F" w:rsidP="0018539A">
      <w:pPr>
        <w:pStyle w:val="NoSpacing"/>
        <w:rPr>
          <w:rFonts w:cstheme="minorHAnsi"/>
          <w:i/>
          <w:szCs w:val="22"/>
          <w:lang w:val="en-GB"/>
        </w:rPr>
      </w:pPr>
    </w:p>
    <w:p w14:paraId="2553B9C9" w14:textId="71880152" w:rsidR="00CB4D7C" w:rsidRDefault="00CB4D7C" w:rsidP="0018539A">
      <w:pPr>
        <w:pStyle w:val="NoSpacing"/>
        <w:rPr>
          <w:rFonts w:cstheme="minorHAnsi"/>
          <w:i/>
          <w:szCs w:val="22"/>
          <w:lang w:val="en-GB"/>
        </w:rPr>
      </w:pPr>
    </w:p>
    <w:p w14:paraId="09A7AA97" w14:textId="503D1C00" w:rsidR="00CB4D7C" w:rsidRDefault="00CB4D7C" w:rsidP="0018539A">
      <w:pPr>
        <w:pStyle w:val="NoSpacing"/>
        <w:rPr>
          <w:rFonts w:cstheme="minorHAnsi"/>
          <w:i/>
          <w:szCs w:val="22"/>
          <w:lang w:val="en-GB"/>
        </w:rPr>
      </w:pPr>
    </w:p>
    <w:p w14:paraId="7DA10FB6" w14:textId="092776E5" w:rsidR="0018539A" w:rsidRPr="00614482" w:rsidRDefault="005C0AF1" w:rsidP="0018539A">
      <w:pPr>
        <w:pStyle w:val="Heading2"/>
        <w:rPr>
          <w:rFonts w:asciiTheme="minorHAnsi" w:hAnsiTheme="minorHAnsi" w:cstheme="minorHAnsi"/>
          <w:szCs w:val="22"/>
        </w:rPr>
      </w:pPr>
      <w:bookmarkStart w:id="0" w:name="_Toc533411097"/>
      <w:bookmarkStart w:id="1" w:name="_Toc9063993"/>
      <w:bookmarkStart w:id="2" w:name="_Toc10810858"/>
      <w:bookmarkStart w:id="3" w:name="_Toc10896786"/>
      <w:bookmarkStart w:id="4" w:name="_Toc11743554"/>
      <w:r w:rsidRPr="00614482">
        <w:rPr>
          <w:rFonts w:asciiTheme="minorHAnsi" w:hAnsiTheme="minorHAnsi" w:cstheme="minorHAnsi"/>
          <w:szCs w:val="22"/>
        </w:rPr>
        <w:lastRenderedPageBreak/>
        <w:t>INTRODUCTION</w:t>
      </w:r>
      <w:bookmarkEnd w:id="0"/>
      <w:bookmarkEnd w:id="1"/>
      <w:bookmarkEnd w:id="2"/>
      <w:bookmarkEnd w:id="3"/>
      <w:bookmarkEnd w:id="4"/>
    </w:p>
    <w:p w14:paraId="26E4B473" w14:textId="3F4C69E6" w:rsidR="0018539A" w:rsidRDefault="0018539A" w:rsidP="009E381F">
      <w:pPr>
        <w:rPr>
          <w:rFonts w:cstheme="minorHAnsi"/>
          <w:szCs w:val="22"/>
        </w:rPr>
      </w:pPr>
      <w:r>
        <w:rPr>
          <w:rFonts w:cstheme="minorHAnsi"/>
          <w:szCs w:val="22"/>
        </w:rPr>
        <w:t xml:space="preserve">Primary care settings are well placed to </w:t>
      </w:r>
      <w:r w:rsidRPr="00614482">
        <w:rPr>
          <w:rFonts w:cstheme="minorHAnsi"/>
          <w:szCs w:val="22"/>
        </w:rPr>
        <w:t xml:space="preserve">promote </w:t>
      </w:r>
      <w:r>
        <w:rPr>
          <w:rFonts w:cstheme="minorHAnsi"/>
          <w:szCs w:val="22"/>
        </w:rPr>
        <w:t>physical activity (PA)</w:t>
      </w:r>
      <w:r w:rsidRPr="00614482">
        <w:rPr>
          <w:rFonts w:cstheme="minorHAnsi"/>
          <w:szCs w:val="22"/>
        </w:rPr>
        <w:t xml:space="preserve"> </w:t>
      </w:r>
      <w:r>
        <w:rPr>
          <w:rFonts w:cstheme="minorHAnsi"/>
          <w:szCs w:val="22"/>
        </w:rPr>
        <w:t>as a</w:t>
      </w:r>
      <w:r w:rsidRPr="00614482">
        <w:rPr>
          <w:rFonts w:cstheme="minorHAnsi"/>
          <w:szCs w:val="22"/>
        </w:rPr>
        <w:t xml:space="preserve"> high proportion of the population visiting a</w:t>
      </w:r>
      <w:r>
        <w:rPr>
          <w:rFonts w:cstheme="minorHAnsi"/>
          <w:szCs w:val="22"/>
        </w:rPr>
        <w:t xml:space="preserve"> General Practitioner</w:t>
      </w:r>
      <w:r w:rsidRPr="00614482">
        <w:rPr>
          <w:rFonts w:cstheme="minorHAnsi"/>
          <w:szCs w:val="22"/>
        </w:rPr>
        <w:t xml:space="preserve"> </w:t>
      </w:r>
      <w:r>
        <w:rPr>
          <w:rFonts w:cstheme="minorHAnsi"/>
          <w:szCs w:val="22"/>
        </w:rPr>
        <w:t>(</w:t>
      </w:r>
      <w:r w:rsidRPr="00614482">
        <w:rPr>
          <w:rFonts w:cstheme="minorHAnsi"/>
          <w:szCs w:val="22"/>
        </w:rPr>
        <w:t>GP</w:t>
      </w:r>
      <w:r>
        <w:rPr>
          <w:rFonts w:cstheme="minorHAnsi"/>
          <w:szCs w:val="22"/>
        </w:rPr>
        <w:t>)</w:t>
      </w:r>
      <w:r w:rsidRPr="00614482">
        <w:rPr>
          <w:rFonts w:cstheme="minorHAnsi"/>
          <w:szCs w:val="22"/>
        </w:rPr>
        <w:t xml:space="preserve"> each year</w:t>
      </w:r>
      <w:r w:rsidR="00742B0E">
        <w:rPr>
          <w:rFonts w:cstheme="minorHAnsi"/>
          <w:szCs w:val="22"/>
        </w:rPr>
        <w:fldChar w:fldCharType="begin" w:fldLock="1"/>
      </w:r>
      <w:r w:rsidR="009E381F">
        <w:rPr>
          <w:rFonts w:cstheme="minorHAnsi"/>
          <w:szCs w:val="22"/>
        </w:rPr>
        <w:instrText>ADDIN CSL_CITATION {"citationItems":[{"id":"ITEM-1","itemData":{"DOI":"10.1136/bmj.d6615","ISBN":"9789241599979","ISSN":"09598146","PMID":"22058135","abstract":"Although it is widely recognised that physical activity is important for health, most of the population remains sedentary. Policy change has been proposed at several levels, including promotion of physical activity promotion in primary care.1 Exercise referral schemes are one method of doing this, and the linked systematic review by Pavey and colleagues (doi:10.1136/ bmj.d6462) assesses their effectiveness.2 Primary care is well placed to promote physical activity for several reasons: in developed countries a large proportion of the general population consult their general practitioner every year; health promotion is an integral part of the primary care consultation; patients with chronic disease, such as diabetes, or risk factors, such as hypertension, are reviewed regularly; and simple screening questionnaires have been developed to record physical activity in primary care consultations.","author":[{"dropping-particle":"","family":"Williams","given":"Nefyn H","non-dropping-particle":"","parse-names":false,"suffix":""}],"container-title":"BMJ","id":"ITEM-1","issue":"d6615","issued":{"date-parts":[["2011"]]},"page":"973","title":"Promoting physical activity in primary care","type":"article-magazine","volume":"343"},"uris":["http://www.mendeley.com/documents/?uuid=98808167-ff2b-356e-a697-d3c607817cee"]}],"mendeley":{"formattedCitation":"&lt;sup&gt;1&lt;/sup&gt;","plainTextFormattedCitation":"1","previouslyFormattedCitation":"&lt;sup&gt;1&lt;/sup&gt;"},"properties":{"noteIndex":0},"schema":"https://github.com/citation-style-language/schema/raw/master/csl-citation.json"}</w:instrText>
      </w:r>
      <w:r w:rsidR="00742B0E">
        <w:rPr>
          <w:rFonts w:cstheme="minorHAnsi"/>
          <w:szCs w:val="22"/>
        </w:rPr>
        <w:fldChar w:fldCharType="separate"/>
      </w:r>
      <w:r w:rsidR="00742B0E" w:rsidRPr="00742B0E">
        <w:rPr>
          <w:rFonts w:cstheme="minorHAnsi"/>
          <w:noProof/>
          <w:szCs w:val="22"/>
          <w:vertAlign w:val="superscript"/>
        </w:rPr>
        <w:t>1</w:t>
      </w:r>
      <w:r w:rsidR="00742B0E">
        <w:rPr>
          <w:rFonts w:cstheme="minorHAnsi"/>
          <w:szCs w:val="22"/>
        </w:rPr>
        <w:fldChar w:fldCharType="end"/>
      </w:r>
      <w:r w:rsidRPr="00614482">
        <w:rPr>
          <w:rFonts w:cstheme="minorHAnsi"/>
          <w:szCs w:val="22"/>
        </w:rPr>
        <w:t>.</w:t>
      </w:r>
      <w:r>
        <w:rPr>
          <w:rFonts w:cstheme="minorHAnsi"/>
          <w:szCs w:val="22"/>
        </w:rPr>
        <w:t xml:space="preserve"> The benefits of participati</w:t>
      </w:r>
      <w:r w:rsidR="003B48D7">
        <w:rPr>
          <w:rFonts w:cstheme="minorHAnsi"/>
          <w:szCs w:val="22"/>
        </w:rPr>
        <w:t>ng</w:t>
      </w:r>
      <w:r>
        <w:rPr>
          <w:rFonts w:cstheme="minorHAnsi"/>
          <w:szCs w:val="22"/>
        </w:rPr>
        <w:t xml:space="preserve"> in regular PA are well documented and include management and prevention of </w:t>
      </w:r>
      <w:r w:rsidRPr="00614482">
        <w:rPr>
          <w:rFonts w:cstheme="minorHAnsi"/>
          <w:szCs w:val="22"/>
        </w:rPr>
        <w:t>over 20 chronic conditions</w:t>
      </w:r>
      <w:r w:rsidR="009E381F">
        <w:rPr>
          <w:rFonts w:cstheme="minorHAnsi"/>
          <w:szCs w:val="22"/>
        </w:rPr>
        <w:fldChar w:fldCharType="begin" w:fldLock="1"/>
      </w:r>
      <w:r w:rsidR="009E381F">
        <w:rPr>
          <w:rFonts w:cstheme="minorHAnsi"/>
          <w:szCs w:val="22"/>
        </w:rPr>
        <w:instrText>ADDIN CSL_CITATION {"citationItems":[{"id":"ITEM-1","itemData":{"author":[{"dropping-particle":"","family":"WHO","given":"","non-dropping-particle":"","parse-names":false,"suffix":""}],"container-title":"World Health Organization","id":"ITEM-1","issued":{"date-parts":[["2010"]]},"publisher-place":"Switzerland","title":"Global Recommendations on Physical Activity for Health","type":"book"},"uris":["http://www.mendeley.com/documents/?uuid=7d249140-cef1-33be-a4fd-84a21975d66f"]}],"mendeley":{"formattedCitation":"&lt;sup&gt;2&lt;/sup&gt;","plainTextFormattedCitation":"2","previouslyFormattedCitation":"&lt;sup&gt;2&lt;/sup&gt;"},"properties":{"noteIndex":0},"schema":"https://github.com/citation-style-language/schema/raw/master/csl-citation.json"}</w:instrText>
      </w:r>
      <w:r w:rsidR="009E381F">
        <w:rPr>
          <w:rFonts w:cstheme="minorHAnsi"/>
          <w:szCs w:val="22"/>
        </w:rPr>
        <w:fldChar w:fldCharType="separate"/>
      </w:r>
      <w:r w:rsidR="009E381F" w:rsidRPr="009E381F">
        <w:rPr>
          <w:rFonts w:cstheme="minorHAnsi"/>
          <w:noProof/>
          <w:szCs w:val="22"/>
          <w:vertAlign w:val="superscript"/>
        </w:rPr>
        <w:t>2</w:t>
      </w:r>
      <w:r w:rsidR="009E381F">
        <w:rPr>
          <w:rFonts w:cstheme="minorHAnsi"/>
          <w:szCs w:val="22"/>
        </w:rPr>
        <w:fldChar w:fldCharType="end"/>
      </w:r>
      <w:r w:rsidR="009E381F">
        <w:rPr>
          <w:rFonts w:cstheme="minorHAnsi"/>
          <w:szCs w:val="22"/>
        </w:rPr>
        <w:t xml:space="preserve">. </w:t>
      </w:r>
      <w:r w:rsidR="005B5EAC">
        <w:rPr>
          <w:rFonts w:cstheme="minorHAnsi"/>
          <w:szCs w:val="22"/>
        </w:rPr>
        <w:t>T</w:t>
      </w:r>
      <w:r w:rsidR="00121624">
        <w:rPr>
          <w:rFonts w:cstheme="minorHAnsi"/>
          <w:szCs w:val="22"/>
        </w:rPr>
        <w:t xml:space="preserve">he Chief Medical Officers’ PA guidelines recommend </w:t>
      </w:r>
      <w:r w:rsidR="0007786D">
        <w:rPr>
          <w:rFonts w:cstheme="minorHAnsi"/>
          <w:szCs w:val="22"/>
        </w:rPr>
        <w:t>moderate and vigorous intensity PA</w:t>
      </w:r>
      <w:r w:rsidR="005B5EAC">
        <w:rPr>
          <w:rFonts w:cstheme="minorHAnsi"/>
          <w:szCs w:val="22"/>
        </w:rPr>
        <w:t xml:space="preserve"> for the greatest health benefits however these benefits may be achieved from lower activity intensities, volumes and frequencies</w:t>
      </w:r>
      <w:r w:rsidR="005B5EAC">
        <w:rPr>
          <w:rFonts w:cstheme="minorHAnsi"/>
          <w:szCs w:val="22"/>
        </w:rPr>
        <w:fldChar w:fldCharType="begin" w:fldLock="1"/>
      </w:r>
      <w:r w:rsidR="005B5EAC">
        <w:rPr>
          <w:rFonts w:cstheme="minorHAnsi"/>
          <w:szCs w:val="22"/>
        </w:rPr>
        <w:instrText>ADDIN CSL_CITATION {"citationItems":[{"id":"ITEM-1","itemData":{"abstract":"This report presents an update to the 2011 physical activity guidelines issued by the four Chief Medical Officers (CMOs) of England, Scotland, Wales and Northern Ireland. The UK CMOs draw upon global evidence to present guidelines for different age groups, covering the volume, duration, frequency and type of physical activity required across the life course to achieve health benefits.","author":[{"dropping-particle":"","family":"Department of Health and Social Care","given":"","non-dropping-particle":"","parse-names":false,"suffix":""}],"id":"ITEM-1","issued":{"date-parts":[["2019"]]},"title":"UK Chief Medical Officers' Physical Activity Guidelines","type":"report"},"uris":["http://www.mendeley.com/documents/?uuid=0d744e40-5538-3d30-a41e-217cf11169c0"]}],"mendeley":{"formattedCitation":"&lt;sup&gt;3&lt;/sup&gt;","plainTextFormattedCitation":"3","previouslyFormattedCitation":"&lt;sup&gt;3&lt;/sup&gt;"},"properties":{"noteIndex":0},"schema":"https://github.com/citation-style-language/schema/raw/master/csl-citation.json"}</w:instrText>
      </w:r>
      <w:r w:rsidR="005B5EAC">
        <w:rPr>
          <w:rFonts w:cstheme="minorHAnsi"/>
          <w:szCs w:val="22"/>
        </w:rPr>
        <w:fldChar w:fldCharType="separate"/>
      </w:r>
      <w:r w:rsidR="005B5EAC" w:rsidRPr="0007786D">
        <w:rPr>
          <w:rFonts w:cstheme="minorHAnsi"/>
          <w:noProof/>
          <w:szCs w:val="22"/>
          <w:vertAlign w:val="superscript"/>
        </w:rPr>
        <w:t>3</w:t>
      </w:r>
      <w:r w:rsidR="005B5EAC">
        <w:rPr>
          <w:rFonts w:cstheme="minorHAnsi"/>
          <w:szCs w:val="22"/>
        </w:rPr>
        <w:fldChar w:fldCharType="end"/>
      </w:r>
      <w:r w:rsidR="005B5EAC">
        <w:rPr>
          <w:rFonts w:cstheme="minorHAnsi"/>
          <w:szCs w:val="22"/>
        </w:rPr>
        <w:t>. Light intensity PA has been associated with improved health benefits although to a lesser extent than moderate-to-vigorous PA</w:t>
      </w:r>
      <w:r w:rsidR="005B5EAC">
        <w:rPr>
          <w:rFonts w:cstheme="minorHAnsi"/>
          <w:szCs w:val="22"/>
        </w:rPr>
        <w:fldChar w:fldCharType="begin" w:fldLock="1"/>
      </w:r>
      <w:r w:rsidR="004C7C7D">
        <w:rPr>
          <w:rFonts w:cstheme="minorHAnsi"/>
          <w:szCs w:val="22"/>
        </w:rPr>
        <w:instrText>ADDIN CSL_CITATION {"citationItems":[{"id":"ITEM-1","itemData":{"DOI":"10.1161/JAHA","abstract":"Background-It is unclear whether the greater benefits of moderate-to-vigorous physical activity (PA) over light PA are attributed to the higher-intensity PA or simply the greater volume of PA accumulated per unit time for moderate-to-vigorous PA. We examined this question using estimates of the volume of light and moderate-to-vigorous PA in relation to all-cause mortality.","author":[{"dropping-particle":"","family":"Saint-Maurice","given":"Pedro F","non-dropping-particle":"","parse-names":false,"suffix":""},{"dropping-particle":"","family":"Troiano","given":"Richard P","non-dropping-particle":"","parse-names":false,"suffix":""},{"dropping-particle":"","family":"Berrigan","given":"David","non-dropping-particle":"","parse-names":false,"suffix":""},{"dropping-particle":"","family":"Kraus","given":"William E","non-dropping-particle":"","parse-names":false,"suffix":""},{"dropping-particle":"","family":"Matthews","given":"Charles E","non-dropping-particle":"","parse-names":false,"suffix":""}],"id":"ITEM-1","issued":{"date-parts":[["0"]]},"title":"Volume of Light Versus Moderate-to-Vigorous Physical Activity: Similar Benefits for All-Cause Mortality?","type":"article-journal"},"uris":["http://www.mendeley.com/documents/?uuid=828615e0-2fcf-31e9-8b6d-9b330fbda00d"]}],"mendeley":{"formattedCitation":"&lt;sup&gt;4&lt;/sup&gt;","plainTextFormattedCitation":"4","previouslyFormattedCitation":"&lt;sup&gt;4&lt;/sup&gt;"},"properties":{"noteIndex":0},"schema":"https://github.com/citation-style-language/schema/raw/master/csl-citation.json"}</w:instrText>
      </w:r>
      <w:r w:rsidR="005B5EAC">
        <w:rPr>
          <w:rFonts w:cstheme="minorHAnsi"/>
          <w:szCs w:val="22"/>
        </w:rPr>
        <w:fldChar w:fldCharType="separate"/>
      </w:r>
      <w:r w:rsidR="005B5EAC" w:rsidRPr="005B5EAC">
        <w:rPr>
          <w:rFonts w:cstheme="minorHAnsi"/>
          <w:noProof/>
          <w:szCs w:val="22"/>
          <w:vertAlign w:val="superscript"/>
        </w:rPr>
        <w:t>4</w:t>
      </w:r>
      <w:r w:rsidR="005B5EAC">
        <w:rPr>
          <w:rFonts w:cstheme="minorHAnsi"/>
          <w:szCs w:val="22"/>
        </w:rPr>
        <w:fldChar w:fldCharType="end"/>
      </w:r>
      <w:r w:rsidR="005B5EAC">
        <w:rPr>
          <w:rFonts w:cstheme="minorHAnsi"/>
          <w:szCs w:val="22"/>
        </w:rPr>
        <w:t xml:space="preserve">. </w:t>
      </w:r>
      <w:r w:rsidR="004C7C7D">
        <w:rPr>
          <w:rFonts w:cstheme="minorHAnsi"/>
          <w:szCs w:val="22"/>
        </w:rPr>
        <w:t>Continuous or accumulated PA produce similar health benefits suggesting the importance of promoting walking that can be incorporated into daily living alongside moderate and vigorous intensity activities</w:t>
      </w:r>
      <w:r w:rsidR="004C7C7D">
        <w:rPr>
          <w:rFonts w:cstheme="minorHAnsi"/>
          <w:szCs w:val="22"/>
        </w:rPr>
        <w:fldChar w:fldCharType="begin" w:fldLock="1"/>
      </w:r>
      <w:r w:rsidR="004C7C7D">
        <w:rPr>
          <w:rFonts w:cstheme="minorHAnsi"/>
          <w:szCs w:val="22"/>
        </w:rPr>
        <w:instrText>ADDIN CSL_CITATION {"citationItems":[{"id":"ITEM-1","itemData":{"DOI":"10.1007/s40279-019-01145-2","ISSN":"0112-1642","abstract":"Background: Public health guidelines suggest that physical activity can be accumulated in multiple short bouts dispersed through the day. A synthesis of the evidence for this approach is lacking. Objective: Our objective was to undertake a systematic review and meta-analysis to examine if exercise interventions consisting of a single bout of exercise compared with interventions comprising the same total duration, mode, and intensity of exercise accumulated over the course of the day have different effects on health outcomes in adults. Methods: Six electronic databases were searched (Jan 1970–29 August 2018). Two authors identified studies that evaluated the effects of a single bout of exercise compared with the same intensity, total duration, and mode of exercise accumulated in multiple bouts over the course of a day, in community-dwelling adults. Risk of bias was assessed using the Cochrane Collaboration tool. Pooled effects were reported as standardised mean differences (MDs) and 95% confidence intervals (CIs) using a random effects model. Results: A total of 19 studies involving 1080 participants met the inclusion criteria. There were no differences between accumulated and continuous groups for any cardiorespiratory fitness or blood pressure outcomes. A difference was found in body mass changes from baseline to post-intervention in favour of accumulated exercise compared with continuous (MD − 0.92 kg, 95% CI − 1.59 to − 0.25, I2 = 0%; five studies, 211 participants). In subgroup analyses, accumulating &gt; 150 min of weekly exercise in multiple bouts per day resulted in small effects on body fat percentage (combined post-intervention and change from baseline values: MD − 0.87%, 95% CI − 1.71 to − 0.04, I2 = 0%; three studies, 166 participants) compared with 150 min of exercise amassed via single continuous bouts per day. There was a decrease in low-density lipoprotein (LDL) cholesterol with accumulated versus continuous exercise (MD − 0.39 mmol/l, 95% CI − 0.73 to − 0.06, I2 = 23%; two studies, 41 participants). No differences were observed for any other blood biomarker (total cholesterol, high-density lipoprotein cholesterol, triglycerides, fasting blood glucose, and fasting insulin). Conclusions: There is no difference between continuous and accumulated patterns of exercise in terms of effects on fitness, blood pressure, lipids, insulin and glucose. There is some evidence from a small number of studies that changes in body mass and LDL cholesterol are…","author":[{"dropping-particle":"","family":"Murphy","given":"Marie H.","non-dropping-particle":"","parse-names":false,"suffix":""},{"dropping-particle":"","family":"Lahart","given":"Ian","non-dropping-particle":"","parse-names":false,"suffix":""},{"dropping-particle":"","family":"Carlin","given":"Angela","non-dropping-particle":"","parse-names":false,"suffix":""},{"dropping-particle":"","family":"Murtagh","given":"Elaine","non-dropping-particle":"","parse-names":false,"suffix":""}],"container-title":"Sports Medicine","id":"ITEM-1","issue":"10","issued":{"date-parts":[["2019","10","2"]]},"page":"1585-1607","publisher":"Springer International Publishing","title":"The Effects of Continuous Compared to Accumulated Exercise on Health: A Meta-Analytic Review","type":"article-journal","volume":"49"},"uris":["http://www.mendeley.com/documents/?uuid=e8f60606-b473-3f49-a265-d82e47e471af"]}],"mendeley":{"formattedCitation":"&lt;sup&gt;5&lt;/sup&gt;","plainTextFormattedCitation":"5"},"properties":{"noteIndex":0},"schema":"https://github.com/citation-style-language/schema/raw/master/csl-citation.json"}</w:instrText>
      </w:r>
      <w:r w:rsidR="004C7C7D">
        <w:rPr>
          <w:rFonts w:cstheme="minorHAnsi"/>
          <w:szCs w:val="22"/>
        </w:rPr>
        <w:fldChar w:fldCharType="separate"/>
      </w:r>
      <w:r w:rsidR="004C7C7D" w:rsidRPr="004C7C7D">
        <w:rPr>
          <w:rFonts w:cstheme="minorHAnsi"/>
          <w:noProof/>
          <w:szCs w:val="22"/>
          <w:vertAlign w:val="superscript"/>
        </w:rPr>
        <w:t>5</w:t>
      </w:r>
      <w:r w:rsidR="004C7C7D">
        <w:rPr>
          <w:rFonts w:cstheme="minorHAnsi"/>
          <w:szCs w:val="22"/>
        </w:rPr>
        <w:fldChar w:fldCharType="end"/>
      </w:r>
      <w:r w:rsidR="004C7C7D">
        <w:rPr>
          <w:rFonts w:cstheme="minorHAnsi"/>
          <w:szCs w:val="22"/>
        </w:rPr>
        <w:t xml:space="preserve">. </w:t>
      </w:r>
      <w:r>
        <w:rPr>
          <w:rFonts w:cstheme="minorHAnsi"/>
          <w:szCs w:val="22"/>
        </w:rPr>
        <w:t>To increase PA levels, t</w:t>
      </w:r>
      <w:r w:rsidRPr="00614482">
        <w:rPr>
          <w:rFonts w:cstheme="minorHAnsi"/>
          <w:szCs w:val="22"/>
        </w:rPr>
        <w:t>he National Institute for Health and Care Excellence</w:t>
      </w:r>
      <w:r w:rsidR="009E381F">
        <w:rPr>
          <w:rFonts w:cstheme="minorHAnsi"/>
          <w:szCs w:val="22"/>
        </w:rPr>
        <w:fldChar w:fldCharType="begin" w:fldLock="1"/>
      </w:r>
      <w:r w:rsidR="004C7C7D">
        <w:rPr>
          <w:rFonts w:cstheme="minorHAnsi"/>
          <w:szCs w:val="22"/>
        </w:rPr>
        <w:instrText>ADDIN CSL_CITATION {"citationItems":[{"id":"ITEM-1","itemData":{"URL":"https://www.nice.org.uk/guidance/ph54","author":[{"dropping-particle":"","family":"NICE","given":"","non-dropping-particle":"","parse-names":false,"suffix":""}],"id":"ITEM-1","issued":{"date-parts":[["2014"]]},"note":"NULL","publisher":"NICE","title":"Physical activity: exercise referral schemes","type":"webpage"},"uris":["http://www.mendeley.com/documents/?uuid=da61b3da-6c8b-3124-b43a-9b4b90918bbb"]}],"mendeley":{"formattedCitation":"&lt;sup&gt;6&lt;/sup&gt;","plainTextFormattedCitation":"6","previouslyFormattedCitation":"&lt;sup&gt;5&lt;/sup&gt;"},"properties":{"noteIndex":0},"schema":"https://github.com/citation-style-language/schema/raw/master/csl-citation.json"}</w:instrText>
      </w:r>
      <w:r w:rsidR="009E381F">
        <w:rPr>
          <w:rFonts w:cstheme="minorHAnsi"/>
          <w:szCs w:val="22"/>
        </w:rPr>
        <w:fldChar w:fldCharType="separate"/>
      </w:r>
      <w:r w:rsidR="004C7C7D" w:rsidRPr="004C7C7D">
        <w:rPr>
          <w:rFonts w:cstheme="minorHAnsi"/>
          <w:noProof/>
          <w:szCs w:val="22"/>
          <w:vertAlign w:val="superscript"/>
        </w:rPr>
        <w:t>6</w:t>
      </w:r>
      <w:r w:rsidR="009E381F">
        <w:rPr>
          <w:rFonts w:cstheme="minorHAnsi"/>
          <w:szCs w:val="22"/>
        </w:rPr>
        <w:fldChar w:fldCharType="end"/>
      </w:r>
      <w:r w:rsidRPr="00614482">
        <w:rPr>
          <w:rFonts w:cstheme="minorHAnsi"/>
          <w:szCs w:val="22"/>
        </w:rPr>
        <w:t xml:space="preserve"> </w:t>
      </w:r>
      <w:r>
        <w:rPr>
          <w:rFonts w:cstheme="minorHAnsi"/>
          <w:szCs w:val="22"/>
        </w:rPr>
        <w:t xml:space="preserve">recommend motivational interviewing (MI); </w:t>
      </w:r>
      <w:r w:rsidRPr="00614482">
        <w:rPr>
          <w:rFonts w:cstheme="minorHAnsi"/>
          <w:szCs w:val="22"/>
        </w:rPr>
        <w:t>a form of brief advice</w:t>
      </w:r>
      <w:r>
        <w:rPr>
          <w:rFonts w:cstheme="minorHAnsi"/>
          <w:szCs w:val="22"/>
        </w:rPr>
        <w:t xml:space="preserve"> </w:t>
      </w:r>
      <w:r w:rsidRPr="00614482">
        <w:rPr>
          <w:rFonts w:cstheme="minorHAnsi"/>
          <w:szCs w:val="22"/>
        </w:rPr>
        <w:t>to elicit positive behaviour change</w:t>
      </w:r>
      <w:r>
        <w:rPr>
          <w:rFonts w:cstheme="minorHAnsi"/>
          <w:szCs w:val="22"/>
        </w:rPr>
        <w:t>.</w:t>
      </w:r>
    </w:p>
    <w:p w14:paraId="2EEB7905" w14:textId="616B8A16" w:rsidR="0018539A" w:rsidRPr="00CC2BC3" w:rsidRDefault="0018539A" w:rsidP="00CC2BC3">
      <w:pPr>
        <w:rPr>
          <w:rFonts w:cstheme="minorHAnsi"/>
          <w:szCs w:val="22"/>
        </w:rPr>
      </w:pPr>
      <w:r w:rsidRPr="00614482">
        <w:rPr>
          <w:rFonts w:cstheme="minorHAnsi"/>
          <w:szCs w:val="22"/>
        </w:rPr>
        <w:t>MI is a client centred direct approach to increase, guide, elicit, and strengthen intrinsic motivation to change, whil</w:t>
      </w:r>
      <w:r>
        <w:rPr>
          <w:rFonts w:cstheme="minorHAnsi"/>
          <w:szCs w:val="22"/>
        </w:rPr>
        <w:t>e</w:t>
      </w:r>
      <w:r w:rsidRPr="00614482">
        <w:rPr>
          <w:rFonts w:cstheme="minorHAnsi"/>
          <w:szCs w:val="22"/>
        </w:rPr>
        <w:t xml:space="preserve"> exploring and resolving ambivalence</w:t>
      </w:r>
      <w:r w:rsidRPr="00614482">
        <w:rPr>
          <w:rFonts w:cstheme="minorHAnsi"/>
          <w:szCs w:val="22"/>
        </w:rPr>
        <w:fldChar w:fldCharType="begin" w:fldLock="1"/>
      </w:r>
      <w:r w:rsidR="004C7C7D">
        <w:rPr>
          <w:rFonts w:cstheme="minorHAnsi"/>
          <w:szCs w:val="22"/>
        </w:rPr>
        <w:instrText>ADDIN CSL_CITATION {"citationItems":[{"id":"ITEM-1","itemData":{"author":[{"dropping-particle":"","family":"Miller","given":"W.R.","non-dropping-particle":"","parse-names":false,"suffix":""},{"dropping-particle":"","family":"Rollnick","given":"S.","non-dropping-particle":"","parse-names":false,"suffix":""}],"edition":"2nd","id":"ITEM-1","issued":{"date-parts":[["2002"]]},"publisher":"Guilford Press","publisher-place":"New York","title":"Motivational Interviewing","type":"book"},"uris":["http://www.mendeley.com/documents/?uuid=df00f0b4-3600-45bc-a282-8c370bf5294f"]},{"id":"ITEM-2","itemData":{"DOI":"10.1017/S1352465809005128","abstract":"Background: In the 26 years since it was first introduced in this journal, motivational interviewing (MI) has become confused with various other ideas and approaches, owing in part to its rapid international diffusion. Methods: Based on confusions that have arisen in publications and presentations regarding MI, the authors compiled a list of 10 concepts and procedures with which MI should not be addled. Results: This article discusses 10 things that MI is not: (1) the transtheoretical model of change; (2) a way of tricking people into doing what you want them to do; (3) a technique; (4) decisional balance; (5) assessment feedback; (6) cognitive-behavior therapy; (7) client-centered therapy; (8) easy to learn; (9) practice as usual; and (10) a panacea. Conclusion: Clarity about what does (and does not) constitute MI promotes quality assurance in scientific research, clinical practice, and training.","author":[{"dropping-particle":"","family":"Miller","given":"W.R.","non-dropping-particle":"","parse-names":false,"suffix":""},{"dropping-particle":"","family":"Rollnick","given":"S","non-dropping-particle":"","parse-names":false,"suffix":""}],"container-title":"Behavioural and Cognitive Psychotherapy","id":"ITEM-2","issued":{"date-parts":[["2009"]]},"page":"129-140","title":"Ten Things that Motivational Interviewing Is Not","type":"article-journal","volume":"37"},"uris":["http://www.mendeley.com/documents/?uuid=bee82c85-9837-3358-aee1-d109b9a33548"]}],"mendeley":{"formattedCitation":"&lt;sup&gt;7,8&lt;/sup&gt;","plainTextFormattedCitation":"7,8","previouslyFormattedCitation":"&lt;sup&gt;6,7&lt;/sup&gt;"},"properties":{"noteIndex":0},"schema":"https://github.com/citation-style-language/schema/raw/master/csl-citation.json"}</w:instrText>
      </w:r>
      <w:r w:rsidRPr="00614482">
        <w:rPr>
          <w:rFonts w:cstheme="minorHAnsi"/>
          <w:szCs w:val="22"/>
        </w:rPr>
        <w:fldChar w:fldCharType="separate"/>
      </w:r>
      <w:r w:rsidR="004C7C7D" w:rsidRPr="004C7C7D">
        <w:rPr>
          <w:rFonts w:cstheme="minorHAnsi"/>
          <w:noProof/>
          <w:szCs w:val="22"/>
          <w:vertAlign w:val="superscript"/>
        </w:rPr>
        <w:t>7,8</w:t>
      </w:r>
      <w:r w:rsidRPr="00614482">
        <w:rPr>
          <w:rFonts w:cstheme="minorHAnsi"/>
          <w:szCs w:val="22"/>
        </w:rPr>
        <w:fldChar w:fldCharType="end"/>
      </w:r>
      <w:r>
        <w:rPr>
          <w:rFonts w:cstheme="minorHAnsi"/>
          <w:szCs w:val="22"/>
        </w:rPr>
        <w:t>.</w:t>
      </w:r>
      <w:r w:rsidR="00226763">
        <w:rPr>
          <w:rFonts w:cstheme="minorHAnsi"/>
          <w:szCs w:val="22"/>
        </w:rPr>
        <w:t xml:space="preserve"> MI was seen as an alternative to </w:t>
      </w:r>
      <w:r w:rsidR="00055D30">
        <w:rPr>
          <w:rFonts w:cstheme="minorHAnsi"/>
          <w:szCs w:val="22"/>
        </w:rPr>
        <w:t xml:space="preserve">more directive and confrontational </w:t>
      </w:r>
      <w:r w:rsidR="00507E19">
        <w:rPr>
          <w:rFonts w:cstheme="minorHAnsi"/>
          <w:szCs w:val="22"/>
        </w:rPr>
        <w:t>counselling</w:t>
      </w:r>
      <w:r w:rsidR="00507E19">
        <w:rPr>
          <w:rFonts w:cstheme="minorHAnsi"/>
          <w:szCs w:val="22"/>
        </w:rPr>
        <w:fldChar w:fldCharType="begin" w:fldLock="1"/>
      </w:r>
      <w:r w:rsidR="004C7C7D">
        <w:rPr>
          <w:rFonts w:cstheme="minorHAnsi"/>
          <w:szCs w:val="22"/>
        </w:rPr>
        <w:instrText>ADDIN CSL_CITATION {"citationItems":[{"id":"ITEM-1","itemData":{"DOI":"10.1037/a0016830","ISSN":"0003066X","PMID":"19739882","abstract":"The widely disseminated clinical method of motivational interviewing (MI) arose through a convergence of science and practice. Beyond a large base of clinical trials, advances have been made toward \"looking under the hood\" of MI to understand the underlying mechanisms by which it affects behavior change. Such specification of outcome-relevant aspects of practice is vital to theory development and can inform both treatment delivery and clinical training. An emergent theory of MI is proposed that emphasizes two specific active components: a relational component focused on empathy and the interpersonal spirit of MI, and a technical component involving the differential evocation and reinforcement of client change talk. A resulting causal chain model links therapist training, therapist and client responses during treatment sessions, and posttreatment outcomes. © 2009 American Psychological Association.","author":[{"dropping-particle":"","family":"Miller","given":"William R.","non-dropping-particle":"","parse-names":false,"suffix":""},{"dropping-particle":"","family":"Rose","given":"Gary S.","non-dropping-particle":"","parse-names":false,"suffix":""}],"container-title":"American Psychologist","id":"ITEM-1","issue":"6","issued":{"date-parts":[["2009","9"]]},"page":"527-537","publisher":"Am Psychol","title":"Toward a Theory of Motivational Interviewing","type":"article-journal","volume":"64"},"uris":["http://www.mendeley.com/documents/?uuid=d191cf8d-acc6-30e3-9a38-9e29a8514fc3"]}],"mendeley":{"formattedCitation":"&lt;sup&gt;9&lt;/sup&gt;","plainTextFormattedCitation":"9","previouslyFormattedCitation":"&lt;sup&gt;8&lt;/sup&gt;"},"properties":{"noteIndex":0},"schema":"https://github.com/citation-style-language/schema/raw/master/csl-citation.json"}</w:instrText>
      </w:r>
      <w:r w:rsidR="00507E19">
        <w:rPr>
          <w:rFonts w:cstheme="minorHAnsi"/>
          <w:szCs w:val="22"/>
        </w:rPr>
        <w:fldChar w:fldCharType="separate"/>
      </w:r>
      <w:r w:rsidR="004C7C7D" w:rsidRPr="004C7C7D">
        <w:rPr>
          <w:rFonts w:cstheme="minorHAnsi"/>
          <w:noProof/>
          <w:szCs w:val="22"/>
          <w:vertAlign w:val="superscript"/>
        </w:rPr>
        <w:t>9</w:t>
      </w:r>
      <w:r w:rsidR="00507E19">
        <w:rPr>
          <w:rFonts w:cstheme="minorHAnsi"/>
          <w:szCs w:val="22"/>
        </w:rPr>
        <w:fldChar w:fldCharType="end"/>
      </w:r>
      <w:r w:rsidR="00507E19">
        <w:rPr>
          <w:rFonts w:cstheme="minorHAnsi"/>
          <w:szCs w:val="22"/>
        </w:rPr>
        <w:t xml:space="preserve"> with client-cantered principles and techniques</w:t>
      </w:r>
      <w:r w:rsidR="00507E19">
        <w:rPr>
          <w:rFonts w:cstheme="minorHAnsi"/>
          <w:szCs w:val="22"/>
        </w:rPr>
        <w:fldChar w:fldCharType="begin" w:fldLock="1"/>
      </w:r>
      <w:r w:rsidR="004C7C7D">
        <w:rPr>
          <w:rFonts w:cstheme="minorHAnsi"/>
          <w:szCs w:val="22"/>
        </w:rPr>
        <w:instrText>ADDIN CSL_CITATION {"citationItems":[{"id":"ITEM-1","itemData":{"DOI":"10.1186/1479-5868-9-19","ISSN":"14795868","PMID":"22385702","abstract":"Motivational Interviewing (MI), a counseling style initially used to treat addictions, increasingly has been used in health care and public health settings. This manuscript provides an overview of MI, including its theoretical origins and core clinical strategies. We also address similarities and differences with Self-Determination Theory. MI has been defined as person-centered method of guiding to elicit and strengthen personal motivation for change. Core clinical strategies include, e.g., reflective listening and eliciting change talk. MI encourages individuals to work through their ambivalence about behavior change and to explore discrepancy between their current behavior and broader life goals and values. A key challenge for MI practitioners is deciding when and how to transition from building motivation to the goal setting and planning phases of counseling. To address this, we present a new three-phase model that provides a framework for moving from WHY to HOW; from building motivation to more action oriented counseling, within a patient centered framework. © 2012 Resnicow and McMaster; licensee BioMed Central Ltd.","author":[{"dropping-particle":"","family":"Resnicow","given":"Ken","non-dropping-particle":"","parse-names":false,"suffix":""},{"dropping-particle":"","family":"McMaster","given":"Fiona","non-dropping-particle":"","parse-names":false,"suffix":""}],"container-title":"International Journal of Behavioral Nutrition and Physical Activity","id":"ITEM-1","issued":{"date-parts":[["2012"]]},"title":"Motivational Interviewing: Moving from why to how with autonomy support","type":"article","volume":"9"},"uris":["http://www.mendeley.com/documents/?uuid=cac2670f-ed0c-37ab-8388-b38b577049c9"]}],"mendeley":{"formattedCitation":"&lt;sup&gt;10&lt;/sup&gt;","plainTextFormattedCitation":"10","previouslyFormattedCitation":"&lt;sup&gt;9&lt;/sup&gt;"},"properties":{"noteIndex":0},"schema":"https://github.com/citation-style-language/schema/raw/master/csl-citation.json"}</w:instrText>
      </w:r>
      <w:r w:rsidR="00507E19">
        <w:rPr>
          <w:rFonts w:cstheme="minorHAnsi"/>
          <w:szCs w:val="22"/>
        </w:rPr>
        <w:fldChar w:fldCharType="separate"/>
      </w:r>
      <w:r w:rsidR="004C7C7D" w:rsidRPr="004C7C7D">
        <w:rPr>
          <w:rFonts w:cstheme="minorHAnsi"/>
          <w:noProof/>
          <w:szCs w:val="22"/>
          <w:vertAlign w:val="superscript"/>
        </w:rPr>
        <w:t>10</w:t>
      </w:r>
      <w:r w:rsidR="00507E19">
        <w:rPr>
          <w:rFonts w:cstheme="minorHAnsi"/>
          <w:szCs w:val="22"/>
        </w:rPr>
        <w:fldChar w:fldCharType="end"/>
      </w:r>
      <w:r w:rsidR="00507E19">
        <w:rPr>
          <w:rFonts w:cstheme="minorHAnsi"/>
          <w:szCs w:val="22"/>
        </w:rPr>
        <w:t xml:space="preserve">. </w:t>
      </w:r>
      <w:r>
        <w:t>MI</w:t>
      </w:r>
      <w:r w:rsidRPr="00614482">
        <w:rPr>
          <w:rFonts w:cstheme="minorHAnsi"/>
          <w:szCs w:val="22"/>
        </w:rPr>
        <w:t xml:space="preserve"> </w:t>
      </w:r>
      <w:r>
        <w:t>has been used to promote positive behaviour change in a number of domains and is one of few theory based interventions supported by evidence</w:t>
      </w:r>
      <w:r>
        <w:fldChar w:fldCharType="begin" w:fldLock="1"/>
      </w:r>
      <w:r w:rsidR="004C7C7D">
        <w:instrText>ADDIN CSL_CITATION {"citationItems":[{"id":"ITEM-1","itemData":{"DOI":"10.1111/bjhp.12356","ISSN":"20448287","abstract":"Purpose: Health interventions based on theory may be more effective than those that are not. This review of reviews synthesizes all published randomized controlled trial (RCT) meta-analytic evidence from the last decade to examine whether theory-based interventions were found to be associated with more effective adult health behaviour change interventions. Methods: Systematic reviews including meta-analyses were identified by searching Medline, CINAHL, PsycINFO, and CDSR. A narrative synthesis was used to summarize and analyse the evidence. Only reviews including RCTs of health behaviour change interventions with adults aged 18+ published from 2007 to 2017 were included. Results: Of 8,659 articles, nine systematic reviews met inclusion criteria. The majority of reviews (n = 8) suggested no increased effectiveness for theory-based compared to non-theory-based interventions for effectiveness of outcomes relating to health behaviour. Less than half of the RCTs included in the reviews reported the use of theory (85/183). Two reviews suggested interventions based on control theory, motivational interviewing, or self-determination theory were associated with greater effectiveness for physical activity and/or dietary interventions and outcomes. Methodological and reporting issues limit the conclusions. Conclusions: Theory-based interventions as currently operationalized in systematic reviews were not found to be more effective than non-theory-based interventions. Methodological and reporting issues at study and review level may not reflect the true utility of theory use within health behaviour interventions. The promotion of theory use may benefit from using a multifaceted argument, rather than a narrow focus of increased effectiveness. Statement of contribution What is already known on this subject? Theory use is regularly promoted by claiming that it will lead to more effective behaviour change interventions. Theory use has been frequently linked to effectiveness within systematic reviews of behaviour change interventions. The theory-effectiveness hypothesis has not been systematically examined at the systematic review level. What does this study add? Theory use as operationalized by systematic review authors was not associated with increased effectiveness within systematic reviews examining randomized controlled trials of behaviour change interventions in adults. Interventions based on control theory, motivational interviewing, or self-determination theory …","author":[{"dropping-particle":"","family":"Dalgetty","given":"Rebecca","non-dropping-particle":"","parse-names":false,"suffix":""},{"dropping-particle":"","family":"Miller","given":"Christopher B.","non-dropping-particle":"","parse-names":false,"suffix":""},{"dropping-particle":"","family":"Dombrowski","given":"Stephan U.","non-dropping-particle":"","parse-names":false,"suffix":""}],"container-title":"British Journal of Health Psychology","id":"ITEM-1","issue":"2","issued":{"date-parts":[["2019","5","1"]]},"page":"334-356","publisher":"John Wiley and Sons Ltd.","title":"Examining the theory-effectiveness hypothesis: A systematic review of systematic reviews","type":"article-journal","volume":"24"},"uris":["http://www.mendeley.com/documents/?uuid=c86b1bef-01c6-3b50-a406-58fc1942bdd7"]}],"mendeley":{"formattedCitation":"&lt;sup&gt;11&lt;/sup&gt;","plainTextFormattedCitation":"11","previouslyFormattedCitation":"&lt;sup&gt;10&lt;/sup&gt;"},"properties":{"noteIndex":0},"schema":"https://github.com/citation-style-language/schema/raw/master/csl-citation.json"}</w:instrText>
      </w:r>
      <w:r>
        <w:fldChar w:fldCharType="separate"/>
      </w:r>
      <w:r w:rsidR="004C7C7D" w:rsidRPr="004C7C7D">
        <w:rPr>
          <w:noProof/>
          <w:vertAlign w:val="superscript"/>
        </w:rPr>
        <w:t>11</w:t>
      </w:r>
      <w:r>
        <w:fldChar w:fldCharType="end"/>
      </w:r>
      <w:r>
        <w:t>. However, findings regarding PA improvement through MI interventions have been mixed</w:t>
      </w:r>
      <w:r w:rsidR="00CC2BC3">
        <w:fldChar w:fldCharType="begin" w:fldLock="1"/>
      </w:r>
      <w:r w:rsidR="004C7C7D">
        <w:instrText>ADDIN CSL_CITATION {"citationItems":[{"id":"ITEM-1","itemData":{"DOI":"10.1037/0022-006X.71.5.843","abstract":"A meta-analysis was conducted on controlled clinical trials investigating adaptations of motivational interviewing (AMIs), a promising approach to treating problem behaviors. AMIs were equivalent to other active treatments and yielded moderate effects (from .25 to .57) compared with no treatment and/or placebo for problems involving alcohol, drugs, and diet and exercise. Results did not support the efficacy of AMIs for smoking or HIV-risk behaviors. AMIs showed clinical impact, with 51% improvement rates, a 56% reduction in client drinking, and moderate effect sizes on social impact measures (d ϭ 0.47). Potential moderators (comparative dose, AMI format, and problem area) were identified using both homogeneity analyses and exploratory multiple regression. Results are compared with other review results and suggestions for future research are offered.","author":[{"dropping-particle":"","family":"Burke","given":"Brian L","non-dropping-particle":"","parse-names":false,"suffix":""},{"dropping-particle":"","family":"Arkowitz","given":"Hal","non-dropping-particle":"","parse-names":false,"suffix":""},{"dropping-particle":"","family":"Menchola","given":"Marisa","non-dropping-particle":"","parse-names":false,"suffix":""}],"container-title":"Journal of Consulting and Clinical Psychology","id":"ITEM-1","issue":"5","issued":{"date-parts":[["2003"]]},"page":"843-861","title":"The Efficacy of Motivational Interviewing: A Meta-Analysis of Controlled Clinical Trials","type":"article-journal","volume":"71"},"uris":["http://www.mendeley.com/documents/?uuid=407836ea-02c5-3316-bac8-85c7f374988a"]},{"id":"ITEM-2","itemData":{"DOI":"10.1080/09652140120089481","ISBN":"0965-2140","ISSN":"0965-2140","PMID":"11784466","abstract":"SANCA Abstract: Motivational interviewing; substance abuse, smoking, hiv risk and diet/exercise","author":[{"dropping-particle":"","family":"Dunn","given":"Chris","non-dropping-particle":"","parse-names":false,"suffix":""},{"dropping-particle":"","family":"Deroo","given":"Lisa","non-dropping-particle":"","parse-names":false,"suffix":""},{"dropping-particle":"","family":"Rivara","given":"Frederick","non-dropping-particle":"","parse-names":false,"suffix":""}],"container-title":"Addiction","id":"ITEM-2","issue":"12","issued":{"date-parts":[["2001","12"]]},"page":"1725-1742","title":"Use of brief interventions adapted from motivational interviewing across behavioural domains: a systematic review","type":"article-journal","volume":"96"},"uris":["http://www.mendeley.com/documents/?uuid=ee0757e6-9487-38e7-b4a6-0bbad7bb1fe8"]},{"id":"ITEM-3","itemData":{"DOI":"10.1146/annurev.clinpsy.1.102803.143833","ISBN":"1548-5943","ISSN":"1548-5943","PMID":"17716083","abstract":"Motivational interviewing (MI) is a client-centered, directive therapeutic style to enhance readiness for change by helping clients explore and resolve ambivalence. An evolution of Rogers's person-centered counseling approach, MI elicits the client's own motivations for change. The rapidly growing evidence base for MI is summarized in a new meta-analysis of 72 clinical trials spanning a range of target problems. The average short-term between-group effect size of MI was 0.77, decreasing to 0.30 at follow-ups to one year. Observed effect sizes of MI were larger with ethnic minority populations, and when the practice of MI was not manual-guided. The highly variable effectiveness of MI across providers, populations, target problems, and settings suggests a need to understand and specify how MI exerts its effects. Progress toward a theory of MI is described, as is research on how clinicians develop proficiency in this method.","author":[{"dropping-particle":"","family":"Hettema","given":"Jennifer","non-dropping-particle":"","parse-names":false,"suffix":""},{"dropping-particle":"","family":"Steele","given":"Julie","non-dropping-particle":"","parse-names":false,"suffix":""},{"dropping-particle":"","family":"Miller","given":"William R.","non-dropping-particle":"","parse-names":false,"suffix":""}],"container-title":"Annual Review of Clinical Psychology","id":"ITEM-3","issue":"1","issued":{"date-parts":[["2005","4"]]},"page":"91-111","publisher":"Centre for Reviews and Dissemination (UK)","title":"Motivational Interviewing","type":"article-journal","volume":"1"},"uris":["http://www.mendeley.com/documents/?uuid=35175418-94ad-4a03-8a85-2ccd06621927"]},{"id":"ITEM-4","itemData":{"DOI":"10.1177/1049731509347850","ISBN":"1049-7315","ISSN":"1049-7315","abstract":"Objective: The authors investigated the unique contribution motivational interviewing (MI) has on counseling outcomes and how MI compares with other interventions. Method: A total of 119 studies were subjected to a meta-analysis. Targeted outcomes included substance use (tobacco, alcohol, drugs, marijuana), health-related behaviors (diet, exercise, safe sex), gambling, and engagement in treatment variables. Results: Judged against weak comparison groups, MI produced statistically significant, durable results in the small effect range (average g = 0.28). Judged against specific treatments, MI produced nonsignificant results (average g = 0.09). MI was robust across many moderators, although feedback (Motivational Enhancement Therapy [MET]), delivery time, manualization, delivery mode (group vs. individual), and ethnicity moderated outcomes. Conclusions: MI contributes to counseling efforts, and results are influenced by participant and delivery factors.","author":[{"dropping-particle":"","family":"Lundahl","given":"Brad W","non-dropping-particle":"","parse-names":false,"suffix":""},{"dropping-particle":"","family":"Kunz","given":"Chelsea","non-dropping-particle":"","parse-names":false,"suffix":""},{"dropping-particle":"","family":"Brownell","given":"Cynthia","non-dropping-particle":"","parse-names":false,"suffix":""},{"dropping-particle":"","family":"Tollefson","given":"Derrik","non-dropping-particle":"","parse-names":false,"suffix":""},{"dropping-particle":"","family":"Burke","given":"Brian L","non-dropping-particle":"","parse-names":false,"suffix":""}],"container-title":"Research on Social Work Practice","id":"ITEM-4","issue":"2","issued":{"date-parts":[["2010"]]},"page":"137-160","title":"A Meta-Analysis of Motivational Interviewing: Twenty-Five Years of Empirical Studies","type":"article-journal","volume":"20"},"uris":["http://www.mendeley.com/documents/?uuid=027072a5-7684-3ada-ba4c-c5c01d94d028"]}],"mendeley":{"formattedCitation":"&lt;sup&gt;12–15&lt;/sup&gt;","plainTextFormattedCitation":"12–15","previouslyFormattedCitation":"&lt;sup&gt;11–14&lt;/sup&gt;"},"properties":{"noteIndex":0},"schema":"https://github.com/citation-style-language/schema/raw/master/csl-citation.json"}</w:instrText>
      </w:r>
      <w:r w:rsidR="00CC2BC3">
        <w:fldChar w:fldCharType="separate"/>
      </w:r>
      <w:r w:rsidR="004C7C7D" w:rsidRPr="004C7C7D">
        <w:rPr>
          <w:noProof/>
          <w:vertAlign w:val="superscript"/>
        </w:rPr>
        <w:t>12–15</w:t>
      </w:r>
      <w:r w:rsidR="00CC2BC3">
        <w:fldChar w:fldCharType="end"/>
      </w:r>
      <w:r w:rsidR="00CC2BC3">
        <w:t xml:space="preserve">. </w:t>
      </w:r>
      <w:r>
        <w:rPr>
          <w:rFonts w:cstheme="minorHAnsi"/>
          <w:szCs w:val="22"/>
        </w:rPr>
        <w:t xml:space="preserve">More recently, </w:t>
      </w:r>
      <w:r w:rsidRPr="00614482">
        <w:rPr>
          <w:rFonts w:cstheme="minorHAnsi"/>
          <w:szCs w:val="22"/>
        </w:rPr>
        <w:t>O’Halloran et al.</w:t>
      </w:r>
      <w:r w:rsidR="00CC2BC3">
        <w:rPr>
          <w:rFonts w:cstheme="minorHAnsi"/>
          <w:szCs w:val="22"/>
        </w:rPr>
        <w:fldChar w:fldCharType="begin" w:fldLock="1"/>
      </w:r>
      <w:r w:rsidR="004C7C7D">
        <w:rPr>
          <w:rFonts w:cstheme="minorHAnsi"/>
          <w:szCs w:val="22"/>
        </w:rPr>
        <w:instrText>ADDIN CSL_CITATION {"citationItems":[{"id":"ITEM-1","itemData":{"DOI":"10.1177/0269215514536210","ISBN":"02692155","ISSN":"0269-2155","PMID":"99360044","abstract":"Objective:A systematic review and meta-analysis of randomized controlled trials to determine if motivational interviewing leads to increased physical activity, cardiorespiratory fitness or functional exercise capacity in people with chronic health conditions.Data sources:Seven electronic databases (MEDLINE, PsychINFO, EMBASE, AMED, CINHAL, SPORTDiscus and the Cochrane Central Register of Controlled trials) were searched from inception until January 2014.Trial selection:Two reviewers independently examined publications for inclusion. Trials were included if participants were adults (&gt;18 years), had a chronic health condition, used motivational interviewing as the intervention and examined physical activity, cardiorespiratory fitness or functional exercise capacity.Data extraction:Two reviewers independently extracted data. Risk of bias within trials was assessed using the Physiotherapy Evidence Database Scale.Data synthesis:Meta-analyses were conducted with standardized mean differences and 95% confidence ...","author":[{"dropping-particle":"","family":"O'Halloran","given":"Paul D","non-dropping-particle":"","parse-names":false,"suffix":""},{"dropping-particle":"","family":"Blackstock","given":"Felicity","non-dropping-particle":"","parse-names":false,"suffix":""},{"dropping-particle":"","family":"Shields","given":"Nora","non-dropping-particle":"","parse-names":false,"suffix":""},{"dropping-particle":"","family":"Holland","given":"Anne","non-dropping-particle":"","parse-names":false,"suffix":""},{"dropping-particle":"","family":"Iles","given":"Ross","non-dropping-particle":"","parse-names":false,"suffix":""},{"dropping-particle":"","family":"Kingsley","given":"Mike","non-dropping-particle":"","parse-names":false,"suffix":""},{"dropping-particle":"","family":"Bernhardt","given":"Julie","non-dropping-particle":"","parse-names":false,"suffix":""},{"dropping-particle":"","family":"Lannin","given":"Natasha","non-dropping-particle":"","parse-names":false,"suffix":""},{"dropping-particle":"","family":"Morris","given":"Meg E","non-dropping-particle":"","parse-names":false,"suffix":""},{"dropping-particle":"","family":"Taylor","given":"Nicholas F","non-dropping-particle":"","parse-names":false,"suffix":""}],"container-title":"Clinical Rehabilitation","id":"ITEM-1","issue":"2812","issued":{"date-parts":[["2014","12","18"]]},"note":"From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 O 'halloran, Paul)\n\nThis will be a really useful review, great methods, results that can be used both to inform my practice and my review structure.\n\nKey paper. \n\n22/11/2016\n\nFrom Duplicate 2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 D.; Blackstock, Felicity; Shields, Nora; Holland, Anne; Iles, Ross; Kingsley, Mike; Bernhardt, Julie; Lannin, Natasha; Morris, Meg E; Taylor, Nicholas F)\n\nKey review paper outlining the benefits and RCTs that can be used wider.\n\nFrom Duplicate 3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 O 'halloran, Paul)\n\nThis will be a really useful review, great methods, results that can be used both to inform my practice and my review structure.\n\nKey paper. \n\n22/11/2016\n\nFrom Duplicate 2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F)\n\nThis will be a really useful review, great methods, results that can be used both to inform my practice and my review structure.\n\nKey paper. \n\n22/11/2016\n\nFrom Duplicate 2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 O 'halloran, Paul)\n\nThis will be a really useful review, great methods, results that can be used both to inform my practice and my review structure.\n\nKey paper. \n\n22/11/2016\n\nFrom Duplicate 2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 D.; Blackstock, Felicity; Shields, Nora; Holland, Anne; Iles, Ross; Kingsley, Mike; Bernhardt, Julie; Lannin, Natasha; Morris, Meg E; Taylor, Nicholas F)\n\nKey review paper outlining the benefits and RCTs that can be used wider.\n\nFrom Duplicate 3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 O 'halloran, Paul)\n\nThis will be a really useful review, great methods, results that can be used both to inform my practice and my review structure.\n\nKey paper. \n\n22/11/2016","page":"1159-1171","title":"Motivational interviewing to increase physical activity in people with chronic health conditions: a systematic review and meta-analysis","type":"article-journal","volume":"28"},"uris":["http://www.mendeley.com/documents/?uuid=c9603023-b622-4bcb-b7d1-e89f760b045f"]}],"mendeley":{"formattedCitation":"&lt;sup&gt;16&lt;/sup&gt;","plainTextFormattedCitation":"16","previouslyFormattedCitation":"&lt;sup&gt;15&lt;/sup&gt;"},"properties":{"noteIndex":0},"schema":"https://github.com/citation-style-language/schema/raw/master/csl-citation.json"}</w:instrText>
      </w:r>
      <w:r w:rsidR="00CC2BC3">
        <w:rPr>
          <w:rFonts w:cstheme="minorHAnsi"/>
          <w:szCs w:val="22"/>
        </w:rPr>
        <w:fldChar w:fldCharType="separate"/>
      </w:r>
      <w:r w:rsidR="004C7C7D" w:rsidRPr="004C7C7D">
        <w:rPr>
          <w:rFonts w:cstheme="minorHAnsi"/>
          <w:noProof/>
          <w:szCs w:val="22"/>
          <w:vertAlign w:val="superscript"/>
        </w:rPr>
        <w:t>16</w:t>
      </w:r>
      <w:r w:rsidR="00CC2BC3">
        <w:rPr>
          <w:rFonts w:cstheme="minorHAnsi"/>
          <w:szCs w:val="22"/>
        </w:rPr>
        <w:fldChar w:fldCharType="end"/>
      </w:r>
      <w:r w:rsidR="00CC2BC3">
        <w:rPr>
          <w:rFonts w:cstheme="minorHAnsi"/>
          <w:szCs w:val="22"/>
        </w:rPr>
        <w:t xml:space="preserve"> </w:t>
      </w:r>
      <w:r>
        <w:rPr>
          <w:rFonts w:cstheme="minorHAnsi"/>
          <w:szCs w:val="22"/>
        </w:rPr>
        <w:t xml:space="preserve">reported a small effect for MI increasing PA levels </w:t>
      </w:r>
      <w:r w:rsidRPr="00614482">
        <w:rPr>
          <w:rFonts w:cstheme="minorHAnsi"/>
          <w:szCs w:val="22"/>
        </w:rPr>
        <w:t>amongst individuals with chronic health conditions</w:t>
      </w:r>
      <w:r>
        <w:rPr>
          <w:rFonts w:cstheme="minorHAnsi"/>
          <w:szCs w:val="22"/>
        </w:rPr>
        <w:t xml:space="preserve">, whilst </w:t>
      </w:r>
      <w:r w:rsidRPr="00614482">
        <w:rPr>
          <w:rFonts w:cstheme="minorHAnsi"/>
          <w:szCs w:val="22"/>
        </w:rPr>
        <w:t>Morton et al.</w:t>
      </w:r>
      <w:r w:rsidR="00CC2BC3">
        <w:rPr>
          <w:rFonts w:cstheme="minorHAnsi"/>
          <w:szCs w:val="22"/>
        </w:rPr>
        <w:fldChar w:fldCharType="begin" w:fldLock="1"/>
      </w:r>
      <w:r w:rsidR="004C7C7D">
        <w:rPr>
          <w:rFonts w:cstheme="minorHAnsi"/>
          <w:szCs w:val="22"/>
        </w:rPr>
        <w:instrText>ADDIN CSL_CITATION {"citationItems":[{"id":"ITEM-1","itemData":{"DOI":"10.1080/17437199.2014.882006","ISBN":"1743-7199","ISSN":"17437202","PMID":"26209209","abstract":"Motivational interviewing (MI) is a patient-centred approach to behaviour change that was originally developed in the addiction field but has increasingly been applied to public health settings with a focus on health promotion. The purpose of this review was to examine the evidence base for MI interventions in primary care settings with non-clinical populations to achieve behaviour change for physical activity, dietary behaviours and/or alcohol intake. We also sought to explore the specific behaviour change techniques included in MI interventions within primary care. Electronic databases were searched for relevant articles and 33 papers met inclusion criteria and were included. Approximately 50% of the included studies (n = 18) demonstrated positive effects in relation to health behaviour change. The efficacy of MI approaches is unclear given the inconsistency of MI descriptions and intervention components. Furthermore, research designs that do not isolate the effects of MI make it difficult to determine the effectiveness of such approaches. We offer a number of recommendations for researchers and practitioners seeking to include MI within behaviour change interventions to help improve the quality of the research and the effectiveness of MI-based interventions within primary care settings.","author":[{"dropping-particle":"","family":"Morton","given":"Katie","non-dropping-particle":"","parse-names":false,"suffix":""},{"dropping-particle":"","family":"Beauchamp","given":"Mark","non-dropping-particle":"","parse-names":false,"suffix":""},{"dropping-particle":"","family":"Prothero","given":"Anna","non-dropping-particle":"","parse-names":false,"suffix":""},{"dropping-particle":"","family":"Joyce","given":"Lauren","non-dropping-particle":"","parse-names":false,"suffix":""},{"dropping-particle":"","family":"Saunders","given":"Laura","non-dropping-particle":"","parse-names":false,"suffix":""},{"dropping-particle":"","family":"Spencer-Bowdage","given":"Sarah","non-dropping-particle":"","parse-names":false,"suffix":""},{"dropping-particle":"","family":"Dancy","given":"Bernadette","non-dropping-particle":"","parse-names":false,"suffix":""},{"dropping-particle":"","family":"Pedlar","given":"Charles","non-dropping-particle":"","parse-names":false,"suffix":""}],"container-title":"Health Psychology Review","id":"ITEM-1","issue":"2","issued":{"date-parts":[["2014","1","12"]]},"page":"205-223","title":"The effectiveness of motivational interviewing for health behaviour change in primary care settings: a systematic review","type":"article-journal","volume":"9"},"uris":["http://www.mendeley.com/documents/?uuid=acd4ade2-ffb6-3d3f-9255-7f7aa536541e"]}],"mendeley":{"formattedCitation":"&lt;sup&gt;17&lt;/sup&gt;","plainTextFormattedCitation":"17","previouslyFormattedCitation":"&lt;sup&gt;16&lt;/sup&gt;"},"properties":{"noteIndex":0},"schema":"https://github.com/citation-style-language/schema/raw/master/csl-citation.json"}</w:instrText>
      </w:r>
      <w:r w:rsidR="00CC2BC3">
        <w:rPr>
          <w:rFonts w:cstheme="minorHAnsi"/>
          <w:szCs w:val="22"/>
        </w:rPr>
        <w:fldChar w:fldCharType="separate"/>
      </w:r>
      <w:r w:rsidR="004C7C7D" w:rsidRPr="004C7C7D">
        <w:rPr>
          <w:rFonts w:cstheme="minorHAnsi"/>
          <w:noProof/>
          <w:szCs w:val="22"/>
          <w:vertAlign w:val="superscript"/>
        </w:rPr>
        <w:t>17</w:t>
      </w:r>
      <w:r w:rsidR="00CC2BC3">
        <w:rPr>
          <w:rFonts w:cstheme="minorHAnsi"/>
          <w:szCs w:val="22"/>
        </w:rPr>
        <w:fldChar w:fldCharType="end"/>
      </w:r>
      <w:r w:rsidRPr="00614482">
        <w:rPr>
          <w:rFonts w:cstheme="minorHAnsi"/>
          <w:szCs w:val="22"/>
        </w:rPr>
        <w:t xml:space="preserve"> report</w:t>
      </w:r>
      <w:r>
        <w:rPr>
          <w:rFonts w:cstheme="minorHAnsi"/>
          <w:szCs w:val="22"/>
        </w:rPr>
        <w:t>ed</w:t>
      </w:r>
      <w:r w:rsidRPr="00614482">
        <w:rPr>
          <w:rFonts w:cstheme="minorHAnsi"/>
          <w:szCs w:val="22"/>
        </w:rPr>
        <w:t xml:space="preserve"> positive effects on PA in half of the </w:t>
      </w:r>
      <w:r>
        <w:rPr>
          <w:rFonts w:cstheme="minorHAnsi"/>
          <w:szCs w:val="22"/>
        </w:rPr>
        <w:t>22 MI based interventions</w:t>
      </w:r>
      <w:r w:rsidRPr="00614482">
        <w:rPr>
          <w:rFonts w:cstheme="minorHAnsi"/>
          <w:szCs w:val="22"/>
        </w:rPr>
        <w:t xml:space="preserve"> </w:t>
      </w:r>
      <w:r>
        <w:rPr>
          <w:rFonts w:cstheme="minorHAnsi"/>
          <w:szCs w:val="22"/>
        </w:rPr>
        <w:t>included in their systematic review</w:t>
      </w:r>
      <w:r w:rsidRPr="00614482">
        <w:rPr>
          <w:rFonts w:cstheme="minorHAnsi"/>
          <w:szCs w:val="22"/>
        </w:rPr>
        <w:t>.</w:t>
      </w:r>
      <w:r>
        <w:rPr>
          <w:rFonts w:cstheme="minorHAnsi"/>
          <w:szCs w:val="22"/>
        </w:rPr>
        <w:t xml:space="preserve"> </w:t>
      </w:r>
      <w:r>
        <w:rPr>
          <w:rFonts w:cstheme="minorHAnsi"/>
          <w:color w:val="000000" w:themeColor="text1"/>
          <w:szCs w:val="22"/>
        </w:rPr>
        <w:t>Furthermore</w:t>
      </w:r>
      <w:r w:rsidRPr="006D29E6">
        <w:rPr>
          <w:rFonts w:cstheme="minorHAnsi"/>
          <w:color w:val="000000" w:themeColor="text1"/>
          <w:szCs w:val="22"/>
        </w:rPr>
        <w:t xml:space="preserve">, </w:t>
      </w:r>
      <w:r>
        <w:rPr>
          <w:rFonts w:cstheme="minorHAnsi"/>
          <w:color w:val="000000" w:themeColor="text1"/>
          <w:szCs w:val="22"/>
        </w:rPr>
        <w:t>MI based interventions for PA may also elicit improvements in other health parameters, such as mental wellbeing</w:t>
      </w:r>
      <w:r w:rsidR="00CC2BC3">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{"citationItems":[{"id":"ITEM-1","itemData":{"DOI":"10.1177/0269215515617814","ISBN":"1261300068","ISSN":"0269-2155","PMID":"26603892","abstract":"OBJECTIVE: To investigate if motivational interviewing improved physical activity, self-efficacy, quality of life, mobility and mental health in people living in the community after hip fracture. DESIGN: Single-blind randomized controlled trial. SETTING: Community. PARTICIPANTS: A total of 30 adults after hip fracture who had been discharged from rehabilitation to independent living in the community and allocated to a control group (n = 14) or an intervention group (n = 16). INTERVENTION: All participants received usual care. The intervention group also received eight weekly sessions of motivational interviewing as additional input, with the control group having no additional matching input. MAIN OUTCOMES: The primary outcome was physical activity levels as measured by an accelerometer (steps taken per day, time spent walking per day, and time spent sitting or lying each day). Secondary outcomes included self-efficacy (confidence about walking and not falling), health-related quality of life, mobility and mental health. RESULTS: Relative to usual care, the motivational interviewing group took significantly more steps per day (mean = 1237 steps, 95% confidence interval (CI) 12 to 2463), walked for longer per day (mean = 14.4 minutes, 95% CI 0.6 to 28.8), had improved self-efficacy evidenced by being more confident about walking (mean = 1.6 units out of 10, 95% CI 0.3 to 2.9) and not falling (mean = 1.1 units out of 10, 95% CI 0.3 to 1.9) and improved health-related quality of life and mental health. CONCLUSION: This study provides preliminary evidence that motivational interviewing can result in clinically meaningful improvements in physical activity and psychosocial outcomes for people recovering from hip fracture.","author":[{"dropping-particle":"","family":"O’Halloran","given":"Paul D","non-dropping-particle":"","parse-names":false,"suffix":""},{"dropping-particle":"","family":"Shields","given":"Nora","non-dropping-particle":"","parse-names":false,"suffix":""},{"dropping-particle":"","family":"Blackstock","given":"Felicity","non-dropping-particle":"","parse-names":false,"suffix":""},{"dropping-particle":"","family":"Wintle","given":"Elizabeth","non-dropping-particle":"","parse-names":false,"suffix":""},{"dropping-particle":"","family":"Taylor","given":"Nicholas F","non-dropping-particle":"","parse-names":false,"suffix":""}],"container-title":"Clinical Rehabilitation","id":"ITEM-1","issue":"11","issued":{"date-parts":[["2016","11","11"]]},"page":"1108-1119","title":"Motivational interviewing increases physical activity and self-efficacy in people living in the community after hip fracture: a randomized controlled trial","type":"article-journal","volume":"30"},"uris":["http://www.mendeley.com/documents/?uuid=b2008b16-b0cb-44a1-a73a-b5f019845dac"]}],"mendeley":{"formattedCitation":"&lt;sup&gt;18&lt;/sup&gt;","plainTextFormattedCitation":"18","previouslyFormattedCitation":"&lt;sup&gt;17&lt;/sup&gt;"},"properties":{"noteIndex":0},"schema":"https://github.com/citation-style-language/schema/raw/master/csl-citation.json"}</w:instrText>
      </w:r>
      <w:r w:rsidR="00CC2BC3">
        <w:rPr>
          <w:rFonts w:cstheme="minorHAnsi"/>
          <w:color w:val="000000" w:themeColor="text1"/>
          <w:szCs w:val="22"/>
        </w:rPr>
        <w:fldChar w:fldCharType="separate"/>
      </w:r>
      <w:r w:rsidR="004C7C7D" w:rsidRPr="004C7C7D">
        <w:rPr>
          <w:rFonts w:cstheme="minorHAnsi"/>
          <w:noProof/>
          <w:color w:val="000000" w:themeColor="text1"/>
          <w:szCs w:val="22"/>
          <w:vertAlign w:val="superscript"/>
        </w:rPr>
        <w:t>18</w:t>
      </w:r>
      <w:r w:rsidR="00CC2BC3">
        <w:rPr>
          <w:rFonts w:cstheme="minorHAnsi"/>
          <w:color w:val="000000" w:themeColor="text1"/>
          <w:szCs w:val="22"/>
        </w:rPr>
        <w:fldChar w:fldCharType="end"/>
      </w:r>
      <w:r>
        <w:rPr>
          <w:rFonts w:cstheme="minorHAnsi"/>
          <w:color w:val="000000" w:themeColor="text1"/>
          <w:szCs w:val="22"/>
        </w:rPr>
        <w:t xml:space="preserve"> (e.g. anxiety and depression</w:t>
      </w:r>
      <w:r w:rsidR="00CC2BC3">
        <w:rPr>
          <w:rFonts w:cstheme="minorHAnsi"/>
          <w:color w:val="000000" w:themeColor="text1"/>
          <w:szCs w:val="22"/>
        </w:rPr>
        <w:t>)</w:t>
      </w:r>
      <w:r>
        <w:rPr>
          <w:rFonts w:cstheme="minorHAnsi"/>
          <w:color w:val="000000" w:themeColor="text1"/>
          <w:szCs w:val="22"/>
        </w:rPr>
        <w:t xml:space="preserve"> however, evidence </w:t>
      </w:r>
      <w:r>
        <w:rPr>
          <w:rFonts w:cstheme="minorHAnsi"/>
          <w:color w:val="000000" w:themeColor="text1"/>
          <w:szCs w:val="22"/>
        </w:rPr>
        <w:lastRenderedPageBreak/>
        <w:t>regarding this is limited and thus</w:t>
      </w:r>
      <w:r w:rsidRPr="006D29E6">
        <w:rPr>
          <w:rFonts w:cstheme="minorHAnsi"/>
          <w:color w:val="000000" w:themeColor="text1"/>
          <w:szCs w:val="22"/>
        </w:rPr>
        <w:t xml:space="preserve"> research is warranted to explore the wider benefits associated with </w:t>
      </w:r>
      <w:r>
        <w:rPr>
          <w:rFonts w:cstheme="minorHAnsi"/>
          <w:color w:val="000000" w:themeColor="text1"/>
          <w:szCs w:val="22"/>
        </w:rPr>
        <w:t>MI</w:t>
      </w:r>
      <w:r w:rsidRPr="006D29E6">
        <w:rPr>
          <w:rFonts w:cstheme="minorHAnsi"/>
          <w:color w:val="000000" w:themeColor="text1"/>
          <w:szCs w:val="22"/>
        </w:rPr>
        <w:t xml:space="preserve"> interventions. </w:t>
      </w:r>
    </w:p>
    <w:p w14:paraId="1A8E751C" w14:textId="515EAFF0" w:rsidR="0018539A" w:rsidRDefault="00C52EF2" w:rsidP="00C52EF2">
      <w:pPr>
        <w:rPr>
          <w:rFonts w:cstheme="minorHAnsi"/>
          <w:szCs w:val="22"/>
        </w:rPr>
      </w:pPr>
      <w:r>
        <w:rPr>
          <w:rFonts w:cstheme="minorHAnsi"/>
          <w:szCs w:val="22"/>
        </w:rPr>
        <w:t>Group-based interventions have been extensively used for health related behaviour change</w:t>
      </w:r>
      <w:r>
        <w:rPr>
          <w:rFonts w:cstheme="minorHAnsi"/>
          <w:szCs w:val="22"/>
        </w:rPr>
        <w:fldChar w:fldCharType="begin" w:fldLock="1"/>
      </w:r>
      <w:r w:rsidR="004C7C7D">
        <w:rPr>
          <w:rFonts w:cstheme="minorHAnsi"/>
          <w:szCs w:val="22"/>
        </w:rPr>
        <w:instrText>ADDIN CSL_CITATION {"citationItems":[{"id":"ITEM-1","itemData":{"DOI":"10.1080/17437199.2019.1625282","ISSN":"17437202","PMID":"31190619","abstract":"Group-based interventions are widely used to promote health-related behaviour change. While processes operating in groups have been extensively described, it remains unclear how behaviour change is generated in group-based health-related behaviour-change interventions. Understanding how such interventions facilitate change is important to guide intervention design and process evaluations. We employed a mixed-methods approach to identify, map and define change processes operating in group-based behaviour-change interventions. We reviewed multidisciplinary literature on group dynamics, taxonomies of change technique categories, and measures of group processes. Using weight-loss groups as an exemplar, we also reviewed qualitative studies of participants’ experiences and coded transcripts of 38 group sessions from three weight-loss interventions. Finally, we consulted group participants, facilitators and researchers about our developing synthesis of findings. The resulting ‘Mechanisms of Action in Group-based Interventions’ (MAGI) framework comprises six overarching categories: (1) group intervention design features, (2) facilitation techniques, (3) group dynamic and development processes, (4) inter-personal change processes, (5) selective intra-personal change processes operating in groups, and (6) contextual influences. The framework provides theoretical explanations of how change occurs in group-based behaviour-change interventions and can be applied to optimise their design and delivery, and to guide evaluation, facilitator training and further research.","author":[{"dropping-particle":"","family":"Borek","given":"Aleksandra J.","non-dropping-particle":"","parse-names":false,"suffix":""},{"dropping-particle":"","family":"Abraham","given":"Charles","non-dropping-particle":"","parse-names":false,"suffix":""},{"dropping-particle":"","family":"Greaves","given":"Colin J.","non-dropping-particle":"","parse-names":false,"suffix":""},{"dropping-particle":"","family":"Gillison","given":"Fiona","non-dropping-particle":"","parse-names":false,"suffix":""},{"dropping-particle":"","family":"Tarrant","given":"Mark","non-dropping-particle":"","parse-names":false,"suffix":""},{"dropping-particle":"","family":"Morgan-Trimmer","given":"Sarah","non-dropping-particle":"","parse-names":false,"suffix":""},{"dropping-particle":"","family":"McCabe","given":"Rose","non-dropping-particle":"","parse-names":false,"suffix":""},{"dropping-particle":"","family":"Smith","given":"Jane R.","non-dropping-particle":"","parse-names":false,"suffix":""}],"container-title":"Health Psychology Review","id":"ITEM-1","issue":"3","issued":{"date-parts":[["2019","7","3"]]},"page":"227-247","publisher":"Routledge","title":"Identifying change processes in group-based health behaviour-change interventions: development of the mechanisms of action in group-based interventions (MAGI) framework","type":"article-journal","volume":"13"},"uris":["http://www.mendeley.com/documents/?uuid=f54516ed-ddc5-3a7a-bec9-5286cf1c41de"]}],"mendeley":{"formattedCitation":"&lt;sup&gt;19&lt;/sup&gt;","plainTextFormattedCitation":"19","previouslyFormattedCitation":"&lt;sup&gt;18&lt;/sup&gt;"},"properties":{"noteIndex":0},"schema":"https://github.com/citation-style-language/schema/raw/master/csl-citation.json"}</w:instrText>
      </w:r>
      <w:r>
        <w:rPr>
          <w:rFonts w:cstheme="minorHAnsi"/>
          <w:szCs w:val="22"/>
        </w:rPr>
        <w:fldChar w:fldCharType="separate"/>
      </w:r>
      <w:r w:rsidR="004C7C7D" w:rsidRPr="004C7C7D">
        <w:rPr>
          <w:rFonts w:cstheme="minorHAnsi"/>
          <w:noProof/>
          <w:szCs w:val="22"/>
          <w:vertAlign w:val="superscript"/>
        </w:rPr>
        <w:t>19</w:t>
      </w:r>
      <w:r>
        <w:rPr>
          <w:rFonts w:cstheme="minorHAnsi"/>
          <w:szCs w:val="22"/>
        </w:rPr>
        <w:fldChar w:fldCharType="end"/>
      </w:r>
      <w:r>
        <w:rPr>
          <w:rFonts w:cstheme="minorHAnsi"/>
          <w:szCs w:val="22"/>
        </w:rPr>
        <w:t>. These groups provide efficiency in time and resource as well as participant interaction and through social support</w:t>
      </w:r>
      <w:r>
        <w:rPr>
          <w:rFonts w:cstheme="minorHAnsi"/>
          <w:szCs w:val="22"/>
        </w:rPr>
        <w:fldChar w:fldCharType="begin" w:fldLock="1"/>
      </w:r>
      <w:r w:rsidR="004C7C7D">
        <w:rPr>
          <w:rFonts w:cstheme="minorHAnsi"/>
          <w:szCs w:val="22"/>
        </w:rPr>
        <w:instrText>ADDIN CSL_CITATION {"citationItems":[{"id":"ITEM-1","itemData":{"DOI":"10.1111/aphw.12120","ISSN":"17580846","abstract":"Background: Small groups are used to promote health, well-being, and personal change by altering members’ perceptions, beliefs, expectations, and behaviour patterns. An extensive cross-disciplinary literature has articulated and tested theories explaining how such groups develop, function, and facilitate change. Yet these theoretical understandings are rarely applied in the development, description, and evaluation of health-promotion, group-based, behaviour-change interventions. Methods: Medline database, library catalogues, search engines, specific journals and reference lists were searched for relevant texts. Texts were reviewed for explanatory concepts or theories describing change processes in groups, which were integrated into the developing conceptual structure. This was designed to be a parsimonious conceptual framework that could be applied to design and delivery. Results: Five categories of interacting processes and concepts were identified and defined: (1) group development processes, (2) dynamic group processes, (3) social change processes, (4) personal change processes, and (5) group design and operating parameters. Each of these categories encompasses a variety of theorised mechanisms explaining individual change in small groups. Conclusion: The final conceptual model, together with the design issues and practical recommendations derived from it, provides a practical basis for linking research and theory explaining group functioning to optimal design of group-based, behaviour-change interventions.","author":[{"dropping-particle":"","family":"Borek","given":"Aleksandra J.","non-dropping-particle":"","parse-names":false,"suffix":""},{"dropping-particle":"","family":"Abraham","given":"Charles","non-dropping-particle":"","parse-names":false,"suffix":""}],"container-title":"Applied Psychology: Health and Well-Being","id":"ITEM-1","issue":"1","issued":{"date-parts":[["2018","3","1"]]},"page":"30-61","publisher":"Wiley-Blackwell","title":"How do Small Groups Promote Behaviour Change? An Integrative Conceptual Review of Explanatory Mechanisms","type":"article-journal","volume":"10"},"uris":["http://www.mendeley.com/documents/?uuid=c4efd772-250f-3e6f-bfcb-60f4b42e8fdb"]},{"id":"ITEM-2","itemData":{"DOI":"10.3399/096016407782605018SGULAuthors:Kerry,SallyMargaretOakeshott,Philippa","ISSN":"09601643","PMID":"17925140","abstract":"There is both a clear need and a political will to improve self-care in long-term conditions: demand for self-care support interventions is rising. This article discusses current approaches to supporting self-care in primary care, evidence in favour of self-care support, and issues for GPs to consider in planning self-care support systems. In planning care pathways, important choices need to be made about whether to use individual or group-based approaches and what intensity of intervention is appropriate to match patient needs. Investment may also be needed in both health professional competences and practice systems to optimise their ability to support patient self-care. Self-care support is a key approach for the future of UK health care. Practices that are well trained and well organised to support self-care will respond better to the complex challenges of achieving improvements in the outcomes of long-term conditions. © British Journal of General Practice 2007.","author":[{"dropping-particle":"","family":"Greaves","given":"Colin J.","non-dropping-particle":"","parse-names":false,"suffix":""},{"dropping-particle":"","family":"Campbell","given":"John L.","non-dropping-particle":"","parse-names":false,"suffix":""}],"container-title":"British Journal of General Practice","id":"ITEM-2","issue":"543","issued":{"date-parts":[["2007","10"]]},"page":"814-821","publisher":"Royal College of General Practitioners","title":"Supporting self-care in general practice","type":"article-journal","volume":"57"},"uris":["http://www.mendeley.com/documents/?uuid=fbe6c006-e37a-3f43-9aa4-102c1ec9d8ec"]}],"mendeley":{"formattedCitation":"&lt;sup&gt;20,21&lt;/sup&gt;","plainTextFormattedCitation":"20,21","previouslyFormattedCitation":"&lt;sup&gt;19,20&lt;/sup&gt;"},"properties":{"noteIndex":0},"schema":"https://github.com/citation-style-language/schema/raw/master/csl-citation.json"}</w:instrText>
      </w:r>
      <w:r>
        <w:rPr>
          <w:rFonts w:cstheme="minorHAnsi"/>
          <w:szCs w:val="22"/>
        </w:rPr>
        <w:fldChar w:fldCharType="separate"/>
      </w:r>
      <w:r w:rsidR="004C7C7D" w:rsidRPr="004C7C7D">
        <w:rPr>
          <w:rFonts w:cstheme="minorHAnsi"/>
          <w:noProof/>
          <w:szCs w:val="22"/>
          <w:vertAlign w:val="superscript"/>
        </w:rPr>
        <w:t>20,21</w:t>
      </w:r>
      <w:r>
        <w:rPr>
          <w:rFonts w:cstheme="minorHAnsi"/>
          <w:szCs w:val="22"/>
        </w:rPr>
        <w:fldChar w:fldCharType="end"/>
      </w:r>
      <w:r>
        <w:rPr>
          <w:rFonts w:cstheme="minorHAnsi"/>
          <w:szCs w:val="22"/>
        </w:rPr>
        <w:t>. To</w:t>
      </w:r>
      <w:r w:rsidRPr="00614482">
        <w:rPr>
          <w:rFonts w:cstheme="minorHAnsi"/>
          <w:szCs w:val="22"/>
        </w:rPr>
        <w:t xml:space="preserve"> reinforce PA behaviour, </w:t>
      </w:r>
      <w:r>
        <w:rPr>
          <w:rFonts w:cstheme="minorHAnsi"/>
          <w:szCs w:val="22"/>
        </w:rPr>
        <w:t>s</w:t>
      </w:r>
      <w:r w:rsidRPr="00614482">
        <w:rPr>
          <w:rFonts w:cstheme="minorHAnsi"/>
          <w:szCs w:val="22"/>
        </w:rPr>
        <w:t>ocial support</w:t>
      </w:r>
      <w:r>
        <w:rPr>
          <w:rFonts w:cstheme="minorHAnsi"/>
          <w:szCs w:val="22"/>
        </w:rPr>
        <w:t xml:space="preserve"> groups </w:t>
      </w:r>
      <w:r w:rsidRPr="00614482">
        <w:rPr>
          <w:rFonts w:cstheme="minorHAnsi"/>
          <w:szCs w:val="22"/>
        </w:rPr>
        <w:t>a</w:t>
      </w:r>
      <w:r>
        <w:rPr>
          <w:rFonts w:cstheme="minorHAnsi"/>
          <w:szCs w:val="22"/>
        </w:rPr>
        <w:t>re</w:t>
      </w:r>
      <w:r w:rsidRPr="00614482">
        <w:rPr>
          <w:rFonts w:cstheme="minorHAnsi"/>
          <w:szCs w:val="22"/>
        </w:rPr>
        <w:t xml:space="preserve"> a</w:t>
      </w:r>
      <w:r>
        <w:rPr>
          <w:rFonts w:cstheme="minorHAnsi"/>
          <w:szCs w:val="22"/>
        </w:rPr>
        <w:t>nother</w:t>
      </w:r>
      <w:r w:rsidRPr="00614482">
        <w:rPr>
          <w:rFonts w:cstheme="minorHAnsi"/>
          <w:szCs w:val="22"/>
        </w:rPr>
        <w:t xml:space="preserve"> common strategy to build networks especially in community settings</w:t>
      </w:r>
      <w:r w:rsidRPr="00614482">
        <w:rPr>
          <w:rFonts w:cstheme="minorHAnsi"/>
          <w:szCs w:val="22"/>
        </w:rPr>
        <w:fldChar w:fldCharType="begin" w:fldLock="1"/>
      </w:r>
      <w:r w:rsidR="004C7C7D">
        <w:rPr>
          <w:rFonts w:cstheme="minorHAnsi"/>
          <w:szCs w:val="22"/>
        </w:rPr>
        <w:instrText>ADDIN CSL_CITATION {"citationItems":[{"id":"ITEM-1","itemData":{"DOI":"10.1016/S0140-6736(12)60816-2","ISBN":"1474-547X","ISSN":"1474547X","PMID":"22818939","abstract":"Promotion of physical activity is a priority for health agencies. We searched for reviews of physical activity interventions, published between 2000 and 2011, and identified effective, promising, or emerging interventions from around the world. The informational approaches of community-wide and mass media campaigns, and short physical activity messages targeting key community sites are recommended. Behavioural and social approaches are effective, introducing social support for physical activity within communities and worksites, and school-based strategies that encompass physical education, classroom activities, after-school sports, and active transport. Recommended environmental and policy approaches include creation and improvement of access to places for physical activity with informational outreach activities, community-scale and street-scale urban design and land use, active transport policy and practices, and community-wide policies and planning. Thus, many approaches lead to acceptable increases in physical activity among people of various ages, and from different social groups, countries, and communities.","author":[{"dropping-particle":"","family":"Heath","given":"Gregory W","non-dropping-particle":"","parse-names":false,"suffix":""},{"dropping-particle":"","family":"Parra","given":"Diana C","non-dropping-particle":"","parse-names":false,"suffix":""},{"dropping-particle":"","family":"Sarmiento","given":"Olga L","non-dropping-particle":"","parse-names":false,"suffix":""},{"dropping-particle":"","family":"Andersen","given":"Lars Bo","non-dropping-particle":"","parse-names":false,"suffix":""},{"dropping-particle":"","family":"Owen","given":"Neville","non-dropping-particle":"","parse-names":false,"suffix":""},{"dropping-particle":"","family":"Goenka","given":"Shifalika","non-dropping-particle":"","parse-names":false,"suffix":""},{"dropping-particle":"","family":"Montes","given":"Felipe","non-dropping-particle":"","parse-names":false,"suffix":""},{"dropping-particle":"","family":"Brownson","given":"Ross C","non-dropping-particle":"","parse-names":false,"suffix":""},{"dropping-particle":"","family":"Alkandari","given":"Jasem R.","non-dropping-particle":"","parse-names":false,"suffix":""},{"dropping-particle":"","family":"Bauman","given":"Adrian E.","non-dropping-particle":"","parse-names":false,"suffix":""},{"dropping-particle":"","family":"Blair","given":"Steven N.","non-dropping-particle":"","parse-names":false,"suffix":""},{"dropping-particle":"","family":"Bull","given":"Fiona C.","non-dropping-particle":"","parse-names":false,"suffix":""},{"dropping-particle":"","family":"Craig","given":"Cora L.","non-dropping-particle":"","parse-names":false,"suffix":""},{"dropping-particle":"","family":"Ekelund","given":"Ulf","non-dropping-particle":"","parse-names":false,"suffix":""},{"dropping-particle":"","family":"Guthold","given":"Regina","non-dropping-particle":"","parse-names":false,"suffix":""},{"dropping-particle":"","family":"Hallal","given":"Pedro C.","non-dropping-particle":"","parse-names":false,"suffix":""},{"dropping-particle":"","family":"Haskell","given":"William L.","non-dropping-particle":"","parse-names":false,"suffix":""},{"dropping-particle":"","family":"Inoue","given":"Shigeru","non-dropping-particle":"","parse-names":false,"suffix":""},{"dropping-particle":"","family":"Kahlmeier","given":"Sonja","non-dropping-particle":"","parse-names":false,"suffix":""},{"dropping-particle":"","family":"Katzmarzyk","given":"Peter T.","non-dropping-particle":"","parse-names":false,"suffix":""},{"dropping-particle":"","family":"Kohl","given":"Harold W.","non-dropping-particle":"","parse-names":false,"suffix":""},{"dropping-particle":"","family":"Lambert","given":"Estelle Victoria","non-dropping-particle":"","parse-names":false,"suffix":""},{"dropping-particle":"","family":"Lee","given":"I. Min","non-dropping-particle":"","parse-names":false,"suffix":""},{"dropping-particle":"","family":"Leetongin","given":"Grit","non-dropping-particle":"","parse-names":false,"suffix":""},{"dropping-particle":"","family":"Lobelo","given":"Felipe","non-dropping-particle":"","parse-names":false,"suffix":""},{"dropping-particle":"","family":"Loos","given":"Ruth J.F.","non-dropping-particle":"","parse-names":false,"suffix":""},{"dropping-particle":"","family":"Marcus","given":"Bess","non-dropping-particle":"","parse-names":false,"suffix":""},{"dropping-particle":"","family":"Martin","given":"Brian W.","non-dropping-particle":"","parse-names":false,"suffix":""},{"dropping-particle":"","family":"Pratt","given":"Michael","non-dropping-particle":"","parse-names":false,"suffix":""},{"dropping-particle":"","family":"Puska","given":"Pekka","non-dropping-particle":"","parse-names":false,"suffix":""},{"dropping-particle":"","family":"Ogilvie","given":"David","non-dropping-particle":"","parse-names":false,"suffix":""},{"dropping-particle":"","family":"Reis","given":"Rodrigo S.","non-dropping-particle":"","parse-names":false,"suffix":""},{"dropping-particle":"","family":"Sallis","given":"James F.","non-dropping-particle":"","parse-names":false,"suffix":""},{"dropping-particle":"","family":"Wells","given":"Jonathan C.","non-dropping-particle":"","parse-names":false,"suffix":""}],"container-title":"The Lancet","id":"ITEM-1","issue":"9838","issued":{"date-parts":[["2012"]]},"page":"272-281","title":"Evidence-based intervention in physical activity: Lessons from around the world","type":"article-journal","volume":"380"},"uris":["http://www.mendeley.com/documents/?uuid=b128cd13-9a80-3d69-93bb-0dfc11c0aa98"]}],"mendeley":{"formattedCitation":"&lt;sup&gt;22&lt;/sup&gt;","plainTextFormattedCitation":"22","previouslyFormattedCitation":"&lt;sup&gt;21&lt;/sup&gt;"},"properties":{"noteIndex":0},"schema":"https://github.com/citation-style-language/schema/raw/master/csl-citation.json"}</w:instrText>
      </w:r>
      <w:r w:rsidRPr="00614482">
        <w:rPr>
          <w:rFonts w:cstheme="minorHAnsi"/>
          <w:szCs w:val="22"/>
        </w:rPr>
        <w:fldChar w:fldCharType="separate"/>
      </w:r>
      <w:r w:rsidR="004C7C7D" w:rsidRPr="004C7C7D">
        <w:rPr>
          <w:rFonts w:cstheme="minorHAnsi"/>
          <w:noProof/>
          <w:szCs w:val="22"/>
          <w:vertAlign w:val="superscript"/>
        </w:rPr>
        <w:t>22</w:t>
      </w:r>
      <w:r w:rsidRPr="00614482">
        <w:rPr>
          <w:rFonts w:cstheme="minorHAnsi"/>
          <w:szCs w:val="22"/>
        </w:rPr>
        <w:fldChar w:fldCharType="end"/>
      </w:r>
      <w:r>
        <w:rPr>
          <w:rFonts w:cstheme="minorHAnsi"/>
          <w:szCs w:val="22"/>
        </w:rPr>
        <w:t xml:space="preserve">. </w:t>
      </w:r>
      <w:r w:rsidR="0018539A">
        <w:rPr>
          <w:rFonts w:cstheme="minorHAnsi"/>
          <w:szCs w:val="22"/>
        </w:rPr>
        <w:t xml:space="preserve">However, previously they have not been typically incorporated into MI interventions for PA improvement. </w:t>
      </w:r>
      <w:r w:rsidR="0018539A" w:rsidRPr="00614482">
        <w:rPr>
          <w:rFonts w:cstheme="minorHAnsi"/>
          <w:szCs w:val="22"/>
        </w:rPr>
        <w:t>Individuals with chronic illnesses often join support groups to help with</w:t>
      </w:r>
      <w:r w:rsidR="0018539A">
        <w:rPr>
          <w:rFonts w:cstheme="minorHAnsi"/>
          <w:szCs w:val="22"/>
        </w:rPr>
        <w:t xml:space="preserve"> their </w:t>
      </w:r>
      <w:r w:rsidR="0018539A" w:rsidRPr="00614482">
        <w:rPr>
          <w:rFonts w:cstheme="minorHAnsi"/>
          <w:szCs w:val="22"/>
        </w:rPr>
        <w:t>emotional and practical challenges</w:t>
      </w:r>
      <w:r w:rsidR="00CC2BC3">
        <w:rPr>
          <w:rFonts w:cstheme="minorHAnsi"/>
          <w:szCs w:val="22"/>
        </w:rPr>
        <w:fldChar w:fldCharType="begin" w:fldLock="1"/>
      </w:r>
      <w:r w:rsidR="004C7C7D">
        <w:rPr>
          <w:rFonts w:cstheme="minorHAnsi"/>
          <w:szCs w:val="22"/>
        </w:rPr>
        <w:instrText>ADDIN CSL_CITATION {"citationItems":[{"id":"ITEM-1","itemData":{"DOI":"10.1300/j010v42n02_02","ISSN":"0098-1389","abstract":"Abstract (A) Will PD patients participate in online, professionally led support groups? (B) What are their demographics characteristics and PD severity? (C) Are such groups beneficial? (D) Should patients be grouped for stage of disease? Depression and quality of life were assessed. Sixty-six people were assigned to a 20-week, professionally facilitated online support group. Participants were assigned to one of 2 group types based on patient similarity: homogeneous and heterogeneous. PD patients appear to readily enroll in online groups. Compared to PD patients in traditional support groups, the online were younger, less depressed and had higher quality of life. Dropouts (39%) were high. Overall, patients showed improved quality of life; no overall changes were observed in depression. Participants in the homogenous groups reported a significant decrease in depression.","author":[{"dropping-particle":"","family":"Lieberman","given":"Morton A.","non-dropping-particle":"","parse-names":false,"suffix":""},{"dropping-particle":"","family":"Winzelberg","given":"Andre","non-dropping-particle":"","parse-names":false,"suffix":""},{"dropping-particle":"","family":"Golant","given":"Mitch","non-dropping-particle":"","parse-names":false,"suffix":""},{"dropping-particle":"","family":"Wakahiro","given":"Mari","non-dropping-particle":"","parse-names":false,"suffix":""},{"dropping-particle":"","family":"DiMinno","given":"Mariann","non-dropping-particle":"","parse-names":false,"suffix":""},{"dropping-particle":"","family":"Aminoff","given":"Michael","non-dropping-particle":"","parse-names":false,"suffix":""},{"dropping-particle":"","family":"Christine","given":"Chadwick","non-dropping-particle":"","parse-names":false,"suffix":""}],"container-title":"Social Work in Health Care","id":"ITEM-1","issue":"2","issued":{"date-parts":[["2006","2","8"]]},"page":"23-38","publisher":"Taylor &amp; Francis Group","title":"Online Support Groups for Parkinson's Patients","type":"article-journal","volume":"42"},"uris":["http://www.mendeley.com/documents/?uuid=af702b45-7bf8-32e0-92b3-9a0be2b75cac"]},{"id":"ITEM-2","itemData":{"DOI":"10.1053/sonu.2001.25946","ISSN":"07492081","PMID":"11523483","abstract":"OBJECTIVES: To describe culturally appropriate ways that cancer support groups can meet the needs of African Americans with cancer. DATA SOURCES: Research articles and clinical experience. CONCLUSIONS: Support groups are an important vehicle through which people cope with the emotional and physical impact of their cancer. Most support group participants are middle-class, white women. Faith-based cancer support groups can address the needs of many African Americans with cancer by offering support and education within the context of a spiritually based life-style. IMPLICATIONS FOR NURSING PRACTICE: Coping strategies may vary among cultural groups. In order to be supportive, cancer support groups must be congruent with the values and beliefs of the group’s members. © 2001 Elsevier Science Ltd. All rights reserved.","author":[{"dropping-particle":"","family":"Barg","given":"Frances K","non-dropping-particle":"","parse-names":false,"suffix":""},{"dropping-particle":"","family":"Gullatte","given":"Mary Magee","non-dropping-particle":"","parse-names":false,"suffix":""}],"container-title":"Seminars in oncology nursing","id":"ITEM-2","issue":"3","issued":{"date-parts":[["2001","8"]]},"page":"171-178","title":"Cancer support groups: Meeting the needs of African Americans with cancer","type":"article-journal","volume":"17"},"uris":["http://www.mendeley.com/documents/?uuid=2d9bcbfd-64b0-33e9-8515-a75ee1347b97"]},{"id":"ITEM-3","itemData":{"DOI":"10.1037/0003-066X.55.2.205","ISSN":"0003066X","PMID":"10717968","abstract":"More Americans try to change their health behaviors through self-help than through all other forms of professionally designed programs. Mutual support groups, involving little or no cost to participants, have a powerful effect on mental and physical health, yet little is known about patterns of support group participation in health care. What kinds of illness experiences prompt patients to seek each other's company? In an effort to observe social comparison processes with real-world relevance, support group participation was measured for 20 disease categories in 4 metropolitan areas (New York, Chicago, Los Angeles, and Dallas) and on 2 on-line forums. Support seeking was highest for diseases viewed as stigmatizing (e.g., AIDS, alcoholism, breast and prostate cancer) and was lowest for less embarrassing but equally devastating disorders, such as heart disease. The authors discuss implications for social comparison theory and its applications in health care.","author":[{"dropping-particle":"","family":"Davison","given":"Kathryn P","non-dropping-particle":"","parse-names":false,"suffix":""},{"dropping-particle":"","family":"Pennebaker","given":"James W","non-dropping-particle":"","parse-names":false,"suffix":""},{"dropping-particle":"","family":"Dickerson","given":"Sally S","non-dropping-particle":"","parse-names":false,"suffix":""}],"container-title":"American Psychologist","id":"ITEM-3","issue":"2","issued":{"date-parts":[["2000","2"]]},"page":"205-217","title":"Who talks? The social psychology of illness support groups","type":"article-journal","volume":"55"},"uris":["http://www.mendeley.com/documents/?uuid=4fd7620a-54a8-331f-8c69-326951cee23c"]},{"id":"ITEM-4","itemData":{"DOI":"10.1136/bmjopen-2016-013325","ISSN":"2044-6055","PMID":"27856483","abstract":"OBJECTIVE Peer facilitators play an important role in determining the success of many support groups for patients with medical illnesses. However, many facilitators do not receive training for their role and report a number of challenges in fulfilling their responsibilities. The objective of this systematic review was to evaluate the effects of training and support programmes for peer facilitators of support groups for people with medical illnesses on (1) the competency and self-efficacy of group facilitators and (2) self-efficacy for disease management, health outcomes and satisfaction with support groups among group members. METHODS Searches included the CENTRAL, CINAHL, EMBASE, MEDLINE, PsycINFO and Web of Science databases from inception through 8 April 2016; reference list reviews; citation tracking of included articles; and trial registry reviews. Eligible studies were randomised controlled trials (RCTs) in any language that evaluated the effects of training programmes for peer facilitators compared with no training or alternative training formats on (1) competency or self-efficacy of peer facilitators, and (2) self-efficacy for disease management, health outcomes and satisfaction with groups of group members. The Cochrane Risk of Bias tool was used to assess risk of bias. RESULTS There were 9757 unique titles/abstracts and 2 full-text publications reviewed. 1 RCT met inclusion criteria. The study evaluated the confidence and self-efficacy of cancer support group facilitators randomised to 4 months access to a website and discussion forum (N=23; low resource) versus website, discussion forum and 2-day training workshop (N=29). There were no significant differences in facilitator confidence (Hedges' g=0.16, 95% CI -0.39 to 0.71) or self-efficacy (Hedges' g=0.31, 95% CI -0.24 to 0.86). Risk of bias was unclear or high for 4 of 6 domains. CONCLUSIONS Well-designed and well-conducted, adequately powered trials of peer support group facilitator training programmes for patients with medical illnesses are needed. TRIAL REGISTRATION NUMBER CRD42014013601.","author":[{"dropping-particle":"","family":"Delisle","given":"Vanessa C","non-dropping-particle":"","parse-names":false,"suffix":""},{"dropping-particle":"","family":"Körner","given":"Annett","non-dropping-particle":"","parse-names":false,"suffix":""},{"dropping-particle":"","family":"El-Baalbaki","given":"Ghassan","non-dropping-particle":"","parse-names":false,"suffix":""},{"dropping-particle":"","family":"Malcarne","given":"Vanessa L","non-dropping-particle":"","parse-names":false,"suffix":""},{"dropping-particle":"","family":"Thombs","given":"Brett D","non-dropping-particle":"","parse-names":false,"suffix":""},{"dropping-particle":"","family":"Boruff","given":"Jill","non-dropping-particle":"","parse-names":false,"suffix":""},{"dropping-particle":"","family":"Kloda","given":"Lorie A","non-dropping-particle":"","parse-names":false,"suffix":""},{"dropping-particle":"","family":"Gumuchian","given":"Stephanie T","non-dropping-particle":"","parse-names":false,"suffix":""}],"container-title":"BMJ Open","id":"ITEM-4","issue":"11","issued":{"date-parts":[["2016","11","17"]]},"page":"1-7","publisher":"British Medical Journal Publishing Group","title":"Effect of support group peer facilitator training programmes on peer facilitator and support group member outcomes: a systematic review","type":"article-journal","volume":"6"},"uris":["http://www.mendeley.com/documents/?uuid=cdcc77ef-90b3-34a2-af57-76f76a7ef5f2"]}],"mendeley":{"formattedCitation":"&lt;sup&gt;23–26&lt;/sup&gt;","plainTextFormattedCitation":"23–26","previouslyFormattedCitation":"&lt;sup&gt;22–25&lt;/sup&gt;"},"properties":{"noteIndex":0},"schema":"https://github.com/citation-style-language/schema/raw/master/csl-citation.json"}</w:instrText>
      </w:r>
      <w:r w:rsidR="00CC2BC3">
        <w:rPr>
          <w:rFonts w:cstheme="minorHAnsi"/>
          <w:szCs w:val="22"/>
        </w:rPr>
        <w:fldChar w:fldCharType="separate"/>
      </w:r>
      <w:r w:rsidR="004C7C7D" w:rsidRPr="004C7C7D">
        <w:rPr>
          <w:rFonts w:cstheme="minorHAnsi"/>
          <w:noProof/>
          <w:szCs w:val="22"/>
          <w:vertAlign w:val="superscript"/>
        </w:rPr>
        <w:t>23–26</w:t>
      </w:r>
      <w:r w:rsidR="00CC2BC3">
        <w:rPr>
          <w:rFonts w:cstheme="minorHAnsi"/>
          <w:szCs w:val="22"/>
        </w:rPr>
        <w:fldChar w:fldCharType="end"/>
      </w:r>
      <w:r w:rsidR="0018539A" w:rsidRPr="00614482">
        <w:rPr>
          <w:rFonts w:cstheme="minorHAnsi"/>
          <w:szCs w:val="22"/>
        </w:rPr>
        <w:t xml:space="preserve">. Group sessions </w:t>
      </w:r>
      <w:r w:rsidR="0018539A">
        <w:rPr>
          <w:rFonts w:cstheme="minorHAnsi"/>
          <w:szCs w:val="22"/>
        </w:rPr>
        <w:t>may</w:t>
      </w:r>
      <w:r w:rsidR="0018539A" w:rsidRPr="00614482">
        <w:rPr>
          <w:rFonts w:cstheme="minorHAnsi"/>
          <w:szCs w:val="22"/>
        </w:rPr>
        <w:t xml:space="preserve"> maximise opportunities for members to change behaviour</w:t>
      </w:r>
      <w:r w:rsidR="0018539A">
        <w:rPr>
          <w:rFonts w:cstheme="minorHAnsi"/>
          <w:szCs w:val="22"/>
        </w:rPr>
        <w:t>s</w:t>
      </w:r>
      <w:r w:rsidR="0018539A" w:rsidRPr="00614482">
        <w:rPr>
          <w:rFonts w:cstheme="minorHAnsi"/>
          <w:szCs w:val="22"/>
        </w:rPr>
        <w:fldChar w:fldCharType="begin" w:fldLock="1"/>
      </w:r>
      <w:r w:rsidR="004C7C7D">
        <w:rPr>
          <w:rFonts w:cstheme="minorHAnsi"/>
          <w:szCs w:val="22"/>
        </w:rPr>
        <w:instrText>ADDIN CSL_CITATION {"citationItems":[{"id":"ITEM-1","itemData":{"author":[{"dropping-particle":"","family":"Miller","given":"W.R.","non-dropping-particle":"","parse-names":false,"suffix":""},{"dropping-particle":"","family":"Rollnick","given":"S.","non-dropping-particle":"","parse-names":false,"suffix":""}],"id":"ITEM-1","issued":{"date-parts":[["2013"]]},"publisher":"Guilford Press","publisher-place":"New York","title":"Motivational Interviewing: Helping people change","type":"book"},"uris":["http://www.mendeley.com/documents/?uuid=e71bd798-1511-35f8-bee6-4c390f109c96"]}],"mendeley":{"formattedCitation":"&lt;sup&gt;27&lt;/sup&gt;","plainTextFormattedCitation":"27","previouslyFormattedCitation":"&lt;sup&gt;26&lt;/sup&gt;"},"properties":{"noteIndex":0},"schema":"https://github.com/citation-style-language/schema/raw/master/csl-citation.json"}</w:instrText>
      </w:r>
      <w:r w:rsidR="0018539A" w:rsidRPr="00614482">
        <w:rPr>
          <w:rFonts w:cstheme="minorHAnsi"/>
          <w:szCs w:val="22"/>
        </w:rPr>
        <w:fldChar w:fldCharType="separate"/>
      </w:r>
      <w:r w:rsidR="004C7C7D" w:rsidRPr="004C7C7D">
        <w:rPr>
          <w:rFonts w:cstheme="minorHAnsi"/>
          <w:noProof/>
          <w:szCs w:val="22"/>
          <w:vertAlign w:val="superscript"/>
        </w:rPr>
        <w:t>27</w:t>
      </w:r>
      <w:r w:rsidR="0018539A" w:rsidRPr="00614482">
        <w:rPr>
          <w:rFonts w:cstheme="minorHAnsi"/>
          <w:szCs w:val="22"/>
        </w:rPr>
        <w:fldChar w:fldCharType="end"/>
      </w:r>
      <w:r w:rsidR="0018539A">
        <w:rPr>
          <w:rFonts w:cstheme="minorHAnsi"/>
          <w:szCs w:val="22"/>
        </w:rPr>
        <w:t xml:space="preserve">; thus, they </w:t>
      </w:r>
      <w:r w:rsidR="0018539A" w:rsidRPr="00614482">
        <w:rPr>
          <w:rFonts w:cstheme="minorHAnsi"/>
          <w:szCs w:val="22"/>
        </w:rPr>
        <w:t>are an increasingly popular method for</w:t>
      </w:r>
      <w:r w:rsidR="0018539A">
        <w:rPr>
          <w:rFonts w:cstheme="minorHAnsi"/>
          <w:szCs w:val="22"/>
        </w:rPr>
        <w:t xml:space="preserve"> health improvement</w:t>
      </w:r>
      <w:r w:rsidR="0018539A" w:rsidRPr="00614482">
        <w:rPr>
          <w:rFonts w:cstheme="minorHAnsi"/>
          <w:szCs w:val="22"/>
        </w:rPr>
        <w:fldChar w:fldCharType="begin" w:fldLock="1"/>
      </w:r>
      <w:r w:rsidR="004C7C7D">
        <w:rPr>
          <w:rFonts w:cstheme="minorHAnsi"/>
          <w:szCs w:val="22"/>
        </w:rPr>
        <w:instrText>ADDIN CSL_CITATION {"citationItems":[{"id":"ITEM-1","itemData":{"DOI":"10.1186/1471-2458-10-800","ISSN":"14712458","PMID":"21194466","abstract":"Delivering an intervention to a group of patients to improve health outcomes is increasingly popular in public health and primary care, yet \"group\" is an umbrella term which encompasses a complex range of aims, theories, implementation processes and evaluation methods. We propose a framework for the design and process evaluation of health improvement interventions occurring in a group setting, which will assist practitioners, researchers and policy makers.","author":[{"dropping-particle":"","family":"Hoddinott","given":"Pat","non-dropping-particle":"","parse-names":false,"suffix":""},{"dropping-particle":"","family":"Allan","given":"Karen","non-dropping-particle":"","parse-names":false,"suffix":""},{"dropping-particle":"","family":"Avenell","given":"Alison","non-dropping-particle":"","parse-names":false,"suffix":""},{"dropping-particle":"","family":"Britten","given":"Jane","non-dropping-particle":"","parse-names":false,"suffix":""}],"container-title":"BMC Public Health","id":"ITEM-1","issued":{"date-parts":[["2010","12","31"]]},"page":"800","publisher":"BioMed Central","title":"Group interventions to improve health outcomes: A framework for their design and delivery","type":"article-journal","volume":"10"},"uris":["http://www.mendeley.com/documents/?uuid=44dafdcf-7798-3579-ab4c-96baec4426a2"]}],"mendeley":{"formattedCitation":"&lt;sup&gt;28&lt;/sup&gt;","plainTextFormattedCitation":"28","previouslyFormattedCitation":"&lt;sup&gt;27&lt;/sup&gt;"},"properties":{"noteIndex":0},"schema":"https://github.com/citation-style-language/schema/raw/master/csl-citation.json"}</w:instrText>
      </w:r>
      <w:r w:rsidR="0018539A" w:rsidRPr="00614482">
        <w:rPr>
          <w:rFonts w:cstheme="minorHAnsi"/>
          <w:szCs w:val="22"/>
        </w:rPr>
        <w:fldChar w:fldCharType="separate"/>
      </w:r>
      <w:r w:rsidR="004C7C7D" w:rsidRPr="004C7C7D">
        <w:rPr>
          <w:rFonts w:cstheme="minorHAnsi"/>
          <w:noProof/>
          <w:szCs w:val="22"/>
          <w:vertAlign w:val="superscript"/>
        </w:rPr>
        <w:t>28</w:t>
      </w:r>
      <w:r w:rsidR="0018539A" w:rsidRPr="00614482">
        <w:rPr>
          <w:rFonts w:cstheme="minorHAnsi"/>
          <w:szCs w:val="22"/>
        </w:rPr>
        <w:fldChar w:fldCharType="end"/>
      </w:r>
      <w:r w:rsidR="0018539A" w:rsidRPr="00614482">
        <w:rPr>
          <w:rFonts w:cstheme="minorHAnsi"/>
          <w:szCs w:val="22"/>
        </w:rPr>
        <w:t>.</w:t>
      </w:r>
      <w:r w:rsidR="0018539A">
        <w:rPr>
          <w:rFonts w:cstheme="minorHAnsi"/>
          <w:szCs w:val="22"/>
        </w:rPr>
        <w:t xml:space="preserve"> Indeed, t</w:t>
      </w:r>
      <w:r w:rsidR="0018539A" w:rsidRPr="00614482">
        <w:rPr>
          <w:rFonts w:cstheme="minorHAnsi"/>
          <w:szCs w:val="22"/>
        </w:rPr>
        <w:t xml:space="preserve">he evidence for health improvement </w:t>
      </w:r>
      <w:r w:rsidR="0018539A">
        <w:rPr>
          <w:rFonts w:cstheme="minorHAnsi"/>
          <w:szCs w:val="22"/>
        </w:rPr>
        <w:t>through</w:t>
      </w:r>
      <w:r w:rsidR="0018539A" w:rsidRPr="00614482">
        <w:rPr>
          <w:rFonts w:cstheme="minorHAnsi"/>
          <w:szCs w:val="22"/>
        </w:rPr>
        <w:t xml:space="preserve"> group</w:t>
      </w:r>
      <w:r w:rsidR="0018539A">
        <w:rPr>
          <w:rFonts w:cstheme="minorHAnsi"/>
          <w:szCs w:val="22"/>
        </w:rPr>
        <w:t xml:space="preserve"> delivery</w:t>
      </w:r>
      <w:r w:rsidR="0018539A" w:rsidRPr="00614482">
        <w:rPr>
          <w:rFonts w:cstheme="minorHAnsi"/>
          <w:szCs w:val="22"/>
        </w:rPr>
        <w:t xml:space="preserve"> setting</w:t>
      </w:r>
      <w:r w:rsidR="0018539A">
        <w:rPr>
          <w:rFonts w:cstheme="minorHAnsi"/>
          <w:szCs w:val="22"/>
        </w:rPr>
        <w:t>s</w:t>
      </w:r>
      <w:r w:rsidR="0018539A" w:rsidRPr="00614482">
        <w:rPr>
          <w:rFonts w:cstheme="minorHAnsi"/>
          <w:szCs w:val="22"/>
        </w:rPr>
        <w:t xml:space="preserve"> </w:t>
      </w:r>
      <w:r w:rsidR="0018539A">
        <w:rPr>
          <w:rFonts w:cstheme="minorHAnsi"/>
          <w:szCs w:val="22"/>
        </w:rPr>
        <w:t>has been</w:t>
      </w:r>
      <w:r w:rsidR="0018539A" w:rsidRPr="00614482">
        <w:rPr>
          <w:rFonts w:cstheme="minorHAnsi"/>
          <w:szCs w:val="22"/>
        </w:rPr>
        <w:t xml:space="preserve"> presented in a number of systematic reviews for specific lifestyle behaviours</w:t>
      </w:r>
      <w:r w:rsidR="0018539A">
        <w:rPr>
          <w:rFonts w:cstheme="minorHAnsi"/>
          <w:szCs w:val="22"/>
        </w:rPr>
        <w:t xml:space="preserve"> such as type 2 diabetes</w:t>
      </w:r>
      <w:r w:rsidR="0018539A">
        <w:rPr>
          <w:rFonts w:cstheme="minorHAnsi"/>
          <w:szCs w:val="22"/>
        </w:rPr>
        <w:fldChar w:fldCharType="begin" w:fldLock="1"/>
      </w:r>
      <w:r w:rsidR="004C7C7D">
        <w:rPr>
          <w:rFonts w:cstheme="minorHAnsi"/>
          <w:szCs w:val="22"/>
        </w:rPr>
        <w:instrText>ADDIN CSL_CITATION {"citationItems":[{"id":"ITEM-1","itemData":{"DOI":"10.1002/14651858.CD003417.pub2","ISSN":"1469-493X","PMID":"15846663","abstract":"BACKGROUND It has been recognised that adoption of self-management skills by the person with diabetes is necessary in order to manage their diabetes. However, the most effective method for delivering education and teaching self-management skills is unclear. OBJECTIVES To assess the effects of group-based, patient-centred training on clinical, lifestyle and psychosocial outcomes in people with type 2 diabetes. SEARCH STRATEGY Studies were obtained from computerised searches of multiple electronic bibliographic databases, supplemented by hand searches of reference lists of articles, conference proceedings and consultation with experts in the field. Date of last search was February 2003. SELECTION CRITERIA Randomised controlled and controlled clinical trials which evaluated group-based education programmes for adults with type 2 diabetes compared with routine treatment, waiting list control or no intervention. Studies were only included if the length of follow-up was six months or more and the intervention was at least one session with the minimum of six participants. DATA COLLECTION AND ANALYSIS Two reviewers independently extracted data and assessed study quality. A meta-analysis was performed if there were enough homogeneous studies reporting an outcome at either four to six months, 12-14 months, or two years, otherwise the studies were summarised in a descriptive manner. MAIN RESULTS Fourteen publications describing 11 studies were included involving 1532 participants. The results of the meta-analyses in favour of group-based diabetes education programmes were reduced glycated haemoglobin at four to six months (1.4%; 95% confidence interval (CI) 0.8 to 1.9; P &lt; 0.00001), at 12-14 months (0.8%; 95% CI 0.7 to 1.0; P &lt; 0.00001) and two years (1.0%; 95% CI 0.5 to 1.4; P &lt; 0.00001); reduced fasting blood glucose levels at 12 months (1.2 mmol/L; 95% CI 0.7 to 1.6; P &lt; 0.00001); reduced body weight at 12-14 months (1.6 Kg; 95% CI 0.3 to 3.0; P = 0.02); improved diabetes knowledge at 12-14 months (SMD 1.0; 95% CI 0.7 to 1.2; P &lt; 0.00001) and reduced systolic blood pressure at four to six months (5 mmHg: 95% CI 1 to 10; P = 0.01). There was also a reduced need for diabetes medication (odds ratio 11.8, 95% CI 5.2 to 26.9; P &lt; 0.00001; RD = 0.2; NNT = 5). Therefore, for every five patients attending a group-based education programme we could expect one patient to reduce diabetes medication. AUTHORS' CONCLUSIONS Group-based training for self-management strategies …","author":[{"dropping-particle":"","family":"Deakin","given":"T","non-dropping-particle":"","parse-names":false,"suffix":""},{"dropping-particle":"","family":"McShane","given":"C E","non-dropping-particle":"","parse-names":false,"suffix":""},{"dropping-particle":"","family":"Cade","given":"J E","non-dropping-particle":"","parse-names":false,"suffix":""},{"dropping-particle":"","family":"Williams","given":"R D R R","non-dropping-particle":"","parse-names":false,"suffix":""}],"container-title":"The Cochrane database of systematic reviews","id":"ITEM-1","issue":"2","issued":{"date-parts":[["2005","4","18"]]},"page":"CD003417","title":"Group based training for self-management strategies in people with type 2 diabetes mellitus.","type":"article-journal"},"uris":["http://www.mendeley.com/documents/?uuid=0c5b2c3b-b31b-3c31-b4b9-fecb2c383bac"]}],"mendeley":{"formattedCitation":"&lt;sup&gt;29&lt;/sup&gt;","plainTextFormattedCitation":"29","previouslyFormattedCitation":"&lt;sup&gt;28&lt;/sup&gt;"},"properties":{"noteIndex":0},"schema":"https://github.com/citation-style-language/schema/raw/master/csl-citation.json"}</w:instrText>
      </w:r>
      <w:r w:rsidR="0018539A">
        <w:rPr>
          <w:rFonts w:cstheme="minorHAnsi"/>
          <w:szCs w:val="22"/>
        </w:rPr>
        <w:fldChar w:fldCharType="separate"/>
      </w:r>
      <w:r w:rsidR="004C7C7D" w:rsidRPr="004C7C7D">
        <w:rPr>
          <w:rFonts w:cstheme="minorHAnsi"/>
          <w:noProof/>
          <w:szCs w:val="22"/>
          <w:vertAlign w:val="superscript"/>
        </w:rPr>
        <w:t>29</w:t>
      </w:r>
      <w:r w:rsidR="0018539A">
        <w:rPr>
          <w:rFonts w:cstheme="minorHAnsi"/>
          <w:szCs w:val="22"/>
        </w:rPr>
        <w:fldChar w:fldCharType="end"/>
      </w:r>
      <w:r w:rsidR="0018539A">
        <w:rPr>
          <w:rFonts w:cstheme="minorHAnsi"/>
          <w:szCs w:val="22"/>
        </w:rPr>
        <w:t xml:space="preserve"> and obesity</w:t>
      </w:r>
      <w:r w:rsidR="0018539A">
        <w:rPr>
          <w:rFonts w:cstheme="minorHAnsi"/>
          <w:szCs w:val="22"/>
        </w:rPr>
        <w:fldChar w:fldCharType="begin" w:fldLock="1"/>
      </w:r>
      <w:r w:rsidR="004C7C7D">
        <w:rPr>
          <w:rFonts w:cstheme="minorHAnsi"/>
          <w:szCs w:val="22"/>
        </w:rPr>
        <w:instrText>ADDIN CSL_CITATION {"citationItems":[{"id":"ITEM-1","itemData":{"DOI":"10.1159/000186144","ISSN":"16624033","abstract":"Background: Both group and individual modes of delivery are employed for obesity treatments. Commercial weight loss groups commonly employ group-based delivery, while many clinical based settings employ one-to-one delivery. We systematically reviewed randomised controlled trials of treatments for adult obesity to compare the effectiveness of group-based to individual-based modes of treatment delivery. Methods: We searched 7 electronic databases and 2 journals and reviewed secondary references, based on a priori criteria to systematically review: randomised controlled trials of obesity treatments, participants with BMI ≥28 kg/m2, age ≥18 years, comparison groups including at least 1 group-based and 1 individual-based treatment group, and follow-up ≥1 year. We extracted data and conducted meta-analysis of weight change. Results: Eleven comparison groups from 5 qualifying trials were obtained, representing a total participant pool of 336. Significantly greater (p = 0.03) weight change at 12 months was found in group-based over individualbased treatment, and sub-analyses showed that increased effectiveness was associated with the use of financial reward and psychologist-led interventions. Conclusion: Group-based interventions were more effective than individual-based interventions among a predominantly female participant pool receiving psychologist-led interventions. Future studies to explore differences by professional group and interventions among men, which are accompanied by economic evaluation, are recommended. Copyright © 2009 S. Karger AG.","author":[{"dropping-particle":"","family":"Paul-Ebhohimhen","given":"Virginia","non-dropping-particle":"","parse-names":false,"suffix":""},{"dropping-particle":"","family":"Avenell","given":"Alison","non-dropping-particle":"","parse-names":false,"suffix":""}],"container-title":"Obesity Facts","id":"ITEM-1","issue":"1","issued":{"date-parts":[["2009"]]},"page":"17-24","publisher":"S. Karger AG","title":"A systematic review of the effectiveness of group versus individual treatments for adult obesity","type":"article","volume":"2"},"uris":["http://www.mendeley.com/documents/?uuid=29b09cfc-1dc0-37ae-a9e2-74ed111f5992"]}],"mendeley":{"formattedCitation":"&lt;sup&gt;30&lt;/sup&gt;","plainTextFormattedCitation":"30","previouslyFormattedCitation":"&lt;sup&gt;29&lt;/sup&gt;"},"properties":{"noteIndex":0},"schema":"https://github.com/citation-style-language/schema/raw/master/csl-citation.json"}</w:instrText>
      </w:r>
      <w:r w:rsidR="0018539A">
        <w:rPr>
          <w:rFonts w:cstheme="minorHAnsi"/>
          <w:szCs w:val="22"/>
        </w:rPr>
        <w:fldChar w:fldCharType="separate"/>
      </w:r>
      <w:r w:rsidR="004C7C7D" w:rsidRPr="004C7C7D">
        <w:rPr>
          <w:rFonts w:cstheme="minorHAnsi"/>
          <w:noProof/>
          <w:szCs w:val="22"/>
          <w:vertAlign w:val="superscript"/>
        </w:rPr>
        <w:t>30</w:t>
      </w:r>
      <w:r w:rsidR="0018539A">
        <w:rPr>
          <w:rFonts w:cstheme="minorHAnsi"/>
          <w:szCs w:val="22"/>
        </w:rPr>
        <w:fldChar w:fldCharType="end"/>
      </w:r>
      <w:r w:rsidR="0018539A">
        <w:rPr>
          <w:rFonts w:cstheme="minorHAnsi"/>
          <w:szCs w:val="22"/>
        </w:rPr>
        <w:t>,</w:t>
      </w:r>
      <w:r w:rsidR="0018539A" w:rsidRPr="00614482">
        <w:rPr>
          <w:rFonts w:cstheme="minorHAnsi"/>
          <w:szCs w:val="22"/>
        </w:rPr>
        <w:t xml:space="preserve"> that mainly focus on individual behaviour change</w:t>
      </w:r>
      <w:r w:rsidR="0018539A" w:rsidRPr="00614482">
        <w:rPr>
          <w:rFonts w:cstheme="minorHAnsi"/>
          <w:szCs w:val="22"/>
        </w:rPr>
        <w:fldChar w:fldCharType="begin" w:fldLock="1"/>
      </w:r>
      <w:r w:rsidR="004C7C7D">
        <w:rPr>
          <w:rFonts w:cstheme="minorHAnsi"/>
          <w:szCs w:val="22"/>
        </w:rPr>
        <w:instrText>ADDIN CSL_CITATION {"citationItems":[{"id":"ITEM-1","itemData":{"DOI":"10.1186/1471-2458-10-800","ISSN":"14712458","PMID":"21194466","abstract":"Delivering an intervention to a group of patients to improve health outcomes is increasingly popular in public health and primary care, yet \"group\" is an umbrella term which encompasses a complex range of aims, theories, implementation processes and evaluation methods. We propose a framework for the design and process evaluation of health improvement interventions occurring in a group setting, which will assist practitioners, researchers and policy makers.","author":[{"dropping-particle":"","family":"Hoddinott","given":"Pat","non-dropping-particle":"","parse-names":false,"suffix":""},{"dropping-particle":"","family":"Allan","given":"Karen","non-dropping-particle":"","parse-names":false,"suffix":""},{"dropping-particle":"","family":"Avenell","given":"Alison","non-dropping-particle":"","parse-names":false,"suffix":""},{"dropping-particle":"","family":"Britten","given":"Jane","non-dropping-particle":"","parse-names":false,"suffix":""}],"container-title":"BMC Public Health","id":"ITEM-1","issued":{"date-parts":[["2010","12","31"]]},"page":"800","publisher":"BioMed Central","title":"Group interventions to improve health outcomes: A framework for their design and delivery","type":"article-journal","volume":"10"},"uris":["http://www.mendeley.com/documents/?uuid=44dafdcf-7798-3579-ab4c-96baec4426a2"]}],"mendeley":{"formattedCitation":"&lt;sup&gt;28&lt;/sup&gt;","plainTextFormattedCitation":"28","previouslyFormattedCitation":"&lt;sup&gt;27&lt;/sup&gt;"},"properties":{"noteIndex":0},"schema":"https://github.com/citation-style-language/schema/raw/master/csl-citation.json"}</w:instrText>
      </w:r>
      <w:r w:rsidR="0018539A" w:rsidRPr="00614482">
        <w:rPr>
          <w:rFonts w:cstheme="minorHAnsi"/>
          <w:szCs w:val="22"/>
        </w:rPr>
        <w:fldChar w:fldCharType="separate"/>
      </w:r>
      <w:r w:rsidR="004C7C7D" w:rsidRPr="004C7C7D">
        <w:rPr>
          <w:rFonts w:cstheme="minorHAnsi"/>
          <w:noProof/>
          <w:szCs w:val="22"/>
          <w:vertAlign w:val="superscript"/>
        </w:rPr>
        <w:t>28</w:t>
      </w:r>
      <w:r w:rsidR="0018539A" w:rsidRPr="00614482">
        <w:rPr>
          <w:rFonts w:cstheme="minorHAnsi"/>
          <w:szCs w:val="22"/>
        </w:rPr>
        <w:fldChar w:fldCharType="end"/>
      </w:r>
      <w:r w:rsidR="0018539A" w:rsidRPr="00614482">
        <w:rPr>
          <w:rFonts w:cstheme="minorHAnsi"/>
          <w:szCs w:val="22"/>
        </w:rPr>
        <w:t xml:space="preserve">. </w:t>
      </w:r>
    </w:p>
    <w:p w14:paraId="28009756" w14:textId="33049F48" w:rsidR="00A61934" w:rsidRDefault="00A61934" w:rsidP="00A61934">
      <w:pPr>
        <w:rPr>
          <w:rFonts w:cstheme="minorHAnsi"/>
          <w:szCs w:val="22"/>
        </w:rPr>
      </w:pPr>
      <w:r>
        <w:rPr>
          <w:rFonts w:cstheme="minorHAnsi"/>
          <w:szCs w:val="22"/>
        </w:rPr>
        <w:t xml:space="preserve">Considering the evidence supporting both MI and </w:t>
      </w:r>
      <w:r w:rsidR="0018539A">
        <w:rPr>
          <w:rFonts w:cstheme="minorHAnsi"/>
          <w:szCs w:val="22"/>
        </w:rPr>
        <w:t xml:space="preserve">promotion of </w:t>
      </w:r>
      <w:r>
        <w:rPr>
          <w:rFonts w:cstheme="minorHAnsi"/>
          <w:szCs w:val="22"/>
        </w:rPr>
        <w:t>social</w:t>
      </w:r>
      <w:r w:rsidR="0018539A">
        <w:rPr>
          <w:rFonts w:cstheme="minorHAnsi"/>
          <w:szCs w:val="22"/>
        </w:rPr>
        <w:t xml:space="preserve"> action through</w:t>
      </w:r>
      <w:r>
        <w:rPr>
          <w:rFonts w:cstheme="minorHAnsi"/>
          <w:szCs w:val="22"/>
        </w:rPr>
        <w:t xml:space="preserve"> group support to elicit behaviour change and impact positively upon health,</w:t>
      </w:r>
      <w:r w:rsidRPr="00614482">
        <w:rPr>
          <w:rFonts w:cstheme="minorHAnsi"/>
          <w:szCs w:val="22"/>
        </w:rPr>
        <w:t xml:space="preserve"> </w:t>
      </w:r>
      <w:r>
        <w:rPr>
          <w:rFonts w:cstheme="minorHAnsi"/>
          <w:szCs w:val="22"/>
        </w:rPr>
        <w:t xml:space="preserve">their combination may enhance the effectiveness of a </w:t>
      </w:r>
      <w:r w:rsidR="00FA4D65" w:rsidRPr="00FA4D65">
        <w:rPr>
          <w:rFonts w:cstheme="minorHAnsi"/>
          <w:szCs w:val="22"/>
        </w:rPr>
        <w:t xml:space="preserve">community-based </w:t>
      </w:r>
      <w:r w:rsidR="00FA4D65">
        <w:rPr>
          <w:rFonts w:cstheme="minorHAnsi"/>
          <w:szCs w:val="22"/>
        </w:rPr>
        <w:t>PA</w:t>
      </w:r>
      <w:r w:rsidR="00FA4D65" w:rsidRPr="00FA4D65">
        <w:rPr>
          <w:rFonts w:cstheme="minorHAnsi"/>
          <w:szCs w:val="22"/>
        </w:rPr>
        <w:t xml:space="preserve"> intervention grounded in </w:t>
      </w:r>
      <w:r w:rsidR="00FA4D65">
        <w:rPr>
          <w:rFonts w:cstheme="minorHAnsi"/>
          <w:szCs w:val="22"/>
        </w:rPr>
        <w:t>MI</w:t>
      </w:r>
      <w:r w:rsidR="00FA4D65" w:rsidRPr="00FA4D65">
        <w:rPr>
          <w:rFonts w:cstheme="minorHAnsi"/>
          <w:szCs w:val="22"/>
        </w:rPr>
        <w:t>.</w:t>
      </w:r>
      <w:r w:rsidR="00802A86">
        <w:rPr>
          <w:rFonts w:cstheme="minorHAnsi"/>
          <w:szCs w:val="22"/>
        </w:rPr>
        <w:t xml:space="preserve"> </w:t>
      </w:r>
      <w:r>
        <w:rPr>
          <w:rFonts w:cstheme="minorHAnsi"/>
          <w:szCs w:val="22"/>
        </w:rPr>
        <w:t xml:space="preserve">Therefore, </w:t>
      </w:r>
      <w:r w:rsidRPr="00614482">
        <w:rPr>
          <w:rFonts w:cstheme="minorHAnsi"/>
          <w:szCs w:val="22"/>
        </w:rPr>
        <w:t>the current study aimed to</w:t>
      </w:r>
      <w:r>
        <w:rPr>
          <w:rFonts w:cstheme="minorHAnsi"/>
          <w:szCs w:val="22"/>
        </w:rPr>
        <w:t xml:space="preserve"> firstly</w:t>
      </w:r>
      <w:r w:rsidRPr="00614482">
        <w:rPr>
          <w:rFonts w:cstheme="minorHAnsi"/>
          <w:szCs w:val="22"/>
        </w:rPr>
        <w:t xml:space="preserve"> </w:t>
      </w:r>
      <w:r w:rsidR="0018539A">
        <w:rPr>
          <w:rFonts w:cstheme="minorHAnsi"/>
          <w:szCs w:val="22"/>
        </w:rPr>
        <w:t>examine</w:t>
      </w:r>
      <w:r>
        <w:rPr>
          <w:rFonts w:cstheme="minorHAnsi"/>
          <w:szCs w:val="22"/>
        </w:rPr>
        <w:t xml:space="preserve"> </w:t>
      </w:r>
      <w:r w:rsidRPr="00614482">
        <w:rPr>
          <w:rFonts w:cstheme="minorHAnsi"/>
          <w:szCs w:val="22"/>
        </w:rPr>
        <w:t>the overall effectiveness of a community-based</w:t>
      </w:r>
      <w:r w:rsidR="00FA4D65" w:rsidRPr="00FA4D65">
        <w:rPr>
          <w:rFonts w:cstheme="minorHAnsi"/>
          <w:szCs w:val="22"/>
        </w:rPr>
        <w:t xml:space="preserve"> </w:t>
      </w:r>
      <w:r w:rsidR="00FA4D65">
        <w:rPr>
          <w:rFonts w:cstheme="minorHAnsi"/>
          <w:szCs w:val="22"/>
        </w:rPr>
        <w:t>PA</w:t>
      </w:r>
      <w:r w:rsidR="00FA4D65" w:rsidRPr="00FA4D65">
        <w:rPr>
          <w:rFonts w:cstheme="minorHAnsi"/>
          <w:szCs w:val="22"/>
        </w:rPr>
        <w:t xml:space="preserve"> intervention grounded in </w:t>
      </w:r>
      <w:r w:rsidR="00FA4D65">
        <w:rPr>
          <w:rFonts w:cstheme="minorHAnsi"/>
          <w:szCs w:val="22"/>
        </w:rPr>
        <w:t>MI</w:t>
      </w:r>
      <w:r w:rsidRPr="00614482">
        <w:rPr>
          <w:rFonts w:cstheme="minorHAnsi"/>
          <w:szCs w:val="22"/>
        </w:rPr>
        <w:t xml:space="preserve"> on PA and mental wellbeing, and </w:t>
      </w:r>
      <w:r>
        <w:rPr>
          <w:rFonts w:cstheme="minorHAnsi"/>
          <w:szCs w:val="22"/>
        </w:rPr>
        <w:t>secondly whether</w:t>
      </w:r>
      <w:r w:rsidRPr="00614482">
        <w:rPr>
          <w:rFonts w:cstheme="minorHAnsi"/>
          <w:szCs w:val="22"/>
        </w:rPr>
        <w:t xml:space="preserve"> the </w:t>
      </w:r>
      <w:r w:rsidR="00802A86">
        <w:rPr>
          <w:rFonts w:cstheme="minorHAnsi"/>
          <w:szCs w:val="22"/>
        </w:rPr>
        <w:t xml:space="preserve">addition </w:t>
      </w:r>
      <w:r w:rsidRPr="00614482">
        <w:rPr>
          <w:rFonts w:cstheme="minorHAnsi"/>
          <w:szCs w:val="22"/>
        </w:rPr>
        <w:t xml:space="preserve">of </w:t>
      </w:r>
      <w:r w:rsidR="00510089">
        <w:rPr>
          <w:rFonts w:cstheme="minorHAnsi"/>
          <w:szCs w:val="22"/>
        </w:rPr>
        <w:t xml:space="preserve">novel </w:t>
      </w:r>
      <w:r w:rsidRPr="00614482">
        <w:rPr>
          <w:rFonts w:cstheme="minorHAnsi"/>
          <w:szCs w:val="22"/>
        </w:rPr>
        <w:t xml:space="preserve">weekly support groups </w:t>
      </w:r>
      <w:r>
        <w:rPr>
          <w:rFonts w:cstheme="minorHAnsi"/>
          <w:szCs w:val="22"/>
        </w:rPr>
        <w:t>would</w:t>
      </w:r>
      <w:r w:rsidRPr="00614482">
        <w:rPr>
          <w:rFonts w:cstheme="minorHAnsi"/>
          <w:szCs w:val="22"/>
        </w:rPr>
        <w:t xml:space="preserve"> impact effectiveness.</w:t>
      </w:r>
    </w:p>
    <w:p w14:paraId="51E740AF" w14:textId="2FA955F6" w:rsidR="00802A86" w:rsidRDefault="00802A86" w:rsidP="003B48D7">
      <w:pPr>
        <w:ind w:firstLine="0"/>
        <w:rPr>
          <w:rFonts w:cstheme="minorHAnsi"/>
          <w:szCs w:val="22"/>
        </w:rPr>
      </w:pPr>
    </w:p>
    <w:p w14:paraId="4F86ED98" w14:textId="7F7B4B98" w:rsidR="000C3125" w:rsidRPr="00614482" w:rsidRDefault="005C0AF1" w:rsidP="000C3125">
      <w:pPr>
        <w:pStyle w:val="Heading2"/>
        <w:rPr>
          <w:rFonts w:asciiTheme="minorHAnsi" w:hAnsiTheme="minorHAnsi" w:cstheme="minorHAnsi"/>
          <w:szCs w:val="22"/>
        </w:rPr>
      </w:pPr>
      <w:bookmarkStart w:id="5" w:name="_Toc533411099"/>
      <w:bookmarkStart w:id="6" w:name="_Toc9063995"/>
      <w:bookmarkStart w:id="7" w:name="_Toc10810860"/>
      <w:bookmarkStart w:id="8" w:name="_Toc10896788"/>
      <w:bookmarkStart w:id="9" w:name="_Toc11743556"/>
      <w:r w:rsidRPr="00614482">
        <w:rPr>
          <w:rFonts w:asciiTheme="minorHAnsi" w:hAnsiTheme="minorHAnsi" w:cstheme="minorHAnsi"/>
          <w:szCs w:val="22"/>
        </w:rPr>
        <w:lastRenderedPageBreak/>
        <w:t>METHOD</w:t>
      </w:r>
      <w:bookmarkEnd w:id="5"/>
      <w:bookmarkEnd w:id="6"/>
      <w:bookmarkEnd w:id="7"/>
      <w:bookmarkEnd w:id="8"/>
      <w:bookmarkEnd w:id="9"/>
    </w:p>
    <w:p w14:paraId="0655BEC8" w14:textId="77777777" w:rsidR="00372D38" w:rsidRPr="00614482" w:rsidRDefault="00372D38" w:rsidP="00372D38">
      <w:pPr>
        <w:pStyle w:val="Heading2"/>
        <w:rPr>
          <w:rFonts w:asciiTheme="minorHAnsi" w:hAnsiTheme="minorHAnsi" w:cstheme="minorHAnsi"/>
          <w:szCs w:val="22"/>
        </w:rPr>
      </w:pPr>
      <w:r w:rsidRPr="00614482">
        <w:rPr>
          <w:rFonts w:asciiTheme="minorHAnsi" w:hAnsiTheme="minorHAnsi" w:cstheme="minorHAnsi"/>
          <w:szCs w:val="22"/>
        </w:rPr>
        <w:t>Population</w:t>
      </w:r>
    </w:p>
    <w:p w14:paraId="2284BAFA" w14:textId="17ACAD4D" w:rsidR="00C45821" w:rsidRDefault="00372D38" w:rsidP="000C3125">
      <w:pPr>
        <w:rPr>
          <w:rFonts w:cstheme="minorHAnsi"/>
          <w:szCs w:val="22"/>
        </w:rPr>
      </w:pPr>
      <w:r w:rsidRPr="00614482">
        <w:rPr>
          <w:rFonts w:cstheme="minorHAnsi"/>
          <w:szCs w:val="22"/>
        </w:rPr>
        <w:t xml:space="preserve">Data were collected </w:t>
      </w:r>
      <w:r w:rsidR="005467AE" w:rsidRPr="00614482">
        <w:rPr>
          <w:rFonts w:cstheme="minorHAnsi"/>
          <w:szCs w:val="22"/>
        </w:rPr>
        <w:t xml:space="preserve">across three-years (June 2015 – September 2018) </w:t>
      </w:r>
      <w:r w:rsidRPr="00614482">
        <w:rPr>
          <w:rFonts w:cstheme="minorHAnsi"/>
          <w:szCs w:val="22"/>
        </w:rPr>
        <w:t>from 2,084 participants</w:t>
      </w:r>
      <w:r w:rsidR="00A86917">
        <w:rPr>
          <w:rFonts w:cstheme="minorHAnsi"/>
          <w:szCs w:val="22"/>
        </w:rPr>
        <w:t xml:space="preserve"> (</w:t>
      </w:r>
      <w:r w:rsidR="00957B1C">
        <w:rPr>
          <w:rFonts w:cstheme="minorHAnsi"/>
          <w:szCs w:val="22"/>
        </w:rPr>
        <w:t xml:space="preserve">representing a 77.3% uptake of the </w:t>
      </w:r>
      <w:r w:rsidR="00A86917">
        <w:rPr>
          <w:rFonts w:cstheme="minorHAnsi"/>
          <w:szCs w:val="22"/>
        </w:rPr>
        <w:t>2,697 who booked an initial appointment)</w:t>
      </w:r>
      <w:r w:rsidRPr="00614482">
        <w:rPr>
          <w:rFonts w:cstheme="minorHAnsi"/>
          <w:szCs w:val="22"/>
        </w:rPr>
        <w:t xml:space="preserve"> </w:t>
      </w:r>
      <w:r w:rsidR="00C80E78">
        <w:rPr>
          <w:rFonts w:cstheme="minorHAnsi"/>
          <w:szCs w:val="22"/>
        </w:rPr>
        <w:t>participating in</w:t>
      </w:r>
      <w:r w:rsidRPr="00614482">
        <w:rPr>
          <w:rFonts w:cstheme="minorHAnsi"/>
          <w:szCs w:val="22"/>
        </w:rPr>
        <w:t xml:space="preserve"> a community-based PA programme that utilised MI techniques (Let’s Get Moving)</w:t>
      </w:r>
      <w:r w:rsidR="00C80E78">
        <w:rPr>
          <w:rFonts w:cstheme="minorHAnsi"/>
          <w:szCs w:val="22"/>
        </w:rPr>
        <w:t>. The programme</w:t>
      </w:r>
      <w:r w:rsidRPr="00614482">
        <w:rPr>
          <w:rFonts w:cstheme="minorHAnsi"/>
          <w:szCs w:val="22"/>
        </w:rPr>
        <w:t xml:space="preserve"> was delivered across the county of Essex, UK</w:t>
      </w:r>
      <w:r w:rsidR="00105943">
        <w:rPr>
          <w:rFonts w:cstheme="minorHAnsi"/>
          <w:szCs w:val="22"/>
        </w:rPr>
        <w:t xml:space="preserve"> </w:t>
      </w:r>
      <w:r w:rsidR="00C80E78">
        <w:rPr>
          <w:rFonts w:cstheme="minorHAnsi"/>
          <w:szCs w:val="22"/>
        </w:rPr>
        <w:t>and p</w:t>
      </w:r>
      <w:r w:rsidR="00C45821" w:rsidRPr="00614482">
        <w:rPr>
          <w:rFonts w:cstheme="minorHAnsi"/>
          <w:szCs w:val="22"/>
        </w:rPr>
        <w:t xml:space="preserve">articipants were invited to take part if their GP records stated they were 18-74 years of age with a </w:t>
      </w:r>
      <w:r w:rsidR="00C80E78">
        <w:rPr>
          <w:rFonts w:cstheme="minorHAnsi"/>
          <w:szCs w:val="22"/>
        </w:rPr>
        <w:t>b</w:t>
      </w:r>
      <w:r w:rsidR="00C45821" w:rsidRPr="00614482">
        <w:rPr>
          <w:rFonts w:cstheme="minorHAnsi"/>
          <w:szCs w:val="22"/>
        </w:rPr>
        <w:t xml:space="preserve">ody </w:t>
      </w:r>
      <w:r w:rsidR="00C80E78">
        <w:rPr>
          <w:rFonts w:cstheme="minorHAnsi"/>
          <w:szCs w:val="22"/>
        </w:rPr>
        <w:t>m</w:t>
      </w:r>
      <w:r w:rsidR="00C45821" w:rsidRPr="00614482">
        <w:rPr>
          <w:rFonts w:cstheme="minorHAnsi"/>
          <w:szCs w:val="22"/>
        </w:rPr>
        <w:t xml:space="preserve">ass </w:t>
      </w:r>
      <w:r w:rsidR="00C80E78">
        <w:rPr>
          <w:rFonts w:cstheme="minorHAnsi"/>
          <w:szCs w:val="22"/>
        </w:rPr>
        <w:t>i</w:t>
      </w:r>
      <w:r w:rsidR="00C45821" w:rsidRPr="00614482">
        <w:rPr>
          <w:rFonts w:cstheme="minorHAnsi"/>
          <w:szCs w:val="22"/>
        </w:rPr>
        <w:t>ndex (BMI) between 28-35kg.m</w:t>
      </w:r>
      <w:r w:rsidR="00C45821" w:rsidRPr="00A61934">
        <w:rPr>
          <w:rFonts w:cstheme="minorHAnsi"/>
          <w:szCs w:val="22"/>
          <w:vertAlign w:val="superscript"/>
        </w:rPr>
        <w:t>-</w:t>
      </w:r>
      <w:r w:rsidR="00C45821" w:rsidRPr="00614482">
        <w:rPr>
          <w:rFonts w:cstheme="minorHAnsi"/>
          <w:szCs w:val="22"/>
          <w:vertAlign w:val="superscript"/>
        </w:rPr>
        <w:t>2</w:t>
      </w:r>
      <w:r w:rsidR="00C45821" w:rsidRPr="00614482">
        <w:rPr>
          <w:rFonts w:cstheme="minorHAnsi"/>
          <w:szCs w:val="22"/>
        </w:rPr>
        <w:t xml:space="preserve">. </w:t>
      </w:r>
    </w:p>
    <w:p w14:paraId="064E0AF6" w14:textId="7B074007" w:rsidR="00BB2375" w:rsidRPr="00BB2375" w:rsidRDefault="00BB2375" w:rsidP="00BB2375">
      <w:pPr>
        <w:ind w:firstLine="0"/>
        <w:rPr>
          <w:rFonts w:cstheme="minorHAnsi"/>
          <w:b/>
          <w:szCs w:val="22"/>
        </w:rPr>
      </w:pPr>
      <w:r>
        <w:rPr>
          <w:rFonts w:cstheme="minorHAnsi"/>
          <w:b/>
          <w:szCs w:val="22"/>
        </w:rPr>
        <w:t>Intervention</w:t>
      </w:r>
    </w:p>
    <w:p w14:paraId="5905C4C3" w14:textId="1E31BFBC" w:rsidR="00C45821" w:rsidRPr="00C65C44" w:rsidRDefault="00C45821" w:rsidP="00F77F86">
      <w:pPr>
        <w:rPr>
          <w:rFonts w:cstheme="minorHAnsi"/>
          <w:szCs w:val="22"/>
        </w:rPr>
      </w:pPr>
      <w:r w:rsidRPr="00614482">
        <w:rPr>
          <w:rFonts w:cstheme="minorHAnsi"/>
          <w:szCs w:val="22"/>
        </w:rPr>
        <w:t>All participants attended an initial appointment with a Community Exercise Professional</w:t>
      </w:r>
      <w:r w:rsidR="0089301D" w:rsidRPr="00614482">
        <w:rPr>
          <w:rFonts w:cstheme="minorHAnsi"/>
          <w:szCs w:val="22"/>
        </w:rPr>
        <w:t xml:space="preserve"> (CEP</w:t>
      </w:r>
      <w:r w:rsidR="00A61934">
        <w:rPr>
          <w:rFonts w:cstheme="minorHAnsi"/>
          <w:szCs w:val="22"/>
        </w:rPr>
        <w:t>)</w:t>
      </w:r>
      <w:r w:rsidR="00FC1985">
        <w:rPr>
          <w:rFonts w:cstheme="minorHAnsi"/>
          <w:szCs w:val="22"/>
        </w:rPr>
        <w:t xml:space="preserve"> trained in MI,</w:t>
      </w:r>
      <w:r w:rsidRPr="00614482">
        <w:rPr>
          <w:rFonts w:cstheme="minorHAnsi"/>
          <w:szCs w:val="22"/>
        </w:rPr>
        <w:t xml:space="preserve"> where</w:t>
      </w:r>
      <w:r w:rsidR="002E1D1C">
        <w:rPr>
          <w:rFonts w:cstheme="minorHAnsi"/>
          <w:szCs w:val="22"/>
        </w:rPr>
        <w:t xml:space="preserve"> data were collected and</w:t>
      </w:r>
      <w:r w:rsidRPr="00614482">
        <w:rPr>
          <w:rFonts w:cstheme="minorHAnsi"/>
          <w:szCs w:val="22"/>
        </w:rPr>
        <w:t xml:space="preserve"> </w:t>
      </w:r>
      <w:r w:rsidR="00C80E78">
        <w:rPr>
          <w:rFonts w:cstheme="minorHAnsi"/>
          <w:szCs w:val="22"/>
        </w:rPr>
        <w:t>a</w:t>
      </w:r>
      <w:r w:rsidRPr="00614482">
        <w:rPr>
          <w:rFonts w:cstheme="minorHAnsi"/>
          <w:szCs w:val="22"/>
        </w:rPr>
        <w:t xml:space="preserve"> </w:t>
      </w:r>
      <w:r w:rsidR="00FC1985">
        <w:rPr>
          <w:rFonts w:cstheme="minorHAnsi"/>
          <w:szCs w:val="22"/>
        </w:rPr>
        <w:t>m</w:t>
      </w:r>
      <w:r w:rsidRPr="00614482">
        <w:rPr>
          <w:rFonts w:cstheme="minorHAnsi"/>
          <w:szCs w:val="22"/>
        </w:rPr>
        <w:t>o</w:t>
      </w:r>
      <w:r w:rsidR="00FC1985">
        <w:rPr>
          <w:rFonts w:cstheme="minorHAnsi"/>
          <w:szCs w:val="22"/>
        </w:rPr>
        <w:t>tivational i</w:t>
      </w:r>
      <w:r w:rsidRPr="00614482">
        <w:rPr>
          <w:rFonts w:cstheme="minorHAnsi"/>
          <w:szCs w:val="22"/>
        </w:rPr>
        <w:t xml:space="preserve">nterview </w:t>
      </w:r>
      <w:r w:rsidR="00FC1985">
        <w:rPr>
          <w:rFonts w:cstheme="minorHAnsi"/>
          <w:szCs w:val="22"/>
        </w:rPr>
        <w:t>appointment took place. Each motivational i</w:t>
      </w:r>
      <w:r w:rsidRPr="00614482">
        <w:rPr>
          <w:rFonts w:cstheme="minorHAnsi"/>
          <w:szCs w:val="22"/>
        </w:rPr>
        <w:t>nterview session lasted for at least 30 minutes</w:t>
      </w:r>
      <w:r w:rsidR="0089301D" w:rsidRPr="00614482">
        <w:rPr>
          <w:rFonts w:cstheme="minorHAnsi"/>
          <w:szCs w:val="22"/>
        </w:rPr>
        <w:t xml:space="preserve">. </w:t>
      </w:r>
      <w:r w:rsidR="00F77F86">
        <w:rPr>
          <w:rFonts w:cstheme="minorHAnsi"/>
          <w:szCs w:val="22"/>
        </w:rPr>
        <w:t>Participant pathways were allocated to each surgery in a non-random fashion. A</w:t>
      </w:r>
      <w:r w:rsidR="00FE0A2E" w:rsidRPr="00FE0A2E">
        <w:rPr>
          <w:rFonts w:cstheme="minorHAnsi"/>
          <w:szCs w:val="22"/>
        </w:rPr>
        <w:t>llocation was determined b</w:t>
      </w:r>
      <w:r w:rsidR="00FE0A2E">
        <w:rPr>
          <w:rFonts w:cstheme="minorHAnsi"/>
          <w:szCs w:val="22"/>
        </w:rPr>
        <w:t xml:space="preserve">ased upon the local </w:t>
      </w:r>
      <w:r w:rsidR="00F77F86">
        <w:rPr>
          <w:rFonts w:cstheme="minorHAnsi"/>
          <w:szCs w:val="22"/>
        </w:rPr>
        <w:t xml:space="preserve">surgery </w:t>
      </w:r>
      <w:r w:rsidR="00FE0A2E">
        <w:rPr>
          <w:rFonts w:cstheme="minorHAnsi"/>
          <w:szCs w:val="22"/>
        </w:rPr>
        <w:t>resources available to deliver the group support sessions</w:t>
      </w:r>
      <w:r w:rsidR="00F77F86">
        <w:rPr>
          <w:rFonts w:cstheme="minorHAnsi"/>
          <w:szCs w:val="22"/>
        </w:rPr>
        <w:t xml:space="preserve">, </w:t>
      </w:r>
      <w:r w:rsidR="00FE0A2E">
        <w:rPr>
          <w:rFonts w:cstheme="minorHAnsi"/>
          <w:szCs w:val="22"/>
        </w:rPr>
        <w:t xml:space="preserve">and engagement of the surgeries with the project team. </w:t>
      </w:r>
      <w:r w:rsidR="0018539A">
        <w:rPr>
          <w:rFonts w:cstheme="minorHAnsi"/>
          <w:szCs w:val="22"/>
        </w:rPr>
        <w:t xml:space="preserve">Thus, </w:t>
      </w:r>
      <w:r w:rsidR="0018539A" w:rsidRPr="00FE0A2E">
        <w:rPr>
          <w:rFonts w:cstheme="minorHAnsi"/>
          <w:szCs w:val="22"/>
        </w:rPr>
        <w:t>a</w:t>
      </w:r>
      <w:r w:rsidRPr="00FE0A2E">
        <w:rPr>
          <w:rFonts w:cstheme="minorHAnsi"/>
          <w:szCs w:val="22"/>
        </w:rPr>
        <w:t xml:space="preserve">t the end of </w:t>
      </w:r>
      <w:r w:rsidR="00F77F86">
        <w:rPr>
          <w:rFonts w:cstheme="minorHAnsi"/>
          <w:szCs w:val="22"/>
        </w:rPr>
        <w:t>each participant</w:t>
      </w:r>
      <w:r w:rsidR="00C65C44">
        <w:rPr>
          <w:rFonts w:cstheme="minorHAnsi"/>
          <w:szCs w:val="22"/>
        </w:rPr>
        <w:t>’</w:t>
      </w:r>
      <w:r w:rsidR="00F77F86">
        <w:rPr>
          <w:rFonts w:cstheme="minorHAnsi"/>
          <w:szCs w:val="22"/>
        </w:rPr>
        <w:t xml:space="preserve">s baseline </w:t>
      </w:r>
      <w:r w:rsidRPr="00FE0A2E">
        <w:rPr>
          <w:rFonts w:cstheme="minorHAnsi"/>
          <w:szCs w:val="22"/>
        </w:rPr>
        <w:t>appointment</w:t>
      </w:r>
      <w:r w:rsidR="00F77F86">
        <w:rPr>
          <w:rFonts w:cstheme="minorHAnsi"/>
          <w:szCs w:val="22"/>
        </w:rPr>
        <w:t xml:space="preserve"> they were informed of their allocated pathway </w:t>
      </w:r>
      <w:r w:rsidRPr="00FE0A2E">
        <w:rPr>
          <w:rFonts w:cstheme="minorHAnsi"/>
          <w:szCs w:val="22"/>
        </w:rPr>
        <w:t xml:space="preserve">depending on </w:t>
      </w:r>
      <w:r w:rsidR="00FE0A2E">
        <w:rPr>
          <w:rFonts w:cstheme="minorHAnsi"/>
          <w:szCs w:val="22"/>
        </w:rPr>
        <w:t>the</w:t>
      </w:r>
      <w:r w:rsidR="00F77F86">
        <w:rPr>
          <w:rFonts w:cstheme="minorHAnsi"/>
          <w:szCs w:val="22"/>
        </w:rPr>
        <w:t>ir</w:t>
      </w:r>
      <w:r w:rsidRPr="00FE0A2E">
        <w:rPr>
          <w:rFonts w:cstheme="minorHAnsi"/>
          <w:szCs w:val="22"/>
        </w:rPr>
        <w:t xml:space="preserve"> GP surgery</w:t>
      </w:r>
      <w:r w:rsidR="00F77F86">
        <w:rPr>
          <w:rFonts w:cstheme="minorHAnsi"/>
          <w:szCs w:val="22"/>
        </w:rPr>
        <w:t>. The participant pathways were</w:t>
      </w:r>
      <w:r w:rsidRPr="00FE0A2E">
        <w:rPr>
          <w:rFonts w:cstheme="minorHAnsi"/>
          <w:szCs w:val="22"/>
        </w:rPr>
        <w:t>; (1) signposting to local PA provisions</w:t>
      </w:r>
      <w:r w:rsidR="00157878" w:rsidRPr="00FE0A2E">
        <w:rPr>
          <w:rFonts w:cstheme="minorHAnsi"/>
          <w:szCs w:val="22"/>
        </w:rPr>
        <w:t xml:space="preserve"> only</w:t>
      </w:r>
      <w:r w:rsidRPr="00FE0A2E">
        <w:rPr>
          <w:rFonts w:cstheme="minorHAnsi"/>
          <w:szCs w:val="22"/>
        </w:rPr>
        <w:t xml:space="preserve">, and (2), </w:t>
      </w:r>
      <w:r w:rsidR="002E4F3A" w:rsidRPr="00FE0A2E">
        <w:rPr>
          <w:rFonts w:cstheme="minorHAnsi"/>
          <w:szCs w:val="22"/>
        </w:rPr>
        <w:t xml:space="preserve">signposting and </w:t>
      </w:r>
      <w:r w:rsidRPr="00FE0A2E">
        <w:rPr>
          <w:rFonts w:cstheme="minorHAnsi"/>
          <w:szCs w:val="22"/>
        </w:rPr>
        <w:t xml:space="preserve">a </w:t>
      </w:r>
      <w:r w:rsidR="00802A86" w:rsidRPr="00FE0A2E">
        <w:rPr>
          <w:rFonts w:cstheme="minorHAnsi"/>
          <w:szCs w:val="22"/>
        </w:rPr>
        <w:t>‘</w:t>
      </w:r>
      <w:r w:rsidR="00E13696" w:rsidRPr="00FE0A2E">
        <w:rPr>
          <w:rFonts w:cstheme="minorHAnsi"/>
          <w:szCs w:val="22"/>
        </w:rPr>
        <w:t>Social Action</w:t>
      </w:r>
      <w:r w:rsidR="00802A86" w:rsidRPr="00FE0A2E">
        <w:rPr>
          <w:rFonts w:cstheme="minorHAnsi"/>
          <w:szCs w:val="22"/>
        </w:rPr>
        <w:t>’</w:t>
      </w:r>
      <w:r w:rsidR="00E13696" w:rsidRPr="00FE0A2E">
        <w:rPr>
          <w:rFonts w:cstheme="minorHAnsi"/>
          <w:szCs w:val="22"/>
        </w:rPr>
        <w:t xml:space="preserve"> (</w:t>
      </w:r>
      <w:r w:rsidRPr="00FE0A2E">
        <w:rPr>
          <w:rFonts w:cstheme="minorHAnsi"/>
          <w:szCs w:val="22"/>
        </w:rPr>
        <w:t>SA</w:t>
      </w:r>
      <w:r w:rsidR="00E13696" w:rsidRPr="00FE0A2E">
        <w:rPr>
          <w:rFonts w:cstheme="minorHAnsi"/>
          <w:szCs w:val="22"/>
        </w:rPr>
        <w:t>)</w:t>
      </w:r>
      <w:r w:rsidRPr="00FE0A2E">
        <w:rPr>
          <w:rFonts w:cstheme="minorHAnsi"/>
          <w:szCs w:val="22"/>
        </w:rPr>
        <w:t xml:space="preserve"> group</w:t>
      </w:r>
      <w:r w:rsidR="00541762" w:rsidRPr="00FE0A2E">
        <w:rPr>
          <w:rFonts w:cstheme="minorHAnsi"/>
          <w:szCs w:val="22"/>
        </w:rPr>
        <w:t xml:space="preserve"> support</w:t>
      </w:r>
      <w:r w:rsidRPr="00FE0A2E">
        <w:rPr>
          <w:rFonts w:cstheme="minorHAnsi"/>
          <w:szCs w:val="22"/>
        </w:rPr>
        <w:t xml:space="preserve"> </w:t>
      </w:r>
      <w:r w:rsidR="007327BC" w:rsidRPr="007327BC">
        <w:rPr>
          <w:rFonts w:cstheme="minorHAnsi"/>
          <w:szCs w:val="22"/>
        </w:rPr>
        <w:t>pathway</w:t>
      </w:r>
      <w:r w:rsidR="00C65C44">
        <w:rPr>
          <w:rFonts w:cstheme="minorHAnsi"/>
          <w:szCs w:val="22"/>
        </w:rPr>
        <w:t xml:space="preserve">. </w:t>
      </w:r>
      <w:r w:rsidR="0040605D">
        <w:rPr>
          <w:rFonts w:cstheme="minorHAnsi"/>
          <w:szCs w:val="22"/>
        </w:rPr>
        <w:t>T</w:t>
      </w:r>
      <w:r w:rsidR="00C65C44">
        <w:rPr>
          <w:rFonts w:cstheme="minorHAnsi"/>
          <w:szCs w:val="22"/>
        </w:rPr>
        <w:t>he</w:t>
      </w:r>
      <w:r w:rsidR="00142B91">
        <w:rPr>
          <w:rFonts w:cstheme="minorHAnsi"/>
          <w:szCs w:val="22"/>
        </w:rPr>
        <w:t xml:space="preserve"> participant </w:t>
      </w:r>
      <w:r w:rsidR="0040605D">
        <w:rPr>
          <w:rFonts w:cstheme="minorHAnsi"/>
          <w:szCs w:val="22"/>
        </w:rPr>
        <w:t xml:space="preserve">journey through the study including contact point, example activities and data collection is </w:t>
      </w:r>
      <w:r w:rsidR="00142B91">
        <w:rPr>
          <w:rFonts w:cstheme="minorHAnsi"/>
          <w:szCs w:val="22"/>
        </w:rPr>
        <w:t>highlight</w:t>
      </w:r>
      <w:r w:rsidR="0040605D">
        <w:rPr>
          <w:rFonts w:cstheme="minorHAnsi"/>
          <w:szCs w:val="22"/>
        </w:rPr>
        <w:t xml:space="preserve">ed in Figure 1. </w:t>
      </w:r>
      <w:r w:rsidR="0089301D" w:rsidRPr="00614482">
        <w:rPr>
          <w:rFonts w:cstheme="minorHAnsi"/>
          <w:szCs w:val="22"/>
        </w:rPr>
        <w:t>The weekly</w:t>
      </w:r>
      <w:r w:rsidR="00142B91">
        <w:rPr>
          <w:rFonts w:cstheme="minorHAnsi"/>
          <w:szCs w:val="22"/>
        </w:rPr>
        <w:t xml:space="preserve"> SA</w:t>
      </w:r>
      <w:r w:rsidR="0089301D" w:rsidRPr="00614482">
        <w:rPr>
          <w:rFonts w:cstheme="minorHAnsi"/>
          <w:szCs w:val="22"/>
        </w:rPr>
        <w:t xml:space="preserve"> group</w:t>
      </w:r>
      <w:r w:rsidR="00142B91">
        <w:rPr>
          <w:rFonts w:cstheme="minorHAnsi"/>
          <w:szCs w:val="22"/>
        </w:rPr>
        <w:t xml:space="preserve"> support</w:t>
      </w:r>
      <w:r w:rsidR="0089301D" w:rsidRPr="00614482">
        <w:rPr>
          <w:rFonts w:cstheme="minorHAnsi"/>
          <w:szCs w:val="22"/>
        </w:rPr>
        <w:t xml:space="preserve"> sessions lasted for 12-weeks,</w:t>
      </w:r>
      <w:r w:rsidR="000619C7">
        <w:rPr>
          <w:rFonts w:cstheme="minorHAnsi"/>
          <w:szCs w:val="22"/>
        </w:rPr>
        <w:t xml:space="preserve"> run</w:t>
      </w:r>
      <w:r w:rsidR="0089301D" w:rsidRPr="00614482">
        <w:rPr>
          <w:rFonts w:cstheme="minorHAnsi"/>
          <w:szCs w:val="22"/>
        </w:rPr>
        <w:t xml:space="preserve"> in groups</w:t>
      </w:r>
      <w:r w:rsidR="000619C7">
        <w:rPr>
          <w:rFonts w:cstheme="minorHAnsi"/>
          <w:szCs w:val="22"/>
        </w:rPr>
        <w:t xml:space="preserve"> of</w:t>
      </w:r>
      <w:r w:rsidR="0089301D" w:rsidRPr="00614482">
        <w:rPr>
          <w:rFonts w:cstheme="minorHAnsi"/>
          <w:szCs w:val="22"/>
        </w:rPr>
        <w:t xml:space="preserve"> up to 25 with the CEP in local community centres</w:t>
      </w:r>
      <w:r w:rsidR="000619C7">
        <w:rPr>
          <w:rFonts w:cstheme="minorHAnsi"/>
          <w:szCs w:val="22"/>
        </w:rPr>
        <w:t>; the sessions</w:t>
      </w:r>
      <w:r w:rsidR="0089301D" w:rsidRPr="00614482">
        <w:rPr>
          <w:rFonts w:cstheme="minorHAnsi"/>
          <w:szCs w:val="22"/>
        </w:rPr>
        <w:t xml:space="preserve"> involved learning about, and discussing, a range of topics </w:t>
      </w:r>
      <w:r w:rsidR="0018539A">
        <w:rPr>
          <w:rFonts w:cstheme="minorHAnsi"/>
          <w:szCs w:val="22"/>
        </w:rPr>
        <w:t>to</w:t>
      </w:r>
      <w:r w:rsidR="0089301D" w:rsidRPr="00614482">
        <w:rPr>
          <w:rFonts w:cstheme="minorHAnsi"/>
          <w:szCs w:val="22"/>
        </w:rPr>
        <w:t xml:space="preserve"> help individuals lead a healthy lifestyle. Participants did not take part in any PA </w:t>
      </w:r>
      <w:r w:rsidR="0089301D" w:rsidRPr="0018539A">
        <w:rPr>
          <w:rFonts w:cstheme="minorHAnsi"/>
          <w:i/>
          <w:iCs/>
          <w:szCs w:val="22"/>
        </w:rPr>
        <w:t>during</w:t>
      </w:r>
      <w:r w:rsidR="0089301D" w:rsidRPr="00614482">
        <w:rPr>
          <w:rFonts w:cstheme="minorHAnsi"/>
          <w:szCs w:val="22"/>
        </w:rPr>
        <w:t xml:space="preserve"> these sessions. </w:t>
      </w:r>
    </w:p>
    <w:p w14:paraId="4D5A52AB" w14:textId="595FE056" w:rsidR="0089301D" w:rsidRPr="00614482" w:rsidRDefault="0089301D" w:rsidP="002E4F3A">
      <w:pPr>
        <w:rPr>
          <w:rFonts w:cstheme="minorHAnsi"/>
          <w:szCs w:val="22"/>
        </w:rPr>
      </w:pPr>
      <w:r w:rsidRPr="00614482">
        <w:rPr>
          <w:rFonts w:cstheme="minorHAnsi"/>
          <w:szCs w:val="22"/>
        </w:rPr>
        <w:lastRenderedPageBreak/>
        <w:t xml:space="preserve">All </w:t>
      </w:r>
      <w:r w:rsidR="00C438E8" w:rsidRPr="00614482">
        <w:rPr>
          <w:rFonts w:cstheme="minorHAnsi"/>
          <w:szCs w:val="22"/>
        </w:rPr>
        <w:t>participants</w:t>
      </w:r>
      <w:r w:rsidRPr="00614482">
        <w:rPr>
          <w:rFonts w:cstheme="minorHAnsi"/>
          <w:szCs w:val="22"/>
        </w:rPr>
        <w:t xml:space="preserve"> provided written </w:t>
      </w:r>
      <w:r w:rsidR="00C438E8" w:rsidRPr="00614482">
        <w:rPr>
          <w:rFonts w:cstheme="minorHAnsi"/>
          <w:szCs w:val="22"/>
        </w:rPr>
        <w:t>informed</w:t>
      </w:r>
      <w:r w:rsidRPr="00614482">
        <w:rPr>
          <w:rFonts w:cstheme="minorHAnsi"/>
          <w:szCs w:val="22"/>
        </w:rPr>
        <w:t xml:space="preserve"> consent and</w:t>
      </w:r>
      <w:r w:rsidR="002E4F3A">
        <w:rPr>
          <w:rFonts w:cstheme="minorHAnsi"/>
          <w:szCs w:val="22"/>
        </w:rPr>
        <w:t xml:space="preserve"> institutional ethical approval</w:t>
      </w:r>
      <w:r w:rsidR="006016F6">
        <w:rPr>
          <w:rFonts w:cstheme="minorHAnsi"/>
          <w:szCs w:val="22"/>
        </w:rPr>
        <w:t xml:space="preserve"> (</w:t>
      </w:r>
      <w:r w:rsidR="006016F6" w:rsidRPr="006016F6">
        <w:rPr>
          <w:rFonts w:cstheme="minorHAnsi"/>
          <w:szCs w:val="22"/>
        </w:rPr>
        <w:t>SMEC_2016-17_085</w:t>
      </w:r>
      <w:r w:rsidR="006016F6">
        <w:rPr>
          <w:rFonts w:cstheme="minorHAnsi"/>
          <w:szCs w:val="22"/>
        </w:rPr>
        <w:t>)</w:t>
      </w:r>
      <w:r w:rsidR="002E4F3A">
        <w:rPr>
          <w:rFonts w:cstheme="minorHAnsi"/>
          <w:szCs w:val="22"/>
        </w:rPr>
        <w:t xml:space="preserve"> was obtained for this research i</w:t>
      </w:r>
      <w:r w:rsidR="00C438E8" w:rsidRPr="00614482">
        <w:rPr>
          <w:rFonts w:cstheme="minorHAnsi"/>
          <w:szCs w:val="22"/>
        </w:rPr>
        <w:t>n addition to intervention ethical approval from the London – Hampstead Research Ethics Committee</w:t>
      </w:r>
      <w:r w:rsidR="009A4B84">
        <w:rPr>
          <w:rFonts w:cstheme="minorHAnsi"/>
          <w:szCs w:val="22"/>
        </w:rPr>
        <w:t xml:space="preserve"> (REC reference 14/LO/1822)</w:t>
      </w:r>
      <w:r w:rsidR="00C438E8" w:rsidRPr="00614482">
        <w:rPr>
          <w:rFonts w:cstheme="minorHAnsi"/>
          <w:szCs w:val="22"/>
        </w:rPr>
        <w:t xml:space="preserve">. </w:t>
      </w:r>
    </w:p>
    <w:p w14:paraId="0DEC0BAA" w14:textId="77777777" w:rsidR="00596DE0" w:rsidRPr="00614482" w:rsidRDefault="00596DE0" w:rsidP="00596DE0">
      <w:pPr>
        <w:rPr>
          <w:rFonts w:cstheme="minorHAnsi"/>
        </w:rPr>
      </w:pPr>
      <w:r w:rsidRPr="004B0B93">
        <w:rPr>
          <w:rFonts w:cstheme="minorHAnsi"/>
          <w:noProof/>
        </w:rPr>
        <w:drawing>
          <wp:inline distT="0" distB="0" distL="0" distR="0" wp14:anchorId="76CF53EA" wp14:editId="0AD32089">
            <wp:extent cx="5194300" cy="614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4300" cy="6146800"/>
                    </a:xfrm>
                    <a:prstGeom prst="rect">
                      <a:avLst/>
                    </a:prstGeom>
                  </pic:spPr>
                </pic:pic>
              </a:graphicData>
            </a:graphic>
          </wp:inline>
        </w:drawing>
      </w:r>
    </w:p>
    <w:p w14:paraId="0D2C47E8" w14:textId="77777777" w:rsidR="00596DE0" w:rsidRPr="00614482" w:rsidRDefault="00596DE0" w:rsidP="00596DE0">
      <w:pPr>
        <w:keepNext/>
        <w:ind w:firstLine="0"/>
        <w:rPr>
          <w:rFonts w:cstheme="minorHAnsi"/>
        </w:rPr>
      </w:pPr>
      <w:bookmarkStart w:id="10" w:name="_Ref12021181"/>
      <w:r w:rsidRPr="00614482">
        <w:rPr>
          <w:rFonts w:cstheme="minorHAnsi"/>
        </w:rPr>
        <w:t xml:space="preserve">Figure </w:t>
      </w:r>
      <w:r w:rsidRPr="00614482">
        <w:rPr>
          <w:rFonts w:cstheme="minorHAnsi"/>
        </w:rPr>
        <w:fldChar w:fldCharType="begin"/>
      </w:r>
      <w:r w:rsidRPr="00614482">
        <w:rPr>
          <w:rFonts w:cstheme="minorHAnsi"/>
        </w:rPr>
        <w:instrText xml:space="preserve"> SEQ Figure \* ARABIC </w:instrText>
      </w:r>
      <w:r w:rsidRPr="00614482">
        <w:rPr>
          <w:rFonts w:cstheme="minorHAnsi"/>
        </w:rPr>
        <w:fldChar w:fldCharType="separate"/>
      </w:r>
      <w:r>
        <w:rPr>
          <w:rFonts w:cstheme="minorHAnsi"/>
          <w:noProof/>
        </w:rPr>
        <w:t>1</w:t>
      </w:r>
      <w:r w:rsidRPr="00614482">
        <w:rPr>
          <w:rFonts w:cstheme="minorHAnsi"/>
        </w:rPr>
        <w:fldChar w:fldCharType="end"/>
      </w:r>
      <w:bookmarkEnd w:id="10"/>
      <w:r w:rsidRPr="00614482">
        <w:rPr>
          <w:rFonts w:cstheme="minorHAnsi"/>
        </w:rPr>
        <w:t>. Intervention pathway flow diagram.</w:t>
      </w:r>
      <w:r>
        <w:rPr>
          <w:rFonts w:cstheme="minorHAnsi"/>
        </w:rPr>
        <w:t xml:space="preserve"> *</w:t>
      </w:r>
      <w:r>
        <w:t>P</w:t>
      </w:r>
      <w:r w:rsidRPr="004B0B93">
        <w:rPr>
          <w:rFonts w:cstheme="minorHAnsi"/>
        </w:rPr>
        <w:t>athway allocation occurred non-randomly at the surgery level.</w:t>
      </w:r>
    </w:p>
    <w:p w14:paraId="136FF4EA" w14:textId="3C185E72" w:rsidR="00304B5C" w:rsidRPr="00304B5C" w:rsidRDefault="00304B5C" w:rsidP="000C3125">
      <w:pPr>
        <w:rPr>
          <w:rFonts w:cstheme="minorHAnsi"/>
          <w:i/>
          <w:szCs w:val="22"/>
        </w:rPr>
      </w:pPr>
    </w:p>
    <w:p w14:paraId="3E04FD1F" w14:textId="41456394" w:rsidR="00372D38" w:rsidRPr="00614482" w:rsidRDefault="00372D38" w:rsidP="00372D38">
      <w:pPr>
        <w:pStyle w:val="Heading2"/>
        <w:rPr>
          <w:rFonts w:asciiTheme="minorHAnsi" w:hAnsiTheme="minorHAnsi" w:cstheme="minorHAnsi"/>
          <w:szCs w:val="22"/>
        </w:rPr>
      </w:pPr>
      <w:r w:rsidRPr="00614482">
        <w:rPr>
          <w:rFonts w:asciiTheme="minorHAnsi" w:hAnsiTheme="minorHAnsi" w:cstheme="minorHAnsi"/>
          <w:szCs w:val="22"/>
        </w:rPr>
        <w:lastRenderedPageBreak/>
        <w:t>Measures</w:t>
      </w:r>
    </w:p>
    <w:p w14:paraId="606F67F3" w14:textId="74DCDFC4" w:rsidR="006629AF" w:rsidRPr="00614482" w:rsidRDefault="006629AF" w:rsidP="006629AF">
      <w:pPr>
        <w:rPr>
          <w:rFonts w:cstheme="minorHAnsi"/>
          <w:szCs w:val="22"/>
        </w:rPr>
      </w:pPr>
      <w:r w:rsidRPr="00614482">
        <w:rPr>
          <w:rFonts w:cstheme="minorHAnsi"/>
          <w:szCs w:val="22"/>
        </w:rPr>
        <w:t xml:space="preserve">Demographic data </w:t>
      </w:r>
      <w:r w:rsidR="0017276F">
        <w:rPr>
          <w:rFonts w:cstheme="minorHAnsi"/>
          <w:szCs w:val="22"/>
        </w:rPr>
        <w:t xml:space="preserve">collected </w:t>
      </w:r>
      <w:r w:rsidRPr="00614482">
        <w:rPr>
          <w:rFonts w:cstheme="minorHAnsi"/>
          <w:szCs w:val="22"/>
        </w:rPr>
        <w:t>included sex, age, ethnicity, and disability or medical condition using predetermined categories</w:t>
      </w:r>
      <w:r w:rsidR="00F33D9A">
        <w:rPr>
          <w:rFonts w:cstheme="minorHAnsi"/>
          <w:szCs w:val="22"/>
        </w:rPr>
        <w:t>.</w:t>
      </w:r>
      <w:r w:rsidRPr="00614482">
        <w:rPr>
          <w:rFonts w:cstheme="minorHAnsi"/>
          <w:szCs w:val="22"/>
        </w:rPr>
        <w:t xml:space="preserve"> Ethnicity was categorised into five ethnic groups in accordance with the Office of National Statistics</w:t>
      </w:r>
      <w:r w:rsidR="00CC2BC3">
        <w:rPr>
          <w:rFonts w:cstheme="minorHAnsi"/>
          <w:szCs w:val="22"/>
        </w:rPr>
        <w:fldChar w:fldCharType="begin" w:fldLock="1"/>
      </w:r>
      <w:r w:rsidR="004C7C7D">
        <w:rPr>
          <w:rFonts w:cstheme="minorHAnsi"/>
          <w:szCs w:val="22"/>
        </w:rPr>
        <w:instrText>ADDIN CSL_CITATION {"citationItems":[{"id":"ITEM-1","itemData":{"URL":"http://webarchive.nationalarchives.gov.uk/20160108194238/http://www.ons.gov.uk/ons/guide-method/measuring-equality/equality/ethnic-nat-identity-religion/ethnic-group/presentation-of-ethnic-group-data.html","author":[{"dropping-particle":"","family":"Office for National Statistics","given":"","non-dropping-particle":"","parse-names":false,"suffix":""}],"container-title":"The National Archives","id":"ITEM-1","issued":{"date-parts":[["2016"]]},"title":"[ARCHIVED CONTENT] Presentation of Ethnic Group Data - ONS","type":"webpage"},"uris":["http://www.mendeley.com/documents/?uuid=cdd2a328-9ca0-3f45-9e9d-36e97029ac50"]}],"mendeley":{"formattedCitation":"&lt;sup&gt;31&lt;/sup&gt;","plainTextFormattedCitation":"31","previouslyFormattedCitation":"&lt;sup&gt;30&lt;/sup&gt;"},"properties":{"noteIndex":0},"schema":"https://github.com/citation-style-language/schema/raw/master/csl-citation.json"}</w:instrText>
      </w:r>
      <w:r w:rsidR="00CC2BC3">
        <w:rPr>
          <w:rFonts w:cstheme="minorHAnsi"/>
          <w:szCs w:val="22"/>
        </w:rPr>
        <w:fldChar w:fldCharType="separate"/>
      </w:r>
      <w:r w:rsidR="004C7C7D" w:rsidRPr="004C7C7D">
        <w:rPr>
          <w:rFonts w:cstheme="minorHAnsi"/>
          <w:noProof/>
          <w:szCs w:val="22"/>
          <w:vertAlign w:val="superscript"/>
        </w:rPr>
        <w:t>31</w:t>
      </w:r>
      <w:r w:rsidR="00CC2BC3">
        <w:rPr>
          <w:rFonts w:cstheme="minorHAnsi"/>
          <w:szCs w:val="22"/>
        </w:rPr>
        <w:fldChar w:fldCharType="end"/>
      </w:r>
      <w:r w:rsidRPr="00614482">
        <w:rPr>
          <w:rFonts w:cstheme="minorHAnsi"/>
          <w:szCs w:val="22"/>
        </w:rPr>
        <w:t xml:space="preserve"> guidance </w:t>
      </w:r>
      <w:r w:rsidR="002328CB">
        <w:rPr>
          <w:rFonts w:cstheme="minorHAnsi"/>
          <w:szCs w:val="22"/>
        </w:rPr>
        <w:t xml:space="preserve">on </w:t>
      </w:r>
      <w:r w:rsidRPr="00614482">
        <w:rPr>
          <w:rFonts w:cstheme="minorHAnsi"/>
          <w:szCs w:val="22"/>
        </w:rPr>
        <w:t xml:space="preserve">measuring equality. Disabilities were collected in 14 predetermined categories used as part of the </w:t>
      </w:r>
      <w:r w:rsidR="002A7684">
        <w:rPr>
          <w:rFonts w:cstheme="minorHAnsi"/>
          <w:szCs w:val="22"/>
        </w:rPr>
        <w:t xml:space="preserve">intervention </w:t>
      </w:r>
      <w:r w:rsidRPr="00614482">
        <w:rPr>
          <w:rFonts w:cstheme="minorHAnsi"/>
          <w:szCs w:val="22"/>
        </w:rPr>
        <w:t>reporting</w:t>
      </w:r>
      <w:r w:rsidR="0017276F">
        <w:rPr>
          <w:rFonts w:cstheme="minorHAnsi"/>
          <w:szCs w:val="22"/>
        </w:rPr>
        <w:t>;</w:t>
      </w:r>
      <w:r w:rsidRPr="00614482">
        <w:rPr>
          <w:rFonts w:cstheme="minorHAnsi"/>
          <w:szCs w:val="22"/>
        </w:rPr>
        <w:t xml:space="preserve"> </w:t>
      </w:r>
      <w:r w:rsidR="0017276F">
        <w:rPr>
          <w:rFonts w:cstheme="minorHAnsi"/>
          <w:szCs w:val="22"/>
        </w:rPr>
        <w:t>w</w:t>
      </w:r>
      <w:r w:rsidRPr="00614482">
        <w:rPr>
          <w:rFonts w:cstheme="minorHAnsi"/>
          <w:szCs w:val="22"/>
        </w:rPr>
        <w:t xml:space="preserve">here a response was missing, it was considered to indicate that a participant had no known disability or medical condition. Self-reported PA levels were collected using </w:t>
      </w:r>
      <w:r w:rsidR="00802A86">
        <w:rPr>
          <w:rFonts w:cstheme="minorHAnsi"/>
          <w:szCs w:val="22"/>
        </w:rPr>
        <w:t>T</w:t>
      </w:r>
      <w:r w:rsidRPr="00614482">
        <w:rPr>
          <w:rFonts w:cstheme="minorHAnsi"/>
          <w:szCs w:val="22"/>
        </w:rPr>
        <w:t>he short-form International Physical Activity Questionnaire</w:t>
      </w:r>
      <w:r w:rsidR="00A17345">
        <w:rPr>
          <w:rFonts w:cstheme="minorHAnsi"/>
          <w:szCs w:val="22"/>
        </w:rPr>
        <w:fldChar w:fldCharType="begin" w:fldLock="1"/>
      </w:r>
      <w:r w:rsidR="004C7C7D">
        <w:rPr>
          <w:rFonts w:cstheme="minorHAnsi"/>
          <w:szCs w:val="22"/>
        </w:rPr>
        <w:instrText>ADDIN CSL_CITATION {"citationItems":[{"id":"ITEM-1","itemData":{"URL":"https://sites.google.com/site/theipaq/questionnaire_links","accessed":{"date-parts":[["2019","4","2"]]},"author":[{"dropping-particle":"","family":"IPAQ","given":"","non-dropping-particle":"","parse-names":false,"suffix":""}],"container-title":"n.d.","id":"ITEM-1","issued":{"date-parts":[["0"]]},"title":"Downloadable questionnaires - International Physical Activity Questionnaire","type":"webpage"},"uris":["http://www.mendeley.com/documents/?uuid=23611a84-9b6c-392c-bf1c-296a45e3a90c"]}],"mendeley":{"formattedCitation":"&lt;sup&gt;32&lt;/sup&gt;","plainTextFormattedCitation":"32","previouslyFormattedCitation":"&lt;sup&gt;31&lt;/sup&gt;"},"properties":{"noteIndex":0},"schema":"https://github.com/citation-style-language/schema/raw/master/csl-citation.json"}</w:instrText>
      </w:r>
      <w:r w:rsidR="00A17345">
        <w:rPr>
          <w:rFonts w:cstheme="minorHAnsi"/>
          <w:szCs w:val="22"/>
        </w:rPr>
        <w:fldChar w:fldCharType="separate"/>
      </w:r>
      <w:r w:rsidR="004C7C7D" w:rsidRPr="004C7C7D">
        <w:rPr>
          <w:rFonts w:cstheme="minorHAnsi"/>
          <w:noProof/>
          <w:szCs w:val="22"/>
          <w:vertAlign w:val="superscript"/>
        </w:rPr>
        <w:t>32</w:t>
      </w:r>
      <w:r w:rsidR="00A17345">
        <w:rPr>
          <w:rFonts w:cstheme="minorHAnsi"/>
          <w:szCs w:val="22"/>
        </w:rPr>
        <w:fldChar w:fldCharType="end"/>
      </w:r>
      <w:r w:rsidRPr="00614482">
        <w:rPr>
          <w:rFonts w:cstheme="minorHAnsi"/>
          <w:szCs w:val="22"/>
        </w:rPr>
        <w:t>. The Short Warwick-Edinburgh Mental Wellbeing Scale (SWEMWBS) was used to measure mental wellbeing</w:t>
      </w:r>
      <w:r w:rsidR="00A17345">
        <w:rPr>
          <w:rFonts w:cstheme="minorHAnsi"/>
          <w:szCs w:val="22"/>
        </w:rPr>
        <w:fldChar w:fldCharType="begin" w:fldLock="1"/>
      </w:r>
      <w:r w:rsidR="004C7C7D">
        <w:rPr>
          <w:rFonts w:cstheme="minorHAnsi"/>
          <w:szCs w:val="22"/>
        </w:rPr>
        <w:instrText>ADDIN CSL_CITATION {"citationItems":[{"id":"ITEM-1","itemData":{"DOI":"10.1186/1477-7525-7-15","abstract":"Background: The Warwick-Edinburgh Mental Well-Being Scale (WEMWBS) was developed to meet demand for instruments to measure mental well-being. It comprises 14 positively phrased Likert-style items and fulfils classic criteria for scale development. We report here the internal construct validity of WEMWBS from the perspective of the Rasch measurement model. Methods: The model was applied to data collected from 779 respondents in Wave 12 (Autumn 2006) of the Scottish Health Education Population Survey. Respondents were aged 16–74 (average 41.9) yrs. Results: Initial fit to model expectations was poor. The items 'I've been feeling good about myself', 'I've been interested in new things' and 'I've been feeling cheerful' all showed significant misfit to model expectations, and were deleted. This led to a marginal improvement in fit to the model. After further analysis, more items were deleted and a strict unidimensional seven item scale (the Short Warwick Edinburgh Mental Well-Being Scale (SWEMWBS)) was resolved. Many items deleted because of misfit with model expectations showed considerable bias for gender. Two retained items also demonstrated bias for gender but, at the scale level, cancelled out. One further retained item 'I've been feeling optimistic about the future' showed bias for age. The correlation between the 14 item and 7 item versions was 0.954. Given fit to the Rasch model, and strict unidimensionality, SWEMWBS provides an interval scale estimate of mental well-being. Conclusion: A short 7 item version of WEMWBS was found to satisfy the strict unidimensionality expectations of the Rasch model, and be largely free of bias. This scale, SWEMWBS, provides a raw score-interval scale transformation for use in parametric procedures. In terms of face validity, SWEMWBS presents a more restricted view of mental well-being than the 14 item WEMWBS, with most items representing aspects of psychological and eudemonic well-being, and few covering hedonic well-being or affect. However, robust measurement properties combined with brevity make SWEMWBS preferable to WEMWBS at present for monitoring mental well-being in populations. Where face validity is an issue there remain arguments for continuing to collect data on the full 14 item WEMWBS.","author":[{"dropping-particle":"","family":"Stewart-Brown","given":"Sarah","non-dropping-particle":"","parse-names":false,"suffix":""},{"dropping-particle":"","family":"Tennant","given":"Alan","non-dropping-particle":"","parse-names":false,"suffix":""},{"dropping-particle":"","family":"Tennant","given":"Ruth","non-dropping-particle":"","parse-names":false,"suffix":""},{"dropping-particle":"","family":"Platt","given":"Stephen","non-dropping-particle":"","parse-names":false,"suffix":""},{"dropping-particle":"","family":"Parkinson","given":"Jane","non-dropping-particle":"","parse-names":false,"suffix":""},{"dropping-particle":"","family":"Weich","given":"Scott","non-dropping-particle":"","parse-names":false,"suffix":""},{"dropping-particle":"","family":"Tennant -a","given":"Alan","non-dropping-particle":"","parse-names":false,"suffix":""}],"container-title":"Health and Quality of Life Outcomes","id":"ITEM-1","issue":"7","issued":{"date-parts":[["2009"]]},"title":"Internal construct validity of the Warwick-Edinburgh Mental Well-being Scale (WEMWBS): a Rasch analysis using data from the Scottish Health Education Population Survey","type":"article-journal","volume":"7"},"uris":["http://www.mendeley.com/documents/?uuid=f2de9684-cb78-3605-ba38-34ebcc34e59a"]}],"mendeley":{"formattedCitation":"&lt;sup&gt;33&lt;/sup&gt;","plainTextFormattedCitation":"33","previouslyFormattedCitation":"&lt;sup&gt;32&lt;/sup&gt;"},"properties":{"noteIndex":0},"schema":"https://github.com/citation-style-language/schema/raw/master/csl-citation.json"}</w:instrText>
      </w:r>
      <w:r w:rsidR="00A17345">
        <w:rPr>
          <w:rFonts w:cstheme="minorHAnsi"/>
          <w:szCs w:val="22"/>
        </w:rPr>
        <w:fldChar w:fldCharType="separate"/>
      </w:r>
      <w:r w:rsidR="004C7C7D" w:rsidRPr="004C7C7D">
        <w:rPr>
          <w:rFonts w:cstheme="minorHAnsi"/>
          <w:noProof/>
          <w:szCs w:val="22"/>
          <w:vertAlign w:val="superscript"/>
        </w:rPr>
        <w:t>33</w:t>
      </w:r>
      <w:r w:rsidR="00A17345">
        <w:rPr>
          <w:rFonts w:cstheme="minorHAnsi"/>
          <w:szCs w:val="22"/>
        </w:rPr>
        <w:fldChar w:fldCharType="end"/>
      </w:r>
      <w:r w:rsidRPr="00614482">
        <w:rPr>
          <w:rFonts w:cstheme="minorHAnsi"/>
          <w:szCs w:val="22"/>
        </w:rPr>
        <w:t xml:space="preserve">. </w:t>
      </w:r>
      <w:r w:rsidR="00C65C44">
        <w:rPr>
          <w:rFonts w:cstheme="minorHAnsi"/>
          <w:szCs w:val="22"/>
        </w:rPr>
        <w:t xml:space="preserve">Physical activity and mental wellbeing data were collected face-to-face during the baseline and 12-week appointments, and via telephone at six-month and 12-month follow up (Figure 1). </w:t>
      </w:r>
    </w:p>
    <w:p w14:paraId="0FA968A7" w14:textId="77777777" w:rsidR="00447289" w:rsidRPr="00614482" w:rsidRDefault="00447289" w:rsidP="00447289">
      <w:pPr>
        <w:pStyle w:val="Heading2"/>
        <w:rPr>
          <w:rFonts w:asciiTheme="minorHAnsi" w:hAnsiTheme="minorHAnsi" w:cstheme="minorHAnsi"/>
          <w:szCs w:val="22"/>
        </w:rPr>
      </w:pPr>
      <w:bookmarkStart w:id="11" w:name="_Toc533411102"/>
      <w:bookmarkStart w:id="12" w:name="_Toc9063996"/>
      <w:bookmarkStart w:id="13" w:name="_Toc10810861"/>
      <w:bookmarkStart w:id="14" w:name="_Toc10896789"/>
      <w:bookmarkStart w:id="15" w:name="_Toc11743557"/>
      <w:r w:rsidRPr="00614482">
        <w:rPr>
          <w:rFonts w:asciiTheme="minorHAnsi" w:hAnsiTheme="minorHAnsi" w:cstheme="minorHAnsi"/>
          <w:szCs w:val="22"/>
        </w:rPr>
        <w:t>Statistical Analysis</w:t>
      </w:r>
      <w:bookmarkEnd w:id="11"/>
      <w:bookmarkEnd w:id="12"/>
      <w:bookmarkEnd w:id="13"/>
      <w:bookmarkEnd w:id="14"/>
      <w:bookmarkEnd w:id="15"/>
      <w:r w:rsidRPr="00614482">
        <w:rPr>
          <w:rFonts w:asciiTheme="minorHAnsi" w:hAnsiTheme="minorHAnsi" w:cstheme="minorHAnsi"/>
          <w:szCs w:val="22"/>
        </w:rPr>
        <w:t xml:space="preserve"> </w:t>
      </w:r>
    </w:p>
    <w:p w14:paraId="4083F3B4" w14:textId="1918B0D9" w:rsidR="00751C70" w:rsidRPr="00614482" w:rsidRDefault="006629AF" w:rsidP="00CC2BC3">
      <w:pPr>
        <w:rPr>
          <w:rFonts w:cstheme="minorHAnsi"/>
          <w:szCs w:val="22"/>
        </w:rPr>
      </w:pPr>
      <w:r w:rsidRPr="00614482">
        <w:rPr>
          <w:rFonts w:cstheme="minorHAnsi"/>
          <w:szCs w:val="22"/>
        </w:rPr>
        <w:t xml:space="preserve">Data were recorded and securely stored using </w:t>
      </w:r>
      <w:proofErr w:type="spellStart"/>
      <w:r w:rsidRPr="00614482">
        <w:rPr>
          <w:rFonts w:cstheme="minorHAnsi"/>
          <w:szCs w:val="22"/>
        </w:rPr>
        <w:t>Lumeon</w:t>
      </w:r>
      <w:proofErr w:type="spellEnd"/>
      <w:r w:rsidRPr="00614482">
        <w:rPr>
          <w:rFonts w:cstheme="minorHAnsi"/>
          <w:szCs w:val="22"/>
        </w:rPr>
        <w:t xml:space="preserve"> (1.90.18.dev, </w:t>
      </w:r>
      <w:proofErr w:type="spellStart"/>
      <w:r w:rsidRPr="00614482">
        <w:rPr>
          <w:rFonts w:cstheme="minorHAnsi"/>
          <w:szCs w:val="22"/>
        </w:rPr>
        <w:t>Lumeon</w:t>
      </w:r>
      <w:proofErr w:type="spellEnd"/>
      <w:r w:rsidRPr="00614482">
        <w:rPr>
          <w:rFonts w:cstheme="minorHAnsi"/>
          <w:szCs w:val="22"/>
        </w:rPr>
        <w:t>, London, UK) before being anonymously exported for processing</w:t>
      </w:r>
      <w:r w:rsidR="00FE0A2E">
        <w:rPr>
          <w:rFonts w:cstheme="minorHAnsi"/>
          <w:szCs w:val="22"/>
        </w:rPr>
        <w:t xml:space="preserve">. Processing and analysis was </w:t>
      </w:r>
      <w:r w:rsidR="00FE0A2E" w:rsidRPr="00FE0A2E">
        <w:rPr>
          <w:rFonts w:cstheme="minorHAnsi"/>
          <w:szCs w:val="22"/>
        </w:rPr>
        <w:t>conducted using</w:t>
      </w:r>
      <w:r w:rsidR="00FE0A2E" w:rsidRPr="00FE0A2E">
        <w:rPr>
          <w:rFonts w:cstheme="minorHAnsi"/>
        </w:rPr>
        <w:t xml:space="preserve"> R (version 3.6.1; R Core Team, 2019) and RStudio (version 1.2.1335; RStudio Team, 2018)</w:t>
      </w:r>
      <w:r w:rsidRPr="00FE0A2E">
        <w:rPr>
          <w:rFonts w:cstheme="minorHAnsi"/>
          <w:szCs w:val="22"/>
        </w:rPr>
        <w:t>.</w:t>
      </w:r>
      <w:r w:rsidR="00EA655C" w:rsidRPr="00614482">
        <w:rPr>
          <w:rFonts w:cstheme="minorHAnsi"/>
          <w:szCs w:val="22"/>
        </w:rPr>
        <w:t xml:space="preserve"> </w:t>
      </w:r>
      <w:r w:rsidRPr="00614482">
        <w:rPr>
          <w:rFonts w:cstheme="minorHAnsi"/>
          <w:szCs w:val="22"/>
        </w:rPr>
        <w:t>IPAQ</w:t>
      </w:r>
      <w:r w:rsidR="00751C70" w:rsidRPr="00614482">
        <w:rPr>
          <w:rFonts w:cstheme="minorHAnsi"/>
          <w:szCs w:val="22"/>
        </w:rPr>
        <w:t xml:space="preserve"> </w:t>
      </w:r>
      <w:r w:rsidR="00751C70" w:rsidRPr="00614482">
        <w:rPr>
          <w:rFonts w:cstheme="minorHAnsi"/>
          <w:szCs w:val="22"/>
        </w:rPr>
        <w:fldChar w:fldCharType="begin" w:fldLock="1"/>
      </w:r>
      <w:r w:rsidR="004C7C7D">
        <w:rPr>
          <w:rFonts w:cstheme="minorHAnsi"/>
          <w:szCs w:val="22"/>
        </w:rPr>
        <w:instrText>ADDIN CSL_CITATION {"citationItems":[{"id":"ITEM-1","itemData":{"author":[{"dropping-particle":"","family":"IPAQ","given":"","non-dropping-particle":"","parse-names":false,"suffix":""}],"container-title":"Http://Www.Ipaq.Ki.Se/Scoring.Pdf","id":"ITEM-1","issued":{"date-parts":[["2005"]]},"title":"Guidelines for data processing and analysis of the International Physical Activity Questionnaire (IPAQ): short and long forms","type":"report"},"uris":["http://www.mendeley.com/documents/?uuid=5970317c-bc43-4813-911e-710898701d50"]}],"mendeley":{"formattedCitation":"&lt;sup&gt;34&lt;/sup&gt;","plainTextFormattedCitation":"34","previouslyFormattedCitation":"&lt;sup&gt;33&lt;/sup&gt;"},"properties":{"noteIndex":0},"schema":"https://github.com/citation-style-language/schema/raw/master/csl-citation.json"}</w:instrText>
      </w:r>
      <w:r w:rsidR="00751C70" w:rsidRPr="00614482">
        <w:rPr>
          <w:rFonts w:cstheme="minorHAnsi"/>
          <w:szCs w:val="22"/>
        </w:rPr>
        <w:fldChar w:fldCharType="separate"/>
      </w:r>
      <w:r w:rsidR="004C7C7D" w:rsidRPr="004C7C7D">
        <w:rPr>
          <w:rFonts w:cstheme="minorHAnsi"/>
          <w:noProof/>
          <w:szCs w:val="22"/>
          <w:vertAlign w:val="superscript"/>
        </w:rPr>
        <w:t>34</w:t>
      </w:r>
      <w:r w:rsidR="00751C70" w:rsidRPr="00614482">
        <w:rPr>
          <w:rFonts w:cstheme="minorHAnsi"/>
          <w:szCs w:val="22"/>
        </w:rPr>
        <w:fldChar w:fldCharType="end"/>
      </w:r>
      <w:r w:rsidR="00AD452A">
        <w:rPr>
          <w:rFonts w:cstheme="minorHAnsi"/>
          <w:szCs w:val="22"/>
        </w:rPr>
        <w:t>, reported as Metabolic Equivalent (MET) minutes per week,</w:t>
      </w:r>
      <w:r w:rsidR="00751C70" w:rsidRPr="00614482">
        <w:rPr>
          <w:rFonts w:cstheme="minorHAnsi"/>
          <w:szCs w:val="22"/>
        </w:rPr>
        <w:t xml:space="preserve"> and SWEMWBS</w:t>
      </w:r>
      <w:r w:rsidR="00AA61F6">
        <w:rPr>
          <w:rFonts w:cstheme="minorHAnsi"/>
          <w:szCs w:val="22"/>
        </w:rPr>
        <w:t xml:space="preserve"> </w:t>
      </w:r>
      <w:r w:rsidR="00751C70" w:rsidRPr="00614482">
        <w:rPr>
          <w:rFonts w:cstheme="minorHAnsi"/>
          <w:szCs w:val="22"/>
        </w:rPr>
        <w:fldChar w:fldCharType="begin" w:fldLock="1"/>
      </w:r>
      <w:r w:rsidR="004C7C7D">
        <w:rPr>
          <w:rFonts w:cstheme="minorHAnsi"/>
          <w:szCs w:val="22"/>
        </w:rPr>
        <w:instrText>ADDIN CSL_CITATION {"citationItems":[{"id":"ITEM-1","itemData":{"URL":"https://warwick.ac.uk/fac/sci/med/research/platform/wemwbs/development/swemwbs/","author":[{"dropping-particle":"","family":"Warwick Medical School","given":"","non-dropping-particle":"","parse-names":false,"suffix":""}],"id":"ITEM-1","issued":{"date-parts":[["2013"]]},"title":"SWEMWBS","type":"webpage"},"uris":["http://www.mendeley.com/documents/?uuid=4ceea5f2-d5b2-3bf5-815e-2ff4137b1822"]}],"mendeley":{"formattedCitation":"&lt;sup&gt;35&lt;/sup&gt;","plainTextFormattedCitation":"35","previouslyFormattedCitation":"&lt;sup&gt;34&lt;/sup&gt;"},"properties":{"noteIndex":0},"schema":"https://github.com/citation-style-language/schema/raw/master/csl-citation.json"}</w:instrText>
      </w:r>
      <w:r w:rsidR="00751C70" w:rsidRPr="00614482">
        <w:rPr>
          <w:rFonts w:cstheme="minorHAnsi"/>
          <w:szCs w:val="22"/>
        </w:rPr>
        <w:fldChar w:fldCharType="separate"/>
      </w:r>
      <w:r w:rsidR="004C7C7D" w:rsidRPr="004C7C7D">
        <w:rPr>
          <w:rFonts w:cstheme="minorHAnsi"/>
          <w:noProof/>
          <w:szCs w:val="22"/>
          <w:vertAlign w:val="superscript"/>
        </w:rPr>
        <w:t>35</w:t>
      </w:r>
      <w:r w:rsidR="00751C70" w:rsidRPr="00614482">
        <w:rPr>
          <w:rFonts w:cstheme="minorHAnsi"/>
          <w:szCs w:val="22"/>
        </w:rPr>
        <w:fldChar w:fldCharType="end"/>
      </w:r>
      <w:r w:rsidR="00751C70" w:rsidRPr="00614482">
        <w:rPr>
          <w:rFonts w:cstheme="minorHAnsi"/>
          <w:szCs w:val="22"/>
        </w:rPr>
        <w:t xml:space="preserve"> </w:t>
      </w:r>
      <w:r w:rsidR="002328CB" w:rsidRPr="00614482">
        <w:rPr>
          <w:rFonts w:cstheme="minorHAnsi"/>
          <w:szCs w:val="22"/>
        </w:rPr>
        <w:t>p</w:t>
      </w:r>
      <w:r w:rsidR="002328CB">
        <w:rPr>
          <w:rFonts w:cstheme="minorHAnsi"/>
          <w:szCs w:val="22"/>
        </w:rPr>
        <w:t>r</w:t>
      </w:r>
      <w:r w:rsidR="002328CB" w:rsidRPr="00614482">
        <w:rPr>
          <w:rFonts w:cstheme="minorHAnsi"/>
          <w:szCs w:val="22"/>
        </w:rPr>
        <w:t>ocessing</w:t>
      </w:r>
      <w:r w:rsidR="00751C70" w:rsidRPr="00614482">
        <w:rPr>
          <w:rFonts w:cstheme="minorHAnsi"/>
          <w:szCs w:val="22"/>
        </w:rPr>
        <w:t xml:space="preserve"> was conducted in accordance with published guidelines. M</w:t>
      </w:r>
      <w:r w:rsidR="000C3125" w:rsidRPr="00614482">
        <w:rPr>
          <w:rFonts w:cstheme="minorHAnsi"/>
          <w:szCs w:val="22"/>
        </w:rPr>
        <w:t xml:space="preserve">ultilevel mixed modelling was </w:t>
      </w:r>
      <w:r w:rsidR="00FE0A2E">
        <w:rPr>
          <w:rFonts w:cstheme="minorHAnsi"/>
          <w:szCs w:val="22"/>
        </w:rPr>
        <w:t>conducted using the ‘lme4’ package</w:t>
      </w:r>
      <w:r w:rsidR="00CC2BC3">
        <w:rPr>
          <w:rFonts w:cstheme="minorHAnsi"/>
          <w:szCs w:val="22"/>
        </w:rPr>
        <w:fldChar w:fldCharType="begin" w:fldLock="1"/>
      </w:r>
      <w:r w:rsidR="004C7C7D">
        <w:rPr>
          <w:rFonts w:cstheme="minorHAnsi"/>
          <w:szCs w:val="22"/>
        </w:rPr>
        <w:instrText>ADDIN CSL_CITATION {"citationItems":[{"id":"ITEM-1","itemData":{"DOI":"10.18637/jss.v067.i01","ISSN":"15487660","abstract":"Maximum likelihood or restricted maximum likelihood (REML) estimates of the parameters in linear mixed-effects models can be determined using the lmer function in the lme4 package for R. As for most model-fitting functions in R, the model is described in an lmer call by a formula, in this case including both fixed- and random-effects terms. The formula and data together determine a numerical representation of the model from which the profiled deviance or the profiled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profiled deviance or REML criterion, and the structure of classes or types that represents such a model. Sufficient detail is included to allow specialization of these structures by users who wish to write functions to fit specialized linear mixed models, such as models incorporating pedigrees or smoothing splines, that are not easily expressible in the formula language used by lmer.","author":[{"dropping-particle":"","family":"Bates","given":"Douglas","non-dropping-particle":"","parse-names":false,"suffix":""},{"dropping-particle":"","family":"Mächler","given":"Martin","non-dropping-particle":"","parse-names":false,"suffix":""},{"dropping-particle":"","family":"Bolker","given":"Benjamin M.","non-dropping-particle":"","parse-names":false,"suffix":""},{"dropping-particle":"","family":"Walker","given":"Steven C.","non-dropping-particle":"","parse-names":false,"suffix":""}],"container-title":"Journal of Statistical Software","id":"ITEM-1","issue":"1","issued":{"date-parts":[["2015","10","1"]]},"page":"1-48","publisher":"American Statistical Association","title":"Fitting linear mixed-effects models using lme4","type":"article-journal","volume":"67"},"uris":["http://www.mendeley.com/documents/?uuid=1c95799c-0b7a-3fad-bb22-0c5ef5a9072a"]}],"mendeley":{"formattedCitation":"&lt;sup&gt;36&lt;/sup&gt;","plainTextFormattedCitation":"36","previouslyFormattedCitation":"&lt;sup&gt;35&lt;/sup&gt;"},"properties":{"noteIndex":0},"schema":"https://github.com/citation-style-language/schema/raw/master/csl-citation.json"}</w:instrText>
      </w:r>
      <w:r w:rsidR="00CC2BC3">
        <w:rPr>
          <w:rFonts w:cstheme="minorHAnsi"/>
          <w:szCs w:val="22"/>
        </w:rPr>
        <w:fldChar w:fldCharType="separate"/>
      </w:r>
      <w:r w:rsidR="004C7C7D" w:rsidRPr="004C7C7D">
        <w:rPr>
          <w:rFonts w:cstheme="minorHAnsi"/>
          <w:noProof/>
          <w:szCs w:val="22"/>
          <w:vertAlign w:val="superscript"/>
        </w:rPr>
        <w:t>36</w:t>
      </w:r>
      <w:r w:rsidR="00CC2BC3">
        <w:rPr>
          <w:rFonts w:cstheme="minorHAnsi"/>
          <w:szCs w:val="22"/>
        </w:rPr>
        <w:fldChar w:fldCharType="end"/>
      </w:r>
      <w:r w:rsidR="00FE0A2E">
        <w:rPr>
          <w:rFonts w:cstheme="minorHAnsi"/>
          <w:szCs w:val="22"/>
        </w:rPr>
        <w:t xml:space="preserve"> </w:t>
      </w:r>
      <w:r w:rsidR="000C3125" w:rsidRPr="00614482">
        <w:rPr>
          <w:rFonts w:cstheme="minorHAnsi"/>
          <w:szCs w:val="22"/>
        </w:rPr>
        <w:t>due to the hierarchical structure of the data, which included ‘</w:t>
      </w:r>
      <w:r w:rsidR="003E4F10">
        <w:rPr>
          <w:rFonts w:cstheme="minorHAnsi"/>
          <w:szCs w:val="22"/>
        </w:rPr>
        <w:t>surgery</w:t>
      </w:r>
      <w:r w:rsidR="000C3125" w:rsidRPr="00614482">
        <w:rPr>
          <w:rFonts w:cstheme="minorHAnsi"/>
          <w:szCs w:val="22"/>
        </w:rPr>
        <w:t xml:space="preserve">’ as a level three variable, ‘participants’ as a level two variable, and ‘time’ as a level one variable. </w:t>
      </w:r>
      <w:r w:rsidR="00FE0A2E">
        <w:rPr>
          <w:rFonts w:cstheme="minorHAnsi"/>
          <w:szCs w:val="22"/>
        </w:rPr>
        <w:t>D</w:t>
      </w:r>
      <w:r w:rsidR="00FE0A2E" w:rsidRPr="00614482">
        <w:rPr>
          <w:rFonts w:cstheme="minorHAnsi"/>
          <w:szCs w:val="22"/>
        </w:rPr>
        <w:t xml:space="preserve">ependent variables </w:t>
      </w:r>
      <w:r w:rsidR="00FE0A2E">
        <w:rPr>
          <w:rFonts w:cstheme="minorHAnsi"/>
          <w:szCs w:val="22"/>
        </w:rPr>
        <w:t>included</w:t>
      </w:r>
      <w:r w:rsidR="00FE0A2E" w:rsidRPr="00614482">
        <w:rPr>
          <w:rFonts w:cstheme="minorHAnsi"/>
          <w:szCs w:val="22"/>
        </w:rPr>
        <w:t xml:space="preserve"> vigorous, moderate, walking, and total PA, as well as mental wellbeing</w:t>
      </w:r>
      <w:r w:rsidR="00FE0A2E">
        <w:rPr>
          <w:rFonts w:cstheme="minorHAnsi"/>
          <w:szCs w:val="22"/>
        </w:rPr>
        <w:t>.</w:t>
      </w:r>
      <w:r w:rsidR="00FE0A2E" w:rsidRPr="00614482">
        <w:rPr>
          <w:rFonts w:cstheme="minorHAnsi"/>
          <w:szCs w:val="22"/>
        </w:rPr>
        <w:t xml:space="preserve"> </w:t>
      </w:r>
      <w:r w:rsidR="000C3125" w:rsidRPr="00614482">
        <w:rPr>
          <w:rFonts w:cstheme="minorHAnsi"/>
          <w:szCs w:val="22"/>
        </w:rPr>
        <w:t xml:space="preserve">The </w:t>
      </w:r>
      <w:r w:rsidR="00FE0A2E">
        <w:rPr>
          <w:rFonts w:cstheme="minorHAnsi"/>
          <w:szCs w:val="22"/>
        </w:rPr>
        <w:t xml:space="preserve">fixed </w:t>
      </w:r>
      <w:r w:rsidR="000C3125" w:rsidRPr="00614482">
        <w:rPr>
          <w:rFonts w:cstheme="minorHAnsi"/>
          <w:szCs w:val="22"/>
        </w:rPr>
        <w:t>effects of the participant ‘pathway’, ‘time’, and ‘pathway x time’ (modelled as an interaction) were examined</w:t>
      </w:r>
      <w:r w:rsidR="00FE0A2E">
        <w:rPr>
          <w:rFonts w:cstheme="minorHAnsi"/>
          <w:szCs w:val="22"/>
        </w:rPr>
        <w:t xml:space="preserve"> with </w:t>
      </w:r>
      <w:r w:rsidR="000C3125" w:rsidRPr="00614482">
        <w:rPr>
          <w:rFonts w:cstheme="minorHAnsi"/>
          <w:szCs w:val="22"/>
        </w:rPr>
        <w:t xml:space="preserve">‘time’ also included as a repeated effect. Random intercepts by participant were included. Due to the inclusion of both fixed and random effects Restricted Maximum </w:t>
      </w:r>
      <w:r w:rsidR="000C3125" w:rsidRPr="00614482">
        <w:rPr>
          <w:rFonts w:cstheme="minorHAnsi"/>
          <w:szCs w:val="22"/>
        </w:rPr>
        <w:lastRenderedPageBreak/>
        <w:t xml:space="preserve">Likelihood estimation was used </w:t>
      </w:r>
      <w:r w:rsidR="000C3125" w:rsidRPr="00614482">
        <w:rPr>
          <w:rFonts w:cstheme="minorHAnsi"/>
          <w:szCs w:val="22"/>
        </w:rPr>
        <w:fldChar w:fldCharType="begin" w:fldLock="1"/>
      </w:r>
      <w:r w:rsidR="004C7C7D">
        <w:rPr>
          <w:rFonts w:cstheme="minorHAnsi"/>
          <w:szCs w:val="22"/>
        </w:rPr>
        <w:instrText>ADDIN CSL_CITATION {"citationItems":[{"id":"ITEM-1","itemData":{"DOI":"10.4085/1062-6050-49.5.09","ISBN":"1062-6050","ISSN":"10626050","PMID":"25875072","abstract":"Longitudinal designs are common in the field of athletic training. For example, in the Journal of Athletic Training from 2005 through 2010, authors of 52 of the 218 original research articles used longitudinal designs. In 50 of the 52 studies, a repeated-measures analysis of variance was used to analyze the data. A possible alternative to this approach is the hierarchical linear model, which has been readily accepted in other medical fields. In this short report, we demonstrate the use of the hierarchical linear model for analyzing data from a longitudinal study in athletic training. We discuss the relevant hypotheses, model assumptions, analysis procedures, and output from the HLM 7.0 software. We also examine the advantages and disadvantages of using the hierarchical linear model with repeated measures and repeated-measures analysis of variance for longitudinal data.","author":[{"dropping-particle":"","family":"Lininger","given":"Monica","non-dropping-particle":"","parse-names":false,"suffix":""},{"dropping-particle":"","family":"Spybrook","given":"Jessaca","non-dropping-particle":"","parse-names":false,"suffix":""},{"dropping-particle":"","family":"Cheatham","given":"Christopher C.","non-dropping-particle":"","parse-names":false,"suffix":""}],"container-title":"Journal of Athletic Training","id":"ITEM-1","issue":"4","issued":{"date-parts":[["2015"]]},"page":"438-441","title":"Hierarchical linear model: Thinking outside the traditional repeated-measures analysis-of-variance box","type":"article-journal","volume":"50"},"uris":["http://www.mendeley.com/documents/?uuid=30ac075a-84b0-4f63-9f69-7c8cb4fc257c"]},{"id":"ITEM-2","itemData":{"author":[{"dropping-particle":"","family":"Raudenbush","given":"SW","non-dropping-particle":"","parse-names":false,"suffix":""},{"dropping-particle":"","family":"Bryk","given":"AS","non-dropping-particle":"","parse-names":false,"suffix":""}],"edition":"2nd Editio","id":"ITEM-2","issued":{"date-parts":[["2002"]]},"publisher":"SAGE Publications","publisher-place":"London","title":"Hierarchical linear models: Applications and data analysis methods","type":"book"},"uris":["http://www.mendeley.com/documents/?uuid=8137bcdc-dde2-3478-bedb-cd5b1c3b1b49"]}],"mendeley":{"formattedCitation":"&lt;sup&gt;37,38&lt;/sup&gt;","plainTextFormattedCitation":"37,38","previouslyFormattedCitation":"&lt;sup&gt;36,37&lt;/sup&gt;"},"properties":{"noteIndex":0},"schema":"https://github.com/citation-style-language/schema/raw/master/csl-citation.json"}</w:instrText>
      </w:r>
      <w:r w:rsidR="000C3125" w:rsidRPr="00614482">
        <w:rPr>
          <w:rFonts w:cstheme="minorHAnsi"/>
          <w:szCs w:val="22"/>
        </w:rPr>
        <w:fldChar w:fldCharType="separate"/>
      </w:r>
      <w:r w:rsidR="004C7C7D" w:rsidRPr="004C7C7D">
        <w:rPr>
          <w:rFonts w:cstheme="minorHAnsi"/>
          <w:noProof/>
          <w:szCs w:val="22"/>
          <w:vertAlign w:val="superscript"/>
        </w:rPr>
        <w:t>37,38</w:t>
      </w:r>
      <w:r w:rsidR="000C3125" w:rsidRPr="00614482">
        <w:rPr>
          <w:rFonts w:cstheme="minorHAnsi"/>
          <w:szCs w:val="22"/>
        </w:rPr>
        <w:fldChar w:fldCharType="end"/>
      </w:r>
      <w:r w:rsidR="000C3125" w:rsidRPr="00614482">
        <w:rPr>
          <w:rFonts w:cstheme="minorHAnsi"/>
          <w:szCs w:val="22"/>
        </w:rPr>
        <w:t>. Estimated marginal means and 95%</w:t>
      </w:r>
      <w:r w:rsidR="002A7684">
        <w:rPr>
          <w:rFonts w:cstheme="minorHAnsi"/>
          <w:szCs w:val="22"/>
        </w:rPr>
        <w:t xml:space="preserve"> Confidence Intervals (</w:t>
      </w:r>
      <w:r w:rsidR="000C3125" w:rsidRPr="00614482">
        <w:rPr>
          <w:rFonts w:cstheme="minorHAnsi"/>
          <w:szCs w:val="22"/>
        </w:rPr>
        <w:t>CIs</w:t>
      </w:r>
      <w:r w:rsidR="002A7684">
        <w:rPr>
          <w:rFonts w:cstheme="minorHAnsi"/>
          <w:szCs w:val="22"/>
        </w:rPr>
        <w:t>)</w:t>
      </w:r>
      <w:r w:rsidR="000C3125" w:rsidRPr="00614482">
        <w:rPr>
          <w:rFonts w:cstheme="minorHAnsi"/>
          <w:szCs w:val="22"/>
        </w:rPr>
        <w:t xml:space="preserve"> were calculated</w:t>
      </w:r>
      <w:r w:rsidR="00FE0A2E">
        <w:rPr>
          <w:rFonts w:cstheme="minorHAnsi"/>
          <w:szCs w:val="22"/>
        </w:rPr>
        <w:t xml:space="preserve"> using the ‘</w:t>
      </w:r>
      <w:proofErr w:type="spellStart"/>
      <w:r w:rsidR="00FE0A2E">
        <w:rPr>
          <w:rFonts w:cstheme="minorHAnsi"/>
          <w:szCs w:val="22"/>
        </w:rPr>
        <w:t>emmeans</w:t>
      </w:r>
      <w:proofErr w:type="spellEnd"/>
      <w:r w:rsidR="00FE0A2E">
        <w:rPr>
          <w:rFonts w:cstheme="minorHAnsi"/>
          <w:szCs w:val="22"/>
        </w:rPr>
        <w:t>’ package</w:t>
      </w:r>
      <w:r w:rsidR="000C3125" w:rsidRPr="00614482">
        <w:rPr>
          <w:rFonts w:cstheme="minorHAnsi"/>
          <w:szCs w:val="22"/>
        </w:rPr>
        <w:t xml:space="preserve"> and presented with comparisons made using post hoc </w:t>
      </w:r>
      <w:proofErr w:type="spellStart"/>
      <w:r w:rsidR="000C3125" w:rsidRPr="00614482">
        <w:rPr>
          <w:rFonts w:cstheme="minorHAnsi"/>
          <w:szCs w:val="22"/>
        </w:rPr>
        <w:t>Bonferonni</w:t>
      </w:r>
      <w:proofErr w:type="spellEnd"/>
      <w:r w:rsidR="000C3125" w:rsidRPr="00614482">
        <w:rPr>
          <w:rFonts w:cstheme="minorHAnsi"/>
          <w:szCs w:val="22"/>
        </w:rPr>
        <w:t xml:space="preserve"> </w:t>
      </w:r>
      <w:r w:rsidR="00256EA9">
        <w:rPr>
          <w:rFonts w:cstheme="minorHAnsi"/>
          <w:szCs w:val="22"/>
        </w:rPr>
        <w:t>adjustments</w:t>
      </w:r>
      <w:r w:rsidR="000C3125" w:rsidRPr="00614482">
        <w:rPr>
          <w:rFonts w:cstheme="minorHAnsi"/>
          <w:szCs w:val="22"/>
        </w:rPr>
        <w:t xml:space="preserve">. An estimation based </w:t>
      </w:r>
      <w:r w:rsidR="000C3125" w:rsidRPr="00F64520">
        <w:rPr>
          <w:rFonts w:cstheme="minorHAnsi"/>
          <w:szCs w:val="22"/>
        </w:rPr>
        <w:t xml:space="preserve">approach </w:t>
      </w:r>
      <w:r w:rsidR="00256EA9" w:rsidRPr="00F64520">
        <w:rPr>
          <w:rFonts w:cstheme="minorHAnsi"/>
          <w:szCs w:val="22"/>
        </w:rPr>
        <w:t>was</w:t>
      </w:r>
      <w:r w:rsidR="000C3125" w:rsidRPr="00F64520">
        <w:rPr>
          <w:rFonts w:cstheme="minorHAnsi"/>
          <w:szCs w:val="22"/>
        </w:rPr>
        <w:t xml:space="preserve"> utilised for this analysis as opposed to null hypothesis statistical testing </w:t>
      </w:r>
      <w:r w:rsidR="000C3125" w:rsidRPr="00F64520">
        <w:rPr>
          <w:rFonts w:cstheme="minorHAnsi"/>
          <w:szCs w:val="22"/>
        </w:rPr>
        <w:fldChar w:fldCharType="begin" w:fldLock="1"/>
      </w:r>
      <w:r w:rsidR="004C7C7D">
        <w:rPr>
          <w:rFonts w:cstheme="minorHAnsi"/>
          <w:szCs w:val="22"/>
        </w:rPr>
        <w:instrText>ADDIN CSL_CITATION {"citationItems":[{"id":"ITEM-1","itemData":{"DOI":"10.1177/0956797613504966","ISSN":"14679280","abstract":"We need to make substantial changes to how we conduct research. First, in response to heightened concern that our published research literature is incomplete and untrustworthy, we need new requirements to ensure research integrity. These include prespecification of studies whenever possible, avoidance of selection and other inappropriate data-analytic practices, complete reporting, and encouragement of replication. Second, in response to renewed recognition of the severe flaws of null-hypothesis significance testing (NHST), we need to shift from reliance on NHST to estimation and other preferred techniques. The new statistics refers to recommended practices, including estimation based on effect sizes, confidence intervals, and meta-analysis. The techniques are not new, but adopting them widely would be new for many researchers, as well as highly beneficial. This article explains why the new statistics are important and offers guidance for their use. It describes an eight-step new-statistics strategy for research with integrity, which starts with formulation of research questions in estimation terms, has no place for NHST, and is aimed at building a cumulative quantitative discipline.","author":[{"dropping-particle":"","family":"Cumming","given":"Geoff","non-dropping-particle":"","parse-names":false,"suffix":""}],"container-title":"Psychological Science","id":"ITEM-1","issue":"1","issued":{"date-parts":[["2014","1","12"]]},"page":"7-29","publisher":"SAGE PublicationsSage CA: Los Angeles, CA","title":"The New Statistics: Why and How","type":"article-journal","volume":"25"},"uris":["http://www.mendeley.com/documents/?uuid=69b7b9a8-fe2f-35d1-a43b-a4fa67a48412"]}],"mendeley":{"formattedCitation":"&lt;sup&gt;39&lt;/sup&gt;","plainTextFormattedCitation":"39","previouslyFormattedCitation":"&lt;sup&gt;38&lt;/sup&gt;"},"properties":{"noteIndex":0},"schema":"https://github.com/citation-style-language/schema/raw/master/csl-citation.json"}</w:instrText>
      </w:r>
      <w:r w:rsidR="000C3125" w:rsidRPr="00F64520">
        <w:rPr>
          <w:rFonts w:cstheme="minorHAnsi"/>
          <w:szCs w:val="22"/>
        </w:rPr>
        <w:fldChar w:fldCharType="separate"/>
      </w:r>
      <w:r w:rsidR="004C7C7D" w:rsidRPr="004C7C7D">
        <w:rPr>
          <w:rFonts w:cstheme="minorHAnsi"/>
          <w:noProof/>
          <w:szCs w:val="22"/>
          <w:vertAlign w:val="superscript"/>
        </w:rPr>
        <w:t>39</w:t>
      </w:r>
      <w:r w:rsidR="000C3125" w:rsidRPr="00F64520">
        <w:rPr>
          <w:rFonts w:cstheme="minorHAnsi"/>
          <w:szCs w:val="22"/>
        </w:rPr>
        <w:fldChar w:fldCharType="end"/>
      </w:r>
      <w:r w:rsidR="00F64520" w:rsidRPr="00F64520">
        <w:rPr>
          <w:rFonts w:cstheme="minorHAnsi"/>
          <w:szCs w:val="22"/>
        </w:rPr>
        <w:t xml:space="preserve">; </w:t>
      </w:r>
      <w:r w:rsidR="00F64520" w:rsidRPr="00F64520">
        <w:rPr>
          <w:rFonts w:cstheme="minorHAnsi"/>
          <w:shd w:val="clear" w:color="auto" w:fill="FFFFFF"/>
        </w:rPr>
        <w:t>we consider the implications of all results compatible with the data, from the lower limit to the upper limit of the confidence intervals, with the greatest interpretive emphasis placed on the point estimate</w:t>
      </w:r>
      <w:r w:rsidR="00CC2BC3">
        <w:rPr>
          <w:rFonts w:cstheme="minorHAnsi"/>
          <w:shd w:val="clear" w:color="auto" w:fill="FFFFFF"/>
        </w:rPr>
        <w:t>.</w:t>
      </w:r>
    </w:p>
    <w:p w14:paraId="21291330" w14:textId="67057C7B" w:rsidR="000C3125" w:rsidRPr="00614482" w:rsidRDefault="005C0AF1" w:rsidP="000C3125">
      <w:pPr>
        <w:pStyle w:val="Heading2"/>
        <w:rPr>
          <w:rFonts w:asciiTheme="minorHAnsi" w:hAnsiTheme="minorHAnsi" w:cstheme="minorHAnsi"/>
          <w:szCs w:val="22"/>
        </w:rPr>
      </w:pPr>
      <w:bookmarkStart w:id="16" w:name="_Toc533411103"/>
      <w:bookmarkStart w:id="17" w:name="_Toc9063997"/>
      <w:bookmarkStart w:id="18" w:name="_Toc10810862"/>
      <w:bookmarkStart w:id="19" w:name="_Toc10896790"/>
      <w:bookmarkStart w:id="20" w:name="_Ref10963434"/>
      <w:bookmarkStart w:id="21" w:name="_Ref10963819"/>
      <w:bookmarkStart w:id="22" w:name="_Ref10963884"/>
      <w:bookmarkStart w:id="23" w:name="_Ref10963974"/>
      <w:bookmarkStart w:id="24" w:name="_Ref10966631"/>
      <w:bookmarkStart w:id="25" w:name="_Toc11743558"/>
      <w:r w:rsidRPr="00614482">
        <w:rPr>
          <w:rFonts w:asciiTheme="minorHAnsi" w:hAnsiTheme="minorHAnsi" w:cstheme="minorHAnsi"/>
          <w:szCs w:val="22"/>
        </w:rPr>
        <w:t>RESULTS</w:t>
      </w:r>
      <w:bookmarkEnd w:id="16"/>
      <w:bookmarkEnd w:id="17"/>
      <w:bookmarkEnd w:id="18"/>
      <w:bookmarkEnd w:id="19"/>
      <w:bookmarkEnd w:id="20"/>
      <w:bookmarkEnd w:id="21"/>
      <w:bookmarkEnd w:id="22"/>
      <w:bookmarkEnd w:id="23"/>
      <w:bookmarkEnd w:id="24"/>
      <w:bookmarkEnd w:id="25"/>
      <w:r w:rsidR="000C3125" w:rsidRPr="00614482">
        <w:rPr>
          <w:rFonts w:asciiTheme="minorHAnsi" w:hAnsiTheme="minorHAnsi" w:cstheme="minorHAnsi"/>
          <w:szCs w:val="22"/>
        </w:rPr>
        <w:t xml:space="preserve"> </w:t>
      </w:r>
    </w:p>
    <w:p w14:paraId="763F70E0" w14:textId="562BA3AC" w:rsidR="00D81876" w:rsidRDefault="00AD452A" w:rsidP="007D68E0">
      <w:pPr>
        <w:rPr>
          <w:rFonts w:cstheme="minorHAnsi"/>
          <w:color w:val="000000" w:themeColor="text1"/>
          <w:szCs w:val="22"/>
        </w:rPr>
      </w:pPr>
      <w:r>
        <w:rPr>
          <w:rFonts w:cstheme="minorHAnsi"/>
          <w:szCs w:val="22"/>
        </w:rPr>
        <w:t xml:space="preserve">Baseline appointments were attended by 2,084 </w:t>
      </w:r>
      <w:r w:rsidR="007327BC" w:rsidRPr="007327BC">
        <w:rPr>
          <w:rFonts w:cstheme="minorHAnsi"/>
          <w:szCs w:val="22"/>
        </w:rPr>
        <w:t xml:space="preserve">participants (Table 1). </w:t>
      </w:r>
      <w:r w:rsidR="007D68E0">
        <w:rPr>
          <w:rFonts w:cstheme="minorHAnsi"/>
          <w:szCs w:val="22"/>
        </w:rPr>
        <w:t>R</w:t>
      </w:r>
      <w:r w:rsidR="007D68E0" w:rsidRPr="00614482">
        <w:rPr>
          <w:rFonts w:cstheme="minorHAnsi"/>
          <w:szCs w:val="22"/>
        </w:rPr>
        <w:t>etention</w:t>
      </w:r>
      <w:r w:rsidR="007D68E0">
        <w:rPr>
          <w:rFonts w:cstheme="minorHAnsi"/>
          <w:szCs w:val="22"/>
        </w:rPr>
        <w:t>, defined as returning for the 12-week appointment or providing PA data (due to being collected throughout the intervention) at six-months and 12-months,</w:t>
      </w:r>
      <w:r w:rsidR="007D68E0" w:rsidRPr="00614482">
        <w:rPr>
          <w:rFonts w:cstheme="minorHAnsi"/>
          <w:szCs w:val="22"/>
        </w:rPr>
        <w:t xml:space="preserve"> </w:t>
      </w:r>
      <w:r w:rsidR="007D68E0">
        <w:rPr>
          <w:rFonts w:cstheme="minorHAnsi"/>
          <w:szCs w:val="22"/>
        </w:rPr>
        <w:t>was 59.5% at 12-weeks, reducing to 46.0% at six-months and 36.7% at 12-months for the whole intervention</w:t>
      </w:r>
      <w:r w:rsidR="00D81876">
        <w:rPr>
          <w:rFonts w:cstheme="minorHAnsi"/>
          <w:szCs w:val="22"/>
        </w:rPr>
        <w:t>.</w:t>
      </w:r>
      <w:r w:rsidR="007D68E0">
        <w:rPr>
          <w:rFonts w:cstheme="minorHAnsi"/>
          <w:szCs w:val="22"/>
        </w:rPr>
        <w:t xml:space="preserve"> </w:t>
      </w:r>
      <w:r w:rsidR="00F77006">
        <w:rPr>
          <w:rFonts w:cstheme="minorHAnsi"/>
          <w:color w:val="000000" w:themeColor="text1"/>
          <w:szCs w:val="22"/>
        </w:rPr>
        <w:t>T</w:t>
      </w:r>
      <w:r w:rsidR="007D68E0" w:rsidRPr="00AE1A09">
        <w:rPr>
          <w:rFonts w:cstheme="minorHAnsi"/>
          <w:color w:val="000000" w:themeColor="text1"/>
          <w:szCs w:val="22"/>
        </w:rPr>
        <w:t xml:space="preserve">he SP and SA pathways had similar retention at 12-weeks (SP=60.1%, SA=59.2%), </w:t>
      </w:r>
      <w:r w:rsidR="007D68E0">
        <w:rPr>
          <w:rFonts w:cstheme="minorHAnsi"/>
          <w:color w:val="000000" w:themeColor="text1"/>
          <w:szCs w:val="22"/>
        </w:rPr>
        <w:t>ho</w:t>
      </w:r>
      <w:r w:rsidR="007D68E0" w:rsidRPr="00AE1A09">
        <w:rPr>
          <w:rFonts w:cstheme="minorHAnsi"/>
          <w:color w:val="000000" w:themeColor="text1"/>
          <w:szCs w:val="22"/>
        </w:rPr>
        <w:t xml:space="preserve">wever, the SA group retention </w:t>
      </w:r>
      <w:r w:rsidR="007D68E0">
        <w:rPr>
          <w:rFonts w:cstheme="minorHAnsi"/>
          <w:color w:val="000000" w:themeColor="text1"/>
          <w:szCs w:val="22"/>
        </w:rPr>
        <w:t xml:space="preserve">reduced to 42.3% at </w:t>
      </w:r>
      <w:r w:rsidR="007D68E0" w:rsidRPr="00AE1A09">
        <w:rPr>
          <w:rFonts w:cstheme="minorHAnsi"/>
          <w:color w:val="000000" w:themeColor="text1"/>
          <w:szCs w:val="22"/>
        </w:rPr>
        <w:t xml:space="preserve">six-months and to 30.0% at 12-months, whilst the SP pathways retention remained above 50.0% </w:t>
      </w:r>
      <w:r w:rsidR="00D81876">
        <w:rPr>
          <w:rFonts w:cstheme="minorHAnsi"/>
          <w:color w:val="000000" w:themeColor="text1"/>
          <w:szCs w:val="22"/>
        </w:rPr>
        <w:t>(six-months=53.8%, 12-months=50.4%).</w:t>
      </w:r>
    </w:p>
    <w:p w14:paraId="19D69C94" w14:textId="2F2C383C" w:rsidR="00D81876" w:rsidRDefault="00D81876" w:rsidP="004912D3">
      <w:pPr>
        <w:ind w:firstLine="0"/>
        <w:rPr>
          <w:rFonts w:cstheme="minorHAnsi"/>
          <w:color w:val="000000" w:themeColor="text1"/>
          <w:szCs w:val="22"/>
        </w:rPr>
      </w:pPr>
    </w:p>
    <w:p w14:paraId="4E762AFE" w14:textId="265C2569" w:rsidR="00596DE0" w:rsidRDefault="00596DE0" w:rsidP="004912D3">
      <w:pPr>
        <w:ind w:firstLine="0"/>
        <w:rPr>
          <w:rFonts w:cstheme="minorHAnsi"/>
          <w:color w:val="000000" w:themeColor="text1"/>
          <w:szCs w:val="22"/>
        </w:rPr>
      </w:pPr>
    </w:p>
    <w:p w14:paraId="3813E1BF" w14:textId="3E9289BF" w:rsidR="00596DE0" w:rsidRDefault="00596DE0" w:rsidP="004912D3">
      <w:pPr>
        <w:ind w:firstLine="0"/>
        <w:rPr>
          <w:rFonts w:cstheme="minorHAnsi"/>
          <w:color w:val="000000" w:themeColor="text1"/>
          <w:szCs w:val="22"/>
        </w:rPr>
      </w:pPr>
    </w:p>
    <w:p w14:paraId="16BB480B" w14:textId="424DCD4C" w:rsidR="00596DE0" w:rsidRDefault="00596DE0" w:rsidP="004912D3">
      <w:pPr>
        <w:ind w:firstLine="0"/>
        <w:rPr>
          <w:rFonts w:cstheme="minorHAnsi"/>
          <w:color w:val="000000" w:themeColor="text1"/>
          <w:szCs w:val="22"/>
        </w:rPr>
      </w:pPr>
    </w:p>
    <w:p w14:paraId="3DC9A763" w14:textId="4F85AB17" w:rsidR="00596DE0" w:rsidRDefault="00596DE0" w:rsidP="004912D3">
      <w:pPr>
        <w:ind w:firstLine="0"/>
        <w:rPr>
          <w:rFonts w:cstheme="minorHAnsi"/>
          <w:color w:val="000000" w:themeColor="text1"/>
          <w:szCs w:val="22"/>
        </w:rPr>
      </w:pPr>
    </w:p>
    <w:p w14:paraId="56016E6A" w14:textId="5FFADC4B" w:rsidR="00596DE0" w:rsidRDefault="00596DE0" w:rsidP="004912D3">
      <w:pPr>
        <w:ind w:firstLine="0"/>
        <w:rPr>
          <w:rFonts w:cstheme="minorHAnsi"/>
          <w:color w:val="000000" w:themeColor="text1"/>
          <w:szCs w:val="22"/>
        </w:rPr>
      </w:pPr>
    </w:p>
    <w:p w14:paraId="35E21D63" w14:textId="0EC47234" w:rsidR="00596DE0" w:rsidRDefault="00596DE0" w:rsidP="004912D3">
      <w:pPr>
        <w:ind w:firstLine="0"/>
        <w:rPr>
          <w:rFonts w:cstheme="minorHAnsi"/>
          <w:color w:val="000000" w:themeColor="text1"/>
          <w:szCs w:val="22"/>
        </w:rPr>
      </w:pPr>
    </w:p>
    <w:p w14:paraId="215DF841" w14:textId="77777777" w:rsidR="00596DE0" w:rsidRDefault="00596DE0" w:rsidP="004912D3">
      <w:pPr>
        <w:ind w:firstLine="0"/>
        <w:rPr>
          <w:rFonts w:cstheme="minorHAnsi"/>
          <w:color w:val="000000" w:themeColor="text1"/>
          <w:szCs w:val="22"/>
        </w:rPr>
      </w:pPr>
    </w:p>
    <w:p w14:paraId="258DB7B2" w14:textId="77777777" w:rsidR="00596DE0" w:rsidRPr="00596DE0" w:rsidRDefault="00596DE0" w:rsidP="00596DE0">
      <w:pPr>
        <w:ind w:firstLine="0"/>
        <w:rPr>
          <w:rFonts w:cstheme="minorHAnsi"/>
          <w:color w:val="000000" w:themeColor="text1"/>
          <w:szCs w:val="22"/>
        </w:rPr>
      </w:pPr>
      <w:bookmarkStart w:id="26" w:name="_Ref526513542"/>
      <w:bookmarkStart w:id="27" w:name="_Toc10805423"/>
      <w:bookmarkStart w:id="28" w:name="_Ref10963786"/>
      <w:bookmarkStart w:id="29" w:name="_Toc11743343"/>
      <w:r w:rsidRPr="00596DE0">
        <w:rPr>
          <w:rFonts w:cstheme="minorHAnsi"/>
          <w:color w:val="000000" w:themeColor="text1"/>
          <w:szCs w:val="22"/>
        </w:rPr>
        <w:lastRenderedPageBreak/>
        <w:t xml:space="preserve">Table </w:t>
      </w:r>
      <w:r w:rsidRPr="00596DE0">
        <w:rPr>
          <w:rFonts w:cstheme="minorHAnsi"/>
          <w:color w:val="000000" w:themeColor="text1"/>
          <w:szCs w:val="22"/>
        </w:rPr>
        <w:fldChar w:fldCharType="begin"/>
      </w:r>
      <w:r w:rsidRPr="00596DE0">
        <w:rPr>
          <w:rFonts w:cstheme="minorHAnsi"/>
          <w:color w:val="000000" w:themeColor="text1"/>
          <w:szCs w:val="22"/>
        </w:rPr>
        <w:instrText xml:space="preserve"> SEQ Table \* ARABIC </w:instrText>
      </w:r>
      <w:r w:rsidRPr="00596DE0">
        <w:rPr>
          <w:rFonts w:cstheme="minorHAnsi"/>
          <w:color w:val="000000" w:themeColor="text1"/>
          <w:szCs w:val="22"/>
        </w:rPr>
        <w:fldChar w:fldCharType="separate"/>
      </w:r>
      <w:r w:rsidRPr="00596DE0">
        <w:rPr>
          <w:rFonts w:cstheme="minorHAnsi"/>
          <w:color w:val="000000" w:themeColor="text1"/>
          <w:szCs w:val="22"/>
        </w:rPr>
        <w:t>1</w:t>
      </w:r>
      <w:r w:rsidRPr="00596DE0">
        <w:rPr>
          <w:rFonts w:cstheme="minorHAnsi"/>
          <w:color w:val="000000" w:themeColor="text1"/>
          <w:szCs w:val="22"/>
        </w:rPr>
        <w:fldChar w:fldCharType="end"/>
      </w:r>
      <w:bookmarkEnd w:id="26"/>
      <w:r w:rsidRPr="00596DE0">
        <w:rPr>
          <w:rFonts w:cstheme="minorHAnsi"/>
          <w:color w:val="000000" w:themeColor="text1"/>
          <w:szCs w:val="22"/>
        </w:rPr>
        <w:t xml:space="preserve">. Age, sex, ethnicity, and disability or medical condition at baseline for all participants </w:t>
      </w:r>
      <w:bookmarkEnd w:id="27"/>
      <w:bookmarkEnd w:id="28"/>
      <w:bookmarkEnd w:id="29"/>
      <w:r w:rsidRPr="00596DE0">
        <w:rPr>
          <w:rFonts w:cstheme="minorHAnsi"/>
          <w:color w:val="000000" w:themeColor="text1"/>
          <w:szCs w:val="22"/>
        </w:rPr>
        <w:t xml:space="preserve">and within each pathway. </w:t>
      </w:r>
    </w:p>
    <w:tbl>
      <w:tblPr>
        <w:tblW w:w="5000" w:type="pct"/>
        <w:tblLook w:val="04A0" w:firstRow="1" w:lastRow="0" w:firstColumn="1" w:lastColumn="0" w:noHBand="0" w:noVBand="1"/>
      </w:tblPr>
      <w:tblGrid>
        <w:gridCol w:w="3417"/>
        <w:gridCol w:w="881"/>
        <w:gridCol w:w="1015"/>
        <w:gridCol w:w="881"/>
        <w:gridCol w:w="944"/>
        <w:gridCol w:w="944"/>
        <w:gridCol w:w="944"/>
      </w:tblGrid>
      <w:tr w:rsidR="00596DE0" w:rsidRPr="00596DE0" w14:paraId="29583315" w14:textId="77777777" w:rsidTr="00596DE0">
        <w:trPr>
          <w:trHeight w:val="300"/>
        </w:trPr>
        <w:tc>
          <w:tcPr>
            <w:tcW w:w="1720" w:type="pct"/>
            <w:tcBorders>
              <w:top w:val="single" w:sz="18" w:space="0" w:color="auto"/>
            </w:tcBorders>
            <w:noWrap/>
          </w:tcPr>
          <w:p w14:paraId="143734A6"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b/>
                <w:bCs/>
                <w:kern w:val="0"/>
                <w:sz w:val="22"/>
                <w:szCs w:val="22"/>
                <w:lang w:val="en" w:eastAsia="zh-CN" w:bidi="hi-IN"/>
              </w:rPr>
            </w:pPr>
          </w:p>
        </w:tc>
        <w:tc>
          <w:tcPr>
            <w:tcW w:w="1108" w:type="pct"/>
            <w:gridSpan w:val="2"/>
            <w:tcBorders>
              <w:top w:val="single" w:sz="18" w:space="0" w:color="auto"/>
            </w:tcBorders>
            <w:noWrap/>
            <w:vAlign w:val="center"/>
          </w:tcPr>
          <w:p w14:paraId="24EB7DDA"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zh-CN" w:bidi="hi-IN"/>
              </w:rPr>
            </w:pPr>
            <w:r w:rsidRPr="00596DE0">
              <w:rPr>
                <w:rFonts w:ascii="Open Sans Light" w:eastAsia="Times New Roman" w:hAnsi="Open Sans Light" w:cs="Calibri"/>
                <w:b/>
                <w:kern w:val="0"/>
                <w:sz w:val="22"/>
                <w:szCs w:val="22"/>
                <w:lang w:val="en" w:eastAsia="zh-CN" w:bidi="hi-IN"/>
              </w:rPr>
              <w:t>All participants</w:t>
            </w:r>
          </w:p>
        </w:tc>
        <w:tc>
          <w:tcPr>
            <w:tcW w:w="1069" w:type="pct"/>
            <w:gridSpan w:val="2"/>
            <w:tcBorders>
              <w:top w:val="single" w:sz="18" w:space="0" w:color="auto"/>
            </w:tcBorders>
            <w:noWrap/>
            <w:vAlign w:val="center"/>
          </w:tcPr>
          <w:p w14:paraId="7947DAD9"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b/>
                <w:bCs/>
                <w:kern w:val="0"/>
                <w:sz w:val="22"/>
                <w:szCs w:val="22"/>
                <w:lang w:val="en" w:eastAsia="zh-CN" w:bidi="hi-IN"/>
              </w:rPr>
              <w:t>SP pathway</w:t>
            </w:r>
          </w:p>
        </w:tc>
        <w:tc>
          <w:tcPr>
            <w:tcW w:w="1102" w:type="pct"/>
            <w:gridSpan w:val="2"/>
            <w:tcBorders>
              <w:top w:val="single" w:sz="18" w:space="0" w:color="auto"/>
            </w:tcBorders>
          </w:tcPr>
          <w:p w14:paraId="54A3C20C"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zh-CN" w:bidi="hi-IN"/>
              </w:rPr>
            </w:pPr>
            <w:r w:rsidRPr="00596DE0">
              <w:rPr>
                <w:rFonts w:ascii="Open Sans Light" w:eastAsia="Times New Roman" w:hAnsi="Open Sans Light" w:cs="Calibri"/>
                <w:b/>
                <w:kern w:val="0"/>
                <w:sz w:val="22"/>
                <w:szCs w:val="22"/>
                <w:lang w:val="en" w:eastAsia="zh-CN" w:bidi="hi-IN"/>
              </w:rPr>
              <w:t>SA pathway</w:t>
            </w:r>
          </w:p>
        </w:tc>
      </w:tr>
      <w:tr w:rsidR="00596DE0" w:rsidRPr="00596DE0" w14:paraId="23D2216D" w14:textId="77777777" w:rsidTr="00596DE0">
        <w:trPr>
          <w:trHeight w:val="300"/>
        </w:trPr>
        <w:tc>
          <w:tcPr>
            <w:tcW w:w="1720" w:type="pct"/>
            <w:tcBorders>
              <w:bottom w:val="single" w:sz="4" w:space="0" w:color="auto"/>
            </w:tcBorders>
            <w:noWrap/>
            <w:hideMark/>
          </w:tcPr>
          <w:p w14:paraId="37AC759C"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b/>
                <w:bCs/>
                <w:kern w:val="0"/>
                <w:sz w:val="22"/>
                <w:szCs w:val="22"/>
                <w:lang w:val="en" w:eastAsia="zh-CN" w:bidi="hi-IN"/>
              </w:rPr>
            </w:pPr>
          </w:p>
        </w:tc>
        <w:tc>
          <w:tcPr>
            <w:tcW w:w="517" w:type="pct"/>
            <w:tcBorders>
              <w:bottom w:val="single" w:sz="4" w:space="0" w:color="auto"/>
            </w:tcBorders>
            <w:noWrap/>
            <w:vAlign w:val="center"/>
            <w:hideMark/>
          </w:tcPr>
          <w:p w14:paraId="6E28B85D"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bCs/>
                <w:kern w:val="0"/>
                <w:sz w:val="22"/>
                <w:szCs w:val="22"/>
                <w:lang w:val="en" w:eastAsia="zh-CN" w:bidi="hi-IN"/>
              </w:rPr>
            </w:pPr>
            <w:r w:rsidRPr="00596DE0">
              <w:rPr>
                <w:rFonts w:ascii="Open Sans Light" w:eastAsia="Times New Roman" w:hAnsi="Open Sans Light" w:cs="Calibri"/>
                <w:b/>
                <w:bCs/>
                <w:kern w:val="0"/>
                <w:sz w:val="22"/>
                <w:szCs w:val="22"/>
                <w:lang w:val="en" w:eastAsia="zh-CN" w:bidi="hi-IN"/>
              </w:rPr>
              <w:t>n</w:t>
            </w:r>
          </w:p>
        </w:tc>
        <w:tc>
          <w:tcPr>
            <w:tcW w:w="591" w:type="pct"/>
            <w:tcBorders>
              <w:bottom w:val="single" w:sz="4" w:space="0" w:color="auto"/>
            </w:tcBorders>
            <w:noWrap/>
            <w:vAlign w:val="center"/>
            <w:hideMark/>
          </w:tcPr>
          <w:p w14:paraId="2B35A7B2"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zh-CN" w:bidi="hi-IN"/>
              </w:rPr>
            </w:pPr>
            <w:r w:rsidRPr="00596DE0">
              <w:rPr>
                <w:rFonts w:ascii="Open Sans Light" w:eastAsia="Times New Roman" w:hAnsi="Open Sans Light" w:cs="Calibri"/>
                <w:b/>
                <w:kern w:val="0"/>
                <w:sz w:val="22"/>
                <w:szCs w:val="22"/>
                <w:lang w:val="en" w:eastAsia="zh-CN" w:bidi="hi-IN"/>
              </w:rPr>
              <w:t>%</w:t>
            </w:r>
          </w:p>
        </w:tc>
        <w:tc>
          <w:tcPr>
            <w:tcW w:w="517" w:type="pct"/>
            <w:tcBorders>
              <w:bottom w:val="single" w:sz="4" w:space="0" w:color="auto"/>
            </w:tcBorders>
            <w:noWrap/>
            <w:vAlign w:val="center"/>
          </w:tcPr>
          <w:p w14:paraId="446F1E52"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bCs/>
                <w:kern w:val="0"/>
                <w:sz w:val="22"/>
                <w:szCs w:val="22"/>
                <w:lang w:val="en" w:eastAsia="zh-CN" w:bidi="hi-IN"/>
              </w:rPr>
            </w:pPr>
            <w:r w:rsidRPr="00596DE0">
              <w:rPr>
                <w:rFonts w:ascii="Open Sans Light" w:eastAsia="Times New Roman" w:hAnsi="Open Sans Light" w:cs="Calibri"/>
                <w:b/>
                <w:bCs/>
                <w:kern w:val="0"/>
                <w:sz w:val="22"/>
                <w:szCs w:val="22"/>
                <w:lang w:val="en" w:eastAsia="zh-CN" w:bidi="hi-IN"/>
              </w:rPr>
              <w:t>n</w:t>
            </w:r>
          </w:p>
        </w:tc>
        <w:tc>
          <w:tcPr>
            <w:tcW w:w="552" w:type="pct"/>
            <w:tcBorders>
              <w:bottom w:val="single" w:sz="4" w:space="0" w:color="auto"/>
            </w:tcBorders>
            <w:noWrap/>
            <w:vAlign w:val="center"/>
          </w:tcPr>
          <w:p w14:paraId="75EB14A4"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zh-CN" w:bidi="hi-IN"/>
              </w:rPr>
            </w:pPr>
            <w:r w:rsidRPr="00596DE0">
              <w:rPr>
                <w:rFonts w:ascii="Open Sans Light" w:eastAsia="Times New Roman" w:hAnsi="Open Sans Light" w:cs="Calibri"/>
                <w:b/>
                <w:kern w:val="0"/>
                <w:sz w:val="22"/>
                <w:szCs w:val="22"/>
                <w:lang w:val="en" w:eastAsia="zh-CN" w:bidi="hi-IN"/>
              </w:rPr>
              <w:t>%</w:t>
            </w:r>
          </w:p>
        </w:tc>
        <w:tc>
          <w:tcPr>
            <w:tcW w:w="552" w:type="pct"/>
            <w:tcBorders>
              <w:bottom w:val="single" w:sz="4" w:space="0" w:color="auto"/>
            </w:tcBorders>
            <w:vAlign w:val="center"/>
          </w:tcPr>
          <w:p w14:paraId="5683C426"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zh-CN" w:bidi="hi-IN"/>
              </w:rPr>
            </w:pPr>
            <w:r w:rsidRPr="00596DE0">
              <w:rPr>
                <w:rFonts w:ascii="Open Sans Light" w:eastAsia="Times New Roman" w:hAnsi="Open Sans Light" w:cs="Calibri"/>
                <w:b/>
                <w:bCs/>
                <w:kern w:val="0"/>
                <w:sz w:val="22"/>
                <w:szCs w:val="22"/>
                <w:lang w:val="en" w:eastAsia="zh-CN" w:bidi="hi-IN"/>
              </w:rPr>
              <w:t>n</w:t>
            </w:r>
          </w:p>
        </w:tc>
        <w:tc>
          <w:tcPr>
            <w:tcW w:w="551" w:type="pct"/>
            <w:tcBorders>
              <w:bottom w:val="single" w:sz="4" w:space="0" w:color="auto"/>
            </w:tcBorders>
            <w:vAlign w:val="center"/>
          </w:tcPr>
          <w:p w14:paraId="1808C74A"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zh-CN" w:bidi="hi-IN"/>
              </w:rPr>
            </w:pPr>
            <w:r w:rsidRPr="00596DE0">
              <w:rPr>
                <w:rFonts w:ascii="Open Sans Light" w:eastAsia="Times New Roman" w:hAnsi="Open Sans Light" w:cs="Calibri"/>
                <w:b/>
                <w:kern w:val="0"/>
                <w:sz w:val="22"/>
                <w:szCs w:val="22"/>
                <w:lang w:val="en" w:eastAsia="zh-CN" w:bidi="hi-IN"/>
              </w:rPr>
              <w:t>%</w:t>
            </w:r>
          </w:p>
        </w:tc>
      </w:tr>
      <w:tr w:rsidR="00596DE0" w:rsidRPr="00596DE0" w14:paraId="1A9858BD" w14:textId="77777777" w:rsidTr="00596DE0">
        <w:trPr>
          <w:trHeight w:val="300"/>
        </w:trPr>
        <w:tc>
          <w:tcPr>
            <w:tcW w:w="1720" w:type="pct"/>
            <w:tcBorders>
              <w:top w:val="single" w:sz="4" w:space="0" w:color="auto"/>
            </w:tcBorders>
            <w:noWrap/>
          </w:tcPr>
          <w:p w14:paraId="4F590746"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b/>
                <w:bCs/>
                <w:kern w:val="0"/>
                <w:sz w:val="22"/>
                <w:szCs w:val="22"/>
                <w:lang w:val="en" w:eastAsia="zh-CN" w:bidi="hi-IN"/>
              </w:rPr>
            </w:pPr>
            <w:r w:rsidRPr="00596DE0">
              <w:rPr>
                <w:rFonts w:ascii="Open Sans Light" w:eastAsia="Times New Roman" w:hAnsi="Open Sans Light" w:cs="Calibri"/>
                <w:b/>
                <w:bCs/>
                <w:kern w:val="0"/>
                <w:sz w:val="22"/>
                <w:szCs w:val="22"/>
                <w:lang w:val="en" w:eastAsia="zh-CN" w:bidi="hi-IN"/>
              </w:rPr>
              <w:t>Age</w:t>
            </w:r>
          </w:p>
        </w:tc>
        <w:tc>
          <w:tcPr>
            <w:tcW w:w="517" w:type="pct"/>
            <w:tcBorders>
              <w:top w:val="single" w:sz="4" w:space="0" w:color="auto"/>
            </w:tcBorders>
            <w:noWrap/>
            <w:vAlign w:val="center"/>
          </w:tcPr>
          <w:p w14:paraId="2578D682"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bCs/>
                <w:kern w:val="0"/>
                <w:sz w:val="22"/>
                <w:szCs w:val="22"/>
                <w:lang w:val="en" w:eastAsia="zh-CN" w:bidi="hi-IN"/>
              </w:rPr>
            </w:pPr>
          </w:p>
        </w:tc>
        <w:tc>
          <w:tcPr>
            <w:tcW w:w="591" w:type="pct"/>
            <w:tcBorders>
              <w:top w:val="single" w:sz="4" w:space="0" w:color="auto"/>
            </w:tcBorders>
            <w:noWrap/>
            <w:vAlign w:val="center"/>
          </w:tcPr>
          <w:p w14:paraId="27C9F70B"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zh-CN" w:bidi="hi-IN"/>
              </w:rPr>
            </w:pPr>
          </w:p>
        </w:tc>
        <w:tc>
          <w:tcPr>
            <w:tcW w:w="517" w:type="pct"/>
            <w:tcBorders>
              <w:top w:val="single" w:sz="4" w:space="0" w:color="auto"/>
            </w:tcBorders>
            <w:noWrap/>
            <w:vAlign w:val="center"/>
          </w:tcPr>
          <w:p w14:paraId="0A173538"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bCs/>
                <w:kern w:val="0"/>
                <w:sz w:val="22"/>
                <w:szCs w:val="22"/>
                <w:lang w:val="en" w:eastAsia="zh-CN" w:bidi="hi-IN"/>
              </w:rPr>
            </w:pPr>
          </w:p>
        </w:tc>
        <w:tc>
          <w:tcPr>
            <w:tcW w:w="552" w:type="pct"/>
            <w:tcBorders>
              <w:top w:val="single" w:sz="4" w:space="0" w:color="auto"/>
            </w:tcBorders>
            <w:noWrap/>
            <w:vAlign w:val="center"/>
          </w:tcPr>
          <w:p w14:paraId="37615F1D"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zh-CN" w:bidi="hi-IN"/>
              </w:rPr>
            </w:pPr>
          </w:p>
        </w:tc>
        <w:tc>
          <w:tcPr>
            <w:tcW w:w="552" w:type="pct"/>
            <w:tcBorders>
              <w:top w:val="single" w:sz="4" w:space="0" w:color="auto"/>
            </w:tcBorders>
            <w:vAlign w:val="center"/>
          </w:tcPr>
          <w:p w14:paraId="2D8AB719"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bCs/>
                <w:kern w:val="0"/>
                <w:sz w:val="22"/>
                <w:szCs w:val="22"/>
                <w:lang w:val="en" w:eastAsia="zh-CN" w:bidi="hi-IN"/>
              </w:rPr>
            </w:pPr>
          </w:p>
        </w:tc>
        <w:tc>
          <w:tcPr>
            <w:tcW w:w="551" w:type="pct"/>
            <w:tcBorders>
              <w:top w:val="single" w:sz="4" w:space="0" w:color="auto"/>
            </w:tcBorders>
            <w:vAlign w:val="center"/>
          </w:tcPr>
          <w:p w14:paraId="3D9F1293"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zh-CN" w:bidi="hi-IN"/>
              </w:rPr>
            </w:pPr>
          </w:p>
        </w:tc>
      </w:tr>
      <w:tr w:rsidR="00596DE0" w:rsidRPr="00596DE0" w14:paraId="0B4ECE6E" w14:textId="77777777" w:rsidTr="00596DE0">
        <w:trPr>
          <w:trHeight w:val="87"/>
        </w:trPr>
        <w:tc>
          <w:tcPr>
            <w:tcW w:w="1720" w:type="pct"/>
            <w:noWrap/>
            <w:vAlign w:val="center"/>
            <w:hideMark/>
          </w:tcPr>
          <w:p w14:paraId="6190FB23"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Under 20</w:t>
            </w:r>
          </w:p>
        </w:tc>
        <w:tc>
          <w:tcPr>
            <w:tcW w:w="517" w:type="pct"/>
            <w:noWrap/>
            <w:vAlign w:val="center"/>
          </w:tcPr>
          <w:p w14:paraId="11FF5B90"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w:t>
            </w:r>
          </w:p>
        </w:tc>
        <w:tc>
          <w:tcPr>
            <w:tcW w:w="591" w:type="pct"/>
            <w:noWrap/>
            <w:vAlign w:val="center"/>
          </w:tcPr>
          <w:p w14:paraId="0C6861BB"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0.0</w:t>
            </w:r>
          </w:p>
        </w:tc>
        <w:tc>
          <w:tcPr>
            <w:tcW w:w="517" w:type="pct"/>
            <w:noWrap/>
            <w:vAlign w:val="bottom"/>
          </w:tcPr>
          <w:p w14:paraId="1B7A022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w:t>
            </w:r>
          </w:p>
        </w:tc>
        <w:tc>
          <w:tcPr>
            <w:tcW w:w="552" w:type="pct"/>
            <w:noWrap/>
            <w:vAlign w:val="center"/>
          </w:tcPr>
          <w:p w14:paraId="32B23783"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0.1</w:t>
            </w:r>
          </w:p>
        </w:tc>
        <w:tc>
          <w:tcPr>
            <w:tcW w:w="552" w:type="pct"/>
            <w:vAlign w:val="bottom"/>
          </w:tcPr>
          <w:p w14:paraId="7A087B2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w:t>
            </w:r>
          </w:p>
        </w:tc>
        <w:tc>
          <w:tcPr>
            <w:tcW w:w="551" w:type="pct"/>
            <w:vAlign w:val="center"/>
          </w:tcPr>
          <w:p w14:paraId="3269437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0.0</w:t>
            </w:r>
          </w:p>
        </w:tc>
      </w:tr>
      <w:tr w:rsidR="00596DE0" w:rsidRPr="00596DE0" w14:paraId="23D61524" w14:textId="77777777" w:rsidTr="00596DE0">
        <w:trPr>
          <w:trHeight w:val="300"/>
        </w:trPr>
        <w:tc>
          <w:tcPr>
            <w:tcW w:w="1720" w:type="pct"/>
            <w:noWrap/>
            <w:vAlign w:val="center"/>
            <w:hideMark/>
          </w:tcPr>
          <w:p w14:paraId="69521864"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21-30</w:t>
            </w:r>
          </w:p>
        </w:tc>
        <w:tc>
          <w:tcPr>
            <w:tcW w:w="517" w:type="pct"/>
            <w:noWrap/>
            <w:vAlign w:val="center"/>
          </w:tcPr>
          <w:p w14:paraId="0D7EAAA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35</w:t>
            </w:r>
          </w:p>
        </w:tc>
        <w:tc>
          <w:tcPr>
            <w:tcW w:w="591" w:type="pct"/>
            <w:noWrap/>
            <w:vAlign w:val="center"/>
          </w:tcPr>
          <w:p w14:paraId="4F65282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1.7</w:t>
            </w:r>
          </w:p>
        </w:tc>
        <w:tc>
          <w:tcPr>
            <w:tcW w:w="517" w:type="pct"/>
            <w:noWrap/>
            <w:vAlign w:val="bottom"/>
          </w:tcPr>
          <w:p w14:paraId="76C21A1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10</w:t>
            </w:r>
          </w:p>
        </w:tc>
        <w:tc>
          <w:tcPr>
            <w:tcW w:w="552" w:type="pct"/>
            <w:noWrap/>
            <w:vAlign w:val="center"/>
          </w:tcPr>
          <w:p w14:paraId="0F6FA77F"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1.5</w:t>
            </w:r>
          </w:p>
        </w:tc>
        <w:tc>
          <w:tcPr>
            <w:tcW w:w="552" w:type="pct"/>
            <w:vAlign w:val="bottom"/>
          </w:tcPr>
          <w:p w14:paraId="49795D0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25</w:t>
            </w:r>
          </w:p>
        </w:tc>
        <w:tc>
          <w:tcPr>
            <w:tcW w:w="551" w:type="pct"/>
            <w:vAlign w:val="center"/>
          </w:tcPr>
          <w:p w14:paraId="4FF27743"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1.8</w:t>
            </w:r>
          </w:p>
        </w:tc>
      </w:tr>
      <w:tr w:rsidR="00596DE0" w:rsidRPr="00596DE0" w14:paraId="5AEEE676" w14:textId="77777777" w:rsidTr="00596DE0">
        <w:trPr>
          <w:trHeight w:val="300"/>
        </w:trPr>
        <w:tc>
          <w:tcPr>
            <w:tcW w:w="1720" w:type="pct"/>
            <w:noWrap/>
            <w:vAlign w:val="center"/>
            <w:hideMark/>
          </w:tcPr>
          <w:p w14:paraId="66F5CAB6"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31-40</w:t>
            </w:r>
          </w:p>
        </w:tc>
        <w:tc>
          <w:tcPr>
            <w:tcW w:w="517" w:type="pct"/>
            <w:noWrap/>
            <w:vAlign w:val="center"/>
          </w:tcPr>
          <w:p w14:paraId="7E6E90A3"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102</w:t>
            </w:r>
          </w:p>
        </w:tc>
        <w:tc>
          <w:tcPr>
            <w:tcW w:w="591" w:type="pct"/>
            <w:noWrap/>
            <w:vAlign w:val="center"/>
          </w:tcPr>
          <w:p w14:paraId="72AFCC53"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4.9</w:t>
            </w:r>
          </w:p>
        </w:tc>
        <w:tc>
          <w:tcPr>
            <w:tcW w:w="517" w:type="pct"/>
            <w:noWrap/>
            <w:vAlign w:val="bottom"/>
          </w:tcPr>
          <w:p w14:paraId="5D3E89F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35</w:t>
            </w:r>
          </w:p>
        </w:tc>
        <w:tc>
          <w:tcPr>
            <w:tcW w:w="552" w:type="pct"/>
            <w:noWrap/>
            <w:vAlign w:val="center"/>
          </w:tcPr>
          <w:p w14:paraId="433F54F2"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5.2</w:t>
            </w:r>
          </w:p>
        </w:tc>
        <w:tc>
          <w:tcPr>
            <w:tcW w:w="552" w:type="pct"/>
            <w:vAlign w:val="bottom"/>
          </w:tcPr>
          <w:p w14:paraId="6FAA92B1"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67</w:t>
            </w:r>
          </w:p>
        </w:tc>
        <w:tc>
          <w:tcPr>
            <w:tcW w:w="551" w:type="pct"/>
            <w:vAlign w:val="center"/>
          </w:tcPr>
          <w:p w14:paraId="7DCA74C7"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4.8</w:t>
            </w:r>
          </w:p>
        </w:tc>
      </w:tr>
      <w:tr w:rsidR="00596DE0" w:rsidRPr="00596DE0" w14:paraId="2D23F060" w14:textId="77777777" w:rsidTr="00596DE0">
        <w:trPr>
          <w:trHeight w:val="300"/>
        </w:trPr>
        <w:tc>
          <w:tcPr>
            <w:tcW w:w="1720" w:type="pct"/>
            <w:noWrap/>
            <w:vAlign w:val="center"/>
            <w:hideMark/>
          </w:tcPr>
          <w:p w14:paraId="1A0C1390"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41-50</w:t>
            </w:r>
          </w:p>
        </w:tc>
        <w:tc>
          <w:tcPr>
            <w:tcW w:w="517" w:type="pct"/>
            <w:noWrap/>
            <w:vAlign w:val="center"/>
          </w:tcPr>
          <w:p w14:paraId="5C5734DB"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247</w:t>
            </w:r>
          </w:p>
        </w:tc>
        <w:tc>
          <w:tcPr>
            <w:tcW w:w="591" w:type="pct"/>
            <w:noWrap/>
            <w:vAlign w:val="center"/>
          </w:tcPr>
          <w:p w14:paraId="1893A29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11.9</w:t>
            </w:r>
          </w:p>
        </w:tc>
        <w:tc>
          <w:tcPr>
            <w:tcW w:w="517" w:type="pct"/>
            <w:noWrap/>
            <w:vAlign w:val="bottom"/>
          </w:tcPr>
          <w:p w14:paraId="72D0EC9E"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bCs/>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100</w:t>
            </w:r>
          </w:p>
        </w:tc>
        <w:tc>
          <w:tcPr>
            <w:tcW w:w="552" w:type="pct"/>
            <w:noWrap/>
            <w:vAlign w:val="center"/>
          </w:tcPr>
          <w:p w14:paraId="541255F8"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14.9</w:t>
            </w:r>
          </w:p>
        </w:tc>
        <w:tc>
          <w:tcPr>
            <w:tcW w:w="552" w:type="pct"/>
            <w:vAlign w:val="bottom"/>
          </w:tcPr>
          <w:p w14:paraId="5E78EC93"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147</w:t>
            </w:r>
          </w:p>
        </w:tc>
        <w:tc>
          <w:tcPr>
            <w:tcW w:w="551" w:type="pct"/>
            <w:vAlign w:val="center"/>
          </w:tcPr>
          <w:p w14:paraId="6018A94E"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10.5</w:t>
            </w:r>
          </w:p>
        </w:tc>
      </w:tr>
      <w:tr w:rsidR="00596DE0" w:rsidRPr="00596DE0" w14:paraId="42E5847E" w14:textId="77777777" w:rsidTr="00596DE0">
        <w:trPr>
          <w:trHeight w:val="300"/>
        </w:trPr>
        <w:tc>
          <w:tcPr>
            <w:tcW w:w="1720" w:type="pct"/>
            <w:noWrap/>
            <w:vAlign w:val="center"/>
            <w:hideMark/>
          </w:tcPr>
          <w:p w14:paraId="56C960F3"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51-60</w:t>
            </w:r>
          </w:p>
        </w:tc>
        <w:tc>
          <w:tcPr>
            <w:tcW w:w="517" w:type="pct"/>
            <w:noWrap/>
            <w:vAlign w:val="center"/>
          </w:tcPr>
          <w:p w14:paraId="06992E7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433</w:t>
            </w:r>
          </w:p>
        </w:tc>
        <w:tc>
          <w:tcPr>
            <w:tcW w:w="591" w:type="pct"/>
            <w:noWrap/>
            <w:vAlign w:val="center"/>
          </w:tcPr>
          <w:p w14:paraId="3D9812B9"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20.9</w:t>
            </w:r>
          </w:p>
        </w:tc>
        <w:tc>
          <w:tcPr>
            <w:tcW w:w="517" w:type="pct"/>
            <w:noWrap/>
            <w:vAlign w:val="bottom"/>
          </w:tcPr>
          <w:p w14:paraId="0E132358"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166</w:t>
            </w:r>
          </w:p>
        </w:tc>
        <w:tc>
          <w:tcPr>
            <w:tcW w:w="552" w:type="pct"/>
            <w:noWrap/>
            <w:vAlign w:val="center"/>
          </w:tcPr>
          <w:p w14:paraId="0F3F9C2C"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24.7</w:t>
            </w:r>
          </w:p>
        </w:tc>
        <w:tc>
          <w:tcPr>
            <w:tcW w:w="552" w:type="pct"/>
            <w:vAlign w:val="bottom"/>
          </w:tcPr>
          <w:p w14:paraId="1656F61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267</w:t>
            </w:r>
          </w:p>
        </w:tc>
        <w:tc>
          <w:tcPr>
            <w:tcW w:w="551" w:type="pct"/>
            <w:vAlign w:val="center"/>
          </w:tcPr>
          <w:p w14:paraId="212C7DDE"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19.1</w:t>
            </w:r>
          </w:p>
        </w:tc>
      </w:tr>
      <w:tr w:rsidR="00596DE0" w:rsidRPr="00596DE0" w14:paraId="50543712" w14:textId="77777777" w:rsidTr="00596DE0">
        <w:trPr>
          <w:trHeight w:val="300"/>
        </w:trPr>
        <w:tc>
          <w:tcPr>
            <w:tcW w:w="1720" w:type="pct"/>
            <w:noWrap/>
            <w:vAlign w:val="center"/>
            <w:hideMark/>
          </w:tcPr>
          <w:p w14:paraId="7A189D40"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61-70</w:t>
            </w:r>
          </w:p>
        </w:tc>
        <w:tc>
          <w:tcPr>
            <w:tcW w:w="517" w:type="pct"/>
            <w:noWrap/>
            <w:vAlign w:val="center"/>
          </w:tcPr>
          <w:p w14:paraId="1D55AB6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721</w:t>
            </w:r>
          </w:p>
        </w:tc>
        <w:tc>
          <w:tcPr>
            <w:tcW w:w="591" w:type="pct"/>
            <w:noWrap/>
            <w:vAlign w:val="center"/>
          </w:tcPr>
          <w:p w14:paraId="7A9D0101"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34.8</w:t>
            </w:r>
          </w:p>
        </w:tc>
        <w:tc>
          <w:tcPr>
            <w:tcW w:w="517" w:type="pct"/>
            <w:noWrap/>
            <w:vAlign w:val="bottom"/>
          </w:tcPr>
          <w:p w14:paraId="743C6FDB"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200</w:t>
            </w:r>
          </w:p>
        </w:tc>
        <w:tc>
          <w:tcPr>
            <w:tcW w:w="552" w:type="pct"/>
            <w:noWrap/>
            <w:vAlign w:val="center"/>
          </w:tcPr>
          <w:p w14:paraId="4D9C255C"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29.7</w:t>
            </w:r>
          </w:p>
        </w:tc>
        <w:tc>
          <w:tcPr>
            <w:tcW w:w="552" w:type="pct"/>
            <w:vAlign w:val="bottom"/>
          </w:tcPr>
          <w:p w14:paraId="7A521D8C"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521</w:t>
            </w:r>
          </w:p>
        </w:tc>
        <w:tc>
          <w:tcPr>
            <w:tcW w:w="551" w:type="pct"/>
            <w:vAlign w:val="center"/>
          </w:tcPr>
          <w:p w14:paraId="3B448FFA"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37.3</w:t>
            </w:r>
          </w:p>
        </w:tc>
      </w:tr>
      <w:tr w:rsidR="00596DE0" w:rsidRPr="00596DE0" w14:paraId="0BECFB8C" w14:textId="77777777" w:rsidTr="00596DE0">
        <w:trPr>
          <w:trHeight w:val="300"/>
        </w:trPr>
        <w:tc>
          <w:tcPr>
            <w:tcW w:w="1720" w:type="pct"/>
            <w:noWrap/>
            <w:vAlign w:val="center"/>
            <w:hideMark/>
          </w:tcPr>
          <w:p w14:paraId="49D191CB"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71-80</w:t>
            </w:r>
          </w:p>
        </w:tc>
        <w:tc>
          <w:tcPr>
            <w:tcW w:w="517" w:type="pct"/>
            <w:noWrap/>
            <w:vAlign w:val="center"/>
          </w:tcPr>
          <w:p w14:paraId="07D2F3F0"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529</w:t>
            </w:r>
          </w:p>
        </w:tc>
        <w:tc>
          <w:tcPr>
            <w:tcW w:w="591" w:type="pct"/>
            <w:noWrap/>
            <w:vAlign w:val="center"/>
          </w:tcPr>
          <w:p w14:paraId="42E4F3D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25.6</w:t>
            </w:r>
          </w:p>
        </w:tc>
        <w:tc>
          <w:tcPr>
            <w:tcW w:w="517" w:type="pct"/>
            <w:noWrap/>
            <w:vAlign w:val="bottom"/>
          </w:tcPr>
          <w:p w14:paraId="646B34A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160</w:t>
            </w:r>
          </w:p>
        </w:tc>
        <w:tc>
          <w:tcPr>
            <w:tcW w:w="552" w:type="pct"/>
            <w:noWrap/>
            <w:vAlign w:val="center"/>
          </w:tcPr>
          <w:p w14:paraId="7FD0CC2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23.8</w:t>
            </w:r>
          </w:p>
        </w:tc>
        <w:tc>
          <w:tcPr>
            <w:tcW w:w="552" w:type="pct"/>
            <w:vAlign w:val="bottom"/>
          </w:tcPr>
          <w:p w14:paraId="0835D9CE"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369</w:t>
            </w:r>
          </w:p>
        </w:tc>
        <w:tc>
          <w:tcPr>
            <w:tcW w:w="551" w:type="pct"/>
            <w:vAlign w:val="center"/>
          </w:tcPr>
          <w:p w14:paraId="14F16644"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26.4</w:t>
            </w:r>
          </w:p>
        </w:tc>
      </w:tr>
      <w:tr w:rsidR="00596DE0" w:rsidRPr="00596DE0" w14:paraId="03C01829" w14:textId="77777777" w:rsidTr="00596DE0">
        <w:trPr>
          <w:trHeight w:val="300"/>
        </w:trPr>
        <w:tc>
          <w:tcPr>
            <w:tcW w:w="1720" w:type="pct"/>
            <w:noWrap/>
            <w:vAlign w:val="center"/>
            <w:hideMark/>
          </w:tcPr>
          <w:p w14:paraId="1D7AF038"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81-90</w:t>
            </w:r>
          </w:p>
        </w:tc>
        <w:tc>
          <w:tcPr>
            <w:tcW w:w="517" w:type="pct"/>
            <w:noWrap/>
            <w:vAlign w:val="center"/>
          </w:tcPr>
          <w:p w14:paraId="105E5D54"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2</w:t>
            </w:r>
          </w:p>
        </w:tc>
        <w:tc>
          <w:tcPr>
            <w:tcW w:w="591" w:type="pct"/>
            <w:noWrap/>
            <w:vAlign w:val="center"/>
          </w:tcPr>
          <w:p w14:paraId="0F2F0FD9"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0.1</w:t>
            </w:r>
          </w:p>
        </w:tc>
        <w:tc>
          <w:tcPr>
            <w:tcW w:w="517" w:type="pct"/>
            <w:noWrap/>
            <w:vAlign w:val="bottom"/>
          </w:tcPr>
          <w:p w14:paraId="1B7FB161"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w:t>
            </w:r>
          </w:p>
        </w:tc>
        <w:tc>
          <w:tcPr>
            <w:tcW w:w="552" w:type="pct"/>
            <w:noWrap/>
            <w:vAlign w:val="center"/>
          </w:tcPr>
          <w:p w14:paraId="0CC49CE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0.1</w:t>
            </w:r>
          </w:p>
        </w:tc>
        <w:tc>
          <w:tcPr>
            <w:tcW w:w="552" w:type="pct"/>
            <w:vAlign w:val="bottom"/>
          </w:tcPr>
          <w:p w14:paraId="6DC3E20B"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w:t>
            </w:r>
          </w:p>
        </w:tc>
        <w:tc>
          <w:tcPr>
            <w:tcW w:w="551" w:type="pct"/>
            <w:vAlign w:val="center"/>
          </w:tcPr>
          <w:p w14:paraId="0EC3AC92"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0.1</w:t>
            </w:r>
          </w:p>
        </w:tc>
      </w:tr>
      <w:tr w:rsidR="00596DE0" w:rsidRPr="00596DE0" w14:paraId="0F1259BA" w14:textId="77777777" w:rsidTr="00596DE0">
        <w:trPr>
          <w:trHeight w:val="300"/>
        </w:trPr>
        <w:tc>
          <w:tcPr>
            <w:tcW w:w="1720" w:type="pct"/>
            <w:noWrap/>
          </w:tcPr>
          <w:p w14:paraId="7B6B9C6E"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b/>
                <w:bCs/>
                <w:kern w:val="0"/>
                <w:sz w:val="22"/>
                <w:szCs w:val="22"/>
                <w:lang w:val="en" w:eastAsia="zh-CN" w:bidi="hi-IN"/>
              </w:rPr>
              <w:t>Sex</w:t>
            </w:r>
          </w:p>
        </w:tc>
        <w:tc>
          <w:tcPr>
            <w:tcW w:w="517" w:type="pct"/>
            <w:noWrap/>
            <w:vAlign w:val="center"/>
          </w:tcPr>
          <w:p w14:paraId="6A5D295C"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b/>
                <w:kern w:val="0"/>
                <w:sz w:val="22"/>
                <w:szCs w:val="22"/>
                <w:lang w:val="en" w:eastAsia="zh-CN" w:bidi="hi-IN"/>
              </w:rPr>
            </w:pPr>
          </w:p>
        </w:tc>
        <w:tc>
          <w:tcPr>
            <w:tcW w:w="591" w:type="pct"/>
            <w:noWrap/>
            <w:vAlign w:val="center"/>
          </w:tcPr>
          <w:p w14:paraId="1308A2F0"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p>
        </w:tc>
        <w:tc>
          <w:tcPr>
            <w:tcW w:w="517" w:type="pct"/>
            <w:noWrap/>
            <w:vAlign w:val="center"/>
          </w:tcPr>
          <w:p w14:paraId="4D5F95F9"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p>
        </w:tc>
        <w:tc>
          <w:tcPr>
            <w:tcW w:w="552" w:type="pct"/>
            <w:noWrap/>
            <w:vAlign w:val="center"/>
          </w:tcPr>
          <w:p w14:paraId="6709418E"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p>
        </w:tc>
        <w:tc>
          <w:tcPr>
            <w:tcW w:w="552" w:type="pct"/>
          </w:tcPr>
          <w:p w14:paraId="6924C517"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p>
        </w:tc>
        <w:tc>
          <w:tcPr>
            <w:tcW w:w="551" w:type="pct"/>
          </w:tcPr>
          <w:p w14:paraId="42AA01C2"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p>
        </w:tc>
      </w:tr>
      <w:tr w:rsidR="00596DE0" w:rsidRPr="00596DE0" w14:paraId="00A16E93" w14:textId="77777777" w:rsidTr="00596DE0">
        <w:trPr>
          <w:trHeight w:val="300"/>
        </w:trPr>
        <w:tc>
          <w:tcPr>
            <w:tcW w:w="1720" w:type="pct"/>
            <w:noWrap/>
          </w:tcPr>
          <w:p w14:paraId="4E08FDC6"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Male</w:t>
            </w:r>
          </w:p>
        </w:tc>
        <w:tc>
          <w:tcPr>
            <w:tcW w:w="517" w:type="pct"/>
            <w:noWrap/>
            <w:vAlign w:val="center"/>
          </w:tcPr>
          <w:p w14:paraId="49FC8087"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717</w:t>
            </w:r>
          </w:p>
        </w:tc>
        <w:tc>
          <w:tcPr>
            <w:tcW w:w="591" w:type="pct"/>
            <w:noWrap/>
            <w:vAlign w:val="center"/>
          </w:tcPr>
          <w:p w14:paraId="76DB8E9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39.1</w:t>
            </w:r>
          </w:p>
        </w:tc>
        <w:tc>
          <w:tcPr>
            <w:tcW w:w="517" w:type="pct"/>
            <w:noWrap/>
            <w:vAlign w:val="bottom"/>
          </w:tcPr>
          <w:p w14:paraId="5FF9FEA3"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259</w:t>
            </w:r>
          </w:p>
        </w:tc>
        <w:tc>
          <w:tcPr>
            <w:tcW w:w="552" w:type="pct"/>
            <w:noWrap/>
            <w:vAlign w:val="center"/>
          </w:tcPr>
          <w:p w14:paraId="14AA8DA8"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38.9</w:t>
            </w:r>
          </w:p>
        </w:tc>
        <w:tc>
          <w:tcPr>
            <w:tcW w:w="552" w:type="pct"/>
            <w:vAlign w:val="bottom"/>
          </w:tcPr>
          <w:p w14:paraId="6E0922B8"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458</w:t>
            </w:r>
          </w:p>
        </w:tc>
        <w:tc>
          <w:tcPr>
            <w:tcW w:w="551" w:type="pct"/>
            <w:vAlign w:val="center"/>
          </w:tcPr>
          <w:p w14:paraId="6F85F1FD"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39.2</w:t>
            </w:r>
          </w:p>
        </w:tc>
      </w:tr>
      <w:tr w:rsidR="00596DE0" w:rsidRPr="00596DE0" w14:paraId="3647CA86" w14:textId="77777777" w:rsidTr="00596DE0">
        <w:trPr>
          <w:trHeight w:val="300"/>
        </w:trPr>
        <w:tc>
          <w:tcPr>
            <w:tcW w:w="1720" w:type="pct"/>
            <w:noWrap/>
          </w:tcPr>
          <w:p w14:paraId="4C1BB406"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Female</w:t>
            </w:r>
          </w:p>
        </w:tc>
        <w:tc>
          <w:tcPr>
            <w:tcW w:w="517" w:type="pct"/>
            <w:noWrap/>
            <w:vAlign w:val="center"/>
          </w:tcPr>
          <w:p w14:paraId="5DD633FA"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1,117</w:t>
            </w:r>
          </w:p>
        </w:tc>
        <w:tc>
          <w:tcPr>
            <w:tcW w:w="591" w:type="pct"/>
            <w:noWrap/>
            <w:vAlign w:val="center"/>
          </w:tcPr>
          <w:p w14:paraId="7D94F567"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60.9</w:t>
            </w:r>
          </w:p>
        </w:tc>
        <w:tc>
          <w:tcPr>
            <w:tcW w:w="517" w:type="pct"/>
            <w:noWrap/>
            <w:vAlign w:val="bottom"/>
          </w:tcPr>
          <w:p w14:paraId="56976CB9"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406</w:t>
            </w:r>
          </w:p>
        </w:tc>
        <w:tc>
          <w:tcPr>
            <w:tcW w:w="552" w:type="pct"/>
            <w:noWrap/>
            <w:vAlign w:val="center"/>
          </w:tcPr>
          <w:p w14:paraId="0A32DC3D"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61.1</w:t>
            </w:r>
          </w:p>
        </w:tc>
        <w:tc>
          <w:tcPr>
            <w:tcW w:w="552" w:type="pct"/>
            <w:vAlign w:val="bottom"/>
          </w:tcPr>
          <w:p w14:paraId="5C37BA45"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711</w:t>
            </w:r>
          </w:p>
        </w:tc>
        <w:tc>
          <w:tcPr>
            <w:tcW w:w="551" w:type="pct"/>
            <w:vAlign w:val="center"/>
          </w:tcPr>
          <w:p w14:paraId="60F1C60D"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60.8</w:t>
            </w:r>
          </w:p>
        </w:tc>
      </w:tr>
      <w:tr w:rsidR="00596DE0" w:rsidRPr="00596DE0" w14:paraId="26FEBBA1" w14:textId="77777777" w:rsidTr="00596DE0">
        <w:trPr>
          <w:trHeight w:val="300"/>
        </w:trPr>
        <w:tc>
          <w:tcPr>
            <w:tcW w:w="1720" w:type="pct"/>
            <w:noWrap/>
          </w:tcPr>
          <w:p w14:paraId="7B313C6F"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b/>
                <w:bCs/>
                <w:kern w:val="0"/>
                <w:sz w:val="22"/>
                <w:szCs w:val="22"/>
                <w:lang w:val="en" w:eastAsia="zh-CN" w:bidi="hi-IN"/>
              </w:rPr>
              <w:t>Ethnicity</w:t>
            </w:r>
          </w:p>
        </w:tc>
        <w:tc>
          <w:tcPr>
            <w:tcW w:w="517" w:type="pct"/>
            <w:noWrap/>
            <w:vAlign w:val="center"/>
          </w:tcPr>
          <w:p w14:paraId="2AE872A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p>
        </w:tc>
        <w:tc>
          <w:tcPr>
            <w:tcW w:w="591" w:type="pct"/>
            <w:noWrap/>
            <w:vAlign w:val="center"/>
          </w:tcPr>
          <w:p w14:paraId="32831BC1"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p>
        </w:tc>
        <w:tc>
          <w:tcPr>
            <w:tcW w:w="517" w:type="pct"/>
            <w:noWrap/>
            <w:vAlign w:val="center"/>
          </w:tcPr>
          <w:p w14:paraId="6ACC7F98"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p>
        </w:tc>
        <w:tc>
          <w:tcPr>
            <w:tcW w:w="552" w:type="pct"/>
            <w:noWrap/>
            <w:vAlign w:val="center"/>
          </w:tcPr>
          <w:p w14:paraId="4247EB2C"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p>
        </w:tc>
        <w:tc>
          <w:tcPr>
            <w:tcW w:w="552" w:type="pct"/>
          </w:tcPr>
          <w:p w14:paraId="5C15C1B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p>
        </w:tc>
        <w:tc>
          <w:tcPr>
            <w:tcW w:w="551" w:type="pct"/>
          </w:tcPr>
          <w:p w14:paraId="49B45A73"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p>
        </w:tc>
      </w:tr>
      <w:tr w:rsidR="00596DE0" w:rsidRPr="00596DE0" w14:paraId="3A91FF24" w14:textId="77777777" w:rsidTr="00596DE0">
        <w:trPr>
          <w:trHeight w:val="300"/>
        </w:trPr>
        <w:tc>
          <w:tcPr>
            <w:tcW w:w="1720" w:type="pct"/>
            <w:noWrap/>
            <w:vAlign w:val="center"/>
          </w:tcPr>
          <w:p w14:paraId="1570DEC4"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White or White British</w:t>
            </w:r>
          </w:p>
        </w:tc>
        <w:tc>
          <w:tcPr>
            <w:tcW w:w="517" w:type="pct"/>
            <w:noWrap/>
            <w:vAlign w:val="center"/>
          </w:tcPr>
          <w:p w14:paraId="261EBF6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1,780</w:t>
            </w:r>
          </w:p>
        </w:tc>
        <w:tc>
          <w:tcPr>
            <w:tcW w:w="591" w:type="pct"/>
            <w:noWrap/>
            <w:vAlign w:val="center"/>
          </w:tcPr>
          <w:p w14:paraId="04A2713F"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95.1</w:t>
            </w:r>
          </w:p>
        </w:tc>
        <w:tc>
          <w:tcPr>
            <w:tcW w:w="517" w:type="pct"/>
            <w:noWrap/>
            <w:vAlign w:val="center"/>
          </w:tcPr>
          <w:p w14:paraId="66DF3DA6"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540</w:t>
            </w:r>
          </w:p>
        </w:tc>
        <w:tc>
          <w:tcPr>
            <w:tcW w:w="552" w:type="pct"/>
            <w:noWrap/>
            <w:vAlign w:val="center"/>
          </w:tcPr>
          <w:p w14:paraId="1D4CF94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92.3</w:t>
            </w:r>
          </w:p>
        </w:tc>
        <w:tc>
          <w:tcPr>
            <w:tcW w:w="552" w:type="pct"/>
            <w:vAlign w:val="center"/>
          </w:tcPr>
          <w:p w14:paraId="2D02CDF7"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1,240</w:t>
            </w:r>
          </w:p>
        </w:tc>
        <w:tc>
          <w:tcPr>
            <w:tcW w:w="551" w:type="pct"/>
            <w:vAlign w:val="center"/>
          </w:tcPr>
          <w:p w14:paraId="5FA43BAB"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96.3</w:t>
            </w:r>
          </w:p>
        </w:tc>
      </w:tr>
      <w:tr w:rsidR="00596DE0" w:rsidRPr="00596DE0" w14:paraId="2FDA5F13" w14:textId="77777777" w:rsidTr="00596DE0">
        <w:trPr>
          <w:trHeight w:val="300"/>
        </w:trPr>
        <w:tc>
          <w:tcPr>
            <w:tcW w:w="1720" w:type="pct"/>
            <w:noWrap/>
            <w:vAlign w:val="center"/>
          </w:tcPr>
          <w:p w14:paraId="0DF5D0C3"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Black or Black British</w:t>
            </w:r>
          </w:p>
        </w:tc>
        <w:tc>
          <w:tcPr>
            <w:tcW w:w="517" w:type="pct"/>
            <w:noWrap/>
            <w:vAlign w:val="center"/>
          </w:tcPr>
          <w:p w14:paraId="2A5683A9"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38</w:t>
            </w:r>
          </w:p>
        </w:tc>
        <w:tc>
          <w:tcPr>
            <w:tcW w:w="591" w:type="pct"/>
            <w:noWrap/>
            <w:vAlign w:val="center"/>
          </w:tcPr>
          <w:p w14:paraId="5405B46C"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2.0</w:t>
            </w:r>
          </w:p>
        </w:tc>
        <w:tc>
          <w:tcPr>
            <w:tcW w:w="517" w:type="pct"/>
            <w:noWrap/>
            <w:vAlign w:val="center"/>
          </w:tcPr>
          <w:p w14:paraId="79E77EC1"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22</w:t>
            </w:r>
          </w:p>
        </w:tc>
        <w:tc>
          <w:tcPr>
            <w:tcW w:w="552" w:type="pct"/>
            <w:noWrap/>
            <w:vAlign w:val="center"/>
          </w:tcPr>
          <w:p w14:paraId="40F6A50E"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3.8</w:t>
            </w:r>
          </w:p>
        </w:tc>
        <w:tc>
          <w:tcPr>
            <w:tcW w:w="552" w:type="pct"/>
            <w:vAlign w:val="center"/>
          </w:tcPr>
          <w:p w14:paraId="5126D623"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16</w:t>
            </w:r>
          </w:p>
        </w:tc>
        <w:tc>
          <w:tcPr>
            <w:tcW w:w="551" w:type="pct"/>
            <w:vAlign w:val="center"/>
          </w:tcPr>
          <w:p w14:paraId="59F1E49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2.7</w:t>
            </w:r>
          </w:p>
        </w:tc>
      </w:tr>
      <w:tr w:rsidR="00596DE0" w:rsidRPr="00596DE0" w14:paraId="31BFFF9B" w14:textId="77777777" w:rsidTr="00596DE0">
        <w:trPr>
          <w:trHeight w:val="300"/>
        </w:trPr>
        <w:tc>
          <w:tcPr>
            <w:tcW w:w="1720" w:type="pct"/>
            <w:noWrap/>
            <w:vAlign w:val="center"/>
          </w:tcPr>
          <w:p w14:paraId="677E31EB"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Asian or Asian British</w:t>
            </w:r>
          </w:p>
        </w:tc>
        <w:tc>
          <w:tcPr>
            <w:tcW w:w="517" w:type="pct"/>
            <w:noWrap/>
            <w:vAlign w:val="center"/>
          </w:tcPr>
          <w:p w14:paraId="6F4DF24A"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41</w:t>
            </w:r>
          </w:p>
        </w:tc>
        <w:tc>
          <w:tcPr>
            <w:tcW w:w="591" w:type="pct"/>
            <w:noWrap/>
            <w:vAlign w:val="center"/>
          </w:tcPr>
          <w:p w14:paraId="1C54ECA2"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2.2</w:t>
            </w:r>
          </w:p>
        </w:tc>
        <w:tc>
          <w:tcPr>
            <w:tcW w:w="517" w:type="pct"/>
            <w:noWrap/>
            <w:vAlign w:val="center"/>
          </w:tcPr>
          <w:p w14:paraId="0106BE2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16</w:t>
            </w:r>
          </w:p>
        </w:tc>
        <w:tc>
          <w:tcPr>
            <w:tcW w:w="552" w:type="pct"/>
            <w:noWrap/>
            <w:vAlign w:val="center"/>
          </w:tcPr>
          <w:p w14:paraId="7AB878BC"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2.7</w:t>
            </w:r>
          </w:p>
        </w:tc>
        <w:tc>
          <w:tcPr>
            <w:tcW w:w="552" w:type="pct"/>
            <w:vAlign w:val="center"/>
          </w:tcPr>
          <w:p w14:paraId="11FCBD76"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25</w:t>
            </w:r>
          </w:p>
        </w:tc>
        <w:tc>
          <w:tcPr>
            <w:tcW w:w="551" w:type="pct"/>
            <w:vAlign w:val="center"/>
          </w:tcPr>
          <w:p w14:paraId="27FD0BF2"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4.3</w:t>
            </w:r>
          </w:p>
        </w:tc>
      </w:tr>
      <w:tr w:rsidR="00596DE0" w:rsidRPr="00596DE0" w14:paraId="290F8273" w14:textId="77777777" w:rsidTr="00596DE0">
        <w:trPr>
          <w:trHeight w:val="300"/>
        </w:trPr>
        <w:tc>
          <w:tcPr>
            <w:tcW w:w="1720" w:type="pct"/>
            <w:noWrap/>
            <w:vAlign w:val="center"/>
            <w:hideMark/>
          </w:tcPr>
          <w:p w14:paraId="2DBDBC18"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Mixed</w:t>
            </w:r>
          </w:p>
        </w:tc>
        <w:tc>
          <w:tcPr>
            <w:tcW w:w="517" w:type="pct"/>
            <w:noWrap/>
            <w:vAlign w:val="center"/>
          </w:tcPr>
          <w:p w14:paraId="62E5B5F0"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6</w:t>
            </w:r>
          </w:p>
        </w:tc>
        <w:tc>
          <w:tcPr>
            <w:tcW w:w="591" w:type="pct"/>
            <w:noWrap/>
            <w:vAlign w:val="center"/>
          </w:tcPr>
          <w:p w14:paraId="2181B47F"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0.3</w:t>
            </w:r>
          </w:p>
        </w:tc>
        <w:tc>
          <w:tcPr>
            <w:tcW w:w="517" w:type="pct"/>
            <w:noWrap/>
            <w:vAlign w:val="center"/>
          </w:tcPr>
          <w:p w14:paraId="07F62CBB"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w:t>
            </w:r>
          </w:p>
        </w:tc>
        <w:tc>
          <w:tcPr>
            <w:tcW w:w="552" w:type="pct"/>
            <w:noWrap/>
            <w:vAlign w:val="center"/>
          </w:tcPr>
          <w:p w14:paraId="0A1EA514"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0.7</w:t>
            </w:r>
          </w:p>
        </w:tc>
        <w:tc>
          <w:tcPr>
            <w:tcW w:w="552" w:type="pct"/>
            <w:vAlign w:val="center"/>
          </w:tcPr>
          <w:p w14:paraId="54AFAB02"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w:t>
            </w:r>
          </w:p>
        </w:tc>
        <w:tc>
          <w:tcPr>
            <w:tcW w:w="551" w:type="pct"/>
            <w:vAlign w:val="center"/>
          </w:tcPr>
          <w:p w14:paraId="7240552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0.3</w:t>
            </w:r>
          </w:p>
        </w:tc>
      </w:tr>
      <w:tr w:rsidR="00596DE0" w:rsidRPr="00596DE0" w14:paraId="4C7EE135" w14:textId="77777777" w:rsidTr="00596DE0">
        <w:trPr>
          <w:trHeight w:val="300"/>
        </w:trPr>
        <w:tc>
          <w:tcPr>
            <w:tcW w:w="1720" w:type="pct"/>
            <w:noWrap/>
            <w:vAlign w:val="center"/>
          </w:tcPr>
          <w:p w14:paraId="530C4221"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Times New Roman" w:hAnsi="Open Sans Light" w:cs="Calibri"/>
                <w:kern w:val="0"/>
                <w:sz w:val="22"/>
                <w:szCs w:val="22"/>
                <w:lang w:val="en" w:eastAsia="zh-CN" w:bidi="hi-IN"/>
              </w:rPr>
              <w:t>Other</w:t>
            </w:r>
          </w:p>
        </w:tc>
        <w:tc>
          <w:tcPr>
            <w:tcW w:w="517" w:type="pct"/>
            <w:noWrap/>
            <w:vAlign w:val="center"/>
          </w:tcPr>
          <w:p w14:paraId="1851C95A"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0</w:t>
            </w:r>
          </w:p>
        </w:tc>
        <w:tc>
          <w:tcPr>
            <w:tcW w:w="591" w:type="pct"/>
            <w:noWrap/>
            <w:vAlign w:val="center"/>
          </w:tcPr>
          <w:p w14:paraId="14A6419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0.0</w:t>
            </w:r>
          </w:p>
        </w:tc>
        <w:tc>
          <w:tcPr>
            <w:tcW w:w="517" w:type="pct"/>
            <w:noWrap/>
            <w:vAlign w:val="center"/>
          </w:tcPr>
          <w:p w14:paraId="492FD530"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w:t>
            </w:r>
          </w:p>
        </w:tc>
        <w:tc>
          <w:tcPr>
            <w:tcW w:w="552" w:type="pct"/>
            <w:noWrap/>
            <w:vAlign w:val="center"/>
          </w:tcPr>
          <w:p w14:paraId="4B12724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0.0</w:t>
            </w:r>
          </w:p>
        </w:tc>
        <w:tc>
          <w:tcPr>
            <w:tcW w:w="552" w:type="pct"/>
            <w:vAlign w:val="center"/>
          </w:tcPr>
          <w:p w14:paraId="1DB6A71F"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w:t>
            </w:r>
          </w:p>
        </w:tc>
        <w:tc>
          <w:tcPr>
            <w:tcW w:w="551" w:type="pct"/>
            <w:vAlign w:val="center"/>
          </w:tcPr>
          <w:p w14:paraId="033612E1"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0.0</w:t>
            </w:r>
          </w:p>
        </w:tc>
      </w:tr>
      <w:tr w:rsidR="00596DE0" w:rsidRPr="00596DE0" w14:paraId="42EA0748" w14:textId="77777777" w:rsidTr="00596DE0">
        <w:trPr>
          <w:trHeight w:val="300"/>
        </w:trPr>
        <w:tc>
          <w:tcPr>
            <w:tcW w:w="1720" w:type="pct"/>
            <w:noWrap/>
            <w:vAlign w:val="center"/>
          </w:tcPr>
          <w:p w14:paraId="3A92932F"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b/>
                <w:bCs/>
                <w:kern w:val="0"/>
                <w:sz w:val="22"/>
                <w:szCs w:val="22"/>
                <w:lang w:val="en" w:eastAsia="zh-CN" w:bidi="hi-IN"/>
              </w:rPr>
            </w:pPr>
            <w:r w:rsidRPr="00596DE0">
              <w:rPr>
                <w:rFonts w:ascii="Open Sans Light" w:eastAsia="Times New Roman" w:hAnsi="Open Sans Light" w:cs="Calibri"/>
                <w:kern w:val="0"/>
                <w:sz w:val="22"/>
                <w:szCs w:val="22"/>
                <w:lang w:val="en" w:eastAsia="zh-CN" w:bidi="hi-IN"/>
              </w:rPr>
              <w:t>Prefer not to say</w:t>
            </w:r>
          </w:p>
        </w:tc>
        <w:tc>
          <w:tcPr>
            <w:tcW w:w="517" w:type="pct"/>
            <w:noWrap/>
            <w:vAlign w:val="center"/>
          </w:tcPr>
          <w:p w14:paraId="24255641"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b/>
                <w:bCs/>
                <w:kern w:val="0"/>
                <w:sz w:val="22"/>
                <w:szCs w:val="22"/>
                <w:lang w:val="en" w:eastAsia="zh-CN" w:bidi="hi-IN"/>
              </w:rPr>
            </w:pPr>
            <w:r w:rsidRPr="00596DE0">
              <w:rPr>
                <w:rFonts w:ascii="Open Sans Light" w:eastAsia="Open Sans Light" w:hAnsi="Open Sans Light" w:cs="Calibri"/>
                <w:kern w:val="0"/>
                <w:sz w:val="22"/>
                <w:szCs w:val="22"/>
                <w:lang w:val="en" w:eastAsia="zh-CN" w:bidi="hi-IN"/>
              </w:rPr>
              <w:t>7</w:t>
            </w:r>
          </w:p>
        </w:tc>
        <w:tc>
          <w:tcPr>
            <w:tcW w:w="591" w:type="pct"/>
            <w:noWrap/>
            <w:vAlign w:val="center"/>
          </w:tcPr>
          <w:p w14:paraId="476ACFD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0.4</w:t>
            </w:r>
          </w:p>
        </w:tc>
        <w:tc>
          <w:tcPr>
            <w:tcW w:w="517" w:type="pct"/>
            <w:noWrap/>
            <w:vAlign w:val="center"/>
          </w:tcPr>
          <w:p w14:paraId="67B3FE83"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w:t>
            </w:r>
          </w:p>
        </w:tc>
        <w:tc>
          <w:tcPr>
            <w:tcW w:w="552" w:type="pct"/>
            <w:noWrap/>
            <w:vAlign w:val="center"/>
          </w:tcPr>
          <w:p w14:paraId="7F37C32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0.5</w:t>
            </w:r>
          </w:p>
        </w:tc>
        <w:tc>
          <w:tcPr>
            <w:tcW w:w="552" w:type="pct"/>
            <w:vAlign w:val="center"/>
          </w:tcPr>
          <w:p w14:paraId="194687A9"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w:t>
            </w:r>
          </w:p>
        </w:tc>
        <w:tc>
          <w:tcPr>
            <w:tcW w:w="551" w:type="pct"/>
            <w:vAlign w:val="center"/>
          </w:tcPr>
          <w:p w14:paraId="41CF25C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0.7</w:t>
            </w:r>
          </w:p>
        </w:tc>
      </w:tr>
      <w:tr w:rsidR="00596DE0" w:rsidRPr="00596DE0" w14:paraId="49733917" w14:textId="77777777" w:rsidTr="00596DE0">
        <w:trPr>
          <w:trHeight w:val="300"/>
        </w:trPr>
        <w:tc>
          <w:tcPr>
            <w:tcW w:w="1720" w:type="pct"/>
            <w:noWrap/>
          </w:tcPr>
          <w:p w14:paraId="27263EE2"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bCs/>
                <w:kern w:val="0"/>
                <w:sz w:val="22"/>
                <w:szCs w:val="22"/>
                <w:lang w:val="en" w:eastAsia="zh-CN" w:bidi="hi-IN"/>
              </w:rPr>
            </w:pPr>
            <w:r w:rsidRPr="00596DE0">
              <w:rPr>
                <w:rFonts w:ascii="Open Sans Light" w:eastAsia="Times New Roman" w:hAnsi="Open Sans Light" w:cs="Calibri"/>
                <w:b/>
                <w:bCs/>
                <w:kern w:val="0"/>
                <w:sz w:val="22"/>
                <w:szCs w:val="22"/>
                <w:lang w:val="en" w:eastAsia="zh-CN" w:bidi="hi-IN"/>
              </w:rPr>
              <w:t>Disability or medical condition*</w:t>
            </w:r>
          </w:p>
        </w:tc>
        <w:tc>
          <w:tcPr>
            <w:tcW w:w="517" w:type="pct"/>
            <w:noWrap/>
            <w:vAlign w:val="center"/>
          </w:tcPr>
          <w:p w14:paraId="014722E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p>
        </w:tc>
        <w:tc>
          <w:tcPr>
            <w:tcW w:w="591" w:type="pct"/>
            <w:noWrap/>
            <w:vAlign w:val="center"/>
          </w:tcPr>
          <w:p w14:paraId="211266E9"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p>
        </w:tc>
        <w:tc>
          <w:tcPr>
            <w:tcW w:w="517" w:type="pct"/>
            <w:noWrap/>
            <w:vAlign w:val="center"/>
          </w:tcPr>
          <w:p w14:paraId="5A02C991"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p>
        </w:tc>
        <w:tc>
          <w:tcPr>
            <w:tcW w:w="552" w:type="pct"/>
            <w:noWrap/>
            <w:vAlign w:val="center"/>
          </w:tcPr>
          <w:p w14:paraId="37FBAB9C"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p>
        </w:tc>
        <w:tc>
          <w:tcPr>
            <w:tcW w:w="552" w:type="pct"/>
          </w:tcPr>
          <w:p w14:paraId="4CF35F6E"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p>
        </w:tc>
        <w:tc>
          <w:tcPr>
            <w:tcW w:w="551" w:type="pct"/>
          </w:tcPr>
          <w:p w14:paraId="2FA0DE0C"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p>
        </w:tc>
      </w:tr>
      <w:tr w:rsidR="00596DE0" w:rsidRPr="00596DE0" w14:paraId="4E0AD20D" w14:textId="77777777" w:rsidTr="00596DE0">
        <w:trPr>
          <w:trHeight w:val="300"/>
        </w:trPr>
        <w:tc>
          <w:tcPr>
            <w:tcW w:w="1720" w:type="pct"/>
            <w:noWrap/>
            <w:vAlign w:val="center"/>
          </w:tcPr>
          <w:p w14:paraId="6462132D"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Musculoskeletal disorders</w:t>
            </w:r>
          </w:p>
        </w:tc>
        <w:tc>
          <w:tcPr>
            <w:tcW w:w="517" w:type="pct"/>
            <w:noWrap/>
            <w:vAlign w:val="center"/>
          </w:tcPr>
          <w:p w14:paraId="21868DC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671</w:t>
            </w:r>
          </w:p>
        </w:tc>
        <w:tc>
          <w:tcPr>
            <w:tcW w:w="591" w:type="pct"/>
            <w:noWrap/>
            <w:vAlign w:val="center"/>
          </w:tcPr>
          <w:p w14:paraId="41FAACE4"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28.7</w:t>
            </w:r>
          </w:p>
        </w:tc>
        <w:tc>
          <w:tcPr>
            <w:tcW w:w="517" w:type="pct"/>
            <w:noWrap/>
            <w:vAlign w:val="center"/>
          </w:tcPr>
          <w:p w14:paraId="48C7823E"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175</w:t>
            </w:r>
          </w:p>
        </w:tc>
        <w:tc>
          <w:tcPr>
            <w:tcW w:w="552" w:type="pct"/>
            <w:noWrap/>
            <w:vAlign w:val="center"/>
          </w:tcPr>
          <w:p w14:paraId="28DC4F14"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30.6</w:t>
            </w:r>
          </w:p>
        </w:tc>
        <w:tc>
          <w:tcPr>
            <w:tcW w:w="552" w:type="pct"/>
            <w:vAlign w:val="center"/>
          </w:tcPr>
          <w:p w14:paraId="26D281D7"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496</w:t>
            </w:r>
          </w:p>
        </w:tc>
        <w:tc>
          <w:tcPr>
            <w:tcW w:w="551" w:type="pct"/>
            <w:vAlign w:val="center"/>
          </w:tcPr>
          <w:p w14:paraId="74CBEB32"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28.1</w:t>
            </w:r>
          </w:p>
        </w:tc>
      </w:tr>
      <w:tr w:rsidR="00596DE0" w:rsidRPr="00596DE0" w14:paraId="14D02B1D" w14:textId="77777777" w:rsidTr="00596DE0">
        <w:trPr>
          <w:trHeight w:val="300"/>
        </w:trPr>
        <w:tc>
          <w:tcPr>
            <w:tcW w:w="1720" w:type="pct"/>
            <w:noWrap/>
            <w:vAlign w:val="center"/>
          </w:tcPr>
          <w:p w14:paraId="1029245A"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High blood pressure</w:t>
            </w:r>
          </w:p>
        </w:tc>
        <w:tc>
          <w:tcPr>
            <w:tcW w:w="517" w:type="pct"/>
            <w:noWrap/>
            <w:vAlign w:val="center"/>
          </w:tcPr>
          <w:p w14:paraId="15644C31"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277</w:t>
            </w:r>
          </w:p>
        </w:tc>
        <w:tc>
          <w:tcPr>
            <w:tcW w:w="591" w:type="pct"/>
            <w:noWrap/>
            <w:vAlign w:val="center"/>
          </w:tcPr>
          <w:p w14:paraId="43CBAFD2"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11.8</w:t>
            </w:r>
          </w:p>
        </w:tc>
        <w:tc>
          <w:tcPr>
            <w:tcW w:w="517" w:type="pct"/>
            <w:noWrap/>
            <w:vAlign w:val="center"/>
          </w:tcPr>
          <w:p w14:paraId="7824D1B8"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43</w:t>
            </w:r>
          </w:p>
        </w:tc>
        <w:tc>
          <w:tcPr>
            <w:tcW w:w="552" w:type="pct"/>
            <w:noWrap/>
            <w:vAlign w:val="center"/>
          </w:tcPr>
          <w:p w14:paraId="378E7628"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7.5</w:t>
            </w:r>
          </w:p>
        </w:tc>
        <w:tc>
          <w:tcPr>
            <w:tcW w:w="552" w:type="pct"/>
            <w:vAlign w:val="center"/>
          </w:tcPr>
          <w:p w14:paraId="6F57AF2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234</w:t>
            </w:r>
          </w:p>
        </w:tc>
        <w:tc>
          <w:tcPr>
            <w:tcW w:w="551" w:type="pct"/>
            <w:vAlign w:val="center"/>
          </w:tcPr>
          <w:p w14:paraId="11E8389A"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13.2</w:t>
            </w:r>
          </w:p>
        </w:tc>
      </w:tr>
      <w:tr w:rsidR="00596DE0" w:rsidRPr="00596DE0" w14:paraId="7899AFCE" w14:textId="77777777" w:rsidTr="00596DE0">
        <w:trPr>
          <w:trHeight w:val="300"/>
        </w:trPr>
        <w:tc>
          <w:tcPr>
            <w:tcW w:w="1720" w:type="pct"/>
            <w:noWrap/>
            <w:vAlign w:val="center"/>
          </w:tcPr>
          <w:p w14:paraId="1112AFBC"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Cardiovascular system disorders</w:t>
            </w:r>
          </w:p>
        </w:tc>
        <w:tc>
          <w:tcPr>
            <w:tcW w:w="517" w:type="pct"/>
            <w:noWrap/>
            <w:vAlign w:val="center"/>
          </w:tcPr>
          <w:p w14:paraId="14EC7B9E"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252</w:t>
            </w:r>
          </w:p>
        </w:tc>
        <w:tc>
          <w:tcPr>
            <w:tcW w:w="591" w:type="pct"/>
            <w:noWrap/>
            <w:vAlign w:val="center"/>
          </w:tcPr>
          <w:p w14:paraId="4F4F1857"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10.8</w:t>
            </w:r>
          </w:p>
        </w:tc>
        <w:tc>
          <w:tcPr>
            <w:tcW w:w="517" w:type="pct"/>
            <w:noWrap/>
            <w:vAlign w:val="center"/>
          </w:tcPr>
          <w:p w14:paraId="2865A76F"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71</w:t>
            </w:r>
          </w:p>
        </w:tc>
        <w:tc>
          <w:tcPr>
            <w:tcW w:w="552" w:type="pct"/>
            <w:noWrap/>
            <w:vAlign w:val="center"/>
          </w:tcPr>
          <w:p w14:paraId="5ED52164"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12.4</w:t>
            </w:r>
          </w:p>
        </w:tc>
        <w:tc>
          <w:tcPr>
            <w:tcW w:w="552" w:type="pct"/>
            <w:vAlign w:val="center"/>
          </w:tcPr>
          <w:p w14:paraId="316EF1E4"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181</w:t>
            </w:r>
          </w:p>
        </w:tc>
        <w:tc>
          <w:tcPr>
            <w:tcW w:w="551" w:type="pct"/>
            <w:vAlign w:val="center"/>
          </w:tcPr>
          <w:p w14:paraId="0842754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10.2</w:t>
            </w:r>
          </w:p>
        </w:tc>
      </w:tr>
      <w:tr w:rsidR="00596DE0" w:rsidRPr="00596DE0" w14:paraId="349FAC79" w14:textId="77777777" w:rsidTr="00596DE0">
        <w:trPr>
          <w:trHeight w:val="300"/>
        </w:trPr>
        <w:tc>
          <w:tcPr>
            <w:tcW w:w="1720" w:type="pct"/>
            <w:noWrap/>
            <w:vAlign w:val="center"/>
          </w:tcPr>
          <w:p w14:paraId="3AFA6693"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Respiratory disorders</w:t>
            </w:r>
          </w:p>
        </w:tc>
        <w:tc>
          <w:tcPr>
            <w:tcW w:w="517" w:type="pct"/>
            <w:noWrap/>
            <w:vAlign w:val="center"/>
          </w:tcPr>
          <w:p w14:paraId="333DEF3E"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200</w:t>
            </w:r>
          </w:p>
        </w:tc>
        <w:tc>
          <w:tcPr>
            <w:tcW w:w="591" w:type="pct"/>
            <w:noWrap/>
            <w:vAlign w:val="center"/>
          </w:tcPr>
          <w:p w14:paraId="6A0FEF31"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8.5</w:t>
            </w:r>
          </w:p>
        </w:tc>
        <w:tc>
          <w:tcPr>
            <w:tcW w:w="517" w:type="pct"/>
            <w:noWrap/>
            <w:vAlign w:val="center"/>
          </w:tcPr>
          <w:p w14:paraId="00582A8F"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44</w:t>
            </w:r>
          </w:p>
        </w:tc>
        <w:tc>
          <w:tcPr>
            <w:tcW w:w="552" w:type="pct"/>
            <w:noWrap/>
            <w:vAlign w:val="center"/>
          </w:tcPr>
          <w:p w14:paraId="516557CF"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7.7</w:t>
            </w:r>
          </w:p>
        </w:tc>
        <w:tc>
          <w:tcPr>
            <w:tcW w:w="552" w:type="pct"/>
            <w:vAlign w:val="center"/>
          </w:tcPr>
          <w:p w14:paraId="37E69251"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156</w:t>
            </w:r>
          </w:p>
        </w:tc>
        <w:tc>
          <w:tcPr>
            <w:tcW w:w="551" w:type="pct"/>
            <w:vAlign w:val="center"/>
          </w:tcPr>
          <w:p w14:paraId="238807CB"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8.8</w:t>
            </w:r>
          </w:p>
        </w:tc>
      </w:tr>
      <w:tr w:rsidR="00596DE0" w:rsidRPr="00596DE0" w14:paraId="7CCD7B42" w14:textId="77777777" w:rsidTr="00596DE0">
        <w:trPr>
          <w:trHeight w:val="300"/>
        </w:trPr>
        <w:tc>
          <w:tcPr>
            <w:tcW w:w="1720" w:type="pct"/>
            <w:noWrap/>
            <w:vAlign w:val="center"/>
          </w:tcPr>
          <w:p w14:paraId="6CA85A7F"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Diabetes</w:t>
            </w:r>
          </w:p>
        </w:tc>
        <w:tc>
          <w:tcPr>
            <w:tcW w:w="517" w:type="pct"/>
            <w:noWrap/>
            <w:vAlign w:val="center"/>
          </w:tcPr>
          <w:p w14:paraId="11A4B15A"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187</w:t>
            </w:r>
          </w:p>
        </w:tc>
        <w:tc>
          <w:tcPr>
            <w:tcW w:w="591" w:type="pct"/>
            <w:noWrap/>
            <w:vAlign w:val="center"/>
          </w:tcPr>
          <w:p w14:paraId="76347CDE"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8.0</w:t>
            </w:r>
          </w:p>
        </w:tc>
        <w:tc>
          <w:tcPr>
            <w:tcW w:w="517" w:type="pct"/>
            <w:noWrap/>
            <w:vAlign w:val="center"/>
          </w:tcPr>
          <w:p w14:paraId="56A7532C"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53</w:t>
            </w:r>
          </w:p>
        </w:tc>
        <w:tc>
          <w:tcPr>
            <w:tcW w:w="552" w:type="pct"/>
            <w:noWrap/>
            <w:vAlign w:val="center"/>
          </w:tcPr>
          <w:p w14:paraId="6C2EA901"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9.3</w:t>
            </w:r>
          </w:p>
        </w:tc>
        <w:tc>
          <w:tcPr>
            <w:tcW w:w="552" w:type="pct"/>
            <w:vAlign w:val="center"/>
          </w:tcPr>
          <w:p w14:paraId="55168C64"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134</w:t>
            </w:r>
          </w:p>
        </w:tc>
        <w:tc>
          <w:tcPr>
            <w:tcW w:w="551" w:type="pct"/>
            <w:vAlign w:val="center"/>
          </w:tcPr>
          <w:p w14:paraId="5D14AA13"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7.6</w:t>
            </w:r>
          </w:p>
        </w:tc>
      </w:tr>
      <w:tr w:rsidR="00596DE0" w:rsidRPr="00596DE0" w14:paraId="68E25B21" w14:textId="77777777" w:rsidTr="00596DE0">
        <w:trPr>
          <w:trHeight w:val="300"/>
        </w:trPr>
        <w:tc>
          <w:tcPr>
            <w:tcW w:w="1720" w:type="pct"/>
            <w:noWrap/>
            <w:vAlign w:val="center"/>
          </w:tcPr>
          <w:p w14:paraId="71FE8371"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Cancer</w:t>
            </w:r>
          </w:p>
        </w:tc>
        <w:tc>
          <w:tcPr>
            <w:tcW w:w="517" w:type="pct"/>
            <w:noWrap/>
            <w:vAlign w:val="center"/>
          </w:tcPr>
          <w:p w14:paraId="4C05789E"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129</w:t>
            </w:r>
          </w:p>
        </w:tc>
        <w:tc>
          <w:tcPr>
            <w:tcW w:w="591" w:type="pct"/>
            <w:noWrap/>
            <w:vAlign w:val="center"/>
          </w:tcPr>
          <w:p w14:paraId="08F114E7"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5.5</w:t>
            </w:r>
          </w:p>
        </w:tc>
        <w:tc>
          <w:tcPr>
            <w:tcW w:w="517" w:type="pct"/>
            <w:noWrap/>
            <w:vAlign w:val="center"/>
          </w:tcPr>
          <w:p w14:paraId="23BB8AAE"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29</w:t>
            </w:r>
          </w:p>
        </w:tc>
        <w:tc>
          <w:tcPr>
            <w:tcW w:w="552" w:type="pct"/>
            <w:noWrap/>
            <w:vAlign w:val="center"/>
          </w:tcPr>
          <w:p w14:paraId="6CC407DB"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5.1</w:t>
            </w:r>
          </w:p>
        </w:tc>
        <w:tc>
          <w:tcPr>
            <w:tcW w:w="552" w:type="pct"/>
            <w:vAlign w:val="center"/>
          </w:tcPr>
          <w:p w14:paraId="376E43D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100</w:t>
            </w:r>
          </w:p>
        </w:tc>
        <w:tc>
          <w:tcPr>
            <w:tcW w:w="551" w:type="pct"/>
            <w:vAlign w:val="center"/>
          </w:tcPr>
          <w:p w14:paraId="1C2C41BB"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5.7</w:t>
            </w:r>
          </w:p>
        </w:tc>
      </w:tr>
      <w:tr w:rsidR="00596DE0" w:rsidRPr="00596DE0" w14:paraId="244A1918" w14:textId="77777777" w:rsidTr="00596DE0">
        <w:trPr>
          <w:trHeight w:val="300"/>
        </w:trPr>
        <w:tc>
          <w:tcPr>
            <w:tcW w:w="1720" w:type="pct"/>
            <w:noWrap/>
            <w:vAlign w:val="center"/>
          </w:tcPr>
          <w:p w14:paraId="4ECEE3AB"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Neurological disorders</w:t>
            </w:r>
          </w:p>
        </w:tc>
        <w:tc>
          <w:tcPr>
            <w:tcW w:w="517" w:type="pct"/>
            <w:noWrap/>
            <w:vAlign w:val="center"/>
          </w:tcPr>
          <w:p w14:paraId="7200F96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128</w:t>
            </w:r>
          </w:p>
        </w:tc>
        <w:tc>
          <w:tcPr>
            <w:tcW w:w="591" w:type="pct"/>
            <w:noWrap/>
            <w:vAlign w:val="center"/>
          </w:tcPr>
          <w:p w14:paraId="2A6DB06D"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5.5</w:t>
            </w:r>
          </w:p>
        </w:tc>
        <w:tc>
          <w:tcPr>
            <w:tcW w:w="517" w:type="pct"/>
            <w:noWrap/>
            <w:vAlign w:val="center"/>
          </w:tcPr>
          <w:p w14:paraId="4D1619BE"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51</w:t>
            </w:r>
          </w:p>
        </w:tc>
        <w:tc>
          <w:tcPr>
            <w:tcW w:w="552" w:type="pct"/>
            <w:noWrap/>
            <w:vAlign w:val="center"/>
          </w:tcPr>
          <w:p w14:paraId="63E6673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8.9</w:t>
            </w:r>
          </w:p>
        </w:tc>
        <w:tc>
          <w:tcPr>
            <w:tcW w:w="552" w:type="pct"/>
            <w:vAlign w:val="center"/>
          </w:tcPr>
          <w:p w14:paraId="19117C2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77</w:t>
            </w:r>
          </w:p>
        </w:tc>
        <w:tc>
          <w:tcPr>
            <w:tcW w:w="551" w:type="pct"/>
            <w:vAlign w:val="center"/>
          </w:tcPr>
          <w:p w14:paraId="4ED3896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4.4</w:t>
            </w:r>
          </w:p>
        </w:tc>
      </w:tr>
      <w:tr w:rsidR="00596DE0" w:rsidRPr="00596DE0" w14:paraId="24DF5170" w14:textId="77777777" w:rsidTr="00596DE0">
        <w:trPr>
          <w:trHeight w:val="300"/>
        </w:trPr>
        <w:tc>
          <w:tcPr>
            <w:tcW w:w="1720" w:type="pct"/>
            <w:noWrap/>
            <w:vAlign w:val="center"/>
          </w:tcPr>
          <w:p w14:paraId="49B172CD"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Mental health conditions</w:t>
            </w:r>
          </w:p>
        </w:tc>
        <w:tc>
          <w:tcPr>
            <w:tcW w:w="517" w:type="pct"/>
            <w:noWrap/>
            <w:vAlign w:val="center"/>
          </w:tcPr>
          <w:p w14:paraId="378E0E72"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114</w:t>
            </w:r>
          </w:p>
        </w:tc>
        <w:tc>
          <w:tcPr>
            <w:tcW w:w="591" w:type="pct"/>
            <w:noWrap/>
            <w:vAlign w:val="center"/>
          </w:tcPr>
          <w:p w14:paraId="5FCCFB7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4.9</w:t>
            </w:r>
          </w:p>
        </w:tc>
        <w:tc>
          <w:tcPr>
            <w:tcW w:w="517" w:type="pct"/>
            <w:noWrap/>
            <w:vAlign w:val="center"/>
          </w:tcPr>
          <w:p w14:paraId="55D6D13A"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27</w:t>
            </w:r>
          </w:p>
        </w:tc>
        <w:tc>
          <w:tcPr>
            <w:tcW w:w="552" w:type="pct"/>
            <w:noWrap/>
            <w:vAlign w:val="center"/>
          </w:tcPr>
          <w:p w14:paraId="2D257A3C"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4.7</w:t>
            </w:r>
          </w:p>
        </w:tc>
        <w:tc>
          <w:tcPr>
            <w:tcW w:w="552" w:type="pct"/>
            <w:vAlign w:val="center"/>
          </w:tcPr>
          <w:p w14:paraId="11CF134F"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87</w:t>
            </w:r>
          </w:p>
        </w:tc>
        <w:tc>
          <w:tcPr>
            <w:tcW w:w="551" w:type="pct"/>
            <w:vAlign w:val="center"/>
          </w:tcPr>
          <w:p w14:paraId="50248A6D"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4.9</w:t>
            </w:r>
          </w:p>
        </w:tc>
      </w:tr>
      <w:tr w:rsidR="00596DE0" w:rsidRPr="00596DE0" w14:paraId="47B04FA5" w14:textId="77777777" w:rsidTr="00596DE0">
        <w:trPr>
          <w:trHeight w:val="300"/>
        </w:trPr>
        <w:tc>
          <w:tcPr>
            <w:tcW w:w="1720" w:type="pct"/>
            <w:noWrap/>
            <w:vAlign w:val="center"/>
          </w:tcPr>
          <w:p w14:paraId="2644075C"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Endocrine system disorders</w:t>
            </w:r>
          </w:p>
        </w:tc>
        <w:tc>
          <w:tcPr>
            <w:tcW w:w="517" w:type="pct"/>
            <w:noWrap/>
            <w:vAlign w:val="center"/>
          </w:tcPr>
          <w:p w14:paraId="1ADB2DD0"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111</w:t>
            </w:r>
          </w:p>
        </w:tc>
        <w:tc>
          <w:tcPr>
            <w:tcW w:w="591" w:type="pct"/>
            <w:noWrap/>
            <w:vAlign w:val="center"/>
          </w:tcPr>
          <w:p w14:paraId="657952C9"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4.7</w:t>
            </w:r>
          </w:p>
        </w:tc>
        <w:tc>
          <w:tcPr>
            <w:tcW w:w="517" w:type="pct"/>
            <w:noWrap/>
            <w:vAlign w:val="center"/>
          </w:tcPr>
          <w:p w14:paraId="7A69DB22"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18</w:t>
            </w:r>
          </w:p>
        </w:tc>
        <w:tc>
          <w:tcPr>
            <w:tcW w:w="552" w:type="pct"/>
            <w:noWrap/>
            <w:vAlign w:val="center"/>
          </w:tcPr>
          <w:p w14:paraId="4A0899B1"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3.1</w:t>
            </w:r>
          </w:p>
        </w:tc>
        <w:tc>
          <w:tcPr>
            <w:tcW w:w="552" w:type="pct"/>
            <w:vAlign w:val="center"/>
          </w:tcPr>
          <w:p w14:paraId="46FCFC55"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93</w:t>
            </w:r>
          </w:p>
        </w:tc>
        <w:tc>
          <w:tcPr>
            <w:tcW w:w="551" w:type="pct"/>
            <w:vAlign w:val="center"/>
          </w:tcPr>
          <w:p w14:paraId="72692B55"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5.3</w:t>
            </w:r>
          </w:p>
        </w:tc>
      </w:tr>
      <w:tr w:rsidR="00596DE0" w:rsidRPr="00596DE0" w14:paraId="6566E77B" w14:textId="77777777" w:rsidTr="00596DE0">
        <w:trPr>
          <w:trHeight w:val="300"/>
        </w:trPr>
        <w:tc>
          <w:tcPr>
            <w:tcW w:w="1720" w:type="pct"/>
            <w:noWrap/>
            <w:vAlign w:val="center"/>
          </w:tcPr>
          <w:p w14:paraId="51EC38D8"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Sensory impairment</w:t>
            </w:r>
          </w:p>
        </w:tc>
        <w:tc>
          <w:tcPr>
            <w:tcW w:w="517" w:type="pct"/>
            <w:noWrap/>
            <w:vAlign w:val="center"/>
          </w:tcPr>
          <w:p w14:paraId="6E4D9061"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79</w:t>
            </w:r>
          </w:p>
        </w:tc>
        <w:tc>
          <w:tcPr>
            <w:tcW w:w="591" w:type="pct"/>
            <w:noWrap/>
            <w:vAlign w:val="center"/>
          </w:tcPr>
          <w:p w14:paraId="30A8D83E"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3.4</w:t>
            </w:r>
          </w:p>
        </w:tc>
        <w:tc>
          <w:tcPr>
            <w:tcW w:w="517" w:type="pct"/>
            <w:noWrap/>
            <w:vAlign w:val="center"/>
          </w:tcPr>
          <w:p w14:paraId="587C97DE"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20</w:t>
            </w:r>
          </w:p>
        </w:tc>
        <w:tc>
          <w:tcPr>
            <w:tcW w:w="552" w:type="pct"/>
            <w:noWrap/>
            <w:vAlign w:val="center"/>
          </w:tcPr>
          <w:p w14:paraId="3EDAF538"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3.5</w:t>
            </w:r>
          </w:p>
        </w:tc>
        <w:tc>
          <w:tcPr>
            <w:tcW w:w="552" w:type="pct"/>
            <w:vAlign w:val="center"/>
          </w:tcPr>
          <w:p w14:paraId="70FE2973"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59</w:t>
            </w:r>
          </w:p>
        </w:tc>
        <w:tc>
          <w:tcPr>
            <w:tcW w:w="551" w:type="pct"/>
            <w:vAlign w:val="center"/>
          </w:tcPr>
          <w:p w14:paraId="6189254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3.3</w:t>
            </w:r>
          </w:p>
        </w:tc>
      </w:tr>
      <w:tr w:rsidR="00596DE0" w:rsidRPr="00596DE0" w14:paraId="3FA1FE55" w14:textId="77777777" w:rsidTr="00596DE0">
        <w:trPr>
          <w:trHeight w:val="300"/>
        </w:trPr>
        <w:tc>
          <w:tcPr>
            <w:tcW w:w="1720" w:type="pct"/>
            <w:noWrap/>
            <w:vAlign w:val="center"/>
          </w:tcPr>
          <w:p w14:paraId="37CB54B7"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Digestive system disorders</w:t>
            </w:r>
          </w:p>
        </w:tc>
        <w:tc>
          <w:tcPr>
            <w:tcW w:w="517" w:type="pct"/>
            <w:noWrap/>
            <w:vAlign w:val="center"/>
          </w:tcPr>
          <w:p w14:paraId="0E7DD410"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54</w:t>
            </w:r>
          </w:p>
        </w:tc>
        <w:tc>
          <w:tcPr>
            <w:tcW w:w="591" w:type="pct"/>
            <w:noWrap/>
            <w:vAlign w:val="center"/>
          </w:tcPr>
          <w:p w14:paraId="0C3D2CA7"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2.3</w:t>
            </w:r>
          </w:p>
        </w:tc>
        <w:tc>
          <w:tcPr>
            <w:tcW w:w="517" w:type="pct"/>
            <w:noWrap/>
            <w:vAlign w:val="center"/>
          </w:tcPr>
          <w:p w14:paraId="21E6B70C"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9</w:t>
            </w:r>
          </w:p>
        </w:tc>
        <w:tc>
          <w:tcPr>
            <w:tcW w:w="552" w:type="pct"/>
            <w:noWrap/>
            <w:vAlign w:val="center"/>
          </w:tcPr>
          <w:p w14:paraId="2B08F99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1.6</w:t>
            </w:r>
          </w:p>
        </w:tc>
        <w:tc>
          <w:tcPr>
            <w:tcW w:w="552" w:type="pct"/>
            <w:vAlign w:val="center"/>
          </w:tcPr>
          <w:p w14:paraId="125AD79E"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45</w:t>
            </w:r>
          </w:p>
        </w:tc>
        <w:tc>
          <w:tcPr>
            <w:tcW w:w="551" w:type="pct"/>
            <w:vAlign w:val="center"/>
          </w:tcPr>
          <w:p w14:paraId="420E74C2"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2.5</w:t>
            </w:r>
          </w:p>
        </w:tc>
      </w:tr>
      <w:tr w:rsidR="00596DE0" w:rsidRPr="00596DE0" w14:paraId="54CCEFE3" w14:textId="77777777" w:rsidTr="00596DE0">
        <w:trPr>
          <w:trHeight w:val="300"/>
        </w:trPr>
        <w:tc>
          <w:tcPr>
            <w:tcW w:w="1720" w:type="pct"/>
            <w:noWrap/>
            <w:vAlign w:val="center"/>
          </w:tcPr>
          <w:p w14:paraId="44A6E423"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Autoimmune disorders</w:t>
            </w:r>
          </w:p>
        </w:tc>
        <w:tc>
          <w:tcPr>
            <w:tcW w:w="517" w:type="pct"/>
            <w:noWrap/>
            <w:vAlign w:val="center"/>
          </w:tcPr>
          <w:p w14:paraId="518AE3B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36</w:t>
            </w:r>
          </w:p>
        </w:tc>
        <w:tc>
          <w:tcPr>
            <w:tcW w:w="591" w:type="pct"/>
            <w:noWrap/>
            <w:vAlign w:val="center"/>
          </w:tcPr>
          <w:p w14:paraId="584EA484"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1.5</w:t>
            </w:r>
          </w:p>
        </w:tc>
        <w:tc>
          <w:tcPr>
            <w:tcW w:w="517" w:type="pct"/>
            <w:noWrap/>
            <w:vAlign w:val="center"/>
          </w:tcPr>
          <w:p w14:paraId="5C0A4F44"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10</w:t>
            </w:r>
          </w:p>
        </w:tc>
        <w:tc>
          <w:tcPr>
            <w:tcW w:w="552" w:type="pct"/>
            <w:noWrap/>
            <w:vAlign w:val="center"/>
          </w:tcPr>
          <w:p w14:paraId="128FD273"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1.7</w:t>
            </w:r>
          </w:p>
        </w:tc>
        <w:tc>
          <w:tcPr>
            <w:tcW w:w="552" w:type="pct"/>
            <w:vAlign w:val="center"/>
          </w:tcPr>
          <w:p w14:paraId="32894B16"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26</w:t>
            </w:r>
          </w:p>
        </w:tc>
        <w:tc>
          <w:tcPr>
            <w:tcW w:w="551" w:type="pct"/>
            <w:vAlign w:val="center"/>
          </w:tcPr>
          <w:p w14:paraId="58126581"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1.5</w:t>
            </w:r>
          </w:p>
        </w:tc>
      </w:tr>
      <w:tr w:rsidR="00596DE0" w:rsidRPr="00596DE0" w14:paraId="3F9938F5" w14:textId="77777777" w:rsidTr="00596DE0">
        <w:trPr>
          <w:trHeight w:val="300"/>
        </w:trPr>
        <w:tc>
          <w:tcPr>
            <w:tcW w:w="1720" w:type="pct"/>
            <w:noWrap/>
            <w:vAlign w:val="center"/>
          </w:tcPr>
          <w:p w14:paraId="551BB221"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Learning disability</w:t>
            </w:r>
          </w:p>
        </w:tc>
        <w:tc>
          <w:tcPr>
            <w:tcW w:w="517" w:type="pct"/>
            <w:noWrap/>
            <w:vAlign w:val="center"/>
          </w:tcPr>
          <w:p w14:paraId="228D6D9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10</w:t>
            </w:r>
          </w:p>
        </w:tc>
        <w:tc>
          <w:tcPr>
            <w:tcW w:w="591" w:type="pct"/>
            <w:noWrap/>
            <w:vAlign w:val="center"/>
          </w:tcPr>
          <w:p w14:paraId="26B1E5EA"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0.4</w:t>
            </w:r>
          </w:p>
        </w:tc>
        <w:tc>
          <w:tcPr>
            <w:tcW w:w="517" w:type="pct"/>
            <w:noWrap/>
            <w:vAlign w:val="center"/>
          </w:tcPr>
          <w:p w14:paraId="11CE145B"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5</w:t>
            </w:r>
          </w:p>
        </w:tc>
        <w:tc>
          <w:tcPr>
            <w:tcW w:w="552" w:type="pct"/>
            <w:noWrap/>
            <w:vAlign w:val="center"/>
          </w:tcPr>
          <w:p w14:paraId="29EFB270"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0.9</w:t>
            </w:r>
          </w:p>
        </w:tc>
        <w:tc>
          <w:tcPr>
            <w:tcW w:w="552" w:type="pct"/>
            <w:vAlign w:val="center"/>
          </w:tcPr>
          <w:p w14:paraId="6B9D422F"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5</w:t>
            </w:r>
          </w:p>
        </w:tc>
        <w:tc>
          <w:tcPr>
            <w:tcW w:w="551" w:type="pct"/>
            <w:vAlign w:val="center"/>
          </w:tcPr>
          <w:p w14:paraId="0B00FA91"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0.3</w:t>
            </w:r>
          </w:p>
        </w:tc>
      </w:tr>
      <w:tr w:rsidR="00596DE0" w:rsidRPr="00596DE0" w14:paraId="55F28528" w14:textId="77777777" w:rsidTr="00596DE0">
        <w:trPr>
          <w:trHeight w:val="300"/>
        </w:trPr>
        <w:tc>
          <w:tcPr>
            <w:tcW w:w="1720" w:type="pct"/>
            <w:tcBorders>
              <w:bottom w:val="single" w:sz="18" w:space="0" w:color="auto"/>
            </w:tcBorders>
            <w:noWrap/>
            <w:vAlign w:val="center"/>
          </w:tcPr>
          <w:p w14:paraId="742AF641"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Other</w:t>
            </w:r>
          </w:p>
        </w:tc>
        <w:tc>
          <w:tcPr>
            <w:tcW w:w="517" w:type="pct"/>
            <w:tcBorders>
              <w:bottom w:val="single" w:sz="18" w:space="0" w:color="auto"/>
            </w:tcBorders>
            <w:noWrap/>
            <w:vAlign w:val="center"/>
          </w:tcPr>
          <w:p w14:paraId="2F3600FE"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92</w:t>
            </w:r>
          </w:p>
        </w:tc>
        <w:tc>
          <w:tcPr>
            <w:tcW w:w="591" w:type="pct"/>
            <w:tcBorders>
              <w:bottom w:val="single" w:sz="18" w:space="0" w:color="auto"/>
            </w:tcBorders>
            <w:noWrap/>
            <w:vAlign w:val="center"/>
          </w:tcPr>
          <w:p w14:paraId="45D0E0F9"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color w:val="000000"/>
                <w:kern w:val="0"/>
                <w:sz w:val="22"/>
                <w:szCs w:val="22"/>
                <w:lang w:val="en" w:eastAsia="zh-CN" w:bidi="hi-IN"/>
              </w:rPr>
              <w:t>3.9</w:t>
            </w:r>
          </w:p>
        </w:tc>
        <w:tc>
          <w:tcPr>
            <w:tcW w:w="517" w:type="pct"/>
            <w:tcBorders>
              <w:bottom w:val="single" w:sz="18" w:space="0" w:color="auto"/>
            </w:tcBorders>
            <w:noWrap/>
            <w:vAlign w:val="center"/>
          </w:tcPr>
          <w:p w14:paraId="79537BFB"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17</w:t>
            </w:r>
          </w:p>
        </w:tc>
        <w:tc>
          <w:tcPr>
            <w:tcW w:w="552" w:type="pct"/>
            <w:tcBorders>
              <w:bottom w:val="single" w:sz="18" w:space="0" w:color="auto"/>
            </w:tcBorders>
            <w:noWrap/>
            <w:vAlign w:val="center"/>
          </w:tcPr>
          <w:p w14:paraId="12C84FFC"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3.0</w:t>
            </w:r>
          </w:p>
        </w:tc>
        <w:tc>
          <w:tcPr>
            <w:tcW w:w="552" w:type="pct"/>
            <w:tcBorders>
              <w:bottom w:val="single" w:sz="18" w:space="0" w:color="auto"/>
            </w:tcBorders>
            <w:vAlign w:val="center"/>
          </w:tcPr>
          <w:p w14:paraId="29B13D81"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75</w:t>
            </w:r>
          </w:p>
        </w:tc>
        <w:tc>
          <w:tcPr>
            <w:tcW w:w="551" w:type="pct"/>
            <w:tcBorders>
              <w:bottom w:val="single" w:sz="18" w:space="0" w:color="auto"/>
            </w:tcBorders>
            <w:vAlign w:val="center"/>
          </w:tcPr>
          <w:p w14:paraId="0F91583B" w14:textId="77777777" w:rsidR="00596DE0" w:rsidRPr="00596DE0" w:rsidRDefault="00596DE0" w:rsidP="00596DE0">
            <w:pPr>
              <w:suppressAutoHyphens/>
              <w:autoSpaceDN w:val="0"/>
              <w:spacing w:line="240" w:lineRule="auto"/>
              <w:ind w:firstLine="0"/>
              <w:jc w:val="right"/>
              <w:textAlignment w:val="baseline"/>
              <w:rPr>
                <w:rFonts w:ascii="Open Sans Light" w:eastAsia="Open Sans Light" w:hAnsi="Open Sans Light" w:cs="Calibri"/>
                <w:color w:val="000000"/>
                <w:kern w:val="0"/>
                <w:sz w:val="22"/>
                <w:szCs w:val="22"/>
                <w:lang w:val="en" w:eastAsia="zh-CN" w:bidi="hi-IN"/>
              </w:rPr>
            </w:pPr>
            <w:r w:rsidRPr="00596DE0">
              <w:rPr>
                <w:rFonts w:ascii="Open Sans Light" w:eastAsia="Calibri" w:hAnsi="Open Sans Light" w:cs="Calibri"/>
                <w:color w:val="000000"/>
                <w:kern w:val="0"/>
                <w:sz w:val="22"/>
                <w:szCs w:val="22"/>
                <w:lang w:val="en" w:eastAsia="en-US" w:bidi="hi-IN"/>
              </w:rPr>
              <w:t>4.2</w:t>
            </w:r>
          </w:p>
        </w:tc>
      </w:tr>
    </w:tbl>
    <w:p w14:paraId="2E6F2FAB" w14:textId="77777777" w:rsidR="00596DE0" w:rsidRDefault="00596DE0" w:rsidP="00596DE0">
      <w:pPr>
        <w:spacing w:line="276" w:lineRule="auto"/>
        <w:ind w:firstLine="0"/>
        <w:rPr>
          <w:rFonts w:cstheme="minorHAnsi"/>
          <w:color w:val="000000" w:themeColor="text1"/>
        </w:rPr>
      </w:pPr>
      <w:r w:rsidRPr="00C1046F">
        <w:rPr>
          <w:rFonts w:cstheme="minorHAnsi"/>
          <w:color w:val="000000" w:themeColor="text1"/>
        </w:rPr>
        <w:t xml:space="preserve">*Participants may have more than one disability. This indicates the frequency of disabilities reported. </w:t>
      </w:r>
    </w:p>
    <w:p w14:paraId="3D4FF40C" w14:textId="77777777" w:rsidR="004912D3" w:rsidRPr="004912D3" w:rsidRDefault="004912D3" w:rsidP="004912D3">
      <w:pPr>
        <w:ind w:firstLine="0"/>
        <w:rPr>
          <w:rFonts w:cstheme="minorHAnsi"/>
          <w:i/>
          <w:color w:val="000000" w:themeColor="text1"/>
          <w:szCs w:val="22"/>
        </w:rPr>
      </w:pPr>
    </w:p>
    <w:p w14:paraId="1055CCE0" w14:textId="2D9094D7" w:rsidR="000C3125" w:rsidRPr="00614482" w:rsidRDefault="000C3125" w:rsidP="008D2EE6">
      <w:pPr>
        <w:pStyle w:val="Heading2"/>
        <w:rPr>
          <w:rFonts w:asciiTheme="minorHAnsi" w:hAnsiTheme="minorHAnsi" w:cstheme="minorHAnsi"/>
          <w:szCs w:val="22"/>
        </w:rPr>
      </w:pPr>
      <w:bookmarkStart w:id="30" w:name="_Toc533411105"/>
      <w:bookmarkStart w:id="31" w:name="_Toc9063999"/>
      <w:bookmarkStart w:id="32" w:name="_Toc10810864"/>
      <w:bookmarkStart w:id="33" w:name="_Toc11743560"/>
      <w:r w:rsidRPr="00614482">
        <w:rPr>
          <w:rFonts w:asciiTheme="minorHAnsi" w:hAnsiTheme="minorHAnsi" w:cstheme="minorHAnsi"/>
          <w:szCs w:val="22"/>
        </w:rPr>
        <w:lastRenderedPageBreak/>
        <w:t xml:space="preserve">Overall </w:t>
      </w:r>
      <w:r w:rsidR="00244A2B">
        <w:rPr>
          <w:rFonts w:asciiTheme="minorHAnsi" w:hAnsiTheme="minorHAnsi" w:cstheme="minorHAnsi"/>
          <w:szCs w:val="22"/>
        </w:rPr>
        <w:t xml:space="preserve">intervention </w:t>
      </w:r>
      <w:r w:rsidRPr="00614482">
        <w:rPr>
          <w:rFonts w:asciiTheme="minorHAnsi" w:hAnsiTheme="minorHAnsi" w:cstheme="minorHAnsi"/>
          <w:szCs w:val="22"/>
        </w:rPr>
        <w:t>PA levels</w:t>
      </w:r>
      <w:bookmarkEnd w:id="30"/>
      <w:bookmarkEnd w:id="31"/>
      <w:bookmarkEnd w:id="32"/>
      <w:bookmarkEnd w:id="33"/>
      <w:r w:rsidRPr="00614482">
        <w:rPr>
          <w:rFonts w:asciiTheme="minorHAnsi" w:hAnsiTheme="minorHAnsi" w:cstheme="minorHAnsi"/>
          <w:szCs w:val="22"/>
        </w:rPr>
        <w:t xml:space="preserve"> </w:t>
      </w:r>
    </w:p>
    <w:p w14:paraId="10B86A67" w14:textId="77777777" w:rsidR="007327BC" w:rsidRDefault="007327BC" w:rsidP="007327BC">
      <w:pPr>
        <w:rPr>
          <w:rFonts w:cstheme="minorHAnsi"/>
          <w:color w:val="000000" w:themeColor="text1"/>
          <w:szCs w:val="22"/>
        </w:rPr>
      </w:pPr>
      <w:r w:rsidRPr="007327BC">
        <w:rPr>
          <w:rFonts w:cstheme="minorHAnsi"/>
          <w:color w:val="000000" w:themeColor="text1"/>
          <w:szCs w:val="22"/>
        </w:rPr>
        <w:t xml:space="preserve">Point estimates and 95%CIs for PA levels at each time point are presented in Figure 2A for walking, moderate intensity PA, vigorous intensity PA, and in Figure 2b for total PA. Baseline PA levels indicate that participants were taking part in some form of PA before the interventions, with the majority of this PA being walking or moderate intensity exercise. </w:t>
      </w:r>
    </w:p>
    <w:p w14:paraId="57C7E568" w14:textId="45636221" w:rsidR="00304B5C" w:rsidRDefault="000C3125" w:rsidP="00304B5C">
      <w:pPr>
        <w:spacing w:line="360" w:lineRule="auto"/>
        <w:jc w:val="both"/>
        <w:rPr>
          <w:rFonts w:cstheme="minorHAnsi"/>
          <w:szCs w:val="22"/>
        </w:rPr>
      </w:pPr>
      <w:r w:rsidRPr="00614482">
        <w:rPr>
          <w:rFonts w:cstheme="minorHAnsi"/>
          <w:noProof/>
          <w:szCs w:val="22"/>
          <w:lang w:eastAsia="en-GB"/>
        </w:rPr>
        <mc:AlternateContent>
          <mc:Choice Requires="wps">
            <w:drawing>
              <wp:anchor distT="0" distB="0" distL="114300" distR="114300" simplePos="0" relativeHeight="251651072" behindDoc="0" locked="0" layoutInCell="1" allowOverlap="1" wp14:anchorId="513D692D" wp14:editId="44567AD2">
                <wp:simplePos x="0" y="0"/>
                <wp:positionH relativeFrom="column">
                  <wp:posOffset>711200</wp:posOffset>
                </wp:positionH>
                <wp:positionV relativeFrom="paragraph">
                  <wp:posOffset>262044</wp:posOffset>
                </wp:positionV>
                <wp:extent cx="365760" cy="35052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 cy="350520"/>
                        </a:xfrm>
                        <a:prstGeom prst="rect">
                          <a:avLst/>
                        </a:prstGeom>
                        <a:noFill/>
                        <a:ln w="6350">
                          <a:noFill/>
                        </a:ln>
                      </wps:spPr>
                      <wps:txbx>
                        <w:txbxContent>
                          <w:p w14:paraId="27F299BB" w14:textId="77777777" w:rsidR="00596DE0" w:rsidRDefault="00596DE0" w:rsidP="000C312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D692D" id="_x0000_t202" coordsize="21600,21600" o:spt="202" path="m,l,21600r21600,l21600,xe">
                <v:stroke joinstyle="miter"/>
                <v:path gradientshapeok="t" o:connecttype="rect"/>
              </v:shapetype>
              <v:shape id="Text Box 32" o:spid="_x0000_s1026" type="#_x0000_t202" style="position:absolute;left:0;text-align:left;margin-left:56pt;margin-top:20.65pt;width:28.8pt;height:2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" filled="f" stroked="f" strokeweight=".5pt">
                <v:textbox>
                  <w:txbxContent>
                    <w:p w14:paraId="27F299BB" w14:textId="77777777" w:rsidR="00596DE0" w:rsidRDefault="00596DE0" w:rsidP="000C3125">
                      <w:r>
                        <w:t>A</w:t>
                      </w:r>
                    </w:p>
                  </w:txbxContent>
                </v:textbox>
              </v:shape>
            </w:pict>
          </mc:Fallback>
        </mc:AlternateContent>
      </w:r>
      <w:bookmarkStart w:id="34" w:name="_Ref526513983"/>
      <w:bookmarkStart w:id="35" w:name="_Ref526513703"/>
      <w:bookmarkStart w:id="36" w:name="_Toc10805435"/>
      <w:bookmarkStart w:id="37" w:name="_Toc11743453"/>
    </w:p>
    <w:bookmarkEnd w:id="34"/>
    <w:bookmarkEnd w:id="35"/>
    <w:bookmarkEnd w:id="36"/>
    <w:bookmarkEnd w:id="37"/>
    <w:p w14:paraId="3B42D901" w14:textId="77777777" w:rsidR="00596DE0" w:rsidRDefault="00596DE0" w:rsidP="00596DE0">
      <w:pPr>
        <w:spacing w:line="360" w:lineRule="auto"/>
        <w:jc w:val="both"/>
        <w:rPr>
          <w:rFonts w:cstheme="minorHAnsi"/>
        </w:rPr>
      </w:pPr>
      <w:r w:rsidRPr="00614482">
        <w:rPr>
          <w:rFonts w:cstheme="minorHAnsi"/>
          <w:noProof/>
          <w:lang w:eastAsia="en-GB"/>
        </w:rPr>
        <mc:AlternateContent>
          <mc:Choice Requires="wps">
            <w:drawing>
              <wp:anchor distT="0" distB="0" distL="114300" distR="114300" simplePos="0" relativeHeight="251665408" behindDoc="0" locked="0" layoutInCell="1" allowOverlap="1" wp14:anchorId="0E8BC65F" wp14:editId="2345D72C">
                <wp:simplePos x="0" y="0"/>
                <wp:positionH relativeFrom="column">
                  <wp:posOffset>3891064</wp:posOffset>
                </wp:positionH>
                <wp:positionV relativeFrom="paragraph">
                  <wp:posOffset>260350</wp:posOffset>
                </wp:positionV>
                <wp:extent cx="365760" cy="350520"/>
                <wp:effectExtent l="0" t="0" r="0" b="4445"/>
                <wp:wrapNone/>
                <wp:docPr id="7" name="Text Box 32"/>
                <wp:cNvGraphicFramePr/>
                <a:graphic xmlns:a="http://schemas.openxmlformats.org/drawingml/2006/main">
                  <a:graphicData uri="http://schemas.microsoft.com/office/word/2010/wordprocessingShape">
                    <wps:wsp>
                      <wps:cNvSpPr txBox="1"/>
                      <wps:spPr>
                        <a:xfrm>
                          <a:off x="0" y="0"/>
                          <a:ext cx="365760" cy="350520"/>
                        </a:xfrm>
                        <a:prstGeom prst="rect">
                          <a:avLst/>
                        </a:prstGeom>
                        <a:noFill/>
                        <a:ln w="6350">
                          <a:noFill/>
                        </a:ln>
                      </wps:spPr>
                      <wps:txbx>
                        <w:txbxContent>
                          <w:p w14:paraId="0A8B7AD5" w14:textId="77777777" w:rsidR="00596DE0" w:rsidRDefault="00596DE0" w:rsidP="00596DE0">
                            <w:pPr>
                              <w:pStyle w:val="NormalWeb"/>
                            </w:pPr>
                            <w:r>
                              <w:rPr>
                                <w:rFonts w:asciiTheme="minorHAnsi" w:cstheme="minorBidi"/>
                                <w:sz w:val="22"/>
                                <w:szCs w:val="22"/>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C65F" id="_x0000_s1027" type="#_x0000_t202" style="position:absolute;left:0;text-align:left;margin-left:306.4pt;margin-top:20.5pt;width:28.8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" filled="f" stroked="f" strokeweight=".5pt">
                <v:textbox>
                  <w:txbxContent>
                    <w:p w14:paraId="0A8B7AD5" w14:textId="77777777" w:rsidR="00596DE0" w:rsidRDefault="00596DE0" w:rsidP="00596DE0">
                      <w:pPr>
                        <w:pStyle w:val="NormalWeb"/>
                      </w:pPr>
                      <w:r>
                        <w:rPr>
                          <w:rFonts w:asciiTheme="minorHAnsi" w:cstheme="minorBidi"/>
                          <w:sz w:val="22"/>
                          <w:szCs w:val="22"/>
                        </w:rPr>
                        <w:t>B</w:t>
                      </w:r>
                    </w:p>
                  </w:txbxContent>
                </v:textbox>
              </v:shape>
            </w:pict>
          </mc:Fallback>
        </mc:AlternateContent>
      </w:r>
      <w:r>
        <w:rPr>
          <w:noProof/>
        </w:rPr>
        <w:drawing>
          <wp:anchor distT="0" distB="0" distL="114300" distR="114300" simplePos="0" relativeHeight="251664384" behindDoc="0" locked="0" layoutInCell="1" allowOverlap="1" wp14:anchorId="495C705A" wp14:editId="7A4EFD77">
            <wp:simplePos x="0" y="0"/>
            <wp:positionH relativeFrom="column">
              <wp:posOffset>3319780</wp:posOffset>
            </wp:positionH>
            <wp:positionV relativeFrom="paragraph">
              <wp:posOffset>210820</wp:posOffset>
            </wp:positionV>
            <wp:extent cx="2173605" cy="2926080"/>
            <wp:effectExtent l="0" t="0" r="0" b="0"/>
            <wp:wrapThrough wrapText="bothSides">
              <wp:wrapPolygon edited="0">
                <wp:start x="0" y="0"/>
                <wp:lineTo x="0" y="21469"/>
                <wp:lineTo x="21455" y="21469"/>
                <wp:lineTo x="21455" y="0"/>
                <wp:lineTo x="0" y="0"/>
              </wp:wrapPolygon>
            </wp:wrapThrough>
            <wp:docPr id="6" name="Chart 6">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35EB717" wp14:editId="23A2C6BF">
            <wp:simplePos x="0" y="0"/>
            <wp:positionH relativeFrom="column">
              <wp:posOffset>224790</wp:posOffset>
            </wp:positionH>
            <wp:positionV relativeFrom="paragraph">
              <wp:posOffset>210820</wp:posOffset>
            </wp:positionV>
            <wp:extent cx="3094355" cy="2926080"/>
            <wp:effectExtent l="0" t="0" r="4445" b="0"/>
            <wp:wrapThrough wrapText="bothSides">
              <wp:wrapPolygon edited="0">
                <wp:start x="0" y="0"/>
                <wp:lineTo x="0" y="21469"/>
                <wp:lineTo x="21542" y="21469"/>
                <wp:lineTo x="21542" y="0"/>
                <wp:lineTo x="0" y="0"/>
              </wp:wrapPolygon>
            </wp:wrapThrough>
            <wp:docPr id="21" name="Chart 21">
              <a:extLst xmlns:a="http://schemas.openxmlformats.org/drawingml/2006/main">
                <a:ext uri="{FF2B5EF4-FFF2-40B4-BE49-F238E27FC236}">
                  <a16:creationId xmlns:a16="http://schemas.microsoft.com/office/drawing/2014/main" id="{0D32B6FD-67AF-E34C-AF0C-62E22C1EF8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614482">
        <w:rPr>
          <w:rFonts w:cstheme="minorHAnsi"/>
          <w:noProof/>
          <w:lang w:eastAsia="en-GB"/>
        </w:rPr>
        <mc:AlternateContent>
          <mc:Choice Requires="wps">
            <w:drawing>
              <wp:anchor distT="0" distB="0" distL="114300" distR="114300" simplePos="0" relativeHeight="251660288" behindDoc="0" locked="0" layoutInCell="1" allowOverlap="1" wp14:anchorId="36AF5B9D" wp14:editId="005A61CB">
                <wp:simplePos x="0" y="0"/>
                <wp:positionH relativeFrom="column">
                  <wp:posOffset>711200</wp:posOffset>
                </wp:positionH>
                <wp:positionV relativeFrom="paragraph">
                  <wp:posOffset>262044</wp:posOffset>
                </wp:positionV>
                <wp:extent cx="365760" cy="3505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5760" cy="350520"/>
                        </a:xfrm>
                        <a:prstGeom prst="rect">
                          <a:avLst/>
                        </a:prstGeom>
                        <a:noFill/>
                        <a:ln w="6350">
                          <a:noFill/>
                        </a:ln>
                      </wps:spPr>
                      <wps:txbx>
                        <w:txbxContent>
                          <w:p w14:paraId="5ED3BC96" w14:textId="77777777" w:rsidR="00596DE0" w:rsidRDefault="00596DE0" w:rsidP="00596DE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F5B9D" id="Text Box 2" o:spid="_x0000_s1028" type="#_x0000_t202" style="position:absolute;left:0;text-align:left;margin-left:56pt;margin-top:20.65pt;width:28.8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" filled="f" stroked="f" strokeweight=".5pt">
                <v:textbox>
                  <w:txbxContent>
                    <w:p w14:paraId="5ED3BC96" w14:textId="77777777" w:rsidR="00596DE0" w:rsidRDefault="00596DE0" w:rsidP="00596DE0">
                      <w:r>
                        <w:t>A</w:t>
                      </w:r>
                    </w:p>
                  </w:txbxContent>
                </v:textbox>
              </v:shape>
            </w:pict>
          </mc:Fallback>
        </mc:AlternateContent>
      </w:r>
      <w:r w:rsidRPr="00614482">
        <w:rPr>
          <w:rFonts w:cstheme="minorHAnsi"/>
          <w:noProof/>
          <w:lang w:eastAsia="en-GB"/>
        </w:rPr>
        <mc:AlternateContent>
          <mc:Choice Requires="wps">
            <w:drawing>
              <wp:anchor distT="0" distB="0" distL="114300" distR="114300" simplePos="0" relativeHeight="251659264" behindDoc="0" locked="0" layoutInCell="1" allowOverlap="1" wp14:anchorId="26664E5D" wp14:editId="3DD9004E">
                <wp:simplePos x="0" y="0"/>
                <wp:positionH relativeFrom="column">
                  <wp:posOffset>3890645</wp:posOffset>
                </wp:positionH>
                <wp:positionV relativeFrom="paragraph">
                  <wp:posOffset>214206</wp:posOffset>
                </wp:positionV>
                <wp:extent cx="365760" cy="35052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65760" cy="350520"/>
                        </a:xfrm>
                        <a:prstGeom prst="rect">
                          <a:avLst/>
                        </a:prstGeom>
                        <a:noFill/>
                        <a:ln w="6350">
                          <a:noFill/>
                        </a:ln>
                      </wps:spPr>
                      <wps:txbx>
                        <w:txbxContent>
                          <w:p w14:paraId="42F1164E" w14:textId="77777777" w:rsidR="00596DE0" w:rsidRDefault="00596DE0" w:rsidP="00596DE0">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4E5D" id="Text Box 33" o:spid="_x0000_s1029" type="#_x0000_t202" style="position:absolute;left:0;text-align:left;margin-left:306.35pt;margin-top:16.85pt;width:28.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" filled="f" stroked="f" strokeweight=".5pt">
                <v:textbox>
                  <w:txbxContent>
                    <w:p w14:paraId="42F1164E" w14:textId="77777777" w:rsidR="00596DE0" w:rsidRDefault="00596DE0" w:rsidP="00596DE0">
                      <w:r>
                        <w:t>B</w:t>
                      </w:r>
                    </w:p>
                  </w:txbxContent>
                </v:textbox>
              </v:shape>
            </w:pict>
          </mc:Fallback>
        </mc:AlternateContent>
      </w:r>
      <w:r w:rsidRPr="00614482">
        <w:rPr>
          <w:rFonts w:cstheme="minorHAnsi"/>
          <w:noProof/>
          <w:lang w:eastAsia="en-GB"/>
        </w:rPr>
        <mc:AlternateContent>
          <mc:Choice Requires="wps">
            <w:drawing>
              <wp:anchor distT="0" distB="0" distL="114300" distR="114300" simplePos="0" relativeHeight="251661312" behindDoc="0" locked="0" layoutInCell="1" allowOverlap="1" wp14:anchorId="48ED933E" wp14:editId="5D36825F">
                <wp:simplePos x="0" y="0"/>
                <wp:positionH relativeFrom="column">
                  <wp:posOffset>3592994</wp:posOffset>
                </wp:positionH>
                <wp:positionV relativeFrom="paragraph">
                  <wp:posOffset>190213</wp:posOffset>
                </wp:positionV>
                <wp:extent cx="365760" cy="350520"/>
                <wp:effectExtent l="0" t="0" r="0" b="4445"/>
                <wp:wrapNone/>
                <wp:docPr id="36" name="Text Box 32"/>
                <wp:cNvGraphicFramePr/>
                <a:graphic xmlns:a="http://schemas.openxmlformats.org/drawingml/2006/main">
                  <a:graphicData uri="http://schemas.microsoft.com/office/word/2010/wordprocessingShape">
                    <wps:wsp>
                      <wps:cNvSpPr txBox="1"/>
                      <wps:spPr>
                        <a:xfrm>
                          <a:off x="0" y="0"/>
                          <a:ext cx="365760" cy="350520"/>
                        </a:xfrm>
                        <a:prstGeom prst="rect">
                          <a:avLst/>
                        </a:prstGeom>
                        <a:noFill/>
                        <a:ln w="6350">
                          <a:noFill/>
                        </a:ln>
                      </wps:spPr>
                      <wps:txbx>
                        <w:txbxContent>
                          <w:p w14:paraId="0BCE915F" w14:textId="77777777" w:rsidR="00596DE0" w:rsidRDefault="00596DE0" w:rsidP="00596DE0">
                            <w:pPr>
                              <w:pStyle w:val="NormalWeb"/>
                            </w:pPr>
                            <w:r>
                              <w:rPr>
                                <w:rFonts w:asciiTheme="minorHAnsi" w:cstheme="minorBidi"/>
                                <w:sz w:val="22"/>
                                <w:szCs w:val="22"/>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D933E" id="_x0000_s1030" type="#_x0000_t202" style="position:absolute;left:0;text-align:left;margin-left:282.9pt;margin-top:15pt;width:28.8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" filled="f" stroked="f" strokeweight=".5pt">
                <v:textbox>
                  <w:txbxContent>
                    <w:p w14:paraId="0BCE915F" w14:textId="77777777" w:rsidR="00596DE0" w:rsidRDefault="00596DE0" w:rsidP="00596DE0">
                      <w:pPr>
                        <w:pStyle w:val="NormalWeb"/>
                      </w:pPr>
                      <w:r>
                        <w:rPr>
                          <w:rFonts w:asciiTheme="minorHAnsi" w:cstheme="minorBidi"/>
                          <w:sz w:val="22"/>
                          <w:szCs w:val="22"/>
                        </w:rPr>
                        <w:t>B</w:t>
                      </w:r>
                    </w:p>
                  </w:txbxContent>
                </v:textbox>
              </v:shape>
            </w:pict>
          </mc:Fallback>
        </mc:AlternateContent>
      </w:r>
      <w:r w:rsidRPr="00614482">
        <w:rPr>
          <w:rFonts w:cstheme="minorHAnsi"/>
          <w:noProof/>
          <w:lang w:eastAsia="en-GB"/>
        </w:rPr>
        <mc:AlternateContent>
          <mc:Choice Requires="wps">
            <w:drawing>
              <wp:anchor distT="0" distB="0" distL="114300" distR="114300" simplePos="0" relativeHeight="251663360" behindDoc="0" locked="0" layoutInCell="1" allowOverlap="1" wp14:anchorId="0F344FFB" wp14:editId="64ECFF03">
                <wp:simplePos x="0" y="0"/>
                <wp:positionH relativeFrom="column">
                  <wp:posOffset>731992</wp:posOffset>
                </wp:positionH>
                <wp:positionV relativeFrom="paragraph">
                  <wp:posOffset>263362</wp:posOffset>
                </wp:positionV>
                <wp:extent cx="365760" cy="350520"/>
                <wp:effectExtent l="0" t="0" r="0" b="4445"/>
                <wp:wrapNone/>
                <wp:docPr id="35" name="Text Box 32"/>
                <wp:cNvGraphicFramePr/>
                <a:graphic xmlns:a="http://schemas.openxmlformats.org/drawingml/2006/main">
                  <a:graphicData uri="http://schemas.microsoft.com/office/word/2010/wordprocessingShape">
                    <wps:wsp>
                      <wps:cNvSpPr txBox="1"/>
                      <wps:spPr>
                        <a:xfrm>
                          <a:off x="0" y="0"/>
                          <a:ext cx="365760" cy="350520"/>
                        </a:xfrm>
                        <a:prstGeom prst="rect">
                          <a:avLst/>
                        </a:prstGeom>
                        <a:noFill/>
                        <a:ln w="6350">
                          <a:noFill/>
                        </a:ln>
                      </wps:spPr>
                      <wps:txbx>
                        <w:txbxContent>
                          <w:p w14:paraId="68F1A4BC" w14:textId="77777777" w:rsidR="00596DE0" w:rsidRDefault="00596DE0" w:rsidP="00596DE0">
                            <w:pPr>
                              <w:pStyle w:val="NormalWeb"/>
                            </w:pPr>
                            <w:r>
                              <w:rPr>
                                <w:rFonts w:asciiTheme="minorHAnsi" w:cstheme="minorBidi"/>
                                <w:sz w:val="22"/>
                                <w:szCs w:val="22"/>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44FFB" id="_x0000_s1031" type="#_x0000_t202" style="position:absolute;left:0;text-align:left;margin-left:57.65pt;margin-top:20.75pt;width:28.8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" filled="f" stroked="f" strokeweight=".5pt">
                <v:textbox>
                  <w:txbxContent>
                    <w:p w14:paraId="68F1A4BC" w14:textId="77777777" w:rsidR="00596DE0" w:rsidRDefault="00596DE0" w:rsidP="00596DE0">
                      <w:pPr>
                        <w:pStyle w:val="NormalWeb"/>
                      </w:pPr>
                      <w:r>
                        <w:rPr>
                          <w:rFonts w:asciiTheme="minorHAnsi" w:cstheme="minorBidi"/>
                          <w:sz w:val="22"/>
                          <w:szCs w:val="22"/>
                        </w:rPr>
                        <w:t>A</w:t>
                      </w:r>
                    </w:p>
                  </w:txbxContent>
                </v:textbox>
              </v:shape>
            </w:pict>
          </mc:Fallback>
        </mc:AlternateContent>
      </w:r>
    </w:p>
    <w:p w14:paraId="03D79769" w14:textId="77777777" w:rsidR="00596DE0" w:rsidRPr="00596DE0" w:rsidRDefault="00596DE0" w:rsidP="00596DE0">
      <w:pPr>
        <w:ind w:firstLine="0"/>
        <w:rPr>
          <w:rFonts w:cstheme="minorHAnsi"/>
          <w:color w:val="000000" w:themeColor="text1"/>
          <w:szCs w:val="22"/>
        </w:rPr>
      </w:pPr>
      <w:r w:rsidRPr="00596DE0">
        <w:rPr>
          <w:rFonts w:cstheme="minorHAnsi"/>
          <w:color w:val="000000" w:themeColor="text1"/>
          <w:szCs w:val="22"/>
        </w:rPr>
        <w:t xml:space="preserve">Figure </w:t>
      </w:r>
      <w:r w:rsidRPr="00596DE0">
        <w:rPr>
          <w:rFonts w:cstheme="minorHAnsi"/>
          <w:color w:val="000000" w:themeColor="text1"/>
          <w:szCs w:val="22"/>
        </w:rPr>
        <w:fldChar w:fldCharType="begin"/>
      </w:r>
      <w:r w:rsidRPr="00596DE0">
        <w:rPr>
          <w:rFonts w:cstheme="minorHAnsi"/>
          <w:color w:val="000000" w:themeColor="text1"/>
          <w:szCs w:val="22"/>
        </w:rPr>
        <w:instrText xml:space="preserve"> SEQ Figure \* ARABIC </w:instrText>
      </w:r>
      <w:r w:rsidRPr="00596DE0">
        <w:rPr>
          <w:rFonts w:cstheme="minorHAnsi"/>
          <w:color w:val="000000" w:themeColor="text1"/>
          <w:szCs w:val="22"/>
        </w:rPr>
        <w:fldChar w:fldCharType="separate"/>
      </w:r>
      <w:r w:rsidRPr="00596DE0">
        <w:rPr>
          <w:rFonts w:cstheme="minorHAnsi"/>
          <w:color w:val="000000" w:themeColor="text1"/>
          <w:szCs w:val="22"/>
        </w:rPr>
        <w:t>2</w:t>
      </w:r>
      <w:r w:rsidRPr="00596DE0">
        <w:rPr>
          <w:rFonts w:cstheme="minorHAnsi"/>
          <w:color w:val="000000" w:themeColor="text1"/>
          <w:szCs w:val="22"/>
        </w:rPr>
        <w:fldChar w:fldCharType="end"/>
      </w:r>
      <w:r w:rsidRPr="00596DE0">
        <w:rPr>
          <w:rFonts w:cstheme="minorHAnsi"/>
          <w:color w:val="000000" w:themeColor="text1"/>
          <w:szCs w:val="22"/>
        </w:rPr>
        <w:t xml:space="preserve">. Point estimates and precision (95% CIs) for MET-min/week in each PA intensity (a) and for total PA (b) within the mixed model. </w:t>
      </w:r>
    </w:p>
    <w:p w14:paraId="00ADDD20" w14:textId="77777777" w:rsidR="004912D3" w:rsidRDefault="004912D3" w:rsidP="004912D3">
      <w:pPr>
        <w:ind w:firstLine="0"/>
        <w:rPr>
          <w:rFonts w:cstheme="minorHAnsi"/>
          <w:color w:val="000000" w:themeColor="text1"/>
          <w:szCs w:val="22"/>
        </w:rPr>
      </w:pPr>
    </w:p>
    <w:p w14:paraId="44701C30" w14:textId="77777777" w:rsidR="007327BC" w:rsidRPr="005C2362" w:rsidRDefault="007327BC" w:rsidP="007327BC">
      <w:pPr>
        <w:rPr>
          <w:rFonts w:cstheme="minorHAnsi"/>
          <w:color w:val="000000" w:themeColor="text1"/>
          <w:szCs w:val="22"/>
        </w:rPr>
      </w:pPr>
      <w:r>
        <w:rPr>
          <w:rFonts w:cstheme="minorHAnsi"/>
          <w:color w:val="000000" w:themeColor="text1"/>
          <w:szCs w:val="22"/>
        </w:rPr>
        <w:t>When examining</w:t>
      </w:r>
      <w:r w:rsidRPr="005C2362">
        <w:rPr>
          <w:rFonts w:cstheme="minorHAnsi"/>
          <w:color w:val="000000" w:themeColor="text1"/>
          <w:szCs w:val="22"/>
        </w:rPr>
        <w:t xml:space="preserve"> change</w:t>
      </w:r>
      <w:r>
        <w:rPr>
          <w:rFonts w:cstheme="minorHAnsi"/>
          <w:color w:val="000000" w:themeColor="text1"/>
          <w:szCs w:val="22"/>
        </w:rPr>
        <w:t xml:space="preserve"> in PA</w:t>
      </w:r>
      <w:r w:rsidRPr="005C2362">
        <w:rPr>
          <w:rFonts w:cstheme="minorHAnsi"/>
          <w:color w:val="000000" w:themeColor="text1"/>
          <w:szCs w:val="22"/>
        </w:rPr>
        <w:t xml:space="preserve"> between time points, </w:t>
      </w:r>
      <w:r>
        <w:rPr>
          <w:rFonts w:cstheme="minorHAnsi"/>
          <w:color w:val="000000" w:themeColor="text1"/>
          <w:szCs w:val="22"/>
        </w:rPr>
        <w:t>e</w:t>
      </w:r>
      <w:r w:rsidRPr="005C2362">
        <w:rPr>
          <w:rFonts w:cstheme="minorHAnsi"/>
          <w:color w:val="000000" w:themeColor="text1"/>
          <w:szCs w:val="22"/>
        </w:rPr>
        <w:t>ach PA intensity and total P</w:t>
      </w:r>
      <w:r>
        <w:rPr>
          <w:rFonts w:cstheme="minorHAnsi"/>
          <w:color w:val="000000" w:themeColor="text1"/>
          <w:szCs w:val="22"/>
        </w:rPr>
        <w:t>A</w:t>
      </w:r>
      <w:r w:rsidRPr="005C2362">
        <w:rPr>
          <w:rFonts w:cstheme="minorHAnsi"/>
          <w:color w:val="000000" w:themeColor="text1"/>
          <w:szCs w:val="22"/>
        </w:rPr>
        <w:t xml:space="preserve"> improved between baseline and 12-weeks, with continued improvement between 12-weeks and six-months for vigorous and moderate intensity PA and total PA, but not walking (</w:t>
      </w:r>
      <w:r>
        <w:rPr>
          <w:rFonts w:cstheme="minorHAnsi"/>
          <w:color w:val="000000" w:themeColor="text1"/>
          <w:szCs w:val="22"/>
        </w:rPr>
        <w:t>Table 2</w:t>
      </w:r>
      <w:r w:rsidRPr="005C2362">
        <w:rPr>
          <w:rFonts w:cstheme="minorHAnsi"/>
          <w:color w:val="000000" w:themeColor="text1"/>
          <w:szCs w:val="22"/>
        </w:rPr>
        <w:t xml:space="preserve">). </w:t>
      </w:r>
      <w:r>
        <w:rPr>
          <w:rFonts w:cstheme="minorHAnsi"/>
          <w:color w:val="000000" w:themeColor="text1"/>
          <w:szCs w:val="22"/>
        </w:rPr>
        <w:t>Continued improvements between</w:t>
      </w:r>
      <w:r w:rsidRPr="005C2362">
        <w:rPr>
          <w:rFonts w:cstheme="minorHAnsi"/>
          <w:color w:val="000000" w:themeColor="text1"/>
          <w:szCs w:val="22"/>
        </w:rPr>
        <w:t xml:space="preserve"> six-months and 12-months for any PA intensity or total PA (</w:t>
      </w:r>
      <w:r>
        <w:rPr>
          <w:rFonts w:cstheme="minorHAnsi"/>
          <w:color w:val="000000" w:themeColor="text1"/>
          <w:szCs w:val="22"/>
        </w:rPr>
        <w:t>Table 2</w:t>
      </w:r>
      <w:r w:rsidRPr="005C2362">
        <w:rPr>
          <w:rFonts w:cstheme="minorHAnsi"/>
          <w:color w:val="000000" w:themeColor="text1"/>
          <w:szCs w:val="22"/>
        </w:rPr>
        <w:t>)</w:t>
      </w:r>
      <w:r>
        <w:rPr>
          <w:rFonts w:cstheme="minorHAnsi"/>
          <w:color w:val="000000" w:themeColor="text1"/>
          <w:szCs w:val="22"/>
        </w:rPr>
        <w:t xml:space="preserve"> were less evident</w:t>
      </w:r>
      <w:r w:rsidRPr="005C2362">
        <w:rPr>
          <w:rFonts w:cstheme="minorHAnsi"/>
          <w:color w:val="000000" w:themeColor="text1"/>
          <w:szCs w:val="22"/>
        </w:rPr>
        <w:t>.</w:t>
      </w:r>
      <w:r>
        <w:rPr>
          <w:rFonts w:cstheme="minorHAnsi"/>
          <w:color w:val="000000" w:themeColor="text1"/>
          <w:szCs w:val="22"/>
        </w:rPr>
        <w:t xml:space="preserve"> </w:t>
      </w:r>
      <w:r w:rsidRPr="005C2362">
        <w:rPr>
          <w:rFonts w:cstheme="minorHAnsi"/>
          <w:color w:val="000000" w:themeColor="text1"/>
          <w:szCs w:val="22"/>
        </w:rPr>
        <w:t>Comparing change from baseline to each follow up time point revealed improvements in PA across all intensities at each time point (</w:t>
      </w:r>
      <w:r>
        <w:rPr>
          <w:rFonts w:cstheme="minorHAnsi"/>
          <w:color w:val="000000" w:themeColor="text1"/>
          <w:szCs w:val="22"/>
        </w:rPr>
        <w:t>Table 2</w:t>
      </w:r>
      <w:r w:rsidRPr="005C2362">
        <w:rPr>
          <w:rFonts w:cstheme="minorHAnsi"/>
          <w:color w:val="000000" w:themeColor="text1"/>
          <w:szCs w:val="22"/>
        </w:rPr>
        <w:t xml:space="preserve">). </w:t>
      </w:r>
    </w:p>
    <w:p w14:paraId="7ED7CAE2" w14:textId="0DB9C10D" w:rsidR="00596DE0" w:rsidRDefault="00596DE0" w:rsidP="00596DE0">
      <w:pPr>
        <w:ind w:firstLine="0"/>
        <w:rPr>
          <w:rFonts w:cstheme="minorHAnsi"/>
          <w:szCs w:val="22"/>
          <w:lang w:val="en"/>
        </w:rPr>
      </w:pPr>
      <w:bookmarkStart w:id="38" w:name="_Toc533411107"/>
      <w:bookmarkStart w:id="39" w:name="_Toc9064000"/>
      <w:bookmarkStart w:id="40" w:name="_Toc10810865"/>
      <w:bookmarkStart w:id="41" w:name="_Toc11743561"/>
      <w:r w:rsidRPr="00596DE0">
        <w:rPr>
          <w:rFonts w:cstheme="minorHAnsi"/>
          <w:szCs w:val="22"/>
          <w:lang w:val="en"/>
        </w:rPr>
        <w:lastRenderedPageBreak/>
        <w:t>Table 2. Point estimates and 95% precision (95% CIs) change in PA (MET-min/week) from baseline to 12-weeks, 12-weeks to six-months, six-months to 12-months, and from baseline to six-months and 12-months.</w:t>
      </w:r>
    </w:p>
    <w:tbl>
      <w:tblPr>
        <w:tblW w:w="5000" w:type="pct"/>
        <w:tblLook w:val="04A0" w:firstRow="1" w:lastRow="0" w:firstColumn="1" w:lastColumn="0" w:noHBand="0" w:noVBand="1"/>
      </w:tblPr>
      <w:tblGrid>
        <w:gridCol w:w="2953"/>
        <w:gridCol w:w="1625"/>
        <w:gridCol w:w="1903"/>
        <w:gridCol w:w="1711"/>
        <w:gridCol w:w="834"/>
      </w:tblGrid>
      <w:tr w:rsidR="00596DE0" w:rsidRPr="00596DE0" w14:paraId="4FBA9A36" w14:textId="77777777" w:rsidTr="00596DE0">
        <w:trPr>
          <w:trHeight w:val="288"/>
        </w:trPr>
        <w:tc>
          <w:tcPr>
            <w:tcW w:w="1636" w:type="pct"/>
            <w:tcBorders>
              <w:top w:val="single" w:sz="18" w:space="0" w:color="auto"/>
              <w:bottom w:val="single" w:sz="4" w:space="0" w:color="auto"/>
            </w:tcBorders>
            <w:noWrap/>
            <w:hideMark/>
          </w:tcPr>
          <w:p w14:paraId="7A98BA33"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 xml:space="preserve">Change between </w:t>
            </w:r>
          </w:p>
          <w:p w14:paraId="502C3A07"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time points</w:t>
            </w:r>
          </w:p>
        </w:tc>
        <w:tc>
          <w:tcPr>
            <w:tcW w:w="900" w:type="pct"/>
            <w:tcBorders>
              <w:top w:val="single" w:sz="18" w:space="0" w:color="auto"/>
              <w:bottom w:val="single" w:sz="4" w:space="0" w:color="auto"/>
            </w:tcBorders>
            <w:noWrap/>
            <w:hideMark/>
          </w:tcPr>
          <w:p w14:paraId="4BBAEFFD"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 xml:space="preserve">PA intensity </w:t>
            </w:r>
          </w:p>
        </w:tc>
        <w:tc>
          <w:tcPr>
            <w:tcW w:w="1054" w:type="pct"/>
            <w:tcBorders>
              <w:top w:val="single" w:sz="18" w:space="0" w:color="auto"/>
              <w:bottom w:val="single" w:sz="4" w:space="0" w:color="auto"/>
            </w:tcBorders>
            <w:noWrap/>
            <w:hideMark/>
          </w:tcPr>
          <w:p w14:paraId="5D95A7C2"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 xml:space="preserve">Mean change </w:t>
            </w:r>
          </w:p>
          <w:p w14:paraId="51519810"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(MET-min/week)</w:t>
            </w:r>
          </w:p>
        </w:tc>
        <w:tc>
          <w:tcPr>
            <w:tcW w:w="1410" w:type="pct"/>
            <w:gridSpan w:val="2"/>
            <w:tcBorders>
              <w:top w:val="single" w:sz="18" w:space="0" w:color="auto"/>
              <w:bottom w:val="single" w:sz="4" w:space="0" w:color="auto"/>
            </w:tcBorders>
            <w:noWrap/>
            <w:hideMark/>
          </w:tcPr>
          <w:p w14:paraId="42438ECE"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95% CI</w:t>
            </w:r>
          </w:p>
          <w:p w14:paraId="34CA4B61"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(MET-min/week)</w:t>
            </w:r>
          </w:p>
        </w:tc>
      </w:tr>
      <w:tr w:rsidR="00596DE0" w:rsidRPr="00596DE0" w14:paraId="419E4BFB" w14:textId="77777777" w:rsidTr="00596DE0">
        <w:trPr>
          <w:trHeight w:val="288"/>
        </w:trPr>
        <w:tc>
          <w:tcPr>
            <w:tcW w:w="1636" w:type="pct"/>
            <w:tcBorders>
              <w:top w:val="single" w:sz="4" w:space="0" w:color="auto"/>
            </w:tcBorders>
            <w:noWrap/>
            <w:hideMark/>
          </w:tcPr>
          <w:p w14:paraId="44BAD884"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Baseline to 12-weeks</w:t>
            </w:r>
          </w:p>
        </w:tc>
        <w:tc>
          <w:tcPr>
            <w:tcW w:w="900" w:type="pct"/>
            <w:tcBorders>
              <w:top w:val="single" w:sz="4" w:space="0" w:color="auto"/>
            </w:tcBorders>
            <w:noWrap/>
            <w:hideMark/>
          </w:tcPr>
          <w:p w14:paraId="4F11240F"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 xml:space="preserve">Vigorous </w:t>
            </w:r>
          </w:p>
        </w:tc>
        <w:tc>
          <w:tcPr>
            <w:tcW w:w="1054" w:type="pct"/>
            <w:tcBorders>
              <w:top w:val="single" w:sz="4" w:space="0" w:color="auto"/>
            </w:tcBorders>
            <w:vAlign w:val="bottom"/>
          </w:tcPr>
          <w:p w14:paraId="5FA120B3"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58</w:t>
            </w:r>
          </w:p>
        </w:tc>
        <w:tc>
          <w:tcPr>
            <w:tcW w:w="948" w:type="pct"/>
            <w:tcBorders>
              <w:top w:val="single" w:sz="4" w:space="0" w:color="auto"/>
            </w:tcBorders>
          </w:tcPr>
          <w:p w14:paraId="43705748"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10</w:t>
            </w:r>
          </w:p>
        </w:tc>
        <w:tc>
          <w:tcPr>
            <w:tcW w:w="462" w:type="pct"/>
            <w:tcBorders>
              <w:top w:val="single" w:sz="4" w:space="0" w:color="auto"/>
            </w:tcBorders>
          </w:tcPr>
          <w:p w14:paraId="47D14058"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106</w:t>
            </w:r>
          </w:p>
        </w:tc>
      </w:tr>
      <w:tr w:rsidR="00596DE0" w:rsidRPr="00596DE0" w14:paraId="74BDD258" w14:textId="77777777" w:rsidTr="00596DE0">
        <w:trPr>
          <w:trHeight w:val="288"/>
        </w:trPr>
        <w:tc>
          <w:tcPr>
            <w:tcW w:w="1636" w:type="pct"/>
            <w:noWrap/>
            <w:hideMark/>
          </w:tcPr>
          <w:p w14:paraId="70D5B81E"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n=1,239</w:t>
            </w:r>
          </w:p>
        </w:tc>
        <w:tc>
          <w:tcPr>
            <w:tcW w:w="900" w:type="pct"/>
            <w:noWrap/>
            <w:hideMark/>
          </w:tcPr>
          <w:p w14:paraId="5205523B"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Moderate</w:t>
            </w:r>
          </w:p>
        </w:tc>
        <w:tc>
          <w:tcPr>
            <w:tcW w:w="1054" w:type="pct"/>
          </w:tcPr>
          <w:p w14:paraId="31307AAD"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206</w:t>
            </w:r>
          </w:p>
        </w:tc>
        <w:tc>
          <w:tcPr>
            <w:tcW w:w="948" w:type="pct"/>
          </w:tcPr>
          <w:p w14:paraId="2BDEFF23"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129</w:t>
            </w:r>
          </w:p>
        </w:tc>
        <w:tc>
          <w:tcPr>
            <w:tcW w:w="462" w:type="pct"/>
          </w:tcPr>
          <w:p w14:paraId="24EEB5B6"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283</w:t>
            </w:r>
          </w:p>
        </w:tc>
      </w:tr>
      <w:tr w:rsidR="00596DE0" w:rsidRPr="00596DE0" w14:paraId="3A40896C" w14:textId="77777777" w:rsidTr="00596DE0">
        <w:trPr>
          <w:trHeight w:val="288"/>
        </w:trPr>
        <w:tc>
          <w:tcPr>
            <w:tcW w:w="1636" w:type="pct"/>
            <w:noWrap/>
            <w:hideMark/>
          </w:tcPr>
          <w:p w14:paraId="313B61E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noWrap/>
            <w:hideMark/>
          </w:tcPr>
          <w:p w14:paraId="4E2765A2"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Walking</w:t>
            </w:r>
          </w:p>
        </w:tc>
        <w:tc>
          <w:tcPr>
            <w:tcW w:w="1054" w:type="pct"/>
          </w:tcPr>
          <w:p w14:paraId="5872D0B7"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221</w:t>
            </w:r>
          </w:p>
        </w:tc>
        <w:tc>
          <w:tcPr>
            <w:tcW w:w="948" w:type="pct"/>
          </w:tcPr>
          <w:p w14:paraId="47BDE6A7"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164</w:t>
            </w:r>
          </w:p>
        </w:tc>
        <w:tc>
          <w:tcPr>
            <w:tcW w:w="462" w:type="pct"/>
          </w:tcPr>
          <w:p w14:paraId="5B467D44"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278</w:t>
            </w:r>
          </w:p>
        </w:tc>
      </w:tr>
      <w:tr w:rsidR="00596DE0" w:rsidRPr="00596DE0" w14:paraId="68E16E12" w14:textId="77777777" w:rsidTr="00596DE0">
        <w:trPr>
          <w:trHeight w:val="288"/>
        </w:trPr>
        <w:tc>
          <w:tcPr>
            <w:tcW w:w="1636" w:type="pct"/>
            <w:noWrap/>
            <w:hideMark/>
          </w:tcPr>
          <w:p w14:paraId="58E4C767"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noWrap/>
            <w:hideMark/>
          </w:tcPr>
          <w:p w14:paraId="5BC2AC15"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Total</w:t>
            </w:r>
          </w:p>
        </w:tc>
        <w:tc>
          <w:tcPr>
            <w:tcW w:w="1054" w:type="pct"/>
          </w:tcPr>
          <w:p w14:paraId="56509086"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486</w:t>
            </w:r>
          </w:p>
        </w:tc>
        <w:tc>
          <w:tcPr>
            <w:tcW w:w="948" w:type="pct"/>
          </w:tcPr>
          <w:p w14:paraId="6BC537EC"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378</w:t>
            </w:r>
          </w:p>
        </w:tc>
        <w:tc>
          <w:tcPr>
            <w:tcW w:w="462" w:type="pct"/>
          </w:tcPr>
          <w:p w14:paraId="07FF515F"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595</w:t>
            </w:r>
          </w:p>
        </w:tc>
      </w:tr>
      <w:tr w:rsidR="00596DE0" w:rsidRPr="00596DE0" w14:paraId="0F4ED02C" w14:textId="77777777" w:rsidTr="00596DE0">
        <w:trPr>
          <w:trHeight w:val="288"/>
        </w:trPr>
        <w:tc>
          <w:tcPr>
            <w:tcW w:w="1636" w:type="pct"/>
            <w:noWrap/>
          </w:tcPr>
          <w:p w14:paraId="2B488A19"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p>
        </w:tc>
        <w:tc>
          <w:tcPr>
            <w:tcW w:w="900" w:type="pct"/>
            <w:noWrap/>
          </w:tcPr>
          <w:p w14:paraId="18E6A798"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p>
        </w:tc>
        <w:tc>
          <w:tcPr>
            <w:tcW w:w="1054" w:type="pct"/>
            <w:vAlign w:val="bottom"/>
          </w:tcPr>
          <w:p w14:paraId="63B822C5"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p>
        </w:tc>
        <w:tc>
          <w:tcPr>
            <w:tcW w:w="948" w:type="pct"/>
          </w:tcPr>
          <w:p w14:paraId="2A1AD462"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p>
        </w:tc>
        <w:tc>
          <w:tcPr>
            <w:tcW w:w="462" w:type="pct"/>
          </w:tcPr>
          <w:p w14:paraId="62526DE5"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p>
        </w:tc>
      </w:tr>
      <w:tr w:rsidR="00596DE0" w:rsidRPr="00596DE0" w14:paraId="4514460D" w14:textId="77777777" w:rsidTr="00596DE0">
        <w:trPr>
          <w:trHeight w:val="288"/>
        </w:trPr>
        <w:tc>
          <w:tcPr>
            <w:tcW w:w="1636" w:type="pct"/>
            <w:noWrap/>
            <w:vAlign w:val="bottom"/>
          </w:tcPr>
          <w:p w14:paraId="5D94E3A0"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color w:val="000000"/>
                <w:kern w:val="0"/>
                <w:sz w:val="22"/>
                <w:szCs w:val="22"/>
                <w:lang w:val="en" w:eastAsia="zh-CN" w:bidi="hi-IN"/>
              </w:rPr>
              <w:t>Baseline to six-months</w:t>
            </w:r>
          </w:p>
        </w:tc>
        <w:tc>
          <w:tcPr>
            <w:tcW w:w="900" w:type="pct"/>
            <w:noWrap/>
            <w:vAlign w:val="bottom"/>
          </w:tcPr>
          <w:p w14:paraId="33ED6172"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 xml:space="preserve">Vigorous </w:t>
            </w:r>
          </w:p>
        </w:tc>
        <w:tc>
          <w:tcPr>
            <w:tcW w:w="1054" w:type="pct"/>
          </w:tcPr>
          <w:p w14:paraId="34C0109B"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175</w:t>
            </w:r>
          </w:p>
        </w:tc>
        <w:tc>
          <w:tcPr>
            <w:tcW w:w="948" w:type="pct"/>
          </w:tcPr>
          <w:p w14:paraId="4749DB02"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122</w:t>
            </w:r>
          </w:p>
        </w:tc>
        <w:tc>
          <w:tcPr>
            <w:tcW w:w="462" w:type="pct"/>
          </w:tcPr>
          <w:p w14:paraId="7763A740"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227</w:t>
            </w:r>
          </w:p>
        </w:tc>
      </w:tr>
      <w:tr w:rsidR="00596DE0" w:rsidRPr="00596DE0" w14:paraId="335A0FE5" w14:textId="77777777" w:rsidTr="00596DE0">
        <w:trPr>
          <w:trHeight w:val="288"/>
        </w:trPr>
        <w:tc>
          <w:tcPr>
            <w:tcW w:w="1636" w:type="pct"/>
            <w:noWrap/>
            <w:vAlign w:val="bottom"/>
          </w:tcPr>
          <w:p w14:paraId="35D027AE"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color w:val="000000"/>
                <w:kern w:val="0"/>
                <w:sz w:val="22"/>
                <w:szCs w:val="22"/>
                <w:lang w:val="en" w:eastAsia="zh-CN" w:bidi="hi-IN"/>
              </w:rPr>
              <w:t>n=959</w:t>
            </w:r>
          </w:p>
        </w:tc>
        <w:tc>
          <w:tcPr>
            <w:tcW w:w="900" w:type="pct"/>
            <w:noWrap/>
            <w:vAlign w:val="bottom"/>
          </w:tcPr>
          <w:p w14:paraId="0D8F1894"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Moderate</w:t>
            </w:r>
          </w:p>
        </w:tc>
        <w:tc>
          <w:tcPr>
            <w:tcW w:w="1054" w:type="pct"/>
          </w:tcPr>
          <w:p w14:paraId="45AE9B7D"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613</w:t>
            </w:r>
          </w:p>
        </w:tc>
        <w:tc>
          <w:tcPr>
            <w:tcW w:w="948" w:type="pct"/>
          </w:tcPr>
          <w:p w14:paraId="568FED50"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528</w:t>
            </w:r>
          </w:p>
        </w:tc>
        <w:tc>
          <w:tcPr>
            <w:tcW w:w="462" w:type="pct"/>
          </w:tcPr>
          <w:p w14:paraId="6A900D45"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698</w:t>
            </w:r>
          </w:p>
        </w:tc>
      </w:tr>
      <w:tr w:rsidR="00596DE0" w:rsidRPr="00596DE0" w14:paraId="538E581A" w14:textId="77777777" w:rsidTr="00596DE0">
        <w:trPr>
          <w:trHeight w:val="288"/>
        </w:trPr>
        <w:tc>
          <w:tcPr>
            <w:tcW w:w="1636" w:type="pct"/>
            <w:noWrap/>
            <w:vAlign w:val="bottom"/>
          </w:tcPr>
          <w:p w14:paraId="21209963"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noWrap/>
            <w:vAlign w:val="bottom"/>
          </w:tcPr>
          <w:p w14:paraId="7AA93298"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Walk</w:t>
            </w:r>
          </w:p>
        </w:tc>
        <w:tc>
          <w:tcPr>
            <w:tcW w:w="1054" w:type="pct"/>
          </w:tcPr>
          <w:p w14:paraId="4806E3EF"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226</w:t>
            </w:r>
          </w:p>
        </w:tc>
        <w:tc>
          <w:tcPr>
            <w:tcW w:w="948" w:type="pct"/>
          </w:tcPr>
          <w:p w14:paraId="4B632542"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163</w:t>
            </w:r>
          </w:p>
        </w:tc>
        <w:tc>
          <w:tcPr>
            <w:tcW w:w="462" w:type="pct"/>
          </w:tcPr>
          <w:p w14:paraId="35994239"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289</w:t>
            </w:r>
          </w:p>
        </w:tc>
      </w:tr>
      <w:tr w:rsidR="00596DE0" w:rsidRPr="00596DE0" w14:paraId="574F76A2" w14:textId="77777777" w:rsidTr="00596DE0">
        <w:trPr>
          <w:trHeight w:val="288"/>
        </w:trPr>
        <w:tc>
          <w:tcPr>
            <w:tcW w:w="1636" w:type="pct"/>
            <w:noWrap/>
            <w:vAlign w:val="bottom"/>
          </w:tcPr>
          <w:p w14:paraId="16D6BDA8"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noWrap/>
            <w:vAlign w:val="bottom"/>
          </w:tcPr>
          <w:p w14:paraId="47369233"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Total</w:t>
            </w:r>
          </w:p>
        </w:tc>
        <w:tc>
          <w:tcPr>
            <w:tcW w:w="1054" w:type="pct"/>
          </w:tcPr>
          <w:p w14:paraId="139382E6"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1,011</w:t>
            </w:r>
          </w:p>
        </w:tc>
        <w:tc>
          <w:tcPr>
            <w:tcW w:w="948" w:type="pct"/>
          </w:tcPr>
          <w:p w14:paraId="1D117943"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891</w:t>
            </w:r>
          </w:p>
        </w:tc>
        <w:tc>
          <w:tcPr>
            <w:tcW w:w="462" w:type="pct"/>
          </w:tcPr>
          <w:p w14:paraId="4265D2A9"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1130</w:t>
            </w:r>
          </w:p>
        </w:tc>
      </w:tr>
      <w:tr w:rsidR="00596DE0" w:rsidRPr="00596DE0" w14:paraId="2CFC6BDF" w14:textId="77777777" w:rsidTr="00596DE0">
        <w:trPr>
          <w:trHeight w:val="288"/>
        </w:trPr>
        <w:tc>
          <w:tcPr>
            <w:tcW w:w="1636" w:type="pct"/>
            <w:noWrap/>
          </w:tcPr>
          <w:p w14:paraId="1E870B81"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noWrap/>
          </w:tcPr>
          <w:p w14:paraId="3DD127DC"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p>
        </w:tc>
        <w:tc>
          <w:tcPr>
            <w:tcW w:w="1054" w:type="pct"/>
            <w:noWrap/>
          </w:tcPr>
          <w:p w14:paraId="1BF2EE27"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p>
        </w:tc>
        <w:tc>
          <w:tcPr>
            <w:tcW w:w="948" w:type="pct"/>
            <w:noWrap/>
          </w:tcPr>
          <w:p w14:paraId="51A70FBB"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p>
        </w:tc>
        <w:tc>
          <w:tcPr>
            <w:tcW w:w="462" w:type="pct"/>
            <w:noWrap/>
          </w:tcPr>
          <w:p w14:paraId="1113504E"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p>
        </w:tc>
      </w:tr>
      <w:tr w:rsidR="00596DE0" w:rsidRPr="00596DE0" w14:paraId="230BC730" w14:textId="77777777" w:rsidTr="00596DE0">
        <w:trPr>
          <w:trHeight w:val="288"/>
        </w:trPr>
        <w:tc>
          <w:tcPr>
            <w:tcW w:w="1636" w:type="pct"/>
            <w:noWrap/>
            <w:vAlign w:val="bottom"/>
          </w:tcPr>
          <w:p w14:paraId="6AC311F1"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color w:val="000000"/>
                <w:kern w:val="0"/>
                <w:sz w:val="22"/>
                <w:szCs w:val="22"/>
                <w:lang w:val="en" w:eastAsia="zh-CN" w:bidi="hi-IN"/>
              </w:rPr>
              <w:t xml:space="preserve">Baseline to 12-months </w:t>
            </w:r>
          </w:p>
        </w:tc>
        <w:tc>
          <w:tcPr>
            <w:tcW w:w="900" w:type="pct"/>
            <w:noWrap/>
            <w:vAlign w:val="bottom"/>
          </w:tcPr>
          <w:p w14:paraId="589432C6"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 xml:space="preserve">Vigorous </w:t>
            </w:r>
          </w:p>
        </w:tc>
        <w:tc>
          <w:tcPr>
            <w:tcW w:w="1054" w:type="pct"/>
          </w:tcPr>
          <w:p w14:paraId="486CC92B"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115</w:t>
            </w:r>
          </w:p>
        </w:tc>
        <w:tc>
          <w:tcPr>
            <w:tcW w:w="948" w:type="pct"/>
          </w:tcPr>
          <w:p w14:paraId="106E5E66"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57</w:t>
            </w:r>
          </w:p>
        </w:tc>
        <w:tc>
          <w:tcPr>
            <w:tcW w:w="462" w:type="pct"/>
          </w:tcPr>
          <w:p w14:paraId="7528387B"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172</w:t>
            </w:r>
          </w:p>
        </w:tc>
      </w:tr>
      <w:tr w:rsidR="00596DE0" w:rsidRPr="00596DE0" w14:paraId="163A27F1" w14:textId="77777777" w:rsidTr="00596DE0">
        <w:trPr>
          <w:trHeight w:val="288"/>
        </w:trPr>
        <w:tc>
          <w:tcPr>
            <w:tcW w:w="1636" w:type="pct"/>
            <w:noWrap/>
            <w:vAlign w:val="bottom"/>
          </w:tcPr>
          <w:p w14:paraId="15E543B2"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color w:val="000000"/>
                <w:kern w:val="0"/>
                <w:sz w:val="22"/>
                <w:szCs w:val="22"/>
                <w:lang w:val="en" w:eastAsia="zh-CN" w:bidi="hi-IN"/>
              </w:rPr>
              <w:t>n=764</w:t>
            </w:r>
          </w:p>
        </w:tc>
        <w:tc>
          <w:tcPr>
            <w:tcW w:w="900" w:type="pct"/>
            <w:noWrap/>
            <w:vAlign w:val="bottom"/>
          </w:tcPr>
          <w:p w14:paraId="1762D38A"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Moderate</w:t>
            </w:r>
          </w:p>
        </w:tc>
        <w:tc>
          <w:tcPr>
            <w:tcW w:w="1054" w:type="pct"/>
          </w:tcPr>
          <w:p w14:paraId="455A20BC"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672</w:t>
            </w:r>
          </w:p>
        </w:tc>
        <w:tc>
          <w:tcPr>
            <w:tcW w:w="948" w:type="pct"/>
          </w:tcPr>
          <w:p w14:paraId="2DA6B0B4"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578</w:t>
            </w:r>
          </w:p>
        </w:tc>
        <w:tc>
          <w:tcPr>
            <w:tcW w:w="462" w:type="pct"/>
          </w:tcPr>
          <w:p w14:paraId="6ED5AC26"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765</w:t>
            </w:r>
          </w:p>
        </w:tc>
      </w:tr>
      <w:tr w:rsidR="00596DE0" w:rsidRPr="00596DE0" w14:paraId="3B28DFBE" w14:textId="77777777" w:rsidTr="00596DE0">
        <w:trPr>
          <w:trHeight w:val="288"/>
        </w:trPr>
        <w:tc>
          <w:tcPr>
            <w:tcW w:w="1636" w:type="pct"/>
            <w:noWrap/>
            <w:vAlign w:val="bottom"/>
          </w:tcPr>
          <w:p w14:paraId="501AFF06"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noWrap/>
            <w:vAlign w:val="bottom"/>
          </w:tcPr>
          <w:p w14:paraId="36B6650B"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Walk</w:t>
            </w:r>
          </w:p>
        </w:tc>
        <w:tc>
          <w:tcPr>
            <w:tcW w:w="1054" w:type="pct"/>
          </w:tcPr>
          <w:p w14:paraId="0E4F2500"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195</w:t>
            </w:r>
          </w:p>
        </w:tc>
        <w:tc>
          <w:tcPr>
            <w:tcW w:w="948" w:type="pct"/>
          </w:tcPr>
          <w:p w14:paraId="0D4B27DA"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126</w:t>
            </w:r>
          </w:p>
        </w:tc>
        <w:tc>
          <w:tcPr>
            <w:tcW w:w="462" w:type="pct"/>
          </w:tcPr>
          <w:p w14:paraId="1744882D"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264</w:t>
            </w:r>
          </w:p>
        </w:tc>
      </w:tr>
      <w:tr w:rsidR="00596DE0" w:rsidRPr="00596DE0" w14:paraId="6DD20A0D" w14:textId="77777777" w:rsidTr="00596DE0">
        <w:trPr>
          <w:trHeight w:val="288"/>
        </w:trPr>
        <w:tc>
          <w:tcPr>
            <w:tcW w:w="1636" w:type="pct"/>
            <w:noWrap/>
            <w:vAlign w:val="bottom"/>
          </w:tcPr>
          <w:p w14:paraId="2A1C5B1C"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noWrap/>
            <w:vAlign w:val="bottom"/>
          </w:tcPr>
          <w:p w14:paraId="1CE007E8"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Total</w:t>
            </w:r>
          </w:p>
        </w:tc>
        <w:tc>
          <w:tcPr>
            <w:tcW w:w="1054" w:type="pct"/>
          </w:tcPr>
          <w:p w14:paraId="599C14BD"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977</w:t>
            </w:r>
          </w:p>
        </w:tc>
        <w:tc>
          <w:tcPr>
            <w:tcW w:w="948" w:type="pct"/>
          </w:tcPr>
          <w:p w14:paraId="53D47F1C"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846</w:t>
            </w:r>
          </w:p>
        </w:tc>
        <w:tc>
          <w:tcPr>
            <w:tcW w:w="462" w:type="pct"/>
          </w:tcPr>
          <w:p w14:paraId="1A1D36F5"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color w:val="000000"/>
                <w:kern w:val="0"/>
                <w:sz w:val="22"/>
                <w:szCs w:val="22"/>
                <w:lang w:val="en" w:eastAsia="zh-CN" w:bidi="hi-IN"/>
              </w:rPr>
              <w:t>1109</w:t>
            </w:r>
          </w:p>
        </w:tc>
      </w:tr>
      <w:tr w:rsidR="00596DE0" w:rsidRPr="00596DE0" w14:paraId="177566DF" w14:textId="77777777" w:rsidTr="00596DE0">
        <w:trPr>
          <w:trHeight w:val="288"/>
        </w:trPr>
        <w:tc>
          <w:tcPr>
            <w:tcW w:w="1636" w:type="pct"/>
            <w:tcBorders>
              <w:bottom w:val="single" w:sz="4" w:space="0" w:color="auto"/>
            </w:tcBorders>
            <w:noWrap/>
          </w:tcPr>
          <w:p w14:paraId="2DD885A4"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tcBorders>
              <w:bottom w:val="single" w:sz="4" w:space="0" w:color="auto"/>
            </w:tcBorders>
            <w:noWrap/>
          </w:tcPr>
          <w:p w14:paraId="668BB43A"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p>
        </w:tc>
        <w:tc>
          <w:tcPr>
            <w:tcW w:w="1054" w:type="pct"/>
            <w:tcBorders>
              <w:bottom w:val="single" w:sz="4" w:space="0" w:color="auto"/>
            </w:tcBorders>
          </w:tcPr>
          <w:p w14:paraId="188DF222"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p>
        </w:tc>
        <w:tc>
          <w:tcPr>
            <w:tcW w:w="948" w:type="pct"/>
            <w:tcBorders>
              <w:bottom w:val="single" w:sz="4" w:space="0" w:color="auto"/>
            </w:tcBorders>
          </w:tcPr>
          <w:p w14:paraId="188ECCC2"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p>
        </w:tc>
        <w:tc>
          <w:tcPr>
            <w:tcW w:w="462" w:type="pct"/>
            <w:tcBorders>
              <w:bottom w:val="single" w:sz="4" w:space="0" w:color="auto"/>
            </w:tcBorders>
          </w:tcPr>
          <w:p w14:paraId="3951F01D"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p>
        </w:tc>
      </w:tr>
      <w:tr w:rsidR="00596DE0" w:rsidRPr="00596DE0" w14:paraId="4AF4ACE3" w14:textId="77777777" w:rsidTr="00596DE0">
        <w:trPr>
          <w:trHeight w:val="288"/>
        </w:trPr>
        <w:tc>
          <w:tcPr>
            <w:tcW w:w="1636" w:type="pct"/>
            <w:tcBorders>
              <w:top w:val="single" w:sz="4" w:space="0" w:color="auto"/>
            </w:tcBorders>
            <w:noWrap/>
          </w:tcPr>
          <w:p w14:paraId="0DF846CA"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12-weeks to six-months</w:t>
            </w:r>
          </w:p>
        </w:tc>
        <w:tc>
          <w:tcPr>
            <w:tcW w:w="900" w:type="pct"/>
            <w:tcBorders>
              <w:top w:val="single" w:sz="4" w:space="0" w:color="auto"/>
            </w:tcBorders>
            <w:noWrap/>
          </w:tcPr>
          <w:p w14:paraId="08C07BB1"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 xml:space="preserve">Vigorous </w:t>
            </w:r>
          </w:p>
        </w:tc>
        <w:tc>
          <w:tcPr>
            <w:tcW w:w="1054" w:type="pct"/>
            <w:tcBorders>
              <w:top w:val="single" w:sz="4" w:space="0" w:color="auto"/>
            </w:tcBorders>
          </w:tcPr>
          <w:p w14:paraId="5B55F3A4"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117</w:t>
            </w:r>
          </w:p>
        </w:tc>
        <w:tc>
          <w:tcPr>
            <w:tcW w:w="948" w:type="pct"/>
            <w:tcBorders>
              <w:top w:val="single" w:sz="4" w:space="0" w:color="auto"/>
            </w:tcBorders>
          </w:tcPr>
          <w:p w14:paraId="0B70B937"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60</w:t>
            </w:r>
          </w:p>
        </w:tc>
        <w:tc>
          <w:tcPr>
            <w:tcW w:w="462" w:type="pct"/>
            <w:tcBorders>
              <w:top w:val="single" w:sz="4" w:space="0" w:color="auto"/>
            </w:tcBorders>
          </w:tcPr>
          <w:p w14:paraId="7E7E3643"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174</w:t>
            </w:r>
          </w:p>
        </w:tc>
      </w:tr>
      <w:tr w:rsidR="00596DE0" w:rsidRPr="00596DE0" w14:paraId="45F939AF" w14:textId="77777777" w:rsidTr="00596DE0">
        <w:trPr>
          <w:trHeight w:val="288"/>
        </w:trPr>
        <w:tc>
          <w:tcPr>
            <w:tcW w:w="1636" w:type="pct"/>
            <w:noWrap/>
          </w:tcPr>
          <w:p w14:paraId="279966BE"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n=729</w:t>
            </w:r>
          </w:p>
        </w:tc>
        <w:tc>
          <w:tcPr>
            <w:tcW w:w="900" w:type="pct"/>
            <w:noWrap/>
          </w:tcPr>
          <w:p w14:paraId="43075E8A"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Moderate</w:t>
            </w:r>
          </w:p>
        </w:tc>
        <w:tc>
          <w:tcPr>
            <w:tcW w:w="1054" w:type="pct"/>
          </w:tcPr>
          <w:p w14:paraId="0CC2B3F8"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407</w:t>
            </w:r>
          </w:p>
        </w:tc>
        <w:tc>
          <w:tcPr>
            <w:tcW w:w="948" w:type="pct"/>
          </w:tcPr>
          <w:p w14:paraId="247EF0C9"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314</w:t>
            </w:r>
          </w:p>
        </w:tc>
        <w:tc>
          <w:tcPr>
            <w:tcW w:w="462" w:type="pct"/>
          </w:tcPr>
          <w:p w14:paraId="34E811A2"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500</w:t>
            </w:r>
          </w:p>
        </w:tc>
      </w:tr>
      <w:tr w:rsidR="00596DE0" w:rsidRPr="00596DE0" w14:paraId="1A9C054B" w14:textId="77777777" w:rsidTr="00596DE0">
        <w:trPr>
          <w:trHeight w:val="288"/>
        </w:trPr>
        <w:tc>
          <w:tcPr>
            <w:tcW w:w="1636" w:type="pct"/>
            <w:noWrap/>
          </w:tcPr>
          <w:p w14:paraId="0526D382"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noWrap/>
          </w:tcPr>
          <w:p w14:paraId="3D8CC90A"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Walking</w:t>
            </w:r>
          </w:p>
        </w:tc>
        <w:tc>
          <w:tcPr>
            <w:tcW w:w="1054" w:type="pct"/>
          </w:tcPr>
          <w:p w14:paraId="5D0961EB"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5</w:t>
            </w:r>
          </w:p>
        </w:tc>
        <w:tc>
          <w:tcPr>
            <w:tcW w:w="948" w:type="pct"/>
          </w:tcPr>
          <w:p w14:paraId="4BFE53AE"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-63</w:t>
            </w:r>
          </w:p>
        </w:tc>
        <w:tc>
          <w:tcPr>
            <w:tcW w:w="462" w:type="pct"/>
          </w:tcPr>
          <w:p w14:paraId="76DD15D8"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74</w:t>
            </w:r>
          </w:p>
        </w:tc>
      </w:tr>
      <w:tr w:rsidR="00596DE0" w:rsidRPr="00596DE0" w14:paraId="0FA031D9" w14:textId="77777777" w:rsidTr="00596DE0">
        <w:trPr>
          <w:trHeight w:val="288"/>
        </w:trPr>
        <w:tc>
          <w:tcPr>
            <w:tcW w:w="1636" w:type="pct"/>
            <w:noWrap/>
          </w:tcPr>
          <w:p w14:paraId="6E83D19B"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noWrap/>
          </w:tcPr>
          <w:p w14:paraId="520D0C76"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Total</w:t>
            </w:r>
          </w:p>
        </w:tc>
        <w:tc>
          <w:tcPr>
            <w:tcW w:w="1054" w:type="pct"/>
          </w:tcPr>
          <w:p w14:paraId="59A3ED19"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524</w:t>
            </w:r>
          </w:p>
        </w:tc>
        <w:tc>
          <w:tcPr>
            <w:tcW w:w="948" w:type="pct"/>
          </w:tcPr>
          <w:p w14:paraId="00CBB6F2"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394</w:t>
            </w:r>
          </w:p>
        </w:tc>
        <w:tc>
          <w:tcPr>
            <w:tcW w:w="462" w:type="pct"/>
          </w:tcPr>
          <w:p w14:paraId="223613BE"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655</w:t>
            </w:r>
          </w:p>
        </w:tc>
      </w:tr>
      <w:tr w:rsidR="00596DE0" w:rsidRPr="00596DE0" w14:paraId="3C154163" w14:textId="77777777" w:rsidTr="00596DE0">
        <w:trPr>
          <w:trHeight w:val="288"/>
        </w:trPr>
        <w:tc>
          <w:tcPr>
            <w:tcW w:w="1636" w:type="pct"/>
            <w:noWrap/>
          </w:tcPr>
          <w:p w14:paraId="0FA51E4D"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noWrap/>
          </w:tcPr>
          <w:p w14:paraId="4C881E3E"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p>
        </w:tc>
        <w:tc>
          <w:tcPr>
            <w:tcW w:w="1054" w:type="pct"/>
            <w:vAlign w:val="bottom"/>
          </w:tcPr>
          <w:p w14:paraId="1CFCFD71"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p>
        </w:tc>
        <w:tc>
          <w:tcPr>
            <w:tcW w:w="948" w:type="pct"/>
          </w:tcPr>
          <w:p w14:paraId="309389CE"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p>
        </w:tc>
        <w:tc>
          <w:tcPr>
            <w:tcW w:w="462" w:type="pct"/>
          </w:tcPr>
          <w:p w14:paraId="271A6EB1"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p>
        </w:tc>
      </w:tr>
      <w:tr w:rsidR="00596DE0" w:rsidRPr="00596DE0" w14:paraId="2325C6FB" w14:textId="77777777" w:rsidTr="00596DE0">
        <w:trPr>
          <w:trHeight w:val="288"/>
        </w:trPr>
        <w:tc>
          <w:tcPr>
            <w:tcW w:w="1636" w:type="pct"/>
            <w:noWrap/>
          </w:tcPr>
          <w:p w14:paraId="167A3893"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Six-months to 12-months</w:t>
            </w:r>
          </w:p>
        </w:tc>
        <w:tc>
          <w:tcPr>
            <w:tcW w:w="900" w:type="pct"/>
            <w:noWrap/>
          </w:tcPr>
          <w:p w14:paraId="69D92F6C"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 xml:space="preserve">Vigorous </w:t>
            </w:r>
          </w:p>
        </w:tc>
        <w:tc>
          <w:tcPr>
            <w:tcW w:w="1054" w:type="pct"/>
          </w:tcPr>
          <w:p w14:paraId="4BFD4223"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-60</w:t>
            </w:r>
          </w:p>
        </w:tc>
        <w:tc>
          <w:tcPr>
            <w:tcW w:w="948" w:type="pct"/>
          </w:tcPr>
          <w:p w14:paraId="4DDF14E0"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-125</w:t>
            </w:r>
          </w:p>
        </w:tc>
        <w:tc>
          <w:tcPr>
            <w:tcW w:w="462" w:type="pct"/>
          </w:tcPr>
          <w:p w14:paraId="0230BF41"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4</w:t>
            </w:r>
          </w:p>
        </w:tc>
      </w:tr>
      <w:tr w:rsidR="00596DE0" w:rsidRPr="00596DE0" w14:paraId="2DC9AA06" w14:textId="77777777" w:rsidTr="00596DE0">
        <w:trPr>
          <w:trHeight w:val="288"/>
        </w:trPr>
        <w:tc>
          <w:tcPr>
            <w:tcW w:w="1636" w:type="pct"/>
            <w:noWrap/>
          </w:tcPr>
          <w:p w14:paraId="7B4F3EA9"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n=548</w:t>
            </w:r>
          </w:p>
        </w:tc>
        <w:tc>
          <w:tcPr>
            <w:tcW w:w="900" w:type="pct"/>
            <w:noWrap/>
          </w:tcPr>
          <w:p w14:paraId="2A23C212"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Moderate</w:t>
            </w:r>
          </w:p>
        </w:tc>
        <w:tc>
          <w:tcPr>
            <w:tcW w:w="1054" w:type="pct"/>
          </w:tcPr>
          <w:p w14:paraId="38D8FCF0"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59</w:t>
            </w:r>
          </w:p>
        </w:tc>
        <w:tc>
          <w:tcPr>
            <w:tcW w:w="948" w:type="pct"/>
          </w:tcPr>
          <w:p w14:paraId="776C5934"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-46</w:t>
            </w:r>
          </w:p>
        </w:tc>
        <w:tc>
          <w:tcPr>
            <w:tcW w:w="462" w:type="pct"/>
          </w:tcPr>
          <w:p w14:paraId="12A70DD0"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164</w:t>
            </w:r>
          </w:p>
        </w:tc>
      </w:tr>
      <w:tr w:rsidR="00596DE0" w:rsidRPr="00596DE0" w14:paraId="48B1264B" w14:textId="77777777" w:rsidTr="00596DE0">
        <w:trPr>
          <w:trHeight w:val="288"/>
        </w:trPr>
        <w:tc>
          <w:tcPr>
            <w:tcW w:w="1636" w:type="pct"/>
            <w:noWrap/>
          </w:tcPr>
          <w:p w14:paraId="2C8C6A4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noWrap/>
          </w:tcPr>
          <w:p w14:paraId="21D5947D"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Walking</w:t>
            </w:r>
          </w:p>
        </w:tc>
        <w:tc>
          <w:tcPr>
            <w:tcW w:w="1054" w:type="pct"/>
          </w:tcPr>
          <w:p w14:paraId="19AE3476"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-31</w:t>
            </w:r>
          </w:p>
        </w:tc>
        <w:tc>
          <w:tcPr>
            <w:tcW w:w="948" w:type="pct"/>
          </w:tcPr>
          <w:p w14:paraId="4B1F5D6C"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-109</w:t>
            </w:r>
          </w:p>
        </w:tc>
        <w:tc>
          <w:tcPr>
            <w:tcW w:w="462" w:type="pct"/>
          </w:tcPr>
          <w:p w14:paraId="0D4FC7D0"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46</w:t>
            </w:r>
          </w:p>
        </w:tc>
      </w:tr>
      <w:tr w:rsidR="00596DE0" w:rsidRPr="00596DE0" w14:paraId="7C6CBB7F" w14:textId="77777777" w:rsidTr="00596DE0">
        <w:trPr>
          <w:trHeight w:val="288"/>
        </w:trPr>
        <w:tc>
          <w:tcPr>
            <w:tcW w:w="1636" w:type="pct"/>
            <w:tcBorders>
              <w:bottom w:val="single" w:sz="18" w:space="0" w:color="auto"/>
            </w:tcBorders>
            <w:noWrap/>
          </w:tcPr>
          <w:p w14:paraId="4F16D9C5" w14:textId="77777777" w:rsidR="00596DE0" w:rsidRPr="00596DE0" w:rsidRDefault="00596DE0" w:rsidP="00596DE0">
            <w:pPr>
              <w:suppressAutoHyphens/>
              <w:autoSpaceDN w:val="0"/>
              <w:spacing w:line="240" w:lineRule="auto"/>
              <w:ind w:firstLine="0"/>
              <w:jc w:val="right"/>
              <w:textAlignment w:val="baseline"/>
              <w:rPr>
                <w:rFonts w:ascii="Open Sans Light" w:eastAsia="Times New Roman" w:hAnsi="Open Sans Light" w:cs="Calibri"/>
                <w:kern w:val="0"/>
                <w:sz w:val="22"/>
                <w:szCs w:val="22"/>
                <w:lang w:val="en" w:eastAsia="en-GB" w:bidi="hi-IN"/>
              </w:rPr>
            </w:pPr>
          </w:p>
        </w:tc>
        <w:tc>
          <w:tcPr>
            <w:tcW w:w="900" w:type="pct"/>
            <w:tcBorders>
              <w:bottom w:val="single" w:sz="18" w:space="0" w:color="auto"/>
            </w:tcBorders>
            <w:noWrap/>
          </w:tcPr>
          <w:p w14:paraId="3AAD4231"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Total</w:t>
            </w:r>
          </w:p>
        </w:tc>
        <w:tc>
          <w:tcPr>
            <w:tcW w:w="1054" w:type="pct"/>
            <w:tcBorders>
              <w:bottom w:val="single" w:sz="18" w:space="0" w:color="auto"/>
            </w:tcBorders>
          </w:tcPr>
          <w:p w14:paraId="23D133A9"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-33</w:t>
            </w:r>
          </w:p>
        </w:tc>
        <w:tc>
          <w:tcPr>
            <w:tcW w:w="948" w:type="pct"/>
            <w:tcBorders>
              <w:bottom w:val="single" w:sz="18" w:space="0" w:color="auto"/>
            </w:tcBorders>
          </w:tcPr>
          <w:p w14:paraId="2BB7966A"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-180</w:t>
            </w:r>
          </w:p>
        </w:tc>
        <w:tc>
          <w:tcPr>
            <w:tcW w:w="462" w:type="pct"/>
            <w:tcBorders>
              <w:bottom w:val="single" w:sz="18" w:space="0" w:color="auto"/>
            </w:tcBorders>
          </w:tcPr>
          <w:p w14:paraId="3D1226F1"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color w:val="000000"/>
                <w:kern w:val="0"/>
                <w:sz w:val="22"/>
                <w:szCs w:val="22"/>
                <w:lang w:val="en" w:eastAsia="zh-CN" w:bidi="hi-IN"/>
              </w:rPr>
              <w:t>113</w:t>
            </w:r>
          </w:p>
        </w:tc>
      </w:tr>
    </w:tbl>
    <w:p w14:paraId="3243C2F9" w14:textId="77777777" w:rsidR="00596DE0" w:rsidRPr="00596DE0" w:rsidRDefault="00596DE0" w:rsidP="00596DE0">
      <w:pPr>
        <w:pStyle w:val="Heading2"/>
        <w:spacing w:before="120" w:line="276" w:lineRule="auto"/>
        <w:rPr>
          <w:rFonts w:asciiTheme="minorHAnsi" w:hAnsiTheme="minorHAnsi" w:cstheme="minorHAnsi"/>
          <w:b w:val="0"/>
        </w:rPr>
      </w:pPr>
      <w:r w:rsidRPr="00596DE0">
        <w:rPr>
          <w:rFonts w:asciiTheme="minorHAnsi" w:hAnsiTheme="minorHAnsi" w:cstheme="minorHAnsi"/>
          <w:b w:val="0"/>
        </w:rPr>
        <w:t xml:space="preserve">Note: Sample sizes differ due to the number of participants providing data at each time point to calculate change. </w:t>
      </w:r>
    </w:p>
    <w:p w14:paraId="2A2FCF1D" w14:textId="77777777" w:rsidR="00596DE0" w:rsidRPr="00596DE0" w:rsidRDefault="00596DE0" w:rsidP="00596DE0">
      <w:pPr>
        <w:ind w:firstLine="0"/>
        <w:rPr>
          <w:rFonts w:cstheme="minorHAnsi"/>
          <w:szCs w:val="22"/>
          <w:lang w:val="en"/>
        </w:rPr>
      </w:pPr>
    </w:p>
    <w:p w14:paraId="1248FA88" w14:textId="77777777" w:rsidR="007327BC" w:rsidRPr="00624A8D" w:rsidRDefault="007327BC" w:rsidP="007327BC"/>
    <w:p w14:paraId="14BFF6FF" w14:textId="77777777" w:rsidR="007327BC" w:rsidRPr="00614482" w:rsidRDefault="007327BC" w:rsidP="007327BC">
      <w:pPr>
        <w:pStyle w:val="Heading2"/>
        <w:rPr>
          <w:rFonts w:asciiTheme="minorHAnsi" w:hAnsiTheme="minorHAnsi" w:cstheme="minorHAnsi"/>
          <w:szCs w:val="22"/>
        </w:rPr>
      </w:pPr>
      <w:r w:rsidRPr="00614482">
        <w:rPr>
          <w:rFonts w:asciiTheme="minorHAnsi" w:hAnsiTheme="minorHAnsi" w:cstheme="minorHAnsi"/>
          <w:szCs w:val="22"/>
        </w:rPr>
        <w:t xml:space="preserve">Overall </w:t>
      </w:r>
      <w:r>
        <w:rPr>
          <w:rFonts w:asciiTheme="minorHAnsi" w:hAnsiTheme="minorHAnsi" w:cstheme="minorHAnsi"/>
          <w:szCs w:val="22"/>
        </w:rPr>
        <w:t xml:space="preserve">intervention </w:t>
      </w:r>
      <w:r w:rsidRPr="00614482">
        <w:rPr>
          <w:rFonts w:asciiTheme="minorHAnsi" w:hAnsiTheme="minorHAnsi" w:cstheme="minorHAnsi"/>
          <w:szCs w:val="22"/>
        </w:rPr>
        <w:t>mental wellbeing</w:t>
      </w:r>
      <w:bookmarkEnd w:id="38"/>
      <w:bookmarkEnd w:id="39"/>
      <w:bookmarkEnd w:id="40"/>
      <w:bookmarkEnd w:id="41"/>
    </w:p>
    <w:p w14:paraId="237341F8" w14:textId="77777777" w:rsidR="007327BC" w:rsidRDefault="007327BC" w:rsidP="007327BC">
      <w:pPr>
        <w:rPr>
          <w:rFonts w:cstheme="minorHAnsi"/>
          <w:color w:val="000000" w:themeColor="text1"/>
          <w:szCs w:val="22"/>
        </w:rPr>
      </w:pPr>
      <w:r w:rsidRPr="00C653A8">
        <w:rPr>
          <w:rFonts w:cstheme="minorHAnsi"/>
          <w:color w:val="000000" w:themeColor="text1"/>
          <w:szCs w:val="22"/>
        </w:rPr>
        <w:t>Baseline data reveals point estimates and 95%CIs mental wellbeing scores of 24.7 (95%CI=24.2-25.2);</w:t>
      </w:r>
      <w:r>
        <w:rPr>
          <w:rFonts w:cstheme="minorHAnsi"/>
          <w:color w:val="000000" w:themeColor="text1"/>
          <w:szCs w:val="22"/>
        </w:rPr>
        <w:t xml:space="preserve"> Table 3.</w:t>
      </w:r>
      <w:r w:rsidRPr="00C653A8">
        <w:rPr>
          <w:rFonts w:cstheme="minorHAnsi"/>
          <w:color w:val="000000" w:themeColor="text1"/>
          <w:szCs w:val="22"/>
        </w:rPr>
        <w:t xml:space="preserve"> </w:t>
      </w:r>
      <w:r>
        <w:rPr>
          <w:rFonts w:cstheme="minorHAnsi"/>
          <w:color w:val="000000" w:themeColor="text1"/>
          <w:szCs w:val="22"/>
        </w:rPr>
        <w:t xml:space="preserve">Mental wellbeing significantly increased </w:t>
      </w:r>
      <w:r w:rsidRPr="00C653A8">
        <w:rPr>
          <w:rFonts w:cstheme="minorHAnsi"/>
          <w:color w:val="000000" w:themeColor="text1"/>
          <w:szCs w:val="22"/>
        </w:rPr>
        <w:t xml:space="preserve">between baseline and 12-weeks (1.96, 95%CI= 1.59 to 2.32; </w:t>
      </w:r>
      <w:r>
        <w:rPr>
          <w:rFonts w:cstheme="minorHAnsi"/>
          <w:color w:val="000000" w:themeColor="text1"/>
          <w:szCs w:val="22"/>
        </w:rPr>
        <w:t>Table 3</w:t>
      </w:r>
      <w:r w:rsidRPr="00C653A8">
        <w:rPr>
          <w:rFonts w:cstheme="minorHAnsi"/>
          <w:color w:val="000000" w:themeColor="text1"/>
          <w:szCs w:val="22"/>
        </w:rPr>
        <w:t>) to a mean of 26.7 (95%CI=26.2-27.2;</w:t>
      </w:r>
      <w:r>
        <w:rPr>
          <w:rFonts w:cstheme="minorHAnsi"/>
          <w:color w:val="000000" w:themeColor="text1"/>
          <w:szCs w:val="22"/>
        </w:rPr>
        <w:t xml:space="preserve"> Table 3</w:t>
      </w:r>
      <w:r w:rsidRPr="00C653A8">
        <w:rPr>
          <w:rFonts w:cstheme="minorHAnsi"/>
          <w:color w:val="000000" w:themeColor="text1"/>
          <w:szCs w:val="22"/>
        </w:rPr>
        <w:t xml:space="preserve">). </w:t>
      </w:r>
      <w:r>
        <w:rPr>
          <w:rFonts w:cstheme="minorHAnsi"/>
          <w:color w:val="000000" w:themeColor="text1"/>
          <w:szCs w:val="22"/>
        </w:rPr>
        <w:lastRenderedPageBreak/>
        <w:t>No</w:t>
      </w:r>
      <w:r w:rsidRPr="00C653A8">
        <w:rPr>
          <w:rFonts w:cstheme="minorHAnsi"/>
          <w:color w:val="000000" w:themeColor="text1"/>
          <w:szCs w:val="22"/>
        </w:rPr>
        <w:t xml:space="preserve"> further significant changes</w:t>
      </w:r>
      <w:r>
        <w:rPr>
          <w:rFonts w:cstheme="minorHAnsi"/>
          <w:color w:val="000000" w:themeColor="text1"/>
          <w:szCs w:val="22"/>
        </w:rPr>
        <w:t xml:space="preserve"> were observed</w:t>
      </w:r>
      <w:r w:rsidRPr="00C653A8">
        <w:rPr>
          <w:rFonts w:cstheme="minorHAnsi"/>
          <w:color w:val="000000" w:themeColor="text1"/>
          <w:szCs w:val="22"/>
        </w:rPr>
        <w:t xml:space="preserve"> at six-months and 12-months suggesting maintenance from the previous time point. </w:t>
      </w:r>
      <w:r>
        <w:rPr>
          <w:rFonts w:cstheme="minorHAnsi"/>
          <w:color w:val="000000" w:themeColor="text1"/>
          <w:szCs w:val="22"/>
        </w:rPr>
        <w:t>A</w:t>
      </w:r>
      <w:r w:rsidRPr="00C653A8">
        <w:rPr>
          <w:rFonts w:cstheme="minorHAnsi"/>
          <w:color w:val="000000" w:themeColor="text1"/>
          <w:szCs w:val="22"/>
        </w:rPr>
        <w:t>t each follow up time point</w:t>
      </w:r>
      <w:r>
        <w:rPr>
          <w:rFonts w:cstheme="minorHAnsi"/>
          <w:color w:val="000000" w:themeColor="text1"/>
          <w:szCs w:val="22"/>
        </w:rPr>
        <w:t xml:space="preserve"> </w:t>
      </w:r>
      <w:r w:rsidRPr="00C653A8">
        <w:rPr>
          <w:rFonts w:cstheme="minorHAnsi"/>
          <w:color w:val="000000" w:themeColor="text1"/>
          <w:szCs w:val="22"/>
        </w:rPr>
        <w:t xml:space="preserve">mental wellbeing </w:t>
      </w:r>
      <w:r>
        <w:rPr>
          <w:rFonts w:cstheme="minorHAnsi"/>
          <w:color w:val="000000" w:themeColor="text1"/>
          <w:szCs w:val="22"/>
        </w:rPr>
        <w:t xml:space="preserve">was significantly higher compared to baseline, </w:t>
      </w:r>
      <w:r w:rsidRPr="00C653A8">
        <w:rPr>
          <w:rFonts w:cstheme="minorHAnsi"/>
          <w:color w:val="000000" w:themeColor="text1"/>
          <w:szCs w:val="22"/>
        </w:rPr>
        <w:t xml:space="preserve">with a mean </w:t>
      </w:r>
      <w:r>
        <w:rPr>
          <w:rFonts w:cstheme="minorHAnsi"/>
          <w:color w:val="000000" w:themeColor="text1"/>
          <w:szCs w:val="22"/>
        </w:rPr>
        <w:t>increase</w:t>
      </w:r>
      <w:r w:rsidRPr="00C653A8">
        <w:rPr>
          <w:rFonts w:cstheme="minorHAnsi"/>
          <w:color w:val="000000" w:themeColor="text1"/>
          <w:szCs w:val="22"/>
        </w:rPr>
        <w:t xml:space="preserve"> of 2.80 (95%CI=2.30 to 3.29; </w:t>
      </w:r>
      <w:r>
        <w:rPr>
          <w:rFonts w:cstheme="minorHAnsi"/>
          <w:color w:val="000000" w:themeColor="text1"/>
          <w:szCs w:val="22"/>
        </w:rPr>
        <w:t>Table 3</w:t>
      </w:r>
      <w:r w:rsidRPr="00C653A8">
        <w:rPr>
          <w:rFonts w:cstheme="minorHAnsi"/>
          <w:color w:val="000000" w:themeColor="text1"/>
          <w:szCs w:val="22"/>
        </w:rPr>
        <w:t xml:space="preserve">) at 12-months. </w:t>
      </w:r>
    </w:p>
    <w:p w14:paraId="45B6FB64" w14:textId="4BD66160" w:rsidR="007327BC" w:rsidRDefault="007327BC" w:rsidP="007327BC">
      <w:pPr>
        <w:rPr>
          <w:rFonts w:cstheme="minorHAnsi"/>
          <w:i/>
          <w:color w:val="000000" w:themeColor="text1"/>
          <w:szCs w:val="22"/>
        </w:rPr>
      </w:pPr>
    </w:p>
    <w:p w14:paraId="50BE7D30" w14:textId="77777777" w:rsidR="00596DE0" w:rsidRPr="00596DE0" w:rsidRDefault="00596DE0" w:rsidP="00596DE0">
      <w:pPr>
        <w:ind w:firstLine="0"/>
        <w:rPr>
          <w:rFonts w:cstheme="minorHAnsi"/>
          <w:color w:val="000000" w:themeColor="text1"/>
          <w:szCs w:val="22"/>
        </w:rPr>
      </w:pPr>
      <w:r w:rsidRPr="00596DE0">
        <w:rPr>
          <w:rFonts w:cstheme="minorHAnsi"/>
          <w:color w:val="000000" w:themeColor="text1"/>
          <w:szCs w:val="22"/>
        </w:rPr>
        <w:t>Table 3. Point estimates and 95% precision (95% CIs) SWEMWBS scores at each time point and change between time points.</w:t>
      </w:r>
    </w:p>
    <w:tbl>
      <w:tblPr>
        <w:tblW w:w="5000" w:type="pct"/>
        <w:tblLook w:val="04A0" w:firstRow="1" w:lastRow="0" w:firstColumn="1" w:lastColumn="0" w:noHBand="0" w:noVBand="1"/>
      </w:tblPr>
      <w:tblGrid>
        <w:gridCol w:w="3378"/>
        <w:gridCol w:w="2054"/>
        <w:gridCol w:w="1811"/>
        <w:gridCol w:w="36"/>
        <w:gridCol w:w="1747"/>
      </w:tblGrid>
      <w:tr w:rsidR="00596DE0" w:rsidRPr="00596DE0" w14:paraId="54585BFE" w14:textId="77777777" w:rsidTr="00596DE0">
        <w:trPr>
          <w:trHeight w:val="288"/>
        </w:trPr>
        <w:tc>
          <w:tcPr>
            <w:tcW w:w="1812" w:type="pct"/>
            <w:tcBorders>
              <w:top w:val="single" w:sz="18" w:space="0" w:color="000000"/>
              <w:left w:val="nil"/>
              <w:bottom w:val="single" w:sz="4" w:space="0" w:color="auto"/>
              <w:right w:val="nil"/>
            </w:tcBorders>
            <w:shd w:val="clear" w:color="auto" w:fill="auto"/>
            <w:noWrap/>
            <w:vAlign w:val="bottom"/>
          </w:tcPr>
          <w:p w14:paraId="36D57660"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Time point</w:t>
            </w:r>
          </w:p>
        </w:tc>
        <w:tc>
          <w:tcPr>
            <w:tcW w:w="1153" w:type="pct"/>
            <w:tcBorders>
              <w:top w:val="single" w:sz="18" w:space="0" w:color="000000"/>
              <w:left w:val="nil"/>
              <w:bottom w:val="single" w:sz="4" w:space="0" w:color="auto"/>
              <w:right w:val="nil"/>
            </w:tcBorders>
            <w:shd w:val="clear" w:color="auto" w:fill="auto"/>
            <w:noWrap/>
            <w:vAlign w:val="bottom"/>
          </w:tcPr>
          <w:p w14:paraId="362B15D8"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Mean (SWEMWBS)</w:t>
            </w:r>
          </w:p>
        </w:tc>
        <w:tc>
          <w:tcPr>
            <w:tcW w:w="2035" w:type="pct"/>
            <w:gridSpan w:val="3"/>
            <w:tcBorders>
              <w:top w:val="single" w:sz="18" w:space="0" w:color="000000"/>
              <w:left w:val="nil"/>
              <w:bottom w:val="single" w:sz="4" w:space="0" w:color="auto"/>
              <w:right w:val="nil"/>
            </w:tcBorders>
            <w:shd w:val="clear" w:color="auto" w:fill="auto"/>
            <w:noWrap/>
            <w:vAlign w:val="bottom"/>
          </w:tcPr>
          <w:p w14:paraId="2DF1D88F"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95% CI</w:t>
            </w:r>
          </w:p>
          <w:p w14:paraId="320DBEAA"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(SWEMWBS)</w:t>
            </w:r>
          </w:p>
        </w:tc>
      </w:tr>
      <w:tr w:rsidR="00596DE0" w:rsidRPr="00596DE0" w14:paraId="20B9A0BC" w14:textId="77777777" w:rsidTr="00596DE0">
        <w:trPr>
          <w:trHeight w:val="288"/>
        </w:trPr>
        <w:tc>
          <w:tcPr>
            <w:tcW w:w="1812" w:type="pct"/>
            <w:tcBorders>
              <w:top w:val="single" w:sz="12" w:space="0" w:color="auto"/>
              <w:left w:val="nil"/>
              <w:right w:val="nil"/>
            </w:tcBorders>
            <w:shd w:val="clear" w:color="auto" w:fill="auto"/>
            <w:noWrap/>
            <w:vAlign w:val="bottom"/>
          </w:tcPr>
          <w:p w14:paraId="5CCE101D"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Baseline (n=1,358)</w:t>
            </w:r>
          </w:p>
        </w:tc>
        <w:tc>
          <w:tcPr>
            <w:tcW w:w="1153" w:type="pct"/>
            <w:tcBorders>
              <w:top w:val="single" w:sz="12" w:space="0" w:color="auto"/>
              <w:left w:val="nil"/>
              <w:right w:val="nil"/>
            </w:tcBorders>
            <w:shd w:val="clear" w:color="auto" w:fill="auto"/>
            <w:noWrap/>
            <w:vAlign w:val="center"/>
          </w:tcPr>
          <w:p w14:paraId="684D1780"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24.7</w:t>
            </w:r>
          </w:p>
        </w:tc>
        <w:tc>
          <w:tcPr>
            <w:tcW w:w="1018" w:type="pct"/>
            <w:tcBorders>
              <w:top w:val="single" w:sz="12" w:space="0" w:color="auto"/>
              <w:left w:val="nil"/>
              <w:right w:val="nil"/>
            </w:tcBorders>
            <w:shd w:val="clear" w:color="auto" w:fill="auto"/>
            <w:noWrap/>
            <w:vAlign w:val="center"/>
          </w:tcPr>
          <w:p w14:paraId="708B8A13"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24.2</w:t>
            </w:r>
          </w:p>
        </w:tc>
        <w:tc>
          <w:tcPr>
            <w:tcW w:w="1017" w:type="pct"/>
            <w:gridSpan w:val="2"/>
            <w:tcBorders>
              <w:top w:val="single" w:sz="12" w:space="0" w:color="auto"/>
              <w:left w:val="nil"/>
              <w:right w:val="nil"/>
            </w:tcBorders>
            <w:shd w:val="clear" w:color="auto" w:fill="auto"/>
            <w:vAlign w:val="center"/>
          </w:tcPr>
          <w:p w14:paraId="343CEF6B"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25.2</w:t>
            </w:r>
          </w:p>
        </w:tc>
      </w:tr>
      <w:tr w:rsidR="00596DE0" w:rsidRPr="00596DE0" w14:paraId="1295A8B2" w14:textId="77777777" w:rsidTr="00596DE0">
        <w:trPr>
          <w:trHeight w:val="288"/>
        </w:trPr>
        <w:tc>
          <w:tcPr>
            <w:tcW w:w="1812" w:type="pct"/>
            <w:tcBorders>
              <w:left w:val="nil"/>
              <w:right w:val="nil"/>
            </w:tcBorders>
            <w:shd w:val="clear" w:color="auto" w:fill="auto"/>
            <w:noWrap/>
            <w:vAlign w:val="bottom"/>
          </w:tcPr>
          <w:p w14:paraId="0C57FD01"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12-weeks (n=728)</w:t>
            </w:r>
          </w:p>
        </w:tc>
        <w:tc>
          <w:tcPr>
            <w:tcW w:w="1153" w:type="pct"/>
            <w:tcBorders>
              <w:left w:val="nil"/>
              <w:right w:val="nil"/>
            </w:tcBorders>
            <w:shd w:val="clear" w:color="auto" w:fill="auto"/>
            <w:noWrap/>
            <w:vAlign w:val="center"/>
          </w:tcPr>
          <w:p w14:paraId="2691C563"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26.7</w:t>
            </w:r>
          </w:p>
        </w:tc>
        <w:tc>
          <w:tcPr>
            <w:tcW w:w="1018" w:type="pct"/>
            <w:tcBorders>
              <w:left w:val="nil"/>
              <w:right w:val="nil"/>
            </w:tcBorders>
            <w:shd w:val="clear" w:color="auto" w:fill="auto"/>
            <w:noWrap/>
            <w:vAlign w:val="center"/>
          </w:tcPr>
          <w:p w14:paraId="414E3F61"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26.2</w:t>
            </w:r>
          </w:p>
        </w:tc>
        <w:tc>
          <w:tcPr>
            <w:tcW w:w="1017" w:type="pct"/>
            <w:gridSpan w:val="2"/>
            <w:tcBorders>
              <w:left w:val="nil"/>
              <w:right w:val="nil"/>
            </w:tcBorders>
            <w:shd w:val="clear" w:color="auto" w:fill="auto"/>
            <w:vAlign w:val="center"/>
          </w:tcPr>
          <w:p w14:paraId="71E252F6"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27.2</w:t>
            </w:r>
          </w:p>
        </w:tc>
      </w:tr>
      <w:tr w:rsidR="00596DE0" w:rsidRPr="00596DE0" w14:paraId="3B72E981" w14:textId="77777777" w:rsidTr="00596DE0">
        <w:trPr>
          <w:trHeight w:val="288"/>
        </w:trPr>
        <w:tc>
          <w:tcPr>
            <w:tcW w:w="1812" w:type="pct"/>
            <w:tcBorders>
              <w:left w:val="nil"/>
              <w:right w:val="nil"/>
            </w:tcBorders>
            <w:shd w:val="clear" w:color="auto" w:fill="auto"/>
            <w:noWrap/>
            <w:vAlign w:val="bottom"/>
          </w:tcPr>
          <w:p w14:paraId="12757BED"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6-months (n=397)</w:t>
            </w:r>
          </w:p>
        </w:tc>
        <w:tc>
          <w:tcPr>
            <w:tcW w:w="1153" w:type="pct"/>
            <w:tcBorders>
              <w:left w:val="nil"/>
              <w:right w:val="nil"/>
            </w:tcBorders>
            <w:shd w:val="clear" w:color="auto" w:fill="auto"/>
            <w:noWrap/>
            <w:vAlign w:val="center"/>
          </w:tcPr>
          <w:p w14:paraId="401FDC9C"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27.3</w:t>
            </w:r>
          </w:p>
        </w:tc>
        <w:tc>
          <w:tcPr>
            <w:tcW w:w="1018" w:type="pct"/>
            <w:tcBorders>
              <w:left w:val="nil"/>
              <w:right w:val="nil"/>
            </w:tcBorders>
            <w:shd w:val="clear" w:color="auto" w:fill="auto"/>
            <w:noWrap/>
            <w:vAlign w:val="center"/>
          </w:tcPr>
          <w:p w14:paraId="215F1847"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26.7</w:t>
            </w:r>
          </w:p>
        </w:tc>
        <w:tc>
          <w:tcPr>
            <w:tcW w:w="1017" w:type="pct"/>
            <w:gridSpan w:val="2"/>
            <w:tcBorders>
              <w:left w:val="nil"/>
              <w:right w:val="nil"/>
            </w:tcBorders>
            <w:shd w:val="clear" w:color="auto" w:fill="auto"/>
            <w:vAlign w:val="center"/>
          </w:tcPr>
          <w:p w14:paraId="583319D5"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27.8</w:t>
            </w:r>
          </w:p>
        </w:tc>
      </w:tr>
      <w:tr w:rsidR="00596DE0" w:rsidRPr="00596DE0" w14:paraId="7A7E6BC2" w14:textId="77777777" w:rsidTr="00596DE0">
        <w:trPr>
          <w:trHeight w:val="288"/>
        </w:trPr>
        <w:tc>
          <w:tcPr>
            <w:tcW w:w="1812" w:type="pct"/>
            <w:tcBorders>
              <w:left w:val="nil"/>
              <w:right w:val="nil"/>
            </w:tcBorders>
            <w:shd w:val="clear" w:color="auto" w:fill="auto"/>
            <w:noWrap/>
            <w:vAlign w:val="bottom"/>
          </w:tcPr>
          <w:p w14:paraId="4274CDA2"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12-months (n=353)</w:t>
            </w:r>
          </w:p>
        </w:tc>
        <w:tc>
          <w:tcPr>
            <w:tcW w:w="1153" w:type="pct"/>
            <w:tcBorders>
              <w:left w:val="nil"/>
              <w:right w:val="nil"/>
            </w:tcBorders>
            <w:shd w:val="clear" w:color="auto" w:fill="auto"/>
            <w:noWrap/>
            <w:vAlign w:val="center"/>
          </w:tcPr>
          <w:p w14:paraId="16019C8A"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27.5</w:t>
            </w:r>
          </w:p>
        </w:tc>
        <w:tc>
          <w:tcPr>
            <w:tcW w:w="1018" w:type="pct"/>
            <w:tcBorders>
              <w:left w:val="nil"/>
              <w:right w:val="nil"/>
            </w:tcBorders>
            <w:shd w:val="clear" w:color="auto" w:fill="auto"/>
            <w:noWrap/>
            <w:vAlign w:val="center"/>
          </w:tcPr>
          <w:p w14:paraId="56DF280F"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27.0</w:t>
            </w:r>
          </w:p>
        </w:tc>
        <w:tc>
          <w:tcPr>
            <w:tcW w:w="1017" w:type="pct"/>
            <w:gridSpan w:val="2"/>
            <w:tcBorders>
              <w:left w:val="nil"/>
              <w:right w:val="nil"/>
            </w:tcBorders>
            <w:shd w:val="clear" w:color="auto" w:fill="auto"/>
            <w:vAlign w:val="center"/>
          </w:tcPr>
          <w:p w14:paraId="4A109DB1"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28.1</w:t>
            </w:r>
          </w:p>
        </w:tc>
      </w:tr>
      <w:tr w:rsidR="00596DE0" w:rsidRPr="00596DE0" w14:paraId="1D593143" w14:textId="77777777" w:rsidTr="00596DE0">
        <w:trPr>
          <w:trHeight w:val="288"/>
        </w:trPr>
        <w:tc>
          <w:tcPr>
            <w:tcW w:w="1812" w:type="pct"/>
            <w:tcBorders>
              <w:left w:val="nil"/>
              <w:right w:val="nil"/>
            </w:tcBorders>
            <w:shd w:val="clear" w:color="auto" w:fill="auto"/>
            <w:noWrap/>
            <w:vAlign w:val="bottom"/>
          </w:tcPr>
          <w:p w14:paraId="5EF8F739"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p>
        </w:tc>
        <w:tc>
          <w:tcPr>
            <w:tcW w:w="1153" w:type="pct"/>
            <w:tcBorders>
              <w:left w:val="nil"/>
              <w:right w:val="nil"/>
            </w:tcBorders>
            <w:shd w:val="clear" w:color="auto" w:fill="auto"/>
            <w:noWrap/>
            <w:vAlign w:val="bottom"/>
          </w:tcPr>
          <w:p w14:paraId="10312864"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p>
        </w:tc>
        <w:tc>
          <w:tcPr>
            <w:tcW w:w="1018" w:type="pct"/>
            <w:tcBorders>
              <w:left w:val="nil"/>
              <w:right w:val="nil"/>
            </w:tcBorders>
            <w:shd w:val="clear" w:color="auto" w:fill="auto"/>
            <w:noWrap/>
            <w:vAlign w:val="bottom"/>
          </w:tcPr>
          <w:p w14:paraId="48E74045"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p>
        </w:tc>
        <w:tc>
          <w:tcPr>
            <w:tcW w:w="1017" w:type="pct"/>
            <w:gridSpan w:val="2"/>
            <w:tcBorders>
              <w:left w:val="nil"/>
              <w:right w:val="nil"/>
            </w:tcBorders>
            <w:shd w:val="clear" w:color="auto" w:fill="auto"/>
            <w:vAlign w:val="bottom"/>
          </w:tcPr>
          <w:p w14:paraId="6A997CE4"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p>
        </w:tc>
      </w:tr>
      <w:tr w:rsidR="00596DE0" w:rsidRPr="00596DE0" w14:paraId="770A543B" w14:textId="77777777" w:rsidTr="00596DE0">
        <w:trPr>
          <w:trHeight w:val="288"/>
        </w:trPr>
        <w:tc>
          <w:tcPr>
            <w:tcW w:w="1812" w:type="pct"/>
            <w:tcBorders>
              <w:left w:val="nil"/>
              <w:bottom w:val="single" w:sz="4" w:space="0" w:color="auto"/>
              <w:right w:val="nil"/>
            </w:tcBorders>
            <w:shd w:val="clear" w:color="auto" w:fill="auto"/>
            <w:noWrap/>
            <w:vAlign w:val="bottom"/>
            <w:hideMark/>
          </w:tcPr>
          <w:p w14:paraId="01C3A98A"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 xml:space="preserve">Change between </w:t>
            </w:r>
          </w:p>
          <w:p w14:paraId="4A4BD093"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time points</w:t>
            </w:r>
          </w:p>
        </w:tc>
        <w:tc>
          <w:tcPr>
            <w:tcW w:w="1153" w:type="pct"/>
            <w:tcBorders>
              <w:left w:val="nil"/>
              <w:bottom w:val="single" w:sz="4" w:space="0" w:color="auto"/>
              <w:right w:val="nil"/>
            </w:tcBorders>
            <w:shd w:val="clear" w:color="auto" w:fill="auto"/>
            <w:noWrap/>
            <w:vAlign w:val="bottom"/>
            <w:hideMark/>
          </w:tcPr>
          <w:p w14:paraId="598D6F25"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Mean change</w:t>
            </w:r>
          </w:p>
          <w:p w14:paraId="21EDC3D2"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(SWEMWBS)</w:t>
            </w:r>
          </w:p>
        </w:tc>
        <w:tc>
          <w:tcPr>
            <w:tcW w:w="2035" w:type="pct"/>
            <w:gridSpan w:val="3"/>
            <w:tcBorders>
              <w:left w:val="nil"/>
              <w:bottom w:val="single" w:sz="4" w:space="0" w:color="auto"/>
              <w:right w:val="nil"/>
            </w:tcBorders>
            <w:shd w:val="clear" w:color="auto" w:fill="auto"/>
            <w:noWrap/>
            <w:vAlign w:val="bottom"/>
            <w:hideMark/>
          </w:tcPr>
          <w:p w14:paraId="397E1FEA"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95% CI</w:t>
            </w:r>
          </w:p>
          <w:p w14:paraId="369B1891"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b/>
                <w:kern w:val="0"/>
                <w:sz w:val="22"/>
                <w:szCs w:val="22"/>
                <w:lang w:val="en" w:eastAsia="en-GB" w:bidi="hi-IN"/>
              </w:rPr>
            </w:pPr>
            <w:r w:rsidRPr="00596DE0">
              <w:rPr>
                <w:rFonts w:ascii="Open Sans Light" w:eastAsia="Times New Roman" w:hAnsi="Open Sans Light" w:cs="Calibri"/>
                <w:b/>
                <w:kern w:val="0"/>
                <w:sz w:val="22"/>
                <w:szCs w:val="22"/>
                <w:lang w:val="en" w:eastAsia="en-GB" w:bidi="hi-IN"/>
              </w:rPr>
              <w:t>(SWEMWBS)</w:t>
            </w:r>
          </w:p>
        </w:tc>
      </w:tr>
      <w:tr w:rsidR="00596DE0" w:rsidRPr="00596DE0" w14:paraId="4C3EF6C6" w14:textId="77777777" w:rsidTr="00596DE0">
        <w:trPr>
          <w:trHeight w:val="288"/>
        </w:trPr>
        <w:tc>
          <w:tcPr>
            <w:tcW w:w="1812" w:type="pct"/>
            <w:tcBorders>
              <w:top w:val="single" w:sz="4" w:space="0" w:color="auto"/>
              <w:left w:val="nil"/>
              <w:bottom w:val="nil"/>
              <w:right w:val="nil"/>
            </w:tcBorders>
            <w:shd w:val="clear" w:color="auto" w:fill="auto"/>
            <w:noWrap/>
            <w:vAlign w:val="bottom"/>
            <w:hideMark/>
          </w:tcPr>
          <w:p w14:paraId="624E484D"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Baseline to 12-weeks (n=717)</w:t>
            </w:r>
          </w:p>
        </w:tc>
        <w:tc>
          <w:tcPr>
            <w:tcW w:w="1153" w:type="pct"/>
            <w:tcBorders>
              <w:top w:val="single" w:sz="4" w:space="0" w:color="auto"/>
              <w:left w:val="nil"/>
              <w:bottom w:val="nil"/>
              <w:right w:val="nil"/>
            </w:tcBorders>
            <w:shd w:val="clear" w:color="auto" w:fill="auto"/>
            <w:vAlign w:val="center"/>
            <w:hideMark/>
          </w:tcPr>
          <w:p w14:paraId="7038AF53"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1.96</w:t>
            </w:r>
          </w:p>
        </w:tc>
        <w:tc>
          <w:tcPr>
            <w:tcW w:w="1053" w:type="pct"/>
            <w:gridSpan w:val="2"/>
            <w:tcBorders>
              <w:top w:val="single" w:sz="4" w:space="0" w:color="auto"/>
              <w:left w:val="nil"/>
              <w:bottom w:val="nil"/>
              <w:right w:val="nil"/>
            </w:tcBorders>
            <w:shd w:val="clear" w:color="auto" w:fill="auto"/>
            <w:vAlign w:val="center"/>
          </w:tcPr>
          <w:p w14:paraId="49AAFEEF"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kern w:val="0"/>
                <w:sz w:val="22"/>
                <w:szCs w:val="22"/>
                <w:lang w:val="en" w:eastAsia="zh-CN" w:bidi="hi-IN"/>
              </w:rPr>
              <w:t>1.59</w:t>
            </w:r>
          </w:p>
        </w:tc>
        <w:tc>
          <w:tcPr>
            <w:tcW w:w="982" w:type="pct"/>
            <w:tcBorders>
              <w:top w:val="single" w:sz="4" w:space="0" w:color="auto"/>
              <w:left w:val="nil"/>
              <w:bottom w:val="nil"/>
              <w:right w:val="nil"/>
            </w:tcBorders>
            <w:shd w:val="clear" w:color="auto" w:fill="auto"/>
            <w:vAlign w:val="center"/>
          </w:tcPr>
          <w:p w14:paraId="4002F35C"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kern w:val="0"/>
                <w:sz w:val="22"/>
                <w:szCs w:val="22"/>
                <w:lang w:val="en" w:eastAsia="zh-CN" w:bidi="hi-IN"/>
              </w:rPr>
              <w:t>2.32</w:t>
            </w:r>
          </w:p>
        </w:tc>
      </w:tr>
      <w:tr w:rsidR="00596DE0" w:rsidRPr="00596DE0" w14:paraId="1EE3AE69" w14:textId="77777777" w:rsidTr="00596DE0">
        <w:trPr>
          <w:trHeight w:val="288"/>
        </w:trPr>
        <w:tc>
          <w:tcPr>
            <w:tcW w:w="1812" w:type="pct"/>
            <w:tcBorders>
              <w:top w:val="nil"/>
              <w:left w:val="nil"/>
              <w:right w:val="nil"/>
            </w:tcBorders>
            <w:shd w:val="clear" w:color="auto" w:fill="auto"/>
            <w:noWrap/>
            <w:vAlign w:val="bottom"/>
          </w:tcPr>
          <w:p w14:paraId="268DE86B"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Baseline to 6-months (n=373)</w:t>
            </w:r>
          </w:p>
        </w:tc>
        <w:tc>
          <w:tcPr>
            <w:tcW w:w="1153" w:type="pct"/>
            <w:tcBorders>
              <w:top w:val="nil"/>
              <w:left w:val="nil"/>
              <w:right w:val="nil"/>
            </w:tcBorders>
            <w:shd w:val="clear" w:color="auto" w:fill="auto"/>
            <w:vAlign w:val="center"/>
          </w:tcPr>
          <w:p w14:paraId="2D1A0639"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2.54</w:t>
            </w:r>
          </w:p>
        </w:tc>
        <w:tc>
          <w:tcPr>
            <w:tcW w:w="1053" w:type="pct"/>
            <w:gridSpan w:val="2"/>
            <w:tcBorders>
              <w:top w:val="nil"/>
              <w:left w:val="nil"/>
              <w:right w:val="nil"/>
            </w:tcBorders>
            <w:shd w:val="clear" w:color="auto" w:fill="auto"/>
            <w:vAlign w:val="center"/>
          </w:tcPr>
          <w:p w14:paraId="5A6D78C5"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kern w:val="0"/>
                <w:sz w:val="22"/>
                <w:szCs w:val="22"/>
                <w:lang w:val="en" w:eastAsia="zh-CN" w:bidi="hi-IN"/>
              </w:rPr>
              <w:t>2.07</w:t>
            </w:r>
          </w:p>
        </w:tc>
        <w:tc>
          <w:tcPr>
            <w:tcW w:w="982" w:type="pct"/>
            <w:tcBorders>
              <w:top w:val="nil"/>
              <w:left w:val="nil"/>
              <w:right w:val="nil"/>
            </w:tcBorders>
            <w:shd w:val="clear" w:color="auto" w:fill="auto"/>
            <w:vAlign w:val="center"/>
          </w:tcPr>
          <w:p w14:paraId="34BF0305"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kern w:val="0"/>
                <w:sz w:val="22"/>
                <w:szCs w:val="22"/>
                <w:lang w:val="en" w:eastAsia="zh-CN" w:bidi="hi-IN"/>
              </w:rPr>
              <w:t>3.01</w:t>
            </w:r>
          </w:p>
        </w:tc>
      </w:tr>
      <w:tr w:rsidR="00596DE0" w:rsidRPr="00596DE0" w14:paraId="6A160957" w14:textId="77777777" w:rsidTr="00596DE0">
        <w:trPr>
          <w:trHeight w:val="288"/>
        </w:trPr>
        <w:tc>
          <w:tcPr>
            <w:tcW w:w="1812" w:type="pct"/>
            <w:tcBorders>
              <w:top w:val="nil"/>
              <w:left w:val="nil"/>
              <w:bottom w:val="dashed" w:sz="4" w:space="0" w:color="auto"/>
              <w:right w:val="nil"/>
            </w:tcBorders>
            <w:shd w:val="clear" w:color="auto" w:fill="auto"/>
            <w:noWrap/>
            <w:vAlign w:val="bottom"/>
          </w:tcPr>
          <w:p w14:paraId="1FA6B296"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Baseline to 12-months (n=323)</w:t>
            </w:r>
          </w:p>
        </w:tc>
        <w:tc>
          <w:tcPr>
            <w:tcW w:w="1153" w:type="pct"/>
            <w:tcBorders>
              <w:top w:val="nil"/>
              <w:left w:val="nil"/>
              <w:bottom w:val="dashed" w:sz="4" w:space="0" w:color="auto"/>
              <w:right w:val="nil"/>
            </w:tcBorders>
            <w:shd w:val="clear" w:color="auto" w:fill="auto"/>
            <w:vAlign w:val="center"/>
          </w:tcPr>
          <w:p w14:paraId="591DE00F"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Open Sans Light" w:eastAsia="Open Sans Light" w:hAnsi="Open Sans Light" w:cs="Calibri"/>
                <w:kern w:val="0"/>
                <w:sz w:val="22"/>
                <w:szCs w:val="22"/>
                <w:lang w:val="en" w:eastAsia="zh-CN" w:bidi="hi-IN"/>
              </w:rPr>
              <w:t>2.80</w:t>
            </w:r>
          </w:p>
        </w:tc>
        <w:tc>
          <w:tcPr>
            <w:tcW w:w="1053" w:type="pct"/>
            <w:gridSpan w:val="2"/>
            <w:tcBorders>
              <w:top w:val="nil"/>
              <w:left w:val="nil"/>
              <w:bottom w:val="dashed" w:sz="4" w:space="0" w:color="auto"/>
              <w:right w:val="nil"/>
            </w:tcBorders>
            <w:shd w:val="clear" w:color="auto" w:fill="auto"/>
            <w:vAlign w:val="center"/>
          </w:tcPr>
          <w:p w14:paraId="6A2988CC"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kern w:val="0"/>
                <w:sz w:val="22"/>
                <w:szCs w:val="22"/>
                <w:lang w:val="en" w:eastAsia="zh-CN" w:bidi="hi-IN"/>
              </w:rPr>
              <w:t>2.30</w:t>
            </w:r>
          </w:p>
        </w:tc>
        <w:tc>
          <w:tcPr>
            <w:tcW w:w="982" w:type="pct"/>
            <w:tcBorders>
              <w:top w:val="nil"/>
              <w:left w:val="nil"/>
              <w:bottom w:val="dashed" w:sz="4" w:space="0" w:color="auto"/>
              <w:right w:val="nil"/>
            </w:tcBorders>
            <w:shd w:val="clear" w:color="auto" w:fill="auto"/>
            <w:vAlign w:val="center"/>
          </w:tcPr>
          <w:p w14:paraId="5671E2C8"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kern w:val="0"/>
                <w:sz w:val="22"/>
                <w:szCs w:val="22"/>
                <w:lang w:val="en" w:eastAsia="zh-CN" w:bidi="hi-IN"/>
              </w:rPr>
              <w:t>3.29</w:t>
            </w:r>
          </w:p>
        </w:tc>
      </w:tr>
      <w:tr w:rsidR="00596DE0" w:rsidRPr="00596DE0" w14:paraId="0C71C990" w14:textId="77777777" w:rsidTr="00596DE0">
        <w:trPr>
          <w:trHeight w:val="288"/>
        </w:trPr>
        <w:tc>
          <w:tcPr>
            <w:tcW w:w="1812" w:type="pct"/>
            <w:tcBorders>
              <w:top w:val="dashed" w:sz="4" w:space="0" w:color="auto"/>
              <w:left w:val="nil"/>
              <w:bottom w:val="nil"/>
              <w:right w:val="nil"/>
            </w:tcBorders>
            <w:shd w:val="clear" w:color="auto" w:fill="auto"/>
            <w:noWrap/>
            <w:vAlign w:val="bottom"/>
          </w:tcPr>
          <w:p w14:paraId="6A714404"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12-weeks to 6-months (n=283)</w:t>
            </w:r>
          </w:p>
        </w:tc>
        <w:tc>
          <w:tcPr>
            <w:tcW w:w="1153" w:type="pct"/>
            <w:tcBorders>
              <w:top w:val="dashed" w:sz="4" w:space="0" w:color="auto"/>
              <w:left w:val="nil"/>
              <w:bottom w:val="nil"/>
              <w:right w:val="nil"/>
            </w:tcBorders>
            <w:shd w:val="clear" w:color="auto" w:fill="auto"/>
            <w:vAlign w:val="center"/>
          </w:tcPr>
          <w:p w14:paraId="164B3F7F"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0.58</w:t>
            </w:r>
          </w:p>
        </w:tc>
        <w:tc>
          <w:tcPr>
            <w:tcW w:w="1053" w:type="pct"/>
            <w:gridSpan w:val="2"/>
            <w:tcBorders>
              <w:top w:val="dashed" w:sz="4" w:space="0" w:color="auto"/>
              <w:left w:val="nil"/>
              <w:bottom w:val="nil"/>
              <w:right w:val="nil"/>
            </w:tcBorders>
            <w:shd w:val="clear" w:color="auto" w:fill="auto"/>
            <w:vAlign w:val="center"/>
          </w:tcPr>
          <w:p w14:paraId="5FCFB025"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kern w:val="0"/>
                <w:sz w:val="22"/>
                <w:szCs w:val="22"/>
                <w:lang w:val="en" w:eastAsia="zh-CN" w:bidi="hi-IN"/>
              </w:rPr>
              <w:t>0.08</w:t>
            </w:r>
          </w:p>
        </w:tc>
        <w:tc>
          <w:tcPr>
            <w:tcW w:w="982" w:type="pct"/>
            <w:tcBorders>
              <w:top w:val="dashed" w:sz="4" w:space="0" w:color="auto"/>
              <w:left w:val="nil"/>
              <w:bottom w:val="nil"/>
              <w:right w:val="nil"/>
            </w:tcBorders>
            <w:shd w:val="clear" w:color="auto" w:fill="auto"/>
            <w:vAlign w:val="center"/>
          </w:tcPr>
          <w:p w14:paraId="3DA56072"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kern w:val="0"/>
                <w:sz w:val="22"/>
                <w:szCs w:val="22"/>
                <w:lang w:val="en" w:eastAsia="zh-CN" w:bidi="hi-IN"/>
              </w:rPr>
              <w:t>1.08</w:t>
            </w:r>
          </w:p>
        </w:tc>
      </w:tr>
      <w:tr w:rsidR="00596DE0" w:rsidRPr="00596DE0" w14:paraId="57BEB34A" w14:textId="77777777" w:rsidTr="00596DE0">
        <w:trPr>
          <w:trHeight w:val="288"/>
        </w:trPr>
        <w:tc>
          <w:tcPr>
            <w:tcW w:w="1812" w:type="pct"/>
            <w:tcBorders>
              <w:top w:val="nil"/>
              <w:left w:val="nil"/>
              <w:bottom w:val="single" w:sz="18" w:space="0" w:color="000000"/>
              <w:right w:val="nil"/>
            </w:tcBorders>
            <w:shd w:val="clear" w:color="auto" w:fill="auto"/>
            <w:noWrap/>
            <w:vAlign w:val="bottom"/>
          </w:tcPr>
          <w:p w14:paraId="044E4C1E" w14:textId="77777777" w:rsidR="00596DE0" w:rsidRPr="00596DE0" w:rsidRDefault="00596DE0" w:rsidP="00596DE0">
            <w:pPr>
              <w:suppressAutoHyphens/>
              <w:autoSpaceDN w:val="0"/>
              <w:spacing w:line="240" w:lineRule="auto"/>
              <w:ind w:firstLine="0"/>
              <w:textAlignment w:val="baseline"/>
              <w:rPr>
                <w:rFonts w:ascii="Open Sans Light" w:eastAsia="Times New Roman" w:hAnsi="Open Sans Light" w:cs="Calibri"/>
                <w:kern w:val="0"/>
                <w:sz w:val="22"/>
                <w:szCs w:val="22"/>
                <w:lang w:val="en" w:eastAsia="en-GB" w:bidi="hi-IN"/>
              </w:rPr>
            </w:pPr>
            <w:r w:rsidRPr="00596DE0">
              <w:rPr>
                <w:rFonts w:ascii="Open Sans Light" w:eastAsia="Times New Roman" w:hAnsi="Open Sans Light" w:cs="Calibri"/>
                <w:kern w:val="0"/>
                <w:sz w:val="22"/>
                <w:szCs w:val="22"/>
                <w:lang w:val="en" w:eastAsia="en-GB" w:bidi="hi-IN"/>
              </w:rPr>
              <w:t>6-months to 12-months (n=149)</w:t>
            </w:r>
          </w:p>
        </w:tc>
        <w:tc>
          <w:tcPr>
            <w:tcW w:w="1153" w:type="pct"/>
            <w:tcBorders>
              <w:top w:val="nil"/>
              <w:left w:val="nil"/>
              <w:bottom w:val="single" w:sz="18" w:space="0" w:color="000000"/>
              <w:right w:val="nil"/>
            </w:tcBorders>
            <w:shd w:val="clear" w:color="auto" w:fill="auto"/>
            <w:vAlign w:val="center"/>
          </w:tcPr>
          <w:p w14:paraId="4ACAD438"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Open Sans Light" w:eastAsia="Open Sans Light" w:hAnsi="Open Sans Light" w:cs="Calibri"/>
                <w:kern w:val="0"/>
                <w:sz w:val="22"/>
                <w:szCs w:val="22"/>
                <w:lang w:val="en" w:eastAsia="zh-CN" w:bidi="hi-IN"/>
              </w:rPr>
              <w:t>0.26</w:t>
            </w:r>
          </w:p>
        </w:tc>
        <w:tc>
          <w:tcPr>
            <w:tcW w:w="1053" w:type="pct"/>
            <w:gridSpan w:val="2"/>
            <w:tcBorders>
              <w:top w:val="nil"/>
              <w:left w:val="nil"/>
              <w:bottom w:val="single" w:sz="18" w:space="0" w:color="000000"/>
              <w:right w:val="nil"/>
            </w:tcBorders>
            <w:shd w:val="clear" w:color="auto" w:fill="auto"/>
            <w:vAlign w:val="center"/>
          </w:tcPr>
          <w:p w14:paraId="623C4075" w14:textId="77777777" w:rsidR="00596DE0" w:rsidRPr="00596DE0" w:rsidRDefault="00596DE0" w:rsidP="00596DE0">
            <w:pPr>
              <w:suppressAutoHyphens/>
              <w:autoSpaceDN w:val="0"/>
              <w:spacing w:line="240" w:lineRule="auto"/>
              <w:ind w:firstLine="0"/>
              <w:jc w:val="center"/>
              <w:textAlignment w:val="baseline"/>
              <w:rPr>
                <w:rFonts w:ascii="Open Sans Light" w:eastAsia="Open Sans Light" w:hAnsi="Open Sans Light" w:cs="Calibri"/>
                <w:kern w:val="0"/>
                <w:sz w:val="22"/>
                <w:szCs w:val="22"/>
                <w:lang w:val="en" w:eastAsia="zh-CN" w:bidi="hi-IN"/>
              </w:rPr>
            </w:pPr>
            <w:r w:rsidRPr="00596DE0">
              <w:rPr>
                <w:rFonts w:ascii="Calibri" w:eastAsia="Open Sans Light" w:hAnsi="Calibri" w:cs="Open Sans Light"/>
                <w:kern w:val="0"/>
                <w:sz w:val="22"/>
                <w:szCs w:val="22"/>
                <w:lang w:val="en" w:eastAsia="zh-CN" w:bidi="hi-IN"/>
              </w:rPr>
              <w:t>-0.34</w:t>
            </w:r>
          </w:p>
        </w:tc>
        <w:tc>
          <w:tcPr>
            <w:tcW w:w="982" w:type="pct"/>
            <w:tcBorders>
              <w:top w:val="nil"/>
              <w:left w:val="nil"/>
              <w:bottom w:val="single" w:sz="18" w:space="0" w:color="000000"/>
              <w:right w:val="nil"/>
            </w:tcBorders>
            <w:shd w:val="clear" w:color="auto" w:fill="auto"/>
            <w:vAlign w:val="center"/>
          </w:tcPr>
          <w:p w14:paraId="3C81B9B9" w14:textId="77777777" w:rsidR="00596DE0" w:rsidRPr="00596DE0" w:rsidRDefault="00596DE0" w:rsidP="00596DE0">
            <w:pPr>
              <w:suppressAutoHyphens/>
              <w:autoSpaceDN w:val="0"/>
              <w:spacing w:line="240" w:lineRule="auto"/>
              <w:ind w:firstLine="0"/>
              <w:jc w:val="center"/>
              <w:textAlignment w:val="baseline"/>
              <w:rPr>
                <w:rFonts w:ascii="Open Sans Light" w:eastAsia="Times New Roman" w:hAnsi="Open Sans Light" w:cs="Calibri"/>
                <w:kern w:val="0"/>
                <w:sz w:val="22"/>
                <w:szCs w:val="22"/>
                <w:lang w:val="en" w:eastAsia="en-GB" w:bidi="hi-IN"/>
              </w:rPr>
            </w:pPr>
            <w:r w:rsidRPr="00596DE0">
              <w:rPr>
                <w:rFonts w:ascii="Calibri" w:eastAsia="Open Sans Light" w:hAnsi="Calibri" w:cs="Open Sans Light"/>
                <w:kern w:val="0"/>
                <w:sz w:val="22"/>
                <w:szCs w:val="22"/>
                <w:lang w:val="en" w:eastAsia="zh-CN" w:bidi="hi-IN"/>
              </w:rPr>
              <w:t>0.85</w:t>
            </w:r>
          </w:p>
        </w:tc>
      </w:tr>
    </w:tbl>
    <w:p w14:paraId="49F109DB" w14:textId="77777777" w:rsidR="00596DE0" w:rsidRPr="00596DE0" w:rsidRDefault="00596DE0" w:rsidP="00596DE0">
      <w:pPr>
        <w:ind w:firstLine="0"/>
        <w:rPr>
          <w:rFonts w:cstheme="minorHAnsi"/>
          <w:color w:val="000000" w:themeColor="text1"/>
          <w:szCs w:val="22"/>
        </w:rPr>
      </w:pPr>
      <w:r w:rsidRPr="00596DE0">
        <w:rPr>
          <w:rFonts w:cstheme="minorHAnsi"/>
          <w:color w:val="000000" w:themeColor="text1"/>
          <w:szCs w:val="22"/>
        </w:rPr>
        <w:t>Note: Sample sizes differ due to the number of participants providing data at each time point to calculate change. SWEMWBS - Short Warwick-Edinburgh Mental Wellbeing Scale</w:t>
      </w:r>
    </w:p>
    <w:p w14:paraId="7A628613" w14:textId="77777777" w:rsidR="00596DE0" w:rsidRPr="00614482" w:rsidRDefault="00596DE0" w:rsidP="007327BC">
      <w:pPr>
        <w:rPr>
          <w:rFonts w:cstheme="minorHAnsi"/>
          <w:szCs w:val="22"/>
        </w:rPr>
      </w:pPr>
    </w:p>
    <w:p w14:paraId="17D703AC" w14:textId="77777777" w:rsidR="007327BC" w:rsidRPr="00614482" w:rsidRDefault="007327BC" w:rsidP="007327BC">
      <w:pPr>
        <w:pStyle w:val="Heading2"/>
        <w:rPr>
          <w:rFonts w:asciiTheme="minorHAnsi" w:hAnsiTheme="minorHAnsi" w:cstheme="minorHAnsi"/>
          <w:szCs w:val="22"/>
        </w:rPr>
      </w:pPr>
      <w:bookmarkStart w:id="42" w:name="_Toc9064002"/>
      <w:bookmarkStart w:id="43" w:name="_Toc10810867"/>
      <w:bookmarkStart w:id="44" w:name="_Toc11743563"/>
      <w:r w:rsidRPr="00614482">
        <w:rPr>
          <w:rFonts w:asciiTheme="minorHAnsi" w:hAnsiTheme="minorHAnsi" w:cstheme="minorHAnsi"/>
          <w:szCs w:val="22"/>
        </w:rPr>
        <w:t>Comparison of PA by pathway</w:t>
      </w:r>
      <w:bookmarkEnd w:id="42"/>
      <w:bookmarkEnd w:id="43"/>
      <w:bookmarkEnd w:id="44"/>
      <w:r w:rsidRPr="00614482">
        <w:rPr>
          <w:rFonts w:asciiTheme="minorHAnsi" w:hAnsiTheme="minorHAnsi" w:cstheme="minorHAnsi"/>
          <w:szCs w:val="22"/>
        </w:rPr>
        <w:t xml:space="preserve"> </w:t>
      </w:r>
    </w:p>
    <w:p w14:paraId="2EB496E1" w14:textId="6F3A78F5" w:rsidR="007327BC" w:rsidRDefault="007327BC" w:rsidP="007327BC">
      <w:pPr>
        <w:ind w:firstLine="0"/>
        <w:rPr>
          <w:rFonts w:cstheme="minorHAnsi"/>
          <w:color w:val="000000" w:themeColor="text1"/>
          <w:szCs w:val="22"/>
        </w:rPr>
      </w:pPr>
      <w:r>
        <w:rPr>
          <w:rFonts w:cstheme="minorHAnsi"/>
          <w:color w:val="000000" w:themeColor="text1"/>
          <w:szCs w:val="22"/>
        </w:rPr>
        <w:t xml:space="preserve">At each timepoint both participant pathways had similar levels of total PA and PA intensities (vigorous, moderate, and walking) (Figure 3). The only apparent difference occurred at six-months where moderate intensity PA in the SA group was higher </w:t>
      </w:r>
      <w:r w:rsidRPr="00651B88">
        <w:rPr>
          <w:rFonts w:cstheme="minorHAnsi"/>
          <w:color w:val="000000" w:themeColor="text1"/>
          <w:szCs w:val="22"/>
        </w:rPr>
        <w:t>(SP: 844, 95%CI= 672 to 1016; SA: 1244, 95%CI= 1103 to 1285</w:t>
      </w:r>
      <w:r w:rsidRPr="007327BC">
        <w:rPr>
          <w:rFonts w:cstheme="minorHAnsi"/>
          <w:color w:val="000000" w:themeColor="text1"/>
          <w:szCs w:val="22"/>
        </w:rPr>
        <w:t>; Figure 3B).</w:t>
      </w:r>
    </w:p>
    <w:p w14:paraId="2A01598F" w14:textId="73B5CD1E" w:rsidR="00742B0E" w:rsidRPr="00CC2BC3" w:rsidRDefault="00E61DD5" w:rsidP="00CC2BC3">
      <w:pPr>
        <w:ind w:firstLine="0"/>
        <w:rPr>
          <w:rFonts w:cstheme="minorHAnsi"/>
          <w:color w:val="000000" w:themeColor="text1"/>
          <w:szCs w:val="22"/>
        </w:rPr>
      </w:pPr>
      <w:r>
        <w:rPr>
          <w:rFonts w:cstheme="minorHAnsi"/>
          <w:color w:val="000000" w:themeColor="text1"/>
          <w:szCs w:val="22"/>
        </w:rPr>
        <w:lastRenderedPageBreak/>
        <w:tab/>
        <w:t xml:space="preserve">Comparing the change in PA for both pathways from baseline to each follow up time point revealed increases across all PA intensities and total PA (Figure </w:t>
      </w:r>
      <w:r w:rsidR="00AA61F6">
        <w:rPr>
          <w:rFonts w:cstheme="minorHAnsi"/>
          <w:color w:val="000000" w:themeColor="text1"/>
          <w:szCs w:val="22"/>
        </w:rPr>
        <w:t>4</w:t>
      </w:r>
      <w:r>
        <w:rPr>
          <w:rFonts w:cstheme="minorHAnsi"/>
          <w:color w:val="000000" w:themeColor="text1"/>
          <w:szCs w:val="22"/>
        </w:rPr>
        <w:t>). The only exception was for vigorous PA change in the SP pathway between baseline and 12-weeks which d</w:t>
      </w:r>
      <w:r w:rsidR="000F11BA">
        <w:rPr>
          <w:rFonts w:cstheme="minorHAnsi"/>
          <w:color w:val="000000" w:themeColor="text1"/>
          <w:szCs w:val="22"/>
        </w:rPr>
        <w:t>id</w:t>
      </w:r>
      <w:r>
        <w:rPr>
          <w:rFonts w:cstheme="minorHAnsi"/>
          <w:color w:val="000000" w:themeColor="text1"/>
          <w:szCs w:val="22"/>
        </w:rPr>
        <w:t xml:space="preserve"> not change (Figure </w:t>
      </w:r>
      <w:r w:rsidR="00AA61F6">
        <w:rPr>
          <w:rFonts w:cstheme="minorHAnsi"/>
          <w:color w:val="000000" w:themeColor="text1"/>
          <w:szCs w:val="22"/>
        </w:rPr>
        <w:t>4</w:t>
      </w:r>
      <w:r>
        <w:rPr>
          <w:rFonts w:cstheme="minorHAnsi"/>
          <w:color w:val="000000" w:themeColor="text1"/>
          <w:szCs w:val="22"/>
        </w:rPr>
        <w:t xml:space="preserve">A). The only </w:t>
      </w:r>
      <w:r w:rsidR="00F64520">
        <w:rPr>
          <w:rFonts w:cstheme="minorHAnsi"/>
          <w:color w:val="000000" w:themeColor="text1"/>
          <w:szCs w:val="22"/>
        </w:rPr>
        <w:t>apparent</w:t>
      </w:r>
      <w:r>
        <w:rPr>
          <w:rFonts w:cstheme="minorHAnsi"/>
          <w:color w:val="000000" w:themeColor="text1"/>
          <w:szCs w:val="22"/>
        </w:rPr>
        <w:t xml:space="preserve"> difference between the pathways revealed that the SA pathway had greater PA compared to the SP pathway for moderate (</w:t>
      </w:r>
      <w:r w:rsidRPr="00651B88">
        <w:rPr>
          <w:rFonts w:cstheme="minorHAnsi"/>
          <w:color w:val="000000" w:themeColor="text1"/>
          <w:szCs w:val="22"/>
        </w:rPr>
        <w:t>SP: 438, 95%CI= 298 to 577; SA: 718, 95%CI= 611 to 825;</w:t>
      </w:r>
      <w:r>
        <w:rPr>
          <w:rFonts w:cstheme="minorHAnsi"/>
          <w:color w:val="000000" w:themeColor="text1"/>
          <w:szCs w:val="22"/>
        </w:rPr>
        <w:t xml:space="preserve"> Figure </w:t>
      </w:r>
      <w:r w:rsidR="00AA61F6">
        <w:rPr>
          <w:rFonts w:cstheme="minorHAnsi"/>
          <w:color w:val="000000" w:themeColor="text1"/>
          <w:szCs w:val="22"/>
        </w:rPr>
        <w:t>4</w:t>
      </w:r>
      <w:r>
        <w:rPr>
          <w:rFonts w:cstheme="minorHAnsi"/>
          <w:color w:val="000000" w:themeColor="text1"/>
          <w:szCs w:val="22"/>
        </w:rPr>
        <w:t>B) and total PA (</w:t>
      </w:r>
      <w:r w:rsidRPr="00F7503C">
        <w:rPr>
          <w:rFonts w:cstheme="minorHAnsi"/>
          <w:color w:val="000000" w:themeColor="text1"/>
          <w:szCs w:val="22"/>
        </w:rPr>
        <w:t>SP: 745, 95%CI= 549 to 941; SA: 1167, 95%CI= 1017 to 1318;</w:t>
      </w:r>
      <w:r>
        <w:rPr>
          <w:rFonts w:cstheme="minorHAnsi"/>
          <w:color w:val="000000" w:themeColor="text1"/>
          <w:szCs w:val="22"/>
        </w:rPr>
        <w:t xml:space="preserve"> Figure </w:t>
      </w:r>
      <w:r w:rsidR="00AA61F6">
        <w:rPr>
          <w:rFonts w:cstheme="minorHAnsi"/>
          <w:color w:val="000000" w:themeColor="text1"/>
          <w:szCs w:val="22"/>
        </w:rPr>
        <w:t>4</w:t>
      </w:r>
      <w:r>
        <w:rPr>
          <w:rFonts w:cstheme="minorHAnsi"/>
          <w:color w:val="000000" w:themeColor="text1"/>
          <w:szCs w:val="22"/>
        </w:rPr>
        <w:t xml:space="preserve">D) between baseline and six-months. Between 12-weeks and six-months </w:t>
      </w:r>
      <w:r w:rsidR="00951A37">
        <w:rPr>
          <w:rFonts w:cstheme="minorHAnsi"/>
          <w:color w:val="000000" w:themeColor="text1"/>
          <w:szCs w:val="22"/>
        </w:rPr>
        <w:t xml:space="preserve">moderate, vigorous and total PA significantly increased in </w:t>
      </w:r>
      <w:r>
        <w:rPr>
          <w:rFonts w:cstheme="minorHAnsi"/>
          <w:color w:val="000000" w:themeColor="text1"/>
          <w:szCs w:val="22"/>
        </w:rPr>
        <w:t xml:space="preserve">both pathways, but there was no change for either pathway for walking. Between six-months and 12-months the only </w:t>
      </w:r>
      <w:r w:rsidR="00F64520">
        <w:rPr>
          <w:rFonts w:cstheme="minorHAnsi"/>
          <w:color w:val="000000" w:themeColor="text1"/>
          <w:szCs w:val="22"/>
        </w:rPr>
        <w:t>apparent</w:t>
      </w:r>
      <w:r>
        <w:rPr>
          <w:rFonts w:cstheme="minorHAnsi"/>
          <w:color w:val="000000" w:themeColor="text1"/>
          <w:szCs w:val="22"/>
        </w:rPr>
        <w:t xml:space="preserve"> change was seen for vigorous PA which significantly decreased </w:t>
      </w:r>
      <w:r w:rsidRPr="007623E9">
        <w:rPr>
          <w:rFonts w:cstheme="minorHAnsi"/>
          <w:color w:val="000000" w:themeColor="text1"/>
          <w:szCs w:val="22"/>
        </w:rPr>
        <w:t xml:space="preserve">for the SA pathway (-87 95%CI= -172 to -2; Figure </w:t>
      </w:r>
      <w:r w:rsidR="00AA61F6">
        <w:rPr>
          <w:rFonts w:cstheme="minorHAnsi"/>
          <w:color w:val="000000" w:themeColor="text1"/>
          <w:szCs w:val="22"/>
        </w:rPr>
        <w:t>5</w:t>
      </w:r>
      <w:r w:rsidRPr="007623E9">
        <w:rPr>
          <w:rFonts w:cstheme="minorHAnsi"/>
          <w:color w:val="000000" w:themeColor="text1"/>
          <w:szCs w:val="22"/>
        </w:rPr>
        <w:t xml:space="preserve">B). There were no </w:t>
      </w:r>
      <w:r w:rsidR="00F64520">
        <w:rPr>
          <w:rFonts w:cstheme="minorHAnsi"/>
          <w:color w:val="000000" w:themeColor="text1"/>
          <w:szCs w:val="22"/>
        </w:rPr>
        <w:t>clear</w:t>
      </w:r>
      <w:r w:rsidRPr="007623E9">
        <w:rPr>
          <w:rFonts w:cstheme="minorHAnsi"/>
          <w:color w:val="000000" w:themeColor="text1"/>
          <w:szCs w:val="22"/>
        </w:rPr>
        <w:t xml:space="preserve"> differences between the pathways between 12-weeks and six-months and six-months and 12-months. </w:t>
      </w:r>
    </w:p>
    <w:p w14:paraId="2B51CE71" w14:textId="77777777" w:rsidR="00D83C7C" w:rsidRDefault="00D83C7C" w:rsidP="004912D3">
      <w:pPr>
        <w:ind w:firstLine="0"/>
        <w:rPr>
          <w:rFonts w:cstheme="minorHAnsi"/>
          <w:i/>
          <w:color w:val="000000" w:themeColor="text1"/>
          <w:szCs w:val="22"/>
        </w:rPr>
      </w:pPr>
    </w:p>
    <w:p w14:paraId="7A4C4AA5" w14:textId="77777777" w:rsidR="00D83C7C" w:rsidRDefault="00D83C7C" w:rsidP="004912D3">
      <w:pPr>
        <w:ind w:firstLine="0"/>
        <w:rPr>
          <w:rFonts w:cstheme="minorHAnsi"/>
          <w:i/>
          <w:color w:val="000000" w:themeColor="text1"/>
          <w:szCs w:val="22"/>
        </w:rPr>
      </w:pPr>
    </w:p>
    <w:p w14:paraId="1E86993A" w14:textId="77777777" w:rsidR="00D83C7C" w:rsidRDefault="00D83C7C" w:rsidP="004912D3">
      <w:pPr>
        <w:ind w:firstLine="0"/>
        <w:rPr>
          <w:rFonts w:cstheme="minorHAnsi"/>
          <w:i/>
          <w:color w:val="000000" w:themeColor="text1"/>
          <w:szCs w:val="22"/>
        </w:rPr>
      </w:pPr>
    </w:p>
    <w:p w14:paraId="1F33C113" w14:textId="77777777" w:rsidR="00D83C7C" w:rsidRDefault="00D83C7C" w:rsidP="004912D3">
      <w:pPr>
        <w:ind w:firstLine="0"/>
        <w:rPr>
          <w:rFonts w:cstheme="minorHAnsi"/>
          <w:i/>
          <w:color w:val="000000" w:themeColor="text1"/>
          <w:szCs w:val="22"/>
        </w:rPr>
      </w:pPr>
    </w:p>
    <w:p w14:paraId="72CE1E3A" w14:textId="77777777" w:rsidR="00D83C7C" w:rsidRDefault="00D83C7C" w:rsidP="004912D3">
      <w:pPr>
        <w:ind w:firstLine="0"/>
        <w:rPr>
          <w:rFonts w:cstheme="minorHAnsi"/>
          <w:i/>
          <w:color w:val="000000" w:themeColor="text1"/>
          <w:szCs w:val="22"/>
        </w:rPr>
      </w:pPr>
    </w:p>
    <w:p w14:paraId="59E16547" w14:textId="77777777" w:rsidR="00D83C7C" w:rsidRDefault="00D83C7C" w:rsidP="004912D3">
      <w:pPr>
        <w:ind w:firstLine="0"/>
        <w:rPr>
          <w:rFonts w:cstheme="minorHAnsi"/>
          <w:i/>
          <w:color w:val="000000" w:themeColor="text1"/>
          <w:szCs w:val="22"/>
        </w:rPr>
      </w:pPr>
    </w:p>
    <w:p w14:paraId="4862395F" w14:textId="77777777" w:rsidR="00D83C7C" w:rsidRDefault="00D83C7C" w:rsidP="004912D3">
      <w:pPr>
        <w:ind w:firstLine="0"/>
        <w:rPr>
          <w:rFonts w:cstheme="minorHAnsi"/>
          <w:i/>
          <w:color w:val="000000" w:themeColor="text1"/>
          <w:szCs w:val="22"/>
        </w:rPr>
      </w:pPr>
    </w:p>
    <w:p w14:paraId="587A781A" w14:textId="77777777" w:rsidR="00D83C7C" w:rsidRDefault="00D83C7C" w:rsidP="004912D3">
      <w:pPr>
        <w:ind w:firstLine="0"/>
        <w:rPr>
          <w:rFonts w:cstheme="minorHAnsi"/>
          <w:i/>
          <w:color w:val="000000" w:themeColor="text1"/>
          <w:szCs w:val="22"/>
        </w:rPr>
      </w:pPr>
    </w:p>
    <w:p w14:paraId="56BD6366" w14:textId="77777777" w:rsidR="00D83C7C" w:rsidRDefault="00D83C7C" w:rsidP="004912D3">
      <w:pPr>
        <w:ind w:firstLine="0"/>
        <w:rPr>
          <w:rFonts w:cstheme="minorHAnsi"/>
          <w:i/>
          <w:color w:val="000000" w:themeColor="text1"/>
          <w:szCs w:val="22"/>
        </w:rPr>
      </w:pPr>
    </w:p>
    <w:p w14:paraId="6C17AE08" w14:textId="77777777" w:rsidR="00D83C7C" w:rsidRDefault="00D83C7C" w:rsidP="004912D3">
      <w:pPr>
        <w:ind w:firstLine="0"/>
        <w:rPr>
          <w:rFonts w:cstheme="minorHAnsi"/>
          <w:i/>
          <w:color w:val="000000" w:themeColor="text1"/>
          <w:szCs w:val="22"/>
        </w:rPr>
      </w:pPr>
    </w:p>
    <w:p w14:paraId="35D6748F" w14:textId="77777777" w:rsidR="00D83C7C" w:rsidRDefault="00D83C7C" w:rsidP="004912D3">
      <w:pPr>
        <w:ind w:firstLine="0"/>
        <w:rPr>
          <w:rFonts w:cstheme="minorHAnsi"/>
          <w:i/>
          <w:color w:val="000000" w:themeColor="text1"/>
          <w:szCs w:val="22"/>
        </w:rPr>
      </w:pPr>
    </w:p>
    <w:p w14:paraId="313F60CA" w14:textId="77777777" w:rsidR="00D83C7C" w:rsidRDefault="00D83C7C" w:rsidP="004912D3">
      <w:pPr>
        <w:ind w:firstLine="0"/>
        <w:rPr>
          <w:rFonts w:cstheme="minorHAnsi"/>
          <w:i/>
          <w:color w:val="000000" w:themeColor="text1"/>
          <w:szCs w:val="22"/>
        </w:rPr>
      </w:pPr>
    </w:p>
    <w:p w14:paraId="74720595" w14:textId="77777777" w:rsidR="00D83C7C" w:rsidRDefault="00D83C7C" w:rsidP="004912D3">
      <w:pPr>
        <w:ind w:firstLine="0"/>
        <w:rPr>
          <w:rFonts w:cstheme="minorHAnsi"/>
          <w:i/>
          <w:color w:val="000000" w:themeColor="text1"/>
          <w:szCs w:val="22"/>
        </w:rPr>
      </w:pPr>
    </w:p>
    <w:p w14:paraId="0C72B60F" w14:textId="77777777" w:rsidR="00D83C7C" w:rsidRDefault="00D83C7C" w:rsidP="004912D3">
      <w:pPr>
        <w:ind w:firstLine="0"/>
        <w:rPr>
          <w:rFonts w:cstheme="minorHAnsi"/>
          <w:i/>
          <w:color w:val="000000" w:themeColor="text1"/>
          <w:szCs w:val="22"/>
        </w:rPr>
      </w:pPr>
    </w:p>
    <w:p w14:paraId="66281F24" w14:textId="77777777" w:rsidR="00D83C7C" w:rsidRDefault="00D83C7C" w:rsidP="004912D3">
      <w:pPr>
        <w:ind w:firstLine="0"/>
        <w:rPr>
          <w:rFonts w:cstheme="minorHAnsi"/>
          <w:i/>
          <w:color w:val="000000" w:themeColor="text1"/>
          <w:szCs w:val="22"/>
        </w:rPr>
      </w:pPr>
    </w:p>
    <w:p w14:paraId="2119105E" w14:textId="2C3F8BE2" w:rsidR="00596DE0" w:rsidRDefault="00D83C7C" w:rsidP="004912D3">
      <w:pPr>
        <w:ind w:firstLine="0"/>
        <w:rPr>
          <w:rFonts w:cstheme="minorHAnsi"/>
          <w:i/>
          <w:color w:val="000000" w:themeColor="text1"/>
          <w:szCs w:val="22"/>
        </w:rPr>
      </w:pPr>
      <w:r>
        <w:rPr>
          <w:rFonts w:cstheme="minorHAnsi"/>
          <w:noProof/>
          <w:color w:val="FF0000"/>
          <w:szCs w:val="22"/>
        </w:rPr>
        <mc:AlternateContent>
          <mc:Choice Requires="wpg">
            <w:drawing>
              <wp:anchor distT="0" distB="0" distL="114300" distR="114300" simplePos="0" relativeHeight="251667456" behindDoc="0" locked="0" layoutInCell="1" allowOverlap="1" wp14:anchorId="48B6A832" wp14:editId="225F706A">
                <wp:simplePos x="0" y="0"/>
                <wp:positionH relativeFrom="column">
                  <wp:posOffset>0</wp:posOffset>
                </wp:positionH>
                <wp:positionV relativeFrom="paragraph">
                  <wp:posOffset>0</wp:posOffset>
                </wp:positionV>
                <wp:extent cx="5909299" cy="4611045"/>
                <wp:effectExtent l="0" t="0" r="0" b="0"/>
                <wp:wrapNone/>
                <wp:docPr id="174" name="Group 174"/>
                <wp:cNvGraphicFramePr/>
                <a:graphic xmlns:a="http://schemas.openxmlformats.org/drawingml/2006/main">
                  <a:graphicData uri="http://schemas.microsoft.com/office/word/2010/wordprocessingGroup">
                    <wpg:wgp>
                      <wpg:cNvGrpSpPr/>
                      <wpg:grpSpPr>
                        <a:xfrm>
                          <a:off x="0" y="0"/>
                          <a:ext cx="5909299" cy="4611045"/>
                          <a:chOff x="0" y="0"/>
                          <a:chExt cx="5909299" cy="4611045"/>
                        </a:xfrm>
                      </wpg:grpSpPr>
                      <wpg:graphicFrame>
                        <wpg:cNvPr id="12" name="Chart 12">
                          <a:extLst>
                            <a:ext uri="{FF2B5EF4-FFF2-40B4-BE49-F238E27FC236}">
                              <a16:creationId xmlns:a16="http://schemas.microsoft.com/office/drawing/2014/main" id="{00000000-0008-0000-0200-000009000000}"/>
                            </a:ext>
                          </a:extLst>
                        </wpg:cNvPr>
                        <wpg:cNvFrPr/>
                        <wpg:xfrm>
                          <a:off x="0" y="0"/>
                          <a:ext cx="2879725" cy="2303780"/>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13" name="Chart 13">
                          <a:extLst>
                            <a:ext uri="{FF2B5EF4-FFF2-40B4-BE49-F238E27FC236}">
                              <a16:creationId xmlns:a16="http://schemas.microsoft.com/office/drawing/2014/main" id="{00000000-0008-0000-0200-00000C000000}"/>
                            </a:ext>
                          </a:extLst>
                        </wpg:cNvPr>
                        <wpg:cNvFrPr/>
                        <wpg:xfrm>
                          <a:off x="2838893" y="0"/>
                          <a:ext cx="2879725" cy="2303780"/>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18" name="Chart 18">
                          <a:extLst>
                            <a:ext uri="{FF2B5EF4-FFF2-40B4-BE49-F238E27FC236}">
                              <a16:creationId xmlns:a16="http://schemas.microsoft.com/office/drawing/2014/main" id="{00000000-0008-0000-0200-00000F000000}"/>
                            </a:ext>
                          </a:extLst>
                        </wpg:cNvPr>
                        <wpg:cNvFrPr/>
                        <wpg:xfrm>
                          <a:off x="0" y="2307265"/>
                          <a:ext cx="2879725" cy="2303780"/>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19" name="Chart 19">
                          <a:extLst>
                            <a:ext uri="{FF2B5EF4-FFF2-40B4-BE49-F238E27FC236}">
                              <a16:creationId xmlns:a16="http://schemas.microsoft.com/office/drawing/2014/main" id="{00000000-0008-0000-0200-000012000000}"/>
                            </a:ext>
                          </a:extLst>
                        </wpg:cNvPr>
                        <wpg:cNvFrPr/>
                        <wpg:xfrm>
                          <a:off x="2838893" y="2286000"/>
                          <a:ext cx="2879725" cy="2303780"/>
                        </wpg:xfrm>
                        <a:graphic>
                          <a:graphicData uri="http://schemas.openxmlformats.org/drawingml/2006/chart">
                            <c:chart xmlns:c="http://schemas.openxmlformats.org/drawingml/2006/chart" xmlns:r="http://schemas.openxmlformats.org/officeDocument/2006/relationships" r:id="rId18"/>
                          </a:graphicData>
                        </a:graphic>
                      </wpg:graphicFrame>
                      <pic:pic xmlns:pic="http://schemas.openxmlformats.org/drawingml/2006/picture">
                        <pic:nvPicPr>
                          <pic:cNvPr id="20" name="Picture 2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945758" y="0"/>
                            <a:ext cx="1017270" cy="313055"/>
                          </a:xfrm>
                          <a:prstGeom prst="rect">
                            <a:avLst/>
                          </a:prstGeom>
                        </pic:spPr>
                      </pic:pic>
                      <wps:wsp>
                        <wps:cNvPr id="24" name="Text Box 24"/>
                        <wps:cNvSpPr txBox="1"/>
                        <wps:spPr>
                          <a:xfrm>
                            <a:off x="606056" y="106325"/>
                            <a:ext cx="320040" cy="350520"/>
                          </a:xfrm>
                          <a:prstGeom prst="rect">
                            <a:avLst/>
                          </a:prstGeom>
                          <a:noFill/>
                          <a:ln w="6350">
                            <a:noFill/>
                          </a:ln>
                        </wps:spPr>
                        <wps:txbx>
                          <w:txbxContent>
                            <w:p w14:paraId="4742AC1B" w14:textId="77777777" w:rsidR="00D83C7C" w:rsidRPr="008930A6" w:rsidRDefault="00D83C7C" w:rsidP="00D83C7C">
                              <w:pPr>
                                <w:ind w:firstLine="0"/>
                                <w:rPr>
                                  <w:sz w:val="20"/>
                                </w:rPr>
                              </w:pPr>
                              <w:r w:rsidRPr="008930A6">
                                <w:rPr>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508744" y="106325"/>
                            <a:ext cx="384175" cy="350520"/>
                          </a:xfrm>
                          <a:prstGeom prst="rect">
                            <a:avLst/>
                          </a:prstGeom>
                          <a:noFill/>
                          <a:ln w="6350">
                            <a:noFill/>
                          </a:ln>
                        </wps:spPr>
                        <wps:txbx>
                          <w:txbxContent>
                            <w:p w14:paraId="63D1731B" w14:textId="77777777" w:rsidR="00D83C7C" w:rsidRPr="008930A6" w:rsidRDefault="00D83C7C" w:rsidP="00D83C7C">
                              <w:pPr>
                                <w:ind w:firstLine="0"/>
                                <w:rPr>
                                  <w:sz w:val="20"/>
                                </w:rPr>
                              </w:pPr>
                              <w:r w:rsidRPr="008930A6">
                                <w:rPr>
                                  <w:sz w:val="20"/>
                                </w:rPr>
                                <w:t>B</w:t>
                              </w:r>
                              <w:r w:rsidRPr="008930A6">
                                <w:rPr>
                                  <w:noProof/>
                                  <w:sz w:val="20"/>
                                  <w:lang w:eastAsia="en-GB"/>
                                </w:rPr>
                                <w:drawing>
                                  <wp:inline distT="0" distB="0" distL="0" distR="0" wp14:anchorId="7539B0D7" wp14:editId="414226BC">
                                    <wp:extent cx="134620" cy="1425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 cy="1425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574158" y="2349795"/>
                            <a:ext cx="332740" cy="426720"/>
                          </a:xfrm>
                          <a:prstGeom prst="rect">
                            <a:avLst/>
                          </a:prstGeom>
                          <a:noFill/>
                          <a:ln w="6350">
                            <a:noFill/>
                          </a:ln>
                        </wps:spPr>
                        <wps:txbx>
                          <w:txbxContent>
                            <w:p w14:paraId="21D4D33D" w14:textId="77777777" w:rsidR="00D83C7C" w:rsidRPr="008930A6" w:rsidRDefault="00D83C7C" w:rsidP="00D83C7C">
                              <w:pPr>
                                <w:ind w:firstLine="0"/>
                                <w:rPr>
                                  <w:sz w:val="20"/>
                                </w:rPr>
                              </w:pPr>
                              <w:r w:rsidRPr="008930A6">
                                <w:rPr>
                                  <w:sz w:val="20"/>
                                </w:rPr>
                                <w:t>C</w:t>
                              </w:r>
                              <w:r w:rsidRPr="008930A6">
                                <w:rPr>
                                  <w:noProof/>
                                  <w:sz w:val="20"/>
                                  <w:lang w:eastAsia="en-GB"/>
                                </w:rPr>
                                <w:drawing>
                                  <wp:inline distT="0" distB="0" distL="0" distR="0" wp14:anchorId="7CB895EF" wp14:editId="505CFCAA">
                                    <wp:extent cx="134620" cy="1425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 cy="1425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540642" y="2349795"/>
                            <a:ext cx="332740" cy="365760"/>
                          </a:xfrm>
                          <a:prstGeom prst="rect">
                            <a:avLst/>
                          </a:prstGeom>
                          <a:noFill/>
                          <a:ln w="6350">
                            <a:noFill/>
                          </a:ln>
                        </wps:spPr>
                        <wps:txbx>
                          <w:txbxContent>
                            <w:p w14:paraId="1A55F5EE" w14:textId="77777777" w:rsidR="00D83C7C" w:rsidRPr="008930A6" w:rsidRDefault="00D83C7C" w:rsidP="00D83C7C">
                              <w:pPr>
                                <w:ind w:firstLine="0"/>
                                <w:rPr>
                                  <w:sz w:val="20"/>
                                </w:rPr>
                              </w:pPr>
                              <w:r w:rsidRPr="008930A6">
                                <w:rPr>
                                  <w:sz w:val="20"/>
                                </w:rPr>
                                <w:t>D</w:t>
                              </w:r>
                              <w:r w:rsidRPr="008930A6">
                                <w:rPr>
                                  <w:noProof/>
                                  <w:sz w:val="20"/>
                                  <w:lang w:eastAsia="en-GB"/>
                                </w:rPr>
                                <w:drawing>
                                  <wp:inline distT="0" distB="0" distL="0" distR="0" wp14:anchorId="6EC85BB6" wp14:editId="1773546C">
                                    <wp:extent cx="134620" cy="142539"/>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 cy="1425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606056" y="1988288"/>
                            <a:ext cx="2400551" cy="293193"/>
                          </a:xfrm>
                          <a:prstGeom prst="rect">
                            <a:avLst/>
                          </a:prstGeom>
                          <a:noFill/>
                          <a:ln w="6350">
                            <a:noFill/>
                          </a:ln>
                        </wps:spPr>
                        <wps:txbx>
                          <w:txbxContent>
                            <w:p w14:paraId="3E7A7E17" w14:textId="77777777" w:rsidR="00D83C7C" w:rsidRDefault="00D83C7C" w:rsidP="00D83C7C">
                              <w:pPr>
                                <w:ind w:firstLine="0"/>
                              </w:pPr>
                              <w:r>
                                <w:rPr>
                                  <w:sz w:val="18"/>
                                </w:rPr>
                                <w:t xml:space="preserve">Baseline     12-weeks   6-months  </w:t>
                              </w:r>
                              <w:r w:rsidRPr="00C10BB5">
                                <w:rPr>
                                  <w:sz w:val="18"/>
                                </w:rPr>
                                <w:t xml:space="preserve">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3498112" y="1977656"/>
                            <a:ext cx="2400551" cy="293193"/>
                          </a:xfrm>
                          <a:prstGeom prst="rect">
                            <a:avLst/>
                          </a:prstGeom>
                          <a:noFill/>
                          <a:ln w="6350">
                            <a:noFill/>
                          </a:ln>
                        </wps:spPr>
                        <wps:txbx>
                          <w:txbxContent>
                            <w:p w14:paraId="7C43FD70" w14:textId="77777777" w:rsidR="00D83C7C" w:rsidRDefault="00D83C7C" w:rsidP="00D83C7C">
                              <w:pPr>
                                <w:ind w:firstLine="0"/>
                              </w:pPr>
                              <w:r>
                                <w:rPr>
                                  <w:sz w:val="18"/>
                                </w:rPr>
                                <w:t xml:space="preserve">Baseline     12-weeks   6-months  </w:t>
                              </w:r>
                              <w:r w:rsidRPr="00C10BB5">
                                <w:rPr>
                                  <w:sz w:val="18"/>
                                </w:rPr>
                                <w:t xml:space="preserve">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574158" y="4284921"/>
                            <a:ext cx="2400551" cy="293193"/>
                          </a:xfrm>
                          <a:prstGeom prst="rect">
                            <a:avLst/>
                          </a:prstGeom>
                          <a:noFill/>
                          <a:ln w="6350">
                            <a:noFill/>
                          </a:ln>
                        </wps:spPr>
                        <wps:txbx>
                          <w:txbxContent>
                            <w:p w14:paraId="575E9DA8" w14:textId="77777777" w:rsidR="00D83C7C" w:rsidRDefault="00D83C7C" w:rsidP="00D83C7C">
                              <w:pPr>
                                <w:ind w:firstLine="0"/>
                              </w:pPr>
                              <w:r>
                                <w:rPr>
                                  <w:sz w:val="18"/>
                                </w:rPr>
                                <w:t xml:space="preserve">Baseline     12-weeks   6-months  </w:t>
                              </w:r>
                              <w:r w:rsidRPr="00C10BB5">
                                <w:rPr>
                                  <w:sz w:val="18"/>
                                </w:rPr>
                                <w:t xml:space="preserve">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3508748" y="4284921"/>
                            <a:ext cx="2400551" cy="293193"/>
                          </a:xfrm>
                          <a:prstGeom prst="rect">
                            <a:avLst/>
                          </a:prstGeom>
                          <a:noFill/>
                          <a:ln w="6350">
                            <a:noFill/>
                          </a:ln>
                        </wps:spPr>
                        <wps:txbx>
                          <w:txbxContent>
                            <w:p w14:paraId="63D32C7E" w14:textId="77777777" w:rsidR="00D83C7C" w:rsidRDefault="00D83C7C" w:rsidP="00D83C7C">
                              <w:pPr>
                                <w:ind w:firstLine="0"/>
                              </w:pPr>
                              <w:r>
                                <w:rPr>
                                  <w:sz w:val="18"/>
                                </w:rPr>
                                <w:t xml:space="preserve">Baseline     12-weeks   6-months  </w:t>
                              </w:r>
                              <w:r w:rsidRPr="00C10BB5">
                                <w:rPr>
                                  <w:sz w:val="18"/>
                                </w:rPr>
                                <w:t xml:space="preserve">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8B6A832" id="Group 174" o:spid="_x0000_s1032" style="position:absolute;margin-left:0;margin-top:0;width:465.3pt;height:363.05pt;z-index:251667456;mso-width-relative:margin" coordsize="59092,46110" o:gfxdata="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2" o:spid="_x0000_s1033" type="#_x0000_t75" style="position:absolute;width:28773;height:23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">
                  <v:imagedata r:id="rId21" o:title=""/>
                  <o:lock v:ext="edit" aspectratio="f"/>
                </v:shape>
                <v:shape id="Chart 13" o:spid="_x0000_s1034" type="#_x0000_t75" style="position:absolute;left:28407;width:28773;height:23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">
                  <v:imagedata r:id="rId22" o:title=""/>
                  <o:lock v:ext="edit" aspectratio="f"/>
                </v:shape>
                <v:shape id="Chart 18" o:spid="_x0000_s1035" type="#_x0000_t75" style="position:absolute;top:23042;width:28773;height:230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">
                  <v:imagedata r:id="rId23" o:title=""/>
                  <o:lock v:ext="edit" aspectratio="f"/>
                </v:shape>
                <v:shape id="Chart 19" o:spid="_x0000_s1036" type="#_x0000_t75" style="position:absolute;left:28407;top:22860;width:28773;height:23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">
                  <v:imagedata r:id="rId24" o:title=""/>
                  <o:lock v:ext="edit" aspectratio="f"/>
                </v:shape>
                <v:shape id="Picture 20" o:spid="_x0000_s1037" type="#_x0000_t75" style="position:absolute;left:19457;width:10173;height:3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">
                  <v:imagedata r:id="rId25" o:title=""/>
                </v:shape>
                <v:shape id="Text Box 24" o:spid="_x0000_s1038" type="#_x0000_t202" style="position:absolute;left:6060;top:1063;width:320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742AC1B" w14:textId="77777777" w:rsidR="00D83C7C" w:rsidRPr="008930A6" w:rsidRDefault="00D83C7C" w:rsidP="00D83C7C">
                        <w:pPr>
                          <w:ind w:firstLine="0"/>
                          <w:rPr>
                            <w:sz w:val="20"/>
                          </w:rPr>
                        </w:pPr>
                        <w:r w:rsidRPr="008930A6">
                          <w:rPr>
                            <w:sz w:val="20"/>
                          </w:rPr>
                          <w:t>A</w:t>
                        </w:r>
                      </w:p>
                    </w:txbxContent>
                  </v:textbox>
                </v:shape>
                <v:shape id="Text Box 25" o:spid="_x0000_s1039" type="#_x0000_t202" style="position:absolute;left:35087;top:1063;width:384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3D1731B" w14:textId="77777777" w:rsidR="00D83C7C" w:rsidRPr="008930A6" w:rsidRDefault="00D83C7C" w:rsidP="00D83C7C">
                        <w:pPr>
                          <w:ind w:firstLine="0"/>
                          <w:rPr>
                            <w:sz w:val="20"/>
                          </w:rPr>
                        </w:pPr>
                        <w:r w:rsidRPr="008930A6">
                          <w:rPr>
                            <w:sz w:val="20"/>
                          </w:rPr>
                          <w:t>B</w:t>
                        </w:r>
                        <w:r w:rsidRPr="008930A6">
                          <w:rPr>
                            <w:noProof/>
                            <w:sz w:val="20"/>
                            <w:lang w:eastAsia="en-GB"/>
                          </w:rPr>
                          <w:drawing>
                            <wp:inline distT="0" distB="0" distL="0" distR="0" wp14:anchorId="7539B0D7" wp14:editId="414226BC">
                              <wp:extent cx="134620" cy="1425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 cy="142539"/>
                                      </a:xfrm>
                                      <a:prstGeom prst="rect">
                                        <a:avLst/>
                                      </a:prstGeom>
                                      <a:noFill/>
                                      <a:ln>
                                        <a:noFill/>
                                      </a:ln>
                                    </pic:spPr>
                                  </pic:pic>
                                </a:graphicData>
                              </a:graphic>
                            </wp:inline>
                          </w:drawing>
                        </w:r>
                      </w:p>
                    </w:txbxContent>
                  </v:textbox>
                </v:shape>
                <v:shape id="Text Box 27" o:spid="_x0000_s1040" type="#_x0000_t202" style="position:absolute;left:5741;top:23497;width:3327;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1D4D33D" w14:textId="77777777" w:rsidR="00D83C7C" w:rsidRPr="008930A6" w:rsidRDefault="00D83C7C" w:rsidP="00D83C7C">
                        <w:pPr>
                          <w:ind w:firstLine="0"/>
                          <w:rPr>
                            <w:sz w:val="20"/>
                          </w:rPr>
                        </w:pPr>
                        <w:r w:rsidRPr="008930A6">
                          <w:rPr>
                            <w:sz w:val="20"/>
                          </w:rPr>
                          <w:t>C</w:t>
                        </w:r>
                        <w:r w:rsidRPr="008930A6">
                          <w:rPr>
                            <w:noProof/>
                            <w:sz w:val="20"/>
                            <w:lang w:eastAsia="en-GB"/>
                          </w:rPr>
                          <w:drawing>
                            <wp:inline distT="0" distB="0" distL="0" distR="0" wp14:anchorId="7CB895EF" wp14:editId="505CFCAA">
                              <wp:extent cx="134620" cy="1425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 cy="142539"/>
                                      </a:xfrm>
                                      <a:prstGeom prst="rect">
                                        <a:avLst/>
                                      </a:prstGeom>
                                      <a:noFill/>
                                      <a:ln>
                                        <a:noFill/>
                                      </a:ln>
                                    </pic:spPr>
                                  </pic:pic>
                                </a:graphicData>
                              </a:graphic>
                            </wp:inline>
                          </w:drawing>
                        </w:r>
                      </w:p>
                    </w:txbxContent>
                  </v:textbox>
                </v:shape>
                <v:shape id="Text Box 29" o:spid="_x0000_s1041" type="#_x0000_t202" style="position:absolute;left:35406;top:23497;width:332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A55F5EE" w14:textId="77777777" w:rsidR="00D83C7C" w:rsidRPr="008930A6" w:rsidRDefault="00D83C7C" w:rsidP="00D83C7C">
                        <w:pPr>
                          <w:ind w:firstLine="0"/>
                          <w:rPr>
                            <w:sz w:val="20"/>
                          </w:rPr>
                        </w:pPr>
                        <w:r w:rsidRPr="008930A6">
                          <w:rPr>
                            <w:sz w:val="20"/>
                          </w:rPr>
                          <w:t>D</w:t>
                        </w:r>
                        <w:r w:rsidRPr="008930A6">
                          <w:rPr>
                            <w:noProof/>
                            <w:sz w:val="20"/>
                            <w:lang w:eastAsia="en-GB"/>
                          </w:rPr>
                          <w:drawing>
                            <wp:inline distT="0" distB="0" distL="0" distR="0" wp14:anchorId="6EC85BB6" wp14:editId="1773546C">
                              <wp:extent cx="134620" cy="142539"/>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 cy="142539"/>
                                      </a:xfrm>
                                      <a:prstGeom prst="rect">
                                        <a:avLst/>
                                      </a:prstGeom>
                                      <a:noFill/>
                                      <a:ln>
                                        <a:noFill/>
                                      </a:ln>
                                    </pic:spPr>
                                  </pic:pic>
                                </a:graphicData>
                              </a:graphic>
                            </wp:inline>
                          </w:drawing>
                        </w:r>
                      </w:p>
                    </w:txbxContent>
                  </v:textbox>
                </v:shape>
                <v:shape id="Text Box 170" o:spid="_x0000_s1042" type="#_x0000_t202" style="position:absolute;left:6060;top:19882;width:24006;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14:paraId="3E7A7E17" w14:textId="77777777" w:rsidR="00D83C7C" w:rsidRDefault="00D83C7C" w:rsidP="00D83C7C">
                        <w:pPr>
                          <w:ind w:firstLine="0"/>
                        </w:pPr>
                        <w:r>
                          <w:rPr>
                            <w:sz w:val="18"/>
                          </w:rPr>
                          <w:t xml:space="preserve">Baseline     12-weeks   6-months  </w:t>
                        </w:r>
                        <w:r w:rsidRPr="00C10BB5">
                          <w:rPr>
                            <w:sz w:val="18"/>
                          </w:rPr>
                          <w:t xml:space="preserve"> 12-months</w:t>
                        </w:r>
                      </w:p>
                    </w:txbxContent>
                  </v:textbox>
                </v:shape>
                <v:shape id="Text Box 171" o:spid="_x0000_s1043" type="#_x0000_t202" style="position:absolute;left:34981;top:19776;width:24005;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14:paraId="7C43FD70" w14:textId="77777777" w:rsidR="00D83C7C" w:rsidRDefault="00D83C7C" w:rsidP="00D83C7C">
                        <w:pPr>
                          <w:ind w:firstLine="0"/>
                        </w:pPr>
                        <w:r>
                          <w:rPr>
                            <w:sz w:val="18"/>
                          </w:rPr>
                          <w:t xml:space="preserve">Baseline     12-weeks   6-months  </w:t>
                        </w:r>
                        <w:r w:rsidRPr="00C10BB5">
                          <w:rPr>
                            <w:sz w:val="18"/>
                          </w:rPr>
                          <w:t xml:space="preserve"> 12-months</w:t>
                        </w:r>
                      </w:p>
                    </w:txbxContent>
                  </v:textbox>
                </v:shape>
                <v:shape id="Text Box 172" o:spid="_x0000_s1044" type="#_x0000_t202" style="position:absolute;left:5741;top:42849;width:24006;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14:paraId="575E9DA8" w14:textId="77777777" w:rsidR="00D83C7C" w:rsidRDefault="00D83C7C" w:rsidP="00D83C7C">
                        <w:pPr>
                          <w:ind w:firstLine="0"/>
                        </w:pPr>
                        <w:r>
                          <w:rPr>
                            <w:sz w:val="18"/>
                          </w:rPr>
                          <w:t xml:space="preserve">Baseline     12-weeks   6-months  </w:t>
                        </w:r>
                        <w:r w:rsidRPr="00C10BB5">
                          <w:rPr>
                            <w:sz w:val="18"/>
                          </w:rPr>
                          <w:t xml:space="preserve"> 12-months</w:t>
                        </w:r>
                      </w:p>
                    </w:txbxContent>
                  </v:textbox>
                </v:shape>
                <v:shape id="Text Box 173" o:spid="_x0000_s1045" type="#_x0000_t202" style="position:absolute;left:35087;top:42849;width:24005;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14:paraId="63D32C7E" w14:textId="77777777" w:rsidR="00D83C7C" w:rsidRDefault="00D83C7C" w:rsidP="00D83C7C">
                        <w:pPr>
                          <w:ind w:firstLine="0"/>
                        </w:pPr>
                        <w:r>
                          <w:rPr>
                            <w:sz w:val="18"/>
                          </w:rPr>
                          <w:t xml:space="preserve">Baseline     12-weeks   6-months  </w:t>
                        </w:r>
                        <w:r w:rsidRPr="00C10BB5">
                          <w:rPr>
                            <w:sz w:val="18"/>
                          </w:rPr>
                          <w:t xml:space="preserve"> 12-months</w:t>
                        </w:r>
                      </w:p>
                    </w:txbxContent>
                  </v:textbox>
                </v:shape>
              </v:group>
            </w:pict>
          </mc:Fallback>
        </mc:AlternateContent>
      </w:r>
    </w:p>
    <w:p w14:paraId="5C755250" w14:textId="17BF501A" w:rsidR="00596DE0" w:rsidRDefault="00596DE0" w:rsidP="004912D3">
      <w:pPr>
        <w:ind w:firstLine="0"/>
        <w:rPr>
          <w:rFonts w:cstheme="minorHAnsi"/>
          <w:i/>
          <w:color w:val="000000" w:themeColor="text1"/>
          <w:szCs w:val="22"/>
        </w:rPr>
      </w:pPr>
    </w:p>
    <w:p w14:paraId="06615270" w14:textId="19574449" w:rsidR="00596DE0" w:rsidRDefault="00596DE0" w:rsidP="004912D3">
      <w:pPr>
        <w:ind w:firstLine="0"/>
        <w:rPr>
          <w:rFonts w:cstheme="minorHAnsi"/>
          <w:i/>
          <w:color w:val="000000" w:themeColor="text1"/>
          <w:szCs w:val="22"/>
        </w:rPr>
      </w:pPr>
    </w:p>
    <w:p w14:paraId="6129F3A6" w14:textId="3DE506ED" w:rsidR="00596DE0" w:rsidRDefault="00596DE0" w:rsidP="004912D3">
      <w:pPr>
        <w:ind w:firstLine="0"/>
        <w:rPr>
          <w:rFonts w:cstheme="minorHAnsi"/>
          <w:i/>
          <w:color w:val="000000" w:themeColor="text1"/>
          <w:szCs w:val="22"/>
        </w:rPr>
      </w:pPr>
    </w:p>
    <w:p w14:paraId="2479CEEC" w14:textId="5E757B58" w:rsidR="00596DE0" w:rsidRDefault="00596DE0" w:rsidP="004912D3">
      <w:pPr>
        <w:ind w:firstLine="0"/>
        <w:rPr>
          <w:rFonts w:cstheme="minorHAnsi"/>
          <w:i/>
          <w:color w:val="000000" w:themeColor="text1"/>
          <w:szCs w:val="22"/>
        </w:rPr>
      </w:pPr>
    </w:p>
    <w:p w14:paraId="616ACD0C" w14:textId="44283386" w:rsidR="00596DE0" w:rsidRDefault="00596DE0" w:rsidP="004912D3">
      <w:pPr>
        <w:ind w:firstLine="0"/>
        <w:rPr>
          <w:rFonts w:cstheme="minorHAnsi"/>
          <w:i/>
          <w:color w:val="000000" w:themeColor="text1"/>
          <w:szCs w:val="22"/>
        </w:rPr>
      </w:pPr>
    </w:p>
    <w:p w14:paraId="651C3AC0" w14:textId="43C2A2B6" w:rsidR="00596DE0" w:rsidRDefault="00596DE0" w:rsidP="004912D3">
      <w:pPr>
        <w:ind w:firstLine="0"/>
        <w:rPr>
          <w:rFonts w:cstheme="minorHAnsi"/>
          <w:i/>
          <w:color w:val="000000" w:themeColor="text1"/>
          <w:szCs w:val="22"/>
        </w:rPr>
      </w:pPr>
    </w:p>
    <w:p w14:paraId="286FED2A" w14:textId="50C5256D" w:rsidR="00596DE0" w:rsidRDefault="00596DE0" w:rsidP="004912D3">
      <w:pPr>
        <w:ind w:firstLine="0"/>
        <w:rPr>
          <w:rFonts w:cstheme="minorHAnsi"/>
          <w:i/>
          <w:color w:val="000000" w:themeColor="text1"/>
          <w:szCs w:val="22"/>
        </w:rPr>
      </w:pPr>
    </w:p>
    <w:p w14:paraId="7BD62857" w14:textId="3F99D754" w:rsidR="00596DE0" w:rsidRDefault="00596DE0" w:rsidP="004912D3">
      <w:pPr>
        <w:ind w:firstLine="0"/>
        <w:rPr>
          <w:rFonts w:cstheme="minorHAnsi"/>
          <w:i/>
          <w:color w:val="000000" w:themeColor="text1"/>
          <w:szCs w:val="22"/>
        </w:rPr>
      </w:pPr>
    </w:p>
    <w:p w14:paraId="7D545E95" w14:textId="7DEDA74F" w:rsidR="00596DE0" w:rsidRDefault="00596DE0" w:rsidP="004912D3">
      <w:pPr>
        <w:ind w:firstLine="0"/>
        <w:rPr>
          <w:rFonts w:cstheme="minorHAnsi"/>
          <w:i/>
          <w:color w:val="000000" w:themeColor="text1"/>
          <w:szCs w:val="22"/>
        </w:rPr>
      </w:pPr>
    </w:p>
    <w:p w14:paraId="09C2ACC4" w14:textId="4363041E" w:rsidR="00596DE0" w:rsidRDefault="00596DE0" w:rsidP="004912D3">
      <w:pPr>
        <w:ind w:firstLine="0"/>
        <w:rPr>
          <w:rFonts w:cstheme="minorHAnsi"/>
          <w:i/>
          <w:color w:val="000000" w:themeColor="text1"/>
          <w:szCs w:val="22"/>
        </w:rPr>
      </w:pPr>
    </w:p>
    <w:p w14:paraId="721DF648" w14:textId="7DE15B41" w:rsidR="00596DE0" w:rsidRDefault="00596DE0" w:rsidP="004912D3">
      <w:pPr>
        <w:ind w:firstLine="0"/>
        <w:rPr>
          <w:rFonts w:cstheme="minorHAnsi"/>
          <w:i/>
          <w:color w:val="000000" w:themeColor="text1"/>
          <w:szCs w:val="22"/>
        </w:rPr>
      </w:pPr>
    </w:p>
    <w:p w14:paraId="04268008" w14:textId="77777777" w:rsidR="00D83C7C" w:rsidRDefault="00D83C7C" w:rsidP="00D83C7C">
      <w:pPr>
        <w:pStyle w:val="TableFigure"/>
        <w:rPr>
          <w:rFonts w:cstheme="minorHAnsi"/>
          <w:szCs w:val="22"/>
        </w:rPr>
      </w:pPr>
      <w:bookmarkStart w:id="45" w:name="_Ref530292864"/>
      <w:bookmarkStart w:id="46" w:name="_Toc10805437"/>
      <w:bookmarkStart w:id="47" w:name="_Toc11743455"/>
      <w:r w:rsidRPr="00614482">
        <w:rPr>
          <w:rFonts w:cstheme="minorHAnsi"/>
          <w:szCs w:val="22"/>
        </w:rPr>
        <w:t xml:space="preserve">Figure </w:t>
      </w:r>
      <w:bookmarkEnd w:id="45"/>
      <w:r>
        <w:rPr>
          <w:rFonts w:cstheme="minorHAnsi"/>
          <w:noProof/>
          <w:szCs w:val="22"/>
        </w:rPr>
        <w:t>3</w:t>
      </w:r>
      <w:r w:rsidRPr="00614482">
        <w:rPr>
          <w:rFonts w:cstheme="minorHAnsi"/>
          <w:szCs w:val="22"/>
        </w:rPr>
        <w:t>. PA level point estimates and 95% precision (95% CIs) at each time point, for each activity intensity by participant pathway. A – Vigorous PA; B – Moderate PA; C – Walking PA; D – Total PA. SP= Signposting pathway, SA= Social Action group pathway.</w:t>
      </w:r>
      <w:bookmarkEnd w:id="46"/>
      <w:bookmarkEnd w:id="47"/>
    </w:p>
    <w:p w14:paraId="3A809E62" w14:textId="1CE634D8" w:rsidR="00596DE0" w:rsidRDefault="00596DE0" w:rsidP="004912D3">
      <w:pPr>
        <w:ind w:firstLine="0"/>
        <w:rPr>
          <w:rFonts w:cstheme="minorHAnsi"/>
          <w:i/>
          <w:color w:val="000000" w:themeColor="text1"/>
          <w:szCs w:val="22"/>
        </w:rPr>
      </w:pPr>
    </w:p>
    <w:p w14:paraId="468610D8" w14:textId="20410829" w:rsidR="00D83C7C" w:rsidRDefault="00D83C7C" w:rsidP="004912D3">
      <w:pPr>
        <w:ind w:firstLine="0"/>
        <w:rPr>
          <w:rFonts w:cstheme="minorHAnsi"/>
          <w:i/>
          <w:color w:val="000000" w:themeColor="text1"/>
          <w:szCs w:val="22"/>
        </w:rPr>
      </w:pPr>
    </w:p>
    <w:p w14:paraId="79E2D0A0" w14:textId="0D6A9220" w:rsidR="00D83C7C" w:rsidRDefault="00D83C7C" w:rsidP="004912D3">
      <w:pPr>
        <w:ind w:firstLine="0"/>
        <w:rPr>
          <w:rFonts w:cstheme="minorHAnsi"/>
          <w:i/>
          <w:color w:val="000000" w:themeColor="text1"/>
          <w:szCs w:val="22"/>
        </w:rPr>
      </w:pPr>
    </w:p>
    <w:p w14:paraId="4C747CD0" w14:textId="2BE51154" w:rsidR="00D83C7C" w:rsidRDefault="00D83C7C" w:rsidP="004912D3">
      <w:pPr>
        <w:ind w:firstLine="0"/>
        <w:rPr>
          <w:rFonts w:cstheme="minorHAnsi"/>
          <w:i/>
          <w:color w:val="000000" w:themeColor="text1"/>
          <w:szCs w:val="22"/>
        </w:rPr>
      </w:pPr>
    </w:p>
    <w:p w14:paraId="0DD68E39" w14:textId="7B1AD7DA" w:rsidR="00D83C7C" w:rsidRDefault="00D83C7C" w:rsidP="004912D3">
      <w:pPr>
        <w:ind w:firstLine="0"/>
        <w:rPr>
          <w:rFonts w:cstheme="minorHAnsi"/>
          <w:i/>
          <w:color w:val="000000" w:themeColor="text1"/>
          <w:szCs w:val="22"/>
        </w:rPr>
      </w:pPr>
    </w:p>
    <w:p w14:paraId="4FD7BA69" w14:textId="22171D7F" w:rsidR="00D83C7C" w:rsidRDefault="00D83C7C" w:rsidP="004912D3">
      <w:pPr>
        <w:ind w:firstLine="0"/>
        <w:rPr>
          <w:rFonts w:cstheme="minorHAnsi"/>
          <w:i/>
          <w:color w:val="000000" w:themeColor="text1"/>
          <w:szCs w:val="22"/>
        </w:rPr>
      </w:pPr>
    </w:p>
    <w:p w14:paraId="6BD35252" w14:textId="250A150B" w:rsidR="00D83C7C" w:rsidRDefault="00D83C7C" w:rsidP="004912D3">
      <w:pPr>
        <w:ind w:firstLine="0"/>
        <w:rPr>
          <w:rFonts w:cstheme="minorHAnsi"/>
          <w:i/>
          <w:color w:val="000000" w:themeColor="text1"/>
          <w:szCs w:val="22"/>
        </w:rPr>
      </w:pPr>
    </w:p>
    <w:p w14:paraId="0ED60737" w14:textId="43DF6FA5" w:rsidR="00D83C7C" w:rsidRDefault="00D83C7C" w:rsidP="004912D3">
      <w:pPr>
        <w:ind w:firstLine="0"/>
        <w:rPr>
          <w:rFonts w:cstheme="minorHAnsi"/>
          <w:i/>
          <w:color w:val="000000" w:themeColor="text1"/>
          <w:szCs w:val="22"/>
        </w:rPr>
      </w:pPr>
    </w:p>
    <w:p w14:paraId="6DCADC4A" w14:textId="60269E88" w:rsidR="00D83C7C" w:rsidRDefault="00D83C7C" w:rsidP="004912D3">
      <w:pPr>
        <w:ind w:firstLine="0"/>
        <w:rPr>
          <w:rFonts w:cstheme="minorHAnsi"/>
          <w:i/>
          <w:color w:val="000000" w:themeColor="text1"/>
          <w:szCs w:val="22"/>
        </w:rPr>
      </w:pPr>
      <w:r>
        <w:rPr>
          <w:rFonts w:cstheme="minorHAnsi"/>
          <w:noProof/>
          <w:szCs w:val="22"/>
        </w:rPr>
        <mc:AlternateContent>
          <mc:Choice Requires="wpg">
            <w:drawing>
              <wp:anchor distT="0" distB="0" distL="114300" distR="114300" simplePos="0" relativeHeight="251669504" behindDoc="0" locked="0" layoutInCell="1" allowOverlap="1" wp14:anchorId="449CB3AD" wp14:editId="4AA5DFBE">
                <wp:simplePos x="0" y="0"/>
                <wp:positionH relativeFrom="column">
                  <wp:posOffset>0</wp:posOffset>
                </wp:positionH>
                <wp:positionV relativeFrom="paragraph">
                  <wp:posOffset>0</wp:posOffset>
                </wp:positionV>
                <wp:extent cx="5652108" cy="4707350"/>
                <wp:effectExtent l="0" t="0" r="0" b="4445"/>
                <wp:wrapNone/>
                <wp:docPr id="68" name="Group 68"/>
                <wp:cNvGraphicFramePr/>
                <a:graphic xmlns:a="http://schemas.openxmlformats.org/drawingml/2006/main">
                  <a:graphicData uri="http://schemas.microsoft.com/office/word/2010/wordprocessingGroup">
                    <wpg:wgp>
                      <wpg:cNvGrpSpPr/>
                      <wpg:grpSpPr>
                        <a:xfrm>
                          <a:off x="0" y="0"/>
                          <a:ext cx="5652108" cy="4707350"/>
                          <a:chOff x="0" y="0"/>
                          <a:chExt cx="5652108" cy="4707350"/>
                        </a:xfrm>
                      </wpg:grpSpPr>
                      <wpg:graphicFrame>
                        <wpg:cNvPr id="31" name="Chart 31">
                          <a:extLst>
                            <a:ext uri="{FF2B5EF4-FFF2-40B4-BE49-F238E27FC236}">
                              <a16:creationId xmlns:a16="http://schemas.microsoft.com/office/drawing/2014/main" id="{00000000-0008-0000-0200-00000B000000}"/>
                            </a:ext>
                          </a:extLst>
                        </wpg:cNvPr>
                        <wpg:cNvFrPr/>
                        <wpg:xfrm>
                          <a:off x="0" y="0"/>
                          <a:ext cx="2879725" cy="2303780"/>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37" name="Chart 37">
                          <a:extLst>
                            <a:ext uri="{FF2B5EF4-FFF2-40B4-BE49-F238E27FC236}">
                              <a16:creationId xmlns:a16="http://schemas.microsoft.com/office/drawing/2014/main" id="{FD977009-B43A-4343-8855-EDEDCCF8DDC3}"/>
                            </a:ext>
                          </a:extLst>
                        </wpg:cNvPr>
                        <wpg:cNvFrPr/>
                        <wpg:xfrm>
                          <a:off x="2772383" y="19455"/>
                          <a:ext cx="2879725" cy="2303780"/>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38" name="Chart 38">
                          <a:extLst>
                            <a:ext uri="{FF2B5EF4-FFF2-40B4-BE49-F238E27FC236}">
                              <a16:creationId xmlns:a16="http://schemas.microsoft.com/office/drawing/2014/main" id="{00000000-0008-0000-0200-000011000000}"/>
                            </a:ext>
                          </a:extLst>
                        </wpg:cNvPr>
                        <wpg:cNvFrPr/>
                        <wpg:xfrm>
                          <a:off x="19455" y="2286000"/>
                          <a:ext cx="2879725" cy="2303780"/>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39" name="Chart 39">
                          <a:extLst>
                            <a:ext uri="{FF2B5EF4-FFF2-40B4-BE49-F238E27FC236}">
                              <a16:creationId xmlns:a16="http://schemas.microsoft.com/office/drawing/2014/main" id="{00000000-0008-0000-0200-000014000000}"/>
                            </a:ext>
                          </a:extLst>
                        </wpg:cNvPr>
                        <wpg:cNvFrPr/>
                        <wpg:xfrm>
                          <a:off x="2772383" y="2286000"/>
                          <a:ext cx="2879725" cy="2303780"/>
                        </wpg:xfrm>
                        <a:graphic>
                          <a:graphicData uri="http://schemas.openxmlformats.org/drawingml/2006/chart">
                            <c:chart xmlns:c="http://schemas.openxmlformats.org/drawingml/2006/chart" xmlns:r="http://schemas.openxmlformats.org/officeDocument/2006/relationships" r:id="rId29"/>
                          </a:graphicData>
                        </a:graphic>
                      </wpg:graphicFrame>
                      <pic:pic xmlns:pic="http://schemas.openxmlformats.org/drawingml/2006/picture">
                        <pic:nvPicPr>
                          <pic:cNvPr id="40" name="Picture 40"/>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2159540" y="0"/>
                            <a:ext cx="718820" cy="358775"/>
                          </a:xfrm>
                          <a:prstGeom prst="rect">
                            <a:avLst/>
                          </a:prstGeom>
                        </pic:spPr>
                      </pic:pic>
                      <wps:wsp>
                        <wps:cNvPr id="48" name="Text Box 48"/>
                        <wps:cNvSpPr txBox="1"/>
                        <wps:spPr>
                          <a:xfrm>
                            <a:off x="505838" y="116732"/>
                            <a:ext cx="320040" cy="350520"/>
                          </a:xfrm>
                          <a:prstGeom prst="rect">
                            <a:avLst/>
                          </a:prstGeom>
                          <a:noFill/>
                          <a:ln w="6350">
                            <a:noFill/>
                          </a:ln>
                        </wps:spPr>
                        <wps:txbx>
                          <w:txbxContent>
                            <w:p w14:paraId="0C4762E8" w14:textId="77777777" w:rsidR="00D83C7C" w:rsidRPr="008930A6" w:rsidRDefault="00D83C7C" w:rsidP="00D83C7C">
                              <w:pPr>
                                <w:ind w:firstLine="0"/>
                                <w:rPr>
                                  <w:sz w:val="20"/>
                                </w:rPr>
                              </w:pPr>
                              <w:r w:rsidRPr="008930A6">
                                <w:rPr>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365770" y="116732"/>
                            <a:ext cx="320040" cy="350520"/>
                          </a:xfrm>
                          <a:prstGeom prst="rect">
                            <a:avLst/>
                          </a:prstGeom>
                          <a:noFill/>
                          <a:ln w="6350">
                            <a:noFill/>
                          </a:ln>
                        </wps:spPr>
                        <wps:txbx>
                          <w:txbxContent>
                            <w:p w14:paraId="29AA04F2" w14:textId="77777777" w:rsidR="00D83C7C" w:rsidRPr="008930A6" w:rsidRDefault="00D83C7C" w:rsidP="00D83C7C">
                              <w:pPr>
                                <w:ind w:firstLine="0"/>
                                <w:rPr>
                                  <w:sz w:val="20"/>
                                </w:rPr>
                              </w:pPr>
                              <w:r>
                                <w:rPr>
                                  <w:sz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505838" y="2402732"/>
                            <a:ext cx="320040" cy="350520"/>
                          </a:xfrm>
                          <a:prstGeom prst="rect">
                            <a:avLst/>
                          </a:prstGeom>
                          <a:noFill/>
                          <a:ln w="6350">
                            <a:noFill/>
                          </a:ln>
                        </wps:spPr>
                        <wps:txbx>
                          <w:txbxContent>
                            <w:p w14:paraId="7A8C8743" w14:textId="77777777" w:rsidR="00D83C7C" w:rsidRPr="008930A6" w:rsidRDefault="00D83C7C" w:rsidP="00D83C7C">
                              <w:pPr>
                                <w:ind w:firstLine="0"/>
                                <w:rPr>
                                  <w:sz w:val="20"/>
                                </w:rPr>
                              </w:pPr>
                              <w:r>
                                <w:rPr>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3336587" y="2402732"/>
                            <a:ext cx="320040" cy="350520"/>
                          </a:xfrm>
                          <a:prstGeom prst="rect">
                            <a:avLst/>
                          </a:prstGeom>
                          <a:noFill/>
                          <a:ln w="6350">
                            <a:noFill/>
                          </a:ln>
                        </wps:spPr>
                        <wps:txbx>
                          <w:txbxContent>
                            <w:p w14:paraId="7C2DFCE3" w14:textId="77777777" w:rsidR="00D83C7C" w:rsidRPr="008930A6" w:rsidRDefault="00D83C7C" w:rsidP="00D83C7C">
                              <w:pPr>
                                <w:ind w:firstLine="0"/>
                                <w:rPr>
                                  <w:sz w:val="20"/>
                                </w:rPr>
                              </w:pPr>
                              <w:r>
                                <w:rPr>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 name="Group 55"/>
                        <wpg:cNvGrpSpPr/>
                        <wpg:grpSpPr>
                          <a:xfrm>
                            <a:off x="554476" y="1974715"/>
                            <a:ext cx="2224297" cy="466090"/>
                            <a:chOff x="0" y="0"/>
                            <a:chExt cx="2224297" cy="466090"/>
                          </a:xfrm>
                        </wpg:grpSpPr>
                        <wps:wsp>
                          <wps:cNvPr id="52" name="Text Box 52"/>
                          <wps:cNvSpPr txBox="1"/>
                          <wps:spPr>
                            <a:xfrm>
                              <a:off x="0" y="0"/>
                              <a:ext cx="720725" cy="466090"/>
                            </a:xfrm>
                            <a:prstGeom prst="rect">
                              <a:avLst/>
                            </a:prstGeom>
                            <a:solidFill>
                              <a:schemeClr val="lt1"/>
                            </a:solidFill>
                            <a:ln w="6350">
                              <a:noFill/>
                            </a:ln>
                          </wps:spPr>
                          <wps:txbx>
                            <w:txbxContent>
                              <w:p w14:paraId="0B4B91DF" w14:textId="77777777" w:rsidR="00D83C7C" w:rsidRPr="00530094" w:rsidRDefault="00D83C7C" w:rsidP="00D83C7C">
                                <w:pPr>
                                  <w:spacing w:line="276" w:lineRule="auto"/>
                                  <w:ind w:firstLine="0"/>
                                  <w:rPr>
                                    <w:sz w:val="18"/>
                                  </w:rPr>
                                </w:pPr>
                                <w:r w:rsidRPr="00530094">
                                  <w:rPr>
                                    <w:sz w:val="18"/>
                                  </w:rPr>
                                  <w:t>Baseline – 12-weeks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778213" y="0"/>
                              <a:ext cx="707390" cy="466090"/>
                            </a:xfrm>
                            <a:prstGeom prst="rect">
                              <a:avLst/>
                            </a:prstGeom>
                            <a:solidFill>
                              <a:schemeClr val="lt1"/>
                            </a:solidFill>
                            <a:ln w="6350">
                              <a:noFill/>
                            </a:ln>
                          </wps:spPr>
                          <wps:txbx>
                            <w:txbxContent>
                              <w:p w14:paraId="6D27BFCC" w14:textId="77777777" w:rsidR="00D83C7C" w:rsidRPr="00530094" w:rsidRDefault="00D83C7C" w:rsidP="00D83C7C">
                                <w:pPr>
                                  <w:spacing w:line="276" w:lineRule="auto"/>
                                  <w:ind w:firstLine="0"/>
                                  <w:rPr>
                                    <w:sz w:val="18"/>
                                  </w:rPr>
                                </w:pPr>
                                <w:r>
                                  <w:rPr>
                                    <w:sz w:val="18"/>
                                  </w:rPr>
                                  <w:t>Baseline – six-months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488332" y="0"/>
                              <a:ext cx="735965" cy="466090"/>
                            </a:xfrm>
                            <a:prstGeom prst="rect">
                              <a:avLst/>
                            </a:prstGeom>
                            <a:solidFill>
                              <a:schemeClr val="lt1"/>
                            </a:solidFill>
                            <a:ln w="6350">
                              <a:noFill/>
                            </a:ln>
                          </wps:spPr>
                          <wps:txbx>
                            <w:txbxContent>
                              <w:p w14:paraId="28F5E042" w14:textId="77777777" w:rsidR="00D83C7C" w:rsidRPr="00530094" w:rsidRDefault="00D83C7C" w:rsidP="00D83C7C">
                                <w:pPr>
                                  <w:spacing w:line="276" w:lineRule="auto"/>
                                  <w:ind w:firstLine="0"/>
                                  <w:rPr>
                                    <w:sz w:val="18"/>
                                  </w:rPr>
                                </w:pPr>
                                <w:r>
                                  <w:rPr>
                                    <w:noProof/>
                                    <w:sz w:val="18"/>
                                    <w:lang w:eastAsia="en-GB"/>
                                  </w:rPr>
                                  <w:t>Baseline –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6" name="Group 56"/>
                        <wpg:cNvGrpSpPr/>
                        <wpg:grpSpPr>
                          <a:xfrm>
                            <a:off x="3424136" y="2013626"/>
                            <a:ext cx="2224297" cy="466090"/>
                            <a:chOff x="0" y="0"/>
                            <a:chExt cx="2224297" cy="466090"/>
                          </a:xfrm>
                        </wpg:grpSpPr>
                        <wps:wsp>
                          <wps:cNvPr id="57" name="Text Box 57"/>
                          <wps:cNvSpPr txBox="1"/>
                          <wps:spPr>
                            <a:xfrm>
                              <a:off x="0" y="0"/>
                              <a:ext cx="720725" cy="466090"/>
                            </a:xfrm>
                            <a:prstGeom prst="rect">
                              <a:avLst/>
                            </a:prstGeom>
                            <a:solidFill>
                              <a:schemeClr val="lt1"/>
                            </a:solidFill>
                            <a:ln w="6350">
                              <a:noFill/>
                            </a:ln>
                          </wps:spPr>
                          <wps:txbx>
                            <w:txbxContent>
                              <w:p w14:paraId="7BA91439" w14:textId="77777777" w:rsidR="00D83C7C" w:rsidRPr="00530094" w:rsidRDefault="00D83C7C" w:rsidP="00D83C7C">
                                <w:pPr>
                                  <w:spacing w:line="276" w:lineRule="auto"/>
                                  <w:ind w:firstLine="0"/>
                                  <w:rPr>
                                    <w:sz w:val="18"/>
                                  </w:rPr>
                                </w:pPr>
                                <w:r w:rsidRPr="00530094">
                                  <w:rPr>
                                    <w:sz w:val="18"/>
                                  </w:rPr>
                                  <w:t>Baseline – 12-weeks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778213" y="0"/>
                              <a:ext cx="707390" cy="466090"/>
                            </a:xfrm>
                            <a:prstGeom prst="rect">
                              <a:avLst/>
                            </a:prstGeom>
                            <a:solidFill>
                              <a:schemeClr val="lt1"/>
                            </a:solidFill>
                            <a:ln w="6350">
                              <a:noFill/>
                            </a:ln>
                          </wps:spPr>
                          <wps:txbx>
                            <w:txbxContent>
                              <w:p w14:paraId="2079BD27" w14:textId="77777777" w:rsidR="00D83C7C" w:rsidRPr="00530094" w:rsidRDefault="00D83C7C" w:rsidP="00D83C7C">
                                <w:pPr>
                                  <w:spacing w:line="276" w:lineRule="auto"/>
                                  <w:ind w:firstLine="0"/>
                                  <w:rPr>
                                    <w:sz w:val="18"/>
                                  </w:rPr>
                                </w:pPr>
                                <w:r>
                                  <w:rPr>
                                    <w:sz w:val="18"/>
                                  </w:rPr>
                                  <w:t>Baseline – six-months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488332" y="0"/>
                              <a:ext cx="735965" cy="466090"/>
                            </a:xfrm>
                            <a:prstGeom prst="rect">
                              <a:avLst/>
                            </a:prstGeom>
                            <a:solidFill>
                              <a:schemeClr val="lt1"/>
                            </a:solidFill>
                            <a:ln w="6350">
                              <a:noFill/>
                            </a:ln>
                          </wps:spPr>
                          <wps:txbx>
                            <w:txbxContent>
                              <w:p w14:paraId="795A511D" w14:textId="77777777" w:rsidR="00D83C7C" w:rsidRPr="00530094" w:rsidRDefault="00D83C7C" w:rsidP="00D83C7C">
                                <w:pPr>
                                  <w:spacing w:line="276" w:lineRule="auto"/>
                                  <w:ind w:firstLine="0"/>
                                  <w:rPr>
                                    <w:sz w:val="18"/>
                                  </w:rPr>
                                </w:pPr>
                                <w:r>
                                  <w:rPr>
                                    <w:noProof/>
                                    <w:sz w:val="18"/>
                                    <w:lang w:eastAsia="en-GB"/>
                                  </w:rPr>
                                  <w:t>Baseline –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0" name="Group 60"/>
                        <wpg:cNvGrpSpPr/>
                        <wpg:grpSpPr>
                          <a:xfrm>
                            <a:off x="554476" y="4231532"/>
                            <a:ext cx="2224297" cy="466090"/>
                            <a:chOff x="0" y="0"/>
                            <a:chExt cx="2224297" cy="466090"/>
                          </a:xfrm>
                        </wpg:grpSpPr>
                        <wps:wsp>
                          <wps:cNvPr id="61" name="Text Box 61"/>
                          <wps:cNvSpPr txBox="1"/>
                          <wps:spPr>
                            <a:xfrm>
                              <a:off x="0" y="0"/>
                              <a:ext cx="720725" cy="466090"/>
                            </a:xfrm>
                            <a:prstGeom prst="rect">
                              <a:avLst/>
                            </a:prstGeom>
                            <a:solidFill>
                              <a:schemeClr val="lt1"/>
                            </a:solidFill>
                            <a:ln w="6350">
                              <a:noFill/>
                            </a:ln>
                          </wps:spPr>
                          <wps:txbx>
                            <w:txbxContent>
                              <w:p w14:paraId="18E6BE79" w14:textId="77777777" w:rsidR="00D83C7C" w:rsidRPr="00530094" w:rsidRDefault="00D83C7C" w:rsidP="00D83C7C">
                                <w:pPr>
                                  <w:spacing w:line="276" w:lineRule="auto"/>
                                  <w:ind w:firstLine="0"/>
                                  <w:rPr>
                                    <w:sz w:val="18"/>
                                  </w:rPr>
                                </w:pPr>
                                <w:r w:rsidRPr="00530094">
                                  <w:rPr>
                                    <w:sz w:val="18"/>
                                  </w:rPr>
                                  <w:t>Baseline – 12-weeks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778213" y="0"/>
                              <a:ext cx="707390" cy="466090"/>
                            </a:xfrm>
                            <a:prstGeom prst="rect">
                              <a:avLst/>
                            </a:prstGeom>
                            <a:solidFill>
                              <a:schemeClr val="lt1"/>
                            </a:solidFill>
                            <a:ln w="6350">
                              <a:noFill/>
                            </a:ln>
                          </wps:spPr>
                          <wps:txbx>
                            <w:txbxContent>
                              <w:p w14:paraId="6725E206" w14:textId="77777777" w:rsidR="00D83C7C" w:rsidRPr="00530094" w:rsidRDefault="00D83C7C" w:rsidP="00D83C7C">
                                <w:pPr>
                                  <w:spacing w:line="276" w:lineRule="auto"/>
                                  <w:ind w:firstLine="0"/>
                                  <w:rPr>
                                    <w:sz w:val="18"/>
                                  </w:rPr>
                                </w:pPr>
                                <w:r>
                                  <w:rPr>
                                    <w:sz w:val="18"/>
                                  </w:rPr>
                                  <w:t>Baseline – six-months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488332" y="0"/>
                              <a:ext cx="735965" cy="466090"/>
                            </a:xfrm>
                            <a:prstGeom prst="rect">
                              <a:avLst/>
                            </a:prstGeom>
                            <a:solidFill>
                              <a:schemeClr val="lt1"/>
                            </a:solidFill>
                            <a:ln w="6350">
                              <a:noFill/>
                            </a:ln>
                          </wps:spPr>
                          <wps:txbx>
                            <w:txbxContent>
                              <w:p w14:paraId="335CF79E" w14:textId="77777777" w:rsidR="00D83C7C" w:rsidRPr="00530094" w:rsidRDefault="00D83C7C" w:rsidP="00D83C7C">
                                <w:pPr>
                                  <w:spacing w:line="276" w:lineRule="auto"/>
                                  <w:ind w:firstLine="0"/>
                                  <w:rPr>
                                    <w:sz w:val="18"/>
                                  </w:rPr>
                                </w:pPr>
                                <w:r>
                                  <w:rPr>
                                    <w:noProof/>
                                    <w:sz w:val="18"/>
                                    <w:lang w:eastAsia="en-GB"/>
                                  </w:rPr>
                                  <w:t>Baseline –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4" name="Group 64"/>
                        <wpg:cNvGrpSpPr/>
                        <wpg:grpSpPr>
                          <a:xfrm>
                            <a:off x="3424136" y="4241260"/>
                            <a:ext cx="2224297" cy="466090"/>
                            <a:chOff x="0" y="0"/>
                            <a:chExt cx="2224297" cy="466090"/>
                          </a:xfrm>
                        </wpg:grpSpPr>
                        <wps:wsp>
                          <wps:cNvPr id="65" name="Text Box 65"/>
                          <wps:cNvSpPr txBox="1"/>
                          <wps:spPr>
                            <a:xfrm>
                              <a:off x="0" y="0"/>
                              <a:ext cx="720725" cy="466090"/>
                            </a:xfrm>
                            <a:prstGeom prst="rect">
                              <a:avLst/>
                            </a:prstGeom>
                            <a:solidFill>
                              <a:schemeClr val="lt1"/>
                            </a:solidFill>
                            <a:ln w="6350">
                              <a:noFill/>
                            </a:ln>
                          </wps:spPr>
                          <wps:txbx>
                            <w:txbxContent>
                              <w:p w14:paraId="10943068" w14:textId="77777777" w:rsidR="00D83C7C" w:rsidRPr="00530094" w:rsidRDefault="00D83C7C" w:rsidP="00D83C7C">
                                <w:pPr>
                                  <w:spacing w:line="276" w:lineRule="auto"/>
                                  <w:ind w:firstLine="0"/>
                                  <w:rPr>
                                    <w:sz w:val="18"/>
                                  </w:rPr>
                                </w:pPr>
                                <w:r w:rsidRPr="00530094">
                                  <w:rPr>
                                    <w:sz w:val="18"/>
                                  </w:rPr>
                                  <w:t>Baseline – 12-weeks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778213" y="0"/>
                              <a:ext cx="707390" cy="466090"/>
                            </a:xfrm>
                            <a:prstGeom prst="rect">
                              <a:avLst/>
                            </a:prstGeom>
                            <a:solidFill>
                              <a:schemeClr val="lt1"/>
                            </a:solidFill>
                            <a:ln w="6350">
                              <a:noFill/>
                            </a:ln>
                          </wps:spPr>
                          <wps:txbx>
                            <w:txbxContent>
                              <w:p w14:paraId="2011CE9D" w14:textId="77777777" w:rsidR="00D83C7C" w:rsidRPr="00530094" w:rsidRDefault="00D83C7C" w:rsidP="00D83C7C">
                                <w:pPr>
                                  <w:spacing w:line="276" w:lineRule="auto"/>
                                  <w:ind w:firstLine="0"/>
                                  <w:rPr>
                                    <w:sz w:val="18"/>
                                  </w:rPr>
                                </w:pPr>
                                <w:r>
                                  <w:rPr>
                                    <w:sz w:val="18"/>
                                  </w:rPr>
                                  <w:t>Baseline – six-months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488332" y="0"/>
                              <a:ext cx="735965" cy="466090"/>
                            </a:xfrm>
                            <a:prstGeom prst="rect">
                              <a:avLst/>
                            </a:prstGeom>
                            <a:solidFill>
                              <a:schemeClr val="lt1"/>
                            </a:solidFill>
                            <a:ln w="6350">
                              <a:noFill/>
                            </a:ln>
                          </wps:spPr>
                          <wps:txbx>
                            <w:txbxContent>
                              <w:p w14:paraId="663025CA" w14:textId="77777777" w:rsidR="00D83C7C" w:rsidRPr="00530094" w:rsidRDefault="00D83C7C" w:rsidP="00D83C7C">
                                <w:pPr>
                                  <w:spacing w:line="276" w:lineRule="auto"/>
                                  <w:ind w:firstLine="0"/>
                                  <w:rPr>
                                    <w:sz w:val="18"/>
                                  </w:rPr>
                                </w:pPr>
                                <w:r>
                                  <w:rPr>
                                    <w:noProof/>
                                    <w:sz w:val="18"/>
                                    <w:lang w:eastAsia="en-GB"/>
                                  </w:rPr>
                                  <w:t>Baseline –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49CB3AD" id="Group 68" o:spid="_x0000_s1046" style="position:absolute;margin-left:0;margin-top:0;width:445.05pt;height:370.65pt;z-index:251669504" coordsize="56521,47073" o:gfxdata="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">
                <v:shape id="Chart 31" o:spid="_x0000_s1047" type="#_x0000_t75" style="position:absolute;width:28773;height:23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">
                  <v:imagedata r:id="rId31" o:title=""/>
                  <o:lock v:ext="edit" aspectratio="f"/>
                </v:shape>
                <v:shape id="Chart 37" o:spid="_x0000_s1048" type="#_x0000_t75" style="position:absolute;left:27736;top:182;width:28773;height:230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">
                  <v:imagedata r:id="rId32" o:title=""/>
                  <o:lock v:ext="edit" aspectratio="f"/>
                </v:shape>
                <v:shape id="Chart 38" o:spid="_x0000_s1049" type="#_x0000_t75" style="position:absolute;left:182;top:22860;width:28834;height:23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">
                  <v:imagedata r:id="rId33" o:title=""/>
                  <o:lock v:ext="edit" aspectratio="f"/>
                </v:shape>
                <v:shape id="Chart 39" o:spid="_x0000_s1050" type="#_x0000_t75" style="position:absolute;left:27736;top:22860;width:28773;height:23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">
                  <v:imagedata r:id="rId34" o:title=""/>
                  <o:lock v:ext="edit" aspectratio="f"/>
                </v:shape>
                <v:shape id="Picture 40" o:spid="_x0000_s1051" type="#_x0000_t75" style="position:absolute;left:21595;width:7188;height:3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">
                  <v:imagedata r:id="rId35" o:title=""/>
                </v:shape>
                <v:shape id="Text Box 48" o:spid="_x0000_s1052" type="#_x0000_t202" style="position:absolute;left:5058;top:1167;width:320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0C4762E8" w14:textId="77777777" w:rsidR="00D83C7C" w:rsidRPr="008930A6" w:rsidRDefault="00D83C7C" w:rsidP="00D83C7C">
                        <w:pPr>
                          <w:ind w:firstLine="0"/>
                          <w:rPr>
                            <w:sz w:val="20"/>
                          </w:rPr>
                        </w:pPr>
                        <w:r w:rsidRPr="008930A6">
                          <w:rPr>
                            <w:sz w:val="20"/>
                          </w:rPr>
                          <w:t>A</w:t>
                        </w:r>
                      </w:p>
                    </w:txbxContent>
                  </v:textbox>
                </v:shape>
                <v:shape id="Text Box 49" o:spid="_x0000_s1053" type="#_x0000_t202" style="position:absolute;left:33657;top:1167;width:320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29AA04F2" w14:textId="77777777" w:rsidR="00D83C7C" w:rsidRPr="008930A6" w:rsidRDefault="00D83C7C" w:rsidP="00D83C7C">
                        <w:pPr>
                          <w:ind w:firstLine="0"/>
                          <w:rPr>
                            <w:sz w:val="20"/>
                          </w:rPr>
                        </w:pPr>
                        <w:r>
                          <w:rPr>
                            <w:sz w:val="20"/>
                          </w:rPr>
                          <w:t>B</w:t>
                        </w:r>
                      </w:p>
                    </w:txbxContent>
                  </v:textbox>
                </v:shape>
                <v:shape id="Text Box 50" o:spid="_x0000_s1054" type="#_x0000_t202" style="position:absolute;left:5058;top:24027;width:320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7A8C8743" w14:textId="77777777" w:rsidR="00D83C7C" w:rsidRPr="008930A6" w:rsidRDefault="00D83C7C" w:rsidP="00D83C7C">
                        <w:pPr>
                          <w:ind w:firstLine="0"/>
                          <w:rPr>
                            <w:sz w:val="20"/>
                          </w:rPr>
                        </w:pPr>
                        <w:r>
                          <w:rPr>
                            <w:sz w:val="20"/>
                          </w:rPr>
                          <w:t>C</w:t>
                        </w:r>
                      </w:p>
                    </w:txbxContent>
                  </v:textbox>
                </v:shape>
                <v:shape id="Text Box 51" o:spid="_x0000_s1055" type="#_x0000_t202" style="position:absolute;left:33365;top:24027;width:320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7C2DFCE3" w14:textId="77777777" w:rsidR="00D83C7C" w:rsidRPr="008930A6" w:rsidRDefault="00D83C7C" w:rsidP="00D83C7C">
                        <w:pPr>
                          <w:ind w:firstLine="0"/>
                          <w:rPr>
                            <w:sz w:val="20"/>
                          </w:rPr>
                        </w:pPr>
                        <w:r>
                          <w:rPr>
                            <w:sz w:val="20"/>
                          </w:rPr>
                          <w:t>D</w:t>
                        </w:r>
                      </w:p>
                    </w:txbxContent>
                  </v:textbox>
                </v:shape>
                <v:group id="Group 55" o:spid="_x0000_s1056" style="position:absolute;left:5544;top:19747;width:22243;height:4661" coordsize="22242,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52" o:spid="_x0000_s1057" type="#_x0000_t202" style="position:absolute;width:7207;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0B4B91DF" w14:textId="77777777" w:rsidR="00D83C7C" w:rsidRPr="00530094" w:rsidRDefault="00D83C7C" w:rsidP="00D83C7C">
                          <w:pPr>
                            <w:spacing w:line="276" w:lineRule="auto"/>
                            <w:ind w:firstLine="0"/>
                            <w:rPr>
                              <w:sz w:val="18"/>
                            </w:rPr>
                          </w:pPr>
                          <w:r w:rsidRPr="00530094">
                            <w:rPr>
                              <w:sz w:val="18"/>
                            </w:rPr>
                            <w:t>Baseline – 12-weeks</w:t>
                          </w:r>
                        </w:p>
                      </w:txbxContent>
                    </v:textbox>
                  </v:shape>
                  <v:shape id="Text Box 53" o:spid="_x0000_s1058" type="#_x0000_t202" style="position:absolute;left:7782;width:7074;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6D27BFCC" w14:textId="77777777" w:rsidR="00D83C7C" w:rsidRPr="00530094" w:rsidRDefault="00D83C7C" w:rsidP="00D83C7C">
                          <w:pPr>
                            <w:spacing w:line="276" w:lineRule="auto"/>
                            <w:ind w:firstLine="0"/>
                            <w:rPr>
                              <w:sz w:val="18"/>
                            </w:rPr>
                          </w:pPr>
                          <w:r>
                            <w:rPr>
                              <w:sz w:val="18"/>
                            </w:rPr>
                            <w:t>Baseline – six-months</w:t>
                          </w:r>
                        </w:p>
                      </w:txbxContent>
                    </v:textbox>
                  </v:shape>
                  <v:shape id="Text Box 54" o:spid="_x0000_s1059" type="#_x0000_t202" style="position:absolute;left:14883;width:7359;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14:paraId="28F5E042" w14:textId="77777777" w:rsidR="00D83C7C" w:rsidRPr="00530094" w:rsidRDefault="00D83C7C" w:rsidP="00D83C7C">
                          <w:pPr>
                            <w:spacing w:line="276" w:lineRule="auto"/>
                            <w:ind w:firstLine="0"/>
                            <w:rPr>
                              <w:sz w:val="18"/>
                            </w:rPr>
                          </w:pPr>
                          <w:r>
                            <w:rPr>
                              <w:noProof/>
                              <w:sz w:val="18"/>
                              <w:lang w:eastAsia="en-GB"/>
                            </w:rPr>
                            <w:t>Baseline – 12-months</w:t>
                          </w:r>
                        </w:p>
                      </w:txbxContent>
                    </v:textbox>
                  </v:shape>
                </v:group>
                <v:group id="Group 56" o:spid="_x0000_s1060" style="position:absolute;left:34241;top:20136;width:22243;height:4661" coordsize="22242,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57" o:spid="_x0000_s1061" type="#_x0000_t202" style="position:absolute;width:7207;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14:paraId="7BA91439" w14:textId="77777777" w:rsidR="00D83C7C" w:rsidRPr="00530094" w:rsidRDefault="00D83C7C" w:rsidP="00D83C7C">
                          <w:pPr>
                            <w:spacing w:line="276" w:lineRule="auto"/>
                            <w:ind w:firstLine="0"/>
                            <w:rPr>
                              <w:sz w:val="18"/>
                            </w:rPr>
                          </w:pPr>
                          <w:r w:rsidRPr="00530094">
                            <w:rPr>
                              <w:sz w:val="18"/>
                            </w:rPr>
                            <w:t>Baseline – 12-weeks</w:t>
                          </w:r>
                        </w:p>
                      </w:txbxContent>
                    </v:textbox>
                  </v:shape>
                  <v:shape id="Text Box 58" o:spid="_x0000_s1062" type="#_x0000_t202" style="position:absolute;left:7782;width:7074;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14:paraId="2079BD27" w14:textId="77777777" w:rsidR="00D83C7C" w:rsidRPr="00530094" w:rsidRDefault="00D83C7C" w:rsidP="00D83C7C">
                          <w:pPr>
                            <w:spacing w:line="276" w:lineRule="auto"/>
                            <w:ind w:firstLine="0"/>
                            <w:rPr>
                              <w:sz w:val="18"/>
                            </w:rPr>
                          </w:pPr>
                          <w:r>
                            <w:rPr>
                              <w:sz w:val="18"/>
                            </w:rPr>
                            <w:t>Baseline – six-months</w:t>
                          </w:r>
                        </w:p>
                      </w:txbxContent>
                    </v:textbox>
                  </v:shape>
                  <v:shape id="Text Box 59" o:spid="_x0000_s1063" type="#_x0000_t202" style="position:absolute;left:14883;width:7359;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fillcolor="white [3201]" stroked="f" strokeweight=".5pt">
                    <v:textbox>
                      <w:txbxContent>
                        <w:p w14:paraId="795A511D" w14:textId="77777777" w:rsidR="00D83C7C" w:rsidRPr="00530094" w:rsidRDefault="00D83C7C" w:rsidP="00D83C7C">
                          <w:pPr>
                            <w:spacing w:line="276" w:lineRule="auto"/>
                            <w:ind w:firstLine="0"/>
                            <w:rPr>
                              <w:sz w:val="18"/>
                            </w:rPr>
                          </w:pPr>
                          <w:r>
                            <w:rPr>
                              <w:noProof/>
                              <w:sz w:val="18"/>
                              <w:lang w:eastAsia="en-GB"/>
                            </w:rPr>
                            <w:t>Baseline – 12-months</w:t>
                          </w:r>
                        </w:p>
                      </w:txbxContent>
                    </v:textbox>
                  </v:shape>
                </v:group>
                <v:group id="Group 60" o:spid="_x0000_s1064" style="position:absolute;left:5544;top:42315;width:22243;height:4661" coordsize="22242,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61" o:spid="_x0000_s1065" type="#_x0000_t202" style="position:absolute;width:7207;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" fillcolor="white [3201]" stroked="f" strokeweight=".5pt">
                    <v:textbox>
                      <w:txbxContent>
                        <w:p w14:paraId="18E6BE79" w14:textId="77777777" w:rsidR="00D83C7C" w:rsidRPr="00530094" w:rsidRDefault="00D83C7C" w:rsidP="00D83C7C">
                          <w:pPr>
                            <w:spacing w:line="276" w:lineRule="auto"/>
                            <w:ind w:firstLine="0"/>
                            <w:rPr>
                              <w:sz w:val="18"/>
                            </w:rPr>
                          </w:pPr>
                          <w:r w:rsidRPr="00530094">
                            <w:rPr>
                              <w:sz w:val="18"/>
                            </w:rPr>
                            <w:t>Baseline – 12-weeks</w:t>
                          </w:r>
                        </w:p>
                      </w:txbxContent>
                    </v:textbox>
                  </v:shape>
                  <v:shape id="Text Box 62" o:spid="_x0000_s1066" type="#_x0000_t202" style="position:absolute;left:7782;width:7074;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" fillcolor="white [3201]" stroked="f" strokeweight=".5pt">
                    <v:textbox>
                      <w:txbxContent>
                        <w:p w14:paraId="6725E206" w14:textId="77777777" w:rsidR="00D83C7C" w:rsidRPr="00530094" w:rsidRDefault="00D83C7C" w:rsidP="00D83C7C">
                          <w:pPr>
                            <w:spacing w:line="276" w:lineRule="auto"/>
                            <w:ind w:firstLine="0"/>
                            <w:rPr>
                              <w:sz w:val="18"/>
                            </w:rPr>
                          </w:pPr>
                          <w:r>
                            <w:rPr>
                              <w:sz w:val="18"/>
                            </w:rPr>
                            <w:t>Baseline – six-months</w:t>
                          </w:r>
                        </w:p>
                      </w:txbxContent>
                    </v:textbox>
                  </v:shape>
                  <v:shape id="Text Box 63" o:spid="_x0000_s1067" type="#_x0000_t202" style="position:absolute;left:14883;width:7359;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" fillcolor="white [3201]" stroked="f" strokeweight=".5pt">
                    <v:textbox>
                      <w:txbxContent>
                        <w:p w14:paraId="335CF79E" w14:textId="77777777" w:rsidR="00D83C7C" w:rsidRPr="00530094" w:rsidRDefault="00D83C7C" w:rsidP="00D83C7C">
                          <w:pPr>
                            <w:spacing w:line="276" w:lineRule="auto"/>
                            <w:ind w:firstLine="0"/>
                            <w:rPr>
                              <w:sz w:val="18"/>
                            </w:rPr>
                          </w:pPr>
                          <w:r>
                            <w:rPr>
                              <w:noProof/>
                              <w:sz w:val="18"/>
                              <w:lang w:eastAsia="en-GB"/>
                            </w:rPr>
                            <w:t>Baseline – 12-months</w:t>
                          </w:r>
                        </w:p>
                      </w:txbxContent>
                    </v:textbox>
                  </v:shape>
                </v:group>
                <v:group id="Group 64" o:spid="_x0000_s1068" style="position:absolute;left:34241;top:42412;width:22243;height:4661" coordsize="22242,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65" o:spid="_x0000_s1069" type="#_x0000_t202" style="position:absolute;width:7207;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" fillcolor="white [3201]" stroked="f" strokeweight=".5pt">
                    <v:textbox>
                      <w:txbxContent>
                        <w:p w14:paraId="10943068" w14:textId="77777777" w:rsidR="00D83C7C" w:rsidRPr="00530094" w:rsidRDefault="00D83C7C" w:rsidP="00D83C7C">
                          <w:pPr>
                            <w:spacing w:line="276" w:lineRule="auto"/>
                            <w:ind w:firstLine="0"/>
                            <w:rPr>
                              <w:sz w:val="18"/>
                            </w:rPr>
                          </w:pPr>
                          <w:r w:rsidRPr="00530094">
                            <w:rPr>
                              <w:sz w:val="18"/>
                            </w:rPr>
                            <w:t>Baseline – 12-weeks</w:t>
                          </w:r>
                        </w:p>
                      </w:txbxContent>
                    </v:textbox>
                  </v:shape>
                  <v:shape id="Text Box 66" o:spid="_x0000_s1070" type="#_x0000_t202" style="position:absolute;left:7782;width:7074;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14:paraId="2011CE9D" w14:textId="77777777" w:rsidR="00D83C7C" w:rsidRPr="00530094" w:rsidRDefault="00D83C7C" w:rsidP="00D83C7C">
                          <w:pPr>
                            <w:spacing w:line="276" w:lineRule="auto"/>
                            <w:ind w:firstLine="0"/>
                            <w:rPr>
                              <w:sz w:val="18"/>
                            </w:rPr>
                          </w:pPr>
                          <w:r>
                            <w:rPr>
                              <w:sz w:val="18"/>
                            </w:rPr>
                            <w:t>Baseline – six-months</w:t>
                          </w:r>
                        </w:p>
                      </w:txbxContent>
                    </v:textbox>
                  </v:shape>
                  <v:shape id="Text Box 67" o:spid="_x0000_s1071" type="#_x0000_t202" style="position:absolute;left:14883;width:7359;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" fillcolor="white [3201]" stroked="f" strokeweight=".5pt">
                    <v:textbox>
                      <w:txbxContent>
                        <w:p w14:paraId="663025CA" w14:textId="77777777" w:rsidR="00D83C7C" w:rsidRPr="00530094" w:rsidRDefault="00D83C7C" w:rsidP="00D83C7C">
                          <w:pPr>
                            <w:spacing w:line="276" w:lineRule="auto"/>
                            <w:ind w:firstLine="0"/>
                            <w:rPr>
                              <w:sz w:val="18"/>
                            </w:rPr>
                          </w:pPr>
                          <w:r>
                            <w:rPr>
                              <w:noProof/>
                              <w:sz w:val="18"/>
                              <w:lang w:eastAsia="en-GB"/>
                            </w:rPr>
                            <w:t>Baseline – 12-months</w:t>
                          </w:r>
                        </w:p>
                      </w:txbxContent>
                    </v:textbox>
                  </v:shape>
                </v:group>
              </v:group>
            </w:pict>
          </mc:Fallback>
        </mc:AlternateContent>
      </w:r>
    </w:p>
    <w:p w14:paraId="16E34C88" w14:textId="28FBC6C3" w:rsidR="00D83C7C" w:rsidRDefault="00D83C7C" w:rsidP="004912D3">
      <w:pPr>
        <w:ind w:firstLine="0"/>
        <w:rPr>
          <w:rFonts w:cstheme="minorHAnsi"/>
          <w:i/>
          <w:color w:val="000000" w:themeColor="text1"/>
          <w:szCs w:val="22"/>
        </w:rPr>
      </w:pPr>
    </w:p>
    <w:p w14:paraId="5E04FA02" w14:textId="7FF81064" w:rsidR="00D83C7C" w:rsidRDefault="00D83C7C" w:rsidP="004912D3">
      <w:pPr>
        <w:ind w:firstLine="0"/>
        <w:rPr>
          <w:rFonts w:cstheme="minorHAnsi"/>
          <w:i/>
          <w:color w:val="000000" w:themeColor="text1"/>
          <w:szCs w:val="22"/>
        </w:rPr>
      </w:pPr>
    </w:p>
    <w:p w14:paraId="6A99BB38" w14:textId="26B04CF4" w:rsidR="00D83C7C" w:rsidRDefault="00D83C7C" w:rsidP="004912D3">
      <w:pPr>
        <w:ind w:firstLine="0"/>
        <w:rPr>
          <w:rFonts w:cstheme="minorHAnsi"/>
          <w:i/>
          <w:color w:val="000000" w:themeColor="text1"/>
          <w:szCs w:val="22"/>
        </w:rPr>
      </w:pPr>
    </w:p>
    <w:p w14:paraId="5484FEE9" w14:textId="0D341B6C" w:rsidR="00D83C7C" w:rsidRDefault="00D83C7C" w:rsidP="004912D3">
      <w:pPr>
        <w:ind w:firstLine="0"/>
        <w:rPr>
          <w:rFonts w:cstheme="minorHAnsi"/>
          <w:i/>
          <w:color w:val="000000" w:themeColor="text1"/>
          <w:szCs w:val="22"/>
        </w:rPr>
      </w:pPr>
    </w:p>
    <w:p w14:paraId="230CAB7E" w14:textId="381BCF86" w:rsidR="00D83C7C" w:rsidRDefault="00D83C7C" w:rsidP="004912D3">
      <w:pPr>
        <w:ind w:firstLine="0"/>
        <w:rPr>
          <w:rFonts w:cstheme="minorHAnsi"/>
          <w:i/>
          <w:color w:val="000000" w:themeColor="text1"/>
          <w:szCs w:val="22"/>
        </w:rPr>
      </w:pPr>
    </w:p>
    <w:p w14:paraId="1DF51DDA" w14:textId="5F86E353" w:rsidR="00D83C7C" w:rsidRDefault="00D83C7C" w:rsidP="004912D3">
      <w:pPr>
        <w:ind w:firstLine="0"/>
        <w:rPr>
          <w:rFonts w:cstheme="minorHAnsi"/>
          <w:i/>
          <w:color w:val="000000" w:themeColor="text1"/>
          <w:szCs w:val="22"/>
        </w:rPr>
      </w:pPr>
    </w:p>
    <w:p w14:paraId="54CBCAA8" w14:textId="292A7144" w:rsidR="00D83C7C" w:rsidRDefault="00D83C7C" w:rsidP="004912D3">
      <w:pPr>
        <w:ind w:firstLine="0"/>
        <w:rPr>
          <w:rFonts w:cstheme="minorHAnsi"/>
          <w:i/>
          <w:color w:val="000000" w:themeColor="text1"/>
          <w:szCs w:val="22"/>
        </w:rPr>
      </w:pPr>
    </w:p>
    <w:p w14:paraId="5C47F633" w14:textId="4FBCDAB8" w:rsidR="00D83C7C" w:rsidRDefault="00D83C7C" w:rsidP="004912D3">
      <w:pPr>
        <w:ind w:firstLine="0"/>
        <w:rPr>
          <w:rFonts w:cstheme="minorHAnsi"/>
          <w:i/>
          <w:color w:val="000000" w:themeColor="text1"/>
          <w:szCs w:val="22"/>
        </w:rPr>
      </w:pPr>
    </w:p>
    <w:p w14:paraId="1B1F96AB" w14:textId="25E3DF16" w:rsidR="00D83C7C" w:rsidRDefault="00D83C7C" w:rsidP="004912D3">
      <w:pPr>
        <w:ind w:firstLine="0"/>
        <w:rPr>
          <w:rFonts w:cstheme="minorHAnsi"/>
          <w:i/>
          <w:color w:val="000000" w:themeColor="text1"/>
          <w:szCs w:val="22"/>
        </w:rPr>
      </w:pPr>
    </w:p>
    <w:p w14:paraId="31F214FA" w14:textId="2F1B8753" w:rsidR="00D83C7C" w:rsidRDefault="00D83C7C" w:rsidP="004912D3">
      <w:pPr>
        <w:ind w:firstLine="0"/>
        <w:rPr>
          <w:rFonts w:cstheme="minorHAnsi"/>
          <w:i/>
          <w:color w:val="000000" w:themeColor="text1"/>
          <w:szCs w:val="22"/>
        </w:rPr>
      </w:pPr>
    </w:p>
    <w:p w14:paraId="4E234016" w14:textId="395E6A07" w:rsidR="00D83C7C" w:rsidRDefault="00D83C7C" w:rsidP="004912D3">
      <w:pPr>
        <w:ind w:firstLine="0"/>
        <w:rPr>
          <w:rFonts w:cstheme="minorHAnsi"/>
          <w:i/>
          <w:color w:val="000000" w:themeColor="text1"/>
          <w:szCs w:val="22"/>
        </w:rPr>
      </w:pPr>
    </w:p>
    <w:p w14:paraId="761666CE" w14:textId="5472EBFD" w:rsidR="00D83C7C" w:rsidRDefault="00D83C7C" w:rsidP="004912D3">
      <w:pPr>
        <w:ind w:firstLine="0"/>
        <w:rPr>
          <w:rFonts w:cstheme="minorHAnsi"/>
          <w:i/>
          <w:color w:val="000000" w:themeColor="text1"/>
          <w:szCs w:val="22"/>
        </w:rPr>
      </w:pPr>
    </w:p>
    <w:p w14:paraId="0781F564" w14:textId="77777777" w:rsidR="00D83C7C" w:rsidRDefault="00D83C7C" w:rsidP="00D83C7C">
      <w:pPr>
        <w:pStyle w:val="TableFigure"/>
        <w:rPr>
          <w:rFonts w:cstheme="minorHAnsi"/>
          <w:szCs w:val="22"/>
        </w:rPr>
      </w:pPr>
      <w:bookmarkStart w:id="48" w:name="_Ref2427373"/>
      <w:bookmarkStart w:id="49" w:name="_Toc10805438"/>
      <w:bookmarkStart w:id="50" w:name="_Toc11743456"/>
      <w:r w:rsidRPr="00614482">
        <w:rPr>
          <w:rFonts w:cstheme="minorHAnsi"/>
          <w:szCs w:val="22"/>
        </w:rPr>
        <w:t xml:space="preserve">Figure </w:t>
      </w:r>
      <w:bookmarkEnd w:id="48"/>
      <w:r>
        <w:rPr>
          <w:rFonts w:cstheme="minorHAnsi"/>
          <w:noProof/>
          <w:szCs w:val="22"/>
        </w:rPr>
        <w:t>4</w:t>
      </w:r>
      <w:r w:rsidRPr="00614482">
        <w:rPr>
          <w:rFonts w:cstheme="minorHAnsi"/>
          <w:szCs w:val="22"/>
        </w:rPr>
        <w:t>. Point estimates and 95% precision (95% CIs) changes in PA levels</w:t>
      </w:r>
      <w:r>
        <w:rPr>
          <w:rFonts w:cstheme="minorHAnsi"/>
          <w:szCs w:val="22"/>
        </w:rPr>
        <w:t xml:space="preserve"> from </w:t>
      </w:r>
      <w:r w:rsidRPr="00614482">
        <w:rPr>
          <w:rFonts w:cstheme="minorHAnsi"/>
          <w:szCs w:val="22"/>
        </w:rPr>
        <w:t>baseline to each follow-up time point, for each activity intensity by participant pathway. A – Vigorous PA change; B – Moderate PA change; C – Walking PA change; D – Total PA change. SP= Signposting pathway, SA= Social Action group pathway.</w:t>
      </w:r>
      <w:bookmarkEnd w:id="49"/>
      <w:bookmarkEnd w:id="50"/>
    </w:p>
    <w:p w14:paraId="57D42C30" w14:textId="01B02122" w:rsidR="00D83C7C" w:rsidRDefault="00D83C7C" w:rsidP="004912D3">
      <w:pPr>
        <w:ind w:firstLine="0"/>
        <w:rPr>
          <w:rFonts w:cstheme="minorHAnsi"/>
          <w:i/>
          <w:color w:val="000000" w:themeColor="text1"/>
          <w:szCs w:val="22"/>
        </w:rPr>
      </w:pPr>
    </w:p>
    <w:p w14:paraId="001DA1CF" w14:textId="1FAFC231" w:rsidR="004912D3" w:rsidRDefault="004912D3" w:rsidP="004912D3">
      <w:pPr>
        <w:ind w:firstLine="0"/>
        <w:rPr>
          <w:rFonts w:cstheme="minorHAnsi"/>
          <w:i/>
          <w:color w:val="000000" w:themeColor="text1"/>
          <w:szCs w:val="22"/>
        </w:rPr>
      </w:pPr>
    </w:p>
    <w:p w14:paraId="34B98281" w14:textId="4BD06B40" w:rsidR="00D83C7C" w:rsidRDefault="00D83C7C" w:rsidP="004912D3">
      <w:pPr>
        <w:ind w:firstLine="0"/>
        <w:rPr>
          <w:rFonts w:cstheme="minorHAnsi"/>
          <w:i/>
          <w:color w:val="000000" w:themeColor="text1"/>
          <w:szCs w:val="22"/>
        </w:rPr>
      </w:pPr>
    </w:p>
    <w:p w14:paraId="15AF4EAB" w14:textId="0169B67D" w:rsidR="00D83C7C" w:rsidRDefault="00D83C7C" w:rsidP="004912D3">
      <w:pPr>
        <w:ind w:firstLine="0"/>
        <w:rPr>
          <w:rFonts w:cstheme="minorHAnsi"/>
          <w:i/>
          <w:color w:val="000000" w:themeColor="text1"/>
          <w:szCs w:val="22"/>
        </w:rPr>
      </w:pPr>
    </w:p>
    <w:p w14:paraId="4F8A8E02" w14:textId="1176D033" w:rsidR="00D83C7C" w:rsidRDefault="00D83C7C" w:rsidP="004912D3">
      <w:pPr>
        <w:ind w:firstLine="0"/>
        <w:rPr>
          <w:rFonts w:cstheme="minorHAnsi"/>
          <w:i/>
          <w:color w:val="000000" w:themeColor="text1"/>
          <w:szCs w:val="22"/>
        </w:rPr>
      </w:pPr>
    </w:p>
    <w:p w14:paraId="161E01EE" w14:textId="183CD34B" w:rsidR="00D83C7C" w:rsidRDefault="00D83C7C" w:rsidP="004912D3">
      <w:pPr>
        <w:ind w:firstLine="0"/>
        <w:rPr>
          <w:rFonts w:cstheme="minorHAnsi"/>
          <w:i/>
          <w:color w:val="000000" w:themeColor="text1"/>
          <w:szCs w:val="22"/>
        </w:rPr>
      </w:pPr>
    </w:p>
    <w:p w14:paraId="708290D3" w14:textId="116DD65A" w:rsidR="00D83C7C" w:rsidRDefault="00D83C7C" w:rsidP="004912D3">
      <w:pPr>
        <w:ind w:firstLine="0"/>
        <w:rPr>
          <w:rFonts w:cstheme="minorHAnsi"/>
          <w:i/>
          <w:color w:val="000000" w:themeColor="text1"/>
          <w:szCs w:val="22"/>
        </w:rPr>
      </w:pPr>
      <w:r>
        <w:rPr>
          <w:rFonts w:cstheme="minorHAnsi"/>
          <w:noProof/>
          <w:szCs w:val="22"/>
        </w:rPr>
        <mc:AlternateContent>
          <mc:Choice Requires="wpg">
            <w:drawing>
              <wp:anchor distT="0" distB="0" distL="114300" distR="114300" simplePos="0" relativeHeight="251671552" behindDoc="0" locked="0" layoutInCell="1" allowOverlap="1" wp14:anchorId="4CB424E9" wp14:editId="28815AB4">
                <wp:simplePos x="0" y="0"/>
                <wp:positionH relativeFrom="column">
                  <wp:posOffset>0</wp:posOffset>
                </wp:positionH>
                <wp:positionV relativeFrom="paragraph">
                  <wp:posOffset>52544</wp:posOffset>
                </wp:positionV>
                <wp:extent cx="5739883" cy="4536897"/>
                <wp:effectExtent l="0" t="0" r="635" b="0"/>
                <wp:wrapNone/>
                <wp:docPr id="47" name="Group 47"/>
                <wp:cNvGraphicFramePr/>
                <a:graphic xmlns:a="http://schemas.openxmlformats.org/drawingml/2006/main">
                  <a:graphicData uri="http://schemas.microsoft.com/office/word/2010/wordprocessingGroup">
                    <wpg:wgp>
                      <wpg:cNvGrpSpPr/>
                      <wpg:grpSpPr>
                        <a:xfrm>
                          <a:off x="0" y="0"/>
                          <a:ext cx="5739883" cy="4536897"/>
                          <a:chOff x="0" y="0"/>
                          <a:chExt cx="5739883" cy="4536897"/>
                        </a:xfrm>
                      </wpg:grpSpPr>
                      <wpg:grpSp>
                        <wpg:cNvPr id="217" name="Group 217"/>
                        <wpg:cNvGrpSpPr/>
                        <wpg:grpSpPr>
                          <a:xfrm>
                            <a:off x="0" y="0"/>
                            <a:ext cx="5739883" cy="4536897"/>
                            <a:chOff x="0" y="0"/>
                            <a:chExt cx="5739883" cy="4536897"/>
                          </a:xfrm>
                        </wpg:grpSpPr>
                        <wpg:grpSp>
                          <wpg:cNvPr id="211" name="Group 211"/>
                          <wpg:cNvGrpSpPr/>
                          <wpg:grpSpPr>
                            <a:xfrm>
                              <a:off x="0" y="0"/>
                              <a:ext cx="5739883" cy="4536897"/>
                              <a:chOff x="0" y="0"/>
                              <a:chExt cx="5739883" cy="4536897"/>
                            </a:xfrm>
                          </wpg:grpSpPr>
                          <wpg:graphicFrame>
                            <wpg:cNvPr id="175" name="Chart 175">
                              <a:extLst>
                                <a:ext uri="{FF2B5EF4-FFF2-40B4-BE49-F238E27FC236}">
                                  <a16:creationId xmlns:a16="http://schemas.microsoft.com/office/drawing/2014/main" id="{00000000-0008-0000-0200-00000A000000}"/>
                                </a:ext>
                              </a:extLst>
                            </wpg:cNvPr>
                            <wpg:cNvFrPr/>
                            <wpg:xfrm>
                              <a:off x="0" y="0"/>
                              <a:ext cx="2915920" cy="2303780"/>
                            </wpg:xfrm>
                            <a:graphic>
                              <a:graphicData uri="http://schemas.openxmlformats.org/drawingml/2006/chart">
                                <c:chart xmlns:c="http://schemas.openxmlformats.org/drawingml/2006/chart" xmlns:r="http://schemas.openxmlformats.org/officeDocument/2006/relationships" r:id="rId36"/>
                              </a:graphicData>
                            </a:graphic>
                          </wpg:graphicFrame>
                          <wpg:graphicFrame>
                            <wpg:cNvPr id="176" name="Chart 176">
                              <a:extLst>
                                <a:ext uri="{FF2B5EF4-FFF2-40B4-BE49-F238E27FC236}">
                                  <a16:creationId xmlns:a16="http://schemas.microsoft.com/office/drawing/2014/main" id="{00000000-0008-0000-0200-00000D000000}"/>
                                </a:ext>
                              </a:extLst>
                            </wpg:cNvPr>
                            <wpg:cNvFrPr/>
                            <wpg:xfrm>
                              <a:off x="2828260" y="0"/>
                              <a:ext cx="2879725" cy="2303780"/>
                            </wpg:xfrm>
                            <a:graphic>
                              <a:graphicData uri="http://schemas.openxmlformats.org/drawingml/2006/chart">
                                <c:chart xmlns:c="http://schemas.openxmlformats.org/drawingml/2006/chart" xmlns:r="http://schemas.openxmlformats.org/officeDocument/2006/relationships" r:id="rId37"/>
                              </a:graphicData>
                            </a:graphic>
                          </wpg:graphicFrame>
                          <wpg:graphicFrame>
                            <wpg:cNvPr id="177" name="Chart 177">
                              <a:extLst>
                                <a:ext uri="{FF2B5EF4-FFF2-40B4-BE49-F238E27FC236}">
                                  <a16:creationId xmlns:a16="http://schemas.microsoft.com/office/drawing/2014/main" id="{00000000-0008-0000-0200-000010000000}"/>
                                </a:ext>
                              </a:extLst>
                            </wpg:cNvPr>
                            <wpg:cNvFrPr/>
                            <wpg:xfrm>
                              <a:off x="42530" y="2169042"/>
                              <a:ext cx="2879725" cy="2303780"/>
                            </wpg:xfrm>
                            <a:graphic>
                              <a:graphicData uri="http://schemas.openxmlformats.org/drawingml/2006/chart">
                                <c:chart xmlns:c="http://schemas.openxmlformats.org/drawingml/2006/chart" xmlns:r="http://schemas.openxmlformats.org/officeDocument/2006/relationships" r:id="rId38"/>
                              </a:graphicData>
                            </a:graphic>
                          </wpg:graphicFrame>
                          <wpg:graphicFrame>
                            <wpg:cNvPr id="178" name="Chart 178">
                              <a:extLst>
                                <a:ext uri="{FF2B5EF4-FFF2-40B4-BE49-F238E27FC236}">
                                  <a16:creationId xmlns:a16="http://schemas.microsoft.com/office/drawing/2014/main" id="{00000000-0008-0000-0200-000013000000}"/>
                                </a:ext>
                              </a:extLst>
                            </wpg:cNvPr>
                            <wpg:cNvFrPr/>
                            <wpg:xfrm>
                              <a:off x="2828260" y="2169042"/>
                              <a:ext cx="2879725" cy="2303780"/>
                            </wpg:xfrm>
                            <a:graphic>
                              <a:graphicData uri="http://schemas.openxmlformats.org/drawingml/2006/chart">
                                <c:chart xmlns:c="http://schemas.openxmlformats.org/drawingml/2006/chart" xmlns:r="http://schemas.openxmlformats.org/officeDocument/2006/relationships" r:id="rId39"/>
                              </a:graphicData>
                            </a:graphic>
                          </wpg:graphicFrame>
                          <wps:wsp>
                            <wps:cNvPr id="99" name="Text Box 99"/>
                            <wps:cNvSpPr txBox="1"/>
                            <wps:spPr>
                              <a:xfrm>
                                <a:off x="489098" y="116958"/>
                                <a:ext cx="320040" cy="350520"/>
                              </a:xfrm>
                              <a:prstGeom prst="rect">
                                <a:avLst/>
                              </a:prstGeom>
                              <a:noFill/>
                              <a:ln w="6350">
                                <a:noFill/>
                              </a:ln>
                            </wps:spPr>
                            <wps:txbx>
                              <w:txbxContent>
                                <w:p w14:paraId="50C84B57" w14:textId="77777777" w:rsidR="00D83C7C" w:rsidRPr="008930A6" w:rsidRDefault="00D83C7C" w:rsidP="00D83C7C">
                                  <w:pPr>
                                    <w:ind w:firstLine="0"/>
                                    <w:rPr>
                                      <w:sz w:val="20"/>
                                    </w:rPr>
                                  </w:pPr>
                                  <w:r w:rsidRPr="008930A6">
                                    <w:rPr>
                                      <w:sz w:val="20"/>
                                    </w:rPr>
                                    <w:t>A</w:t>
                                  </w:r>
                                  <w:r>
                                    <w:rPr>
                                      <w:noProof/>
                                    </w:rPr>
                                    <w:drawing>
                                      <wp:inline distT="0" distB="0" distL="0" distR="0" wp14:anchorId="2EFF1D0D" wp14:editId="0C0A4A67">
                                        <wp:extent cx="130810" cy="37465"/>
                                        <wp:effectExtent l="0" t="0" r="0" b="63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0810" cy="374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3285460" y="85060"/>
                                <a:ext cx="320040" cy="304839"/>
                              </a:xfrm>
                              <a:prstGeom prst="rect">
                                <a:avLst/>
                              </a:prstGeom>
                              <a:noFill/>
                              <a:ln w="6350">
                                <a:noFill/>
                              </a:ln>
                            </wps:spPr>
                            <wps:txbx>
                              <w:txbxContent>
                                <w:p w14:paraId="01D4FA42" w14:textId="77777777" w:rsidR="00D83C7C" w:rsidRPr="008930A6" w:rsidRDefault="00D83C7C" w:rsidP="00D83C7C">
                                  <w:pPr>
                                    <w:ind w:firstLine="0"/>
                                    <w:rPr>
                                      <w:sz w:val="20"/>
                                    </w:rPr>
                                  </w:pPr>
                                  <w:r w:rsidRPr="008930A6">
                                    <w:rPr>
                                      <w:sz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5" name="Group 195"/>
                            <wpg:cNvGrpSpPr/>
                            <wpg:grpSpPr>
                              <a:xfrm>
                                <a:off x="531628" y="1945758"/>
                                <a:ext cx="2390627" cy="421640"/>
                                <a:chOff x="0" y="0"/>
                                <a:chExt cx="2047767" cy="422097"/>
                              </a:xfrm>
                            </wpg:grpSpPr>
                            <wps:wsp>
                              <wps:cNvPr id="83" name="Text Box 75"/>
                              <wps:cNvSpPr txBox="1"/>
                              <wps:spPr>
                                <a:xfrm>
                                  <a:off x="0" y="0"/>
                                  <a:ext cx="690422" cy="422097"/>
                                </a:xfrm>
                                <a:prstGeom prst="rect">
                                  <a:avLst/>
                                </a:prstGeom>
                                <a:solidFill>
                                  <a:schemeClr val="lt1"/>
                                </a:solidFill>
                                <a:ln w="6350">
                                  <a:noFill/>
                                </a:ln>
                              </wps:spPr>
                              <wps:txbx>
                                <w:txbxContent>
                                  <w:p w14:paraId="6291693A" w14:textId="77777777" w:rsidR="00D83C7C" w:rsidRPr="00530094" w:rsidRDefault="00D83C7C" w:rsidP="00D83C7C">
                                    <w:pPr>
                                      <w:spacing w:line="276" w:lineRule="auto"/>
                                      <w:ind w:firstLine="0"/>
                                      <w:rPr>
                                        <w:sz w:val="18"/>
                                      </w:rPr>
                                    </w:pPr>
                                    <w:r w:rsidRPr="00530094">
                                      <w:rPr>
                                        <w:sz w:val="18"/>
                                      </w:rPr>
                                      <w:t>Baseline – 12-weeks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76"/>
                              <wps:cNvSpPr txBox="1"/>
                              <wps:spPr>
                                <a:xfrm>
                                  <a:off x="627321" y="0"/>
                                  <a:ext cx="746593" cy="422097"/>
                                </a:xfrm>
                                <a:prstGeom prst="rect">
                                  <a:avLst/>
                                </a:prstGeom>
                                <a:solidFill>
                                  <a:schemeClr val="lt1"/>
                                </a:solidFill>
                                <a:ln w="6350">
                                  <a:noFill/>
                                </a:ln>
                              </wps:spPr>
                              <wps:txbx>
                                <w:txbxContent>
                                  <w:p w14:paraId="7F7EB933" w14:textId="77777777" w:rsidR="00D83C7C" w:rsidRPr="00530094" w:rsidRDefault="00D83C7C" w:rsidP="00D83C7C">
                                    <w:pPr>
                                      <w:spacing w:line="276" w:lineRule="auto"/>
                                      <w:ind w:firstLine="0"/>
                                      <w:rPr>
                                        <w:sz w:val="18"/>
                                      </w:rPr>
                                    </w:pPr>
                                    <w:r w:rsidRPr="00530094">
                                      <w:rPr>
                                        <w:sz w:val="18"/>
                                      </w:rPr>
                                      <w:t>12-weeks</w:t>
                                    </w:r>
                                    <w:r>
                                      <w:rPr>
                                        <w:sz w:val="18"/>
                                      </w:rPr>
                                      <w:t xml:space="preserve"> – six-months</w:t>
                                    </w:r>
                                    <w:r w:rsidRPr="00530094">
                                      <w:rPr>
                                        <w:noProof/>
                                        <w:sz w:val="18"/>
                                        <w:lang w:eastAsia="en-GB"/>
                                      </w:rPr>
                                      <w:drawing>
                                        <wp:inline distT="0" distB="0" distL="0" distR="0" wp14:anchorId="3B93D649" wp14:editId="319072A1">
                                          <wp:extent cx="572770" cy="286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70" cy="286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77"/>
                              <wps:cNvSpPr txBox="1"/>
                              <wps:spPr>
                                <a:xfrm>
                                  <a:off x="1275907" y="0"/>
                                  <a:ext cx="771860" cy="422097"/>
                                </a:xfrm>
                                <a:prstGeom prst="rect">
                                  <a:avLst/>
                                </a:prstGeom>
                                <a:solidFill>
                                  <a:schemeClr val="lt1"/>
                                </a:solidFill>
                                <a:ln w="6350">
                                  <a:noFill/>
                                </a:ln>
                              </wps:spPr>
                              <wps:txbx>
                                <w:txbxContent>
                                  <w:p w14:paraId="0D8A689A" w14:textId="77777777" w:rsidR="00D83C7C" w:rsidRPr="00530094" w:rsidRDefault="00D83C7C" w:rsidP="00D83C7C">
                                    <w:pPr>
                                      <w:spacing w:line="276" w:lineRule="auto"/>
                                      <w:ind w:firstLine="0"/>
                                      <w:rPr>
                                        <w:sz w:val="18"/>
                                      </w:rPr>
                                    </w:pPr>
                                    <w:r>
                                      <w:rPr>
                                        <w:sz w:val="18"/>
                                      </w:rPr>
                                      <w:t>Six-month</w:t>
                                    </w:r>
                                    <w:r>
                                      <w:rPr>
                                        <w:noProof/>
                                        <w:sz w:val="18"/>
                                        <w:lang w:eastAsia="en-GB"/>
                                      </w:rPr>
                                      <w:t xml:space="preserve"> –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6" name="Group 196"/>
                            <wpg:cNvGrpSpPr/>
                            <wpg:grpSpPr>
                              <a:xfrm>
                                <a:off x="3317358" y="1913860"/>
                                <a:ext cx="2422525" cy="421640"/>
                                <a:chOff x="0" y="0"/>
                                <a:chExt cx="2047767" cy="422097"/>
                              </a:xfrm>
                            </wpg:grpSpPr>
                            <wps:wsp>
                              <wps:cNvPr id="197" name="Text Box 75"/>
                              <wps:cNvSpPr txBox="1"/>
                              <wps:spPr>
                                <a:xfrm>
                                  <a:off x="0" y="0"/>
                                  <a:ext cx="690422" cy="422097"/>
                                </a:xfrm>
                                <a:prstGeom prst="rect">
                                  <a:avLst/>
                                </a:prstGeom>
                                <a:solidFill>
                                  <a:schemeClr val="lt1"/>
                                </a:solidFill>
                                <a:ln w="6350">
                                  <a:noFill/>
                                </a:ln>
                              </wps:spPr>
                              <wps:txbx>
                                <w:txbxContent>
                                  <w:p w14:paraId="11DB94D2" w14:textId="77777777" w:rsidR="00D83C7C" w:rsidRPr="00530094" w:rsidRDefault="00D83C7C" w:rsidP="00D83C7C">
                                    <w:pPr>
                                      <w:spacing w:line="276" w:lineRule="auto"/>
                                      <w:ind w:firstLine="0"/>
                                      <w:rPr>
                                        <w:sz w:val="18"/>
                                      </w:rPr>
                                    </w:pPr>
                                    <w:r w:rsidRPr="00530094">
                                      <w:rPr>
                                        <w:sz w:val="18"/>
                                      </w:rPr>
                                      <w:t>Baseline – 12-weeks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76"/>
                              <wps:cNvSpPr txBox="1"/>
                              <wps:spPr>
                                <a:xfrm>
                                  <a:off x="627321" y="0"/>
                                  <a:ext cx="746593" cy="422097"/>
                                </a:xfrm>
                                <a:prstGeom prst="rect">
                                  <a:avLst/>
                                </a:prstGeom>
                                <a:solidFill>
                                  <a:schemeClr val="lt1"/>
                                </a:solidFill>
                                <a:ln w="6350">
                                  <a:noFill/>
                                </a:ln>
                              </wps:spPr>
                              <wps:txbx>
                                <w:txbxContent>
                                  <w:p w14:paraId="2FE8EA99" w14:textId="77777777" w:rsidR="00D83C7C" w:rsidRPr="00530094" w:rsidRDefault="00D83C7C" w:rsidP="00D83C7C">
                                    <w:pPr>
                                      <w:spacing w:line="276" w:lineRule="auto"/>
                                      <w:ind w:firstLine="0"/>
                                      <w:rPr>
                                        <w:sz w:val="18"/>
                                      </w:rPr>
                                    </w:pPr>
                                    <w:r w:rsidRPr="00530094">
                                      <w:rPr>
                                        <w:sz w:val="18"/>
                                      </w:rPr>
                                      <w:t>12-weeks</w:t>
                                    </w:r>
                                    <w:r>
                                      <w:rPr>
                                        <w:sz w:val="18"/>
                                      </w:rPr>
                                      <w:t xml:space="preserve"> – six-months</w:t>
                                    </w:r>
                                    <w:r w:rsidRPr="00530094">
                                      <w:rPr>
                                        <w:noProof/>
                                        <w:sz w:val="18"/>
                                        <w:lang w:eastAsia="en-GB"/>
                                      </w:rPr>
                                      <w:drawing>
                                        <wp:inline distT="0" distB="0" distL="0" distR="0" wp14:anchorId="157CACCD" wp14:editId="6AFDF74E">
                                          <wp:extent cx="572770" cy="286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70" cy="286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77"/>
                              <wps:cNvSpPr txBox="1"/>
                              <wps:spPr>
                                <a:xfrm>
                                  <a:off x="1275907" y="0"/>
                                  <a:ext cx="771860" cy="422097"/>
                                </a:xfrm>
                                <a:prstGeom prst="rect">
                                  <a:avLst/>
                                </a:prstGeom>
                                <a:solidFill>
                                  <a:schemeClr val="lt1"/>
                                </a:solidFill>
                                <a:ln w="6350">
                                  <a:noFill/>
                                </a:ln>
                              </wps:spPr>
                              <wps:txbx>
                                <w:txbxContent>
                                  <w:p w14:paraId="2C056C70" w14:textId="77777777" w:rsidR="00D83C7C" w:rsidRPr="00530094" w:rsidRDefault="00D83C7C" w:rsidP="00D83C7C">
                                    <w:pPr>
                                      <w:spacing w:line="276" w:lineRule="auto"/>
                                      <w:ind w:firstLine="0"/>
                                      <w:rPr>
                                        <w:sz w:val="18"/>
                                      </w:rPr>
                                    </w:pPr>
                                    <w:r>
                                      <w:rPr>
                                        <w:sz w:val="18"/>
                                      </w:rPr>
                                      <w:t>Six-month</w:t>
                                    </w:r>
                                    <w:r>
                                      <w:rPr>
                                        <w:noProof/>
                                        <w:sz w:val="18"/>
                                        <w:lang w:eastAsia="en-GB"/>
                                      </w:rPr>
                                      <w:t xml:space="preserve"> –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1" name="Group 201"/>
                            <wpg:cNvGrpSpPr/>
                            <wpg:grpSpPr>
                              <a:xfrm>
                                <a:off x="531628" y="4061637"/>
                                <a:ext cx="2390627" cy="422097"/>
                                <a:chOff x="0" y="0"/>
                                <a:chExt cx="2047767" cy="422097"/>
                              </a:xfrm>
                            </wpg:grpSpPr>
                            <wps:wsp>
                              <wps:cNvPr id="202" name="Text Box 75"/>
                              <wps:cNvSpPr txBox="1"/>
                              <wps:spPr>
                                <a:xfrm>
                                  <a:off x="0" y="0"/>
                                  <a:ext cx="690422" cy="422097"/>
                                </a:xfrm>
                                <a:prstGeom prst="rect">
                                  <a:avLst/>
                                </a:prstGeom>
                                <a:solidFill>
                                  <a:schemeClr val="lt1"/>
                                </a:solidFill>
                                <a:ln w="6350">
                                  <a:noFill/>
                                </a:ln>
                              </wps:spPr>
                              <wps:txbx>
                                <w:txbxContent>
                                  <w:p w14:paraId="671DDD53" w14:textId="77777777" w:rsidR="00D83C7C" w:rsidRPr="00530094" w:rsidRDefault="00D83C7C" w:rsidP="00D83C7C">
                                    <w:pPr>
                                      <w:spacing w:line="276" w:lineRule="auto"/>
                                      <w:ind w:firstLine="0"/>
                                      <w:rPr>
                                        <w:sz w:val="18"/>
                                      </w:rPr>
                                    </w:pPr>
                                    <w:r w:rsidRPr="00530094">
                                      <w:rPr>
                                        <w:sz w:val="18"/>
                                      </w:rPr>
                                      <w:t>Baseline – 12-weeks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Text Box 76"/>
                              <wps:cNvSpPr txBox="1"/>
                              <wps:spPr>
                                <a:xfrm>
                                  <a:off x="627321" y="0"/>
                                  <a:ext cx="746593" cy="422097"/>
                                </a:xfrm>
                                <a:prstGeom prst="rect">
                                  <a:avLst/>
                                </a:prstGeom>
                                <a:solidFill>
                                  <a:schemeClr val="lt1"/>
                                </a:solidFill>
                                <a:ln w="6350">
                                  <a:noFill/>
                                </a:ln>
                              </wps:spPr>
                              <wps:txbx>
                                <w:txbxContent>
                                  <w:p w14:paraId="1EE4519F" w14:textId="77777777" w:rsidR="00D83C7C" w:rsidRPr="00530094" w:rsidRDefault="00D83C7C" w:rsidP="00D83C7C">
                                    <w:pPr>
                                      <w:spacing w:line="276" w:lineRule="auto"/>
                                      <w:ind w:firstLine="0"/>
                                      <w:rPr>
                                        <w:sz w:val="18"/>
                                      </w:rPr>
                                    </w:pPr>
                                    <w:r w:rsidRPr="00530094">
                                      <w:rPr>
                                        <w:sz w:val="18"/>
                                      </w:rPr>
                                      <w:t>12-weeks</w:t>
                                    </w:r>
                                    <w:r>
                                      <w:rPr>
                                        <w:sz w:val="18"/>
                                      </w:rPr>
                                      <w:t xml:space="preserve"> – six-months</w:t>
                                    </w:r>
                                    <w:r w:rsidRPr="00530094">
                                      <w:rPr>
                                        <w:noProof/>
                                        <w:sz w:val="18"/>
                                        <w:lang w:eastAsia="en-GB"/>
                                      </w:rPr>
                                      <w:drawing>
                                        <wp:inline distT="0" distB="0" distL="0" distR="0" wp14:anchorId="2694B5E2" wp14:editId="32125760">
                                          <wp:extent cx="572770" cy="286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70" cy="286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Text Box 77"/>
                              <wps:cNvSpPr txBox="1"/>
                              <wps:spPr>
                                <a:xfrm>
                                  <a:off x="1275907" y="0"/>
                                  <a:ext cx="771860" cy="422097"/>
                                </a:xfrm>
                                <a:prstGeom prst="rect">
                                  <a:avLst/>
                                </a:prstGeom>
                                <a:solidFill>
                                  <a:schemeClr val="lt1"/>
                                </a:solidFill>
                                <a:ln w="6350">
                                  <a:noFill/>
                                </a:ln>
                              </wps:spPr>
                              <wps:txbx>
                                <w:txbxContent>
                                  <w:p w14:paraId="04AEC12A" w14:textId="77777777" w:rsidR="00D83C7C" w:rsidRPr="00530094" w:rsidRDefault="00D83C7C" w:rsidP="00D83C7C">
                                    <w:pPr>
                                      <w:spacing w:line="276" w:lineRule="auto"/>
                                      <w:ind w:firstLine="0"/>
                                      <w:rPr>
                                        <w:sz w:val="18"/>
                                      </w:rPr>
                                    </w:pPr>
                                    <w:r>
                                      <w:rPr>
                                        <w:sz w:val="18"/>
                                      </w:rPr>
                                      <w:t>Six-month</w:t>
                                    </w:r>
                                    <w:r>
                                      <w:rPr>
                                        <w:noProof/>
                                        <w:sz w:val="18"/>
                                        <w:lang w:eastAsia="en-GB"/>
                                      </w:rPr>
                                      <w:t xml:space="preserve"> –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6" name="Group 206"/>
                            <wpg:cNvGrpSpPr/>
                            <wpg:grpSpPr>
                              <a:xfrm>
                                <a:off x="3327991" y="4114800"/>
                                <a:ext cx="2411892" cy="422097"/>
                                <a:chOff x="0" y="0"/>
                                <a:chExt cx="2047767" cy="422097"/>
                              </a:xfrm>
                            </wpg:grpSpPr>
                            <wps:wsp>
                              <wps:cNvPr id="207" name="Text Box 75"/>
                              <wps:cNvSpPr txBox="1"/>
                              <wps:spPr>
                                <a:xfrm>
                                  <a:off x="0" y="0"/>
                                  <a:ext cx="690422" cy="422097"/>
                                </a:xfrm>
                                <a:prstGeom prst="rect">
                                  <a:avLst/>
                                </a:prstGeom>
                                <a:solidFill>
                                  <a:schemeClr val="lt1"/>
                                </a:solidFill>
                                <a:ln w="6350">
                                  <a:noFill/>
                                </a:ln>
                              </wps:spPr>
                              <wps:txbx>
                                <w:txbxContent>
                                  <w:p w14:paraId="741C8577" w14:textId="77777777" w:rsidR="00D83C7C" w:rsidRPr="00530094" w:rsidRDefault="00D83C7C" w:rsidP="00D83C7C">
                                    <w:pPr>
                                      <w:spacing w:line="276" w:lineRule="auto"/>
                                      <w:ind w:firstLine="0"/>
                                      <w:rPr>
                                        <w:sz w:val="18"/>
                                      </w:rPr>
                                    </w:pPr>
                                    <w:r w:rsidRPr="00530094">
                                      <w:rPr>
                                        <w:sz w:val="18"/>
                                      </w:rPr>
                                      <w:t>Baseline – 12-weeks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76"/>
                              <wps:cNvSpPr txBox="1"/>
                              <wps:spPr>
                                <a:xfrm>
                                  <a:off x="627321" y="0"/>
                                  <a:ext cx="746593" cy="422097"/>
                                </a:xfrm>
                                <a:prstGeom prst="rect">
                                  <a:avLst/>
                                </a:prstGeom>
                                <a:solidFill>
                                  <a:schemeClr val="lt1"/>
                                </a:solidFill>
                                <a:ln w="6350">
                                  <a:noFill/>
                                </a:ln>
                              </wps:spPr>
                              <wps:txbx>
                                <w:txbxContent>
                                  <w:p w14:paraId="7B1FD21B" w14:textId="77777777" w:rsidR="00D83C7C" w:rsidRPr="00530094" w:rsidRDefault="00D83C7C" w:rsidP="00D83C7C">
                                    <w:pPr>
                                      <w:spacing w:line="276" w:lineRule="auto"/>
                                      <w:ind w:firstLine="0"/>
                                      <w:rPr>
                                        <w:sz w:val="18"/>
                                      </w:rPr>
                                    </w:pPr>
                                    <w:r w:rsidRPr="00530094">
                                      <w:rPr>
                                        <w:sz w:val="18"/>
                                      </w:rPr>
                                      <w:t>12-weeks</w:t>
                                    </w:r>
                                    <w:r>
                                      <w:rPr>
                                        <w:sz w:val="18"/>
                                      </w:rPr>
                                      <w:t xml:space="preserve"> – six-months</w:t>
                                    </w:r>
                                    <w:r w:rsidRPr="00530094">
                                      <w:rPr>
                                        <w:noProof/>
                                        <w:sz w:val="18"/>
                                        <w:lang w:eastAsia="en-GB"/>
                                      </w:rPr>
                                      <w:drawing>
                                        <wp:inline distT="0" distB="0" distL="0" distR="0" wp14:anchorId="4D1E44AA" wp14:editId="1D3D1683">
                                          <wp:extent cx="572770" cy="286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70" cy="286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77"/>
                              <wps:cNvSpPr txBox="1"/>
                              <wps:spPr>
                                <a:xfrm>
                                  <a:off x="1275907" y="0"/>
                                  <a:ext cx="771860" cy="422097"/>
                                </a:xfrm>
                                <a:prstGeom prst="rect">
                                  <a:avLst/>
                                </a:prstGeom>
                                <a:solidFill>
                                  <a:schemeClr val="lt1"/>
                                </a:solidFill>
                                <a:ln w="6350">
                                  <a:noFill/>
                                </a:ln>
                              </wps:spPr>
                              <wps:txbx>
                                <w:txbxContent>
                                  <w:p w14:paraId="4B955085" w14:textId="77777777" w:rsidR="00D83C7C" w:rsidRPr="00530094" w:rsidRDefault="00D83C7C" w:rsidP="00D83C7C">
                                    <w:pPr>
                                      <w:spacing w:line="276" w:lineRule="auto"/>
                                      <w:ind w:firstLine="0"/>
                                      <w:rPr>
                                        <w:sz w:val="18"/>
                                      </w:rPr>
                                    </w:pPr>
                                    <w:r>
                                      <w:rPr>
                                        <w:sz w:val="18"/>
                                      </w:rPr>
                                      <w:t>Six-month</w:t>
                                    </w:r>
                                    <w:r>
                                      <w:rPr>
                                        <w:noProof/>
                                        <w:sz w:val="18"/>
                                        <w:lang w:eastAsia="en-GB"/>
                                      </w:rPr>
                                      <w:t xml:space="preserve"> –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13" name="Text Box 213"/>
                          <wps:cNvSpPr txBox="1"/>
                          <wps:spPr>
                            <a:xfrm>
                              <a:off x="467833" y="2392325"/>
                              <a:ext cx="319405" cy="349885"/>
                            </a:xfrm>
                            <a:prstGeom prst="rect">
                              <a:avLst/>
                            </a:prstGeom>
                            <a:noFill/>
                            <a:ln w="6350">
                              <a:noFill/>
                            </a:ln>
                          </wps:spPr>
                          <wps:txbx>
                            <w:txbxContent>
                              <w:p w14:paraId="15BB41F1" w14:textId="77777777" w:rsidR="00D83C7C" w:rsidRPr="008930A6" w:rsidRDefault="00D83C7C" w:rsidP="00D83C7C">
                                <w:pPr>
                                  <w:ind w:firstLine="0"/>
                                  <w:rPr>
                                    <w:sz w:val="20"/>
                                  </w:rPr>
                                </w:pPr>
                                <w:r>
                                  <w:rPr>
                                    <w:sz w:val="20"/>
                                  </w:rPr>
                                  <w:t>C</w:t>
                                </w:r>
                                <w:r>
                                  <w:rPr>
                                    <w:noProof/>
                                  </w:rPr>
                                  <w:drawing>
                                    <wp:inline distT="0" distB="0" distL="0" distR="0" wp14:anchorId="0AEC5C09" wp14:editId="289374ED">
                                      <wp:extent cx="130810" cy="374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0810" cy="374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Text Box 215"/>
                          <wps:cNvSpPr txBox="1"/>
                          <wps:spPr>
                            <a:xfrm>
                              <a:off x="3274828" y="2392325"/>
                              <a:ext cx="320033" cy="350485"/>
                            </a:xfrm>
                            <a:prstGeom prst="rect">
                              <a:avLst/>
                            </a:prstGeom>
                            <a:noFill/>
                            <a:ln w="6350">
                              <a:noFill/>
                            </a:ln>
                          </wps:spPr>
                          <wps:txbx>
                            <w:txbxContent>
                              <w:p w14:paraId="3BF96FA8" w14:textId="77777777" w:rsidR="00D83C7C" w:rsidRPr="008930A6" w:rsidRDefault="00D83C7C" w:rsidP="00D83C7C">
                                <w:pPr>
                                  <w:ind w:firstLine="0"/>
                                  <w:rPr>
                                    <w:sz w:val="20"/>
                                  </w:rPr>
                                </w:pPr>
                                <w:r>
                                  <w:rPr>
                                    <w:sz w:val="20"/>
                                  </w:rPr>
                                  <w:t>D</w:t>
                                </w:r>
                                <w:r>
                                  <w:rPr>
                                    <w:noProof/>
                                  </w:rPr>
                                  <w:drawing>
                                    <wp:inline distT="0" distB="0" distL="0" distR="0" wp14:anchorId="289CD4FE" wp14:editId="23A3D3E4">
                                      <wp:extent cx="130810" cy="374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0810" cy="374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1" name="Picture 41"/>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2159540" y="87549"/>
                            <a:ext cx="718820" cy="358775"/>
                          </a:xfrm>
                          <a:prstGeom prst="rect">
                            <a:avLst/>
                          </a:prstGeom>
                        </pic:spPr>
                      </pic:pic>
                    </wpg:wgp>
                  </a:graphicData>
                </a:graphic>
              </wp:anchor>
            </w:drawing>
          </mc:Choice>
          <mc:Fallback>
            <w:pict>
              <v:group w14:anchorId="4CB424E9" id="Group 47" o:spid="_x0000_s1072" style="position:absolute;margin-left:0;margin-top:4.15pt;width:451.95pt;height:357.25pt;z-index:251671552" coordsize="57398,45368" o:gfxdata="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">
                <v:group id="Group 217" o:spid="_x0000_s1073" style="position:absolute;width:57398;height:45368" coordsize="57398,4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group id="Group 211" o:spid="_x0000_s1074" style="position:absolute;width:57398;height:45368" coordsize="57398,4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Chart 175" o:spid="_x0000_s1075" type="#_x0000_t75" style="position:absolute;width:29138;height:23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">
                      <v:imagedata r:id="rId42" o:title=""/>
                      <o:lock v:ext="edit" aspectratio="f"/>
                    </v:shape>
                    <v:shape id="Chart 176" o:spid="_x0000_s1076" type="#_x0000_t75" style="position:absolute;left:28224;width:28834;height:23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">
                      <v:imagedata r:id="rId43" o:title=""/>
                      <o:lock v:ext="edit" aspectratio="f"/>
                    </v:shape>
                    <v:shape id="Chart 177" o:spid="_x0000_s1077" type="#_x0000_t75" style="position:absolute;left:365;top:21701;width:28834;height:230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">
                      <v:imagedata r:id="rId44" o:title=""/>
                      <o:lock v:ext="edit" aspectratio="f"/>
                    </v:shape>
                    <v:shape id="Chart 178" o:spid="_x0000_s1078" type="#_x0000_t75" style="position:absolute;left:28224;top:21701;width:28834;height:230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">
                      <v:imagedata r:id="rId45" o:title=""/>
                      <o:lock v:ext="edit" aspectratio="f"/>
                    </v:shape>
                    <v:shape id="Text Box 99" o:spid="_x0000_s1079" type="#_x0000_t202" style="position:absolute;left:4890;top:1169;width:320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50C84B57" w14:textId="77777777" w:rsidR="00D83C7C" w:rsidRPr="008930A6" w:rsidRDefault="00D83C7C" w:rsidP="00D83C7C">
                            <w:pPr>
                              <w:ind w:firstLine="0"/>
                              <w:rPr>
                                <w:sz w:val="20"/>
                              </w:rPr>
                            </w:pPr>
                            <w:r w:rsidRPr="008930A6">
                              <w:rPr>
                                <w:sz w:val="20"/>
                              </w:rPr>
                              <w:t>A</w:t>
                            </w:r>
                            <w:r>
                              <w:rPr>
                                <w:noProof/>
                              </w:rPr>
                              <w:drawing>
                                <wp:inline distT="0" distB="0" distL="0" distR="0" wp14:anchorId="2EFF1D0D" wp14:editId="0C0A4A67">
                                  <wp:extent cx="130810" cy="37465"/>
                                  <wp:effectExtent l="0" t="0" r="0" b="63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0810" cy="37465"/>
                                          </a:xfrm>
                                          <a:prstGeom prst="rect">
                                            <a:avLst/>
                                          </a:prstGeom>
                                        </pic:spPr>
                                      </pic:pic>
                                    </a:graphicData>
                                  </a:graphic>
                                </wp:inline>
                              </w:drawing>
                            </w:r>
                          </w:p>
                        </w:txbxContent>
                      </v:textbox>
                    </v:shape>
                    <v:shape id="Text Box 100" o:spid="_x0000_s1080" type="#_x0000_t202" style="position:absolute;left:32854;top:850;width:320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01D4FA42" w14:textId="77777777" w:rsidR="00D83C7C" w:rsidRPr="008930A6" w:rsidRDefault="00D83C7C" w:rsidP="00D83C7C">
                            <w:pPr>
                              <w:ind w:firstLine="0"/>
                              <w:rPr>
                                <w:sz w:val="20"/>
                              </w:rPr>
                            </w:pPr>
                            <w:r w:rsidRPr="008930A6">
                              <w:rPr>
                                <w:sz w:val="20"/>
                              </w:rPr>
                              <w:t>B</w:t>
                            </w:r>
                          </w:p>
                        </w:txbxContent>
                      </v:textbox>
                    </v:shape>
                    <v:group id="Group 195" o:spid="_x0000_s1081" style="position:absolute;left:5316;top:19457;width:23906;height:4216" coordsize="2047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Text Box 75" o:spid="_x0000_s1082" type="#_x0000_t202" style="position:absolute;width:6904;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" fillcolor="white [3201]" stroked="f" strokeweight=".5pt">
                        <v:textbox>
                          <w:txbxContent>
                            <w:p w14:paraId="6291693A" w14:textId="77777777" w:rsidR="00D83C7C" w:rsidRPr="00530094" w:rsidRDefault="00D83C7C" w:rsidP="00D83C7C">
                              <w:pPr>
                                <w:spacing w:line="276" w:lineRule="auto"/>
                                <w:ind w:firstLine="0"/>
                                <w:rPr>
                                  <w:sz w:val="18"/>
                                </w:rPr>
                              </w:pPr>
                              <w:r w:rsidRPr="00530094">
                                <w:rPr>
                                  <w:sz w:val="18"/>
                                </w:rPr>
                                <w:t>Baseline – 12-weeks</w:t>
                              </w:r>
                            </w:p>
                          </w:txbxContent>
                        </v:textbox>
                      </v:shape>
                      <v:shape id="Text Box 76" o:spid="_x0000_s1083" type="#_x0000_t202" style="position:absolute;left:6273;width:746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" fillcolor="white [3201]" stroked="f" strokeweight=".5pt">
                        <v:textbox>
                          <w:txbxContent>
                            <w:p w14:paraId="7F7EB933" w14:textId="77777777" w:rsidR="00D83C7C" w:rsidRPr="00530094" w:rsidRDefault="00D83C7C" w:rsidP="00D83C7C">
                              <w:pPr>
                                <w:spacing w:line="276" w:lineRule="auto"/>
                                <w:ind w:firstLine="0"/>
                                <w:rPr>
                                  <w:sz w:val="18"/>
                                </w:rPr>
                              </w:pPr>
                              <w:r w:rsidRPr="00530094">
                                <w:rPr>
                                  <w:sz w:val="18"/>
                                </w:rPr>
                                <w:t>12-weeks</w:t>
                              </w:r>
                              <w:r>
                                <w:rPr>
                                  <w:sz w:val="18"/>
                                </w:rPr>
                                <w:t xml:space="preserve"> – six-months</w:t>
                              </w:r>
                              <w:r w:rsidRPr="00530094">
                                <w:rPr>
                                  <w:noProof/>
                                  <w:sz w:val="18"/>
                                  <w:lang w:eastAsia="en-GB"/>
                                </w:rPr>
                                <w:drawing>
                                  <wp:inline distT="0" distB="0" distL="0" distR="0" wp14:anchorId="3B93D649" wp14:editId="319072A1">
                                    <wp:extent cx="572770" cy="286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70" cy="286385"/>
                                            </a:xfrm>
                                            <a:prstGeom prst="rect">
                                              <a:avLst/>
                                            </a:prstGeom>
                                            <a:noFill/>
                                            <a:ln>
                                              <a:noFill/>
                                            </a:ln>
                                          </pic:spPr>
                                        </pic:pic>
                                      </a:graphicData>
                                    </a:graphic>
                                  </wp:inline>
                                </w:drawing>
                              </w:r>
                            </w:p>
                          </w:txbxContent>
                        </v:textbox>
                      </v:shape>
                      <v:shape id="Text Box 77" o:spid="_x0000_s1084" type="#_x0000_t202" style="position:absolute;left:12759;width:7718;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" fillcolor="white [3201]" stroked="f" strokeweight=".5pt">
                        <v:textbox>
                          <w:txbxContent>
                            <w:p w14:paraId="0D8A689A" w14:textId="77777777" w:rsidR="00D83C7C" w:rsidRPr="00530094" w:rsidRDefault="00D83C7C" w:rsidP="00D83C7C">
                              <w:pPr>
                                <w:spacing w:line="276" w:lineRule="auto"/>
                                <w:ind w:firstLine="0"/>
                                <w:rPr>
                                  <w:sz w:val="18"/>
                                </w:rPr>
                              </w:pPr>
                              <w:r>
                                <w:rPr>
                                  <w:sz w:val="18"/>
                                </w:rPr>
                                <w:t>Six-month</w:t>
                              </w:r>
                              <w:r>
                                <w:rPr>
                                  <w:noProof/>
                                  <w:sz w:val="18"/>
                                  <w:lang w:eastAsia="en-GB"/>
                                </w:rPr>
                                <w:t xml:space="preserve"> – 12-months</w:t>
                              </w:r>
                            </w:p>
                          </w:txbxContent>
                        </v:textbox>
                      </v:shape>
                    </v:group>
                    <v:group id="Group 196" o:spid="_x0000_s1085" style="position:absolute;left:33173;top:19138;width:24225;height:4217" coordsize="2047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Text Box 75" o:spid="_x0000_s1086" type="#_x0000_t202" style="position:absolute;width:6904;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" fillcolor="white [3201]" stroked="f" strokeweight=".5pt">
                        <v:textbox>
                          <w:txbxContent>
                            <w:p w14:paraId="11DB94D2" w14:textId="77777777" w:rsidR="00D83C7C" w:rsidRPr="00530094" w:rsidRDefault="00D83C7C" w:rsidP="00D83C7C">
                              <w:pPr>
                                <w:spacing w:line="276" w:lineRule="auto"/>
                                <w:ind w:firstLine="0"/>
                                <w:rPr>
                                  <w:sz w:val="18"/>
                                </w:rPr>
                              </w:pPr>
                              <w:r w:rsidRPr="00530094">
                                <w:rPr>
                                  <w:sz w:val="18"/>
                                </w:rPr>
                                <w:t>Baseline – 12-weeks</w:t>
                              </w:r>
                            </w:p>
                          </w:txbxContent>
                        </v:textbox>
                      </v:shape>
                      <v:shape id="Text Box 76" o:spid="_x0000_s1087" type="#_x0000_t202" style="position:absolute;left:6273;width:746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" fillcolor="white [3201]" stroked="f" strokeweight=".5pt">
                        <v:textbox>
                          <w:txbxContent>
                            <w:p w14:paraId="2FE8EA99" w14:textId="77777777" w:rsidR="00D83C7C" w:rsidRPr="00530094" w:rsidRDefault="00D83C7C" w:rsidP="00D83C7C">
                              <w:pPr>
                                <w:spacing w:line="276" w:lineRule="auto"/>
                                <w:ind w:firstLine="0"/>
                                <w:rPr>
                                  <w:sz w:val="18"/>
                                </w:rPr>
                              </w:pPr>
                              <w:r w:rsidRPr="00530094">
                                <w:rPr>
                                  <w:sz w:val="18"/>
                                </w:rPr>
                                <w:t>12-weeks</w:t>
                              </w:r>
                              <w:r>
                                <w:rPr>
                                  <w:sz w:val="18"/>
                                </w:rPr>
                                <w:t xml:space="preserve"> – six-months</w:t>
                              </w:r>
                              <w:r w:rsidRPr="00530094">
                                <w:rPr>
                                  <w:noProof/>
                                  <w:sz w:val="18"/>
                                  <w:lang w:eastAsia="en-GB"/>
                                </w:rPr>
                                <w:drawing>
                                  <wp:inline distT="0" distB="0" distL="0" distR="0" wp14:anchorId="157CACCD" wp14:editId="6AFDF74E">
                                    <wp:extent cx="572770" cy="286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70" cy="286385"/>
                                            </a:xfrm>
                                            <a:prstGeom prst="rect">
                                              <a:avLst/>
                                            </a:prstGeom>
                                            <a:noFill/>
                                            <a:ln>
                                              <a:noFill/>
                                            </a:ln>
                                          </pic:spPr>
                                        </pic:pic>
                                      </a:graphicData>
                                    </a:graphic>
                                  </wp:inline>
                                </w:drawing>
                              </w:r>
                            </w:p>
                          </w:txbxContent>
                        </v:textbox>
                      </v:shape>
                      <v:shape id="Text Box 77" o:spid="_x0000_s1088" type="#_x0000_t202" style="position:absolute;left:12759;width:7718;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" fillcolor="white [3201]" stroked="f" strokeweight=".5pt">
                        <v:textbox>
                          <w:txbxContent>
                            <w:p w14:paraId="2C056C70" w14:textId="77777777" w:rsidR="00D83C7C" w:rsidRPr="00530094" w:rsidRDefault="00D83C7C" w:rsidP="00D83C7C">
                              <w:pPr>
                                <w:spacing w:line="276" w:lineRule="auto"/>
                                <w:ind w:firstLine="0"/>
                                <w:rPr>
                                  <w:sz w:val="18"/>
                                </w:rPr>
                              </w:pPr>
                              <w:r>
                                <w:rPr>
                                  <w:sz w:val="18"/>
                                </w:rPr>
                                <w:t>Six-month</w:t>
                              </w:r>
                              <w:r>
                                <w:rPr>
                                  <w:noProof/>
                                  <w:sz w:val="18"/>
                                  <w:lang w:eastAsia="en-GB"/>
                                </w:rPr>
                                <w:t xml:space="preserve"> – 12-months</w:t>
                              </w:r>
                            </w:p>
                          </w:txbxContent>
                        </v:textbox>
                      </v:shape>
                    </v:group>
                    <v:group id="Group 201" o:spid="_x0000_s1089" style="position:absolute;left:5316;top:40616;width:23906;height:4221" coordsize="2047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75" o:spid="_x0000_s1090" type="#_x0000_t202" style="position:absolute;width:6904;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" fillcolor="white [3201]" stroked="f" strokeweight=".5pt">
                        <v:textbox>
                          <w:txbxContent>
                            <w:p w14:paraId="671DDD53" w14:textId="77777777" w:rsidR="00D83C7C" w:rsidRPr="00530094" w:rsidRDefault="00D83C7C" w:rsidP="00D83C7C">
                              <w:pPr>
                                <w:spacing w:line="276" w:lineRule="auto"/>
                                <w:ind w:firstLine="0"/>
                                <w:rPr>
                                  <w:sz w:val="18"/>
                                </w:rPr>
                              </w:pPr>
                              <w:r w:rsidRPr="00530094">
                                <w:rPr>
                                  <w:sz w:val="18"/>
                                </w:rPr>
                                <w:t>Baseline – 12-weeks</w:t>
                              </w:r>
                            </w:p>
                          </w:txbxContent>
                        </v:textbox>
                      </v:shape>
                      <v:shape id="Text Box 76" o:spid="_x0000_s1091" type="#_x0000_t202" style="position:absolute;left:6273;width:746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" fillcolor="white [3201]" stroked="f" strokeweight=".5pt">
                        <v:textbox>
                          <w:txbxContent>
                            <w:p w14:paraId="1EE4519F" w14:textId="77777777" w:rsidR="00D83C7C" w:rsidRPr="00530094" w:rsidRDefault="00D83C7C" w:rsidP="00D83C7C">
                              <w:pPr>
                                <w:spacing w:line="276" w:lineRule="auto"/>
                                <w:ind w:firstLine="0"/>
                                <w:rPr>
                                  <w:sz w:val="18"/>
                                </w:rPr>
                              </w:pPr>
                              <w:r w:rsidRPr="00530094">
                                <w:rPr>
                                  <w:sz w:val="18"/>
                                </w:rPr>
                                <w:t>12-weeks</w:t>
                              </w:r>
                              <w:r>
                                <w:rPr>
                                  <w:sz w:val="18"/>
                                </w:rPr>
                                <w:t xml:space="preserve"> – six-months</w:t>
                              </w:r>
                              <w:r w:rsidRPr="00530094">
                                <w:rPr>
                                  <w:noProof/>
                                  <w:sz w:val="18"/>
                                  <w:lang w:eastAsia="en-GB"/>
                                </w:rPr>
                                <w:drawing>
                                  <wp:inline distT="0" distB="0" distL="0" distR="0" wp14:anchorId="2694B5E2" wp14:editId="32125760">
                                    <wp:extent cx="572770" cy="286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70" cy="286385"/>
                                            </a:xfrm>
                                            <a:prstGeom prst="rect">
                                              <a:avLst/>
                                            </a:prstGeom>
                                            <a:noFill/>
                                            <a:ln>
                                              <a:noFill/>
                                            </a:ln>
                                          </pic:spPr>
                                        </pic:pic>
                                      </a:graphicData>
                                    </a:graphic>
                                  </wp:inline>
                                </w:drawing>
                              </w:r>
                            </w:p>
                          </w:txbxContent>
                        </v:textbox>
                      </v:shape>
                      <v:shape id="Text Box 77" o:spid="_x0000_s1092" type="#_x0000_t202" style="position:absolute;left:12759;width:7718;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" fillcolor="white [3201]" stroked="f" strokeweight=".5pt">
                        <v:textbox>
                          <w:txbxContent>
                            <w:p w14:paraId="04AEC12A" w14:textId="77777777" w:rsidR="00D83C7C" w:rsidRPr="00530094" w:rsidRDefault="00D83C7C" w:rsidP="00D83C7C">
                              <w:pPr>
                                <w:spacing w:line="276" w:lineRule="auto"/>
                                <w:ind w:firstLine="0"/>
                                <w:rPr>
                                  <w:sz w:val="18"/>
                                </w:rPr>
                              </w:pPr>
                              <w:r>
                                <w:rPr>
                                  <w:sz w:val="18"/>
                                </w:rPr>
                                <w:t>Six-month</w:t>
                              </w:r>
                              <w:r>
                                <w:rPr>
                                  <w:noProof/>
                                  <w:sz w:val="18"/>
                                  <w:lang w:eastAsia="en-GB"/>
                                </w:rPr>
                                <w:t xml:space="preserve"> – 12-months</w:t>
                              </w:r>
                            </w:p>
                          </w:txbxContent>
                        </v:textbox>
                      </v:shape>
                    </v:group>
                    <v:group id="Group 206" o:spid="_x0000_s1093" style="position:absolute;left:33279;top:41148;width:24119;height:4220" coordsize="2047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75" o:spid="_x0000_s1094" type="#_x0000_t202" style="position:absolute;width:6904;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" fillcolor="white [3201]" stroked="f" strokeweight=".5pt">
                        <v:textbox>
                          <w:txbxContent>
                            <w:p w14:paraId="741C8577" w14:textId="77777777" w:rsidR="00D83C7C" w:rsidRPr="00530094" w:rsidRDefault="00D83C7C" w:rsidP="00D83C7C">
                              <w:pPr>
                                <w:spacing w:line="276" w:lineRule="auto"/>
                                <w:ind w:firstLine="0"/>
                                <w:rPr>
                                  <w:sz w:val="18"/>
                                </w:rPr>
                              </w:pPr>
                              <w:r w:rsidRPr="00530094">
                                <w:rPr>
                                  <w:sz w:val="18"/>
                                </w:rPr>
                                <w:t>Baseline – 12-weeks</w:t>
                              </w:r>
                            </w:p>
                          </w:txbxContent>
                        </v:textbox>
                      </v:shape>
                      <v:shape id="Text Box 76" o:spid="_x0000_s1095" type="#_x0000_t202" style="position:absolute;left:6273;width:746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" fillcolor="white [3201]" stroked="f" strokeweight=".5pt">
                        <v:textbox>
                          <w:txbxContent>
                            <w:p w14:paraId="7B1FD21B" w14:textId="77777777" w:rsidR="00D83C7C" w:rsidRPr="00530094" w:rsidRDefault="00D83C7C" w:rsidP="00D83C7C">
                              <w:pPr>
                                <w:spacing w:line="276" w:lineRule="auto"/>
                                <w:ind w:firstLine="0"/>
                                <w:rPr>
                                  <w:sz w:val="18"/>
                                </w:rPr>
                              </w:pPr>
                              <w:r w:rsidRPr="00530094">
                                <w:rPr>
                                  <w:sz w:val="18"/>
                                </w:rPr>
                                <w:t>12-weeks</w:t>
                              </w:r>
                              <w:r>
                                <w:rPr>
                                  <w:sz w:val="18"/>
                                </w:rPr>
                                <w:t xml:space="preserve"> – six-months</w:t>
                              </w:r>
                              <w:r w:rsidRPr="00530094">
                                <w:rPr>
                                  <w:noProof/>
                                  <w:sz w:val="18"/>
                                  <w:lang w:eastAsia="en-GB"/>
                                </w:rPr>
                                <w:drawing>
                                  <wp:inline distT="0" distB="0" distL="0" distR="0" wp14:anchorId="4D1E44AA" wp14:editId="1D3D1683">
                                    <wp:extent cx="572770" cy="286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70" cy="286385"/>
                                            </a:xfrm>
                                            <a:prstGeom prst="rect">
                                              <a:avLst/>
                                            </a:prstGeom>
                                            <a:noFill/>
                                            <a:ln>
                                              <a:noFill/>
                                            </a:ln>
                                          </pic:spPr>
                                        </pic:pic>
                                      </a:graphicData>
                                    </a:graphic>
                                  </wp:inline>
                                </w:drawing>
                              </w:r>
                            </w:p>
                          </w:txbxContent>
                        </v:textbox>
                      </v:shape>
                      <v:shape id="Text Box 77" o:spid="_x0000_s1096" type="#_x0000_t202" style="position:absolute;left:12759;width:7718;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" fillcolor="white [3201]" stroked="f" strokeweight=".5pt">
                        <v:textbox>
                          <w:txbxContent>
                            <w:p w14:paraId="4B955085" w14:textId="77777777" w:rsidR="00D83C7C" w:rsidRPr="00530094" w:rsidRDefault="00D83C7C" w:rsidP="00D83C7C">
                              <w:pPr>
                                <w:spacing w:line="276" w:lineRule="auto"/>
                                <w:ind w:firstLine="0"/>
                                <w:rPr>
                                  <w:sz w:val="18"/>
                                </w:rPr>
                              </w:pPr>
                              <w:r>
                                <w:rPr>
                                  <w:sz w:val="18"/>
                                </w:rPr>
                                <w:t>Six-month</w:t>
                              </w:r>
                              <w:r>
                                <w:rPr>
                                  <w:noProof/>
                                  <w:sz w:val="18"/>
                                  <w:lang w:eastAsia="en-GB"/>
                                </w:rPr>
                                <w:t xml:space="preserve"> – 12-months</w:t>
                              </w:r>
                            </w:p>
                          </w:txbxContent>
                        </v:textbox>
                      </v:shape>
                    </v:group>
                  </v:group>
                  <v:shape id="Text Box 213" o:spid="_x0000_s1097" type="#_x0000_t202" style="position:absolute;left:4678;top:23923;width:3194;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14:paraId="15BB41F1" w14:textId="77777777" w:rsidR="00D83C7C" w:rsidRPr="008930A6" w:rsidRDefault="00D83C7C" w:rsidP="00D83C7C">
                          <w:pPr>
                            <w:ind w:firstLine="0"/>
                            <w:rPr>
                              <w:sz w:val="20"/>
                            </w:rPr>
                          </w:pPr>
                          <w:r>
                            <w:rPr>
                              <w:sz w:val="20"/>
                            </w:rPr>
                            <w:t>C</w:t>
                          </w:r>
                          <w:r>
                            <w:rPr>
                              <w:noProof/>
                            </w:rPr>
                            <w:drawing>
                              <wp:inline distT="0" distB="0" distL="0" distR="0" wp14:anchorId="0AEC5C09" wp14:editId="289374ED">
                                <wp:extent cx="130810" cy="374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0810" cy="37465"/>
                                        </a:xfrm>
                                        <a:prstGeom prst="rect">
                                          <a:avLst/>
                                        </a:prstGeom>
                                      </pic:spPr>
                                    </pic:pic>
                                  </a:graphicData>
                                </a:graphic>
                              </wp:inline>
                            </w:drawing>
                          </w:r>
                        </w:p>
                      </w:txbxContent>
                    </v:textbox>
                  </v:shape>
                  <v:shape id="Text Box 215" o:spid="_x0000_s1098" type="#_x0000_t202" style="position:absolute;left:32748;top:23923;width:320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" filled="f" stroked="f" strokeweight=".5pt">
                    <v:textbox>
                      <w:txbxContent>
                        <w:p w14:paraId="3BF96FA8" w14:textId="77777777" w:rsidR="00D83C7C" w:rsidRPr="008930A6" w:rsidRDefault="00D83C7C" w:rsidP="00D83C7C">
                          <w:pPr>
                            <w:ind w:firstLine="0"/>
                            <w:rPr>
                              <w:sz w:val="20"/>
                            </w:rPr>
                          </w:pPr>
                          <w:r>
                            <w:rPr>
                              <w:sz w:val="20"/>
                            </w:rPr>
                            <w:t>D</w:t>
                          </w:r>
                          <w:r>
                            <w:rPr>
                              <w:noProof/>
                            </w:rPr>
                            <w:drawing>
                              <wp:inline distT="0" distB="0" distL="0" distR="0" wp14:anchorId="289CD4FE" wp14:editId="23A3D3E4">
                                <wp:extent cx="130810" cy="374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0810" cy="37465"/>
                                        </a:xfrm>
                                        <a:prstGeom prst="rect">
                                          <a:avLst/>
                                        </a:prstGeom>
                                      </pic:spPr>
                                    </pic:pic>
                                  </a:graphicData>
                                </a:graphic>
                              </wp:inline>
                            </w:drawing>
                          </w:r>
                        </w:p>
                      </w:txbxContent>
                    </v:textbox>
                  </v:shape>
                </v:group>
                <v:shape id="Picture 41" o:spid="_x0000_s1099" type="#_x0000_t75" style="position:absolute;left:21595;top:875;width:7188;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">
                  <v:imagedata r:id="rId35" o:title=""/>
                </v:shape>
              </v:group>
            </w:pict>
          </mc:Fallback>
        </mc:AlternateContent>
      </w:r>
    </w:p>
    <w:p w14:paraId="77E33898" w14:textId="62FF2304" w:rsidR="00D83C7C" w:rsidRDefault="00D83C7C" w:rsidP="004912D3">
      <w:pPr>
        <w:ind w:firstLine="0"/>
        <w:rPr>
          <w:rFonts w:cstheme="minorHAnsi"/>
          <w:i/>
          <w:color w:val="000000" w:themeColor="text1"/>
          <w:szCs w:val="22"/>
        </w:rPr>
      </w:pPr>
    </w:p>
    <w:p w14:paraId="70EF3DC5" w14:textId="77777777" w:rsidR="00D83C7C" w:rsidRDefault="00D83C7C" w:rsidP="004912D3">
      <w:pPr>
        <w:ind w:firstLine="0"/>
        <w:rPr>
          <w:rFonts w:cstheme="minorHAnsi"/>
          <w:i/>
          <w:color w:val="000000" w:themeColor="text1"/>
          <w:szCs w:val="22"/>
        </w:rPr>
      </w:pPr>
    </w:p>
    <w:p w14:paraId="451A3456" w14:textId="11DB946E" w:rsidR="00D83C7C" w:rsidRDefault="00D83C7C" w:rsidP="004912D3">
      <w:pPr>
        <w:ind w:firstLine="0"/>
        <w:rPr>
          <w:rFonts w:cstheme="minorHAnsi"/>
          <w:i/>
          <w:color w:val="000000" w:themeColor="text1"/>
          <w:szCs w:val="22"/>
        </w:rPr>
      </w:pPr>
    </w:p>
    <w:p w14:paraId="2C5D0991" w14:textId="4B97964D" w:rsidR="00D83C7C" w:rsidRDefault="00D83C7C" w:rsidP="004912D3">
      <w:pPr>
        <w:ind w:firstLine="0"/>
        <w:rPr>
          <w:rFonts w:cstheme="minorHAnsi"/>
          <w:i/>
          <w:color w:val="000000" w:themeColor="text1"/>
          <w:szCs w:val="22"/>
        </w:rPr>
      </w:pPr>
    </w:p>
    <w:p w14:paraId="54C3C9D7" w14:textId="76231777" w:rsidR="00D83C7C" w:rsidRDefault="00D83C7C" w:rsidP="004912D3">
      <w:pPr>
        <w:ind w:firstLine="0"/>
        <w:rPr>
          <w:rFonts w:cstheme="minorHAnsi"/>
          <w:i/>
          <w:color w:val="000000" w:themeColor="text1"/>
          <w:szCs w:val="22"/>
        </w:rPr>
      </w:pPr>
    </w:p>
    <w:p w14:paraId="3B4832AE" w14:textId="5BCD2031" w:rsidR="00D83C7C" w:rsidRDefault="00D83C7C" w:rsidP="004912D3">
      <w:pPr>
        <w:ind w:firstLine="0"/>
        <w:rPr>
          <w:rFonts w:cstheme="minorHAnsi"/>
          <w:i/>
          <w:color w:val="000000" w:themeColor="text1"/>
          <w:szCs w:val="22"/>
        </w:rPr>
      </w:pPr>
    </w:p>
    <w:p w14:paraId="6758CF9D" w14:textId="5521B5BE" w:rsidR="00D83C7C" w:rsidRDefault="00D83C7C" w:rsidP="004912D3">
      <w:pPr>
        <w:ind w:firstLine="0"/>
        <w:rPr>
          <w:rFonts w:cstheme="minorHAnsi"/>
          <w:i/>
          <w:color w:val="000000" w:themeColor="text1"/>
          <w:szCs w:val="22"/>
        </w:rPr>
      </w:pPr>
    </w:p>
    <w:p w14:paraId="09460F98" w14:textId="5FD0FE54" w:rsidR="00D83C7C" w:rsidRDefault="00D83C7C" w:rsidP="004912D3">
      <w:pPr>
        <w:ind w:firstLine="0"/>
        <w:rPr>
          <w:rFonts w:cstheme="minorHAnsi"/>
          <w:i/>
          <w:color w:val="000000" w:themeColor="text1"/>
          <w:szCs w:val="22"/>
        </w:rPr>
      </w:pPr>
    </w:p>
    <w:p w14:paraId="6FB9BA9F" w14:textId="43396B5C" w:rsidR="00D83C7C" w:rsidRDefault="00D83C7C" w:rsidP="004912D3">
      <w:pPr>
        <w:ind w:firstLine="0"/>
        <w:rPr>
          <w:rFonts w:cstheme="minorHAnsi"/>
          <w:i/>
          <w:color w:val="000000" w:themeColor="text1"/>
          <w:szCs w:val="22"/>
        </w:rPr>
      </w:pPr>
    </w:p>
    <w:p w14:paraId="0CD87D2B" w14:textId="68469ECE" w:rsidR="00D83C7C" w:rsidRDefault="00D83C7C" w:rsidP="004912D3">
      <w:pPr>
        <w:ind w:firstLine="0"/>
        <w:rPr>
          <w:rFonts w:cstheme="minorHAnsi"/>
          <w:i/>
          <w:color w:val="000000" w:themeColor="text1"/>
          <w:szCs w:val="22"/>
        </w:rPr>
      </w:pPr>
    </w:p>
    <w:p w14:paraId="784729E9" w14:textId="5D1FD11F" w:rsidR="00D83C7C" w:rsidRDefault="00D83C7C" w:rsidP="004912D3">
      <w:pPr>
        <w:ind w:firstLine="0"/>
        <w:rPr>
          <w:rFonts w:cstheme="minorHAnsi"/>
          <w:i/>
          <w:color w:val="000000" w:themeColor="text1"/>
          <w:szCs w:val="22"/>
        </w:rPr>
      </w:pPr>
    </w:p>
    <w:p w14:paraId="28A6674F" w14:textId="12D5FB66" w:rsidR="00D83C7C" w:rsidRDefault="00D83C7C" w:rsidP="004912D3">
      <w:pPr>
        <w:ind w:firstLine="0"/>
        <w:rPr>
          <w:rFonts w:cstheme="minorHAnsi"/>
          <w:i/>
          <w:color w:val="000000" w:themeColor="text1"/>
          <w:szCs w:val="22"/>
        </w:rPr>
      </w:pPr>
    </w:p>
    <w:p w14:paraId="13B39673" w14:textId="77777777" w:rsidR="00D83C7C" w:rsidRPr="00614482" w:rsidRDefault="00D83C7C" w:rsidP="00D83C7C">
      <w:pPr>
        <w:pStyle w:val="TableFigure"/>
        <w:rPr>
          <w:rFonts w:cstheme="minorHAnsi"/>
          <w:szCs w:val="22"/>
        </w:rPr>
      </w:pPr>
      <w:r w:rsidRPr="00614482">
        <w:rPr>
          <w:rFonts w:cstheme="minorHAnsi"/>
          <w:szCs w:val="22"/>
        </w:rPr>
        <w:t xml:space="preserve">Figure </w:t>
      </w:r>
      <w:r>
        <w:rPr>
          <w:rFonts w:cstheme="minorHAnsi"/>
          <w:noProof/>
          <w:szCs w:val="22"/>
        </w:rPr>
        <w:t>5</w:t>
      </w:r>
      <w:r w:rsidRPr="00614482">
        <w:rPr>
          <w:rFonts w:cstheme="minorHAnsi"/>
          <w:szCs w:val="22"/>
        </w:rPr>
        <w:t>. Point estimates and 95% precision (95% CIs) changes in PA levels between each time point, for each activity intensity by participant pathway. A – Vigorous PA change; B – Moderate PA change; C – Walking PA change; D – Total PA change.</w:t>
      </w:r>
    </w:p>
    <w:p w14:paraId="6986DA09" w14:textId="3137C5D0" w:rsidR="00BD5967" w:rsidRDefault="00BD5967" w:rsidP="000C3125">
      <w:pPr>
        <w:pStyle w:val="TableFigure"/>
        <w:rPr>
          <w:rFonts w:cstheme="minorHAnsi"/>
          <w:szCs w:val="22"/>
        </w:rPr>
      </w:pPr>
    </w:p>
    <w:p w14:paraId="7759A778" w14:textId="5A906215" w:rsidR="000C3125" w:rsidRPr="002A7684" w:rsidRDefault="000C3125" w:rsidP="002A7684">
      <w:pPr>
        <w:pStyle w:val="Heading4"/>
        <w:ind w:firstLine="0"/>
        <w:rPr>
          <w:rFonts w:asciiTheme="minorHAnsi" w:hAnsiTheme="minorHAnsi" w:cstheme="minorHAnsi"/>
          <w:i w:val="0"/>
          <w:szCs w:val="22"/>
        </w:rPr>
      </w:pPr>
      <w:bookmarkStart w:id="51" w:name="_Toc9064003"/>
      <w:bookmarkStart w:id="52" w:name="_Toc10810868"/>
      <w:bookmarkStart w:id="53" w:name="_Toc11743564"/>
      <w:r w:rsidRPr="002A7684">
        <w:rPr>
          <w:rFonts w:asciiTheme="minorHAnsi" w:hAnsiTheme="minorHAnsi" w:cstheme="minorHAnsi"/>
          <w:i w:val="0"/>
          <w:szCs w:val="22"/>
        </w:rPr>
        <w:t>Comparison of mental wellbeing by pathway</w:t>
      </w:r>
      <w:bookmarkEnd w:id="51"/>
      <w:bookmarkEnd w:id="52"/>
      <w:bookmarkEnd w:id="53"/>
      <w:r w:rsidRPr="002A7684">
        <w:rPr>
          <w:rFonts w:asciiTheme="minorHAnsi" w:hAnsiTheme="minorHAnsi" w:cstheme="minorHAnsi"/>
          <w:i w:val="0"/>
          <w:szCs w:val="22"/>
        </w:rPr>
        <w:t xml:space="preserve"> </w:t>
      </w:r>
    </w:p>
    <w:p w14:paraId="0A733098" w14:textId="77777777" w:rsidR="00D83C7C" w:rsidRDefault="00393EDE" w:rsidP="00393EDE">
      <w:pPr>
        <w:rPr>
          <w:rFonts w:cstheme="minorHAnsi"/>
          <w:color w:val="000000" w:themeColor="text1"/>
          <w:szCs w:val="22"/>
        </w:rPr>
      </w:pPr>
      <w:r w:rsidRPr="005839DE">
        <w:rPr>
          <w:rFonts w:cstheme="minorHAnsi"/>
          <w:color w:val="000000" w:themeColor="text1"/>
          <w:szCs w:val="22"/>
        </w:rPr>
        <w:t xml:space="preserve">Point estimates and 95%CIs for mental wellbeing showed an increase in mental wellbeing through to 12-months for both pathways, and little difference between the </w:t>
      </w:r>
      <w:r w:rsidR="007327BC" w:rsidRPr="007327BC">
        <w:rPr>
          <w:rFonts w:cstheme="minorHAnsi"/>
          <w:color w:val="000000" w:themeColor="text1"/>
          <w:szCs w:val="22"/>
        </w:rPr>
        <w:lastRenderedPageBreak/>
        <w:t xml:space="preserve">pathways (Figure 6). Comparing </w:t>
      </w:r>
      <w:r w:rsidRPr="005839DE">
        <w:rPr>
          <w:rFonts w:cstheme="minorHAnsi"/>
          <w:color w:val="000000" w:themeColor="text1"/>
          <w:szCs w:val="22"/>
        </w:rPr>
        <w:t xml:space="preserve">change between time points revealed that between baseline and </w:t>
      </w:r>
      <w:r>
        <w:rPr>
          <w:rFonts w:cstheme="minorHAnsi"/>
          <w:color w:val="000000" w:themeColor="text1"/>
          <w:szCs w:val="22"/>
        </w:rPr>
        <w:t xml:space="preserve">each follow up time point mental wellbeing increased (Figure </w:t>
      </w:r>
      <w:r w:rsidR="00AA61F6">
        <w:rPr>
          <w:rFonts w:cstheme="minorHAnsi"/>
          <w:color w:val="000000" w:themeColor="text1"/>
          <w:szCs w:val="22"/>
        </w:rPr>
        <w:t>7</w:t>
      </w:r>
      <w:r>
        <w:rPr>
          <w:rFonts w:cstheme="minorHAnsi"/>
          <w:color w:val="000000" w:themeColor="text1"/>
          <w:szCs w:val="22"/>
        </w:rPr>
        <w:t>A). F</w:t>
      </w:r>
      <w:r w:rsidRPr="005839DE">
        <w:rPr>
          <w:rFonts w:cstheme="minorHAnsi"/>
          <w:color w:val="000000" w:themeColor="text1"/>
          <w:szCs w:val="22"/>
        </w:rPr>
        <w:t xml:space="preserve">rom 12-weeks to six-months there was only </w:t>
      </w:r>
      <w:r w:rsidR="00F64520">
        <w:rPr>
          <w:rFonts w:cstheme="minorHAnsi"/>
          <w:color w:val="000000" w:themeColor="text1"/>
          <w:szCs w:val="22"/>
        </w:rPr>
        <w:t xml:space="preserve">clear </w:t>
      </w:r>
      <w:r w:rsidRPr="005839DE">
        <w:rPr>
          <w:rFonts w:cstheme="minorHAnsi"/>
          <w:color w:val="000000" w:themeColor="text1"/>
          <w:szCs w:val="22"/>
        </w:rPr>
        <w:t xml:space="preserve">improvement </w:t>
      </w:r>
      <w:r w:rsidR="00C87ED8">
        <w:rPr>
          <w:rFonts w:cstheme="minorHAnsi"/>
          <w:color w:val="000000" w:themeColor="text1"/>
          <w:szCs w:val="22"/>
        </w:rPr>
        <w:t xml:space="preserve">observed in </w:t>
      </w:r>
      <w:r w:rsidRPr="005839DE">
        <w:rPr>
          <w:rFonts w:cstheme="minorHAnsi"/>
          <w:color w:val="000000" w:themeColor="text1"/>
          <w:szCs w:val="22"/>
        </w:rPr>
        <w:t xml:space="preserve">the SA pathway (0.64, 95%CI= 0.1 </w:t>
      </w:r>
      <w:r w:rsidR="007327BC" w:rsidRPr="007327BC">
        <w:rPr>
          <w:rFonts w:cstheme="minorHAnsi"/>
          <w:color w:val="000000" w:themeColor="text1"/>
          <w:szCs w:val="22"/>
        </w:rPr>
        <w:t xml:space="preserve">to 1.2; Figure 7B), although </w:t>
      </w:r>
      <w:r w:rsidR="00C87ED8">
        <w:rPr>
          <w:rFonts w:cstheme="minorHAnsi"/>
          <w:color w:val="000000" w:themeColor="text1"/>
          <w:szCs w:val="22"/>
        </w:rPr>
        <w:t>this was</w:t>
      </w:r>
      <w:r w:rsidRPr="005839DE">
        <w:rPr>
          <w:rFonts w:cstheme="minorHAnsi"/>
          <w:color w:val="000000" w:themeColor="text1"/>
          <w:szCs w:val="22"/>
        </w:rPr>
        <w:t xml:space="preserve"> minimal. From six-months to 12-months there was little change for either pathway. </w:t>
      </w:r>
      <w:r>
        <w:rPr>
          <w:rFonts w:cstheme="minorHAnsi"/>
          <w:color w:val="000000" w:themeColor="text1"/>
          <w:szCs w:val="22"/>
        </w:rPr>
        <w:t xml:space="preserve">There was no </w:t>
      </w:r>
      <w:r w:rsidR="00F64520">
        <w:rPr>
          <w:rFonts w:cstheme="minorHAnsi"/>
          <w:color w:val="000000" w:themeColor="text1"/>
          <w:szCs w:val="22"/>
        </w:rPr>
        <w:t>apparent</w:t>
      </w:r>
      <w:r>
        <w:rPr>
          <w:rFonts w:cstheme="minorHAnsi"/>
          <w:color w:val="000000" w:themeColor="text1"/>
          <w:szCs w:val="22"/>
        </w:rPr>
        <w:t xml:space="preserve"> difference for the change in mental wellbeing between the pathways at any time point. </w:t>
      </w:r>
    </w:p>
    <w:p w14:paraId="2EFB2213" w14:textId="001BFE41" w:rsidR="00393EDE" w:rsidRDefault="00D83C7C" w:rsidP="00D83C7C">
      <w:pPr>
        <w:ind w:firstLine="0"/>
        <w:rPr>
          <w:rFonts w:cstheme="minorHAnsi"/>
          <w:color w:val="000000" w:themeColor="text1"/>
          <w:szCs w:val="22"/>
        </w:rPr>
      </w:pPr>
      <w:r>
        <w:rPr>
          <w:noProof/>
        </w:rPr>
        <w:drawing>
          <wp:inline distT="0" distB="0" distL="0" distR="0" wp14:anchorId="41B34DF0" wp14:editId="25932759">
            <wp:extent cx="5731510" cy="2606675"/>
            <wp:effectExtent l="0" t="0" r="0" b="0"/>
            <wp:docPr id="69" name="Chart 69">
              <a:extLst xmlns:a="http://schemas.openxmlformats.org/drawingml/2006/main">
                <a:ext uri="{FF2B5EF4-FFF2-40B4-BE49-F238E27FC236}">
                  <a16:creationId xmlns:a16="http://schemas.microsoft.com/office/drawing/2014/main" id="{00000000-0008-0000-02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2425541" w14:textId="0A9D321A" w:rsidR="00D83C7C" w:rsidRDefault="00D83C7C" w:rsidP="00D83C7C">
      <w:pPr>
        <w:pStyle w:val="TableFigure"/>
        <w:rPr>
          <w:rFonts w:cstheme="minorHAnsi"/>
          <w:szCs w:val="22"/>
        </w:rPr>
      </w:pPr>
      <w:bookmarkStart w:id="54" w:name="_Ref12431185"/>
      <w:bookmarkStart w:id="55" w:name="_Toc11743458"/>
      <w:r w:rsidRPr="00614482">
        <w:rPr>
          <w:rFonts w:cstheme="minorHAnsi"/>
          <w:szCs w:val="22"/>
        </w:rPr>
        <w:t xml:space="preserve">Figure </w:t>
      </w:r>
      <w:bookmarkEnd w:id="54"/>
      <w:r>
        <w:rPr>
          <w:rFonts w:cstheme="minorHAnsi"/>
          <w:szCs w:val="22"/>
        </w:rPr>
        <w:t>6</w:t>
      </w:r>
      <w:r w:rsidRPr="00614482">
        <w:rPr>
          <w:rFonts w:cstheme="minorHAnsi"/>
          <w:szCs w:val="22"/>
        </w:rPr>
        <w:t>. Point estimates and 95% precision (95% CIs) SWEMWBS results for each pathway at each time point.</w:t>
      </w:r>
      <w:bookmarkEnd w:id="55"/>
    </w:p>
    <w:p w14:paraId="4B97B462" w14:textId="54442FC9" w:rsidR="00D83C7C" w:rsidRDefault="00D83C7C" w:rsidP="00D83C7C">
      <w:pPr>
        <w:pStyle w:val="TableFigure"/>
        <w:rPr>
          <w:rFonts w:cstheme="minorHAnsi"/>
          <w:szCs w:val="22"/>
        </w:rPr>
      </w:pPr>
    </w:p>
    <w:p w14:paraId="56EA05A3" w14:textId="6AE73353" w:rsidR="00D83C7C" w:rsidRDefault="00D83C7C" w:rsidP="00D83C7C">
      <w:pPr>
        <w:pStyle w:val="TableFigure"/>
        <w:rPr>
          <w:rFonts w:cstheme="minorHAnsi"/>
          <w:szCs w:val="22"/>
        </w:rPr>
      </w:pPr>
    </w:p>
    <w:p w14:paraId="42A8F3AF" w14:textId="66995637" w:rsidR="00D83C7C" w:rsidRDefault="00D83C7C" w:rsidP="00D83C7C">
      <w:pPr>
        <w:pStyle w:val="TableFigure"/>
        <w:rPr>
          <w:rFonts w:cstheme="minorHAnsi"/>
          <w:szCs w:val="22"/>
        </w:rPr>
      </w:pPr>
    </w:p>
    <w:p w14:paraId="238D6D6D" w14:textId="03ABA23A" w:rsidR="00D83C7C" w:rsidRDefault="00D83C7C" w:rsidP="00D83C7C">
      <w:pPr>
        <w:pStyle w:val="TableFigure"/>
        <w:rPr>
          <w:rFonts w:cstheme="minorHAnsi"/>
          <w:szCs w:val="22"/>
        </w:rPr>
      </w:pPr>
    </w:p>
    <w:p w14:paraId="6A7B4450" w14:textId="15F8A893" w:rsidR="00D83C7C" w:rsidRDefault="00D83C7C" w:rsidP="00D83C7C">
      <w:pPr>
        <w:pStyle w:val="TableFigure"/>
        <w:rPr>
          <w:rFonts w:cstheme="minorHAnsi"/>
          <w:szCs w:val="22"/>
        </w:rPr>
      </w:pPr>
    </w:p>
    <w:p w14:paraId="7F67DE60" w14:textId="4ECAF3F2" w:rsidR="00D83C7C" w:rsidRDefault="00D83C7C" w:rsidP="00D83C7C">
      <w:pPr>
        <w:pStyle w:val="TableFigure"/>
        <w:rPr>
          <w:rFonts w:cstheme="minorHAnsi"/>
          <w:szCs w:val="22"/>
        </w:rPr>
      </w:pPr>
    </w:p>
    <w:p w14:paraId="5AFD7A7B" w14:textId="4950AC48" w:rsidR="00D83C7C" w:rsidRDefault="00D83C7C" w:rsidP="00D83C7C">
      <w:pPr>
        <w:pStyle w:val="TableFigure"/>
        <w:rPr>
          <w:rFonts w:cstheme="minorHAnsi"/>
          <w:szCs w:val="22"/>
        </w:rPr>
      </w:pPr>
    </w:p>
    <w:p w14:paraId="36EE19B4" w14:textId="675CD62B" w:rsidR="00D83C7C" w:rsidRDefault="00D83C7C" w:rsidP="00D83C7C">
      <w:pPr>
        <w:pStyle w:val="TableFigure"/>
        <w:rPr>
          <w:rFonts w:cstheme="minorHAnsi"/>
          <w:szCs w:val="22"/>
        </w:rPr>
      </w:pPr>
    </w:p>
    <w:p w14:paraId="6F913045" w14:textId="2FF5C28D" w:rsidR="00D83C7C" w:rsidRDefault="00D83C7C" w:rsidP="00D83C7C">
      <w:pPr>
        <w:pStyle w:val="TableFigure"/>
        <w:rPr>
          <w:rFonts w:cstheme="minorHAnsi"/>
          <w:szCs w:val="22"/>
        </w:rPr>
      </w:pPr>
    </w:p>
    <w:p w14:paraId="02355BE4" w14:textId="5412E3F0" w:rsidR="00D83C7C" w:rsidRDefault="00D83C7C" w:rsidP="00D83C7C">
      <w:pPr>
        <w:pStyle w:val="TableFigure"/>
        <w:rPr>
          <w:rFonts w:cstheme="minorHAnsi"/>
          <w:szCs w:val="22"/>
        </w:rPr>
      </w:pPr>
    </w:p>
    <w:p w14:paraId="6A6A1D26" w14:textId="77777777" w:rsidR="00D83C7C" w:rsidRDefault="00D83C7C" w:rsidP="00D83C7C">
      <w:pPr>
        <w:pStyle w:val="TableFigure"/>
        <w:rPr>
          <w:rFonts w:cstheme="minorHAnsi"/>
          <w:szCs w:val="22"/>
        </w:rPr>
      </w:pPr>
    </w:p>
    <w:p w14:paraId="79FA4EBE" w14:textId="2E7672F0" w:rsidR="00D83C7C" w:rsidRDefault="00D83C7C" w:rsidP="00393EDE">
      <w:pPr>
        <w:rPr>
          <w:rFonts w:cstheme="minorHAnsi"/>
          <w:color w:val="000000" w:themeColor="text1"/>
          <w:szCs w:val="22"/>
        </w:rPr>
      </w:pPr>
      <w:r>
        <w:rPr>
          <w:rFonts w:cstheme="minorHAnsi"/>
          <w:noProof/>
          <w:szCs w:val="22"/>
        </w:rPr>
        <mc:AlternateContent>
          <mc:Choice Requires="wpg">
            <w:drawing>
              <wp:anchor distT="0" distB="0" distL="114300" distR="114300" simplePos="0" relativeHeight="251673600" behindDoc="0" locked="0" layoutInCell="1" allowOverlap="1" wp14:anchorId="1124229A" wp14:editId="32503760">
                <wp:simplePos x="0" y="0"/>
                <wp:positionH relativeFrom="column">
                  <wp:posOffset>0</wp:posOffset>
                </wp:positionH>
                <wp:positionV relativeFrom="paragraph">
                  <wp:posOffset>-635</wp:posOffset>
                </wp:positionV>
                <wp:extent cx="5612765" cy="2884805"/>
                <wp:effectExtent l="0" t="0" r="635" b="0"/>
                <wp:wrapNone/>
                <wp:docPr id="191" name="Group 191"/>
                <wp:cNvGraphicFramePr/>
                <a:graphic xmlns:a="http://schemas.openxmlformats.org/drawingml/2006/main">
                  <a:graphicData uri="http://schemas.microsoft.com/office/word/2010/wordprocessingGroup">
                    <wpg:wgp>
                      <wpg:cNvGrpSpPr/>
                      <wpg:grpSpPr>
                        <a:xfrm>
                          <a:off x="0" y="0"/>
                          <a:ext cx="5612765" cy="2884805"/>
                          <a:chOff x="0" y="0"/>
                          <a:chExt cx="5612765" cy="2885034"/>
                        </a:xfrm>
                      </wpg:grpSpPr>
                      <wpg:graphicFrame>
                        <wpg:cNvPr id="70" name="Chart 70">
                          <a:extLst>
                            <a:ext uri="{FF2B5EF4-FFF2-40B4-BE49-F238E27FC236}">
                              <a16:creationId xmlns:a16="http://schemas.microsoft.com/office/drawing/2014/main" id="{00000000-0008-0000-0200-000016000000}"/>
                            </a:ext>
                          </a:extLst>
                        </wpg:cNvPr>
                        <wpg:cNvFrPr/>
                        <wpg:xfrm>
                          <a:off x="2819400" y="0"/>
                          <a:ext cx="2699385" cy="2553970"/>
                        </wpg:xfrm>
                        <a:graphic>
                          <a:graphicData uri="http://schemas.openxmlformats.org/drawingml/2006/chart">
                            <c:chart xmlns:c="http://schemas.openxmlformats.org/drawingml/2006/chart" xmlns:r="http://schemas.openxmlformats.org/officeDocument/2006/relationships" r:id="rId47"/>
                          </a:graphicData>
                        </a:graphic>
                      </wpg:graphicFrame>
                      <wpg:grpSp>
                        <wpg:cNvPr id="71" name="Group 71"/>
                        <wpg:cNvGrpSpPr/>
                        <wpg:grpSpPr>
                          <a:xfrm>
                            <a:off x="3314700" y="76200"/>
                            <a:ext cx="2298065" cy="2808834"/>
                            <a:chOff x="756819" y="-38046"/>
                            <a:chExt cx="1955957" cy="2396731"/>
                          </a:xfrm>
                        </wpg:grpSpPr>
                        <pic:pic xmlns:pic="http://schemas.openxmlformats.org/drawingml/2006/picture">
                          <pic:nvPicPr>
                            <pic:cNvPr id="72" name="Picture 94"/>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2040266" y="-38046"/>
                              <a:ext cx="502695" cy="165997"/>
                            </a:xfrm>
                            <a:prstGeom prst="rect">
                              <a:avLst/>
                            </a:prstGeom>
                          </pic:spPr>
                        </pic:pic>
                        <wpg:grpSp>
                          <wpg:cNvPr id="73" name="Group 96"/>
                          <wpg:cNvGrpSpPr/>
                          <wpg:grpSpPr>
                            <a:xfrm>
                              <a:off x="756819" y="1968244"/>
                              <a:ext cx="1955957" cy="390441"/>
                              <a:chOff x="756819" y="108964"/>
                              <a:chExt cx="1955957" cy="390441"/>
                            </a:xfrm>
                          </wpg:grpSpPr>
                          <wps:wsp>
                            <wps:cNvPr id="74" name="Text Box 97"/>
                            <wps:cNvSpPr txBox="1"/>
                            <wps:spPr>
                              <a:xfrm>
                                <a:off x="756819" y="108964"/>
                                <a:ext cx="691515" cy="373380"/>
                              </a:xfrm>
                              <a:prstGeom prst="rect">
                                <a:avLst/>
                              </a:prstGeom>
                              <a:solidFill>
                                <a:schemeClr val="lt1"/>
                              </a:solidFill>
                              <a:ln w="6350">
                                <a:noFill/>
                              </a:ln>
                            </wps:spPr>
                            <wps:txbx>
                              <w:txbxContent>
                                <w:p w14:paraId="0F97FB43" w14:textId="77777777" w:rsidR="00D83C7C" w:rsidRPr="00530094" w:rsidRDefault="00D83C7C" w:rsidP="00D83C7C">
                                  <w:pPr>
                                    <w:spacing w:line="276" w:lineRule="auto"/>
                                    <w:ind w:firstLine="0"/>
                                    <w:rPr>
                                      <w:sz w:val="18"/>
                                    </w:rPr>
                                  </w:pPr>
                                  <w:r w:rsidRPr="00530094">
                                    <w:rPr>
                                      <w:sz w:val="18"/>
                                    </w:rPr>
                                    <w:t>Baseline – 12-weeks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98"/>
                            <wps:cNvSpPr txBox="1"/>
                            <wps:spPr>
                              <a:xfrm>
                                <a:off x="1351091" y="111939"/>
                                <a:ext cx="761365" cy="373380"/>
                              </a:xfrm>
                              <a:prstGeom prst="rect">
                                <a:avLst/>
                              </a:prstGeom>
                              <a:solidFill>
                                <a:schemeClr val="lt1"/>
                              </a:solidFill>
                              <a:ln w="6350">
                                <a:noFill/>
                              </a:ln>
                            </wps:spPr>
                            <wps:txbx>
                              <w:txbxContent>
                                <w:p w14:paraId="08B5AFE5" w14:textId="77777777" w:rsidR="00D83C7C" w:rsidRPr="00530094" w:rsidRDefault="00D83C7C" w:rsidP="00D83C7C">
                                  <w:pPr>
                                    <w:spacing w:line="276" w:lineRule="auto"/>
                                    <w:ind w:firstLine="0"/>
                                    <w:rPr>
                                      <w:sz w:val="18"/>
                                    </w:rPr>
                                  </w:pPr>
                                  <w:r w:rsidRPr="00530094">
                                    <w:rPr>
                                      <w:sz w:val="18"/>
                                    </w:rPr>
                                    <w:t>12-weeks</w:t>
                                  </w:r>
                                  <w:r>
                                    <w:rPr>
                                      <w:sz w:val="18"/>
                                    </w:rPr>
                                    <w:t xml:space="preserve"> – six-months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100"/>
                            <wps:cNvSpPr txBox="1"/>
                            <wps:spPr>
                              <a:xfrm>
                                <a:off x="1951411" y="126025"/>
                                <a:ext cx="761365" cy="373380"/>
                              </a:xfrm>
                              <a:prstGeom prst="rect">
                                <a:avLst/>
                              </a:prstGeom>
                              <a:solidFill>
                                <a:schemeClr val="lt1"/>
                              </a:solidFill>
                              <a:ln w="6350">
                                <a:noFill/>
                              </a:ln>
                            </wps:spPr>
                            <wps:txbx>
                              <w:txbxContent>
                                <w:p w14:paraId="02AEAA23" w14:textId="77777777" w:rsidR="00D83C7C" w:rsidRPr="00530094" w:rsidRDefault="00D83C7C" w:rsidP="00D83C7C">
                                  <w:pPr>
                                    <w:spacing w:line="276" w:lineRule="auto"/>
                                    <w:ind w:firstLine="0"/>
                                    <w:rPr>
                                      <w:sz w:val="18"/>
                                    </w:rPr>
                                  </w:pPr>
                                  <w:r>
                                    <w:rPr>
                                      <w:sz w:val="18"/>
                                    </w:rPr>
                                    <w:t>Six-months</w:t>
                                  </w:r>
                                  <w:r>
                                    <w:rPr>
                                      <w:noProof/>
                                      <w:sz w:val="18"/>
                                      <w:lang w:eastAsia="en-GB"/>
                                    </w:rPr>
                                    <w:t xml:space="preserve"> –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aphicFrame>
                        <wpg:cNvPr id="77" name="Chart 77">
                          <a:extLst>
                            <a:ext uri="{FF2B5EF4-FFF2-40B4-BE49-F238E27FC236}">
                              <a16:creationId xmlns:a16="http://schemas.microsoft.com/office/drawing/2014/main" id="{00000000-0008-0000-0200-000017000000}"/>
                            </a:ext>
                          </a:extLst>
                        </wpg:cNvPr>
                        <wpg:cNvFrPr/>
                        <wpg:xfrm>
                          <a:off x="0" y="0"/>
                          <a:ext cx="2699385" cy="2755900"/>
                        </wpg:xfrm>
                        <a:graphic>
                          <a:graphicData uri="http://schemas.openxmlformats.org/drawingml/2006/chart">
                            <c:chart xmlns:c="http://schemas.openxmlformats.org/drawingml/2006/chart" xmlns:r="http://schemas.openxmlformats.org/officeDocument/2006/relationships" r:id="rId49"/>
                          </a:graphicData>
                        </a:graphic>
                      </wpg:graphicFrame>
                      <wpg:grpSp>
                        <wpg:cNvPr id="148" name="Group 148"/>
                        <wpg:cNvGrpSpPr/>
                        <wpg:grpSpPr>
                          <a:xfrm>
                            <a:off x="406400" y="76200"/>
                            <a:ext cx="2298065" cy="2808834"/>
                            <a:chOff x="756819" y="-38046"/>
                            <a:chExt cx="1955957" cy="2396731"/>
                          </a:xfrm>
                        </wpg:grpSpPr>
                        <pic:pic xmlns:pic="http://schemas.openxmlformats.org/drawingml/2006/picture">
                          <pic:nvPicPr>
                            <pic:cNvPr id="149" name="Picture 94"/>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2040266" y="-38046"/>
                              <a:ext cx="502695" cy="165997"/>
                            </a:xfrm>
                            <a:prstGeom prst="rect">
                              <a:avLst/>
                            </a:prstGeom>
                          </pic:spPr>
                        </pic:pic>
                        <wpg:grpSp>
                          <wpg:cNvPr id="150" name="Group 96"/>
                          <wpg:cNvGrpSpPr/>
                          <wpg:grpSpPr>
                            <a:xfrm>
                              <a:off x="756819" y="1968244"/>
                              <a:ext cx="1955957" cy="390441"/>
                              <a:chOff x="756819" y="108964"/>
                              <a:chExt cx="1955957" cy="390441"/>
                            </a:xfrm>
                          </wpg:grpSpPr>
                          <wps:wsp>
                            <wps:cNvPr id="151" name="Text Box 97"/>
                            <wps:cNvSpPr txBox="1"/>
                            <wps:spPr>
                              <a:xfrm>
                                <a:off x="756819" y="108964"/>
                                <a:ext cx="691515" cy="373380"/>
                              </a:xfrm>
                              <a:prstGeom prst="rect">
                                <a:avLst/>
                              </a:prstGeom>
                              <a:solidFill>
                                <a:schemeClr val="lt1"/>
                              </a:solidFill>
                              <a:ln w="6350">
                                <a:noFill/>
                              </a:ln>
                            </wps:spPr>
                            <wps:txbx>
                              <w:txbxContent>
                                <w:p w14:paraId="004FC04A" w14:textId="77777777" w:rsidR="00D83C7C" w:rsidRPr="00530094" w:rsidRDefault="00D83C7C" w:rsidP="00D83C7C">
                                  <w:pPr>
                                    <w:spacing w:line="276" w:lineRule="auto"/>
                                    <w:ind w:firstLine="0"/>
                                    <w:rPr>
                                      <w:sz w:val="18"/>
                                    </w:rPr>
                                  </w:pPr>
                                  <w:r w:rsidRPr="00530094">
                                    <w:rPr>
                                      <w:sz w:val="18"/>
                                    </w:rPr>
                                    <w:t>Baseline – 12-weeks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98"/>
                            <wps:cNvSpPr txBox="1"/>
                            <wps:spPr>
                              <a:xfrm>
                                <a:off x="1351091" y="111939"/>
                                <a:ext cx="761365" cy="373380"/>
                              </a:xfrm>
                              <a:prstGeom prst="rect">
                                <a:avLst/>
                              </a:prstGeom>
                              <a:solidFill>
                                <a:schemeClr val="lt1"/>
                              </a:solidFill>
                              <a:ln w="6350">
                                <a:noFill/>
                              </a:ln>
                            </wps:spPr>
                            <wps:txbx>
                              <w:txbxContent>
                                <w:p w14:paraId="57F9478B" w14:textId="77777777" w:rsidR="00D83C7C" w:rsidRPr="00530094" w:rsidRDefault="00D83C7C" w:rsidP="00D83C7C">
                                  <w:pPr>
                                    <w:spacing w:line="276" w:lineRule="auto"/>
                                    <w:ind w:firstLine="0"/>
                                    <w:rPr>
                                      <w:sz w:val="18"/>
                                    </w:rPr>
                                  </w:pPr>
                                  <w:r>
                                    <w:rPr>
                                      <w:sz w:val="18"/>
                                    </w:rPr>
                                    <w:t>Baseline –     six-months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00"/>
                            <wps:cNvSpPr txBox="1"/>
                            <wps:spPr>
                              <a:xfrm>
                                <a:off x="1951411" y="126025"/>
                                <a:ext cx="761365" cy="373380"/>
                              </a:xfrm>
                              <a:prstGeom prst="rect">
                                <a:avLst/>
                              </a:prstGeom>
                              <a:solidFill>
                                <a:schemeClr val="lt1"/>
                              </a:solidFill>
                              <a:ln w="6350">
                                <a:noFill/>
                              </a:ln>
                            </wps:spPr>
                            <wps:txbx>
                              <w:txbxContent>
                                <w:p w14:paraId="0F87313D" w14:textId="77777777" w:rsidR="00D83C7C" w:rsidRPr="00530094" w:rsidRDefault="00D83C7C" w:rsidP="00D83C7C">
                                  <w:pPr>
                                    <w:spacing w:line="276" w:lineRule="auto"/>
                                    <w:ind w:firstLine="0"/>
                                    <w:rPr>
                                      <w:sz w:val="18"/>
                                    </w:rPr>
                                  </w:pPr>
                                  <w:r>
                                    <w:rPr>
                                      <w:sz w:val="18"/>
                                    </w:rPr>
                                    <w:t>Baseline</w:t>
                                  </w:r>
                                  <w:r>
                                    <w:rPr>
                                      <w:noProof/>
                                      <w:sz w:val="18"/>
                                      <w:lang w:eastAsia="en-GB"/>
                                    </w:rPr>
                                    <w:t xml:space="preserve"> –    12-months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7" name="Text Box 187"/>
                        <wps:cNvSpPr txBox="1"/>
                        <wps:spPr>
                          <a:xfrm>
                            <a:off x="495300" y="152400"/>
                            <a:ext cx="320033" cy="350485"/>
                          </a:xfrm>
                          <a:prstGeom prst="rect">
                            <a:avLst/>
                          </a:prstGeom>
                          <a:noFill/>
                          <a:ln w="6350">
                            <a:noFill/>
                          </a:ln>
                        </wps:spPr>
                        <wps:txbx>
                          <w:txbxContent>
                            <w:p w14:paraId="42561019" w14:textId="77777777" w:rsidR="00D83C7C" w:rsidRPr="008930A6" w:rsidRDefault="00D83C7C" w:rsidP="00D83C7C">
                              <w:pPr>
                                <w:ind w:firstLine="0"/>
                                <w:rPr>
                                  <w:sz w:val="20"/>
                                </w:rPr>
                              </w:pPr>
                              <w:r w:rsidRPr="008930A6">
                                <w:rPr>
                                  <w:sz w:val="20"/>
                                </w:rPr>
                                <w:t>A</w:t>
                              </w:r>
                              <w:r>
                                <w:rPr>
                                  <w:noProof/>
                                </w:rPr>
                                <w:drawing>
                                  <wp:inline distT="0" distB="0" distL="0" distR="0" wp14:anchorId="76B11153" wp14:editId="01F29B1C">
                                    <wp:extent cx="130810" cy="374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0810" cy="374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Text Box 189"/>
                        <wps:cNvSpPr txBox="1"/>
                        <wps:spPr>
                          <a:xfrm>
                            <a:off x="3225800" y="139700"/>
                            <a:ext cx="320033" cy="273685"/>
                          </a:xfrm>
                          <a:prstGeom prst="rect">
                            <a:avLst/>
                          </a:prstGeom>
                          <a:noFill/>
                          <a:ln w="6350">
                            <a:noFill/>
                          </a:ln>
                        </wps:spPr>
                        <wps:txbx>
                          <w:txbxContent>
                            <w:p w14:paraId="533541AF" w14:textId="77777777" w:rsidR="00D83C7C" w:rsidRPr="008930A6" w:rsidRDefault="00D83C7C" w:rsidP="00D83C7C">
                              <w:pPr>
                                <w:ind w:firstLine="0"/>
                                <w:rPr>
                                  <w:sz w:val="20"/>
                                </w:rPr>
                              </w:pPr>
                              <w:r>
                                <w:rPr>
                                  <w:sz w:val="20"/>
                                </w:rPr>
                                <w:t>B</w:t>
                              </w:r>
                              <w:r>
                                <w:rPr>
                                  <w:noProof/>
                                </w:rPr>
                                <w:drawing>
                                  <wp:inline distT="0" distB="0" distL="0" distR="0" wp14:anchorId="6C2F8130" wp14:editId="757BEE6B">
                                    <wp:extent cx="130810" cy="374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0810" cy="374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24229A" id="Group 191" o:spid="_x0000_s1100" style="position:absolute;left:0;text-align:left;margin-left:0;margin-top:-.05pt;width:441.95pt;height:227.15pt;z-index:251673600" coordsize="56127,28850" o:gfxdata="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">
                <v:shape id="Chart 70" o:spid="_x0000_s1101" type="#_x0000_t75" style="position:absolute;left:28163;width:27005;height:255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">
                  <v:imagedata r:id="rId50" o:title=""/>
                  <o:lock v:ext="edit" aspectratio="f"/>
                </v:shape>
                <v:group id="Group 71" o:spid="_x0000_s1102" style="position:absolute;left:33147;top:762;width:22980;height:28088" coordorigin="7568,-380" coordsize="19559,2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Picture 94" o:spid="_x0000_s1103" type="#_x0000_t75" style="position:absolute;left:20402;top:-380;width:5027;height:1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">
                    <v:imagedata r:id="rId51" o:title=""/>
                  </v:shape>
                  <v:group id="Group 96" o:spid="_x0000_s1104" style="position:absolute;left:7568;top:19682;width:19559;height:3904" coordorigin="7568,1089" coordsize="19559,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Text Box 97" o:spid="_x0000_s1105" type="#_x0000_t202" style="position:absolute;left:7568;top:1089;width:691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0F97FB43" w14:textId="77777777" w:rsidR="00D83C7C" w:rsidRPr="00530094" w:rsidRDefault="00D83C7C" w:rsidP="00D83C7C">
                            <w:pPr>
                              <w:spacing w:line="276" w:lineRule="auto"/>
                              <w:ind w:firstLine="0"/>
                              <w:rPr>
                                <w:sz w:val="18"/>
                              </w:rPr>
                            </w:pPr>
                            <w:r w:rsidRPr="00530094">
                              <w:rPr>
                                <w:sz w:val="18"/>
                              </w:rPr>
                              <w:t>Baseline – 12-weeks</w:t>
                            </w:r>
                          </w:p>
                        </w:txbxContent>
                      </v:textbox>
                    </v:shape>
                    <v:shape id="Text Box 98" o:spid="_x0000_s1106" type="#_x0000_t202" style="position:absolute;left:13510;top:1119;width:7614;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08B5AFE5" w14:textId="77777777" w:rsidR="00D83C7C" w:rsidRPr="00530094" w:rsidRDefault="00D83C7C" w:rsidP="00D83C7C">
                            <w:pPr>
                              <w:spacing w:line="276" w:lineRule="auto"/>
                              <w:ind w:firstLine="0"/>
                              <w:rPr>
                                <w:sz w:val="18"/>
                              </w:rPr>
                            </w:pPr>
                            <w:r w:rsidRPr="00530094">
                              <w:rPr>
                                <w:sz w:val="18"/>
                              </w:rPr>
                              <w:t>12-weeks</w:t>
                            </w:r>
                            <w:r>
                              <w:rPr>
                                <w:sz w:val="18"/>
                              </w:rPr>
                              <w:t xml:space="preserve"> – six-months</w:t>
                            </w:r>
                          </w:p>
                        </w:txbxContent>
                      </v:textbox>
                    </v:shape>
                    <v:shape id="Text Box 100" o:spid="_x0000_s1107" type="#_x0000_t202" style="position:absolute;left:19514;top:1260;width:7613;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" fillcolor="white [3201]" stroked="f" strokeweight=".5pt">
                      <v:textbox>
                        <w:txbxContent>
                          <w:p w14:paraId="02AEAA23" w14:textId="77777777" w:rsidR="00D83C7C" w:rsidRPr="00530094" w:rsidRDefault="00D83C7C" w:rsidP="00D83C7C">
                            <w:pPr>
                              <w:spacing w:line="276" w:lineRule="auto"/>
                              <w:ind w:firstLine="0"/>
                              <w:rPr>
                                <w:sz w:val="18"/>
                              </w:rPr>
                            </w:pPr>
                            <w:r>
                              <w:rPr>
                                <w:sz w:val="18"/>
                              </w:rPr>
                              <w:t>Six-months</w:t>
                            </w:r>
                            <w:r>
                              <w:rPr>
                                <w:noProof/>
                                <w:sz w:val="18"/>
                                <w:lang w:eastAsia="en-GB"/>
                              </w:rPr>
                              <w:t xml:space="preserve"> – 12-months</w:t>
                            </w:r>
                          </w:p>
                        </w:txbxContent>
                      </v:textbox>
                    </v:shape>
                  </v:group>
                </v:group>
                <v:shape id="Chart 77" o:spid="_x0000_s1108" type="#_x0000_t75" style="position:absolute;width:27005;height:27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">
                  <v:imagedata r:id="rId52" o:title=""/>
                  <o:lock v:ext="edit" aspectratio="f"/>
                </v:shape>
                <v:group id="Group 148" o:spid="_x0000_s1109" style="position:absolute;left:4064;top:762;width:22980;height:28088" coordorigin="7568,-380" coordsize="19559,2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Picture 94" o:spid="_x0000_s1110" type="#_x0000_t75" style="position:absolute;left:20402;top:-380;width:5027;height:1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">
                    <v:imagedata r:id="rId51" o:title=""/>
                  </v:shape>
                  <v:group id="Group 96" o:spid="_x0000_s1111" style="position:absolute;left:7568;top:19682;width:19559;height:3904" coordorigin="7568,1089" coordsize="19559,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Text Box 97" o:spid="_x0000_s1112" type="#_x0000_t202" style="position:absolute;left:7568;top:1089;width:691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" fillcolor="white [3201]" stroked="f" strokeweight=".5pt">
                      <v:textbox>
                        <w:txbxContent>
                          <w:p w14:paraId="004FC04A" w14:textId="77777777" w:rsidR="00D83C7C" w:rsidRPr="00530094" w:rsidRDefault="00D83C7C" w:rsidP="00D83C7C">
                            <w:pPr>
                              <w:spacing w:line="276" w:lineRule="auto"/>
                              <w:ind w:firstLine="0"/>
                              <w:rPr>
                                <w:sz w:val="18"/>
                              </w:rPr>
                            </w:pPr>
                            <w:r w:rsidRPr="00530094">
                              <w:rPr>
                                <w:sz w:val="18"/>
                              </w:rPr>
                              <w:t>Baseline – 12-weeks</w:t>
                            </w:r>
                          </w:p>
                        </w:txbxContent>
                      </v:textbox>
                    </v:shape>
                    <v:shape id="Text Box 98" o:spid="_x0000_s1113" type="#_x0000_t202" style="position:absolute;left:13510;top:1119;width:7614;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" fillcolor="white [3201]" stroked="f" strokeweight=".5pt">
                      <v:textbox>
                        <w:txbxContent>
                          <w:p w14:paraId="57F9478B" w14:textId="77777777" w:rsidR="00D83C7C" w:rsidRPr="00530094" w:rsidRDefault="00D83C7C" w:rsidP="00D83C7C">
                            <w:pPr>
                              <w:spacing w:line="276" w:lineRule="auto"/>
                              <w:ind w:firstLine="0"/>
                              <w:rPr>
                                <w:sz w:val="18"/>
                              </w:rPr>
                            </w:pPr>
                            <w:r>
                              <w:rPr>
                                <w:sz w:val="18"/>
                              </w:rPr>
                              <w:t>Baseline –     six-months</w:t>
                            </w:r>
                          </w:p>
                        </w:txbxContent>
                      </v:textbox>
                    </v:shape>
                    <v:shape id="Text Box 100" o:spid="_x0000_s1114" type="#_x0000_t202" style="position:absolute;left:19514;top:1260;width:7613;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" fillcolor="white [3201]" stroked="f" strokeweight=".5pt">
                      <v:textbox>
                        <w:txbxContent>
                          <w:p w14:paraId="0F87313D" w14:textId="77777777" w:rsidR="00D83C7C" w:rsidRPr="00530094" w:rsidRDefault="00D83C7C" w:rsidP="00D83C7C">
                            <w:pPr>
                              <w:spacing w:line="276" w:lineRule="auto"/>
                              <w:ind w:firstLine="0"/>
                              <w:rPr>
                                <w:sz w:val="18"/>
                              </w:rPr>
                            </w:pPr>
                            <w:r>
                              <w:rPr>
                                <w:sz w:val="18"/>
                              </w:rPr>
                              <w:t>Baseline</w:t>
                            </w:r>
                            <w:r>
                              <w:rPr>
                                <w:noProof/>
                                <w:sz w:val="18"/>
                                <w:lang w:eastAsia="en-GB"/>
                              </w:rPr>
                              <w:t xml:space="preserve"> –    12-months</w:t>
                            </w:r>
                          </w:p>
                        </w:txbxContent>
                      </v:textbox>
                    </v:shape>
                  </v:group>
                </v:group>
                <v:shape id="Text Box 187" o:spid="_x0000_s1115" type="#_x0000_t202" style="position:absolute;left:4953;top:1524;width:3200;height:3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" filled="f" stroked="f" strokeweight=".5pt">
                  <v:textbox>
                    <w:txbxContent>
                      <w:p w14:paraId="42561019" w14:textId="77777777" w:rsidR="00D83C7C" w:rsidRPr="008930A6" w:rsidRDefault="00D83C7C" w:rsidP="00D83C7C">
                        <w:pPr>
                          <w:ind w:firstLine="0"/>
                          <w:rPr>
                            <w:sz w:val="20"/>
                          </w:rPr>
                        </w:pPr>
                        <w:r w:rsidRPr="008930A6">
                          <w:rPr>
                            <w:sz w:val="20"/>
                          </w:rPr>
                          <w:t>A</w:t>
                        </w:r>
                        <w:r>
                          <w:rPr>
                            <w:noProof/>
                          </w:rPr>
                          <w:drawing>
                            <wp:inline distT="0" distB="0" distL="0" distR="0" wp14:anchorId="76B11153" wp14:editId="01F29B1C">
                              <wp:extent cx="130810" cy="374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0810" cy="37465"/>
                                      </a:xfrm>
                                      <a:prstGeom prst="rect">
                                        <a:avLst/>
                                      </a:prstGeom>
                                    </pic:spPr>
                                  </pic:pic>
                                </a:graphicData>
                              </a:graphic>
                            </wp:inline>
                          </w:drawing>
                        </w:r>
                      </w:p>
                    </w:txbxContent>
                  </v:textbox>
                </v:shape>
                <v:shape id="Text Box 189" o:spid="_x0000_s1116" type="#_x0000_t202" style="position:absolute;left:32258;top:1397;width:3200;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" filled="f" stroked="f" strokeweight=".5pt">
                  <v:textbox>
                    <w:txbxContent>
                      <w:p w14:paraId="533541AF" w14:textId="77777777" w:rsidR="00D83C7C" w:rsidRPr="008930A6" w:rsidRDefault="00D83C7C" w:rsidP="00D83C7C">
                        <w:pPr>
                          <w:ind w:firstLine="0"/>
                          <w:rPr>
                            <w:sz w:val="20"/>
                          </w:rPr>
                        </w:pPr>
                        <w:r>
                          <w:rPr>
                            <w:sz w:val="20"/>
                          </w:rPr>
                          <w:t>B</w:t>
                        </w:r>
                        <w:r>
                          <w:rPr>
                            <w:noProof/>
                          </w:rPr>
                          <w:drawing>
                            <wp:inline distT="0" distB="0" distL="0" distR="0" wp14:anchorId="6C2F8130" wp14:editId="757BEE6B">
                              <wp:extent cx="130810" cy="374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0810" cy="37465"/>
                                      </a:xfrm>
                                      <a:prstGeom prst="rect">
                                        <a:avLst/>
                                      </a:prstGeom>
                                    </pic:spPr>
                                  </pic:pic>
                                </a:graphicData>
                              </a:graphic>
                            </wp:inline>
                          </w:drawing>
                        </w:r>
                      </w:p>
                    </w:txbxContent>
                  </v:textbox>
                </v:shape>
              </v:group>
            </w:pict>
          </mc:Fallback>
        </mc:AlternateContent>
      </w:r>
    </w:p>
    <w:p w14:paraId="63FD589B" w14:textId="02E39768" w:rsidR="00D83C7C" w:rsidRDefault="00D83C7C" w:rsidP="00393EDE">
      <w:pPr>
        <w:rPr>
          <w:rFonts w:cstheme="minorHAnsi"/>
          <w:color w:val="000000" w:themeColor="text1"/>
          <w:szCs w:val="22"/>
        </w:rPr>
      </w:pPr>
    </w:p>
    <w:p w14:paraId="7034278D" w14:textId="527EA1FA" w:rsidR="00D83C7C" w:rsidRDefault="00D83C7C" w:rsidP="00393EDE">
      <w:pPr>
        <w:rPr>
          <w:rFonts w:cstheme="minorHAnsi"/>
          <w:color w:val="000000" w:themeColor="text1"/>
          <w:szCs w:val="22"/>
        </w:rPr>
      </w:pPr>
    </w:p>
    <w:p w14:paraId="5F18E124" w14:textId="5A21BC9E" w:rsidR="00D83C7C" w:rsidRDefault="00D83C7C" w:rsidP="00393EDE">
      <w:pPr>
        <w:rPr>
          <w:rFonts w:cstheme="minorHAnsi"/>
          <w:color w:val="000000" w:themeColor="text1"/>
          <w:szCs w:val="22"/>
        </w:rPr>
      </w:pPr>
    </w:p>
    <w:p w14:paraId="5B4DF09C" w14:textId="6FDBD346" w:rsidR="00D83C7C" w:rsidRDefault="00D83C7C" w:rsidP="00393EDE">
      <w:pPr>
        <w:rPr>
          <w:rFonts w:cstheme="minorHAnsi"/>
          <w:color w:val="000000" w:themeColor="text1"/>
          <w:szCs w:val="22"/>
        </w:rPr>
      </w:pPr>
    </w:p>
    <w:p w14:paraId="5F451725" w14:textId="1D49884F" w:rsidR="00D83C7C" w:rsidRDefault="00D83C7C" w:rsidP="00393EDE">
      <w:pPr>
        <w:rPr>
          <w:rFonts w:cstheme="minorHAnsi"/>
          <w:color w:val="000000" w:themeColor="text1"/>
          <w:szCs w:val="22"/>
        </w:rPr>
      </w:pPr>
    </w:p>
    <w:p w14:paraId="28FF067B" w14:textId="053B056F" w:rsidR="00D83C7C" w:rsidRDefault="00D83C7C" w:rsidP="00393EDE">
      <w:pPr>
        <w:rPr>
          <w:rFonts w:cstheme="minorHAnsi"/>
          <w:color w:val="000000" w:themeColor="text1"/>
          <w:szCs w:val="22"/>
        </w:rPr>
      </w:pPr>
    </w:p>
    <w:p w14:paraId="7E1A04B1" w14:textId="77777777" w:rsidR="00D83C7C" w:rsidRDefault="00D83C7C" w:rsidP="00D83C7C">
      <w:pPr>
        <w:pStyle w:val="TableFigure"/>
        <w:rPr>
          <w:rFonts w:cstheme="minorHAnsi"/>
          <w:szCs w:val="22"/>
        </w:rPr>
      </w:pPr>
      <w:bookmarkStart w:id="56" w:name="_Toc533411110"/>
      <w:bookmarkStart w:id="57" w:name="_Toc9064004"/>
      <w:bookmarkStart w:id="58" w:name="_Toc10810869"/>
      <w:bookmarkStart w:id="59" w:name="_Toc10896793"/>
      <w:bookmarkStart w:id="60" w:name="_Toc11743565"/>
    </w:p>
    <w:p w14:paraId="4381EC2F" w14:textId="52180238" w:rsidR="00D83C7C" w:rsidRDefault="00D83C7C" w:rsidP="00D83C7C">
      <w:pPr>
        <w:pStyle w:val="TableFigure"/>
        <w:rPr>
          <w:rFonts w:cstheme="minorHAnsi"/>
          <w:szCs w:val="22"/>
        </w:rPr>
      </w:pPr>
      <w:r w:rsidRPr="00614482">
        <w:rPr>
          <w:rFonts w:cstheme="minorHAnsi"/>
          <w:szCs w:val="22"/>
        </w:rPr>
        <w:t xml:space="preserve">Figure </w:t>
      </w:r>
      <w:r>
        <w:rPr>
          <w:rFonts w:cstheme="minorHAnsi"/>
          <w:noProof/>
          <w:szCs w:val="22"/>
        </w:rPr>
        <w:t>7</w:t>
      </w:r>
      <w:r w:rsidRPr="00614482">
        <w:rPr>
          <w:rFonts w:cstheme="minorHAnsi"/>
          <w:szCs w:val="22"/>
        </w:rPr>
        <w:t>. Point estimates and 95% precision (95% CIs) changes in SWEMWBS score by participant pathway.</w:t>
      </w:r>
      <w:r>
        <w:rPr>
          <w:rFonts w:cstheme="minorHAnsi"/>
          <w:szCs w:val="22"/>
        </w:rPr>
        <w:t xml:space="preserve"> A - from </w:t>
      </w:r>
      <w:r w:rsidRPr="00614482">
        <w:rPr>
          <w:rFonts w:cstheme="minorHAnsi"/>
          <w:szCs w:val="22"/>
        </w:rPr>
        <w:t>baseline to each follow-up time point</w:t>
      </w:r>
      <w:r>
        <w:rPr>
          <w:rFonts w:cstheme="minorHAnsi"/>
          <w:szCs w:val="22"/>
        </w:rPr>
        <w:t xml:space="preserve">; B - </w:t>
      </w:r>
      <w:r w:rsidRPr="00614482">
        <w:rPr>
          <w:rFonts w:cstheme="minorHAnsi"/>
          <w:szCs w:val="22"/>
        </w:rPr>
        <w:t xml:space="preserve">between </w:t>
      </w:r>
      <w:r>
        <w:rPr>
          <w:rFonts w:cstheme="minorHAnsi"/>
          <w:szCs w:val="22"/>
        </w:rPr>
        <w:t>each time point.</w:t>
      </w:r>
    </w:p>
    <w:p w14:paraId="6765CCD2" w14:textId="77777777" w:rsidR="00D83C7C" w:rsidRDefault="00D83C7C" w:rsidP="004912D3">
      <w:pPr>
        <w:ind w:firstLine="0"/>
        <w:rPr>
          <w:rFonts w:cstheme="minorHAnsi"/>
          <w:i/>
          <w:color w:val="000000" w:themeColor="text1"/>
          <w:szCs w:val="22"/>
        </w:rPr>
      </w:pPr>
    </w:p>
    <w:p w14:paraId="2DF902AC" w14:textId="3DD92DF0" w:rsidR="00FC2FB4" w:rsidRPr="00614482" w:rsidRDefault="00FC2FB4" w:rsidP="00FC2FB4">
      <w:pPr>
        <w:pStyle w:val="Heading2"/>
        <w:rPr>
          <w:rFonts w:asciiTheme="minorHAnsi" w:hAnsiTheme="minorHAnsi" w:cstheme="minorHAnsi"/>
          <w:szCs w:val="22"/>
        </w:rPr>
      </w:pPr>
      <w:r w:rsidRPr="00614482">
        <w:rPr>
          <w:rFonts w:asciiTheme="minorHAnsi" w:hAnsiTheme="minorHAnsi" w:cstheme="minorHAnsi"/>
          <w:szCs w:val="22"/>
        </w:rPr>
        <w:t>DISCUSSION</w:t>
      </w:r>
      <w:bookmarkEnd w:id="56"/>
      <w:bookmarkEnd w:id="57"/>
      <w:bookmarkEnd w:id="58"/>
      <w:bookmarkEnd w:id="59"/>
      <w:bookmarkEnd w:id="60"/>
      <w:r w:rsidRPr="00614482">
        <w:rPr>
          <w:rFonts w:asciiTheme="minorHAnsi" w:hAnsiTheme="minorHAnsi" w:cstheme="minorHAnsi"/>
          <w:szCs w:val="22"/>
        </w:rPr>
        <w:t xml:space="preserve"> </w:t>
      </w:r>
    </w:p>
    <w:p w14:paraId="44E8433F" w14:textId="77777777" w:rsidR="00FC2FB4" w:rsidRPr="002A1532" w:rsidRDefault="00FC2FB4" w:rsidP="00FC2FB4">
      <w:pPr>
        <w:ind w:firstLine="0"/>
        <w:rPr>
          <w:rFonts w:cstheme="minorHAnsi"/>
          <w:b/>
          <w:color w:val="000000" w:themeColor="text1"/>
          <w:szCs w:val="22"/>
        </w:rPr>
      </w:pPr>
      <w:r w:rsidRPr="002A1532">
        <w:rPr>
          <w:rFonts w:cstheme="minorHAnsi"/>
          <w:b/>
          <w:color w:val="000000" w:themeColor="text1"/>
          <w:szCs w:val="22"/>
        </w:rPr>
        <w:t>Main findings of the study</w:t>
      </w:r>
    </w:p>
    <w:p w14:paraId="1D689BA9" w14:textId="77777777" w:rsidR="00FC2FB4" w:rsidRDefault="00FC2FB4" w:rsidP="00FC2FB4">
      <w:pPr>
        <w:rPr>
          <w:rFonts w:cstheme="minorHAnsi"/>
          <w:color w:val="000000" w:themeColor="text1"/>
          <w:szCs w:val="22"/>
        </w:rPr>
      </w:pPr>
      <w:r w:rsidRPr="001F2254">
        <w:rPr>
          <w:rFonts w:cstheme="minorHAnsi"/>
          <w:color w:val="000000" w:themeColor="text1"/>
          <w:szCs w:val="22"/>
        </w:rPr>
        <w:t>This study assess</w:t>
      </w:r>
      <w:r>
        <w:rPr>
          <w:rFonts w:cstheme="minorHAnsi"/>
          <w:color w:val="000000" w:themeColor="text1"/>
          <w:szCs w:val="22"/>
        </w:rPr>
        <w:t>ed</w:t>
      </w:r>
      <w:r w:rsidRPr="001F2254">
        <w:rPr>
          <w:rFonts w:cstheme="minorHAnsi"/>
          <w:color w:val="000000" w:themeColor="text1"/>
          <w:szCs w:val="22"/>
        </w:rPr>
        <w:t xml:space="preserve"> whether a community-based PA intervention grounded in MI improv</w:t>
      </w:r>
      <w:r>
        <w:rPr>
          <w:rFonts w:cstheme="minorHAnsi"/>
          <w:color w:val="000000" w:themeColor="text1"/>
          <w:szCs w:val="22"/>
        </w:rPr>
        <w:t>ed</w:t>
      </w:r>
      <w:r w:rsidRPr="001F2254">
        <w:rPr>
          <w:rFonts w:cstheme="minorHAnsi"/>
          <w:color w:val="000000" w:themeColor="text1"/>
          <w:szCs w:val="22"/>
        </w:rPr>
        <w:t xml:space="preserve"> PA and mental wellbeing, and if the impact </w:t>
      </w:r>
      <w:r>
        <w:rPr>
          <w:rFonts w:cstheme="minorHAnsi"/>
          <w:color w:val="000000" w:themeColor="text1"/>
          <w:szCs w:val="22"/>
        </w:rPr>
        <w:t>differed</w:t>
      </w:r>
      <w:r w:rsidRPr="001F2254">
        <w:rPr>
          <w:rFonts w:cstheme="minorHAnsi"/>
          <w:color w:val="000000" w:themeColor="text1"/>
          <w:szCs w:val="22"/>
        </w:rPr>
        <w:t xml:space="preserve"> between the </w:t>
      </w:r>
      <w:r>
        <w:rPr>
          <w:rFonts w:cstheme="minorHAnsi"/>
          <w:color w:val="000000" w:themeColor="text1"/>
          <w:szCs w:val="22"/>
        </w:rPr>
        <w:t>SP and SA</w:t>
      </w:r>
      <w:r w:rsidRPr="001F2254">
        <w:rPr>
          <w:rFonts w:cstheme="minorHAnsi"/>
          <w:color w:val="000000" w:themeColor="text1"/>
          <w:szCs w:val="22"/>
        </w:rPr>
        <w:t xml:space="preserve"> participant pathways. Overall, PA and mental wellbeing were increased at 12-weeks, six-months, and 12-months compared to baseline</w:t>
      </w:r>
      <w:r>
        <w:rPr>
          <w:rFonts w:cstheme="minorHAnsi"/>
          <w:color w:val="000000" w:themeColor="text1"/>
          <w:szCs w:val="22"/>
        </w:rPr>
        <w:t xml:space="preserve">. The only apparent difference between pathways was that the SA pathway produced greater change in moderate and total PA between baseline and six-months; however, </w:t>
      </w:r>
      <w:r w:rsidRPr="001F2254">
        <w:rPr>
          <w:rFonts w:cstheme="minorHAnsi"/>
          <w:color w:val="000000" w:themeColor="text1"/>
          <w:szCs w:val="22"/>
        </w:rPr>
        <w:t>both pathways a</w:t>
      </w:r>
      <w:r>
        <w:rPr>
          <w:rFonts w:cstheme="minorHAnsi"/>
          <w:color w:val="000000" w:themeColor="text1"/>
          <w:szCs w:val="22"/>
        </w:rPr>
        <w:t xml:space="preserve">ppear </w:t>
      </w:r>
      <w:r w:rsidRPr="001F2254">
        <w:rPr>
          <w:rFonts w:cstheme="minorHAnsi"/>
          <w:color w:val="000000" w:themeColor="text1"/>
          <w:szCs w:val="22"/>
        </w:rPr>
        <w:t xml:space="preserve">effective. </w:t>
      </w:r>
      <w:r>
        <w:rPr>
          <w:rFonts w:cstheme="minorHAnsi"/>
          <w:color w:val="000000" w:themeColor="text1"/>
          <w:szCs w:val="22"/>
        </w:rPr>
        <w:t xml:space="preserve">The greatest </w:t>
      </w:r>
      <w:r>
        <w:rPr>
          <w:rFonts w:cstheme="minorHAnsi"/>
          <w:color w:val="000000" w:themeColor="text1"/>
          <w:szCs w:val="22"/>
        </w:rPr>
        <w:lastRenderedPageBreak/>
        <w:t xml:space="preserve">improvements across the 12-months were in </w:t>
      </w:r>
      <w:r w:rsidRPr="001F2254">
        <w:rPr>
          <w:rFonts w:cstheme="minorHAnsi"/>
          <w:color w:val="000000" w:themeColor="text1"/>
          <w:szCs w:val="22"/>
        </w:rPr>
        <w:t>moderate intensity PA, whereas vigorous intensity PA only had slight improvements. Walking plateaued after an initial increase at 12-weeks.</w:t>
      </w:r>
      <w:r w:rsidRPr="007E1F74">
        <w:rPr>
          <w:rFonts w:cstheme="minorHAnsi"/>
          <w:color w:val="000000" w:themeColor="text1"/>
          <w:szCs w:val="22"/>
        </w:rPr>
        <w:t xml:space="preserve"> </w:t>
      </w:r>
      <w:r>
        <w:rPr>
          <w:rFonts w:cstheme="minorHAnsi"/>
          <w:color w:val="000000" w:themeColor="text1"/>
          <w:szCs w:val="22"/>
        </w:rPr>
        <w:t>T</w:t>
      </w:r>
      <w:r w:rsidRPr="001F2254">
        <w:rPr>
          <w:rFonts w:cstheme="minorHAnsi"/>
          <w:color w:val="000000" w:themeColor="text1"/>
          <w:szCs w:val="22"/>
        </w:rPr>
        <w:t xml:space="preserve">hese results </w:t>
      </w:r>
      <w:r>
        <w:rPr>
          <w:rFonts w:cstheme="minorHAnsi"/>
          <w:color w:val="000000" w:themeColor="text1"/>
          <w:szCs w:val="22"/>
        </w:rPr>
        <w:t>present</w:t>
      </w:r>
      <w:r w:rsidRPr="001F2254">
        <w:rPr>
          <w:rFonts w:cstheme="minorHAnsi"/>
          <w:color w:val="000000" w:themeColor="text1"/>
          <w:szCs w:val="22"/>
        </w:rPr>
        <w:t xml:space="preserve"> practical implications for MI based PA interventions as the SP pathway produced similar outcomes with less resource</w:t>
      </w:r>
      <w:r>
        <w:rPr>
          <w:rFonts w:cstheme="minorHAnsi"/>
          <w:color w:val="000000" w:themeColor="text1"/>
          <w:szCs w:val="22"/>
        </w:rPr>
        <w:t>s</w:t>
      </w:r>
      <w:r w:rsidRPr="001F2254">
        <w:rPr>
          <w:rFonts w:cstheme="minorHAnsi"/>
          <w:color w:val="000000" w:themeColor="text1"/>
          <w:szCs w:val="22"/>
        </w:rPr>
        <w:t xml:space="preserve"> required.</w:t>
      </w:r>
      <w:r>
        <w:rPr>
          <w:rFonts w:cstheme="minorHAnsi"/>
          <w:color w:val="000000" w:themeColor="text1"/>
          <w:szCs w:val="22"/>
        </w:rPr>
        <w:t xml:space="preserve"> </w:t>
      </w:r>
    </w:p>
    <w:p w14:paraId="13E058C6" w14:textId="77777777" w:rsidR="00FC2FB4" w:rsidRPr="00C32918" w:rsidRDefault="00FC2FB4" w:rsidP="00FC2FB4">
      <w:pPr>
        <w:ind w:firstLine="0"/>
        <w:rPr>
          <w:rFonts w:cstheme="minorHAnsi"/>
          <w:b/>
          <w:color w:val="000000" w:themeColor="text1"/>
          <w:szCs w:val="22"/>
        </w:rPr>
      </w:pPr>
      <w:r w:rsidRPr="00C32918">
        <w:rPr>
          <w:rFonts w:cstheme="minorHAnsi"/>
          <w:b/>
          <w:color w:val="000000" w:themeColor="text1"/>
          <w:szCs w:val="22"/>
        </w:rPr>
        <w:t>What is already known on this topic</w:t>
      </w:r>
    </w:p>
    <w:p w14:paraId="20BA53D0" w14:textId="245D8180" w:rsidR="00FC2FB4" w:rsidRDefault="00FC2FB4" w:rsidP="00FC2FB4">
      <w:pPr>
        <w:rPr>
          <w:rFonts w:cstheme="minorHAnsi"/>
          <w:color w:val="000000" w:themeColor="text1"/>
          <w:szCs w:val="22"/>
        </w:rPr>
      </w:pPr>
      <w:r w:rsidRPr="00DB1062">
        <w:rPr>
          <w:rFonts w:cstheme="minorHAnsi"/>
          <w:color w:val="000000" w:themeColor="text1"/>
          <w:szCs w:val="22"/>
        </w:rPr>
        <w:t xml:space="preserve">The improvements from baseline reported in the current study </w:t>
      </w:r>
      <w:r>
        <w:rPr>
          <w:rFonts w:cstheme="minorHAnsi"/>
          <w:color w:val="000000" w:themeColor="text1"/>
          <w:szCs w:val="22"/>
        </w:rPr>
        <w:t xml:space="preserve">build upon recent literature </w:t>
      </w:r>
      <w:r>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{"citationItems":[{"id":"ITEM-1","itemData":{"DOI":"10.1080/17437199.2014.882006","ISBN":"1743-7199","ISSN":"17437202","PMID":"26209209","abstract":"Motivational interviewing (MI) is a patient-centred approach to behaviour change that was originally developed in the addiction field but has increasingly been applied to public health settings with a focus on health promotion. The purpose of this review was to examine the evidence base for MI interventions in primary care settings with non-clinical populations to achieve behaviour change for physical activity, dietary behaviours and/or alcohol intake. We also sought to explore the specific behaviour change techniques included in MI interventions within primary care. Electronic databases were searched for relevant articles and 33 papers met inclusion criteria and were included. Approximately 50% of the included studies (n = 18) demonstrated positive effects in relation to health behaviour change. The efficacy of MI approaches is unclear given the inconsistency of MI descriptions and intervention components. Furthermore, research designs that do not isolate the effects of MI make it difficult to determine the effectiveness of such approaches. We offer a number of recommendations for researchers and practitioners seeking to include MI within behaviour change interventions to help improve the quality of the research and the effectiveness of MI-based interventions within primary care settings.","author":[{"dropping-particle":"","family":"Morton","given":"Katie","non-dropping-particle":"","parse-names":false,"suffix":""},{"dropping-particle":"","family":"Beauchamp","given":"Mark","non-dropping-particle":"","parse-names":false,"suffix":""},{"dropping-particle":"","family":"Prothero","given":"Anna","non-dropping-particle":"","parse-names":false,"suffix":""},{"dropping-particle":"","family":"Joyce","given":"Lauren","non-dropping-particle":"","parse-names":false,"suffix":""},{"dropping-particle":"","family":"Saunders","given":"Laura","non-dropping-particle":"","parse-names":false,"suffix":""},{"dropping-particle":"","family":"Spencer-Bowdage","given":"Sarah","non-dropping-particle":"","parse-names":false,"suffix":""},{"dropping-particle":"","family":"Dancy","given":"Bernadette","non-dropping-particle":"","parse-names":false,"suffix":""},{"dropping-particle":"","family":"Pedlar","given":"Charles","non-dropping-particle":"","parse-names":false,"suffix":""}],"container-title":"Health Psychology Review","id":"ITEM-1","issue":"2","issued":{"date-parts":[["2014","1","12"]]},"page":"205-223","title":"The effectiveness of motivational interviewing for health behaviour change in primary care settings: a systematic review","type":"article-journal","volume":"9"},"uris":["http://www.mendeley.com/documents/?uuid=acd4ade2-ffb6-3d3f-9255-7f7aa536541e"]},{"id":"ITEM-2","itemData":{"DOI":"10.1177/0269215514536210","ISBN":"02692155","ISSN":"0269-2155","PMID":"99360044","abstract":"Objective:A systematic review and meta-analysis of randomized controlled trials to determine if motivational interviewing leads to increased physical activity, cardiorespiratory fitness or functional exercise capacity in people with chronic health conditions.Data sources:Seven electronic databases (MEDLINE, PsychINFO, EMBASE, AMED, CINHAL, SPORTDiscus and the Cochrane Central Register of Controlled trials) were searched from inception until January 2014.Trial selection:Two reviewers independently examined publications for inclusion. Trials were included if participants were adults (&gt;18 years), had a chronic health condition, used motivational interviewing as the intervention and examined physical activity, cardiorespiratory fitness or functional exercise capacity.Data extraction:Two reviewers independently extracted data. Risk of bias within trials was assessed using the Physiotherapy Evidence Database Scale.Data synthesis:Meta-analyses were conducted with standardized mean differences and 95% confidence ...","author":[{"dropping-particle":"","family":"O'Halloran","given":"Paul D","non-dropping-particle":"","parse-names":false,"suffix":""},{"dropping-particle":"","family":"Blackstock","given":"Felicity","non-dropping-particle":"","parse-names":false,"suffix":""},{"dropping-particle":"","family":"Shields","given":"Nora","non-dropping-particle":"","parse-names":false,"suffix":""},{"dropping-particle":"","family":"Holland","given":"Anne","non-dropping-particle":"","parse-names":false,"suffix":""},{"dropping-particle":"","family":"Iles","given":"Ross","non-dropping-particle":"","parse-names":false,"suffix":""},{"dropping-particle":"","family":"Kingsley","given":"Mike","non-dropping-particle":"","parse-names":false,"suffix":""},{"dropping-particle":"","family":"Bernhardt","given":"Julie","non-dropping-particle":"","parse-names":false,"suffix":""},{"dropping-particle":"","family":"Lannin","given":"Natasha","non-dropping-particle":"","parse-names":false,"suffix":""},{"dropping-particle":"","family":"Morris","given":"Meg E","non-dropping-particle":"","parse-names":false,"suffix":""},{"dropping-particle":"","family":"Taylor","given":"Nicholas F","non-dropping-particle":"","parse-names":false,"suffix":""}],"container-title":"Clinical Rehabilitation","id":"ITEM-2","issue":"2812","issued":{"date-parts":[["2014","12","18"]]},"note":"From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 O 'halloran, Paul)\n\nThis will be a really useful review, great methods, results that can be used both to inform my practice and my review structure.\n\nKey paper. \n\n22/11/2016\n\nFrom Duplicate 2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 D.; Blackstock, Felicity; Shields, Nora; Holland, Anne; Iles, Ross; Kingsley, Mike; Bernhardt, Julie; Lannin, Natasha; Morris, Meg E; Taylor, Nicholas F)\n\nKey review paper outlining the benefits and RCTs that can be used wider.\n\nFrom Duplicate 3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 O 'halloran, Paul)\n\nThis will be a really useful review, great methods, results that can be used both to inform my practice and my review structure.\n\nKey paper. \n\n22/11/2016\n\nFrom Duplicate 2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F)\n\nThis will be a really useful review, great methods, results that can be used both to inform my practice and my review structure.\n\nKey paper. \n\n22/11/2016\n\nFrom Duplicate 2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 O 'halloran, Paul)\n\nThis will be a really useful review, great methods, results that can be used both to inform my practice and my review structure.\n\nKey paper. \n\n22/11/2016\n\nFrom Duplicate 2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F)\n\nFrom Duplicate 1 (Motivational interviewing to increase physical activity in people with chronic health conditions: a systematic review and meta-analysis - O'Halloran, P. D.; Blackstock, Felicity; Shields, Nora; Holland, Anne; Iles, Ross; Kingsley, Mike; Bernhardt, Julie; Lannin, Natasha; Morris, Meg E; Taylor, Nicholas F)\n\nKey review paper outlining the benefits and RCTs that can be used wider.\n\nFrom Duplicate 3 (Motivational interviewing to increase physical activity in people with chronic health conditions: a systematic review and meta-analysis - O'Halloran, Paul D; Blackstock, Felicity; Shields, Nora; Holland, Anne; Iles, Ross; Kingsley, Mike; Bernhardt, Julie; Lannin, Natasha; Morris, Meg E; Taylor, Nicholas F; O 'halloran, Paul)\n\nThis will be a really useful review, great methods, results that can be used both to inform my practice and my review structure.\n\nKey paper. \n\n22/11/2016","page":"1159-1171","title":"Motivational interviewing to increase physical activity in people with chronic health conditions: a systematic review and meta-analysis","type":"article-journal","volume":"28"},"uris":["http://www.mendeley.com/documents/?uuid=c9603023-b622-4bcb-b7d1-e89f760b045f"]}],"mendeley":{"formattedCitation":"&lt;sup&gt;16,17&lt;/sup&gt;","plainTextFormattedCitation":"16,17","previouslyFormattedCitation":"&lt;sup&gt;15,16&lt;/sup&gt;"},"properties":{"noteIndex":0},"schema":"https://github.com/citation-style-language/schema/raw/master/csl-citation.json"}</w:instrText>
      </w:r>
      <w:r>
        <w:rPr>
          <w:rFonts w:cstheme="minorHAnsi"/>
          <w:color w:val="000000" w:themeColor="text1"/>
          <w:szCs w:val="22"/>
        </w:rPr>
        <w:fldChar w:fldCharType="separate"/>
      </w:r>
      <w:r w:rsidR="004C7C7D" w:rsidRPr="004C7C7D">
        <w:rPr>
          <w:rFonts w:cstheme="minorHAnsi"/>
          <w:noProof/>
          <w:color w:val="000000" w:themeColor="text1"/>
          <w:szCs w:val="22"/>
          <w:vertAlign w:val="superscript"/>
        </w:rPr>
        <w:t>16,17</w:t>
      </w:r>
      <w:r>
        <w:rPr>
          <w:rFonts w:cstheme="minorHAnsi"/>
          <w:color w:val="000000" w:themeColor="text1"/>
          <w:szCs w:val="22"/>
        </w:rPr>
        <w:fldChar w:fldCharType="end"/>
      </w:r>
      <w:r>
        <w:rPr>
          <w:rFonts w:cstheme="minorHAnsi"/>
          <w:color w:val="000000" w:themeColor="text1"/>
          <w:szCs w:val="22"/>
        </w:rPr>
        <w:t>.</w:t>
      </w:r>
      <w:r w:rsidRPr="001F2254">
        <w:rPr>
          <w:rFonts w:cstheme="minorHAnsi"/>
          <w:color w:val="000000" w:themeColor="text1"/>
          <w:szCs w:val="22"/>
        </w:rPr>
        <w:t xml:space="preserve"> </w:t>
      </w:r>
      <w:r>
        <w:rPr>
          <w:rFonts w:cstheme="minorHAnsi"/>
          <w:color w:val="000000" w:themeColor="text1"/>
          <w:szCs w:val="22"/>
        </w:rPr>
        <w:t>The greatest</w:t>
      </w:r>
      <w:r w:rsidRPr="00DB1062">
        <w:rPr>
          <w:rFonts w:cstheme="minorHAnsi"/>
          <w:color w:val="000000" w:themeColor="text1"/>
          <w:szCs w:val="22"/>
        </w:rPr>
        <w:t xml:space="preserve"> improvements </w:t>
      </w:r>
      <w:r>
        <w:rPr>
          <w:rFonts w:cstheme="minorHAnsi"/>
          <w:color w:val="000000" w:themeColor="text1"/>
          <w:szCs w:val="22"/>
        </w:rPr>
        <w:t xml:space="preserve">in this study </w:t>
      </w:r>
      <w:r w:rsidRPr="00DB1062">
        <w:rPr>
          <w:rFonts w:cstheme="minorHAnsi"/>
          <w:color w:val="000000" w:themeColor="text1"/>
          <w:szCs w:val="22"/>
        </w:rPr>
        <w:t>were achieved in the first six-months, except</w:t>
      </w:r>
      <w:r>
        <w:rPr>
          <w:rFonts w:cstheme="minorHAnsi"/>
          <w:color w:val="000000" w:themeColor="text1"/>
          <w:szCs w:val="22"/>
        </w:rPr>
        <w:t xml:space="preserve"> for</w:t>
      </w:r>
      <w:r w:rsidRPr="00DB1062">
        <w:rPr>
          <w:rFonts w:cstheme="minorHAnsi"/>
          <w:color w:val="000000" w:themeColor="text1"/>
          <w:szCs w:val="22"/>
        </w:rPr>
        <w:t xml:space="preserve"> walking </w:t>
      </w:r>
      <w:r>
        <w:rPr>
          <w:rFonts w:cstheme="minorHAnsi"/>
          <w:color w:val="000000" w:themeColor="text1"/>
          <w:szCs w:val="22"/>
        </w:rPr>
        <w:t xml:space="preserve">which </w:t>
      </w:r>
      <w:r w:rsidRPr="00DB1062">
        <w:rPr>
          <w:rFonts w:cstheme="minorHAnsi"/>
          <w:color w:val="000000" w:themeColor="text1"/>
          <w:szCs w:val="22"/>
        </w:rPr>
        <w:t>only improved to 12-weeks.</w:t>
      </w:r>
      <w:r w:rsidRPr="00217EC3">
        <w:rPr>
          <w:rFonts w:cstheme="minorHAnsi"/>
          <w:color w:val="000000" w:themeColor="text1"/>
          <w:szCs w:val="22"/>
        </w:rPr>
        <w:t xml:space="preserve"> </w:t>
      </w:r>
      <w:r w:rsidRPr="00DB1062">
        <w:rPr>
          <w:rFonts w:cstheme="minorHAnsi"/>
          <w:color w:val="000000" w:themeColor="text1"/>
          <w:szCs w:val="22"/>
        </w:rPr>
        <w:t>It could be that walking did not continu</w:t>
      </w:r>
      <w:r>
        <w:rPr>
          <w:rFonts w:cstheme="minorHAnsi"/>
          <w:color w:val="000000" w:themeColor="text1"/>
          <w:szCs w:val="22"/>
        </w:rPr>
        <w:t>ally</w:t>
      </w:r>
      <w:r w:rsidRPr="00DB1062">
        <w:rPr>
          <w:rFonts w:cstheme="minorHAnsi"/>
          <w:color w:val="000000" w:themeColor="text1"/>
          <w:szCs w:val="22"/>
        </w:rPr>
        <w:t xml:space="preserve"> improve as more intensive PA </w:t>
      </w:r>
      <w:r>
        <w:rPr>
          <w:rFonts w:cstheme="minorHAnsi"/>
          <w:color w:val="000000" w:themeColor="text1"/>
          <w:szCs w:val="22"/>
        </w:rPr>
        <w:t>displaced it over time,</w:t>
      </w:r>
      <w:r w:rsidRPr="00DB1062">
        <w:rPr>
          <w:rFonts w:cstheme="minorHAnsi"/>
          <w:color w:val="000000" w:themeColor="text1"/>
          <w:szCs w:val="22"/>
        </w:rPr>
        <w:t xml:space="preserve"> </w:t>
      </w:r>
      <w:r>
        <w:rPr>
          <w:rFonts w:cstheme="minorHAnsi"/>
          <w:color w:val="000000" w:themeColor="text1"/>
          <w:szCs w:val="22"/>
        </w:rPr>
        <w:t>i</w:t>
      </w:r>
      <w:r w:rsidRPr="00DB1062">
        <w:rPr>
          <w:rFonts w:cstheme="minorHAnsi"/>
          <w:color w:val="000000" w:themeColor="text1"/>
          <w:szCs w:val="22"/>
        </w:rPr>
        <w:t>ncreas</w:t>
      </w:r>
      <w:r>
        <w:rPr>
          <w:rFonts w:cstheme="minorHAnsi"/>
          <w:color w:val="000000" w:themeColor="text1"/>
          <w:szCs w:val="22"/>
        </w:rPr>
        <w:t>ing</w:t>
      </w:r>
      <w:r w:rsidRPr="00DB1062">
        <w:rPr>
          <w:rFonts w:cstheme="minorHAnsi"/>
          <w:color w:val="000000" w:themeColor="text1"/>
          <w:szCs w:val="22"/>
        </w:rPr>
        <w:t xml:space="preserve"> overall improvements.</w:t>
      </w:r>
      <w:r>
        <w:rPr>
          <w:rFonts w:cstheme="minorHAnsi"/>
          <w:color w:val="000000" w:themeColor="text1"/>
          <w:szCs w:val="22"/>
        </w:rPr>
        <w:t xml:space="preserve"> Hardcastle et al.</w:t>
      </w:r>
      <w:r>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{"citationItems":[{"id":"ITEM-1","itemData":{"DOI":"10.1186/1479-5868-10-40","ISBN":"1479-5868","ISSN":"14795868","PMID":"23537492","abstract":"BACKGROUND: Intensive diet and physical activity interventions have been found to reduce cardiovascular disease (CVD) risk, but are resource intensive. The American Heart Association recently recommended motivational interviewing (MI) as an effective approach for low-intensity interventions to promote health-related outcomes such as weight loss. However, there is limited research evaluating the long-term effectiveness of MI-based interventions on health-related outcomes associated with CVD risk. The current research evaluated the effectiveness of a six-month low-intensity MI intervention in a UK primary-care setting in maintaining reductions in CVD risk factors at12 months post-intervention.\\n\\nMETHODS: Primary-care patients were randomised to an intervention group that received standard exercise and nutrition information plus up to five face-to-face MI sessions, delivered by a physical activity specialist and registered dietician over a 6-month period, or to a minimal intervention comparison group that received the standard information only. Follow-up measures of behavioural (vigorous and moderate physical activity, walking, physical activity stage-of-change, fruit and vegetable intake, and dietary fat intake) and biomedical (weight, body mass index [BMI], blood pressure, cholesterol) outcomes were taken immediately post-intervention and at a 12-month follow-up occasion.\\n\\nRESULTS: Intent-to-treat analyses revealed significant differences between groups for walking and cholesterol. Obese and hypercholesterolemic patients at baseline exhibited significant improvements in BMI and cholesterol respectively among those allocated to the intervention group compared to the comparison group. Post-intervention improvements in other health-related outcomes including blood pressure, weight, and BMI were not maintained.\\n\\nCONCLUSIONS: The present study suggests that a low-intensity MI counselling intervention is effective in bringing about long-term changes in some, but not all, health-related outcomes (walking, cholesterol levels) associated with CVD risk. The intervention was particularly effective for patients with elevated levels of CVD risk factors at baseline. Based on these findings future interventions should be conducted in a primary care setting and target patients with high risk of CVD. Future research should investigate how the long-term gains in health-related outcomes brought about by the MI-counselling intervention in the current study could be ext…","author":[{"dropping-particle":"","family":"Hardcastle","given":"Sarah","non-dropping-particle":"","parse-names":false,"suffix":""},{"dropping-particle":"","family":"Taylor","given":"Adrian H","non-dropping-particle":"","parse-names":false,"suffix":""},{"dropping-particle":"","family":"Bailey","given":"Martin P","non-dropping-particle":"","parse-names":false,"suffix":""},{"dropping-particle":"","family":"Harley","given":"Robert A","non-dropping-particle":"","parse-names":false,"suffix":""},{"dropping-particle":"","family":"Hagger","given":"Martin S","non-dropping-particle":"","parse-names":false,"suffix":""}],"container-title":"International Journal of Behavioral Nutrition and Physical Activity","id":"ITEM-1","issue":"1","issued":{"date-parts":[["2013"]]},"page":"40","title":"Effectiveness of a motivational interviewing intervention on weight loss, physical activity and cardiovascular disease risk factors: A randomised controlled trial with a 12-month post-intervention follow-up","type":"article-journal","volume":"10"},"uris":["http://www.mendeley.com/documents/?uuid=6aa6b138-5d90-404d-bdc3-d952fe8ab6b4"]}],"mendeley":{"formattedCitation":"&lt;sup&gt;40&lt;/sup&gt;","plainTextFormattedCitation":"40","previouslyFormattedCitation":"&lt;sup&gt;39&lt;/sup&gt;"},"properties":{"noteIndex":0},"schema":"https://github.com/citation-style-language/schema/raw/master/csl-citation.json"}</w:instrText>
      </w:r>
      <w:r>
        <w:rPr>
          <w:rFonts w:cstheme="minorHAnsi"/>
          <w:color w:val="000000" w:themeColor="text1"/>
          <w:szCs w:val="22"/>
        </w:rPr>
        <w:fldChar w:fldCharType="separate"/>
      </w:r>
      <w:r w:rsidR="004C7C7D" w:rsidRPr="004C7C7D">
        <w:rPr>
          <w:rFonts w:cstheme="minorHAnsi"/>
          <w:noProof/>
          <w:color w:val="000000" w:themeColor="text1"/>
          <w:szCs w:val="22"/>
          <w:vertAlign w:val="superscript"/>
        </w:rPr>
        <w:t>40</w:t>
      </w:r>
      <w:r>
        <w:rPr>
          <w:rFonts w:cstheme="minorHAnsi"/>
          <w:color w:val="000000" w:themeColor="text1"/>
          <w:szCs w:val="22"/>
        </w:rPr>
        <w:fldChar w:fldCharType="end"/>
      </w:r>
      <w:r w:rsidRPr="00217EC3">
        <w:rPr>
          <w:rFonts w:cstheme="minorHAnsi"/>
          <w:color w:val="000000" w:themeColor="text1"/>
          <w:szCs w:val="22"/>
        </w:rPr>
        <w:t xml:space="preserve"> </w:t>
      </w:r>
      <w:r>
        <w:rPr>
          <w:rFonts w:cstheme="minorHAnsi"/>
          <w:color w:val="000000" w:themeColor="text1"/>
          <w:szCs w:val="22"/>
        </w:rPr>
        <w:t xml:space="preserve">also reported significant changes in walking from baseline at six and 18-months, but is unclear if this plateaued from 12-weeks as found in the present study. Overall, </w:t>
      </w:r>
      <w:r w:rsidRPr="00D97489">
        <w:rPr>
          <w:rFonts w:cstheme="minorHAnsi"/>
          <w:color w:val="000000" w:themeColor="text1"/>
          <w:szCs w:val="22"/>
        </w:rPr>
        <w:t>PA levels were</w:t>
      </w:r>
      <w:r>
        <w:rPr>
          <w:rFonts w:cstheme="minorHAnsi"/>
          <w:color w:val="000000" w:themeColor="text1"/>
          <w:szCs w:val="22"/>
        </w:rPr>
        <w:t xml:space="preserve"> improved such that participants would be classified as having ‘high’ activity levels after 12-weeks, and this was</w:t>
      </w:r>
      <w:r w:rsidRPr="00D97489">
        <w:rPr>
          <w:rFonts w:cstheme="minorHAnsi"/>
          <w:color w:val="000000" w:themeColor="text1"/>
          <w:szCs w:val="22"/>
        </w:rPr>
        <w:t xml:space="preserve"> maintained post six-months though without further improvement.</w:t>
      </w:r>
      <w:r>
        <w:rPr>
          <w:rFonts w:cstheme="minorHAnsi"/>
          <w:color w:val="000000" w:themeColor="text1"/>
          <w:szCs w:val="22"/>
        </w:rPr>
        <w:t xml:space="preserve"> Compared to exercise referral schemes comparable changes in physical activity have been seen over 12-weeks</w:t>
      </w:r>
      <w:r>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{"citationItems":[{"id":"ITEM-1","itemData":{"DOI":"10.1123/jpah.2019-0435","ISSN":"1543-3080","abstract":" Objectives : To examine if exercise referral schemes (ERSs) are associated with meaningful changes in physical activity in a large cohort of individuals throughout England, Scotland, and Wales from The National Referral Database. Methods : Data were obtained from 5246 participants from 12 different ERSs, lasting 6–12 weeks. The preexercise referral scheme and changes from the preexercise to the postexercise referral scheme in self-reported International Physical Activity Questionnaire scores were examined. A 2-stage individual patient data meta-analysis was used to generate the effect estimates. Results : For the pre-ERS metabolic equivalent (MET) minutes per week, the estimate (95% confidence interval [CI]) was 676 MET minutes per week (539 to 812). For the change in MET minutes per week, the estimate (95% CI) was an increase of 540 MET minutes per week (396 to 684). Changes in the total PA levels occurred as a result of increases in vigorous activity of 17 minutes (95% CI, 9 to 24), increases in moderate activity of 29 minutes (95% CI, 22 to 36), and reductions in sitting of −61 minutes (95% CI, −78 to −43), though little change in walking (−5 min; 95% CI, −14 to 5) was found. Conclusions : Most participants undergoing ERSs are already “moderately active.” Changes in PA behavior associated with participation are through increased moderate to vigorous PA and reduced sitting. However, this was insufficient to change the International Physical Activity Questionnaire category, and the participants were still “moderately active.” ","author":[{"dropping-particle":"","family":"Rowley","given":"Nikita","non-dropping-particle":"","parse-names":false,"suffix":""},{"dropping-particle":"","family":"Steele","given":"James","non-dropping-particle":"","parse-names":false,"suffix":""},{"dropping-particle":"","family":"Wade","given":"Matthew","non-dropping-particle":"","parse-names":false,"suffix":""},{"dropping-particle":"","family":"Copeland","given":"Robert James","non-dropping-particle":"","parse-names":false,"suffix":""},{"dropping-particle":"","family":"Mann","given":"Steve","non-dropping-particle":"","parse-names":false,"suffix":""},{"dropping-particle":"","family":"Liguori","given":"Gary","non-dropping-particle":"","parse-names":false,"suffix":""},{"dropping-particle":"","family":"Horton","given":"Elizabeth","non-dropping-particle":"","parse-names":false,"suffix":""},{"dropping-particle":"","family":"Jimenez","given":"Alfonso","non-dropping-particle":"","parse-names":false,"suffix":""}],"container-title":"Journal of Physical Activity and Health","id":"ITEM-1","issue":"6","issued":{"date-parts":[["2020","5","12"]]},"page":"621-631","publisher":"Human Kinetics","title":"Are Exercise Referral Schemes Associated With an Increase in Physical Activity? Observational Findings Using Individual Patient Data Meta-Analysis From the National Referral Database","type":"article-journal","volume":"17"},"uris":["http://www.mendeley.com/documents/?uuid=8f9bf74b-96f4-3c16-a286-f392fc7c499b"]}],"mendeley":{"formattedCitation":"&lt;sup&gt;41&lt;/sup&gt;","plainTextFormattedCitation":"41","previouslyFormattedCitation":"&lt;sup&gt;40&lt;/sup&gt;"},"properties":{"noteIndex":0},"schema":"https://github.com/citation-style-language/schema/raw/master/csl-citation.json"}</w:instrText>
      </w:r>
      <w:r>
        <w:rPr>
          <w:rFonts w:cstheme="minorHAnsi"/>
          <w:color w:val="000000" w:themeColor="text1"/>
          <w:szCs w:val="22"/>
        </w:rPr>
        <w:fldChar w:fldCharType="separate"/>
      </w:r>
      <w:r w:rsidR="004C7C7D" w:rsidRPr="004C7C7D">
        <w:rPr>
          <w:rFonts w:cstheme="minorHAnsi"/>
          <w:noProof/>
          <w:color w:val="000000" w:themeColor="text1"/>
          <w:szCs w:val="22"/>
          <w:vertAlign w:val="superscript"/>
        </w:rPr>
        <w:t>41</w:t>
      </w:r>
      <w:r>
        <w:rPr>
          <w:rFonts w:cstheme="minorHAnsi"/>
          <w:color w:val="000000" w:themeColor="text1"/>
          <w:szCs w:val="22"/>
        </w:rPr>
        <w:fldChar w:fldCharType="end"/>
      </w:r>
      <w:r>
        <w:rPr>
          <w:rFonts w:cstheme="minorHAnsi"/>
          <w:color w:val="000000" w:themeColor="text1"/>
          <w:szCs w:val="22"/>
        </w:rPr>
        <w:t>, however participants in the present study started with a higher baseline. In the present study, the six-month appointment was via telephone, not face-to-face, and did not include MI for the first time. This</w:t>
      </w:r>
      <w:r w:rsidRPr="00DB1062">
        <w:rPr>
          <w:rFonts w:cstheme="minorHAnsi"/>
          <w:color w:val="000000" w:themeColor="text1"/>
          <w:szCs w:val="22"/>
        </w:rPr>
        <w:t xml:space="preserve"> could be a critical time point</w:t>
      </w:r>
      <w:r>
        <w:rPr>
          <w:rFonts w:cstheme="minorHAnsi"/>
          <w:color w:val="000000" w:themeColor="text1"/>
          <w:szCs w:val="22"/>
        </w:rPr>
        <w:t>.</w:t>
      </w:r>
      <w:r w:rsidRPr="00DB1062">
        <w:rPr>
          <w:rFonts w:cstheme="minorHAnsi"/>
          <w:color w:val="000000" w:themeColor="text1"/>
          <w:szCs w:val="22"/>
        </w:rPr>
        <w:t xml:space="preserve"> If this follow-up included MI, or delivery was face-to-face, positive improvements may have continued. The delivery of follow-up MI may help continued improvement in PA however, if </w:t>
      </w:r>
      <w:r>
        <w:rPr>
          <w:rFonts w:cstheme="minorHAnsi"/>
          <w:color w:val="000000" w:themeColor="text1"/>
          <w:szCs w:val="22"/>
        </w:rPr>
        <w:t>this happened</w:t>
      </w:r>
      <w:r w:rsidRPr="00DB1062">
        <w:rPr>
          <w:rFonts w:cstheme="minorHAnsi"/>
          <w:color w:val="000000" w:themeColor="text1"/>
          <w:szCs w:val="22"/>
        </w:rPr>
        <w:t xml:space="preserve">, from a practical perspective it is not clear where this support should stop and is certainly not feasible for MI to be provided </w:t>
      </w:r>
      <w:r w:rsidRPr="00DB1062">
        <w:rPr>
          <w:rFonts w:cstheme="minorHAnsi"/>
          <w:i/>
          <w:color w:val="000000" w:themeColor="text1"/>
          <w:szCs w:val="22"/>
        </w:rPr>
        <w:t>ad infinitum.</w:t>
      </w:r>
      <w:r>
        <w:rPr>
          <w:rFonts w:cstheme="minorHAnsi"/>
          <w:i/>
          <w:color w:val="000000" w:themeColor="text1"/>
          <w:szCs w:val="22"/>
        </w:rPr>
        <w:t xml:space="preserve"> </w:t>
      </w:r>
      <w:r w:rsidRPr="00DB1062">
        <w:rPr>
          <w:rFonts w:cstheme="minorHAnsi"/>
          <w:color w:val="000000" w:themeColor="text1"/>
          <w:szCs w:val="22"/>
        </w:rPr>
        <w:t xml:space="preserve">It may be there is a point at which further support will no longer elicit positive change and maintenance through implementing minimal resources becomes more </w:t>
      </w:r>
      <w:r w:rsidRPr="00DB1062">
        <w:rPr>
          <w:rFonts w:cstheme="minorHAnsi"/>
          <w:color w:val="000000" w:themeColor="text1"/>
          <w:szCs w:val="22"/>
        </w:rPr>
        <w:lastRenderedPageBreak/>
        <w:t>advantageous</w:t>
      </w:r>
      <w:r>
        <w:rPr>
          <w:rFonts w:cstheme="minorHAnsi"/>
          <w:color w:val="000000" w:themeColor="text1"/>
          <w:szCs w:val="22"/>
        </w:rPr>
        <w:t xml:space="preserve">. </w:t>
      </w:r>
      <w:r w:rsidRPr="00DB1062">
        <w:rPr>
          <w:rFonts w:cstheme="minorHAnsi"/>
          <w:color w:val="000000" w:themeColor="text1"/>
          <w:szCs w:val="22"/>
        </w:rPr>
        <w:t xml:space="preserve">Further longitudinal investigation into different approaches including a return on investment </w:t>
      </w:r>
      <w:r w:rsidRPr="00077960">
        <w:rPr>
          <w:rFonts w:cstheme="minorHAnsi"/>
          <w:color w:val="000000" w:themeColor="text1"/>
          <w:szCs w:val="22"/>
        </w:rPr>
        <w:t xml:space="preserve">analysis may aid understanding and provide </w:t>
      </w:r>
      <w:r>
        <w:rPr>
          <w:rFonts w:cstheme="minorHAnsi"/>
          <w:color w:val="000000" w:themeColor="text1"/>
          <w:szCs w:val="22"/>
        </w:rPr>
        <w:t>additional</w:t>
      </w:r>
      <w:r w:rsidRPr="00077960">
        <w:rPr>
          <w:rFonts w:cstheme="minorHAnsi"/>
          <w:color w:val="000000" w:themeColor="text1"/>
          <w:szCs w:val="22"/>
        </w:rPr>
        <w:t xml:space="preserve"> practical guidance. </w:t>
      </w:r>
    </w:p>
    <w:p w14:paraId="272E08AA" w14:textId="127731C6" w:rsidR="00FC2FB4" w:rsidRDefault="00FC2FB4" w:rsidP="00FC2FB4">
      <w:pPr>
        <w:rPr>
          <w:rFonts w:cstheme="minorHAnsi"/>
          <w:color w:val="000000" w:themeColor="text1"/>
          <w:szCs w:val="22"/>
        </w:rPr>
      </w:pPr>
      <w:r>
        <w:rPr>
          <w:rFonts w:cstheme="minorHAnsi"/>
          <w:color w:val="000000" w:themeColor="text1"/>
          <w:szCs w:val="22"/>
        </w:rPr>
        <w:t>T</w:t>
      </w:r>
      <w:r w:rsidRPr="00077960">
        <w:rPr>
          <w:rFonts w:cstheme="minorHAnsi"/>
          <w:color w:val="000000" w:themeColor="text1"/>
          <w:szCs w:val="22"/>
        </w:rPr>
        <w:t>he current study</w:t>
      </w:r>
      <w:r>
        <w:rPr>
          <w:rFonts w:cstheme="minorHAnsi"/>
          <w:color w:val="000000" w:themeColor="text1"/>
          <w:szCs w:val="22"/>
        </w:rPr>
        <w:t xml:space="preserve"> also showed</w:t>
      </w:r>
      <w:r w:rsidRPr="00077960">
        <w:rPr>
          <w:rFonts w:cstheme="minorHAnsi"/>
          <w:color w:val="000000" w:themeColor="text1"/>
          <w:szCs w:val="22"/>
        </w:rPr>
        <w:t xml:space="preserve"> improve</w:t>
      </w:r>
      <w:r>
        <w:rPr>
          <w:rFonts w:cstheme="minorHAnsi"/>
          <w:color w:val="000000" w:themeColor="text1"/>
          <w:szCs w:val="22"/>
        </w:rPr>
        <w:t>d</w:t>
      </w:r>
      <w:r w:rsidRPr="00077960">
        <w:rPr>
          <w:rFonts w:cstheme="minorHAnsi"/>
          <w:color w:val="000000" w:themeColor="text1"/>
          <w:szCs w:val="22"/>
        </w:rPr>
        <w:t xml:space="preserve"> mental wellbeing </w:t>
      </w:r>
      <w:r>
        <w:rPr>
          <w:rFonts w:cstheme="minorHAnsi"/>
          <w:color w:val="000000" w:themeColor="text1"/>
          <w:szCs w:val="22"/>
        </w:rPr>
        <w:t xml:space="preserve">following </w:t>
      </w:r>
      <w:r w:rsidRPr="00077960">
        <w:rPr>
          <w:rFonts w:cstheme="minorHAnsi"/>
          <w:color w:val="000000" w:themeColor="text1"/>
          <w:szCs w:val="22"/>
        </w:rPr>
        <w:t xml:space="preserve">an MI based </w:t>
      </w:r>
      <w:r w:rsidRPr="00C754E5">
        <w:rPr>
          <w:rFonts w:cstheme="minorHAnsi"/>
          <w:color w:val="000000" w:themeColor="text1"/>
          <w:szCs w:val="22"/>
        </w:rPr>
        <w:t>intervention</w:t>
      </w:r>
      <w:r>
        <w:rPr>
          <w:rFonts w:cstheme="minorHAnsi"/>
          <w:color w:val="000000" w:themeColor="text1"/>
          <w:szCs w:val="22"/>
        </w:rPr>
        <w:t>, supporting previous findings</w:t>
      </w:r>
      <w:r>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{"citationItems":[{"id":"ITEM-1","itemData":{"DOI":"10.1177/0269215515617814","ISBN":"1261300068","ISSN":"0269-2155","PMID":"26603892","abstract":"OBJECTIVE: To investigate if motivational interviewing improved physical activity, self-efficacy, quality of life, mobility and mental health in people living in the community after hip fracture. DESIGN: Single-blind randomized controlled trial. SETTING: Community. PARTICIPANTS: A total of 30 adults after hip fracture who had been discharged from rehabilitation to independent living in the community and allocated to a control group (n = 14) or an intervention group (n = 16). INTERVENTION: All participants received usual care. The intervention group also received eight weekly sessions of motivational interviewing as additional input, with the control group having no additional matching input. MAIN OUTCOMES: The primary outcome was physical activity levels as measured by an accelerometer (steps taken per day, time spent walking per day, and time spent sitting or lying each day). Secondary outcomes included self-efficacy (confidence about walking and not falling), health-related quality of life, mobility and mental health. RESULTS: Relative to usual care, the motivational interviewing group took significantly more steps per day (mean = 1237 steps, 95% confidence interval (CI) 12 to 2463), walked for longer per day (mean = 14.4 minutes, 95% CI 0.6 to 28.8), had improved self-efficacy evidenced by being more confident about walking (mean = 1.6 units out of 10, 95% CI 0.3 to 2.9) and not falling (mean = 1.1 units out of 10, 95% CI 0.3 to 1.9) and improved health-related quality of life and mental health. CONCLUSION: This study provides preliminary evidence that motivational interviewing can result in clinically meaningful improvements in physical activity and psychosocial outcomes for people recovering from hip fracture.","author":[{"dropping-particle":"","family":"O’Halloran","given":"Paul D","non-dropping-particle":"","parse-names":false,"suffix":""},{"dropping-particle":"","family":"Shields","given":"Nora","non-dropping-particle":"","parse-names":false,"suffix":""},{"dropping-particle":"","family":"Blackstock","given":"Felicity","non-dropping-particle":"","parse-names":false,"suffix":""},{"dropping-particle":"","family":"Wintle","given":"Elizabeth","non-dropping-particle":"","parse-names":false,"suffix":""},{"dropping-particle":"","family":"Taylor","given":"Nicholas F","non-dropping-particle":"","parse-names":false,"suffix":""}],"container-title":"Clinical Rehabilitation","id":"ITEM-1","issue":"11","issued":{"date-parts":[["2016","11","11"]]},"page":"1108-1119","title":"Motivational interviewing increases physical activity and self-efficacy in people living in the community after hip fracture: a randomized controlled trial","type":"article-journal","volume":"30"},"uris":["http://www.mendeley.com/documents/?uuid=b2008b16-b0cb-44a1-a73a-b5f019845dac"]}],"mendeley":{"formattedCitation":"&lt;sup&gt;18&lt;/sup&gt;","plainTextFormattedCitation":"18","previouslyFormattedCitation":"&lt;sup&gt;17&lt;/sup&gt;"},"properties":{"noteIndex":0},"schema":"https://github.com/citation-style-language/schema/raw/master/csl-citation.json"}</w:instrText>
      </w:r>
      <w:r>
        <w:rPr>
          <w:rFonts w:cstheme="minorHAnsi"/>
          <w:color w:val="000000" w:themeColor="text1"/>
          <w:szCs w:val="22"/>
        </w:rPr>
        <w:fldChar w:fldCharType="separate"/>
      </w:r>
      <w:r w:rsidR="004C7C7D" w:rsidRPr="004C7C7D">
        <w:rPr>
          <w:rFonts w:cstheme="minorHAnsi"/>
          <w:noProof/>
          <w:color w:val="000000" w:themeColor="text1"/>
          <w:szCs w:val="22"/>
          <w:vertAlign w:val="superscript"/>
        </w:rPr>
        <w:t>18</w:t>
      </w:r>
      <w:r>
        <w:rPr>
          <w:rFonts w:cstheme="minorHAnsi"/>
          <w:color w:val="000000" w:themeColor="text1"/>
          <w:szCs w:val="22"/>
        </w:rPr>
        <w:fldChar w:fldCharType="end"/>
      </w:r>
      <w:r>
        <w:rPr>
          <w:rFonts w:cstheme="minorHAnsi"/>
          <w:color w:val="000000" w:themeColor="text1"/>
          <w:szCs w:val="22"/>
        </w:rPr>
        <w:t xml:space="preserve">, and suggests </w:t>
      </w:r>
      <w:r w:rsidRPr="00C754E5">
        <w:rPr>
          <w:rFonts w:cstheme="minorHAnsi"/>
          <w:color w:val="000000" w:themeColor="text1"/>
          <w:szCs w:val="22"/>
        </w:rPr>
        <w:t>there may be a wider impact of improving PA through MI. Compared to the Health Survey for England 2010-2013</w:t>
      </w:r>
      <w:r>
        <w:rPr>
          <w:rFonts w:cstheme="minorHAnsi"/>
          <w:color w:val="000000" w:themeColor="text1"/>
          <w:szCs w:val="22"/>
        </w:rPr>
        <w:t>,</w:t>
      </w:r>
      <w:r w:rsidRPr="00C754E5">
        <w:rPr>
          <w:rFonts w:cstheme="minorHAnsi"/>
          <w:color w:val="000000" w:themeColor="text1"/>
          <w:szCs w:val="22"/>
        </w:rPr>
        <w:t xml:space="preserve"> the baseline SWEMWBS score in this study (24.7) was just above the norm data for males (23.7) and females (23.6)</w:t>
      </w:r>
      <w:r w:rsidRPr="00C754E5">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{"citationItems":[{"id":"ITEM-1","itemData":{"DOI":"10.1007/s11136-016-1454-8","ISBN":"26:11291144","ISSN":"15732649","PMID":"27853963","abstract":"PURPOSE The Warwick-Edinburgh Mental Well-being Scale (WEMWBS), 14 positively worded statements, is a validated instrument to measure mental wellbeing on a population level. Less is known about the population distribution of the shorter seven-item version (SWEMWBS) or its performance as an instrument to measure wellbeing. METHODS Using the Health Survey for England 2010-2013 (n = 27,169 adults aged 16+, nationally representative of the population), age- and sex-specific norms were estimated using means and percentiles. Criterion validity was examined using: (1) Spearman correlations (ρ) for SWEMWBS with General Health Questionnaire (GHQ-12), happiness index, EQ-VAS (2) a multinomial logit model with SWEMWBS (low, medium and high wellbeing) as the outcome and demographic, social and health behaviours as explanatory variables. Relative validity was examined by comparing SWEMWBS with WEMWBS using: (1) Spearman correlations (continuous data), and (2) the weighted kappa statistic (categorical), within population subgroups. RESULTS Mean (median) SWEMWBS was 23.7 (23.2) for men and 23.2 (23.2) for women (p = 0.100). Spearman correlations were moderately sized for the happiness index (ρ = 0.53, P &lt; 0.001), GHQ-12 (ρ = -0.52, p &lt; 0.001) and EQ-VAS (ρ = 0.40, p &lt; 0.001). Participants consuming &lt;1 portion of fruit and vegetables a day versus ≥5 (odds ratio = 1.43 95% Confidence Interval = (1.22-1.66)) and current smokers versus non-smokers (1.28 (1.15-1.41)) were more likely to have low vs medium wellbeing. Participants who binge drank versus non-drinkers were less likely to have high versus medium wellbeing (0.81 (0.71-0.92)). Spearman correlations between SWEMWBS and WEMWBS were above 0.95; weighted kappa statistics showed almost perfect agreement (0.79-0.85). CONCLUSION SWEMWBS distinguishes mental wellbeing between subgroups, similarly to WEMWBS, but is less sensitive to gender differences.","author":[{"dropping-particle":"","family":"Ng Fat","given":"Linda","non-dropping-particle":"","parse-names":false,"suffix":""},{"dropping-particle":"","family":"Scholes","given":"Shaun","non-dropping-particle":"","parse-names":false,"suffix":""},{"dropping-particle":"","family":"Boniface","given":"Sadie","non-dropping-particle":"","parse-names":false,"suffix":""},{"dropping-particle":"","family":"Mindell","given":"Jennifer","non-dropping-particle":"","parse-names":false,"suffix":""},{"dropping-particle":"","family":"Stewart-Brown","given":"Sarah","non-dropping-particle":"","parse-names":false,"suffix":""}],"container-title":"Quality of Life Research","id":"ITEM-1","issue":"5","issued":{"date-parts":[["2017"]]},"page":"1129-1144","title":"Evaluating and establishing national norms for mental wellbeing using the short Warwick–Edinburgh Mental Well-being Scale (SWEMWBS): findings from the Health Survey for England","type":"article-journal","volume":"26"},"uris":["http://www.mendeley.com/documents/?uuid=3e046fce-dd4f-3885-84d6-b9815cd716ad"]}],"mendeley":{"formattedCitation":"&lt;sup&gt;42&lt;/sup&gt;","plainTextFormattedCitation":"42","previouslyFormattedCitation":"&lt;sup&gt;41&lt;/sup&gt;"},"properties":{"noteIndex":0},"schema":"https://github.com/citation-style-language/schema/raw/master/csl-citation.json"}</w:instrText>
      </w:r>
      <w:r w:rsidRPr="00C754E5">
        <w:rPr>
          <w:rFonts w:cstheme="minorHAnsi"/>
          <w:color w:val="000000" w:themeColor="text1"/>
          <w:szCs w:val="22"/>
        </w:rPr>
        <w:fldChar w:fldCharType="separate"/>
      </w:r>
      <w:r w:rsidR="004C7C7D" w:rsidRPr="004C7C7D">
        <w:rPr>
          <w:rFonts w:cstheme="minorHAnsi"/>
          <w:noProof/>
          <w:color w:val="000000" w:themeColor="text1"/>
          <w:szCs w:val="22"/>
          <w:vertAlign w:val="superscript"/>
        </w:rPr>
        <w:t>42</w:t>
      </w:r>
      <w:r w:rsidRPr="00C754E5">
        <w:rPr>
          <w:rFonts w:cstheme="minorHAnsi"/>
          <w:color w:val="000000" w:themeColor="text1"/>
          <w:szCs w:val="22"/>
        </w:rPr>
        <w:fldChar w:fldCharType="end"/>
      </w:r>
      <w:r w:rsidRPr="00C754E5">
        <w:rPr>
          <w:rFonts w:cstheme="minorHAnsi"/>
          <w:color w:val="000000" w:themeColor="text1"/>
          <w:szCs w:val="22"/>
        </w:rPr>
        <w:t>. Furthermore, the significant increase at six-months from baseline meant participants were in the 85</w:t>
      </w:r>
      <w:r w:rsidRPr="00C754E5">
        <w:rPr>
          <w:rFonts w:cstheme="minorHAnsi"/>
          <w:color w:val="000000" w:themeColor="text1"/>
          <w:szCs w:val="22"/>
          <w:vertAlign w:val="superscript"/>
        </w:rPr>
        <w:t>th</w:t>
      </w:r>
      <w:r w:rsidRPr="00C754E5">
        <w:rPr>
          <w:rFonts w:cstheme="minorHAnsi"/>
          <w:color w:val="000000" w:themeColor="text1"/>
          <w:szCs w:val="22"/>
        </w:rPr>
        <w:t xml:space="preserve"> percentile</w:t>
      </w:r>
      <w:r w:rsidRPr="00C754E5">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{"citationItems":[{"id":"ITEM-1","itemData":{"DOI":"10.1007/s11136-016-1454-8","ISBN":"26:11291144","ISSN":"15732649","PMID":"27853963","abstract":"PURPOSE The Warwick-Edinburgh Mental Well-being Scale (WEMWBS), 14 positively worded statements, is a validated instrument to measure mental wellbeing on a population level. Less is known about the population distribution of the shorter seven-item version (SWEMWBS) or its performance as an instrument to measure wellbeing. METHODS Using the Health Survey for England 2010-2013 (n = 27,169 adults aged 16+, nationally representative of the population), age- and sex-specific norms were estimated using means and percentiles. Criterion validity was examined using: (1) Spearman correlations (ρ) for SWEMWBS with General Health Questionnaire (GHQ-12), happiness index, EQ-VAS (2) a multinomial logit model with SWEMWBS (low, medium and high wellbeing) as the outcome and demographic, social and health behaviours as explanatory variables. Relative validity was examined by comparing SWEMWBS with WEMWBS using: (1) Spearman correlations (continuous data), and (2) the weighted kappa statistic (categorical), within population subgroups. RESULTS Mean (median) SWEMWBS was 23.7 (23.2) for men and 23.2 (23.2) for women (p = 0.100). Spearman correlations were moderately sized for the happiness index (ρ = 0.53, P &lt; 0.001), GHQ-12 (ρ = -0.52, p &lt; 0.001) and EQ-VAS (ρ = 0.40, p &lt; 0.001). Participants consuming &lt;1 portion of fruit and vegetables a day versus ≥5 (odds ratio = 1.43 95% Confidence Interval = (1.22-1.66)) and current smokers versus non-smokers (1.28 (1.15-1.41)) were more likely to have low vs medium wellbeing. Participants who binge drank versus non-drinkers were less likely to have high versus medium wellbeing (0.81 (0.71-0.92)). Spearman correlations between SWEMWBS and WEMWBS were above 0.95; weighted kappa statistics showed almost perfect agreement (0.79-0.85). CONCLUSION SWEMWBS distinguishes mental wellbeing between subgroups, similarly to WEMWBS, but is less sensitive to gender differences.","author":[{"dropping-particle":"","family":"Ng Fat","given":"Linda","non-dropping-particle":"","parse-names":false,"suffix":""},{"dropping-particle":"","family":"Scholes","given":"Shaun","non-dropping-particle":"","parse-names":false,"suffix":""},{"dropping-particle":"","family":"Boniface","given":"Sadie","non-dropping-particle":"","parse-names":false,"suffix":""},{"dropping-particle":"","family":"Mindell","given":"Jennifer","non-dropping-particle":"","parse-names":false,"suffix":""},{"dropping-particle":"","family":"Stewart-Brown","given":"Sarah","non-dropping-particle":"","parse-names":false,"suffix":""}],"container-title":"Quality of Life Research","id":"ITEM-1","issue":"5","issued":{"date-parts":[["2017"]]},"page":"1129-1144","title":"Evaluating and establishing national norms for mental wellbeing using the short Warwick–Edinburgh Mental Well-being Scale (SWEMWBS): findings from the Health Survey for England","type":"article-journal","volume":"26"},"uris":["http://www.mendeley.com/documents/?uuid=3e046fce-dd4f-3885-84d6-b9815cd716ad"]}],"mendeley":{"formattedCitation":"&lt;sup&gt;42&lt;/sup&gt;","plainTextFormattedCitation":"42","previouslyFormattedCitation":"&lt;sup&gt;41&lt;/sup&gt;"},"properties":{"noteIndex":0},"schema":"https://github.com/citation-style-language/schema/raw/master/csl-citation.json"}</w:instrText>
      </w:r>
      <w:r w:rsidRPr="00C754E5">
        <w:rPr>
          <w:rFonts w:cstheme="minorHAnsi"/>
          <w:color w:val="000000" w:themeColor="text1"/>
          <w:szCs w:val="22"/>
        </w:rPr>
        <w:fldChar w:fldCharType="separate"/>
      </w:r>
      <w:r w:rsidR="004C7C7D" w:rsidRPr="004C7C7D">
        <w:rPr>
          <w:rFonts w:cstheme="minorHAnsi"/>
          <w:noProof/>
          <w:color w:val="000000" w:themeColor="text1"/>
          <w:szCs w:val="22"/>
          <w:vertAlign w:val="superscript"/>
        </w:rPr>
        <w:t>42</w:t>
      </w:r>
      <w:r w:rsidRPr="00C754E5">
        <w:rPr>
          <w:rFonts w:cstheme="minorHAnsi"/>
          <w:color w:val="000000" w:themeColor="text1"/>
          <w:szCs w:val="22"/>
        </w:rPr>
        <w:fldChar w:fldCharType="end"/>
      </w:r>
      <w:r w:rsidRPr="00C754E5">
        <w:rPr>
          <w:rFonts w:cstheme="minorHAnsi"/>
          <w:color w:val="000000" w:themeColor="text1"/>
          <w:szCs w:val="22"/>
        </w:rPr>
        <w:t xml:space="preserve">. </w:t>
      </w:r>
      <w:r>
        <w:rPr>
          <w:rFonts w:cstheme="minorHAnsi"/>
          <w:color w:val="000000" w:themeColor="text1"/>
          <w:szCs w:val="22"/>
        </w:rPr>
        <w:t>T</w:t>
      </w:r>
      <w:r w:rsidRPr="00C754E5">
        <w:rPr>
          <w:rFonts w:cstheme="minorHAnsi"/>
          <w:color w:val="000000" w:themeColor="text1"/>
          <w:szCs w:val="22"/>
        </w:rPr>
        <w:t>he threshold of clinically meaningful change (±2.77</w:t>
      </w:r>
      <w:r>
        <w:rPr>
          <w:rFonts w:cstheme="minorHAnsi"/>
          <w:color w:val="000000" w:themeColor="text1"/>
          <w:szCs w:val="22"/>
        </w:rPr>
        <w:t>)</w:t>
      </w:r>
      <w:r>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https://doi.org/10.1186/1477-7525-10-156","author":[{"dropping-particle":"","family":"Maheswaran","given":"Hendramoorthy","non-dropping-particle":"","parse-names":false,"suffix":""},{"dropping-particle":"","family":"Weich","given":"Scott","non-dropping-particle":"","parse-names":false,"suffix":""},{"dropping-particle":"","family":"Powell","given":"John","non-dropping-particle":"","parse-names":false,"suffix":""},{"dropping-particle":"","family":"Stewart-Brown","given":"Sarah","non-dropping-particle":"","parse-names":false,"suffix":""},{"dropping-particle":"","family":"Levy","given":"SM","non-dropping-particle":"","parse-names":false,"suffix":""},{"dropping-particle":"","family":"Lee","given":"J","non-dropping-particle":"","parse-names":false,"suffix":""},{"dropping-particle":"","family":"Bagley","given":"C","non-dropping-particle":"","parse-names":false,"suffix":""},{"dropping-particle":"","family":"Lippman","given":"M","non-dropping-particle":"","parse-names":false,"suffix":""},{"dropping-particle":"","family":"Devins","given":"GM","non-dropping-particle":"","parse-names":false,"suffix":""},{"dropping-particle":"","family":"Mann","given":"J","non-dropping-particle":"","parse-names":false,"suffix":""},{"dropping-particle":"","family":"Mandin","given":"H","non-dropping-particle":"","parse-names":false,"suffix":""},{"dropping-particle":"","family":"Paul","given":"LC","non-dropping-particle":"","parse-names":false,"suffix":""},{"dropping-particle":"","family":"Huppert","given":"FA","non-dropping-particle":"","parse-names":false,"suffix":""},{"dropping-particle":"","family":"Whittington","given":"JE","non-dropping-particle":"","parse-names":false,"suffix":""},{"dropping-particle":"","family":"Snowdon","given":"D","non-dropping-particle":"","parse-names":false,"suffix":""},{"dropping-particle":"","family":"Chida","given":"Y","non-dropping-particle":"","parse-names":false,"suffix":""},{"dropping-particle":"","family":"Steptoe","given":"A","non-dropping-particle":"","parse-names":false,"suffix":""},{"dropping-particle":"","family":"Ford","given":"J","non-dropping-particle":"","parse-names":false,"suffix":""},{"dropping-particle":"","family":"Spallek","given":"M","non-dropping-particle":"","parse-names":false,"suffix":""},{"dropping-particle":"","family":"Dobson","given":"A","non-dropping-particle":"","parse-names":false,"suffix":""},{"dropping-particle":"","family":"Stiglitz","given":"J","non-dropping-particle":"","parse-names":false,"suffix":""},{"dropping-particle":"","family":"Sen","given":"A","non-dropping-particle":"","parse-names":false,"suffix":""},{"dropping-particle":"","family":"Fitoussi","given":"JP","non-dropping-particle":"","parse-names":false,"suffix":""},{"dropping-particle":"","family":"Huppert","given":"F","non-dropping-particle":"","parse-names":false,"suffix":""},{"dropping-particle":"","family":"Whittington","given":"J","non-dropping-particle":"","parse-names":false,"suffix":""},{"dropping-particle":"","family":"Keyes","given":"CL","non-dropping-particle":"","parse-names":false,"suffix":""},{"dropping-particle":"","family":"Ryan","given":"RM","non-dropping-particle":"","parse-names":false,"suffix":""},{"dropping-particle":"","family":"Deci","given":"EL","non-dropping-particle":"","parse-names":false,"suffix":""},{"dropping-particle":"","family":"Tennant","given":"R","non-dropping-particle":"","parse-names":false,"suffix":""},{"dropping-particle":"","family":"Hiller","given":"L","non-dropping-particle":"","parse-names":false,"suffix":""},{"dropping-particle":"","family":"Fishwick","given":"R","non-dropping-particle":"","parse-names":false,"suffix":""},{"dropping-particle":"","family":"Platt","given":"S","non-dropping-particle":"","parse-names":false,"suffix":""},{"dropping-particle":"","family":"Joseph","given":"S","non-dropping-particle":"","parse-names":false,"suffix":""},{"dropping-particle":"","family":"Weich","given":"S","non-dropping-particle":"","parse-names":false,"suffix":""},{"dropping-particle":"","family":"Parkinson","given":"J","non-dropping-particle":"","parse-names":false,"suffix":""},{"dropping-particle":"","family":"Secker","given":"J","non-dropping-particle":"","parse-names":false,"suffix":""},{"dropping-particle":"","family":"Stewart-Brown","given":"S","non-dropping-particle":"","parse-names":false,"suffix":""},{"dropping-particle":"","family":"Lloyd","given":"K","non-dropping-particle":"","parse-names":false,"suffix":""},{"dropping-particle":"","family":"Devine","given":"P","non-dropping-particle":"","parse-names":false,"suffix":""},{"dropping-particle":"","family":"López","given":"MA","non-dropping-particle":"","parse-names":false,"suffix":""},{"dropping-particle":"","family":"Gabilondo","given":"A","non-dropping-particle":"","parse-names":false,"suffix":""},{"dropping-particle":"","family":"Codony","given":"M","non-dropping-particle":"","parse-names":false,"suffix":""},{"dropping-particle":"","family":"García-Forero","given":"C","non-dropping-particle":"","parse-names":false,"suffix":""},{"dropping-particle":"","family":"Vilagut","given":"G","non-dropping-particle":"","parse-names":false,"suffix":""},{"dropping-particle":"","family":"Castellví","given":"P","non-dropping-particle":"","parse-names":false,"suffix":""},{"dropping-particle":"","family":"Ferrer","given":"M","non-dropping-particle":"","parse-names":false,"suffix":""},{"dropping-particle":"","family":"Alonso","given":"J","non-dropping-particle":"","parse-names":false,"suffix":""},{"dropping-particle":"","family":"Gremigni","given":"P","non-dropping-particle":"","parse-names":false,"suffix":""},{"dropping-particle":"","family":"Stewart-Brown","given":"SL","non-dropping-particle":"","parse-names":false,"suffix":""},{"dropping-particle":"","family":"Clarke","given":"A","non-dropping-particle":"","parse-names":false,"suffix":""},{"dropping-particle":"","family":"Friede","given":"T","non-dropping-particle":"","parse-names":false,"suffix":""},{"dropping-particle":"","family":"Putz","given":"R","non-dropping-particle":"","parse-names":false,"suffix":""},{"dropping-particle":"","family":"Ashdown","given":"J","non-dropping-particle":"","parse-names":false,"suffix":""},{"dropping-particle":"","family":"Martin","given":"S","non-dropping-particle":"","parse-names":false,"suffix":""},{"dropping-particle":"","family":"Blake","given":"A","non-dropping-particle":"","parse-names":false,"suffix":""},{"dropping-particle":"","family":"Adi","given":"Y","non-dropping-particle":"","parse-names":false,"suffix":""},{"dropping-particle":"","family":"Parkinson","given":"J","non-dropping-particle":"","parse-names":false,"suffix":""},{"dropping-particle":"","family":"Flynn","given":"P","non-dropping-particle":"","parse-names":false,"suffix":""},{"dropping-particle":"","family":"Platt","given":"S","non-dropping-particle":"","parse-names":false,"suffix":""},{"dropping-particle":"","family":"Stewart-Brown","given":"S","non-dropping-particle":"","parse-names":false,"suffix":""},{"dropping-particle":"","family":"Stewart-Brown","given":"S","non-dropping-particle":"","parse-names":false,"suffix":""},{"dropping-particle":"","family":"Guyatt","given":"G","non-dropping-particle":"","parse-names":false,"suffix":""},{"dropping-particle":"","family":"Walter","given":"S","non-dropping-particle":"","parse-names":false,"suffix":""},{"dropping-particle":"","family":"Norman","given":"G","non-dropping-particle":"","parse-names":false,"suffix":""},{"dropping-particle":"","family":"Crosby","given":"RD","non-dropping-particle":"","parse-names":false,"suffix":""},{"dropping-particle":"","family":"Kolotkin","given":"RL","non-dropping-particle":"","parse-names":false,"suffix":""},{"dropping-particle":"","family":"Williams","given":"GR","non-dropping-particle":"","parse-names":false,"suffix":""},{"dropping-particle":"","family":"Husted","given":"JA","non-dropping-particle":"","parse-names":false,"suffix":""},{"dropping-particle":"","family":"Cook","given":"RJ","non-dropping-particle":"","parse-names":false,"suffix":""},{"dropping-particle":"","family":"Farewell","given":"VT","non-dropping-particle":"","parse-names":false,"suffix":""},{"dropping-particle":"","family":"Gladman","given":"DD","non-dropping-particle":"","parse-names":false,"suffix":""},{"dropping-particle":"","family":"Beaton","given":"DE","non-dropping-particle":"","parse-names":false,"suffix":""},{"dropping-particle":"","family":"Bombardier","given":"C","non-dropping-particle":"","parse-names":false,"suffix":""},{"dropping-particle":"","family":"Katz","given":"JN","non-dropping-particle":"","parse-names":false,"suffix":""},{"dropping-particle":"","family":"Wright","given":"JG","non-dropping-particle":"","parse-names":false,"suffix":""},{"dropping-particle":"","family":"Boyles","given":"AL","non-dropping-particle":"","parse-names":false,"suffix":""},{"dropping-particle":"","family":"Harris","given":"SF","non-dropping-particle":"","parse-names":false,"suffix":""},{"dropping-particle":"","family":"Rooney","given":"AA","non-dropping-particle":"","parse-names":false,"suffix":""},{"dropping-particle":"","family":"Thayer","given":"KA","non-dropping-particle":"","parse-names":false,"suffix":""},{"dropping-particle":"","family":"Pigott","given":"TD","non-dropping-particle":"","parse-names":false,"suffix":""},{"dropping-particle":"","family":"McHorney","given":"CA","non-dropping-particle":"","parse-names":false,"suffix":""},{"dropping-particle":"","family":"Tarlov","given":"AR","non-dropping-particle":"","parse-names":false,"suffix":""},{"dropping-particle":"","family":"Liang","given":"MH","non-dropping-particle":"","parse-names":false,"suffix":""},{"dropping-particle":"","family":"Fossel","given":"AH","non-dropping-particle":"","parse-names":false,"suffix":""},{"dropping-particle":"","family":"Larson","given":"MG","non-dropping-particle":"","parse-names":false,"suffix":""},{"dropping-particle":"","family":"Zou","given":"GY","non-dropping-particle":"","parse-names":false,"suffix":""},{"dropping-particle":"","family":"Terwee","given":"CB","non-dropping-particle":"","parse-names":false,"suffix":""},{"dropping-particle":"","family":"Dekker","given":"FW","non-dropping-particle":"","parse-names":false,"suffix":""},{"dropping-particle":"","family":"Wiersinga","given":"WM","non-dropping-particle":"","parse-names":false,"suffix":""},{"dropping-particle":"","family":"Prummel","given":"MF","non-dropping-particle":"","parse-names":false,"suffix":""},{"dropping-particle":"","family":"Bossuyt","given":"PM","non-dropping-particle":"","parse-names":false,"suffix":""},{"dropping-particle":"","family":"Stratford","given":"PW","non-dropping-particle":"","parse-names":false,"suffix":""},{"dropping-particle":"","family":"Riddle","given":"DL","non-dropping-particle":"","parse-names":false,"suffix":""},{"dropping-particle":"","family":"Daly","given":"LE","non-dropping-particle":"","parse-names":false,"suffix":""},{"dropping-particle":"","family":"Stratford","given":"PW","non-dropping-particle":"","parse-names":false,"suffix":""},{"dropping-particle":"","family":"Binkley","given":"J","non-dropping-particle":"","parse-names":false,"suffix":""},{"dropping-particle":"","family":"Solomon","given":"P","non-dropping-particle":"","parse-names":false,"suffix":""},{"dropping-particle":"","family":"Finch","given":"E","non-dropping-particle":"","parse-names":false,"suffix":""},{"dropping-particle":"","family":"Gill","given":"C","non-dropping-particle":"","parse-names":false,"suffix":""},{"dropping-particle":"","family":"Moreland","given":"J","non-dropping-particle":"","parse-names":false,"suffix":""},{"dropping-particle":"","family":"Jacobson","given":"NS","non-dropping-particle":"","parse-names":false,"suffix":""},{"dropping-particle":"","family":"Truax","given":"P","non-dropping-particle":"","parse-names":false,"suffix":""},{"dropping-particle":"","family":"Christensen","given":"L","non-dropping-particle":"","parse-names":false,"suffix":""},{"dropping-particle":"","family":"Mendoza","given":"JL","non-dropping-particle":"","parse-names":false,"suffix":""},{"dropping-particle":"","family":"Wyrwich","given":"KW","non-dropping-particle":"","parse-names":false,"suffix":""},{"dropping-particle":"","family":"Tierney","given":"WM","non-dropping-particle":"","parse-names":false,"suffix":""},{"dropping-particle":"","family":"Wolinsky","given":"FD","non-dropping-particle":"","parse-names":false,"suffix":""},{"dropping-particle":"","family":"Liang","given":"MH","non-dropping-particle":"","parse-names":false,"suffix":""},{"dropping-particle":"","family":"Larson","given":"MG","non-dropping-particle":"","parse-names":false,"suffix":""},{"dropping-particle":"","family":"Cullen","given":"KE","non-dropping-particle":"","parse-names":false,"suffix":""},{"dropping-particle":"","family":"Schwartz","given":"JA","non-dropping-particle":"","parse-names":false,"suffix":""},{"dropping-particle":"","family":"Kazis","given":"LE","non-dropping-particle":"","parse-names":false,"suffix":""},{"dropping-particle":"","family":"Anderson","given":"JJ","non-dropping-particle":"","parse-names":false,"suffix":""},{"dropping-particle":"","family":"Meenan","given":"RF","non-dropping-particle":"","parse-names":false,"suffix":""},{"dropping-particle":"","family":"Norman","given":"GR","non-dropping-particle":"","parse-names":false,"suffix":""},{"dropping-particle":"","family":"Wyrwich","given":"KW","non-dropping-particle":"","parse-names":false,"suffix":""},{"dropping-particle":"","family":"Patrick","given":"DL","non-dropping-particle":"","parse-names":false,"suffix":""},{"dropping-particle":"","family":"Hevey","given":"D","non-dropping-particle":"","parse-names":false,"suffix":""},{"dropping-particle":"","family":"McGee","given":"HM","non-dropping-particle":"","parse-names":false,"suffix":""},{"dropping-particle":"","family":"Horgan","given":"J","non-dropping-particle":"","parse-names":false,"suffix":""},{"dropping-particle":"","family":"Boyer","given":"P","non-dropping-particle":"","parse-names":false,"suffix":""},{"dropping-particle":"","family":"Montgomery","given":"S","non-dropping-particle":"","parse-names":false,"suffix":""},{"dropping-particle":"","family":"Lepola","given":"U","non-dropping-particle":"","parse-names":false,"suffix":""},{"dropping-particle":"","family":"Germain","given":"JM","non-dropping-particle":"","parse-names":false,"suffix":""},{"dropping-particle":"","family":"Brisard","given":"C","non-dropping-particle":"","parse-names":false,"suffix":""},{"dropping-particle":"","family":"Ganguly","given":"R","non-dropping-particle":"","parse-names":false,"suffix":""},{"dropping-particle":"","family":"Padmanabhan","given":"SK","non-dropping-particle":"","parse-names":false,"suffix":""},{"dropping-particle":"","family":"Tourian","given":"KA","non-dropping-particle":"","parse-names":false,"suffix":""},{"dropping-particle":"","family":"Christensen","given":"KS","non-dropping-particle":"","parse-names":false,"suffix":""},{"dropping-particle":"","family":"Bech","given":"P","non-dropping-particle":"","parse-names":false,"suffix":""},{"dropping-particle":"","family":"Fink","given":"P","non-dropping-particle":"","parse-names":false,"suffix":""},{"dropping-particle":"","family":"Lamers","given":"LM","non-dropping-particle":"","parse-names":false,"suffix":""},{"dropping-particle":"","family":"Bouwmans","given":"CA","non-dropping-particle":"","parse-names":false,"suffix":""},{"dropping-particle":"van","family":"Straten","given":"A","non-dropping-particle":"","parse-names":false,"suffix":""},{"dropping-particle":"","family":"Donker","given":"MC","non-dropping-particle":"","parse-names":false,"suffix":""},{"dropping-particle":"","family":"Hakkaart","given":"L","non-dropping-particle":"","parse-names":false,"suffix":""},{"dropping-particle":"","family":"Wiebe","given":"S","non-dropping-particle":"","parse-names":false,"suffix":""},{"dropping-particle":"","family":"Guyatt","given":"G","non-dropping-particle":"","parse-names":false,"suffix":""},{"dropping-particle":"","family":"Weaver","given":"B","non-dropping-particle":"","parse-names":false,"suffix":""},{"dropping-particle":"","family":"Matijevic","given":"S","non-dropping-particle":"","parse-names":false,"suffix":""},{"dropping-particle":"","family":"Sidwell","given":"C","non-dropping-particle":"","parse-names":false,"suffix":""},{"dropping-particle":"","family":"Huppert","given":"FA","non-dropping-particle":"","parse-names":false,"suffix":""},{"dropping-particle":"","family":"Johnson","given":"DM","non-dropping-particle":"","parse-names":false,"suffix":""},{"dropping-particle":"","family":"Cronbach","given":"LJ","non-dropping-particle":"","parse-names":false,"suffix":""},{"dropping-particle":"","family":"Jaeschke","given":"R","non-dropping-particle":"","parse-names":false,"suffix":""},{"dropping-particle":"","family":"Singer","given":"J","non-dropping-particle":"","parse-names":false,"suffix":""},{"dropping-particle":"","family":"Guyatt","given":"GH","non-dropping-particle":"","parse-names":false,"suffix":""}],"container-title":"Health and Quality of Life Outcomes","id":"ITEM-1","issue":"1","issued":{"date-parts":[["2012"]]},"page":"156","title":"Evaluating the responsiveness of the Warwick Edinburgh Mental Well-Being Scale (WEMWBS): Group and individual level analysis","type":"article-journal","volume":"10"},"uris":["http://www.mendeley.com/documents/?uuid=42f00c6b-32f0-462d-b369-0589e9006d24"]}],"mendeley":{"formattedCitation":"&lt;sup&gt;43&lt;/sup&gt;","plainTextFormattedCitation":"43","previouslyFormattedCitation":"&lt;sup&gt;42&lt;/sup&gt;"},"properties":{"noteIndex":0},"schema":"https://github.com/citation-style-language/schema/raw/master/csl-citation.json"}</w:instrText>
      </w:r>
      <w:r>
        <w:rPr>
          <w:rFonts w:cstheme="minorHAnsi"/>
          <w:color w:val="000000" w:themeColor="text1"/>
          <w:szCs w:val="22"/>
        </w:rPr>
        <w:fldChar w:fldCharType="separate"/>
      </w:r>
      <w:r w:rsidR="004C7C7D" w:rsidRPr="004C7C7D">
        <w:rPr>
          <w:rFonts w:cstheme="minorHAnsi"/>
          <w:noProof/>
          <w:color w:val="000000" w:themeColor="text1"/>
          <w:szCs w:val="22"/>
          <w:vertAlign w:val="superscript"/>
        </w:rPr>
        <w:t>43</w:t>
      </w:r>
      <w:r>
        <w:rPr>
          <w:rFonts w:cstheme="minorHAnsi"/>
          <w:color w:val="000000" w:themeColor="text1"/>
          <w:szCs w:val="22"/>
        </w:rPr>
        <w:fldChar w:fldCharType="end"/>
      </w:r>
      <w:r>
        <w:rPr>
          <w:rFonts w:cstheme="minorHAnsi"/>
          <w:color w:val="000000" w:themeColor="text1"/>
          <w:szCs w:val="22"/>
        </w:rPr>
        <w:t xml:space="preserve"> </w:t>
      </w:r>
      <w:r w:rsidRPr="006E7C48">
        <w:rPr>
          <w:rFonts w:cstheme="minorHAnsi"/>
          <w:color w:val="000000" w:themeColor="text1"/>
          <w:szCs w:val="22"/>
        </w:rPr>
        <w:t>was met for the change from baseline to 12-months</w:t>
      </w:r>
      <w:r>
        <w:rPr>
          <w:rFonts w:cstheme="minorHAnsi"/>
          <w:color w:val="000000" w:themeColor="text1"/>
          <w:szCs w:val="22"/>
        </w:rPr>
        <w:t>,</w:t>
      </w:r>
      <w:r w:rsidRPr="006E7C48">
        <w:rPr>
          <w:rFonts w:cstheme="minorHAnsi"/>
          <w:color w:val="000000" w:themeColor="text1"/>
          <w:szCs w:val="22"/>
        </w:rPr>
        <w:t xml:space="preserve"> </w:t>
      </w:r>
      <w:r>
        <w:rPr>
          <w:rFonts w:cstheme="minorHAnsi"/>
          <w:color w:val="000000" w:themeColor="text1"/>
          <w:szCs w:val="22"/>
        </w:rPr>
        <w:t xml:space="preserve">although </w:t>
      </w:r>
      <w:r w:rsidRPr="006E7C48">
        <w:rPr>
          <w:rFonts w:cstheme="minorHAnsi"/>
          <w:color w:val="000000" w:themeColor="text1"/>
          <w:szCs w:val="22"/>
        </w:rPr>
        <w:t>the lower limit of the 95% CIs fell below the clinically meaningful value (2.80, 95%CI= 2.30 to 3.29).</w:t>
      </w:r>
      <w:r>
        <w:rPr>
          <w:rFonts w:cstheme="minorHAnsi"/>
          <w:color w:val="000000" w:themeColor="text1"/>
          <w:szCs w:val="22"/>
        </w:rPr>
        <w:t xml:space="preserve"> Estimates from exercise referral schemes show a similar point and interval estimate for mental wellbeing change though supporting the present findings</w:t>
      </w:r>
      <w:r>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{"citationItems":[{"id":"ITEM-1","itemData":{"DOI":"10.1136/jech-2019-212674","ISSN":"14702738","PMID":"31740446","abstract":"Objectives To examine if exercise referral schemes (ERSs) are associated with meaningful changes in health and well-being in a large cohort of individuals throughout England, Scotland, and Wales from the National Referral Database. Methods Data were obtained from 23 731 participants from 13 different ERSs lasting 6 weeks to 3 months. Changes from pre- to post-ERS in health and well-being outcomes were examined including body mass index (BMI), blood pressure (systolic (SBP) and diastolic (DBP)), resting heart rate (RHR), short Warwick Edinburgh Mental Wellbeing Scale (SWEMWBS), WHO Well-Being Index (WHO-5), Exercise Related Quality of Life scale (ERQoL), and Exercise Self-Efficacy Scale (ESES). Two-stage individual patient data meta-analysis was used to generate effect estimates. Results Estimates (95% CIs) revealed statistically significant changes occurred compared with point nulls for BMI (-0.55 kg.m 2 (-0.69 to -0.41)), SBP (-2.95 mmHg (-3.97 to -1.92)), SWEMWBS (2.99 pts (1.61 to 4.36)), WHO-5 (8.78 pts (6.84 to 10.63)), ERQoL (15.26 pts (4.71 to 25.82)), and ESES (2.58 pts (1.76 to 3.40)), but not RHR (0.22 f c (-1.57 to 1.12)) or DBP (-0.93 mmHg (-1.51 to -0.35)). However, comparisons of estimates (95% CIs) against null intervals suggested the majority of outcomes may not improve meaningfully. Conclusions We considered whether meaningful health and well-being changes occur in people who are undergoing ERSs. These results demonstrate that, although many health and well-being outcomes improved, the changes did not achieve meaningful levels. This suggests the need to consider the implementation of ERSs more critically to discern how to maximise their effectiveness.","author":[{"dropping-particle":"","family":"Wade","given":"Matthew","non-dropping-particle":"","parse-names":false,"suffix":""},{"dropping-particle":"","family":"Mann","given":"Steven","non-dropping-particle":"","parse-names":false,"suffix":""},{"dropping-particle":"","family":"Copeland","given":"Rob J","non-dropping-particle":"","parse-names":false,"suffix":""},{"dropping-particle":"","family":"Steele","given":"James","non-dropping-particle":"","parse-names":false,"suffix":""}],"container-title":"Journal of Epidemiology and Community Health","id":"ITEM-1","issue":"1","issued":{"date-parts":[["2020"]]},"page":"32-41","title":"Effect of exercise referral schemes upon health and well-being: Initial observational insights using individual patient data meta-analysis from the National Referral Database","type":"article-journal","volume":"74"},"uris":["http://www.mendeley.com/documents/?uuid=e5a93964-c24c-45ec-9c38-285e897ffebf"]}],"mendeley":{"formattedCitation":"&lt;sup&gt;44&lt;/sup&gt;","plainTextFormattedCitation":"44","previouslyFormattedCitation":"&lt;sup&gt;43&lt;/sup&gt;"},"properties":{"noteIndex":0},"schema":"https://github.com/citation-style-language/schema/raw/master/csl-citation.json"}</w:instrText>
      </w:r>
      <w:r>
        <w:rPr>
          <w:rFonts w:cstheme="minorHAnsi"/>
          <w:color w:val="000000" w:themeColor="text1"/>
          <w:szCs w:val="22"/>
        </w:rPr>
        <w:fldChar w:fldCharType="separate"/>
      </w:r>
      <w:r w:rsidR="004C7C7D" w:rsidRPr="004C7C7D">
        <w:rPr>
          <w:rFonts w:cstheme="minorHAnsi"/>
          <w:noProof/>
          <w:color w:val="000000" w:themeColor="text1"/>
          <w:szCs w:val="22"/>
          <w:vertAlign w:val="superscript"/>
        </w:rPr>
        <w:t>44</w:t>
      </w:r>
      <w:r>
        <w:rPr>
          <w:rFonts w:cstheme="minorHAnsi"/>
          <w:color w:val="000000" w:themeColor="text1"/>
          <w:szCs w:val="22"/>
        </w:rPr>
        <w:fldChar w:fldCharType="end"/>
      </w:r>
      <w:r>
        <w:rPr>
          <w:rFonts w:cstheme="minorHAnsi"/>
          <w:color w:val="000000" w:themeColor="text1"/>
          <w:szCs w:val="22"/>
        </w:rPr>
        <w:t>.</w:t>
      </w:r>
    </w:p>
    <w:p w14:paraId="2C0F1AC8" w14:textId="0E74CCCD" w:rsidR="00FC2FB4" w:rsidRDefault="00FC2FB4" w:rsidP="00FC2FB4">
      <w:pPr>
        <w:rPr>
          <w:rFonts w:cstheme="minorHAnsi"/>
          <w:color w:val="000000" w:themeColor="text1"/>
          <w:szCs w:val="22"/>
        </w:rPr>
      </w:pPr>
      <w:r w:rsidRPr="00C904E7">
        <w:rPr>
          <w:rFonts w:cstheme="minorHAnsi"/>
          <w:color w:val="000000" w:themeColor="text1"/>
          <w:szCs w:val="22"/>
        </w:rPr>
        <w:t xml:space="preserve">To understand the role of group support, the intervention incorporated a novel pathway approach: the SA group pathway. </w:t>
      </w:r>
      <w:r>
        <w:rPr>
          <w:rFonts w:cstheme="minorHAnsi"/>
          <w:color w:val="000000" w:themeColor="text1"/>
          <w:szCs w:val="22"/>
        </w:rPr>
        <w:t>Minimal</w:t>
      </w:r>
      <w:r w:rsidRPr="00C904E7">
        <w:rPr>
          <w:rFonts w:cstheme="minorHAnsi"/>
          <w:color w:val="000000" w:themeColor="text1"/>
          <w:szCs w:val="22"/>
        </w:rPr>
        <w:t xml:space="preserve"> difference </w:t>
      </w:r>
      <w:r>
        <w:rPr>
          <w:rFonts w:cstheme="minorHAnsi"/>
          <w:color w:val="000000" w:themeColor="text1"/>
          <w:szCs w:val="22"/>
        </w:rPr>
        <w:t xml:space="preserve">was seen </w:t>
      </w:r>
      <w:r w:rsidRPr="00C904E7">
        <w:rPr>
          <w:rFonts w:cstheme="minorHAnsi"/>
          <w:color w:val="000000" w:themeColor="text1"/>
          <w:szCs w:val="22"/>
        </w:rPr>
        <w:t xml:space="preserve">between the </w:t>
      </w:r>
      <w:r>
        <w:rPr>
          <w:rFonts w:cstheme="minorHAnsi"/>
          <w:color w:val="000000" w:themeColor="text1"/>
          <w:szCs w:val="22"/>
        </w:rPr>
        <w:t xml:space="preserve">SP and SA </w:t>
      </w:r>
      <w:r w:rsidRPr="00C904E7">
        <w:rPr>
          <w:rFonts w:cstheme="minorHAnsi"/>
          <w:color w:val="000000" w:themeColor="text1"/>
          <w:szCs w:val="22"/>
        </w:rPr>
        <w:t>pathway</w:t>
      </w:r>
      <w:r>
        <w:rPr>
          <w:rFonts w:cstheme="minorHAnsi"/>
          <w:color w:val="000000" w:themeColor="text1"/>
          <w:szCs w:val="22"/>
        </w:rPr>
        <w:t>s</w:t>
      </w:r>
      <w:r w:rsidRPr="00C904E7">
        <w:rPr>
          <w:rFonts w:cstheme="minorHAnsi"/>
          <w:color w:val="000000" w:themeColor="text1"/>
          <w:szCs w:val="22"/>
        </w:rPr>
        <w:t xml:space="preserve"> in any of the PA intensities or mental wellbeing.</w:t>
      </w:r>
      <w:r>
        <w:rPr>
          <w:rFonts w:cstheme="minorHAnsi"/>
          <w:color w:val="000000" w:themeColor="text1"/>
          <w:szCs w:val="22"/>
        </w:rPr>
        <w:t xml:space="preserve"> Considering social group support has been shown to reinforce PA behaviour</w:t>
      </w:r>
      <w:r w:rsidRPr="00C904E7">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{"citationItems":[{"id":"ITEM-1","itemData":{"DOI":"10.1016/S0140-6736(12)60816-2","ISBN":"1474-547X","ISSN":"1474547X","PMID":"22818939","abstract":"Promotion of physical activity is a priority for health agencies. We searched for reviews of physical activity interventions, published between 2000 and 2011, and identified effective, promising, or emerging interventions from around the world. The informational approaches of community-wide and mass media campaigns, and short physical activity messages targeting key community sites are recommended. Behavioural and social approaches are effective, introducing social support for physical activity within communities and worksites, and school-based strategies that encompass physical education, classroom activities, after-school sports, and active transport. Recommended environmental and policy approaches include creation and improvement of access to places for physical activity with informational outreach activities, community-scale and street-scale urban design and land use, active transport policy and practices, and community-wide policies and planning. Thus, many approaches lead to acceptable increases in physical activity among people of various ages, and from different social groups, countries, and communities.","author":[{"dropping-particle":"","family":"Heath","given":"Gregory W","non-dropping-particle":"","parse-names":false,"suffix":""},{"dropping-particle":"","family":"Parra","given":"Diana C","non-dropping-particle":"","parse-names":false,"suffix":""},{"dropping-particle":"","family":"Sarmiento","given":"Olga L","non-dropping-particle":"","parse-names":false,"suffix":""},{"dropping-particle":"","family":"Andersen","given":"Lars Bo","non-dropping-particle":"","parse-names":false,"suffix":""},{"dropping-particle":"","family":"Owen","given":"Neville","non-dropping-particle":"","parse-names":false,"suffix":""},{"dropping-particle":"","family":"Goenka","given":"Shifalika","non-dropping-particle":"","parse-names":false,"suffix":""},{"dropping-particle":"","family":"Montes","given":"Felipe","non-dropping-particle":"","parse-names":false,"suffix":""},{"dropping-particle":"","family":"Brownson","given":"Ross C","non-dropping-particle":"","parse-names":false,"suffix":""},{"dropping-particle":"","family":"Alkandari","given":"Jasem R.","non-dropping-particle":"","parse-names":false,"suffix":""},{"dropping-particle":"","family":"Bauman","given":"Adrian E.","non-dropping-particle":"","parse-names":false,"suffix":""},{"dropping-particle":"","family":"Blair","given":"Steven N.","non-dropping-particle":"","parse-names":false,"suffix":""},{"dropping-particle":"","family":"Bull","given":"Fiona C.","non-dropping-particle":"","parse-names":false,"suffix":""},{"dropping-particle":"","family":"Craig","given":"Cora L.","non-dropping-particle":"","parse-names":false,"suffix":""},{"dropping-particle":"","family":"Ekelund","given":"Ulf","non-dropping-particle":"","parse-names":false,"suffix":""},{"dropping-particle":"","family":"Guthold","given":"Regina","non-dropping-particle":"","parse-names":false,"suffix":""},{"dropping-particle":"","family":"Hallal","given":"Pedro C.","non-dropping-particle":"","parse-names":false,"suffix":""},{"dropping-particle":"","family":"Haskell","given":"William L.","non-dropping-particle":"","parse-names":false,"suffix":""},{"dropping-particle":"","family":"Inoue","given":"Shigeru","non-dropping-particle":"","parse-names":false,"suffix":""},{"dropping-particle":"","family":"Kahlmeier","given":"Sonja","non-dropping-particle":"","parse-names":false,"suffix":""},{"dropping-particle":"","family":"Katzmarzyk","given":"Peter T.","non-dropping-particle":"","parse-names":false,"suffix":""},{"dropping-particle":"","family":"Kohl","given":"Harold W.","non-dropping-particle":"","parse-names":false,"suffix":""},{"dropping-particle":"","family":"Lambert","given":"Estelle Victoria","non-dropping-particle":"","parse-names":false,"suffix":""},{"dropping-particle":"","family":"Lee","given":"I. Min","non-dropping-particle":"","parse-names":false,"suffix":""},{"dropping-particle":"","family":"Leetongin","given":"Grit","non-dropping-particle":"","parse-names":false,"suffix":""},{"dropping-particle":"","family":"Lobelo","given":"Felipe","non-dropping-particle":"","parse-names":false,"suffix":""},{"dropping-particle":"","family":"Loos","given":"Ruth J.F.","non-dropping-particle":"","parse-names":false,"suffix":""},{"dropping-particle":"","family":"Marcus","given":"Bess","non-dropping-particle":"","parse-names":false,"suffix":""},{"dropping-particle":"","family":"Martin","given":"Brian W.","non-dropping-particle":"","parse-names":false,"suffix":""},{"dropping-particle":"","family":"Pratt","given":"Michael","non-dropping-particle":"","parse-names":false,"suffix":""},{"dropping-particle":"","family":"Puska","given":"Pekka","non-dropping-particle":"","parse-names":false,"suffix":""},{"dropping-particle":"","family":"Ogilvie","given":"David","non-dropping-particle":"","parse-names":false,"suffix":""},{"dropping-particle":"","family":"Reis","given":"Rodrigo S.","non-dropping-particle":"","parse-names":false,"suffix":""},{"dropping-particle":"","family":"Sallis","given":"James F.","non-dropping-particle":"","parse-names":false,"suffix":""},{"dropping-particle":"","family":"Wells","given":"Jonathan C.","non-dropping-particle":"","parse-names":false,"suffix":""}],"container-title":"The Lancet","id":"ITEM-1","issue":"9838","issued":{"date-parts":[["2012"]]},"page":"272-281","title":"Evidence-based intervention in physical activity: Lessons from around the world","type":"article-journal","volume":"380"},"uris":["http://www.mendeley.com/documents/?uuid=b128cd13-9a80-3d69-93bb-0dfc11c0aa98"]}],"mendeley":{"formattedCitation":"&lt;sup&gt;22&lt;/sup&gt;","plainTextFormattedCitation":"22","previouslyFormattedCitation":"&lt;sup&gt;21&lt;/sup&gt;"},"properties":{"noteIndex":0},"schema":"https://github.com/citation-style-language/schema/raw/master/csl-citation.json"}</w:instrText>
      </w:r>
      <w:r w:rsidRPr="00C904E7">
        <w:rPr>
          <w:rFonts w:cstheme="minorHAnsi"/>
          <w:color w:val="000000" w:themeColor="text1"/>
          <w:szCs w:val="22"/>
        </w:rPr>
        <w:fldChar w:fldCharType="separate"/>
      </w:r>
      <w:r w:rsidR="004C7C7D" w:rsidRPr="004C7C7D">
        <w:rPr>
          <w:rFonts w:cstheme="minorHAnsi"/>
          <w:noProof/>
          <w:color w:val="000000" w:themeColor="text1"/>
          <w:szCs w:val="22"/>
          <w:vertAlign w:val="superscript"/>
        </w:rPr>
        <w:t>22</w:t>
      </w:r>
      <w:r w:rsidRPr="00C904E7">
        <w:rPr>
          <w:rFonts w:cstheme="minorHAnsi"/>
          <w:color w:val="000000" w:themeColor="text1"/>
          <w:szCs w:val="22"/>
        </w:rPr>
        <w:fldChar w:fldCharType="end"/>
      </w:r>
      <w:r w:rsidRPr="00C904E7">
        <w:rPr>
          <w:rFonts w:cstheme="minorHAnsi"/>
          <w:color w:val="000000" w:themeColor="text1"/>
          <w:szCs w:val="22"/>
        </w:rPr>
        <w:t xml:space="preserve"> and maximise behaviour change opportunities for group members</w:t>
      </w:r>
      <w:r w:rsidRPr="00C904E7">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author":[{"dropping-particle":"","family":"Miller","given":"W.R.","non-dropping-particle":"","parse-names":false,"suffix":""},{"dropping-particle":"","family":"Rollnick","given":"S.","non-dropping-particle":"","parse-names":false,"suffix":""}],"id":"ITEM-1","issued":{"date-parts":[["2013"]]},"publisher":"Guilford Press","publisher-place":"New York","title":"Motivational Interviewing: Helping people change","type":"book"},"uris":["http://www.mendeley.com/documents/?uuid=e71bd798-1511-35f8-bee6-4c390f109c96"]}],"mendeley":{"formattedCitation":"&lt;sup&gt;27&lt;/sup&gt;","plainTextFormattedCitation":"27","previouslyFormattedCitation":"&lt;sup&gt;26&lt;/sup&gt;"},"properties":{"noteIndex":0},"schema":"https://github.com/citation-style-language/schema/raw/master/csl-citation.json"}</w:instrText>
      </w:r>
      <w:r w:rsidRPr="00C904E7">
        <w:rPr>
          <w:rFonts w:cstheme="minorHAnsi"/>
          <w:color w:val="000000" w:themeColor="text1"/>
          <w:szCs w:val="22"/>
        </w:rPr>
        <w:fldChar w:fldCharType="separate"/>
      </w:r>
      <w:r w:rsidR="004C7C7D" w:rsidRPr="004C7C7D">
        <w:rPr>
          <w:rFonts w:cstheme="minorHAnsi"/>
          <w:noProof/>
          <w:color w:val="000000" w:themeColor="text1"/>
          <w:szCs w:val="22"/>
          <w:vertAlign w:val="superscript"/>
        </w:rPr>
        <w:t>27</w:t>
      </w:r>
      <w:r w:rsidRPr="00C904E7">
        <w:rPr>
          <w:rFonts w:cstheme="minorHAnsi"/>
          <w:color w:val="000000" w:themeColor="text1"/>
          <w:szCs w:val="22"/>
        </w:rPr>
        <w:fldChar w:fldCharType="end"/>
      </w:r>
      <w:r w:rsidRPr="002D794E">
        <w:rPr>
          <w:rFonts w:cstheme="minorHAnsi"/>
          <w:color w:val="000000" w:themeColor="text1"/>
          <w:szCs w:val="22"/>
        </w:rPr>
        <w:t xml:space="preserve"> </w:t>
      </w:r>
      <w:r w:rsidRPr="00C904E7">
        <w:rPr>
          <w:rFonts w:cstheme="minorHAnsi"/>
          <w:color w:val="000000" w:themeColor="text1"/>
          <w:szCs w:val="22"/>
        </w:rPr>
        <w:t>it was anticipated that this would enhance the effectiveness of the MI intervention.</w:t>
      </w:r>
      <w:r>
        <w:rPr>
          <w:rFonts w:cstheme="minorHAnsi"/>
          <w:color w:val="000000" w:themeColor="text1"/>
          <w:szCs w:val="22"/>
        </w:rPr>
        <w:t xml:space="preserve"> However, this study suggests </w:t>
      </w:r>
      <w:r w:rsidRPr="00C904E7">
        <w:rPr>
          <w:rFonts w:cstheme="minorHAnsi"/>
          <w:color w:val="000000" w:themeColor="text1"/>
          <w:szCs w:val="22"/>
        </w:rPr>
        <w:t xml:space="preserve">that the MI and signposting to relevant activities </w:t>
      </w:r>
      <w:r>
        <w:rPr>
          <w:rFonts w:cstheme="minorHAnsi"/>
          <w:color w:val="000000" w:themeColor="text1"/>
          <w:szCs w:val="22"/>
        </w:rPr>
        <w:t xml:space="preserve">alone, </w:t>
      </w:r>
      <w:r w:rsidRPr="00C904E7">
        <w:rPr>
          <w:rFonts w:cstheme="minorHAnsi"/>
          <w:color w:val="000000" w:themeColor="text1"/>
          <w:szCs w:val="22"/>
        </w:rPr>
        <w:t xml:space="preserve">were enough to support and promote </w:t>
      </w:r>
      <w:r>
        <w:rPr>
          <w:rFonts w:cstheme="minorHAnsi"/>
          <w:color w:val="000000" w:themeColor="text1"/>
          <w:szCs w:val="22"/>
        </w:rPr>
        <w:t>positive behaviour change; t</w:t>
      </w:r>
      <w:r w:rsidRPr="00C904E7">
        <w:rPr>
          <w:rFonts w:cstheme="minorHAnsi"/>
          <w:color w:val="000000" w:themeColor="text1"/>
          <w:szCs w:val="22"/>
        </w:rPr>
        <w:t>herefore,</w:t>
      </w:r>
      <w:r>
        <w:rPr>
          <w:rFonts w:cstheme="minorHAnsi"/>
          <w:color w:val="000000" w:themeColor="text1"/>
          <w:szCs w:val="22"/>
        </w:rPr>
        <w:t xml:space="preserve"> these</w:t>
      </w:r>
      <w:r w:rsidRPr="00C904E7">
        <w:rPr>
          <w:rFonts w:cstheme="minorHAnsi"/>
          <w:color w:val="000000" w:themeColor="text1"/>
          <w:szCs w:val="22"/>
        </w:rPr>
        <w:t xml:space="preserve"> should be</w:t>
      </w:r>
      <w:r>
        <w:rPr>
          <w:rFonts w:cstheme="minorHAnsi"/>
          <w:color w:val="000000" w:themeColor="text1"/>
          <w:szCs w:val="22"/>
        </w:rPr>
        <w:t xml:space="preserve"> preferentially</w:t>
      </w:r>
      <w:r w:rsidRPr="00C904E7">
        <w:rPr>
          <w:rFonts w:cstheme="minorHAnsi"/>
          <w:color w:val="000000" w:themeColor="text1"/>
          <w:szCs w:val="22"/>
        </w:rPr>
        <w:t xml:space="preserve"> recommended, saving cost and resource</w:t>
      </w:r>
      <w:r>
        <w:rPr>
          <w:rFonts w:cstheme="minorHAnsi"/>
          <w:color w:val="000000" w:themeColor="text1"/>
          <w:szCs w:val="22"/>
        </w:rPr>
        <w:t>s</w:t>
      </w:r>
      <w:r w:rsidRPr="00C904E7">
        <w:rPr>
          <w:rFonts w:cstheme="minorHAnsi"/>
          <w:color w:val="000000" w:themeColor="text1"/>
          <w:szCs w:val="22"/>
        </w:rPr>
        <w:t>. That being said, the current study has only investigated PA and mental wellbeing outcomes. There may be other health and wellbeing outcomes that have not been measured here that could be impacted by social group support such as loneliness.</w:t>
      </w:r>
    </w:p>
    <w:p w14:paraId="570C525F" w14:textId="22B2190F" w:rsidR="00ED4F32" w:rsidRDefault="00FC2FB4" w:rsidP="00FC2FB4">
      <w:pPr>
        <w:rPr>
          <w:rFonts w:cstheme="minorHAnsi"/>
          <w:color w:val="000000" w:themeColor="text1"/>
          <w:szCs w:val="22"/>
        </w:rPr>
      </w:pPr>
      <w:r w:rsidRPr="00D35616">
        <w:rPr>
          <w:rFonts w:cstheme="minorHAnsi"/>
          <w:color w:val="000000" w:themeColor="text1"/>
          <w:szCs w:val="22"/>
        </w:rPr>
        <w:lastRenderedPageBreak/>
        <w:t>In addition to improved PA and mental wellbeing outcomes, the current study had a higher retention at 12-weeks (59.5%) compared to traditional exercise referral pathways (12-42%</w:t>
      </w:r>
      <w:r>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{"citationItems":[{"id":"ITEM-1","itemData":{"DOI":"10.3399/096016407782604866","ISSN":"09601643","PMID":"18252074","abstract":"BACKGROUND: Despite the health benefits of physical activity, most adults do not take the recommended amount of exercise.\\n\\nAIM: To assess whether exercise-referral schemes are effective in improving exercise participation in sedentary adults.\\n\\nDESIGN OF STUDY: Systematic review.\\n\\nMETHOD: Studies were identified by searching MEDLINE, CINAHL, EMBASE, AMED, PsycINFO, SPORTDiscus, The Cochrane Library and SIGLE until March 2007. Randomised controlled trials (RCTs), observational studies, process evaluations and qualitative studies of exercise-referral schemes, defined as referral by a primary care clinician to a programme that encouraged physical activity or exercise were included. RCT results were combined in a meta-analysis where there was sufficient homogeneity.\\n\\nRESULTS: Eighteen studies were included in the review. These comprised six RCTs, one non-randomised controlled study, four observational studies, six process evaluations and one qualitative study. In addition, two of the RCTs and two of the process evaluations incorporated a qualitative component. Results from five RCTs were combined in a meta-analysis. There was a statistically significant increase in the numbers of participants doing moderate exercise with a combined relative risk of 1.20 (95% confidence intervals = 1.06 to 1.35). This means that 17 sedentary adults would need to be referred for one to become moderately active. This small effect may be at least partly due to poor rates of uptake and adherence to the exercise schemes.\\n\\nCONCLUSION: Exercise-referral schemes have a small effect on increasing physical activity in sedentary people. The key challenge, if future exercise-referral schemes are to be commissioned by the NHS, is to increase uptake and improve adherence by addressing the barriers described in these studies.","author":[{"dropping-particle":"","family":"Williams","given":"Nefyn H","non-dropping-particle":"","parse-names":false,"suffix":""},{"dropping-particle":"","family":"Hendry","given":"Maggie","non-dropping-particle":"","parse-names":false,"suffix":""},{"dropping-particle":"","family":"France","given":"Barbara","non-dropping-particle":"","parse-names":false,"suffix":""},{"dropping-particle":"","family":"Lewis","given":"Ruth","non-dropping-particle":"","parse-names":false,"suffix":""},{"dropping-particle":"","family":"Wilkinson","given":"Clare","non-dropping-particle":"","parse-names":false,"suffix":""}],"container-title":"British Journal of General Practice","id":"ITEM-1","issue":"545","issued":{"date-parts":[["2007","12"]]},"page":"979-986","publisher":"Royal College of General Practitioners","title":"Effectiveness of exercise-referral schemes to promote physical activity in adults: Systematic review","type":"article","volume":"57"},"uris":["http://www.mendeley.com/documents/?uuid=b399f2ac-8bf9-3eb0-b726-947947d27f12"]}],"mendeley":{"formattedCitation":"&lt;sup&gt;45&lt;/sup&gt;","plainTextFormattedCitation":"45","previouslyFormattedCitation":"&lt;sup&gt;44&lt;/sup&gt;"},"properties":{"noteIndex":0},"schema":"https://github.com/citation-style-language/schema/raw/master/csl-citation.json"}</w:instrText>
      </w:r>
      <w:r>
        <w:rPr>
          <w:rFonts w:cstheme="minorHAnsi"/>
          <w:color w:val="000000" w:themeColor="text1"/>
          <w:szCs w:val="22"/>
        </w:rPr>
        <w:fldChar w:fldCharType="separate"/>
      </w:r>
      <w:r w:rsidR="004C7C7D" w:rsidRPr="004C7C7D">
        <w:rPr>
          <w:rFonts w:cstheme="minorHAnsi"/>
          <w:noProof/>
          <w:color w:val="000000" w:themeColor="text1"/>
          <w:szCs w:val="22"/>
          <w:vertAlign w:val="superscript"/>
        </w:rPr>
        <w:t>45</w:t>
      </w:r>
      <w:r>
        <w:rPr>
          <w:rFonts w:cstheme="minorHAnsi"/>
          <w:color w:val="000000" w:themeColor="text1"/>
          <w:szCs w:val="22"/>
        </w:rPr>
        <w:fldChar w:fldCharType="end"/>
      </w:r>
      <w:r w:rsidRPr="00D35616">
        <w:rPr>
          <w:rFonts w:cstheme="minorHAnsi"/>
          <w:color w:val="000000" w:themeColor="text1"/>
          <w:szCs w:val="22"/>
        </w:rPr>
        <w:t>, 49%</w:t>
      </w:r>
      <w:r>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{"citationItems":[{"id":"ITEM-1","itemData":{"DOI":"10.1136/jech-2011-200354","ISSN":"1470-2738","PMID":"22493474","abstract":"BACKGROUND: The effectiveness of exercise referral schemes (ERS) is influenced by uptake and adherence to the scheme. The identification of factors influencing low uptake and adherence could lead to the refinement of schemes to optimise investment. OBJECTIVES: To quantify the levels of ERS uptake and adherence and to identify factors predictive of uptake and adherence. METHODS: A systematic review and meta-analysis was undertaken. MEDLINE, EMBASE, PsycINFO, Cochrane Library, ISI WOS, SPORTDiscus and ongoing trial registries were searched (to October 2009) and included study references were checked. Included studies were required to report at least one of the following: (1) a numerical measure of ERS uptake or adherence and (2) an estimate of the statistical association between participant demographic or psychosocial factors (eg, level of motivation, self-efficacy) or programme factors and uptake or adherence to ERS. RESULTS: Twenty studies met the inclusion criteria, six randomised controlled trials (RCTs) and 14 observational studies. The pooled level of uptake in ERS was 66% (95% CI 57% to 75%) across the observational studies and 81% (95% CI 68% to 94%) across the RCTs. The pooled level of ERS adherence was 49% (95% CI 40% to 59%) across the observational studies and 43% (95% CI 32% to 54%) across the RCTs. Few studies considered anything other than gender and age. Women were more likely to begin an ERS but were less likely to adhere to it than men. Older people were more likely to begin and adhere to an ERS. LIMITATIONS: Substantial heterogeneity was evident across the ERS studies. Without standardised definitions, the heterogeneity may have been reflective of differences in methods of defining uptake and adherence across studies. CONCLUSIONS: To enhance our understanding of the variation in uptake and adherence across ERS and how these variations might affect physical activity outcomes, future trials need to use quantitative and qualitative methods.","author":[{"dropping-particle":"","family":"Pavey","given":"T G","non-dropping-particle":"","parse-names":false,"suffix":""},{"dropping-particle":"","family":"Taylor","given":"Adrian","non-dropping-particle":"","parse-names":false,"suffix":""},{"dropping-particle":"","family":"Hillsdon","given":"Melvyn","non-dropping-particle":"","parse-names":false,"suffix":""},{"dropping-particle":"","family":"Fox","given":"Kenneth","non-dropping-particle":"","parse-names":false,"suffix":""},{"dropping-particle":"","family":"Campbell","given":"John","non-dropping-particle":"","parse-names":false,"suffix":""},{"dropping-particle":"","family":"Foster","given":"Charlie","non-dropping-particle":"","parse-names":false,"suffix":""},{"dropping-particle":"","family":"Moxham","given":"Tiffany","non-dropping-particle":"","parse-names":false,"suffix":""},{"dropping-particle":"","family":"Mutrie","given":"Nanette","non-dropping-particle":"","parse-names":false,"suffix":""},{"dropping-particle":"","family":"Searle","given":"John","non-dropping-particle":"","parse-names":false,"suffix":""},{"dropping-particle":"","family":"Taylor","given":"Rod","non-dropping-particle":"","parse-names":false,"suffix":""}],"container-title":"Journal of epidemiology and community health","id":"ITEM-1","issue":"8","issued":{"date-parts":[["2012","8"]]},"page":"737-44","title":"Levels and predictors of exercise referral scheme uptake and adherence: a systematic review.","type":"article-journal","volume":"66"},"uris":["http://www.mendeley.com/documents/?uuid=d5731d60-8fff-40c7-89d5-3e39a935f2d9"]}],"mendeley":{"formattedCitation":"&lt;sup&gt;46&lt;/sup&gt;","plainTextFormattedCitation":"46","previouslyFormattedCitation":"&lt;sup&gt;45&lt;/sup&gt;"},"properties":{"noteIndex":0},"schema":"https://github.com/citation-style-language/schema/raw/master/csl-citation.json"}</w:instrText>
      </w:r>
      <w:r>
        <w:rPr>
          <w:rFonts w:cstheme="minorHAnsi"/>
          <w:color w:val="000000" w:themeColor="text1"/>
          <w:szCs w:val="22"/>
        </w:rPr>
        <w:fldChar w:fldCharType="separate"/>
      </w:r>
      <w:r w:rsidR="004C7C7D" w:rsidRPr="004C7C7D">
        <w:rPr>
          <w:rFonts w:cstheme="minorHAnsi"/>
          <w:noProof/>
          <w:color w:val="000000" w:themeColor="text1"/>
          <w:szCs w:val="22"/>
          <w:vertAlign w:val="superscript"/>
        </w:rPr>
        <w:t>46</w:t>
      </w:r>
      <w:r>
        <w:rPr>
          <w:rFonts w:cstheme="minorHAnsi"/>
          <w:color w:val="000000" w:themeColor="text1"/>
          <w:szCs w:val="22"/>
        </w:rPr>
        <w:fldChar w:fldCharType="end"/>
      </w:r>
      <w:r w:rsidRPr="00D35616">
        <w:rPr>
          <w:rFonts w:cstheme="minorHAnsi"/>
          <w:color w:val="000000" w:themeColor="text1"/>
          <w:szCs w:val="22"/>
        </w:rPr>
        <w:t xml:space="preserve">) and only reduced to 46.0% at six-months. </w:t>
      </w:r>
      <w:r w:rsidR="00CA4029">
        <w:rPr>
          <w:rFonts w:cstheme="minorHAnsi"/>
          <w:color w:val="000000" w:themeColor="text1"/>
          <w:szCs w:val="22"/>
        </w:rPr>
        <w:t xml:space="preserve">Although retention here is comparable to similar interventions </w:t>
      </w:r>
      <w:r w:rsidR="00CA4029" w:rsidRPr="00D35616">
        <w:rPr>
          <w:rFonts w:cstheme="minorHAnsi"/>
          <w:color w:val="000000" w:themeColor="text1"/>
          <w:szCs w:val="22"/>
        </w:rPr>
        <w:t>40.5% of participants</w:t>
      </w:r>
      <w:r w:rsidR="00CA4029">
        <w:rPr>
          <w:rFonts w:cstheme="minorHAnsi"/>
          <w:color w:val="000000" w:themeColor="text1"/>
          <w:szCs w:val="22"/>
        </w:rPr>
        <w:t xml:space="preserve"> still </w:t>
      </w:r>
      <w:r w:rsidR="00CA4029" w:rsidRPr="00D35616">
        <w:rPr>
          <w:rFonts w:cstheme="minorHAnsi"/>
          <w:color w:val="000000" w:themeColor="text1"/>
          <w:szCs w:val="22"/>
        </w:rPr>
        <w:t>dropped out by 12-weeks</w:t>
      </w:r>
      <w:r w:rsidR="00CA4029">
        <w:rPr>
          <w:rFonts w:cstheme="minorHAnsi"/>
          <w:color w:val="000000" w:themeColor="text1"/>
          <w:szCs w:val="22"/>
        </w:rPr>
        <w:t>. Previous work has been undertaken to identify those most likely of dropout</w:t>
      </w:r>
      <w:r w:rsidR="00CA4029">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{"citationItems":[{"id":"ITEM-1","itemData":{"DOI":"10.1093/pubmed/fdy206","ISSN":"17413850","PMID":"30452650","abstract":"Background: Participant dropout reduces intervention effectiveness. Predicting dropout has been investigated for Exercise Referral Schemes, but not physical activity (PA) interventions with Motivational Interviewing (MI). Methods: Data from attendees (n = 619) to a community-based PA programme utilizing MI techniques were analysed using a chi-squared test to determine dropout and attendance group differences. Binary logistic regression investigated the likelihood of dropout before 12 weeks. Results: A total of 44.7% of participants dropped out, with statistical (P &lt; 0.05) differences between groups for age, PA and disability. Regression for each variable showed participants aged 61-70 years (OR = 0.28, CI = 0.09-0.79; P = 0.018), &gt;70 years (OR = 0.30, CI = 0.09-0.90; P = 0.036), and high PA (OR = 0.40, CI = 0.20-0.75; P = 0.006) reduced dropout likelihood. Endocrine system disorders (OR = 4.24, CI = 1.19-19.43; P = 0.036) and musculoskeletal disorders (OR = 3.14, CI = 1.84-5.45; P &lt; 0.001) increased dropout likelihood. Significant variables were combined in a single regression model. Dropout significantly reduced for 61-70 years old (OR = 0.31, CI = 0.10-0.90; P = 0.035), and high PA (OR = 0.39, CI = 0.19-0.76; P = 0.008). Musculoskeletal disorders increased dropout (OR = 2.67, CI = 1.53-4.75; P &lt; 0.001). Conclusions: Age, PA and disability type significantly influence dropout at 12 weeks. These are the first results specific to MI based programmes indicating the inclusion of MI and highlighting the need for further research.","author":[{"dropping-particle":"","family":"Wade","given":"Matthew","non-dropping-particle":"","parse-names":false,"suffix":""},{"dropping-particle":"","family":"Brown","given":"Nicola","non-dropping-particle":"","parse-names":false,"suffix":""},{"dropping-particle":"","family":"Dancy","given":"Bernadette","non-dropping-particle":"","parse-names":false,"suffix":""},{"dropping-particle":"","family":"Mann","given":"Steven","non-dropping-particle":"","parse-names":false,"suffix":""},{"dropping-particle":"","family":"Gissane","given":"Conor","non-dropping-particle":"","parse-names":false,"suffix":""},{"dropping-particle":"","family":"Majumdar","given":"Anne","non-dropping-particle":"","parse-names":false,"suffix":""}],"container-title":"Journal of Public Health (United Kingdom)","id":"ITEM-1","issue":"1","issued":{"date-parts":[["2020"]]},"page":"3-11","title":"Identification of dropout predictors to a community-based physical activity programme that uses motivational interviewing","type":"article-journal","volume":"42"},"uris":["http://www.mendeley.com/documents/?uuid=6c551fa8-81e1-3fa4-8ee0-409d194bfd52"]}],"mendeley":{"formattedCitation":"&lt;sup&gt;47&lt;/sup&gt;","plainTextFormattedCitation":"47","previouslyFormattedCitation":"&lt;sup&gt;46&lt;/sup&gt;"},"properties":{"noteIndex":0},"schema":"https://github.com/citation-style-language/schema/raw/master/csl-citation.json"}</w:instrText>
      </w:r>
      <w:r w:rsidR="00CA4029">
        <w:rPr>
          <w:rFonts w:cstheme="minorHAnsi"/>
          <w:color w:val="000000" w:themeColor="text1"/>
          <w:szCs w:val="22"/>
        </w:rPr>
        <w:fldChar w:fldCharType="separate"/>
      </w:r>
      <w:r w:rsidR="004C7C7D" w:rsidRPr="004C7C7D">
        <w:rPr>
          <w:rFonts w:cstheme="minorHAnsi"/>
          <w:noProof/>
          <w:color w:val="000000" w:themeColor="text1"/>
          <w:szCs w:val="22"/>
          <w:vertAlign w:val="superscript"/>
        </w:rPr>
        <w:t>47</w:t>
      </w:r>
      <w:r w:rsidR="00CA4029">
        <w:rPr>
          <w:rFonts w:cstheme="minorHAnsi"/>
          <w:color w:val="000000" w:themeColor="text1"/>
          <w:szCs w:val="22"/>
        </w:rPr>
        <w:fldChar w:fldCharType="end"/>
      </w:r>
      <w:r w:rsidR="00CA4029">
        <w:rPr>
          <w:rFonts w:cstheme="minorHAnsi"/>
          <w:color w:val="000000" w:themeColor="text1"/>
          <w:szCs w:val="22"/>
        </w:rPr>
        <w:t xml:space="preserve"> however early identification and support </w:t>
      </w:r>
      <w:r w:rsidR="0006342D">
        <w:rPr>
          <w:rFonts w:cstheme="minorHAnsi"/>
          <w:color w:val="000000" w:themeColor="text1"/>
          <w:szCs w:val="22"/>
        </w:rPr>
        <w:t xml:space="preserve">these participants. The MI appointment received by all participants here compared to traditional pathways may have supported longer term behaviour change and influenced the higher retention rates at six-months. However, between pathways there </w:t>
      </w:r>
      <w:r w:rsidR="006A79D2">
        <w:rPr>
          <w:rFonts w:cstheme="minorHAnsi"/>
          <w:color w:val="000000" w:themeColor="text1"/>
          <w:szCs w:val="22"/>
        </w:rPr>
        <w:t>wa</w:t>
      </w:r>
      <w:r w:rsidR="0006342D">
        <w:rPr>
          <w:rFonts w:cstheme="minorHAnsi"/>
          <w:color w:val="000000" w:themeColor="text1"/>
          <w:szCs w:val="22"/>
        </w:rPr>
        <w:t xml:space="preserve">s a considerable difference at 12-months. This was higher </w:t>
      </w:r>
      <w:r w:rsidR="005F058C">
        <w:rPr>
          <w:rFonts w:cstheme="minorHAnsi"/>
          <w:color w:val="000000" w:themeColor="text1"/>
          <w:szCs w:val="22"/>
        </w:rPr>
        <w:t>for</w:t>
      </w:r>
      <w:r w:rsidR="0006342D">
        <w:rPr>
          <w:rFonts w:cstheme="minorHAnsi"/>
          <w:color w:val="000000" w:themeColor="text1"/>
          <w:szCs w:val="22"/>
        </w:rPr>
        <w:t xml:space="preserve"> the SP pathway</w:t>
      </w:r>
      <w:r w:rsidR="005F058C">
        <w:rPr>
          <w:rFonts w:cstheme="minorHAnsi"/>
          <w:color w:val="000000" w:themeColor="text1"/>
          <w:szCs w:val="22"/>
        </w:rPr>
        <w:t xml:space="preserve"> who</w:t>
      </w:r>
      <w:r w:rsidR="0006342D">
        <w:rPr>
          <w:rFonts w:cstheme="minorHAnsi"/>
          <w:color w:val="000000" w:themeColor="text1"/>
          <w:szCs w:val="22"/>
        </w:rPr>
        <w:t xml:space="preserve"> had received no structured support. </w:t>
      </w:r>
      <w:r w:rsidR="00ED4F32">
        <w:rPr>
          <w:rFonts w:cstheme="minorHAnsi"/>
          <w:color w:val="000000" w:themeColor="text1"/>
          <w:szCs w:val="22"/>
        </w:rPr>
        <w:t xml:space="preserve">The retention differences seen may have impacted the outcome results of either pathway and could have potentially produced differences in the outcome measures between the pathways however the extent of this is unknown. </w:t>
      </w:r>
      <w:r w:rsidR="005F058C">
        <w:rPr>
          <w:rFonts w:cstheme="minorHAnsi"/>
          <w:color w:val="000000" w:themeColor="text1"/>
          <w:szCs w:val="22"/>
        </w:rPr>
        <w:t>Further investigation is required to fully determine the</w:t>
      </w:r>
      <w:r w:rsidR="00ED4F32">
        <w:rPr>
          <w:rFonts w:cstheme="minorHAnsi"/>
          <w:color w:val="000000" w:themeColor="text1"/>
          <w:szCs w:val="22"/>
        </w:rPr>
        <w:t xml:space="preserve"> impact of retention on the outcomes and</w:t>
      </w:r>
      <w:r w:rsidR="005F058C">
        <w:rPr>
          <w:rFonts w:cstheme="minorHAnsi"/>
          <w:color w:val="000000" w:themeColor="text1"/>
          <w:szCs w:val="22"/>
        </w:rPr>
        <w:t xml:space="preserve"> </w:t>
      </w:r>
      <w:r w:rsidR="00ED4F32">
        <w:rPr>
          <w:rFonts w:cstheme="minorHAnsi"/>
          <w:color w:val="000000" w:themeColor="text1"/>
          <w:szCs w:val="22"/>
        </w:rPr>
        <w:t xml:space="preserve">the </w:t>
      </w:r>
      <w:r w:rsidR="005F058C">
        <w:rPr>
          <w:rFonts w:cstheme="minorHAnsi"/>
          <w:color w:val="000000" w:themeColor="text1"/>
          <w:szCs w:val="22"/>
        </w:rPr>
        <w:t>reason</w:t>
      </w:r>
      <w:r w:rsidR="00ED4F32">
        <w:rPr>
          <w:rFonts w:cstheme="minorHAnsi"/>
          <w:color w:val="000000" w:themeColor="text1"/>
          <w:szCs w:val="22"/>
        </w:rPr>
        <w:t xml:space="preserve">s that retention differed between pathways. </w:t>
      </w:r>
    </w:p>
    <w:p w14:paraId="3F92B4C7" w14:textId="77777777" w:rsidR="00FC2FB4" w:rsidRDefault="00FC2FB4" w:rsidP="00FC2FB4">
      <w:pPr>
        <w:ind w:firstLine="0"/>
        <w:rPr>
          <w:rFonts w:cstheme="minorHAnsi"/>
          <w:color w:val="000000" w:themeColor="text1"/>
          <w:szCs w:val="22"/>
        </w:rPr>
      </w:pPr>
      <w:r w:rsidRPr="00C32918">
        <w:rPr>
          <w:rFonts w:cstheme="minorHAnsi"/>
          <w:b/>
          <w:color w:val="000000" w:themeColor="text1"/>
          <w:szCs w:val="22"/>
        </w:rPr>
        <w:t>What this study adds</w:t>
      </w:r>
    </w:p>
    <w:p w14:paraId="7A2E0A22" w14:textId="291979EC" w:rsidR="00FC2FB4" w:rsidRDefault="00FC2FB4" w:rsidP="00FC2FB4">
      <w:r>
        <w:rPr>
          <w:rFonts w:cstheme="minorHAnsi"/>
        </w:rPr>
        <w:t>R</w:t>
      </w:r>
      <w:r w:rsidRPr="002726E1">
        <w:rPr>
          <w:rFonts w:cstheme="minorHAnsi"/>
        </w:rPr>
        <w:t>ecently there has been an increase in the popularity and promotion of social prescribing</w:t>
      </w:r>
      <w:r>
        <w:rPr>
          <w:rFonts w:cstheme="minorHAnsi"/>
        </w:rPr>
        <w:fldChar w:fldCharType="begin" w:fldLock="1"/>
      </w:r>
      <w:r w:rsidR="004C7C7D">
        <w:rPr>
          <w:rFonts w:cstheme="minorHAnsi"/>
        </w:rPr>
        <w:instrText>ADDIN CSL_CITATION {"citationItems":[{"id":"ITEM-1","itemData":{"DOI":"10.3399/bjgp19X700325","ISSN":"14785242","PMID":"30591594","author":[{"dropping-particle":"","family":"Husk","given":"Kerryn","non-dropping-particle":"","parse-names":false,"suffix":""},{"dropping-particle":"","family":"Elston","given":"Julian","non-dropping-particle":"","parse-names":false,"suffix":""},{"dropping-particle":"","family":"Gradinger","given":"Felix","non-dropping-particle":"","parse-names":false,"suffix":""},{"dropping-particle":"","family":"Callaghan","given":"Lynne","non-dropping-particle":"","parse-names":false,"suffix":""},{"dropping-particle":"","family":"Asthana","given":"Sheena","non-dropping-particle":"","parse-names":false,"suffix":""}],"container-title":"British Journal of General Practice","id":"ITEM-1","issue":"678","issued":{"date-parts":[["2019","1","1"]]},"page":"6-7","publisher":"Royal College of General Practitioners","title":"Social prescribing: Where is the evidence?","type":"article","volume":"69"},"uris":["http://www.mendeley.com/documents/?uuid=21ba6823-fe47-328d-8b0a-94a89ff1ac33"]}],"mendeley":{"formattedCitation":"&lt;sup&gt;48&lt;/sup&gt;","plainTextFormattedCitation":"48","previouslyFormattedCitation":"&lt;sup&gt;47&lt;/sup&gt;"},"properties":{"noteIndex":0},"schema":"https://github.com/citation-style-language/schema/raw/master/csl-citation.json"}</w:instrText>
      </w:r>
      <w:r>
        <w:rPr>
          <w:rFonts w:cstheme="minorHAnsi"/>
        </w:rPr>
        <w:fldChar w:fldCharType="separate"/>
      </w:r>
      <w:r w:rsidR="004C7C7D" w:rsidRPr="004C7C7D">
        <w:rPr>
          <w:rFonts w:cstheme="minorHAnsi"/>
          <w:noProof/>
          <w:vertAlign w:val="superscript"/>
        </w:rPr>
        <w:t>48</w:t>
      </w:r>
      <w:r>
        <w:rPr>
          <w:rFonts w:cstheme="minorHAnsi"/>
        </w:rPr>
        <w:fldChar w:fldCharType="end"/>
      </w:r>
      <w:r w:rsidRPr="002726E1">
        <w:rPr>
          <w:rFonts w:cstheme="minorHAnsi"/>
        </w:rPr>
        <w:t xml:space="preserve">. </w:t>
      </w:r>
      <w:r>
        <w:t xml:space="preserve">There are similarities between the intervention utilised and social prescribing </w:t>
      </w:r>
      <w:r w:rsidRPr="00FA4D65">
        <w:rPr>
          <w:color w:val="000000" w:themeColor="text1"/>
        </w:rPr>
        <w:t xml:space="preserve">which links primary care </w:t>
      </w:r>
      <w:r w:rsidRPr="00FA4D65">
        <w:rPr>
          <w:rFonts w:cstheme="minorHAnsi"/>
          <w:color w:val="000000" w:themeColor="text1"/>
          <w:szCs w:val="22"/>
        </w:rPr>
        <w:t>with a range of social activities and community support pathways to promote improvements in health and wellbeing across a range of factors</w:t>
      </w:r>
      <w:r w:rsidRPr="00FA4D65">
        <w:rPr>
          <w:rFonts w:cstheme="minorHAnsi"/>
          <w:color w:val="000000" w:themeColor="text1"/>
          <w:szCs w:val="22"/>
        </w:rPr>
        <w:fldChar w:fldCharType="begin" w:fldLock="1"/>
      </w:r>
      <w:r w:rsidR="004C7C7D">
        <w:rPr>
          <w:rFonts w:cstheme="minorHAnsi"/>
          <w:color w:val="000000" w:themeColor="text1"/>
          <w:szCs w:val="22"/>
        </w:rPr>
        <w:instrText>ADDIN CSL_CITATION {"citationItems":[{"id":"ITEM-1","itemData":{"DOI":"10.1136/bmjopen-2016-013384","ISSN":"20446055","PMID":"28389486","abstract":"OBJECTIVES Social prescribing is a way of linking patients in primary care with sources of support within the community to help improve their health and well-being. Social prescribing programmes are being widely promoted and adopted in the UK National Health Service and so we conducted a systematic review to assess the evidence for their effectiveness. SETTING/DATA SOURCES Nine databases were searched from 2000 to January 2016 for studies conducted in the UK. Relevant reports and guidelines, websites and reference lists of retrieved articles were scanned to identify additional studies. All the searches were restricted to English language only. PARTICIPANTS Systematic reviews and any published evaluation of programmes where patient referral was made from a primary care setting to a link worker or facilitator of social prescribing were eligible for inclusion. Risk of bias for included studies was undertaken independently by two reviewers and a narrative synthesis was performed. PRIMARY AND SECONDARY OUTCOME MEASURES Primary outcomes of interest were any measures of health and well-being and/or usage of health services. RESULTS We included a total of 15 evaluations of social prescribing programmes. Most were small scale and limited by poor design and reporting. All were rated as a having a high risk of bias. Common design issues included a lack of comparative controls, short follow-up durations, a lack of standardised and validated measuring tools, missing data and a failure to consider potential confounding factors. Despite clear methodological shortcomings, most evaluations presented positive conclusions. CONCLUSIONS Social prescribing is being widely advocated and implemented but current evidence fails to provide sufficient detail to judge either success or value for money. If social prescribing is to realise its potential, future evaluations must be comparative by design and consider when, by whom, for whom, how well and at what cost. TRIAL REGISTRATION NUMBER PROSPERO Registration: CRD42015023501.","author":[{"dropping-particle":"","family":"Bickerdike","given":"Liz","non-dropping-particle":"","parse-names":false,"suffix":""},{"dropping-particle":"","family":"Booth","given":"Alison","non-dropping-particle":"","parse-names":false,"suffix":""},{"dropping-particle":"","family":"Wilson","given":"Paul M","non-dropping-particle":"","parse-names":false,"suffix":""},{"dropping-particle":"","family":"Farley","given":"Kate","non-dropping-particle":"","parse-names":false,"suffix":""},{"dropping-particle":"","family":"Wright","given":"Kath","non-dropping-particle":"","parse-names":false,"suffix":""}],"container-title":"BMJ Open","id":"ITEM-1","issue":"4","issued":{"date-parts":[["2017"]]},"page":"e013384","publisher":"British Medical Journal Publishing Group","title":"Social prescribing: Less rhetoric and more reality. A systematic review of the evidence","type":"article","volume":"7"},"uris":["http://www.mendeley.com/documents/?uuid=df8a1bbf-1f3e-35f2-94d3-0a80235e8ff1"]},{"id":"ITEM-2","itemData":{"DOI":"10.1136/bmj.l1285","ISSN":"0959-8138","author":[{"dropping-particle":"","family":"Drinkwater","given":"Chris","non-dropping-particle":"","parse-names":false,"suffix":""},{"dropping-particle":"","family":"Wildman","given":"Josephine","non-dropping-particle":"","parse-names":false,"suffix":""},{"dropping-particle":"","family":"Moffatt","given":"Suzanne","non-dropping-particle":"","parse-names":false,"suffix":""}],"container-title":"BMJ","id":"ITEM-2","issued":{"date-parts":[["2019"]]},"page":"1285","title":"Social prescribing","type":"article-journal","volume":"364"},"uris":["http://www.mendeley.com/documents/?uuid=6b59aa8b-d245-4479-9370-87191c0a4150"]}],"mendeley":{"formattedCitation":"&lt;sup&gt;49,50&lt;/sup&gt;","plainTextFormattedCitation":"49,50","previouslyFormattedCitation":"&lt;sup&gt;48,49&lt;/sup&gt;"},"properties":{"noteIndex":0},"schema":"https://github.com/citation-style-language/schema/raw/master/csl-citation.json"}</w:instrText>
      </w:r>
      <w:r w:rsidRPr="00FA4D65">
        <w:rPr>
          <w:rFonts w:cstheme="minorHAnsi"/>
          <w:color w:val="000000" w:themeColor="text1"/>
          <w:szCs w:val="22"/>
        </w:rPr>
        <w:fldChar w:fldCharType="separate"/>
      </w:r>
      <w:r w:rsidR="004C7C7D" w:rsidRPr="004C7C7D">
        <w:rPr>
          <w:rFonts w:cstheme="minorHAnsi"/>
          <w:noProof/>
          <w:color w:val="000000" w:themeColor="text1"/>
          <w:szCs w:val="22"/>
          <w:vertAlign w:val="superscript"/>
        </w:rPr>
        <w:t>49,50</w:t>
      </w:r>
      <w:r w:rsidRPr="00FA4D65">
        <w:rPr>
          <w:rFonts w:cstheme="minorHAnsi"/>
          <w:color w:val="000000" w:themeColor="text1"/>
          <w:szCs w:val="22"/>
        </w:rPr>
        <w:fldChar w:fldCharType="end"/>
      </w:r>
      <w:r w:rsidRPr="00FA4D65">
        <w:rPr>
          <w:rFonts w:cstheme="minorHAnsi"/>
          <w:color w:val="000000" w:themeColor="text1"/>
          <w:szCs w:val="22"/>
        </w:rPr>
        <w:t xml:space="preserve">. </w:t>
      </w:r>
      <w:r w:rsidRPr="00FA4D65">
        <w:rPr>
          <w:color w:val="000000" w:themeColor="text1"/>
        </w:rPr>
        <w:t xml:space="preserve">Similarities extend beyond </w:t>
      </w:r>
      <w:r w:rsidRPr="002726E1">
        <w:t xml:space="preserve">improving the health of participants to </w:t>
      </w:r>
      <w:r>
        <w:t xml:space="preserve">intervention </w:t>
      </w:r>
      <w:r w:rsidRPr="002726E1">
        <w:t>set up</w:t>
      </w:r>
      <w:r>
        <w:t>,</w:t>
      </w:r>
      <w:r w:rsidRPr="002726E1">
        <w:t xml:space="preserve"> deliver</w:t>
      </w:r>
      <w:r>
        <w:t xml:space="preserve">y, and utilising expertise within </w:t>
      </w:r>
      <w:r w:rsidRPr="002726E1">
        <w:t xml:space="preserve">primary care to provide </w:t>
      </w:r>
      <w:r>
        <w:t xml:space="preserve">participants </w:t>
      </w:r>
      <w:r w:rsidRPr="002726E1">
        <w:t>tailored support</w:t>
      </w:r>
      <w:r>
        <w:t>.</w:t>
      </w:r>
      <w:r w:rsidRPr="00F554EC">
        <w:t xml:space="preserve"> This support</w:t>
      </w:r>
      <w:r w:rsidRPr="002726E1">
        <w:t xml:space="preserve"> aims to identify local provision suitable for the participants to improve health. The CEP involved in the present intervention focused on PA</w:t>
      </w:r>
      <w:r>
        <w:t>;</w:t>
      </w:r>
      <w:r w:rsidRPr="002726E1">
        <w:t xml:space="preserve"> </w:t>
      </w:r>
      <w:r>
        <w:t>however,</w:t>
      </w:r>
      <w:r w:rsidRPr="002726E1">
        <w:t xml:space="preserve"> </w:t>
      </w:r>
      <w:r>
        <w:t xml:space="preserve">social prescribing </w:t>
      </w:r>
      <w:r w:rsidRPr="002726E1">
        <w:t>link workers provide more holistic support to improve health and wellbeing. The present intervention</w:t>
      </w:r>
      <w:r>
        <w:t xml:space="preserve">’s </w:t>
      </w:r>
      <w:r>
        <w:lastRenderedPageBreak/>
        <w:t>structure</w:t>
      </w:r>
      <w:r w:rsidRPr="002726E1">
        <w:t xml:space="preserve"> </w:t>
      </w:r>
      <w:r>
        <w:t>could be</w:t>
      </w:r>
      <w:r w:rsidRPr="002726E1">
        <w:t xml:space="preserve"> incorporated within social prescribing</w:t>
      </w:r>
      <w:r>
        <w:t xml:space="preserve"> with the findings </w:t>
      </w:r>
      <w:r w:rsidRPr="002726E1">
        <w:t>recommended to inform the PA element social prescribing</w:t>
      </w:r>
      <w:r>
        <w:t>.</w:t>
      </w:r>
    </w:p>
    <w:p w14:paraId="5347C45E" w14:textId="77777777" w:rsidR="00FC2FB4" w:rsidRPr="0087336C" w:rsidRDefault="00FC2FB4" w:rsidP="00FC2FB4">
      <w:pPr>
        <w:rPr>
          <w:rFonts w:cstheme="minorHAnsi"/>
          <w:color w:val="000000" w:themeColor="text1"/>
          <w:szCs w:val="22"/>
        </w:rPr>
      </w:pPr>
      <w:r w:rsidRPr="0087336C">
        <w:rPr>
          <w:rFonts w:cstheme="minorHAnsi"/>
          <w:color w:val="000000" w:themeColor="text1"/>
          <w:szCs w:val="22"/>
        </w:rPr>
        <w:t xml:space="preserve">Utilising MI to elicit positive health behaviour changes is still an emerging area of research within real-world settings. The findings from this study provide evidence as to the effectiveness of MI to promote PA and mental wellbeing improvements in primary care settings. It is recommended that commissioners, deliverers, and decision makers use MI and signpost participants to relevant local activities to promote improvements in PA levels and mental wellbeing. However, group support may elicit improvements in variables not measured here so should not be wholly discounted. The results demonstrate the SA group support was effective but future research could investigate a more targeted approach such as participants with specific conditions to elicit greater improvements in the desired outcomes. </w:t>
      </w:r>
      <w:r>
        <w:rPr>
          <w:rFonts w:cstheme="minorHAnsi"/>
          <w:color w:val="000000" w:themeColor="text1"/>
          <w:szCs w:val="22"/>
        </w:rPr>
        <w:t>Additionally, in light of the COVID-19 pandemic there is likely to be an emphasis on the importance of regular PA with this intervention and MI to be an approach to support such initiatives. Future r</w:t>
      </w:r>
      <w:r w:rsidRPr="0087336C">
        <w:rPr>
          <w:rFonts w:cstheme="minorHAnsi"/>
          <w:color w:val="000000" w:themeColor="text1"/>
          <w:szCs w:val="22"/>
        </w:rPr>
        <w:t xml:space="preserve">esearch should capture data on the activities participated in </w:t>
      </w:r>
      <w:r>
        <w:rPr>
          <w:rFonts w:cstheme="minorHAnsi"/>
          <w:color w:val="000000" w:themeColor="text1"/>
          <w:szCs w:val="22"/>
        </w:rPr>
        <w:t>(</w:t>
      </w:r>
      <w:r w:rsidRPr="0087336C">
        <w:rPr>
          <w:rFonts w:cstheme="minorHAnsi"/>
          <w:color w:val="000000" w:themeColor="text1"/>
          <w:szCs w:val="22"/>
        </w:rPr>
        <w:t>not captured in the present study</w:t>
      </w:r>
      <w:r>
        <w:rPr>
          <w:rFonts w:cstheme="minorHAnsi"/>
          <w:color w:val="000000" w:themeColor="text1"/>
          <w:szCs w:val="22"/>
        </w:rPr>
        <w:t>)</w:t>
      </w:r>
      <w:r w:rsidRPr="0087336C">
        <w:rPr>
          <w:rFonts w:cstheme="minorHAnsi"/>
          <w:color w:val="000000" w:themeColor="text1"/>
          <w:szCs w:val="22"/>
        </w:rPr>
        <w:t xml:space="preserve"> and data to account for confounding variables (i.e. living in an area of deprivation, occupation, or marital status). This will support the refinement and implementation of PA based interventions routinely in primary care. </w:t>
      </w:r>
    </w:p>
    <w:p w14:paraId="03453A78" w14:textId="77777777" w:rsidR="00FC2FB4" w:rsidRDefault="00FC2FB4" w:rsidP="00FC2FB4">
      <w:pPr>
        <w:pStyle w:val="Heading2"/>
        <w:rPr>
          <w:rFonts w:asciiTheme="minorHAnsi" w:hAnsiTheme="minorHAnsi" w:cstheme="minorHAnsi"/>
          <w:color w:val="000000" w:themeColor="text1"/>
          <w:szCs w:val="22"/>
        </w:rPr>
      </w:pPr>
      <w:bookmarkStart w:id="61" w:name="_Toc533411112"/>
      <w:bookmarkStart w:id="62" w:name="_Toc9064006"/>
      <w:bookmarkStart w:id="63" w:name="_Toc10810871"/>
      <w:bookmarkStart w:id="64" w:name="_Toc10896795"/>
      <w:bookmarkStart w:id="65" w:name="_Toc11743567"/>
      <w:r>
        <w:rPr>
          <w:rFonts w:asciiTheme="minorHAnsi" w:hAnsiTheme="minorHAnsi" w:cstheme="minorHAnsi"/>
          <w:color w:val="000000" w:themeColor="text1"/>
          <w:szCs w:val="22"/>
        </w:rPr>
        <w:t xml:space="preserve">Limitations of this study </w:t>
      </w:r>
    </w:p>
    <w:p w14:paraId="11E0CBCA" w14:textId="1955134B" w:rsidR="00FC2FB4" w:rsidRPr="00860DFF" w:rsidRDefault="00FC2FB4" w:rsidP="00FC2FB4">
      <w:pPr>
        <w:rPr>
          <w:rFonts w:cstheme="minorHAnsi"/>
          <w:color w:val="000000" w:themeColor="text1"/>
          <w:szCs w:val="22"/>
        </w:rPr>
      </w:pPr>
      <w:r>
        <w:rPr>
          <w:rFonts w:cstheme="minorHAnsi"/>
          <w:color w:val="000000" w:themeColor="text1"/>
          <w:szCs w:val="22"/>
        </w:rPr>
        <w:t>T</w:t>
      </w:r>
      <w:r w:rsidRPr="00860DFF">
        <w:rPr>
          <w:rFonts w:cstheme="minorHAnsi"/>
          <w:color w:val="000000" w:themeColor="text1"/>
          <w:szCs w:val="22"/>
        </w:rPr>
        <w:t xml:space="preserve">his study did not collect data on what activities participants engaged in. </w:t>
      </w:r>
      <w:r>
        <w:rPr>
          <w:rFonts w:cstheme="minorHAnsi"/>
          <w:color w:val="000000" w:themeColor="text1"/>
          <w:szCs w:val="22"/>
        </w:rPr>
        <w:t xml:space="preserve">Data on </w:t>
      </w:r>
      <w:r w:rsidRPr="00860DFF">
        <w:rPr>
          <w:rFonts w:cstheme="minorHAnsi"/>
          <w:color w:val="000000" w:themeColor="text1"/>
          <w:szCs w:val="22"/>
        </w:rPr>
        <w:t>attendance at signposted activities or t</w:t>
      </w:r>
      <w:r>
        <w:rPr>
          <w:rFonts w:cstheme="minorHAnsi"/>
          <w:color w:val="000000" w:themeColor="text1"/>
          <w:szCs w:val="22"/>
        </w:rPr>
        <w:t>o t</w:t>
      </w:r>
      <w:r w:rsidRPr="00860DFF">
        <w:rPr>
          <w:rFonts w:cstheme="minorHAnsi"/>
          <w:color w:val="000000" w:themeColor="text1"/>
          <w:szCs w:val="22"/>
        </w:rPr>
        <w:t>he SA group meetings</w:t>
      </w:r>
      <w:r>
        <w:rPr>
          <w:rFonts w:cstheme="minorHAnsi"/>
          <w:color w:val="000000" w:themeColor="text1"/>
          <w:szCs w:val="22"/>
        </w:rPr>
        <w:t xml:space="preserve">, through to activity volume and intensity </w:t>
      </w:r>
      <w:r w:rsidRPr="00860DFF">
        <w:rPr>
          <w:rFonts w:cstheme="minorHAnsi"/>
          <w:color w:val="000000" w:themeColor="text1"/>
          <w:szCs w:val="22"/>
        </w:rPr>
        <w:t>data could have helped contextualise the improvements seen</w:t>
      </w:r>
      <w:r>
        <w:rPr>
          <w:rFonts w:cstheme="minorHAnsi"/>
          <w:color w:val="000000" w:themeColor="text1"/>
          <w:szCs w:val="22"/>
        </w:rPr>
        <w:t>. Furthermore,</w:t>
      </w:r>
      <w:r w:rsidRPr="00860DFF">
        <w:rPr>
          <w:rFonts w:cstheme="minorHAnsi"/>
          <w:color w:val="000000" w:themeColor="text1"/>
          <w:szCs w:val="22"/>
        </w:rPr>
        <w:t xml:space="preserve"> analysis could have investigate</w:t>
      </w:r>
      <w:r>
        <w:rPr>
          <w:rFonts w:cstheme="minorHAnsi"/>
          <w:color w:val="000000" w:themeColor="text1"/>
          <w:szCs w:val="22"/>
        </w:rPr>
        <w:t>d</w:t>
      </w:r>
      <w:r w:rsidRPr="00860DFF">
        <w:rPr>
          <w:rFonts w:cstheme="minorHAnsi"/>
          <w:color w:val="000000" w:themeColor="text1"/>
          <w:szCs w:val="22"/>
        </w:rPr>
        <w:t xml:space="preserve"> if different activities, intensities, or attend</w:t>
      </w:r>
      <w:r>
        <w:rPr>
          <w:rFonts w:cstheme="minorHAnsi"/>
          <w:color w:val="000000" w:themeColor="text1"/>
          <w:szCs w:val="22"/>
        </w:rPr>
        <w:t xml:space="preserve">ance </w:t>
      </w:r>
      <w:r w:rsidRPr="00860DFF">
        <w:rPr>
          <w:rFonts w:cstheme="minorHAnsi"/>
          <w:color w:val="000000" w:themeColor="text1"/>
          <w:szCs w:val="22"/>
        </w:rPr>
        <w:t xml:space="preserve">influenced the PA and mental wellbeing outcomes. </w:t>
      </w:r>
      <w:r>
        <w:rPr>
          <w:rFonts w:cstheme="minorHAnsi"/>
          <w:color w:val="000000" w:themeColor="text1"/>
          <w:szCs w:val="22"/>
        </w:rPr>
        <w:t>P</w:t>
      </w:r>
      <w:r w:rsidRPr="00860DFF">
        <w:rPr>
          <w:rFonts w:cstheme="minorHAnsi"/>
          <w:color w:val="000000" w:themeColor="text1"/>
          <w:szCs w:val="22"/>
        </w:rPr>
        <w:t xml:space="preserve">ractically this may not </w:t>
      </w:r>
      <w:r>
        <w:rPr>
          <w:rFonts w:cstheme="minorHAnsi"/>
          <w:color w:val="000000" w:themeColor="text1"/>
          <w:szCs w:val="22"/>
        </w:rPr>
        <w:t>be</w:t>
      </w:r>
      <w:r w:rsidRPr="00860DFF">
        <w:rPr>
          <w:rFonts w:cstheme="minorHAnsi"/>
          <w:color w:val="000000" w:themeColor="text1"/>
          <w:szCs w:val="22"/>
        </w:rPr>
        <w:t xml:space="preserve"> feasible given the additional resource required.</w:t>
      </w:r>
      <w:r w:rsidR="00EC08EF" w:rsidRPr="00EC08EF">
        <w:rPr>
          <w:rFonts w:cstheme="minorHAnsi"/>
          <w:szCs w:val="22"/>
        </w:rPr>
        <w:t xml:space="preserve"> </w:t>
      </w:r>
      <w:r w:rsidR="00EC08EF">
        <w:rPr>
          <w:rFonts w:cstheme="minorHAnsi"/>
          <w:szCs w:val="22"/>
        </w:rPr>
        <w:t xml:space="preserve">It is also possible that direct and indirect effects exist between </w:t>
      </w:r>
      <w:r w:rsidR="00EC08EF">
        <w:rPr>
          <w:rFonts w:cstheme="minorHAnsi"/>
          <w:szCs w:val="22"/>
        </w:rPr>
        <w:lastRenderedPageBreak/>
        <w:t xml:space="preserve">PA and mental wellbeing and these may even be bidirectional however an analysis model was not proposed </w:t>
      </w:r>
      <w:r w:rsidR="00EC08EF">
        <w:rPr>
          <w:rFonts w:cstheme="minorHAnsi"/>
          <w:i/>
          <w:szCs w:val="22"/>
        </w:rPr>
        <w:t>a priori</w:t>
      </w:r>
      <w:r w:rsidR="00EC08EF">
        <w:rPr>
          <w:rFonts w:cstheme="minorHAnsi"/>
          <w:szCs w:val="22"/>
        </w:rPr>
        <w:t xml:space="preserve"> and therefore dependant variables were treated as equally independent. </w:t>
      </w:r>
      <w:r w:rsidR="00904F7B">
        <w:rPr>
          <w:rFonts w:cstheme="minorHAnsi"/>
          <w:color w:val="000000" w:themeColor="text1"/>
          <w:szCs w:val="22"/>
        </w:rPr>
        <w:t xml:space="preserve">Further, the absence of a control does not allow for the improvements to be compared to not receiving either pathway and limits the effectiveness conclusions that can be drawn. </w:t>
      </w:r>
      <w:r>
        <w:rPr>
          <w:rFonts w:cstheme="minorHAnsi"/>
          <w:color w:val="000000" w:themeColor="text1"/>
          <w:szCs w:val="22"/>
        </w:rPr>
        <w:t>A</w:t>
      </w:r>
      <w:r w:rsidRPr="00860DFF">
        <w:rPr>
          <w:rFonts w:cstheme="minorHAnsi"/>
          <w:color w:val="000000" w:themeColor="text1"/>
          <w:szCs w:val="22"/>
        </w:rPr>
        <w:t xml:space="preserve">ll CEPs received MI training and support, </w:t>
      </w:r>
      <w:r>
        <w:rPr>
          <w:rFonts w:cstheme="minorHAnsi"/>
          <w:color w:val="000000" w:themeColor="text1"/>
          <w:szCs w:val="22"/>
        </w:rPr>
        <w:t xml:space="preserve">however </w:t>
      </w:r>
      <w:r w:rsidRPr="00860DFF">
        <w:rPr>
          <w:rFonts w:cstheme="minorHAnsi"/>
          <w:color w:val="000000" w:themeColor="text1"/>
          <w:szCs w:val="22"/>
        </w:rPr>
        <w:t>the</w:t>
      </w:r>
      <w:r>
        <w:rPr>
          <w:rFonts w:cstheme="minorHAnsi"/>
          <w:color w:val="000000" w:themeColor="text1"/>
          <w:szCs w:val="22"/>
        </w:rPr>
        <w:t xml:space="preserve"> MI delivery</w:t>
      </w:r>
      <w:r w:rsidRPr="00860DFF">
        <w:rPr>
          <w:rFonts w:cstheme="minorHAnsi"/>
          <w:color w:val="000000" w:themeColor="text1"/>
          <w:szCs w:val="22"/>
        </w:rPr>
        <w:t xml:space="preserve"> fidelity was not monitored</w:t>
      </w:r>
      <w:r>
        <w:rPr>
          <w:rFonts w:cstheme="minorHAnsi"/>
          <w:color w:val="000000" w:themeColor="text1"/>
          <w:szCs w:val="22"/>
        </w:rPr>
        <w:t xml:space="preserve"> meaning </w:t>
      </w:r>
      <w:r w:rsidRPr="00860DFF">
        <w:rPr>
          <w:rFonts w:cstheme="minorHAnsi"/>
          <w:color w:val="000000" w:themeColor="text1"/>
          <w:szCs w:val="22"/>
        </w:rPr>
        <w:t xml:space="preserve">conclusions </w:t>
      </w:r>
      <w:r>
        <w:rPr>
          <w:rFonts w:cstheme="minorHAnsi"/>
          <w:color w:val="000000" w:themeColor="text1"/>
          <w:szCs w:val="22"/>
        </w:rPr>
        <w:t>of the</w:t>
      </w:r>
      <w:r w:rsidRPr="00860DFF">
        <w:rPr>
          <w:rFonts w:cstheme="minorHAnsi"/>
          <w:color w:val="000000" w:themeColor="text1"/>
          <w:szCs w:val="22"/>
        </w:rPr>
        <w:t xml:space="preserve"> impact of MI must be interpreted </w:t>
      </w:r>
      <w:r>
        <w:rPr>
          <w:rFonts w:cstheme="minorHAnsi"/>
          <w:color w:val="000000" w:themeColor="text1"/>
          <w:szCs w:val="22"/>
        </w:rPr>
        <w:t>considering</w:t>
      </w:r>
      <w:r w:rsidRPr="00860DFF">
        <w:rPr>
          <w:rFonts w:cstheme="minorHAnsi"/>
          <w:color w:val="000000" w:themeColor="text1"/>
          <w:szCs w:val="22"/>
        </w:rPr>
        <w:t xml:space="preserve"> this</w:t>
      </w:r>
      <w:r>
        <w:rPr>
          <w:rFonts w:cstheme="minorHAnsi"/>
          <w:color w:val="000000" w:themeColor="text1"/>
          <w:szCs w:val="22"/>
        </w:rPr>
        <w:t>.</w:t>
      </w:r>
      <w:r w:rsidRPr="00860DFF">
        <w:rPr>
          <w:rFonts w:cstheme="minorHAnsi"/>
          <w:color w:val="000000" w:themeColor="text1"/>
          <w:szCs w:val="22"/>
        </w:rPr>
        <w:t xml:space="preserve"> Including MI appointments elicited positive improvements, however if the fidelity of MI delivered had been measured further understanding could have been generated.</w:t>
      </w:r>
    </w:p>
    <w:p w14:paraId="1B505652" w14:textId="134D3861" w:rsidR="00FC2FB4" w:rsidRPr="001F2254" w:rsidRDefault="00FC2FB4" w:rsidP="00FC2FB4">
      <w:pPr>
        <w:pStyle w:val="Heading2"/>
        <w:rPr>
          <w:rFonts w:asciiTheme="minorHAnsi" w:hAnsiTheme="minorHAnsi" w:cstheme="minorHAnsi"/>
          <w:color w:val="000000" w:themeColor="text1"/>
          <w:szCs w:val="22"/>
        </w:rPr>
      </w:pPr>
      <w:r w:rsidRPr="001F2254">
        <w:rPr>
          <w:rFonts w:asciiTheme="minorHAnsi" w:hAnsiTheme="minorHAnsi" w:cstheme="minorHAnsi"/>
          <w:color w:val="000000" w:themeColor="text1"/>
          <w:szCs w:val="22"/>
        </w:rPr>
        <w:t>Conclusion</w:t>
      </w:r>
      <w:bookmarkEnd w:id="61"/>
      <w:bookmarkEnd w:id="62"/>
      <w:bookmarkEnd w:id="63"/>
      <w:bookmarkEnd w:id="64"/>
      <w:bookmarkEnd w:id="65"/>
      <w:r w:rsidRPr="001F2254">
        <w:rPr>
          <w:rFonts w:asciiTheme="minorHAnsi" w:hAnsiTheme="minorHAnsi" w:cstheme="minorHAnsi"/>
          <w:color w:val="000000" w:themeColor="text1"/>
          <w:szCs w:val="22"/>
        </w:rPr>
        <w:t xml:space="preserve"> </w:t>
      </w:r>
    </w:p>
    <w:p w14:paraId="740C5676" w14:textId="1432385F" w:rsidR="00FC2FB4" w:rsidRPr="00A82AA8" w:rsidRDefault="00FC2FB4" w:rsidP="00904F7B">
      <w:pPr>
        <w:rPr>
          <w:rFonts w:cstheme="minorHAnsi"/>
          <w:color w:val="000000" w:themeColor="text1"/>
          <w:szCs w:val="22"/>
        </w:rPr>
      </w:pPr>
      <w:r w:rsidRPr="00AE1A09">
        <w:rPr>
          <w:rFonts w:cstheme="minorHAnsi"/>
          <w:color w:val="000000" w:themeColor="text1"/>
          <w:szCs w:val="22"/>
        </w:rPr>
        <w:t xml:space="preserve">This study found that </w:t>
      </w:r>
      <w:r>
        <w:rPr>
          <w:rFonts w:cstheme="minorHAnsi"/>
          <w:color w:val="000000" w:themeColor="text1"/>
          <w:szCs w:val="22"/>
        </w:rPr>
        <w:t>both the SP and SA group</w:t>
      </w:r>
      <w:r w:rsidRPr="00AE1A09">
        <w:rPr>
          <w:rFonts w:cstheme="minorHAnsi"/>
          <w:color w:val="000000" w:themeColor="text1"/>
          <w:szCs w:val="22"/>
        </w:rPr>
        <w:t xml:space="preserve"> pathways </w:t>
      </w:r>
      <w:r w:rsidR="004579C7">
        <w:rPr>
          <w:rFonts w:cstheme="minorHAnsi"/>
          <w:color w:val="000000" w:themeColor="text1"/>
          <w:szCs w:val="22"/>
        </w:rPr>
        <w:t xml:space="preserve">were similarly effective in </w:t>
      </w:r>
      <w:r w:rsidRPr="00AE1A09">
        <w:rPr>
          <w:rFonts w:cstheme="minorHAnsi"/>
          <w:color w:val="000000" w:themeColor="text1"/>
          <w:szCs w:val="22"/>
        </w:rPr>
        <w:t>produc</w:t>
      </w:r>
      <w:r w:rsidR="004579C7">
        <w:rPr>
          <w:rFonts w:cstheme="minorHAnsi"/>
          <w:color w:val="000000" w:themeColor="text1"/>
          <w:szCs w:val="22"/>
        </w:rPr>
        <w:t xml:space="preserve">ing </w:t>
      </w:r>
      <w:r w:rsidRPr="00AE1A09">
        <w:rPr>
          <w:rFonts w:cstheme="minorHAnsi"/>
          <w:color w:val="000000" w:themeColor="text1"/>
          <w:szCs w:val="22"/>
        </w:rPr>
        <w:t>improvements in PA and mental wellbeing</w:t>
      </w:r>
      <w:r w:rsidR="004579C7">
        <w:rPr>
          <w:rFonts w:cstheme="minorHAnsi"/>
          <w:color w:val="000000" w:themeColor="text1"/>
          <w:szCs w:val="22"/>
        </w:rPr>
        <w:t xml:space="preserve">. However, </w:t>
      </w:r>
      <w:r w:rsidR="00904F7B">
        <w:rPr>
          <w:rFonts w:cstheme="minorHAnsi"/>
          <w:color w:val="000000" w:themeColor="text1"/>
          <w:szCs w:val="22"/>
        </w:rPr>
        <w:t>the addition of a control would have provided further insight as to the effectiveness of these pathways. C</w:t>
      </w:r>
      <w:r w:rsidRPr="00AE1A09">
        <w:rPr>
          <w:rFonts w:cstheme="minorHAnsi"/>
          <w:color w:val="000000" w:themeColor="text1"/>
          <w:szCs w:val="22"/>
        </w:rPr>
        <w:t>onsidering the lesser resources required, SP should currently be recommended over SA to improve overall PA levels and mental wellbeing.</w:t>
      </w:r>
      <w:r>
        <w:rPr>
          <w:rFonts w:cstheme="minorHAnsi"/>
          <w:color w:val="000000" w:themeColor="text1"/>
          <w:szCs w:val="22"/>
        </w:rPr>
        <w:t xml:space="preserve"> Furthermore, </w:t>
      </w:r>
      <w:r w:rsidRPr="004A295A">
        <w:t>the</w:t>
      </w:r>
      <w:r>
        <w:t xml:space="preserve"> </w:t>
      </w:r>
      <w:r w:rsidRPr="009A1FED">
        <w:t>community-based physical activity intervention grounded in motivational interviewing</w:t>
      </w:r>
      <w:r w:rsidRPr="004A295A">
        <w:t xml:space="preserve"> utilised here, and specifically the SP pathway</w:t>
      </w:r>
      <w:r>
        <w:t xml:space="preserve">, </w:t>
      </w:r>
      <w:r w:rsidR="00904F7B">
        <w:t>could</w:t>
      </w:r>
      <w:r>
        <w:t xml:space="preserve"> be incorporated as a PA</w:t>
      </w:r>
      <w:r w:rsidRPr="004A295A">
        <w:t xml:space="preserve"> element of the NHS backed social prescribing</w:t>
      </w:r>
      <w:r w:rsidR="00904F7B">
        <w:t>, although further assessment of the effectiveness is required</w:t>
      </w:r>
      <w:r w:rsidRPr="004A295A">
        <w:t>.</w:t>
      </w:r>
    </w:p>
    <w:p w14:paraId="17C7A61A" w14:textId="6BB54C11" w:rsidR="002A7684" w:rsidRDefault="005C0AF1" w:rsidP="002A7684">
      <w:pPr>
        <w:ind w:firstLine="0"/>
        <w:rPr>
          <w:rFonts w:cstheme="minorHAnsi"/>
          <w:b/>
          <w:szCs w:val="22"/>
        </w:rPr>
      </w:pPr>
      <w:r>
        <w:rPr>
          <w:rFonts w:cstheme="minorHAnsi"/>
          <w:b/>
          <w:szCs w:val="22"/>
        </w:rPr>
        <w:t>ACKNOWLEDGEMENTS</w:t>
      </w:r>
    </w:p>
    <w:p w14:paraId="2532F5E0" w14:textId="475B822C" w:rsidR="00A6175B" w:rsidRDefault="0050591E" w:rsidP="00A6175B">
      <w:pPr>
        <w:rPr>
          <w:rFonts w:cstheme="minorHAnsi"/>
          <w:color w:val="000000" w:themeColor="text1"/>
          <w:szCs w:val="22"/>
        </w:rPr>
      </w:pPr>
      <w:r w:rsidRPr="00A6175B">
        <w:rPr>
          <w:rFonts w:cstheme="minorHAnsi"/>
          <w:color w:val="000000" w:themeColor="text1"/>
          <w:szCs w:val="22"/>
        </w:rPr>
        <w:t xml:space="preserve">The authors thank </w:t>
      </w:r>
      <w:r w:rsidR="0044475F" w:rsidRPr="00A6175B">
        <w:rPr>
          <w:color w:val="000000" w:themeColor="text1"/>
        </w:rPr>
        <w:t>Essex County Council and Nesta</w:t>
      </w:r>
      <w:r w:rsidR="0044475F" w:rsidRPr="00A6175B">
        <w:rPr>
          <w:rFonts w:cstheme="minorHAnsi"/>
          <w:color w:val="000000" w:themeColor="text1"/>
          <w:szCs w:val="22"/>
        </w:rPr>
        <w:t xml:space="preserve"> </w:t>
      </w:r>
      <w:r w:rsidRPr="00A6175B">
        <w:rPr>
          <w:rFonts w:cstheme="minorHAnsi"/>
          <w:color w:val="000000" w:themeColor="text1"/>
          <w:szCs w:val="22"/>
        </w:rPr>
        <w:t xml:space="preserve">for their funding and support in the delivery of this </w:t>
      </w:r>
      <w:r w:rsidR="00A6175B" w:rsidRPr="00A6175B">
        <w:rPr>
          <w:rFonts w:cstheme="minorHAnsi"/>
          <w:color w:val="000000" w:themeColor="text1"/>
          <w:szCs w:val="22"/>
        </w:rPr>
        <w:t>intervention</w:t>
      </w:r>
      <w:r w:rsidRPr="00A6175B">
        <w:rPr>
          <w:rFonts w:cstheme="minorHAnsi"/>
          <w:color w:val="000000" w:themeColor="text1"/>
          <w:szCs w:val="22"/>
        </w:rPr>
        <w:t>. Specific thanks go to</w:t>
      </w:r>
      <w:r w:rsidR="00A6175B" w:rsidRPr="00A6175B">
        <w:rPr>
          <w:rFonts w:cstheme="minorHAnsi"/>
          <w:color w:val="000000" w:themeColor="text1"/>
          <w:szCs w:val="22"/>
        </w:rPr>
        <w:t xml:space="preserve"> the project co-ordinators and Community Exercise Professionals, </w:t>
      </w:r>
      <w:r w:rsidR="005E08B8">
        <w:rPr>
          <w:rFonts w:cstheme="minorHAnsi"/>
          <w:color w:val="000000" w:themeColor="text1"/>
          <w:szCs w:val="22"/>
        </w:rPr>
        <w:t>and of course</w:t>
      </w:r>
      <w:r w:rsidR="00A6175B" w:rsidRPr="00A6175B">
        <w:rPr>
          <w:rFonts w:cstheme="minorHAnsi"/>
          <w:color w:val="000000" w:themeColor="text1"/>
          <w:szCs w:val="22"/>
        </w:rPr>
        <w:t xml:space="preserve"> the participants. </w:t>
      </w:r>
    </w:p>
    <w:p w14:paraId="21C13B98" w14:textId="77777777" w:rsidR="005C0AF1" w:rsidRDefault="005C0AF1" w:rsidP="005C0AF1">
      <w:pPr>
        <w:ind w:firstLine="0"/>
        <w:rPr>
          <w:rFonts w:cstheme="minorHAnsi"/>
          <w:b/>
          <w:szCs w:val="22"/>
        </w:rPr>
      </w:pPr>
      <w:r w:rsidRPr="005C0AF1">
        <w:rPr>
          <w:rFonts w:cstheme="minorHAnsi"/>
          <w:b/>
          <w:szCs w:val="22"/>
        </w:rPr>
        <w:t xml:space="preserve">COMPETING INTERESTS </w:t>
      </w:r>
    </w:p>
    <w:p w14:paraId="679AF128" w14:textId="4F3852FC" w:rsidR="005C0AF1" w:rsidRDefault="005C0AF1" w:rsidP="005C0AF1">
      <w:pPr>
        <w:rPr>
          <w:rFonts w:cstheme="minorHAnsi"/>
          <w:color w:val="000000" w:themeColor="text1"/>
          <w:szCs w:val="22"/>
        </w:rPr>
      </w:pPr>
      <w:r w:rsidRPr="005C0AF1">
        <w:rPr>
          <w:rFonts w:cstheme="minorHAnsi"/>
          <w:color w:val="000000" w:themeColor="text1"/>
          <w:szCs w:val="22"/>
        </w:rPr>
        <w:t>None declared.</w:t>
      </w:r>
    </w:p>
    <w:p w14:paraId="034950BC" w14:textId="3C92FCBD" w:rsidR="002A1532" w:rsidRPr="002A1532" w:rsidRDefault="002A1532" w:rsidP="002A1532">
      <w:pPr>
        <w:ind w:firstLine="0"/>
        <w:rPr>
          <w:rFonts w:cstheme="minorHAnsi"/>
          <w:b/>
          <w:szCs w:val="22"/>
        </w:rPr>
      </w:pPr>
      <w:r w:rsidRPr="002A1532">
        <w:rPr>
          <w:rFonts w:cstheme="minorHAnsi"/>
          <w:b/>
          <w:szCs w:val="22"/>
        </w:rPr>
        <w:t>DATA AVAILABILITY</w:t>
      </w:r>
    </w:p>
    <w:p w14:paraId="37173E5C" w14:textId="00D0F069" w:rsidR="002A1532" w:rsidRPr="005C0AF1" w:rsidRDefault="002A1532" w:rsidP="005C0AF1">
      <w:pPr>
        <w:rPr>
          <w:rFonts w:cstheme="minorHAnsi"/>
          <w:color w:val="000000" w:themeColor="text1"/>
          <w:szCs w:val="22"/>
        </w:rPr>
      </w:pPr>
      <w:r w:rsidRPr="002A1532">
        <w:rPr>
          <w:rFonts w:cstheme="minorHAnsi"/>
          <w:color w:val="000000" w:themeColor="text1"/>
          <w:szCs w:val="22"/>
        </w:rPr>
        <w:lastRenderedPageBreak/>
        <w:t>The data underlying this article will be shared on reasonable request to the corresponding author.</w:t>
      </w:r>
    </w:p>
    <w:p w14:paraId="566AC228" w14:textId="7577313E" w:rsidR="005C0AF1" w:rsidRDefault="005C0AF1" w:rsidP="005C0AF1">
      <w:pPr>
        <w:ind w:firstLine="0"/>
        <w:rPr>
          <w:rFonts w:cstheme="minorHAnsi"/>
          <w:b/>
          <w:szCs w:val="22"/>
        </w:rPr>
      </w:pPr>
      <w:r w:rsidRPr="005C0AF1">
        <w:rPr>
          <w:rFonts w:cstheme="minorHAnsi"/>
          <w:b/>
          <w:szCs w:val="22"/>
        </w:rPr>
        <w:t>FUNDING</w:t>
      </w:r>
    </w:p>
    <w:p w14:paraId="024EDFE8" w14:textId="7E3D63D1" w:rsidR="005C0AF1" w:rsidRPr="00A6175B" w:rsidRDefault="005C0AF1" w:rsidP="005C0AF1">
      <w:pPr>
        <w:rPr>
          <w:rFonts w:cstheme="minorHAnsi"/>
          <w:color w:val="000000" w:themeColor="text1"/>
          <w:szCs w:val="22"/>
        </w:rPr>
      </w:pPr>
      <w:r w:rsidRPr="005C0AF1">
        <w:rPr>
          <w:rFonts w:cstheme="minorHAnsi"/>
          <w:color w:val="000000" w:themeColor="text1"/>
          <w:szCs w:val="22"/>
        </w:rPr>
        <w:t>The authors have not declared a specific grant for this research from any funding agency in the public, commercial or not-for-profit sectors.</w:t>
      </w:r>
    </w:p>
    <w:p w14:paraId="48244AF5" w14:textId="1D0A83D7" w:rsidR="002A7684" w:rsidRDefault="005C0AF1" w:rsidP="002A7684">
      <w:pPr>
        <w:ind w:firstLine="0"/>
        <w:rPr>
          <w:rFonts w:cstheme="minorHAnsi"/>
          <w:b/>
          <w:szCs w:val="22"/>
        </w:rPr>
      </w:pPr>
      <w:r>
        <w:rPr>
          <w:rFonts w:cstheme="minorHAnsi"/>
          <w:b/>
          <w:szCs w:val="22"/>
        </w:rPr>
        <w:t>REFERENCES</w:t>
      </w:r>
    </w:p>
    <w:p w14:paraId="5F252503" w14:textId="69CDD842" w:rsidR="004C7C7D" w:rsidRPr="004C7C7D" w:rsidRDefault="002A7684" w:rsidP="004C7C7D">
      <w:pPr>
        <w:widowControl w:val="0"/>
        <w:autoSpaceDE w:val="0"/>
        <w:autoSpaceDN w:val="0"/>
        <w:adjustRightInd w:val="0"/>
        <w:ind w:left="640" w:hanging="640"/>
        <w:rPr>
          <w:rFonts w:ascii="Calibri" w:hAnsi="Calibri"/>
          <w:noProof/>
          <w:lang w:val="en-US"/>
        </w:rPr>
      </w:pPr>
      <w:r>
        <w:rPr>
          <w:rFonts w:cstheme="minorHAnsi"/>
          <w:b/>
          <w:szCs w:val="22"/>
        </w:rPr>
        <w:fldChar w:fldCharType="begin" w:fldLock="1"/>
      </w:r>
      <w:r>
        <w:rPr>
          <w:rFonts w:cstheme="minorHAnsi"/>
          <w:b/>
          <w:szCs w:val="22"/>
        </w:rPr>
        <w:instrText xml:space="preserve">ADDIN Mendeley Bibliography CSL_BIBLIOGRAPHY </w:instrText>
      </w:r>
      <w:r>
        <w:rPr>
          <w:rFonts w:cstheme="minorHAnsi"/>
          <w:b/>
          <w:szCs w:val="22"/>
        </w:rPr>
        <w:fldChar w:fldCharType="separate"/>
      </w:r>
      <w:r w:rsidR="004C7C7D" w:rsidRPr="004C7C7D">
        <w:rPr>
          <w:rFonts w:ascii="Calibri" w:hAnsi="Calibri"/>
          <w:noProof/>
          <w:lang w:val="en-US"/>
        </w:rPr>
        <w:t xml:space="preserve">1. </w:t>
      </w:r>
      <w:r w:rsidR="004C7C7D" w:rsidRPr="004C7C7D">
        <w:rPr>
          <w:rFonts w:ascii="Calibri" w:hAnsi="Calibri"/>
          <w:noProof/>
          <w:lang w:val="en-US"/>
        </w:rPr>
        <w:tab/>
        <w:t xml:space="preserve">Williams NH. Promoting physical activity in primary care. </w:t>
      </w:r>
      <w:r w:rsidR="004C7C7D" w:rsidRPr="004C7C7D">
        <w:rPr>
          <w:rFonts w:ascii="Calibri" w:hAnsi="Calibri"/>
          <w:i/>
          <w:iCs/>
          <w:noProof/>
          <w:lang w:val="en-US"/>
        </w:rPr>
        <w:t>BMJ</w:t>
      </w:r>
      <w:r w:rsidR="004C7C7D" w:rsidRPr="004C7C7D">
        <w:rPr>
          <w:rFonts w:ascii="Calibri" w:hAnsi="Calibri"/>
          <w:noProof/>
          <w:lang w:val="en-US"/>
        </w:rPr>
        <w:t>. 2011;343(d6615):973. doi:10.1136/bmj.d6615</w:t>
      </w:r>
    </w:p>
    <w:p w14:paraId="2F09C5B9"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2. </w:t>
      </w:r>
      <w:r w:rsidRPr="004C7C7D">
        <w:rPr>
          <w:rFonts w:ascii="Calibri" w:hAnsi="Calibri"/>
          <w:noProof/>
          <w:lang w:val="en-US"/>
        </w:rPr>
        <w:tab/>
        <w:t xml:space="preserve">WHO. </w:t>
      </w:r>
      <w:r w:rsidRPr="004C7C7D">
        <w:rPr>
          <w:rFonts w:ascii="Calibri" w:hAnsi="Calibri"/>
          <w:i/>
          <w:iCs/>
          <w:noProof/>
          <w:lang w:val="en-US"/>
        </w:rPr>
        <w:t>Global Recommendations on Physical Activity for Health</w:t>
      </w:r>
      <w:r w:rsidRPr="004C7C7D">
        <w:rPr>
          <w:rFonts w:ascii="Calibri" w:hAnsi="Calibri"/>
          <w:noProof/>
          <w:lang w:val="en-US"/>
        </w:rPr>
        <w:t>. Switzerland; 2010.</w:t>
      </w:r>
    </w:p>
    <w:p w14:paraId="24F317AF"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3. </w:t>
      </w:r>
      <w:r w:rsidRPr="004C7C7D">
        <w:rPr>
          <w:rFonts w:ascii="Calibri" w:hAnsi="Calibri"/>
          <w:noProof/>
          <w:lang w:val="en-US"/>
        </w:rPr>
        <w:tab/>
        <w:t xml:space="preserve">Department of Health and Social Care. </w:t>
      </w:r>
      <w:r w:rsidRPr="004C7C7D">
        <w:rPr>
          <w:rFonts w:ascii="Calibri" w:hAnsi="Calibri"/>
          <w:i/>
          <w:iCs/>
          <w:noProof/>
          <w:lang w:val="en-US"/>
        </w:rPr>
        <w:t>UK Chief Medical Officers’ Physical Activity Guidelines</w:t>
      </w:r>
      <w:r w:rsidRPr="004C7C7D">
        <w:rPr>
          <w:rFonts w:ascii="Calibri" w:hAnsi="Calibri"/>
          <w:noProof/>
          <w:lang w:val="en-US"/>
        </w:rPr>
        <w:t>.; 2019. https://www.gov.uk/government/publications/physical-activity-guidelines-uk-chief-medical-officers-report. Accessed October 13, 2020.</w:t>
      </w:r>
    </w:p>
    <w:p w14:paraId="1CE0675F"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4. </w:t>
      </w:r>
      <w:r w:rsidRPr="004C7C7D">
        <w:rPr>
          <w:rFonts w:ascii="Calibri" w:hAnsi="Calibri"/>
          <w:noProof/>
          <w:lang w:val="en-US"/>
        </w:rPr>
        <w:tab/>
        <w:t>Saint-Maurice PF, Troiano RP, Berrigan D, Kraus WE, Matthews CE. Volume of Light Versus Moderate-to-Vigorous Physical Activity: Similar Benefits for All-Cause Mortality? doi:10.1161/JAHA</w:t>
      </w:r>
    </w:p>
    <w:p w14:paraId="67EA7656"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5. </w:t>
      </w:r>
      <w:r w:rsidRPr="004C7C7D">
        <w:rPr>
          <w:rFonts w:ascii="Calibri" w:hAnsi="Calibri"/>
          <w:noProof/>
          <w:lang w:val="en-US"/>
        </w:rPr>
        <w:tab/>
        <w:t xml:space="preserve">Murphy MH, Lahart I, Carlin A, Murtagh E. The Effects of Continuous Compared to Accumulated Exercise on Health: A Meta-Analytic Review. </w:t>
      </w:r>
      <w:r w:rsidRPr="004C7C7D">
        <w:rPr>
          <w:rFonts w:ascii="Calibri" w:hAnsi="Calibri"/>
          <w:i/>
          <w:iCs/>
          <w:noProof/>
          <w:lang w:val="en-US"/>
        </w:rPr>
        <w:t>Sport Med</w:t>
      </w:r>
      <w:r w:rsidRPr="004C7C7D">
        <w:rPr>
          <w:rFonts w:ascii="Calibri" w:hAnsi="Calibri"/>
          <w:noProof/>
          <w:lang w:val="en-US"/>
        </w:rPr>
        <w:t>. 2019;49(10):1585-1607. doi:10.1007/s40279-019-01145-2</w:t>
      </w:r>
    </w:p>
    <w:p w14:paraId="28CA9E61"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6. </w:t>
      </w:r>
      <w:r w:rsidRPr="004C7C7D">
        <w:rPr>
          <w:rFonts w:ascii="Calibri" w:hAnsi="Calibri"/>
          <w:noProof/>
          <w:lang w:val="en-US"/>
        </w:rPr>
        <w:tab/>
        <w:t>NICE. Physical activity: exercise referral schemes. https://www.nice.org.uk/guidance/ph54. Published 2014.</w:t>
      </w:r>
    </w:p>
    <w:p w14:paraId="002AC09D"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7. </w:t>
      </w:r>
      <w:r w:rsidRPr="004C7C7D">
        <w:rPr>
          <w:rFonts w:ascii="Calibri" w:hAnsi="Calibri"/>
          <w:noProof/>
          <w:lang w:val="en-US"/>
        </w:rPr>
        <w:tab/>
        <w:t xml:space="preserve">Miller WR, Rollnick S. </w:t>
      </w:r>
      <w:r w:rsidRPr="004C7C7D">
        <w:rPr>
          <w:rFonts w:ascii="Calibri" w:hAnsi="Calibri"/>
          <w:i/>
          <w:iCs/>
          <w:noProof/>
          <w:lang w:val="en-US"/>
        </w:rPr>
        <w:t>Motivational Interviewing</w:t>
      </w:r>
      <w:r w:rsidRPr="004C7C7D">
        <w:rPr>
          <w:rFonts w:ascii="Calibri" w:hAnsi="Calibri"/>
          <w:noProof/>
          <w:lang w:val="en-US"/>
        </w:rPr>
        <w:t>. 2nd ed. New York: Guilford Press; 2002.</w:t>
      </w:r>
    </w:p>
    <w:p w14:paraId="032C048E"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8. </w:t>
      </w:r>
      <w:r w:rsidRPr="004C7C7D">
        <w:rPr>
          <w:rFonts w:ascii="Calibri" w:hAnsi="Calibri"/>
          <w:noProof/>
          <w:lang w:val="en-US"/>
        </w:rPr>
        <w:tab/>
        <w:t xml:space="preserve">Miller WR, Rollnick S. Ten Things that Motivational Interviewing Is Not. </w:t>
      </w:r>
      <w:r w:rsidRPr="004C7C7D">
        <w:rPr>
          <w:rFonts w:ascii="Calibri" w:hAnsi="Calibri"/>
          <w:i/>
          <w:iCs/>
          <w:noProof/>
          <w:lang w:val="en-US"/>
        </w:rPr>
        <w:t>Behav Cogn Psychother</w:t>
      </w:r>
      <w:r w:rsidRPr="004C7C7D">
        <w:rPr>
          <w:rFonts w:ascii="Calibri" w:hAnsi="Calibri"/>
          <w:noProof/>
          <w:lang w:val="en-US"/>
        </w:rPr>
        <w:t>. 2009;37:129-140. doi:10.1017/S1352465809005128</w:t>
      </w:r>
    </w:p>
    <w:p w14:paraId="4AB773EF"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lastRenderedPageBreak/>
        <w:t xml:space="preserve">9. </w:t>
      </w:r>
      <w:r w:rsidRPr="004C7C7D">
        <w:rPr>
          <w:rFonts w:ascii="Calibri" w:hAnsi="Calibri"/>
          <w:noProof/>
          <w:lang w:val="en-US"/>
        </w:rPr>
        <w:tab/>
        <w:t xml:space="preserve">Miller WR, Rose GS. Toward a Theory of Motivational Interviewing. </w:t>
      </w:r>
      <w:r w:rsidRPr="004C7C7D">
        <w:rPr>
          <w:rFonts w:ascii="Calibri" w:hAnsi="Calibri"/>
          <w:i/>
          <w:iCs/>
          <w:noProof/>
          <w:lang w:val="en-US"/>
        </w:rPr>
        <w:t>Am Psychol</w:t>
      </w:r>
      <w:r w:rsidRPr="004C7C7D">
        <w:rPr>
          <w:rFonts w:ascii="Calibri" w:hAnsi="Calibri"/>
          <w:noProof/>
          <w:lang w:val="en-US"/>
        </w:rPr>
        <w:t>. 2009;64(6):527-537. doi:10.1037/a0016830</w:t>
      </w:r>
    </w:p>
    <w:p w14:paraId="7AE77073"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10. </w:t>
      </w:r>
      <w:r w:rsidRPr="004C7C7D">
        <w:rPr>
          <w:rFonts w:ascii="Calibri" w:hAnsi="Calibri"/>
          <w:noProof/>
          <w:lang w:val="en-US"/>
        </w:rPr>
        <w:tab/>
        <w:t xml:space="preserve">Resnicow K, McMaster F. Motivational Interviewing: Moving from why to how with autonomy support. </w:t>
      </w:r>
      <w:r w:rsidRPr="004C7C7D">
        <w:rPr>
          <w:rFonts w:ascii="Calibri" w:hAnsi="Calibri"/>
          <w:i/>
          <w:iCs/>
          <w:noProof/>
          <w:lang w:val="en-US"/>
        </w:rPr>
        <w:t>Int J Behav Nutr Phys Act</w:t>
      </w:r>
      <w:r w:rsidRPr="004C7C7D">
        <w:rPr>
          <w:rFonts w:ascii="Calibri" w:hAnsi="Calibri"/>
          <w:noProof/>
          <w:lang w:val="en-US"/>
        </w:rPr>
        <w:t>. 2012;9. doi:10.1186/1479-5868-9-19</w:t>
      </w:r>
    </w:p>
    <w:p w14:paraId="1BD1E77D"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11. </w:t>
      </w:r>
      <w:r w:rsidRPr="004C7C7D">
        <w:rPr>
          <w:rFonts w:ascii="Calibri" w:hAnsi="Calibri"/>
          <w:noProof/>
          <w:lang w:val="en-US"/>
        </w:rPr>
        <w:tab/>
        <w:t xml:space="preserve">Dalgetty R, Miller CB, Dombrowski SU. Examining the theory-effectiveness hypothesis: A systematic review of systematic reviews. </w:t>
      </w:r>
      <w:r w:rsidRPr="004C7C7D">
        <w:rPr>
          <w:rFonts w:ascii="Calibri" w:hAnsi="Calibri"/>
          <w:i/>
          <w:iCs/>
          <w:noProof/>
          <w:lang w:val="en-US"/>
        </w:rPr>
        <w:t>Br J Health Psychol</w:t>
      </w:r>
      <w:r w:rsidRPr="004C7C7D">
        <w:rPr>
          <w:rFonts w:ascii="Calibri" w:hAnsi="Calibri"/>
          <w:noProof/>
          <w:lang w:val="en-US"/>
        </w:rPr>
        <w:t>. 2019;24(2):334-356. doi:10.1111/bjhp.12356</w:t>
      </w:r>
    </w:p>
    <w:p w14:paraId="5EAA55B0"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12. </w:t>
      </w:r>
      <w:r w:rsidRPr="004C7C7D">
        <w:rPr>
          <w:rFonts w:ascii="Calibri" w:hAnsi="Calibri"/>
          <w:noProof/>
          <w:lang w:val="en-US"/>
        </w:rPr>
        <w:tab/>
        <w:t xml:space="preserve">Burke BL, Arkowitz H, Menchola M. The Efficacy of Motivational Interviewing: A Meta-Analysis of Controlled Clinical Trials. </w:t>
      </w:r>
      <w:r w:rsidRPr="004C7C7D">
        <w:rPr>
          <w:rFonts w:ascii="Calibri" w:hAnsi="Calibri"/>
          <w:i/>
          <w:iCs/>
          <w:noProof/>
          <w:lang w:val="en-US"/>
        </w:rPr>
        <w:t>J Consult Clin Psychol</w:t>
      </w:r>
      <w:r w:rsidRPr="004C7C7D">
        <w:rPr>
          <w:rFonts w:ascii="Calibri" w:hAnsi="Calibri"/>
          <w:noProof/>
          <w:lang w:val="en-US"/>
        </w:rPr>
        <w:t>. 2003;71(5):843-861. doi:10.1037/0022-006X.71.5.843</w:t>
      </w:r>
    </w:p>
    <w:p w14:paraId="47A63261"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13. </w:t>
      </w:r>
      <w:r w:rsidRPr="004C7C7D">
        <w:rPr>
          <w:rFonts w:ascii="Calibri" w:hAnsi="Calibri"/>
          <w:noProof/>
          <w:lang w:val="en-US"/>
        </w:rPr>
        <w:tab/>
        <w:t xml:space="preserve">Dunn C, Deroo L, Rivara F. Use of brief interventions adapted from motivational interviewing across behavioural domains: a systematic review. </w:t>
      </w:r>
      <w:r w:rsidRPr="004C7C7D">
        <w:rPr>
          <w:rFonts w:ascii="Calibri" w:hAnsi="Calibri"/>
          <w:i/>
          <w:iCs/>
          <w:noProof/>
          <w:lang w:val="en-US"/>
        </w:rPr>
        <w:t>Addiction</w:t>
      </w:r>
      <w:r w:rsidRPr="004C7C7D">
        <w:rPr>
          <w:rFonts w:ascii="Calibri" w:hAnsi="Calibri"/>
          <w:noProof/>
          <w:lang w:val="en-US"/>
        </w:rPr>
        <w:t>. 2001;96(12):1725-1742. doi:10.1080/09652140120089481</w:t>
      </w:r>
    </w:p>
    <w:p w14:paraId="4DE78D3A"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14. </w:t>
      </w:r>
      <w:r w:rsidRPr="004C7C7D">
        <w:rPr>
          <w:rFonts w:ascii="Calibri" w:hAnsi="Calibri"/>
          <w:noProof/>
          <w:lang w:val="en-US"/>
        </w:rPr>
        <w:tab/>
        <w:t xml:space="preserve">Hettema J, Steele J, Miller WR. Motivational Interviewing. </w:t>
      </w:r>
      <w:r w:rsidRPr="004C7C7D">
        <w:rPr>
          <w:rFonts w:ascii="Calibri" w:hAnsi="Calibri"/>
          <w:i/>
          <w:iCs/>
          <w:noProof/>
          <w:lang w:val="en-US"/>
        </w:rPr>
        <w:t>Annu Rev Clin Psychol</w:t>
      </w:r>
      <w:r w:rsidRPr="004C7C7D">
        <w:rPr>
          <w:rFonts w:ascii="Calibri" w:hAnsi="Calibri"/>
          <w:noProof/>
          <w:lang w:val="en-US"/>
        </w:rPr>
        <w:t>. 2005;1(1):91-111. doi:10.1146/annurev.clinpsy.1.102803.143833</w:t>
      </w:r>
    </w:p>
    <w:p w14:paraId="4721C9AE"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15. </w:t>
      </w:r>
      <w:r w:rsidRPr="004C7C7D">
        <w:rPr>
          <w:rFonts w:ascii="Calibri" w:hAnsi="Calibri"/>
          <w:noProof/>
          <w:lang w:val="en-US"/>
        </w:rPr>
        <w:tab/>
        <w:t xml:space="preserve">Lundahl BW, Kunz C, Brownell C, Tollefson D, Burke BL. A Meta-Analysis of Motivational Interviewing: Twenty-Five Years of Empirical Studies. </w:t>
      </w:r>
      <w:r w:rsidRPr="004C7C7D">
        <w:rPr>
          <w:rFonts w:ascii="Calibri" w:hAnsi="Calibri"/>
          <w:i/>
          <w:iCs/>
          <w:noProof/>
          <w:lang w:val="en-US"/>
        </w:rPr>
        <w:t>Res Soc Work Pract</w:t>
      </w:r>
      <w:r w:rsidRPr="004C7C7D">
        <w:rPr>
          <w:rFonts w:ascii="Calibri" w:hAnsi="Calibri"/>
          <w:noProof/>
          <w:lang w:val="en-US"/>
        </w:rPr>
        <w:t>. 2010;20(2):137-160. doi:10.1177/1049731509347850</w:t>
      </w:r>
    </w:p>
    <w:p w14:paraId="7642E95B"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16. </w:t>
      </w:r>
      <w:r w:rsidRPr="004C7C7D">
        <w:rPr>
          <w:rFonts w:ascii="Calibri" w:hAnsi="Calibri"/>
          <w:noProof/>
          <w:lang w:val="en-US"/>
        </w:rPr>
        <w:tab/>
        <w:t xml:space="preserve">O’Halloran PD, Blackstock F, Shields N, et al. Motivational interviewing to increase physical activity in people with chronic health conditions: a systematic review and meta-analysis. </w:t>
      </w:r>
      <w:r w:rsidRPr="004C7C7D">
        <w:rPr>
          <w:rFonts w:ascii="Calibri" w:hAnsi="Calibri"/>
          <w:i/>
          <w:iCs/>
          <w:noProof/>
          <w:lang w:val="en-US"/>
        </w:rPr>
        <w:t>Clin Rehabil</w:t>
      </w:r>
      <w:r w:rsidRPr="004C7C7D">
        <w:rPr>
          <w:rFonts w:ascii="Calibri" w:hAnsi="Calibri"/>
          <w:noProof/>
          <w:lang w:val="en-US"/>
        </w:rPr>
        <w:t>. 2014;28(2812):1159-1171. doi:10.1177/0269215514536210</w:t>
      </w:r>
    </w:p>
    <w:p w14:paraId="7FFF3D65"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17. </w:t>
      </w:r>
      <w:r w:rsidRPr="004C7C7D">
        <w:rPr>
          <w:rFonts w:ascii="Calibri" w:hAnsi="Calibri"/>
          <w:noProof/>
          <w:lang w:val="en-US"/>
        </w:rPr>
        <w:tab/>
        <w:t xml:space="preserve">Morton K, Beauchamp M, Prothero A, et al. The effectiveness of motivational interviewing for health behaviour change in primary care settings: a systematic </w:t>
      </w:r>
      <w:r w:rsidRPr="004C7C7D">
        <w:rPr>
          <w:rFonts w:ascii="Calibri" w:hAnsi="Calibri"/>
          <w:noProof/>
          <w:lang w:val="en-US"/>
        </w:rPr>
        <w:lastRenderedPageBreak/>
        <w:t xml:space="preserve">review. </w:t>
      </w:r>
      <w:r w:rsidRPr="004C7C7D">
        <w:rPr>
          <w:rFonts w:ascii="Calibri" w:hAnsi="Calibri"/>
          <w:i/>
          <w:iCs/>
          <w:noProof/>
          <w:lang w:val="en-US"/>
        </w:rPr>
        <w:t>Health Psychol Rev</w:t>
      </w:r>
      <w:r w:rsidRPr="004C7C7D">
        <w:rPr>
          <w:rFonts w:ascii="Calibri" w:hAnsi="Calibri"/>
          <w:noProof/>
          <w:lang w:val="en-US"/>
        </w:rPr>
        <w:t>. 2014;9(2):205-223. doi:10.1080/17437199.2014.882006</w:t>
      </w:r>
    </w:p>
    <w:p w14:paraId="7DE336E9"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18. </w:t>
      </w:r>
      <w:r w:rsidRPr="004C7C7D">
        <w:rPr>
          <w:rFonts w:ascii="Calibri" w:hAnsi="Calibri"/>
          <w:noProof/>
          <w:lang w:val="en-US"/>
        </w:rPr>
        <w:tab/>
        <w:t xml:space="preserve">O’Halloran PD, Shields N, Blackstock F, Wintle E, Taylor NF. Motivational interviewing increases physical activity and self-efficacy in people living in the community after hip fracture: a randomized controlled trial. </w:t>
      </w:r>
      <w:r w:rsidRPr="004C7C7D">
        <w:rPr>
          <w:rFonts w:ascii="Calibri" w:hAnsi="Calibri"/>
          <w:i/>
          <w:iCs/>
          <w:noProof/>
          <w:lang w:val="en-US"/>
        </w:rPr>
        <w:t>Clin Rehabil</w:t>
      </w:r>
      <w:r w:rsidRPr="004C7C7D">
        <w:rPr>
          <w:rFonts w:ascii="Calibri" w:hAnsi="Calibri"/>
          <w:noProof/>
          <w:lang w:val="en-US"/>
        </w:rPr>
        <w:t>. 2016;30(11):1108-1119. doi:10.1177/0269215515617814</w:t>
      </w:r>
    </w:p>
    <w:p w14:paraId="10BE8627"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19. </w:t>
      </w:r>
      <w:r w:rsidRPr="004C7C7D">
        <w:rPr>
          <w:rFonts w:ascii="Calibri" w:hAnsi="Calibri"/>
          <w:noProof/>
          <w:lang w:val="en-US"/>
        </w:rPr>
        <w:tab/>
        <w:t xml:space="preserve">Borek AJ, Abraham C, Greaves CJ, et al. Identifying change processes in group-based health behaviour-change interventions: development of the mechanisms of action in group-based interventions (MAGI) framework. </w:t>
      </w:r>
      <w:r w:rsidRPr="004C7C7D">
        <w:rPr>
          <w:rFonts w:ascii="Calibri" w:hAnsi="Calibri"/>
          <w:i/>
          <w:iCs/>
          <w:noProof/>
          <w:lang w:val="en-US"/>
        </w:rPr>
        <w:t>Health Psychol Rev</w:t>
      </w:r>
      <w:r w:rsidRPr="004C7C7D">
        <w:rPr>
          <w:rFonts w:ascii="Calibri" w:hAnsi="Calibri"/>
          <w:noProof/>
          <w:lang w:val="en-US"/>
        </w:rPr>
        <w:t>. 2019;13(3):227-247. doi:10.1080/17437199.2019.1625282</w:t>
      </w:r>
    </w:p>
    <w:p w14:paraId="782D433B"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20. </w:t>
      </w:r>
      <w:r w:rsidRPr="004C7C7D">
        <w:rPr>
          <w:rFonts w:ascii="Calibri" w:hAnsi="Calibri"/>
          <w:noProof/>
          <w:lang w:val="en-US"/>
        </w:rPr>
        <w:tab/>
        <w:t xml:space="preserve">Borek AJ, Abraham C. How do Small Groups Promote Behaviour Change? An Integrative Conceptual Review of Explanatory Mechanisms. </w:t>
      </w:r>
      <w:r w:rsidRPr="004C7C7D">
        <w:rPr>
          <w:rFonts w:ascii="Calibri" w:hAnsi="Calibri"/>
          <w:i/>
          <w:iCs/>
          <w:noProof/>
          <w:lang w:val="en-US"/>
        </w:rPr>
        <w:t>Appl Psychol Heal Well-Being</w:t>
      </w:r>
      <w:r w:rsidRPr="004C7C7D">
        <w:rPr>
          <w:rFonts w:ascii="Calibri" w:hAnsi="Calibri"/>
          <w:noProof/>
          <w:lang w:val="en-US"/>
        </w:rPr>
        <w:t>. 2018;10(1):30-61. doi:10.1111/aphw.12120</w:t>
      </w:r>
    </w:p>
    <w:p w14:paraId="7B79300E"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21. </w:t>
      </w:r>
      <w:r w:rsidRPr="004C7C7D">
        <w:rPr>
          <w:rFonts w:ascii="Calibri" w:hAnsi="Calibri"/>
          <w:noProof/>
          <w:lang w:val="en-US"/>
        </w:rPr>
        <w:tab/>
        <w:t xml:space="preserve">Greaves CJ, Campbell JL. Supporting self-care in general practice. </w:t>
      </w:r>
      <w:r w:rsidRPr="004C7C7D">
        <w:rPr>
          <w:rFonts w:ascii="Calibri" w:hAnsi="Calibri"/>
          <w:i/>
          <w:iCs/>
          <w:noProof/>
          <w:lang w:val="en-US"/>
        </w:rPr>
        <w:t>Br J Gen Pract</w:t>
      </w:r>
      <w:r w:rsidRPr="004C7C7D">
        <w:rPr>
          <w:rFonts w:ascii="Calibri" w:hAnsi="Calibri"/>
          <w:noProof/>
          <w:lang w:val="en-US"/>
        </w:rPr>
        <w:t>. 2007;57(543):814-821. doi:10.3399/096016407782605018SGULAuthors:Kerry,SallyMargaretOakeshott,Philippa</w:t>
      </w:r>
    </w:p>
    <w:p w14:paraId="73359294"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22. </w:t>
      </w:r>
      <w:r w:rsidRPr="004C7C7D">
        <w:rPr>
          <w:rFonts w:ascii="Calibri" w:hAnsi="Calibri"/>
          <w:noProof/>
          <w:lang w:val="en-US"/>
        </w:rPr>
        <w:tab/>
        <w:t xml:space="preserve">Heath GW, Parra DC, Sarmiento OL, et al. Evidence-based intervention in physical activity: Lessons from around the world. </w:t>
      </w:r>
      <w:r w:rsidRPr="004C7C7D">
        <w:rPr>
          <w:rFonts w:ascii="Calibri" w:hAnsi="Calibri"/>
          <w:i/>
          <w:iCs/>
          <w:noProof/>
          <w:lang w:val="en-US"/>
        </w:rPr>
        <w:t>Lancet</w:t>
      </w:r>
      <w:r w:rsidRPr="004C7C7D">
        <w:rPr>
          <w:rFonts w:ascii="Calibri" w:hAnsi="Calibri"/>
          <w:noProof/>
          <w:lang w:val="en-US"/>
        </w:rPr>
        <w:t>. 2012;380(9838):272-281. doi:10.1016/S0140-6736(12)60816-2</w:t>
      </w:r>
    </w:p>
    <w:p w14:paraId="69451D97"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23. </w:t>
      </w:r>
      <w:r w:rsidRPr="004C7C7D">
        <w:rPr>
          <w:rFonts w:ascii="Calibri" w:hAnsi="Calibri"/>
          <w:noProof/>
          <w:lang w:val="en-US"/>
        </w:rPr>
        <w:tab/>
        <w:t xml:space="preserve">Lieberman MA, Winzelberg A, Golant M, et al. Online Support Groups for Parkinson’s Patients. </w:t>
      </w:r>
      <w:r w:rsidRPr="004C7C7D">
        <w:rPr>
          <w:rFonts w:ascii="Calibri" w:hAnsi="Calibri"/>
          <w:i/>
          <w:iCs/>
          <w:noProof/>
          <w:lang w:val="en-US"/>
        </w:rPr>
        <w:t>Soc Work Health Care</w:t>
      </w:r>
      <w:r w:rsidRPr="004C7C7D">
        <w:rPr>
          <w:rFonts w:ascii="Calibri" w:hAnsi="Calibri"/>
          <w:noProof/>
          <w:lang w:val="en-US"/>
        </w:rPr>
        <w:t>. 2006;42(2):23-38. doi:10.1300/j010v42n02_02</w:t>
      </w:r>
    </w:p>
    <w:p w14:paraId="1B8D245E"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24. </w:t>
      </w:r>
      <w:r w:rsidRPr="004C7C7D">
        <w:rPr>
          <w:rFonts w:ascii="Calibri" w:hAnsi="Calibri"/>
          <w:noProof/>
          <w:lang w:val="en-US"/>
        </w:rPr>
        <w:tab/>
        <w:t xml:space="preserve">Barg FK, Gullatte MM. Cancer support groups: Meeting the needs of African Americans with cancer. </w:t>
      </w:r>
      <w:r w:rsidRPr="004C7C7D">
        <w:rPr>
          <w:rFonts w:ascii="Calibri" w:hAnsi="Calibri"/>
          <w:i/>
          <w:iCs/>
          <w:noProof/>
          <w:lang w:val="en-US"/>
        </w:rPr>
        <w:t>Semin Oncol Nurs</w:t>
      </w:r>
      <w:r w:rsidRPr="004C7C7D">
        <w:rPr>
          <w:rFonts w:ascii="Calibri" w:hAnsi="Calibri"/>
          <w:noProof/>
          <w:lang w:val="en-US"/>
        </w:rPr>
        <w:t>. 2001;17(3):171-178. doi:10.1053/sonu.2001.25946</w:t>
      </w:r>
    </w:p>
    <w:p w14:paraId="10B8DCF4"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lastRenderedPageBreak/>
        <w:t xml:space="preserve">25. </w:t>
      </w:r>
      <w:r w:rsidRPr="004C7C7D">
        <w:rPr>
          <w:rFonts w:ascii="Calibri" w:hAnsi="Calibri"/>
          <w:noProof/>
          <w:lang w:val="en-US"/>
        </w:rPr>
        <w:tab/>
        <w:t xml:space="preserve">Davison KP, Pennebaker JW, Dickerson SS. Who talks? The social psychology of illness support groups. </w:t>
      </w:r>
      <w:r w:rsidRPr="004C7C7D">
        <w:rPr>
          <w:rFonts w:ascii="Calibri" w:hAnsi="Calibri"/>
          <w:i/>
          <w:iCs/>
          <w:noProof/>
          <w:lang w:val="en-US"/>
        </w:rPr>
        <w:t>Am Psychol</w:t>
      </w:r>
      <w:r w:rsidRPr="004C7C7D">
        <w:rPr>
          <w:rFonts w:ascii="Calibri" w:hAnsi="Calibri"/>
          <w:noProof/>
          <w:lang w:val="en-US"/>
        </w:rPr>
        <w:t>. 2000;55(2):205-217. doi:10.1037/0003-066X.55.2.205</w:t>
      </w:r>
    </w:p>
    <w:p w14:paraId="1F0135F7"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26. </w:t>
      </w:r>
      <w:r w:rsidRPr="004C7C7D">
        <w:rPr>
          <w:rFonts w:ascii="Calibri" w:hAnsi="Calibri"/>
          <w:noProof/>
          <w:lang w:val="en-US"/>
        </w:rPr>
        <w:tab/>
        <w:t xml:space="preserve">Delisle VC, Körner A, El-Baalbaki G, et al. Effect of support group peer facilitator training programmes on peer facilitator and support group member outcomes: a systematic review. </w:t>
      </w:r>
      <w:r w:rsidRPr="004C7C7D">
        <w:rPr>
          <w:rFonts w:ascii="Calibri" w:hAnsi="Calibri"/>
          <w:i/>
          <w:iCs/>
          <w:noProof/>
          <w:lang w:val="en-US"/>
        </w:rPr>
        <w:t>BMJ Open</w:t>
      </w:r>
      <w:r w:rsidRPr="004C7C7D">
        <w:rPr>
          <w:rFonts w:ascii="Calibri" w:hAnsi="Calibri"/>
          <w:noProof/>
          <w:lang w:val="en-US"/>
        </w:rPr>
        <w:t>. 2016;6(11):1-7. doi:10.1136/bmjopen-2016-013325</w:t>
      </w:r>
    </w:p>
    <w:p w14:paraId="0C7FF67D"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27. </w:t>
      </w:r>
      <w:r w:rsidRPr="004C7C7D">
        <w:rPr>
          <w:rFonts w:ascii="Calibri" w:hAnsi="Calibri"/>
          <w:noProof/>
          <w:lang w:val="en-US"/>
        </w:rPr>
        <w:tab/>
        <w:t xml:space="preserve">Miller WR, Rollnick S. </w:t>
      </w:r>
      <w:r w:rsidRPr="004C7C7D">
        <w:rPr>
          <w:rFonts w:ascii="Calibri" w:hAnsi="Calibri"/>
          <w:i/>
          <w:iCs/>
          <w:noProof/>
          <w:lang w:val="en-US"/>
        </w:rPr>
        <w:t>Motivational Interviewing: Helping People Change</w:t>
      </w:r>
      <w:r w:rsidRPr="004C7C7D">
        <w:rPr>
          <w:rFonts w:ascii="Calibri" w:hAnsi="Calibri"/>
          <w:noProof/>
          <w:lang w:val="en-US"/>
        </w:rPr>
        <w:t>. New York: Guilford Press; 2013.</w:t>
      </w:r>
    </w:p>
    <w:p w14:paraId="241FBDE7"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28. </w:t>
      </w:r>
      <w:r w:rsidRPr="004C7C7D">
        <w:rPr>
          <w:rFonts w:ascii="Calibri" w:hAnsi="Calibri"/>
          <w:noProof/>
          <w:lang w:val="en-US"/>
        </w:rPr>
        <w:tab/>
        <w:t xml:space="preserve">Hoddinott P, Allan K, Avenell A, Britten J. Group interventions to improve health outcomes: A framework for their design and delivery. </w:t>
      </w:r>
      <w:r w:rsidRPr="004C7C7D">
        <w:rPr>
          <w:rFonts w:ascii="Calibri" w:hAnsi="Calibri"/>
          <w:i/>
          <w:iCs/>
          <w:noProof/>
          <w:lang w:val="en-US"/>
        </w:rPr>
        <w:t>BMC Public Health</w:t>
      </w:r>
      <w:r w:rsidRPr="004C7C7D">
        <w:rPr>
          <w:rFonts w:ascii="Calibri" w:hAnsi="Calibri"/>
          <w:noProof/>
          <w:lang w:val="en-US"/>
        </w:rPr>
        <w:t>. 2010;10:800. doi:10.1186/1471-2458-10-800</w:t>
      </w:r>
    </w:p>
    <w:p w14:paraId="70C50C00"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29. </w:t>
      </w:r>
      <w:r w:rsidRPr="004C7C7D">
        <w:rPr>
          <w:rFonts w:ascii="Calibri" w:hAnsi="Calibri"/>
          <w:noProof/>
          <w:lang w:val="en-US"/>
        </w:rPr>
        <w:tab/>
        <w:t xml:space="preserve">Deakin T, McShane CE, Cade JE, Williams RDRR. Group based training for self-management strategies in people with type 2 diabetes mellitus. </w:t>
      </w:r>
      <w:r w:rsidRPr="004C7C7D">
        <w:rPr>
          <w:rFonts w:ascii="Calibri" w:hAnsi="Calibri"/>
          <w:i/>
          <w:iCs/>
          <w:noProof/>
          <w:lang w:val="en-US"/>
        </w:rPr>
        <w:t>Cochrane database Syst Rev</w:t>
      </w:r>
      <w:r w:rsidRPr="004C7C7D">
        <w:rPr>
          <w:rFonts w:ascii="Calibri" w:hAnsi="Calibri"/>
          <w:noProof/>
          <w:lang w:val="en-US"/>
        </w:rPr>
        <w:t>. 2005;(2):CD003417. doi:10.1002/14651858.CD003417.pub2</w:t>
      </w:r>
    </w:p>
    <w:p w14:paraId="526A47F9"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30. </w:t>
      </w:r>
      <w:r w:rsidRPr="004C7C7D">
        <w:rPr>
          <w:rFonts w:ascii="Calibri" w:hAnsi="Calibri"/>
          <w:noProof/>
          <w:lang w:val="en-US"/>
        </w:rPr>
        <w:tab/>
        <w:t xml:space="preserve">Paul-Ebhohimhen V, Avenell A. A systematic review of the effectiveness of group versus individual treatments for adult obesity. </w:t>
      </w:r>
      <w:r w:rsidRPr="004C7C7D">
        <w:rPr>
          <w:rFonts w:ascii="Calibri" w:hAnsi="Calibri"/>
          <w:i/>
          <w:iCs/>
          <w:noProof/>
          <w:lang w:val="en-US"/>
        </w:rPr>
        <w:t>Obes Facts</w:t>
      </w:r>
      <w:r w:rsidRPr="004C7C7D">
        <w:rPr>
          <w:rFonts w:ascii="Calibri" w:hAnsi="Calibri"/>
          <w:noProof/>
          <w:lang w:val="en-US"/>
        </w:rPr>
        <w:t>. 2009;2(1):17-24. doi:10.1159/000186144</w:t>
      </w:r>
    </w:p>
    <w:p w14:paraId="5257EB8E"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31. </w:t>
      </w:r>
      <w:r w:rsidRPr="004C7C7D">
        <w:rPr>
          <w:rFonts w:ascii="Calibri" w:hAnsi="Calibri"/>
          <w:noProof/>
          <w:lang w:val="en-US"/>
        </w:rPr>
        <w:tab/>
        <w:t>Office for National Statistics. [ARCHIVED CONTENT] Presentation of Ethnic Group Data - ONS. The National Archives. http://webarchive.nationalarchives.gov.uk/20160108194238/http://www.ons.gov.uk/ons/guide-method/measuring-equality/equality/ethnic-nat-identity-religion/ethnic-group/presentation-of-ethnic-group-data.html. Published 2016.</w:t>
      </w:r>
    </w:p>
    <w:p w14:paraId="11F48719"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32. </w:t>
      </w:r>
      <w:r w:rsidRPr="004C7C7D">
        <w:rPr>
          <w:rFonts w:ascii="Calibri" w:hAnsi="Calibri"/>
          <w:noProof/>
          <w:lang w:val="en-US"/>
        </w:rPr>
        <w:tab/>
        <w:t>IPAQ. Downloadable questionnaires - International Physical Activity Questionnaire. n.d. https://sites.google.com/site/theipaq/questionnaire_links. Accessed April 2, 2019.</w:t>
      </w:r>
    </w:p>
    <w:p w14:paraId="6CEF7BC2"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lastRenderedPageBreak/>
        <w:t xml:space="preserve">33. </w:t>
      </w:r>
      <w:r w:rsidRPr="004C7C7D">
        <w:rPr>
          <w:rFonts w:ascii="Calibri" w:hAnsi="Calibri"/>
          <w:noProof/>
          <w:lang w:val="en-US"/>
        </w:rPr>
        <w:tab/>
        <w:t xml:space="preserve">Stewart-Brown S, Tennant A, Tennant R, et al. Internal construct validity of the Warwick-Edinburgh Mental Well-being Scale (WEMWBS): a Rasch analysis using data from the Scottish Health Education Population Survey. </w:t>
      </w:r>
      <w:r w:rsidRPr="004C7C7D">
        <w:rPr>
          <w:rFonts w:ascii="Calibri" w:hAnsi="Calibri"/>
          <w:i/>
          <w:iCs/>
          <w:noProof/>
          <w:lang w:val="en-US"/>
        </w:rPr>
        <w:t>Health Qual Life Outcomes</w:t>
      </w:r>
      <w:r w:rsidRPr="004C7C7D">
        <w:rPr>
          <w:rFonts w:ascii="Calibri" w:hAnsi="Calibri"/>
          <w:noProof/>
          <w:lang w:val="en-US"/>
        </w:rPr>
        <w:t>. 2009;7(7). doi:10.1186/1477-7525-7-15</w:t>
      </w:r>
    </w:p>
    <w:p w14:paraId="3A6BABBA"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34. </w:t>
      </w:r>
      <w:r w:rsidRPr="004C7C7D">
        <w:rPr>
          <w:rFonts w:ascii="Calibri" w:hAnsi="Calibri"/>
          <w:noProof/>
          <w:lang w:val="en-US"/>
        </w:rPr>
        <w:tab/>
        <w:t xml:space="preserve">IPAQ. </w:t>
      </w:r>
      <w:r w:rsidRPr="004C7C7D">
        <w:rPr>
          <w:rFonts w:ascii="Calibri" w:hAnsi="Calibri"/>
          <w:i/>
          <w:iCs/>
          <w:noProof/>
          <w:lang w:val="en-US"/>
        </w:rPr>
        <w:t>Guidelines for Data Processing and Analysis of the International Physical Activity Questionnaire (IPAQ): Short and Long Forms</w:t>
      </w:r>
      <w:r w:rsidRPr="004C7C7D">
        <w:rPr>
          <w:rFonts w:ascii="Calibri" w:hAnsi="Calibri"/>
          <w:noProof/>
          <w:lang w:val="en-US"/>
        </w:rPr>
        <w:t>.; 2005.</w:t>
      </w:r>
    </w:p>
    <w:p w14:paraId="4FA7C7ED"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35. </w:t>
      </w:r>
      <w:r w:rsidRPr="004C7C7D">
        <w:rPr>
          <w:rFonts w:ascii="Calibri" w:hAnsi="Calibri"/>
          <w:noProof/>
          <w:lang w:val="en-US"/>
        </w:rPr>
        <w:tab/>
        <w:t>Warwick Medical School. SWEMWBS. https://warwick.ac.uk/fac/sci/med/research/platform/wemwbs/development/swemwbs/. Published 2013.</w:t>
      </w:r>
    </w:p>
    <w:p w14:paraId="72ADA244"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36. </w:t>
      </w:r>
      <w:r w:rsidRPr="004C7C7D">
        <w:rPr>
          <w:rFonts w:ascii="Calibri" w:hAnsi="Calibri"/>
          <w:noProof/>
          <w:lang w:val="en-US"/>
        </w:rPr>
        <w:tab/>
        <w:t xml:space="preserve">Bates D, Mächler M, Bolker BM, Walker SC. Fitting linear mixed-effects models using lme4. </w:t>
      </w:r>
      <w:r w:rsidRPr="004C7C7D">
        <w:rPr>
          <w:rFonts w:ascii="Calibri" w:hAnsi="Calibri"/>
          <w:i/>
          <w:iCs/>
          <w:noProof/>
          <w:lang w:val="en-US"/>
        </w:rPr>
        <w:t>J Stat Softw</w:t>
      </w:r>
      <w:r w:rsidRPr="004C7C7D">
        <w:rPr>
          <w:rFonts w:ascii="Calibri" w:hAnsi="Calibri"/>
          <w:noProof/>
          <w:lang w:val="en-US"/>
        </w:rPr>
        <w:t>. 2015;67(1):1-48. doi:10.18637/jss.v067.i01</w:t>
      </w:r>
    </w:p>
    <w:p w14:paraId="0A36FC5F"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37. </w:t>
      </w:r>
      <w:r w:rsidRPr="004C7C7D">
        <w:rPr>
          <w:rFonts w:ascii="Calibri" w:hAnsi="Calibri"/>
          <w:noProof/>
          <w:lang w:val="en-US"/>
        </w:rPr>
        <w:tab/>
        <w:t xml:space="preserve">Lininger M, Spybrook J, Cheatham CC. Hierarchical linear model: Thinking outside the traditional repeated-measures analysis-of-variance box. </w:t>
      </w:r>
      <w:r w:rsidRPr="004C7C7D">
        <w:rPr>
          <w:rFonts w:ascii="Calibri" w:hAnsi="Calibri"/>
          <w:i/>
          <w:iCs/>
          <w:noProof/>
          <w:lang w:val="en-US"/>
        </w:rPr>
        <w:t>J Athl Train</w:t>
      </w:r>
      <w:r w:rsidRPr="004C7C7D">
        <w:rPr>
          <w:rFonts w:ascii="Calibri" w:hAnsi="Calibri"/>
          <w:noProof/>
          <w:lang w:val="en-US"/>
        </w:rPr>
        <w:t>. 2015;50(4):438-441. doi:10.4085/1062-6050-49.5.09</w:t>
      </w:r>
    </w:p>
    <w:p w14:paraId="7A7C911D"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38. </w:t>
      </w:r>
      <w:r w:rsidRPr="004C7C7D">
        <w:rPr>
          <w:rFonts w:ascii="Calibri" w:hAnsi="Calibri"/>
          <w:noProof/>
          <w:lang w:val="en-US"/>
        </w:rPr>
        <w:tab/>
        <w:t xml:space="preserve">Raudenbush S, Bryk A. </w:t>
      </w:r>
      <w:r w:rsidRPr="004C7C7D">
        <w:rPr>
          <w:rFonts w:ascii="Calibri" w:hAnsi="Calibri"/>
          <w:i/>
          <w:iCs/>
          <w:noProof/>
          <w:lang w:val="en-US"/>
        </w:rPr>
        <w:t>Hierarchical Linear Models: Applications and Data Analysis Methods</w:t>
      </w:r>
      <w:r w:rsidRPr="004C7C7D">
        <w:rPr>
          <w:rFonts w:ascii="Calibri" w:hAnsi="Calibri"/>
          <w:noProof/>
          <w:lang w:val="en-US"/>
        </w:rPr>
        <w:t>. 2nd Editio. London: SAGE Publications; 2002.</w:t>
      </w:r>
    </w:p>
    <w:p w14:paraId="17D8061D"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39. </w:t>
      </w:r>
      <w:r w:rsidRPr="004C7C7D">
        <w:rPr>
          <w:rFonts w:ascii="Calibri" w:hAnsi="Calibri"/>
          <w:noProof/>
          <w:lang w:val="en-US"/>
        </w:rPr>
        <w:tab/>
        <w:t xml:space="preserve">Cumming G. The New Statistics: Why and How. </w:t>
      </w:r>
      <w:r w:rsidRPr="004C7C7D">
        <w:rPr>
          <w:rFonts w:ascii="Calibri" w:hAnsi="Calibri"/>
          <w:i/>
          <w:iCs/>
          <w:noProof/>
          <w:lang w:val="en-US"/>
        </w:rPr>
        <w:t>Psychol Sci</w:t>
      </w:r>
      <w:r w:rsidRPr="004C7C7D">
        <w:rPr>
          <w:rFonts w:ascii="Calibri" w:hAnsi="Calibri"/>
          <w:noProof/>
          <w:lang w:val="en-US"/>
        </w:rPr>
        <w:t>. 2014;25(1):7-29. doi:10.1177/0956797613504966</w:t>
      </w:r>
    </w:p>
    <w:p w14:paraId="556F54AF"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40. </w:t>
      </w:r>
      <w:r w:rsidRPr="004C7C7D">
        <w:rPr>
          <w:rFonts w:ascii="Calibri" w:hAnsi="Calibri"/>
          <w:noProof/>
          <w:lang w:val="en-US"/>
        </w:rPr>
        <w:tab/>
        <w:t xml:space="preserve">Hardcastle S, Taylor AH, Bailey MP, Harley RA, Hagger MS. Effectiveness of a motivational interviewing intervention on weight loss, physical activity and cardiovascular disease risk factors: A randomised controlled trial with a 12-month post-intervention follow-up. </w:t>
      </w:r>
      <w:r w:rsidRPr="004C7C7D">
        <w:rPr>
          <w:rFonts w:ascii="Calibri" w:hAnsi="Calibri"/>
          <w:i/>
          <w:iCs/>
          <w:noProof/>
          <w:lang w:val="en-US"/>
        </w:rPr>
        <w:t>Int J Behav Nutr Phys Act</w:t>
      </w:r>
      <w:r w:rsidRPr="004C7C7D">
        <w:rPr>
          <w:rFonts w:ascii="Calibri" w:hAnsi="Calibri"/>
          <w:noProof/>
          <w:lang w:val="en-US"/>
        </w:rPr>
        <w:t>. 2013;10(1):40. doi:10.1186/1479-5868-10-40</w:t>
      </w:r>
    </w:p>
    <w:p w14:paraId="2B10A8B9"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41. </w:t>
      </w:r>
      <w:r w:rsidRPr="004C7C7D">
        <w:rPr>
          <w:rFonts w:ascii="Calibri" w:hAnsi="Calibri"/>
          <w:noProof/>
          <w:lang w:val="en-US"/>
        </w:rPr>
        <w:tab/>
        <w:t xml:space="preserve">Rowley N, Steele J, Wade M, et al. Are Exercise Referral Schemes Associated With an </w:t>
      </w:r>
      <w:r w:rsidRPr="004C7C7D">
        <w:rPr>
          <w:rFonts w:ascii="Calibri" w:hAnsi="Calibri"/>
          <w:noProof/>
          <w:lang w:val="en-US"/>
        </w:rPr>
        <w:lastRenderedPageBreak/>
        <w:t xml:space="preserve">Increase in Physical Activity? Observational Findings Using Individual Patient Data Meta-Analysis From the National Referral Database. </w:t>
      </w:r>
      <w:r w:rsidRPr="004C7C7D">
        <w:rPr>
          <w:rFonts w:ascii="Calibri" w:hAnsi="Calibri"/>
          <w:i/>
          <w:iCs/>
          <w:noProof/>
          <w:lang w:val="en-US"/>
        </w:rPr>
        <w:t>J Phys Act Heal</w:t>
      </w:r>
      <w:r w:rsidRPr="004C7C7D">
        <w:rPr>
          <w:rFonts w:ascii="Calibri" w:hAnsi="Calibri"/>
          <w:noProof/>
          <w:lang w:val="en-US"/>
        </w:rPr>
        <w:t>. 2020;17(6):621-631. doi:10.1123/jpah.2019-0435</w:t>
      </w:r>
    </w:p>
    <w:p w14:paraId="3925914E"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42. </w:t>
      </w:r>
      <w:r w:rsidRPr="004C7C7D">
        <w:rPr>
          <w:rFonts w:ascii="Calibri" w:hAnsi="Calibri"/>
          <w:noProof/>
          <w:lang w:val="en-US"/>
        </w:rPr>
        <w:tab/>
        <w:t xml:space="preserve">Ng Fat L, Scholes S, Boniface S, Mindell J, Stewart-Brown S. Evaluating and establishing national norms for mental wellbeing using the short Warwick–Edinburgh Mental Well-being Scale (SWEMWBS): findings from the Health Survey for England. </w:t>
      </w:r>
      <w:r w:rsidRPr="004C7C7D">
        <w:rPr>
          <w:rFonts w:ascii="Calibri" w:hAnsi="Calibri"/>
          <w:i/>
          <w:iCs/>
          <w:noProof/>
          <w:lang w:val="en-US"/>
        </w:rPr>
        <w:t>Qual Life Res</w:t>
      </w:r>
      <w:r w:rsidRPr="004C7C7D">
        <w:rPr>
          <w:rFonts w:ascii="Calibri" w:hAnsi="Calibri"/>
          <w:noProof/>
          <w:lang w:val="en-US"/>
        </w:rPr>
        <w:t>. 2017;26(5):1129-1144. doi:10.1007/s11136-016-1454-8</w:t>
      </w:r>
    </w:p>
    <w:p w14:paraId="71443DD7"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43. </w:t>
      </w:r>
      <w:r w:rsidRPr="004C7C7D">
        <w:rPr>
          <w:rFonts w:ascii="Calibri" w:hAnsi="Calibri"/>
          <w:noProof/>
          <w:lang w:val="en-US"/>
        </w:rPr>
        <w:tab/>
        <w:t xml:space="preserve">Maheswaran H, Weich S, Powell J, et al. Evaluating the responsiveness of the Warwick Edinburgh Mental Well-Being Scale (WEMWBS): Group and individual level analysis. </w:t>
      </w:r>
      <w:r w:rsidRPr="004C7C7D">
        <w:rPr>
          <w:rFonts w:ascii="Calibri" w:hAnsi="Calibri"/>
          <w:i/>
          <w:iCs/>
          <w:noProof/>
          <w:lang w:val="en-US"/>
        </w:rPr>
        <w:t>Health Qual Life Outcomes</w:t>
      </w:r>
      <w:r w:rsidRPr="004C7C7D">
        <w:rPr>
          <w:rFonts w:ascii="Calibri" w:hAnsi="Calibri"/>
          <w:noProof/>
          <w:lang w:val="en-US"/>
        </w:rPr>
        <w:t>. 2012;10(1):156. doi:https://doi.org/10.1186/1477-7525-10-156</w:t>
      </w:r>
    </w:p>
    <w:p w14:paraId="62055F82"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44. </w:t>
      </w:r>
      <w:r w:rsidRPr="004C7C7D">
        <w:rPr>
          <w:rFonts w:ascii="Calibri" w:hAnsi="Calibri"/>
          <w:noProof/>
          <w:lang w:val="en-US"/>
        </w:rPr>
        <w:tab/>
        <w:t xml:space="preserve">Wade M, Mann S, Copeland RJ, Steele J. Effect of exercise referral schemes upon health and well-being: Initial observational insights using individual patient data meta-analysis from the National Referral Database. </w:t>
      </w:r>
      <w:r w:rsidRPr="004C7C7D">
        <w:rPr>
          <w:rFonts w:ascii="Calibri" w:hAnsi="Calibri"/>
          <w:i/>
          <w:iCs/>
          <w:noProof/>
          <w:lang w:val="en-US"/>
        </w:rPr>
        <w:t>J Epidemiol Community Health</w:t>
      </w:r>
      <w:r w:rsidRPr="004C7C7D">
        <w:rPr>
          <w:rFonts w:ascii="Calibri" w:hAnsi="Calibri"/>
          <w:noProof/>
          <w:lang w:val="en-US"/>
        </w:rPr>
        <w:t>. 2020;74(1):32-41. doi:10.1136/jech-2019-212674</w:t>
      </w:r>
    </w:p>
    <w:p w14:paraId="032DE88E"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45. </w:t>
      </w:r>
      <w:r w:rsidRPr="004C7C7D">
        <w:rPr>
          <w:rFonts w:ascii="Calibri" w:hAnsi="Calibri"/>
          <w:noProof/>
          <w:lang w:val="en-US"/>
        </w:rPr>
        <w:tab/>
        <w:t xml:space="preserve">Williams NH, Hendry M, France B, Lewis R, Wilkinson C. Effectiveness of exercise-referral schemes to promote physical activity in adults: Systematic review. </w:t>
      </w:r>
      <w:r w:rsidRPr="004C7C7D">
        <w:rPr>
          <w:rFonts w:ascii="Calibri" w:hAnsi="Calibri"/>
          <w:i/>
          <w:iCs/>
          <w:noProof/>
          <w:lang w:val="en-US"/>
        </w:rPr>
        <w:t>Br J Gen Pract</w:t>
      </w:r>
      <w:r w:rsidRPr="004C7C7D">
        <w:rPr>
          <w:rFonts w:ascii="Calibri" w:hAnsi="Calibri"/>
          <w:noProof/>
          <w:lang w:val="en-US"/>
        </w:rPr>
        <w:t>. 2007;57(545):979-986. doi:10.3399/096016407782604866</w:t>
      </w:r>
    </w:p>
    <w:p w14:paraId="133F3966"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46. </w:t>
      </w:r>
      <w:r w:rsidRPr="004C7C7D">
        <w:rPr>
          <w:rFonts w:ascii="Calibri" w:hAnsi="Calibri"/>
          <w:noProof/>
          <w:lang w:val="en-US"/>
        </w:rPr>
        <w:tab/>
        <w:t xml:space="preserve">Pavey TG, Taylor A, Hillsdon M, et al. Levels and predictors of exercise referral scheme uptake and adherence: a systematic review. </w:t>
      </w:r>
      <w:r w:rsidRPr="004C7C7D">
        <w:rPr>
          <w:rFonts w:ascii="Calibri" w:hAnsi="Calibri"/>
          <w:i/>
          <w:iCs/>
          <w:noProof/>
          <w:lang w:val="en-US"/>
        </w:rPr>
        <w:t>J Epidemiol Community Health</w:t>
      </w:r>
      <w:r w:rsidRPr="004C7C7D">
        <w:rPr>
          <w:rFonts w:ascii="Calibri" w:hAnsi="Calibri"/>
          <w:noProof/>
          <w:lang w:val="en-US"/>
        </w:rPr>
        <w:t>. 2012;66(8):737-744. doi:10.1136/jech-2011-200354</w:t>
      </w:r>
    </w:p>
    <w:p w14:paraId="7B89BF2B"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47. </w:t>
      </w:r>
      <w:r w:rsidRPr="004C7C7D">
        <w:rPr>
          <w:rFonts w:ascii="Calibri" w:hAnsi="Calibri"/>
          <w:noProof/>
          <w:lang w:val="en-US"/>
        </w:rPr>
        <w:tab/>
        <w:t xml:space="preserve">Wade M, Brown N, Dancy B, Mann S, Gissane C, Majumdar A. Identification of dropout predictors to a community-based physical activity programme that uses motivational interviewing. </w:t>
      </w:r>
      <w:r w:rsidRPr="004C7C7D">
        <w:rPr>
          <w:rFonts w:ascii="Calibri" w:hAnsi="Calibri"/>
          <w:i/>
          <w:iCs/>
          <w:noProof/>
          <w:lang w:val="en-US"/>
        </w:rPr>
        <w:t>J Public Heal (United Kingdom)</w:t>
      </w:r>
      <w:r w:rsidRPr="004C7C7D">
        <w:rPr>
          <w:rFonts w:ascii="Calibri" w:hAnsi="Calibri"/>
          <w:noProof/>
          <w:lang w:val="en-US"/>
        </w:rPr>
        <w:t xml:space="preserve">. 2020;42(1):3-11. </w:t>
      </w:r>
      <w:r w:rsidRPr="004C7C7D">
        <w:rPr>
          <w:rFonts w:ascii="Calibri" w:hAnsi="Calibri"/>
          <w:noProof/>
          <w:lang w:val="en-US"/>
        </w:rPr>
        <w:lastRenderedPageBreak/>
        <w:t>doi:10.1093/pubmed/fdy206</w:t>
      </w:r>
    </w:p>
    <w:p w14:paraId="6E77BF8B"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48. </w:t>
      </w:r>
      <w:r w:rsidRPr="004C7C7D">
        <w:rPr>
          <w:rFonts w:ascii="Calibri" w:hAnsi="Calibri"/>
          <w:noProof/>
          <w:lang w:val="en-US"/>
        </w:rPr>
        <w:tab/>
        <w:t xml:space="preserve">Husk K, Elston J, Gradinger F, Callaghan L, Asthana S. Social prescribing: Where is the evidence? </w:t>
      </w:r>
      <w:r w:rsidRPr="004C7C7D">
        <w:rPr>
          <w:rFonts w:ascii="Calibri" w:hAnsi="Calibri"/>
          <w:i/>
          <w:iCs/>
          <w:noProof/>
          <w:lang w:val="en-US"/>
        </w:rPr>
        <w:t>Br J Gen Pract</w:t>
      </w:r>
      <w:r w:rsidRPr="004C7C7D">
        <w:rPr>
          <w:rFonts w:ascii="Calibri" w:hAnsi="Calibri"/>
          <w:noProof/>
          <w:lang w:val="en-US"/>
        </w:rPr>
        <w:t>. 2019;69(678):6-7. doi:10.3399/bjgp19X700325</w:t>
      </w:r>
    </w:p>
    <w:p w14:paraId="02FC1922" w14:textId="77777777" w:rsidR="004C7C7D" w:rsidRPr="004C7C7D" w:rsidRDefault="004C7C7D" w:rsidP="004C7C7D">
      <w:pPr>
        <w:widowControl w:val="0"/>
        <w:autoSpaceDE w:val="0"/>
        <w:autoSpaceDN w:val="0"/>
        <w:adjustRightInd w:val="0"/>
        <w:ind w:left="640" w:hanging="640"/>
        <w:rPr>
          <w:rFonts w:ascii="Calibri" w:hAnsi="Calibri"/>
          <w:noProof/>
          <w:lang w:val="en-US"/>
        </w:rPr>
      </w:pPr>
      <w:r w:rsidRPr="004C7C7D">
        <w:rPr>
          <w:rFonts w:ascii="Calibri" w:hAnsi="Calibri"/>
          <w:noProof/>
          <w:lang w:val="en-US"/>
        </w:rPr>
        <w:t xml:space="preserve">49. </w:t>
      </w:r>
      <w:r w:rsidRPr="004C7C7D">
        <w:rPr>
          <w:rFonts w:ascii="Calibri" w:hAnsi="Calibri"/>
          <w:noProof/>
          <w:lang w:val="en-US"/>
        </w:rPr>
        <w:tab/>
        <w:t xml:space="preserve">Bickerdike L, Booth A, Wilson PM, Farley K, Wright K. Social prescribing: Less rhetoric and more reality. A systematic review of the evidence. </w:t>
      </w:r>
      <w:r w:rsidRPr="004C7C7D">
        <w:rPr>
          <w:rFonts w:ascii="Calibri" w:hAnsi="Calibri"/>
          <w:i/>
          <w:iCs/>
          <w:noProof/>
          <w:lang w:val="en-US"/>
        </w:rPr>
        <w:t>BMJ Open</w:t>
      </w:r>
      <w:r w:rsidRPr="004C7C7D">
        <w:rPr>
          <w:rFonts w:ascii="Calibri" w:hAnsi="Calibri"/>
          <w:noProof/>
          <w:lang w:val="en-US"/>
        </w:rPr>
        <w:t>. 2017;7(4):e013384. doi:10.1136/bmjopen-2016-013384</w:t>
      </w:r>
    </w:p>
    <w:p w14:paraId="1C5CD48B" w14:textId="77777777" w:rsidR="004C7C7D" w:rsidRPr="004C7C7D" w:rsidRDefault="004C7C7D" w:rsidP="004C7C7D">
      <w:pPr>
        <w:widowControl w:val="0"/>
        <w:autoSpaceDE w:val="0"/>
        <w:autoSpaceDN w:val="0"/>
        <w:adjustRightInd w:val="0"/>
        <w:ind w:left="640" w:hanging="640"/>
        <w:rPr>
          <w:rFonts w:ascii="Calibri" w:hAnsi="Calibri"/>
          <w:noProof/>
        </w:rPr>
      </w:pPr>
      <w:r w:rsidRPr="004C7C7D">
        <w:rPr>
          <w:rFonts w:ascii="Calibri" w:hAnsi="Calibri"/>
          <w:noProof/>
          <w:lang w:val="en-US"/>
        </w:rPr>
        <w:t xml:space="preserve">50. </w:t>
      </w:r>
      <w:r w:rsidRPr="004C7C7D">
        <w:rPr>
          <w:rFonts w:ascii="Calibri" w:hAnsi="Calibri"/>
          <w:noProof/>
          <w:lang w:val="en-US"/>
        </w:rPr>
        <w:tab/>
        <w:t xml:space="preserve">Drinkwater C, Wildman J, Moffatt S. Social prescribing. </w:t>
      </w:r>
      <w:r w:rsidRPr="004C7C7D">
        <w:rPr>
          <w:rFonts w:ascii="Calibri" w:hAnsi="Calibri"/>
          <w:i/>
          <w:iCs/>
          <w:noProof/>
          <w:lang w:val="en-US"/>
        </w:rPr>
        <w:t>BMJ</w:t>
      </w:r>
      <w:r w:rsidRPr="004C7C7D">
        <w:rPr>
          <w:rFonts w:ascii="Calibri" w:hAnsi="Calibri"/>
          <w:noProof/>
          <w:lang w:val="en-US"/>
        </w:rPr>
        <w:t>. 2019;364:1285. doi:10.1136/bmj.l1285</w:t>
      </w:r>
    </w:p>
    <w:p w14:paraId="101C9A82" w14:textId="5167272E" w:rsidR="002A7684" w:rsidRPr="002A7684" w:rsidRDefault="002A7684" w:rsidP="004C7C7D">
      <w:pPr>
        <w:widowControl w:val="0"/>
        <w:autoSpaceDE w:val="0"/>
        <w:autoSpaceDN w:val="0"/>
        <w:adjustRightInd w:val="0"/>
        <w:ind w:left="640" w:hanging="640"/>
        <w:rPr>
          <w:rFonts w:cstheme="minorHAnsi"/>
          <w:b/>
          <w:szCs w:val="22"/>
        </w:rPr>
      </w:pPr>
      <w:r>
        <w:rPr>
          <w:rFonts w:cstheme="minorHAnsi"/>
          <w:b/>
          <w:szCs w:val="22"/>
        </w:rPr>
        <w:fldChar w:fldCharType="end"/>
      </w:r>
    </w:p>
    <w:sectPr w:rsidR="002A7684" w:rsidRPr="002A7684" w:rsidSect="003274B3">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3760" w14:textId="77777777" w:rsidR="007D5C11" w:rsidRDefault="007D5C11" w:rsidP="00263683">
      <w:pPr>
        <w:spacing w:line="240" w:lineRule="auto"/>
      </w:pPr>
      <w:r>
        <w:separator/>
      </w:r>
    </w:p>
  </w:endnote>
  <w:endnote w:type="continuationSeparator" w:id="0">
    <w:p w14:paraId="7528D7AC" w14:textId="77777777" w:rsidR="007D5C11" w:rsidRDefault="007D5C11" w:rsidP="00263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Plai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Light">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1232789"/>
      <w:docPartObj>
        <w:docPartGallery w:val="Page Numbers (Bottom of Page)"/>
        <w:docPartUnique/>
      </w:docPartObj>
    </w:sdtPr>
    <w:sdtEndPr>
      <w:rPr>
        <w:rStyle w:val="PageNumber"/>
      </w:rPr>
    </w:sdtEndPr>
    <w:sdtContent>
      <w:p w14:paraId="4238F8AA" w14:textId="3BEA38A3" w:rsidR="00596DE0" w:rsidRDefault="00596DE0" w:rsidP="001853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FC607" w14:textId="77777777" w:rsidR="00596DE0" w:rsidRDefault="00596DE0" w:rsidP="002636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D482" w14:textId="23F9E0F9" w:rsidR="00596DE0" w:rsidRDefault="00596DE0" w:rsidP="0018539A">
    <w:pPr>
      <w:pStyle w:val="Footer"/>
      <w:framePr w:wrap="none" w:vAnchor="text" w:hAnchor="margin" w:xAlign="right" w:y="1"/>
      <w:rPr>
        <w:rStyle w:val="PageNumber"/>
      </w:rPr>
    </w:pPr>
  </w:p>
  <w:p w14:paraId="1B410A1F" w14:textId="77777777" w:rsidR="00596DE0" w:rsidRDefault="00596DE0" w:rsidP="004F52F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CAB1" w14:textId="77777777" w:rsidR="00B1058E" w:rsidRDefault="00B10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7186" w14:textId="77777777" w:rsidR="007D5C11" w:rsidRDefault="007D5C11" w:rsidP="00263683">
      <w:pPr>
        <w:spacing w:line="240" w:lineRule="auto"/>
      </w:pPr>
      <w:r>
        <w:separator/>
      </w:r>
    </w:p>
  </w:footnote>
  <w:footnote w:type="continuationSeparator" w:id="0">
    <w:p w14:paraId="3825D417" w14:textId="77777777" w:rsidR="007D5C11" w:rsidRDefault="007D5C11" w:rsidP="002636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1359" w14:textId="77777777" w:rsidR="00B1058E" w:rsidRDefault="00B10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92518"/>
      <w:docPartObj>
        <w:docPartGallery w:val="Watermarks"/>
        <w:docPartUnique/>
      </w:docPartObj>
    </w:sdtPr>
    <w:sdtEndPr/>
    <w:sdtContent>
      <w:p w14:paraId="2F95D042" w14:textId="271B1341" w:rsidR="00596DE0" w:rsidRDefault="00FB6C1E" w:rsidP="00BF310C">
        <w:pPr>
          <w:pStyle w:val="Header"/>
          <w:jc w:val="right"/>
        </w:pPr>
        <w:r>
          <w:rPr>
            <w:noProof/>
          </w:rPr>
          <w:pict w14:anchorId="07492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62877" o:spid="_x0000_s4097" type="#_x0000_t136" style="position:absolute;left:0;text-align:left;margin-left:0;margin-top:0;width:551.45pt;height:84.8pt;rotation:315;z-index:-251658752;mso-position-horizontal:center;mso-position-horizontal-relative:margin;mso-position-vertical:center;mso-position-vertical-relative:margin" o:allowincell="f" fillcolor="#bfbfbf [2412]" stroked="f">
              <v:fill opacity=".5"/>
              <v:textpath style="font-family:&quot;Calibri&quot;;font-size:1pt" string="Submitted Versi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252C" w14:textId="77777777" w:rsidR="00B1058E" w:rsidRDefault="00B10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961CF4"/>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AFB708D"/>
    <w:multiLevelType w:val="hybridMultilevel"/>
    <w:tmpl w:val="51A0EE5C"/>
    <w:lvl w:ilvl="0" w:tplc="FA0C5A2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B10651"/>
    <w:multiLevelType w:val="hybridMultilevel"/>
    <w:tmpl w:val="23F261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1132B96"/>
    <w:multiLevelType w:val="hybridMultilevel"/>
    <w:tmpl w:val="C45A5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1568DB"/>
    <w:multiLevelType w:val="hybridMultilevel"/>
    <w:tmpl w:val="ADB2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93A68"/>
    <w:multiLevelType w:val="multilevel"/>
    <w:tmpl w:val="C19E5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AA39E8"/>
    <w:multiLevelType w:val="hybridMultilevel"/>
    <w:tmpl w:val="74C400F4"/>
    <w:lvl w:ilvl="0" w:tplc="FA0C5A2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F21432"/>
    <w:multiLevelType w:val="hybridMultilevel"/>
    <w:tmpl w:val="0DF4B4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1554D"/>
    <w:multiLevelType w:val="hybridMultilevel"/>
    <w:tmpl w:val="780CCDE4"/>
    <w:lvl w:ilvl="0" w:tplc="FA0C5A2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1762F6"/>
    <w:multiLevelType w:val="hybridMultilevel"/>
    <w:tmpl w:val="5BF08B32"/>
    <w:lvl w:ilvl="0" w:tplc="B42EC4B2">
      <w:start w:val="1"/>
      <w:numFmt w:val="bullet"/>
      <w:lvlText w:val="-"/>
      <w:lvlJc w:val="left"/>
      <w:pPr>
        <w:ind w:left="400" w:hanging="360"/>
      </w:pPr>
      <w:rPr>
        <w:rFonts w:ascii="Calibri" w:eastAsiaTheme="minorEastAsia"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9" w15:restartNumberingAfterBreak="0">
    <w:nsid w:val="3651768B"/>
    <w:multiLevelType w:val="hybridMultilevel"/>
    <w:tmpl w:val="102E1D96"/>
    <w:lvl w:ilvl="0" w:tplc="43B83DFA">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B8613F6"/>
    <w:multiLevelType w:val="hybridMultilevel"/>
    <w:tmpl w:val="E572D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637F11"/>
    <w:multiLevelType w:val="hybridMultilevel"/>
    <w:tmpl w:val="7E0E68B8"/>
    <w:lvl w:ilvl="0" w:tplc="82C400D2">
      <w:numFmt w:val="bullet"/>
      <w:lvlText w:val="-"/>
      <w:lvlJc w:val="left"/>
      <w:pPr>
        <w:ind w:left="720" w:hanging="360"/>
      </w:pPr>
      <w:rPr>
        <w:rFonts w:ascii="TheSans-Plain" w:eastAsiaTheme="minorHAnsi" w:hAnsi="TheSans-Plain" w:cs="TheSans-Plain" w:hint="default"/>
        <w:color w:val="BFBFBF" w:themeColor="background1" w:themeShade="B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D391B"/>
    <w:multiLevelType w:val="hybridMultilevel"/>
    <w:tmpl w:val="B2C6EA3A"/>
    <w:lvl w:ilvl="0" w:tplc="912EFE12">
      <w:start w:val="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2E5A03"/>
    <w:multiLevelType w:val="multilevel"/>
    <w:tmpl w:val="D100AC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680E85"/>
    <w:multiLevelType w:val="hybridMultilevel"/>
    <w:tmpl w:val="0FBC180A"/>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27"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894259"/>
    <w:multiLevelType w:val="multilevel"/>
    <w:tmpl w:val="045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6D1640"/>
    <w:multiLevelType w:val="hybridMultilevel"/>
    <w:tmpl w:val="B378ACB8"/>
    <w:lvl w:ilvl="0" w:tplc="912EFE12">
      <w:start w:val="6"/>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FD529D"/>
    <w:multiLevelType w:val="hybridMultilevel"/>
    <w:tmpl w:val="2876C3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30"/>
  </w:num>
  <w:num w:numId="13">
    <w:abstractNumId w:val="22"/>
  </w:num>
  <w:num w:numId="14">
    <w:abstractNumId w:val="20"/>
  </w:num>
  <w:num w:numId="15">
    <w:abstractNumId w:val="27"/>
  </w:num>
  <w:num w:numId="16">
    <w:abstractNumId w:val="1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8"/>
    <w:lvlOverride w:ilvl="0">
      <w:startOverride w:val="1"/>
    </w:lvlOverride>
  </w:num>
  <w:num w:numId="21">
    <w:abstractNumId w:val="8"/>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num>
  <w:num w:numId="24">
    <w:abstractNumId w:val="21"/>
  </w:num>
  <w:num w:numId="25">
    <w:abstractNumId w:val="23"/>
  </w:num>
  <w:num w:numId="26">
    <w:abstractNumId w:val="26"/>
  </w:num>
  <w:num w:numId="27">
    <w:abstractNumId w:val="31"/>
  </w:num>
  <w:num w:numId="28">
    <w:abstractNumId w:val="13"/>
  </w:num>
  <w:num w:numId="29">
    <w:abstractNumId w:val="14"/>
  </w:num>
  <w:num w:numId="30">
    <w:abstractNumId w:val="25"/>
  </w:num>
  <w:num w:numId="31">
    <w:abstractNumId w:val="24"/>
  </w:num>
  <w:num w:numId="32">
    <w:abstractNumId w:val="29"/>
  </w:num>
  <w:num w:numId="33">
    <w:abstractNumId w:val="12"/>
  </w:num>
  <w:num w:numId="34">
    <w:abstractNumId w:val="28"/>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125"/>
    <w:rsid w:val="000004F0"/>
    <w:rsid w:val="0000298F"/>
    <w:rsid w:val="00004229"/>
    <w:rsid w:val="0000639D"/>
    <w:rsid w:val="0001413B"/>
    <w:rsid w:val="000326A2"/>
    <w:rsid w:val="00033666"/>
    <w:rsid w:val="00040D06"/>
    <w:rsid w:val="0004604C"/>
    <w:rsid w:val="00051071"/>
    <w:rsid w:val="0005118B"/>
    <w:rsid w:val="00055D30"/>
    <w:rsid w:val="000602C4"/>
    <w:rsid w:val="000619C7"/>
    <w:rsid w:val="00062A1D"/>
    <w:rsid w:val="0006342D"/>
    <w:rsid w:val="00071AAD"/>
    <w:rsid w:val="00074F89"/>
    <w:rsid w:val="00076562"/>
    <w:rsid w:val="0007786D"/>
    <w:rsid w:val="00077960"/>
    <w:rsid w:val="000848F4"/>
    <w:rsid w:val="000B136B"/>
    <w:rsid w:val="000B393C"/>
    <w:rsid w:val="000C20D0"/>
    <w:rsid w:val="000C3125"/>
    <w:rsid w:val="000C6E6D"/>
    <w:rsid w:val="000D38AD"/>
    <w:rsid w:val="000D75B3"/>
    <w:rsid w:val="000E29E1"/>
    <w:rsid w:val="000E72C1"/>
    <w:rsid w:val="000F11BA"/>
    <w:rsid w:val="000F3E6C"/>
    <w:rsid w:val="00105943"/>
    <w:rsid w:val="001124D7"/>
    <w:rsid w:val="00113A94"/>
    <w:rsid w:val="00121624"/>
    <w:rsid w:val="00121BE0"/>
    <w:rsid w:val="00123E93"/>
    <w:rsid w:val="001246CD"/>
    <w:rsid w:val="00125E8E"/>
    <w:rsid w:val="00126378"/>
    <w:rsid w:val="00134212"/>
    <w:rsid w:val="00136AF1"/>
    <w:rsid w:val="00141EFD"/>
    <w:rsid w:val="00142B91"/>
    <w:rsid w:val="00146454"/>
    <w:rsid w:val="00157878"/>
    <w:rsid w:val="001653E3"/>
    <w:rsid w:val="00167087"/>
    <w:rsid w:val="00167DE9"/>
    <w:rsid w:val="0017276F"/>
    <w:rsid w:val="0017571E"/>
    <w:rsid w:val="00176EFA"/>
    <w:rsid w:val="0017768B"/>
    <w:rsid w:val="0018539A"/>
    <w:rsid w:val="0018637C"/>
    <w:rsid w:val="001913C1"/>
    <w:rsid w:val="001A3FD2"/>
    <w:rsid w:val="001B03BB"/>
    <w:rsid w:val="001B5BA2"/>
    <w:rsid w:val="001C1722"/>
    <w:rsid w:val="001D17C9"/>
    <w:rsid w:val="001D7E99"/>
    <w:rsid w:val="001E1863"/>
    <w:rsid w:val="001E2B6D"/>
    <w:rsid w:val="001E7536"/>
    <w:rsid w:val="001F2254"/>
    <w:rsid w:val="001F7860"/>
    <w:rsid w:val="00201A18"/>
    <w:rsid w:val="00201FA4"/>
    <w:rsid w:val="00206FD0"/>
    <w:rsid w:val="002128AC"/>
    <w:rsid w:val="00214C65"/>
    <w:rsid w:val="00215CAB"/>
    <w:rsid w:val="0021786A"/>
    <w:rsid w:val="00217EC3"/>
    <w:rsid w:val="0022061B"/>
    <w:rsid w:val="002239B2"/>
    <w:rsid w:val="002249D7"/>
    <w:rsid w:val="00226763"/>
    <w:rsid w:val="002328CB"/>
    <w:rsid w:val="00244A2B"/>
    <w:rsid w:val="002451BC"/>
    <w:rsid w:val="00245363"/>
    <w:rsid w:val="00255DDF"/>
    <w:rsid w:val="00256EA9"/>
    <w:rsid w:val="00263683"/>
    <w:rsid w:val="00264179"/>
    <w:rsid w:val="00264E0E"/>
    <w:rsid w:val="002716D8"/>
    <w:rsid w:val="002876C1"/>
    <w:rsid w:val="002876D5"/>
    <w:rsid w:val="00290CA3"/>
    <w:rsid w:val="00293D87"/>
    <w:rsid w:val="0029413D"/>
    <w:rsid w:val="002A1532"/>
    <w:rsid w:val="002A7684"/>
    <w:rsid w:val="002C292E"/>
    <w:rsid w:val="002C327F"/>
    <w:rsid w:val="002C7646"/>
    <w:rsid w:val="002D166B"/>
    <w:rsid w:val="002D287E"/>
    <w:rsid w:val="002D2BF3"/>
    <w:rsid w:val="002D65D4"/>
    <w:rsid w:val="002E1D1C"/>
    <w:rsid w:val="002E4F3A"/>
    <w:rsid w:val="00304B5C"/>
    <w:rsid w:val="00305F78"/>
    <w:rsid w:val="003129F0"/>
    <w:rsid w:val="00313F3A"/>
    <w:rsid w:val="003152B8"/>
    <w:rsid w:val="00317291"/>
    <w:rsid w:val="00320D5A"/>
    <w:rsid w:val="00322C2C"/>
    <w:rsid w:val="00322E3D"/>
    <w:rsid w:val="003231B7"/>
    <w:rsid w:val="003262D6"/>
    <w:rsid w:val="003274B3"/>
    <w:rsid w:val="00327C7B"/>
    <w:rsid w:val="00340987"/>
    <w:rsid w:val="00345B2C"/>
    <w:rsid w:val="00353286"/>
    <w:rsid w:val="0036122A"/>
    <w:rsid w:val="003653D0"/>
    <w:rsid w:val="00372D38"/>
    <w:rsid w:val="00391950"/>
    <w:rsid w:val="00392CAD"/>
    <w:rsid w:val="00393EDE"/>
    <w:rsid w:val="00395253"/>
    <w:rsid w:val="003A45B3"/>
    <w:rsid w:val="003A7598"/>
    <w:rsid w:val="003B3311"/>
    <w:rsid w:val="003B3E80"/>
    <w:rsid w:val="003B48D7"/>
    <w:rsid w:val="003C08E4"/>
    <w:rsid w:val="003C0A7A"/>
    <w:rsid w:val="003C21F0"/>
    <w:rsid w:val="003D4937"/>
    <w:rsid w:val="003D6380"/>
    <w:rsid w:val="003E155D"/>
    <w:rsid w:val="003E4F10"/>
    <w:rsid w:val="003F169D"/>
    <w:rsid w:val="003F549E"/>
    <w:rsid w:val="003F6F39"/>
    <w:rsid w:val="004011A1"/>
    <w:rsid w:val="0040605D"/>
    <w:rsid w:val="00416BA3"/>
    <w:rsid w:val="00425582"/>
    <w:rsid w:val="0044475F"/>
    <w:rsid w:val="00447289"/>
    <w:rsid w:val="00450254"/>
    <w:rsid w:val="00453189"/>
    <w:rsid w:val="004537DF"/>
    <w:rsid w:val="00454D9E"/>
    <w:rsid w:val="004579C7"/>
    <w:rsid w:val="00461F61"/>
    <w:rsid w:val="0046559C"/>
    <w:rsid w:val="00466B3B"/>
    <w:rsid w:val="004673E3"/>
    <w:rsid w:val="004756E3"/>
    <w:rsid w:val="00480274"/>
    <w:rsid w:val="00482FD2"/>
    <w:rsid w:val="0048325B"/>
    <w:rsid w:val="004912D3"/>
    <w:rsid w:val="004A1793"/>
    <w:rsid w:val="004A2B6E"/>
    <w:rsid w:val="004A5780"/>
    <w:rsid w:val="004B0B93"/>
    <w:rsid w:val="004B5B80"/>
    <w:rsid w:val="004C7C7D"/>
    <w:rsid w:val="004D60B7"/>
    <w:rsid w:val="004E0746"/>
    <w:rsid w:val="004E0B86"/>
    <w:rsid w:val="004F28B9"/>
    <w:rsid w:val="004F52F0"/>
    <w:rsid w:val="004F7D29"/>
    <w:rsid w:val="0050353E"/>
    <w:rsid w:val="00505147"/>
    <w:rsid w:val="0050591E"/>
    <w:rsid w:val="00507E19"/>
    <w:rsid w:val="00510089"/>
    <w:rsid w:val="005159FD"/>
    <w:rsid w:val="005325B1"/>
    <w:rsid w:val="00541762"/>
    <w:rsid w:val="005439D3"/>
    <w:rsid w:val="005467AE"/>
    <w:rsid w:val="00551E4F"/>
    <w:rsid w:val="0056002C"/>
    <w:rsid w:val="00567BD5"/>
    <w:rsid w:val="0057209F"/>
    <w:rsid w:val="00577280"/>
    <w:rsid w:val="005807D6"/>
    <w:rsid w:val="00583141"/>
    <w:rsid w:val="005839DE"/>
    <w:rsid w:val="00584660"/>
    <w:rsid w:val="0058660E"/>
    <w:rsid w:val="00596DE0"/>
    <w:rsid w:val="005B1EBA"/>
    <w:rsid w:val="005B5EAC"/>
    <w:rsid w:val="005C0AF1"/>
    <w:rsid w:val="005C1CE4"/>
    <w:rsid w:val="005C2362"/>
    <w:rsid w:val="005C37E0"/>
    <w:rsid w:val="005C63D9"/>
    <w:rsid w:val="005D1C96"/>
    <w:rsid w:val="005D2EB8"/>
    <w:rsid w:val="005D43FA"/>
    <w:rsid w:val="005D5445"/>
    <w:rsid w:val="005E08B8"/>
    <w:rsid w:val="005E37F2"/>
    <w:rsid w:val="005E614C"/>
    <w:rsid w:val="005F058C"/>
    <w:rsid w:val="005F475A"/>
    <w:rsid w:val="005F7C20"/>
    <w:rsid w:val="006016F6"/>
    <w:rsid w:val="0061311B"/>
    <w:rsid w:val="00614482"/>
    <w:rsid w:val="00621F64"/>
    <w:rsid w:val="00624A8D"/>
    <w:rsid w:val="0062513D"/>
    <w:rsid w:val="00630810"/>
    <w:rsid w:val="00631FE2"/>
    <w:rsid w:val="0063215E"/>
    <w:rsid w:val="00632C04"/>
    <w:rsid w:val="006441B7"/>
    <w:rsid w:val="00650A65"/>
    <w:rsid w:val="00651B88"/>
    <w:rsid w:val="00653487"/>
    <w:rsid w:val="00656FDE"/>
    <w:rsid w:val="00660DCD"/>
    <w:rsid w:val="006629AF"/>
    <w:rsid w:val="00671295"/>
    <w:rsid w:val="00672BF3"/>
    <w:rsid w:val="006775BE"/>
    <w:rsid w:val="006824A0"/>
    <w:rsid w:val="00683FEC"/>
    <w:rsid w:val="006873A7"/>
    <w:rsid w:val="00687FA0"/>
    <w:rsid w:val="006961AD"/>
    <w:rsid w:val="006A2884"/>
    <w:rsid w:val="006A3469"/>
    <w:rsid w:val="006A79D2"/>
    <w:rsid w:val="006B47CA"/>
    <w:rsid w:val="006C1A38"/>
    <w:rsid w:val="006C1A40"/>
    <w:rsid w:val="006C2D1A"/>
    <w:rsid w:val="006D0895"/>
    <w:rsid w:val="006D29E6"/>
    <w:rsid w:val="006D58E8"/>
    <w:rsid w:val="006E125B"/>
    <w:rsid w:val="006E3422"/>
    <w:rsid w:val="006E7C48"/>
    <w:rsid w:val="007012DE"/>
    <w:rsid w:val="007022D8"/>
    <w:rsid w:val="00713C5A"/>
    <w:rsid w:val="007327BC"/>
    <w:rsid w:val="00734382"/>
    <w:rsid w:val="00734756"/>
    <w:rsid w:val="00742B0E"/>
    <w:rsid w:val="00744F59"/>
    <w:rsid w:val="0074697C"/>
    <w:rsid w:val="00751C70"/>
    <w:rsid w:val="00751F32"/>
    <w:rsid w:val="0075285F"/>
    <w:rsid w:val="007532D4"/>
    <w:rsid w:val="00761040"/>
    <w:rsid w:val="00761259"/>
    <w:rsid w:val="0076291F"/>
    <w:rsid w:val="00762E16"/>
    <w:rsid w:val="00763088"/>
    <w:rsid w:val="00777C20"/>
    <w:rsid w:val="00777E2A"/>
    <w:rsid w:val="00781733"/>
    <w:rsid w:val="007824DD"/>
    <w:rsid w:val="00797E71"/>
    <w:rsid w:val="007A2336"/>
    <w:rsid w:val="007A6F13"/>
    <w:rsid w:val="007B0B68"/>
    <w:rsid w:val="007B7D29"/>
    <w:rsid w:val="007D5C11"/>
    <w:rsid w:val="007D611A"/>
    <w:rsid w:val="007D68E0"/>
    <w:rsid w:val="007E1F74"/>
    <w:rsid w:val="007E59D9"/>
    <w:rsid w:val="007F0A11"/>
    <w:rsid w:val="007F0EB1"/>
    <w:rsid w:val="00800B6D"/>
    <w:rsid w:val="008024F2"/>
    <w:rsid w:val="008025C9"/>
    <w:rsid w:val="00802A86"/>
    <w:rsid w:val="00804450"/>
    <w:rsid w:val="00804EEB"/>
    <w:rsid w:val="00807EA7"/>
    <w:rsid w:val="008249C5"/>
    <w:rsid w:val="0082593E"/>
    <w:rsid w:val="00825C50"/>
    <w:rsid w:val="00833EFF"/>
    <w:rsid w:val="00837DD8"/>
    <w:rsid w:val="00844C25"/>
    <w:rsid w:val="00846426"/>
    <w:rsid w:val="008554FA"/>
    <w:rsid w:val="00856D1C"/>
    <w:rsid w:val="0087336C"/>
    <w:rsid w:val="0089301D"/>
    <w:rsid w:val="008A459F"/>
    <w:rsid w:val="008D21A9"/>
    <w:rsid w:val="008D2B9E"/>
    <w:rsid w:val="008D2EE6"/>
    <w:rsid w:val="008D35A9"/>
    <w:rsid w:val="008D5A49"/>
    <w:rsid w:val="008E00F6"/>
    <w:rsid w:val="008E0C62"/>
    <w:rsid w:val="008E0CDD"/>
    <w:rsid w:val="008E3281"/>
    <w:rsid w:val="008E382A"/>
    <w:rsid w:val="008E41CA"/>
    <w:rsid w:val="008E59D2"/>
    <w:rsid w:val="008E7AEC"/>
    <w:rsid w:val="008F6629"/>
    <w:rsid w:val="00901112"/>
    <w:rsid w:val="00904F7B"/>
    <w:rsid w:val="00910AC7"/>
    <w:rsid w:val="0091118A"/>
    <w:rsid w:val="0091345E"/>
    <w:rsid w:val="00913E9D"/>
    <w:rsid w:val="0091409C"/>
    <w:rsid w:val="00917665"/>
    <w:rsid w:val="0092181D"/>
    <w:rsid w:val="00921E00"/>
    <w:rsid w:val="00930602"/>
    <w:rsid w:val="0093287B"/>
    <w:rsid w:val="00944A90"/>
    <w:rsid w:val="009459D4"/>
    <w:rsid w:val="009463FD"/>
    <w:rsid w:val="00951A37"/>
    <w:rsid w:val="009543A0"/>
    <w:rsid w:val="00957B1C"/>
    <w:rsid w:val="00960D2D"/>
    <w:rsid w:val="00965110"/>
    <w:rsid w:val="0096693A"/>
    <w:rsid w:val="00971E3F"/>
    <w:rsid w:val="00972D94"/>
    <w:rsid w:val="009767C0"/>
    <w:rsid w:val="00995992"/>
    <w:rsid w:val="00995DD9"/>
    <w:rsid w:val="00996134"/>
    <w:rsid w:val="0099762D"/>
    <w:rsid w:val="009A1FED"/>
    <w:rsid w:val="009A4B84"/>
    <w:rsid w:val="009B4A81"/>
    <w:rsid w:val="009B4D6D"/>
    <w:rsid w:val="009C1AB0"/>
    <w:rsid w:val="009C3398"/>
    <w:rsid w:val="009D3CF0"/>
    <w:rsid w:val="009D432D"/>
    <w:rsid w:val="009D5B2A"/>
    <w:rsid w:val="009E1423"/>
    <w:rsid w:val="009E25D8"/>
    <w:rsid w:val="009E381F"/>
    <w:rsid w:val="009E7B7D"/>
    <w:rsid w:val="009F2FD6"/>
    <w:rsid w:val="009F7F5F"/>
    <w:rsid w:val="00A17345"/>
    <w:rsid w:val="00A17416"/>
    <w:rsid w:val="00A270E2"/>
    <w:rsid w:val="00A330C5"/>
    <w:rsid w:val="00A336AF"/>
    <w:rsid w:val="00A34D2C"/>
    <w:rsid w:val="00A37B8D"/>
    <w:rsid w:val="00A40DA4"/>
    <w:rsid w:val="00A42480"/>
    <w:rsid w:val="00A43B97"/>
    <w:rsid w:val="00A4538F"/>
    <w:rsid w:val="00A45E32"/>
    <w:rsid w:val="00A501BB"/>
    <w:rsid w:val="00A570FD"/>
    <w:rsid w:val="00A6175B"/>
    <w:rsid w:val="00A61934"/>
    <w:rsid w:val="00A701A6"/>
    <w:rsid w:val="00A7149F"/>
    <w:rsid w:val="00A82AA8"/>
    <w:rsid w:val="00A86917"/>
    <w:rsid w:val="00A96242"/>
    <w:rsid w:val="00A96DA0"/>
    <w:rsid w:val="00A9713B"/>
    <w:rsid w:val="00AA343B"/>
    <w:rsid w:val="00AA61F6"/>
    <w:rsid w:val="00AB0297"/>
    <w:rsid w:val="00AC22A3"/>
    <w:rsid w:val="00AC2F5D"/>
    <w:rsid w:val="00AC320A"/>
    <w:rsid w:val="00AD452A"/>
    <w:rsid w:val="00AE1A09"/>
    <w:rsid w:val="00AE346B"/>
    <w:rsid w:val="00AE3C6C"/>
    <w:rsid w:val="00AF294F"/>
    <w:rsid w:val="00B01469"/>
    <w:rsid w:val="00B02637"/>
    <w:rsid w:val="00B07794"/>
    <w:rsid w:val="00B1058E"/>
    <w:rsid w:val="00B11079"/>
    <w:rsid w:val="00B12ED0"/>
    <w:rsid w:val="00B14D69"/>
    <w:rsid w:val="00B177BB"/>
    <w:rsid w:val="00B33CE7"/>
    <w:rsid w:val="00B35E78"/>
    <w:rsid w:val="00B41413"/>
    <w:rsid w:val="00B449CF"/>
    <w:rsid w:val="00B50D18"/>
    <w:rsid w:val="00B519B5"/>
    <w:rsid w:val="00B654D5"/>
    <w:rsid w:val="00B77A61"/>
    <w:rsid w:val="00B77C3E"/>
    <w:rsid w:val="00B875FB"/>
    <w:rsid w:val="00B94F52"/>
    <w:rsid w:val="00B95987"/>
    <w:rsid w:val="00BA0C52"/>
    <w:rsid w:val="00BA465A"/>
    <w:rsid w:val="00BB2375"/>
    <w:rsid w:val="00BC2010"/>
    <w:rsid w:val="00BC2608"/>
    <w:rsid w:val="00BD54C5"/>
    <w:rsid w:val="00BD5967"/>
    <w:rsid w:val="00BD7729"/>
    <w:rsid w:val="00BE08AA"/>
    <w:rsid w:val="00BE1886"/>
    <w:rsid w:val="00BE4247"/>
    <w:rsid w:val="00BE4889"/>
    <w:rsid w:val="00BF1280"/>
    <w:rsid w:val="00BF26B7"/>
    <w:rsid w:val="00BF310C"/>
    <w:rsid w:val="00BF5013"/>
    <w:rsid w:val="00BF5399"/>
    <w:rsid w:val="00BF7153"/>
    <w:rsid w:val="00C10693"/>
    <w:rsid w:val="00C15A08"/>
    <w:rsid w:val="00C259D0"/>
    <w:rsid w:val="00C275A2"/>
    <w:rsid w:val="00C438E8"/>
    <w:rsid w:val="00C44144"/>
    <w:rsid w:val="00C45821"/>
    <w:rsid w:val="00C52EF2"/>
    <w:rsid w:val="00C54A63"/>
    <w:rsid w:val="00C653A8"/>
    <w:rsid w:val="00C656DD"/>
    <w:rsid w:val="00C65C44"/>
    <w:rsid w:val="00C6680B"/>
    <w:rsid w:val="00C7105D"/>
    <w:rsid w:val="00C71BA7"/>
    <w:rsid w:val="00C71EC4"/>
    <w:rsid w:val="00C754E5"/>
    <w:rsid w:val="00C80E78"/>
    <w:rsid w:val="00C84B52"/>
    <w:rsid w:val="00C87ED8"/>
    <w:rsid w:val="00C904E7"/>
    <w:rsid w:val="00C90D48"/>
    <w:rsid w:val="00C927B2"/>
    <w:rsid w:val="00C9416B"/>
    <w:rsid w:val="00CA1EBA"/>
    <w:rsid w:val="00CA4029"/>
    <w:rsid w:val="00CB2C62"/>
    <w:rsid w:val="00CB4D7C"/>
    <w:rsid w:val="00CB6787"/>
    <w:rsid w:val="00CB6B53"/>
    <w:rsid w:val="00CC265D"/>
    <w:rsid w:val="00CC2BC3"/>
    <w:rsid w:val="00CC58DB"/>
    <w:rsid w:val="00CC7972"/>
    <w:rsid w:val="00CD0752"/>
    <w:rsid w:val="00CE163F"/>
    <w:rsid w:val="00CE46D8"/>
    <w:rsid w:val="00CE594D"/>
    <w:rsid w:val="00CE5A05"/>
    <w:rsid w:val="00CF0777"/>
    <w:rsid w:val="00CF5ABA"/>
    <w:rsid w:val="00D1125B"/>
    <w:rsid w:val="00D16AE1"/>
    <w:rsid w:val="00D253BC"/>
    <w:rsid w:val="00D264D0"/>
    <w:rsid w:val="00D35616"/>
    <w:rsid w:val="00D44D9B"/>
    <w:rsid w:val="00D467F0"/>
    <w:rsid w:val="00D53451"/>
    <w:rsid w:val="00D63EB5"/>
    <w:rsid w:val="00D7059F"/>
    <w:rsid w:val="00D71BC1"/>
    <w:rsid w:val="00D81876"/>
    <w:rsid w:val="00D8202A"/>
    <w:rsid w:val="00D83C7C"/>
    <w:rsid w:val="00D84E19"/>
    <w:rsid w:val="00D86A20"/>
    <w:rsid w:val="00D87053"/>
    <w:rsid w:val="00D93714"/>
    <w:rsid w:val="00D96546"/>
    <w:rsid w:val="00DA13AC"/>
    <w:rsid w:val="00DA436B"/>
    <w:rsid w:val="00DB1062"/>
    <w:rsid w:val="00DB13F5"/>
    <w:rsid w:val="00DB15DB"/>
    <w:rsid w:val="00DC0F25"/>
    <w:rsid w:val="00DC1F6C"/>
    <w:rsid w:val="00DC292F"/>
    <w:rsid w:val="00DC61AA"/>
    <w:rsid w:val="00DD72A9"/>
    <w:rsid w:val="00DD7FA8"/>
    <w:rsid w:val="00DF51C8"/>
    <w:rsid w:val="00DF5281"/>
    <w:rsid w:val="00E035B0"/>
    <w:rsid w:val="00E03DD6"/>
    <w:rsid w:val="00E04EA5"/>
    <w:rsid w:val="00E117E7"/>
    <w:rsid w:val="00E13696"/>
    <w:rsid w:val="00E1408F"/>
    <w:rsid w:val="00E233FF"/>
    <w:rsid w:val="00E24F86"/>
    <w:rsid w:val="00E310CA"/>
    <w:rsid w:val="00E3271B"/>
    <w:rsid w:val="00E34545"/>
    <w:rsid w:val="00E61DD5"/>
    <w:rsid w:val="00E728AF"/>
    <w:rsid w:val="00E865CC"/>
    <w:rsid w:val="00E93CAB"/>
    <w:rsid w:val="00E948E5"/>
    <w:rsid w:val="00E967BC"/>
    <w:rsid w:val="00EA034A"/>
    <w:rsid w:val="00EA655C"/>
    <w:rsid w:val="00EC08EF"/>
    <w:rsid w:val="00EC0E4F"/>
    <w:rsid w:val="00EC32B5"/>
    <w:rsid w:val="00ED07BF"/>
    <w:rsid w:val="00ED0F0B"/>
    <w:rsid w:val="00ED4F32"/>
    <w:rsid w:val="00EE0D8C"/>
    <w:rsid w:val="00EE49B3"/>
    <w:rsid w:val="00EE7CEB"/>
    <w:rsid w:val="00EF7E43"/>
    <w:rsid w:val="00F15A74"/>
    <w:rsid w:val="00F20697"/>
    <w:rsid w:val="00F220A7"/>
    <w:rsid w:val="00F33D9A"/>
    <w:rsid w:val="00F40308"/>
    <w:rsid w:val="00F44497"/>
    <w:rsid w:val="00F509C1"/>
    <w:rsid w:val="00F55FB2"/>
    <w:rsid w:val="00F60CDE"/>
    <w:rsid w:val="00F620DC"/>
    <w:rsid w:val="00F62824"/>
    <w:rsid w:val="00F63ACB"/>
    <w:rsid w:val="00F64520"/>
    <w:rsid w:val="00F70DC5"/>
    <w:rsid w:val="00F7503C"/>
    <w:rsid w:val="00F77006"/>
    <w:rsid w:val="00F77F86"/>
    <w:rsid w:val="00FA4D65"/>
    <w:rsid w:val="00FA77A2"/>
    <w:rsid w:val="00FB0CCB"/>
    <w:rsid w:val="00FB472F"/>
    <w:rsid w:val="00FB6C1E"/>
    <w:rsid w:val="00FC0259"/>
    <w:rsid w:val="00FC1985"/>
    <w:rsid w:val="00FC2FB4"/>
    <w:rsid w:val="00FE0A2E"/>
    <w:rsid w:val="00FE6594"/>
    <w:rsid w:val="00FF37DC"/>
    <w:rsid w:val="00FF5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1A58B6D"/>
  <w15:chartTrackingRefBased/>
  <w15:docId w15:val="{BE32EECE-1A8E-49F0-8E76-C66CAE3C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125"/>
    <w:pPr>
      <w:spacing w:after="0" w:line="480" w:lineRule="auto"/>
      <w:ind w:firstLine="720"/>
    </w:pPr>
    <w:rPr>
      <w:rFonts w:eastAsiaTheme="minorEastAsia"/>
      <w:kern w:val="24"/>
      <w:sz w:val="24"/>
      <w:szCs w:val="24"/>
      <w:lang w:eastAsia="ja-JP"/>
    </w:rPr>
  </w:style>
  <w:style w:type="paragraph" w:styleId="Heading1">
    <w:name w:val="heading 1"/>
    <w:basedOn w:val="Normal"/>
    <w:next w:val="Normal"/>
    <w:link w:val="Heading1Char"/>
    <w:uiPriority w:val="9"/>
    <w:qFormat/>
    <w:rsid w:val="000C3125"/>
    <w:pPr>
      <w:keepNext/>
      <w:keepLines/>
      <w:ind w:firstLine="0"/>
      <w:jc w:val="center"/>
      <w:outlineLvl w:val="0"/>
    </w:pPr>
    <w:rPr>
      <w:rFonts w:asciiTheme="majorHAnsi" w:eastAsiaTheme="majorEastAsia" w:hAnsiTheme="majorHAnsi" w:cstheme="majorBidi"/>
      <w:b/>
      <w:bCs/>
    </w:rPr>
  </w:style>
  <w:style w:type="paragraph" w:styleId="Heading2">
    <w:name w:val="heading 2"/>
    <w:aliases w:val="Heading 2 - PhD"/>
    <w:basedOn w:val="Normal"/>
    <w:next w:val="Normal"/>
    <w:link w:val="Heading2Char"/>
    <w:uiPriority w:val="9"/>
    <w:unhideWhenUsed/>
    <w:qFormat/>
    <w:rsid w:val="000C3125"/>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0C3125"/>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C3125"/>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0C3125"/>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0C3125"/>
    <w:pPr>
      <w:keepNext/>
      <w:keepLines/>
      <w:spacing w:before="40"/>
      <w:ind w:firstLine="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0C3125"/>
    <w:pPr>
      <w:keepNext/>
      <w:keepLines/>
      <w:spacing w:before="40"/>
      <w:ind w:firstLine="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0C3125"/>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0C3125"/>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125"/>
    <w:rPr>
      <w:rFonts w:asciiTheme="majorHAnsi" w:eastAsiaTheme="majorEastAsia" w:hAnsiTheme="majorHAnsi" w:cstheme="majorBidi"/>
      <w:b/>
      <w:bCs/>
      <w:kern w:val="24"/>
      <w:sz w:val="24"/>
      <w:szCs w:val="24"/>
      <w:lang w:val="en-US" w:eastAsia="ja-JP"/>
    </w:rPr>
  </w:style>
  <w:style w:type="character" w:customStyle="1" w:styleId="Heading2Char">
    <w:name w:val="Heading 2 Char"/>
    <w:aliases w:val="Heading 2 - PhD Char"/>
    <w:basedOn w:val="DefaultParagraphFont"/>
    <w:link w:val="Heading2"/>
    <w:uiPriority w:val="9"/>
    <w:rsid w:val="000C3125"/>
    <w:rPr>
      <w:rFonts w:asciiTheme="majorHAnsi" w:eastAsiaTheme="majorEastAsia" w:hAnsiTheme="majorHAnsi" w:cstheme="majorBidi"/>
      <w:b/>
      <w:bCs/>
      <w:kern w:val="24"/>
      <w:sz w:val="24"/>
      <w:szCs w:val="24"/>
      <w:lang w:val="en-US" w:eastAsia="ja-JP"/>
    </w:rPr>
  </w:style>
  <w:style w:type="character" w:customStyle="1" w:styleId="Heading3Char">
    <w:name w:val="Heading 3 Char"/>
    <w:basedOn w:val="DefaultParagraphFont"/>
    <w:link w:val="Heading3"/>
    <w:uiPriority w:val="4"/>
    <w:rsid w:val="000C3125"/>
    <w:rPr>
      <w:rFonts w:asciiTheme="majorHAnsi" w:eastAsiaTheme="majorEastAsia" w:hAnsiTheme="majorHAnsi" w:cstheme="majorBidi"/>
      <w:b/>
      <w:bCs/>
      <w:kern w:val="24"/>
      <w:sz w:val="24"/>
      <w:szCs w:val="24"/>
      <w:lang w:val="en-US" w:eastAsia="ja-JP"/>
    </w:rPr>
  </w:style>
  <w:style w:type="character" w:customStyle="1" w:styleId="Heading4Char">
    <w:name w:val="Heading 4 Char"/>
    <w:basedOn w:val="DefaultParagraphFont"/>
    <w:link w:val="Heading4"/>
    <w:uiPriority w:val="9"/>
    <w:rsid w:val="000C3125"/>
    <w:rPr>
      <w:rFonts w:asciiTheme="majorHAnsi" w:eastAsiaTheme="majorEastAsia" w:hAnsiTheme="majorHAnsi" w:cstheme="majorBidi"/>
      <w:b/>
      <w:bCs/>
      <w:i/>
      <w:iCs/>
      <w:kern w:val="24"/>
      <w:sz w:val="24"/>
      <w:szCs w:val="24"/>
      <w:lang w:val="en-US" w:eastAsia="ja-JP"/>
    </w:rPr>
  </w:style>
  <w:style w:type="character" w:customStyle="1" w:styleId="Heading5Char">
    <w:name w:val="Heading 5 Char"/>
    <w:basedOn w:val="DefaultParagraphFont"/>
    <w:link w:val="Heading5"/>
    <w:uiPriority w:val="4"/>
    <w:rsid w:val="000C3125"/>
    <w:rPr>
      <w:rFonts w:asciiTheme="majorHAnsi" w:eastAsiaTheme="majorEastAsia" w:hAnsiTheme="majorHAnsi" w:cstheme="majorBidi"/>
      <w:i/>
      <w:iCs/>
      <w:kern w:val="24"/>
      <w:sz w:val="24"/>
      <w:szCs w:val="24"/>
      <w:lang w:val="en-US" w:eastAsia="ja-JP"/>
    </w:rPr>
  </w:style>
  <w:style w:type="character" w:customStyle="1" w:styleId="Heading6Char">
    <w:name w:val="Heading 6 Char"/>
    <w:basedOn w:val="DefaultParagraphFont"/>
    <w:link w:val="Heading6"/>
    <w:uiPriority w:val="9"/>
    <w:semiHidden/>
    <w:rsid w:val="000C3125"/>
    <w:rPr>
      <w:rFonts w:asciiTheme="majorHAnsi" w:eastAsiaTheme="majorEastAsia" w:hAnsiTheme="majorHAnsi" w:cstheme="majorBidi"/>
      <w:color w:val="1F4D78" w:themeColor="accent1" w:themeShade="7F"/>
      <w:kern w:val="24"/>
      <w:sz w:val="24"/>
      <w:szCs w:val="24"/>
      <w:lang w:val="en-US" w:eastAsia="ja-JP"/>
    </w:rPr>
  </w:style>
  <w:style w:type="character" w:customStyle="1" w:styleId="Heading7Char">
    <w:name w:val="Heading 7 Char"/>
    <w:basedOn w:val="DefaultParagraphFont"/>
    <w:link w:val="Heading7"/>
    <w:uiPriority w:val="9"/>
    <w:semiHidden/>
    <w:rsid w:val="000C3125"/>
    <w:rPr>
      <w:rFonts w:asciiTheme="majorHAnsi" w:eastAsiaTheme="majorEastAsia" w:hAnsiTheme="majorHAnsi" w:cstheme="majorBidi"/>
      <w:i/>
      <w:iCs/>
      <w:color w:val="1F4D78" w:themeColor="accent1" w:themeShade="7F"/>
      <w:kern w:val="24"/>
      <w:sz w:val="24"/>
      <w:szCs w:val="24"/>
      <w:lang w:val="en-US" w:eastAsia="ja-JP"/>
    </w:rPr>
  </w:style>
  <w:style w:type="character" w:customStyle="1" w:styleId="Heading8Char">
    <w:name w:val="Heading 8 Char"/>
    <w:basedOn w:val="DefaultParagraphFont"/>
    <w:link w:val="Heading8"/>
    <w:uiPriority w:val="9"/>
    <w:semiHidden/>
    <w:rsid w:val="000C3125"/>
    <w:rPr>
      <w:rFonts w:asciiTheme="majorHAnsi" w:eastAsiaTheme="majorEastAsia" w:hAnsiTheme="majorHAnsi" w:cstheme="majorBidi"/>
      <w:color w:val="272727" w:themeColor="text1" w:themeTint="D8"/>
      <w:kern w:val="24"/>
      <w:szCs w:val="21"/>
      <w:lang w:val="en-US" w:eastAsia="ja-JP"/>
    </w:rPr>
  </w:style>
  <w:style w:type="character" w:customStyle="1" w:styleId="Heading9Char">
    <w:name w:val="Heading 9 Char"/>
    <w:basedOn w:val="DefaultParagraphFont"/>
    <w:link w:val="Heading9"/>
    <w:uiPriority w:val="9"/>
    <w:semiHidden/>
    <w:rsid w:val="000C3125"/>
    <w:rPr>
      <w:rFonts w:asciiTheme="majorHAnsi" w:eastAsiaTheme="majorEastAsia" w:hAnsiTheme="majorHAnsi" w:cstheme="majorBidi"/>
      <w:i/>
      <w:iCs/>
      <w:color w:val="272727" w:themeColor="text1" w:themeTint="D8"/>
      <w:kern w:val="24"/>
      <w:szCs w:val="21"/>
      <w:lang w:val="en-US" w:eastAsia="ja-JP"/>
    </w:rPr>
  </w:style>
  <w:style w:type="paragraph" w:customStyle="1" w:styleId="SectionTitle">
    <w:name w:val="Section Title"/>
    <w:basedOn w:val="Normal"/>
    <w:uiPriority w:val="2"/>
    <w:qFormat/>
    <w:rsid w:val="000C3125"/>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0C3125"/>
    <w:pPr>
      <w:spacing w:line="240" w:lineRule="auto"/>
      <w:ind w:firstLine="0"/>
    </w:pPr>
  </w:style>
  <w:style w:type="character" w:customStyle="1" w:styleId="HeaderChar">
    <w:name w:val="Header Char"/>
    <w:basedOn w:val="DefaultParagraphFont"/>
    <w:link w:val="Header"/>
    <w:uiPriority w:val="99"/>
    <w:rsid w:val="000C3125"/>
    <w:rPr>
      <w:rFonts w:eastAsiaTheme="minorEastAsia"/>
      <w:kern w:val="24"/>
      <w:sz w:val="24"/>
      <w:szCs w:val="24"/>
      <w:lang w:val="en-US" w:eastAsia="ja-JP"/>
    </w:rPr>
  </w:style>
  <w:style w:type="character" w:styleId="Strong">
    <w:name w:val="Strong"/>
    <w:basedOn w:val="DefaultParagraphFont"/>
    <w:uiPriority w:val="22"/>
    <w:unhideWhenUsed/>
    <w:qFormat/>
    <w:rsid w:val="000C3125"/>
    <w:rPr>
      <w:b w:val="0"/>
      <w:bCs w:val="0"/>
      <w:caps/>
      <w:smallCaps w:val="0"/>
    </w:rPr>
  </w:style>
  <w:style w:type="paragraph" w:styleId="NoSpacing">
    <w:name w:val="No Spacing"/>
    <w:aliases w:val="No Indent"/>
    <w:uiPriority w:val="3"/>
    <w:qFormat/>
    <w:rsid w:val="000C3125"/>
    <w:pPr>
      <w:spacing w:after="0" w:line="480" w:lineRule="auto"/>
    </w:pPr>
    <w:rPr>
      <w:rFonts w:eastAsiaTheme="minorEastAsia"/>
      <w:sz w:val="24"/>
      <w:szCs w:val="24"/>
      <w:lang w:val="en-US" w:eastAsia="ja-JP"/>
    </w:rPr>
  </w:style>
  <w:style w:type="paragraph" w:styleId="Title">
    <w:name w:val="Title"/>
    <w:basedOn w:val="Normal"/>
    <w:link w:val="TitleChar"/>
    <w:qFormat/>
    <w:rsid w:val="000C3125"/>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0C3125"/>
    <w:rPr>
      <w:rFonts w:asciiTheme="majorHAnsi" w:eastAsiaTheme="majorEastAsia" w:hAnsiTheme="majorHAnsi" w:cstheme="majorBidi"/>
      <w:kern w:val="24"/>
      <w:sz w:val="24"/>
      <w:szCs w:val="24"/>
      <w:lang w:val="en-US" w:eastAsia="ja-JP"/>
    </w:rPr>
  </w:style>
  <w:style w:type="character" w:styleId="Emphasis">
    <w:name w:val="Emphasis"/>
    <w:basedOn w:val="DefaultParagraphFont"/>
    <w:uiPriority w:val="20"/>
    <w:unhideWhenUsed/>
    <w:qFormat/>
    <w:rsid w:val="000C3125"/>
    <w:rPr>
      <w:i/>
      <w:iCs/>
    </w:rPr>
  </w:style>
  <w:style w:type="character" w:customStyle="1" w:styleId="BalloonTextChar">
    <w:name w:val="Balloon Text Char"/>
    <w:basedOn w:val="DefaultParagraphFont"/>
    <w:link w:val="BalloonText"/>
    <w:uiPriority w:val="99"/>
    <w:semiHidden/>
    <w:rsid w:val="000C3125"/>
    <w:rPr>
      <w:rFonts w:ascii="Segoe UI" w:eastAsiaTheme="minorEastAsia" w:hAnsi="Segoe UI" w:cs="Segoe UI"/>
      <w:kern w:val="24"/>
      <w:szCs w:val="18"/>
      <w:lang w:val="en-US" w:eastAsia="ja-JP"/>
    </w:rPr>
  </w:style>
  <w:style w:type="paragraph" w:styleId="BalloonText">
    <w:name w:val="Balloon Text"/>
    <w:basedOn w:val="Normal"/>
    <w:link w:val="BalloonTextChar"/>
    <w:uiPriority w:val="99"/>
    <w:semiHidden/>
    <w:unhideWhenUsed/>
    <w:rsid w:val="000C3125"/>
    <w:pPr>
      <w:spacing w:line="240" w:lineRule="auto"/>
      <w:ind w:firstLine="0"/>
    </w:pPr>
    <w:rPr>
      <w:rFonts w:ascii="Segoe UI" w:hAnsi="Segoe UI" w:cs="Segoe UI"/>
      <w:sz w:val="22"/>
      <w:szCs w:val="18"/>
    </w:rPr>
  </w:style>
  <w:style w:type="paragraph" w:styleId="Bibliography">
    <w:name w:val="Bibliography"/>
    <w:basedOn w:val="Normal"/>
    <w:next w:val="Normal"/>
    <w:uiPriority w:val="37"/>
    <w:unhideWhenUsed/>
    <w:qFormat/>
    <w:rsid w:val="000C3125"/>
    <w:pPr>
      <w:ind w:left="720" w:hanging="720"/>
    </w:pPr>
  </w:style>
  <w:style w:type="character" w:customStyle="1" w:styleId="BodyTextChar">
    <w:name w:val="Body Text Char"/>
    <w:basedOn w:val="DefaultParagraphFont"/>
    <w:link w:val="BodyText"/>
    <w:uiPriority w:val="99"/>
    <w:semiHidden/>
    <w:rsid w:val="000C3125"/>
    <w:rPr>
      <w:rFonts w:eastAsiaTheme="minorEastAsia"/>
      <w:kern w:val="24"/>
      <w:sz w:val="24"/>
      <w:szCs w:val="24"/>
      <w:lang w:val="en-US" w:eastAsia="ja-JP"/>
    </w:rPr>
  </w:style>
  <w:style w:type="paragraph" w:styleId="BodyText">
    <w:name w:val="Body Text"/>
    <w:basedOn w:val="Normal"/>
    <w:link w:val="BodyTextChar"/>
    <w:uiPriority w:val="99"/>
    <w:semiHidden/>
    <w:unhideWhenUsed/>
    <w:rsid w:val="000C3125"/>
    <w:pPr>
      <w:spacing w:after="120"/>
      <w:ind w:firstLine="0"/>
    </w:pPr>
  </w:style>
  <w:style w:type="character" w:customStyle="1" w:styleId="BodyText2Char">
    <w:name w:val="Body Text 2 Char"/>
    <w:basedOn w:val="DefaultParagraphFont"/>
    <w:link w:val="BodyText2"/>
    <w:uiPriority w:val="99"/>
    <w:semiHidden/>
    <w:rsid w:val="000C3125"/>
    <w:rPr>
      <w:rFonts w:eastAsiaTheme="minorEastAsia"/>
      <w:kern w:val="24"/>
      <w:sz w:val="24"/>
      <w:szCs w:val="24"/>
      <w:lang w:val="en-US" w:eastAsia="ja-JP"/>
    </w:rPr>
  </w:style>
  <w:style w:type="paragraph" w:styleId="BodyText2">
    <w:name w:val="Body Text 2"/>
    <w:basedOn w:val="Normal"/>
    <w:link w:val="BodyText2Char"/>
    <w:uiPriority w:val="99"/>
    <w:semiHidden/>
    <w:unhideWhenUsed/>
    <w:rsid w:val="000C3125"/>
    <w:pPr>
      <w:spacing w:after="120"/>
      <w:ind w:firstLine="0"/>
    </w:pPr>
  </w:style>
  <w:style w:type="character" w:customStyle="1" w:styleId="BodyText3Char">
    <w:name w:val="Body Text 3 Char"/>
    <w:basedOn w:val="DefaultParagraphFont"/>
    <w:link w:val="BodyText3"/>
    <w:uiPriority w:val="99"/>
    <w:semiHidden/>
    <w:rsid w:val="000C3125"/>
    <w:rPr>
      <w:rFonts w:eastAsiaTheme="minorEastAsia"/>
      <w:kern w:val="24"/>
      <w:szCs w:val="16"/>
      <w:lang w:val="en-US" w:eastAsia="ja-JP"/>
    </w:rPr>
  </w:style>
  <w:style w:type="paragraph" w:styleId="BodyText3">
    <w:name w:val="Body Text 3"/>
    <w:basedOn w:val="Normal"/>
    <w:link w:val="BodyText3Char"/>
    <w:uiPriority w:val="99"/>
    <w:semiHidden/>
    <w:unhideWhenUsed/>
    <w:rsid w:val="000C3125"/>
    <w:pPr>
      <w:spacing w:after="120"/>
      <w:ind w:firstLine="0"/>
    </w:pPr>
    <w:rPr>
      <w:sz w:val="22"/>
      <w:szCs w:val="16"/>
    </w:rPr>
  </w:style>
  <w:style w:type="character" w:customStyle="1" w:styleId="BodyTextFirstIndentChar">
    <w:name w:val="Body Text First Indent Char"/>
    <w:basedOn w:val="BodyTextChar"/>
    <w:link w:val="BodyTextFirstIndent"/>
    <w:uiPriority w:val="99"/>
    <w:semiHidden/>
    <w:rsid w:val="000C3125"/>
    <w:rPr>
      <w:rFonts w:eastAsiaTheme="minorEastAsia"/>
      <w:kern w:val="24"/>
      <w:sz w:val="24"/>
      <w:szCs w:val="24"/>
      <w:lang w:val="en-US" w:eastAsia="ja-JP"/>
    </w:rPr>
  </w:style>
  <w:style w:type="paragraph" w:styleId="BodyTextFirstIndent">
    <w:name w:val="Body Text First Indent"/>
    <w:basedOn w:val="BodyText"/>
    <w:link w:val="BodyTextFirstIndentChar"/>
    <w:uiPriority w:val="99"/>
    <w:semiHidden/>
    <w:unhideWhenUsed/>
    <w:rsid w:val="000C3125"/>
    <w:pPr>
      <w:spacing w:after="0"/>
    </w:pPr>
  </w:style>
  <w:style w:type="character" w:customStyle="1" w:styleId="BodyTextIndentChar">
    <w:name w:val="Body Text Indent Char"/>
    <w:basedOn w:val="DefaultParagraphFont"/>
    <w:link w:val="BodyTextIndent"/>
    <w:uiPriority w:val="99"/>
    <w:semiHidden/>
    <w:rsid w:val="000C3125"/>
    <w:rPr>
      <w:rFonts w:eastAsiaTheme="minorEastAsia"/>
      <w:kern w:val="24"/>
      <w:sz w:val="24"/>
      <w:szCs w:val="24"/>
      <w:lang w:val="en-US" w:eastAsia="ja-JP"/>
    </w:rPr>
  </w:style>
  <w:style w:type="paragraph" w:styleId="BodyTextIndent">
    <w:name w:val="Body Text Indent"/>
    <w:basedOn w:val="Normal"/>
    <w:link w:val="BodyTextIndentChar"/>
    <w:uiPriority w:val="99"/>
    <w:semiHidden/>
    <w:unhideWhenUsed/>
    <w:rsid w:val="000C3125"/>
    <w:pPr>
      <w:spacing w:after="120"/>
      <w:ind w:left="360" w:firstLine="0"/>
    </w:pPr>
  </w:style>
  <w:style w:type="character" w:customStyle="1" w:styleId="BodyTextFirstIndent2Char">
    <w:name w:val="Body Text First Indent 2 Char"/>
    <w:basedOn w:val="BodyTextIndentChar"/>
    <w:link w:val="BodyTextFirstIndent2"/>
    <w:uiPriority w:val="99"/>
    <w:semiHidden/>
    <w:rsid w:val="000C3125"/>
    <w:rPr>
      <w:rFonts w:eastAsiaTheme="minorEastAsia"/>
      <w:kern w:val="24"/>
      <w:sz w:val="24"/>
      <w:szCs w:val="24"/>
      <w:lang w:val="en-US" w:eastAsia="ja-JP"/>
    </w:rPr>
  </w:style>
  <w:style w:type="paragraph" w:styleId="BodyTextFirstIndent2">
    <w:name w:val="Body Text First Indent 2"/>
    <w:basedOn w:val="BodyTextIndent"/>
    <w:link w:val="BodyTextFirstIndent2Char"/>
    <w:uiPriority w:val="99"/>
    <w:semiHidden/>
    <w:unhideWhenUsed/>
    <w:rsid w:val="000C3125"/>
    <w:pPr>
      <w:spacing w:after="0"/>
    </w:pPr>
  </w:style>
  <w:style w:type="character" w:customStyle="1" w:styleId="BodyTextIndent2Char">
    <w:name w:val="Body Text Indent 2 Char"/>
    <w:basedOn w:val="DefaultParagraphFont"/>
    <w:link w:val="BodyTextIndent2"/>
    <w:uiPriority w:val="99"/>
    <w:semiHidden/>
    <w:rsid w:val="000C3125"/>
    <w:rPr>
      <w:rFonts w:eastAsiaTheme="minorEastAsia"/>
      <w:kern w:val="24"/>
      <w:sz w:val="24"/>
      <w:szCs w:val="24"/>
      <w:lang w:val="en-US" w:eastAsia="ja-JP"/>
    </w:rPr>
  </w:style>
  <w:style w:type="paragraph" w:styleId="BodyTextIndent2">
    <w:name w:val="Body Text Indent 2"/>
    <w:basedOn w:val="Normal"/>
    <w:link w:val="BodyTextIndent2Char"/>
    <w:uiPriority w:val="99"/>
    <w:semiHidden/>
    <w:unhideWhenUsed/>
    <w:rsid w:val="000C3125"/>
    <w:pPr>
      <w:spacing w:after="120"/>
      <w:ind w:left="360" w:firstLine="0"/>
    </w:pPr>
  </w:style>
  <w:style w:type="character" w:customStyle="1" w:styleId="BodyTextIndent3Char">
    <w:name w:val="Body Text Indent 3 Char"/>
    <w:basedOn w:val="DefaultParagraphFont"/>
    <w:link w:val="BodyTextIndent3"/>
    <w:uiPriority w:val="99"/>
    <w:semiHidden/>
    <w:rsid w:val="000C3125"/>
    <w:rPr>
      <w:rFonts w:eastAsiaTheme="minorEastAsia"/>
      <w:kern w:val="24"/>
      <w:szCs w:val="16"/>
      <w:lang w:val="en-US" w:eastAsia="ja-JP"/>
    </w:rPr>
  </w:style>
  <w:style w:type="paragraph" w:styleId="BodyTextIndent3">
    <w:name w:val="Body Text Indent 3"/>
    <w:basedOn w:val="Normal"/>
    <w:link w:val="BodyTextIndent3Char"/>
    <w:uiPriority w:val="99"/>
    <w:semiHidden/>
    <w:unhideWhenUsed/>
    <w:rsid w:val="000C3125"/>
    <w:pPr>
      <w:spacing w:after="120"/>
      <w:ind w:left="360" w:firstLine="0"/>
    </w:pPr>
    <w:rPr>
      <w:sz w:val="22"/>
      <w:szCs w:val="16"/>
    </w:rPr>
  </w:style>
  <w:style w:type="paragraph" w:styleId="Caption">
    <w:name w:val="caption"/>
    <w:basedOn w:val="Normal"/>
    <w:next w:val="Normal"/>
    <w:uiPriority w:val="35"/>
    <w:unhideWhenUsed/>
    <w:qFormat/>
    <w:rsid w:val="000C3125"/>
    <w:pPr>
      <w:spacing w:after="200" w:line="240" w:lineRule="auto"/>
      <w:ind w:firstLine="0"/>
    </w:pPr>
    <w:rPr>
      <w:i/>
      <w:iCs/>
      <w:color w:val="44546A" w:themeColor="text2"/>
      <w:sz w:val="22"/>
      <w:szCs w:val="18"/>
    </w:rPr>
  </w:style>
  <w:style w:type="character" w:customStyle="1" w:styleId="ClosingChar">
    <w:name w:val="Closing Char"/>
    <w:basedOn w:val="DefaultParagraphFont"/>
    <w:link w:val="Closing"/>
    <w:uiPriority w:val="99"/>
    <w:semiHidden/>
    <w:rsid w:val="000C3125"/>
    <w:rPr>
      <w:rFonts w:eastAsiaTheme="minorEastAsia"/>
      <w:kern w:val="24"/>
      <w:sz w:val="24"/>
      <w:szCs w:val="24"/>
      <w:lang w:val="en-US" w:eastAsia="ja-JP"/>
    </w:rPr>
  </w:style>
  <w:style w:type="paragraph" w:styleId="Closing">
    <w:name w:val="Closing"/>
    <w:basedOn w:val="Normal"/>
    <w:link w:val="ClosingChar"/>
    <w:uiPriority w:val="99"/>
    <w:semiHidden/>
    <w:unhideWhenUsed/>
    <w:rsid w:val="000C3125"/>
    <w:pPr>
      <w:spacing w:line="240" w:lineRule="auto"/>
      <w:ind w:left="4320" w:firstLine="0"/>
    </w:pPr>
  </w:style>
  <w:style w:type="paragraph" w:styleId="CommentText">
    <w:name w:val="annotation text"/>
    <w:basedOn w:val="Normal"/>
    <w:link w:val="CommentTextChar"/>
    <w:uiPriority w:val="99"/>
    <w:unhideWhenUsed/>
    <w:rsid w:val="000C3125"/>
    <w:pPr>
      <w:spacing w:line="240" w:lineRule="auto"/>
      <w:ind w:firstLine="0"/>
    </w:pPr>
    <w:rPr>
      <w:sz w:val="22"/>
      <w:szCs w:val="20"/>
    </w:rPr>
  </w:style>
  <w:style w:type="character" w:customStyle="1" w:styleId="CommentTextChar">
    <w:name w:val="Comment Text Char"/>
    <w:basedOn w:val="DefaultParagraphFont"/>
    <w:link w:val="CommentText"/>
    <w:uiPriority w:val="99"/>
    <w:rsid w:val="000C3125"/>
    <w:rPr>
      <w:rFonts w:eastAsiaTheme="minorEastAsia"/>
      <w:kern w:val="24"/>
      <w:szCs w:val="20"/>
      <w:lang w:val="en-US" w:eastAsia="ja-JP"/>
    </w:rPr>
  </w:style>
  <w:style w:type="character" w:customStyle="1" w:styleId="CommentSubjectChar">
    <w:name w:val="Comment Subject Char"/>
    <w:basedOn w:val="CommentTextChar"/>
    <w:link w:val="CommentSubject"/>
    <w:uiPriority w:val="99"/>
    <w:semiHidden/>
    <w:rsid w:val="000C3125"/>
    <w:rPr>
      <w:rFonts w:eastAsiaTheme="minorEastAsia"/>
      <w:b/>
      <w:bCs/>
      <w:kern w:val="24"/>
      <w:szCs w:val="20"/>
      <w:lang w:val="en-US" w:eastAsia="ja-JP"/>
    </w:rPr>
  </w:style>
  <w:style w:type="paragraph" w:styleId="CommentSubject">
    <w:name w:val="annotation subject"/>
    <w:basedOn w:val="CommentText"/>
    <w:next w:val="CommentText"/>
    <w:link w:val="CommentSubjectChar"/>
    <w:uiPriority w:val="99"/>
    <w:semiHidden/>
    <w:unhideWhenUsed/>
    <w:rsid w:val="000C3125"/>
    <w:rPr>
      <w:b/>
      <w:bCs/>
    </w:rPr>
  </w:style>
  <w:style w:type="character" w:customStyle="1" w:styleId="DateChar">
    <w:name w:val="Date Char"/>
    <w:basedOn w:val="DefaultParagraphFont"/>
    <w:link w:val="Date"/>
    <w:uiPriority w:val="99"/>
    <w:semiHidden/>
    <w:rsid w:val="000C3125"/>
    <w:rPr>
      <w:rFonts w:eastAsiaTheme="minorEastAsia"/>
      <w:kern w:val="24"/>
      <w:sz w:val="24"/>
      <w:szCs w:val="24"/>
      <w:lang w:val="en-US" w:eastAsia="ja-JP"/>
    </w:rPr>
  </w:style>
  <w:style w:type="paragraph" w:styleId="Date">
    <w:name w:val="Date"/>
    <w:basedOn w:val="Normal"/>
    <w:next w:val="Normal"/>
    <w:link w:val="DateChar"/>
    <w:uiPriority w:val="99"/>
    <w:semiHidden/>
    <w:unhideWhenUsed/>
    <w:rsid w:val="000C3125"/>
    <w:pPr>
      <w:ind w:firstLine="0"/>
    </w:pPr>
  </w:style>
  <w:style w:type="character" w:customStyle="1" w:styleId="DocumentMapChar">
    <w:name w:val="Document Map Char"/>
    <w:basedOn w:val="DefaultParagraphFont"/>
    <w:link w:val="DocumentMap"/>
    <w:uiPriority w:val="99"/>
    <w:semiHidden/>
    <w:rsid w:val="000C3125"/>
    <w:rPr>
      <w:rFonts w:ascii="Segoe UI" w:eastAsiaTheme="minorEastAsia" w:hAnsi="Segoe UI" w:cs="Segoe UI"/>
      <w:kern w:val="24"/>
      <w:szCs w:val="16"/>
      <w:lang w:val="en-US" w:eastAsia="ja-JP"/>
    </w:rPr>
  </w:style>
  <w:style w:type="paragraph" w:styleId="DocumentMap">
    <w:name w:val="Document Map"/>
    <w:basedOn w:val="Normal"/>
    <w:link w:val="DocumentMapChar"/>
    <w:uiPriority w:val="99"/>
    <w:semiHidden/>
    <w:unhideWhenUsed/>
    <w:rsid w:val="000C3125"/>
    <w:pPr>
      <w:spacing w:line="240" w:lineRule="auto"/>
      <w:ind w:firstLine="0"/>
    </w:pPr>
    <w:rPr>
      <w:rFonts w:ascii="Segoe UI" w:hAnsi="Segoe UI" w:cs="Segoe UI"/>
      <w:sz w:val="22"/>
      <w:szCs w:val="16"/>
    </w:rPr>
  </w:style>
  <w:style w:type="character" w:customStyle="1" w:styleId="E-mailSignatureChar">
    <w:name w:val="E-mail Signature Char"/>
    <w:basedOn w:val="DefaultParagraphFont"/>
    <w:link w:val="E-mailSignature"/>
    <w:uiPriority w:val="99"/>
    <w:semiHidden/>
    <w:rsid w:val="000C3125"/>
    <w:rPr>
      <w:rFonts w:eastAsiaTheme="minorEastAsia"/>
      <w:kern w:val="24"/>
      <w:sz w:val="24"/>
      <w:szCs w:val="24"/>
      <w:lang w:val="en-US" w:eastAsia="ja-JP"/>
    </w:rPr>
  </w:style>
  <w:style w:type="paragraph" w:styleId="E-mailSignature">
    <w:name w:val="E-mail Signature"/>
    <w:basedOn w:val="Normal"/>
    <w:link w:val="E-mailSignatureChar"/>
    <w:uiPriority w:val="99"/>
    <w:semiHidden/>
    <w:unhideWhenUsed/>
    <w:rsid w:val="000C3125"/>
    <w:pPr>
      <w:spacing w:line="240" w:lineRule="auto"/>
      <w:ind w:firstLine="0"/>
    </w:pPr>
  </w:style>
  <w:style w:type="character" w:customStyle="1" w:styleId="FootnoteTextChar">
    <w:name w:val="Footnote Text Char"/>
    <w:basedOn w:val="DefaultParagraphFont"/>
    <w:link w:val="FootnoteText"/>
    <w:uiPriority w:val="99"/>
    <w:semiHidden/>
    <w:rsid w:val="000C3125"/>
    <w:rPr>
      <w:rFonts w:eastAsiaTheme="minorEastAsia"/>
      <w:kern w:val="24"/>
      <w:szCs w:val="20"/>
      <w:lang w:val="en-US" w:eastAsia="ja-JP"/>
    </w:rPr>
  </w:style>
  <w:style w:type="paragraph" w:styleId="FootnoteText">
    <w:name w:val="footnote text"/>
    <w:basedOn w:val="Normal"/>
    <w:link w:val="FootnoteTextChar"/>
    <w:uiPriority w:val="99"/>
    <w:semiHidden/>
    <w:unhideWhenUsed/>
    <w:rsid w:val="000C3125"/>
    <w:pPr>
      <w:spacing w:line="240" w:lineRule="auto"/>
    </w:pPr>
    <w:rPr>
      <w:sz w:val="22"/>
      <w:szCs w:val="20"/>
    </w:rPr>
  </w:style>
  <w:style w:type="paragraph" w:styleId="Footer">
    <w:name w:val="footer"/>
    <w:basedOn w:val="Normal"/>
    <w:link w:val="FooterChar"/>
    <w:uiPriority w:val="99"/>
    <w:unhideWhenUsed/>
    <w:rsid w:val="000C3125"/>
    <w:pPr>
      <w:spacing w:line="240" w:lineRule="auto"/>
      <w:ind w:firstLine="0"/>
    </w:pPr>
  </w:style>
  <w:style w:type="character" w:customStyle="1" w:styleId="FooterChar">
    <w:name w:val="Footer Char"/>
    <w:basedOn w:val="DefaultParagraphFont"/>
    <w:link w:val="Footer"/>
    <w:uiPriority w:val="99"/>
    <w:rsid w:val="000C3125"/>
    <w:rPr>
      <w:rFonts w:eastAsiaTheme="minorEastAsia"/>
      <w:kern w:val="24"/>
      <w:sz w:val="24"/>
      <w:szCs w:val="24"/>
      <w:lang w:val="en-US" w:eastAsia="ja-JP"/>
    </w:rPr>
  </w:style>
  <w:style w:type="character" w:customStyle="1" w:styleId="HTMLAddressChar">
    <w:name w:val="HTML Address Char"/>
    <w:basedOn w:val="DefaultParagraphFont"/>
    <w:link w:val="HTMLAddress"/>
    <w:uiPriority w:val="99"/>
    <w:semiHidden/>
    <w:rsid w:val="000C3125"/>
    <w:rPr>
      <w:rFonts w:eastAsiaTheme="minorEastAsia"/>
      <w:i/>
      <w:iCs/>
      <w:kern w:val="24"/>
      <w:sz w:val="24"/>
      <w:szCs w:val="24"/>
      <w:lang w:val="en-US" w:eastAsia="ja-JP"/>
    </w:rPr>
  </w:style>
  <w:style w:type="paragraph" w:styleId="HTMLAddress">
    <w:name w:val="HTML Address"/>
    <w:basedOn w:val="Normal"/>
    <w:link w:val="HTMLAddressChar"/>
    <w:uiPriority w:val="99"/>
    <w:semiHidden/>
    <w:unhideWhenUsed/>
    <w:rsid w:val="000C3125"/>
    <w:pPr>
      <w:spacing w:line="240" w:lineRule="auto"/>
      <w:ind w:firstLine="0"/>
    </w:pPr>
    <w:rPr>
      <w:i/>
      <w:iCs/>
    </w:rPr>
  </w:style>
  <w:style w:type="character" w:customStyle="1" w:styleId="HTMLPreformattedChar">
    <w:name w:val="HTML Preformatted Char"/>
    <w:basedOn w:val="DefaultParagraphFont"/>
    <w:link w:val="HTMLPreformatted"/>
    <w:uiPriority w:val="99"/>
    <w:semiHidden/>
    <w:rsid w:val="000C3125"/>
    <w:rPr>
      <w:rFonts w:ascii="Consolas" w:eastAsiaTheme="minorEastAsia" w:hAnsi="Consolas" w:cs="Consolas"/>
      <w:kern w:val="24"/>
      <w:szCs w:val="20"/>
      <w:lang w:val="en-US" w:eastAsia="ja-JP"/>
    </w:rPr>
  </w:style>
  <w:style w:type="paragraph" w:styleId="HTMLPreformatted">
    <w:name w:val="HTML Preformatted"/>
    <w:basedOn w:val="Normal"/>
    <w:link w:val="HTMLPreformattedChar"/>
    <w:uiPriority w:val="99"/>
    <w:semiHidden/>
    <w:unhideWhenUsed/>
    <w:rsid w:val="000C3125"/>
    <w:pPr>
      <w:spacing w:line="240" w:lineRule="auto"/>
      <w:ind w:firstLine="0"/>
    </w:pPr>
    <w:rPr>
      <w:rFonts w:ascii="Consolas" w:hAnsi="Consolas" w:cs="Consolas"/>
      <w:sz w:val="22"/>
      <w:szCs w:val="20"/>
    </w:rPr>
  </w:style>
  <w:style w:type="paragraph" w:styleId="IntenseQuote">
    <w:name w:val="Intense Quote"/>
    <w:basedOn w:val="Normal"/>
    <w:next w:val="Normal"/>
    <w:link w:val="IntenseQuoteChar"/>
    <w:uiPriority w:val="30"/>
    <w:unhideWhenUsed/>
    <w:qFormat/>
    <w:rsid w:val="000C3125"/>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rsid w:val="000C3125"/>
    <w:rPr>
      <w:rFonts w:eastAsiaTheme="minorEastAsia"/>
      <w:i/>
      <w:iCs/>
      <w:color w:val="404040" w:themeColor="text1" w:themeTint="BF"/>
      <w:kern w:val="24"/>
      <w:sz w:val="24"/>
      <w:szCs w:val="24"/>
      <w:lang w:val="en-US" w:eastAsia="ja-JP"/>
    </w:rPr>
  </w:style>
  <w:style w:type="paragraph" w:styleId="ListBullet">
    <w:name w:val="List Bullet"/>
    <w:basedOn w:val="Normal"/>
    <w:uiPriority w:val="9"/>
    <w:unhideWhenUsed/>
    <w:qFormat/>
    <w:rsid w:val="000C3125"/>
    <w:pPr>
      <w:numPr>
        <w:numId w:val="1"/>
      </w:numPr>
      <w:contextualSpacing/>
    </w:pPr>
  </w:style>
  <w:style w:type="paragraph" w:styleId="ListNumber">
    <w:name w:val="List Number"/>
    <w:basedOn w:val="Normal"/>
    <w:uiPriority w:val="9"/>
    <w:unhideWhenUsed/>
    <w:qFormat/>
    <w:rsid w:val="000C3125"/>
    <w:pPr>
      <w:numPr>
        <w:numId w:val="6"/>
      </w:numPr>
      <w:contextualSpacing/>
    </w:pPr>
  </w:style>
  <w:style w:type="paragraph" w:styleId="ListParagraph">
    <w:name w:val="List Paragraph"/>
    <w:basedOn w:val="Normal"/>
    <w:uiPriority w:val="34"/>
    <w:unhideWhenUsed/>
    <w:qFormat/>
    <w:rsid w:val="000C3125"/>
    <w:pPr>
      <w:ind w:left="720" w:firstLine="0"/>
      <w:contextualSpacing/>
    </w:pPr>
  </w:style>
  <w:style w:type="character" w:customStyle="1" w:styleId="MacroTextChar">
    <w:name w:val="Macro Text Char"/>
    <w:basedOn w:val="DefaultParagraphFont"/>
    <w:link w:val="MacroText"/>
    <w:uiPriority w:val="99"/>
    <w:semiHidden/>
    <w:rsid w:val="000C3125"/>
    <w:rPr>
      <w:rFonts w:ascii="Consolas" w:eastAsiaTheme="minorEastAsia" w:hAnsi="Consolas" w:cs="Consolas"/>
      <w:kern w:val="24"/>
      <w:szCs w:val="20"/>
      <w:lang w:val="en-US" w:eastAsia="ja-JP"/>
    </w:rPr>
  </w:style>
  <w:style w:type="paragraph" w:styleId="MacroText">
    <w:name w:val="macro"/>
    <w:link w:val="MacroTextChar"/>
    <w:uiPriority w:val="99"/>
    <w:semiHidden/>
    <w:unhideWhenUsed/>
    <w:rsid w:val="000C3125"/>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Cs w:val="20"/>
      <w:lang w:val="en-US" w:eastAsia="ja-JP"/>
    </w:rPr>
  </w:style>
  <w:style w:type="character" w:customStyle="1" w:styleId="MessageHeaderChar">
    <w:name w:val="Message Header Char"/>
    <w:basedOn w:val="DefaultParagraphFont"/>
    <w:link w:val="MessageHeader"/>
    <w:uiPriority w:val="99"/>
    <w:semiHidden/>
    <w:rsid w:val="000C3125"/>
    <w:rPr>
      <w:rFonts w:asciiTheme="majorHAnsi" w:eastAsiaTheme="majorEastAsia" w:hAnsiTheme="majorHAnsi" w:cstheme="majorBidi"/>
      <w:kern w:val="24"/>
      <w:sz w:val="24"/>
      <w:szCs w:val="24"/>
      <w:shd w:val="pct20" w:color="auto" w:fill="auto"/>
      <w:lang w:val="en-US" w:eastAsia="ja-JP"/>
    </w:rPr>
  </w:style>
  <w:style w:type="paragraph" w:styleId="MessageHeader">
    <w:name w:val="Message Header"/>
    <w:basedOn w:val="Normal"/>
    <w:link w:val="MessageHeaderChar"/>
    <w:uiPriority w:val="99"/>
    <w:semiHidden/>
    <w:unhideWhenUsed/>
    <w:rsid w:val="000C3125"/>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paragraph" w:styleId="NormalWeb">
    <w:name w:val="Normal (Web)"/>
    <w:basedOn w:val="Normal"/>
    <w:uiPriority w:val="99"/>
    <w:unhideWhenUsed/>
    <w:rsid w:val="000C3125"/>
    <w:pPr>
      <w:ind w:firstLine="0"/>
    </w:pPr>
    <w:rPr>
      <w:rFonts w:ascii="Times New Roman" w:hAnsi="Times New Roman" w:cs="Times New Roman"/>
    </w:rPr>
  </w:style>
  <w:style w:type="character" w:customStyle="1" w:styleId="NoteHeadingChar">
    <w:name w:val="Note Heading Char"/>
    <w:basedOn w:val="DefaultParagraphFont"/>
    <w:link w:val="NoteHeading"/>
    <w:uiPriority w:val="99"/>
    <w:semiHidden/>
    <w:rsid w:val="000C3125"/>
    <w:rPr>
      <w:rFonts w:eastAsiaTheme="minorEastAsia"/>
      <w:kern w:val="24"/>
      <w:sz w:val="24"/>
      <w:szCs w:val="24"/>
      <w:lang w:val="en-US" w:eastAsia="ja-JP"/>
    </w:rPr>
  </w:style>
  <w:style w:type="paragraph" w:styleId="NoteHeading">
    <w:name w:val="Note Heading"/>
    <w:basedOn w:val="Normal"/>
    <w:next w:val="Normal"/>
    <w:link w:val="NoteHeadingChar"/>
    <w:uiPriority w:val="99"/>
    <w:semiHidden/>
    <w:unhideWhenUsed/>
    <w:rsid w:val="000C3125"/>
    <w:pPr>
      <w:spacing w:line="240" w:lineRule="auto"/>
      <w:ind w:firstLine="0"/>
    </w:pPr>
  </w:style>
  <w:style w:type="character" w:customStyle="1" w:styleId="PlainTextChar">
    <w:name w:val="Plain Text Char"/>
    <w:basedOn w:val="DefaultParagraphFont"/>
    <w:link w:val="PlainText"/>
    <w:uiPriority w:val="99"/>
    <w:semiHidden/>
    <w:rsid w:val="000C3125"/>
    <w:rPr>
      <w:rFonts w:ascii="Consolas" w:eastAsiaTheme="minorEastAsia" w:hAnsi="Consolas" w:cs="Consolas"/>
      <w:kern w:val="24"/>
      <w:szCs w:val="21"/>
      <w:lang w:val="en-US" w:eastAsia="ja-JP"/>
    </w:rPr>
  </w:style>
  <w:style w:type="paragraph" w:styleId="PlainText">
    <w:name w:val="Plain Text"/>
    <w:basedOn w:val="Normal"/>
    <w:link w:val="PlainTextChar"/>
    <w:uiPriority w:val="99"/>
    <w:semiHidden/>
    <w:unhideWhenUsed/>
    <w:rsid w:val="000C3125"/>
    <w:pPr>
      <w:spacing w:line="240" w:lineRule="auto"/>
      <w:ind w:firstLine="0"/>
    </w:pPr>
    <w:rPr>
      <w:rFonts w:ascii="Consolas" w:hAnsi="Consolas" w:cs="Consolas"/>
      <w:sz w:val="22"/>
      <w:szCs w:val="21"/>
    </w:rPr>
  </w:style>
  <w:style w:type="paragraph" w:styleId="Quote">
    <w:name w:val="Quote"/>
    <w:basedOn w:val="Normal"/>
    <w:next w:val="Normal"/>
    <w:link w:val="QuoteChar"/>
    <w:uiPriority w:val="29"/>
    <w:unhideWhenUsed/>
    <w:qFormat/>
    <w:rsid w:val="000C3125"/>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rsid w:val="000C3125"/>
    <w:rPr>
      <w:rFonts w:eastAsiaTheme="minorEastAsia"/>
      <w:i/>
      <w:iCs/>
      <w:color w:val="404040" w:themeColor="text1" w:themeTint="BF"/>
      <w:kern w:val="24"/>
      <w:sz w:val="24"/>
      <w:szCs w:val="24"/>
      <w:lang w:val="en-US" w:eastAsia="ja-JP"/>
    </w:rPr>
  </w:style>
  <w:style w:type="character" w:customStyle="1" w:styleId="SalutationChar">
    <w:name w:val="Salutation Char"/>
    <w:basedOn w:val="DefaultParagraphFont"/>
    <w:link w:val="Salutation"/>
    <w:uiPriority w:val="99"/>
    <w:semiHidden/>
    <w:rsid w:val="000C3125"/>
    <w:rPr>
      <w:rFonts w:eastAsiaTheme="minorEastAsia"/>
      <w:kern w:val="24"/>
      <w:sz w:val="24"/>
      <w:szCs w:val="24"/>
      <w:lang w:val="en-US" w:eastAsia="ja-JP"/>
    </w:rPr>
  </w:style>
  <w:style w:type="paragraph" w:styleId="Salutation">
    <w:name w:val="Salutation"/>
    <w:basedOn w:val="Normal"/>
    <w:next w:val="Normal"/>
    <w:link w:val="SalutationChar"/>
    <w:uiPriority w:val="99"/>
    <w:semiHidden/>
    <w:unhideWhenUsed/>
    <w:rsid w:val="000C3125"/>
    <w:pPr>
      <w:ind w:firstLine="0"/>
    </w:pPr>
  </w:style>
  <w:style w:type="character" w:customStyle="1" w:styleId="SignatureChar">
    <w:name w:val="Signature Char"/>
    <w:basedOn w:val="DefaultParagraphFont"/>
    <w:link w:val="Signature"/>
    <w:uiPriority w:val="99"/>
    <w:semiHidden/>
    <w:rsid w:val="000C3125"/>
    <w:rPr>
      <w:rFonts w:eastAsiaTheme="minorEastAsia"/>
      <w:kern w:val="24"/>
      <w:sz w:val="24"/>
      <w:szCs w:val="24"/>
      <w:lang w:val="en-US" w:eastAsia="ja-JP"/>
    </w:rPr>
  </w:style>
  <w:style w:type="paragraph" w:styleId="Signature">
    <w:name w:val="Signature"/>
    <w:basedOn w:val="Normal"/>
    <w:link w:val="SignatureChar"/>
    <w:uiPriority w:val="99"/>
    <w:semiHidden/>
    <w:unhideWhenUsed/>
    <w:rsid w:val="000C3125"/>
    <w:pPr>
      <w:spacing w:line="240" w:lineRule="auto"/>
      <w:ind w:left="4320" w:firstLine="0"/>
    </w:pPr>
  </w:style>
  <w:style w:type="paragraph" w:styleId="TableofFigures">
    <w:name w:val="table of figures"/>
    <w:basedOn w:val="Normal"/>
    <w:next w:val="Normal"/>
    <w:uiPriority w:val="99"/>
    <w:unhideWhenUsed/>
    <w:rsid w:val="000C3125"/>
    <w:pPr>
      <w:ind w:firstLine="0"/>
    </w:pPr>
  </w:style>
  <w:style w:type="paragraph" w:styleId="TOC4">
    <w:name w:val="toc 4"/>
    <w:basedOn w:val="Normal"/>
    <w:next w:val="Normal"/>
    <w:autoRedefine/>
    <w:uiPriority w:val="39"/>
    <w:unhideWhenUsed/>
    <w:rsid w:val="000C3125"/>
    <w:pPr>
      <w:ind w:left="720"/>
    </w:pPr>
    <w:rPr>
      <w:rFonts w:cstheme="minorHAnsi"/>
      <w:sz w:val="18"/>
      <w:szCs w:val="18"/>
    </w:rPr>
  </w:style>
  <w:style w:type="paragraph" w:styleId="TOC5">
    <w:name w:val="toc 5"/>
    <w:basedOn w:val="Normal"/>
    <w:next w:val="Normal"/>
    <w:autoRedefine/>
    <w:uiPriority w:val="39"/>
    <w:unhideWhenUsed/>
    <w:rsid w:val="000C3125"/>
    <w:pPr>
      <w:ind w:left="960"/>
    </w:pPr>
    <w:rPr>
      <w:rFonts w:cstheme="minorHAnsi"/>
      <w:sz w:val="18"/>
      <w:szCs w:val="18"/>
    </w:rPr>
  </w:style>
  <w:style w:type="paragraph" w:styleId="TOC6">
    <w:name w:val="toc 6"/>
    <w:basedOn w:val="Normal"/>
    <w:next w:val="Normal"/>
    <w:autoRedefine/>
    <w:uiPriority w:val="39"/>
    <w:unhideWhenUsed/>
    <w:rsid w:val="000C3125"/>
    <w:pPr>
      <w:ind w:left="1200"/>
    </w:pPr>
    <w:rPr>
      <w:rFonts w:cstheme="minorHAnsi"/>
      <w:sz w:val="18"/>
      <w:szCs w:val="18"/>
    </w:rPr>
  </w:style>
  <w:style w:type="paragraph" w:styleId="TOC7">
    <w:name w:val="toc 7"/>
    <w:basedOn w:val="Normal"/>
    <w:next w:val="Normal"/>
    <w:autoRedefine/>
    <w:uiPriority w:val="39"/>
    <w:unhideWhenUsed/>
    <w:rsid w:val="000C3125"/>
    <w:pPr>
      <w:ind w:left="1440"/>
    </w:pPr>
    <w:rPr>
      <w:rFonts w:cstheme="minorHAnsi"/>
      <w:sz w:val="18"/>
      <w:szCs w:val="18"/>
    </w:rPr>
  </w:style>
  <w:style w:type="paragraph" w:styleId="TOC8">
    <w:name w:val="toc 8"/>
    <w:basedOn w:val="Normal"/>
    <w:next w:val="Normal"/>
    <w:autoRedefine/>
    <w:uiPriority w:val="39"/>
    <w:unhideWhenUsed/>
    <w:rsid w:val="000C3125"/>
    <w:pPr>
      <w:ind w:left="1680"/>
    </w:pPr>
    <w:rPr>
      <w:rFonts w:cstheme="minorHAnsi"/>
      <w:sz w:val="18"/>
      <w:szCs w:val="18"/>
    </w:rPr>
  </w:style>
  <w:style w:type="paragraph" w:styleId="TOC9">
    <w:name w:val="toc 9"/>
    <w:basedOn w:val="Normal"/>
    <w:next w:val="Normal"/>
    <w:autoRedefine/>
    <w:uiPriority w:val="39"/>
    <w:unhideWhenUsed/>
    <w:rsid w:val="000C3125"/>
    <w:pPr>
      <w:ind w:left="1920"/>
    </w:pPr>
    <w:rPr>
      <w:rFonts w:cstheme="minorHAnsi"/>
      <w:sz w:val="18"/>
      <w:szCs w:val="18"/>
    </w:rPr>
  </w:style>
  <w:style w:type="character" w:styleId="FootnoteReference">
    <w:name w:val="footnote reference"/>
    <w:basedOn w:val="DefaultParagraphFont"/>
    <w:uiPriority w:val="99"/>
    <w:unhideWhenUsed/>
    <w:qFormat/>
    <w:rsid w:val="000C3125"/>
    <w:rPr>
      <w:vertAlign w:val="superscript"/>
    </w:rPr>
  </w:style>
  <w:style w:type="paragraph" w:customStyle="1" w:styleId="TableFigure">
    <w:name w:val="Table/Figure"/>
    <w:basedOn w:val="Normal"/>
    <w:uiPriority w:val="39"/>
    <w:qFormat/>
    <w:rsid w:val="000C3125"/>
    <w:pPr>
      <w:spacing w:before="240"/>
      <w:ind w:firstLine="0"/>
      <w:contextualSpacing/>
    </w:pPr>
  </w:style>
  <w:style w:type="character" w:customStyle="1" w:styleId="EndnoteTextChar">
    <w:name w:val="Endnote Text Char"/>
    <w:basedOn w:val="DefaultParagraphFont"/>
    <w:link w:val="EndnoteText"/>
    <w:uiPriority w:val="99"/>
    <w:semiHidden/>
    <w:rsid w:val="000C3125"/>
    <w:rPr>
      <w:rFonts w:eastAsiaTheme="minorEastAsia"/>
      <w:kern w:val="24"/>
      <w:szCs w:val="20"/>
      <w:lang w:val="en-US" w:eastAsia="ja-JP"/>
    </w:rPr>
  </w:style>
  <w:style w:type="paragraph" w:styleId="EndnoteText">
    <w:name w:val="endnote text"/>
    <w:basedOn w:val="Normal"/>
    <w:link w:val="EndnoteTextChar"/>
    <w:uiPriority w:val="99"/>
    <w:semiHidden/>
    <w:unhideWhenUsed/>
    <w:qFormat/>
    <w:rsid w:val="000C3125"/>
    <w:pPr>
      <w:spacing w:line="240" w:lineRule="auto"/>
    </w:pPr>
    <w:rPr>
      <w:sz w:val="22"/>
      <w:szCs w:val="20"/>
    </w:rPr>
  </w:style>
  <w:style w:type="character" w:styleId="IntenseEmphasis">
    <w:name w:val="Intense Emphasis"/>
    <w:basedOn w:val="DefaultParagraphFont"/>
    <w:uiPriority w:val="21"/>
    <w:unhideWhenUsed/>
    <w:qFormat/>
    <w:rsid w:val="000C3125"/>
    <w:rPr>
      <w:i/>
      <w:iCs/>
      <w:color w:val="0F263C" w:themeColor="accent1" w:themeShade="40"/>
    </w:rPr>
  </w:style>
  <w:style w:type="character" w:styleId="IntenseReference">
    <w:name w:val="Intense Reference"/>
    <w:basedOn w:val="DefaultParagraphFont"/>
    <w:uiPriority w:val="32"/>
    <w:unhideWhenUsed/>
    <w:qFormat/>
    <w:rsid w:val="000C3125"/>
    <w:rPr>
      <w:b/>
      <w:bCs/>
      <w:caps w:val="0"/>
      <w:smallCaps/>
      <w:color w:val="595959" w:themeColor="text1" w:themeTint="A6"/>
      <w:spacing w:val="5"/>
    </w:rPr>
  </w:style>
  <w:style w:type="paragraph" w:styleId="TOCHeading">
    <w:name w:val="TOC Heading"/>
    <w:basedOn w:val="Heading1"/>
    <w:next w:val="Normal"/>
    <w:uiPriority w:val="39"/>
    <w:unhideWhenUsed/>
    <w:qFormat/>
    <w:rsid w:val="000C3125"/>
    <w:pPr>
      <w:spacing w:before="240"/>
      <w:ind w:firstLine="720"/>
      <w:jc w:val="left"/>
      <w:outlineLvl w:val="9"/>
    </w:pPr>
    <w:rPr>
      <w:bCs w:val="0"/>
      <w:szCs w:val="32"/>
    </w:rPr>
  </w:style>
  <w:style w:type="paragraph" w:customStyle="1" w:styleId="Title2">
    <w:name w:val="Title 2"/>
    <w:basedOn w:val="Normal"/>
    <w:uiPriority w:val="1"/>
    <w:qFormat/>
    <w:rsid w:val="000C3125"/>
    <w:pPr>
      <w:ind w:firstLine="0"/>
      <w:jc w:val="center"/>
    </w:pPr>
  </w:style>
  <w:style w:type="character" w:styleId="Hyperlink">
    <w:name w:val="Hyperlink"/>
    <w:basedOn w:val="DefaultParagraphFont"/>
    <w:uiPriority w:val="99"/>
    <w:unhideWhenUsed/>
    <w:rsid w:val="000C3125"/>
    <w:rPr>
      <w:color w:val="0563C1" w:themeColor="hyperlink"/>
      <w:u w:val="single"/>
    </w:rPr>
  </w:style>
  <w:style w:type="paragraph" w:customStyle="1" w:styleId="PhD-Heading1">
    <w:name w:val="PhD - Heading 1"/>
    <w:basedOn w:val="Normal"/>
    <w:link w:val="PhD-Heading1Char"/>
    <w:rsid w:val="000C3125"/>
    <w:pPr>
      <w:spacing w:before="120" w:after="280"/>
      <w:ind w:firstLine="0"/>
      <w:jc w:val="center"/>
    </w:pPr>
    <w:rPr>
      <w:rFonts w:ascii="Times New Roman" w:eastAsiaTheme="minorHAnsi" w:hAnsi="Times New Roman" w:cs="Times New Roman"/>
      <w:b/>
      <w:kern w:val="0"/>
      <w:szCs w:val="20"/>
      <w:lang w:eastAsia="en-US"/>
    </w:rPr>
  </w:style>
  <w:style w:type="character" w:customStyle="1" w:styleId="PhD-Heading1Char">
    <w:name w:val="PhD - Heading 1 Char"/>
    <w:basedOn w:val="DefaultParagraphFont"/>
    <w:link w:val="PhD-Heading1"/>
    <w:rsid w:val="000C3125"/>
    <w:rPr>
      <w:rFonts w:ascii="Times New Roman" w:hAnsi="Times New Roman" w:cs="Times New Roman"/>
      <w:b/>
      <w:sz w:val="24"/>
      <w:szCs w:val="20"/>
    </w:rPr>
  </w:style>
  <w:style w:type="paragraph" w:customStyle="1" w:styleId="PhD-Chapter">
    <w:name w:val="PhD - Chapter"/>
    <w:basedOn w:val="Normal"/>
    <w:link w:val="PhD-ChapterChar"/>
    <w:rsid w:val="000C3125"/>
    <w:pPr>
      <w:spacing w:after="160"/>
      <w:ind w:firstLine="0"/>
      <w:jc w:val="center"/>
    </w:pPr>
    <w:rPr>
      <w:rFonts w:ascii="Times New Roman" w:eastAsiaTheme="minorHAnsi" w:hAnsi="Times New Roman" w:cs="Times New Roman"/>
      <w:b/>
      <w:kern w:val="0"/>
      <w:szCs w:val="22"/>
      <w:lang w:eastAsia="en-US"/>
    </w:rPr>
  </w:style>
  <w:style w:type="character" w:customStyle="1" w:styleId="PhD-ChapterChar">
    <w:name w:val="PhD - Chapter Char"/>
    <w:basedOn w:val="DefaultParagraphFont"/>
    <w:link w:val="PhD-Chapter"/>
    <w:rsid w:val="000C3125"/>
    <w:rPr>
      <w:rFonts w:ascii="Times New Roman" w:hAnsi="Times New Roman" w:cs="Times New Roman"/>
      <w:b/>
      <w:sz w:val="24"/>
    </w:rPr>
  </w:style>
  <w:style w:type="paragraph" w:customStyle="1" w:styleId="PhDtext">
    <w:name w:val="PhD text"/>
    <w:basedOn w:val="Normal"/>
    <w:link w:val="PhDtextChar"/>
    <w:rsid w:val="000C3125"/>
    <w:pPr>
      <w:spacing w:after="160"/>
      <w:jc w:val="both"/>
    </w:pPr>
    <w:rPr>
      <w:rFonts w:ascii="Times New Roman" w:eastAsiaTheme="minorHAnsi" w:hAnsi="Times New Roman" w:cs="Times New Roman"/>
      <w:kern w:val="0"/>
      <w:lang w:eastAsia="en-US"/>
    </w:rPr>
  </w:style>
  <w:style w:type="character" w:customStyle="1" w:styleId="PhDtextChar">
    <w:name w:val="PhD text Char"/>
    <w:basedOn w:val="DefaultParagraphFont"/>
    <w:link w:val="PhDtext"/>
    <w:rsid w:val="000C3125"/>
    <w:rPr>
      <w:rFonts w:ascii="Times New Roman" w:hAnsi="Times New Roman" w:cs="Times New Roman"/>
      <w:sz w:val="24"/>
      <w:szCs w:val="24"/>
    </w:rPr>
  </w:style>
  <w:style w:type="paragraph" w:customStyle="1" w:styleId="Default">
    <w:name w:val="Default"/>
    <w:rsid w:val="000C3125"/>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1">
    <w:name w:val="toc 1"/>
    <w:basedOn w:val="Normal"/>
    <w:next w:val="Normal"/>
    <w:autoRedefine/>
    <w:uiPriority w:val="39"/>
    <w:unhideWhenUsed/>
    <w:rsid w:val="000C3125"/>
    <w:pPr>
      <w:spacing w:before="120" w:after="120"/>
    </w:pPr>
    <w:rPr>
      <w:rFonts w:cstheme="minorHAnsi"/>
      <w:b/>
      <w:bCs/>
      <w:caps/>
      <w:sz w:val="20"/>
      <w:szCs w:val="20"/>
    </w:rPr>
  </w:style>
  <w:style w:type="paragraph" w:styleId="TOC2">
    <w:name w:val="toc 2"/>
    <w:basedOn w:val="Normal"/>
    <w:next w:val="Normal"/>
    <w:autoRedefine/>
    <w:uiPriority w:val="39"/>
    <w:unhideWhenUsed/>
    <w:rsid w:val="000C3125"/>
    <w:pPr>
      <w:ind w:left="240"/>
    </w:pPr>
    <w:rPr>
      <w:rFonts w:cstheme="minorHAnsi"/>
      <w:smallCaps/>
      <w:sz w:val="20"/>
      <w:szCs w:val="20"/>
    </w:rPr>
  </w:style>
  <w:style w:type="paragraph" w:styleId="TOC3">
    <w:name w:val="toc 3"/>
    <w:basedOn w:val="Normal"/>
    <w:next w:val="Normal"/>
    <w:autoRedefine/>
    <w:uiPriority w:val="39"/>
    <w:unhideWhenUsed/>
    <w:rsid w:val="000C3125"/>
    <w:pPr>
      <w:ind w:left="480"/>
    </w:pPr>
    <w:rPr>
      <w:rFonts w:cstheme="minorHAnsi"/>
      <w:i/>
      <w:iCs/>
      <w:sz w:val="20"/>
      <w:szCs w:val="20"/>
    </w:rPr>
  </w:style>
  <w:style w:type="paragraph" w:customStyle="1" w:styleId="Body">
    <w:name w:val="Body"/>
    <w:rsid w:val="000C3125"/>
    <w:pPr>
      <w:spacing w:after="200" w:line="273" w:lineRule="auto"/>
    </w:pPr>
    <w:rPr>
      <w:rFonts w:ascii="Calibri" w:eastAsia="Times New Roman" w:hAnsi="Calibri" w:cs="Times New Roman"/>
      <w:color w:val="000000"/>
      <w:kern w:val="28"/>
      <w:lang w:eastAsia="en-GB"/>
      <w14:ligatures w14:val="standard"/>
      <w14:cntxtAlts/>
    </w:rPr>
  </w:style>
  <w:style w:type="character" w:styleId="CommentReference">
    <w:name w:val="annotation reference"/>
    <w:basedOn w:val="DefaultParagraphFont"/>
    <w:uiPriority w:val="99"/>
    <w:semiHidden/>
    <w:unhideWhenUsed/>
    <w:rsid w:val="006B47CA"/>
    <w:rPr>
      <w:sz w:val="16"/>
      <w:szCs w:val="16"/>
    </w:rPr>
  </w:style>
  <w:style w:type="paragraph" w:styleId="Revision">
    <w:name w:val="Revision"/>
    <w:hidden/>
    <w:uiPriority w:val="99"/>
    <w:semiHidden/>
    <w:rsid w:val="00CB6787"/>
    <w:pPr>
      <w:spacing w:after="0" w:line="240" w:lineRule="auto"/>
    </w:pPr>
    <w:rPr>
      <w:rFonts w:eastAsiaTheme="minorEastAsia"/>
      <w:kern w:val="24"/>
      <w:sz w:val="24"/>
      <w:szCs w:val="24"/>
      <w:lang w:eastAsia="ja-JP"/>
    </w:rPr>
  </w:style>
  <w:style w:type="character" w:styleId="FollowedHyperlink">
    <w:name w:val="FollowedHyperlink"/>
    <w:basedOn w:val="DefaultParagraphFont"/>
    <w:uiPriority w:val="99"/>
    <w:semiHidden/>
    <w:unhideWhenUsed/>
    <w:rsid w:val="004756E3"/>
    <w:rPr>
      <w:color w:val="954F72" w:themeColor="followedHyperlink"/>
      <w:u w:val="single"/>
    </w:rPr>
  </w:style>
  <w:style w:type="character" w:styleId="LineNumber">
    <w:name w:val="line number"/>
    <w:basedOn w:val="DefaultParagraphFont"/>
    <w:uiPriority w:val="99"/>
    <w:semiHidden/>
    <w:unhideWhenUsed/>
    <w:rsid w:val="00D8202A"/>
  </w:style>
  <w:style w:type="character" w:styleId="PageNumber">
    <w:name w:val="page number"/>
    <w:basedOn w:val="DefaultParagraphFont"/>
    <w:uiPriority w:val="99"/>
    <w:semiHidden/>
    <w:unhideWhenUsed/>
    <w:rsid w:val="00263683"/>
  </w:style>
  <w:style w:type="character" w:styleId="UnresolvedMention">
    <w:name w:val="Unresolved Mention"/>
    <w:basedOn w:val="DefaultParagraphFont"/>
    <w:uiPriority w:val="99"/>
    <w:semiHidden/>
    <w:unhideWhenUsed/>
    <w:rsid w:val="00653487"/>
    <w:rPr>
      <w:color w:val="605E5C"/>
      <w:shd w:val="clear" w:color="auto" w:fill="E1DFDD"/>
    </w:rPr>
  </w:style>
  <w:style w:type="paragraph" w:customStyle="1" w:styleId="Standard">
    <w:name w:val="Standard"/>
    <w:rsid w:val="00596DE0"/>
    <w:pPr>
      <w:widowControl w:val="0"/>
      <w:suppressAutoHyphens/>
      <w:autoSpaceDN w:val="0"/>
      <w:spacing w:after="0" w:line="276" w:lineRule="auto"/>
      <w:textAlignment w:val="baseline"/>
    </w:pPr>
    <w:rPr>
      <w:rFonts w:ascii="Open Sans Light" w:eastAsia="Open Sans Light" w:hAnsi="Open Sans Light" w:cs="Open Sans Light"/>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2155">
      <w:bodyDiv w:val="1"/>
      <w:marLeft w:val="0"/>
      <w:marRight w:val="0"/>
      <w:marTop w:val="0"/>
      <w:marBottom w:val="0"/>
      <w:divBdr>
        <w:top w:val="none" w:sz="0" w:space="0" w:color="auto"/>
        <w:left w:val="none" w:sz="0" w:space="0" w:color="auto"/>
        <w:bottom w:val="none" w:sz="0" w:space="0" w:color="auto"/>
        <w:right w:val="none" w:sz="0" w:space="0" w:color="auto"/>
      </w:divBdr>
      <w:divsChild>
        <w:div w:id="1059747428">
          <w:marLeft w:val="0"/>
          <w:marRight w:val="0"/>
          <w:marTop w:val="0"/>
          <w:marBottom w:val="0"/>
          <w:divBdr>
            <w:top w:val="none" w:sz="0" w:space="0" w:color="auto"/>
            <w:left w:val="none" w:sz="0" w:space="0" w:color="auto"/>
            <w:bottom w:val="none" w:sz="0" w:space="0" w:color="auto"/>
            <w:right w:val="none" w:sz="0" w:space="0" w:color="auto"/>
          </w:divBdr>
          <w:divsChild>
            <w:div w:id="418987854">
              <w:marLeft w:val="0"/>
              <w:marRight w:val="0"/>
              <w:marTop w:val="0"/>
              <w:marBottom w:val="0"/>
              <w:divBdr>
                <w:top w:val="none" w:sz="0" w:space="0" w:color="auto"/>
                <w:left w:val="none" w:sz="0" w:space="0" w:color="auto"/>
                <w:bottom w:val="none" w:sz="0" w:space="0" w:color="auto"/>
                <w:right w:val="none" w:sz="0" w:space="0" w:color="auto"/>
              </w:divBdr>
              <w:divsChild>
                <w:div w:id="1683319960">
                  <w:marLeft w:val="0"/>
                  <w:marRight w:val="0"/>
                  <w:marTop w:val="0"/>
                  <w:marBottom w:val="0"/>
                  <w:divBdr>
                    <w:top w:val="none" w:sz="0" w:space="0" w:color="auto"/>
                    <w:left w:val="none" w:sz="0" w:space="0" w:color="auto"/>
                    <w:bottom w:val="none" w:sz="0" w:space="0" w:color="auto"/>
                    <w:right w:val="none" w:sz="0" w:space="0" w:color="auto"/>
                  </w:divBdr>
                  <w:divsChild>
                    <w:div w:id="2525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93130">
      <w:bodyDiv w:val="1"/>
      <w:marLeft w:val="0"/>
      <w:marRight w:val="0"/>
      <w:marTop w:val="0"/>
      <w:marBottom w:val="0"/>
      <w:divBdr>
        <w:top w:val="none" w:sz="0" w:space="0" w:color="auto"/>
        <w:left w:val="none" w:sz="0" w:space="0" w:color="auto"/>
        <w:bottom w:val="none" w:sz="0" w:space="0" w:color="auto"/>
        <w:right w:val="none" w:sz="0" w:space="0" w:color="auto"/>
      </w:divBdr>
    </w:div>
    <w:div w:id="279845669">
      <w:bodyDiv w:val="1"/>
      <w:marLeft w:val="0"/>
      <w:marRight w:val="0"/>
      <w:marTop w:val="0"/>
      <w:marBottom w:val="0"/>
      <w:divBdr>
        <w:top w:val="none" w:sz="0" w:space="0" w:color="auto"/>
        <w:left w:val="none" w:sz="0" w:space="0" w:color="auto"/>
        <w:bottom w:val="none" w:sz="0" w:space="0" w:color="auto"/>
        <w:right w:val="none" w:sz="0" w:space="0" w:color="auto"/>
      </w:divBdr>
    </w:div>
    <w:div w:id="532160433">
      <w:bodyDiv w:val="1"/>
      <w:marLeft w:val="0"/>
      <w:marRight w:val="0"/>
      <w:marTop w:val="0"/>
      <w:marBottom w:val="0"/>
      <w:divBdr>
        <w:top w:val="none" w:sz="0" w:space="0" w:color="auto"/>
        <w:left w:val="none" w:sz="0" w:space="0" w:color="auto"/>
        <w:bottom w:val="none" w:sz="0" w:space="0" w:color="auto"/>
        <w:right w:val="none" w:sz="0" w:space="0" w:color="auto"/>
      </w:divBdr>
      <w:divsChild>
        <w:div w:id="2035496731">
          <w:marLeft w:val="0"/>
          <w:marRight w:val="0"/>
          <w:marTop w:val="0"/>
          <w:marBottom w:val="0"/>
          <w:divBdr>
            <w:top w:val="none" w:sz="0" w:space="0" w:color="auto"/>
            <w:left w:val="none" w:sz="0" w:space="0" w:color="auto"/>
            <w:bottom w:val="none" w:sz="0" w:space="0" w:color="auto"/>
            <w:right w:val="none" w:sz="0" w:space="0" w:color="auto"/>
          </w:divBdr>
          <w:divsChild>
            <w:div w:id="1030840053">
              <w:marLeft w:val="0"/>
              <w:marRight w:val="0"/>
              <w:marTop w:val="0"/>
              <w:marBottom w:val="0"/>
              <w:divBdr>
                <w:top w:val="none" w:sz="0" w:space="0" w:color="auto"/>
                <w:left w:val="none" w:sz="0" w:space="0" w:color="auto"/>
                <w:bottom w:val="none" w:sz="0" w:space="0" w:color="auto"/>
                <w:right w:val="none" w:sz="0" w:space="0" w:color="auto"/>
              </w:divBdr>
              <w:divsChild>
                <w:div w:id="280572656">
                  <w:marLeft w:val="0"/>
                  <w:marRight w:val="0"/>
                  <w:marTop w:val="0"/>
                  <w:marBottom w:val="0"/>
                  <w:divBdr>
                    <w:top w:val="none" w:sz="0" w:space="0" w:color="auto"/>
                    <w:left w:val="none" w:sz="0" w:space="0" w:color="auto"/>
                    <w:bottom w:val="none" w:sz="0" w:space="0" w:color="auto"/>
                    <w:right w:val="none" w:sz="0" w:space="0" w:color="auto"/>
                  </w:divBdr>
                  <w:divsChild>
                    <w:div w:id="2039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62671">
      <w:bodyDiv w:val="1"/>
      <w:marLeft w:val="0"/>
      <w:marRight w:val="0"/>
      <w:marTop w:val="0"/>
      <w:marBottom w:val="0"/>
      <w:divBdr>
        <w:top w:val="none" w:sz="0" w:space="0" w:color="auto"/>
        <w:left w:val="none" w:sz="0" w:space="0" w:color="auto"/>
        <w:bottom w:val="none" w:sz="0" w:space="0" w:color="auto"/>
        <w:right w:val="none" w:sz="0" w:space="0" w:color="auto"/>
      </w:divBdr>
    </w:div>
    <w:div w:id="620190698">
      <w:bodyDiv w:val="1"/>
      <w:marLeft w:val="0"/>
      <w:marRight w:val="0"/>
      <w:marTop w:val="0"/>
      <w:marBottom w:val="0"/>
      <w:divBdr>
        <w:top w:val="none" w:sz="0" w:space="0" w:color="auto"/>
        <w:left w:val="none" w:sz="0" w:space="0" w:color="auto"/>
        <w:bottom w:val="none" w:sz="0" w:space="0" w:color="auto"/>
        <w:right w:val="none" w:sz="0" w:space="0" w:color="auto"/>
      </w:divBdr>
    </w:div>
    <w:div w:id="740643518">
      <w:bodyDiv w:val="1"/>
      <w:marLeft w:val="0"/>
      <w:marRight w:val="0"/>
      <w:marTop w:val="0"/>
      <w:marBottom w:val="0"/>
      <w:divBdr>
        <w:top w:val="none" w:sz="0" w:space="0" w:color="auto"/>
        <w:left w:val="none" w:sz="0" w:space="0" w:color="auto"/>
        <w:bottom w:val="none" w:sz="0" w:space="0" w:color="auto"/>
        <w:right w:val="none" w:sz="0" w:space="0" w:color="auto"/>
      </w:divBdr>
    </w:div>
    <w:div w:id="774131192">
      <w:bodyDiv w:val="1"/>
      <w:marLeft w:val="0"/>
      <w:marRight w:val="0"/>
      <w:marTop w:val="0"/>
      <w:marBottom w:val="0"/>
      <w:divBdr>
        <w:top w:val="none" w:sz="0" w:space="0" w:color="auto"/>
        <w:left w:val="none" w:sz="0" w:space="0" w:color="auto"/>
        <w:bottom w:val="none" w:sz="0" w:space="0" w:color="auto"/>
        <w:right w:val="none" w:sz="0" w:space="0" w:color="auto"/>
      </w:divBdr>
    </w:div>
    <w:div w:id="924190766">
      <w:bodyDiv w:val="1"/>
      <w:marLeft w:val="0"/>
      <w:marRight w:val="0"/>
      <w:marTop w:val="0"/>
      <w:marBottom w:val="0"/>
      <w:divBdr>
        <w:top w:val="none" w:sz="0" w:space="0" w:color="auto"/>
        <w:left w:val="none" w:sz="0" w:space="0" w:color="auto"/>
        <w:bottom w:val="none" w:sz="0" w:space="0" w:color="auto"/>
        <w:right w:val="none" w:sz="0" w:space="0" w:color="auto"/>
      </w:divBdr>
    </w:div>
    <w:div w:id="981886635">
      <w:bodyDiv w:val="1"/>
      <w:marLeft w:val="0"/>
      <w:marRight w:val="0"/>
      <w:marTop w:val="0"/>
      <w:marBottom w:val="0"/>
      <w:divBdr>
        <w:top w:val="none" w:sz="0" w:space="0" w:color="auto"/>
        <w:left w:val="none" w:sz="0" w:space="0" w:color="auto"/>
        <w:bottom w:val="none" w:sz="0" w:space="0" w:color="auto"/>
        <w:right w:val="none" w:sz="0" w:space="0" w:color="auto"/>
      </w:divBdr>
    </w:div>
    <w:div w:id="1216694274">
      <w:bodyDiv w:val="1"/>
      <w:marLeft w:val="0"/>
      <w:marRight w:val="0"/>
      <w:marTop w:val="0"/>
      <w:marBottom w:val="0"/>
      <w:divBdr>
        <w:top w:val="none" w:sz="0" w:space="0" w:color="auto"/>
        <w:left w:val="none" w:sz="0" w:space="0" w:color="auto"/>
        <w:bottom w:val="none" w:sz="0" w:space="0" w:color="auto"/>
        <w:right w:val="none" w:sz="0" w:space="0" w:color="auto"/>
      </w:divBdr>
    </w:div>
    <w:div w:id="1232354089">
      <w:bodyDiv w:val="1"/>
      <w:marLeft w:val="0"/>
      <w:marRight w:val="0"/>
      <w:marTop w:val="0"/>
      <w:marBottom w:val="0"/>
      <w:divBdr>
        <w:top w:val="none" w:sz="0" w:space="0" w:color="auto"/>
        <w:left w:val="none" w:sz="0" w:space="0" w:color="auto"/>
        <w:bottom w:val="none" w:sz="0" w:space="0" w:color="auto"/>
        <w:right w:val="none" w:sz="0" w:space="0" w:color="auto"/>
      </w:divBdr>
    </w:div>
    <w:div w:id="1273900303">
      <w:bodyDiv w:val="1"/>
      <w:marLeft w:val="0"/>
      <w:marRight w:val="0"/>
      <w:marTop w:val="0"/>
      <w:marBottom w:val="0"/>
      <w:divBdr>
        <w:top w:val="none" w:sz="0" w:space="0" w:color="auto"/>
        <w:left w:val="none" w:sz="0" w:space="0" w:color="auto"/>
        <w:bottom w:val="none" w:sz="0" w:space="0" w:color="auto"/>
        <w:right w:val="none" w:sz="0" w:space="0" w:color="auto"/>
      </w:divBdr>
      <w:divsChild>
        <w:div w:id="1952400087">
          <w:marLeft w:val="0"/>
          <w:marRight w:val="0"/>
          <w:marTop w:val="0"/>
          <w:marBottom w:val="0"/>
          <w:divBdr>
            <w:top w:val="none" w:sz="0" w:space="0" w:color="auto"/>
            <w:left w:val="none" w:sz="0" w:space="0" w:color="auto"/>
            <w:bottom w:val="none" w:sz="0" w:space="0" w:color="auto"/>
            <w:right w:val="none" w:sz="0" w:space="0" w:color="auto"/>
          </w:divBdr>
          <w:divsChild>
            <w:div w:id="425928446">
              <w:marLeft w:val="0"/>
              <w:marRight w:val="0"/>
              <w:marTop w:val="0"/>
              <w:marBottom w:val="0"/>
              <w:divBdr>
                <w:top w:val="none" w:sz="0" w:space="0" w:color="auto"/>
                <w:left w:val="none" w:sz="0" w:space="0" w:color="auto"/>
                <w:bottom w:val="none" w:sz="0" w:space="0" w:color="auto"/>
                <w:right w:val="none" w:sz="0" w:space="0" w:color="auto"/>
              </w:divBdr>
              <w:divsChild>
                <w:div w:id="8902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7238">
      <w:bodyDiv w:val="1"/>
      <w:marLeft w:val="0"/>
      <w:marRight w:val="0"/>
      <w:marTop w:val="0"/>
      <w:marBottom w:val="0"/>
      <w:divBdr>
        <w:top w:val="none" w:sz="0" w:space="0" w:color="auto"/>
        <w:left w:val="none" w:sz="0" w:space="0" w:color="auto"/>
        <w:bottom w:val="none" w:sz="0" w:space="0" w:color="auto"/>
        <w:right w:val="none" w:sz="0" w:space="0" w:color="auto"/>
      </w:divBdr>
    </w:div>
    <w:div w:id="1477334396">
      <w:bodyDiv w:val="1"/>
      <w:marLeft w:val="0"/>
      <w:marRight w:val="0"/>
      <w:marTop w:val="0"/>
      <w:marBottom w:val="0"/>
      <w:divBdr>
        <w:top w:val="none" w:sz="0" w:space="0" w:color="auto"/>
        <w:left w:val="none" w:sz="0" w:space="0" w:color="auto"/>
        <w:bottom w:val="none" w:sz="0" w:space="0" w:color="auto"/>
        <w:right w:val="none" w:sz="0" w:space="0" w:color="auto"/>
      </w:divBdr>
    </w:div>
    <w:div w:id="1554386856">
      <w:bodyDiv w:val="1"/>
      <w:marLeft w:val="0"/>
      <w:marRight w:val="0"/>
      <w:marTop w:val="0"/>
      <w:marBottom w:val="0"/>
      <w:divBdr>
        <w:top w:val="none" w:sz="0" w:space="0" w:color="auto"/>
        <w:left w:val="none" w:sz="0" w:space="0" w:color="auto"/>
        <w:bottom w:val="none" w:sz="0" w:space="0" w:color="auto"/>
        <w:right w:val="none" w:sz="0" w:space="0" w:color="auto"/>
      </w:divBdr>
      <w:divsChild>
        <w:div w:id="1819957910">
          <w:marLeft w:val="0"/>
          <w:marRight w:val="0"/>
          <w:marTop w:val="0"/>
          <w:marBottom w:val="0"/>
          <w:divBdr>
            <w:top w:val="none" w:sz="0" w:space="0" w:color="auto"/>
            <w:left w:val="none" w:sz="0" w:space="0" w:color="auto"/>
            <w:bottom w:val="none" w:sz="0" w:space="0" w:color="auto"/>
            <w:right w:val="none" w:sz="0" w:space="0" w:color="auto"/>
          </w:divBdr>
          <w:divsChild>
            <w:div w:id="290137353">
              <w:marLeft w:val="0"/>
              <w:marRight w:val="0"/>
              <w:marTop w:val="0"/>
              <w:marBottom w:val="0"/>
              <w:divBdr>
                <w:top w:val="none" w:sz="0" w:space="0" w:color="auto"/>
                <w:left w:val="none" w:sz="0" w:space="0" w:color="auto"/>
                <w:bottom w:val="none" w:sz="0" w:space="0" w:color="auto"/>
                <w:right w:val="none" w:sz="0" w:space="0" w:color="auto"/>
              </w:divBdr>
              <w:divsChild>
                <w:div w:id="716702290">
                  <w:marLeft w:val="0"/>
                  <w:marRight w:val="0"/>
                  <w:marTop w:val="0"/>
                  <w:marBottom w:val="0"/>
                  <w:divBdr>
                    <w:top w:val="none" w:sz="0" w:space="0" w:color="auto"/>
                    <w:left w:val="none" w:sz="0" w:space="0" w:color="auto"/>
                    <w:bottom w:val="none" w:sz="0" w:space="0" w:color="auto"/>
                    <w:right w:val="none" w:sz="0" w:space="0" w:color="auto"/>
                  </w:divBdr>
                  <w:divsChild>
                    <w:div w:id="7869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72331">
      <w:bodyDiv w:val="1"/>
      <w:marLeft w:val="0"/>
      <w:marRight w:val="0"/>
      <w:marTop w:val="0"/>
      <w:marBottom w:val="0"/>
      <w:divBdr>
        <w:top w:val="none" w:sz="0" w:space="0" w:color="auto"/>
        <w:left w:val="none" w:sz="0" w:space="0" w:color="auto"/>
        <w:bottom w:val="none" w:sz="0" w:space="0" w:color="auto"/>
        <w:right w:val="none" w:sz="0" w:space="0" w:color="auto"/>
      </w:divBdr>
    </w:div>
    <w:div w:id="209905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7.xml"/><Relationship Id="rId39" Type="http://schemas.openxmlformats.org/officeDocument/2006/relationships/chart" Target="charts/chart14.xml"/><Relationship Id="rId21" Type="http://schemas.openxmlformats.org/officeDocument/2006/relationships/image" Target="media/image4.png"/><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chart" Target="charts/chart16.xml"/><Relationship Id="rId50" Type="http://schemas.openxmlformats.org/officeDocument/2006/relationships/image" Target="media/image22.png"/><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0.xml"/><Relationship Id="rId11" Type="http://schemas.openxmlformats.org/officeDocument/2006/relationships/hyperlink" Target="mailto:matthewwade@ukactive.org.uk"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chart" Target="charts/chart12.xml"/><Relationship Id="rId40" Type="http://schemas.openxmlformats.org/officeDocument/2006/relationships/image" Target="media/image15.emf"/><Relationship Id="rId45" Type="http://schemas.openxmlformats.org/officeDocument/2006/relationships/image" Target="media/image20.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5.png"/><Relationship Id="rId27" Type="http://schemas.openxmlformats.org/officeDocument/2006/relationships/chart" Target="charts/chart8.xml"/><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image" Target="media/image21.png"/><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23.png"/><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chart" Target="charts/chart5.xm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chart" Target="charts/chart13.xml"/><Relationship Id="rId46" Type="http://schemas.openxmlformats.org/officeDocument/2006/relationships/chart" Target="charts/chart15.xml"/><Relationship Id="rId59"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image" Target="media/image16.e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image" Target="media/image6.png"/><Relationship Id="rId28" Type="http://schemas.openxmlformats.org/officeDocument/2006/relationships/chart" Target="charts/chart9.xml"/><Relationship Id="rId36" Type="http://schemas.openxmlformats.org/officeDocument/2006/relationships/chart" Target="charts/chart11.xml"/><Relationship Id="rId49" Type="http://schemas.openxmlformats.org/officeDocument/2006/relationships/chart" Target="charts/chart17.xm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19.png"/><Relationship Id="rId52" Type="http://schemas.openxmlformats.org/officeDocument/2006/relationships/image" Target="media/image24.png"/><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1.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matthewwade\Dropbox\ukactive\PhD\5.%20Outputs\Publications\Effectiveness%20(study%203)\Re-analysis\Study3a%20-%20data%20outpu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91773090036337"/>
          <c:y val="5.3423992229237494E-2"/>
          <c:w val="0.66750754476646179"/>
          <c:h val="0.66592240668538105"/>
        </c:manualLayout>
      </c:layout>
      <c:lineChart>
        <c:grouping val="standard"/>
        <c:varyColors val="0"/>
        <c:ser>
          <c:idx val="0"/>
          <c:order val="0"/>
          <c:spPr>
            <a:ln w="25400" cap="rnd">
              <a:noFill/>
              <a:round/>
            </a:ln>
            <a:effectLst/>
          </c:spPr>
          <c:marker>
            <c:symbol val="square"/>
            <c:size val="5"/>
            <c:spPr>
              <a:solidFill>
                <a:schemeClr val="tx1"/>
              </a:solidFill>
              <a:ln w="9525">
                <a:solidFill>
                  <a:schemeClr val="tx1"/>
                </a:solidFill>
              </a:ln>
              <a:effectLst/>
            </c:spPr>
          </c:marker>
          <c:errBars>
            <c:errDir val="y"/>
            <c:errBarType val="both"/>
            <c:errValType val="cust"/>
            <c:noEndCap val="0"/>
            <c:plus>
              <c:numRef>
                <c:f>PA!$AL$4:$AL$7</c:f>
                <c:numCache>
                  <c:formatCode>General</c:formatCode>
                  <c:ptCount val="4"/>
                  <c:pt idx="0">
                    <c:v>214</c:v>
                  </c:pt>
                  <c:pt idx="1">
                    <c:v>218</c:v>
                  </c:pt>
                  <c:pt idx="2">
                    <c:v>221</c:v>
                  </c:pt>
                  <c:pt idx="3">
                    <c:v>224</c:v>
                  </c:pt>
                </c:numCache>
              </c:numRef>
            </c:plus>
            <c:minus>
              <c:numRef>
                <c:f>PA!$AL$4:$AL$7</c:f>
                <c:numCache>
                  <c:formatCode>General</c:formatCode>
                  <c:ptCount val="4"/>
                  <c:pt idx="0">
                    <c:v>214</c:v>
                  </c:pt>
                  <c:pt idx="1">
                    <c:v>218</c:v>
                  </c:pt>
                  <c:pt idx="2">
                    <c:v>221</c:v>
                  </c:pt>
                  <c:pt idx="3">
                    <c:v>224</c:v>
                  </c:pt>
                </c:numCache>
              </c:numRef>
            </c:minus>
            <c:spPr>
              <a:noFill/>
              <a:ln w="9525" cap="flat" cmpd="sng" algn="ctr">
                <a:solidFill>
                  <a:schemeClr val="tx1">
                    <a:lumMod val="65000"/>
                    <a:lumOff val="35000"/>
                  </a:schemeClr>
                </a:solidFill>
                <a:round/>
              </a:ln>
              <a:effectLst/>
            </c:spPr>
          </c:errBars>
          <c:cat>
            <c:multiLvlStrRef>
              <c:f>PA!$AE$4:$AF$7</c:f>
              <c:multiLvlStrCache>
                <c:ptCount val="4"/>
                <c:lvl>
                  <c:pt idx="0">
                    <c:v>Baseline</c:v>
                  </c:pt>
                  <c:pt idx="1">
                    <c:v>12-weeks</c:v>
                  </c:pt>
                  <c:pt idx="2">
                    <c:v>6-months</c:v>
                  </c:pt>
                  <c:pt idx="3">
                    <c:v>12-months</c:v>
                  </c:pt>
                </c:lvl>
                <c:lvl>
                  <c:pt idx="0">
                    <c:v>Total PA</c:v>
                  </c:pt>
                </c:lvl>
              </c:multiLvlStrCache>
            </c:multiLvlStrRef>
          </c:cat>
          <c:val>
            <c:numRef>
              <c:f>PA!$AH$4:$AH$7</c:f>
              <c:numCache>
                <c:formatCode>0</c:formatCode>
                <c:ptCount val="4"/>
                <c:pt idx="0">
                  <c:v>1211</c:v>
                </c:pt>
                <c:pt idx="1">
                  <c:v>1698</c:v>
                </c:pt>
                <c:pt idx="2">
                  <c:v>2222</c:v>
                </c:pt>
                <c:pt idx="3">
                  <c:v>2189</c:v>
                </c:pt>
              </c:numCache>
            </c:numRef>
          </c:val>
          <c:smooth val="0"/>
          <c:extLst>
            <c:ext xmlns:c16="http://schemas.microsoft.com/office/drawing/2014/chart" uri="{C3380CC4-5D6E-409C-BE32-E72D297353CC}">
              <c16:uniqueId val="{00000000-DD36-6241-ADE1-DA276B168D8F}"/>
            </c:ext>
          </c:extLst>
        </c:ser>
        <c:dLbls>
          <c:showLegendKey val="0"/>
          <c:showVal val="0"/>
          <c:showCatName val="0"/>
          <c:showSerName val="0"/>
          <c:showPercent val="0"/>
          <c:showBubbleSize val="0"/>
        </c:dLbls>
        <c:marker val="1"/>
        <c:smooth val="0"/>
        <c:axId val="1858133311"/>
        <c:axId val="1858132895"/>
        <c:extLst>
          <c:ext xmlns:c15="http://schemas.microsoft.com/office/drawing/2012/chart" uri="{02D57815-91ED-43cb-92C2-25804820EDAC}">
            <c15:filteredLineSeries>
              <c15:ser>
                <c:idx val="1"/>
                <c:order val="1"/>
                <c:spPr>
                  <a:ln w="25400" cap="rnd">
                    <a:noFill/>
                    <a:round/>
                  </a:ln>
                  <a:effectLst/>
                </c:spPr>
                <c:marker>
                  <c:symbol val="circle"/>
                  <c:size val="5"/>
                  <c:spPr>
                    <a:solidFill>
                      <a:schemeClr val="accent2"/>
                    </a:solidFill>
                    <a:ln w="9525">
                      <a:solidFill>
                        <a:schemeClr val="accent2"/>
                      </a:solidFill>
                    </a:ln>
                    <a:effectLst/>
                  </c:spPr>
                </c:marker>
                <c:cat>
                  <c:multiLvlStrRef>
                    <c:extLst>
                      <c:ext uri="{02D57815-91ED-43cb-92C2-25804820EDAC}">
                        <c15:formulaRef>
                          <c15:sqref>PA!$AE$4:$AF$7</c15:sqref>
                        </c15:formulaRef>
                      </c:ext>
                    </c:extLst>
                    <c:multiLvlStrCache>
                      <c:ptCount val="4"/>
                      <c:lvl>
                        <c:pt idx="0">
                          <c:v>Baseline</c:v>
                        </c:pt>
                        <c:pt idx="1">
                          <c:v>12-weeks</c:v>
                        </c:pt>
                        <c:pt idx="2">
                          <c:v>6-months</c:v>
                        </c:pt>
                        <c:pt idx="3">
                          <c:v>12-months</c:v>
                        </c:pt>
                      </c:lvl>
                      <c:lvl>
                        <c:pt idx="0">
                          <c:v>Total PA</c:v>
                        </c:pt>
                      </c:lvl>
                    </c:multiLvlStrCache>
                  </c:multiLvlStrRef>
                </c:cat>
                <c:val>
                  <c:numRef>
                    <c:extLst>
                      <c:ext uri="{02D57815-91ED-43cb-92C2-25804820EDAC}">
                        <c15:formulaRef>
                          <c15:sqref>PA!$M$4:$M$22</c15:sqref>
                        </c15:formulaRef>
                      </c:ext>
                    </c:extLst>
                    <c:numCache>
                      <c:formatCode>General</c:formatCode>
                      <c:ptCount val="19"/>
                    </c:numCache>
                  </c:numRef>
                </c:val>
                <c:smooth val="0"/>
                <c:extLst>
                  <c:ext xmlns:c16="http://schemas.microsoft.com/office/drawing/2014/chart" uri="{C3380CC4-5D6E-409C-BE32-E72D297353CC}">
                    <c16:uniqueId val="{00000001-DD36-6241-ADE1-DA276B168D8F}"/>
                  </c:ext>
                </c:extLst>
              </c15:ser>
            </c15:filteredLineSeries>
            <c15:filteredLineSeries>
              <c15:ser>
                <c:idx val="2"/>
                <c:order val="2"/>
                <c:spPr>
                  <a:ln w="25400" cap="rnd">
                    <a:noFill/>
                    <a:round/>
                  </a:ln>
                  <a:effectLst/>
                </c:spPr>
                <c:marker>
                  <c:symbol val="circle"/>
                  <c:size val="5"/>
                  <c:spPr>
                    <a:solidFill>
                      <a:schemeClr val="accent3"/>
                    </a:solidFill>
                    <a:ln w="9525">
                      <a:solidFill>
                        <a:schemeClr val="accent3"/>
                      </a:solidFill>
                    </a:ln>
                    <a:effectLst/>
                  </c:spPr>
                </c:marker>
                <c:cat>
                  <c:multiLvlStrRef>
                    <c:extLst xmlns:c15="http://schemas.microsoft.com/office/drawing/2012/chart">
                      <c:ext xmlns:c15="http://schemas.microsoft.com/office/drawing/2012/chart" uri="{02D57815-91ED-43cb-92C2-25804820EDAC}">
                        <c15:formulaRef>
                          <c15:sqref>PA!$AE$4:$AF$7</c15:sqref>
                        </c15:formulaRef>
                      </c:ext>
                    </c:extLst>
                    <c:multiLvlStrCache>
                      <c:ptCount val="4"/>
                      <c:lvl>
                        <c:pt idx="0">
                          <c:v>Baseline</c:v>
                        </c:pt>
                        <c:pt idx="1">
                          <c:v>12-weeks</c:v>
                        </c:pt>
                        <c:pt idx="2">
                          <c:v>6-months</c:v>
                        </c:pt>
                        <c:pt idx="3">
                          <c:v>12-months</c:v>
                        </c:pt>
                      </c:lvl>
                      <c:lvl>
                        <c:pt idx="0">
                          <c:v>Total PA</c:v>
                        </c:pt>
                      </c:lvl>
                    </c:multiLvlStrCache>
                  </c:multiLvlStrRef>
                </c:cat>
                <c:val>
                  <c:numRef>
                    <c:extLst xmlns:c15="http://schemas.microsoft.com/office/drawing/2012/chart">
                      <c:ext xmlns:c15="http://schemas.microsoft.com/office/drawing/2012/chart" uri="{02D57815-91ED-43cb-92C2-25804820EDAC}">
                        <c15:formulaRef>
                          <c15:sqref>PA!$N$4:$N$22</c15:sqref>
                        </c15:formulaRef>
                      </c:ext>
                    </c:extLst>
                    <c:numCache>
                      <c:formatCode>General</c:formatCode>
                      <c:ptCount val="19"/>
                    </c:numCache>
                  </c:numRef>
                </c:val>
                <c:smooth val="0"/>
                <c:extLst xmlns:c15="http://schemas.microsoft.com/office/drawing/2012/chart">
                  <c:ext xmlns:c16="http://schemas.microsoft.com/office/drawing/2014/chart" uri="{C3380CC4-5D6E-409C-BE32-E72D297353CC}">
                    <c16:uniqueId val="{00000002-DD36-6241-ADE1-DA276B168D8F}"/>
                  </c:ext>
                </c:extLst>
              </c15:ser>
            </c15:filteredLineSeries>
            <c15:filteredLineSeries>
              <c15:ser>
                <c:idx val="3"/>
                <c:order val="3"/>
                <c:spPr>
                  <a:ln w="25400" cap="rnd">
                    <a:noFill/>
                    <a:round/>
                  </a:ln>
                  <a:effectLst/>
                </c:spPr>
                <c:marker>
                  <c:symbol val="circle"/>
                  <c:size val="5"/>
                  <c:spPr>
                    <a:solidFill>
                      <a:schemeClr val="accent4"/>
                    </a:solidFill>
                    <a:ln w="9525">
                      <a:solidFill>
                        <a:schemeClr val="accent4"/>
                      </a:solidFill>
                    </a:ln>
                    <a:effectLst/>
                  </c:spPr>
                </c:marker>
                <c:cat>
                  <c:multiLvlStrRef>
                    <c:extLst xmlns:c15="http://schemas.microsoft.com/office/drawing/2012/chart">
                      <c:ext xmlns:c15="http://schemas.microsoft.com/office/drawing/2012/chart" uri="{02D57815-91ED-43cb-92C2-25804820EDAC}">
                        <c15:formulaRef>
                          <c15:sqref>PA!$AE$4:$AF$7</c15:sqref>
                        </c15:formulaRef>
                      </c:ext>
                    </c:extLst>
                    <c:multiLvlStrCache>
                      <c:ptCount val="4"/>
                      <c:lvl>
                        <c:pt idx="0">
                          <c:v>Baseline</c:v>
                        </c:pt>
                        <c:pt idx="1">
                          <c:v>12-weeks</c:v>
                        </c:pt>
                        <c:pt idx="2">
                          <c:v>6-months</c:v>
                        </c:pt>
                        <c:pt idx="3">
                          <c:v>12-months</c:v>
                        </c:pt>
                      </c:lvl>
                      <c:lvl>
                        <c:pt idx="0">
                          <c:v>Total PA</c:v>
                        </c:pt>
                      </c:lvl>
                    </c:multiLvlStrCache>
                  </c:multiLvlStrRef>
                </c:cat>
                <c:val>
                  <c:numRef>
                    <c:extLst xmlns:c15="http://schemas.microsoft.com/office/drawing/2012/chart">
                      <c:ext xmlns:c15="http://schemas.microsoft.com/office/drawing/2012/chart" uri="{02D57815-91ED-43cb-92C2-25804820EDAC}">
                        <c15:formulaRef>
                          <c15:sqref>PA!$O$4:$O$22</c15:sqref>
                        </c15:formulaRef>
                      </c:ext>
                    </c:extLst>
                    <c:numCache>
                      <c:formatCode>General</c:formatCode>
                      <c:ptCount val="19"/>
                    </c:numCache>
                  </c:numRef>
                </c:val>
                <c:smooth val="0"/>
                <c:extLst xmlns:c15="http://schemas.microsoft.com/office/drawing/2012/chart">
                  <c:ext xmlns:c16="http://schemas.microsoft.com/office/drawing/2014/chart" uri="{C3380CC4-5D6E-409C-BE32-E72D297353CC}">
                    <c16:uniqueId val="{00000003-DD36-6241-ADE1-DA276B168D8F}"/>
                  </c:ext>
                </c:extLst>
              </c15:ser>
            </c15:filteredLineSeries>
            <c15:filteredLineSeries>
              <c15:ser>
                <c:idx val="4"/>
                <c:order val="4"/>
                <c:spPr>
                  <a:ln w="25400" cap="rnd">
                    <a:noFill/>
                    <a:round/>
                  </a:ln>
                  <a:effectLst/>
                </c:spPr>
                <c:marker>
                  <c:symbol val="circle"/>
                  <c:size val="5"/>
                  <c:spPr>
                    <a:solidFill>
                      <a:schemeClr val="accent5"/>
                    </a:solidFill>
                    <a:ln w="9525">
                      <a:solidFill>
                        <a:schemeClr val="accent5"/>
                      </a:solidFill>
                    </a:ln>
                    <a:effectLst/>
                  </c:spPr>
                </c:marker>
                <c:cat>
                  <c:multiLvlStrRef>
                    <c:extLst xmlns:c15="http://schemas.microsoft.com/office/drawing/2012/chart">
                      <c:ext xmlns:c15="http://schemas.microsoft.com/office/drawing/2012/chart" uri="{02D57815-91ED-43cb-92C2-25804820EDAC}">
                        <c15:formulaRef>
                          <c15:sqref>PA!$AE$4:$AF$7</c15:sqref>
                        </c15:formulaRef>
                      </c:ext>
                    </c:extLst>
                    <c:multiLvlStrCache>
                      <c:ptCount val="4"/>
                      <c:lvl>
                        <c:pt idx="0">
                          <c:v>Baseline</c:v>
                        </c:pt>
                        <c:pt idx="1">
                          <c:v>12-weeks</c:v>
                        </c:pt>
                        <c:pt idx="2">
                          <c:v>6-months</c:v>
                        </c:pt>
                        <c:pt idx="3">
                          <c:v>12-months</c:v>
                        </c:pt>
                      </c:lvl>
                      <c:lvl>
                        <c:pt idx="0">
                          <c:v>Total PA</c:v>
                        </c:pt>
                      </c:lvl>
                    </c:multiLvlStrCache>
                  </c:multiLvlStrRef>
                </c:cat>
                <c:val>
                  <c:numRef>
                    <c:extLst xmlns:c15="http://schemas.microsoft.com/office/drawing/2012/chart">
                      <c:ext xmlns:c15="http://schemas.microsoft.com/office/drawing/2012/chart" uri="{02D57815-91ED-43cb-92C2-25804820EDAC}">
                        <c15:formulaRef>
                          <c15:sqref>PA!$P$4:$P$22</c15:sqref>
                        </c15:formulaRef>
                      </c:ext>
                    </c:extLst>
                    <c:numCache>
                      <c:formatCode>General</c:formatCode>
                      <c:ptCount val="19"/>
                    </c:numCache>
                  </c:numRef>
                </c:val>
                <c:smooth val="0"/>
                <c:extLst xmlns:c15="http://schemas.microsoft.com/office/drawing/2012/chart">
                  <c:ext xmlns:c16="http://schemas.microsoft.com/office/drawing/2014/chart" uri="{C3380CC4-5D6E-409C-BE32-E72D297353CC}">
                    <c16:uniqueId val="{00000004-DD36-6241-ADE1-DA276B168D8F}"/>
                  </c:ext>
                </c:extLst>
              </c15:ser>
            </c15:filteredLineSeries>
          </c:ext>
        </c:extLst>
      </c:lineChart>
      <c:catAx>
        <c:axId val="1858133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8132895"/>
        <c:crosses val="autoZero"/>
        <c:auto val="1"/>
        <c:lblAlgn val="ctr"/>
        <c:lblOffset val="100"/>
        <c:noMultiLvlLbl val="0"/>
      </c:catAx>
      <c:valAx>
        <c:axId val="185813289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PA (MET-mins/week)</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813331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32194046306504"/>
          <c:y val="0.10194736607525012"/>
          <c:w val="0.74410160692427241"/>
          <c:h val="0.73897646903181391"/>
        </c:manualLayout>
      </c:layout>
      <c:scatterChart>
        <c:scatterStyle val="lineMarker"/>
        <c:varyColors val="0"/>
        <c:ser>
          <c:idx val="0"/>
          <c:order val="0"/>
          <c:tx>
            <c:v>MI</c:v>
          </c:tx>
          <c:spPr>
            <a:ln w="25400" cap="rnd">
              <a:noFill/>
              <a:round/>
            </a:ln>
            <a:effectLst/>
          </c:spPr>
          <c:marker>
            <c:symbol val="circle"/>
            <c:size val="6"/>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PATHWAY!$AV$13:$AV$15</c:f>
                <c:numCache>
                  <c:formatCode>General</c:formatCode>
                  <c:ptCount val="3"/>
                  <c:pt idx="0">
                    <c:v>188</c:v>
                  </c:pt>
                  <c:pt idx="1">
                    <c:v>196</c:v>
                  </c:pt>
                  <c:pt idx="2">
                    <c:v>201</c:v>
                  </c:pt>
                </c:numCache>
              </c:numRef>
            </c:plus>
            <c:minus>
              <c:numRef>
                <c:f>PATHWAY!$AV$13:$AV$15</c:f>
                <c:numCache>
                  <c:formatCode>General</c:formatCode>
                  <c:ptCount val="3"/>
                  <c:pt idx="0">
                    <c:v>188</c:v>
                  </c:pt>
                  <c:pt idx="1">
                    <c:v>196</c:v>
                  </c:pt>
                  <c:pt idx="2">
                    <c:v>201</c:v>
                  </c:pt>
                </c:numCache>
              </c:numRef>
            </c:minus>
            <c:spPr>
              <a:noFill/>
              <a:ln w="9525" cap="flat" cmpd="sng" algn="ctr">
                <a:solidFill>
                  <a:schemeClr val="tx1">
                    <a:lumMod val="65000"/>
                    <a:lumOff val="35000"/>
                  </a:schemeClr>
                </a:solidFill>
                <a:round/>
              </a:ln>
              <a:effectLst/>
            </c:spPr>
          </c:errBars>
          <c:xVal>
            <c:numRef>
              <c:f>PATHWAY!$A$9:$A$11</c:f>
              <c:numCache>
                <c:formatCode>General</c:formatCode>
                <c:ptCount val="3"/>
                <c:pt idx="0">
                  <c:v>1</c:v>
                </c:pt>
                <c:pt idx="1">
                  <c:v>2</c:v>
                </c:pt>
                <c:pt idx="2">
                  <c:v>3</c:v>
                </c:pt>
              </c:numCache>
            </c:numRef>
          </c:xVal>
          <c:yVal>
            <c:numRef>
              <c:f>PATHWAY!$AN$13:$AN$15</c:f>
              <c:numCache>
                <c:formatCode>###0</c:formatCode>
                <c:ptCount val="3"/>
                <c:pt idx="0">
                  <c:v>377</c:v>
                </c:pt>
                <c:pt idx="1">
                  <c:v>745</c:v>
                </c:pt>
                <c:pt idx="2">
                  <c:v>838</c:v>
                </c:pt>
              </c:numCache>
            </c:numRef>
          </c:yVal>
          <c:smooth val="0"/>
          <c:extLst>
            <c:ext xmlns:c16="http://schemas.microsoft.com/office/drawing/2014/chart" uri="{C3380CC4-5D6E-409C-BE32-E72D297353CC}">
              <c16:uniqueId val="{00000000-9059-674E-880F-1F650A02859D}"/>
            </c:ext>
          </c:extLst>
        </c:ser>
        <c:ser>
          <c:idx val="1"/>
          <c:order val="1"/>
          <c:tx>
            <c:v>SA</c:v>
          </c:tx>
          <c:spPr>
            <a:ln w="25400" cap="rnd">
              <a:noFill/>
              <a:round/>
            </a:ln>
            <a:effectLst/>
          </c:spPr>
          <c:marker>
            <c:symbol val="square"/>
            <c:size val="6"/>
            <c:spPr>
              <a:solidFill>
                <a:schemeClr val="tx1"/>
              </a:solidFill>
              <a:ln w="9525">
                <a:solidFill>
                  <a:schemeClr val="tx1"/>
                </a:solidFill>
              </a:ln>
              <a:effectLst/>
            </c:spPr>
          </c:marker>
          <c:errBars>
            <c:errDir val="y"/>
            <c:errBarType val="both"/>
            <c:errValType val="cust"/>
            <c:noEndCap val="0"/>
            <c:plus>
              <c:numRef>
                <c:f>PATHWAY!$AW$13:$AW$15</c:f>
                <c:numCache>
                  <c:formatCode>General</c:formatCode>
                  <c:ptCount val="3"/>
                  <c:pt idx="0">
                    <c:v>132</c:v>
                  </c:pt>
                  <c:pt idx="1">
                    <c:v>150</c:v>
                  </c:pt>
                  <c:pt idx="2">
                    <c:v>174</c:v>
                  </c:pt>
                </c:numCache>
              </c:numRef>
            </c:plus>
            <c:minus>
              <c:numRef>
                <c:f>PATHWAY!$AW$13:$AW$15</c:f>
                <c:numCache>
                  <c:formatCode>General</c:formatCode>
                  <c:ptCount val="3"/>
                  <c:pt idx="0">
                    <c:v>132</c:v>
                  </c:pt>
                  <c:pt idx="1">
                    <c:v>150</c:v>
                  </c:pt>
                  <c:pt idx="2">
                    <c:v>174</c:v>
                  </c:pt>
                </c:numCache>
              </c:numRef>
            </c:minus>
            <c:spPr>
              <a:noFill/>
              <a:ln w="9525" cap="flat" cmpd="sng" algn="ctr">
                <a:solidFill>
                  <a:schemeClr val="tx1">
                    <a:lumMod val="65000"/>
                    <a:lumOff val="35000"/>
                  </a:schemeClr>
                </a:solidFill>
                <a:round/>
              </a:ln>
              <a:effectLst/>
            </c:spPr>
          </c:errBars>
          <c:xVal>
            <c:numRef>
              <c:f>PATHWAY!$B$9:$B$11</c:f>
              <c:numCache>
                <c:formatCode>General</c:formatCode>
                <c:ptCount val="3"/>
                <c:pt idx="0">
                  <c:v>1.1000000000000001</c:v>
                </c:pt>
                <c:pt idx="1">
                  <c:v>2.1</c:v>
                </c:pt>
                <c:pt idx="2">
                  <c:v>3.1</c:v>
                </c:pt>
              </c:numCache>
            </c:numRef>
          </c:xVal>
          <c:yVal>
            <c:numRef>
              <c:f>PATHWAY!$AO$13:$AO$15</c:f>
              <c:numCache>
                <c:formatCode>###0</c:formatCode>
                <c:ptCount val="3"/>
                <c:pt idx="0">
                  <c:v>542</c:v>
                </c:pt>
                <c:pt idx="1">
                  <c:v>1167</c:v>
                </c:pt>
                <c:pt idx="2">
                  <c:v>1066</c:v>
                </c:pt>
              </c:numCache>
            </c:numRef>
          </c:yVal>
          <c:smooth val="0"/>
          <c:extLst>
            <c:ext xmlns:c16="http://schemas.microsoft.com/office/drawing/2014/chart" uri="{C3380CC4-5D6E-409C-BE32-E72D297353CC}">
              <c16:uniqueId val="{00000001-9059-674E-880F-1F650A02859D}"/>
            </c:ext>
          </c:extLst>
        </c:ser>
        <c:dLbls>
          <c:showLegendKey val="0"/>
          <c:showVal val="0"/>
          <c:showCatName val="0"/>
          <c:showSerName val="0"/>
          <c:showPercent val="0"/>
          <c:showBubbleSize val="0"/>
        </c:dLbls>
        <c:axId val="725853791"/>
        <c:axId val="725858367"/>
      </c:scatterChart>
      <c:valAx>
        <c:axId val="725853791"/>
        <c:scaling>
          <c:orientation val="minMax"/>
          <c:min val="0.5"/>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725858367"/>
        <c:crosses val="autoZero"/>
        <c:crossBetween val="midCat"/>
      </c:valAx>
      <c:valAx>
        <c:axId val="72585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a:t>
                </a:r>
                <a:r>
                  <a:rPr lang="en-GB" baseline="0"/>
                  <a:t> </a:t>
                </a:r>
                <a:r>
                  <a:rPr lang="en-GB"/>
                  <a:t>(MET-mins/week)</a:t>
                </a:r>
              </a:p>
            </c:rich>
          </c:tx>
          <c:layout>
            <c:manualLayout>
              <c:xMode val="edge"/>
              <c:yMode val="edge"/>
              <c:x val="1.2326176978704563E-2"/>
              <c:y val="0.235506428565227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853791"/>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39459244423716"/>
          <c:y val="0.10194736607525012"/>
          <c:w val="0.77866916787840545"/>
          <c:h val="0.77042318134301968"/>
        </c:manualLayout>
      </c:layout>
      <c:scatterChart>
        <c:scatterStyle val="lineMarker"/>
        <c:varyColors val="0"/>
        <c:ser>
          <c:idx val="0"/>
          <c:order val="0"/>
          <c:tx>
            <c:v>SP</c:v>
          </c:tx>
          <c:spPr>
            <a:ln w="25400" cap="rnd">
              <a:noFill/>
              <a:round/>
            </a:ln>
            <a:effectLst/>
          </c:spPr>
          <c:marker>
            <c:symbol val="circle"/>
            <c:size val="6"/>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PATHWAY!$L$9:$L$11</c:f>
                <c:numCache>
                  <c:formatCode>General</c:formatCode>
                  <c:ptCount val="3"/>
                  <c:pt idx="0">
                    <c:v>83.24</c:v>
                  </c:pt>
                  <c:pt idx="1">
                    <c:v>95.389999999999986</c:v>
                  </c:pt>
                  <c:pt idx="2">
                    <c:v>99.33</c:v>
                  </c:pt>
                </c:numCache>
              </c:numRef>
            </c:plus>
            <c:minus>
              <c:numRef>
                <c:f>PATHWAY!$L$9:$L$11</c:f>
                <c:numCache>
                  <c:formatCode>General</c:formatCode>
                  <c:ptCount val="3"/>
                  <c:pt idx="0">
                    <c:v>83.24</c:v>
                  </c:pt>
                  <c:pt idx="1">
                    <c:v>95.389999999999986</c:v>
                  </c:pt>
                  <c:pt idx="2">
                    <c:v>99.33</c:v>
                  </c:pt>
                </c:numCache>
              </c:numRef>
            </c:minus>
            <c:spPr>
              <a:noFill/>
              <a:ln w="9525" cap="flat" cmpd="sng" algn="ctr">
                <a:solidFill>
                  <a:schemeClr val="tx1">
                    <a:lumMod val="65000"/>
                    <a:lumOff val="35000"/>
                  </a:schemeClr>
                </a:solidFill>
                <a:round/>
              </a:ln>
              <a:effectLst/>
            </c:spPr>
          </c:errBars>
          <c:xVal>
            <c:numRef>
              <c:f>PATHWAY!$A$9:$A$11</c:f>
              <c:numCache>
                <c:formatCode>General</c:formatCode>
                <c:ptCount val="3"/>
                <c:pt idx="0">
                  <c:v>1</c:v>
                </c:pt>
                <c:pt idx="1">
                  <c:v>2</c:v>
                </c:pt>
                <c:pt idx="2">
                  <c:v>3</c:v>
                </c:pt>
              </c:numCache>
            </c:numRef>
          </c:xVal>
          <c:yVal>
            <c:numRef>
              <c:f>PATHWAY!$D$9:$D$11</c:f>
              <c:numCache>
                <c:formatCode>###0</c:formatCode>
                <c:ptCount val="3"/>
                <c:pt idx="0">
                  <c:v>2.2400000000000002</c:v>
                </c:pt>
                <c:pt idx="1">
                  <c:v>152.38999999999999</c:v>
                </c:pt>
                <c:pt idx="2">
                  <c:v>-28.67</c:v>
                </c:pt>
              </c:numCache>
            </c:numRef>
          </c:yVal>
          <c:smooth val="0"/>
          <c:extLst>
            <c:ext xmlns:c16="http://schemas.microsoft.com/office/drawing/2014/chart" uri="{C3380CC4-5D6E-409C-BE32-E72D297353CC}">
              <c16:uniqueId val="{00000000-27BB-E947-BBD8-577D1FCC1B64}"/>
            </c:ext>
          </c:extLst>
        </c:ser>
        <c:ser>
          <c:idx val="1"/>
          <c:order val="1"/>
          <c:tx>
            <c:v>SA</c:v>
          </c:tx>
          <c:spPr>
            <a:ln w="25400" cap="rnd">
              <a:noFill/>
              <a:round/>
            </a:ln>
            <a:effectLst/>
          </c:spPr>
          <c:marker>
            <c:symbol val="square"/>
            <c:size val="6"/>
            <c:spPr>
              <a:solidFill>
                <a:schemeClr val="tx1"/>
              </a:solidFill>
              <a:ln w="9525">
                <a:solidFill>
                  <a:schemeClr val="tx1"/>
                </a:solidFill>
              </a:ln>
              <a:effectLst/>
            </c:spPr>
          </c:marker>
          <c:dPt>
            <c:idx val="0"/>
            <c:marker>
              <c:symbol val="square"/>
              <c:size val="6"/>
              <c:spPr>
                <a:solidFill>
                  <a:schemeClr val="tx1"/>
                </a:solidFill>
                <a:ln w="9525">
                  <a:solidFill>
                    <a:schemeClr val="tx1"/>
                  </a:solidFill>
                </a:ln>
                <a:effectLst/>
              </c:spPr>
            </c:marker>
            <c:bubble3D val="0"/>
            <c:extLst>
              <c:ext xmlns:c16="http://schemas.microsoft.com/office/drawing/2014/chart" uri="{C3380CC4-5D6E-409C-BE32-E72D297353CC}">
                <c16:uniqueId val="{00000001-27BB-E947-BBD8-577D1FCC1B64}"/>
              </c:ext>
            </c:extLst>
          </c:dPt>
          <c:dPt>
            <c:idx val="1"/>
            <c:marker>
              <c:symbol val="square"/>
              <c:size val="6"/>
              <c:spPr>
                <a:solidFill>
                  <a:schemeClr val="tx1"/>
                </a:solidFill>
                <a:ln w="9525">
                  <a:solidFill>
                    <a:schemeClr val="tx1"/>
                  </a:solidFill>
                </a:ln>
                <a:effectLst/>
              </c:spPr>
            </c:marker>
            <c:bubble3D val="0"/>
            <c:extLst>
              <c:ext xmlns:c16="http://schemas.microsoft.com/office/drawing/2014/chart" uri="{C3380CC4-5D6E-409C-BE32-E72D297353CC}">
                <c16:uniqueId val="{00000002-27BB-E947-BBD8-577D1FCC1B64}"/>
              </c:ext>
            </c:extLst>
          </c:dPt>
          <c:dPt>
            <c:idx val="2"/>
            <c:marker>
              <c:symbol val="square"/>
              <c:size val="6"/>
              <c:spPr>
                <a:solidFill>
                  <a:schemeClr val="tx1"/>
                </a:solidFill>
                <a:ln w="9525">
                  <a:solidFill>
                    <a:schemeClr val="tx1"/>
                  </a:solidFill>
                </a:ln>
                <a:effectLst/>
              </c:spPr>
            </c:marker>
            <c:bubble3D val="0"/>
            <c:extLst>
              <c:ext xmlns:c16="http://schemas.microsoft.com/office/drawing/2014/chart" uri="{C3380CC4-5D6E-409C-BE32-E72D297353CC}">
                <c16:uniqueId val="{00000003-27BB-E947-BBD8-577D1FCC1B64}"/>
              </c:ext>
            </c:extLst>
          </c:dPt>
          <c:errBars>
            <c:errDir val="y"/>
            <c:errBarType val="both"/>
            <c:errValType val="cust"/>
            <c:noEndCap val="0"/>
            <c:plus>
              <c:numRef>
                <c:f>PATHWAY!$M$9:$M$11</c:f>
                <c:numCache>
                  <c:formatCode>General</c:formatCode>
                  <c:ptCount val="3"/>
                  <c:pt idx="0">
                    <c:v>58</c:v>
                  </c:pt>
                  <c:pt idx="1">
                    <c:v>72</c:v>
                  </c:pt>
                  <c:pt idx="2">
                    <c:v>85</c:v>
                  </c:pt>
                </c:numCache>
              </c:numRef>
            </c:plus>
            <c:minus>
              <c:numRef>
                <c:f>PATHWAY!$M$9:$M$11</c:f>
                <c:numCache>
                  <c:formatCode>General</c:formatCode>
                  <c:ptCount val="3"/>
                  <c:pt idx="0">
                    <c:v>58</c:v>
                  </c:pt>
                  <c:pt idx="1">
                    <c:v>72</c:v>
                  </c:pt>
                  <c:pt idx="2">
                    <c:v>85</c:v>
                  </c:pt>
                </c:numCache>
              </c:numRef>
            </c:minus>
            <c:spPr>
              <a:noFill/>
              <a:ln w="9525" cap="flat" cmpd="sng" algn="ctr">
                <a:solidFill>
                  <a:schemeClr val="tx1">
                    <a:lumMod val="65000"/>
                    <a:lumOff val="35000"/>
                  </a:schemeClr>
                </a:solidFill>
                <a:round/>
              </a:ln>
              <a:effectLst/>
            </c:spPr>
          </c:errBars>
          <c:xVal>
            <c:numRef>
              <c:f>PATHWAY!$B$9:$B$11</c:f>
              <c:numCache>
                <c:formatCode>General</c:formatCode>
                <c:ptCount val="3"/>
                <c:pt idx="0">
                  <c:v>1.1000000000000001</c:v>
                </c:pt>
                <c:pt idx="1">
                  <c:v>2.1</c:v>
                </c:pt>
                <c:pt idx="2">
                  <c:v>3.1</c:v>
                </c:pt>
              </c:numCache>
            </c:numRef>
          </c:xVal>
          <c:yVal>
            <c:numRef>
              <c:f>PATHWAY!$E$9:$E$11</c:f>
              <c:numCache>
                <c:formatCode>###0</c:formatCode>
                <c:ptCount val="3"/>
                <c:pt idx="0">
                  <c:v>85</c:v>
                </c:pt>
                <c:pt idx="1">
                  <c:v>100</c:v>
                </c:pt>
                <c:pt idx="2">
                  <c:v>-87</c:v>
                </c:pt>
              </c:numCache>
            </c:numRef>
          </c:yVal>
          <c:smooth val="0"/>
          <c:extLst>
            <c:ext xmlns:c16="http://schemas.microsoft.com/office/drawing/2014/chart" uri="{C3380CC4-5D6E-409C-BE32-E72D297353CC}">
              <c16:uniqueId val="{00000004-27BB-E947-BBD8-577D1FCC1B64}"/>
            </c:ext>
          </c:extLst>
        </c:ser>
        <c:dLbls>
          <c:showLegendKey val="0"/>
          <c:showVal val="0"/>
          <c:showCatName val="0"/>
          <c:showSerName val="0"/>
          <c:showPercent val="0"/>
          <c:showBubbleSize val="0"/>
        </c:dLbls>
        <c:axId val="725853791"/>
        <c:axId val="725858367"/>
      </c:scatterChart>
      <c:valAx>
        <c:axId val="725853791"/>
        <c:scaling>
          <c:orientation val="minMax"/>
          <c:min val="0.5"/>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725858367"/>
        <c:crosses val="autoZero"/>
        <c:crossBetween val="midCat"/>
      </c:valAx>
      <c:valAx>
        <c:axId val="72585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a:t>
                </a:r>
                <a:r>
                  <a:rPr lang="en-GB" baseline="0"/>
                  <a:t> </a:t>
                </a:r>
                <a:r>
                  <a:rPr lang="en-GB"/>
                  <a:t>(MET-mins/week)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853791"/>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00126748213806"/>
          <c:y val="0.10194736607525012"/>
          <c:w val="0.7824222799051993"/>
          <c:h val="0.77042318134301968"/>
        </c:manualLayout>
      </c:layout>
      <c:scatterChart>
        <c:scatterStyle val="lineMarker"/>
        <c:varyColors val="0"/>
        <c:ser>
          <c:idx val="0"/>
          <c:order val="0"/>
          <c:tx>
            <c:v>MI</c:v>
          </c:tx>
          <c:spPr>
            <a:ln w="25400" cap="rnd">
              <a:noFill/>
              <a:round/>
            </a:ln>
            <a:effectLst/>
          </c:spPr>
          <c:marker>
            <c:symbol val="circle"/>
            <c:size val="6"/>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PATHWAY!$X$9:$X$11</c:f>
                <c:numCache>
                  <c:formatCode>General</c:formatCode>
                  <c:ptCount val="3"/>
                  <c:pt idx="0">
                    <c:v>134</c:v>
                  </c:pt>
                  <c:pt idx="1">
                    <c:v>155</c:v>
                  </c:pt>
                  <c:pt idx="2">
                    <c:v>161.4</c:v>
                  </c:pt>
                </c:numCache>
              </c:numRef>
            </c:plus>
            <c:minus>
              <c:numRef>
                <c:f>PATHWAY!$X$9:$X$11</c:f>
                <c:numCache>
                  <c:formatCode>General</c:formatCode>
                  <c:ptCount val="3"/>
                  <c:pt idx="0">
                    <c:v>134</c:v>
                  </c:pt>
                  <c:pt idx="1">
                    <c:v>155</c:v>
                  </c:pt>
                  <c:pt idx="2">
                    <c:v>161.4</c:v>
                  </c:pt>
                </c:numCache>
              </c:numRef>
            </c:minus>
            <c:spPr>
              <a:noFill/>
              <a:ln w="9525" cap="flat" cmpd="sng" algn="ctr">
                <a:solidFill>
                  <a:schemeClr val="tx1">
                    <a:lumMod val="65000"/>
                    <a:lumOff val="35000"/>
                  </a:schemeClr>
                </a:solidFill>
                <a:round/>
              </a:ln>
              <a:effectLst/>
            </c:spPr>
          </c:errBars>
          <c:xVal>
            <c:numRef>
              <c:f>PATHWAY!$A$9:$A$11</c:f>
              <c:numCache>
                <c:formatCode>General</c:formatCode>
                <c:ptCount val="3"/>
                <c:pt idx="0">
                  <c:v>1</c:v>
                </c:pt>
                <c:pt idx="1">
                  <c:v>2</c:v>
                </c:pt>
                <c:pt idx="2">
                  <c:v>3</c:v>
                </c:pt>
              </c:numCache>
            </c:numRef>
          </c:xVal>
          <c:yVal>
            <c:numRef>
              <c:f>PATHWAY!$P$9:$P$11</c:f>
              <c:numCache>
                <c:formatCode>0</c:formatCode>
                <c:ptCount val="3"/>
                <c:pt idx="0" formatCode="General">
                  <c:v>184</c:v>
                </c:pt>
                <c:pt idx="1">
                  <c:v>254</c:v>
                </c:pt>
                <c:pt idx="2">
                  <c:v>147</c:v>
                </c:pt>
              </c:numCache>
            </c:numRef>
          </c:yVal>
          <c:smooth val="0"/>
          <c:extLst>
            <c:ext xmlns:c16="http://schemas.microsoft.com/office/drawing/2014/chart" uri="{C3380CC4-5D6E-409C-BE32-E72D297353CC}">
              <c16:uniqueId val="{00000000-F377-6B47-B2D1-93F9B4E98581}"/>
            </c:ext>
          </c:extLst>
        </c:ser>
        <c:ser>
          <c:idx val="1"/>
          <c:order val="1"/>
          <c:tx>
            <c:v>SA</c:v>
          </c:tx>
          <c:spPr>
            <a:ln w="25400" cap="rnd">
              <a:noFill/>
              <a:round/>
            </a:ln>
            <a:effectLst/>
          </c:spPr>
          <c:marker>
            <c:symbol val="square"/>
            <c:size val="6"/>
            <c:spPr>
              <a:solidFill>
                <a:schemeClr val="tx1"/>
              </a:solidFill>
              <a:ln w="9525">
                <a:solidFill>
                  <a:schemeClr val="tx1"/>
                </a:solidFill>
              </a:ln>
              <a:effectLst/>
            </c:spPr>
          </c:marker>
          <c:errBars>
            <c:errDir val="y"/>
            <c:errBarType val="both"/>
            <c:errValType val="cust"/>
            <c:noEndCap val="0"/>
            <c:plus>
              <c:numRef>
                <c:f>PATHWAY!$Y$9:$Y$11</c:f>
                <c:numCache>
                  <c:formatCode>General</c:formatCode>
                  <c:ptCount val="3"/>
                  <c:pt idx="0">
                    <c:v>94</c:v>
                  </c:pt>
                  <c:pt idx="1">
                    <c:v>116</c:v>
                  </c:pt>
                  <c:pt idx="2">
                    <c:v>138</c:v>
                  </c:pt>
                </c:numCache>
              </c:numRef>
            </c:plus>
            <c:minus>
              <c:numRef>
                <c:f>PATHWAY!$Y$9:$Y$11</c:f>
                <c:numCache>
                  <c:formatCode>General</c:formatCode>
                  <c:ptCount val="3"/>
                  <c:pt idx="0">
                    <c:v>94</c:v>
                  </c:pt>
                  <c:pt idx="1">
                    <c:v>116</c:v>
                  </c:pt>
                  <c:pt idx="2">
                    <c:v>138</c:v>
                  </c:pt>
                </c:numCache>
              </c:numRef>
            </c:minus>
            <c:spPr>
              <a:noFill/>
              <a:ln w="9525" cap="flat" cmpd="sng" algn="ctr">
                <a:solidFill>
                  <a:schemeClr val="tx1">
                    <a:lumMod val="65000"/>
                    <a:lumOff val="35000"/>
                  </a:schemeClr>
                </a:solidFill>
                <a:round/>
              </a:ln>
              <a:effectLst/>
            </c:spPr>
          </c:errBars>
          <c:xVal>
            <c:numRef>
              <c:f>PATHWAY!$B$9:$B$11</c:f>
              <c:numCache>
                <c:formatCode>General</c:formatCode>
                <c:ptCount val="3"/>
                <c:pt idx="0">
                  <c:v>1.1000000000000001</c:v>
                </c:pt>
                <c:pt idx="1">
                  <c:v>2.1</c:v>
                </c:pt>
                <c:pt idx="2">
                  <c:v>3.1</c:v>
                </c:pt>
              </c:numCache>
            </c:numRef>
          </c:xVal>
          <c:yVal>
            <c:numRef>
              <c:f>PATHWAY!$Q$9:$Q$11</c:f>
              <c:numCache>
                <c:formatCode>0</c:formatCode>
                <c:ptCount val="3"/>
                <c:pt idx="0">
                  <c:v>218</c:v>
                </c:pt>
                <c:pt idx="1">
                  <c:v>500</c:v>
                </c:pt>
                <c:pt idx="2">
                  <c:v>16</c:v>
                </c:pt>
              </c:numCache>
            </c:numRef>
          </c:yVal>
          <c:smooth val="0"/>
          <c:extLst>
            <c:ext xmlns:c16="http://schemas.microsoft.com/office/drawing/2014/chart" uri="{C3380CC4-5D6E-409C-BE32-E72D297353CC}">
              <c16:uniqueId val="{00000001-F377-6B47-B2D1-93F9B4E98581}"/>
            </c:ext>
          </c:extLst>
        </c:ser>
        <c:dLbls>
          <c:showLegendKey val="0"/>
          <c:showVal val="0"/>
          <c:showCatName val="0"/>
          <c:showSerName val="0"/>
          <c:showPercent val="0"/>
          <c:showBubbleSize val="0"/>
        </c:dLbls>
        <c:axId val="725853791"/>
        <c:axId val="725858367"/>
      </c:scatterChart>
      <c:valAx>
        <c:axId val="725853791"/>
        <c:scaling>
          <c:orientation val="minMax"/>
          <c:min val="0.5"/>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725858367"/>
        <c:crosses val="autoZero"/>
        <c:crossBetween val="midCat"/>
      </c:valAx>
      <c:valAx>
        <c:axId val="72585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a:t>
                </a:r>
                <a:r>
                  <a:rPr lang="en-GB" baseline="0"/>
                  <a:t> </a:t>
                </a:r>
                <a:r>
                  <a:rPr lang="en-GB"/>
                  <a:t>(MET-mins/week)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853791"/>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8098082282161"/>
          <c:y val="0.10194736607525012"/>
          <c:w val="0.79124256656451575"/>
          <c:h val="0.77042318134301968"/>
        </c:manualLayout>
      </c:layout>
      <c:scatterChart>
        <c:scatterStyle val="lineMarker"/>
        <c:varyColors val="0"/>
        <c:ser>
          <c:idx val="0"/>
          <c:order val="0"/>
          <c:tx>
            <c:v>MI</c:v>
          </c:tx>
          <c:spPr>
            <a:ln w="25400" cap="rnd">
              <a:noFill/>
              <a:round/>
            </a:ln>
            <a:effectLst/>
          </c:spPr>
          <c:marker>
            <c:symbol val="circle"/>
            <c:size val="6"/>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PATHWAY!$AJ$9:$AJ$11</c:f>
                <c:numCache>
                  <c:formatCode>General</c:formatCode>
                  <c:ptCount val="3"/>
                  <c:pt idx="0">
                    <c:v>99</c:v>
                  </c:pt>
                  <c:pt idx="1">
                    <c:v>114</c:v>
                  </c:pt>
                  <c:pt idx="2">
                    <c:v>119</c:v>
                  </c:pt>
                </c:numCache>
              </c:numRef>
            </c:plus>
            <c:minus>
              <c:numRef>
                <c:f>PATHWAY!$AJ$9:$AJ$11</c:f>
                <c:numCache>
                  <c:formatCode>General</c:formatCode>
                  <c:ptCount val="3"/>
                  <c:pt idx="0">
                    <c:v>99</c:v>
                  </c:pt>
                  <c:pt idx="1">
                    <c:v>114</c:v>
                  </c:pt>
                  <c:pt idx="2">
                    <c:v>119</c:v>
                  </c:pt>
                </c:numCache>
              </c:numRef>
            </c:minus>
            <c:spPr>
              <a:noFill/>
              <a:ln w="9525" cap="flat" cmpd="sng" algn="ctr">
                <a:solidFill>
                  <a:schemeClr val="tx1">
                    <a:lumMod val="65000"/>
                    <a:lumOff val="35000"/>
                  </a:schemeClr>
                </a:solidFill>
                <a:round/>
              </a:ln>
              <a:effectLst/>
            </c:spPr>
          </c:errBars>
          <c:xVal>
            <c:numRef>
              <c:f>PATHWAY!$A$9:$A$11</c:f>
              <c:numCache>
                <c:formatCode>General</c:formatCode>
                <c:ptCount val="3"/>
                <c:pt idx="0">
                  <c:v>1</c:v>
                </c:pt>
                <c:pt idx="1">
                  <c:v>2</c:v>
                </c:pt>
                <c:pt idx="2">
                  <c:v>3</c:v>
                </c:pt>
              </c:numCache>
            </c:numRef>
          </c:xVal>
          <c:yVal>
            <c:numRef>
              <c:f>PATHWAY!$AB$9:$AB$11</c:f>
              <c:numCache>
                <c:formatCode>###0</c:formatCode>
                <c:ptCount val="3"/>
                <c:pt idx="0">
                  <c:v>187</c:v>
                </c:pt>
                <c:pt idx="1">
                  <c:v>-37</c:v>
                </c:pt>
                <c:pt idx="2">
                  <c:v>-25</c:v>
                </c:pt>
              </c:numCache>
            </c:numRef>
          </c:yVal>
          <c:smooth val="0"/>
          <c:extLst>
            <c:ext xmlns:c16="http://schemas.microsoft.com/office/drawing/2014/chart" uri="{C3380CC4-5D6E-409C-BE32-E72D297353CC}">
              <c16:uniqueId val="{00000000-12C7-094D-B2AD-BE9DDA72859A}"/>
            </c:ext>
          </c:extLst>
        </c:ser>
        <c:ser>
          <c:idx val="1"/>
          <c:order val="1"/>
          <c:tx>
            <c:v>SA</c:v>
          </c:tx>
          <c:spPr>
            <a:ln w="25400" cap="rnd">
              <a:noFill/>
              <a:round/>
            </a:ln>
            <a:effectLst/>
          </c:spPr>
          <c:marker>
            <c:symbol val="square"/>
            <c:size val="6"/>
            <c:spPr>
              <a:solidFill>
                <a:schemeClr val="tx1"/>
              </a:solidFill>
              <a:ln w="9525">
                <a:solidFill>
                  <a:schemeClr val="tx1"/>
                </a:solidFill>
              </a:ln>
              <a:effectLst/>
            </c:spPr>
          </c:marker>
          <c:errBars>
            <c:errDir val="y"/>
            <c:errBarType val="both"/>
            <c:errValType val="cust"/>
            <c:noEndCap val="0"/>
            <c:plus>
              <c:numRef>
                <c:f>PATHWAY!$AK$9:$AK$11</c:f>
                <c:numCache>
                  <c:formatCode>General</c:formatCode>
                  <c:ptCount val="3"/>
                  <c:pt idx="0">
                    <c:v>70</c:v>
                  </c:pt>
                  <c:pt idx="1">
                    <c:v>86</c:v>
                  </c:pt>
                  <c:pt idx="2">
                    <c:v>102</c:v>
                  </c:pt>
                </c:numCache>
              </c:numRef>
            </c:plus>
            <c:minus>
              <c:numRef>
                <c:f>PATHWAY!$AK$9:$AK$11</c:f>
                <c:numCache>
                  <c:formatCode>General</c:formatCode>
                  <c:ptCount val="3"/>
                  <c:pt idx="0">
                    <c:v>70</c:v>
                  </c:pt>
                  <c:pt idx="1">
                    <c:v>86</c:v>
                  </c:pt>
                  <c:pt idx="2">
                    <c:v>102</c:v>
                  </c:pt>
                </c:numCache>
              </c:numRef>
            </c:minus>
            <c:spPr>
              <a:noFill/>
              <a:ln w="9525" cap="flat" cmpd="sng" algn="ctr">
                <a:solidFill>
                  <a:schemeClr val="tx1">
                    <a:lumMod val="65000"/>
                    <a:lumOff val="35000"/>
                  </a:schemeClr>
                </a:solidFill>
                <a:round/>
              </a:ln>
              <a:effectLst/>
            </c:spPr>
          </c:errBars>
          <c:xVal>
            <c:numRef>
              <c:f>PATHWAY!$B$9:$B$11</c:f>
              <c:numCache>
                <c:formatCode>General</c:formatCode>
                <c:ptCount val="3"/>
                <c:pt idx="0">
                  <c:v>1.1000000000000001</c:v>
                </c:pt>
                <c:pt idx="1">
                  <c:v>2.1</c:v>
                </c:pt>
                <c:pt idx="2">
                  <c:v>3.1</c:v>
                </c:pt>
              </c:numCache>
            </c:numRef>
          </c:xVal>
          <c:yVal>
            <c:numRef>
              <c:f>PATHWAY!$AC$9:$AC$11</c:f>
              <c:numCache>
                <c:formatCode>###0</c:formatCode>
                <c:ptCount val="3"/>
                <c:pt idx="0">
                  <c:v>238</c:v>
                </c:pt>
                <c:pt idx="1">
                  <c:v>33</c:v>
                </c:pt>
                <c:pt idx="2">
                  <c:v>-28</c:v>
                </c:pt>
              </c:numCache>
            </c:numRef>
          </c:yVal>
          <c:smooth val="0"/>
          <c:extLst>
            <c:ext xmlns:c16="http://schemas.microsoft.com/office/drawing/2014/chart" uri="{C3380CC4-5D6E-409C-BE32-E72D297353CC}">
              <c16:uniqueId val="{00000001-12C7-094D-B2AD-BE9DDA72859A}"/>
            </c:ext>
          </c:extLst>
        </c:ser>
        <c:dLbls>
          <c:showLegendKey val="0"/>
          <c:showVal val="0"/>
          <c:showCatName val="0"/>
          <c:showSerName val="0"/>
          <c:showPercent val="0"/>
          <c:showBubbleSize val="0"/>
        </c:dLbls>
        <c:axId val="725853791"/>
        <c:axId val="725858367"/>
      </c:scatterChart>
      <c:valAx>
        <c:axId val="725853791"/>
        <c:scaling>
          <c:orientation val="minMax"/>
          <c:min val="0.5"/>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725858367"/>
        <c:crosses val="autoZero"/>
        <c:crossBetween val="midCat"/>
      </c:valAx>
      <c:valAx>
        <c:axId val="72585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a:t>
                </a:r>
                <a:r>
                  <a:rPr lang="en-GB" baseline="0"/>
                  <a:t> </a:t>
                </a:r>
                <a:r>
                  <a:rPr lang="en-GB"/>
                  <a:t>(MET-mins/week)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853791"/>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23891170163818"/>
          <c:y val="0.10194736607525012"/>
          <c:w val="0.78818463568569919"/>
          <c:h val="0.77042318134301968"/>
        </c:manualLayout>
      </c:layout>
      <c:scatterChart>
        <c:scatterStyle val="lineMarker"/>
        <c:varyColors val="0"/>
        <c:ser>
          <c:idx val="0"/>
          <c:order val="0"/>
          <c:tx>
            <c:v>MI</c:v>
          </c:tx>
          <c:spPr>
            <a:ln w="25400" cap="rnd">
              <a:noFill/>
              <a:round/>
            </a:ln>
            <a:effectLst/>
          </c:spPr>
          <c:marker>
            <c:symbol val="circle"/>
            <c:size val="6"/>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PATHWAY!$AV$9:$AV$11</c:f>
                <c:numCache>
                  <c:formatCode>General</c:formatCode>
                  <c:ptCount val="3"/>
                  <c:pt idx="0">
                    <c:v>188</c:v>
                  </c:pt>
                  <c:pt idx="1">
                    <c:v>217</c:v>
                  </c:pt>
                  <c:pt idx="2">
                    <c:v>226.3</c:v>
                  </c:pt>
                </c:numCache>
              </c:numRef>
            </c:plus>
            <c:minus>
              <c:numRef>
                <c:f>PATHWAY!$AV$9:$AV$11</c:f>
                <c:numCache>
                  <c:formatCode>General</c:formatCode>
                  <c:ptCount val="3"/>
                  <c:pt idx="0">
                    <c:v>188</c:v>
                  </c:pt>
                  <c:pt idx="1">
                    <c:v>217</c:v>
                  </c:pt>
                  <c:pt idx="2">
                    <c:v>226.3</c:v>
                  </c:pt>
                </c:numCache>
              </c:numRef>
            </c:minus>
            <c:spPr>
              <a:noFill/>
              <a:ln w="9525" cap="flat" cmpd="sng" algn="ctr">
                <a:solidFill>
                  <a:schemeClr val="tx1">
                    <a:lumMod val="65000"/>
                    <a:lumOff val="35000"/>
                  </a:schemeClr>
                </a:solidFill>
                <a:round/>
              </a:ln>
              <a:effectLst/>
            </c:spPr>
          </c:errBars>
          <c:xVal>
            <c:numRef>
              <c:f>PATHWAY!$A$9:$A$11</c:f>
              <c:numCache>
                <c:formatCode>General</c:formatCode>
                <c:ptCount val="3"/>
                <c:pt idx="0">
                  <c:v>1</c:v>
                </c:pt>
                <c:pt idx="1">
                  <c:v>2</c:v>
                </c:pt>
                <c:pt idx="2">
                  <c:v>3</c:v>
                </c:pt>
              </c:numCache>
            </c:numRef>
          </c:xVal>
          <c:yVal>
            <c:numRef>
              <c:f>PATHWAY!$AN$9:$AN$11</c:f>
              <c:numCache>
                <c:formatCode>###0</c:formatCode>
                <c:ptCount val="3"/>
                <c:pt idx="0">
                  <c:v>377</c:v>
                </c:pt>
                <c:pt idx="1">
                  <c:v>368</c:v>
                </c:pt>
                <c:pt idx="2">
                  <c:v>93.3</c:v>
                </c:pt>
              </c:numCache>
            </c:numRef>
          </c:yVal>
          <c:smooth val="0"/>
          <c:extLst>
            <c:ext xmlns:c16="http://schemas.microsoft.com/office/drawing/2014/chart" uri="{C3380CC4-5D6E-409C-BE32-E72D297353CC}">
              <c16:uniqueId val="{00000000-D0AB-814A-B3DF-80F3C26B44A1}"/>
            </c:ext>
          </c:extLst>
        </c:ser>
        <c:ser>
          <c:idx val="1"/>
          <c:order val="1"/>
          <c:tx>
            <c:v>SA</c:v>
          </c:tx>
          <c:spPr>
            <a:ln w="25400" cap="rnd">
              <a:noFill/>
              <a:round/>
            </a:ln>
            <a:effectLst/>
          </c:spPr>
          <c:marker>
            <c:symbol val="square"/>
            <c:size val="6"/>
            <c:spPr>
              <a:solidFill>
                <a:schemeClr val="tx1"/>
              </a:solidFill>
              <a:ln w="9525">
                <a:solidFill>
                  <a:schemeClr val="tx1"/>
                </a:solidFill>
              </a:ln>
              <a:effectLst/>
            </c:spPr>
          </c:marker>
          <c:errBars>
            <c:errDir val="y"/>
            <c:errBarType val="both"/>
            <c:errValType val="cust"/>
            <c:noEndCap val="0"/>
            <c:plus>
              <c:numRef>
                <c:f>PATHWAY!$AW$9:$AW$11</c:f>
                <c:numCache>
                  <c:formatCode>General</c:formatCode>
                  <c:ptCount val="3"/>
                  <c:pt idx="0">
                    <c:v>132</c:v>
                  </c:pt>
                  <c:pt idx="1">
                    <c:v>163</c:v>
                  </c:pt>
                  <c:pt idx="2">
                    <c:v>193</c:v>
                  </c:pt>
                </c:numCache>
              </c:numRef>
            </c:plus>
            <c:minus>
              <c:numRef>
                <c:f>PATHWAY!$AW$9:$AW$11</c:f>
                <c:numCache>
                  <c:formatCode>General</c:formatCode>
                  <c:ptCount val="3"/>
                  <c:pt idx="0">
                    <c:v>132</c:v>
                  </c:pt>
                  <c:pt idx="1">
                    <c:v>163</c:v>
                  </c:pt>
                  <c:pt idx="2">
                    <c:v>193</c:v>
                  </c:pt>
                </c:numCache>
              </c:numRef>
            </c:minus>
            <c:spPr>
              <a:noFill/>
              <a:ln w="9525" cap="flat" cmpd="sng" algn="ctr">
                <a:solidFill>
                  <a:schemeClr val="tx1">
                    <a:lumMod val="65000"/>
                    <a:lumOff val="35000"/>
                  </a:schemeClr>
                </a:solidFill>
                <a:round/>
              </a:ln>
              <a:effectLst/>
            </c:spPr>
          </c:errBars>
          <c:xVal>
            <c:numRef>
              <c:f>PATHWAY!$B$9:$B$11</c:f>
              <c:numCache>
                <c:formatCode>General</c:formatCode>
                <c:ptCount val="3"/>
                <c:pt idx="0">
                  <c:v>1.1000000000000001</c:v>
                </c:pt>
                <c:pt idx="1">
                  <c:v>2.1</c:v>
                </c:pt>
                <c:pt idx="2">
                  <c:v>3.1</c:v>
                </c:pt>
              </c:numCache>
            </c:numRef>
          </c:xVal>
          <c:yVal>
            <c:numRef>
              <c:f>PATHWAY!$AO$9:$AO$11</c:f>
              <c:numCache>
                <c:formatCode>###0</c:formatCode>
                <c:ptCount val="3"/>
                <c:pt idx="0">
                  <c:v>542</c:v>
                </c:pt>
                <c:pt idx="1">
                  <c:v>626</c:v>
                </c:pt>
                <c:pt idx="2">
                  <c:v>-101</c:v>
                </c:pt>
              </c:numCache>
            </c:numRef>
          </c:yVal>
          <c:smooth val="0"/>
          <c:extLst>
            <c:ext xmlns:c16="http://schemas.microsoft.com/office/drawing/2014/chart" uri="{C3380CC4-5D6E-409C-BE32-E72D297353CC}">
              <c16:uniqueId val="{00000001-D0AB-814A-B3DF-80F3C26B44A1}"/>
            </c:ext>
          </c:extLst>
        </c:ser>
        <c:dLbls>
          <c:showLegendKey val="0"/>
          <c:showVal val="0"/>
          <c:showCatName val="0"/>
          <c:showSerName val="0"/>
          <c:showPercent val="0"/>
          <c:showBubbleSize val="0"/>
        </c:dLbls>
        <c:axId val="725853791"/>
        <c:axId val="725858367"/>
      </c:scatterChart>
      <c:valAx>
        <c:axId val="725853791"/>
        <c:scaling>
          <c:orientation val="minMax"/>
          <c:min val="0.5"/>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725858367"/>
        <c:crosses val="autoZero"/>
        <c:crossBetween val="midCat"/>
      </c:valAx>
      <c:valAx>
        <c:axId val="72585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a:t>
                </a:r>
                <a:r>
                  <a:rPr lang="en-GB" baseline="0"/>
                  <a:t> </a:t>
                </a:r>
                <a:r>
                  <a:rPr lang="en-GB"/>
                  <a:t>(MET-mins/week)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853791"/>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22269000664746"/>
          <c:y val="5.3593179049939099E-2"/>
          <c:w val="0.84778426627537939"/>
          <c:h val="0.81456644959574953"/>
        </c:manualLayout>
      </c:layout>
      <c:scatterChart>
        <c:scatterStyle val="lineMarker"/>
        <c:varyColors val="0"/>
        <c:ser>
          <c:idx val="0"/>
          <c:order val="0"/>
          <c:tx>
            <c:v>SP</c:v>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PATHWAY!$BH$4:$BH$7</c:f>
                <c:numCache>
                  <c:formatCode>General</c:formatCode>
                  <c:ptCount val="4"/>
                  <c:pt idx="0">
                    <c:v>1.1999999999999993</c:v>
                  </c:pt>
                  <c:pt idx="1">
                    <c:v>1.1000000000000014</c:v>
                  </c:pt>
                  <c:pt idx="2">
                    <c:v>1.1999999999999993</c:v>
                  </c:pt>
                  <c:pt idx="3">
                    <c:v>1.1999999999999993</c:v>
                  </c:pt>
                </c:numCache>
              </c:numRef>
            </c:plus>
            <c:minus>
              <c:numRef>
                <c:f>PATHWAY!$BH$4:$BH$7</c:f>
                <c:numCache>
                  <c:formatCode>General</c:formatCode>
                  <c:ptCount val="4"/>
                  <c:pt idx="0">
                    <c:v>1.1999999999999993</c:v>
                  </c:pt>
                  <c:pt idx="1">
                    <c:v>1.1000000000000014</c:v>
                  </c:pt>
                  <c:pt idx="2">
                    <c:v>1.1999999999999993</c:v>
                  </c:pt>
                  <c:pt idx="3">
                    <c:v>1.1999999999999993</c:v>
                  </c:pt>
                </c:numCache>
              </c:numRef>
            </c:minus>
            <c:spPr>
              <a:noFill/>
              <a:ln w="9525" cap="flat" cmpd="sng" algn="ctr">
                <a:solidFill>
                  <a:schemeClr val="tx1">
                    <a:lumMod val="65000"/>
                    <a:lumOff val="35000"/>
                  </a:schemeClr>
                </a:solidFill>
                <a:round/>
              </a:ln>
              <a:effectLst/>
            </c:spPr>
          </c:errBars>
          <c:xVal>
            <c:numRef>
              <c:f>PATHWAY!$A$4:$A$7</c:f>
              <c:numCache>
                <c:formatCode>General</c:formatCode>
                <c:ptCount val="4"/>
                <c:pt idx="0">
                  <c:v>1</c:v>
                </c:pt>
                <c:pt idx="1">
                  <c:v>2</c:v>
                </c:pt>
                <c:pt idx="2">
                  <c:v>3</c:v>
                </c:pt>
                <c:pt idx="3">
                  <c:v>4</c:v>
                </c:pt>
              </c:numCache>
            </c:numRef>
          </c:xVal>
          <c:yVal>
            <c:numRef>
              <c:f>PATHWAY!$AZ$4:$AZ$7</c:f>
              <c:numCache>
                <c:formatCode>###0.00</c:formatCode>
                <c:ptCount val="4"/>
                <c:pt idx="0">
                  <c:v>24.9</c:v>
                </c:pt>
                <c:pt idx="1">
                  <c:v>27</c:v>
                </c:pt>
                <c:pt idx="2">
                  <c:v>27.4</c:v>
                </c:pt>
                <c:pt idx="3">
                  <c:v>27.5</c:v>
                </c:pt>
              </c:numCache>
            </c:numRef>
          </c:yVal>
          <c:smooth val="0"/>
          <c:extLst>
            <c:ext xmlns:c16="http://schemas.microsoft.com/office/drawing/2014/chart" uri="{C3380CC4-5D6E-409C-BE32-E72D297353CC}">
              <c16:uniqueId val="{00000000-A61E-404A-8CBB-C3C06EF11C9B}"/>
            </c:ext>
          </c:extLst>
        </c:ser>
        <c:ser>
          <c:idx val="1"/>
          <c:order val="1"/>
          <c:tx>
            <c:v>SA</c:v>
          </c:tx>
          <c:spPr>
            <a:ln w="28575" cap="rnd">
              <a:solidFill>
                <a:schemeClr val="tx1"/>
              </a:solidFill>
              <a:round/>
            </a:ln>
            <a:effectLst/>
          </c:spPr>
          <c:marker>
            <c:symbol val="square"/>
            <c:size val="5"/>
            <c:spPr>
              <a:solidFill>
                <a:schemeClr val="tx1"/>
              </a:solidFill>
              <a:ln w="9525">
                <a:solidFill>
                  <a:schemeClr val="tx1"/>
                </a:solidFill>
              </a:ln>
              <a:effectLst/>
            </c:spPr>
          </c:marker>
          <c:errBars>
            <c:errDir val="y"/>
            <c:errBarType val="both"/>
            <c:errValType val="cust"/>
            <c:noEndCap val="0"/>
            <c:plus>
              <c:numRef>
                <c:f>PATHWAY!$BI$4:$BI$7</c:f>
                <c:numCache>
                  <c:formatCode>General</c:formatCode>
                  <c:ptCount val="4"/>
                  <c:pt idx="0">
                    <c:v>0.59999999999999787</c:v>
                  </c:pt>
                  <c:pt idx="1">
                    <c:v>0.60000000000000142</c:v>
                  </c:pt>
                  <c:pt idx="2">
                    <c:v>0.59999999999999787</c:v>
                  </c:pt>
                  <c:pt idx="3">
                    <c:v>0.70000000000000284</c:v>
                  </c:pt>
                </c:numCache>
              </c:numRef>
            </c:plus>
            <c:minus>
              <c:numRef>
                <c:f>PATHWAY!$BI$4:$BI$7</c:f>
                <c:numCache>
                  <c:formatCode>General</c:formatCode>
                  <c:ptCount val="4"/>
                  <c:pt idx="0">
                    <c:v>0.59999999999999787</c:v>
                  </c:pt>
                  <c:pt idx="1">
                    <c:v>0.60000000000000142</c:v>
                  </c:pt>
                  <c:pt idx="2">
                    <c:v>0.59999999999999787</c:v>
                  </c:pt>
                  <c:pt idx="3">
                    <c:v>0.70000000000000284</c:v>
                  </c:pt>
                </c:numCache>
              </c:numRef>
            </c:minus>
            <c:spPr>
              <a:noFill/>
              <a:ln w="9525" cap="flat" cmpd="sng" algn="ctr">
                <a:solidFill>
                  <a:schemeClr val="tx1">
                    <a:lumMod val="65000"/>
                    <a:lumOff val="35000"/>
                  </a:schemeClr>
                </a:solidFill>
                <a:round/>
              </a:ln>
              <a:effectLst/>
            </c:spPr>
          </c:errBars>
          <c:xVal>
            <c:numRef>
              <c:f>PATHWAY!$B$4:$B$7</c:f>
              <c:numCache>
                <c:formatCode>General</c:formatCode>
                <c:ptCount val="4"/>
                <c:pt idx="0">
                  <c:v>1.1000000000000001</c:v>
                </c:pt>
                <c:pt idx="1">
                  <c:v>2.1</c:v>
                </c:pt>
                <c:pt idx="2">
                  <c:v>3.1</c:v>
                </c:pt>
                <c:pt idx="3">
                  <c:v>4.0999999999999996</c:v>
                </c:pt>
              </c:numCache>
            </c:numRef>
          </c:xVal>
          <c:yVal>
            <c:numRef>
              <c:f>PATHWAY!$BA$4:$BA$7</c:f>
              <c:numCache>
                <c:formatCode>###0.00</c:formatCode>
                <c:ptCount val="4"/>
                <c:pt idx="0">
                  <c:v>24.7</c:v>
                </c:pt>
                <c:pt idx="1">
                  <c:v>26.6</c:v>
                </c:pt>
                <c:pt idx="2">
                  <c:v>27.2</c:v>
                </c:pt>
                <c:pt idx="3">
                  <c:v>27.6</c:v>
                </c:pt>
              </c:numCache>
            </c:numRef>
          </c:yVal>
          <c:smooth val="0"/>
          <c:extLst>
            <c:ext xmlns:c16="http://schemas.microsoft.com/office/drawing/2014/chart" uri="{C3380CC4-5D6E-409C-BE32-E72D297353CC}">
              <c16:uniqueId val="{00000001-A61E-404A-8CBB-C3C06EF11C9B}"/>
            </c:ext>
          </c:extLst>
        </c:ser>
        <c:dLbls>
          <c:showLegendKey val="0"/>
          <c:showVal val="0"/>
          <c:showCatName val="0"/>
          <c:showSerName val="0"/>
          <c:showPercent val="0"/>
          <c:showBubbleSize val="0"/>
        </c:dLbls>
        <c:axId val="1731595855"/>
        <c:axId val="1731611247"/>
      </c:scatterChart>
      <c:valAx>
        <c:axId val="1731595855"/>
        <c:scaling>
          <c:orientation val="minMax"/>
          <c:min val="0.5"/>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1731611247"/>
        <c:crosses val="autoZero"/>
        <c:crossBetween val="midCat"/>
      </c:valAx>
      <c:valAx>
        <c:axId val="1731611247"/>
        <c:scaling>
          <c:orientation val="minMax"/>
          <c:max val="29.5"/>
          <c:min val="23"/>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SWEMWBS score</a:t>
                </a:r>
                <a:endParaRPr lang="en-GB"/>
              </a:p>
            </c:rich>
          </c:tx>
          <c:layout>
            <c:manualLayout>
              <c:xMode val="edge"/>
              <c:yMode val="edge"/>
              <c:x val="2.3908010280013471E-2"/>
              <c:y val="0.22300122549918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595855"/>
        <c:crosses val="autoZero"/>
        <c:crossBetween val="midCat"/>
      </c:valAx>
      <c:spPr>
        <a:noFill/>
        <a:ln>
          <a:noFill/>
        </a:ln>
        <a:effectLst/>
      </c:spPr>
    </c:plotArea>
    <c:legend>
      <c:legendPos val="b"/>
      <c:layout>
        <c:manualLayout>
          <c:xMode val="edge"/>
          <c:yMode val="edge"/>
          <c:x val="0.77769104476830697"/>
          <c:y val="0.69771558145166623"/>
          <c:w val="0.17583882781326388"/>
          <c:h val="7.86124707384549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00416686182567"/>
          <c:y val="0.10194736607525012"/>
          <c:w val="0.78246483234539499"/>
          <c:h val="0.85731667683465729"/>
        </c:manualLayout>
      </c:layout>
      <c:scatterChart>
        <c:scatterStyle val="lineMarker"/>
        <c:varyColors val="0"/>
        <c:ser>
          <c:idx val="0"/>
          <c:order val="0"/>
          <c:tx>
            <c:v>SP</c:v>
          </c:tx>
          <c:spPr>
            <a:ln w="25400" cap="rnd">
              <a:noFill/>
              <a:round/>
            </a:ln>
            <a:effectLst/>
          </c:spPr>
          <c:marker>
            <c:symbol val="circle"/>
            <c:size val="6"/>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PATHWAY!$BH$9:$BH$11</c:f>
                <c:numCache>
                  <c:formatCode>General</c:formatCode>
                  <c:ptCount val="3"/>
                  <c:pt idx="0">
                    <c:v>0.76400000000000001</c:v>
                  </c:pt>
                  <c:pt idx="1">
                    <c:v>1.07</c:v>
                  </c:pt>
                  <c:pt idx="2">
                    <c:v>1.742</c:v>
                  </c:pt>
                </c:numCache>
              </c:numRef>
            </c:plus>
            <c:minus>
              <c:numRef>
                <c:f>PATHWAY!$BH$9:$BH$11</c:f>
                <c:numCache>
                  <c:formatCode>General</c:formatCode>
                  <c:ptCount val="3"/>
                  <c:pt idx="0">
                    <c:v>0.76400000000000001</c:v>
                  </c:pt>
                  <c:pt idx="1">
                    <c:v>1.07</c:v>
                  </c:pt>
                  <c:pt idx="2">
                    <c:v>1.742</c:v>
                  </c:pt>
                </c:numCache>
              </c:numRef>
            </c:minus>
            <c:spPr>
              <a:noFill/>
              <a:ln w="9525" cap="flat" cmpd="sng" algn="ctr">
                <a:solidFill>
                  <a:schemeClr val="tx1">
                    <a:lumMod val="65000"/>
                    <a:lumOff val="35000"/>
                  </a:schemeClr>
                </a:solidFill>
                <a:round/>
              </a:ln>
              <a:effectLst/>
            </c:spPr>
          </c:errBars>
          <c:xVal>
            <c:numRef>
              <c:f>PATHWAY!$A$9:$A$11</c:f>
              <c:numCache>
                <c:formatCode>General</c:formatCode>
                <c:ptCount val="3"/>
                <c:pt idx="0">
                  <c:v>1</c:v>
                </c:pt>
                <c:pt idx="1">
                  <c:v>2</c:v>
                </c:pt>
                <c:pt idx="2">
                  <c:v>3</c:v>
                </c:pt>
              </c:numCache>
            </c:numRef>
          </c:xVal>
          <c:yVal>
            <c:numRef>
              <c:f>PATHWAY!$AZ$9:$AZ$11</c:f>
              <c:numCache>
                <c:formatCode>###0.00</c:formatCode>
                <c:ptCount val="3"/>
                <c:pt idx="0">
                  <c:v>2.149</c:v>
                </c:pt>
                <c:pt idx="1">
                  <c:v>0.39</c:v>
                </c:pt>
                <c:pt idx="2">
                  <c:v>5.6000000000000001E-2</c:v>
                </c:pt>
              </c:numCache>
            </c:numRef>
          </c:yVal>
          <c:smooth val="0"/>
          <c:extLst>
            <c:ext xmlns:c16="http://schemas.microsoft.com/office/drawing/2014/chart" uri="{C3380CC4-5D6E-409C-BE32-E72D297353CC}">
              <c16:uniqueId val="{00000000-BB2B-924F-AAF4-07BBD40197D0}"/>
            </c:ext>
          </c:extLst>
        </c:ser>
        <c:ser>
          <c:idx val="1"/>
          <c:order val="1"/>
          <c:tx>
            <c:v>SA</c:v>
          </c:tx>
          <c:spPr>
            <a:ln w="25400" cap="rnd">
              <a:noFill/>
              <a:round/>
            </a:ln>
            <a:effectLst/>
          </c:spPr>
          <c:marker>
            <c:symbol val="square"/>
            <c:size val="6"/>
            <c:spPr>
              <a:solidFill>
                <a:schemeClr val="tx1"/>
              </a:solidFill>
              <a:ln w="9525">
                <a:solidFill>
                  <a:schemeClr val="tx1"/>
                </a:solidFill>
              </a:ln>
              <a:effectLst/>
            </c:spPr>
          </c:marker>
          <c:errBars>
            <c:errDir val="y"/>
            <c:errBarType val="both"/>
            <c:errValType val="cust"/>
            <c:noEndCap val="0"/>
            <c:plus>
              <c:numRef>
                <c:f>PATHWAY!$BI$9:$BI$11</c:f>
                <c:numCache>
                  <c:formatCode>General</c:formatCode>
                  <c:ptCount val="3"/>
                  <c:pt idx="0">
                    <c:v>0.40999999999999992</c:v>
                  </c:pt>
                  <c:pt idx="1">
                    <c:v>0.56330000000000002</c:v>
                  </c:pt>
                  <c:pt idx="2">
                    <c:v>0.72629999999999995</c:v>
                  </c:pt>
                </c:numCache>
              </c:numRef>
            </c:plus>
            <c:minus>
              <c:numRef>
                <c:f>PATHWAY!$BI$9:$BI$11</c:f>
                <c:numCache>
                  <c:formatCode>General</c:formatCode>
                  <c:ptCount val="3"/>
                  <c:pt idx="0">
                    <c:v>0.40999999999999992</c:v>
                  </c:pt>
                  <c:pt idx="1">
                    <c:v>0.56330000000000002</c:v>
                  </c:pt>
                  <c:pt idx="2">
                    <c:v>0.72629999999999995</c:v>
                  </c:pt>
                </c:numCache>
              </c:numRef>
            </c:minus>
            <c:spPr>
              <a:noFill/>
              <a:ln w="9525" cap="flat" cmpd="sng" algn="ctr">
                <a:solidFill>
                  <a:schemeClr val="tx1">
                    <a:lumMod val="65000"/>
                    <a:lumOff val="35000"/>
                  </a:schemeClr>
                </a:solidFill>
                <a:round/>
              </a:ln>
              <a:effectLst/>
            </c:spPr>
          </c:errBars>
          <c:xVal>
            <c:numRef>
              <c:f>PATHWAY!$B$9:$B$11</c:f>
              <c:numCache>
                <c:formatCode>General</c:formatCode>
                <c:ptCount val="3"/>
                <c:pt idx="0">
                  <c:v>1.1000000000000001</c:v>
                </c:pt>
                <c:pt idx="1">
                  <c:v>2.1</c:v>
                </c:pt>
                <c:pt idx="2">
                  <c:v>3.1</c:v>
                </c:pt>
              </c:numCache>
            </c:numRef>
          </c:xVal>
          <c:yVal>
            <c:numRef>
              <c:f>PATHWAY!$BA$9:$BA$11</c:f>
              <c:numCache>
                <c:formatCode>###0.00</c:formatCode>
                <c:ptCount val="3"/>
                <c:pt idx="0">
                  <c:v>1.9</c:v>
                </c:pt>
                <c:pt idx="1">
                  <c:v>0.64</c:v>
                </c:pt>
                <c:pt idx="2">
                  <c:v>0.3856</c:v>
                </c:pt>
              </c:numCache>
            </c:numRef>
          </c:yVal>
          <c:smooth val="0"/>
          <c:extLst>
            <c:ext xmlns:c16="http://schemas.microsoft.com/office/drawing/2014/chart" uri="{C3380CC4-5D6E-409C-BE32-E72D297353CC}">
              <c16:uniqueId val="{00000001-BB2B-924F-AAF4-07BBD40197D0}"/>
            </c:ext>
          </c:extLst>
        </c:ser>
        <c:dLbls>
          <c:showLegendKey val="0"/>
          <c:showVal val="0"/>
          <c:showCatName val="0"/>
          <c:showSerName val="0"/>
          <c:showPercent val="0"/>
          <c:showBubbleSize val="0"/>
        </c:dLbls>
        <c:axId val="725853791"/>
        <c:axId val="725858367"/>
      </c:scatterChart>
      <c:valAx>
        <c:axId val="725853791"/>
        <c:scaling>
          <c:orientation val="minMax"/>
          <c:min val="0.5"/>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725858367"/>
        <c:crosses val="autoZero"/>
        <c:crossBetween val="midCat"/>
      </c:valAx>
      <c:valAx>
        <c:axId val="72585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Change in SWEMWBS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853791"/>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20620437618195"/>
          <c:y val="0.10194736607525012"/>
          <c:w val="0.76977163316829578"/>
          <c:h val="0.73897646903181391"/>
        </c:manualLayout>
      </c:layout>
      <c:scatterChart>
        <c:scatterStyle val="lineMarker"/>
        <c:varyColors val="0"/>
        <c:ser>
          <c:idx val="0"/>
          <c:order val="0"/>
          <c:tx>
            <c:v>SP</c:v>
          </c:tx>
          <c:spPr>
            <a:ln w="25400" cap="rnd">
              <a:noFill/>
              <a:round/>
            </a:ln>
            <a:effectLst/>
          </c:spPr>
          <c:marker>
            <c:symbol val="circle"/>
            <c:size val="6"/>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PATHWAY!$BH$13:$BH$15</c:f>
                <c:numCache>
                  <c:formatCode>General</c:formatCode>
                  <c:ptCount val="3"/>
                  <c:pt idx="0">
                    <c:v>0.76400000000000001</c:v>
                  </c:pt>
                  <c:pt idx="1">
                    <c:v>0.9850000000000001</c:v>
                  </c:pt>
                  <c:pt idx="2">
                    <c:v>0.84100000000000019</c:v>
                  </c:pt>
                </c:numCache>
              </c:numRef>
            </c:plus>
            <c:minus>
              <c:numRef>
                <c:f>PATHWAY!$BH$13:$BH$15</c:f>
                <c:numCache>
                  <c:formatCode>General</c:formatCode>
                  <c:ptCount val="3"/>
                  <c:pt idx="0">
                    <c:v>0.76400000000000001</c:v>
                  </c:pt>
                  <c:pt idx="1">
                    <c:v>0.9850000000000001</c:v>
                  </c:pt>
                  <c:pt idx="2">
                    <c:v>0.84100000000000019</c:v>
                  </c:pt>
                </c:numCache>
              </c:numRef>
            </c:minus>
            <c:spPr>
              <a:noFill/>
              <a:ln w="9525" cap="flat" cmpd="sng" algn="ctr">
                <a:solidFill>
                  <a:schemeClr val="tx1">
                    <a:lumMod val="65000"/>
                    <a:lumOff val="35000"/>
                  </a:schemeClr>
                </a:solidFill>
                <a:round/>
              </a:ln>
              <a:effectLst/>
            </c:spPr>
          </c:errBars>
          <c:xVal>
            <c:numRef>
              <c:f>PATHWAY!$A$9:$A$11</c:f>
              <c:numCache>
                <c:formatCode>General</c:formatCode>
                <c:ptCount val="3"/>
                <c:pt idx="0">
                  <c:v>1</c:v>
                </c:pt>
                <c:pt idx="1">
                  <c:v>2</c:v>
                </c:pt>
                <c:pt idx="2">
                  <c:v>3</c:v>
                </c:pt>
              </c:numCache>
            </c:numRef>
          </c:xVal>
          <c:yVal>
            <c:numRef>
              <c:f>PATHWAY!$AZ$13:$AZ$15</c:f>
              <c:numCache>
                <c:formatCode>###0.00</c:formatCode>
                <c:ptCount val="3"/>
                <c:pt idx="0">
                  <c:v>2.149</c:v>
                </c:pt>
                <c:pt idx="1">
                  <c:v>2.5350000000000001</c:v>
                </c:pt>
                <c:pt idx="2">
                  <c:v>2.5910000000000002</c:v>
                </c:pt>
              </c:numCache>
            </c:numRef>
          </c:yVal>
          <c:smooth val="0"/>
          <c:extLst>
            <c:ext xmlns:c16="http://schemas.microsoft.com/office/drawing/2014/chart" uri="{C3380CC4-5D6E-409C-BE32-E72D297353CC}">
              <c16:uniqueId val="{00000000-3003-7C41-A818-3395993349EE}"/>
            </c:ext>
          </c:extLst>
        </c:ser>
        <c:ser>
          <c:idx val="1"/>
          <c:order val="1"/>
          <c:tx>
            <c:v>SA</c:v>
          </c:tx>
          <c:spPr>
            <a:ln w="25400" cap="rnd">
              <a:noFill/>
              <a:round/>
            </a:ln>
            <a:effectLst/>
          </c:spPr>
          <c:marker>
            <c:symbol val="square"/>
            <c:size val="6"/>
            <c:spPr>
              <a:solidFill>
                <a:schemeClr val="tx1"/>
              </a:solidFill>
              <a:ln w="9525">
                <a:solidFill>
                  <a:schemeClr val="tx1"/>
                </a:solidFill>
              </a:ln>
              <a:effectLst/>
            </c:spPr>
          </c:marker>
          <c:errBars>
            <c:errDir val="y"/>
            <c:errBarType val="both"/>
            <c:errValType val="cust"/>
            <c:noEndCap val="0"/>
            <c:plus>
              <c:numRef>
                <c:f>PATHWAY!$BI$13:$BI$15</c:f>
                <c:numCache>
                  <c:formatCode>General</c:formatCode>
                  <c:ptCount val="3"/>
                  <c:pt idx="0">
                    <c:v>0.40999999999999992</c:v>
                  </c:pt>
                  <c:pt idx="1">
                    <c:v>0.5299999999999998</c:v>
                  </c:pt>
                  <c:pt idx="2">
                    <c:v>0.62000000000000011</c:v>
                  </c:pt>
                </c:numCache>
              </c:numRef>
            </c:plus>
            <c:minus>
              <c:numRef>
                <c:f>PATHWAY!$BI$13:$BI$15</c:f>
                <c:numCache>
                  <c:formatCode>General</c:formatCode>
                  <c:ptCount val="3"/>
                  <c:pt idx="0">
                    <c:v>0.40999999999999992</c:v>
                  </c:pt>
                  <c:pt idx="1">
                    <c:v>0.5299999999999998</c:v>
                  </c:pt>
                  <c:pt idx="2">
                    <c:v>0.62000000000000011</c:v>
                  </c:pt>
                </c:numCache>
              </c:numRef>
            </c:minus>
            <c:spPr>
              <a:noFill/>
              <a:ln w="9525" cap="flat" cmpd="sng" algn="ctr">
                <a:solidFill>
                  <a:schemeClr val="tx1">
                    <a:lumMod val="65000"/>
                    <a:lumOff val="35000"/>
                  </a:schemeClr>
                </a:solidFill>
                <a:round/>
              </a:ln>
              <a:effectLst/>
            </c:spPr>
          </c:errBars>
          <c:xVal>
            <c:numRef>
              <c:f>PATHWAY!$B$9:$B$11</c:f>
              <c:numCache>
                <c:formatCode>General</c:formatCode>
                <c:ptCount val="3"/>
                <c:pt idx="0">
                  <c:v>1.1000000000000001</c:v>
                </c:pt>
                <c:pt idx="1">
                  <c:v>2.1</c:v>
                </c:pt>
                <c:pt idx="2">
                  <c:v>3.1</c:v>
                </c:pt>
              </c:numCache>
            </c:numRef>
          </c:xVal>
          <c:yVal>
            <c:numRef>
              <c:f>PATHWAY!$BA$13:$BA$15</c:f>
              <c:numCache>
                <c:formatCode>###0.00</c:formatCode>
                <c:ptCount val="3"/>
                <c:pt idx="0">
                  <c:v>1.9</c:v>
                </c:pt>
                <c:pt idx="1">
                  <c:v>2.5499999999999998</c:v>
                </c:pt>
                <c:pt idx="2">
                  <c:v>2.92</c:v>
                </c:pt>
              </c:numCache>
            </c:numRef>
          </c:yVal>
          <c:smooth val="0"/>
          <c:extLst>
            <c:ext xmlns:c16="http://schemas.microsoft.com/office/drawing/2014/chart" uri="{C3380CC4-5D6E-409C-BE32-E72D297353CC}">
              <c16:uniqueId val="{00000001-3003-7C41-A818-3395993349EE}"/>
            </c:ext>
          </c:extLst>
        </c:ser>
        <c:dLbls>
          <c:showLegendKey val="0"/>
          <c:showVal val="0"/>
          <c:showCatName val="0"/>
          <c:showSerName val="0"/>
          <c:showPercent val="0"/>
          <c:showBubbleSize val="0"/>
        </c:dLbls>
        <c:axId val="725853791"/>
        <c:axId val="725858367"/>
      </c:scatterChart>
      <c:valAx>
        <c:axId val="725853791"/>
        <c:scaling>
          <c:orientation val="minMax"/>
          <c:min val="0.5"/>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725858367"/>
        <c:crosses val="autoZero"/>
        <c:crossBetween val="midCat"/>
      </c:valAx>
      <c:valAx>
        <c:axId val="72585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Change in SWEMWBS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853791"/>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20543214983412"/>
          <c:y val="2.9616181077189479E-2"/>
          <c:w val="0.81083876930733545"/>
          <c:h val="0.86296718094659841"/>
        </c:manualLayout>
      </c:layout>
      <c:lineChart>
        <c:grouping val="standard"/>
        <c:varyColors val="0"/>
        <c:ser>
          <c:idx val="0"/>
          <c:order val="0"/>
          <c:tx>
            <c:strRef>
              <c:f>PA!$D$52</c:f>
              <c:strCache>
                <c:ptCount val="1"/>
                <c:pt idx="0">
                  <c:v>Vigorous</c:v>
                </c:pt>
              </c:strCache>
            </c:strRef>
          </c:tx>
          <c:spPr>
            <a:ln w="12700" cap="rnd">
              <a:solidFill>
                <a:schemeClr val="tx1"/>
              </a:solidFill>
              <a:round/>
            </a:ln>
            <a:effectLst/>
          </c:spPr>
          <c:marker>
            <c:symbol val="square"/>
            <c:size val="5"/>
            <c:spPr>
              <a:solidFill>
                <a:schemeClr val="tx1"/>
              </a:solidFill>
              <a:ln w="9525">
                <a:solidFill>
                  <a:schemeClr val="tx1"/>
                </a:solidFill>
              </a:ln>
              <a:effectLst/>
            </c:spPr>
          </c:marker>
          <c:errBars>
            <c:errDir val="y"/>
            <c:errBarType val="both"/>
            <c:errValType val="cust"/>
            <c:noEndCap val="0"/>
            <c:plus>
              <c:numRef>
                <c:f>PA!$E$57:$H$57</c:f>
                <c:numCache>
                  <c:formatCode>General</c:formatCode>
                  <c:ptCount val="4"/>
                  <c:pt idx="0">
                    <c:v>57.8</c:v>
                  </c:pt>
                  <c:pt idx="1">
                    <c:v>60.400000000000006</c:v>
                  </c:pt>
                  <c:pt idx="2">
                    <c:v>61.599999999999994</c:v>
                  </c:pt>
                  <c:pt idx="3">
                    <c:v>64.400000000000006</c:v>
                  </c:pt>
                </c:numCache>
              </c:numRef>
            </c:plus>
            <c:minus>
              <c:numRef>
                <c:f>PA!$E$57:$H$57</c:f>
                <c:numCache>
                  <c:formatCode>General</c:formatCode>
                  <c:ptCount val="4"/>
                  <c:pt idx="0">
                    <c:v>57.8</c:v>
                  </c:pt>
                  <c:pt idx="1">
                    <c:v>60.400000000000006</c:v>
                  </c:pt>
                  <c:pt idx="2">
                    <c:v>61.599999999999994</c:v>
                  </c:pt>
                  <c:pt idx="3">
                    <c:v>64.400000000000006</c:v>
                  </c:pt>
                </c:numCache>
              </c:numRef>
            </c:minus>
            <c:spPr>
              <a:noFill/>
              <a:ln w="9525" cap="flat" cmpd="sng" algn="ctr">
                <a:solidFill>
                  <a:schemeClr val="tx1">
                    <a:lumMod val="65000"/>
                    <a:lumOff val="35000"/>
                  </a:schemeClr>
                </a:solidFill>
                <a:round/>
              </a:ln>
              <a:effectLst/>
            </c:spPr>
          </c:errBars>
          <c:cat>
            <c:strRef>
              <c:f>PA!$E$51:$H$51</c:f>
              <c:strCache>
                <c:ptCount val="4"/>
                <c:pt idx="0">
                  <c:v>Baseline</c:v>
                </c:pt>
                <c:pt idx="1">
                  <c:v>12-weeks</c:v>
                </c:pt>
                <c:pt idx="2">
                  <c:v>6-months</c:v>
                </c:pt>
                <c:pt idx="3">
                  <c:v>12-months</c:v>
                </c:pt>
              </c:strCache>
            </c:strRef>
          </c:cat>
          <c:val>
            <c:numRef>
              <c:f>PA!$E$52:$H$52</c:f>
              <c:numCache>
                <c:formatCode>0</c:formatCode>
                <c:ptCount val="4"/>
                <c:pt idx="0">
                  <c:v>105</c:v>
                </c:pt>
                <c:pt idx="1">
                  <c:v>163</c:v>
                </c:pt>
                <c:pt idx="2">
                  <c:v>279</c:v>
                </c:pt>
                <c:pt idx="3">
                  <c:v>219</c:v>
                </c:pt>
              </c:numCache>
            </c:numRef>
          </c:val>
          <c:smooth val="0"/>
          <c:extLst>
            <c:ext xmlns:c16="http://schemas.microsoft.com/office/drawing/2014/chart" uri="{C3380CC4-5D6E-409C-BE32-E72D297353CC}">
              <c16:uniqueId val="{00000000-E720-E848-918C-6E45667E6818}"/>
            </c:ext>
          </c:extLst>
        </c:ser>
        <c:ser>
          <c:idx val="1"/>
          <c:order val="1"/>
          <c:tx>
            <c:strRef>
              <c:f>PA!$E$5</c:f>
              <c:strCache>
                <c:ptCount val="1"/>
                <c:pt idx="0">
                  <c:v>Moderate</c:v>
                </c:pt>
              </c:strCache>
            </c:strRef>
          </c:tx>
          <c:spPr>
            <a:ln w="12700" cap="rnd">
              <a:solidFill>
                <a:schemeClr val="tx1"/>
              </a:solidFill>
              <a:prstDash val="sysDash"/>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PA!$E$58:$H$58</c:f>
                <c:numCache>
                  <c:formatCode>General</c:formatCode>
                  <c:ptCount val="4"/>
                  <c:pt idx="0">
                    <c:v>123</c:v>
                  </c:pt>
                  <c:pt idx="1">
                    <c:v>126</c:v>
                  </c:pt>
                  <c:pt idx="2">
                    <c:v>128</c:v>
                  </c:pt>
                  <c:pt idx="3">
                    <c:v>132</c:v>
                  </c:pt>
                </c:numCache>
              </c:numRef>
            </c:plus>
            <c:minus>
              <c:numRef>
                <c:f>PA!$E$58:$H$58</c:f>
                <c:numCache>
                  <c:formatCode>General</c:formatCode>
                  <c:ptCount val="4"/>
                  <c:pt idx="0">
                    <c:v>123</c:v>
                  </c:pt>
                  <c:pt idx="1">
                    <c:v>126</c:v>
                  </c:pt>
                  <c:pt idx="2">
                    <c:v>128</c:v>
                  </c:pt>
                  <c:pt idx="3">
                    <c:v>132</c:v>
                  </c:pt>
                </c:numCache>
              </c:numRef>
            </c:minus>
            <c:spPr>
              <a:noFill/>
              <a:ln w="9525" cap="flat" cmpd="sng" algn="ctr">
                <a:solidFill>
                  <a:schemeClr val="tx1">
                    <a:lumMod val="65000"/>
                    <a:lumOff val="35000"/>
                  </a:schemeClr>
                </a:solidFill>
                <a:round/>
              </a:ln>
              <a:effectLst/>
            </c:spPr>
          </c:errBars>
          <c:cat>
            <c:strRef>
              <c:f>PA!$E$51:$H$51</c:f>
              <c:strCache>
                <c:ptCount val="4"/>
                <c:pt idx="0">
                  <c:v>Baseline</c:v>
                </c:pt>
                <c:pt idx="1">
                  <c:v>12-weeks</c:v>
                </c:pt>
                <c:pt idx="2">
                  <c:v>6-months</c:v>
                </c:pt>
                <c:pt idx="3">
                  <c:v>12-months</c:v>
                </c:pt>
              </c:strCache>
            </c:strRef>
          </c:cat>
          <c:val>
            <c:numRef>
              <c:f>PA!$E$53:$H$53</c:f>
              <c:numCache>
                <c:formatCode>0</c:formatCode>
                <c:ptCount val="4"/>
                <c:pt idx="0">
                  <c:v>490</c:v>
                </c:pt>
                <c:pt idx="1">
                  <c:v>695</c:v>
                </c:pt>
                <c:pt idx="2">
                  <c:v>1102</c:v>
                </c:pt>
                <c:pt idx="3">
                  <c:v>1162</c:v>
                </c:pt>
              </c:numCache>
            </c:numRef>
          </c:val>
          <c:smooth val="0"/>
          <c:extLst>
            <c:ext xmlns:c16="http://schemas.microsoft.com/office/drawing/2014/chart" uri="{C3380CC4-5D6E-409C-BE32-E72D297353CC}">
              <c16:uniqueId val="{00000001-E720-E848-918C-6E45667E6818}"/>
            </c:ext>
          </c:extLst>
        </c:ser>
        <c:ser>
          <c:idx val="2"/>
          <c:order val="2"/>
          <c:tx>
            <c:strRef>
              <c:f>PA!$E$6</c:f>
              <c:strCache>
                <c:ptCount val="1"/>
                <c:pt idx="0">
                  <c:v>Walking</c:v>
                </c:pt>
              </c:strCache>
            </c:strRef>
          </c:tx>
          <c:spPr>
            <a:ln w="12700" cap="rnd">
              <a:solidFill>
                <a:schemeClr val="tx1"/>
              </a:solidFill>
              <a:prstDash val="dash"/>
              <a:round/>
            </a:ln>
            <a:effectLst/>
          </c:spPr>
          <c:marker>
            <c:symbol val="triangle"/>
            <c:size val="5"/>
            <c:spPr>
              <a:solidFill>
                <a:schemeClr val="tx1"/>
              </a:solidFill>
              <a:ln w="9525">
                <a:solidFill>
                  <a:schemeClr val="tx1"/>
                </a:solidFill>
              </a:ln>
              <a:effectLst/>
            </c:spPr>
          </c:marker>
          <c:errBars>
            <c:errDir val="y"/>
            <c:errBarType val="both"/>
            <c:errValType val="cust"/>
            <c:noEndCap val="0"/>
            <c:plus>
              <c:numRef>
                <c:f>PA!$E$59:$H$59</c:f>
                <c:numCache>
                  <c:formatCode>General</c:formatCode>
                  <c:ptCount val="4"/>
                  <c:pt idx="0">
                    <c:v>86</c:v>
                  </c:pt>
                  <c:pt idx="1">
                    <c:v>87</c:v>
                  </c:pt>
                  <c:pt idx="2">
                    <c:v>90</c:v>
                  </c:pt>
                  <c:pt idx="3">
                    <c:v>93</c:v>
                  </c:pt>
                </c:numCache>
              </c:numRef>
            </c:plus>
            <c:minus>
              <c:numRef>
                <c:f>PA!$E$59:$H$59</c:f>
                <c:numCache>
                  <c:formatCode>General</c:formatCode>
                  <c:ptCount val="4"/>
                  <c:pt idx="0">
                    <c:v>86</c:v>
                  </c:pt>
                  <c:pt idx="1">
                    <c:v>87</c:v>
                  </c:pt>
                  <c:pt idx="2">
                    <c:v>90</c:v>
                  </c:pt>
                  <c:pt idx="3">
                    <c:v>93</c:v>
                  </c:pt>
                </c:numCache>
              </c:numRef>
            </c:minus>
            <c:spPr>
              <a:noFill/>
              <a:ln w="9525" cap="flat" cmpd="sng" algn="ctr">
                <a:solidFill>
                  <a:schemeClr val="tx1">
                    <a:lumMod val="65000"/>
                    <a:lumOff val="35000"/>
                  </a:schemeClr>
                </a:solidFill>
                <a:round/>
              </a:ln>
              <a:effectLst/>
            </c:spPr>
          </c:errBars>
          <c:cat>
            <c:strRef>
              <c:f>PA!$E$51:$H$51</c:f>
              <c:strCache>
                <c:ptCount val="4"/>
                <c:pt idx="0">
                  <c:v>Baseline</c:v>
                </c:pt>
                <c:pt idx="1">
                  <c:v>12-weeks</c:v>
                </c:pt>
                <c:pt idx="2">
                  <c:v>6-months</c:v>
                </c:pt>
                <c:pt idx="3">
                  <c:v>12-months</c:v>
                </c:pt>
              </c:strCache>
            </c:strRef>
          </c:cat>
          <c:val>
            <c:numRef>
              <c:f>PA!$E$54:$H$54</c:f>
              <c:numCache>
                <c:formatCode>0</c:formatCode>
                <c:ptCount val="4"/>
                <c:pt idx="0">
                  <c:v>617</c:v>
                </c:pt>
                <c:pt idx="1">
                  <c:v>837</c:v>
                </c:pt>
                <c:pt idx="2">
                  <c:v>843</c:v>
                </c:pt>
                <c:pt idx="3">
                  <c:v>812</c:v>
                </c:pt>
              </c:numCache>
            </c:numRef>
          </c:val>
          <c:smooth val="0"/>
          <c:extLst>
            <c:ext xmlns:c16="http://schemas.microsoft.com/office/drawing/2014/chart" uri="{C3380CC4-5D6E-409C-BE32-E72D297353CC}">
              <c16:uniqueId val="{00000002-E720-E848-918C-6E45667E6818}"/>
            </c:ext>
          </c:extLst>
        </c:ser>
        <c:dLbls>
          <c:showLegendKey val="0"/>
          <c:showVal val="0"/>
          <c:showCatName val="0"/>
          <c:showSerName val="0"/>
          <c:showPercent val="0"/>
          <c:showBubbleSize val="0"/>
        </c:dLbls>
        <c:marker val="1"/>
        <c:smooth val="0"/>
        <c:axId val="1858133311"/>
        <c:axId val="1858132895"/>
        <c:extLst/>
      </c:lineChart>
      <c:catAx>
        <c:axId val="1858133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8132895"/>
        <c:crosses val="autoZero"/>
        <c:auto val="1"/>
        <c:lblAlgn val="ctr"/>
        <c:lblOffset val="100"/>
        <c:noMultiLvlLbl val="0"/>
      </c:catAx>
      <c:valAx>
        <c:axId val="185813289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Physical Activity (MET-mins/week)</a:t>
                </a:r>
                <a:endParaRPr lang="en-GB"/>
              </a:p>
            </c:rich>
          </c:tx>
          <c:layout>
            <c:manualLayout>
              <c:xMode val="edge"/>
              <c:yMode val="edge"/>
              <c:x val="0"/>
              <c:y val="0.153558344269466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8133311"/>
        <c:crosses val="autoZero"/>
        <c:crossBetween val="between"/>
      </c:valAx>
      <c:spPr>
        <a:noFill/>
        <a:ln>
          <a:noFill/>
        </a:ln>
        <a:effectLst/>
      </c:spPr>
    </c:plotArea>
    <c:legend>
      <c:legendPos val="r"/>
      <c:layout>
        <c:manualLayout>
          <c:xMode val="edge"/>
          <c:yMode val="edge"/>
          <c:x val="0.18280740251199362"/>
          <c:y val="1.9803628062117235E-2"/>
          <c:w val="0.46330980123482923"/>
          <c:h val="0.216929204300348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SP</c:v>
          </c:tx>
          <c:spPr>
            <a:ln w="25400" cap="rnd">
              <a:solidFill>
                <a:schemeClr val="bg1">
                  <a:lumMod val="75000"/>
                </a:schemeClr>
              </a:solidFill>
              <a:round/>
            </a:ln>
            <a:effectLst/>
          </c:spPr>
          <c:marker>
            <c:symbol val="circle"/>
            <c:size val="5"/>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PATHWAY!$L$4:$L$7</c:f>
                <c:numCache>
                  <c:formatCode>General</c:formatCode>
                  <c:ptCount val="4"/>
                  <c:pt idx="0">
                    <c:v>76.000000000000014</c:v>
                  </c:pt>
                  <c:pt idx="1">
                    <c:v>84</c:v>
                  </c:pt>
                  <c:pt idx="2">
                    <c:v>84.999999999999972</c:v>
                  </c:pt>
                  <c:pt idx="3">
                    <c:v>86.299999999999983</c:v>
                  </c:pt>
                </c:numCache>
              </c:numRef>
            </c:plus>
            <c:minus>
              <c:numRef>
                <c:f>PATHWAY!$L$4:$L$7</c:f>
                <c:numCache>
                  <c:formatCode>General</c:formatCode>
                  <c:ptCount val="4"/>
                  <c:pt idx="0">
                    <c:v>76.000000000000014</c:v>
                  </c:pt>
                  <c:pt idx="1">
                    <c:v>84</c:v>
                  </c:pt>
                  <c:pt idx="2">
                    <c:v>84.999999999999972</c:v>
                  </c:pt>
                  <c:pt idx="3">
                    <c:v>86.299999999999983</c:v>
                  </c:pt>
                </c:numCache>
              </c:numRef>
            </c:minus>
            <c:spPr>
              <a:noFill/>
              <a:ln w="9525" cap="flat" cmpd="sng" algn="ctr">
                <a:solidFill>
                  <a:schemeClr val="tx1">
                    <a:lumMod val="65000"/>
                    <a:lumOff val="35000"/>
                  </a:schemeClr>
                </a:solidFill>
                <a:round/>
              </a:ln>
              <a:effectLst/>
            </c:spPr>
          </c:errBars>
          <c:xVal>
            <c:numRef>
              <c:f>PATHWAY!$A$4:$A$7</c:f>
              <c:numCache>
                <c:formatCode>General</c:formatCode>
                <c:ptCount val="4"/>
                <c:pt idx="0">
                  <c:v>1</c:v>
                </c:pt>
                <c:pt idx="1">
                  <c:v>2</c:v>
                </c:pt>
                <c:pt idx="2">
                  <c:v>3</c:v>
                </c:pt>
                <c:pt idx="3">
                  <c:v>4</c:v>
                </c:pt>
              </c:numCache>
            </c:numRef>
          </c:xVal>
          <c:yVal>
            <c:numRef>
              <c:f>PATHWAY!$D$4:$D$7</c:f>
              <c:numCache>
                <c:formatCode>###0</c:formatCode>
                <c:ptCount val="4"/>
                <c:pt idx="0">
                  <c:v>166.8</c:v>
                </c:pt>
                <c:pt idx="1">
                  <c:v>169</c:v>
                </c:pt>
                <c:pt idx="2">
                  <c:v>321.39999999999998</c:v>
                </c:pt>
                <c:pt idx="3">
                  <c:v>292.7</c:v>
                </c:pt>
              </c:numCache>
            </c:numRef>
          </c:yVal>
          <c:smooth val="0"/>
          <c:extLst>
            <c:ext xmlns:c16="http://schemas.microsoft.com/office/drawing/2014/chart" uri="{C3380CC4-5D6E-409C-BE32-E72D297353CC}">
              <c16:uniqueId val="{00000000-FEB7-9D4F-A971-C903813147A9}"/>
            </c:ext>
          </c:extLst>
        </c:ser>
        <c:ser>
          <c:idx val="1"/>
          <c:order val="1"/>
          <c:tx>
            <c:v>SA</c:v>
          </c:tx>
          <c:spPr>
            <a:ln w="25400" cap="rnd">
              <a:solidFill>
                <a:schemeClr val="tx1"/>
              </a:solidFill>
              <a:round/>
            </a:ln>
            <a:effectLst/>
          </c:spPr>
          <c:marker>
            <c:symbol val="square"/>
            <c:size val="5"/>
            <c:spPr>
              <a:solidFill>
                <a:schemeClr val="tx1"/>
              </a:solidFill>
              <a:ln w="9525">
                <a:solidFill>
                  <a:schemeClr val="tx1"/>
                </a:solidFill>
              </a:ln>
              <a:effectLst/>
            </c:spPr>
          </c:marker>
          <c:errBars>
            <c:errDir val="y"/>
            <c:errBarType val="both"/>
            <c:errValType val="cust"/>
            <c:noEndCap val="0"/>
            <c:plus>
              <c:numRef>
                <c:f>PATHWAY!$M$4:$M$7</c:f>
                <c:numCache>
                  <c:formatCode>General</c:formatCode>
                  <c:ptCount val="4"/>
                  <c:pt idx="0">
                    <c:v>55.800000000000004</c:v>
                  </c:pt>
                  <c:pt idx="1">
                    <c:v>61.099999999999994</c:v>
                  </c:pt>
                  <c:pt idx="2">
                    <c:v>65.5</c:v>
                  </c:pt>
                  <c:pt idx="3">
                    <c:v>71.799999999999983</c:v>
                  </c:pt>
                </c:numCache>
              </c:numRef>
            </c:plus>
            <c:minus>
              <c:numRef>
                <c:f>PATHWAY!$M$4:$M$7</c:f>
                <c:numCache>
                  <c:formatCode>General</c:formatCode>
                  <c:ptCount val="4"/>
                  <c:pt idx="0">
                    <c:v>55.800000000000004</c:v>
                  </c:pt>
                  <c:pt idx="1">
                    <c:v>61.099999999999994</c:v>
                  </c:pt>
                  <c:pt idx="2">
                    <c:v>65.5</c:v>
                  </c:pt>
                  <c:pt idx="3">
                    <c:v>71.799999999999983</c:v>
                  </c:pt>
                </c:numCache>
              </c:numRef>
            </c:minus>
            <c:spPr>
              <a:noFill/>
              <a:ln w="9525" cap="flat" cmpd="sng" algn="ctr">
                <a:solidFill>
                  <a:schemeClr val="tx1">
                    <a:lumMod val="65000"/>
                    <a:lumOff val="35000"/>
                  </a:schemeClr>
                </a:solidFill>
                <a:round/>
              </a:ln>
              <a:effectLst/>
            </c:spPr>
          </c:errBars>
          <c:xVal>
            <c:numRef>
              <c:f>PATHWAY!$B$4:$B$7</c:f>
              <c:numCache>
                <c:formatCode>General</c:formatCode>
                <c:ptCount val="4"/>
                <c:pt idx="0">
                  <c:v>1.1000000000000001</c:v>
                </c:pt>
                <c:pt idx="1">
                  <c:v>2.1</c:v>
                </c:pt>
                <c:pt idx="2">
                  <c:v>3.1</c:v>
                </c:pt>
                <c:pt idx="3">
                  <c:v>4.0999999999999996</c:v>
                </c:pt>
              </c:numCache>
            </c:numRef>
          </c:xVal>
          <c:yVal>
            <c:numRef>
              <c:f>PATHWAY!$E$4:$E$7</c:f>
              <c:numCache>
                <c:formatCode>###0</c:formatCode>
                <c:ptCount val="4"/>
                <c:pt idx="0">
                  <c:v>76.900000000000006</c:v>
                </c:pt>
                <c:pt idx="1">
                  <c:v>161.69999999999999</c:v>
                </c:pt>
                <c:pt idx="2">
                  <c:v>261.3</c:v>
                </c:pt>
                <c:pt idx="3">
                  <c:v>174.7</c:v>
                </c:pt>
              </c:numCache>
            </c:numRef>
          </c:yVal>
          <c:smooth val="0"/>
          <c:extLst>
            <c:ext xmlns:c16="http://schemas.microsoft.com/office/drawing/2014/chart" uri="{C3380CC4-5D6E-409C-BE32-E72D297353CC}">
              <c16:uniqueId val="{00000001-FEB7-9D4F-A971-C903813147A9}"/>
            </c:ext>
          </c:extLst>
        </c:ser>
        <c:dLbls>
          <c:showLegendKey val="0"/>
          <c:showVal val="0"/>
          <c:showCatName val="0"/>
          <c:showSerName val="0"/>
          <c:showPercent val="0"/>
          <c:showBubbleSize val="0"/>
        </c:dLbls>
        <c:axId val="1731595855"/>
        <c:axId val="1731611247"/>
      </c:scatterChart>
      <c:valAx>
        <c:axId val="1731595855"/>
        <c:scaling>
          <c:orientation val="minMax"/>
          <c:min val="0.5"/>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1731611247"/>
        <c:crosses val="autoZero"/>
        <c:crossBetween val="midCat"/>
      </c:valAx>
      <c:valAx>
        <c:axId val="173161124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PA (MET-mins/week</a:t>
                </a:r>
                <a:endParaRPr lang="en-GB"/>
              </a:p>
            </c:rich>
          </c:tx>
          <c:layout>
            <c:manualLayout>
              <c:xMode val="edge"/>
              <c:yMode val="edge"/>
              <c:x val="0"/>
              <c:y val="0"/>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595855"/>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MI</c:v>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PATHWAY!$X$4:$X$7</c:f>
                <c:numCache>
                  <c:formatCode>General</c:formatCode>
                  <c:ptCount val="4"/>
                  <c:pt idx="0">
                    <c:v>161</c:v>
                  </c:pt>
                  <c:pt idx="1">
                    <c:v>169</c:v>
                  </c:pt>
                  <c:pt idx="2">
                    <c:v>172</c:v>
                  </c:pt>
                  <c:pt idx="3">
                    <c:v>174</c:v>
                  </c:pt>
                </c:numCache>
              </c:numRef>
            </c:plus>
            <c:minus>
              <c:numRef>
                <c:f>PATHWAY!$X$4:$X$7</c:f>
                <c:numCache>
                  <c:formatCode>General</c:formatCode>
                  <c:ptCount val="4"/>
                  <c:pt idx="0">
                    <c:v>161</c:v>
                  </c:pt>
                  <c:pt idx="1">
                    <c:v>169</c:v>
                  </c:pt>
                  <c:pt idx="2">
                    <c:v>172</c:v>
                  </c:pt>
                  <c:pt idx="3">
                    <c:v>174</c:v>
                  </c:pt>
                </c:numCache>
              </c:numRef>
            </c:minus>
            <c:spPr>
              <a:noFill/>
              <a:ln w="9525" cap="flat" cmpd="sng" algn="ctr">
                <a:solidFill>
                  <a:schemeClr val="tx1">
                    <a:lumMod val="65000"/>
                    <a:lumOff val="35000"/>
                  </a:schemeClr>
                </a:solidFill>
                <a:round/>
              </a:ln>
              <a:effectLst/>
            </c:spPr>
          </c:errBars>
          <c:xVal>
            <c:numRef>
              <c:f>PATHWAY!$A$4:$A$7</c:f>
              <c:numCache>
                <c:formatCode>General</c:formatCode>
                <c:ptCount val="4"/>
                <c:pt idx="0">
                  <c:v>1</c:v>
                </c:pt>
                <c:pt idx="1">
                  <c:v>2</c:v>
                </c:pt>
                <c:pt idx="2">
                  <c:v>3</c:v>
                </c:pt>
                <c:pt idx="3">
                  <c:v>4</c:v>
                </c:pt>
              </c:numCache>
            </c:numRef>
          </c:xVal>
          <c:yVal>
            <c:numRef>
              <c:f>PATHWAY!$P$4:$P$7</c:f>
              <c:numCache>
                <c:formatCode>###0</c:formatCode>
                <c:ptCount val="4"/>
                <c:pt idx="0">
                  <c:v>407</c:v>
                </c:pt>
                <c:pt idx="1">
                  <c:v>590</c:v>
                </c:pt>
                <c:pt idx="2">
                  <c:v>844</c:v>
                </c:pt>
                <c:pt idx="3">
                  <c:v>991</c:v>
                </c:pt>
              </c:numCache>
            </c:numRef>
          </c:yVal>
          <c:smooth val="0"/>
          <c:extLst>
            <c:ext xmlns:c16="http://schemas.microsoft.com/office/drawing/2014/chart" uri="{C3380CC4-5D6E-409C-BE32-E72D297353CC}">
              <c16:uniqueId val="{00000000-E762-204E-92CF-36A376A5BC75}"/>
            </c:ext>
          </c:extLst>
        </c:ser>
        <c:ser>
          <c:idx val="1"/>
          <c:order val="1"/>
          <c:tx>
            <c:v>SA</c:v>
          </c:tx>
          <c:spPr>
            <a:ln w="28575" cap="rnd">
              <a:solidFill>
                <a:schemeClr val="tx1"/>
              </a:solidFill>
              <a:round/>
            </a:ln>
            <a:effectLst/>
          </c:spPr>
          <c:marker>
            <c:symbol val="square"/>
            <c:size val="5"/>
            <c:spPr>
              <a:solidFill>
                <a:schemeClr val="tx1"/>
              </a:solidFill>
              <a:ln w="9525">
                <a:solidFill>
                  <a:schemeClr val="tx1"/>
                </a:solidFill>
              </a:ln>
              <a:effectLst/>
            </c:spPr>
          </c:marker>
          <c:errBars>
            <c:errDir val="y"/>
            <c:errBarType val="both"/>
            <c:errValType val="cust"/>
            <c:noEndCap val="0"/>
            <c:plus>
              <c:numRef>
                <c:f>PATHWAY!$Y$4:$Y$7</c:f>
                <c:numCache>
                  <c:formatCode>General</c:formatCode>
                  <c:ptCount val="4"/>
                  <c:pt idx="0">
                    <c:v>140</c:v>
                  </c:pt>
                  <c:pt idx="1">
                    <c:v>136</c:v>
                  </c:pt>
                  <c:pt idx="2">
                    <c:v>141</c:v>
                  </c:pt>
                  <c:pt idx="3">
                    <c:v>149</c:v>
                  </c:pt>
                </c:numCache>
              </c:numRef>
            </c:plus>
            <c:minus>
              <c:numRef>
                <c:f>PATHWAY!$Y$4:$Y$7</c:f>
                <c:numCache>
                  <c:formatCode>General</c:formatCode>
                  <c:ptCount val="4"/>
                  <c:pt idx="0">
                    <c:v>140</c:v>
                  </c:pt>
                  <c:pt idx="1">
                    <c:v>136</c:v>
                  </c:pt>
                  <c:pt idx="2">
                    <c:v>141</c:v>
                  </c:pt>
                  <c:pt idx="3">
                    <c:v>149</c:v>
                  </c:pt>
                </c:numCache>
              </c:numRef>
            </c:minus>
            <c:spPr>
              <a:noFill/>
              <a:ln w="9525" cap="flat" cmpd="sng" algn="ctr">
                <a:solidFill>
                  <a:schemeClr val="tx1">
                    <a:lumMod val="65000"/>
                    <a:lumOff val="35000"/>
                  </a:schemeClr>
                </a:solidFill>
                <a:round/>
              </a:ln>
              <a:effectLst/>
            </c:spPr>
          </c:errBars>
          <c:xVal>
            <c:numRef>
              <c:f>PATHWAY!$B$4:$B$7</c:f>
              <c:numCache>
                <c:formatCode>General</c:formatCode>
                <c:ptCount val="4"/>
                <c:pt idx="0">
                  <c:v>1.1000000000000001</c:v>
                </c:pt>
                <c:pt idx="1">
                  <c:v>2.1</c:v>
                </c:pt>
                <c:pt idx="2">
                  <c:v>3.1</c:v>
                </c:pt>
                <c:pt idx="3">
                  <c:v>4.0999999999999996</c:v>
                </c:pt>
              </c:numCache>
            </c:numRef>
          </c:xVal>
          <c:yVal>
            <c:numRef>
              <c:f>PATHWAY!$Q$4:$Q$7</c:f>
              <c:numCache>
                <c:formatCode>###0</c:formatCode>
                <c:ptCount val="4"/>
                <c:pt idx="0">
                  <c:v>526</c:v>
                </c:pt>
                <c:pt idx="1">
                  <c:v>744</c:v>
                </c:pt>
                <c:pt idx="2">
                  <c:v>1244</c:v>
                </c:pt>
                <c:pt idx="3">
                  <c:v>1260</c:v>
                </c:pt>
              </c:numCache>
            </c:numRef>
          </c:yVal>
          <c:smooth val="0"/>
          <c:extLst>
            <c:ext xmlns:c16="http://schemas.microsoft.com/office/drawing/2014/chart" uri="{C3380CC4-5D6E-409C-BE32-E72D297353CC}">
              <c16:uniqueId val="{00000001-E762-204E-92CF-36A376A5BC75}"/>
            </c:ext>
          </c:extLst>
        </c:ser>
        <c:dLbls>
          <c:showLegendKey val="0"/>
          <c:showVal val="0"/>
          <c:showCatName val="0"/>
          <c:showSerName val="0"/>
          <c:showPercent val="0"/>
          <c:showBubbleSize val="0"/>
        </c:dLbls>
        <c:axId val="1731595855"/>
        <c:axId val="1731611247"/>
      </c:scatterChart>
      <c:valAx>
        <c:axId val="1731595855"/>
        <c:scaling>
          <c:orientation val="minMax"/>
          <c:min val="0.5"/>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1731611247"/>
        <c:crosses val="autoZero"/>
        <c:crossBetween val="midCat"/>
      </c:valAx>
      <c:valAx>
        <c:axId val="173161124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PA (MET-mins/week</a:t>
                </a:r>
                <a:endParaRPr lang="en-GB"/>
              </a:p>
            </c:rich>
          </c:tx>
          <c:layout>
            <c:manualLayout>
              <c:xMode val="edge"/>
              <c:yMode val="edge"/>
              <c:x val="3.0555555555555555E-2"/>
              <c:y val="0.167083333333333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595855"/>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83445467883218"/>
          <c:y val="6.0639470782800443E-2"/>
          <c:w val="0.72553787723295748"/>
          <c:h val="0.81147592218006925"/>
        </c:manualLayout>
      </c:layout>
      <c:scatterChart>
        <c:scatterStyle val="lineMarker"/>
        <c:varyColors val="0"/>
        <c:ser>
          <c:idx val="0"/>
          <c:order val="0"/>
          <c:tx>
            <c:v>MI</c:v>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PATHWAY!$AJ$4:$AJ$7</c:f>
                <c:numCache>
                  <c:formatCode>General</c:formatCode>
                  <c:ptCount val="4"/>
                  <c:pt idx="0">
                    <c:v>108</c:v>
                  </c:pt>
                  <c:pt idx="1">
                    <c:v>115</c:v>
                  </c:pt>
                  <c:pt idx="2">
                    <c:v>117</c:v>
                  </c:pt>
                  <c:pt idx="3">
                    <c:v>119</c:v>
                  </c:pt>
                </c:numCache>
              </c:numRef>
            </c:plus>
            <c:minus>
              <c:numRef>
                <c:f>PATHWAY!$AJ$4:$AJ$7</c:f>
                <c:numCache>
                  <c:formatCode>General</c:formatCode>
                  <c:ptCount val="4"/>
                  <c:pt idx="0">
                    <c:v>108</c:v>
                  </c:pt>
                  <c:pt idx="1">
                    <c:v>115</c:v>
                  </c:pt>
                  <c:pt idx="2">
                    <c:v>117</c:v>
                  </c:pt>
                  <c:pt idx="3">
                    <c:v>119</c:v>
                  </c:pt>
                </c:numCache>
              </c:numRef>
            </c:minus>
            <c:spPr>
              <a:noFill/>
              <a:ln w="9525" cap="flat" cmpd="sng" algn="ctr">
                <a:solidFill>
                  <a:schemeClr val="tx1">
                    <a:lumMod val="65000"/>
                    <a:lumOff val="35000"/>
                  </a:schemeClr>
                </a:solidFill>
                <a:round/>
              </a:ln>
              <a:effectLst/>
            </c:spPr>
          </c:errBars>
          <c:xVal>
            <c:numRef>
              <c:f>PATHWAY!$A$4:$A$7</c:f>
              <c:numCache>
                <c:formatCode>General</c:formatCode>
                <c:ptCount val="4"/>
                <c:pt idx="0">
                  <c:v>1</c:v>
                </c:pt>
                <c:pt idx="1">
                  <c:v>2</c:v>
                </c:pt>
                <c:pt idx="2">
                  <c:v>3</c:v>
                </c:pt>
                <c:pt idx="3">
                  <c:v>4</c:v>
                </c:pt>
              </c:numCache>
            </c:numRef>
          </c:xVal>
          <c:yVal>
            <c:numRef>
              <c:f>PATHWAY!$AB$4:$AB$7</c:f>
              <c:numCache>
                <c:formatCode>###0</c:formatCode>
                <c:ptCount val="4"/>
                <c:pt idx="0">
                  <c:v>689</c:v>
                </c:pt>
                <c:pt idx="1">
                  <c:v>876</c:v>
                </c:pt>
                <c:pt idx="2">
                  <c:v>839</c:v>
                </c:pt>
                <c:pt idx="3">
                  <c:v>814</c:v>
                </c:pt>
              </c:numCache>
            </c:numRef>
          </c:yVal>
          <c:smooth val="0"/>
          <c:extLst>
            <c:ext xmlns:c16="http://schemas.microsoft.com/office/drawing/2014/chart" uri="{C3380CC4-5D6E-409C-BE32-E72D297353CC}">
              <c16:uniqueId val="{00000000-43AC-7C46-82E0-E5BACD79E0D5}"/>
            </c:ext>
          </c:extLst>
        </c:ser>
        <c:ser>
          <c:idx val="1"/>
          <c:order val="1"/>
          <c:tx>
            <c:v>SA</c:v>
          </c:tx>
          <c:spPr>
            <a:ln w="28575" cap="rnd">
              <a:solidFill>
                <a:schemeClr val="tx1"/>
              </a:solidFill>
              <a:round/>
            </a:ln>
            <a:effectLst/>
          </c:spPr>
          <c:marker>
            <c:symbol val="square"/>
            <c:size val="5"/>
            <c:spPr>
              <a:solidFill>
                <a:schemeClr val="tx1"/>
              </a:solidFill>
              <a:ln w="9525">
                <a:solidFill>
                  <a:schemeClr val="tx1"/>
                </a:solidFill>
              </a:ln>
              <a:effectLst/>
            </c:spPr>
          </c:marker>
          <c:errBars>
            <c:errDir val="y"/>
            <c:errBarType val="both"/>
            <c:errValType val="cust"/>
            <c:noEndCap val="0"/>
            <c:plus>
              <c:numRef>
                <c:f>PATHWAY!$AK$4:$AK$7</c:f>
                <c:numCache>
                  <c:formatCode>General</c:formatCode>
                  <c:ptCount val="4"/>
                  <c:pt idx="0">
                    <c:v>80</c:v>
                  </c:pt>
                  <c:pt idx="1">
                    <c:v>85</c:v>
                  </c:pt>
                  <c:pt idx="2">
                    <c:v>90</c:v>
                  </c:pt>
                  <c:pt idx="3">
                    <c:v>97</c:v>
                  </c:pt>
                </c:numCache>
              </c:numRef>
            </c:plus>
            <c:minus>
              <c:numRef>
                <c:f>PATHWAY!$AK$4:$AK$7</c:f>
                <c:numCache>
                  <c:formatCode>General</c:formatCode>
                  <c:ptCount val="4"/>
                  <c:pt idx="0">
                    <c:v>80</c:v>
                  </c:pt>
                  <c:pt idx="1">
                    <c:v>85</c:v>
                  </c:pt>
                  <c:pt idx="2">
                    <c:v>90</c:v>
                  </c:pt>
                  <c:pt idx="3">
                    <c:v>97</c:v>
                  </c:pt>
                </c:numCache>
              </c:numRef>
            </c:minus>
            <c:spPr>
              <a:noFill/>
              <a:ln w="9525" cap="flat" cmpd="sng" algn="ctr">
                <a:solidFill>
                  <a:schemeClr val="tx1">
                    <a:lumMod val="65000"/>
                    <a:lumOff val="35000"/>
                  </a:schemeClr>
                </a:solidFill>
                <a:round/>
              </a:ln>
              <a:effectLst/>
            </c:spPr>
          </c:errBars>
          <c:xVal>
            <c:numRef>
              <c:f>PATHWAY!$B$4:$B$7</c:f>
              <c:numCache>
                <c:formatCode>General</c:formatCode>
                <c:ptCount val="4"/>
                <c:pt idx="0">
                  <c:v>1.1000000000000001</c:v>
                </c:pt>
                <c:pt idx="1">
                  <c:v>2.1</c:v>
                </c:pt>
                <c:pt idx="2">
                  <c:v>3.1</c:v>
                </c:pt>
                <c:pt idx="3">
                  <c:v>4.0999999999999996</c:v>
                </c:pt>
              </c:numCache>
            </c:numRef>
          </c:xVal>
          <c:yVal>
            <c:numRef>
              <c:f>PATHWAY!$AC$4:$AC$7</c:f>
              <c:numCache>
                <c:formatCode>###0</c:formatCode>
                <c:ptCount val="4"/>
                <c:pt idx="0">
                  <c:v>584</c:v>
                </c:pt>
                <c:pt idx="1">
                  <c:v>822</c:v>
                </c:pt>
                <c:pt idx="2">
                  <c:v>855</c:v>
                </c:pt>
                <c:pt idx="3">
                  <c:v>827</c:v>
                </c:pt>
              </c:numCache>
            </c:numRef>
          </c:yVal>
          <c:smooth val="0"/>
          <c:extLst>
            <c:ext xmlns:c16="http://schemas.microsoft.com/office/drawing/2014/chart" uri="{C3380CC4-5D6E-409C-BE32-E72D297353CC}">
              <c16:uniqueId val="{00000001-43AC-7C46-82E0-E5BACD79E0D5}"/>
            </c:ext>
          </c:extLst>
        </c:ser>
        <c:dLbls>
          <c:showLegendKey val="0"/>
          <c:showVal val="0"/>
          <c:showCatName val="0"/>
          <c:showSerName val="0"/>
          <c:showPercent val="0"/>
          <c:showBubbleSize val="0"/>
        </c:dLbls>
        <c:axId val="1731595855"/>
        <c:axId val="1731611247"/>
      </c:scatterChart>
      <c:valAx>
        <c:axId val="1731595855"/>
        <c:scaling>
          <c:orientation val="minMax"/>
          <c:min val="0.5"/>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1731611247"/>
        <c:crosses val="autoZero"/>
        <c:crossBetween val="midCat"/>
      </c:valAx>
      <c:valAx>
        <c:axId val="173161124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PA (MET-mins/week</a:t>
                </a:r>
                <a:endParaRPr lang="en-GB"/>
              </a:p>
            </c:rich>
          </c:tx>
          <c:layout>
            <c:manualLayout>
              <c:xMode val="edge"/>
              <c:yMode val="edge"/>
              <c:x val="4.0948354443566658E-3"/>
              <c:y val="0.233235378378143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595855"/>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SP</c:v>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PATHWAY!$AV$4:$AV$7</c:f>
                <c:numCache>
                  <c:formatCode>General</c:formatCode>
                  <c:ptCount val="4"/>
                  <c:pt idx="0">
                    <c:v>271</c:v>
                  </c:pt>
                  <c:pt idx="1">
                    <c:v>282</c:v>
                  </c:pt>
                  <c:pt idx="2">
                    <c:v>285</c:v>
                  </c:pt>
                  <c:pt idx="3">
                    <c:v>287</c:v>
                  </c:pt>
                </c:numCache>
              </c:numRef>
            </c:plus>
            <c:minus>
              <c:numRef>
                <c:f>PATHWAY!$AV$4:$AV$7</c:f>
                <c:numCache>
                  <c:formatCode>General</c:formatCode>
                  <c:ptCount val="4"/>
                  <c:pt idx="0">
                    <c:v>271</c:v>
                  </c:pt>
                  <c:pt idx="1">
                    <c:v>282</c:v>
                  </c:pt>
                  <c:pt idx="2">
                    <c:v>285</c:v>
                  </c:pt>
                  <c:pt idx="3">
                    <c:v>287</c:v>
                  </c:pt>
                </c:numCache>
              </c:numRef>
            </c:minus>
            <c:spPr>
              <a:noFill/>
              <a:ln w="9525" cap="flat" cmpd="sng" algn="ctr">
                <a:solidFill>
                  <a:schemeClr val="tx1">
                    <a:lumMod val="65000"/>
                    <a:lumOff val="35000"/>
                  </a:schemeClr>
                </a:solidFill>
                <a:round/>
              </a:ln>
              <a:effectLst/>
            </c:spPr>
          </c:errBars>
          <c:xVal>
            <c:numRef>
              <c:f>PATHWAY!$A$4:$A$7</c:f>
              <c:numCache>
                <c:formatCode>General</c:formatCode>
                <c:ptCount val="4"/>
                <c:pt idx="0">
                  <c:v>1</c:v>
                </c:pt>
                <c:pt idx="1">
                  <c:v>2</c:v>
                </c:pt>
                <c:pt idx="2">
                  <c:v>3</c:v>
                </c:pt>
                <c:pt idx="3">
                  <c:v>4</c:v>
                </c:pt>
              </c:numCache>
            </c:numRef>
          </c:xVal>
          <c:yVal>
            <c:numRef>
              <c:f>PATHWAY!$AN$4:$AN$7</c:f>
              <c:numCache>
                <c:formatCode>###0</c:formatCode>
                <c:ptCount val="4"/>
                <c:pt idx="0">
                  <c:v>1221</c:v>
                </c:pt>
                <c:pt idx="1">
                  <c:v>1598</c:v>
                </c:pt>
                <c:pt idx="2">
                  <c:v>1966</c:v>
                </c:pt>
                <c:pt idx="3">
                  <c:v>2059</c:v>
                </c:pt>
              </c:numCache>
            </c:numRef>
          </c:yVal>
          <c:smooth val="0"/>
          <c:extLst>
            <c:ext xmlns:c16="http://schemas.microsoft.com/office/drawing/2014/chart" uri="{C3380CC4-5D6E-409C-BE32-E72D297353CC}">
              <c16:uniqueId val="{00000000-EBCA-284F-A3C2-77FCAB55577B}"/>
            </c:ext>
          </c:extLst>
        </c:ser>
        <c:ser>
          <c:idx val="1"/>
          <c:order val="1"/>
          <c:tx>
            <c:v>SA</c:v>
          </c:tx>
          <c:spPr>
            <a:ln w="28575" cap="rnd">
              <a:solidFill>
                <a:schemeClr val="tx1"/>
              </a:solidFill>
              <a:round/>
            </a:ln>
            <a:effectLst/>
          </c:spPr>
          <c:marker>
            <c:symbol val="square"/>
            <c:size val="5"/>
            <c:spPr>
              <a:solidFill>
                <a:schemeClr val="tx1"/>
              </a:solidFill>
              <a:ln w="9525">
                <a:solidFill>
                  <a:schemeClr val="tx1"/>
                </a:solidFill>
              </a:ln>
              <a:effectLst/>
            </c:spPr>
          </c:marker>
          <c:errBars>
            <c:errDir val="y"/>
            <c:errBarType val="both"/>
            <c:errValType val="cust"/>
            <c:noEndCap val="0"/>
            <c:plus>
              <c:numRef>
                <c:f>PATHWAY!$AW$4:$AW$7</c:f>
                <c:numCache>
                  <c:formatCode>General</c:formatCode>
                  <c:ptCount val="4"/>
                  <c:pt idx="0">
                    <c:v>222</c:v>
                  </c:pt>
                  <c:pt idx="1">
                    <c:v>229</c:v>
                  </c:pt>
                  <c:pt idx="2">
                    <c:v>234</c:v>
                  </c:pt>
                  <c:pt idx="3">
                    <c:v>245</c:v>
                  </c:pt>
                </c:numCache>
              </c:numRef>
            </c:plus>
            <c:minus>
              <c:numRef>
                <c:f>PATHWAY!$AW$4:$AW$7</c:f>
                <c:numCache>
                  <c:formatCode>General</c:formatCode>
                  <c:ptCount val="4"/>
                  <c:pt idx="0">
                    <c:v>222</c:v>
                  </c:pt>
                  <c:pt idx="1">
                    <c:v>229</c:v>
                  </c:pt>
                  <c:pt idx="2">
                    <c:v>234</c:v>
                  </c:pt>
                  <c:pt idx="3">
                    <c:v>245</c:v>
                  </c:pt>
                </c:numCache>
              </c:numRef>
            </c:minus>
            <c:spPr>
              <a:noFill/>
              <a:ln w="9525" cap="flat" cmpd="sng" algn="ctr">
                <a:solidFill>
                  <a:schemeClr val="tx1">
                    <a:lumMod val="65000"/>
                    <a:lumOff val="35000"/>
                  </a:schemeClr>
                </a:solidFill>
                <a:round/>
              </a:ln>
              <a:effectLst/>
            </c:spPr>
          </c:errBars>
          <c:xVal>
            <c:numRef>
              <c:f>PATHWAY!$B$4:$B$7</c:f>
              <c:numCache>
                <c:formatCode>General</c:formatCode>
                <c:ptCount val="4"/>
                <c:pt idx="0">
                  <c:v>1.1000000000000001</c:v>
                </c:pt>
                <c:pt idx="1">
                  <c:v>2.1</c:v>
                </c:pt>
                <c:pt idx="2">
                  <c:v>3.1</c:v>
                </c:pt>
                <c:pt idx="3">
                  <c:v>4.0999999999999996</c:v>
                </c:pt>
              </c:numCache>
            </c:numRef>
          </c:xVal>
          <c:yVal>
            <c:numRef>
              <c:f>PATHWAY!$AO$4:$AO$7</c:f>
              <c:numCache>
                <c:formatCode>###0</c:formatCode>
                <c:ptCount val="4"/>
                <c:pt idx="0">
                  <c:v>1206</c:v>
                </c:pt>
                <c:pt idx="1">
                  <c:v>1747</c:v>
                </c:pt>
                <c:pt idx="2">
                  <c:v>2372</c:v>
                </c:pt>
                <c:pt idx="3">
                  <c:v>2272</c:v>
                </c:pt>
              </c:numCache>
            </c:numRef>
          </c:yVal>
          <c:smooth val="0"/>
          <c:extLst>
            <c:ext xmlns:c16="http://schemas.microsoft.com/office/drawing/2014/chart" uri="{C3380CC4-5D6E-409C-BE32-E72D297353CC}">
              <c16:uniqueId val="{00000001-EBCA-284F-A3C2-77FCAB55577B}"/>
            </c:ext>
          </c:extLst>
        </c:ser>
        <c:dLbls>
          <c:showLegendKey val="0"/>
          <c:showVal val="0"/>
          <c:showCatName val="0"/>
          <c:showSerName val="0"/>
          <c:showPercent val="0"/>
          <c:showBubbleSize val="0"/>
        </c:dLbls>
        <c:axId val="1731595855"/>
        <c:axId val="1731611247"/>
      </c:scatterChart>
      <c:valAx>
        <c:axId val="1731595855"/>
        <c:scaling>
          <c:orientation val="minMax"/>
          <c:min val="0.5"/>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1731611247"/>
        <c:crosses val="autoZero"/>
        <c:crossBetween val="midCat"/>
      </c:valAx>
      <c:valAx>
        <c:axId val="173161124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PA (MET-mins/week</a:t>
                </a:r>
                <a:endParaRPr lang="en-GB"/>
              </a:p>
            </c:rich>
          </c:tx>
          <c:layout>
            <c:manualLayout>
              <c:xMode val="edge"/>
              <c:yMode val="edge"/>
              <c:x val="3.0555555555555555E-2"/>
              <c:y val="0.167083333333333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595855"/>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82155414145448"/>
          <c:y val="0.10194736607525012"/>
          <c:w val="0.77360199324588297"/>
          <c:h val="0.77042318134301968"/>
        </c:manualLayout>
      </c:layout>
      <c:scatterChart>
        <c:scatterStyle val="lineMarker"/>
        <c:varyColors val="0"/>
        <c:ser>
          <c:idx val="0"/>
          <c:order val="0"/>
          <c:tx>
            <c:v>MI</c:v>
          </c:tx>
          <c:spPr>
            <a:ln w="25400" cap="rnd">
              <a:noFill/>
              <a:round/>
            </a:ln>
            <a:effectLst/>
          </c:spPr>
          <c:marker>
            <c:symbol val="circle"/>
            <c:size val="6"/>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PATHWAY!$L$13:$L$15</c:f>
                <c:numCache>
                  <c:formatCode>General</c:formatCode>
                  <c:ptCount val="3"/>
                  <c:pt idx="0">
                    <c:v>83.24</c:v>
                  </c:pt>
                  <c:pt idx="1">
                    <c:v>36.629999999999995</c:v>
                  </c:pt>
                  <c:pt idx="2">
                    <c:v>87.96</c:v>
                  </c:pt>
                </c:numCache>
              </c:numRef>
            </c:plus>
            <c:minus>
              <c:numRef>
                <c:f>PATHWAY!$L$13:$L$15</c:f>
                <c:numCache>
                  <c:formatCode>General</c:formatCode>
                  <c:ptCount val="3"/>
                  <c:pt idx="0">
                    <c:v>83.24</c:v>
                  </c:pt>
                  <c:pt idx="1">
                    <c:v>36.629999999999995</c:v>
                  </c:pt>
                  <c:pt idx="2">
                    <c:v>87.96</c:v>
                  </c:pt>
                </c:numCache>
              </c:numRef>
            </c:minus>
            <c:spPr>
              <a:noFill/>
              <a:ln w="9525" cap="flat" cmpd="sng" algn="ctr">
                <a:solidFill>
                  <a:schemeClr val="tx1">
                    <a:lumMod val="65000"/>
                    <a:lumOff val="35000"/>
                  </a:schemeClr>
                </a:solidFill>
                <a:round/>
              </a:ln>
              <a:effectLst/>
            </c:spPr>
          </c:errBars>
          <c:xVal>
            <c:numRef>
              <c:f>PATHWAY!$A$9:$A$11</c:f>
              <c:numCache>
                <c:formatCode>General</c:formatCode>
                <c:ptCount val="3"/>
                <c:pt idx="0">
                  <c:v>1</c:v>
                </c:pt>
                <c:pt idx="1">
                  <c:v>2</c:v>
                </c:pt>
                <c:pt idx="2">
                  <c:v>3</c:v>
                </c:pt>
              </c:numCache>
            </c:numRef>
          </c:xVal>
          <c:yVal>
            <c:numRef>
              <c:f>PATHWAY!$D$13:$D$15</c:f>
              <c:numCache>
                <c:formatCode>###0</c:formatCode>
                <c:ptCount val="3"/>
                <c:pt idx="0">
                  <c:v>2.2400000000000002</c:v>
                </c:pt>
                <c:pt idx="1">
                  <c:v>154.63</c:v>
                </c:pt>
                <c:pt idx="2">
                  <c:v>125.96</c:v>
                </c:pt>
              </c:numCache>
            </c:numRef>
          </c:yVal>
          <c:smooth val="0"/>
          <c:extLst>
            <c:ext xmlns:c16="http://schemas.microsoft.com/office/drawing/2014/chart" uri="{C3380CC4-5D6E-409C-BE32-E72D297353CC}">
              <c16:uniqueId val="{00000000-DBB4-404F-9968-E8106BE71AA1}"/>
            </c:ext>
          </c:extLst>
        </c:ser>
        <c:ser>
          <c:idx val="1"/>
          <c:order val="1"/>
          <c:tx>
            <c:v>SA</c:v>
          </c:tx>
          <c:spPr>
            <a:ln w="25400" cap="rnd">
              <a:noFill/>
              <a:round/>
            </a:ln>
            <a:effectLst/>
          </c:spPr>
          <c:marker>
            <c:symbol val="square"/>
            <c:size val="6"/>
            <c:spPr>
              <a:solidFill>
                <a:schemeClr val="tx1"/>
              </a:solidFill>
              <a:ln w="9525">
                <a:solidFill>
                  <a:schemeClr val="tx1"/>
                </a:solidFill>
              </a:ln>
              <a:effectLst/>
            </c:spPr>
          </c:marker>
          <c:errBars>
            <c:errDir val="y"/>
            <c:errBarType val="both"/>
            <c:errValType val="cust"/>
            <c:noEndCap val="0"/>
            <c:plus>
              <c:numRef>
                <c:f>PATHWAY!$M$13:$M$15</c:f>
                <c:numCache>
                  <c:formatCode>General</c:formatCode>
                  <c:ptCount val="3"/>
                  <c:pt idx="0">
                    <c:v>58</c:v>
                  </c:pt>
                  <c:pt idx="1">
                    <c:v>66</c:v>
                  </c:pt>
                  <c:pt idx="2">
                    <c:v>76</c:v>
                  </c:pt>
                </c:numCache>
              </c:numRef>
            </c:plus>
            <c:minus>
              <c:numRef>
                <c:f>PATHWAY!$M$13:$M$15</c:f>
                <c:numCache>
                  <c:formatCode>General</c:formatCode>
                  <c:ptCount val="3"/>
                  <c:pt idx="0">
                    <c:v>58</c:v>
                  </c:pt>
                  <c:pt idx="1">
                    <c:v>66</c:v>
                  </c:pt>
                  <c:pt idx="2">
                    <c:v>76</c:v>
                  </c:pt>
                </c:numCache>
              </c:numRef>
            </c:minus>
            <c:spPr>
              <a:noFill/>
              <a:ln w="9525" cap="flat" cmpd="sng" algn="ctr">
                <a:solidFill>
                  <a:schemeClr val="tx1">
                    <a:lumMod val="65000"/>
                    <a:lumOff val="35000"/>
                  </a:schemeClr>
                </a:solidFill>
                <a:round/>
              </a:ln>
              <a:effectLst/>
            </c:spPr>
          </c:errBars>
          <c:xVal>
            <c:numRef>
              <c:f>PATHWAY!$B$9:$B$11</c:f>
              <c:numCache>
                <c:formatCode>General</c:formatCode>
                <c:ptCount val="3"/>
                <c:pt idx="0">
                  <c:v>1.1000000000000001</c:v>
                </c:pt>
                <c:pt idx="1">
                  <c:v>2.1</c:v>
                </c:pt>
                <c:pt idx="2">
                  <c:v>3.1</c:v>
                </c:pt>
              </c:numCache>
            </c:numRef>
          </c:xVal>
          <c:yVal>
            <c:numRef>
              <c:f>PATHWAY!$E$13:$E$15</c:f>
              <c:numCache>
                <c:formatCode>###0</c:formatCode>
                <c:ptCount val="3"/>
                <c:pt idx="0">
                  <c:v>85</c:v>
                </c:pt>
                <c:pt idx="1">
                  <c:v>184</c:v>
                </c:pt>
                <c:pt idx="2">
                  <c:v>98</c:v>
                </c:pt>
              </c:numCache>
            </c:numRef>
          </c:yVal>
          <c:smooth val="0"/>
          <c:extLst>
            <c:ext xmlns:c16="http://schemas.microsoft.com/office/drawing/2014/chart" uri="{C3380CC4-5D6E-409C-BE32-E72D297353CC}">
              <c16:uniqueId val="{00000001-DBB4-404F-9968-E8106BE71AA1}"/>
            </c:ext>
          </c:extLst>
        </c:ser>
        <c:dLbls>
          <c:showLegendKey val="0"/>
          <c:showVal val="0"/>
          <c:showCatName val="0"/>
          <c:showSerName val="0"/>
          <c:showPercent val="0"/>
          <c:showBubbleSize val="0"/>
        </c:dLbls>
        <c:axId val="725853791"/>
        <c:axId val="725858367"/>
      </c:scatterChart>
      <c:valAx>
        <c:axId val="725853791"/>
        <c:scaling>
          <c:orientation val="minMax"/>
          <c:min val="0.5"/>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725858367"/>
        <c:crosses val="autoZero"/>
        <c:crossBetween val="midCat"/>
      </c:valAx>
      <c:valAx>
        <c:axId val="72585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 (MET-mins/week)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853791"/>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32194046306504"/>
          <c:y val="0.10194736607525012"/>
          <c:w val="0.7441016069242723"/>
          <c:h val="0.74863241712744621"/>
        </c:manualLayout>
      </c:layout>
      <c:scatterChart>
        <c:scatterStyle val="lineMarker"/>
        <c:varyColors val="0"/>
        <c:ser>
          <c:idx val="0"/>
          <c:order val="0"/>
          <c:tx>
            <c:v>MI</c:v>
          </c:tx>
          <c:spPr>
            <a:ln w="25400" cap="rnd">
              <a:noFill/>
              <a:round/>
            </a:ln>
            <a:effectLst/>
          </c:spPr>
          <c:marker>
            <c:symbol val="circle"/>
            <c:size val="6"/>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PATHWAY!$X$13:$X$15</c:f>
                <c:numCache>
                  <c:formatCode>General</c:formatCode>
                  <c:ptCount val="3"/>
                  <c:pt idx="0">
                    <c:v>134</c:v>
                  </c:pt>
                  <c:pt idx="1">
                    <c:v>140</c:v>
                  </c:pt>
                  <c:pt idx="2">
                    <c:v>142</c:v>
                  </c:pt>
                </c:numCache>
              </c:numRef>
            </c:plus>
            <c:minus>
              <c:numRef>
                <c:f>PATHWAY!$X$13:$X$15</c:f>
                <c:numCache>
                  <c:formatCode>General</c:formatCode>
                  <c:ptCount val="3"/>
                  <c:pt idx="0">
                    <c:v>134</c:v>
                  </c:pt>
                  <c:pt idx="1">
                    <c:v>140</c:v>
                  </c:pt>
                  <c:pt idx="2">
                    <c:v>142</c:v>
                  </c:pt>
                </c:numCache>
              </c:numRef>
            </c:minus>
            <c:spPr>
              <a:noFill/>
              <a:ln w="9525" cap="flat" cmpd="sng" algn="ctr">
                <a:solidFill>
                  <a:schemeClr val="tx1">
                    <a:lumMod val="65000"/>
                    <a:lumOff val="35000"/>
                  </a:schemeClr>
                </a:solidFill>
                <a:round/>
              </a:ln>
              <a:effectLst/>
            </c:spPr>
          </c:errBars>
          <c:xVal>
            <c:numRef>
              <c:f>PATHWAY!$A$9:$A$11</c:f>
              <c:numCache>
                <c:formatCode>General</c:formatCode>
                <c:ptCount val="3"/>
                <c:pt idx="0">
                  <c:v>1</c:v>
                </c:pt>
                <c:pt idx="1">
                  <c:v>2</c:v>
                </c:pt>
                <c:pt idx="2">
                  <c:v>3</c:v>
                </c:pt>
              </c:numCache>
            </c:numRef>
          </c:xVal>
          <c:yVal>
            <c:numRef>
              <c:f>PATHWAY!$P$13:$P$15</c:f>
              <c:numCache>
                <c:formatCode>0</c:formatCode>
                <c:ptCount val="3"/>
                <c:pt idx="0" formatCode="General">
                  <c:v>184</c:v>
                </c:pt>
                <c:pt idx="1">
                  <c:v>438</c:v>
                </c:pt>
                <c:pt idx="2">
                  <c:v>584</c:v>
                </c:pt>
              </c:numCache>
            </c:numRef>
          </c:yVal>
          <c:smooth val="0"/>
          <c:extLst>
            <c:ext xmlns:c16="http://schemas.microsoft.com/office/drawing/2014/chart" uri="{C3380CC4-5D6E-409C-BE32-E72D297353CC}">
              <c16:uniqueId val="{00000000-7156-5840-A2DD-4EE4C2CA184E}"/>
            </c:ext>
          </c:extLst>
        </c:ser>
        <c:ser>
          <c:idx val="1"/>
          <c:order val="1"/>
          <c:tx>
            <c:v>SA</c:v>
          </c:tx>
          <c:spPr>
            <a:ln w="25400" cap="rnd">
              <a:noFill/>
              <a:round/>
            </a:ln>
            <a:effectLst/>
          </c:spPr>
          <c:marker>
            <c:symbol val="square"/>
            <c:size val="6"/>
            <c:spPr>
              <a:solidFill>
                <a:schemeClr val="tx1"/>
              </a:solidFill>
              <a:ln w="9525">
                <a:solidFill>
                  <a:schemeClr val="tx1"/>
                </a:solidFill>
              </a:ln>
              <a:effectLst/>
            </c:spPr>
          </c:marker>
          <c:errBars>
            <c:errDir val="y"/>
            <c:errBarType val="both"/>
            <c:errValType val="cust"/>
            <c:noEndCap val="0"/>
            <c:plus>
              <c:numRef>
                <c:f>PATHWAY!$Y$13:$Y$15</c:f>
                <c:numCache>
                  <c:formatCode>General</c:formatCode>
                  <c:ptCount val="3"/>
                  <c:pt idx="0">
                    <c:v>94</c:v>
                  </c:pt>
                  <c:pt idx="1">
                    <c:v>107</c:v>
                  </c:pt>
                  <c:pt idx="2">
                    <c:v>124</c:v>
                  </c:pt>
                </c:numCache>
              </c:numRef>
            </c:plus>
            <c:minus>
              <c:numRef>
                <c:f>PATHWAY!$Y$13:$Y$15</c:f>
                <c:numCache>
                  <c:formatCode>General</c:formatCode>
                  <c:ptCount val="3"/>
                  <c:pt idx="0">
                    <c:v>94</c:v>
                  </c:pt>
                  <c:pt idx="1">
                    <c:v>107</c:v>
                  </c:pt>
                  <c:pt idx="2">
                    <c:v>124</c:v>
                  </c:pt>
                </c:numCache>
              </c:numRef>
            </c:minus>
            <c:spPr>
              <a:noFill/>
              <a:ln w="9525" cap="flat" cmpd="sng" algn="ctr">
                <a:solidFill>
                  <a:schemeClr val="tx1">
                    <a:lumMod val="65000"/>
                    <a:lumOff val="35000"/>
                  </a:schemeClr>
                </a:solidFill>
                <a:round/>
              </a:ln>
              <a:effectLst/>
            </c:spPr>
          </c:errBars>
          <c:xVal>
            <c:numRef>
              <c:f>PATHWAY!$B$9:$B$11</c:f>
              <c:numCache>
                <c:formatCode>General</c:formatCode>
                <c:ptCount val="3"/>
                <c:pt idx="0">
                  <c:v>1.1000000000000001</c:v>
                </c:pt>
                <c:pt idx="1">
                  <c:v>2.1</c:v>
                </c:pt>
                <c:pt idx="2">
                  <c:v>3.1</c:v>
                </c:pt>
              </c:numCache>
            </c:numRef>
          </c:xVal>
          <c:yVal>
            <c:numRef>
              <c:f>PATHWAY!$Q$13:$Q$15</c:f>
              <c:numCache>
                <c:formatCode>0</c:formatCode>
                <c:ptCount val="3"/>
                <c:pt idx="0">
                  <c:v>218</c:v>
                </c:pt>
                <c:pt idx="1">
                  <c:v>718</c:v>
                </c:pt>
                <c:pt idx="2">
                  <c:v>734</c:v>
                </c:pt>
              </c:numCache>
            </c:numRef>
          </c:yVal>
          <c:smooth val="0"/>
          <c:extLst>
            <c:ext xmlns:c16="http://schemas.microsoft.com/office/drawing/2014/chart" uri="{C3380CC4-5D6E-409C-BE32-E72D297353CC}">
              <c16:uniqueId val="{00000001-7156-5840-A2DD-4EE4C2CA184E}"/>
            </c:ext>
          </c:extLst>
        </c:ser>
        <c:dLbls>
          <c:showLegendKey val="0"/>
          <c:showVal val="0"/>
          <c:showCatName val="0"/>
          <c:showSerName val="0"/>
          <c:showPercent val="0"/>
          <c:showBubbleSize val="0"/>
        </c:dLbls>
        <c:axId val="725853791"/>
        <c:axId val="725858367"/>
      </c:scatterChart>
      <c:valAx>
        <c:axId val="725853791"/>
        <c:scaling>
          <c:orientation val="minMax"/>
          <c:min val="0.5"/>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725858367"/>
        <c:crosses val="autoZero"/>
        <c:crossBetween val="midCat"/>
      </c:valAx>
      <c:valAx>
        <c:axId val="72585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 (MET-mins/week)</a:t>
                </a:r>
              </a:p>
            </c:rich>
          </c:tx>
          <c:layout>
            <c:manualLayout>
              <c:xMode val="edge"/>
              <c:yMode val="edge"/>
              <c:x val="1.6736320308362779E-2"/>
              <c:y val="0.223796109003463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853791"/>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00126748213806"/>
          <c:y val="0.10194736607525012"/>
          <c:w val="0.7824222799051993"/>
          <c:h val="0.73897646903181391"/>
        </c:manualLayout>
      </c:layout>
      <c:scatterChart>
        <c:scatterStyle val="lineMarker"/>
        <c:varyColors val="0"/>
        <c:ser>
          <c:idx val="0"/>
          <c:order val="0"/>
          <c:tx>
            <c:v>MI</c:v>
          </c:tx>
          <c:spPr>
            <a:ln w="25400" cap="rnd">
              <a:noFill/>
              <a:round/>
            </a:ln>
            <a:effectLst/>
          </c:spPr>
          <c:marker>
            <c:symbol val="circle"/>
            <c:size val="6"/>
            <c:spPr>
              <a:solidFill>
                <a:schemeClr val="bg1">
                  <a:lumMod val="75000"/>
                </a:schemeClr>
              </a:solidFill>
              <a:ln w="9525">
                <a:solidFill>
                  <a:schemeClr val="bg1">
                    <a:lumMod val="75000"/>
                  </a:schemeClr>
                </a:solidFill>
              </a:ln>
              <a:effectLst/>
            </c:spPr>
          </c:marker>
          <c:errBars>
            <c:errDir val="y"/>
            <c:errBarType val="both"/>
            <c:errValType val="cust"/>
            <c:noEndCap val="0"/>
            <c:plus>
              <c:numRef>
                <c:f>PATHWAY!$AJ$13:$AJ$15</c:f>
                <c:numCache>
                  <c:formatCode>General</c:formatCode>
                  <c:ptCount val="3"/>
                  <c:pt idx="0">
                    <c:v>99</c:v>
                  </c:pt>
                  <c:pt idx="1">
                    <c:v>104</c:v>
                  </c:pt>
                  <c:pt idx="2">
                    <c:v>106</c:v>
                  </c:pt>
                </c:numCache>
              </c:numRef>
            </c:plus>
            <c:minus>
              <c:numRef>
                <c:f>PATHWAY!$AJ$13:$AJ$15</c:f>
                <c:numCache>
                  <c:formatCode>General</c:formatCode>
                  <c:ptCount val="3"/>
                  <c:pt idx="0">
                    <c:v>99</c:v>
                  </c:pt>
                  <c:pt idx="1">
                    <c:v>104</c:v>
                  </c:pt>
                  <c:pt idx="2">
                    <c:v>106</c:v>
                  </c:pt>
                </c:numCache>
              </c:numRef>
            </c:minus>
            <c:spPr>
              <a:noFill/>
              <a:ln w="9525" cap="flat" cmpd="sng" algn="ctr">
                <a:solidFill>
                  <a:schemeClr val="tx1">
                    <a:lumMod val="65000"/>
                    <a:lumOff val="35000"/>
                  </a:schemeClr>
                </a:solidFill>
                <a:round/>
              </a:ln>
              <a:effectLst/>
            </c:spPr>
          </c:errBars>
          <c:xVal>
            <c:numRef>
              <c:f>PATHWAY!$A$9:$A$11</c:f>
              <c:numCache>
                <c:formatCode>General</c:formatCode>
                <c:ptCount val="3"/>
                <c:pt idx="0">
                  <c:v>1</c:v>
                </c:pt>
                <c:pt idx="1">
                  <c:v>2</c:v>
                </c:pt>
                <c:pt idx="2">
                  <c:v>3</c:v>
                </c:pt>
              </c:numCache>
            </c:numRef>
          </c:xVal>
          <c:yVal>
            <c:numRef>
              <c:f>PATHWAY!$AB$13:$AB$15</c:f>
              <c:numCache>
                <c:formatCode>###0</c:formatCode>
                <c:ptCount val="3"/>
                <c:pt idx="0">
                  <c:v>187</c:v>
                </c:pt>
                <c:pt idx="1">
                  <c:v>150</c:v>
                </c:pt>
                <c:pt idx="2">
                  <c:v>125</c:v>
                </c:pt>
              </c:numCache>
            </c:numRef>
          </c:yVal>
          <c:smooth val="0"/>
          <c:extLst>
            <c:ext xmlns:c16="http://schemas.microsoft.com/office/drawing/2014/chart" uri="{C3380CC4-5D6E-409C-BE32-E72D297353CC}">
              <c16:uniqueId val="{00000000-B2E8-C049-B3ED-A4F56D6ABBAF}"/>
            </c:ext>
          </c:extLst>
        </c:ser>
        <c:ser>
          <c:idx val="1"/>
          <c:order val="1"/>
          <c:tx>
            <c:v>SA</c:v>
          </c:tx>
          <c:spPr>
            <a:ln w="25400" cap="rnd">
              <a:noFill/>
              <a:round/>
            </a:ln>
            <a:effectLst/>
          </c:spPr>
          <c:marker>
            <c:symbol val="square"/>
            <c:size val="6"/>
            <c:spPr>
              <a:solidFill>
                <a:schemeClr val="tx1"/>
              </a:solidFill>
              <a:ln w="9525">
                <a:solidFill>
                  <a:schemeClr val="tx1"/>
                </a:solidFill>
              </a:ln>
              <a:effectLst/>
            </c:spPr>
          </c:marker>
          <c:errBars>
            <c:errDir val="y"/>
            <c:errBarType val="both"/>
            <c:errValType val="cust"/>
            <c:noEndCap val="0"/>
            <c:plus>
              <c:numRef>
                <c:f>PATHWAY!$AK$13:$AK$15</c:f>
                <c:numCache>
                  <c:formatCode>General</c:formatCode>
                  <c:ptCount val="3"/>
                  <c:pt idx="0">
                    <c:v>70</c:v>
                  </c:pt>
                  <c:pt idx="1">
                    <c:v>80</c:v>
                  </c:pt>
                  <c:pt idx="2">
                    <c:v>92</c:v>
                  </c:pt>
                </c:numCache>
              </c:numRef>
            </c:plus>
            <c:minus>
              <c:numRef>
                <c:f>PATHWAY!$AK$13:$AK$15</c:f>
                <c:numCache>
                  <c:formatCode>General</c:formatCode>
                  <c:ptCount val="3"/>
                  <c:pt idx="0">
                    <c:v>70</c:v>
                  </c:pt>
                  <c:pt idx="1">
                    <c:v>80</c:v>
                  </c:pt>
                  <c:pt idx="2">
                    <c:v>92</c:v>
                  </c:pt>
                </c:numCache>
              </c:numRef>
            </c:minus>
            <c:spPr>
              <a:noFill/>
              <a:ln w="9525" cap="flat" cmpd="sng" algn="ctr">
                <a:solidFill>
                  <a:schemeClr val="tx1">
                    <a:lumMod val="65000"/>
                    <a:lumOff val="35000"/>
                  </a:schemeClr>
                </a:solidFill>
                <a:round/>
              </a:ln>
              <a:effectLst/>
            </c:spPr>
          </c:errBars>
          <c:xVal>
            <c:numRef>
              <c:f>PATHWAY!$B$9:$B$11</c:f>
              <c:numCache>
                <c:formatCode>General</c:formatCode>
                <c:ptCount val="3"/>
                <c:pt idx="0">
                  <c:v>1.1000000000000001</c:v>
                </c:pt>
                <c:pt idx="1">
                  <c:v>2.1</c:v>
                </c:pt>
                <c:pt idx="2">
                  <c:v>3.1</c:v>
                </c:pt>
              </c:numCache>
            </c:numRef>
          </c:xVal>
          <c:yVal>
            <c:numRef>
              <c:f>PATHWAY!$AC$13:$AC$15</c:f>
              <c:numCache>
                <c:formatCode>###0</c:formatCode>
                <c:ptCount val="3"/>
                <c:pt idx="0">
                  <c:v>238</c:v>
                </c:pt>
                <c:pt idx="1">
                  <c:v>271</c:v>
                </c:pt>
                <c:pt idx="2">
                  <c:v>243</c:v>
                </c:pt>
              </c:numCache>
            </c:numRef>
          </c:yVal>
          <c:smooth val="0"/>
          <c:extLst>
            <c:ext xmlns:c16="http://schemas.microsoft.com/office/drawing/2014/chart" uri="{C3380CC4-5D6E-409C-BE32-E72D297353CC}">
              <c16:uniqueId val="{00000001-B2E8-C049-B3ED-A4F56D6ABBAF}"/>
            </c:ext>
          </c:extLst>
        </c:ser>
        <c:dLbls>
          <c:showLegendKey val="0"/>
          <c:showVal val="0"/>
          <c:showCatName val="0"/>
          <c:showSerName val="0"/>
          <c:showPercent val="0"/>
          <c:showBubbleSize val="0"/>
        </c:dLbls>
        <c:axId val="725853791"/>
        <c:axId val="725858367"/>
      </c:scatterChart>
      <c:valAx>
        <c:axId val="725853791"/>
        <c:scaling>
          <c:orientation val="minMax"/>
          <c:min val="0.5"/>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725858367"/>
        <c:crosses val="autoZero"/>
        <c:crossBetween val="midCat"/>
      </c:valAx>
      <c:valAx>
        <c:axId val="72585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 (MET-mins/week)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853791"/>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0.16803</cdr:x>
      <cdr:y>0.87655</cdr:y>
    </cdr:from>
    <cdr:to>
      <cdr:x>1</cdr:x>
      <cdr:y>0.9758</cdr:y>
    </cdr:to>
    <cdr:sp macro="" textlink="">
      <cdr:nvSpPr>
        <cdr:cNvPr id="2" name="Text Box 90"/>
        <cdr:cNvSpPr txBox="1"/>
      </cdr:nvSpPr>
      <cdr:spPr>
        <a:xfrm xmlns:a="http://schemas.openxmlformats.org/drawingml/2006/main">
          <a:off x="963038" y="2284879"/>
          <a:ext cx="4768472" cy="258709"/>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 </a:t>
          </a:r>
          <a:r>
            <a:rPr lang="en-GB" sz="900">
              <a:effectLst/>
              <a:latin typeface="Calibri" panose="020F0502020204030204" pitchFamily="34" charset="0"/>
              <a:ea typeface="Calibri" panose="020F0502020204030204" pitchFamily="34" charset="0"/>
              <a:cs typeface="Times New Roman" panose="02020603050405020304" pitchFamily="18" charset="0"/>
            </a:rPr>
            <a:t>Baseline 	           12-weeks  	 </a:t>
          </a:r>
          <a:r>
            <a:rPr lang="en-GB" sz="900" baseline="0">
              <a:effectLst/>
              <a:latin typeface="Calibri" panose="020F0502020204030204" pitchFamily="34" charset="0"/>
              <a:ea typeface="Calibri" panose="020F0502020204030204" pitchFamily="34" charset="0"/>
              <a:cs typeface="Times New Roman" panose="02020603050405020304" pitchFamily="18" charset="0"/>
            </a:rPr>
            <a:t>                    </a:t>
          </a:r>
          <a:r>
            <a:rPr lang="en-GB" sz="900">
              <a:effectLst/>
              <a:latin typeface="Calibri" panose="020F0502020204030204" pitchFamily="34" charset="0"/>
              <a:ea typeface="Calibri" panose="020F0502020204030204" pitchFamily="34" charset="0"/>
              <a:cs typeface="Times New Roman" panose="02020603050405020304" pitchFamily="18" charset="0"/>
            </a:rPr>
            <a:t>   6-months                             12-months</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E968D63739334BB8C97CB6081BDB76" ma:contentTypeVersion="12" ma:contentTypeDescription="Create a new document." ma:contentTypeScope="" ma:versionID="03a22d76fc183349b650eafe1af5f564">
  <xsd:schema xmlns:xsd="http://www.w3.org/2001/XMLSchema" xmlns:xs="http://www.w3.org/2001/XMLSchema" xmlns:p="http://schemas.microsoft.com/office/2006/metadata/properties" xmlns:ns3="a5ff603c-fccd-4072-91b4-194121ffd666" xmlns:ns4="a7ffbc4d-aefd-4111-a47e-13ee6198bf08" targetNamespace="http://schemas.microsoft.com/office/2006/metadata/properties" ma:root="true" ma:fieldsID="3ef4b332ef4255d25a9fd3be6cd5a952" ns3:_="" ns4:_="">
    <xsd:import namespace="a5ff603c-fccd-4072-91b4-194121ffd666"/>
    <xsd:import namespace="a7ffbc4d-aefd-4111-a47e-13ee6198bf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f603c-fccd-4072-91b4-194121ffd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fbc4d-aefd-4111-a47e-13ee6198bf0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C38F1-80FD-464E-AD99-36EB809FAEEF}">
  <ds:schemaRefs>
    <ds:schemaRef ds:uri="http://schemas.openxmlformats.org/officeDocument/2006/bibliography"/>
  </ds:schemaRefs>
</ds:datastoreItem>
</file>

<file path=customXml/itemProps2.xml><?xml version="1.0" encoding="utf-8"?>
<ds:datastoreItem xmlns:ds="http://schemas.openxmlformats.org/officeDocument/2006/customXml" ds:itemID="{D1352A09-FDFF-485F-87F3-2F3939365F3C}">
  <ds:schemaRefs>
    <ds:schemaRef ds:uri="http://schemas.microsoft.com/sharepoint/v3/contenttype/forms"/>
  </ds:schemaRefs>
</ds:datastoreItem>
</file>

<file path=customXml/itemProps3.xml><?xml version="1.0" encoding="utf-8"?>
<ds:datastoreItem xmlns:ds="http://schemas.openxmlformats.org/officeDocument/2006/customXml" ds:itemID="{A344C3C3-A3E0-477D-8056-4918D1223D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339034-651F-4C1B-BFD3-776D66DF4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f603c-fccd-4072-91b4-194121ffd666"/>
    <ds:schemaRef ds:uri="a7ffbc4d-aefd-4111-a47e-13ee6198b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30165</Words>
  <Characters>171946</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Wade</dc:creator>
  <cp:keywords/>
  <dc:description/>
  <cp:lastModifiedBy>Nicola Brown</cp:lastModifiedBy>
  <cp:revision>5</cp:revision>
  <cp:lastPrinted>2019-06-26T08:21:00Z</cp:lastPrinted>
  <dcterms:created xsi:type="dcterms:W3CDTF">2021-06-04T13:40:00Z</dcterms:created>
  <dcterms:modified xsi:type="dcterms:W3CDTF">2021-06-10T17:55:00Z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50f40d1d-37ae-3dc9-9525-8192cdcb71c8</vt:lpwstr>
  </property>
  <property fmtid="{D5CDD505-2E9C-101B-9397-08002B2CF9AE}" pid="24" name="Mendeley Citation Style_1">
    <vt:lpwstr>http://www.zotero.org/styles/american-medical-association</vt:lpwstr>
  </property>
  <property fmtid="{D5CDD505-2E9C-101B-9397-08002B2CF9AE}" pid="25" name="ContentTypeId">
    <vt:lpwstr>0x01010053E968D63739334BB8C97CB6081BDB76</vt:lpwstr>
  </property>
</Properties>
</file>