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5B1C" w14:textId="77777777" w:rsidR="00FA34C7" w:rsidRPr="008351B2" w:rsidRDefault="00FA34C7" w:rsidP="00FA34C7">
      <w:pPr>
        <w:pStyle w:val="BodyA"/>
        <w:spacing w:after="120" w:line="480" w:lineRule="auto"/>
        <w:rPr>
          <w:rFonts w:ascii="Times New Roman" w:hAnsi="Times New Roman" w:cs="Times New Roman"/>
          <w:color w:val="auto"/>
          <w:sz w:val="30"/>
          <w:szCs w:val="30"/>
        </w:rPr>
      </w:pPr>
      <w:r w:rsidRPr="008351B2">
        <w:rPr>
          <w:rFonts w:ascii="Times New Roman" w:hAnsi="Times New Roman" w:cs="Times New Roman"/>
          <w:b/>
          <w:bCs/>
          <w:color w:val="auto"/>
          <w:sz w:val="30"/>
          <w:szCs w:val="30"/>
        </w:rPr>
        <w:t xml:space="preserve">Abstract </w:t>
      </w:r>
    </w:p>
    <w:p w14:paraId="6B9A0D99" w14:textId="658BD7FF"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b/>
          <w:bCs/>
          <w:color w:val="auto"/>
          <w:sz w:val="24"/>
          <w:szCs w:val="24"/>
        </w:rPr>
        <w:t>Objectives</w:t>
      </w:r>
      <w:r w:rsidR="007E0733" w:rsidRPr="00446F08">
        <w:rPr>
          <w:rFonts w:ascii="Times New Roman" w:eastAsiaTheme="minorEastAsia" w:hAnsi="Times New Roman" w:cs="Times New Roman" w:hint="eastAsia"/>
          <w:b/>
          <w:bCs/>
          <w:color w:val="auto"/>
          <w:sz w:val="24"/>
          <w:szCs w:val="24"/>
          <w:lang w:eastAsia="zh-CN"/>
        </w:rPr>
        <w:t>：</w:t>
      </w:r>
      <w:r w:rsidRPr="00446F08">
        <w:rPr>
          <w:rFonts w:ascii="Times New Roman" w:hAnsi="Times New Roman" w:cs="Times New Roman"/>
          <w:b/>
          <w:bCs/>
          <w:color w:val="auto"/>
          <w:sz w:val="24"/>
          <w:szCs w:val="24"/>
        </w:rPr>
        <w:t xml:space="preserve"> </w:t>
      </w:r>
      <w:r w:rsidRPr="00446F08">
        <w:rPr>
          <w:rFonts w:ascii="Times New Roman" w:hAnsi="Times New Roman" w:cs="Times New Roman"/>
          <w:color w:val="auto"/>
          <w:sz w:val="24"/>
          <w:szCs w:val="24"/>
        </w:rPr>
        <w:t xml:space="preserve">It is common for relatives to feel uncertain about what to expect at the bedside of a dying loved one. The Centre for </w:t>
      </w:r>
      <w:r w:rsidR="00260F1F" w:rsidRPr="00446F08">
        <w:rPr>
          <w:rFonts w:ascii="Times New Roman" w:hAnsi="Times New Roman" w:cs="Times New Roman"/>
          <w:color w:val="auto"/>
          <w:sz w:val="24"/>
          <w:szCs w:val="24"/>
        </w:rPr>
        <w:t>[anonymous]</w:t>
      </w:r>
      <w:r w:rsidR="00976A60" w:rsidRPr="00446F08">
        <w:rPr>
          <w:rFonts w:ascii="Times New Roman" w:hAnsi="Times New Roman" w:cs="Times New Roman"/>
          <w:color w:val="auto"/>
          <w:sz w:val="24"/>
          <w:szCs w:val="24"/>
        </w:rPr>
        <w:t xml:space="preserve"> t</w:t>
      </w:r>
      <w:r w:rsidRPr="00446F08">
        <w:rPr>
          <w:rFonts w:ascii="Times New Roman" w:hAnsi="Times New Roman" w:cs="Times New Roman"/>
          <w:color w:val="auto"/>
          <w:sz w:val="24"/>
          <w:szCs w:val="24"/>
        </w:rPr>
        <w:t xml:space="preserve">ogether with clinical, academic and communications </w:t>
      </w:r>
      <w:r w:rsidRPr="00446F08">
        <w:rPr>
          <w:rFonts w:ascii="Times New Roman" w:hAnsi="Times New Roman" w:cs="Times New Roman"/>
          <w:color w:val="auto"/>
          <w:sz w:val="24"/>
          <w:szCs w:val="24"/>
          <w:lang w:val="en-GB"/>
        </w:rPr>
        <w:t>experts</w:t>
      </w:r>
      <w:r w:rsidRPr="00446F08">
        <w:rPr>
          <w:rFonts w:ascii="Times New Roman" w:hAnsi="Times New Roman" w:cs="Times New Roman"/>
          <w:color w:val="auto"/>
          <w:sz w:val="24"/>
          <w:szCs w:val="24"/>
        </w:rPr>
        <w:t xml:space="preserve"> created a ‘Deathbed Etiquette’ guide offering information and reassurance to relatives. This study explores the views of practitioners with experience in end-of-life care on the guide and how it might be used. </w:t>
      </w:r>
      <w:r w:rsidRPr="00446F08">
        <w:rPr>
          <w:rFonts w:ascii="Times New Roman" w:hAnsi="Times New Roman" w:cs="Times New Roman"/>
          <w:b/>
          <w:bCs/>
          <w:color w:val="auto"/>
          <w:sz w:val="24"/>
          <w:szCs w:val="24"/>
        </w:rPr>
        <w:t>Methods</w:t>
      </w:r>
      <w:r w:rsidR="007E0733" w:rsidRPr="00446F08">
        <w:rPr>
          <w:rFonts w:ascii="Times New Roman" w:eastAsiaTheme="minorEastAsia" w:hAnsi="Times New Roman" w:cs="Times New Roman" w:hint="eastAsia"/>
          <w:b/>
          <w:bCs/>
          <w:color w:val="auto"/>
          <w:sz w:val="24"/>
          <w:szCs w:val="24"/>
          <w:lang w:eastAsia="zh-CN"/>
        </w:rPr>
        <w:t>：</w:t>
      </w:r>
      <w:r w:rsidRPr="00446F08">
        <w:rPr>
          <w:rFonts w:ascii="Times New Roman" w:hAnsi="Times New Roman" w:cs="Times New Roman"/>
          <w:b/>
          <w:bCs/>
          <w:color w:val="auto"/>
          <w:sz w:val="24"/>
          <w:szCs w:val="24"/>
        </w:rPr>
        <w:t xml:space="preserve"> </w:t>
      </w:r>
      <w:r w:rsidRPr="00446F08">
        <w:rPr>
          <w:rFonts w:ascii="Times New Roman" w:hAnsi="Times New Roman" w:cs="Times New Roman"/>
          <w:color w:val="auto"/>
          <w:sz w:val="24"/>
          <w:szCs w:val="24"/>
        </w:rPr>
        <w:t xml:space="preserve">Three online focus groups and nine individual interviews were conducted with a purposive sample of 21 participants involved in end-of-life care. Participants were recruited through hospices and social media. Data was </w:t>
      </w:r>
      <w:proofErr w:type="spellStart"/>
      <w:r w:rsidRPr="00446F08">
        <w:rPr>
          <w:rFonts w:ascii="Times New Roman" w:hAnsi="Times New Roman" w:cs="Times New Roman"/>
          <w:color w:val="auto"/>
          <w:sz w:val="24"/>
          <w:szCs w:val="24"/>
        </w:rPr>
        <w:t>analy</w:t>
      </w:r>
      <w:r w:rsidR="00976A60" w:rsidRPr="00446F08">
        <w:rPr>
          <w:rFonts w:ascii="Times New Roman" w:hAnsi="Times New Roman" w:cs="Times New Roman"/>
          <w:color w:val="auto"/>
          <w:sz w:val="24"/>
          <w:szCs w:val="24"/>
        </w:rPr>
        <w:t>s</w:t>
      </w:r>
      <w:r w:rsidRPr="00446F08">
        <w:rPr>
          <w:rFonts w:ascii="Times New Roman" w:hAnsi="Times New Roman" w:cs="Times New Roman"/>
          <w:color w:val="auto"/>
          <w:sz w:val="24"/>
          <w:szCs w:val="24"/>
        </w:rPr>
        <w:t>ed</w:t>
      </w:r>
      <w:proofErr w:type="spellEnd"/>
      <w:r w:rsidRPr="00446F08">
        <w:rPr>
          <w:rFonts w:ascii="Times New Roman" w:hAnsi="Times New Roman" w:cs="Times New Roman"/>
          <w:color w:val="auto"/>
          <w:sz w:val="24"/>
          <w:szCs w:val="24"/>
        </w:rPr>
        <w:t xml:space="preserve"> using thematic analysis. </w:t>
      </w:r>
      <w:r w:rsidRPr="00446F08">
        <w:rPr>
          <w:rFonts w:ascii="Times New Roman" w:hAnsi="Times New Roman" w:cs="Times New Roman"/>
          <w:b/>
          <w:bCs/>
          <w:color w:val="auto"/>
          <w:sz w:val="24"/>
          <w:szCs w:val="24"/>
        </w:rPr>
        <w:t>Results</w:t>
      </w:r>
      <w:r w:rsidR="007E0733" w:rsidRPr="00446F08">
        <w:rPr>
          <w:rFonts w:ascii="Times New Roman" w:eastAsiaTheme="minorEastAsia" w:hAnsi="Times New Roman" w:cs="Times New Roman" w:hint="eastAsia"/>
          <w:b/>
          <w:bCs/>
          <w:color w:val="auto"/>
          <w:sz w:val="24"/>
          <w:szCs w:val="24"/>
          <w:lang w:eastAsia="zh-CN"/>
        </w:rPr>
        <w:t>：</w:t>
      </w:r>
      <w:r w:rsidRPr="00446F08">
        <w:rPr>
          <w:rFonts w:ascii="Times New Roman" w:hAnsi="Times New Roman" w:cs="Times New Roman"/>
          <w:b/>
          <w:bCs/>
          <w:color w:val="auto"/>
          <w:sz w:val="24"/>
          <w:szCs w:val="24"/>
        </w:rPr>
        <w:t xml:space="preserve"> </w:t>
      </w:r>
      <w:r w:rsidRPr="00446F08">
        <w:rPr>
          <w:rFonts w:ascii="Times New Roman" w:hAnsi="Times New Roman" w:cs="Times New Roman"/>
          <w:color w:val="auto"/>
          <w:sz w:val="24"/>
          <w:szCs w:val="24"/>
        </w:rPr>
        <w:t xml:space="preserve">Discussions highlighted the importance of effective communication that </w:t>
      </w:r>
      <w:proofErr w:type="spellStart"/>
      <w:r w:rsidRPr="00446F08">
        <w:rPr>
          <w:rFonts w:ascii="Times New Roman" w:hAnsi="Times New Roman" w:cs="Times New Roman"/>
          <w:color w:val="auto"/>
          <w:sz w:val="24"/>
          <w:szCs w:val="24"/>
        </w:rPr>
        <w:t>normalises</w:t>
      </w:r>
      <w:proofErr w:type="spellEnd"/>
      <w:r w:rsidRPr="00446F08">
        <w:rPr>
          <w:rFonts w:ascii="Times New Roman" w:hAnsi="Times New Roman" w:cs="Times New Roman"/>
          <w:color w:val="auto"/>
          <w:sz w:val="24"/>
          <w:szCs w:val="24"/>
        </w:rPr>
        <w:t xml:space="preserve"> experiences of being by the bedside of a dying loved one. Tensions around the use of the words ‘death’ and ‘dying’ were identified. Most participants also expressed reservations about the title</w:t>
      </w:r>
      <w:r w:rsidR="00976A60" w:rsidRPr="00446F08">
        <w:rPr>
          <w:rFonts w:ascii="Times New Roman" w:hAnsi="Times New Roman" w:cs="Times New Roman"/>
          <w:color w:val="auto"/>
          <w:sz w:val="24"/>
          <w:szCs w:val="24"/>
        </w:rPr>
        <w:t>,</w:t>
      </w:r>
      <w:r w:rsidRPr="00446F08">
        <w:rPr>
          <w:rFonts w:ascii="Times New Roman" w:hAnsi="Times New Roman" w:cs="Times New Roman"/>
          <w:color w:val="auto"/>
          <w:sz w:val="24"/>
          <w:szCs w:val="24"/>
        </w:rPr>
        <w:t xml:space="preserve"> with the word ‘deathbed’ found to be old-fashioned and the word ‘etiquette’ not capturing the varied experiences of being by the bedside. Overall, however, participants agreed that the guide</w:t>
      </w:r>
      <w:r w:rsidR="00976A60" w:rsidRPr="00446F08">
        <w:rPr>
          <w:rFonts w:ascii="Times New Roman" w:hAnsi="Times New Roman" w:cs="Times New Roman"/>
          <w:color w:val="auto"/>
          <w:sz w:val="24"/>
          <w:szCs w:val="24"/>
        </w:rPr>
        <w:t xml:space="preserve"> is useful for ‘</w:t>
      </w:r>
      <w:proofErr w:type="spellStart"/>
      <w:r w:rsidRPr="00446F08">
        <w:rPr>
          <w:rFonts w:ascii="Times New Roman" w:hAnsi="Times New Roman" w:cs="Times New Roman"/>
          <w:color w:val="auto"/>
          <w:sz w:val="24"/>
          <w:szCs w:val="24"/>
        </w:rPr>
        <w:t>mythbusting</w:t>
      </w:r>
      <w:proofErr w:type="spellEnd"/>
      <w:r w:rsidRPr="00446F08">
        <w:rPr>
          <w:rFonts w:ascii="Times New Roman" w:hAnsi="Times New Roman" w:cs="Times New Roman"/>
          <w:color w:val="auto"/>
          <w:sz w:val="24"/>
          <w:szCs w:val="24"/>
        </w:rPr>
        <w:t xml:space="preserve">’ death and dying. </w:t>
      </w:r>
      <w:r w:rsidRPr="00446F08">
        <w:rPr>
          <w:rFonts w:ascii="Times New Roman" w:hAnsi="Times New Roman" w:cs="Times New Roman"/>
          <w:b/>
          <w:bCs/>
          <w:color w:val="auto"/>
          <w:sz w:val="24"/>
          <w:szCs w:val="24"/>
        </w:rPr>
        <w:t>Conclusion</w:t>
      </w:r>
      <w:r w:rsidR="007E0733" w:rsidRPr="00446F08">
        <w:rPr>
          <w:rFonts w:ascii="Times New Roman" w:eastAsiaTheme="minorEastAsia" w:hAnsi="Times New Roman" w:cs="Times New Roman" w:hint="eastAsia"/>
          <w:b/>
          <w:bCs/>
          <w:color w:val="auto"/>
          <w:sz w:val="24"/>
          <w:szCs w:val="24"/>
          <w:lang w:eastAsia="zh-CN"/>
        </w:rPr>
        <w:t>：</w:t>
      </w:r>
      <w:r w:rsidRPr="00446F08">
        <w:rPr>
          <w:rFonts w:ascii="Times New Roman" w:hAnsi="Times New Roman" w:cs="Times New Roman"/>
          <w:b/>
          <w:bCs/>
          <w:color w:val="auto"/>
          <w:sz w:val="24"/>
          <w:szCs w:val="24"/>
        </w:rPr>
        <w:t xml:space="preserve"> </w:t>
      </w:r>
      <w:r w:rsidRPr="00446F08">
        <w:rPr>
          <w:rFonts w:ascii="Times New Roman" w:hAnsi="Times New Roman" w:cs="Times New Roman"/>
          <w:color w:val="auto"/>
          <w:sz w:val="24"/>
          <w:szCs w:val="24"/>
        </w:rPr>
        <w:t xml:space="preserve">There is a need for communication resources that can support practitioners in having honest and compassionate conversations with relatives in end-of-life care. The ‘Deathbed Etiquette’ guide is a promising resource to support relatives </w:t>
      </w:r>
      <w:r w:rsidR="00684D52" w:rsidRPr="00446F08">
        <w:rPr>
          <w:rFonts w:ascii="Times New Roman" w:hAnsi="Times New Roman" w:cs="Times New Roman"/>
          <w:color w:val="auto"/>
          <w:sz w:val="24"/>
          <w:szCs w:val="24"/>
        </w:rPr>
        <w:t>and healthcare pr</w:t>
      </w:r>
      <w:r w:rsidR="00577B32" w:rsidRPr="00446F08">
        <w:rPr>
          <w:rFonts w:ascii="Times New Roman" w:hAnsi="Times New Roman" w:cs="Times New Roman"/>
          <w:color w:val="auto"/>
          <w:sz w:val="24"/>
          <w:szCs w:val="24"/>
        </w:rPr>
        <w:t>actitioners</w:t>
      </w:r>
      <w:r w:rsidRPr="00446F08">
        <w:rPr>
          <w:rFonts w:ascii="Times New Roman" w:hAnsi="Times New Roman" w:cs="Times New Roman"/>
          <w:color w:val="auto"/>
          <w:sz w:val="24"/>
          <w:szCs w:val="24"/>
        </w:rPr>
        <w:t xml:space="preserve"> by providing them with </w:t>
      </w:r>
      <w:r w:rsidR="00684D52" w:rsidRPr="00446F08">
        <w:rPr>
          <w:rFonts w:ascii="Times New Roman" w:hAnsi="Times New Roman" w:cs="Times New Roman"/>
          <w:color w:val="auto"/>
          <w:sz w:val="24"/>
          <w:szCs w:val="24"/>
        </w:rPr>
        <w:t xml:space="preserve">suitable information and </w:t>
      </w:r>
      <w:r w:rsidRPr="00446F08">
        <w:rPr>
          <w:rFonts w:ascii="Times New Roman" w:hAnsi="Times New Roman" w:cs="Times New Roman"/>
          <w:color w:val="auto"/>
          <w:sz w:val="24"/>
          <w:szCs w:val="24"/>
        </w:rPr>
        <w:t xml:space="preserve">helpful phrases. More research is needed on how to implement the guide in healthcare settings. </w:t>
      </w:r>
    </w:p>
    <w:p w14:paraId="10088AEA"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color w:val="auto"/>
          <w:sz w:val="24"/>
          <w:szCs w:val="24"/>
        </w:rPr>
        <w:t>Keywords: bereavement, palliative care, support, communication, death</w:t>
      </w:r>
      <w:r w:rsidR="009D149E" w:rsidRPr="00446F08">
        <w:rPr>
          <w:rFonts w:ascii="Times New Roman" w:hAnsi="Times New Roman" w:cs="Times New Roman"/>
          <w:color w:val="auto"/>
          <w:sz w:val="24"/>
          <w:szCs w:val="24"/>
        </w:rPr>
        <w:t>, dying</w:t>
      </w:r>
      <w:r w:rsidRPr="00446F08">
        <w:rPr>
          <w:rFonts w:ascii="Times New Roman" w:hAnsi="Times New Roman" w:cs="Times New Roman"/>
          <w:color w:val="auto"/>
          <w:sz w:val="24"/>
          <w:szCs w:val="24"/>
        </w:rPr>
        <w:t xml:space="preserve"> </w:t>
      </w:r>
    </w:p>
    <w:p w14:paraId="32C5EEE0"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b/>
          <w:bCs/>
          <w:color w:val="auto"/>
          <w:sz w:val="24"/>
          <w:szCs w:val="24"/>
        </w:rPr>
        <w:br w:type="page"/>
      </w:r>
    </w:p>
    <w:p w14:paraId="6177244A" w14:textId="77777777" w:rsidR="007E2738" w:rsidRDefault="008873C1" w:rsidP="00FA34C7">
      <w:pPr>
        <w:pStyle w:val="paragraph"/>
        <w:spacing w:before="0" w:after="120" w:line="480" w:lineRule="auto"/>
        <w:rPr>
          <w:rFonts w:eastAsiaTheme="minorEastAsia"/>
          <w:color w:val="auto"/>
          <w:sz w:val="30"/>
          <w:szCs w:val="30"/>
          <w:lang w:eastAsia="zh-CN"/>
        </w:rPr>
      </w:pPr>
      <w:r w:rsidRPr="00446F08">
        <w:rPr>
          <w:rFonts w:eastAsiaTheme="minorEastAsia" w:cs="Times New Roman" w:hint="eastAsia"/>
          <w:b/>
          <w:color w:val="auto"/>
          <w:sz w:val="30"/>
          <w:szCs w:val="30"/>
          <w:lang w:eastAsia="zh-CN"/>
        </w:rPr>
        <w:lastRenderedPageBreak/>
        <w:t>Introduction</w:t>
      </w:r>
      <w:r w:rsidR="00703BDA" w:rsidRPr="00446F08">
        <w:rPr>
          <w:rFonts w:eastAsiaTheme="minorEastAsia"/>
          <w:color w:val="auto"/>
          <w:sz w:val="30"/>
          <w:szCs w:val="30"/>
          <w:lang w:eastAsia="zh-CN"/>
        </w:rPr>
        <w:t xml:space="preserve"> </w:t>
      </w:r>
    </w:p>
    <w:p w14:paraId="7323F515" w14:textId="5DB41ADB" w:rsidR="00A43E6C" w:rsidRPr="00446F08" w:rsidRDefault="00A43E6C" w:rsidP="00FA34C7">
      <w:pPr>
        <w:pStyle w:val="paragraph"/>
        <w:spacing w:before="0" w:after="120" w:line="480" w:lineRule="auto"/>
        <w:rPr>
          <w:rFonts w:eastAsia="Calibri" w:cs="Times New Roman"/>
          <w:color w:val="auto"/>
        </w:rPr>
      </w:pPr>
      <w:r w:rsidRPr="00446F08">
        <w:rPr>
          <w:rFonts w:eastAsia="Calibri" w:cs="Times New Roman"/>
          <w:color w:val="auto"/>
        </w:rPr>
        <w:t>Being by the bedside of a loved one who is dying can be challenging, as relatives juggle a multitude of practical problems, emotional difficulties as well as an uncertainty about what to expect</w:t>
      </w:r>
      <w:r w:rsidR="00446F08">
        <w:rPr>
          <w:rFonts w:eastAsia="Calibri" w:cs="Times New Roman"/>
          <w:color w:val="auto"/>
        </w:rPr>
        <w:t>.</w:t>
      </w:r>
      <w:r w:rsidR="00446F08">
        <w:rPr>
          <w:rFonts w:eastAsia="Calibri" w:cs="Times New Roman"/>
          <w:color w:val="auto"/>
          <w:vertAlign w:val="superscript"/>
        </w:rPr>
        <w:t>1-3</w:t>
      </w:r>
      <w:r w:rsidRPr="00446F08">
        <w:rPr>
          <w:rFonts w:eastAsia="Calibri" w:cs="Times New Roman"/>
          <w:color w:val="auto"/>
        </w:rPr>
        <w:t xml:space="preserve"> Existing research shows that </w:t>
      </w:r>
      <w:r w:rsidR="00592BE6" w:rsidRPr="00446F08">
        <w:rPr>
          <w:rFonts w:eastAsia="Calibri" w:cs="Times New Roman"/>
          <w:color w:val="auto"/>
        </w:rPr>
        <w:t>r</w:t>
      </w:r>
      <w:r w:rsidRPr="00446F08">
        <w:rPr>
          <w:rFonts w:eastAsia="Calibri" w:cs="Times New Roman"/>
          <w:color w:val="auto"/>
        </w:rPr>
        <w:t>elatives seek jargon-free and honest information and communication as well as compassionate care that will help them to understand what to expect before, around the time of death, and immediately after</w:t>
      </w:r>
      <w:r w:rsidR="00446F08">
        <w:rPr>
          <w:rFonts w:eastAsia="Calibri" w:cs="Times New Roman"/>
          <w:color w:val="auto"/>
        </w:rPr>
        <w:t>.</w:t>
      </w:r>
      <w:r w:rsidR="00446F08">
        <w:rPr>
          <w:rFonts w:eastAsia="Calibri" w:cs="Times New Roman"/>
          <w:color w:val="auto"/>
          <w:vertAlign w:val="superscript"/>
        </w:rPr>
        <w:t>2-6</w:t>
      </w:r>
      <w:r w:rsidRPr="00446F08">
        <w:rPr>
          <w:rFonts w:eastAsia="Calibri" w:cs="Times New Roman"/>
          <w:color w:val="auto"/>
        </w:rPr>
        <w:t xml:space="preserve"> This includes practical information about looking after their loved one in those final days or hours, exploring fears and dispelling any myths, being prepared for the physical process of dying, and given opportunities to say goodbye</w:t>
      </w:r>
      <w:r w:rsidR="00446F08">
        <w:rPr>
          <w:rFonts w:eastAsia="Calibri" w:cs="Times New Roman"/>
          <w:color w:val="auto"/>
        </w:rPr>
        <w:t>.</w:t>
      </w:r>
      <w:r w:rsidR="00446F08">
        <w:rPr>
          <w:rFonts w:eastAsia="Calibri" w:cs="Times New Roman"/>
          <w:color w:val="auto"/>
          <w:vertAlign w:val="superscript"/>
        </w:rPr>
        <w:t>2,3,7</w:t>
      </w:r>
      <w:r w:rsidRPr="00446F08">
        <w:rPr>
          <w:rFonts w:eastAsia="Calibri" w:cs="Times New Roman"/>
          <w:color w:val="auto"/>
        </w:rPr>
        <w:t xml:space="preserve"> Yet, research shows that relatives’ information and communication needs are not always met</w:t>
      </w:r>
      <w:r w:rsidR="00446F08">
        <w:rPr>
          <w:rFonts w:eastAsia="Calibri" w:cs="Times New Roman"/>
          <w:color w:val="auto"/>
          <w:vertAlign w:val="superscript"/>
        </w:rPr>
        <w:t>3,8</w:t>
      </w:r>
      <w:r w:rsidR="00446F08">
        <w:rPr>
          <w:rFonts w:eastAsia="Calibri" w:cs="Times New Roman"/>
          <w:color w:val="auto"/>
        </w:rPr>
        <w:t>,</w:t>
      </w:r>
      <w:r w:rsidRPr="00446F08">
        <w:rPr>
          <w:rFonts w:eastAsia="Calibri" w:cs="Times New Roman"/>
          <w:color w:val="auto"/>
        </w:rPr>
        <w:t xml:space="preserve"> and when this happens, relatives may feel isolated, disillusioned, frustrated and distressed</w:t>
      </w:r>
      <w:r w:rsidR="00446F08">
        <w:rPr>
          <w:rFonts w:eastAsia="Calibri" w:cs="Times New Roman"/>
          <w:color w:val="auto"/>
        </w:rPr>
        <w:t>.</w:t>
      </w:r>
      <w:r w:rsidR="00446F08">
        <w:rPr>
          <w:rFonts w:eastAsia="Calibri" w:cs="Times New Roman"/>
          <w:color w:val="auto"/>
          <w:vertAlign w:val="superscript"/>
        </w:rPr>
        <w:t>9-10</w:t>
      </w:r>
      <w:r w:rsidRPr="00446F08">
        <w:rPr>
          <w:rFonts w:eastAsia="Calibri" w:cs="Times New Roman"/>
          <w:color w:val="auto"/>
        </w:rPr>
        <w:t xml:space="preserve"> This makes the need for explicit, honest and understandable information and communication ever more urgent</w:t>
      </w:r>
      <w:r w:rsidR="00446F08">
        <w:rPr>
          <w:rFonts w:eastAsia="Calibri" w:cs="Times New Roman"/>
          <w:color w:val="auto"/>
        </w:rPr>
        <w:t>.</w:t>
      </w:r>
      <w:r w:rsidR="00446F08">
        <w:rPr>
          <w:rFonts w:eastAsia="Calibri" w:cs="Times New Roman"/>
          <w:color w:val="auto"/>
          <w:vertAlign w:val="superscript"/>
        </w:rPr>
        <w:t>11</w:t>
      </w:r>
      <w:r w:rsidRPr="00446F08">
        <w:rPr>
          <w:rFonts w:eastAsia="Calibri" w:cs="Times New Roman"/>
          <w:color w:val="auto"/>
        </w:rPr>
        <w:t xml:space="preserve"> </w:t>
      </w:r>
    </w:p>
    <w:p w14:paraId="457E15BF" w14:textId="58EA1F4C" w:rsidR="00FA34C7" w:rsidRPr="00446F08" w:rsidRDefault="00FA34C7" w:rsidP="00FA34C7">
      <w:pPr>
        <w:pStyle w:val="paragraph"/>
        <w:spacing w:before="0" w:after="120" w:line="480" w:lineRule="auto"/>
        <w:rPr>
          <w:rFonts w:eastAsia="Calibri" w:cs="Times New Roman"/>
          <w:color w:val="auto"/>
        </w:rPr>
      </w:pPr>
      <w:r w:rsidRPr="00446F08">
        <w:rPr>
          <w:rFonts w:eastAsia="Calibri" w:cs="Times New Roman"/>
          <w:color w:val="auto"/>
        </w:rPr>
        <w:t xml:space="preserve">In response to </w:t>
      </w:r>
      <w:r w:rsidR="00592BE6" w:rsidRPr="00446F08">
        <w:rPr>
          <w:rFonts w:eastAsia="Calibri" w:cs="Times New Roman"/>
          <w:color w:val="auto"/>
        </w:rPr>
        <w:t>relatives’ need for jargon-free and honest communication at the end-of-life of their loved one</w:t>
      </w:r>
      <w:r w:rsidRPr="00446F08">
        <w:rPr>
          <w:rFonts w:eastAsia="Calibri" w:cs="Times New Roman"/>
          <w:color w:val="auto"/>
        </w:rPr>
        <w:t xml:space="preserve">, </w:t>
      </w:r>
      <w:r w:rsidR="00260F1F" w:rsidRPr="00446F08">
        <w:rPr>
          <w:rFonts w:eastAsia="Calibri" w:cs="Times New Roman"/>
          <w:color w:val="auto"/>
        </w:rPr>
        <w:t>the</w:t>
      </w:r>
      <w:r w:rsidR="007A07BE" w:rsidRPr="00446F08">
        <w:rPr>
          <w:rFonts w:eastAsia="Calibri" w:cs="Times New Roman"/>
          <w:color w:val="auto"/>
        </w:rPr>
        <w:t xml:space="preserve"> Centre</w:t>
      </w:r>
      <w:r w:rsidR="00976A60" w:rsidRPr="00446F08">
        <w:rPr>
          <w:rFonts w:eastAsia="Calibri" w:cs="Times New Roman"/>
          <w:color w:val="auto"/>
        </w:rPr>
        <w:t xml:space="preserve"> for</w:t>
      </w:r>
      <w:r w:rsidR="00260F1F" w:rsidRPr="00446F08">
        <w:rPr>
          <w:rFonts w:eastAsia="Calibri" w:cs="Times New Roman"/>
          <w:color w:val="auto"/>
        </w:rPr>
        <w:t xml:space="preserve"> [anonymous] at University A</w:t>
      </w:r>
      <w:r w:rsidR="007A07BE" w:rsidRPr="00446F08">
        <w:rPr>
          <w:rFonts w:eastAsia="Calibri" w:cs="Times New Roman"/>
          <w:color w:val="auto"/>
        </w:rPr>
        <w:t xml:space="preserve">, in collaboration with </w:t>
      </w:r>
      <w:r w:rsidR="00976A60" w:rsidRPr="00446F08">
        <w:rPr>
          <w:rFonts w:eastAsia="Calibri" w:cs="Times New Roman"/>
          <w:color w:val="auto"/>
        </w:rPr>
        <w:t xml:space="preserve">University B and Hospice </w:t>
      </w:r>
      <w:r w:rsidR="00260F1F" w:rsidRPr="00446F08">
        <w:rPr>
          <w:rFonts w:eastAsia="Calibri" w:cs="Times New Roman"/>
          <w:color w:val="auto"/>
        </w:rPr>
        <w:t>A</w:t>
      </w:r>
      <w:r w:rsidR="007A07BE" w:rsidRPr="00446F08">
        <w:rPr>
          <w:rFonts w:eastAsia="Calibri" w:cs="Times New Roman"/>
          <w:color w:val="auto"/>
        </w:rPr>
        <w:t xml:space="preserve">, </w:t>
      </w:r>
      <w:r w:rsidRPr="00446F08">
        <w:rPr>
          <w:rFonts w:eastAsia="Calibri" w:cs="Times New Roman"/>
          <w:color w:val="auto"/>
        </w:rPr>
        <w:t>created a guide called ‘Deathbed Etiquette’</w:t>
      </w:r>
      <w:r w:rsidR="00A43E6C" w:rsidRPr="00446F08">
        <w:rPr>
          <w:rFonts w:eastAsia="Calibri" w:cs="Times New Roman"/>
          <w:color w:val="auto"/>
        </w:rPr>
        <w:t xml:space="preserve"> – an A4 sized sheet with 15 short statements, offering guidance and gentle reassurances about being by the bedside during the last days or hours of someone’s life.</w:t>
      </w:r>
      <w:r w:rsidR="005718DE">
        <w:rPr>
          <w:rFonts w:eastAsia="Calibri" w:cs="Times New Roman"/>
          <w:color w:val="auto"/>
          <w:vertAlign w:val="superscript"/>
        </w:rPr>
        <w:t>12</w:t>
      </w:r>
      <w:r w:rsidR="00A43E6C" w:rsidRPr="00446F08">
        <w:rPr>
          <w:rFonts w:eastAsia="Calibri" w:cs="Times New Roman"/>
          <w:color w:val="auto"/>
        </w:rPr>
        <w:t xml:space="preserve"> The guide</w:t>
      </w:r>
      <w:r w:rsidR="00666AFF" w:rsidRPr="00446F08">
        <w:rPr>
          <w:rFonts w:eastAsia="Calibri" w:cs="Times New Roman"/>
          <w:color w:val="auto"/>
        </w:rPr>
        <w:t>,</w:t>
      </w:r>
      <w:r w:rsidR="00A43E6C" w:rsidRPr="00446F08">
        <w:rPr>
          <w:rFonts w:eastAsia="Calibri" w:cs="Times New Roman"/>
          <w:color w:val="auto"/>
        </w:rPr>
        <w:t xml:space="preserve"> d</w:t>
      </w:r>
      <w:r w:rsidRPr="00446F08">
        <w:rPr>
          <w:rFonts w:eastAsia="Calibri" w:cs="Times New Roman"/>
          <w:color w:val="auto"/>
        </w:rPr>
        <w:t>esigned by a group of clinicians, academics and communications experts</w:t>
      </w:r>
      <w:r w:rsidR="00666AFF" w:rsidRPr="00446F08">
        <w:rPr>
          <w:rFonts w:eastAsia="Calibri" w:cs="Times New Roman"/>
          <w:color w:val="auto"/>
        </w:rPr>
        <w:t>, was</w:t>
      </w:r>
      <w:r w:rsidRPr="00446F08">
        <w:rPr>
          <w:rFonts w:eastAsia="Calibri" w:cs="Times New Roman"/>
          <w:color w:val="auto"/>
        </w:rPr>
        <w:t xml:space="preserve"> first released in 2019</w:t>
      </w:r>
      <w:r w:rsidR="00666AFF" w:rsidRPr="00446F08">
        <w:rPr>
          <w:rFonts w:eastAsia="Calibri" w:cs="Times New Roman"/>
          <w:color w:val="auto"/>
        </w:rPr>
        <w:t>, and</w:t>
      </w:r>
      <w:r w:rsidR="00A43E6C" w:rsidRPr="00446F08">
        <w:rPr>
          <w:rFonts w:eastAsia="Calibri" w:cs="Times New Roman"/>
          <w:color w:val="auto"/>
        </w:rPr>
        <w:t xml:space="preserve"> </w:t>
      </w:r>
      <w:r w:rsidR="00666AFF" w:rsidRPr="00446F08">
        <w:rPr>
          <w:rFonts w:eastAsia="Calibri" w:cs="Times New Roman"/>
          <w:color w:val="auto"/>
        </w:rPr>
        <w:t>a</w:t>
      </w:r>
      <w:r w:rsidRPr="00446F08">
        <w:rPr>
          <w:rFonts w:eastAsia="Calibri" w:cs="Times New Roman"/>
          <w:color w:val="auto"/>
        </w:rPr>
        <w:t>nother for when relatives cannot be present</w:t>
      </w:r>
      <w:r w:rsidR="00666AFF" w:rsidRPr="00446F08">
        <w:rPr>
          <w:rFonts w:eastAsia="Calibri" w:cs="Times New Roman"/>
          <w:color w:val="auto"/>
        </w:rPr>
        <w:t xml:space="preserve"> released</w:t>
      </w:r>
      <w:r w:rsidRPr="00446F08">
        <w:rPr>
          <w:rFonts w:eastAsia="Calibri" w:cs="Times New Roman"/>
          <w:color w:val="auto"/>
        </w:rPr>
        <w:t xml:space="preserve"> in 2020 in response to the Covid-19 pandemic. Both versions have received widespread media coverage, including the Financial Times, The </w:t>
      </w:r>
      <w:proofErr w:type="gramStart"/>
      <w:r w:rsidRPr="00446F08">
        <w:rPr>
          <w:rFonts w:eastAsia="Calibri" w:cs="Times New Roman"/>
          <w:color w:val="auto"/>
        </w:rPr>
        <w:t>Guardian</w:t>
      </w:r>
      <w:proofErr w:type="gramEnd"/>
      <w:r w:rsidRPr="00446F08">
        <w:rPr>
          <w:rFonts w:eastAsia="Calibri" w:cs="Times New Roman"/>
          <w:color w:val="auto"/>
        </w:rPr>
        <w:t xml:space="preserve"> and the BBC, amongst others</w:t>
      </w:r>
      <w:r w:rsidR="005718DE">
        <w:rPr>
          <w:rFonts w:eastAsia="Calibri" w:cs="Times New Roman"/>
          <w:color w:val="auto"/>
        </w:rPr>
        <w:t>.</w:t>
      </w:r>
      <w:r w:rsidR="005718DE">
        <w:rPr>
          <w:rFonts w:eastAsia="Calibri" w:cs="Times New Roman"/>
          <w:color w:val="auto"/>
          <w:vertAlign w:val="superscript"/>
        </w:rPr>
        <w:t>13-18</w:t>
      </w:r>
      <w:r w:rsidRPr="00446F08">
        <w:rPr>
          <w:rFonts w:eastAsia="Calibri" w:cs="Times New Roman"/>
          <w:color w:val="auto"/>
        </w:rPr>
        <w:t xml:space="preserve"> </w:t>
      </w:r>
    </w:p>
    <w:p w14:paraId="1115289D" w14:textId="77777777" w:rsidR="00FA34C7" w:rsidRPr="00446F08" w:rsidRDefault="00FA34C7" w:rsidP="00FA34C7">
      <w:pPr>
        <w:pStyle w:val="paragraph"/>
        <w:spacing w:before="0" w:after="120" w:line="480" w:lineRule="auto"/>
        <w:rPr>
          <w:rFonts w:eastAsia="Calibri" w:cs="Times New Roman"/>
          <w:color w:val="auto"/>
        </w:rPr>
      </w:pPr>
      <w:r w:rsidRPr="00446F08">
        <w:rPr>
          <w:rFonts w:eastAsia="Calibri" w:cs="Times New Roman"/>
          <w:color w:val="auto"/>
        </w:rPr>
        <w:t xml:space="preserve">The aim of this study was to explore the views of </w:t>
      </w:r>
      <w:r w:rsidR="00505510" w:rsidRPr="00446F08">
        <w:rPr>
          <w:rFonts w:eastAsia="Calibri" w:cs="Times New Roman"/>
          <w:color w:val="auto"/>
        </w:rPr>
        <w:t>healthcare pr</w:t>
      </w:r>
      <w:r w:rsidR="00701479" w:rsidRPr="00446F08">
        <w:rPr>
          <w:rFonts w:eastAsia="Calibri" w:cs="Times New Roman"/>
          <w:color w:val="auto"/>
        </w:rPr>
        <w:t>actitioners</w:t>
      </w:r>
      <w:r w:rsidRPr="00446F08">
        <w:rPr>
          <w:rFonts w:eastAsia="Calibri" w:cs="Times New Roman"/>
          <w:color w:val="auto"/>
        </w:rPr>
        <w:t xml:space="preserve"> on the guide</w:t>
      </w:r>
      <w:r w:rsidR="00BC3949" w:rsidRPr="00446F08">
        <w:rPr>
          <w:rFonts w:eastAsia="Calibri" w:cs="Times New Roman"/>
          <w:color w:val="auto"/>
        </w:rPr>
        <w:t xml:space="preserve"> </w:t>
      </w:r>
      <w:r w:rsidRPr="00446F08">
        <w:rPr>
          <w:rFonts w:eastAsia="Calibri" w:cs="Times New Roman"/>
          <w:color w:val="auto"/>
        </w:rPr>
        <w:t xml:space="preserve">and how it might be used within end-of-life care. Providing an account of their views will </w:t>
      </w:r>
      <w:r w:rsidRPr="00446F08">
        <w:rPr>
          <w:rFonts w:eastAsia="Calibri" w:cs="Times New Roman"/>
          <w:color w:val="auto"/>
        </w:rPr>
        <w:lastRenderedPageBreak/>
        <w:t xml:space="preserve">contribute to the evidence base needed to develop effective information and communication for relatives at the end of life. </w:t>
      </w:r>
    </w:p>
    <w:p w14:paraId="73C3DBE9" w14:textId="77777777" w:rsidR="00FA34C7" w:rsidRPr="007E2738" w:rsidRDefault="00703BDA" w:rsidP="00FA34C7">
      <w:pPr>
        <w:pStyle w:val="BodyA"/>
        <w:spacing w:after="120" w:line="480" w:lineRule="auto"/>
        <w:rPr>
          <w:rFonts w:ascii="Times New Roman" w:eastAsiaTheme="minorEastAsia" w:hAnsi="Times New Roman" w:cs="Times New Roman"/>
          <w:b/>
          <w:color w:val="auto"/>
          <w:sz w:val="30"/>
          <w:szCs w:val="30"/>
          <w:lang w:eastAsia="zh-CN"/>
        </w:rPr>
      </w:pPr>
      <w:r w:rsidRPr="007E2738">
        <w:rPr>
          <w:rFonts w:ascii="Times New Roman" w:eastAsiaTheme="minorEastAsia" w:hAnsi="Times New Roman" w:cs="Times New Roman"/>
          <w:b/>
          <w:color w:val="auto"/>
          <w:sz w:val="30"/>
          <w:szCs w:val="30"/>
          <w:lang w:eastAsia="zh-CN"/>
        </w:rPr>
        <w:t>Methods</w:t>
      </w:r>
    </w:p>
    <w:p w14:paraId="771E35BC" w14:textId="3F192562" w:rsidR="00FA34C7" w:rsidRPr="00446F08" w:rsidRDefault="00446F08"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The study was designed for developing a deep and accurate understanding of the views of healthcare practitioners on the guide, hence the case study </w:t>
      </w:r>
      <w:r w:rsidR="00422457">
        <w:rPr>
          <w:rFonts w:ascii="Times New Roman" w:hAnsi="Times New Roman" w:cs="Times New Roman"/>
          <w:color w:val="auto"/>
          <w:sz w:val="24"/>
          <w:szCs w:val="24"/>
        </w:rPr>
        <w:t xml:space="preserve">design </w:t>
      </w:r>
      <w:r w:rsidRPr="00446F08">
        <w:rPr>
          <w:rFonts w:ascii="Times New Roman" w:hAnsi="Times New Roman" w:cs="Times New Roman"/>
          <w:color w:val="auto"/>
          <w:sz w:val="24"/>
          <w:szCs w:val="24"/>
        </w:rPr>
        <w:t>was selected</w:t>
      </w:r>
      <w:r w:rsidR="005718DE">
        <w:rPr>
          <w:rFonts w:ascii="Times New Roman" w:hAnsi="Times New Roman" w:cs="Times New Roman"/>
          <w:color w:val="auto"/>
          <w:sz w:val="24"/>
          <w:szCs w:val="24"/>
        </w:rPr>
        <w:t>.</w:t>
      </w:r>
      <w:r w:rsidR="005718DE">
        <w:rPr>
          <w:rFonts w:ascii="Times New Roman" w:hAnsi="Times New Roman" w:cs="Times New Roman"/>
          <w:color w:val="auto"/>
          <w:sz w:val="24"/>
          <w:szCs w:val="24"/>
          <w:vertAlign w:val="superscript"/>
        </w:rPr>
        <w:t>19</w:t>
      </w:r>
      <w:r w:rsidRPr="00446F08">
        <w:rPr>
          <w:rFonts w:ascii="Times New Roman" w:hAnsi="Times New Roman" w:cs="Times New Roman"/>
          <w:color w:val="auto"/>
          <w:sz w:val="24"/>
          <w:szCs w:val="24"/>
        </w:rPr>
        <w:t xml:space="preserve"> The study was approved by the Research Ethics Committee in the Faculty of Health and Medicine at Lancaster University (reference number: FHMREC 20078 1 Feb 2021). </w:t>
      </w:r>
      <w:r w:rsidR="00514737" w:rsidRPr="00446F08">
        <w:rPr>
          <w:rFonts w:ascii="Times New Roman" w:hAnsi="Times New Roman" w:cs="Times New Roman"/>
          <w:color w:val="auto"/>
          <w:sz w:val="24"/>
          <w:szCs w:val="24"/>
        </w:rPr>
        <w:t xml:space="preserve"> </w:t>
      </w:r>
    </w:p>
    <w:p w14:paraId="5D0074C4"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b/>
          <w:bCs/>
          <w:color w:val="auto"/>
          <w:sz w:val="24"/>
          <w:szCs w:val="24"/>
        </w:rPr>
        <w:t xml:space="preserve">Sample and Recruitment </w:t>
      </w:r>
      <w:r w:rsidRPr="00446F08">
        <w:rPr>
          <w:rFonts w:ascii="Times New Roman" w:hAnsi="Times New Roman" w:cs="Times New Roman"/>
          <w:b/>
          <w:bCs/>
          <w:color w:val="auto"/>
          <w:sz w:val="24"/>
          <w:szCs w:val="24"/>
        </w:rPr>
        <w:br/>
      </w:r>
      <w:r w:rsidR="00266C77" w:rsidRPr="00446F08">
        <w:rPr>
          <w:rFonts w:ascii="Times New Roman" w:hAnsi="Times New Roman" w:cs="Times New Roman"/>
          <w:color w:val="auto"/>
          <w:sz w:val="24"/>
          <w:szCs w:val="24"/>
        </w:rPr>
        <w:t xml:space="preserve">The study was carried out in the UK. </w:t>
      </w:r>
      <w:r w:rsidRPr="00446F08">
        <w:rPr>
          <w:rFonts w:ascii="Times New Roman" w:hAnsi="Times New Roman" w:cs="Times New Roman"/>
          <w:color w:val="auto"/>
          <w:sz w:val="24"/>
          <w:szCs w:val="24"/>
        </w:rPr>
        <w:t>A purposive sample of hospice staff working in one of three participating hospice</w:t>
      </w:r>
      <w:r w:rsidR="00976A60" w:rsidRPr="00446F08">
        <w:rPr>
          <w:rFonts w:ascii="Times New Roman" w:hAnsi="Times New Roman" w:cs="Times New Roman"/>
          <w:color w:val="auto"/>
          <w:sz w:val="24"/>
          <w:szCs w:val="24"/>
        </w:rPr>
        <w:t>s</w:t>
      </w:r>
      <w:r w:rsidRPr="00446F08">
        <w:rPr>
          <w:rFonts w:ascii="Times New Roman" w:hAnsi="Times New Roman" w:cs="Times New Roman"/>
          <w:color w:val="auto"/>
          <w:sz w:val="24"/>
          <w:szCs w:val="24"/>
        </w:rPr>
        <w:t xml:space="preserve"> was selected as well as a purposive sample of practitioners with experience in end-of-life care who had previously commented on the guide on social media. </w:t>
      </w:r>
      <w:r w:rsidR="00BA0C48" w:rsidRPr="00446F08">
        <w:rPr>
          <w:rFonts w:ascii="Times New Roman" w:hAnsi="Times New Roman" w:cs="Times New Roman"/>
          <w:color w:val="auto"/>
          <w:sz w:val="24"/>
          <w:szCs w:val="24"/>
        </w:rPr>
        <w:t xml:space="preserve">Sampling and data collection continued until data saturation. </w:t>
      </w:r>
      <w:r w:rsidR="00AF1404" w:rsidRPr="00446F08">
        <w:rPr>
          <w:rFonts w:ascii="Times New Roman" w:hAnsi="Times New Roman" w:cs="Times New Roman"/>
          <w:color w:val="auto"/>
          <w:sz w:val="24"/>
          <w:szCs w:val="24"/>
        </w:rPr>
        <w:t>The inclusion criteria for the participants were: a) working in a UK health or social care setting in a role that primarily or partly encompasses support for patient at the end of life and their families, b) aged 18+</w:t>
      </w:r>
      <w:r w:rsidR="00590F9B" w:rsidRPr="00446F08">
        <w:rPr>
          <w:rFonts w:ascii="Times New Roman" w:hAnsi="Times New Roman" w:cs="Times New Roman"/>
          <w:color w:val="auto"/>
          <w:sz w:val="24"/>
          <w:szCs w:val="24"/>
        </w:rPr>
        <w:t xml:space="preserve">, and c) English speaking. </w:t>
      </w:r>
    </w:p>
    <w:p w14:paraId="758C6CA0"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Potentially eligible hospice staff were approached via email by hospice site staff and invited to take part. Other practitioners with experience in end-of-life care who had previously commented on the guide on social media were approached by a member of the research team using contact details available in the public domain. Other eligible practitioners were also recruited via social media channels. An online recruitment flyer was distributed via Twitter and Facebook, and eligible practitioners were invited to contact the research team. All participants were informed about the aim and objectives of the research. Consent was obtained from all participants before the start of data collection. </w:t>
      </w:r>
    </w:p>
    <w:p w14:paraId="273025C5"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b/>
          <w:bCs/>
          <w:color w:val="auto"/>
          <w:sz w:val="24"/>
          <w:szCs w:val="24"/>
        </w:rPr>
        <w:t>Data Collection</w:t>
      </w:r>
    </w:p>
    <w:p w14:paraId="7D25C2EA"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lastRenderedPageBreak/>
        <w:t xml:space="preserve">Semi-structured focus groups were conducted online, and individual semi-structured interviews were conducted either online or over the phone. When data collection took place online, a secure digital video conferencing software was used. </w:t>
      </w:r>
      <w:r w:rsidR="007A07BE" w:rsidRPr="00446F08">
        <w:rPr>
          <w:rFonts w:ascii="Times New Roman" w:hAnsi="Times New Roman" w:cs="Times New Roman"/>
          <w:color w:val="auto"/>
          <w:sz w:val="24"/>
          <w:szCs w:val="24"/>
        </w:rPr>
        <w:t>A topic guide was used to guide the discussions</w:t>
      </w:r>
      <w:r w:rsidR="0022533F" w:rsidRPr="00446F08">
        <w:rPr>
          <w:rFonts w:ascii="Times New Roman" w:hAnsi="Times New Roman" w:cs="Times New Roman"/>
          <w:color w:val="auto"/>
          <w:sz w:val="24"/>
          <w:szCs w:val="24"/>
        </w:rPr>
        <w:t xml:space="preserve"> (</w:t>
      </w:r>
      <w:r w:rsidRPr="00446F08">
        <w:rPr>
          <w:rFonts w:ascii="Times New Roman" w:hAnsi="Times New Roman" w:cs="Times New Roman"/>
          <w:color w:val="auto"/>
          <w:sz w:val="24"/>
          <w:szCs w:val="24"/>
        </w:rPr>
        <w:t>available in the supplemental material</w:t>
      </w:r>
      <w:r w:rsidR="0022533F" w:rsidRPr="00446F08">
        <w:rPr>
          <w:rFonts w:ascii="Times New Roman" w:hAnsi="Times New Roman" w:cs="Times New Roman"/>
          <w:color w:val="auto"/>
          <w:sz w:val="24"/>
          <w:szCs w:val="24"/>
        </w:rPr>
        <w:t>)</w:t>
      </w:r>
      <w:r w:rsidR="00A43E6C" w:rsidRPr="00446F08">
        <w:rPr>
          <w:rFonts w:ascii="Times New Roman" w:hAnsi="Times New Roman" w:cs="Times New Roman"/>
          <w:color w:val="auto"/>
          <w:sz w:val="24"/>
          <w:szCs w:val="24"/>
        </w:rPr>
        <w:t xml:space="preserve"> </w:t>
      </w:r>
      <w:r w:rsidR="00590F9B" w:rsidRPr="00446F08">
        <w:rPr>
          <w:rFonts w:ascii="Times New Roman" w:hAnsi="Times New Roman" w:cs="Times New Roman"/>
          <w:color w:val="auto"/>
          <w:sz w:val="24"/>
          <w:szCs w:val="24"/>
        </w:rPr>
        <w:t>and to ensure consistency across focus groups and interviews.</w:t>
      </w:r>
      <w:r w:rsidRPr="00446F08">
        <w:rPr>
          <w:rFonts w:ascii="Times New Roman" w:hAnsi="Times New Roman" w:cs="Times New Roman"/>
          <w:color w:val="auto"/>
          <w:sz w:val="24"/>
          <w:szCs w:val="24"/>
        </w:rPr>
        <w:t xml:space="preserve"> </w:t>
      </w:r>
      <w:r w:rsidR="00590F9B" w:rsidRPr="00446F08">
        <w:rPr>
          <w:rFonts w:ascii="Times New Roman" w:hAnsi="Times New Roman" w:cs="Times New Roman"/>
          <w:color w:val="auto"/>
          <w:sz w:val="24"/>
          <w:szCs w:val="24"/>
        </w:rPr>
        <w:t xml:space="preserve">The same topic guide was used for focus groups and individual interviews. </w:t>
      </w:r>
      <w:r w:rsidRPr="00446F08">
        <w:rPr>
          <w:rFonts w:ascii="Times New Roman" w:hAnsi="Times New Roman" w:cs="Times New Roman"/>
          <w:color w:val="auto"/>
          <w:sz w:val="24"/>
          <w:szCs w:val="24"/>
        </w:rPr>
        <w:t xml:space="preserve">Focus groups were conducted by </w:t>
      </w:r>
      <w:r w:rsidR="007A07BE" w:rsidRPr="00446F08">
        <w:rPr>
          <w:rFonts w:ascii="Times New Roman" w:hAnsi="Times New Roman" w:cs="Times New Roman"/>
          <w:color w:val="auto"/>
          <w:sz w:val="24"/>
          <w:szCs w:val="24"/>
        </w:rPr>
        <w:t>LD, MF and KS</w:t>
      </w:r>
      <w:r w:rsidR="0022533F" w:rsidRPr="00446F08">
        <w:rPr>
          <w:rFonts w:ascii="Times New Roman" w:hAnsi="Times New Roman" w:cs="Times New Roman"/>
          <w:color w:val="auto"/>
          <w:sz w:val="24"/>
          <w:szCs w:val="24"/>
        </w:rPr>
        <w:t>,</w:t>
      </w:r>
      <w:r w:rsidR="007A07BE" w:rsidRPr="00446F08">
        <w:rPr>
          <w:rFonts w:ascii="Times New Roman" w:hAnsi="Times New Roman" w:cs="Times New Roman"/>
          <w:color w:val="auto"/>
          <w:sz w:val="24"/>
          <w:szCs w:val="24"/>
        </w:rPr>
        <w:t xml:space="preserve"> </w:t>
      </w:r>
      <w:r w:rsidRPr="00446F08">
        <w:rPr>
          <w:rFonts w:ascii="Times New Roman" w:hAnsi="Times New Roman" w:cs="Times New Roman"/>
          <w:color w:val="auto"/>
          <w:sz w:val="24"/>
          <w:szCs w:val="24"/>
        </w:rPr>
        <w:t xml:space="preserve">and interviews were conducted by </w:t>
      </w:r>
      <w:r w:rsidR="007A07BE" w:rsidRPr="00446F08">
        <w:rPr>
          <w:rFonts w:ascii="Times New Roman" w:hAnsi="Times New Roman" w:cs="Times New Roman"/>
          <w:color w:val="auto"/>
          <w:sz w:val="24"/>
          <w:szCs w:val="24"/>
        </w:rPr>
        <w:t xml:space="preserve">LD and MF, </w:t>
      </w:r>
      <w:r w:rsidRPr="00446F08">
        <w:rPr>
          <w:rFonts w:ascii="Times New Roman" w:hAnsi="Times New Roman" w:cs="Times New Roman"/>
          <w:color w:val="auto"/>
          <w:sz w:val="24"/>
          <w:szCs w:val="24"/>
        </w:rPr>
        <w:t xml:space="preserve">all with previous experience of conducting focus groups or interviews. Focus groups lasted approx. 1 hour and on average, the interviews lasted 40 minutes (range 30-50 minutes). They were digitally recorded, </w:t>
      </w:r>
      <w:proofErr w:type="spellStart"/>
      <w:proofErr w:type="gramStart"/>
      <w:r w:rsidRPr="00446F08">
        <w:rPr>
          <w:rFonts w:ascii="Times New Roman" w:hAnsi="Times New Roman" w:cs="Times New Roman"/>
          <w:color w:val="auto"/>
          <w:sz w:val="24"/>
          <w:szCs w:val="24"/>
        </w:rPr>
        <w:t>anonymised</w:t>
      </w:r>
      <w:proofErr w:type="spellEnd"/>
      <w:proofErr w:type="gramEnd"/>
      <w:r w:rsidRPr="00446F08">
        <w:rPr>
          <w:rFonts w:ascii="Times New Roman" w:hAnsi="Times New Roman" w:cs="Times New Roman"/>
          <w:color w:val="auto"/>
          <w:sz w:val="24"/>
          <w:szCs w:val="24"/>
        </w:rPr>
        <w:t xml:space="preserve"> and transcribed verbatim. Data was collected between February and April 2021. </w:t>
      </w:r>
    </w:p>
    <w:p w14:paraId="2CB38EBC"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b/>
          <w:bCs/>
          <w:color w:val="auto"/>
          <w:sz w:val="24"/>
          <w:szCs w:val="24"/>
        </w:rPr>
        <w:t>Data Analysis</w:t>
      </w:r>
    </w:p>
    <w:p w14:paraId="7F77825B" w14:textId="47B0082B"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Data was </w:t>
      </w:r>
      <w:proofErr w:type="spellStart"/>
      <w:r w:rsidRPr="00446F08">
        <w:rPr>
          <w:rFonts w:ascii="Times New Roman" w:hAnsi="Times New Roman" w:cs="Times New Roman"/>
          <w:color w:val="auto"/>
          <w:sz w:val="24"/>
          <w:szCs w:val="24"/>
        </w:rPr>
        <w:t>analysed</w:t>
      </w:r>
      <w:proofErr w:type="spellEnd"/>
      <w:r w:rsidRPr="00446F08">
        <w:rPr>
          <w:rFonts w:ascii="Times New Roman" w:hAnsi="Times New Roman" w:cs="Times New Roman"/>
          <w:color w:val="auto"/>
          <w:sz w:val="24"/>
          <w:szCs w:val="24"/>
        </w:rPr>
        <w:t xml:space="preserve"> inductively using thematic analysis</w:t>
      </w:r>
      <w:r w:rsidR="005718DE">
        <w:rPr>
          <w:rFonts w:ascii="Times New Roman" w:hAnsi="Times New Roman" w:cs="Times New Roman"/>
          <w:color w:val="auto"/>
          <w:sz w:val="24"/>
          <w:szCs w:val="24"/>
        </w:rPr>
        <w:t>.</w:t>
      </w:r>
      <w:r w:rsidR="005718DE">
        <w:rPr>
          <w:rFonts w:ascii="Times New Roman" w:hAnsi="Times New Roman" w:cs="Times New Roman"/>
          <w:color w:val="auto"/>
          <w:sz w:val="24"/>
          <w:szCs w:val="24"/>
          <w:vertAlign w:val="superscript"/>
        </w:rPr>
        <w:t>19</w:t>
      </w:r>
      <w:r w:rsidRPr="00446F08">
        <w:rPr>
          <w:rFonts w:ascii="Times New Roman" w:hAnsi="Times New Roman" w:cs="Times New Roman"/>
          <w:color w:val="auto"/>
          <w:sz w:val="24"/>
          <w:szCs w:val="24"/>
        </w:rPr>
        <w:t xml:space="preserve"> </w:t>
      </w:r>
      <w:r w:rsidR="0026239E" w:rsidRPr="00446F08">
        <w:rPr>
          <w:rFonts w:ascii="Times New Roman" w:hAnsi="Times New Roman" w:cs="Times New Roman"/>
          <w:color w:val="auto"/>
          <w:sz w:val="24"/>
          <w:szCs w:val="24"/>
        </w:rPr>
        <w:t xml:space="preserve">Following familiarization with the data, transcripts </w:t>
      </w:r>
      <w:r w:rsidRPr="00446F08">
        <w:rPr>
          <w:rFonts w:ascii="Times New Roman" w:hAnsi="Times New Roman" w:cs="Times New Roman"/>
          <w:color w:val="auto"/>
          <w:sz w:val="24"/>
          <w:szCs w:val="24"/>
        </w:rPr>
        <w:t xml:space="preserve">were coded using </w:t>
      </w:r>
      <w:proofErr w:type="spellStart"/>
      <w:r w:rsidRPr="00446F08">
        <w:rPr>
          <w:rFonts w:ascii="Times New Roman" w:hAnsi="Times New Roman" w:cs="Times New Roman"/>
          <w:color w:val="auto"/>
          <w:sz w:val="24"/>
          <w:szCs w:val="24"/>
        </w:rPr>
        <w:t>Nvivo</w:t>
      </w:r>
      <w:proofErr w:type="spellEnd"/>
      <w:r w:rsidRPr="00446F08">
        <w:rPr>
          <w:rFonts w:ascii="Times New Roman" w:hAnsi="Times New Roman" w:cs="Times New Roman"/>
          <w:color w:val="auto"/>
          <w:sz w:val="24"/>
          <w:szCs w:val="24"/>
        </w:rPr>
        <w:t xml:space="preserve"> 12 Plus</w:t>
      </w:r>
      <w:r w:rsidR="0026239E" w:rsidRPr="00446F08">
        <w:rPr>
          <w:rFonts w:ascii="Times New Roman" w:hAnsi="Times New Roman" w:cs="Times New Roman"/>
          <w:color w:val="auto"/>
          <w:sz w:val="24"/>
          <w:szCs w:val="24"/>
        </w:rPr>
        <w:t xml:space="preserve">. An initial set of codes was generated and developed into a coding scheme that was applied across the dataset. </w:t>
      </w:r>
      <w:r w:rsidR="00A43E6C" w:rsidRPr="00446F08">
        <w:rPr>
          <w:rFonts w:ascii="Times New Roman" w:hAnsi="Times New Roman" w:cs="Times New Roman"/>
          <w:color w:val="auto"/>
          <w:sz w:val="24"/>
          <w:szCs w:val="24"/>
        </w:rPr>
        <w:t>Comparison across the dataset allowed re</w:t>
      </w:r>
      <w:r w:rsidR="00D95C32" w:rsidRPr="00446F08">
        <w:rPr>
          <w:rFonts w:ascii="Times New Roman" w:hAnsi="Times New Roman" w:cs="Times New Roman"/>
          <w:color w:val="auto"/>
          <w:sz w:val="24"/>
          <w:szCs w:val="24"/>
        </w:rPr>
        <w:t>gularities (t</w:t>
      </w:r>
      <w:r w:rsidR="007D4FA5" w:rsidRPr="00446F08">
        <w:rPr>
          <w:rFonts w:ascii="Times New Roman" w:hAnsi="Times New Roman" w:cs="Times New Roman"/>
          <w:color w:val="auto"/>
          <w:sz w:val="24"/>
          <w:szCs w:val="24"/>
        </w:rPr>
        <w:t>hemes</w:t>
      </w:r>
      <w:r w:rsidR="00D95C32" w:rsidRPr="00446F08">
        <w:rPr>
          <w:rFonts w:ascii="Times New Roman" w:hAnsi="Times New Roman" w:cs="Times New Roman"/>
          <w:color w:val="auto"/>
          <w:sz w:val="24"/>
          <w:szCs w:val="24"/>
        </w:rPr>
        <w:t>)</w:t>
      </w:r>
      <w:r w:rsidR="007D4FA5" w:rsidRPr="00446F08">
        <w:rPr>
          <w:rFonts w:ascii="Times New Roman" w:hAnsi="Times New Roman" w:cs="Times New Roman"/>
          <w:color w:val="auto"/>
          <w:sz w:val="24"/>
          <w:szCs w:val="24"/>
        </w:rPr>
        <w:t xml:space="preserve"> </w:t>
      </w:r>
      <w:r w:rsidR="00A43E6C" w:rsidRPr="00446F08">
        <w:rPr>
          <w:rFonts w:ascii="Times New Roman" w:hAnsi="Times New Roman" w:cs="Times New Roman"/>
          <w:color w:val="auto"/>
          <w:sz w:val="24"/>
          <w:szCs w:val="24"/>
        </w:rPr>
        <w:t>to be</w:t>
      </w:r>
      <w:r w:rsidR="00D95C32" w:rsidRPr="00446F08">
        <w:rPr>
          <w:rFonts w:ascii="Times New Roman" w:hAnsi="Times New Roman" w:cs="Times New Roman"/>
          <w:color w:val="auto"/>
          <w:sz w:val="24"/>
          <w:szCs w:val="24"/>
        </w:rPr>
        <w:t xml:space="preserve"> </w:t>
      </w:r>
      <w:r w:rsidRPr="00446F08">
        <w:rPr>
          <w:rFonts w:ascii="Times New Roman" w:hAnsi="Times New Roman" w:cs="Times New Roman"/>
          <w:color w:val="auto"/>
          <w:sz w:val="24"/>
          <w:szCs w:val="24"/>
        </w:rPr>
        <w:t>identified.</w:t>
      </w:r>
      <w:r w:rsidR="007A07BE" w:rsidRPr="00446F08">
        <w:rPr>
          <w:rFonts w:ascii="Times New Roman" w:hAnsi="Times New Roman" w:cs="Times New Roman"/>
          <w:color w:val="auto"/>
          <w:sz w:val="24"/>
          <w:szCs w:val="24"/>
        </w:rPr>
        <w:t xml:space="preserve"> MKF </w:t>
      </w:r>
      <w:r w:rsidR="00A43E6C" w:rsidRPr="00446F08">
        <w:rPr>
          <w:rFonts w:ascii="Times New Roman" w:hAnsi="Times New Roman" w:cs="Times New Roman"/>
          <w:color w:val="auto"/>
          <w:sz w:val="24"/>
          <w:szCs w:val="24"/>
        </w:rPr>
        <w:t>led on the data analysis with input from LD, MF and AG, who had all read the transcripts. E</w:t>
      </w:r>
      <w:r w:rsidR="007D4FA5" w:rsidRPr="00446F08">
        <w:rPr>
          <w:rFonts w:ascii="Times New Roman" w:hAnsi="Times New Roman" w:cs="Times New Roman"/>
          <w:color w:val="auto"/>
          <w:sz w:val="24"/>
          <w:szCs w:val="24"/>
        </w:rPr>
        <w:t>merging themes and findings</w:t>
      </w:r>
      <w:r w:rsidRPr="00446F08">
        <w:rPr>
          <w:rFonts w:ascii="Times New Roman" w:hAnsi="Times New Roman" w:cs="Times New Roman"/>
          <w:color w:val="auto"/>
          <w:sz w:val="24"/>
          <w:szCs w:val="24"/>
        </w:rPr>
        <w:t xml:space="preserve"> </w:t>
      </w:r>
      <w:r w:rsidR="00A43E6C" w:rsidRPr="00446F08">
        <w:rPr>
          <w:rFonts w:ascii="Times New Roman" w:hAnsi="Times New Roman" w:cs="Times New Roman"/>
          <w:color w:val="auto"/>
          <w:sz w:val="24"/>
          <w:szCs w:val="24"/>
        </w:rPr>
        <w:t xml:space="preserve">were discussed </w:t>
      </w:r>
      <w:r w:rsidRPr="00446F08">
        <w:rPr>
          <w:rFonts w:ascii="Times New Roman" w:hAnsi="Times New Roman" w:cs="Times New Roman"/>
          <w:color w:val="auto"/>
          <w:sz w:val="24"/>
          <w:szCs w:val="24"/>
        </w:rPr>
        <w:t xml:space="preserve">with the team on a bi-weekly basis. </w:t>
      </w:r>
    </w:p>
    <w:p w14:paraId="26D0E8E0" w14:textId="77777777" w:rsidR="00FA34C7" w:rsidRPr="007E2738" w:rsidRDefault="00703BDA" w:rsidP="00FA34C7">
      <w:pPr>
        <w:pStyle w:val="BodyA"/>
        <w:spacing w:after="120" w:line="480" w:lineRule="auto"/>
        <w:rPr>
          <w:rFonts w:ascii="Times New Roman" w:eastAsiaTheme="minorEastAsia" w:hAnsi="Times New Roman" w:cs="Times New Roman"/>
          <w:b/>
          <w:color w:val="auto"/>
          <w:sz w:val="30"/>
          <w:szCs w:val="30"/>
          <w:lang w:eastAsia="zh-CN"/>
        </w:rPr>
      </w:pPr>
      <w:r w:rsidRPr="007E2738">
        <w:rPr>
          <w:rFonts w:ascii="Times New Roman" w:eastAsiaTheme="minorEastAsia" w:hAnsi="Times New Roman" w:cs="Times New Roman"/>
          <w:b/>
          <w:color w:val="auto"/>
          <w:sz w:val="30"/>
          <w:szCs w:val="30"/>
          <w:lang w:eastAsia="zh-CN"/>
        </w:rPr>
        <w:t>Results</w:t>
      </w:r>
    </w:p>
    <w:p w14:paraId="2BD19A46"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color w:val="auto"/>
          <w:sz w:val="24"/>
          <w:szCs w:val="24"/>
        </w:rPr>
        <w:t>Three focus groups (n = 5, 3, 4) and nine individual interviews were conducte</w:t>
      </w:r>
      <w:r w:rsidR="00BA0C48" w:rsidRPr="00446F08">
        <w:rPr>
          <w:rFonts w:ascii="Times New Roman" w:hAnsi="Times New Roman" w:cs="Times New Roman"/>
          <w:color w:val="auto"/>
          <w:sz w:val="24"/>
          <w:szCs w:val="24"/>
        </w:rPr>
        <w:t>d</w:t>
      </w:r>
      <w:r w:rsidRPr="00446F08">
        <w:rPr>
          <w:rFonts w:ascii="Times New Roman" w:hAnsi="Times New Roman" w:cs="Times New Roman"/>
          <w:color w:val="auto"/>
          <w:sz w:val="24"/>
          <w:szCs w:val="24"/>
        </w:rPr>
        <w:t>. In total, 21 participants took part in the study</w:t>
      </w:r>
      <w:r w:rsidR="001E0377" w:rsidRPr="00446F08">
        <w:rPr>
          <w:rFonts w:ascii="Times New Roman" w:hAnsi="Times New Roman" w:cs="Times New Roman"/>
          <w:color w:val="auto"/>
          <w:sz w:val="24"/>
          <w:szCs w:val="24"/>
        </w:rPr>
        <w:t>, all with university/degree level education except the healthcare assistant</w:t>
      </w:r>
      <w:r w:rsidRPr="00446F08">
        <w:rPr>
          <w:rFonts w:ascii="Times New Roman" w:hAnsi="Times New Roman" w:cs="Times New Roman"/>
          <w:color w:val="auto"/>
          <w:sz w:val="24"/>
          <w:szCs w:val="24"/>
        </w:rPr>
        <w:t xml:space="preserve">. See table </w:t>
      </w:r>
      <w:r w:rsidR="00A6323E" w:rsidRPr="00446F08">
        <w:rPr>
          <w:rFonts w:ascii="Times New Roman" w:hAnsi="Times New Roman" w:cs="Times New Roman"/>
          <w:color w:val="auto"/>
          <w:sz w:val="24"/>
          <w:szCs w:val="24"/>
        </w:rPr>
        <w:t>1</w:t>
      </w:r>
      <w:r w:rsidRPr="00446F08">
        <w:rPr>
          <w:rFonts w:ascii="Times New Roman" w:hAnsi="Times New Roman" w:cs="Times New Roman"/>
          <w:color w:val="auto"/>
          <w:sz w:val="24"/>
          <w:szCs w:val="24"/>
        </w:rPr>
        <w:t xml:space="preserve"> for </w:t>
      </w:r>
      <w:r w:rsidR="001E0377" w:rsidRPr="00446F08">
        <w:rPr>
          <w:rFonts w:ascii="Times New Roman" w:hAnsi="Times New Roman" w:cs="Times New Roman"/>
          <w:color w:val="auto"/>
          <w:sz w:val="24"/>
          <w:szCs w:val="24"/>
        </w:rPr>
        <w:t xml:space="preserve">further </w:t>
      </w:r>
      <w:r w:rsidRPr="00446F08">
        <w:rPr>
          <w:rFonts w:ascii="Times New Roman" w:hAnsi="Times New Roman" w:cs="Times New Roman"/>
          <w:color w:val="auto"/>
          <w:sz w:val="24"/>
          <w:szCs w:val="24"/>
        </w:rPr>
        <w:t xml:space="preserve">details on participants. Most of the participants had not yet used the guide in a professional context, only two participants had.  </w:t>
      </w:r>
    </w:p>
    <w:p w14:paraId="2318491F" w14:textId="77777777" w:rsidR="00FA34C7" w:rsidRPr="00446F08" w:rsidRDefault="00FA34C7" w:rsidP="00FA34C7">
      <w:pPr>
        <w:pStyle w:val="BodyA"/>
        <w:spacing w:after="120" w:line="480" w:lineRule="auto"/>
        <w:rPr>
          <w:rFonts w:ascii="Times New Roman" w:hAnsi="Times New Roman" w:cs="Times New Roman"/>
          <w:i/>
          <w:iCs/>
          <w:color w:val="auto"/>
          <w:sz w:val="24"/>
          <w:szCs w:val="24"/>
        </w:rPr>
      </w:pPr>
      <w:r w:rsidRPr="00446F08">
        <w:rPr>
          <w:rFonts w:ascii="Times New Roman" w:hAnsi="Times New Roman" w:cs="Times New Roman"/>
          <w:color w:val="auto"/>
          <w:sz w:val="24"/>
          <w:szCs w:val="24"/>
        </w:rPr>
        <w:t xml:space="preserve">All participants were very positive and supportive of the guide, viewing it as a potentially very effective tool in supporting relatives with advice and reassurance.  </w:t>
      </w:r>
    </w:p>
    <w:p w14:paraId="78EC3144" w14:textId="32B817D4" w:rsidR="00FA34C7" w:rsidRPr="007E273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lastRenderedPageBreak/>
        <w:t>Three broad themes emerged from the discussions</w:t>
      </w:r>
      <w:r w:rsidR="00DB7E1E" w:rsidRPr="00446F08">
        <w:rPr>
          <w:rFonts w:ascii="Times New Roman" w:hAnsi="Times New Roman" w:cs="Times New Roman"/>
          <w:color w:val="auto"/>
          <w:sz w:val="24"/>
          <w:szCs w:val="24"/>
        </w:rPr>
        <w:t>:</w:t>
      </w:r>
      <w:r w:rsidRPr="00446F08">
        <w:rPr>
          <w:rFonts w:ascii="Times New Roman" w:hAnsi="Times New Roman" w:cs="Times New Roman"/>
          <w:color w:val="auto"/>
          <w:sz w:val="24"/>
          <w:szCs w:val="24"/>
        </w:rPr>
        <w:t xml:space="preserve"> </w:t>
      </w:r>
      <w:bookmarkStart w:id="0" w:name="_Hlk121384467"/>
      <w:r w:rsidRPr="00446F08">
        <w:rPr>
          <w:rFonts w:ascii="Times New Roman" w:hAnsi="Times New Roman" w:cs="Times New Roman"/>
          <w:color w:val="auto"/>
          <w:sz w:val="24"/>
          <w:szCs w:val="24"/>
        </w:rPr>
        <w:t xml:space="preserve">the importance of </w:t>
      </w:r>
      <w:proofErr w:type="spellStart"/>
      <w:r w:rsidRPr="00446F08">
        <w:rPr>
          <w:rFonts w:ascii="Times New Roman" w:hAnsi="Times New Roman" w:cs="Times New Roman"/>
          <w:color w:val="auto"/>
          <w:sz w:val="24"/>
          <w:szCs w:val="24"/>
        </w:rPr>
        <w:t>normalising</w:t>
      </w:r>
      <w:proofErr w:type="spellEnd"/>
      <w:r w:rsidRPr="00446F08">
        <w:rPr>
          <w:rFonts w:ascii="Times New Roman" w:hAnsi="Times New Roman" w:cs="Times New Roman"/>
          <w:color w:val="auto"/>
          <w:sz w:val="24"/>
          <w:szCs w:val="24"/>
        </w:rPr>
        <w:t xml:space="preserve"> experiences of being by the bedside of a dying loved one</w:t>
      </w:r>
      <w:r w:rsidR="0022533F" w:rsidRPr="00446F08">
        <w:rPr>
          <w:rFonts w:ascii="Times New Roman" w:hAnsi="Times New Roman" w:cs="Times New Roman"/>
          <w:color w:val="auto"/>
          <w:sz w:val="24"/>
          <w:szCs w:val="24"/>
        </w:rPr>
        <w:t>;</w:t>
      </w:r>
      <w:r w:rsidRPr="00446F08">
        <w:rPr>
          <w:rFonts w:ascii="Times New Roman" w:hAnsi="Times New Roman" w:cs="Times New Roman"/>
          <w:color w:val="auto"/>
          <w:sz w:val="24"/>
          <w:szCs w:val="24"/>
        </w:rPr>
        <w:t xml:space="preserve"> the guide as an important and effective training tool for health</w:t>
      </w:r>
      <w:r w:rsidR="00666AFF" w:rsidRPr="00446F08">
        <w:rPr>
          <w:rFonts w:ascii="Times New Roman" w:hAnsi="Times New Roman" w:cs="Times New Roman"/>
          <w:color w:val="auto"/>
          <w:sz w:val="24"/>
          <w:szCs w:val="24"/>
        </w:rPr>
        <w:t xml:space="preserve">care </w:t>
      </w:r>
      <w:r w:rsidRPr="00446F08">
        <w:rPr>
          <w:rFonts w:ascii="Times New Roman" w:hAnsi="Times New Roman" w:cs="Times New Roman"/>
          <w:color w:val="auto"/>
          <w:sz w:val="24"/>
          <w:szCs w:val="24"/>
        </w:rPr>
        <w:t>practitioners</w:t>
      </w:r>
      <w:r w:rsidR="0022533F" w:rsidRPr="00446F08">
        <w:rPr>
          <w:rFonts w:ascii="Times New Roman" w:hAnsi="Times New Roman" w:cs="Times New Roman"/>
          <w:color w:val="auto"/>
          <w:sz w:val="24"/>
          <w:szCs w:val="24"/>
        </w:rPr>
        <w:t>;</w:t>
      </w:r>
      <w:r w:rsidRPr="00446F08">
        <w:rPr>
          <w:rFonts w:ascii="Times New Roman" w:hAnsi="Times New Roman" w:cs="Times New Roman"/>
          <w:color w:val="auto"/>
          <w:sz w:val="24"/>
          <w:szCs w:val="24"/>
        </w:rPr>
        <w:t xml:space="preserve"> and participants’ reflections on how best to introduce and implement the guide in practice. </w:t>
      </w:r>
      <w:bookmarkEnd w:id="0"/>
    </w:p>
    <w:p w14:paraId="182AF19F"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proofErr w:type="spellStart"/>
      <w:r w:rsidRPr="00446F08">
        <w:rPr>
          <w:rFonts w:ascii="Times New Roman" w:hAnsi="Times New Roman" w:cs="Times New Roman"/>
          <w:b/>
          <w:bCs/>
          <w:color w:val="auto"/>
          <w:sz w:val="24"/>
          <w:szCs w:val="24"/>
        </w:rPr>
        <w:t>Normalising</w:t>
      </w:r>
      <w:proofErr w:type="spellEnd"/>
      <w:r w:rsidRPr="00446F08">
        <w:rPr>
          <w:rFonts w:ascii="Times New Roman" w:hAnsi="Times New Roman" w:cs="Times New Roman"/>
          <w:b/>
          <w:bCs/>
          <w:color w:val="auto"/>
          <w:sz w:val="24"/>
          <w:szCs w:val="24"/>
        </w:rPr>
        <w:t xml:space="preserve"> experiences of being by the bedside of a dying loved one</w:t>
      </w:r>
    </w:p>
    <w:p w14:paraId="4284143D" w14:textId="0C2A0426" w:rsidR="00FA34C7" w:rsidRPr="007E2738" w:rsidRDefault="00FA34C7" w:rsidP="00FA34C7">
      <w:pPr>
        <w:pStyle w:val="BodyA"/>
        <w:spacing w:after="120" w:line="480" w:lineRule="auto"/>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 xml:space="preserve">A </w:t>
      </w:r>
      <w:r w:rsidR="007E2738" w:rsidRPr="007E2738">
        <w:rPr>
          <w:rFonts w:ascii="Times New Roman" w:hAnsi="Times New Roman" w:cs="Times New Roman"/>
          <w:i/>
          <w:iCs/>
          <w:color w:val="auto"/>
          <w:sz w:val="24"/>
          <w:szCs w:val="24"/>
        </w:rPr>
        <w:t>n</w:t>
      </w:r>
      <w:r w:rsidRPr="007E2738">
        <w:rPr>
          <w:rFonts w:ascii="Times New Roman" w:hAnsi="Times New Roman" w:cs="Times New Roman"/>
          <w:i/>
          <w:iCs/>
          <w:color w:val="auto"/>
          <w:sz w:val="24"/>
          <w:szCs w:val="24"/>
        </w:rPr>
        <w:t xml:space="preserve">eed to </w:t>
      </w:r>
      <w:r w:rsidR="007E2738" w:rsidRPr="007E2738">
        <w:rPr>
          <w:rFonts w:ascii="Times New Roman" w:hAnsi="Times New Roman" w:cs="Times New Roman"/>
          <w:i/>
          <w:iCs/>
          <w:color w:val="auto"/>
          <w:sz w:val="24"/>
          <w:szCs w:val="24"/>
        </w:rPr>
        <w:t>t</w:t>
      </w:r>
      <w:r w:rsidRPr="007E2738">
        <w:rPr>
          <w:rFonts w:ascii="Times New Roman" w:hAnsi="Times New Roman" w:cs="Times New Roman"/>
          <w:i/>
          <w:iCs/>
          <w:color w:val="auto"/>
          <w:sz w:val="24"/>
          <w:szCs w:val="24"/>
        </w:rPr>
        <w:t xml:space="preserve">alk about </w:t>
      </w:r>
      <w:r w:rsidR="007E2738" w:rsidRPr="007E2738">
        <w:rPr>
          <w:rFonts w:ascii="Times New Roman" w:hAnsi="Times New Roman" w:cs="Times New Roman"/>
          <w:i/>
          <w:iCs/>
          <w:color w:val="auto"/>
          <w:sz w:val="24"/>
          <w:szCs w:val="24"/>
        </w:rPr>
        <w:t>d</w:t>
      </w:r>
      <w:r w:rsidRPr="007E2738">
        <w:rPr>
          <w:rFonts w:ascii="Times New Roman" w:hAnsi="Times New Roman" w:cs="Times New Roman"/>
          <w:i/>
          <w:iCs/>
          <w:color w:val="auto"/>
          <w:sz w:val="24"/>
          <w:szCs w:val="24"/>
        </w:rPr>
        <w:t xml:space="preserve">eath and </w:t>
      </w:r>
      <w:r w:rsidR="007E2738" w:rsidRPr="007E2738">
        <w:rPr>
          <w:rFonts w:ascii="Times New Roman" w:hAnsi="Times New Roman" w:cs="Times New Roman"/>
          <w:i/>
          <w:iCs/>
          <w:color w:val="auto"/>
          <w:sz w:val="24"/>
          <w:szCs w:val="24"/>
        </w:rPr>
        <w:t>d</w:t>
      </w:r>
      <w:r w:rsidRPr="007E2738">
        <w:rPr>
          <w:rFonts w:ascii="Times New Roman" w:hAnsi="Times New Roman" w:cs="Times New Roman"/>
          <w:i/>
          <w:iCs/>
          <w:color w:val="auto"/>
          <w:sz w:val="24"/>
          <w:szCs w:val="24"/>
        </w:rPr>
        <w:t xml:space="preserve">ying </w:t>
      </w:r>
    </w:p>
    <w:p w14:paraId="600939D5"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Participants discussed how they often see relatives not knowing what to do or say at the bedside, and participants were therefore very supportive of the guide in its aim to </w:t>
      </w:r>
      <w:proofErr w:type="spellStart"/>
      <w:r w:rsidRPr="00446F08">
        <w:rPr>
          <w:rFonts w:ascii="Times New Roman" w:hAnsi="Times New Roman" w:cs="Times New Roman"/>
          <w:color w:val="auto"/>
          <w:sz w:val="24"/>
          <w:szCs w:val="24"/>
        </w:rPr>
        <w:t>normalise</w:t>
      </w:r>
      <w:proofErr w:type="spellEnd"/>
      <w:r w:rsidRPr="00446F08">
        <w:rPr>
          <w:rFonts w:ascii="Times New Roman" w:hAnsi="Times New Roman" w:cs="Times New Roman"/>
          <w:color w:val="auto"/>
          <w:sz w:val="24"/>
          <w:szCs w:val="24"/>
        </w:rPr>
        <w:t xml:space="preserve"> the need to talk about death and dying. The guide was described as giving relatives the words to talk about death and dying with participants commending its short sentences and simple language for being ‘extremely reassuring’. </w:t>
      </w:r>
    </w:p>
    <w:p w14:paraId="5CFC79C4" w14:textId="77777777" w:rsidR="00FA34C7" w:rsidRPr="00446F08" w:rsidRDefault="00FA34C7" w:rsidP="00FA34C7">
      <w:pPr>
        <w:pStyle w:val="BodyA"/>
        <w:spacing w:after="120" w:line="480" w:lineRule="auto"/>
        <w:ind w:left="720"/>
        <w:rPr>
          <w:rFonts w:ascii="Times New Roman" w:hAnsi="Times New Roman" w:cs="Times New Roman"/>
          <w:color w:val="auto"/>
          <w:sz w:val="24"/>
          <w:szCs w:val="24"/>
        </w:rPr>
      </w:pPr>
      <w:r w:rsidRPr="00446F08">
        <w:rPr>
          <w:rFonts w:ascii="Times New Roman" w:hAnsi="Times New Roman" w:cs="Times New Roman"/>
          <w:i/>
          <w:iCs/>
          <w:color w:val="auto"/>
          <w:sz w:val="24"/>
          <w:szCs w:val="24"/>
        </w:rPr>
        <w:t xml:space="preserve">I know there are lots of books and textbooks and there are some </w:t>
      </w:r>
      <w:proofErr w:type="spellStart"/>
      <w:r w:rsidRPr="00446F08">
        <w:rPr>
          <w:rFonts w:ascii="Times New Roman" w:hAnsi="Times New Roman" w:cs="Times New Roman"/>
          <w:i/>
          <w:iCs/>
          <w:color w:val="auto"/>
          <w:sz w:val="24"/>
          <w:szCs w:val="24"/>
        </w:rPr>
        <w:t>generalised</w:t>
      </w:r>
      <w:proofErr w:type="spellEnd"/>
      <w:r w:rsidRPr="00446F08">
        <w:rPr>
          <w:rFonts w:ascii="Times New Roman" w:hAnsi="Times New Roman" w:cs="Times New Roman"/>
          <w:i/>
          <w:iCs/>
          <w:color w:val="auto"/>
          <w:sz w:val="24"/>
          <w:szCs w:val="24"/>
        </w:rPr>
        <w:t xml:space="preserve"> resources which are okay, but I think I love the simplicity of this material. (P7) </w:t>
      </w:r>
    </w:p>
    <w:p w14:paraId="5CD848CA" w14:textId="77777777" w:rsidR="00FA34C7" w:rsidRPr="00446F08" w:rsidRDefault="00FA34C7" w:rsidP="00FA34C7">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Yet, a tension around the use of the words ‘death’ and ‘dying’</w:t>
      </w:r>
      <w:r w:rsidR="007A07BE" w:rsidRPr="00446F08">
        <w:rPr>
          <w:rFonts w:ascii="Times New Roman" w:hAnsi="Times New Roman" w:cs="Times New Roman"/>
          <w:color w:val="auto"/>
          <w:sz w:val="24"/>
          <w:szCs w:val="24"/>
        </w:rPr>
        <w:t xml:space="preserve"> was identified</w:t>
      </w:r>
      <w:r w:rsidRPr="00446F08">
        <w:rPr>
          <w:rFonts w:ascii="Times New Roman" w:hAnsi="Times New Roman" w:cs="Times New Roman"/>
          <w:color w:val="auto"/>
          <w:sz w:val="24"/>
          <w:szCs w:val="24"/>
        </w:rPr>
        <w:t xml:space="preserve">. On the one hand, </w:t>
      </w:r>
      <w:r w:rsidR="007A07BE" w:rsidRPr="00446F08">
        <w:rPr>
          <w:rFonts w:ascii="Times New Roman" w:hAnsi="Times New Roman" w:cs="Times New Roman"/>
          <w:color w:val="auto"/>
          <w:sz w:val="24"/>
          <w:szCs w:val="24"/>
        </w:rPr>
        <w:t>participants</w:t>
      </w:r>
      <w:r w:rsidRPr="00446F08">
        <w:rPr>
          <w:rFonts w:ascii="Times New Roman" w:hAnsi="Times New Roman" w:cs="Times New Roman"/>
          <w:color w:val="auto"/>
          <w:sz w:val="24"/>
          <w:szCs w:val="24"/>
        </w:rPr>
        <w:t xml:space="preserve"> felt that the words can be harsh sounding and expressed worry about upsetting relatives, yet on the other hand, they agreed that it is important to tell it as it is, and not speak in codes, as doing so can lead to confusion and relatives not </w:t>
      </w:r>
      <w:proofErr w:type="spellStart"/>
      <w:r w:rsidRPr="00446F08">
        <w:rPr>
          <w:rFonts w:ascii="Times New Roman" w:hAnsi="Times New Roman" w:cs="Times New Roman"/>
          <w:color w:val="auto"/>
          <w:sz w:val="24"/>
          <w:szCs w:val="24"/>
        </w:rPr>
        <w:t>realising</w:t>
      </w:r>
      <w:proofErr w:type="spellEnd"/>
      <w:r w:rsidRPr="00446F08">
        <w:rPr>
          <w:rFonts w:ascii="Times New Roman" w:hAnsi="Times New Roman" w:cs="Times New Roman"/>
          <w:color w:val="auto"/>
          <w:sz w:val="24"/>
          <w:szCs w:val="24"/>
        </w:rPr>
        <w:t xml:space="preserve"> that their loved one is in their final days or hours of life. </w:t>
      </w:r>
    </w:p>
    <w:p w14:paraId="2EF57D7B" w14:textId="5B76FDE6" w:rsidR="00FA34C7" w:rsidRPr="00446F08" w:rsidRDefault="00FA34C7" w:rsidP="00FA34C7">
      <w:pPr>
        <w:pStyle w:val="BodyA"/>
        <w:widowControl w:val="0"/>
        <w:tabs>
          <w:tab w:val="left" w:pos="156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ind w:right="141"/>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Many participants expressed concerns about the word ‘deathbed’ and its connotations, especially how it would be perceived by the public. They described the word as old-fashioned and not commonly </w:t>
      </w:r>
      <w:r w:rsidR="0022533F" w:rsidRPr="00446F08">
        <w:rPr>
          <w:rFonts w:ascii="Times New Roman" w:hAnsi="Times New Roman" w:cs="Times New Roman"/>
          <w:color w:val="auto"/>
          <w:sz w:val="24"/>
          <w:szCs w:val="24"/>
        </w:rPr>
        <w:t>used and</w:t>
      </w:r>
      <w:r w:rsidRPr="00446F08">
        <w:rPr>
          <w:rFonts w:ascii="Times New Roman" w:hAnsi="Times New Roman" w:cs="Times New Roman"/>
          <w:color w:val="auto"/>
          <w:sz w:val="24"/>
          <w:szCs w:val="24"/>
        </w:rPr>
        <w:t xml:space="preserve"> expressed concern about some people possibly not understanding what it means. Some did not like the bluntness of the phrase, viewing it as ‘quite harsh in its sounding’ (P17) and ‘a mouthful’ (P4). Others did not mind the word, but still commented on its unusualness, ‘it just sounds odd’ (P6). The discussions highlighted a </w:t>
      </w:r>
      <w:r w:rsidRPr="00446F08">
        <w:rPr>
          <w:rFonts w:ascii="Times New Roman" w:hAnsi="Times New Roman" w:cs="Times New Roman"/>
          <w:color w:val="auto"/>
          <w:sz w:val="24"/>
          <w:szCs w:val="24"/>
        </w:rPr>
        <w:lastRenderedPageBreak/>
        <w:t xml:space="preserve">need to have a shared vocabulary for talking about death and dying that should be familiar and accessible to everyone.  </w:t>
      </w:r>
      <w:r w:rsidRPr="00446F08">
        <w:rPr>
          <w:rFonts w:ascii="Times New Roman" w:hAnsi="Times New Roman" w:cs="Times New Roman"/>
          <w:color w:val="auto"/>
          <w:sz w:val="24"/>
          <w:szCs w:val="24"/>
        </w:rPr>
        <w:tab/>
      </w:r>
    </w:p>
    <w:p w14:paraId="1ADB925B" w14:textId="77777777" w:rsidR="00FA34C7" w:rsidRPr="007E2738" w:rsidRDefault="00FA34C7" w:rsidP="00FA34C7">
      <w:pPr>
        <w:pStyle w:val="BodyA"/>
        <w:tabs>
          <w:tab w:val="left" w:pos="8520"/>
        </w:tabs>
        <w:spacing w:after="120" w:line="480" w:lineRule="auto"/>
        <w:ind w:right="96"/>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No rules for how to behave</w:t>
      </w:r>
    </w:p>
    <w:p w14:paraId="748A6926" w14:textId="77777777" w:rsidR="00CF0585" w:rsidRPr="00446F08" w:rsidRDefault="00FA34C7" w:rsidP="00FA34C7">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Participants felt that it was important to convey how experiences of being by the bedside can be varied and that what is right for one person is not necessarily right for another. </w:t>
      </w:r>
      <w:r w:rsidR="00CF0585" w:rsidRPr="00446F08">
        <w:rPr>
          <w:rFonts w:ascii="Times New Roman" w:hAnsi="Times New Roman" w:cs="Times New Roman"/>
          <w:color w:val="auto"/>
          <w:sz w:val="24"/>
          <w:szCs w:val="24"/>
        </w:rPr>
        <w:t>Some participants therefore did not like the word ‘etiquette’ in the title.</w:t>
      </w:r>
    </w:p>
    <w:p w14:paraId="7CF0CA91" w14:textId="77777777" w:rsidR="00CF0585" w:rsidRPr="00446F08" w:rsidRDefault="00CF0585" w:rsidP="00CF0585">
      <w:pPr>
        <w:pStyle w:val="BodyA"/>
        <w:tabs>
          <w:tab w:val="left" w:pos="709"/>
          <w:tab w:val="left" w:pos="8520"/>
        </w:tabs>
        <w:spacing w:after="120" w:line="480" w:lineRule="auto"/>
        <w:ind w:left="709" w:right="96"/>
        <w:rPr>
          <w:rFonts w:ascii="Times New Roman" w:hAnsi="Times New Roman" w:cs="Times New Roman"/>
          <w:i/>
          <w:iCs/>
          <w:color w:val="auto"/>
          <w:sz w:val="24"/>
          <w:szCs w:val="24"/>
        </w:rPr>
      </w:pPr>
      <w:r w:rsidRPr="00446F08">
        <w:rPr>
          <w:rFonts w:ascii="Times New Roman" w:hAnsi="Times New Roman" w:cs="Times New Roman"/>
          <w:i/>
          <w:iCs/>
          <w:color w:val="auto"/>
          <w:sz w:val="24"/>
          <w:szCs w:val="24"/>
        </w:rPr>
        <w:t>I think sometimes people think ‘my relative is dying so now I have to hold a bedside vigil and wait for them to die’, and that is really difficult, I think, so I think sometimes giving people that acceptance that we wouldn’t expect that, there’s no judgement, we won’t judge you, whether you’re here or you’re not here, because you need to do what’s right for you. (P8)</w:t>
      </w:r>
    </w:p>
    <w:p w14:paraId="30820D8A" w14:textId="42EDE605" w:rsidR="00FA34C7" w:rsidRPr="00446F08" w:rsidRDefault="004F3C1E" w:rsidP="00FA34C7">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The discussions highlighted a need for the guide to not set up certain expectations for how to behave, </w:t>
      </w:r>
      <w:r w:rsidR="00CF0585" w:rsidRPr="00446F08">
        <w:rPr>
          <w:rFonts w:ascii="Times New Roman" w:hAnsi="Times New Roman" w:cs="Times New Roman"/>
          <w:color w:val="auto"/>
          <w:sz w:val="24"/>
          <w:szCs w:val="24"/>
        </w:rPr>
        <w:t xml:space="preserve">especially since end-of-life situations can potentially be very difficult experiences for relatives. Participants spoke about relatives struggling to accept that their loved one is dying and about relatives who find the death of their loved one very distressing. They therefore thought that the guide should be portrayed and introduced as a supportive guide, and therefore suggested using a different title. </w:t>
      </w:r>
      <w:r w:rsidR="00FA34C7" w:rsidRPr="00446F08">
        <w:rPr>
          <w:rFonts w:ascii="Times New Roman" w:hAnsi="Times New Roman" w:cs="Times New Roman"/>
          <w:i/>
          <w:iCs/>
          <w:color w:val="auto"/>
          <w:sz w:val="24"/>
          <w:szCs w:val="24"/>
        </w:rPr>
        <w:tab/>
      </w:r>
    </w:p>
    <w:p w14:paraId="084E46BF" w14:textId="3068FCB9" w:rsidR="00FA34C7" w:rsidRPr="007E2738" w:rsidRDefault="00FA34C7" w:rsidP="00FA34C7">
      <w:pPr>
        <w:pStyle w:val="BodyA"/>
        <w:tabs>
          <w:tab w:val="left" w:pos="8520"/>
        </w:tabs>
        <w:spacing w:after="120" w:line="480" w:lineRule="auto"/>
        <w:ind w:right="96"/>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De-</w:t>
      </w:r>
      <w:proofErr w:type="spellStart"/>
      <w:r w:rsidRPr="007E2738">
        <w:rPr>
          <w:rFonts w:ascii="Times New Roman" w:hAnsi="Times New Roman" w:cs="Times New Roman"/>
          <w:i/>
          <w:iCs/>
          <w:color w:val="auto"/>
          <w:sz w:val="24"/>
          <w:szCs w:val="24"/>
        </w:rPr>
        <w:t>medicalising</w:t>
      </w:r>
      <w:proofErr w:type="spellEnd"/>
      <w:r w:rsidRPr="007E2738">
        <w:rPr>
          <w:rFonts w:ascii="Times New Roman" w:hAnsi="Times New Roman" w:cs="Times New Roman"/>
          <w:i/>
          <w:iCs/>
          <w:color w:val="auto"/>
          <w:sz w:val="24"/>
          <w:szCs w:val="24"/>
        </w:rPr>
        <w:t xml:space="preserve"> </w:t>
      </w:r>
      <w:r w:rsidR="007E2738" w:rsidRPr="007E2738">
        <w:rPr>
          <w:rFonts w:ascii="Times New Roman" w:hAnsi="Times New Roman" w:cs="Times New Roman"/>
          <w:i/>
          <w:iCs/>
          <w:color w:val="auto"/>
          <w:sz w:val="24"/>
          <w:szCs w:val="24"/>
        </w:rPr>
        <w:t>e</w:t>
      </w:r>
      <w:r w:rsidRPr="007E2738">
        <w:rPr>
          <w:rFonts w:ascii="Times New Roman" w:hAnsi="Times New Roman" w:cs="Times New Roman"/>
          <w:i/>
          <w:iCs/>
          <w:color w:val="auto"/>
          <w:sz w:val="24"/>
          <w:szCs w:val="24"/>
        </w:rPr>
        <w:t>nd</w:t>
      </w:r>
      <w:r w:rsidR="007E2738">
        <w:rPr>
          <w:rFonts w:ascii="Times New Roman" w:hAnsi="Times New Roman" w:cs="Times New Roman"/>
          <w:i/>
          <w:iCs/>
          <w:color w:val="auto"/>
          <w:sz w:val="24"/>
          <w:szCs w:val="24"/>
        </w:rPr>
        <w:t>-</w:t>
      </w:r>
      <w:r w:rsidRPr="007E2738">
        <w:rPr>
          <w:rFonts w:ascii="Times New Roman" w:hAnsi="Times New Roman" w:cs="Times New Roman"/>
          <w:i/>
          <w:iCs/>
          <w:color w:val="auto"/>
          <w:sz w:val="24"/>
          <w:szCs w:val="24"/>
        </w:rPr>
        <w:t>of</w:t>
      </w:r>
      <w:r w:rsidR="007E2738">
        <w:rPr>
          <w:rFonts w:ascii="Times New Roman" w:hAnsi="Times New Roman" w:cs="Times New Roman"/>
          <w:i/>
          <w:iCs/>
          <w:color w:val="auto"/>
          <w:sz w:val="24"/>
          <w:szCs w:val="24"/>
        </w:rPr>
        <w:t>-</w:t>
      </w:r>
      <w:r w:rsidR="007E2738" w:rsidRPr="007E2738">
        <w:rPr>
          <w:rFonts w:ascii="Times New Roman" w:hAnsi="Times New Roman" w:cs="Times New Roman"/>
          <w:i/>
          <w:iCs/>
          <w:color w:val="auto"/>
          <w:sz w:val="24"/>
          <w:szCs w:val="24"/>
        </w:rPr>
        <w:t>l</w:t>
      </w:r>
      <w:r w:rsidRPr="007E2738">
        <w:rPr>
          <w:rFonts w:ascii="Times New Roman" w:hAnsi="Times New Roman" w:cs="Times New Roman"/>
          <w:i/>
          <w:iCs/>
          <w:color w:val="auto"/>
          <w:sz w:val="24"/>
          <w:szCs w:val="24"/>
        </w:rPr>
        <w:t>ife</w:t>
      </w:r>
    </w:p>
    <w:p w14:paraId="3DFCB82C" w14:textId="77777777" w:rsidR="00FA34C7" w:rsidRPr="00446F08" w:rsidRDefault="00FA34C7" w:rsidP="00FA34C7">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Participants shared a concern with death in general being too </w:t>
      </w:r>
      <w:proofErr w:type="spellStart"/>
      <w:r w:rsidRPr="00446F08">
        <w:rPr>
          <w:rFonts w:ascii="Times New Roman" w:hAnsi="Times New Roman" w:cs="Times New Roman"/>
          <w:color w:val="auto"/>
          <w:sz w:val="24"/>
          <w:szCs w:val="24"/>
        </w:rPr>
        <w:t>medicalised</w:t>
      </w:r>
      <w:proofErr w:type="spellEnd"/>
      <w:r w:rsidRPr="00446F08">
        <w:rPr>
          <w:rFonts w:ascii="Times New Roman" w:hAnsi="Times New Roman" w:cs="Times New Roman"/>
          <w:color w:val="auto"/>
          <w:sz w:val="24"/>
          <w:szCs w:val="24"/>
        </w:rPr>
        <w:t xml:space="preserve">. </w:t>
      </w:r>
      <w:r w:rsidR="0091354E" w:rsidRPr="00446F08">
        <w:rPr>
          <w:rFonts w:ascii="Times New Roman" w:hAnsi="Times New Roman" w:cs="Times New Roman"/>
          <w:color w:val="auto"/>
          <w:sz w:val="24"/>
          <w:szCs w:val="24"/>
        </w:rPr>
        <w:t xml:space="preserve">They </w:t>
      </w:r>
      <w:r w:rsidR="00514737" w:rsidRPr="00446F08">
        <w:rPr>
          <w:rFonts w:ascii="Times New Roman" w:hAnsi="Times New Roman" w:cs="Times New Roman"/>
          <w:color w:val="auto"/>
          <w:sz w:val="24"/>
          <w:szCs w:val="24"/>
        </w:rPr>
        <w:t>therefore</w:t>
      </w:r>
      <w:r w:rsidRPr="00446F08">
        <w:rPr>
          <w:rFonts w:ascii="Times New Roman" w:hAnsi="Times New Roman" w:cs="Times New Roman"/>
          <w:color w:val="auto"/>
          <w:sz w:val="24"/>
          <w:szCs w:val="24"/>
        </w:rPr>
        <w:t xml:space="preserve"> expressed a dislike with the image that many of them thought looked ‘</w:t>
      </w:r>
      <w:proofErr w:type="spellStart"/>
      <w:r w:rsidRPr="00446F08">
        <w:rPr>
          <w:rFonts w:ascii="Times New Roman" w:hAnsi="Times New Roman" w:cs="Times New Roman"/>
          <w:color w:val="auto"/>
          <w:sz w:val="24"/>
          <w:szCs w:val="24"/>
        </w:rPr>
        <w:t>medicalised</w:t>
      </w:r>
      <w:proofErr w:type="spellEnd"/>
      <w:r w:rsidRPr="00446F08">
        <w:rPr>
          <w:rFonts w:ascii="Times New Roman" w:hAnsi="Times New Roman" w:cs="Times New Roman"/>
          <w:color w:val="auto"/>
          <w:sz w:val="24"/>
          <w:szCs w:val="24"/>
        </w:rPr>
        <w:t>’</w:t>
      </w:r>
      <w:r w:rsidR="0091354E" w:rsidRPr="00446F08">
        <w:rPr>
          <w:rFonts w:ascii="Times New Roman" w:hAnsi="Times New Roman" w:cs="Times New Roman"/>
          <w:color w:val="auto"/>
          <w:sz w:val="24"/>
          <w:szCs w:val="24"/>
        </w:rPr>
        <w:t xml:space="preserve">, and </w:t>
      </w:r>
      <w:r w:rsidRPr="00446F08">
        <w:rPr>
          <w:rFonts w:ascii="Times New Roman" w:hAnsi="Times New Roman" w:cs="Times New Roman"/>
          <w:color w:val="auto"/>
          <w:sz w:val="24"/>
          <w:szCs w:val="24"/>
        </w:rPr>
        <w:t xml:space="preserve"> </w:t>
      </w:r>
      <w:r w:rsidRPr="00446F08">
        <w:rPr>
          <w:rFonts w:ascii="Times New Roman" w:hAnsi="Times New Roman" w:cs="Times New Roman"/>
          <w:i/>
          <w:iCs/>
          <w:color w:val="auto"/>
          <w:sz w:val="24"/>
          <w:szCs w:val="24"/>
        </w:rPr>
        <w:tab/>
      </w:r>
    </w:p>
    <w:p w14:paraId="23323EF6" w14:textId="77777777" w:rsidR="00254E4B" w:rsidRPr="00446F08" w:rsidRDefault="00FA34C7" w:rsidP="00FA34C7">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not realistically represent</w:t>
      </w:r>
      <w:r w:rsidR="0091354E" w:rsidRPr="00446F08">
        <w:rPr>
          <w:rFonts w:ascii="Times New Roman" w:hAnsi="Times New Roman" w:cs="Times New Roman"/>
          <w:color w:val="auto"/>
          <w:sz w:val="24"/>
          <w:szCs w:val="24"/>
        </w:rPr>
        <w:t>ing</w:t>
      </w:r>
      <w:r w:rsidRPr="00446F08">
        <w:rPr>
          <w:rFonts w:ascii="Times New Roman" w:hAnsi="Times New Roman" w:cs="Times New Roman"/>
          <w:color w:val="auto"/>
          <w:sz w:val="24"/>
          <w:szCs w:val="24"/>
        </w:rPr>
        <w:t xml:space="preserve"> what death and dying is like, describing </w:t>
      </w:r>
      <w:r w:rsidR="0091354E" w:rsidRPr="00446F08">
        <w:rPr>
          <w:rFonts w:ascii="Times New Roman" w:hAnsi="Times New Roman" w:cs="Times New Roman"/>
          <w:color w:val="auto"/>
          <w:sz w:val="24"/>
          <w:szCs w:val="24"/>
        </w:rPr>
        <w:t>the image</w:t>
      </w:r>
      <w:r w:rsidRPr="00446F08">
        <w:rPr>
          <w:rFonts w:ascii="Times New Roman" w:hAnsi="Times New Roman" w:cs="Times New Roman"/>
          <w:color w:val="auto"/>
          <w:sz w:val="24"/>
          <w:szCs w:val="24"/>
        </w:rPr>
        <w:t xml:space="preserve"> as ‘very hospital focused’ (P16) and ‘too clinical’ (P15).</w:t>
      </w:r>
      <w:r w:rsidR="00254E4B" w:rsidRPr="00446F08">
        <w:rPr>
          <w:rFonts w:ascii="Times New Roman" w:hAnsi="Times New Roman" w:cs="Times New Roman"/>
          <w:color w:val="auto"/>
          <w:sz w:val="24"/>
          <w:szCs w:val="24"/>
        </w:rPr>
        <w:t xml:space="preserve"> </w:t>
      </w:r>
      <w:r w:rsidRPr="00446F08">
        <w:rPr>
          <w:rFonts w:ascii="Times New Roman" w:hAnsi="Times New Roman" w:cs="Times New Roman"/>
          <w:color w:val="auto"/>
          <w:sz w:val="24"/>
          <w:szCs w:val="24"/>
        </w:rPr>
        <w:t>They worried about false expectations and unnecessary worry on behalf of relatives</w:t>
      </w:r>
      <w:r w:rsidR="00254E4B" w:rsidRPr="00446F08">
        <w:rPr>
          <w:rFonts w:ascii="Times New Roman" w:hAnsi="Times New Roman" w:cs="Times New Roman"/>
          <w:color w:val="auto"/>
          <w:sz w:val="24"/>
          <w:szCs w:val="24"/>
        </w:rPr>
        <w:t>.</w:t>
      </w:r>
    </w:p>
    <w:p w14:paraId="59A62813" w14:textId="77777777" w:rsidR="00FA34C7" w:rsidRPr="00446F08" w:rsidRDefault="00254E4B" w:rsidP="00254E4B">
      <w:pPr>
        <w:pStyle w:val="BodyA"/>
        <w:tabs>
          <w:tab w:val="left" w:pos="709"/>
          <w:tab w:val="left" w:pos="8520"/>
        </w:tabs>
        <w:spacing w:after="120" w:line="480" w:lineRule="auto"/>
        <w:ind w:left="709" w:right="96"/>
        <w:rPr>
          <w:rFonts w:ascii="Times New Roman" w:hAnsi="Times New Roman" w:cs="Times New Roman"/>
          <w:color w:val="auto"/>
          <w:sz w:val="24"/>
          <w:szCs w:val="24"/>
        </w:rPr>
      </w:pPr>
      <w:r w:rsidRPr="00446F08">
        <w:rPr>
          <w:rFonts w:ascii="Times New Roman" w:hAnsi="Times New Roman" w:cs="Times New Roman"/>
          <w:i/>
          <w:iCs/>
          <w:color w:val="auto"/>
          <w:sz w:val="24"/>
          <w:szCs w:val="24"/>
        </w:rPr>
        <w:lastRenderedPageBreak/>
        <w:t>There’s, like, a drip hook, which you wouldn’t have with somebody necessarily who was actively dying. That’s another thing that we have lots of conversations around the ward. (P16).</w:t>
      </w:r>
    </w:p>
    <w:p w14:paraId="2E851752" w14:textId="41E90D3D" w:rsidR="00FA34C7" w:rsidRPr="007E2738" w:rsidRDefault="00FA34C7" w:rsidP="007E2738">
      <w:pPr>
        <w:pStyle w:val="BodyA"/>
        <w:tabs>
          <w:tab w:val="left" w:pos="8520"/>
        </w:tabs>
        <w:spacing w:after="120" w:line="480" w:lineRule="auto"/>
        <w:ind w:right="96"/>
        <w:rPr>
          <w:rFonts w:ascii="Times New Roman" w:hAnsi="Times New Roman" w:cs="Times New Roman"/>
          <w:color w:val="auto"/>
          <w:sz w:val="24"/>
          <w:szCs w:val="24"/>
        </w:rPr>
      </w:pPr>
      <w:r w:rsidRPr="00446F08">
        <w:rPr>
          <w:rFonts w:ascii="Times New Roman" w:hAnsi="Times New Roman" w:cs="Times New Roman"/>
          <w:color w:val="auto"/>
          <w:sz w:val="24"/>
          <w:szCs w:val="24"/>
        </w:rPr>
        <w:t>The discussions highlighted a need for ‘</w:t>
      </w:r>
      <w:proofErr w:type="spellStart"/>
      <w:r w:rsidRPr="00446F08">
        <w:rPr>
          <w:rFonts w:ascii="Times New Roman" w:hAnsi="Times New Roman" w:cs="Times New Roman"/>
          <w:color w:val="auto"/>
          <w:sz w:val="24"/>
          <w:szCs w:val="24"/>
        </w:rPr>
        <w:t>mythbusting</w:t>
      </w:r>
      <w:proofErr w:type="spellEnd"/>
      <w:r w:rsidRPr="00446F08">
        <w:rPr>
          <w:rFonts w:ascii="Times New Roman" w:hAnsi="Times New Roman" w:cs="Times New Roman"/>
          <w:color w:val="auto"/>
          <w:sz w:val="24"/>
          <w:szCs w:val="24"/>
        </w:rPr>
        <w:t>’ death and dying</w:t>
      </w:r>
      <w:r w:rsidR="00254E4B" w:rsidRPr="00446F08">
        <w:rPr>
          <w:rFonts w:ascii="Times New Roman" w:hAnsi="Times New Roman" w:cs="Times New Roman"/>
          <w:color w:val="auto"/>
          <w:sz w:val="24"/>
          <w:szCs w:val="24"/>
        </w:rPr>
        <w:t>. P</w:t>
      </w:r>
      <w:r w:rsidR="0091354E" w:rsidRPr="00446F08">
        <w:rPr>
          <w:rFonts w:ascii="Times New Roman" w:hAnsi="Times New Roman" w:cs="Times New Roman"/>
          <w:color w:val="auto"/>
          <w:sz w:val="24"/>
          <w:szCs w:val="24"/>
        </w:rPr>
        <w:t xml:space="preserve">articipants </w:t>
      </w:r>
      <w:r w:rsidRPr="00446F08">
        <w:rPr>
          <w:rFonts w:ascii="Times New Roman" w:hAnsi="Times New Roman" w:cs="Times New Roman"/>
          <w:color w:val="auto"/>
          <w:sz w:val="24"/>
          <w:szCs w:val="24"/>
        </w:rPr>
        <w:t>agreed that the text did that very well</w:t>
      </w:r>
      <w:r w:rsidR="00254E4B" w:rsidRPr="00446F08">
        <w:rPr>
          <w:rFonts w:ascii="Times New Roman" w:hAnsi="Times New Roman" w:cs="Times New Roman"/>
          <w:color w:val="auto"/>
          <w:sz w:val="24"/>
          <w:szCs w:val="24"/>
        </w:rPr>
        <w:t xml:space="preserve"> with its focus on the social nature of death and dying</w:t>
      </w:r>
      <w:r w:rsidRPr="00446F08">
        <w:rPr>
          <w:rFonts w:ascii="Times New Roman" w:hAnsi="Times New Roman" w:cs="Times New Roman"/>
          <w:color w:val="auto"/>
          <w:sz w:val="24"/>
          <w:szCs w:val="24"/>
        </w:rPr>
        <w:t>, but that more could be done to de-</w:t>
      </w:r>
      <w:proofErr w:type="spellStart"/>
      <w:r w:rsidRPr="00446F08">
        <w:rPr>
          <w:rFonts w:ascii="Times New Roman" w:hAnsi="Times New Roman" w:cs="Times New Roman"/>
          <w:color w:val="auto"/>
          <w:sz w:val="24"/>
          <w:szCs w:val="24"/>
        </w:rPr>
        <w:t>medicalise</w:t>
      </w:r>
      <w:proofErr w:type="spellEnd"/>
      <w:r w:rsidRPr="00446F08">
        <w:rPr>
          <w:rFonts w:ascii="Times New Roman" w:hAnsi="Times New Roman" w:cs="Times New Roman"/>
          <w:color w:val="auto"/>
          <w:sz w:val="24"/>
          <w:szCs w:val="24"/>
        </w:rPr>
        <w:t xml:space="preserve"> the image. </w:t>
      </w:r>
      <w:r w:rsidRPr="00446F08">
        <w:rPr>
          <w:rFonts w:ascii="Times New Roman" w:hAnsi="Times New Roman" w:cs="Times New Roman"/>
          <w:color w:val="auto"/>
          <w:sz w:val="24"/>
          <w:szCs w:val="24"/>
        </w:rPr>
        <w:tab/>
      </w:r>
    </w:p>
    <w:p w14:paraId="42DC7C75" w14:textId="77777777" w:rsidR="00FA34C7" w:rsidRPr="00446F08" w:rsidRDefault="00FA34C7"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b/>
          <w:bCs/>
          <w:color w:val="auto"/>
          <w:sz w:val="24"/>
          <w:szCs w:val="24"/>
        </w:rPr>
        <w:t xml:space="preserve">Guide to support practitioners in having conversations with relatives </w:t>
      </w:r>
    </w:p>
    <w:p w14:paraId="1F9F5BEA"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Discussions highlighted the importance of the guide being used to support health</w:t>
      </w:r>
      <w:r w:rsidR="00355C6F" w:rsidRPr="00446F08">
        <w:rPr>
          <w:rFonts w:ascii="Times New Roman" w:hAnsi="Times New Roman" w:cs="Times New Roman"/>
          <w:color w:val="auto"/>
          <w:sz w:val="24"/>
          <w:szCs w:val="24"/>
        </w:rPr>
        <w:t>care practitioners and</w:t>
      </w:r>
      <w:r w:rsidRPr="00446F08">
        <w:rPr>
          <w:rFonts w:ascii="Times New Roman" w:hAnsi="Times New Roman" w:cs="Times New Roman"/>
          <w:color w:val="auto"/>
          <w:sz w:val="24"/>
          <w:szCs w:val="24"/>
        </w:rPr>
        <w:t xml:space="preserve"> students in having conversations with relatives, either in person or over the phone. This includes new and less experienced practitioners as well as those who do not feel confident or comfortable having conversations with relatives of a dying person. </w:t>
      </w:r>
    </w:p>
    <w:p w14:paraId="727766DD" w14:textId="24ADC47D" w:rsidR="00355C6F" w:rsidRPr="007E2738" w:rsidRDefault="00FA34C7" w:rsidP="007E2738">
      <w:pPr>
        <w:pStyle w:val="BodyA"/>
        <w:spacing w:after="120" w:line="480" w:lineRule="auto"/>
        <w:ind w:left="720"/>
        <w:rPr>
          <w:rFonts w:ascii="Times New Roman" w:hAnsi="Times New Roman" w:cs="Times New Roman"/>
          <w:i/>
          <w:iCs/>
          <w:color w:val="auto"/>
          <w:sz w:val="24"/>
          <w:szCs w:val="24"/>
        </w:rPr>
      </w:pPr>
      <w:r w:rsidRPr="00446F08">
        <w:rPr>
          <w:rFonts w:ascii="Times New Roman" w:hAnsi="Times New Roman" w:cs="Times New Roman"/>
          <w:i/>
          <w:iCs/>
          <w:color w:val="auto"/>
          <w:sz w:val="24"/>
          <w:szCs w:val="24"/>
        </w:rPr>
        <w:t xml:space="preserve">There is a massive need for this across the board really, not just with nurses and doctors and certainly not just with palliative care […] GPs, district nurses, they all need this. (P4) </w:t>
      </w:r>
    </w:p>
    <w:p w14:paraId="69B21170" w14:textId="0313E2FF" w:rsidR="00355C6F" w:rsidRPr="007E2738" w:rsidRDefault="00355C6F" w:rsidP="00FA34C7">
      <w:pPr>
        <w:pStyle w:val="BodyA"/>
        <w:spacing w:after="120" w:line="480" w:lineRule="auto"/>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 xml:space="preserve">Providing an </w:t>
      </w:r>
      <w:r w:rsidR="007E2738" w:rsidRPr="007E2738">
        <w:rPr>
          <w:rFonts w:ascii="Times New Roman" w:hAnsi="Times New Roman" w:cs="Times New Roman"/>
          <w:i/>
          <w:iCs/>
          <w:color w:val="auto"/>
          <w:sz w:val="24"/>
          <w:szCs w:val="24"/>
        </w:rPr>
        <w:t>e</w:t>
      </w:r>
      <w:r w:rsidRPr="007E2738">
        <w:rPr>
          <w:rFonts w:ascii="Times New Roman" w:hAnsi="Times New Roman" w:cs="Times New Roman"/>
          <w:i/>
          <w:iCs/>
          <w:color w:val="auto"/>
          <w:sz w:val="24"/>
          <w:szCs w:val="24"/>
        </w:rPr>
        <w:t>nd-of-</w:t>
      </w:r>
      <w:r w:rsidR="007E2738" w:rsidRPr="007E2738">
        <w:rPr>
          <w:rFonts w:ascii="Times New Roman" w:hAnsi="Times New Roman" w:cs="Times New Roman"/>
          <w:i/>
          <w:iCs/>
          <w:color w:val="auto"/>
          <w:sz w:val="24"/>
          <w:szCs w:val="24"/>
        </w:rPr>
        <w:t>l</w:t>
      </w:r>
      <w:r w:rsidRPr="007E2738">
        <w:rPr>
          <w:rFonts w:ascii="Times New Roman" w:hAnsi="Times New Roman" w:cs="Times New Roman"/>
          <w:i/>
          <w:iCs/>
          <w:color w:val="auto"/>
          <w:sz w:val="24"/>
          <w:szCs w:val="24"/>
        </w:rPr>
        <w:t xml:space="preserve">ife </w:t>
      </w:r>
      <w:r w:rsidR="007E2738" w:rsidRPr="007E2738">
        <w:rPr>
          <w:rFonts w:ascii="Times New Roman" w:hAnsi="Times New Roman" w:cs="Times New Roman"/>
          <w:i/>
          <w:iCs/>
          <w:color w:val="auto"/>
          <w:sz w:val="24"/>
          <w:szCs w:val="24"/>
        </w:rPr>
        <w:t>l</w:t>
      </w:r>
      <w:r w:rsidRPr="007E2738">
        <w:rPr>
          <w:rFonts w:ascii="Times New Roman" w:hAnsi="Times New Roman" w:cs="Times New Roman"/>
          <w:i/>
          <w:iCs/>
          <w:color w:val="auto"/>
          <w:sz w:val="24"/>
          <w:szCs w:val="24"/>
        </w:rPr>
        <w:t xml:space="preserve">anguage </w:t>
      </w:r>
    </w:p>
    <w:p w14:paraId="6F53D7EA" w14:textId="77777777" w:rsidR="006E0CC9" w:rsidRPr="00446F08" w:rsidRDefault="00355C6F" w:rsidP="00355C6F">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The guide was described as providing practitioners with ideas on what to say</w:t>
      </w:r>
      <w:r w:rsidR="006E0CC9" w:rsidRPr="00446F08">
        <w:rPr>
          <w:rFonts w:ascii="Times New Roman" w:hAnsi="Times New Roman" w:cs="Times New Roman"/>
          <w:color w:val="auto"/>
          <w:sz w:val="24"/>
          <w:szCs w:val="24"/>
        </w:rPr>
        <w:t>, including a ‘</w:t>
      </w:r>
      <w:r w:rsidR="00E603D4" w:rsidRPr="00446F08">
        <w:rPr>
          <w:rFonts w:ascii="Times New Roman" w:hAnsi="Times New Roman" w:cs="Times New Roman"/>
          <w:color w:val="auto"/>
          <w:sz w:val="24"/>
          <w:szCs w:val="24"/>
        </w:rPr>
        <w:t>repertoire of phrase’ (P8)</w:t>
      </w:r>
      <w:r w:rsidR="006E0CC9" w:rsidRPr="00446F08">
        <w:rPr>
          <w:rFonts w:ascii="Times New Roman" w:hAnsi="Times New Roman" w:cs="Times New Roman"/>
          <w:color w:val="auto"/>
          <w:sz w:val="24"/>
          <w:szCs w:val="24"/>
        </w:rPr>
        <w:t xml:space="preserve">, </w:t>
      </w:r>
      <w:r w:rsidRPr="00446F08">
        <w:rPr>
          <w:rFonts w:ascii="Times New Roman" w:hAnsi="Times New Roman" w:cs="Times New Roman"/>
          <w:color w:val="auto"/>
          <w:sz w:val="24"/>
          <w:szCs w:val="24"/>
        </w:rPr>
        <w:t>and helping them to think about ‘hints and tips’ for how to support families</w:t>
      </w:r>
      <w:r w:rsidR="006E0CC9" w:rsidRPr="00446F08">
        <w:rPr>
          <w:rFonts w:ascii="Times New Roman" w:hAnsi="Times New Roman" w:cs="Times New Roman"/>
          <w:color w:val="auto"/>
          <w:sz w:val="24"/>
          <w:szCs w:val="24"/>
        </w:rPr>
        <w:t xml:space="preserve"> (P</w:t>
      </w:r>
      <w:r w:rsidR="00E603D4" w:rsidRPr="00446F08">
        <w:rPr>
          <w:rFonts w:ascii="Times New Roman" w:hAnsi="Times New Roman" w:cs="Times New Roman"/>
          <w:color w:val="auto"/>
          <w:sz w:val="24"/>
          <w:szCs w:val="24"/>
        </w:rPr>
        <w:t>4</w:t>
      </w:r>
      <w:r w:rsidR="006E0CC9" w:rsidRPr="00446F08">
        <w:rPr>
          <w:rFonts w:ascii="Times New Roman" w:hAnsi="Times New Roman" w:cs="Times New Roman"/>
          <w:color w:val="auto"/>
          <w:sz w:val="24"/>
          <w:szCs w:val="24"/>
        </w:rPr>
        <w:t>). It</w:t>
      </w:r>
      <w:r w:rsidRPr="00446F08">
        <w:rPr>
          <w:rFonts w:ascii="Times New Roman" w:hAnsi="Times New Roman" w:cs="Times New Roman"/>
          <w:color w:val="auto"/>
          <w:sz w:val="24"/>
          <w:szCs w:val="24"/>
        </w:rPr>
        <w:t xml:space="preserve"> </w:t>
      </w:r>
      <w:r w:rsidR="00FA34C7" w:rsidRPr="00446F08">
        <w:rPr>
          <w:rFonts w:ascii="Times New Roman" w:hAnsi="Times New Roman" w:cs="Times New Roman"/>
          <w:color w:val="auto"/>
          <w:sz w:val="24"/>
          <w:szCs w:val="24"/>
        </w:rPr>
        <w:t>was thought to give practitioners the reassurance that ‘having a kind heart’ and ‘just presence and being there’ can make a big difference to relatives (P12)</w:t>
      </w:r>
      <w:r w:rsidR="006E0CC9" w:rsidRPr="00446F08">
        <w:rPr>
          <w:rFonts w:ascii="Times New Roman" w:hAnsi="Times New Roman" w:cs="Times New Roman"/>
          <w:color w:val="auto"/>
          <w:sz w:val="24"/>
          <w:szCs w:val="24"/>
        </w:rPr>
        <w:t>. This was considered important,</w:t>
      </w:r>
      <w:r w:rsidRPr="00446F08">
        <w:rPr>
          <w:rFonts w:ascii="Times New Roman" w:hAnsi="Times New Roman" w:cs="Times New Roman"/>
          <w:color w:val="auto"/>
          <w:sz w:val="24"/>
          <w:szCs w:val="24"/>
        </w:rPr>
        <w:t xml:space="preserve"> especially since some participants expressed the view that there still exists an unease amongst practitioners about talking about death and dying. </w:t>
      </w:r>
    </w:p>
    <w:p w14:paraId="7E8F313A" w14:textId="77777777" w:rsidR="006E0CC9" w:rsidRPr="00446F08" w:rsidRDefault="006E0CC9" w:rsidP="006E0CC9">
      <w:pPr>
        <w:pStyle w:val="BodyA"/>
        <w:tabs>
          <w:tab w:val="left" w:pos="567"/>
        </w:tabs>
        <w:spacing w:after="120" w:line="480" w:lineRule="auto"/>
        <w:ind w:left="567"/>
        <w:rPr>
          <w:rFonts w:ascii="Times New Roman" w:hAnsi="Times New Roman" w:cs="Times New Roman"/>
          <w:i/>
          <w:iCs/>
          <w:color w:val="auto"/>
          <w:sz w:val="24"/>
          <w:szCs w:val="24"/>
        </w:rPr>
      </w:pPr>
      <w:r w:rsidRPr="00446F08">
        <w:rPr>
          <w:rFonts w:ascii="Times New Roman" w:hAnsi="Times New Roman" w:cs="Times New Roman"/>
          <w:i/>
          <w:iCs/>
          <w:color w:val="auto"/>
          <w:sz w:val="24"/>
          <w:szCs w:val="24"/>
        </w:rPr>
        <w:t>Now it’s a bug bear with me that people who work with the dying don’t like having these sort of conversations […] We’re supposed to be the specialists of dying and we won’t talk about dying, which I do find quite frustrating sometimes. (P4)</w:t>
      </w:r>
    </w:p>
    <w:p w14:paraId="4E9F97C3" w14:textId="2CF81054" w:rsidR="00355C6F" w:rsidRPr="00446F08" w:rsidRDefault="006E0CC9"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lastRenderedPageBreak/>
        <w:t xml:space="preserve">Others commented on the need for ‘getting the language right’ (P3), and not </w:t>
      </w:r>
      <w:r w:rsidR="00E603D4" w:rsidRPr="00446F08">
        <w:rPr>
          <w:rFonts w:ascii="Times New Roman" w:hAnsi="Times New Roman" w:cs="Times New Roman"/>
          <w:color w:val="auto"/>
          <w:sz w:val="24"/>
          <w:szCs w:val="24"/>
        </w:rPr>
        <w:t>‘talking in euphemisms’ (P5)</w:t>
      </w:r>
      <w:r w:rsidRPr="00446F08">
        <w:rPr>
          <w:rFonts w:ascii="Times New Roman" w:hAnsi="Times New Roman" w:cs="Times New Roman"/>
          <w:color w:val="auto"/>
          <w:sz w:val="24"/>
          <w:szCs w:val="24"/>
        </w:rPr>
        <w:t xml:space="preserve"> that can lead to misunderstandings, and how the guide could help address this need. </w:t>
      </w:r>
    </w:p>
    <w:p w14:paraId="5B8DF9E4" w14:textId="77777777" w:rsidR="00355C6F" w:rsidRPr="007E2738" w:rsidRDefault="00355C6F" w:rsidP="00355C6F">
      <w:pPr>
        <w:pStyle w:val="BodyA"/>
        <w:widowControl w:val="0"/>
        <w:tabs>
          <w:tab w:val="left" w:pos="156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ind w:right="141"/>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The guide as a training tool</w:t>
      </w:r>
    </w:p>
    <w:p w14:paraId="70B888CD" w14:textId="77777777" w:rsidR="00355C6F" w:rsidRPr="00446F08" w:rsidRDefault="00355C6F" w:rsidP="00355C6F">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Participants saw the guide as an important training tool helping practitioners to understand and communicate what is happening at the very end of life. Participants discussed several approaches for its introduction such as including the guide as part of training packages, for example, as part of e-learning modules on end-of-life care or induction sessions for new staff and students. A personal introduction was thought to be the best and most effective approach to engage staff, for example, introducing the guide at training days that would allow people to discuss the guide and ask questions, rather than emailing the guide to staff. </w:t>
      </w:r>
    </w:p>
    <w:p w14:paraId="72650CAB" w14:textId="77777777" w:rsidR="00355C6F" w:rsidRPr="00446F08" w:rsidRDefault="00355C6F" w:rsidP="00355C6F">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While most agreed an introduction to the guide is needed, other participants thought it was best to incorporate the guide into ad hoc training on the wards. Some suggested using ‘champions’ or ‘</w:t>
      </w:r>
      <w:r w:rsidRPr="00446F08">
        <w:rPr>
          <w:rFonts w:ascii="Times New Roman" w:hAnsi="Times New Roman" w:cs="Times New Roman"/>
          <w:color w:val="auto"/>
          <w:sz w:val="24"/>
          <w:szCs w:val="24"/>
          <w:lang w:val="en-GB"/>
        </w:rPr>
        <w:t>ambassadors</w:t>
      </w:r>
      <w:r w:rsidRPr="00446F08">
        <w:rPr>
          <w:rFonts w:ascii="Times New Roman" w:hAnsi="Times New Roman" w:cs="Times New Roman"/>
          <w:color w:val="auto"/>
          <w:sz w:val="24"/>
          <w:szCs w:val="24"/>
        </w:rPr>
        <w:t xml:space="preserve">’, who could have a chat with each staff member. They could </w:t>
      </w:r>
      <w:proofErr w:type="spellStart"/>
      <w:r w:rsidRPr="00446F08">
        <w:rPr>
          <w:rFonts w:ascii="Times New Roman" w:hAnsi="Times New Roman" w:cs="Times New Roman"/>
          <w:color w:val="auto"/>
          <w:sz w:val="24"/>
          <w:szCs w:val="24"/>
        </w:rPr>
        <w:t>individualise</w:t>
      </w:r>
      <w:proofErr w:type="spellEnd"/>
      <w:r w:rsidRPr="00446F08">
        <w:rPr>
          <w:rFonts w:ascii="Times New Roman" w:hAnsi="Times New Roman" w:cs="Times New Roman"/>
          <w:color w:val="auto"/>
          <w:sz w:val="24"/>
          <w:szCs w:val="24"/>
        </w:rPr>
        <w:t xml:space="preserve"> its introduction, </w:t>
      </w:r>
      <w:proofErr w:type="gramStart"/>
      <w:r w:rsidRPr="00446F08">
        <w:rPr>
          <w:rFonts w:ascii="Times New Roman" w:hAnsi="Times New Roman" w:cs="Times New Roman"/>
          <w:color w:val="auto"/>
          <w:sz w:val="24"/>
          <w:szCs w:val="24"/>
        </w:rPr>
        <w:t>taking into account</w:t>
      </w:r>
      <w:proofErr w:type="gramEnd"/>
      <w:r w:rsidRPr="00446F08">
        <w:rPr>
          <w:rFonts w:ascii="Times New Roman" w:hAnsi="Times New Roman" w:cs="Times New Roman"/>
          <w:color w:val="auto"/>
          <w:sz w:val="24"/>
          <w:szCs w:val="24"/>
        </w:rPr>
        <w:t xml:space="preserve"> each person’s experiences and be attentive to any reluctance that could hinder its uptake in practice. Leaving the guide as a poster in the staff room, as another participant had suggested, was therefore thought to be ineffective. </w:t>
      </w:r>
    </w:p>
    <w:p w14:paraId="0EFD7CFA" w14:textId="43972921" w:rsidR="00355C6F" w:rsidRPr="00446F08" w:rsidRDefault="00355C6F"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Despite disagreement on how best to introduce the guide, most participants agreed that the guide needs to be introduced to staff and into clinical practice for it be effective. </w:t>
      </w:r>
    </w:p>
    <w:p w14:paraId="2DB040B6" w14:textId="77777777" w:rsidR="00666AFF" w:rsidRPr="00446F08" w:rsidRDefault="00666AFF" w:rsidP="00FA34C7">
      <w:pPr>
        <w:pStyle w:val="BodyA"/>
        <w:spacing w:after="120" w:line="480" w:lineRule="auto"/>
        <w:rPr>
          <w:rFonts w:ascii="Times New Roman" w:hAnsi="Times New Roman" w:cs="Times New Roman"/>
          <w:b/>
          <w:bCs/>
          <w:color w:val="auto"/>
          <w:sz w:val="24"/>
          <w:szCs w:val="24"/>
        </w:rPr>
      </w:pPr>
      <w:r w:rsidRPr="00446F08">
        <w:rPr>
          <w:rFonts w:ascii="Times New Roman" w:hAnsi="Times New Roman" w:cs="Times New Roman"/>
          <w:b/>
          <w:bCs/>
          <w:color w:val="auto"/>
          <w:sz w:val="24"/>
          <w:szCs w:val="24"/>
        </w:rPr>
        <w:t>Implementation of the guide in practice</w:t>
      </w:r>
    </w:p>
    <w:p w14:paraId="5DAF614E" w14:textId="77777777" w:rsidR="00FA34C7" w:rsidRPr="007E2738" w:rsidRDefault="00FA34C7" w:rsidP="00FA34C7">
      <w:pPr>
        <w:pStyle w:val="BodyA"/>
        <w:spacing w:after="120" w:line="480" w:lineRule="auto"/>
        <w:rPr>
          <w:rFonts w:ascii="Times New Roman" w:hAnsi="Times New Roman" w:cs="Times New Roman"/>
          <w:i/>
          <w:iCs/>
          <w:color w:val="auto"/>
          <w:sz w:val="24"/>
          <w:szCs w:val="24"/>
        </w:rPr>
      </w:pPr>
      <w:r w:rsidRPr="007E2738">
        <w:rPr>
          <w:rFonts w:ascii="Times New Roman" w:hAnsi="Times New Roman" w:cs="Times New Roman"/>
          <w:i/>
          <w:iCs/>
          <w:color w:val="auto"/>
          <w:sz w:val="24"/>
          <w:szCs w:val="24"/>
        </w:rPr>
        <w:t>Timely introduction of the guide to relatives</w:t>
      </w:r>
    </w:p>
    <w:p w14:paraId="2C34C959"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Participants agreed that the guide must be introduced in a timely and compassionate way. Rather than leaving the guide to be picked up by relatives themselves or the guide becoming ‘a tick box thing’ (P21), most participants thought it best to introduce the guide to relatives </w:t>
      </w:r>
      <w:r w:rsidRPr="00446F08">
        <w:rPr>
          <w:rFonts w:ascii="Times New Roman" w:hAnsi="Times New Roman" w:cs="Times New Roman"/>
          <w:color w:val="auto"/>
          <w:sz w:val="24"/>
          <w:szCs w:val="24"/>
        </w:rPr>
        <w:lastRenderedPageBreak/>
        <w:t xml:space="preserve">following an initial conversation with a healthcare practitioner about their loved one dying. Some suggested that the guide could be introduced once relatives start to ask questions. </w:t>
      </w:r>
    </w:p>
    <w:p w14:paraId="001D3746" w14:textId="77777777"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Getting to know the relatives and building up rapport with them were highlighted as important </w:t>
      </w:r>
      <w:proofErr w:type="gramStart"/>
      <w:r w:rsidRPr="00446F08">
        <w:rPr>
          <w:rFonts w:ascii="Times New Roman" w:hAnsi="Times New Roman" w:cs="Times New Roman"/>
          <w:color w:val="auto"/>
          <w:sz w:val="24"/>
          <w:szCs w:val="24"/>
        </w:rPr>
        <w:t>in order to</w:t>
      </w:r>
      <w:proofErr w:type="gramEnd"/>
      <w:r w:rsidRPr="00446F08">
        <w:rPr>
          <w:rFonts w:ascii="Times New Roman" w:hAnsi="Times New Roman" w:cs="Times New Roman"/>
          <w:color w:val="auto"/>
          <w:sz w:val="24"/>
          <w:szCs w:val="24"/>
        </w:rPr>
        <w:t xml:space="preserve"> assess when to introduce the guide. Introducing the guide too soon could potentially be distressing</w:t>
      </w:r>
      <w:r w:rsidR="00355C6F" w:rsidRPr="00446F08">
        <w:rPr>
          <w:rFonts w:ascii="Times New Roman" w:hAnsi="Times New Roman" w:cs="Times New Roman"/>
          <w:color w:val="auto"/>
          <w:sz w:val="24"/>
          <w:szCs w:val="24"/>
        </w:rPr>
        <w:t>. T</w:t>
      </w:r>
      <w:r w:rsidRPr="00446F08">
        <w:rPr>
          <w:rFonts w:ascii="Times New Roman" w:hAnsi="Times New Roman" w:cs="Times New Roman"/>
          <w:color w:val="auto"/>
          <w:sz w:val="24"/>
          <w:szCs w:val="24"/>
        </w:rPr>
        <w:t xml:space="preserve">ailoring its introduction to the needs of each family was </w:t>
      </w:r>
      <w:r w:rsidR="00355C6F" w:rsidRPr="00446F08">
        <w:rPr>
          <w:rFonts w:ascii="Times New Roman" w:hAnsi="Times New Roman" w:cs="Times New Roman"/>
          <w:color w:val="auto"/>
          <w:sz w:val="24"/>
          <w:szCs w:val="24"/>
        </w:rPr>
        <w:t xml:space="preserve">therefore </w:t>
      </w:r>
      <w:r w:rsidRPr="00446F08">
        <w:rPr>
          <w:rFonts w:ascii="Times New Roman" w:hAnsi="Times New Roman" w:cs="Times New Roman"/>
          <w:color w:val="auto"/>
          <w:sz w:val="24"/>
          <w:szCs w:val="24"/>
        </w:rPr>
        <w:t xml:space="preserve">felt to be important. </w:t>
      </w:r>
    </w:p>
    <w:p w14:paraId="7BDE2708" w14:textId="77777777" w:rsidR="00FA34C7" w:rsidRPr="00446F08" w:rsidRDefault="00FA34C7" w:rsidP="00FA34C7">
      <w:pPr>
        <w:pStyle w:val="BodyA"/>
        <w:spacing w:after="120" w:line="480" w:lineRule="auto"/>
        <w:ind w:left="720"/>
        <w:rPr>
          <w:rFonts w:ascii="Times New Roman" w:hAnsi="Times New Roman" w:cs="Times New Roman"/>
          <w:i/>
          <w:iCs/>
          <w:color w:val="auto"/>
          <w:sz w:val="24"/>
          <w:szCs w:val="24"/>
        </w:rPr>
      </w:pPr>
      <w:r w:rsidRPr="00446F08">
        <w:rPr>
          <w:rFonts w:ascii="Times New Roman" w:hAnsi="Times New Roman" w:cs="Times New Roman"/>
          <w:i/>
          <w:iCs/>
          <w:color w:val="auto"/>
          <w:sz w:val="24"/>
          <w:szCs w:val="24"/>
        </w:rPr>
        <w:t>[S]</w:t>
      </w:r>
      <w:proofErr w:type="spellStart"/>
      <w:r w:rsidRPr="00446F08">
        <w:rPr>
          <w:rFonts w:ascii="Times New Roman" w:hAnsi="Times New Roman" w:cs="Times New Roman"/>
          <w:i/>
          <w:iCs/>
          <w:color w:val="auto"/>
          <w:sz w:val="24"/>
          <w:szCs w:val="24"/>
        </w:rPr>
        <w:t>ometimes</w:t>
      </w:r>
      <w:proofErr w:type="spellEnd"/>
      <w:r w:rsidRPr="00446F08">
        <w:rPr>
          <w:rFonts w:ascii="Times New Roman" w:hAnsi="Times New Roman" w:cs="Times New Roman"/>
          <w:i/>
          <w:iCs/>
          <w:color w:val="auto"/>
          <w:sz w:val="24"/>
          <w:szCs w:val="24"/>
        </w:rPr>
        <w:t xml:space="preserve"> some people aren’t ready to hear those things or don’t want to hear those things even though they are happening right in front of them. And </w:t>
      </w:r>
      <w:proofErr w:type="gramStart"/>
      <w:r w:rsidRPr="00446F08">
        <w:rPr>
          <w:rFonts w:ascii="Times New Roman" w:hAnsi="Times New Roman" w:cs="Times New Roman"/>
          <w:i/>
          <w:iCs/>
          <w:color w:val="auto"/>
          <w:sz w:val="24"/>
          <w:szCs w:val="24"/>
        </w:rPr>
        <w:t>so</w:t>
      </w:r>
      <w:proofErr w:type="gramEnd"/>
      <w:r w:rsidRPr="00446F08">
        <w:rPr>
          <w:rFonts w:ascii="Times New Roman" w:hAnsi="Times New Roman" w:cs="Times New Roman"/>
          <w:i/>
          <w:iCs/>
          <w:color w:val="auto"/>
          <w:sz w:val="24"/>
          <w:szCs w:val="24"/>
        </w:rPr>
        <w:t xml:space="preserve"> I think it is getting to know the family, the relatives, and sort of using it sort of </w:t>
      </w:r>
      <w:proofErr w:type="spellStart"/>
      <w:r w:rsidRPr="00446F08">
        <w:rPr>
          <w:rFonts w:ascii="Times New Roman" w:hAnsi="Times New Roman" w:cs="Times New Roman"/>
          <w:i/>
          <w:iCs/>
          <w:color w:val="auto"/>
          <w:sz w:val="24"/>
          <w:szCs w:val="24"/>
        </w:rPr>
        <w:t>bespokely</w:t>
      </w:r>
      <w:proofErr w:type="spellEnd"/>
      <w:r w:rsidRPr="00446F08">
        <w:rPr>
          <w:rFonts w:ascii="Times New Roman" w:hAnsi="Times New Roman" w:cs="Times New Roman"/>
          <w:i/>
          <w:iCs/>
          <w:color w:val="auto"/>
          <w:sz w:val="24"/>
          <w:szCs w:val="24"/>
        </w:rPr>
        <w:t xml:space="preserve"> to that person who needs it. (P12)</w:t>
      </w:r>
    </w:p>
    <w:p w14:paraId="05E261B9" w14:textId="1911B3D4" w:rsidR="005718DE" w:rsidRPr="00446F08" w:rsidRDefault="0017398B"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w:t>
      </w:r>
      <w:r w:rsidR="00FA34C7" w:rsidRPr="00446F08">
        <w:rPr>
          <w:rFonts w:ascii="Times New Roman" w:hAnsi="Times New Roman" w:cs="Times New Roman"/>
          <w:color w:val="auto"/>
          <w:sz w:val="24"/>
          <w:szCs w:val="24"/>
        </w:rPr>
        <w:t xml:space="preserve">articipants agreed that </w:t>
      </w:r>
      <w:r w:rsidRPr="00446F08">
        <w:rPr>
          <w:rFonts w:ascii="Times New Roman" w:hAnsi="Times New Roman" w:cs="Times New Roman"/>
          <w:color w:val="auto"/>
          <w:sz w:val="24"/>
          <w:szCs w:val="24"/>
        </w:rPr>
        <w:t>the guide</w:t>
      </w:r>
      <w:r w:rsidR="00FA34C7" w:rsidRPr="00446F08">
        <w:rPr>
          <w:rFonts w:ascii="Times New Roman" w:hAnsi="Times New Roman" w:cs="Times New Roman"/>
          <w:color w:val="auto"/>
          <w:sz w:val="24"/>
          <w:szCs w:val="24"/>
        </w:rPr>
        <w:t xml:space="preserve"> should be </w:t>
      </w:r>
      <w:r w:rsidRPr="00446F08">
        <w:rPr>
          <w:rFonts w:ascii="Times New Roman" w:hAnsi="Times New Roman" w:cs="Times New Roman"/>
          <w:color w:val="auto"/>
          <w:sz w:val="24"/>
          <w:szCs w:val="24"/>
        </w:rPr>
        <w:t xml:space="preserve">introduced by </w:t>
      </w:r>
      <w:r w:rsidR="00FA34C7" w:rsidRPr="00446F08">
        <w:rPr>
          <w:rFonts w:ascii="Times New Roman" w:hAnsi="Times New Roman" w:cs="Times New Roman"/>
          <w:color w:val="auto"/>
          <w:sz w:val="24"/>
          <w:szCs w:val="24"/>
        </w:rPr>
        <w:t xml:space="preserve">the person who will have that initial conversation about their loved one dying. Being able to answer questions about the process was seen as crucial, and delivery would therefore be challenging for practitioners who cannot provide an answer. </w:t>
      </w:r>
    </w:p>
    <w:p w14:paraId="67E67999" w14:textId="77777777" w:rsidR="00FA34C7" w:rsidRPr="00446F08" w:rsidRDefault="00703BDA" w:rsidP="00FA34C7">
      <w:pPr>
        <w:pStyle w:val="BodyA"/>
        <w:widowControl w:val="0"/>
        <w:tabs>
          <w:tab w:val="left" w:pos="156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ind w:right="141"/>
        <w:rPr>
          <w:rFonts w:ascii="Times New Roman" w:eastAsiaTheme="minorEastAsia" w:hAnsi="Times New Roman" w:cs="Times New Roman"/>
          <w:b/>
          <w:color w:val="auto"/>
          <w:sz w:val="28"/>
          <w:szCs w:val="28"/>
          <w:lang w:eastAsia="zh-CN"/>
        </w:rPr>
      </w:pPr>
      <w:r w:rsidRPr="00446F08">
        <w:rPr>
          <w:rFonts w:ascii="Times New Roman" w:eastAsiaTheme="minorEastAsia" w:hAnsi="Times New Roman" w:cs="Times New Roman"/>
          <w:b/>
          <w:color w:val="auto"/>
          <w:sz w:val="28"/>
          <w:szCs w:val="28"/>
          <w:lang w:eastAsia="zh-CN"/>
        </w:rPr>
        <w:t>Discussion</w:t>
      </w:r>
    </w:p>
    <w:p w14:paraId="499FA504" w14:textId="57763B72" w:rsidR="002F698C" w:rsidRPr="00446F08" w:rsidRDefault="002F698C" w:rsidP="002F698C">
      <w:pPr>
        <w:spacing w:after="120" w:line="480" w:lineRule="auto"/>
      </w:pPr>
      <w:r w:rsidRPr="00446F08">
        <w:t xml:space="preserve">The study findings highlight several potential benefits of using the guide to Deathbed Etiquette in end-of-life care, particularly how </w:t>
      </w:r>
      <w:r w:rsidR="000A2A7F" w:rsidRPr="00446F08">
        <w:t>the guide with</w:t>
      </w:r>
      <w:r w:rsidRPr="00446F08">
        <w:t xml:space="preserve"> its simple, yet </w:t>
      </w:r>
      <w:r w:rsidR="005D4884" w:rsidRPr="00446F08">
        <w:t>impactful</w:t>
      </w:r>
      <w:r w:rsidRPr="00446F08">
        <w:t xml:space="preserve"> messages and format was seen to provide relatives with a language and reassurances to talk about death and dying. Our findings thus support existing research on the importance of effective information and communication for relatives at the end of life</w:t>
      </w:r>
      <w:r w:rsidR="005718DE">
        <w:t>.</w:t>
      </w:r>
      <w:r w:rsidR="005718DE">
        <w:rPr>
          <w:vertAlign w:val="superscript"/>
        </w:rPr>
        <w:t>2-3,5-6,8-9,11,20-23</w:t>
      </w:r>
      <w:r w:rsidR="00F06936" w:rsidRPr="00446F08">
        <w:t xml:space="preserve"> This</w:t>
      </w:r>
      <w:r w:rsidRPr="00446F08">
        <w:t xml:space="preserve"> includ</w:t>
      </w:r>
      <w:r w:rsidR="00F06936" w:rsidRPr="00446F08">
        <w:t>es</w:t>
      </w:r>
      <w:r w:rsidRPr="00446F08">
        <w:t xml:space="preserve"> research </w:t>
      </w:r>
      <w:r w:rsidR="00F06936" w:rsidRPr="00446F08">
        <w:t xml:space="preserve">that </w:t>
      </w:r>
      <w:r w:rsidRPr="00446F08">
        <w:t>evidenc</w:t>
      </w:r>
      <w:r w:rsidR="00F06936" w:rsidRPr="00446F08">
        <w:t>es</w:t>
      </w:r>
      <w:r w:rsidRPr="00446F08">
        <w:t xml:space="preserve"> the benefits of using information pamphlets in end-of-life care </w:t>
      </w:r>
      <w:r w:rsidR="005D4884" w:rsidRPr="00446F08">
        <w:t>for</w:t>
      </w:r>
      <w:r w:rsidRPr="00446F08">
        <w:t xml:space="preserve"> relatives’ </w:t>
      </w:r>
      <w:r w:rsidR="005D4884" w:rsidRPr="00446F08">
        <w:t xml:space="preserve">experiencing </w:t>
      </w:r>
      <w:r w:rsidRPr="00446F08">
        <w:t>bereavement</w:t>
      </w:r>
      <w:r w:rsidR="005718DE">
        <w:t>.</w:t>
      </w:r>
      <w:r w:rsidR="005718DE">
        <w:rPr>
          <w:vertAlign w:val="superscript"/>
        </w:rPr>
        <w:t>24-26</w:t>
      </w:r>
      <w:r w:rsidRPr="00446F08">
        <w:t xml:space="preserve"> Other benefits highlighted by the study include the guide’s effort to de-</w:t>
      </w:r>
      <w:proofErr w:type="spellStart"/>
      <w:r w:rsidRPr="00446F08">
        <w:t>medicalise</w:t>
      </w:r>
      <w:proofErr w:type="spellEnd"/>
      <w:r w:rsidRPr="00446F08">
        <w:t xml:space="preserve"> death and dying, thus contributing to a growing trend emphasi</w:t>
      </w:r>
      <w:r w:rsidR="00F06936" w:rsidRPr="00446F08">
        <w:t>zing</w:t>
      </w:r>
      <w:r w:rsidRPr="00446F08">
        <w:t xml:space="preserve"> the social nature of death and dying</w:t>
      </w:r>
      <w:r w:rsidR="005718DE">
        <w:t>.</w:t>
      </w:r>
      <w:r w:rsidR="005718DE">
        <w:rPr>
          <w:vertAlign w:val="superscript"/>
        </w:rPr>
        <w:t>27-28</w:t>
      </w:r>
      <w:r w:rsidRPr="00446F08">
        <w:t xml:space="preserve"> Although, our findings show that </w:t>
      </w:r>
      <w:r w:rsidRPr="00446F08">
        <w:lastRenderedPageBreak/>
        <w:t>more could be done to de-</w:t>
      </w:r>
      <w:proofErr w:type="spellStart"/>
      <w:r w:rsidRPr="00446F08">
        <w:t>medicalise</w:t>
      </w:r>
      <w:proofErr w:type="spellEnd"/>
      <w:r w:rsidRPr="00446F08">
        <w:t xml:space="preserve"> the image used in the guide, making it appear less clinical. </w:t>
      </w:r>
    </w:p>
    <w:p w14:paraId="0C8A7501" w14:textId="5405680F" w:rsidR="002F698C" w:rsidRPr="00446F08" w:rsidRDefault="002F698C" w:rsidP="002F698C">
      <w:pPr>
        <w:spacing w:after="120" w:line="480" w:lineRule="auto"/>
      </w:pPr>
      <w:r w:rsidRPr="00446F08">
        <w:t>The guide was also described as a potentially important training tool that can support healthcare practitioners in having conversations with relatives, giv</w:t>
      </w:r>
      <w:r w:rsidR="005D4884" w:rsidRPr="00446F08">
        <w:t>ing</w:t>
      </w:r>
      <w:r w:rsidRPr="00446F08">
        <w:t xml:space="preserve"> them the confidence and language to talk to relatives</w:t>
      </w:r>
      <w:r w:rsidR="005718DE">
        <w:t>.</w:t>
      </w:r>
      <w:r w:rsidR="005718DE">
        <w:rPr>
          <w:vertAlign w:val="superscript"/>
        </w:rPr>
        <w:t>29</w:t>
      </w:r>
      <w:r w:rsidRPr="00446F08">
        <w:t xml:space="preserve"> As existing research has found that death and dying within the healthcare profession remain challenging and difficult topics with practitioners feeling inadequately trained for having such conversations,</w:t>
      </w:r>
      <w:r w:rsidR="005718DE">
        <w:rPr>
          <w:vertAlign w:val="superscript"/>
        </w:rPr>
        <w:t>20,30-31</w:t>
      </w:r>
      <w:r w:rsidRPr="00446F08">
        <w:t xml:space="preserve"> the guide to Deathbed Etiquette could potentially play an important role in addressing this unmet need. This is crucial since existing research has found that a willingness to discuss death and dying at the end of life is one of the most important needs of relatives</w:t>
      </w:r>
      <w:r w:rsidR="005718DE">
        <w:t>.</w:t>
      </w:r>
      <w:r w:rsidR="005718DE">
        <w:rPr>
          <w:vertAlign w:val="superscript"/>
        </w:rPr>
        <w:t>2,32</w:t>
      </w:r>
      <w:r w:rsidRPr="00446F08">
        <w:t xml:space="preserve"> </w:t>
      </w:r>
    </w:p>
    <w:p w14:paraId="36B76614" w14:textId="05835472" w:rsidR="002F698C" w:rsidRPr="00446F08" w:rsidRDefault="002F698C" w:rsidP="002F698C">
      <w:pPr>
        <w:spacing w:after="120" w:line="480" w:lineRule="auto"/>
      </w:pPr>
      <w:r w:rsidRPr="00446F08">
        <w:t xml:space="preserve">In terms of the guide’s effective introduction to relatives, the findings highlight a need for introducing the guide in a timely and compassionate way and following an initial conversation with relatives about their loved one entering their final days or hours of life. </w:t>
      </w:r>
      <w:r w:rsidR="005D4884" w:rsidRPr="00446F08">
        <w:t xml:space="preserve">It is worth noting that the guide may need adapting and evaluating for different cultural contexts, something which the discussions </w:t>
      </w:r>
      <w:r w:rsidR="000412D4" w:rsidRPr="00446F08">
        <w:t>only</w:t>
      </w:r>
      <w:r w:rsidR="005D4884" w:rsidRPr="00446F08">
        <w:t xml:space="preserve"> briefly touched upon. </w:t>
      </w:r>
      <w:r w:rsidR="000412D4" w:rsidRPr="00446F08">
        <w:t xml:space="preserve">While the </w:t>
      </w:r>
      <w:r w:rsidR="005D4884" w:rsidRPr="00446F08">
        <w:t xml:space="preserve">guide </w:t>
      </w:r>
      <w:r w:rsidR="000412D4" w:rsidRPr="00446F08">
        <w:t xml:space="preserve">has been </w:t>
      </w:r>
      <w:r w:rsidR="005D4884" w:rsidRPr="00446F08">
        <w:t>adapted for different religious groups,</w:t>
      </w:r>
      <w:r w:rsidR="005718DE">
        <w:rPr>
          <w:vertAlign w:val="superscript"/>
        </w:rPr>
        <w:t>12</w:t>
      </w:r>
      <w:r w:rsidR="005D4884" w:rsidRPr="00446F08">
        <w:t xml:space="preserve"> more research is needed to explore </w:t>
      </w:r>
      <w:r w:rsidR="000412D4" w:rsidRPr="00446F08">
        <w:t xml:space="preserve">its </w:t>
      </w:r>
      <w:r w:rsidR="005D4884" w:rsidRPr="00446F08">
        <w:t>cultural appropriateness</w:t>
      </w:r>
      <w:r w:rsidR="000A2A7F" w:rsidRPr="00446F08">
        <w:t xml:space="preserve">, including whether it could be introduced effectively through a mobile application. </w:t>
      </w:r>
      <w:r w:rsidR="005D4884" w:rsidRPr="00446F08">
        <w:t xml:space="preserve"> </w:t>
      </w:r>
    </w:p>
    <w:p w14:paraId="34D3E861" w14:textId="067C5872" w:rsidR="002F698C" w:rsidRPr="00446F08" w:rsidRDefault="002F698C" w:rsidP="002F698C">
      <w:pPr>
        <w:spacing w:after="120" w:line="480" w:lineRule="auto"/>
      </w:pPr>
      <w:r w:rsidRPr="00446F08">
        <w:t xml:space="preserve">Challenges were also identified, particularly in relation to the title of guide. Concerns were raised about the public perception of the word ‘deathbed’, which was thought to be blunt as well as unfamiliar to many, and the word ‘etiquette’, which was thought to not fit with the aim of the guide to offer support and guidance to relatives in a way that does not set up certain expectations for how to behave. Existing research on the taboo associated with death and dying could help explain the negative connotations connected to the word ‘deathbed’. This includes a discomfort with dying’s physicality as well as difficulties explaining or </w:t>
      </w:r>
      <w:r w:rsidRPr="00446F08">
        <w:lastRenderedPageBreak/>
        <w:t>relating to ‘deathbed visions’,</w:t>
      </w:r>
      <w:r w:rsidR="005718DE">
        <w:rPr>
          <w:vertAlign w:val="superscript"/>
        </w:rPr>
        <w:t>33-34</w:t>
      </w:r>
      <w:r w:rsidRPr="00446F08">
        <w:t xml:space="preserve"> but also more generally, the thesis that we live in a death-denying society, spurred on by the </w:t>
      </w:r>
      <w:proofErr w:type="spellStart"/>
      <w:r w:rsidRPr="00446F08">
        <w:t>medicalisation</w:t>
      </w:r>
      <w:proofErr w:type="spellEnd"/>
      <w:r w:rsidRPr="00446F08">
        <w:t xml:space="preserve"> of death and the individualism of the 20th Century,</w:t>
      </w:r>
      <w:r w:rsidR="005718DE">
        <w:rPr>
          <w:vertAlign w:val="superscript"/>
        </w:rPr>
        <w:t>35</w:t>
      </w:r>
      <w:r w:rsidRPr="00446F08">
        <w:t xml:space="preserve"> and which has since been embraced as public knowledge and become normalised.</w:t>
      </w:r>
      <w:r w:rsidR="005718DE">
        <w:rPr>
          <w:vertAlign w:val="superscript"/>
        </w:rPr>
        <w:t>36-37</w:t>
      </w:r>
      <w:r w:rsidRPr="00446F08">
        <w:t xml:space="preserve"> That the word ‘etiquette’ is found to be problematic could be explained by practitioners’ familiarity with clinical etiquette as taught in medical school and practiced in healthcare</w:t>
      </w:r>
      <w:r w:rsidR="000A2A7F" w:rsidRPr="00446F08">
        <w:t xml:space="preserve"> as a way to maintain politeness and integrity</w:t>
      </w:r>
      <w:r w:rsidR="005718DE">
        <w:t>.</w:t>
      </w:r>
      <w:r w:rsidR="005718DE">
        <w:rPr>
          <w:vertAlign w:val="superscript"/>
        </w:rPr>
        <w:t>38-39</w:t>
      </w:r>
      <w:r w:rsidRPr="00446F08">
        <w:t xml:space="preserve"> </w:t>
      </w:r>
    </w:p>
    <w:p w14:paraId="4086A648" w14:textId="06F282B7" w:rsidR="00FA34C7" w:rsidRPr="007E2738" w:rsidRDefault="00FA34C7" w:rsidP="00FA34C7">
      <w:pPr>
        <w:pStyle w:val="BodyA"/>
        <w:spacing w:after="120" w:line="480" w:lineRule="auto"/>
        <w:rPr>
          <w:rFonts w:ascii="Times New Roman" w:hAnsi="Times New Roman" w:cs="Times New Roman"/>
          <w:b/>
          <w:iCs/>
          <w:color w:val="auto"/>
          <w:sz w:val="24"/>
          <w:szCs w:val="24"/>
        </w:rPr>
      </w:pPr>
      <w:r w:rsidRPr="007E2738">
        <w:rPr>
          <w:rFonts w:ascii="Times New Roman" w:hAnsi="Times New Roman" w:cs="Times New Roman"/>
          <w:b/>
          <w:iCs/>
          <w:color w:val="auto"/>
          <w:sz w:val="24"/>
          <w:szCs w:val="24"/>
        </w:rPr>
        <w:t xml:space="preserve">Strengths and </w:t>
      </w:r>
      <w:r w:rsidR="007E2738">
        <w:rPr>
          <w:rFonts w:ascii="Times New Roman" w:hAnsi="Times New Roman" w:cs="Times New Roman"/>
          <w:b/>
          <w:iCs/>
          <w:color w:val="auto"/>
          <w:sz w:val="24"/>
          <w:szCs w:val="24"/>
        </w:rPr>
        <w:t>l</w:t>
      </w:r>
      <w:r w:rsidRPr="007E2738">
        <w:rPr>
          <w:rFonts w:ascii="Times New Roman" w:hAnsi="Times New Roman" w:cs="Times New Roman"/>
          <w:b/>
          <w:iCs/>
          <w:color w:val="auto"/>
          <w:sz w:val="24"/>
          <w:szCs w:val="24"/>
        </w:rPr>
        <w:t>imitations</w:t>
      </w:r>
    </w:p>
    <w:p w14:paraId="62302A93" w14:textId="572C8183" w:rsidR="00FA34C7" w:rsidRPr="00446F0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The strength of the study is its inclusion of a variety of healthcare </w:t>
      </w:r>
      <w:r w:rsidR="002F698C" w:rsidRPr="00446F08">
        <w:rPr>
          <w:rFonts w:ascii="Times New Roman" w:hAnsi="Times New Roman" w:cs="Times New Roman"/>
          <w:color w:val="auto"/>
          <w:sz w:val="24"/>
          <w:szCs w:val="24"/>
        </w:rPr>
        <w:t>practitioners with experience in end-of-life care,</w:t>
      </w:r>
      <w:r w:rsidRPr="00446F08">
        <w:rPr>
          <w:rFonts w:ascii="Times New Roman" w:hAnsi="Times New Roman" w:cs="Times New Roman"/>
          <w:color w:val="auto"/>
          <w:sz w:val="24"/>
          <w:szCs w:val="24"/>
        </w:rPr>
        <w:t xml:space="preserve"> including nurses and doctors, chaplains, allied health professionals, and managers that allowed for rich data on their views on the guide and its introduction into practice. Practitioners with less extensive experience in non-hospice settings</w:t>
      </w:r>
      <w:r w:rsidR="002F698C" w:rsidRPr="00446F08">
        <w:rPr>
          <w:rFonts w:ascii="Times New Roman" w:hAnsi="Times New Roman" w:cs="Times New Roman"/>
          <w:color w:val="auto"/>
          <w:sz w:val="24"/>
          <w:szCs w:val="24"/>
        </w:rPr>
        <w:t>, however,</w:t>
      </w:r>
      <w:r w:rsidRPr="00446F08">
        <w:rPr>
          <w:rFonts w:ascii="Times New Roman" w:hAnsi="Times New Roman" w:cs="Times New Roman"/>
          <w:color w:val="auto"/>
          <w:sz w:val="24"/>
          <w:szCs w:val="24"/>
        </w:rPr>
        <w:t xml:space="preserve"> may respond differently to this resource. The study findings are also limited by focusing on professional views. Understanding the perspective of relatives and other loved ones</w:t>
      </w:r>
      <w:r w:rsidR="000412D4" w:rsidRPr="00446F08">
        <w:rPr>
          <w:rFonts w:ascii="Times New Roman" w:hAnsi="Times New Roman" w:cs="Times New Roman"/>
          <w:color w:val="auto"/>
          <w:sz w:val="24"/>
          <w:szCs w:val="24"/>
        </w:rPr>
        <w:t>, including differences in settings (ICU patients versus hospice and ward patients)</w:t>
      </w:r>
      <w:r w:rsidRPr="00446F08">
        <w:rPr>
          <w:rFonts w:ascii="Times New Roman" w:hAnsi="Times New Roman" w:cs="Times New Roman"/>
          <w:color w:val="auto"/>
          <w:sz w:val="24"/>
          <w:szCs w:val="24"/>
        </w:rPr>
        <w:t xml:space="preserve"> will be paramount for further development and implementation of the guide. </w:t>
      </w:r>
    </w:p>
    <w:p w14:paraId="7030D32E" w14:textId="45D5310F" w:rsidR="00FA34C7" w:rsidRPr="00446F08" w:rsidRDefault="00703BDA" w:rsidP="00FA34C7">
      <w:pPr>
        <w:pStyle w:val="BodyA"/>
        <w:spacing w:after="120" w:line="480" w:lineRule="auto"/>
        <w:rPr>
          <w:rFonts w:ascii="Times New Roman" w:hAnsi="Times New Roman" w:cs="Times New Roman"/>
          <w:b/>
          <w:bCs/>
          <w:caps/>
          <w:color w:val="auto"/>
          <w:sz w:val="24"/>
          <w:szCs w:val="24"/>
        </w:rPr>
      </w:pPr>
      <w:r w:rsidRPr="00446F08">
        <w:rPr>
          <w:rFonts w:ascii="Times New Roman" w:eastAsiaTheme="minorEastAsia" w:hAnsi="Times New Roman" w:cs="Times New Roman" w:hint="eastAsia"/>
          <w:b/>
          <w:color w:val="auto"/>
          <w:sz w:val="28"/>
          <w:szCs w:val="28"/>
          <w:lang w:eastAsia="zh-CN"/>
        </w:rPr>
        <w:t>Conclusion</w:t>
      </w:r>
      <w:r w:rsidR="00FA34C7" w:rsidRPr="00446F08">
        <w:rPr>
          <w:rFonts w:ascii="Times New Roman" w:hAnsi="Times New Roman" w:cs="Times New Roman"/>
          <w:b/>
          <w:bCs/>
          <w:caps/>
          <w:color w:val="auto"/>
          <w:sz w:val="24"/>
          <w:szCs w:val="24"/>
        </w:rPr>
        <w:t xml:space="preserve"> </w:t>
      </w:r>
    </w:p>
    <w:p w14:paraId="751C1937" w14:textId="58C4EF08" w:rsidR="00DC3DD2" w:rsidRPr="007E2738" w:rsidRDefault="00FA34C7" w:rsidP="00FA34C7">
      <w:pPr>
        <w:pStyle w:val="BodyA"/>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Exploring the views of practitioners with experience in end-of-life care, the study found that the guide to Deathbed Etiquette could potentially be an effective tool in supporting relatives as well as practitioners in end-of-life care. Key findings demonstrate the importance of </w:t>
      </w:r>
      <w:proofErr w:type="spellStart"/>
      <w:r w:rsidRPr="00446F08">
        <w:rPr>
          <w:rFonts w:ascii="Times New Roman" w:hAnsi="Times New Roman" w:cs="Times New Roman"/>
          <w:color w:val="auto"/>
          <w:sz w:val="24"/>
          <w:szCs w:val="24"/>
        </w:rPr>
        <w:t>normalising</w:t>
      </w:r>
      <w:proofErr w:type="spellEnd"/>
      <w:r w:rsidRPr="00446F08">
        <w:rPr>
          <w:rFonts w:ascii="Times New Roman" w:hAnsi="Times New Roman" w:cs="Times New Roman"/>
          <w:color w:val="auto"/>
          <w:sz w:val="24"/>
          <w:szCs w:val="24"/>
        </w:rPr>
        <w:t xml:space="preserve"> experiences of being by the bedside of a dying loved one, including the need to talk about death and dying. Having honest and compassionate conversations with relatives about death and dying is crucial, and the guide was found to potentially contribute to this aim with its simple messages and reassuring language. Further research is needed on relatives’ views on the guide</w:t>
      </w:r>
      <w:r w:rsidR="00446F08" w:rsidRPr="00446F08">
        <w:rPr>
          <w:rFonts w:ascii="Times New Roman" w:hAnsi="Times New Roman" w:cs="Times New Roman"/>
          <w:color w:val="auto"/>
          <w:sz w:val="24"/>
          <w:szCs w:val="24"/>
        </w:rPr>
        <w:t xml:space="preserve">, ensuring that broad perspectives are captured. There is also a need for </w:t>
      </w:r>
      <w:r w:rsidR="00446F08" w:rsidRPr="00446F08">
        <w:rPr>
          <w:rFonts w:ascii="Times New Roman" w:hAnsi="Times New Roman" w:cs="Times New Roman"/>
          <w:color w:val="auto"/>
          <w:sz w:val="24"/>
          <w:szCs w:val="24"/>
        </w:rPr>
        <w:lastRenderedPageBreak/>
        <w:t xml:space="preserve">more research on how to implement the guide in healthcare settings, which will include exploring the suitability of different terminology and language around death and dying, and how communication resources can be designed and implemented in settings where practitioners and patients are likely to have different preferences regarding language. </w:t>
      </w:r>
    </w:p>
    <w:p w14:paraId="52005641" w14:textId="77777777" w:rsidR="00FA34C7" w:rsidRPr="007E2738" w:rsidRDefault="00FA34C7" w:rsidP="00FA34C7">
      <w:pPr>
        <w:pStyle w:val="BodyA"/>
        <w:spacing w:after="120" w:line="480" w:lineRule="auto"/>
        <w:rPr>
          <w:rFonts w:ascii="Times New Roman" w:hAnsi="Times New Roman" w:cs="Times New Roman"/>
          <w:b/>
          <w:bCs/>
          <w:color w:val="auto"/>
          <w:sz w:val="30"/>
          <w:szCs w:val="30"/>
        </w:rPr>
      </w:pPr>
      <w:r w:rsidRPr="007E2738">
        <w:rPr>
          <w:rFonts w:ascii="Times New Roman" w:hAnsi="Times New Roman" w:cs="Times New Roman"/>
          <w:b/>
          <w:bCs/>
          <w:color w:val="auto"/>
          <w:sz w:val="30"/>
          <w:szCs w:val="30"/>
        </w:rPr>
        <w:t>Supplemental material</w:t>
      </w:r>
    </w:p>
    <w:p w14:paraId="7C216BFA" w14:textId="0EFB464F" w:rsidR="00FA34C7" w:rsidRPr="007E2738" w:rsidRDefault="00FA34C7" w:rsidP="00FA34C7">
      <w:pPr>
        <w:pStyle w:val="BodyA"/>
        <w:numPr>
          <w:ilvl w:val="0"/>
          <w:numId w:val="4"/>
        </w:numPr>
        <w:spacing w:after="120" w:line="480"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 topic guide</w:t>
      </w:r>
    </w:p>
    <w:p w14:paraId="29385EF1" w14:textId="77777777" w:rsidR="009456E1" w:rsidRPr="007E2738" w:rsidRDefault="009456E1" w:rsidP="009456E1">
      <w:pPr>
        <w:pStyle w:val="BodyA"/>
        <w:spacing w:after="120" w:line="480" w:lineRule="auto"/>
        <w:rPr>
          <w:rFonts w:ascii="Times New Roman" w:hAnsi="Times New Roman" w:cs="Times New Roman"/>
          <w:b/>
          <w:bCs/>
          <w:color w:val="auto"/>
          <w:sz w:val="30"/>
          <w:szCs w:val="30"/>
        </w:rPr>
      </w:pPr>
      <w:r w:rsidRPr="007E2738">
        <w:rPr>
          <w:rFonts w:ascii="Times New Roman" w:hAnsi="Times New Roman" w:cs="Times New Roman"/>
          <w:b/>
          <w:bCs/>
          <w:color w:val="auto"/>
          <w:sz w:val="30"/>
          <w:szCs w:val="30"/>
        </w:rPr>
        <w:t>References</w:t>
      </w:r>
    </w:p>
    <w:p w14:paraId="729F069C" w14:textId="77777777" w:rsidR="001943A9" w:rsidRPr="00446F08" w:rsidRDefault="001943A9" w:rsidP="001943A9">
      <w:pPr>
        <w:pStyle w:val="Body"/>
        <w:tabs>
          <w:tab w:val="left" w:pos="284"/>
        </w:tabs>
        <w:spacing w:after="120" w:line="480" w:lineRule="auto"/>
        <w:rPr>
          <w:rFonts w:eastAsia="Calibri" w:cs="Times New Roman"/>
          <w:color w:val="auto"/>
        </w:rPr>
      </w:pPr>
      <w:r w:rsidRPr="00446F08">
        <w:rPr>
          <w:rFonts w:eastAsia="Calibri" w:cs="Times New Roman"/>
          <w:color w:val="auto"/>
        </w:rPr>
        <w:t xml:space="preserve">[1] </w:t>
      </w:r>
      <w:proofErr w:type="spellStart"/>
      <w:r w:rsidRPr="00446F08">
        <w:rPr>
          <w:rFonts w:eastAsia="Calibri" w:cs="Times New Roman"/>
          <w:color w:val="auto"/>
        </w:rPr>
        <w:t>Aagard</w:t>
      </w:r>
      <w:proofErr w:type="spellEnd"/>
      <w:r w:rsidRPr="00446F08">
        <w:rPr>
          <w:rFonts w:eastAsia="Calibri" w:cs="Times New Roman"/>
          <w:color w:val="auto"/>
        </w:rPr>
        <w:t xml:space="preserve"> AS, Harder I. Relatives’ experiences in intensive care – finding a place in a world of uncertainty. </w:t>
      </w:r>
      <w:r w:rsidRPr="00446F08">
        <w:rPr>
          <w:rFonts w:eastAsia="Calibri" w:cs="Times New Roman"/>
          <w:i/>
          <w:iCs/>
          <w:color w:val="auto"/>
        </w:rPr>
        <w:t>Intensive and Critical Care Nursing.</w:t>
      </w:r>
      <w:r w:rsidRPr="00446F08">
        <w:rPr>
          <w:rFonts w:eastAsia="Calibri" w:cs="Times New Roman"/>
          <w:color w:val="auto"/>
        </w:rPr>
        <w:t xml:space="preserve"> 2007;23(3):170-177.</w:t>
      </w:r>
    </w:p>
    <w:p w14:paraId="59CD7E50" w14:textId="77777777" w:rsidR="001943A9" w:rsidRPr="00446F08" w:rsidRDefault="001943A9" w:rsidP="001943A9">
      <w:pPr>
        <w:pStyle w:val="Body"/>
        <w:tabs>
          <w:tab w:val="left" w:pos="284"/>
        </w:tabs>
        <w:spacing w:after="120" w:line="480" w:lineRule="auto"/>
        <w:rPr>
          <w:rFonts w:eastAsia="Calibri" w:cs="Times New Roman"/>
          <w:color w:val="auto"/>
        </w:rPr>
      </w:pPr>
      <w:r w:rsidRPr="00446F08">
        <w:rPr>
          <w:rFonts w:eastAsia="Calibri" w:cs="Times New Roman"/>
          <w:color w:val="auto"/>
        </w:rPr>
        <w:t xml:space="preserve">[2] Clayton JM, </w:t>
      </w:r>
      <w:proofErr w:type="spellStart"/>
      <w:r w:rsidRPr="00446F08">
        <w:rPr>
          <w:rFonts w:eastAsia="Calibri" w:cs="Times New Roman"/>
          <w:color w:val="auto"/>
        </w:rPr>
        <w:t>Butow</w:t>
      </w:r>
      <w:proofErr w:type="spellEnd"/>
      <w:r w:rsidRPr="00446F08">
        <w:rPr>
          <w:rFonts w:eastAsia="Calibri" w:cs="Times New Roman"/>
          <w:color w:val="auto"/>
        </w:rPr>
        <w:t xml:space="preserve"> PN, Arnold RM, Tattersall M. Discussing end-of-life issues with terminally ill cancer patients and their </w:t>
      </w:r>
      <w:proofErr w:type="spellStart"/>
      <w:r w:rsidRPr="00446F08">
        <w:rPr>
          <w:rFonts w:eastAsia="Calibri" w:cs="Times New Roman"/>
          <w:color w:val="auto"/>
        </w:rPr>
        <w:t>carers</w:t>
      </w:r>
      <w:proofErr w:type="spellEnd"/>
      <w:r w:rsidRPr="00446F08">
        <w:rPr>
          <w:rFonts w:eastAsia="Calibri" w:cs="Times New Roman"/>
          <w:color w:val="auto"/>
        </w:rPr>
        <w:t xml:space="preserve">: a qualitative study. </w:t>
      </w:r>
      <w:r w:rsidRPr="00446F08">
        <w:rPr>
          <w:rFonts w:eastAsia="Calibri" w:cs="Times New Roman"/>
          <w:i/>
          <w:iCs/>
          <w:color w:val="auto"/>
        </w:rPr>
        <w:t xml:space="preserve">Supportive Care in Cancer. </w:t>
      </w:r>
      <w:r w:rsidRPr="00446F08">
        <w:rPr>
          <w:rFonts w:eastAsia="Calibri" w:cs="Times New Roman"/>
          <w:color w:val="auto"/>
        </w:rPr>
        <w:t>2005;13;589-599.</w:t>
      </w:r>
    </w:p>
    <w:p w14:paraId="3B73B5C7"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lang w:val="de-DE"/>
        </w:rPr>
        <w:t xml:space="preserve">[3] Steinhauser KE, Voils CI, Bosworth H, Tulsky JA. </w:t>
      </w:r>
      <w:r w:rsidRPr="00446F08">
        <w:rPr>
          <w:rFonts w:eastAsia="Calibri" w:cs="Times New Roman"/>
          <w:color w:val="auto"/>
        </w:rPr>
        <w:t xml:space="preserve">What constitutes quality of family experience at the end of life? Perspectives from family members of patients who died in the hospital. </w:t>
      </w:r>
      <w:r w:rsidRPr="00446F08">
        <w:rPr>
          <w:rFonts w:eastAsia="Calibri" w:cs="Times New Roman"/>
          <w:i/>
          <w:iCs/>
          <w:color w:val="auto"/>
        </w:rPr>
        <w:t xml:space="preserve">Palliative and Support Care. </w:t>
      </w:r>
      <w:proofErr w:type="gramStart"/>
      <w:r w:rsidRPr="00446F08">
        <w:rPr>
          <w:rFonts w:eastAsia="Calibri" w:cs="Times New Roman"/>
          <w:color w:val="auto"/>
        </w:rPr>
        <w:t>2015;13:945</w:t>
      </w:r>
      <w:proofErr w:type="gramEnd"/>
      <w:r w:rsidRPr="00446F08">
        <w:rPr>
          <w:rFonts w:eastAsia="Calibri" w:cs="Times New Roman"/>
          <w:color w:val="auto"/>
        </w:rPr>
        <w:t xml:space="preserve">-952. </w:t>
      </w:r>
    </w:p>
    <w:p w14:paraId="611170A7"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lang w:val="en-GB"/>
        </w:rPr>
        <w:t xml:space="preserve">[4] </w:t>
      </w:r>
      <w:r w:rsidRPr="00446F08">
        <w:rPr>
          <w:rFonts w:eastAsia="Calibri" w:cs="Times New Roman"/>
          <w:color w:val="auto"/>
          <w:lang w:val="de-DE"/>
        </w:rPr>
        <w:t xml:space="preserve">Kirk P, Kirk I, Kristjanson LJ. </w:t>
      </w:r>
      <w:r w:rsidRPr="00446F08">
        <w:rPr>
          <w:rFonts w:eastAsia="Calibri" w:cs="Times New Roman"/>
          <w:color w:val="auto"/>
        </w:rPr>
        <w:t xml:space="preserve">What do patients receiving palliative care for cancer and their families want to be told? A Canadian and Australian qualitative study. </w:t>
      </w:r>
      <w:r w:rsidRPr="00446F08">
        <w:rPr>
          <w:rFonts w:eastAsia="Calibri" w:cs="Times New Roman"/>
          <w:i/>
          <w:iCs/>
          <w:color w:val="auto"/>
        </w:rPr>
        <w:t xml:space="preserve">BMJ. </w:t>
      </w:r>
      <w:proofErr w:type="gramStart"/>
      <w:r w:rsidRPr="00446F08">
        <w:rPr>
          <w:rFonts w:eastAsia="Calibri" w:cs="Times New Roman"/>
          <w:color w:val="auto"/>
        </w:rPr>
        <w:t>2004;328:1343</w:t>
      </w:r>
      <w:proofErr w:type="gramEnd"/>
      <w:r w:rsidRPr="00446F08">
        <w:rPr>
          <w:rFonts w:eastAsia="Calibri" w:cs="Times New Roman"/>
          <w:color w:val="auto"/>
        </w:rPr>
        <w:t>-1347.</w:t>
      </w:r>
    </w:p>
    <w:p w14:paraId="751B9CF1"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[5] Dose AM, Carey E, </w:t>
      </w:r>
      <w:proofErr w:type="spellStart"/>
      <w:r w:rsidRPr="00446F08">
        <w:rPr>
          <w:rFonts w:eastAsia="Calibri" w:cs="Times New Roman"/>
          <w:color w:val="auto"/>
        </w:rPr>
        <w:t>Rhudy</w:t>
      </w:r>
      <w:proofErr w:type="spellEnd"/>
      <w:r w:rsidRPr="00446F08">
        <w:rPr>
          <w:rFonts w:eastAsia="Calibri" w:cs="Times New Roman"/>
          <w:color w:val="auto"/>
        </w:rPr>
        <w:t xml:space="preserve"> L, Chiu Y, </w:t>
      </w:r>
      <w:proofErr w:type="spellStart"/>
      <w:r w:rsidRPr="00446F08">
        <w:rPr>
          <w:rFonts w:eastAsia="Calibri" w:cs="Times New Roman"/>
          <w:color w:val="auto"/>
        </w:rPr>
        <w:t>Frimannsdottir</w:t>
      </w:r>
      <w:proofErr w:type="spellEnd"/>
      <w:r w:rsidRPr="00446F08">
        <w:rPr>
          <w:rFonts w:eastAsia="Calibri" w:cs="Times New Roman"/>
          <w:color w:val="auto"/>
        </w:rPr>
        <w:t xml:space="preserve"> K, et al. Dying in a hospital: Perspectives of family members. </w:t>
      </w:r>
      <w:r w:rsidRPr="00446F08">
        <w:rPr>
          <w:rFonts w:eastAsia="Calibri" w:cs="Times New Roman"/>
          <w:i/>
          <w:iCs/>
          <w:color w:val="auto"/>
        </w:rPr>
        <w:t>Journal of Palliative Care.</w:t>
      </w:r>
      <w:r w:rsidRPr="00446F08">
        <w:rPr>
          <w:rFonts w:eastAsia="Calibri" w:cs="Times New Roman"/>
          <w:color w:val="auto"/>
        </w:rPr>
        <w:t xml:space="preserve"> </w:t>
      </w:r>
      <w:proofErr w:type="gramStart"/>
      <w:r w:rsidRPr="00446F08">
        <w:rPr>
          <w:rFonts w:eastAsia="Calibri" w:cs="Times New Roman"/>
          <w:color w:val="auto"/>
        </w:rPr>
        <w:t>2015;31:13</w:t>
      </w:r>
      <w:proofErr w:type="gramEnd"/>
      <w:r w:rsidRPr="00446F08">
        <w:rPr>
          <w:rFonts w:eastAsia="Calibri" w:cs="Times New Roman"/>
          <w:color w:val="auto"/>
        </w:rPr>
        <w:t>-20.</w:t>
      </w:r>
    </w:p>
    <w:p w14:paraId="3F60C76E"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[6] </w:t>
      </w:r>
      <w:proofErr w:type="spellStart"/>
      <w:r w:rsidRPr="00446F08">
        <w:rPr>
          <w:rFonts w:eastAsia="Calibri" w:cs="Times New Roman"/>
          <w:color w:val="auto"/>
        </w:rPr>
        <w:t>Virdun</w:t>
      </w:r>
      <w:proofErr w:type="spellEnd"/>
      <w:r w:rsidRPr="00446F08">
        <w:rPr>
          <w:rFonts w:eastAsia="Calibri" w:cs="Times New Roman"/>
          <w:color w:val="auto"/>
        </w:rPr>
        <w:t xml:space="preserve"> C, Luckett T, Davidson PM, Phillips J. Dying in a hospital setting: a systematic review of quantitative studies identifying the elements of end-of-life care that patients and their families rank as being most important. </w:t>
      </w:r>
      <w:r w:rsidRPr="00446F08">
        <w:rPr>
          <w:rFonts w:eastAsia="Calibri" w:cs="Times New Roman"/>
          <w:i/>
          <w:iCs/>
          <w:color w:val="auto"/>
        </w:rPr>
        <w:t>Palliative Medicine.</w:t>
      </w:r>
      <w:r w:rsidRPr="00446F08">
        <w:rPr>
          <w:rFonts w:eastAsia="Calibri" w:cs="Times New Roman"/>
          <w:color w:val="auto"/>
        </w:rPr>
        <w:t xml:space="preserve"> 2015;29(9):774-796.</w:t>
      </w:r>
    </w:p>
    <w:p w14:paraId="7ECFA6CA"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lastRenderedPageBreak/>
        <w:t xml:space="preserve">[7] </w:t>
      </w:r>
      <w:proofErr w:type="spellStart"/>
      <w:r w:rsidRPr="00446F08">
        <w:rPr>
          <w:rFonts w:eastAsia="Calibri" w:cs="Times New Roman"/>
          <w:color w:val="auto"/>
        </w:rPr>
        <w:t>Mossin</w:t>
      </w:r>
      <w:proofErr w:type="spellEnd"/>
      <w:r w:rsidRPr="00446F08">
        <w:rPr>
          <w:rFonts w:eastAsia="Calibri" w:cs="Times New Roman"/>
          <w:color w:val="auto"/>
        </w:rPr>
        <w:t xml:space="preserve"> H, Landmark BT. Being present in a hospital when the patient is dying – a grounded theory study of </w:t>
      </w:r>
      <w:proofErr w:type="gramStart"/>
      <w:r w:rsidRPr="00446F08">
        <w:rPr>
          <w:rFonts w:eastAsia="Calibri" w:cs="Times New Roman"/>
          <w:color w:val="auto"/>
        </w:rPr>
        <w:t>spouses</w:t>
      </w:r>
      <w:proofErr w:type="gramEnd"/>
      <w:r w:rsidRPr="00446F08">
        <w:rPr>
          <w:rFonts w:eastAsia="Calibri" w:cs="Times New Roman"/>
          <w:color w:val="auto"/>
        </w:rPr>
        <w:t xml:space="preserve"> experiences. </w:t>
      </w:r>
      <w:r w:rsidRPr="00446F08">
        <w:rPr>
          <w:rFonts w:eastAsia="Calibri" w:cs="Times New Roman"/>
          <w:i/>
          <w:iCs/>
          <w:color w:val="auto"/>
        </w:rPr>
        <w:t>European Journal of Oncology Nursing.</w:t>
      </w:r>
      <w:r w:rsidRPr="00446F08">
        <w:rPr>
          <w:rFonts w:eastAsia="Calibri" w:cs="Times New Roman"/>
          <w:color w:val="auto"/>
        </w:rPr>
        <w:t xml:space="preserve"> </w:t>
      </w:r>
      <w:proofErr w:type="gramStart"/>
      <w:r w:rsidRPr="00446F08">
        <w:rPr>
          <w:rFonts w:eastAsia="Calibri" w:cs="Times New Roman"/>
          <w:color w:val="auto"/>
        </w:rPr>
        <w:t>2011;15:382</w:t>
      </w:r>
      <w:proofErr w:type="gramEnd"/>
      <w:r w:rsidRPr="00446F08">
        <w:rPr>
          <w:rFonts w:eastAsia="Calibri" w:cs="Times New Roman"/>
          <w:color w:val="auto"/>
        </w:rPr>
        <w:t>-389.</w:t>
      </w:r>
    </w:p>
    <w:p w14:paraId="7F3E9FCB"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[8] Bloomer MJ, Poon P, </w:t>
      </w:r>
      <w:proofErr w:type="spellStart"/>
      <w:r w:rsidRPr="00446F08">
        <w:rPr>
          <w:rFonts w:eastAsia="Calibri" w:cs="Times New Roman"/>
          <w:color w:val="auto"/>
        </w:rPr>
        <w:t>Runacres</w:t>
      </w:r>
      <w:proofErr w:type="spellEnd"/>
      <w:r w:rsidRPr="00446F08">
        <w:rPr>
          <w:rFonts w:eastAsia="Calibri" w:cs="Times New Roman"/>
          <w:color w:val="auto"/>
        </w:rPr>
        <w:t xml:space="preserve"> F, Hutchinson AM. Facilitating family needs and support at the end of life in hospital: a descriptive study. </w:t>
      </w:r>
      <w:r w:rsidRPr="00446F08">
        <w:rPr>
          <w:rFonts w:eastAsia="Calibri" w:cs="Times New Roman"/>
          <w:i/>
          <w:iCs/>
          <w:color w:val="auto"/>
        </w:rPr>
        <w:t>Palliative Medicine.</w:t>
      </w:r>
      <w:r w:rsidRPr="00446F08">
        <w:rPr>
          <w:rFonts w:eastAsia="Calibri" w:cs="Times New Roman"/>
          <w:color w:val="auto"/>
        </w:rPr>
        <w:t xml:space="preserve"> 2022; 36:549-554.</w:t>
      </w:r>
    </w:p>
    <w:p w14:paraId="20853E3C"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[9] </w:t>
      </w:r>
      <w:proofErr w:type="spellStart"/>
      <w:r w:rsidRPr="00446F08">
        <w:rPr>
          <w:rFonts w:eastAsia="Calibri" w:cs="Times New Roman"/>
          <w:color w:val="auto"/>
        </w:rPr>
        <w:t>Andershed</w:t>
      </w:r>
      <w:proofErr w:type="spellEnd"/>
      <w:r w:rsidRPr="00446F08">
        <w:rPr>
          <w:rFonts w:eastAsia="Calibri" w:cs="Times New Roman"/>
          <w:color w:val="auto"/>
        </w:rPr>
        <w:t xml:space="preserve"> B. Relatives in end-of-life care - part 1: a systematic review of the literature the five last years, January 1999- February 2004. </w:t>
      </w:r>
      <w:r w:rsidRPr="00446F08">
        <w:rPr>
          <w:rFonts w:eastAsia="Calibri" w:cs="Times New Roman"/>
          <w:i/>
          <w:iCs/>
          <w:color w:val="auto"/>
        </w:rPr>
        <w:t>Journal of Clinical Nursing</w:t>
      </w:r>
      <w:r w:rsidRPr="00446F08">
        <w:rPr>
          <w:rFonts w:eastAsia="Calibri" w:cs="Times New Roman"/>
          <w:color w:val="auto"/>
        </w:rPr>
        <w:t xml:space="preserve">. </w:t>
      </w:r>
      <w:proofErr w:type="gramStart"/>
      <w:r w:rsidRPr="00446F08">
        <w:rPr>
          <w:rFonts w:eastAsia="Calibri" w:cs="Times New Roman"/>
          <w:color w:val="auto"/>
        </w:rPr>
        <w:t>2006;15:1158</w:t>
      </w:r>
      <w:proofErr w:type="gramEnd"/>
      <w:r w:rsidRPr="00446F08">
        <w:rPr>
          <w:rFonts w:eastAsia="Calibri" w:cs="Times New Roman"/>
          <w:color w:val="auto"/>
        </w:rPr>
        <w:t>-1169.</w:t>
      </w:r>
    </w:p>
    <w:p w14:paraId="32B157A5"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lang w:val="en-GB"/>
        </w:rPr>
        <w:t xml:space="preserve">[10] Nielsen MK, </w:t>
      </w:r>
      <w:proofErr w:type="spellStart"/>
      <w:r w:rsidRPr="00446F08">
        <w:rPr>
          <w:rFonts w:eastAsia="Calibri" w:cs="Times New Roman"/>
          <w:color w:val="auto"/>
          <w:lang w:val="en-GB"/>
        </w:rPr>
        <w:t>Neergaard</w:t>
      </w:r>
      <w:proofErr w:type="spellEnd"/>
      <w:r w:rsidRPr="00446F08">
        <w:rPr>
          <w:rFonts w:eastAsia="Calibri" w:cs="Times New Roman"/>
          <w:color w:val="auto"/>
          <w:lang w:val="en-GB"/>
        </w:rPr>
        <w:t xml:space="preserve"> MS, Jensen AB, </w:t>
      </w:r>
      <w:proofErr w:type="spellStart"/>
      <w:r w:rsidRPr="00446F08">
        <w:rPr>
          <w:rFonts w:eastAsia="Calibri" w:cs="Times New Roman"/>
          <w:color w:val="auto"/>
          <w:lang w:val="en-GB"/>
        </w:rPr>
        <w:t>Vedsted</w:t>
      </w:r>
      <w:proofErr w:type="spellEnd"/>
      <w:r w:rsidRPr="00446F08">
        <w:rPr>
          <w:rFonts w:eastAsia="Calibri" w:cs="Times New Roman"/>
          <w:color w:val="auto"/>
          <w:lang w:val="en-GB"/>
        </w:rPr>
        <w:t xml:space="preserve"> P, Bro F, </w:t>
      </w:r>
      <w:proofErr w:type="spellStart"/>
      <w:r w:rsidRPr="00446F08">
        <w:rPr>
          <w:rFonts w:eastAsia="Calibri" w:cs="Times New Roman"/>
          <w:color w:val="auto"/>
          <w:lang w:val="en-GB"/>
        </w:rPr>
        <w:t>Guldin</w:t>
      </w:r>
      <w:proofErr w:type="spellEnd"/>
      <w:r w:rsidRPr="00446F08">
        <w:rPr>
          <w:rFonts w:eastAsia="Calibri" w:cs="Times New Roman"/>
          <w:color w:val="auto"/>
          <w:lang w:val="en-GB"/>
        </w:rPr>
        <w:t xml:space="preserve"> MB. </w:t>
      </w:r>
      <w:r w:rsidRPr="00446F08">
        <w:rPr>
          <w:rFonts w:eastAsia="Calibri" w:cs="Times New Roman"/>
          <w:color w:val="auto"/>
        </w:rPr>
        <w:t xml:space="preserve">Predictors of complicated grief and depression in bereaved caregivers: A nationwide prospective cohort study. </w:t>
      </w:r>
      <w:r w:rsidRPr="00446F08">
        <w:rPr>
          <w:rFonts w:eastAsia="Calibri" w:cs="Times New Roman"/>
          <w:i/>
          <w:iCs/>
          <w:color w:val="auto"/>
        </w:rPr>
        <w:t>Journal of Pain and Symptom Management.</w:t>
      </w:r>
      <w:r w:rsidRPr="00446F08">
        <w:rPr>
          <w:rFonts w:eastAsia="Calibri" w:cs="Times New Roman"/>
          <w:color w:val="auto"/>
        </w:rPr>
        <w:t xml:space="preserve"> 2017; 53:540-550.</w:t>
      </w:r>
    </w:p>
    <w:p w14:paraId="587C123B"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[11] Anderson RJ, Bloch S, Armstrong M, Stone, PC, Low, J TS. Communication between healthcare professionals and relatives of patients approaching the end-of-life: A systematic review of qualitative evidence. </w:t>
      </w:r>
      <w:r w:rsidRPr="00446F08">
        <w:rPr>
          <w:rFonts w:eastAsia="Calibri" w:cs="Times New Roman"/>
          <w:i/>
          <w:iCs/>
          <w:color w:val="auto"/>
          <w:lang w:val="en-GB"/>
        </w:rPr>
        <w:t>Palliative Medicine.</w:t>
      </w:r>
      <w:r w:rsidRPr="00446F08">
        <w:rPr>
          <w:rFonts w:eastAsia="Calibri" w:cs="Times New Roman"/>
          <w:color w:val="auto"/>
        </w:rPr>
        <w:t xml:space="preserve"> </w:t>
      </w:r>
      <w:proofErr w:type="gramStart"/>
      <w:r w:rsidRPr="00446F08">
        <w:rPr>
          <w:rFonts w:eastAsia="Calibri" w:cs="Times New Roman"/>
          <w:color w:val="auto"/>
        </w:rPr>
        <w:t>2019;33:926</w:t>
      </w:r>
      <w:proofErr w:type="gramEnd"/>
      <w:r w:rsidRPr="00446F08">
        <w:rPr>
          <w:rFonts w:eastAsia="Calibri" w:cs="Times New Roman"/>
          <w:color w:val="auto"/>
        </w:rPr>
        <w:t>-941.</w:t>
      </w:r>
    </w:p>
    <w:p w14:paraId="2AD4519A"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[12] [anonymous, see supplemental material A].  </w:t>
      </w:r>
    </w:p>
    <w:p w14:paraId="2E4B5790" w14:textId="77777777" w:rsidR="001943A9" w:rsidRPr="00446F08" w:rsidRDefault="001943A9" w:rsidP="001943A9">
      <w:pPr>
        <w:spacing w:line="480" w:lineRule="auto"/>
      </w:pPr>
      <w:r w:rsidRPr="00446F08">
        <w:rPr>
          <w:rFonts w:eastAsia="Calibri"/>
        </w:rPr>
        <w:t xml:space="preserve">[13] </w:t>
      </w:r>
      <w:r w:rsidR="00DE111B" w:rsidRPr="00446F08">
        <w:rPr>
          <w:rFonts w:eastAsia="Calibri"/>
        </w:rPr>
        <w:t>Jacobs E.</w:t>
      </w:r>
      <w:r w:rsidRPr="00446F08">
        <w:t xml:space="preserve"> Grief, </w:t>
      </w:r>
      <w:proofErr w:type="gramStart"/>
      <w:r w:rsidRPr="00446F08">
        <w:t>lockdown</w:t>
      </w:r>
      <w:proofErr w:type="gramEnd"/>
      <w:r w:rsidRPr="00446F08">
        <w:t xml:space="preserve"> and coronavirus: a looming mental health crisis. </w:t>
      </w:r>
      <w:r w:rsidR="00DE111B" w:rsidRPr="00446F08">
        <w:t xml:space="preserve">Financial Times </w:t>
      </w:r>
      <w:r w:rsidRPr="00446F08">
        <w:t xml:space="preserve">31 May 2020. </w:t>
      </w:r>
      <w:hyperlink r:id="rId8" w:history="1">
        <w:r w:rsidR="00DE111B" w:rsidRPr="00446F08">
          <w:rPr>
            <w:rStyle w:val="Hyperlink"/>
          </w:rPr>
          <w:t>https://www.ft.com/content/7aa6a0b4-6607-47d3-8340-2b2c9fcacfa2</w:t>
        </w:r>
      </w:hyperlink>
      <w:r w:rsidR="00DE111B" w:rsidRPr="00446F08">
        <w:t>. Last a</w:t>
      </w:r>
      <w:r w:rsidRPr="00446F08">
        <w:t>ccessed Dec</w:t>
      </w:r>
      <w:r w:rsidR="00DE111B" w:rsidRPr="00446F08">
        <w:t>ember 13,</w:t>
      </w:r>
      <w:r w:rsidRPr="00446F08">
        <w:t xml:space="preserve"> 2022</w:t>
      </w:r>
      <w:r w:rsidR="00DE111B" w:rsidRPr="00446F08">
        <w:t>.</w:t>
      </w:r>
      <w:r w:rsidRPr="00446F08">
        <w:t xml:space="preserve"> </w:t>
      </w:r>
    </w:p>
    <w:p w14:paraId="1B6B0841" w14:textId="77777777" w:rsidR="001943A9" w:rsidRPr="00446F08" w:rsidRDefault="001943A9" w:rsidP="001943A9">
      <w:pPr>
        <w:spacing w:line="480" w:lineRule="auto"/>
        <w:rPr>
          <w:rFonts w:eastAsia="Calibri"/>
        </w:rPr>
      </w:pPr>
      <w:r w:rsidRPr="00446F08">
        <w:rPr>
          <w:rFonts w:eastAsia="Calibri"/>
        </w:rPr>
        <w:t xml:space="preserve">[14] Clarke R. Covid’s </w:t>
      </w:r>
      <w:proofErr w:type="spellStart"/>
      <w:r w:rsidRPr="00446F08">
        <w:rPr>
          <w:rFonts w:eastAsia="Calibri"/>
        </w:rPr>
        <w:t>cruellest</w:t>
      </w:r>
      <w:proofErr w:type="spellEnd"/>
      <w:r w:rsidRPr="00446F08">
        <w:rPr>
          <w:rFonts w:eastAsia="Calibri"/>
        </w:rPr>
        <w:t xml:space="preserve"> blow? Keeping the dying from their loved ones. The Guardian 10 May 2021. </w:t>
      </w:r>
      <w:hyperlink r:id="rId9" w:history="1">
        <w:r w:rsidRPr="00446F08">
          <w:rPr>
            <w:rStyle w:val="Hyperlink"/>
            <w:rFonts w:eastAsia="Calibri"/>
          </w:rPr>
          <w:t>https://www.theguardian.com/commentisfree/2021/may/10/covid-dying-loved-ones-nhs-trauma</w:t>
        </w:r>
      </w:hyperlink>
      <w:r w:rsidR="00DE111B" w:rsidRPr="00446F08">
        <w:rPr>
          <w:rFonts w:eastAsia="Calibri"/>
        </w:rPr>
        <w:t xml:space="preserve">. Last accessed December 13, 2022. </w:t>
      </w:r>
    </w:p>
    <w:p w14:paraId="74287064" w14:textId="77777777" w:rsidR="001943A9" w:rsidRPr="00446F08" w:rsidRDefault="001943A9" w:rsidP="001943A9">
      <w:pPr>
        <w:spacing w:line="480" w:lineRule="auto"/>
      </w:pPr>
      <w:r w:rsidRPr="00446F08">
        <w:rPr>
          <w:rFonts w:eastAsia="Calibri"/>
        </w:rPr>
        <w:t xml:space="preserve">[15] </w:t>
      </w:r>
      <w:r w:rsidRPr="00446F08">
        <w:t xml:space="preserve">Radio 5 Live. 21 April 2020 7.35am </w:t>
      </w:r>
    </w:p>
    <w:p w14:paraId="4E6C90CE" w14:textId="77777777" w:rsidR="001943A9" w:rsidRPr="00446F08" w:rsidRDefault="001943A9" w:rsidP="001943A9">
      <w:pPr>
        <w:spacing w:line="480" w:lineRule="auto"/>
      </w:pPr>
      <w:r w:rsidRPr="00446F08">
        <w:t xml:space="preserve">[16] Channel 5 News. Channel 5. 29 July 2019.  </w:t>
      </w:r>
    </w:p>
    <w:p w14:paraId="35FC1F01" w14:textId="77777777" w:rsidR="001943A9" w:rsidRPr="00446F08" w:rsidRDefault="001943A9" w:rsidP="001943A9">
      <w:pPr>
        <w:spacing w:line="480" w:lineRule="auto"/>
      </w:pPr>
      <w:r w:rsidRPr="00446F08">
        <w:lastRenderedPageBreak/>
        <w:t xml:space="preserve">[17] </w:t>
      </w:r>
      <w:r w:rsidR="00DE111B" w:rsidRPr="00446F08">
        <w:t>Andrews L.</w:t>
      </w:r>
      <w:r w:rsidRPr="00446F08">
        <w:t xml:space="preserve"> ‘The art of dying well’: Deathbed etiquette guide offers advice on virtual communication with dying </w:t>
      </w:r>
      <w:proofErr w:type="gramStart"/>
      <w:r w:rsidRPr="00446F08">
        <w:t>relatives’</w:t>
      </w:r>
      <w:proofErr w:type="gramEnd"/>
      <w:r w:rsidRPr="00446F08">
        <w:t xml:space="preserve">. </w:t>
      </w:r>
      <w:r w:rsidR="00DE111B" w:rsidRPr="00446F08">
        <w:t xml:space="preserve">MailOnline </w:t>
      </w:r>
      <w:r w:rsidRPr="00446F08">
        <w:t>21 April 2020.</w:t>
      </w:r>
      <w:r w:rsidR="00DE111B" w:rsidRPr="00446F08">
        <w:t xml:space="preserve"> </w:t>
      </w:r>
      <w:hyperlink r:id="rId10" w:history="1">
        <w:r w:rsidRPr="00446F08">
          <w:rPr>
            <w:rStyle w:val="Hyperlink"/>
          </w:rPr>
          <w:t>https://www.dailymail.co.uk/news/article-8238969/Stark-guide-deathbed-etiquette-released-bid-aid-families-hit-coronavirus.html?ito=amp_twitter_share-bottom</w:t>
        </w:r>
      </w:hyperlink>
      <w:r w:rsidR="00DE111B" w:rsidRPr="00446F08">
        <w:t>.</w:t>
      </w:r>
      <w:r w:rsidRPr="00446F08">
        <w:t xml:space="preserve"> </w:t>
      </w:r>
      <w:r w:rsidR="00DE111B" w:rsidRPr="00446F08">
        <w:t>Last a</w:t>
      </w:r>
      <w:r w:rsidRPr="00446F08">
        <w:t>ccessed Dec</w:t>
      </w:r>
      <w:r w:rsidR="00DE111B" w:rsidRPr="00446F08">
        <w:t>ember 13,</w:t>
      </w:r>
      <w:r w:rsidRPr="00446F08">
        <w:t xml:space="preserve"> 2022</w:t>
      </w:r>
      <w:r w:rsidR="00DE111B" w:rsidRPr="00446F08">
        <w:t>.</w:t>
      </w:r>
    </w:p>
    <w:p w14:paraId="243E3FFB" w14:textId="77777777" w:rsidR="001943A9" w:rsidRPr="00446F08" w:rsidRDefault="001943A9" w:rsidP="001943A9">
      <w:pPr>
        <w:spacing w:line="480" w:lineRule="auto"/>
      </w:pPr>
      <w:r w:rsidRPr="00446F08">
        <w:t xml:space="preserve">[18] </w:t>
      </w:r>
      <w:r w:rsidR="00DE111B" w:rsidRPr="00446F08">
        <w:t>Gledhill R</w:t>
      </w:r>
      <w:r w:rsidRPr="00446F08">
        <w:t>. New ‘deathbed etiquette’</w:t>
      </w:r>
      <w:r w:rsidR="00DE111B" w:rsidRPr="00446F08">
        <w:t xml:space="preserve"> </w:t>
      </w:r>
      <w:r w:rsidRPr="00446F08">
        <w:t xml:space="preserve">launched for Covid-19. </w:t>
      </w:r>
      <w:r w:rsidR="00DE111B" w:rsidRPr="00446F08">
        <w:t xml:space="preserve">The Tablet </w:t>
      </w:r>
      <w:r w:rsidRPr="00446F08">
        <w:t>22 April 2020.</w:t>
      </w:r>
      <w:r w:rsidR="00DE111B" w:rsidRPr="00446F08">
        <w:t xml:space="preserve"> </w:t>
      </w:r>
      <w:hyperlink r:id="rId11" w:history="1">
        <w:r w:rsidR="00DE111B" w:rsidRPr="00446F08">
          <w:rPr>
            <w:rStyle w:val="Hyperlink"/>
          </w:rPr>
          <w:t>https://www.thetablet.co.uk/news/12808/new-deathbed-etiquette-launched-for-covid-19</w:t>
        </w:r>
      </w:hyperlink>
      <w:r w:rsidR="00DE111B" w:rsidRPr="00446F08">
        <w:t>. L</w:t>
      </w:r>
      <w:r w:rsidRPr="00446F08">
        <w:t xml:space="preserve">ast accessed </w:t>
      </w:r>
      <w:proofErr w:type="gramStart"/>
      <w:r w:rsidR="00DE111B" w:rsidRPr="00446F08">
        <w:t>December,</w:t>
      </w:r>
      <w:proofErr w:type="gramEnd"/>
      <w:r w:rsidR="00DE111B" w:rsidRPr="00446F08">
        <w:t xml:space="preserve"> 13</w:t>
      </w:r>
      <w:r w:rsidRPr="00446F08">
        <w:t xml:space="preserve"> 202</w:t>
      </w:r>
      <w:r w:rsidR="00DE111B" w:rsidRPr="00446F08">
        <w:t>2.</w:t>
      </w:r>
    </w:p>
    <w:p w14:paraId="03295921" w14:textId="77777777" w:rsidR="001943A9" w:rsidRPr="00446F08" w:rsidRDefault="001943A9" w:rsidP="001943A9">
      <w:pPr>
        <w:pStyle w:val="Body"/>
        <w:spacing w:after="120" w:line="480" w:lineRule="auto"/>
        <w:rPr>
          <w:rFonts w:cs="Times New Roman"/>
          <w:color w:val="auto"/>
        </w:rPr>
      </w:pPr>
      <w:r w:rsidRPr="00446F08">
        <w:rPr>
          <w:rFonts w:eastAsia="Calibri" w:cs="Times New Roman"/>
          <w:color w:val="auto"/>
        </w:rPr>
        <w:t>[19]</w:t>
      </w:r>
      <w:r w:rsidRPr="00446F08">
        <w:rPr>
          <w:rFonts w:cs="Times New Roman"/>
          <w:color w:val="auto"/>
        </w:rPr>
        <w:t xml:space="preserve"> Green J, Thorogood N. </w:t>
      </w:r>
      <w:r w:rsidRPr="00446F08">
        <w:rPr>
          <w:rFonts w:cs="Times New Roman"/>
          <w:i/>
          <w:iCs/>
          <w:color w:val="auto"/>
        </w:rPr>
        <w:t xml:space="preserve">Qualitative Methods for Health Research. </w:t>
      </w:r>
      <w:r w:rsidRPr="00446F08">
        <w:rPr>
          <w:rFonts w:cs="Times New Roman"/>
          <w:color w:val="auto"/>
        </w:rPr>
        <w:t>4</w:t>
      </w:r>
      <w:r w:rsidRPr="00446F08">
        <w:rPr>
          <w:rFonts w:cs="Times New Roman"/>
          <w:color w:val="auto"/>
          <w:vertAlign w:val="superscript"/>
        </w:rPr>
        <w:t>th</w:t>
      </w:r>
      <w:r w:rsidRPr="00446F08">
        <w:rPr>
          <w:rFonts w:cs="Times New Roman"/>
          <w:color w:val="auto"/>
        </w:rPr>
        <w:t xml:space="preserve"> Edition. London: SAGE Publications Ltd; 2018  </w:t>
      </w:r>
    </w:p>
    <w:p w14:paraId="644CEB67" w14:textId="77777777" w:rsidR="001943A9" w:rsidRPr="00446F08" w:rsidRDefault="001943A9" w:rsidP="001943A9">
      <w:pPr>
        <w:pStyle w:val="Body"/>
        <w:spacing w:after="120" w:line="480" w:lineRule="auto"/>
        <w:rPr>
          <w:rFonts w:eastAsia="Calibri" w:cs="Times New Roman"/>
          <w:color w:val="auto"/>
        </w:rPr>
      </w:pPr>
      <w:r w:rsidRPr="00446F08">
        <w:rPr>
          <w:rFonts w:cs="Times New Roman"/>
          <w:color w:val="auto"/>
        </w:rPr>
        <w:t xml:space="preserve">[20] </w:t>
      </w:r>
      <w:r w:rsidRPr="00446F08">
        <w:rPr>
          <w:rFonts w:eastAsia="Calibri" w:cs="Times New Roman"/>
          <w:color w:val="auto"/>
        </w:rPr>
        <w:t xml:space="preserve">Royal College of Physicians. </w:t>
      </w:r>
      <w:r w:rsidRPr="00446F08">
        <w:rPr>
          <w:rFonts w:eastAsia="Calibri" w:cs="Times New Roman"/>
          <w:i/>
          <w:iCs/>
          <w:color w:val="auto"/>
        </w:rPr>
        <w:t>Talking about Dying: How to begin honest conversations about what lies ahead</w:t>
      </w:r>
      <w:r w:rsidRPr="00446F08">
        <w:rPr>
          <w:rFonts w:eastAsia="Calibri" w:cs="Times New Roman"/>
          <w:color w:val="auto"/>
        </w:rPr>
        <w:t xml:space="preserve">. </w:t>
      </w:r>
      <w:hyperlink r:id="rId12" w:history="1">
        <w:r w:rsidRPr="00446F08">
          <w:rPr>
            <w:rStyle w:val="Hyperlink"/>
            <w:rFonts w:eastAsia="Calibri" w:cs="Times New Roman"/>
            <w:color w:val="auto"/>
            <w:u w:val="none"/>
          </w:rPr>
          <w:t>https://www.rcplondon.ac.uk/file/11250/download. Published October 2018</w:t>
        </w:r>
      </w:hyperlink>
      <w:r w:rsidRPr="00446F08">
        <w:rPr>
          <w:rFonts w:eastAsia="Calibri" w:cs="Times New Roman"/>
          <w:color w:val="auto"/>
        </w:rPr>
        <w:t xml:space="preserve">. Accessed May 24, 2022. </w:t>
      </w:r>
    </w:p>
    <w:p w14:paraId="75EFB2E5" w14:textId="77777777" w:rsidR="001943A9" w:rsidRPr="00446F08" w:rsidRDefault="001943A9" w:rsidP="001943A9">
      <w:pPr>
        <w:pStyle w:val="Body"/>
        <w:spacing w:after="120" w:line="480" w:lineRule="auto"/>
        <w:rPr>
          <w:rFonts w:eastAsia="Calibri" w:cs="Times New Roman"/>
          <w:color w:val="auto"/>
          <w:lang w:val="en-GB"/>
        </w:rPr>
      </w:pPr>
      <w:r w:rsidRPr="00446F08">
        <w:rPr>
          <w:rFonts w:eastAsia="Calibri" w:cs="Times New Roman"/>
          <w:color w:val="auto"/>
          <w:lang w:val="da-DK"/>
        </w:rPr>
        <w:t xml:space="preserve">[21] Ryan R, Connolly M, Bradford N, et al. </w:t>
      </w:r>
      <w:r w:rsidRPr="00446F08">
        <w:rPr>
          <w:rFonts w:eastAsia="Calibri" w:cs="Times New Roman"/>
          <w:color w:val="auto"/>
          <w:lang w:val="en-GB"/>
        </w:rPr>
        <w:t xml:space="preserve">Interventions for interpersonal communication about </w:t>
      </w:r>
      <w:proofErr w:type="gramStart"/>
      <w:r w:rsidRPr="00446F08">
        <w:rPr>
          <w:rFonts w:eastAsia="Calibri" w:cs="Times New Roman"/>
          <w:color w:val="auto"/>
          <w:lang w:val="en-GB"/>
        </w:rPr>
        <w:t>end of life</w:t>
      </w:r>
      <w:proofErr w:type="gramEnd"/>
      <w:r w:rsidRPr="00446F08">
        <w:rPr>
          <w:rFonts w:eastAsia="Calibri" w:cs="Times New Roman"/>
          <w:color w:val="auto"/>
          <w:lang w:val="en-GB"/>
        </w:rPr>
        <w:t xml:space="preserve"> care between health practitioners and affected people. </w:t>
      </w:r>
      <w:r w:rsidRPr="00446F08">
        <w:rPr>
          <w:rFonts w:eastAsia="Calibri" w:cs="Times New Roman"/>
          <w:i/>
          <w:iCs/>
          <w:color w:val="auto"/>
          <w:lang w:val="en-GB"/>
        </w:rPr>
        <w:t>Cochrane Database of Systematic Reviews</w:t>
      </w:r>
      <w:r w:rsidRPr="00446F08">
        <w:rPr>
          <w:rFonts w:eastAsia="Calibri" w:cs="Times New Roman"/>
          <w:color w:val="auto"/>
          <w:lang w:val="en-GB"/>
        </w:rPr>
        <w:t xml:space="preserve">. 2022;7:CD013116. </w:t>
      </w:r>
    </w:p>
    <w:p w14:paraId="07AF024A"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[22] Green E, Gardiner C, Gott M, Ingleton C. Exploring the extent of communication surrounding transition to palliative care in heart failure: The perspectives of Health Care Professionals. </w:t>
      </w:r>
      <w:r w:rsidRPr="00446F08">
        <w:rPr>
          <w:rFonts w:eastAsia="Calibri" w:cs="Times New Roman"/>
          <w:i/>
          <w:iCs/>
          <w:color w:val="auto"/>
        </w:rPr>
        <w:t>Journal of Palliative Care</w:t>
      </w:r>
      <w:r w:rsidRPr="00446F08">
        <w:rPr>
          <w:rFonts w:eastAsia="Calibri" w:cs="Times New Roman"/>
          <w:color w:val="auto"/>
        </w:rPr>
        <w:t>. 2011;27(2):107-116</w:t>
      </w:r>
    </w:p>
    <w:p w14:paraId="5FF7978A" w14:textId="77777777" w:rsidR="001943A9" w:rsidRPr="00446F08" w:rsidRDefault="001943A9" w:rsidP="001943A9">
      <w:pPr>
        <w:pStyle w:val="Body"/>
        <w:spacing w:after="120" w:line="480" w:lineRule="auto"/>
        <w:rPr>
          <w:rFonts w:eastAsia="Calibri" w:cs="Times New Roman"/>
          <w:color w:val="auto"/>
          <w:lang w:val="en-GB"/>
        </w:rPr>
      </w:pPr>
      <w:r w:rsidRPr="00446F08">
        <w:rPr>
          <w:rFonts w:eastAsia="Calibri" w:cs="Times New Roman"/>
          <w:color w:val="auto"/>
          <w:lang w:val="en-GB"/>
        </w:rPr>
        <w:t xml:space="preserve">[23] Chen C, Michaels J, Meeker MA. Family Outcomes and Perceptions of End-of-Life Care in the Intensive Care Unit: A Mixed-Method Review. </w:t>
      </w:r>
      <w:r w:rsidRPr="00446F08">
        <w:rPr>
          <w:rFonts w:eastAsia="Calibri" w:cs="Times New Roman"/>
          <w:i/>
          <w:iCs/>
          <w:color w:val="auto"/>
          <w:lang w:val="en-GB"/>
        </w:rPr>
        <w:t>Journal of Palliative Care</w:t>
      </w:r>
      <w:r w:rsidRPr="00446F08">
        <w:rPr>
          <w:rFonts w:eastAsia="Calibri" w:cs="Times New Roman"/>
          <w:color w:val="auto"/>
          <w:lang w:val="en-GB"/>
        </w:rPr>
        <w:t xml:space="preserve">. 2019;35(3):143-153 </w:t>
      </w:r>
      <w:proofErr w:type="spellStart"/>
      <w:r w:rsidRPr="00446F08">
        <w:rPr>
          <w:rFonts w:eastAsia="Calibri" w:cs="Times New Roman"/>
          <w:color w:val="auto"/>
          <w:lang w:val="en-GB"/>
        </w:rPr>
        <w:t>doi</w:t>
      </w:r>
      <w:proofErr w:type="spellEnd"/>
      <w:r w:rsidRPr="00446F08">
        <w:rPr>
          <w:rFonts w:eastAsia="Calibri" w:cs="Times New Roman"/>
          <w:color w:val="auto"/>
          <w:lang w:val="en-GB"/>
        </w:rPr>
        <w:t xml:space="preserve">: 10.1177/0825859719874767  </w:t>
      </w:r>
    </w:p>
    <w:p w14:paraId="387D6DFD" w14:textId="77777777" w:rsidR="001943A9" w:rsidRPr="00446F08" w:rsidRDefault="001943A9" w:rsidP="001943A9">
      <w:pPr>
        <w:pStyle w:val="Body"/>
        <w:spacing w:after="120" w:line="480" w:lineRule="auto"/>
        <w:rPr>
          <w:rFonts w:eastAsia="Calibri" w:cs="Times New Roman"/>
          <w:color w:val="auto"/>
          <w:lang w:val="en-GB"/>
        </w:rPr>
      </w:pPr>
      <w:r w:rsidRPr="00446F08">
        <w:rPr>
          <w:rFonts w:eastAsia="Calibri" w:cs="Times New Roman"/>
          <w:color w:val="auto"/>
          <w:lang w:val="en-GB"/>
        </w:rPr>
        <w:t xml:space="preserve">[24] </w:t>
      </w:r>
      <w:proofErr w:type="spellStart"/>
      <w:r w:rsidRPr="00446F08">
        <w:rPr>
          <w:rFonts w:eastAsia="Calibri" w:cs="Times New Roman"/>
          <w:color w:val="auto"/>
          <w:lang w:val="en-GB"/>
        </w:rPr>
        <w:t>Lautrette</w:t>
      </w:r>
      <w:proofErr w:type="spellEnd"/>
      <w:r w:rsidRPr="00446F08">
        <w:rPr>
          <w:rFonts w:eastAsia="Calibri" w:cs="Times New Roman"/>
          <w:color w:val="auto"/>
          <w:lang w:val="en-GB"/>
        </w:rPr>
        <w:t xml:space="preserve"> A, </w:t>
      </w:r>
      <w:proofErr w:type="spellStart"/>
      <w:r w:rsidRPr="00446F08">
        <w:rPr>
          <w:rFonts w:eastAsia="Calibri" w:cs="Times New Roman"/>
          <w:color w:val="auto"/>
          <w:lang w:val="en-GB"/>
        </w:rPr>
        <w:t>Darmon</w:t>
      </w:r>
      <w:proofErr w:type="spellEnd"/>
      <w:r w:rsidRPr="00446F08">
        <w:rPr>
          <w:rFonts w:eastAsia="Calibri" w:cs="Times New Roman"/>
          <w:color w:val="auto"/>
          <w:lang w:val="en-GB"/>
        </w:rPr>
        <w:t xml:space="preserve"> M, </w:t>
      </w:r>
      <w:proofErr w:type="spellStart"/>
      <w:r w:rsidRPr="00446F08">
        <w:rPr>
          <w:rFonts w:eastAsia="Calibri" w:cs="Times New Roman"/>
          <w:color w:val="auto"/>
          <w:lang w:val="en-GB"/>
        </w:rPr>
        <w:t>Megarbane</w:t>
      </w:r>
      <w:proofErr w:type="spellEnd"/>
      <w:r w:rsidRPr="00446F08">
        <w:rPr>
          <w:rFonts w:eastAsia="Calibri" w:cs="Times New Roman"/>
          <w:color w:val="auto"/>
          <w:lang w:val="en-GB"/>
        </w:rPr>
        <w:t xml:space="preserve"> B, et al. A Communication Strategy and Brochure for Relatives of Patients Dying in the ICU. </w:t>
      </w:r>
      <w:r w:rsidRPr="00446F08">
        <w:rPr>
          <w:rFonts w:eastAsia="Calibri" w:cs="Times New Roman"/>
          <w:i/>
          <w:iCs/>
          <w:color w:val="auto"/>
          <w:lang w:val="en-GB"/>
        </w:rPr>
        <w:t xml:space="preserve">N </w:t>
      </w:r>
      <w:proofErr w:type="spellStart"/>
      <w:r w:rsidRPr="00446F08">
        <w:rPr>
          <w:rFonts w:eastAsia="Calibri" w:cs="Times New Roman"/>
          <w:i/>
          <w:iCs/>
          <w:color w:val="auto"/>
          <w:lang w:val="en-GB"/>
        </w:rPr>
        <w:t>Engl</w:t>
      </w:r>
      <w:proofErr w:type="spellEnd"/>
      <w:r w:rsidRPr="00446F08">
        <w:rPr>
          <w:rFonts w:eastAsia="Calibri" w:cs="Times New Roman"/>
          <w:i/>
          <w:iCs/>
          <w:color w:val="auto"/>
          <w:lang w:val="en-GB"/>
        </w:rPr>
        <w:t xml:space="preserve"> J Med</w:t>
      </w:r>
      <w:r w:rsidRPr="00446F08">
        <w:rPr>
          <w:rFonts w:eastAsia="Calibri" w:cs="Times New Roman"/>
          <w:color w:val="auto"/>
          <w:lang w:val="en-GB"/>
        </w:rPr>
        <w:t xml:space="preserve">. 2007;356(5):469-478. </w:t>
      </w:r>
    </w:p>
    <w:p w14:paraId="3EF1491E" w14:textId="77777777" w:rsidR="001943A9" w:rsidRPr="00446F08" w:rsidRDefault="001943A9" w:rsidP="001943A9">
      <w:pPr>
        <w:pStyle w:val="Body"/>
        <w:spacing w:after="120" w:line="480" w:lineRule="auto"/>
        <w:rPr>
          <w:rFonts w:eastAsia="Calibri" w:cs="Times New Roman"/>
          <w:iCs/>
          <w:color w:val="auto"/>
          <w:lang w:val="en-GB"/>
        </w:rPr>
      </w:pPr>
      <w:r w:rsidRPr="00446F08">
        <w:rPr>
          <w:rFonts w:eastAsia="Calibri" w:cs="Times New Roman"/>
          <w:color w:val="auto"/>
          <w:lang w:val="en-GB"/>
        </w:rPr>
        <w:lastRenderedPageBreak/>
        <w:t xml:space="preserve">[25] Robin S, </w:t>
      </w:r>
      <w:proofErr w:type="spellStart"/>
      <w:r w:rsidRPr="00446F08">
        <w:rPr>
          <w:rFonts w:eastAsia="Calibri" w:cs="Times New Roman"/>
          <w:color w:val="auto"/>
          <w:lang w:val="en-GB"/>
        </w:rPr>
        <w:t>Labarriere</w:t>
      </w:r>
      <w:proofErr w:type="spellEnd"/>
      <w:r w:rsidRPr="00446F08">
        <w:rPr>
          <w:rFonts w:eastAsia="Calibri" w:cs="Times New Roman"/>
          <w:color w:val="auto"/>
          <w:lang w:val="en-GB"/>
        </w:rPr>
        <w:t xml:space="preserve"> C, </w:t>
      </w:r>
      <w:proofErr w:type="spellStart"/>
      <w:r w:rsidRPr="00446F08">
        <w:rPr>
          <w:rFonts w:eastAsia="Calibri" w:cs="Times New Roman"/>
          <w:color w:val="auto"/>
          <w:lang w:val="en-GB"/>
        </w:rPr>
        <w:t>Sechaud</w:t>
      </w:r>
      <w:proofErr w:type="spellEnd"/>
      <w:r w:rsidRPr="00446F08">
        <w:rPr>
          <w:rFonts w:eastAsia="Calibri" w:cs="Times New Roman"/>
          <w:color w:val="auto"/>
          <w:lang w:val="en-GB"/>
        </w:rPr>
        <w:t xml:space="preserve"> G, </w:t>
      </w:r>
      <w:proofErr w:type="spellStart"/>
      <w:r w:rsidRPr="00446F08">
        <w:rPr>
          <w:rFonts w:eastAsia="Calibri" w:cs="Times New Roman"/>
          <w:color w:val="auto"/>
          <w:lang w:val="en-GB"/>
        </w:rPr>
        <w:t>Dessertaine</w:t>
      </w:r>
      <w:proofErr w:type="spellEnd"/>
      <w:r w:rsidRPr="00446F08">
        <w:rPr>
          <w:rFonts w:eastAsia="Calibri" w:cs="Times New Roman"/>
          <w:color w:val="auto"/>
          <w:lang w:val="en-GB"/>
        </w:rPr>
        <w:t xml:space="preserve"> G, </w:t>
      </w:r>
      <w:proofErr w:type="spellStart"/>
      <w:r w:rsidRPr="00446F08">
        <w:rPr>
          <w:rFonts w:eastAsia="Calibri" w:cs="Times New Roman"/>
          <w:color w:val="auto"/>
          <w:lang w:val="en-GB"/>
        </w:rPr>
        <w:t>Bosson</w:t>
      </w:r>
      <w:proofErr w:type="spellEnd"/>
      <w:r w:rsidRPr="00446F08">
        <w:rPr>
          <w:rFonts w:eastAsia="Calibri" w:cs="Times New Roman"/>
          <w:color w:val="auto"/>
          <w:lang w:val="en-GB"/>
        </w:rPr>
        <w:t xml:space="preserve"> JL, </w:t>
      </w:r>
      <w:proofErr w:type="spellStart"/>
      <w:r w:rsidRPr="00446F08">
        <w:rPr>
          <w:rFonts w:eastAsia="Calibri" w:cs="Times New Roman"/>
          <w:color w:val="auto"/>
          <w:lang w:val="en-GB"/>
        </w:rPr>
        <w:t>Payen</w:t>
      </w:r>
      <w:proofErr w:type="spellEnd"/>
      <w:r w:rsidRPr="00446F08">
        <w:rPr>
          <w:rFonts w:eastAsia="Calibri" w:cs="Times New Roman"/>
          <w:color w:val="auto"/>
          <w:lang w:val="en-GB"/>
        </w:rPr>
        <w:t xml:space="preserve"> JF. Information Pamphlet Given to Relatives During the End-of-life Decision in the ICU: An Assessor-Blinded, Randomized Controlled Trial. </w:t>
      </w:r>
      <w:r w:rsidRPr="00446F08">
        <w:rPr>
          <w:rFonts w:eastAsia="Calibri" w:cs="Times New Roman"/>
          <w:i/>
          <w:color w:val="auto"/>
          <w:lang w:val="en-GB"/>
        </w:rPr>
        <w:t>CHEST</w:t>
      </w:r>
      <w:r w:rsidRPr="00446F08">
        <w:rPr>
          <w:rFonts w:eastAsia="Calibri" w:cs="Times New Roman"/>
          <w:iCs/>
          <w:color w:val="auto"/>
          <w:lang w:val="en-GB"/>
        </w:rPr>
        <w:t>. 2021;159(6):2301-2308.</w:t>
      </w:r>
    </w:p>
    <w:p w14:paraId="498EE54E" w14:textId="77777777" w:rsidR="001943A9" w:rsidRPr="00446F08" w:rsidRDefault="001943A9" w:rsidP="001943A9">
      <w:pPr>
        <w:pStyle w:val="Body"/>
        <w:spacing w:after="120" w:line="480" w:lineRule="auto"/>
        <w:rPr>
          <w:rFonts w:eastAsia="Calibri" w:cs="Times New Roman"/>
          <w:color w:val="auto"/>
          <w:lang w:val="en-GB"/>
        </w:rPr>
      </w:pPr>
      <w:r w:rsidRPr="00446F08">
        <w:rPr>
          <w:rFonts w:eastAsia="Calibri" w:cs="Times New Roman"/>
          <w:color w:val="auto"/>
          <w:lang w:val="en-GB"/>
        </w:rPr>
        <w:t xml:space="preserve">[26] Paladino J, </w:t>
      </w:r>
      <w:proofErr w:type="spellStart"/>
      <w:r w:rsidRPr="00446F08">
        <w:rPr>
          <w:rFonts w:eastAsia="Calibri" w:cs="Times New Roman"/>
          <w:color w:val="auto"/>
          <w:lang w:val="en-GB"/>
        </w:rPr>
        <w:t>Bernacki</w:t>
      </w:r>
      <w:proofErr w:type="spellEnd"/>
      <w:r w:rsidRPr="00446F08">
        <w:rPr>
          <w:rFonts w:eastAsia="Calibri" w:cs="Times New Roman"/>
          <w:color w:val="auto"/>
          <w:lang w:val="en-GB"/>
        </w:rPr>
        <w:t xml:space="preserve"> R, Neville B, et al. Evaluating an Intervention to Improve Communication Between Oncology Clinicians and Patients with Life-Limiting Cancer. </w:t>
      </w:r>
      <w:r w:rsidRPr="00446F08">
        <w:rPr>
          <w:rFonts w:eastAsia="Calibri" w:cs="Times New Roman"/>
          <w:i/>
          <w:iCs/>
          <w:color w:val="auto"/>
          <w:lang w:val="en-GB"/>
        </w:rPr>
        <w:t xml:space="preserve">JAMA Oncology. </w:t>
      </w:r>
      <w:r w:rsidRPr="00446F08">
        <w:rPr>
          <w:rFonts w:eastAsia="Calibri" w:cs="Times New Roman"/>
          <w:color w:val="auto"/>
          <w:lang w:val="en-GB"/>
        </w:rPr>
        <w:t>2019;5(6):801-809.</w:t>
      </w:r>
    </w:p>
    <w:p w14:paraId="09FFC046" w14:textId="77777777" w:rsidR="001943A9" w:rsidRPr="00446F08" w:rsidRDefault="001943A9" w:rsidP="001943A9">
      <w:pPr>
        <w:pStyle w:val="Body"/>
        <w:spacing w:after="120" w:line="480" w:lineRule="auto"/>
        <w:rPr>
          <w:rFonts w:eastAsia="Calibri" w:cs="Times New Roman"/>
          <w:iCs/>
          <w:color w:val="auto"/>
        </w:rPr>
      </w:pPr>
      <w:r w:rsidRPr="00446F08">
        <w:rPr>
          <w:rFonts w:eastAsia="Calibri" w:cs="Times New Roman"/>
          <w:color w:val="auto"/>
        </w:rPr>
        <w:t xml:space="preserve">[27] Smith R. </w:t>
      </w:r>
      <w:r w:rsidRPr="00446F08">
        <w:rPr>
          <w:rFonts w:eastAsia="Calibri" w:cs="Times New Roman"/>
          <w:i/>
          <w:color w:val="auto"/>
        </w:rPr>
        <w:t xml:space="preserve">Lancet </w:t>
      </w:r>
      <w:r w:rsidRPr="00446F08">
        <w:rPr>
          <w:rFonts w:eastAsia="Calibri" w:cs="Times New Roman"/>
          <w:iCs/>
          <w:color w:val="auto"/>
        </w:rPr>
        <w:t xml:space="preserve">Commission on the Value of Death. </w:t>
      </w:r>
      <w:r w:rsidRPr="00446F08">
        <w:rPr>
          <w:rFonts w:eastAsia="Calibri" w:cs="Times New Roman"/>
          <w:i/>
          <w:color w:val="auto"/>
        </w:rPr>
        <w:t>The Lancet</w:t>
      </w:r>
      <w:r w:rsidRPr="00446F08">
        <w:rPr>
          <w:rFonts w:eastAsia="Calibri" w:cs="Times New Roman"/>
          <w:iCs/>
          <w:color w:val="auto"/>
        </w:rPr>
        <w:t>. 2018;392(10155</w:t>
      </w:r>
      <w:proofErr w:type="gramStart"/>
      <w:r w:rsidRPr="00446F08">
        <w:rPr>
          <w:rFonts w:eastAsia="Calibri" w:cs="Times New Roman"/>
          <w:iCs/>
          <w:color w:val="auto"/>
        </w:rPr>
        <w:t>):P</w:t>
      </w:r>
      <w:proofErr w:type="gramEnd"/>
      <w:r w:rsidRPr="00446F08">
        <w:rPr>
          <w:rFonts w:eastAsia="Calibri" w:cs="Times New Roman"/>
          <w:iCs/>
          <w:color w:val="auto"/>
        </w:rPr>
        <w:t>1291-1293.</w:t>
      </w:r>
    </w:p>
    <w:p w14:paraId="337FF63A"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[28] Riley J, </w:t>
      </w:r>
      <w:proofErr w:type="spellStart"/>
      <w:r w:rsidRPr="00446F08">
        <w:rPr>
          <w:rFonts w:eastAsia="Calibri" w:cs="Times New Roman"/>
          <w:color w:val="auto"/>
        </w:rPr>
        <w:t>Droney</w:t>
      </w:r>
      <w:proofErr w:type="spellEnd"/>
      <w:r w:rsidRPr="00446F08">
        <w:rPr>
          <w:rFonts w:eastAsia="Calibri" w:cs="Times New Roman"/>
          <w:color w:val="auto"/>
        </w:rPr>
        <w:t xml:space="preserve"> J. Transforming End-of-Life Care Through Advance Care Planning and Sharing of Information Digitally. In: Silberman M, ed. </w:t>
      </w:r>
      <w:r w:rsidRPr="00446F08">
        <w:rPr>
          <w:rFonts w:eastAsia="Calibri" w:cs="Times New Roman"/>
          <w:i/>
          <w:iCs/>
          <w:color w:val="auto"/>
        </w:rPr>
        <w:t>Palliative Care for Chronic Cancer Patients in the Community: Global Approaches and Future Applications</w:t>
      </w:r>
      <w:r w:rsidRPr="00446F08">
        <w:rPr>
          <w:rFonts w:eastAsia="Calibri" w:cs="Times New Roman"/>
          <w:color w:val="auto"/>
        </w:rPr>
        <w:t>. Cham</w:t>
      </w:r>
      <w:r w:rsidR="00DE111B" w:rsidRPr="00446F08">
        <w:rPr>
          <w:rFonts w:eastAsia="Calibri" w:cs="Times New Roman"/>
          <w:color w:val="auto"/>
        </w:rPr>
        <w:t>, Switzerland</w:t>
      </w:r>
      <w:r w:rsidRPr="00446F08">
        <w:rPr>
          <w:rFonts w:eastAsia="Calibri" w:cs="Times New Roman"/>
          <w:color w:val="auto"/>
        </w:rPr>
        <w:t>: Springer Nature Switzerland AG; 2021</w:t>
      </w:r>
      <w:r w:rsidR="00DE111B" w:rsidRPr="00446F08">
        <w:rPr>
          <w:rFonts w:eastAsia="Calibri" w:cs="Times New Roman"/>
          <w:color w:val="auto"/>
        </w:rPr>
        <w:t>:171-178.</w:t>
      </w:r>
    </w:p>
    <w:p w14:paraId="4F15DCC5"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[29] Valerie G. The Use of Language in Hospice Care and the Impact on Patients and Families. </w:t>
      </w:r>
      <w:r w:rsidRPr="00446F08">
        <w:rPr>
          <w:rFonts w:eastAsia="Calibri" w:cs="Times New Roman"/>
          <w:i/>
          <w:iCs/>
          <w:color w:val="auto"/>
        </w:rPr>
        <w:t>Journal of Palliative Care</w:t>
      </w:r>
      <w:r w:rsidRPr="00446F08">
        <w:rPr>
          <w:rFonts w:eastAsia="Calibri" w:cs="Times New Roman"/>
          <w:color w:val="auto"/>
        </w:rPr>
        <w:t>. 2017;32(3-4):141-143.</w:t>
      </w:r>
    </w:p>
    <w:p w14:paraId="14C35945"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[30] Brighton LJ, </w:t>
      </w:r>
      <w:proofErr w:type="spellStart"/>
      <w:r w:rsidRPr="00446F08">
        <w:rPr>
          <w:rFonts w:eastAsia="Calibri" w:cs="Times New Roman"/>
          <w:color w:val="auto"/>
        </w:rPr>
        <w:t>Bristowe</w:t>
      </w:r>
      <w:proofErr w:type="spellEnd"/>
      <w:r w:rsidRPr="00446F08">
        <w:rPr>
          <w:rFonts w:eastAsia="Calibri" w:cs="Times New Roman"/>
          <w:color w:val="auto"/>
        </w:rPr>
        <w:t xml:space="preserve"> K. Communication in palliative care: talking about the end of </w:t>
      </w:r>
      <w:proofErr w:type="gramStart"/>
      <w:r w:rsidRPr="00446F08">
        <w:rPr>
          <w:rFonts w:eastAsia="Calibri" w:cs="Times New Roman"/>
          <w:color w:val="auto"/>
        </w:rPr>
        <w:t>life, before</w:t>
      </w:r>
      <w:proofErr w:type="gramEnd"/>
      <w:r w:rsidRPr="00446F08">
        <w:rPr>
          <w:rFonts w:eastAsia="Calibri" w:cs="Times New Roman"/>
          <w:color w:val="auto"/>
        </w:rPr>
        <w:t xml:space="preserve"> the end of life. </w:t>
      </w:r>
      <w:r w:rsidRPr="00446F08">
        <w:rPr>
          <w:rFonts w:eastAsia="Calibri" w:cs="Times New Roman"/>
          <w:i/>
          <w:iCs/>
          <w:color w:val="auto"/>
        </w:rPr>
        <w:t xml:space="preserve">Postgraduate Medical Journal. </w:t>
      </w:r>
      <w:proofErr w:type="gramStart"/>
      <w:r w:rsidRPr="00446F08">
        <w:rPr>
          <w:rFonts w:eastAsia="Calibri" w:cs="Times New Roman"/>
          <w:color w:val="auto"/>
        </w:rPr>
        <w:t>2016;92:466</w:t>
      </w:r>
      <w:proofErr w:type="gramEnd"/>
      <w:r w:rsidRPr="00446F08">
        <w:rPr>
          <w:rFonts w:eastAsia="Calibri" w:cs="Times New Roman"/>
          <w:color w:val="auto"/>
        </w:rPr>
        <w:t>-470.</w:t>
      </w:r>
    </w:p>
    <w:p w14:paraId="25446E88"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[31] </w:t>
      </w:r>
      <w:proofErr w:type="spellStart"/>
      <w:r w:rsidRPr="00446F08">
        <w:rPr>
          <w:rFonts w:eastAsia="Calibri" w:cs="Times New Roman"/>
          <w:color w:val="auto"/>
        </w:rPr>
        <w:t>Garrino</w:t>
      </w:r>
      <w:proofErr w:type="spellEnd"/>
      <w:r w:rsidRPr="00446F08">
        <w:rPr>
          <w:rFonts w:eastAsia="Calibri" w:cs="Times New Roman"/>
          <w:color w:val="auto"/>
        </w:rPr>
        <w:t xml:space="preserve"> L, </w:t>
      </w:r>
      <w:proofErr w:type="spellStart"/>
      <w:r w:rsidRPr="00446F08">
        <w:rPr>
          <w:rFonts w:eastAsia="Calibri" w:cs="Times New Roman"/>
          <w:color w:val="auto"/>
        </w:rPr>
        <w:t>Contratto</w:t>
      </w:r>
      <w:proofErr w:type="spellEnd"/>
      <w:r w:rsidRPr="00446F08">
        <w:rPr>
          <w:rFonts w:eastAsia="Calibri" w:cs="Times New Roman"/>
          <w:color w:val="auto"/>
        </w:rPr>
        <w:t xml:space="preserve"> C, </w:t>
      </w:r>
      <w:proofErr w:type="spellStart"/>
      <w:r w:rsidRPr="00446F08">
        <w:rPr>
          <w:rFonts w:eastAsia="Calibri" w:cs="Times New Roman"/>
          <w:color w:val="auto"/>
        </w:rPr>
        <w:t>Massariello</w:t>
      </w:r>
      <w:proofErr w:type="spellEnd"/>
      <w:r w:rsidRPr="00446F08">
        <w:rPr>
          <w:rFonts w:eastAsia="Calibri" w:cs="Times New Roman"/>
          <w:color w:val="auto"/>
        </w:rPr>
        <w:t xml:space="preserve"> P, </w:t>
      </w:r>
      <w:proofErr w:type="spellStart"/>
      <w:r w:rsidRPr="00446F08">
        <w:rPr>
          <w:rFonts w:eastAsia="Calibri" w:cs="Times New Roman"/>
          <w:color w:val="auto"/>
        </w:rPr>
        <w:t>Dimonte</w:t>
      </w:r>
      <w:proofErr w:type="spellEnd"/>
      <w:r w:rsidRPr="00446F08">
        <w:rPr>
          <w:rFonts w:eastAsia="Calibri" w:cs="Times New Roman"/>
          <w:color w:val="auto"/>
        </w:rPr>
        <w:t xml:space="preserve"> V. Caring for the Dying Patient and Their Families: The Lived Experiences of Nursing Students in Italy. </w:t>
      </w:r>
      <w:r w:rsidRPr="00446F08">
        <w:rPr>
          <w:rFonts w:eastAsia="Calibri" w:cs="Times New Roman"/>
          <w:i/>
          <w:iCs/>
          <w:color w:val="auto"/>
        </w:rPr>
        <w:t xml:space="preserve">Journal of Palliative Care. </w:t>
      </w:r>
      <w:r w:rsidRPr="00446F08">
        <w:rPr>
          <w:rFonts w:eastAsia="Calibri" w:cs="Times New Roman"/>
          <w:color w:val="auto"/>
        </w:rPr>
        <w:t>2017;32(3-4):127-133.</w:t>
      </w:r>
    </w:p>
    <w:p w14:paraId="4D510F4D" w14:textId="77777777" w:rsidR="001943A9" w:rsidRPr="00446F08" w:rsidRDefault="001943A9" w:rsidP="001943A9">
      <w:pPr>
        <w:pStyle w:val="Body"/>
        <w:spacing w:after="120" w:line="480" w:lineRule="auto"/>
        <w:rPr>
          <w:rFonts w:eastAsia="Calibri" w:cs="Times New Roman"/>
          <w:color w:val="auto"/>
        </w:rPr>
      </w:pPr>
      <w:r w:rsidRPr="00446F08">
        <w:rPr>
          <w:rFonts w:eastAsia="Calibri" w:cs="Times New Roman"/>
          <w:color w:val="auto"/>
        </w:rPr>
        <w:t xml:space="preserve">[32] </w:t>
      </w:r>
      <w:proofErr w:type="spellStart"/>
      <w:r w:rsidRPr="00446F08">
        <w:rPr>
          <w:rFonts w:eastAsia="Calibri" w:cs="Times New Roman"/>
          <w:color w:val="auto"/>
        </w:rPr>
        <w:t>Wenrich</w:t>
      </w:r>
      <w:proofErr w:type="spellEnd"/>
      <w:r w:rsidRPr="00446F08">
        <w:rPr>
          <w:rFonts w:eastAsia="Calibri" w:cs="Times New Roman"/>
          <w:color w:val="auto"/>
        </w:rPr>
        <w:t xml:space="preserve"> MD, Curtis JR, Shannon SE, Carline JD, </w:t>
      </w:r>
      <w:proofErr w:type="spellStart"/>
      <w:r w:rsidRPr="00446F08">
        <w:rPr>
          <w:rFonts w:eastAsia="Calibri" w:cs="Times New Roman"/>
          <w:color w:val="auto"/>
        </w:rPr>
        <w:t>Ambrozy</w:t>
      </w:r>
      <w:proofErr w:type="spellEnd"/>
      <w:r w:rsidRPr="00446F08">
        <w:rPr>
          <w:rFonts w:eastAsia="Calibri" w:cs="Times New Roman"/>
          <w:color w:val="auto"/>
        </w:rPr>
        <w:t xml:space="preserve"> DM, Ramsey PG. Communicating with dying patients within the spectrum of medical care from terminal diagnosis to death. </w:t>
      </w:r>
      <w:r w:rsidRPr="00446F08">
        <w:rPr>
          <w:rFonts w:eastAsia="Calibri" w:cs="Times New Roman"/>
          <w:i/>
          <w:iCs/>
          <w:color w:val="auto"/>
        </w:rPr>
        <w:t>Archives of Internal Medicine.</w:t>
      </w:r>
      <w:r w:rsidRPr="00446F08">
        <w:rPr>
          <w:rFonts w:eastAsia="Calibri" w:cs="Times New Roman"/>
          <w:color w:val="auto"/>
        </w:rPr>
        <w:t xml:space="preserve"> </w:t>
      </w:r>
      <w:proofErr w:type="gramStart"/>
      <w:r w:rsidRPr="00446F08">
        <w:rPr>
          <w:rFonts w:eastAsia="Calibri" w:cs="Times New Roman"/>
          <w:color w:val="auto"/>
        </w:rPr>
        <w:t>2001;161:868</w:t>
      </w:r>
      <w:proofErr w:type="gramEnd"/>
      <w:r w:rsidRPr="00446F08">
        <w:rPr>
          <w:rFonts w:eastAsia="Calibri" w:cs="Times New Roman"/>
          <w:color w:val="auto"/>
        </w:rPr>
        <w:t>-874.</w:t>
      </w:r>
    </w:p>
    <w:p w14:paraId="39C4EA25" w14:textId="77777777" w:rsidR="001943A9" w:rsidRPr="00446F08" w:rsidRDefault="001943A9" w:rsidP="001943A9">
      <w:pPr>
        <w:pStyle w:val="Body"/>
        <w:spacing w:after="120" w:line="480" w:lineRule="auto"/>
        <w:rPr>
          <w:color w:val="auto"/>
          <w:lang w:val="en-GB"/>
        </w:rPr>
      </w:pPr>
      <w:r w:rsidRPr="00446F08">
        <w:rPr>
          <w:rFonts w:cs="Times New Roman"/>
          <w:color w:val="auto"/>
          <w:lang w:val="en-GB"/>
        </w:rPr>
        <w:t xml:space="preserve">[33] </w:t>
      </w:r>
      <w:proofErr w:type="spellStart"/>
      <w:r w:rsidRPr="00446F08">
        <w:rPr>
          <w:color w:val="auto"/>
          <w:lang w:val="en-GB"/>
        </w:rPr>
        <w:t>Malkowski</w:t>
      </w:r>
      <w:proofErr w:type="spellEnd"/>
      <w:r w:rsidRPr="00446F08">
        <w:rPr>
          <w:color w:val="auto"/>
          <w:lang w:val="en-GB"/>
        </w:rPr>
        <w:t xml:space="preserve"> J. </w:t>
      </w:r>
      <w:r w:rsidRPr="00446F08">
        <w:rPr>
          <w:i/>
          <w:iCs/>
          <w:color w:val="auto"/>
          <w:lang w:val="en-GB"/>
        </w:rPr>
        <w:t>Dying in Full Detail: Mortality and Digital Documentary</w:t>
      </w:r>
      <w:r w:rsidRPr="00446F08">
        <w:rPr>
          <w:color w:val="auto"/>
          <w:lang w:val="en-GB"/>
        </w:rPr>
        <w:t>. Durham, NC: Duke University Press; 2017</w:t>
      </w:r>
    </w:p>
    <w:p w14:paraId="525759DE" w14:textId="77777777" w:rsidR="001943A9" w:rsidRPr="00446F08" w:rsidRDefault="001943A9" w:rsidP="001943A9">
      <w:pPr>
        <w:pStyle w:val="Body"/>
        <w:spacing w:after="120" w:line="480" w:lineRule="auto"/>
        <w:rPr>
          <w:color w:val="auto"/>
          <w:lang w:val="en-GB"/>
        </w:rPr>
      </w:pPr>
      <w:r w:rsidRPr="00446F08">
        <w:rPr>
          <w:rFonts w:cs="Times New Roman"/>
          <w:color w:val="auto"/>
          <w:lang w:val="en-GB"/>
        </w:rPr>
        <w:lastRenderedPageBreak/>
        <w:t xml:space="preserve">[34] </w:t>
      </w:r>
      <w:proofErr w:type="spellStart"/>
      <w:r w:rsidRPr="00446F08">
        <w:rPr>
          <w:color w:val="auto"/>
          <w:lang w:val="en-GB"/>
        </w:rPr>
        <w:t>Nyblom</w:t>
      </w:r>
      <w:proofErr w:type="spellEnd"/>
      <w:r w:rsidRPr="00446F08">
        <w:rPr>
          <w:color w:val="auto"/>
          <w:lang w:val="en-GB"/>
        </w:rPr>
        <w:t xml:space="preserve"> S, </w:t>
      </w:r>
      <w:proofErr w:type="spellStart"/>
      <w:r w:rsidRPr="00446F08">
        <w:rPr>
          <w:color w:val="auto"/>
          <w:lang w:val="en-GB"/>
        </w:rPr>
        <w:t>Molander</w:t>
      </w:r>
      <w:proofErr w:type="spellEnd"/>
      <w:r w:rsidRPr="00446F08">
        <w:rPr>
          <w:color w:val="auto"/>
          <w:lang w:val="en-GB"/>
        </w:rPr>
        <w:t xml:space="preserve"> U, </w:t>
      </w:r>
      <w:proofErr w:type="spellStart"/>
      <w:r w:rsidRPr="00446F08">
        <w:rPr>
          <w:color w:val="auto"/>
          <w:lang w:val="en-GB"/>
        </w:rPr>
        <w:t>Benkel</w:t>
      </w:r>
      <w:proofErr w:type="spellEnd"/>
      <w:r w:rsidRPr="00446F08">
        <w:rPr>
          <w:color w:val="auto"/>
          <w:lang w:val="en-GB"/>
        </w:rPr>
        <w:t xml:space="preserve"> I. End-of-Life Dreams and Visions as Perceived by Palliative Care Professionals: A Qualitative Study. </w:t>
      </w:r>
      <w:r w:rsidRPr="00446F08">
        <w:rPr>
          <w:i/>
          <w:iCs/>
          <w:color w:val="auto"/>
          <w:lang w:val="en-GB"/>
        </w:rPr>
        <w:t>Palliative &amp; Supportive Care</w:t>
      </w:r>
      <w:r w:rsidRPr="00446F08">
        <w:rPr>
          <w:color w:val="auto"/>
          <w:lang w:val="en-GB"/>
        </w:rPr>
        <w:t>. 2021;20(6):801-806.</w:t>
      </w:r>
    </w:p>
    <w:p w14:paraId="7C1F7DF9" w14:textId="77777777" w:rsidR="001943A9" w:rsidRPr="00446F08" w:rsidRDefault="001943A9" w:rsidP="001943A9">
      <w:pPr>
        <w:pStyle w:val="Body"/>
        <w:spacing w:after="120" w:line="480" w:lineRule="auto"/>
        <w:rPr>
          <w:color w:val="auto"/>
          <w:lang w:val="en-GB"/>
        </w:rPr>
      </w:pPr>
      <w:r w:rsidRPr="00446F08">
        <w:rPr>
          <w:rFonts w:cs="Times New Roman"/>
          <w:color w:val="auto"/>
          <w:lang w:val="en-GB"/>
        </w:rPr>
        <w:t xml:space="preserve">[35] </w:t>
      </w:r>
      <w:r w:rsidRPr="00446F08">
        <w:rPr>
          <w:color w:val="auto"/>
          <w:lang w:val="en-GB"/>
        </w:rPr>
        <w:t xml:space="preserve">Illich I. </w:t>
      </w:r>
      <w:r w:rsidRPr="00446F08">
        <w:rPr>
          <w:i/>
          <w:iCs/>
          <w:color w:val="auto"/>
          <w:lang w:val="en-GB"/>
        </w:rPr>
        <w:t>Limits to Medicine: Medical Nemesis: Explorations of Health</w:t>
      </w:r>
      <w:r w:rsidRPr="00446F08">
        <w:rPr>
          <w:color w:val="auto"/>
          <w:lang w:val="en-GB"/>
        </w:rPr>
        <w:t>. United Kingdom: M. Boyars, 1995</w:t>
      </w:r>
    </w:p>
    <w:p w14:paraId="5F30C1FA" w14:textId="77777777" w:rsidR="001943A9" w:rsidRPr="00446F08" w:rsidRDefault="001943A9" w:rsidP="001943A9">
      <w:pPr>
        <w:pStyle w:val="Body"/>
        <w:spacing w:after="120" w:line="480" w:lineRule="auto"/>
        <w:rPr>
          <w:rFonts w:cs="Times New Roman"/>
          <w:color w:val="auto"/>
          <w:lang w:val="en-GB"/>
        </w:rPr>
      </w:pPr>
      <w:r w:rsidRPr="00446F08">
        <w:rPr>
          <w:rFonts w:cs="Times New Roman"/>
          <w:color w:val="auto"/>
          <w:lang w:val="en-GB"/>
        </w:rPr>
        <w:t xml:space="preserve">[36] Walter T. Modern death: Taboo or not Taboo? </w:t>
      </w:r>
      <w:r w:rsidRPr="00446F08">
        <w:rPr>
          <w:rFonts w:cs="Times New Roman"/>
          <w:i/>
          <w:iCs/>
          <w:color w:val="auto"/>
          <w:lang w:val="en-GB"/>
        </w:rPr>
        <w:t>Sociology</w:t>
      </w:r>
      <w:r w:rsidRPr="00446F08">
        <w:rPr>
          <w:rFonts w:cs="Times New Roman"/>
          <w:color w:val="auto"/>
          <w:lang w:val="en-GB"/>
        </w:rPr>
        <w:t xml:space="preserve">. 1991;25(2):293-310. </w:t>
      </w:r>
    </w:p>
    <w:p w14:paraId="6C8E6BDC" w14:textId="77777777" w:rsidR="001943A9" w:rsidRPr="00446F08" w:rsidRDefault="001943A9" w:rsidP="001943A9">
      <w:pPr>
        <w:pStyle w:val="Body"/>
        <w:spacing w:after="120" w:line="480" w:lineRule="auto"/>
        <w:rPr>
          <w:color w:val="auto"/>
        </w:rPr>
      </w:pPr>
      <w:r w:rsidRPr="00446F08">
        <w:rPr>
          <w:rFonts w:cs="Times New Roman"/>
          <w:color w:val="auto"/>
        </w:rPr>
        <w:t xml:space="preserve">[37] </w:t>
      </w:r>
      <w:proofErr w:type="spellStart"/>
      <w:r w:rsidRPr="00446F08">
        <w:rPr>
          <w:color w:val="auto"/>
        </w:rPr>
        <w:t>Renfold</w:t>
      </w:r>
      <w:proofErr w:type="spellEnd"/>
      <w:r w:rsidRPr="00446F08">
        <w:rPr>
          <w:color w:val="auto"/>
        </w:rPr>
        <w:t xml:space="preserve">-Mounce R. </w:t>
      </w:r>
      <w:r w:rsidRPr="00446F08">
        <w:rPr>
          <w:i/>
          <w:iCs/>
          <w:color w:val="auto"/>
        </w:rPr>
        <w:t>Death, The Dead and Popular Culture.</w:t>
      </w:r>
      <w:r w:rsidRPr="00446F08">
        <w:rPr>
          <w:color w:val="auto"/>
        </w:rPr>
        <w:t xml:space="preserve"> Bingley, UK: Emerald Publishing Limited, 2018</w:t>
      </w:r>
    </w:p>
    <w:p w14:paraId="2ECCC12C" w14:textId="77777777" w:rsidR="001943A9" w:rsidRPr="00446F08" w:rsidRDefault="001943A9" w:rsidP="001943A9">
      <w:pPr>
        <w:pStyle w:val="Body"/>
        <w:spacing w:after="120" w:line="480" w:lineRule="auto"/>
        <w:rPr>
          <w:rFonts w:cs="Times New Roman"/>
          <w:color w:val="auto"/>
          <w:lang w:val="en-GB"/>
        </w:rPr>
      </w:pPr>
      <w:r w:rsidRPr="00446F08">
        <w:rPr>
          <w:rFonts w:cs="Times New Roman"/>
          <w:color w:val="auto"/>
          <w:lang w:val="en-GB"/>
        </w:rPr>
        <w:t xml:space="preserve">[38] Kahn M. Etiquette-Based Medicine. </w:t>
      </w:r>
      <w:r w:rsidRPr="00446F08">
        <w:rPr>
          <w:rFonts w:cs="Times New Roman"/>
          <w:i/>
          <w:iCs/>
          <w:color w:val="auto"/>
          <w:lang w:val="en-GB"/>
        </w:rPr>
        <w:t xml:space="preserve">N </w:t>
      </w:r>
      <w:proofErr w:type="spellStart"/>
      <w:r w:rsidRPr="00446F08">
        <w:rPr>
          <w:rFonts w:cs="Times New Roman"/>
          <w:i/>
          <w:iCs/>
          <w:color w:val="auto"/>
          <w:lang w:val="en-GB"/>
        </w:rPr>
        <w:t>Engl</w:t>
      </w:r>
      <w:proofErr w:type="spellEnd"/>
      <w:r w:rsidRPr="00446F08">
        <w:rPr>
          <w:rFonts w:cs="Times New Roman"/>
          <w:i/>
          <w:iCs/>
          <w:color w:val="auto"/>
          <w:lang w:val="en-GB"/>
        </w:rPr>
        <w:t xml:space="preserve"> J Medicine</w:t>
      </w:r>
      <w:r w:rsidRPr="00446F08">
        <w:rPr>
          <w:rFonts w:cs="Times New Roman"/>
          <w:color w:val="auto"/>
          <w:lang w:val="en-GB"/>
        </w:rPr>
        <w:t xml:space="preserve">. </w:t>
      </w:r>
      <w:proofErr w:type="gramStart"/>
      <w:r w:rsidRPr="00446F08">
        <w:rPr>
          <w:rFonts w:cs="Times New Roman"/>
          <w:color w:val="auto"/>
          <w:lang w:val="en-GB"/>
        </w:rPr>
        <w:t>2008;358:1988</w:t>
      </w:r>
      <w:proofErr w:type="gramEnd"/>
      <w:r w:rsidRPr="00446F08">
        <w:rPr>
          <w:rFonts w:cs="Times New Roman"/>
          <w:color w:val="auto"/>
          <w:lang w:val="en-GB"/>
        </w:rPr>
        <w:t xml:space="preserve">-1989. </w:t>
      </w:r>
    </w:p>
    <w:p w14:paraId="001B7E58" w14:textId="77777777" w:rsidR="001943A9" w:rsidRPr="00446F08" w:rsidRDefault="001943A9" w:rsidP="001943A9">
      <w:pPr>
        <w:pStyle w:val="Body"/>
        <w:spacing w:after="120" w:line="480" w:lineRule="auto"/>
        <w:rPr>
          <w:rFonts w:cs="Times New Roman"/>
          <w:color w:val="auto"/>
          <w:lang w:val="en-GB"/>
        </w:rPr>
      </w:pPr>
      <w:r w:rsidRPr="00446F08">
        <w:rPr>
          <w:rFonts w:cs="Times New Roman"/>
          <w:color w:val="auto"/>
          <w:lang w:val="en-GB"/>
        </w:rPr>
        <w:t xml:space="preserve">[39] Silverman BC, Stern TW, Gross AF, Rosenstein DL, Stern TA. Lewd, Crude, and Rude Behaviour: The Impact of Manners and Etiquette in the General Hospital. </w:t>
      </w:r>
      <w:r w:rsidRPr="00446F08">
        <w:rPr>
          <w:rFonts w:cs="Times New Roman"/>
          <w:i/>
          <w:iCs/>
          <w:color w:val="auto"/>
          <w:lang w:val="en-GB"/>
        </w:rPr>
        <w:t>Psychosomatics</w:t>
      </w:r>
      <w:r w:rsidRPr="00446F08">
        <w:rPr>
          <w:rFonts w:cs="Times New Roman"/>
          <w:color w:val="auto"/>
          <w:lang w:val="en-GB"/>
        </w:rPr>
        <w:t xml:space="preserve">. </w:t>
      </w:r>
      <w:proofErr w:type="gramStart"/>
      <w:r w:rsidRPr="00446F08">
        <w:rPr>
          <w:rFonts w:cs="Times New Roman"/>
          <w:color w:val="auto"/>
          <w:lang w:val="en-GB"/>
        </w:rPr>
        <w:t>2012;53:13</w:t>
      </w:r>
      <w:proofErr w:type="gramEnd"/>
      <w:r w:rsidRPr="00446F08">
        <w:rPr>
          <w:rFonts w:cs="Times New Roman"/>
          <w:color w:val="auto"/>
          <w:lang w:val="en-GB"/>
        </w:rPr>
        <w:t xml:space="preserve">-20. </w:t>
      </w:r>
    </w:p>
    <w:p w14:paraId="39CAA2C7" w14:textId="77777777" w:rsidR="00E20290" w:rsidRPr="00446F08" w:rsidRDefault="00FA34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lang w:val="da-DK"/>
        </w:rPr>
      </w:pPr>
      <w:r w:rsidRPr="00446F08">
        <w:rPr>
          <w:rFonts w:eastAsia="Calibri"/>
          <w:lang w:val="da-DK"/>
        </w:rPr>
        <w:br w:type="page"/>
      </w:r>
    </w:p>
    <w:p w14:paraId="2DD37799" w14:textId="70B92A8B" w:rsidR="000B1D68" w:rsidRPr="00446F08" w:rsidRDefault="000B1D68" w:rsidP="00C819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bCs/>
          <w:u w:color="000000"/>
          <w:lang w:eastAsia="en-GB"/>
        </w:rPr>
      </w:pPr>
      <w:r w:rsidRPr="00446F08">
        <w:rPr>
          <w:rFonts w:eastAsia="Calibri"/>
          <w:b/>
          <w:bCs/>
          <w:u w:color="000000"/>
          <w:lang w:eastAsia="en-GB"/>
        </w:rPr>
        <w:lastRenderedPageBreak/>
        <w:t>Table</w:t>
      </w:r>
    </w:p>
    <w:p w14:paraId="249FFF80" w14:textId="77777777" w:rsidR="000B1D68" w:rsidRPr="00446F08" w:rsidRDefault="000B1D68" w:rsidP="000B1D68">
      <w:pPr>
        <w:pStyle w:val="BodyA"/>
        <w:spacing w:after="0" w:line="276" w:lineRule="auto"/>
        <w:rPr>
          <w:rFonts w:ascii="Times New Roman" w:hAnsi="Times New Roman" w:cs="Times New Roman"/>
          <w:color w:val="auto"/>
          <w:sz w:val="24"/>
          <w:szCs w:val="24"/>
        </w:rPr>
      </w:pPr>
    </w:p>
    <w:tbl>
      <w:tblPr>
        <w:tblW w:w="6717"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1"/>
        <w:gridCol w:w="2551"/>
        <w:gridCol w:w="1418"/>
        <w:gridCol w:w="1417"/>
      </w:tblGrid>
      <w:tr w:rsidR="00446F08" w:rsidRPr="00446F08" w14:paraId="511951A3" w14:textId="77777777" w:rsidTr="00E840CF">
        <w:trPr>
          <w:trHeight w:val="50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99FF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Participant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0DE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Job role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56FC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Setting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EED7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Type</w:t>
            </w:r>
          </w:p>
        </w:tc>
      </w:tr>
      <w:tr w:rsidR="00446F08" w:rsidRPr="00446F08" w14:paraId="6FDE3DE4" w14:textId="77777777" w:rsidTr="00E840CF">
        <w:trPr>
          <w:trHeight w:val="43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BEC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C5C4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Clinical manager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683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7CD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75F517B2"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94D96"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53C6"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Consultant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BC6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D9836"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7AEBA1B2"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FDD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72BA"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Senior nurse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612B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841A8"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06232A73"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176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DB3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Chaplain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70F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D4F2"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193058D5" w14:textId="77777777" w:rsidTr="00E840CF">
        <w:trPr>
          <w:trHeight w:val="50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2BC9"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85B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End of life care facilitator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303E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Community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91B1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5835BE81"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CAE6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B89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8F7D"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A58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37480FF1"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423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A17C8"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Chaplain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4686"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47B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5851764B"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64B2"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D9D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Registrar/specialty trainee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79B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02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4DC0F35F"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406B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P9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A047"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Clinical manager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E6D7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D4A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Interview</w:t>
            </w:r>
          </w:p>
        </w:tc>
      </w:tr>
      <w:tr w:rsidR="00446F08" w:rsidRPr="00446F08" w14:paraId="7238C423" w14:textId="77777777" w:rsidTr="00E840CF">
        <w:trPr>
          <w:trHeight w:val="50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6D62"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23BB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Clinical nurse specialist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CF2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69B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0F8B072E"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9674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E716"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Consultant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295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082EA"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168AEEF4"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F1DB7"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E38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Bereavement 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D6B8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38CB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16E836EE"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DB46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P13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F6C67"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Bereavement nurse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E64E3"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13E8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Focus group </w:t>
            </w:r>
          </w:p>
        </w:tc>
      </w:tr>
      <w:tr w:rsidR="00446F08" w:rsidRPr="00446F08" w14:paraId="4DCD8269" w14:textId="77777777" w:rsidTr="00E840CF">
        <w:trPr>
          <w:trHeight w:val="50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00E5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P14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4180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Clinical nurse specialist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B4D6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B92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65ACED24"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C8A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E14E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Healthcare assistant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45C7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B77BA"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5B98DC28" w14:textId="77777777" w:rsidTr="00E840CF">
        <w:trPr>
          <w:trHeight w:val="50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25E5D"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P16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D8EB"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Occupational therapist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A5F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C7CB4"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0A8B3B77"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D169"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P17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6BA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Senior 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D770"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CCB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7B0A99C8"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4FEAD"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P18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B0067"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Senior 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B22D1"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9CF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50011836"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81D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P19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175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Senior 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0BF9"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2A7F"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4C0AD323"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B3C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P20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06D5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Senior nurse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F0FA7"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82EDE"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r w:rsidR="00446F08" w:rsidRPr="00446F08" w14:paraId="4A33C469" w14:textId="77777777" w:rsidTr="00E840CF">
        <w:trPr>
          <w:trHeight w:val="2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D369"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 xml:space="preserve">P21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539FD"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Clinical manager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6665"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Hospice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EF1C" w14:textId="77777777" w:rsidR="000B1D68" w:rsidRPr="00446F08" w:rsidRDefault="000B1D68" w:rsidP="000B1D68">
            <w:pPr>
              <w:pStyle w:val="BodyA"/>
              <w:spacing w:after="0" w:line="276" w:lineRule="auto"/>
              <w:rPr>
                <w:rFonts w:ascii="Times New Roman" w:hAnsi="Times New Roman" w:cs="Times New Roman"/>
                <w:color w:val="auto"/>
                <w:sz w:val="24"/>
                <w:szCs w:val="24"/>
              </w:rPr>
            </w:pPr>
            <w:r w:rsidRPr="00446F08">
              <w:rPr>
                <w:rFonts w:ascii="Times New Roman" w:hAnsi="Times New Roman" w:cs="Times New Roman"/>
                <w:color w:val="auto"/>
                <w:sz w:val="24"/>
                <w:szCs w:val="24"/>
              </w:rPr>
              <w:t>Focus group</w:t>
            </w:r>
          </w:p>
        </w:tc>
      </w:tr>
    </w:tbl>
    <w:p w14:paraId="3F02D5AC" w14:textId="77777777" w:rsidR="00FA34C7" w:rsidRPr="00446F08" w:rsidRDefault="000B1D68" w:rsidP="00C819A0">
      <w:pPr>
        <w:pStyle w:val="BodyA"/>
        <w:spacing w:after="120" w:line="480" w:lineRule="auto"/>
        <w:rPr>
          <w:rFonts w:cs="Times New Roman"/>
          <w:color w:val="auto"/>
        </w:rPr>
      </w:pPr>
      <w:r w:rsidRPr="00446F08">
        <w:rPr>
          <w:rFonts w:ascii="Times New Roman" w:hAnsi="Times New Roman" w:cs="Times New Roman"/>
          <w:color w:val="auto"/>
          <w:sz w:val="24"/>
          <w:szCs w:val="24"/>
        </w:rPr>
        <w:t xml:space="preserve">Table </w:t>
      </w:r>
      <w:r w:rsidR="00C819A0" w:rsidRPr="00446F08">
        <w:rPr>
          <w:rFonts w:ascii="Times New Roman" w:hAnsi="Times New Roman" w:cs="Times New Roman"/>
          <w:color w:val="auto"/>
          <w:sz w:val="24"/>
          <w:szCs w:val="24"/>
        </w:rPr>
        <w:t>1</w:t>
      </w:r>
      <w:r w:rsidRPr="00446F08">
        <w:rPr>
          <w:rFonts w:ascii="Times New Roman" w:hAnsi="Times New Roman" w:cs="Times New Roman"/>
          <w:color w:val="auto"/>
          <w:sz w:val="24"/>
          <w:szCs w:val="24"/>
        </w:rPr>
        <w:t xml:space="preserve">: Study participant details </w:t>
      </w:r>
      <w:r w:rsidR="00FA34C7" w:rsidRPr="00446F08">
        <w:rPr>
          <w:rFonts w:cs="Times New Roman"/>
          <w:color w:val="auto"/>
        </w:rPr>
        <w:tab/>
      </w:r>
    </w:p>
    <w:p w14:paraId="3010B6AE" w14:textId="77777777" w:rsidR="00163A39" w:rsidRPr="00446F08" w:rsidRDefault="00163A39" w:rsidP="00FA34C7">
      <w:pPr>
        <w:spacing w:after="120" w:line="480" w:lineRule="auto"/>
      </w:pPr>
    </w:p>
    <w:sectPr w:rsidR="00163A39" w:rsidRPr="00446F08" w:rsidSect="0012584D">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D8F8" w14:textId="77777777" w:rsidR="00F007AF" w:rsidRDefault="00F007AF">
      <w:r>
        <w:separator/>
      </w:r>
    </w:p>
  </w:endnote>
  <w:endnote w:type="continuationSeparator" w:id="0">
    <w:p w14:paraId="74D29F42" w14:textId="77777777" w:rsidR="00F007AF" w:rsidRDefault="00F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6F4" w14:textId="77777777" w:rsidR="00C81E67" w:rsidRDefault="0012584D">
    <w:pPr>
      <w:pStyle w:val="Footer"/>
      <w:tabs>
        <w:tab w:val="clear" w:pos="9026"/>
        <w:tab w:val="right" w:pos="9000"/>
      </w:tabs>
      <w:jc w:val="center"/>
    </w:pPr>
    <w:r>
      <w:fldChar w:fldCharType="begin"/>
    </w:r>
    <w:r w:rsidR="00C82F8A">
      <w:instrText xml:space="preserve"> PAGE </w:instrText>
    </w:r>
    <w:r>
      <w:fldChar w:fldCharType="separate"/>
    </w:r>
    <w:r w:rsidR="008873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8708" w14:textId="77777777" w:rsidR="00F007AF" w:rsidRDefault="00F007AF">
      <w:r>
        <w:separator/>
      </w:r>
    </w:p>
  </w:footnote>
  <w:footnote w:type="continuationSeparator" w:id="0">
    <w:p w14:paraId="398FA80E" w14:textId="77777777" w:rsidR="00F007AF" w:rsidRDefault="00F0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459"/>
    <w:multiLevelType w:val="hybridMultilevel"/>
    <w:tmpl w:val="8BB66152"/>
    <w:lvl w:ilvl="0" w:tplc="0EC0462C">
      <w:numFmt w:val="bullet"/>
      <w:lvlText w:val=""/>
      <w:lvlJc w:val="left"/>
      <w:pPr>
        <w:ind w:left="720" w:hanging="360"/>
      </w:pPr>
      <w:rPr>
        <w:rFonts w:ascii="Wingdings" w:eastAsia="Arial Unicode M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16D61"/>
    <w:multiLevelType w:val="hybridMultilevel"/>
    <w:tmpl w:val="E5F6D218"/>
    <w:styleLink w:val="ImportedStyle1"/>
    <w:lvl w:ilvl="0" w:tplc="725210C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3A84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C8F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20C9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34A57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824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A14F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0E87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FD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A312A3"/>
    <w:multiLevelType w:val="hybridMultilevel"/>
    <w:tmpl w:val="FDDA3C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37881"/>
    <w:multiLevelType w:val="hybridMultilevel"/>
    <w:tmpl w:val="C9765B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50AB"/>
    <w:multiLevelType w:val="hybridMultilevel"/>
    <w:tmpl w:val="5CD24952"/>
    <w:lvl w:ilvl="0" w:tplc="FCDE941C">
      <w:numFmt w:val="bullet"/>
      <w:lvlText w:val=""/>
      <w:lvlJc w:val="left"/>
      <w:pPr>
        <w:ind w:left="720" w:hanging="360"/>
      </w:pPr>
      <w:rPr>
        <w:rFonts w:ascii="Wingdings" w:eastAsia="Arial Unicode M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274F8"/>
    <w:multiLevelType w:val="hybridMultilevel"/>
    <w:tmpl w:val="E5F6D218"/>
    <w:numStyleLink w:val="ImportedStyle1"/>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C7"/>
    <w:rsid w:val="000412D4"/>
    <w:rsid w:val="000734BA"/>
    <w:rsid w:val="000A2A7F"/>
    <w:rsid w:val="000B1D68"/>
    <w:rsid w:val="00100CEB"/>
    <w:rsid w:val="001255FC"/>
    <w:rsid w:val="0012584D"/>
    <w:rsid w:val="00163A39"/>
    <w:rsid w:val="00164AF8"/>
    <w:rsid w:val="0017398B"/>
    <w:rsid w:val="001943A9"/>
    <w:rsid w:val="001A39E6"/>
    <w:rsid w:val="001D08C2"/>
    <w:rsid w:val="001E0377"/>
    <w:rsid w:val="001F3351"/>
    <w:rsid w:val="0022533F"/>
    <w:rsid w:val="00226346"/>
    <w:rsid w:val="00254E4B"/>
    <w:rsid w:val="00260F1F"/>
    <w:rsid w:val="0026239E"/>
    <w:rsid w:val="00266C77"/>
    <w:rsid w:val="00277610"/>
    <w:rsid w:val="00277A63"/>
    <w:rsid w:val="002A3FDC"/>
    <w:rsid w:val="002E470B"/>
    <w:rsid w:val="002F698C"/>
    <w:rsid w:val="00300B52"/>
    <w:rsid w:val="00306347"/>
    <w:rsid w:val="00334A88"/>
    <w:rsid w:val="0034379F"/>
    <w:rsid w:val="003559D0"/>
    <w:rsid w:val="00355C6F"/>
    <w:rsid w:val="003B3863"/>
    <w:rsid w:val="004133EB"/>
    <w:rsid w:val="00416CB4"/>
    <w:rsid w:val="00422457"/>
    <w:rsid w:val="00446F08"/>
    <w:rsid w:val="004C16D1"/>
    <w:rsid w:val="004D6C28"/>
    <w:rsid w:val="004F3C1E"/>
    <w:rsid w:val="004F4F4A"/>
    <w:rsid w:val="00505510"/>
    <w:rsid w:val="00514737"/>
    <w:rsid w:val="00535ED2"/>
    <w:rsid w:val="005718DE"/>
    <w:rsid w:val="00574F53"/>
    <w:rsid w:val="00577B32"/>
    <w:rsid w:val="00583625"/>
    <w:rsid w:val="00590F9B"/>
    <w:rsid w:val="00592BE6"/>
    <w:rsid w:val="005D3CA8"/>
    <w:rsid w:val="005D4884"/>
    <w:rsid w:val="00613A51"/>
    <w:rsid w:val="0061520F"/>
    <w:rsid w:val="0062471B"/>
    <w:rsid w:val="00637EDA"/>
    <w:rsid w:val="006518A1"/>
    <w:rsid w:val="00666AFF"/>
    <w:rsid w:val="00684D52"/>
    <w:rsid w:val="00695995"/>
    <w:rsid w:val="006E0CC9"/>
    <w:rsid w:val="00701479"/>
    <w:rsid w:val="00702711"/>
    <w:rsid w:val="00703BDA"/>
    <w:rsid w:val="00721BF1"/>
    <w:rsid w:val="00771B24"/>
    <w:rsid w:val="007A07BE"/>
    <w:rsid w:val="007A3808"/>
    <w:rsid w:val="007C4EA2"/>
    <w:rsid w:val="007D4FA5"/>
    <w:rsid w:val="007E0733"/>
    <w:rsid w:val="007E2738"/>
    <w:rsid w:val="00816620"/>
    <w:rsid w:val="00834FD7"/>
    <w:rsid w:val="008351B2"/>
    <w:rsid w:val="00864C42"/>
    <w:rsid w:val="008873C1"/>
    <w:rsid w:val="008D458A"/>
    <w:rsid w:val="008E29C6"/>
    <w:rsid w:val="008E3840"/>
    <w:rsid w:val="009062FE"/>
    <w:rsid w:val="0091354E"/>
    <w:rsid w:val="009456E1"/>
    <w:rsid w:val="009617A3"/>
    <w:rsid w:val="0097507E"/>
    <w:rsid w:val="00975933"/>
    <w:rsid w:val="00976A60"/>
    <w:rsid w:val="00985548"/>
    <w:rsid w:val="009D149E"/>
    <w:rsid w:val="00A02E60"/>
    <w:rsid w:val="00A41031"/>
    <w:rsid w:val="00A43E6C"/>
    <w:rsid w:val="00A6323E"/>
    <w:rsid w:val="00AB63CD"/>
    <w:rsid w:val="00AD1387"/>
    <w:rsid w:val="00AE4D59"/>
    <w:rsid w:val="00AF1404"/>
    <w:rsid w:val="00B127AD"/>
    <w:rsid w:val="00B61FEE"/>
    <w:rsid w:val="00BA0C48"/>
    <w:rsid w:val="00BC3949"/>
    <w:rsid w:val="00BD6613"/>
    <w:rsid w:val="00BE59FD"/>
    <w:rsid w:val="00BF6DB9"/>
    <w:rsid w:val="00C329C9"/>
    <w:rsid w:val="00C4479F"/>
    <w:rsid w:val="00C819A0"/>
    <w:rsid w:val="00C82F8A"/>
    <w:rsid w:val="00C8627D"/>
    <w:rsid w:val="00CC1796"/>
    <w:rsid w:val="00CD7211"/>
    <w:rsid w:val="00CF0585"/>
    <w:rsid w:val="00D902C1"/>
    <w:rsid w:val="00D95C32"/>
    <w:rsid w:val="00DB0076"/>
    <w:rsid w:val="00DB288C"/>
    <w:rsid w:val="00DB7E1E"/>
    <w:rsid w:val="00DC32CF"/>
    <w:rsid w:val="00DC3DD2"/>
    <w:rsid w:val="00DE111B"/>
    <w:rsid w:val="00E030C5"/>
    <w:rsid w:val="00E17D76"/>
    <w:rsid w:val="00E20290"/>
    <w:rsid w:val="00E603D4"/>
    <w:rsid w:val="00EA6A97"/>
    <w:rsid w:val="00EE320B"/>
    <w:rsid w:val="00F007AF"/>
    <w:rsid w:val="00F06936"/>
    <w:rsid w:val="00F31789"/>
    <w:rsid w:val="00FA34C7"/>
    <w:rsid w:val="00FC1B6E"/>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18D2"/>
  <w15:docId w15:val="{5D383A31-5AB9-4861-8479-BCF90D48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34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4C7"/>
    <w:rPr>
      <w:u w:val="single"/>
    </w:rPr>
  </w:style>
  <w:style w:type="paragraph" w:customStyle="1" w:styleId="HeaderFooter">
    <w:name w:val="Header &amp; Footer"/>
    <w:rsid w:val="00FA34C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Footer">
    <w:name w:val="footer"/>
    <w:link w:val="FooterChar"/>
    <w:rsid w:val="00FA34C7"/>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FA34C7"/>
    <w:rPr>
      <w:rFonts w:ascii="Calibri" w:eastAsia="Calibri" w:hAnsi="Calibri" w:cs="Calibri"/>
      <w:color w:val="000000"/>
      <w:u w:color="000000"/>
      <w:bdr w:val="nil"/>
      <w:lang w:val="en-US" w:eastAsia="en-GB"/>
    </w:rPr>
  </w:style>
  <w:style w:type="paragraph" w:customStyle="1" w:styleId="BodyA">
    <w:name w:val="Body A"/>
    <w:rsid w:val="00FA34C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Hyperlink"/>
    <w:rsid w:val="00FA34C7"/>
    <w:rPr>
      <w:color w:val="0000FF"/>
      <w:u w:val="single" w:color="0000FF"/>
    </w:rPr>
  </w:style>
  <w:style w:type="paragraph" w:styleId="ListParagraph">
    <w:name w:val="List Paragraph"/>
    <w:rsid w:val="00FA34C7"/>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FA34C7"/>
    <w:pPr>
      <w:numPr>
        <w:numId w:val="1"/>
      </w:numPr>
    </w:pPr>
  </w:style>
  <w:style w:type="paragraph" w:customStyle="1" w:styleId="paragraph">
    <w:name w:val="paragraph"/>
    <w:rsid w:val="00FA34C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FA34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Hyperlink0"/>
    <w:rsid w:val="00FA34C7"/>
    <w:rPr>
      <w:rFonts w:ascii="Calibri" w:eastAsia="Calibri" w:hAnsi="Calibri" w:cs="Calibri"/>
      <w:color w:val="000000"/>
      <w:sz w:val="22"/>
      <w:szCs w:val="22"/>
      <w:u w:val="single" w:color="000000"/>
      <w:lang w:val="en-US"/>
    </w:rPr>
  </w:style>
  <w:style w:type="character" w:customStyle="1" w:styleId="Hyperlink2">
    <w:name w:val="Hyperlink.2"/>
    <w:basedOn w:val="Hyperlink0"/>
    <w:rsid w:val="00FA34C7"/>
    <w:rPr>
      <w:rFonts w:ascii="Calibri" w:eastAsia="Calibri" w:hAnsi="Calibri" w:cs="Calibri"/>
      <w:color w:val="000000"/>
      <w:sz w:val="22"/>
      <w:szCs w:val="22"/>
      <w:u w:val="single" w:color="000000"/>
    </w:rPr>
  </w:style>
  <w:style w:type="table" w:styleId="TableGrid">
    <w:name w:val="Table Grid"/>
    <w:basedOn w:val="TableNormal"/>
    <w:uiPriority w:val="39"/>
    <w:rsid w:val="00FA34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4C7"/>
    <w:pPr>
      <w:tabs>
        <w:tab w:val="center" w:pos="4513"/>
        <w:tab w:val="right" w:pos="9026"/>
      </w:tabs>
    </w:pPr>
  </w:style>
  <w:style w:type="character" w:customStyle="1" w:styleId="HeaderChar">
    <w:name w:val="Header Char"/>
    <w:basedOn w:val="DefaultParagraphFont"/>
    <w:link w:val="Header"/>
    <w:uiPriority w:val="99"/>
    <w:rsid w:val="00FA34C7"/>
    <w:rPr>
      <w:rFonts w:ascii="Times New Roman" w:eastAsia="Arial Unicode MS" w:hAnsi="Times New Roman" w:cs="Times New Roman"/>
      <w:sz w:val="24"/>
      <w:szCs w:val="24"/>
      <w:bdr w:val="nil"/>
      <w:lang w:val="en-US"/>
    </w:rPr>
  </w:style>
  <w:style w:type="character" w:customStyle="1" w:styleId="pagecontents">
    <w:name w:val="pagecontents"/>
    <w:basedOn w:val="DefaultParagraphFont"/>
    <w:rsid w:val="00FA34C7"/>
  </w:style>
  <w:style w:type="paragraph" w:customStyle="1" w:styleId="xmsonormal">
    <w:name w:val="x_msonormal"/>
    <w:basedOn w:val="Normal"/>
    <w:rsid w:val="00FA34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character" w:styleId="CommentReference">
    <w:name w:val="annotation reference"/>
    <w:basedOn w:val="DefaultParagraphFont"/>
    <w:uiPriority w:val="99"/>
    <w:semiHidden/>
    <w:unhideWhenUsed/>
    <w:rsid w:val="00FA34C7"/>
    <w:rPr>
      <w:sz w:val="16"/>
      <w:szCs w:val="16"/>
    </w:rPr>
  </w:style>
  <w:style w:type="paragraph" w:styleId="CommentText">
    <w:name w:val="annotation text"/>
    <w:basedOn w:val="Normal"/>
    <w:link w:val="CommentTextChar"/>
    <w:uiPriority w:val="99"/>
    <w:unhideWhenUsed/>
    <w:rsid w:val="00FA34C7"/>
    <w:rPr>
      <w:sz w:val="20"/>
      <w:szCs w:val="20"/>
    </w:rPr>
  </w:style>
  <w:style w:type="character" w:customStyle="1" w:styleId="CommentTextChar">
    <w:name w:val="Comment Text Char"/>
    <w:basedOn w:val="DefaultParagraphFont"/>
    <w:link w:val="CommentText"/>
    <w:uiPriority w:val="99"/>
    <w:rsid w:val="00FA3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A34C7"/>
    <w:rPr>
      <w:b/>
      <w:bCs/>
    </w:rPr>
  </w:style>
  <w:style w:type="character" w:customStyle="1" w:styleId="CommentSubjectChar">
    <w:name w:val="Comment Subject Char"/>
    <w:basedOn w:val="CommentTextChar"/>
    <w:link w:val="CommentSubject"/>
    <w:uiPriority w:val="99"/>
    <w:semiHidden/>
    <w:rsid w:val="00FA3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4F4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4A"/>
    <w:rPr>
      <w:rFonts w:ascii="Segoe UI" w:eastAsia="Arial Unicode MS" w:hAnsi="Segoe UI" w:cs="Segoe UI"/>
      <w:sz w:val="18"/>
      <w:szCs w:val="18"/>
      <w:bdr w:val="nil"/>
      <w:lang w:val="en-US"/>
    </w:rPr>
  </w:style>
  <w:style w:type="character" w:customStyle="1" w:styleId="UnresolvedMention1">
    <w:name w:val="Unresolved Mention1"/>
    <w:basedOn w:val="DefaultParagraphFont"/>
    <w:uiPriority w:val="99"/>
    <w:semiHidden/>
    <w:unhideWhenUsed/>
    <w:rsid w:val="00574F53"/>
    <w:rPr>
      <w:color w:val="605E5C"/>
      <w:shd w:val="clear" w:color="auto" w:fill="E1DFDD"/>
    </w:rPr>
  </w:style>
  <w:style w:type="character" w:styleId="Emphasis">
    <w:name w:val="Emphasis"/>
    <w:basedOn w:val="DefaultParagraphFont"/>
    <w:uiPriority w:val="20"/>
    <w:qFormat/>
    <w:rsid w:val="00887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7aa6a0b4-6607-47d3-8340-2b2c9fcacf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london.ac.uk/file/11250/download.%20Published%20October%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ablet.co.uk/news/12808/new-deathbed-etiquette-launched-for-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ilymail.co.uk/news/article-8238969/Stark-guide-deathbed-etiquette-released-bid-aid-families-hit-coronavirus.html?ito=amp_twitter_share-bottom" TargetMode="External"/><Relationship Id="rId4" Type="http://schemas.openxmlformats.org/officeDocument/2006/relationships/settings" Target="settings.xml"/><Relationship Id="rId9" Type="http://schemas.openxmlformats.org/officeDocument/2006/relationships/hyperlink" Target="https://www.theguardian.com/commentisfree/2021/may/10/covid-dying-loved-ones-nhs-trau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2ADC5-5CF1-40C1-985E-63F241A3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dc:creator>
  <cp:keywords/>
  <dc:description/>
  <cp:lastModifiedBy>Kragh Furbo, Mette (kraghfur)</cp:lastModifiedBy>
  <cp:revision>2</cp:revision>
  <cp:lastPrinted>2022-12-07T12:09:00Z</cp:lastPrinted>
  <dcterms:created xsi:type="dcterms:W3CDTF">2023-01-13T10:21:00Z</dcterms:created>
  <dcterms:modified xsi:type="dcterms:W3CDTF">2023-01-13T10:21:00Z</dcterms:modified>
</cp:coreProperties>
</file>