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C83BB" w14:textId="0D0DED84" w:rsidR="001E7645" w:rsidRPr="00A63893" w:rsidRDefault="001E7645" w:rsidP="001E7645">
      <w:pPr>
        <w:spacing w:line="480" w:lineRule="auto"/>
        <w:rPr>
          <w:rFonts w:ascii="Calibri" w:hAnsi="Calibri" w:cs="Calibri"/>
          <w:b/>
          <w:bCs/>
          <w:color w:val="000000" w:themeColor="text1"/>
          <w:sz w:val="32"/>
          <w:szCs w:val="32"/>
        </w:rPr>
      </w:pPr>
      <w:r w:rsidRPr="00A63893">
        <w:rPr>
          <w:rFonts w:ascii="Calibri" w:hAnsi="Calibri" w:cs="Calibri"/>
          <w:b/>
          <w:bCs/>
          <w:color w:val="000000" w:themeColor="text1"/>
          <w:sz w:val="32"/>
          <w:szCs w:val="32"/>
        </w:rPr>
        <w:t xml:space="preserve">The Reservoir of Goodwill: Conceptualising a Community Care Model for </w:t>
      </w:r>
      <w:r w:rsidR="00614336" w:rsidRPr="00A63893">
        <w:rPr>
          <w:rFonts w:ascii="Calibri" w:hAnsi="Calibri" w:cs="Calibri"/>
          <w:b/>
          <w:bCs/>
          <w:color w:val="000000" w:themeColor="text1"/>
          <w:sz w:val="32"/>
          <w:szCs w:val="32"/>
        </w:rPr>
        <w:t>Later Life</w:t>
      </w:r>
      <w:r w:rsidRPr="00A63893">
        <w:rPr>
          <w:rFonts w:ascii="Calibri" w:hAnsi="Calibri" w:cs="Calibri"/>
          <w:b/>
          <w:bCs/>
          <w:color w:val="000000" w:themeColor="text1"/>
          <w:sz w:val="32"/>
          <w:szCs w:val="32"/>
        </w:rPr>
        <w:t xml:space="preserve"> Care</w:t>
      </w:r>
    </w:p>
    <w:p w14:paraId="625D0063" w14:textId="77777777" w:rsidR="001E7645" w:rsidRPr="00A63893" w:rsidRDefault="001E7645" w:rsidP="00332957">
      <w:pPr>
        <w:spacing w:line="480" w:lineRule="auto"/>
        <w:rPr>
          <w:rFonts w:ascii="Calibri" w:hAnsi="Calibri" w:cs="Calibri"/>
          <w:b/>
          <w:bCs/>
          <w:color w:val="000000" w:themeColor="text1"/>
          <w:sz w:val="28"/>
          <w:szCs w:val="28"/>
        </w:rPr>
      </w:pPr>
    </w:p>
    <w:p w14:paraId="7EC78CD3" w14:textId="12C67401" w:rsidR="00CC20F4" w:rsidRPr="00A63893" w:rsidRDefault="00CC20F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A</w:t>
      </w:r>
      <w:r w:rsidR="00CC156F" w:rsidRPr="00A63893">
        <w:rPr>
          <w:rFonts w:ascii="Calibri" w:hAnsi="Calibri" w:cs="Calibri"/>
          <w:b/>
          <w:bCs/>
          <w:color w:val="000000" w:themeColor="text1"/>
          <w:sz w:val="28"/>
          <w:szCs w:val="28"/>
        </w:rPr>
        <w:t>BSTRACT</w:t>
      </w:r>
    </w:p>
    <w:p w14:paraId="4872820C" w14:textId="1A4BA8BB"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Context:</w:t>
      </w:r>
      <w:r w:rsidRPr="00A63893">
        <w:rPr>
          <w:rFonts w:ascii="Calibri" w:hAnsi="Calibri" w:cs="Calibri"/>
          <w:color w:val="000000" w:themeColor="text1"/>
        </w:rPr>
        <w:t xml:space="preserve"> Concerns about an ageing population</w:t>
      </w:r>
      <w:r w:rsidR="00110B7F" w:rsidRPr="00A63893">
        <w:rPr>
          <w:rFonts w:ascii="Calibri" w:hAnsi="Calibri" w:cs="Calibri"/>
          <w:color w:val="000000" w:themeColor="text1"/>
        </w:rPr>
        <w:t xml:space="preserve"> with long-term care needs</w:t>
      </w:r>
      <w:r w:rsidRPr="00A63893">
        <w:rPr>
          <w:rFonts w:ascii="Calibri" w:hAnsi="Calibri" w:cs="Calibri"/>
          <w:color w:val="000000" w:themeColor="text1"/>
        </w:rPr>
        <w:t xml:space="preserve"> putting strain on health </w:t>
      </w:r>
      <w:r w:rsidR="00FD394A" w:rsidRPr="00A63893">
        <w:rPr>
          <w:rFonts w:ascii="Calibri" w:hAnsi="Calibri" w:cs="Calibri"/>
          <w:color w:val="000000" w:themeColor="text1"/>
        </w:rPr>
        <w:t xml:space="preserve">and social </w:t>
      </w:r>
      <w:r w:rsidRPr="00A63893">
        <w:rPr>
          <w:rFonts w:ascii="Calibri" w:hAnsi="Calibri" w:cs="Calibri"/>
          <w:color w:val="000000" w:themeColor="text1"/>
        </w:rPr>
        <w:t>care systems</w:t>
      </w:r>
      <w:r w:rsidR="007A126E" w:rsidRPr="00A63893">
        <w:rPr>
          <w:rFonts w:ascii="Calibri" w:hAnsi="Calibri" w:cs="Calibri"/>
          <w:color w:val="000000" w:themeColor="text1"/>
        </w:rPr>
        <w:t xml:space="preserve"> </w:t>
      </w:r>
      <w:r w:rsidRPr="00A63893">
        <w:rPr>
          <w:rFonts w:ascii="Calibri" w:hAnsi="Calibri" w:cs="Calibri"/>
          <w:color w:val="000000" w:themeColor="text1"/>
        </w:rPr>
        <w:t xml:space="preserve">have prompted interest in community care models for </w:t>
      </w:r>
      <w:r w:rsidR="00FE2528" w:rsidRPr="00A63893">
        <w:rPr>
          <w:rFonts w:ascii="Calibri" w:hAnsi="Calibri" w:cs="Calibri"/>
          <w:color w:val="000000" w:themeColor="text1"/>
        </w:rPr>
        <w:t>later life care</w:t>
      </w:r>
      <w:r w:rsidR="00D31A42" w:rsidRPr="00A63893">
        <w:rPr>
          <w:rFonts w:ascii="Calibri" w:hAnsi="Calibri" w:cs="Calibri"/>
          <w:color w:val="000000" w:themeColor="text1"/>
        </w:rPr>
        <w:t>, as already exist in palliative and end-of-life care.</w:t>
      </w:r>
    </w:p>
    <w:p w14:paraId="6BF3E8E3" w14:textId="04FAD913"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Objectives:</w:t>
      </w:r>
      <w:r w:rsidR="00D64EE6" w:rsidRPr="00A63893">
        <w:rPr>
          <w:rFonts w:ascii="Calibri" w:hAnsi="Calibri" w:cs="Calibri"/>
          <w:b/>
          <w:bCs/>
          <w:color w:val="000000" w:themeColor="text1"/>
        </w:rPr>
        <w:t xml:space="preserve"> </w:t>
      </w:r>
      <w:r w:rsidR="00EC0D27" w:rsidRPr="00A63893">
        <w:rPr>
          <w:rFonts w:ascii="Calibri" w:hAnsi="Calibri" w:cs="Calibri"/>
          <w:color w:val="000000" w:themeColor="text1"/>
        </w:rPr>
        <w:t>To</w:t>
      </w:r>
      <w:r w:rsidR="00D64EE6" w:rsidRPr="00A63893">
        <w:rPr>
          <w:rFonts w:ascii="Calibri" w:hAnsi="Calibri" w:cs="Calibri"/>
          <w:color w:val="000000" w:themeColor="text1"/>
        </w:rPr>
        <w:t xml:space="preserve"> identify existing </w:t>
      </w:r>
      <w:r w:rsidR="00D31A42" w:rsidRPr="00A63893">
        <w:rPr>
          <w:rFonts w:ascii="Calibri" w:hAnsi="Calibri" w:cs="Calibri"/>
          <w:color w:val="000000" w:themeColor="text1"/>
        </w:rPr>
        <w:t xml:space="preserve">later life </w:t>
      </w:r>
      <w:r w:rsidR="00D64EE6" w:rsidRPr="00A63893">
        <w:rPr>
          <w:rFonts w:ascii="Calibri" w:hAnsi="Calibri" w:cs="Calibri"/>
          <w:color w:val="000000" w:themeColor="text1"/>
        </w:rPr>
        <w:t xml:space="preserve">care and support within communities, </w:t>
      </w:r>
      <w:r w:rsidR="007A126E" w:rsidRPr="00A63893">
        <w:rPr>
          <w:rFonts w:ascii="Calibri" w:hAnsi="Calibri" w:cs="Calibri"/>
          <w:color w:val="000000" w:themeColor="text1"/>
        </w:rPr>
        <w:t xml:space="preserve">willingness to participate in a community care model, and </w:t>
      </w:r>
      <w:r w:rsidR="00D64EE6" w:rsidRPr="00A63893">
        <w:rPr>
          <w:rFonts w:ascii="Calibri" w:hAnsi="Calibri" w:cs="Calibri"/>
          <w:color w:val="000000" w:themeColor="text1"/>
        </w:rPr>
        <w:t xml:space="preserve">barriers and enablers </w:t>
      </w:r>
      <w:r w:rsidR="007A126E" w:rsidRPr="00A63893">
        <w:rPr>
          <w:rFonts w:ascii="Calibri" w:hAnsi="Calibri" w:cs="Calibri"/>
          <w:color w:val="000000" w:themeColor="text1"/>
        </w:rPr>
        <w:t xml:space="preserve">to </w:t>
      </w:r>
      <w:r w:rsidR="00110B7F" w:rsidRPr="00A63893">
        <w:rPr>
          <w:rFonts w:ascii="Calibri" w:hAnsi="Calibri" w:cs="Calibri"/>
          <w:color w:val="000000" w:themeColor="text1"/>
        </w:rPr>
        <w:t>such a</w:t>
      </w:r>
      <w:r w:rsidR="007A126E" w:rsidRPr="00A63893">
        <w:rPr>
          <w:rFonts w:ascii="Calibri" w:hAnsi="Calibri" w:cs="Calibri"/>
          <w:color w:val="000000" w:themeColor="text1"/>
        </w:rPr>
        <w:t xml:space="preserve"> model.</w:t>
      </w:r>
    </w:p>
    <w:p w14:paraId="073A4734" w14:textId="26667396"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Methods:</w:t>
      </w:r>
      <w:r w:rsidRPr="00A63893">
        <w:rPr>
          <w:rFonts w:ascii="Calibri" w:hAnsi="Calibri" w:cs="Calibri"/>
          <w:color w:val="000000" w:themeColor="text1"/>
        </w:rPr>
        <w:t xml:space="preserve"> We adopted a qualitative approach, involving in-depth interviews and focus groups with 39 participants aged 70 - 91 years old. Data were transcribed, and a deductive thematic analysis conducted. </w:t>
      </w:r>
    </w:p>
    <w:p w14:paraId="61CA3762" w14:textId="4EF1B34B"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Findings:</w:t>
      </w:r>
      <w:r w:rsidRPr="00A63893">
        <w:rPr>
          <w:rFonts w:ascii="Calibri" w:hAnsi="Calibri" w:cs="Calibri"/>
          <w:color w:val="000000" w:themeColor="text1"/>
        </w:rPr>
        <w:t xml:space="preserve"> Most participants were involved in help-giving </w:t>
      </w:r>
      <w:r w:rsidR="004A4AB4" w:rsidRPr="00A63893">
        <w:rPr>
          <w:rFonts w:ascii="Calibri" w:hAnsi="Calibri" w:cs="Calibri"/>
          <w:color w:val="000000" w:themeColor="text1"/>
        </w:rPr>
        <w:t>within their local community</w:t>
      </w:r>
      <w:r w:rsidR="00357F75" w:rsidRPr="00A63893">
        <w:rPr>
          <w:rFonts w:ascii="Calibri" w:hAnsi="Calibri" w:cs="Calibri"/>
          <w:color w:val="000000" w:themeColor="text1"/>
        </w:rPr>
        <w:t xml:space="preserve">, with friends, neighbours, and </w:t>
      </w:r>
      <w:r w:rsidR="004A4AB4" w:rsidRPr="00A63893">
        <w:rPr>
          <w:rFonts w:ascii="Calibri" w:hAnsi="Calibri" w:cs="Calibri"/>
          <w:color w:val="000000" w:themeColor="text1"/>
        </w:rPr>
        <w:t xml:space="preserve">nearby </w:t>
      </w:r>
      <w:r w:rsidR="005676D6" w:rsidRPr="00A63893">
        <w:rPr>
          <w:rFonts w:ascii="Calibri" w:hAnsi="Calibri" w:cs="Calibri"/>
          <w:color w:val="000000" w:themeColor="text1"/>
        </w:rPr>
        <w:t>residents.</w:t>
      </w:r>
      <w:r w:rsidR="00110B7F" w:rsidRPr="00A63893">
        <w:rPr>
          <w:rFonts w:ascii="Calibri" w:hAnsi="Calibri" w:cs="Calibri"/>
          <w:color w:val="000000" w:themeColor="text1"/>
        </w:rPr>
        <w:t xml:space="preserve"> However,</w:t>
      </w:r>
      <w:r w:rsidRPr="00A63893">
        <w:rPr>
          <w:rFonts w:ascii="Calibri" w:hAnsi="Calibri" w:cs="Calibri"/>
          <w:color w:val="000000" w:themeColor="text1"/>
        </w:rPr>
        <w:t xml:space="preserve"> </w:t>
      </w:r>
      <w:r w:rsidR="00110B7F" w:rsidRPr="00A63893">
        <w:rPr>
          <w:rFonts w:ascii="Calibri" w:hAnsi="Calibri" w:cs="Calibri"/>
          <w:color w:val="000000" w:themeColor="text1"/>
        </w:rPr>
        <w:t>whilst</w:t>
      </w:r>
      <w:r w:rsidRPr="00A63893">
        <w:rPr>
          <w:rFonts w:ascii="Calibri" w:hAnsi="Calibri" w:cs="Calibri"/>
          <w:color w:val="000000" w:themeColor="text1"/>
        </w:rPr>
        <w:t xml:space="preserve"> participants were willing to receive </w:t>
      </w:r>
      <w:r w:rsidR="00110B7F" w:rsidRPr="00A63893">
        <w:rPr>
          <w:rFonts w:ascii="Calibri" w:hAnsi="Calibri" w:cs="Calibri"/>
          <w:color w:val="000000" w:themeColor="text1"/>
        </w:rPr>
        <w:t xml:space="preserve">home </w:t>
      </w:r>
      <w:r w:rsidRPr="00A63893">
        <w:rPr>
          <w:rFonts w:ascii="Calibri" w:hAnsi="Calibri" w:cs="Calibri"/>
          <w:color w:val="000000" w:themeColor="text1"/>
        </w:rPr>
        <w:t>care from volunteers in the community, they</w:t>
      </w:r>
      <w:r w:rsidR="00110B7F" w:rsidRPr="00A63893">
        <w:rPr>
          <w:rFonts w:ascii="Calibri" w:hAnsi="Calibri" w:cs="Calibri"/>
          <w:color w:val="000000" w:themeColor="text1"/>
        </w:rPr>
        <w:t xml:space="preserve"> considered it inappropriate for volunteers to provide personal care, and</w:t>
      </w:r>
      <w:r w:rsidR="007A126E" w:rsidRPr="00A63893">
        <w:rPr>
          <w:rFonts w:ascii="Calibri" w:hAnsi="Calibri" w:cs="Calibri"/>
          <w:color w:val="000000" w:themeColor="text1"/>
        </w:rPr>
        <w:t xml:space="preserve"> </w:t>
      </w:r>
      <w:r w:rsidR="00110B7F" w:rsidRPr="00A63893">
        <w:rPr>
          <w:rFonts w:ascii="Calibri" w:hAnsi="Calibri" w:cs="Calibri"/>
          <w:color w:val="000000" w:themeColor="text1"/>
        </w:rPr>
        <w:t>perceived</w:t>
      </w:r>
      <w:r w:rsidR="007A126E" w:rsidRPr="00A63893">
        <w:rPr>
          <w:rFonts w:ascii="Calibri" w:hAnsi="Calibri" w:cs="Calibri"/>
          <w:color w:val="000000" w:themeColor="text1"/>
        </w:rPr>
        <w:t xml:space="preserve"> considerable barriers to enacting </w:t>
      </w:r>
      <w:r w:rsidR="00110B7F" w:rsidRPr="00A63893">
        <w:rPr>
          <w:rFonts w:ascii="Calibri" w:hAnsi="Calibri" w:cs="Calibri"/>
          <w:color w:val="000000" w:themeColor="text1"/>
        </w:rPr>
        <w:t>a community care</w:t>
      </w:r>
      <w:r w:rsidR="007A126E" w:rsidRPr="00A63893">
        <w:rPr>
          <w:rFonts w:ascii="Calibri" w:hAnsi="Calibri" w:cs="Calibri"/>
          <w:color w:val="000000" w:themeColor="text1"/>
        </w:rPr>
        <w:t xml:space="preserve"> model.</w:t>
      </w:r>
    </w:p>
    <w:p w14:paraId="25BB8BDC" w14:textId="24A72F0A"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Limitations:</w:t>
      </w:r>
      <w:r w:rsidR="00D64EE6" w:rsidRPr="00A63893">
        <w:rPr>
          <w:rFonts w:ascii="Calibri" w:hAnsi="Calibri" w:cs="Calibri"/>
          <w:b/>
          <w:bCs/>
          <w:color w:val="000000" w:themeColor="text1"/>
        </w:rPr>
        <w:t xml:space="preserve"> </w:t>
      </w:r>
      <w:r w:rsidR="00D64EE6" w:rsidRPr="00A63893">
        <w:rPr>
          <w:rFonts w:ascii="Calibri" w:hAnsi="Calibri" w:cs="Calibri"/>
          <w:color w:val="000000" w:themeColor="text1"/>
        </w:rPr>
        <w:t>Th</w:t>
      </w:r>
      <w:r w:rsidR="00EC0D27" w:rsidRPr="00A63893">
        <w:rPr>
          <w:rFonts w:ascii="Calibri" w:hAnsi="Calibri" w:cs="Calibri"/>
          <w:color w:val="000000" w:themeColor="text1"/>
        </w:rPr>
        <w:t xml:space="preserve">is study </w:t>
      </w:r>
      <w:r w:rsidR="00D64EE6" w:rsidRPr="00A63893">
        <w:rPr>
          <w:rFonts w:ascii="Calibri" w:hAnsi="Calibri" w:cs="Calibri"/>
          <w:color w:val="000000" w:themeColor="text1"/>
        </w:rPr>
        <w:t xml:space="preserve">does not aim to be representative of the population aged over 70 in England, and instead presents an in-depth exploration of the views and experiences of a small sample of this group. </w:t>
      </w:r>
    </w:p>
    <w:p w14:paraId="26F147EC" w14:textId="0F7317B1"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Implications:</w:t>
      </w:r>
      <w:r w:rsidRPr="00A63893">
        <w:rPr>
          <w:rFonts w:ascii="Calibri" w:hAnsi="Calibri" w:cs="Calibri"/>
          <w:color w:val="000000" w:themeColor="text1"/>
        </w:rPr>
        <w:t xml:space="preserve"> </w:t>
      </w:r>
      <w:r w:rsidR="00EC0D27" w:rsidRPr="00A63893">
        <w:rPr>
          <w:rFonts w:ascii="Calibri" w:hAnsi="Calibri" w:cs="Calibri"/>
          <w:color w:val="000000" w:themeColor="text1"/>
        </w:rPr>
        <w:t>There</w:t>
      </w:r>
      <w:r w:rsidRPr="00A63893">
        <w:rPr>
          <w:rFonts w:ascii="Calibri" w:hAnsi="Calibri" w:cs="Calibri"/>
          <w:color w:val="000000" w:themeColor="text1"/>
        </w:rPr>
        <w:t xml:space="preserve"> is currently a broad but shallow reservoir of goodwill towards </w:t>
      </w:r>
      <w:r w:rsidR="00D31A42" w:rsidRPr="00A63893">
        <w:rPr>
          <w:rFonts w:ascii="Calibri" w:hAnsi="Calibri" w:cs="Calibri"/>
          <w:color w:val="000000" w:themeColor="text1"/>
        </w:rPr>
        <w:t>caring within the community</w:t>
      </w:r>
      <w:r w:rsidRPr="00A63893">
        <w:rPr>
          <w:rFonts w:ascii="Calibri" w:hAnsi="Calibri" w:cs="Calibri"/>
          <w:color w:val="000000" w:themeColor="text1"/>
        </w:rPr>
        <w:t xml:space="preserve">. </w:t>
      </w:r>
      <w:r w:rsidR="00357F75" w:rsidRPr="00A63893">
        <w:rPr>
          <w:rFonts w:ascii="Calibri" w:hAnsi="Calibri" w:cs="Calibri"/>
          <w:color w:val="000000" w:themeColor="text1"/>
        </w:rPr>
        <w:t xml:space="preserve">Later life community care relies heavily on a core of family and friends, and there will continue to be increasing demand for professional care services to fill </w:t>
      </w:r>
      <w:r w:rsidR="00357F75" w:rsidRPr="00A63893">
        <w:rPr>
          <w:rFonts w:ascii="Calibri" w:hAnsi="Calibri" w:cs="Calibri"/>
          <w:color w:val="000000" w:themeColor="text1"/>
        </w:rPr>
        <w:lastRenderedPageBreak/>
        <w:t>the gaps where this core does not exist, and where medical and personal care needs exceed what can be supported by informal carers</w:t>
      </w:r>
      <w:r w:rsidR="006C119A" w:rsidRPr="00A63893">
        <w:rPr>
          <w:rFonts w:ascii="Calibri" w:hAnsi="Calibri" w:cs="Calibri"/>
          <w:color w:val="000000" w:themeColor="text1"/>
        </w:rPr>
        <w:t>.</w:t>
      </w:r>
      <w:r w:rsidR="005676D6" w:rsidRPr="00A63893">
        <w:rPr>
          <w:rFonts w:ascii="Calibri" w:hAnsi="Calibri" w:cs="Calibri"/>
          <w:color w:val="000000" w:themeColor="text1"/>
        </w:rPr>
        <w:t xml:space="preserve"> </w:t>
      </w:r>
    </w:p>
    <w:p w14:paraId="1160E9C6" w14:textId="77777777" w:rsidR="00CC20F4" w:rsidRPr="00A63893" w:rsidRDefault="00CC20F4" w:rsidP="00332957">
      <w:pPr>
        <w:spacing w:line="480" w:lineRule="auto"/>
        <w:rPr>
          <w:rFonts w:ascii="Calibri" w:hAnsi="Calibri" w:cs="Calibri"/>
          <w:b/>
          <w:bCs/>
          <w:color w:val="000000" w:themeColor="text1"/>
        </w:rPr>
      </w:pPr>
    </w:p>
    <w:p w14:paraId="4DF51DE1" w14:textId="09B17E84" w:rsidR="00CC20F4" w:rsidRPr="00A63893" w:rsidRDefault="00CC20F4" w:rsidP="00332957">
      <w:pPr>
        <w:spacing w:line="480" w:lineRule="auto"/>
        <w:rPr>
          <w:rFonts w:ascii="Calibri" w:hAnsi="Calibri" w:cs="Calibri"/>
          <w:color w:val="000000" w:themeColor="text1"/>
        </w:rPr>
      </w:pPr>
      <w:r w:rsidRPr="00A63893">
        <w:rPr>
          <w:rFonts w:ascii="Calibri" w:hAnsi="Calibri" w:cs="Calibri"/>
          <w:b/>
          <w:bCs/>
          <w:color w:val="000000" w:themeColor="text1"/>
        </w:rPr>
        <w:t>Key words:</w:t>
      </w:r>
      <w:r w:rsidRPr="00A63893">
        <w:rPr>
          <w:rFonts w:ascii="Calibri" w:hAnsi="Calibri" w:cs="Calibri"/>
          <w:color w:val="000000" w:themeColor="text1"/>
        </w:rPr>
        <w:t xml:space="preserve"> Ageing; </w:t>
      </w:r>
      <w:r w:rsidR="0014669C" w:rsidRPr="00A63893">
        <w:rPr>
          <w:rFonts w:ascii="Calibri" w:hAnsi="Calibri" w:cs="Calibri"/>
          <w:color w:val="000000" w:themeColor="text1"/>
        </w:rPr>
        <w:t xml:space="preserve">Care; </w:t>
      </w:r>
      <w:r w:rsidRPr="00A63893">
        <w:rPr>
          <w:rFonts w:ascii="Calibri" w:hAnsi="Calibri" w:cs="Calibri"/>
          <w:color w:val="000000" w:themeColor="text1"/>
        </w:rPr>
        <w:t xml:space="preserve">Carers; Community care; </w:t>
      </w:r>
      <w:r w:rsidR="0014669C" w:rsidRPr="00A63893">
        <w:rPr>
          <w:rFonts w:ascii="Calibri" w:hAnsi="Calibri" w:cs="Calibri"/>
          <w:color w:val="000000" w:themeColor="text1"/>
        </w:rPr>
        <w:t>Later life</w:t>
      </w:r>
      <w:r w:rsidRPr="00A63893">
        <w:rPr>
          <w:rFonts w:ascii="Calibri" w:hAnsi="Calibri" w:cs="Calibri"/>
          <w:color w:val="000000" w:themeColor="text1"/>
        </w:rPr>
        <w:t xml:space="preserve">; Volunteers  </w:t>
      </w:r>
    </w:p>
    <w:p w14:paraId="7875DFA4" w14:textId="77777777" w:rsidR="00332957" w:rsidRPr="00A63893" w:rsidRDefault="00332957" w:rsidP="00332957">
      <w:pPr>
        <w:spacing w:line="480" w:lineRule="auto"/>
        <w:rPr>
          <w:rFonts w:ascii="Calibri" w:hAnsi="Calibri" w:cs="Calibri"/>
          <w:b/>
          <w:bCs/>
          <w:color w:val="000000" w:themeColor="text1"/>
        </w:rPr>
      </w:pPr>
    </w:p>
    <w:p w14:paraId="4F882F7B" w14:textId="3C0AAB2F" w:rsidR="00CC20F4" w:rsidRPr="00A63893" w:rsidRDefault="00CC156F" w:rsidP="00AE5DF4">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CONTEXT</w:t>
      </w:r>
    </w:p>
    <w:p w14:paraId="5BDFFBDA" w14:textId="41D423CE" w:rsidR="000233B5" w:rsidRPr="00A63893" w:rsidRDefault="00A33FF6" w:rsidP="00EA57FF">
      <w:pPr>
        <w:spacing w:line="480" w:lineRule="auto"/>
        <w:rPr>
          <w:rFonts w:ascii="Calibri" w:hAnsi="Calibri" w:cs="Calibri"/>
          <w:color w:val="000000" w:themeColor="text1"/>
        </w:rPr>
      </w:pPr>
      <w:r w:rsidRPr="00A63893">
        <w:rPr>
          <w:rFonts w:ascii="Calibri" w:hAnsi="Calibri" w:cs="Calibri"/>
          <w:color w:val="000000" w:themeColor="text1"/>
        </w:rPr>
        <w:t>Global population ageing, often combined with growth in complex care needs, means that long-term care costs are rising across the world</w:t>
      </w:r>
      <w:r w:rsidR="000D1F52" w:rsidRPr="00A63893">
        <w:rPr>
          <w:rFonts w:ascii="Calibri" w:hAnsi="Calibri" w:cs="Calibri"/>
          <w:color w:val="000000" w:themeColor="text1"/>
        </w:rPr>
        <w:t xml:space="preserve"> </w:t>
      </w:r>
      <w:r w:rsidRPr="00A63893">
        <w:rPr>
          <w:rFonts w:ascii="Calibri" w:hAnsi="Calibri" w:cs="Calibri"/>
          <w:color w:val="000000" w:themeColor="text1"/>
        </w:rPr>
        <w:t>(Clark</w:t>
      </w:r>
      <w:r w:rsidR="001D307A" w:rsidRPr="00A63893">
        <w:rPr>
          <w:rFonts w:ascii="Calibri" w:hAnsi="Calibri" w:cs="Calibri"/>
          <w:color w:val="000000" w:themeColor="text1"/>
        </w:rPr>
        <w:t xml:space="preserve">, </w:t>
      </w:r>
      <w:proofErr w:type="spellStart"/>
      <w:r w:rsidR="001D307A" w:rsidRPr="00A63893">
        <w:rPr>
          <w:rFonts w:ascii="Calibri" w:hAnsi="Calibri" w:cs="Calibri"/>
          <w:color w:val="000000" w:themeColor="text1"/>
        </w:rPr>
        <w:t>Inbadas</w:t>
      </w:r>
      <w:proofErr w:type="spellEnd"/>
      <w:r w:rsidR="001D307A" w:rsidRPr="00A63893">
        <w:rPr>
          <w:rFonts w:ascii="Calibri" w:hAnsi="Calibri" w:cs="Calibri"/>
          <w:color w:val="000000" w:themeColor="text1"/>
        </w:rPr>
        <w:t>, Colburn</w:t>
      </w:r>
      <w:r w:rsidRPr="00A63893">
        <w:rPr>
          <w:rFonts w:ascii="Calibri" w:hAnsi="Calibri" w:cs="Calibri"/>
          <w:color w:val="000000" w:themeColor="text1"/>
        </w:rPr>
        <w:t xml:space="preserve"> et al., 2017; Kaley &amp; Sidhu, 2010; Kelly, 2015</w:t>
      </w:r>
      <w:r w:rsidR="00AA63CA" w:rsidRPr="00A63893">
        <w:rPr>
          <w:rFonts w:ascii="Calibri" w:hAnsi="Calibri" w:cs="Calibri"/>
          <w:color w:val="000000" w:themeColor="text1"/>
        </w:rPr>
        <w:t xml:space="preserve">; </w:t>
      </w:r>
      <w:proofErr w:type="spellStart"/>
      <w:r w:rsidR="00AA63CA" w:rsidRPr="00A63893">
        <w:rPr>
          <w:rFonts w:ascii="Calibri" w:hAnsi="Calibri" w:cs="Calibri"/>
          <w:color w:val="000000" w:themeColor="text1"/>
        </w:rPr>
        <w:t>Roquebert</w:t>
      </w:r>
      <w:proofErr w:type="spellEnd"/>
      <w:r w:rsidR="00AA63CA" w:rsidRPr="00A63893">
        <w:rPr>
          <w:rFonts w:ascii="Calibri" w:hAnsi="Calibri" w:cs="Calibri"/>
          <w:color w:val="000000" w:themeColor="text1"/>
        </w:rPr>
        <w:t xml:space="preserve"> &amp; </w:t>
      </w:r>
      <w:proofErr w:type="spellStart"/>
      <w:r w:rsidR="00AA63CA" w:rsidRPr="00A63893">
        <w:rPr>
          <w:rFonts w:ascii="Calibri" w:hAnsi="Calibri" w:cs="Calibri"/>
          <w:color w:val="000000" w:themeColor="text1"/>
        </w:rPr>
        <w:t>Tenand</w:t>
      </w:r>
      <w:proofErr w:type="spellEnd"/>
      <w:r w:rsidR="00AA63CA" w:rsidRPr="00A63893">
        <w:rPr>
          <w:rFonts w:ascii="Calibri" w:hAnsi="Calibri" w:cs="Calibri"/>
          <w:color w:val="000000" w:themeColor="text1"/>
        </w:rPr>
        <w:t>, 2024</w:t>
      </w:r>
      <w:r w:rsidRPr="00A63893">
        <w:rPr>
          <w:rFonts w:ascii="Calibri" w:hAnsi="Calibri" w:cs="Calibri"/>
          <w:color w:val="000000" w:themeColor="text1"/>
        </w:rPr>
        <w:t>). This is challenging the financial sustainability of countries’</w:t>
      </w:r>
      <w:r w:rsidR="00AB2551" w:rsidRPr="00A63893">
        <w:rPr>
          <w:rFonts w:ascii="Calibri" w:hAnsi="Calibri" w:cs="Calibri"/>
          <w:color w:val="000000" w:themeColor="text1"/>
        </w:rPr>
        <w:t xml:space="preserve"> </w:t>
      </w:r>
      <w:r w:rsidRPr="00A63893">
        <w:rPr>
          <w:rFonts w:ascii="Calibri" w:hAnsi="Calibri" w:cs="Calibri"/>
          <w:color w:val="000000" w:themeColor="text1"/>
        </w:rPr>
        <w:t>long-term care systems</w:t>
      </w:r>
      <w:r w:rsidR="00AB2551" w:rsidRPr="00A63893">
        <w:rPr>
          <w:rFonts w:ascii="Calibri" w:hAnsi="Calibri" w:cs="Calibri"/>
          <w:color w:val="000000" w:themeColor="text1"/>
        </w:rPr>
        <w:t>, including in</w:t>
      </w:r>
      <w:r w:rsidR="00D31A42" w:rsidRPr="00A63893">
        <w:rPr>
          <w:rFonts w:ascii="Calibri" w:hAnsi="Calibri" w:cs="Calibri"/>
          <w:color w:val="000000" w:themeColor="text1"/>
        </w:rPr>
        <w:t xml:space="preserve"> England </w:t>
      </w:r>
      <w:r w:rsidRPr="00A63893">
        <w:rPr>
          <w:rFonts w:ascii="Calibri" w:hAnsi="Calibri" w:cs="Calibri"/>
          <w:color w:val="000000" w:themeColor="text1"/>
        </w:rPr>
        <w:t>(</w:t>
      </w:r>
      <w:proofErr w:type="spellStart"/>
      <w:r w:rsidRPr="00A63893">
        <w:rPr>
          <w:rFonts w:ascii="Calibri" w:hAnsi="Calibri" w:cs="Calibri"/>
          <w:color w:val="000000" w:themeColor="text1"/>
        </w:rPr>
        <w:t>Duell</w:t>
      </w:r>
      <w:proofErr w:type="spellEnd"/>
      <w:r w:rsidR="00AB2551" w:rsidRPr="00A63893">
        <w:rPr>
          <w:rFonts w:ascii="Calibri" w:hAnsi="Calibri" w:cs="Calibri"/>
          <w:color w:val="000000" w:themeColor="text1"/>
        </w:rPr>
        <w:t xml:space="preserve">, Non, </w:t>
      </w:r>
      <w:proofErr w:type="spellStart"/>
      <w:r w:rsidR="00AB2551" w:rsidRPr="00A63893">
        <w:rPr>
          <w:rFonts w:ascii="Calibri" w:hAnsi="Calibri" w:cs="Calibri"/>
          <w:color w:val="000000" w:themeColor="text1"/>
        </w:rPr>
        <w:t>Braam</w:t>
      </w:r>
      <w:proofErr w:type="spellEnd"/>
      <w:r w:rsidRPr="00A63893">
        <w:rPr>
          <w:rFonts w:ascii="Calibri" w:hAnsi="Calibri" w:cs="Calibri"/>
          <w:color w:val="000000" w:themeColor="text1"/>
        </w:rPr>
        <w:t xml:space="preserve"> et al., 2021; Lemmon, 2020; Verity, Barker, Richards et al., 2024).</w:t>
      </w:r>
      <w:r w:rsidR="00AB2551" w:rsidRPr="00A63893">
        <w:rPr>
          <w:rFonts w:ascii="Calibri" w:hAnsi="Calibri" w:cs="Calibri"/>
          <w:color w:val="000000" w:themeColor="text1"/>
        </w:rPr>
        <w:t xml:space="preserve"> </w:t>
      </w:r>
      <w:r w:rsidRPr="00A63893">
        <w:rPr>
          <w:rFonts w:ascii="Calibri" w:hAnsi="Calibri" w:cs="Calibri"/>
          <w:color w:val="000000" w:themeColor="text1"/>
        </w:rPr>
        <w:t>Governments are therefore interested in moving care into community settings (Morgan, Williams, Trussardi et al</w:t>
      </w:r>
      <w:r w:rsidR="00D31A42" w:rsidRPr="00A63893">
        <w:rPr>
          <w:rFonts w:ascii="Calibri" w:hAnsi="Calibri" w:cs="Calibri"/>
          <w:color w:val="000000" w:themeColor="text1"/>
        </w:rPr>
        <w:t>.</w:t>
      </w:r>
      <w:r w:rsidRPr="00A63893">
        <w:rPr>
          <w:rFonts w:ascii="Calibri" w:hAnsi="Calibri" w:cs="Calibri"/>
          <w:color w:val="000000" w:themeColor="text1"/>
        </w:rPr>
        <w:t>, 2016) with policies aimed at decreasing the use of formal, paid (publicly financed) long-term care, and increasing the provision of informal care</w:t>
      </w:r>
      <w:r w:rsidR="00FE06E7" w:rsidRPr="00A63893">
        <w:rPr>
          <w:rFonts w:ascii="Calibri" w:hAnsi="Calibri" w:cs="Calibri"/>
          <w:color w:val="000000" w:themeColor="text1"/>
        </w:rPr>
        <w:t>, which is mostly provided by people within an individual’s social network</w:t>
      </w:r>
      <w:r w:rsidRPr="00A63893">
        <w:rPr>
          <w:rFonts w:ascii="Calibri" w:hAnsi="Calibri" w:cs="Calibri"/>
          <w:color w:val="000000" w:themeColor="text1"/>
        </w:rPr>
        <w:t xml:space="preserve"> (</w:t>
      </w:r>
      <w:proofErr w:type="spellStart"/>
      <w:r w:rsidRPr="00A63893">
        <w:rPr>
          <w:rFonts w:ascii="Calibri" w:hAnsi="Calibri" w:cs="Calibri"/>
          <w:color w:val="000000" w:themeColor="text1"/>
        </w:rPr>
        <w:t>Duell</w:t>
      </w:r>
      <w:proofErr w:type="spellEnd"/>
      <w:r w:rsidRPr="00A63893">
        <w:rPr>
          <w:rFonts w:ascii="Calibri" w:hAnsi="Calibri" w:cs="Calibri"/>
          <w:color w:val="000000" w:themeColor="text1"/>
        </w:rPr>
        <w:t xml:space="preserve"> et al., 2021). Caring activities </w:t>
      </w:r>
      <w:r w:rsidR="00AB2551" w:rsidRPr="00A63893">
        <w:rPr>
          <w:rFonts w:ascii="Calibri" w:hAnsi="Calibri" w:cs="Calibri"/>
          <w:color w:val="000000" w:themeColor="text1"/>
        </w:rPr>
        <w:t>have been</w:t>
      </w:r>
      <w:r w:rsidRPr="00A63893">
        <w:rPr>
          <w:rFonts w:ascii="Calibri" w:hAnsi="Calibri" w:cs="Calibri"/>
          <w:color w:val="000000" w:themeColor="text1"/>
        </w:rPr>
        <w:t xml:space="preserve"> </w:t>
      </w:r>
      <w:r w:rsidR="000233B5" w:rsidRPr="00A63893">
        <w:rPr>
          <w:rFonts w:ascii="Calibri" w:hAnsi="Calibri" w:cs="Calibri"/>
          <w:color w:val="000000" w:themeColor="text1"/>
        </w:rPr>
        <w:t xml:space="preserve">broadly </w:t>
      </w:r>
      <w:r w:rsidRPr="00A63893">
        <w:rPr>
          <w:rFonts w:ascii="Calibri" w:hAnsi="Calibri" w:cs="Calibri"/>
          <w:color w:val="000000" w:themeColor="text1"/>
        </w:rPr>
        <w:t xml:space="preserve">divided </w:t>
      </w:r>
      <w:r w:rsidR="00AB2551" w:rsidRPr="00A63893">
        <w:rPr>
          <w:rFonts w:ascii="Calibri" w:hAnsi="Calibri" w:cs="Calibri"/>
          <w:color w:val="000000" w:themeColor="text1"/>
        </w:rPr>
        <w:t xml:space="preserve">in the literature </w:t>
      </w:r>
      <w:r w:rsidRPr="00A63893">
        <w:rPr>
          <w:rFonts w:ascii="Calibri" w:hAnsi="Calibri" w:cs="Calibri"/>
          <w:color w:val="000000" w:themeColor="text1"/>
        </w:rPr>
        <w:t xml:space="preserve">into personal care </w:t>
      </w:r>
      <w:r w:rsidR="00FE06E7" w:rsidRPr="00A63893">
        <w:rPr>
          <w:rFonts w:ascii="Calibri" w:hAnsi="Calibri" w:cs="Calibri"/>
          <w:color w:val="000000" w:themeColor="text1"/>
        </w:rPr>
        <w:t>(</w:t>
      </w:r>
      <w:r w:rsidRPr="00A63893">
        <w:rPr>
          <w:rFonts w:ascii="Calibri" w:hAnsi="Calibri" w:cs="Calibri"/>
          <w:color w:val="000000" w:themeColor="text1"/>
        </w:rPr>
        <w:t>such as bathing, toileting, dressing, and helping with eating</w:t>
      </w:r>
      <w:r w:rsidR="00FE06E7" w:rsidRPr="00A63893">
        <w:rPr>
          <w:rFonts w:ascii="Calibri" w:hAnsi="Calibri" w:cs="Calibri"/>
          <w:color w:val="000000" w:themeColor="text1"/>
        </w:rPr>
        <w:t>)</w:t>
      </w:r>
      <w:r w:rsidRPr="00A63893">
        <w:rPr>
          <w:rFonts w:ascii="Calibri" w:hAnsi="Calibri" w:cs="Calibri"/>
          <w:color w:val="000000" w:themeColor="text1"/>
        </w:rPr>
        <w:t xml:space="preserve">, and home care </w:t>
      </w:r>
      <w:r w:rsidR="00FE06E7" w:rsidRPr="00A63893">
        <w:rPr>
          <w:rFonts w:ascii="Calibri" w:hAnsi="Calibri" w:cs="Calibri"/>
          <w:color w:val="000000" w:themeColor="text1"/>
        </w:rPr>
        <w:t>(</w:t>
      </w:r>
      <w:r w:rsidRPr="00A63893">
        <w:rPr>
          <w:rFonts w:ascii="Calibri" w:hAnsi="Calibri" w:cs="Calibri"/>
          <w:color w:val="000000" w:themeColor="text1"/>
        </w:rPr>
        <w:t>such as shopping, housework, picking up prescriptions, and paying bills</w:t>
      </w:r>
      <w:r w:rsidR="00FE06E7" w:rsidRPr="00A63893">
        <w:rPr>
          <w:rFonts w:ascii="Calibri" w:hAnsi="Calibri" w:cs="Calibri"/>
          <w:color w:val="000000" w:themeColor="text1"/>
        </w:rPr>
        <w:t>)</w:t>
      </w:r>
      <w:r w:rsidRPr="00A63893">
        <w:rPr>
          <w:rFonts w:ascii="Calibri" w:hAnsi="Calibri" w:cs="Calibri"/>
          <w:color w:val="000000" w:themeColor="text1"/>
        </w:rPr>
        <w:t xml:space="preserve"> (</w:t>
      </w:r>
      <w:proofErr w:type="spellStart"/>
      <w:r w:rsidRPr="00A63893">
        <w:rPr>
          <w:rFonts w:ascii="Calibri" w:hAnsi="Calibri" w:cs="Calibri"/>
          <w:color w:val="000000" w:themeColor="text1"/>
        </w:rPr>
        <w:t>Duell</w:t>
      </w:r>
      <w:proofErr w:type="spellEnd"/>
      <w:r w:rsidRPr="00A63893">
        <w:rPr>
          <w:rFonts w:ascii="Calibri" w:hAnsi="Calibri" w:cs="Calibri"/>
          <w:color w:val="000000" w:themeColor="text1"/>
        </w:rPr>
        <w:t>, et al., 2021; Lem</w:t>
      </w:r>
      <w:r w:rsidR="00DC64A4" w:rsidRPr="00A63893">
        <w:rPr>
          <w:rFonts w:ascii="Calibri" w:hAnsi="Calibri" w:cs="Calibri"/>
          <w:color w:val="000000" w:themeColor="text1"/>
        </w:rPr>
        <w:t>m</w:t>
      </w:r>
      <w:r w:rsidRPr="00A63893">
        <w:rPr>
          <w:rFonts w:ascii="Calibri" w:hAnsi="Calibri" w:cs="Calibri"/>
          <w:color w:val="000000" w:themeColor="text1"/>
        </w:rPr>
        <w:t xml:space="preserve">on, 2020). </w:t>
      </w:r>
    </w:p>
    <w:p w14:paraId="4A2DFC88" w14:textId="77777777" w:rsidR="000233B5" w:rsidRPr="00A63893" w:rsidRDefault="000233B5" w:rsidP="00EA57FF">
      <w:pPr>
        <w:spacing w:line="480" w:lineRule="auto"/>
        <w:rPr>
          <w:rFonts w:ascii="Calibri" w:hAnsi="Calibri" w:cs="Calibri"/>
          <w:color w:val="000000" w:themeColor="text1"/>
        </w:rPr>
      </w:pPr>
    </w:p>
    <w:p w14:paraId="4862611F" w14:textId="55E2FA1B" w:rsidR="00EA57FF" w:rsidRPr="00A63893" w:rsidRDefault="000233B5" w:rsidP="00EA57FF">
      <w:pPr>
        <w:spacing w:line="480" w:lineRule="auto"/>
        <w:rPr>
          <w:rFonts w:ascii="Calibri" w:hAnsi="Calibri" w:cs="Calibri"/>
          <w:color w:val="000000" w:themeColor="text1"/>
        </w:rPr>
      </w:pPr>
      <w:r w:rsidRPr="00A63893">
        <w:rPr>
          <w:rFonts w:ascii="Calibri" w:hAnsi="Calibri" w:cs="Calibri"/>
          <w:color w:val="000000" w:themeColor="text1"/>
        </w:rPr>
        <w:t>Questions have been posed as to</w:t>
      </w:r>
      <w:r w:rsidR="00EA57FF" w:rsidRPr="00A63893">
        <w:rPr>
          <w:rFonts w:ascii="Calibri" w:hAnsi="Calibri" w:cs="Calibri"/>
          <w:color w:val="000000" w:themeColor="text1"/>
        </w:rPr>
        <w:t xml:space="preserve"> whether, and to what extent, formal care and informal care are substitutes for each other</w:t>
      </w:r>
      <w:r w:rsidR="00AB2551" w:rsidRPr="00A63893">
        <w:rPr>
          <w:rFonts w:ascii="Calibri" w:hAnsi="Calibri" w:cs="Calibri"/>
          <w:color w:val="000000" w:themeColor="text1"/>
        </w:rPr>
        <w:t>,</w:t>
      </w:r>
      <w:r w:rsidR="00EA57FF" w:rsidRPr="00A63893">
        <w:rPr>
          <w:rFonts w:ascii="Calibri" w:hAnsi="Calibri" w:cs="Calibri"/>
          <w:color w:val="000000" w:themeColor="text1"/>
        </w:rPr>
        <w:t xml:space="preserve"> or are complementary</w:t>
      </w:r>
      <w:r w:rsidRPr="00A63893">
        <w:rPr>
          <w:rFonts w:ascii="Calibri" w:hAnsi="Calibri" w:cs="Calibri"/>
          <w:color w:val="000000" w:themeColor="text1"/>
        </w:rPr>
        <w:t xml:space="preserve">. </w:t>
      </w:r>
      <w:r w:rsidR="00EA57FF" w:rsidRPr="00A63893">
        <w:rPr>
          <w:rFonts w:ascii="Calibri" w:hAnsi="Calibri" w:cs="Calibri"/>
          <w:color w:val="000000" w:themeColor="text1"/>
        </w:rPr>
        <w:t>If informal care can substitute paid care, then this can decrease the overall costs of care, which is favourable to governments and local authorities (</w:t>
      </w:r>
      <w:proofErr w:type="spellStart"/>
      <w:r w:rsidR="00EA57FF" w:rsidRPr="00A63893">
        <w:rPr>
          <w:rFonts w:ascii="Calibri" w:hAnsi="Calibri" w:cs="Calibri"/>
          <w:color w:val="000000" w:themeColor="text1"/>
        </w:rPr>
        <w:t>Duell</w:t>
      </w:r>
      <w:proofErr w:type="spellEnd"/>
      <w:r w:rsidR="00EA57FF" w:rsidRPr="00A63893">
        <w:rPr>
          <w:rFonts w:ascii="Calibri" w:hAnsi="Calibri" w:cs="Calibri"/>
          <w:color w:val="000000" w:themeColor="text1"/>
        </w:rPr>
        <w:t xml:space="preserve"> et al., 2021; Lemmon, 2020). </w:t>
      </w:r>
      <w:r w:rsidRPr="00A63893">
        <w:rPr>
          <w:rFonts w:ascii="Calibri" w:hAnsi="Calibri" w:cs="Calibri"/>
          <w:color w:val="000000" w:themeColor="text1"/>
        </w:rPr>
        <w:t xml:space="preserve">The evidence so far is mixed; </w:t>
      </w:r>
      <w:proofErr w:type="spellStart"/>
      <w:r w:rsidR="00EA57FF" w:rsidRPr="00A63893">
        <w:rPr>
          <w:rFonts w:ascii="Calibri" w:hAnsi="Calibri" w:cs="Calibri"/>
          <w:color w:val="000000" w:themeColor="text1"/>
        </w:rPr>
        <w:t>Duell</w:t>
      </w:r>
      <w:proofErr w:type="spellEnd"/>
      <w:r w:rsidR="00EA57FF" w:rsidRPr="00A63893">
        <w:rPr>
          <w:rFonts w:ascii="Calibri" w:hAnsi="Calibri" w:cs="Calibri"/>
          <w:color w:val="000000" w:themeColor="text1"/>
        </w:rPr>
        <w:t xml:space="preserve"> et al. (2021) </w:t>
      </w:r>
      <w:r w:rsidR="00FE06E7" w:rsidRPr="00A63893">
        <w:rPr>
          <w:rFonts w:ascii="Calibri" w:hAnsi="Calibri" w:cs="Calibri"/>
          <w:color w:val="000000" w:themeColor="text1"/>
        </w:rPr>
        <w:t>analysed</w:t>
      </w:r>
      <w:r w:rsidR="00EA57FF" w:rsidRPr="00A63893">
        <w:rPr>
          <w:rFonts w:ascii="Calibri" w:hAnsi="Calibri" w:cs="Calibri"/>
          <w:color w:val="000000" w:themeColor="text1"/>
        </w:rPr>
        <w:t xml:space="preserve"> administrative data from the Netherlands and found that having at </w:t>
      </w:r>
      <w:r w:rsidR="00EA57FF" w:rsidRPr="00A63893">
        <w:rPr>
          <w:rFonts w:ascii="Calibri" w:hAnsi="Calibri" w:cs="Calibri"/>
          <w:color w:val="000000" w:themeColor="text1"/>
        </w:rPr>
        <w:lastRenderedPageBreak/>
        <w:t>least one daughter living at home increased the amount of paid care used</w:t>
      </w:r>
      <w:r w:rsidR="00655082" w:rsidRPr="00A63893">
        <w:rPr>
          <w:rFonts w:ascii="Calibri" w:hAnsi="Calibri" w:cs="Calibri"/>
          <w:color w:val="000000" w:themeColor="text1"/>
        </w:rPr>
        <w:t xml:space="preserve">, </w:t>
      </w:r>
      <w:r w:rsidR="00EA57FF" w:rsidRPr="00A63893">
        <w:rPr>
          <w:rFonts w:ascii="Calibri" w:hAnsi="Calibri" w:cs="Calibri"/>
          <w:color w:val="000000" w:themeColor="text1"/>
        </w:rPr>
        <w:t>whilst having at least one daughter living on her own, or having a healthy partner, decreased the amount of paid care</w:t>
      </w:r>
      <w:r w:rsidR="00655082" w:rsidRPr="00A63893">
        <w:rPr>
          <w:rFonts w:ascii="Calibri" w:hAnsi="Calibri" w:cs="Calibri"/>
          <w:color w:val="000000" w:themeColor="text1"/>
        </w:rPr>
        <w:t xml:space="preserve">. </w:t>
      </w:r>
      <w:r w:rsidR="00FE06E7" w:rsidRPr="00A63893">
        <w:rPr>
          <w:rFonts w:ascii="Calibri" w:hAnsi="Calibri" w:cs="Calibri"/>
          <w:color w:val="000000" w:themeColor="text1"/>
        </w:rPr>
        <w:t>A healthy partner</w:t>
      </w:r>
      <w:r w:rsidR="00EA57FF" w:rsidRPr="00A63893">
        <w:rPr>
          <w:rFonts w:ascii="Calibri" w:hAnsi="Calibri" w:cs="Calibri"/>
          <w:color w:val="000000" w:themeColor="text1"/>
        </w:rPr>
        <w:t xml:space="preserve"> was associated with a 19% decrease in use of formal paid care, compared to having no partner. Lemmon (2020) </w:t>
      </w:r>
      <w:r w:rsidR="00FE06E7" w:rsidRPr="00A63893">
        <w:rPr>
          <w:rFonts w:ascii="Calibri" w:hAnsi="Calibri" w:cs="Calibri"/>
          <w:color w:val="000000" w:themeColor="text1"/>
        </w:rPr>
        <w:t>analysed</w:t>
      </w:r>
      <w:r w:rsidR="00EA57FF" w:rsidRPr="00A63893">
        <w:rPr>
          <w:rFonts w:ascii="Calibri" w:hAnsi="Calibri" w:cs="Calibri"/>
          <w:color w:val="000000" w:themeColor="text1"/>
        </w:rPr>
        <w:t xml:space="preserve"> similar data from Scotland and found that the presence of an unpaid carer was associated with an average increase of 1 hour and 14 minutes of paid care per week. Lem</w:t>
      </w:r>
      <w:r w:rsidR="00DC64A4" w:rsidRPr="00A63893">
        <w:rPr>
          <w:rFonts w:ascii="Calibri" w:hAnsi="Calibri" w:cs="Calibri"/>
          <w:color w:val="000000" w:themeColor="text1"/>
        </w:rPr>
        <w:t>m</w:t>
      </w:r>
      <w:r w:rsidR="00EA57FF" w:rsidRPr="00A63893">
        <w:rPr>
          <w:rFonts w:ascii="Calibri" w:hAnsi="Calibri" w:cs="Calibri"/>
          <w:color w:val="000000" w:themeColor="text1"/>
        </w:rPr>
        <w:t>on (2020) poses that this may be due to unpaid carers advocating for paid care on behalf of the cared for</w:t>
      </w:r>
      <w:r w:rsidR="00655082" w:rsidRPr="00A63893">
        <w:rPr>
          <w:rFonts w:ascii="Calibri" w:hAnsi="Calibri" w:cs="Calibri"/>
          <w:color w:val="000000" w:themeColor="text1"/>
        </w:rPr>
        <w:t xml:space="preserve">, </w:t>
      </w:r>
      <w:r w:rsidR="00EA57FF" w:rsidRPr="00A63893">
        <w:rPr>
          <w:rFonts w:ascii="Calibri" w:hAnsi="Calibri" w:cs="Calibri"/>
          <w:color w:val="000000" w:themeColor="text1"/>
        </w:rPr>
        <w:t>but also that this paid care could support unpaid carers, and enable them to continue caring for longer</w:t>
      </w:r>
      <w:r w:rsidR="00655082" w:rsidRPr="00A63893">
        <w:rPr>
          <w:rFonts w:ascii="Calibri" w:hAnsi="Calibri" w:cs="Calibri"/>
          <w:color w:val="000000" w:themeColor="text1"/>
        </w:rPr>
        <w:t xml:space="preserve">. </w:t>
      </w:r>
      <w:r w:rsidR="00EA57FF" w:rsidRPr="00A63893">
        <w:rPr>
          <w:rFonts w:ascii="Calibri" w:hAnsi="Calibri" w:cs="Calibri"/>
          <w:color w:val="000000" w:themeColor="text1"/>
        </w:rPr>
        <w:t>Le</w:t>
      </w:r>
      <w:r w:rsidR="00DC64A4" w:rsidRPr="00A63893">
        <w:rPr>
          <w:rFonts w:ascii="Calibri" w:hAnsi="Calibri" w:cs="Calibri"/>
          <w:color w:val="000000" w:themeColor="text1"/>
        </w:rPr>
        <w:t>m</w:t>
      </w:r>
      <w:r w:rsidR="00EA57FF" w:rsidRPr="00A63893">
        <w:rPr>
          <w:rFonts w:ascii="Calibri" w:hAnsi="Calibri" w:cs="Calibri"/>
          <w:color w:val="000000" w:themeColor="text1"/>
        </w:rPr>
        <w:t xml:space="preserve">mon (2020) raises that the existence of a complementary relationship could mean that individuals who do not have an unpaid carer are more likely to have unmet care needs. </w:t>
      </w:r>
    </w:p>
    <w:p w14:paraId="0C12CD80" w14:textId="77777777" w:rsidR="00EA57FF" w:rsidRPr="00A63893" w:rsidRDefault="00EA57FF" w:rsidP="00AE5DF4">
      <w:pPr>
        <w:spacing w:line="480" w:lineRule="auto"/>
        <w:rPr>
          <w:rFonts w:ascii="Calibri" w:hAnsi="Calibri" w:cs="Calibri"/>
          <w:color w:val="000000" w:themeColor="text1"/>
        </w:rPr>
      </w:pPr>
    </w:p>
    <w:p w14:paraId="6683F5AB" w14:textId="5D08564F" w:rsidR="002678A9" w:rsidRPr="00A63893" w:rsidRDefault="00A33FF6" w:rsidP="00A33FF6">
      <w:pPr>
        <w:spacing w:line="480" w:lineRule="auto"/>
        <w:rPr>
          <w:rFonts w:ascii="Calibri" w:hAnsi="Calibri" w:cs="Calibri"/>
          <w:color w:val="000000" w:themeColor="text1"/>
        </w:rPr>
      </w:pPr>
      <w:r w:rsidRPr="00A63893">
        <w:rPr>
          <w:rFonts w:ascii="Calibri" w:hAnsi="Calibri" w:cs="Calibri"/>
          <w:color w:val="000000" w:themeColor="text1"/>
        </w:rPr>
        <w:t xml:space="preserve">Studies have identified that </w:t>
      </w:r>
      <w:r w:rsidR="000A7EAD" w:rsidRPr="00A63893">
        <w:rPr>
          <w:rFonts w:ascii="Calibri" w:hAnsi="Calibri" w:cs="Calibri"/>
          <w:color w:val="000000" w:themeColor="text1"/>
        </w:rPr>
        <w:t xml:space="preserve">later life </w:t>
      </w:r>
      <w:r w:rsidRPr="00A63893">
        <w:rPr>
          <w:rFonts w:ascii="Calibri" w:hAnsi="Calibri" w:cs="Calibri"/>
          <w:color w:val="000000" w:themeColor="text1"/>
        </w:rPr>
        <w:t>care is often provided by a close family member</w:t>
      </w:r>
      <w:r w:rsidR="00FE06E7" w:rsidRPr="00A63893">
        <w:rPr>
          <w:rFonts w:ascii="Calibri" w:hAnsi="Calibri" w:cs="Calibri"/>
          <w:color w:val="000000" w:themeColor="text1"/>
        </w:rPr>
        <w:t>.</w:t>
      </w:r>
      <w:r w:rsidR="00284A9E" w:rsidRPr="00A63893">
        <w:rPr>
          <w:rFonts w:ascii="Calibri" w:hAnsi="Calibri" w:cs="Calibri"/>
          <w:color w:val="000000" w:themeColor="text1"/>
        </w:rPr>
        <w:t xml:space="preserve"> </w:t>
      </w:r>
      <w:proofErr w:type="spellStart"/>
      <w:r w:rsidR="00284A9E" w:rsidRPr="00A63893">
        <w:rPr>
          <w:rFonts w:ascii="Calibri" w:hAnsi="Calibri" w:cs="Calibri"/>
          <w:color w:val="000000" w:themeColor="text1"/>
        </w:rPr>
        <w:t>Spijker</w:t>
      </w:r>
      <w:proofErr w:type="spellEnd"/>
      <w:r w:rsidR="00284A9E" w:rsidRPr="00A63893">
        <w:rPr>
          <w:rFonts w:ascii="Calibri" w:hAnsi="Calibri" w:cs="Calibri"/>
          <w:color w:val="000000" w:themeColor="text1"/>
        </w:rPr>
        <w:t xml:space="preserve">, </w:t>
      </w:r>
      <w:proofErr w:type="spellStart"/>
      <w:r w:rsidR="00284A9E" w:rsidRPr="00A63893">
        <w:rPr>
          <w:rFonts w:ascii="Calibri" w:hAnsi="Calibri" w:cs="Calibri"/>
          <w:color w:val="000000" w:themeColor="text1"/>
        </w:rPr>
        <w:t>Devolder</w:t>
      </w:r>
      <w:proofErr w:type="spellEnd"/>
      <w:r w:rsidR="00284A9E" w:rsidRPr="00A63893">
        <w:rPr>
          <w:rFonts w:ascii="Calibri" w:hAnsi="Calibri" w:cs="Calibri"/>
          <w:color w:val="000000" w:themeColor="text1"/>
        </w:rPr>
        <w:t xml:space="preserve"> and </w:t>
      </w:r>
      <w:proofErr w:type="spellStart"/>
      <w:r w:rsidR="00284A9E" w:rsidRPr="00A63893">
        <w:rPr>
          <w:rFonts w:ascii="Calibri" w:hAnsi="Calibri" w:cs="Calibri"/>
          <w:color w:val="000000" w:themeColor="text1"/>
        </w:rPr>
        <w:t>Zueras</w:t>
      </w:r>
      <w:proofErr w:type="spellEnd"/>
      <w:r w:rsidR="00284A9E" w:rsidRPr="00A63893">
        <w:rPr>
          <w:rFonts w:ascii="Calibri" w:hAnsi="Calibri" w:cs="Calibri"/>
          <w:color w:val="000000" w:themeColor="text1"/>
        </w:rPr>
        <w:t xml:space="preserve"> (2022) discuss that in Spain, care is usually provided by a spouse or adult daughter. </w:t>
      </w:r>
      <w:r w:rsidR="00FE06E7" w:rsidRPr="00A63893">
        <w:rPr>
          <w:rFonts w:ascii="Calibri" w:hAnsi="Calibri" w:cs="Calibri"/>
          <w:color w:val="000000" w:themeColor="text1"/>
        </w:rPr>
        <w:t>I</w:t>
      </w:r>
      <w:r w:rsidRPr="00A63893">
        <w:rPr>
          <w:rFonts w:ascii="Calibri" w:hAnsi="Calibri" w:cs="Calibri"/>
          <w:color w:val="000000" w:themeColor="text1"/>
        </w:rPr>
        <w:t>n Ute</w:t>
      </w:r>
      <w:r w:rsidR="000233B5" w:rsidRPr="00A63893">
        <w:rPr>
          <w:rFonts w:ascii="Calibri" w:hAnsi="Calibri" w:cs="Calibri"/>
          <w:color w:val="000000" w:themeColor="text1"/>
        </w:rPr>
        <w:t>,</w:t>
      </w:r>
      <w:r w:rsidRPr="00A63893">
        <w:rPr>
          <w:rFonts w:ascii="Calibri" w:hAnsi="Calibri" w:cs="Calibri"/>
          <w:color w:val="000000" w:themeColor="text1"/>
        </w:rPr>
        <w:t xml:space="preserve"> </w:t>
      </w:r>
      <w:r w:rsidR="000233B5" w:rsidRPr="00A63893">
        <w:rPr>
          <w:rFonts w:ascii="Calibri" w:hAnsi="Calibri" w:cs="Calibri"/>
          <w:color w:val="000000" w:themeColor="text1"/>
        </w:rPr>
        <w:t xml:space="preserve">Ramos and </w:t>
      </w:r>
      <w:proofErr w:type="spellStart"/>
      <w:r w:rsidR="000233B5" w:rsidRPr="00A63893">
        <w:rPr>
          <w:rFonts w:ascii="Calibri" w:hAnsi="Calibri" w:cs="Calibri"/>
          <w:color w:val="000000" w:themeColor="text1"/>
        </w:rPr>
        <w:t>Kühn’s</w:t>
      </w:r>
      <w:proofErr w:type="spellEnd"/>
      <w:r w:rsidR="000233B5" w:rsidRPr="00A63893">
        <w:rPr>
          <w:rFonts w:ascii="Calibri" w:hAnsi="Calibri" w:cs="Calibri"/>
          <w:color w:val="000000" w:themeColor="text1"/>
        </w:rPr>
        <w:t xml:space="preserve"> </w:t>
      </w:r>
      <w:r w:rsidRPr="00A63893">
        <w:rPr>
          <w:rFonts w:ascii="Calibri" w:hAnsi="Calibri" w:cs="Calibri"/>
          <w:color w:val="000000" w:themeColor="text1"/>
        </w:rPr>
        <w:t xml:space="preserve">(2017) study of older migrants in Luxembourg, participants expected their children to be involved in their care, although not to provide hands on care themselves. Similarly, von </w:t>
      </w:r>
      <w:proofErr w:type="spellStart"/>
      <w:r w:rsidRPr="00A63893">
        <w:rPr>
          <w:rFonts w:ascii="Calibri" w:hAnsi="Calibri" w:cs="Calibri"/>
          <w:color w:val="000000" w:themeColor="text1"/>
        </w:rPr>
        <w:t>Saenger</w:t>
      </w:r>
      <w:proofErr w:type="spellEnd"/>
      <w:r w:rsidR="000233B5" w:rsidRPr="00A63893">
        <w:rPr>
          <w:rFonts w:ascii="Calibri" w:hAnsi="Calibri" w:cs="Calibri"/>
          <w:color w:val="000000" w:themeColor="text1"/>
        </w:rPr>
        <w:t>,</w:t>
      </w:r>
      <w:r w:rsidRPr="00A63893">
        <w:rPr>
          <w:rFonts w:ascii="Calibri" w:hAnsi="Calibri" w:cs="Calibri"/>
          <w:color w:val="000000" w:themeColor="text1"/>
        </w:rPr>
        <w:t xml:space="preserve"> </w:t>
      </w:r>
      <w:r w:rsidR="000233B5" w:rsidRPr="00A63893">
        <w:rPr>
          <w:rFonts w:ascii="Calibri" w:hAnsi="Calibri" w:cs="Calibri"/>
          <w:color w:val="000000" w:themeColor="text1"/>
        </w:rPr>
        <w:t xml:space="preserve">Dahlberg, </w:t>
      </w:r>
      <w:proofErr w:type="spellStart"/>
      <w:r w:rsidR="000233B5" w:rsidRPr="00A63893">
        <w:rPr>
          <w:rFonts w:ascii="Calibri" w:hAnsi="Calibri" w:cs="Calibri"/>
          <w:color w:val="000000" w:themeColor="text1"/>
        </w:rPr>
        <w:t>Augustsson</w:t>
      </w:r>
      <w:proofErr w:type="spellEnd"/>
      <w:r w:rsidR="000233B5" w:rsidRPr="00A63893">
        <w:rPr>
          <w:rFonts w:ascii="Calibri" w:hAnsi="Calibri" w:cs="Calibri"/>
          <w:color w:val="000000" w:themeColor="text1"/>
        </w:rPr>
        <w:t xml:space="preserve"> et al.</w:t>
      </w:r>
      <w:r w:rsidRPr="00A63893">
        <w:rPr>
          <w:rFonts w:ascii="Calibri" w:hAnsi="Calibri" w:cs="Calibri"/>
          <w:color w:val="000000" w:themeColor="text1"/>
        </w:rPr>
        <w:t xml:space="preserve"> (2023) found that a third of older parents in Sweden received some practical care from their adult children, such as food shopping or cleaning.</w:t>
      </w:r>
      <w:r w:rsidR="0042375F" w:rsidRPr="00A63893">
        <w:rPr>
          <w:rFonts w:ascii="Calibri" w:hAnsi="Calibri" w:cs="Calibri"/>
          <w:color w:val="000000" w:themeColor="text1"/>
        </w:rPr>
        <w:t xml:space="preserve"> </w:t>
      </w:r>
      <w:proofErr w:type="spellStart"/>
      <w:r w:rsidR="00AE5DF4" w:rsidRPr="00A63893">
        <w:rPr>
          <w:rFonts w:ascii="Calibri" w:hAnsi="Calibri" w:cs="Calibri"/>
          <w:color w:val="000000" w:themeColor="text1"/>
        </w:rPr>
        <w:t>Lethin</w:t>
      </w:r>
      <w:proofErr w:type="spellEnd"/>
      <w:r w:rsidR="000233B5" w:rsidRPr="00A63893">
        <w:rPr>
          <w:rFonts w:ascii="Calibri" w:hAnsi="Calibri" w:cs="Calibri"/>
          <w:color w:val="000000" w:themeColor="text1"/>
        </w:rPr>
        <w:t xml:space="preserve">, Hanson, </w:t>
      </w:r>
      <w:proofErr w:type="spellStart"/>
      <w:r w:rsidR="000233B5" w:rsidRPr="00A63893">
        <w:rPr>
          <w:rFonts w:ascii="Calibri" w:hAnsi="Calibri" w:cs="Calibri"/>
          <w:color w:val="000000" w:themeColor="text1"/>
        </w:rPr>
        <w:t>Margioti</w:t>
      </w:r>
      <w:proofErr w:type="spellEnd"/>
      <w:r w:rsidR="00AE5DF4" w:rsidRPr="00A63893">
        <w:rPr>
          <w:rFonts w:ascii="Calibri" w:hAnsi="Calibri" w:cs="Calibri"/>
          <w:color w:val="000000" w:themeColor="text1"/>
        </w:rPr>
        <w:t xml:space="preserve"> et al. (2019)</w:t>
      </w:r>
      <w:r w:rsidR="00D31A42" w:rsidRPr="00A63893">
        <w:rPr>
          <w:rFonts w:ascii="Calibri" w:hAnsi="Calibri" w:cs="Calibri"/>
          <w:color w:val="000000" w:themeColor="text1"/>
        </w:rPr>
        <w:t xml:space="preserve"> </w:t>
      </w:r>
      <w:r w:rsidR="00AE5DF4" w:rsidRPr="00A63893">
        <w:rPr>
          <w:rFonts w:ascii="Calibri" w:hAnsi="Calibri" w:cs="Calibri"/>
          <w:color w:val="000000" w:themeColor="text1"/>
        </w:rPr>
        <w:t>note the important role of</w:t>
      </w:r>
      <w:r w:rsidR="00FE06E7" w:rsidRPr="00A63893">
        <w:rPr>
          <w:rFonts w:ascii="Calibri" w:hAnsi="Calibri" w:cs="Calibri"/>
          <w:color w:val="000000" w:themeColor="text1"/>
        </w:rPr>
        <w:t xml:space="preserve"> wider</w:t>
      </w:r>
      <w:r w:rsidR="00AE5DF4" w:rsidRPr="00A63893">
        <w:rPr>
          <w:rFonts w:ascii="Calibri" w:hAnsi="Calibri" w:cs="Calibri"/>
          <w:color w:val="000000" w:themeColor="text1"/>
        </w:rPr>
        <w:t xml:space="preserve"> family</w:t>
      </w:r>
      <w:r w:rsidR="00FE06E7" w:rsidRPr="00A63893">
        <w:rPr>
          <w:rFonts w:ascii="Calibri" w:hAnsi="Calibri" w:cs="Calibri"/>
          <w:color w:val="000000" w:themeColor="text1"/>
        </w:rPr>
        <w:t xml:space="preserve"> members</w:t>
      </w:r>
      <w:r w:rsidR="00AE5DF4" w:rsidRPr="00A63893">
        <w:rPr>
          <w:rFonts w:ascii="Calibri" w:hAnsi="Calibri" w:cs="Calibri"/>
          <w:color w:val="000000" w:themeColor="text1"/>
        </w:rPr>
        <w:t xml:space="preserve"> in supporting the informal </w:t>
      </w:r>
      <w:r w:rsidR="00924B01" w:rsidRPr="00A63893">
        <w:rPr>
          <w:rFonts w:ascii="Calibri" w:hAnsi="Calibri" w:cs="Calibri"/>
          <w:color w:val="000000" w:themeColor="text1"/>
        </w:rPr>
        <w:t>carer</w:t>
      </w:r>
      <w:r w:rsidR="00D31A42" w:rsidRPr="00A63893">
        <w:rPr>
          <w:rFonts w:ascii="Calibri" w:hAnsi="Calibri" w:cs="Calibri"/>
          <w:color w:val="000000" w:themeColor="text1"/>
        </w:rPr>
        <w:t>s of people with dementia</w:t>
      </w:r>
      <w:r w:rsidR="00924B01" w:rsidRPr="00A63893">
        <w:rPr>
          <w:rFonts w:ascii="Calibri" w:hAnsi="Calibri" w:cs="Calibri"/>
          <w:color w:val="000000" w:themeColor="text1"/>
        </w:rPr>
        <w:t>,</w:t>
      </w:r>
      <w:r w:rsidR="00AE5DF4" w:rsidRPr="00A63893">
        <w:rPr>
          <w:rFonts w:ascii="Calibri" w:hAnsi="Calibri" w:cs="Calibri"/>
          <w:color w:val="000000" w:themeColor="text1"/>
        </w:rPr>
        <w:t xml:space="preserve"> by sharing tasks and appointments, and providing a space to talk about their life and problems. </w:t>
      </w:r>
      <w:proofErr w:type="spellStart"/>
      <w:r w:rsidR="00AE5DF4" w:rsidRPr="00A63893">
        <w:rPr>
          <w:rFonts w:ascii="Calibri" w:hAnsi="Calibri" w:cs="Calibri"/>
          <w:color w:val="000000" w:themeColor="text1"/>
        </w:rPr>
        <w:t>Arbel</w:t>
      </w:r>
      <w:proofErr w:type="spellEnd"/>
      <w:r w:rsidR="000233B5" w:rsidRPr="00A63893">
        <w:rPr>
          <w:rFonts w:ascii="Calibri" w:hAnsi="Calibri" w:cs="Calibri"/>
          <w:color w:val="000000" w:themeColor="text1"/>
        </w:rPr>
        <w:t xml:space="preserve">, Cameron, Trentham </w:t>
      </w:r>
      <w:r w:rsidR="00AE5DF4" w:rsidRPr="00A63893">
        <w:rPr>
          <w:rFonts w:ascii="Calibri" w:hAnsi="Calibri" w:cs="Calibri"/>
          <w:color w:val="000000" w:themeColor="text1"/>
        </w:rPr>
        <w:t xml:space="preserve">et al. (2023) though, in their study on </w:t>
      </w:r>
      <w:r w:rsidR="000233B5" w:rsidRPr="00A63893">
        <w:rPr>
          <w:rFonts w:ascii="Calibri" w:hAnsi="Calibri" w:cs="Calibri"/>
          <w:color w:val="000000" w:themeColor="text1"/>
        </w:rPr>
        <w:t xml:space="preserve">the ‘oldest-old’ </w:t>
      </w:r>
      <w:r w:rsidR="00AE5DF4" w:rsidRPr="00A63893">
        <w:rPr>
          <w:rFonts w:ascii="Calibri" w:hAnsi="Calibri" w:cs="Calibri"/>
          <w:color w:val="000000" w:themeColor="text1"/>
        </w:rPr>
        <w:t>caregivers of people with dementia, found that the care</w:t>
      </w:r>
      <w:r w:rsidR="00924B01" w:rsidRPr="00A63893">
        <w:rPr>
          <w:rFonts w:ascii="Calibri" w:hAnsi="Calibri" w:cs="Calibri"/>
          <w:color w:val="000000" w:themeColor="text1"/>
        </w:rPr>
        <w:t>rs</w:t>
      </w:r>
      <w:r w:rsidR="00AE5DF4" w:rsidRPr="00A63893">
        <w:rPr>
          <w:rFonts w:ascii="Calibri" w:hAnsi="Calibri" w:cs="Calibri"/>
          <w:color w:val="000000" w:themeColor="text1"/>
        </w:rPr>
        <w:t xml:space="preserve"> received only sporadic assistance from other family members</w:t>
      </w:r>
      <w:r w:rsidR="00655082" w:rsidRPr="00A63893">
        <w:rPr>
          <w:rFonts w:ascii="Calibri" w:hAnsi="Calibri" w:cs="Calibri"/>
          <w:color w:val="000000" w:themeColor="text1"/>
        </w:rPr>
        <w:t>.</w:t>
      </w:r>
      <w:r w:rsidR="00AE5DF4" w:rsidRPr="00A63893">
        <w:rPr>
          <w:rFonts w:ascii="Calibri" w:hAnsi="Calibri" w:cs="Calibri"/>
          <w:color w:val="000000" w:themeColor="text1"/>
        </w:rPr>
        <w:t xml:space="preserve"> Most caregivers had therefore used publicly funded and/or private services to provide additional support. </w:t>
      </w:r>
    </w:p>
    <w:p w14:paraId="667DB46B" w14:textId="77777777" w:rsidR="002678A9" w:rsidRPr="00A63893" w:rsidRDefault="002678A9" w:rsidP="00A33FF6">
      <w:pPr>
        <w:spacing w:line="480" w:lineRule="auto"/>
        <w:rPr>
          <w:rFonts w:ascii="Calibri" w:hAnsi="Calibri" w:cs="Calibri"/>
          <w:color w:val="000000" w:themeColor="text1"/>
        </w:rPr>
      </w:pPr>
    </w:p>
    <w:p w14:paraId="7A42F5CD" w14:textId="5D136578" w:rsidR="00B80675" w:rsidRPr="00A63893" w:rsidRDefault="000233B5" w:rsidP="00A33FF6">
      <w:pPr>
        <w:spacing w:line="480" w:lineRule="auto"/>
        <w:rPr>
          <w:rFonts w:ascii="Calibri" w:hAnsi="Calibri" w:cs="Calibri"/>
          <w:color w:val="000000" w:themeColor="text1"/>
        </w:rPr>
      </w:pPr>
      <w:r w:rsidRPr="00A63893">
        <w:rPr>
          <w:rFonts w:ascii="Calibri" w:hAnsi="Calibri" w:cs="Calibri"/>
          <w:color w:val="000000" w:themeColor="text1"/>
        </w:rPr>
        <w:t xml:space="preserve">It is </w:t>
      </w:r>
      <w:r w:rsidR="002678A9" w:rsidRPr="00A63893">
        <w:rPr>
          <w:rFonts w:ascii="Calibri" w:hAnsi="Calibri" w:cs="Calibri"/>
          <w:color w:val="000000" w:themeColor="text1"/>
        </w:rPr>
        <w:t xml:space="preserve">recognised that </w:t>
      </w:r>
      <w:r w:rsidR="00D31A42" w:rsidRPr="00A63893">
        <w:rPr>
          <w:rFonts w:ascii="Calibri" w:hAnsi="Calibri" w:cs="Calibri"/>
          <w:color w:val="000000" w:themeColor="text1"/>
        </w:rPr>
        <w:t>i</w:t>
      </w:r>
      <w:r w:rsidR="00AE5DF4" w:rsidRPr="00A63893">
        <w:rPr>
          <w:rFonts w:ascii="Calibri" w:hAnsi="Calibri" w:cs="Calibri"/>
          <w:color w:val="000000" w:themeColor="text1"/>
        </w:rPr>
        <w:t>nformal family carers are at risk of suffering physical and psychological problems from providing care, including exacerbating their own health conditions, and suffering distress and depression (</w:t>
      </w:r>
      <w:proofErr w:type="spellStart"/>
      <w:r w:rsidR="00AE5DF4" w:rsidRPr="00A63893">
        <w:rPr>
          <w:rFonts w:ascii="Calibri" w:hAnsi="Calibri" w:cs="Calibri"/>
          <w:color w:val="000000" w:themeColor="text1"/>
        </w:rPr>
        <w:t>Lethin</w:t>
      </w:r>
      <w:proofErr w:type="spellEnd"/>
      <w:r w:rsidR="00AE5DF4" w:rsidRPr="00A63893">
        <w:rPr>
          <w:rFonts w:ascii="Calibri" w:hAnsi="Calibri" w:cs="Calibri"/>
          <w:color w:val="000000" w:themeColor="text1"/>
        </w:rPr>
        <w:t xml:space="preserve"> et al., 2019; von </w:t>
      </w:r>
      <w:proofErr w:type="spellStart"/>
      <w:r w:rsidR="00AE5DF4" w:rsidRPr="00A63893">
        <w:rPr>
          <w:rFonts w:ascii="Calibri" w:hAnsi="Calibri" w:cs="Calibri"/>
          <w:color w:val="000000" w:themeColor="text1"/>
        </w:rPr>
        <w:t>Saenger</w:t>
      </w:r>
      <w:proofErr w:type="spellEnd"/>
      <w:r w:rsidR="00AE5DF4" w:rsidRPr="00A63893">
        <w:rPr>
          <w:rFonts w:ascii="Calibri" w:hAnsi="Calibri" w:cs="Calibri"/>
          <w:color w:val="000000" w:themeColor="text1"/>
        </w:rPr>
        <w:t xml:space="preserve"> et al., 2023).</w:t>
      </w:r>
      <w:r w:rsidR="00212536" w:rsidRPr="00A63893">
        <w:rPr>
          <w:rFonts w:ascii="Calibri" w:hAnsi="Calibri" w:cs="Calibri"/>
          <w:color w:val="000000" w:themeColor="text1"/>
        </w:rPr>
        <w:t xml:space="preserve"> </w:t>
      </w:r>
      <w:proofErr w:type="spellStart"/>
      <w:r w:rsidR="00212536" w:rsidRPr="00A63893">
        <w:rPr>
          <w:rFonts w:ascii="Calibri" w:hAnsi="Calibri" w:cs="Calibri"/>
          <w:color w:val="000000" w:themeColor="text1"/>
        </w:rPr>
        <w:t>Steinsheim</w:t>
      </w:r>
      <w:proofErr w:type="spellEnd"/>
      <w:r w:rsidR="00212536" w:rsidRPr="00A63893">
        <w:rPr>
          <w:rFonts w:ascii="Calibri" w:hAnsi="Calibri" w:cs="Calibri"/>
          <w:color w:val="000000" w:themeColor="text1"/>
        </w:rPr>
        <w:t>,</w:t>
      </w:r>
      <w:r w:rsidR="00BB5069" w:rsidRPr="00A63893">
        <w:rPr>
          <w:rFonts w:ascii="Calibri" w:hAnsi="Calibri" w:cs="Calibri"/>
          <w:color w:val="000000" w:themeColor="text1"/>
        </w:rPr>
        <w:t xml:space="preserve"> </w:t>
      </w:r>
      <w:proofErr w:type="spellStart"/>
      <w:r w:rsidR="00212536" w:rsidRPr="00A63893">
        <w:rPr>
          <w:rFonts w:ascii="Calibri" w:hAnsi="Calibri" w:cs="Calibri"/>
          <w:color w:val="000000" w:themeColor="text1"/>
        </w:rPr>
        <w:t>Malmedal</w:t>
      </w:r>
      <w:proofErr w:type="spellEnd"/>
      <w:r w:rsidR="00212536" w:rsidRPr="00A63893">
        <w:rPr>
          <w:rFonts w:ascii="Calibri" w:hAnsi="Calibri" w:cs="Calibri"/>
          <w:color w:val="000000" w:themeColor="text1"/>
        </w:rPr>
        <w:t>,</w:t>
      </w:r>
      <w:r w:rsidR="00BB5069" w:rsidRPr="00A63893">
        <w:rPr>
          <w:rFonts w:ascii="Calibri" w:hAnsi="Calibri" w:cs="Calibri"/>
          <w:color w:val="000000" w:themeColor="text1"/>
        </w:rPr>
        <w:t xml:space="preserve"> </w:t>
      </w:r>
      <w:proofErr w:type="spellStart"/>
      <w:r w:rsidR="00212536" w:rsidRPr="00A63893">
        <w:rPr>
          <w:rFonts w:ascii="Calibri" w:hAnsi="Calibri" w:cs="Calibri"/>
          <w:color w:val="000000" w:themeColor="text1"/>
        </w:rPr>
        <w:t>Follestad</w:t>
      </w:r>
      <w:proofErr w:type="spellEnd"/>
      <w:r w:rsidR="00BB5069" w:rsidRPr="00A63893">
        <w:rPr>
          <w:rFonts w:ascii="Calibri" w:hAnsi="Calibri" w:cs="Calibri"/>
          <w:color w:val="000000" w:themeColor="text1"/>
        </w:rPr>
        <w:t xml:space="preserve"> et al. </w:t>
      </w:r>
      <w:r w:rsidR="00212536" w:rsidRPr="00A63893">
        <w:rPr>
          <w:rFonts w:ascii="Calibri" w:hAnsi="Calibri" w:cs="Calibri"/>
          <w:color w:val="000000" w:themeColor="text1"/>
        </w:rPr>
        <w:t>(2023)</w:t>
      </w:r>
      <w:r w:rsidR="00BB5069" w:rsidRPr="00A63893">
        <w:rPr>
          <w:rFonts w:ascii="Calibri" w:hAnsi="Calibri" w:cs="Calibri"/>
          <w:color w:val="000000" w:themeColor="text1"/>
        </w:rPr>
        <w:t xml:space="preserve"> report that dementia is one of the leading causes of old age care requirements, and that the burden this places on the informal care giver can lead</w:t>
      </w:r>
      <w:r w:rsidR="00212536" w:rsidRPr="00A63893">
        <w:rPr>
          <w:rFonts w:ascii="Calibri" w:hAnsi="Calibri" w:cs="Calibri"/>
          <w:color w:val="000000" w:themeColor="text1"/>
        </w:rPr>
        <w:t xml:space="preserve"> </w:t>
      </w:r>
      <w:r w:rsidR="00BB5069" w:rsidRPr="00A63893">
        <w:rPr>
          <w:rFonts w:ascii="Calibri" w:hAnsi="Calibri" w:cs="Calibri"/>
          <w:color w:val="000000" w:themeColor="text1"/>
        </w:rPr>
        <w:t>to decreased quality of life for both the care giver and receiver.</w:t>
      </w:r>
      <w:r w:rsidR="00AE5DF4" w:rsidRPr="00A63893">
        <w:rPr>
          <w:rFonts w:ascii="Calibri" w:hAnsi="Calibri" w:cs="Calibri"/>
          <w:color w:val="000000" w:themeColor="text1"/>
        </w:rPr>
        <w:t xml:space="preserve"> </w:t>
      </w:r>
      <w:r w:rsidR="0042375F" w:rsidRPr="00A63893">
        <w:rPr>
          <w:rFonts w:ascii="Calibri" w:hAnsi="Calibri" w:cs="Calibri"/>
          <w:color w:val="000000" w:themeColor="text1"/>
        </w:rPr>
        <w:t>Morgan, Williams, Trussardi et al. (2016) draw attention to gendered expectations of care, with women more likely to be carers than men, and to provide personal care</w:t>
      </w:r>
      <w:r w:rsidR="002678A9" w:rsidRPr="00A63893">
        <w:rPr>
          <w:rFonts w:ascii="Calibri" w:hAnsi="Calibri" w:cs="Calibri"/>
          <w:color w:val="000000" w:themeColor="text1"/>
        </w:rPr>
        <w:t>,</w:t>
      </w:r>
      <w:r w:rsidR="0042375F" w:rsidRPr="00A63893">
        <w:rPr>
          <w:rFonts w:ascii="Calibri" w:hAnsi="Calibri" w:cs="Calibri"/>
          <w:color w:val="000000" w:themeColor="text1"/>
        </w:rPr>
        <w:t xml:space="preserve"> whereas men</w:t>
      </w:r>
      <w:r w:rsidR="00924B01" w:rsidRPr="00A63893">
        <w:rPr>
          <w:rFonts w:ascii="Calibri" w:hAnsi="Calibri" w:cs="Calibri"/>
          <w:color w:val="000000" w:themeColor="text1"/>
        </w:rPr>
        <w:t xml:space="preserve"> are more likely to</w:t>
      </w:r>
      <w:r w:rsidR="0042375F" w:rsidRPr="00A63893">
        <w:rPr>
          <w:rFonts w:ascii="Calibri" w:hAnsi="Calibri" w:cs="Calibri"/>
          <w:color w:val="000000" w:themeColor="text1"/>
        </w:rPr>
        <w:t xml:space="preserve"> provide instrumental</w:t>
      </w:r>
      <w:r w:rsidR="002678A9" w:rsidRPr="00A63893">
        <w:rPr>
          <w:rFonts w:ascii="Calibri" w:hAnsi="Calibri" w:cs="Calibri"/>
          <w:color w:val="000000" w:themeColor="text1"/>
        </w:rPr>
        <w:t xml:space="preserve"> (home)</w:t>
      </w:r>
      <w:r w:rsidR="0042375F" w:rsidRPr="00A63893">
        <w:rPr>
          <w:rFonts w:ascii="Calibri" w:hAnsi="Calibri" w:cs="Calibri"/>
          <w:color w:val="000000" w:themeColor="text1"/>
        </w:rPr>
        <w:t xml:space="preserve"> care. </w:t>
      </w:r>
      <w:proofErr w:type="spellStart"/>
      <w:r w:rsidR="00B80675" w:rsidRPr="00A63893">
        <w:rPr>
          <w:rFonts w:ascii="Calibri" w:hAnsi="Calibri" w:cs="Calibri"/>
          <w:color w:val="000000" w:themeColor="text1"/>
        </w:rPr>
        <w:t>Spijker</w:t>
      </w:r>
      <w:proofErr w:type="spellEnd"/>
      <w:r w:rsidR="00B80675" w:rsidRPr="00A63893">
        <w:rPr>
          <w:rFonts w:ascii="Calibri" w:hAnsi="Calibri" w:cs="Calibri"/>
          <w:color w:val="000000" w:themeColor="text1"/>
        </w:rPr>
        <w:t xml:space="preserve"> et al. (2022) note that in Southern European countries, including Spain, old age care has traditionally been provided by spouses and adult daughters. However, there is now an increasing deficit in family care, due to more women participating in the workforce, </w:t>
      </w:r>
      <w:r w:rsidR="00DB398F" w:rsidRPr="00A63893">
        <w:rPr>
          <w:rFonts w:ascii="Calibri" w:hAnsi="Calibri" w:cs="Calibri"/>
          <w:color w:val="000000" w:themeColor="text1"/>
        </w:rPr>
        <w:t>below-replacement</w:t>
      </w:r>
      <w:r w:rsidR="00B80675" w:rsidRPr="00A63893">
        <w:rPr>
          <w:rFonts w:ascii="Calibri" w:hAnsi="Calibri" w:cs="Calibri"/>
          <w:color w:val="000000" w:themeColor="text1"/>
        </w:rPr>
        <w:t xml:space="preserve"> fertility</w:t>
      </w:r>
      <w:r w:rsidR="00DB398F" w:rsidRPr="00A63893">
        <w:rPr>
          <w:rFonts w:ascii="Calibri" w:hAnsi="Calibri" w:cs="Calibri"/>
          <w:color w:val="000000" w:themeColor="text1"/>
        </w:rPr>
        <w:t>, and</w:t>
      </w:r>
      <w:r w:rsidR="00B80675" w:rsidRPr="00A63893">
        <w:rPr>
          <w:rFonts w:ascii="Calibri" w:hAnsi="Calibri" w:cs="Calibri"/>
          <w:color w:val="000000" w:themeColor="text1"/>
        </w:rPr>
        <w:t xml:space="preserve"> increased life expectancy</w:t>
      </w:r>
      <w:r w:rsidR="00DB398F" w:rsidRPr="00A63893">
        <w:rPr>
          <w:rFonts w:ascii="Calibri" w:hAnsi="Calibri" w:cs="Calibri"/>
          <w:color w:val="000000" w:themeColor="text1"/>
        </w:rPr>
        <w:t xml:space="preserve"> (</w:t>
      </w:r>
      <w:proofErr w:type="spellStart"/>
      <w:r w:rsidR="00DB398F" w:rsidRPr="00A63893">
        <w:rPr>
          <w:rFonts w:ascii="Calibri" w:hAnsi="Calibri" w:cs="Calibri"/>
          <w:color w:val="000000" w:themeColor="text1"/>
        </w:rPr>
        <w:t>Spijker</w:t>
      </w:r>
      <w:proofErr w:type="spellEnd"/>
      <w:r w:rsidR="00DB398F" w:rsidRPr="00A63893">
        <w:rPr>
          <w:rFonts w:ascii="Calibri" w:hAnsi="Calibri" w:cs="Calibri"/>
          <w:color w:val="000000" w:themeColor="text1"/>
        </w:rPr>
        <w:t xml:space="preserve"> et al., 2022).</w:t>
      </w:r>
    </w:p>
    <w:p w14:paraId="0E49EAD1" w14:textId="77777777" w:rsidR="00DB398F" w:rsidRPr="00A63893" w:rsidRDefault="00DB398F" w:rsidP="00A33FF6">
      <w:pPr>
        <w:spacing w:line="480" w:lineRule="auto"/>
        <w:rPr>
          <w:rFonts w:ascii="Calibri" w:hAnsi="Calibri" w:cs="Calibri"/>
          <w:color w:val="000000" w:themeColor="text1"/>
        </w:rPr>
      </w:pPr>
    </w:p>
    <w:p w14:paraId="02F7B8E8" w14:textId="23E3EE8A" w:rsidR="0042375F" w:rsidRPr="00A63893" w:rsidRDefault="002678A9" w:rsidP="00A33FF6">
      <w:pPr>
        <w:spacing w:line="480" w:lineRule="auto"/>
        <w:rPr>
          <w:rFonts w:ascii="Calibri" w:hAnsi="Calibri" w:cs="Calibri"/>
          <w:color w:val="000000" w:themeColor="text1"/>
        </w:rPr>
      </w:pPr>
      <w:r w:rsidRPr="00A63893">
        <w:rPr>
          <w:rFonts w:ascii="Calibri" w:hAnsi="Calibri" w:cs="Calibri"/>
          <w:color w:val="000000" w:themeColor="text1"/>
        </w:rPr>
        <w:t>Considering</w:t>
      </w:r>
      <w:r w:rsidR="00924B01" w:rsidRPr="00A63893">
        <w:rPr>
          <w:rFonts w:ascii="Calibri" w:hAnsi="Calibri" w:cs="Calibri"/>
          <w:color w:val="000000" w:themeColor="text1"/>
        </w:rPr>
        <w:t xml:space="preserve"> the </w:t>
      </w:r>
      <w:r w:rsidR="000A7EAD" w:rsidRPr="00A63893">
        <w:rPr>
          <w:rFonts w:ascii="Calibri" w:hAnsi="Calibri" w:cs="Calibri"/>
          <w:color w:val="000000" w:themeColor="text1"/>
        </w:rPr>
        <w:t xml:space="preserve">constraints of </w:t>
      </w:r>
      <w:r w:rsidR="00924B01" w:rsidRPr="00A63893">
        <w:rPr>
          <w:rFonts w:ascii="Calibri" w:hAnsi="Calibri" w:cs="Calibri"/>
          <w:color w:val="000000" w:themeColor="text1"/>
        </w:rPr>
        <w:t xml:space="preserve">both </w:t>
      </w:r>
      <w:r w:rsidR="000A7EAD" w:rsidRPr="00A63893">
        <w:rPr>
          <w:rFonts w:ascii="Calibri" w:hAnsi="Calibri" w:cs="Calibri"/>
          <w:color w:val="000000" w:themeColor="text1"/>
        </w:rPr>
        <w:t xml:space="preserve">family </w:t>
      </w:r>
      <w:r w:rsidR="00924B01" w:rsidRPr="00A63893">
        <w:rPr>
          <w:rFonts w:ascii="Calibri" w:hAnsi="Calibri" w:cs="Calibri"/>
          <w:color w:val="000000" w:themeColor="text1"/>
        </w:rPr>
        <w:t xml:space="preserve">and paid </w:t>
      </w:r>
      <w:r w:rsidR="000A7EAD" w:rsidRPr="00A63893">
        <w:rPr>
          <w:rFonts w:ascii="Calibri" w:hAnsi="Calibri" w:cs="Calibri"/>
          <w:color w:val="000000" w:themeColor="text1"/>
        </w:rPr>
        <w:t>care</w:t>
      </w:r>
      <w:r w:rsidR="00924B01" w:rsidRPr="00A63893">
        <w:rPr>
          <w:rFonts w:ascii="Calibri" w:hAnsi="Calibri" w:cs="Calibri"/>
          <w:color w:val="000000" w:themeColor="text1"/>
        </w:rPr>
        <w:t xml:space="preserve">, there is increasing </w:t>
      </w:r>
      <w:r w:rsidR="000A7EAD" w:rsidRPr="00A63893">
        <w:rPr>
          <w:rFonts w:ascii="Calibri" w:hAnsi="Calibri" w:cs="Calibri"/>
          <w:color w:val="000000" w:themeColor="text1"/>
        </w:rPr>
        <w:t>interest in models of care which extend into the wider community</w:t>
      </w:r>
      <w:r w:rsidR="00924B01" w:rsidRPr="00A63893">
        <w:rPr>
          <w:rFonts w:ascii="Calibri" w:hAnsi="Calibri" w:cs="Calibri"/>
          <w:color w:val="000000" w:themeColor="text1"/>
        </w:rPr>
        <w:t>. This</w:t>
      </w:r>
      <w:r w:rsidR="00404029" w:rsidRPr="00A63893">
        <w:rPr>
          <w:rFonts w:ascii="Calibri" w:hAnsi="Calibri" w:cs="Calibri"/>
          <w:color w:val="000000" w:themeColor="text1"/>
        </w:rPr>
        <w:t xml:space="preserve"> can be seen in the</w:t>
      </w:r>
      <w:r w:rsidR="000A7EAD" w:rsidRPr="00A63893">
        <w:rPr>
          <w:rFonts w:ascii="Calibri" w:hAnsi="Calibri" w:cs="Calibri"/>
          <w:color w:val="000000" w:themeColor="text1"/>
        </w:rPr>
        <w:t xml:space="preserve"> </w:t>
      </w:r>
      <w:r w:rsidR="00404029" w:rsidRPr="00A63893">
        <w:rPr>
          <w:rFonts w:ascii="Calibri" w:hAnsi="Calibri" w:cs="Calibri"/>
          <w:color w:val="000000" w:themeColor="text1"/>
        </w:rPr>
        <w:t>palliative care field, with the growth in compassionate communities (</w:t>
      </w:r>
      <w:proofErr w:type="spellStart"/>
      <w:r w:rsidR="00404029" w:rsidRPr="00A63893">
        <w:rPr>
          <w:rFonts w:ascii="Calibri" w:hAnsi="Calibri" w:cs="Calibri"/>
          <w:color w:val="000000" w:themeColor="text1"/>
        </w:rPr>
        <w:t>Bakelants</w:t>
      </w:r>
      <w:proofErr w:type="spellEnd"/>
      <w:r w:rsidR="00404029" w:rsidRPr="00A63893">
        <w:rPr>
          <w:rFonts w:ascii="Calibri" w:hAnsi="Calibri" w:cs="Calibri"/>
          <w:color w:val="000000" w:themeColor="text1"/>
        </w:rPr>
        <w:t xml:space="preserve">, </w:t>
      </w:r>
      <w:proofErr w:type="spellStart"/>
      <w:r w:rsidR="00404029" w:rsidRPr="00A63893">
        <w:rPr>
          <w:rFonts w:ascii="Calibri" w:hAnsi="Calibri" w:cs="Calibri"/>
          <w:color w:val="000000" w:themeColor="text1"/>
        </w:rPr>
        <w:t>Vanderstichelen</w:t>
      </w:r>
      <w:proofErr w:type="spellEnd"/>
      <w:r w:rsidR="00404029" w:rsidRPr="00A63893">
        <w:rPr>
          <w:rFonts w:ascii="Calibri" w:hAnsi="Calibri" w:cs="Calibri"/>
          <w:color w:val="000000" w:themeColor="text1"/>
        </w:rPr>
        <w:t xml:space="preserve">, </w:t>
      </w:r>
      <w:proofErr w:type="spellStart"/>
      <w:r w:rsidR="00404029" w:rsidRPr="00A63893">
        <w:rPr>
          <w:rFonts w:ascii="Calibri" w:hAnsi="Calibri" w:cs="Calibri"/>
          <w:color w:val="000000" w:themeColor="text1"/>
        </w:rPr>
        <w:t>Chambere</w:t>
      </w:r>
      <w:proofErr w:type="spellEnd"/>
      <w:r w:rsidR="00404029" w:rsidRPr="00A63893">
        <w:rPr>
          <w:rFonts w:ascii="Calibri" w:hAnsi="Calibri" w:cs="Calibri"/>
          <w:color w:val="000000" w:themeColor="text1"/>
        </w:rPr>
        <w:t xml:space="preserve">, et al., 2023; Librada-Flores, Nabal-Vicuña, </w:t>
      </w:r>
      <w:proofErr w:type="spellStart"/>
      <w:r w:rsidR="00404029" w:rsidRPr="00A63893">
        <w:rPr>
          <w:rFonts w:ascii="Calibri" w:hAnsi="Calibri" w:cs="Calibri"/>
          <w:color w:val="000000" w:themeColor="text1"/>
        </w:rPr>
        <w:t>Forero</w:t>
      </w:r>
      <w:proofErr w:type="spellEnd"/>
      <w:r w:rsidR="00404029" w:rsidRPr="00A63893">
        <w:rPr>
          <w:rFonts w:ascii="Calibri" w:hAnsi="Calibri" w:cs="Calibri"/>
          <w:color w:val="000000" w:themeColor="text1"/>
        </w:rPr>
        <w:t>-Vega et al. 2020),</w:t>
      </w:r>
      <w:r w:rsidR="00D31A42" w:rsidRPr="00A63893">
        <w:rPr>
          <w:rFonts w:ascii="Calibri" w:hAnsi="Calibri" w:cs="Calibri"/>
          <w:color w:val="000000" w:themeColor="text1"/>
        </w:rPr>
        <w:t xml:space="preserve"> and as</w:t>
      </w:r>
      <w:r w:rsidR="00404029" w:rsidRPr="00A63893">
        <w:rPr>
          <w:rFonts w:ascii="Calibri" w:hAnsi="Calibri" w:cs="Calibri"/>
          <w:color w:val="000000" w:themeColor="text1"/>
        </w:rPr>
        <w:t xml:space="preserve"> </w:t>
      </w:r>
      <w:r w:rsidR="00820831" w:rsidRPr="00A63893">
        <w:rPr>
          <w:rFonts w:ascii="Calibri" w:hAnsi="Calibri" w:cs="Calibri"/>
          <w:color w:val="000000" w:themeColor="text1"/>
        </w:rPr>
        <w:t>illustrated in Abel, Walter, Carey et al.’s (2013) ‘circles of care’ community-centred care model.</w:t>
      </w:r>
    </w:p>
    <w:p w14:paraId="09A321F5" w14:textId="77777777" w:rsidR="00820831" w:rsidRPr="00A63893" w:rsidRDefault="00820831" w:rsidP="00A33FF6">
      <w:pPr>
        <w:spacing w:line="480" w:lineRule="auto"/>
        <w:rPr>
          <w:rFonts w:ascii="Calibri" w:hAnsi="Calibri" w:cs="Calibri"/>
          <w:color w:val="000000" w:themeColor="text1"/>
        </w:rPr>
      </w:pPr>
    </w:p>
    <w:p w14:paraId="00DA5F9B" w14:textId="568E8BE6" w:rsidR="00A33FF6" w:rsidRPr="00A63893" w:rsidRDefault="00FB2F33" w:rsidP="00A33FF6">
      <w:pPr>
        <w:spacing w:line="480" w:lineRule="auto"/>
        <w:rPr>
          <w:rFonts w:ascii="Calibri" w:hAnsi="Calibri" w:cs="Calibri"/>
          <w:b/>
          <w:bCs/>
          <w:color w:val="000000" w:themeColor="text1"/>
        </w:rPr>
      </w:pPr>
      <w:r w:rsidRPr="00A63893">
        <w:rPr>
          <w:rFonts w:ascii="Calibri" w:hAnsi="Calibri" w:cs="Calibri"/>
          <w:b/>
          <w:bCs/>
          <w:color w:val="000000" w:themeColor="text1"/>
        </w:rPr>
        <w:t xml:space="preserve">COMMUNITY APPROACHES IN PALLIATIVE AND </w:t>
      </w:r>
      <w:r w:rsidR="00FD394A" w:rsidRPr="00A63893">
        <w:rPr>
          <w:rFonts w:ascii="Calibri" w:hAnsi="Calibri" w:cs="Calibri"/>
          <w:b/>
          <w:bCs/>
          <w:color w:val="000000" w:themeColor="text1"/>
        </w:rPr>
        <w:t>END-OF-LIFE</w:t>
      </w:r>
      <w:r w:rsidRPr="00A63893">
        <w:rPr>
          <w:rFonts w:ascii="Calibri" w:hAnsi="Calibri" w:cs="Calibri"/>
          <w:b/>
          <w:bCs/>
          <w:color w:val="000000" w:themeColor="text1"/>
        </w:rPr>
        <w:t xml:space="preserve"> CARE</w:t>
      </w:r>
    </w:p>
    <w:p w14:paraId="62396A92" w14:textId="28EDBBD9" w:rsidR="00182A03" w:rsidRPr="00A63893" w:rsidRDefault="000F6A6D" w:rsidP="00A33FF6">
      <w:pPr>
        <w:spacing w:line="480" w:lineRule="auto"/>
        <w:rPr>
          <w:rFonts w:ascii="Calibri" w:hAnsi="Calibri" w:cs="Calibri"/>
          <w:color w:val="000000" w:themeColor="text1"/>
        </w:rPr>
      </w:pPr>
      <w:r w:rsidRPr="00A63893">
        <w:rPr>
          <w:rFonts w:ascii="Calibri" w:hAnsi="Calibri" w:cs="Calibri"/>
          <w:color w:val="000000" w:themeColor="text1"/>
        </w:rPr>
        <w:lastRenderedPageBreak/>
        <w:t xml:space="preserve">The </w:t>
      </w:r>
      <w:r w:rsidR="00D23E8C" w:rsidRPr="00A63893">
        <w:rPr>
          <w:rFonts w:ascii="Calibri" w:hAnsi="Calibri" w:cs="Calibri"/>
          <w:color w:val="000000" w:themeColor="text1"/>
        </w:rPr>
        <w:t>c</w:t>
      </w:r>
      <w:r w:rsidR="00A33FF6" w:rsidRPr="00A63893">
        <w:rPr>
          <w:rFonts w:ascii="Calibri" w:hAnsi="Calibri" w:cs="Calibri"/>
          <w:color w:val="000000" w:themeColor="text1"/>
        </w:rPr>
        <w:t xml:space="preserve">ompassionate </w:t>
      </w:r>
      <w:r w:rsidR="00D23E8C" w:rsidRPr="00A63893">
        <w:rPr>
          <w:rFonts w:ascii="Calibri" w:hAnsi="Calibri" w:cs="Calibri"/>
          <w:color w:val="000000" w:themeColor="text1"/>
        </w:rPr>
        <w:t xml:space="preserve">cities and compassionate communities </w:t>
      </w:r>
      <w:proofErr w:type="gramStart"/>
      <w:r w:rsidR="00D23E8C" w:rsidRPr="00A63893">
        <w:rPr>
          <w:rFonts w:ascii="Calibri" w:hAnsi="Calibri" w:cs="Calibri"/>
          <w:color w:val="000000" w:themeColor="text1"/>
        </w:rPr>
        <w:t>approach</w:t>
      </w:r>
      <w:r w:rsidR="008959A5" w:rsidRPr="00A63893">
        <w:rPr>
          <w:rFonts w:ascii="Calibri" w:hAnsi="Calibri" w:cs="Calibri"/>
          <w:color w:val="000000" w:themeColor="text1"/>
        </w:rPr>
        <w:t>es</w:t>
      </w:r>
      <w:proofErr w:type="gramEnd"/>
      <w:r w:rsidR="00820831" w:rsidRPr="00A63893">
        <w:rPr>
          <w:rFonts w:ascii="Calibri" w:hAnsi="Calibri" w:cs="Calibri"/>
          <w:color w:val="000000" w:themeColor="text1"/>
        </w:rPr>
        <w:t xml:space="preserve"> to palliative and end-of-life care were</w:t>
      </w:r>
      <w:r w:rsidR="00D23E8C" w:rsidRPr="00A63893">
        <w:rPr>
          <w:rFonts w:ascii="Calibri" w:hAnsi="Calibri" w:cs="Calibri"/>
          <w:color w:val="000000" w:themeColor="text1"/>
        </w:rPr>
        <w:t xml:space="preserve"> pioneered by </w:t>
      </w:r>
      <w:proofErr w:type="spellStart"/>
      <w:r w:rsidR="00D23E8C" w:rsidRPr="00A63893">
        <w:rPr>
          <w:rFonts w:ascii="Calibri" w:hAnsi="Calibri" w:cs="Calibri"/>
          <w:color w:val="000000" w:themeColor="text1"/>
        </w:rPr>
        <w:t>Kellehear</w:t>
      </w:r>
      <w:proofErr w:type="spellEnd"/>
      <w:r w:rsidR="00D23E8C" w:rsidRPr="00A63893">
        <w:rPr>
          <w:rFonts w:ascii="Calibri" w:hAnsi="Calibri" w:cs="Calibri"/>
          <w:color w:val="000000" w:themeColor="text1"/>
        </w:rPr>
        <w:t xml:space="preserve"> (2005; 2013</w:t>
      </w:r>
      <w:r w:rsidRPr="00A63893">
        <w:rPr>
          <w:rFonts w:ascii="Calibri" w:hAnsi="Calibri" w:cs="Calibri"/>
          <w:color w:val="000000" w:themeColor="text1"/>
        </w:rPr>
        <w:t>). These community-based approaches</w:t>
      </w:r>
      <w:r w:rsidR="00D23E8C" w:rsidRPr="00A63893">
        <w:rPr>
          <w:rFonts w:ascii="Calibri" w:hAnsi="Calibri" w:cs="Calibri"/>
          <w:color w:val="000000" w:themeColor="text1"/>
        </w:rPr>
        <w:t xml:space="preserve"> </w:t>
      </w:r>
      <w:r w:rsidR="00A33FF6" w:rsidRPr="00A63893">
        <w:rPr>
          <w:rFonts w:ascii="Calibri" w:hAnsi="Calibri" w:cs="Calibri"/>
          <w:color w:val="000000" w:themeColor="text1"/>
        </w:rPr>
        <w:t>aim to foster capacity-building around dying, death</w:t>
      </w:r>
      <w:r w:rsidR="002678A9" w:rsidRPr="00A63893">
        <w:rPr>
          <w:rFonts w:ascii="Calibri" w:hAnsi="Calibri" w:cs="Calibri"/>
          <w:color w:val="000000" w:themeColor="text1"/>
        </w:rPr>
        <w:t>,</w:t>
      </w:r>
      <w:r w:rsidR="00A33FF6" w:rsidRPr="00A63893">
        <w:rPr>
          <w:rFonts w:ascii="Calibri" w:hAnsi="Calibri" w:cs="Calibri"/>
          <w:color w:val="000000" w:themeColor="text1"/>
        </w:rPr>
        <w:t xml:space="preserve"> and bereavement, and </w:t>
      </w:r>
      <w:r w:rsidR="002678A9" w:rsidRPr="00A63893">
        <w:rPr>
          <w:rFonts w:ascii="Calibri" w:hAnsi="Calibri" w:cs="Calibri"/>
          <w:color w:val="000000" w:themeColor="text1"/>
        </w:rPr>
        <w:t xml:space="preserve">enable </w:t>
      </w:r>
      <w:r w:rsidR="00A33FF6" w:rsidRPr="00A63893">
        <w:rPr>
          <w:rFonts w:ascii="Calibri" w:hAnsi="Calibri" w:cs="Calibri"/>
          <w:color w:val="000000" w:themeColor="text1"/>
        </w:rPr>
        <w:t xml:space="preserve">support among community members for individuals at the </w:t>
      </w:r>
      <w:r w:rsidR="00FD394A" w:rsidRPr="00A63893">
        <w:rPr>
          <w:rFonts w:ascii="Calibri" w:hAnsi="Calibri" w:cs="Calibri"/>
          <w:color w:val="000000" w:themeColor="text1"/>
        </w:rPr>
        <w:t>end-of-life</w:t>
      </w:r>
      <w:r w:rsidR="00A33FF6" w:rsidRPr="00A63893">
        <w:rPr>
          <w:rFonts w:ascii="Calibri" w:hAnsi="Calibri" w:cs="Calibri"/>
          <w:color w:val="000000" w:themeColor="text1"/>
        </w:rPr>
        <w:t xml:space="preserve"> (Dumont, Marcoux, Warren et al.</w:t>
      </w:r>
      <w:r w:rsidR="002678A9" w:rsidRPr="00A63893">
        <w:rPr>
          <w:rFonts w:ascii="Calibri" w:hAnsi="Calibri" w:cs="Calibri"/>
          <w:color w:val="000000" w:themeColor="text1"/>
        </w:rPr>
        <w:t>,</w:t>
      </w:r>
      <w:r w:rsidR="00A33FF6" w:rsidRPr="00A63893">
        <w:rPr>
          <w:rFonts w:ascii="Calibri" w:hAnsi="Calibri" w:cs="Calibri"/>
          <w:color w:val="000000" w:themeColor="text1"/>
        </w:rPr>
        <w:t xml:space="preserve"> 2022)</w:t>
      </w:r>
      <w:r w:rsidR="0094608C" w:rsidRPr="00A63893">
        <w:rPr>
          <w:rFonts w:ascii="Calibri" w:hAnsi="Calibri" w:cs="Calibri"/>
          <w:color w:val="000000" w:themeColor="text1"/>
        </w:rPr>
        <w:t xml:space="preserve">. </w:t>
      </w:r>
      <w:r w:rsidRPr="00A63893">
        <w:rPr>
          <w:rFonts w:ascii="Calibri" w:hAnsi="Calibri" w:cs="Calibri"/>
          <w:color w:val="000000" w:themeColor="text1"/>
        </w:rPr>
        <w:t xml:space="preserve">They </w:t>
      </w:r>
      <w:r w:rsidR="008959A5" w:rsidRPr="00A63893">
        <w:rPr>
          <w:rFonts w:ascii="Calibri" w:hAnsi="Calibri" w:cs="Calibri"/>
          <w:color w:val="000000" w:themeColor="text1"/>
        </w:rPr>
        <w:t>rely heavily on v</w:t>
      </w:r>
      <w:r w:rsidR="00C63266" w:rsidRPr="00A63893">
        <w:rPr>
          <w:rFonts w:ascii="Calibri" w:hAnsi="Calibri" w:cs="Calibri"/>
          <w:color w:val="000000" w:themeColor="text1"/>
        </w:rPr>
        <w:t>olunteers</w:t>
      </w:r>
      <w:r w:rsidR="008959A5" w:rsidRPr="00A63893">
        <w:rPr>
          <w:rFonts w:ascii="Calibri" w:hAnsi="Calibri" w:cs="Calibri"/>
          <w:color w:val="000000" w:themeColor="text1"/>
        </w:rPr>
        <w:t>, who</w:t>
      </w:r>
      <w:r w:rsidR="00C63266" w:rsidRPr="00A63893">
        <w:rPr>
          <w:rFonts w:ascii="Calibri" w:hAnsi="Calibri" w:cs="Calibri"/>
          <w:color w:val="000000" w:themeColor="text1"/>
        </w:rPr>
        <w:t xml:space="preserve"> </w:t>
      </w:r>
      <w:r w:rsidR="00404029" w:rsidRPr="00A63893">
        <w:rPr>
          <w:rFonts w:ascii="Calibri" w:hAnsi="Calibri" w:cs="Calibri"/>
          <w:color w:val="000000" w:themeColor="text1"/>
        </w:rPr>
        <w:t>are generally</w:t>
      </w:r>
      <w:r w:rsidR="00C63266" w:rsidRPr="00A63893">
        <w:rPr>
          <w:rFonts w:ascii="Calibri" w:hAnsi="Calibri" w:cs="Calibri"/>
          <w:color w:val="000000" w:themeColor="text1"/>
        </w:rPr>
        <w:t xml:space="preserve"> healthcare professionals who provide initial help with setting up networks</w:t>
      </w:r>
      <w:r w:rsidR="008959A5" w:rsidRPr="00A63893">
        <w:rPr>
          <w:rFonts w:ascii="Calibri" w:hAnsi="Calibri" w:cs="Calibri"/>
          <w:color w:val="000000" w:themeColor="text1"/>
        </w:rPr>
        <w:t xml:space="preserve"> of care</w:t>
      </w:r>
      <w:r w:rsidR="00C63266" w:rsidRPr="00A63893">
        <w:rPr>
          <w:rFonts w:ascii="Calibri" w:hAnsi="Calibri" w:cs="Calibri"/>
          <w:color w:val="000000" w:themeColor="text1"/>
        </w:rPr>
        <w:t xml:space="preserve">, or local members of the community who have been involved in helping family members or close others with </w:t>
      </w:r>
      <w:r w:rsidR="00FD394A" w:rsidRPr="00A63893">
        <w:rPr>
          <w:rFonts w:ascii="Calibri" w:hAnsi="Calibri" w:cs="Calibri"/>
          <w:color w:val="000000" w:themeColor="text1"/>
        </w:rPr>
        <w:t>end-of-life</w:t>
      </w:r>
      <w:r w:rsidR="00C63266" w:rsidRPr="00A63893">
        <w:rPr>
          <w:rFonts w:ascii="Calibri" w:hAnsi="Calibri" w:cs="Calibri"/>
          <w:color w:val="000000" w:themeColor="text1"/>
        </w:rPr>
        <w:t xml:space="preserve"> care (Abel</w:t>
      </w:r>
      <w:r w:rsidR="002453F3" w:rsidRPr="00A63893">
        <w:rPr>
          <w:rFonts w:ascii="Calibri" w:hAnsi="Calibri" w:cs="Calibri"/>
          <w:color w:val="000000" w:themeColor="text1"/>
        </w:rPr>
        <w:t xml:space="preserve">, </w:t>
      </w:r>
      <w:proofErr w:type="spellStart"/>
      <w:r w:rsidR="002453F3" w:rsidRPr="00A63893">
        <w:rPr>
          <w:rFonts w:ascii="Calibri" w:hAnsi="Calibri" w:cs="Calibri"/>
          <w:color w:val="000000" w:themeColor="text1"/>
        </w:rPr>
        <w:t>Bowra</w:t>
      </w:r>
      <w:proofErr w:type="spellEnd"/>
      <w:r w:rsidR="002453F3" w:rsidRPr="00A63893">
        <w:rPr>
          <w:rFonts w:ascii="Calibri" w:hAnsi="Calibri" w:cs="Calibri"/>
          <w:color w:val="000000" w:themeColor="text1"/>
        </w:rPr>
        <w:t>, Walter</w:t>
      </w:r>
      <w:r w:rsidR="00C63266" w:rsidRPr="00A63893">
        <w:rPr>
          <w:rFonts w:ascii="Calibri" w:hAnsi="Calibri" w:cs="Calibri"/>
          <w:color w:val="000000" w:themeColor="text1"/>
        </w:rPr>
        <w:t xml:space="preserve"> et al., 2018; Poulos</w:t>
      </w:r>
      <w:r w:rsidR="001D307A" w:rsidRPr="00A63893">
        <w:rPr>
          <w:rFonts w:ascii="Calibri" w:hAnsi="Calibri" w:cs="Calibri"/>
          <w:color w:val="000000" w:themeColor="text1"/>
        </w:rPr>
        <w:t xml:space="preserve">, Harkin, </w:t>
      </w:r>
      <w:proofErr w:type="spellStart"/>
      <w:r w:rsidR="001D307A" w:rsidRPr="00A63893">
        <w:rPr>
          <w:rFonts w:ascii="Calibri" w:hAnsi="Calibri" w:cs="Calibri"/>
          <w:color w:val="000000" w:themeColor="text1"/>
        </w:rPr>
        <w:t>Polous</w:t>
      </w:r>
      <w:proofErr w:type="spellEnd"/>
      <w:r w:rsidR="001D307A" w:rsidRPr="00A63893">
        <w:rPr>
          <w:rFonts w:ascii="Calibri" w:hAnsi="Calibri" w:cs="Calibri"/>
          <w:color w:val="000000" w:themeColor="text1"/>
        </w:rPr>
        <w:t xml:space="preserve"> et al.</w:t>
      </w:r>
      <w:r w:rsidR="00C63266" w:rsidRPr="00A63893">
        <w:rPr>
          <w:rFonts w:ascii="Calibri" w:hAnsi="Calibri" w:cs="Calibri"/>
          <w:color w:val="000000" w:themeColor="text1"/>
        </w:rPr>
        <w:t>, 2017).</w:t>
      </w:r>
      <w:r w:rsidR="00404029" w:rsidRPr="00A63893">
        <w:rPr>
          <w:rFonts w:ascii="Calibri" w:hAnsi="Calibri" w:cs="Calibri"/>
          <w:color w:val="000000" w:themeColor="text1"/>
        </w:rPr>
        <w:t xml:space="preserve"> </w:t>
      </w:r>
      <w:r w:rsidRPr="00A63893">
        <w:rPr>
          <w:rFonts w:ascii="Calibri" w:hAnsi="Calibri" w:cs="Calibri"/>
          <w:color w:val="000000" w:themeColor="text1"/>
          <w:lang w:val="en-AU"/>
        </w:rPr>
        <w:t>I</w:t>
      </w:r>
      <w:r w:rsidR="004A4AB4" w:rsidRPr="00A63893">
        <w:rPr>
          <w:rFonts w:ascii="Calibri" w:hAnsi="Calibri" w:cs="Calibri"/>
          <w:color w:val="000000" w:themeColor="text1"/>
          <w:lang w:val="en-AU"/>
        </w:rPr>
        <w:t>n recent years, many compassionate communities have been developed that show the benefits for people at the end</w:t>
      </w:r>
      <w:r w:rsidR="00F52110" w:rsidRPr="00A63893">
        <w:rPr>
          <w:rFonts w:ascii="Calibri" w:hAnsi="Calibri" w:cs="Calibri"/>
          <w:color w:val="000000" w:themeColor="text1"/>
          <w:lang w:val="en-AU"/>
        </w:rPr>
        <w:t>-</w:t>
      </w:r>
      <w:r w:rsidR="004A4AB4" w:rsidRPr="00A63893">
        <w:rPr>
          <w:rFonts w:ascii="Calibri" w:hAnsi="Calibri" w:cs="Calibri"/>
          <w:color w:val="000000" w:themeColor="text1"/>
          <w:lang w:val="en-AU"/>
        </w:rPr>
        <w:t>of</w:t>
      </w:r>
      <w:r w:rsidR="00F52110" w:rsidRPr="00A63893">
        <w:rPr>
          <w:rFonts w:ascii="Calibri" w:hAnsi="Calibri" w:cs="Calibri"/>
          <w:color w:val="000000" w:themeColor="text1"/>
          <w:lang w:val="en-AU"/>
        </w:rPr>
        <w:t>-</w:t>
      </w:r>
      <w:r w:rsidR="004A4AB4" w:rsidRPr="00A63893">
        <w:rPr>
          <w:rFonts w:ascii="Calibri" w:hAnsi="Calibri" w:cs="Calibri"/>
          <w:color w:val="000000" w:themeColor="text1"/>
          <w:lang w:val="en-AU"/>
        </w:rPr>
        <w:t>life, their families, volunteers, and healthcare professionals</w:t>
      </w:r>
      <w:r w:rsidR="00182A03" w:rsidRPr="00A63893">
        <w:rPr>
          <w:rFonts w:ascii="Calibri" w:hAnsi="Calibri" w:cs="Calibri"/>
          <w:color w:val="000000" w:themeColor="text1"/>
          <w:lang w:val="en-AU"/>
        </w:rPr>
        <w:t>, as well as highlighting the challenges</w:t>
      </w:r>
      <w:r w:rsidR="00F52110" w:rsidRPr="00A63893">
        <w:rPr>
          <w:rFonts w:ascii="Calibri" w:hAnsi="Calibri" w:cs="Calibri"/>
          <w:color w:val="000000" w:themeColor="text1"/>
          <w:lang w:val="en-AU"/>
        </w:rPr>
        <w:t xml:space="preserve"> of this approach</w:t>
      </w:r>
      <w:r w:rsidR="004A4AB4" w:rsidRPr="00A63893">
        <w:rPr>
          <w:rFonts w:ascii="Calibri" w:hAnsi="Calibri" w:cs="Calibri"/>
          <w:color w:val="000000" w:themeColor="text1"/>
          <w:lang w:val="en-AU"/>
        </w:rPr>
        <w:t xml:space="preserve"> (Dumont et al., 2022). </w:t>
      </w:r>
      <w:r w:rsidR="00357DD3" w:rsidRPr="00A63893">
        <w:rPr>
          <w:rFonts w:ascii="Calibri" w:hAnsi="Calibri" w:cs="Calibri"/>
          <w:color w:val="000000" w:themeColor="text1"/>
        </w:rPr>
        <w:t xml:space="preserve">Liu, Huang and Wang (2022) report on a </w:t>
      </w:r>
      <w:r w:rsidR="00F52110" w:rsidRPr="00A63893">
        <w:rPr>
          <w:rFonts w:ascii="Calibri" w:hAnsi="Calibri" w:cs="Calibri"/>
          <w:color w:val="000000" w:themeColor="text1"/>
        </w:rPr>
        <w:t>c</w:t>
      </w:r>
      <w:r w:rsidR="00357DD3" w:rsidRPr="00A63893">
        <w:rPr>
          <w:rFonts w:ascii="Calibri" w:hAnsi="Calibri" w:cs="Calibri"/>
          <w:color w:val="000000" w:themeColor="text1"/>
        </w:rPr>
        <w:t xml:space="preserve">ompassionate </w:t>
      </w:r>
      <w:r w:rsidR="00F52110" w:rsidRPr="00A63893">
        <w:rPr>
          <w:rFonts w:ascii="Calibri" w:hAnsi="Calibri" w:cs="Calibri"/>
          <w:color w:val="000000" w:themeColor="text1"/>
        </w:rPr>
        <w:t>c</w:t>
      </w:r>
      <w:r w:rsidR="00357DD3" w:rsidRPr="00A63893">
        <w:rPr>
          <w:rFonts w:ascii="Calibri" w:hAnsi="Calibri" w:cs="Calibri"/>
          <w:color w:val="000000" w:themeColor="text1"/>
        </w:rPr>
        <w:t>ommunity in Taipei, which was found to strengthen social connectedness, particularly for the most vulnerable people, and bridge gaps between asking for/accepting and providing help within the community, and between community members and health and social care providers. The project</w:t>
      </w:r>
      <w:r w:rsidR="00182A03" w:rsidRPr="00A63893">
        <w:rPr>
          <w:rFonts w:ascii="Calibri" w:hAnsi="Calibri" w:cs="Calibri"/>
          <w:color w:val="000000" w:themeColor="text1"/>
        </w:rPr>
        <w:t xml:space="preserve"> was driven by the city government and hospital, and</w:t>
      </w:r>
      <w:r w:rsidR="00357DD3" w:rsidRPr="00A63893">
        <w:rPr>
          <w:rFonts w:ascii="Calibri" w:hAnsi="Calibri" w:cs="Calibri"/>
          <w:color w:val="000000" w:themeColor="text1"/>
        </w:rPr>
        <w:t xml:space="preserve"> involved multiple government agencies</w:t>
      </w:r>
      <w:r w:rsidR="00182A03" w:rsidRPr="00A63893">
        <w:rPr>
          <w:rFonts w:ascii="Calibri" w:hAnsi="Calibri" w:cs="Calibri"/>
          <w:color w:val="000000" w:themeColor="text1"/>
        </w:rPr>
        <w:t xml:space="preserve">, </w:t>
      </w:r>
      <w:r w:rsidR="00357DD3" w:rsidRPr="00A63893">
        <w:rPr>
          <w:rFonts w:ascii="Calibri" w:hAnsi="Calibri" w:cs="Calibri"/>
          <w:color w:val="000000" w:themeColor="text1"/>
        </w:rPr>
        <w:t xml:space="preserve">community leaders, </w:t>
      </w:r>
      <w:r w:rsidR="00DC64A4" w:rsidRPr="00A63893">
        <w:rPr>
          <w:rFonts w:ascii="Calibri" w:hAnsi="Calibri" w:cs="Calibri"/>
          <w:color w:val="000000" w:themeColor="text1"/>
        </w:rPr>
        <w:t>non-governmental organisations (</w:t>
      </w:r>
      <w:r w:rsidR="00357DD3" w:rsidRPr="00A63893">
        <w:rPr>
          <w:rFonts w:ascii="Calibri" w:hAnsi="Calibri" w:cs="Calibri"/>
          <w:color w:val="000000" w:themeColor="text1"/>
        </w:rPr>
        <w:t>NGOs</w:t>
      </w:r>
      <w:r w:rsidR="00DC64A4" w:rsidRPr="00A63893">
        <w:rPr>
          <w:rFonts w:ascii="Calibri" w:hAnsi="Calibri" w:cs="Calibri"/>
          <w:color w:val="000000" w:themeColor="text1"/>
        </w:rPr>
        <w:t>)</w:t>
      </w:r>
      <w:r w:rsidR="00357DD3" w:rsidRPr="00A63893">
        <w:rPr>
          <w:rFonts w:ascii="Calibri" w:hAnsi="Calibri" w:cs="Calibri"/>
          <w:color w:val="000000" w:themeColor="text1"/>
        </w:rPr>
        <w:t xml:space="preserve">, students, and volunteers (Liu et al., 2022). This illustrates the complexity </w:t>
      </w:r>
      <w:r w:rsidR="00182A03" w:rsidRPr="00A63893">
        <w:rPr>
          <w:rFonts w:ascii="Calibri" w:hAnsi="Calibri" w:cs="Calibri"/>
          <w:color w:val="000000" w:themeColor="text1"/>
        </w:rPr>
        <w:t xml:space="preserve">and variety of stakeholders </w:t>
      </w:r>
      <w:r w:rsidR="00357DD3" w:rsidRPr="00A63893">
        <w:rPr>
          <w:rFonts w:ascii="Calibri" w:hAnsi="Calibri" w:cs="Calibri"/>
          <w:color w:val="000000" w:themeColor="text1"/>
        </w:rPr>
        <w:t>involved in setting up and maintaining a community approach to care, and</w:t>
      </w:r>
      <w:r w:rsidR="00182A03" w:rsidRPr="00A63893">
        <w:rPr>
          <w:rFonts w:ascii="Calibri" w:hAnsi="Calibri" w:cs="Calibri"/>
          <w:color w:val="000000" w:themeColor="text1"/>
        </w:rPr>
        <w:t xml:space="preserve"> emphasises the importance of</w:t>
      </w:r>
      <w:r w:rsidR="00357DD3" w:rsidRPr="00A63893">
        <w:rPr>
          <w:rFonts w:ascii="Calibri" w:hAnsi="Calibri" w:cs="Calibri"/>
          <w:color w:val="000000" w:themeColor="text1"/>
        </w:rPr>
        <w:t xml:space="preserve"> support from </w:t>
      </w:r>
      <w:r w:rsidR="00182A03" w:rsidRPr="00A63893">
        <w:rPr>
          <w:rFonts w:ascii="Calibri" w:hAnsi="Calibri" w:cs="Calibri"/>
          <w:color w:val="000000" w:themeColor="text1"/>
        </w:rPr>
        <w:t>local authorities and health and social care providers, as well as community buy-in.</w:t>
      </w:r>
      <w:r w:rsidR="00357DD3" w:rsidRPr="00A63893">
        <w:rPr>
          <w:rFonts w:ascii="Calibri" w:hAnsi="Calibri" w:cs="Calibri"/>
          <w:color w:val="000000" w:themeColor="text1"/>
        </w:rPr>
        <w:t xml:space="preserve"> </w:t>
      </w:r>
    </w:p>
    <w:p w14:paraId="3C083880" w14:textId="77777777" w:rsidR="00182A03" w:rsidRPr="00A63893" w:rsidRDefault="00182A03" w:rsidP="00A33FF6">
      <w:pPr>
        <w:spacing w:line="480" w:lineRule="auto"/>
        <w:rPr>
          <w:rFonts w:ascii="Calibri" w:hAnsi="Calibri" w:cs="Calibri"/>
          <w:color w:val="000000" w:themeColor="text1"/>
        </w:rPr>
      </w:pPr>
    </w:p>
    <w:p w14:paraId="43A47888" w14:textId="14EAD7F0" w:rsidR="00A33FF6" w:rsidRPr="00A63893" w:rsidRDefault="00A33FF6" w:rsidP="00A33FF6">
      <w:pPr>
        <w:spacing w:line="480" w:lineRule="auto"/>
        <w:rPr>
          <w:rFonts w:ascii="Calibri" w:hAnsi="Calibri" w:cs="Calibri"/>
          <w:color w:val="000000" w:themeColor="text1"/>
        </w:rPr>
      </w:pPr>
      <w:r w:rsidRPr="00A63893">
        <w:rPr>
          <w:rFonts w:ascii="Calibri" w:hAnsi="Calibri" w:cs="Calibri"/>
          <w:color w:val="000000" w:themeColor="text1"/>
        </w:rPr>
        <w:t>Aoun, Richmond, Noonan et al. (2022)</w:t>
      </w:r>
      <w:r w:rsidR="00357DD3" w:rsidRPr="00A63893">
        <w:rPr>
          <w:rFonts w:ascii="Calibri" w:hAnsi="Calibri" w:cs="Calibri"/>
          <w:color w:val="000000" w:themeColor="text1"/>
        </w:rPr>
        <w:t xml:space="preserve"> and Aoun, Rosenberg, Richmond et al. (2023) report on the </w:t>
      </w:r>
      <w:r w:rsidRPr="00A63893">
        <w:rPr>
          <w:rFonts w:ascii="Calibri" w:hAnsi="Calibri" w:cs="Calibri"/>
          <w:color w:val="000000" w:themeColor="text1"/>
        </w:rPr>
        <w:t>Compassionate Communities Connectors programme in Australia, where trained volunteers (‘</w:t>
      </w:r>
      <w:r w:rsidR="008959A5" w:rsidRPr="00A63893">
        <w:rPr>
          <w:rFonts w:ascii="Calibri" w:hAnsi="Calibri" w:cs="Calibri"/>
          <w:color w:val="000000" w:themeColor="text1"/>
        </w:rPr>
        <w:t>c</w:t>
      </w:r>
      <w:r w:rsidRPr="00A63893">
        <w:rPr>
          <w:rFonts w:ascii="Calibri" w:hAnsi="Calibri" w:cs="Calibri"/>
          <w:color w:val="000000" w:themeColor="text1"/>
        </w:rPr>
        <w:t xml:space="preserve">onnectors’) helped </w:t>
      </w:r>
      <w:r w:rsidR="00182A03" w:rsidRPr="00A63893">
        <w:rPr>
          <w:rFonts w:ascii="Calibri" w:hAnsi="Calibri" w:cs="Calibri"/>
          <w:color w:val="000000" w:themeColor="text1"/>
        </w:rPr>
        <w:t>people with terminal illnesses (‘</w:t>
      </w:r>
      <w:r w:rsidRPr="00A63893">
        <w:rPr>
          <w:rFonts w:ascii="Calibri" w:hAnsi="Calibri" w:cs="Calibri"/>
          <w:color w:val="000000" w:themeColor="text1"/>
        </w:rPr>
        <w:t>clients</w:t>
      </w:r>
      <w:r w:rsidR="00182A03" w:rsidRPr="00A63893">
        <w:rPr>
          <w:rFonts w:ascii="Calibri" w:hAnsi="Calibri" w:cs="Calibri"/>
          <w:color w:val="000000" w:themeColor="text1"/>
        </w:rPr>
        <w:t>’)</w:t>
      </w:r>
      <w:r w:rsidRPr="00A63893">
        <w:rPr>
          <w:rFonts w:ascii="Calibri" w:hAnsi="Calibri" w:cs="Calibri"/>
          <w:color w:val="000000" w:themeColor="text1"/>
        </w:rPr>
        <w:t xml:space="preserve"> to build supportive </w:t>
      </w:r>
      <w:r w:rsidRPr="00A63893">
        <w:rPr>
          <w:rFonts w:ascii="Calibri" w:hAnsi="Calibri" w:cs="Calibri"/>
          <w:color w:val="000000" w:themeColor="text1"/>
        </w:rPr>
        <w:lastRenderedPageBreak/>
        <w:t xml:space="preserve">relationships in their communities. </w:t>
      </w:r>
      <w:r w:rsidR="00182A03" w:rsidRPr="00A63893">
        <w:rPr>
          <w:rFonts w:ascii="Calibri" w:hAnsi="Calibri" w:cs="Calibri"/>
          <w:color w:val="000000" w:themeColor="text1"/>
        </w:rPr>
        <w:t>P</w:t>
      </w:r>
      <w:r w:rsidRPr="00A63893">
        <w:rPr>
          <w:rFonts w:ascii="Calibri" w:hAnsi="Calibri" w:cs="Calibri"/>
          <w:color w:val="000000" w:themeColor="text1"/>
        </w:rPr>
        <w:t xml:space="preserve">atients and families valued the connector as an advocate for their needs, </w:t>
      </w:r>
      <w:r w:rsidR="00F52110" w:rsidRPr="00A63893">
        <w:rPr>
          <w:rFonts w:ascii="Calibri" w:hAnsi="Calibri" w:cs="Calibri"/>
          <w:color w:val="000000" w:themeColor="text1"/>
        </w:rPr>
        <w:t>who</w:t>
      </w:r>
      <w:r w:rsidRPr="00A63893">
        <w:rPr>
          <w:rFonts w:ascii="Calibri" w:hAnsi="Calibri" w:cs="Calibri"/>
          <w:color w:val="000000" w:themeColor="text1"/>
        </w:rPr>
        <w:t xml:space="preserve"> increas</w:t>
      </w:r>
      <w:r w:rsidR="00F52110" w:rsidRPr="00A63893">
        <w:rPr>
          <w:rFonts w:ascii="Calibri" w:hAnsi="Calibri" w:cs="Calibri"/>
          <w:color w:val="000000" w:themeColor="text1"/>
        </w:rPr>
        <w:t>ed</w:t>
      </w:r>
      <w:r w:rsidRPr="00A63893">
        <w:rPr>
          <w:rFonts w:ascii="Calibri" w:hAnsi="Calibri" w:cs="Calibri"/>
          <w:color w:val="000000" w:themeColor="text1"/>
        </w:rPr>
        <w:t xml:space="preserve"> their social connectedness, and reliev</w:t>
      </w:r>
      <w:r w:rsidR="00F52110" w:rsidRPr="00A63893">
        <w:rPr>
          <w:rFonts w:ascii="Calibri" w:hAnsi="Calibri" w:cs="Calibri"/>
          <w:color w:val="000000" w:themeColor="text1"/>
        </w:rPr>
        <w:t>ed</w:t>
      </w:r>
      <w:r w:rsidRPr="00A63893">
        <w:rPr>
          <w:rFonts w:ascii="Calibri" w:hAnsi="Calibri" w:cs="Calibri"/>
          <w:color w:val="000000" w:themeColor="text1"/>
        </w:rPr>
        <w:t xml:space="preserve"> pressure on the family. Healthcare providers saw the value of the programme in reducing social isolation, filling a gap in service provision</w:t>
      </w:r>
      <w:r w:rsidR="008959A5" w:rsidRPr="00A63893">
        <w:rPr>
          <w:rFonts w:ascii="Calibri" w:hAnsi="Calibri" w:cs="Calibri"/>
          <w:color w:val="000000" w:themeColor="text1"/>
        </w:rPr>
        <w:t>,</w:t>
      </w:r>
      <w:r w:rsidRPr="00A63893">
        <w:rPr>
          <w:rFonts w:ascii="Calibri" w:hAnsi="Calibri" w:cs="Calibri"/>
          <w:color w:val="000000" w:themeColor="text1"/>
        </w:rPr>
        <w:t xml:space="preserve"> and building the capacity of the healthcare service</w:t>
      </w:r>
      <w:r w:rsidR="00182A03" w:rsidRPr="00A63893">
        <w:rPr>
          <w:rFonts w:ascii="Calibri" w:hAnsi="Calibri" w:cs="Calibri"/>
          <w:color w:val="000000" w:themeColor="text1"/>
        </w:rPr>
        <w:t xml:space="preserve"> (Aoun et al., 2023)</w:t>
      </w:r>
      <w:r w:rsidRPr="00A63893">
        <w:rPr>
          <w:rFonts w:ascii="Calibri" w:hAnsi="Calibri" w:cs="Calibri"/>
          <w:color w:val="000000" w:themeColor="text1"/>
        </w:rPr>
        <w:t xml:space="preserve">. </w:t>
      </w:r>
      <w:r w:rsidR="00357DD3" w:rsidRPr="00A63893">
        <w:rPr>
          <w:rFonts w:ascii="Calibri" w:hAnsi="Calibri" w:cs="Calibri"/>
          <w:color w:val="000000" w:themeColor="text1"/>
        </w:rPr>
        <w:t>The connectors did, however, acknowledge challenges</w:t>
      </w:r>
      <w:r w:rsidR="00F52110" w:rsidRPr="00A63893">
        <w:rPr>
          <w:rFonts w:ascii="Calibri" w:hAnsi="Calibri" w:cs="Calibri"/>
          <w:color w:val="000000" w:themeColor="text1"/>
        </w:rPr>
        <w:t>;</w:t>
      </w:r>
      <w:r w:rsidR="00357DD3" w:rsidRPr="00A63893">
        <w:rPr>
          <w:rFonts w:ascii="Calibri" w:hAnsi="Calibri" w:cs="Calibri"/>
          <w:color w:val="000000" w:themeColor="text1"/>
        </w:rPr>
        <w:t xml:space="preserve"> some clients </w:t>
      </w:r>
      <w:r w:rsidR="00F52110" w:rsidRPr="00A63893">
        <w:rPr>
          <w:rFonts w:ascii="Calibri" w:hAnsi="Calibri" w:cs="Calibri"/>
          <w:color w:val="000000" w:themeColor="text1"/>
        </w:rPr>
        <w:t xml:space="preserve">were </w:t>
      </w:r>
      <w:r w:rsidR="00357DD3" w:rsidRPr="00A63893">
        <w:rPr>
          <w:rFonts w:ascii="Calibri" w:hAnsi="Calibri" w:cs="Calibri"/>
          <w:color w:val="000000" w:themeColor="text1"/>
        </w:rPr>
        <w:t>unwilling to involve friends in what they saw as their ‘private’ life, or to extend their networks (Aoun et al., 2022).</w:t>
      </w:r>
      <w:r w:rsidR="00182A03" w:rsidRPr="00A63893">
        <w:rPr>
          <w:rFonts w:ascii="Calibri" w:hAnsi="Calibri" w:cs="Calibri"/>
          <w:color w:val="000000" w:themeColor="text1"/>
        </w:rPr>
        <w:t xml:space="preserve"> In their review of the literature on compassionate community initiatives, Dumont et al. (2022) express concerns that patients, families, and community members are most often engaged as target audiences, rather than partners, in programme design and implementation, and found that local culture and social attitudes acted as a</w:t>
      </w:r>
      <w:r w:rsidR="00F52110" w:rsidRPr="00A63893">
        <w:rPr>
          <w:rFonts w:ascii="Calibri" w:hAnsi="Calibri" w:cs="Calibri"/>
          <w:color w:val="000000" w:themeColor="text1"/>
        </w:rPr>
        <w:t xml:space="preserve"> common</w:t>
      </w:r>
      <w:r w:rsidR="00182A03" w:rsidRPr="00A63893">
        <w:rPr>
          <w:rFonts w:ascii="Calibri" w:hAnsi="Calibri" w:cs="Calibri"/>
          <w:color w:val="000000" w:themeColor="text1"/>
        </w:rPr>
        <w:t xml:space="preserve"> barrier to implementing initiatives. Despite this </w:t>
      </w:r>
      <w:r w:rsidR="00F52110" w:rsidRPr="00A63893">
        <w:rPr>
          <w:rFonts w:ascii="Calibri" w:hAnsi="Calibri" w:cs="Calibri"/>
          <w:color w:val="000000" w:themeColor="text1"/>
        </w:rPr>
        <w:t>implied</w:t>
      </w:r>
      <w:r w:rsidR="00182A03" w:rsidRPr="00A63893">
        <w:rPr>
          <w:rFonts w:ascii="Calibri" w:hAnsi="Calibri" w:cs="Calibri"/>
          <w:color w:val="000000" w:themeColor="text1"/>
        </w:rPr>
        <w:t xml:space="preserve"> importance of culture in community care, Dumont et al. (2022) found a lack of compassionate community initiatives aimed at marginalised groups. Finally, they note that less attention has been paid to policy development than to local education and awareness programmes, despite the former having potential for more wide-reaching impact.</w:t>
      </w:r>
    </w:p>
    <w:p w14:paraId="1A27680B" w14:textId="77777777" w:rsidR="00C63266" w:rsidRPr="00A63893" w:rsidRDefault="00C63266" w:rsidP="00A33FF6">
      <w:pPr>
        <w:spacing w:line="480" w:lineRule="auto"/>
        <w:rPr>
          <w:rFonts w:ascii="Calibri" w:hAnsi="Calibri" w:cs="Calibri"/>
          <w:color w:val="000000" w:themeColor="text1"/>
        </w:rPr>
      </w:pPr>
    </w:p>
    <w:p w14:paraId="2C637D18" w14:textId="2B9198DD" w:rsidR="00CC20F4" w:rsidRPr="00A63893" w:rsidRDefault="006B0A33"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 interconnections between a dying person, communities, service delivery organisations, and policy, are illustrated in Abel et al.’s (2013) ‘circles of care’ model of community-centred end-of-life care. The model depicts a person with an illness surrounded by an inner network, outer network, communities, service delivery organisations, and policy development. These spheres are intended to intertwine to provide end-of-life care that benefits patients and communities, with communities caring for the dying, and service delivery organisations providing support where needed, within a cohesive policy framework (Abel et al., 2013). </w:t>
      </w:r>
      <w:r w:rsidR="001D4D57" w:rsidRPr="00A63893">
        <w:rPr>
          <w:rFonts w:ascii="Calibri" w:hAnsi="Calibri" w:cs="Calibri"/>
          <w:color w:val="000000" w:themeColor="text1"/>
        </w:rPr>
        <w:t>Of particular interest for us here are the inner and outer networks</w:t>
      </w:r>
      <w:r w:rsidR="00F52110" w:rsidRPr="00A63893">
        <w:rPr>
          <w:rFonts w:ascii="Calibri" w:hAnsi="Calibri" w:cs="Calibri"/>
          <w:color w:val="000000" w:themeColor="text1"/>
        </w:rPr>
        <w:t>,</w:t>
      </w:r>
      <w:r w:rsidR="001D4D57" w:rsidRPr="00A63893">
        <w:rPr>
          <w:rFonts w:ascii="Calibri" w:hAnsi="Calibri" w:cs="Calibri"/>
          <w:color w:val="000000" w:themeColor="text1"/>
        </w:rPr>
        <w:t xml:space="preserve"> and communities, which </w:t>
      </w:r>
      <w:r w:rsidR="001D4D57" w:rsidRPr="00A63893">
        <w:rPr>
          <w:rFonts w:ascii="Calibri" w:hAnsi="Calibri" w:cs="Calibri"/>
          <w:color w:val="000000" w:themeColor="text1"/>
        </w:rPr>
        <w:lastRenderedPageBreak/>
        <w:t>Abel et al. (2013) define as follows; the inner networks are ‘close family members and friends…</w:t>
      </w:r>
      <w:r w:rsidR="001D4D57" w:rsidRPr="00A63893">
        <w:rPr>
          <w:color w:val="000000" w:themeColor="text1"/>
        </w:rPr>
        <w:t xml:space="preserve"> </w:t>
      </w:r>
      <w:r w:rsidR="001D4D57" w:rsidRPr="00A63893">
        <w:rPr>
          <w:rFonts w:ascii="Calibri" w:hAnsi="Calibri" w:cs="Calibri"/>
          <w:color w:val="000000" w:themeColor="text1"/>
        </w:rPr>
        <w:t>who provide intimate and direct hands-on care, companionship and support.’ The outer networks are</w:t>
      </w:r>
      <w:r w:rsidR="001D4D57" w:rsidRPr="00A63893">
        <w:rPr>
          <w:color w:val="000000" w:themeColor="text1"/>
        </w:rPr>
        <w:t xml:space="preserve"> ‘</w:t>
      </w:r>
      <w:r w:rsidR="001D4D57" w:rsidRPr="00A63893">
        <w:rPr>
          <w:rFonts w:ascii="Calibri" w:hAnsi="Calibri" w:cs="Calibri"/>
          <w:color w:val="000000" w:themeColor="text1"/>
        </w:rPr>
        <w:t xml:space="preserve">less close family members, friends and neighbours who may respond to requests for help. The type of tasks that the outer network can do may relate to the </w:t>
      </w:r>
      <w:proofErr w:type="gramStart"/>
      <w:r w:rsidR="001D4D57" w:rsidRPr="00A63893">
        <w:rPr>
          <w:rFonts w:ascii="Calibri" w:hAnsi="Calibri" w:cs="Calibri"/>
          <w:color w:val="000000" w:themeColor="text1"/>
        </w:rPr>
        <w:t>sometimes mundane</w:t>
      </w:r>
      <w:proofErr w:type="gramEnd"/>
      <w:r w:rsidR="001D4D57" w:rsidRPr="00A63893">
        <w:rPr>
          <w:rFonts w:ascii="Calibri" w:hAnsi="Calibri" w:cs="Calibri"/>
          <w:color w:val="000000" w:themeColor="text1"/>
        </w:rPr>
        <w:t xml:space="preserve"> practicalities of living but generally relate to activities outside the home.’ Communities are more loosely defined and may include, ‘networks within a neighbourhood…someone who lives nearby…a family member may know the person involved via someone else’ (Abel et al., 2013, p. 386). </w:t>
      </w:r>
      <w:r w:rsidRPr="00A63893">
        <w:rPr>
          <w:rFonts w:ascii="Calibri" w:hAnsi="Calibri" w:cs="Calibri"/>
          <w:color w:val="000000" w:themeColor="text1"/>
        </w:rPr>
        <w:t>Given the increasing demand for later life care, e</w:t>
      </w:r>
      <w:r w:rsidR="008959A5" w:rsidRPr="00A63893">
        <w:rPr>
          <w:rFonts w:ascii="Calibri" w:hAnsi="Calibri" w:cs="Calibri"/>
          <w:color w:val="000000" w:themeColor="text1"/>
        </w:rPr>
        <w:t xml:space="preserve">xtending </w:t>
      </w:r>
      <w:r w:rsidR="00957859" w:rsidRPr="00A63893">
        <w:rPr>
          <w:rFonts w:ascii="Calibri" w:hAnsi="Calibri" w:cs="Calibri"/>
          <w:color w:val="000000" w:themeColor="text1"/>
        </w:rPr>
        <w:t>community</w:t>
      </w:r>
      <w:r w:rsidRPr="00A63893">
        <w:rPr>
          <w:rFonts w:ascii="Calibri" w:hAnsi="Calibri" w:cs="Calibri"/>
          <w:color w:val="000000" w:themeColor="text1"/>
        </w:rPr>
        <w:t xml:space="preserve">-based </w:t>
      </w:r>
      <w:r w:rsidR="000F6A6D" w:rsidRPr="00A63893">
        <w:rPr>
          <w:rFonts w:ascii="Calibri" w:hAnsi="Calibri" w:cs="Calibri"/>
          <w:color w:val="000000" w:themeColor="text1"/>
        </w:rPr>
        <w:t>approaches</w:t>
      </w:r>
      <w:r w:rsidRPr="00A63893">
        <w:rPr>
          <w:rFonts w:ascii="Calibri" w:hAnsi="Calibri" w:cs="Calibri"/>
          <w:color w:val="000000" w:themeColor="text1"/>
        </w:rPr>
        <w:t xml:space="preserve"> from palliative care</w:t>
      </w:r>
      <w:r w:rsidR="000F6A6D" w:rsidRPr="00A63893">
        <w:rPr>
          <w:rFonts w:ascii="Calibri" w:hAnsi="Calibri" w:cs="Calibri"/>
          <w:color w:val="000000" w:themeColor="text1"/>
        </w:rPr>
        <w:t xml:space="preserve"> </w:t>
      </w:r>
      <w:r w:rsidR="000A7EAD" w:rsidRPr="00A63893">
        <w:rPr>
          <w:rFonts w:ascii="Calibri" w:hAnsi="Calibri" w:cs="Calibri"/>
          <w:color w:val="000000" w:themeColor="text1"/>
        </w:rPr>
        <w:t>into</w:t>
      </w:r>
      <w:r w:rsidR="00957859" w:rsidRPr="00A63893">
        <w:rPr>
          <w:rFonts w:ascii="Calibri" w:hAnsi="Calibri" w:cs="Calibri"/>
          <w:color w:val="000000" w:themeColor="text1"/>
        </w:rPr>
        <w:t xml:space="preserve"> later life care</w:t>
      </w:r>
      <w:r w:rsidR="000A7EAD" w:rsidRPr="00A63893">
        <w:rPr>
          <w:rFonts w:ascii="Calibri" w:hAnsi="Calibri" w:cs="Calibri"/>
          <w:color w:val="000000" w:themeColor="text1"/>
        </w:rPr>
        <w:t xml:space="preserve"> has the potential to reduce </w:t>
      </w:r>
      <w:r w:rsidRPr="00A63893">
        <w:rPr>
          <w:rFonts w:ascii="Calibri" w:hAnsi="Calibri" w:cs="Calibri"/>
          <w:color w:val="000000" w:themeColor="text1"/>
        </w:rPr>
        <w:t xml:space="preserve">pressure on both formal, paid, care systems, and informal, unpaid, care provided by family members. </w:t>
      </w:r>
      <w:r w:rsidR="000D1F52" w:rsidRPr="00A63893">
        <w:rPr>
          <w:rFonts w:ascii="Calibri" w:hAnsi="Calibri" w:cs="Calibri"/>
          <w:color w:val="000000" w:themeColor="text1"/>
        </w:rPr>
        <w:t>This study</w:t>
      </w:r>
      <w:r w:rsidR="00957859" w:rsidRPr="00A63893">
        <w:rPr>
          <w:rFonts w:ascii="Calibri" w:hAnsi="Calibri" w:cs="Calibri"/>
          <w:color w:val="000000" w:themeColor="text1"/>
        </w:rPr>
        <w:t xml:space="preserve"> therefore</w:t>
      </w:r>
      <w:r w:rsidR="000D1F52" w:rsidRPr="00A63893">
        <w:rPr>
          <w:rFonts w:ascii="Calibri" w:hAnsi="Calibri" w:cs="Calibri"/>
          <w:color w:val="000000" w:themeColor="text1"/>
        </w:rPr>
        <w:t xml:space="preserve"> explores the </w:t>
      </w:r>
      <w:r w:rsidR="000325ED" w:rsidRPr="00A63893">
        <w:rPr>
          <w:rFonts w:ascii="Calibri" w:hAnsi="Calibri" w:cs="Calibri"/>
          <w:color w:val="000000" w:themeColor="text1"/>
        </w:rPr>
        <w:t>potential</w:t>
      </w:r>
      <w:r w:rsidR="000A7EAD" w:rsidRPr="00A63893">
        <w:rPr>
          <w:rFonts w:ascii="Calibri" w:hAnsi="Calibri" w:cs="Calibri"/>
          <w:color w:val="000000" w:themeColor="text1"/>
        </w:rPr>
        <w:t xml:space="preserve"> of</w:t>
      </w:r>
      <w:r w:rsidR="00B67095" w:rsidRPr="00A63893">
        <w:rPr>
          <w:rFonts w:ascii="Calibri" w:hAnsi="Calibri" w:cs="Calibri"/>
          <w:color w:val="000000" w:themeColor="text1"/>
        </w:rPr>
        <w:t xml:space="preserve"> </w:t>
      </w:r>
      <w:r w:rsidRPr="00A63893">
        <w:rPr>
          <w:rFonts w:ascii="Calibri" w:hAnsi="Calibri" w:cs="Calibri"/>
          <w:color w:val="000000" w:themeColor="text1"/>
        </w:rPr>
        <w:t xml:space="preserve">a </w:t>
      </w:r>
      <w:r w:rsidR="00B67095" w:rsidRPr="00A63893">
        <w:rPr>
          <w:rFonts w:ascii="Calibri" w:hAnsi="Calibri" w:cs="Calibri"/>
          <w:color w:val="000000" w:themeColor="text1"/>
        </w:rPr>
        <w:t>community</w:t>
      </w:r>
      <w:r w:rsidRPr="00A63893">
        <w:rPr>
          <w:rFonts w:ascii="Calibri" w:hAnsi="Calibri" w:cs="Calibri"/>
          <w:color w:val="000000" w:themeColor="text1"/>
        </w:rPr>
        <w:t xml:space="preserve">-centred approach to later life care, based on Abel et al.’s </w:t>
      </w:r>
      <w:r w:rsidR="00F52110" w:rsidRPr="00A63893">
        <w:rPr>
          <w:rFonts w:ascii="Calibri" w:hAnsi="Calibri" w:cs="Calibri"/>
          <w:color w:val="000000" w:themeColor="text1"/>
        </w:rPr>
        <w:t xml:space="preserve">(2013) </w:t>
      </w:r>
      <w:r w:rsidRPr="00A63893">
        <w:rPr>
          <w:rFonts w:ascii="Calibri" w:hAnsi="Calibri" w:cs="Calibri"/>
          <w:color w:val="000000" w:themeColor="text1"/>
        </w:rPr>
        <w:t>‘circles of care’</w:t>
      </w:r>
      <w:r w:rsidR="00B67095" w:rsidRPr="00A63893">
        <w:rPr>
          <w:rFonts w:ascii="Calibri" w:hAnsi="Calibri" w:cs="Calibri"/>
          <w:color w:val="000000" w:themeColor="text1"/>
        </w:rPr>
        <w:t xml:space="preserve"> model</w:t>
      </w:r>
      <w:r w:rsidRPr="00A63893">
        <w:rPr>
          <w:rFonts w:ascii="Calibri" w:hAnsi="Calibri" w:cs="Calibri"/>
          <w:color w:val="000000" w:themeColor="text1"/>
        </w:rPr>
        <w:t xml:space="preserve">. Specifically, we </w:t>
      </w:r>
      <w:r w:rsidR="000D1F52" w:rsidRPr="00A63893">
        <w:rPr>
          <w:rFonts w:ascii="Calibri" w:hAnsi="Calibri" w:cs="Calibri"/>
          <w:color w:val="000000" w:themeColor="text1"/>
        </w:rPr>
        <w:t>i</w:t>
      </w:r>
      <w:r w:rsidR="00957859" w:rsidRPr="00A63893">
        <w:rPr>
          <w:rFonts w:ascii="Calibri" w:hAnsi="Calibri" w:cs="Calibri"/>
          <w:color w:val="000000" w:themeColor="text1"/>
        </w:rPr>
        <w:t>nvestigat</w:t>
      </w:r>
      <w:r w:rsidRPr="00A63893">
        <w:rPr>
          <w:rFonts w:ascii="Calibri" w:hAnsi="Calibri" w:cs="Calibri"/>
          <w:color w:val="000000" w:themeColor="text1"/>
        </w:rPr>
        <w:t>e</w:t>
      </w:r>
      <w:r w:rsidR="008959A5" w:rsidRPr="00A63893">
        <w:rPr>
          <w:rFonts w:ascii="Calibri" w:hAnsi="Calibri" w:cs="Calibri"/>
          <w:color w:val="000000" w:themeColor="text1"/>
        </w:rPr>
        <w:t xml:space="preserve"> </w:t>
      </w:r>
      <w:r w:rsidR="00CC20F4" w:rsidRPr="00A63893">
        <w:rPr>
          <w:rFonts w:ascii="Calibri" w:hAnsi="Calibri" w:cs="Calibri"/>
          <w:color w:val="000000" w:themeColor="text1"/>
        </w:rPr>
        <w:t xml:space="preserve">existing </w:t>
      </w:r>
      <w:r w:rsidR="00A109CB" w:rsidRPr="00A63893">
        <w:rPr>
          <w:rFonts w:ascii="Calibri" w:hAnsi="Calibri" w:cs="Calibri"/>
          <w:color w:val="000000" w:themeColor="text1"/>
        </w:rPr>
        <w:t xml:space="preserve">later life </w:t>
      </w:r>
      <w:r w:rsidR="00CC20F4" w:rsidRPr="00A63893">
        <w:rPr>
          <w:rFonts w:ascii="Calibri" w:hAnsi="Calibri" w:cs="Calibri"/>
          <w:color w:val="000000" w:themeColor="text1"/>
        </w:rPr>
        <w:t xml:space="preserve">care and support, </w:t>
      </w:r>
      <w:r w:rsidR="00A109CB" w:rsidRPr="00A63893">
        <w:rPr>
          <w:rFonts w:ascii="Calibri" w:hAnsi="Calibri" w:cs="Calibri"/>
          <w:color w:val="000000" w:themeColor="text1"/>
        </w:rPr>
        <w:t xml:space="preserve">perceptions of a community care model for later life, </w:t>
      </w:r>
      <w:r w:rsidR="00957859" w:rsidRPr="00A63893">
        <w:rPr>
          <w:rFonts w:ascii="Calibri" w:hAnsi="Calibri" w:cs="Calibri"/>
          <w:color w:val="000000" w:themeColor="text1"/>
        </w:rPr>
        <w:t xml:space="preserve">and </w:t>
      </w:r>
      <w:r w:rsidR="008959A5" w:rsidRPr="00A63893">
        <w:rPr>
          <w:rFonts w:ascii="Calibri" w:hAnsi="Calibri" w:cs="Calibri"/>
          <w:color w:val="000000" w:themeColor="text1"/>
        </w:rPr>
        <w:t>the</w:t>
      </w:r>
      <w:r w:rsidR="00A109CB" w:rsidRPr="00A63893">
        <w:rPr>
          <w:rFonts w:ascii="Calibri" w:hAnsi="Calibri" w:cs="Calibri"/>
          <w:color w:val="000000" w:themeColor="text1"/>
        </w:rPr>
        <w:t xml:space="preserve"> </w:t>
      </w:r>
      <w:r w:rsidR="00CC20F4" w:rsidRPr="00A63893">
        <w:rPr>
          <w:rFonts w:ascii="Calibri" w:hAnsi="Calibri" w:cs="Calibri"/>
          <w:color w:val="000000" w:themeColor="text1"/>
        </w:rPr>
        <w:t xml:space="preserve">barriers and enablers of </w:t>
      </w:r>
      <w:r w:rsidR="000325ED" w:rsidRPr="00A63893">
        <w:rPr>
          <w:rFonts w:ascii="Calibri" w:hAnsi="Calibri" w:cs="Calibri"/>
          <w:color w:val="000000" w:themeColor="text1"/>
        </w:rPr>
        <w:t xml:space="preserve">such a model, </w:t>
      </w:r>
      <w:r w:rsidR="000A7EAD" w:rsidRPr="00A63893">
        <w:rPr>
          <w:rFonts w:ascii="Calibri" w:hAnsi="Calibri" w:cs="Calibri"/>
          <w:color w:val="000000" w:themeColor="text1"/>
        </w:rPr>
        <w:t xml:space="preserve">from the perspective of individuals in later life. </w:t>
      </w:r>
      <w:r w:rsidR="0074663B" w:rsidRPr="00A63893">
        <w:rPr>
          <w:rFonts w:ascii="Calibri" w:hAnsi="Calibri" w:cs="Calibri"/>
          <w:color w:val="000000" w:themeColor="text1"/>
        </w:rPr>
        <w:t xml:space="preserve"> </w:t>
      </w:r>
    </w:p>
    <w:p w14:paraId="7FC2CD18" w14:textId="77777777"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  </w:t>
      </w:r>
    </w:p>
    <w:p w14:paraId="6F430794" w14:textId="3576D019" w:rsidR="00CC20F4" w:rsidRPr="00A63893" w:rsidRDefault="00CC20F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M</w:t>
      </w:r>
      <w:r w:rsidR="00CC156F" w:rsidRPr="00A63893">
        <w:rPr>
          <w:rFonts w:ascii="Calibri" w:hAnsi="Calibri" w:cs="Calibri"/>
          <w:b/>
          <w:bCs/>
          <w:color w:val="000000" w:themeColor="text1"/>
          <w:sz w:val="28"/>
          <w:szCs w:val="28"/>
        </w:rPr>
        <w:t>ETHODS</w:t>
      </w:r>
    </w:p>
    <w:p w14:paraId="4DFD9CE8" w14:textId="0C423CCC" w:rsidR="004A4AB4" w:rsidRPr="00A63893" w:rsidRDefault="004A4AB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Study design</w:t>
      </w:r>
    </w:p>
    <w:p w14:paraId="70CC3250" w14:textId="4566085C" w:rsidR="00E15188"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A qualitative</w:t>
      </w:r>
      <w:r w:rsidR="00311568" w:rsidRPr="00A63893">
        <w:rPr>
          <w:rFonts w:ascii="Calibri" w:hAnsi="Calibri" w:cs="Calibri"/>
          <w:color w:val="000000" w:themeColor="text1"/>
        </w:rPr>
        <w:t>, phenomenological,</w:t>
      </w:r>
      <w:r w:rsidRPr="00A63893">
        <w:rPr>
          <w:rFonts w:ascii="Calibri" w:hAnsi="Calibri" w:cs="Calibri"/>
          <w:color w:val="000000" w:themeColor="text1"/>
        </w:rPr>
        <w:t xml:space="preserve"> approach </w:t>
      </w:r>
      <w:r w:rsidR="000E3E15" w:rsidRPr="00A63893">
        <w:rPr>
          <w:rFonts w:ascii="Calibri" w:hAnsi="Calibri" w:cs="Calibri"/>
          <w:color w:val="000000" w:themeColor="text1"/>
        </w:rPr>
        <w:t xml:space="preserve">was adopted, to </w:t>
      </w:r>
      <w:r w:rsidR="002C1ACD" w:rsidRPr="00A63893">
        <w:rPr>
          <w:rFonts w:ascii="Calibri" w:hAnsi="Calibri" w:cs="Calibri"/>
          <w:color w:val="000000" w:themeColor="text1"/>
        </w:rPr>
        <w:t>gain insight into people’s subjective experiences and</w:t>
      </w:r>
      <w:r w:rsidRPr="00A63893">
        <w:rPr>
          <w:rFonts w:ascii="Calibri" w:hAnsi="Calibri" w:cs="Calibri"/>
          <w:color w:val="000000" w:themeColor="text1"/>
        </w:rPr>
        <w:t xml:space="preserve"> understanding of </w:t>
      </w:r>
      <w:r w:rsidR="0074663B" w:rsidRPr="00A63893">
        <w:rPr>
          <w:rFonts w:ascii="Calibri" w:hAnsi="Calibri" w:cs="Calibri"/>
          <w:color w:val="000000" w:themeColor="text1"/>
        </w:rPr>
        <w:t xml:space="preserve">later </w:t>
      </w:r>
      <w:r w:rsidRPr="00A63893">
        <w:rPr>
          <w:rFonts w:ascii="Calibri" w:hAnsi="Calibri" w:cs="Calibri"/>
          <w:color w:val="000000" w:themeColor="text1"/>
        </w:rPr>
        <w:t>life care</w:t>
      </w:r>
      <w:r w:rsidR="002C1ACD" w:rsidRPr="00A63893">
        <w:rPr>
          <w:rFonts w:ascii="Calibri" w:hAnsi="Calibri" w:cs="Calibri"/>
          <w:color w:val="000000" w:themeColor="text1"/>
        </w:rPr>
        <w:t>.</w:t>
      </w:r>
      <w:r w:rsidR="003C604E" w:rsidRPr="00A63893">
        <w:rPr>
          <w:rFonts w:ascii="Calibri" w:hAnsi="Calibri" w:cs="Calibri"/>
          <w:color w:val="000000" w:themeColor="text1"/>
        </w:rPr>
        <w:t xml:space="preserve"> This followed from an interpretivist paradigm, </w:t>
      </w:r>
      <w:r w:rsidR="006B1052" w:rsidRPr="00A63893">
        <w:rPr>
          <w:rFonts w:ascii="Calibri" w:hAnsi="Calibri" w:cs="Calibri"/>
          <w:color w:val="000000" w:themeColor="text1"/>
        </w:rPr>
        <w:t>seeking to</w:t>
      </w:r>
      <w:r w:rsidR="003C604E" w:rsidRPr="00A63893">
        <w:rPr>
          <w:rFonts w:ascii="Calibri" w:hAnsi="Calibri" w:cs="Calibri"/>
          <w:color w:val="000000" w:themeColor="text1"/>
        </w:rPr>
        <w:t xml:space="preserve"> </w:t>
      </w:r>
      <w:r w:rsidR="006B1052" w:rsidRPr="00A63893">
        <w:rPr>
          <w:rFonts w:ascii="Calibri" w:hAnsi="Calibri" w:cs="Calibri"/>
          <w:color w:val="000000" w:themeColor="text1"/>
        </w:rPr>
        <w:t xml:space="preserve">make sense of reality by understanding individuals’ beliefs and motivations within a particular setting. </w:t>
      </w:r>
    </w:p>
    <w:p w14:paraId="0D530573" w14:textId="77777777" w:rsidR="00E15188" w:rsidRPr="00A63893" w:rsidRDefault="00E15188" w:rsidP="00332957">
      <w:pPr>
        <w:spacing w:line="480" w:lineRule="auto"/>
        <w:rPr>
          <w:rFonts w:ascii="Calibri" w:hAnsi="Calibri" w:cs="Calibri"/>
          <w:color w:val="000000" w:themeColor="text1"/>
        </w:rPr>
      </w:pPr>
    </w:p>
    <w:p w14:paraId="3BEA968D" w14:textId="77777777" w:rsidR="004A4AB4" w:rsidRPr="00A63893" w:rsidRDefault="004A4AB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lastRenderedPageBreak/>
        <w:t>Sampling and recruitment</w:t>
      </w:r>
    </w:p>
    <w:p w14:paraId="7986AE53" w14:textId="5F90ACA8" w:rsidR="00CC20F4" w:rsidRPr="00A63893" w:rsidRDefault="00642672" w:rsidP="00332957">
      <w:pPr>
        <w:spacing w:line="480" w:lineRule="auto"/>
        <w:rPr>
          <w:rFonts w:ascii="Calibri" w:hAnsi="Calibri" w:cs="Calibri"/>
          <w:color w:val="000000" w:themeColor="text1"/>
        </w:rPr>
      </w:pPr>
      <w:proofErr w:type="gramStart"/>
      <w:r w:rsidRPr="00A63893">
        <w:rPr>
          <w:rFonts w:ascii="Calibri" w:hAnsi="Calibri" w:cs="Calibri"/>
          <w:color w:val="000000" w:themeColor="text1"/>
        </w:rPr>
        <w:t>In order to</w:t>
      </w:r>
      <w:proofErr w:type="gramEnd"/>
      <w:r w:rsidRPr="00A63893">
        <w:rPr>
          <w:rFonts w:ascii="Calibri" w:hAnsi="Calibri" w:cs="Calibri"/>
          <w:color w:val="000000" w:themeColor="text1"/>
        </w:rPr>
        <w:t xml:space="preserve"> gain the views of people in later life living in England, t</w:t>
      </w:r>
      <w:r w:rsidR="00CC20F4" w:rsidRPr="00A63893">
        <w:rPr>
          <w:rFonts w:ascii="Calibri" w:hAnsi="Calibri" w:cs="Calibri"/>
          <w:color w:val="000000" w:themeColor="text1"/>
        </w:rPr>
        <w:t xml:space="preserve">he primary inclusion criterion </w:t>
      </w:r>
      <w:r w:rsidRPr="00A63893">
        <w:rPr>
          <w:rFonts w:ascii="Calibri" w:hAnsi="Calibri" w:cs="Calibri"/>
          <w:color w:val="000000" w:themeColor="text1"/>
        </w:rPr>
        <w:t xml:space="preserve">for our study </w:t>
      </w:r>
      <w:r w:rsidR="00CC20F4" w:rsidRPr="00A63893">
        <w:rPr>
          <w:rFonts w:ascii="Calibri" w:hAnsi="Calibri" w:cs="Calibri"/>
          <w:color w:val="000000" w:themeColor="text1"/>
        </w:rPr>
        <w:t xml:space="preserve">was age, with a minimum age of 70 required for participation. Thereafter quota sampling was used to reflect key demographic aspects of this population that may intersect with care needs, namely: </w:t>
      </w:r>
      <w:r w:rsidR="00A109CB" w:rsidRPr="00A63893">
        <w:rPr>
          <w:rFonts w:ascii="Calibri" w:hAnsi="Calibri" w:cs="Calibri"/>
          <w:color w:val="000000" w:themeColor="text1"/>
        </w:rPr>
        <w:t xml:space="preserve">gender, </w:t>
      </w:r>
      <w:r w:rsidR="00CC20F4" w:rsidRPr="00A63893">
        <w:rPr>
          <w:rFonts w:ascii="Calibri" w:hAnsi="Calibri" w:cs="Calibri"/>
          <w:color w:val="000000" w:themeColor="text1"/>
        </w:rPr>
        <w:t>location (rural/suburban)</w:t>
      </w:r>
      <w:r w:rsidR="00A109CB" w:rsidRPr="00A63893">
        <w:rPr>
          <w:rFonts w:ascii="Calibri" w:hAnsi="Calibri" w:cs="Calibri"/>
          <w:color w:val="000000" w:themeColor="text1"/>
        </w:rPr>
        <w:t>, and socioeconomic status.</w:t>
      </w:r>
      <w:r w:rsidR="00CC20F4" w:rsidRPr="00A63893">
        <w:rPr>
          <w:rFonts w:ascii="Calibri" w:hAnsi="Calibri" w:cs="Calibri"/>
          <w:color w:val="000000" w:themeColor="text1"/>
        </w:rPr>
        <w:t xml:space="preserve"> Quotas for socioeconomic status were determined based on the National Readership Survey (NRS) (n.d.) social grade classification, focusing on social grades B </w:t>
      </w:r>
      <w:r w:rsidR="00A109CB" w:rsidRPr="00A63893">
        <w:rPr>
          <w:rFonts w:ascii="Calibri" w:hAnsi="Calibri" w:cs="Calibri"/>
          <w:color w:val="000000" w:themeColor="text1"/>
        </w:rPr>
        <w:t>(</w:t>
      </w:r>
      <w:r w:rsidR="00CC20F4" w:rsidRPr="00A63893">
        <w:rPr>
          <w:rFonts w:ascii="Calibri" w:hAnsi="Calibri" w:cs="Calibri"/>
          <w:color w:val="000000" w:themeColor="text1"/>
        </w:rPr>
        <w:t xml:space="preserve">intermediate managerial, administrative, and professional) to D (semi-skilled and unskilled manual workers), as this comprises 86% of the population.  </w:t>
      </w:r>
    </w:p>
    <w:p w14:paraId="3EDAA635" w14:textId="1CC7FE2C"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We worked with a fieldwork company to recruit participants for the qualitative research, and they used their network of local recruiters within the </w:t>
      </w:r>
      <w:proofErr w:type="gramStart"/>
      <w:r w:rsidRPr="00A63893">
        <w:rPr>
          <w:rFonts w:ascii="Calibri" w:hAnsi="Calibri" w:cs="Calibri"/>
          <w:color w:val="000000" w:themeColor="text1"/>
        </w:rPr>
        <w:t>North West</w:t>
      </w:r>
      <w:proofErr w:type="gramEnd"/>
      <w:r w:rsidRPr="00A63893">
        <w:rPr>
          <w:rFonts w:ascii="Calibri" w:hAnsi="Calibri" w:cs="Calibri"/>
          <w:color w:val="000000" w:themeColor="text1"/>
        </w:rPr>
        <w:t xml:space="preserve"> and South West of England to recruit members of the public in accordance with our criteria. </w:t>
      </w:r>
      <w:r w:rsidR="004A4AB4" w:rsidRPr="00A63893">
        <w:rPr>
          <w:rFonts w:ascii="Calibri" w:hAnsi="Calibri" w:cs="Calibri"/>
          <w:color w:val="000000" w:themeColor="text1"/>
        </w:rPr>
        <w:t xml:space="preserve">These regions were selected to gain a breadth of views within England, </w:t>
      </w:r>
      <w:proofErr w:type="gramStart"/>
      <w:r w:rsidR="004A4AB4" w:rsidRPr="00A63893">
        <w:rPr>
          <w:rFonts w:ascii="Calibri" w:hAnsi="Calibri" w:cs="Calibri"/>
          <w:color w:val="000000" w:themeColor="text1"/>
        </w:rPr>
        <w:t>and also</w:t>
      </w:r>
      <w:proofErr w:type="gramEnd"/>
      <w:r w:rsidR="004A4AB4" w:rsidRPr="00A63893">
        <w:rPr>
          <w:rFonts w:ascii="Calibri" w:hAnsi="Calibri" w:cs="Calibri"/>
          <w:color w:val="000000" w:themeColor="text1"/>
        </w:rPr>
        <w:t xml:space="preserve"> for feasibility within the budget and timescales of the funder. Participants were recruited by word of mouth, and by flyers containing information about the purpose and requirements of the study in local community venues, with contact details for the local recruiter. Potential participants were then provided with the full participant information sheet by the local recruiter, and were invited to choose whether they wished to participate in</w:t>
      </w:r>
      <w:r w:rsidR="00642672" w:rsidRPr="00A63893">
        <w:rPr>
          <w:rFonts w:ascii="Calibri" w:hAnsi="Calibri" w:cs="Calibri"/>
          <w:color w:val="000000" w:themeColor="text1"/>
        </w:rPr>
        <w:t xml:space="preserve"> </w:t>
      </w:r>
      <w:r w:rsidR="004A4AB4" w:rsidRPr="00A63893">
        <w:rPr>
          <w:rFonts w:ascii="Calibri" w:hAnsi="Calibri" w:cs="Calibri"/>
          <w:color w:val="000000" w:themeColor="text1"/>
        </w:rPr>
        <w:t>an interview</w:t>
      </w:r>
      <w:r w:rsidR="00642672" w:rsidRPr="00A63893">
        <w:rPr>
          <w:rFonts w:ascii="Calibri" w:hAnsi="Calibri" w:cs="Calibri"/>
          <w:color w:val="000000" w:themeColor="text1"/>
        </w:rPr>
        <w:t>,</w:t>
      </w:r>
      <w:r w:rsidR="004A4AB4" w:rsidRPr="00A63893">
        <w:rPr>
          <w:rFonts w:ascii="Calibri" w:hAnsi="Calibri" w:cs="Calibri"/>
          <w:color w:val="000000" w:themeColor="text1"/>
        </w:rPr>
        <w:t xml:space="preserve"> or in a focus group with other people in their local community. In accordance with National Institute for Health and Care Research guidelines for recompensing members of the public involved with research (NIHR, 2023), participants were paid £20-30 to cover their time and expenses, for their involvement in the interview or focus group.</w:t>
      </w:r>
    </w:p>
    <w:p w14:paraId="4C2E44DE" w14:textId="77777777" w:rsidR="002C1ACD" w:rsidRPr="00A63893" w:rsidRDefault="002C1ACD" w:rsidP="00332957">
      <w:pPr>
        <w:spacing w:line="480" w:lineRule="auto"/>
        <w:rPr>
          <w:rFonts w:ascii="Calibri" w:hAnsi="Calibri" w:cs="Calibri"/>
          <w:color w:val="000000" w:themeColor="text1"/>
        </w:rPr>
      </w:pPr>
    </w:p>
    <w:p w14:paraId="6170195F" w14:textId="77777777" w:rsidR="00E15188" w:rsidRPr="00A63893" w:rsidRDefault="00E15188" w:rsidP="00332957">
      <w:pPr>
        <w:spacing w:line="480" w:lineRule="auto"/>
        <w:rPr>
          <w:rFonts w:ascii="Calibri" w:hAnsi="Calibri" w:cs="Calibri"/>
          <w:color w:val="000000" w:themeColor="text1"/>
        </w:rPr>
      </w:pPr>
    </w:p>
    <w:p w14:paraId="18796B4C" w14:textId="07EF275C" w:rsidR="004A4AB4" w:rsidRPr="00A63893" w:rsidRDefault="004A4AB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lastRenderedPageBreak/>
        <w:t>Ethical approval</w:t>
      </w:r>
    </w:p>
    <w:p w14:paraId="46035183" w14:textId="6D7EBFF2" w:rsidR="004A4AB4" w:rsidRPr="00A63893" w:rsidRDefault="004A4AB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Ethical approval for the research was granted by the Faculty of Business and Law Research Ethics Committee at the University of the West of England, Bristol (FBL.18.10.014 </w:t>
      </w:r>
      <w:proofErr w:type="spellStart"/>
      <w:r w:rsidRPr="00A63893">
        <w:rPr>
          <w:rFonts w:ascii="Calibri" w:hAnsi="Calibri" w:cs="Calibri"/>
          <w:color w:val="000000" w:themeColor="text1"/>
        </w:rPr>
        <w:t>Tapp</w:t>
      </w:r>
      <w:proofErr w:type="spellEnd"/>
      <w:r w:rsidRPr="00A63893">
        <w:rPr>
          <w:rFonts w:ascii="Calibri" w:hAnsi="Calibri" w:cs="Calibri"/>
          <w:color w:val="000000" w:themeColor="text1"/>
        </w:rPr>
        <w:t xml:space="preserve">). Potential interviewees received information on the study via the participant information sheet, and again </w:t>
      </w:r>
      <w:r w:rsidR="00642672" w:rsidRPr="00A63893">
        <w:rPr>
          <w:rFonts w:ascii="Calibri" w:hAnsi="Calibri" w:cs="Calibri"/>
          <w:color w:val="000000" w:themeColor="text1"/>
        </w:rPr>
        <w:t>from</w:t>
      </w:r>
      <w:r w:rsidRPr="00A63893">
        <w:rPr>
          <w:rFonts w:ascii="Calibri" w:hAnsi="Calibri" w:cs="Calibri"/>
          <w:color w:val="000000" w:themeColor="text1"/>
        </w:rPr>
        <w:t xml:space="preserve"> the researcher before data collection commenced, including that participation was voluntary, that they had the right to withdraw from the study up to two weeks after the interview</w:t>
      </w:r>
      <w:r w:rsidR="00642672" w:rsidRPr="00A63893">
        <w:rPr>
          <w:rFonts w:ascii="Calibri" w:hAnsi="Calibri" w:cs="Calibri"/>
          <w:color w:val="000000" w:themeColor="text1"/>
        </w:rPr>
        <w:t xml:space="preserve"> or focus group</w:t>
      </w:r>
      <w:r w:rsidRPr="00A63893">
        <w:rPr>
          <w:rFonts w:ascii="Calibri" w:hAnsi="Calibri" w:cs="Calibri"/>
          <w:color w:val="000000" w:themeColor="text1"/>
        </w:rPr>
        <w:t xml:space="preserve"> took place, and that their data would be anonymised, with nothing reported that could be used to identify an individual. Verbal and written informed consent </w:t>
      </w:r>
      <w:proofErr w:type="gramStart"/>
      <w:r w:rsidRPr="00A63893">
        <w:rPr>
          <w:rFonts w:ascii="Calibri" w:hAnsi="Calibri" w:cs="Calibri"/>
          <w:color w:val="000000" w:themeColor="text1"/>
        </w:rPr>
        <w:t>was</w:t>
      </w:r>
      <w:proofErr w:type="gramEnd"/>
      <w:r w:rsidRPr="00A63893">
        <w:rPr>
          <w:rFonts w:ascii="Calibri" w:hAnsi="Calibri" w:cs="Calibri"/>
          <w:color w:val="000000" w:themeColor="text1"/>
        </w:rPr>
        <w:t xml:space="preserve"> gained from all participants before data collection commenced.</w:t>
      </w:r>
    </w:p>
    <w:p w14:paraId="5E79164B" w14:textId="77777777" w:rsidR="00DC64A4" w:rsidRPr="00A63893" w:rsidRDefault="00DC64A4" w:rsidP="00332957">
      <w:pPr>
        <w:spacing w:line="480" w:lineRule="auto"/>
        <w:rPr>
          <w:rFonts w:ascii="Calibri" w:hAnsi="Calibri" w:cs="Calibri"/>
          <w:color w:val="000000" w:themeColor="text1"/>
        </w:rPr>
      </w:pPr>
    </w:p>
    <w:p w14:paraId="21B3BCC1" w14:textId="2695557A" w:rsidR="004A4AB4" w:rsidRPr="00A63893" w:rsidRDefault="004A4AB4"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Data collection and analysis</w:t>
      </w:r>
    </w:p>
    <w:p w14:paraId="248A3970" w14:textId="3B310477" w:rsidR="00E15188" w:rsidRPr="00A63893" w:rsidRDefault="00E15188" w:rsidP="00E15188">
      <w:pPr>
        <w:spacing w:line="480" w:lineRule="auto"/>
        <w:rPr>
          <w:rFonts w:ascii="Calibri" w:hAnsi="Calibri" w:cs="Calibri"/>
          <w:color w:val="000000" w:themeColor="text1"/>
        </w:rPr>
      </w:pPr>
      <w:r w:rsidRPr="00A63893">
        <w:rPr>
          <w:rFonts w:ascii="Calibri" w:hAnsi="Calibri" w:cs="Calibri"/>
          <w:color w:val="000000" w:themeColor="text1"/>
        </w:rPr>
        <w:t xml:space="preserve">Data was collected via semi-structured interviews and focus groups, which enabled us to gain in-depth responses from individuals, as well as insights evoked by discussion amongst peers of a similar age and location. The sensitive nature of the topic and the age of the participants meant that their comfort was a priority, and collecting data via two methods meant that potential participants were able to choose how they felt most comfortable engaging with the research. </w:t>
      </w:r>
      <w:r w:rsidR="003C604E" w:rsidRPr="00A63893">
        <w:rPr>
          <w:rFonts w:ascii="Calibri" w:hAnsi="Calibri" w:cs="Calibri"/>
          <w:color w:val="000000" w:themeColor="text1"/>
        </w:rPr>
        <w:t>The i</w:t>
      </w:r>
      <w:r w:rsidR="005B7968" w:rsidRPr="00A63893">
        <w:rPr>
          <w:rFonts w:ascii="Calibri" w:hAnsi="Calibri" w:cs="Calibri"/>
          <w:color w:val="000000" w:themeColor="text1"/>
        </w:rPr>
        <w:t>nterviews and focus groups were carried out within the same period of data collection, and were scheduled according to participant availability. All the interviews and focus groups took place in the home of the interviewee, or the home of one of the focus group participants. This</w:t>
      </w:r>
      <w:r w:rsidR="003C604E" w:rsidRPr="00A63893">
        <w:rPr>
          <w:rFonts w:ascii="Calibri" w:hAnsi="Calibri" w:cs="Calibri"/>
          <w:color w:val="000000" w:themeColor="text1"/>
        </w:rPr>
        <w:t xml:space="preserve"> again</w:t>
      </w:r>
      <w:r w:rsidR="005B7968" w:rsidRPr="00A63893">
        <w:rPr>
          <w:rFonts w:ascii="Calibri" w:hAnsi="Calibri" w:cs="Calibri"/>
          <w:color w:val="000000" w:themeColor="text1"/>
        </w:rPr>
        <w:t xml:space="preserve"> assisted in ensuring participants felt comfortable during the data collection, and so were more likely to speak freely</w:t>
      </w:r>
      <w:r w:rsidR="003C604E" w:rsidRPr="00A63893">
        <w:rPr>
          <w:rFonts w:ascii="Calibri" w:hAnsi="Calibri" w:cs="Calibri"/>
          <w:color w:val="000000" w:themeColor="text1"/>
        </w:rPr>
        <w:t xml:space="preserve">. </w:t>
      </w:r>
      <w:r w:rsidRPr="00A63893">
        <w:rPr>
          <w:rFonts w:ascii="Calibri" w:hAnsi="Calibri" w:cs="Calibri"/>
          <w:color w:val="000000" w:themeColor="text1"/>
        </w:rPr>
        <w:t xml:space="preserve">A moderator’s guide was created for the interviews and focus groups, based on the </w:t>
      </w:r>
      <w:r w:rsidRPr="00A63893">
        <w:rPr>
          <w:rFonts w:ascii="Calibri" w:hAnsi="Calibri" w:cs="Calibri"/>
          <w:color w:val="000000" w:themeColor="text1"/>
        </w:rPr>
        <w:lastRenderedPageBreak/>
        <w:t>community care literature and the research objectives, which were; 1) to identify existing later life care and support within communities, 2) to understand willingness to participate in a later life community care model, and 3) to explore barriers and enablers to such a model (see Supplementary information 1 for the moderator guides). The guide funnelled participants through a set of topics with the aim of identifying existing levels of later life community care and who was involved in delivering this care, perceptions of a community care model for later life including willingness to provide and receive care within this model, and barriers and enablers of a community care model.</w:t>
      </w:r>
    </w:p>
    <w:p w14:paraId="1E2DCBFC" w14:textId="77777777" w:rsidR="00E15188" w:rsidRPr="00A63893" w:rsidRDefault="00E15188" w:rsidP="00332957">
      <w:pPr>
        <w:spacing w:line="480" w:lineRule="auto"/>
        <w:rPr>
          <w:rFonts w:ascii="Calibri" w:hAnsi="Calibri" w:cs="Calibri"/>
          <w:color w:val="000000" w:themeColor="text1"/>
        </w:rPr>
      </w:pPr>
    </w:p>
    <w:p w14:paraId="572AE951" w14:textId="65CA550D" w:rsidR="004A4AB4" w:rsidRPr="00A63893" w:rsidRDefault="004A4AB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 data collection was carried out by two of the authors, who shared characteristics with the study population, specifically socio-economic status (between social grade B and D), and location (living in rural or suburban West of England). The two researchers were female and although at least 20 years younger than the study population, had experience of later life care through their own relatives and friends. The researchers believed that their characteristics facilitated the discussions of later life care in the interviews and focus groups, and found that participants </w:t>
      </w:r>
      <w:r w:rsidR="00642672" w:rsidRPr="00A63893">
        <w:rPr>
          <w:rFonts w:ascii="Calibri" w:hAnsi="Calibri" w:cs="Calibri"/>
          <w:color w:val="000000" w:themeColor="text1"/>
        </w:rPr>
        <w:t>spoke</w:t>
      </w:r>
      <w:r w:rsidRPr="00A63893">
        <w:rPr>
          <w:rFonts w:ascii="Calibri" w:hAnsi="Calibri" w:cs="Calibri"/>
          <w:color w:val="000000" w:themeColor="text1"/>
        </w:rPr>
        <w:t xml:space="preserve"> freely about their experiences and wishes. </w:t>
      </w:r>
    </w:p>
    <w:p w14:paraId="74806356" w14:textId="77777777" w:rsidR="00642672" w:rsidRPr="00A63893" w:rsidRDefault="00642672" w:rsidP="00332957">
      <w:pPr>
        <w:spacing w:line="480" w:lineRule="auto"/>
        <w:rPr>
          <w:rFonts w:ascii="Calibri" w:hAnsi="Calibri" w:cs="Calibri"/>
          <w:color w:val="000000" w:themeColor="text1"/>
        </w:rPr>
      </w:pPr>
    </w:p>
    <w:p w14:paraId="65270310" w14:textId="4A9DF985"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Interviews and focus groups were audio-recorded and transcribed verbatim. Transcripts were imported into NVivo 11 to facilitate the management and analysis of the data. A deductive thematic analysis (Boyatzis, 1998; Braun &amp; Clarke, 2006) was carried out, with codes agreed by all members of the research team prior to the start of the analysis</w:t>
      </w:r>
      <w:r w:rsidR="00655082" w:rsidRPr="00A63893">
        <w:rPr>
          <w:rFonts w:ascii="Calibri" w:hAnsi="Calibri" w:cs="Calibri"/>
          <w:color w:val="000000" w:themeColor="text1"/>
        </w:rPr>
        <w:t xml:space="preserve">, and recorded in a coding manual. A deductive approach was appropriate given the extensive literature on </w:t>
      </w:r>
      <w:r w:rsidR="00A33FF6" w:rsidRPr="00A63893">
        <w:rPr>
          <w:rFonts w:ascii="Calibri" w:hAnsi="Calibri" w:cs="Calibri"/>
          <w:color w:val="000000" w:themeColor="text1"/>
        </w:rPr>
        <w:t xml:space="preserve">later life care and </w:t>
      </w:r>
      <w:r w:rsidRPr="00A63893">
        <w:rPr>
          <w:rFonts w:ascii="Calibri" w:hAnsi="Calibri" w:cs="Calibri"/>
          <w:color w:val="000000" w:themeColor="text1"/>
        </w:rPr>
        <w:t>community care,</w:t>
      </w:r>
      <w:r w:rsidR="00655082" w:rsidRPr="00A63893">
        <w:rPr>
          <w:rFonts w:ascii="Calibri" w:hAnsi="Calibri" w:cs="Calibri"/>
          <w:color w:val="000000" w:themeColor="text1"/>
        </w:rPr>
        <w:t xml:space="preserve"> </w:t>
      </w:r>
      <w:r w:rsidR="00642672" w:rsidRPr="00A63893">
        <w:rPr>
          <w:rFonts w:ascii="Calibri" w:hAnsi="Calibri" w:cs="Calibri"/>
          <w:color w:val="000000" w:themeColor="text1"/>
        </w:rPr>
        <w:t>including</w:t>
      </w:r>
      <w:r w:rsidR="00655082" w:rsidRPr="00A63893">
        <w:rPr>
          <w:rFonts w:ascii="Calibri" w:hAnsi="Calibri" w:cs="Calibri"/>
          <w:color w:val="000000" w:themeColor="text1"/>
        </w:rPr>
        <w:t xml:space="preserve"> Abel et al.’s (2013) ‘circles of care’ model</w:t>
      </w:r>
      <w:r w:rsidR="00642672" w:rsidRPr="00A63893">
        <w:rPr>
          <w:rFonts w:ascii="Calibri" w:hAnsi="Calibri" w:cs="Calibri"/>
          <w:color w:val="000000" w:themeColor="text1"/>
        </w:rPr>
        <w:t xml:space="preserve"> and our particular interest in the inner and outer networks and communities </w:t>
      </w:r>
      <w:r w:rsidR="00E07855" w:rsidRPr="00A63893">
        <w:rPr>
          <w:rFonts w:ascii="Calibri" w:hAnsi="Calibri" w:cs="Calibri"/>
          <w:color w:val="000000" w:themeColor="text1"/>
        </w:rPr>
        <w:t xml:space="preserve">sphere </w:t>
      </w:r>
      <w:r w:rsidR="00642672" w:rsidRPr="00A63893">
        <w:rPr>
          <w:rFonts w:ascii="Calibri" w:hAnsi="Calibri" w:cs="Calibri"/>
          <w:color w:val="000000" w:themeColor="text1"/>
        </w:rPr>
        <w:lastRenderedPageBreak/>
        <w:t>in this model</w:t>
      </w:r>
      <w:r w:rsidR="00655082" w:rsidRPr="00A63893">
        <w:rPr>
          <w:rFonts w:ascii="Calibri" w:hAnsi="Calibri" w:cs="Calibri"/>
          <w:color w:val="000000" w:themeColor="text1"/>
        </w:rPr>
        <w:t xml:space="preserve">. </w:t>
      </w:r>
      <w:r w:rsidRPr="00A63893">
        <w:rPr>
          <w:rFonts w:ascii="Calibri" w:hAnsi="Calibri" w:cs="Calibri"/>
          <w:color w:val="000000" w:themeColor="text1"/>
        </w:rPr>
        <w:t xml:space="preserve">The </w:t>
      </w:r>
      <w:r w:rsidR="004A4AB4" w:rsidRPr="00A63893">
        <w:rPr>
          <w:rFonts w:ascii="Calibri" w:hAnsi="Calibri" w:cs="Calibri"/>
          <w:color w:val="000000" w:themeColor="text1"/>
        </w:rPr>
        <w:t xml:space="preserve">researchers reviewed the </w:t>
      </w:r>
      <w:r w:rsidRPr="00A63893">
        <w:rPr>
          <w:rFonts w:ascii="Calibri" w:hAnsi="Calibri" w:cs="Calibri"/>
          <w:color w:val="000000" w:themeColor="text1"/>
        </w:rPr>
        <w:t xml:space="preserve">coded data </w:t>
      </w:r>
      <w:proofErr w:type="gramStart"/>
      <w:r w:rsidR="004A4AB4" w:rsidRPr="00A63893">
        <w:rPr>
          <w:rFonts w:ascii="Calibri" w:hAnsi="Calibri" w:cs="Calibri"/>
          <w:color w:val="000000" w:themeColor="text1"/>
        </w:rPr>
        <w:t>in order</w:t>
      </w:r>
      <w:r w:rsidRPr="00A63893">
        <w:rPr>
          <w:rFonts w:ascii="Calibri" w:hAnsi="Calibri" w:cs="Calibri"/>
          <w:color w:val="000000" w:themeColor="text1"/>
        </w:rPr>
        <w:t xml:space="preserve"> to</w:t>
      </w:r>
      <w:proofErr w:type="gramEnd"/>
      <w:r w:rsidRPr="00A63893">
        <w:rPr>
          <w:rFonts w:ascii="Calibri" w:hAnsi="Calibri" w:cs="Calibri"/>
          <w:color w:val="000000" w:themeColor="text1"/>
        </w:rPr>
        <w:t xml:space="preserve"> </w:t>
      </w:r>
      <w:r w:rsidR="004A4AB4" w:rsidRPr="00A63893">
        <w:rPr>
          <w:rFonts w:ascii="Calibri" w:hAnsi="Calibri" w:cs="Calibri"/>
          <w:color w:val="000000" w:themeColor="text1"/>
        </w:rPr>
        <w:t>develop</w:t>
      </w:r>
      <w:r w:rsidRPr="00A63893">
        <w:rPr>
          <w:rFonts w:ascii="Calibri" w:hAnsi="Calibri" w:cs="Calibri"/>
          <w:color w:val="000000" w:themeColor="text1"/>
        </w:rPr>
        <w:t xml:space="preserve"> </w:t>
      </w:r>
      <w:r w:rsidR="00642672" w:rsidRPr="00A63893">
        <w:rPr>
          <w:rFonts w:ascii="Calibri" w:hAnsi="Calibri" w:cs="Calibri"/>
          <w:color w:val="000000" w:themeColor="text1"/>
        </w:rPr>
        <w:t>themes and sub-themes</w:t>
      </w:r>
      <w:r w:rsidRPr="00A63893">
        <w:rPr>
          <w:rFonts w:ascii="Calibri" w:hAnsi="Calibri" w:cs="Calibri"/>
          <w:color w:val="000000" w:themeColor="text1"/>
        </w:rPr>
        <w:t>, and both the coded data and themes were discussed and agreed by the research team at key points in the analysis of the data. This allowed for an iterative process, involving initial reading of the data, analysis, discussion, reflection, and then further analysis and discussion</w:t>
      </w:r>
      <w:r w:rsidR="005B7968" w:rsidRPr="00A63893">
        <w:rPr>
          <w:rFonts w:ascii="Calibri" w:hAnsi="Calibri" w:cs="Calibri"/>
          <w:color w:val="000000" w:themeColor="text1"/>
        </w:rPr>
        <w:t>, which enhanced the credibility of the findings.</w:t>
      </w:r>
    </w:p>
    <w:p w14:paraId="24AD656A" w14:textId="77777777" w:rsidR="00CC20F4" w:rsidRPr="00A63893" w:rsidRDefault="00CC20F4" w:rsidP="00332957">
      <w:pPr>
        <w:spacing w:line="480" w:lineRule="auto"/>
        <w:rPr>
          <w:rFonts w:ascii="Calibri" w:hAnsi="Calibri" w:cs="Calibri"/>
          <w:color w:val="000000" w:themeColor="text1"/>
        </w:rPr>
      </w:pPr>
    </w:p>
    <w:p w14:paraId="2B185CDD" w14:textId="3EDD4227" w:rsidR="00CC20F4" w:rsidRPr="00A63893" w:rsidRDefault="00CC156F"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FINDINGS</w:t>
      </w:r>
    </w:p>
    <w:p w14:paraId="090C8961" w14:textId="426F9ABF" w:rsidR="002C1ACD" w:rsidRPr="00A63893" w:rsidRDefault="005403A1"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Thirty-nine people between 70-91 years of age took part in the study. In-depth interviews were carried out with 20 of these participants, and </w:t>
      </w:r>
      <w:r w:rsidR="005B7968" w:rsidRPr="00A63893">
        <w:rPr>
          <w:rFonts w:ascii="Calibri" w:hAnsi="Calibri" w:cs="Calibri"/>
          <w:color w:val="000000" w:themeColor="text1"/>
        </w:rPr>
        <w:t xml:space="preserve">the remaining </w:t>
      </w:r>
      <w:r w:rsidRPr="00A63893">
        <w:rPr>
          <w:rFonts w:ascii="Calibri" w:hAnsi="Calibri" w:cs="Calibri"/>
          <w:color w:val="000000" w:themeColor="text1"/>
        </w:rPr>
        <w:t xml:space="preserve">19 took part in </w:t>
      </w:r>
      <w:r w:rsidR="005B7968" w:rsidRPr="00A63893">
        <w:rPr>
          <w:rFonts w:ascii="Calibri" w:hAnsi="Calibri" w:cs="Calibri"/>
          <w:color w:val="000000" w:themeColor="text1"/>
        </w:rPr>
        <w:t xml:space="preserve">one of four </w:t>
      </w:r>
      <w:r w:rsidRPr="00A63893">
        <w:rPr>
          <w:rFonts w:ascii="Calibri" w:hAnsi="Calibri" w:cs="Calibri"/>
          <w:color w:val="000000" w:themeColor="text1"/>
        </w:rPr>
        <w:t>focus groups.</w:t>
      </w:r>
      <w:r w:rsidR="005B7968" w:rsidRPr="00A63893">
        <w:rPr>
          <w:rFonts w:ascii="Calibri" w:hAnsi="Calibri" w:cs="Calibri"/>
          <w:color w:val="000000" w:themeColor="text1"/>
        </w:rPr>
        <w:t xml:space="preserve"> Once we had collected data from these 39 people, we were content that data saturation point had been reached, and no further participants were recruited</w:t>
      </w:r>
      <w:r w:rsidR="002C1ACD" w:rsidRPr="00A63893">
        <w:rPr>
          <w:rFonts w:ascii="Calibri" w:hAnsi="Calibri" w:cs="Calibri"/>
          <w:color w:val="000000" w:themeColor="text1"/>
        </w:rPr>
        <w:t xml:space="preserve">. </w:t>
      </w:r>
      <w:r w:rsidR="004A4AB4" w:rsidRPr="00A63893">
        <w:rPr>
          <w:rFonts w:ascii="Calibri" w:hAnsi="Calibri" w:cs="Calibri"/>
          <w:color w:val="000000" w:themeColor="text1"/>
        </w:rPr>
        <w:t xml:space="preserve">There were more female participants than male (25 compared to 14), and </w:t>
      </w:r>
      <w:r w:rsidR="00600E45" w:rsidRPr="00A63893">
        <w:rPr>
          <w:rFonts w:ascii="Calibri" w:hAnsi="Calibri" w:cs="Calibri"/>
          <w:color w:val="000000" w:themeColor="text1"/>
        </w:rPr>
        <w:t>24</w:t>
      </w:r>
      <w:r w:rsidR="004A4AB4" w:rsidRPr="00A63893">
        <w:rPr>
          <w:rFonts w:ascii="Calibri" w:hAnsi="Calibri" w:cs="Calibri"/>
          <w:color w:val="000000" w:themeColor="text1"/>
        </w:rPr>
        <w:t xml:space="preserve"> participants were in suburban</w:t>
      </w:r>
      <w:r w:rsidR="00600E45" w:rsidRPr="00A63893">
        <w:rPr>
          <w:rFonts w:ascii="Calibri" w:hAnsi="Calibri" w:cs="Calibri"/>
          <w:color w:val="000000" w:themeColor="text1"/>
        </w:rPr>
        <w:t xml:space="preserve"> locations</w:t>
      </w:r>
      <w:r w:rsidR="004A4AB4" w:rsidRPr="00A63893">
        <w:rPr>
          <w:rFonts w:ascii="Calibri" w:hAnsi="Calibri" w:cs="Calibri"/>
          <w:color w:val="000000" w:themeColor="text1"/>
        </w:rPr>
        <w:t xml:space="preserve"> versus </w:t>
      </w:r>
      <w:r w:rsidR="00600E45" w:rsidRPr="00A63893">
        <w:rPr>
          <w:rFonts w:ascii="Calibri" w:hAnsi="Calibri" w:cs="Calibri"/>
          <w:color w:val="000000" w:themeColor="text1"/>
        </w:rPr>
        <w:t xml:space="preserve">15 in </w:t>
      </w:r>
      <w:r w:rsidR="004A4AB4" w:rsidRPr="00A63893">
        <w:rPr>
          <w:rFonts w:ascii="Calibri" w:hAnsi="Calibri" w:cs="Calibri"/>
          <w:color w:val="000000" w:themeColor="text1"/>
        </w:rPr>
        <w:t>rural locations</w:t>
      </w:r>
      <w:r w:rsidR="00600E45" w:rsidRPr="00A63893">
        <w:rPr>
          <w:rFonts w:ascii="Calibri" w:hAnsi="Calibri" w:cs="Calibri"/>
          <w:color w:val="000000" w:themeColor="text1"/>
        </w:rPr>
        <w:t xml:space="preserve">. </w:t>
      </w:r>
      <w:proofErr w:type="gramStart"/>
      <w:r w:rsidR="00600E45" w:rsidRPr="00A63893">
        <w:rPr>
          <w:rFonts w:ascii="Calibri" w:hAnsi="Calibri" w:cs="Calibri"/>
          <w:color w:val="000000" w:themeColor="text1"/>
        </w:rPr>
        <w:t>The majority of</w:t>
      </w:r>
      <w:proofErr w:type="gramEnd"/>
      <w:r w:rsidR="00600E45" w:rsidRPr="00A63893">
        <w:rPr>
          <w:rFonts w:ascii="Calibri" w:hAnsi="Calibri" w:cs="Calibri"/>
          <w:color w:val="000000" w:themeColor="text1"/>
        </w:rPr>
        <w:t xml:space="preserve"> participants were in socio-economic groups C1/C2 (23), with 10 in group B, and 6 in group D.</w:t>
      </w:r>
      <w:r w:rsidR="004A4AB4" w:rsidRPr="00A63893">
        <w:rPr>
          <w:rFonts w:ascii="Calibri" w:hAnsi="Calibri" w:cs="Calibri"/>
          <w:color w:val="000000" w:themeColor="text1"/>
        </w:rPr>
        <w:t xml:space="preserve"> Interviews lasted around 60 minutes, and focus groups lasted around 90 minutes. </w:t>
      </w:r>
      <w:r w:rsidR="00CC20F4" w:rsidRPr="00A63893">
        <w:rPr>
          <w:rFonts w:ascii="Calibri" w:hAnsi="Calibri" w:cs="Calibri"/>
          <w:color w:val="000000" w:themeColor="text1"/>
        </w:rPr>
        <w:t xml:space="preserve">Each focus group had 4-5 participants, which was appropriate given participants’ ages and the sensitivity of the subject. </w:t>
      </w:r>
    </w:p>
    <w:p w14:paraId="60AF5D74" w14:textId="2614DA6F"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The achieved sample is represented in Table 1 below.</w:t>
      </w:r>
    </w:p>
    <w:p w14:paraId="45C63B83" w14:textId="77777777" w:rsidR="005D7D30" w:rsidRPr="00A63893" w:rsidRDefault="005D7D30" w:rsidP="003C7A4E">
      <w:pPr>
        <w:rPr>
          <w:rFonts w:ascii="Calibri" w:hAnsi="Calibri" w:cs="Calibri"/>
          <w:color w:val="000000" w:themeColor="text1"/>
        </w:rPr>
      </w:pPr>
    </w:p>
    <w:p w14:paraId="2B0C49B3" w14:textId="77777777" w:rsidR="003C7A4E" w:rsidRPr="00A63893" w:rsidRDefault="003C7A4E" w:rsidP="003C7A4E">
      <w:pPr>
        <w:pStyle w:val="Caption"/>
        <w:jc w:val="left"/>
        <w:rPr>
          <w:rFonts w:ascii="Calibri" w:hAnsi="Calibri" w:cs="Calibri"/>
          <w:sz w:val="24"/>
          <w:szCs w:val="24"/>
        </w:rPr>
      </w:pPr>
      <w:r w:rsidRPr="00A63893">
        <w:rPr>
          <w:rFonts w:ascii="Calibri" w:hAnsi="Calibri" w:cs="Calibri"/>
          <w:sz w:val="24"/>
          <w:szCs w:val="24"/>
        </w:rPr>
        <w:t>Table 1: Demographics of achieved sample</w:t>
      </w:r>
    </w:p>
    <w:tbl>
      <w:tblPr>
        <w:tblW w:w="7938" w:type="dxa"/>
        <w:tblLook w:val="04A0" w:firstRow="1" w:lastRow="0" w:firstColumn="1" w:lastColumn="0" w:noHBand="0" w:noVBand="1"/>
      </w:tblPr>
      <w:tblGrid>
        <w:gridCol w:w="7088"/>
        <w:gridCol w:w="850"/>
      </w:tblGrid>
      <w:tr w:rsidR="00A63893" w:rsidRPr="00A63893" w14:paraId="2FF4F6FB" w14:textId="77777777" w:rsidTr="001E07F5">
        <w:trPr>
          <w:trHeight w:val="320"/>
        </w:trPr>
        <w:tc>
          <w:tcPr>
            <w:tcW w:w="7938" w:type="dxa"/>
            <w:gridSpan w:val="2"/>
            <w:tcBorders>
              <w:top w:val="single" w:sz="4" w:space="0" w:color="auto"/>
              <w:bottom w:val="single" w:sz="4" w:space="0" w:color="auto"/>
            </w:tcBorders>
            <w:shd w:val="clear" w:color="auto" w:fill="auto"/>
            <w:noWrap/>
            <w:vAlign w:val="bottom"/>
          </w:tcPr>
          <w:p w14:paraId="1174267B" w14:textId="77777777" w:rsidR="003C7A4E" w:rsidRPr="00A63893" w:rsidRDefault="003C7A4E" w:rsidP="003C7A4E">
            <w:pPr>
              <w:rPr>
                <w:rFonts w:ascii="Calibri" w:eastAsia="Times New Roman" w:hAnsi="Calibri" w:cs="Calibri"/>
                <w:b/>
                <w:bCs/>
                <w:color w:val="000000" w:themeColor="text1"/>
              </w:rPr>
            </w:pPr>
            <w:r w:rsidRPr="00A63893">
              <w:rPr>
                <w:rFonts w:ascii="Calibri" w:eastAsia="Times New Roman" w:hAnsi="Calibri" w:cs="Calibri"/>
                <w:b/>
                <w:bCs/>
                <w:color w:val="000000" w:themeColor="text1"/>
              </w:rPr>
              <w:t>Category                                                                                           No. of participants</w:t>
            </w:r>
          </w:p>
        </w:tc>
      </w:tr>
      <w:tr w:rsidR="00A63893" w:rsidRPr="00A63893" w14:paraId="0112061F" w14:textId="77777777" w:rsidTr="001E07F5">
        <w:trPr>
          <w:trHeight w:val="320"/>
        </w:trPr>
        <w:tc>
          <w:tcPr>
            <w:tcW w:w="7938" w:type="dxa"/>
            <w:gridSpan w:val="2"/>
            <w:tcBorders>
              <w:top w:val="single" w:sz="4" w:space="0" w:color="auto"/>
              <w:bottom w:val="single" w:sz="4" w:space="0" w:color="auto"/>
            </w:tcBorders>
            <w:shd w:val="clear" w:color="auto" w:fill="auto"/>
            <w:noWrap/>
            <w:vAlign w:val="bottom"/>
            <w:hideMark/>
          </w:tcPr>
          <w:p w14:paraId="63B3BACC"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 xml:space="preserve">Age                                                                              </w:t>
            </w:r>
          </w:p>
        </w:tc>
      </w:tr>
      <w:tr w:rsidR="00A63893" w:rsidRPr="00A63893" w14:paraId="04B43AF4" w14:textId="77777777" w:rsidTr="001E07F5">
        <w:trPr>
          <w:trHeight w:val="320"/>
        </w:trPr>
        <w:tc>
          <w:tcPr>
            <w:tcW w:w="7088" w:type="dxa"/>
            <w:tcBorders>
              <w:top w:val="single" w:sz="4" w:space="0" w:color="auto"/>
            </w:tcBorders>
            <w:shd w:val="clear" w:color="auto" w:fill="auto"/>
            <w:noWrap/>
            <w:vAlign w:val="bottom"/>
            <w:hideMark/>
          </w:tcPr>
          <w:p w14:paraId="2B8176DB"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70-79</w:t>
            </w:r>
          </w:p>
        </w:tc>
        <w:tc>
          <w:tcPr>
            <w:tcW w:w="850" w:type="dxa"/>
            <w:tcBorders>
              <w:top w:val="single" w:sz="4" w:space="0" w:color="auto"/>
            </w:tcBorders>
            <w:shd w:val="clear" w:color="auto" w:fill="auto"/>
            <w:noWrap/>
            <w:vAlign w:val="bottom"/>
            <w:hideMark/>
          </w:tcPr>
          <w:p w14:paraId="20B96DC1"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30</w:t>
            </w:r>
          </w:p>
        </w:tc>
      </w:tr>
      <w:tr w:rsidR="00A63893" w:rsidRPr="00A63893" w14:paraId="1A412CF0" w14:textId="77777777" w:rsidTr="001E07F5">
        <w:trPr>
          <w:trHeight w:val="320"/>
        </w:trPr>
        <w:tc>
          <w:tcPr>
            <w:tcW w:w="7088" w:type="dxa"/>
            <w:shd w:val="clear" w:color="auto" w:fill="auto"/>
            <w:noWrap/>
            <w:vAlign w:val="bottom"/>
            <w:hideMark/>
          </w:tcPr>
          <w:p w14:paraId="11465675"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80-89</w:t>
            </w:r>
          </w:p>
        </w:tc>
        <w:tc>
          <w:tcPr>
            <w:tcW w:w="850" w:type="dxa"/>
            <w:shd w:val="clear" w:color="auto" w:fill="auto"/>
            <w:noWrap/>
            <w:vAlign w:val="bottom"/>
            <w:hideMark/>
          </w:tcPr>
          <w:p w14:paraId="526F7DFD"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8</w:t>
            </w:r>
          </w:p>
        </w:tc>
      </w:tr>
      <w:tr w:rsidR="00A63893" w:rsidRPr="00A63893" w14:paraId="37C4AEEA" w14:textId="77777777" w:rsidTr="001E07F5">
        <w:trPr>
          <w:trHeight w:val="320"/>
        </w:trPr>
        <w:tc>
          <w:tcPr>
            <w:tcW w:w="7088" w:type="dxa"/>
            <w:shd w:val="clear" w:color="auto" w:fill="auto"/>
            <w:noWrap/>
            <w:vAlign w:val="bottom"/>
            <w:hideMark/>
          </w:tcPr>
          <w:p w14:paraId="5165C30F"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90-99</w:t>
            </w:r>
          </w:p>
        </w:tc>
        <w:tc>
          <w:tcPr>
            <w:tcW w:w="850" w:type="dxa"/>
            <w:shd w:val="clear" w:color="auto" w:fill="auto"/>
            <w:noWrap/>
            <w:vAlign w:val="bottom"/>
            <w:hideMark/>
          </w:tcPr>
          <w:p w14:paraId="47F9086A"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1</w:t>
            </w:r>
          </w:p>
        </w:tc>
      </w:tr>
      <w:tr w:rsidR="00A63893" w:rsidRPr="00A63893" w14:paraId="7FCD25ED" w14:textId="77777777" w:rsidTr="001E07F5">
        <w:trPr>
          <w:trHeight w:val="320"/>
        </w:trPr>
        <w:tc>
          <w:tcPr>
            <w:tcW w:w="7088" w:type="dxa"/>
            <w:tcBorders>
              <w:bottom w:val="single" w:sz="4" w:space="0" w:color="auto"/>
            </w:tcBorders>
            <w:shd w:val="clear" w:color="auto" w:fill="auto"/>
            <w:noWrap/>
            <w:vAlign w:val="bottom"/>
            <w:hideMark/>
          </w:tcPr>
          <w:p w14:paraId="0F7709C6" w14:textId="77777777" w:rsidR="003C7A4E" w:rsidRPr="00A63893" w:rsidRDefault="003C7A4E" w:rsidP="003C7A4E">
            <w:pPr>
              <w:rPr>
                <w:rFonts w:ascii="Calibri" w:eastAsia="Times New Roman" w:hAnsi="Calibri" w:cs="Calibri"/>
                <w:i/>
                <w:iCs/>
                <w:color w:val="000000" w:themeColor="text1"/>
              </w:rPr>
            </w:pPr>
            <w:r w:rsidRPr="00A63893">
              <w:rPr>
                <w:rFonts w:ascii="Calibri" w:eastAsia="Times New Roman" w:hAnsi="Calibri" w:cs="Calibri"/>
                <w:i/>
                <w:iCs/>
                <w:color w:val="000000" w:themeColor="text1"/>
              </w:rPr>
              <w:t>Total</w:t>
            </w:r>
          </w:p>
        </w:tc>
        <w:tc>
          <w:tcPr>
            <w:tcW w:w="850" w:type="dxa"/>
            <w:tcBorders>
              <w:bottom w:val="single" w:sz="4" w:space="0" w:color="auto"/>
            </w:tcBorders>
            <w:shd w:val="clear" w:color="auto" w:fill="auto"/>
            <w:noWrap/>
            <w:vAlign w:val="bottom"/>
            <w:hideMark/>
          </w:tcPr>
          <w:p w14:paraId="64BE9E56" w14:textId="77777777" w:rsidR="003C7A4E" w:rsidRPr="00A63893" w:rsidRDefault="003C7A4E" w:rsidP="003C7A4E">
            <w:pPr>
              <w:jc w:val="right"/>
              <w:rPr>
                <w:rFonts w:ascii="Calibri" w:eastAsia="Times New Roman" w:hAnsi="Calibri" w:cs="Calibri"/>
                <w:i/>
                <w:iCs/>
                <w:color w:val="000000" w:themeColor="text1"/>
              </w:rPr>
            </w:pPr>
            <w:r w:rsidRPr="00A63893">
              <w:rPr>
                <w:rFonts w:ascii="Calibri" w:eastAsia="Times New Roman" w:hAnsi="Calibri" w:cs="Calibri"/>
                <w:i/>
                <w:iCs/>
                <w:color w:val="000000" w:themeColor="text1"/>
              </w:rPr>
              <w:t>39</w:t>
            </w:r>
          </w:p>
        </w:tc>
      </w:tr>
      <w:tr w:rsidR="00A63893" w:rsidRPr="00A63893" w14:paraId="14EA5136" w14:textId="77777777" w:rsidTr="001E07F5">
        <w:trPr>
          <w:trHeight w:val="320"/>
        </w:trPr>
        <w:tc>
          <w:tcPr>
            <w:tcW w:w="7938" w:type="dxa"/>
            <w:gridSpan w:val="2"/>
            <w:tcBorders>
              <w:top w:val="single" w:sz="4" w:space="0" w:color="auto"/>
              <w:bottom w:val="single" w:sz="4" w:space="0" w:color="auto"/>
            </w:tcBorders>
            <w:shd w:val="clear" w:color="auto" w:fill="auto"/>
            <w:noWrap/>
            <w:vAlign w:val="bottom"/>
            <w:hideMark/>
          </w:tcPr>
          <w:p w14:paraId="7C34E962"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Gender</w:t>
            </w:r>
          </w:p>
        </w:tc>
      </w:tr>
      <w:tr w:rsidR="00A63893" w:rsidRPr="00A63893" w14:paraId="2EC333EF" w14:textId="77777777" w:rsidTr="001E07F5">
        <w:trPr>
          <w:trHeight w:val="320"/>
        </w:trPr>
        <w:tc>
          <w:tcPr>
            <w:tcW w:w="7088" w:type="dxa"/>
            <w:tcBorders>
              <w:top w:val="single" w:sz="4" w:space="0" w:color="auto"/>
            </w:tcBorders>
            <w:shd w:val="clear" w:color="auto" w:fill="auto"/>
            <w:noWrap/>
            <w:vAlign w:val="bottom"/>
            <w:hideMark/>
          </w:tcPr>
          <w:p w14:paraId="7C3A3AC9"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Male</w:t>
            </w:r>
          </w:p>
        </w:tc>
        <w:tc>
          <w:tcPr>
            <w:tcW w:w="850" w:type="dxa"/>
            <w:tcBorders>
              <w:top w:val="single" w:sz="4" w:space="0" w:color="auto"/>
            </w:tcBorders>
            <w:shd w:val="clear" w:color="auto" w:fill="auto"/>
            <w:noWrap/>
            <w:vAlign w:val="bottom"/>
            <w:hideMark/>
          </w:tcPr>
          <w:p w14:paraId="60EE3DBC"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14</w:t>
            </w:r>
          </w:p>
        </w:tc>
      </w:tr>
      <w:tr w:rsidR="00A63893" w:rsidRPr="00A63893" w14:paraId="0DBD8C44" w14:textId="77777777" w:rsidTr="001E07F5">
        <w:trPr>
          <w:trHeight w:val="320"/>
        </w:trPr>
        <w:tc>
          <w:tcPr>
            <w:tcW w:w="7088" w:type="dxa"/>
            <w:shd w:val="clear" w:color="auto" w:fill="auto"/>
            <w:noWrap/>
            <w:vAlign w:val="bottom"/>
            <w:hideMark/>
          </w:tcPr>
          <w:p w14:paraId="11AC1B1D"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lastRenderedPageBreak/>
              <w:t>Female</w:t>
            </w:r>
          </w:p>
        </w:tc>
        <w:tc>
          <w:tcPr>
            <w:tcW w:w="850" w:type="dxa"/>
            <w:shd w:val="clear" w:color="auto" w:fill="auto"/>
            <w:noWrap/>
            <w:vAlign w:val="bottom"/>
            <w:hideMark/>
          </w:tcPr>
          <w:p w14:paraId="1298DF5C"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25</w:t>
            </w:r>
          </w:p>
        </w:tc>
      </w:tr>
      <w:tr w:rsidR="00A63893" w:rsidRPr="00A63893" w14:paraId="798E1C8C" w14:textId="77777777" w:rsidTr="001E07F5">
        <w:trPr>
          <w:trHeight w:val="320"/>
        </w:trPr>
        <w:tc>
          <w:tcPr>
            <w:tcW w:w="7088" w:type="dxa"/>
            <w:tcBorders>
              <w:bottom w:val="single" w:sz="4" w:space="0" w:color="auto"/>
            </w:tcBorders>
            <w:shd w:val="clear" w:color="auto" w:fill="auto"/>
            <w:noWrap/>
            <w:vAlign w:val="bottom"/>
            <w:hideMark/>
          </w:tcPr>
          <w:p w14:paraId="3BBAB6E3" w14:textId="77777777" w:rsidR="003C7A4E" w:rsidRPr="00A63893" w:rsidRDefault="003C7A4E" w:rsidP="003C7A4E">
            <w:pPr>
              <w:rPr>
                <w:rFonts w:ascii="Calibri" w:eastAsia="Times New Roman" w:hAnsi="Calibri" w:cs="Calibri"/>
                <w:i/>
                <w:iCs/>
                <w:color w:val="000000" w:themeColor="text1"/>
              </w:rPr>
            </w:pPr>
            <w:r w:rsidRPr="00A63893">
              <w:rPr>
                <w:rFonts w:ascii="Calibri" w:eastAsia="Times New Roman" w:hAnsi="Calibri" w:cs="Calibri"/>
                <w:i/>
                <w:iCs/>
                <w:color w:val="000000" w:themeColor="text1"/>
              </w:rPr>
              <w:t>Total</w:t>
            </w:r>
          </w:p>
        </w:tc>
        <w:tc>
          <w:tcPr>
            <w:tcW w:w="850" w:type="dxa"/>
            <w:tcBorders>
              <w:bottom w:val="single" w:sz="4" w:space="0" w:color="auto"/>
            </w:tcBorders>
            <w:shd w:val="clear" w:color="auto" w:fill="auto"/>
            <w:noWrap/>
            <w:vAlign w:val="bottom"/>
            <w:hideMark/>
          </w:tcPr>
          <w:p w14:paraId="0507066C" w14:textId="77777777" w:rsidR="003C7A4E" w:rsidRPr="00A63893" w:rsidRDefault="003C7A4E" w:rsidP="003C7A4E">
            <w:pPr>
              <w:jc w:val="right"/>
              <w:rPr>
                <w:rFonts w:ascii="Calibri" w:eastAsia="Times New Roman" w:hAnsi="Calibri" w:cs="Calibri"/>
                <w:i/>
                <w:iCs/>
                <w:color w:val="000000" w:themeColor="text1"/>
              </w:rPr>
            </w:pPr>
            <w:r w:rsidRPr="00A63893">
              <w:rPr>
                <w:rFonts w:ascii="Calibri" w:eastAsia="Times New Roman" w:hAnsi="Calibri" w:cs="Calibri"/>
                <w:i/>
                <w:iCs/>
                <w:color w:val="000000" w:themeColor="text1"/>
              </w:rPr>
              <w:t>39</w:t>
            </w:r>
          </w:p>
        </w:tc>
      </w:tr>
      <w:tr w:rsidR="00A63893" w:rsidRPr="00A63893" w14:paraId="3DF5647F" w14:textId="77777777" w:rsidTr="001E07F5">
        <w:trPr>
          <w:trHeight w:val="320"/>
        </w:trPr>
        <w:tc>
          <w:tcPr>
            <w:tcW w:w="7938" w:type="dxa"/>
            <w:gridSpan w:val="2"/>
            <w:tcBorders>
              <w:top w:val="single" w:sz="4" w:space="0" w:color="auto"/>
              <w:bottom w:val="single" w:sz="4" w:space="0" w:color="auto"/>
            </w:tcBorders>
            <w:shd w:val="clear" w:color="auto" w:fill="auto"/>
            <w:noWrap/>
            <w:vAlign w:val="bottom"/>
            <w:hideMark/>
          </w:tcPr>
          <w:p w14:paraId="5BEA135B"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Location</w:t>
            </w:r>
          </w:p>
        </w:tc>
      </w:tr>
      <w:tr w:rsidR="00A63893" w:rsidRPr="00A63893" w14:paraId="7AF860B6" w14:textId="77777777" w:rsidTr="001E07F5">
        <w:trPr>
          <w:trHeight w:val="320"/>
        </w:trPr>
        <w:tc>
          <w:tcPr>
            <w:tcW w:w="7088" w:type="dxa"/>
            <w:tcBorders>
              <w:top w:val="single" w:sz="4" w:space="0" w:color="auto"/>
            </w:tcBorders>
            <w:shd w:val="clear" w:color="auto" w:fill="auto"/>
            <w:noWrap/>
            <w:vAlign w:val="bottom"/>
            <w:hideMark/>
          </w:tcPr>
          <w:p w14:paraId="0A1D3F32"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 xml:space="preserve">Suburban </w:t>
            </w:r>
          </w:p>
        </w:tc>
        <w:tc>
          <w:tcPr>
            <w:tcW w:w="850" w:type="dxa"/>
            <w:tcBorders>
              <w:top w:val="single" w:sz="4" w:space="0" w:color="auto"/>
            </w:tcBorders>
            <w:shd w:val="clear" w:color="auto" w:fill="auto"/>
            <w:noWrap/>
            <w:vAlign w:val="bottom"/>
            <w:hideMark/>
          </w:tcPr>
          <w:p w14:paraId="1F0E1996"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24</w:t>
            </w:r>
          </w:p>
        </w:tc>
      </w:tr>
      <w:tr w:rsidR="00A63893" w:rsidRPr="00A63893" w14:paraId="211B8AD1" w14:textId="77777777" w:rsidTr="001E07F5">
        <w:trPr>
          <w:trHeight w:val="320"/>
        </w:trPr>
        <w:tc>
          <w:tcPr>
            <w:tcW w:w="7088" w:type="dxa"/>
            <w:shd w:val="clear" w:color="auto" w:fill="auto"/>
            <w:noWrap/>
            <w:vAlign w:val="bottom"/>
            <w:hideMark/>
          </w:tcPr>
          <w:p w14:paraId="25A3226D"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 xml:space="preserve">Rural </w:t>
            </w:r>
          </w:p>
        </w:tc>
        <w:tc>
          <w:tcPr>
            <w:tcW w:w="850" w:type="dxa"/>
            <w:shd w:val="clear" w:color="auto" w:fill="auto"/>
            <w:noWrap/>
            <w:vAlign w:val="bottom"/>
            <w:hideMark/>
          </w:tcPr>
          <w:p w14:paraId="7E6C7042"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15</w:t>
            </w:r>
          </w:p>
        </w:tc>
      </w:tr>
      <w:tr w:rsidR="00A63893" w:rsidRPr="00A63893" w14:paraId="11AEBAF0" w14:textId="77777777" w:rsidTr="001E07F5">
        <w:trPr>
          <w:trHeight w:val="320"/>
        </w:trPr>
        <w:tc>
          <w:tcPr>
            <w:tcW w:w="7088" w:type="dxa"/>
            <w:tcBorders>
              <w:bottom w:val="single" w:sz="4" w:space="0" w:color="auto"/>
            </w:tcBorders>
            <w:shd w:val="clear" w:color="auto" w:fill="auto"/>
            <w:noWrap/>
            <w:vAlign w:val="bottom"/>
            <w:hideMark/>
          </w:tcPr>
          <w:p w14:paraId="38A92AB3" w14:textId="77777777" w:rsidR="003C7A4E" w:rsidRPr="00A63893" w:rsidRDefault="003C7A4E" w:rsidP="003C7A4E">
            <w:pPr>
              <w:rPr>
                <w:rFonts w:ascii="Calibri" w:eastAsia="Times New Roman" w:hAnsi="Calibri" w:cs="Calibri"/>
                <w:i/>
                <w:iCs/>
                <w:color w:val="000000" w:themeColor="text1"/>
              </w:rPr>
            </w:pPr>
            <w:r w:rsidRPr="00A63893">
              <w:rPr>
                <w:rFonts w:ascii="Calibri" w:eastAsia="Times New Roman" w:hAnsi="Calibri" w:cs="Calibri"/>
                <w:i/>
                <w:iCs/>
                <w:color w:val="000000" w:themeColor="text1"/>
              </w:rPr>
              <w:t>Total</w:t>
            </w:r>
          </w:p>
        </w:tc>
        <w:tc>
          <w:tcPr>
            <w:tcW w:w="850" w:type="dxa"/>
            <w:tcBorders>
              <w:bottom w:val="single" w:sz="4" w:space="0" w:color="auto"/>
            </w:tcBorders>
            <w:shd w:val="clear" w:color="auto" w:fill="auto"/>
            <w:noWrap/>
            <w:vAlign w:val="bottom"/>
            <w:hideMark/>
          </w:tcPr>
          <w:p w14:paraId="4CD7E666" w14:textId="77777777" w:rsidR="003C7A4E" w:rsidRPr="00A63893" w:rsidRDefault="003C7A4E" w:rsidP="003C7A4E">
            <w:pPr>
              <w:jc w:val="right"/>
              <w:rPr>
                <w:rFonts w:ascii="Calibri" w:eastAsia="Times New Roman" w:hAnsi="Calibri" w:cs="Calibri"/>
                <w:i/>
                <w:iCs/>
                <w:color w:val="000000" w:themeColor="text1"/>
              </w:rPr>
            </w:pPr>
            <w:r w:rsidRPr="00A63893">
              <w:rPr>
                <w:rFonts w:ascii="Calibri" w:eastAsia="Times New Roman" w:hAnsi="Calibri" w:cs="Calibri"/>
                <w:i/>
                <w:iCs/>
                <w:color w:val="000000" w:themeColor="text1"/>
              </w:rPr>
              <w:t>39</w:t>
            </w:r>
          </w:p>
        </w:tc>
      </w:tr>
      <w:tr w:rsidR="00A63893" w:rsidRPr="00A63893" w14:paraId="5D4CEF06" w14:textId="77777777" w:rsidTr="001E07F5">
        <w:trPr>
          <w:trHeight w:val="320"/>
        </w:trPr>
        <w:tc>
          <w:tcPr>
            <w:tcW w:w="7938" w:type="dxa"/>
            <w:gridSpan w:val="2"/>
            <w:tcBorders>
              <w:top w:val="single" w:sz="4" w:space="0" w:color="auto"/>
              <w:bottom w:val="single" w:sz="4" w:space="0" w:color="auto"/>
            </w:tcBorders>
            <w:shd w:val="clear" w:color="auto" w:fill="auto"/>
            <w:noWrap/>
            <w:vAlign w:val="bottom"/>
            <w:hideMark/>
          </w:tcPr>
          <w:p w14:paraId="77464188"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Socioeconomic status</w:t>
            </w:r>
          </w:p>
        </w:tc>
      </w:tr>
      <w:tr w:rsidR="00A63893" w:rsidRPr="00A63893" w14:paraId="3A715483" w14:textId="77777777" w:rsidTr="001E07F5">
        <w:trPr>
          <w:trHeight w:val="320"/>
        </w:trPr>
        <w:tc>
          <w:tcPr>
            <w:tcW w:w="7088" w:type="dxa"/>
            <w:tcBorders>
              <w:top w:val="single" w:sz="4" w:space="0" w:color="auto"/>
            </w:tcBorders>
            <w:shd w:val="clear" w:color="auto" w:fill="auto"/>
            <w:noWrap/>
            <w:vAlign w:val="bottom"/>
            <w:hideMark/>
          </w:tcPr>
          <w:p w14:paraId="6B7A9351"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B (</w:t>
            </w:r>
            <w:r w:rsidRPr="00A63893">
              <w:rPr>
                <w:rFonts w:ascii="Calibri" w:hAnsi="Calibri" w:cs="Calibri"/>
                <w:color w:val="000000" w:themeColor="text1"/>
              </w:rPr>
              <w:t>Intermediate managerial, administrative and professional)</w:t>
            </w:r>
          </w:p>
        </w:tc>
        <w:tc>
          <w:tcPr>
            <w:tcW w:w="850" w:type="dxa"/>
            <w:tcBorders>
              <w:top w:val="single" w:sz="4" w:space="0" w:color="auto"/>
            </w:tcBorders>
            <w:shd w:val="clear" w:color="auto" w:fill="auto"/>
            <w:noWrap/>
            <w:vAlign w:val="bottom"/>
            <w:hideMark/>
          </w:tcPr>
          <w:p w14:paraId="587277F8"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10</w:t>
            </w:r>
          </w:p>
        </w:tc>
      </w:tr>
      <w:tr w:rsidR="00A63893" w:rsidRPr="00A63893" w14:paraId="3C6568AA" w14:textId="77777777" w:rsidTr="001E07F5">
        <w:trPr>
          <w:trHeight w:val="320"/>
        </w:trPr>
        <w:tc>
          <w:tcPr>
            <w:tcW w:w="7088" w:type="dxa"/>
            <w:shd w:val="clear" w:color="auto" w:fill="auto"/>
            <w:noWrap/>
            <w:vAlign w:val="bottom"/>
            <w:hideMark/>
          </w:tcPr>
          <w:p w14:paraId="28C40340"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C1/C2 (</w:t>
            </w:r>
            <w:r w:rsidRPr="00A63893">
              <w:rPr>
                <w:rFonts w:ascii="Calibri" w:hAnsi="Calibri" w:cs="Calibri"/>
                <w:color w:val="000000" w:themeColor="text1"/>
              </w:rPr>
              <w:t xml:space="preserve">Supervisory, clerical and junior managerial, administrative and professional/ Skilled manual workers) </w:t>
            </w:r>
          </w:p>
        </w:tc>
        <w:tc>
          <w:tcPr>
            <w:tcW w:w="850" w:type="dxa"/>
            <w:shd w:val="clear" w:color="auto" w:fill="auto"/>
            <w:noWrap/>
            <w:vAlign w:val="bottom"/>
            <w:hideMark/>
          </w:tcPr>
          <w:p w14:paraId="02BD8A0B"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23</w:t>
            </w:r>
          </w:p>
        </w:tc>
      </w:tr>
      <w:tr w:rsidR="00A63893" w:rsidRPr="00A63893" w14:paraId="04FA025F" w14:textId="77777777" w:rsidTr="001E07F5">
        <w:trPr>
          <w:trHeight w:val="320"/>
        </w:trPr>
        <w:tc>
          <w:tcPr>
            <w:tcW w:w="7088" w:type="dxa"/>
            <w:shd w:val="clear" w:color="auto" w:fill="auto"/>
            <w:noWrap/>
            <w:vAlign w:val="bottom"/>
            <w:hideMark/>
          </w:tcPr>
          <w:p w14:paraId="196D2318" w14:textId="77777777" w:rsidR="003C7A4E" w:rsidRPr="00A63893" w:rsidRDefault="003C7A4E" w:rsidP="003C7A4E">
            <w:pPr>
              <w:rPr>
                <w:rFonts w:ascii="Calibri" w:eastAsia="Times New Roman" w:hAnsi="Calibri" w:cs="Calibri"/>
                <w:color w:val="000000" w:themeColor="text1"/>
              </w:rPr>
            </w:pPr>
            <w:r w:rsidRPr="00A63893">
              <w:rPr>
                <w:rFonts w:ascii="Calibri" w:eastAsia="Times New Roman" w:hAnsi="Calibri" w:cs="Calibri"/>
                <w:color w:val="000000" w:themeColor="text1"/>
              </w:rPr>
              <w:t>D (</w:t>
            </w:r>
            <w:r w:rsidRPr="00A63893">
              <w:rPr>
                <w:rFonts w:ascii="Calibri" w:hAnsi="Calibri" w:cs="Calibri"/>
                <w:color w:val="000000" w:themeColor="text1"/>
              </w:rPr>
              <w:t>Semi-skilled and unskilled manual workers)</w:t>
            </w:r>
          </w:p>
        </w:tc>
        <w:tc>
          <w:tcPr>
            <w:tcW w:w="850" w:type="dxa"/>
            <w:shd w:val="clear" w:color="auto" w:fill="auto"/>
            <w:noWrap/>
            <w:vAlign w:val="bottom"/>
            <w:hideMark/>
          </w:tcPr>
          <w:p w14:paraId="0AE81854" w14:textId="77777777" w:rsidR="003C7A4E" w:rsidRPr="00A63893" w:rsidRDefault="003C7A4E" w:rsidP="003C7A4E">
            <w:pPr>
              <w:jc w:val="right"/>
              <w:rPr>
                <w:rFonts w:ascii="Calibri" w:eastAsia="Times New Roman" w:hAnsi="Calibri" w:cs="Calibri"/>
                <w:color w:val="000000" w:themeColor="text1"/>
              </w:rPr>
            </w:pPr>
            <w:r w:rsidRPr="00A63893">
              <w:rPr>
                <w:rFonts w:ascii="Calibri" w:eastAsia="Times New Roman" w:hAnsi="Calibri" w:cs="Calibri"/>
                <w:color w:val="000000" w:themeColor="text1"/>
              </w:rPr>
              <w:t>6</w:t>
            </w:r>
          </w:p>
        </w:tc>
      </w:tr>
      <w:tr w:rsidR="003C7A4E" w:rsidRPr="00A63893" w14:paraId="5D754693" w14:textId="77777777" w:rsidTr="001E07F5">
        <w:trPr>
          <w:trHeight w:val="320"/>
        </w:trPr>
        <w:tc>
          <w:tcPr>
            <w:tcW w:w="7088" w:type="dxa"/>
            <w:tcBorders>
              <w:bottom w:val="single" w:sz="4" w:space="0" w:color="auto"/>
            </w:tcBorders>
            <w:shd w:val="clear" w:color="auto" w:fill="auto"/>
            <w:noWrap/>
            <w:vAlign w:val="bottom"/>
            <w:hideMark/>
          </w:tcPr>
          <w:p w14:paraId="06399E4D" w14:textId="77777777" w:rsidR="003C7A4E" w:rsidRPr="00A63893" w:rsidRDefault="003C7A4E" w:rsidP="003C7A4E">
            <w:pPr>
              <w:rPr>
                <w:rFonts w:ascii="Calibri" w:eastAsia="Times New Roman" w:hAnsi="Calibri" w:cs="Calibri"/>
                <w:i/>
                <w:iCs/>
                <w:color w:val="000000" w:themeColor="text1"/>
              </w:rPr>
            </w:pPr>
            <w:r w:rsidRPr="00A63893">
              <w:rPr>
                <w:rFonts w:ascii="Calibri" w:eastAsia="Times New Roman" w:hAnsi="Calibri" w:cs="Calibri"/>
                <w:i/>
                <w:iCs/>
                <w:color w:val="000000" w:themeColor="text1"/>
              </w:rPr>
              <w:t>Total</w:t>
            </w:r>
          </w:p>
        </w:tc>
        <w:tc>
          <w:tcPr>
            <w:tcW w:w="850" w:type="dxa"/>
            <w:tcBorders>
              <w:bottom w:val="single" w:sz="4" w:space="0" w:color="auto"/>
            </w:tcBorders>
            <w:shd w:val="clear" w:color="auto" w:fill="auto"/>
            <w:noWrap/>
            <w:vAlign w:val="bottom"/>
            <w:hideMark/>
          </w:tcPr>
          <w:p w14:paraId="6B7AB4C1" w14:textId="77777777" w:rsidR="003C7A4E" w:rsidRPr="00A63893" w:rsidRDefault="003C7A4E" w:rsidP="003C7A4E">
            <w:pPr>
              <w:jc w:val="right"/>
              <w:rPr>
                <w:rFonts w:ascii="Calibri" w:eastAsia="Times New Roman" w:hAnsi="Calibri" w:cs="Calibri"/>
                <w:i/>
                <w:iCs/>
                <w:color w:val="000000" w:themeColor="text1"/>
              </w:rPr>
            </w:pPr>
            <w:r w:rsidRPr="00A63893">
              <w:rPr>
                <w:rFonts w:ascii="Calibri" w:eastAsia="Times New Roman" w:hAnsi="Calibri" w:cs="Calibri"/>
                <w:i/>
                <w:iCs/>
                <w:color w:val="000000" w:themeColor="text1"/>
              </w:rPr>
              <w:t>39</w:t>
            </w:r>
          </w:p>
        </w:tc>
      </w:tr>
    </w:tbl>
    <w:p w14:paraId="772155FB" w14:textId="77777777" w:rsidR="003C7A4E" w:rsidRPr="00A63893" w:rsidRDefault="003C7A4E" w:rsidP="003C7A4E">
      <w:pPr>
        <w:rPr>
          <w:color w:val="000000" w:themeColor="text1"/>
        </w:rPr>
      </w:pPr>
    </w:p>
    <w:p w14:paraId="7133DA8D" w14:textId="77777777" w:rsidR="005D7D30" w:rsidRPr="00A63893" w:rsidRDefault="005D7D30" w:rsidP="00332957">
      <w:pPr>
        <w:spacing w:line="480" w:lineRule="auto"/>
        <w:rPr>
          <w:rFonts w:ascii="Calibri" w:hAnsi="Calibri" w:cs="Calibri"/>
          <w:color w:val="000000" w:themeColor="text1"/>
        </w:rPr>
      </w:pPr>
    </w:p>
    <w:p w14:paraId="30AF7BD6" w14:textId="464BBDD2" w:rsidR="00655082"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 data was deductively coded and themes </w:t>
      </w:r>
      <w:r w:rsidR="00655082" w:rsidRPr="00A63893">
        <w:rPr>
          <w:rFonts w:ascii="Calibri" w:hAnsi="Calibri" w:cs="Calibri"/>
          <w:color w:val="000000" w:themeColor="text1"/>
        </w:rPr>
        <w:t>and sub-themes were developed</w:t>
      </w:r>
      <w:r w:rsidRPr="00A63893">
        <w:rPr>
          <w:rFonts w:ascii="Calibri" w:hAnsi="Calibri" w:cs="Calibri"/>
          <w:color w:val="000000" w:themeColor="text1"/>
        </w:rPr>
        <w:t xml:space="preserve"> in relation to </w:t>
      </w:r>
      <w:r w:rsidR="00FB2F33" w:rsidRPr="00A63893">
        <w:rPr>
          <w:rFonts w:ascii="Calibri" w:hAnsi="Calibri" w:cs="Calibri"/>
          <w:color w:val="000000" w:themeColor="text1"/>
        </w:rPr>
        <w:t>later life care</w:t>
      </w:r>
      <w:r w:rsidR="00600E45" w:rsidRPr="00A63893">
        <w:rPr>
          <w:rFonts w:ascii="Calibri" w:hAnsi="Calibri" w:cs="Calibri"/>
          <w:color w:val="000000" w:themeColor="text1"/>
        </w:rPr>
        <w:t xml:space="preserve"> and the potential for a community model of care</w:t>
      </w:r>
      <w:r w:rsidR="00655082" w:rsidRPr="00A63893">
        <w:rPr>
          <w:rFonts w:ascii="Calibri" w:hAnsi="Calibri" w:cs="Calibri"/>
          <w:color w:val="000000" w:themeColor="text1"/>
        </w:rPr>
        <w:t>, as illustrated in Figure 1.</w:t>
      </w:r>
    </w:p>
    <w:p w14:paraId="27716549" w14:textId="77777777" w:rsidR="00655082" w:rsidRPr="00A63893" w:rsidRDefault="00655082" w:rsidP="00655082">
      <w:pPr>
        <w:spacing w:line="480" w:lineRule="auto"/>
        <w:rPr>
          <w:rFonts w:ascii="Calibri" w:hAnsi="Calibri" w:cs="Calibri"/>
          <w:color w:val="000000" w:themeColor="text1"/>
        </w:rPr>
      </w:pPr>
    </w:p>
    <w:p w14:paraId="44477597" w14:textId="77777777" w:rsidR="00655082" w:rsidRPr="00A63893" w:rsidRDefault="00655082" w:rsidP="00655082">
      <w:pPr>
        <w:spacing w:line="480" w:lineRule="auto"/>
        <w:rPr>
          <w:rFonts w:ascii="Calibri" w:hAnsi="Calibri" w:cs="Calibri"/>
          <w:color w:val="000000" w:themeColor="text1"/>
        </w:rPr>
      </w:pPr>
      <w:r w:rsidRPr="00A63893">
        <w:rPr>
          <w:rFonts w:ascii="Calibri" w:hAnsi="Calibri" w:cs="Calibri"/>
          <w:color w:val="000000" w:themeColor="text1"/>
        </w:rPr>
        <w:t>[Figure 1 about here]</w:t>
      </w:r>
    </w:p>
    <w:p w14:paraId="627D7A86" w14:textId="77777777" w:rsidR="00655082" w:rsidRPr="00A63893" w:rsidRDefault="00655082" w:rsidP="00332957">
      <w:pPr>
        <w:spacing w:line="480" w:lineRule="auto"/>
        <w:rPr>
          <w:rFonts w:ascii="Calibri" w:hAnsi="Calibri" w:cs="Calibri"/>
          <w:color w:val="000000" w:themeColor="text1"/>
        </w:rPr>
      </w:pPr>
    </w:p>
    <w:p w14:paraId="2AD4A222" w14:textId="456650B0" w:rsidR="00CC20F4" w:rsidRPr="00A63893" w:rsidRDefault="0024731E" w:rsidP="00332957">
      <w:pPr>
        <w:spacing w:line="480" w:lineRule="auto"/>
        <w:rPr>
          <w:rFonts w:ascii="Calibri" w:hAnsi="Calibri" w:cs="Calibri"/>
          <w:color w:val="000000" w:themeColor="text1"/>
        </w:rPr>
      </w:pPr>
      <w:r w:rsidRPr="00A63893">
        <w:rPr>
          <w:rFonts w:ascii="Calibri" w:hAnsi="Calibri" w:cs="Calibri"/>
          <w:color w:val="000000" w:themeColor="text1"/>
        </w:rPr>
        <w:t>We investigated differences in the data according to demographic traits</w:t>
      </w:r>
      <w:r w:rsidR="000325ED" w:rsidRPr="00A63893">
        <w:rPr>
          <w:rFonts w:ascii="Calibri" w:hAnsi="Calibri" w:cs="Calibri"/>
          <w:color w:val="000000" w:themeColor="text1"/>
        </w:rPr>
        <w:t xml:space="preserve"> as part of the analysis</w:t>
      </w:r>
      <w:r w:rsidRPr="00A63893">
        <w:rPr>
          <w:rFonts w:ascii="Calibri" w:hAnsi="Calibri" w:cs="Calibri"/>
          <w:color w:val="000000" w:themeColor="text1"/>
        </w:rPr>
        <w:t xml:space="preserve">, and found no differences according to location (rural/suburban) or socioeconomic status. </w:t>
      </w:r>
      <w:r w:rsidR="00C81157" w:rsidRPr="00A63893">
        <w:rPr>
          <w:rFonts w:ascii="Calibri" w:hAnsi="Calibri" w:cs="Calibri"/>
          <w:color w:val="000000" w:themeColor="text1"/>
        </w:rPr>
        <w:t xml:space="preserve">This may be </w:t>
      </w:r>
      <w:r w:rsidR="00981499" w:rsidRPr="00A63893">
        <w:rPr>
          <w:rFonts w:ascii="Calibri" w:hAnsi="Calibri" w:cs="Calibri"/>
          <w:color w:val="000000" w:themeColor="text1"/>
        </w:rPr>
        <w:t xml:space="preserve">due to the socioeconomic groups sampled (B-D), which are in the middle of the range, and so have fewer potential differences than the extremes at either end of the range (being A – higher managerial, administrative and professional, and E – casual and lowest grade workers, unemployed with state benefits only [NRS, n.d.]). Similarly, differences between rural and suburban participants may have been less apparent than between urban and rural populations. </w:t>
      </w:r>
      <w:r w:rsidR="00DD6058" w:rsidRPr="00A63893">
        <w:rPr>
          <w:rFonts w:ascii="Calibri" w:hAnsi="Calibri" w:cs="Calibri"/>
          <w:color w:val="000000" w:themeColor="text1"/>
        </w:rPr>
        <w:t xml:space="preserve">There were </w:t>
      </w:r>
      <w:r w:rsidR="000325ED" w:rsidRPr="00A63893">
        <w:rPr>
          <w:rFonts w:ascii="Calibri" w:hAnsi="Calibri" w:cs="Calibri"/>
          <w:color w:val="000000" w:themeColor="text1"/>
        </w:rPr>
        <w:t xml:space="preserve">some </w:t>
      </w:r>
      <w:r w:rsidR="00DD6058" w:rsidRPr="00A63893">
        <w:rPr>
          <w:rFonts w:ascii="Calibri" w:hAnsi="Calibri" w:cs="Calibri"/>
          <w:color w:val="000000" w:themeColor="text1"/>
        </w:rPr>
        <w:t xml:space="preserve">differences </w:t>
      </w:r>
      <w:r w:rsidR="000325ED" w:rsidRPr="00A63893">
        <w:rPr>
          <w:rFonts w:ascii="Calibri" w:hAnsi="Calibri" w:cs="Calibri"/>
          <w:color w:val="000000" w:themeColor="text1"/>
        </w:rPr>
        <w:t xml:space="preserve">in responses </w:t>
      </w:r>
      <w:r w:rsidR="00DD6058" w:rsidRPr="00A63893">
        <w:rPr>
          <w:rFonts w:ascii="Calibri" w:hAnsi="Calibri" w:cs="Calibri"/>
          <w:color w:val="000000" w:themeColor="text1"/>
        </w:rPr>
        <w:t xml:space="preserve">between male and female participants, </w:t>
      </w:r>
      <w:r w:rsidR="000325ED" w:rsidRPr="00A63893">
        <w:rPr>
          <w:rFonts w:ascii="Calibri" w:hAnsi="Calibri" w:cs="Calibri"/>
          <w:color w:val="000000" w:themeColor="text1"/>
        </w:rPr>
        <w:t>and these</w:t>
      </w:r>
      <w:r w:rsidR="00DD6058" w:rsidRPr="00A63893">
        <w:rPr>
          <w:rFonts w:ascii="Calibri" w:hAnsi="Calibri" w:cs="Calibri"/>
          <w:color w:val="000000" w:themeColor="text1"/>
        </w:rPr>
        <w:t xml:space="preserve"> are discussed as part of the findings. </w:t>
      </w:r>
      <w:r w:rsidR="00CC20F4" w:rsidRPr="00A63893">
        <w:rPr>
          <w:rFonts w:ascii="Calibri" w:hAnsi="Calibri" w:cs="Calibri"/>
          <w:color w:val="000000" w:themeColor="text1"/>
        </w:rPr>
        <w:t>The</w:t>
      </w:r>
      <w:r w:rsidR="00600E45" w:rsidRPr="00A63893">
        <w:rPr>
          <w:rFonts w:ascii="Calibri" w:hAnsi="Calibri" w:cs="Calibri"/>
          <w:color w:val="000000" w:themeColor="text1"/>
        </w:rPr>
        <w:t xml:space="preserve"> findings</w:t>
      </w:r>
      <w:r w:rsidR="00CC20F4" w:rsidRPr="00A63893">
        <w:rPr>
          <w:rFonts w:ascii="Calibri" w:hAnsi="Calibri" w:cs="Calibri"/>
          <w:color w:val="000000" w:themeColor="text1"/>
        </w:rPr>
        <w:t xml:space="preserve"> are presented here </w:t>
      </w:r>
      <w:r w:rsidR="00600E45" w:rsidRPr="00A63893">
        <w:rPr>
          <w:rFonts w:ascii="Calibri" w:hAnsi="Calibri" w:cs="Calibri"/>
          <w:color w:val="000000" w:themeColor="text1"/>
        </w:rPr>
        <w:t>according to the main themes developed;</w:t>
      </w:r>
      <w:r w:rsidR="00CC20F4" w:rsidRPr="00A63893">
        <w:rPr>
          <w:rFonts w:ascii="Calibri" w:hAnsi="Calibri" w:cs="Calibri"/>
          <w:color w:val="000000" w:themeColor="text1"/>
        </w:rPr>
        <w:t xml:space="preserve"> existing care and support</w:t>
      </w:r>
      <w:r w:rsidR="000325ED" w:rsidRPr="00A63893">
        <w:rPr>
          <w:rFonts w:ascii="Calibri" w:hAnsi="Calibri" w:cs="Calibri"/>
          <w:color w:val="000000" w:themeColor="text1"/>
        </w:rPr>
        <w:t xml:space="preserve"> within the community</w:t>
      </w:r>
      <w:r w:rsidR="00CC20F4" w:rsidRPr="00A63893">
        <w:rPr>
          <w:rFonts w:ascii="Calibri" w:hAnsi="Calibri" w:cs="Calibri"/>
          <w:color w:val="000000" w:themeColor="text1"/>
        </w:rPr>
        <w:t>,</w:t>
      </w:r>
      <w:r w:rsidR="000325ED" w:rsidRPr="00A63893">
        <w:rPr>
          <w:rFonts w:ascii="Calibri" w:hAnsi="Calibri" w:cs="Calibri"/>
          <w:color w:val="000000" w:themeColor="text1"/>
        </w:rPr>
        <w:t xml:space="preserve"> </w:t>
      </w:r>
      <w:r w:rsidR="000325ED" w:rsidRPr="00A63893">
        <w:rPr>
          <w:rFonts w:ascii="Calibri" w:hAnsi="Calibri" w:cs="Calibri"/>
          <w:color w:val="000000" w:themeColor="text1"/>
        </w:rPr>
        <w:lastRenderedPageBreak/>
        <w:t xml:space="preserve">future care needs, </w:t>
      </w:r>
      <w:r w:rsidR="00DC64A4" w:rsidRPr="00A63893">
        <w:rPr>
          <w:rFonts w:ascii="Calibri" w:hAnsi="Calibri" w:cs="Calibri"/>
          <w:color w:val="000000" w:themeColor="text1"/>
        </w:rPr>
        <w:t>willingness to participate in</w:t>
      </w:r>
      <w:r w:rsidR="00CC20F4" w:rsidRPr="00A63893">
        <w:rPr>
          <w:rFonts w:ascii="Calibri" w:hAnsi="Calibri" w:cs="Calibri"/>
          <w:color w:val="000000" w:themeColor="text1"/>
        </w:rPr>
        <w:t xml:space="preserve"> a community care model</w:t>
      </w:r>
      <w:r w:rsidR="000325ED" w:rsidRPr="00A63893">
        <w:rPr>
          <w:rFonts w:ascii="Calibri" w:hAnsi="Calibri" w:cs="Calibri"/>
          <w:color w:val="000000" w:themeColor="text1"/>
        </w:rPr>
        <w:t xml:space="preserve">, </w:t>
      </w:r>
      <w:r w:rsidR="00DC64A4" w:rsidRPr="00A63893">
        <w:rPr>
          <w:rFonts w:ascii="Calibri" w:hAnsi="Calibri" w:cs="Calibri"/>
          <w:color w:val="000000" w:themeColor="text1"/>
        </w:rPr>
        <w:t>and</w:t>
      </w:r>
      <w:r w:rsidR="000325ED" w:rsidRPr="00A63893">
        <w:rPr>
          <w:rFonts w:ascii="Calibri" w:hAnsi="Calibri" w:cs="Calibri"/>
          <w:color w:val="000000" w:themeColor="text1"/>
        </w:rPr>
        <w:t xml:space="preserve"> barriers and enablers</w:t>
      </w:r>
      <w:r w:rsidR="00DC64A4" w:rsidRPr="00A63893">
        <w:rPr>
          <w:rFonts w:ascii="Calibri" w:hAnsi="Calibri" w:cs="Calibri"/>
          <w:color w:val="000000" w:themeColor="text1"/>
        </w:rPr>
        <w:t xml:space="preserve"> to a community care model</w:t>
      </w:r>
      <w:r w:rsidR="00CC20F4" w:rsidRPr="00A63893">
        <w:rPr>
          <w:rFonts w:ascii="Calibri" w:hAnsi="Calibri" w:cs="Calibri"/>
          <w:color w:val="000000" w:themeColor="text1"/>
        </w:rPr>
        <w:t>.</w:t>
      </w:r>
      <w:r w:rsidRPr="00A63893">
        <w:rPr>
          <w:rFonts w:ascii="Calibri" w:hAnsi="Calibri" w:cs="Calibri"/>
          <w:color w:val="000000" w:themeColor="text1"/>
        </w:rPr>
        <w:t xml:space="preserve"> </w:t>
      </w:r>
    </w:p>
    <w:p w14:paraId="2B9E65A2" w14:textId="2FF6DD6F" w:rsidR="00FB2F33" w:rsidRPr="00A63893" w:rsidRDefault="00FB2F33" w:rsidP="00332957">
      <w:pPr>
        <w:spacing w:line="480" w:lineRule="auto"/>
        <w:rPr>
          <w:rFonts w:ascii="Calibri" w:hAnsi="Calibri" w:cs="Calibri"/>
          <w:b/>
          <w:bCs/>
          <w:color w:val="000000" w:themeColor="text1"/>
        </w:rPr>
      </w:pPr>
    </w:p>
    <w:p w14:paraId="68C9224F" w14:textId="7D856929" w:rsidR="003332A1" w:rsidRPr="00A63893" w:rsidRDefault="00D32F0D" w:rsidP="00332957">
      <w:pPr>
        <w:spacing w:line="480" w:lineRule="auto"/>
        <w:rPr>
          <w:rFonts w:ascii="Calibri" w:hAnsi="Calibri" w:cs="Calibri"/>
          <w:b/>
          <w:bCs/>
          <w:color w:val="000000" w:themeColor="text1"/>
        </w:rPr>
      </w:pPr>
      <w:r w:rsidRPr="00A63893">
        <w:rPr>
          <w:rFonts w:ascii="Calibri" w:hAnsi="Calibri" w:cs="Calibri"/>
          <w:b/>
          <w:bCs/>
          <w:color w:val="000000" w:themeColor="text1"/>
        </w:rPr>
        <w:t>EXISTING CARE AND SUPPORT</w:t>
      </w:r>
      <w:r w:rsidR="00174BDA" w:rsidRPr="00A63893">
        <w:rPr>
          <w:rFonts w:ascii="Calibri" w:hAnsi="Calibri" w:cs="Calibri"/>
          <w:b/>
          <w:bCs/>
          <w:color w:val="000000" w:themeColor="text1"/>
        </w:rPr>
        <w:t xml:space="preserve"> WITHIN THE COMMUNITY</w:t>
      </w:r>
    </w:p>
    <w:p w14:paraId="285A85F6" w14:textId="12A899EE" w:rsidR="001B0A2F" w:rsidRPr="00A63893" w:rsidRDefault="009C5DC4" w:rsidP="00332957">
      <w:pPr>
        <w:spacing w:line="480" w:lineRule="auto"/>
        <w:rPr>
          <w:rFonts w:ascii="Calibri" w:hAnsi="Calibri" w:cs="Calibri"/>
          <w:color w:val="000000" w:themeColor="text1"/>
        </w:rPr>
      </w:pPr>
      <w:r w:rsidRPr="00A63893">
        <w:rPr>
          <w:rFonts w:ascii="Calibri" w:hAnsi="Calibri" w:cs="Calibri"/>
          <w:color w:val="000000" w:themeColor="text1"/>
        </w:rPr>
        <w:t>Many participants had received support from</w:t>
      </w:r>
      <w:r w:rsidR="001B0A2F" w:rsidRPr="00A63893">
        <w:rPr>
          <w:rFonts w:ascii="Calibri" w:hAnsi="Calibri" w:cs="Calibri"/>
          <w:color w:val="000000" w:themeColor="text1"/>
        </w:rPr>
        <w:t xml:space="preserve"> neighbours </w:t>
      </w:r>
      <w:r w:rsidR="00556BB5" w:rsidRPr="00A63893">
        <w:rPr>
          <w:rFonts w:ascii="Calibri" w:hAnsi="Calibri" w:cs="Calibri"/>
          <w:color w:val="000000" w:themeColor="text1"/>
        </w:rPr>
        <w:t>and friend</w:t>
      </w:r>
      <w:r w:rsidRPr="00A63893">
        <w:rPr>
          <w:rFonts w:ascii="Calibri" w:hAnsi="Calibri" w:cs="Calibri"/>
          <w:color w:val="000000" w:themeColor="text1"/>
        </w:rPr>
        <w:t>s, and described examples of this help</w:t>
      </w:r>
      <w:r w:rsidR="001B0A2F" w:rsidRPr="00A63893">
        <w:rPr>
          <w:rFonts w:ascii="Calibri" w:hAnsi="Calibri" w:cs="Calibri"/>
          <w:color w:val="000000" w:themeColor="text1"/>
        </w:rPr>
        <w:t>:</w:t>
      </w:r>
    </w:p>
    <w:p w14:paraId="7B5AA56E" w14:textId="280626F0" w:rsidR="001B0A2F" w:rsidRPr="00A63893" w:rsidRDefault="001B0A2F" w:rsidP="003332A1">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I had to have an operation on my foot and for at least 2 days I wasn’t supposed to walk on it</w:t>
      </w:r>
      <w:r w:rsidR="000325ED" w:rsidRPr="00A63893">
        <w:rPr>
          <w:rFonts w:ascii="Calibri" w:hAnsi="Calibri" w:cs="Calibri"/>
          <w:color w:val="000000" w:themeColor="text1"/>
          <w:kern w:val="0"/>
        </w:rPr>
        <w:t>. M</w:t>
      </w:r>
      <w:r w:rsidRPr="00A63893">
        <w:rPr>
          <w:rFonts w:ascii="Calibri" w:hAnsi="Calibri" w:cs="Calibri"/>
          <w:color w:val="000000" w:themeColor="text1"/>
          <w:kern w:val="0"/>
        </w:rPr>
        <w:t>y neighbour that side used to bring me a cup of tea and piece of cake every afternoon […] So we are very caring in this close, we keep an eye on one another without interfering.</w:t>
      </w:r>
      <w:r w:rsidR="00013326" w:rsidRPr="00A63893">
        <w:rPr>
          <w:rFonts w:ascii="Calibri" w:hAnsi="Calibri" w:cs="Calibri"/>
          <w:color w:val="000000" w:themeColor="text1"/>
          <w:kern w:val="0"/>
        </w:rPr>
        <w:t xml:space="preserve"> </w:t>
      </w:r>
      <w:r w:rsidR="00013326" w:rsidRPr="00A63893">
        <w:rPr>
          <w:rFonts w:ascii="Calibri" w:hAnsi="Calibri" w:cs="Calibri"/>
          <w:color w:val="000000" w:themeColor="text1"/>
        </w:rPr>
        <w:t>(Female, 73)</w:t>
      </w:r>
    </w:p>
    <w:p w14:paraId="60F9D177" w14:textId="761D11F6" w:rsidR="001B0A2F" w:rsidRPr="00A63893" w:rsidRDefault="001B0A2F" w:rsidP="001B0A2F">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 xml:space="preserve">I’ve got a fantastic young neighbour, she’s a diabetes nurse, and she knocks every other night to see if we need anything, and </w:t>
      </w:r>
      <w:r w:rsidR="000325ED" w:rsidRPr="00A63893">
        <w:rPr>
          <w:rFonts w:ascii="Calibri" w:hAnsi="Calibri" w:cs="Calibri"/>
          <w:color w:val="000000" w:themeColor="text1"/>
          <w:kern w:val="0"/>
        </w:rPr>
        <w:t>‘A</w:t>
      </w:r>
      <w:r w:rsidRPr="00A63893">
        <w:rPr>
          <w:rFonts w:ascii="Calibri" w:hAnsi="Calibri" w:cs="Calibri"/>
          <w:color w:val="000000" w:themeColor="text1"/>
          <w:kern w:val="0"/>
        </w:rPr>
        <w:t>re we all right</w:t>
      </w:r>
      <w:r w:rsidR="000325ED" w:rsidRPr="00A63893">
        <w:rPr>
          <w:rFonts w:ascii="Calibri" w:hAnsi="Calibri" w:cs="Calibri"/>
          <w:color w:val="000000" w:themeColor="text1"/>
          <w:kern w:val="0"/>
        </w:rPr>
        <w:t>?’</w:t>
      </w:r>
      <w:r w:rsidRPr="00A63893">
        <w:rPr>
          <w:rFonts w:ascii="Calibri" w:hAnsi="Calibri" w:cs="Calibri"/>
          <w:color w:val="000000" w:themeColor="text1"/>
          <w:kern w:val="0"/>
        </w:rPr>
        <w:t>.</w:t>
      </w:r>
      <w:r w:rsidR="00013326" w:rsidRPr="00A63893">
        <w:rPr>
          <w:rFonts w:ascii="Calibri" w:hAnsi="Calibri" w:cs="Calibri"/>
          <w:color w:val="000000" w:themeColor="text1"/>
          <w:kern w:val="0"/>
        </w:rPr>
        <w:t xml:space="preserve"> </w:t>
      </w:r>
      <w:r w:rsidR="00013326" w:rsidRPr="00A63893">
        <w:rPr>
          <w:rFonts w:ascii="Calibri" w:hAnsi="Calibri" w:cs="Calibri"/>
          <w:color w:val="000000" w:themeColor="text1"/>
        </w:rPr>
        <w:t>(Female, 86)</w:t>
      </w:r>
    </w:p>
    <w:p w14:paraId="3159998B" w14:textId="44FDDD6C" w:rsidR="005D7D30" w:rsidRPr="00A63893" w:rsidRDefault="003332A1" w:rsidP="00332957">
      <w:pPr>
        <w:spacing w:line="480" w:lineRule="auto"/>
        <w:rPr>
          <w:rFonts w:ascii="Calibri" w:hAnsi="Calibri" w:cs="Calibri"/>
          <w:color w:val="000000" w:themeColor="text1"/>
        </w:rPr>
      </w:pPr>
      <w:r w:rsidRPr="00A63893">
        <w:rPr>
          <w:rFonts w:ascii="Calibri" w:hAnsi="Calibri" w:cs="Calibri"/>
          <w:color w:val="000000" w:themeColor="text1"/>
        </w:rPr>
        <w:t>M</w:t>
      </w:r>
      <w:r w:rsidR="00CC20F4" w:rsidRPr="00A63893">
        <w:rPr>
          <w:rFonts w:ascii="Calibri" w:hAnsi="Calibri" w:cs="Calibri"/>
          <w:color w:val="000000" w:themeColor="text1"/>
        </w:rPr>
        <w:t>ost participants were</w:t>
      </w:r>
      <w:r w:rsidR="00D32F0D" w:rsidRPr="00A63893">
        <w:rPr>
          <w:rFonts w:ascii="Calibri" w:hAnsi="Calibri" w:cs="Calibri"/>
          <w:color w:val="000000" w:themeColor="text1"/>
        </w:rPr>
        <w:t xml:space="preserve"> also</w:t>
      </w:r>
      <w:r w:rsidR="00CC20F4" w:rsidRPr="00A63893">
        <w:rPr>
          <w:rFonts w:ascii="Calibri" w:hAnsi="Calibri" w:cs="Calibri"/>
          <w:color w:val="000000" w:themeColor="text1"/>
        </w:rPr>
        <w:t xml:space="preserve"> involved in </w:t>
      </w:r>
      <w:r w:rsidR="00001539" w:rsidRPr="00A63893">
        <w:rPr>
          <w:rFonts w:ascii="Calibri" w:hAnsi="Calibri" w:cs="Calibri"/>
          <w:color w:val="000000" w:themeColor="text1"/>
        </w:rPr>
        <w:t>help-giving</w:t>
      </w:r>
      <w:r w:rsidR="00CC20F4" w:rsidRPr="00A63893">
        <w:rPr>
          <w:rFonts w:ascii="Calibri" w:hAnsi="Calibri" w:cs="Calibri"/>
          <w:color w:val="000000" w:themeColor="text1"/>
        </w:rPr>
        <w:t xml:space="preserve"> for friends and </w:t>
      </w:r>
      <w:proofErr w:type="gramStart"/>
      <w:r w:rsidR="00CC20F4" w:rsidRPr="00A63893">
        <w:rPr>
          <w:rFonts w:ascii="Calibri" w:hAnsi="Calibri" w:cs="Calibri"/>
          <w:color w:val="000000" w:themeColor="text1"/>
        </w:rPr>
        <w:t>local residents</w:t>
      </w:r>
      <w:proofErr w:type="gramEnd"/>
      <w:r w:rsidR="00CC20F4" w:rsidRPr="00A63893">
        <w:rPr>
          <w:rFonts w:ascii="Calibri" w:hAnsi="Calibri" w:cs="Calibri"/>
          <w:color w:val="000000" w:themeColor="text1"/>
        </w:rPr>
        <w:t xml:space="preserve">, which varied in frequency from occasional visits to </w:t>
      </w:r>
      <w:r w:rsidR="000325ED" w:rsidRPr="00A63893">
        <w:rPr>
          <w:rFonts w:ascii="Calibri" w:hAnsi="Calibri" w:cs="Calibri"/>
          <w:color w:val="000000" w:themeColor="text1"/>
        </w:rPr>
        <w:t xml:space="preserve">a </w:t>
      </w:r>
      <w:r w:rsidR="00CC20F4" w:rsidRPr="00A63893">
        <w:rPr>
          <w:rFonts w:ascii="Calibri" w:hAnsi="Calibri" w:cs="Calibri"/>
          <w:color w:val="000000" w:themeColor="text1"/>
        </w:rPr>
        <w:t xml:space="preserve">daily </w:t>
      </w:r>
      <w:r w:rsidR="00001539" w:rsidRPr="00A63893">
        <w:rPr>
          <w:rFonts w:ascii="Calibri" w:hAnsi="Calibri" w:cs="Calibri"/>
          <w:color w:val="000000" w:themeColor="text1"/>
        </w:rPr>
        <w:t>commitment</w:t>
      </w:r>
      <w:r w:rsidR="00CC20F4" w:rsidRPr="00A63893">
        <w:rPr>
          <w:rFonts w:ascii="Calibri" w:hAnsi="Calibri" w:cs="Calibri"/>
          <w:color w:val="000000" w:themeColor="text1"/>
        </w:rPr>
        <w:t>:</w:t>
      </w:r>
    </w:p>
    <w:p w14:paraId="3E3DBAEF" w14:textId="4A24FEAC" w:rsidR="00CC20F4" w:rsidRPr="00A63893" w:rsidRDefault="00CC20F4" w:rsidP="005D7D30">
      <w:pPr>
        <w:spacing w:line="480" w:lineRule="auto"/>
        <w:ind w:left="720"/>
        <w:rPr>
          <w:rFonts w:ascii="Calibri" w:hAnsi="Calibri" w:cs="Calibri"/>
          <w:color w:val="000000" w:themeColor="text1"/>
        </w:rPr>
      </w:pPr>
      <w:r w:rsidRPr="00A63893">
        <w:rPr>
          <w:rFonts w:ascii="Calibri" w:hAnsi="Calibri" w:cs="Calibri"/>
          <w:color w:val="000000" w:themeColor="text1"/>
        </w:rPr>
        <w:t xml:space="preserve">I have got a </w:t>
      </w:r>
      <w:proofErr w:type="gramStart"/>
      <w:r w:rsidRPr="00A63893">
        <w:rPr>
          <w:rFonts w:ascii="Calibri" w:hAnsi="Calibri" w:cs="Calibri"/>
          <w:color w:val="000000" w:themeColor="text1"/>
        </w:rPr>
        <w:t>friend,</w:t>
      </w:r>
      <w:proofErr w:type="gramEnd"/>
      <w:r w:rsidRPr="00A63893">
        <w:rPr>
          <w:rFonts w:ascii="Calibri" w:hAnsi="Calibri" w:cs="Calibri"/>
          <w:color w:val="000000" w:themeColor="text1"/>
        </w:rPr>
        <w:t xml:space="preserve"> I mean he is 80 (…) I go down his house sometimes and makes sure he is all right (…) He appreciates that.  And I say, ‘</w:t>
      </w:r>
      <w:r w:rsidR="007C2E8C" w:rsidRPr="00A63893">
        <w:rPr>
          <w:rFonts w:ascii="Calibri" w:hAnsi="Calibri" w:cs="Calibri"/>
          <w:color w:val="000000" w:themeColor="text1"/>
        </w:rPr>
        <w:t>W</w:t>
      </w:r>
      <w:r w:rsidRPr="00A63893">
        <w:rPr>
          <w:rFonts w:ascii="Calibri" w:hAnsi="Calibri" w:cs="Calibri"/>
          <w:color w:val="000000" w:themeColor="text1"/>
        </w:rPr>
        <w:t>ell</w:t>
      </w:r>
      <w:r w:rsidR="007C2E8C" w:rsidRPr="00A63893">
        <w:rPr>
          <w:rFonts w:ascii="Calibri" w:hAnsi="Calibri" w:cs="Calibri"/>
          <w:color w:val="000000" w:themeColor="text1"/>
        </w:rPr>
        <w:t>,</w:t>
      </w:r>
      <w:r w:rsidRPr="00A63893">
        <w:rPr>
          <w:rFonts w:ascii="Calibri" w:hAnsi="Calibri" w:cs="Calibri"/>
          <w:color w:val="000000" w:themeColor="text1"/>
        </w:rPr>
        <w:t xml:space="preserve"> you are a mate of mine, I have known you for years</w:t>
      </w:r>
      <w:r w:rsidR="00600E45" w:rsidRPr="00A63893">
        <w:rPr>
          <w:rFonts w:ascii="Calibri" w:hAnsi="Calibri" w:cs="Calibri"/>
          <w:color w:val="000000" w:themeColor="text1"/>
        </w:rPr>
        <w:t>.’</w:t>
      </w:r>
      <w:r w:rsidRPr="00A63893">
        <w:rPr>
          <w:rFonts w:ascii="Calibri" w:hAnsi="Calibri" w:cs="Calibri"/>
          <w:color w:val="000000" w:themeColor="text1"/>
        </w:rPr>
        <w:t xml:space="preserve"> (Male, 74)</w:t>
      </w:r>
    </w:p>
    <w:p w14:paraId="25D704F9" w14:textId="29D7287D" w:rsidR="00651134" w:rsidRPr="00A63893" w:rsidRDefault="00651134" w:rsidP="00651134">
      <w:pPr>
        <w:spacing w:line="480" w:lineRule="auto"/>
        <w:ind w:left="720"/>
        <w:rPr>
          <w:rFonts w:ascii="Calibri" w:hAnsi="Calibri" w:cs="Calibri"/>
          <w:color w:val="000000" w:themeColor="text1"/>
        </w:rPr>
      </w:pPr>
      <w:r w:rsidRPr="00A63893">
        <w:rPr>
          <w:rFonts w:ascii="Calibri" w:hAnsi="Calibri" w:cs="Calibri"/>
          <w:color w:val="000000" w:themeColor="text1"/>
        </w:rPr>
        <w:t>I go to the old lady up the road three times a day so that her carer can go and do some shopping or stuff that she wants to do. (Female, 83)</w:t>
      </w:r>
    </w:p>
    <w:p w14:paraId="319E8C46" w14:textId="343886DC" w:rsidR="00CC20F4" w:rsidRPr="00A63893" w:rsidRDefault="0065113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These were generally </w:t>
      </w:r>
      <w:r w:rsidR="000325ED" w:rsidRPr="00A63893">
        <w:rPr>
          <w:rFonts w:ascii="Calibri" w:hAnsi="Calibri" w:cs="Calibri"/>
          <w:color w:val="000000" w:themeColor="text1"/>
        </w:rPr>
        <w:t>home care</w:t>
      </w:r>
      <w:r w:rsidRPr="00A63893">
        <w:rPr>
          <w:rFonts w:ascii="Calibri" w:hAnsi="Calibri" w:cs="Calibri"/>
          <w:color w:val="000000" w:themeColor="text1"/>
        </w:rPr>
        <w:t xml:space="preserve"> tasks, or providing companionship, and were seen as being a good friend or neighbour. </w:t>
      </w:r>
      <w:r w:rsidR="00CC20F4" w:rsidRPr="00A63893">
        <w:rPr>
          <w:rFonts w:ascii="Calibri" w:hAnsi="Calibri" w:cs="Calibri"/>
          <w:color w:val="000000" w:themeColor="text1"/>
        </w:rPr>
        <w:t xml:space="preserve">Participants were keen </w:t>
      </w:r>
      <w:r w:rsidR="00174BDA" w:rsidRPr="00A63893">
        <w:rPr>
          <w:rFonts w:ascii="Calibri" w:hAnsi="Calibri" w:cs="Calibri"/>
          <w:color w:val="000000" w:themeColor="text1"/>
        </w:rPr>
        <w:t>to</w:t>
      </w:r>
      <w:r w:rsidR="00CC20F4" w:rsidRPr="00A63893">
        <w:rPr>
          <w:rFonts w:ascii="Calibri" w:hAnsi="Calibri" w:cs="Calibri"/>
          <w:color w:val="000000" w:themeColor="text1"/>
        </w:rPr>
        <w:t xml:space="preserve"> emphasise</w:t>
      </w:r>
      <w:r w:rsidR="00174BDA" w:rsidRPr="00A63893">
        <w:rPr>
          <w:rFonts w:ascii="Calibri" w:hAnsi="Calibri" w:cs="Calibri"/>
          <w:color w:val="000000" w:themeColor="text1"/>
        </w:rPr>
        <w:t xml:space="preserve"> though</w:t>
      </w:r>
      <w:r w:rsidR="00CC20F4" w:rsidRPr="00A63893">
        <w:rPr>
          <w:rFonts w:ascii="Calibri" w:hAnsi="Calibri" w:cs="Calibri"/>
          <w:color w:val="000000" w:themeColor="text1"/>
        </w:rPr>
        <w:t xml:space="preserve"> that they were not intruding</w:t>
      </w:r>
      <w:r w:rsidR="00174BDA" w:rsidRPr="00A63893">
        <w:rPr>
          <w:rFonts w:ascii="Calibri" w:hAnsi="Calibri" w:cs="Calibri"/>
          <w:color w:val="000000" w:themeColor="text1"/>
        </w:rPr>
        <w:t xml:space="preserve"> in providing this help</w:t>
      </w:r>
      <w:r w:rsidR="00CC20F4" w:rsidRPr="00A63893">
        <w:rPr>
          <w:rFonts w:ascii="Calibri" w:hAnsi="Calibri" w:cs="Calibri"/>
          <w:color w:val="000000" w:themeColor="text1"/>
        </w:rPr>
        <w:t>:</w:t>
      </w:r>
    </w:p>
    <w:p w14:paraId="5FA7377F" w14:textId="6B49615B" w:rsidR="00CC20F4" w:rsidRPr="00A63893" w:rsidRDefault="00CC20F4" w:rsidP="00FF0325">
      <w:pPr>
        <w:spacing w:line="480" w:lineRule="auto"/>
        <w:ind w:left="720"/>
        <w:rPr>
          <w:rFonts w:ascii="Calibri" w:hAnsi="Calibri" w:cs="Calibri"/>
          <w:color w:val="000000" w:themeColor="text1"/>
        </w:rPr>
      </w:pPr>
      <w:r w:rsidRPr="00A63893">
        <w:rPr>
          <w:rFonts w:ascii="Calibri" w:hAnsi="Calibri" w:cs="Calibri"/>
          <w:color w:val="000000" w:themeColor="text1"/>
        </w:rPr>
        <w:t>I am not a nosy neighbour, don’t get me wrong, but her house was there and mine here so you couldn’t not help. (Female, 72)</w:t>
      </w:r>
    </w:p>
    <w:p w14:paraId="4A9057C8" w14:textId="054BD2E6"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lastRenderedPageBreak/>
        <w:t>Engaging in caring in the community therefore involves a</w:t>
      </w:r>
      <w:r w:rsidR="00174BDA" w:rsidRPr="00A63893">
        <w:rPr>
          <w:rFonts w:ascii="Calibri" w:hAnsi="Calibri" w:cs="Calibri"/>
          <w:color w:val="000000" w:themeColor="text1"/>
        </w:rPr>
        <w:t>n awareness and</w:t>
      </w:r>
      <w:r w:rsidRPr="00A63893">
        <w:rPr>
          <w:rFonts w:ascii="Calibri" w:hAnsi="Calibri" w:cs="Calibri"/>
          <w:color w:val="000000" w:themeColor="text1"/>
        </w:rPr>
        <w:t xml:space="preserve"> balancing of familiarity </w:t>
      </w:r>
      <w:r w:rsidR="00174BDA" w:rsidRPr="00A63893">
        <w:rPr>
          <w:rFonts w:ascii="Calibri" w:hAnsi="Calibri" w:cs="Calibri"/>
          <w:color w:val="000000" w:themeColor="text1"/>
        </w:rPr>
        <w:t>versus</w:t>
      </w:r>
      <w:r w:rsidRPr="00A63893">
        <w:rPr>
          <w:rFonts w:ascii="Calibri" w:hAnsi="Calibri" w:cs="Calibri"/>
          <w:color w:val="000000" w:themeColor="text1"/>
        </w:rPr>
        <w:t xml:space="preserve"> over-familiarity</w:t>
      </w:r>
      <w:r w:rsidR="00174BDA" w:rsidRPr="00A63893">
        <w:rPr>
          <w:rFonts w:ascii="Calibri" w:hAnsi="Calibri" w:cs="Calibri"/>
          <w:color w:val="000000" w:themeColor="text1"/>
        </w:rPr>
        <w:t xml:space="preserve">, and </w:t>
      </w:r>
      <w:r w:rsidRPr="00A63893">
        <w:rPr>
          <w:rFonts w:ascii="Calibri" w:hAnsi="Calibri" w:cs="Calibri"/>
          <w:color w:val="000000" w:themeColor="text1"/>
        </w:rPr>
        <w:t xml:space="preserve">neighbourliness rather than intrusion. </w:t>
      </w:r>
    </w:p>
    <w:p w14:paraId="46806A77" w14:textId="77777777" w:rsidR="00556BB5" w:rsidRPr="00A63893" w:rsidRDefault="00556BB5" w:rsidP="002824FA">
      <w:pPr>
        <w:spacing w:line="480" w:lineRule="auto"/>
        <w:rPr>
          <w:rFonts w:ascii="Calibri" w:hAnsi="Calibri" w:cs="Calibri"/>
          <w:color w:val="000000" w:themeColor="text1"/>
        </w:rPr>
      </w:pPr>
    </w:p>
    <w:p w14:paraId="7A7D4D30" w14:textId="496E951B" w:rsidR="002E0852" w:rsidRPr="00A63893" w:rsidRDefault="002E0852" w:rsidP="002824FA">
      <w:pPr>
        <w:spacing w:line="480" w:lineRule="auto"/>
        <w:rPr>
          <w:rFonts w:ascii="Calibri" w:hAnsi="Calibri" w:cs="Calibri"/>
          <w:b/>
          <w:bCs/>
          <w:color w:val="000000" w:themeColor="text1"/>
        </w:rPr>
      </w:pPr>
      <w:r w:rsidRPr="00A63893">
        <w:rPr>
          <w:rFonts w:ascii="Calibri" w:hAnsi="Calibri" w:cs="Calibri"/>
          <w:b/>
          <w:bCs/>
          <w:color w:val="000000" w:themeColor="text1"/>
        </w:rPr>
        <w:t>FUTURE CARE NEEDS</w:t>
      </w:r>
    </w:p>
    <w:p w14:paraId="0A1AECFB" w14:textId="411F6C54" w:rsidR="00DD36C9" w:rsidRPr="00A63893" w:rsidRDefault="00556BB5" w:rsidP="00DD36C9">
      <w:pPr>
        <w:spacing w:line="480" w:lineRule="auto"/>
        <w:rPr>
          <w:rFonts w:ascii="Calibri" w:hAnsi="Calibri" w:cs="Calibri"/>
          <w:color w:val="000000" w:themeColor="text1"/>
        </w:rPr>
      </w:pPr>
      <w:r w:rsidRPr="00A63893">
        <w:rPr>
          <w:rFonts w:ascii="Calibri" w:hAnsi="Calibri" w:cs="Calibri"/>
          <w:color w:val="000000" w:themeColor="text1"/>
        </w:rPr>
        <w:t>P</w:t>
      </w:r>
      <w:r w:rsidR="002824FA" w:rsidRPr="00A63893">
        <w:rPr>
          <w:rFonts w:ascii="Calibri" w:hAnsi="Calibri" w:cs="Calibri"/>
          <w:color w:val="000000" w:themeColor="text1"/>
        </w:rPr>
        <w:t xml:space="preserve">articipants </w:t>
      </w:r>
      <w:r w:rsidR="00DD36C9" w:rsidRPr="00A63893">
        <w:rPr>
          <w:rFonts w:ascii="Calibri" w:hAnsi="Calibri" w:cs="Calibri"/>
          <w:color w:val="000000" w:themeColor="text1"/>
        </w:rPr>
        <w:t>were conscious of the likelihood of increasing care needs in</w:t>
      </w:r>
      <w:r w:rsidR="000325ED" w:rsidRPr="00A63893">
        <w:rPr>
          <w:rFonts w:ascii="Calibri" w:hAnsi="Calibri" w:cs="Calibri"/>
          <w:color w:val="000000" w:themeColor="text1"/>
        </w:rPr>
        <w:t xml:space="preserve"> their</w:t>
      </w:r>
      <w:r w:rsidR="00DD36C9" w:rsidRPr="00A63893">
        <w:rPr>
          <w:rFonts w:ascii="Calibri" w:hAnsi="Calibri" w:cs="Calibri"/>
          <w:color w:val="000000" w:themeColor="text1"/>
        </w:rPr>
        <w:t xml:space="preserve"> later life, but </w:t>
      </w:r>
      <w:r w:rsidR="002824FA" w:rsidRPr="00A63893">
        <w:rPr>
          <w:rFonts w:ascii="Calibri" w:hAnsi="Calibri" w:cs="Calibri"/>
          <w:color w:val="000000" w:themeColor="text1"/>
        </w:rPr>
        <w:t>dealt with the uncertain</w:t>
      </w:r>
      <w:r w:rsidR="00DD36C9" w:rsidRPr="00A63893">
        <w:rPr>
          <w:rFonts w:ascii="Calibri" w:hAnsi="Calibri" w:cs="Calibri"/>
          <w:color w:val="000000" w:themeColor="text1"/>
        </w:rPr>
        <w:t xml:space="preserve"> prospect of this in different ways</w:t>
      </w:r>
      <w:r w:rsidR="002824FA" w:rsidRPr="00A63893">
        <w:rPr>
          <w:rFonts w:ascii="Calibri" w:hAnsi="Calibri" w:cs="Calibri"/>
          <w:color w:val="000000" w:themeColor="text1"/>
        </w:rPr>
        <w:t xml:space="preserve">. </w:t>
      </w:r>
      <w:r w:rsidR="00DD36C9" w:rsidRPr="00A63893">
        <w:rPr>
          <w:rFonts w:ascii="Calibri" w:hAnsi="Calibri" w:cs="Calibri"/>
          <w:color w:val="000000" w:themeColor="text1"/>
        </w:rPr>
        <w:t xml:space="preserve">Only one participant had already made practical preparations: </w:t>
      </w:r>
    </w:p>
    <w:p w14:paraId="46021AF8" w14:textId="44D3DEBA" w:rsidR="00DD36C9" w:rsidRPr="00A63893" w:rsidRDefault="00DD36C9" w:rsidP="00DD36C9">
      <w:pPr>
        <w:spacing w:line="480" w:lineRule="auto"/>
        <w:ind w:left="720"/>
        <w:rPr>
          <w:rFonts w:ascii="Calibri" w:hAnsi="Calibri" w:cs="Calibri"/>
          <w:color w:val="000000" w:themeColor="text1"/>
        </w:rPr>
      </w:pPr>
      <w:r w:rsidRPr="00A63893">
        <w:rPr>
          <w:rFonts w:ascii="Calibri" w:hAnsi="Calibri" w:cs="Calibri"/>
          <w:color w:val="000000" w:themeColor="text1"/>
        </w:rPr>
        <w:t>I didn’t want to move really because I loved it there, but the boys said, ‘</w:t>
      </w:r>
      <w:r w:rsidR="007C2E8C" w:rsidRPr="00A63893">
        <w:rPr>
          <w:rFonts w:ascii="Calibri" w:hAnsi="Calibri" w:cs="Calibri"/>
          <w:color w:val="000000" w:themeColor="text1"/>
        </w:rPr>
        <w:t>W</w:t>
      </w:r>
      <w:r w:rsidRPr="00A63893">
        <w:rPr>
          <w:rFonts w:ascii="Calibri" w:hAnsi="Calibri" w:cs="Calibri"/>
          <w:color w:val="000000" w:themeColor="text1"/>
        </w:rPr>
        <w:t xml:space="preserve">ell mother, you are not going to be able to stay here always so it’s better to move while you are active than it is to move when you have got to move somewhere.’ […] I have got a toilet and hand basin downstairs and then upstairs I have now got this walk-in shower.  The boys got onto </w:t>
      </w:r>
      <w:r w:rsidR="004A4AB4" w:rsidRPr="00A63893">
        <w:rPr>
          <w:rFonts w:ascii="Calibri" w:hAnsi="Calibri" w:cs="Calibri"/>
          <w:color w:val="000000" w:themeColor="text1"/>
        </w:rPr>
        <w:t>[company].</w:t>
      </w:r>
      <w:r w:rsidRPr="00A63893">
        <w:rPr>
          <w:rFonts w:ascii="Calibri" w:hAnsi="Calibri" w:cs="Calibri"/>
          <w:color w:val="000000" w:themeColor="text1"/>
        </w:rPr>
        <w:t xml:space="preserve"> They were very good, they sent a man and explained what I might need.  So, they put in what I might need rather than what I need now. (Female, 83)</w:t>
      </w:r>
    </w:p>
    <w:p w14:paraId="3C445AF1" w14:textId="67D2E915" w:rsidR="00556BB5" w:rsidRPr="00A63893" w:rsidRDefault="00DD36C9" w:rsidP="00556BB5">
      <w:pPr>
        <w:spacing w:line="480" w:lineRule="auto"/>
        <w:rPr>
          <w:rFonts w:ascii="Calibri" w:hAnsi="Calibri" w:cs="Calibri"/>
          <w:color w:val="000000" w:themeColor="text1"/>
        </w:rPr>
      </w:pPr>
      <w:r w:rsidRPr="00A63893">
        <w:rPr>
          <w:rFonts w:ascii="Calibri" w:hAnsi="Calibri" w:cs="Calibri"/>
          <w:color w:val="000000" w:themeColor="text1"/>
        </w:rPr>
        <w:t>Some</w:t>
      </w:r>
      <w:r w:rsidR="00556BB5" w:rsidRPr="00A63893">
        <w:rPr>
          <w:rFonts w:ascii="Calibri" w:hAnsi="Calibri" w:cs="Calibri"/>
          <w:color w:val="000000" w:themeColor="text1"/>
        </w:rPr>
        <w:t xml:space="preserve"> preferred not to think about it:</w:t>
      </w:r>
    </w:p>
    <w:p w14:paraId="2561ABDD" w14:textId="6E46B1B2" w:rsidR="00556BB5" w:rsidRPr="00A63893" w:rsidRDefault="00556BB5" w:rsidP="00FF0325">
      <w:pPr>
        <w:spacing w:line="480" w:lineRule="auto"/>
        <w:ind w:left="720"/>
        <w:rPr>
          <w:rFonts w:ascii="Calibri" w:hAnsi="Calibri" w:cs="Calibri"/>
          <w:color w:val="000000" w:themeColor="text1"/>
        </w:rPr>
      </w:pPr>
      <w:r w:rsidRPr="00A63893">
        <w:rPr>
          <w:rFonts w:ascii="Calibri" w:hAnsi="Calibri" w:cs="Calibri"/>
          <w:color w:val="000000" w:themeColor="text1"/>
        </w:rPr>
        <w:t>I try to put things like that to the back of my mind really and enjoy the day for what it is rather than think about what might happen […] We just live for today and hope that tomorrow is going to be fine as well.</w:t>
      </w:r>
      <w:r w:rsidR="005E763B" w:rsidRPr="00A63893">
        <w:rPr>
          <w:rFonts w:ascii="Calibri" w:hAnsi="Calibri" w:cs="Calibri"/>
          <w:color w:val="000000" w:themeColor="text1"/>
        </w:rPr>
        <w:t xml:space="preserve"> (Male, 75)</w:t>
      </w:r>
    </w:p>
    <w:p w14:paraId="3BA0DAA6" w14:textId="77777777" w:rsidR="007C2E8C" w:rsidRPr="00A63893" w:rsidRDefault="00556BB5" w:rsidP="00FF0325">
      <w:pPr>
        <w:spacing w:line="480" w:lineRule="auto"/>
        <w:ind w:left="720"/>
        <w:rPr>
          <w:rFonts w:ascii="Calibri" w:hAnsi="Calibri" w:cs="Calibri"/>
          <w:color w:val="000000" w:themeColor="text1"/>
        </w:rPr>
      </w:pPr>
      <w:r w:rsidRPr="00A63893">
        <w:rPr>
          <w:rFonts w:ascii="Calibri" w:hAnsi="Calibri" w:cs="Calibri"/>
          <w:color w:val="000000" w:themeColor="text1"/>
        </w:rPr>
        <w:t>I haven’t thought about those things. I know it’s going to come but not yet</w:t>
      </w:r>
      <w:r w:rsidR="00FF0325" w:rsidRPr="00A63893">
        <w:rPr>
          <w:rFonts w:ascii="Calibri" w:hAnsi="Calibri" w:cs="Calibri"/>
          <w:color w:val="000000" w:themeColor="text1"/>
        </w:rPr>
        <w:t>.</w:t>
      </w:r>
      <w:r w:rsidR="005E763B" w:rsidRPr="00A63893">
        <w:rPr>
          <w:rFonts w:ascii="Calibri" w:hAnsi="Calibri" w:cs="Calibri"/>
          <w:color w:val="000000" w:themeColor="text1"/>
        </w:rPr>
        <w:t xml:space="preserve"> (Female, 73</w:t>
      </w:r>
      <w:r w:rsidR="007C2E8C" w:rsidRPr="00A63893">
        <w:rPr>
          <w:rFonts w:ascii="Calibri" w:hAnsi="Calibri" w:cs="Calibri"/>
          <w:color w:val="000000" w:themeColor="text1"/>
        </w:rPr>
        <w:t>)</w:t>
      </w:r>
    </w:p>
    <w:p w14:paraId="76ABA735" w14:textId="36C76167" w:rsidR="007C2E8C" w:rsidRPr="00A63893" w:rsidRDefault="00E86CE4" w:rsidP="007C2E8C">
      <w:pPr>
        <w:spacing w:line="480" w:lineRule="auto"/>
        <w:rPr>
          <w:rFonts w:ascii="Calibri" w:hAnsi="Calibri" w:cs="Calibri"/>
          <w:color w:val="000000" w:themeColor="text1"/>
        </w:rPr>
      </w:pPr>
      <w:r w:rsidRPr="00A63893">
        <w:rPr>
          <w:rFonts w:ascii="Calibri" w:hAnsi="Calibri" w:cs="Calibri"/>
          <w:color w:val="000000" w:themeColor="text1"/>
        </w:rPr>
        <w:t>Whilst participants were all aged 70 plus, they still perceived later life care as something that was not an immediate concern, and could be dealt with in the future.</w:t>
      </w:r>
    </w:p>
    <w:p w14:paraId="3AAEEB69" w14:textId="77777777" w:rsidR="00E86CE4" w:rsidRPr="00A63893" w:rsidRDefault="00E86CE4" w:rsidP="002824FA">
      <w:pPr>
        <w:spacing w:line="480" w:lineRule="auto"/>
        <w:rPr>
          <w:rFonts w:ascii="Calibri" w:hAnsi="Calibri" w:cs="Calibri"/>
          <w:color w:val="000000" w:themeColor="text1"/>
        </w:rPr>
      </w:pPr>
    </w:p>
    <w:p w14:paraId="2C99B940" w14:textId="1C530875" w:rsidR="002824FA" w:rsidRPr="00A63893" w:rsidRDefault="002824FA" w:rsidP="002824FA">
      <w:pPr>
        <w:spacing w:line="480" w:lineRule="auto"/>
        <w:rPr>
          <w:rFonts w:ascii="Calibri" w:hAnsi="Calibri" w:cs="Calibri"/>
          <w:b/>
          <w:bCs/>
          <w:color w:val="000000" w:themeColor="text1"/>
        </w:rPr>
      </w:pPr>
      <w:r w:rsidRPr="00A63893">
        <w:rPr>
          <w:rFonts w:ascii="Calibri" w:hAnsi="Calibri" w:cs="Calibri"/>
          <w:color w:val="000000" w:themeColor="text1"/>
        </w:rPr>
        <w:lastRenderedPageBreak/>
        <w:t xml:space="preserve">Some participants were confident that they could rely on care </w:t>
      </w:r>
      <w:r w:rsidR="00932CF2" w:rsidRPr="00A63893">
        <w:rPr>
          <w:rFonts w:ascii="Calibri" w:hAnsi="Calibri" w:cs="Calibri"/>
          <w:color w:val="000000" w:themeColor="text1"/>
        </w:rPr>
        <w:t xml:space="preserve">and support </w:t>
      </w:r>
      <w:r w:rsidRPr="00A63893">
        <w:rPr>
          <w:rFonts w:ascii="Calibri" w:hAnsi="Calibri" w:cs="Calibri"/>
          <w:color w:val="000000" w:themeColor="text1"/>
        </w:rPr>
        <w:t>from family members -</w:t>
      </w:r>
      <w:r w:rsidR="00FF0325" w:rsidRPr="00A63893">
        <w:rPr>
          <w:rFonts w:ascii="Calibri" w:hAnsi="Calibri" w:cs="Calibri"/>
          <w:color w:val="000000" w:themeColor="text1"/>
        </w:rPr>
        <w:t xml:space="preserve"> </w:t>
      </w:r>
      <w:r w:rsidRPr="00A63893">
        <w:rPr>
          <w:rFonts w:ascii="Calibri" w:hAnsi="Calibri" w:cs="Calibri"/>
          <w:color w:val="000000" w:themeColor="text1"/>
        </w:rPr>
        <w:t xml:space="preserve">this was particularly </w:t>
      </w:r>
      <w:r w:rsidR="000D1C29" w:rsidRPr="00A63893">
        <w:rPr>
          <w:rFonts w:ascii="Calibri" w:hAnsi="Calibri" w:cs="Calibri"/>
          <w:color w:val="000000" w:themeColor="text1"/>
        </w:rPr>
        <w:t>notable</w:t>
      </w:r>
      <w:r w:rsidRPr="00A63893">
        <w:rPr>
          <w:rFonts w:ascii="Calibri" w:hAnsi="Calibri" w:cs="Calibri"/>
          <w:color w:val="000000" w:themeColor="text1"/>
        </w:rPr>
        <w:t xml:space="preserve"> amongst female participants</w:t>
      </w:r>
      <w:r w:rsidR="000325ED" w:rsidRPr="00A63893">
        <w:rPr>
          <w:rFonts w:ascii="Calibri" w:hAnsi="Calibri" w:cs="Calibri"/>
          <w:color w:val="000000" w:themeColor="text1"/>
        </w:rPr>
        <w:t>, especially those</w:t>
      </w:r>
      <w:r w:rsidRPr="00A63893">
        <w:rPr>
          <w:rFonts w:ascii="Calibri" w:hAnsi="Calibri" w:cs="Calibri"/>
          <w:color w:val="000000" w:themeColor="text1"/>
        </w:rPr>
        <w:t xml:space="preserve"> who had </w:t>
      </w:r>
      <w:r w:rsidR="00D44DFF" w:rsidRPr="00A63893">
        <w:rPr>
          <w:rFonts w:ascii="Calibri" w:hAnsi="Calibri" w:cs="Calibri"/>
          <w:color w:val="000000" w:themeColor="text1"/>
        </w:rPr>
        <w:t>female relatives</w:t>
      </w:r>
      <w:r w:rsidRPr="00A63893">
        <w:rPr>
          <w:rFonts w:ascii="Calibri" w:hAnsi="Calibri" w:cs="Calibri"/>
          <w:color w:val="000000" w:themeColor="text1"/>
        </w:rPr>
        <w:t xml:space="preserve"> in a caring profession</w:t>
      </w:r>
      <w:r w:rsidRPr="00A63893">
        <w:rPr>
          <w:rFonts w:ascii="Calibri" w:hAnsi="Calibri" w:cs="Calibri"/>
          <w:b/>
          <w:bCs/>
          <w:color w:val="000000" w:themeColor="text1"/>
        </w:rPr>
        <w:t xml:space="preserve">: </w:t>
      </w:r>
    </w:p>
    <w:p w14:paraId="29B12C5A" w14:textId="721B86F6" w:rsidR="000D1C29" w:rsidRPr="00A63893" w:rsidRDefault="000D1C29" w:rsidP="000D1C29">
      <w:pPr>
        <w:spacing w:line="480" w:lineRule="auto"/>
        <w:ind w:left="720"/>
        <w:rPr>
          <w:rFonts w:ascii="Calibri" w:hAnsi="Calibri" w:cs="Calibri"/>
          <w:color w:val="000000" w:themeColor="text1"/>
        </w:rPr>
      </w:pPr>
      <w:r w:rsidRPr="00A63893">
        <w:rPr>
          <w:rFonts w:ascii="Calibri" w:hAnsi="Calibri" w:cs="Calibri"/>
          <w:color w:val="000000" w:themeColor="text1"/>
        </w:rPr>
        <w:t>If I had to have personal care, I am sure my granddaughter</w:t>
      </w:r>
      <w:r w:rsidR="00D44DFF" w:rsidRPr="00A63893">
        <w:rPr>
          <w:rFonts w:ascii="Calibri" w:hAnsi="Calibri" w:cs="Calibri"/>
          <w:color w:val="000000" w:themeColor="text1"/>
        </w:rPr>
        <w:t>,</w:t>
      </w:r>
      <w:r w:rsidRPr="00A63893">
        <w:rPr>
          <w:rFonts w:ascii="Calibri" w:hAnsi="Calibri" w:cs="Calibri"/>
          <w:color w:val="000000" w:themeColor="text1"/>
        </w:rPr>
        <w:t xml:space="preserve"> who is a nurse</w:t>
      </w:r>
      <w:r w:rsidR="00D44DFF" w:rsidRPr="00A63893">
        <w:rPr>
          <w:rFonts w:ascii="Calibri" w:hAnsi="Calibri" w:cs="Calibri"/>
          <w:color w:val="000000" w:themeColor="text1"/>
        </w:rPr>
        <w:t>,</w:t>
      </w:r>
      <w:r w:rsidRPr="00A63893">
        <w:rPr>
          <w:rFonts w:ascii="Calibri" w:hAnsi="Calibri" w:cs="Calibri"/>
          <w:color w:val="000000" w:themeColor="text1"/>
        </w:rPr>
        <w:t xml:space="preserve"> would do it.</w:t>
      </w:r>
      <w:r w:rsidR="00B22C60" w:rsidRPr="00A63893">
        <w:rPr>
          <w:rFonts w:ascii="Calibri" w:hAnsi="Calibri" w:cs="Calibri"/>
          <w:color w:val="000000" w:themeColor="text1"/>
        </w:rPr>
        <w:t xml:space="preserve"> (Female, 83)</w:t>
      </w:r>
    </w:p>
    <w:p w14:paraId="5731314C" w14:textId="021B1B90" w:rsidR="000D1C29" w:rsidRPr="00A63893" w:rsidRDefault="000D1C29" w:rsidP="004A197D">
      <w:pPr>
        <w:spacing w:line="480" w:lineRule="auto"/>
        <w:ind w:left="720"/>
        <w:rPr>
          <w:rFonts w:ascii="Calibri" w:hAnsi="Calibri" w:cs="Calibri"/>
          <w:color w:val="000000" w:themeColor="text1"/>
        </w:rPr>
      </w:pPr>
      <w:r w:rsidRPr="00A63893">
        <w:rPr>
          <w:rFonts w:ascii="Calibri" w:hAnsi="Calibri" w:cs="Calibri"/>
          <w:color w:val="000000" w:themeColor="text1"/>
        </w:rPr>
        <w:t xml:space="preserve">I would call on my daughter </w:t>
      </w:r>
      <w:r w:rsidR="00D44DFF" w:rsidRPr="00A63893">
        <w:rPr>
          <w:rFonts w:ascii="Calibri" w:hAnsi="Calibri" w:cs="Calibri"/>
          <w:color w:val="000000" w:themeColor="text1"/>
        </w:rPr>
        <w:t>who’s</w:t>
      </w:r>
      <w:r w:rsidRPr="00A63893">
        <w:rPr>
          <w:rFonts w:ascii="Calibri" w:hAnsi="Calibri" w:cs="Calibri"/>
          <w:color w:val="000000" w:themeColor="text1"/>
        </w:rPr>
        <w:t xml:space="preserve"> a doctor</w:t>
      </w:r>
      <w:r w:rsidR="00D44DFF" w:rsidRPr="00A63893">
        <w:rPr>
          <w:rFonts w:ascii="Calibri" w:hAnsi="Calibri" w:cs="Calibri"/>
          <w:color w:val="000000" w:themeColor="text1"/>
        </w:rPr>
        <w:t>,</w:t>
      </w:r>
      <w:r w:rsidRPr="00A63893">
        <w:rPr>
          <w:rFonts w:ascii="Calibri" w:hAnsi="Calibri" w:cs="Calibri"/>
          <w:color w:val="000000" w:themeColor="text1"/>
        </w:rPr>
        <w:t xml:space="preserve"> because she has seen it all anyway and she wouldn’t worry about it.  And the same with [my daughter] the nurse, I would call on her because she’s seen it all.  In fact, I have called on her before because I had a burn on my foot</w:t>
      </w:r>
      <w:r w:rsidR="007C2E8C" w:rsidRPr="00A63893">
        <w:rPr>
          <w:rFonts w:ascii="Calibri" w:hAnsi="Calibri" w:cs="Calibri"/>
          <w:color w:val="000000" w:themeColor="text1"/>
        </w:rPr>
        <w:t>,</w:t>
      </w:r>
      <w:r w:rsidRPr="00A63893">
        <w:rPr>
          <w:rFonts w:ascii="Calibri" w:hAnsi="Calibri" w:cs="Calibri"/>
          <w:color w:val="000000" w:themeColor="text1"/>
        </w:rPr>
        <w:t xml:space="preserve"> and she had to come in and dress it.</w:t>
      </w:r>
      <w:r w:rsidR="0002705F" w:rsidRPr="00A63893">
        <w:rPr>
          <w:rFonts w:ascii="Calibri" w:hAnsi="Calibri" w:cs="Calibri"/>
          <w:color w:val="000000" w:themeColor="text1"/>
        </w:rPr>
        <w:t xml:space="preserve"> (Female, 72)</w:t>
      </w:r>
    </w:p>
    <w:p w14:paraId="305542B2" w14:textId="062F3A1D" w:rsidR="00FF0325" w:rsidRPr="00A63893" w:rsidRDefault="00932CF2" w:rsidP="00334A5E">
      <w:pPr>
        <w:autoSpaceDE w:val="0"/>
        <w:autoSpaceDN w:val="0"/>
        <w:adjustRightInd w:val="0"/>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O</w:t>
      </w:r>
      <w:r w:rsidR="000D1C29" w:rsidRPr="00A63893">
        <w:rPr>
          <w:rFonts w:ascii="Calibri" w:hAnsi="Calibri" w:cs="Calibri"/>
          <w:color w:val="000000" w:themeColor="text1"/>
          <w:kern w:val="0"/>
        </w:rPr>
        <w:t xml:space="preserve">ur daughter [who had worked in a care role] would do it and probably </w:t>
      </w:r>
      <w:r w:rsidRPr="00A63893">
        <w:rPr>
          <w:rFonts w:ascii="Calibri" w:hAnsi="Calibri" w:cs="Calibri"/>
          <w:color w:val="000000" w:themeColor="text1"/>
          <w:kern w:val="0"/>
        </w:rPr>
        <w:t>[son’s]</w:t>
      </w:r>
      <w:r w:rsidR="000D1C29" w:rsidRPr="00A63893">
        <w:rPr>
          <w:rFonts w:ascii="Calibri" w:hAnsi="Calibri" w:cs="Calibri"/>
          <w:color w:val="000000" w:themeColor="text1"/>
          <w:kern w:val="0"/>
        </w:rPr>
        <w:t xml:space="preserve"> wife. </w:t>
      </w:r>
      <w:r w:rsidRPr="00A63893">
        <w:rPr>
          <w:rFonts w:ascii="Calibri" w:hAnsi="Calibri" w:cs="Calibri"/>
          <w:color w:val="000000" w:themeColor="text1"/>
          <w:kern w:val="0"/>
        </w:rPr>
        <w:t>O</w:t>
      </w:r>
      <w:r w:rsidR="000D1C29" w:rsidRPr="00A63893">
        <w:rPr>
          <w:rFonts w:ascii="Calibri" w:hAnsi="Calibri" w:cs="Calibri"/>
          <w:color w:val="000000" w:themeColor="text1"/>
          <w:kern w:val="0"/>
        </w:rPr>
        <w:t>ne of our granddaughters</w:t>
      </w:r>
      <w:r w:rsidRPr="00A63893">
        <w:rPr>
          <w:rFonts w:ascii="Calibri" w:hAnsi="Calibri" w:cs="Calibri"/>
          <w:color w:val="000000" w:themeColor="text1"/>
          <w:kern w:val="0"/>
        </w:rPr>
        <w:t>-</w:t>
      </w:r>
      <w:r w:rsidR="000D1C29" w:rsidRPr="00A63893">
        <w:rPr>
          <w:rFonts w:ascii="Calibri" w:hAnsi="Calibri" w:cs="Calibri"/>
          <w:color w:val="000000" w:themeColor="text1"/>
          <w:kern w:val="0"/>
        </w:rPr>
        <w:t>in</w:t>
      </w:r>
      <w:r w:rsidRPr="00A63893">
        <w:rPr>
          <w:rFonts w:ascii="Calibri" w:hAnsi="Calibri" w:cs="Calibri"/>
          <w:color w:val="000000" w:themeColor="text1"/>
          <w:kern w:val="0"/>
        </w:rPr>
        <w:t>-</w:t>
      </w:r>
      <w:r w:rsidR="000D1C29" w:rsidRPr="00A63893">
        <w:rPr>
          <w:rFonts w:ascii="Calibri" w:hAnsi="Calibri" w:cs="Calibri"/>
          <w:color w:val="000000" w:themeColor="text1"/>
          <w:kern w:val="0"/>
        </w:rPr>
        <w:t>law she is a social worker, or training to be a social worker, so I am sure she would.</w:t>
      </w:r>
      <w:r w:rsidR="000D1C29" w:rsidRPr="00A63893">
        <w:rPr>
          <w:rFonts w:ascii="Calibri" w:hAnsi="Calibri" w:cs="Calibri"/>
          <w:color w:val="000000" w:themeColor="text1"/>
        </w:rPr>
        <w:t xml:space="preserve"> </w:t>
      </w:r>
      <w:r w:rsidR="0002705F" w:rsidRPr="00A63893">
        <w:rPr>
          <w:rFonts w:ascii="Calibri" w:hAnsi="Calibri" w:cs="Calibri"/>
          <w:color w:val="000000" w:themeColor="text1"/>
        </w:rPr>
        <w:t>(Female, 73)</w:t>
      </w:r>
      <w:r w:rsidR="000D1C29" w:rsidRPr="00A63893">
        <w:rPr>
          <w:rFonts w:ascii="Calibri" w:hAnsi="Calibri" w:cs="Calibri"/>
          <w:color w:val="000000" w:themeColor="text1"/>
        </w:rPr>
        <w:t xml:space="preserve"> </w:t>
      </w:r>
    </w:p>
    <w:p w14:paraId="2064A27F" w14:textId="70AC2316" w:rsidR="002824FA" w:rsidRPr="00A63893" w:rsidRDefault="00201F8F" w:rsidP="00D44DFF">
      <w:pPr>
        <w:autoSpaceDE w:val="0"/>
        <w:autoSpaceDN w:val="0"/>
        <w:adjustRightInd w:val="0"/>
        <w:spacing w:line="480" w:lineRule="auto"/>
        <w:rPr>
          <w:rFonts w:ascii="Calibri" w:hAnsi="Calibri" w:cs="Calibri"/>
          <w:color w:val="000000" w:themeColor="text1"/>
          <w:kern w:val="0"/>
        </w:rPr>
      </w:pPr>
      <w:r w:rsidRPr="00A63893">
        <w:rPr>
          <w:rFonts w:ascii="Calibri" w:hAnsi="Calibri" w:cs="Calibri"/>
          <w:color w:val="000000" w:themeColor="text1"/>
          <w:kern w:val="0"/>
        </w:rPr>
        <w:t>M</w:t>
      </w:r>
      <w:r w:rsidR="00334A5E" w:rsidRPr="00A63893">
        <w:rPr>
          <w:rFonts w:ascii="Calibri" w:hAnsi="Calibri" w:cs="Calibri"/>
          <w:color w:val="000000" w:themeColor="text1"/>
          <w:kern w:val="0"/>
        </w:rPr>
        <w:t>ale</w:t>
      </w:r>
      <w:r w:rsidR="002824FA" w:rsidRPr="00A63893">
        <w:rPr>
          <w:rFonts w:ascii="Calibri" w:hAnsi="Calibri" w:cs="Calibri"/>
          <w:color w:val="000000" w:themeColor="text1"/>
          <w:kern w:val="0"/>
        </w:rPr>
        <w:t xml:space="preserve"> participants </w:t>
      </w:r>
      <w:r w:rsidR="00932CF2" w:rsidRPr="00A63893">
        <w:rPr>
          <w:rFonts w:ascii="Calibri" w:hAnsi="Calibri" w:cs="Calibri"/>
          <w:color w:val="000000" w:themeColor="text1"/>
          <w:kern w:val="0"/>
        </w:rPr>
        <w:t xml:space="preserve">were more likely to </w:t>
      </w:r>
      <w:r w:rsidR="00334A5E" w:rsidRPr="00A63893">
        <w:rPr>
          <w:rFonts w:ascii="Calibri" w:hAnsi="Calibri" w:cs="Calibri"/>
          <w:color w:val="000000" w:themeColor="text1"/>
          <w:kern w:val="0"/>
        </w:rPr>
        <w:t>express the opposite view though:</w:t>
      </w:r>
    </w:p>
    <w:p w14:paraId="06EBA60F" w14:textId="7EEDD92E" w:rsidR="00334A5E" w:rsidRPr="00A63893" w:rsidRDefault="00334A5E" w:rsidP="00334A5E">
      <w:pPr>
        <w:autoSpaceDE w:val="0"/>
        <w:autoSpaceDN w:val="0"/>
        <w:adjustRightInd w:val="0"/>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I don’t think any man would like his daughter to come in and clean him and etc, etc. It would be most embarrassing for him, it would be most embarrassing for her […] I think a stranger is a better position to look after you than a close relative, especially a daughter.</w:t>
      </w:r>
      <w:r w:rsidR="00EC1680" w:rsidRPr="00A63893">
        <w:rPr>
          <w:rFonts w:ascii="Calibri" w:hAnsi="Calibri" w:cs="Calibri"/>
          <w:color w:val="000000" w:themeColor="text1"/>
        </w:rPr>
        <w:t xml:space="preserve"> (Male, 76)</w:t>
      </w:r>
    </w:p>
    <w:p w14:paraId="194E3936" w14:textId="70AFF18F" w:rsidR="00334A5E" w:rsidRPr="00A63893" w:rsidRDefault="00334A5E" w:rsidP="00334A5E">
      <w:pPr>
        <w:autoSpaceDE w:val="0"/>
        <w:autoSpaceDN w:val="0"/>
        <w:adjustRightInd w:val="0"/>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You can’t rely on family in the main, because I’ve got two daughters, they’ve got grandchildren, their priority in life is work and their children, not coming up and looking after me. I’m not saying they wouldn’t, but I don’t think it’s fair to ask them, they’ve got a full life as it is.</w:t>
      </w:r>
      <w:r w:rsidR="00EC1680" w:rsidRPr="00A63893">
        <w:rPr>
          <w:rFonts w:ascii="Calibri" w:hAnsi="Calibri" w:cs="Calibri"/>
          <w:color w:val="000000" w:themeColor="text1"/>
          <w:kern w:val="0"/>
        </w:rPr>
        <w:t xml:space="preserve"> </w:t>
      </w:r>
      <w:r w:rsidR="00EC1680" w:rsidRPr="00A63893">
        <w:rPr>
          <w:rFonts w:ascii="Calibri" w:hAnsi="Calibri" w:cs="Calibri"/>
          <w:color w:val="000000" w:themeColor="text1"/>
        </w:rPr>
        <w:t>(Male, 77)</w:t>
      </w:r>
    </w:p>
    <w:p w14:paraId="6A19EFBB" w14:textId="71E5C325" w:rsidR="00334A5E" w:rsidRPr="00A63893" w:rsidRDefault="00932CF2" w:rsidP="00334A5E">
      <w:pPr>
        <w:autoSpaceDE w:val="0"/>
        <w:autoSpaceDN w:val="0"/>
        <w:adjustRightInd w:val="0"/>
        <w:spacing w:line="480" w:lineRule="auto"/>
        <w:rPr>
          <w:rFonts w:ascii="Calibri" w:hAnsi="Calibri" w:cs="Calibri"/>
          <w:color w:val="000000" w:themeColor="text1"/>
          <w:kern w:val="0"/>
        </w:rPr>
      </w:pPr>
      <w:r w:rsidRPr="00A63893">
        <w:rPr>
          <w:rFonts w:ascii="Calibri" w:hAnsi="Calibri" w:cs="Calibri"/>
          <w:color w:val="000000" w:themeColor="text1"/>
          <w:kern w:val="0"/>
        </w:rPr>
        <w:t>Many</w:t>
      </w:r>
      <w:r w:rsidR="00334A5E" w:rsidRPr="00A63893">
        <w:rPr>
          <w:rFonts w:ascii="Calibri" w:hAnsi="Calibri" w:cs="Calibri"/>
          <w:color w:val="000000" w:themeColor="text1"/>
          <w:kern w:val="0"/>
        </w:rPr>
        <w:t xml:space="preserve"> participants were conflicted about receiv</w:t>
      </w:r>
      <w:r w:rsidRPr="00A63893">
        <w:rPr>
          <w:rFonts w:ascii="Calibri" w:hAnsi="Calibri" w:cs="Calibri"/>
          <w:color w:val="000000" w:themeColor="text1"/>
          <w:kern w:val="0"/>
        </w:rPr>
        <w:t>ing</w:t>
      </w:r>
      <w:r w:rsidR="00334A5E" w:rsidRPr="00A63893">
        <w:rPr>
          <w:rFonts w:ascii="Calibri" w:hAnsi="Calibri" w:cs="Calibri"/>
          <w:color w:val="000000" w:themeColor="text1"/>
          <w:kern w:val="0"/>
        </w:rPr>
        <w:t xml:space="preserve"> care from family, </w:t>
      </w:r>
      <w:r w:rsidRPr="00A63893">
        <w:rPr>
          <w:rFonts w:ascii="Calibri" w:hAnsi="Calibri" w:cs="Calibri"/>
          <w:color w:val="000000" w:themeColor="text1"/>
          <w:kern w:val="0"/>
        </w:rPr>
        <w:t xml:space="preserve">because of the </w:t>
      </w:r>
      <w:r w:rsidR="00334A5E" w:rsidRPr="00A63893">
        <w:rPr>
          <w:rFonts w:ascii="Calibri" w:hAnsi="Calibri" w:cs="Calibri"/>
          <w:color w:val="000000" w:themeColor="text1"/>
          <w:kern w:val="0"/>
        </w:rPr>
        <w:t>burden</w:t>
      </w:r>
      <w:r w:rsidRPr="00A63893">
        <w:rPr>
          <w:rFonts w:ascii="Calibri" w:hAnsi="Calibri" w:cs="Calibri"/>
          <w:color w:val="000000" w:themeColor="text1"/>
          <w:kern w:val="0"/>
        </w:rPr>
        <w:t xml:space="preserve"> this could place upon them</w:t>
      </w:r>
      <w:r w:rsidR="00334A5E" w:rsidRPr="00A63893">
        <w:rPr>
          <w:rFonts w:ascii="Calibri" w:hAnsi="Calibri" w:cs="Calibri"/>
          <w:color w:val="000000" w:themeColor="text1"/>
          <w:kern w:val="0"/>
        </w:rPr>
        <w:t>:</w:t>
      </w:r>
    </w:p>
    <w:p w14:paraId="000ECF2D" w14:textId="2B55598D" w:rsidR="00334A5E" w:rsidRPr="00A63893" w:rsidRDefault="00334A5E" w:rsidP="00334A5E">
      <w:pPr>
        <w:autoSpaceDE w:val="0"/>
        <w:autoSpaceDN w:val="0"/>
        <w:adjustRightInd w:val="0"/>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lastRenderedPageBreak/>
        <w:t>I had about 3 or 4 operations, my son is always there for me, he keeps the house running, he walks the dog, he does the shopping</w:t>
      </w:r>
      <w:r w:rsidR="000F6343" w:rsidRPr="00A63893">
        <w:rPr>
          <w:rFonts w:ascii="Calibri" w:hAnsi="Calibri" w:cs="Calibri"/>
          <w:color w:val="000000" w:themeColor="text1"/>
          <w:kern w:val="0"/>
        </w:rPr>
        <w:t>,</w:t>
      </w:r>
      <w:r w:rsidRPr="00A63893">
        <w:rPr>
          <w:rFonts w:ascii="Calibri" w:hAnsi="Calibri" w:cs="Calibri"/>
          <w:color w:val="000000" w:themeColor="text1"/>
          <w:kern w:val="0"/>
        </w:rPr>
        <w:t xml:space="preserve"> but I don’t like him having to help me</w:t>
      </w:r>
      <w:r w:rsidR="00EC1680" w:rsidRPr="00A63893">
        <w:rPr>
          <w:rFonts w:ascii="Calibri" w:hAnsi="Calibri" w:cs="Calibri"/>
          <w:color w:val="000000" w:themeColor="text1"/>
          <w:kern w:val="0"/>
        </w:rPr>
        <w:t xml:space="preserve">. </w:t>
      </w:r>
      <w:r w:rsidR="00EC1680" w:rsidRPr="00A63893">
        <w:rPr>
          <w:rFonts w:ascii="Calibri" w:hAnsi="Calibri" w:cs="Calibri"/>
          <w:color w:val="000000" w:themeColor="text1"/>
        </w:rPr>
        <w:t>(Male, 80)</w:t>
      </w:r>
    </w:p>
    <w:p w14:paraId="7FEAC801" w14:textId="1E0AE10E" w:rsidR="00CC156F" w:rsidRPr="00A63893" w:rsidRDefault="00334A5E" w:rsidP="0064667C">
      <w:pPr>
        <w:autoSpaceDE w:val="0"/>
        <w:autoSpaceDN w:val="0"/>
        <w:adjustRightInd w:val="0"/>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If anything happened then my daughter would sort it out</w:t>
      </w:r>
      <w:r w:rsidR="000F6343" w:rsidRPr="00A63893">
        <w:rPr>
          <w:rFonts w:ascii="Calibri" w:hAnsi="Calibri" w:cs="Calibri"/>
          <w:color w:val="000000" w:themeColor="text1"/>
          <w:kern w:val="0"/>
        </w:rPr>
        <w:t xml:space="preserve">, </w:t>
      </w:r>
      <w:r w:rsidRPr="00A63893">
        <w:rPr>
          <w:rFonts w:ascii="Calibri" w:hAnsi="Calibri" w:cs="Calibri"/>
          <w:color w:val="000000" w:themeColor="text1"/>
          <w:kern w:val="0"/>
        </w:rPr>
        <w:t xml:space="preserve">she said, </w:t>
      </w:r>
      <w:r w:rsidR="00932CF2" w:rsidRPr="00A63893">
        <w:rPr>
          <w:rFonts w:ascii="Calibri" w:hAnsi="Calibri" w:cs="Calibri"/>
          <w:color w:val="000000" w:themeColor="text1"/>
          <w:kern w:val="0"/>
        </w:rPr>
        <w:t>‘C</w:t>
      </w:r>
      <w:r w:rsidRPr="00A63893">
        <w:rPr>
          <w:rFonts w:ascii="Calibri" w:hAnsi="Calibri" w:cs="Calibri"/>
          <w:color w:val="000000" w:themeColor="text1"/>
          <w:kern w:val="0"/>
        </w:rPr>
        <w:t>ome and live with us.</w:t>
      </w:r>
      <w:r w:rsidR="00932CF2" w:rsidRPr="00A63893">
        <w:rPr>
          <w:rFonts w:ascii="Calibri" w:hAnsi="Calibri" w:cs="Calibri"/>
          <w:color w:val="000000" w:themeColor="text1"/>
          <w:kern w:val="0"/>
        </w:rPr>
        <w:t>’</w:t>
      </w:r>
      <w:r w:rsidRPr="00A63893">
        <w:rPr>
          <w:rFonts w:ascii="Calibri" w:hAnsi="Calibri" w:cs="Calibri"/>
          <w:color w:val="000000" w:themeColor="text1"/>
          <w:kern w:val="0"/>
        </w:rPr>
        <w:t xml:space="preserve">  So that’s, you know, like most people do don’t they, they go and live with their children. But I am not the sort of person that would like to feel as if I was imposing on them. </w:t>
      </w:r>
      <w:r w:rsidR="000F6343" w:rsidRPr="00A63893">
        <w:rPr>
          <w:rFonts w:ascii="Calibri" w:hAnsi="Calibri" w:cs="Calibri"/>
          <w:color w:val="000000" w:themeColor="text1"/>
          <w:kern w:val="0"/>
        </w:rPr>
        <w:t>[…]</w:t>
      </w:r>
      <w:r w:rsidRPr="00A63893">
        <w:rPr>
          <w:rFonts w:ascii="Calibri" w:hAnsi="Calibri" w:cs="Calibri"/>
          <w:color w:val="000000" w:themeColor="text1"/>
          <w:kern w:val="0"/>
        </w:rPr>
        <w:t xml:space="preserve"> I would sooner live with her than go in a home</w:t>
      </w:r>
      <w:r w:rsidR="00201F8F" w:rsidRPr="00A63893">
        <w:rPr>
          <w:rFonts w:ascii="Calibri" w:hAnsi="Calibri" w:cs="Calibri"/>
          <w:color w:val="000000" w:themeColor="text1"/>
          <w:kern w:val="0"/>
        </w:rPr>
        <w:t>,</w:t>
      </w:r>
      <w:r w:rsidRPr="00A63893">
        <w:rPr>
          <w:rFonts w:ascii="Calibri" w:hAnsi="Calibri" w:cs="Calibri"/>
          <w:color w:val="000000" w:themeColor="text1"/>
          <w:kern w:val="0"/>
        </w:rPr>
        <w:t xml:space="preserve"> to be honest</w:t>
      </w:r>
      <w:r w:rsidR="00201F8F" w:rsidRPr="00A63893">
        <w:rPr>
          <w:rFonts w:ascii="Calibri" w:hAnsi="Calibri" w:cs="Calibri"/>
          <w:color w:val="000000" w:themeColor="text1"/>
          <w:kern w:val="0"/>
        </w:rPr>
        <w:t>,</w:t>
      </w:r>
      <w:r w:rsidRPr="00A63893">
        <w:rPr>
          <w:rFonts w:ascii="Calibri" w:hAnsi="Calibri" w:cs="Calibri"/>
          <w:color w:val="000000" w:themeColor="text1"/>
          <w:kern w:val="0"/>
        </w:rPr>
        <w:t xml:space="preserve"> because once you are in a home, they say you never come out </w:t>
      </w:r>
      <w:r w:rsidR="000F6343" w:rsidRPr="00A63893">
        <w:rPr>
          <w:rFonts w:ascii="Calibri" w:hAnsi="Calibri" w:cs="Calibri"/>
          <w:color w:val="000000" w:themeColor="text1"/>
          <w:kern w:val="0"/>
        </w:rPr>
        <w:t>[…]</w:t>
      </w:r>
      <w:r w:rsidRPr="00A63893">
        <w:rPr>
          <w:rFonts w:ascii="Calibri" w:hAnsi="Calibri" w:cs="Calibri"/>
          <w:color w:val="000000" w:themeColor="text1"/>
          <w:kern w:val="0"/>
        </w:rPr>
        <w:t xml:space="preserve"> I wouldn’t want her to think she is looking after me and think </w:t>
      </w:r>
      <w:r w:rsidR="00201F8F" w:rsidRPr="00A63893">
        <w:rPr>
          <w:rFonts w:ascii="Calibri" w:hAnsi="Calibri" w:cs="Calibri"/>
          <w:color w:val="000000" w:themeColor="text1"/>
          <w:kern w:val="0"/>
        </w:rPr>
        <w:t>‘</w:t>
      </w:r>
      <w:r w:rsidRPr="00A63893">
        <w:rPr>
          <w:rFonts w:ascii="Calibri" w:hAnsi="Calibri" w:cs="Calibri"/>
          <w:color w:val="000000" w:themeColor="text1"/>
          <w:kern w:val="0"/>
        </w:rPr>
        <w:t>I can’t do anything because our dad’s not very well</w:t>
      </w:r>
      <w:r w:rsidR="00201F8F" w:rsidRPr="00A63893">
        <w:rPr>
          <w:rFonts w:ascii="Calibri" w:hAnsi="Calibri" w:cs="Calibri"/>
          <w:color w:val="000000" w:themeColor="text1"/>
          <w:kern w:val="0"/>
        </w:rPr>
        <w:t>,’</w:t>
      </w:r>
      <w:r w:rsidRPr="00A63893">
        <w:rPr>
          <w:rFonts w:ascii="Calibri" w:hAnsi="Calibri" w:cs="Calibri"/>
          <w:color w:val="000000" w:themeColor="text1"/>
          <w:kern w:val="0"/>
        </w:rPr>
        <w:t xml:space="preserve"> or anything like that. I would hate that. </w:t>
      </w:r>
      <w:r w:rsidR="00EC1680" w:rsidRPr="00A63893">
        <w:rPr>
          <w:rFonts w:ascii="Calibri" w:hAnsi="Calibri" w:cs="Calibri"/>
          <w:color w:val="000000" w:themeColor="text1"/>
        </w:rPr>
        <w:t>(Male, 74)</w:t>
      </w:r>
    </w:p>
    <w:p w14:paraId="167FD369" w14:textId="77777777" w:rsidR="00600E45" w:rsidRPr="00A63893" w:rsidRDefault="00E86CE4" w:rsidP="00332957">
      <w:pPr>
        <w:spacing w:line="480" w:lineRule="auto"/>
        <w:rPr>
          <w:rFonts w:ascii="Calibri" w:hAnsi="Calibri" w:cs="Calibri"/>
          <w:color w:val="000000" w:themeColor="text1"/>
        </w:rPr>
      </w:pPr>
      <w:r w:rsidRPr="00A63893">
        <w:rPr>
          <w:rFonts w:ascii="Calibri" w:hAnsi="Calibri" w:cs="Calibri"/>
          <w:color w:val="000000" w:themeColor="text1"/>
        </w:rPr>
        <w:t>Th</w:t>
      </w:r>
      <w:r w:rsidR="00EF7DCE" w:rsidRPr="00A63893">
        <w:rPr>
          <w:rFonts w:ascii="Calibri" w:hAnsi="Calibri" w:cs="Calibri"/>
          <w:color w:val="000000" w:themeColor="text1"/>
        </w:rPr>
        <w:t>e</w:t>
      </w:r>
      <w:r w:rsidRPr="00A63893">
        <w:rPr>
          <w:rFonts w:ascii="Calibri" w:hAnsi="Calibri" w:cs="Calibri"/>
          <w:color w:val="000000" w:themeColor="text1"/>
        </w:rPr>
        <w:t xml:space="preserve"> </w:t>
      </w:r>
      <w:r w:rsidR="00EF7DCE" w:rsidRPr="00A63893">
        <w:rPr>
          <w:rFonts w:ascii="Calibri" w:hAnsi="Calibri" w:cs="Calibri"/>
          <w:color w:val="000000" w:themeColor="text1"/>
        </w:rPr>
        <w:t xml:space="preserve">desire for family support versus reluctance to become a burden </w:t>
      </w:r>
      <w:r w:rsidRPr="00A63893">
        <w:rPr>
          <w:rFonts w:ascii="Calibri" w:hAnsi="Calibri" w:cs="Calibri"/>
          <w:color w:val="000000" w:themeColor="text1"/>
        </w:rPr>
        <w:t>presented a</w:t>
      </w:r>
      <w:r w:rsidR="00EF7DCE" w:rsidRPr="00A63893">
        <w:rPr>
          <w:rFonts w:ascii="Calibri" w:hAnsi="Calibri" w:cs="Calibri"/>
          <w:color w:val="000000" w:themeColor="text1"/>
        </w:rPr>
        <w:t>n unresolved</w:t>
      </w:r>
      <w:r w:rsidRPr="00A63893">
        <w:rPr>
          <w:rFonts w:ascii="Calibri" w:hAnsi="Calibri" w:cs="Calibri"/>
          <w:color w:val="000000" w:themeColor="text1"/>
        </w:rPr>
        <w:t xml:space="preserve"> tension</w:t>
      </w:r>
      <w:r w:rsidR="00EF7DCE" w:rsidRPr="00A63893">
        <w:rPr>
          <w:rFonts w:ascii="Calibri" w:hAnsi="Calibri" w:cs="Calibri"/>
          <w:color w:val="000000" w:themeColor="text1"/>
        </w:rPr>
        <w:t xml:space="preserve"> for participants</w:t>
      </w:r>
      <w:r w:rsidRPr="00A63893">
        <w:rPr>
          <w:rFonts w:ascii="Calibri" w:hAnsi="Calibri" w:cs="Calibri"/>
          <w:color w:val="000000" w:themeColor="text1"/>
        </w:rPr>
        <w:t>, particularly as paid options for care were perceived unfavourably.</w:t>
      </w:r>
      <w:r w:rsidR="00600E45" w:rsidRPr="00A63893">
        <w:rPr>
          <w:rFonts w:ascii="Calibri" w:hAnsi="Calibri" w:cs="Calibri"/>
          <w:color w:val="000000" w:themeColor="text1"/>
        </w:rPr>
        <w:t xml:space="preserve"> </w:t>
      </w:r>
    </w:p>
    <w:p w14:paraId="24C0104C" w14:textId="77777777" w:rsidR="00600E45" w:rsidRPr="00A63893" w:rsidRDefault="00600E45" w:rsidP="00332957">
      <w:pPr>
        <w:spacing w:line="480" w:lineRule="auto"/>
        <w:rPr>
          <w:rFonts w:ascii="Calibri" w:hAnsi="Calibri" w:cs="Calibri"/>
          <w:color w:val="000000" w:themeColor="text1"/>
        </w:rPr>
      </w:pPr>
    </w:p>
    <w:p w14:paraId="1AFF4E3B" w14:textId="40DE21B6" w:rsidR="00EC7D15" w:rsidRPr="00A63893" w:rsidRDefault="00993749" w:rsidP="00332957">
      <w:pPr>
        <w:spacing w:line="480" w:lineRule="auto"/>
        <w:rPr>
          <w:rFonts w:ascii="Calibri" w:hAnsi="Calibri" w:cs="Calibri"/>
          <w:color w:val="000000" w:themeColor="text1"/>
        </w:rPr>
      </w:pPr>
      <w:r w:rsidRPr="00A63893">
        <w:rPr>
          <w:rFonts w:ascii="Calibri" w:hAnsi="Calibri" w:cs="Calibri"/>
          <w:color w:val="000000" w:themeColor="text1"/>
        </w:rPr>
        <w:t>Participants were critical of</w:t>
      </w:r>
      <w:r w:rsidR="00EC7D15" w:rsidRPr="00A63893">
        <w:rPr>
          <w:rFonts w:ascii="Calibri" w:hAnsi="Calibri" w:cs="Calibri"/>
          <w:color w:val="000000" w:themeColor="text1"/>
        </w:rPr>
        <w:t xml:space="preserve"> paid care</w:t>
      </w:r>
      <w:r w:rsidR="0064667C" w:rsidRPr="00A63893">
        <w:rPr>
          <w:rFonts w:ascii="Calibri" w:hAnsi="Calibri" w:cs="Calibri"/>
          <w:color w:val="000000" w:themeColor="text1"/>
        </w:rPr>
        <w:t>rs</w:t>
      </w:r>
      <w:r w:rsidR="007C2E8C" w:rsidRPr="00A63893">
        <w:rPr>
          <w:rFonts w:ascii="Calibri" w:hAnsi="Calibri" w:cs="Calibri"/>
          <w:color w:val="000000" w:themeColor="text1"/>
        </w:rPr>
        <w:t xml:space="preserve"> coming into the home, based on their own and other’s experiences</w:t>
      </w:r>
      <w:r w:rsidR="0064667C" w:rsidRPr="00A63893">
        <w:rPr>
          <w:rFonts w:ascii="Calibri" w:hAnsi="Calibri" w:cs="Calibri"/>
          <w:color w:val="000000" w:themeColor="text1"/>
        </w:rPr>
        <w:t>:</w:t>
      </w:r>
    </w:p>
    <w:p w14:paraId="2E320513" w14:textId="4655C205" w:rsidR="00EC7D15" w:rsidRPr="00A63893" w:rsidRDefault="00EC7D15" w:rsidP="00651134">
      <w:pPr>
        <w:spacing w:line="480" w:lineRule="auto"/>
        <w:ind w:left="720"/>
        <w:rPr>
          <w:rFonts w:ascii="Calibri" w:hAnsi="Calibri" w:cs="Calibri"/>
          <w:color w:val="000000" w:themeColor="text1"/>
        </w:rPr>
      </w:pPr>
      <w:r w:rsidRPr="00A63893">
        <w:rPr>
          <w:rFonts w:ascii="Calibri" w:hAnsi="Calibri" w:cs="Calibri"/>
          <w:color w:val="000000" w:themeColor="text1"/>
        </w:rPr>
        <w:t>I got this lady who was from an agency</w:t>
      </w:r>
      <w:r w:rsidR="00651134" w:rsidRPr="00A63893">
        <w:rPr>
          <w:rFonts w:ascii="Calibri" w:hAnsi="Calibri" w:cs="Calibri"/>
          <w:color w:val="000000" w:themeColor="text1"/>
        </w:rPr>
        <w:t xml:space="preserve"> […] </w:t>
      </w:r>
      <w:r w:rsidRPr="00A63893">
        <w:rPr>
          <w:rFonts w:ascii="Calibri" w:hAnsi="Calibri" w:cs="Calibri"/>
          <w:color w:val="000000" w:themeColor="text1"/>
        </w:rPr>
        <w:t>and she came of a morning, 15 minutes!  And in those 15 minutes the first thing she did when she came through the door was make a cup of tea, make herself some toast, put the telly on in the bedroom, sit there and eat her toast and drink her tea</w:t>
      </w:r>
      <w:r w:rsidR="007C2E8C" w:rsidRPr="00A63893">
        <w:rPr>
          <w:rFonts w:ascii="Calibri" w:hAnsi="Calibri" w:cs="Calibri"/>
          <w:color w:val="000000" w:themeColor="text1"/>
        </w:rPr>
        <w:t>,</w:t>
      </w:r>
      <w:r w:rsidRPr="00A63893">
        <w:rPr>
          <w:rFonts w:ascii="Calibri" w:hAnsi="Calibri" w:cs="Calibri"/>
          <w:color w:val="000000" w:themeColor="text1"/>
        </w:rPr>
        <w:t xml:space="preserve"> and then for the last few minutes that were left of the 15 minutes she would rub some cream on my legs.  That was that. For that I paid £1500 until I stopped it</w:t>
      </w:r>
      <w:r w:rsidR="00651134" w:rsidRPr="00A63893">
        <w:rPr>
          <w:rFonts w:ascii="Calibri" w:hAnsi="Calibri" w:cs="Calibri"/>
          <w:color w:val="000000" w:themeColor="text1"/>
        </w:rPr>
        <w:t>.</w:t>
      </w:r>
      <w:r w:rsidR="004C12E6" w:rsidRPr="00A63893">
        <w:rPr>
          <w:rFonts w:ascii="Calibri" w:hAnsi="Calibri" w:cs="Calibri"/>
          <w:color w:val="000000" w:themeColor="text1"/>
        </w:rPr>
        <w:t xml:space="preserve"> (Male, 70)</w:t>
      </w:r>
    </w:p>
    <w:p w14:paraId="14A51C04" w14:textId="729A6965" w:rsidR="0064667C" w:rsidRPr="00A63893" w:rsidRDefault="00976851" w:rsidP="004A197D">
      <w:pPr>
        <w:spacing w:line="480" w:lineRule="auto"/>
        <w:ind w:left="720"/>
        <w:rPr>
          <w:rFonts w:ascii="Calibri" w:hAnsi="Calibri" w:cs="Calibri"/>
          <w:color w:val="000000" w:themeColor="text1"/>
        </w:rPr>
      </w:pPr>
      <w:r w:rsidRPr="00A63893">
        <w:rPr>
          <w:rFonts w:ascii="Calibri" w:hAnsi="Calibri" w:cs="Calibri"/>
          <w:color w:val="000000" w:themeColor="text1"/>
        </w:rPr>
        <w:lastRenderedPageBreak/>
        <w:t>T</w:t>
      </w:r>
      <w:r w:rsidR="00EC7D15" w:rsidRPr="00A63893">
        <w:rPr>
          <w:rFonts w:ascii="Calibri" w:hAnsi="Calibri" w:cs="Calibri"/>
          <w:color w:val="000000" w:themeColor="text1"/>
        </w:rPr>
        <w:t>he problem at present is that the carers have only got 10-15 minutes […] I mean</w:t>
      </w:r>
      <w:r w:rsidR="007C2E8C" w:rsidRPr="00A63893">
        <w:rPr>
          <w:rFonts w:ascii="Calibri" w:hAnsi="Calibri" w:cs="Calibri"/>
          <w:color w:val="000000" w:themeColor="text1"/>
        </w:rPr>
        <w:t>,</w:t>
      </w:r>
      <w:r w:rsidR="00EC7D15" w:rsidRPr="00A63893">
        <w:rPr>
          <w:rFonts w:ascii="Calibri" w:hAnsi="Calibri" w:cs="Calibri"/>
          <w:color w:val="000000" w:themeColor="text1"/>
        </w:rPr>
        <w:t xml:space="preserve"> there’s no point in coming into a household and expect to make sure everything’s all right in 10 to 15 minutes</w:t>
      </w:r>
      <w:r w:rsidR="00651134" w:rsidRPr="00A63893">
        <w:rPr>
          <w:rFonts w:ascii="Calibri" w:hAnsi="Calibri" w:cs="Calibri"/>
          <w:color w:val="000000" w:themeColor="text1"/>
        </w:rPr>
        <w:t>.</w:t>
      </w:r>
      <w:r w:rsidR="00EC7D15" w:rsidRPr="00A63893">
        <w:rPr>
          <w:rFonts w:ascii="Calibri" w:hAnsi="Calibri" w:cs="Calibri"/>
          <w:color w:val="000000" w:themeColor="text1"/>
        </w:rPr>
        <w:t xml:space="preserve"> </w:t>
      </w:r>
      <w:r w:rsidR="004C12E6" w:rsidRPr="00A63893">
        <w:rPr>
          <w:rFonts w:ascii="Calibri" w:hAnsi="Calibri" w:cs="Calibri"/>
          <w:color w:val="000000" w:themeColor="text1"/>
        </w:rPr>
        <w:t>(Male, 71)</w:t>
      </w:r>
    </w:p>
    <w:p w14:paraId="0B0859BE" w14:textId="632C5C7F" w:rsidR="0064667C" w:rsidRPr="00A63893" w:rsidRDefault="0064667C" w:rsidP="007C2E8C">
      <w:pPr>
        <w:spacing w:line="480" w:lineRule="auto"/>
        <w:rPr>
          <w:rFonts w:ascii="Calibri" w:hAnsi="Calibri" w:cs="Calibri"/>
          <w:color w:val="000000" w:themeColor="text1"/>
        </w:rPr>
      </w:pPr>
      <w:r w:rsidRPr="00A63893">
        <w:rPr>
          <w:rFonts w:ascii="Calibri" w:hAnsi="Calibri" w:cs="Calibri"/>
          <w:color w:val="000000" w:themeColor="text1"/>
        </w:rPr>
        <w:t>The least favoured scenario was to go into residential care</w:t>
      </w:r>
      <w:r w:rsidR="007C2E8C" w:rsidRPr="00A63893">
        <w:rPr>
          <w:rFonts w:ascii="Calibri" w:hAnsi="Calibri" w:cs="Calibri"/>
          <w:color w:val="000000" w:themeColor="text1"/>
        </w:rPr>
        <w:t>, and fears about care homes were widely discussed</w:t>
      </w:r>
      <w:r w:rsidR="00582095" w:rsidRPr="00A63893">
        <w:rPr>
          <w:rFonts w:ascii="Calibri" w:hAnsi="Calibri" w:cs="Calibri"/>
          <w:color w:val="000000" w:themeColor="text1"/>
        </w:rPr>
        <w:t>, for example</w:t>
      </w:r>
      <w:r w:rsidR="007C2E8C" w:rsidRPr="00A63893">
        <w:rPr>
          <w:rFonts w:ascii="Calibri" w:hAnsi="Calibri" w:cs="Calibri"/>
          <w:color w:val="000000" w:themeColor="text1"/>
        </w:rPr>
        <w:t>:</w:t>
      </w:r>
    </w:p>
    <w:p w14:paraId="4F41C449" w14:textId="439B86D5" w:rsidR="0064667C" w:rsidRPr="00A63893" w:rsidRDefault="0064667C" w:rsidP="0064667C">
      <w:pPr>
        <w:spacing w:line="480" w:lineRule="auto"/>
        <w:ind w:left="720"/>
        <w:rPr>
          <w:rFonts w:ascii="Calibri" w:hAnsi="Calibri" w:cs="Calibri"/>
          <w:color w:val="000000" w:themeColor="text1"/>
        </w:rPr>
      </w:pPr>
      <w:r w:rsidRPr="00A63893">
        <w:rPr>
          <w:rFonts w:ascii="Calibri" w:hAnsi="Calibri" w:cs="Calibri"/>
          <w:color w:val="000000" w:themeColor="text1"/>
        </w:rPr>
        <w:t>I’d rather be dead than end up in one of these homes</w:t>
      </w:r>
      <w:r w:rsidR="00EF7DCE" w:rsidRPr="00A63893">
        <w:rPr>
          <w:rFonts w:ascii="Calibri" w:hAnsi="Calibri" w:cs="Calibri"/>
          <w:color w:val="000000" w:themeColor="text1"/>
        </w:rPr>
        <w:t xml:space="preserve"> […]</w:t>
      </w:r>
      <w:r w:rsidRPr="00A63893">
        <w:rPr>
          <w:rFonts w:ascii="Calibri" w:hAnsi="Calibri" w:cs="Calibri"/>
          <w:color w:val="000000" w:themeColor="text1"/>
        </w:rPr>
        <w:t xml:space="preserve"> I tell them I’m not going into a care home</w:t>
      </w:r>
      <w:r w:rsidR="007C2E8C" w:rsidRPr="00A63893">
        <w:rPr>
          <w:rFonts w:ascii="Calibri" w:hAnsi="Calibri" w:cs="Calibri"/>
          <w:color w:val="000000" w:themeColor="text1"/>
        </w:rPr>
        <w:t>.</w:t>
      </w:r>
      <w:r w:rsidR="004C12E6" w:rsidRPr="00A63893">
        <w:rPr>
          <w:rFonts w:ascii="Calibri" w:hAnsi="Calibri" w:cs="Calibri"/>
          <w:color w:val="000000" w:themeColor="text1"/>
        </w:rPr>
        <w:t xml:space="preserve"> (Female, 83)</w:t>
      </w:r>
    </w:p>
    <w:p w14:paraId="4CA3B3E6" w14:textId="37E5A050" w:rsidR="0064667C" w:rsidRPr="00A63893" w:rsidRDefault="0064667C" w:rsidP="0064667C">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I don’t think there is a lot of care going on today [in a care home]</w:t>
      </w:r>
      <w:r w:rsidR="00EF7DCE" w:rsidRPr="00A63893">
        <w:rPr>
          <w:rFonts w:ascii="Calibri" w:hAnsi="Calibri" w:cs="Calibri"/>
          <w:color w:val="000000" w:themeColor="text1"/>
          <w:kern w:val="0"/>
        </w:rPr>
        <w:t xml:space="preserve">. </w:t>
      </w:r>
      <w:r w:rsidRPr="00A63893">
        <w:rPr>
          <w:rFonts w:ascii="Calibri" w:hAnsi="Calibri" w:cs="Calibri"/>
          <w:color w:val="000000" w:themeColor="text1"/>
          <w:kern w:val="0"/>
        </w:rPr>
        <w:t xml:space="preserve">There are so many people, they just don’t have the staff […] once you are in a home, I know what it’s like, they have got nothing to do and they are so bored, they want to die, a lot of people. </w:t>
      </w:r>
      <w:r w:rsidR="004C12E6" w:rsidRPr="00A63893">
        <w:rPr>
          <w:rFonts w:ascii="Calibri" w:hAnsi="Calibri" w:cs="Calibri"/>
          <w:color w:val="000000" w:themeColor="text1"/>
        </w:rPr>
        <w:t>(Male, 74)</w:t>
      </w:r>
    </w:p>
    <w:p w14:paraId="2F18B924" w14:textId="48F1A07A" w:rsidR="009C7C04" w:rsidRPr="00A63893" w:rsidRDefault="0064667C" w:rsidP="007C2E8C">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You hear so much about these nursing homes where you get in and there are all these people sat around doing nothing. I couldn’t stand that.</w:t>
      </w:r>
      <w:r w:rsidR="004C12E6" w:rsidRPr="00A63893">
        <w:rPr>
          <w:rFonts w:ascii="Calibri" w:hAnsi="Calibri" w:cs="Calibri"/>
          <w:color w:val="000000" w:themeColor="text1"/>
          <w:kern w:val="0"/>
        </w:rPr>
        <w:t xml:space="preserve"> </w:t>
      </w:r>
      <w:r w:rsidR="004C12E6" w:rsidRPr="00A63893">
        <w:rPr>
          <w:rFonts w:ascii="Calibri" w:hAnsi="Calibri" w:cs="Calibri"/>
          <w:color w:val="000000" w:themeColor="text1"/>
        </w:rPr>
        <w:t>(Female, 72)</w:t>
      </w:r>
    </w:p>
    <w:p w14:paraId="43F1386C" w14:textId="2B0582EB" w:rsidR="00EC7D15" w:rsidRPr="00A63893" w:rsidRDefault="00582095" w:rsidP="004A197D">
      <w:pPr>
        <w:spacing w:line="480" w:lineRule="auto"/>
        <w:rPr>
          <w:rFonts w:ascii="Calibri" w:hAnsi="Calibri" w:cs="Calibri"/>
          <w:color w:val="000000" w:themeColor="text1"/>
          <w:kern w:val="0"/>
        </w:rPr>
      </w:pPr>
      <w:r w:rsidRPr="00A63893">
        <w:rPr>
          <w:rFonts w:ascii="Calibri" w:hAnsi="Calibri" w:cs="Calibri"/>
          <w:color w:val="000000" w:themeColor="text1"/>
          <w:kern w:val="0"/>
        </w:rPr>
        <w:t>Residential care was seen as inevitable in some circumstances, however:</w:t>
      </w:r>
    </w:p>
    <w:p w14:paraId="3895147A" w14:textId="53224807" w:rsidR="004A197D" w:rsidRPr="00A63893" w:rsidRDefault="009C7C04" w:rsidP="009C7C04">
      <w:pPr>
        <w:spacing w:line="480" w:lineRule="auto"/>
        <w:ind w:left="720"/>
        <w:rPr>
          <w:rFonts w:ascii="Calibri" w:hAnsi="Calibri" w:cs="Calibri"/>
          <w:color w:val="000000" w:themeColor="text1"/>
        </w:rPr>
      </w:pPr>
      <w:r w:rsidRPr="00A63893">
        <w:rPr>
          <w:rFonts w:ascii="Calibri" w:hAnsi="Calibri" w:cs="Calibri"/>
          <w:color w:val="000000" w:themeColor="text1"/>
        </w:rPr>
        <w:t xml:space="preserve">I think </w:t>
      </w:r>
      <w:r w:rsidR="00582095" w:rsidRPr="00A63893">
        <w:rPr>
          <w:rFonts w:ascii="Calibri" w:hAnsi="Calibri" w:cs="Calibri"/>
          <w:color w:val="000000" w:themeColor="text1"/>
        </w:rPr>
        <w:t>[</w:t>
      </w:r>
      <w:r w:rsidRPr="00A63893">
        <w:rPr>
          <w:rFonts w:ascii="Calibri" w:hAnsi="Calibri" w:cs="Calibri"/>
          <w:color w:val="000000" w:themeColor="text1"/>
        </w:rPr>
        <w:t>you can stay at home</w:t>
      </w:r>
      <w:r w:rsidR="00582095" w:rsidRPr="00A63893">
        <w:rPr>
          <w:rFonts w:ascii="Calibri" w:hAnsi="Calibri" w:cs="Calibri"/>
          <w:color w:val="000000" w:themeColor="text1"/>
        </w:rPr>
        <w:t>]</w:t>
      </w:r>
      <w:r w:rsidRPr="00A63893">
        <w:rPr>
          <w:rFonts w:ascii="Calibri" w:hAnsi="Calibri" w:cs="Calibri"/>
          <w:color w:val="000000" w:themeColor="text1"/>
        </w:rPr>
        <w:t xml:space="preserve"> as long as you have got your marbles</w:t>
      </w:r>
      <w:r w:rsidR="00582095" w:rsidRPr="00A63893">
        <w:rPr>
          <w:rFonts w:ascii="Calibri" w:hAnsi="Calibri" w:cs="Calibri"/>
          <w:color w:val="000000" w:themeColor="text1"/>
        </w:rPr>
        <w:t>.</w:t>
      </w:r>
      <w:r w:rsidRPr="00A63893">
        <w:rPr>
          <w:rFonts w:ascii="Calibri" w:hAnsi="Calibri" w:cs="Calibri"/>
          <w:color w:val="000000" w:themeColor="text1"/>
        </w:rPr>
        <w:t xml:space="preserve"> I think If I suddenly went doolally and started to become aggressive and things like that </w:t>
      </w:r>
      <w:r w:rsidR="00EF7DCE" w:rsidRPr="00A63893">
        <w:rPr>
          <w:rFonts w:ascii="Calibri" w:hAnsi="Calibri" w:cs="Calibri"/>
          <w:color w:val="000000" w:themeColor="text1"/>
        </w:rPr>
        <w:t>[</w:t>
      </w:r>
      <w:r w:rsidRPr="00A63893">
        <w:rPr>
          <w:rFonts w:ascii="Calibri" w:hAnsi="Calibri" w:cs="Calibri"/>
          <w:color w:val="000000" w:themeColor="text1"/>
        </w:rPr>
        <w:t>…</w:t>
      </w:r>
      <w:r w:rsidR="00EF7DCE" w:rsidRPr="00A63893">
        <w:rPr>
          <w:rFonts w:ascii="Calibri" w:hAnsi="Calibri" w:cs="Calibri"/>
          <w:color w:val="000000" w:themeColor="text1"/>
        </w:rPr>
        <w:t>]</w:t>
      </w:r>
      <w:r w:rsidRPr="00A63893">
        <w:rPr>
          <w:rFonts w:ascii="Calibri" w:hAnsi="Calibri" w:cs="Calibri"/>
          <w:color w:val="000000" w:themeColor="text1"/>
        </w:rPr>
        <w:t xml:space="preserve"> I think those people </w:t>
      </w:r>
      <w:proofErr w:type="gramStart"/>
      <w:r w:rsidRPr="00A63893">
        <w:rPr>
          <w:rFonts w:ascii="Calibri" w:hAnsi="Calibri" w:cs="Calibri"/>
          <w:color w:val="000000" w:themeColor="text1"/>
        </w:rPr>
        <w:t>have to</w:t>
      </w:r>
      <w:proofErr w:type="gramEnd"/>
      <w:r w:rsidRPr="00A63893">
        <w:rPr>
          <w:rFonts w:ascii="Calibri" w:hAnsi="Calibri" w:cs="Calibri"/>
          <w:color w:val="000000" w:themeColor="text1"/>
        </w:rPr>
        <w:t xml:space="preserve"> go into a home</w:t>
      </w:r>
      <w:r w:rsidR="00582095" w:rsidRPr="00A63893">
        <w:rPr>
          <w:rFonts w:ascii="Calibri" w:hAnsi="Calibri" w:cs="Calibri"/>
          <w:color w:val="000000" w:themeColor="text1"/>
        </w:rPr>
        <w:t>,</w:t>
      </w:r>
      <w:r w:rsidRPr="00A63893">
        <w:rPr>
          <w:rFonts w:ascii="Calibri" w:hAnsi="Calibri" w:cs="Calibri"/>
          <w:color w:val="000000" w:themeColor="text1"/>
        </w:rPr>
        <w:t xml:space="preserve"> because you just can’t cope with them</w:t>
      </w:r>
      <w:r w:rsidR="00582095" w:rsidRPr="00A63893">
        <w:rPr>
          <w:rFonts w:ascii="Calibri" w:hAnsi="Calibri" w:cs="Calibri"/>
          <w:color w:val="000000" w:themeColor="text1"/>
        </w:rPr>
        <w:t>,</w:t>
      </w:r>
      <w:r w:rsidRPr="00A63893">
        <w:rPr>
          <w:rFonts w:ascii="Calibri" w:hAnsi="Calibri" w:cs="Calibri"/>
          <w:color w:val="000000" w:themeColor="text1"/>
        </w:rPr>
        <w:t xml:space="preserve"> quite honestly. (Male, 73) </w:t>
      </w:r>
    </w:p>
    <w:p w14:paraId="20658269" w14:textId="04A96331" w:rsidR="009C7C04" w:rsidRPr="00A63893" w:rsidRDefault="004A197D" w:rsidP="009C7C04">
      <w:pPr>
        <w:spacing w:line="480" w:lineRule="auto"/>
        <w:ind w:left="720"/>
        <w:rPr>
          <w:rFonts w:ascii="Calibri" w:hAnsi="Calibri" w:cs="Calibri"/>
          <w:color w:val="000000" w:themeColor="text1"/>
        </w:rPr>
      </w:pPr>
      <w:r w:rsidRPr="00A63893">
        <w:rPr>
          <w:rFonts w:ascii="Calibri" w:hAnsi="Calibri" w:cs="Calibri"/>
          <w:color w:val="000000" w:themeColor="text1"/>
          <w:kern w:val="0"/>
        </w:rPr>
        <w:t>I hope that I will be able to stay at home. But if the time came and I was ill and it was too inconvenient or too troublesome for the children to look after me, then I would have to [go into a care home].</w:t>
      </w:r>
      <w:r w:rsidRPr="00A63893">
        <w:rPr>
          <w:rFonts w:ascii="Calibri" w:hAnsi="Calibri" w:cs="Calibri"/>
          <w:i/>
          <w:iCs/>
          <w:color w:val="000000" w:themeColor="text1"/>
          <w:kern w:val="0"/>
        </w:rPr>
        <w:t xml:space="preserve">  </w:t>
      </w:r>
      <w:r w:rsidR="004C12E6" w:rsidRPr="00A63893">
        <w:rPr>
          <w:rFonts w:ascii="Calibri" w:hAnsi="Calibri" w:cs="Calibri"/>
          <w:color w:val="000000" w:themeColor="text1"/>
        </w:rPr>
        <w:t>(</w:t>
      </w:r>
      <w:r w:rsidR="00342FF8" w:rsidRPr="00A63893">
        <w:rPr>
          <w:rFonts w:ascii="Calibri" w:hAnsi="Calibri" w:cs="Calibri"/>
          <w:color w:val="000000" w:themeColor="text1"/>
        </w:rPr>
        <w:t>Fem</w:t>
      </w:r>
      <w:r w:rsidR="004C12E6" w:rsidRPr="00A63893">
        <w:rPr>
          <w:rFonts w:ascii="Calibri" w:hAnsi="Calibri" w:cs="Calibri"/>
          <w:color w:val="000000" w:themeColor="text1"/>
        </w:rPr>
        <w:t>ale, 80)</w:t>
      </w:r>
    </w:p>
    <w:p w14:paraId="78FFBAF8" w14:textId="2B9FF1C7" w:rsidR="00EC7D15" w:rsidRPr="00A63893" w:rsidRDefault="00582095" w:rsidP="00332957">
      <w:pPr>
        <w:spacing w:line="480" w:lineRule="auto"/>
        <w:rPr>
          <w:rFonts w:ascii="Calibri" w:hAnsi="Calibri" w:cs="Calibri"/>
          <w:color w:val="000000" w:themeColor="text1"/>
        </w:rPr>
      </w:pPr>
      <w:proofErr w:type="gramStart"/>
      <w:r w:rsidRPr="00A63893">
        <w:rPr>
          <w:rFonts w:ascii="Calibri" w:hAnsi="Calibri" w:cs="Calibri"/>
          <w:color w:val="000000" w:themeColor="text1"/>
        </w:rPr>
        <w:t>In light of</w:t>
      </w:r>
      <w:proofErr w:type="gramEnd"/>
      <w:r w:rsidRPr="00A63893">
        <w:rPr>
          <w:rFonts w:ascii="Calibri" w:hAnsi="Calibri" w:cs="Calibri"/>
          <w:color w:val="000000" w:themeColor="text1"/>
        </w:rPr>
        <w:t xml:space="preserve"> participants’ reluctance to move into residential care, they were willing to consider a community care model, if it would enable them to stay in their own home for longer</w:t>
      </w:r>
      <w:r w:rsidR="0015792B" w:rsidRPr="00A63893">
        <w:rPr>
          <w:rFonts w:ascii="Calibri" w:hAnsi="Calibri" w:cs="Calibri"/>
          <w:color w:val="000000" w:themeColor="text1"/>
        </w:rPr>
        <w:t>.</w:t>
      </w:r>
    </w:p>
    <w:p w14:paraId="29889F73" w14:textId="457FB707" w:rsidR="00C86B3C" w:rsidRPr="00A63893" w:rsidRDefault="00C86B3C" w:rsidP="00C86B3C">
      <w:pPr>
        <w:spacing w:line="480" w:lineRule="auto"/>
        <w:ind w:left="720"/>
        <w:rPr>
          <w:rFonts w:ascii="Calibri" w:hAnsi="Calibri" w:cs="Calibri"/>
          <w:color w:val="000000" w:themeColor="text1"/>
        </w:rPr>
      </w:pPr>
      <w:r w:rsidRPr="00A63893">
        <w:rPr>
          <w:rFonts w:ascii="Calibri" w:hAnsi="Calibri" w:cs="Calibri"/>
          <w:color w:val="000000" w:themeColor="text1"/>
        </w:rPr>
        <w:lastRenderedPageBreak/>
        <w:t>I don’t know how bad you would have to be [to accept help from volunteers] but oh yeah, you would prefer that, to be in your own home. (Female, 74)</w:t>
      </w:r>
    </w:p>
    <w:p w14:paraId="485113D5" w14:textId="1D5B42B8" w:rsidR="00C86B3C" w:rsidRPr="00A63893" w:rsidRDefault="00600E45" w:rsidP="00C86B3C">
      <w:pPr>
        <w:spacing w:line="480" w:lineRule="auto"/>
        <w:ind w:left="720"/>
        <w:rPr>
          <w:rFonts w:ascii="Calibri" w:hAnsi="Calibri" w:cs="Calibri"/>
          <w:color w:val="000000" w:themeColor="text1"/>
        </w:rPr>
      </w:pPr>
      <w:r w:rsidRPr="00A63893">
        <w:rPr>
          <w:rFonts w:ascii="Calibri" w:hAnsi="Calibri" w:cs="Calibri"/>
          <w:color w:val="000000" w:themeColor="text1"/>
        </w:rPr>
        <w:t>I</w:t>
      </w:r>
      <w:r w:rsidR="00C86B3C" w:rsidRPr="00A63893">
        <w:rPr>
          <w:rFonts w:ascii="Calibri" w:hAnsi="Calibri" w:cs="Calibri"/>
          <w:color w:val="000000" w:themeColor="text1"/>
        </w:rPr>
        <w:t>f the day should come, of course we would accept [help from volunteers] (Male, 91)</w:t>
      </w:r>
    </w:p>
    <w:p w14:paraId="305C7397" w14:textId="2FB1657F" w:rsidR="00C86B3C" w:rsidRPr="00A63893" w:rsidRDefault="00C86B3C" w:rsidP="00332957">
      <w:pPr>
        <w:spacing w:line="480" w:lineRule="auto"/>
        <w:rPr>
          <w:rFonts w:ascii="Calibri" w:hAnsi="Calibri" w:cs="Calibri"/>
          <w:color w:val="000000" w:themeColor="text1"/>
        </w:rPr>
      </w:pPr>
      <w:r w:rsidRPr="00A63893">
        <w:rPr>
          <w:rFonts w:ascii="Calibri" w:hAnsi="Calibri" w:cs="Calibri"/>
          <w:color w:val="000000" w:themeColor="text1"/>
        </w:rPr>
        <w:t>The details of help that participants would be willing to receive is discussed in the next section.</w:t>
      </w:r>
    </w:p>
    <w:p w14:paraId="3CEFB186" w14:textId="77777777" w:rsidR="00C86B3C" w:rsidRPr="00A63893" w:rsidRDefault="00C86B3C" w:rsidP="00332957">
      <w:pPr>
        <w:spacing w:line="480" w:lineRule="auto"/>
        <w:rPr>
          <w:rFonts w:ascii="Calibri" w:hAnsi="Calibri" w:cs="Calibri"/>
          <w:color w:val="000000" w:themeColor="text1"/>
        </w:rPr>
      </w:pPr>
    </w:p>
    <w:p w14:paraId="7BF1DE8C" w14:textId="6FC992A5" w:rsidR="002824FA" w:rsidRPr="00A63893" w:rsidRDefault="004C56C4" w:rsidP="00332957">
      <w:pPr>
        <w:spacing w:line="480" w:lineRule="auto"/>
        <w:rPr>
          <w:rFonts w:ascii="Calibri" w:hAnsi="Calibri" w:cs="Calibri"/>
          <w:b/>
          <w:bCs/>
          <w:color w:val="000000" w:themeColor="text1"/>
        </w:rPr>
      </w:pPr>
      <w:r w:rsidRPr="00A63893">
        <w:rPr>
          <w:rFonts w:ascii="Calibri" w:hAnsi="Calibri" w:cs="Calibri"/>
          <w:b/>
          <w:bCs/>
          <w:color w:val="000000" w:themeColor="text1"/>
        </w:rPr>
        <w:t xml:space="preserve">WILLINGNESS TO </w:t>
      </w:r>
      <w:r w:rsidR="00582095" w:rsidRPr="00A63893">
        <w:rPr>
          <w:rFonts w:ascii="Calibri" w:hAnsi="Calibri" w:cs="Calibri"/>
          <w:b/>
          <w:bCs/>
          <w:color w:val="000000" w:themeColor="text1"/>
        </w:rPr>
        <w:t>PARTICIPATE</w:t>
      </w:r>
      <w:r w:rsidRPr="00A63893">
        <w:rPr>
          <w:rFonts w:ascii="Calibri" w:hAnsi="Calibri" w:cs="Calibri"/>
          <w:b/>
          <w:bCs/>
          <w:color w:val="000000" w:themeColor="text1"/>
        </w:rPr>
        <w:t xml:space="preserve"> IN A COMMUNITY CARE MODEL</w:t>
      </w:r>
    </w:p>
    <w:p w14:paraId="6FD7F7CA" w14:textId="0B46E460" w:rsidR="00AB7A5E" w:rsidRPr="00A63893" w:rsidRDefault="00AB7A5E" w:rsidP="00AB7A5E">
      <w:pPr>
        <w:spacing w:line="480" w:lineRule="auto"/>
        <w:rPr>
          <w:rFonts w:ascii="Calibri" w:hAnsi="Calibri" w:cs="Calibri"/>
          <w:color w:val="000000" w:themeColor="text1"/>
        </w:rPr>
      </w:pPr>
      <w:r w:rsidRPr="00A63893">
        <w:rPr>
          <w:rFonts w:ascii="Calibri" w:hAnsi="Calibri" w:cs="Calibri"/>
          <w:color w:val="000000" w:themeColor="text1"/>
        </w:rPr>
        <w:t xml:space="preserve">Participants felt that volunteers would be </w:t>
      </w:r>
      <w:r w:rsidR="0015792B" w:rsidRPr="00A63893">
        <w:rPr>
          <w:rFonts w:ascii="Calibri" w:hAnsi="Calibri" w:cs="Calibri"/>
          <w:color w:val="000000" w:themeColor="text1"/>
        </w:rPr>
        <w:t>well</w:t>
      </w:r>
      <w:r w:rsidRPr="00A63893">
        <w:rPr>
          <w:rFonts w:ascii="Calibri" w:hAnsi="Calibri" w:cs="Calibri"/>
          <w:color w:val="000000" w:themeColor="text1"/>
        </w:rPr>
        <w:t xml:space="preserve"> placed to provide </w:t>
      </w:r>
      <w:r w:rsidR="00AF5B40" w:rsidRPr="00A63893">
        <w:rPr>
          <w:rFonts w:ascii="Calibri" w:hAnsi="Calibri" w:cs="Calibri"/>
          <w:color w:val="000000" w:themeColor="text1"/>
        </w:rPr>
        <w:t xml:space="preserve">them with </w:t>
      </w:r>
      <w:r w:rsidR="009543EF" w:rsidRPr="00A63893">
        <w:rPr>
          <w:rFonts w:ascii="Calibri" w:hAnsi="Calibri" w:cs="Calibri"/>
          <w:color w:val="000000" w:themeColor="text1"/>
        </w:rPr>
        <w:t>home care</w:t>
      </w:r>
      <w:r w:rsidR="00B02CFD" w:rsidRPr="00A63893">
        <w:rPr>
          <w:rFonts w:ascii="Calibri" w:hAnsi="Calibri" w:cs="Calibri"/>
          <w:color w:val="000000" w:themeColor="text1"/>
        </w:rPr>
        <w:t>, but were clear that they would not want them to provide personal care</w:t>
      </w:r>
      <w:r w:rsidRPr="00A63893">
        <w:rPr>
          <w:rFonts w:ascii="Calibri" w:hAnsi="Calibri" w:cs="Calibri"/>
          <w:color w:val="000000" w:themeColor="text1"/>
        </w:rPr>
        <w:t>:</w:t>
      </w:r>
    </w:p>
    <w:p w14:paraId="6D311869" w14:textId="39B3F97D" w:rsidR="00AB7A5E" w:rsidRPr="00A63893" w:rsidRDefault="00AB7A5E" w:rsidP="00795789">
      <w:pPr>
        <w:spacing w:line="480" w:lineRule="auto"/>
        <w:ind w:left="720"/>
        <w:rPr>
          <w:rFonts w:ascii="Calibri" w:hAnsi="Calibri" w:cs="Calibri"/>
          <w:color w:val="000000" w:themeColor="text1"/>
        </w:rPr>
      </w:pPr>
      <w:r w:rsidRPr="00A63893">
        <w:rPr>
          <w:rFonts w:ascii="Calibri" w:hAnsi="Calibri" w:cs="Calibri"/>
          <w:color w:val="000000" w:themeColor="text1"/>
        </w:rPr>
        <w:t>Wouldn’t mind people popping and getting me a loaf of bread or milk or something like that and popping in for a chat, I’d like that</w:t>
      </w:r>
      <w:r w:rsidR="00795789" w:rsidRPr="00A63893">
        <w:rPr>
          <w:rFonts w:ascii="Calibri" w:hAnsi="Calibri" w:cs="Calibri"/>
          <w:color w:val="000000" w:themeColor="text1"/>
        </w:rPr>
        <w:t>,</w:t>
      </w:r>
      <w:r w:rsidRPr="00A63893">
        <w:rPr>
          <w:rFonts w:ascii="Calibri" w:hAnsi="Calibri" w:cs="Calibri"/>
          <w:color w:val="000000" w:themeColor="text1"/>
        </w:rPr>
        <w:t xml:space="preserve"> but if it got any deeper</w:t>
      </w:r>
      <w:r w:rsidR="00516DF2" w:rsidRPr="00A63893">
        <w:rPr>
          <w:rFonts w:ascii="Calibri" w:hAnsi="Calibri" w:cs="Calibri"/>
          <w:color w:val="000000" w:themeColor="text1"/>
        </w:rPr>
        <w:t>,</w:t>
      </w:r>
      <w:r w:rsidRPr="00A63893">
        <w:rPr>
          <w:rFonts w:ascii="Calibri" w:hAnsi="Calibri" w:cs="Calibri"/>
          <w:color w:val="000000" w:themeColor="text1"/>
        </w:rPr>
        <w:t xml:space="preserve"> I would want professional people to come in and do things for me</w:t>
      </w:r>
      <w:r w:rsidR="00795789" w:rsidRPr="00A63893">
        <w:rPr>
          <w:rFonts w:ascii="Calibri" w:hAnsi="Calibri" w:cs="Calibri"/>
          <w:color w:val="000000" w:themeColor="text1"/>
        </w:rPr>
        <w:t>.</w:t>
      </w:r>
      <w:r w:rsidR="009609DE" w:rsidRPr="00A63893">
        <w:rPr>
          <w:rFonts w:ascii="Calibri" w:hAnsi="Calibri" w:cs="Calibri"/>
          <w:color w:val="000000" w:themeColor="text1"/>
        </w:rPr>
        <w:t xml:space="preserve"> (Male, 77)</w:t>
      </w:r>
    </w:p>
    <w:p w14:paraId="2E6DE814" w14:textId="0C5C3E8D" w:rsidR="00AB7A5E" w:rsidRPr="00A63893" w:rsidRDefault="00795789" w:rsidP="00B02CFD">
      <w:pPr>
        <w:spacing w:line="480" w:lineRule="auto"/>
        <w:ind w:left="720"/>
        <w:rPr>
          <w:rFonts w:ascii="Calibri" w:hAnsi="Calibri" w:cs="Calibri"/>
          <w:color w:val="000000" w:themeColor="text1"/>
        </w:rPr>
      </w:pPr>
      <w:r w:rsidRPr="00A63893">
        <w:rPr>
          <w:rFonts w:ascii="Calibri" w:hAnsi="Calibri" w:cs="Calibri"/>
          <w:color w:val="000000" w:themeColor="text1"/>
        </w:rPr>
        <w:t>T</w:t>
      </w:r>
      <w:r w:rsidR="00AB7A5E" w:rsidRPr="00A63893">
        <w:rPr>
          <w:rFonts w:ascii="Calibri" w:hAnsi="Calibri" w:cs="Calibri"/>
          <w:color w:val="000000" w:themeColor="text1"/>
        </w:rPr>
        <w:t>o have someone drop in that you know</w:t>
      </w:r>
      <w:r w:rsidRPr="00A63893">
        <w:rPr>
          <w:rFonts w:ascii="Calibri" w:hAnsi="Calibri" w:cs="Calibri"/>
          <w:color w:val="000000" w:themeColor="text1"/>
        </w:rPr>
        <w:t>,</w:t>
      </w:r>
      <w:r w:rsidR="00AB7A5E" w:rsidRPr="00A63893">
        <w:rPr>
          <w:rFonts w:ascii="Calibri" w:hAnsi="Calibri" w:cs="Calibri"/>
          <w:color w:val="000000" w:themeColor="text1"/>
        </w:rPr>
        <w:t xml:space="preserve"> just to keep an eye on you</w:t>
      </w:r>
      <w:r w:rsidRPr="00A63893">
        <w:rPr>
          <w:rFonts w:ascii="Calibri" w:hAnsi="Calibri" w:cs="Calibri"/>
          <w:color w:val="000000" w:themeColor="text1"/>
        </w:rPr>
        <w:t>,</w:t>
      </w:r>
      <w:r w:rsidR="00AB7A5E" w:rsidRPr="00A63893">
        <w:rPr>
          <w:rFonts w:ascii="Calibri" w:hAnsi="Calibri" w:cs="Calibri"/>
          <w:color w:val="000000" w:themeColor="text1"/>
        </w:rPr>
        <w:t xml:space="preserve"> and when things are getting a bit grim in the house</w:t>
      </w:r>
      <w:r w:rsidRPr="00A63893">
        <w:rPr>
          <w:rFonts w:ascii="Calibri" w:hAnsi="Calibri" w:cs="Calibri"/>
          <w:color w:val="000000" w:themeColor="text1"/>
        </w:rPr>
        <w:t>,</w:t>
      </w:r>
      <w:r w:rsidR="00AB7A5E" w:rsidRPr="00A63893">
        <w:rPr>
          <w:rFonts w:ascii="Calibri" w:hAnsi="Calibri" w:cs="Calibri"/>
          <w:color w:val="000000" w:themeColor="text1"/>
        </w:rPr>
        <w:t xml:space="preserve"> for example</w:t>
      </w:r>
      <w:r w:rsidRPr="00A63893">
        <w:rPr>
          <w:rFonts w:ascii="Calibri" w:hAnsi="Calibri" w:cs="Calibri"/>
          <w:color w:val="000000" w:themeColor="text1"/>
        </w:rPr>
        <w:t>,</w:t>
      </w:r>
      <w:r w:rsidR="00AB7A5E" w:rsidRPr="00A63893">
        <w:rPr>
          <w:rFonts w:ascii="Calibri" w:hAnsi="Calibri" w:cs="Calibri"/>
          <w:color w:val="000000" w:themeColor="text1"/>
        </w:rPr>
        <w:t xml:space="preserve"> if you can’t manage cleaning</w:t>
      </w:r>
      <w:r w:rsidR="00B02CFD" w:rsidRPr="00A63893">
        <w:rPr>
          <w:rFonts w:ascii="Calibri" w:hAnsi="Calibri" w:cs="Calibri"/>
          <w:color w:val="000000" w:themeColor="text1"/>
        </w:rPr>
        <w:t xml:space="preserve"> […]</w:t>
      </w:r>
      <w:r w:rsidR="00AB7A5E" w:rsidRPr="00A63893">
        <w:rPr>
          <w:rFonts w:ascii="Calibri" w:hAnsi="Calibri" w:cs="Calibri"/>
          <w:color w:val="000000" w:themeColor="text1"/>
        </w:rPr>
        <w:t xml:space="preserve"> I think it’s a good idea</w:t>
      </w:r>
      <w:r w:rsidR="00B02CFD" w:rsidRPr="00A63893">
        <w:rPr>
          <w:rFonts w:ascii="Calibri" w:hAnsi="Calibri" w:cs="Calibri"/>
          <w:color w:val="000000" w:themeColor="text1"/>
        </w:rPr>
        <w:t xml:space="preserve">. </w:t>
      </w:r>
      <w:r w:rsidRPr="00A63893">
        <w:rPr>
          <w:rFonts w:ascii="Calibri" w:hAnsi="Calibri" w:cs="Calibri"/>
          <w:color w:val="000000" w:themeColor="text1"/>
        </w:rPr>
        <w:t>I</w:t>
      </w:r>
      <w:r w:rsidR="00AB7A5E" w:rsidRPr="00A63893">
        <w:rPr>
          <w:rFonts w:ascii="Calibri" w:hAnsi="Calibri" w:cs="Calibri"/>
          <w:color w:val="000000" w:themeColor="text1"/>
        </w:rPr>
        <w:t>t would be good to have neighbours to come in just to see how you are from day to day</w:t>
      </w:r>
      <w:r w:rsidRPr="00A63893">
        <w:rPr>
          <w:rFonts w:ascii="Calibri" w:hAnsi="Calibri" w:cs="Calibri"/>
          <w:color w:val="000000" w:themeColor="text1"/>
        </w:rPr>
        <w:t xml:space="preserve">, </w:t>
      </w:r>
      <w:r w:rsidR="00AB7A5E" w:rsidRPr="00A63893">
        <w:rPr>
          <w:rFonts w:ascii="Calibri" w:hAnsi="Calibri" w:cs="Calibri"/>
          <w:color w:val="000000" w:themeColor="text1"/>
        </w:rPr>
        <w:t xml:space="preserve">that to me is more beneficial than a 10, </w:t>
      </w:r>
      <w:proofErr w:type="gramStart"/>
      <w:r w:rsidR="00AB7A5E" w:rsidRPr="00A63893">
        <w:rPr>
          <w:rFonts w:ascii="Calibri" w:hAnsi="Calibri" w:cs="Calibri"/>
          <w:color w:val="000000" w:themeColor="text1"/>
        </w:rPr>
        <w:t>15 minute</w:t>
      </w:r>
      <w:proofErr w:type="gramEnd"/>
      <w:r w:rsidR="00AB7A5E" w:rsidRPr="00A63893">
        <w:rPr>
          <w:rFonts w:ascii="Calibri" w:hAnsi="Calibri" w:cs="Calibri"/>
          <w:color w:val="000000" w:themeColor="text1"/>
        </w:rPr>
        <w:t xml:space="preserve"> visit from a </w:t>
      </w:r>
      <w:proofErr w:type="spellStart"/>
      <w:r w:rsidR="00AB7A5E" w:rsidRPr="00A63893">
        <w:rPr>
          <w:rFonts w:ascii="Calibri" w:hAnsi="Calibri" w:cs="Calibri"/>
          <w:color w:val="000000" w:themeColor="text1"/>
        </w:rPr>
        <w:t>carer</w:t>
      </w:r>
      <w:proofErr w:type="spellEnd"/>
      <w:r w:rsidR="00AB7A5E" w:rsidRPr="00A63893">
        <w:rPr>
          <w:rFonts w:ascii="Calibri" w:hAnsi="Calibri" w:cs="Calibri"/>
          <w:color w:val="000000" w:themeColor="text1"/>
        </w:rPr>
        <w:t>. I mean</w:t>
      </w:r>
      <w:r w:rsidR="00B02CFD" w:rsidRPr="00A63893">
        <w:rPr>
          <w:rFonts w:ascii="Calibri" w:hAnsi="Calibri" w:cs="Calibri"/>
          <w:color w:val="000000" w:themeColor="text1"/>
        </w:rPr>
        <w:t>,</w:t>
      </w:r>
      <w:r w:rsidR="00AB7A5E" w:rsidRPr="00A63893">
        <w:rPr>
          <w:rFonts w:ascii="Calibri" w:hAnsi="Calibri" w:cs="Calibri"/>
          <w:color w:val="000000" w:themeColor="text1"/>
        </w:rPr>
        <w:t xml:space="preserve"> the carers are essential for things like personal care</w:t>
      </w:r>
      <w:r w:rsidR="00B02CFD" w:rsidRPr="00A63893">
        <w:rPr>
          <w:rFonts w:ascii="Calibri" w:hAnsi="Calibri" w:cs="Calibri"/>
          <w:color w:val="000000" w:themeColor="text1"/>
        </w:rPr>
        <w:t>,</w:t>
      </w:r>
      <w:r w:rsidR="00AB7A5E" w:rsidRPr="00A63893">
        <w:rPr>
          <w:rFonts w:ascii="Calibri" w:hAnsi="Calibri" w:cs="Calibri"/>
          <w:color w:val="000000" w:themeColor="text1"/>
        </w:rPr>
        <w:t xml:space="preserve"> I think that’s an essential part of the carers job and it’s not something which friends would want to do</w:t>
      </w:r>
      <w:r w:rsidR="00065B32" w:rsidRPr="00A63893">
        <w:rPr>
          <w:rFonts w:ascii="Calibri" w:hAnsi="Calibri" w:cs="Calibri"/>
          <w:color w:val="000000" w:themeColor="text1"/>
        </w:rPr>
        <w:t>,</w:t>
      </w:r>
      <w:r w:rsidR="00AB7A5E" w:rsidRPr="00A63893">
        <w:rPr>
          <w:rFonts w:ascii="Calibri" w:hAnsi="Calibri" w:cs="Calibri"/>
          <w:color w:val="000000" w:themeColor="text1"/>
        </w:rPr>
        <w:t xml:space="preserve"> or you would </w:t>
      </w:r>
      <w:r w:rsidR="00065B32" w:rsidRPr="00A63893">
        <w:rPr>
          <w:rFonts w:ascii="Calibri" w:hAnsi="Calibri" w:cs="Calibri"/>
          <w:color w:val="000000" w:themeColor="text1"/>
        </w:rPr>
        <w:t xml:space="preserve">want </w:t>
      </w:r>
      <w:r w:rsidR="00AB7A5E" w:rsidRPr="00A63893">
        <w:rPr>
          <w:rFonts w:ascii="Calibri" w:hAnsi="Calibri" w:cs="Calibri"/>
          <w:color w:val="000000" w:themeColor="text1"/>
        </w:rPr>
        <w:t>friends to do</w:t>
      </w:r>
      <w:r w:rsidRPr="00A63893">
        <w:rPr>
          <w:rFonts w:ascii="Calibri" w:hAnsi="Calibri" w:cs="Calibri"/>
          <w:color w:val="000000" w:themeColor="text1"/>
        </w:rPr>
        <w:t>.</w:t>
      </w:r>
      <w:r w:rsidR="009609DE" w:rsidRPr="00A63893">
        <w:rPr>
          <w:rFonts w:ascii="Calibri" w:hAnsi="Calibri" w:cs="Calibri"/>
          <w:color w:val="000000" w:themeColor="text1"/>
        </w:rPr>
        <w:t xml:space="preserve"> (Female, 77)</w:t>
      </w:r>
    </w:p>
    <w:p w14:paraId="62A9AEE7" w14:textId="0CCD154A" w:rsidR="00FA50D0" w:rsidRPr="00A63893" w:rsidRDefault="00FA50D0" w:rsidP="00827842">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[Personal care] I would prefer it to be a professional because if I am at the stage where I need that</w:t>
      </w:r>
      <w:r w:rsidR="009C2B88" w:rsidRPr="00A63893">
        <w:rPr>
          <w:rFonts w:ascii="Calibri" w:hAnsi="Calibri" w:cs="Calibri"/>
          <w:color w:val="000000" w:themeColor="text1"/>
          <w:kern w:val="0"/>
        </w:rPr>
        <w:t>,</w:t>
      </w:r>
      <w:r w:rsidRPr="00A63893">
        <w:rPr>
          <w:rFonts w:ascii="Calibri" w:hAnsi="Calibri" w:cs="Calibri"/>
          <w:color w:val="000000" w:themeColor="text1"/>
          <w:kern w:val="0"/>
        </w:rPr>
        <w:t xml:space="preserve"> then in my mind I would need a professional rather than a volunteer</w:t>
      </w:r>
      <w:r w:rsidR="009C2B88" w:rsidRPr="00A63893">
        <w:rPr>
          <w:rFonts w:ascii="Calibri" w:hAnsi="Calibri" w:cs="Calibri"/>
          <w:color w:val="000000" w:themeColor="text1"/>
          <w:kern w:val="0"/>
        </w:rPr>
        <w:t>,</w:t>
      </w:r>
      <w:r w:rsidRPr="00A63893">
        <w:rPr>
          <w:rFonts w:ascii="Calibri" w:hAnsi="Calibri" w:cs="Calibri"/>
          <w:color w:val="000000" w:themeColor="text1"/>
          <w:kern w:val="0"/>
        </w:rPr>
        <w:t xml:space="preserve"> however helpful. I am not sure it would be fair on them unless they were, you know, a retired nurse or something like that</w:t>
      </w:r>
      <w:r w:rsidR="00B02CFD" w:rsidRPr="00A63893">
        <w:rPr>
          <w:rFonts w:ascii="Calibri" w:hAnsi="Calibri" w:cs="Calibri"/>
          <w:color w:val="000000" w:themeColor="text1"/>
          <w:kern w:val="0"/>
        </w:rPr>
        <w:t xml:space="preserve">. </w:t>
      </w:r>
      <w:r w:rsidR="00352DD0" w:rsidRPr="00A63893">
        <w:rPr>
          <w:rFonts w:ascii="Calibri" w:hAnsi="Calibri" w:cs="Calibri"/>
          <w:color w:val="000000" w:themeColor="text1"/>
        </w:rPr>
        <w:t>(Female, 75)</w:t>
      </w:r>
    </w:p>
    <w:p w14:paraId="7666F85F" w14:textId="4532E05E" w:rsidR="00D32F0D" w:rsidRPr="00A63893" w:rsidRDefault="00B02CFD" w:rsidP="00332957">
      <w:pPr>
        <w:spacing w:line="480" w:lineRule="auto"/>
        <w:rPr>
          <w:rFonts w:ascii="Calibri" w:hAnsi="Calibri" w:cs="Calibri"/>
          <w:color w:val="000000" w:themeColor="text1"/>
        </w:rPr>
      </w:pPr>
      <w:r w:rsidRPr="00A63893">
        <w:rPr>
          <w:rFonts w:ascii="Calibri" w:hAnsi="Calibri" w:cs="Calibri"/>
          <w:color w:val="000000" w:themeColor="text1"/>
        </w:rPr>
        <w:lastRenderedPageBreak/>
        <w:t>Similarly, p</w:t>
      </w:r>
      <w:r w:rsidR="00CC20F4" w:rsidRPr="00A63893">
        <w:rPr>
          <w:rFonts w:ascii="Calibri" w:hAnsi="Calibri" w:cs="Calibri"/>
          <w:color w:val="000000" w:themeColor="text1"/>
        </w:rPr>
        <w:t xml:space="preserve">articipants were </w:t>
      </w:r>
      <w:r w:rsidR="00516DF2" w:rsidRPr="00A63893">
        <w:rPr>
          <w:rFonts w:ascii="Calibri" w:hAnsi="Calibri" w:cs="Calibri"/>
          <w:color w:val="000000" w:themeColor="text1"/>
        </w:rPr>
        <w:t xml:space="preserve">willing to consider </w:t>
      </w:r>
      <w:r w:rsidR="00CC20F4" w:rsidRPr="00A63893">
        <w:rPr>
          <w:rFonts w:ascii="Calibri" w:hAnsi="Calibri" w:cs="Calibri"/>
          <w:color w:val="000000" w:themeColor="text1"/>
        </w:rPr>
        <w:t xml:space="preserve">providing </w:t>
      </w:r>
      <w:r w:rsidR="009543EF" w:rsidRPr="00A63893">
        <w:rPr>
          <w:rFonts w:ascii="Calibri" w:hAnsi="Calibri" w:cs="Calibri"/>
          <w:color w:val="000000" w:themeColor="text1"/>
        </w:rPr>
        <w:t>home care</w:t>
      </w:r>
      <w:r w:rsidR="00CC20F4" w:rsidRPr="00A63893">
        <w:rPr>
          <w:rFonts w:ascii="Calibri" w:hAnsi="Calibri" w:cs="Calibri"/>
          <w:color w:val="000000" w:themeColor="text1"/>
        </w:rPr>
        <w:t xml:space="preserve"> to strangers</w:t>
      </w:r>
      <w:r w:rsidR="0024731E" w:rsidRPr="00A63893">
        <w:rPr>
          <w:rFonts w:ascii="Calibri" w:hAnsi="Calibri" w:cs="Calibri"/>
          <w:color w:val="000000" w:themeColor="text1"/>
        </w:rPr>
        <w:t>, but generally would not countenance providing personal care.</w:t>
      </w:r>
      <w:r w:rsidR="00D32F0D" w:rsidRPr="00A63893">
        <w:rPr>
          <w:rFonts w:ascii="Calibri" w:hAnsi="Calibri" w:cs="Calibri"/>
          <w:color w:val="000000" w:themeColor="text1"/>
        </w:rPr>
        <w:t xml:space="preserve"> </w:t>
      </w:r>
      <w:r w:rsidR="00DD6058" w:rsidRPr="00A63893">
        <w:rPr>
          <w:rFonts w:ascii="Calibri" w:hAnsi="Calibri" w:cs="Calibri"/>
          <w:color w:val="000000" w:themeColor="text1"/>
        </w:rPr>
        <w:t>There were</w:t>
      </w:r>
      <w:r w:rsidR="00516DF2" w:rsidRPr="00A63893">
        <w:rPr>
          <w:rFonts w:ascii="Calibri" w:hAnsi="Calibri" w:cs="Calibri"/>
          <w:color w:val="000000" w:themeColor="text1"/>
        </w:rPr>
        <w:t xml:space="preserve"> </w:t>
      </w:r>
      <w:r w:rsidR="00DD6058" w:rsidRPr="00A63893">
        <w:rPr>
          <w:rFonts w:ascii="Calibri" w:hAnsi="Calibri" w:cs="Calibri"/>
          <w:color w:val="000000" w:themeColor="text1"/>
        </w:rPr>
        <w:t>differences in the types of h</w:t>
      </w:r>
      <w:r w:rsidR="00516DF2" w:rsidRPr="00A63893">
        <w:rPr>
          <w:rFonts w:ascii="Calibri" w:hAnsi="Calibri" w:cs="Calibri"/>
          <w:color w:val="000000" w:themeColor="text1"/>
        </w:rPr>
        <w:t xml:space="preserve">ome care </w:t>
      </w:r>
      <w:r w:rsidR="00DD6058" w:rsidRPr="00A63893">
        <w:rPr>
          <w:rFonts w:ascii="Calibri" w:hAnsi="Calibri" w:cs="Calibri"/>
          <w:color w:val="000000" w:themeColor="text1"/>
        </w:rPr>
        <w:t>that male versus female participants felt they could provide:</w:t>
      </w:r>
    </w:p>
    <w:p w14:paraId="381CE2B0" w14:textId="74850F9C" w:rsidR="00DD6058" w:rsidRPr="00A63893" w:rsidRDefault="00DD6058" w:rsidP="00DD6058">
      <w:pPr>
        <w:spacing w:line="480" w:lineRule="auto"/>
        <w:ind w:left="720"/>
        <w:rPr>
          <w:rFonts w:ascii="Calibri" w:hAnsi="Calibri" w:cs="Calibri"/>
          <w:color w:val="000000" w:themeColor="text1"/>
        </w:rPr>
      </w:pPr>
      <w:r w:rsidRPr="00A63893">
        <w:rPr>
          <w:rFonts w:ascii="Calibri" w:hAnsi="Calibri" w:cs="Calibri"/>
          <w:color w:val="000000" w:themeColor="text1"/>
        </w:rPr>
        <w:t>There are some things I would do, and some things my wife would say I was incapable of doing, like household chores, cleaning […] I think the social side would be good […] I wouldn’t be comfortable going into someone else’s home and doing [personal care]. (Male, 73)</w:t>
      </w:r>
    </w:p>
    <w:p w14:paraId="473152E1" w14:textId="26FE64CD" w:rsidR="00DD6058" w:rsidRPr="00A63893" w:rsidRDefault="00DD6058" w:rsidP="00DD6058">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Clothes washing and drying, no thanks, it’s not a man’s thing, I just wouldn’t want to know at all.  Shopping, that’s not a problem. Transport</w:t>
      </w:r>
      <w:r w:rsidR="00516DF2" w:rsidRPr="00A63893">
        <w:rPr>
          <w:rFonts w:ascii="Calibri" w:hAnsi="Calibri" w:cs="Calibri"/>
          <w:color w:val="000000" w:themeColor="text1"/>
          <w:kern w:val="0"/>
        </w:rPr>
        <w:t>,</w:t>
      </w:r>
      <w:r w:rsidRPr="00A63893">
        <w:rPr>
          <w:rFonts w:ascii="Calibri" w:hAnsi="Calibri" w:cs="Calibri"/>
          <w:color w:val="000000" w:themeColor="text1"/>
          <w:kern w:val="0"/>
        </w:rPr>
        <w:t xml:space="preserve"> I would quite like to do that […]  Preparing meals, no I wouldn’t fancy that. Personal care and hygiene, help in the bathroom, toilets, again I personally wouldn’t want to do that as a volunteer.  Not at all. </w:t>
      </w:r>
      <w:r w:rsidRPr="00A63893">
        <w:rPr>
          <w:rFonts w:ascii="Calibri" w:hAnsi="Calibri" w:cs="Calibri"/>
          <w:color w:val="000000" w:themeColor="text1"/>
        </w:rPr>
        <w:t>(Male, 70)</w:t>
      </w:r>
    </w:p>
    <w:p w14:paraId="0DBA1B47" w14:textId="086DCF50" w:rsidR="00065B32" w:rsidRPr="00A63893" w:rsidRDefault="00065B32" w:rsidP="00065B32">
      <w:pPr>
        <w:spacing w:line="480" w:lineRule="auto"/>
        <w:ind w:left="720"/>
        <w:rPr>
          <w:rFonts w:ascii="Calibri" w:hAnsi="Calibri" w:cs="Calibri"/>
          <w:color w:val="000000" w:themeColor="text1"/>
        </w:rPr>
      </w:pPr>
      <w:r w:rsidRPr="00A63893">
        <w:rPr>
          <w:rFonts w:ascii="Calibri" w:hAnsi="Calibri" w:cs="Calibri"/>
          <w:color w:val="000000" w:themeColor="text1"/>
        </w:rPr>
        <w:t>I wouldn’t want to clean people or the mucky things like that. I wouldn’t volunteer to do that. I could take people to the hospital, take them to wherever they wanted to go. (Male, 75)</w:t>
      </w:r>
    </w:p>
    <w:p w14:paraId="554BF01A" w14:textId="77777777" w:rsidR="00DD6058" w:rsidRPr="00A63893" w:rsidRDefault="00DD6058" w:rsidP="00DD6058">
      <w:pPr>
        <w:spacing w:line="480" w:lineRule="auto"/>
        <w:ind w:left="720"/>
        <w:rPr>
          <w:rFonts w:ascii="Calibri" w:hAnsi="Calibri" w:cs="Calibri"/>
          <w:color w:val="000000" w:themeColor="text1"/>
        </w:rPr>
      </w:pPr>
      <w:r w:rsidRPr="00A63893">
        <w:rPr>
          <w:rFonts w:ascii="Calibri" w:hAnsi="Calibri" w:cs="Calibri"/>
          <w:color w:val="000000" w:themeColor="text1"/>
        </w:rPr>
        <w:t>Clothes washing and drying, ironing, that’s no problem. Shopping, I could do that. Transport, I wouldn’t like that one. Preparing meals, I would be fine with. (Female, 73)</w:t>
      </w:r>
    </w:p>
    <w:p w14:paraId="32843186" w14:textId="2C69E95C" w:rsidR="00AF5B40" w:rsidRPr="00A63893" w:rsidRDefault="00AF5B40" w:rsidP="00AF5B40">
      <w:pPr>
        <w:spacing w:line="480" w:lineRule="auto"/>
        <w:rPr>
          <w:rFonts w:ascii="Calibri" w:hAnsi="Calibri" w:cs="Calibri"/>
          <w:color w:val="000000" w:themeColor="text1"/>
        </w:rPr>
      </w:pPr>
      <w:r w:rsidRPr="00A63893">
        <w:rPr>
          <w:rFonts w:ascii="Calibri" w:hAnsi="Calibri" w:cs="Calibri"/>
          <w:color w:val="000000" w:themeColor="text1"/>
        </w:rPr>
        <w:t xml:space="preserve">Male participants were most comfortable with providing transport and companionship, where female participants were </w:t>
      </w:r>
      <w:r w:rsidR="00516DF2" w:rsidRPr="00A63893">
        <w:rPr>
          <w:rFonts w:ascii="Calibri" w:hAnsi="Calibri" w:cs="Calibri"/>
          <w:color w:val="000000" w:themeColor="text1"/>
        </w:rPr>
        <w:t>agreeable to</w:t>
      </w:r>
      <w:r w:rsidR="009543EF" w:rsidRPr="00A63893">
        <w:rPr>
          <w:rFonts w:ascii="Calibri" w:hAnsi="Calibri" w:cs="Calibri"/>
          <w:color w:val="000000" w:themeColor="text1"/>
        </w:rPr>
        <w:t xml:space="preserve"> tasks</w:t>
      </w:r>
      <w:r w:rsidRPr="00A63893">
        <w:rPr>
          <w:rFonts w:ascii="Calibri" w:hAnsi="Calibri" w:cs="Calibri"/>
          <w:color w:val="000000" w:themeColor="text1"/>
        </w:rPr>
        <w:t xml:space="preserve"> like cleaning, washing, and </w:t>
      </w:r>
      <w:r w:rsidR="00516DF2" w:rsidRPr="00A63893">
        <w:rPr>
          <w:rFonts w:ascii="Calibri" w:hAnsi="Calibri" w:cs="Calibri"/>
          <w:color w:val="000000" w:themeColor="text1"/>
        </w:rPr>
        <w:t>preparing meals</w:t>
      </w:r>
      <w:r w:rsidRPr="00A63893">
        <w:rPr>
          <w:rFonts w:ascii="Calibri" w:hAnsi="Calibri" w:cs="Calibri"/>
          <w:color w:val="000000" w:themeColor="text1"/>
        </w:rPr>
        <w:t xml:space="preserve">. </w:t>
      </w:r>
      <w:r w:rsidR="00946E77" w:rsidRPr="00A63893">
        <w:rPr>
          <w:rFonts w:ascii="Calibri" w:hAnsi="Calibri" w:cs="Calibri"/>
          <w:color w:val="000000" w:themeColor="text1"/>
        </w:rPr>
        <w:t xml:space="preserve">The gendered differences are </w:t>
      </w:r>
      <w:r w:rsidR="00516DF2" w:rsidRPr="00A63893">
        <w:rPr>
          <w:rFonts w:ascii="Calibri" w:hAnsi="Calibri" w:cs="Calibri"/>
          <w:color w:val="000000" w:themeColor="text1"/>
        </w:rPr>
        <w:t>un</w:t>
      </w:r>
      <w:r w:rsidR="00946E77" w:rsidRPr="00A63893">
        <w:rPr>
          <w:rFonts w:ascii="Calibri" w:hAnsi="Calibri" w:cs="Calibri"/>
          <w:color w:val="000000" w:themeColor="text1"/>
        </w:rPr>
        <w:t>surprising given participants’ ages, and t</w:t>
      </w:r>
      <w:r w:rsidR="009543EF" w:rsidRPr="00A63893">
        <w:rPr>
          <w:rFonts w:ascii="Calibri" w:hAnsi="Calibri" w:cs="Calibri"/>
          <w:color w:val="000000" w:themeColor="text1"/>
        </w:rPr>
        <w:t xml:space="preserve">raditional </w:t>
      </w:r>
      <w:r w:rsidR="00946E77" w:rsidRPr="00A63893">
        <w:rPr>
          <w:rFonts w:ascii="Calibri" w:hAnsi="Calibri" w:cs="Calibri"/>
          <w:color w:val="000000" w:themeColor="text1"/>
        </w:rPr>
        <w:t>roles for men and women in this generation</w:t>
      </w:r>
      <w:r w:rsidR="00516DF2" w:rsidRPr="00A63893">
        <w:rPr>
          <w:rFonts w:ascii="Calibri" w:hAnsi="Calibri" w:cs="Calibri"/>
          <w:color w:val="000000" w:themeColor="text1"/>
        </w:rPr>
        <w:t>.</w:t>
      </w:r>
    </w:p>
    <w:p w14:paraId="258B0D80" w14:textId="77777777" w:rsidR="00D23A38" w:rsidRPr="00A63893" w:rsidRDefault="00D23A38" w:rsidP="00DD6058">
      <w:pPr>
        <w:spacing w:line="480" w:lineRule="auto"/>
        <w:rPr>
          <w:rFonts w:ascii="Calibri" w:hAnsi="Calibri" w:cs="Calibri"/>
          <w:color w:val="000000" w:themeColor="text1"/>
        </w:rPr>
      </w:pPr>
    </w:p>
    <w:p w14:paraId="513A8CE1" w14:textId="4070219D" w:rsidR="002824FA" w:rsidRPr="00A63893" w:rsidRDefault="002824FA" w:rsidP="00332957">
      <w:pPr>
        <w:spacing w:line="480" w:lineRule="auto"/>
        <w:rPr>
          <w:rFonts w:ascii="Calibri" w:hAnsi="Calibri" w:cs="Calibri"/>
          <w:b/>
          <w:bCs/>
          <w:color w:val="000000" w:themeColor="text1"/>
        </w:rPr>
      </w:pPr>
      <w:r w:rsidRPr="00A63893">
        <w:rPr>
          <w:rFonts w:ascii="Calibri" w:hAnsi="Calibri" w:cs="Calibri"/>
          <w:b/>
          <w:bCs/>
          <w:color w:val="000000" w:themeColor="text1"/>
        </w:rPr>
        <w:t xml:space="preserve">BARRIERS </w:t>
      </w:r>
      <w:r w:rsidR="008D2840" w:rsidRPr="00A63893">
        <w:rPr>
          <w:rFonts w:ascii="Calibri" w:hAnsi="Calibri" w:cs="Calibri"/>
          <w:b/>
          <w:bCs/>
          <w:color w:val="000000" w:themeColor="text1"/>
        </w:rPr>
        <w:t>TO</w:t>
      </w:r>
      <w:r w:rsidRPr="00A63893">
        <w:rPr>
          <w:rFonts w:ascii="Calibri" w:hAnsi="Calibri" w:cs="Calibri"/>
          <w:b/>
          <w:bCs/>
          <w:color w:val="000000" w:themeColor="text1"/>
        </w:rPr>
        <w:t xml:space="preserve"> A COMMUNITY CARE MODEL</w:t>
      </w:r>
    </w:p>
    <w:p w14:paraId="41615DB0" w14:textId="1746A2F9" w:rsidR="001A70AB" w:rsidRPr="00A63893" w:rsidRDefault="00A8360C" w:rsidP="001A70AB">
      <w:pPr>
        <w:spacing w:line="480" w:lineRule="auto"/>
        <w:rPr>
          <w:rFonts w:ascii="Calibri" w:hAnsi="Calibri" w:cs="Calibri"/>
          <w:color w:val="000000" w:themeColor="text1"/>
        </w:rPr>
      </w:pPr>
      <w:r w:rsidRPr="00A63893">
        <w:rPr>
          <w:rFonts w:ascii="Calibri" w:hAnsi="Calibri" w:cs="Calibri"/>
          <w:color w:val="000000" w:themeColor="text1"/>
        </w:rPr>
        <w:lastRenderedPageBreak/>
        <w:t>Despite hypothetical willingness to provide and receive care in accordance with a community care model,</w:t>
      </w:r>
      <w:r w:rsidR="001A70AB" w:rsidRPr="00A63893">
        <w:rPr>
          <w:rFonts w:ascii="Calibri" w:hAnsi="Calibri" w:cs="Calibri"/>
          <w:color w:val="000000" w:themeColor="text1"/>
        </w:rPr>
        <w:t xml:space="preserve"> </w:t>
      </w:r>
      <w:r w:rsidR="00E60B32" w:rsidRPr="00A63893">
        <w:rPr>
          <w:rFonts w:ascii="Calibri" w:hAnsi="Calibri" w:cs="Calibri"/>
          <w:color w:val="000000" w:themeColor="text1"/>
        </w:rPr>
        <w:t xml:space="preserve">participants were sceptical that </w:t>
      </w:r>
      <w:r w:rsidRPr="00A63893">
        <w:rPr>
          <w:rFonts w:ascii="Calibri" w:hAnsi="Calibri" w:cs="Calibri"/>
          <w:color w:val="000000" w:themeColor="text1"/>
        </w:rPr>
        <w:t>this would work in practice.</w:t>
      </w:r>
      <w:r w:rsidR="00E60B32" w:rsidRPr="00A63893">
        <w:rPr>
          <w:rFonts w:ascii="Calibri" w:hAnsi="Calibri" w:cs="Calibri"/>
          <w:color w:val="000000" w:themeColor="text1"/>
        </w:rPr>
        <w:t xml:space="preserve"> </w:t>
      </w:r>
      <w:r w:rsidRPr="00A63893">
        <w:rPr>
          <w:rFonts w:ascii="Calibri" w:hAnsi="Calibri" w:cs="Calibri"/>
          <w:color w:val="000000" w:themeColor="text1"/>
        </w:rPr>
        <w:t>Some</w:t>
      </w:r>
      <w:r w:rsidR="00E60B32" w:rsidRPr="00A63893">
        <w:rPr>
          <w:rFonts w:ascii="Calibri" w:hAnsi="Calibri" w:cs="Calibri"/>
          <w:color w:val="000000" w:themeColor="text1"/>
        </w:rPr>
        <w:t xml:space="preserve"> </w:t>
      </w:r>
      <w:r w:rsidR="001A70AB" w:rsidRPr="00A63893">
        <w:rPr>
          <w:rFonts w:ascii="Calibri" w:hAnsi="Calibri" w:cs="Calibri"/>
          <w:color w:val="000000" w:themeColor="text1"/>
        </w:rPr>
        <w:t xml:space="preserve">discussed </w:t>
      </w:r>
      <w:r w:rsidR="00E60B32" w:rsidRPr="00A63893">
        <w:rPr>
          <w:rFonts w:ascii="Calibri" w:hAnsi="Calibri" w:cs="Calibri"/>
          <w:color w:val="000000" w:themeColor="text1"/>
        </w:rPr>
        <w:t xml:space="preserve">the </w:t>
      </w:r>
      <w:r w:rsidR="001A70AB" w:rsidRPr="00A63893">
        <w:rPr>
          <w:rFonts w:ascii="Calibri" w:hAnsi="Calibri" w:cs="Calibri"/>
          <w:color w:val="000000" w:themeColor="text1"/>
        </w:rPr>
        <w:t>lack of connection with their community:</w:t>
      </w:r>
    </w:p>
    <w:p w14:paraId="39935C43" w14:textId="4E89AA6B" w:rsidR="00E60B32" w:rsidRPr="00A63893" w:rsidRDefault="00E60B32" w:rsidP="00E60B32">
      <w:pPr>
        <w:spacing w:line="480" w:lineRule="auto"/>
        <w:ind w:left="720"/>
        <w:rPr>
          <w:rFonts w:ascii="Calibri" w:hAnsi="Calibri" w:cs="Calibri"/>
          <w:color w:val="000000" w:themeColor="text1"/>
        </w:rPr>
      </w:pPr>
      <w:r w:rsidRPr="00A63893">
        <w:rPr>
          <w:rFonts w:ascii="Calibri" w:hAnsi="Calibri" w:cs="Calibri"/>
          <w:color w:val="000000" w:themeColor="text1"/>
        </w:rPr>
        <w:t>They are very nice all the way round</w:t>
      </w:r>
      <w:r w:rsidR="00391A81" w:rsidRPr="00A63893">
        <w:rPr>
          <w:rFonts w:ascii="Calibri" w:hAnsi="Calibri" w:cs="Calibri"/>
          <w:color w:val="000000" w:themeColor="text1"/>
        </w:rPr>
        <w:t>,</w:t>
      </w:r>
      <w:r w:rsidRPr="00A63893">
        <w:rPr>
          <w:rFonts w:ascii="Calibri" w:hAnsi="Calibri" w:cs="Calibri"/>
          <w:color w:val="000000" w:themeColor="text1"/>
        </w:rPr>
        <w:t xml:space="preserve"> but I haven’t got a neighbour that if I took </w:t>
      </w:r>
      <w:proofErr w:type="gramStart"/>
      <w:r w:rsidRPr="00A63893">
        <w:rPr>
          <w:rFonts w:ascii="Calibri" w:hAnsi="Calibri" w:cs="Calibri"/>
          <w:color w:val="000000" w:themeColor="text1"/>
        </w:rPr>
        <w:t>ill</w:t>
      </w:r>
      <w:proofErr w:type="gramEnd"/>
      <w:r w:rsidRPr="00A63893">
        <w:rPr>
          <w:rFonts w:ascii="Calibri" w:hAnsi="Calibri" w:cs="Calibri"/>
          <w:color w:val="000000" w:themeColor="text1"/>
        </w:rPr>
        <w:t xml:space="preserve"> I could ring and say</w:t>
      </w:r>
      <w:r w:rsidR="00A8360C" w:rsidRPr="00A63893">
        <w:rPr>
          <w:rFonts w:ascii="Calibri" w:hAnsi="Calibri" w:cs="Calibri"/>
          <w:color w:val="000000" w:themeColor="text1"/>
        </w:rPr>
        <w:t>,</w:t>
      </w:r>
      <w:r w:rsidRPr="00A63893">
        <w:rPr>
          <w:rFonts w:ascii="Calibri" w:hAnsi="Calibri" w:cs="Calibri"/>
          <w:color w:val="000000" w:themeColor="text1"/>
        </w:rPr>
        <w:t xml:space="preserve"> ‘</w:t>
      </w:r>
      <w:r w:rsidR="00A8360C" w:rsidRPr="00A63893">
        <w:rPr>
          <w:rFonts w:ascii="Calibri" w:hAnsi="Calibri" w:cs="Calibri"/>
          <w:color w:val="000000" w:themeColor="text1"/>
        </w:rPr>
        <w:t>P</w:t>
      </w:r>
      <w:r w:rsidRPr="00A63893">
        <w:rPr>
          <w:rFonts w:ascii="Calibri" w:hAnsi="Calibri" w:cs="Calibri"/>
          <w:color w:val="000000" w:themeColor="text1"/>
        </w:rPr>
        <w:t>lease can you come and help.’</w:t>
      </w:r>
      <w:r w:rsidR="00F80FE2" w:rsidRPr="00A63893">
        <w:rPr>
          <w:rFonts w:ascii="Calibri" w:hAnsi="Calibri" w:cs="Calibri"/>
          <w:color w:val="000000" w:themeColor="text1"/>
        </w:rPr>
        <w:t xml:space="preserve"> (Female, 80)</w:t>
      </w:r>
    </w:p>
    <w:p w14:paraId="652AC9DE" w14:textId="6A5950CE" w:rsidR="001A70AB" w:rsidRPr="00A63893" w:rsidRDefault="00E60B32" w:rsidP="00D23A38">
      <w:pPr>
        <w:spacing w:line="480" w:lineRule="auto"/>
        <w:ind w:left="720"/>
        <w:rPr>
          <w:rFonts w:ascii="Calibri" w:hAnsi="Calibri" w:cs="Calibri"/>
          <w:color w:val="000000" w:themeColor="text1"/>
        </w:rPr>
      </w:pPr>
      <w:r w:rsidRPr="00A63893">
        <w:rPr>
          <w:rFonts w:ascii="Calibri" w:hAnsi="Calibri" w:cs="Calibri"/>
          <w:color w:val="000000" w:themeColor="text1"/>
        </w:rPr>
        <w:t>People have got such busy lives and that.</w:t>
      </w:r>
      <w:r w:rsidR="00391A81" w:rsidRPr="00A63893">
        <w:rPr>
          <w:rFonts w:ascii="Calibri" w:hAnsi="Calibri" w:cs="Calibri"/>
          <w:color w:val="000000" w:themeColor="text1"/>
        </w:rPr>
        <w:t xml:space="preserve"> I</w:t>
      </w:r>
      <w:r w:rsidRPr="00A63893">
        <w:rPr>
          <w:rFonts w:ascii="Calibri" w:hAnsi="Calibri" w:cs="Calibri"/>
          <w:color w:val="000000" w:themeColor="text1"/>
        </w:rPr>
        <w:t>t’s not that they are not interested</w:t>
      </w:r>
      <w:r w:rsidR="00391A81" w:rsidRPr="00A63893">
        <w:rPr>
          <w:rFonts w:ascii="Calibri" w:hAnsi="Calibri" w:cs="Calibri"/>
          <w:color w:val="000000" w:themeColor="text1"/>
        </w:rPr>
        <w:t>,</w:t>
      </w:r>
      <w:r w:rsidRPr="00A63893">
        <w:rPr>
          <w:rFonts w:ascii="Calibri" w:hAnsi="Calibri" w:cs="Calibri"/>
          <w:color w:val="000000" w:themeColor="text1"/>
        </w:rPr>
        <w:t xml:space="preserve"> but they just concentrate on their own families.  Perhaps some would like to help</w:t>
      </w:r>
      <w:r w:rsidR="001D6A26" w:rsidRPr="00A63893">
        <w:rPr>
          <w:rFonts w:ascii="Calibri" w:hAnsi="Calibri" w:cs="Calibri"/>
          <w:color w:val="000000" w:themeColor="text1"/>
        </w:rPr>
        <w:t>,</w:t>
      </w:r>
      <w:r w:rsidRPr="00A63893">
        <w:rPr>
          <w:rFonts w:ascii="Calibri" w:hAnsi="Calibri" w:cs="Calibri"/>
          <w:color w:val="000000" w:themeColor="text1"/>
        </w:rPr>
        <w:t xml:space="preserve"> but I don’t think they have got the time and that now, not the younger ones. There is always something to do, something going on with their own lives. </w:t>
      </w:r>
      <w:r w:rsidR="00F80FE2" w:rsidRPr="00A63893">
        <w:rPr>
          <w:rFonts w:ascii="Calibri" w:hAnsi="Calibri" w:cs="Calibri"/>
          <w:color w:val="000000" w:themeColor="text1"/>
        </w:rPr>
        <w:t>(Female, 72)</w:t>
      </w:r>
      <w:r w:rsidRPr="00A63893">
        <w:rPr>
          <w:rFonts w:ascii="Calibri" w:hAnsi="Calibri" w:cs="Calibri"/>
          <w:color w:val="000000" w:themeColor="text1"/>
        </w:rPr>
        <w:t xml:space="preserve"> </w:t>
      </w:r>
    </w:p>
    <w:p w14:paraId="42E261D5" w14:textId="563C467C" w:rsidR="005D7D30" w:rsidRPr="00A63893" w:rsidRDefault="002824FA"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Participants </w:t>
      </w:r>
      <w:r w:rsidR="00516DF2" w:rsidRPr="00A63893">
        <w:rPr>
          <w:rFonts w:ascii="Calibri" w:hAnsi="Calibri" w:cs="Calibri"/>
          <w:color w:val="000000" w:themeColor="text1"/>
        </w:rPr>
        <w:t>identified</w:t>
      </w:r>
      <w:r w:rsidRPr="00A63893">
        <w:rPr>
          <w:rFonts w:ascii="Calibri" w:hAnsi="Calibri" w:cs="Calibri"/>
          <w:color w:val="000000" w:themeColor="text1"/>
        </w:rPr>
        <w:t xml:space="preserve"> barriers to </w:t>
      </w:r>
      <w:r w:rsidR="001D6A26" w:rsidRPr="00A63893">
        <w:rPr>
          <w:rFonts w:ascii="Calibri" w:hAnsi="Calibri" w:cs="Calibri"/>
          <w:color w:val="000000" w:themeColor="text1"/>
        </w:rPr>
        <w:t>their own involvement in</w:t>
      </w:r>
      <w:r w:rsidRPr="00A63893">
        <w:rPr>
          <w:rFonts w:ascii="Calibri" w:hAnsi="Calibri" w:cs="Calibri"/>
          <w:color w:val="000000" w:themeColor="text1"/>
        </w:rPr>
        <w:t xml:space="preserve"> volunteering</w:t>
      </w:r>
      <w:r w:rsidR="001D6A26" w:rsidRPr="00A63893">
        <w:rPr>
          <w:rFonts w:ascii="Calibri" w:hAnsi="Calibri" w:cs="Calibri"/>
          <w:color w:val="000000" w:themeColor="text1"/>
        </w:rPr>
        <w:t>, including</w:t>
      </w:r>
      <w:r w:rsidR="00CC20F4" w:rsidRPr="00A63893">
        <w:rPr>
          <w:rFonts w:ascii="Calibri" w:hAnsi="Calibri" w:cs="Calibri"/>
          <w:color w:val="000000" w:themeColor="text1"/>
        </w:rPr>
        <w:t xml:space="preserve"> caring responsibilities within their own families</w:t>
      </w:r>
      <w:r w:rsidR="007F6E11" w:rsidRPr="00A63893">
        <w:rPr>
          <w:rFonts w:ascii="Calibri" w:hAnsi="Calibri" w:cs="Calibri"/>
          <w:color w:val="000000" w:themeColor="text1"/>
        </w:rPr>
        <w:t>, and lack of time due to work and leisure commitments:</w:t>
      </w:r>
    </w:p>
    <w:p w14:paraId="733ED29B" w14:textId="1A5F4F2A" w:rsidR="00CC20F4" w:rsidRPr="00A63893" w:rsidRDefault="00CC20F4" w:rsidP="005D7D30">
      <w:pPr>
        <w:spacing w:line="480" w:lineRule="auto"/>
        <w:ind w:left="720"/>
        <w:rPr>
          <w:rFonts w:ascii="Calibri" w:hAnsi="Calibri" w:cs="Calibri"/>
          <w:color w:val="000000" w:themeColor="text1"/>
        </w:rPr>
      </w:pPr>
      <w:r w:rsidRPr="00A63893">
        <w:rPr>
          <w:rFonts w:ascii="Calibri" w:hAnsi="Calibri" w:cs="Calibri"/>
          <w:color w:val="000000" w:themeColor="text1"/>
        </w:rPr>
        <w:t>With my husband like this, that is my main responsibility. So,</w:t>
      </w:r>
      <w:r w:rsidR="00CC156F" w:rsidRPr="00A63893">
        <w:rPr>
          <w:rFonts w:ascii="Calibri" w:hAnsi="Calibri" w:cs="Calibri"/>
          <w:color w:val="000000" w:themeColor="text1"/>
        </w:rPr>
        <w:t xml:space="preserve"> </w:t>
      </w:r>
      <w:r w:rsidRPr="00A63893">
        <w:rPr>
          <w:rFonts w:ascii="Calibri" w:hAnsi="Calibri" w:cs="Calibri"/>
          <w:color w:val="000000" w:themeColor="text1"/>
        </w:rPr>
        <w:t>to go outside the home and offer help, I wouldn’t have the strength, I just wouldn’t. (Female, 75)</w:t>
      </w:r>
    </w:p>
    <w:p w14:paraId="66FC0F07" w14:textId="722865B6" w:rsidR="002043CD" w:rsidRPr="00A63893" w:rsidRDefault="002043CD" w:rsidP="005D7D30">
      <w:pPr>
        <w:spacing w:line="480" w:lineRule="auto"/>
        <w:ind w:left="720"/>
        <w:rPr>
          <w:rFonts w:ascii="Calibri" w:hAnsi="Calibri" w:cs="Calibri"/>
          <w:color w:val="000000" w:themeColor="text1"/>
        </w:rPr>
      </w:pPr>
      <w:r w:rsidRPr="00A63893">
        <w:rPr>
          <w:rFonts w:ascii="Calibri" w:hAnsi="Calibri" w:cs="Calibri"/>
          <w:color w:val="000000" w:themeColor="text1"/>
        </w:rPr>
        <w:t>I do the school run. I wouldn’t want it to interfere with that</w:t>
      </w:r>
      <w:r w:rsidR="007F6E11" w:rsidRPr="00A63893">
        <w:rPr>
          <w:rFonts w:ascii="Calibri" w:hAnsi="Calibri" w:cs="Calibri"/>
          <w:color w:val="000000" w:themeColor="text1"/>
        </w:rPr>
        <w:t>,</w:t>
      </w:r>
      <w:r w:rsidRPr="00A63893">
        <w:rPr>
          <w:rFonts w:ascii="Calibri" w:hAnsi="Calibri" w:cs="Calibri"/>
          <w:color w:val="000000" w:themeColor="text1"/>
        </w:rPr>
        <w:t xml:space="preserve"> because my daughter would come first, if you see what I mean. And if she needed me to babysit or, like, the school holidays are coming up, I will have the children then and they have got to come first. So</w:t>
      </w:r>
      <w:r w:rsidR="007F6E11" w:rsidRPr="00A63893">
        <w:rPr>
          <w:rFonts w:ascii="Calibri" w:hAnsi="Calibri" w:cs="Calibri"/>
          <w:color w:val="000000" w:themeColor="text1"/>
        </w:rPr>
        <w:t>,</w:t>
      </w:r>
      <w:r w:rsidRPr="00A63893">
        <w:rPr>
          <w:rFonts w:ascii="Calibri" w:hAnsi="Calibri" w:cs="Calibri"/>
          <w:color w:val="000000" w:themeColor="text1"/>
        </w:rPr>
        <w:t xml:space="preserve"> I don’t know whether I am the right person to do it. </w:t>
      </w:r>
      <w:r w:rsidR="00F80FE2" w:rsidRPr="00A63893">
        <w:rPr>
          <w:rFonts w:ascii="Calibri" w:hAnsi="Calibri" w:cs="Calibri"/>
          <w:color w:val="000000" w:themeColor="text1"/>
        </w:rPr>
        <w:t>(Female, 73)</w:t>
      </w:r>
    </w:p>
    <w:p w14:paraId="125CBD59" w14:textId="55549A65" w:rsidR="007F6E11" w:rsidRPr="00A63893" w:rsidRDefault="007F6E11" w:rsidP="005D7D30">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I need to work because we never had a pension</w:t>
      </w:r>
      <w:r w:rsidR="00516DF2" w:rsidRPr="00A63893">
        <w:rPr>
          <w:rFonts w:ascii="Calibri" w:hAnsi="Calibri" w:cs="Calibri"/>
          <w:color w:val="000000" w:themeColor="text1"/>
          <w:kern w:val="0"/>
        </w:rPr>
        <w:t>,</w:t>
      </w:r>
      <w:r w:rsidRPr="00A63893">
        <w:rPr>
          <w:rFonts w:ascii="Calibri" w:hAnsi="Calibri" w:cs="Calibri"/>
          <w:color w:val="000000" w:themeColor="text1"/>
          <w:kern w:val="0"/>
        </w:rPr>
        <w:t xml:space="preserve"> basically we invested all our money in the farm</w:t>
      </w:r>
      <w:r w:rsidR="00516DF2" w:rsidRPr="00A63893">
        <w:rPr>
          <w:rFonts w:ascii="Calibri" w:hAnsi="Calibri" w:cs="Calibri"/>
          <w:color w:val="000000" w:themeColor="text1"/>
          <w:kern w:val="0"/>
        </w:rPr>
        <w:t>,</w:t>
      </w:r>
      <w:r w:rsidRPr="00A63893">
        <w:rPr>
          <w:rFonts w:ascii="Calibri" w:hAnsi="Calibri" w:cs="Calibri"/>
          <w:color w:val="000000" w:themeColor="text1"/>
          <w:kern w:val="0"/>
        </w:rPr>
        <w:t xml:space="preserve"> so we didn’t take out a pension.  We have a very small one, it gives us a couple of grand a year.  If I want a reasonable life I still </w:t>
      </w:r>
      <w:proofErr w:type="gramStart"/>
      <w:r w:rsidRPr="00A63893">
        <w:rPr>
          <w:rFonts w:ascii="Calibri" w:hAnsi="Calibri" w:cs="Calibri"/>
          <w:color w:val="000000" w:themeColor="text1"/>
          <w:kern w:val="0"/>
        </w:rPr>
        <w:t>have to</w:t>
      </w:r>
      <w:proofErr w:type="gramEnd"/>
      <w:r w:rsidRPr="00A63893">
        <w:rPr>
          <w:rFonts w:ascii="Calibri" w:hAnsi="Calibri" w:cs="Calibri"/>
          <w:color w:val="000000" w:themeColor="text1"/>
          <w:kern w:val="0"/>
        </w:rPr>
        <w:t xml:space="preserve"> work. </w:t>
      </w:r>
      <w:r w:rsidRPr="00A63893">
        <w:rPr>
          <w:rFonts w:ascii="Calibri" w:hAnsi="Calibri" w:cs="Calibri"/>
          <w:color w:val="000000" w:themeColor="text1"/>
        </w:rPr>
        <w:t>(Male, 73)</w:t>
      </w:r>
    </w:p>
    <w:p w14:paraId="5C9C6A58" w14:textId="19486399" w:rsidR="007F6E11" w:rsidRPr="00A63893" w:rsidRDefault="007F6E11" w:rsidP="005D7D30">
      <w:pPr>
        <w:spacing w:line="480" w:lineRule="auto"/>
        <w:ind w:left="720"/>
        <w:rPr>
          <w:rFonts w:ascii="Calibri" w:hAnsi="Calibri" w:cs="Calibri"/>
          <w:color w:val="000000" w:themeColor="text1"/>
        </w:rPr>
      </w:pPr>
      <w:r w:rsidRPr="00A63893">
        <w:rPr>
          <w:rFonts w:ascii="Calibri" w:hAnsi="Calibri" w:cs="Calibri"/>
          <w:color w:val="000000" w:themeColor="text1"/>
          <w:kern w:val="0"/>
        </w:rPr>
        <w:t xml:space="preserve">I have got quite a hectic life.  We go out quite a lot, go on holiday quite a lot.  We are very fortunate to be able to do that.  And we have got a good social life, we don’t have time to help people out. </w:t>
      </w:r>
      <w:r w:rsidRPr="00A63893">
        <w:rPr>
          <w:rFonts w:ascii="Calibri" w:hAnsi="Calibri" w:cs="Calibri"/>
          <w:color w:val="000000" w:themeColor="text1"/>
        </w:rPr>
        <w:t>(Male, 75)</w:t>
      </w:r>
    </w:p>
    <w:p w14:paraId="278DCCC9" w14:textId="14BDE826" w:rsidR="007F6E11" w:rsidRPr="00A63893" w:rsidRDefault="00062E32" w:rsidP="007F6E11">
      <w:pPr>
        <w:spacing w:line="480" w:lineRule="auto"/>
        <w:rPr>
          <w:rFonts w:ascii="Calibri" w:hAnsi="Calibri" w:cs="Calibri"/>
          <w:color w:val="000000" w:themeColor="text1"/>
        </w:rPr>
      </w:pPr>
      <w:r w:rsidRPr="00A63893">
        <w:rPr>
          <w:rFonts w:ascii="Calibri" w:hAnsi="Calibri" w:cs="Calibri"/>
          <w:color w:val="000000" w:themeColor="text1"/>
        </w:rPr>
        <w:lastRenderedPageBreak/>
        <w:t>Participants elaborated on their inability to provide personal care (as noted in the previous section), due to lack of</w:t>
      </w:r>
      <w:r w:rsidR="007F6E11" w:rsidRPr="00A63893">
        <w:rPr>
          <w:rFonts w:ascii="Calibri" w:hAnsi="Calibri" w:cs="Calibri"/>
          <w:color w:val="000000" w:themeColor="text1"/>
        </w:rPr>
        <w:t xml:space="preserve"> skills</w:t>
      </w:r>
      <w:r w:rsidRPr="00A63893">
        <w:rPr>
          <w:rFonts w:ascii="Calibri" w:hAnsi="Calibri" w:cs="Calibri"/>
          <w:color w:val="000000" w:themeColor="text1"/>
        </w:rPr>
        <w:t xml:space="preserve"> and experience in this area,</w:t>
      </w:r>
      <w:r w:rsidR="007F6E11" w:rsidRPr="00A63893">
        <w:rPr>
          <w:rFonts w:ascii="Calibri" w:hAnsi="Calibri" w:cs="Calibri"/>
          <w:color w:val="000000" w:themeColor="text1"/>
        </w:rPr>
        <w:t xml:space="preserve"> or</w:t>
      </w:r>
      <w:r w:rsidRPr="00A63893">
        <w:rPr>
          <w:rFonts w:ascii="Calibri" w:hAnsi="Calibri" w:cs="Calibri"/>
          <w:color w:val="000000" w:themeColor="text1"/>
        </w:rPr>
        <w:t xml:space="preserve"> their own</w:t>
      </w:r>
      <w:r w:rsidR="007F6E11" w:rsidRPr="00A63893">
        <w:rPr>
          <w:rFonts w:ascii="Calibri" w:hAnsi="Calibri" w:cs="Calibri"/>
          <w:color w:val="000000" w:themeColor="text1"/>
        </w:rPr>
        <w:t xml:space="preserve"> </w:t>
      </w:r>
      <w:r w:rsidR="003C34B4" w:rsidRPr="00A63893">
        <w:rPr>
          <w:rFonts w:ascii="Calibri" w:hAnsi="Calibri" w:cs="Calibri"/>
          <w:color w:val="000000" w:themeColor="text1"/>
        </w:rPr>
        <w:t xml:space="preserve">physical </w:t>
      </w:r>
      <w:r w:rsidRPr="00A63893">
        <w:rPr>
          <w:rFonts w:ascii="Calibri" w:hAnsi="Calibri" w:cs="Calibri"/>
          <w:color w:val="000000" w:themeColor="text1"/>
        </w:rPr>
        <w:t>limitations:</w:t>
      </w:r>
    </w:p>
    <w:p w14:paraId="4A85A4DF" w14:textId="77777777" w:rsidR="007F6E11" w:rsidRPr="00A63893" w:rsidRDefault="007F6E11" w:rsidP="00F5060E">
      <w:pPr>
        <w:spacing w:line="480" w:lineRule="auto"/>
        <w:ind w:left="720"/>
        <w:rPr>
          <w:rFonts w:ascii="Calibri" w:hAnsi="Calibri" w:cs="Calibri"/>
          <w:color w:val="000000" w:themeColor="text1"/>
        </w:rPr>
      </w:pPr>
      <w:r w:rsidRPr="00A63893">
        <w:rPr>
          <w:rFonts w:ascii="Calibri" w:hAnsi="Calibri" w:cs="Calibri"/>
          <w:color w:val="000000" w:themeColor="text1"/>
        </w:rPr>
        <w:t>I think at this stage in our lives, we wouldn’t really be able to really do that […] in my opinion you’ve got to have somebody who knows what they’re doing, or you could do more harm than good. (Female, 81)</w:t>
      </w:r>
    </w:p>
    <w:p w14:paraId="0412E54B" w14:textId="1694E5F0" w:rsidR="007F6E11" w:rsidRPr="00A63893" w:rsidRDefault="007F6E11" w:rsidP="007F6E11">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 xml:space="preserve">I know older people are very frail, I would be a little bit nervous about lifting and helping them with things like that. I wouldn’t be too good myself because I suffer with my back. I wouldn’t want to do that without some sort of professional help. </w:t>
      </w:r>
      <w:r w:rsidRPr="00A63893">
        <w:rPr>
          <w:rFonts w:ascii="Calibri" w:hAnsi="Calibri" w:cs="Calibri"/>
          <w:color w:val="000000" w:themeColor="text1"/>
        </w:rPr>
        <w:t>(Male, 75)</w:t>
      </w:r>
      <w:r w:rsidRPr="00A63893">
        <w:rPr>
          <w:rFonts w:ascii="Calibri" w:hAnsi="Calibri" w:cs="Calibri"/>
          <w:color w:val="000000" w:themeColor="text1"/>
          <w:kern w:val="0"/>
        </w:rPr>
        <w:t xml:space="preserve"> </w:t>
      </w:r>
    </w:p>
    <w:p w14:paraId="1A7E81CB" w14:textId="3196D1E0" w:rsidR="003C34B4" w:rsidRPr="00A63893" w:rsidRDefault="00062E32" w:rsidP="003C34B4">
      <w:pPr>
        <w:spacing w:line="480" w:lineRule="auto"/>
        <w:rPr>
          <w:rFonts w:ascii="Calibri" w:hAnsi="Calibri" w:cs="Calibri"/>
          <w:color w:val="000000" w:themeColor="text1"/>
          <w:kern w:val="0"/>
        </w:rPr>
      </w:pPr>
      <w:r w:rsidRPr="00A63893">
        <w:rPr>
          <w:rFonts w:ascii="Calibri" w:hAnsi="Calibri" w:cs="Calibri"/>
          <w:color w:val="000000" w:themeColor="text1"/>
          <w:kern w:val="0"/>
        </w:rPr>
        <w:t xml:space="preserve">Reluctance to </w:t>
      </w:r>
      <w:r w:rsidRPr="00A63893">
        <w:rPr>
          <w:rFonts w:ascii="Calibri" w:hAnsi="Calibri" w:cs="Calibri"/>
          <w:color w:val="000000" w:themeColor="text1"/>
        </w:rPr>
        <w:t>provide personal care</w:t>
      </w:r>
      <w:r w:rsidRPr="00A63893">
        <w:rPr>
          <w:rFonts w:ascii="Calibri" w:hAnsi="Calibri" w:cs="Calibri"/>
          <w:color w:val="000000" w:themeColor="text1"/>
          <w:kern w:val="0"/>
        </w:rPr>
        <w:t xml:space="preserve"> was</w:t>
      </w:r>
      <w:r w:rsidR="003C34B4" w:rsidRPr="00A63893">
        <w:rPr>
          <w:rFonts w:ascii="Calibri" w:hAnsi="Calibri" w:cs="Calibri"/>
          <w:color w:val="000000" w:themeColor="text1"/>
          <w:kern w:val="0"/>
        </w:rPr>
        <w:t xml:space="preserve"> common for both male and female participants, recognising their own health conditions and limited ability to lift and move people requiring care</w:t>
      </w:r>
      <w:r w:rsidRPr="00A63893">
        <w:rPr>
          <w:rFonts w:ascii="Calibri" w:hAnsi="Calibri" w:cs="Calibri"/>
          <w:color w:val="000000" w:themeColor="text1"/>
          <w:kern w:val="0"/>
        </w:rPr>
        <w:t>, but also reflecting a general unwillingness to be involved in these intimate tasks.</w:t>
      </w:r>
    </w:p>
    <w:p w14:paraId="124226FA" w14:textId="35DB6668" w:rsidR="006E670B" w:rsidRPr="00A63893" w:rsidRDefault="006E670B" w:rsidP="006E670B">
      <w:pPr>
        <w:spacing w:line="480" w:lineRule="auto"/>
        <w:rPr>
          <w:rFonts w:ascii="Calibri" w:hAnsi="Calibri" w:cs="Calibri"/>
          <w:color w:val="000000" w:themeColor="text1"/>
        </w:rPr>
      </w:pPr>
      <w:r w:rsidRPr="00A63893">
        <w:rPr>
          <w:rFonts w:ascii="Calibri" w:hAnsi="Calibri" w:cs="Calibri"/>
          <w:color w:val="000000" w:themeColor="text1"/>
        </w:rPr>
        <w:t>Participants noted difficulties in sustaining commitment from volunteers:</w:t>
      </w:r>
    </w:p>
    <w:p w14:paraId="0EDE0736" w14:textId="77777777" w:rsidR="006E670B" w:rsidRPr="00A63893" w:rsidRDefault="006E670B" w:rsidP="006E670B">
      <w:pPr>
        <w:spacing w:line="480" w:lineRule="auto"/>
        <w:ind w:left="720"/>
        <w:rPr>
          <w:rFonts w:ascii="Calibri" w:hAnsi="Calibri" w:cs="Calibri"/>
          <w:color w:val="000000" w:themeColor="text1"/>
        </w:rPr>
      </w:pPr>
      <w:r w:rsidRPr="00A63893">
        <w:rPr>
          <w:rFonts w:ascii="Calibri" w:hAnsi="Calibri" w:cs="Calibri"/>
          <w:color w:val="000000" w:themeColor="text1"/>
        </w:rPr>
        <w:t>If you’re asked to do it unpaid, it might last for a couple of weeks, ‘Oh yeah, this is great,’ and then gradually it will fade, ‘I’ve got better things to do.’ (Female, 71)</w:t>
      </w:r>
    </w:p>
    <w:p w14:paraId="38F10B10" w14:textId="57DCECC9" w:rsidR="006E670B" w:rsidRPr="00A63893" w:rsidRDefault="006E670B" w:rsidP="006E670B">
      <w:pPr>
        <w:spacing w:line="480" w:lineRule="auto"/>
        <w:ind w:left="720"/>
        <w:rPr>
          <w:rFonts w:ascii="Calibri" w:hAnsi="Calibri" w:cs="Calibri"/>
          <w:color w:val="000000" w:themeColor="text1"/>
          <w:kern w:val="0"/>
        </w:rPr>
      </w:pPr>
      <w:r w:rsidRPr="00A63893">
        <w:rPr>
          <w:rFonts w:ascii="Calibri" w:hAnsi="Calibri" w:cs="Calibri"/>
          <w:color w:val="000000" w:themeColor="text1"/>
          <w:kern w:val="0"/>
        </w:rPr>
        <w:t xml:space="preserve">I wouldn’t want to commit to anything that I could do regularly because it wouldn’t be fair to somebody to say, ‘Well, I will come today but I am not sure when I will be here again.’ </w:t>
      </w:r>
      <w:r w:rsidRPr="00A63893">
        <w:rPr>
          <w:rFonts w:ascii="Calibri" w:hAnsi="Calibri" w:cs="Calibri"/>
          <w:color w:val="000000" w:themeColor="text1"/>
        </w:rPr>
        <w:t>(Female, 73)</w:t>
      </w:r>
    </w:p>
    <w:p w14:paraId="12D2E68A" w14:textId="633C8550" w:rsidR="007F6E11" w:rsidRPr="00A63893" w:rsidRDefault="00ED7B00" w:rsidP="007F6E11">
      <w:pPr>
        <w:spacing w:line="480" w:lineRule="auto"/>
        <w:rPr>
          <w:rFonts w:ascii="Calibri" w:hAnsi="Calibri" w:cs="Calibri"/>
          <w:color w:val="000000" w:themeColor="text1"/>
        </w:rPr>
      </w:pPr>
      <w:r w:rsidRPr="00A63893">
        <w:rPr>
          <w:rFonts w:ascii="Calibri" w:hAnsi="Calibri" w:cs="Calibri"/>
          <w:color w:val="000000" w:themeColor="text1"/>
        </w:rPr>
        <w:t xml:space="preserve">Alongside barriers to volunteering in a community care model, we also explored potential enablers. </w:t>
      </w:r>
    </w:p>
    <w:p w14:paraId="60822718" w14:textId="77777777" w:rsidR="00CC20F4" w:rsidRPr="00A63893" w:rsidRDefault="00CC20F4" w:rsidP="00332957">
      <w:pPr>
        <w:spacing w:line="480" w:lineRule="auto"/>
        <w:rPr>
          <w:rFonts w:ascii="Calibri" w:hAnsi="Calibri" w:cs="Calibri"/>
          <w:color w:val="000000" w:themeColor="text1"/>
        </w:rPr>
      </w:pPr>
    </w:p>
    <w:p w14:paraId="5BB1CBAB" w14:textId="2522EFA8" w:rsidR="008D2840" w:rsidRPr="00A63893" w:rsidRDefault="008D2840" w:rsidP="00332957">
      <w:pPr>
        <w:spacing w:line="480" w:lineRule="auto"/>
        <w:rPr>
          <w:rFonts w:ascii="Calibri" w:hAnsi="Calibri" w:cs="Calibri"/>
          <w:b/>
          <w:bCs/>
          <w:color w:val="000000" w:themeColor="text1"/>
        </w:rPr>
      </w:pPr>
      <w:r w:rsidRPr="00A63893">
        <w:rPr>
          <w:rFonts w:ascii="Calibri" w:hAnsi="Calibri" w:cs="Calibri"/>
          <w:b/>
          <w:bCs/>
          <w:color w:val="000000" w:themeColor="text1"/>
        </w:rPr>
        <w:t>ENABLERS OF A COMMUNITY CARE MODEL</w:t>
      </w:r>
    </w:p>
    <w:p w14:paraId="131A3498" w14:textId="44430B27" w:rsidR="002824FA" w:rsidRPr="00A63893" w:rsidRDefault="00ED7B00" w:rsidP="002824FA">
      <w:pPr>
        <w:spacing w:line="480" w:lineRule="auto"/>
        <w:rPr>
          <w:rFonts w:ascii="Calibri" w:hAnsi="Calibri" w:cs="Calibri"/>
          <w:color w:val="000000" w:themeColor="text1"/>
        </w:rPr>
      </w:pPr>
      <w:proofErr w:type="gramStart"/>
      <w:r w:rsidRPr="00A63893">
        <w:rPr>
          <w:rFonts w:ascii="Calibri" w:hAnsi="Calibri" w:cs="Calibri"/>
          <w:color w:val="000000" w:themeColor="text1"/>
        </w:rPr>
        <w:lastRenderedPageBreak/>
        <w:t>T</w:t>
      </w:r>
      <w:r w:rsidR="008D2840" w:rsidRPr="00A63893">
        <w:rPr>
          <w:rFonts w:ascii="Calibri" w:hAnsi="Calibri" w:cs="Calibri"/>
          <w:color w:val="000000" w:themeColor="text1"/>
        </w:rPr>
        <w:t xml:space="preserve">he majority </w:t>
      </w:r>
      <w:r w:rsidRPr="00A63893">
        <w:rPr>
          <w:rFonts w:ascii="Calibri" w:hAnsi="Calibri" w:cs="Calibri"/>
          <w:color w:val="000000" w:themeColor="text1"/>
        </w:rPr>
        <w:t>of</w:t>
      </w:r>
      <w:proofErr w:type="gramEnd"/>
      <w:r w:rsidRPr="00A63893">
        <w:rPr>
          <w:rFonts w:ascii="Calibri" w:hAnsi="Calibri" w:cs="Calibri"/>
          <w:color w:val="000000" w:themeColor="text1"/>
        </w:rPr>
        <w:t xml:space="preserve"> participants </w:t>
      </w:r>
      <w:r w:rsidR="00146713" w:rsidRPr="00A63893">
        <w:rPr>
          <w:rFonts w:ascii="Calibri" w:hAnsi="Calibri" w:cs="Calibri"/>
          <w:color w:val="000000" w:themeColor="text1"/>
        </w:rPr>
        <w:t>dismissed either</w:t>
      </w:r>
      <w:r w:rsidR="008D2840" w:rsidRPr="00A63893">
        <w:rPr>
          <w:rFonts w:ascii="Calibri" w:hAnsi="Calibri" w:cs="Calibri"/>
          <w:color w:val="000000" w:themeColor="text1"/>
        </w:rPr>
        <w:t xml:space="preserve"> financial means of</w:t>
      </w:r>
      <w:r w:rsidR="002824FA" w:rsidRPr="00A63893">
        <w:rPr>
          <w:rFonts w:ascii="Calibri" w:hAnsi="Calibri" w:cs="Calibri"/>
          <w:color w:val="000000" w:themeColor="text1"/>
        </w:rPr>
        <w:t xml:space="preserve"> incentivising people</w:t>
      </w:r>
      <w:r w:rsidR="00086B65" w:rsidRPr="00A63893">
        <w:rPr>
          <w:rFonts w:ascii="Calibri" w:hAnsi="Calibri" w:cs="Calibri"/>
          <w:color w:val="000000" w:themeColor="text1"/>
        </w:rPr>
        <w:t xml:space="preserve"> in a community care model</w:t>
      </w:r>
      <w:r w:rsidR="00E5732A" w:rsidRPr="00A63893">
        <w:rPr>
          <w:rFonts w:ascii="Calibri" w:hAnsi="Calibri" w:cs="Calibri"/>
          <w:color w:val="000000" w:themeColor="text1"/>
        </w:rPr>
        <w:t>, or a system where you could ‘bank’ hours</w:t>
      </w:r>
      <w:r w:rsidR="00C86B3C" w:rsidRPr="00A63893">
        <w:rPr>
          <w:rFonts w:ascii="Calibri" w:hAnsi="Calibri" w:cs="Calibri"/>
          <w:color w:val="000000" w:themeColor="text1"/>
        </w:rPr>
        <w:t>, and that volunteering would bring its own intrinsic rewards</w:t>
      </w:r>
      <w:r w:rsidR="002824FA" w:rsidRPr="00A63893">
        <w:rPr>
          <w:rFonts w:ascii="Calibri" w:hAnsi="Calibri" w:cs="Calibri"/>
          <w:color w:val="000000" w:themeColor="text1"/>
        </w:rPr>
        <w:t>:</w:t>
      </w:r>
    </w:p>
    <w:p w14:paraId="61F203BE" w14:textId="5B0FA46B" w:rsidR="002824FA" w:rsidRPr="00A63893" w:rsidRDefault="002824FA" w:rsidP="00E5732A">
      <w:pPr>
        <w:spacing w:line="480" w:lineRule="auto"/>
        <w:ind w:left="720"/>
        <w:rPr>
          <w:rFonts w:ascii="Calibri" w:hAnsi="Calibri" w:cs="Calibri"/>
          <w:color w:val="000000" w:themeColor="text1"/>
        </w:rPr>
      </w:pPr>
      <w:r w:rsidRPr="00A63893">
        <w:rPr>
          <w:rFonts w:ascii="Calibri" w:hAnsi="Calibri" w:cs="Calibri"/>
          <w:color w:val="000000" w:themeColor="text1"/>
        </w:rPr>
        <w:t>I think if you are going to do it</w:t>
      </w:r>
      <w:r w:rsidR="00E5732A" w:rsidRPr="00A63893">
        <w:rPr>
          <w:rFonts w:ascii="Calibri" w:hAnsi="Calibri" w:cs="Calibri"/>
          <w:color w:val="000000" w:themeColor="text1"/>
        </w:rPr>
        <w:t xml:space="preserve"> [volunteer],</w:t>
      </w:r>
      <w:r w:rsidRPr="00A63893">
        <w:rPr>
          <w:rFonts w:ascii="Calibri" w:hAnsi="Calibri" w:cs="Calibri"/>
          <w:color w:val="000000" w:themeColor="text1"/>
        </w:rPr>
        <w:t xml:space="preserve"> you will do it because you want to do it</w:t>
      </w:r>
      <w:r w:rsidR="00E5732A" w:rsidRPr="00A63893">
        <w:rPr>
          <w:rFonts w:ascii="Calibri" w:hAnsi="Calibri" w:cs="Calibri"/>
          <w:color w:val="000000" w:themeColor="text1"/>
        </w:rPr>
        <w:t>,</w:t>
      </w:r>
      <w:r w:rsidRPr="00A63893">
        <w:rPr>
          <w:rFonts w:ascii="Calibri" w:hAnsi="Calibri" w:cs="Calibri"/>
          <w:color w:val="000000" w:themeColor="text1"/>
        </w:rPr>
        <w:t xml:space="preserve"> not because you want someone to do something back for you</w:t>
      </w:r>
      <w:r w:rsidR="00E5732A" w:rsidRPr="00A63893">
        <w:rPr>
          <w:rFonts w:ascii="Calibri" w:hAnsi="Calibri" w:cs="Calibri"/>
          <w:color w:val="000000" w:themeColor="text1"/>
        </w:rPr>
        <w:t xml:space="preserve"> […]</w:t>
      </w:r>
      <w:r w:rsidRPr="00A63893">
        <w:rPr>
          <w:rFonts w:ascii="Calibri" w:hAnsi="Calibri" w:cs="Calibri"/>
          <w:color w:val="000000" w:themeColor="text1"/>
        </w:rPr>
        <w:t xml:space="preserve"> some people might take advantage of that sort of situation and get more out of it than they put i</w:t>
      </w:r>
      <w:r w:rsidR="00E5732A" w:rsidRPr="00A63893">
        <w:rPr>
          <w:rFonts w:ascii="Calibri" w:hAnsi="Calibri" w:cs="Calibri"/>
          <w:color w:val="000000" w:themeColor="text1"/>
        </w:rPr>
        <w:t>n</w:t>
      </w:r>
      <w:r w:rsidRPr="00A63893">
        <w:rPr>
          <w:rFonts w:ascii="Calibri" w:hAnsi="Calibri" w:cs="Calibri"/>
          <w:color w:val="000000" w:themeColor="text1"/>
        </w:rPr>
        <w:t xml:space="preserve">.  </w:t>
      </w:r>
      <w:r w:rsidR="00F80FE2" w:rsidRPr="00A63893">
        <w:rPr>
          <w:rFonts w:ascii="Calibri" w:hAnsi="Calibri" w:cs="Calibri"/>
          <w:color w:val="000000" w:themeColor="text1"/>
        </w:rPr>
        <w:t>(Male, 75)</w:t>
      </w:r>
    </w:p>
    <w:p w14:paraId="6FC156DF" w14:textId="2E3210AE" w:rsidR="00E5732A" w:rsidRPr="00A63893" w:rsidRDefault="002824FA" w:rsidP="00E5732A">
      <w:pPr>
        <w:spacing w:line="480" w:lineRule="auto"/>
        <w:ind w:left="720"/>
        <w:rPr>
          <w:rFonts w:ascii="Calibri" w:hAnsi="Calibri" w:cs="Calibri"/>
          <w:color w:val="000000" w:themeColor="text1"/>
        </w:rPr>
      </w:pPr>
      <w:r w:rsidRPr="00A63893">
        <w:rPr>
          <w:rFonts w:ascii="Calibri" w:hAnsi="Calibri" w:cs="Calibri"/>
          <w:color w:val="000000" w:themeColor="text1"/>
        </w:rPr>
        <w:t>I would hate to think in the future people get paid to do it.  I would think it’s got to be voluntary</w:t>
      </w:r>
      <w:r w:rsidR="00086B65" w:rsidRPr="00A63893">
        <w:rPr>
          <w:rFonts w:ascii="Calibri" w:hAnsi="Calibri" w:cs="Calibri"/>
          <w:color w:val="000000" w:themeColor="text1"/>
        </w:rPr>
        <w:t>,</w:t>
      </w:r>
      <w:r w:rsidRPr="00A63893">
        <w:rPr>
          <w:rFonts w:ascii="Calibri" w:hAnsi="Calibri" w:cs="Calibri"/>
          <w:color w:val="000000" w:themeColor="text1"/>
        </w:rPr>
        <w:t xml:space="preserve"> because if your </w:t>
      </w:r>
      <w:proofErr w:type="gramStart"/>
      <w:r w:rsidRPr="00A63893">
        <w:rPr>
          <w:rFonts w:ascii="Calibri" w:hAnsi="Calibri" w:cs="Calibri"/>
          <w:color w:val="000000" w:themeColor="text1"/>
        </w:rPr>
        <w:t>heart</w:t>
      </w:r>
      <w:r w:rsidR="00F80FE2" w:rsidRPr="00A63893">
        <w:rPr>
          <w:rFonts w:ascii="Calibri" w:hAnsi="Calibri" w:cs="Calibri"/>
          <w:color w:val="000000" w:themeColor="text1"/>
        </w:rPr>
        <w:t>’</w:t>
      </w:r>
      <w:r w:rsidRPr="00A63893">
        <w:rPr>
          <w:rFonts w:ascii="Calibri" w:hAnsi="Calibri" w:cs="Calibri"/>
          <w:color w:val="000000" w:themeColor="text1"/>
        </w:rPr>
        <w:t>s</w:t>
      </w:r>
      <w:proofErr w:type="gramEnd"/>
      <w:r w:rsidRPr="00A63893">
        <w:rPr>
          <w:rFonts w:ascii="Calibri" w:hAnsi="Calibri" w:cs="Calibri"/>
          <w:color w:val="000000" w:themeColor="text1"/>
        </w:rPr>
        <w:t xml:space="preserve"> in it</w:t>
      </w:r>
      <w:r w:rsidR="00146713" w:rsidRPr="00A63893">
        <w:rPr>
          <w:rFonts w:ascii="Calibri" w:hAnsi="Calibri" w:cs="Calibri"/>
          <w:color w:val="000000" w:themeColor="text1"/>
        </w:rPr>
        <w:t>,</w:t>
      </w:r>
      <w:r w:rsidRPr="00A63893">
        <w:rPr>
          <w:rFonts w:ascii="Calibri" w:hAnsi="Calibri" w:cs="Calibri"/>
          <w:color w:val="000000" w:themeColor="text1"/>
        </w:rPr>
        <w:t xml:space="preserve"> then you do a better job</w:t>
      </w:r>
      <w:r w:rsidR="00E5732A" w:rsidRPr="00A63893">
        <w:rPr>
          <w:rFonts w:ascii="Calibri" w:hAnsi="Calibri" w:cs="Calibri"/>
          <w:color w:val="000000" w:themeColor="text1"/>
        </w:rPr>
        <w:t>.</w:t>
      </w:r>
      <w:r w:rsidR="00F80FE2" w:rsidRPr="00A63893">
        <w:rPr>
          <w:rFonts w:ascii="Calibri" w:hAnsi="Calibri" w:cs="Calibri"/>
          <w:color w:val="000000" w:themeColor="text1"/>
        </w:rPr>
        <w:t xml:space="preserve"> (Male, 70)</w:t>
      </w:r>
    </w:p>
    <w:p w14:paraId="271D83D1" w14:textId="0292DBE0" w:rsidR="00C86B3C" w:rsidRPr="00A63893" w:rsidRDefault="00C86B3C" w:rsidP="00C86B3C">
      <w:pPr>
        <w:spacing w:line="480" w:lineRule="auto"/>
        <w:ind w:left="720"/>
        <w:rPr>
          <w:rFonts w:ascii="Calibri" w:hAnsi="Calibri" w:cs="Calibri"/>
          <w:color w:val="000000" w:themeColor="text1"/>
        </w:rPr>
      </w:pPr>
      <w:r w:rsidRPr="00A63893">
        <w:rPr>
          <w:rFonts w:ascii="Calibri" w:hAnsi="Calibri" w:cs="Calibri"/>
          <w:color w:val="000000" w:themeColor="text1"/>
        </w:rPr>
        <w:t xml:space="preserve">Would I feel better with myself if </w:t>
      </w:r>
      <w:proofErr w:type="gramStart"/>
      <w:r w:rsidRPr="00A63893">
        <w:rPr>
          <w:rFonts w:ascii="Calibri" w:hAnsi="Calibri" w:cs="Calibri"/>
          <w:color w:val="000000" w:themeColor="text1"/>
        </w:rPr>
        <w:t>I</w:t>
      </w:r>
      <w:proofErr w:type="gramEnd"/>
      <w:r w:rsidRPr="00A63893">
        <w:rPr>
          <w:rFonts w:ascii="Calibri" w:hAnsi="Calibri" w:cs="Calibri"/>
          <w:color w:val="000000" w:themeColor="text1"/>
        </w:rPr>
        <w:t xml:space="preserve"> did it? I probably would […] That’s probably the advantage of helping someone, it’s the social thing, you do meet someone. (Male, 73)</w:t>
      </w:r>
    </w:p>
    <w:p w14:paraId="7F4D4C48" w14:textId="26B03105" w:rsidR="00E5732A" w:rsidRPr="00A63893" w:rsidRDefault="002824FA" w:rsidP="00E5732A">
      <w:pPr>
        <w:spacing w:line="480" w:lineRule="auto"/>
        <w:rPr>
          <w:rFonts w:ascii="Calibri" w:hAnsi="Calibri" w:cs="Calibri"/>
          <w:color w:val="000000" w:themeColor="text1"/>
        </w:rPr>
      </w:pPr>
      <w:r w:rsidRPr="00A63893">
        <w:rPr>
          <w:rFonts w:ascii="Calibri" w:hAnsi="Calibri" w:cs="Calibri"/>
          <w:color w:val="000000" w:themeColor="text1"/>
        </w:rPr>
        <w:t xml:space="preserve">Participants generally agreed </w:t>
      </w:r>
      <w:r w:rsidR="00C86B3C" w:rsidRPr="00A63893">
        <w:rPr>
          <w:rFonts w:ascii="Calibri" w:hAnsi="Calibri" w:cs="Calibri"/>
          <w:color w:val="000000" w:themeColor="text1"/>
        </w:rPr>
        <w:t xml:space="preserve">though </w:t>
      </w:r>
      <w:r w:rsidRPr="00A63893">
        <w:rPr>
          <w:rFonts w:ascii="Calibri" w:hAnsi="Calibri" w:cs="Calibri"/>
          <w:color w:val="000000" w:themeColor="text1"/>
        </w:rPr>
        <w:t xml:space="preserve">that </w:t>
      </w:r>
      <w:r w:rsidR="00086B65" w:rsidRPr="00A63893">
        <w:rPr>
          <w:rFonts w:ascii="Calibri" w:hAnsi="Calibri" w:cs="Calibri"/>
          <w:color w:val="000000" w:themeColor="text1"/>
        </w:rPr>
        <w:t xml:space="preserve">a volunteer’s </w:t>
      </w:r>
      <w:r w:rsidRPr="00A63893">
        <w:rPr>
          <w:rFonts w:ascii="Calibri" w:hAnsi="Calibri" w:cs="Calibri"/>
          <w:color w:val="000000" w:themeColor="text1"/>
        </w:rPr>
        <w:t>expenses should be covered:</w:t>
      </w:r>
    </w:p>
    <w:p w14:paraId="195CD4B3" w14:textId="2154187D" w:rsidR="002824FA" w:rsidRPr="00A63893" w:rsidRDefault="00E5732A" w:rsidP="00E5732A">
      <w:pPr>
        <w:spacing w:line="480" w:lineRule="auto"/>
        <w:ind w:left="720"/>
        <w:rPr>
          <w:rFonts w:ascii="Calibri" w:hAnsi="Calibri" w:cs="Calibri"/>
          <w:color w:val="000000" w:themeColor="text1"/>
        </w:rPr>
      </w:pPr>
      <w:r w:rsidRPr="00A63893">
        <w:rPr>
          <w:rFonts w:ascii="Calibri" w:hAnsi="Calibri" w:cs="Calibri"/>
          <w:color w:val="000000" w:themeColor="text1"/>
        </w:rPr>
        <w:t>If they have got expenses, petrol expenses or something</w:t>
      </w:r>
      <w:r w:rsidR="00086B65" w:rsidRPr="00A63893">
        <w:rPr>
          <w:rFonts w:ascii="Calibri" w:hAnsi="Calibri" w:cs="Calibri"/>
          <w:color w:val="000000" w:themeColor="text1"/>
        </w:rPr>
        <w:t>,</w:t>
      </w:r>
      <w:r w:rsidRPr="00A63893">
        <w:rPr>
          <w:rFonts w:ascii="Calibri" w:hAnsi="Calibri" w:cs="Calibri"/>
          <w:color w:val="000000" w:themeColor="text1"/>
        </w:rPr>
        <w:t xml:space="preserve"> then they probably should get that paid back.</w:t>
      </w:r>
      <w:r w:rsidR="00F80FE2" w:rsidRPr="00A63893">
        <w:rPr>
          <w:rFonts w:ascii="Calibri" w:hAnsi="Calibri" w:cs="Calibri"/>
          <w:color w:val="000000" w:themeColor="text1"/>
        </w:rPr>
        <w:t xml:space="preserve"> (Male, 75)</w:t>
      </w:r>
    </w:p>
    <w:p w14:paraId="19589D2A" w14:textId="6614D0B9" w:rsidR="002824FA" w:rsidRPr="00A63893" w:rsidRDefault="002824FA" w:rsidP="008B0A6C">
      <w:pPr>
        <w:spacing w:line="480" w:lineRule="auto"/>
        <w:ind w:left="720"/>
        <w:rPr>
          <w:rFonts w:ascii="Calibri" w:hAnsi="Calibri" w:cs="Calibri"/>
          <w:color w:val="000000" w:themeColor="text1"/>
        </w:rPr>
      </w:pPr>
      <w:r w:rsidRPr="00A63893">
        <w:rPr>
          <w:rFonts w:ascii="Calibri" w:hAnsi="Calibri" w:cs="Calibri"/>
          <w:color w:val="000000" w:themeColor="text1"/>
        </w:rPr>
        <w:t>To be a volunteer you don’t expect any incentive to do it</w:t>
      </w:r>
      <w:r w:rsidR="00086B65" w:rsidRPr="00A63893">
        <w:rPr>
          <w:rFonts w:ascii="Calibri" w:hAnsi="Calibri" w:cs="Calibri"/>
          <w:color w:val="000000" w:themeColor="text1"/>
        </w:rPr>
        <w:t>,</w:t>
      </w:r>
      <w:r w:rsidRPr="00A63893">
        <w:rPr>
          <w:rFonts w:ascii="Calibri" w:hAnsi="Calibri" w:cs="Calibri"/>
          <w:color w:val="000000" w:themeColor="text1"/>
        </w:rPr>
        <w:t xml:space="preserve"> but you shouldn’t be out of pocket. What you are giving is your free time and help. I don’t think a lot of people would want to spend too much of their own money</w:t>
      </w:r>
      <w:r w:rsidR="008B0A6C" w:rsidRPr="00A63893">
        <w:rPr>
          <w:rFonts w:ascii="Calibri" w:hAnsi="Calibri" w:cs="Calibri"/>
          <w:color w:val="000000" w:themeColor="text1"/>
        </w:rPr>
        <w:t>.</w:t>
      </w:r>
      <w:r w:rsidR="00F80FE2" w:rsidRPr="00A63893">
        <w:rPr>
          <w:rFonts w:ascii="Calibri" w:hAnsi="Calibri" w:cs="Calibri"/>
          <w:color w:val="000000" w:themeColor="text1"/>
        </w:rPr>
        <w:t xml:space="preserve"> (Male, 70)</w:t>
      </w:r>
    </w:p>
    <w:p w14:paraId="43D10997" w14:textId="1ABC8741" w:rsidR="00C86B3C" w:rsidRPr="00A63893" w:rsidRDefault="00C86B3C" w:rsidP="00C86B3C">
      <w:pPr>
        <w:spacing w:line="480" w:lineRule="auto"/>
        <w:rPr>
          <w:rFonts w:ascii="Calibri" w:hAnsi="Calibri" w:cs="Calibri"/>
          <w:color w:val="000000" w:themeColor="text1"/>
        </w:rPr>
      </w:pPr>
      <w:r w:rsidRPr="00A63893">
        <w:rPr>
          <w:rFonts w:ascii="Calibri" w:hAnsi="Calibri" w:cs="Calibri"/>
          <w:color w:val="000000" w:themeColor="text1"/>
        </w:rPr>
        <w:t xml:space="preserve">This indicates that funds to at least cover volunteers’ out of pocket expenses may be necessary to enable a community care model, either from the recipient of the care, or from an organising body.  </w:t>
      </w:r>
    </w:p>
    <w:p w14:paraId="0B871323" w14:textId="65A93792" w:rsidR="008B0A6C" w:rsidRPr="00A63893" w:rsidRDefault="002824FA" w:rsidP="002824FA">
      <w:pPr>
        <w:spacing w:line="480" w:lineRule="auto"/>
        <w:rPr>
          <w:rFonts w:ascii="Calibri" w:hAnsi="Calibri" w:cs="Calibri"/>
          <w:color w:val="000000" w:themeColor="text1"/>
        </w:rPr>
      </w:pPr>
      <w:r w:rsidRPr="00A63893">
        <w:rPr>
          <w:rFonts w:ascii="Calibri" w:hAnsi="Calibri" w:cs="Calibri"/>
          <w:color w:val="000000" w:themeColor="text1"/>
        </w:rPr>
        <w:t>Participants</w:t>
      </w:r>
      <w:r w:rsidR="008B0A6C" w:rsidRPr="00A63893">
        <w:rPr>
          <w:rFonts w:ascii="Calibri" w:hAnsi="Calibri" w:cs="Calibri"/>
          <w:color w:val="000000" w:themeColor="text1"/>
        </w:rPr>
        <w:t xml:space="preserve"> were concerned about the potential for harm to older people</w:t>
      </w:r>
      <w:r w:rsidR="00307F45" w:rsidRPr="00A63893">
        <w:rPr>
          <w:rFonts w:ascii="Calibri" w:hAnsi="Calibri" w:cs="Calibri"/>
          <w:color w:val="000000" w:themeColor="text1"/>
        </w:rPr>
        <w:t xml:space="preserve">, and believed that </w:t>
      </w:r>
    </w:p>
    <w:p w14:paraId="0045AFEE" w14:textId="1B4A7159" w:rsidR="002824FA" w:rsidRPr="00A63893" w:rsidRDefault="002824FA" w:rsidP="002824FA">
      <w:pPr>
        <w:spacing w:line="480" w:lineRule="auto"/>
        <w:rPr>
          <w:rFonts w:ascii="Calibri" w:hAnsi="Calibri" w:cs="Calibri"/>
          <w:color w:val="000000" w:themeColor="text1"/>
        </w:rPr>
      </w:pPr>
      <w:r w:rsidRPr="00A63893">
        <w:rPr>
          <w:rFonts w:ascii="Calibri" w:hAnsi="Calibri" w:cs="Calibri"/>
          <w:color w:val="000000" w:themeColor="text1"/>
        </w:rPr>
        <w:t xml:space="preserve">monitoring </w:t>
      </w:r>
      <w:r w:rsidR="00307F45" w:rsidRPr="00A63893">
        <w:rPr>
          <w:rFonts w:ascii="Calibri" w:hAnsi="Calibri" w:cs="Calibri"/>
          <w:color w:val="000000" w:themeColor="text1"/>
        </w:rPr>
        <w:t xml:space="preserve">volunteers </w:t>
      </w:r>
      <w:r w:rsidRPr="00A63893">
        <w:rPr>
          <w:rFonts w:ascii="Calibri" w:hAnsi="Calibri" w:cs="Calibri"/>
          <w:color w:val="000000" w:themeColor="text1"/>
        </w:rPr>
        <w:t>was necessary</w:t>
      </w:r>
      <w:r w:rsidR="00086B65" w:rsidRPr="00A63893">
        <w:rPr>
          <w:rFonts w:ascii="Calibri" w:hAnsi="Calibri" w:cs="Calibri"/>
          <w:color w:val="000000" w:themeColor="text1"/>
        </w:rPr>
        <w:t xml:space="preserve"> in a community care model</w:t>
      </w:r>
      <w:r w:rsidRPr="00A63893">
        <w:rPr>
          <w:rFonts w:ascii="Calibri" w:hAnsi="Calibri" w:cs="Calibri"/>
          <w:color w:val="000000" w:themeColor="text1"/>
        </w:rPr>
        <w:t>. This was due in part to having seen stories of older people being taken advantage of in the media</w:t>
      </w:r>
      <w:r w:rsidR="008B0A6C" w:rsidRPr="00A63893">
        <w:rPr>
          <w:rFonts w:ascii="Calibri" w:hAnsi="Calibri" w:cs="Calibri"/>
          <w:color w:val="000000" w:themeColor="text1"/>
        </w:rPr>
        <w:t>.</w:t>
      </w:r>
    </w:p>
    <w:p w14:paraId="78AE68A7" w14:textId="12C30FEA" w:rsidR="002824FA" w:rsidRPr="00A63893" w:rsidRDefault="002824FA" w:rsidP="00086B65">
      <w:pPr>
        <w:spacing w:line="480" w:lineRule="auto"/>
        <w:ind w:left="720"/>
        <w:rPr>
          <w:rFonts w:ascii="Calibri" w:hAnsi="Calibri" w:cs="Calibri"/>
          <w:color w:val="000000" w:themeColor="text1"/>
        </w:rPr>
      </w:pPr>
      <w:r w:rsidRPr="00A63893">
        <w:rPr>
          <w:rFonts w:ascii="Calibri" w:hAnsi="Calibri" w:cs="Calibri"/>
          <w:color w:val="000000" w:themeColor="text1"/>
        </w:rPr>
        <w:lastRenderedPageBreak/>
        <w:t xml:space="preserve">I would want to be assured that </w:t>
      </w:r>
      <w:r w:rsidR="00086B65" w:rsidRPr="00A63893">
        <w:rPr>
          <w:rFonts w:ascii="Calibri" w:hAnsi="Calibri" w:cs="Calibri"/>
          <w:color w:val="000000" w:themeColor="text1"/>
        </w:rPr>
        <w:t>[volunteers]</w:t>
      </w:r>
      <w:r w:rsidRPr="00A63893">
        <w:rPr>
          <w:rFonts w:ascii="Calibri" w:hAnsi="Calibri" w:cs="Calibri"/>
          <w:color w:val="000000" w:themeColor="text1"/>
        </w:rPr>
        <w:t xml:space="preserve"> have been very carefully vetted</w:t>
      </w:r>
      <w:r w:rsidR="00086B65" w:rsidRPr="00A63893">
        <w:rPr>
          <w:rFonts w:ascii="Calibri" w:hAnsi="Calibri" w:cs="Calibri"/>
          <w:color w:val="000000" w:themeColor="text1"/>
        </w:rPr>
        <w:t>,</w:t>
      </w:r>
      <w:r w:rsidRPr="00A63893">
        <w:rPr>
          <w:rFonts w:ascii="Calibri" w:hAnsi="Calibri" w:cs="Calibri"/>
          <w:color w:val="000000" w:themeColor="text1"/>
        </w:rPr>
        <w:t xml:space="preserve"> because you read in the paper very frequently about care workers being cruel, stealing</w:t>
      </w:r>
      <w:r w:rsidR="008B0A6C" w:rsidRPr="00A63893">
        <w:rPr>
          <w:rFonts w:ascii="Calibri" w:hAnsi="Calibri" w:cs="Calibri"/>
          <w:color w:val="000000" w:themeColor="text1"/>
        </w:rPr>
        <w:t>.</w:t>
      </w:r>
      <w:r w:rsidR="00086B65" w:rsidRPr="00A63893">
        <w:rPr>
          <w:rFonts w:ascii="Calibri" w:hAnsi="Calibri" w:cs="Calibri"/>
          <w:color w:val="000000" w:themeColor="text1"/>
        </w:rPr>
        <w:t xml:space="preserve"> </w:t>
      </w:r>
      <w:r w:rsidR="008B0A6C" w:rsidRPr="00A63893">
        <w:rPr>
          <w:rFonts w:ascii="Calibri" w:hAnsi="Calibri" w:cs="Calibri"/>
          <w:color w:val="000000" w:themeColor="text1"/>
        </w:rPr>
        <w:t>T</w:t>
      </w:r>
      <w:r w:rsidRPr="00A63893">
        <w:rPr>
          <w:rFonts w:ascii="Calibri" w:hAnsi="Calibri" w:cs="Calibri"/>
          <w:color w:val="000000" w:themeColor="text1"/>
        </w:rPr>
        <w:t>here</w:t>
      </w:r>
      <w:r w:rsidR="00086B65" w:rsidRPr="00A63893">
        <w:rPr>
          <w:rFonts w:ascii="Calibri" w:hAnsi="Calibri" w:cs="Calibri"/>
          <w:color w:val="000000" w:themeColor="text1"/>
        </w:rPr>
        <w:t xml:space="preserve"> are</w:t>
      </w:r>
      <w:r w:rsidRPr="00A63893">
        <w:rPr>
          <w:rFonts w:ascii="Calibri" w:hAnsi="Calibri" w:cs="Calibri"/>
          <w:color w:val="000000" w:themeColor="text1"/>
        </w:rPr>
        <w:t xml:space="preserve"> some unscrupulous people about</w:t>
      </w:r>
      <w:r w:rsidR="008B0A6C" w:rsidRPr="00A63893">
        <w:rPr>
          <w:rFonts w:ascii="Calibri" w:hAnsi="Calibri" w:cs="Calibri"/>
          <w:color w:val="000000" w:themeColor="text1"/>
        </w:rPr>
        <w:t xml:space="preserve">, </w:t>
      </w:r>
      <w:r w:rsidRPr="00A63893">
        <w:rPr>
          <w:rFonts w:ascii="Calibri" w:hAnsi="Calibri" w:cs="Calibri"/>
          <w:color w:val="000000" w:themeColor="text1"/>
        </w:rPr>
        <w:t>you hear these stories</w:t>
      </w:r>
      <w:r w:rsidR="008B0A6C" w:rsidRPr="00A63893">
        <w:rPr>
          <w:rFonts w:ascii="Calibri" w:hAnsi="Calibri" w:cs="Calibri"/>
          <w:color w:val="000000" w:themeColor="text1"/>
        </w:rPr>
        <w:t xml:space="preserve">, </w:t>
      </w:r>
      <w:r w:rsidRPr="00A63893">
        <w:rPr>
          <w:rFonts w:ascii="Calibri" w:hAnsi="Calibri" w:cs="Calibri"/>
          <w:color w:val="000000" w:themeColor="text1"/>
        </w:rPr>
        <w:t xml:space="preserve">they </w:t>
      </w:r>
      <w:proofErr w:type="gramStart"/>
      <w:r w:rsidRPr="00A63893">
        <w:rPr>
          <w:rFonts w:ascii="Calibri" w:hAnsi="Calibri" w:cs="Calibri"/>
          <w:color w:val="000000" w:themeColor="text1"/>
        </w:rPr>
        <w:t>definitely have</w:t>
      </w:r>
      <w:proofErr w:type="gramEnd"/>
      <w:r w:rsidRPr="00A63893">
        <w:rPr>
          <w:rFonts w:ascii="Calibri" w:hAnsi="Calibri" w:cs="Calibri"/>
          <w:color w:val="000000" w:themeColor="text1"/>
        </w:rPr>
        <w:t xml:space="preserve"> to have a CRB </w:t>
      </w:r>
      <w:r w:rsidR="00C86B3C" w:rsidRPr="00A63893">
        <w:rPr>
          <w:rFonts w:ascii="Calibri" w:hAnsi="Calibri" w:cs="Calibri"/>
          <w:color w:val="000000" w:themeColor="text1"/>
        </w:rPr>
        <w:t xml:space="preserve">[Criminal Records Bureau] </w:t>
      </w:r>
      <w:r w:rsidRPr="00A63893">
        <w:rPr>
          <w:rFonts w:ascii="Calibri" w:hAnsi="Calibri" w:cs="Calibri"/>
          <w:color w:val="000000" w:themeColor="text1"/>
        </w:rPr>
        <w:t>check</w:t>
      </w:r>
      <w:r w:rsidR="008B0A6C" w:rsidRPr="00A63893">
        <w:rPr>
          <w:rFonts w:ascii="Calibri" w:hAnsi="Calibri" w:cs="Calibri"/>
          <w:color w:val="000000" w:themeColor="text1"/>
        </w:rPr>
        <w:t>.</w:t>
      </w:r>
      <w:r w:rsidR="00F80FE2" w:rsidRPr="00A63893">
        <w:rPr>
          <w:rFonts w:ascii="Calibri" w:hAnsi="Calibri" w:cs="Calibri"/>
          <w:color w:val="000000" w:themeColor="text1"/>
        </w:rPr>
        <w:t xml:space="preserve"> (Female, 70)</w:t>
      </w:r>
    </w:p>
    <w:p w14:paraId="66BB902F" w14:textId="20AE87D9" w:rsidR="00307F45" w:rsidRPr="00A63893" w:rsidRDefault="002824FA" w:rsidP="002824FA">
      <w:pPr>
        <w:spacing w:line="480" w:lineRule="auto"/>
        <w:rPr>
          <w:rFonts w:ascii="Calibri" w:hAnsi="Calibri" w:cs="Calibri"/>
          <w:color w:val="000000" w:themeColor="text1"/>
        </w:rPr>
      </w:pPr>
      <w:r w:rsidRPr="00A63893">
        <w:rPr>
          <w:rFonts w:ascii="Calibri" w:hAnsi="Calibri" w:cs="Calibri"/>
          <w:color w:val="000000" w:themeColor="text1"/>
        </w:rPr>
        <w:t xml:space="preserve">Monitoring was also discussed </w:t>
      </w:r>
      <w:r w:rsidR="00086B65" w:rsidRPr="00A63893">
        <w:rPr>
          <w:rFonts w:ascii="Calibri" w:hAnsi="Calibri" w:cs="Calibri"/>
          <w:color w:val="000000" w:themeColor="text1"/>
        </w:rPr>
        <w:t>in terms of</w:t>
      </w:r>
      <w:r w:rsidRPr="00A63893">
        <w:rPr>
          <w:rFonts w:ascii="Calibri" w:hAnsi="Calibri" w:cs="Calibri"/>
          <w:color w:val="000000" w:themeColor="text1"/>
        </w:rPr>
        <w:t xml:space="preserve"> protect</w:t>
      </w:r>
      <w:r w:rsidR="00086B65" w:rsidRPr="00A63893">
        <w:rPr>
          <w:rFonts w:ascii="Calibri" w:hAnsi="Calibri" w:cs="Calibri"/>
          <w:color w:val="000000" w:themeColor="text1"/>
        </w:rPr>
        <w:t>ing</w:t>
      </w:r>
      <w:r w:rsidRPr="00A63893">
        <w:rPr>
          <w:rFonts w:ascii="Calibri" w:hAnsi="Calibri" w:cs="Calibri"/>
          <w:color w:val="000000" w:themeColor="text1"/>
        </w:rPr>
        <w:t xml:space="preserve"> the volunteers</w:t>
      </w:r>
      <w:r w:rsidR="00307F45" w:rsidRPr="00A63893">
        <w:rPr>
          <w:rFonts w:ascii="Calibri" w:hAnsi="Calibri" w:cs="Calibri"/>
          <w:color w:val="000000" w:themeColor="text1"/>
        </w:rPr>
        <w:t xml:space="preserve"> themselves</w:t>
      </w:r>
      <w:r w:rsidRPr="00A63893">
        <w:rPr>
          <w:rFonts w:ascii="Calibri" w:hAnsi="Calibri" w:cs="Calibri"/>
          <w:color w:val="000000" w:themeColor="text1"/>
        </w:rPr>
        <w:t>:</w:t>
      </w:r>
    </w:p>
    <w:p w14:paraId="4FE8C1ED" w14:textId="2F647BE9" w:rsidR="00C86B3C" w:rsidRPr="00A63893" w:rsidRDefault="00086B65" w:rsidP="00C86B3C">
      <w:pPr>
        <w:spacing w:line="480" w:lineRule="auto"/>
        <w:ind w:left="720"/>
        <w:rPr>
          <w:rFonts w:ascii="Calibri" w:hAnsi="Calibri" w:cs="Calibri"/>
          <w:color w:val="000000" w:themeColor="text1"/>
        </w:rPr>
      </w:pPr>
      <w:r w:rsidRPr="00A63893">
        <w:rPr>
          <w:rFonts w:ascii="Calibri" w:hAnsi="Calibri" w:cs="Calibri"/>
          <w:color w:val="000000" w:themeColor="text1"/>
        </w:rPr>
        <w:t>Y</w:t>
      </w:r>
      <w:r w:rsidR="002824FA" w:rsidRPr="00A63893">
        <w:rPr>
          <w:rFonts w:ascii="Calibri" w:hAnsi="Calibri" w:cs="Calibri"/>
          <w:color w:val="000000" w:themeColor="text1"/>
        </w:rPr>
        <w:t>ou’ve got to be so careful these days</w:t>
      </w:r>
      <w:r w:rsidRPr="00A63893">
        <w:rPr>
          <w:rFonts w:ascii="Calibri" w:hAnsi="Calibri" w:cs="Calibri"/>
          <w:color w:val="000000" w:themeColor="text1"/>
        </w:rPr>
        <w:t>,</w:t>
      </w:r>
      <w:r w:rsidR="002824FA" w:rsidRPr="00A63893">
        <w:rPr>
          <w:rFonts w:ascii="Calibri" w:hAnsi="Calibri" w:cs="Calibri"/>
          <w:color w:val="000000" w:themeColor="text1"/>
        </w:rPr>
        <w:t xml:space="preserve"> haven’t you</w:t>
      </w:r>
      <w:r w:rsidR="00307F45" w:rsidRPr="00A63893">
        <w:rPr>
          <w:rFonts w:ascii="Calibri" w:hAnsi="Calibri" w:cs="Calibri"/>
          <w:color w:val="000000" w:themeColor="text1"/>
        </w:rPr>
        <w:t xml:space="preserve"> […]</w:t>
      </w:r>
      <w:r w:rsidR="002824FA" w:rsidRPr="00A63893">
        <w:rPr>
          <w:rFonts w:ascii="Calibri" w:hAnsi="Calibri" w:cs="Calibri"/>
          <w:color w:val="000000" w:themeColor="text1"/>
        </w:rPr>
        <w:t xml:space="preserve"> </w:t>
      </w:r>
      <w:r w:rsidRPr="00A63893">
        <w:rPr>
          <w:rFonts w:ascii="Calibri" w:hAnsi="Calibri" w:cs="Calibri"/>
          <w:color w:val="000000" w:themeColor="text1"/>
        </w:rPr>
        <w:t>T</w:t>
      </w:r>
      <w:r w:rsidR="002824FA" w:rsidRPr="00A63893">
        <w:rPr>
          <w:rFonts w:ascii="Calibri" w:hAnsi="Calibri" w:cs="Calibri"/>
          <w:color w:val="000000" w:themeColor="text1"/>
        </w:rPr>
        <w:t>he public will be putting themselves open to all kinds of accusations</w:t>
      </w:r>
      <w:r w:rsidR="0046617F" w:rsidRPr="00A63893">
        <w:rPr>
          <w:rFonts w:ascii="Calibri" w:hAnsi="Calibri" w:cs="Calibri"/>
          <w:color w:val="000000" w:themeColor="text1"/>
        </w:rPr>
        <w:t>. (Male, 74)</w:t>
      </w:r>
    </w:p>
    <w:p w14:paraId="353E995A" w14:textId="729E2C30" w:rsidR="002824FA" w:rsidRPr="00A63893" w:rsidRDefault="002824FA" w:rsidP="00307F45">
      <w:pPr>
        <w:spacing w:line="480" w:lineRule="auto"/>
        <w:ind w:left="720"/>
        <w:rPr>
          <w:rFonts w:ascii="Calibri" w:hAnsi="Calibri" w:cs="Calibri"/>
          <w:color w:val="000000" w:themeColor="text1"/>
        </w:rPr>
      </w:pPr>
      <w:r w:rsidRPr="00A63893">
        <w:rPr>
          <w:rFonts w:ascii="Calibri" w:hAnsi="Calibri" w:cs="Calibri"/>
          <w:color w:val="000000" w:themeColor="text1"/>
        </w:rPr>
        <w:t>The problem is</w:t>
      </w:r>
      <w:r w:rsidR="00307F45" w:rsidRPr="00A63893">
        <w:rPr>
          <w:rFonts w:ascii="Calibri" w:hAnsi="Calibri" w:cs="Calibri"/>
          <w:color w:val="000000" w:themeColor="text1"/>
        </w:rPr>
        <w:t>,</w:t>
      </w:r>
      <w:r w:rsidRPr="00A63893">
        <w:rPr>
          <w:rFonts w:ascii="Calibri" w:hAnsi="Calibri" w:cs="Calibri"/>
          <w:color w:val="000000" w:themeColor="text1"/>
        </w:rPr>
        <w:t xml:space="preserve"> if you get </w:t>
      </w:r>
      <w:r w:rsidR="00307F45" w:rsidRPr="00A63893">
        <w:rPr>
          <w:rFonts w:ascii="Calibri" w:hAnsi="Calibri" w:cs="Calibri"/>
          <w:color w:val="000000" w:themeColor="text1"/>
        </w:rPr>
        <w:t xml:space="preserve">[…] </w:t>
      </w:r>
      <w:r w:rsidRPr="00A63893">
        <w:rPr>
          <w:rFonts w:ascii="Calibri" w:hAnsi="Calibri" w:cs="Calibri"/>
          <w:color w:val="000000" w:themeColor="text1"/>
        </w:rPr>
        <w:t>someone a bit obnoxious</w:t>
      </w:r>
      <w:r w:rsidR="00307F45" w:rsidRPr="00A63893">
        <w:rPr>
          <w:rFonts w:ascii="Calibri" w:hAnsi="Calibri" w:cs="Calibri"/>
          <w:color w:val="000000" w:themeColor="text1"/>
        </w:rPr>
        <w:t xml:space="preserve">, </w:t>
      </w:r>
      <w:r w:rsidRPr="00A63893">
        <w:rPr>
          <w:rFonts w:ascii="Calibri" w:hAnsi="Calibri" w:cs="Calibri"/>
          <w:color w:val="000000" w:themeColor="text1"/>
        </w:rPr>
        <w:t xml:space="preserve">saying, </w:t>
      </w:r>
      <w:r w:rsidR="00307F45" w:rsidRPr="00A63893">
        <w:rPr>
          <w:rFonts w:ascii="Calibri" w:hAnsi="Calibri" w:cs="Calibri"/>
          <w:color w:val="000000" w:themeColor="text1"/>
        </w:rPr>
        <w:t>‘</w:t>
      </w:r>
      <w:r w:rsidRPr="00A63893">
        <w:rPr>
          <w:rFonts w:ascii="Calibri" w:hAnsi="Calibri" w:cs="Calibri"/>
          <w:color w:val="000000" w:themeColor="text1"/>
        </w:rPr>
        <w:t>I saw you, did you go in my purse</w:t>
      </w:r>
      <w:r w:rsidR="00307F45" w:rsidRPr="00A63893">
        <w:rPr>
          <w:rFonts w:ascii="Calibri" w:hAnsi="Calibri" w:cs="Calibri"/>
          <w:color w:val="000000" w:themeColor="text1"/>
        </w:rPr>
        <w:t>?’</w:t>
      </w:r>
      <w:r w:rsidRPr="00A63893">
        <w:rPr>
          <w:rFonts w:ascii="Calibri" w:hAnsi="Calibri" w:cs="Calibri"/>
          <w:color w:val="000000" w:themeColor="text1"/>
        </w:rPr>
        <w:t xml:space="preserve">  People would be frightened of being accused of doing something</w:t>
      </w:r>
      <w:r w:rsidR="0046617F" w:rsidRPr="00A63893">
        <w:rPr>
          <w:rFonts w:ascii="Calibri" w:hAnsi="Calibri" w:cs="Calibri"/>
          <w:color w:val="000000" w:themeColor="text1"/>
        </w:rPr>
        <w:t xml:space="preserve">. (Female, 76) </w:t>
      </w:r>
    </w:p>
    <w:p w14:paraId="0A7E606E" w14:textId="1F8B2F21" w:rsidR="002824FA" w:rsidRPr="00A63893" w:rsidRDefault="00C86B3C" w:rsidP="002824FA">
      <w:pPr>
        <w:spacing w:line="480" w:lineRule="auto"/>
        <w:rPr>
          <w:rFonts w:ascii="Calibri" w:hAnsi="Calibri" w:cs="Calibri"/>
          <w:color w:val="000000" w:themeColor="text1"/>
        </w:rPr>
      </w:pPr>
      <w:r w:rsidRPr="00A63893">
        <w:rPr>
          <w:rFonts w:ascii="Calibri" w:hAnsi="Calibri" w:cs="Calibri"/>
          <w:color w:val="000000" w:themeColor="text1"/>
        </w:rPr>
        <w:t xml:space="preserve">Carrying out Disclosure and Barring Service (DBS) checks (formerly CRB checks), or similar checks in other jurisdictions, would provide some reassurance of the suitability of volunteers to work with older people. </w:t>
      </w:r>
      <w:r w:rsidR="00655082" w:rsidRPr="00A63893">
        <w:rPr>
          <w:rFonts w:ascii="Calibri" w:hAnsi="Calibri" w:cs="Calibri"/>
          <w:color w:val="000000" w:themeColor="text1"/>
        </w:rPr>
        <w:t xml:space="preserve">A community care model would therefore be enabled by putting in place oversight from an organisation or group of individuals, who could facilitate the payment of expenses and carry out checks on volunteers. </w:t>
      </w:r>
    </w:p>
    <w:p w14:paraId="673E52E1" w14:textId="77777777" w:rsidR="002824FA" w:rsidRPr="00A63893" w:rsidRDefault="002824FA" w:rsidP="00332957">
      <w:pPr>
        <w:spacing w:line="480" w:lineRule="auto"/>
        <w:rPr>
          <w:rFonts w:ascii="Calibri" w:hAnsi="Calibri" w:cs="Calibri"/>
          <w:color w:val="000000" w:themeColor="text1"/>
        </w:rPr>
      </w:pPr>
    </w:p>
    <w:p w14:paraId="7C22B741" w14:textId="6FACF60A" w:rsidR="00CC20F4" w:rsidRPr="00A63893" w:rsidRDefault="00CC156F"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DISCUSSION</w:t>
      </w:r>
    </w:p>
    <w:p w14:paraId="5497DD09" w14:textId="1948234F" w:rsidR="00820831" w:rsidRPr="00A63893" w:rsidRDefault="008F2CF9"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This study found that most participants were involved in help-giving within their local community, with friends, neighbours, and nearby residents. However, whilst participants were willing to receive home care from volunteers in the community, they considered it inappropriate for volunteers to provide personal care, and perceived considerable barriers to enacting </w:t>
      </w:r>
      <w:r w:rsidR="006329B8" w:rsidRPr="00A63893">
        <w:rPr>
          <w:rFonts w:ascii="Calibri" w:hAnsi="Calibri" w:cs="Calibri"/>
          <w:color w:val="000000" w:themeColor="text1"/>
        </w:rPr>
        <w:t>the</w:t>
      </w:r>
      <w:r w:rsidRPr="00A63893">
        <w:rPr>
          <w:rFonts w:ascii="Calibri" w:hAnsi="Calibri" w:cs="Calibri"/>
          <w:color w:val="000000" w:themeColor="text1"/>
        </w:rPr>
        <w:t xml:space="preserve"> community care model</w:t>
      </w:r>
      <w:r w:rsidR="006329B8" w:rsidRPr="00A63893">
        <w:rPr>
          <w:rFonts w:ascii="Calibri" w:hAnsi="Calibri" w:cs="Calibri"/>
          <w:color w:val="000000" w:themeColor="text1"/>
        </w:rPr>
        <w:t xml:space="preserve"> illustrated in</w:t>
      </w:r>
      <w:r w:rsidR="00CC20F4" w:rsidRPr="00A63893">
        <w:rPr>
          <w:rFonts w:ascii="Calibri" w:hAnsi="Calibri" w:cs="Calibri"/>
          <w:color w:val="000000" w:themeColor="text1"/>
        </w:rPr>
        <w:t xml:space="preserve"> Abel et al.</w:t>
      </w:r>
      <w:r w:rsidR="006329B8" w:rsidRPr="00A63893">
        <w:rPr>
          <w:rFonts w:ascii="Calibri" w:hAnsi="Calibri" w:cs="Calibri"/>
          <w:color w:val="000000" w:themeColor="text1"/>
        </w:rPr>
        <w:t>’s</w:t>
      </w:r>
      <w:r w:rsidR="00CC20F4" w:rsidRPr="00A63893">
        <w:rPr>
          <w:rFonts w:ascii="Calibri" w:hAnsi="Calibri" w:cs="Calibri"/>
          <w:color w:val="000000" w:themeColor="text1"/>
        </w:rPr>
        <w:t xml:space="preserve"> (2013)</w:t>
      </w:r>
      <w:r w:rsidR="006329B8" w:rsidRPr="00A63893">
        <w:rPr>
          <w:rFonts w:ascii="Calibri" w:hAnsi="Calibri" w:cs="Calibri"/>
          <w:color w:val="000000" w:themeColor="text1"/>
        </w:rPr>
        <w:t xml:space="preserve"> ‘circles of care’</w:t>
      </w:r>
      <w:r w:rsidRPr="00A63893">
        <w:rPr>
          <w:rFonts w:ascii="Calibri" w:hAnsi="Calibri" w:cs="Calibri"/>
          <w:color w:val="000000" w:themeColor="text1"/>
        </w:rPr>
        <w:t xml:space="preserve">. </w:t>
      </w:r>
      <w:r w:rsidR="00600E45" w:rsidRPr="00A63893">
        <w:rPr>
          <w:rFonts w:ascii="Calibri" w:hAnsi="Calibri" w:cs="Calibri"/>
          <w:color w:val="000000" w:themeColor="text1"/>
        </w:rPr>
        <w:t>W</w:t>
      </w:r>
      <w:r w:rsidRPr="00A63893">
        <w:rPr>
          <w:rFonts w:ascii="Calibri" w:hAnsi="Calibri" w:cs="Calibri"/>
          <w:color w:val="000000" w:themeColor="text1"/>
        </w:rPr>
        <w:t>hilst the model</w:t>
      </w:r>
      <w:r w:rsidR="00CC20F4" w:rsidRPr="00A63893">
        <w:rPr>
          <w:rFonts w:ascii="Calibri" w:hAnsi="Calibri" w:cs="Calibri"/>
          <w:color w:val="000000" w:themeColor="text1"/>
        </w:rPr>
        <w:t xml:space="preserve"> exist</w:t>
      </w:r>
      <w:r w:rsidRPr="00A63893">
        <w:rPr>
          <w:rFonts w:ascii="Calibri" w:hAnsi="Calibri" w:cs="Calibri"/>
          <w:color w:val="000000" w:themeColor="text1"/>
        </w:rPr>
        <w:t>s</w:t>
      </w:r>
      <w:r w:rsidR="00C25883" w:rsidRPr="00A63893">
        <w:rPr>
          <w:rFonts w:ascii="Calibri" w:hAnsi="Calibri" w:cs="Calibri"/>
          <w:color w:val="000000" w:themeColor="text1"/>
        </w:rPr>
        <w:t xml:space="preserve"> for later life care</w:t>
      </w:r>
      <w:r w:rsidR="00CC20F4" w:rsidRPr="00A63893">
        <w:rPr>
          <w:rFonts w:ascii="Calibri" w:hAnsi="Calibri" w:cs="Calibri"/>
          <w:color w:val="000000" w:themeColor="text1"/>
        </w:rPr>
        <w:t xml:space="preserve"> insofar as it is based </w:t>
      </w:r>
      <w:r w:rsidR="006329B8" w:rsidRPr="00A63893">
        <w:rPr>
          <w:rFonts w:ascii="Calibri" w:hAnsi="Calibri" w:cs="Calibri"/>
          <w:color w:val="000000" w:themeColor="text1"/>
        </w:rPr>
        <w:t xml:space="preserve">on giving help </w:t>
      </w:r>
      <w:r w:rsidR="00CC20F4" w:rsidRPr="00A63893">
        <w:rPr>
          <w:rFonts w:ascii="Calibri" w:hAnsi="Calibri" w:cs="Calibri"/>
          <w:color w:val="000000" w:themeColor="text1"/>
        </w:rPr>
        <w:t>to people with whom one has a level of relational and/or physical closeness</w:t>
      </w:r>
      <w:r w:rsidR="00600E45" w:rsidRPr="00A63893">
        <w:rPr>
          <w:rFonts w:ascii="Calibri" w:hAnsi="Calibri" w:cs="Calibri"/>
          <w:color w:val="000000" w:themeColor="text1"/>
        </w:rPr>
        <w:t xml:space="preserve"> (e.g. the inner and outer networks in </w:t>
      </w:r>
      <w:r w:rsidR="00600E45" w:rsidRPr="00A63893">
        <w:rPr>
          <w:rFonts w:ascii="Calibri" w:hAnsi="Calibri" w:cs="Calibri"/>
          <w:color w:val="000000" w:themeColor="text1"/>
        </w:rPr>
        <w:lastRenderedPageBreak/>
        <w:t>the ‘circles of care’)</w:t>
      </w:r>
      <w:r w:rsidRPr="00A63893">
        <w:rPr>
          <w:rFonts w:ascii="Calibri" w:hAnsi="Calibri" w:cs="Calibri"/>
          <w:color w:val="000000" w:themeColor="text1"/>
        </w:rPr>
        <w:t xml:space="preserve">, it </w:t>
      </w:r>
      <w:r w:rsidR="00CC20F4" w:rsidRPr="00A63893">
        <w:rPr>
          <w:rFonts w:ascii="Calibri" w:hAnsi="Calibri" w:cs="Calibri"/>
          <w:color w:val="000000" w:themeColor="text1"/>
        </w:rPr>
        <w:t xml:space="preserve">becomes more tenuous when envisioning help-giving between individuals without </w:t>
      </w:r>
      <w:r w:rsidR="00600E45" w:rsidRPr="00A63893">
        <w:rPr>
          <w:rFonts w:ascii="Calibri" w:hAnsi="Calibri" w:cs="Calibri"/>
          <w:color w:val="000000" w:themeColor="text1"/>
        </w:rPr>
        <w:t xml:space="preserve">this </w:t>
      </w:r>
      <w:r w:rsidR="00CC20F4" w:rsidRPr="00A63893">
        <w:rPr>
          <w:rFonts w:ascii="Calibri" w:hAnsi="Calibri" w:cs="Calibri"/>
          <w:color w:val="000000" w:themeColor="text1"/>
        </w:rPr>
        <w:t>connection</w:t>
      </w:r>
      <w:r w:rsidR="00600E45" w:rsidRPr="00A63893">
        <w:rPr>
          <w:rFonts w:ascii="Calibri" w:hAnsi="Calibri" w:cs="Calibri"/>
          <w:color w:val="000000" w:themeColor="text1"/>
        </w:rPr>
        <w:t xml:space="preserve"> (in the community sphere of the model)</w:t>
      </w:r>
      <w:r w:rsidR="00CC20F4" w:rsidRPr="00A63893">
        <w:rPr>
          <w:rFonts w:ascii="Calibri" w:hAnsi="Calibri" w:cs="Calibri"/>
          <w:color w:val="000000" w:themeColor="text1"/>
        </w:rPr>
        <w:t xml:space="preserve">. </w:t>
      </w:r>
    </w:p>
    <w:p w14:paraId="79D49173" w14:textId="08AD6B14" w:rsidR="00820831" w:rsidRPr="00A63893" w:rsidRDefault="00600E45" w:rsidP="00332957">
      <w:pPr>
        <w:spacing w:line="480" w:lineRule="auto"/>
        <w:rPr>
          <w:rFonts w:ascii="Calibri" w:hAnsi="Calibri" w:cs="Calibri"/>
          <w:color w:val="000000" w:themeColor="text1"/>
        </w:rPr>
      </w:pPr>
      <w:r w:rsidRPr="00A63893">
        <w:rPr>
          <w:rFonts w:ascii="Calibri" w:hAnsi="Calibri" w:cs="Calibri"/>
          <w:color w:val="000000" w:themeColor="text1"/>
        </w:rPr>
        <w:t>M</w:t>
      </w:r>
      <w:r w:rsidR="00820831" w:rsidRPr="00A63893">
        <w:rPr>
          <w:rFonts w:ascii="Calibri" w:hAnsi="Calibri" w:cs="Calibri"/>
          <w:color w:val="000000" w:themeColor="text1"/>
        </w:rPr>
        <w:t>any participants already received, or expected to receive, care from family members</w:t>
      </w:r>
      <w:r w:rsidRPr="00A63893">
        <w:rPr>
          <w:rFonts w:ascii="Calibri" w:hAnsi="Calibri" w:cs="Calibri"/>
          <w:color w:val="000000" w:themeColor="text1"/>
        </w:rPr>
        <w:t xml:space="preserve">, supporting studies such as Ramos and </w:t>
      </w:r>
      <w:proofErr w:type="spellStart"/>
      <w:r w:rsidRPr="00A63893">
        <w:rPr>
          <w:rFonts w:ascii="Calibri" w:hAnsi="Calibri" w:cs="Calibri"/>
          <w:color w:val="000000" w:themeColor="text1"/>
        </w:rPr>
        <w:t>Kühn</w:t>
      </w:r>
      <w:proofErr w:type="spellEnd"/>
      <w:r w:rsidRPr="00A63893">
        <w:rPr>
          <w:rFonts w:ascii="Calibri" w:hAnsi="Calibri" w:cs="Calibri"/>
          <w:color w:val="000000" w:themeColor="text1"/>
        </w:rPr>
        <w:t xml:space="preserve"> (2017) and von </w:t>
      </w:r>
      <w:proofErr w:type="spellStart"/>
      <w:r w:rsidRPr="00A63893">
        <w:rPr>
          <w:rFonts w:ascii="Calibri" w:hAnsi="Calibri" w:cs="Calibri"/>
          <w:color w:val="000000" w:themeColor="text1"/>
        </w:rPr>
        <w:t>Saenger</w:t>
      </w:r>
      <w:proofErr w:type="spellEnd"/>
      <w:r w:rsidRPr="00A63893">
        <w:rPr>
          <w:rFonts w:ascii="Calibri" w:hAnsi="Calibri" w:cs="Calibri"/>
          <w:color w:val="000000" w:themeColor="text1"/>
        </w:rPr>
        <w:t xml:space="preserve"> et al. (2023)</w:t>
      </w:r>
      <w:r w:rsidR="00820831" w:rsidRPr="00A63893">
        <w:rPr>
          <w:rFonts w:ascii="Calibri" w:hAnsi="Calibri" w:cs="Calibri"/>
          <w:color w:val="000000" w:themeColor="text1"/>
        </w:rPr>
        <w:t xml:space="preserve">. However, participants were also aware of the pressure this placed on family, as acknowledged by </w:t>
      </w:r>
      <w:proofErr w:type="spellStart"/>
      <w:r w:rsidR="00820831" w:rsidRPr="00A63893">
        <w:rPr>
          <w:rFonts w:ascii="Calibri" w:hAnsi="Calibri" w:cs="Calibri"/>
          <w:color w:val="000000" w:themeColor="text1"/>
        </w:rPr>
        <w:t>Lethin</w:t>
      </w:r>
      <w:proofErr w:type="spellEnd"/>
      <w:r w:rsidR="00820831" w:rsidRPr="00A63893">
        <w:rPr>
          <w:rFonts w:ascii="Calibri" w:hAnsi="Calibri" w:cs="Calibri"/>
          <w:color w:val="000000" w:themeColor="text1"/>
        </w:rPr>
        <w:t xml:space="preserve"> et al. (2019), Morgan et al. (2016), and von </w:t>
      </w:r>
      <w:proofErr w:type="spellStart"/>
      <w:r w:rsidR="00820831" w:rsidRPr="00A63893">
        <w:rPr>
          <w:rFonts w:ascii="Calibri" w:hAnsi="Calibri" w:cs="Calibri"/>
          <w:color w:val="000000" w:themeColor="text1"/>
        </w:rPr>
        <w:t>Saenger</w:t>
      </w:r>
      <w:proofErr w:type="spellEnd"/>
      <w:r w:rsidR="00820831" w:rsidRPr="00A63893">
        <w:rPr>
          <w:rFonts w:ascii="Calibri" w:hAnsi="Calibri" w:cs="Calibri"/>
          <w:color w:val="000000" w:themeColor="text1"/>
        </w:rPr>
        <w:t xml:space="preserve"> et al. (2023). </w:t>
      </w:r>
      <w:r w:rsidR="009A62E2" w:rsidRPr="00A63893">
        <w:rPr>
          <w:rFonts w:ascii="Calibri" w:hAnsi="Calibri" w:cs="Calibri"/>
          <w:color w:val="000000" w:themeColor="text1"/>
        </w:rPr>
        <w:t xml:space="preserve">They were also reluctant to have friends or neighbours involved in personal care tasks, which aligns with the findings of Aoun et al. (2022). </w:t>
      </w:r>
      <w:r w:rsidR="00820831" w:rsidRPr="00A63893">
        <w:rPr>
          <w:rFonts w:ascii="Calibri" w:hAnsi="Calibri" w:cs="Calibri"/>
          <w:color w:val="000000" w:themeColor="text1"/>
        </w:rPr>
        <w:t xml:space="preserve"> </w:t>
      </w:r>
    </w:p>
    <w:p w14:paraId="5ADD3C43" w14:textId="7FA1BB64"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 reluctance of participants to help strangers, or commit to a regular caring schedule, makes the creation of a network of </w:t>
      </w:r>
      <w:r w:rsidR="00600E45" w:rsidRPr="00A63893">
        <w:rPr>
          <w:rFonts w:ascii="Calibri" w:hAnsi="Calibri" w:cs="Calibri"/>
          <w:color w:val="000000" w:themeColor="text1"/>
        </w:rPr>
        <w:t xml:space="preserve">community </w:t>
      </w:r>
      <w:r w:rsidRPr="00A63893">
        <w:rPr>
          <w:rFonts w:ascii="Calibri" w:hAnsi="Calibri" w:cs="Calibri"/>
          <w:color w:val="000000" w:themeColor="text1"/>
        </w:rPr>
        <w:t>volunteers, who are eventually trained</w:t>
      </w:r>
      <w:r w:rsidR="005D7D30" w:rsidRPr="00A63893">
        <w:rPr>
          <w:rFonts w:ascii="Calibri" w:hAnsi="Calibri" w:cs="Calibri"/>
          <w:color w:val="000000" w:themeColor="text1"/>
        </w:rPr>
        <w:t>,</w:t>
      </w:r>
      <w:r w:rsidRPr="00A63893">
        <w:rPr>
          <w:rFonts w:ascii="Calibri" w:hAnsi="Calibri" w:cs="Calibri"/>
          <w:color w:val="000000" w:themeColor="text1"/>
        </w:rPr>
        <w:t xml:space="preserve"> and security checked</w:t>
      </w:r>
      <w:r w:rsidR="00600E45" w:rsidRPr="00A63893">
        <w:rPr>
          <w:rFonts w:ascii="Calibri" w:hAnsi="Calibri" w:cs="Calibri"/>
          <w:color w:val="000000" w:themeColor="text1"/>
        </w:rPr>
        <w:t xml:space="preserve">, </w:t>
      </w:r>
      <w:r w:rsidR="00820831" w:rsidRPr="00A63893">
        <w:rPr>
          <w:rFonts w:ascii="Calibri" w:hAnsi="Calibri" w:cs="Calibri"/>
          <w:color w:val="000000" w:themeColor="text1"/>
        </w:rPr>
        <w:t xml:space="preserve">as envisioned </w:t>
      </w:r>
      <w:r w:rsidR="00600E45" w:rsidRPr="00A63893">
        <w:rPr>
          <w:rFonts w:ascii="Calibri" w:hAnsi="Calibri" w:cs="Calibri"/>
          <w:color w:val="000000" w:themeColor="text1"/>
        </w:rPr>
        <w:t>in the ‘communities’ sphere of the ‘circles of care’ model</w:t>
      </w:r>
      <w:r w:rsidR="00820831" w:rsidRPr="00A63893">
        <w:rPr>
          <w:rFonts w:ascii="Calibri" w:hAnsi="Calibri" w:cs="Calibri"/>
          <w:color w:val="000000" w:themeColor="text1"/>
        </w:rPr>
        <w:t xml:space="preserve"> </w:t>
      </w:r>
      <w:r w:rsidR="00600E45" w:rsidRPr="00A63893">
        <w:rPr>
          <w:rFonts w:ascii="Calibri" w:hAnsi="Calibri" w:cs="Calibri"/>
          <w:color w:val="000000" w:themeColor="text1"/>
        </w:rPr>
        <w:t>(</w:t>
      </w:r>
      <w:r w:rsidRPr="00A63893">
        <w:rPr>
          <w:rFonts w:ascii="Calibri" w:hAnsi="Calibri" w:cs="Calibri"/>
          <w:color w:val="000000" w:themeColor="text1"/>
        </w:rPr>
        <w:t xml:space="preserve">Abel et al., </w:t>
      </w:r>
      <w:r w:rsidR="00600E45" w:rsidRPr="00A63893">
        <w:rPr>
          <w:rFonts w:ascii="Calibri" w:hAnsi="Calibri" w:cs="Calibri"/>
          <w:color w:val="000000" w:themeColor="text1"/>
        </w:rPr>
        <w:t xml:space="preserve">2013; </w:t>
      </w:r>
      <w:r w:rsidRPr="00A63893">
        <w:rPr>
          <w:rFonts w:ascii="Calibri" w:hAnsi="Calibri" w:cs="Calibri"/>
          <w:color w:val="000000" w:themeColor="text1"/>
        </w:rPr>
        <w:t>2018)</w:t>
      </w:r>
      <w:r w:rsidR="005D7D30" w:rsidRPr="00A63893">
        <w:rPr>
          <w:rFonts w:ascii="Calibri" w:hAnsi="Calibri" w:cs="Calibri"/>
          <w:color w:val="000000" w:themeColor="text1"/>
        </w:rPr>
        <w:t>,</w:t>
      </w:r>
      <w:r w:rsidRPr="00A63893">
        <w:rPr>
          <w:rFonts w:ascii="Calibri" w:hAnsi="Calibri" w:cs="Calibri"/>
          <w:color w:val="000000" w:themeColor="text1"/>
        </w:rPr>
        <w:t xml:space="preserve"> unlikely in </w:t>
      </w:r>
      <w:r w:rsidR="00600E45" w:rsidRPr="00A63893">
        <w:rPr>
          <w:rFonts w:ascii="Calibri" w:hAnsi="Calibri" w:cs="Calibri"/>
          <w:color w:val="000000" w:themeColor="text1"/>
        </w:rPr>
        <w:t>practice</w:t>
      </w:r>
      <w:r w:rsidRPr="00A63893">
        <w:rPr>
          <w:rFonts w:ascii="Calibri" w:hAnsi="Calibri" w:cs="Calibri"/>
          <w:color w:val="000000" w:themeColor="text1"/>
        </w:rPr>
        <w:t>. Additionally, the breadth of caring tasks which may be undertaken by a volunteer network is likely to be limited</w:t>
      </w:r>
      <w:r w:rsidR="002453F3" w:rsidRPr="00A63893">
        <w:rPr>
          <w:rFonts w:ascii="Calibri" w:hAnsi="Calibri" w:cs="Calibri"/>
          <w:color w:val="000000" w:themeColor="text1"/>
        </w:rPr>
        <w:t xml:space="preserve"> to home care</w:t>
      </w:r>
      <w:r w:rsidR="00F676FB" w:rsidRPr="00A63893">
        <w:rPr>
          <w:rFonts w:ascii="Calibri" w:hAnsi="Calibri" w:cs="Calibri"/>
          <w:color w:val="000000" w:themeColor="text1"/>
        </w:rPr>
        <w:t xml:space="preserve">, as defined by </w:t>
      </w:r>
      <w:proofErr w:type="spellStart"/>
      <w:r w:rsidR="00F676FB" w:rsidRPr="00A63893">
        <w:rPr>
          <w:rFonts w:ascii="Calibri" w:hAnsi="Calibri" w:cs="Calibri"/>
          <w:color w:val="000000" w:themeColor="text1"/>
        </w:rPr>
        <w:t>Duell</w:t>
      </w:r>
      <w:proofErr w:type="spellEnd"/>
      <w:r w:rsidR="00F676FB" w:rsidRPr="00A63893">
        <w:rPr>
          <w:rFonts w:ascii="Calibri" w:hAnsi="Calibri" w:cs="Calibri"/>
          <w:color w:val="000000" w:themeColor="text1"/>
        </w:rPr>
        <w:t>, et al. (2021) and Lem</w:t>
      </w:r>
      <w:r w:rsidR="00DC64A4" w:rsidRPr="00A63893">
        <w:rPr>
          <w:rFonts w:ascii="Calibri" w:hAnsi="Calibri" w:cs="Calibri"/>
          <w:color w:val="000000" w:themeColor="text1"/>
        </w:rPr>
        <w:t>m</w:t>
      </w:r>
      <w:r w:rsidR="00F676FB" w:rsidRPr="00A63893">
        <w:rPr>
          <w:rFonts w:ascii="Calibri" w:hAnsi="Calibri" w:cs="Calibri"/>
          <w:color w:val="000000" w:themeColor="text1"/>
        </w:rPr>
        <w:t>on (2020), such as shopping and housework</w:t>
      </w:r>
      <w:r w:rsidRPr="00A63893">
        <w:rPr>
          <w:rFonts w:ascii="Calibri" w:hAnsi="Calibri" w:cs="Calibri"/>
          <w:color w:val="000000" w:themeColor="text1"/>
        </w:rPr>
        <w:t xml:space="preserve">. Whilst many individuals have experience of </w:t>
      </w:r>
      <w:r w:rsidR="002453F3" w:rsidRPr="00A63893">
        <w:rPr>
          <w:rFonts w:ascii="Calibri" w:hAnsi="Calibri" w:cs="Calibri"/>
          <w:color w:val="000000" w:themeColor="text1"/>
        </w:rPr>
        <w:t>providing personal care</w:t>
      </w:r>
      <w:r w:rsidRPr="00A63893">
        <w:rPr>
          <w:rFonts w:ascii="Calibri" w:hAnsi="Calibri" w:cs="Calibri"/>
          <w:color w:val="000000" w:themeColor="text1"/>
        </w:rPr>
        <w:t xml:space="preserve"> for close family members</w:t>
      </w:r>
      <w:r w:rsidR="00F676FB" w:rsidRPr="00A63893">
        <w:rPr>
          <w:rFonts w:ascii="Calibri" w:hAnsi="Calibri" w:cs="Calibri"/>
          <w:color w:val="000000" w:themeColor="text1"/>
        </w:rPr>
        <w:t xml:space="preserve"> (such as bathing, toileting, and dressing)</w:t>
      </w:r>
      <w:r w:rsidRPr="00A63893">
        <w:rPr>
          <w:rFonts w:ascii="Calibri" w:hAnsi="Calibri" w:cs="Calibri"/>
          <w:color w:val="000000" w:themeColor="text1"/>
        </w:rPr>
        <w:t xml:space="preserve">, they </w:t>
      </w:r>
      <w:r w:rsidR="002453F3" w:rsidRPr="00A63893">
        <w:rPr>
          <w:rFonts w:ascii="Calibri" w:hAnsi="Calibri" w:cs="Calibri"/>
          <w:color w:val="000000" w:themeColor="text1"/>
        </w:rPr>
        <w:t>are reluctant to provide this type of care for strangers</w:t>
      </w:r>
      <w:r w:rsidRPr="00A63893">
        <w:rPr>
          <w:rFonts w:ascii="Calibri" w:hAnsi="Calibri" w:cs="Calibri"/>
          <w:color w:val="000000" w:themeColor="text1"/>
        </w:rPr>
        <w:t xml:space="preserve">. This contrasts to the hopes that those who have cared for </w:t>
      </w:r>
      <w:r w:rsidR="003D1D59" w:rsidRPr="00A63893">
        <w:rPr>
          <w:rFonts w:ascii="Calibri" w:hAnsi="Calibri" w:cs="Calibri"/>
          <w:color w:val="000000" w:themeColor="text1"/>
        </w:rPr>
        <w:t>family members</w:t>
      </w:r>
      <w:r w:rsidRPr="00A63893">
        <w:rPr>
          <w:rFonts w:ascii="Calibri" w:hAnsi="Calibri" w:cs="Calibri"/>
          <w:color w:val="000000" w:themeColor="text1"/>
        </w:rPr>
        <w:t xml:space="preserve"> will be willing to share their knowledge and provide the same care for others in their community</w:t>
      </w:r>
      <w:r w:rsidR="00600E45" w:rsidRPr="00A63893">
        <w:rPr>
          <w:rFonts w:ascii="Calibri" w:hAnsi="Calibri" w:cs="Calibri"/>
          <w:color w:val="000000" w:themeColor="text1"/>
        </w:rPr>
        <w:t xml:space="preserve">, as proposed by </w:t>
      </w:r>
      <w:r w:rsidRPr="00A63893">
        <w:rPr>
          <w:rFonts w:ascii="Calibri" w:hAnsi="Calibri" w:cs="Calibri"/>
          <w:color w:val="000000" w:themeColor="text1"/>
        </w:rPr>
        <w:t xml:space="preserve">Abel et al. </w:t>
      </w:r>
      <w:r w:rsidR="00600E45" w:rsidRPr="00A63893">
        <w:rPr>
          <w:rFonts w:ascii="Calibri" w:hAnsi="Calibri" w:cs="Calibri"/>
          <w:color w:val="000000" w:themeColor="text1"/>
        </w:rPr>
        <w:t xml:space="preserve">(2013; </w:t>
      </w:r>
      <w:r w:rsidRPr="00A63893">
        <w:rPr>
          <w:rFonts w:ascii="Calibri" w:hAnsi="Calibri" w:cs="Calibri"/>
          <w:color w:val="000000" w:themeColor="text1"/>
        </w:rPr>
        <w:t>2018</w:t>
      </w:r>
      <w:r w:rsidR="00600E45" w:rsidRPr="00A63893">
        <w:rPr>
          <w:rFonts w:ascii="Calibri" w:hAnsi="Calibri" w:cs="Calibri"/>
          <w:color w:val="000000" w:themeColor="text1"/>
        </w:rPr>
        <w:t>) and</w:t>
      </w:r>
      <w:r w:rsidRPr="00A63893">
        <w:rPr>
          <w:rFonts w:ascii="Calibri" w:hAnsi="Calibri" w:cs="Calibri"/>
          <w:color w:val="000000" w:themeColor="text1"/>
        </w:rPr>
        <w:t xml:space="preserve"> Horsfall</w:t>
      </w:r>
      <w:r w:rsidR="002453F3" w:rsidRPr="00A63893">
        <w:rPr>
          <w:rFonts w:ascii="Calibri" w:hAnsi="Calibri" w:cs="Calibri"/>
          <w:color w:val="000000" w:themeColor="text1"/>
        </w:rPr>
        <w:t xml:space="preserve">, Noonan </w:t>
      </w:r>
      <w:r w:rsidR="00600E45" w:rsidRPr="00A63893">
        <w:rPr>
          <w:rFonts w:ascii="Calibri" w:hAnsi="Calibri" w:cs="Calibri"/>
          <w:color w:val="000000" w:themeColor="text1"/>
        </w:rPr>
        <w:t>and</w:t>
      </w:r>
      <w:r w:rsidR="002453F3" w:rsidRPr="00A63893">
        <w:rPr>
          <w:rFonts w:ascii="Calibri" w:hAnsi="Calibri" w:cs="Calibri"/>
          <w:color w:val="000000" w:themeColor="text1"/>
        </w:rPr>
        <w:t xml:space="preserve"> Leonard </w:t>
      </w:r>
      <w:r w:rsidR="00600E45" w:rsidRPr="00A63893">
        <w:rPr>
          <w:rFonts w:ascii="Calibri" w:hAnsi="Calibri" w:cs="Calibri"/>
          <w:color w:val="000000" w:themeColor="text1"/>
        </w:rPr>
        <w:t>(</w:t>
      </w:r>
      <w:r w:rsidRPr="00A63893">
        <w:rPr>
          <w:rFonts w:ascii="Calibri" w:hAnsi="Calibri" w:cs="Calibri"/>
          <w:color w:val="000000" w:themeColor="text1"/>
        </w:rPr>
        <w:t xml:space="preserve">2012). </w:t>
      </w:r>
    </w:p>
    <w:p w14:paraId="230A3181" w14:textId="77777777" w:rsidR="00820831" w:rsidRPr="00A63893" w:rsidRDefault="00820831" w:rsidP="00332957">
      <w:pPr>
        <w:spacing w:line="480" w:lineRule="auto"/>
        <w:rPr>
          <w:rFonts w:ascii="Calibri" w:hAnsi="Calibri" w:cs="Calibri"/>
          <w:color w:val="000000" w:themeColor="text1"/>
        </w:rPr>
      </w:pPr>
    </w:p>
    <w:p w14:paraId="4A115CD0" w14:textId="72683D39"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This prompts us to look again at the ‘circles of care’ </w:t>
      </w:r>
      <w:r w:rsidR="002453F3" w:rsidRPr="00A63893">
        <w:rPr>
          <w:rFonts w:ascii="Calibri" w:hAnsi="Calibri" w:cs="Calibri"/>
          <w:color w:val="000000" w:themeColor="text1"/>
        </w:rPr>
        <w:t xml:space="preserve">model </w:t>
      </w:r>
      <w:r w:rsidRPr="00A63893">
        <w:rPr>
          <w:rFonts w:ascii="Calibri" w:hAnsi="Calibri" w:cs="Calibri"/>
          <w:color w:val="000000" w:themeColor="text1"/>
        </w:rPr>
        <w:t>(Abel et al., 2013)</w:t>
      </w:r>
      <w:r w:rsidR="00600E45" w:rsidRPr="00A63893">
        <w:rPr>
          <w:rFonts w:ascii="Calibri" w:hAnsi="Calibri" w:cs="Calibri"/>
          <w:color w:val="000000" w:themeColor="text1"/>
        </w:rPr>
        <w:t xml:space="preserve"> in the context of later life care, </w:t>
      </w:r>
      <w:r w:rsidRPr="00A63893">
        <w:rPr>
          <w:rFonts w:ascii="Calibri" w:hAnsi="Calibri" w:cs="Calibri"/>
          <w:color w:val="000000" w:themeColor="text1"/>
        </w:rPr>
        <w:t>specifically the first three circles surrounding the individual</w:t>
      </w:r>
      <w:r w:rsidR="00600E45" w:rsidRPr="00A63893">
        <w:rPr>
          <w:rFonts w:ascii="Calibri" w:hAnsi="Calibri" w:cs="Calibri"/>
          <w:color w:val="000000" w:themeColor="text1"/>
        </w:rPr>
        <w:t xml:space="preserve"> which comprise community-centred </w:t>
      </w:r>
      <w:proofErr w:type="gramStart"/>
      <w:r w:rsidR="00600E45" w:rsidRPr="00A63893">
        <w:rPr>
          <w:rFonts w:ascii="Calibri" w:hAnsi="Calibri" w:cs="Calibri"/>
          <w:color w:val="000000" w:themeColor="text1"/>
        </w:rPr>
        <w:t>care</w:t>
      </w:r>
      <w:r w:rsidRPr="00A63893">
        <w:rPr>
          <w:rFonts w:ascii="Calibri" w:hAnsi="Calibri" w:cs="Calibri"/>
          <w:color w:val="000000" w:themeColor="text1"/>
        </w:rPr>
        <w:t>;</w:t>
      </w:r>
      <w:proofErr w:type="gramEnd"/>
      <w:r w:rsidRPr="00A63893">
        <w:rPr>
          <w:rFonts w:ascii="Calibri" w:hAnsi="Calibri" w:cs="Calibri"/>
          <w:color w:val="000000" w:themeColor="text1"/>
        </w:rPr>
        <w:t xml:space="preserve"> inner networks, outer networks, and community. The findings in this study show the need for a more nuanced view of the different levels of care within </w:t>
      </w:r>
      <w:r w:rsidRPr="00A63893">
        <w:rPr>
          <w:rFonts w:ascii="Calibri" w:hAnsi="Calibri" w:cs="Calibri"/>
          <w:color w:val="000000" w:themeColor="text1"/>
        </w:rPr>
        <w:lastRenderedPageBreak/>
        <w:t xml:space="preserve">these networks, influenced by familiarity and proximity. </w:t>
      </w:r>
      <w:r w:rsidR="002453F3" w:rsidRPr="00A63893">
        <w:rPr>
          <w:rFonts w:ascii="Calibri" w:hAnsi="Calibri" w:cs="Calibri"/>
          <w:color w:val="000000" w:themeColor="text1"/>
        </w:rPr>
        <w:t>We</w:t>
      </w:r>
      <w:r w:rsidRPr="00A63893">
        <w:rPr>
          <w:rFonts w:ascii="Calibri" w:hAnsi="Calibri" w:cs="Calibri"/>
          <w:color w:val="000000" w:themeColor="text1"/>
        </w:rPr>
        <w:t xml:space="preserve"> conceptuali</w:t>
      </w:r>
      <w:r w:rsidR="002453F3" w:rsidRPr="00A63893">
        <w:rPr>
          <w:rFonts w:ascii="Calibri" w:hAnsi="Calibri" w:cs="Calibri"/>
          <w:color w:val="000000" w:themeColor="text1"/>
        </w:rPr>
        <w:t>se this</w:t>
      </w:r>
      <w:r w:rsidRPr="00A63893">
        <w:rPr>
          <w:rFonts w:ascii="Calibri" w:hAnsi="Calibri" w:cs="Calibri"/>
          <w:color w:val="000000" w:themeColor="text1"/>
        </w:rPr>
        <w:t xml:space="preserve"> as </w:t>
      </w:r>
      <w:r w:rsidR="002453F3" w:rsidRPr="00A63893">
        <w:rPr>
          <w:rFonts w:ascii="Calibri" w:hAnsi="Calibri" w:cs="Calibri"/>
          <w:color w:val="000000" w:themeColor="text1"/>
        </w:rPr>
        <w:t>the</w:t>
      </w:r>
      <w:r w:rsidRPr="00A63893">
        <w:rPr>
          <w:rFonts w:ascii="Calibri" w:hAnsi="Calibri" w:cs="Calibri"/>
          <w:color w:val="000000" w:themeColor="text1"/>
        </w:rPr>
        <w:t xml:space="preserve"> Ecology of </w:t>
      </w:r>
      <w:r w:rsidR="00957859" w:rsidRPr="00A63893">
        <w:rPr>
          <w:rFonts w:ascii="Calibri" w:hAnsi="Calibri" w:cs="Calibri"/>
          <w:color w:val="000000" w:themeColor="text1"/>
        </w:rPr>
        <w:t xml:space="preserve">Later Life </w:t>
      </w:r>
      <w:r w:rsidRPr="00A63893">
        <w:rPr>
          <w:rFonts w:ascii="Calibri" w:hAnsi="Calibri" w:cs="Calibri"/>
          <w:color w:val="000000" w:themeColor="text1"/>
        </w:rPr>
        <w:t>Community Care</w:t>
      </w:r>
      <w:r w:rsidR="002453F3" w:rsidRPr="00A63893">
        <w:rPr>
          <w:rFonts w:ascii="Calibri" w:hAnsi="Calibri" w:cs="Calibri"/>
          <w:color w:val="000000" w:themeColor="text1"/>
        </w:rPr>
        <w:t xml:space="preserve"> Model</w:t>
      </w:r>
      <w:r w:rsidRPr="00A63893">
        <w:rPr>
          <w:rFonts w:ascii="Calibri" w:hAnsi="Calibri" w:cs="Calibri"/>
          <w:color w:val="000000" w:themeColor="text1"/>
        </w:rPr>
        <w:t xml:space="preserve"> in Figure </w:t>
      </w:r>
      <w:r w:rsidR="00655082" w:rsidRPr="00A63893">
        <w:rPr>
          <w:rFonts w:ascii="Calibri" w:hAnsi="Calibri" w:cs="Calibri"/>
          <w:color w:val="000000" w:themeColor="text1"/>
        </w:rPr>
        <w:t>2.</w:t>
      </w:r>
    </w:p>
    <w:p w14:paraId="4BDC64FF" w14:textId="77777777" w:rsidR="005D7D30" w:rsidRPr="00A63893" w:rsidRDefault="005D7D30" w:rsidP="00332957">
      <w:pPr>
        <w:spacing w:line="480" w:lineRule="auto"/>
        <w:rPr>
          <w:rFonts w:ascii="Calibri" w:hAnsi="Calibri" w:cs="Calibri"/>
          <w:color w:val="000000" w:themeColor="text1"/>
        </w:rPr>
      </w:pPr>
    </w:p>
    <w:p w14:paraId="172272E7" w14:textId="283E158D" w:rsidR="00CC20F4" w:rsidRPr="00A63893" w:rsidRDefault="00CC156F" w:rsidP="00332957">
      <w:pPr>
        <w:spacing w:line="480" w:lineRule="auto"/>
        <w:rPr>
          <w:rFonts w:ascii="Calibri" w:hAnsi="Calibri" w:cs="Calibri"/>
          <w:color w:val="000000" w:themeColor="text1"/>
        </w:rPr>
      </w:pPr>
      <w:r w:rsidRPr="00A63893">
        <w:rPr>
          <w:rFonts w:ascii="Calibri" w:hAnsi="Calibri" w:cs="Calibri"/>
          <w:color w:val="000000" w:themeColor="text1"/>
        </w:rPr>
        <w:t>[</w:t>
      </w:r>
      <w:r w:rsidR="00CC20F4" w:rsidRPr="00A63893">
        <w:rPr>
          <w:rFonts w:ascii="Calibri" w:hAnsi="Calibri" w:cs="Calibri"/>
          <w:color w:val="000000" w:themeColor="text1"/>
        </w:rPr>
        <w:t xml:space="preserve">Figure </w:t>
      </w:r>
      <w:r w:rsidR="00655082" w:rsidRPr="00A63893">
        <w:rPr>
          <w:rFonts w:ascii="Calibri" w:hAnsi="Calibri" w:cs="Calibri"/>
          <w:color w:val="000000" w:themeColor="text1"/>
        </w:rPr>
        <w:t>2</w:t>
      </w:r>
      <w:r w:rsidRPr="00A63893">
        <w:rPr>
          <w:rFonts w:ascii="Calibri" w:hAnsi="Calibri" w:cs="Calibri"/>
          <w:color w:val="000000" w:themeColor="text1"/>
        </w:rPr>
        <w:t xml:space="preserve"> about here]</w:t>
      </w:r>
    </w:p>
    <w:p w14:paraId="4DBFF1BC" w14:textId="77777777" w:rsidR="00CC156F" w:rsidRPr="00A63893" w:rsidRDefault="00CC156F" w:rsidP="00332957">
      <w:pPr>
        <w:spacing w:line="480" w:lineRule="auto"/>
        <w:rPr>
          <w:rFonts w:ascii="Calibri" w:hAnsi="Calibri" w:cs="Calibri"/>
          <w:color w:val="000000" w:themeColor="text1"/>
        </w:rPr>
      </w:pPr>
    </w:p>
    <w:p w14:paraId="1F9ECB81" w14:textId="40A8CCA7"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The ecological metaphor is appropriate given the interconnectedness and interdependence between levels of community care. The informal, irregular, timebound</w:t>
      </w:r>
      <w:r w:rsidR="002453F3" w:rsidRPr="00A63893">
        <w:rPr>
          <w:rFonts w:ascii="Calibri" w:hAnsi="Calibri" w:cs="Calibri"/>
          <w:color w:val="000000" w:themeColor="text1"/>
        </w:rPr>
        <w:t>, and limited</w:t>
      </w:r>
      <w:r w:rsidRPr="00A63893">
        <w:rPr>
          <w:rFonts w:ascii="Calibri" w:hAnsi="Calibri" w:cs="Calibri"/>
          <w:color w:val="000000" w:themeColor="text1"/>
        </w:rPr>
        <w:t xml:space="preserve"> nature of care</w:t>
      </w:r>
      <w:r w:rsidR="00102997" w:rsidRPr="00A63893">
        <w:rPr>
          <w:rFonts w:ascii="Calibri" w:hAnsi="Calibri" w:cs="Calibri"/>
          <w:color w:val="000000" w:themeColor="text1"/>
        </w:rPr>
        <w:t xml:space="preserve"> (specifically home care only)</w:t>
      </w:r>
      <w:r w:rsidRPr="00A63893">
        <w:rPr>
          <w:rFonts w:ascii="Calibri" w:hAnsi="Calibri" w:cs="Calibri"/>
          <w:color w:val="000000" w:themeColor="text1"/>
        </w:rPr>
        <w:t xml:space="preserve"> that members of the intermediate and outer levels are willing to provide, means that an inner core of family and friends willing to consistently provide regular</w:t>
      </w:r>
      <w:r w:rsidR="002453F3" w:rsidRPr="00A63893">
        <w:rPr>
          <w:rFonts w:ascii="Calibri" w:hAnsi="Calibri" w:cs="Calibri"/>
          <w:color w:val="000000" w:themeColor="text1"/>
        </w:rPr>
        <w:t xml:space="preserve"> </w:t>
      </w:r>
      <w:r w:rsidR="00102997" w:rsidRPr="00A63893">
        <w:rPr>
          <w:rFonts w:ascii="Calibri" w:hAnsi="Calibri" w:cs="Calibri"/>
          <w:color w:val="000000" w:themeColor="text1"/>
        </w:rPr>
        <w:t xml:space="preserve">personal and home </w:t>
      </w:r>
      <w:r w:rsidRPr="00A63893">
        <w:rPr>
          <w:rFonts w:ascii="Calibri" w:hAnsi="Calibri" w:cs="Calibri"/>
          <w:color w:val="000000" w:themeColor="text1"/>
        </w:rPr>
        <w:t xml:space="preserve">care is necessary for the community care model to function. Relational ties based on either familiarity or proximity affect the help-giving that individuals are willing to provide at different levels of the model; familial help-giving is provided for people known well e.g. neighbours and </w:t>
      </w:r>
      <w:proofErr w:type="gramStart"/>
      <w:r w:rsidRPr="00A63893">
        <w:rPr>
          <w:rFonts w:ascii="Calibri" w:hAnsi="Calibri" w:cs="Calibri"/>
          <w:color w:val="000000" w:themeColor="text1"/>
        </w:rPr>
        <w:t>local</w:t>
      </w:r>
      <w:r w:rsidR="00600E45" w:rsidRPr="00A63893">
        <w:rPr>
          <w:rFonts w:ascii="Calibri" w:hAnsi="Calibri" w:cs="Calibri"/>
          <w:color w:val="000000" w:themeColor="text1"/>
        </w:rPr>
        <w:t xml:space="preserve"> residents</w:t>
      </w:r>
      <w:proofErr w:type="gramEnd"/>
      <w:r w:rsidRPr="00A63893">
        <w:rPr>
          <w:rFonts w:ascii="Calibri" w:hAnsi="Calibri" w:cs="Calibri"/>
          <w:color w:val="000000" w:themeColor="text1"/>
        </w:rPr>
        <w:t>, proximal help-giving is provided for people recogni</w:t>
      </w:r>
      <w:r w:rsidR="009D032D" w:rsidRPr="00A63893">
        <w:rPr>
          <w:rFonts w:ascii="Calibri" w:hAnsi="Calibri" w:cs="Calibri"/>
          <w:color w:val="000000" w:themeColor="text1"/>
        </w:rPr>
        <w:t>s</w:t>
      </w:r>
      <w:r w:rsidRPr="00A63893">
        <w:rPr>
          <w:rFonts w:ascii="Calibri" w:hAnsi="Calibri" w:cs="Calibri"/>
          <w:color w:val="000000" w:themeColor="text1"/>
        </w:rPr>
        <w:t>ed as living in the area, and volunteering is then help-giving provided to strangers.  A possible tension exists in that the more an individual is involved in help-giving to a family member or close friend as part of an inner core, the less likely they may be to engage in help-giving to strangers as a volunteer</w:t>
      </w:r>
      <w:r w:rsidR="009D032D" w:rsidRPr="00A63893">
        <w:rPr>
          <w:rFonts w:ascii="Calibri" w:hAnsi="Calibri" w:cs="Calibri"/>
          <w:color w:val="000000" w:themeColor="text1"/>
        </w:rPr>
        <w:t xml:space="preserve">, </w:t>
      </w:r>
      <w:r w:rsidRPr="00A63893">
        <w:rPr>
          <w:rFonts w:ascii="Calibri" w:hAnsi="Calibri" w:cs="Calibri"/>
          <w:color w:val="000000" w:themeColor="text1"/>
        </w:rPr>
        <w:t>due to the time and commitment this involves</w:t>
      </w:r>
      <w:r w:rsidR="009D032D" w:rsidRPr="00A63893">
        <w:rPr>
          <w:rFonts w:ascii="Calibri" w:hAnsi="Calibri" w:cs="Calibri"/>
          <w:color w:val="000000" w:themeColor="text1"/>
        </w:rPr>
        <w:t>.</w:t>
      </w:r>
    </w:p>
    <w:p w14:paraId="29F1E78F" w14:textId="14582735"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Although certain tasks (</w:t>
      </w:r>
      <w:r w:rsidR="00102997" w:rsidRPr="00A63893">
        <w:rPr>
          <w:rFonts w:ascii="Calibri" w:hAnsi="Calibri" w:cs="Calibri"/>
          <w:color w:val="000000" w:themeColor="text1"/>
        </w:rPr>
        <w:t>and particularly</w:t>
      </w:r>
      <w:r w:rsidRPr="00A63893">
        <w:rPr>
          <w:rFonts w:ascii="Calibri" w:hAnsi="Calibri" w:cs="Calibri"/>
          <w:color w:val="000000" w:themeColor="text1"/>
        </w:rPr>
        <w:t xml:space="preserve"> personal care) reside with the inner core, the wider levels provide a valuable function by reducing some of the burden </w:t>
      </w:r>
      <w:r w:rsidR="00102997" w:rsidRPr="00A63893">
        <w:rPr>
          <w:rFonts w:ascii="Calibri" w:hAnsi="Calibri" w:cs="Calibri"/>
          <w:color w:val="000000" w:themeColor="text1"/>
        </w:rPr>
        <w:t xml:space="preserve">of home care tasks </w:t>
      </w:r>
      <w:r w:rsidRPr="00A63893">
        <w:rPr>
          <w:rFonts w:ascii="Calibri" w:hAnsi="Calibri" w:cs="Calibri"/>
          <w:color w:val="000000" w:themeColor="text1"/>
        </w:rPr>
        <w:t xml:space="preserve">on family and friends, which could otherwise make caring for a relative or friend untenable. This is noted in the dementia literature, such as by </w:t>
      </w:r>
      <w:proofErr w:type="spellStart"/>
      <w:r w:rsidRPr="00A63893">
        <w:rPr>
          <w:rFonts w:ascii="Calibri" w:hAnsi="Calibri" w:cs="Calibri"/>
          <w:color w:val="000000" w:themeColor="text1"/>
        </w:rPr>
        <w:t>Lethin</w:t>
      </w:r>
      <w:proofErr w:type="spellEnd"/>
      <w:r w:rsidRPr="00A63893">
        <w:rPr>
          <w:rFonts w:ascii="Calibri" w:hAnsi="Calibri" w:cs="Calibri"/>
          <w:color w:val="000000" w:themeColor="text1"/>
        </w:rPr>
        <w:t xml:space="preserve"> et al. (2019), as it is particularly vital where care needs may continue over a lengthy </w:t>
      </w:r>
      <w:proofErr w:type="gramStart"/>
      <w:r w:rsidRPr="00A63893">
        <w:rPr>
          <w:rFonts w:ascii="Calibri" w:hAnsi="Calibri" w:cs="Calibri"/>
          <w:color w:val="000000" w:themeColor="text1"/>
        </w:rPr>
        <w:t>period of time</w:t>
      </w:r>
      <w:proofErr w:type="gramEnd"/>
      <w:r w:rsidRPr="00A63893">
        <w:rPr>
          <w:rFonts w:ascii="Calibri" w:hAnsi="Calibri" w:cs="Calibri"/>
          <w:color w:val="000000" w:themeColor="text1"/>
        </w:rPr>
        <w:t xml:space="preserve">. In cases where this inner core does not exist for an individual though, the reservoir of goodwill that exists within the </w:t>
      </w:r>
      <w:r w:rsidRPr="00A63893">
        <w:rPr>
          <w:rFonts w:ascii="Calibri" w:hAnsi="Calibri" w:cs="Calibri"/>
          <w:color w:val="000000" w:themeColor="text1"/>
        </w:rPr>
        <w:lastRenderedPageBreak/>
        <w:t>community is unlikely to be deep enough to fill this gap. This will limit the feasibility of the community care model for many people, who will instead require professional care services</w:t>
      </w:r>
      <w:r w:rsidR="009D032D" w:rsidRPr="00A63893">
        <w:rPr>
          <w:rFonts w:ascii="Calibri" w:hAnsi="Calibri" w:cs="Calibri"/>
          <w:color w:val="000000" w:themeColor="text1"/>
        </w:rPr>
        <w:t>.</w:t>
      </w:r>
      <w:r w:rsidRPr="00A63893">
        <w:rPr>
          <w:rFonts w:ascii="Calibri" w:hAnsi="Calibri" w:cs="Calibri"/>
          <w:color w:val="000000" w:themeColor="text1"/>
        </w:rPr>
        <w:t xml:space="preserve"> In addition to this, the reality of medical and </w:t>
      </w:r>
      <w:r w:rsidR="009D032D" w:rsidRPr="00A63893">
        <w:rPr>
          <w:rFonts w:ascii="Calibri" w:hAnsi="Calibri" w:cs="Calibri"/>
          <w:color w:val="000000" w:themeColor="text1"/>
        </w:rPr>
        <w:t xml:space="preserve">personal </w:t>
      </w:r>
      <w:r w:rsidRPr="00A63893">
        <w:rPr>
          <w:rFonts w:ascii="Calibri" w:hAnsi="Calibri" w:cs="Calibri"/>
          <w:color w:val="000000" w:themeColor="text1"/>
        </w:rPr>
        <w:t xml:space="preserve">care needs </w:t>
      </w:r>
      <w:r w:rsidR="003D1D59" w:rsidRPr="00A63893">
        <w:rPr>
          <w:rFonts w:ascii="Calibri" w:hAnsi="Calibri" w:cs="Calibri"/>
          <w:color w:val="000000" w:themeColor="text1"/>
        </w:rPr>
        <w:t>in later life</w:t>
      </w:r>
      <w:r w:rsidRPr="00A63893">
        <w:rPr>
          <w:rFonts w:ascii="Calibri" w:hAnsi="Calibri" w:cs="Calibri"/>
          <w:color w:val="000000" w:themeColor="text1"/>
        </w:rPr>
        <w:t xml:space="preserve"> mean that whilst many people would prefer to </w:t>
      </w:r>
      <w:r w:rsidR="003D1D59" w:rsidRPr="00A63893">
        <w:rPr>
          <w:rFonts w:ascii="Calibri" w:hAnsi="Calibri" w:cs="Calibri"/>
          <w:color w:val="000000" w:themeColor="text1"/>
        </w:rPr>
        <w:t>remain in their own home, residential care may be the only option</w:t>
      </w:r>
      <w:r w:rsidRPr="00A63893">
        <w:rPr>
          <w:rFonts w:ascii="Calibri" w:hAnsi="Calibri" w:cs="Calibri"/>
          <w:color w:val="000000" w:themeColor="text1"/>
        </w:rPr>
        <w:t xml:space="preserve">. </w:t>
      </w:r>
      <w:r w:rsidR="003D1D59" w:rsidRPr="00A63893">
        <w:rPr>
          <w:rFonts w:ascii="Calibri" w:hAnsi="Calibri" w:cs="Calibri"/>
          <w:color w:val="000000" w:themeColor="text1"/>
        </w:rPr>
        <w:t>This makes improving</w:t>
      </w:r>
      <w:r w:rsidR="00040531" w:rsidRPr="00A63893">
        <w:rPr>
          <w:rFonts w:ascii="Calibri" w:hAnsi="Calibri" w:cs="Calibri"/>
          <w:color w:val="000000" w:themeColor="text1"/>
        </w:rPr>
        <w:t xml:space="preserve"> current </w:t>
      </w:r>
      <w:r w:rsidR="009D032D" w:rsidRPr="00A63893">
        <w:rPr>
          <w:rFonts w:ascii="Calibri" w:hAnsi="Calibri" w:cs="Calibri"/>
          <w:color w:val="000000" w:themeColor="text1"/>
        </w:rPr>
        <w:t xml:space="preserve">realities and </w:t>
      </w:r>
      <w:r w:rsidR="00040531" w:rsidRPr="00A63893">
        <w:rPr>
          <w:rFonts w:ascii="Calibri" w:hAnsi="Calibri" w:cs="Calibri"/>
          <w:color w:val="000000" w:themeColor="text1"/>
        </w:rPr>
        <w:t xml:space="preserve">narratives around care homes imperative, to give older people greater peace of mind regarding the potential scenarios for long-term care.   </w:t>
      </w:r>
    </w:p>
    <w:p w14:paraId="1D5F2FD5" w14:textId="77777777" w:rsidR="00CC156F" w:rsidRPr="00A63893" w:rsidRDefault="00CC156F" w:rsidP="00332957">
      <w:pPr>
        <w:spacing w:line="480" w:lineRule="auto"/>
        <w:rPr>
          <w:rFonts w:ascii="Calibri" w:hAnsi="Calibri" w:cs="Calibri"/>
          <w:b/>
          <w:bCs/>
          <w:color w:val="000000" w:themeColor="text1"/>
        </w:rPr>
      </w:pPr>
    </w:p>
    <w:p w14:paraId="1E17E382" w14:textId="55844F9A" w:rsidR="001A39C1" w:rsidRPr="00A63893" w:rsidRDefault="001A39C1" w:rsidP="00332957">
      <w:pPr>
        <w:spacing w:line="480" w:lineRule="auto"/>
        <w:rPr>
          <w:rFonts w:ascii="Calibri" w:hAnsi="Calibri" w:cs="Calibri"/>
          <w:b/>
          <w:bCs/>
          <w:color w:val="000000" w:themeColor="text1"/>
        </w:rPr>
      </w:pPr>
      <w:r w:rsidRPr="00A63893">
        <w:rPr>
          <w:rFonts w:ascii="Calibri" w:hAnsi="Calibri" w:cs="Calibri"/>
          <w:b/>
          <w:bCs/>
          <w:color w:val="000000" w:themeColor="text1"/>
        </w:rPr>
        <w:t>STRENGTHS AND LIMITATIONS</w:t>
      </w:r>
    </w:p>
    <w:p w14:paraId="276375FB" w14:textId="213620F6" w:rsidR="00C81157" w:rsidRPr="00A63893" w:rsidRDefault="00D64EE6" w:rsidP="00C81157">
      <w:pPr>
        <w:spacing w:line="480" w:lineRule="auto"/>
        <w:rPr>
          <w:rFonts w:ascii="Calibri" w:hAnsi="Calibri" w:cs="Calibri"/>
          <w:color w:val="000000" w:themeColor="text1"/>
          <w:lang w:val="en-AU"/>
        </w:rPr>
      </w:pPr>
      <w:r w:rsidRPr="00A63893">
        <w:rPr>
          <w:rFonts w:ascii="Calibri" w:hAnsi="Calibri" w:cs="Calibri"/>
          <w:color w:val="000000" w:themeColor="text1"/>
        </w:rPr>
        <w:t xml:space="preserve">The qualitative nature of this study and the sampling method used means that it does not aim to be representative of the population aged over 70 in England, and instead presents an in-depth exploration of the views and experiences of a small sample of this group. </w:t>
      </w:r>
      <w:r w:rsidR="00C81157" w:rsidRPr="00A63893">
        <w:rPr>
          <w:rFonts w:ascii="Calibri" w:hAnsi="Calibri" w:cs="Calibri"/>
          <w:color w:val="000000" w:themeColor="text1"/>
        </w:rPr>
        <w:t xml:space="preserve">Whilst the aim of the method is not generalisability, </w:t>
      </w:r>
      <w:r w:rsidR="00C81157" w:rsidRPr="00A63893">
        <w:rPr>
          <w:rFonts w:ascii="Calibri" w:hAnsi="Calibri" w:cs="Calibri"/>
          <w:color w:val="000000" w:themeColor="text1"/>
          <w:lang w:val="en-AU"/>
        </w:rPr>
        <w:t xml:space="preserve">the findings do still have implications for other geographic and healthcare settings grappling with increasing later life care needs and costs. </w:t>
      </w:r>
    </w:p>
    <w:p w14:paraId="1C17030A" w14:textId="30554E0B" w:rsidR="00D64EE6" w:rsidRPr="00A63893" w:rsidRDefault="004A4AB4"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The study </w:t>
      </w:r>
      <w:r w:rsidR="00CE08B5" w:rsidRPr="00A63893">
        <w:rPr>
          <w:rFonts w:ascii="Calibri" w:hAnsi="Calibri" w:cs="Calibri"/>
          <w:color w:val="000000" w:themeColor="text1"/>
        </w:rPr>
        <w:t>identified</w:t>
      </w:r>
      <w:r w:rsidRPr="00A63893">
        <w:rPr>
          <w:rFonts w:ascii="Calibri" w:hAnsi="Calibri" w:cs="Calibri"/>
          <w:color w:val="000000" w:themeColor="text1"/>
        </w:rPr>
        <w:t xml:space="preserve"> differences according to gender,</w:t>
      </w:r>
      <w:r w:rsidR="00CE08B5" w:rsidRPr="00A63893">
        <w:rPr>
          <w:rFonts w:ascii="Calibri" w:hAnsi="Calibri" w:cs="Calibri"/>
          <w:color w:val="000000" w:themeColor="text1"/>
        </w:rPr>
        <w:t xml:space="preserve"> but</w:t>
      </w:r>
      <w:r w:rsidRPr="00A63893">
        <w:rPr>
          <w:rFonts w:ascii="Calibri" w:hAnsi="Calibri" w:cs="Calibri"/>
          <w:color w:val="000000" w:themeColor="text1"/>
        </w:rPr>
        <w:t xml:space="preserve"> </w:t>
      </w:r>
      <w:r w:rsidR="00CE08B5" w:rsidRPr="00A63893">
        <w:rPr>
          <w:rFonts w:ascii="Calibri" w:hAnsi="Calibri" w:cs="Calibri"/>
          <w:color w:val="000000" w:themeColor="text1"/>
        </w:rPr>
        <w:t xml:space="preserve">the socioeconomic and location sampling criteria did not show differences between groups – an expanded criteria to include participants in the highest and lowest socioeconomic groups, and in urban locations, could have brought further insights. We also </w:t>
      </w:r>
      <w:r w:rsidRPr="00A63893">
        <w:rPr>
          <w:rFonts w:ascii="Calibri" w:hAnsi="Calibri" w:cs="Calibri"/>
          <w:color w:val="000000" w:themeColor="text1"/>
        </w:rPr>
        <w:t>did not include ethnicity or cultural or religious background in the sampling criteria or data collection. Future research investigating the impact of these factors on experiences of and wishes for later life care would therefore be valuable.</w:t>
      </w:r>
      <w:r w:rsidR="000956AF" w:rsidRPr="00A63893">
        <w:rPr>
          <w:rFonts w:ascii="Calibri" w:hAnsi="Calibri" w:cs="Calibri"/>
          <w:color w:val="000000" w:themeColor="text1"/>
        </w:rPr>
        <w:t xml:space="preserve"> This study did not involve the public in the design of the research, and</w:t>
      </w:r>
      <w:r w:rsidR="00D922B4" w:rsidRPr="00A63893">
        <w:rPr>
          <w:rFonts w:ascii="Calibri" w:hAnsi="Calibri" w:cs="Calibri"/>
          <w:color w:val="000000" w:themeColor="text1"/>
        </w:rPr>
        <w:t xml:space="preserve"> utilising an Advisory Group with members of the public, to help develop the interview and focus group guide, could have improved the quality of insights from the data collection. F</w:t>
      </w:r>
      <w:r w:rsidR="000956AF" w:rsidRPr="00A63893">
        <w:rPr>
          <w:rFonts w:ascii="Calibri" w:hAnsi="Calibri" w:cs="Calibri"/>
          <w:color w:val="000000" w:themeColor="text1"/>
        </w:rPr>
        <w:t xml:space="preserve">uture research </w:t>
      </w:r>
      <w:r w:rsidR="000956AF" w:rsidRPr="00A63893">
        <w:rPr>
          <w:rFonts w:ascii="Calibri" w:hAnsi="Calibri" w:cs="Calibri"/>
          <w:color w:val="000000" w:themeColor="text1"/>
        </w:rPr>
        <w:lastRenderedPageBreak/>
        <w:t xml:space="preserve">should consider the UK Standards for Public Involvement (NIHR, n.d.), or similar, </w:t>
      </w:r>
      <w:r w:rsidR="00D922B4" w:rsidRPr="00A63893">
        <w:rPr>
          <w:rFonts w:ascii="Calibri" w:hAnsi="Calibri" w:cs="Calibri"/>
          <w:color w:val="000000" w:themeColor="text1"/>
        </w:rPr>
        <w:t xml:space="preserve">to support collaboration with the public.  </w:t>
      </w:r>
    </w:p>
    <w:p w14:paraId="100B5729" w14:textId="77777777" w:rsidR="001A39C1" w:rsidRPr="00A63893" w:rsidRDefault="001A39C1" w:rsidP="00332957">
      <w:pPr>
        <w:spacing w:line="480" w:lineRule="auto"/>
        <w:rPr>
          <w:rFonts w:ascii="Calibri" w:hAnsi="Calibri" w:cs="Calibri"/>
          <w:color w:val="000000" w:themeColor="text1"/>
        </w:rPr>
      </w:pPr>
    </w:p>
    <w:p w14:paraId="404D2EAB" w14:textId="1D795825" w:rsidR="00CC20F4" w:rsidRPr="00A63893" w:rsidRDefault="00CC156F"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CONCLUSIONS</w:t>
      </w:r>
      <w:r w:rsidR="001A39C1" w:rsidRPr="00A63893">
        <w:rPr>
          <w:rFonts w:ascii="Calibri" w:hAnsi="Calibri" w:cs="Calibri"/>
          <w:b/>
          <w:bCs/>
          <w:color w:val="000000" w:themeColor="text1"/>
          <w:sz w:val="28"/>
          <w:szCs w:val="28"/>
        </w:rPr>
        <w:t xml:space="preserve"> AND POLICY IMPLICATIONS</w:t>
      </w:r>
    </w:p>
    <w:p w14:paraId="5C593CFA" w14:textId="77777777" w:rsidR="00600E45"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Community</w:t>
      </w:r>
      <w:r w:rsidR="006329B8" w:rsidRPr="00A63893">
        <w:rPr>
          <w:rFonts w:ascii="Calibri" w:hAnsi="Calibri" w:cs="Calibri"/>
          <w:color w:val="000000" w:themeColor="text1"/>
        </w:rPr>
        <w:t>-centred approaches</w:t>
      </w:r>
      <w:r w:rsidRPr="00A63893">
        <w:rPr>
          <w:rFonts w:ascii="Calibri" w:hAnsi="Calibri" w:cs="Calibri"/>
          <w:color w:val="000000" w:themeColor="text1"/>
        </w:rPr>
        <w:t xml:space="preserve"> have risen as a potential solution to </w:t>
      </w:r>
      <w:r w:rsidR="00C25883" w:rsidRPr="00A63893">
        <w:rPr>
          <w:rFonts w:ascii="Calibri" w:hAnsi="Calibri" w:cs="Calibri"/>
          <w:color w:val="000000" w:themeColor="text1"/>
        </w:rPr>
        <w:t xml:space="preserve">meeting </w:t>
      </w:r>
      <w:r w:rsidR="00FD394A" w:rsidRPr="00A63893">
        <w:rPr>
          <w:rFonts w:ascii="Calibri" w:hAnsi="Calibri" w:cs="Calibri"/>
          <w:color w:val="000000" w:themeColor="text1"/>
        </w:rPr>
        <w:t>end-of-life</w:t>
      </w:r>
      <w:r w:rsidRPr="00A63893">
        <w:rPr>
          <w:rFonts w:ascii="Calibri" w:hAnsi="Calibri" w:cs="Calibri"/>
          <w:color w:val="000000" w:themeColor="text1"/>
        </w:rPr>
        <w:t xml:space="preserve"> care needs in an ageing population, </w:t>
      </w:r>
      <w:r w:rsidR="006329B8" w:rsidRPr="00A63893">
        <w:rPr>
          <w:rFonts w:ascii="Calibri" w:hAnsi="Calibri" w:cs="Calibri"/>
          <w:color w:val="000000" w:themeColor="text1"/>
        </w:rPr>
        <w:t xml:space="preserve">as illustrated in Abel et al.’s </w:t>
      </w:r>
      <w:r w:rsidR="00600E45" w:rsidRPr="00A63893">
        <w:rPr>
          <w:rFonts w:ascii="Calibri" w:hAnsi="Calibri" w:cs="Calibri"/>
          <w:color w:val="000000" w:themeColor="text1"/>
        </w:rPr>
        <w:t xml:space="preserve">(2013) </w:t>
      </w:r>
      <w:r w:rsidR="006329B8" w:rsidRPr="00A63893">
        <w:rPr>
          <w:rFonts w:ascii="Calibri" w:hAnsi="Calibri" w:cs="Calibri"/>
          <w:color w:val="000000" w:themeColor="text1"/>
        </w:rPr>
        <w:t>‘circles of care’ model. W</w:t>
      </w:r>
      <w:r w:rsidR="00C25883" w:rsidRPr="00A63893">
        <w:rPr>
          <w:rFonts w:ascii="Calibri" w:hAnsi="Calibri" w:cs="Calibri"/>
          <w:color w:val="000000" w:themeColor="text1"/>
        </w:rPr>
        <w:t>e have explored how the</w:t>
      </w:r>
      <w:r w:rsidR="006329B8" w:rsidRPr="00A63893">
        <w:rPr>
          <w:rFonts w:ascii="Calibri" w:hAnsi="Calibri" w:cs="Calibri"/>
          <w:color w:val="000000" w:themeColor="text1"/>
        </w:rPr>
        <w:t xml:space="preserve"> ‘circles of care’</w:t>
      </w:r>
      <w:r w:rsidR="00C25883" w:rsidRPr="00A63893">
        <w:rPr>
          <w:rFonts w:ascii="Calibri" w:hAnsi="Calibri" w:cs="Calibri"/>
          <w:color w:val="000000" w:themeColor="text1"/>
        </w:rPr>
        <w:t xml:space="preserve"> </w:t>
      </w:r>
      <w:r w:rsidR="009D032D" w:rsidRPr="00A63893">
        <w:rPr>
          <w:rFonts w:ascii="Calibri" w:hAnsi="Calibri" w:cs="Calibri"/>
          <w:color w:val="000000" w:themeColor="text1"/>
        </w:rPr>
        <w:t xml:space="preserve">model </w:t>
      </w:r>
      <w:r w:rsidR="00C25883" w:rsidRPr="00A63893">
        <w:rPr>
          <w:rFonts w:ascii="Calibri" w:hAnsi="Calibri" w:cs="Calibri"/>
          <w:color w:val="000000" w:themeColor="text1"/>
        </w:rPr>
        <w:t>could be extended to later life care</w:t>
      </w:r>
      <w:r w:rsidR="006329B8" w:rsidRPr="00A63893">
        <w:rPr>
          <w:rFonts w:ascii="Calibri" w:hAnsi="Calibri" w:cs="Calibri"/>
          <w:color w:val="000000" w:themeColor="text1"/>
        </w:rPr>
        <w:t>, by investigating</w:t>
      </w:r>
      <w:r w:rsidRPr="00A63893">
        <w:rPr>
          <w:rFonts w:ascii="Calibri" w:hAnsi="Calibri" w:cs="Calibri"/>
          <w:color w:val="000000" w:themeColor="text1"/>
        </w:rPr>
        <w:t xml:space="preserve"> existing care and support in the community, and willingness to participate in a community care model, through receiving/giving help. We found evidence of a broad but shallow reservoir of goodwill towards help-giving</w:t>
      </w:r>
      <w:r w:rsidR="00600E45" w:rsidRPr="00A63893">
        <w:rPr>
          <w:rFonts w:ascii="Calibri" w:hAnsi="Calibri" w:cs="Calibri"/>
          <w:color w:val="000000" w:themeColor="text1"/>
        </w:rPr>
        <w:t xml:space="preserve"> within the community,</w:t>
      </w:r>
      <w:r w:rsidR="006329B8" w:rsidRPr="00A63893">
        <w:rPr>
          <w:rFonts w:ascii="Calibri" w:hAnsi="Calibri" w:cs="Calibri"/>
          <w:color w:val="000000" w:themeColor="text1"/>
        </w:rPr>
        <w:t xml:space="preserve"> which necessitates revisi</w:t>
      </w:r>
      <w:r w:rsidR="00600E45" w:rsidRPr="00A63893">
        <w:rPr>
          <w:rFonts w:ascii="Calibri" w:hAnsi="Calibri" w:cs="Calibri"/>
          <w:color w:val="000000" w:themeColor="text1"/>
        </w:rPr>
        <w:t>ting</w:t>
      </w:r>
      <w:r w:rsidR="006329B8" w:rsidRPr="00A63893">
        <w:rPr>
          <w:rFonts w:ascii="Calibri" w:hAnsi="Calibri" w:cs="Calibri"/>
          <w:color w:val="000000" w:themeColor="text1"/>
        </w:rPr>
        <w:t xml:space="preserve"> the ‘circles of care’ model for the context of later life care.</w:t>
      </w:r>
      <w:r w:rsidRPr="00A63893">
        <w:rPr>
          <w:rFonts w:ascii="Calibri" w:hAnsi="Calibri" w:cs="Calibri"/>
          <w:color w:val="000000" w:themeColor="text1"/>
        </w:rPr>
        <w:t xml:space="preserve"> </w:t>
      </w:r>
      <w:r w:rsidR="00600E45" w:rsidRPr="00A63893">
        <w:rPr>
          <w:rFonts w:ascii="Calibri" w:hAnsi="Calibri" w:cs="Calibri"/>
          <w:color w:val="000000" w:themeColor="text1"/>
        </w:rPr>
        <w:t xml:space="preserve">We propose the </w:t>
      </w:r>
      <w:r w:rsidR="006329B8" w:rsidRPr="00A63893">
        <w:rPr>
          <w:rFonts w:ascii="Calibri" w:hAnsi="Calibri" w:cs="Calibri"/>
          <w:color w:val="000000" w:themeColor="text1"/>
        </w:rPr>
        <w:t>‘</w:t>
      </w:r>
      <w:r w:rsidRPr="00A63893">
        <w:rPr>
          <w:rFonts w:ascii="Calibri" w:hAnsi="Calibri" w:cs="Calibri"/>
          <w:color w:val="000000" w:themeColor="text1"/>
        </w:rPr>
        <w:t xml:space="preserve">ecology of </w:t>
      </w:r>
      <w:r w:rsidR="00040531" w:rsidRPr="00A63893">
        <w:rPr>
          <w:rFonts w:ascii="Calibri" w:hAnsi="Calibri" w:cs="Calibri"/>
          <w:color w:val="000000" w:themeColor="text1"/>
        </w:rPr>
        <w:t>later</w:t>
      </w:r>
      <w:r w:rsidR="006329B8" w:rsidRPr="00A63893">
        <w:rPr>
          <w:rFonts w:ascii="Calibri" w:hAnsi="Calibri" w:cs="Calibri"/>
          <w:color w:val="000000" w:themeColor="text1"/>
        </w:rPr>
        <w:t xml:space="preserve"> </w:t>
      </w:r>
      <w:r w:rsidR="00040531" w:rsidRPr="00A63893">
        <w:rPr>
          <w:rFonts w:ascii="Calibri" w:hAnsi="Calibri" w:cs="Calibri"/>
          <w:color w:val="000000" w:themeColor="text1"/>
        </w:rPr>
        <w:t xml:space="preserve">life </w:t>
      </w:r>
      <w:r w:rsidRPr="00A63893">
        <w:rPr>
          <w:rFonts w:ascii="Calibri" w:hAnsi="Calibri" w:cs="Calibri"/>
          <w:color w:val="000000" w:themeColor="text1"/>
        </w:rPr>
        <w:t>care</w:t>
      </w:r>
      <w:r w:rsidR="006329B8" w:rsidRPr="00A63893">
        <w:rPr>
          <w:rFonts w:ascii="Calibri" w:hAnsi="Calibri" w:cs="Calibri"/>
          <w:color w:val="000000" w:themeColor="text1"/>
        </w:rPr>
        <w:t>’</w:t>
      </w:r>
      <w:r w:rsidRPr="00A63893">
        <w:rPr>
          <w:rFonts w:ascii="Calibri" w:hAnsi="Calibri" w:cs="Calibri"/>
          <w:color w:val="000000" w:themeColor="text1"/>
        </w:rPr>
        <w:t xml:space="preserve"> model</w:t>
      </w:r>
      <w:r w:rsidR="00600E45" w:rsidRPr="00A63893">
        <w:rPr>
          <w:rFonts w:ascii="Calibri" w:hAnsi="Calibri" w:cs="Calibri"/>
          <w:color w:val="000000" w:themeColor="text1"/>
        </w:rPr>
        <w:t>, to</w:t>
      </w:r>
      <w:r w:rsidRPr="00A63893">
        <w:rPr>
          <w:rFonts w:ascii="Calibri" w:hAnsi="Calibri" w:cs="Calibri"/>
          <w:color w:val="000000" w:themeColor="text1"/>
        </w:rPr>
        <w:t xml:space="preserve"> illustrate the reliance on a core of family and friends as a basis for community</w:t>
      </w:r>
      <w:r w:rsidR="00600E45" w:rsidRPr="00A63893">
        <w:rPr>
          <w:rFonts w:ascii="Calibri" w:hAnsi="Calibri" w:cs="Calibri"/>
          <w:color w:val="000000" w:themeColor="text1"/>
        </w:rPr>
        <w:t>-centred</w:t>
      </w:r>
      <w:r w:rsidRPr="00A63893">
        <w:rPr>
          <w:rFonts w:ascii="Calibri" w:hAnsi="Calibri" w:cs="Calibri"/>
          <w:color w:val="000000" w:themeColor="text1"/>
        </w:rPr>
        <w:t xml:space="preserve"> car</w:t>
      </w:r>
      <w:r w:rsidR="006329B8" w:rsidRPr="00A63893">
        <w:rPr>
          <w:rFonts w:ascii="Calibri" w:hAnsi="Calibri" w:cs="Calibri"/>
          <w:color w:val="000000" w:themeColor="text1"/>
        </w:rPr>
        <w:t>e</w:t>
      </w:r>
      <w:r w:rsidRPr="00A63893">
        <w:rPr>
          <w:rFonts w:ascii="Calibri" w:hAnsi="Calibri" w:cs="Calibri"/>
          <w:color w:val="000000" w:themeColor="text1"/>
        </w:rPr>
        <w:t>, supported by help-giving from the wider community</w:t>
      </w:r>
      <w:r w:rsidR="006C119A" w:rsidRPr="00A63893">
        <w:rPr>
          <w:rFonts w:ascii="Calibri" w:hAnsi="Calibri" w:cs="Calibri"/>
          <w:color w:val="000000" w:themeColor="text1"/>
        </w:rPr>
        <w:t xml:space="preserve"> which is bounded according to familiarity and proximity</w:t>
      </w:r>
      <w:r w:rsidRPr="00A63893">
        <w:rPr>
          <w:rFonts w:ascii="Calibri" w:hAnsi="Calibri" w:cs="Calibri"/>
          <w:color w:val="000000" w:themeColor="text1"/>
        </w:rPr>
        <w:t xml:space="preserve">. </w:t>
      </w:r>
    </w:p>
    <w:p w14:paraId="1D4A1E51" w14:textId="77777777" w:rsidR="00600E45" w:rsidRPr="00A63893" w:rsidRDefault="00600E45" w:rsidP="00332957">
      <w:pPr>
        <w:spacing w:line="480" w:lineRule="auto"/>
        <w:rPr>
          <w:rFonts w:ascii="Calibri" w:hAnsi="Calibri" w:cs="Calibri"/>
          <w:color w:val="000000" w:themeColor="text1"/>
        </w:rPr>
      </w:pPr>
    </w:p>
    <w:p w14:paraId="6C04282A" w14:textId="66852786" w:rsidR="00CC20F4" w:rsidRPr="00A63893" w:rsidRDefault="00600E45" w:rsidP="00332957">
      <w:pPr>
        <w:spacing w:line="480" w:lineRule="auto"/>
        <w:rPr>
          <w:rFonts w:ascii="Calibri" w:hAnsi="Calibri" w:cs="Calibri"/>
          <w:color w:val="000000" w:themeColor="text1"/>
        </w:rPr>
      </w:pPr>
      <w:r w:rsidRPr="00A63893">
        <w:rPr>
          <w:rFonts w:ascii="Calibri" w:hAnsi="Calibri" w:cs="Calibri"/>
          <w:color w:val="000000" w:themeColor="text1"/>
        </w:rPr>
        <w:t>Further to this, p</w:t>
      </w:r>
      <w:r w:rsidR="006329B8" w:rsidRPr="00A63893">
        <w:rPr>
          <w:rFonts w:ascii="Calibri" w:hAnsi="Calibri" w:cs="Calibri"/>
          <w:color w:val="000000" w:themeColor="text1"/>
        </w:rPr>
        <w:t xml:space="preserve">olicy </w:t>
      </w:r>
      <w:r w:rsidR="00F676FB" w:rsidRPr="00A63893">
        <w:rPr>
          <w:rFonts w:ascii="Calibri" w:hAnsi="Calibri" w:cs="Calibri"/>
          <w:color w:val="000000" w:themeColor="text1"/>
        </w:rPr>
        <w:t>support will be necessary to drive community-centred later life care, through mobilising collaboration between government agencies/local authorities, health and social care providers, and community organisations</w:t>
      </w:r>
      <w:r w:rsidRPr="00A63893">
        <w:rPr>
          <w:rFonts w:ascii="Calibri" w:hAnsi="Calibri" w:cs="Calibri"/>
          <w:color w:val="000000" w:themeColor="text1"/>
        </w:rPr>
        <w:t xml:space="preserve"> to create connections between individuals and people outside their current networks, as can be seen in examples of compassionate communities (such as Aoun et al., 2022; 2023; Liu et al., 2022)</w:t>
      </w:r>
      <w:r w:rsidR="00F676FB" w:rsidRPr="00A63893">
        <w:rPr>
          <w:rFonts w:ascii="Calibri" w:hAnsi="Calibri" w:cs="Calibri"/>
          <w:color w:val="000000" w:themeColor="text1"/>
        </w:rPr>
        <w:t xml:space="preserve">. </w:t>
      </w:r>
      <w:r w:rsidRPr="00A63893">
        <w:rPr>
          <w:rFonts w:ascii="Calibri" w:hAnsi="Calibri" w:cs="Calibri"/>
          <w:color w:val="000000" w:themeColor="text1"/>
        </w:rPr>
        <w:t xml:space="preserve">These organisations will be needed to provide the funding support and monitoring that is proposed as necessary to enable a community care model. </w:t>
      </w:r>
      <w:r w:rsidR="00F676FB" w:rsidRPr="00A63893">
        <w:rPr>
          <w:rFonts w:ascii="Calibri" w:hAnsi="Calibri" w:cs="Calibri"/>
          <w:color w:val="000000" w:themeColor="text1"/>
        </w:rPr>
        <w:t xml:space="preserve">Policy should also recognise and support the role of professional care services, who will continue to be placed under </w:t>
      </w:r>
      <w:r w:rsidR="00F676FB" w:rsidRPr="00A63893">
        <w:rPr>
          <w:rFonts w:ascii="Calibri" w:hAnsi="Calibri" w:cs="Calibri"/>
          <w:color w:val="000000" w:themeColor="text1"/>
        </w:rPr>
        <w:lastRenderedPageBreak/>
        <w:t>increasing demand to fill the gaps where the core of family and friends does not exist, and where medical and personal care needs exceed what can be supported by informal carers.</w:t>
      </w:r>
    </w:p>
    <w:p w14:paraId="06C6C8ED" w14:textId="77777777" w:rsidR="00332957" w:rsidRPr="00A63893" w:rsidRDefault="00332957" w:rsidP="00332957">
      <w:pPr>
        <w:spacing w:line="480" w:lineRule="auto"/>
        <w:rPr>
          <w:rFonts w:ascii="Calibri" w:hAnsi="Calibri" w:cs="Calibri"/>
          <w:color w:val="000000" w:themeColor="text1"/>
        </w:rPr>
      </w:pPr>
    </w:p>
    <w:p w14:paraId="6FD636B9" w14:textId="7D33E51B" w:rsidR="001A39C1" w:rsidRPr="00A63893" w:rsidRDefault="001A39C1" w:rsidP="001A39C1">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FUNDING INFORMATION</w:t>
      </w:r>
    </w:p>
    <w:p w14:paraId="33CA3814" w14:textId="40080FF3" w:rsidR="001A39C1" w:rsidRPr="00A63893" w:rsidRDefault="001A39C1" w:rsidP="00332957">
      <w:pPr>
        <w:spacing w:line="480" w:lineRule="auto"/>
        <w:rPr>
          <w:rFonts w:ascii="Calibri" w:hAnsi="Calibri" w:cs="Calibri"/>
          <w:color w:val="000000" w:themeColor="text1"/>
        </w:rPr>
      </w:pPr>
      <w:r w:rsidRPr="00A63893">
        <w:rPr>
          <w:rFonts w:ascii="Calibri" w:hAnsi="Calibri" w:cs="Calibri"/>
          <w:color w:val="000000" w:themeColor="text1"/>
        </w:rPr>
        <w:t xml:space="preserve">This work was supported by Public Health England. </w:t>
      </w:r>
    </w:p>
    <w:p w14:paraId="1A5737E8" w14:textId="77777777" w:rsidR="00332957" w:rsidRPr="00A63893" w:rsidRDefault="00332957" w:rsidP="00332957">
      <w:pPr>
        <w:spacing w:line="480" w:lineRule="auto"/>
        <w:rPr>
          <w:rFonts w:ascii="Calibri" w:hAnsi="Calibri" w:cs="Calibri"/>
          <w:color w:val="000000" w:themeColor="text1"/>
        </w:rPr>
      </w:pPr>
    </w:p>
    <w:p w14:paraId="3403A5D0" w14:textId="17D4551A" w:rsidR="00CC20F4" w:rsidRPr="00A63893" w:rsidRDefault="001A39C1"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COMPETING INTERESTS</w:t>
      </w:r>
    </w:p>
    <w:p w14:paraId="0AFCDFED" w14:textId="0429E393" w:rsidR="00CC20F4" w:rsidRPr="00A63893" w:rsidRDefault="00CC20F4" w:rsidP="00332957">
      <w:pPr>
        <w:spacing w:line="480" w:lineRule="auto"/>
        <w:rPr>
          <w:rFonts w:ascii="Calibri" w:hAnsi="Calibri" w:cs="Calibri"/>
          <w:color w:val="000000" w:themeColor="text1"/>
        </w:rPr>
      </w:pPr>
      <w:r w:rsidRPr="00A63893">
        <w:rPr>
          <w:rFonts w:ascii="Calibri" w:hAnsi="Calibri" w:cs="Calibri"/>
          <w:color w:val="000000" w:themeColor="text1"/>
        </w:rPr>
        <w:t>The authors</w:t>
      </w:r>
      <w:r w:rsidR="001A39C1" w:rsidRPr="00A63893">
        <w:rPr>
          <w:rFonts w:ascii="Calibri" w:hAnsi="Calibri" w:cs="Calibri"/>
          <w:color w:val="000000" w:themeColor="text1"/>
        </w:rPr>
        <w:t xml:space="preserve"> have no competing interests to declare.</w:t>
      </w:r>
    </w:p>
    <w:p w14:paraId="32C1683B" w14:textId="77777777" w:rsidR="00332957" w:rsidRPr="00A63893" w:rsidRDefault="00332957" w:rsidP="00332957">
      <w:pPr>
        <w:spacing w:line="480" w:lineRule="auto"/>
        <w:rPr>
          <w:rFonts w:ascii="Calibri" w:hAnsi="Calibri" w:cs="Calibri"/>
          <w:color w:val="000000" w:themeColor="text1"/>
        </w:rPr>
      </w:pPr>
    </w:p>
    <w:p w14:paraId="3B1586C8" w14:textId="4C4D85C9" w:rsidR="00CC20F4" w:rsidRPr="00A63893" w:rsidRDefault="001A39C1" w:rsidP="00332957">
      <w:pPr>
        <w:spacing w:line="480" w:lineRule="auto"/>
        <w:rPr>
          <w:rFonts w:ascii="Calibri" w:hAnsi="Calibri" w:cs="Calibri"/>
          <w:b/>
          <w:bCs/>
          <w:color w:val="000000" w:themeColor="text1"/>
          <w:sz w:val="28"/>
          <w:szCs w:val="28"/>
        </w:rPr>
      </w:pPr>
      <w:r w:rsidRPr="00A63893">
        <w:rPr>
          <w:rFonts w:ascii="Calibri" w:hAnsi="Calibri" w:cs="Calibri"/>
          <w:b/>
          <w:bCs/>
          <w:color w:val="000000" w:themeColor="text1"/>
          <w:sz w:val="28"/>
          <w:szCs w:val="28"/>
        </w:rPr>
        <w:t>REFERENCES</w:t>
      </w:r>
      <w:r w:rsidR="00E87FFB" w:rsidRPr="00A63893">
        <w:rPr>
          <w:rFonts w:ascii="Calibri" w:hAnsi="Calibri" w:cs="Calibri"/>
          <w:b/>
          <w:bCs/>
          <w:color w:val="000000" w:themeColor="text1"/>
          <w:sz w:val="28"/>
          <w:szCs w:val="28"/>
        </w:rPr>
        <w:t xml:space="preserve"> </w:t>
      </w:r>
    </w:p>
    <w:p w14:paraId="68730799" w14:textId="297204DE"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Abel, J, </w:t>
      </w:r>
      <w:proofErr w:type="spellStart"/>
      <w:r w:rsidRPr="00A63893">
        <w:rPr>
          <w:rFonts w:ascii="Calibri" w:hAnsi="Calibri" w:cs="Calibri"/>
          <w:color w:val="000000" w:themeColor="text1"/>
        </w:rPr>
        <w:t>Bowra</w:t>
      </w:r>
      <w:proofErr w:type="spellEnd"/>
      <w:r w:rsidRPr="00A63893">
        <w:rPr>
          <w:rFonts w:ascii="Calibri" w:hAnsi="Calibri" w:cs="Calibri"/>
          <w:color w:val="000000" w:themeColor="text1"/>
        </w:rPr>
        <w:t xml:space="preserve">, J, Walter, T and Howarth, G </w:t>
      </w:r>
      <w:r w:rsidR="00640908" w:rsidRPr="00A63893">
        <w:rPr>
          <w:rFonts w:ascii="Calibri" w:hAnsi="Calibri" w:cs="Calibri"/>
          <w:color w:val="000000" w:themeColor="text1"/>
        </w:rPr>
        <w:t>(</w:t>
      </w:r>
      <w:r w:rsidRPr="00A63893">
        <w:rPr>
          <w:rFonts w:ascii="Calibri" w:hAnsi="Calibri" w:cs="Calibri"/>
          <w:color w:val="000000" w:themeColor="text1"/>
        </w:rPr>
        <w:t>2018</w:t>
      </w:r>
      <w:r w:rsidR="00640908" w:rsidRPr="00A63893">
        <w:rPr>
          <w:rFonts w:ascii="Calibri" w:hAnsi="Calibri" w:cs="Calibri"/>
          <w:color w:val="000000" w:themeColor="text1"/>
        </w:rPr>
        <w:t>)</w:t>
      </w:r>
      <w:r w:rsidRPr="00A63893">
        <w:rPr>
          <w:rFonts w:ascii="Calibri" w:hAnsi="Calibri" w:cs="Calibri"/>
          <w:color w:val="000000" w:themeColor="text1"/>
        </w:rPr>
        <w:t xml:space="preserve"> Compassionate community networks: supporting home dying. </w:t>
      </w:r>
      <w:r w:rsidRPr="00A63893">
        <w:rPr>
          <w:rFonts w:ascii="Calibri" w:hAnsi="Calibri" w:cs="Calibri"/>
          <w:i/>
          <w:iCs/>
          <w:color w:val="000000" w:themeColor="text1"/>
        </w:rPr>
        <w:t>BMJ Supportive and Palliative Care</w:t>
      </w:r>
      <w:r w:rsidRPr="00A63893">
        <w:rPr>
          <w:rFonts w:ascii="Calibri" w:hAnsi="Calibri" w:cs="Calibri"/>
          <w:color w:val="000000" w:themeColor="text1"/>
        </w:rPr>
        <w:t>, 1: 129–133.</w:t>
      </w:r>
    </w:p>
    <w:p w14:paraId="1FF769F4" w14:textId="5A59A51E"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Abel, J, Walter, T, Carey, LB, Rosenberg, J, Noonan, K, Horsfall, D et al. </w:t>
      </w:r>
      <w:r w:rsidR="00640908" w:rsidRPr="00A63893">
        <w:rPr>
          <w:rFonts w:ascii="Calibri" w:hAnsi="Calibri" w:cs="Calibri"/>
          <w:color w:val="000000" w:themeColor="text1"/>
        </w:rPr>
        <w:t>(</w:t>
      </w:r>
      <w:r w:rsidRPr="00A63893">
        <w:rPr>
          <w:rFonts w:ascii="Calibri" w:hAnsi="Calibri" w:cs="Calibri"/>
          <w:color w:val="000000" w:themeColor="text1"/>
        </w:rPr>
        <w:t>2013</w:t>
      </w:r>
      <w:r w:rsidR="00640908" w:rsidRPr="00A63893">
        <w:rPr>
          <w:rFonts w:ascii="Calibri" w:hAnsi="Calibri" w:cs="Calibri"/>
          <w:color w:val="000000" w:themeColor="text1"/>
        </w:rPr>
        <w:t>)</w:t>
      </w:r>
      <w:r w:rsidRPr="00A63893">
        <w:rPr>
          <w:rFonts w:ascii="Calibri" w:hAnsi="Calibri" w:cs="Calibri"/>
          <w:color w:val="000000" w:themeColor="text1"/>
        </w:rPr>
        <w:t xml:space="preserve"> Circles of care: should community development redefine the practice of palliative care? </w:t>
      </w:r>
      <w:r w:rsidRPr="00A63893">
        <w:rPr>
          <w:rFonts w:ascii="Calibri" w:hAnsi="Calibri" w:cs="Calibri"/>
          <w:i/>
          <w:iCs/>
          <w:color w:val="000000" w:themeColor="text1"/>
        </w:rPr>
        <w:t>BMJ Supportive and Palliative Care</w:t>
      </w:r>
      <w:r w:rsidRPr="00A63893">
        <w:rPr>
          <w:rFonts w:ascii="Calibri" w:hAnsi="Calibri" w:cs="Calibri"/>
          <w:color w:val="000000" w:themeColor="text1"/>
        </w:rPr>
        <w:t xml:space="preserve">, 3: 383–388. </w:t>
      </w:r>
    </w:p>
    <w:p w14:paraId="71A86FEF" w14:textId="163184C7"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Almack</w:t>
      </w:r>
      <w:proofErr w:type="spellEnd"/>
      <w:r w:rsidRPr="00A63893">
        <w:rPr>
          <w:rFonts w:ascii="Calibri" w:hAnsi="Calibri" w:cs="Calibri"/>
          <w:color w:val="000000" w:themeColor="text1"/>
        </w:rPr>
        <w:t>, K</w:t>
      </w:r>
      <w:r w:rsidR="00640908" w:rsidRPr="00A63893">
        <w:rPr>
          <w:rFonts w:ascii="Calibri" w:hAnsi="Calibri" w:cs="Calibri"/>
          <w:color w:val="000000" w:themeColor="text1"/>
        </w:rPr>
        <w:t xml:space="preserve"> (</w:t>
      </w:r>
      <w:r w:rsidRPr="00A63893">
        <w:rPr>
          <w:rFonts w:ascii="Calibri" w:hAnsi="Calibri" w:cs="Calibri"/>
          <w:color w:val="000000" w:themeColor="text1"/>
        </w:rPr>
        <w:t>2021</w:t>
      </w:r>
      <w:r w:rsidR="00640908" w:rsidRPr="00A63893">
        <w:rPr>
          <w:rFonts w:ascii="Calibri" w:hAnsi="Calibri" w:cs="Calibri"/>
          <w:color w:val="000000" w:themeColor="text1"/>
        </w:rPr>
        <w:t>)</w:t>
      </w:r>
      <w:r w:rsidRPr="00A63893">
        <w:rPr>
          <w:rFonts w:ascii="Calibri" w:hAnsi="Calibri" w:cs="Calibri"/>
          <w:color w:val="000000" w:themeColor="text1"/>
        </w:rPr>
        <w:t xml:space="preserve"> Uncertain trajectories in old age and implications for families and for palliative and end of life care policy and practice. </w:t>
      </w:r>
      <w:r w:rsidRPr="00A63893">
        <w:rPr>
          <w:rFonts w:ascii="Calibri" w:hAnsi="Calibri" w:cs="Calibri"/>
          <w:i/>
          <w:iCs/>
          <w:color w:val="000000" w:themeColor="text1"/>
        </w:rPr>
        <w:t>Death Studies,</w:t>
      </w:r>
      <w:r w:rsidRPr="00A63893">
        <w:rPr>
          <w:rFonts w:ascii="Calibri" w:hAnsi="Calibri" w:cs="Calibri"/>
          <w:color w:val="000000" w:themeColor="text1"/>
        </w:rPr>
        <w:t xml:space="preserve"> 45(7): 563–572.</w:t>
      </w:r>
    </w:p>
    <w:p w14:paraId="65DB09CD" w14:textId="04BF8EC1"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Aoun, SM, Richmond, R, Noonan, K, </w:t>
      </w:r>
      <w:proofErr w:type="spellStart"/>
      <w:r w:rsidRPr="00A63893">
        <w:rPr>
          <w:rFonts w:ascii="Calibri" w:hAnsi="Calibri" w:cs="Calibri"/>
          <w:color w:val="000000" w:themeColor="text1"/>
        </w:rPr>
        <w:t>Gunton</w:t>
      </w:r>
      <w:proofErr w:type="spellEnd"/>
      <w:r w:rsidRPr="00A63893">
        <w:rPr>
          <w:rFonts w:ascii="Calibri" w:hAnsi="Calibri" w:cs="Calibri"/>
          <w:color w:val="000000" w:themeColor="text1"/>
        </w:rPr>
        <w:t xml:space="preserve">, K and Rumbold, B </w:t>
      </w:r>
      <w:r w:rsidR="00640908" w:rsidRPr="00A63893">
        <w:rPr>
          <w:rFonts w:ascii="Calibri" w:hAnsi="Calibri" w:cs="Calibri"/>
          <w:color w:val="000000" w:themeColor="text1"/>
        </w:rPr>
        <w:t>(</w:t>
      </w:r>
      <w:r w:rsidRPr="00A63893">
        <w:rPr>
          <w:rFonts w:ascii="Calibri" w:hAnsi="Calibri" w:cs="Calibri"/>
          <w:color w:val="000000" w:themeColor="text1"/>
        </w:rPr>
        <w:t>2022</w:t>
      </w:r>
      <w:r w:rsidR="00640908" w:rsidRPr="00A63893">
        <w:rPr>
          <w:rFonts w:ascii="Calibri" w:hAnsi="Calibri" w:cs="Calibri"/>
          <w:color w:val="000000" w:themeColor="text1"/>
        </w:rPr>
        <w:t>)</w:t>
      </w:r>
      <w:r w:rsidRPr="00A63893">
        <w:rPr>
          <w:rFonts w:ascii="Calibri" w:hAnsi="Calibri" w:cs="Calibri"/>
          <w:color w:val="000000" w:themeColor="text1"/>
        </w:rPr>
        <w:t xml:space="preserve"> ‘The more you give, the better it is for you. You know the reward is greater than the effort’: the Compassionate Communities Connectors’ experience. </w:t>
      </w:r>
      <w:r w:rsidRPr="00A63893">
        <w:rPr>
          <w:rFonts w:ascii="Calibri" w:hAnsi="Calibri" w:cs="Calibri"/>
          <w:i/>
          <w:iCs/>
          <w:color w:val="000000" w:themeColor="text1"/>
        </w:rPr>
        <w:t>Palliative Care and Social Practice</w:t>
      </w:r>
      <w:r w:rsidRPr="00A63893">
        <w:rPr>
          <w:rFonts w:ascii="Calibri" w:hAnsi="Calibri" w:cs="Calibri"/>
          <w:color w:val="000000" w:themeColor="text1"/>
        </w:rPr>
        <w:t>, 16, 1–11.</w:t>
      </w:r>
    </w:p>
    <w:p w14:paraId="1F13DF8E" w14:textId="43D42807"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lastRenderedPageBreak/>
        <w:t xml:space="preserve">Aoun, SM, Rosenberg, J, Richmond, R, Rumbold, B </w:t>
      </w:r>
      <w:r w:rsidR="00640908" w:rsidRPr="00A63893">
        <w:rPr>
          <w:rFonts w:ascii="Calibri" w:hAnsi="Calibri" w:cs="Calibri"/>
          <w:color w:val="000000" w:themeColor="text1"/>
        </w:rPr>
        <w:t>(</w:t>
      </w:r>
      <w:r w:rsidRPr="00A63893">
        <w:rPr>
          <w:rFonts w:ascii="Calibri" w:hAnsi="Calibri" w:cs="Calibri"/>
          <w:color w:val="000000" w:themeColor="text1"/>
        </w:rPr>
        <w:t>2023</w:t>
      </w:r>
      <w:r w:rsidR="00640908" w:rsidRPr="00A63893">
        <w:rPr>
          <w:rFonts w:ascii="Calibri" w:hAnsi="Calibri" w:cs="Calibri"/>
          <w:color w:val="000000" w:themeColor="text1"/>
        </w:rPr>
        <w:t>)</w:t>
      </w:r>
      <w:r w:rsidRPr="00A63893">
        <w:rPr>
          <w:rFonts w:ascii="Calibri" w:hAnsi="Calibri" w:cs="Calibri"/>
          <w:color w:val="000000" w:themeColor="text1"/>
        </w:rPr>
        <w:t xml:space="preserve"> The Compassionate Communities Connectors programme: experiences of supported families and referring healthcare providers. </w:t>
      </w:r>
      <w:r w:rsidRPr="00A63893">
        <w:rPr>
          <w:rFonts w:ascii="Calibri" w:hAnsi="Calibri" w:cs="Calibri"/>
          <w:i/>
          <w:iCs/>
          <w:color w:val="000000" w:themeColor="text1"/>
        </w:rPr>
        <w:t>Palliative Care and Social Practice,</w:t>
      </w:r>
      <w:r w:rsidRPr="00A63893">
        <w:rPr>
          <w:rFonts w:ascii="Calibri" w:hAnsi="Calibri" w:cs="Calibri"/>
          <w:color w:val="000000" w:themeColor="text1"/>
        </w:rPr>
        <w:t xml:space="preserve"> 17, 1–12.</w:t>
      </w:r>
    </w:p>
    <w:p w14:paraId="58741B82" w14:textId="3D106AF0"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Arbel</w:t>
      </w:r>
      <w:proofErr w:type="spellEnd"/>
      <w:r w:rsidRPr="00A63893">
        <w:rPr>
          <w:rFonts w:ascii="Calibri" w:hAnsi="Calibri" w:cs="Calibri"/>
          <w:color w:val="000000" w:themeColor="text1"/>
        </w:rPr>
        <w:t xml:space="preserve">, I, Cameron, JI, Trentham, B and Dawson, DR </w:t>
      </w:r>
      <w:r w:rsidR="00640908" w:rsidRPr="00A63893">
        <w:rPr>
          <w:rFonts w:ascii="Calibri" w:hAnsi="Calibri" w:cs="Calibri"/>
          <w:color w:val="000000" w:themeColor="text1"/>
        </w:rPr>
        <w:t>(</w:t>
      </w:r>
      <w:r w:rsidRPr="00A63893">
        <w:rPr>
          <w:rFonts w:ascii="Calibri" w:hAnsi="Calibri" w:cs="Calibri"/>
          <w:color w:val="000000" w:themeColor="text1"/>
        </w:rPr>
        <w:t>2023</w:t>
      </w:r>
      <w:r w:rsidR="00640908" w:rsidRPr="00A63893">
        <w:rPr>
          <w:rFonts w:ascii="Calibri" w:hAnsi="Calibri" w:cs="Calibri"/>
          <w:color w:val="000000" w:themeColor="text1"/>
        </w:rPr>
        <w:t>)</w:t>
      </w:r>
      <w:r w:rsidRPr="00A63893">
        <w:rPr>
          <w:rFonts w:ascii="Calibri" w:hAnsi="Calibri" w:cs="Calibri"/>
          <w:color w:val="000000" w:themeColor="text1"/>
        </w:rPr>
        <w:t xml:space="preserve"> A narrative inquiry into how oldest-old care-givers of people with dementia manage age-related care-giving challenges. </w:t>
      </w:r>
      <w:r w:rsidRPr="00A63893">
        <w:rPr>
          <w:rFonts w:ascii="Calibri" w:hAnsi="Calibri" w:cs="Calibri"/>
          <w:i/>
          <w:iCs/>
          <w:color w:val="000000" w:themeColor="text1"/>
        </w:rPr>
        <w:t>Ageing and Society</w:t>
      </w:r>
      <w:r w:rsidRPr="00A63893">
        <w:rPr>
          <w:rFonts w:ascii="Calibri" w:hAnsi="Calibri" w:cs="Calibri"/>
          <w:color w:val="000000" w:themeColor="text1"/>
        </w:rPr>
        <w:t xml:space="preserve">, 1–30. </w:t>
      </w:r>
    </w:p>
    <w:p w14:paraId="79502AA8" w14:textId="13906D56"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Bakelants</w:t>
      </w:r>
      <w:proofErr w:type="spellEnd"/>
      <w:r w:rsidRPr="00A63893">
        <w:rPr>
          <w:rFonts w:ascii="Calibri" w:hAnsi="Calibri" w:cs="Calibri"/>
          <w:color w:val="000000" w:themeColor="text1"/>
        </w:rPr>
        <w:t xml:space="preserve">, H, </w:t>
      </w:r>
      <w:proofErr w:type="spellStart"/>
      <w:r w:rsidRPr="00A63893">
        <w:rPr>
          <w:rFonts w:ascii="Calibri" w:hAnsi="Calibri" w:cs="Calibri"/>
          <w:color w:val="000000" w:themeColor="text1"/>
        </w:rPr>
        <w:t>Vanderstichelen</w:t>
      </w:r>
      <w:proofErr w:type="spellEnd"/>
      <w:r w:rsidRPr="00A63893">
        <w:rPr>
          <w:rFonts w:ascii="Calibri" w:hAnsi="Calibri" w:cs="Calibri"/>
          <w:color w:val="000000" w:themeColor="text1"/>
        </w:rPr>
        <w:t xml:space="preserve">, S, </w:t>
      </w:r>
      <w:proofErr w:type="spellStart"/>
      <w:r w:rsidRPr="00A63893">
        <w:rPr>
          <w:rFonts w:ascii="Calibri" w:hAnsi="Calibri" w:cs="Calibri"/>
          <w:color w:val="000000" w:themeColor="text1"/>
        </w:rPr>
        <w:t>Chambaere</w:t>
      </w:r>
      <w:proofErr w:type="spellEnd"/>
      <w:r w:rsidRPr="00A63893">
        <w:rPr>
          <w:rFonts w:ascii="Calibri" w:hAnsi="Calibri" w:cs="Calibri"/>
          <w:color w:val="000000" w:themeColor="text1"/>
        </w:rPr>
        <w:t xml:space="preserve">, K, et al. </w:t>
      </w:r>
      <w:r w:rsidR="00640908" w:rsidRPr="00A63893">
        <w:rPr>
          <w:rFonts w:ascii="Calibri" w:hAnsi="Calibri" w:cs="Calibri"/>
          <w:color w:val="000000" w:themeColor="text1"/>
        </w:rPr>
        <w:t>(</w:t>
      </w:r>
      <w:r w:rsidRPr="00A63893">
        <w:rPr>
          <w:rFonts w:ascii="Calibri" w:hAnsi="Calibri" w:cs="Calibri"/>
          <w:color w:val="000000" w:themeColor="text1"/>
        </w:rPr>
        <w:t>2023</w:t>
      </w:r>
      <w:r w:rsidR="00640908" w:rsidRPr="00A63893">
        <w:rPr>
          <w:rFonts w:ascii="Calibri" w:hAnsi="Calibri" w:cs="Calibri"/>
          <w:color w:val="000000" w:themeColor="text1"/>
        </w:rPr>
        <w:t>)</w:t>
      </w:r>
      <w:r w:rsidRPr="00A63893">
        <w:rPr>
          <w:rFonts w:ascii="Calibri" w:hAnsi="Calibri" w:cs="Calibri"/>
          <w:color w:val="000000" w:themeColor="text1"/>
        </w:rPr>
        <w:t xml:space="preserve"> Researching Compassionate Communities: Identifying theoretical frameworks to evaluate the complex processes behind public health palliative care initiatives. </w:t>
      </w:r>
      <w:r w:rsidRPr="00A63893">
        <w:rPr>
          <w:rFonts w:ascii="Calibri" w:hAnsi="Calibri" w:cs="Calibri"/>
          <w:i/>
          <w:iCs/>
          <w:color w:val="000000" w:themeColor="text1"/>
        </w:rPr>
        <w:t>Palliative Medicine,</w:t>
      </w:r>
      <w:r w:rsidRPr="00A63893">
        <w:rPr>
          <w:rFonts w:ascii="Calibri" w:hAnsi="Calibri" w:cs="Calibri"/>
          <w:color w:val="000000" w:themeColor="text1"/>
        </w:rPr>
        <w:t xml:space="preserve"> 37(2): 291–301. </w:t>
      </w:r>
    </w:p>
    <w:p w14:paraId="13816678" w14:textId="39E33D39"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Boyatzis, RE </w:t>
      </w:r>
      <w:r w:rsidR="00640908" w:rsidRPr="00A63893">
        <w:rPr>
          <w:rFonts w:ascii="Calibri" w:hAnsi="Calibri" w:cs="Calibri"/>
          <w:color w:val="000000" w:themeColor="text1"/>
        </w:rPr>
        <w:t>(</w:t>
      </w:r>
      <w:r w:rsidRPr="00A63893">
        <w:rPr>
          <w:rFonts w:ascii="Calibri" w:hAnsi="Calibri" w:cs="Calibri"/>
          <w:color w:val="000000" w:themeColor="text1"/>
        </w:rPr>
        <w:t>1998</w:t>
      </w:r>
      <w:r w:rsidR="00640908" w:rsidRPr="00A63893">
        <w:rPr>
          <w:rFonts w:ascii="Calibri" w:hAnsi="Calibri" w:cs="Calibri"/>
          <w:color w:val="000000" w:themeColor="text1"/>
        </w:rPr>
        <w:t xml:space="preserve">) </w:t>
      </w:r>
      <w:r w:rsidRPr="00A63893">
        <w:rPr>
          <w:rFonts w:ascii="Calibri" w:hAnsi="Calibri" w:cs="Calibri"/>
          <w:i/>
          <w:iCs/>
          <w:color w:val="000000" w:themeColor="text1"/>
        </w:rPr>
        <w:t>Transforming qualitative information: Thematic analysis and code development</w:t>
      </w:r>
      <w:r w:rsidRPr="00A63893">
        <w:rPr>
          <w:rFonts w:ascii="Calibri" w:hAnsi="Calibri" w:cs="Calibri"/>
          <w:color w:val="000000" w:themeColor="text1"/>
        </w:rPr>
        <w:t>. Thousand Oaks, CA: Sage.</w:t>
      </w:r>
    </w:p>
    <w:p w14:paraId="6644D1BF" w14:textId="5DB08AD9"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Braun, V and Clarke, V </w:t>
      </w:r>
      <w:r w:rsidR="00640908" w:rsidRPr="00A63893">
        <w:rPr>
          <w:rFonts w:ascii="Calibri" w:hAnsi="Calibri" w:cs="Calibri"/>
          <w:color w:val="000000" w:themeColor="text1"/>
        </w:rPr>
        <w:t>(</w:t>
      </w:r>
      <w:r w:rsidRPr="00A63893">
        <w:rPr>
          <w:rFonts w:ascii="Calibri" w:hAnsi="Calibri" w:cs="Calibri"/>
          <w:color w:val="000000" w:themeColor="text1"/>
        </w:rPr>
        <w:t>2006</w:t>
      </w:r>
      <w:r w:rsidR="00640908" w:rsidRPr="00A63893">
        <w:rPr>
          <w:rFonts w:ascii="Calibri" w:hAnsi="Calibri" w:cs="Calibri"/>
          <w:color w:val="000000" w:themeColor="text1"/>
        </w:rPr>
        <w:t>)</w:t>
      </w:r>
      <w:r w:rsidRPr="00A63893">
        <w:rPr>
          <w:rFonts w:ascii="Calibri" w:hAnsi="Calibri" w:cs="Calibri"/>
          <w:color w:val="000000" w:themeColor="text1"/>
        </w:rPr>
        <w:t xml:space="preserve"> Using thematic analysis in psychology. </w:t>
      </w:r>
      <w:r w:rsidRPr="00A63893">
        <w:rPr>
          <w:rFonts w:ascii="Calibri" w:hAnsi="Calibri" w:cs="Calibri"/>
          <w:i/>
          <w:iCs/>
          <w:color w:val="000000" w:themeColor="text1"/>
        </w:rPr>
        <w:t>Qualitative Research in Psychology</w:t>
      </w:r>
      <w:r w:rsidRPr="00A63893">
        <w:rPr>
          <w:rFonts w:ascii="Calibri" w:hAnsi="Calibri" w:cs="Calibri"/>
          <w:color w:val="000000" w:themeColor="text1"/>
        </w:rPr>
        <w:t>, 3(20): 77–101.</w:t>
      </w:r>
    </w:p>
    <w:p w14:paraId="792F8984" w14:textId="58CB8A30"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Clark, D, </w:t>
      </w:r>
      <w:proofErr w:type="spellStart"/>
      <w:r w:rsidRPr="00A63893">
        <w:rPr>
          <w:rFonts w:ascii="Calibri" w:hAnsi="Calibri" w:cs="Calibri"/>
          <w:color w:val="000000" w:themeColor="text1"/>
        </w:rPr>
        <w:t>Inbadas</w:t>
      </w:r>
      <w:proofErr w:type="spellEnd"/>
      <w:r w:rsidRPr="00A63893">
        <w:rPr>
          <w:rFonts w:ascii="Calibri" w:hAnsi="Calibri" w:cs="Calibri"/>
          <w:color w:val="000000" w:themeColor="text1"/>
        </w:rPr>
        <w:t xml:space="preserve">, H, Colburn, B, Forrest C, Richards, N, Whitelaw, S and Zaman, S </w:t>
      </w:r>
      <w:r w:rsidR="00640908" w:rsidRPr="00A63893">
        <w:rPr>
          <w:rFonts w:ascii="Calibri" w:hAnsi="Calibri" w:cs="Calibri"/>
          <w:color w:val="000000" w:themeColor="text1"/>
        </w:rPr>
        <w:t>(</w:t>
      </w:r>
      <w:r w:rsidRPr="00A63893">
        <w:rPr>
          <w:rFonts w:ascii="Calibri" w:hAnsi="Calibri" w:cs="Calibri"/>
          <w:color w:val="000000" w:themeColor="text1"/>
        </w:rPr>
        <w:t>2017</w:t>
      </w:r>
      <w:r w:rsidR="00640908" w:rsidRPr="00A63893">
        <w:rPr>
          <w:rFonts w:ascii="Calibri" w:hAnsi="Calibri" w:cs="Calibri"/>
          <w:color w:val="000000" w:themeColor="text1"/>
        </w:rPr>
        <w:t>)</w:t>
      </w:r>
      <w:r w:rsidRPr="00A63893">
        <w:rPr>
          <w:rFonts w:ascii="Calibri" w:hAnsi="Calibri" w:cs="Calibri"/>
          <w:color w:val="000000" w:themeColor="text1"/>
        </w:rPr>
        <w:t xml:space="preserve"> Interventions at the end of life – a taxonomy for ’overlapping consensus’. </w:t>
      </w:r>
      <w:proofErr w:type="spellStart"/>
      <w:r w:rsidRPr="00A63893">
        <w:rPr>
          <w:rFonts w:ascii="Calibri" w:hAnsi="Calibri" w:cs="Calibri"/>
          <w:i/>
          <w:iCs/>
          <w:color w:val="000000" w:themeColor="text1"/>
        </w:rPr>
        <w:t>Wellcome</w:t>
      </w:r>
      <w:proofErr w:type="spellEnd"/>
      <w:r w:rsidRPr="00A63893">
        <w:rPr>
          <w:rFonts w:ascii="Calibri" w:hAnsi="Calibri" w:cs="Calibri"/>
          <w:i/>
          <w:iCs/>
          <w:color w:val="000000" w:themeColor="text1"/>
        </w:rPr>
        <w:t xml:space="preserve"> Open Research</w:t>
      </w:r>
      <w:r w:rsidRPr="00A63893">
        <w:rPr>
          <w:rFonts w:ascii="Calibri" w:hAnsi="Calibri" w:cs="Calibri"/>
          <w:color w:val="000000" w:themeColor="text1"/>
        </w:rPr>
        <w:t>, 2: 1–19.</w:t>
      </w:r>
    </w:p>
    <w:p w14:paraId="2FBB73D5" w14:textId="138127BC"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Duell</w:t>
      </w:r>
      <w:proofErr w:type="spellEnd"/>
      <w:r w:rsidRPr="00A63893">
        <w:rPr>
          <w:rFonts w:ascii="Calibri" w:hAnsi="Calibri" w:cs="Calibri"/>
          <w:color w:val="000000" w:themeColor="text1"/>
        </w:rPr>
        <w:t xml:space="preserve">, D, Non, M, </w:t>
      </w:r>
      <w:proofErr w:type="spellStart"/>
      <w:r w:rsidRPr="00A63893">
        <w:rPr>
          <w:rFonts w:ascii="Calibri" w:hAnsi="Calibri" w:cs="Calibri"/>
          <w:color w:val="000000" w:themeColor="text1"/>
        </w:rPr>
        <w:t>Braam</w:t>
      </w:r>
      <w:proofErr w:type="spellEnd"/>
      <w:r w:rsidRPr="00A63893">
        <w:rPr>
          <w:rFonts w:ascii="Calibri" w:hAnsi="Calibri" w:cs="Calibri"/>
          <w:color w:val="000000" w:themeColor="text1"/>
        </w:rPr>
        <w:t xml:space="preserve">, AM, </w:t>
      </w:r>
      <w:proofErr w:type="spellStart"/>
      <w:r w:rsidRPr="00A63893">
        <w:rPr>
          <w:rFonts w:ascii="Calibri" w:hAnsi="Calibri" w:cs="Calibri"/>
          <w:color w:val="000000" w:themeColor="text1"/>
        </w:rPr>
        <w:t>Leloup</w:t>
      </w:r>
      <w:proofErr w:type="spellEnd"/>
      <w:r w:rsidRPr="00A63893">
        <w:rPr>
          <w:rFonts w:ascii="Calibri" w:hAnsi="Calibri" w:cs="Calibri"/>
          <w:color w:val="000000" w:themeColor="text1"/>
        </w:rPr>
        <w:t xml:space="preserve">, L and Portrait, F </w:t>
      </w:r>
      <w:r w:rsidR="00640908" w:rsidRPr="00A63893">
        <w:rPr>
          <w:rFonts w:ascii="Calibri" w:hAnsi="Calibri" w:cs="Calibri"/>
          <w:color w:val="000000" w:themeColor="text1"/>
        </w:rPr>
        <w:t>(</w:t>
      </w:r>
      <w:r w:rsidRPr="00A63893">
        <w:rPr>
          <w:rFonts w:ascii="Calibri" w:hAnsi="Calibri" w:cs="Calibri"/>
          <w:color w:val="000000" w:themeColor="text1"/>
        </w:rPr>
        <w:t>2021</w:t>
      </w:r>
      <w:r w:rsidR="00640908" w:rsidRPr="00A63893">
        <w:rPr>
          <w:rFonts w:ascii="Calibri" w:hAnsi="Calibri" w:cs="Calibri"/>
          <w:color w:val="000000" w:themeColor="text1"/>
        </w:rPr>
        <w:t>)</w:t>
      </w:r>
      <w:r w:rsidRPr="00A63893">
        <w:rPr>
          <w:rFonts w:ascii="Calibri" w:hAnsi="Calibri" w:cs="Calibri"/>
          <w:color w:val="000000" w:themeColor="text1"/>
        </w:rPr>
        <w:t xml:space="preserve"> Is the Availability of Informal Care Associated with a Lower Uptake in Formal Home Care? An Application to Personal Care in the Netherlands. </w:t>
      </w:r>
      <w:r w:rsidRPr="00A63893">
        <w:rPr>
          <w:rFonts w:ascii="Calibri" w:hAnsi="Calibri" w:cs="Calibri"/>
          <w:i/>
          <w:iCs/>
          <w:color w:val="000000" w:themeColor="text1"/>
        </w:rPr>
        <w:t>Journal of Long-Term Care</w:t>
      </w:r>
      <w:r w:rsidRPr="00A63893">
        <w:rPr>
          <w:rFonts w:ascii="Calibri" w:hAnsi="Calibri" w:cs="Calibri"/>
          <w:color w:val="000000" w:themeColor="text1"/>
        </w:rPr>
        <w:t xml:space="preserve">, 77–91. </w:t>
      </w:r>
    </w:p>
    <w:p w14:paraId="455774FD" w14:textId="0FE3955C"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lastRenderedPageBreak/>
        <w:t xml:space="preserve">Dumont, K, Marcoux, I, Warren, É, </w:t>
      </w:r>
      <w:proofErr w:type="spellStart"/>
      <w:r w:rsidRPr="00A63893">
        <w:rPr>
          <w:rFonts w:ascii="Calibri" w:hAnsi="Calibri" w:cs="Calibri"/>
          <w:color w:val="000000" w:themeColor="text1"/>
        </w:rPr>
        <w:t>Alem</w:t>
      </w:r>
      <w:proofErr w:type="spellEnd"/>
      <w:r w:rsidRPr="00A63893">
        <w:rPr>
          <w:rFonts w:ascii="Calibri" w:hAnsi="Calibri" w:cs="Calibri"/>
          <w:color w:val="000000" w:themeColor="text1"/>
        </w:rPr>
        <w:t xml:space="preserve">, F, Alvar, B, </w:t>
      </w:r>
      <w:proofErr w:type="spellStart"/>
      <w:r w:rsidRPr="00A63893">
        <w:rPr>
          <w:rFonts w:ascii="Calibri" w:hAnsi="Calibri" w:cs="Calibri"/>
          <w:color w:val="000000" w:themeColor="text1"/>
        </w:rPr>
        <w:t>Ballu</w:t>
      </w:r>
      <w:proofErr w:type="spellEnd"/>
      <w:r w:rsidRPr="00A63893">
        <w:rPr>
          <w:rFonts w:ascii="Calibri" w:hAnsi="Calibri" w:cs="Calibri"/>
          <w:color w:val="000000" w:themeColor="text1"/>
        </w:rPr>
        <w:t>, G</w:t>
      </w:r>
      <w:r w:rsidR="00640908" w:rsidRPr="00A63893">
        <w:rPr>
          <w:rFonts w:ascii="Calibri" w:hAnsi="Calibri" w:cs="Calibri"/>
          <w:color w:val="000000" w:themeColor="text1"/>
        </w:rPr>
        <w:t xml:space="preserve">, </w:t>
      </w:r>
      <w:r w:rsidRPr="00A63893">
        <w:rPr>
          <w:rFonts w:ascii="Calibri" w:hAnsi="Calibri" w:cs="Calibri"/>
          <w:color w:val="000000" w:themeColor="text1"/>
        </w:rPr>
        <w:t xml:space="preserve">et al. </w:t>
      </w:r>
      <w:r w:rsidR="00640908" w:rsidRPr="00A63893">
        <w:rPr>
          <w:rFonts w:ascii="Calibri" w:hAnsi="Calibri" w:cs="Calibri"/>
          <w:color w:val="000000" w:themeColor="text1"/>
        </w:rPr>
        <w:t>(</w:t>
      </w:r>
      <w:r w:rsidRPr="00A63893">
        <w:rPr>
          <w:rFonts w:ascii="Calibri" w:hAnsi="Calibri" w:cs="Calibri"/>
          <w:color w:val="000000" w:themeColor="text1"/>
        </w:rPr>
        <w:t>2022</w:t>
      </w:r>
      <w:r w:rsidR="00640908" w:rsidRPr="00A63893">
        <w:rPr>
          <w:rFonts w:ascii="Calibri" w:hAnsi="Calibri" w:cs="Calibri"/>
          <w:color w:val="000000" w:themeColor="text1"/>
        </w:rPr>
        <w:t>)</w:t>
      </w:r>
      <w:r w:rsidRPr="00A63893">
        <w:rPr>
          <w:rFonts w:ascii="Calibri" w:hAnsi="Calibri" w:cs="Calibri"/>
          <w:color w:val="000000" w:themeColor="text1"/>
        </w:rPr>
        <w:t xml:space="preserve"> How compassionate communities are implemented and evaluated in practice: a scoping review. </w:t>
      </w:r>
      <w:r w:rsidRPr="00A63893">
        <w:rPr>
          <w:rFonts w:ascii="Calibri" w:hAnsi="Calibri" w:cs="Calibri"/>
          <w:i/>
          <w:iCs/>
          <w:color w:val="000000" w:themeColor="text1"/>
        </w:rPr>
        <w:t>BMC Palliative Care</w:t>
      </w:r>
      <w:r w:rsidRPr="00A63893">
        <w:rPr>
          <w:rFonts w:ascii="Calibri" w:hAnsi="Calibri" w:cs="Calibri"/>
          <w:color w:val="000000" w:themeColor="text1"/>
        </w:rPr>
        <w:t>, 21, 131.</w:t>
      </w:r>
    </w:p>
    <w:p w14:paraId="472FFA1B" w14:textId="28E5ACA9"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Horsfall, D, Noonan, K and Leonard, R </w:t>
      </w:r>
      <w:r w:rsidR="00640908" w:rsidRPr="00A63893">
        <w:rPr>
          <w:rFonts w:ascii="Calibri" w:hAnsi="Calibri" w:cs="Calibri"/>
          <w:color w:val="000000" w:themeColor="text1"/>
        </w:rPr>
        <w:t>(</w:t>
      </w:r>
      <w:r w:rsidRPr="00A63893">
        <w:rPr>
          <w:rFonts w:ascii="Calibri" w:hAnsi="Calibri" w:cs="Calibri"/>
          <w:color w:val="000000" w:themeColor="text1"/>
        </w:rPr>
        <w:t>2012</w:t>
      </w:r>
      <w:r w:rsidR="00640908" w:rsidRPr="00A63893">
        <w:rPr>
          <w:rFonts w:ascii="Calibri" w:hAnsi="Calibri" w:cs="Calibri"/>
          <w:color w:val="000000" w:themeColor="text1"/>
        </w:rPr>
        <w:t>)</w:t>
      </w:r>
      <w:r w:rsidRPr="00A63893">
        <w:rPr>
          <w:rFonts w:ascii="Calibri" w:hAnsi="Calibri" w:cs="Calibri"/>
          <w:color w:val="000000" w:themeColor="text1"/>
        </w:rPr>
        <w:t xml:space="preserve"> Bringing our dying home: How caring for someone at end of life builds social capital and develops compassionate communities. </w:t>
      </w:r>
      <w:r w:rsidRPr="00A63893">
        <w:rPr>
          <w:rFonts w:ascii="Calibri" w:hAnsi="Calibri" w:cs="Calibri"/>
          <w:i/>
          <w:iCs/>
          <w:color w:val="000000" w:themeColor="text1"/>
        </w:rPr>
        <w:t>Health Sociology Review</w:t>
      </w:r>
      <w:r w:rsidRPr="00A63893">
        <w:rPr>
          <w:rFonts w:ascii="Calibri" w:hAnsi="Calibri" w:cs="Calibri"/>
          <w:color w:val="000000" w:themeColor="text1"/>
        </w:rPr>
        <w:t>, 21(4): 373–382.</w:t>
      </w:r>
    </w:p>
    <w:p w14:paraId="169AC2BD" w14:textId="0E1D98C1"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Kaley, M and Sidhu, K </w:t>
      </w:r>
      <w:r w:rsidR="00640908" w:rsidRPr="00A63893">
        <w:rPr>
          <w:rFonts w:ascii="Calibri" w:hAnsi="Calibri" w:cs="Calibri"/>
          <w:color w:val="000000" w:themeColor="text1"/>
        </w:rPr>
        <w:t>(</w:t>
      </w:r>
      <w:r w:rsidRPr="00A63893">
        <w:rPr>
          <w:rFonts w:ascii="Calibri" w:hAnsi="Calibri" w:cs="Calibri"/>
          <w:color w:val="000000" w:themeColor="text1"/>
        </w:rPr>
        <w:t>2010</w:t>
      </w:r>
      <w:r w:rsidR="00640908" w:rsidRPr="00A63893">
        <w:rPr>
          <w:rFonts w:ascii="Calibri" w:hAnsi="Calibri" w:cs="Calibri"/>
          <w:color w:val="000000" w:themeColor="text1"/>
        </w:rPr>
        <w:t>)</w:t>
      </w:r>
      <w:r w:rsidRPr="00A63893">
        <w:rPr>
          <w:rFonts w:ascii="Calibri" w:hAnsi="Calibri" w:cs="Calibri"/>
          <w:color w:val="000000" w:themeColor="text1"/>
        </w:rPr>
        <w:t xml:space="preserve"> Estimating the future healthcare costs of an aging population in the UK: expansion of morbidity and the need for preventative care. </w:t>
      </w:r>
      <w:r w:rsidRPr="00A63893">
        <w:rPr>
          <w:rFonts w:ascii="Calibri" w:hAnsi="Calibri" w:cs="Calibri"/>
          <w:i/>
          <w:iCs/>
          <w:color w:val="000000" w:themeColor="text1"/>
        </w:rPr>
        <w:t>Journal of Public Health</w:t>
      </w:r>
      <w:r w:rsidRPr="00A63893">
        <w:rPr>
          <w:rFonts w:ascii="Calibri" w:hAnsi="Calibri" w:cs="Calibri"/>
          <w:color w:val="000000" w:themeColor="text1"/>
        </w:rPr>
        <w:t xml:space="preserve">, 33(1): 117–122.  </w:t>
      </w:r>
    </w:p>
    <w:p w14:paraId="4A2D99D6" w14:textId="2079D0EC"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Kelly, D </w:t>
      </w:r>
      <w:r w:rsidR="00640908" w:rsidRPr="00A63893">
        <w:rPr>
          <w:rFonts w:ascii="Calibri" w:hAnsi="Calibri" w:cs="Calibri"/>
          <w:color w:val="000000" w:themeColor="text1"/>
        </w:rPr>
        <w:t>(</w:t>
      </w:r>
      <w:r w:rsidRPr="00A63893">
        <w:rPr>
          <w:rFonts w:ascii="Calibri" w:hAnsi="Calibri" w:cs="Calibri"/>
          <w:color w:val="000000" w:themeColor="text1"/>
        </w:rPr>
        <w:t>2015</w:t>
      </w:r>
      <w:r w:rsidR="00640908" w:rsidRPr="00A63893">
        <w:rPr>
          <w:rFonts w:ascii="Calibri" w:hAnsi="Calibri" w:cs="Calibri"/>
          <w:color w:val="000000" w:themeColor="text1"/>
        </w:rPr>
        <w:t>)</w:t>
      </w:r>
      <w:r w:rsidRPr="00A63893">
        <w:rPr>
          <w:rFonts w:ascii="Calibri" w:hAnsi="Calibri" w:cs="Calibri"/>
          <w:color w:val="000000" w:themeColor="text1"/>
        </w:rPr>
        <w:t xml:space="preserve"> Dying matters, still. </w:t>
      </w:r>
      <w:r w:rsidRPr="00A63893">
        <w:rPr>
          <w:rFonts w:ascii="Calibri" w:hAnsi="Calibri" w:cs="Calibri"/>
          <w:i/>
          <w:iCs/>
          <w:color w:val="000000" w:themeColor="text1"/>
        </w:rPr>
        <w:t>International Journal of Palliative Nursing</w:t>
      </w:r>
      <w:r w:rsidRPr="00A63893">
        <w:rPr>
          <w:rFonts w:ascii="Calibri" w:hAnsi="Calibri" w:cs="Calibri"/>
          <w:color w:val="000000" w:themeColor="text1"/>
        </w:rPr>
        <w:t>, 21(5): 211.</w:t>
      </w:r>
    </w:p>
    <w:p w14:paraId="52738407" w14:textId="7C50B909"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Kellehear</w:t>
      </w:r>
      <w:proofErr w:type="spellEnd"/>
      <w:r w:rsidRPr="00A63893">
        <w:rPr>
          <w:rFonts w:ascii="Calibri" w:hAnsi="Calibri" w:cs="Calibri"/>
          <w:color w:val="000000" w:themeColor="text1"/>
        </w:rPr>
        <w:t xml:space="preserve">, A </w:t>
      </w:r>
      <w:r w:rsidR="00640908" w:rsidRPr="00A63893">
        <w:rPr>
          <w:rFonts w:ascii="Calibri" w:hAnsi="Calibri" w:cs="Calibri"/>
          <w:color w:val="000000" w:themeColor="text1"/>
        </w:rPr>
        <w:t>(</w:t>
      </w:r>
      <w:r w:rsidRPr="00A63893">
        <w:rPr>
          <w:rFonts w:ascii="Calibri" w:hAnsi="Calibri" w:cs="Calibri"/>
          <w:color w:val="000000" w:themeColor="text1"/>
        </w:rPr>
        <w:t>2005</w:t>
      </w:r>
      <w:r w:rsidR="00640908" w:rsidRPr="00A63893">
        <w:rPr>
          <w:rFonts w:ascii="Calibri" w:hAnsi="Calibri" w:cs="Calibri"/>
          <w:color w:val="000000" w:themeColor="text1"/>
        </w:rPr>
        <w:t>)</w:t>
      </w:r>
      <w:r w:rsidRPr="00A63893">
        <w:rPr>
          <w:rFonts w:ascii="Calibri" w:hAnsi="Calibri" w:cs="Calibri"/>
          <w:color w:val="000000" w:themeColor="text1"/>
        </w:rPr>
        <w:t xml:space="preserve"> </w:t>
      </w:r>
      <w:r w:rsidRPr="00A63893">
        <w:rPr>
          <w:rFonts w:ascii="Calibri" w:hAnsi="Calibri" w:cs="Calibri"/>
          <w:i/>
          <w:iCs/>
          <w:color w:val="000000" w:themeColor="text1"/>
        </w:rPr>
        <w:t>Compassionate Cities: Public health and end-of-life care</w:t>
      </w:r>
      <w:r w:rsidRPr="00A63893">
        <w:rPr>
          <w:rFonts w:ascii="Calibri" w:hAnsi="Calibri" w:cs="Calibri"/>
          <w:color w:val="000000" w:themeColor="text1"/>
        </w:rPr>
        <w:t>. London: Routledge.</w:t>
      </w:r>
    </w:p>
    <w:p w14:paraId="349CDFDA" w14:textId="3FD77D2A"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Kellehear</w:t>
      </w:r>
      <w:proofErr w:type="spellEnd"/>
      <w:r w:rsidRPr="00A63893">
        <w:rPr>
          <w:rFonts w:ascii="Calibri" w:hAnsi="Calibri" w:cs="Calibri"/>
          <w:color w:val="000000" w:themeColor="text1"/>
        </w:rPr>
        <w:t xml:space="preserve">, A </w:t>
      </w:r>
      <w:r w:rsidR="00640908" w:rsidRPr="00A63893">
        <w:rPr>
          <w:rFonts w:ascii="Calibri" w:hAnsi="Calibri" w:cs="Calibri"/>
          <w:color w:val="000000" w:themeColor="text1"/>
        </w:rPr>
        <w:t>(</w:t>
      </w:r>
      <w:r w:rsidRPr="00A63893">
        <w:rPr>
          <w:rFonts w:ascii="Calibri" w:hAnsi="Calibri" w:cs="Calibri"/>
          <w:color w:val="000000" w:themeColor="text1"/>
        </w:rPr>
        <w:t>2013</w:t>
      </w:r>
      <w:r w:rsidR="00640908" w:rsidRPr="00A63893">
        <w:rPr>
          <w:rFonts w:ascii="Calibri" w:hAnsi="Calibri" w:cs="Calibri"/>
          <w:color w:val="000000" w:themeColor="text1"/>
        </w:rPr>
        <w:t>)</w:t>
      </w:r>
      <w:r w:rsidRPr="00A63893">
        <w:rPr>
          <w:rFonts w:ascii="Calibri" w:hAnsi="Calibri" w:cs="Calibri"/>
          <w:color w:val="000000" w:themeColor="text1"/>
        </w:rPr>
        <w:t xml:space="preserve"> Compassionate communities: end-of-life care as everyone's responsibility. </w:t>
      </w:r>
      <w:r w:rsidRPr="00A63893">
        <w:rPr>
          <w:rFonts w:ascii="Calibri" w:hAnsi="Calibri" w:cs="Calibri"/>
          <w:i/>
          <w:iCs/>
          <w:color w:val="000000" w:themeColor="text1"/>
        </w:rPr>
        <w:t>QJM,</w:t>
      </w:r>
      <w:r w:rsidRPr="00A63893">
        <w:rPr>
          <w:rFonts w:ascii="Calibri" w:hAnsi="Calibri" w:cs="Calibri"/>
          <w:color w:val="000000" w:themeColor="text1"/>
        </w:rPr>
        <w:t xml:space="preserve"> 106(12): 1071–1075. </w:t>
      </w:r>
    </w:p>
    <w:p w14:paraId="014489D6" w14:textId="48E98781"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Lemmon, E </w:t>
      </w:r>
      <w:r w:rsidR="00640908" w:rsidRPr="00A63893">
        <w:rPr>
          <w:rFonts w:ascii="Calibri" w:hAnsi="Calibri" w:cs="Calibri"/>
          <w:color w:val="000000" w:themeColor="text1"/>
        </w:rPr>
        <w:t>(</w:t>
      </w:r>
      <w:r w:rsidRPr="00A63893">
        <w:rPr>
          <w:rFonts w:ascii="Calibri" w:hAnsi="Calibri" w:cs="Calibri"/>
          <w:color w:val="000000" w:themeColor="text1"/>
        </w:rPr>
        <w:t>2020</w:t>
      </w:r>
      <w:r w:rsidR="00640908" w:rsidRPr="00A63893">
        <w:rPr>
          <w:rFonts w:ascii="Calibri" w:hAnsi="Calibri" w:cs="Calibri"/>
          <w:color w:val="000000" w:themeColor="text1"/>
        </w:rPr>
        <w:t>)</w:t>
      </w:r>
      <w:r w:rsidRPr="00A63893">
        <w:rPr>
          <w:rFonts w:ascii="Calibri" w:hAnsi="Calibri" w:cs="Calibri"/>
          <w:color w:val="000000" w:themeColor="text1"/>
        </w:rPr>
        <w:t xml:space="preserve"> Utilisation of Personal Care Services in Scotland: The Influence of Unpaid Carers. </w:t>
      </w:r>
      <w:r w:rsidRPr="00A63893">
        <w:rPr>
          <w:rFonts w:ascii="Calibri" w:hAnsi="Calibri" w:cs="Calibri"/>
          <w:i/>
          <w:iCs/>
          <w:color w:val="000000" w:themeColor="text1"/>
        </w:rPr>
        <w:t>Journal of Long-Term Care</w:t>
      </w:r>
      <w:r w:rsidRPr="00A63893">
        <w:rPr>
          <w:rFonts w:ascii="Calibri" w:hAnsi="Calibri" w:cs="Calibri"/>
          <w:color w:val="000000" w:themeColor="text1"/>
        </w:rPr>
        <w:t xml:space="preserve">, 54–69. </w:t>
      </w:r>
    </w:p>
    <w:p w14:paraId="3D688FD7" w14:textId="42003222" w:rsidR="00FD394A" w:rsidRPr="00A63893" w:rsidRDefault="00FD394A"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Lethin</w:t>
      </w:r>
      <w:proofErr w:type="spellEnd"/>
      <w:r w:rsidRPr="00A63893">
        <w:rPr>
          <w:rFonts w:ascii="Calibri" w:hAnsi="Calibri" w:cs="Calibri"/>
          <w:color w:val="000000" w:themeColor="text1"/>
        </w:rPr>
        <w:t xml:space="preserve">, C, Hanson, E, </w:t>
      </w:r>
      <w:proofErr w:type="spellStart"/>
      <w:r w:rsidRPr="00A63893">
        <w:rPr>
          <w:rFonts w:ascii="Calibri" w:hAnsi="Calibri" w:cs="Calibri"/>
          <w:color w:val="000000" w:themeColor="text1"/>
        </w:rPr>
        <w:t>Margioti</w:t>
      </w:r>
      <w:proofErr w:type="spellEnd"/>
      <w:r w:rsidRPr="00A63893">
        <w:rPr>
          <w:rFonts w:ascii="Calibri" w:hAnsi="Calibri" w:cs="Calibri"/>
          <w:color w:val="000000" w:themeColor="text1"/>
        </w:rPr>
        <w:t xml:space="preserve">, E, </w:t>
      </w:r>
      <w:proofErr w:type="spellStart"/>
      <w:r w:rsidRPr="00A63893">
        <w:rPr>
          <w:rFonts w:ascii="Calibri" w:hAnsi="Calibri" w:cs="Calibri"/>
          <w:color w:val="000000" w:themeColor="text1"/>
        </w:rPr>
        <w:t>Chiatti</w:t>
      </w:r>
      <w:proofErr w:type="spellEnd"/>
      <w:r w:rsidRPr="00A63893">
        <w:rPr>
          <w:rFonts w:ascii="Calibri" w:hAnsi="Calibri" w:cs="Calibri"/>
          <w:color w:val="000000" w:themeColor="text1"/>
        </w:rPr>
        <w:t xml:space="preserve">, C, Gagliardi, C, Vaz de Carvalho, C and </w:t>
      </w:r>
      <w:proofErr w:type="spellStart"/>
      <w:r w:rsidRPr="00A63893">
        <w:rPr>
          <w:rFonts w:ascii="Calibri" w:hAnsi="Calibri" w:cs="Calibri"/>
          <w:color w:val="000000" w:themeColor="text1"/>
        </w:rPr>
        <w:t>Malmgren</w:t>
      </w:r>
      <w:proofErr w:type="spellEnd"/>
      <w:r w:rsidRPr="00A63893">
        <w:rPr>
          <w:rFonts w:ascii="Calibri" w:hAnsi="Calibri" w:cs="Calibri"/>
          <w:color w:val="000000" w:themeColor="text1"/>
        </w:rPr>
        <w:t xml:space="preserve"> </w:t>
      </w:r>
      <w:proofErr w:type="spellStart"/>
      <w:r w:rsidRPr="00A63893">
        <w:rPr>
          <w:rFonts w:ascii="Calibri" w:hAnsi="Calibri" w:cs="Calibri"/>
          <w:color w:val="000000" w:themeColor="text1"/>
        </w:rPr>
        <w:t>Fänge</w:t>
      </w:r>
      <w:proofErr w:type="spellEnd"/>
      <w:r w:rsidRPr="00A63893">
        <w:rPr>
          <w:rFonts w:ascii="Calibri" w:hAnsi="Calibri" w:cs="Calibri"/>
          <w:color w:val="000000" w:themeColor="text1"/>
        </w:rPr>
        <w:t xml:space="preserve"> A </w:t>
      </w:r>
      <w:r w:rsidR="00640908" w:rsidRPr="00A63893">
        <w:rPr>
          <w:rFonts w:ascii="Calibri" w:hAnsi="Calibri" w:cs="Calibri"/>
          <w:color w:val="000000" w:themeColor="text1"/>
        </w:rPr>
        <w:t>(</w:t>
      </w:r>
      <w:r w:rsidRPr="00A63893">
        <w:rPr>
          <w:rFonts w:ascii="Calibri" w:hAnsi="Calibri" w:cs="Calibri"/>
          <w:color w:val="000000" w:themeColor="text1"/>
        </w:rPr>
        <w:t>2019</w:t>
      </w:r>
      <w:r w:rsidR="00640908" w:rsidRPr="00A63893">
        <w:rPr>
          <w:rFonts w:ascii="Calibri" w:hAnsi="Calibri" w:cs="Calibri"/>
          <w:color w:val="000000" w:themeColor="text1"/>
        </w:rPr>
        <w:t>)</w:t>
      </w:r>
      <w:r w:rsidRPr="00A63893">
        <w:rPr>
          <w:rFonts w:ascii="Calibri" w:hAnsi="Calibri" w:cs="Calibri"/>
          <w:color w:val="000000" w:themeColor="text1"/>
        </w:rPr>
        <w:t xml:space="preserve"> Support Needs and Expectations of People Living with Dementia and Their Informal Carers in Everyday Life: A European Study. </w:t>
      </w:r>
      <w:r w:rsidRPr="00A63893">
        <w:rPr>
          <w:rFonts w:ascii="Calibri" w:hAnsi="Calibri" w:cs="Calibri"/>
          <w:i/>
          <w:iCs/>
          <w:color w:val="000000" w:themeColor="text1"/>
        </w:rPr>
        <w:t>Social Sciences</w:t>
      </w:r>
      <w:r w:rsidRPr="00A63893">
        <w:rPr>
          <w:rFonts w:ascii="Calibri" w:hAnsi="Calibri" w:cs="Calibri"/>
          <w:color w:val="000000" w:themeColor="text1"/>
        </w:rPr>
        <w:t xml:space="preserve">, 8(7): 203. </w:t>
      </w:r>
    </w:p>
    <w:p w14:paraId="6F62EE51" w14:textId="1C902D20"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Librada-Flores, S, Nabal-Vicuña, M, </w:t>
      </w:r>
      <w:proofErr w:type="spellStart"/>
      <w:r w:rsidRPr="00A63893">
        <w:rPr>
          <w:rFonts w:ascii="Calibri" w:hAnsi="Calibri" w:cs="Calibri"/>
          <w:color w:val="000000" w:themeColor="text1"/>
        </w:rPr>
        <w:t>Forero</w:t>
      </w:r>
      <w:proofErr w:type="spellEnd"/>
      <w:r w:rsidRPr="00A63893">
        <w:rPr>
          <w:rFonts w:ascii="Calibri" w:hAnsi="Calibri" w:cs="Calibri"/>
          <w:color w:val="000000" w:themeColor="text1"/>
        </w:rPr>
        <w:t xml:space="preserve">-Vega, D, Muñoz-Mayorga, I and Guerra-Martín, MD </w:t>
      </w:r>
      <w:r w:rsidR="00640908" w:rsidRPr="00A63893">
        <w:rPr>
          <w:rFonts w:ascii="Calibri" w:hAnsi="Calibri" w:cs="Calibri"/>
          <w:color w:val="000000" w:themeColor="text1"/>
        </w:rPr>
        <w:t>(</w:t>
      </w:r>
      <w:r w:rsidRPr="00A63893">
        <w:rPr>
          <w:rFonts w:ascii="Calibri" w:hAnsi="Calibri" w:cs="Calibri"/>
          <w:color w:val="000000" w:themeColor="text1"/>
        </w:rPr>
        <w:t>2020</w:t>
      </w:r>
      <w:r w:rsidR="00640908" w:rsidRPr="00A63893">
        <w:rPr>
          <w:rFonts w:ascii="Calibri" w:hAnsi="Calibri" w:cs="Calibri"/>
          <w:color w:val="000000" w:themeColor="text1"/>
        </w:rPr>
        <w:t>)</w:t>
      </w:r>
      <w:r w:rsidRPr="00A63893">
        <w:rPr>
          <w:rFonts w:ascii="Calibri" w:hAnsi="Calibri" w:cs="Calibri"/>
          <w:color w:val="000000" w:themeColor="text1"/>
        </w:rPr>
        <w:t xml:space="preserve"> Implementation Models of Compassionate Communities and Compassionate </w:t>
      </w:r>
      <w:r w:rsidRPr="00A63893">
        <w:rPr>
          <w:rFonts w:ascii="Calibri" w:hAnsi="Calibri" w:cs="Calibri"/>
          <w:color w:val="000000" w:themeColor="text1"/>
        </w:rPr>
        <w:lastRenderedPageBreak/>
        <w:t xml:space="preserve">Cities at the End of Life: A Systematic Review. </w:t>
      </w:r>
      <w:r w:rsidRPr="00A63893">
        <w:rPr>
          <w:rFonts w:ascii="Calibri" w:hAnsi="Calibri" w:cs="Calibri"/>
          <w:i/>
          <w:iCs/>
          <w:color w:val="000000" w:themeColor="text1"/>
        </w:rPr>
        <w:t xml:space="preserve">International Journal of Environmental Research and Public Health, </w:t>
      </w:r>
      <w:r w:rsidRPr="00A63893">
        <w:rPr>
          <w:rFonts w:ascii="Calibri" w:hAnsi="Calibri" w:cs="Calibri"/>
          <w:color w:val="000000" w:themeColor="text1"/>
        </w:rPr>
        <w:t xml:space="preserve">17: 6271. </w:t>
      </w:r>
    </w:p>
    <w:p w14:paraId="415D7C1B" w14:textId="621FF83E"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Liu, CJ, Huang, SJ and Wang, SS </w:t>
      </w:r>
      <w:r w:rsidR="00640908" w:rsidRPr="00A63893">
        <w:rPr>
          <w:rFonts w:ascii="Calibri" w:hAnsi="Calibri" w:cs="Calibri"/>
          <w:color w:val="000000" w:themeColor="text1"/>
        </w:rPr>
        <w:t>(</w:t>
      </w:r>
      <w:r w:rsidRPr="00A63893">
        <w:rPr>
          <w:rFonts w:ascii="Calibri" w:hAnsi="Calibri" w:cs="Calibri"/>
          <w:color w:val="000000" w:themeColor="text1"/>
        </w:rPr>
        <w:t>2022</w:t>
      </w:r>
      <w:r w:rsidR="00640908" w:rsidRPr="00A63893">
        <w:rPr>
          <w:rFonts w:ascii="Calibri" w:hAnsi="Calibri" w:cs="Calibri"/>
          <w:color w:val="000000" w:themeColor="text1"/>
        </w:rPr>
        <w:t>)</w:t>
      </w:r>
      <w:r w:rsidRPr="00A63893">
        <w:rPr>
          <w:rFonts w:ascii="Calibri" w:hAnsi="Calibri" w:cs="Calibri"/>
          <w:color w:val="000000" w:themeColor="text1"/>
        </w:rPr>
        <w:t xml:space="preserve"> Implementation of Compassionate Communities: The Taipei Experience. </w:t>
      </w:r>
      <w:r w:rsidRPr="00A63893">
        <w:rPr>
          <w:rFonts w:ascii="Calibri" w:hAnsi="Calibri" w:cs="Calibri"/>
          <w:i/>
          <w:iCs/>
          <w:color w:val="000000" w:themeColor="text1"/>
        </w:rPr>
        <w:t xml:space="preserve">Healthcare, </w:t>
      </w:r>
      <w:r w:rsidRPr="00A63893">
        <w:rPr>
          <w:rFonts w:ascii="Calibri" w:hAnsi="Calibri" w:cs="Calibri"/>
          <w:color w:val="000000" w:themeColor="text1"/>
        </w:rPr>
        <w:t xml:space="preserve">10(1): 177. </w:t>
      </w:r>
    </w:p>
    <w:p w14:paraId="3A6EFA31" w14:textId="7F8357A2"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Morgan, T, Williams, AL, Trussardi, G and Gott, M </w:t>
      </w:r>
      <w:r w:rsidR="00640908" w:rsidRPr="00A63893">
        <w:rPr>
          <w:rFonts w:ascii="Calibri" w:hAnsi="Calibri" w:cs="Calibri"/>
          <w:color w:val="000000" w:themeColor="text1"/>
        </w:rPr>
        <w:t>(</w:t>
      </w:r>
      <w:r w:rsidRPr="00A63893">
        <w:rPr>
          <w:rFonts w:ascii="Calibri" w:hAnsi="Calibri" w:cs="Calibri"/>
          <w:color w:val="000000" w:themeColor="text1"/>
        </w:rPr>
        <w:t>2016</w:t>
      </w:r>
      <w:r w:rsidR="00640908" w:rsidRPr="00A63893">
        <w:rPr>
          <w:rFonts w:ascii="Calibri" w:hAnsi="Calibri" w:cs="Calibri"/>
          <w:color w:val="000000" w:themeColor="text1"/>
        </w:rPr>
        <w:t xml:space="preserve">) </w:t>
      </w:r>
      <w:r w:rsidRPr="00A63893">
        <w:rPr>
          <w:rFonts w:ascii="Calibri" w:hAnsi="Calibri" w:cs="Calibri"/>
          <w:color w:val="000000" w:themeColor="text1"/>
        </w:rPr>
        <w:t xml:space="preserve">Gender and family caregiving at the end-of-life in the context of old age: A systematic review. </w:t>
      </w:r>
      <w:r w:rsidRPr="00A63893">
        <w:rPr>
          <w:rFonts w:ascii="Calibri" w:hAnsi="Calibri" w:cs="Calibri"/>
          <w:i/>
          <w:iCs/>
          <w:color w:val="000000" w:themeColor="text1"/>
        </w:rPr>
        <w:t>Palliative Medicine</w:t>
      </w:r>
      <w:r w:rsidRPr="00A63893">
        <w:rPr>
          <w:rFonts w:ascii="Calibri" w:hAnsi="Calibri" w:cs="Calibri"/>
          <w:color w:val="000000" w:themeColor="text1"/>
        </w:rPr>
        <w:t xml:space="preserve">, 30(7):616–624. </w:t>
      </w:r>
    </w:p>
    <w:p w14:paraId="4E80F03C" w14:textId="5F857304"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National Readership Survey Social Grade </w:t>
      </w:r>
      <w:r w:rsidR="005F275D" w:rsidRPr="00A63893">
        <w:rPr>
          <w:rFonts w:ascii="Calibri" w:hAnsi="Calibri" w:cs="Calibri"/>
          <w:color w:val="000000" w:themeColor="text1"/>
        </w:rPr>
        <w:t>(</w:t>
      </w:r>
      <w:r w:rsidRPr="00A63893">
        <w:rPr>
          <w:rFonts w:ascii="Calibri" w:hAnsi="Calibri" w:cs="Calibri"/>
          <w:color w:val="000000" w:themeColor="text1"/>
        </w:rPr>
        <w:t>n.d.</w:t>
      </w:r>
      <w:r w:rsidR="005F275D" w:rsidRPr="00A63893">
        <w:rPr>
          <w:rFonts w:ascii="Calibri" w:hAnsi="Calibri" w:cs="Calibri"/>
          <w:color w:val="000000" w:themeColor="text1"/>
        </w:rPr>
        <w:t>)</w:t>
      </w:r>
      <w:r w:rsidRPr="00A63893">
        <w:rPr>
          <w:rFonts w:ascii="Calibri" w:hAnsi="Calibri" w:cs="Calibri"/>
          <w:color w:val="000000" w:themeColor="text1"/>
        </w:rPr>
        <w:t xml:space="preserve"> http://www.nrs.co.uk/nrs-print/lifestyle-and-classification-data/social-grade/</w:t>
      </w:r>
    </w:p>
    <w:p w14:paraId="489168E9" w14:textId="5FE9517A" w:rsidR="004A4AB4" w:rsidRPr="00A63893" w:rsidRDefault="004A4AB4" w:rsidP="004A4AB4">
      <w:pPr>
        <w:spacing w:after="240" w:line="480" w:lineRule="auto"/>
        <w:rPr>
          <w:rFonts w:ascii="Calibri" w:hAnsi="Calibri" w:cs="Calibri"/>
          <w:color w:val="000000" w:themeColor="text1"/>
        </w:rPr>
      </w:pPr>
      <w:r w:rsidRPr="00A63893">
        <w:rPr>
          <w:rFonts w:ascii="Calibri" w:hAnsi="Calibri" w:cs="Calibri"/>
          <w:color w:val="000000" w:themeColor="text1"/>
        </w:rPr>
        <w:t>NIHR</w:t>
      </w:r>
      <w:r w:rsidR="00D922B4" w:rsidRPr="00A63893">
        <w:rPr>
          <w:rFonts w:ascii="Calibri" w:hAnsi="Calibri" w:cs="Calibri"/>
          <w:color w:val="000000" w:themeColor="text1"/>
        </w:rPr>
        <w:t xml:space="preserve"> (2023)</w:t>
      </w:r>
      <w:r w:rsidRPr="00A63893">
        <w:rPr>
          <w:rFonts w:ascii="Calibri" w:hAnsi="Calibri" w:cs="Calibri"/>
          <w:color w:val="000000" w:themeColor="text1"/>
        </w:rPr>
        <w:t xml:space="preserve"> Payments guidance for researchers and professionals, Version 1.4, July 2023, Accessed 14</w:t>
      </w:r>
      <w:r w:rsidRPr="00A63893">
        <w:rPr>
          <w:rFonts w:ascii="Calibri" w:hAnsi="Calibri" w:cs="Calibri"/>
          <w:color w:val="000000" w:themeColor="text1"/>
          <w:vertAlign w:val="superscript"/>
        </w:rPr>
        <w:t xml:space="preserve"> </w:t>
      </w:r>
      <w:r w:rsidRPr="00A63893">
        <w:rPr>
          <w:rFonts w:ascii="Calibri" w:hAnsi="Calibri" w:cs="Calibri"/>
          <w:color w:val="000000" w:themeColor="text1"/>
        </w:rPr>
        <w:t xml:space="preserve">December 2023 </w:t>
      </w:r>
      <w:hyperlink r:id="rId8" w:history="1">
        <w:r w:rsidRPr="00A63893">
          <w:rPr>
            <w:rStyle w:val="Hyperlink"/>
            <w:rFonts w:ascii="Calibri" w:hAnsi="Calibri" w:cs="Calibri"/>
            <w:color w:val="000000" w:themeColor="text1"/>
          </w:rPr>
          <w:t>https://www.nihr.ac.uk/documents/payment-guidance-for-researchers-and-professionals/27392</w:t>
        </w:r>
      </w:hyperlink>
      <w:r w:rsidRPr="00A63893">
        <w:rPr>
          <w:rFonts w:ascii="Calibri" w:hAnsi="Calibri" w:cs="Calibri"/>
          <w:color w:val="000000" w:themeColor="text1"/>
        </w:rPr>
        <w:t>.</w:t>
      </w:r>
    </w:p>
    <w:p w14:paraId="63D7E542" w14:textId="17420BB8" w:rsidR="00D922B4" w:rsidRPr="00A63893" w:rsidRDefault="00D922B4"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NIHR (n.d.) UK Standards for Public Involvement, Accessed 18 October 2024 </w:t>
      </w:r>
      <w:hyperlink r:id="rId9" w:history="1">
        <w:r w:rsidRPr="00A63893">
          <w:rPr>
            <w:rStyle w:val="Hyperlink"/>
            <w:rFonts w:ascii="Calibri" w:hAnsi="Calibri" w:cs="Calibri"/>
            <w:color w:val="000000" w:themeColor="text1"/>
          </w:rPr>
          <w:t>https://sites.google.com/nihr.ac.uk/pi-standards/standards?authuser=0</w:t>
        </w:r>
      </w:hyperlink>
      <w:r w:rsidRPr="00A63893">
        <w:rPr>
          <w:rFonts w:ascii="Calibri" w:hAnsi="Calibri" w:cs="Calibri"/>
          <w:color w:val="000000" w:themeColor="text1"/>
        </w:rPr>
        <w:t xml:space="preserve"> </w:t>
      </w:r>
    </w:p>
    <w:p w14:paraId="438CFDBF" w14:textId="3C675941"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Poulos, RG, Harkin, D, </w:t>
      </w:r>
      <w:proofErr w:type="spellStart"/>
      <w:r w:rsidRPr="00A63893">
        <w:rPr>
          <w:rFonts w:ascii="Calibri" w:hAnsi="Calibri" w:cs="Calibri"/>
          <w:color w:val="000000" w:themeColor="text1"/>
        </w:rPr>
        <w:t>Polous</w:t>
      </w:r>
      <w:proofErr w:type="spellEnd"/>
      <w:r w:rsidRPr="00A63893">
        <w:rPr>
          <w:rFonts w:ascii="Calibri" w:hAnsi="Calibri" w:cs="Calibri"/>
          <w:color w:val="000000" w:themeColor="text1"/>
        </w:rPr>
        <w:t xml:space="preserve">, CJ, Cole, A and MacLeod, R </w:t>
      </w:r>
      <w:r w:rsidR="00640908" w:rsidRPr="00A63893">
        <w:rPr>
          <w:rFonts w:ascii="Calibri" w:hAnsi="Calibri" w:cs="Calibri"/>
          <w:color w:val="000000" w:themeColor="text1"/>
        </w:rPr>
        <w:t>(</w:t>
      </w:r>
      <w:r w:rsidRPr="00A63893">
        <w:rPr>
          <w:rFonts w:ascii="Calibri" w:hAnsi="Calibri" w:cs="Calibri"/>
          <w:color w:val="000000" w:themeColor="text1"/>
        </w:rPr>
        <w:t>2017</w:t>
      </w:r>
      <w:r w:rsidR="00640908" w:rsidRPr="00A63893">
        <w:rPr>
          <w:rFonts w:ascii="Calibri" w:hAnsi="Calibri" w:cs="Calibri"/>
          <w:color w:val="000000" w:themeColor="text1"/>
        </w:rPr>
        <w:t>)</w:t>
      </w:r>
      <w:r w:rsidRPr="00A63893">
        <w:rPr>
          <w:rFonts w:ascii="Calibri" w:hAnsi="Calibri" w:cs="Calibri"/>
          <w:color w:val="000000" w:themeColor="text1"/>
        </w:rPr>
        <w:t xml:space="preserve"> Can specially trained community care workers effectively support patients and their families in the home setting at the end of life? </w:t>
      </w:r>
      <w:r w:rsidRPr="00A63893">
        <w:rPr>
          <w:rFonts w:ascii="Calibri" w:hAnsi="Calibri" w:cs="Calibri"/>
          <w:i/>
          <w:iCs/>
          <w:color w:val="000000" w:themeColor="text1"/>
        </w:rPr>
        <w:t>Health and Social Care in the Community,</w:t>
      </w:r>
      <w:r w:rsidRPr="00A63893">
        <w:rPr>
          <w:rFonts w:ascii="Calibri" w:hAnsi="Calibri" w:cs="Calibri"/>
          <w:color w:val="000000" w:themeColor="text1"/>
        </w:rPr>
        <w:t xml:space="preserve"> 26(2): 270–279. </w:t>
      </w:r>
    </w:p>
    <w:p w14:paraId="255C02FB" w14:textId="5980C8E6" w:rsidR="005F275D" w:rsidRPr="00A63893" w:rsidRDefault="005F275D" w:rsidP="005F275D">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Roquebert</w:t>
      </w:r>
      <w:proofErr w:type="spellEnd"/>
      <w:r w:rsidRPr="00A63893">
        <w:rPr>
          <w:rFonts w:ascii="Calibri" w:hAnsi="Calibri" w:cs="Calibri"/>
          <w:color w:val="000000" w:themeColor="text1"/>
        </w:rPr>
        <w:t xml:space="preserve">, Q and </w:t>
      </w:r>
      <w:proofErr w:type="spellStart"/>
      <w:r w:rsidRPr="00A63893">
        <w:rPr>
          <w:rFonts w:ascii="Calibri" w:hAnsi="Calibri" w:cs="Calibri"/>
          <w:color w:val="000000" w:themeColor="text1"/>
        </w:rPr>
        <w:t>Tenand</w:t>
      </w:r>
      <w:proofErr w:type="spellEnd"/>
      <w:r w:rsidRPr="00A63893">
        <w:rPr>
          <w:rFonts w:ascii="Calibri" w:hAnsi="Calibri" w:cs="Calibri"/>
          <w:color w:val="000000" w:themeColor="text1"/>
        </w:rPr>
        <w:t xml:space="preserve">, M (2024) Informal care at old age at home and in nursing homes: determinants and economic value. </w:t>
      </w:r>
      <w:r w:rsidRPr="00A63893">
        <w:rPr>
          <w:rFonts w:ascii="Calibri" w:hAnsi="Calibri" w:cs="Calibri"/>
          <w:i/>
          <w:iCs/>
          <w:color w:val="000000" w:themeColor="text1"/>
        </w:rPr>
        <w:t>The European Journal of Health Economics,</w:t>
      </w:r>
      <w:r w:rsidRPr="00A63893">
        <w:rPr>
          <w:rFonts w:ascii="Calibri" w:hAnsi="Calibri" w:cs="Calibri"/>
          <w:color w:val="000000" w:themeColor="text1"/>
        </w:rPr>
        <w:t xml:space="preserve"> 25: 497–511.</w:t>
      </w:r>
    </w:p>
    <w:p w14:paraId="3674B683" w14:textId="3CA7FC51" w:rsidR="005F275D" w:rsidRPr="00A63893" w:rsidRDefault="005F275D" w:rsidP="005F275D">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t>Spijker</w:t>
      </w:r>
      <w:proofErr w:type="spellEnd"/>
      <w:r w:rsidRPr="00A63893">
        <w:rPr>
          <w:rFonts w:ascii="Calibri" w:hAnsi="Calibri" w:cs="Calibri"/>
          <w:color w:val="000000" w:themeColor="text1"/>
        </w:rPr>
        <w:t xml:space="preserve"> J, </w:t>
      </w:r>
      <w:proofErr w:type="spellStart"/>
      <w:r w:rsidRPr="00A63893">
        <w:rPr>
          <w:rFonts w:ascii="Calibri" w:hAnsi="Calibri" w:cs="Calibri"/>
          <w:color w:val="000000" w:themeColor="text1"/>
        </w:rPr>
        <w:t>Devolder</w:t>
      </w:r>
      <w:proofErr w:type="spellEnd"/>
      <w:r w:rsidRPr="00A63893">
        <w:rPr>
          <w:rFonts w:ascii="Calibri" w:hAnsi="Calibri" w:cs="Calibri"/>
          <w:color w:val="000000" w:themeColor="text1"/>
        </w:rPr>
        <w:t xml:space="preserve"> D and </w:t>
      </w:r>
      <w:proofErr w:type="spellStart"/>
      <w:r w:rsidRPr="00A63893">
        <w:rPr>
          <w:rFonts w:ascii="Calibri" w:hAnsi="Calibri" w:cs="Calibri"/>
          <w:color w:val="000000" w:themeColor="text1"/>
        </w:rPr>
        <w:t>Zueras</w:t>
      </w:r>
      <w:proofErr w:type="spellEnd"/>
      <w:r w:rsidRPr="00A63893">
        <w:rPr>
          <w:rFonts w:ascii="Calibri" w:hAnsi="Calibri" w:cs="Calibri"/>
          <w:color w:val="000000" w:themeColor="text1"/>
        </w:rPr>
        <w:t xml:space="preserve"> P (2022) The impact of demographic change in the balance between formal and informal old-age care in Spain. Results from a mixed microsimulation–agent-based model. </w:t>
      </w:r>
      <w:r w:rsidRPr="00A63893">
        <w:rPr>
          <w:rFonts w:ascii="Calibri" w:hAnsi="Calibri" w:cs="Calibri"/>
          <w:i/>
          <w:iCs/>
          <w:color w:val="000000" w:themeColor="text1"/>
        </w:rPr>
        <w:t>Ageing and Society</w:t>
      </w:r>
      <w:r w:rsidRPr="00A63893">
        <w:rPr>
          <w:rFonts w:ascii="Calibri" w:hAnsi="Calibri" w:cs="Calibri"/>
          <w:color w:val="000000" w:themeColor="text1"/>
        </w:rPr>
        <w:t>, 42(3): 588–613.</w:t>
      </w:r>
    </w:p>
    <w:p w14:paraId="0480EDB8" w14:textId="13878453" w:rsidR="005F275D" w:rsidRPr="00A63893" w:rsidRDefault="005F275D" w:rsidP="00FD394A">
      <w:pPr>
        <w:spacing w:after="240" w:line="480" w:lineRule="auto"/>
        <w:rPr>
          <w:rFonts w:ascii="Calibri" w:hAnsi="Calibri" w:cs="Calibri"/>
          <w:color w:val="000000" w:themeColor="text1"/>
        </w:rPr>
      </w:pPr>
      <w:proofErr w:type="spellStart"/>
      <w:r w:rsidRPr="00A63893">
        <w:rPr>
          <w:rFonts w:ascii="Calibri" w:hAnsi="Calibri" w:cs="Calibri"/>
          <w:color w:val="000000" w:themeColor="text1"/>
        </w:rPr>
        <w:lastRenderedPageBreak/>
        <w:t>Steinsheim</w:t>
      </w:r>
      <w:proofErr w:type="spellEnd"/>
      <w:r w:rsidRPr="00A63893">
        <w:rPr>
          <w:rFonts w:ascii="Calibri" w:hAnsi="Calibri" w:cs="Calibri"/>
          <w:color w:val="000000" w:themeColor="text1"/>
        </w:rPr>
        <w:t xml:space="preserve">, G, </w:t>
      </w:r>
      <w:proofErr w:type="spellStart"/>
      <w:r w:rsidRPr="00A63893">
        <w:rPr>
          <w:rFonts w:ascii="Calibri" w:hAnsi="Calibri" w:cs="Calibri"/>
          <w:color w:val="000000" w:themeColor="text1"/>
        </w:rPr>
        <w:t>Malmedal</w:t>
      </w:r>
      <w:proofErr w:type="spellEnd"/>
      <w:r w:rsidRPr="00A63893">
        <w:rPr>
          <w:rFonts w:ascii="Calibri" w:hAnsi="Calibri" w:cs="Calibri"/>
          <w:color w:val="000000" w:themeColor="text1"/>
        </w:rPr>
        <w:t xml:space="preserve">, W, </w:t>
      </w:r>
      <w:proofErr w:type="spellStart"/>
      <w:r w:rsidRPr="00A63893">
        <w:rPr>
          <w:rFonts w:ascii="Calibri" w:hAnsi="Calibri" w:cs="Calibri"/>
          <w:color w:val="000000" w:themeColor="text1"/>
        </w:rPr>
        <w:t>Follestad</w:t>
      </w:r>
      <w:proofErr w:type="spellEnd"/>
      <w:r w:rsidRPr="00A63893">
        <w:rPr>
          <w:rFonts w:ascii="Calibri" w:hAnsi="Calibri" w:cs="Calibri"/>
          <w:color w:val="000000" w:themeColor="text1"/>
        </w:rPr>
        <w:t xml:space="preserve">, T, Olsen, B and Saga, S (2023) Factors associated with subjective burden among informal caregivers of home-dwelling people with dementia: a cross-sectional study. </w:t>
      </w:r>
      <w:r w:rsidRPr="00A63893">
        <w:rPr>
          <w:rFonts w:ascii="Calibri" w:hAnsi="Calibri" w:cs="Calibri"/>
          <w:i/>
          <w:iCs/>
          <w:color w:val="000000" w:themeColor="text1"/>
        </w:rPr>
        <w:t>BMC Geriatrics,</w:t>
      </w:r>
      <w:r w:rsidRPr="00A63893">
        <w:rPr>
          <w:rFonts w:ascii="Calibri" w:hAnsi="Calibri" w:cs="Calibri"/>
          <w:color w:val="000000" w:themeColor="text1"/>
        </w:rPr>
        <w:t xml:space="preserve"> 23, 644–658.</w:t>
      </w:r>
    </w:p>
    <w:p w14:paraId="12EF5AF6" w14:textId="26F46620"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Ute, K, Ramos, AC and </w:t>
      </w:r>
      <w:proofErr w:type="spellStart"/>
      <w:r w:rsidRPr="00A63893">
        <w:rPr>
          <w:rFonts w:ascii="Calibri" w:hAnsi="Calibri" w:cs="Calibri"/>
          <w:color w:val="000000" w:themeColor="text1"/>
        </w:rPr>
        <w:t>Kühn</w:t>
      </w:r>
      <w:proofErr w:type="spellEnd"/>
      <w:r w:rsidRPr="00A63893">
        <w:rPr>
          <w:rFonts w:ascii="Calibri" w:hAnsi="Calibri" w:cs="Calibri"/>
          <w:color w:val="000000" w:themeColor="text1"/>
        </w:rPr>
        <w:t xml:space="preserve">, B </w:t>
      </w:r>
      <w:r w:rsidR="00640908" w:rsidRPr="00A63893">
        <w:rPr>
          <w:rFonts w:ascii="Calibri" w:hAnsi="Calibri" w:cs="Calibri"/>
          <w:color w:val="000000" w:themeColor="text1"/>
        </w:rPr>
        <w:t>(</w:t>
      </w:r>
      <w:r w:rsidRPr="00A63893">
        <w:rPr>
          <w:rFonts w:ascii="Calibri" w:hAnsi="Calibri" w:cs="Calibri"/>
          <w:color w:val="000000" w:themeColor="text1"/>
        </w:rPr>
        <w:t>2017</w:t>
      </w:r>
      <w:r w:rsidR="00640908" w:rsidRPr="00A63893">
        <w:rPr>
          <w:rFonts w:ascii="Calibri" w:hAnsi="Calibri" w:cs="Calibri"/>
          <w:color w:val="000000" w:themeColor="text1"/>
        </w:rPr>
        <w:t>)</w:t>
      </w:r>
      <w:r w:rsidRPr="00A63893">
        <w:rPr>
          <w:rFonts w:ascii="Calibri" w:hAnsi="Calibri" w:cs="Calibri"/>
          <w:color w:val="000000" w:themeColor="text1"/>
        </w:rPr>
        <w:t xml:space="preserve"> Older migrants in Luxembourg – care preferences for old age between family and professional services. </w:t>
      </w:r>
      <w:r w:rsidRPr="00A63893">
        <w:rPr>
          <w:rFonts w:ascii="Calibri" w:hAnsi="Calibri" w:cs="Calibri"/>
          <w:i/>
          <w:iCs/>
          <w:color w:val="000000" w:themeColor="text1"/>
        </w:rPr>
        <w:t>Journal of Ethnic and Migration Studies,</w:t>
      </w:r>
      <w:r w:rsidRPr="00A63893">
        <w:rPr>
          <w:rFonts w:ascii="Calibri" w:hAnsi="Calibri" w:cs="Calibri"/>
          <w:color w:val="000000" w:themeColor="text1"/>
        </w:rPr>
        <w:t xml:space="preserve"> 43(2): 270–286.</w:t>
      </w:r>
    </w:p>
    <w:p w14:paraId="0381494A" w14:textId="14E7A245" w:rsidR="00FD394A" w:rsidRPr="00A63893" w:rsidRDefault="00FD394A" w:rsidP="00FD394A">
      <w:pPr>
        <w:spacing w:line="480" w:lineRule="auto"/>
        <w:rPr>
          <w:rFonts w:ascii="Calibri" w:hAnsi="Calibri" w:cs="Calibri"/>
          <w:color w:val="000000" w:themeColor="text1"/>
        </w:rPr>
      </w:pPr>
      <w:r w:rsidRPr="00A63893">
        <w:rPr>
          <w:rFonts w:ascii="Calibri" w:hAnsi="Calibri" w:cs="Calibri"/>
          <w:color w:val="000000" w:themeColor="text1"/>
        </w:rPr>
        <w:t>Verity, F, Barker, F, Richards, J, Read, S and Llewellyn, M</w:t>
      </w:r>
      <w:r w:rsidR="00640908" w:rsidRPr="00A63893">
        <w:rPr>
          <w:rFonts w:ascii="Calibri" w:hAnsi="Calibri" w:cs="Calibri"/>
          <w:color w:val="000000" w:themeColor="text1"/>
        </w:rPr>
        <w:t xml:space="preserve"> (</w:t>
      </w:r>
      <w:r w:rsidRPr="00A63893">
        <w:rPr>
          <w:rFonts w:ascii="Calibri" w:hAnsi="Calibri" w:cs="Calibri"/>
          <w:color w:val="000000" w:themeColor="text1"/>
        </w:rPr>
        <w:t>2024</w:t>
      </w:r>
      <w:r w:rsidR="00640908" w:rsidRPr="00A63893">
        <w:rPr>
          <w:rFonts w:ascii="Calibri" w:hAnsi="Calibri" w:cs="Calibri"/>
          <w:color w:val="000000" w:themeColor="text1"/>
        </w:rPr>
        <w:t>)</w:t>
      </w:r>
      <w:r w:rsidRPr="00A63893">
        <w:rPr>
          <w:rFonts w:ascii="Calibri" w:hAnsi="Calibri" w:cs="Calibri"/>
          <w:color w:val="000000" w:themeColor="text1"/>
        </w:rPr>
        <w:t xml:space="preserve"> Reflections on Community Development, Preventative Care, and Ageing. </w:t>
      </w:r>
      <w:r w:rsidRPr="00A63893">
        <w:rPr>
          <w:rFonts w:ascii="Calibri" w:hAnsi="Calibri" w:cs="Calibri"/>
          <w:i/>
          <w:iCs/>
          <w:color w:val="000000" w:themeColor="text1"/>
        </w:rPr>
        <w:t xml:space="preserve">Social Inclusion, </w:t>
      </w:r>
      <w:r w:rsidRPr="00A63893">
        <w:rPr>
          <w:rFonts w:ascii="Calibri" w:hAnsi="Calibri" w:cs="Calibri"/>
          <w:color w:val="000000" w:themeColor="text1"/>
        </w:rPr>
        <w:t>12.</w:t>
      </w:r>
    </w:p>
    <w:p w14:paraId="11E55F06" w14:textId="77777777" w:rsidR="00FD394A" w:rsidRPr="00A63893" w:rsidRDefault="00FD394A" w:rsidP="00FD394A">
      <w:pPr>
        <w:spacing w:line="480" w:lineRule="auto"/>
        <w:rPr>
          <w:rFonts w:ascii="Calibri" w:hAnsi="Calibri" w:cs="Calibri"/>
          <w:color w:val="000000" w:themeColor="text1"/>
        </w:rPr>
      </w:pPr>
    </w:p>
    <w:p w14:paraId="277B1311" w14:textId="08FE93A0" w:rsidR="00FD394A" w:rsidRPr="00A63893" w:rsidRDefault="00FD394A" w:rsidP="00FD394A">
      <w:pPr>
        <w:spacing w:after="240" w:line="480" w:lineRule="auto"/>
        <w:rPr>
          <w:rFonts w:ascii="Calibri" w:hAnsi="Calibri" w:cs="Calibri"/>
          <w:color w:val="000000" w:themeColor="text1"/>
        </w:rPr>
      </w:pPr>
      <w:r w:rsidRPr="00A63893">
        <w:rPr>
          <w:rFonts w:ascii="Calibri" w:hAnsi="Calibri" w:cs="Calibri"/>
          <w:color w:val="000000" w:themeColor="text1"/>
        </w:rPr>
        <w:t xml:space="preserve">von </w:t>
      </w:r>
      <w:proofErr w:type="spellStart"/>
      <w:r w:rsidRPr="00A63893">
        <w:rPr>
          <w:rFonts w:ascii="Calibri" w:hAnsi="Calibri" w:cs="Calibri"/>
          <w:color w:val="000000" w:themeColor="text1"/>
        </w:rPr>
        <w:t>Saenger</w:t>
      </w:r>
      <w:proofErr w:type="spellEnd"/>
      <w:r w:rsidRPr="00A63893">
        <w:rPr>
          <w:rFonts w:ascii="Calibri" w:hAnsi="Calibri" w:cs="Calibri"/>
          <w:color w:val="000000" w:themeColor="text1"/>
        </w:rPr>
        <w:t xml:space="preserve">, I, Dahlberg, L, </w:t>
      </w:r>
      <w:proofErr w:type="spellStart"/>
      <w:r w:rsidRPr="00A63893">
        <w:rPr>
          <w:rFonts w:ascii="Calibri" w:hAnsi="Calibri" w:cs="Calibri"/>
          <w:color w:val="000000" w:themeColor="text1"/>
        </w:rPr>
        <w:t>Augustsson</w:t>
      </w:r>
      <w:proofErr w:type="spellEnd"/>
      <w:r w:rsidRPr="00A63893">
        <w:rPr>
          <w:rFonts w:ascii="Calibri" w:hAnsi="Calibri" w:cs="Calibri"/>
          <w:color w:val="000000" w:themeColor="text1"/>
        </w:rPr>
        <w:t xml:space="preserve">, E, </w:t>
      </w:r>
      <w:proofErr w:type="spellStart"/>
      <w:r w:rsidRPr="00A63893">
        <w:rPr>
          <w:rFonts w:ascii="Calibri" w:hAnsi="Calibri" w:cs="Calibri"/>
          <w:color w:val="000000" w:themeColor="text1"/>
        </w:rPr>
        <w:t>Fritzell</w:t>
      </w:r>
      <w:proofErr w:type="spellEnd"/>
      <w:r w:rsidRPr="00A63893">
        <w:rPr>
          <w:rFonts w:ascii="Calibri" w:hAnsi="Calibri" w:cs="Calibri"/>
          <w:color w:val="000000" w:themeColor="text1"/>
        </w:rPr>
        <w:t xml:space="preserve">, J and </w:t>
      </w:r>
      <w:proofErr w:type="spellStart"/>
      <w:r w:rsidRPr="00A63893">
        <w:rPr>
          <w:rFonts w:ascii="Calibri" w:hAnsi="Calibri" w:cs="Calibri"/>
          <w:color w:val="000000" w:themeColor="text1"/>
        </w:rPr>
        <w:t>Lennartsson</w:t>
      </w:r>
      <w:proofErr w:type="spellEnd"/>
      <w:r w:rsidRPr="00A63893">
        <w:rPr>
          <w:rFonts w:ascii="Calibri" w:hAnsi="Calibri" w:cs="Calibri"/>
          <w:color w:val="000000" w:themeColor="text1"/>
        </w:rPr>
        <w:t xml:space="preserve">, C </w:t>
      </w:r>
      <w:r w:rsidR="00640908" w:rsidRPr="00A63893">
        <w:rPr>
          <w:rFonts w:ascii="Calibri" w:hAnsi="Calibri" w:cs="Calibri"/>
          <w:color w:val="000000" w:themeColor="text1"/>
        </w:rPr>
        <w:t>(</w:t>
      </w:r>
      <w:r w:rsidRPr="00A63893">
        <w:rPr>
          <w:rFonts w:ascii="Calibri" w:hAnsi="Calibri" w:cs="Calibri"/>
          <w:color w:val="000000" w:themeColor="text1"/>
        </w:rPr>
        <w:t>2023</w:t>
      </w:r>
      <w:r w:rsidR="00640908" w:rsidRPr="00A63893">
        <w:rPr>
          <w:rFonts w:ascii="Calibri" w:hAnsi="Calibri" w:cs="Calibri"/>
          <w:color w:val="000000" w:themeColor="text1"/>
        </w:rPr>
        <w:t>)</w:t>
      </w:r>
      <w:r w:rsidRPr="00A63893">
        <w:rPr>
          <w:rFonts w:ascii="Calibri" w:hAnsi="Calibri" w:cs="Calibri"/>
          <w:color w:val="000000" w:themeColor="text1"/>
        </w:rPr>
        <w:t xml:space="preserve"> Will your child take care of you in your old age? Unequal caregiving received by older parents from adult children in Sweden. </w:t>
      </w:r>
      <w:r w:rsidRPr="00A63893">
        <w:rPr>
          <w:rFonts w:ascii="Calibri" w:hAnsi="Calibri" w:cs="Calibri"/>
          <w:i/>
          <w:iCs/>
          <w:color w:val="000000" w:themeColor="text1"/>
        </w:rPr>
        <w:t>European Journal of Ageing,</w:t>
      </w:r>
      <w:r w:rsidRPr="00A63893">
        <w:rPr>
          <w:rFonts w:ascii="Calibri" w:hAnsi="Calibri" w:cs="Calibri"/>
          <w:color w:val="000000" w:themeColor="text1"/>
        </w:rPr>
        <w:t xml:space="preserve"> 20(8).</w:t>
      </w:r>
    </w:p>
    <w:p w14:paraId="5B11BC46" w14:textId="77777777" w:rsidR="00FC4D60" w:rsidRPr="00A63893" w:rsidRDefault="00FC4D60" w:rsidP="00332957">
      <w:pPr>
        <w:spacing w:line="480" w:lineRule="auto"/>
        <w:rPr>
          <w:rFonts w:ascii="Calibri" w:hAnsi="Calibri" w:cs="Calibri"/>
          <w:color w:val="000000" w:themeColor="text1"/>
        </w:rPr>
      </w:pPr>
    </w:p>
    <w:sectPr w:rsidR="00FC4D60" w:rsidRPr="00A63893" w:rsidSect="00C46FE4">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CE96" w14:textId="77777777" w:rsidR="00511F0C" w:rsidRDefault="00511F0C" w:rsidP="00CC156F">
      <w:r>
        <w:separator/>
      </w:r>
    </w:p>
  </w:endnote>
  <w:endnote w:type="continuationSeparator" w:id="0">
    <w:p w14:paraId="1B86E11B" w14:textId="77777777" w:rsidR="00511F0C" w:rsidRDefault="00511F0C" w:rsidP="00CC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6518712"/>
      <w:docPartObj>
        <w:docPartGallery w:val="Page Numbers (Bottom of Page)"/>
        <w:docPartUnique/>
      </w:docPartObj>
    </w:sdtPr>
    <w:sdtContent>
      <w:p w14:paraId="5FF52456" w14:textId="7664EEB3" w:rsidR="00CC156F" w:rsidRDefault="00CC156F" w:rsidP="00C2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5B032" w14:textId="77777777" w:rsidR="00CC156F" w:rsidRDefault="00CC156F" w:rsidP="00CC15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1173133"/>
      <w:docPartObj>
        <w:docPartGallery w:val="Page Numbers (Bottom of Page)"/>
        <w:docPartUnique/>
      </w:docPartObj>
    </w:sdtPr>
    <w:sdtContent>
      <w:p w14:paraId="1D849BB8" w14:textId="7D6D5AFA" w:rsidR="00CC156F" w:rsidRDefault="00CC156F" w:rsidP="00C21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1FBC39" w14:textId="77777777" w:rsidR="00CC156F" w:rsidRDefault="00CC156F" w:rsidP="00CC15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AA54" w14:textId="77777777" w:rsidR="00511F0C" w:rsidRDefault="00511F0C" w:rsidP="00CC156F">
      <w:r>
        <w:separator/>
      </w:r>
    </w:p>
  </w:footnote>
  <w:footnote w:type="continuationSeparator" w:id="0">
    <w:p w14:paraId="396F3508" w14:textId="77777777" w:rsidR="00511F0C" w:rsidRDefault="00511F0C" w:rsidP="00CC1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D172E"/>
    <w:multiLevelType w:val="hybridMultilevel"/>
    <w:tmpl w:val="074C50CE"/>
    <w:lvl w:ilvl="0" w:tplc="9702937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1D2EA4"/>
    <w:multiLevelType w:val="multilevel"/>
    <w:tmpl w:val="0A84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931895">
    <w:abstractNumId w:val="1"/>
  </w:num>
  <w:num w:numId="2" w16cid:durableId="190810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F4"/>
    <w:rsid w:val="00001539"/>
    <w:rsid w:val="00013326"/>
    <w:rsid w:val="000201A3"/>
    <w:rsid w:val="000233B5"/>
    <w:rsid w:val="0002705F"/>
    <w:rsid w:val="00030B59"/>
    <w:rsid w:val="000325ED"/>
    <w:rsid w:val="00040531"/>
    <w:rsid w:val="00062E32"/>
    <w:rsid w:val="00063BE9"/>
    <w:rsid w:val="00065B32"/>
    <w:rsid w:val="00071E48"/>
    <w:rsid w:val="00086B65"/>
    <w:rsid w:val="000956AF"/>
    <w:rsid w:val="000A7EAD"/>
    <w:rsid w:val="000D1C29"/>
    <w:rsid w:val="000D1F52"/>
    <w:rsid w:val="000E3E15"/>
    <w:rsid w:val="000F6343"/>
    <w:rsid w:val="000F6A6D"/>
    <w:rsid w:val="00102997"/>
    <w:rsid w:val="00110B7F"/>
    <w:rsid w:val="0014669C"/>
    <w:rsid w:val="00146713"/>
    <w:rsid w:val="00147960"/>
    <w:rsid w:val="0015792B"/>
    <w:rsid w:val="00162ADD"/>
    <w:rsid w:val="001632BC"/>
    <w:rsid w:val="00174BDA"/>
    <w:rsid w:val="00182A03"/>
    <w:rsid w:val="001A0ED3"/>
    <w:rsid w:val="001A0F86"/>
    <w:rsid w:val="001A39C1"/>
    <w:rsid w:val="001A70AB"/>
    <w:rsid w:val="001A7C47"/>
    <w:rsid w:val="001B0A2F"/>
    <w:rsid w:val="001B3975"/>
    <w:rsid w:val="001D307A"/>
    <w:rsid w:val="001D4D57"/>
    <w:rsid w:val="001D6A26"/>
    <w:rsid w:val="001E7645"/>
    <w:rsid w:val="00201F8F"/>
    <w:rsid w:val="002043CD"/>
    <w:rsid w:val="00206C12"/>
    <w:rsid w:val="00212536"/>
    <w:rsid w:val="00243775"/>
    <w:rsid w:val="002453F3"/>
    <w:rsid w:val="0024731E"/>
    <w:rsid w:val="00262D0A"/>
    <w:rsid w:val="002678A9"/>
    <w:rsid w:val="002824FA"/>
    <w:rsid w:val="00284A9E"/>
    <w:rsid w:val="002C1ACD"/>
    <w:rsid w:val="002E0852"/>
    <w:rsid w:val="00307F45"/>
    <w:rsid w:val="00311568"/>
    <w:rsid w:val="00332957"/>
    <w:rsid w:val="003332A1"/>
    <w:rsid w:val="00334A5E"/>
    <w:rsid w:val="00342FF8"/>
    <w:rsid w:val="00352DD0"/>
    <w:rsid w:val="00357DD3"/>
    <w:rsid w:val="00357F75"/>
    <w:rsid w:val="003617C6"/>
    <w:rsid w:val="00391A81"/>
    <w:rsid w:val="003C34B4"/>
    <w:rsid w:val="003C604E"/>
    <w:rsid w:val="003C7A4E"/>
    <w:rsid w:val="003D1D59"/>
    <w:rsid w:val="003E0067"/>
    <w:rsid w:val="003E583C"/>
    <w:rsid w:val="00400C49"/>
    <w:rsid w:val="00404029"/>
    <w:rsid w:val="0042375F"/>
    <w:rsid w:val="0046617F"/>
    <w:rsid w:val="004A197D"/>
    <w:rsid w:val="004A4AB4"/>
    <w:rsid w:val="004A4B09"/>
    <w:rsid w:val="004C12E6"/>
    <w:rsid w:val="004C56C4"/>
    <w:rsid w:val="004E76C8"/>
    <w:rsid w:val="00506F34"/>
    <w:rsid w:val="00511F0C"/>
    <w:rsid w:val="00516DF2"/>
    <w:rsid w:val="005201FD"/>
    <w:rsid w:val="00520A10"/>
    <w:rsid w:val="00520A74"/>
    <w:rsid w:val="005403A1"/>
    <w:rsid w:val="00556BB5"/>
    <w:rsid w:val="0055787D"/>
    <w:rsid w:val="005676D6"/>
    <w:rsid w:val="00582095"/>
    <w:rsid w:val="0059465B"/>
    <w:rsid w:val="005B7968"/>
    <w:rsid w:val="005D7D30"/>
    <w:rsid w:val="005E763B"/>
    <w:rsid w:val="005F275D"/>
    <w:rsid w:val="00600E45"/>
    <w:rsid w:val="00614336"/>
    <w:rsid w:val="00631FCD"/>
    <w:rsid w:val="006329B8"/>
    <w:rsid w:val="0063542A"/>
    <w:rsid w:val="00637010"/>
    <w:rsid w:val="00640908"/>
    <w:rsid w:val="00642672"/>
    <w:rsid w:val="0064667C"/>
    <w:rsid w:val="00651134"/>
    <w:rsid w:val="00652B06"/>
    <w:rsid w:val="00655082"/>
    <w:rsid w:val="00675A74"/>
    <w:rsid w:val="0068172A"/>
    <w:rsid w:val="006929F1"/>
    <w:rsid w:val="006B0A33"/>
    <w:rsid w:val="006B1052"/>
    <w:rsid w:val="006C119A"/>
    <w:rsid w:val="006E670B"/>
    <w:rsid w:val="00711982"/>
    <w:rsid w:val="00722358"/>
    <w:rsid w:val="00724987"/>
    <w:rsid w:val="0074663B"/>
    <w:rsid w:val="00757A93"/>
    <w:rsid w:val="00795789"/>
    <w:rsid w:val="007A126E"/>
    <w:rsid w:val="007B0659"/>
    <w:rsid w:val="007C2E8C"/>
    <w:rsid w:val="007C51B9"/>
    <w:rsid w:val="007E3AC9"/>
    <w:rsid w:val="007F6E11"/>
    <w:rsid w:val="00820831"/>
    <w:rsid w:val="00827842"/>
    <w:rsid w:val="0084358E"/>
    <w:rsid w:val="0084518C"/>
    <w:rsid w:val="008874F5"/>
    <w:rsid w:val="0088778E"/>
    <w:rsid w:val="008940A1"/>
    <w:rsid w:val="008959A5"/>
    <w:rsid w:val="00896E98"/>
    <w:rsid w:val="008A1E49"/>
    <w:rsid w:val="008B0A6C"/>
    <w:rsid w:val="008B46B7"/>
    <w:rsid w:val="008C45FF"/>
    <w:rsid w:val="008D2840"/>
    <w:rsid w:val="008D77E5"/>
    <w:rsid w:val="008F2CF9"/>
    <w:rsid w:val="00906DFE"/>
    <w:rsid w:val="00924B01"/>
    <w:rsid w:val="00932CF2"/>
    <w:rsid w:val="0094608C"/>
    <w:rsid w:val="00946E77"/>
    <w:rsid w:val="009543EF"/>
    <w:rsid w:val="00957859"/>
    <w:rsid w:val="009609DE"/>
    <w:rsid w:val="00976851"/>
    <w:rsid w:val="00981499"/>
    <w:rsid w:val="009860DD"/>
    <w:rsid w:val="00993749"/>
    <w:rsid w:val="009A62E2"/>
    <w:rsid w:val="009C2B88"/>
    <w:rsid w:val="009C5DC4"/>
    <w:rsid w:val="009C7C04"/>
    <w:rsid w:val="009D032D"/>
    <w:rsid w:val="00A109CB"/>
    <w:rsid w:val="00A33FF6"/>
    <w:rsid w:val="00A63893"/>
    <w:rsid w:val="00A8360C"/>
    <w:rsid w:val="00A909E9"/>
    <w:rsid w:val="00AA63CA"/>
    <w:rsid w:val="00AB2551"/>
    <w:rsid w:val="00AB7A5E"/>
    <w:rsid w:val="00AD4697"/>
    <w:rsid w:val="00AE5DF4"/>
    <w:rsid w:val="00AF5B40"/>
    <w:rsid w:val="00B02CFD"/>
    <w:rsid w:val="00B0752D"/>
    <w:rsid w:val="00B15F48"/>
    <w:rsid w:val="00B22C60"/>
    <w:rsid w:val="00B5315C"/>
    <w:rsid w:val="00B67095"/>
    <w:rsid w:val="00B80675"/>
    <w:rsid w:val="00B91A33"/>
    <w:rsid w:val="00B94507"/>
    <w:rsid w:val="00BB5069"/>
    <w:rsid w:val="00BE4956"/>
    <w:rsid w:val="00C25883"/>
    <w:rsid w:val="00C30B1F"/>
    <w:rsid w:val="00C46FE4"/>
    <w:rsid w:val="00C63266"/>
    <w:rsid w:val="00C81157"/>
    <w:rsid w:val="00C86B3C"/>
    <w:rsid w:val="00CA6BF9"/>
    <w:rsid w:val="00CC156F"/>
    <w:rsid w:val="00CC20F4"/>
    <w:rsid w:val="00CD1533"/>
    <w:rsid w:val="00CE07CF"/>
    <w:rsid w:val="00CE08B5"/>
    <w:rsid w:val="00D001DF"/>
    <w:rsid w:val="00D23A38"/>
    <w:rsid w:val="00D23E8C"/>
    <w:rsid w:val="00D30B22"/>
    <w:rsid w:val="00D31A42"/>
    <w:rsid w:val="00D32F0D"/>
    <w:rsid w:val="00D4337D"/>
    <w:rsid w:val="00D44DFF"/>
    <w:rsid w:val="00D5038A"/>
    <w:rsid w:val="00D60157"/>
    <w:rsid w:val="00D64EE6"/>
    <w:rsid w:val="00D83E1D"/>
    <w:rsid w:val="00D922B4"/>
    <w:rsid w:val="00DA3D7A"/>
    <w:rsid w:val="00DB398F"/>
    <w:rsid w:val="00DC64A4"/>
    <w:rsid w:val="00DD36C9"/>
    <w:rsid w:val="00DD56FC"/>
    <w:rsid w:val="00DD6058"/>
    <w:rsid w:val="00E07855"/>
    <w:rsid w:val="00E11FA9"/>
    <w:rsid w:val="00E15188"/>
    <w:rsid w:val="00E5732A"/>
    <w:rsid w:val="00E60B32"/>
    <w:rsid w:val="00E86CE4"/>
    <w:rsid w:val="00E87FFB"/>
    <w:rsid w:val="00E95566"/>
    <w:rsid w:val="00EA57FF"/>
    <w:rsid w:val="00EC0D27"/>
    <w:rsid w:val="00EC1680"/>
    <w:rsid w:val="00EC7D15"/>
    <w:rsid w:val="00ED639C"/>
    <w:rsid w:val="00ED7B00"/>
    <w:rsid w:val="00EE3CDB"/>
    <w:rsid w:val="00EF7DCE"/>
    <w:rsid w:val="00F5060E"/>
    <w:rsid w:val="00F52110"/>
    <w:rsid w:val="00F676FB"/>
    <w:rsid w:val="00F80FE2"/>
    <w:rsid w:val="00F83152"/>
    <w:rsid w:val="00FA50D0"/>
    <w:rsid w:val="00FB2F33"/>
    <w:rsid w:val="00FC4D60"/>
    <w:rsid w:val="00FD394A"/>
    <w:rsid w:val="00FE06E7"/>
    <w:rsid w:val="00FE2528"/>
    <w:rsid w:val="00FF0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B5DE9"/>
  <w14:defaultImageDpi w14:val="32767"/>
  <w15:chartTrackingRefBased/>
  <w15:docId w15:val="{EA9C45BC-5A79-864D-9A95-E908E2E8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6E98"/>
  </w:style>
  <w:style w:type="paragraph" w:styleId="Heading1">
    <w:name w:val="heading 1"/>
    <w:basedOn w:val="Normal"/>
    <w:next w:val="Normal"/>
    <w:link w:val="Heading1Char"/>
    <w:uiPriority w:val="9"/>
    <w:qFormat/>
    <w:rsid w:val="00CC20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20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0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0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0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0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0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0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0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20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0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0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0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0F4"/>
    <w:rPr>
      <w:rFonts w:eastAsiaTheme="majorEastAsia" w:cstheme="majorBidi"/>
      <w:color w:val="272727" w:themeColor="text1" w:themeTint="D8"/>
    </w:rPr>
  </w:style>
  <w:style w:type="paragraph" w:styleId="Title">
    <w:name w:val="Title"/>
    <w:basedOn w:val="Normal"/>
    <w:next w:val="Normal"/>
    <w:link w:val="TitleChar"/>
    <w:uiPriority w:val="10"/>
    <w:qFormat/>
    <w:rsid w:val="00CC20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0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0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0F4"/>
    <w:rPr>
      <w:i/>
      <w:iCs/>
      <w:color w:val="404040" w:themeColor="text1" w:themeTint="BF"/>
    </w:rPr>
  </w:style>
  <w:style w:type="paragraph" w:styleId="ListParagraph">
    <w:name w:val="List Paragraph"/>
    <w:basedOn w:val="Normal"/>
    <w:uiPriority w:val="34"/>
    <w:qFormat/>
    <w:rsid w:val="00CC20F4"/>
    <w:pPr>
      <w:ind w:left="720"/>
      <w:contextualSpacing/>
    </w:pPr>
  </w:style>
  <w:style w:type="character" w:styleId="IntenseEmphasis">
    <w:name w:val="Intense Emphasis"/>
    <w:basedOn w:val="DefaultParagraphFont"/>
    <w:uiPriority w:val="21"/>
    <w:qFormat/>
    <w:rsid w:val="00CC20F4"/>
    <w:rPr>
      <w:i/>
      <w:iCs/>
      <w:color w:val="0F4761" w:themeColor="accent1" w:themeShade="BF"/>
    </w:rPr>
  </w:style>
  <w:style w:type="paragraph" w:styleId="IntenseQuote">
    <w:name w:val="Intense Quote"/>
    <w:basedOn w:val="Normal"/>
    <w:next w:val="Normal"/>
    <w:link w:val="IntenseQuoteChar"/>
    <w:uiPriority w:val="30"/>
    <w:qFormat/>
    <w:rsid w:val="00CC2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0F4"/>
    <w:rPr>
      <w:i/>
      <w:iCs/>
      <w:color w:val="0F4761" w:themeColor="accent1" w:themeShade="BF"/>
    </w:rPr>
  </w:style>
  <w:style w:type="character" w:styleId="IntenseReference">
    <w:name w:val="Intense Reference"/>
    <w:basedOn w:val="DefaultParagraphFont"/>
    <w:uiPriority w:val="32"/>
    <w:qFormat/>
    <w:rsid w:val="00CC20F4"/>
    <w:rPr>
      <w:b/>
      <w:bCs/>
      <w:smallCaps/>
      <w:color w:val="0F4761" w:themeColor="accent1" w:themeShade="BF"/>
      <w:spacing w:val="5"/>
    </w:rPr>
  </w:style>
  <w:style w:type="paragraph" w:styleId="Footer">
    <w:name w:val="footer"/>
    <w:basedOn w:val="Normal"/>
    <w:link w:val="FooterChar"/>
    <w:uiPriority w:val="99"/>
    <w:unhideWhenUsed/>
    <w:rsid w:val="00CC156F"/>
    <w:pPr>
      <w:tabs>
        <w:tab w:val="center" w:pos="4680"/>
        <w:tab w:val="right" w:pos="9360"/>
      </w:tabs>
    </w:pPr>
  </w:style>
  <w:style w:type="character" w:customStyle="1" w:styleId="FooterChar">
    <w:name w:val="Footer Char"/>
    <w:basedOn w:val="DefaultParagraphFont"/>
    <w:link w:val="Footer"/>
    <w:uiPriority w:val="99"/>
    <w:rsid w:val="00CC156F"/>
  </w:style>
  <w:style w:type="character" w:styleId="PageNumber">
    <w:name w:val="page number"/>
    <w:basedOn w:val="DefaultParagraphFont"/>
    <w:uiPriority w:val="99"/>
    <w:semiHidden/>
    <w:unhideWhenUsed/>
    <w:rsid w:val="00CC156F"/>
  </w:style>
  <w:style w:type="character" w:styleId="Hyperlink">
    <w:name w:val="Hyperlink"/>
    <w:basedOn w:val="DefaultParagraphFont"/>
    <w:uiPriority w:val="99"/>
    <w:unhideWhenUsed/>
    <w:rsid w:val="001E7645"/>
    <w:rPr>
      <w:color w:val="467886" w:themeColor="hyperlink"/>
      <w:u w:val="single"/>
    </w:rPr>
  </w:style>
  <w:style w:type="character" w:styleId="UnresolvedMention">
    <w:name w:val="Unresolved Mention"/>
    <w:basedOn w:val="DefaultParagraphFont"/>
    <w:uiPriority w:val="99"/>
    <w:rsid w:val="001E7645"/>
    <w:rPr>
      <w:color w:val="605E5C"/>
      <w:shd w:val="clear" w:color="auto" w:fill="E1DFDD"/>
    </w:rPr>
  </w:style>
  <w:style w:type="paragraph" w:styleId="Caption">
    <w:name w:val="caption"/>
    <w:basedOn w:val="Normal"/>
    <w:next w:val="Normal"/>
    <w:uiPriority w:val="35"/>
    <w:unhideWhenUsed/>
    <w:qFormat/>
    <w:rsid w:val="003C7A4E"/>
    <w:pPr>
      <w:spacing w:after="80"/>
      <w:jc w:val="center"/>
    </w:pPr>
    <w:rPr>
      <w:rFonts w:ascii="Times New Roman" w:hAnsi="Times New Roman" w:cs="Times New Roman"/>
      <w:iCs/>
      <w:color w:val="000000" w:themeColor="text1"/>
      <w:kern w:val="0"/>
      <w:sz w:val="20"/>
      <w:szCs w:val="18"/>
      <w:lang w:eastAsia="en-GB"/>
      <w14:ligatures w14:val="none"/>
    </w:rPr>
  </w:style>
  <w:style w:type="paragraph" w:styleId="NormalWeb">
    <w:name w:val="Normal (Web)"/>
    <w:basedOn w:val="Normal"/>
    <w:uiPriority w:val="99"/>
    <w:semiHidden/>
    <w:unhideWhenUsed/>
    <w:rsid w:val="00AE5DF4"/>
    <w:rPr>
      <w:rFonts w:ascii="Times New Roman" w:hAnsi="Times New Roman" w:cs="Times New Roman"/>
    </w:rPr>
  </w:style>
  <w:style w:type="character" w:styleId="FollowedHyperlink">
    <w:name w:val="FollowedHyperlink"/>
    <w:basedOn w:val="DefaultParagraphFont"/>
    <w:uiPriority w:val="99"/>
    <w:semiHidden/>
    <w:unhideWhenUsed/>
    <w:rsid w:val="004A4A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189">
      <w:bodyDiv w:val="1"/>
      <w:marLeft w:val="0"/>
      <w:marRight w:val="0"/>
      <w:marTop w:val="0"/>
      <w:marBottom w:val="0"/>
      <w:divBdr>
        <w:top w:val="none" w:sz="0" w:space="0" w:color="auto"/>
        <w:left w:val="none" w:sz="0" w:space="0" w:color="auto"/>
        <w:bottom w:val="none" w:sz="0" w:space="0" w:color="auto"/>
        <w:right w:val="none" w:sz="0" w:space="0" w:color="auto"/>
      </w:divBdr>
    </w:div>
    <w:div w:id="95487686">
      <w:bodyDiv w:val="1"/>
      <w:marLeft w:val="0"/>
      <w:marRight w:val="0"/>
      <w:marTop w:val="0"/>
      <w:marBottom w:val="0"/>
      <w:divBdr>
        <w:top w:val="none" w:sz="0" w:space="0" w:color="auto"/>
        <w:left w:val="none" w:sz="0" w:space="0" w:color="auto"/>
        <w:bottom w:val="none" w:sz="0" w:space="0" w:color="auto"/>
        <w:right w:val="none" w:sz="0" w:space="0" w:color="auto"/>
      </w:divBdr>
      <w:divsChild>
        <w:div w:id="1024407880">
          <w:marLeft w:val="0"/>
          <w:marRight w:val="0"/>
          <w:marTop w:val="0"/>
          <w:marBottom w:val="0"/>
          <w:divBdr>
            <w:top w:val="none" w:sz="0" w:space="0" w:color="auto"/>
            <w:left w:val="none" w:sz="0" w:space="0" w:color="auto"/>
            <w:bottom w:val="none" w:sz="0" w:space="0" w:color="auto"/>
            <w:right w:val="none" w:sz="0" w:space="0" w:color="auto"/>
          </w:divBdr>
          <w:divsChild>
            <w:div w:id="2048293675">
              <w:marLeft w:val="0"/>
              <w:marRight w:val="0"/>
              <w:marTop w:val="0"/>
              <w:marBottom w:val="0"/>
              <w:divBdr>
                <w:top w:val="none" w:sz="0" w:space="0" w:color="auto"/>
                <w:left w:val="none" w:sz="0" w:space="0" w:color="auto"/>
                <w:bottom w:val="none" w:sz="0" w:space="0" w:color="auto"/>
                <w:right w:val="none" w:sz="0" w:space="0" w:color="auto"/>
              </w:divBdr>
              <w:divsChild>
                <w:div w:id="4287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0376">
      <w:bodyDiv w:val="1"/>
      <w:marLeft w:val="0"/>
      <w:marRight w:val="0"/>
      <w:marTop w:val="0"/>
      <w:marBottom w:val="0"/>
      <w:divBdr>
        <w:top w:val="none" w:sz="0" w:space="0" w:color="auto"/>
        <w:left w:val="none" w:sz="0" w:space="0" w:color="auto"/>
        <w:bottom w:val="none" w:sz="0" w:space="0" w:color="auto"/>
        <w:right w:val="none" w:sz="0" w:space="0" w:color="auto"/>
      </w:divBdr>
      <w:divsChild>
        <w:div w:id="188760833">
          <w:marLeft w:val="0"/>
          <w:marRight w:val="0"/>
          <w:marTop w:val="0"/>
          <w:marBottom w:val="0"/>
          <w:divBdr>
            <w:top w:val="none" w:sz="0" w:space="0" w:color="auto"/>
            <w:left w:val="none" w:sz="0" w:space="0" w:color="auto"/>
            <w:bottom w:val="none" w:sz="0" w:space="0" w:color="auto"/>
            <w:right w:val="none" w:sz="0" w:space="0" w:color="auto"/>
          </w:divBdr>
          <w:divsChild>
            <w:div w:id="563414093">
              <w:marLeft w:val="0"/>
              <w:marRight w:val="0"/>
              <w:marTop w:val="0"/>
              <w:marBottom w:val="0"/>
              <w:divBdr>
                <w:top w:val="none" w:sz="0" w:space="0" w:color="auto"/>
                <w:left w:val="none" w:sz="0" w:space="0" w:color="auto"/>
                <w:bottom w:val="none" w:sz="0" w:space="0" w:color="auto"/>
                <w:right w:val="none" w:sz="0" w:space="0" w:color="auto"/>
              </w:divBdr>
              <w:divsChild>
                <w:div w:id="10078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6221">
      <w:bodyDiv w:val="1"/>
      <w:marLeft w:val="0"/>
      <w:marRight w:val="0"/>
      <w:marTop w:val="0"/>
      <w:marBottom w:val="0"/>
      <w:divBdr>
        <w:top w:val="none" w:sz="0" w:space="0" w:color="auto"/>
        <w:left w:val="none" w:sz="0" w:space="0" w:color="auto"/>
        <w:bottom w:val="none" w:sz="0" w:space="0" w:color="auto"/>
        <w:right w:val="none" w:sz="0" w:space="0" w:color="auto"/>
      </w:divBdr>
      <w:divsChild>
        <w:div w:id="804661825">
          <w:marLeft w:val="0"/>
          <w:marRight w:val="0"/>
          <w:marTop w:val="0"/>
          <w:marBottom w:val="0"/>
          <w:divBdr>
            <w:top w:val="none" w:sz="0" w:space="0" w:color="auto"/>
            <w:left w:val="none" w:sz="0" w:space="0" w:color="auto"/>
            <w:bottom w:val="none" w:sz="0" w:space="0" w:color="auto"/>
            <w:right w:val="none" w:sz="0" w:space="0" w:color="auto"/>
          </w:divBdr>
          <w:divsChild>
            <w:div w:id="1018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0931">
      <w:bodyDiv w:val="1"/>
      <w:marLeft w:val="0"/>
      <w:marRight w:val="0"/>
      <w:marTop w:val="0"/>
      <w:marBottom w:val="0"/>
      <w:divBdr>
        <w:top w:val="none" w:sz="0" w:space="0" w:color="auto"/>
        <w:left w:val="none" w:sz="0" w:space="0" w:color="auto"/>
        <w:bottom w:val="none" w:sz="0" w:space="0" w:color="auto"/>
        <w:right w:val="none" w:sz="0" w:space="0" w:color="auto"/>
      </w:divBdr>
      <w:divsChild>
        <w:div w:id="638999045">
          <w:marLeft w:val="0"/>
          <w:marRight w:val="0"/>
          <w:marTop w:val="0"/>
          <w:marBottom w:val="0"/>
          <w:divBdr>
            <w:top w:val="none" w:sz="0" w:space="0" w:color="auto"/>
            <w:left w:val="none" w:sz="0" w:space="0" w:color="auto"/>
            <w:bottom w:val="none" w:sz="0" w:space="0" w:color="auto"/>
            <w:right w:val="none" w:sz="0" w:space="0" w:color="auto"/>
          </w:divBdr>
          <w:divsChild>
            <w:div w:id="318733882">
              <w:marLeft w:val="0"/>
              <w:marRight w:val="0"/>
              <w:marTop w:val="0"/>
              <w:marBottom w:val="0"/>
              <w:divBdr>
                <w:top w:val="none" w:sz="0" w:space="0" w:color="auto"/>
                <w:left w:val="none" w:sz="0" w:space="0" w:color="auto"/>
                <w:bottom w:val="none" w:sz="0" w:space="0" w:color="auto"/>
                <w:right w:val="none" w:sz="0" w:space="0" w:color="auto"/>
              </w:divBdr>
              <w:divsChild>
                <w:div w:id="17107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31102">
      <w:bodyDiv w:val="1"/>
      <w:marLeft w:val="0"/>
      <w:marRight w:val="0"/>
      <w:marTop w:val="0"/>
      <w:marBottom w:val="0"/>
      <w:divBdr>
        <w:top w:val="none" w:sz="0" w:space="0" w:color="auto"/>
        <w:left w:val="none" w:sz="0" w:space="0" w:color="auto"/>
        <w:bottom w:val="none" w:sz="0" w:space="0" w:color="auto"/>
        <w:right w:val="none" w:sz="0" w:space="0" w:color="auto"/>
      </w:divBdr>
      <w:divsChild>
        <w:div w:id="106629892">
          <w:marLeft w:val="0"/>
          <w:marRight w:val="0"/>
          <w:marTop w:val="0"/>
          <w:marBottom w:val="0"/>
          <w:divBdr>
            <w:top w:val="none" w:sz="0" w:space="0" w:color="auto"/>
            <w:left w:val="none" w:sz="0" w:space="0" w:color="auto"/>
            <w:bottom w:val="none" w:sz="0" w:space="0" w:color="auto"/>
            <w:right w:val="none" w:sz="0" w:space="0" w:color="auto"/>
          </w:divBdr>
          <w:divsChild>
            <w:div w:id="1713531791">
              <w:marLeft w:val="0"/>
              <w:marRight w:val="0"/>
              <w:marTop w:val="0"/>
              <w:marBottom w:val="0"/>
              <w:divBdr>
                <w:top w:val="none" w:sz="0" w:space="0" w:color="auto"/>
                <w:left w:val="none" w:sz="0" w:space="0" w:color="auto"/>
                <w:bottom w:val="none" w:sz="0" w:space="0" w:color="auto"/>
                <w:right w:val="none" w:sz="0" w:space="0" w:color="auto"/>
              </w:divBdr>
              <w:divsChild>
                <w:div w:id="15096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0270">
      <w:bodyDiv w:val="1"/>
      <w:marLeft w:val="0"/>
      <w:marRight w:val="0"/>
      <w:marTop w:val="0"/>
      <w:marBottom w:val="0"/>
      <w:divBdr>
        <w:top w:val="none" w:sz="0" w:space="0" w:color="auto"/>
        <w:left w:val="none" w:sz="0" w:space="0" w:color="auto"/>
        <w:bottom w:val="none" w:sz="0" w:space="0" w:color="auto"/>
        <w:right w:val="none" w:sz="0" w:space="0" w:color="auto"/>
      </w:divBdr>
      <w:divsChild>
        <w:div w:id="125857857">
          <w:marLeft w:val="0"/>
          <w:marRight w:val="0"/>
          <w:marTop w:val="0"/>
          <w:marBottom w:val="0"/>
          <w:divBdr>
            <w:top w:val="none" w:sz="0" w:space="0" w:color="auto"/>
            <w:left w:val="none" w:sz="0" w:space="0" w:color="auto"/>
            <w:bottom w:val="none" w:sz="0" w:space="0" w:color="auto"/>
            <w:right w:val="none" w:sz="0" w:space="0" w:color="auto"/>
          </w:divBdr>
          <w:divsChild>
            <w:div w:id="170071749">
              <w:marLeft w:val="0"/>
              <w:marRight w:val="0"/>
              <w:marTop w:val="0"/>
              <w:marBottom w:val="0"/>
              <w:divBdr>
                <w:top w:val="none" w:sz="0" w:space="0" w:color="auto"/>
                <w:left w:val="none" w:sz="0" w:space="0" w:color="auto"/>
                <w:bottom w:val="none" w:sz="0" w:space="0" w:color="auto"/>
                <w:right w:val="none" w:sz="0" w:space="0" w:color="auto"/>
              </w:divBdr>
              <w:divsChild>
                <w:div w:id="178935204">
                  <w:marLeft w:val="0"/>
                  <w:marRight w:val="0"/>
                  <w:marTop w:val="0"/>
                  <w:marBottom w:val="0"/>
                  <w:divBdr>
                    <w:top w:val="none" w:sz="0" w:space="0" w:color="auto"/>
                    <w:left w:val="none" w:sz="0" w:space="0" w:color="auto"/>
                    <w:bottom w:val="none" w:sz="0" w:space="0" w:color="auto"/>
                    <w:right w:val="none" w:sz="0" w:space="0" w:color="auto"/>
                  </w:divBdr>
                  <w:divsChild>
                    <w:div w:id="5769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6260">
      <w:bodyDiv w:val="1"/>
      <w:marLeft w:val="0"/>
      <w:marRight w:val="0"/>
      <w:marTop w:val="0"/>
      <w:marBottom w:val="0"/>
      <w:divBdr>
        <w:top w:val="none" w:sz="0" w:space="0" w:color="auto"/>
        <w:left w:val="none" w:sz="0" w:space="0" w:color="auto"/>
        <w:bottom w:val="none" w:sz="0" w:space="0" w:color="auto"/>
        <w:right w:val="none" w:sz="0" w:space="0" w:color="auto"/>
      </w:divBdr>
      <w:divsChild>
        <w:div w:id="484325101">
          <w:marLeft w:val="0"/>
          <w:marRight w:val="0"/>
          <w:marTop w:val="0"/>
          <w:marBottom w:val="0"/>
          <w:divBdr>
            <w:top w:val="none" w:sz="0" w:space="0" w:color="auto"/>
            <w:left w:val="none" w:sz="0" w:space="0" w:color="auto"/>
            <w:bottom w:val="none" w:sz="0" w:space="0" w:color="auto"/>
            <w:right w:val="none" w:sz="0" w:space="0" w:color="auto"/>
          </w:divBdr>
          <w:divsChild>
            <w:div w:id="19122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84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24">
          <w:marLeft w:val="0"/>
          <w:marRight w:val="0"/>
          <w:marTop w:val="0"/>
          <w:marBottom w:val="0"/>
          <w:divBdr>
            <w:top w:val="none" w:sz="0" w:space="0" w:color="auto"/>
            <w:left w:val="none" w:sz="0" w:space="0" w:color="auto"/>
            <w:bottom w:val="none" w:sz="0" w:space="0" w:color="auto"/>
            <w:right w:val="none" w:sz="0" w:space="0" w:color="auto"/>
          </w:divBdr>
          <w:divsChild>
            <w:div w:id="744186880">
              <w:marLeft w:val="0"/>
              <w:marRight w:val="0"/>
              <w:marTop w:val="0"/>
              <w:marBottom w:val="0"/>
              <w:divBdr>
                <w:top w:val="none" w:sz="0" w:space="0" w:color="auto"/>
                <w:left w:val="none" w:sz="0" w:space="0" w:color="auto"/>
                <w:bottom w:val="none" w:sz="0" w:space="0" w:color="auto"/>
                <w:right w:val="none" w:sz="0" w:space="0" w:color="auto"/>
              </w:divBdr>
              <w:divsChild>
                <w:div w:id="10996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66785">
      <w:bodyDiv w:val="1"/>
      <w:marLeft w:val="0"/>
      <w:marRight w:val="0"/>
      <w:marTop w:val="0"/>
      <w:marBottom w:val="0"/>
      <w:divBdr>
        <w:top w:val="none" w:sz="0" w:space="0" w:color="auto"/>
        <w:left w:val="none" w:sz="0" w:space="0" w:color="auto"/>
        <w:bottom w:val="none" w:sz="0" w:space="0" w:color="auto"/>
        <w:right w:val="none" w:sz="0" w:space="0" w:color="auto"/>
      </w:divBdr>
    </w:div>
    <w:div w:id="1180267645">
      <w:bodyDiv w:val="1"/>
      <w:marLeft w:val="0"/>
      <w:marRight w:val="0"/>
      <w:marTop w:val="0"/>
      <w:marBottom w:val="0"/>
      <w:divBdr>
        <w:top w:val="none" w:sz="0" w:space="0" w:color="auto"/>
        <w:left w:val="none" w:sz="0" w:space="0" w:color="auto"/>
        <w:bottom w:val="none" w:sz="0" w:space="0" w:color="auto"/>
        <w:right w:val="none" w:sz="0" w:space="0" w:color="auto"/>
      </w:divBdr>
    </w:div>
    <w:div w:id="1188257443">
      <w:bodyDiv w:val="1"/>
      <w:marLeft w:val="0"/>
      <w:marRight w:val="0"/>
      <w:marTop w:val="0"/>
      <w:marBottom w:val="0"/>
      <w:divBdr>
        <w:top w:val="none" w:sz="0" w:space="0" w:color="auto"/>
        <w:left w:val="none" w:sz="0" w:space="0" w:color="auto"/>
        <w:bottom w:val="none" w:sz="0" w:space="0" w:color="auto"/>
        <w:right w:val="none" w:sz="0" w:space="0" w:color="auto"/>
      </w:divBdr>
      <w:divsChild>
        <w:div w:id="394553400">
          <w:marLeft w:val="0"/>
          <w:marRight w:val="0"/>
          <w:marTop w:val="0"/>
          <w:marBottom w:val="0"/>
          <w:divBdr>
            <w:top w:val="none" w:sz="0" w:space="0" w:color="auto"/>
            <w:left w:val="none" w:sz="0" w:space="0" w:color="auto"/>
            <w:bottom w:val="none" w:sz="0" w:space="0" w:color="auto"/>
            <w:right w:val="none" w:sz="0" w:space="0" w:color="auto"/>
          </w:divBdr>
          <w:divsChild>
            <w:div w:id="2025741326">
              <w:marLeft w:val="0"/>
              <w:marRight w:val="0"/>
              <w:marTop w:val="0"/>
              <w:marBottom w:val="0"/>
              <w:divBdr>
                <w:top w:val="none" w:sz="0" w:space="0" w:color="auto"/>
                <w:left w:val="none" w:sz="0" w:space="0" w:color="auto"/>
                <w:bottom w:val="none" w:sz="0" w:space="0" w:color="auto"/>
                <w:right w:val="none" w:sz="0" w:space="0" w:color="auto"/>
              </w:divBdr>
              <w:divsChild>
                <w:div w:id="20802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91929">
      <w:bodyDiv w:val="1"/>
      <w:marLeft w:val="0"/>
      <w:marRight w:val="0"/>
      <w:marTop w:val="0"/>
      <w:marBottom w:val="0"/>
      <w:divBdr>
        <w:top w:val="none" w:sz="0" w:space="0" w:color="auto"/>
        <w:left w:val="none" w:sz="0" w:space="0" w:color="auto"/>
        <w:bottom w:val="none" w:sz="0" w:space="0" w:color="auto"/>
        <w:right w:val="none" w:sz="0" w:space="0" w:color="auto"/>
      </w:divBdr>
      <w:divsChild>
        <w:div w:id="947155591">
          <w:marLeft w:val="0"/>
          <w:marRight w:val="0"/>
          <w:marTop w:val="0"/>
          <w:marBottom w:val="0"/>
          <w:divBdr>
            <w:top w:val="none" w:sz="0" w:space="0" w:color="auto"/>
            <w:left w:val="none" w:sz="0" w:space="0" w:color="auto"/>
            <w:bottom w:val="none" w:sz="0" w:space="0" w:color="auto"/>
            <w:right w:val="none" w:sz="0" w:space="0" w:color="auto"/>
          </w:divBdr>
          <w:divsChild>
            <w:div w:id="247465282">
              <w:marLeft w:val="0"/>
              <w:marRight w:val="0"/>
              <w:marTop w:val="0"/>
              <w:marBottom w:val="0"/>
              <w:divBdr>
                <w:top w:val="none" w:sz="0" w:space="0" w:color="auto"/>
                <w:left w:val="none" w:sz="0" w:space="0" w:color="auto"/>
                <w:bottom w:val="none" w:sz="0" w:space="0" w:color="auto"/>
                <w:right w:val="none" w:sz="0" w:space="0" w:color="auto"/>
              </w:divBdr>
              <w:divsChild>
                <w:div w:id="1921477980">
                  <w:marLeft w:val="0"/>
                  <w:marRight w:val="0"/>
                  <w:marTop w:val="0"/>
                  <w:marBottom w:val="0"/>
                  <w:divBdr>
                    <w:top w:val="none" w:sz="0" w:space="0" w:color="auto"/>
                    <w:left w:val="none" w:sz="0" w:space="0" w:color="auto"/>
                    <w:bottom w:val="none" w:sz="0" w:space="0" w:color="auto"/>
                    <w:right w:val="none" w:sz="0" w:space="0" w:color="auto"/>
                  </w:divBdr>
                  <w:divsChild>
                    <w:div w:id="1623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5050">
      <w:bodyDiv w:val="1"/>
      <w:marLeft w:val="0"/>
      <w:marRight w:val="0"/>
      <w:marTop w:val="0"/>
      <w:marBottom w:val="0"/>
      <w:divBdr>
        <w:top w:val="none" w:sz="0" w:space="0" w:color="auto"/>
        <w:left w:val="none" w:sz="0" w:space="0" w:color="auto"/>
        <w:bottom w:val="none" w:sz="0" w:space="0" w:color="auto"/>
        <w:right w:val="none" w:sz="0" w:space="0" w:color="auto"/>
      </w:divBdr>
      <w:divsChild>
        <w:div w:id="1910992989">
          <w:marLeft w:val="0"/>
          <w:marRight w:val="0"/>
          <w:marTop w:val="0"/>
          <w:marBottom w:val="0"/>
          <w:divBdr>
            <w:top w:val="none" w:sz="0" w:space="0" w:color="auto"/>
            <w:left w:val="none" w:sz="0" w:space="0" w:color="auto"/>
            <w:bottom w:val="none" w:sz="0" w:space="0" w:color="auto"/>
            <w:right w:val="none" w:sz="0" w:space="0" w:color="auto"/>
          </w:divBdr>
          <w:divsChild>
            <w:div w:id="2073238599">
              <w:marLeft w:val="0"/>
              <w:marRight w:val="0"/>
              <w:marTop w:val="0"/>
              <w:marBottom w:val="0"/>
              <w:divBdr>
                <w:top w:val="none" w:sz="0" w:space="0" w:color="auto"/>
                <w:left w:val="none" w:sz="0" w:space="0" w:color="auto"/>
                <w:bottom w:val="none" w:sz="0" w:space="0" w:color="auto"/>
                <w:right w:val="none" w:sz="0" w:space="0" w:color="auto"/>
              </w:divBdr>
              <w:divsChild>
                <w:div w:id="1534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22707">
      <w:bodyDiv w:val="1"/>
      <w:marLeft w:val="0"/>
      <w:marRight w:val="0"/>
      <w:marTop w:val="0"/>
      <w:marBottom w:val="0"/>
      <w:divBdr>
        <w:top w:val="none" w:sz="0" w:space="0" w:color="auto"/>
        <w:left w:val="none" w:sz="0" w:space="0" w:color="auto"/>
        <w:bottom w:val="none" w:sz="0" w:space="0" w:color="auto"/>
        <w:right w:val="none" w:sz="0" w:space="0" w:color="auto"/>
      </w:divBdr>
    </w:div>
    <w:div w:id="1520654944">
      <w:bodyDiv w:val="1"/>
      <w:marLeft w:val="0"/>
      <w:marRight w:val="0"/>
      <w:marTop w:val="0"/>
      <w:marBottom w:val="0"/>
      <w:divBdr>
        <w:top w:val="none" w:sz="0" w:space="0" w:color="auto"/>
        <w:left w:val="none" w:sz="0" w:space="0" w:color="auto"/>
        <w:bottom w:val="none" w:sz="0" w:space="0" w:color="auto"/>
        <w:right w:val="none" w:sz="0" w:space="0" w:color="auto"/>
      </w:divBdr>
      <w:divsChild>
        <w:div w:id="1062094939">
          <w:marLeft w:val="0"/>
          <w:marRight w:val="0"/>
          <w:marTop w:val="0"/>
          <w:marBottom w:val="0"/>
          <w:divBdr>
            <w:top w:val="none" w:sz="0" w:space="0" w:color="auto"/>
            <w:left w:val="none" w:sz="0" w:space="0" w:color="auto"/>
            <w:bottom w:val="none" w:sz="0" w:space="0" w:color="auto"/>
            <w:right w:val="none" w:sz="0" w:space="0" w:color="auto"/>
          </w:divBdr>
          <w:divsChild>
            <w:div w:id="1996182736">
              <w:marLeft w:val="0"/>
              <w:marRight w:val="0"/>
              <w:marTop w:val="0"/>
              <w:marBottom w:val="0"/>
              <w:divBdr>
                <w:top w:val="none" w:sz="0" w:space="0" w:color="auto"/>
                <w:left w:val="none" w:sz="0" w:space="0" w:color="auto"/>
                <w:bottom w:val="none" w:sz="0" w:space="0" w:color="auto"/>
                <w:right w:val="none" w:sz="0" w:space="0" w:color="auto"/>
              </w:divBdr>
              <w:divsChild>
                <w:div w:id="1651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28138">
      <w:bodyDiv w:val="1"/>
      <w:marLeft w:val="0"/>
      <w:marRight w:val="0"/>
      <w:marTop w:val="0"/>
      <w:marBottom w:val="0"/>
      <w:divBdr>
        <w:top w:val="none" w:sz="0" w:space="0" w:color="auto"/>
        <w:left w:val="none" w:sz="0" w:space="0" w:color="auto"/>
        <w:bottom w:val="none" w:sz="0" w:space="0" w:color="auto"/>
        <w:right w:val="none" w:sz="0" w:space="0" w:color="auto"/>
      </w:divBdr>
      <w:divsChild>
        <w:div w:id="323506804">
          <w:marLeft w:val="0"/>
          <w:marRight w:val="0"/>
          <w:marTop w:val="0"/>
          <w:marBottom w:val="0"/>
          <w:divBdr>
            <w:top w:val="none" w:sz="0" w:space="0" w:color="auto"/>
            <w:left w:val="none" w:sz="0" w:space="0" w:color="auto"/>
            <w:bottom w:val="none" w:sz="0" w:space="0" w:color="auto"/>
            <w:right w:val="none" w:sz="0" w:space="0" w:color="auto"/>
          </w:divBdr>
          <w:divsChild>
            <w:div w:id="24794529">
              <w:marLeft w:val="0"/>
              <w:marRight w:val="0"/>
              <w:marTop w:val="0"/>
              <w:marBottom w:val="0"/>
              <w:divBdr>
                <w:top w:val="none" w:sz="0" w:space="0" w:color="auto"/>
                <w:left w:val="none" w:sz="0" w:space="0" w:color="auto"/>
                <w:bottom w:val="none" w:sz="0" w:space="0" w:color="auto"/>
                <w:right w:val="none" w:sz="0" w:space="0" w:color="auto"/>
              </w:divBdr>
              <w:divsChild>
                <w:div w:id="20174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9679">
      <w:bodyDiv w:val="1"/>
      <w:marLeft w:val="0"/>
      <w:marRight w:val="0"/>
      <w:marTop w:val="0"/>
      <w:marBottom w:val="0"/>
      <w:divBdr>
        <w:top w:val="none" w:sz="0" w:space="0" w:color="auto"/>
        <w:left w:val="none" w:sz="0" w:space="0" w:color="auto"/>
        <w:bottom w:val="none" w:sz="0" w:space="0" w:color="auto"/>
        <w:right w:val="none" w:sz="0" w:space="0" w:color="auto"/>
      </w:divBdr>
      <w:divsChild>
        <w:div w:id="2142185791">
          <w:marLeft w:val="0"/>
          <w:marRight w:val="0"/>
          <w:marTop w:val="0"/>
          <w:marBottom w:val="0"/>
          <w:divBdr>
            <w:top w:val="none" w:sz="0" w:space="0" w:color="auto"/>
            <w:left w:val="none" w:sz="0" w:space="0" w:color="auto"/>
            <w:bottom w:val="none" w:sz="0" w:space="0" w:color="auto"/>
            <w:right w:val="none" w:sz="0" w:space="0" w:color="auto"/>
          </w:divBdr>
          <w:divsChild>
            <w:div w:id="1984920061">
              <w:marLeft w:val="0"/>
              <w:marRight w:val="0"/>
              <w:marTop w:val="0"/>
              <w:marBottom w:val="0"/>
              <w:divBdr>
                <w:top w:val="none" w:sz="0" w:space="0" w:color="auto"/>
                <w:left w:val="none" w:sz="0" w:space="0" w:color="auto"/>
                <w:bottom w:val="none" w:sz="0" w:space="0" w:color="auto"/>
                <w:right w:val="none" w:sz="0" w:space="0" w:color="auto"/>
              </w:divBdr>
              <w:divsChild>
                <w:div w:id="180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38869">
      <w:bodyDiv w:val="1"/>
      <w:marLeft w:val="0"/>
      <w:marRight w:val="0"/>
      <w:marTop w:val="0"/>
      <w:marBottom w:val="0"/>
      <w:divBdr>
        <w:top w:val="none" w:sz="0" w:space="0" w:color="auto"/>
        <w:left w:val="none" w:sz="0" w:space="0" w:color="auto"/>
        <w:bottom w:val="none" w:sz="0" w:space="0" w:color="auto"/>
        <w:right w:val="none" w:sz="0" w:space="0" w:color="auto"/>
      </w:divBdr>
    </w:div>
    <w:div w:id="1851720691">
      <w:bodyDiv w:val="1"/>
      <w:marLeft w:val="0"/>
      <w:marRight w:val="0"/>
      <w:marTop w:val="0"/>
      <w:marBottom w:val="0"/>
      <w:divBdr>
        <w:top w:val="none" w:sz="0" w:space="0" w:color="auto"/>
        <w:left w:val="none" w:sz="0" w:space="0" w:color="auto"/>
        <w:bottom w:val="none" w:sz="0" w:space="0" w:color="auto"/>
        <w:right w:val="none" w:sz="0" w:space="0" w:color="auto"/>
      </w:divBdr>
      <w:divsChild>
        <w:div w:id="417946116">
          <w:marLeft w:val="0"/>
          <w:marRight w:val="0"/>
          <w:marTop w:val="0"/>
          <w:marBottom w:val="0"/>
          <w:divBdr>
            <w:top w:val="none" w:sz="0" w:space="0" w:color="auto"/>
            <w:left w:val="none" w:sz="0" w:space="0" w:color="auto"/>
            <w:bottom w:val="none" w:sz="0" w:space="0" w:color="auto"/>
            <w:right w:val="none" w:sz="0" w:space="0" w:color="auto"/>
          </w:divBdr>
          <w:divsChild>
            <w:div w:id="1882326320">
              <w:marLeft w:val="0"/>
              <w:marRight w:val="0"/>
              <w:marTop w:val="0"/>
              <w:marBottom w:val="0"/>
              <w:divBdr>
                <w:top w:val="none" w:sz="0" w:space="0" w:color="auto"/>
                <w:left w:val="none" w:sz="0" w:space="0" w:color="auto"/>
                <w:bottom w:val="none" w:sz="0" w:space="0" w:color="auto"/>
                <w:right w:val="none" w:sz="0" w:space="0" w:color="auto"/>
              </w:divBdr>
              <w:divsChild>
                <w:div w:id="2027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7401">
      <w:bodyDiv w:val="1"/>
      <w:marLeft w:val="0"/>
      <w:marRight w:val="0"/>
      <w:marTop w:val="0"/>
      <w:marBottom w:val="0"/>
      <w:divBdr>
        <w:top w:val="none" w:sz="0" w:space="0" w:color="auto"/>
        <w:left w:val="none" w:sz="0" w:space="0" w:color="auto"/>
        <w:bottom w:val="none" w:sz="0" w:space="0" w:color="auto"/>
        <w:right w:val="none" w:sz="0" w:space="0" w:color="auto"/>
      </w:divBdr>
      <w:divsChild>
        <w:div w:id="1190869996">
          <w:marLeft w:val="0"/>
          <w:marRight w:val="0"/>
          <w:marTop w:val="0"/>
          <w:marBottom w:val="0"/>
          <w:divBdr>
            <w:top w:val="none" w:sz="0" w:space="0" w:color="auto"/>
            <w:left w:val="none" w:sz="0" w:space="0" w:color="auto"/>
            <w:bottom w:val="none" w:sz="0" w:space="0" w:color="auto"/>
            <w:right w:val="none" w:sz="0" w:space="0" w:color="auto"/>
          </w:divBdr>
          <w:divsChild>
            <w:div w:id="1071924394">
              <w:marLeft w:val="0"/>
              <w:marRight w:val="0"/>
              <w:marTop w:val="0"/>
              <w:marBottom w:val="0"/>
              <w:divBdr>
                <w:top w:val="none" w:sz="0" w:space="0" w:color="auto"/>
                <w:left w:val="none" w:sz="0" w:space="0" w:color="auto"/>
                <w:bottom w:val="none" w:sz="0" w:space="0" w:color="auto"/>
                <w:right w:val="none" w:sz="0" w:space="0" w:color="auto"/>
              </w:divBdr>
              <w:divsChild>
                <w:div w:id="10708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documents/payment-guidance-for-researchers-and-professionals/273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nihr.ac.uk/pi-standards/standards?authus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487D-7473-4B44-8AF3-6DBBDB6C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7922</Words>
  <Characters>45162</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Spear</dc:creator>
  <cp:keywords/>
  <dc:description/>
  <cp:lastModifiedBy>Sara Spear</cp:lastModifiedBy>
  <cp:revision>3</cp:revision>
  <dcterms:created xsi:type="dcterms:W3CDTF">2024-11-01T21:38:00Z</dcterms:created>
  <dcterms:modified xsi:type="dcterms:W3CDTF">2024-11-01T21:38:00Z</dcterms:modified>
  <cp:category/>
</cp:coreProperties>
</file>