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D589" w14:textId="5B03AD42" w:rsidR="00281222" w:rsidRDefault="00A16846" w:rsidP="00AC684A">
      <w:pPr>
        <w:spacing w:line="360" w:lineRule="auto"/>
        <w:rPr>
          <w:rFonts w:ascii="Arial" w:hAnsi="Arial" w:cs="Arial"/>
          <w:b/>
          <w:bCs/>
        </w:rPr>
      </w:pPr>
      <w:r w:rsidRPr="00A16846">
        <w:rPr>
          <w:rFonts w:ascii="Arial" w:hAnsi="Arial" w:cs="Arial"/>
          <w:b/>
          <w:bCs/>
        </w:rPr>
        <w:t>Editorial</w:t>
      </w:r>
      <w:r>
        <w:rPr>
          <w:rFonts w:ascii="Arial" w:hAnsi="Arial" w:cs="Arial"/>
          <w:b/>
          <w:bCs/>
        </w:rPr>
        <w:t xml:space="preserve"> – International Journal of Golf Science:</w:t>
      </w:r>
    </w:p>
    <w:p w14:paraId="371AA0A2" w14:textId="7FCA7630" w:rsidR="00A16846" w:rsidRDefault="00A16846" w:rsidP="00AC684A">
      <w:pPr>
        <w:spacing w:line="360" w:lineRule="auto"/>
        <w:rPr>
          <w:rFonts w:ascii="Arial" w:hAnsi="Arial" w:cs="Arial"/>
        </w:rPr>
      </w:pPr>
      <w:r>
        <w:rPr>
          <w:rFonts w:ascii="Arial" w:hAnsi="Arial" w:cs="Arial"/>
        </w:rPr>
        <w:t>Alex Bliss</w:t>
      </w:r>
      <w:r w:rsidR="0093230D" w:rsidRPr="0093230D">
        <w:rPr>
          <w:rFonts w:ascii="Arial" w:hAnsi="Arial" w:cs="Arial"/>
          <w:vertAlign w:val="superscript"/>
        </w:rPr>
        <w:t>1,2</w:t>
      </w:r>
      <w:r>
        <w:rPr>
          <w:rFonts w:ascii="Arial" w:hAnsi="Arial" w:cs="Arial"/>
        </w:rPr>
        <w:t xml:space="preserve"> – Editor-in-Chief</w:t>
      </w:r>
    </w:p>
    <w:p w14:paraId="15251377" w14:textId="4026AC2B" w:rsidR="0093230D" w:rsidRDefault="0093230D" w:rsidP="00AC684A">
      <w:pPr>
        <w:spacing w:line="360" w:lineRule="auto"/>
        <w:rPr>
          <w:rFonts w:ascii="Arial" w:hAnsi="Arial" w:cs="Arial"/>
        </w:rPr>
      </w:pPr>
      <w:r>
        <w:rPr>
          <w:rFonts w:ascii="Arial" w:hAnsi="Arial" w:cs="Arial"/>
        </w:rPr>
        <w:t>1: Centre for Applied Performance Sciences, Faculty of Sport, Technology, and Health Sciences, St. Mary’s University, Twickenham, TW1 4SX, UK</w:t>
      </w:r>
    </w:p>
    <w:p w14:paraId="26A7CB5C" w14:textId="77B92C49" w:rsidR="0093230D" w:rsidRDefault="0093230D" w:rsidP="00AC684A">
      <w:pPr>
        <w:spacing w:line="360" w:lineRule="auto"/>
        <w:rPr>
          <w:rFonts w:ascii="Arial" w:hAnsi="Arial" w:cs="Arial"/>
        </w:rPr>
      </w:pPr>
      <w:r>
        <w:rPr>
          <w:rFonts w:ascii="Arial" w:hAnsi="Arial" w:cs="Arial"/>
        </w:rPr>
        <w:t>2: EMLES Bioventures, London, UK</w:t>
      </w:r>
    </w:p>
    <w:p w14:paraId="6C5C7ECD" w14:textId="2BBAAEEE" w:rsidR="00A16846" w:rsidRPr="0050141F" w:rsidRDefault="00A16846" w:rsidP="00AC684A">
      <w:pPr>
        <w:spacing w:line="360" w:lineRule="auto"/>
        <w:rPr>
          <w:rFonts w:ascii="Arial" w:hAnsi="Arial" w:cs="Arial"/>
        </w:rPr>
      </w:pPr>
      <w:r w:rsidRPr="0052782D">
        <w:rPr>
          <w:rFonts w:ascii="Arial" w:hAnsi="Arial" w:cs="Arial"/>
          <w:u w:val="single"/>
        </w:rPr>
        <w:t>Title:</w:t>
      </w:r>
      <w:r w:rsidR="00701C4D">
        <w:rPr>
          <w:rFonts w:ascii="Arial" w:hAnsi="Arial" w:cs="Arial"/>
        </w:rPr>
        <w:t xml:space="preserve"> Editorial</w:t>
      </w:r>
      <w:r w:rsidR="0050141F">
        <w:rPr>
          <w:rFonts w:ascii="Arial" w:hAnsi="Arial" w:cs="Arial"/>
        </w:rPr>
        <w:t xml:space="preserve">: a call for greater collaboration between </w:t>
      </w:r>
      <w:r w:rsidR="00093504">
        <w:rPr>
          <w:rFonts w:ascii="Arial" w:hAnsi="Arial" w:cs="Arial"/>
        </w:rPr>
        <w:t xml:space="preserve">the golf </w:t>
      </w:r>
      <w:r w:rsidR="0050141F">
        <w:rPr>
          <w:rFonts w:ascii="Arial" w:hAnsi="Arial" w:cs="Arial"/>
        </w:rPr>
        <w:t xml:space="preserve">industry and academia </w:t>
      </w:r>
      <w:r w:rsidR="000E41E5">
        <w:rPr>
          <w:rFonts w:ascii="Arial" w:hAnsi="Arial" w:cs="Arial"/>
        </w:rPr>
        <w:t>in 2025 and beyond</w:t>
      </w:r>
    </w:p>
    <w:p w14:paraId="7A0B5348" w14:textId="77777777" w:rsidR="0052782D" w:rsidRDefault="0052782D" w:rsidP="00AC684A">
      <w:pPr>
        <w:spacing w:line="360" w:lineRule="auto"/>
        <w:rPr>
          <w:rFonts w:ascii="Arial" w:hAnsi="Arial" w:cs="Arial"/>
        </w:rPr>
      </w:pPr>
    </w:p>
    <w:p w14:paraId="4335DF0C" w14:textId="7A1AFC25" w:rsidR="00A16846" w:rsidRPr="008B11A6" w:rsidRDefault="008B11A6" w:rsidP="00AC684A">
      <w:pPr>
        <w:spacing w:line="360" w:lineRule="auto"/>
        <w:rPr>
          <w:rFonts w:ascii="Arial" w:hAnsi="Arial" w:cs="Arial"/>
          <w:b/>
          <w:bCs/>
        </w:rPr>
      </w:pPr>
      <w:r>
        <w:rPr>
          <w:rFonts w:ascii="Arial" w:hAnsi="Arial" w:cs="Arial"/>
          <w:b/>
          <w:bCs/>
        </w:rPr>
        <w:t>Background:</w:t>
      </w:r>
    </w:p>
    <w:p w14:paraId="2B9B843E" w14:textId="4AA0F834" w:rsidR="00D0024B" w:rsidRDefault="00D0024B" w:rsidP="00AC684A">
      <w:pPr>
        <w:spacing w:line="360" w:lineRule="auto"/>
        <w:jc w:val="both"/>
        <w:rPr>
          <w:rFonts w:ascii="Arial" w:hAnsi="Arial" w:cs="Arial"/>
        </w:rPr>
      </w:pPr>
      <w:r>
        <w:rPr>
          <w:rFonts w:ascii="Arial" w:hAnsi="Arial" w:cs="Arial"/>
        </w:rPr>
        <w:t xml:space="preserve">The </w:t>
      </w:r>
      <w:r>
        <w:rPr>
          <w:rFonts w:ascii="Arial" w:hAnsi="Arial" w:cs="Arial"/>
          <w:i/>
          <w:iCs/>
        </w:rPr>
        <w:t xml:space="preserve">International Journal of Golf Science </w:t>
      </w:r>
      <w:r>
        <w:rPr>
          <w:rFonts w:ascii="Arial" w:hAnsi="Arial" w:cs="Arial"/>
        </w:rPr>
        <w:t xml:space="preserve">is the </w:t>
      </w:r>
      <w:r w:rsidR="008B11A6">
        <w:rPr>
          <w:rFonts w:ascii="Arial" w:hAnsi="Arial" w:cs="Arial"/>
        </w:rPr>
        <w:t>official journal</w:t>
      </w:r>
      <w:r>
        <w:rPr>
          <w:rFonts w:ascii="Arial" w:hAnsi="Arial" w:cs="Arial"/>
        </w:rPr>
        <w:t xml:space="preserve"> of </w:t>
      </w:r>
      <w:r>
        <w:rPr>
          <w:rFonts w:ascii="Arial" w:hAnsi="Arial" w:cs="Arial"/>
          <w:i/>
          <w:iCs/>
        </w:rPr>
        <w:t xml:space="preserve">Golf Science </w:t>
      </w:r>
      <w:r>
        <w:rPr>
          <w:rFonts w:ascii="Arial" w:hAnsi="Arial" w:cs="Arial"/>
        </w:rPr>
        <w:t xml:space="preserve">and the </w:t>
      </w:r>
      <w:r>
        <w:rPr>
          <w:rFonts w:ascii="Arial" w:hAnsi="Arial" w:cs="Arial"/>
          <w:i/>
          <w:iCs/>
        </w:rPr>
        <w:t xml:space="preserve">World Scientific Congress of Golf. </w:t>
      </w:r>
      <w:r w:rsidR="005B1A28">
        <w:rPr>
          <w:rFonts w:ascii="Arial" w:hAnsi="Arial" w:cs="Arial"/>
        </w:rPr>
        <w:t>The journal</w:t>
      </w:r>
      <w:r>
        <w:rPr>
          <w:rFonts w:ascii="Arial" w:hAnsi="Arial" w:cs="Arial"/>
          <w:i/>
          <w:iCs/>
        </w:rPr>
        <w:t xml:space="preserve"> </w:t>
      </w:r>
      <w:r>
        <w:rPr>
          <w:rFonts w:ascii="Arial" w:hAnsi="Arial" w:cs="Arial"/>
        </w:rPr>
        <w:t xml:space="preserve">is well-recognised in the golf science community as a source of contemporary and novel information on a variety of topics relating to golf. The aims of the journal are broad, but principally it seeks to publish information that advances the game of golf across multiple disciplines including sport </w:t>
      </w:r>
      <w:r w:rsidR="00867C77">
        <w:rPr>
          <w:rFonts w:ascii="Arial" w:hAnsi="Arial" w:cs="Arial"/>
        </w:rPr>
        <w:t xml:space="preserve">and exercise </w:t>
      </w:r>
      <w:r>
        <w:rPr>
          <w:rFonts w:ascii="Arial" w:hAnsi="Arial" w:cs="Arial"/>
        </w:rPr>
        <w:t xml:space="preserve">science, technology, data analytics, economics </w:t>
      </w:r>
      <w:r w:rsidR="00A708D6">
        <w:rPr>
          <w:rFonts w:ascii="Arial" w:hAnsi="Arial" w:cs="Arial"/>
        </w:rPr>
        <w:t xml:space="preserve">and business, </w:t>
      </w:r>
      <w:r>
        <w:rPr>
          <w:rFonts w:ascii="Arial" w:hAnsi="Arial" w:cs="Arial"/>
        </w:rPr>
        <w:t xml:space="preserve">and agronomy as a limited selection. </w:t>
      </w:r>
    </w:p>
    <w:p w14:paraId="07F70DEB" w14:textId="04B9747F" w:rsidR="00701C4D" w:rsidRDefault="00156012" w:rsidP="00AC684A">
      <w:pPr>
        <w:spacing w:line="360" w:lineRule="auto"/>
        <w:jc w:val="both"/>
        <w:rPr>
          <w:rFonts w:ascii="Arial" w:hAnsi="Arial" w:cs="Arial"/>
        </w:rPr>
      </w:pPr>
      <w:r>
        <w:rPr>
          <w:rFonts w:ascii="Arial" w:hAnsi="Arial" w:cs="Arial"/>
        </w:rPr>
        <w:t>T</w:t>
      </w:r>
      <w:r w:rsidR="00867C77">
        <w:rPr>
          <w:rFonts w:ascii="Arial" w:hAnsi="Arial" w:cs="Arial"/>
        </w:rPr>
        <w:t xml:space="preserve">he history of the </w:t>
      </w:r>
      <w:r w:rsidR="00867C77" w:rsidRPr="00D708E6">
        <w:rPr>
          <w:rFonts w:ascii="Arial" w:hAnsi="Arial" w:cs="Arial"/>
          <w:i/>
          <w:iCs/>
        </w:rPr>
        <w:t>W</w:t>
      </w:r>
      <w:r w:rsidR="00D708E6" w:rsidRPr="00D708E6">
        <w:rPr>
          <w:rFonts w:ascii="Arial" w:hAnsi="Arial" w:cs="Arial"/>
          <w:i/>
          <w:iCs/>
        </w:rPr>
        <w:t>orld Scientific Congress of Golf</w:t>
      </w:r>
      <w:r w:rsidR="00867C77">
        <w:rPr>
          <w:rFonts w:ascii="Arial" w:hAnsi="Arial" w:cs="Arial"/>
        </w:rPr>
        <w:t xml:space="preserve"> extends back to 1990</w:t>
      </w:r>
      <w:r w:rsidR="00A708D6">
        <w:rPr>
          <w:rFonts w:ascii="Arial" w:hAnsi="Arial" w:cs="Arial"/>
        </w:rPr>
        <w:t xml:space="preserve"> and a thorough history is available at the journal</w:t>
      </w:r>
      <w:r w:rsidR="0030308C">
        <w:rPr>
          <w:rFonts w:ascii="Arial" w:hAnsi="Arial" w:cs="Arial"/>
        </w:rPr>
        <w:t>’s</w:t>
      </w:r>
      <w:r w:rsidR="00A708D6">
        <w:rPr>
          <w:rFonts w:ascii="Arial" w:hAnsi="Arial" w:cs="Arial"/>
        </w:rPr>
        <w:t xml:space="preserve"> website</w:t>
      </w:r>
      <w:r>
        <w:rPr>
          <w:rFonts w:ascii="Arial" w:hAnsi="Arial" w:cs="Arial"/>
        </w:rPr>
        <w:t xml:space="preserve">. However, the journal </w:t>
      </w:r>
      <w:r w:rsidR="00701C4D">
        <w:rPr>
          <w:rFonts w:ascii="Arial" w:hAnsi="Arial" w:cs="Arial"/>
        </w:rPr>
        <w:t xml:space="preserve">itself </w:t>
      </w:r>
      <w:r>
        <w:rPr>
          <w:rFonts w:ascii="Arial" w:hAnsi="Arial" w:cs="Arial"/>
        </w:rPr>
        <w:t>was founded in</w:t>
      </w:r>
      <w:r w:rsidR="00D0024B">
        <w:rPr>
          <w:rFonts w:ascii="Arial" w:hAnsi="Arial" w:cs="Arial"/>
        </w:rPr>
        <w:t xml:space="preserve"> 2012</w:t>
      </w:r>
      <w:r>
        <w:rPr>
          <w:rFonts w:ascii="Arial" w:hAnsi="Arial" w:cs="Arial"/>
        </w:rPr>
        <w:t xml:space="preserve"> and </w:t>
      </w:r>
      <w:r w:rsidR="00D0024B">
        <w:rPr>
          <w:rFonts w:ascii="Arial" w:hAnsi="Arial" w:cs="Arial"/>
        </w:rPr>
        <w:t xml:space="preserve">has </w:t>
      </w:r>
      <w:r w:rsidR="00701C4D">
        <w:rPr>
          <w:rFonts w:ascii="Arial" w:hAnsi="Arial" w:cs="Arial"/>
        </w:rPr>
        <w:t xml:space="preserve">since </w:t>
      </w:r>
      <w:r w:rsidR="00D0024B">
        <w:rPr>
          <w:rFonts w:ascii="Arial" w:hAnsi="Arial" w:cs="Arial"/>
        </w:rPr>
        <w:t xml:space="preserve">published </w:t>
      </w:r>
      <w:r w:rsidR="00701C4D">
        <w:rPr>
          <w:rFonts w:ascii="Arial" w:hAnsi="Arial" w:cs="Arial"/>
        </w:rPr>
        <w:t>~130</w:t>
      </w:r>
      <w:r w:rsidR="00D0024B">
        <w:rPr>
          <w:rFonts w:ascii="Arial" w:hAnsi="Arial" w:cs="Arial"/>
        </w:rPr>
        <w:t xml:space="preserve"> </w:t>
      </w:r>
      <w:r w:rsidR="00867C77">
        <w:rPr>
          <w:rFonts w:ascii="Arial" w:hAnsi="Arial" w:cs="Arial"/>
        </w:rPr>
        <w:t xml:space="preserve">open-access, </w:t>
      </w:r>
      <w:r w:rsidR="00D0024B">
        <w:rPr>
          <w:rFonts w:ascii="Arial" w:hAnsi="Arial" w:cs="Arial"/>
        </w:rPr>
        <w:t>peer-reviewed</w:t>
      </w:r>
      <w:r w:rsidR="00867C77">
        <w:rPr>
          <w:rFonts w:ascii="Arial" w:hAnsi="Arial" w:cs="Arial"/>
        </w:rPr>
        <w:t xml:space="preserve"> articles. The free to submit, free to publish, and free to read nature of the journal </w:t>
      </w:r>
      <w:r w:rsidR="007C317E">
        <w:rPr>
          <w:rFonts w:ascii="Arial" w:hAnsi="Arial" w:cs="Arial"/>
        </w:rPr>
        <w:t xml:space="preserve">ensures that there are no barriers to entry or to readership and allows the journal to be a truly open space for all aspects of golf science to flourish. </w:t>
      </w:r>
    </w:p>
    <w:p w14:paraId="45D63182" w14:textId="6D01732D" w:rsidR="007C317E" w:rsidRDefault="00701C4D" w:rsidP="00AC684A">
      <w:pPr>
        <w:spacing w:line="360" w:lineRule="auto"/>
        <w:jc w:val="both"/>
        <w:rPr>
          <w:rFonts w:ascii="Arial" w:hAnsi="Arial" w:cs="Arial"/>
        </w:rPr>
      </w:pPr>
      <w:r>
        <w:rPr>
          <w:rFonts w:ascii="Arial" w:hAnsi="Arial" w:cs="Arial"/>
        </w:rPr>
        <w:t>I have recently taken on the role of Editor-in-Chief at the journal and felt it appropriate to introduce myself to readers and contributors to the journal, and also to outline some thoughts on publication and avenues for development going forward. However, a</w:t>
      </w:r>
      <w:r w:rsidR="00A708D6">
        <w:rPr>
          <w:rFonts w:ascii="Arial" w:hAnsi="Arial" w:cs="Arial"/>
        </w:rPr>
        <w:t>t this time, i</w:t>
      </w:r>
      <w:r w:rsidR="007C317E">
        <w:rPr>
          <w:rFonts w:ascii="Arial" w:hAnsi="Arial" w:cs="Arial"/>
        </w:rPr>
        <w:t>t is warranted, and also importan</w:t>
      </w:r>
      <w:r w:rsidR="00A708D6">
        <w:rPr>
          <w:rFonts w:ascii="Arial" w:hAnsi="Arial" w:cs="Arial"/>
        </w:rPr>
        <w:t>t to me</w:t>
      </w:r>
      <w:r w:rsidR="00156012">
        <w:rPr>
          <w:rFonts w:ascii="Arial" w:hAnsi="Arial" w:cs="Arial"/>
        </w:rPr>
        <w:t xml:space="preserve"> on a personal level</w:t>
      </w:r>
      <w:r w:rsidR="007C317E">
        <w:rPr>
          <w:rFonts w:ascii="Arial" w:hAnsi="Arial" w:cs="Arial"/>
        </w:rPr>
        <w:t>, that fitting recognition is made to the outstanding leadership of</w:t>
      </w:r>
      <w:r w:rsidR="00156012">
        <w:rPr>
          <w:rFonts w:ascii="Arial" w:hAnsi="Arial" w:cs="Arial"/>
        </w:rPr>
        <w:t xml:space="preserve"> the journal by </w:t>
      </w:r>
      <w:r w:rsidR="007C317E">
        <w:rPr>
          <w:rFonts w:ascii="Arial" w:hAnsi="Arial" w:cs="Arial"/>
        </w:rPr>
        <w:t>Dr</w:t>
      </w:r>
      <w:r w:rsidR="0050141F">
        <w:rPr>
          <w:rFonts w:ascii="Arial" w:hAnsi="Arial" w:cs="Arial"/>
        </w:rPr>
        <w:t>.</w:t>
      </w:r>
      <w:r w:rsidR="007C317E">
        <w:rPr>
          <w:rFonts w:ascii="Arial" w:hAnsi="Arial" w:cs="Arial"/>
        </w:rPr>
        <w:t xml:space="preserve"> Martin Toms. Martin was Editor-in-Chief for 11 years, from 2013-2024</w:t>
      </w:r>
      <w:r w:rsidR="00A708D6">
        <w:rPr>
          <w:rFonts w:ascii="Arial" w:hAnsi="Arial" w:cs="Arial"/>
        </w:rPr>
        <w:t xml:space="preserve"> and oversaw the transition of the journal to its current platform on Scholastica and as an open access journal in 2018. He has developed the journal to a strong position in the field and I aim to carry on his excellent work. Martin will remain close to the journal as Emeritus Editor-in-Chief</w:t>
      </w:r>
      <w:r w:rsidR="00156012">
        <w:rPr>
          <w:rFonts w:ascii="Arial" w:hAnsi="Arial" w:cs="Arial"/>
        </w:rPr>
        <w:t xml:space="preserve"> and I thank him for </w:t>
      </w:r>
      <w:r w:rsidR="0050141F">
        <w:rPr>
          <w:rFonts w:ascii="Arial" w:hAnsi="Arial" w:cs="Arial"/>
        </w:rPr>
        <w:t>supporting</w:t>
      </w:r>
      <w:r w:rsidR="00156012">
        <w:rPr>
          <w:rFonts w:ascii="Arial" w:hAnsi="Arial" w:cs="Arial"/>
        </w:rPr>
        <w:t xml:space="preserve"> me in the early days of my tenure and for the detailed handover he provided.</w:t>
      </w:r>
    </w:p>
    <w:p w14:paraId="5850F041" w14:textId="5E592268" w:rsidR="00701C4D" w:rsidRDefault="0050141F" w:rsidP="00AC684A">
      <w:pPr>
        <w:spacing w:line="360" w:lineRule="auto"/>
        <w:rPr>
          <w:rFonts w:ascii="Arial" w:hAnsi="Arial" w:cs="Arial"/>
        </w:rPr>
      </w:pPr>
      <w:r>
        <w:rPr>
          <w:rFonts w:ascii="Arial" w:hAnsi="Arial" w:cs="Arial"/>
        </w:rPr>
        <w:lastRenderedPageBreak/>
        <w:t>As a brief introduction to me, I</w:t>
      </w:r>
      <w:r w:rsidR="00701C4D">
        <w:rPr>
          <w:rFonts w:ascii="Arial" w:hAnsi="Arial" w:cs="Arial"/>
        </w:rPr>
        <w:t xml:space="preserve"> would describe myself as a “pracademic”</w:t>
      </w:r>
      <w:r w:rsidR="009D697D">
        <w:rPr>
          <w:rFonts w:ascii="Arial" w:hAnsi="Arial" w:cs="Arial"/>
        </w:rPr>
        <w:t>,</w:t>
      </w:r>
      <w:r w:rsidR="00701C4D">
        <w:rPr>
          <w:rFonts w:ascii="Arial" w:hAnsi="Arial" w:cs="Arial"/>
        </w:rPr>
        <w:t xml:space="preserve"> having foundations in both research and applied practice. I </w:t>
      </w:r>
      <w:r>
        <w:rPr>
          <w:rFonts w:ascii="Arial" w:hAnsi="Arial" w:cs="Arial"/>
        </w:rPr>
        <w:t>have been</w:t>
      </w:r>
      <w:r w:rsidR="00701C4D">
        <w:rPr>
          <w:rFonts w:ascii="Arial" w:hAnsi="Arial" w:cs="Arial"/>
        </w:rPr>
        <w:t xml:space="preserve"> supporting golfers since 2009 and</w:t>
      </w:r>
      <w:r>
        <w:rPr>
          <w:rFonts w:ascii="Arial" w:hAnsi="Arial" w:cs="Arial"/>
        </w:rPr>
        <w:t xml:space="preserve"> publishing research in golf since 2015. My research </w:t>
      </w:r>
      <w:r w:rsidR="00394D66">
        <w:rPr>
          <w:rFonts w:ascii="Arial" w:hAnsi="Arial" w:cs="Arial"/>
        </w:rPr>
        <w:t>and applied backgrounds are</w:t>
      </w:r>
      <w:r>
        <w:rPr>
          <w:rFonts w:ascii="Arial" w:hAnsi="Arial" w:cs="Arial"/>
        </w:rPr>
        <w:t xml:space="preserve"> in physical training methods to improve golf performance.</w:t>
      </w:r>
      <w:r w:rsidR="00EC6C43">
        <w:rPr>
          <w:rFonts w:ascii="Arial" w:hAnsi="Arial" w:cs="Arial"/>
        </w:rPr>
        <w:t xml:space="preserve"> I published “</w:t>
      </w:r>
      <w:r w:rsidR="00EC6C43">
        <w:rPr>
          <w:rFonts w:ascii="Arial" w:hAnsi="Arial" w:cs="Arial"/>
          <w:i/>
          <w:iCs/>
        </w:rPr>
        <w:t xml:space="preserve">Strength and Conditioning for Golf” </w:t>
      </w:r>
      <w:r w:rsidR="00EC6C43">
        <w:rPr>
          <w:rFonts w:ascii="Arial" w:hAnsi="Arial" w:cs="Arial"/>
        </w:rPr>
        <w:t>in 2022 and</w:t>
      </w:r>
      <w:r>
        <w:rPr>
          <w:rFonts w:ascii="Arial" w:hAnsi="Arial" w:cs="Arial"/>
        </w:rPr>
        <w:t xml:space="preserve"> I’ve been an accredited strength and conditioning coach</w:t>
      </w:r>
      <w:r w:rsidR="00AB3FD9">
        <w:rPr>
          <w:rFonts w:ascii="Arial" w:hAnsi="Arial" w:cs="Arial"/>
        </w:rPr>
        <w:t xml:space="preserve"> (U</w:t>
      </w:r>
      <w:r w:rsidR="00426BD3">
        <w:rPr>
          <w:rFonts w:ascii="Arial" w:hAnsi="Arial" w:cs="Arial"/>
        </w:rPr>
        <w:t xml:space="preserve">nited </w:t>
      </w:r>
      <w:r w:rsidR="00AB3FD9">
        <w:rPr>
          <w:rFonts w:ascii="Arial" w:hAnsi="Arial" w:cs="Arial"/>
        </w:rPr>
        <w:t>K</w:t>
      </w:r>
      <w:r w:rsidR="00426BD3">
        <w:rPr>
          <w:rFonts w:ascii="Arial" w:hAnsi="Arial" w:cs="Arial"/>
        </w:rPr>
        <w:t xml:space="preserve">ingdom </w:t>
      </w:r>
      <w:r w:rsidR="00AB3FD9">
        <w:rPr>
          <w:rFonts w:ascii="Arial" w:hAnsi="Arial" w:cs="Arial"/>
        </w:rPr>
        <w:t>S</w:t>
      </w:r>
      <w:r w:rsidR="00426BD3">
        <w:rPr>
          <w:rFonts w:ascii="Arial" w:hAnsi="Arial" w:cs="Arial"/>
        </w:rPr>
        <w:t xml:space="preserve">trength and </w:t>
      </w:r>
      <w:r w:rsidR="00AB3FD9">
        <w:rPr>
          <w:rFonts w:ascii="Arial" w:hAnsi="Arial" w:cs="Arial"/>
        </w:rPr>
        <w:t>C</w:t>
      </w:r>
      <w:r w:rsidR="00426BD3">
        <w:rPr>
          <w:rFonts w:ascii="Arial" w:hAnsi="Arial" w:cs="Arial"/>
        </w:rPr>
        <w:t xml:space="preserve">onditioning </w:t>
      </w:r>
      <w:r w:rsidR="00AB3FD9">
        <w:rPr>
          <w:rFonts w:ascii="Arial" w:hAnsi="Arial" w:cs="Arial"/>
        </w:rPr>
        <w:t>A</w:t>
      </w:r>
      <w:r w:rsidR="00426BD3">
        <w:rPr>
          <w:rFonts w:ascii="Arial" w:hAnsi="Arial" w:cs="Arial"/>
        </w:rPr>
        <w:t>ssociation</w:t>
      </w:r>
      <w:r w:rsidR="00AB3FD9">
        <w:rPr>
          <w:rFonts w:ascii="Arial" w:hAnsi="Arial" w:cs="Arial"/>
        </w:rPr>
        <w:t>) and Sport and Exercise Scientist (B</w:t>
      </w:r>
      <w:r w:rsidR="00426BD3">
        <w:rPr>
          <w:rFonts w:ascii="Arial" w:hAnsi="Arial" w:cs="Arial"/>
        </w:rPr>
        <w:t xml:space="preserve">ritish </w:t>
      </w:r>
      <w:r w:rsidR="00AB3FD9">
        <w:rPr>
          <w:rFonts w:ascii="Arial" w:hAnsi="Arial" w:cs="Arial"/>
        </w:rPr>
        <w:t>A</w:t>
      </w:r>
      <w:r w:rsidR="00426BD3">
        <w:rPr>
          <w:rFonts w:ascii="Arial" w:hAnsi="Arial" w:cs="Arial"/>
        </w:rPr>
        <w:t xml:space="preserve">ssociation of </w:t>
      </w:r>
      <w:r w:rsidR="00AB3FD9">
        <w:rPr>
          <w:rFonts w:ascii="Arial" w:hAnsi="Arial" w:cs="Arial"/>
        </w:rPr>
        <w:t>S</w:t>
      </w:r>
      <w:r w:rsidR="00426BD3">
        <w:rPr>
          <w:rFonts w:ascii="Arial" w:hAnsi="Arial" w:cs="Arial"/>
        </w:rPr>
        <w:t xml:space="preserve">port and </w:t>
      </w:r>
      <w:r w:rsidR="00AB3FD9">
        <w:rPr>
          <w:rFonts w:ascii="Arial" w:hAnsi="Arial" w:cs="Arial"/>
        </w:rPr>
        <w:t>E</w:t>
      </w:r>
      <w:r w:rsidR="00426BD3">
        <w:rPr>
          <w:rFonts w:ascii="Arial" w:hAnsi="Arial" w:cs="Arial"/>
        </w:rPr>
        <w:t xml:space="preserve">xercise </w:t>
      </w:r>
      <w:r w:rsidR="00AB3FD9">
        <w:rPr>
          <w:rFonts w:ascii="Arial" w:hAnsi="Arial" w:cs="Arial"/>
        </w:rPr>
        <w:t>S</w:t>
      </w:r>
      <w:r w:rsidR="00426BD3">
        <w:rPr>
          <w:rFonts w:ascii="Arial" w:hAnsi="Arial" w:cs="Arial"/>
        </w:rPr>
        <w:t>ciences</w:t>
      </w:r>
      <w:r w:rsidR="00AB3FD9">
        <w:rPr>
          <w:rFonts w:ascii="Arial" w:hAnsi="Arial" w:cs="Arial"/>
        </w:rPr>
        <w:t xml:space="preserve">) </w:t>
      </w:r>
      <w:r>
        <w:rPr>
          <w:rFonts w:ascii="Arial" w:hAnsi="Arial" w:cs="Arial"/>
        </w:rPr>
        <w:t xml:space="preserve">for </w:t>
      </w:r>
      <w:r w:rsidR="00AB3FD9">
        <w:rPr>
          <w:rFonts w:ascii="Arial" w:hAnsi="Arial" w:cs="Arial"/>
        </w:rPr>
        <w:t xml:space="preserve">over 10 years. Alongside my academic </w:t>
      </w:r>
      <w:r w:rsidR="00394D66">
        <w:rPr>
          <w:rFonts w:ascii="Arial" w:hAnsi="Arial" w:cs="Arial"/>
        </w:rPr>
        <w:t>roles,</w:t>
      </w:r>
      <w:r w:rsidR="00AB3FD9">
        <w:rPr>
          <w:rFonts w:ascii="Arial" w:hAnsi="Arial" w:cs="Arial"/>
        </w:rPr>
        <w:t xml:space="preserve"> I consult for England Golf and have worked with high-performance golfers across a range of tours and elite amateur competitions. I’ve been working in higher education since 2010 and am currently Associate Professor for Strength and Conditioning Science at St. Mary’s University, Twickenham, UK.</w:t>
      </w:r>
      <w:r w:rsidR="00701C4D">
        <w:rPr>
          <w:rFonts w:ascii="Arial" w:hAnsi="Arial" w:cs="Arial"/>
        </w:rPr>
        <w:t xml:space="preserve"> </w:t>
      </w:r>
    </w:p>
    <w:p w14:paraId="135171AC" w14:textId="3F358EDC" w:rsidR="00BF4D1F" w:rsidRDefault="00EC6C43" w:rsidP="00AC684A">
      <w:pPr>
        <w:spacing w:line="360" w:lineRule="auto"/>
        <w:rPr>
          <w:rFonts w:ascii="Arial" w:hAnsi="Arial" w:cs="Arial"/>
        </w:rPr>
      </w:pPr>
      <w:r>
        <w:rPr>
          <w:rFonts w:ascii="Arial" w:hAnsi="Arial" w:cs="Arial"/>
        </w:rPr>
        <w:t>Leadership of the journal was an exciting proposition</w:t>
      </w:r>
      <w:r w:rsidR="00426BD3">
        <w:rPr>
          <w:rFonts w:ascii="Arial" w:hAnsi="Arial" w:cs="Arial"/>
        </w:rPr>
        <w:t>.</w:t>
      </w:r>
      <w:r w:rsidR="00701C4D">
        <w:rPr>
          <w:rFonts w:ascii="Arial" w:hAnsi="Arial" w:cs="Arial"/>
        </w:rPr>
        <w:t xml:space="preserve"> I value the </w:t>
      </w:r>
      <w:r w:rsidR="009D697D">
        <w:rPr>
          <w:rFonts w:ascii="Arial" w:hAnsi="Arial" w:cs="Arial"/>
        </w:rPr>
        <w:t xml:space="preserve">space </w:t>
      </w:r>
      <w:r w:rsidR="00426BD3">
        <w:rPr>
          <w:rFonts w:ascii="Arial" w:hAnsi="Arial" w:cs="Arial"/>
        </w:rPr>
        <w:t xml:space="preserve">the </w:t>
      </w:r>
      <w:r w:rsidR="00426BD3">
        <w:rPr>
          <w:rFonts w:ascii="Arial" w:hAnsi="Arial" w:cs="Arial"/>
          <w:i/>
          <w:iCs/>
        </w:rPr>
        <w:t>International Journal of Golf Science</w:t>
      </w:r>
      <w:r w:rsidR="009D697D">
        <w:rPr>
          <w:rFonts w:ascii="Arial" w:hAnsi="Arial" w:cs="Arial"/>
        </w:rPr>
        <w:t xml:space="preserve"> occupies</w:t>
      </w:r>
      <w:r w:rsidR="00701C4D">
        <w:rPr>
          <w:rFonts w:ascii="Arial" w:hAnsi="Arial" w:cs="Arial"/>
        </w:rPr>
        <w:t xml:space="preserve"> as the only entirely golf-focused research publisher</w:t>
      </w:r>
      <w:r w:rsidR="00426BD3">
        <w:rPr>
          <w:rFonts w:ascii="Arial" w:hAnsi="Arial" w:cs="Arial"/>
        </w:rPr>
        <w:t xml:space="preserve"> and t</w:t>
      </w:r>
      <w:r w:rsidR="00701C4D">
        <w:rPr>
          <w:rFonts w:ascii="Arial" w:hAnsi="Arial" w:cs="Arial"/>
        </w:rPr>
        <w:t>here have been some excellent articles in the journal over the years, attract</w:t>
      </w:r>
      <w:r w:rsidR="00426BD3">
        <w:rPr>
          <w:rFonts w:ascii="Arial" w:hAnsi="Arial" w:cs="Arial"/>
        </w:rPr>
        <w:t>ing</w:t>
      </w:r>
      <w:r w:rsidR="00701C4D">
        <w:rPr>
          <w:rFonts w:ascii="Arial" w:hAnsi="Arial" w:cs="Arial"/>
        </w:rPr>
        <w:t xml:space="preserve"> a keen and informed readership</w:t>
      </w:r>
      <w:r w:rsidR="009D697D">
        <w:rPr>
          <w:rFonts w:ascii="Arial" w:hAnsi="Arial" w:cs="Arial"/>
        </w:rPr>
        <w:t>. It</w:t>
      </w:r>
      <w:r w:rsidR="00701C4D">
        <w:rPr>
          <w:rFonts w:ascii="Arial" w:hAnsi="Arial" w:cs="Arial"/>
        </w:rPr>
        <w:t xml:space="preserve"> has an </w:t>
      </w:r>
      <w:r w:rsidR="005E19E8">
        <w:rPr>
          <w:rFonts w:ascii="Arial" w:hAnsi="Arial" w:cs="Arial"/>
        </w:rPr>
        <w:t>outstanding</w:t>
      </w:r>
      <w:r w:rsidR="00701C4D">
        <w:rPr>
          <w:rFonts w:ascii="Arial" w:hAnsi="Arial" w:cs="Arial"/>
        </w:rPr>
        <w:t xml:space="preserve"> group of Associate Editors and reviewers who support the work submitted here.</w:t>
      </w:r>
      <w:r>
        <w:rPr>
          <w:rFonts w:ascii="Arial" w:hAnsi="Arial" w:cs="Arial"/>
        </w:rPr>
        <w:t xml:space="preserve"> I’d like to thank them at this juncture for their continued and diligent support of the works </w:t>
      </w:r>
      <w:r w:rsidR="005E19E8">
        <w:rPr>
          <w:rFonts w:ascii="Arial" w:hAnsi="Arial" w:cs="Arial"/>
        </w:rPr>
        <w:t>considered at the journal</w:t>
      </w:r>
      <w:r>
        <w:rPr>
          <w:rFonts w:ascii="Arial" w:hAnsi="Arial" w:cs="Arial"/>
        </w:rPr>
        <w:t>.</w:t>
      </w:r>
      <w:r w:rsidR="00701C4D">
        <w:rPr>
          <w:rFonts w:ascii="Arial" w:hAnsi="Arial" w:cs="Arial"/>
        </w:rPr>
        <w:t xml:space="preserve"> I look forward to </w:t>
      </w:r>
      <w:r w:rsidR="00CF184D">
        <w:rPr>
          <w:rFonts w:ascii="Arial" w:hAnsi="Arial" w:cs="Arial"/>
        </w:rPr>
        <w:t>leading</w:t>
      </w:r>
      <w:r w:rsidR="00701C4D">
        <w:rPr>
          <w:rFonts w:ascii="Arial" w:hAnsi="Arial" w:cs="Arial"/>
        </w:rPr>
        <w:t xml:space="preserve"> the journal to continue to attract high-quality submissions going forwards that help improve golf for all.</w:t>
      </w:r>
    </w:p>
    <w:p w14:paraId="4D824886" w14:textId="788AC2F5" w:rsidR="00701C4D" w:rsidRPr="00126BD4" w:rsidRDefault="005E19E8" w:rsidP="00AC684A">
      <w:pPr>
        <w:spacing w:line="360" w:lineRule="auto"/>
        <w:rPr>
          <w:rFonts w:ascii="Arial" w:hAnsi="Arial" w:cs="Arial"/>
          <w:b/>
          <w:bCs/>
        </w:rPr>
      </w:pPr>
      <w:r>
        <w:rPr>
          <w:rFonts w:ascii="Arial" w:hAnsi="Arial" w:cs="Arial"/>
          <w:b/>
          <w:bCs/>
        </w:rPr>
        <w:t>A c</w:t>
      </w:r>
      <w:r w:rsidR="00126BD4">
        <w:rPr>
          <w:rFonts w:ascii="Arial" w:hAnsi="Arial" w:cs="Arial"/>
          <w:b/>
          <w:bCs/>
        </w:rPr>
        <w:t>all for greater and improved collaboration.</w:t>
      </w:r>
    </w:p>
    <w:p w14:paraId="06456DE1" w14:textId="6BAC8519" w:rsidR="00126BD4" w:rsidRDefault="00580E18" w:rsidP="00AC684A">
      <w:pPr>
        <w:pStyle w:val="BodyText"/>
        <w:spacing w:before="1" w:line="360" w:lineRule="auto"/>
        <w:ind w:right="477"/>
        <w:jc w:val="both"/>
      </w:pPr>
      <w:r w:rsidRPr="00580E18">
        <w:t xml:space="preserve">In order to better understand how </w:t>
      </w:r>
      <w:r w:rsidR="00126BD4">
        <w:t>golf science</w:t>
      </w:r>
      <w:r w:rsidRPr="00580E18">
        <w:t xml:space="preserve"> can continue to </w:t>
      </w:r>
      <w:r w:rsidR="00126BD4">
        <w:t xml:space="preserve">be </w:t>
      </w:r>
      <w:r w:rsidRPr="00580E18">
        <w:t>impact</w:t>
      </w:r>
      <w:r w:rsidR="00126BD4">
        <w:t>ful for the development of</w:t>
      </w:r>
      <w:r w:rsidRPr="00580E18">
        <w:t xml:space="preserve"> golf</w:t>
      </w:r>
      <w:r w:rsidR="00126BD4">
        <w:t xml:space="preserve"> and to benefit golfers</w:t>
      </w:r>
      <w:r w:rsidRPr="00580E18">
        <w:t xml:space="preserve">, the golf and scientific communities need to coalesce more frequently. </w:t>
      </w:r>
      <w:r w:rsidR="00126BD4">
        <w:t xml:space="preserve">Applied practitioners (golf coaches, </w:t>
      </w:r>
      <w:r w:rsidR="008B11A6">
        <w:t xml:space="preserve">club </w:t>
      </w:r>
      <w:r w:rsidR="00126BD4">
        <w:t>fitters, biomechanists, S&amp;C coaches, nutritionists, psychologists, medical staff, performance analysts etc.</w:t>
      </w:r>
      <w:r w:rsidR="00960768">
        <w:t>) in their day-to-day activities regularly collect</w:t>
      </w:r>
      <w:r w:rsidR="006C02F7">
        <w:t xml:space="preserve"> quantitative and qualitative</w:t>
      </w:r>
      <w:r w:rsidR="00960768">
        <w:t xml:space="preserve"> data to inform their decision-making processes and to aid the golfers they support. Research academics can help to either: a) prospectively shape data collection processes to answer pre-determined questions or b) </w:t>
      </w:r>
      <w:r w:rsidR="00580608">
        <w:t xml:space="preserve">help to curate and </w:t>
      </w:r>
      <w:r w:rsidR="00960768">
        <w:t xml:space="preserve">analyse </w:t>
      </w:r>
      <w:r w:rsidR="00FE660D">
        <w:t>pre-</w:t>
      </w:r>
      <w:r w:rsidR="00960768">
        <w:t xml:space="preserve">existing </w:t>
      </w:r>
      <w:r w:rsidR="00580608">
        <w:t xml:space="preserve">data sets that have been </w:t>
      </w:r>
      <w:r w:rsidR="009D697D">
        <w:t>generated</w:t>
      </w:r>
      <w:r w:rsidR="00580608">
        <w:t xml:space="preserve"> as part of standard operations in applied practice </w:t>
      </w:r>
      <w:r w:rsidR="00960768">
        <w:t xml:space="preserve">to answer questions. </w:t>
      </w:r>
      <w:r w:rsidR="00580608">
        <w:t>Regardless of the approach taken</w:t>
      </w:r>
      <w:r w:rsidR="00960768">
        <w:t xml:space="preserve">, there are abundant data being produced in applied practice by virtue of </w:t>
      </w:r>
      <w:r w:rsidR="001E7557">
        <w:t>day-to-day</w:t>
      </w:r>
      <w:r w:rsidR="00960768">
        <w:t xml:space="preserve"> </w:t>
      </w:r>
      <w:r w:rsidR="005916A6">
        <w:t xml:space="preserve">support </w:t>
      </w:r>
      <w:r w:rsidR="001E7557">
        <w:t>procedures</w:t>
      </w:r>
      <w:r w:rsidR="00960768">
        <w:t>. Applied practitioners have access to golfers</w:t>
      </w:r>
      <w:r w:rsidR="00FE660D">
        <w:t xml:space="preserve"> and</w:t>
      </w:r>
      <w:r w:rsidR="00622747">
        <w:t>,</w:t>
      </w:r>
      <w:r w:rsidR="00FE660D">
        <w:t xml:space="preserve"> crucially,</w:t>
      </w:r>
      <w:r w:rsidR="00C8200B">
        <w:t xml:space="preserve"> possess</w:t>
      </w:r>
      <w:r w:rsidR="00FE660D">
        <w:t xml:space="preserve"> contextual and experiential evidence</w:t>
      </w:r>
      <w:r w:rsidR="00DB7C89">
        <w:t>. R</w:t>
      </w:r>
      <w:r w:rsidR="00960768">
        <w:t>esearchers possess research strategy, design, and analytical skills</w:t>
      </w:r>
      <w:r w:rsidR="00DB7C89">
        <w:t>, with some individuals or organisations possessing both skillsets concurrently</w:t>
      </w:r>
      <w:r w:rsidR="00960768">
        <w:t>.</w:t>
      </w:r>
      <w:r w:rsidR="00580608">
        <w:t xml:space="preserve"> Researchers can also ensure that published data remain compliant with </w:t>
      </w:r>
      <w:r w:rsidR="005E19E8">
        <w:t xml:space="preserve">data protection laws (such as </w:t>
      </w:r>
      <w:r w:rsidR="00580608">
        <w:t>GDPR</w:t>
      </w:r>
      <w:r w:rsidR="005E19E8">
        <w:t xml:space="preserve"> in the European Union)</w:t>
      </w:r>
      <w:r w:rsidR="00580608">
        <w:t xml:space="preserve"> and ethical standards.</w:t>
      </w:r>
      <w:r w:rsidR="00960768">
        <w:t xml:space="preserve"> Together, collaboration between these </w:t>
      </w:r>
      <w:r w:rsidR="00DB7C89">
        <w:lastRenderedPageBreak/>
        <w:t>researchers and applied practitioners</w:t>
      </w:r>
      <w:r w:rsidR="00960768">
        <w:t xml:space="preserve"> can enable high-quality data to become available to the golf science audience. However, it requires communication and a collaborative effort, and an awareness and desire for these data to be </w:t>
      </w:r>
      <w:r w:rsidR="00F850A5">
        <w:t>utili</w:t>
      </w:r>
      <w:r w:rsidR="00E81CEB">
        <w:t>se</w:t>
      </w:r>
      <w:r w:rsidR="00F850A5">
        <w:t xml:space="preserve">d </w:t>
      </w:r>
      <w:r w:rsidR="00960768">
        <w:t>in this way.</w:t>
      </w:r>
    </w:p>
    <w:p w14:paraId="578092EE" w14:textId="77777777" w:rsidR="00C8200B" w:rsidRDefault="00C8200B" w:rsidP="00AC684A">
      <w:pPr>
        <w:pStyle w:val="BodyText"/>
        <w:spacing w:before="1" w:line="360" w:lineRule="auto"/>
        <w:ind w:right="477"/>
        <w:jc w:val="both"/>
      </w:pPr>
    </w:p>
    <w:p w14:paraId="0B7CF49C" w14:textId="547B04BF" w:rsidR="00DB7C89" w:rsidRDefault="00200D3D" w:rsidP="00AC684A">
      <w:pPr>
        <w:pStyle w:val="BodyText"/>
        <w:spacing w:before="1" w:line="360" w:lineRule="auto"/>
        <w:ind w:right="477"/>
        <w:jc w:val="both"/>
      </w:pPr>
      <w:r>
        <w:t>To this end</w:t>
      </w:r>
      <w:r w:rsidR="00DB7C89">
        <w:t xml:space="preserve">, I am encouraging, in addition to traditional scholarly works, those in applied practice to correspond with scientific researchers to </w:t>
      </w:r>
      <w:r w:rsidR="009D697D">
        <w:t>bring real-world</w:t>
      </w:r>
      <w:r w:rsidR="00DB7C89">
        <w:t xml:space="preserve"> golf data</w:t>
      </w:r>
      <w:r w:rsidR="009D697D">
        <w:t xml:space="preserve"> to life</w:t>
      </w:r>
      <w:r w:rsidR="00C04AA9">
        <w:t xml:space="preserve"> and vice versa</w:t>
      </w:r>
      <w:r w:rsidR="00DB7C89">
        <w:t xml:space="preserve">. </w:t>
      </w:r>
      <w:r w:rsidR="00426BD3">
        <w:t>While there are challenges inherent with this approach, particularly around</w:t>
      </w:r>
      <w:r w:rsidR="00F915C0">
        <w:t xml:space="preserve"> ensuring quality</w:t>
      </w:r>
      <w:r w:rsidR="00426BD3">
        <w:t xml:space="preserve"> communication within and between multidisciplinary teams in golf</w:t>
      </w:r>
      <w:r w:rsidR="00C8200B">
        <w:t xml:space="preserve"> which can be complex</w:t>
      </w:r>
      <w:r w:rsidR="00426BD3">
        <w:t xml:space="preserve"> (e.g., Bliss &amp; Langdown, 202</w:t>
      </w:r>
      <w:r w:rsidR="00F915C0">
        <w:t>3, 2024</w:t>
      </w:r>
      <w:r w:rsidR="00D708E6">
        <w:t>; Shaw et al., 2023</w:t>
      </w:r>
      <w:r w:rsidR="005D5A1A">
        <w:t>; Watson et al., 2025</w:t>
      </w:r>
      <w:r w:rsidR="00F915C0">
        <w:t>), t</w:t>
      </w:r>
      <w:r w:rsidR="00DB7C89">
        <w:t xml:space="preserve">his will allow for research published in </w:t>
      </w:r>
      <w:r w:rsidR="00D708E6">
        <w:rPr>
          <w:i/>
          <w:iCs/>
        </w:rPr>
        <w:t>International Journal of Golf Science</w:t>
      </w:r>
      <w:r w:rsidR="00DB7C89">
        <w:t xml:space="preserve"> to continue to make a real impact in the real world, and for science to be meaningful for the wider </w:t>
      </w:r>
      <w:r w:rsidR="009D697D">
        <w:t>golf</w:t>
      </w:r>
      <w:r w:rsidR="00DB7C89">
        <w:t xml:space="preserve"> community</w:t>
      </w:r>
      <w:r w:rsidR="009D697D">
        <w:t>.</w:t>
      </w:r>
    </w:p>
    <w:p w14:paraId="265F1935" w14:textId="77777777" w:rsidR="00DB7C89" w:rsidRDefault="00DB7C89" w:rsidP="00AC684A">
      <w:pPr>
        <w:pStyle w:val="BodyText"/>
        <w:spacing w:before="1" w:line="360" w:lineRule="auto"/>
        <w:ind w:right="477"/>
        <w:jc w:val="both"/>
      </w:pPr>
    </w:p>
    <w:p w14:paraId="2086774A" w14:textId="013C59D0" w:rsidR="00580E18" w:rsidRPr="00580E18" w:rsidRDefault="00200D3D" w:rsidP="00AC684A">
      <w:pPr>
        <w:pStyle w:val="BodyText"/>
        <w:spacing w:before="1" w:line="360" w:lineRule="auto"/>
        <w:ind w:right="477"/>
        <w:jc w:val="both"/>
      </w:pPr>
      <w:r>
        <w:t xml:space="preserve">Another method by which golf science </w:t>
      </w:r>
      <w:r w:rsidR="00DB7C89">
        <w:t xml:space="preserve">research </w:t>
      </w:r>
      <w:r>
        <w:t xml:space="preserve">can help </w:t>
      </w:r>
      <w:r w:rsidR="00DB7C89">
        <w:t xml:space="preserve">to improve understanding may be the submission of </w:t>
      </w:r>
      <w:r w:rsidR="0030308C">
        <w:t xml:space="preserve">manuscripts concerning </w:t>
      </w:r>
      <w:r w:rsidR="00DB7C89">
        <w:t>longitudinal</w:t>
      </w:r>
      <w:r w:rsidR="0030308C">
        <w:t xml:space="preserve"> analyses or</w:t>
      </w:r>
      <w:r w:rsidR="00DB7C89">
        <w:t xml:space="preserve"> case studies. </w:t>
      </w:r>
      <w:r w:rsidR="00580E18" w:rsidRPr="00580E18">
        <w:t>This could be individual golfer support</w:t>
      </w:r>
      <w:r w:rsidR="00DB7C89">
        <w:t xml:space="preserve"> from a variety of disciplines</w:t>
      </w:r>
      <w:r w:rsidR="00580E18" w:rsidRPr="00580E18">
        <w:t xml:space="preserve"> over one or multiple seasons, or wherever there are groups of golfers (university and college teams, golf centres, professional tours and amateur events</w:t>
      </w:r>
      <w:r w:rsidR="00C04AA9">
        <w:t xml:space="preserve"> as examples</w:t>
      </w:r>
      <w:r w:rsidR="00580E18" w:rsidRPr="00580E18">
        <w:t xml:space="preserve">) then the practitioners and coaches in these fields and academics </w:t>
      </w:r>
      <w:r w:rsidR="009D697D">
        <w:t>could</w:t>
      </w:r>
      <w:r w:rsidR="00580E18" w:rsidRPr="00580E18">
        <w:t xml:space="preserve"> co-work for mutual benefit, the benefit of the golfers they support, and the benefit of the wider scientific and golfing communities.</w:t>
      </w:r>
      <w:r w:rsidR="00580608">
        <w:t xml:space="preserve"> </w:t>
      </w:r>
      <w:r w:rsidR="0030308C">
        <w:t>While there are some longitudinal support examples (e.g., Gould et al., 2019) or reviews</w:t>
      </w:r>
      <w:r w:rsidR="00962D24">
        <w:t xml:space="preserve"> incorporating longitudinal evidence</w:t>
      </w:r>
      <w:r w:rsidR="005D5A1A">
        <w:t xml:space="preserve"> (e.g., Murray et al., 2016)</w:t>
      </w:r>
      <w:r w:rsidR="0030308C">
        <w:t>, m</w:t>
      </w:r>
      <w:r w:rsidR="00580608">
        <w:t xml:space="preserve">ost published golf research, particularly around training </w:t>
      </w:r>
      <w:r w:rsidR="00962D24">
        <w:t>or other interventions supporting golfers</w:t>
      </w:r>
      <w:r w:rsidR="009D697D">
        <w:t xml:space="preserve">, </w:t>
      </w:r>
      <w:r w:rsidR="00580608">
        <w:t>are either cross-sectional and acute</w:t>
      </w:r>
      <w:r w:rsidR="00C04AA9">
        <w:t xml:space="preserve"> (one day to one week)</w:t>
      </w:r>
      <w:r w:rsidR="00580608">
        <w:t xml:space="preserve">, or relatively short term (four-to-eight weeks typically). Applied practitioners from various fields have regular contact with their golfers and as such, collaboration between them and researchers can help to </w:t>
      </w:r>
      <w:r w:rsidR="00857F7C">
        <w:t>publish</w:t>
      </w:r>
      <w:r w:rsidR="00580608">
        <w:t xml:space="preserve"> data captured during longitudinal support. </w:t>
      </w:r>
    </w:p>
    <w:p w14:paraId="2326DC9E" w14:textId="21CD734B" w:rsidR="00580E18" w:rsidRDefault="00580E18" w:rsidP="00AC684A">
      <w:pPr>
        <w:pStyle w:val="BodyText"/>
        <w:spacing w:before="1" w:line="360" w:lineRule="auto"/>
        <w:ind w:right="477"/>
        <w:jc w:val="both"/>
      </w:pPr>
    </w:p>
    <w:p w14:paraId="7060888D" w14:textId="3243A383" w:rsidR="000E41E5" w:rsidRDefault="000E41E5" w:rsidP="00AC684A">
      <w:pPr>
        <w:pStyle w:val="BodyText"/>
        <w:spacing w:before="1" w:line="360" w:lineRule="auto"/>
        <w:ind w:right="477"/>
        <w:jc w:val="both"/>
        <w:rPr>
          <w:b/>
          <w:bCs/>
        </w:rPr>
      </w:pPr>
      <w:r>
        <w:rPr>
          <w:b/>
          <w:bCs/>
        </w:rPr>
        <w:t>Concluding remarks:</w:t>
      </w:r>
    </w:p>
    <w:p w14:paraId="5AEB3D9B" w14:textId="0DA742C5" w:rsidR="000E41E5" w:rsidRDefault="000E41E5" w:rsidP="00AC684A">
      <w:pPr>
        <w:pStyle w:val="BodyText"/>
        <w:spacing w:before="1" w:line="360" w:lineRule="auto"/>
        <w:ind w:right="477"/>
        <w:jc w:val="both"/>
        <w:rPr>
          <w:b/>
          <w:bCs/>
        </w:rPr>
      </w:pPr>
    </w:p>
    <w:p w14:paraId="33C21185" w14:textId="6E02BA33" w:rsidR="00A94C4D" w:rsidRDefault="000E41E5" w:rsidP="00AC684A">
      <w:pPr>
        <w:pStyle w:val="BodyText"/>
        <w:spacing w:before="1" w:line="360" w:lineRule="auto"/>
        <w:ind w:right="477"/>
        <w:jc w:val="both"/>
      </w:pPr>
      <w:r>
        <w:t xml:space="preserve">The </w:t>
      </w:r>
      <w:r>
        <w:rPr>
          <w:i/>
          <w:iCs/>
        </w:rPr>
        <w:t xml:space="preserve">International Journal of Golf Science </w:t>
      </w:r>
      <w:r>
        <w:t xml:space="preserve">is a well-established and important platform in our field by which to share the latest scientific </w:t>
      </w:r>
      <w:r w:rsidR="001D5817">
        <w:t xml:space="preserve">understanding of the sport to help improve the game of golf for all. The journal represents a “Diamond Open Access” model whereby there are no financial restrictions for submissions, reviews, or publication and all papers accepted at the journal are published to allow anyone to read the work without a paywall. With the increase in the use of data to support coaching and tuition and assessment of golfers, the development and manufacture of golf equipment and technology, the </w:t>
      </w:r>
      <w:r w:rsidR="001D5817">
        <w:lastRenderedPageBreak/>
        <w:t xml:space="preserve">management of golf courses from both business and agronomy perspectives, and to understand injury, health, and wellbeing of golfers, I am using this editorial, my first in post, to encourage </w:t>
      </w:r>
      <w:r w:rsidR="00857F7C">
        <w:t>practitioners</w:t>
      </w:r>
      <w:r w:rsidR="001D5817">
        <w:t xml:space="preserve"> working in golf to collaborate with </w:t>
      </w:r>
      <w:r w:rsidR="00A97969">
        <w:t xml:space="preserve">academic </w:t>
      </w:r>
      <w:r w:rsidR="001D5817">
        <w:t>researchers</w:t>
      </w:r>
      <w:r w:rsidR="00A97969">
        <w:t>.</w:t>
      </w:r>
      <w:r w:rsidR="001D5817">
        <w:t xml:space="preserve"> </w:t>
      </w:r>
      <w:r w:rsidR="00A97969">
        <w:t>A</w:t>
      </w:r>
      <w:r w:rsidR="001D5817">
        <w:t>ttempt</w:t>
      </w:r>
      <w:r w:rsidR="00A97969">
        <w:t>s</w:t>
      </w:r>
      <w:r w:rsidR="001D5817">
        <w:t xml:space="preserve"> to either bring existing data to the scientific community, or to work together prospectively to design research projects and answer important questions </w:t>
      </w:r>
      <w:r w:rsidR="00A97969">
        <w:t xml:space="preserve">are crucial </w:t>
      </w:r>
      <w:r w:rsidR="001D5817">
        <w:t>to improve golf for all. I will look forward to 2025 and beyond</w:t>
      </w:r>
      <w:r w:rsidR="00A97969">
        <w:t xml:space="preserve">, </w:t>
      </w:r>
      <w:r w:rsidR="001D5817">
        <w:t>supporting</w:t>
      </w:r>
      <w:r w:rsidR="00A97969">
        <w:t xml:space="preserve"> accessible</w:t>
      </w:r>
      <w:r w:rsidR="001D5817">
        <w:t xml:space="preserve"> golf research to flourish at the </w:t>
      </w:r>
      <w:r w:rsidR="00A97969">
        <w:rPr>
          <w:i/>
          <w:iCs/>
        </w:rPr>
        <w:t>International Journal of Golf Science.</w:t>
      </w:r>
    </w:p>
    <w:p w14:paraId="523DC94C" w14:textId="77777777" w:rsidR="00C04AA9" w:rsidRDefault="00C04AA9" w:rsidP="00AC684A">
      <w:pPr>
        <w:pStyle w:val="BodyText"/>
        <w:spacing w:before="1" w:line="360" w:lineRule="auto"/>
        <w:ind w:right="477"/>
        <w:jc w:val="both"/>
      </w:pPr>
    </w:p>
    <w:p w14:paraId="683C8361" w14:textId="7923B24A" w:rsidR="00A94C4D" w:rsidRDefault="00A94C4D" w:rsidP="00AC684A">
      <w:pPr>
        <w:pStyle w:val="BodyText"/>
        <w:spacing w:before="1" w:line="360" w:lineRule="auto"/>
        <w:ind w:right="477"/>
        <w:jc w:val="both"/>
        <w:rPr>
          <w:b/>
          <w:bCs/>
        </w:rPr>
      </w:pPr>
      <w:r w:rsidRPr="00A94C4D">
        <w:rPr>
          <w:b/>
          <w:bCs/>
        </w:rPr>
        <w:t>References:</w:t>
      </w:r>
    </w:p>
    <w:p w14:paraId="1908D35C" w14:textId="302136E9" w:rsidR="005D5A1A" w:rsidRDefault="005D5A1A" w:rsidP="0086250C">
      <w:pPr>
        <w:pStyle w:val="BodyText"/>
        <w:numPr>
          <w:ilvl w:val="0"/>
          <w:numId w:val="2"/>
        </w:numPr>
        <w:spacing w:before="1" w:line="360" w:lineRule="auto"/>
        <w:ind w:right="477"/>
        <w:jc w:val="both"/>
      </w:pPr>
      <w:r>
        <w:t xml:space="preserve">Bliss, A., &amp; Langdown, B. (2023). Integrating strength and conditioning training and golf practice during the golf season: Approaches and perceptions of highly skilled golfers. International Journal of Sports Science &amp; Coaching, 18(5), 1605–1614. </w:t>
      </w:r>
      <w:hyperlink r:id="rId7" w:history="1">
        <w:r w:rsidR="0086250C" w:rsidRPr="00321C79">
          <w:rPr>
            <w:rStyle w:val="Hyperlink"/>
          </w:rPr>
          <w:t>https://doi.org/10.1177/17479541231166288</w:t>
        </w:r>
      </w:hyperlink>
    </w:p>
    <w:p w14:paraId="02A125C6" w14:textId="77777777" w:rsidR="005D5A1A" w:rsidRDefault="005D5A1A" w:rsidP="005D5A1A">
      <w:pPr>
        <w:pStyle w:val="BodyText"/>
        <w:spacing w:before="1" w:line="360" w:lineRule="auto"/>
        <w:ind w:right="477"/>
        <w:jc w:val="both"/>
      </w:pPr>
    </w:p>
    <w:p w14:paraId="7B32DCFD" w14:textId="1142E9D7" w:rsidR="005D5A1A" w:rsidRDefault="005D5A1A" w:rsidP="0086250C">
      <w:pPr>
        <w:pStyle w:val="BodyText"/>
        <w:numPr>
          <w:ilvl w:val="0"/>
          <w:numId w:val="2"/>
        </w:numPr>
        <w:spacing w:before="1" w:line="360" w:lineRule="auto"/>
        <w:ind w:right="477"/>
        <w:jc w:val="both"/>
      </w:pPr>
      <w:r>
        <w:t xml:space="preserve">Bliss, A., &amp; Langdown, B. (2024). Integration of golf practice and strength and conditioning in golf: Insights from professional golf coaches. International Journal of Sports Science &amp; Coaching, 19(4), 1469–1478. </w:t>
      </w:r>
      <w:hyperlink r:id="rId8" w:history="1">
        <w:r w:rsidRPr="00321C79">
          <w:rPr>
            <w:rStyle w:val="Hyperlink"/>
          </w:rPr>
          <w:t>https://doi.org/10.1177/17479541231199657</w:t>
        </w:r>
      </w:hyperlink>
    </w:p>
    <w:p w14:paraId="2743D72E" w14:textId="77777777" w:rsidR="005D5A1A" w:rsidRDefault="005D5A1A" w:rsidP="005D5A1A">
      <w:pPr>
        <w:pStyle w:val="BodyText"/>
        <w:spacing w:before="1" w:line="360" w:lineRule="auto"/>
        <w:ind w:right="477"/>
        <w:jc w:val="both"/>
      </w:pPr>
    </w:p>
    <w:p w14:paraId="2DEF07EC" w14:textId="77777777" w:rsidR="005D5A1A" w:rsidRDefault="005D5A1A" w:rsidP="0086250C">
      <w:pPr>
        <w:pStyle w:val="BodyText"/>
        <w:numPr>
          <w:ilvl w:val="0"/>
          <w:numId w:val="2"/>
        </w:numPr>
        <w:spacing w:before="1" w:line="360" w:lineRule="auto"/>
        <w:ind w:right="477"/>
        <w:jc w:val="both"/>
      </w:pPr>
      <w:r>
        <w:t>Gould, Z. I., Oliver, J. L., Lloyd, R. S., &amp; Neil, R. (2019). The longitudinal development of movement competency in young high-level golfers. International Journal of Golf Science, 8(1).</w:t>
      </w:r>
    </w:p>
    <w:p w14:paraId="460FAC05" w14:textId="77777777" w:rsidR="005D5A1A" w:rsidRDefault="005D5A1A" w:rsidP="005D5A1A">
      <w:pPr>
        <w:pStyle w:val="BodyText"/>
        <w:spacing w:before="1" w:line="360" w:lineRule="auto"/>
        <w:ind w:right="477"/>
        <w:jc w:val="both"/>
      </w:pPr>
    </w:p>
    <w:p w14:paraId="05CC29C8" w14:textId="60F8DD3B" w:rsidR="005D5A1A" w:rsidRDefault="005D5A1A" w:rsidP="0086250C">
      <w:pPr>
        <w:pStyle w:val="BodyText"/>
        <w:numPr>
          <w:ilvl w:val="0"/>
          <w:numId w:val="2"/>
        </w:numPr>
        <w:spacing w:before="1" w:line="360" w:lineRule="auto"/>
        <w:ind w:right="477"/>
        <w:jc w:val="both"/>
      </w:pPr>
      <w:r>
        <w:t xml:space="preserve">Murray, A. D., Daines, L., Archibald, D., et al. (2017). The relationships between golf and health: A scoping review. British Journal of Sports Medicine, 51(1), 12–19. </w:t>
      </w:r>
      <w:hyperlink r:id="rId9" w:history="1">
        <w:r w:rsidR="00962D24" w:rsidRPr="00321C79">
          <w:rPr>
            <w:rStyle w:val="Hyperlink"/>
          </w:rPr>
          <w:t>https://doi.org/10.1136/bjsports-2016-096625</w:t>
        </w:r>
      </w:hyperlink>
    </w:p>
    <w:p w14:paraId="464C1B17" w14:textId="7084583A" w:rsidR="00962D24" w:rsidRDefault="00962D24" w:rsidP="005D5A1A">
      <w:pPr>
        <w:pStyle w:val="BodyText"/>
        <w:spacing w:before="1" w:line="360" w:lineRule="auto"/>
        <w:ind w:right="477"/>
        <w:jc w:val="both"/>
      </w:pPr>
    </w:p>
    <w:p w14:paraId="5D50E912" w14:textId="77777777" w:rsidR="00962D24" w:rsidRDefault="00962D24" w:rsidP="0086250C">
      <w:pPr>
        <w:pStyle w:val="BodyText"/>
        <w:numPr>
          <w:ilvl w:val="0"/>
          <w:numId w:val="2"/>
        </w:numPr>
        <w:spacing w:before="1" w:line="360" w:lineRule="auto"/>
        <w:ind w:right="477"/>
        <w:jc w:val="both"/>
      </w:pPr>
      <w:r>
        <w:t xml:space="preserve">Shaw, J., Gould, Z. I., Oliver, J. L., &amp; Lloyd, R. S. (2023). Perceptions and approaches of golf coaches towards strength and conditioning activities for youth golfers. International Journal of Sports Science &amp; Coaching, 18(5), 1629–1638. </w:t>
      </w:r>
      <w:hyperlink r:id="rId10" w:history="1">
        <w:r w:rsidRPr="00321C79">
          <w:rPr>
            <w:rStyle w:val="Hyperlink"/>
          </w:rPr>
          <w:t>https://doi.org/10.1177/17479541221132371</w:t>
        </w:r>
      </w:hyperlink>
    </w:p>
    <w:p w14:paraId="5CBD5833" w14:textId="77777777" w:rsidR="005D5A1A" w:rsidRDefault="005D5A1A" w:rsidP="005D5A1A">
      <w:pPr>
        <w:pStyle w:val="BodyText"/>
        <w:spacing w:before="1" w:line="360" w:lineRule="auto"/>
        <w:ind w:right="477"/>
        <w:jc w:val="both"/>
      </w:pPr>
    </w:p>
    <w:p w14:paraId="432CEFC6" w14:textId="17E2A040" w:rsidR="00962D24" w:rsidRPr="005D5A1A" w:rsidRDefault="005D5A1A" w:rsidP="00C73431">
      <w:pPr>
        <w:pStyle w:val="BodyText"/>
        <w:numPr>
          <w:ilvl w:val="0"/>
          <w:numId w:val="2"/>
        </w:numPr>
        <w:spacing w:before="1" w:line="360" w:lineRule="auto"/>
        <w:ind w:right="477"/>
        <w:jc w:val="both"/>
      </w:pPr>
      <w:r>
        <w:t xml:space="preserve">Watson, A., Murray, A., Coughlan, D., Wells, J., Ehlert, A., Xu, J., Turner, A., &amp; Bishop, C. (2025). Understanding training load in golf: A survey of swing coaches, performance practitioners, and medical staff. Journal of Strength and Conditioning Research, 39(1), e20–e29. </w:t>
      </w:r>
      <w:hyperlink r:id="rId11" w:history="1">
        <w:r w:rsidR="00962D24" w:rsidRPr="00321C79">
          <w:rPr>
            <w:rStyle w:val="Hyperlink"/>
          </w:rPr>
          <w:t>https://doi.org/10.1519/JSC.0000000000004956</w:t>
        </w:r>
      </w:hyperlink>
    </w:p>
    <w:sectPr w:rsidR="00962D24" w:rsidRPr="005D5A1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1325" w14:textId="77777777" w:rsidR="00B15F49" w:rsidRDefault="00B15F49">
      <w:pPr>
        <w:spacing w:after="0" w:line="240" w:lineRule="auto"/>
      </w:pPr>
      <w:r>
        <w:separator/>
      </w:r>
    </w:p>
  </w:endnote>
  <w:endnote w:type="continuationSeparator" w:id="0">
    <w:p w14:paraId="3BA47C3A" w14:textId="77777777" w:rsidR="00B15F49" w:rsidRDefault="00B1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F4A8" w14:textId="77777777" w:rsidR="00EF514C" w:rsidRDefault="00C85173">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5FB796E2" wp14:editId="21245689">
              <wp:simplePos x="0" y="0"/>
              <wp:positionH relativeFrom="page">
                <wp:posOffset>3664458</wp:posOffset>
              </wp:positionH>
              <wp:positionV relativeFrom="page">
                <wp:posOffset>9913366</wp:posOffset>
              </wp:positionV>
              <wp:extent cx="244475" cy="1816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1610"/>
                      </a:xfrm>
                      <a:prstGeom prst="rect">
                        <a:avLst/>
                      </a:prstGeom>
                    </wps:spPr>
                    <wps:txbx>
                      <w:txbxContent>
                        <w:p w14:paraId="241FA9AC" w14:textId="77777777" w:rsidR="00EF514C" w:rsidRDefault="00C8517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wps:txbx>
                    <wps:bodyPr wrap="square" lIns="0" tIns="0" rIns="0" bIns="0" rtlCol="0">
                      <a:noAutofit/>
                    </wps:bodyPr>
                  </wps:wsp>
                </a:graphicData>
              </a:graphic>
            </wp:anchor>
          </w:drawing>
        </mc:Choice>
        <mc:Fallback>
          <w:pict>
            <v:shapetype w14:anchorId="5FB796E2" id="_x0000_t202" coordsize="21600,21600" o:spt="202" path="m,l,21600r21600,l21600,xe">
              <v:stroke joinstyle="miter"/>
              <v:path gradientshapeok="t" o:connecttype="rect"/>
            </v:shapetype>
            <v:shape id="Textbox 17" o:spid="_x0000_s1026" type="#_x0000_t202" style="position:absolute;margin-left:288.55pt;margin-top:780.6pt;width:19.25pt;height:14.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" filled="f" stroked="f">
              <v:textbox inset="0,0,0,0">
                <w:txbxContent>
                  <w:p w14:paraId="241FA9AC" w14:textId="77777777" w:rsidR="00EF514C" w:rsidRDefault="00C85173">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40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9A881" w14:textId="77777777" w:rsidR="00B15F49" w:rsidRDefault="00B15F49">
      <w:pPr>
        <w:spacing w:after="0" w:line="240" w:lineRule="auto"/>
      </w:pPr>
      <w:r>
        <w:separator/>
      </w:r>
    </w:p>
  </w:footnote>
  <w:footnote w:type="continuationSeparator" w:id="0">
    <w:p w14:paraId="015663D6" w14:textId="77777777" w:rsidR="00B15F49" w:rsidRDefault="00B15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00F"/>
    <w:multiLevelType w:val="hybridMultilevel"/>
    <w:tmpl w:val="823EE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75E81"/>
    <w:multiLevelType w:val="hybridMultilevel"/>
    <w:tmpl w:val="65EA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846"/>
    <w:rsid w:val="00093504"/>
    <w:rsid w:val="000A7C2C"/>
    <w:rsid w:val="000E41E5"/>
    <w:rsid w:val="00126BD4"/>
    <w:rsid w:val="00156012"/>
    <w:rsid w:val="001D5817"/>
    <w:rsid w:val="001E7557"/>
    <w:rsid w:val="00200D3D"/>
    <w:rsid w:val="00281222"/>
    <w:rsid w:val="0030308C"/>
    <w:rsid w:val="00394D66"/>
    <w:rsid w:val="003C52D2"/>
    <w:rsid w:val="00426BD3"/>
    <w:rsid w:val="004A3C74"/>
    <w:rsid w:val="004E3883"/>
    <w:rsid w:val="0050141F"/>
    <w:rsid w:val="0052782D"/>
    <w:rsid w:val="00551BF9"/>
    <w:rsid w:val="00580608"/>
    <w:rsid w:val="00580E18"/>
    <w:rsid w:val="005916A6"/>
    <w:rsid w:val="005B1A28"/>
    <w:rsid w:val="005D5A1A"/>
    <w:rsid w:val="005E19E8"/>
    <w:rsid w:val="005F7696"/>
    <w:rsid w:val="00622747"/>
    <w:rsid w:val="00632912"/>
    <w:rsid w:val="006A2C56"/>
    <w:rsid w:val="006C02F7"/>
    <w:rsid w:val="006F1F99"/>
    <w:rsid w:val="00701C4D"/>
    <w:rsid w:val="007830E3"/>
    <w:rsid w:val="007B7E75"/>
    <w:rsid w:val="007C317E"/>
    <w:rsid w:val="00857F7C"/>
    <w:rsid w:val="0086250C"/>
    <w:rsid w:val="00867C77"/>
    <w:rsid w:val="008802BA"/>
    <w:rsid w:val="008B11A6"/>
    <w:rsid w:val="008B6CE5"/>
    <w:rsid w:val="0093230D"/>
    <w:rsid w:val="00960768"/>
    <w:rsid w:val="00962D24"/>
    <w:rsid w:val="009D697D"/>
    <w:rsid w:val="00A16846"/>
    <w:rsid w:val="00A2263C"/>
    <w:rsid w:val="00A708D6"/>
    <w:rsid w:val="00A94C4D"/>
    <w:rsid w:val="00A97969"/>
    <w:rsid w:val="00AB3FD9"/>
    <w:rsid w:val="00AC534E"/>
    <w:rsid w:val="00AC684A"/>
    <w:rsid w:val="00B0691F"/>
    <w:rsid w:val="00B15F49"/>
    <w:rsid w:val="00BA06B1"/>
    <w:rsid w:val="00BC3E15"/>
    <w:rsid w:val="00BF4D1F"/>
    <w:rsid w:val="00C04AA9"/>
    <w:rsid w:val="00C32A1C"/>
    <w:rsid w:val="00C8200B"/>
    <w:rsid w:val="00C85173"/>
    <w:rsid w:val="00CE2A11"/>
    <w:rsid w:val="00CF184D"/>
    <w:rsid w:val="00D0024B"/>
    <w:rsid w:val="00D04CD4"/>
    <w:rsid w:val="00D3714F"/>
    <w:rsid w:val="00D708E6"/>
    <w:rsid w:val="00DA6858"/>
    <w:rsid w:val="00DB7C89"/>
    <w:rsid w:val="00DD7B9D"/>
    <w:rsid w:val="00DF53D6"/>
    <w:rsid w:val="00E0440B"/>
    <w:rsid w:val="00E81CEB"/>
    <w:rsid w:val="00EC6C43"/>
    <w:rsid w:val="00F850A5"/>
    <w:rsid w:val="00F915C0"/>
    <w:rsid w:val="00FA48EF"/>
    <w:rsid w:val="00FE6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035D"/>
  <w15:chartTrackingRefBased/>
  <w15:docId w15:val="{9347F085-FF49-491B-AF60-72DBA4CB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E18"/>
    <w:pPr>
      <w:ind w:left="720"/>
      <w:contextualSpacing/>
    </w:pPr>
  </w:style>
  <w:style w:type="paragraph" w:styleId="BodyText">
    <w:name w:val="Body Text"/>
    <w:basedOn w:val="Normal"/>
    <w:link w:val="BodyTextChar"/>
    <w:uiPriority w:val="1"/>
    <w:qFormat/>
    <w:rsid w:val="00580E18"/>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80E18"/>
    <w:rPr>
      <w:rFonts w:ascii="Arial" w:eastAsia="Arial" w:hAnsi="Arial" w:cs="Arial"/>
      <w:lang w:val="en-US"/>
    </w:rPr>
  </w:style>
  <w:style w:type="character" w:styleId="Hyperlink">
    <w:name w:val="Hyperlink"/>
    <w:basedOn w:val="DefaultParagraphFont"/>
    <w:uiPriority w:val="99"/>
    <w:unhideWhenUsed/>
    <w:rsid w:val="00F915C0"/>
    <w:rPr>
      <w:color w:val="0563C1" w:themeColor="hyperlink"/>
      <w:u w:val="single"/>
    </w:rPr>
  </w:style>
  <w:style w:type="character" w:styleId="UnresolvedMention">
    <w:name w:val="Unresolved Mention"/>
    <w:basedOn w:val="DefaultParagraphFont"/>
    <w:uiPriority w:val="99"/>
    <w:semiHidden/>
    <w:unhideWhenUsed/>
    <w:rsid w:val="00F915C0"/>
    <w:rPr>
      <w:color w:val="605E5C"/>
      <w:shd w:val="clear" w:color="auto" w:fill="E1DFDD"/>
    </w:rPr>
  </w:style>
  <w:style w:type="character" w:styleId="FollowedHyperlink">
    <w:name w:val="FollowedHyperlink"/>
    <w:basedOn w:val="DefaultParagraphFont"/>
    <w:uiPriority w:val="99"/>
    <w:semiHidden/>
    <w:unhideWhenUsed/>
    <w:rsid w:val="00962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48352">
      <w:bodyDiv w:val="1"/>
      <w:marLeft w:val="0"/>
      <w:marRight w:val="0"/>
      <w:marTop w:val="0"/>
      <w:marBottom w:val="0"/>
      <w:divBdr>
        <w:top w:val="none" w:sz="0" w:space="0" w:color="auto"/>
        <w:left w:val="none" w:sz="0" w:space="0" w:color="auto"/>
        <w:bottom w:val="none" w:sz="0" w:space="0" w:color="auto"/>
        <w:right w:val="none" w:sz="0" w:space="0" w:color="auto"/>
      </w:divBdr>
    </w:div>
    <w:div w:id="18625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74795412311996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747954123116628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9/JSC.0000000000004956" TargetMode="External"/><Relationship Id="rId5" Type="http://schemas.openxmlformats.org/officeDocument/2006/relationships/footnotes" Target="footnotes.xml"/><Relationship Id="rId10" Type="http://schemas.openxmlformats.org/officeDocument/2006/relationships/hyperlink" Target="https://doi.org/10.1177/17479541221132371" TargetMode="External"/><Relationship Id="rId4" Type="http://schemas.openxmlformats.org/officeDocument/2006/relationships/webSettings" Target="webSettings.xml"/><Relationship Id="rId9" Type="http://schemas.openxmlformats.org/officeDocument/2006/relationships/hyperlink" Target="https://doi.org/10.1136/bjsports-2016-0966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4</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Bliss</dc:creator>
  <cp:keywords/>
  <dc:description/>
  <cp:lastModifiedBy>Alex Bliss</cp:lastModifiedBy>
  <cp:revision>39</cp:revision>
  <dcterms:created xsi:type="dcterms:W3CDTF">2024-10-25T13:30:00Z</dcterms:created>
  <dcterms:modified xsi:type="dcterms:W3CDTF">2025-02-06T09:58:00Z</dcterms:modified>
</cp:coreProperties>
</file>