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C566" w14:textId="77777777" w:rsidR="00C93858" w:rsidRPr="00AC6F84" w:rsidRDefault="008F14DC" w:rsidP="00C93858">
      <w:pPr>
        <w:spacing w:line="480" w:lineRule="auto"/>
        <w:rPr>
          <w:b/>
        </w:rPr>
      </w:pPr>
      <w:r w:rsidRPr="00AC6F84">
        <w:rPr>
          <w:b/>
        </w:rPr>
        <w:t>Title Page:</w:t>
      </w:r>
    </w:p>
    <w:p w14:paraId="49ABC700" w14:textId="50F64924" w:rsidR="00C93858" w:rsidRPr="00AC6F84" w:rsidRDefault="4ECF4387" w:rsidP="008F14DC">
      <w:pPr>
        <w:spacing w:line="480" w:lineRule="auto"/>
      </w:pPr>
      <w:r w:rsidRPr="00AC6F84">
        <w:rPr>
          <w:b/>
          <w:bCs/>
        </w:rPr>
        <w:t xml:space="preserve">Title: </w:t>
      </w:r>
      <w:r w:rsidRPr="00AC6F84">
        <w:t>Quantification</w:t>
      </w:r>
      <w:r w:rsidRPr="00AC6F84">
        <w:rPr>
          <w:b/>
          <w:bCs/>
        </w:rPr>
        <w:t xml:space="preserve"> </w:t>
      </w:r>
      <w:r w:rsidRPr="00AC6F84">
        <w:t>of</w:t>
      </w:r>
      <w:r w:rsidRPr="00AC6F84">
        <w:rPr>
          <w:b/>
          <w:bCs/>
        </w:rPr>
        <w:t xml:space="preserve"> </w:t>
      </w:r>
      <w:r w:rsidRPr="00AC6F84">
        <w:t xml:space="preserve">velocity decrement and kinetic profile during 10 metre resisted sprinting using the Run </w:t>
      </w:r>
      <w:proofErr w:type="spellStart"/>
      <w:r w:rsidRPr="00AC6F84">
        <w:t>Rocket</w:t>
      </w:r>
      <w:r w:rsidRPr="00AC6F84">
        <w:rPr>
          <w:vertAlign w:val="superscript"/>
        </w:rPr>
        <w:t>TM</w:t>
      </w:r>
      <w:proofErr w:type="spellEnd"/>
      <w:r w:rsidRPr="00AC6F84">
        <w:t xml:space="preserve"> </w:t>
      </w:r>
    </w:p>
    <w:p w14:paraId="0199719B" w14:textId="1B1003EF" w:rsidR="001F1C9E" w:rsidRPr="00AC6F84" w:rsidRDefault="001F1C9E" w:rsidP="001F1C9E">
      <w:pPr>
        <w:spacing w:line="480" w:lineRule="auto"/>
      </w:pPr>
      <w:r w:rsidRPr="00AC6F84">
        <w:rPr>
          <w:b/>
          <w:bCs/>
        </w:rPr>
        <w:t xml:space="preserve">Authors: </w:t>
      </w:r>
      <w:r w:rsidRPr="00AC6F84">
        <w:t xml:space="preserve">Kingham, J.,1 </w:t>
      </w:r>
      <w:r w:rsidRPr="00AC6F84">
        <w:rPr>
          <w:vertAlign w:val="superscript"/>
        </w:rPr>
        <w:t xml:space="preserve">1 </w:t>
      </w:r>
      <w:r w:rsidRPr="00AC6F84">
        <w:t>Springham, M.,</w:t>
      </w:r>
      <w:r w:rsidRPr="00AC6F84">
        <w:rPr>
          <w:vertAlign w:val="superscript"/>
        </w:rPr>
        <w:t xml:space="preserve"> 2,3</w:t>
      </w:r>
      <w:r w:rsidR="006B0DED" w:rsidRPr="00AC6F84">
        <w:rPr>
          <w:vertAlign w:val="superscript"/>
        </w:rPr>
        <w:t xml:space="preserve"> </w:t>
      </w:r>
      <w:r w:rsidRPr="00AC6F84">
        <w:t>Callaghan, S, J.,</w:t>
      </w:r>
      <w:r w:rsidRPr="00AC6F84">
        <w:rPr>
          <w:vertAlign w:val="superscript"/>
        </w:rPr>
        <w:t>2</w:t>
      </w:r>
      <w:r w:rsidRPr="00AC6F84">
        <w:t>., &amp; Bliss, A</w:t>
      </w:r>
      <w:r w:rsidRPr="00AC6F84">
        <w:rPr>
          <w:vertAlign w:val="superscript"/>
        </w:rPr>
        <w:t>2</w:t>
      </w:r>
      <w:r w:rsidR="00FD413C" w:rsidRPr="00AC6F84">
        <w:rPr>
          <w:vertAlign w:val="superscript"/>
        </w:rPr>
        <w:t>,4</w:t>
      </w:r>
    </w:p>
    <w:p w14:paraId="76A7E92C" w14:textId="77777777" w:rsidR="001F1C9E" w:rsidRPr="00AC6F84" w:rsidRDefault="001F1C9E" w:rsidP="001F1C9E">
      <w:pPr>
        <w:spacing w:line="480" w:lineRule="auto"/>
      </w:pPr>
      <w:r w:rsidRPr="00AC6F84">
        <w:rPr>
          <w:b/>
          <w:bCs/>
        </w:rPr>
        <w:t>Corresponding Author:</w:t>
      </w:r>
      <w:r w:rsidRPr="00AC6F84">
        <w:t xml:space="preserve"> Alex Bliss alex.bliss@stmarys.ac.uk</w:t>
      </w:r>
    </w:p>
    <w:p w14:paraId="22A94116" w14:textId="77777777" w:rsidR="001F1C9E" w:rsidRPr="00AC6F84" w:rsidRDefault="001F1C9E" w:rsidP="001F1C9E">
      <w:pPr>
        <w:spacing w:line="480" w:lineRule="auto"/>
        <w:rPr>
          <w:b/>
        </w:rPr>
      </w:pPr>
      <w:r w:rsidRPr="00AC6F84">
        <w:rPr>
          <w:b/>
        </w:rPr>
        <w:t>Affiliations:</w:t>
      </w:r>
    </w:p>
    <w:p w14:paraId="55D38554" w14:textId="42C3DB9E" w:rsidR="001F1C9E" w:rsidRPr="00AC6F84" w:rsidRDefault="001F1C9E" w:rsidP="001F1C9E">
      <w:pPr>
        <w:spacing w:line="480" w:lineRule="auto"/>
      </w:pPr>
      <w:r w:rsidRPr="00AC6F84">
        <w:t xml:space="preserve">1: Athletic Development Department, Chelsea Football Club, Cobham Training Centre, Surrey, UK </w:t>
      </w:r>
    </w:p>
    <w:p w14:paraId="7DBD15D4" w14:textId="23A9379E" w:rsidR="001F1C9E" w:rsidRPr="00AC6F84" w:rsidRDefault="001F1C9E" w:rsidP="001F1C9E">
      <w:pPr>
        <w:spacing w:line="480" w:lineRule="auto"/>
      </w:pPr>
      <w:r w:rsidRPr="00AC6F84">
        <w:t>2: Centre for Applied Performance Sciences, St Mary’s University, Twickenham, London, UK;</w:t>
      </w:r>
    </w:p>
    <w:p w14:paraId="2DC7804A" w14:textId="5D5315DB" w:rsidR="001F1C9E" w:rsidRPr="00AC6F84" w:rsidRDefault="001F1C9E" w:rsidP="001F1C9E">
      <w:pPr>
        <w:spacing w:line="480" w:lineRule="auto"/>
      </w:pPr>
      <w:r w:rsidRPr="00AC6F84">
        <w:t>3: Research and Medical Department, Arsenal Football Club, Highbury House, London, UK</w:t>
      </w:r>
    </w:p>
    <w:p w14:paraId="577A6695" w14:textId="24102042" w:rsidR="00FD413C" w:rsidRPr="00AC6F84" w:rsidRDefault="00FD413C" w:rsidP="001F1C9E">
      <w:pPr>
        <w:spacing w:line="480" w:lineRule="auto"/>
      </w:pPr>
      <w:r w:rsidRPr="00AC6F84">
        <w:t xml:space="preserve">4: EMLES </w:t>
      </w:r>
      <w:proofErr w:type="spellStart"/>
      <w:r w:rsidRPr="00AC6F84">
        <w:t>Bioventures</w:t>
      </w:r>
      <w:proofErr w:type="spellEnd"/>
      <w:r w:rsidRPr="00AC6F84">
        <w:t>, London, UK</w:t>
      </w:r>
    </w:p>
    <w:p w14:paraId="7A791688" w14:textId="368FFB10" w:rsidR="008F14DC" w:rsidRPr="00AC6F84" w:rsidRDefault="008F14DC" w:rsidP="008F14DC">
      <w:pPr>
        <w:spacing w:line="480" w:lineRule="auto"/>
      </w:pPr>
      <w:r w:rsidRPr="00AC6F84">
        <w:rPr>
          <w:b/>
          <w:bCs/>
        </w:rPr>
        <w:t>Corresponding Author:</w:t>
      </w:r>
      <w:r w:rsidRPr="00AC6F84">
        <w:t xml:space="preserve"> </w:t>
      </w:r>
      <w:proofErr w:type="spellStart"/>
      <w:r w:rsidR="001F1C9E" w:rsidRPr="00AC6F84">
        <w:t>Dr.</w:t>
      </w:r>
      <w:proofErr w:type="spellEnd"/>
      <w:r w:rsidR="001F1C9E" w:rsidRPr="00AC6F84">
        <w:t xml:space="preserve"> Alex Bliss, ASCC, SFHEA. </w:t>
      </w:r>
      <w:hyperlink r:id="rId6" w:history="1">
        <w:r w:rsidR="001F1C9E" w:rsidRPr="00AC6F84">
          <w:rPr>
            <w:rStyle w:val="Hyperlink"/>
            <w:color w:val="auto"/>
          </w:rPr>
          <w:t>Alex.bliss@stmarys.ac.uk</w:t>
        </w:r>
      </w:hyperlink>
      <w:r w:rsidR="001F1C9E" w:rsidRPr="00AC6F84">
        <w:t xml:space="preserve"> Associate Professor and Subject Lead – Strength and Conditioning</w:t>
      </w:r>
    </w:p>
    <w:p w14:paraId="3F1CAA18" w14:textId="65990C8D" w:rsidR="008F14DC" w:rsidRPr="00AC6F84" w:rsidRDefault="008F14DC" w:rsidP="008F14DC">
      <w:r w:rsidRPr="00AC6F84">
        <w:rPr>
          <w:b/>
        </w:rPr>
        <w:t>Word Count:</w:t>
      </w:r>
      <w:r w:rsidR="00E02734" w:rsidRPr="00AC6F84">
        <w:rPr>
          <w:b/>
        </w:rPr>
        <w:t xml:space="preserve"> 3181</w:t>
      </w:r>
    </w:p>
    <w:p w14:paraId="49B6371B" w14:textId="77777777" w:rsidR="008F14DC" w:rsidRPr="00AC6F84" w:rsidRDefault="008F14DC" w:rsidP="008F14DC">
      <w:pPr>
        <w:rPr>
          <w:b/>
        </w:rPr>
      </w:pPr>
    </w:p>
    <w:p w14:paraId="6E6CDF39" w14:textId="09FD5509" w:rsidR="008F14DC" w:rsidRPr="00AC6F84" w:rsidRDefault="008F14DC" w:rsidP="008F14DC">
      <w:pPr>
        <w:rPr>
          <w:bCs/>
        </w:rPr>
      </w:pPr>
      <w:r w:rsidRPr="00AC6F84">
        <w:rPr>
          <w:b/>
        </w:rPr>
        <w:t>Abstract Word Count:</w:t>
      </w:r>
      <w:r w:rsidR="00E02734" w:rsidRPr="00AC6F84">
        <w:rPr>
          <w:b/>
        </w:rPr>
        <w:t xml:space="preserve"> 196</w:t>
      </w:r>
    </w:p>
    <w:p w14:paraId="61BC746F" w14:textId="77777777" w:rsidR="008F14DC" w:rsidRPr="00AC6F84" w:rsidRDefault="008F14DC" w:rsidP="008F14DC">
      <w:pPr>
        <w:rPr>
          <w:b/>
        </w:rPr>
      </w:pPr>
    </w:p>
    <w:p w14:paraId="15CBA15D" w14:textId="2120A6E7" w:rsidR="008F14DC" w:rsidRPr="00AC6F84" w:rsidRDefault="008F14DC" w:rsidP="008F14DC">
      <w:pPr>
        <w:rPr>
          <w:b/>
        </w:rPr>
      </w:pPr>
      <w:r w:rsidRPr="00AC6F84">
        <w:rPr>
          <w:b/>
        </w:rPr>
        <w:t>Number of Figure:</w:t>
      </w:r>
      <w:r w:rsidR="00DE1733" w:rsidRPr="00AC6F84">
        <w:rPr>
          <w:b/>
        </w:rPr>
        <w:t xml:space="preserve"> </w:t>
      </w:r>
      <w:r w:rsidR="005C2E84" w:rsidRPr="00AC6F84">
        <w:rPr>
          <w:b/>
        </w:rPr>
        <w:t>1</w:t>
      </w:r>
    </w:p>
    <w:p w14:paraId="3FFA3ADC" w14:textId="77777777" w:rsidR="008F14DC" w:rsidRPr="00AC6F84" w:rsidRDefault="008F14DC" w:rsidP="008F14DC">
      <w:pPr>
        <w:rPr>
          <w:b/>
        </w:rPr>
      </w:pPr>
    </w:p>
    <w:p w14:paraId="7DB0EE19" w14:textId="0E2EF624" w:rsidR="00C93858" w:rsidRPr="00AC6F84" w:rsidRDefault="008F14DC" w:rsidP="008F14DC">
      <w:pPr>
        <w:rPr>
          <w:b/>
        </w:rPr>
      </w:pPr>
      <w:r w:rsidRPr="00AC6F84">
        <w:rPr>
          <w:b/>
        </w:rPr>
        <w:t>Number of Tables:</w:t>
      </w:r>
      <w:r w:rsidR="00C93858" w:rsidRPr="00AC6F84">
        <w:rPr>
          <w:b/>
        </w:rPr>
        <w:t xml:space="preserve"> </w:t>
      </w:r>
      <w:r w:rsidR="00942DD9" w:rsidRPr="00AC6F84">
        <w:rPr>
          <w:b/>
        </w:rPr>
        <w:t>2</w:t>
      </w:r>
    </w:p>
    <w:p w14:paraId="07AB2FAB" w14:textId="77777777" w:rsidR="008F14DC" w:rsidRPr="00AC6F84" w:rsidRDefault="008F14DC" w:rsidP="008F14DC">
      <w:pPr>
        <w:rPr>
          <w:b/>
        </w:rPr>
      </w:pPr>
    </w:p>
    <w:p w14:paraId="4D506CE4" w14:textId="77777777" w:rsidR="008F14DC" w:rsidRPr="00AC6F84" w:rsidRDefault="008F14DC" w:rsidP="008F14DC">
      <w:pPr>
        <w:spacing w:line="480" w:lineRule="auto"/>
        <w:rPr>
          <w:b/>
          <w:bCs/>
        </w:rPr>
      </w:pPr>
      <w:r w:rsidRPr="00AC6F84">
        <w:rPr>
          <w:b/>
          <w:bCs/>
        </w:rPr>
        <w:t xml:space="preserve">Funding Information: </w:t>
      </w:r>
      <w:r w:rsidRPr="00AC6F84">
        <w:t>No funding was received for this research.</w:t>
      </w:r>
    </w:p>
    <w:p w14:paraId="216E4265" w14:textId="77777777" w:rsidR="008F14DC" w:rsidRPr="00AC6F84" w:rsidRDefault="008F14DC" w:rsidP="008F14DC">
      <w:pPr>
        <w:spacing w:line="480" w:lineRule="auto"/>
        <w:ind w:firstLine="720"/>
      </w:pPr>
    </w:p>
    <w:p w14:paraId="1DF5CED2" w14:textId="77777777" w:rsidR="008F14DC" w:rsidRPr="00AC6F84" w:rsidRDefault="008F14DC" w:rsidP="008F14DC">
      <w:pPr>
        <w:spacing w:line="480" w:lineRule="auto"/>
        <w:rPr>
          <w:b/>
        </w:rPr>
      </w:pPr>
      <w:r w:rsidRPr="00AC6F84">
        <w:rPr>
          <w:b/>
        </w:rPr>
        <w:t xml:space="preserve">Disclosure Statement: </w:t>
      </w:r>
      <w:r w:rsidRPr="00AC6F84">
        <w:t>The authors declare no conflicts of interest.</w:t>
      </w:r>
    </w:p>
    <w:p w14:paraId="7A0C159E" w14:textId="77777777" w:rsidR="008F14DC" w:rsidRPr="00AC6F84" w:rsidRDefault="008F14DC" w:rsidP="008F14DC"/>
    <w:p w14:paraId="3CA64B9B" w14:textId="77777777" w:rsidR="00C93858" w:rsidRPr="00AC6F84" w:rsidRDefault="00C93858" w:rsidP="00C93858"/>
    <w:p w14:paraId="52AF40DD" w14:textId="77777777" w:rsidR="00B803F5" w:rsidRPr="00AC6F84" w:rsidRDefault="00B803F5" w:rsidP="00C93858"/>
    <w:p w14:paraId="28584A09" w14:textId="77777777" w:rsidR="00B803F5" w:rsidRPr="00AC6F84" w:rsidRDefault="00B803F5" w:rsidP="00C93858"/>
    <w:p w14:paraId="5E1CF663" w14:textId="77777777" w:rsidR="00B803F5" w:rsidRPr="00AC6F84" w:rsidRDefault="00B803F5" w:rsidP="00C93858"/>
    <w:p w14:paraId="182519DF" w14:textId="68095A05" w:rsidR="00B803F5" w:rsidRPr="00AC6F84" w:rsidRDefault="00B803F5" w:rsidP="00C93858"/>
    <w:p w14:paraId="49CF685A" w14:textId="12A02326" w:rsidR="00923957" w:rsidRPr="00AC6F84" w:rsidRDefault="00923957" w:rsidP="00C93858"/>
    <w:p w14:paraId="247127E5" w14:textId="77777777" w:rsidR="00923957" w:rsidRPr="00AC6F84" w:rsidRDefault="00923957" w:rsidP="00C93858"/>
    <w:p w14:paraId="0B8B7865" w14:textId="12A6C093" w:rsidR="004504C7" w:rsidRPr="00AC6F84" w:rsidRDefault="004504C7" w:rsidP="004504C7">
      <w:pPr>
        <w:spacing w:line="480" w:lineRule="auto"/>
        <w:rPr>
          <w:b/>
        </w:rPr>
      </w:pPr>
      <w:r w:rsidRPr="00AC6F84">
        <w:rPr>
          <w:b/>
        </w:rPr>
        <w:lastRenderedPageBreak/>
        <w:t>Abstract</w:t>
      </w:r>
    </w:p>
    <w:p w14:paraId="0DA01578" w14:textId="3257D3A9" w:rsidR="00384810" w:rsidRPr="00AC6F84" w:rsidRDefault="00384810" w:rsidP="004504C7">
      <w:pPr>
        <w:spacing w:line="480" w:lineRule="auto"/>
        <w:jc w:val="both"/>
      </w:pPr>
      <w:r w:rsidRPr="00AC6F84">
        <w:t xml:space="preserve">The Run </w:t>
      </w:r>
      <w:proofErr w:type="spellStart"/>
      <w:r w:rsidRPr="00AC6F84">
        <w:t>Rocket</w:t>
      </w:r>
      <w:r w:rsidRPr="00AC6F84">
        <w:rPr>
          <w:vertAlign w:val="superscript"/>
        </w:rPr>
        <w:t>TM</w:t>
      </w:r>
      <w:proofErr w:type="spellEnd"/>
      <w:r w:rsidRPr="00AC6F84">
        <w:t xml:space="preserve"> is used to improve acceleration and maximum velocity sprinting performance. However, no empirical data </w:t>
      </w:r>
      <w:r w:rsidR="00962599" w:rsidRPr="00AC6F84">
        <w:t>exist</w:t>
      </w:r>
      <w:r w:rsidRPr="00AC6F84">
        <w:t xml:space="preserve"> to support its efficacy. Accordingly, this study </w:t>
      </w:r>
      <w:r w:rsidR="00962599" w:rsidRPr="00AC6F84">
        <w:t>aimed</w:t>
      </w:r>
      <w:r w:rsidRPr="00AC6F84">
        <w:t xml:space="preserve"> to examine how incremental Run </w:t>
      </w:r>
      <w:proofErr w:type="spellStart"/>
      <w:r w:rsidRPr="00AC6F84">
        <w:t>Rocket</w:t>
      </w:r>
      <w:r w:rsidRPr="00AC6F84">
        <w:rPr>
          <w:vertAlign w:val="superscript"/>
        </w:rPr>
        <w:t>TM</w:t>
      </w:r>
      <w:proofErr w:type="spellEnd"/>
      <w:r w:rsidRPr="00AC6F84">
        <w:t xml:space="preserve"> loads effect sprint velocity (</w:t>
      </w:r>
      <w:proofErr w:type="spellStart"/>
      <w:r w:rsidRPr="00AC6F84">
        <w:t>Vdec</w:t>
      </w:r>
      <w:proofErr w:type="spellEnd"/>
      <w:r w:rsidRPr="00AC6F84">
        <w:t xml:space="preserve">), relative ground impulse and relative peak force. Fourteen recreationally active </w:t>
      </w:r>
      <w:r w:rsidR="00591512" w:rsidRPr="00AC6F84">
        <w:t xml:space="preserve">(13 male, 1 female) </w:t>
      </w:r>
      <w:r w:rsidRPr="00AC6F84">
        <w:t xml:space="preserve">participants performed 10 m sprints at three Run </w:t>
      </w:r>
      <w:proofErr w:type="spellStart"/>
      <w:r w:rsidRPr="00AC6F84">
        <w:t>Rocket</w:t>
      </w:r>
      <w:r w:rsidRPr="00AC6F84">
        <w:rPr>
          <w:vertAlign w:val="superscript"/>
        </w:rPr>
        <w:t>TM</w:t>
      </w:r>
      <w:proofErr w:type="spellEnd"/>
      <w:r w:rsidRPr="00AC6F84">
        <w:t xml:space="preserve"> arbitrary (AU) resistance levels (10, 20 and 30 AU and unresisted sprints). One-way repeated measures ANOVA, and Cohen’s </w:t>
      </w:r>
      <w:r w:rsidR="00591512" w:rsidRPr="00AC6F84">
        <w:t>d</w:t>
      </w:r>
      <w:r w:rsidRPr="00AC6F84">
        <w:t xml:space="preserve"> effect sizes identified significant and meaningful differences between conditions. Run </w:t>
      </w:r>
      <w:proofErr w:type="spellStart"/>
      <w:r w:rsidRPr="00AC6F84">
        <w:t>Rocket</w:t>
      </w:r>
      <w:r w:rsidRPr="00AC6F84">
        <w:rPr>
          <w:vertAlign w:val="superscript"/>
        </w:rPr>
        <w:t>TM</w:t>
      </w:r>
      <w:proofErr w:type="spellEnd"/>
      <w:r w:rsidRPr="00AC6F84">
        <w:t xml:space="preserve"> induced significant, large</w:t>
      </w:r>
      <w:r w:rsidR="00F33350" w:rsidRPr="00AC6F84">
        <w:t xml:space="preserve"> (d= &gt;4.50)</w:t>
      </w:r>
      <w:r w:rsidRPr="00AC6F84">
        <w:t xml:space="preserve"> </w:t>
      </w:r>
      <w:proofErr w:type="spellStart"/>
      <w:r w:rsidRPr="00AC6F84">
        <w:t>V</w:t>
      </w:r>
      <w:r w:rsidRPr="00AC6F84">
        <w:rPr>
          <w:vertAlign w:val="subscript"/>
        </w:rPr>
        <w:t>dec</w:t>
      </w:r>
      <w:proofErr w:type="spellEnd"/>
      <w:r w:rsidRPr="00AC6F84">
        <w:t xml:space="preserve"> across all conditions. First and second step ground contact times showed large effects</w:t>
      </w:r>
      <w:r w:rsidR="00591512" w:rsidRPr="00AC6F84">
        <w:t xml:space="preserve"> (d= &gt;2.50)</w:t>
      </w:r>
      <w:r w:rsidRPr="00AC6F84">
        <w:t xml:space="preserve"> when comparing unresisted sprinting to all Run </w:t>
      </w:r>
      <w:proofErr w:type="spellStart"/>
      <w:r w:rsidRPr="00AC6F84">
        <w:t>Rocket</w:t>
      </w:r>
      <w:r w:rsidRPr="00AC6F84">
        <w:rPr>
          <w:vertAlign w:val="superscript"/>
        </w:rPr>
        <w:t>TM</w:t>
      </w:r>
      <w:proofErr w:type="spellEnd"/>
      <w:r w:rsidRPr="00AC6F84">
        <w:t xml:space="preserve"> conditions. Concomitant moderate increases were observed for first and second step relative </w:t>
      </w:r>
      <w:r w:rsidR="00E1499E" w:rsidRPr="00AC6F84">
        <w:t>horizontal propulsive</w:t>
      </w:r>
      <w:r w:rsidRPr="00AC6F84">
        <w:t xml:space="preserve"> impulses, while first and second step relative </w:t>
      </w:r>
      <w:r w:rsidR="00E1499E" w:rsidRPr="00AC6F84">
        <w:t>horizontal propulsive</w:t>
      </w:r>
      <w:r w:rsidRPr="00AC6F84">
        <w:t xml:space="preserve"> forces showed no effect, suggesting </w:t>
      </w:r>
      <w:proofErr w:type="spellStart"/>
      <w:r w:rsidRPr="00AC6F84">
        <w:t>V</w:t>
      </w:r>
      <w:r w:rsidRPr="00AC6F84">
        <w:rPr>
          <w:vertAlign w:val="subscript"/>
        </w:rPr>
        <w:t>dec</w:t>
      </w:r>
      <w:proofErr w:type="spellEnd"/>
      <w:r w:rsidRPr="00AC6F84">
        <w:t xml:space="preserve"> was attributable to increases in ground contact time during resisted sprinting using the Run </w:t>
      </w:r>
      <w:proofErr w:type="spellStart"/>
      <w:r w:rsidRPr="00AC6F84">
        <w:t>Rocket</w:t>
      </w:r>
      <w:r w:rsidRPr="00AC6F84">
        <w:rPr>
          <w:vertAlign w:val="superscript"/>
        </w:rPr>
        <w:t>TM</w:t>
      </w:r>
      <w:proofErr w:type="spellEnd"/>
      <w:r w:rsidRPr="00AC6F84">
        <w:t xml:space="preserve"> in all conditions. The results indicate most Run </w:t>
      </w:r>
      <w:proofErr w:type="spellStart"/>
      <w:r w:rsidRPr="00AC6F84">
        <w:t>Rocket</w:t>
      </w:r>
      <w:r w:rsidRPr="00AC6F84">
        <w:rPr>
          <w:vertAlign w:val="superscript"/>
        </w:rPr>
        <w:t>TM</w:t>
      </w:r>
      <w:proofErr w:type="spellEnd"/>
      <w:r w:rsidRPr="00AC6F84">
        <w:t xml:space="preserve"> resistance levels might be too challenging to improve maximum velocity sprinting, yet not challenging enough to improve acceleration. Therefore</w:t>
      </w:r>
      <w:r w:rsidR="00591512" w:rsidRPr="00AC6F84">
        <w:t>,</w:t>
      </w:r>
      <w:r w:rsidRPr="00AC6F84">
        <w:t xml:space="preserve"> lighter Run </w:t>
      </w:r>
      <w:proofErr w:type="spellStart"/>
      <w:r w:rsidRPr="00AC6F84">
        <w:t>Rocket</w:t>
      </w:r>
      <w:r w:rsidRPr="00AC6F84">
        <w:rPr>
          <w:vertAlign w:val="superscript"/>
        </w:rPr>
        <w:t>TM</w:t>
      </w:r>
      <w:proofErr w:type="spellEnd"/>
      <w:r w:rsidRPr="00AC6F84">
        <w:t xml:space="preserve"> resistances may be preferential.</w:t>
      </w:r>
    </w:p>
    <w:p w14:paraId="28BC3A63" w14:textId="04640F00" w:rsidR="008F14DC" w:rsidRPr="00AC6F84" w:rsidRDefault="004504C7" w:rsidP="004504C7">
      <w:pPr>
        <w:spacing w:line="480" w:lineRule="auto"/>
        <w:jc w:val="both"/>
      </w:pPr>
      <w:r w:rsidRPr="00AC6F84">
        <w:tab/>
      </w:r>
    </w:p>
    <w:p w14:paraId="5818A781" w14:textId="37D07EF3" w:rsidR="004504C7" w:rsidRPr="00AC6F84" w:rsidRDefault="618D05EE" w:rsidP="004504C7">
      <w:pPr>
        <w:spacing w:line="480" w:lineRule="auto"/>
        <w:jc w:val="both"/>
      </w:pPr>
      <w:r w:rsidRPr="00AC6F84">
        <w:rPr>
          <w:b/>
          <w:bCs/>
        </w:rPr>
        <w:t>Keywords:</w:t>
      </w:r>
      <w:r w:rsidRPr="00AC6F84">
        <w:t xml:space="preserve"> resisted sprinting, acceleration, </w:t>
      </w:r>
      <w:proofErr w:type="spellStart"/>
      <w:r w:rsidRPr="00AC6F84">
        <w:t>V</w:t>
      </w:r>
      <w:r w:rsidRPr="00AC6F84">
        <w:rPr>
          <w:vertAlign w:val="subscript"/>
        </w:rPr>
        <w:t>dec</w:t>
      </w:r>
      <w:proofErr w:type="spellEnd"/>
      <w:r w:rsidRPr="00AC6F84">
        <w:t>, ground impulse</w:t>
      </w:r>
    </w:p>
    <w:p w14:paraId="44DEE667" w14:textId="77777777" w:rsidR="004504C7" w:rsidRPr="00AC6F84" w:rsidRDefault="004504C7" w:rsidP="004504C7">
      <w:pPr>
        <w:spacing w:line="480" w:lineRule="auto"/>
      </w:pPr>
    </w:p>
    <w:p w14:paraId="3639DA2E" w14:textId="77777777" w:rsidR="004504C7" w:rsidRPr="00AC6F84" w:rsidRDefault="004504C7" w:rsidP="004504C7">
      <w:pPr>
        <w:spacing w:line="480" w:lineRule="auto"/>
      </w:pPr>
    </w:p>
    <w:p w14:paraId="6473EB9A" w14:textId="77777777" w:rsidR="004504C7" w:rsidRPr="00AC6F84" w:rsidRDefault="004504C7" w:rsidP="004504C7">
      <w:pPr>
        <w:spacing w:line="480" w:lineRule="auto"/>
      </w:pPr>
    </w:p>
    <w:p w14:paraId="4E226B6E" w14:textId="77777777" w:rsidR="009336EB" w:rsidRPr="00AC6F84" w:rsidRDefault="009336EB" w:rsidP="004504C7">
      <w:pPr>
        <w:spacing w:line="480" w:lineRule="auto"/>
      </w:pPr>
    </w:p>
    <w:p w14:paraId="198037CD" w14:textId="56B3FC21" w:rsidR="009336EB" w:rsidRPr="00AC6F84" w:rsidRDefault="009336EB" w:rsidP="004504C7">
      <w:pPr>
        <w:spacing w:line="480" w:lineRule="auto"/>
      </w:pPr>
    </w:p>
    <w:p w14:paraId="51DC713A" w14:textId="10F0A5D9" w:rsidR="00E02734" w:rsidRPr="00AC6F84" w:rsidRDefault="00E02734" w:rsidP="004504C7">
      <w:pPr>
        <w:spacing w:line="480" w:lineRule="auto"/>
      </w:pPr>
    </w:p>
    <w:p w14:paraId="7B173F42" w14:textId="45E2C77B" w:rsidR="00E02734" w:rsidRPr="00AC6F84" w:rsidRDefault="00E02734" w:rsidP="004504C7">
      <w:pPr>
        <w:spacing w:line="480" w:lineRule="auto"/>
      </w:pPr>
    </w:p>
    <w:p w14:paraId="280B80F1" w14:textId="67178916" w:rsidR="00E02734" w:rsidRPr="00AC6F84" w:rsidRDefault="00E02734" w:rsidP="004504C7">
      <w:pPr>
        <w:spacing w:line="480" w:lineRule="auto"/>
      </w:pPr>
    </w:p>
    <w:p w14:paraId="77B2CA25" w14:textId="77777777" w:rsidR="004504C7" w:rsidRPr="00AC6F84" w:rsidRDefault="004504C7" w:rsidP="004504C7">
      <w:pPr>
        <w:spacing w:line="480" w:lineRule="auto"/>
      </w:pPr>
      <w:r w:rsidRPr="00AC6F84">
        <w:rPr>
          <w:b/>
        </w:rPr>
        <w:lastRenderedPageBreak/>
        <w:t>Introduction</w:t>
      </w:r>
    </w:p>
    <w:p w14:paraId="2101D944" w14:textId="4E5EBCB4" w:rsidR="004504C7" w:rsidRPr="00AC6F84" w:rsidRDefault="4ECF4387" w:rsidP="004504C7">
      <w:pPr>
        <w:spacing w:line="480" w:lineRule="auto"/>
        <w:ind w:firstLine="720"/>
        <w:jc w:val="both"/>
      </w:pPr>
      <w:r w:rsidRPr="00AC6F84">
        <w:t xml:space="preserve">Acceleration and maximal sprinting speed are critical performance determinants in many sports and improving these qualities are a key component of the strength and conditioning (S&amp;C) coach’s role (Taylor et al., 2017). High-intensity accelerations occur frequently within team sports in particular (Harper et al., 2019) and improving acceleration and sprint performance may yield increased on-pitch success (Hedlund, 2018; Ross et al., 2015; </w:t>
      </w:r>
      <w:proofErr w:type="spellStart"/>
      <w:r w:rsidRPr="00AC6F84">
        <w:t>Sierer</w:t>
      </w:r>
      <w:proofErr w:type="spellEnd"/>
      <w:r w:rsidRPr="00AC6F84">
        <w:t xml:space="preserve"> et al., 2008). In football (soccer), sprinting precedes 45% of all goals scored (</w:t>
      </w:r>
      <w:proofErr w:type="spellStart"/>
      <w:r w:rsidRPr="00AC6F84">
        <w:t>Faude</w:t>
      </w:r>
      <w:proofErr w:type="spellEnd"/>
      <w:r w:rsidRPr="00AC6F84">
        <w:t xml:space="preserve"> et al., 2012). In American football, the quantity of accelerations far exceeds decelerations (</w:t>
      </w:r>
      <w:proofErr w:type="spellStart"/>
      <w:r w:rsidRPr="00AC6F84">
        <w:t>Wellmann</w:t>
      </w:r>
      <w:proofErr w:type="spellEnd"/>
      <w:r w:rsidRPr="00AC6F84">
        <w:t xml:space="preserve"> et al., 2016) and in rugby sevens, the majority of running efforts above 90% maximum velocity influence match outcomes (</w:t>
      </w:r>
      <w:proofErr w:type="spellStart"/>
      <w:r w:rsidRPr="00AC6F84">
        <w:t>Misseldine</w:t>
      </w:r>
      <w:proofErr w:type="spellEnd"/>
      <w:r w:rsidRPr="00AC6F84">
        <w:t xml:space="preserve"> et al., 2021). Resultingly, practitioners must be able to accurately prescribe individualised acceleration and sprint programming to ensure athletes are optimally prepared for the physical demands of competition. </w:t>
      </w:r>
    </w:p>
    <w:p w14:paraId="791C830D" w14:textId="77777777" w:rsidR="00C90326" w:rsidRPr="00AC6F84" w:rsidRDefault="00C90326" w:rsidP="00494CB9">
      <w:pPr>
        <w:spacing w:line="480" w:lineRule="auto"/>
        <w:jc w:val="both"/>
      </w:pPr>
    </w:p>
    <w:p w14:paraId="510C313D" w14:textId="6896B7F8" w:rsidR="004504C7" w:rsidRPr="00AC6F84" w:rsidRDefault="4ECF4387" w:rsidP="00494CB9">
      <w:pPr>
        <w:spacing w:line="480" w:lineRule="auto"/>
        <w:jc w:val="both"/>
      </w:pPr>
      <w:r w:rsidRPr="00AC6F84">
        <w:t>Various training methods have been reported to improve sprint performance, including resistance training (Seitz et al., 2014), plyometrics (</w:t>
      </w:r>
      <w:proofErr w:type="spellStart"/>
      <w:r w:rsidRPr="00AC6F84">
        <w:t>Oxfeldt</w:t>
      </w:r>
      <w:proofErr w:type="spellEnd"/>
      <w:r w:rsidRPr="00AC6F84">
        <w:t xml:space="preserve"> et al., 2019) and unresisted sprinting (</w:t>
      </w:r>
      <w:r w:rsidRPr="00AC6F84">
        <w:rPr>
          <w:highlight w:val="white"/>
        </w:rPr>
        <w:t>Pareja-Blanco et al., 2020b</w:t>
      </w:r>
      <w:r w:rsidRPr="00AC6F84">
        <w:t xml:space="preserve">). Resisted sprinting is widely utilised in practice, having been shown to improve maximal sprint speed and acceleration (Alcaraz et al., 2018). However, resisted sprinting has yet to be universally adopted within sports training due to equivocation concerning optimal loads for kinetic and kinematic outcomes and efficacy ahead of other training methods (Alcaraz et al., 2018; Petrakos et al., 2016). </w:t>
      </w:r>
    </w:p>
    <w:p w14:paraId="5BC9E393" w14:textId="77777777" w:rsidR="004504C7" w:rsidRPr="00AC6F84" w:rsidRDefault="004504C7" w:rsidP="004504C7">
      <w:pPr>
        <w:spacing w:line="480" w:lineRule="auto"/>
        <w:ind w:firstLine="720"/>
        <w:jc w:val="both"/>
      </w:pPr>
    </w:p>
    <w:p w14:paraId="338D0735" w14:textId="0AED39DA" w:rsidR="004504C7" w:rsidRPr="00AC6F84" w:rsidRDefault="4ECF4387" w:rsidP="00040E85">
      <w:pPr>
        <w:spacing w:line="480" w:lineRule="auto"/>
        <w:jc w:val="both"/>
      </w:pPr>
      <w:r w:rsidRPr="00AC6F84">
        <w:t>Resisted sprinting is typically conducted utilising sled towing, with training loads prescribed either at a given % of body mass, or from the reduction in sprint velocity experienced (</w:t>
      </w:r>
      <w:proofErr w:type="spellStart"/>
      <w:r w:rsidRPr="00AC6F84">
        <w:t>V</w:t>
      </w:r>
      <w:r w:rsidRPr="00AC6F84">
        <w:rPr>
          <w:vertAlign w:val="subscript"/>
        </w:rPr>
        <w:t>dec</w:t>
      </w:r>
      <w:proofErr w:type="spellEnd"/>
      <w:r w:rsidRPr="00AC6F84">
        <w:t xml:space="preserve">) which accounts for variability in strength, power, and technique (Bentley et al., 2014). However, neither has established a consensus on programming variables. As an alternative to sled towing, the Run </w:t>
      </w:r>
      <w:proofErr w:type="spellStart"/>
      <w:r w:rsidRPr="00AC6F84">
        <w:t>Rocket</w:t>
      </w:r>
      <w:r w:rsidRPr="00AC6F84">
        <w:rPr>
          <w:vertAlign w:val="superscript"/>
        </w:rPr>
        <w:t>TM</w:t>
      </w:r>
      <w:proofErr w:type="spellEnd"/>
      <w:r w:rsidRPr="00AC6F84">
        <w:t xml:space="preserve"> is a device that provides adjustable resistance through a flywheel, providing a consistent </w:t>
      </w:r>
      <w:r w:rsidRPr="00AC6F84">
        <w:lastRenderedPageBreak/>
        <w:t xml:space="preserve">and smooth resistance profile, unlike a sled tow, and is used by a multitude of professional teams (Run Rocket, 2022). In sled tows, resistance can be calculated by the product of the weight of the sled and the surface friction coefficient. However, no research has examined the resistance that the Run </w:t>
      </w:r>
      <w:proofErr w:type="spellStart"/>
      <w:r w:rsidRPr="00AC6F84">
        <w:t>Rocket</w:t>
      </w:r>
      <w:r w:rsidRPr="00AC6F84">
        <w:rPr>
          <w:vertAlign w:val="superscript"/>
        </w:rPr>
        <w:t>TM</w:t>
      </w:r>
      <w:proofErr w:type="spellEnd"/>
      <w:r w:rsidRPr="00AC6F84">
        <w:t xml:space="preserve"> provides</w:t>
      </w:r>
      <w:r w:rsidR="00222823" w:rsidRPr="00AC6F84">
        <w:t xml:space="preserve"> across a wide range of resistances</w:t>
      </w:r>
      <w:r w:rsidRPr="00AC6F84">
        <w:t xml:space="preserve">, displayed as arbitrary levels (from 0 to 30). </w:t>
      </w:r>
      <w:r w:rsidRPr="00AC6F84">
        <w:rPr>
          <w:rFonts w:eastAsia="Helvetica Neue"/>
        </w:rPr>
        <w:t xml:space="preserve">To date, only one scientific investigation has reported </w:t>
      </w:r>
      <w:r w:rsidRPr="00AC6F84">
        <w:t xml:space="preserve">Run </w:t>
      </w:r>
      <w:proofErr w:type="spellStart"/>
      <w:r w:rsidRPr="00AC6F84">
        <w:t>Rocket</w:t>
      </w:r>
      <w:r w:rsidRPr="00AC6F84">
        <w:rPr>
          <w:vertAlign w:val="superscript"/>
        </w:rPr>
        <w:t>TM</w:t>
      </w:r>
      <w:proofErr w:type="spellEnd"/>
      <w:r w:rsidR="001E4384" w:rsidRPr="00AC6F84">
        <w:rPr>
          <w:vertAlign w:val="superscript"/>
        </w:rPr>
        <w:t xml:space="preserve"> </w:t>
      </w:r>
      <w:r w:rsidRPr="00AC6F84">
        <w:t>data. Godwin et al. (2020) demonstrated high intra and intersession reliability at low resistance levels (0 and 5 AU</w:t>
      </w:r>
      <w:r w:rsidR="00C46C33" w:rsidRPr="00AC6F84">
        <w:t xml:space="preserve"> from a maximum of 30 AU</w:t>
      </w:r>
      <w:r w:rsidRPr="00AC6F84">
        <w:t xml:space="preserve">). Establishing the </w:t>
      </w:r>
      <w:proofErr w:type="spellStart"/>
      <w:r w:rsidRPr="00AC6F84">
        <w:t>V</w:t>
      </w:r>
      <w:r w:rsidRPr="00AC6F84">
        <w:rPr>
          <w:vertAlign w:val="subscript"/>
        </w:rPr>
        <w:t>dec</w:t>
      </w:r>
      <w:proofErr w:type="spellEnd"/>
      <w:r w:rsidRPr="00AC6F84">
        <w:rPr>
          <w:vertAlign w:val="superscript"/>
        </w:rPr>
        <w:t xml:space="preserve"> </w:t>
      </w:r>
      <w:r w:rsidRPr="00AC6F84">
        <w:t>and ground force profile when using the Run Rocket across a wide range of resistances is necessary to provide data practitioners can apply when utilising the Run Rocket with individuals.</w:t>
      </w:r>
    </w:p>
    <w:p w14:paraId="7CB740F2" w14:textId="77777777" w:rsidR="00890477" w:rsidRPr="00AC6F84" w:rsidRDefault="00890477" w:rsidP="00890477">
      <w:pPr>
        <w:spacing w:line="480" w:lineRule="auto"/>
        <w:ind w:firstLine="720"/>
        <w:jc w:val="both"/>
      </w:pPr>
    </w:p>
    <w:p w14:paraId="11A1A3E1" w14:textId="4B97CEF1" w:rsidR="00222823" w:rsidRPr="00AC6F84" w:rsidRDefault="4ECF4387" w:rsidP="004504C7">
      <w:pPr>
        <w:spacing w:line="480" w:lineRule="auto"/>
      </w:pPr>
      <w:r w:rsidRPr="00AC6F84">
        <w:t>Therefore, the aim of this study w</w:t>
      </w:r>
      <w:r w:rsidR="00222823" w:rsidRPr="00AC6F84">
        <w:t>as</w:t>
      </w:r>
      <w:r w:rsidRPr="00AC6F84">
        <w:t xml:space="preserve"> to investigate the velocity decrement and kinetic changes induced by the Run </w:t>
      </w:r>
      <w:proofErr w:type="spellStart"/>
      <w:r w:rsidRPr="00AC6F84">
        <w:t>Rocket</w:t>
      </w:r>
      <w:r w:rsidRPr="00AC6F84">
        <w:rPr>
          <w:vertAlign w:val="superscript"/>
        </w:rPr>
        <w:t>TM</w:t>
      </w:r>
      <w:proofErr w:type="spellEnd"/>
      <w:r w:rsidRPr="00AC6F84">
        <w:t xml:space="preserve"> across a variety of resistance levels. </w:t>
      </w:r>
    </w:p>
    <w:p w14:paraId="2B21F1FD" w14:textId="77777777" w:rsidR="00222823" w:rsidRPr="00AC6F84" w:rsidRDefault="00222823" w:rsidP="004504C7">
      <w:pPr>
        <w:spacing w:line="480" w:lineRule="auto"/>
      </w:pPr>
    </w:p>
    <w:p w14:paraId="35E12FC4" w14:textId="0118AFEE" w:rsidR="004504C7" w:rsidRPr="00AC6F84" w:rsidRDefault="00F55E8E" w:rsidP="004504C7">
      <w:pPr>
        <w:spacing w:line="480" w:lineRule="auto"/>
      </w:pPr>
      <w:r w:rsidRPr="00AC6F84">
        <w:rPr>
          <w:b/>
        </w:rPr>
        <w:t xml:space="preserve">Materials and </w:t>
      </w:r>
      <w:r w:rsidR="004504C7" w:rsidRPr="00AC6F84">
        <w:rPr>
          <w:b/>
        </w:rPr>
        <w:t>Methods</w:t>
      </w:r>
    </w:p>
    <w:p w14:paraId="1AF244DA" w14:textId="77777777" w:rsidR="00493491" w:rsidRPr="00AC6F84" w:rsidRDefault="00493491" w:rsidP="00493491">
      <w:pPr>
        <w:spacing w:line="480" w:lineRule="auto"/>
        <w:rPr>
          <w:i/>
        </w:rPr>
      </w:pPr>
      <w:r w:rsidRPr="00AC6F84">
        <w:rPr>
          <w:i/>
        </w:rPr>
        <w:t>Study Design</w:t>
      </w:r>
    </w:p>
    <w:p w14:paraId="5B482015" w14:textId="65BEEDE2" w:rsidR="004504C7" w:rsidRPr="00AC6F84" w:rsidRDefault="4ECF4387" w:rsidP="00493491">
      <w:pPr>
        <w:spacing w:line="480" w:lineRule="auto"/>
        <w:ind w:firstLine="720"/>
        <w:jc w:val="both"/>
      </w:pPr>
      <w:r w:rsidRPr="00AC6F84">
        <w:t xml:space="preserve">A repeated measures design was used to compare the effects of resisted sprinting using the Run </w:t>
      </w:r>
      <w:proofErr w:type="spellStart"/>
      <w:r w:rsidRPr="00AC6F84">
        <w:t>Rocket</w:t>
      </w:r>
      <w:r w:rsidRPr="00AC6F84">
        <w:rPr>
          <w:vertAlign w:val="superscript"/>
        </w:rPr>
        <w:t>TM</w:t>
      </w:r>
      <w:proofErr w:type="spellEnd"/>
      <w:r w:rsidRPr="00AC6F84">
        <w:t xml:space="preserve"> on </w:t>
      </w:r>
      <w:proofErr w:type="spellStart"/>
      <w:r w:rsidRPr="00AC6F84">
        <w:t>V</w:t>
      </w:r>
      <w:r w:rsidRPr="00AC6F84">
        <w:rPr>
          <w:vertAlign w:val="subscript"/>
        </w:rPr>
        <w:t>dec</w:t>
      </w:r>
      <w:proofErr w:type="spellEnd"/>
      <w:r w:rsidRPr="00AC6F84">
        <w:t xml:space="preserve"> and relative ground impulse and peak force. All tests were conducted on an indoor rubberised running surface in an environmentally controlled laboratory, to standardise environmental variables and limit influence on the test outcomes. Brower Timing </w:t>
      </w:r>
      <w:proofErr w:type="spellStart"/>
      <w:r w:rsidRPr="00AC6F84">
        <w:t>TCi</w:t>
      </w:r>
      <w:proofErr w:type="spellEnd"/>
      <w:r w:rsidRPr="00AC6F84">
        <w:t xml:space="preserve"> Wireless Timing System gates (Brower Timing Systems, Utah, United States of America) were placed at 0 m and 10 m, set at a height of 1.25 m.</w:t>
      </w:r>
      <w:r w:rsidR="006330C8" w:rsidRPr="00AC6F84">
        <w:t xml:space="preserve"> This height was necessary to ensure the gates were not triggered by the</w:t>
      </w:r>
      <w:r w:rsidR="005C2E84" w:rsidRPr="00AC6F84">
        <w:t xml:space="preserve"> vertical oscillation of the cable from the</w:t>
      </w:r>
      <w:r w:rsidR="006330C8" w:rsidRPr="00AC6F84">
        <w:t xml:space="preserve"> waist harness </w:t>
      </w:r>
      <w:r w:rsidR="005C2E84" w:rsidRPr="00AC6F84">
        <w:t>to the</w:t>
      </w:r>
      <w:r w:rsidR="006330C8" w:rsidRPr="00AC6F84">
        <w:t xml:space="preserve"> Run</w:t>
      </w:r>
      <w:r w:rsidR="005C2E84" w:rsidRPr="00AC6F84">
        <w:t xml:space="preserve"> </w:t>
      </w:r>
      <w:proofErr w:type="spellStart"/>
      <w:r w:rsidR="006330C8" w:rsidRPr="00AC6F84">
        <w:t>Rocket</w:t>
      </w:r>
      <w:r w:rsidR="006330C8" w:rsidRPr="00AC6F84">
        <w:rPr>
          <w:vertAlign w:val="superscript"/>
        </w:rPr>
        <w:t>TM</w:t>
      </w:r>
      <w:proofErr w:type="spellEnd"/>
      <w:r w:rsidR="00BC2543" w:rsidRPr="00AC6F84">
        <w:rPr>
          <w:vertAlign w:val="superscript"/>
        </w:rPr>
        <w:t xml:space="preserve"> </w:t>
      </w:r>
      <w:r w:rsidR="00BC2543" w:rsidRPr="00AC6F84">
        <w:t>when participants were sprinting</w:t>
      </w:r>
      <w:r w:rsidR="006330C8" w:rsidRPr="00AC6F84">
        <w:t>.</w:t>
      </w:r>
      <w:r w:rsidRPr="00AC6F84">
        <w:t xml:space="preserve"> This </w:t>
      </w:r>
      <w:r w:rsidR="006330C8" w:rsidRPr="00AC6F84">
        <w:t>gate has been shown to be reliable, although may record slower times than lower typically recommended heights (Cronin &amp; Templeton, 2008)</w:t>
      </w:r>
      <w:r w:rsidRPr="00AC6F84">
        <w:t xml:space="preserve">. The start line was positioned so that the initial two steps occurred over Kistler floor-mounted multi-axis force platforms (Kistler Instruments Ltd., Hampshire, United Kingdom), recording at 1000 Hz. </w:t>
      </w:r>
      <w:r w:rsidRPr="00AC6F84">
        <w:lastRenderedPageBreak/>
        <w:t>From the Kistler force platforms data, vertical</w:t>
      </w:r>
      <w:r w:rsidR="004E0EEC" w:rsidRPr="00AC6F84">
        <w:t xml:space="preserve"> and</w:t>
      </w:r>
      <w:r w:rsidRPr="00AC6F84">
        <w:t xml:space="preserve"> </w:t>
      </w:r>
      <w:r w:rsidR="00E1499E" w:rsidRPr="00AC6F84">
        <w:t>horizontal propulsive</w:t>
      </w:r>
      <w:r w:rsidRPr="00AC6F84">
        <w:t xml:space="preserve"> impulse</w:t>
      </w:r>
      <w:r w:rsidR="004E0EEC" w:rsidRPr="00AC6F84">
        <w:t>s</w:t>
      </w:r>
      <w:r w:rsidRPr="00AC6F84">
        <w:t xml:space="preserve"> were calculated using methods described by </w:t>
      </w:r>
      <w:proofErr w:type="spellStart"/>
      <w:r w:rsidRPr="00AC6F84">
        <w:t>Kawamori</w:t>
      </w:r>
      <w:proofErr w:type="spellEnd"/>
      <w:r w:rsidRPr="00AC6F84">
        <w:t xml:space="preserve"> et al. (2013), and normalised to body mass. The Run </w:t>
      </w:r>
      <w:proofErr w:type="spellStart"/>
      <w:r w:rsidRPr="00AC6F84">
        <w:t>Rocket</w:t>
      </w:r>
      <w:r w:rsidRPr="00AC6F84">
        <w:rPr>
          <w:vertAlign w:val="superscript"/>
        </w:rPr>
        <w:t>TM</w:t>
      </w:r>
      <w:proofErr w:type="spellEnd"/>
      <w:r w:rsidRPr="00AC6F84">
        <w:t xml:space="preserve"> (Run Rocket, Texas, United States of America) </w:t>
      </w:r>
      <w:r w:rsidR="00222823" w:rsidRPr="00AC6F84">
        <w:t>was</w:t>
      </w:r>
      <w:r w:rsidRPr="00AC6F84">
        <w:t xml:space="preserve"> placed 3m behind the start line, with no slack in the tether from the harness to the equipment, to ensure no unresisted sprinting occurred and constant resistance was applied at all times. </w:t>
      </w:r>
    </w:p>
    <w:p w14:paraId="7903AB01" w14:textId="77777777" w:rsidR="004504C7" w:rsidRPr="00AC6F84" w:rsidRDefault="004504C7" w:rsidP="004504C7">
      <w:pPr>
        <w:spacing w:line="480" w:lineRule="auto"/>
      </w:pPr>
    </w:p>
    <w:p w14:paraId="1CC43C5A" w14:textId="77777777" w:rsidR="004504C7" w:rsidRPr="00AC6F84" w:rsidRDefault="004504C7" w:rsidP="004504C7">
      <w:pPr>
        <w:spacing w:line="480" w:lineRule="auto"/>
        <w:rPr>
          <w:i/>
        </w:rPr>
      </w:pPr>
      <w:r w:rsidRPr="00AC6F84">
        <w:rPr>
          <w:i/>
        </w:rPr>
        <w:t>Participants</w:t>
      </w:r>
    </w:p>
    <w:p w14:paraId="13A5582C" w14:textId="432AF1A8" w:rsidR="004504C7" w:rsidRPr="00AC6F84" w:rsidRDefault="4ECF4387">
      <w:pPr>
        <w:spacing w:line="480" w:lineRule="auto"/>
        <w:jc w:val="both"/>
      </w:pPr>
      <w:r w:rsidRPr="00AC6F84">
        <w:t xml:space="preserve">Fourteen healthy adults (13 males, 1 female, 25.8 ± 4.5 years, 177.1 ± 6.8 cm, 77.7 ± 7.2 kg) participated in the study. </w:t>
      </w:r>
      <w:r w:rsidR="00C46C33" w:rsidRPr="00AC6F84">
        <w:t>Inclusion criteria were that a</w:t>
      </w:r>
      <w:r w:rsidRPr="00AC6F84">
        <w:t>ll participants were recreationally active on a regular basis, involved in team sports or personal exercise regimes involving running. Exclusion criteria consisted of not being recreationally active, currently suffering from or having sustained a musculoskeletal injury in the last 6 months, or any other complication that would contradict the study procedures and/or risk the participant’s health, as well as being under 18 years of age. Participants were informed of the benefits and risks of the study before giving written informed consent and completing a health history questionnaire prior to their participation. Study ethics were evaluated and approved by the Institutional Ethics Sub-Committee</w:t>
      </w:r>
      <w:r w:rsidR="004F0D29" w:rsidRPr="00AC6F84">
        <w:t xml:space="preserve"> (*ethics number available upon request* Our ethics committee approval numbers have the university initials so these have been removed for blind review)</w:t>
      </w:r>
      <w:r w:rsidRPr="00AC6F84">
        <w:t>. All study procedures adhered to the principles of World Medical Association Declaration of Helsinki were adhered to at all times.</w:t>
      </w:r>
    </w:p>
    <w:p w14:paraId="4934567E" w14:textId="77777777" w:rsidR="004504C7" w:rsidRPr="00AC6F84" w:rsidRDefault="004504C7" w:rsidP="004504C7">
      <w:pPr>
        <w:spacing w:line="480" w:lineRule="auto"/>
      </w:pPr>
    </w:p>
    <w:p w14:paraId="77E6F6B0" w14:textId="77777777" w:rsidR="004504C7" w:rsidRPr="00AC6F84" w:rsidRDefault="004504C7" w:rsidP="004504C7">
      <w:pPr>
        <w:spacing w:line="480" w:lineRule="auto"/>
        <w:rPr>
          <w:i/>
        </w:rPr>
      </w:pPr>
      <w:r w:rsidRPr="00AC6F84">
        <w:rPr>
          <w:i/>
        </w:rPr>
        <w:t>Procedures</w:t>
      </w:r>
    </w:p>
    <w:p w14:paraId="7292B2BF" w14:textId="5AC68094" w:rsidR="004504C7" w:rsidRPr="00AC6F84" w:rsidRDefault="4ECF4387">
      <w:pPr>
        <w:spacing w:line="480" w:lineRule="auto"/>
        <w:jc w:val="both"/>
      </w:pPr>
      <w:r w:rsidRPr="00AC6F84">
        <w:t>Prior to testing, participants were weighed (M-510 Digital Portable Scale, Marsden Weighing Machine Group Limited, Rotherham, UK) and then underwent a standardised RAMP (Jeffreys, 2007) warm-up (jogging, high knees, lunges, straight leg swings, hamstring sweeps, 10 m of A-skips/B-skips, fall forward to accelerate and three 10 m sprints at 80, 90 and 100% perceived maximum velocity) to prepare for acceleration and sprinting, led by the researcher (JK). A five-</w:t>
      </w:r>
      <w:r w:rsidRPr="00AC6F84">
        <w:lastRenderedPageBreak/>
        <w:t xml:space="preserve">minute recovery period was provided after the warm-up. Participants first performed three unresisted sprints over 10 m, followed by nine 10 m resisted sprint repetitions. Participants performed three 10 m resisted sprints using the Run </w:t>
      </w:r>
      <w:proofErr w:type="spellStart"/>
      <w:r w:rsidRPr="00AC6F84">
        <w:t>Rocket</w:t>
      </w:r>
      <w:r w:rsidRPr="00AC6F84">
        <w:rPr>
          <w:vertAlign w:val="superscript"/>
        </w:rPr>
        <w:t>TM</w:t>
      </w:r>
      <w:proofErr w:type="spellEnd"/>
      <w:r w:rsidRPr="00AC6F84">
        <w:t xml:space="preserve"> and a waist harness at three resistance levels 10, 20 and 30 AU</w:t>
      </w:r>
      <w:r w:rsidR="00B40D82" w:rsidRPr="00AC6F84">
        <w:t xml:space="preserve"> </w:t>
      </w:r>
      <w:r w:rsidRPr="00AC6F84">
        <w:t>(Figure 1).</w:t>
      </w:r>
      <w:r w:rsidR="00C90326" w:rsidRPr="00AC6F84">
        <w:t xml:space="preserve"> </w:t>
      </w:r>
      <w:r w:rsidRPr="00AC6F84">
        <w:t>A minimum of five minutes rest was allocated between each sprint to allow for recovery and to minimise fatigue or potentiation from altering subsequent sprint performance. The order in which each participant completed the resisted sprints was randomised via a customised Excel sheet (Version 16.61, Microsoft Corporation, Washington, USA) to attenuate familiarisation effects, and to mitigate the risk of fatigue on subsequent sprint performance. Participants started 0.5 m behind the start line in a split-stance standing position and were restricted from “rocking” into the sprint start. Cones were placed 2 m beyond the final timing gate to act as a finish line, encouraging participants to sprint through the final timing gate without decelerating. Verbal instructions were provided prior to the trials, no verbal encouragement was provided during the sprints.</w:t>
      </w:r>
    </w:p>
    <w:p w14:paraId="00E0507D" w14:textId="77777777" w:rsidR="00EA2C14" w:rsidRPr="00AC6F84" w:rsidRDefault="00EA2C14" w:rsidP="00EA2C14">
      <w:pPr>
        <w:spacing w:line="480" w:lineRule="auto"/>
        <w:ind w:firstLine="720"/>
        <w:jc w:val="both"/>
      </w:pPr>
    </w:p>
    <w:p w14:paraId="387C6BB4" w14:textId="50E889F2" w:rsidR="005D7FA9" w:rsidRPr="00AC6F84" w:rsidRDefault="005D7FA9" w:rsidP="005D7FA9">
      <w:pPr>
        <w:spacing w:line="480" w:lineRule="auto"/>
        <w:ind w:firstLine="720"/>
        <w:jc w:val="center"/>
      </w:pPr>
      <w:r w:rsidRPr="00AC6F84">
        <w:t>***INSERT FIGURE 1 HERE***</w:t>
      </w:r>
    </w:p>
    <w:p w14:paraId="0400F93C" w14:textId="77777777" w:rsidR="00D54024" w:rsidRPr="00AC6F84" w:rsidRDefault="00D54024" w:rsidP="005D7FA9">
      <w:pPr>
        <w:spacing w:line="480" w:lineRule="auto"/>
        <w:ind w:firstLine="720"/>
        <w:jc w:val="center"/>
      </w:pPr>
    </w:p>
    <w:p w14:paraId="322325E8" w14:textId="3F706FA8" w:rsidR="004504C7" w:rsidRPr="00AC6F84" w:rsidRDefault="004504C7" w:rsidP="004504C7">
      <w:pPr>
        <w:spacing w:line="480" w:lineRule="auto"/>
        <w:rPr>
          <w:i/>
        </w:rPr>
      </w:pPr>
      <w:r w:rsidRPr="00AC6F84">
        <w:rPr>
          <w:i/>
        </w:rPr>
        <w:t>Statistical Analysis</w:t>
      </w:r>
    </w:p>
    <w:p w14:paraId="09720801" w14:textId="1037B4A0" w:rsidR="004504C7" w:rsidRPr="00AC6F84" w:rsidRDefault="004504C7">
      <w:pPr>
        <w:spacing w:line="480" w:lineRule="auto"/>
        <w:ind w:firstLine="720"/>
        <w:jc w:val="both"/>
        <w:rPr>
          <w:b/>
          <w:bCs/>
        </w:rPr>
      </w:pPr>
      <w:r w:rsidRPr="00AC6F84">
        <w:t>Sprint performance data w</w:t>
      </w:r>
      <w:r w:rsidR="00C46C33" w:rsidRPr="00AC6F84">
        <w:t>ere</w:t>
      </w:r>
      <w:r w:rsidRPr="00AC6F84">
        <w:t xml:space="preserve"> analysed through Microsoft Excel (Version 16.61, Microsoft Corporation, Washington, USA) and The Statistical Package for the Social Sciences (SPSS for Mac, SPSS Inc, Chicago, USA</w:t>
      </w:r>
      <w:r w:rsidR="00D30774" w:rsidRPr="00AC6F84">
        <w:t>. v27</w:t>
      </w:r>
      <w:r w:rsidRPr="00AC6F84">
        <w:t>). A</w:t>
      </w:r>
      <w:r w:rsidR="00520D5B" w:rsidRPr="00AC6F84">
        <w:t xml:space="preserve">n </w:t>
      </w:r>
      <w:r w:rsidR="00520D5B" w:rsidRPr="00AC6F84">
        <w:rPr>
          <w:i/>
          <w:iCs/>
        </w:rPr>
        <w:t xml:space="preserve">a priori </w:t>
      </w:r>
      <w:r w:rsidR="00520D5B" w:rsidRPr="00AC6F84">
        <w:t xml:space="preserve">sample size analysis was conducted using </w:t>
      </w:r>
      <w:proofErr w:type="spellStart"/>
      <w:r w:rsidR="00520D5B" w:rsidRPr="00AC6F84">
        <w:t>G</w:t>
      </w:r>
      <w:r w:rsidRPr="00AC6F84">
        <w:t>Power</w:t>
      </w:r>
      <w:proofErr w:type="spellEnd"/>
      <w:r w:rsidRPr="00AC6F84">
        <w:t xml:space="preserve"> (</w:t>
      </w:r>
      <w:proofErr w:type="spellStart"/>
      <w:r w:rsidRPr="00AC6F84">
        <w:t>Faul</w:t>
      </w:r>
      <w:proofErr w:type="spellEnd"/>
      <w:r w:rsidRPr="00AC6F84">
        <w:t xml:space="preserve"> et al., Version 3.1.9.3) </w:t>
      </w:r>
      <w:r w:rsidR="00520D5B" w:rsidRPr="00AC6F84">
        <w:t>which determined a sam</w:t>
      </w:r>
      <w:r w:rsidRPr="00AC6F84">
        <w:t xml:space="preserve">ple size of 13 participants </w:t>
      </w:r>
      <w:r w:rsidR="00520D5B" w:rsidRPr="00AC6F84">
        <w:t xml:space="preserve">was required </w:t>
      </w:r>
      <w:r w:rsidRPr="00AC6F84">
        <w:t xml:space="preserve">to </w:t>
      </w:r>
      <w:r w:rsidR="00520D5B" w:rsidRPr="00AC6F84">
        <w:t>achieve</w:t>
      </w:r>
      <w:r w:rsidRPr="00AC6F84">
        <w:t xml:space="preserve"> a power of 0.8, using an</w:t>
      </w:r>
      <w:r w:rsidR="005D7FA9" w:rsidRPr="00AC6F84">
        <w:t xml:space="preserve"> effect size</w:t>
      </w:r>
      <w:r w:rsidR="00762C6F" w:rsidRPr="00AC6F84">
        <w:t xml:space="preserve"> (ES)</w:t>
      </w:r>
      <w:r w:rsidR="005D7FA9" w:rsidRPr="00AC6F84">
        <w:t xml:space="preserve"> of 0.8</w:t>
      </w:r>
      <w:r w:rsidR="00CA2398" w:rsidRPr="00AC6F84">
        <w:t xml:space="preserve"> (based on </w:t>
      </w:r>
      <w:proofErr w:type="spellStart"/>
      <w:r w:rsidR="00CA2398" w:rsidRPr="00AC6F84">
        <w:t>Zisi</w:t>
      </w:r>
      <w:proofErr w:type="spellEnd"/>
      <w:r w:rsidR="00CA2398" w:rsidRPr="00AC6F84">
        <w:t xml:space="preserve"> et al., 2022)</w:t>
      </w:r>
      <w:r w:rsidR="005D7FA9" w:rsidRPr="00AC6F84">
        <w:t xml:space="preserve"> and an</w:t>
      </w:r>
      <w:r w:rsidRPr="00AC6F84">
        <w:t xml:space="preserve"> alpha level of 0.05. </w:t>
      </w:r>
      <w:r w:rsidR="00DA2E4D" w:rsidRPr="00AC6F84">
        <w:t>One-</w:t>
      </w:r>
      <w:r w:rsidRPr="00AC6F84">
        <w:t xml:space="preserve">way repeated measures analysis of variance (ANOVA) and were </w:t>
      </w:r>
      <w:r w:rsidR="7B439CB7" w:rsidRPr="00AC6F84">
        <w:t>used</w:t>
      </w:r>
      <w:r w:rsidRPr="00AC6F84">
        <w:t xml:space="preserve"> to examine differences</w:t>
      </w:r>
      <w:r w:rsidR="00520D5B" w:rsidRPr="00AC6F84">
        <w:t xml:space="preserve"> </w:t>
      </w:r>
      <w:r w:rsidRPr="00AC6F84">
        <w:t xml:space="preserve">between conditions for </w:t>
      </w:r>
      <w:proofErr w:type="spellStart"/>
      <w:r w:rsidRPr="00AC6F84">
        <w:t>V</w:t>
      </w:r>
      <w:r w:rsidRPr="00AC6F84">
        <w:rPr>
          <w:vertAlign w:val="subscript"/>
        </w:rPr>
        <w:t>dec</w:t>
      </w:r>
      <w:proofErr w:type="spellEnd"/>
      <w:r w:rsidRPr="00AC6F84">
        <w:t>, impulses and peak forces</w:t>
      </w:r>
      <w:r w:rsidR="00DA2E4D" w:rsidRPr="00AC6F84">
        <w:t xml:space="preserve"> with partial eta square effect sizes reported (η</w:t>
      </w:r>
      <w:r w:rsidR="00DA2E4D" w:rsidRPr="00AC6F84">
        <w:rPr>
          <w:vertAlign w:val="superscript"/>
        </w:rPr>
        <w:t>2</w:t>
      </w:r>
      <w:r w:rsidR="00DA2E4D" w:rsidRPr="00AC6F84">
        <w:rPr>
          <w:rFonts w:eastAsia="Arial Unicode MS"/>
        </w:rPr>
        <w:t>)</w:t>
      </w:r>
      <w:r w:rsidRPr="00AC6F84">
        <w:rPr>
          <w:rFonts w:eastAsia="Arial Unicode MS"/>
        </w:rPr>
        <w:t>. Normality was assessed through a Shapiro-Wilk test</w:t>
      </w:r>
      <w:r w:rsidR="00397C89" w:rsidRPr="00AC6F84">
        <w:rPr>
          <w:rFonts w:eastAsia="Arial Unicode MS"/>
        </w:rPr>
        <w:t xml:space="preserve"> and visual inspection of histograms and QQ plots.</w:t>
      </w:r>
      <w:r w:rsidR="00753A2F" w:rsidRPr="00AC6F84">
        <w:rPr>
          <w:rFonts w:eastAsia="Arial Unicode MS"/>
        </w:rPr>
        <w:t xml:space="preserve"> </w:t>
      </w:r>
      <w:r w:rsidR="00397C89" w:rsidRPr="00AC6F84">
        <w:rPr>
          <w:rFonts w:eastAsia="Arial Unicode MS"/>
        </w:rPr>
        <w:t>S</w:t>
      </w:r>
      <w:r w:rsidRPr="00AC6F84">
        <w:rPr>
          <w:rFonts w:eastAsia="Arial Unicode MS"/>
        </w:rPr>
        <w:t>phericity</w:t>
      </w:r>
      <w:r w:rsidR="00397C89" w:rsidRPr="00AC6F84">
        <w:rPr>
          <w:rFonts w:eastAsia="Arial Unicode MS"/>
        </w:rPr>
        <w:t xml:space="preserve"> was assessed</w:t>
      </w:r>
      <w:r w:rsidRPr="00AC6F84">
        <w:rPr>
          <w:rFonts w:eastAsia="Arial Unicode MS"/>
        </w:rPr>
        <w:t xml:space="preserve"> through Mauchly’s test, </w:t>
      </w:r>
      <w:r w:rsidRPr="00AC6F84">
        <w:rPr>
          <w:rFonts w:eastAsia="Arial Unicode MS"/>
        </w:rPr>
        <w:lastRenderedPageBreak/>
        <w:t>with violations adjusted using the Greenhouse-</w:t>
      </w:r>
      <w:proofErr w:type="spellStart"/>
      <w:r w:rsidRPr="00AC6F84">
        <w:rPr>
          <w:rFonts w:eastAsia="Arial Unicode MS"/>
        </w:rPr>
        <w:t>Geisser</w:t>
      </w:r>
      <w:proofErr w:type="spellEnd"/>
      <w:r w:rsidRPr="00AC6F84">
        <w:rPr>
          <w:rFonts w:eastAsia="Arial Unicode MS"/>
        </w:rPr>
        <w:t xml:space="preserve"> correction. Descriptive statistics are mean ± standard deviation.</w:t>
      </w:r>
      <w:r w:rsidRPr="00AC6F84">
        <w:t xml:space="preserve"> </w:t>
      </w:r>
      <w:r w:rsidR="00762C6F" w:rsidRPr="00AC6F84">
        <w:t>ANOVA ES</w:t>
      </w:r>
      <w:r w:rsidR="00166810" w:rsidRPr="00AC6F84">
        <w:rPr>
          <w:shd w:val="clear" w:color="auto" w:fill="FFFFFF"/>
        </w:rPr>
        <w:t xml:space="preserve"> calculations were conducted using partial eta square</w:t>
      </w:r>
      <w:r w:rsidR="00762C6F" w:rsidRPr="00AC6F84">
        <w:rPr>
          <w:shd w:val="clear" w:color="auto" w:fill="FFFFFF"/>
        </w:rPr>
        <w:t xml:space="preserve"> with </w:t>
      </w:r>
      <w:r w:rsidR="00762C6F" w:rsidRPr="00AC6F84">
        <w:rPr>
          <w:i/>
          <w:shd w:val="clear" w:color="auto" w:fill="FFFFFF"/>
        </w:rPr>
        <w:t xml:space="preserve">post hoc </w:t>
      </w:r>
      <w:r w:rsidR="00762C6F" w:rsidRPr="00AC6F84">
        <w:rPr>
          <w:shd w:val="clear" w:color="auto" w:fill="FFFFFF"/>
        </w:rPr>
        <w:t xml:space="preserve">comparisons ES calculated using </w:t>
      </w:r>
      <w:r w:rsidR="00166810" w:rsidRPr="00AC6F84">
        <w:rPr>
          <w:shd w:val="clear" w:color="auto" w:fill="FFFFFF"/>
        </w:rPr>
        <w:t>Cohen’s d (</w:t>
      </w:r>
      <w:r w:rsidR="005D7FA9" w:rsidRPr="00AC6F84">
        <w:rPr>
          <w:rFonts w:eastAsia="Arial Unicode MS"/>
        </w:rPr>
        <w:t>small ≤.2</w:t>
      </w:r>
      <w:r w:rsidR="00762C6F" w:rsidRPr="00AC6F84">
        <w:rPr>
          <w:rFonts w:eastAsia="Arial Unicode MS"/>
        </w:rPr>
        <w:t>0</w:t>
      </w:r>
      <w:r w:rsidR="005D7FA9" w:rsidRPr="00AC6F84">
        <w:rPr>
          <w:rFonts w:eastAsia="Arial Unicode MS"/>
        </w:rPr>
        <w:t xml:space="preserve">, moderate </w:t>
      </w:r>
      <w:r w:rsidR="00762C6F" w:rsidRPr="00AC6F84">
        <w:rPr>
          <w:rFonts w:eastAsia="Arial Unicode MS"/>
        </w:rPr>
        <w:t>.</w:t>
      </w:r>
      <w:r w:rsidR="005D7FA9" w:rsidRPr="00AC6F84">
        <w:rPr>
          <w:rFonts w:eastAsia="Arial Unicode MS"/>
        </w:rPr>
        <w:t>5</w:t>
      </w:r>
      <w:r w:rsidR="00762C6F" w:rsidRPr="00AC6F84">
        <w:rPr>
          <w:rFonts w:eastAsia="Arial Unicode MS"/>
        </w:rPr>
        <w:t>0</w:t>
      </w:r>
      <w:r w:rsidR="005D7FA9" w:rsidRPr="00AC6F84">
        <w:rPr>
          <w:rFonts w:eastAsia="Arial Unicode MS"/>
        </w:rPr>
        <w:t>, large .8</w:t>
      </w:r>
      <w:r w:rsidR="00762C6F" w:rsidRPr="00AC6F84">
        <w:rPr>
          <w:rFonts w:eastAsia="Arial Unicode MS"/>
        </w:rPr>
        <w:t>0)</w:t>
      </w:r>
      <w:r w:rsidR="00166810" w:rsidRPr="00AC6F84">
        <w:rPr>
          <w:rFonts w:eastAsia="Arial Unicode MS"/>
        </w:rPr>
        <w:t xml:space="preserve">, using </w:t>
      </w:r>
      <w:r w:rsidR="00762C6F" w:rsidRPr="00AC6F84">
        <w:rPr>
          <w:rFonts w:eastAsia="Arial Unicode MS"/>
        </w:rPr>
        <w:t xml:space="preserve">recommended </w:t>
      </w:r>
      <w:r w:rsidR="00166810" w:rsidRPr="00AC6F84">
        <w:rPr>
          <w:rFonts w:eastAsia="Arial Unicode MS"/>
        </w:rPr>
        <w:t xml:space="preserve">benchmarks </w:t>
      </w:r>
      <w:r w:rsidR="005D7FA9" w:rsidRPr="00AC6F84">
        <w:rPr>
          <w:rFonts w:eastAsia="Arial Unicode MS"/>
        </w:rPr>
        <w:t>(</w:t>
      </w:r>
      <w:r w:rsidR="00762C6F" w:rsidRPr="00AC6F84">
        <w:rPr>
          <w:rFonts w:eastAsia="Arial Unicode MS"/>
        </w:rPr>
        <w:t xml:space="preserve">Cohen. </w:t>
      </w:r>
      <w:r w:rsidR="005D7FA9" w:rsidRPr="00AC6F84">
        <w:rPr>
          <w:rFonts w:eastAsia="Arial Unicode MS"/>
        </w:rPr>
        <w:t>1988).</w:t>
      </w:r>
    </w:p>
    <w:p w14:paraId="6A4E5BE8" w14:textId="15C7C0AF" w:rsidR="00753A2F" w:rsidRPr="00AC6F84" w:rsidRDefault="004504C7" w:rsidP="00E1499E">
      <w:pPr>
        <w:spacing w:line="480" w:lineRule="auto"/>
      </w:pPr>
      <w:r w:rsidRPr="00AC6F84">
        <w:rPr>
          <w:b/>
        </w:rPr>
        <w:t>Results</w:t>
      </w:r>
    </w:p>
    <w:p w14:paraId="46C177F3" w14:textId="58AA3159" w:rsidR="00E1499E" w:rsidRPr="00AC6F84" w:rsidRDefault="00FD413C" w:rsidP="00753A2F">
      <w:pPr>
        <w:spacing w:line="480" w:lineRule="auto"/>
        <w:jc w:val="both"/>
        <w:rPr>
          <w:i/>
          <w:iCs/>
        </w:rPr>
      </w:pPr>
      <w:r w:rsidRPr="00AC6F84">
        <w:rPr>
          <w:i/>
          <w:iCs/>
        </w:rPr>
        <w:t xml:space="preserve">10 m </w:t>
      </w:r>
      <w:r w:rsidR="00E1499E" w:rsidRPr="00AC6F84">
        <w:rPr>
          <w:i/>
          <w:iCs/>
        </w:rPr>
        <w:t>Velocity:</w:t>
      </w:r>
    </w:p>
    <w:p w14:paraId="5272FC18" w14:textId="6665CBF5" w:rsidR="004504C7" w:rsidRPr="00AC6F84" w:rsidRDefault="4ECF4387" w:rsidP="00753A2F">
      <w:pPr>
        <w:spacing w:line="480" w:lineRule="auto"/>
        <w:jc w:val="both"/>
      </w:pPr>
      <w:r w:rsidRPr="00AC6F84">
        <w:t xml:space="preserve">ANOVA revealed the different sprinting conditions elicited significant, </w:t>
      </w:r>
      <w:r w:rsidRPr="00AC6F84">
        <w:rPr>
          <w:i/>
          <w:iCs/>
        </w:rPr>
        <w:t xml:space="preserve">large </w:t>
      </w:r>
      <w:r w:rsidRPr="00AC6F84">
        <w:t>reductions to 0-10 m velocity (</w:t>
      </w:r>
      <w:proofErr w:type="gramStart"/>
      <w:r w:rsidRPr="00AC6F84">
        <w:t>F(</w:t>
      </w:r>
      <w:proofErr w:type="gramEnd"/>
      <w:r w:rsidRPr="00AC6F84">
        <w:t>3,39)= 240.528, p&lt; .001, partial η</w:t>
      </w:r>
      <w:r w:rsidRPr="00AC6F84">
        <w:rPr>
          <w:vertAlign w:val="superscript"/>
        </w:rPr>
        <w:t>2</w:t>
      </w:r>
      <w:r w:rsidRPr="00AC6F84">
        <w:t xml:space="preserve">= .949). , When compared to unresisted sprinting Bonferroni </w:t>
      </w:r>
      <w:r w:rsidRPr="00AC6F84">
        <w:rPr>
          <w:i/>
          <w:iCs/>
        </w:rPr>
        <w:t xml:space="preserve">post hoc </w:t>
      </w:r>
      <w:r w:rsidRPr="00AC6F84">
        <w:t xml:space="preserve">comparisons revealed reductions to sprint velocity for </w:t>
      </w:r>
      <w:r w:rsidR="005C2E84" w:rsidRPr="00AC6F84">
        <w:t xml:space="preserve">Run </w:t>
      </w:r>
      <w:proofErr w:type="spellStart"/>
      <w:r w:rsidR="005C2E84" w:rsidRPr="00AC6F84">
        <w:t>Rocket</w:t>
      </w:r>
      <w:r w:rsidR="005C2E84" w:rsidRPr="00AC6F84">
        <w:rPr>
          <w:vertAlign w:val="superscript"/>
        </w:rPr>
        <w:t>TM</w:t>
      </w:r>
      <w:proofErr w:type="spellEnd"/>
      <w:r w:rsidRPr="00AC6F84">
        <w:t xml:space="preserve"> 10 (5.04 ± .41 m/s vs 3.31 ± .33 m/s. p&lt;.001. ES= 4.65), </w:t>
      </w:r>
      <w:r w:rsidR="005C2E84" w:rsidRPr="00AC6F84">
        <w:t xml:space="preserve">Run </w:t>
      </w:r>
      <w:proofErr w:type="spellStart"/>
      <w:r w:rsidR="005C2E84" w:rsidRPr="00AC6F84">
        <w:t>Rocket</w:t>
      </w:r>
      <w:r w:rsidR="005C2E84" w:rsidRPr="00AC6F84">
        <w:rPr>
          <w:vertAlign w:val="superscript"/>
        </w:rPr>
        <w:t>TM</w:t>
      </w:r>
      <w:proofErr w:type="spellEnd"/>
      <w:r w:rsidRPr="00AC6F84">
        <w:t xml:space="preserve"> 20 (5.04 ± .41 m/s vs 2.91 ± 0.39 m/s. p&lt;0.001. ES= 5.32) and Run</w:t>
      </w:r>
      <w:r w:rsidR="005C2E84" w:rsidRPr="00AC6F84">
        <w:t xml:space="preserve"> </w:t>
      </w:r>
      <w:proofErr w:type="spellStart"/>
      <w:r w:rsidRPr="00AC6F84">
        <w:t>Rocket</w:t>
      </w:r>
      <w:r w:rsidR="005C2E84" w:rsidRPr="00AC6F84">
        <w:rPr>
          <w:vertAlign w:val="superscript"/>
        </w:rPr>
        <w:t>TM</w:t>
      </w:r>
      <w:proofErr w:type="spellEnd"/>
      <w:r w:rsidRPr="00AC6F84">
        <w:t xml:space="preserve"> 30 (5.04 ± .41 m/s vs 2.57 ± .29. ES= 6.96). Compared to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10, reductions in sprint velocity were observed for both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20 (3.31 ± .33 m/s vs 2.91 ± .39 m/s, p=0.012, ES= 1.11) and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30 (3.31 ± .33 m/s vs 2.57 ± .29, p&lt;0.01. ES= 2.38). Reductions in sprint velocity were also observed between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20 and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30 conditions (2.91 ± .39 vs 2.57 ± .29 m/s. p= 0.009. ES= 0.99). Percentage </w:t>
      </w:r>
      <w:proofErr w:type="spellStart"/>
      <w:r w:rsidRPr="00AC6F84">
        <w:t>V</w:t>
      </w:r>
      <w:r w:rsidRPr="00AC6F84">
        <w:rPr>
          <w:vertAlign w:val="subscript"/>
        </w:rPr>
        <w:t>dec</w:t>
      </w:r>
      <w:proofErr w:type="spellEnd"/>
      <w:r w:rsidRPr="00AC6F84">
        <w:rPr>
          <w:vertAlign w:val="subscript"/>
        </w:rPr>
        <w:t xml:space="preserve"> </w:t>
      </w:r>
      <w:r w:rsidRPr="00AC6F84">
        <w:t>descriptive data are displayed in Table 1.</w:t>
      </w:r>
    </w:p>
    <w:p w14:paraId="3DDA5A98" w14:textId="77777777" w:rsidR="006173FE" w:rsidRPr="00AC6F84" w:rsidRDefault="006173FE" w:rsidP="00071583">
      <w:pPr>
        <w:spacing w:line="480" w:lineRule="auto"/>
        <w:jc w:val="both"/>
      </w:pPr>
    </w:p>
    <w:p w14:paraId="1FEF7A28" w14:textId="2618642B" w:rsidR="00E1499E" w:rsidRPr="00AC6F84" w:rsidRDefault="00E1499E" w:rsidP="00071583">
      <w:pPr>
        <w:spacing w:line="480" w:lineRule="auto"/>
        <w:jc w:val="both"/>
        <w:rPr>
          <w:i/>
          <w:iCs/>
        </w:rPr>
      </w:pPr>
      <w:r w:rsidRPr="00AC6F84">
        <w:rPr>
          <w:i/>
          <w:iCs/>
        </w:rPr>
        <w:t>Ground reaction forces:</w:t>
      </w:r>
    </w:p>
    <w:p w14:paraId="77F694FA" w14:textId="30125EA5" w:rsidR="00E96D72" w:rsidRPr="00AC6F84" w:rsidRDefault="005C2E84" w:rsidP="00071583">
      <w:pPr>
        <w:spacing w:line="480" w:lineRule="auto"/>
        <w:jc w:val="both"/>
      </w:pPr>
      <w:r w:rsidRPr="00AC6F84">
        <w:t>For</w:t>
      </w:r>
      <w:r w:rsidR="4ECF4387" w:rsidRPr="00AC6F84">
        <w:t xml:space="preserve"> relative peak vertical and </w:t>
      </w:r>
      <w:r w:rsidR="00E1499E" w:rsidRPr="00AC6F84">
        <w:t>horizontal propulsive</w:t>
      </w:r>
      <w:r w:rsidR="4ECF4387" w:rsidRPr="00AC6F84">
        <w:t xml:space="preserve"> </w:t>
      </w:r>
      <w:r w:rsidR="00E1499E" w:rsidRPr="00AC6F84">
        <w:t>ground reaction forces</w:t>
      </w:r>
      <w:r w:rsidRPr="00AC6F84">
        <w:t xml:space="preserve">, </w:t>
      </w:r>
      <w:r w:rsidR="4ECF4387" w:rsidRPr="00AC6F84">
        <w:t>ANOVA revealed non-significant differences for first (</w:t>
      </w:r>
      <w:proofErr w:type="gramStart"/>
      <w:r w:rsidR="4ECF4387" w:rsidRPr="00AC6F84">
        <w:t>F(</w:t>
      </w:r>
      <w:proofErr w:type="gramEnd"/>
      <w:r w:rsidR="4ECF4387" w:rsidRPr="00AC6F84">
        <w:t>1.943, 25.259)= .801, p= .457. partial η</w:t>
      </w:r>
      <w:r w:rsidR="4ECF4387" w:rsidRPr="00AC6F84">
        <w:rPr>
          <w:vertAlign w:val="superscript"/>
        </w:rPr>
        <w:t>2</w:t>
      </w:r>
      <w:r w:rsidR="4ECF4387" w:rsidRPr="00AC6F84">
        <w:t xml:space="preserve"> = .06) and second (</w:t>
      </w:r>
      <w:proofErr w:type="gramStart"/>
      <w:r w:rsidR="4ECF4387" w:rsidRPr="00AC6F84">
        <w:t>F(</w:t>
      </w:r>
      <w:proofErr w:type="gramEnd"/>
      <w:r w:rsidR="4ECF4387" w:rsidRPr="00AC6F84">
        <w:t>3,39)= .924, p=.438, partial η</w:t>
      </w:r>
      <w:r w:rsidR="4ECF4387" w:rsidRPr="00AC6F84">
        <w:rPr>
          <w:vertAlign w:val="superscript"/>
        </w:rPr>
        <w:t>2</w:t>
      </w:r>
      <w:r w:rsidR="4ECF4387" w:rsidRPr="00AC6F84">
        <w:t>= .066) step relative peak vertical</w:t>
      </w:r>
      <w:r w:rsidR="00BC2543" w:rsidRPr="00AC6F84">
        <w:t xml:space="preserve"> and</w:t>
      </w:r>
      <w:r w:rsidR="4ECF4387" w:rsidRPr="00AC6F84">
        <w:t xml:space="preserve"> first step </w:t>
      </w:r>
      <w:r w:rsidR="00E1499E" w:rsidRPr="00AC6F84">
        <w:t>horizontal propulsive</w:t>
      </w:r>
      <w:r w:rsidR="4ECF4387" w:rsidRPr="00AC6F84">
        <w:t xml:space="preserve"> (F(1.486, 19.312)= 1.568. p= .213. partial η</w:t>
      </w:r>
      <w:r w:rsidR="4ECF4387" w:rsidRPr="00AC6F84">
        <w:rPr>
          <w:vertAlign w:val="superscript"/>
        </w:rPr>
        <w:t>2</w:t>
      </w:r>
      <w:r w:rsidR="4ECF4387" w:rsidRPr="00AC6F84">
        <w:t xml:space="preserve"> = .108)</w:t>
      </w:r>
      <w:r w:rsidR="00E1499E" w:rsidRPr="00AC6F84">
        <w:t xml:space="preserve"> </w:t>
      </w:r>
      <w:r w:rsidR="4ECF4387" w:rsidRPr="00AC6F84">
        <w:t>force between conditions.</w:t>
      </w:r>
    </w:p>
    <w:p w14:paraId="1C1C6C77" w14:textId="77777777" w:rsidR="00F14F7E" w:rsidRPr="00AC6F84" w:rsidRDefault="00F14F7E" w:rsidP="00071583">
      <w:pPr>
        <w:spacing w:line="480" w:lineRule="auto"/>
        <w:jc w:val="both"/>
      </w:pPr>
    </w:p>
    <w:p w14:paraId="266DC264" w14:textId="7CA03FF3" w:rsidR="00EF1A37" w:rsidRPr="00AC6F84" w:rsidRDefault="4ECF4387" w:rsidP="00071583">
      <w:pPr>
        <w:spacing w:line="480" w:lineRule="auto"/>
        <w:jc w:val="both"/>
      </w:pPr>
      <w:r w:rsidRPr="00AC6F84">
        <w:t xml:space="preserve">ANOVA revealed significant </w:t>
      </w:r>
      <w:r w:rsidRPr="00AC6F84">
        <w:rPr>
          <w:i/>
          <w:iCs/>
        </w:rPr>
        <w:t xml:space="preserve">small </w:t>
      </w:r>
      <w:r w:rsidR="00222823" w:rsidRPr="00AC6F84">
        <w:t>increases</w:t>
      </w:r>
      <w:r w:rsidRPr="00AC6F84">
        <w:t xml:space="preserve"> for second step </w:t>
      </w:r>
      <w:r w:rsidR="00E1499E" w:rsidRPr="00AC6F84">
        <w:t>horizontal propulsive</w:t>
      </w:r>
      <w:r w:rsidRPr="00AC6F84">
        <w:t xml:space="preserve"> relative force production (</w:t>
      </w:r>
      <w:proofErr w:type="gramStart"/>
      <w:r w:rsidRPr="00AC6F84">
        <w:t>F(</w:t>
      </w:r>
      <w:proofErr w:type="gramEnd"/>
      <w:r w:rsidRPr="00AC6F84">
        <w:t>3,39)= 5.375. p= .003. partial η</w:t>
      </w:r>
      <w:r w:rsidRPr="00AC6F84">
        <w:rPr>
          <w:vertAlign w:val="superscript"/>
        </w:rPr>
        <w:t>2</w:t>
      </w:r>
      <w:r w:rsidRPr="00AC6F84">
        <w:t xml:space="preserve"> = .177). Bonferroni </w:t>
      </w:r>
      <w:r w:rsidRPr="00AC6F84">
        <w:rPr>
          <w:i/>
          <w:iCs/>
        </w:rPr>
        <w:t xml:space="preserve">post hoc </w:t>
      </w:r>
      <w:r w:rsidRPr="00AC6F84">
        <w:t xml:space="preserve">comparisons revealed no difference between unresisted and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20 and 30, or between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20 and </w:t>
      </w:r>
      <w:r w:rsidRPr="00AC6F84">
        <w:lastRenderedPageBreak/>
        <w:t>30 conditions, but a significant</w:t>
      </w:r>
      <w:r w:rsidRPr="00AC6F84">
        <w:rPr>
          <w:i/>
          <w:iCs/>
        </w:rPr>
        <w:t xml:space="preserve"> large </w:t>
      </w:r>
      <w:r w:rsidRPr="00AC6F84">
        <w:t xml:space="preserve">effect between unresisted and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10 conditions (8.24 ± .95 vs 9.07 ± .93 N/kg. p= .027. ES= 0.88). </w:t>
      </w:r>
    </w:p>
    <w:p w14:paraId="726166DF" w14:textId="77777777" w:rsidR="00202AD6" w:rsidRPr="00AC6F84" w:rsidRDefault="00202AD6" w:rsidP="00071583">
      <w:pPr>
        <w:spacing w:line="480" w:lineRule="auto"/>
        <w:jc w:val="both"/>
      </w:pPr>
    </w:p>
    <w:p w14:paraId="5D780781" w14:textId="1FED34A8" w:rsidR="00202AD6" w:rsidRPr="00AC6F84" w:rsidRDefault="4ECF4387">
      <w:pPr>
        <w:spacing w:line="480" w:lineRule="auto"/>
        <w:jc w:val="both"/>
      </w:pPr>
      <w:r w:rsidRPr="00AC6F84">
        <w:t>ANOVA revealed no significant differences for first (</w:t>
      </w:r>
      <w:proofErr w:type="gramStart"/>
      <w:r w:rsidRPr="00AC6F84">
        <w:t>F(</w:t>
      </w:r>
      <w:proofErr w:type="gramEnd"/>
      <w:r w:rsidRPr="00AC6F84">
        <w:t>1.472, 19.142)= .405. p= .611, partial η</w:t>
      </w:r>
      <w:r w:rsidRPr="00AC6F84">
        <w:rPr>
          <w:vertAlign w:val="superscript"/>
        </w:rPr>
        <w:t>2</w:t>
      </w:r>
      <w:r w:rsidRPr="00AC6F84">
        <w:t xml:space="preserve"> = .030) or second (</w:t>
      </w:r>
      <w:proofErr w:type="gramStart"/>
      <w:r w:rsidRPr="00AC6F84">
        <w:t>F(</w:t>
      </w:r>
      <w:proofErr w:type="gramEnd"/>
      <w:r w:rsidRPr="00AC6F84">
        <w:t>3,39)= .179, p= .910, partial η</w:t>
      </w:r>
      <w:r w:rsidRPr="00AC6F84">
        <w:rPr>
          <w:vertAlign w:val="superscript"/>
        </w:rPr>
        <w:t>2</w:t>
      </w:r>
      <w:r w:rsidRPr="00AC6F84">
        <w:t xml:space="preserve"> = .014) step for peak vertical impulse. Significant </w:t>
      </w:r>
      <w:r w:rsidRPr="00AC6F84">
        <w:rPr>
          <w:i/>
          <w:iCs/>
        </w:rPr>
        <w:t xml:space="preserve">moderate </w:t>
      </w:r>
      <w:r w:rsidR="00222823" w:rsidRPr="00AC6F84">
        <w:t>increases</w:t>
      </w:r>
      <w:r w:rsidRPr="00AC6F84">
        <w:t xml:space="preserve"> were observed for 1</w:t>
      </w:r>
      <w:r w:rsidRPr="00AC6F84">
        <w:rPr>
          <w:vertAlign w:val="superscript"/>
        </w:rPr>
        <w:t>st</w:t>
      </w:r>
      <w:r w:rsidRPr="00AC6F84">
        <w:t xml:space="preserve"> step </w:t>
      </w:r>
      <w:r w:rsidR="00E1499E" w:rsidRPr="00AC6F84">
        <w:t>horizontal propulsive</w:t>
      </w:r>
      <w:r w:rsidRPr="00AC6F84">
        <w:t xml:space="preserve"> impulse (</w:t>
      </w:r>
      <w:proofErr w:type="gramStart"/>
      <w:r w:rsidRPr="00AC6F84">
        <w:t>F(</w:t>
      </w:r>
      <w:proofErr w:type="gramEnd"/>
      <w:r w:rsidRPr="00AC6F84">
        <w:t>1.811, 23.541)= 16.534, p&lt;0.001, partial η</w:t>
      </w:r>
      <w:r w:rsidRPr="00AC6F84">
        <w:rPr>
          <w:vertAlign w:val="superscript"/>
        </w:rPr>
        <w:t>2</w:t>
      </w:r>
      <w:r w:rsidRPr="00AC6F84">
        <w:t xml:space="preserve">= .560). Bonferroni </w:t>
      </w:r>
      <w:r w:rsidRPr="00AC6F84">
        <w:rPr>
          <w:i/>
          <w:iCs/>
        </w:rPr>
        <w:t xml:space="preserve">post hoc </w:t>
      </w:r>
      <w:r w:rsidRPr="00AC6F84">
        <w:t>comparisons revealed differences between unresisted sprinting and Run</w:t>
      </w:r>
      <w:r w:rsidR="005C2E84" w:rsidRPr="00AC6F84">
        <w:t xml:space="preserve"> </w:t>
      </w:r>
      <w:proofErr w:type="spellStart"/>
      <w:r w:rsidRPr="00AC6F84">
        <w:t>Rocket</w:t>
      </w:r>
      <w:r w:rsidR="005C2E84" w:rsidRPr="00AC6F84">
        <w:rPr>
          <w:vertAlign w:val="superscript"/>
        </w:rPr>
        <w:t>TM</w:t>
      </w:r>
      <w:proofErr w:type="spellEnd"/>
      <w:r w:rsidRPr="00AC6F84">
        <w:t xml:space="preserve"> 10 (.92 ± .16 vs 1.22 ± .31 N·s. p= .002. ES= 1.22)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20 (.92 ± .16 vs 1.41 ± .23 N·s. p&lt;0.01. ES= 2.47) and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30 conditions (.92 ± .16 vs 1.40 ± .27 N·s. p&lt;.001. ES= 2.16). No other </w:t>
      </w:r>
      <w:r w:rsidRPr="00AC6F84">
        <w:rPr>
          <w:i/>
          <w:iCs/>
        </w:rPr>
        <w:t xml:space="preserve">post hoc </w:t>
      </w:r>
      <w:r w:rsidRPr="00AC6F84">
        <w:t xml:space="preserve">comparisons were statistically significant. Significant </w:t>
      </w:r>
      <w:r w:rsidRPr="00AC6F84">
        <w:rPr>
          <w:i/>
          <w:iCs/>
        </w:rPr>
        <w:t xml:space="preserve">moderate </w:t>
      </w:r>
      <w:r w:rsidR="002B7007" w:rsidRPr="00AC6F84">
        <w:t xml:space="preserve">increases </w:t>
      </w:r>
      <w:r w:rsidRPr="00AC6F84">
        <w:t>were also observed for 2</w:t>
      </w:r>
      <w:r w:rsidRPr="00AC6F84">
        <w:rPr>
          <w:vertAlign w:val="superscript"/>
        </w:rPr>
        <w:t>nd</w:t>
      </w:r>
      <w:r w:rsidRPr="00AC6F84">
        <w:t xml:space="preserve"> step </w:t>
      </w:r>
      <w:r w:rsidR="00E1499E" w:rsidRPr="00AC6F84">
        <w:t>horizontal propulsive</w:t>
      </w:r>
      <w:r w:rsidRPr="00AC6F84">
        <w:t xml:space="preserve"> impulse (</w:t>
      </w:r>
      <w:proofErr w:type="gramStart"/>
      <w:r w:rsidRPr="00AC6F84">
        <w:t>F(</w:t>
      </w:r>
      <w:proofErr w:type="gramEnd"/>
      <w:r w:rsidRPr="00AC6F84">
        <w:t>3,39)= 17.617, p&lt;0.001, partial η</w:t>
      </w:r>
      <w:r w:rsidRPr="00AC6F84">
        <w:rPr>
          <w:vertAlign w:val="superscript"/>
        </w:rPr>
        <w:t>2</w:t>
      </w:r>
      <w:r w:rsidRPr="00AC6F84">
        <w:t xml:space="preserve">= .575). </w:t>
      </w:r>
      <w:proofErr w:type="spellStart"/>
      <w:r w:rsidRPr="00AC6F84">
        <w:t>Bonferonni</w:t>
      </w:r>
      <w:proofErr w:type="spellEnd"/>
      <w:r w:rsidRPr="00AC6F84">
        <w:t xml:space="preserve"> </w:t>
      </w:r>
      <w:r w:rsidRPr="00AC6F84">
        <w:rPr>
          <w:i/>
          <w:iCs/>
        </w:rPr>
        <w:t xml:space="preserve">post hoc </w:t>
      </w:r>
      <w:r w:rsidRPr="00AC6F84">
        <w:t xml:space="preserve">comparisons revealed increases between unresisted sprinting and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10 (.79 ± .07 vs 1.17 ± .20 N·s. p&lt;.001. ES= 2.54), Run Rocket 20 (.79 ± .07 vs 1.11 ± .35 N·s. p= .029. ES= 1.27) and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30 (.79 ± .07 vs 1.35 ± .20 N·s. p&lt;0.001. ES= 3.74). Increases from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10 and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30 (1.17 ± .20 vs 1.35 ± .20 N·s. p= .032. ES= 0.90) were also observed but there were no significant differences between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10 and 20 or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20 and 30 conditions.</w:t>
      </w:r>
    </w:p>
    <w:p w14:paraId="0D5278B3" w14:textId="0849D45D" w:rsidR="009E5A2D" w:rsidRPr="00AC6F84" w:rsidRDefault="009E5A2D" w:rsidP="00071583">
      <w:pPr>
        <w:spacing w:line="480" w:lineRule="auto"/>
        <w:jc w:val="both"/>
      </w:pPr>
    </w:p>
    <w:p w14:paraId="136498F4" w14:textId="15486446" w:rsidR="009E5A2D" w:rsidRPr="00AC6F84" w:rsidRDefault="06C7AA68" w:rsidP="00071583">
      <w:pPr>
        <w:spacing w:line="480" w:lineRule="auto"/>
        <w:jc w:val="both"/>
      </w:pPr>
      <w:r w:rsidRPr="00AC6F84">
        <w:t>The ground contact times for the first and second step across all conditions are presented in Table 2.</w:t>
      </w:r>
      <w:r w:rsidR="002B7007" w:rsidRPr="00AC6F84">
        <w:t xml:space="preserve"> </w:t>
      </w:r>
      <w:r w:rsidRPr="00AC6F84">
        <w:t xml:space="preserve">ANOVA revealed significant, </w:t>
      </w:r>
      <w:r w:rsidRPr="00AC6F84">
        <w:rPr>
          <w:i/>
          <w:iCs/>
        </w:rPr>
        <w:t>moderate/large</w:t>
      </w:r>
      <w:r w:rsidRPr="00AC6F84">
        <w:t xml:space="preserve"> effects for ground contact times across conditions for first (</w:t>
      </w:r>
      <w:proofErr w:type="gramStart"/>
      <w:r w:rsidRPr="00AC6F84">
        <w:t>F(</w:t>
      </w:r>
      <w:proofErr w:type="gramEnd"/>
      <w:r w:rsidRPr="00AC6F84">
        <w:t>3,39)= 39.429, p&lt;.001, partial η</w:t>
      </w:r>
      <w:r w:rsidRPr="00AC6F84">
        <w:rPr>
          <w:vertAlign w:val="superscript"/>
        </w:rPr>
        <w:t>2</w:t>
      </w:r>
      <w:r w:rsidRPr="00AC6F84">
        <w:t>= .752) and second steps (F(3,39)= 42.900, p&lt;0.001, partial η</w:t>
      </w:r>
      <w:r w:rsidRPr="00AC6F84">
        <w:rPr>
          <w:vertAlign w:val="superscript"/>
        </w:rPr>
        <w:t>2</w:t>
      </w:r>
      <w:r w:rsidRPr="00AC6F84">
        <w:t xml:space="preserve">= .767). Bonferroni </w:t>
      </w:r>
      <w:r w:rsidRPr="00AC6F84">
        <w:rPr>
          <w:i/>
          <w:iCs/>
        </w:rPr>
        <w:t xml:space="preserve">post hoc </w:t>
      </w:r>
      <w:r w:rsidRPr="00AC6F84">
        <w:t>comparisons revealed significant</w:t>
      </w:r>
      <w:r w:rsidRPr="00AC6F84">
        <w:rPr>
          <w:i/>
          <w:iCs/>
        </w:rPr>
        <w:t xml:space="preserve"> large</w:t>
      </w:r>
      <w:r w:rsidRPr="00AC6F84">
        <w:t xml:space="preserve"> effects between unresisted sprinting and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10 (.</w:t>
      </w:r>
      <w:r w:rsidR="00A715E3" w:rsidRPr="00AC6F84">
        <w:t>197 ± .014 vs .254 ± .029 s</w:t>
      </w:r>
      <w:r w:rsidRPr="00AC6F84">
        <w:t xml:space="preserve"> p&lt;0.001. ES= 2.50)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20 (.197 ± .014 vs .280 ± .032 s p&lt;0.001. ES= 3.36) and </w:t>
      </w:r>
      <w:r w:rsidR="005C2E84" w:rsidRPr="00AC6F84">
        <w:t xml:space="preserve">Run </w:t>
      </w:r>
      <w:proofErr w:type="spellStart"/>
      <w:r w:rsidR="005C2E84" w:rsidRPr="00AC6F84">
        <w:t>Rocket</w:t>
      </w:r>
      <w:r w:rsidR="005C2E84" w:rsidRPr="00AC6F84">
        <w:rPr>
          <w:vertAlign w:val="superscript"/>
        </w:rPr>
        <w:t>TM</w:t>
      </w:r>
      <w:proofErr w:type="spellEnd"/>
      <w:r w:rsidR="005C2E84" w:rsidRPr="00AC6F84">
        <w:t xml:space="preserve"> </w:t>
      </w:r>
      <w:r w:rsidRPr="00AC6F84">
        <w:t xml:space="preserve">30 (.197 ± .014 vs .286 ± .043 s p&lt;0.001. ES= 2.78). No other </w:t>
      </w:r>
      <w:r w:rsidRPr="00AC6F84">
        <w:rPr>
          <w:i/>
          <w:iCs/>
        </w:rPr>
        <w:t xml:space="preserve">post hoc </w:t>
      </w:r>
      <w:r w:rsidRPr="00AC6F84">
        <w:t>comparisons achieved significance.</w:t>
      </w:r>
    </w:p>
    <w:p w14:paraId="58146DA1" w14:textId="62B55ACD" w:rsidR="006173FE" w:rsidRPr="00AC6F84" w:rsidRDefault="06C7AA68" w:rsidP="006173FE">
      <w:pPr>
        <w:spacing w:line="480" w:lineRule="auto"/>
      </w:pPr>
      <w:r w:rsidRPr="00AC6F84">
        <w:lastRenderedPageBreak/>
        <w:t>**INSERT TABLE</w:t>
      </w:r>
      <w:r w:rsidR="005C2E84" w:rsidRPr="00AC6F84">
        <w:t xml:space="preserve"> </w:t>
      </w:r>
      <w:r w:rsidRPr="00AC6F84">
        <w:t>HERE**</w:t>
      </w:r>
    </w:p>
    <w:p w14:paraId="229B7FFB" w14:textId="77777777" w:rsidR="006173FE" w:rsidRPr="00AC6F84" w:rsidRDefault="006173FE" w:rsidP="006173FE">
      <w:pPr>
        <w:spacing w:line="480" w:lineRule="auto"/>
      </w:pPr>
    </w:p>
    <w:p w14:paraId="7ED64BCE" w14:textId="77777777" w:rsidR="004504C7" w:rsidRPr="00AC6F84" w:rsidRDefault="004504C7" w:rsidP="004504C7">
      <w:pPr>
        <w:spacing w:line="480" w:lineRule="auto"/>
      </w:pPr>
      <w:r w:rsidRPr="00AC6F84">
        <w:rPr>
          <w:b/>
        </w:rPr>
        <w:t>Discussion​​</w:t>
      </w:r>
    </w:p>
    <w:p w14:paraId="5F98A79E" w14:textId="4078C63E" w:rsidR="009F60BA" w:rsidRPr="00AC6F84" w:rsidRDefault="4ECF4387">
      <w:pPr>
        <w:spacing w:line="480" w:lineRule="auto"/>
        <w:ind w:firstLine="720"/>
        <w:jc w:val="both"/>
      </w:pPr>
      <w:r w:rsidRPr="00AC6F84">
        <w:t xml:space="preserve">The aim of this study was to establish the velocity decrement and kinetic factors during sprinting using a Run </w:t>
      </w:r>
      <w:proofErr w:type="spellStart"/>
      <w:r w:rsidRPr="00AC6F84">
        <w:t>Rocket</w:t>
      </w:r>
      <w:r w:rsidRPr="00AC6F84">
        <w:rPr>
          <w:vertAlign w:val="superscript"/>
        </w:rPr>
        <w:t>TM</w:t>
      </w:r>
      <w:proofErr w:type="spellEnd"/>
      <w:r w:rsidRPr="00AC6F84">
        <w:t xml:space="preserve"> by examining reduction to velocity over a 10 m sprint, and relative ground impulse and peak force over the first two steps of acceleration. ​​To the authors’ knowledge, this is the first study to examine the Run </w:t>
      </w:r>
      <w:proofErr w:type="spellStart"/>
      <w:r w:rsidRPr="00AC6F84">
        <w:t>Rocket</w:t>
      </w:r>
      <w:r w:rsidRPr="00AC6F84">
        <w:rPr>
          <w:vertAlign w:val="superscript"/>
        </w:rPr>
        <w:t>TM</w:t>
      </w:r>
      <w:proofErr w:type="spellEnd"/>
      <w:r w:rsidRPr="00AC6F84">
        <w:rPr>
          <w:vertAlign w:val="superscript"/>
        </w:rPr>
        <w:t xml:space="preserve"> </w:t>
      </w:r>
      <w:r w:rsidRPr="00AC6F84">
        <w:t xml:space="preserve">across a range of resistances. The Run </w:t>
      </w:r>
      <w:proofErr w:type="spellStart"/>
      <w:r w:rsidRPr="00AC6F84">
        <w:t>Rocket</w:t>
      </w:r>
      <w:r w:rsidRPr="00AC6F84">
        <w:rPr>
          <w:vertAlign w:val="superscript"/>
        </w:rPr>
        <w:t>TM</w:t>
      </w:r>
      <w:proofErr w:type="spellEnd"/>
      <w:r w:rsidRPr="00AC6F84">
        <w:t xml:space="preserve"> caused a </w:t>
      </w:r>
      <w:r w:rsidRPr="00AC6F84">
        <w:rPr>
          <w:i/>
          <w:iCs/>
        </w:rPr>
        <w:t>large</w:t>
      </w:r>
      <w:r w:rsidRPr="00AC6F84">
        <w:t xml:space="preserve"> </w:t>
      </w:r>
      <w:proofErr w:type="spellStart"/>
      <w:r w:rsidRPr="00AC6F84">
        <w:t>V</w:t>
      </w:r>
      <w:r w:rsidRPr="00AC6F84">
        <w:rPr>
          <w:vertAlign w:val="subscript"/>
        </w:rPr>
        <w:t>dec</w:t>
      </w:r>
      <w:proofErr w:type="spellEnd"/>
      <w:r w:rsidRPr="00AC6F84">
        <w:t xml:space="preserve"> at all resistance levels. All Run </w:t>
      </w:r>
      <w:proofErr w:type="spellStart"/>
      <w:r w:rsidRPr="00AC6F84">
        <w:t>Rocket</w:t>
      </w:r>
      <w:r w:rsidRPr="00AC6F84">
        <w:rPr>
          <w:vertAlign w:val="superscript"/>
        </w:rPr>
        <w:t>TM</w:t>
      </w:r>
      <w:proofErr w:type="spellEnd"/>
      <w:r w:rsidRPr="00AC6F84">
        <w:t xml:space="preserve"> conditions resulted in greater relative vertical and </w:t>
      </w:r>
      <w:r w:rsidR="00E1499E" w:rsidRPr="00AC6F84">
        <w:t>horizontal propulsive</w:t>
      </w:r>
      <w:r w:rsidRPr="00AC6F84">
        <w:t xml:space="preserve"> peak force across the initial two steps of acceleration compared to unresisted sprinting. Ground contact times were also increased across all Run </w:t>
      </w:r>
      <w:proofErr w:type="spellStart"/>
      <w:r w:rsidRPr="00AC6F84">
        <w:t>Rocket</w:t>
      </w:r>
      <w:r w:rsidRPr="00AC6F84">
        <w:rPr>
          <w:vertAlign w:val="superscript"/>
        </w:rPr>
        <w:t>TM</w:t>
      </w:r>
      <w:proofErr w:type="spellEnd"/>
      <w:r w:rsidRPr="00AC6F84">
        <w:t xml:space="preserve"> conditions, which impacted on impulse characteristics, particularly 1</w:t>
      </w:r>
      <w:r w:rsidRPr="00AC6F84">
        <w:rPr>
          <w:vertAlign w:val="superscript"/>
        </w:rPr>
        <w:t>st</w:t>
      </w:r>
      <w:r w:rsidRPr="00AC6F84">
        <w:t xml:space="preserve"> and 2</w:t>
      </w:r>
      <w:r w:rsidRPr="00AC6F84">
        <w:rPr>
          <w:vertAlign w:val="superscript"/>
        </w:rPr>
        <w:t>nd</w:t>
      </w:r>
      <w:r w:rsidRPr="00AC6F84">
        <w:t xml:space="preserve"> step </w:t>
      </w:r>
      <w:r w:rsidR="00E1499E" w:rsidRPr="00AC6F84">
        <w:t>horizontal propulsive</w:t>
      </w:r>
      <w:r w:rsidRPr="00AC6F84">
        <w:t xml:space="preserve"> impulse.</w:t>
      </w:r>
    </w:p>
    <w:p w14:paraId="148033FC" w14:textId="77777777" w:rsidR="00C90326" w:rsidRPr="00AC6F84" w:rsidRDefault="00C90326" w:rsidP="004504C7">
      <w:pPr>
        <w:spacing w:line="480" w:lineRule="auto"/>
        <w:jc w:val="both"/>
      </w:pPr>
    </w:p>
    <w:p w14:paraId="4AE060DA" w14:textId="63D87905" w:rsidR="002B7007" w:rsidRPr="00AC6F84" w:rsidRDefault="4ECF4387" w:rsidP="004504C7">
      <w:pPr>
        <w:spacing w:line="480" w:lineRule="auto"/>
        <w:jc w:val="both"/>
      </w:pPr>
      <w:r w:rsidRPr="00AC6F84">
        <w:t xml:space="preserve">The major finding from this study is that the Run </w:t>
      </w:r>
      <w:proofErr w:type="spellStart"/>
      <w:r w:rsidRPr="00AC6F84">
        <w:t>Rocket</w:t>
      </w:r>
      <w:r w:rsidRPr="00AC6F84">
        <w:rPr>
          <w:vertAlign w:val="superscript"/>
        </w:rPr>
        <w:t>TM</w:t>
      </w:r>
      <w:proofErr w:type="spellEnd"/>
      <w:r w:rsidRPr="00AC6F84">
        <w:t xml:space="preserve"> induced a significant </w:t>
      </w:r>
      <w:proofErr w:type="spellStart"/>
      <w:r w:rsidRPr="00AC6F84">
        <w:t>V</w:t>
      </w:r>
      <w:r w:rsidRPr="00AC6F84">
        <w:rPr>
          <w:vertAlign w:val="subscript"/>
        </w:rPr>
        <w:t>dec</w:t>
      </w:r>
      <w:proofErr w:type="spellEnd"/>
      <w:r w:rsidRPr="00AC6F84">
        <w:rPr>
          <w:vertAlign w:val="subscript"/>
        </w:rPr>
        <w:t xml:space="preserve"> </w:t>
      </w:r>
      <w:r w:rsidRPr="00AC6F84">
        <w:t xml:space="preserve">across all conditions. Indeed, there was a consistent pattern of velocity reduction as resistance increased in the Run </w:t>
      </w:r>
      <w:proofErr w:type="spellStart"/>
      <w:r w:rsidRPr="00AC6F84">
        <w:t>Rocket</w:t>
      </w:r>
      <w:r w:rsidRPr="00AC6F84">
        <w:rPr>
          <w:vertAlign w:val="superscript"/>
        </w:rPr>
        <w:t>TM</w:t>
      </w:r>
      <w:proofErr w:type="spellEnd"/>
      <w:r w:rsidRPr="00AC6F84">
        <w:t xml:space="preserve"> conditions. Many studies suggest avoiding heavier loads for resisted sprinting, with a 20% </w:t>
      </w:r>
      <w:proofErr w:type="spellStart"/>
      <w:r w:rsidRPr="00AC6F84">
        <w:t>V</w:t>
      </w:r>
      <w:r w:rsidRPr="00AC6F84">
        <w:rPr>
          <w:vertAlign w:val="subscript"/>
        </w:rPr>
        <w:t>dec</w:t>
      </w:r>
      <w:proofErr w:type="spellEnd"/>
      <w:r w:rsidRPr="00AC6F84">
        <w:t xml:space="preserve"> commonly accepted as the maximum that should be induced in order to improve sprinting performance without significantly altering kinematics (Bentley et al., 2021; Bentley et al., 2014; </w:t>
      </w:r>
      <w:proofErr w:type="spellStart"/>
      <w:r w:rsidRPr="00AC6F84">
        <w:t>Grazioli</w:t>
      </w:r>
      <w:proofErr w:type="spellEnd"/>
      <w:r w:rsidRPr="00AC6F84">
        <w:t xml:space="preserve"> et al., 2020; </w:t>
      </w:r>
      <w:proofErr w:type="spellStart"/>
      <w:r w:rsidRPr="00AC6F84">
        <w:t>Lockie</w:t>
      </w:r>
      <w:proofErr w:type="spellEnd"/>
      <w:r w:rsidRPr="00AC6F84">
        <w:t xml:space="preserve"> et al., 2003; </w:t>
      </w:r>
      <w:proofErr w:type="spellStart"/>
      <w:r w:rsidRPr="00AC6F84">
        <w:t>Osterwald</w:t>
      </w:r>
      <w:proofErr w:type="spellEnd"/>
      <w:r w:rsidRPr="00AC6F84">
        <w:t xml:space="preserve"> et al., 2021). The </w:t>
      </w:r>
      <w:proofErr w:type="spellStart"/>
      <w:r w:rsidRPr="00AC6F84">
        <w:t>V</w:t>
      </w:r>
      <w:r w:rsidRPr="00AC6F84">
        <w:rPr>
          <w:vertAlign w:val="subscript"/>
        </w:rPr>
        <w:t>dec</w:t>
      </w:r>
      <w:proofErr w:type="spellEnd"/>
      <w:r w:rsidRPr="00AC6F84">
        <w:t xml:space="preserve"> caused by Run </w:t>
      </w:r>
      <w:proofErr w:type="spellStart"/>
      <w:r w:rsidRPr="00AC6F84">
        <w:t>Rocket</w:t>
      </w:r>
      <w:r w:rsidRPr="00AC6F84">
        <w:rPr>
          <w:vertAlign w:val="superscript"/>
        </w:rPr>
        <w:t>TM</w:t>
      </w:r>
      <w:proofErr w:type="spellEnd"/>
      <w:r w:rsidRPr="00AC6F84">
        <w:t xml:space="preserve"> levels of 10, 20, and 30 were 34%, 42% and 49% respectively, exceeding this commonly held threshold. However, contemporary literature appears to favour heavier sled loads, causing between 50-75% </w:t>
      </w:r>
      <w:proofErr w:type="spellStart"/>
      <w:r w:rsidRPr="00AC6F84">
        <w:t>V</w:t>
      </w:r>
      <w:r w:rsidRPr="00AC6F84">
        <w:rPr>
          <w:vertAlign w:val="subscript"/>
        </w:rPr>
        <w:t>dec</w:t>
      </w:r>
      <w:proofErr w:type="spellEnd"/>
      <w:r w:rsidRPr="00AC6F84">
        <w:t xml:space="preserve"> or ~80% body mass (Cahill et al., 2020; Edwards et al., 2022; Lahti et al., 2020; Morin et al., 2017) to improve sprint times via increased horizontal force output, a key determinant of the acceleration phase of sprint running (</w:t>
      </w:r>
      <w:proofErr w:type="spellStart"/>
      <w:r w:rsidRPr="00AC6F84">
        <w:t>Bezodis</w:t>
      </w:r>
      <w:proofErr w:type="spellEnd"/>
      <w:r w:rsidRPr="00AC6F84">
        <w:t xml:space="preserve"> et al., 2016; </w:t>
      </w:r>
      <w:proofErr w:type="spellStart"/>
      <w:r w:rsidRPr="00AC6F84">
        <w:t>Kawamori</w:t>
      </w:r>
      <w:proofErr w:type="spellEnd"/>
      <w:r w:rsidRPr="00AC6F84">
        <w:t xml:space="preserve"> et al., 2013). This is supported by studies that show no horizontal force benefits with loads inducing 10-30% </w:t>
      </w:r>
      <w:proofErr w:type="spellStart"/>
      <w:r w:rsidRPr="00AC6F84">
        <w:t>V</w:t>
      </w:r>
      <w:r w:rsidRPr="00AC6F84">
        <w:rPr>
          <w:vertAlign w:val="subscript"/>
        </w:rPr>
        <w:t>dec</w:t>
      </w:r>
      <w:proofErr w:type="spellEnd"/>
      <w:r w:rsidRPr="00AC6F84">
        <w:t xml:space="preserve"> (</w:t>
      </w:r>
      <w:proofErr w:type="spellStart"/>
      <w:r w:rsidRPr="00AC6F84">
        <w:t>Kawamori</w:t>
      </w:r>
      <w:proofErr w:type="spellEnd"/>
      <w:r w:rsidRPr="00AC6F84">
        <w:t xml:space="preserve"> et al., 2014a) or 10-20% body mass </w:t>
      </w:r>
      <w:r w:rsidRPr="00AC6F84">
        <w:lastRenderedPageBreak/>
        <w:t xml:space="preserve">(Martínez-Valencia et al., 2015). Given that the </w:t>
      </w:r>
      <w:proofErr w:type="spellStart"/>
      <w:r w:rsidRPr="00AC6F84">
        <w:t>V</w:t>
      </w:r>
      <w:r w:rsidRPr="00AC6F84">
        <w:rPr>
          <w:vertAlign w:val="subscript"/>
        </w:rPr>
        <w:t>dec</w:t>
      </w:r>
      <w:proofErr w:type="spellEnd"/>
      <w:r w:rsidRPr="00AC6F84">
        <w:t xml:space="preserve"> induced by the Run </w:t>
      </w:r>
      <w:proofErr w:type="spellStart"/>
      <w:r w:rsidRPr="00AC6F84">
        <w:t>Rocket</w:t>
      </w:r>
      <w:r w:rsidRPr="00AC6F84">
        <w:rPr>
          <w:vertAlign w:val="superscript"/>
        </w:rPr>
        <w:t>TM</w:t>
      </w:r>
      <w:proofErr w:type="spellEnd"/>
      <w:r w:rsidRPr="00AC6F84">
        <w:t xml:space="preserve"> fell between 30-50%, it could be theorised that the resistance provided by the majority of Run </w:t>
      </w:r>
      <w:proofErr w:type="spellStart"/>
      <w:r w:rsidRPr="00AC6F84">
        <w:t>Rocket</w:t>
      </w:r>
      <w:r w:rsidRPr="00AC6F84">
        <w:rPr>
          <w:vertAlign w:val="superscript"/>
        </w:rPr>
        <w:t>TM</w:t>
      </w:r>
      <w:proofErr w:type="spellEnd"/>
      <w:r w:rsidRPr="00AC6F84">
        <w:t xml:space="preserve"> levels do not provide sufficient resistance to induce meaningful increases in </w:t>
      </w:r>
      <w:r w:rsidR="00273140" w:rsidRPr="00AC6F84">
        <w:t>horizontal</w:t>
      </w:r>
      <w:r w:rsidRPr="00AC6F84">
        <w:t xml:space="preserve"> force</w:t>
      </w:r>
      <w:r w:rsidR="00CA2398" w:rsidRPr="00AC6F84">
        <w:t xml:space="preserve"> application</w:t>
      </w:r>
      <w:r w:rsidRPr="00AC6F84">
        <w:t>, and there</w:t>
      </w:r>
      <w:r w:rsidR="00FD413C" w:rsidRPr="00AC6F84">
        <w:t>fore</w:t>
      </w:r>
      <w:r w:rsidRPr="00AC6F84">
        <w:t xml:space="preserve"> </w:t>
      </w:r>
      <w:r w:rsidR="00FD413C" w:rsidRPr="00AC6F84">
        <w:t xml:space="preserve">fail to </w:t>
      </w:r>
      <w:r w:rsidRPr="00AC6F84">
        <w:t xml:space="preserve">drive positive adaptations in acceleration performance. </w:t>
      </w:r>
    </w:p>
    <w:p w14:paraId="4C4A087C" w14:textId="77777777" w:rsidR="002B7007" w:rsidRPr="00AC6F84" w:rsidRDefault="002B7007" w:rsidP="004504C7">
      <w:pPr>
        <w:spacing w:line="480" w:lineRule="auto"/>
        <w:jc w:val="both"/>
      </w:pPr>
    </w:p>
    <w:p w14:paraId="77273C16" w14:textId="13EC034C" w:rsidR="007117AA" w:rsidRPr="00AC6F84" w:rsidRDefault="004504C7" w:rsidP="004504C7">
      <w:pPr>
        <w:spacing w:line="480" w:lineRule="auto"/>
        <w:jc w:val="both"/>
      </w:pPr>
      <w:r w:rsidRPr="00AC6F84">
        <w:t xml:space="preserve">Ground impulse is known to be a key determinant of acceleration performance (von </w:t>
      </w:r>
      <w:proofErr w:type="spellStart"/>
      <w:r w:rsidRPr="00AC6F84">
        <w:t>Lieres</w:t>
      </w:r>
      <w:proofErr w:type="spellEnd"/>
      <w:r w:rsidRPr="00AC6F84">
        <w:t xml:space="preserve"> Und </w:t>
      </w:r>
      <w:proofErr w:type="spellStart"/>
      <w:r w:rsidRPr="00AC6F84">
        <w:t>Wilkau</w:t>
      </w:r>
      <w:proofErr w:type="spellEnd"/>
      <w:r w:rsidRPr="00AC6F84">
        <w:t xml:space="preserve"> et al., 2020), particularly applying impulse in the horizontal direction (</w:t>
      </w:r>
      <w:proofErr w:type="spellStart"/>
      <w:r w:rsidRPr="00AC6F84">
        <w:t>Kawamori</w:t>
      </w:r>
      <w:proofErr w:type="spellEnd"/>
      <w:r w:rsidRPr="00AC6F84">
        <w:t xml:space="preserve"> et al., 2013). The results of this study indicate that relative </w:t>
      </w:r>
      <w:r w:rsidR="009C536B" w:rsidRPr="00AC6F84">
        <w:t xml:space="preserve">first and second step </w:t>
      </w:r>
      <w:r w:rsidR="00E1499E" w:rsidRPr="00AC6F84">
        <w:t>horizontal propulsive</w:t>
      </w:r>
      <w:r w:rsidR="009C536B" w:rsidRPr="00AC6F84">
        <w:t xml:space="preserve"> impulses were greater across all</w:t>
      </w:r>
      <w:r w:rsidRPr="00AC6F84">
        <w:t xml:space="preserve"> Run </w:t>
      </w:r>
      <w:proofErr w:type="spellStart"/>
      <w:r w:rsidRPr="00AC6F84">
        <w:t>Rocket</w:t>
      </w:r>
      <w:r w:rsidRPr="00AC6F84">
        <w:rPr>
          <w:vertAlign w:val="superscript"/>
        </w:rPr>
        <w:t>TM</w:t>
      </w:r>
      <w:proofErr w:type="spellEnd"/>
      <w:r w:rsidRPr="00AC6F84">
        <w:t xml:space="preserve"> </w:t>
      </w:r>
      <w:r w:rsidR="009C536B" w:rsidRPr="00AC6F84">
        <w:t>conditions compared to unresisted running</w:t>
      </w:r>
      <w:r w:rsidRPr="00AC6F84">
        <w:t>.</w:t>
      </w:r>
      <w:r w:rsidR="009C536B" w:rsidRPr="00AC6F84">
        <w:t xml:space="preserve"> This was attributed to increased ground contact times observed, as first and second step peak </w:t>
      </w:r>
      <w:r w:rsidR="00E1499E" w:rsidRPr="00AC6F84">
        <w:t>horizontal propulsive</w:t>
      </w:r>
      <w:r w:rsidR="009C536B" w:rsidRPr="00AC6F84">
        <w:t xml:space="preserve"> forces were only shown to have </w:t>
      </w:r>
      <w:r w:rsidR="009C536B" w:rsidRPr="00AC6F84">
        <w:rPr>
          <w:i/>
        </w:rPr>
        <w:t>no or small</w:t>
      </w:r>
      <w:r w:rsidR="009C536B" w:rsidRPr="00AC6F84">
        <w:t xml:space="preserve"> overall effects, respectively. </w:t>
      </w:r>
      <w:r w:rsidRPr="00AC6F84">
        <w:t xml:space="preserve">Given that </w:t>
      </w:r>
      <w:r w:rsidR="00E1499E" w:rsidRPr="00AC6F84">
        <w:t>horizontal propulsive</w:t>
      </w:r>
      <w:r w:rsidRPr="00AC6F84">
        <w:t xml:space="preserve"> impulse contributes heavily to sprint velocity (Hunter et al., 2005), the increased </w:t>
      </w:r>
      <w:r w:rsidR="00E1499E" w:rsidRPr="00AC6F84">
        <w:t>horizontal propulsive</w:t>
      </w:r>
      <w:r w:rsidRPr="00AC6F84">
        <w:t xml:space="preserve"> impulse in the Run </w:t>
      </w:r>
      <w:proofErr w:type="spellStart"/>
      <w:r w:rsidRPr="00AC6F84">
        <w:t>Rocket</w:t>
      </w:r>
      <w:r w:rsidRPr="00AC6F84">
        <w:rPr>
          <w:vertAlign w:val="superscript"/>
        </w:rPr>
        <w:t>TM</w:t>
      </w:r>
      <w:proofErr w:type="spellEnd"/>
      <w:r w:rsidRPr="00AC6F84">
        <w:t xml:space="preserve"> conditions may be explained by the need to overcome greater resistance, as evidenced by the increased </w:t>
      </w:r>
      <w:proofErr w:type="spellStart"/>
      <w:r w:rsidRPr="00AC6F84">
        <w:t>V</w:t>
      </w:r>
      <w:r w:rsidRPr="00AC6F84">
        <w:rPr>
          <w:vertAlign w:val="subscript"/>
        </w:rPr>
        <w:t>dec</w:t>
      </w:r>
      <w:proofErr w:type="spellEnd"/>
      <w:r w:rsidRPr="00AC6F84">
        <w:rPr>
          <w:vertAlign w:val="subscript"/>
        </w:rPr>
        <w:t xml:space="preserve"> </w:t>
      </w:r>
      <w:r w:rsidRPr="00AC6F84">
        <w:t xml:space="preserve">in the Run </w:t>
      </w:r>
      <w:proofErr w:type="spellStart"/>
      <w:r w:rsidRPr="00AC6F84">
        <w:t>Rocket</w:t>
      </w:r>
      <w:r w:rsidRPr="00AC6F84">
        <w:rPr>
          <w:vertAlign w:val="superscript"/>
        </w:rPr>
        <w:t>TM</w:t>
      </w:r>
      <w:proofErr w:type="spellEnd"/>
      <w:r w:rsidRPr="00AC6F84">
        <w:t xml:space="preserve"> conditions. Cottle et al. (2014) and </w:t>
      </w:r>
      <w:proofErr w:type="spellStart"/>
      <w:r w:rsidRPr="00AC6F84">
        <w:t>Kawamori</w:t>
      </w:r>
      <w:proofErr w:type="spellEnd"/>
      <w:r w:rsidRPr="00AC6F84">
        <w:t xml:space="preserve"> et al. (2014b) also reported that with greater sled mass, </w:t>
      </w:r>
      <w:r w:rsidR="00E1499E" w:rsidRPr="00AC6F84">
        <w:t>horizontal propulsive</w:t>
      </w:r>
      <w:r w:rsidRPr="00AC6F84">
        <w:t xml:space="preserve"> impulse increased due to longer ground contact times and horizontal direction of force application</w:t>
      </w:r>
      <w:r w:rsidR="009C536B" w:rsidRPr="00AC6F84">
        <w:t xml:space="preserve"> which agrees with the findings from this study.</w:t>
      </w:r>
      <w:r w:rsidRPr="00AC6F84">
        <w:t xml:space="preserve"> </w:t>
      </w:r>
    </w:p>
    <w:p w14:paraId="0862BFBF" w14:textId="77777777" w:rsidR="004504C7" w:rsidRPr="00AC6F84" w:rsidRDefault="004504C7" w:rsidP="009C536B">
      <w:pPr>
        <w:spacing w:line="480" w:lineRule="auto"/>
        <w:jc w:val="both"/>
      </w:pPr>
    </w:p>
    <w:p w14:paraId="2AA5700F" w14:textId="5969C117" w:rsidR="004504C7" w:rsidRPr="00AC6F84" w:rsidRDefault="4ECF4387" w:rsidP="009C536B">
      <w:pPr>
        <w:spacing w:line="480" w:lineRule="auto"/>
        <w:jc w:val="both"/>
      </w:pPr>
      <w:r w:rsidRPr="00AC6F84">
        <w:t xml:space="preserve">Randell et al. (2010) have suggested that gains in sport-specific performance where short, rapid accelerations are required may be achieved through utilising exercises with a horizontal force </w:t>
      </w:r>
      <w:r w:rsidR="00CA2398" w:rsidRPr="00AC6F84">
        <w:t>application</w:t>
      </w:r>
      <w:r w:rsidRPr="00AC6F84">
        <w:t xml:space="preserve"> component. The Run </w:t>
      </w:r>
      <w:proofErr w:type="spellStart"/>
      <w:r w:rsidRPr="00AC6F84">
        <w:t>Rocket</w:t>
      </w:r>
      <w:r w:rsidRPr="00AC6F84">
        <w:rPr>
          <w:vertAlign w:val="superscript"/>
        </w:rPr>
        <w:t>TM</w:t>
      </w:r>
      <w:proofErr w:type="spellEnd"/>
      <w:r w:rsidRPr="00AC6F84">
        <w:t xml:space="preserve"> may offer benefits over traditional sled towing loads in this regard, given the increased </w:t>
      </w:r>
      <w:r w:rsidR="00E1499E" w:rsidRPr="00AC6F84">
        <w:t>horizontal propulsive</w:t>
      </w:r>
      <w:r w:rsidRPr="00AC6F84">
        <w:t xml:space="preserve"> impulses generated. However, the results of this study suggest that the </w:t>
      </w:r>
      <w:proofErr w:type="spellStart"/>
      <w:r w:rsidRPr="00AC6F84">
        <w:t>V</w:t>
      </w:r>
      <w:r w:rsidRPr="00AC6F84">
        <w:rPr>
          <w:vertAlign w:val="subscript"/>
        </w:rPr>
        <w:t>dec</w:t>
      </w:r>
      <w:proofErr w:type="spellEnd"/>
      <w:r w:rsidRPr="00AC6F84">
        <w:t xml:space="preserve"> induced by the Run </w:t>
      </w:r>
      <w:proofErr w:type="spellStart"/>
      <w:r w:rsidRPr="00AC6F84">
        <w:t>Rocket</w:t>
      </w:r>
      <w:r w:rsidRPr="00AC6F84">
        <w:rPr>
          <w:vertAlign w:val="superscript"/>
        </w:rPr>
        <w:t>TM</w:t>
      </w:r>
      <w:proofErr w:type="spellEnd"/>
      <w:r w:rsidRPr="00AC6F84">
        <w:t xml:space="preserve"> may be too low to see acceleration</w:t>
      </w:r>
      <w:r w:rsidR="005C2E84" w:rsidRPr="00AC6F84">
        <w:t xml:space="preserve"> </w:t>
      </w:r>
      <w:r w:rsidRPr="00AC6F84">
        <w:t xml:space="preserve">specific benefits through increases in horizontal force </w:t>
      </w:r>
      <w:r w:rsidR="00CA2398" w:rsidRPr="00AC6F84">
        <w:t>application</w:t>
      </w:r>
      <w:r w:rsidRPr="00AC6F84">
        <w:t xml:space="preserve">, as per recent literature on heavy to very heavy sled towing (Cahill et al., 2019; Cross et al., 2017; Edwards et al., 2022). Nonetheless, the ability of the Run </w:t>
      </w:r>
      <w:proofErr w:type="spellStart"/>
      <w:r w:rsidRPr="00AC6F84">
        <w:t>Rocket</w:t>
      </w:r>
      <w:r w:rsidRPr="00AC6F84">
        <w:rPr>
          <w:vertAlign w:val="superscript"/>
        </w:rPr>
        <w:t>TM</w:t>
      </w:r>
      <w:proofErr w:type="spellEnd"/>
      <w:r w:rsidRPr="00AC6F84">
        <w:t xml:space="preserve"> to induce </w:t>
      </w:r>
      <w:r w:rsidR="00E1499E" w:rsidRPr="00AC6F84">
        <w:t>horizontal propulsive</w:t>
      </w:r>
      <w:r w:rsidRPr="00AC6F84">
        <w:t xml:space="preserve"> impulse and ground </w:t>
      </w:r>
      <w:r w:rsidRPr="00AC6F84">
        <w:lastRenderedPageBreak/>
        <w:t xml:space="preserve">contact time adaptations over a training block is unknown. This study has extrapolated conclusions from cross-sectional data, and so future studies may wish to analyse the impact of the Run </w:t>
      </w:r>
      <w:proofErr w:type="spellStart"/>
      <w:r w:rsidRPr="00AC6F84">
        <w:t>Rocket</w:t>
      </w:r>
      <w:r w:rsidRPr="00AC6F84">
        <w:rPr>
          <w:vertAlign w:val="superscript"/>
        </w:rPr>
        <w:t>TM</w:t>
      </w:r>
      <w:proofErr w:type="spellEnd"/>
      <w:r w:rsidRPr="00AC6F84">
        <w:t xml:space="preserve"> on acceleration, maximum velocity and kinetic variables over a prolonged training intervention.</w:t>
      </w:r>
    </w:p>
    <w:p w14:paraId="58F10FC9" w14:textId="77777777" w:rsidR="007117AA" w:rsidRPr="00AC6F84" w:rsidRDefault="007117AA" w:rsidP="009C536B">
      <w:pPr>
        <w:spacing w:line="480" w:lineRule="auto"/>
        <w:jc w:val="both"/>
      </w:pPr>
    </w:p>
    <w:p w14:paraId="1B86484E" w14:textId="31AF3BF5" w:rsidR="009336EB" w:rsidRPr="00AC6F84" w:rsidRDefault="4ECF4387">
      <w:pPr>
        <w:spacing w:line="480" w:lineRule="auto"/>
        <w:jc w:val="both"/>
      </w:pPr>
      <w:r w:rsidRPr="00AC6F84">
        <w:t>There are some limitations to acknowledge in this study. Firstly, the height of the timing gates, set at 1.25 m, were approximately shoulder height in a split stance start position. This was necessary as in pilot testing with timing gate heights below 1 m, the</w:t>
      </w:r>
      <w:r w:rsidR="00BC2543" w:rsidRPr="00AC6F84">
        <w:t xml:space="preserve"> vertical oscillation of the</w:t>
      </w:r>
      <w:r w:rsidRPr="00AC6F84">
        <w:t xml:space="preserve"> Run </w:t>
      </w:r>
      <w:proofErr w:type="spellStart"/>
      <w:r w:rsidRPr="00AC6F84">
        <w:t>Rocket</w:t>
      </w:r>
      <w:r w:rsidRPr="00AC6F84">
        <w:rPr>
          <w:vertAlign w:val="superscript"/>
        </w:rPr>
        <w:t>TM</w:t>
      </w:r>
      <w:proofErr w:type="spellEnd"/>
      <w:r w:rsidRPr="00AC6F84">
        <w:t xml:space="preserve"> tether</w:t>
      </w:r>
      <w:r w:rsidR="00BC2543" w:rsidRPr="00AC6F84">
        <w:t xml:space="preserve"> when the participants were sprinting</w:t>
      </w:r>
      <w:r w:rsidRPr="00AC6F84">
        <w:t xml:space="preserve"> would trigger the Brower timing gates’ beam, disrupting the recording and invalidating the trial. While it has been shown that higher timing gate heights are reliable, lower heights are recommended (Cronin &amp; Templeton, 2008). It is possible this increased timing gate height may have recorded slower sprint times than if placed at a lower height, as has been shown previously (Cronin &amp; Templeton, 2008). We do</w:t>
      </w:r>
      <w:r w:rsidR="007117AA" w:rsidRPr="00AC6F84">
        <w:t>,</w:t>
      </w:r>
      <w:r w:rsidRPr="00AC6F84">
        <w:t xml:space="preserve"> however, consider this limitation to be minimal given the level of homogeneity of </w:t>
      </w:r>
      <w:r w:rsidR="002B7007" w:rsidRPr="00AC6F84">
        <w:t>participant</w:t>
      </w:r>
      <w:r w:rsidRPr="00AC6F84">
        <w:t xml:space="preserve"> height within the sample</w:t>
      </w:r>
      <w:r w:rsidR="00BC2543" w:rsidRPr="00AC6F84">
        <w:t xml:space="preserve"> and that the gate height was consistent across all trials</w:t>
      </w:r>
      <w:r w:rsidR="002B7007" w:rsidRPr="00AC6F84">
        <w:t>.</w:t>
      </w:r>
      <w:r w:rsidRPr="00AC6F84">
        <w:t xml:space="preserve"> Secondly, although this study established differences in the </w:t>
      </w:r>
      <w:proofErr w:type="spellStart"/>
      <w:r w:rsidRPr="00AC6F84">
        <w:t>V</w:t>
      </w:r>
      <w:r w:rsidRPr="00AC6F84">
        <w:rPr>
          <w:vertAlign w:val="subscript"/>
        </w:rPr>
        <w:t>dec</w:t>
      </w:r>
      <w:proofErr w:type="spellEnd"/>
      <w:r w:rsidRPr="00AC6F84">
        <w:t xml:space="preserve"> and kinetic outputs induced by Run </w:t>
      </w:r>
      <w:proofErr w:type="spellStart"/>
      <w:r w:rsidRPr="00AC6F84">
        <w:t>Rocket</w:t>
      </w:r>
      <w:r w:rsidRPr="00AC6F84">
        <w:rPr>
          <w:vertAlign w:val="superscript"/>
        </w:rPr>
        <w:t>TM</w:t>
      </w:r>
      <w:proofErr w:type="spellEnd"/>
      <w:r w:rsidRPr="00AC6F84">
        <w:t xml:space="preserve">, it did not directly calculate the resistance provided by the Run </w:t>
      </w:r>
      <w:proofErr w:type="spellStart"/>
      <w:r w:rsidRPr="00AC6F84">
        <w:t>Rocket</w:t>
      </w:r>
      <w:r w:rsidRPr="00AC6F84">
        <w:rPr>
          <w:vertAlign w:val="superscript"/>
        </w:rPr>
        <w:t>TM</w:t>
      </w:r>
      <w:proofErr w:type="spellEnd"/>
      <w:r w:rsidRPr="00AC6F84">
        <w:t xml:space="preserve">. Therefore, it is recommended to determine the exact force required to pull the Run </w:t>
      </w:r>
      <w:proofErr w:type="spellStart"/>
      <w:r w:rsidRPr="00AC6F84">
        <w:t>Rocket</w:t>
      </w:r>
      <w:r w:rsidRPr="00AC6F84">
        <w:rPr>
          <w:vertAlign w:val="superscript"/>
        </w:rPr>
        <w:t>TM</w:t>
      </w:r>
      <w:proofErr w:type="spellEnd"/>
      <w:r w:rsidRPr="00AC6F84">
        <w:t xml:space="preserve"> at different resistances and speeds which can then be modified to suit the training goals of an athlete. Finally, the sample population in this study were recreationally trained individuals and as such our findings might not be generalisable across other populations.</w:t>
      </w:r>
    </w:p>
    <w:p w14:paraId="2BE3FBED" w14:textId="77777777" w:rsidR="0087690C" w:rsidRPr="00AC6F84" w:rsidRDefault="0087690C" w:rsidP="0087690C">
      <w:pPr>
        <w:spacing w:line="480" w:lineRule="auto"/>
        <w:jc w:val="both"/>
      </w:pPr>
    </w:p>
    <w:p w14:paraId="0990AB6F" w14:textId="77777777" w:rsidR="004504C7" w:rsidRPr="00AC6F84" w:rsidRDefault="004504C7" w:rsidP="004504C7">
      <w:pPr>
        <w:spacing w:line="480" w:lineRule="auto"/>
        <w:rPr>
          <w:b/>
        </w:rPr>
      </w:pPr>
      <w:r w:rsidRPr="00AC6F84">
        <w:rPr>
          <w:b/>
        </w:rPr>
        <w:t>Practical Applications</w:t>
      </w:r>
    </w:p>
    <w:p w14:paraId="0E0D85AA" w14:textId="632A466C" w:rsidR="004504C7" w:rsidRPr="00AC6F84" w:rsidRDefault="004504C7" w:rsidP="004504C7">
      <w:pPr>
        <w:spacing w:line="480" w:lineRule="auto"/>
        <w:jc w:val="both"/>
      </w:pPr>
      <w:r w:rsidRPr="00AC6F84">
        <w:tab/>
        <w:t xml:space="preserve">In the only study to date on the Run </w:t>
      </w:r>
      <w:proofErr w:type="spellStart"/>
      <w:r w:rsidRPr="00AC6F84">
        <w:t>Rocket</w:t>
      </w:r>
      <w:r w:rsidRPr="00AC6F84">
        <w:rPr>
          <w:vertAlign w:val="superscript"/>
        </w:rPr>
        <w:t>TM</w:t>
      </w:r>
      <w:proofErr w:type="spellEnd"/>
      <w:r w:rsidRPr="00AC6F84">
        <w:t xml:space="preserve">, Godwin et al. (2020) demonstrated high intra and intersession reliability, and suggested that future studies may wish to quantify the effect of the resistance on velocity, with the goal of training prescription based on the </w:t>
      </w:r>
      <w:proofErr w:type="spellStart"/>
      <w:r w:rsidRPr="00AC6F84">
        <w:t>V</w:t>
      </w:r>
      <w:r w:rsidRPr="00AC6F84">
        <w:rPr>
          <w:vertAlign w:val="subscript"/>
        </w:rPr>
        <w:t>dec</w:t>
      </w:r>
      <w:proofErr w:type="spellEnd"/>
      <w:r w:rsidRPr="00AC6F84">
        <w:t xml:space="preserve"> caused by </w:t>
      </w:r>
      <w:r w:rsidRPr="00AC6F84">
        <w:lastRenderedPageBreak/>
        <w:t xml:space="preserve">the Run </w:t>
      </w:r>
      <w:proofErr w:type="spellStart"/>
      <w:r w:rsidRPr="00AC6F84">
        <w:t>Rocket</w:t>
      </w:r>
      <w:r w:rsidRPr="00AC6F84">
        <w:rPr>
          <w:vertAlign w:val="superscript"/>
        </w:rPr>
        <w:t>TM</w:t>
      </w:r>
      <w:proofErr w:type="spellEnd"/>
      <w:r w:rsidRPr="00AC6F84">
        <w:t xml:space="preserve">. This study has fulfilled those needs, and found that the majority of Run </w:t>
      </w:r>
      <w:proofErr w:type="spellStart"/>
      <w:r w:rsidRPr="00AC6F84">
        <w:t>Rocket</w:t>
      </w:r>
      <w:r w:rsidRPr="00AC6F84">
        <w:rPr>
          <w:vertAlign w:val="superscript"/>
        </w:rPr>
        <w:t>TM</w:t>
      </w:r>
      <w:proofErr w:type="spellEnd"/>
      <w:r w:rsidRPr="00AC6F84">
        <w:rPr>
          <w:rFonts w:eastAsia="Arial Unicode MS"/>
        </w:rPr>
        <w:t xml:space="preserve"> resistance levels (≥10) induce a </w:t>
      </w:r>
      <w:proofErr w:type="spellStart"/>
      <w:r w:rsidRPr="00AC6F84">
        <w:rPr>
          <w:rFonts w:eastAsia="Arial Unicode MS"/>
        </w:rPr>
        <w:t>V</w:t>
      </w:r>
      <w:r w:rsidRPr="00AC6F84">
        <w:rPr>
          <w:vertAlign w:val="subscript"/>
        </w:rPr>
        <w:t>dec</w:t>
      </w:r>
      <w:proofErr w:type="spellEnd"/>
      <w:r w:rsidRPr="00AC6F84">
        <w:t xml:space="preserve"> that is likely to be too challenging to improve maximum velocity sprinting performance, and simultaneously not challenging enough to stimulate horizontal force </w:t>
      </w:r>
      <w:r w:rsidR="00CA2398" w:rsidRPr="00AC6F84">
        <w:t>application</w:t>
      </w:r>
      <w:r w:rsidRPr="00AC6F84">
        <w:t xml:space="preserve"> gains to improve acceleration.</w:t>
      </w:r>
      <w:r w:rsidR="0087690C" w:rsidRPr="00AC6F84">
        <w:t xml:space="preserve"> The </w:t>
      </w:r>
      <w:proofErr w:type="spellStart"/>
      <w:r w:rsidR="0087690C" w:rsidRPr="00AC6F84">
        <w:t>V</w:t>
      </w:r>
      <w:r w:rsidR="0087690C" w:rsidRPr="00AC6F84">
        <w:rPr>
          <w:vertAlign w:val="subscript"/>
        </w:rPr>
        <w:t>dec</w:t>
      </w:r>
      <w:proofErr w:type="spellEnd"/>
      <w:r w:rsidRPr="00AC6F84">
        <w:t xml:space="preserve"> </w:t>
      </w:r>
      <w:r w:rsidR="0087690C" w:rsidRPr="00AC6F84">
        <w:t>observed is largely attributable to increased ground contact times and t</w:t>
      </w:r>
      <w:r w:rsidRPr="00AC6F84">
        <w:t xml:space="preserve">herefore, practitioners who are looking to utilise the Run </w:t>
      </w:r>
      <w:proofErr w:type="spellStart"/>
      <w:r w:rsidRPr="00AC6F84">
        <w:t>Rocket</w:t>
      </w:r>
      <w:r w:rsidRPr="00AC6F84">
        <w:rPr>
          <w:vertAlign w:val="superscript"/>
        </w:rPr>
        <w:t>TM</w:t>
      </w:r>
      <w:proofErr w:type="spellEnd"/>
      <w:r w:rsidRPr="00AC6F84">
        <w:t xml:space="preserve"> as a tool to improve their athletes’</w:t>
      </w:r>
      <w:r w:rsidR="0087690C" w:rsidRPr="00AC6F84">
        <w:t xml:space="preserve"> performance should consider this aspect. Those targeting improvements in the</w:t>
      </w:r>
      <w:r w:rsidRPr="00AC6F84">
        <w:t xml:space="preserve"> maximum velocity phase of sprinting may wish to only program at resistance levels &lt;10, to target increased </w:t>
      </w:r>
      <w:r w:rsidR="00E1499E" w:rsidRPr="00AC6F84">
        <w:t>horizontal propulsive</w:t>
      </w:r>
      <w:r w:rsidRPr="00AC6F84">
        <w:t xml:space="preserve"> force </w:t>
      </w:r>
      <w:r w:rsidR="004F038D" w:rsidRPr="00AC6F84">
        <w:t>application</w:t>
      </w:r>
      <w:r w:rsidRPr="00AC6F84">
        <w:t xml:space="preserve"> for the acceleration phase.</w:t>
      </w:r>
    </w:p>
    <w:p w14:paraId="37CD710C" w14:textId="77777777" w:rsidR="004504C7" w:rsidRPr="00AC6F84" w:rsidRDefault="004504C7" w:rsidP="004504C7">
      <w:pPr>
        <w:spacing w:line="480" w:lineRule="auto"/>
      </w:pPr>
    </w:p>
    <w:p w14:paraId="5F76AC3A" w14:textId="77777777" w:rsidR="004504C7" w:rsidRPr="00AC6F84" w:rsidRDefault="004504C7" w:rsidP="004504C7">
      <w:pPr>
        <w:spacing w:line="480" w:lineRule="auto"/>
      </w:pPr>
      <w:r w:rsidRPr="00AC6F84">
        <w:rPr>
          <w:b/>
        </w:rPr>
        <w:t>Conclusion</w:t>
      </w:r>
    </w:p>
    <w:p w14:paraId="557B60B4" w14:textId="4E554030" w:rsidR="004504C7" w:rsidRPr="00AC6F84" w:rsidRDefault="004504C7" w:rsidP="0087690C">
      <w:pPr>
        <w:spacing w:line="480" w:lineRule="auto"/>
        <w:jc w:val="both"/>
      </w:pPr>
      <w:r w:rsidRPr="00AC6F84">
        <w:t>In conclusion, the results of the current study indicate that the</w:t>
      </w:r>
      <w:r w:rsidR="0087690C" w:rsidRPr="00AC6F84">
        <w:t xml:space="preserve"> Run </w:t>
      </w:r>
      <w:proofErr w:type="spellStart"/>
      <w:r w:rsidR="0087690C" w:rsidRPr="00AC6F84">
        <w:t>Rocket</w:t>
      </w:r>
      <w:r w:rsidR="0087690C" w:rsidRPr="00AC6F84">
        <w:rPr>
          <w:vertAlign w:val="superscript"/>
        </w:rPr>
        <w:t>TM</w:t>
      </w:r>
      <w:proofErr w:type="spellEnd"/>
      <w:r w:rsidR="0087690C" w:rsidRPr="00AC6F84">
        <w:t xml:space="preserve"> induces </w:t>
      </w:r>
      <w:r w:rsidR="0087690C" w:rsidRPr="00AC6F84">
        <w:rPr>
          <w:i/>
          <w:iCs/>
        </w:rPr>
        <w:t xml:space="preserve">large </w:t>
      </w:r>
      <w:r w:rsidR="0087690C" w:rsidRPr="00AC6F84">
        <w:t>effects to</w:t>
      </w:r>
      <w:r w:rsidRPr="00AC6F84">
        <w:t xml:space="preserve"> </w:t>
      </w:r>
      <w:proofErr w:type="spellStart"/>
      <w:r w:rsidRPr="00AC6F84">
        <w:t>V</w:t>
      </w:r>
      <w:r w:rsidRPr="00AC6F84">
        <w:rPr>
          <w:vertAlign w:val="subscript"/>
        </w:rPr>
        <w:t>dec</w:t>
      </w:r>
      <w:proofErr w:type="spellEnd"/>
      <w:r w:rsidRPr="00AC6F84">
        <w:t xml:space="preserve"> </w:t>
      </w:r>
      <w:r w:rsidR="0087690C" w:rsidRPr="00AC6F84">
        <w:rPr>
          <w:rFonts w:eastAsia="Arial Unicode MS"/>
        </w:rPr>
        <w:t xml:space="preserve">at resistance </w:t>
      </w:r>
      <w:r w:rsidRPr="00AC6F84">
        <w:rPr>
          <w:rFonts w:eastAsia="Arial Unicode MS"/>
        </w:rPr>
        <w:t>levels 10</w:t>
      </w:r>
      <w:r w:rsidR="0087690C" w:rsidRPr="00AC6F84">
        <w:rPr>
          <w:rFonts w:eastAsia="Arial Unicode MS"/>
        </w:rPr>
        <w:t>, 20, and 30</w:t>
      </w:r>
      <w:r w:rsidRPr="00AC6F84">
        <w:rPr>
          <w:rFonts w:eastAsia="Arial Unicode MS"/>
        </w:rPr>
        <w:t xml:space="preserve">. The Run </w:t>
      </w:r>
      <w:proofErr w:type="spellStart"/>
      <w:r w:rsidRPr="00AC6F84">
        <w:rPr>
          <w:rFonts w:eastAsia="Arial Unicode MS"/>
        </w:rPr>
        <w:t>Rocket</w:t>
      </w:r>
      <w:r w:rsidRPr="00AC6F84">
        <w:rPr>
          <w:vertAlign w:val="superscript"/>
        </w:rPr>
        <w:t>TM</w:t>
      </w:r>
      <w:proofErr w:type="spellEnd"/>
      <w:r w:rsidRPr="00AC6F84">
        <w:t xml:space="preserve"> increases relative </w:t>
      </w:r>
      <w:r w:rsidR="00E1499E" w:rsidRPr="00AC6F84">
        <w:t>horizontal propulsive</w:t>
      </w:r>
      <w:r w:rsidRPr="00AC6F84">
        <w:t xml:space="preserve"> ground impulse over the first two steps of acceleration compared to unresisted sprinting but</w:t>
      </w:r>
      <w:r w:rsidR="003E1816" w:rsidRPr="00AC6F84">
        <w:t xml:space="preserve"> </w:t>
      </w:r>
      <w:r w:rsidRPr="00AC6F84">
        <w:t xml:space="preserve">does not change relative vertical ground impulse. The Run </w:t>
      </w:r>
      <w:proofErr w:type="spellStart"/>
      <w:r w:rsidRPr="00AC6F84">
        <w:t>Rocket</w:t>
      </w:r>
      <w:r w:rsidRPr="00AC6F84">
        <w:rPr>
          <w:vertAlign w:val="superscript"/>
        </w:rPr>
        <w:t>TM</w:t>
      </w:r>
      <w:proofErr w:type="spellEnd"/>
      <w:r w:rsidRPr="00AC6F84">
        <w:t xml:space="preserve"> </w:t>
      </w:r>
      <w:r w:rsidR="0087690C" w:rsidRPr="00AC6F84">
        <w:t xml:space="preserve">did not increase </w:t>
      </w:r>
      <w:r w:rsidRPr="00AC6F84">
        <w:t xml:space="preserve">relative peak vertical and </w:t>
      </w:r>
      <w:r w:rsidR="00E1499E" w:rsidRPr="00AC6F84">
        <w:t>horizontal propulsive</w:t>
      </w:r>
      <w:r w:rsidRPr="00AC6F84">
        <w:t xml:space="preserve"> force over the first two steps of acceleration</w:t>
      </w:r>
      <w:r w:rsidR="0087690C" w:rsidRPr="00AC6F84">
        <w:t xml:space="preserve"> but </w:t>
      </w:r>
      <w:r w:rsidR="002B7007" w:rsidRPr="00AC6F84">
        <w:t>induce</w:t>
      </w:r>
      <w:r w:rsidR="0087690C" w:rsidRPr="00AC6F84">
        <w:t xml:space="preserve"> </w:t>
      </w:r>
      <w:r w:rsidR="0087690C" w:rsidRPr="00AC6F84">
        <w:rPr>
          <w:i/>
          <w:iCs/>
        </w:rPr>
        <w:t xml:space="preserve">large </w:t>
      </w:r>
      <w:r w:rsidR="002B7007" w:rsidRPr="00AC6F84">
        <w:t>increases for</w:t>
      </w:r>
      <w:r w:rsidR="0087690C" w:rsidRPr="00AC6F84">
        <w:t xml:space="preserve"> ground contact time in all conditions compared to unresisted running</w:t>
      </w:r>
      <w:r w:rsidRPr="00AC6F84">
        <w:t>. Based on this evidence</w:t>
      </w:r>
      <w:r w:rsidR="0087690C" w:rsidRPr="00AC6F84">
        <w:t>, t</w:t>
      </w:r>
      <w:r w:rsidRPr="00AC6F84">
        <w:t xml:space="preserve">he Run </w:t>
      </w:r>
      <w:proofErr w:type="spellStart"/>
      <w:r w:rsidRPr="00AC6F84">
        <w:t>Rocket</w:t>
      </w:r>
      <w:r w:rsidRPr="00AC6F84">
        <w:rPr>
          <w:vertAlign w:val="superscript"/>
        </w:rPr>
        <w:t>TM</w:t>
      </w:r>
      <w:proofErr w:type="spellEnd"/>
      <w:r w:rsidRPr="00AC6F84">
        <w:t xml:space="preserve"> may have applicability as a training tool for resisted acceleration or maximum velocity sprinting, however, at the resistance levels tested in this study, it does not appear to be optimal for either. </w:t>
      </w:r>
      <w:r w:rsidR="0087690C" w:rsidRPr="00AC6F84">
        <w:t>Future research observing longitudinal changes to sprint performance and kinetic profiles are required to determine adaptations from training outside of a single session.</w:t>
      </w:r>
    </w:p>
    <w:p w14:paraId="38A1DC41" w14:textId="3C31334F" w:rsidR="0087690C" w:rsidRPr="00AC6F84" w:rsidRDefault="0087690C" w:rsidP="0087690C">
      <w:pPr>
        <w:spacing w:line="480" w:lineRule="auto"/>
        <w:jc w:val="both"/>
      </w:pPr>
    </w:p>
    <w:p w14:paraId="468A3464" w14:textId="3F08C03D" w:rsidR="00151F39" w:rsidRPr="00AC6F84" w:rsidRDefault="00151F39" w:rsidP="0087690C">
      <w:pPr>
        <w:spacing w:line="480" w:lineRule="auto"/>
        <w:jc w:val="both"/>
      </w:pPr>
    </w:p>
    <w:p w14:paraId="4DC3AAD1" w14:textId="667CF8C7" w:rsidR="00151F39" w:rsidRPr="00AC6F84" w:rsidRDefault="00151F39" w:rsidP="0087690C">
      <w:pPr>
        <w:spacing w:line="480" w:lineRule="auto"/>
        <w:jc w:val="both"/>
      </w:pPr>
    </w:p>
    <w:p w14:paraId="6360D6DD" w14:textId="77777777" w:rsidR="00151F39" w:rsidRPr="00AC6F84" w:rsidRDefault="00151F39" w:rsidP="0087690C">
      <w:pPr>
        <w:spacing w:line="480" w:lineRule="auto"/>
        <w:jc w:val="both"/>
      </w:pPr>
    </w:p>
    <w:p w14:paraId="7939BF71" w14:textId="3124C6A8" w:rsidR="004504C7" w:rsidRPr="00AC6F84" w:rsidRDefault="004504C7" w:rsidP="00DE1733">
      <w:pPr>
        <w:spacing w:line="480" w:lineRule="auto"/>
        <w:rPr>
          <w:b/>
        </w:rPr>
      </w:pPr>
      <w:r w:rsidRPr="00AC6F84">
        <w:rPr>
          <w:b/>
        </w:rPr>
        <w:lastRenderedPageBreak/>
        <w:t>References</w:t>
      </w:r>
    </w:p>
    <w:p w14:paraId="37723B07" w14:textId="77777777" w:rsidR="004504C7" w:rsidRPr="00AC6F84" w:rsidRDefault="004504C7" w:rsidP="004504C7">
      <w:pPr>
        <w:spacing w:line="480" w:lineRule="auto"/>
        <w:ind w:left="720" w:hanging="720"/>
      </w:pPr>
      <w:r w:rsidRPr="00AC6F84">
        <w:t>Alcaraz, P., Carlos-</w:t>
      </w:r>
      <w:proofErr w:type="spellStart"/>
      <w:r w:rsidRPr="00AC6F84">
        <w:t>Vivas</w:t>
      </w:r>
      <w:proofErr w:type="spellEnd"/>
      <w:r w:rsidRPr="00AC6F84">
        <w:t xml:space="preserve">, J., </w:t>
      </w:r>
      <w:proofErr w:type="spellStart"/>
      <w:r w:rsidRPr="00AC6F84">
        <w:t>Oponjuru</w:t>
      </w:r>
      <w:proofErr w:type="spellEnd"/>
      <w:r w:rsidRPr="00AC6F84">
        <w:t>, B., &amp; Martínez-Rodríguez, A. (2018). The Effectiveness of Resisted Sled Training (RST) for Sprint Performance: A Systematic Review and Meta-analysis. Sports Medicine, 48(9), 2143-2165. https://doi.org/10.1007/s40279-018-0947-8</w:t>
      </w:r>
    </w:p>
    <w:p w14:paraId="344F4174" w14:textId="77777777" w:rsidR="004504C7" w:rsidRPr="00AC6F84" w:rsidRDefault="004504C7" w:rsidP="004504C7">
      <w:pPr>
        <w:spacing w:line="480" w:lineRule="auto"/>
        <w:ind w:left="720" w:hanging="720"/>
      </w:pPr>
    </w:p>
    <w:p w14:paraId="02C2A16A" w14:textId="77777777" w:rsidR="004504C7" w:rsidRPr="00AC6F84" w:rsidRDefault="004504C7" w:rsidP="004504C7">
      <w:pPr>
        <w:spacing w:line="480" w:lineRule="auto"/>
        <w:ind w:left="720" w:hanging="720"/>
      </w:pPr>
      <w:r w:rsidRPr="00AC6F84">
        <w:t xml:space="preserve">Bentley, I., Atkins, S., Edmundson, C., Metcalfe, J., &amp; Sinclair, J. (2014). A review of resisted sled training: Implications for current practice. UKSCA, (34). </w:t>
      </w:r>
    </w:p>
    <w:p w14:paraId="7FB71514" w14:textId="77777777" w:rsidR="004504C7" w:rsidRPr="00AC6F84" w:rsidRDefault="004504C7" w:rsidP="004504C7">
      <w:pPr>
        <w:spacing w:line="480" w:lineRule="auto"/>
        <w:ind w:left="720" w:hanging="720"/>
      </w:pPr>
    </w:p>
    <w:p w14:paraId="2DB09B9A" w14:textId="77777777" w:rsidR="004504C7" w:rsidRPr="00AC6F84" w:rsidRDefault="004504C7" w:rsidP="004504C7">
      <w:pPr>
        <w:spacing w:line="480" w:lineRule="auto"/>
        <w:ind w:left="720" w:hanging="720"/>
      </w:pPr>
      <w:r w:rsidRPr="00AC6F84">
        <w:t xml:space="preserve">Bentley, I., Sinclair, J., Atkins, S., Metcalfe, J., &amp; Edmundson, C. (2021). Effect of Velocity-Based Loading on Acceleration Kinetics and Kinematics During Sled Towing. Journal Of Strength </w:t>
      </w:r>
      <w:proofErr w:type="gramStart"/>
      <w:r w:rsidRPr="00AC6F84">
        <w:t>And</w:t>
      </w:r>
      <w:proofErr w:type="gramEnd"/>
      <w:r w:rsidRPr="00AC6F84">
        <w:t xml:space="preserve"> Conditioning Research, 35(4), 1030-1038. https://doi.org/10.1519/jsc.0000000000002850</w:t>
      </w:r>
    </w:p>
    <w:p w14:paraId="6B4E2CBF" w14:textId="77777777" w:rsidR="004504C7" w:rsidRPr="00AC6F84" w:rsidRDefault="004504C7" w:rsidP="004504C7">
      <w:pPr>
        <w:spacing w:line="480" w:lineRule="auto"/>
        <w:ind w:left="720" w:hanging="720"/>
      </w:pPr>
    </w:p>
    <w:p w14:paraId="3117985E" w14:textId="77777777" w:rsidR="004504C7" w:rsidRPr="00AC6F84" w:rsidRDefault="004504C7" w:rsidP="004504C7">
      <w:pPr>
        <w:spacing w:line="480" w:lineRule="auto"/>
        <w:ind w:left="720" w:hanging="720"/>
      </w:pPr>
      <w:proofErr w:type="spellStart"/>
      <w:r w:rsidRPr="00AC6F84">
        <w:t>Bezodis</w:t>
      </w:r>
      <w:proofErr w:type="spellEnd"/>
      <w:r w:rsidRPr="00AC6F84">
        <w:t xml:space="preserve">, N., </w:t>
      </w:r>
      <w:proofErr w:type="spellStart"/>
      <w:r w:rsidRPr="00AC6F84">
        <w:t>Colyer</w:t>
      </w:r>
      <w:proofErr w:type="spellEnd"/>
      <w:r w:rsidRPr="00AC6F84">
        <w:t xml:space="preserve">, S., Nagahara, R., Bayne, H., </w:t>
      </w:r>
      <w:proofErr w:type="spellStart"/>
      <w:r w:rsidRPr="00AC6F84">
        <w:t>Bezodis</w:t>
      </w:r>
      <w:proofErr w:type="spellEnd"/>
      <w:r w:rsidRPr="00AC6F84">
        <w:t>, I., &amp; Morin, J. et al. (2021). Ratio of forces during sprint acceleration: A comparison of different calculation methods. Journal Of Biomechanics, 127, 110685. https://doi.org/10.1016/j.jbiomech.2021.110685</w:t>
      </w:r>
    </w:p>
    <w:p w14:paraId="713D2716" w14:textId="77777777" w:rsidR="004504C7" w:rsidRPr="00AC6F84" w:rsidRDefault="004504C7" w:rsidP="004504C7">
      <w:pPr>
        <w:spacing w:line="480" w:lineRule="auto"/>
        <w:ind w:left="720" w:hanging="720"/>
      </w:pPr>
    </w:p>
    <w:p w14:paraId="52116822" w14:textId="77777777" w:rsidR="004504C7" w:rsidRPr="00AC6F84" w:rsidRDefault="004504C7" w:rsidP="004504C7">
      <w:pPr>
        <w:spacing w:line="480" w:lineRule="auto"/>
        <w:ind w:left="720" w:hanging="720"/>
      </w:pPr>
      <w:proofErr w:type="spellStart"/>
      <w:r w:rsidRPr="00AC6F84">
        <w:t>Bezodis</w:t>
      </w:r>
      <w:proofErr w:type="spellEnd"/>
      <w:r w:rsidRPr="00AC6F84">
        <w:t xml:space="preserve">, N., North, J., &amp; </w:t>
      </w:r>
      <w:proofErr w:type="spellStart"/>
      <w:r w:rsidRPr="00AC6F84">
        <w:t>Razavet</w:t>
      </w:r>
      <w:proofErr w:type="spellEnd"/>
      <w:r w:rsidRPr="00AC6F84">
        <w:t>, J. (2016). Alterations to the orientation of the ground reaction force vector affect sprint acceleration performance in team sports athletes. Journal Of Sports Sciences, 35(18), 1817-1824. https://doi.org/10.1080/02640414.2016.1239024</w:t>
      </w:r>
    </w:p>
    <w:p w14:paraId="00D4C4FC" w14:textId="77777777" w:rsidR="004504C7" w:rsidRPr="00AC6F84" w:rsidRDefault="004504C7" w:rsidP="004504C7">
      <w:pPr>
        <w:spacing w:line="480" w:lineRule="auto"/>
        <w:ind w:left="720" w:hanging="720"/>
      </w:pPr>
    </w:p>
    <w:p w14:paraId="291B4F5F" w14:textId="77777777" w:rsidR="004504C7" w:rsidRPr="00AC6F84" w:rsidRDefault="004504C7" w:rsidP="004504C7">
      <w:pPr>
        <w:spacing w:line="480" w:lineRule="auto"/>
        <w:ind w:left="720" w:hanging="720"/>
      </w:pPr>
      <w:r w:rsidRPr="00AC6F84">
        <w:t>Cahill, M., Oliver, J., Cronin, J., Clark, K., Cross, M., &amp; Lloyd, R. (2019). Sled-Pull Load–Velocity Profiling and Implications for Sprint Training Prescription in Young Male Athletes. Sports, 7(5), 119. https://doi.org/10.3390/sports7050119</w:t>
      </w:r>
    </w:p>
    <w:p w14:paraId="17C0B8DF" w14:textId="77777777" w:rsidR="004504C7" w:rsidRPr="00AC6F84" w:rsidRDefault="004504C7" w:rsidP="004504C7">
      <w:pPr>
        <w:spacing w:line="480" w:lineRule="auto"/>
        <w:ind w:left="720" w:hanging="720"/>
      </w:pPr>
    </w:p>
    <w:p w14:paraId="5780EFD1" w14:textId="77777777" w:rsidR="004504C7" w:rsidRPr="00AC6F84" w:rsidRDefault="004504C7" w:rsidP="004504C7">
      <w:pPr>
        <w:spacing w:line="480" w:lineRule="auto"/>
        <w:ind w:left="720" w:hanging="720"/>
      </w:pPr>
      <w:r w:rsidRPr="00AC6F84">
        <w:lastRenderedPageBreak/>
        <w:t xml:space="preserve">Cahill, M., Oliver, J., Cronin, J., Clark, K., Cross, M., Lloyd, R., &amp; Lee, J. (2020). Influence of Resisted Sled-Pull Training on the Sprint Force-Velocity Profile of Male High-School Athletes. Journal Of Strength </w:t>
      </w:r>
      <w:proofErr w:type="gramStart"/>
      <w:r w:rsidRPr="00AC6F84">
        <w:t>And</w:t>
      </w:r>
      <w:proofErr w:type="gramEnd"/>
      <w:r w:rsidRPr="00AC6F84">
        <w:t xml:space="preserve"> Conditioning Research, 34(10), 2751-2759. https://doi.org/10.1519/jsc.0000000000003770</w:t>
      </w:r>
    </w:p>
    <w:p w14:paraId="087D1699" w14:textId="77777777" w:rsidR="004504C7" w:rsidRPr="00AC6F84" w:rsidRDefault="004504C7" w:rsidP="004504C7">
      <w:pPr>
        <w:spacing w:line="480" w:lineRule="auto"/>
        <w:ind w:left="720" w:hanging="720"/>
      </w:pPr>
    </w:p>
    <w:p w14:paraId="41D88DC0" w14:textId="77777777" w:rsidR="004504C7" w:rsidRPr="00AC6F84" w:rsidRDefault="004504C7" w:rsidP="004504C7">
      <w:pPr>
        <w:spacing w:line="480" w:lineRule="auto"/>
        <w:ind w:left="720" w:hanging="720"/>
      </w:pPr>
      <w:r w:rsidRPr="00AC6F84">
        <w:t xml:space="preserve">Cohen, J. (1988). Statistical power analysis for the </w:t>
      </w:r>
      <w:proofErr w:type="spellStart"/>
      <w:r w:rsidRPr="00AC6F84">
        <w:t>behavioral</w:t>
      </w:r>
      <w:proofErr w:type="spellEnd"/>
      <w:r w:rsidRPr="00AC6F84">
        <w:t xml:space="preserve"> sciences. L. Erlbaum Associates.</w:t>
      </w:r>
    </w:p>
    <w:p w14:paraId="2BC2D1FF" w14:textId="77777777" w:rsidR="004504C7" w:rsidRPr="00AC6F84" w:rsidRDefault="004504C7" w:rsidP="004504C7">
      <w:pPr>
        <w:spacing w:line="480" w:lineRule="auto"/>
        <w:ind w:left="720" w:hanging="720"/>
      </w:pPr>
    </w:p>
    <w:p w14:paraId="6BFEF5E8" w14:textId="77777777" w:rsidR="004504C7" w:rsidRPr="00AC6F84" w:rsidRDefault="004504C7" w:rsidP="004504C7">
      <w:pPr>
        <w:spacing w:line="480" w:lineRule="auto"/>
        <w:ind w:left="720" w:hanging="720"/>
      </w:pPr>
      <w:r w:rsidRPr="00AC6F84">
        <w:t xml:space="preserve">Cottle, C., Carlson, L., &amp; Lawrence, M. (2014). Effects of Sled Towing on Sprint Starts. Journal Of Strength </w:t>
      </w:r>
      <w:proofErr w:type="gramStart"/>
      <w:r w:rsidRPr="00AC6F84">
        <w:t>And</w:t>
      </w:r>
      <w:proofErr w:type="gramEnd"/>
      <w:r w:rsidRPr="00AC6F84">
        <w:t xml:space="preserve"> Conditioning Research, 28(5), 1241-1245. https://doi.org/10.1519/jsc.0000000000000396</w:t>
      </w:r>
    </w:p>
    <w:p w14:paraId="2F2CB00E" w14:textId="77777777" w:rsidR="004504C7" w:rsidRPr="00AC6F84" w:rsidRDefault="004504C7" w:rsidP="004504C7">
      <w:pPr>
        <w:spacing w:line="480" w:lineRule="auto"/>
        <w:ind w:left="720" w:hanging="720"/>
      </w:pPr>
    </w:p>
    <w:p w14:paraId="606ADCC7" w14:textId="77777777" w:rsidR="004504C7" w:rsidRPr="00AC6F84" w:rsidRDefault="004504C7" w:rsidP="004504C7">
      <w:pPr>
        <w:spacing w:line="480" w:lineRule="auto"/>
        <w:ind w:left="720" w:hanging="720"/>
      </w:pPr>
      <w:r w:rsidRPr="00AC6F84">
        <w:t xml:space="preserve">Cronin, J., &amp; Templeton, R. (2008). Timing Light Height Affects Sprint Times. Journal Of Strength </w:t>
      </w:r>
      <w:proofErr w:type="gramStart"/>
      <w:r w:rsidRPr="00AC6F84">
        <w:t>And</w:t>
      </w:r>
      <w:proofErr w:type="gramEnd"/>
      <w:r w:rsidRPr="00AC6F84">
        <w:t xml:space="preserve"> Conditioning Research, 22(1), 318-320. https://doi.org/10.1519/jsc.0b013e31815fa3d3</w:t>
      </w:r>
    </w:p>
    <w:p w14:paraId="7EA4BA5F" w14:textId="77777777" w:rsidR="004504C7" w:rsidRPr="00AC6F84" w:rsidRDefault="004504C7" w:rsidP="004504C7">
      <w:pPr>
        <w:spacing w:line="480" w:lineRule="auto"/>
        <w:ind w:left="720" w:hanging="720"/>
      </w:pPr>
    </w:p>
    <w:p w14:paraId="108EC6ED" w14:textId="77777777" w:rsidR="004504C7" w:rsidRPr="00AC6F84" w:rsidRDefault="004504C7" w:rsidP="004504C7">
      <w:pPr>
        <w:spacing w:line="480" w:lineRule="auto"/>
        <w:ind w:left="720" w:hanging="720"/>
      </w:pPr>
      <w:r w:rsidRPr="00AC6F84">
        <w:t xml:space="preserve">Cross, M., </w:t>
      </w:r>
      <w:proofErr w:type="spellStart"/>
      <w:r w:rsidRPr="00AC6F84">
        <w:t>Brughelli</w:t>
      </w:r>
      <w:proofErr w:type="spellEnd"/>
      <w:r w:rsidRPr="00AC6F84">
        <w:t xml:space="preserve">, M., </w:t>
      </w:r>
      <w:proofErr w:type="spellStart"/>
      <w:r w:rsidRPr="00AC6F84">
        <w:t>Samozino</w:t>
      </w:r>
      <w:proofErr w:type="spellEnd"/>
      <w:r w:rsidRPr="00AC6F84">
        <w:t xml:space="preserve">, P., Brown, S., &amp; Morin, J. (2017). Optimal Loading for Maximizing Power During Sled-Resisted Sprinting. International Journal </w:t>
      </w:r>
      <w:proofErr w:type="gramStart"/>
      <w:r w:rsidRPr="00AC6F84">
        <w:t>Of</w:t>
      </w:r>
      <w:proofErr w:type="gramEnd"/>
      <w:r w:rsidRPr="00AC6F84">
        <w:t xml:space="preserve"> Sports Physiology And Performance, 12(8), 1069-1077. https://doi.org/10.1123/ijspp.2016-0362</w:t>
      </w:r>
    </w:p>
    <w:p w14:paraId="507221AD" w14:textId="77777777" w:rsidR="004504C7" w:rsidRPr="00AC6F84" w:rsidRDefault="004504C7" w:rsidP="004504C7">
      <w:pPr>
        <w:spacing w:line="480" w:lineRule="auto"/>
        <w:ind w:left="720" w:hanging="720"/>
      </w:pPr>
    </w:p>
    <w:p w14:paraId="466B84ED" w14:textId="77777777" w:rsidR="004504C7" w:rsidRPr="00AC6F84" w:rsidRDefault="004504C7" w:rsidP="004504C7">
      <w:pPr>
        <w:spacing w:line="480" w:lineRule="auto"/>
        <w:ind w:left="720" w:hanging="720"/>
      </w:pPr>
      <w:r w:rsidRPr="00AC6F84">
        <w:t xml:space="preserve">Edwards, T., Piggott, B., </w:t>
      </w:r>
      <w:proofErr w:type="spellStart"/>
      <w:r w:rsidRPr="00AC6F84">
        <w:t>Banyard</w:t>
      </w:r>
      <w:proofErr w:type="spellEnd"/>
      <w:r w:rsidRPr="00AC6F84">
        <w:t xml:space="preserve">, H., Haff, G., &amp; Joyce, C. (2022). The Effect of a Heavy Resisted Sled-Pull Mesocycle on Sprint Performance in Junior Australian Football Players. Journal Of Strength </w:t>
      </w:r>
      <w:proofErr w:type="gramStart"/>
      <w:r w:rsidRPr="00AC6F84">
        <w:t>And</w:t>
      </w:r>
      <w:proofErr w:type="gramEnd"/>
      <w:r w:rsidRPr="00AC6F84">
        <w:t xml:space="preserve"> Conditioning Research, Publish Ahead of Print. https://doi.org/10.1519/jsc.0000000000004269</w:t>
      </w:r>
    </w:p>
    <w:p w14:paraId="25D76186" w14:textId="77777777" w:rsidR="004504C7" w:rsidRPr="00AC6F84" w:rsidRDefault="004504C7" w:rsidP="004504C7">
      <w:pPr>
        <w:spacing w:line="480" w:lineRule="auto"/>
        <w:ind w:left="720" w:hanging="720"/>
      </w:pPr>
    </w:p>
    <w:p w14:paraId="52C51AF5" w14:textId="77777777" w:rsidR="004504C7" w:rsidRPr="00AC6F84" w:rsidRDefault="004504C7" w:rsidP="004504C7">
      <w:pPr>
        <w:spacing w:line="480" w:lineRule="auto"/>
        <w:ind w:left="720" w:hanging="720"/>
      </w:pPr>
      <w:proofErr w:type="spellStart"/>
      <w:r w:rsidRPr="00AC6F84">
        <w:lastRenderedPageBreak/>
        <w:t>Faude</w:t>
      </w:r>
      <w:proofErr w:type="spellEnd"/>
      <w:r w:rsidRPr="00AC6F84">
        <w:t>, O., Koch, T., &amp; Meyer, T. (2012). Straight sprinting is the most frequent action in goal situations in professional football. Journal Of Sports Sciences, 30(7), 625-631. https://doi.org/10.1080/02640414.2012.665940</w:t>
      </w:r>
    </w:p>
    <w:p w14:paraId="6EA81B91" w14:textId="77777777" w:rsidR="004504C7" w:rsidRPr="00AC6F84" w:rsidRDefault="004504C7" w:rsidP="004504C7">
      <w:pPr>
        <w:spacing w:line="480" w:lineRule="auto"/>
        <w:ind w:left="720" w:hanging="720"/>
      </w:pPr>
    </w:p>
    <w:p w14:paraId="42367F77" w14:textId="77777777" w:rsidR="004504C7" w:rsidRPr="00AC6F84" w:rsidRDefault="004504C7" w:rsidP="004504C7">
      <w:pPr>
        <w:spacing w:line="480" w:lineRule="auto"/>
        <w:ind w:left="720" w:hanging="720"/>
      </w:pPr>
      <w:proofErr w:type="spellStart"/>
      <w:r w:rsidRPr="00AC6F84">
        <w:t>Faul</w:t>
      </w:r>
      <w:proofErr w:type="spellEnd"/>
      <w:r w:rsidRPr="00AC6F84">
        <w:t xml:space="preserve">, F., </w:t>
      </w:r>
      <w:proofErr w:type="spellStart"/>
      <w:r w:rsidRPr="00AC6F84">
        <w:t>Erdfelder</w:t>
      </w:r>
      <w:proofErr w:type="spellEnd"/>
      <w:r w:rsidRPr="00AC6F84">
        <w:t xml:space="preserve">, E., Lang, A., &amp; Buchner, A. (2007). G*Power 3: A flexible statistical power analysis program for the social, </w:t>
      </w:r>
      <w:proofErr w:type="spellStart"/>
      <w:r w:rsidRPr="00AC6F84">
        <w:t>behavioral</w:t>
      </w:r>
      <w:proofErr w:type="spellEnd"/>
      <w:r w:rsidRPr="00AC6F84">
        <w:t xml:space="preserve">, and biomedical sciences. </w:t>
      </w:r>
      <w:proofErr w:type="spellStart"/>
      <w:r w:rsidRPr="00AC6F84">
        <w:t>Behavior</w:t>
      </w:r>
      <w:proofErr w:type="spellEnd"/>
      <w:r w:rsidRPr="00AC6F84">
        <w:t xml:space="preserve"> Research Methods, 39(2), 175-191. https://doi.org/10.3758/bf03193146</w:t>
      </w:r>
    </w:p>
    <w:p w14:paraId="3FC4C063" w14:textId="77777777" w:rsidR="004504C7" w:rsidRPr="00AC6F84" w:rsidRDefault="004504C7" w:rsidP="004504C7">
      <w:pPr>
        <w:spacing w:line="480" w:lineRule="auto"/>
        <w:ind w:left="720" w:hanging="720"/>
      </w:pPr>
    </w:p>
    <w:p w14:paraId="7A156CBB" w14:textId="77777777" w:rsidR="004504C7" w:rsidRPr="00AC6F84" w:rsidRDefault="004504C7" w:rsidP="004504C7">
      <w:pPr>
        <w:spacing w:line="480" w:lineRule="auto"/>
        <w:ind w:left="720" w:hanging="720"/>
      </w:pPr>
      <w:r w:rsidRPr="00AC6F84">
        <w:t xml:space="preserve">Godwin, M., Matthews, J., Stanhope, E., &amp; Richards, K. (2020). Intra and intersession reliability of the Run </w:t>
      </w:r>
      <w:proofErr w:type="spellStart"/>
      <w:r w:rsidRPr="00AC6F84">
        <w:t>Rocket</w:t>
      </w:r>
      <w:r w:rsidRPr="00AC6F84">
        <w:rPr>
          <w:vertAlign w:val="superscript"/>
        </w:rPr>
        <w:t>TM</w:t>
      </w:r>
      <w:proofErr w:type="spellEnd"/>
      <w:r w:rsidRPr="00AC6F84">
        <w:t xml:space="preserve"> in recreationally trained participants. Journal Of Human Sport </w:t>
      </w:r>
      <w:proofErr w:type="gramStart"/>
      <w:r w:rsidRPr="00AC6F84">
        <w:t>And</w:t>
      </w:r>
      <w:proofErr w:type="gramEnd"/>
      <w:r w:rsidRPr="00AC6F84">
        <w:t xml:space="preserve"> Exercise, 16(1). https://doi.org/10.14198/jhse.2021.161.05</w:t>
      </w:r>
    </w:p>
    <w:p w14:paraId="22F928D0" w14:textId="77777777" w:rsidR="004504C7" w:rsidRPr="00AC6F84" w:rsidRDefault="004504C7" w:rsidP="004504C7">
      <w:pPr>
        <w:spacing w:line="480" w:lineRule="auto"/>
        <w:ind w:left="720" w:hanging="720"/>
      </w:pPr>
    </w:p>
    <w:p w14:paraId="4B9F762C" w14:textId="77777777" w:rsidR="004504C7" w:rsidRPr="00AC6F84" w:rsidRDefault="004504C7" w:rsidP="004504C7">
      <w:pPr>
        <w:spacing w:line="480" w:lineRule="auto"/>
        <w:ind w:left="720" w:hanging="720"/>
      </w:pPr>
      <w:proofErr w:type="spellStart"/>
      <w:r w:rsidRPr="00AC6F84">
        <w:t>Grazioli</w:t>
      </w:r>
      <w:proofErr w:type="spellEnd"/>
      <w:r w:rsidRPr="00AC6F84">
        <w:t xml:space="preserve">, R., </w:t>
      </w:r>
      <w:proofErr w:type="spellStart"/>
      <w:r w:rsidRPr="00AC6F84">
        <w:t>Loturco</w:t>
      </w:r>
      <w:proofErr w:type="spellEnd"/>
      <w:r w:rsidRPr="00AC6F84">
        <w:t xml:space="preserve">, I., Lopez, P., </w:t>
      </w:r>
      <w:proofErr w:type="spellStart"/>
      <w:r w:rsidRPr="00AC6F84">
        <w:t>Setuain</w:t>
      </w:r>
      <w:proofErr w:type="spellEnd"/>
      <w:r w:rsidRPr="00AC6F84">
        <w:t xml:space="preserve">, I., Goulart, J., &amp; Veeck, F. et al. (2020). Effects of Moderate-to-Heavy Sled Training Using Different Magnitudes of Velocity Loss in Professional Soccer Players. Journal Of Strength </w:t>
      </w:r>
      <w:proofErr w:type="gramStart"/>
      <w:r w:rsidRPr="00AC6F84">
        <w:t>And</w:t>
      </w:r>
      <w:proofErr w:type="gramEnd"/>
      <w:r w:rsidRPr="00AC6F84">
        <w:t xml:space="preserve"> Conditioning Research, Publish Ahead of Print. https://doi.org/10.1519/jsc.0000000000003813</w:t>
      </w:r>
    </w:p>
    <w:p w14:paraId="3F85622E" w14:textId="77777777" w:rsidR="004504C7" w:rsidRPr="00AC6F84" w:rsidRDefault="004504C7" w:rsidP="004504C7">
      <w:pPr>
        <w:spacing w:line="480" w:lineRule="auto"/>
        <w:ind w:left="720" w:hanging="720"/>
      </w:pPr>
    </w:p>
    <w:p w14:paraId="7B1463A3" w14:textId="77777777" w:rsidR="004504C7" w:rsidRPr="00AC6F84" w:rsidRDefault="004504C7" w:rsidP="004504C7">
      <w:pPr>
        <w:spacing w:line="480" w:lineRule="auto"/>
        <w:ind w:left="720" w:hanging="720"/>
      </w:pPr>
      <w:r w:rsidRPr="00AC6F84">
        <w:t>Harper, D., Carling, C., &amp; Kiely, J. (2019). High-Intensity Acceleration and Deceleration Demands in Elite Team Sports Competitive Match Play: A Systematic Review and Meta-Analysis of Observational Studies. Sports Medicine, 49(12), 1923-1947. https://doi.org/10.1007/s40279-019-01170-1</w:t>
      </w:r>
    </w:p>
    <w:p w14:paraId="583F57C1" w14:textId="77777777" w:rsidR="004504C7" w:rsidRPr="00AC6F84" w:rsidRDefault="004504C7" w:rsidP="004504C7">
      <w:pPr>
        <w:spacing w:line="480" w:lineRule="auto"/>
        <w:ind w:left="720" w:hanging="720"/>
      </w:pPr>
    </w:p>
    <w:p w14:paraId="0D3AAB35" w14:textId="77777777" w:rsidR="004504C7" w:rsidRPr="00AC6F84" w:rsidRDefault="004504C7" w:rsidP="004504C7">
      <w:pPr>
        <w:spacing w:line="480" w:lineRule="auto"/>
        <w:ind w:left="720" w:hanging="720"/>
      </w:pPr>
      <w:r w:rsidRPr="00AC6F84">
        <w:t xml:space="preserve">Hedlund, D. (2018). Performance of Future Elite Players at the National Football League Scouting Combine. Journal Of Strength </w:t>
      </w:r>
      <w:proofErr w:type="gramStart"/>
      <w:r w:rsidRPr="00AC6F84">
        <w:t>And</w:t>
      </w:r>
      <w:proofErr w:type="gramEnd"/>
      <w:r w:rsidRPr="00AC6F84">
        <w:t xml:space="preserve"> Conditioning Research, 32(11), 3112-3118. </w:t>
      </w:r>
    </w:p>
    <w:p w14:paraId="1EC6CA1A" w14:textId="77777777" w:rsidR="004504C7" w:rsidRPr="00AC6F84" w:rsidRDefault="004504C7" w:rsidP="004504C7">
      <w:pPr>
        <w:spacing w:line="480" w:lineRule="auto"/>
        <w:ind w:firstLine="720"/>
      </w:pPr>
      <w:r w:rsidRPr="00AC6F84">
        <w:t>https://doi.org/10.1519/jsc.0000000000002252</w:t>
      </w:r>
    </w:p>
    <w:p w14:paraId="4B44039D" w14:textId="77777777" w:rsidR="004504C7" w:rsidRPr="00AC6F84" w:rsidRDefault="004504C7" w:rsidP="004504C7">
      <w:pPr>
        <w:spacing w:line="480" w:lineRule="auto"/>
        <w:ind w:left="720" w:hanging="720"/>
      </w:pPr>
    </w:p>
    <w:p w14:paraId="0B4B7268" w14:textId="77777777" w:rsidR="004504C7" w:rsidRPr="00AC6F84" w:rsidRDefault="004504C7" w:rsidP="004504C7">
      <w:pPr>
        <w:spacing w:line="480" w:lineRule="auto"/>
        <w:ind w:left="720" w:hanging="720"/>
      </w:pPr>
      <w:r w:rsidRPr="00AC6F84">
        <w:lastRenderedPageBreak/>
        <w:t>Hunter, J., Marshall, R., &amp; McNair, P. (2005). Relationships between Ground Reaction Force Impulse and Kinematics of Sprint-Running Acceleration. Journal Of Applied Biomechanics, 21(1), 31-43. https://doi.org/10.1123/jab.21.1.31</w:t>
      </w:r>
    </w:p>
    <w:p w14:paraId="6870C77C" w14:textId="77777777" w:rsidR="004504C7" w:rsidRPr="00AC6F84" w:rsidRDefault="004504C7" w:rsidP="004504C7">
      <w:pPr>
        <w:spacing w:line="480" w:lineRule="auto"/>
        <w:ind w:left="720" w:hanging="720"/>
      </w:pPr>
    </w:p>
    <w:p w14:paraId="49A1D9BB" w14:textId="77777777" w:rsidR="004504C7" w:rsidRPr="00AC6F84" w:rsidRDefault="004504C7" w:rsidP="004504C7">
      <w:pPr>
        <w:spacing w:line="480" w:lineRule="auto"/>
        <w:ind w:left="720" w:hanging="720"/>
      </w:pPr>
      <w:r w:rsidRPr="00AC6F84">
        <w:t xml:space="preserve">Lahti, J., </w:t>
      </w:r>
      <w:proofErr w:type="spellStart"/>
      <w:r w:rsidRPr="00AC6F84">
        <w:t>Huuhka</w:t>
      </w:r>
      <w:proofErr w:type="spellEnd"/>
      <w:r w:rsidRPr="00AC6F84">
        <w:t xml:space="preserve">, T., Romero, V., </w:t>
      </w:r>
      <w:proofErr w:type="spellStart"/>
      <w:r w:rsidRPr="00AC6F84">
        <w:t>Bezodis</w:t>
      </w:r>
      <w:proofErr w:type="spellEnd"/>
      <w:r w:rsidRPr="00AC6F84">
        <w:t xml:space="preserve">, I., Morin, J., &amp; </w:t>
      </w:r>
      <w:proofErr w:type="spellStart"/>
      <w:r w:rsidRPr="00AC6F84">
        <w:t>Häkkinen</w:t>
      </w:r>
      <w:proofErr w:type="spellEnd"/>
      <w:r w:rsidRPr="00AC6F84">
        <w:t xml:space="preserve">, K. (2020). Changes in sprint performance and sagittal plane kinematics after heavy resisted sprint training in professional soccer players. </w:t>
      </w:r>
      <w:proofErr w:type="spellStart"/>
      <w:r w:rsidRPr="00AC6F84">
        <w:t>Peerj</w:t>
      </w:r>
      <w:proofErr w:type="spellEnd"/>
      <w:r w:rsidRPr="00AC6F84">
        <w:t>, 8, e10507. https://doi.org/10.7717/peerj.10507</w:t>
      </w:r>
    </w:p>
    <w:p w14:paraId="612AB42C" w14:textId="77777777" w:rsidR="004504C7" w:rsidRPr="00AC6F84" w:rsidRDefault="004504C7" w:rsidP="004504C7">
      <w:pPr>
        <w:spacing w:line="480" w:lineRule="auto"/>
        <w:ind w:left="720" w:hanging="720"/>
      </w:pPr>
    </w:p>
    <w:p w14:paraId="3E4EE2A3" w14:textId="77777777" w:rsidR="004504C7" w:rsidRPr="00AC6F84" w:rsidRDefault="004504C7" w:rsidP="004504C7">
      <w:pPr>
        <w:spacing w:line="480" w:lineRule="auto"/>
        <w:ind w:left="720" w:hanging="720"/>
      </w:pPr>
      <w:proofErr w:type="spellStart"/>
      <w:r w:rsidRPr="00AC6F84">
        <w:t>Kawamori</w:t>
      </w:r>
      <w:proofErr w:type="spellEnd"/>
      <w:r w:rsidRPr="00AC6F84">
        <w:t xml:space="preserve">, N., Newton, R., Hori, N., &amp; </w:t>
      </w:r>
      <w:proofErr w:type="spellStart"/>
      <w:r w:rsidRPr="00AC6F84">
        <w:t>Nosaka</w:t>
      </w:r>
      <w:proofErr w:type="spellEnd"/>
      <w:r w:rsidRPr="00AC6F84">
        <w:t xml:space="preserve">, K. (2014). Effects of Weighted Sled Towing </w:t>
      </w:r>
      <w:proofErr w:type="gramStart"/>
      <w:r w:rsidRPr="00AC6F84">
        <w:t>With</w:t>
      </w:r>
      <w:proofErr w:type="gramEnd"/>
      <w:r w:rsidRPr="00AC6F84">
        <w:t xml:space="preserve"> Heavy Versus Light Load on Sprint Acceleration Ability. Journal Of Strength </w:t>
      </w:r>
      <w:proofErr w:type="gramStart"/>
      <w:r w:rsidRPr="00AC6F84">
        <w:t>And</w:t>
      </w:r>
      <w:proofErr w:type="gramEnd"/>
      <w:r w:rsidRPr="00AC6F84">
        <w:t xml:space="preserve"> Conditioning Research, 28(10), 2738-2745. https://doi.org/10.1519/jsc.0b013e3182915ed4</w:t>
      </w:r>
    </w:p>
    <w:p w14:paraId="73595B35" w14:textId="77777777" w:rsidR="004504C7" w:rsidRPr="00AC6F84" w:rsidRDefault="004504C7" w:rsidP="004504C7">
      <w:pPr>
        <w:spacing w:line="480" w:lineRule="auto"/>
        <w:ind w:left="720" w:hanging="720"/>
      </w:pPr>
    </w:p>
    <w:p w14:paraId="460CF1D8" w14:textId="77777777" w:rsidR="004504C7" w:rsidRPr="00AC6F84" w:rsidRDefault="004504C7" w:rsidP="004504C7">
      <w:pPr>
        <w:spacing w:line="480" w:lineRule="auto"/>
        <w:ind w:left="720" w:hanging="720"/>
      </w:pPr>
      <w:proofErr w:type="spellStart"/>
      <w:r w:rsidRPr="00AC6F84">
        <w:t>Kawamori</w:t>
      </w:r>
      <w:proofErr w:type="spellEnd"/>
      <w:r w:rsidRPr="00AC6F84">
        <w:t xml:space="preserve">, N., Newton, R., &amp; </w:t>
      </w:r>
      <w:proofErr w:type="spellStart"/>
      <w:r w:rsidRPr="00AC6F84">
        <w:t>Nosaka</w:t>
      </w:r>
      <w:proofErr w:type="spellEnd"/>
      <w:r w:rsidRPr="00AC6F84">
        <w:t>, K. (2014). Effects of weighted sled towing on ground reaction force during the acceleration phase of sprint running. Journal Of Sports Sciences, 32(12), 1139-1145. https://doi.org/10.1080/02640414.2014.886129</w:t>
      </w:r>
    </w:p>
    <w:p w14:paraId="79A6D364" w14:textId="77777777" w:rsidR="004504C7" w:rsidRPr="00AC6F84" w:rsidRDefault="004504C7" w:rsidP="004504C7">
      <w:pPr>
        <w:spacing w:line="480" w:lineRule="auto"/>
        <w:ind w:left="720" w:hanging="720"/>
      </w:pPr>
    </w:p>
    <w:p w14:paraId="1008A110" w14:textId="77777777" w:rsidR="004504C7" w:rsidRPr="00AC6F84" w:rsidRDefault="004504C7" w:rsidP="004504C7">
      <w:pPr>
        <w:spacing w:line="480" w:lineRule="auto"/>
        <w:ind w:left="720" w:hanging="720"/>
      </w:pPr>
      <w:proofErr w:type="spellStart"/>
      <w:r w:rsidRPr="00AC6F84">
        <w:t>Kawamori</w:t>
      </w:r>
      <w:proofErr w:type="spellEnd"/>
      <w:r w:rsidRPr="00AC6F84">
        <w:t xml:space="preserve">, N., </w:t>
      </w:r>
      <w:proofErr w:type="spellStart"/>
      <w:r w:rsidRPr="00AC6F84">
        <w:t>Nosaka</w:t>
      </w:r>
      <w:proofErr w:type="spellEnd"/>
      <w:r w:rsidRPr="00AC6F84">
        <w:t xml:space="preserve">, K., &amp; Newton, R. (2013). Relationships Between Ground Reaction Impulse and Sprint Acceleration Performance in Team Sport Athletes. Journal Of Strength </w:t>
      </w:r>
      <w:proofErr w:type="gramStart"/>
      <w:r w:rsidRPr="00AC6F84">
        <w:t>And</w:t>
      </w:r>
      <w:proofErr w:type="gramEnd"/>
      <w:r w:rsidRPr="00AC6F84">
        <w:t xml:space="preserve"> Conditioning Research, 27(3), 568-573. https://doi.org/10.1519/jsc.0b013e318257805a</w:t>
      </w:r>
    </w:p>
    <w:p w14:paraId="36178E7F" w14:textId="77777777" w:rsidR="004504C7" w:rsidRPr="00AC6F84" w:rsidRDefault="004504C7" w:rsidP="004504C7">
      <w:pPr>
        <w:spacing w:line="480" w:lineRule="auto"/>
        <w:ind w:left="720" w:hanging="720"/>
      </w:pPr>
    </w:p>
    <w:p w14:paraId="11E7D738" w14:textId="77777777" w:rsidR="004504C7" w:rsidRPr="00AC6F84" w:rsidRDefault="004504C7" w:rsidP="004504C7">
      <w:pPr>
        <w:spacing w:line="480" w:lineRule="auto"/>
        <w:ind w:left="720" w:hanging="720"/>
      </w:pPr>
      <w:proofErr w:type="spellStart"/>
      <w:r w:rsidRPr="00AC6F84">
        <w:t>Lockie</w:t>
      </w:r>
      <w:proofErr w:type="spellEnd"/>
      <w:r w:rsidRPr="00AC6F84">
        <w:t xml:space="preserve">, R., Murphy, A., &amp; </w:t>
      </w:r>
      <w:proofErr w:type="spellStart"/>
      <w:r w:rsidRPr="00AC6F84">
        <w:t>Spinks</w:t>
      </w:r>
      <w:proofErr w:type="spellEnd"/>
      <w:r w:rsidRPr="00AC6F84">
        <w:t xml:space="preserve">, C. (2003). Effects of Resisted Sled Towing on Sprint Kinematics in Field-Sport Athletes. The Journal </w:t>
      </w:r>
      <w:proofErr w:type="gramStart"/>
      <w:r w:rsidRPr="00AC6F84">
        <w:t>Of</w:t>
      </w:r>
      <w:proofErr w:type="gramEnd"/>
      <w:r w:rsidRPr="00AC6F84">
        <w:t xml:space="preserve"> Strength And Conditioning Research, 17(4), 760. https://doi.org/10.1519/1533-4287(2003)017&lt;</w:t>
      </w:r>
      <w:proofErr w:type="gramStart"/>
      <w:r w:rsidRPr="00AC6F84">
        <w:t>0760:eorsto</w:t>
      </w:r>
      <w:proofErr w:type="gramEnd"/>
      <w:r w:rsidRPr="00AC6F84">
        <w:t>&gt;2.0.co;2</w:t>
      </w:r>
    </w:p>
    <w:p w14:paraId="063831C6" w14:textId="77777777" w:rsidR="004504C7" w:rsidRPr="00AC6F84" w:rsidRDefault="004504C7" w:rsidP="004504C7">
      <w:pPr>
        <w:spacing w:line="480" w:lineRule="auto"/>
        <w:ind w:left="720" w:hanging="720"/>
      </w:pPr>
    </w:p>
    <w:p w14:paraId="245FB1B6" w14:textId="77777777" w:rsidR="004504C7" w:rsidRPr="00AC6F84" w:rsidRDefault="004504C7" w:rsidP="004504C7">
      <w:pPr>
        <w:spacing w:line="480" w:lineRule="auto"/>
        <w:ind w:left="720" w:hanging="720"/>
      </w:pPr>
      <w:proofErr w:type="spellStart"/>
      <w:r w:rsidRPr="00AC6F84">
        <w:lastRenderedPageBreak/>
        <w:t>Misseldine</w:t>
      </w:r>
      <w:proofErr w:type="spellEnd"/>
      <w:r w:rsidRPr="00AC6F84">
        <w:t xml:space="preserve">, N., Blagrove, R., &amp; Goodwin, J. (2021). Speed Demands of Women's Rugby Sevens Match Play. Journal Of Strength </w:t>
      </w:r>
      <w:proofErr w:type="gramStart"/>
      <w:r w:rsidRPr="00AC6F84">
        <w:t>And</w:t>
      </w:r>
      <w:proofErr w:type="gramEnd"/>
      <w:r w:rsidRPr="00AC6F84">
        <w:t xml:space="preserve"> Conditioning Research, 35(1), 183-189. https://doi.org/10.1519/jsc.0000000000002638</w:t>
      </w:r>
    </w:p>
    <w:p w14:paraId="0631597B" w14:textId="77777777" w:rsidR="004504C7" w:rsidRPr="00AC6F84" w:rsidRDefault="004504C7" w:rsidP="004504C7">
      <w:pPr>
        <w:spacing w:line="480" w:lineRule="auto"/>
        <w:ind w:left="720" w:hanging="720"/>
      </w:pPr>
    </w:p>
    <w:p w14:paraId="2E42664D" w14:textId="77777777" w:rsidR="004504C7" w:rsidRPr="00AC6F84" w:rsidRDefault="004504C7" w:rsidP="004504C7">
      <w:pPr>
        <w:spacing w:line="480" w:lineRule="auto"/>
        <w:ind w:left="720" w:hanging="720"/>
      </w:pPr>
      <w:r w:rsidRPr="00AC6F84">
        <w:t xml:space="preserve">Monte, A., </w:t>
      </w:r>
      <w:proofErr w:type="spellStart"/>
      <w:r w:rsidRPr="00AC6F84">
        <w:t>Nardello</w:t>
      </w:r>
      <w:proofErr w:type="spellEnd"/>
      <w:r w:rsidRPr="00AC6F84">
        <w:t xml:space="preserve">, F., &amp; </w:t>
      </w:r>
      <w:proofErr w:type="spellStart"/>
      <w:r w:rsidRPr="00AC6F84">
        <w:t>Zamparo</w:t>
      </w:r>
      <w:proofErr w:type="spellEnd"/>
      <w:r w:rsidRPr="00AC6F84">
        <w:t xml:space="preserve">, P. (2017). Sled Towing: The Optimal Overload for Peak Power Production. International Journal </w:t>
      </w:r>
      <w:proofErr w:type="gramStart"/>
      <w:r w:rsidRPr="00AC6F84">
        <w:t>Of</w:t>
      </w:r>
      <w:proofErr w:type="gramEnd"/>
      <w:r w:rsidRPr="00AC6F84">
        <w:t xml:space="preserve"> Sports Physiology And Performance, 12(8), 1052-1058. https://doi.org/10.1123/ijspp.2016-0602</w:t>
      </w:r>
    </w:p>
    <w:p w14:paraId="445B6EAA" w14:textId="77777777" w:rsidR="004504C7" w:rsidRPr="00AC6F84" w:rsidRDefault="004504C7" w:rsidP="004504C7">
      <w:pPr>
        <w:spacing w:line="480" w:lineRule="auto"/>
        <w:ind w:left="720" w:hanging="720"/>
      </w:pPr>
    </w:p>
    <w:p w14:paraId="02B14FAC" w14:textId="77777777" w:rsidR="004504C7" w:rsidRPr="00AC6F84" w:rsidRDefault="004504C7" w:rsidP="004504C7">
      <w:pPr>
        <w:spacing w:line="480" w:lineRule="auto"/>
        <w:ind w:left="720" w:hanging="720"/>
      </w:pPr>
      <w:r w:rsidRPr="00AC6F84">
        <w:t xml:space="preserve">Morin, J., Edouard, P., &amp; </w:t>
      </w:r>
      <w:proofErr w:type="spellStart"/>
      <w:r w:rsidRPr="00AC6F84">
        <w:t>Samozino</w:t>
      </w:r>
      <w:proofErr w:type="spellEnd"/>
      <w:r w:rsidRPr="00AC6F84">
        <w:t xml:space="preserve">, P. (2011). Technical Ability of Force Application as a Determinant Factor of Sprint Performance. Medicine &amp;Amp; Science </w:t>
      </w:r>
      <w:proofErr w:type="gramStart"/>
      <w:r w:rsidRPr="00AC6F84">
        <w:t>In</w:t>
      </w:r>
      <w:proofErr w:type="gramEnd"/>
      <w:r w:rsidRPr="00AC6F84">
        <w:t xml:space="preserve"> Sports &amp;Amp; Exercise, 43(9), 1680-1688. https://doi.org/10.1249/mss.0b013e318216ea37</w:t>
      </w:r>
    </w:p>
    <w:p w14:paraId="674A19C7" w14:textId="77777777" w:rsidR="004504C7" w:rsidRPr="00AC6F84" w:rsidRDefault="004504C7" w:rsidP="004504C7">
      <w:pPr>
        <w:spacing w:line="480" w:lineRule="auto"/>
        <w:ind w:left="720" w:hanging="720"/>
      </w:pPr>
    </w:p>
    <w:p w14:paraId="20CBCC27" w14:textId="77777777" w:rsidR="004504C7" w:rsidRPr="00AC6F84" w:rsidRDefault="004504C7" w:rsidP="004504C7">
      <w:pPr>
        <w:spacing w:line="480" w:lineRule="auto"/>
        <w:ind w:left="720" w:hanging="720"/>
      </w:pPr>
      <w:r w:rsidRPr="00AC6F84">
        <w:t xml:space="preserve">Morin, J., Petrakos, G., Jiménez-Reyes, P., Brown, S., </w:t>
      </w:r>
      <w:proofErr w:type="spellStart"/>
      <w:r w:rsidRPr="00AC6F84">
        <w:t>Samozino</w:t>
      </w:r>
      <w:proofErr w:type="spellEnd"/>
      <w:r w:rsidRPr="00AC6F84">
        <w:t xml:space="preserve">, P., &amp; Cross, M. (2017). Very-Heavy Sled Training for Improving Horizontal-Force Output in Soccer Players. International Journal </w:t>
      </w:r>
      <w:proofErr w:type="gramStart"/>
      <w:r w:rsidRPr="00AC6F84">
        <w:t>Of</w:t>
      </w:r>
      <w:proofErr w:type="gramEnd"/>
      <w:r w:rsidRPr="00AC6F84">
        <w:t xml:space="preserve"> Sports Physiology And Performance, 12(6), 840-844. https://doi.org/10.1123/ijspp.2016-0444</w:t>
      </w:r>
    </w:p>
    <w:p w14:paraId="4563AB04" w14:textId="77777777" w:rsidR="004504C7" w:rsidRPr="00AC6F84" w:rsidRDefault="004504C7" w:rsidP="004504C7">
      <w:pPr>
        <w:spacing w:line="480" w:lineRule="auto"/>
        <w:ind w:left="720" w:hanging="720"/>
      </w:pPr>
    </w:p>
    <w:p w14:paraId="1BA490CC" w14:textId="77777777" w:rsidR="004504C7" w:rsidRPr="00AC6F84" w:rsidRDefault="004504C7" w:rsidP="004504C7">
      <w:pPr>
        <w:spacing w:line="480" w:lineRule="auto"/>
        <w:ind w:left="720" w:hanging="720"/>
      </w:pPr>
      <w:r w:rsidRPr="00AC6F84">
        <w:t xml:space="preserve">Morin, J., </w:t>
      </w:r>
      <w:proofErr w:type="spellStart"/>
      <w:r w:rsidRPr="00AC6F84">
        <w:t>Slawinski</w:t>
      </w:r>
      <w:proofErr w:type="spellEnd"/>
      <w:r w:rsidRPr="00AC6F84">
        <w:t xml:space="preserve">, J., Dorel, S., de </w:t>
      </w:r>
      <w:r w:rsidR="009336EB" w:rsidRPr="00AC6F84">
        <w:t>V</w:t>
      </w:r>
      <w:r w:rsidRPr="00AC6F84">
        <w:t xml:space="preserve">illareal, E., Couturier, A., &amp; </w:t>
      </w:r>
      <w:proofErr w:type="spellStart"/>
      <w:r w:rsidRPr="00AC6F84">
        <w:t>Samozino</w:t>
      </w:r>
      <w:proofErr w:type="spellEnd"/>
      <w:r w:rsidRPr="00AC6F84">
        <w:t xml:space="preserve">, P. et al. (2015). Acceleration capability in elite sprinters and ground impulse: Push more, brake </w:t>
      </w:r>
      <w:proofErr w:type="gramStart"/>
      <w:r w:rsidRPr="00AC6F84">
        <w:t>less?.</w:t>
      </w:r>
      <w:proofErr w:type="gramEnd"/>
      <w:r w:rsidRPr="00AC6F84">
        <w:t xml:space="preserve"> Journal Of Biomechanics, 48(12), 3149-3154. https://doi.org/10.1016/j.jbiomech.2015.07.009</w:t>
      </w:r>
    </w:p>
    <w:p w14:paraId="13539B82" w14:textId="77777777" w:rsidR="004504C7" w:rsidRPr="00AC6F84" w:rsidRDefault="004504C7" w:rsidP="004504C7">
      <w:pPr>
        <w:spacing w:line="480" w:lineRule="auto"/>
        <w:ind w:left="720" w:hanging="720"/>
      </w:pPr>
    </w:p>
    <w:p w14:paraId="098182F3" w14:textId="77777777" w:rsidR="004504C7" w:rsidRPr="00AC6F84" w:rsidRDefault="004504C7" w:rsidP="004504C7">
      <w:pPr>
        <w:spacing w:line="480" w:lineRule="auto"/>
        <w:ind w:left="720" w:hanging="720"/>
      </w:pPr>
      <w:r w:rsidRPr="00AC6F84">
        <w:t xml:space="preserve">Nagahara, R., </w:t>
      </w:r>
      <w:proofErr w:type="spellStart"/>
      <w:r w:rsidRPr="00AC6F84">
        <w:t>Kanehisa</w:t>
      </w:r>
      <w:proofErr w:type="spellEnd"/>
      <w:r w:rsidRPr="00AC6F84">
        <w:t xml:space="preserve">, H., Matsuo, A., &amp; Fukunaga, T. (2019). Are peak ground reaction forces related to better sprint acceleration </w:t>
      </w:r>
      <w:proofErr w:type="gramStart"/>
      <w:r w:rsidRPr="00AC6F84">
        <w:t>performance?.</w:t>
      </w:r>
      <w:proofErr w:type="gramEnd"/>
      <w:r w:rsidRPr="00AC6F84">
        <w:t xml:space="preserve"> Sports Biomechanics, 20(3), 360-369. https://doi.org/10.1080/14763141.2018.1560494</w:t>
      </w:r>
    </w:p>
    <w:p w14:paraId="48896B02" w14:textId="77777777" w:rsidR="004504C7" w:rsidRPr="00AC6F84" w:rsidRDefault="004504C7" w:rsidP="004504C7">
      <w:pPr>
        <w:spacing w:line="480" w:lineRule="auto"/>
        <w:ind w:left="720" w:hanging="720"/>
      </w:pPr>
    </w:p>
    <w:p w14:paraId="5ADB178C" w14:textId="77777777" w:rsidR="004504C7" w:rsidRPr="00AC6F84" w:rsidRDefault="004504C7" w:rsidP="004504C7">
      <w:pPr>
        <w:spacing w:line="480" w:lineRule="auto"/>
        <w:ind w:left="720" w:hanging="720"/>
      </w:pPr>
      <w:r w:rsidRPr="00AC6F84">
        <w:lastRenderedPageBreak/>
        <w:t xml:space="preserve">Nagahara, R., </w:t>
      </w:r>
      <w:proofErr w:type="spellStart"/>
      <w:r w:rsidRPr="00AC6F84">
        <w:t>Mizutani</w:t>
      </w:r>
      <w:proofErr w:type="spellEnd"/>
      <w:r w:rsidRPr="00AC6F84">
        <w:t xml:space="preserve">, M., Matsuo, A., </w:t>
      </w:r>
      <w:proofErr w:type="spellStart"/>
      <w:r w:rsidRPr="00AC6F84">
        <w:t>Kanehisa</w:t>
      </w:r>
      <w:proofErr w:type="spellEnd"/>
      <w:r w:rsidRPr="00AC6F84">
        <w:t xml:space="preserve">, H., &amp; Fukunaga, T. (2018). Association of Sprint Performance </w:t>
      </w:r>
      <w:proofErr w:type="gramStart"/>
      <w:r w:rsidRPr="00AC6F84">
        <w:t>With</w:t>
      </w:r>
      <w:proofErr w:type="gramEnd"/>
      <w:r w:rsidRPr="00AC6F84">
        <w:t xml:space="preserve"> Ground Reaction Forces During Acceleration and Maximal Speed Phases in a Single Sprint. Journal Of Applied Biomechanics, 34(2), 104-110. https://doi.org/10.1123/jab.2016-0356</w:t>
      </w:r>
    </w:p>
    <w:p w14:paraId="22233E50" w14:textId="77777777" w:rsidR="004504C7" w:rsidRPr="00AC6F84" w:rsidRDefault="004504C7" w:rsidP="004504C7">
      <w:pPr>
        <w:spacing w:line="480" w:lineRule="auto"/>
        <w:ind w:left="720" w:hanging="720"/>
      </w:pPr>
    </w:p>
    <w:p w14:paraId="3D1A3E7B" w14:textId="77777777" w:rsidR="004504C7" w:rsidRPr="00AC6F84" w:rsidRDefault="004504C7" w:rsidP="004504C7">
      <w:pPr>
        <w:spacing w:line="480" w:lineRule="auto"/>
        <w:ind w:left="720" w:hanging="720"/>
      </w:pPr>
      <w:proofErr w:type="spellStart"/>
      <w:r w:rsidRPr="00AC6F84">
        <w:t>Osterwald</w:t>
      </w:r>
      <w:proofErr w:type="spellEnd"/>
      <w:r w:rsidRPr="00AC6F84">
        <w:t xml:space="preserve">, K., Kelly, D., </w:t>
      </w:r>
      <w:proofErr w:type="spellStart"/>
      <w:r w:rsidRPr="00AC6F84">
        <w:t>Comyns</w:t>
      </w:r>
      <w:proofErr w:type="spellEnd"/>
      <w:r w:rsidRPr="00AC6F84">
        <w:t xml:space="preserve">, T., &amp; </w:t>
      </w:r>
      <w:proofErr w:type="spellStart"/>
      <w:r w:rsidRPr="00AC6F84">
        <w:t>Catháin</w:t>
      </w:r>
      <w:proofErr w:type="spellEnd"/>
      <w:r w:rsidRPr="00AC6F84">
        <w:t>, C. (2021). Resisted Sled Sprint Kinematics: The Acute Effect of Load and Sporting Population. Sports, 9(10), 137. https://doi.org/10.3390/sports9100137</w:t>
      </w:r>
    </w:p>
    <w:p w14:paraId="32DBD019" w14:textId="77777777" w:rsidR="004504C7" w:rsidRPr="00AC6F84" w:rsidRDefault="004504C7" w:rsidP="004504C7">
      <w:pPr>
        <w:spacing w:line="480" w:lineRule="auto"/>
        <w:ind w:left="720" w:hanging="720"/>
      </w:pPr>
    </w:p>
    <w:p w14:paraId="35CB19A3" w14:textId="77777777" w:rsidR="004504C7" w:rsidRPr="00AC6F84" w:rsidRDefault="004504C7" w:rsidP="004504C7">
      <w:pPr>
        <w:spacing w:line="480" w:lineRule="auto"/>
        <w:ind w:left="720" w:hanging="720"/>
      </w:pPr>
      <w:proofErr w:type="spellStart"/>
      <w:r w:rsidRPr="00AC6F84">
        <w:t>Oxfeldt</w:t>
      </w:r>
      <w:proofErr w:type="spellEnd"/>
      <w:r w:rsidRPr="00AC6F84">
        <w:t xml:space="preserve">, M., Overgaard, K., </w:t>
      </w:r>
      <w:proofErr w:type="spellStart"/>
      <w:r w:rsidRPr="00AC6F84">
        <w:t>Hvid</w:t>
      </w:r>
      <w:proofErr w:type="spellEnd"/>
      <w:r w:rsidRPr="00AC6F84">
        <w:t xml:space="preserve">, L., &amp; </w:t>
      </w:r>
      <w:proofErr w:type="spellStart"/>
      <w:r w:rsidRPr="00AC6F84">
        <w:t>Dalgas</w:t>
      </w:r>
      <w:proofErr w:type="spellEnd"/>
      <w:r w:rsidRPr="00AC6F84">
        <w:t xml:space="preserve">, U. (2019). Effects of plyometric training on jumping, sprint performance, and lower body muscle strength in healthy adults: A systematic review and meta-analyses. Scandinavian Journal </w:t>
      </w:r>
      <w:proofErr w:type="gramStart"/>
      <w:r w:rsidRPr="00AC6F84">
        <w:t>Of</w:t>
      </w:r>
      <w:proofErr w:type="gramEnd"/>
      <w:r w:rsidRPr="00AC6F84">
        <w:t xml:space="preserve"> Medicine &amp;Amp; Science In Sports, 29(10), 1453-1465. https://doi.org/10.1111/sms.13487</w:t>
      </w:r>
    </w:p>
    <w:p w14:paraId="4BA351CA" w14:textId="77777777" w:rsidR="004504C7" w:rsidRPr="00AC6F84" w:rsidRDefault="004504C7" w:rsidP="004504C7">
      <w:pPr>
        <w:spacing w:line="480" w:lineRule="auto"/>
        <w:ind w:left="720" w:hanging="720"/>
      </w:pPr>
    </w:p>
    <w:p w14:paraId="53858879" w14:textId="77777777" w:rsidR="004504C7" w:rsidRPr="00AC6F84" w:rsidRDefault="004504C7" w:rsidP="004504C7">
      <w:pPr>
        <w:spacing w:line="480" w:lineRule="auto"/>
        <w:ind w:left="720" w:hanging="720"/>
      </w:pPr>
      <w:r w:rsidRPr="00AC6F84">
        <w:t xml:space="preserve">Pareja-Blanco, F., Pereira, L., Freitas, T., Alcaraz, P., Reis, V., &amp; Guerriero, A. et al. (2020). Acute Effects of Progressive Sled Loading on Resisted Sprint Performance and Kinematics. Journal Of Strength </w:t>
      </w:r>
      <w:proofErr w:type="gramStart"/>
      <w:r w:rsidRPr="00AC6F84">
        <w:t>And</w:t>
      </w:r>
      <w:proofErr w:type="gramEnd"/>
      <w:r w:rsidRPr="00AC6F84">
        <w:t xml:space="preserve"> Conditioning Research, Publish Ahead of Print. https://doi.org/10.1519/jsc.0000000000003656</w:t>
      </w:r>
    </w:p>
    <w:p w14:paraId="44D17ED8" w14:textId="77777777" w:rsidR="004504C7" w:rsidRPr="00AC6F84" w:rsidRDefault="004504C7" w:rsidP="004504C7">
      <w:pPr>
        <w:spacing w:line="480" w:lineRule="auto"/>
        <w:ind w:left="720" w:hanging="720"/>
      </w:pPr>
    </w:p>
    <w:p w14:paraId="33FC0C18" w14:textId="77777777" w:rsidR="004504C7" w:rsidRPr="00AC6F84" w:rsidRDefault="004504C7" w:rsidP="004504C7">
      <w:pPr>
        <w:spacing w:line="480" w:lineRule="auto"/>
        <w:ind w:left="720" w:hanging="720"/>
        <w:rPr>
          <w:sz w:val="24"/>
          <w:szCs w:val="24"/>
        </w:rPr>
      </w:pPr>
      <w:r w:rsidRPr="00AC6F84">
        <w:rPr>
          <w:highlight w:val="white"/>
        </w:rPr>
        <w:t xml:space="preserve">Pareja-Blanco, F., </w:t>
      </w:r>
      <w:proofErr w:type="spellStart"/>
      <w:r w:rsidRPr="00AC6F84">
        <w:rPr>
          <w:highlight w:val="white"/>
        </w:rPr>
        <w:t>Sáez</w:t>
      </w:r>
      <w:proofErr w:type="spellEnd"/>
      <w:r w:rsidRPr="00AC6F84">
        <w:rPr>
          <w:highlight w:val="white"/>
        </w:rPr>
        <w:t xml:space="preserve"> de Villarreal, E., </w:t>
      </w:r>
      <w:proofErr w:type="spellStart"/>
      <w:r w:rsidRPr="00AC6F84">
        <w:rPr>
          <w:highlight w:val="white"/>
        </w:rPr>
        <w:t>Bachero</w:t>
      </w:r>
      <w:proofErr w:type="spellEnd"/>
      <w:r w:rsidRPr="00AC6F84">
        <w:rPr>
          <w:highlight w:val="white"/>
        </w:rPr>
        <w:t>-Mena, B., Mora-</w:t>
      </w:r>
      <w:proofErr w:type="spellStart"/>
      <w:r w:rsidRPr="00AC6F84">
        <w:rPr>
          <w:highlight w:val="white"/>
        </w:rPr>
        <w:t>Custodio</w:t>
      </w:r>
      <w:proofErr w:type="spellEnd"/>
      <w:r w:rsidRPr="00AC6F84">
        <w:rPr>
          <w:highlight w:val="white"/>
        </w:rPr>
        <w:t xml:space="preserve">, R., </w:t>
      </w:r>
      <w:proofErr w:type="spellStart"/>
      <w:r w:rsidRPr="00AC6F84">
        <w:rPr>
          <w:highlight w:val="white"/>
        </w:rPr>
        <w:t>Asián</w:t>
      </w:r>
      <w:proofErr w:type="spellEnd"/>
      <w:r w:rsidRPr="00AC6F84">
        <w:rPr>
          <w:highlight w:val="white"/>
        </w:rPr>
        <w:t xml:space="preserve">-Clemente, J., </w:t>
      </w:r>
      <w:proofErr w:type="spellStart"/>
      <w:r w:rsidRPr="00AC6F84">
        <w:rPr>
          <w:highlight w:val="white"/>
        </w:rPr>
        <w:t>Loturco</w:t>
      </w:r>
      <w:proofErr w:type="spellEnd"/>
      <w:r w:rsidRPr="00AC6F84">
        <w:rPr>
          <w:highlight w:val="white"/>
        </w:rPr>
        <w:t>, I., &amp; Rodríguez-</w:t>
      </w:r>
      <w:proofErr w:type="spellStart"/>
      <w:r w:rsidRPr="00AC6F84">
        <w:rPr>
          <w:highlight w:val="white"/>
        </w:rPr>
        <w:t>Rosell</w:t>
      </w:r>
      <w:proofErr w:type="spellEnd"/>
      <w:r w:rsidRPr="00AC6F84">
        <w:rPr>
          <w:highlight w:val="white"/>
        </w:rPr>
        <w:t xml:space="preserve">, D. (2020). Effects of Unloaded Sprint and Heavy Sled Training on Sprint Performance in Physically Active Women. </w:t>
      </w:r>
      <w:r w:rsidRPr="00AC6F84">
        <w:rPr>
          <w:i/>
          <w:highlight w:val="white"/>
        </w:rPr>
        <w:t xml:space="preserve">International Journal </w:t>
      </w:r>
      <w:proofErr w:type="gramStart"/>
      <w:r w:rsidRPr="00AC6F84">
        <w:rPr>
          <w:i/>
          <w:highlight w:val="white"/>
        </w:rPr>
        <w:t>Of</w:t>
      </w:r>
      <w:proofErr w:type="gramEnd"/>
      <w:r w:rsidRPr="00AC6F84">
        <w:rPr>
          <w:i/>
          <w:highlight w:val="white"/>
        </w:rPr>
        <w:t xml:space="preserve"> Sports Physiology And Performance</w:t>
      </w:r>
      <w:r w:rsidRPr="00AC6F84">
        <w:rPr>
          <w:highlight w:val="white"/>
        </w:rPr>
        <w:t xml:space="preserve">, </w:t>
      </w:r>
      <w:r w:rsidRPr="00AC6F84">
        <w:rPr>
          <w:i/>
          <w:highlight w:val="white"/>
        </w:rPr>
        <w:t>15</w:t>
      </w:r>
      <w:r w:rsidRPr="00AC6F84">
        <w:rPr>
          <w:highlight w:val="white"/>
        </w:rPr>
        <w:t>(10), 1356-1362. https://doi.org/10.1123/ijspp.2019-0862</w:t>
      </w:r>
    </w:p>
    <w:p w14:paraId="6768D693" w14:textId="77777777" w:rsidR="004504C7" w:rsidRPr="00AC6F84" w:rsidRDefault="004504C7" w:rsidP="005D7FA9">
      <w:pPr>
        <w:spacing w:line="480" w:lineRule="auto"/>
      </w:pPr>
    </w:p>
    <w:p w14:paraId="3BFCA7C9" w14:textId="77777777" w:rsidR="004504C7" w:rsidRPr="00AC6F84" w:rsidRDefault="004504C7" w:rsidP="004504C7">
      <w:pPr>
        <w:spacing w:line="480" w:lineRule="auto"/>
        <w:ind w:left="720" w:hanging="720"/>
      </w:pPr>
      <w:r w:rsidRPr="00AC6F84">
        <w:lastRenderedPageBreak/>
        <w:t>Petrakos, G., Morin, J., &amp; Egan, B. (2016). Resisted Sled Sprint Training to Improve Sprint Performance: A Systematic Review. Sports Medicine, 46(3), 381-400. https://doi.org/10.1007/s40279-015-0422-8</w:t>
      </w:r>
    </w:p>
    <w:p w14:paraId="66BD9073" w14:textId="77777777" w:rsidR="004504C7" w:rsidRPr="00AC6F84" w:rsidRDefault="004504C7" w:rsidP="004504C7">
      <w:pPr>
        <w:spacing w:line="480" w:lineRule="auto"/>
        <w:ind w:left="720" w:hanging="720"/>
      </w:pPr>
    </w:p>
    <w:p w14:paraId="115B8218" w14:textId="77777777" w:rsidR="004504C7" w:rsidRPr="00AC6F84" w:rsidRDefault="004504C7" w:rsidP="004504C7">
      <w:pPr>
        <w:spacing w:line="480" w:lineRule="auto"/>
        <w:ind w:left="720" w:hanging="720"/>
      </w:pPr>
      <w:proofErr w:type="spellStart"/>
      <w:r w:rsidRPr="00AC6F84">
        <w:t>Plisk</w:t>
      </w:r>
      <w:proofErr w:type="spellEnd"/>
      <w:r w:rsidRPr="00AC6F84">
        <w:t xml:space="preserve">, S. (2008). Speed, Agility, and Speed-Endurance Development. In T. </w:t>
      </w:r>
      <w:proofErr w:type="spellStart"/>
      <w:r w:rsidRPr="00AC6F84">
        <w:t>Baechle</w:t>
      </w:r>
      <w:proofErr w:type="spellEnd"/>
      <w:r w:rsidRPr="00AC6F84">
        <w:t xml:space="preserve"> &amp; R. Earle, Essentials of Strength Training and Conditioning (3rd ed., pp. 473-476). Human Kinetics.</w:t>
      </w:r>
    </w:p>
    <w:p w14:paraId="7E9A7EEC" w14:textId="77777777" w:rsidR="004504C7" w:rsidRPr="00AC6F84" w:rsidRDefault="004504C7" w:rsidP="004504C7">
      <w:pPr>
        <w:spacing w:line="480" w:lineRule="auto"/>
        <w:ind w:left="720" w:hanging="720"/>
      </w:pPr>
    </w:p>
    <w:p w14:paraId="08042A62" w14:textId="77777777" w:rsidR="004504C7" w:rsidRPr="00AC6F84" w:rsidRDefault="004504C7" w:rsidP="004504C7">
      <w:pPr>
        <w:spacing w:line="480" w:lineRule="auto"/>
        <w:ind w:left="720" w:hanging="720"/>
      </w:pPr>
      <w:r w:rsidRPr="00AC6F84">
        <w:t>Randell, A., Cronin, J., Keogh, J., &amp; Gill, N. (2010). Transference of Strength and Power Adaptation to Sports Performance—Horizontal and Vertical Force Production. Strength &amp; Conditioning Journal, 32(4), 100-106. https://doi.org/10.1519/ssc.0b013e3181e91eec</w:t>
      </w:r>
    </w:p>
    <w:p w14:paraId="22DAB4D0" w14:textId="77777777" w:rsidR="004504C7" w:rsidRPr="00AC6F84" w:rsidRDefault="004504C7" w:rsidP="004504C7">
      <w:pPr>
        <w:spacing w:line="480" w:lineRule="auto"/>
        <w:ind w:left="720" w:hanging="720"/>
      </w:pPr>
    </w:p>
    <w:p w14:paraId="3B5766C8" w14:textId="77777777" w:rsidR="004504C7" w:rsidRPr="00AC6F84" w:rsidRDefault="004504C7" w:rsidP="004504C7">
      <w:pPr>
        <w:spacing w:line="480" w:lineRule="auto"/>
        <w:ind w:left="720" w:hanging="720"/>
      </w:pPr>
      <w:r w:rsidRPr="00AC6F84">
        <w:t xml:space="preserve">Ross, A., Gill, N., Cronin, J., &amp; </w:t>
      </w:r>
      <w:proofErr w:type="spellStart"/>
      <w:r w:rsidRPr="00AC6F84">
        <w:t>Malcata</w:t>
      </w:r>
      <w:proofErr w:type="spellEnd"/>
      <w:r w:rsidRPr="00AC6F84">
        <w:t xml:space="preserve">, R. (2015). The relationship between physical characteristics and match performance in rugby sevens. European Journal </w:t>
      </w:r>
      <w:proofErr w:type="gramStart"/>
      <w:r w:rsidRPr="00AC6F84">
        <w:t>Of</w:t>
      </w:r>
      <w:proofErr w:type="gramEnd"/>
      <w:r w:rsidRPr="00AC6F84">
        <w:t xml:space="preserve"> Sport Science, 15(6), 565-571. https://doi.org/10.1080/17461391.2015.1029983</w:t>
      </w:r>
    </w:p>
    <w:p w14:paraId="230ECA9E" w14:textId="77777777" w:rsidR="004504C7" w:rsidRPr="00AC6F84" w:rsidRDefault="004504C7" w:rsidP="004504C7">
      <w:pPr>
        <w:spacing w:line="480" w:lineRule="auto"/>
        <w:ind w:left="720" w:hanging="720"/>
      </w:pPr>
    </w:p>
    <w:p w14:paraId="097FDF93" w14:textId="77777777" w:rsidR="004504C7" w:rsidRPr="00AC6F84" w:rsidRDefault="004504C7" w:rsidP="004504C7">
      <w:pPr>
        <w:spacing w:line="480" w:lineRule="auto"/>
        <w:ind w:left="720" w:hanging="720"/>
      </w:pPr>
      <w:r w:rsidRPr="00AC6F84">
        <w:t xml:space="preserve">Ross, A., &amp; </w:t>
      </w:r>
      <w:proofErr w:type="spellStart"/>
      <w:r w:rsidRPr="00AC6F84">
        <w:t>Leveritt</w:t>
      </w:r>
      <w:proofErr w:type="spellEnd"/>
      <w:r w:rsidRPr="00AC6F84">
        <w:t>, M. (2001). Long-Term Metabolic and Skeletal Muscle Adaptations to Short-Sprint Training. Sports Medicine, 31(15), 1063-1082. https://doi.org/10.2165/00007256-200131150-00003</w:t>
      </w:r>
    </w:p>
    <w:p w14:paraId="09B0CB85" w14:textId="77777777" w:rsidR="004504C7" w:rsidRPr="00AC6F84" w:rsidRDefault="004504C7" w:rsidP="004504C7">
      <w:pPr>
        <w:spacing w:line="480" w:lineRule="auto"/>
        <w:ind w:left="720" w:hanging="720"/>
      </w:pPr>
    </w:p>
    <w:p w14:paraId="5E7C5ADF" w14:textId="77777777" w:rsidR="004504C7" w:rsidRPr="00AC6F84" w:rsidRDefault="004504C7" w:rsidP="004504C7">
      <w:pPr>
        <w:spacing w:line="480" w:lineRule="auto"/>
        <w:ind w:left="720" w:hanging="720"/>
      </w:pPr>
      <w:r w:rsidRPr="00AC6F84">
        <w:t xml:space="preserve">Ross, A., </w:t>
      </w:r>
      <w:proofErr w:type="spellStart"/>
      <w:r w:rsidRPr="00AC6F84">
        <w:t>Leveritt</w:t>
      </w:r>
      <w:proofErr w:type="spellEnd"/>
      <w:r w:rsidRPr="00AC6F84">
        <w:t xml:space="preserve">, M., &amp; </w:t>
      </w:r>
      <w:proofErr w:type="spellStart"/>
      <w:r w:rsidRPr="00AC6F84">
        <w:t>Riek</w:t>
      </w:r>
      <w:proofErr w:type="spellEnd"/>
      <w:r w:rsidRPr="00AC6F84">
        <w:t>, S. (2001). Neural Influences on Sprint Running. Sports Medicine, 31(6), 409-425. https://doi.org/10.2165/00007256-200131060-00002</w:t>
      </w:r>
    </w:p>
    <w:p w14:paraId="63B707A2" w14:textId="77777777" w:rsidR="004504C7" w:rsidRPr="00AC6F84" w:rsidRDefault="004504C7" w:rsidP="004504C7">
      <w:pPr>
        <w:spacing w:line="480" w:lineRule="auto"/>
        <w:ind w:left="720" w:hanging="720"/>
      </w:pPr>
    </w:p>
    <w:p w14:paraId="7FACBDE5" w14:textId="77777777" w:rsidR="004504C7" w:rsidRPr="00AC6F84" w:rsidRDefault="004504C7" w:rsidP="004504C7">
      <w:pPr>
        <w:spacing w:line="480" w:lineRule="auto"/>
        <w:ind w:left="720" w:hanging="720"/>
      </w:pPr>
      <w:r w:rsidRPr="00AC6F84">
        <w:t>Run Rocket. (2022). Retrieved 1 May 2022, from https://www.runrocket.com/.</w:t>
      </w:r>
    </w:p>
    <w:p w14:paraId="20FDF78C" w14:textId="77777777" w:rsidR="004504C7" w:rsidRPr="00AC6F84" w:rsidRDefault="004504C7" w:rsidP="004504C7">
      <w:pPr>
        <w:spacing w:line="480" w:lineRule="auto"/>
        <w:ind w:left="720" w:hanging="720"/>
      </w:pPr>
    </w:p>
    <w:p w14:paraId="4A0E8B5A" w14:textId="77777777" w:rsidR="004504C7" w:rsidRPr="00AC6F84" w:rsidRDefault="004504C7" w:rsidP="004504C7">
      <w:pPr>
        <w:spacing w:line="480" w:lineRule="auto"/>
        <w:ind w:left="720" w:hanging="720"/>
      </w:pPr>
      <w:r w:rsidRPr="00AC6F84">
        <w:t xml:space="preserve">Schober, P., Boer, C., &amp; </w:t>
      </w:r>
      <w:proofErr w:type="spellStart"/>
      <w:r w:rsidRPr="00AC6F84">
        <w:t>Schwarte</w:t>
      </w:r>
      <w:proofErr w:type="spellEnd"/>
      <w:r w:rsidRPr="00AC6F84">
        <w:t xml:space="preserve">, L. (2018). Correlation Coefficients. </w:t>
      </w:r>
      <w:proofErr w:type="spellStart"/>
      <w:r w:rsidRPr="00AC6F84">
        <w:t>Anesthesia</w:t>
      </w:r>
      <w:proofErr w:type="spellEnd"/>
      <w:r w:rsidRPr="00AC6F84">
        <w:t xml:space="preserve"> &amp;Amp; Analgesia, 126(5), 1763-1768. https://doi.org/10.1213/ane.0000000000002864</w:t>
      </w:r>
    </w:p>
    <w:p w14:paraId="2B04DF34" w14:textId="77777777" w:rsidR="004504C7" w:rsidRPr="00AC6F84" w:rsidRDefault="004504C7" w:rsidP="004504C7">
      <w:pPr>
        <w:spacing w:line="480" w:lineRule="auto"/>
        <w:ind w:left="720" w:hanging="720"/>
      </w:pPr>
    </w:p>
    <w:p w14:paraId="74F389C1" w14:textId="77777777" w:rsidR="004504C7" w:rsidRPr="00AC6F84" w:rsidRDefault="004504C7" w:rsidP="004504C7">
      <w:pPr>
        <w:spacing w:line="480" w:lineRule="auto"/>
        <w:ind w:left="720" w:hanging="720"/>
      </w:pPr>
      <w:r w:rsidRPr="00AC6F84">
        <w:t>Seitz, L., Reyes, A., Tran, T., de Villarreal, E., &amp; Haff, G. (2014). Increases in Lower-Body Strength Transfer Positively to Sprint Performance: A Systematic Review with Meta-Analysis. Sports Medicine, 44(12), 1693-1702. https://doi.org/10.1007/s40279-014-0227-1</w:t>
      </w:r>
    </w:p>
    <w:p w14:paraId="3DF8B656" w14:textId="77777777" w:rsidR="004504C7" w:rsidRPr="00AC6F84" w:rsidRDefault="004504C7" w:rsidP="004504C7">
      <w:pPr>
        <w:spacing w:line="480" w:lineRule="auto"/>
        <w:ind w:left="720" w:hanging="720"/>
      </w:pPr>
    </w:p>
    <w:p w14:paraId="0977D996" w14:textId="77777777" w:rsidR="004504C7" w:rsidRPr="00AC6F84" w:rsidRDefault="004504C7" w:rsidP="004504C7">
      <w:pPr>
        <w:spacing w:line="480" w:lineRule="auto"/>
        <w:ind w:left="720" w:hanging="720"/>
      </w:pPr>
      <w:proofErr w:type="spellStart"/>
      <w:r w:rsidRPr="00AC6F84">
        <w:t>Shalfawi</w:t>
      </w:r>
      <w:proofErr w:type="spellEnd"/>
      <w:r w:rsidRPr="00AC6F84">
        <w:t xml:space="preserve">, S., Enoksen, E., </w:t>
      </w:r>
      <w:proofErr w:type="spellStart"/>
      <w:r w:rsidRPr="00AC6F84">
        <w:t>Tønnessen</w:t>
      </w:r>
      <w:proofErr w:type="spellEnd"/>
      <w:r w:rsidRPr="00AC6F84">
        <w:t xml:space="preserve">, E., &amp; Ingebrigtsen, J. (2012). Assessing Test-Retest Reliability </w:t>
      </w:r>
      <w:proofErr w:type="gramStart"/>
      <w:r w:rsidRPr="00AC6F84">
        <w:t>Of</w:t>
      </w:r>
      <w:proofErr w:type="gramEnd"/>
      <w:r w:rsidRPr="00AC6F84">
        <w:t xml:space="preserve"> The Portable Brower Speed Trap II Testing System. Kinesiology, 44(1), 24-30. </w:t>
      </w:r>
    </w:p>
    <w:p w14:paraId="55E308E3" w14:textId="77777777" w:rsidR="004504C7" w:rsidRPr="00AC6F84" w:rsidRDefault="004504C7" w:rsidP="004504C7">
      <w:pPr>
        <w:spacing w:line="480" w:lineRule="auto"/>
        <w:ind w:left="720" w:hanging="720"/>
      </w:pPr>
    </w:p>
    <w:p w14:paraId="01D8CB8E" w14:textId="77777777" w:rsidR="004504C7" w:rsidRPr="00AC6F84" w:rsidRDefault="004504C7" w:rsidP="004504C7">
      <w:pPr>
        <w:spacing w:line="480" w:lineRule="auto"/>
        <w:ind w:left="720" w:hanging="720"/>
      </w:pPr>
      <w:proofErr w:type="spellStart"/>
      <w:r w:rsidRPr="00AC6F84">
        <w:t>Sierer</w:t>
      </w:r>
      <w:proofErr w:type="spellEnd"/>
      <w:r w:rsidRPr="00AC6F84">
        <w:t xml:space="preserve">, S., </w:t>
      </w:r>
      <w:proofErr w:type="spellStart"/>
      <w:r w:rsidRPr="00AC6F84">
        <w:t>Battaglini</w:t>
      </w:r>
      <w:proofErr w:type="spellEnd"/>
      <w:r w:rsidRPr="00AC6F84">
        <w:t xml:space="preserve">, C., Mihalik, J., Shields, E., &amp; </w:t>
      </w:r>
      <w:proofErr w:type="spellStart"/>
      <w:r w:rsidRPr="00AC6F84">
        <w:t>Tomasini</w:t>
      </w:r>
      <w:proofErr w:type="spellEnd"/>
      <w:r w:rsidRPr="00AC6F84">
        <w:t xml:space="preserve">, N. (2008). The National Football League Combine: Performance Differences Between Drafted and Nondrafted Players Entering the 2004 and 2005 Drafts. Journal Of Strength </w:t>
      </w:r>
      <w:proofErr w:type="gramStart"/>
      <w:r w:rsidRPr="00AC6F84">
        <w:t>And</w:t>
      </w:r>
      <w:proofErr w:type="gramEnd"/>
      <w:r w:rsidRPr="00AC6F84">
        <w:t xml:space="preserve"> Conditioning Research, 22(1), 6-12. https://doi.org/10.1519/jsc.0b013e31815ef90c</w:t>
      </w:r>
    </w:p>
    <w:p w14:paraId="7505A6F4" w14:textId="77777777" w:rsidR="004504C7" w:rsidRPr="00AC6F84" w:rsidRDefault="004504C7" w:rsidP="004504C7">
      <w:pPr>
        <w:spacing w:line="480" w:lineRule="auto"/>
        <w:ind w:left="720" w:hanging="720"/>
      </w:pPr>
    </w:p>
    <w:p w14:paraId="74E2CA76" w14:textId="77777777" w:rsidR="004504C7" w:rsidRPr="00AC6F84" w:rsidRDefault="004504C7" w:rsidP="004504C7">
      <w:pPr>
        <w:spacing w:line="480" w:lineRule="auto"/>
        <w:ind w:left="720" w:hanging="720"/>
      </w:pPr>
      <w:r w:rsidRPr="00AC6F84">
        <w:t xml:space="preserve">Sousa, F., Reis, I., Ribeiro, L., Martins, L., &amp; </w:t>
      </w:r>
      <w:proofErr w:type="spellStart"/>
      <w:r w:rsidRPr="00AC6F84">
        <w:t>Gobatto</w:t>
      </w:r>
      <w:proofErr w:type="spellEnd"/>
      <w:r w:rsidRPr="00AC6F84">
        <w:t>, C. (2015). Specific Measurement of Tethered Running Kinetics and its Relationship to Repeated Sprint Ability. Journal Of Human Kinetics, 49(1), 245-256. https://doi.org/10.1515/hukin-2015-0127</w:t>
      </w:r>
    </w:p>
    <w:p w14:paraId="3B7E1052" w14:textId="77777777" w:rsidR="004504C7" w:rsidRPr="00AC6F84" w:rsidRDefault="004504C7" w:rsidP="005D7FA9">
      <w:pPr>
        <w:spacing w:line="480" w:lineRule="auto"/>
      </w:pPr>
    </w:p>
    <w:p w14:paraId="6E44F294" w14:textId="77777777" w:rsidR="004504C7" w:rsidRPr="00AC6F84" w:rsidRDefault="004504C7" w:rsidP="004504C7">
      <w:pPr>
        <w:spacing w:line="480" w:lineRule="auto"/>
        <w:ind w:left="720" w:hanging="720"/>
      </w:pPr>
      <w:r w:rsidRPr="00AC6F84">
        <w:t xml:space="preserve">Taylor, J., Wright, A., </w:t>
      </w:r>
      <w:proofErr w:type="spellStart"/>
      <w:r w:rsidRPr="00AC6F84">
        <w:t>Dischiavi</w:t>
      </w:r>
      <w:proofErr w:type="spellEnd"/>
      <w:r w:rsidRPr="00AC6F84">
        <w:t>, S., Townsend, M., &amp; Marmon, A. (2017). Activity Demands During Multi-Directional Team Sports: A Systematic Review. Sports Medicine, 47(12), 2533-2551. https://doi.org/10.1007/s40279-017-0772-5</w:t>
      </w:r>
    </w:p>
    <w:p w14:paraId="661AFAF8" w14:textId="77777777" w:rsidR="004504C7" w:rsidRPr="00AC6F84" w:rsidRDefault="004504C7" w:rsidP="004504C7">
      <w:pPr>
        <w:spacing w:line="480" w:lineRule="auto"/>
        <w:ind w:left="720" w:hanging="720"/>
      </w:pPr>
    </w:p>
    <w:p w14:paraId="341AE8D1" w14:textId="77777777" w:rsidR="004504C7" w:rsidRPr="00AC6F84" w:rsidRDefault="004504C7" w:rsidP="004504C7">
      <w:pPr>
        <w:spacing w:line="480" w:lineRule="auto"/>
        <w:ind w:left="720" w:hanging="720"/>
      </w:pPr>
      <w:r w:rsidRPr="00AC6F84">
        <w:t xml:space="preserve">von </w:t>
      </w:r>
      <w:proofErr w:type="spellStart"/>
      <w:r w:rsidRPr="00AC6F84">
        <w:t>Lieres</w:t>
      </w:r>
      <w:proofErr w:type="spellEnd"/>
      <w:r w:rsidRPr="00AC6F84">
        <w:t xml:space="preserve"> Und </w:t>
      </w:r>
      <w:proofErr w:type="spellStart"/>
      <w:r w:rsidRPr="00AC6F84">
        <w:t>Wilkau</w:t>
      </w:r>
      <w:proofErr w:type="spellEnd"/>
      <w:r w:rsidRPr="00AC6F84">
        <w:t xml:space="preserve">, H., </w:t>
      </w:r>
      <w:proofErr w:type="spellStart"/>
      <w:r w:rsidRPr="00AC6F84">
        <w:t>Bezodis</w:t>
      </w:r>
      <w:proofErr w:type="spellEnd"/>
      <w:r w:rsidRPr="00AC6F84">
        <w:t xml:space="preserve">, N., Morin, J., Irwin, G., Simpson, S., &amp; </w:t>
      </w:r>
      <w:proofErr w:type="spellStart"/>
      <w:r w:rsidRPr="00AC6F84">
        <w:t>Bezodis</w:t>
      </w:r>
      <w:proofErr w:type="spellEnd"/>
      <w:r w:rsidRPr="00AC6F84">
        <w:t xml:space="preserve">, I. (2020). The importance of duration and magnitude of force application to sprint performance </w:t>
      </w:r>
      <w:r w:rsidRPr="00AC6F84">
        <w:lastRenderedPageBreak/>
        <w:t>during the initial acceleration, transition and maximal velocity phases. Journal Of Sports Sciences, 38(20), 2359-2366. https://doi.org/10.1080/02640414.2020.1785193</w:t>
      </w:r>
    </w:p>
    <w:p w14:paraId="076262E9" w14:textId="77777777" w:rsidR="004504C7" w:rsidRPr="00AC6F84" w:rsidRDefault="004504C7" w:rsidP="004504C7">
      <w:pPr>
        <w:spacing w:line="480" w:lineRule="auto"/>
        <w:ind w:left="720" w:hanging="720"/>
      </w:pPr>
    </w:p>
    <w:p w14:paraId="73F31A57" w14:textId="3DB0A5D4" w:rsidR="00C90326" w:rsidRPr="00AC6F84" w:rsidRDefault="004504C7" w:rsidP="00C90326">
      <w:pPr>
        <w:spacing w:line="480" w:lineRule="auto"/>
        <w:ind w:left="720" w:hanging="720"/>
      </w:pPr>
      <w:r w:rsidRPr="00AC6F84">
        <w:t xml:space="preserve">Wellman, A., Coad, S., Goulet, G., &amp; McLellan, C. (2016). Quantification of Competitive Game Demands of NCAA Division I College Football Players Using Global Positioning Systems. Journal Of Strength </w:t>
      </w:r>
      <w:proofErr w:type="gramStart"/>
      <w:r w:rsidRPr="00AC6F84">
        <w:t>And</w:t>
      </w:r>
      <w:proofErr w:type="gramEnd"/>
      <w:r w:rsidRPr="00AC6F84">
        <w:t xml:space="preserve"> Conditioning Research, 30(1), 11-19. </w:t>
      </w:r>
      <w:hyperlink r:id="rId7" w:history="1">
        <w:r w:rsidR="00C90326" w:rsidRPr="00AC6F84">
          <w:rPr>
            <w:rStyle w:val="Hyperlink"/>
            <w:color w:val="auto"/>
          </w:rPr>
          <w:t>https://doi.org/10.1519/jsc.0000000000001206</w:t>
        </w:r>
      </w:hyperlink>
    </w:p>
    <w:p w14:paraId="669FE9D7" w14:textId="77777777" w:rsidR="00C90326" w:rsidRPr="00AC6F84" w:rsidRDefault="00C90326" w:rsidP="00C90326">
      <w:pPr>
        <w:spacing w:line="480" w:lineRule="auto"/>
        <w:ind w:left="720" w:hanging="720"/>
      </w:pPr>
    </w:p>
    <w:p w14:paraId="6F4C64AD" w14:textId="77777777" w:rsidR="00C90326" w:rsidRPr="00AC6F84" w:rsidRDefault="4ECF4387" w:rsidP="00C90326">
      <w:pPr>
        <w:spacing w:line="480" w:lineRule="auto"/>
        <w:ind w:left="720" w:hanging="720"/>
      </w:pPr>
      <w:r w:rsidRPr="00AC6F84">
        <w:t xml:space="preserve">Williams, J., </w:t>
      </w:r>
      <w:proofErr w:type="spellStart"/>
      <w:r w:rsidRPr="00AC6F84">
        <w:t>Baghurst</w:t>
      </w:r>
      <w:proofErr w:type="spellEnd"/>
      <w:r w:rsidRPr="00AC6F84">
        <w:t xml:space="preserve">, T., &amp; Cahill, M. (2021). Current perceptions of strength and conditioning coaches use of sled tow training. International Journal </w:t>
      </w:r>
      <w:proofErr w:type="gramStart"/>
      <w:r w:rsidRPr="00AC6F84">
        <w:t>Of</w:t>
      </w:r>
      <w:proofErr w:type="gramEnd"/>
      <w:r w:rsidRPr="00AC6F84">
        <w:t xml:space="preserve"> Sports Science &amp;Amp; Coaching, 16(3), 601-607. </w:t>
      </w:r>
      <w:hyperlink r:id="rId8" w:history="1">
        <w:r w:rsidR="00CA2398" w:rsidRPr="00AC6F84">
          <w:rPr>
            <w:rStyle w:val="Hyperlink"/>
            <w:color w:val="auto"/>
          </w:rPr>
          <w:t>https://doi.org/10.1177/1747954120988618</w:t>
        </w:r>
      </w:hyperlink>
    </w:p>
    <w:p w14:paraId="506A8BA8" w14:textId="77777777" w:rsidR="00C90326" w:rsidRPr="00AC6F84" w:rsidRDefault="00C90326" w:rsidP="00C90326">
      <w:pPr>
        <w:spacing w:line="480" w:lineRule="auto"/>
        <w:ind w:left="720" w:hanging="720"/>
      </w:pPr>
    </w:p>
    <w:p w14:paraId="108327B4" w14:textId="6B590039" w:rsidR="4ECF4387" w:rsidRPr="00AC6F84" w:rsidRDefault="00CA2398" w:rsidP="00C90326">
      <w:pPr>
        <w:spacing w:line="480" w:lineRule="auto"/>
        <w:ind w:left="720" w:hanging="720"/>
      </w:pPr>
      <w:proofErr w:type="spellStart"/>
      <w:r w:rsidRPr="00AC6F84">
        <w:t>Zisi</w:t>
      </w:r>
      <w:proofErr w:type="spellEnd"/>
      <w:r w:rsidRPr="00AC6F84">
        <w:t xml:space="preserve">, M, A., </w:t>
      </w:r>
      <w:proofErr w:type="spellStart"/>
      <w:r w:rsidRPr="00AC6F84">
        <w:t>Stavridis</w:t>
      </w:r>
      <w:proofErr w:type="spellEnd"/>
      <w:r w:rsidRPr="00AC6F84">
        <w:t xml:space="preserve">, I., </w:t>
      </w:r>
      <w:proofErr w:type="spellStart"/>
      <w:r w:rsidRPr="00AC6F84">
        <w:t>Agilara</w:t>
      </w:r>
      <w:proofErr w:type="spellEnd"/>
      <w:r w:rsidRPr="00AC6F84">
        <w:t xml:space="preserve">, </w:t>
      </w:r>
      <w:proofErr w:type="spellStart"/>
      <w:proofErr w:type="gramStart"/>
      <w:r w:rsidRPr="00AC6F84">
        <w:t>G,O.</w:t>
      </w:r>
      <w:proofErr w:type="gramEnd"/>
      <w:r w:rsidRPr="00AC6F84">
        <w:t>,Economou</w:t>
      </w:r>
      <w:proofErr w:type="spellEnd"/>
      <w:r w:rsidRPr="00AC6F84">
        <w:t xml:space="preserve">, T., &amp; </w:t>
      </w:r>
      <w:proofErr w:type="spellStart"/>
      <w:r w:rsidRPr="00AC6F84">
        <w:t>Paradisis</w:t>
      </w:r>
      <w:proofErr w:type="spellEnd"/>
      <w:r w:rsidRPr="00AC6F84">
        <w:t xml:space="preserve">, G. (2022). The acute effects of heavy sled towing on acceleration performance and sprint mechanical and kinematic characteristics. </w:t>
      </w:r>
      <w:r w:rsidRPr="00AC6F84">
        <w:rPr>
          <w:i/>
          <w:iCs/>
        </w:rPr>
        <w:t xml:space="preserve">Sports (Basel). </w:t>
      </w:r>
      <w:r w:rsidRPr="00AC6F84">
        <w:t>10(5): 77</w:t>
      </w:r>
      <w:r w:rsidR="4ECF4387" w:rsidRPr="00AC6F84">
        <w:br w:type="page"/>
      </w:r>
    </w:p>
    <w:p w14:paraId="3A179809" w14:textId="77777777" w:rsidR="00EA2C14" w:rsidRPr="00AC6F84" w:rsidRDefault="00EA2C14" w:rsidP="00EA2C14">
      <w:pPr>
        <w:spacing w:line="480" w:lineRule="auto"/>
        <w:rPr>
          <w:b/>
        </w:rPr>
      </w:pPr>
      <w:r w:rsidRPr="00AC6F84">
        <w:rPr>
          <w:b/>
        </w:rPr>
        <w:lastRenderedPageBreak/>
        <w:t xml:space="preserve">Table 1 </w:t>
      </w:r>
    </w:p>
    <w:p w14:paraId="36306B8F" w14:textId="77777777" w:rsidR="00EA2C14" w:rsidRPr="00AC6F84" w:rsidRDefault="00EA2C14" w:rsidP="00EA2C14">
      <w:pPr>
        <w:spacing w:line="480" w:lineRule="auto"/>
        <w:rPr>
          <w:i/>
        </w:rPr>
      </w:pPr>
      <w:r w:rsidRPr="00AC6F84">
        <w:rPr>
          <w:i/>
        </w:rPr>
        <w:t>Descriptive Statistics: 0-10 m Velocity (metres/seconds = m/s) in Different Sprinting Conditions</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C6F84" w:rsidRPr="00AC6F84" w14:paraId="123BF0A5" w14:textId="77777777" w:rsidTr="00907902">
        <w:trPr>
          <w:jc w:val="center"/>
        </w:trPr>
        <w:tc>
          <w:tcPr>
            <w:tcW w:w="3120" w:type="dxa"/>
            <w:tcBorders>
              <w:left w:val="nil"/>
              <w:right w:val="nil"/>
            </w:tcBorders>
            <w:shd w:val="clear" w:color="auto" w:fill="auto"/>
            <w:tcMar>
              <w:top w:w="100" w:type="dxa"/>
              <w:left w:w="100" w:type="dxa"/>
              <w:bottom w:w="100" w:type="dxa"/>
              <w:right w:w="100" w:type="dxa"/>
            </w:tcMar>
            <w:vAlign w:val="center"/>
          </w:tcPr>
          <w:p w14:paraId="7A9B2211" w14:textId="77777777" w:rsidR="00EA2C14" w:rsidRPr="00AC6F84" w:rsidRDefault="00EA2C14" w:rsidP="00907902">
            <w:pPr>
              <w:widowControl w:val="0"/>
              <w:pBdr>
                <w:top w:val="nil"/>
                <w:left w:val="nil"/>
                <w:bottom w:val="nil"/>
                <w:right w:val="nil"/>
                <w:between w:val="nil"/>
              </w:pBdr>
              <w:spacing w:line="240" w:lineRule="auto"/>
              <w:jc w:val="center"/>
              <w:rPr>
                <w:b/>
              </w:rPr>
            </w:pPr>
            <w:r w:rsidRPr="00AC6F84">
              <w:rPr>
                <w:b/>
              </w:rPr>
              <w:t>Condition</w:t>
            </w:r>
          </w:p>
        </w:tc>
        <w:tc>
          <w:tcPr>
            <w:tcW w:w="3120" w:type="dxa"/>
            <w:tcBorders>
              <w:left w:val="nil"/>
              <w:right w:val="nil"/>
            </w:tcBorders>
            <w:shd w:val="clear" w:color="auto" w:fill="auto"/>
            <w:tcMar>
              <w:top w:w="100" w:type="dxa"/>
              <w:left w:w="100" w:type="dxa"/>
              <w:bottom w:w="100" w:type="dxa"/>
              <w:right w:w="100" w:type="dxa"/>
            </w:tcMar>
            <w:vAlign w:val="center"/>
          </w:tcPr>
          <w:p w14:paraId="2C76CD34" w14:textId="77777777" w:rsidR="00EA2C14" w:rsidRPr="00AC6F84" w:rsidRDefault="00EA2C14" w:rsidP="00907902">
            <w:pPr>
              <w:widowControl w:val="0"/>
              <w:pBdr>
                <w:top w:val="nil"/>
                <w:left w:val="nil"/>
                <w:bottom w:val="nil"/>
                <w:right w:val="nil"/>
                <w:between w:val="nil"/>
              </w:pBdr>
              <w:spacing w:line="240" w:lineRule="auto"/>
              <w:jc w:val="center"/>
              <w:rPr>
                <w:b/>
              </w:rPr>
            </w:pPr>
            <w:r w:rsidRPr="00AC6F84">
              <w:rPr>
                <w:b/>
              </w:rPr>
              <w:t>Mean Velocity ± SD (m/s)</w:t>
            </w:r>
          </w:p>
        </w:tc>
        <w:tc>
          <w:tcPr>
            <w:tcW w:w="3120" w:type="dxa"/>
            <w:tcBorders>
              <w:left w:val="nil"/>
              <w:right w:val="nil"/>
            </w:tcBorders>
            <w:shd w:val="clear" w:color="auto" w:fill="auto"/>
            <w:tcMar>
              <w:top w:w="100" w:type="dxa"/>
              <w:left w:w="100" w:type="dxa"/>
              <w:bottom w:w="100" w:type="dxa"/>
              <w:right w:w="100" w:type="dxa"/>
            </w:tcMar>
            <w:vAlign w:val="center"/>
          </w:tcPr>
          <w:p w14:paraId="64AB1470" w14:textId="77777777" w:rsidR="00EA2C14" w:rsidRPr="00AC6F84" w:rsidRDefault="00EA2C14" w:rsidP="00907902">
            <w:pPr>
              <w:widowControl w:val="0"/>
              <w:pBdr>
                <w:top w:val="nil"/>
                <w:left w:val="nil"/>
                <w:bottom w:val="nil"/>
                <w:right w:val="nil"/>
                <w:between w:val="nil"/>
              </w:pBdr>
              <w:spacing w:line="240" w:lineRule="auto"/>
              <w:jc w:val="center"/>
              <w:rPr>
                <w:b/>
              </w:rPr>
            </w:pPr>
            <w:proofErr w:type="spellStart"/>
            <w:r w:rsidRPr="00AC6F84">
              <w:rPr>
                <w:b/>
              </w:rPr>
              <w:t>V</w:t>
            </w:r>
            <w:r w:rsidRPr="00AC6F84">
              <w:rPr>
                <w:b/>
                <w:vertAlign w:val="subscript"/>
              </w:rPr>
              <w:t>dec</w:t>
            </w:r>
            <w:proofErr w:type="spellEnd"/>
            <w:r w:rsidRPr="00AC6F84">
              <w:rPr>
                <w:b/>
              </w:rPr>
              <w:t xml:space="preserve"> from unresisted (%)</w:t>
            </w:r>
          </w:p>
        </w:tc>
      </w:tr>
      <w:tr w:rsidR="00AC6F84" w:rsidRPr="00AC6F84" w14:paraId="582D66BA" w14:textId="77777777" w:rsidTr="00907902">
        <w:trPr>
          <w:jc w:val="center"/>
        </w:trPr>
        <w:tc>
          <w:tcPr>
            <w:tcW w:w="3120" w:type="dxa"/>
            <w:tcBorders>
              <w:left w:val="nil"/>
              <w:bottom w:val="nil"/>
              <w:right w:val="nil"/>
            </w:tcBorders>
            <w:shd w:val="clear" w:color="auto" w:fill="auto"/>
            <w:tcMar>
              <w:top w:w="100" w:type="dxa"/>
              <w:left w:w="100" w:type="dxa"/>
              <w:bottom w:w="100" w:type="dxa"/>
              <w:right w:w="100" w:type="dxa"/>
            </w:tcMar>
            <w:vAlign w:val="center"/>
          </w:tcPr>
          <w:p w14:paraId="208BA942" w14:textId="77777777" w:rsidR="00EA2C14" w:rsidRPr="00AC6F84" w:rsidRDefault="00EA2C14" w:rsidP="00907902">
            <w:pPr>
              <w:widowControl w:val="0"/>
              <w:pBdr>
                <w:top w:val="nil"/>
                <w:left w:val="nil"/>
                <w:bottom w:val="nil"/>
                <w:right w:val="nil"/>
                <w:between w:val="nil"/>
              </w:pBdr>
              <w:spacing w:line="240" w:lineRule="auto"/>
              <w:jc w:val="center"/>
              <w:rPr>
                <w:b/>
              </w:rPr>
            </w:pPr>
            <w:r w:rsidRPr="00AC6F84">
              <w:rPr>
                <w:b/>
              </w:rPr>
              <w:t>Unresisted</w:t>
            </w:r>
          </w:p>
        </w:tc>
        <w:tc>
          <w:tcPr>
            <w:tcW w:w="3120" w:type="dxa"/>
            <w:tcBorders>
              <w:left w:val="nil"/>
              <w:bottom w:val="nil"/>
              <w:right w:val="nil"/>
            </w:tcBorders>
            <w:shd w:val="clear" w:color="auto" w:fill="auto"/>
            <w:tcMar>
              <w:top w:w="100" w:type="dxa"/>
              <w:left w:w="100" w:type="dxa"/>
              <w:bottom w:w="100" w:type="dxa"/>
              <w:right w:w="100" w:type="dxa"/>
            </w:tcMar>
            <w:vAlign w:val="center"/>
          </w:tcPr>
          <w:p w14:paraId="28E90F1C" w14:textId="77777777" w:rsidR="00EA2C14" w:rsidRPr="00AC6F84" w:rsidRDefault="00EA2C14" w:rsidP="00907902">
            <w:pPr>
              <w:spacing w:line="240" w:lineRule="auto"/>
              <w:jc w:val="center"/>
            </w:pPr>
            <w:r w:rsidRPr="00AC6F84">
              <w:t>5.04 ± .41</w:t>
            </w:r>
          </w:p>
        </w:tc>
        <w:tc>
          <w:tcPr>
            <w:tcW w:w="3120" w:type="dxa"/>
            <w:tcBorders>
              <w:left w:val="nil"/>
              <w:bottom w:val="nil"/>
              <w:right w:val="nil"/>
            </w:tcBorders>
            <w:shd w:val="clear" w:color="auto" w:fill="auto"/>
            <w:tcMar>
              <w:top w:w="100" w:type="dxa"/>
              <w:left w:w="100" w:type="dxa"/>
              <w:bottom w:w="100" w:type="dxa"/>
              <w:right w:w="100" w:type="dxa"/>
            </w:tcMar>
            <w:vAlign w:val="center"/>
          </w:tcPr>
          <w:p w14:paraId="0FF57F9D" w14:textId="5299F134" w:rsidR="00EA2C14" w:rsidRPr="00AC6F84" w:rsidRDefault="00EA2C14" w:rsidP="00907902">
            <w:pPr>
              <w:widowControl w:val="0"/>
              <w:pBdr>
                <w:top w:val="nil"/>
                <w:left w:val="nil"/>
                <w:bottom w:val="nil"/>
                <w:right w:val="nil"/>
                <w:between w:val="nil"/>
              </w:pBdr>
              <w:spacing w:line="240" w:lineRule="auto"/>
              <w:jc w:val="center"/>
            </w:pPr>
            <w:r w:rsidRPr="00AC6F84">
              <w:t>0</w:t>
            </w:r>
            <w:r w:rsidR="004F038D" w:rsidRPr="00AC6F84">
              <w:t xml:space="preserve"> ±</w:t>
            </w:r>
            <w:r w:rsidR="00397C89" w:rsidRPr="00AC6F84">
              <w:t xml:space="preserve"> 0</w:t>
            </w:r>
          </w:p>
        </w:tc>
      </w:tr>
      <w:tr w:rsidR="00AC6F84" w:rsidRPr="00AC6F84" w14:paraId="529A413B" w14:textId="77777777" w:rsidTr="00907902">
        <w:trPr>
          <w:jc w:val="center"/>
        </w:trPr>
        <w:tc>
          <w:tcPr>
            <w:tcW w:w="3120" w:type="dxa"/>
            <w:tcBorders>
              <w:top w:val="nil"/>
              <w:left w:val="nil"/>
              <w:bottom w:val="nil"/>
              <w:right w:val="nil"/>
            </w:tcBorders>
            <w:shd w:val="clear" w:color="auto" w:fill="auto"/>
            <w:tcMar>
              <w:top w:w="100" w:type="dxa"/>
              <w:left w:w="100" w:type="dxa"/>
              <w:bottom w:w="100" w:type="dxa"/>
              <w:right w:w="100" w:type="dxa"/>
            </w:tcMar>
            <w:vAlign w:val="center"/>
          </w:tcPr>
          <w:p w14:paraId="24C5571C" w14:textId="77777777" w:rsidR="00EA2C14" w:rsidRPr="00AC6F84" w:rsidRDefault="00EA2C14" w:rsidP="00907902">
            <w:pPr>
              <w:spacing w:line="240" w:lineRule="auto"/>
              <w:jc w:val="center"/>
              <w:rPr>
                <w:b/>
              </w:rPr>
            </w:pPr>
            <w:r w:rsidRPr="00AC6F84">
              <w:rPr>
                <w:b/>
              </w:rPr>
              <w:t xml:space="preserve">Run </w:t>
            </w:r>
            <w:proofErr w:type="spellStart"/>
            <w:r w:rsidRPr="00AC6F84">
              <w:rPr>
                <w:b/>
              </w:rPr>
              <w:t>Rocket</w:t>
            </w:r>
            <w:r w:rsidRPr="00AC6F84">
              <w:rPr>
                <w:b/>
                <w:vertAlign w:val="superscript"/>
              </w:rPr>
              <w:t>TM</w:t>
            </w:r>
            <w:proofErr w:type="spellEnd"/>
            <w:r w:rsidRPr="00AC6F84">
              <w:rPr>
                <w:b/>
              </w:rPr>
              <w:t xml:space="preserve"> 10</w:t>
            </w:r>
          </w:p>
        </w:tc>
        <w:tc>
          <w:tcPr>
            <w:tcW w:w="3120" w:type="dxa"/>
            <w:tcBorders>
              <w:top w:val="nil"/>
              <w:left w:val="nil"/>
              <w:bottom w:val="nil"/>
              <w:right w:val="nil"/>
            </w:tcBorders>
            <w:shd w:val="clear" w:color="auto" w:fill="auto"/>
            <w:tcMar>
              <w:top w:w="100" w:type="dxa"/>
              <w:left w:w="100" w:type="dxa"/>
              <w:bottom w:w="100" w:type="dxa"/>
              <w:right w:w="100" w:type="dxa"/>
            </w:tcMar>
            <w:vAlign w:val="center"/>
          </w:tcPr>
          <w:p w14:paraId="41AB8FB5" w14:textId="77777777" w:rsidR="00EA2C14" w:rsidRPr="00AC6F84" w:rsidRDefault="00EA2C14" w:rsidP="00907902">
            <w:pPr>
              <w:widowControl w:val="0"/>
              <w:pBdr>
                <w:top w:val="nil"/>
                <w:left w:val="nil"/>
                <w:bottom w:val="nil"/>
                <w:right w:val="nil"/>
                <w:between w:val="nil"/>
              </w:pBdr>
              <w:spacing w:line="240" w:lineRule="auto"/>
              <w:jc w:val="center"/>
            </w:pPr>
            <w:r w:rsidRPr="00AC6F84">
              <w:t xml:space="preserve">3.31 ± .33 </w:t>
            </w:r>
          </w:p>
        </w:tc>
        <w:tc>
          <w:tcPr>
            <w:tcW w:w="3120" w:type="dxa"/>
            <w:tcBorders>
              <w:top w:val="nil"/>
              <w:left w:val="nil"/>
              <w:bottom w:val="nil"/>
              <w:right w:val="nil"/>
            </w:tcBorders>
            <w:shd w:val="clear" w:color="auto" w:fill="auto"/>
            <w:tcMar>
              <w:top w:w="100" w:type="dxa"/>
              <w:left w:w="100" w:type="dxa"/>
              <w:bottom w:w="100" w:type="dxa"/>
              <w:right w:w="100" w:type="dxa"/>
            </w:tcMar>
            <w:vAlign w:val="center"/>
          </w:tcPr>
          <w:p w14:paraId="6DB4F7FB" w14:textId="75FAB9F7" w:rsidR="00EA2C14" w:rsidRPr="00AC6F84" w:rsidRDefault="00EA2C14" w:rsidP="00907902">
            <w:pPr>
              <w:widowControl w:val="0"/>
              <w:spacing w:line="240" w:lineRule="auto"/>
              <w:jc w:val="center"/>
            </w:pPr>
            <w:r w:rsidRPr="00AC6F84">
              <w:t>34</w:t>
            </w:r>
            <w:r w:rsidR="004F038D" w:rsidRPr="00AC6F84">
              <w:t xml:space="preserve"> ±</w:t>
            </w:r>
            <w:r w:rsidR="00397C89" w:rsidRPr="00AC6F84">
              <w:t xml:space="preserve"> 6</w:t>
            </w:r>
          </w:p>
        </w:tc>
      </w:tr>
      <w:tr w:rsidR="00AC6F84" w:rsidRPr="00AC6F84" w14:paraId="363B0EE9" w14:textId="77777777" w:rsidTr="00907902">
        <w:trPr>
          <w:jc w:val="center"/>
        </w:trPr>
        <w:tc>
          <w:tcPr>
            <w:tcW w:w="3120" w:type="dxa"/>
            <w:tcBorders>
              <w:top w:val="nil"/>
              <w:left w:val="nil"/>
              <w:bottom w:val="nil"/>
              <w:right w:val="nil"/>
            </w:tcBorders>
            <w:shd w:val="clear" w:color="auto" w:fill="auto"/>
            <w:tcMar>
              <w:top w:w="100" w:type="dxa"/>
              <w:left w:w="100" w:type="dxa"/>
              <w:bottom w:w="100" w:type="dxa"/>
              <w:right w:w="100" w:type="dxa"/>
            </w:tcMar>
            <w:vAlign w:val="center"/>
          </w:tcPr>
          <w:p w14:paraId="02C567C1" w14:textId="77777777" w:rsidR="00EA2C14" w:rsidRPr="00AC6F84" w:rsidRDefault="00EA2C14" w:rsidP="00907902">
            <w:pPr>
              <w:spacing w:line="240" w:lineRule="auto"/>
              <w:jc w:val="center"/>
              <w:rPr>
                <w:b/>
              </w:rPr>
            </w:pPr>
            <w:r w:rsidRPr="00AC6F84">
              <w:rPr>
                <w:b/>
              </w:rPr>
              <w:t xml:space="preserve">Run </w:t>
            </w:r>
            <w:proofErr w:type="spellStart"/>
            <w:r w:rsidRPr="00AC6F84">
              <w:rPr>
                <w:b/>
              </w:rPr>
              <w:t>Rocket</w:t>
            </w:r>
            <w:r w:rsidRPr="00AC6F84">
              <w:rPr>
                <w:b/>
                <w:vertAlign w:val="superscript"/>
              </w:rPr>
              <w:t>TM</w:t>
            </w:r>
            <w:proofErr w:type="spellEnd"/>
            <w:r w:rsidRPr="00AC6F84">
              <w:rPr>
                <w:b/>
              </w:rPr>
              <w:t xml:space="preserve"> 20</w:t>
            </w:r>
          </w:p>
        </w:tc>
        <w:tc>
          <w:tcPr>
            <w:tcW w:w="3120" w:type="dxa"/>
            <w:tcBorders>
              <w:top w:val="nil"/>
              <w:left w:val="nil"/>
              <w:bottom w:val="nil"/>
              <w:right w:val="nil"/>
            </w:tcBorders>
            <w:shd w:val="clear" w:color="auto" w:fill="auto"/>
            <w:tcMar>
              <w:top w:w="100" w:type="dxa"/>
              <w:left w:w="100" w:type="dxa"/>
              <w:bottom w:w="100" w:type="dxa"/>
              <w:right w:w="100" w:type="dxa"/>
            </w:tcMar>
            <w:vAlign w:val="center"/>
          </w:tcPr>
          <w:p w14:paraId="6A29F921" w14:textId="77777777" w:rsidR="00EA2C14" w:rsidRPr="00AC6F84" w:rsidRDefault="00EA2C14" w:rsidP="00907902">
            <w:pPr>
              <w:widowControl w:val="0"/>
              <w:pBdr>
                <w:top w:val="nil"/>
                <w:left w:val="nil"/>
                <w:bottom w:val="nil"/>
                <w:right w:val="nil"/>
                <w:between w:val="nil"/>
              </w:pBdr>
              <w:spacing w:line="240" w:lineRule="auto"/>
              <w:jc w:val="center"/>
            </w:pPr>
            <w:r w:rsidRPr="00AC6F84">
              <w:t>2.91 ± .39</w:t>
            </w:r>
          </w:p>
        </w:tc>
        <w:tc>
          <w:tcPr>
            <w:tcW w:w="3120" w:type="dxa"/>
            <w:tcBorders>
              <w:top w:val="nil"/>
              <w:left w:val="nil"/>
              <w:bottom w:val="nil"/>
              <w:right w:val="nil"/>
            </w:tcBorders>
            <w:shd w:val="clear" w:color="auto" w:fill="auto"/>
            <w:tcMar>
              <w:top w:w="100" w:type="dxa"/>
              <w:left w:w="100" w:type="dxa"/>
              <w:bottom w:w="100" w:type="dxa"/>
              <w:right w:w="100" w:type="dxa"/>
            </w:tcMar>
            <w:vAlign w:val="center"/>
          </w:tcPr>
          <w:p w14:paraId="674752A9" w14:textId="298659DF" w:rsidR="00EA2C14" w:rsidRPr="00AC6F84" w:rsidRDefault="00EA2C14" w:rsidP="00907902">
            <w:pPr>
              <w:widowControl w:val="0"/>
              <w:spacing w:line="240" w:lineRule="auto"/>
              <w:jc w:val="center"/>
            </w:pPr>
            <w:r w:rsidRPr="00AC6F84">
              <w:t>42</w:t>
            </w:r>
            <w:r w:rsidR="004F038D" w:rsidRPr="00AC6F84">
              <w:t xml:space="preserve"> ±</w:t>
            </w:r>
            <w:r w:rsidR="00397C89" w:rsidRPr="00AC6F84">
              <w:t xml:space="preserve"> 8</w:t>
            </w:r>
          </w:p>
        </w:tc>
      </w:tr>
      <w:tr w:rsidR="00EA2C14" w:rsidRPr="00AC6F84" w14:paraId="73FB2348" w14:textId="77777777" w:rsidTr="00907902">
        <w:trPr>
          <w:jc w:val="center"/>
        </w:trPr>
        <w:tc>
          <w:tcPr>
            <w:tcW w:w="3120" w:type="dxa"/>
            <w:tcBorders>
              <w:top w:val="nil"/>
              <w:left w:val="nil"/>
              <w:right w:val="nil"/>
            </w:tcBorders>
            <w:shd w:val="clear" w:color="auto" w:fill="auto"/>
            <w:tcMar>
              <w:top w:w="100" w:type="dxa"/>
              <w:left w:w="100" w:type="dxa"/>
              <w:bottom w:w="100" w:type="dxa"/>
              <w:right w:w="100" w:type="dxa"/>
            </w:tcMar>
            <w:vAlign w:val="center"/>
          </w:tcPr>
          <w:p w14:paraId="12B7E19B" w14:textId="77777777" w:rsidR="00EA2C14" w:rsidRPr="00AC6F84" w:rsidRDefault="00EA2C14" w:rsidP="00907902">
            <w:pPr>
              <w:spacing w:line="240" w:lineRule="auto"/>
              <w:jc w:val="center"/>
              <w:rPr>
                <w:b/>
              </w:rPr>
            </w:pPr>
            <w:r w:rsidRPr="00AC6F84">
              <w:rPr>
                <w:b/>
              </w:rPr>
              <w:t xml:space="preserve">Run </w:t>
            </w:r>
            <w:proofErr w:type="spellStart"/>
            <w:r w:rsidRPr="00AC6F84">
              <w:rPr>
                <w:b/>
              </w:rPr>
              <w:t>Rocket</w:t>
            </w:r>
            <w:r w:rsidRPr="00AC6F84">
              <w:rPr>
                <w:b/>
                <w:vertAlign w:val="superscript"/>
              </w:rPr>
              <w:t>TM</w:t>
            </w:r>
            <w:proofErr w:type="spellEnd"/>
            <w:r w:rsidRPr="00AC6F84">
              <w:rPr>
                <w:b/>
              </w:rPr>
              <w:t xml:space="preserve"> 30</w:t>
            </w:r>
          </w:p>
        </w:tc>
        <w:tc>
          <w:tcPr>
            <w:tcW w:w="3120" w:type="dxa"/>
            <w:tcBorders>
              <w:top w:val="nil"/>
              <w:left w:val="nil"/>
              <w:right w:val="nil"/>
            </w:tcBorders>
            <w:shd w:val="clear" w:color="auto" w:fill="auto"/>
            <w:tcMar>
              <w:top w:w="100" w:type="dxa"/>
              <w:left w:w="100" w:type="dxa"/>
              <w:bottom w:w="100" w:type="dxa"/>
              <w:right w:w="100" w:type="dxa"/>
            </w:tcMar>
            <w:vAlign w:val="center"/>
          </w:tcPr>
          <w:p w14:paraId="3356AC6F" w14:textId="77777777" w:rsidR="00EA2C14" w:rsidRPr="00AC6F84" w:rsidRDefault="00EA2C14" w:rsidP="00907902">
            <w:pPr>
              <w:widowControl w:val="0"/>
              <w:pBdr>
                <w:top w:val="nil"/>
                <w:left w:val="nil"/>
                <w:bottom w:val="nil"/>
                <w:right w:val="nil"/>
                <w:between w:val="nil"/>
              </w:pBdr>
              <w:spacing w:line="240" w:lineRule="auto"/>
              <w:jc w:val="center"/>
            </w:pPr>
            <w:r w:rsidRPr="00AC6F84">
              <w:t>2.57 ± .29</w:t>
            </w:r>
          </w:p>
        </w:tc>
        <w:tc>
          <w:tcPr>
            <w:tcW w:w="3120" w:type="dxa"/>
            <w:tcBorders>
              <w:top w:val="nil"/>
              <w:left w:val="nil"/>
              <w:right w:val="nil"/>
            </w:tcBorders>
            <w:shd w:val="clear" w:color="auto" w:fill="auto"/>
            <w:tcMar>
              <w:top w:w="100" w:type="dxa"/>
              <w:left w:w="100" w:type="dxa"/>
              <w:bottom w:w="100" w:type="dxa"/>
              <w:right w:w="100" w:type="dxa"/>
            </w:tcMar>
            <w:vAlign w:val="center"/>
          </w:tcPr>
          <w:p w14:paraId="1F21EFD9" w14:textId="0579A918" w:rsidR="00EA2C14" w:rsidRPr="00AC6F84" w:rsidRDefault="00EA2C14" w:rsidP="00907902">
            <w:pPr>
              <w:widowControl w:val="0"/>
              <w:spacing w:line="240" w:lineRule="auto"/>
              <w:jc w:val="center"/>
            </w:pPr>
            <w:r w:rsidRPr="00AC6F84">
              <w:t>49</w:t>
            </w:r>
            <w:r w:rsidR="004F038D" w:rsidRPr="00AC6F84">
              <w:t xml:space="preserve"> ±</w:t>
            </w:r>
            <w:r w:rsidR="00397C89" w:rsidRPr="00AC6F84">
              <w:t xml:space="preserve"> 6</w:t>
            </w:r>
          </w:p>
        </w:tc>
      </w:tr>
    </w:tbl>
    <w:p w14:paraId="04857DFE" w14:textId="77777777" w:rsidR="00EA2C14" w:rsidRPr="00AC6F84" w:rsidRDefault="00EA2C14" w:rsidP="00EA2C14">
      <w:pPr>
        <w:spacing w:line="480" w:lineRule="auto"/>
      </w:pPr>
    </w:p>
    <w:p w14:paraId="103F1E11" w14:textId="77777777" w:rsidR="00EA2C14" w:rsidRPr="00AC6F84" w:rsidRDefault="00EA2C14" w:rsidP="00EA2C14">
      <w:pPr>
        <w:spacing w:line="480" w:lineRule="auto"/>
        <w:rPr>
          <w:b/>
        </w:rPr>
      </w:pPr>
    </w:p>
    <w:p w14:paraId="608B971C" w14:textId="77777777" w:rsidR="0014092F" w:rsidRPr="00AC6F84" w:rsidRDefault="0014092F" w:rsidP="0014092F">
      <w:pPr>
        <w:spacing w:line="480" w:lineRule="auto"/>
        <w:rPr>
          <w:b/>
        </w:rPr>
      </w:pPr>
      <w:r w:rsidRPr="00AC6F84">
        <w:rPr>
          <w:b/>
        </w:rPr>
        <w:t>Table 2</w:t>
      </w:r>
    </w:p>
    <w:p w14:paraId="6630EE0D" w14:textId="77777777" w:rsidR="0014092F" w:rsidRPr="00AC6F84" w:rsidRDefault="0014092F" w:rsidP="0014092F">
      <w:pPr>
        <w:spacing w:line="480" w:lineRule="auto"/>
        <w:rPr>
          <w:i/>
        </w:rPr>
      </w:pPr>
      <w:r w:rsidRPr="00AC6F84">
        <w:rPr>
          <w:i/>
        </w:rPr>
        <w:t>Mean Ground Contact Time (GCT) in Different Sprinting Conditions</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C6F84" w:rsidRPr="00AC6F84" w14:paraId="542511B4" w14:textId="77777777" w:rsidTr="00907902">
        <w:trPr>
          <w:jc w:val="center"/>
        </w:trPr>
        <w:tc>
          <w:tcPr>
            <w:tcW w:w="3120" w:type="dxa"/>
            <w:tcBorders>
              <w:left w:val="nil"/>
              <w:right w:val="nil"/>
            </w:tcBorders>
            <w:shd w:val="clear" w:color="auto" w:fill="auto"/>
            <w:tcMar>
              <w:top w:w="100" w:type="dxa"/>
              <w:left w:w="100" w:type="dxa"/>
              <w:bottom w:w="100" w:type="dxa"/>
              <w:right w:w="100" w:type="dxa"/>
            </w:tcMar>
            <w:vAlign w:val="center"/>
          </w:tcPr>
          <w:p w14:paraId="7E29639A" w14:textId="77777777" w:rsidR="0014092F" w:rsidRPr="00AC6F84" w:rsidRDefault="0014092F" w:rsidP="00907902">
            <w:pPr>
              <w:widowControl w:val="0"/>
              <w:pBdr>
                <w:top w:val="nil"/>
                <w:left w:val="nil"/>
                <w:bottom w:val="nil"/>
                <w:right w:val="nil"/>
                <w:between w:val="nil"/>
              </w:pBdr>
              <w:spacing w:line="240" w:lineRule="auto"/>
              <w:jc w:val="center"/>
              <w:rPr>
                <w:b/>
              </w:rPr>
            </w:pPr>
            <w:r w:rsidRPr="00AC6F84">
              <w:rPr>
                <w:b/>
              </w:rPr>
              <w:t>Condition</w:t>
            </w:r>
          </w:p>
        </w:tc>
        <w:tc>
          <w:tcPr>
            <w:tcW w:w="3120" w:type="dxa"/>
            <w:tcBorders>
              <w:left w:val="nil"/>
              <w:right w:val="nil"/>
            </w:tcBorders>
            <w:shd w:val="clear" w:color="auto" w:fill="auto"/>
            <w:tcMar>
              <w:top w:w="100" w:type="dxa"/>
              <w:left w:w="100" w:type="dxa"/>
              <w:bottom w:w="100" w:type="dxa"/>
              <w:right w:w="100" w:type="dxa"/>
            </w:tcMar>
            <w:vAlign w:val="center"/>
          </w:tcPr>
          <w:p w14:paraId="14DF06F4" w14:textId="77777777" w:rsidR="0014092F" w:rsidRPr="00AC6F84" w:rsidRDefault="0014092F" w:rsidP="00907902">
            <w:pPr>
              <w:widowControl w:val="0"/>
              <w:pBdr>
                <w:top w:val="nil"/>
                <w:left w:val="nil"/>
                <w:bottom w:val="nil"/>
                <w:right w:val="nil"/>
                <w:between w:val="nil"/>
              </w:pBdr>
              <w:spacing w:line="240" w:lineRule="auto"/>
              <w:jc w:val="center"/>
              <w:rPr>
                <w:b/>
              </w:rPr>
            </w:pPr>
            <w:r w:rsidRPr="00AC6F84">
              <w:rPr>
                <w:b/>
              </w:rPr>
              <w:t>1</w:t>
            </w:r>
            <w:r w:rsidRPr="00AC6F84">
              <w:rPr>
                <w:b/>
                <w:vertAlign w:val="superscript"/>
              </w:rPr>
              <w:t>st</w:t>
            </w:r>
            <w:r w:rsidRPr="00AC6F84">
              <w:rPr>
                <w:b/>
              </w:rPr>
              <w:t xml:space="preserve"> Step GCT ± SD (</w:t>
            </w:r>
            <w:proofErr w:type="spellStart"/>
            <w:r w:rsidRPr="00AC6F84">
              <w:rPr>
                <w:b/>
              </w:rPr>
              <w:t>ms</w:t>
            </w:r>
            <w:proofErr w:type="spellEnd"/>
            <w:r w:rsidRPr="00AC6F84">
              <w:rPr>
                <w:b/>
              </w:rPr>
              <w:t>)</w:t>
            </w:r>
          </w:p>
        </w:tc>
        <w:tc>
          <w:tcPr>
            <w:tcW w:w="3120" w:type="dxa"/>
            <w:tcBorders>
              <w:left w:val="nil"/>
              <w:right w:val="nil"/>
            </w:tcBorders>
            <w:shd w:val="clear" w:color="auto" w:fill="auto"/>
            <w:tcMar>
              <w:top w:w="100" w:type="dxa"/>
              <w:left w:w="100" w:type="dxa"/>
              <w:bottom w:w="100" w:type="dxa"/>
              <w:right w:w="100" w:type="dxa"/>
            </w:tcMar>
            <w:vAlign w:val="center"/>
          </w:tcPr>
          <w:p w14:paraId="4B1A89CB" w14:textId="77777777" w:rsidR="0014092F" w:rsidRPr="00AC6F84" w:rsidRDefault="0014092F" w:rsidP="00907902">
            <w:pPr>
              <w:widowControl w:val="0"/>
              <w:spacing w:line="240" w:lineRule="auto"/>
              <w:jc w:val="center"/>
              <w:rPr>
                <w:b/>
              </w:rPr>
            </w:pPr>
            <w:r w:rsidRPr="00AC6F84">
              <w:rPr>
                <w:b/>
              </w:rPr>
              <w:t>2</w:t>
            </w:r>
            <w:r w:rsidRPr="00AC6F84">
              <w:rPr>
                <w:b/>
                <w:vertAlign w:val="superscript"/>
              </w:rPr>
              <w:t>nd</w:t>
            </w:r>
            <w:r w:rsidRPr="00AC6F84">
              <w:rPr>
                <w:b/>
              </w:rPr>
              <w:t xml:space="preserve"> Step GCT ± SD (</w:t>
            </w:r>
            <w:proofErr w:type="spellStart"/>
            <w:r w:rsidRPr="00AC6F84">
              <w:rPr>
                <w:b/>
              </w:rPr>
              <w:t>ms</w:t>
            </w:r>
            <w:proofErr w:type="spellEnd"/>
            <w:r w:rsidRPr="00AC6F84">
              <w:rPr>
                <w:b/>
              </w:rPr>
              <w:t>)</w:t>
            </w:r>
          </w:p>
        </w:tc>
      </w:tr>
      <w:tr w:rsidR="00AC6F84" w:rsidRPr="00AC6F84" w14:paraId="5D443949" w14:textId="77777777" w:rsidTr="00907902">
        <w:trPr>
          <w:jc w:val="center"/>
        </w:trPr>
        <w:tc>
          <w:tcPr>
            <w:tcW w:w="3120" w:type="dxa"/>
            <w:tcBorders>
              <w:left w:val="nil"/>
              <w:bottom w:val="nil"/>
              <w:right w:val="nil"/>
            </w:tcBorders>
            <w:shd w:val="clear" w:color="auto" w:fill="auto"/>
            <w:tcMar>
              <w:top w:w="100" w:type="dxa"/>
              <w:left w:w="100" w:type="dxa"/>
              <w:bottom w:w="100" w:type="dxa"/>
              <w:right w:w="100" w:type="dxa"/>
            </w:tcMar>
            <w:vAlign w:val="center"/>
          </w:tcPr>
          <w:p w14:paraId="2D2501E1" w14:textId="77777777" w:rsidR="0014092F" w:rsidRPr="00AC6F84" w:rsidRDefault="0014092F" w:rsidP="00907902">
            <w:pPr>
              <w:widowControl w:val="0"/>
              <w:pBdr>
                <w:top w:val="nil"/>
                <w:left w:val="nil"/>
                <w:bottom w:val="nil"/>
                <w:right w:val="nil"/>
                <w:between w:val="nil"/>
              </w:pBdr>
              <w:spacing w:line="240" w:lineRule="auto"/>
              <w:jc w:val="center"/>
              <w:rPr>
                <w:b/>
              </w:rPr>
            </w:pPr>
            <w:r w:rsidRPr="00AC6F84">
              <w:rPr>
                <w:b/>
              </w:rPr>
              <w:t>Unresisted</w:t>
            </w:r>
          </w:p>
        </w:tc>
        <w:tc>
          <w:tcPr>
            <w:tcW w:w="3120" w:type="dxa"/>
            <w:tcBorders>
              <w:left w:val="nil"/>
              <w:bottom w:val="nil"/>
              <w:right w:val="nil"/>
            </w:tcBorders>
            <w:shd w:val="clear" w:color="auto" w:fill="auto"/>
            <w:tcMar>
              <w:top w:w="100" w:type="dxa"/>
              <w:left w:w="100" w:type="dxa"/>
              <w:bottom w:w="100" w:type="dxa"/>
              <w:right w:w="100" w:type="dxa"/>
            </w:tcMar>
            <w:vAlign w:val="center"/>
          </w:tcPr>
          <w:p w14:paraId="7FC5E642" w14:textId="77777777" w:rsidR="0014092F" w:rsidRPr="00AC6F84" w:rsidRDefault="0014092F" w:rsidP="00907902">
            <w:pPr>
              <w:widowControl w:val="0"/>
              <w:pBdr>
                <w:top w:val="nil"/>
                <w:left w:val="nil"/>
                <w:bottom w:val="nil"/>
                <w:right w:val="nil"/>
                <w:between w:val="nil"/>
              </w:pBdr>
              <w:spacing w:line="240" w:lineRule="auto"/>
              <w:jc w:val="center"/>
            </w:pPr>
            <w:r w:rsidRPr="00AC6F84">
              <w:t>198 ± 14</w:t>
            </w:r>
          </w:p>
        </w:tc>
        <w:tc>
          <w:tcPr>
            <w:tcW w:w="3120" w:type="dxa"/>
            <w:tcBorders>
              <w:left w:val="nil"/>
              <w:bottom w:val="nil"/>
              <w:right w:val="nil"/>
            </w:tcBorders>
            <w:shd w:val="clear" w:color="auto" w:fill="auto"/>
            <w:tcMar>
              <w:top w:w="100" w:type="dxa"/>
              <w:left w:w="100" w:type="dxa"/>
              <w:bottom w:w="100" w:type="dxa"/>
              <w:right w:w="100" w:type="dxa"/>
            </w:tcMar>
            <w:vAlign w:val="center"/>
          </w:tcPr>
          <w:p w14:paraId="661F63CA" w14:textId="77777777" w:rsidR="0014092F" w:rsidRPr="00AC6F84" w:rsidRDefault="0014092F" w:rsidP="00907902">
            <w:pPr>
              <w:widowControl w:val="0"/>
              <w:pBdr>
                <w:top w:val="nil"/>
                <w:left w:val="nil"/>
                <w:bottom w:val="nil"/>
                <w:right w:val="nil"/>
                <w:between w:val="nil"/>
              </w:pBdr>
              <w:spacing w:line="240" w:lineRule="auto"/>
              <w:jc w:val="center"/>
            </w:pPr>
            <w:r w:rsidRPr="00AC6F84">
              <w:t>181 ± 14</w:t>
            </w:r>
          </w:p>
        </w:tc>
      </w:tr>
      <w:tr w:rsidR="00AC6F84" w:rsidRPr="00AC6F84" w14:paraId="27E7625D" w14:textId="77777777" w:rsidTr="00907902">
        <w:trPr>
          <w:jc w:val="center"/>
        </w:trPr>
        <w:tc>
          <w:tcPr>
            <w:tcW w:w="3120" w:type="dxa"/>
            <w:tcBorders>
              <w:top w:val="nil"/>
              <w:left w:val="nil"/>
              <w:bottom w:val="nil"/>
              <w:right w:val="nil"/>
            </w:tcBorders>
            <w:shd w:val="clear" w:color="auto" w:fill="auto"/>
            <w:tcMar>
              <w:top w:w="100" w:type="dxa"/>
              <w:left w:w="100" w:type="dxa"/>
              <w:bottom w:w="100" w:type="dxa"/>
              <w:right w:w="100" w:type="dxa"/>
            </w:tcMar>
            <w:vAlign w:val="center"/>
          </w:tcPr>
          <w:p w14:paraId="73DC0F23" w14:textId="77777777" w:rsidR="0014092F" w:rsidRPr="00AC6F84" w:rsidRDefault="0014092F" w:rsidP="00907902">
            <w:pPr>
              <w:widowControl w:val="0"/>
              <w:pBdr>
                <w:top w:val="nil"/>
                <w:left w:val="nil"/>
                <w:bottom w:val="nil"/>
                <w:right w:val="nil"/>
                <w:between w:val="nil"/>
              </w:pBdr>
              <w:spacing w:line="240" w:lineRule="auto"/>
              <w:jc w:val="center"/>
              <w:rPr>
                <w:b/>
              </w:rPr>
            </w:pPr>
            <w:r w:rsidRPr="00AC6F84">
              <w:rPr>
                <w:b/>
              </w:rPr>
              <w:t xml:space="preserve">Run </w:t>
            </w:r>
            <w:proofErr w:type="spellStart"/>
            <w:r w:rsidRPr="00AC6F84">
              <w:rPr>
                <w:b/>
              </w:rPr>
              <w:t>Rocket</w:t>
            </w:r>
            <w:r w:rsidRPr="00AC6F84">
              <w:rPr>
                <w:b/>
                <w:vertAlign w:val="superscript"/>
              </w:rPr>
              <w:t>TM</w:t>
            </w:r>
            <w:proofErr w:type="spellEnd"/>
            <w:r w:rsidRPr="00AC6F84">
              <w:rPr>
                <w:b/>
                <w:vertAlign w:val="superscript"/>
              </w:rPr>
              <w:t xml:space="preserve"> </w:t>
            </w:r>
            <w:r w:rsidRPr="00AC6F84">
              <w:rPr>
                <w:b/>
              </w:rPr>
              <w:t>10</w:t>
            </w:r>
          </w:p>
        </w:tc>
        <w:tc>
          <w:tcPr>
            <w:tcW w:w="3120" w:type="dxa"/>
            <w:tcBorders>
              <w:top w:val="nil"/>
              <w:left w:val="nil"/>
              <w:bottom w:val="nil"/>
              <w:right w:val="nil"/>
            </w:tcBorders>
            <w:shd w:val="clear" w:color="auto" w:fill="auto"/>
            <w:tcMar>
              <w:top w:w="100" w:type="dxa"/>
              <w:left w:w="100" w:type="dxa"/>
              <w:bottom w:w="100" w:type="dxa"/>
              <w:right w:w="100" w:type="dxa"/>
            </w:tcMar>
            <w:vAlign w:val="center"/>
          </w:tcPr>
          <w:p w14:paraId="5C3DB271" w14:textId="77777777" w:rsidR="0014092F" w:rsidRPr="00AC6F84" w:rsidRDefault="0014092F" w:rsidP="00907902">
            <w:pPr>
              <w:widowControl w:val="0"/>
              <w:pBdr>
                <w:top w:val="nil"/>
                <w:left w:val="nil"/>
                <w:bottom w:val="nil"/>
                <w:right w:val="nil"/>
                <w:between w:val="nil"/>
              </w:pBdr>
              <w:spacing w:line="240" w:lineRule="auto"/>
              <w:jc w:val="center"/>
            </w:pPr>
            <w:r w:rsidRPr="00AC6F84">
              <w:t>256 ± 29</w:t>
            </w:r>
          </w:p>
        </w:tc>
        <w:tc>
          <w:tcPr>
            <w:tcW w:w="3120" w:type="dxa"/>
            <w:tcBorders>
              <w:top w:val="nil"/>
              <w:left w:val="nil"/>
              <w:bottom w:val="nil"/>
              <w:right w:val="nil"/>
            </w:tcBorders>
            <w:shd w:val="clear" w:color="auto" w:fill="auto"/>
            <w:tcMar>
              <w:top w:w="100" w:type="dxa"/>
              <w:left w:w="100" w:type="dxa"/>
              <w:bottom w:w="100" w:type="dxa"/>
              <w:right w:w="100" w:type="dxa"/>
            </w:tcMar>
            <w:vAlign w:val="center"/>
          </w:tcPr>
          <w:p w14:paraId="45F3754A" w14:textId="77777777" w:rsidR="0014092F" w:rsidRPr="00AC6F84" w:rsidRDefault="0014092F" w:rsidP="00907902">
            <w:pPr>
              <w:widowControl w:val="0"/>
              <w:pBdr>
                <w:top w:val="nil"/>
                <w:left w:val="nil"/>
                <w:bottom w:val="nil"/>
                <w:right w:val="nil"/>
                <w:between w:val="nil"/>
              </w:pBdr>
              <w:spacing w:line="240" w:lineRule="auto"/>
              <w:jc w:val="center"/>
            </w:pPr>
            <w:r w:rsidRPr="00AC6F84">
              <w:t>236 ± 22</w:t>
            </w:r>
          </w:p>
        </w:tc>
      </w:tr>
      <w:tr w:rsidR="00AC6F84" w:rsidRPr="00AC6F84" w14:paraId="6FDD1F16" w14:textId="77777777" w:rsidTr="00907902">
        <w:trPr>
          <w:jc w:val="center"/>
        </w:trPr>
        <w:tc>
          <w:tcPr>
            <w:tcW w:w="3120" w:type="dxa"/>
            <w:tcBorders>
              <w:top w:val="nil"/>
              <w:left w:val="nil"/>
              <w:bottom w:val="nil"/>
              <w:right w:val="nil"/>
            </w:tcBorders>
            <w:shd w:val="clear" w:color="auto" w:fill="auto"/>
            <w:tcMar>
              <w:top w:w="100" w:type="dxa"/>
              <w:left w:w="100" w:type="dxa"/>
              <w:bottom w:w="100" w:type="dxa"/>
              <w:right w:w="100" w:type="dxa"/>
            </w:tcMar>
            <w:vAlign w:val="center"/>
          </w:tcPr>
          <w:p w14:paraId="72B55263" w14:textId="77777777" w:rsidR="0014092F" w:rsidRPr="00AC6F84" w:rsidRDefault="0014092F" w:rsidP="00907902">
            <w:pPr>
              <w:widowControl w:val="0"/>
              <w:spacing w:line="240" w:lineRule="auto"/>
              <w:jc w:val="center"/>
              <w:rPr>
                <w:b/>
              </w:rPr>
            </w:pPr>
            <w:r w:rsidRPr="00AC6F84">
              <w:rPr>
                <w:b/>
              </w:rPr>
              <w:t xml:space="preserve">Run </w:t>
            </w:r>
            <w:proofErr w:type="spellStart"/>
            <w:r w:rsidRPr="00AC6F84">
              <w:rPr>
                <w:b/>
              </w:rPr>
              <w:t>Rocket</w:t>
            </w:r>
            <w:r w:rsidRPr="00AC6F84">
              <w:rPr>
                <w:b/>
                <w:vertAlign w:val="superscript"/>
              </w:rPr>
              <w:t>TM</w:t>
            </w:r>
            <w:proofErr w:type="spellEnd"/>
            <w:r w:rsidRPr="00AC6F84">
              <w:rPr>
                <w:b/>
                <w:vertAlign w:val="superscript"/>
              </w:rPr>
              <w:t xml:space="preserve"> </w:t>
            </w:r>
            <w:r w:rsidRPr="00AC6F84">
              <w:rPr>
                <w:b/>
              </w:rPr>
              <w:t>20</w:t>
            </w:r>
          </w:p>
        </w:tc>
        <w:tc>
          <w:tcPr>
            <w:tcW w:w="3120" w:type="dxa"/>
            <w:tcBorders>
              <w:top w:val="nil"/>
              <w:left w:val="nil"/>
              <w:bottom w:val="nil"/>
              <w:right w:val="nil"/>
            </w:tcBorders>
            <w:shd w:val="clear" w:color="auto" w:fill="auto"/>
            <w:tcMar>
              <w:top w:w="100" w:type="dxa"/>
              <w:left w:w="100" w:type="dxa"/>
              <w:bottom w:w="100" w:type="dxa"/>
              <w:right w:w="100" w:type="dxa"/>
            </w:tcMar>
            <w:vAlign w:val="center"/>
          </w:tcPr>
          <w:p w14:paraId="3126A08B" w14:textId="77777777" w:rsidR="0014092F" w:rsidRPr="00AC6F84" w:rsidRDefault="0014092F" w:rsidP="00907902">
            <w:pPr>
              <w:widowControl w:val="0"/>
              <w:pBdr>
                <w:top w:val="nil"/>
                <w:left w:val="nil"/>
                <w:bottom w:val="nil"/>
                <w:right w:val="nil"/>
                <w:between w:val="nil"/>
              </w:pBdr>
              <w:spacing w:line="240" w:lineRule="auto"/>
              <w:jc w:val="center"/>
            </w:pPr>
            <w:r w:rsidRPr="00AC6F84">
              <w:t>277 ± 32</w:t>
            </w:r>
          </w:p>
        </w:tc>
        <w:tc>
          <w:tcPr>
            <w:tcW w:w="3120" w:type="dxa"/>
            <w:tcBorders>
              <w:top w:val="nil"/>
              <w:left w:val="nil"/>
              <w:bottom w:val="nil"/>
              <w:right w:val="nil"/>
            </w:tcBorders>
            <w:shd w:val="clear" w:color="auto" w:fill="auto"/>
            <w:tcMar>
              <w:top w:w="100" w:type="dxa"/>
              <w:left w:w="100" w:type="dxa"/>
              <w:bottom w:w="100" w:type="dxa"/>
              <w:right w:w="100" w:type="dxa"/>
            </w:tcMar>
            <w:vAlign w:val="center"/>
          </w:tcPr>
          <w:p w14:paraId="31E9C2A6" w14:textId="77777777" w:rsidR="0014092F" w:rsidRPr="00AC6F84" w:rsidRDefault="0014092F" w:rsidP="00907902">
            <w:pPr>
              <w:widowControl w:val="0"/>
              <w:pBdr>
                <w:top w:val="nil"/>
                <w:left w:val="nil"/>
                <w:bottom w:val="nil"/>
                <w:right w:val="nil"/>
                <w:between w:val="nil"/>
              </w:pBdr>
              <w:spacing w:line="240" w:lineRule="auto"/>
              <w:jc w:val="center"/>
            </w:pPr>
            <w:r w:rsidRPr="00AC6F84">
              <w:t>246 ± 26</w:t>
            </w:r>
          </w:p>
        </w:tc>
      </w:tr>
      <w:tr w:rsidR="0014092F" w:rsidRPr="00AC6F84" w14:paraId="2AC0C71C" w14:textId="77777777" w:rsidTr="00907902">
        <w:trPr>
          <w:jc w:val="center"/>
        </w:trPr>
        <w:tc>
          <w:tcPr>
            <w:tcW w:w="3120" w:type="dxa"/>
            <w:tcBorders>
              <w:top w:val="nil"/>
              <w:left w:val="nil"/>
              <w:right w:val="nil"/>
            </w:tcBorders>
            <w:shd w:val="clear" w:color="auto" w:fill="auto"/>
            <w:tcMar>
              <w:top w:w="100" w:type="dxa"/>
              <w:left w:w="100" w:type="dxa"/>
              <w:bottom w:w="100" w:type="dxa"/>
              <w:right w:w="100" w:type="dxa"/>
            </w:tcMar>
            <w:vAlign w:val="center"/>
          </w:tcPr>
          <w:p w14:paraId="10FE8575" w14:textId="77777777" w:rsidR="0014092F" w:rsidRPr="00AC6F84" w:rsidRDefault="0014092F" w:rsidP="00907902">
            <w:pPr>
              <w:widowControl w:val="0"/>
              <w:spacing w:line="240" w:lineRule="auto"/>
              <w:jc w:val="center"/>
              <w:rPr>
                <w:b/>
              </w:rPr>
            </w:pPr>
            <w:r w:rsidRPr="00AC6F84">
              <w:rPr>
                <w:b/>
              </w:rPr>
              <w:t xml:space="preserve">Run </w:t>
            </w:r>
            <w:proofErr w:type="spellStart"/>
            <w:r w:rsidRPr="00AC6F84">
              <w:rPr>
                <w:b/>
              </w:rPr>
              <w:t>Rocket</w:t>
            </w:r>
            <w:r w:rsidRPr="00AC6F84">
              <w:rPr>
                <w:b/>
                <w:vertAlign w:val="superscript"/>
              </w:rPr>
              <w:t>TM</w:t>
            </w:r>
            <w:proofErr w:type="spellEnd"/>
            <w:r w:rsidRPr="00AC6F84">
              <w:rPr>
                <w:b/>
                <w:vertAlign w:val="superscript"/>
              </w:rPr>
              <w:t xml:space="preserve"> </w:t>
            </w:r>
            <w:r w:rsidRPr="00AC6F84">
              <w:rPr>
                <w:b/>
              </w:rPr>
              <w:t>30</w:t>
            </w:r>
          </w:p>
        </w:tc>
        <w:tc>
          <w:tcPr>
            <w:tcW w:w="3120" w:type="dxa"/>
            <w:tcBorders>
              <w:top w:val="nil"/>
              <w:left w:val="nil"/>
              <w:right w:val="nil"/>
            </w:tcBorders>
            <w:shd w:val="clear" w:color="auto" w:fill="auto"/>
            <w:tcMar>
              <w:top w:w="100" w:type="dxa"/>
              <w:left w:w="100" w:type="dxa"/>
              <w:bottom w:w="100" w:type="dxa"/>
              <w:right w:w="100" w:type="dxa"/>
            </w:tcMar>
            <w:vAlign w:val="center"/>
          </w:tcPr>
          <w:p w14:paraId="0F5293BA" w14:textId="77777777" w:rsidR="0014092F" w:rsidRPr="00AC6F84" w:rsidRDefault="0014092F" w:rsidP="00907902">
            <w:pPr>
              <w:widowControl w:val="0"/>
              <w:pBdr>
                <w:top w:val="nil"/>
                <w:left w:val="nil"/>
                <w:bottom w:val="nil"/>
                <w:right w:val="nil"/>
                <w:between w:val="nil"/>
              </w:pBdr>
              <w:spacing w:line="240" w:lineRule="auto"/>
              <w:jc w:val="center"/>
            </w:pPr>
            <w:r w:rsidRPr="00AC6F84">
              <w:t>318 ± 43</w:t>
            </w:r>
          </w:p>
        </w:tc>
        <w:tc>
          <w:tcPr>
            <w:tcW w:w="3120" w:type="dxa"/>
            <w:tcBorders>
              <w:top w:val="nil"/>
              <w:left w:val="nil"/>
              <w:right w:val="nil"/>
            </w:tcBorders>
            <w:shd w:val="clear" w:color="auto" w:fill="auto"/>
            <w:tcMar>
              <w:top w:w="100" w:type="dxa"/>
              <w:left w:w="100" w:type="dxa"/>
              <w:bottom w:w="100" w:type="dxa"/>
              <w:right w:w="100" w:type="dxa"/>
            </w:tcMar>
            <w:vAlign w:val="center"/>
          </w:tcPr>
          <w:p w14:paraId="6DF9FF37" w14:textId="77777777" w:rsidR="0014092F" w:rsidRPr="00AC6F84" w:rsidRDefault="0014092F" w:rsidP="00907902">
            <w:pPr>
              <w:widowControl w:val="0"/>
              <w:pBdr>
                <w:top w:val="nil"/>
                <w:left w:val="nil"/>
                <w:bottom w:val="nil"/>
                <w:right w:val="nil"/>
                <w:between w:val="nil"/>
              </w:pBdr>
              <w:spacing w:line="240" w:lineRule="auto"/>
              <w:jc w:val="center"/>
            </w:pPr>
            <w:r w:rsidRPr="00AC6F84">
              <w:t>255 ± 34</w:t>
            </w:r>
          </w:p>
        </w:tc>
      </w:tr>
    </w:tbl>
    <w:p w14:paraId="40A346D4" w14:textId="0FA241D9" w:rsidR="00EA2C14" w:rsidRPr="00AC6F84" w:rsidRDefault="00EA2C14" w:rsidP="00EA2C14">
      <w:pPr>
        <w:spacing w:line="480" w:lineRule="auto"/>
        <w:rPr>
          <w:b/>
        </w:rPr>
      </w:pPr>
    </w:p>
    <w:p w14:paraId="5EC4EC3C" w14:textId="43A7A1CC" w:rsidR="003A3FA1" w:rsidRPr="00AC6F84" w:rsidRDefault="003A3FA1" w:rsidP="00EA2C14">
      <w:pPr>
        <w:spacing w:line="480" w:lineRule="auto"/>
        <w:rPr>
          <w:b/>
        </w:rPr>
      </w:pPr>
    </w:p>
    <w:p w14:paraId="10F6ED73" w14:textId="6BFFFC30" w:rsidR="003A3FA1" w:rsidRPr="00AC6F84" w:rsidRDefault="003A3FA1" w:rsidP="00EA2C14">
      <w:pPr>
        <w:spacing w:line="480" w:lineRule="auto"/>
        <w:rPr>
          <w:b/>
        </w:rPr>
      </w:pPr>
    </w:p>
    <w:p w14:paraId="567AAC1B" w14:textId="3B296C96" w:rsidR="003A3FA1" w:rsidRPr="00AC6F84" w:rsidRDefault="003A3FA1" w:rsidP="00EA2C14">
      <w:pPr>
        <w:spacing w:line="480" w:lineRule="auto"/>
        <w:rPr>
          <w:b/>
        </w:rPr>
      </w:pPr>
    </w:p>
    <w:p w14:paraId="3F379C18" w14:textId="536C2A3F" w:rsidR="003A3FA1" w:rsidRPr="00AC6F84" w:rsidRDefault="003A3FA1" w:rsidP="00EA2C14">
      <w:pPr>
        <w:spacing w:line="480" w:lineRule="auto"/>
        <w:rPr>
          <w:b/>
        </w:rPr>
      </w:pPr>
    </w:p>
    <w:p w14:paraId="779D9171" w14:textId="72E1A518" w:rsidR="003A3FA1" w:rsidRPr="00AC6F84" w:rsidRDefault="003A3FA1" w:rsidP="00EA2C14">
      <w:pPr>
        <w:spacing w:line="480" w:lineRule="auto"/>
        <w:rPr>
          <w:b/>
        </w:rPr>
      </w:pPr>
    </w:p>
    <w:p w14:paraId="55876C19" w14:textId="474AE7F4" w:rsidR="003A3FA1" w:rsidRPr="00AC6F84" w:rsidRDefault="003A3FA1" w:rsidP="00EA2C14">
      <w:pPr>
        <w:spacing w:line="480" w:lineRule="auto"/>
        <w:rPr>
          <w:b/>
        </w:rPr>
      </w:pPr>
    </w:p>
    <w:p w14:paraId="1FB1528F" w14:textId="70B90666" w:rsidR="003A3FA1" w:rsidRPr="00AC6F84" w:rsidRDefault="003A3FA1" w:rsidP="00EA2C14">
      <w:pPr>
        <w:spacing w:line="480" w:lineRule="auto"/>
        <w:rPr>
          <w:b/>
        </w:rPr>
      </w:pPr>
    </w:p>
    <w:p w14:paraId="053757B7" w14:textId="372CC73F" w:rsidR="003A3FA1" w:rsidRPr="00AC6F84" w:rsidRDefault="003A3FA1" w:rsidP="00EA2C14">
      <w:pPr>
        <w:spacing w:line="480" w:lineRule="auto"/>
        <w:rPr>
          <w:b/>
        </w:rPr>
      </w:pPr>
    </w:p>
    <w:p w14:paraId="0CEEABA4" w14:textId="77777777" w:rsidR="003A3FA1" w:rsidRPr="00AC6F84" w:rsidRDefault="003A3FA1" w:rsidP="00EA2C14">
      <w:pPr>
        <w:spacing w:line="480" w:lineRule="auto"/>
        <w:rPr>
          <w:b/>
        </w:rPr>
      </w:pPr>
    </w:p>
    <w:p w14:paraId="15C153CD" w14:textId="200EA72A" w:rsidR="00843241" w:rsidRPr="00AC6F84" w:rsidRDefault="00843241" w:rsidP="00843241">
      <w:pPr>
        <w:spacing w:line="360" w:lineRule="auto"/>
        <w:rPr>
          <w:b/>
        </w:rPr>
      </w:pPr>
      <w:r w:rsidRPr="00AC6F84">
        <w:rPr>
          <w:b/>
        </w:rPr>
        <w:lastRenderedPageBreak/>
        <w:t>Figure 1</w:t>
      </w:r>
    </w:p>
    <w:p w14:paraId="69665219" w14:textId="6D4CFADB" w:rsidR="00843241" w:rsidRPr="00AC6F84" w:rsidRDefault="00D109ED" w:rsidP="00843241">
      <w:pPr>
        <w:spacing w:line="360" w:lineRule="auto"/>
      </w:pPr>
      <w:r w:rsidRPr="00AC6F84">
        <w:rPr>
          <w:noProof/>
        </w:rPr>
        <w:drawing>
          <wp:anchor distT="0" distB="0" distL="0" distR="0" simplePos="0" relativeHeight="251659776" behindDoc="0" locked="0" layoutInCell="1" allowOverlap="1" wp14:anchorId="0F6AAA46" wp14:editId="3F6A5508">
            <wp:simplePos x="0" y="0"/>
            <wp:positionH relativeFrom="column">
              <wp:posOffset>-635</wp:posOffset>
            </wp:positionH>
            <wp:positionV relativeFrom="paragraph">
              <wp:posOffset>292735</wp:posOffset>
            </wp:positionV>
            <wp:extent cx="5821045" cy="6172200"/>
            <wp:effectExtent l="0" t="0" r="0" b="0"/>
            <wp:wrapSquare wrapText="bothSides"/>
            <wp:docPr id="5" name="image2.jpg" descr="A picture containing indoor,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A picture containing indoor, ceil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t="41553" b="8832"/>
                    <a:stretch>
                      <a:fillRect/>
                    </a:stretch>
                  </pic:blipFill>
                  <pic:spPr bwMode="auto">
                    <a:xfrm>
                      <a:off x="0" y="0"/>
                      <a:ext cx="5821045" cy="617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241" w:rsidRPr="00AC6F84">
        <w:rPr>
          <w:i/>
        </w:rPr>
        <w:t xml:space="preserve">Run </w:t>
      </w:r>
      <w:proofErr w:type="spellStart"/>
      <w:r w:rsidR="00843241" w:rsidRPr="00AC6F84">
        <w:rPr>
          <w:i/>
        </w:rPr>
        <w:t>Rocket</w:t>
      </w:r>
      <w:r w:rsidR="00843241" w:rsidRPr="00AC6F84">
        <w:rPr>
          <w:i/>
          <w:vertAlign w:val="superscript"/>
        </w:rPr>
        <w:t>TM</w:t>
      </w:r>
      <w:proofErr w:type="spellEnd"/>
      <w:r w:rsidR="00843241" w:rsidRPr="00AC6F84">
        <w:rPr>
          <w:i/>
        </w:rPr>
        <w:t xml:space="preserve"> sprinting condition</w:t>
      </w:r>
    </w:p>
    <w:p w14:paraId="1568719C" w14:textId="77777777" w:rsidR="00843241" w:rsidRPr="00AC6F84" w:rsidRDefault="00843241" w:rsidP="00843241">
      <w:pPr>
        <w:spacing w:line="480" w:lineRule="auto"/>
      </w:pPr>
    </w:p>
    <w:p w14:paraId="62DB300E" w14:textId="77777777" w:rsidR="00843241" w:rsidRPr="00AC6F84" w:rsidRDefault="00843241" w:rsidP="00843241">
      <w:pPr>
        <w:spacing w:line="480" w:lineRule="auto"/>
      </w:pPr>
    </w:p>
    <w:p w14:paraId="0DCF86BE" w14:textId="77777777" w:rsidR="00843241" w:rsidRPr="00AC6F84" w:rsidRDefault="00843241" w:rsidP="00843241">
      <w:pPr>
        <w:spacing w:line="480" w:lineRule="auto"/>
      </w:pPr>
    </w:p>
    <w:p w14:paraId="6D70F1F3" w14:textId="77777777" w:rsidR="00843241" w:rsidRPr="00AC6F84" w:rsidRDefault="00843241" w:rsidP="00843241">
      <w:pPr>
        <w:spacing w:line="480" w:lineRule="auto"/>
      </w:pPr>
    </w:p>
    <w:p w14:paraId="7A83F589" w14:textId="77777777" w:rsidR="002B7007" w:rsidRPr="00AC6F84" w:rsidRDefault="002B7007" w:rsidP="00EA2C14">
      <w:pPr>
        <w:spacing w:line="480" w:lineRule="auto"/>
        <w:jc w:val="both"/>
      </w:pPr>
    </w:p>
    <w:sectPr w:rsidR="002B7007" w:rsidRPr="00AC6F84" w:rsidSect="00BB2B5C">
      <w:headerReference w:type="default" r:id="rId10"/>
      <w:pgSz w:w="12240" w:h="15840"/>
      <w:pgMar w:top="1440" w:right="1440" w:bottom="1440" w:left="1440" w:header="720" w:footer="720" w:gutter="0"/>
      <w:lnNumType w:countBy="1" w:restart="continuous"/>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7F49" w14:textId="77777777" w:rsidR="009C3971" w:rsidRDefault="009C3971">
      <w:pPr>
        <w:spacing w:line="240" w:lineRule="auto"/>
      </w:pPr>
      <w:r>
        <w:separator/>
      </w:r>
    </w:p>
  </w:endnote>
  <w:endnote w:type="continuationSeparator" w:id="0">
    <w:p w14:paraId="43353C33" w14:textId="77777777" w:rsidR="009C3971" w:rsidRDefault="009C3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D753" w14:textId="77777777" w:rsidR="009C3971" w:rsidRDefault="009C3971">
      <w:pPr>
        <w:spacing w:line="240" w:lineRule="auto"/>
      </w:pPr>
      <w:r>
        <w:separator/>
      </w:r>
    </w:p>
  </w:footnote>
  <w:footnote w:type="continuationSeparator" w:id="0">
    <w:p w14:paraId="1FF4794F" w14:textId="77777777" w:rsidR="009C3971" w:rsidRDefault="009C39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AB" w14:textId="77777777" w:rsidR="00907902" w:rsidRDefault="008F721C">
    <w:pPr>
      <w:rPr>
        <w:b/>
      </w:rPr>
    </w:pPr>
    <w:r>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C7"/>
    <w:rsid w:val="00035852"/>
    <w:rsid w:val="00040E85"/>
    <w:rsid w:val="00045E86"/>
    <w:rsid w:val="000516A2"/>
    <w:rsid w:val="0005714A"/>
    <w:rsid w:val="00071583"/>
    <w:rsid w:val="000B220C"/>
    <w:rsid w:val="000B3B5C"/>
    <w:rsid w:val="000B6092"/>
    <w:rsid w:val="001157A3"/>
    <w:rsid w:val="001372CD"/>
    <w:rsid w:val="0014092F"/>
    <w:rsid w:val="00151F39"/>
    <w:rsid w:val="00166810"/>
    <w:rsid w:val="001C5890"/>
    <w:rsid w:val="001E4384"/>
    <w:rsid w:val="001F1C9E"/>
    <w:rsid w:val="001F31B5"/>
    <w:rsid w:val="00202872"/>
    <w:rsid w:val="00202AD6"/>
    <w:rsid w:val="00222823"/>
    <w:rsid w:val="00247530"/>
    <w:rsid w:val="0027034C"/>
    <w:rsid w:val="00273140"/>
    <w:rsid w:val="002831CB"/>
    <w:rsid w:val="002B7007"/>
    <w:rsid w:val="003203A3"/>
    <w:rsid w:val="00334CA9"/>
    <w:rsid w:val="00334F29"/>
    <w:rsid w:val="003352FF"/>
    <w:rsid w:val="00384810"/>
    <w:rsid w:val="003953B7"/>
    <w:rsid w:val="00397C89"/>
    <w:rsid w:val="003A3FA1"/>
    <w:rsid w:val="003E1816"/>
    <w:rsid w:val="003F07A5"/>
    <w:rsid w:val="00413091"/>
    <w:rsid w:val="00434278"/>
    <w:rsid w:val="00445B64"/>
    <w:rsid w:val="004504C7"/>
    <w:rsid w:val="004631F9"/>
    <w:rsid w:val="00467579"/>
    <w:rsid w:val="00493491"/>
    <w:rsid w:val="00494CB9"/>
    <w:rsid w:val="0049595B"/>
    <w:rsid w:val="004C7DDB"/>
    <w:rsid w:val="004E0EEC"/>
    <w:rsid w:val="004E28C6"/>
    <w:rsid w:val="004F038D"/>
    <w:rsid w:val="004F0D29"/>
    <w:rsid w:val="00520D5B"/>
    <w:rsid w:val="005322B3"/>
    <w:rsid w:val="00571216"/>
    <w:rsid w:val="00591512"/>
    <w:rsid w:val="005A2EA5"/>
    <w:rsid w:val="005A4F31"/>
    <w:rsid w:val="005C2E84"/>
    <w:rsid w:val="005D7FA9"/>
    <w:rsid w:val="006173FE"/>
    <w:rsid w:val="00630FDB"/>
    <w:rsid w:val="0063106A"/>
    <w:rsid w:val="006330C8"/>
    <w:rsid w:val="00636BB4"/>
    <w:rsid w:val="00686AE8"/>
    <w:rsid w:val="006A726B"/>
    <w:rsid w:val="006B0DED"/>
    <w:rsid w:val="006C2D54"/>
    <w:rsid w:val="006D5BA4"/>
    <w:rsid w:val="006E250D"/>
    <w:rsid w:val="00702FC4"/>
    <w:rsid w:val="007117AA"/>
    <w:rsid w:val="00730B25"/>
    <w:rsid w:val="00752DFE"/>
    <w:rsid w:val="00753A2F"/>
    <w:rsid w:val="00762C6F"/>
    <w:rsid w:val="00776564"/>
    <w:rsid w:val="007A7F73"/>
    <w:rsid w:val="007F1F09"/>
    <w:rsid w:val="00821355"/>
    <w:rsid w:val="00831F1C"/>
    <w:rsid w:val="00843241"/>
    <w:rsid w:val="008449AC"/>
    <w:rsid w:val="00871D7B"/>
    <w:rsid w:val="0087690C"/>
    <w:rsid w:val="0087746D"/>
    <w:rsid w:val="00890477"/>
    <w:rsid w:val="00894B43"/>
    <w:rsid w:val="00896B78"/>
    <w:rsid w:val="008C3AD3"/>
    <w:rsid w:val="008F14DC"/>
    <w:rsid w:val="008F295E"/>
    <w:rsid w:val="008F537D"/>
    <w:rsid w:val="008F721C"/>
    <w:rsid w:val="00901D4F"/>
    <w:rsid w:val="00907902"/>
    <w:rsid w:val="00913A34"/>
    <w:rsid w:val="00923957"/>
    <w:rsid w:val="0093302E"/>
    <w:rsid w:val="009336EB"/>
    <w:rsid w:val="00942DD9"/>
    <w:rsid w:val="00962599"/>
    <w:rsid w:val="00990EC0"/>
    <w:rsid w:val="009B5982"/>
    <w:rsid w:val="009B5E7D"/>
    <w:rsid w:val="009C1CF8"/>
    <w:rsid w:val="009C3971"/>
    <w:rsid w:val="009C536B"/>
    <w:rsid w:val="009E5A2D"/>
    <w:rsid w:val="009F60BA"/>
    <w:rsid w:val="00A1312F"/>
    <w:rsid w:val="00A5291E"/>
    <w:rsid w:val="00A715E3"/>
    <w:rsid w:val="00A724FC"/>
    <w:rsid w:val="00A75C6B"/>
    <w:rsid w:val="00A77922"/>
    <w:rsid w:val="00A94019"/>
    <w:rsid w:val="00A96A98"/>
    <w:rsid w:val="00AC6F84"/>
    <w:rsid w:val="00AD05A4"/>
    <w:rsid w:val="00B40D82"/>
    <w:rsid w:val="00B803F5"/>
    <w:rsid w:val="00B82A59"/>
    <w:rsid w:val="00B91767"/>
    <w:rsid w:val="00BA0828"/>
    <w:rsid w:val="00BB2B5C"/>
    <w:rsid w:val="00BC2543"/>
    <w:rsid w:val="00BF4D86"/>
    <w:rsid w:val="00BF517B"/>
    <w:rsid w:val="00C22250"/>
    <w:rsid w:val="00C370AB"/>
    <w:rsid w:val="00C46C33"/>
    <w:rsid w:val="00C90326"/>
    <w:rsid w:val="00C93858"/>
    <w:rsid w:val="00CA2398"/>
    <w:rsid w:val="00CB1108"/>
    <w:rsid w:val="00CB7591"/>
    <w:rsid w:val="00D109ED"/>
    <w:rsid w:val="00D30774"/>
    <w:rsid w:val="00D31B99"/>
    <w:rsid w:val="00D54024"/>
    <w:rsid w:val="00D60C5B"/>
    <w:rsid w:val="00D628E3"/>
    <w:rsid w:val="00D755C1"/>
    <w:rsid w:val="00D95829"/>
    <w:rsid w:val="00DA2E4D"/>
    <w:rsid w:val="00DD7C8A"/>
    <w:rsid w:val="00DE1733"/>
    <w:rsid w:val="00DE1EF5"/>
    <w:rsid w:val="00E02734"/>
    <w:rsid w:val="00E04343"/>
    <w:rsid w:val="00E107EA"/>
    <w:rsid w:val="00E1499E"/>
    <w:rsid w:val="00E17544"/>
    <w:rsid w:val="00E9089F"/>
    <w:rsid w:val="00E96D72"/>
    <w:rsid w:val="00E97F84"/>
    <w:rsid w:val="00EA2C14"/>
    <w:rsid w:val="00EA377E"/>
    <w:rsid w:val="00EB3F7C"/>
    <w:rsid w:val="00EC24B0"/>
    <w:rsid w:val="00EF1A37"/>
    <w:rsid w:val="00F0303F"/>
    <w:rsid w:val="00F12DB1"/>
    <w:rsid w:val="00F14F7E"/>
    <w:rsid w:val="00F15D1A"/>
    <w:rsid w:val="00F33350"/>
    <w:rsid w:val="00F45949"/>
    <w:rsid w:val="00F55E8E"/>
    <w:rsid w:val="00F65378"/>
    <w:rsid w:val="00F71F1B"/>
    <w:rsid w:val="00F80B8A"/>
    <w:rsid w:val="00FD413C"/>
    <w:rsid w:val="00FD71E1"/>
    <w:rsid w:val="06C7AA68"/>
    <w:rsid w:val="3B1E48EC"/>
    <w:rsid w:val="4ECF4387"/>
    <w:rsid w:val="618D05EE"/>
    <w:rsid w:val="7684DF7D"/>
    <w:rsid w:val="7B439C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7B5A"/>
  <w15:chartTrackingRefBased/>
  <w15:docId w15:val="{342330F6-A5D2-48C8-A86D-72056ADE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4C7"/>
    <w:pPr>
      <w:spacing w:line="276" w:lineRule="auto"/>
    </w:pPr>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F14DC"/>
    <w:rPr>
      <w:sz w:val="16"/>
      <w:szCs w:val="16"/>
    </w:rPr>
  </w:style>
  <w:style w:type="paragraph" w:styleId="CommentText">
    <w:name w:val="annotation text"/>
    <w:basedOn w:val="Normal"/>
    <w:link w:val="CommentTextChar"/>
    <w:uiPriority w:val="99"/>
    <w:unhideWhenUsed/>
    <w:rsid w:val="008F14DC"/>
    <w:pPr>
      <w:spacing w:line="240" w:lineRule="auto"/>
    </w:pPr>
    <w:rPr>
      <w:sz w:val="20"/>
      <w:szCs w:val="20"/>
    </w:rPr>
  </w:style>
  <w:style w:type="character" w:customStyle="1" w:styleId="CommentTextChar">
    <w:name w:val="Comment Text Char"/>
    <w:link w:val="CommentText"/>
    <w:uiPriority w:val="99"/>
    <w:rsid w:val="008F14DC"/>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F14DC"/>
    <w:rPr>
      <w:b/>
      <w:bCs/>
    </w:rPr>
  </w:style>
  <w:style w:type="character" w:customStyle="1" w:styleId="CommentSubjectChar">
    <w:name w:val="Comment Subject Char"/>
    <w:link w:val="CommentSubject"/>
    <w:uiPriority w:val="99"/>
    <w:semiHidden/>
    <w:rsid w:val="008F14DC"/>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8F14DC"/>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8F14DC"/>
    <w:rPr>
      <w:rFonts w:ascii="Segoe UI" w:eastAsia="Arial" w:hAnsi="Segoe UI" w:cs="Segoe UI"/>
      <w:sz w:val="18"/>
      <w:szCs w:val="18"/>
      <w:lang w:eastAsia="en-GB"/>
    </w:rPr>
  </w:style>
  <w:style w:type="paragraph" w:styleId="Header">
    <w:name w:val="header"/>
    <w:basedOn w:val="Normal"/>
    <w:link w:val="HeaderChar"/>
    <w:uiPriority w:val="99"/>
    <w:unhideWhenUsed/>
    <w:rsid w:val="008F14DC"/>
    <w:pPr>
      <w:tabs>
        <w:tab w:val="center" w:pos="4513"/>
        <w:tab w:val="right" w:pos="9026"/>
      </w:tabs>
      <w:spacing w:line="240" w:lineRule="auto"/>
    </w:pPr>
  </w:style>
  <w:style w:type="character" w:customStyle="1" w:styleId="HeaderChar">
    <w:name w:val="Header Char"/>
    <w:link w:val="Header"/>
    <w:uiPriority w:val="99"/>
    <w:rsid w:val="008F14DC"/>
    <w:rPr>
      <w:rFonts w:ascii="Arial" w:eastAsia="Arial" w:hAnsi="Arial" w:cs="Arial"/>
      <w:sz w:val="22"/>
      <w:szCs w:val="22"/>
      <w:lang w:eastAsia="en-GB"/>
    </w:rPr>
  </w:style>
  <w:style w:type="paragraph" w:styleId="Footer">
    <w:name w:val="footer"/>
    <w:basedOn w:val="Normal"/>
    <w:link w:val="FooterChar"/>
    <w:uiPriority w:val="99"/>
    <w:unhideWhenUsed/>
    <w:rsid w:val="008F14DC"/>
    <w:pPr>
      <w:tabs>
        <w:tab w:val="center" w:pos="4513"/>
        <w:tab w:val="right" w:pos="9026"/>
      </w:tabs>
      <w:spacing w:line="240" w:lineRule="auto"/>
    </w:pPr>
  </w:style>
  <w:style w:type="character" w:customStyle="1" w:styleId="FooterChar">
    <w:name w:val="Footer Char"/>
    <w:link w:val="Footer"/>
    <w:uiPriority w:val="99"/>
    <w:rsid w:val="008F14DC"/>
    <w:rPr>
      <w:rFonts w:ascii="Arial" w:eastAsia="Arial" w:hAnsi="Arial" w:cs="Arial"/>
      <w:sz w:val="22"/>
      <w:szCs w:val="22"/>
      <w:lang w:eastAsia="en-GB"/>
    </w:rPr>
  </w:style>
  <w:style w:type="paragraph" w:styleId="Revision">
    <w:name w:val="Revision"/>
    <w:hidden/>
    <w:uiPriority w:val="99"/>
    <w:semiHidden/>
    <w:rsid w:val="00752DFE"/>
    <w:rPr>
      <w:rFonts w:ascii="Arial" w:eastAsia="Arial" w:hAnsi="Arial" w:cs="Arial"/>
      <w:sz w:val="22"/>
      <w:szCs w:val="22"/>
      <w:lang w:eastAsia="en-GB"/>
    </w:rPr>
  </w:style>
  <w:style w:type="character" w:styleId="LineNumber">
    <w:name w:val="line number"/>
    <w:basedOn w:val="DefaultParagraphFont"/>
    <w:uiPriority w:val="99"/>
    <w:semiHidden/>
    <w:unhideWhenUsed/>
    <w:rsid w:val="00BB2B5C"/>
  </w:style>
  <w:style w:type="character" w:styleId="Hyperlink">
    <w:name w:val="Hyperlink"/>
    <w:basedOn w:val="DefaultParagraphFont"/>
    <w:uiPriority w:val="99"/>
    <w:unhideWhenUsed/>
    <w:rsid w:val="00CA2398"/>
    <w:rPr>
      <w:color w:val="0563C1" w:themeColor="hyperlink"/>
      <w:u w:val="single"/>
    </w:rPr>
  </w:style>
  <w:style w:type="character" w:styleId="UnresolvedMention">
    <w:name w:val="Unresolved Mention"/>
    <w:basedOn w:val="DefaultParagraphFont"/>
    <w:uiPriority w:val="99"/>
    <w:semiHidden/>
    <w:unhideWhenUsed/>
    <w:rsid w:val="00CA2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0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747954120988618" TargetMode="External"/><Relationship Id="rId3" Type="http://schemas.openxmlformats.org/officeDocument/2006/relationships/webSettings" Target="webSettings.xml"/><Relationship Id="rId7" Type="http://schemas.openxmlformats.org/officeDocument/2006/relationships/hyperlink" Target="https://doi.org/10.1519/jsc.000000000000120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bliss@stmarys.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5461</Words>
  <Characters>31133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Jacob Kingham</dc:creator>
  <cp:keywords/>
  <dc:description/>
  <cp:lastModifiedBy>Alex Bliss</cp:lastModifiedBy>
  <cp:revision>3</cp:revision>
  <dcterms:created xsi:type="dcterms:W3CDTF">2025-02-19T16:35:00Z</dcterms:created>
  <dcterms:modified xsi:type="dcterms:W3CDTF">2025-02-19T16:35:00Z</dcterms:modified>
</cp:coreProperties>
</file>