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07CE2" w14:textId="1EAEA2DC" w:rsidR="007D2286" w:rsidRPr="003A7402" w:rsidRDefault="007D2286" w:rsidP="007D2286">
      <w:pPr>
        <w:spacing w:line="480" w:lineRule="auto"/>
        <w:jc w:val="both"/>
        <w:rPr>
          <w:rFonts w:ascii="Arial" w:hAnsi="Arial" w:cs="Arial"/>
          <w:b/>
          <w:bCs/>
        </w:rPr>
      </w:pPr>
      <w:r>
        <w:rPr>
          <w:rFonts w:ascii="Arial" w:hAnsi="Arial" w:cs="Arial"/>
          <w:b/>
          <w:bCs/>
        </w:rPr>
        <w:t>Countermovement Jump and Isometric</w:t>
      </w:r>
      <w:r w:rsidR="00705B6D">
        <w:rPr>
          <w:rFonts w:ascii="Arial" w:hAnsi="Arial" w:cs="Arial"/>
          <w:b/>
          <w:bCs/>
        </w:rPr>
        <w:t xml:space="preserve"> </w:t>
      </w:r>
      <w:r>
        <w:rPr>
          <w:rFonts w:ascii="Arial" w:hAnsi="Arial" w:cs="Arial"/>
          <w:b/>
          <w:bCs/>
        </w:rPr>
        <w:t xml:space="preserve">Strength </w:t>
      </w:r>
      <w:r w:rsidR="00F40754">
        <w:rPr>
          <w:rFonts w:ascii="Arial" w:hAnsi="Arial" w:cs="Arial"/>
          <w:b/>
          <w:bCs/>
        </w:rPr>
        <w:t xml:space="preserve">Test-Retest Reliability </w:t>
      </w:r>
      <w:r>
        <w:rPr>
          <w:rFonts w:ascii="Arial" w:hAnsi="Arial" w:cs="Arial"/>
          <w:b/>
          <w:bCs/>
        </w:rPr>
        <w:t xml:space="preserve">in </w:t>
      </w:r>
      <w:r w:rsidRPr="003A7402">
        <w:rPr>
          <w:rFonts w:ascii="Arial" w:hAnsi="Arial" w:cs="Arial"/>
          <w:b/>
          <w:bCs/>
        </w:rPr>
        <w:t>English Premier League Academy Football Players</w:t>
      </w:r>
      <w:r>
        <w:rPr>
          <w:rFonts w:ascii="Arial" w:hAnsi="Arial" w:cs="Arial"/>
          <w:b/>
          <w:bCs/>
        </w:rPr>
        <w:t xml:space="preserve">. </w:t>
      </w:r>
    </w:p>
    <w:p w14:paraId="0113D494" w14:textId="77777777" w:rsidR="007D2286" w:rsidRDefault="007D2286" w:rsidP="007D2286">
      <w:pPr>
        <w:spacing w:line="480" w:lineRule="auto"/>
        <w:jc w:val="both"/>
        <w:rPr>
          <w:rFonts w:ascii="Arial" w:hAnsi="Arial" w:cs="Arial"/>
        </w:rPr>
      </w:pPr>
    </w:p>
    <w:p w14:paraId="70CEE982" w14:textId="77777777" w:rsidR="007D2286" w:rsidRDefault="007D2286" w:rsidP="007D2286">
      <w:pPr>
        <w:spacing w:line="480" w:lineRule="auto"/>
        <w:jc w:val="both"/>
        <w:rPr>
          <w:rFonts w:ascii="Arial" w:hAnsi="Arial" w:cs="Arial"/>
        </w:rPr>
      </w:pPr>
      <w:r>
        <w:rPr>
          <w:rFonts w:ascii="Arial" w:hAnsi="Arial" w:cs="Arial"/>
        </w:rPr>
        <w:t xml:space="preserve">Matt Springham </w:t>
      </w:r>
      <w:r w:rsidRPr="00C37909">
        <w:rPr>
          <w:rFonts w:ascii="Arial" w:hAnsi="Arial" w:cs="Arial"/>
          <w:vertAlign w:val="superscript"/>
        </w:rPr>
        <w:t>1</w:t>
      </w:r>
      <w:r>
        <w:rPr>
          <w:rFonts w:ascii="Arial" w:hAnsi="Arial" w:cs="Arial"/>
          <w:vertAlign w:val="superscript"/>
        </w:rPr>
        <w:t>,2</w:t>
      </w:r>
    </w:p>
    <w:p w14:paraId="4CE125D3" w14:textId="77777777" w:rsidR="007D2286" w:rsidRPr="00C37909" w:rsidRDefault="007D2286" w:rsidP="007D2286">
      <w:pPr>
        <w:spacing w:line="480" w:lineRule="auto"/>
        <w:jc w:val="both"/>
        <w:rPr>
          <w:rFonts w:ascii="Arial" w:hAnsi="Arial" w:cs="Arial"/>
          <w:vertAlign w:val="superscript"/>
        </w:rPr>
      </w:pPr>
      <w:r>
        <w:rPr>
          <w:rFonts w:ascii="Arial" w:hAnsi="Arial" w:cs="Arial"/>
        </w:rPr>
        <w:t xml:space="preserve">Nav Singh </w:t>
      </w:r>
      <w:r w:rsidRPr="00C37909">
        <w:rPr>
          <w:rFonts w:ascii="Arial" w:hAnsi="Arial" w:cs="Arial"/>
          <w:vertAlign w:val="superscript"/>
        </w:rPr>
        <w:t>2</w:t>
      </w:r>
    </w:p>
    <w:p w14:paraId="7474EFEF" w14:textId="77777777" w:rsidR="007D2286" w:rsidRDefault="007D2286" w:rsidP="007D2286">
      <w:pPr>
        <w:spacing w:line="480" w:lineRule="auto"/>
        <w:jc w:val="both"/>
        <w:rPr>
          <w:rFonts w:ascii="Arial" w:hAnsi="Arial" w:cs="Arial"/>
        </w:rPr>
      </w:pPr>
      <w:r>
        <w:rPr>
          <w:rFonts w:ascii="Arial" w:hAnsi="Arial" w:cs="Arial"/>
        </w:rPr>
        <w:t xml:space="preserve">Perry Stewart </w:t>
      </w:r>
      <w:r w:rsidRPr="00C37909">
        <w:rPr>
          <w:rFonts w:ascii="Arial" w:hAnsi="Arial" w:cs="Arial"/>
          <w:vertAlign w:val="superscript"/>
        </w:rPr>
        <w:t>2</w:t>
      </w:r>
    </w:p>
    <w:p w14:paraId="45258D53" w14:textId="77777777" w:rsidR="007D2286" w:rsidRPr="00C37909" w:rsidRDefault="007D2286" w:rsidP="007D2286">
      <w:pPr>
        <w:spacing w:line="480" w:lineRule="auto"/>
        <w:jc w:val="both"/>
        <w:rPr>
          <w:rFonts w:ascii="Arial" w:hAnsi="Arial" w:cs="Arial"/>
          <w:vertAlign w:val="superscript"/>
        </w:rPr>
      </w:pPr>
      <w:r>
        <w:rPr>
          <w:rFonts w:ascii="Arial" w:hAnsi="Arial" w:cs="Arial"/>
        </w:rPr>
        <w:t xml:space="preserve">Jordan Matthews </w:t>
      </w:r>
      <w:r w:rsidRPr="00C37909">
        <w:rPr>
          <w:rFonts w:ascii="Arial" w:hAnsi="Arial" w:cs="Arial"/>
          <w:vertAlign w:val="superscript"/>
        </w:rPr>
        <w:t>2</w:t>
      </w:r>
    </w:p>
    <w:p w14:paraId="4CAB7966" w14:textId="77777777" w:rsidR="007D2286" w:rsidRDefault="007D2286" w:rsidP="007D2286">
      <w:pPr>
        <w:spacing w:line="480" w:lineRule="auto"/>
        <w:jc w:val="both"/>
        <w:rPr>
          <w:rFonts w:ascii="Arial" w:hAnsi="Arial" w:cs="Arial"/>
        </w:rPr>
      </w:pPr>
      <w:r>
        <w:rPr>
          <w:rFonts w:ascii="Arial" w:hAnsi="Arial" w:cs="Arial"/>
        </w:rPr>
        <w:t xml:space="preserve">Ian Jones </w:t>
      </w:r>
      <w:r w:rsidRPr="00C37909">
        <w:rPr>
          <w:rFonts w:ascii="Arial" w:hAnsi="Arial" w:cs="Arial"/>
          <w:vertAlign w:val="superscript"/>
        </w:rPr>
        <w:t>2</w:t>
      </w:r>
    </w:p>
    <w:p w14:paraId="695D2C7F" w14:textId="77777777" w:rsidR="007D2286" w:rsidRDefault="007D2286" w:rsidP="007D2286">
      <w:pPr>
        <w:spacing w:line="480" w:lineRule="auto"/>
        <w:jc w:val="both"/>
        <w:rPr>
          <w:rFonts w:ascii="Arial" w:hAnsi="Arial" w:cs="Arial"/>
        </w:rPr>
      </w:pPr>
      <w:r>
        <w:rPr>
          <w:rFonts w:ascii="Arial" w:hAnsi="Arial" w:cs="Arial"/>
        </w:rPr>
        <w:t xml:space="preserve">Charlie Norton-Sherwood </w:t>
      </w:r>
      <w:r w:rsidRPr="00C37909">
        <w:rPr>
          <w:rFonts w:ascii="Arial" w:hAnsi="Arial" w:cs="Arial"/>
          <w:vertAlign w:val="superscript"/>
        </w:rPr>
        <w:t>2</w:t>
      </w:r>
    </w:p>
    <w:p w14:paraId="3680FA4D" w14:textId="77777777" w:rsidR="007D2286" w:rsidRPr="00C37909" w:rsidRDefault="007D2286" w:rsidP="007D2286">
      <w:pPr>
        <w:spacing w:line="480" w:lineRule="auto"/>
        <w:jc w:val="both"/>
        <w:rPr>
          <w:rFonts w:ascii="Arial" w:hAnsi="Arial" w:cs="Arial"/>
          <w:vertAlign w:val="superscript"/>
        </w:rPr>
      </w:pPr>
      <w:r>
        <w:rPr>
          <w:rFonts w:ascii="Arial" w:hAnsi="Arial" w:cs="Arial"/>
        </w:rPr>
        <w:t xml:space="preserve">Dominic May </w:t>
      </w:r>
      <w:r w:rsidRPr="00C37909">
        <w:rPr>
          <w:rFonts w:ascii="Arial" w:hAnsi="Arial" w:cs="Arial"/>
          <w:vertAlign w:val="superscript"/>
        </w:rPr>
        <w:t>2</w:t>
      </w:r>
    </w:p>
    <w:p w14:paraId="0D0F209C" w14:textId="77777777" w:rsidR="007D2286" w:rsidRPr="00923EFB" w:rsidRDefault="007D2286" w:rsidP="007D2286">
      <w:pPr>
        <w:spacing w:line="480" w:lineRule="auto"/>
        <w:jc w:val="both"/>
        <w:rPr>
          <w:rFonts w:ascii="Arial" w:hAnsi="Arial" w:cs="Arial"/>
          <w:vertAlign w:val="superscript"/>
        </w:rPr>
      </w:pPr>
      <w:r>
        <w:rPr>
          <w:rFonts w:ascii="Arial" w:hAnsi="Arial" w:cs="Arial"/>
        </w:rPr>
        <w:t xml:space="preserve">Jamie Salter </w:t>
      </w:r>
      <w:r>
        <w:rPr>
          <w:rFonts w:ascii="Arial" w:hAnsi="Arial" w:cs="Arial"/>
          <w:vertAlign w:val="superscript"/>
        </w:rPr>
        <w:t>3</w:t>
      </w:r>
    </w:p>
    <w:p w14:paraId="1862C2D6" w14:textId="77777777" w:rsidR="007D2286" w:rsidRPr="002D1D2A" w:rsidRDefault="007D2286" w:rsidP="007D2286">
      <w:pPr>
        <w:spacing w:line="480" w:lineRule="auto"/>
        <w:jc w:val="both"/>
        <w:rPr>
          <w:rFonts w:ascii="Arial" w:hAnsi="Arial" w:cs="Arial"/>
          <w:vertAlign w:val="superscript"/>
        </w:rPr>
      </w:pPr>
      <w:r>
        <w:rPr>
          <w:rFonts w:ascii="Arial" w:hAnsi="Arial" w:cs="Arial"/>
        </w:rPr>
        <w:t xml:space="preserve">Anthony J. Strudwick </w:t>
      </w:r>
      <w:r>
        <w:rPr>
          <w:rFonts w:ascii="Arial" w:hAnsi="Arial" w:cs="Arial"/>
          <w:vertAlign w:val="superscript"/>
        </w:rPr>
        <w:t>4</w:t>
      </w:r>
    </w:p>
    <w:p w14:paraId="1FD94E22" w14:textId="77777777" w:rsidR="007D2286" w:rsidRDefault="007D2286" w:rsidP="007D2286">
      <w:pPr>
        <w:spacing w:line="480" w:lineRule="auto"/>
        <w:jc w:val="both"/>
        <w:rPr>
          <w:rFonts w:ascii="Arial" w:hAnsi="Arial" w:cs="Arial"/>
        </w:rPr>
      </w:pPr>
      <w:r>
        <w:rPr>
          <w:rFonts w:ascii="Arial" w:hAnsi="Arial" w:cs="Arial"/>
        </w:rPr>
        <w:t xml:space="preserve">Joseph W. Shaw </w:t>
      </w:r>
      <w:r w:rsidRPr="007A3DEC">
        <w:rPr>
          <w:rFonts w:ascii="Arial" w:hAnsi="Arial" w:cs="Arial"/>
          <w:vertAlign w:val="superscript"/>
        </w:rPr>
        <w:t>1</w:t>
      </w:r>
    </w:p>
    <w:p w14:paraId="6E971F47" w14:textId="77777777" w:rsidR="007D2286" w:rsidRDefault="007D2286" w:rsidP="007D2286">
      <w:pPr>
        <w:spacing w:line="480" w:lineRule="auto"/>
        <w:jc w:val="both"/>
        <w:rPr>
          <w:rFonts w:ascii="Arial" w:hAnsi="Arial" w:cs="Arial"/>
        </w:rPr>
      </w:pPr>
    </w:p>
    <w:p w14:paraId="3697D816" w14:textId="77777777" w:rsidR="007D2286" w:rsidRDefault="007D2286" w:rsidP="007D2286">
      <w:pPr>
        <w:spacing w:line="480" w:lineRule="auto"/>
        <w:jc w:val="both"/>
        <w:rPr>
          <w:rFonts w:ascii="Arial" w:hAnsi="Arial" w:cs="Arial"/>
        </w:rPr>
      </w:pPr>
      <w:r w:rsidRPr="005F2A9A">
        <w:rPr>
          <w:rFonts w:ascii="Arial" w:hAnsi="Arial" w:cs="Arial"/>
          <w:vertAlign w:val="superscript"/>
        </w:rPr>
        <w:t>1</w:t>
      </w:r>
      <w:r>
        <w:rPr>
          <w:rFonts w:ascii="Arial" w:hAnsi="Arial" w:cs="Arial"/>
        </w:rPr>
        <w:t xml:space="preserve"> Faculty of Sport, Allied Health and Performance Science, St Mary’s University, UK</w:t>
      </w:r>
    </w:p>
    <w:p w14:paraId="7A49900B" w14:textId="77777777" w:rsidR="007D2286" w:rsidRDefault="007D2286" w:rsidP="007D2286">
      <w:pPr>
        <w:spacing w:line="480" w:lineRule="auto"/>
        <w:jc w:val="both"/>
        <w:rPr>
          <w:rFonts w:ascii="Arial" w:hAnsi="Arial" w:cs="Arial"/>
        </w:rPr>
      </w:pPr>
      <w:r w:rsidRPr="005F2A9A">
        <w:rPr>
          <w:rFonts w:ascii="Arial" w:hAnsi="Arial" w:cs="Arial"/>
          <w:vertAlign w:val="superscript"/>
        </w:rPr>
        <w:t>2</w:t>
      </w:r>
      <w:r>
        <w:rPr>
          <w:rFonts w:ascii="Arial" w:hAnsi="Arial" w:cs="Arial"/>
        </w:rPr>
        <w:t xml:space="preserve"> Arsenal Performance and Research Team, Arsenal Football Club, London, UK</w:t>
      </w:r>
    </w:p>
    <w:p w14:paraId="7327DDD8" w14:textId="77777777" w:rsidR="007D2286" w:rsidRDefault="007D2286" w:rsidP="007D2286">
      <w:pPr>
        <w:spacing w:line="480" w:lineRule="auto"/>
        <w:jc w:val="both"/>
        <w:rPr>
          <w:rFonts w:ascii="Arial" w:hAnsi="Arial" w:cs="Arial"/>
        </w:rPr>
      </w:pPr>
      <w:r w:rsidRPr="005F2A9A">
        <w:rPr>
          <w:rFonts w:ascii="Arial" w:hAnsi="Arial" w:cs="Arial"/>
          <w:vertAlign w:val="superscript"/>
        </w:rPr>
        <w:t>3</w:t>
      </w:r>
      <w:r>
        <w:rPr>
          <w:rFonts w:ascii="Arial" w:hAnsi="Arial" w:cs="Arial"/>
        </w:rPr>
        <w:t xml:space="preserve"> School of Sport, York St John University, York, UK</w:t>
      </w:r>
    </w:p>
    <w:p w14:paraId="5B769E61" w14:textId="77777777" w:rsidR="007D2286" w:rsidRPr="00CB6D13" w:rsidRDefault="007D2286" w:rsidP="007D2286">
      <w:pPr>
        <w:spacing w:line="480" w:lineRule="auto"/>
        <w:jc w:val="both"/>
        <w:rPr>
          <w:rFonts w:ascii="Arial" w:hAnsi="Arial" w:cs="Arial"/>
        </w:rPr>
      </w:pPr>
      <w:r>
        <w:rPr>
          <w:rFonts w:ascii="Arial" w:hAnsi="Arial" w:cs="Arial"/>
          <w:vertAlign w:val="superscript"/>
        </w:rPr>
        <w:t>4</w:t>
      </w:r>
      <w:r>
        <w:rPr>
          <w:rFonts w:ascii="Arial" w:hAnsi="Arial" w:cs="Arial"/>
        </w:rPr>
        <w:t xml:space="preserve"> Sport Science Department, West Bromwich Albion Football Club, West Midlands, UK</w:t>
      </w:r>
      <w:r>
        <w:rPr>
          <w:rFonts w:ascii="Arial" w:hAnsi="Arial" w:cs="Arial"/>
          <w:b/>
          <w:bCs/>
        </w:rPr>
        <w:br w:type="page"/>
      </w:r>
    </w:p>
    <w:p w14:paraId="70A6D344" w14:textId="77777777" w:rsidR="007D2286" w:rsidRPr="00E35595" w:rsidRDefault="007D2286" w:rsidP="007D2286">
      <w:pPr>
        <w:spacing w:line="480" w:lineRule="auto"/>
        <w:jc w:val="both"/>
        <w:rPr>
          <w:rFonts w:ascii="Arial" w:hAnsi="Arial" w:cs="Arial"/>
          <w:b/>
          <w:bCs/>
        </w:rPr>
      </w:pPr>
      <w:r w:rsidRPr="00E35595">
        <w:rPr>
          <w:rFonts w:ascii="Arial" w:hAnsi="Arial" w:cs="Arial"/>
          <w:b/>
          <w:bCs/>
        </w:rPr>
        <w:lastRenderedPageBreak/>
        <w:t>Abstract</w:t>
      </w:r>
    </w:p>
    <w:p w14:paraId="4B03C459" w14:textId="77777777" w:rsidR="007D2286" w:rsidRDefault="007D2286" w:rsidP="007D2286">
      <w:pPr>
        <w:spacing w:line="480" w:lineRule="auto"/>
        <w:jc w:val="both"/>
        <w:rPr>
          <w:rFonts w:ascii="Arial" w:hAnsi="Arial" w:cs="Arial"/>
        </w:rPr>
      </w:pPr>
    </w:p>
    <w:p w14:paraId="14141D62" w14:textId="1736F226" w:rsidR="007728D1" w:rsidRDefault="007D2286" w:rsidP="007728D1">
      <w:pPr>
        <w:spacing w:line="480" w:lineRule="auto"/>
        <w:jc w:val="both"/>
        <w:rPr>
          <w:rFonts w:ascii="Arial" w:hAnsi="Arial" w:cs="Arial"/>
          <w:color w:val="FF0000"/>
        </w:rPr>
      </w:pPr>
      <w:r w:rsidRPr="00705B6D">
        <w:rPr>
          <w:rFonts w:ascii="Arial" w:hAnsi="Arial" w:cs="Arial"/>
          <w:i/>
          <w:iCs/>
        </w:rPr>
        <w:t>Purpose</w:t>
      </w:r>
      <w:r w:rsidRPr="00705B6D">
        <w:rPr>
          <w:rFonts w:ascii="Arial" w:hAnsi="Arial" w:cs="Arial"/>
        </w:rPr>
        <w:t xml:space="preserve">: To examine the test-retest reliability of </w:t>
      </w:r>
      <w:r w:rsidR="00480F41" w:rsidRPr="00480F41">
        <w:rPr>
          <w:rFonts w:ascii="Arial" w:hAnsi="Arial" w:cs="Arial"/>
          <w:color w:val="FF0000"/>
        </w:rPr>
        <w:t>countermovement jump (</w:t>
      </w:r>
      <w:r w:rsidR="00A70A10" w:rsidRPr="00480F41">
        <w:rPr>
          <w:rFonts w:ascii="Arial" w:hAnsi="Arial" w:cs="Arial"/>
          <w:color w:val="FF0000"/>
        </w:rPr>
        <w:t>CMJ</w:t>
      </w:r>
      <w:r w:rsidR="00480F41" w:rsidRPr="00480F41">
        <w:rPr>
          <w:rFonts w:ascii="Arial" w:hAnsi="Arial" w:cs="Arial"/>
          <w:color w:val="FF0000"/>
        </w:rPr>
        <w:t>)</w:t>
      </w:r>
      <w:r w:rsidR="00A70A10" w:rsidRPr="00480F41">
        <w:rPr>
          <w:rFonts w:ascii="Arial" w:hAnsi="Arial" w:cs="Arial"/>
          <w:color w:val="FF0000"/>
        </w:rPr>
        <w:t xml:space="preserve"> </w:t>
      </w:r>
      <w:r w:rsidR="00A70A10">
        <w:rPr>
          <w:rFonts w:ascii="Arial" w:hAnsi="Arial" w:cs="Arial"/>
        </w:rPr>
        <w:t xml:space="preserve">and isometric strength testing </w:t>
      </w:r>
      <w:r w:rsidRPr="00705B6D">
        <w:rPr>
          <w:rFonts w:ascii="Arial" w:hAnsi="Arial" w:cs="Arial"/>
        </w:rPr>
        <w:t xml:space="preserve">measures in </w:t>
      </w:r>
      <w:r w:rsidR="00770E1B">
        <w:rPr>
          <w:rFonts w:ascii="Arial" w:hAnsi="Arial" w:cs="Arial"/>
        </w:rPr>
        <w:t xml:space="preserve">elite-level </w:t>
      </w:r>
      <w:r w:rsidR="006C19FC">
        <w:rPr>
          <w:rFonts w:ascii="Arial" w:hAnsi="Arial" w:cs="Arial"/>
        </w:rPr>
        <w:t xml:space="preserve">U-18 and U-23 </w:t>
      </w:r>
      <w:r w:rsidRPr="00705B6D">
        <w:rPr>
          <w:rFonts w:ascii="Arial" w:hAnsi="Arial" w:cs="Arial"/>
        </w:rPr>
        <w:t xml:space="preserve">academy football players. </w:t>
      </w:r>
      <w:r w:rsidRPr="00705B6D">
        <w:rPr>
          <w:rFonts w:ascii="Arial" w:hAnsi="Arial" w:cs="Arial"/>
          <w:i/>
          <w:iCs/>
        </w:rPr>
        <w:t>Methods:</w:t>
      </w:r>
      <w:r w:rsidRPr="00705B6D">
        <w:rPr>
          <w:rFonts w:ascii="Arial" w:hAnsi="Arial" w:cs="Arial"/>
        </w:rPr>
        <w:t xml:space="preserve"> 36 players performed</w:t>
      </w:r>
      <w:r w:rsidR="00705B6D">
        <w:rPr>
          <w:rFonts w:ascii="Arial" w:hAnsi="Arial" w:cs="Arial"/>
        </w:rPr>
        <w:t xml:space="preserve"> </w:t>
      </w:r>
      <w:r w:rsidR="00A06EDE">
        <w:rPr>
          <w:rFonts w:ascii="Arial" w:hAnsi="Arial" w:cs="Arial"/>
        </w:rPr>
        <w:t xml:space="preserve">three </w:t>
      </w:r>
      <w:r w:rsidR="002C02A2">
        <w:rPr>
          <w:rFonts w:ascii="Arial" w:hAnsi="Arial" w:cs="Arial"/>
        </w:rPr>
        <w:t>maximal</w:t>
      </w:r>
      <w:r w:rsidR="00705B6D">
        <w:rPr>
          <w:rFonts w:ascii="Arial" w:hAnsi="Arial" w:cs="Arial"/>
        </w:rPr>
        <w:t xml:space="preserve"> </w:t>
      </w:r>
      <w:r w:rsidR="002C02A2">
        <w:rPr>
          <w:rFonts w:ascii="Arial" w:hAnsi="Arial" w:cs="Arial"/>
        </w:rPr>
        <w:t>CMJ</w:t>
      </w:r>
      <w:r w:rsidR="00CA4613">
        <w:rPr>
          <w:rFonts w:ascii="Arial" w:hAnsi="Arial" w:cs="Arial"/>
        </w:rPr>
        <w:t>’s</w:t>
      </w:r>
      <w:r w:rsidR="00AD7B0F">
        <w:rPr>
          <w:rFonts w:ascii="Arial" w:hAnsi="Arial" w:cs="Arial"/>
        </w:rPr>
        <w:t xml:space="preserve"> and</w:t>
      </w:r>
      <w:r w:rsidR="00705B6D">
        <w:rPr>
          <w:rFonts w:ascii="Arial" w:hAnsi="Arial" w:cs="Arial"/>
        </w:rPr>
        <w:t xml:space="preserve"> isometric a</w:t>
      </w:r>
      <w:r w:rsidR="008E4CAF">
        <w:rPr>
          <w:rFonts w:ascii="Arial" w:hAnsi="Arial" w:cs="Arial"/>
        </w:rPr>
        <w:t>b</w:t>
      </w:r>
      <w:r w:rsidR="00705B6D">
        <w:rPr>
          <w:rFonts w:ascii="Arial" w:hAnsi="Arial" w:cs="Arial"/>
        </w:rPr>
        <w:t xml:space="preserve">ductor </w:t>
      </w:r>
      <w:r w:rsidR="002C02A2">
        <w:rPr>
          <w:rFonts w:ascii="Arial" w:hAnsi="Arial" w:cs="Arial"/>
        </w:rPr>
        <w:t>(IABS)</w:t>
      </w:r>
      <w:r w:rsidR="00705B6D">
        <w:rPr>
          <w:rFonts w:ascii="Arial" w:hAnsi="Arial" w:cs="Arial"/>
        </w:rPr>
        <w:t>, a</w:t>
      </w:r>
      <w:r w:rsidR="008E4CAF">
        <w:rPr>
          <w:rFonts w:ascii="Arial" w:hAnsi="Arial" w:cs="Arial"/>
        </w:rPr>
        <w:t>d</w:t>
      </w:r>
      <w:r w:rsidR="00705B6D">
        <w:rPr>
          <w:rFonts w:ascii="Arial" w:hAnsi="Arial" w:cs="Arial"/>
        </w:rPr>
        <w:t xml:space="preserve">ductor </w:t>
      </w:r>
      <w:r w:rsidR="002C02A2">
        <w:rPr>
          <w:rFonts w:ascii="Arial" w:hAnsi="Arial" w:cs="Arial"/>
        </w:rPr>
        <w:t xml:space="preserve">(IADS) </w:t>
      </w:r>
      <w:r w:rsidR="00705B6D">
        <w:rPr>
          <w:rFonts w:ascii="Arial" w:hAnsi="Arial" w:cs="Arial"/>
        </w:rPr>
        <w:t>and posterior chain</w:t>
      </w:r>
      <w:r w:rsidR="002C02A2">
        <w:rPr>
          <w:rFonts w:ascii="Arial" w:hAnsi="Arial" w:cs="Arial"/>
        </w:rPr>
        <w:t xml:space="preserve"> (IPCS)</w:t>
      </w:r>
      <w:r w:rsidR="00705B6D">
        <w:rPr>
          <w:rFonts w:ascii="Arial" w:hAnsi="Arial" w:cs="Arial"/>
        </w:rPr>
        <w:t xml:space="preserve"> strength tests</w:t>
      </w:r>
      <w:r w:rsidRPr="00705B6D">
        <w:rPr>
          <w:rFonts w:ascii="Arial" w:hAnsi="Arial" w:cs="Arial"/>
        </w:rPr>
        <w:t xml:space="preserve"> on two </w:t>
      </w:r>
      <w:r w:rsidR="00770E1B">
        <w:rPr>
          <w:rFonts w:ascii="Arial" w:hAnsi="Arial" w:cs="Arial"/>
        </w:rPr>
        <w:t xml:space="preserve">separate </w:t>
      </w:r>
      <w:r w:rsidRPr="00705B6D">
        <w:rPr>
          <w:rFonts w:ascii="Arial" w:hAnsi="Arial" w:cs="Arial"/>
        </w:rPr>
        <w:t xml:space="preserve">test days </w:t>
      </w:r>
      <w:r w:rsidR="00A06EDE">
        <w:rPr>
          <w:rFonts w:ascii="Arial" w:hAnsi="Arial" w:cs="Arial"/>
        </w:rPr>
        <w:t xml:space="preserve">using </w:t>
      </w:r>
      <w:r w:rsidR="00D6584E">
        <w:rPr>
          <w:rFonts w:ascii="Arial" w:hAnsi="Arial" w:cs="Arial"/>
        </w:rPr>
        <w:t xml:space="preserve">dual </w:t>
      </w:r>
      <w:r w:rsidR="00A06EDE">
        <w:rPr>
          <w:rFonts w:ascii="Arial" w:hAnsi="Arial" w:cs="Arial"/>
        </w:rPr>
        <w:t>force plates (CMJ and IPCS) and a portable strength testing device (IABS and IADS)</w:t>
      </w:r>
      <w:r w:rsidRPr="00705B6D">
        <w:rPr>
          <w:rFonts w:ascii="Arial" w:hAnsi="Arial" w:cs="Arial"/>
        </w:rPr>
        <w:t xml:space="preserve">. Relative </w:t>
      </w:r>
      <w:r w:rsidR="00480F41" w:rsidRPr="00480F41">
        <w:rPr>
          <w:rFonts w:ascii="Arial" w:hAnsi="Arial" w:cs="Arial"/>
          <w:color w:val="FF0000"/>
        </w:rPr>
        <w:t>(</w:t>
      </w:r>
      <w:r w:rsidR="00084852">
        <w:rPr>
          <w:rFonts w:ascii="Arial" w:hAnsi="Arial" w:cs="Arial"/>
          <w:color w:val="FF0000"/>
        </w:rPr>
        <w:t>ICC</w:t>
      </w:r>
      <w:r w:rsidR="00480F41" w:rsidRPr="00480F41">
        <w:rPr>
          <w:rFonts w:ascii="Arial" w:hAnsi="Arial" w:cs="Arial"/>
          <w:color w:val="FF0000"/>
        </w:rPr>
        <w:t xml:space="preserve">) </w:t>
      </w:r>
      <w:r w:rsidRPr="00705B6D">
        <w:rPr>
          <w:rFonts w:ascii="Arial" w:hAnsi="Arial" w:cs="Arial"/>
        </w:rPr>
        <w:t xml:space="preserve">and absolute </w:t>
      </w:r>
      <w:r w:rsidR="00480F41" w:rsidRPr="00480F41">
        <w:rPr>
          <w:rFonts w:ascii="Arial" w:hAnsi="Arial" w:cs="Arial"/>
          <w:color w:val="FF0000"/>
        </w:rPr>
        <w:t>(</w:t>
      </w:r>
      <w:r w:rsidR="00084852">
        <w:rPr>
          <w:rFonts w:ascii="Arial" w:hAnsi="Arial" w:cs="Arial"/>
          <w:color w:val="FF0000"/>
        </w:rPr>
        <w:t>CV, SEM and</w:t>
      </w:r>
      <w:r w:rsidR="00680876">
        <w:rPr>
          <w:rFonts w:ascii="Arial" w:hAnsi="Arial" w:cs="Arial"/>
          <w:color w:val="FF0000"/>
        </w:rPr>
        <w:t xml:space="preserve"> </w:t>
      </w:r>
      <w:r w:rsidR="00084852">
        <w:rPr>
          <w:rFonts w:ascii="Arial" w:hAnsi="Arial" w:cs="Arial"/>
          <w:color w:val="FF0000"/>
        </w:rPr>
        <w:t>MDC%</w:t>
      </w:r>
      <w:r w:rsidR="00480F41" w:rsidRPr="00480F41">
        <w:rPr>
          <w:rFonts w:ascii="Arial" w:hAnsi="Arial" w:cs="Arial"/>
          <w:color w:val="FF0000"/>
        </w:rPr>
        <w:t xml:space="preserve">) </w:t>
      </w:r>
      <w:r w:rsidRPr="00705B6D">
        <w:rPr>
          <w:rFonts w:ascii="Arial" w:hAnsi="Arial" w:cs="Arial"/>
        </w:rPr>
        <w:t xml:space="preserve">reliability </w:t>
      </w:r>
      <w:r w:rsidR="006C19FC">
        <w:rPr>
          <w:rFonts w:ascii="Arial" w:hAnsi="Arial" w:cs="Arial"/>
        </w:rPr>
        <w:t xml:space="preserve">for </w:t>
      </w:r>
      <w:r w:rsidR="00C5297E" w:rsidRPr="00C5297E">
        <w:rPr>
          <w:rFonts w:ascii="Arial" w:hAnsi="Arial" w:cs="Arial"/>
          <w:color w:val="FF0000"/>
        </w:rPr>
        <w:t>34</w:t>
      </w:r>
      <w:r w:rsidR="00770E1B">
        <w:rPr>
          <w:rFonts w:ascii="Arial" w:hAnsi="Arial" w:cs="Arial"/>
        </w:rPr>
        <w:t xml:space="preserve"> </w:t>
      </w:r>
      <w:r w:rsidR="006C19FC">
        <w:rPr>
          <w:rFonts w:ascii="Arial" w:hAnsi="Arial" w:cs="Arial"/>
        </w:rPr>
        <w:t>CMJ, 10 IABS, 10 IADS and 11 IPCS measures</w:t>
      </w:r>
      <w:r w:rsidR="006C19FC" w:rsidRPr="00705B6D">
        <w:rPr>
          <w:rFonts w:ascii="Arial" w:hAnsi="Arial" w:cs="Arial"/>
        </w:rPr>
        <w:t xml:space="preserve"> </w:t>
      </w:r>
      <w:r w:rsidRPr="00705B6D">
        <w:rPr>
          <w:rFonts w:ascii="Arial" w:hAnsi="Arial" w:cs="Arial"/>
        </w:rPr>
        <w:t xml:space="preserve">were analysed </w:t>
      </w:r>
      <w:r w:rsidR="00A70A10">
        <w:rPr>
          <w:rFonts w:ascii="Arial" w:hAnsi="Arial" w:cs="Arial"/>
        </w:rPr>
        <w:t>using</w:t>
      </w:r>
      <w:r w:rsidR="00A06EDE">
        <w:rPr>
          <w:rFonts w:ascii="Arial" w:hAnsi="Arial" w:cs="Arial"/>
        </w:rPr>
        <w:t xml:space="preserve"> </w:t>
      </w:r>
      <w:r w:rsidRPr="00705B6D">
        <w:rPr>
          <w:rFonts w:ascii="Arial" w:hAnsi="Arial" w:cs="Arial"/>
        </w:rPr>
        <w:t xml:space="preserve">between-session </w:t>
      </w:r>
      <w:r w:rsidR="002A2071">
        <w:rPr>
          <w:rFonts w:ascii="Arial" w:hAnsi="Arial" w:cs="Arial"/>
        </w:rPr>
        <w:t>Best</w:t>
      </w:r>
      <w:r w:rsidRPr="00705B6D">
        <w:rPr>
          <w:rFonts w:ascii="Arial" w:hAnsi="Arial" w:cs="Arial"/>
        </w:rPr>
        <w:t>, Mean and within-session</w:t>
      </w:r>
      <w:r w:rsidR="00A06EDE">
        <w:rPr>
          <w:rFonts w:ascii="Arial" w:hAnsi="Arial" w:cs="Arial"/>
        </w:rPr>
        <w:t xml:space="preserve"> </w:t>
      </w:r>
      <w:r w:rsidR="00A70A10">
        <w:rPr>
          <w:rFonts w:ascii="Arial" w:hAnsi="Arial" w:cs="Arial"/>
        </w:rPr>
        <w:t>methods</w:t>
      </w:r>
      <w:r w:rsidRPr="00705B6D">
        <w:rPr>
          <w:rFonts w:ascii="Arial" w:hAnsi="Arial" w:cs="Arial"/>
        </w:rPr>
        <w:t xml:space="preserve">. </w:t>
      </w:r>
      <w:r w:rsidRPr="00705B6D">
        <w:rPr>
          <w:rFonts w:ascii="Arial" w:hAnsi="Arial" w:cs="Arial"/>
          <w:i/>
          <w:iCs/>
        </w:rPr>
        <w:t>Results</w:t>
      </w:r>
      <w:r w:rsidRPr="00705B6D">
        <w:rPr>
          <w:rFonts w:ascii="Arial" w:hAnsi="Arial" w:cs="Arial"/>
        </w:rPr>
        <w:t xml:space="preserve">: </w:t>
      </w:r>
      <w:r w:rsidR="00A70A10">
        <w:rPr>
          <w:rFonts w:ascii="Arial" w:hAnsi="Arial" w:cs="Arial"/>
        </w:rPr>
        <w:t>For all methods</w:t>
      </w:r>
      <w:r w:rsidR="00CA4613">
        <w:rPr>
          <w:rFonts w:ascii="Arial" w:hAnsi="Arial" w:cs="Arial"/>
        </w:rPr>
        <w:t>,</w:t>
      </w:r>
      <w:r w:rsidR="00A70A10">
        <w:rPr>
          <w:rFonts w:ascii="Arial" w:hAnsi="Arial" w:cs="Arial"/>
        </w:rPr>
        <w:t xml:space="preserve"> </w:t>
      </w:r>
      <w:r w:rsidR="007C5F52">
        <w:rPr>
          <w:rFonts w:ascii="Arial" w:hAnsi="Arial" w:cs="Arial"/>
        </w:rPr>
        <w:t>relative reliability was</w:t>
      </w:r>
      <w:r w:rsidRPr="00705B6D">
        <w:rPr>
          <w:rFonts w:ascii="Arial" w:hAnsi="Arial" w:cs="Arial"/>
        </w:rPr>
        <w:t xml:space="preserve"> </w:t>
      </w:r>
      <w:r w:rsidRPr="00705B6D">
        <w:rPr>
          <w:rFonts w:ascii="Arial" w:hAnsi="Arial" w:cs="Arial"/>
          <w:i/>
          <w:iCs/>
        </w:rPr>
        <w:t>good</w:t>
      </w:r>
      <w:r w:rsidRPr="00705B6D">
        <w:rPr>
          <w:rFonts w:ascii="Arial" w:hAnsi="Arial" w:cs="Arial"/>
        </w:rPr>
        <w:t xml:space="preserve"> to </w:t>
      </w:r>
      <w:r w:rsidRPr="00705B6D">
        <w:rPr>
          <w:rFonts w:ascii="Arial" w:hAnsi="Arial" w:cs="Arial"/>
          <w:i/>
          <w:iCs/>
        </w:rPr>
        <w:t>excellent</w:t>
      </w:r>
      <w:r w:rsidR="00F4389A">
        <w:rPr>
          <w:rFonts w:ascii="Arial" w:hAnsi="Arial" w:cs="Arial"/>
          <w:i/>
          <w:iCs/>
        </w:rPr>
        <w:t xml:space="preserve"> </w:t>
      </w:r>
      <w:r w:rsidR="00084852">
        <w:rPr>
          <w:rFonts w:ascii="Arial" w:hAnsi="Arial" w:cs="Arial"/>
        </w:rPr>
        <w:t>for</w:t>
      </w:r>
      <w:r w:rsidR="00F4389A">
        <w:rPr>
          <w:rFonts w:ascii="Arial" w:hAnsi="Arial" w:cs="Arial"/>
        </w:rPr>
        <w:t xml:space="preserve"> all CMJ and </w:t>
      </w:r>
      <w:r w:rsidR="00770E1B">
        <w:rPr>
          <w:rFonts w:ascii="Arial" w:hAnsi="Arial" w:cs="Arial"/>
        </w:rPr>
        <w:t xml:space="preserve">all </w:t>
      </w:r>
      <w:r w:rsidR="00F4389A">
        <w:rPr>
          <w:rFonts w:ascii="Arial" w:hAnsi="Arial" w:cs="Arial"/>
        </w:rPr>
        <w:t>IADS measures</w:t>
      </w:r>
      <w:r w:rsidR="00A70A10">
        <w:rPr>
          <w:rFonts w:ascii="Arial" w:hAnsi="Arial" w:cs="Arial"/>
        </w:rPr>
        <w:t>,</w:t>
      </w:r>
      <w:r w:rsidR="00F4389A">
        <w:rPr>
          <w:rFonts w:ascii="Arial" w:hAnsi="Arial" w:cs="Arial"/>
        </w:rPr>
        <w:t xml:space="preserve"> and </w:t>
      </w:r>
      <w:r w:rsidR="00F4389A" w:rsidRPr="00F4389A">
        <w:rPr>
          <w:rFonts w:ascii="Arial" w:hAnsi="Arial" w:cs="Arial"/>
          <w:i/>
          <w:iCs/>
        </w:rPr>
        <w:t>poor</w:t>
      </w:r>
      <w:r w:rsidR="00F4389A">
        <w:rPr>
          <w:rFonts w:ascii="Arial" w:hAnsi="Arial" w:cs="Arial"/>
        </w:rPr>
        <w:t xml:space="preserve"> </w:t>
      </w:r>
      <w:proofErr w:type="spellStart"/>
      <w:r w:rsidR="00F4389A">
        <w:rPr>
          <w:rFonts w:ascii="Arial" w:hAnsi="Arial" w:cs="Arial"/>
        </w:rPr>
        <w:t>to</w:t>
      </w:r>
      <w:proofErr w:type="spellEnd"/>
      <w:r w:rsidR="00F4389A">
        <w:rPr>
          <w:rFonts w:ascii="Arial" w:hAnsi="Arial" w:cs="Arial"/>
        </w:rPr>
        <w:t xml:space="preserve"> </w:t>
      </w:r>
      <w:r w:rsidR="00F4389A" w:rsidRPr="00F4389A">
        <w:rPr>
          <w:rFonts w:ascii="Arial" w:hAnsi="Arial" w:cs="Arial"/>
          <w:i/>
          <w:iCs/>
        </w:rPr>
        <w:t xml:space="preserve">good </w:t>
      </w:r>
      <w:r w:rsidR="00084852">
        <w:rPr>
          <w:rFonts w:ascii="Arial" w:hAnsi="Arial" w:cs="Arial"/>
        </w:rPr>
        <w:t>for</w:t>
      </w:r>
      <w:r w:rsidR="00F4389A">
        <w:rPr>
          <w:rFonts w:ascii="Arial" w:hAnsi="Arial" w:cs="Arial"/>
        </w:rPr>
        <w:t xml:space="preserve"> all IABS and IPCS measure</w:t>
      </w:r>
      <w:r w:rsidR="00CA4613">
        <w:rPr>
          <w:rFonts w:ascii="Arial" w:hAnsi="Arial" w:cs="Arial"/>
        </w:rPr>
        <w:t>s.</w:t>
      </w:r>
      <w:r w:rsidR="007C5F52" w:rsidRPr="007C5F52">
        <w:rPr>
          <w:rFonts w:ascii="Arial" w:hAnsi="Arial" w:cs="Arial"/>
          <w:i/>
          <w:iCs/>
        </w:rPr>
        <w:t xml:space="preserve"> </w:t>
      </w:r>
      <w:r w:rsidR="007C5F52" w:rsidRPr="007C5F52">
        <w:rPr>
          <w:rFonts w:ascii="Arial" w:hAnsi="Arial" w:cs="Arial"/>
        </w:rPr>
        <w:t>A</w:t>
      </w:r>
      <w:r w:rsidR="007C5F52">
        <w:rPr>
          <w:rFonts w:ascii="Arial" w:hAnsi="Arial" w:cs="Arial"/>
        </w:rPr>
        <w:t xml:space="preserve">bsolute reliability was </w:t>
      </w:r>
      <w:r w:rsidR="007C5F52" w:rsidRPr="007C5F52">
        <w:rPr>
          <w:rFonts w:ascii="Arial" w:hAnsi="Arial" w:cs="Arial"/>
          <w:i/>
          <w:iCs/>
        </w:rPr>
        <w:t>good</w:t>
      </w:r>
      <w:r w:rsidR="007C5F52">
        <w:rPr>
          <w:rFonts w:ascii="Arial" w:hAnsi="Arial" w:cs="Arial"/>
        </w:rPr>
        <w:t xml:space="preserve"> (i.e., CV &lt;10%) for 27</w:t>
      </w:r>
      <w:r w:rsidR="007C5F52" w:rsidRPr="00705B6D">
        <w:rPr>
          <w:rFonts w:ascii="Arial" w:hAnsi="Arial" w:cs="Arial"/>
        </w:rPr>
        <w:t xml:space="preserve"> (</w:t>
      </w:r>
      <w:r w:rsidR="002A2071">
        <w:rPr>
          <w:rFonts w:ascii="Arial" w:hAnsi="Arial" w:cs="Arial"/>
        </w:rPr>
        <w:t>Best</w:t>
      </w:r>
      <w:r w:rsidR="007C5F52" w:rsidRPr="00705B6D">
        <w:rPr>
          <w:rFonts w:ascii="Arial" w:hAnsi="Arial" w:cs="Arial"/>
        </w:rPr>
        <w:t>) and 28 (Mean</w:t>
      </w:r>
      <w:r w:rsidR="007C5F52">
        <w:rPr>
          <w:rFonts w:ascii="Arial" w:hAnsi="Arial" w:cs="Arial"/>
        </w:rPr>
        <w:t xml:space="preserve">) CMJ </w:t>
      </w:r>
      <w:r w:rsidR="007C5F52" w:rsidRPr="00705B6D">
        <w:rPr>
          <w:rFonts w:ascii="Arial" w:hAnsi="Arial" w:cs="Arial"/>
        </w:rPr>
        <w:t xml:space="preserve">variables </w:t>
      </w:r>
      <w:r w:rsidR="007C5F52">
        <w:rPr>
          <w:rFonts w:ascii="Arial" w:hAnsi="Arial" w:cs="Arial"/>
        </w:rPr>
        <w:t xml:space="preserve">and for 6 (IABS and IADS) and 2 (IPCS) isometric measures. </w:t>
      </w:r>
      <w:r w:rsidR="001E6056" w:rsidRPr="004962EC">
        <w:rPr>
          <w:rFonts w:ascii="Arial" w:hAnsi="Arial" w:cs="Arial"/>
          <w:color w:val="FF0000"/>
        </w:rPr>
        <w:t xml:space="preserve">Commonly used CMJ </w:t>
      </w:r>
      <w:r w:rsidR="00C47227">
        <w:rPr>
          <w:rFonts w:ascii="Arial" w:hAnsi="Arial" w:cs="Arial"/>
          <w:color w:val="FF0000"/>
        </w:rPr>
        <w:t xml:space="preserve">measures </w:t>
      </w:r>
      <w:r w:rsidR="001E6056" w:rsidRPr="004962EC">
        <w:rPr>
          <w:rFonts w:ascii="Arial" w:hAnsi="Arial" w:cs="Arial"/>
          <w:color w:val="FF0000"/>
        </w:rPr>
        <w:t xml:space="preserve">(jump height, eccentric duration and </w:t>
      </w:r>
      <w:proofErr w:type="gramStart"/>
      <w:r w:rsidR="001E6056" w:rsidRPr="004962EC">
        <w:rPr>
          <w:rFonts w:ascii="Arial" w:hAnsi="Arial" w:cs="Arial"/>
          <w:color w:val="FF0000"/>
        </w:rPr>
        <w:t>FT:CT</w:t>
      </w:r>
      <w:proofErr w:type="gramEnd"/>
      <w:r w:rsidR="001E6056" w:rsidRPr="004962EC">
        <w:rPr>
          <w:rFonts w:ascii="Arial" w:hAnsi="Arial" w:cs="Arial"/>
          <w:color w:val="FF0000"/>
        </w:rPr>
        <w:t xml:space="preserve">) had </w:t>
      </w:r>
      <w:r w:rsidR="00B84032">
        <w:rPr>
          <w:rFonts w:ascii="Arial" w:hAnsi="Arial" w:cs="Arial"/>
          <w:i/>
          <w:iCs/>
          <w:color w:val="FF0000"/>
        </w:rPr>
        <w:t>good</w:t>
      </w:r>
      <w:r w:rsidR="001E6056" w:rsidRPr="004962EC">
        <w:rPr>
          <w:rFonts w:ascii="Arial" w:hAnsi="Arial" w:cs="Arial"/>
          <w:color w:val="FF0000"/>
        </w:rPr>
        <w:t xml:space="preserve"> to </w:t>
      </w:r>
      <w:r w:rsidR="001E6056" w:rsidRPr="004962EC">
        <w:rPr>
          <w:rFonts w:ascii="Arial" w:hAnsi="Arial" w:cs="Arial"/>
          <w:i/>
          <w:iCs/>
          <w:color w:val="FF0000"/>
        </w:rPr>
        <w:t xml:space="preserve">excellent </w:t>
      </w:r>
      <w:r w:rsidR="001E6056" w:rsidRPr="004962EC">
        <w:rPr>
          <w:rFonts w:ascii="Arial" w:hAnsi="Arial" w:cs="Arial"/>
          <w:color w:val="FF0000"/>
        </w:rPr>
        <w:t xml:space="preserve">relative reliability and </w:t>
      </w:r>
      <w:r w:rsidR="007C5F52">
        <w:rPr>
          <w:rFonts w:ascii="Arial" w:hAnsi="Arial" w:cs="Arial"/>
          <w:color w:val="FF0000"/>
        </w:rPr>
        <w:t xml:space="preserve">an </w:t>
      </w:r>
      <w:r w:rsidR="001E6056" w:rsidRPr="004962EC">
        <w:rPr>
          <w:rFonts w:ascii="Arial" w:hAnsi="Arial" w:cs="Arial"/>
          <w:color w:val="FF0000"/>
        </w:rPr>
        <w:t xml:space="preserve">MDC% </w:t>
      </w:r>
      <w:r w:rsidR="007C5F52">
        <w:rPr>
          <w:rFonts w:ascii="Arial" w:hAnsi="Arial" w:cs="Arial"/>
          <w:color w:val="FF0000"/>
        </w:rPr>
        <w:t>range of</w:t>
      </w:r>
      <w:r w:rsidR="001E6056" w:rsidRPr="004962EC">
        <w:rPr>
          <w:rFonts w:ascii="Arial" w:hAnsi="Arial" w:cs="Arial"/>
          <w:color w:val="FF0000"/>
        </w:rPr>
        <w:t xml:space="preserve"> 14.</w:t>
      </w:r>
      <w:r w:rsidR="00B84032">
        <w:rPr>
          <w:rFonts w:ascii="Arial" w:hAnsi="Arial" w:cs="Arial"/>
          <w:color w:val="FF0000"/>
        </w:rPr>
        <w:t>6</w:t>
      </w:r>
      <w:r w:rsidR="001E6056" w:rsidRPr="004962EC">
        <w:rPr>
          <w:rFonts w:ascii="Arial" w:hAnsi="Arial" w:cs="Arial"/>
          <w:color w:val="FF0000"/>
        </w:rPr>
        <w:t xml:space="preserve">% </w:t>
      </w:r>
      <w:r w:rsidR="007C5F52">
        <w:rPr>
          <w:rFonts w:ascii="Arial" w:hAnsi="Arial" w:cs="Arial"/>
          <w:color w:val="FF0000"/>
        </w:rPr>
        <w:t>to</w:t>
      </w:r>
      <w:r w:rsidR="001E6056" w:rsidRPr="004962EC">
        <w:rPr>
          <w:rFonts w:ascii="Arial" w:hAnsi="Arial" w:cs="Arial"/>
          <w:color w:val="FF0000"/>
        </w:rPr>
        <w:t xml:space="preserve"> 2</w:t>
      </w:r>
      <w:r w:rsidR="00B84032">
        <w:rPr>
          <w:rFonts w:ascii="Arial" w:hAnsi="Arial" w:cs="Arial"/>
          <w:color w:val="FF0000"/>
        </w:rPr>
        <w:t>3</w:t>
      </w:r>
      <w:r w:rsidR="001E6056" w:rsidRPr="004962EC">
        <w:rPr>
          <w:rFonts w:ascii="Arial" w:hAnsi="Arial" w:cs="Arial"/>
          <w:color w:val="FF0000"/>
        </w:rPr>
        <w:t>.</w:t>
      </w:r>
      <w:r w:rsidR="00B84032">
        <w:rPr>
          <w:rFonts w:ascii="Arial" w:hAnsi="Arial" w:cs="Arial"/>
          <w:color w:val="FF0000"/>
        </w:rPr>
        <w:t>7</w:t>
      </w:r>
      <w:r w:rsidR="001E6056" w:rsidRPr="004962EC">
        <w:rPr>
          <w:rFonts w:ascii="Arial" w:hAnsi="Arial" w:cs="Arial"/>
          <w:color w:val="FF0000"/>
        </w:rPr>
        <w:t xml:space="preserve">%. </w:t>
      </w:r>
      <w:r w:rsidR="007C5F52">
        <w:rPr>
          <w:rFonts w:ascii="Arial" w:hAnsi="Arial" w:cs="Arial"/>
          <w:color w:val="FF0000"/>
        </w:rPr>
        <w:t xml:space="preserve">Likewise, </w:t>
      </w:r>
      <w:r w:rsidR="00C65231">
        <w:rPr>
          <w:rFonts w:ascii="Arial" w:hAnsi="Arial" w:cs="Arial"/>
          <w:color w:val="FF0000"/>
        </w:rPr>
        <w:t xml:space="preserve">commonly used </w:t>
      </w:r>
      <w:r w:rsidR="007C5F52">
        <w:rPr>
          <w:rFonts w:ascii="Arial" w:hAnsi="Arial" w:cs="Arial"/>
          <w:color w:val="FF0000"/>
        </w:rPr>
        <w:t>i</w:t>
      </w:r>
      <w:r w:rsidR="001E6056" w:rsidRPr="004962EC">
        <w:rPr>
          <w:rFonts w:ascii="Arial" w:hAnsi="Arial" w:cs="Arial"/>
          <w:color w:val="FF0000"/>
        </w:rPr>
        <w:t>sometric peak force measures</w:t>
      </w:r>
      <w:r w:rsidR="00C47227">
        <w:rPr>
          <w:rFonts w:ascii="Arial" w:hAnsi="Arial" w:cs="Arial"/>
          <w:color w:val="FF0000"/>
        </w:rPr>
        <w:t xml:space="preserve"> for </w:t>
      </w:r>
      <w:r w:rsidR="00C47227" w:rsidRPr="004962EC">
        <w:rPr>
          <w:rFonts w:ascii="Arial" w:hAnsi="Arial" w:cs="Arial"/>
          <w:color w:val="FF0000"/>
        </w:rPr>
        <w:t>IABS, IADS and IPCS</w:t>
      </w:r>
      <w:r w:rsidR="001E6056" w:rsidRPr="004962EC">
        <w:rPr>
          <w:rFonts w:ascii="Arial" w:hAnsi="Arial" w:cs="Arial"/>
          <w:color w:val="FF0000"/>
        </w:rPr>
        <w:t xml:space="preserve"> had </w:t>
      </w:r>
      <w:r w:rsidR="001E6056" w:rsidRPr="004962EC">
        <w:rPr>
          <w:rFonts w:ascii="Arial" w:hAnsi="Arial" w:cs="Arial"/>
          <w:i/>
          <w:iCs/>
          <w:color w:val="FF0000"/>
        </w:rPr>
        <w:t>good</w:t>
      </w:r>
      <w:r w:rsidR="001E6056" w:rsidRPr="004962EC">
        <w:rPr>
          <w:rFonts w:ascii="Arial" w:hAnsi="Arial" w:cs="Arial"/>
          <w:color w:val="FF0000"/>
        </w:rPr>
        <w:t xml:space="preserve"> to </w:t>
      </w:r>
      <w:r w:rsidR="001E6056" w:rsidRPr="004962EC">
        <w:rPr>
          <w:rFonts w:ascii="Arial" w:hAnsi="Arial" w:cs="Arial"/>
          <w:i/>
          <w:iCs/>
          <w:color w:val="FF0000"/>
        </w:rPr>
        <w:t>excellent</w:t>
      </w:r>
      <w:r w:rsidR="001E6056" w:rsidRPr="004962EC">
        <w:rPr>
          <w:rFonts w:ascii="Arial" w:hAnsi="Arial" w:cs="Arial"/>
          <w:color w:val="FF0000"/>
        </w:rPr>
        <w:t xml:space="preserve"> relative reliability and </w:t>
      </w:r>
      <w:r w:rsidR="007C5F52">
        <w:rPr>
          <w:rFonts w:ascii="Arial" w:hAnsi="Arial" w:cs="Arial"/>
          <w:color w:val="FF0000"/>
        </w:rPr>
        <w:t xml:space="preserve">an </w:t>
      </w:r>
      <w:r w:rsidR="001E6056" w:rsidRPr="004962EC">
        <w:rPr>
          <w:rFonts w:ascii="Arial" w:hAnsi="Arial" w:cs="Arial"/>
          <w:color w:val="FF0000"/>
        </w:rPr>
        <w:t>MDC% rang</w:t>
      </w:r>
      <w:r w:rsidR="007C5F52">
        <w:rPr>
          <w:rFonts w:ascii="Arial" w:hAnsi="Arial" w:cs="Arial"/>
          <w:color w:val="FF0000"/>
        </w:rPr>
        <w:t>e</w:t>
      </w:r>
      <w:r w:rsidR="001E6056" w:rsidRPr="004962EC">
        <w:rPr>
          <w:rFonts w:ascii="Arial" w:hAnsi="Arial" w:cs="Arial"/>
          <w:color w:val="FF0000"/>
        </w:rPr>
        <w:t xml:space="preserve"> </w:t>
      </w:r>
      <w:r w:rsidR="007C5F52">
        <w:rPr>
          <w:rFonts w:ascii="Arial" w:hAnsi="Arial" w:cs="Arial"/>
          <w:color w:val="FF0000"/>
        </w:rPr>
        <w:t>of</w:t>
      </w:r>
      <w:r w:rsidR="001E6056" w:rsidRPr="004962EC">
        <w:rPr>
          <w:rFonts w:ascii="Arial" w:hAnsi="Arial" w:cs="Arial"/>
          <w:color w:val="FF0000"/>
        </w:rPr>
        <w:t xml:space="preserve"> 2</w:t>
      </w:r>
      <w:r w:rsidR="00B84032">
        <w:rPr>
          <w:rFonts w:ascii="Arial" w:hAnsi="Arial" w:cs="Arial"/>
          <w:color w:val="FF0000"/>
        </w:rPr>
        <w:t>2</w:t>
      </w:r>
      <w:r w:rsidR="001E6056" w:rsidRPr="004962EC">
        <w:rPr>
          <w:rFonts w:ascii="Arial" w:hAnsi="Arial" w:cs="Arial"/>
          <w:color w:val="FF0000"/>
        </w:rPr>
        <w:t>.</w:t>
      </w:r>
      <w:r w:rsidR="00B84032">
        <w:rPr>
          <w:rFonts w:ascii="Arial" w:hAnsi="Arial" w:cs="Arial"/>
          <w:color w:val="FF0000"/>
        </w:rPr>
        <w:t>2</w:t>
      </w:r>
      <w:r w:rsidR="001E6056" w:rsidRPr="004962EC">
        <w:rPr>
          <w:rFonts w:ascii="Arial" w:hAnsi="Arial" w:cs="Arial"/>
          <w:color w:val="FF0000"/>
        </w:rPr>
        <w:t xml:space="preserve">% </w:t>
      </w:r>
      <w:r w:rsidR="007C5F52">
        <w:rPr>
          <w:rFonts w:ascii="Arial" w:hAnsi="Arial" w:cs="Arial"/>
          <w:color w:val="FF0000"/>
        </w:rPr>
        <w:t>to</w:t>
      </w:r>
      <w:r w:rsidR="001E6056" w:rsidRPr="004962EC">
        <w:rPr>
          <w:rFonts w:ascii="Arial" w:hAnsi="Arial" w:cs="Arial"/>
          <w:color w:val="FF0000"/>
        </w:rPr>
        <w:t xml:space="preserve"> 2</w:t>
      </w:r>
      <w:r w:rsidR="00B84032">
        <w:rPr>
          <w:rFonts w:ascii="Arial" w:hAnsi="Arial" w:cs="Arial"/>
          <w:color w:val="FF0000"/>
        </w:rPr>
        <w:t>6</w:t>
      </w:r>
      <w:r w:rsidR="001E6056" w:rsidRPr="004962EC">
        <w:rPr>
          <w:rFonts w:ascii="Arial" w:hAnsi="Arial" w:cs="Arial"/>
          <w:color w:val="FF0000"/>
        </w:rPr>
        <w:t xml:space="preserve">.4%. </w:t>
      </w:r>
      <w:r w:rsidRPr="004962EC">
        <w:rPr>
          <w:rFonts w:ascii="Arial" w:hAnsi="Arial" w:cs="Arial"/>
          <w:i/>
          <w:iCs/>
          <w:color w:val="FF0000"/>
        </w:rPr>
        <w:t>Conclusions:</w:t>
      </w:r>
      <w:r w:rsidR="00106565">
        <w:rPr>
          <w:rFonts w:ascii="Arial" w:hAnsi="Arial" w:cs="Arial"/>
          <w:color w:val="FF0000"/>
        </w:rPr>
        <w:t xml:space="preserve"> </w:t>
      </w:r>
      <w:r w:rsidR="00EC75DB">
        <w:rPr>
          <w:rFonts w:ascii="Arial" w:hAnsi="Arial" w:cs="Arial"/>
          <w:color w:val="FF0000"/>
        </w:rPr>
        <w:t>C</w:t>
      </w:r>
      <w:r w:rsidR="00106565">
        <w:rPr>
          <w:rFonts w:ascii="Arial" w:hAnsi="Arial" w:cs="Arial"/>
          <w:color w:val="FF0000"/>
        </w:rPr>
        <w:t xml:space="preserve">ommonly used CMJ </w:t>
      </w:r>
      <w:r w:rsidR="007728D1">
        <w:rPr>
          <w:rFonts w:ascii="Arial" w:hAnsi="Arial" w:cs="Arial"/>
          <w:color w:val="FF0000"/>
        </w:rPr>
        <w:t xml:space="preserve">and isometric strength </w:t>
      </w:r>
      <w:r w:rsidR="00106565">
        <w:rPr>
          <w:rFonts w:ascii="Arial" w:hAnsi="Arial" w:cs="Arial"/>
          <w:color w:val="FF0000"/>
        </w:rPr>
        <w:t xml:space="preserve">measures </w:t>
      </w:r>
      <w:r w:rsidR="007728D1">
        <w:rPr>
          <w:rFonts w:ascii="Arial" w:hAnsi="Arial" w:cs="Arial"/>
          <w:color w:val="FF0000"/>
        </w:rPr>
        <w:t>had good</w:t>
      </w:r>
      <w:r w:rsidR="00EE0FA1">
        <w:rPr>
          <w:rFonts w:ascii="Arial" w:hAnsi="Arial" w:cs="Arial"/>
          <w:color w:val="FF0000"/>
        </w:rPr>
        <w:t xml:space="preserve"> </w:t>
      </w:r>
      <w:r w:rsidR="007728D1">
        <w:rPr>
          <w:rFonts w:ascii="Arial" w:hAnsi="Arial" w:cs="Arial"/>
          <w:color w:val="FF0000"/>
        </w:rPr>
        <w:t xml:space="preserve">test- retest </w:t>
      </w:r>
      <w:r w:rsidR="00932CE9">
        <w:rPr>
          <w:rFonts w:ascii="Arial" w:hAnsi="Arial" w:cs="Arial"/>
          <w:color w:val="FF0000"/>
        </w:rPr>
        <w:t>reliability but</w:t>
      </w:r>
      <w:r w:rsidR="007728D1">
        <w:rPr>
          <w:rFonts w:ascii="Arial" w:hAnsi="Arial" w:cs="Arial"/>
          <w:color w:val="FF0000"/>
        </w:rPr>
        <w:t xml:space="preserve"> </w:t>
      </w:r>
      <w:r w:rsidR="00EE0FA1">
        <w:rPr>
          <w:rFonts w:ascii="Arial" w:hAnsi="Arial" w:cs="Arial"/>
          <w:color w:val="FF0000"/>
        </w:rPr>
        <w:t>might be limited by their MDC%</w:t>
      </w:r>
      <w:r w:rsidR="00EC75DB">
        <w:rPr>
          <w:rFonts w:ascii="Arial" w:hAnsi="Arial" w:cs="Arial"/>
          <w:color w:val="FF0000"/>
        </w:rPr>
        <w:t>.</w:t>
      </w:r>
      <w:r w:rsidR="007728D1">
        <w:rPr>
          <w:rFonts w:ascii="Arial" w:hAnsi="Arial" w:cs="Arial"/>
          <w:color w:val="FF0000"/>
        </w:rPr>
        <w:t xml:space="preserve"> </w:t>
      </w:r>
      <w:r w:rsidR="00EC75DB">
        <w:rPr>
          <w:rFonts w:ascii="Arial" w:hAnsi="Arial" w:cs="Arial"/>
          <w:color w:val="FF0000"/>
        </w:rPr>
        <w:t>Rate of force development</w:t>
      </w:r>
      <w:r w:rsidR="007728D1">
        <w:rPr>
          <w:rFonts w:ascii="Arial" w:hAnsi="Arial" w:cs="Arial"/>
          <w:color w:val="FF0000"/>
        </w:rPr>
        <w:t xml:space="preserve"> measures </w:t>
      </w:r>
      <w:r w:rsidR="00EC75DB">
        <w:rPr>
          <w:rFonts w:ascii="Arial" w:hAnsi="Arial" w:cs="Arial"/>
          <w:color w:val="FF0000"/>
        </w:rPr>
        <w:t>(</w:t>
      </w:r>
      <w:r w:rsidR="00932CE9">
        <w:rPr>
          <w:rFonts w:ascii="Arial" w:hAnsi="Arial" w:cs="Arial"/>
          <w:color w:val="FF0000"/>
        </w:rPr>
        <w:t xml:space="preserve">for </w:t>
      </w:r>
      <w:r w:rsidR="00EC75DB">
        <w:rPr>
          <w:rFonts w:ascii="Arial" w:hAnsi="Arial" w:cs="Arial"/>
          <w:color w:val="FF0000"/>
        </w:rPr>
        <w:t xml:space="preserve">all isometric tests) and </w:t>
      </w:r>
      <w:r w:rsidR="007728D1">
        <w:rPr>
          <w:rFonts w:ascii="Arial" w:hAnsi="Arial" w:cs="Arial"/>
          <w:color w:val="FF0000"/>
        </w:rPr>
        <w:t xml:space="preserve">impulse measures </w:t>
      </w:r>
      <w:r w:rsidR="00EC75DB">
        <w:rPr>
          <w:rFonts w:ascii="Arial" w:hAnsi="Arial" w:cs="Arial"/>
          <w:color w:val="FF0000"/>
        </w:rPr>
        <w:t>(IPCS) are limited by poor relative and absolute reliability and high MDC%. MDC% statistics should be considered in the context of typical responsiveness.</w:t>
      </w:r>
    </w:p>
    <w:p w14:paraId="0BD14A43" w14:textId="77777777" w:rsidR="00106565" w:rsidRDefault="00106565" w:rsidP="00106565">
      <w:pPr>
        <w:spacing w:line="480" w:lineRule="auto"/>
        <w:jc w:val="both"/>
        <w:rPr>
          <w:rFonts w:ascii="Arial" w:hAnsi="Arial" w:cs="Arial"/>
          <w:color w:val="FF0000"/>
        </w:rPr>
      </w:pPr>
    </w:p>
    <w:p w14:paraId="75088271" w14:textId="77777777" w:rsidR="00106565" w:rsidRDefault="00106565" w:rsidP="00106565">
      <w:pPr>
        <w:spacing w:line="480" w:lineRule="auto"/>
        <w:jc w:val="both"/>
        <w:rPr>
          <w:rFonts w:ascii="Arial" w:hAnsi="Arial" w:cs="Arial"/>
          <w:color w:val="FF0000"/>
        </w:rPr>
      </w:pPr>
    </w:p>
    <w:p w14:paraId="329F0D4D" w14:textId="77777777" w:rsidR="00106565" w:rsidRDefault="00106565" w:rsidP="00106565">
      <w:pPr>
        <w:spacing w:line="480" w:lineRule="auto"/>
        <w:jc w:val="both"/>
        <w:rPr>
          <w:rFonts w:ascii="Arial" w:hAnsi="Arial" w:cs="Arial"/>
          <w:color w:val="FF0000"/>
        </w:rPr>
      </w:pPr>
    </w:p>
    <w:p w14:paraId="21E4C1FE" w14:textId="77777777" w:rsidR="007D2286" w:rsidRPr="00014D23" w:rsidRDefault="007D2286" w:rsidP="007D2286">
      <w:pPr>
        <w:spacing w:line="480" w:lineRule="auto"/>
        <w:jc w:val="both"/>
        <w:rPr>
          <w:rFonts w:ascii="Arial" w:hAnsi="Arial" w:cs="Arial"/>
          <w:b/>
          <w:bCs/>
        </w:rPr>
      </w:pPr>
      <w:r w:rsidRPr="00014D23">
        <w:rPr>
          <w:rFonts w:ascii="Arial" w:hAnsi="Arial" w:cs="Arial"/>
          <w:b/>
          <w:bCs/>
        </w:rPr>
        <w:lastRenderedPageBreak/>
        <w:t>Key Words</w:t>
      </w:r>
    </w:p>
    <w:p w14:paraId="5FF2F833" w14:textId="77777777" w:rsidR="007D2286" w:rsidRDefault="007D2286" w:rsidP="007D2286">
      <w:pPr>
        <w:spacing w:line="480" w:lineRule="auto"/>
        <w:jc w:val="both"/>
        <w:rPr>
          <w:rFonts w:ascii="Arial" w:hAnsi="Arial" w:cs="Arial"/>
        </w:rPr>
      </w:pPr>
    </w:p>
    <w:p w14:paraId="0728AEF2" w14:textId="7B8B1F29" w:rsidR="007D2286" w:rsidRDefault="002E0B4F" w:rsidP="007D2286">
      <w:pPr>
        <w:spacing w:line="480" w:lineRule="auto"/>
        <w:jc w:val="both"/>
        <w:rPr>
          <w:rFonts w:ascii="Arial" w:hAnsi="Arial" w:cs="Arial"/>
        </w:rPr>
      </w:pPr>
      <w:r>
        <w:rPr>
          <w:rFonts w:ascii="Arial" w:hAnsi="Arial" w:cs="Arial"/>
        </w:rPr>
        <w:t xml:space="preserve">Hip Abduction, </w:t>
      </w:r>
      <w:r w:rsidR="004433F5">
        <w:rPr>
          <w:rFonts w:ascii="Arial" w:hAnsi="Arial" w:cs="Arial"/>
        </w:rPr>
        <w:t xml:space="preserve">Hip Adduction, </w:t>
      </w:r>
      <w:r>
        <w:rPr>
          <w:rFonts w:ascii="Arial" w:hAnsi="Arial" w:cs="Arial"/>
        </w:rPr>
        <w:t xml:space="preserve">Posterior Chain, </w:t>
      </w:r>
      <w:r w:rsidR="007D2286">
        <w:rPr>
          <w:rFonts w:ascii="Arial" w:hAnsi="Arial" w:cs="Arial"/>
        </w:rPr>
        <w:t>Minimal Detectable Change, Neuromuscular Fatigue, Monitoring, Force Plate</w:t>
      </w:r>
      <w:r w:rsidR="00C50921">
        <w:rPr>
          <w:rFonts w:ascii="Arial" w:hAnsi="Arial" w:cs="Arial"/>
        </w:rPr>
        <w:t xml:space="preserve">, </w:t>
      </w:r>
      <w:proofErr w:type="spellStart"/>
      <w:r w:rsidR="00C50921">
        <w:rPr>
          <w:rFonts w:ascii="Arial" w:hAnsi="Arial" w:cs="Arial"/>
        </w:rPr>
        <w:t>ForceFrame</w:t>
      </w:r>
      <w:proofErr w:type="spellEnd"/>
    </w:p>
    <w:p w14:paraId="3ECC3B67" w14:textId="77777777" w:rsidR="007D2286" w:rsidRDefault="007D2286" w:rsidP="007D2286">
      <w:pPr>
        <w:spacing w:line="480" w:lineRule="auto"/>
        <w:jc w:val="both"/>
        <w:rPr>
          <w:rFonts w:ascii="Arial" w:hAnsi="Arial" w:cs="Arial"/>
        </w:rPr>
      </w:pPr>
    </w:p>
    <w:p w14:paraId="3C0FAED1" w14:textId="77777777" w:rsidR="007D2286" w:rsidRPr="0009033C" w:rsidRDefault="007D2286" w:rsidP="007D2286">
      <w:pPr>
        <w:spacing w:line="480" w:lineRule="auto"/>
        <w:jc w:val="both"/>
        <w:rPr>
          <w:rFonts w:ascii="Arial" w:hAnsi="Arial" w:cs="Arial"/>
          <w:b/>
          <w:bCs/>
        </w:rPr>
      </w:pPr>
      <w:r w:rsidRPr="0009033C">
        <w:rPr>
          <w:rFonts w:ascii="Arial" w:hAnsi="Arial" w:cs="Arial"/>
          <w:b/>
          <w:bCs/>
        </w:rPr>
        <w:t>Introduction</w:t>
      </w:r>
    </w:p>
    <w:p w14:paraId="40B25DF2" w14:textId="77777777" w:rsidR="007D2286" w:rsidRDefault="007D2286" w:rsidP="007D2286">
      <w:pPr>
        <w:spacing w:line="480" w:lineRule="auto"/>
        <w:jc w:val="both"/>
        <w:rPr>
          <w:rFonts w:ascii="Arial" w:hAnsi="Arial" w:cs="Arial"/>
        </w:rPr>
      </w:pPr>
    </w:p>
    <w:p w14:paraId="15CAD479" w14:textId="76841616" w:rsidR="007D2286" w:rsidRDefault="007D2286" w:rsidP="007D2286">
      <w:pPr>
        <w:spacing w:line="480" w:lineRule="auto"/>
        <w:jc w:val="both"/>
        <w:rPr>
          <w:rFonts w:ascii="Arial" w:hAnsi="Arial" w:cs="Arial"/>
        </w:rPr>
      </w:pPr>
      <w:r>
        <w:rPr>
          <w:rFonts w:ascii="Arial" w:hAnsi="Arial" w:cs="Arial"/>
        </w:rPr>
        <w:t>The countermovement jump (CMJ) and isometric hip abduct</w:t>
      </w:r>
      <w:r w:rsidR="00732B93">
        <w:rPr>
          <w:rFonts w:ascii="Arial" w:hAnsi="Arial" w:cs="Arial"/>
        </w:rPr>
        <w:t>ion</w:t>
      </w:r>
      <w:r>
        <w:rPr>
          <w:rFonts w:ascii="Arial" w:hAnsi="Arial" w:cs="Arial"/>
        </w:rPr>
        <w:t xml:space="preserve"> (IABS)</w:t>
      </w:r>
      <w:r w:rsidR="00732B93">
        <w:rPr>
          <w:rFonts w:ascii="Arial" w:hAnsi="Arial" w:cs="Arial"/>
        </w:rPr>
        <w:t xml:space="preserve">, </w:t>
      </w:r>
      <w:r>
        <w:rPr>
          <w:rFonts w:ascii="Arial" w:hAnsi="Arial" w:cs="Arial"/>
        </w:rPr>
        <w:t>adduc</w:t>
      </w:r>
      <w:r w:rsidR="00732B93">
        <w:rPr>
          <w:rFonts w:ascii="Arial" w:hAnsi="Arial" w:cs="Arial"/>
        </w:rPr>
        <w:t>tion</w:t>
      </w:r>
      <w:r>
        <w:rPr>
          <w:rFonts w:ascii="Arial" w:hAnsi="Arial" w:cs="Arial"/>
        </w:rPr>
        <w:t xml:space="preserve"> (IADS)</w:t>
      </w:r>
      <w:r w:rsidR="00732B93">
        <w:rPr>
          <w:rFonts w:ascii="Arial" w:hAnsi="Arial" w:cs="Arial"/>
        </w:rPr>
        <w:t xml:space="preserve"> and</w:t>
      </w:r>
      <w:r>
        <w:rPr>
          <w:rFonts w:ascii="Arial" w:hAnsi="Arial" w:cs="Arial"/>
        </w:rPr>
        <w:t xml:space="preserve"> </w:t>
      </w:r>
      <w:r w:rsidR="00732B93">
        <w:rPr>
          <w:rFonts w:ascii="Arial" w:hAnsi="Arial" w:cs="Arial"/>
        </w:rPr>
        <w:t>posterior chain (IPCS)</w:t>
      </w:r>
      <w:r w:rsidR="00732B93" w:rsidRPr="002075E7">
        <w:rPr>
          <w:rFonts w:ascii="Arial" w:hAnsi="Arial" w:cs="Arial"/>
        </w:rPr>
        <w:t xml:space="preserve"> </w:t>
      </w:r>
      <w:r>
        <w:rPr>
          <w:rFonts w:ascii="Arial" w:hAnsi="Arial" w:cs="Arial"/>
        </w:rPr>
        <w:t xml:space="preserve">strength </w:t>
      </w:r>
      <w:r w:rsidR="00F40754">
        <w:rPr>
          <w:rFonts w:ascii="Arial" w:hAnsi="Arial" w:cs="Arial"/>
        </w:rPr>
        <w:t xml:space="preserve">tests </w:t>
      </w:r>
      <w:r>
        <w:rPr>
          <w:rFonts w:ascii="Arial" w:hAnsi="Arial" w:cs="Arial"/>
        </w:rPr>
        <w:t xml:space="preserve">are </w:t>
      </w:r>
      <w:r w:rsidR="00144CCF">
        <w:rPr>
          <w:rFonts w:ascii="Arial" w:hAnsi="Arial" w:cs="Arial"/>
        </w:rPr>
        <w:t xml:space="preserve">commonly </w:t>
      </w:r>
      <w:r>
        <w:rPr>
          <w:rFonts w:ascii="Arial" w:hAnsi="Arial" w:cs="Arial"/>
        </w:rPr>
        <w:t xml:space="preserve">used </w:t>
      </w:r>
      <w:r w:rsidR="001870CC">
        <w:rPr>
          <w:rFonts w:ascii="Arial" w:hAnsi="Arial" w:cs="Arial"/>
        </w:rPr>
        <w:t xml:space="preserve">to profile </w:t>
      </w:r>
      <w:r w:rsidR="004433F5">
        <w:rPr>
          <w:rFonts w:ascii="Arial" w:hAnsi="Arial" w:cs="Arial"/>
        </w:rPr>
        <w:t xml:space="preserve">neuromuscular performance </w:t>
      </w:r>
      <w:r w:rsidR="00BA7A43">
        <w:rPr>
          <w:rFonts w:ascii="Arial" w:hAnsi="Arial" w:cs="Arial"/>
        </w:rPr>
        <w:t xml:space="preserve">and fatigue </w:t>
      </w:r>
      <w:r w:rsidR="00203F06">
        <w:rPr>
          <w:rFonts w:ascii="Arial" w:hAnsi="Arial" w:cs="Arial"/>
        </w:rPr>
        <w:t xml:space="preserve">characteristics </w:t>
      </w:r>
      <w:r w:rsidR="004433F5">
        <w:rPr>
          <w:rFonts w:ascii="Arial" w:hAnsi="Arial" w:cs="Arial"/>
        </w:rPr>
        <w:t xml:space="preserve">in </w:t>
      </w:r>
      <w:r w:rsidR="001870CC">
        <w:rPr>
          <w:rFonts w:ascii="Arial" w:hAnsi="Arial" w:cs="Arial"/>
        </w:rPr>
        <w:t>elite level academy</w:t>
      </w:r>
      <w:r>
        <w:rPr>
          <w:rFonts w:ascii="Arial" w:hAnsi="Arial" w:cs="Arial"/>
        </w:rPr>
        <w:t xml:space="preserve"> football </w:t>
      </w:r>
      <w:r w:rsidR="001870CC">
        <w:rPr>
          <w:rFonts w:ascii="Arial" w:hAnsi="Arial" w:cs="Arial"/>
        </w:rPr>
        <w:t>players</w:t>
      </w:r>
      <w:r w:rsidR="00E04886">
        <w:rPr>
          <w:rFonts w:ascii="Arial" w:hAnsi="Arial" w:cs="Arial"/>
        </w:rPr>
        <w:t xml:space="preserve"> </w:t>
      </w:r>
      <w:r>
        <w:rPr>
          <w:rFonts w:ascii="Arial" w:hAnsi="Arial" w:cs="Arial"/>
        </w:rPr>
        <w:fldChar w:fldCharType="begin">
          <w:fldData xml:space="preserve">PEVuZE5vdGU+PENpdGU+PEF1dGhvcj5Ba2VuaGVhZDwvQXV0aG9yPjxZZWFyPjIwMTY8L1llYXI+
PFJlY051bT4yNTE8L1JlY051bT48RGlzcGxheVRleHQ+PHN0eWxlIGZhY2U9InN1cGVyc2NyaXB0
Ij4xLTc8L3N0eWxlPjwvRGlzcGxheVRleHQ+PHJlY29yZD48cmVjLW51bWJlcj4yNTE8L3JlYy1u
dW1iZXI+PGZvcmVpZ24ta2V5cz48a2V5IGFwcD0iRU4iIGRiLWlkPSJmdjVyendkZjUyMHplNGVh
ZTlkNWQyOXUwdHhmcDBlYXpkcnoiIHRpbWVzdGFtcD0iMTYxNTQ2ODE1MSI+MjUxPC9rZXk+PC9m
b3JlaWduLWtleXM+PHJlZi10eXBlIG5hbWU9IkpvdXJuYWwgQXJ0aWNsZSI+MTc8L3JlZi10eXBl
Pjxjb250cmlidXRvcnM+PGF1dGhvcnM+PGF1dGhvcj5Ba2VuaGVhZCwgUi48L2F1dGhvcj48YXV0
aG9yPk5hc3NpcywgRy4gUC48L2F1dGhvcj48L2F1dGhvcnM+PC9jb250cmlidXRvcnM+PGF1dGgt
YWRkcmVzcz5OYXRpb25hbCBTcG9ydHMgTWVkaWNpbmUgUHJvZ3JhbSwgRXhjZWxsZW5jZSBpbiBG
b290YmFsbCBQcm9qZWN0LCBBc3BldGFyIFFhdGFyIE9ydGhvcGVkaWMgYW5kIFNwb3J0cyBNZWRp
Y2luZSBIb3NwaXRhbCwgRG9oYSwgUWF0YXIuPC9hdXRoLWFkZHJlc3M+PHRpdGxlcz48dGl0bGU+
VHJhaW5pbmcgTG9hZCBhbmQgUGxheWVyIE1vbml0b3JpbmcgaW4gSGlnaC1MZXZlbCBGb290YmFs
bDogQ3VycmVudCBQcmFjdGljZSBhbmQgUGVyY2VwdGlvbnM8L3RpdGxlPjxzZWNvbmRhcnktdGl0
bGU+SW50IEogU3BvcnRzIFBoeXNpb2wgUGVyZm9ybTwvc2Vjb25kYXJ5LXRpdGxlPjwvdGl0bGVz
PjxwZXJpb2RpY2FsPjxmdWxsLXRpdGxlPkludCBKIFNwb3J0cyBQaHlzaW9sIFBlcmZvcm08L2Z1
bGwtdGl0bGU+PC9wZXJpb2RpY2FsPjxwYWdlcz41ODctOTM8L3BhZ2VzPjx2b2x1bWU+MTE8L3Zv
bHVtZT48bnVtYmVyPjU8L251bWJlcj48ZWRpdGlvbj4yMDE1LzEwLzEzPC9lZGl0aW9uPjxrZXl3
b3Jkcz48a2V5d29yZD5BY2NlbGVyb21ldHJ5L2luc3RydW1lbnRhdGlvbjwva2V5d29yZD48a2V5
d29yZD5HZW9ncmFwaGljIEluZm9ybWF0aW9uIFN5c3RlbXM8L2tleXdvcmQ+PGtleXdvcmQ+SGVh
cnQgUmF0ZTwva2V5d29yZD48a2V5d29yZD5IdW1hbnM8L2tleXdvcmQ+PGtleXdvcmQ+TW9uaXRv
cmluZywgQW1idWxhdG9yeTwva2V5d29yZD48a2V5d29yZD4qUGh5c2ljYWwgQ29uZGl0aW9uaW5n
LCBIdW1hbjwva2V5d29yZD48a2V5d29yZD4qUGh5c2ljYWwgRXhlcnRpb248L2tleXdvcmQ+PGtl
eXdvcmQ+U2VsZiBSZXBvcnQ8L2tleXdvcmQ+PGtleXdvcmQ+KlNvY2Nlcjwva2V5d29yZD48a2V5
d29yZD5TcG9ydHMgTWVkaWNpbmUvbWV0aG9kczwva2V5d29yZD48L2tleXdvcmRzPjxkYXRlcz48
eWVhcj4yMDE2PC95ZWFyPjxwdWItZGF0ZXM+PGRhdGU+SnVsPC9kYXRlPjwvcHViLWRhdGVzPjwv
ZGF0ZXM+PGlzYm4+MTU1NS0wMjczIChFbGVjdHJvbmljKSYjeEQ7MTU1NS0wMjY1IChMaW5raW5n
KTwvaXNibj48YWNjZXNzaW9uLW51bT4yNjQ1NjcxMTwvYWNjZXNzaW9uLW51bT48dXJscz48cmVs
YXRlZC11cmxzPjx1cmw+aHR0cHM6Ly93d3cubmNiaS5ubG0ubmloLmdvdi9wdWJtZWQvMjY0NTY3
MTE8L3VybD48L3JlbGF0ZWQtdXJscz48L3VybHM+PGVsZWN0cm9uaWMtcmVzb3VyY2UtbnVtPjEw
LjExMjMvaWpzcHAuMjAxNS0wMzMxPC9lbGVjdHJvbmljLXJlc291cmNlLW51bT48L3JlY29yZD48
L0NpdGU+PENpdGU+PEF1dGhvcj5NY0NhbGw8L0F1dGhvcj48WWVhcj4yMDE1PC9ZZWFyPjxSZWNO
dW0+MzQ2PC9SZWNOdW0+PHJlY29yZD48cmVjLW51bWJlcj4zNDY8L3JlYy1udW1iZXI+PGZvcmVp
Z24ta2V5cz48a2V5IGFwcD0iRU4iIGRiLWlkPSJmdjVyendkZjUyMHplNGVhZTlkNWQyOXUwdHhm
cDBlYXpkcnoiIHRpbWVzdGFtcD0iMTY2ODE3MDA1NSI+MzQ2PC9rZXk+PC9mb3JlaWduLWtleXM+
PHJlZi10eXBlIG5hbWU9IkpvdXJuYWwgQXJ0aWNsZSI+MTc8L3JlZi10eXBlPjxjb250cmlidXRv
cnM+PGF1dGhvcnM+PGF1dGhvcj5NY0NhbGwsIEEuPC9hdXRob3I+PGF1dGhvcj5OZWRlbGVjLCBN
LjwvYXV0aG9yPjxhdXRob3I+Q2FybGluZywgQy48L2F1dGhvcj48YXV0aG9yPkxlIEdhbGwsIEYu
PC9hdXRob3I+PGF1dGhvcj5CZXJ0aG9pbiwgUy48L2F1dGhvcj48YXV0aG9yPkR1cG9udCwgRy48
L2F1dGhvcj48L2F1dGhvcnM+PC9jb250cmlidXRvcnM+PGF1dGgtYWRkcmVzcz5hIFVuaXYgTGls
bGUgMiBOb3JkIGRlIEZyYW5jZSAsIEZyYW5jZS48L2F1dGgtYWRkcmVzcz48dGl0bGVzPjx0aXRs
ZT5SZWxpYWJpbGl0eSBhbmQgc2Vuc2l0aXZpdHkgb2YgYSBzaW1wbGUgaXNvbWV0cmljIHBvc3Rl
cmlvciBsb3dlciBsaW1iIG11c2NsZSB0ZXN0IGluIHByb2Zlc3Npb25hbCBmb290YmFsbCBwbGF5
ZXJzPC90aXRsZT48c2Vjb25kYXJ5LXRpdGxlPkogU3BvcnRzIFNjaTwvc2Vjb25kYXJ5LXRpdGxl
PjwvdGl0bGVzPjxwZXJpb2RpY2FsPjxmdWxsLXRpdGxlPkogU3BvcnRzIFNjaTwvZnVsbC10aXRs
ZT48L3BlcmlvZGljYWw+PHBhZ2VzPjEyOTgtMzA0PC9wYWdlcz48dm9sdW1lPjMzPC92b2x1bWU+
PG51bWJlcj4xMjwvbnVtYmVyPjxlZGl0aW9uPjIwMTUvMDQvMDg8L2VkaXRpb24+PGtleXdvcmRz
PjxrZXl3b3JkPkFkb2xlc2NlbnQ8L2tleXdvcmQ+PGtleXdvcmQ+Q29tcGV0aXRpdmUgQmVoYXZp
b3IvcGh5c2lvbG9neTwva2V5d29yZD48a2V5d29yZD5FeGVyY2lzZSBUZXN0LyptZXRob2RzPC9r
ZXl3b3JkPjxrZXl3b3JkPkh1bWFuczwva2V5d29yZD48a2V5d29yZD4qSXNvbWV0cmljIENvbnRy
YWN0aW9uPC9rZXl3b3JkPjxrZXl3b3JkPkxlZy8qcGh5c2lvbG9neTwva2V5d29yZD48a2V5d29y
ZD5NYWxlPC9rZXl3b3JkPjxrZXl3b3JkPk11c2NsZSBGYXRpZ3VlL3BoeXNpb2xvZ3k8L2tleXdv
cmQ+PGtleXdvcmQ+TXVzY2xlIFN0cmVuZ3RoLypwaHlzaW9sb2d5PC9rZXl3b3JkPjxrZXl3b3Jk
PlJlcHJvZHVjaWJpbGl0eSBvZiBSZXN1bHRzPC9rZXl3b3JkPjxrZXl3b3JkPlJpc2sgRmFjdG9y
czwva2V5d29yZD48a2V5d29yZD5Tb2NjZXIvKnBoeXNpb2xvZ3k8L2tleXdvcmQ+PGtleXdvcmQ+
WW91bmcgQWR1bHQ8L2tleXdvcmQ+PGtleXdvcmQ+aW5qdXJpZXM8L2tleXdvcmQ+PGtleXdvcmQ+
bXVzY2xlIHN0cmVuZ3RoPC9rZXl3b3JkPjxrZXl3b3JkPnJlY292ZXJ5PC9rZXl3b3JkPjxrZXl3
b3JkPnJlcHJvZHVjaWJpbGl0eTwva2V5d29yZD48a2V5d29yZD5zb2NjZXI8L2tleXdvcmQ+PC9r
ZXl3b3Jkcz48ZGF0ZXM+PHllYXI+MjAxNTwveWVhcj48L2RhdGVzPjxpc2JuPjE0NjYtNDQ3WCAo
RWxlY3Ryb25pYykmI3hEOzAyNjQtMDQxNCAoTGlua2luZyk8L2lzYm4+PGFjY2Vzc2lvbi1udW0+
MjU4NDU3OTk8L2FjY2Vzc2lvbi1udW0+PHVybHM+PHJlbGF0ZWQtdXJscz48dXJsPmh0dHBzOi8v
d3d3Lm5jYmkubmxtLm5paC5nb3YvcHVibWVkLzI1ODQ1Nzk5PC91cmw+PC9yZWxhdGVkLXVybHM+
PC91cmxzPjxlbGVjdHJvbmljLXJlc291cmNlLW51bT4xMC4xMDgwLzAyNjQwNDE0LjIwMTUuMTAy
MjU3OTwvZWxlY3Ryb25pYy1yZXNvdXJjZS1udW0+PC9yZWNvcmQ+PC9DaXRlPjxDaXRlPjxBdXRo
b3I+R2F0aGVyY29sZTwvQXV0aG9yPjxZZWFyPjIwMTU8L1llYXI+PFJlY051bT4zOTU8L1JlY051
bT48cmVjb3JkPjxyZWMtbnVtYmVyPjM5NTwvcmVjLW51bWJlcj48Zm9yZWlnbi1rZXlzPjxrZXkg
YXBwPSJFTiIgZGItaWQ9ImZ2NXJ6d2RmNTIwemU0ZWFlOWQ1ZDI5dTB0eGZwMGVhemRyeiIgdGlt
ZXN0YW1wPSIxNjcwMjM4MjQ3Ij4zOTU8L2tleT48L2ZvcmVpZ24ta2V5cz48cmVmLXR5cGUgbmFt
ZT0iSm91cm5hbCBBcnRpY2xlIj4xNzwvcmVmLXR5cGU+PGNvbnRyaWJ1dG9ycz48YXV0aG9ycz48
YXV0aG9yPkdhdGhlcmNvbGUsIFIuPC9hdXRob3I+PGF1dGhvcj5TcG9yZXIsIEIuPC9hdXRob3I+
PGF1dGhvcj5TdGVsbGluZ3dlcmZmLCBULjwvYXV0aG9yPjxhdXRob3I+U2xlaXZlcnQsIEcuPC9h
dXRob3I+PC9hdXRob3JzPjwvY29udHJpYnV0b3JzPjxhdXRoLWFkZHJlc3M+U2Nob29sIG9mIEV4
ZXJjaXNlIFNjaWVuY2UsIFBoeXNpY2FsIGFuZCBIZWFsdGggRWR1Y2F0aW9uLCBVbml2ZXJzaXR5
IG9mIFZpY3RvcmlhLCBWaWN0b3JpYSwgQkMsIENhbmFkYS48L2F1dGgtYWRkcmVzcz48dGl0bGVz
Pjx0aXRsZT5BbHRlcm5hdGl2ZSBjb3VudGVybW92ZW1lbnQtanVtcCBhbmFseXNpcyB0byBxdWFu
dGlmeSBhY3V0ZSBuZXVyb211c2N1bGFyIGZhdGlndWU8L3RpdGxlPjxzZWNvbmRhcnktdGl0bGU+
SW50IEogU3BvcnRzIFBoeXNpb2wgUGVyZm9ybTwvc2Vjb25kYXJ5LXRpdGxlPjwvdGl0bGVzPjxw
ZXJpb2RpY2FsPjxmdWxsLXRpdGxlPkludCBKIFNwb3J0cyBQaHlzaW9sIFBlcmZvcm08L2Z1bGwt
dGl0bGU+PC9wZXJpb2RpY2FsPjxwYWdlcz44NC05MjwvcGFnZXM+PHZvbHVtZT4xMDwvdm9sdW1l
PjxudW1iZXI+MTwvbnVtYmVyPjxlZGl0aW9uPjIwMTQvMDYvMTA8L2VkaXRpb24+PGtleXdvcmRz
PjxrZXl3b3JkPkFkdWx0PC9rZXl3b3JkPjxrZXl3b3JkPkJpb21lY2hhbmljYWwgUGhlbm9tZW5h
PC9rZXl3b3JkPjxrZXl3b3JkPkV4ZXJjaXNlIFRlc3QvKm1ldGhvZHM8L2tleXdvcmQ+PGtleXdv
cmQ+SHVtYW5zPC9rZXl3b3JkPjxrZXl3b3JkPk1hbGU8L2tleXdvcmQ+PGtleXdvcmQ+TXVzY2xl
IEZhdGlndWUvKnBoeXNpb2xvZ3k8L2tleXdvcmQ+PGtleXdvcmQ+TmV1cm9tdXNjdWxhciBKdW5j
dGlvbi8qcGh5c2lvbG9neTwva2V5d29yZD48a2V5d29yZD5QbHlvbWV0cmljIEV4ZXJjaXNlPC9r
ZXl3b3JkPjxrZXl3b3JkPlJlcHJvZHVjaWJpbGl0eSBvZiBSZXN1bHRzPC9rZXl3b3JkPjxrZXl3
b3JkPlNlbnNpdGl2aXR5IGFuZCBTcGVjaWZpY2l0eTwva2V5d29yZD48a2V5d29yZD5TcG9ydHMv
KnBoeXNpb2xvZ3k8L2tleXdvcmQ+PGtleXdvcmQ+WW91bmcgQWR1bHQ8L2tleXdvcmQ+PC9rZXl3
b3Jkcz48ZGF0ZXM+PHllYXI+MjAxNTwveWVhcj48cHViLWRhdGVzPjxkYXRlPkphbjwvZGF0ZT48
L3B1Yi1kYXRlcz48L2RhdGVzPjxpc2JuPjE1NTUtMDI2NSAoUHJpbnQpJiN4RDsxNTU1LTAyNjUg
KExpbmtpbmcpPC9pc2JuPjxhY2Nlc3Npb24tbnVtPjI0OTEyMjAxPC9hY2Nlc3Npb24tbnVtPjx1
cmxzPjxyZWxhdGVkLXVybHM+PHVybD5odHRwczovL3d3dy5uY2JpLm5sbS5uaWguZ292L3B1Ym1l
ZC8yNDkxMjIwMTwvdXJsPjwvcmVsYXRlZC11cmxzPjwvdXJscz48ZWxlY3Ryb25pYy1yZXNvdXJj
ZS1udW0+MTAuMTEyMy9panNwcC4yMDEzLTA0MTM8L2VsZWN0cm9uaWMtcmVzb3VyY2UtbnVtPjwv
cmVjb3JkPjwvQ2l0ZT48Q2l0ZT48QXV0aG9yPkFreWlsZGl6PC9BdXRob3I+PFllYXI+MjAyMjwv
WWVhcj48UmVjTnVtPjM1MzwvUmVjTnVtPjxyZWNvcmQ+PHJlYy1udW1iZXI+MzUzPC9yZWMtbnVt
YmVyPjxmb3JlaWduLWtleXM+PGtleSBhcHA9IkVOIiBkYi1pZD0iZnY1cnp3ZGY1MjB6ZTRlYWU5
ZDVkMjl1MHR4ZnAwZWF6ZHJ6IiB0aW1lc3RhbXA9IjE2NjgxNzAzOTQiPjM1Mzwva2V5PjwvZm9y
ZWlnbi1rZXlzPjxyZWYtdHlwZSBuYW1lPSJKb3VybmFsIEFydGljbGUiPjE3PC9yZWYtdHlwZT48
Y29udHJpYnV0b3JzPjxhdXRob3JzPjxhdXRob3I+QWt5aWxkaXosIFouPC9hdXRob3I+PGF1dGhv
cj5PY2FrLCBZLjwvYXV0aG9yPjxhdXRob3I+Q2xlbWVudGUsIEYuIE0uPC9hdXRob3I+PGF1dGhv
cj5CaXJnb251bCwgWS48L2F1dGhvcj48YXV0aG9yPkd1bmF5LCBNLjwvYXV0aG9yPjxhdXRob3I+
Tm9iYXJpLCBILjwvYXV0aG9yPjwvYXV0aG9ycz48L2NvbnRyaWJ1dG9ycz48YXV0aC1hZGRyZXNz
PkZhY3VsdHkgb2YgU3BvcnQgU2NpZW5jZXMsIEdhemkgVW5pdmVyc2l0eSwgQW5rYXJhLCBUdXJr
ZXkuJiN4RDtGYWN1bHR5IG9mIFNwb3J0IFNjaWVuY2VzLCBBZnlvbiBLb2NhdGVwZSBVbml2ZXJz
aXR5LCBBZnlvbmthcmFoaXNhciwgVHVya2V5LiYjeEQ7RXNjb2xhIFN1cGVyaW9yIERlc3BvcnRv
IGUgTGF6ZXIsIEluc3RpdHV0byBQb2xpdGVjbmljbyBkZSBWaWFuYSBkbyBDYXN0ZWxvLCBSdWEg
RXNjb2xhIEluZHVzdHJpYWwgZSBDb21lcmNpYWwgZGUgTnVuJmFwb3M7QWx2YXJlcywgNDkwMC0z
NDcsIFZpYW5hIGRvIENhc3RlbG8sIFBvcnR1Z2FsLiYjeEQ7RGVsZWdhY2FvIGRhIENvdmlsaGEs
IEluc3RpdHV0byBkZSBUZWxlY29tdW5pY2Fjb2VzLCAxMDQ5LTAwMSwgTGlzYm9hLCBQb3J0dWdh
bC4mI3hEO0ZhY3VsdHkgb2YgU3BvcnQgU2NpZW5jZXMsIFVuaXZlcnNpdHkgb2YgRXh0cmVtYWR1
cmEsIDEwMDAzLCBDYWNlcmVzLCBTcGFpbi4gaGFkaS5ub2JhcmkxQGdtYWlsLmNvbS4mI3hEO0Rl
cGFydG1lbnQgb2YgTW90b3IgUGVyZm9ybWFuY2UsIEZhY3VsdHkgb2YgUGh5c2ljYWwgRWR1Y2F0
aW9uIGFuZCBNb3VudGFpbiBTcG9ydHMsIFRyYW5zaWx2YW5pYSBVbml2ZXJzaXR5IG9mIEJyYXNv
diwgNTAwMDY4LCBCcmFzb3YsIFJvbWFuaWEuIGhhZGkubm9iYXJpMUBnbWFpbC5jb20uJiN4RDtE
ZXBhcnRtZW50IG9mIEV4ZXJjaXNlIFBoeXNpb2xvZ3ksIEZhY3VsdHkgb2YgRWR1Y2F0aW9uYWwg
U2NpZW5jZXMgYW5kIFBzeWNob2xvZ3ksIFVuaXZlcnNpdHkgb2YgTW9oYWdoZWdoIEFyZGFiaWxp
LCBBcmRhYmlsLCA1NjE5OS0xMTM2NywgSXJhbi4gaGFkaS5ub2JhcmkxQGdtYWlsLmNvbS48L2F1
dGgtYWRkcmVzcz48dGl0bGVzPjx0aXRsZT5Nb25pdG9yaW5nIHRoZSBwb3N0LW1hdGNoIG5ldXJv
bXVzY3VsYXIgZmF0aWd1ZSBvZiB5b3VuZyBUdXJraXNoIGZvb3RiYWxsIHBsYXllcnM8L3RpdGxl
PjxzZWNvbmRhcnktdGl0bGU+U2NpIFJlcDwvc2Vjb25kYXJ5LXRpdGxlPjwvdGl0bGVzPjxwZXJp
b2RpY2FsPjxmdWxsLXRpdGxlPlNjaSBSZXA8L2Z1bGwtdGl0bGU+PC9wZXJpb2RpY2FsPjxwYWdl
cz4xMzgzNTwvcGFnZXM+PHZvbHVtZT4xMjwvdm9sdW1lPjxudW1iZXI+MTwvbnVtYmVyPjxlZGl0
aW9uPjIwMjIvMDgvMTc8L2VkaXRpb24+PGtleXdvcmRzPjxrZXl3b3JkPkFkdWx0PC9rZXl3b3Jk
PjxrZXl3b3JkPipBdGhsZXRpYyBQZXJmb3JtYW5jZTwva2V5d29yZD48a2V5d29yZD5Cb2R5IEhl
aWdodDwva2V5d29yZD48a2V5d29yZD4qRm9vdGJhbGw8L2tleXdvcmQ+PGtleXdvcmQ+SHVtYW5z
PC9rZXl3b3JkPjxrZXl3b3JkPk1hbGU8L2tleXdvcmQ+PGtleXdvcmQ+TXVzY2xlIEZhdGlndWU8
L2tleXdvcmQ+PGtleXdvcmQ+Kk5lcnZvdXMgU3lzdGVtIFBoeXNpb2xvZ2ljYWwgUGhlbm9tZW5h
PC9rZXl3b3JkPjxrZXl3b3JkPipTb2NjZXI8L2tleXdvcmQ+PGtleXdvcmQ+WW91bmcgQWR1bHQ8
L2tleXdvcmQ+PC9rZXl3b3Jkcz48ZGF0ZXM+PHllYXI+MjAyMjwveWVhcj48cHViLWRhdGVzPjxk
YXRlPkF1ZyAxNjwvZGF0ZT48L3B1Yi1kYXRlcz48L2RhdGVzPjxpc2JuPjIwNDUtMjMyMiAoRWxl
Y3Ryb25pYykmI3hEOzIwNDUtMjMyMiAoTGlua2luZyk8L2lzYm4+PGFjY2Vzc2lvbi1udW0+MzU5
NzQwNjk8L2FjY2Vzc2lvbi1udW0+PHVybHM+PHJlbGF0ZWQtdXJscz48dXJsPmh0dHBzOi8vd3d3
Lm5jYmkubmxtLm5paC5nb3YvcHVibWVkLzM1OTc0MDY5PC91cmw+PC9yZWxhdGVkLXVybHM+PC91
cmxzPjxjdXN0b20yPlBNQzkzODE1MDE8L2N1c3RvbTI+PGVsZWN0cm9uaWMtcmVzb3VyY2UtbnVt
PjEwLjEwMzgvczQxNTk4LTAyMi0xNzgzMS03PC9lbGVjdHJvbmljLXJlc291cmNlLW51bT48L3Jl
Y29yZD48L0NpdGU+PENpdGU+PEF1dGhvcj5CaXNob3A8L0F1dGhvcj48WWVhcj4yMDIyPC9ZZWFy
PjxSZWNOdW0+Mzg1PC9SZWNOdW0+PHJlY29yZD48cmVjLW51bWJlcj4zODU8L3JlYy1udW1iZXI+
PGZvcmVpZ24ta2V5cz48a2V5IGFwcD0iRU4iIGRiLWlkPSJmdjVyendkZjUyMHplNGVhZTlkNWQy
OXUwdHhmcDBlYXpkcnoiIHRpbWVzdGFtcD0iMTY2ODQyOTg2NSI+Mzg1PC9rZXk+PC9mb3JlaWdu
LWtleXM+PHJlZi10eXBlIG5hbWU9IkpvdXJuYWwgQXJ0aWNsZSI+MTc8L3JlZi10eXBlPjxjb250
cmlidXRvcnM+PGF1dGhvcnM+PGF1dGhvcj5CaXNob3AsIEM8L2F1dGhvcj48YXV0aG9yPlR1cm5l
ciwgQTwvYXV0aG9yPjxhdXRob3I+Sm9yZGFuLCBNPC9hdXRob3I+PGF1dGhvcj5IYXJyeSwgSjwv
YXV0aG9yPjxhdXRob3I+TG90dXJjbywgSTwvYXV0aG9yPjxhdXRob3I+TGFrZSwgSjwvYXV0aG9y
PjxhdXRob3I+Q29tZm9ydCwgUDwvYXV0aG9yPjwvYXV0aG9ycz48L2NvbnRyaWJ1dG9ycz48dGl0
bGVzPjx0aXRsZT5BIEZyYW1ld29yayB0byBHdWlkZSBQcmFjdGl0aW9uZXJzIGZvciBTZWxlY3Rp
bmcgTWV0cmljcyBEdXJpbmcgdGhlIENvdW50ZXJtb3ZlbWVudCBhbmQgRHJvcCBKdW1wIFRlc3Rz
PC90aXRsZT48c2Vjb25kYXJ5LXRpdGxlPlN0cmVuZ3RoIGFuZCBDb25kaXRpb25pbmcgSm91cm5h
bDwvc2Vjb25kYXJ5LXRpdGxlPjwvdGl0bGVzPjxwZXJpb2RpY2FsPjxmdWxsLXRpdGxlPlN0cmVu
Z3RoIGFuZCBDb25kaXRpb25pbmcgSm91cm5hbDwvZnVsbC10aXRsZT48L3BlcmlvZGljYWw+PHBh
Z2VzPjk1LTEwMzwvcGFnZXM+PHZvbHVtZT40NDwvdm9sdW1lPjxudW0tdm9scz40PC9udW0tdm9s
cz48ZGF0ZXM+PHllYXI+MjAyMjwveWVhcj48L2RhdGVzPjx1cmxzPjwvdXJscz48ZWxlY3Ryb25p
Yy1yZXNvdXJjZS1udW0+ZG9pOiAxMC4xNTE5L1NTQy4wMDAwMDAwMDAwMDAwNjc3PC9lbGVjdHJv
bmljLXJlc291cmNlLW51bT48L3JlY29yZD48L0NpdGU+PENpdGU+PEF1dGhvcj5EZWVseTwvQXV0
aG9yPjxZZWFyPjIwMjI8L1llYXI+PFJlY051bT4zNjE8L1JlY051bT48cmVjb3JkPjxyZWMtbnVt
YmVyPjM2MTwvcmVjLW51bWJlcj48Zm9yZWlnbi1rZXlzPjxrZXkgYXBwPSJFTiIgZGItaWQ9ImZ2
NXJ6d2RmNTIwemU0ZWFlOWQ1ZDI5dTB0eGZwMGVhemRyeiIgdGltZXN0YW1wPSIxNjY4MTcxMTY0
Ij4zNjE8L2tleT48L2ZvcmVpZ24ta2V5cz48cmVmLXR5cGUgbmFtZT0iSm91cm5hbCBBcnRpY2xl
Ij4xNzwvcmVmLXR5cGU+PGNvbnRyaWJ1dG9ycz48YXV0aG9ycz48YXV0aG9yPkRlZWx5LCBDLjwv
YXV0aG9yPjxhdXRob3I+VGFsbGVudCwgSi48L2F1dGhvcj48YXV0aG9yPkJlbm5ldHQsIFIuPC9h
dXRob3I+PGF1dGhvcj5Xb29kaGVhZCwgQS48L2F1dGhvcj48YXV0aG9yPkdvb2RhbGwsIFMuPC9h
dXRob3I+PGF1dGhvcj5UaG9tYXMsIEsuPC9hdXRob3I+PGF1dGhvcj5Ib3dhdHNvbiwgRy48L2F1
dGhvcj48L2F1dGhvcnM+PC9jb250cmlidXRvcnM+PGF1dGgtYWRkcmVzcz5EZXBhcnRtZW50IG9m
IFNwb3J0LCBFeGVyY2lzZSBhbmQgUmVoYWJpbGl0YXRpb24sIE5vcnRodW1icmlhIFVuaXZlcnNp
dHksIE5ld2Nhc3RsZS11cG9uLVR5bmUsIFVuaXRlZCBLaW5nZG9tLiYjeEQ7UXVlZW4gUGFyayBS
YW5nZXJzIEZvb3RiYWxsIENsdWIsIENyYW5lIExvZGdlIFJvYWQsIExvbmRvbiwgVW5pdGVkIEtp
bmdkb20uJiN4RDtTY2hvb2wgb2YgU3BvcnQsIFJlaGFiaWxpdGF0aW9uLCBhbmQgRXhlcmNpc2Ug
U2NpZW5jZXMsIFVuaXZlcnNpdHkgb2YgRXNzZXgsIENvbGNoZXN0ZXIsIFVuaXRlZCBLaW5nZG9t
LiYjeEQ7RGVwYXJ0bWVudCBvZiBQaHlzaW90aGVyYXB5LCBTY2hvb2wgb2YgUHJpbWFyeSBhbmQg
QWxsaWVkIEhlYWx0aCBDYXJlLCBGYWN1bHR5IG9mIE1lZGljaW5lLCBOdXJzaW5nIGFuZCBIZWFs
dGggU2NpZW5jZSwgTW9uYXNoIFVuaXZlcnNpdHksIE1lbGJvdXJuZSwgVklDLCBBdXN0cmFsaWEu
JiN4RDtDZW50cmUgZm9yIEFwcGxpZWQgUGVyZm9ybWFuY2UgU2NpZW5jZXMsIEZhY3VsdHkgb2Yg
U3BvcnQsIEFsbGllZCBIZWFsdGggYW5kIFBlcmZvcm1hbmNlIFNjaWVuY2VzLCBTdC4gTWFyeSZh
cG9zO3MgVW5pdmVyc2l0eSwgVHdpY2tlbmhhbSwgVW5pdGVkIEtpbmdkb20uJiN4RDtXYXRlciBS
ZXNlYXJjaCBHcm91cCwgRmFjdWx0eSBvZiBOYXR1cmFsIGFuZCBBZ3JpY3VsdHVyYWwgU2NpZW5j
ZXMsIE5vcnRoIFdlc3QgVW5pdmVyc2l0eSwgUG90Y2hlZnN0cm9vbSwgU291dGggQWZyaWNhLjwv
YXV0aC1hZGRyZXNzPjx0aXRsZXM+PHRpdGxlPkV0aW9sb2d5IGFuZCBSZWNvdmVyeSBvZiBOZXVy
b211c2N1bGFyIEZ1bmN0aW9uIEZvbGxvd2luZyBBY2FkZW15IFNvY2NlciBUcmFpbmluZzwvdGl0
bGU+PHNlY29uZGFyeS10aXRsZT5Gcm9udCBQaHlzaW9sPC9zZWNvbmRhcnktdGl0bGU+PC90aXRs
ZXM+PHBlcmlvZGljYWw+PGZ1bGwtdGl0bGU+RnJvbnQgUGh5c2lvbDwvZnVsbC10aXRsZT48L3Bl
cmlvZGljYWw+PHBhZ2VzPjkxMTAwOTwvcGFnZXM+PHZvbHVtZT4xMzwvdm9sdW1lPjxlZGl0aW9u
PjIwMjIvMDcvMDE8L2VkaXRpb24+PGtleXdvcmRzPjxrZXl3b3JkPkNuczwva2V5d29yZD48a2V5
d29yZD5jb250cmFjdGlsZSBmdW5jdGlvbjwva2V5d29yZD48a2V5d29yZD5uZXVyb211c2N1bGFy
IGZ1bmN0aW9uPC9rZXl3b3JkPjxrZXl3b3JkPnBlcmlwaGVyYWwgbWVjaGFuaXNtczwva2V5d29y
ZD48a2V5d29yZD5yZWNvdmVyeTwva2V5d29yZD48a2V5d29yZD5zb2NjZXI8L2tleXdvcmQ+PGtl
eXdvcmQ+dm9sdW50YXJ5IGFjdGl2YXRpb248L2tleXdvcmQ+PGtleXdvcmQ+Y29tbWVyY2lhbCBv
ciBmaW5hbmNpYWwgcmVsYXRpb25zaGlwcyB0aGF0IGNvdWxkIGJlIGNvbnN0cnVlZCBhcyBhIHBv
dGVudGlhbDwva2V5d29yZD48a2V5d29yZD5jb25mbGljdCBvZiBpbnRlcmVzdC48L2tleXdvcmQ+
PC9rZXl3b3Jkcz48ZGF0ZXM+PHllYXI+MjAyMjwveWVhcj48L2RhdGVzPjxpc2JuPjE2NjQtMDQy
WCAoUHJpbnQpJiN4RDsxNjY0LTA0MlggKExpbmtpbmcpPC9pc2JuPjxhY2Nlc3Npb24tbnVtPjM1
NzcwMTkyPC9hY2Nlc3Npb24tbnVtPjx1cmxzPjxyZWxhdGVkLXVybHM+PHVybD5odHRwczovL3d3
dy5uY2JpLm5sbS5uaWguZ292L3B1Ym1lZC8zNTc3MDE5MjwvdXJsPjwvcmVsYXRlZC11cmxzPjwv
dXJscz48Y3VzdG9tMj5QTUM5MjM1MTQ3PC9jdXN0b20yPjxlbGVjdHJvbmljLXJlc291cmNlLW51
bT4xMC4zMzg5L2ZwaHlzLjIwMjIuOTExMDA5PC9lbGVjdHJvbmljLXJlc291cmNlLW51bT48L3Jl
Y29yZD48L0NpdGU+PENpdGU+PEF1dGhvcj5TYWx0ZXI8L0F1dGhvcj48WWVhcj4yMDIxPC9ZZWFy
PjxSZWNOdW0+Mjg4PC9SZWNOdW0+PHJlY29yZD48cmVjLW51bWJlcj4yODg8L3JlYy1udW1iZXI+
PGZvcmVpZ24ta2V5cz48a2V5IGFwcD0iRU4iIGRiLWlkPSJmdjVyendkZjUyMHplNGVhZTlkNWQy
OXUwdHhmcDBlYXpkcnoiIHRpbWVzdGFtcD0iMTY0NTc5NjcyNCI+Mjg4PC9rZXk+PC9mb3JlaWdu
LWtleXM+PHJlZi10eXBlIG5hbWU9IkpvdXJuYWwgQXJ0aWNsZSI+MTc8L3JlZi10eXBlPjxjb250
cmlidXRvcnM+PGF1dGhvcnM+PGF1dGhvcj5TYWx0ZXIsIEouPC9hdXRob3I+PGF1dGhvcj5EZSBT
dGUgQ3JvaXgsIE0uIEIuIEEuPC9hdXRob3I+PGF1dGhvcj5IdWdoZXMsIEouIEQuPC9hdXRob3I+
PGF1dGhvcj5XZXN0b24sIE0uPC9hdXRob3I+PGF1dGhvcj5Ub3dsc29uLCBDLjwvYXV0aG9yPjwv
YXV0aG9ycz48L2NvbnRyaWJ1dG9ycz48dGl0bGVzPjx0aXRsZT5Nb25pdG9yaW5nIFByYWN0aWNl
cyBvZiBUcmFpbmluZyBMb2FkIGFuZCBCaW9sb2dpY2FsIE1hdHVyaXR5IGluIFVLIFNvY2NlciBB
Y2FkZW1pZXM8L3RpdGxlPjxzZWNvbmRhcnktdGl0bGU+SW50IEogU3BvcnRzIFBoeXNpb2wgUGVy
Zm9ybTwvc2Vjb25kYXJ5LXRpdGxlPjwvdGl0bGVzPjxwZXJpb2RpY2FsPjxmdWxsLXRpdGxlPklu
dCBKIFNwb3J0cyBQaHlzaW9sIFBlcmZvcm08L2Z1bGwtdGl0bGU+PC9wZXJpb2RpY2FsPjxwYWdl
cz4zOTUtNDA2PC9wYWdlcz48dm9sdW1lPjE2PC92b2x1bWU+PG51bWJlcj4zPC9udW1iZXI+PGVk
aXRpb24+MjAyMS8wMS8wNjwvZWRpdGlvbj48a2V5d29yZHM+PGtleXdvcmQ+QXB0aXR1ZGU8L2tl
eXdvcmQ+PGtleXdvcmQ+KkN1bXVsYXRpdmUgVHJhdW1hIERpc29yZGVyczwva2V5d29yZD48a2V5
d29yZD5GZW1hbGU8L2tleXdvcmQ+PGtleXdvcmQ+SHVtYW5zPC9rZXl3b3JkPjxrZXl3b3JkPk1h
bGU8L2tleXdvcmQ+PGtleXdvcmQ+KlNvY2Nlcjwva2V5d29yZD48a2V5d29yZD5Vbml0ZWQgS2lu
Z2RvbTwva2V5d29yZD48a2V5d29yZD5hZG9sZXNjZW5jZTwva2V5d29yZD48a2V5d29yZD5pbmp1
cnk8L2tleXdvcmQ+PGtleXdvcmQ+bWF0dXJhdGlvbjwva2V5d29yZD48a2V5d29yZD53b3JrbG9h
ZDwva2V5d29yZD48L2tleXdvcmRzPjxkYXRlcz48eWVhcj4yMDIxPC95ZWFyPjxwdWItZGF0ZXM+
PGRhdGU+SmFuIDU8L2RhdGU+PC9wdWItZGF0ZXM+PC9kYXRlcz48aXNibj4xNTU1LTAyNzMgKEVs
ZWN0cm9uaWMpJiN4RDsxNTU1LTAyNjUgKExpbmtpbmcpPC9pc2JuPjxhY2Nlc3Npb24tbnVtPjMz
NDAxMjM3PC9hY2Nlc3Npb24tbnVtPjx1cmxzPjxyZWxhdGVkLXVybHM+PHVybD5odHRwczovL3d3
dy5uY2JpLm5sbS5uaWguZ292L3B1Ym1lZC8zMzQwMTIzNzwvdXJsPjwvcmVsYXRlZC11cmxzPjwv
dXJscz48ZWxlY3Ryb25pYy1yZXNvdXJjZS1udW0+MTAuMTEyMy9panNwcC4yMDE5LTA2MjQ8L2Vs
ZWN0cm9uaWMtcmVzb3VyY2UtbnVtPjwvcmVjb3JkPjwvQ2l0ZT48L0VuZE5vdGU+AG==
</w:fldData>
        </w:fldChar>
      </w:r>
      <w:r w:rsidR="000B2EBB">
        <w:rPr>
          <w:rFonts w:ascii="Arial" w:hAnsi="Arial" w:cs="Arial"/>
        </w:rPr>
        <w:instrText xml:space="preserve"> ADDIN EN.CITE </w:instrText>
      </w:r>
      <w:r w:rsidR="000B2EBB">
        <w:rPr>
          <w:rFonts w:ascii="Arial" w:hAnsi="Arial" w:cs="Arial"/>
        </w:rPr>
        <w:fldChar w:fldCharType="begin">
          <w:fldData xml:space="preserve">PEVuZE5vdGU+PENpdGU+PEF1dGhvcj5Ba2VuaGVhZDwvQXV0aG9yPjxZZWFyPjIwMTY8L1llYXI+
PFJlY051bT4yNTE8L1JlY051bT48RGlzcGxheVRleHQ+PHN0eWxlIGZhY2U9InN1cGVyc2NyaXB0
Ij4xLTc8L3N0eWxlPjwvRGlzcGxheVRleHQ+PHJlY29yZD48cmVjLW51bWJlcj4yNTE8L3JlYy1u
dW1iZXI+PGZvcmVpZ24ta2V5cz48a2V5IGFwcD0iRU4iIGRiLWlkPSJmdjVyendkZjUyMHplNGVh
ZTlkNWQyOXUwdHhmcDBlYXpkcnoiIHRpbWVzdGFtcD0iMTYxNTQ2ODE1MSI+MjUxPC9rZXk+PC9m
b3JlaWduLWtleXM+PHJlZi10eXBlIG5hbWU9IkpvdXJuYWwgQXJ0aWNsZSI+MTc8L3JlZi10eXBl
Pjxjb250cmlidXRvcnM+PGF1dGhvcnM+PGF1dGhvcj5Ba2VuaGVhZCwgUi48L2F1dGhvcj48YXV0
aG9yPk5hc3NpcywgRy4gUC48L2F1dGhvcj48L2F1dGhvcnM+PC9jb250cmlidXRvcnM+PGF1dGgt
YWRkcmVzcz5OYXRpb25hbCBTcG9ydHMgTWVkaWNpbmUgUHJvZ3JhbSwgRXhjZWxsZW5jZSBpbiBG
b290YmFsbCBQcm9qZWN0LCBBc3BldGFyIFFhdGFyIE9ydGhvcGVkaWMgYW5kIFNwb3J0cyBNZWRp
Y2luZSBIb3NwaXRhbCwgRG9oYSwgUWF0YXIuPC9hdXRoLWFkZHJlc3M+PHRpdGxlcz48dGl0bGU+
VHJhaW5pbmcgTG9hZCBhbmQgUGxheWVyIE1vbml0b3JpbmcgaW4gSGlnaC1MZXZlbCBGb290YmFs
bDogQ3VycmVudCBQcmFjdGljZSBhbmQgUGVyY2VwdGlvbnM8L3RpdGxlPjxzZWNvbmRhcnktdGl0
bGU+SW50IEogU3BvcnRzIFBoeXNpb2wgUGVyZm9ybTwvc2Vjb25kYXJ5LXRpdGxlPjwvdGl0bGVz
PjxwZXJpb2RpY2FsPjxmdWxsLXRpdGxlPkludCBKIFNwb3J0cyBQaHlzaW9sIFBlcmZvcm08L2Z1
bGwtdGl0bGU+PC9wZXJpb2RpY2FsPjxwYWdlcz41ODctOTM8L3BhZ2VzPjx2b2x1bWU+MTE8L3Zv
bHVtZT48bnVtYmVyPjU8L251bWJlcj48ZWRpdGlvbj4yMDE1LzEwLzEzPC9lZGl0aW9uPjxrZXl3
b3Jkcz48a2V5d29yZD5BY2NlbGVyb21ldHJ5L2luc3RydW1lbnRhdGlvbjwva2V5d29yZD48a2V5
d29yZD5HZW9ncmFwaGljIEluZm9ybWF0aW9uIFN5c3RlbXM8L2tleXdvcmQ+PGtleXdvcmQ+SGVh
cnQgUmF0ZTwva2V5d29yZD48a2V5d29yZD5IdW1hbnM8L2tleXdvcmQ+PGtleXdvcmQ+TW9uaXRv
cmluZywgQW1idWxhdG9yeTwva2V5d29yZD48a2V5d29yZD4qUGh5c2ljYWwgQ29uZGl0aW9uaW5n
LCBIdW1hbjwva2V5d29yZD48a2V5d29yZD4qUGh5c2ljYWwgRXhlcnRpb248L2tleXdvcmQ+PGtl
eXdvcmQ+U2VsZiBSZXBvcnQ8L2tleXdvcmQ+PGtleXdvcmQ+KlNvY2Nlcjwva2V5d29yZD48a2V5
d29yZD5TcG9ydHMgTWVkaWNpbmUvbWV0aG9kczwva2V5d29yZD48L2tleXdvcmRzPjxkYXRlcz48
eWVhcj4yMDE2PC95ZWFyPjxwdWItZGF0ZXM+PGRhdGU+SnVsPC9kYXRlPjwvcHViLWRhdGVzPjwv
ZGF0ZXM+PGlzYm4+MTU1NS0wMjczIChFbGVjdHJvbmljKSYjeEQ7MTU1NS0wMjY1IChMaW5raW5n
KTwvaXNibj48YWNjZXNzaW9uLW51bT4yNjQ1NjcxMTwvYWNjZXNzaW9uLW51bT48dXJscz48cmVs
YXRlZC11cmxzPjx1cmw+aHR0cHM6Ly93d3cubmNiaS5ubG0ubmloLmdvdi9wdWJtZWQvMjY0NTY3
MTE8L3VybD48L3JlbGF0ZWQtdXJscz48L3VybHM+PGVsZWN0cm9uaWMtcmVzb3VyY2UtbnVtPjEw
LjExMjMvaWpzcHAuMjAxNS0wMzMxPC9lbGVjdHJvbmljLXJlc291cmNlLW51bT48L3JlY29yZD48
L0NpdGU+PENpdGU+PEF1dGhvcj5NY0NhbGw8L0F1dGhvcj48WWVhcj4yMDE1PC9ZZWFyPjxSZWNO
dW0+MzQ2PC9SZWNOdW0+PHJlY29yZD48cmVjLW51bWJlcj4zNDY8L3JlYy1udW1iZXI+PGZvcmVp
Z24ta2V5cz48a2V5IGFwcD0iRU4iIGRiLWlkPSJmdjVyendkZjUyMHplNGVhZTlkNWQyOXUwdHhm
cDBlYXpkcnoiIHRpbWVzdGFtcD0iMTY2ODE3MDA1NSI+MzQ2PC9rZXk+PC9mb3JlaWduLWtleXM+
PHJlZi10eXBlIG5hbWU9IkpvdXJuYWwgQXJ0aWNsZSI+MTc8L3JlZi10eXBlPjxjb250cmlidXRv
cnM+PGF1dGhvcnM+PGF1dGhvcj5NY0NhbGwsIEEuPC9hdXRob3I+PGF1dGhvcj5OZWRlbGVjLCBN
LjwvYXV0aG9yPjxhdXRob3I+Q2FybGluZywgQy48L2F1dGhvcj48YXV0aG9yPkxlIEdhbGwsIEYu
PC9hdXRob3I+PGF1dGhvcj5CZXJ0aG9pbiwgUy48L2F1dGhvcj48YXV0aG9yPkR1cG9udCwgRy48
L2F1dGhvcj48L2F1dGhvcnM+PC9jb250cmlidXRvcnM+PGF1dGgtYWRkcmVzcz5hIFVuaXYgTGls
bGUgMiBOb3JkIGRlIEZyYW5jZSAsIEZyYW5jZS48L2F1dGgtYWRkcmVzcz48dGl0bGVzPjx0aXRs
ZT5SZWxpYWJpbGl0eSBhbmQgc2Vuc2l0aXZpdHkgb2YgYSBzaW1wbGUgaXNvbWV0cmljIHBvc3Rl
cmlvciBsb3dlciBsaW1iIG11c2NsZSB0ZXN0IGluIHByb2Zlc3Npb25hbCBmb290YmFsbCBwbGF5
ZXJzPC90aXRsZT48c2Vjb25kYXJ5LXRpdGxlPkogU3BvcnRzIFNjaTwvc2Vjb25kYXJ5LXRpdGxl
PjwvdGl0bGVzPjxwZXJpb2RpY2FsPjxmdWxsLXRpdGxlPkogU3BvcnRzIFNjaTwvZnVsbC10aXRs
ZT48L3BlcmlvZGljYWw+PHBhZ2VzPjEyOTgtMzA0PC9wYWdlcz48dm9sdW1lPjMzPC92b2x1bWU+
PG51bWJlcj4xMjwvbnVtYmVyPjxlZGl0aW9uPjIwMTUvMDQvMDg8L2VkaXRpb24+PGtleXdvcmRz
PjxrZXl3b3JkPkFkb2xlc2NlbnQ8L2tleXdvcmQ+PGtleXdvcmQ+Q29tcGV0aXRpdmUgQmVoYXZp
b3IvcGh5c2lvbG9neTwva2V5d29yZD48a2V5d29yZD5FeGVyY2lzZSBUZXN0LyptZXRob2RzPC9r
ZXl3b3JkPjxrZXl3b3JkPkh1bWFuczwva2V5d29yZD48a2V5d29yZD4qSXNvbWV0cmljIENvbnRy
YWN0aW9uPC9rZXl3b3JkPjxrZXl3b3JkPkxlZy8qcGh5c2lvbG9neTwva2V5d29yZD48a2V5d29y
ZD5NYWxlPC9rZXl3b3JkPjxrZXl3b3JkPk11c2NsZSBGYXRpZ3VlL3BoeXNpb2xvZ3k8L2tleXdv
cmQ+PGtleXdvcmQ+TXVzY2xlIFN0cmVuZ3RoLypwaHlzaW9sb2d5PC9rZXl3b3JkPjxrZXl3b3Jk
PlJlcHJvZHVjaWJpbGl0eSBvZiBSZXN1bHRzPC9rZXl3b3JkPjxrZXl3b3JkPlJpc2sgRmFjdG9y
czwva2V5d29yZD48a2V5d29yZD5Tb2NjZXIvKnBoeXNpb2xvZ3k8L2tleXdvcmQ+PGtleXdvcmQ+
WW91bmcgQWR1bHQ8L2tleXdvcmQ+PGtleXdvcmQ+aW5qdXJpZXM8L2tleXdvcmQ+PGtleXdvcmQ+
bXVzY2xlIHN0cmVuZ3RoPC9rZXl3b3JkPjxrZXl3b3JkPnJlY292ZXJ5PC9rZXl3b3JkPjxrZXl3
b3JkPnJlcHJvZHVjaWJpbGl0eTwva2V5d29yZD48a2V5d29yZD5zb2NjZXI8L2tleXdvcmQ+PC9r
ZXl3b3Jkcz48ZGF0ZXM+PHllYXI+MjAxNTwveWVhcj48L2RhdGVzPjxpc2JuPjE0NjYtNDQ3WCAo
RWxlY3Ryb25pYykmI3hEOzAyNjQtMDQxNCAoTGlua2luZyk8L2lzYm4+PGFjY2Vzc2lvbi1udW0+
MjU4NDU3OTk8L2FjY2Vzc2lvbi1udW0+PHVybHM+PHJlbGF0ZWQtdXJscz48dXJsPmh0dHBzOi8v
d3d3Lm5jYmkubmxtLm5paC5nb3YvcHVibWVkLzI1ODQ1Nzk5PC91cmw+PC9yZWxhdGVkLXVybHM+
PC91cmxzPjxlbGVjdHJvbmljLXJlc291cmNlLW51bT4xMC4xMDgwLzAyNjQwNDE0LjIwMTUuMTAy
MjU3OTwvZWxlY3Ryb25pYy1yZXNvdXJjZS1udW0+PC9yZWNvcmQ+PC9DaXRlPjxDaXRlPjxBdXRo
b3I+R2F0aGVyY29sZTwvQXV0aG9yPjxZZWFyPjIwMTU8L1llYXI+PFJlY051bT4zOTU8L1JlY051
bT48cmVjb3JkPjxyZWMtbnVtYmVyPjM5NTwvcmVjLW51bWJlcj48Zm9yZWlnbi1rZXlzPjxrZXkg
YXBwPSJFTiIgZGItaWQ9ImZ2NXJ6d2RmNTIwemU0ZWFlOWQ1ZDI5dTB0eGZwMGVhemRyeiIgdGlt
ZXN0YW1wPSIxNjcwMjM4MjQ3Ij4zOTU8L2tleT48L2ZvcmVpZ24ta2V5cz48cmVmLXR5cGUgbmFt
ZT0iSm91cm5hbCBBcnRpY2xlIj4xNzwvcmVmLXR5cGU+PGNvbnRyaWJ1dG9ycz48YXV0aG9ycz48
YXV0aG9yPkdhdGhlcmNvbGUsIFIuPC9hdXRob3I+PGF1dGhvcj5TcG9yZXIsIEIuPC9hdXRob3I+
PGF1dGhvcj5TdGVsbGluZ3dlcmZmLCBULjwvYXV0aG9yPjxhdXRob3I+U2xlaXZlcnQsIEcuPC9h
dXRob3I+PC9hdXRob3JzPjwvY29udHJpYnV0b3JzPjxhdXRoLWFkZHJlc3M+U2Nob29sIG9mIEV4
ZXJjaXNlIFNjaWVuY2UsIFBoeXNpY2FsIGFuZCBIZWFsdGggRWR1Y2F0aW9uLCBVbml2ZXJzaXR5
IG9mIFZpY3RvcmlhLCBWaWN0b3JpYSwgQkMsIENhbmFkYS48L2F1dGgtYWRkcmVzcz48dGl0bGVz
Pjx0aXRsZT5BbHRlcm5hdGl2ZSBjb3VudGVybW92ZW1lbnQtanVtcCBhbmFseXNpcyB0byBxdWFu
dGlmeSBhY3V0ZSBuZXVyb211c2N1bGFyIGZhdGlndWU8L3RpdGxlPjxzZWNvbmRhcnktdGl0bGU+
SW50IEogU3BvcnRzIFBoeXNpb2wgUGVyZm9ybTwvc2Vjb25kYXJ5LXRpdGxlPjwvdGl0bGVzPjxw
ZXJpb2RpY2FsPjxmdWxsLXRpdGxlPkludCBKIFNwb3J0cyBQaHlzaW9sIFBlcmZvcm08L2Z1bGwt
dGl0bGU+PC9wZXJpb2RpY2FsPjxwYWdlcz44NC05MjwvcGFnZXM+PHZvbHVtZT4xMDwvdm9sdW1l
PjxudW1iZXI+MTwvbnVtYmVyPjxlZGl0aW9uPjIwMTQvMDYvMTA8L2VkaXRpb24+PGtleXdvcmRz
PjxrZXl3b3JkPkFkdWx0PC9rZXl3b3JkPjxrZXl3b3JkPkJpb21lY2hhbmljYWwgUGhlbm9tZW5h
PC9rZXl3b3JkPjxrZXl3b3JkPkV4ZXJjaXNlIFRlc3QvKm1ldGhvZHM8L2tleXdvcmQ+PGtleXdv
cmQ+SHVtYW5zPC9rZXl3b3JkPjxrZXl3b3JkPk1hbGU8L2tleXdvcmQ+PGtleXdvcmQ+TXVzY2xl
IEZhdGlndWUvKnBoeXNpb2xvZ3k8L2tleXdvcmQ+PGtleXdvcmQ+TmV1cm9tdXNjdWxhciBKdW5j
dGlvbi8qcGh5c2lvbG9neTwva2V5d29yZD48a2V5d29yZD5QbHlvbWV0cmljIEV4ZXJjaXNlPC9r
ZXl3b3JkPjxrZXl3b3JkPlJlcHJvZHVjaWJpbGl0eSBvZiBSZXN1bHRzPC9rZXl3b3JkPjxrZXl3
b3JkPlNlbnNpdGl2aXR5IGFuZCBTcGVjaWZpY2l0eTwva2V5d29yZD48a2V5d29yZD5TcG9ydHMv
KnBoeXNpb2xvZ3k8L2tleXdvcmQ+PGtleXdvcmQ+WW91bmcgQWR1bHQ8L2tleXdvcmQ+PC9rZXl3
b3Jkcz48ZGF0ZXM+PHllYXI+MjAxNTwveWVhcj48cHViLWRhdGVzPjxkYXRlPkphbjwvZGF0ZT48
L3B1Yi1kYXRlcz48L2RhdGVzPjxpc2JuPjE1NTUtMDI2NSAoUHJpbnQpJiN4RDsxNTU1LTAyNjUg
KExpbmtpbmcpPC9pc2JuPjxhY2Nlc3Npb24tbnVtPjI0OTEyMjAxPC9hY2Nlc3Npb24tbnVtPjx1
cmxzPjxyZWxhdGVkLXVybHM+PHVybD5odHRwczovL3d3dy5uY2JpLm5sbS5uaWguZ292L3B1Ym1l
ZC8yNDkxMjIwMTwvdXJsPjwvcmVsYXRlZC11cmxzPjwvdXJscz48ZWxlY3Ryb25pYy1yZXNvdXJj
ZS1udW0+MTAuMTEyMy9panNwcC4yMDEzLTA0MTM8L2VsZWN0cm9uaWMtcmVzb3VyY2UtbnVtPjwv
cmVjb3JkPjwvQ2l0ZT48Q2l0ZT48QXV0aG9yPkFreWlsZGl6PC9BdXRob3I+PFllYXI+MjAyMjwv
WWVhcj48UmVjTnVtPjM1MzwvUmVjTnVtPjxyZWNvcmQ+PHJlYy1udW1iZXI+MzUzPC9yZWMtbnVt
YmVyPjxmb3JlaWduLWtleXM+PGtleSBhcHA9IkVOIiBkYi1pZD0iZnY1cnp3ZGY1MjB6ZTRlYWU5
ZDVkMjl1MHR4ZnAwZWF6ZHJ6IiB0aW1lc3RhbXA9IjE2NjgxNzAzOTQiPjM1Mzwva2V5PjwvZm9y
ZWlnbi1rZXlzPjxyZWYtdHlwZSBuYW1lPSJKb3VybmFsIEFydGljbGUiPjE3PC9yZWYtdHlwZT48
Y29udHJpYnV0b3JzPjxhdXRob3JzPjxhdXRob3I+QWt5aWxkaXosIFouPC9hdXRob3I+PGF1dGhv
cj5PY2FrLCBZLjwvYXV0aG9yPjxhdXRob3I+Q2xlbWVudGUsIEYuIE0uPC9hdXRob3I+PGF1dGhv
cj5CaXJnb251bCwgWS48L2F1dGhvcj48YXV0aG9yPkd1bmF5LCBNLjwvYXV0aG9yPjxhdXRob3I+
Tm9iYXJpLCBILjwvYXV0aG9yPjwvYXV0aG9ycz48L2NvbnRyaWJ1dG9ycz48YXV0aC1hZGRyZXNz
PkZhY3VsdHkgb2YgU3BvcnQgU2NpZW5jZXMsIEdhemkgVW5pdmVyc2l0eSwgQW5rYXJhLCBUdXJr
ZXkuJiN4RDtGYWN1bHR5IG9mIFNwb3J0IFNjaWVuY2VzLCBBZnlvbiBLb2NhdGVwZSBVbml2ZXJz
aXR5LCBBZnlvbmthcmFoaXNhciwgVHVya2V5LiYjeEQ7RXNjb2xhIFN1cGVyaW9yIERlc3BvcnRv
IGUgTGF6ZXIsIEluc3RpdHV0byBQb2xpdGVjbmljbyBkZSBWaWFuYSBkbyBDYXN0ZWxvLCBSdWEg
RXNjb2xhIEluZHVzdHJpYWwgZSBDb21lcmNpYWwgZGUgTnVuJmFwb3M7QWx2YXJlcywgNDkwMC0z
NDcsIFZpYW5hIGRvIENhc3RlbG8sIFBvcnR1Z2FsLiYjeEQ7RGVsZWdhY2FvIGRhIENvdmlsaGEs
IEluc3RpdHV0byBkZSBUZWxlY29tdW5pY2Fjb2VzLCAxMDQ5LTAwMSwgTGlzYm9hLCBQb3J0dWdh
bC4mI3hEO0ZhY3VsdHkgb2YgU3BvcnQgU2NpZW5jZXMsIFVuaXZlcnNpdHkgb2YgRXh0cmVtYWR1
cmEsIDEwMDAzLCBDYWNlcmVzLCBTcGFpbi4gaGFkaS5ub2JhcmkxQGdtYWlsLmNvbS4mI3hEO0Rl
cGFydG1lbnQgb2YgTW90b3IgUGVyZm9ybWFuY2UsIEZhY3VsdHkgb2YgUGh5c2ljYWwgRWR1Y2F0
aW9uIGFuZCBNb3VudGFpbiBTcG9ydHMsIFRyYW5zaWx2YW5pYSBVbml2ZXJzaXR5IG9mIEJyYXNv
diwgNTAwMDY4LCBCcmFzb3YsIFJvbWFuaWEuIGhhZGkubm9iYXJpMUBnbWFpbC5jb20uJiN4RDtE
ZXBhcnRtZW50IG9mIEV4ZXJjaXNlIFBoeXNpb2xvZ3ksIEZhY3VsdHkgb2YgRWR1Y2F0aW9uYWwg
U2NpZW5jZXMgYW5kIFBzeWNob2xvZ3ksIFVuaXZlcnNpdHkgb2YgTW9oYWdoZWdoIEFyZGFiaWxp
LCBBcmRhYmlsLCA1NjE5OS0xMTM2NywgSXJhbi4gaGFkaS5ub2JhcmkxQGdtYWlsLmNvbS48L2F1
dGgtYWRkcmVzcz48dGl0bGVzPjx0aXRsZT5Nb25pdG9yaW5nIHRoZSBwb3N0LW1hdGNoIG5ldXJv
bXVzY3VsYXIgZmF0aWd1ZSBvZiB5b3VuZyBUdXJraXNoIGZvb3RiYWxsIHBsYXllcnM8L3RpdGxl
PjxzZWNvbmRhcnktdGl0bGU+U2NpIFJlcDwvc2Vjb25kYXJ5LXRpdGxlPjwvdGl0bGVzPjxwZXJp
b2RpY2FsPjxmdWxsLXRpdGxlPlNjaSBSZXA8L2Z1bGwtdGl0bGU+PC9wZXJpb2RpY2FsPjxwYWdl
cz4xMzgzNTwvcGFnZXM+PHZvbHVtZT4xMjwvdm9sdW1lPjxudW1iZXI+MTwvbnVtYmVyPjxlZGl0
aW9uPjIwMjIvMDgvMTc8L2VkaXRpb24+PGtleXdvcmRzPjxrZXl3b3JkPkFkdWx0PC9rZXl3b3Jk
PjxrZXl3b3JkPipBdGhsZXRpYyBQZXJmb3JtYW5jZTwva2V5d29yZD48a2V5d29yZD5Cb2R5IEhl
aWdodDwva2V5d29yZD48a2V5d29yZD4qRm9vdGJhbGw8L2tleXdvcmQ+PGtleXdvcmQ+SHVtYW5z
PC9rZXl3b3JkPjxrZXl3b3JkPk1hbGU8L2tleXdvcmQ+PGtleXdvcmQ+TXVzY2xlIEZhdGlndWU8
L2tleXdvcmQ+PGtleXdvcmQ+Kk5lcnZvdXMgU3lzdGVtIFBoeXNpb2xvZ2ljYWwgUGhlbm9tZW5h
PC9rZXl3b3JkPjxrZXl3b3JkPipTb2NjZXI8L2tleXdvcmQ+PGtleXdvcmQ+WW91bmcgQWR1bHQ8
L2tleXdvcmQ+PC9rZXl3b3Jkcz48ZGF0ZXM+PHllYXI+MjAyMjwveWVhcj48cHViLWRhdGVzPjxk
YXRlPkF1ZyAxNjwvZGF0ZT48L3B1Yi1kYXRlcz48L2RhdGVzPjxpc2JuPjIwNDUtMjMyMiAoRWxl
Y3Ryb25pYykmI3hEOzIwNDUtMjMyMiAoTGlua2luZyk8L2lzYm4+PGFjY2Vzc2lvbi1udW0+MzU5
NzQwNjk8L2FjY2Vzc2lvbi1udW0+PHVybHM+PHJlbGF0ZWQtdXJscz48dXJsPmh0dHBzOi8vd3d3
Lm5jYmkubmxtLm5paC5nb3YvcHVibWVkLzM1OTc0MDY5PC91cmw+PC9yZWxhdGVkLXVybHM+PC91
cmxzPjxjdXN0b20yPlBNQzkzODE1MDE8L2N1c3RvbTI+PGVsZWN0cm9uaWMtcmVzb3VyY2UtbnVt
PjEwLjEwMzgvczQxNTk4LTAyMi0xNzgzMS03PC9lbGVjdHJvbmljLXJlc291cmNlLW51bT48L3Jl
Y29yZD48L0NpdGU+PENpdGU+PEF1dGhvcj5CaXNob3A8L0F1dGhvcj48WWVhcj4yMDIyPC9ZZWFy
PjxSZWNOdW0+Mzg1PC9SZWNOdW0+PHJlY29yZD48cmVjLW51bWJlcj4zODU8L3JlYy1udW1iZXI+
PGZvcmVpZ24ta2V5cz48a2V5IGFwcD0iRU4iIGRiLWlkPSJmdjVyendkZjUyMHplNGVhZTlkNWQy
OXUwdHhmcDBlYXpkcnoiIHRpbWVzdGFtcD0iMTY2ODQyOTg2NSI+Mzg1PC9rZXk+PC9mb3JlaWdu
LWtleXM+PHJlZi10eXBlIG5hbWU9IkpvdXJuYWwgQXJ0aWNsZSI+MTc8L3JlZi10eXBlPjxjb250
cmlidXRvcnM+PGF1dGhvcnM+PGF1dGhvcj5CaXNob3AsIEM8L2F1dGhvcj48YXV0aG9yPlR1cm5l
ciwgQTwvYXV0aG9yPjxhdXRob3I+Sm9yZGFuLCBNPC9hdXRob3I+PGF1dGhvcj5IYXJyeSwgSjwv
YXV0aG9yPjxhdXRob3I+TG90dXJjbywgSTwvYXV0aG9yPjxhdXRob3I+TGFrZSwgSjwvYXV0aG9y
PjxhdXRob3I+Q29tZm9ydCwgUDwvYXV0aG9yPjwvYXV0aG9ycz48L2NvbnRyaWJ1dG9ycz48dGl0
bGVzPjx0aXRsZT5BIEZyYW1ld29yayB0byBHdWlkZSBQcmFjdGl0aW9uZXJzIGZvciBTZWxlY3Rp
bmcgTWV0cmljcyBEdXJpbmcgdGhlIENvdW50ZXJtb3ZlbWVudCBhbmQgRHJvcCBKdW1wIFRlc3Rz
PC90aXRsZT48c2Vjb25kYXJ5LXRpdGxlPlN0cmVuZ3RoIGFuZCBDb25kaXRpb25pbmcgSm91cm5h
bDwvc2Vjb25kYXJ5LXRpdGxlPjwvdGl0bGVzPjxwZXJpb2RpY2FsPjxmdWxsLXRpdGxlPlN0cmVu
Z3RoIGFuZCBDb25kaXRpb25pbmcgSm91cm5hbDwvZnVsbC10aXRsZT48L3BlcmlvZGljYWw+PHBh
Z2VzPjk1LTEwMzwvcGFnZXM+PHZvbHVtZT40NDwvdm9sdW1lPjxudW0tdm9scz40PC9udW0tdm9s
cz48ZGF0ZXM+PHllYXI+MjAyMjwveWVhcj48L2RhdGVzPjx1cmxzPjwvdXJscz48ZWxlY3Ryb25p
Yy1yZXNvdXJjZS1udW0+ZG9pOiAxMC4xNTE5L1NTQy4wMDAwMDAwMDAwMDAwNjc3PC9lbGVjdHJv
bmljLXJlc291cmNlLW51bT48L3JlY29yZD48L0NpdGU+PENpdGU+PEF1dGhvcj5EZWVseTwvQXV0
aG9yPjxZZWFyPjIwMjI8L1llYXI+PFJlY051bT4zNjE8L1JlY051bT48cmVjb3JkPjxyZWMtbnVt
YmVyPjM2MTwvcmVjLW51bWJlcj48Zm9yZWlnbi1rZXlzPjxrZXkgYXBwPSJFTiIgZGItaWQ9ImZ2
NXJ6d2RmNTIwemU0ZWFlOWQ1ZDI5dTB0eGZwMGVhemRyeiIgdGltZXN0YW1wPSIxNjY4MTcxMTY0
Ij4zNjE8L2tleT48L2ZvcmVpZ24ta2V5cz48cmVmLXR5cGUgbmFtZT0iSm91cm5hbCBBcnRpY2xl
Ij4xNzwvcmVmLXR5cGU+PGNvbnRyaWJ1dG9ycz48YXV0aG9ycz48YXV0aG9yPkRlZWx5LCBDLjwv
YXV0aG9yPjxhdXRob3I+VGFsbGVudCwgSi48L2F1dGhvcj48YXV0aG9yPkJlbm5ldHQsIFIuPC9h
dXRob3I+PGF1dGhvcj5Xb29kaGVhZCwgQS48L2F1dGhvcj48YXV0aG9yPkdvb2RhbGwsIFMuPC9h
dXRob3I+PGF1dGhvcj5UaG9tYXMsIEsuPC9hdXRob3I+PGF1dGhvcj5Ib3dhdHNvbiwgRy48L2F1
dGhvcj48L2F1dGhvcnM+PC9jb250cmlidXRvcnM+PGF1dGgtYWRkcmVzcz5EZXBhcnRtZW50IG9m
IFNwb3J0LCBFeGVyY2lzZSBhbmQgUmVoYWJpbGl0YXRpb24sIE5vcnRodW1icmlhIFVuaXZlcnNp
dHksIE5ld2Nhc3RsZS11cG9uLVR5bmUsIFVuaXRlZCBLaW5nZG9tLiYjeEQ7UXVlZW4gUGFyayBS
YW5nZXJzIEZvb3RiYWxsIENsdWIsIENyYW5lIExvZGdlIFJvYWQsIExvbmRvbiwgVW5pdGVkIEtp
bmdkb20uJiN4RDtTY2hvb2wgb2YgU3BvcnQsIFJlaGFiaWxpdGF0aW9uLCBhbmQgRXhlcmNpc2Ug
U2NpZW5jZXMsIFVuaXZlcnNpdHkgb2YgRXNzZXgsIENvbGNoZXN0ZXIsIFVuaXRlZCBLaW5nZG9t
LiYjeEQ7RGVwYXJ0bWVudCBvZiBQaHlzaW90aGVyYXB5LCBTY2hvb2wgb2YgUHJpbWFyeSBhbmQg
QWxsaWVkIEhlYWx0aCBDYXJlLCBGYWN1bHR5IG9mIE1lZGljaW5lLCBOdXJzaW5nIGFuZCBIZWFs
dGggU2NpZW5jZSwgTW9uYXNoIFVuaXZlcnNpdHksIE1lbGJvdXJuZSwgVklDLCBBdXN0cmFsaWEu
JiN4RDtDZW50cmUgZm9yIEFwcGxpZWQgUGVyZm9ybWFuY2UgU2NpZW5jZXMsIEZhY3VsdHkgb2Yg
U3BvcnQsIEFsbGllZCBIZWFsdGggYW5kIFBlcmZvcm1hbmNlIFNjaWVuY2VzLCBTdC4gTWFyeSZh
cG9zO3MgVW5pdmVyc2l0eSwgVHdpY2tlbmhhbSwgVW5pdGVkIEtpbmdkb20uJiN4RDtXYXRlciBS
ZXNlYXJjaCBHcm91cCwgRmFjdWx0eSBvZiBOYXR1cmFsIGFuZCBBZ3JpY3VsdHVyYWwgU2NpZW5j
ZXMsIE5vcnRoIFdlc3QgVW5pdmVyc2l0eSwgUG90Y2hlZnN0cm9vbSwgU291dGggQWZyaWNhLjwv
YXV0aC1hZGRyZXNzPjx0aXRsZXM+PHRpdGxlPkV0aW9sb2d5IGFuZCBSZWNvdmVyeSBvZiBOZXVy
b211c2N1bGFyIEZ1bmN0aW9uIEZvbGxvd2luZyBBY2FkZW15IFNvY2NlciBUcmFpbmluZzwvdGl0
bGU+PHNlY29uZGFyeS10aXRsZT5Gcm9udCBQaHlzaW9sPC9zZWNvbmRhcnktdGl0bGU+PC90aXRs
ZXM+PHBlcmlvZGljYWw+PGZ1bGwtdGl0bGU+RnJvbnQgUGh5c2lvbDwvZnVsbC10aXRsZT48L3Bl
cmlvZGljYWw+PHBhZ2VzPjkxMTAwOTwvcGFnZXM+PHZvbHVtZT4xMzwvdm9sdW1lPjxlZGl0aW9u
PjIwMjIvMDcvMDE8L2VkaXRpb24+PGtleXdvcmRzPjxrZXl3b3JkPkNuczwva2V5d29yZD48a2V5
d29yZD5jb250cmFjdGlsZSBmdW5jdGlvbjwva2V5d29yZD48a2V5d29yZD5uZXVyb211c2N1bGFy
IGZ1bmN0aW9uPC9rZXl3b3JkPjxrZXl3b3JkPnBlcmlwaGVyYWwgbWVjaGFuaXNtczwva2V5d29y
ZD48a2V5d29yZD5yZWNvdmVyeTwva2V5d29yZD48a2V5d29yZD5zb2NjZXI8L2tleXdvcmQ+PGtl
eXdvcmQ+dm9sdW50YXJ5IGFjdGl2YXRpb248L2tleXdvcmQ+PGtleXdvcmQ+Y29tbWVyY2lhbCBv
ciBmaW5hbmNpYWwgcmVsYXRpb25zaGlwcyB0aGF0IGNvdWxkIGJlIGNvbnN0cnVlZCBhcyBhIHBv
dGVudGlhbDwva2V5d29yZD48a2V5d29yZD5jb25mbGljdCBvZiBpbnRlcmVzdC48L2tleXdvcmQ+
PC9rZXl3b3Jkcz48ZGF0ZXM+PHllYXI+MjAyMjwveWVhcj48L2RhdGVzPjxpc2JuPjE2NjQtMDQy
WCAoUHJpbnQpJiN4RDsxNjY0LTA0MlggKExpbmtpbmcpPC9pc2JuPjxhY2Nlc3Npb24tbnVtPjM1
NzcwMTkyPC9hY2Nlc3Npb24tbnVtPjx1cmxzPjxyZWxhdGVkLXVybHM+PHVybD5odHRwczovL3d3
dy5uY2JpLm5sbS5uaWguZ292L3B1Ym1lZC8zNTc3MDE5MjwvdXJsPjwvcmVsYXRlZC11cmxzPjwv
dXJscz48Y3VzdG9tMj5QTUM5MjM1MTQ3PC9jdXN0b20yPjxlbGVjdHJvbmljLXJlc291cmNlLW51
bT4xMC4zMzg5L2ZwaHlzLjIwMjIuOTExMDA5PC9lbGVjdHJvbmljLXJlc291cmNlLW51bT48L3Jl
Y29yZD48L0NpdGU+PENpdGU+PEF1dGhvcj5TYWx0ZXI8L0F1dGhvcj48WWVhcj4yMDIxPC9ZZWFy
PjxSZWNOdW0+Mjg4PC9SZWNOdW0+PHJlY29yZD48cmVjLW51bWJlcj4yODg8L3JlYy1udW1iZXI+
PGZvcmVpZ24ta2V5cz48a2V5IGFwcD0iRU4iIGRiLWlkPSJmdjVyendkZjUyMHplNGVhZTlkNWQy
OXUwdHhmcDBlYXpkcnoiIHRpbWVzdGFtcD0iMTY0NTc5NjcyNCI+Mjg4PC9rZXk+PC9mb3JlaWdu
LWtleXM+PHJlZi10eXBlIG5hbWU9IkpvdXJuYWwgQXJ0aWNsZSI+MTc8L3JlZi10eXBlPjxjb250
cmlidXRvcnM+PGF1dGhvcnM+PGF1dGhvcj5TYWx0ZXIsIEouPC9hdXRob3I+PGF1dGhvcj5EZSBT
dGUgQ3JvaXgsIE0uIEIuIEEuPC9hdXRob3I+PGF1dGhvcj5IdWdoZXMsIEouIEQuPC9hdXRob3I+
PGF1dGhvcj5XZXN0b24sIE0uPC9hdXRob3I+PGF1dGhvcj5Ub3dsc29uLCBDLjwvYXV0aG9yPjwv
YXV0aG9ycz48L2NvbnRyaWJ1dG9ycz48dGl0bGVzPjx0aXRsZT5Nb25pdG9yaW5nIFByYWN0aWNl
cyBvZiBUcmFpbmluZyBMb2FkIGFuZCBCaW9sb2dpY2FsIE1hdHVyaXR5IGluIFVLIFNvY2NlciBB
Y2FkZW1pZXM8L3RpdGxlPjxzZWNvbmRhcnktdGl0bGU+SW50IEogU3BvcnRzIFBoeXNpb2wgUGVy
Zm9ybTwvc2Vjb25kYXJ5LXRpdGxlPjwvdGl0bGVzPjxwZXJpb2RpY2FsPjxmdWxsLXRpdGxlPklu
dCBKIFNwb3J0cyBQaHlzaW9sIFBlcmZvcm08L2Z1bGwtdGl0bGU+PC9wZXJpb2RpY2FsPjxwYWdl
cz4zOTUtNDA2PC9wYWdlcz48dm9sdW1lPjE2PC92b2x1bWU+PG51bWJlcj4zPC9udW1iZXI+PGVk
aXRpb24+MjAyMS8wMS8wNjwvZWRpdGlvbj48a2V5d29yZHM+PGtleXdvcmQ+QXB0aXR1ZGU8L2tl
eXdvcmQ+PGtleXdvcmQ+KkN1bXVsYXRpdmUgVHJhdW1hIERpc29yZGVyczwva2V5d29yZD48a2V5
d29yZD5GZW1hbGU8L2tleXdvcmQ+PGtleXdvcmQ+SHVtYW5zPC9rZXl3b3JkPjxrZXl3b3JkPk1h
bGU8L2tleXdvcmQ+PGtleXdvcmQ+KlNvY2Nlcjwva2V5d29yZD48a2V5d29yZD5Vbml0ZWQgS2lu
Z2RvbTwva2V5d29yZD48a2V5d29yZD5hZG9sZXNjZW5jZTwva2V5d29yZD48a2V5d29yZD5pbmp1
cnk8L2tleXdvcmQ+PGtleXdvcmQ+bWF0dXJhdGlvbjwva2V5d29yZD48a2V5d29yZD53b3JrbG9h
ZDwva2V5d29yZD48L2tleXdvcmRzPjxkYXRlcz48eWVhcj4yMDIxPC95ZWFyPjxwdWItZGF0ZXM+
PGRhdGU+SmFuIDU8L2RhdGU+PC9wdWItZGF0ZXM+PC9kYXRlcz48aXNibj4xNTU1LTAyNzMgKEVs
ZWN0cm9uaWMpJiN4RDsxNTU1LTAyNjUgKExpbmtpbmcpPC9pc2JuPjxhY2Nlc3Npb24tbnVtPjMz
NDAxMjM3PC9hY2Nlc3Npb24tbnVtPjx1cmxzPjxyZWxhdGVkLXVybHM+PHVybD5odHRwczovL3d3
dy5uY2JpLm5sbS5uaWguZ292L3B1Ym1lZC8zMzQwMTIzNzwvdXJsPjwvcmVsYXRlZC11cmxzPjwv
dXJscz48ZWxlY3Ryb25pYy1yZXNvdXJjZS1udW0+MTAuMTEyMy9panNwcC4yMDE5LTA2MjQ8L2Vs
ZWN0cm9uaWMtcmVzb3VyY2UtbnVtPjwvcmVjb3JkPjwvQ2l0ZT48L0VuZE5vdGU+AG==
</w:fldData>
        </w:fldChar>
      </w:r>
      <w:r w:rsidR="000B2EBB">
        <w:rPr>
          <w:rFonts w:ascii="Arial" w:hAnsi="Arial" w:cs="Arial"/>
        </w:rPr>
        <w:instrText xml:space="preserve"> ADDIN EN.CITE.DATA </w:instrText>
      </w:r>
      <w:r w:rsidR="000B2EBB">
        <w:rPr>
          <w:rFonts w:ascii="Arial" w:hAnsi="Arial" w:cs="Arial"/>
        </w:rPr>
      </w:r>
      <w:r w:rsidR="000B2EBB">
        <w:rPr>
          <w:rFonts w:ascii="Arial" w:hAnsi="Arial" w:cs="Arial"/>
        </w:rPr>
        <w:fldChar w:fldCharType="end"/>
      </w:r>
      <w:r>
        <w:rPr>
          <w:rFonts w:ascii="Arial" w:hAnsi="Arial" w:cs="Arial"/>
        </w:rPr>
      </w:r>
      <w:r>
        <w:rPr>
          <w:rFonts w:ascii="Arial" w:hAnsi="Arial" w:cs="Arial"/>
        </w:rPr>
        <w:fldChar w:fldCharType="separate"/>
      </w:r>
      <w:r w:rsidRPr="00967E89">
        <w:rPr>
          <w:rFonts w:ascii="Arial" w:hAnsi="Arial" w:cs="Arial"/>
          <w:noProof/>
          <w:vertAlign w:val="superscript"/>
        </w:rPr>
        <w:t>1-7</w:t>
      </w:r>
      <w:r>
        <w:rPr>
          <w:rFonts w:ascii="Arial" w:hAnsi="Arial" w:cs="Arial"/>
        </w:rPr>
        <w:fldChar w:fldCharType="end"/>
      </w:r>
      <w:r>
        <w:rPr>
          <w:rFonts w:ascii="Arial" w:hAnsi="Arial" w:cs="Arial"/>
        </w:rPr>
        <w:t xml:space="preserve">. </w:t>
      </w:r>
      <w:r w:rsidR="00203F06">
        <w:rPr>
          <w:rFonts w:ascii="Arial" w:hAnsi="Arial" w:cs="Arial"/>
        </w:rPr>
        <w:t>Compulsory inclusion of CMJ testing in English Premier League (EPL) academie</w:t>
      </w:r>
      <w:r w:rsidR="00F16B64">
        <w:rPr>
          <w:rFonts w:ascii="Arial" w:hAnsi="Arial" w:cs="Arial"/>
        </w:rPr>
        <w:t xml:space="preserve">s and </w:t>
      </w:r>
      <w:r w:rsidR="00203F06">
        <w:rPr>
          <w:rFonts w:ascii="Arial" w:hAnsi="Arial" w:cs="Arial"/>
        </w:rPr>
        <w:t>r</w:t>
      </w:r>
      <w:r w:rsidR="00144CCF">
        <w:rPr>
          <w:rFonts w:ascii="Arial" w:hAnsi="Arial" w:cs="Arial"/>
        </w:rPr>
        <w:t xml:space="preserve">ecent </w:t>
      </w:r>
      <w:r w:rsidR="00F737C1">
        <w:rPr>
          <w:rFonts w:ascii="Arial" w:hAnsi="Arial" w:cs="Arial"/>
        </w:rPr>
        <w:t xml:space="preserve">technological </w:t>
      </w:r>
      <w:r w:rsidR="00144CCF">
        <w:rPr>
          <w:rFonts w:ascii="Arial" w:hAnsi="Arial" w:cs="Arial"/>
        </w:rPr>
        <w:t xml:space="preserve">advancements </w:t>
      </w:r>
      <w:r w:rsidR="004E5C5F">
        <w:rPr>
          <w:rFonts w:ascii="Arial" w:hAnsi="Arial" w:cs="Arial"/>
        </w:rPr>
        <w:t xml:space="preserve">(i.e., </w:t>
      </w:r>
      <w:r w:rsidR="00144CCF">
        <w:rPr>
          <w:rFonts w:ascii="Arial" w:hAnsi="Arial" w:cs="Arial"/>
        </w:rPr>
        <w:t>automation of force-time curve analysis and portability</w:t>
      </w:r>
      <w:r w:rsidR="00F737C1">
        <w:rPr>
          <w:rFonts w:ascii="Arial" w:hAnsi="Arial" w:cs="Arial"/>
        </w:rPr>
        <w:t xml:space="preserve"> of equipment</w:t>
      </w:r>
      <w:r w:rsidR="004E5C5F">
        <w:rPr>
          <w:rFonts w:ascii="Arial" w:hAnsi="Arial" w:cs="Arial"/>
        </w:rPr>
        <w:t>)</w:t>
      </w:r>
      <w:r w:rsidR="00144CCF">
        <w:rPr>
          <w:rFonts w:ascii="Arial" w:hAnsi="Arial" w:cs="Arial"/>
        </w:rPr>
        <w:t xml:space="preserve"> have increased the popularity of these tests in practice </w:t>
      </w:r>
      <w:r w:rsidR="00144CCF">
        <w:rPr>
          <w:rFonts w:ascii="Arial" w:hAnsi="Arial" w:cs="Arial"/>
        </w:rPr>
        <w:fldChar w:fldCharType="begin"/>
      </w:r>
      <w:r w:rsidR="000B2EBB">
        <w:rPr>
          <w:rFonts w:ascii="Arial" w:hAnsi="Arial" w:cs="Arial"/>
        </w:rPr>
        <w:instrText xml:space="preserve"> ADDIN EN.CITE &lt;EndNote&gt;&lt;Cite&gt;&lt;Author&gt;Howarth&lt;/Author&gt;&lt;Year&gt;2022&lt;/Year&gt;&lt;RecNum&gt;352&lt;/RecNum&gt;&lt;DisplayText&gt;&lt;style face="superscript"&gt;8&lt;/style&gt;&lt;/DisplayText&gt;&lt;record&gt;&lt;rec-number&gt;352&lt;/rec-number&gt;&lt;foreign-keys&gt;&lt;key app="EN" db-id="fv5rzwdf520ze4eae9d5d29u0txfp0eazdrz" timestamp="1668170310"&gt;352&lt;/key&gt;&lt;/foreign-keys&gt;&lt;ref-type name="Journal Article"&gt;17&lt;/ref-type&gt;&lt;contributors&gt;&lt;authors&gt;&lt;author&gt;Howarth, D. J.&lt;/author&gt;&lt;author&gt;Cohen, D. D.&lt;/author&gt;&lt;author&gt;McLean, B. D.&lt;/author&gt;&lt;author&gt;Coutts, A. J.&lt;/author&gt;&lt;/authors&gt;&lt;/contributors&gt;&lt;auth-address&gt;School of Sport, Exercise &amp;amp; Rehabilitation, Faculty of Health, University of Technology Sydney, New South Wales, Australia.&amp;#xD;Connacht Rugby, Galway, Co. Galway, Ireland.&amp;#xD;Irish Rugby Football Union, Dublin, Ireland.&amp;#xD;University of Santander (UDES), Bucaramanga, Colombia; and.&amp;#xD;Mindeporte (Colombian Ministry of Sport), Center for Sports Science, Colombia.&lt;/auth-address&gt;&lt;titles&gt;&lt;title&gt;Establishing the Noise: Interday Ecological Reliability of Countermovement Jump Variables in Professional Rugby Union Players&lt;/title&gt;&lt;secondary-title&gt;J Strength Cond Res&lt;/secondary-title&gt;&lt;/titles&gt;&lt;periodical&gt;&lt;full-title&gt;J Strength Cond Res&lt;/full-title&gt;&lt;/periodical&gt;&lt;pages&gt;3159-3166&lt;/pages&gt;&lt;volume&gt;36&lt;/volume&gt;&lt;number&gt;11&lt;/number&gt;&lt;edition&gt;2021/05/10&lt;/edition&gt;&lt;keywords&gt;&lt;keyword&gt;Humans&lt;/keyword&gt;&lt;keyword&gt;Male&lt;/keyword&gt;&lt;keyword&gt;Reproducibility of Results&lt;/keyword&gt;&lt;keyword&gt;*Rugby&lt;/keyword&gt;&lt;keyword&gt;Athletes&lt;/keyword&gt;&lt;keyword&gt;Cohort Studies&lt;/keyword&gt;&lt;keyword&gt;Muscle Strength&lt;/keyword&gt;&lt;keyword&gt;*Athletic Performance&lt;/keyword&gt;&lt;/keywords&gt;&lt;dates&gt;&lt;year&gt;2022&lt;/year&gt;&lt;pub-dates&gt;&lt;date&gt;Nov 1&lt;/date&gt;&lt;/pub-dates&gt;&lt;/dates&gt;&lt;isbn&gt;1533-4287 (Electronic)&amp;#xD;1064-8011 (Linking)&lt;/isbn&gt;&lt;accession-num&gt;33966010&lt;/accession-num&gt;&lt;urls&gt;&lt;related-urls&gt;&lt;url&gt;https://www.ncbi.nlm.nih.gov/pubmed/33966010&lt;/url&gt;&lt;/related-urls&gt;&lt;/urls&gt;&lt;electronic-resource-num&gt;10.1519/JSC.0000000000004037&lt;/electronic-resource-num&gt;&lt;/record&gt;&lt;/Cite&gt;&lt;/EndNote&gt;</w:instrText>
      </w:r>
      <w:r w:rsidR="00144CCF">
        <w:rPr>
          <w:rFonts w:ascii="Arial" w:hAnsi="Arial" w:cs="Arial"/>
        </w:rPr>
        <w:fldChar w:fldCharType="separate"/>
      </w:r>
      <w:r w:rsidR="00144CCF" w:rsidRPr="00D42BCF">
        <w:rPr>
          <w:rFonts w:ascii="Arial" w:hAnsi="Arial" w:cs="Arial"/>
          <w:noProof/>
          <w:vertAlign w:val="superscript"/>
        </w:rPr>
        <w:t>8</w:t>
      </w:r>
      <w:r w:rsidR="00144CCF">
        <w:rPr>
          <w:rFonts w:ascii="Arial" w:hAnsi="Arial" w:cs="Arial"/>
        </w:rPr>
        <w:fldChar w:fldCharType="end"/>
      </w:r>
      <w:r w:rsidR="00144CCF">
        <w:rPr>
          <w:rFonts w:ascii="Arial" w:hAnsi="Arial" w:cs="Arial"/>
        </w:rPr>
        <w:t>.</w:t>
      </w:r>
    </w:p>
    <w:p w14:paraId="2145EB58" w14:textId="77777777" w:rsidR="007D2286" w:rsidRDefault="007D2286" w:rsidP="007D2286">
      <w:pPr>
        <w:spacing w:line="480" w:lineRule="auto"/>
        <w:jc w:val="both"/>
        <w:rPr>
          <w:rFonts w:ascii="Arial" w:hAnsi="Arial" w:cs="Arial"/>
        </w:rPr>
      </w:pPr>
    </w:p>
    <w:p w14:paraId="0D25133C" w14:textId="2AF03C53" w:rsidR="007D2286" w:rsidRDefault="00F16B64" w:rsidP="007D2286">
      <w:pPr>
        <w:spacing w:line="480" w:lineRule="auto"/>
        <w:jc w:val="both"/>
        <w:rPr>
          <w:rFonts w:ascii="Arial" w:hAnsi="Arial" w:cs="Arial"/>
        </w:rPr>
      </w:pPr>
      <w:r>
        <w:rPr>
          <w:rFonts w:ascii="Arial" w:hAnsi="Arial" w:cs="Arial"/>
        </w:rPr>
        <w:t>Countermovement</w:t>
      </w:r>
      <w:r w:rsidR="004433F5">
        <w:rPr>
          <w:rFonts w:ascii="Arial" w:hAnsi="Arial" w:cs="Arial"/>
        </w:rPr>
        <w:t xml:space="preserve"> </w:t>
      </w:r>
      <w:r w:rsidR="00815CF2">
        <w:rPr>
          <w:rFonts w:ascii="Arial" w:hAnsi="Arial" w:cs="Arial"/>
        </w:rPr>
        <w:t>j</w:t>
      </w:r>
      <w:r w:rsidR="00C20F13">
        <w:rPr>
          <w:rFonts w:ascii="Arial" w:hAnsi="Arial" w:cs="Arial"/>
        </w:rPr>
        <w:t xml:space="preserve">ump height (JH) </w:t>
      </w:r>
      <w:r>
        <w:rPr>
          <w:rFonts w:ascii="Arial" w:hAnsi="Arial" w:cs="Arial"/>
        </w:rPr>
        <w:t>performance is</w:t>
      </w:r>
      <w:r w:rsidR="00F40754">
        <w:rPr>
          <w:rFonts w:ascii="Arial" w:hAnsi="Arial" w:cs="Arial"/>
        </w:rPr>
        <w:t xml:space="preserve"> </w:t>
      </w:r>
      <w:r w:rsidR="004433F5">
        <w:rPr>
          <w:rFonts w:ascii="Arial" w:hAnsi="Arial" w:cs="Arial"/>
        </w:rPr>
        <w:t xml:space="preserve">associated with </w:t>
      </w:r>
      <w:r w:rsidR="007D2286">
        <w:rPr>
          <w:rFonts w:ascii="Arial" w:hAnsi="Arial" w:cs="Arial"/>
        </w:rPr>
        <w:t xml:space="preserve">sprint acceleration, maximal running velocity, and change of direction </w:t>
      </w:r>
      <w:r w:rsidR="00C20F13">
        <w:rPr>
          <w:rFonts w:ascii="Arial" w:hAnsi="Arial" w:cs="Arial"/>
        </w:rPr>
        <w:t>capacities</w:t>
      </w:r>
      <w:r w:rsidR="002E0B4F">
        <w:rPr>
          <w:rFonts w:ascii="Arial" w:hAnsi="Arial" w:cs="Arial"/>
        </w:rPr>
        <w:t xml:space="preserve"> in young football player</w:t>
      </w:r>
      <w:r w:rsidR="00815CF2">
        <w:rPr>
          <w:rFonts w:ascii="Arial" w:hAnsi="Arial" w:cs="Arial"/>
        </w:rPr>
        <w:t xml:space="preserve">s; </w:t>
      </w:r>
      <w:r w:rsidR="00C20F13">
        <w:rPr>
          <w:rFonts w:ascii="Arial" w:hAnsi="Arial" w:cs="Arial"/>
        </w:rPr>
        <w:t>attributed</w:t>
      </w:r>
      <w:r w:rsidR="00A47B42">
        <w:rPr>
          <w:rFonts w:ascii="Arial" w:hAnsi="Arial" w:cs="Arial"/>
        </w:rPr>
        <w:t xml:space="preserve"> </w:t>
      </w:r>
      <w:r w:rsidR="007D2286">
        <w:rPr>
          <w:rFonts w:ascii="Arial" w:hAnsi="Arial" w:cs="Arial"/>
        </w:rPr>
        <w:t xml:space="preserve">to the contributary effects that stretch shortening cycle qualities exert on both CMJ and </w:t>
      </w:r>
      <w:r w:rsidR="00C20F13">
        <w:rPr>
          <w:rFonts w:ascii="Arial" w:hAnsi="Arial" w:cs="Arial"/>
        </w:rPr>
        <w:t>football</w:t>
      </w:r>
      <w:r w:rsidR="007D2286">
        <w:rPr>
          <w:rFonts w:ascii="Arial" w:hAnsi="Arial" w:cs="Arial"/>
        </w:rPr>
        <w:t>-specific speed performance</w:t>
      </w:r>
      <w:r w:rsidR="00A47B42">
        <w:rPr>
          <w:rFonts w:ascii="Arial" w:hAnsi="Arial" w:cs="Arial"/>
        </w:rPr>
        <w:t xml:space="preserve"> </w:t>
      </w:r>
      <w:r w:rsidR="00A47B42">
        <w:rPr>
          <w:rFonts w:ascii="Arial" w:hAnsi="Arial" w:cs="Arial"/>
        </w:rPr>
        <w:fldChar w:fldCharType="begin">
          <w:fldData xml:space="preserve">PEVuZE5vdGU+PENpdGU+PEF1dGhvcj5Mb2NraWU8L0F1dGhvcj48WWVhcj4yMDE2PC9ZZWFyPjxS
ZWNOdW0+Mzk5PC9SZWNOdW0+PERpc3BsYXlUZXh0PjxzdHlsZSBmYWNlPSJzdXBlcnNjcmlwdCI+
OSwxMDwvc3R5bGU+PC9EaXNwbGF5VGV4dD48cmVjb3JkPjxyZWMtbnVtYmVyPjM5OTwvcmVjLW51
bWJlcj48Zm9yZWlnbi1rZXlzPjxrZXkgYXBwPSJFTiIgZGItaWQ9ImZ2NXJ6d2RmNTIwemU0ZWFl
OWQ1ZDI5dTB0eGZwMGVhemRyeiIgdGltZXN0YW1wPSIxNjc2NDYxNTM5Ij4zOTk8L2tleT48L2Zv
cmVpZ24ta2V5cz48cmVmLXR5cGUgbmFtZT0iSm91cm5hbCBBcnRpY2xlIj4xNzwvcmVmLXR5cGU+
PGNvbnRyaWJ1dG9ycz48YXV0aG9ycz48YXV0aG9yPkxvY2tpZSwgUi4gRy48L2F1dGhvcj48YXV0
aG9yPlN0YWdlLCBBLiBBLjwvYXV0aG9yPjxhdXRob3I+U3Rva2VzLCBKLiBKLjwvYXV0aG9yPjxh
dXRob3I+T3JqYWxvLCBBLiBKLjwvYXV0aG9yPjxhdXRob3I+RGF2aXMsIEQuIEwuPC9hdXRob3I+
PGF1dGhvcj5HaXVsaWFubywgRC4gVi48L2F1dGhvcj48YXV0aG9yPk1vcmVubywgTS4gUi48L2F1
dGhvcj48YXV0aG9yPlJpc3NvLCBGLiBHLjwvYXV0aG9yPjxhdXRob3I+TGF6YXIsIEEuPC9hdXRo
b3I+PGF1dGhvcj5CaXJtaW5naGFtLUJhYmF1dGEsIFMuIEEuPC9hdXRob3I+PGF1dGhvcj5Ub21p
dGEsIFQuIE0uPC9hdXRob3I+PC9hdXRob3JzPjwvY29udHJpYnV0b3JzPjxhdXRoLWFkZHJlc3M+
RGVwYXJ0bWVudCBvZiBLaW5lc2lvbG9neSwgQ2FsaWZvcm5pYSBTdGF0ZSBVbml2ZXJzaXR5LCBG
dWxsZXJ0b24sIENBIDkyODMxLCBVU0EuIHJsb2NraWVAZnVsbGVydG9uLmVkdS4mI3hEO0RlcGFy
dG1lbnQgb2YgS2luZXNpb2xvZ3ksIENhbGlmb3JuaWEgU3RhdGUgVW5pdmVyc2l0eSwgTm9ydGhy
aWRnZSwgQ0EgOTEzMzAsIFVTQS4gYWx5c3NhLnN0YWdlLjYzNEBteS5jc3VuLmVkdS4mI3hEO0Rl
cGFydG1lbnQgb2YgS2luZXNpb2xvZ3ksIENhbGlmb3JuaWEgU3RhdGUgVW5pdmVyc2l0eSwgTm9y
dGhyaWRnZSwgQ0EgOTEzMzAsIFVTQS4gam9obi5zdG9rZXMuOTFAbXkuY3N1bi5lZHUuJiN4RDtE
ZXBhcnRtZW50IG9mIEtpbmVzaW9sb2d5LCBDYWxpZm9ybmlhIFN0YXRlIFVuaXZlcnNpdHksIEZ1
bGxlcnRvbiwgQ0EgOTI4MzEsIFVTQS4gYXNobGV5Lm9yamFsb0Bjc3UuZnVsbGVydG9uLmVkdS4m
I3hEO0RlcGFydG1lbnQgb2YgS2luZXNpb2xvZ3ksIENhbGlmb3JuaWEgU3RhdGUgVW5pdmVyc2l0
eSwgTm9ydGhyaWRnZSwgQ0EgOTEzMzAsIFVTQS4gZGVzaGF1bi5kYXZpcy45MDdAbXkuY3N1bi5l
ZHUuJiN4RDtEZXBhcnRtZW50IG9mIEtpbmVzaW9sb2d5LCBDYWxpZm9ybmlhIFN0YXRlIFVuaXZl
cnNpdHksIE5vcnRocmlkZ2UsIENBIDkxMzMwLCBVU0EuIGRvbWluaWMuZ2l1bGlhbm8uODcxQG15
LmNzdW4uZWR1LiYjeEQ7RGVwYXJ0bWVudCBvZiBLaW5lc2lvbG9neSwgQ2FsaWZvcm5pYSBTdGF0
ZSBVbml2ZXJzaXR5LCBOb3J0aHJpZGdlLCBDQSA5MTMzMCwgVVNBLiBtYXR0aGV3Lm1vcmVuby41
OTVAbXkuY3N1bi5lZHUuJiN4RDtEZXBhcnRtZW50IG9mIEtpbmVzaW9sb2d5LCBDYWxpZm9ybmlh
IFN0YXRlIFVuaXZlcnNpdHksIE5vcnRocmlkZ2UsIENBIDkxMzMwLCBVU0EuIGZhYnJpY2Uucmlz
c28uODkzQG15LmNzdW4uZWR1LiYjeEQ7RGVwYXJ0bWVudCBvZiBLaW5lc2lvbG9neSwgQ2FsaWZv
cm5pYSBTdGF0ZSBVbml2ZXJzaXR5LCBOb3J0aHJpZGdlLCBDQSA5MTMzMCwgVVNBLiBhZHJpbmEu
bGF6YXIuOTU3QG15LmNzdW4uZWR1LiYjeEQ7RGVwYXJ0bWVudCBvZiBLaW5lc2lvbG9neSwgQ2Fs
aWZvcm5pYSBTdGF0ZSBVbml2ZXJzaXR5LCBOb3J0aHJpZGdlLCBDQSA5MTMzMCwgVVNBLiBzYW1h
bnRoYS5iaXJtaW5naGFtYmFiYXV0YS4xNjJAbXkuY3N1bi5lZHUuJiN4RDtEZXBhcnRtZW50IG9m
IEtpbmVzaW9sb2d5LCBDYWxpZm9ybmlhIFN0YXRlIFVuaXZlcnNpdHksIE5vcnRocmlkZ2UsIENB
IDkxMzMwLCBVU0EuIHRyaWNpYS50b21pdGEuMjI4QG15LmNzdW4uZWR1LjwvYXV0aC1hZGRyZXNz
Pjx0aXRsZXM+PHRpdGxlPlJlbGF0aW9uc2hpcHMgYW5kIFByZWRpY3RpdmUgQ2FwYWJpbGl0aWVz
IG9mIEp1bXAgQXNzZXNzbWVudHMgdG8gU29jY2VyLVNwZWNpZmljIEZpZWxkIFRlc3QgUGVyZm9y
bWFuY2UgaW4gRGl2aXNpb24gSSBDb2xsZWdpYXRlIFBsYXllcnM8L3RpdGxlPjxzZWNvbmRhcnkt
dGl0bGU+U3BvcnRzIChCYXNlbCk8L3NlY29uZGFyeS10aXRsZT48L3RpdGxlcz48cGVyaW9kaWNh
bD48ZnVsbC10aXRsZT5TcG9ydHMgKEJhc2VsKTwvZnVsbC10aXRsZT48L3BlcmlvZGljYWw+PHZv
bHVtZT40PC92b2x1bWU+PG51bWJlcj40PC9udW1iZXI+PGVkaXRpb24+MjAxNi8xMi8wMzwvZWRp
dGlvbj48a2V5d29yZHM+PGtleXdvcmQ+YXNzb2NpYXRpb24gZm9vdGJhbGw8L2tleXdvcmQ+PGtl
eXdvcmQ+YXN5bW1ldHJ5PC9rZXl3b3JkPjxrZXl3b3JkPmxlZyBwb3dlcjwva2V5d29yZD48a2V5
d29yZD5saW5lYXIgc3BlZWQ8L2tleXdvcmQ+PGtleXdvcmQ+bWVuJmFwb3M7cyBzb2NjZXI8L2tl
eXdvcmQ+PGtleXdvcmQ+cmVwZWF0ZWQtc3ByaW50IGFiaWxpdHk8L2tleXdvcmQ+PGtleXdvcmQ+
c3RhbmRpbmcgYnJvYWQganVtcDwva2V5d29yZD48a2V5d29yZD50cmlwbGUgaG9wPC9rZXl3b3Jk
PjxrZXl3b3JkPnZlcnRpY2FsIGp1bXA8L2tleXdvcmQ+PC9rZXl3b3Jkcz48ZGF0ZXM+PHllYXI+
MjAxNjwveWVhcj48cHViLWRhdGVzPjxkYXRlPkRlYyAzPC9kYXRlPjwvcHViLWRhdGVzPjwvZGF0
ZXM+PGlzYm4+MjA3NS00NjYzIChFbGVjdHJvbmljKSYjeEQ7MjA3NS00NjYzIChMaW5raW5nKTwv
aXNibj48YWNjZXNzaW9uLW51bT4yOTkxMDMwNDwvYWNjZXNzaW9uLW51bT48dXJscz48cmVsYXRl
ZC11cmxzPjx1cmw+aHR0cHM6Ly93d3cubmNiaS5ubG0ubmloLmdvdi9wdWJtZWQvMjk5MTAzMDQ8
L3VybD48L3JlbGF0ZWQtdXJscz48L3VybHM+PGN1c3RvbTI+UE1DNTk2ODg5OTwvY3VzdG9tMj48
ZWxlY3Ryb25pYy1yZXNvdXJjZS1udW0+MTAuMzM5MC9zcG9ydHM0MDQwMDU2PC9lbGVjdHJvbmlj
LXJlc291cmNlLW51bT48L3JlY29yZD48L0NpdGU+PENpdGU+PEF1dGhvcj5NY0ZhcmxhbmQ8L0F1
dGhvcj48WWVhcj4yMDE2PC9ZZWFyPjxSZWNOdW0+Mzk3PC9SZWNOdW0+PHJlY29yZD48cmVjLW51
bWJlcj4zOTc8L3JlYy1udW1iZXI+PGZvcmVpZ24ta2V5cz48a2V5IGFwcD0iRU4iIGRiLWlkPSJm
djVyendkZjUyMHplNGVhZTlkNWQyOXUwdHhmcDBlYXpkcnoiIHRpbWVzdGFtcD0iMTY3NjQ2MDc4
MSI+Mzk3PC9rZXk+PC9mb3JlaWduLWtleXM+PHJlZi10eXBlIG5hbWU9IkpvdXJuYWwgQXJ0aWNs
ZSI+MTc8L3JlZi10eXBlPjxjb250cmlidXRvcnM+PGF1dGhvcnM+PGF1dGhvcj5NY0ZhcmxhbmQs
IEkuIFQuPC9hdXRob3I+PGF1dGhvcj5EYXdlcywgSi4gSi48L2F1dGhvcj48YXV0aG9yPkVsZGVy
LCBDLiBMLjwvYXV0aG9yPjxhdXRob3I+TG9ja2llLCBSLiBHLjwvYXV0aG9yPjwvYXV0aG9ycz48
L2NvbnRyaWJ1dG9ycz48YXV0aC1hZGRyZXNzPkRlcGFydG1lbnQgb2YgSGVhbHRoIFNjaWVuY2Vz
LCBVbml2ZXJzaXR5IG9mIENvbG9yYWRvLUNvbG9yYWRvIFNwcmluZ3MsIDE0MjAgQXVzdGluIEJs
dWZmcyBCbHZkLCBDb2xvcmFkbyBTcHJpbmdzLCBDTyA4MDkyMywgVVNBLiBpbWNmYXJsYW5kQHVj
Y3MuZWR1LiYjeEQ7RGVwYXJ0bWVudCBvZiBIZWFsdGggU2NpZW5jZXMsIFVuaXZlcnNpdHkgb2Yg
Q29sb3JhZG8tQ29sb3JhZG8gU3ByaW5ncywgMTQyMCBBdXN0aW4gQmx1ZmZzIEJsdmQsIENvbG9y
YWRvIFNwcmluZ3MsIENPIDgwOTIzLCBVU0EuIGpkYXdlc0B1Y2NzLmVkdS4mI3hEO0RlcGFydG1l
bnQgb2YgSGVhbHRoIFNjaWVuY2VzLCBVbml2ZXJzaXR5IG9mIENvbG9yYWRvLUNvbG9yYWRvIFNw
cmluZ3MsIDE0MjAgQXVzdGluIEJsdWZmcyBCbHZkLCBDb2xvcmFkbyBTcHJpbmdzLCBDTyA4MDky
MywgVVNBLiBjZWxkZXJAdWNjcy5lZHUuJiN4RDtEZXBhcnRtZW50IG9mIEtpbmVzaW9sb2d5LCBD
YWxpZm9ybmlhIFN0YXRlIFVuaXZlcnNpdHksIE5vcnRocmlkZ2UsIDE4MTExIE5vcmRob2ZmIFN0
LCBOb3J0aHJpZGdlLCBDQSA5MTMzMC04MjcyLCBVU0EuIHJvYmVydC5sb2NraWVAY3N1bi5lZHUu
PC9hdXRoLWFkZHJlc3M+PHRpdGxlcz48dGl0bGU+UmVsYXRpb25zaGlwIG9mIFR3byBWZXJ0aWNh
bCBKdW1waW5nIFRlc3RzIHRvIFNwcmludCBhbmQgQ2hhbmdlIG9mIERpcmVjdGlvbiBTcGVlZCBh
bW9uZyBNYWxlIGFuZCBGZW1hbGUgQ29sbGVnaWF0ZSBTb2NjZXIgUGxheWVyczwvdGl0bGU+PHNl
Y29uZGFyeS10aXRsZT5TcG9ydHMgKEJhc2VsKTwvc2Vjb25kYXJ5LXRpdGxlPjwvdGl0bGVzPjxw
ZXJpb2RpY2FsPjxmdWxsLXRpdGxlPlNwb3J0cyAoQmFzZWwpPC9mdWxsLXRpdGxlPjwvcGVyaW9k
aWNhbD48dm9sdW1lPjQ8L3ZvbHVtZT48bnVtYmVyPjE8L251bWJlcj48ZWRpdGlvbj4yMDE2LzAy
LzE2PC9lZGl0aW9uPjxrZXl3b3Jkcz48a2V5d29yZD5hZ2lsaXR5PC9rZXl3b3JkPjxrZXl3b3Jk
PmNoYW5nZSBvZiBkaXJlY3Rpb24gc3BlZWQ8L2tleXdvcmQ+PGtleXdvcmQ+bGluZWFyIHNwZWVk
PC9rZXl3b3JkPjxrZXl3b3JkPnBvd2VyPC9rZXl3b3JkPjxrZXl3b3JkPnNvY2Nlcjwva2V5d29y
ZD48L2tleXdvcmRzPjxkYXRlcz48eWVhcj4yMDE2PC95ZWFyPjxwdWItZGF0ZXM+PGRhdGU+RmVi
IDE2PC9kYXRlPjwvcHViLWRhdGVzPjwvZGF0ZXM+PGlzYm4+MjA3NS00NjYzIChFbGVjdHJvbmlj
KSYjeEQ7MjA3NS00NjYzIChMaW5raW5nKTwvaXNibj48YWNjZXNzaW9uLW51bT4yOTkxMDI1ODwv
YWNjZXNzaW9uLW51bT48dXJscz48cmVsYXRlZC11cmxzPjx1cmw+aHR0cHM6Ly93d3cubmNiaS5u
bG0ubmloLmdvdi9wdWJtZWQvMjk5MTAyNTg8L3VybD48L3JlbGF0ZWQtdXJscz48L3VybHM+PGN1
c3RvbTI+UE1DNTk2ODkzMDwvY3VzdG9tMj48ZWxlY3Ryb25pYy1yZXNvdXJjZS1udW0+MTAuMzM5
MC9zcG9ydHM0MDEwMDExPC9lbGVjdHJvbmljLXJlc291cmNlLW51bT48L3JlY29yZD48L0NpdGU+
PC9FbmROb3RlPgB=
</w:fldData>
        </w:fldChar>
      </w:r>
      <w:r w:rsidR="000B2EBB">
        <w:rPr>
          <w:rFonts w:ascii="Arial" w:hAnsi="Arial" w:cs="Arial"/>
        </w:rPr>
        <w:instrText xml:space="preserve"> ADDIN EN.CITE </w:instrText>
      </w:r>
      <w:r w:rsidR="000B2EBB">
        <w:rPr>
          <w:rFonts w:ascii="Arial" w:hAnsi="Arial" w:cs="Arial"/>
        </w:rPr>
        <w:fldChar w:fldCharType="begin">
          <w:fldData xml:space="preserve">PEVuZE5vdGU+PENpdGU+PEF1dGhvcj5Mb2NraWU8L0F1dGhvcj48WWVhcj4yMDE2PC9ZZWFyPjxS
ZWNOdW0+Mzk5PC9SZWNOdW0+PERpc3BsYXlUZXh0PjxzdHlsZSBmYWNlPSJzdXBlcnNjcmlwdCI+
OSwxMDwvc3R5bGU+PC9EaXNwbGF5VGV4dD48cmVjb3JkPjxyZWMtbnVtYmVyPjM5OTwvcmVjLW51
bWJlcj48Zm9yZWlnbi1rZXlzPjxrZXkgYXBwPSJFTiIgZGItaWQ9ImZ2NXJ6d2RmNTIwemU0ZWFl
OWQ1ZDI5dTB0eGZwMGVhemRyeiIgdGltZXN0YW1wPSIxNjc2NDYxNTM5Ij4zOTk8L2tleT48L2Zv
cmVpZ24ta2V5cz48cmVmLXR5cGUgbmFtZT0iSm91cm5hbCBBcnRpY2xlIj4xNzwvcmVmLXR5cGU+
PGNvbnRyaWJ1dG9ycz48YXV0aG9ycz48YXV0aG9yPkxvY2tpZSwgUi4gRy48L2F1dGhvcj48YXV0
aG9yPlN0YWdlLCBBLiBBLjwvYXV0aG9yPjxhdXRob3I+U3Rva2VzLCBKLiBKLjwvYXV0aG9yPjxh
dXRob3I+T3JqYWxvLCBBLiBKLjwvYXV0aG9yPjxhdXRob3I+RGF2aXMsIEQuIEwuPC9hdXRob3I+
PGF1dGhvcj5HaXVsaWFubywgRC4gVi48L2F1dGhvcj48YXV0aG9yPk1vcmVubywgTS4gUi48L2F1
dGhvcj48YXV0aG9yPlJpc3NvLCBGLiBHLjwvYXV0aG9yPjxhdXRob3I+TGF6YXIsIEEuPC9hdXRo
b3I+PGF1dGhvcj5CaXJtaW5naGFtLUJhYmF1dGEsIFMuIEEuPC9hdXRob3I+PGF1dGhvcj5Ub21p
dGEsIFQuIE0uPC9hdXRob3I+PC9hdXRob3JzPjwvY29udHJpYnV0b3JzPjxhdXRoLWFkZHJlc3M+
RGVwYXJ0bWVudCBvZiBLaW5lc2lvbG9neSwgQ2FsaWZvcm5pYSBTdGF0ZSBVbml2ZXJzaXR5LCBG
dWxsZXJ0b24sIENBIDkyODMxLCBVU0EuIHJsb2NraWVAZnVsbGVydG9uLmVkdS4mI3hEO0RlcGFy
dG1lbnQgb2YgS2luZXNpb2xvZ3ksIENhbGlmb3JuaWEgU3RhdGUgVW5pdmVyc2l0eSwgTm9ydGhy
aWRnZSwgQ0EgOTEzMzAsIFVTQS4gYWx5c3NhLnN0YWdlLjYzNEBteS5jc3VuLmVkdS4mI3hEO0Rl
cGFydG1lbnQgb2YgS2luZXNpb2xvZ3ksIENhbGlmb3JuaWEgU3RhdGUgVW5pdmVyc2l0eSwgTm9y
dGhyaWRnZSwgQ0EgOTEzMzAsIFVTQS4gam9obi5zdG9rZXMuOTFAbXkuY3N1bi5lZHUuJiN4RDtE
ZXBhcnRtZW50IG9mIEtpbmVzaW9sb2d5LCBDYWxpZm9ybmlhIFN0YXRlIFVuaXZlcnNpdHksIEZ1
bGxlcnRvbiwgQ0EgOTI4MzEsIFVTQS4gYXNobGV5Lm9yamFsb0Bjc3UuZnVsbGVydG9uLmVkdS4m
I3hEO0RlcGFydG1lbnQgb2YgS2luZXNpb2xvZ3ksIENhbGlmb3JuaWEgU3RhdGUgVW5pdmVyc2l0
eSwgTm9ydGhyaWRnZSwgQ0EgOTEzMzAsIFVTQS4gZGVzaGF1bi5kYXZpcy45MDdAbXkuY3N1bi5l
ZHUuJiN4RDtEZXBhcnRtZW50IG9mIEtpbmVzaW9sb2d5LCBDYWxpZm9ybmlhIFN0YXRlIFVuaXZl
cnNpdHksIE5vcnRocmlkZ2UsIENBIDkxMzMwLCBVU0EuIGRvbWluaWMuZ2l1bGlhbm8uODcxQG15
LmNzdW4uZWR1LiYjeEQ7RGVwYXJ0bWVudCBvZiBLaW5lc2lvbG9neSwgQ2FsaWZvcm5pYSBTdGF0
ZSBVbml2ZXJzaXR5LCBOb3J0aHJpZGdlLCBDQSA5MTMzMCwgVVNBLiBtYXR0aGV3Lm1vcmVuby41
OTVAbXkuY3N1bi5lZHUuJiN4RDtEZXBhcnRtZW50IG9mIEtpbmVzaW9sb2d5LCBDYWxpZm9ybmlh
IFN0YXRlIFVuaXZlcnNpdHksIE5vcnRocmlkZ2UsIENBIDkxMzMwLCBVU0EuIGZhYnJpY2Uucmlz
c28uODkzQG15LmNzdW4uZWR1LiYjeEQ7RGVwYXJ0bWVudCBvZiBLaW5lc2lvbG9neSwgQ2FsaWZv
cm5pYSBTdGF0ZSBVbml2ZXJzaXR5LCBOb3J0aHJpZGdlLCBDQSA5MTMzMCwgVVNBLiBhZHJpbmEu
bGF6YXIuOTU3QG15LmNzdW4uZWR1LiYjeEQ7RGVwYXJ0bWVudCBvZiBLaW5lc2lvbG9neSwgQ2Fs
aWZvcm5pYSBTdGF0ZSBVbml2ZXJzaXR5LCBOb3J0aHJpZGdlLCBDQSA5MTMzMCwgVVNBLiBzYW1h
bnRoYS5iaXJtaW5naGFtYmFiYXV0YS4xNjJAbXkuY3N1bi5lZHUuJiN4RDtEZXBhcnRtZW50IG9m
IEtpbmVzaW9sb2d5LCBDYWxpZm9ybmlhIFN0YXRlIFVuaXZlcnNpdHksIE5vcnRocmlkZ2UsIENB
IDkxMzMwLCBVU0EuIHRyaWNpYS50b21pdGEuMjI4QG15LmNzdW4uZWR1LjwvYXV0aC1hZGRyZXNz
Pjx0aXRsZXM+PHRpdGxlPlJlbGF0aW9uc2hpcHMgYW5kIFByZWRpY3RpdmUgQ2FwYWJpbGl0aWVz
IG9mIEp1bXAgQXNzZXNzbWVudHMgdG8gU29jY2VyLVNwZWNpZmljIEZpZWxkIFRlc3QgUGVyZm9y
bWFuY2UgaW4gRGl2aXNpb24gSSBDb2xsZWdpYXRlIFBsYXllcnM8L3RpdGxlPjxzZWNvbmRhcnkt
dGl0bGU+U3BvcnRzIChCYXNlbCk8L3NlY29uZGFyeS10aXRsZT48L3RpdGxlcz48cGVyaW9kaWNh
bD48ZnVsbC10aXRsZT5TcG9ydHMgKEJhc2VsKTwvZnVsbC10aXRsZT48L3BlcmlvZGljYWw+PHZv
bHVtZT40PC92b2x1bWU+PG51bWJlcj40PC9udW1iZXI+PGVkaXRpb24+MjAxNi8xMi8wMzwvZWRp
dGlvbj48a2V5d29yZHM+PGtleXdvcmQ+YXNzb2NpYXRpb24gZm9vdGJhbGw8L2tleXdvcmQ+PGtl
eXdvcmQ+YXN5bW1ldHJ5PC9rZXl3b3JkPjxrZXl3b3JkPmxlZyBwb3dlcjwva2V5d29yZD48a2V5
d29yZD5saW5lYXIgc3BlZWQ8L2tleXdvcmQ+PGtleXdvcmQ+bWVuJmFwb3M7cyBzb2NjZXI8L2tl
eXdvcmQ+PGtleXdvcmQ+cmVwZWF0ZWQtc3ByaW50IGFiaWxpdHk8L2tleXdvcmQ+PGtleXdvcmQ+
c3RhbmRpbmcgYnJvYWQganVtcDwva2V5d29yZD48a2V5d29yZD50cmlwbGUgaG9wPC9rZXl3b3Jk
PjxrZXl3b3JkPnZlcnRpY2FsIGp1bXA8L2tleXdvcmQ+PC9rZXl3b3Jkcz48ZGF0ZXM+PHllYXI+
MjAxNjwveWVhcj48cHViLWRhdGVzPjxkYXRlPkRlYyAzPC9kYXRlPjwvcHViLWRhdGVzPjwvZGF0
ZXM+PGlzYm4+MjA3NS00NjYzIChFbGVjdHJvbmljKSYjeEQ7MjA3NS00NjYzIChMaW5raW5nKTwv
aXNibj48YWNjZXNzaW9uLW51bT4yOTkxMDMwNDwvYWNjZXNzaW9uLW51bT48dXJscz48cmVsYXRl
ZC11cmxzPjx1cmw+aHR0cHM6Ly93d3cubmNiaS5ubG0ubmloLmdvdi9wdWJtZWQvMjk5MTAzMDQ8
L3VybD48L3JlbGF0ZWQtdXJscz48L3VybHM+PGN1c3RvbTI+UE1DNTk2ODg5OTwvY3VzdG9tMj48
ZWxlY3Ryb25pYy1yZXNvdXJjZS1udW0+MTAuMzM5MC9zcG9ydHM0MDQwMDU2PC9lbGVjdHJvbmlj
LXJlc291cmNlLW51bT48L3JlY29yZD48L0NpdGU+PENpdGU+PEF1dGhvcj5NY0ZhcmxhbmQ8L0F1
dGhvcj48WWVhcj4yMDE2PC9ZZWFyPjxSZWNOdW0+Mzk3PC9SZWNOdW0+PHJlY29yZD48cmVjLW51
bWJlcj4zOTc8L3JlYy1udW1iZXI+PGZvcmVpZ24ta2V5cz48a2V5IGFwcD0iRU4iIGRiLWlkPSJm
djVyendkZjUyMHplNGVhZTlkNWQyOXUwdHhmcDBlYXpkcnoiIHRpbWVzdGFtcD0iMTY3NjQ2MDc4
MSI+Mzk3PC9rZXk+PC9mb3JlaWduLWtleXM+PHJlZi10eXBlIG5hbWU9IkpvdXJuYWwgQXJ0aWNs
ZSI+MTc8L3JlZi10eXBlPjxjb250cmlidXRvcnM+PGF1dGhvcnM+PGF1dGhvcj5NY0ZhcmxhbmQs
IEkuIFQuPC9hdXRob3I+PGF1dGhvcj5EYXdlcywgSi4gSi48L2F1dGhvcj48YXV0aG9yPkVsZGVy
LCBDLiBMLjwvYXV0aG9yPjxhdXRob3I+TG9ja2llLCBSLiBHLjwvYXV0aG9yPjwvYXV0aG9ycz48
L2NvbnRyaWJ1dG9ycz48YXV0aC1hZGRyZXNzPkRlcGFydG1lbnQgb2YgSGVhbHRoIFNjaWVuY2Vz
LCBVbml2ZXJzaXR5IG9mIENvbG9yYWRvLUNvbG9yYWRvIFNwcmluZ3MsIDE0MjAgQXVzdGluIEJs
dWZmcyBCbHZkLCBDb2xvcmFkbyBTcHJpbmdzLCBDTyA4MDkyMywgVVNBLiBpbWNmYXJsYW5kQHVj
Y3MuZWR1LiYjeEQ7RGVwYXJ0bWVudCBvZiBIZWFsdGggU2NpZW5jZXMsIFVuaXZlcnNpdHkgb2Yg
Q29sb3JhZG8tQ29sb3JhZG8gU3ByaW5ncywgMTQyMCBBdXN0aW4gQmx1ZmZzIEJsdmQsIENvbG9y
YWRvIFNwcmluZ3MsIENPIDgwOTIzLCBVU0EuIGpkYXdlc0B1Y2NzLmVkdS4mI3hEO0RlcGFydG1l
bnQgb2YgSGVhbHRoIFNjaWVuY2VzLCBVbml2ZXJzaXR5IG9mIENvbG9yYWRvLUNvbG9yYWRvIFNw
cmluZ3MsIDE0MjAgQXVzdGluIEJsdWZmcyBCbHZkLCBDb2xvcmFkbyBTcHJpbmdzLCBDTyA4MDky
MywgVVNBLiBjZWxkZXJAdWNjcy5lZHUuJiN4RDtEZXBhcnRtZW50IG9mIEtpbmVzaW9sb2d5LCBD
YWxpZm9ybmlhIFN0YXRlIFVuaXZlcnNpdHksIE5vcnRocmlkZ2UsIDE4MTExIE5vcmRob2ZmIFN0
LCBOb3J0aHJpZGdlLCBDQSA5MTMzMC04MjcyLCBVU0EuIHJvYmVydC5sb2NraWVAY3N1bi5lZHUu
PC9hdXRoLWFkZHJlc3M+PHRpdGxlcz48dGl0bGU+UmVsYXRpb25zaGlwIG9mIFR3byBWZXJ0aWNh
bCBKdW1waW5nIFRlc3RzIHRvIFNwcmludCBhbmQgQ2hhbmdlIG9mIERpcmVjdGlvbiBTcGVlZCBh
bW9uZyBNYWxlIGFuZCBGZW1hbGUgQ29sbGVnaWF0ZSBTb2NjZXIgUGxheWVyczwvdGl0bGU+PHNl
Y29uZGFyeS10aXRsZT5TcG9ydHMgKEJhc2VsKTwvc2Vjb25kYXJ5LXRpdGxlPjwvdGl0bGVzPjxw
ZXJpb2RpY2FsPjxmdWxsLXRpdGxlPlNwb3J0cyAoQmFzZWwpPC9mdWxsLXRpdGxlPjwvcGVyaW9k
aWNhbD48dm9sdW1lPjQ8L3ZvbHVtZT48bnVtYmVyPjE8L251bWJlcj48ZWRpdGlvbj4yMDE2LzAy
LzE2PC9lZGl0aW9uPjxrZXl3b3Jkcz48a2V5d29yZD5hZ2lsaXR5PC9rZXl3b3JkPjxrZXl3b3Jk
PmNoYW5nZSBvZiBkaXJlY3Rpb24gc3BlZWQ8L2tleXdvcmQ+PGtleXdvcmQ+bGluZWFyIHNwZWVk
PC9rZXl3b3JkPjxrZXl3b3JkPnBvd2VyPC9rZXl3b3JkPjxrZXl3b3JkPnNvY2Nlcjwva2V5d29y
ZD48L2tleXdvcmRzPjxkYXRlcz48eWVhcj4yMDE2PC95ZWFyPjxwdWItZGF0ZXM+PGRhdGU+RmVi
IDE2PC9kYXRlPjwvcHViLWRhdGVzPjwvZGF0ZXM+PGlzYm4+MjA3NS00NjYzIChFbGVjdHJvbmlj
KSYjeEQ7MjA3NS00NjYzIChMaW5raW5nKTwvaXNibj48YWNjZXNzaW9uLW51bT4yOTkxMDI1ODwv
YWNjZXNzaW9uLW51bT48dXJscz48cmVsYXRlZC11cmxzPjx1cmw+aHR0cHM6Ly93d3cubmNiaS5u
bG0ubmloLmdvdi9wdWJtZWQvMjk5MTAyNTg8L3VybD48L3JlbGF0ZWQtdXJscz48L3VybHM+PGN1
c3RvbTI+UE1DNTk2ODkzMDwvY3VzdG9tMj48ZWxlY3Ryb25pYy1yZXNvdXJjZS1udW0+MTAuMzM5
MC9zcG9ydHM0MDEwMDExPC9lbGVjdHJvbmljLXJlc291cmNlLW51bT48L3JlY29yZD48L0NpdGU+
PC9FbmROb3RlPgB=
</w:fldData>
        </w:fldChar>
      </w:r>
      <w:r w:rsidR="000B2EBB">
        <w:rPr>
          <w:rFonts w:ascii="Arial" w:hAnsi="Arial" w:cs="Arial"/>
        </w:rPr>
        <w:instrText xml:space="preserve"> ADDIN EN.CITE.DATA </w:instrText>
      </w:r>
      <w:r w:rsidR="000B2EBB">
        <w:rPr>
          <w:rFonts w:ascii="Arial" w:hAnsi="Arial" w:cs="Arial"/>
        </w:rPr>
      </w:r>
      <w:r w:rsidR="000B2EBB">
        <w:rPr>
          <w:rFonts w:ascii="Arial" w:hAnsi="Arial" w:cs="Arial"/>
        </w:rPr>
        <w:fldChar w:fldCharType="end"/>
      </w:r>
      <w:r w:rsidR="00A47B42">
        <w:rPr>
          <w:rFonts w:ascii="Arial" w:hAnsi="Arial" w:cs="Arial"/>
        </w:rPr>
      </w:r>
      <w:r w:rsidR="00A47B42">
        <w:rPr>
          <w:rFonts w:ascii="Arial" w:hAnsi="Arial" w:cs="Arial"/>
        </w:rPr>
        <w:fldChar w:fldCharType="separate"/>
      </w:r>
      <w:r w:rsidR="00144CCF" w:rsidRPr="00144CCF">
        <w:rPr>
          <w:rFonts w:ascii="Arial" w:hAnsi="Arial" w:cs="Arial"/>
          <w:noProof/>
          <w:vertAlign w:val="superscript"/>
        </w:rPr>
        <w:t>9,10</w:t>
      </w:r>
      <w:r w:rsidR="00A47B42">
        <w:rPr>
          <w:rFonts w:ascii="Arial" w:hAnsi="Arial" w:cs="Arial"/>
        </w:rPr>
        <w:fldChar w:fldCharType="end"/>
      </w:r>
      <w:r w:rsidR="007D2286">
        <w:rPr>
          <w:rFonts w:ascii="Arial" w:hAnsi="Arial" w:cs="Arial"/>
        </w:rPr>
        <w:t xml:space="preserve">. </w:t>
      </w:r>
      <w:r w:rsidR="004E5C5F">
        <w:rPr>
          <w:rFonts w:ascii="Arial" w:hAnsi="Arial" w:cs="Arial"/>
        </w:rPr>
        <w:t>Moreover, m</w:t>
      </w:r>
      <w:r w:rsidR="00C20F13">
        <w:rPr>
          <w:rFonts w:ascii="Arial" w:hAnsi="Arial" w:cs="Arial"/>
        </w:rPr>
        <w:t>atch-induced p</w:t>
      </w:r>
      <w:r w:rsidR="003A4333">
        <w:rPr>
          <w:rFonts w:ascii="Arial" w:hAnsi="Arial" w:cs="Arial"/>
        </w:rPr>
        <w:t xml:space="preserve">erturbations to CMJ JH </w:t>
      </w:r>
      <w:r w:rsidR="004E5C5F" w:rsidRPr="00931492">
        <w:rPr>
          <w:rFonts w:ascii="Arial" w:hAnsi="Arial" w:cs="Arial"/>
        </w:rPr>
        <w:fldChar w:fldCharType="begin">
          <w:fldData xml:space="preserve">PEVuZE5vdGU+PENpdGU+PEF1dGhvcj5Ba3lpbGRpejwvQXV0aG9yPjxZZWFyPjIwMjI8L1llYXI+
PFJlY051bT4zNTM8L1JlY051bT48RGlzcGxheVRleHQ+PHN0eWxlIGZhY2U9InN1cGVyc2NyaXB0
Ij40LDYsMTE8L3N0eWxlPjwvRGlzcGxheVRleHQ+PHJlY29yZD48cmVjLW51bWJlcj4zNTM8L3Jl
Yy1udW1iZXI+PGZvcmVpZ24ta2V5cz48a2V5IGFwcD0iRU4iIGRiLWlkPSJmdjVyendkZjUyMHpl
NGVhZTlkNWQyOXUwdHhmcDBlYXpkcnoiIHRpbWVzdGFtcD0iMTY2ODE3MDM5NCI+MzUzPC9rZXk+
PC9mb3JlaWduLWtleXM+PHJlZi10eXBlIG5hbWU9IkpvdXJuYWwgQXJ0aWNsZSI+MTc8L3JlZi10
eXBlPjxjb250cmlidXRvcnM+PGF1dGhvcnM+PGF1dGhvcj5Ba3lpbGRpeiwgWi48L2F1dGhvcj48
YXV0aG9yPk9jYWssIFkuPC9hdXRob3I+PGF1dGhvcj5DbGVtZW50ZSwgRi4gTS48L2F1dGhvcj48
YXV0aG9yPkJpcmdvbnVsLCBZLjwvYXV0aG9yPjxhdXRob3I+R3VuYXksIE0uPC9hdXRob3I+PGF1
dGhvcj5Ob2JhcmksIEguPC9hdXRob3I+PC9hdXRob3JzPjwvY29udHJpYnV0b3JzPjxhdXRoLWFk
ZHJlc3M+RmFjdWx0eSBvZiBTcG9ydCBTY2llbmNlcywgR2F6aSBVbml2ZXJzaXR5LCBBbmthcmEs
IFR1cmtleS4mI3hEO0ZhY3VsdHkgb2YgU3BvcnQgU2NpZW5jZXMsIEFmeW9uIEtvY2F0ZXBlIFVu
aXZlcnNpdHksIEFmeW9ua2FyYWhpc2FyLCBUdXJrZXkuJiN4RDtFc2NvbGEgU3VwZXJpb3IgRGVz
cG9ydG8gZSBMYXplciwgSW5zdGl0dXRvIFBvbGl0ZWNuaWNvIGRlIFZpYW5hIGRvIENhc3RlbG8s
IFJ1YSBFc2NvbGEgSW5kdXN0cmlhbCBlIENvbWVyY2lhbCBkZSBOdW4mYXBvcztBbHZhcmVzLCA0
OTAwLTM0NywgVmlhbmEgZG8gQ2FzdGVsbywgUG9ydHVnYWwuJiN4RDtEZWxlZ2FjYW8gZGEgQ292
aWxoYSwgSW5zdGl0dXRvIGRlIFRlbGVjb211bmljYWNvZXMsIDEwNDktMDAxLCBMaXNib2EsIFBv
cnR1Z2FsLiYjeEQ7RmFjdWx0eSBvZiBTcG9ydCBTY2llbmNlcywgVW5pdmVyc2l0eSBvZiBFeHRy
ZW1hZHVyYSwgMTAwMDMsIENhY2VyZXMsIFNwYWluLiBoYWRpLm5vYmFyaTFAZ21haWwuY29tLiYj
eEQ7RGVwYXJ0bWVudCBvZiBNb3RvciBQZXJmb3JtYW5jZSwgRmFjdWx0eSBvZiBQaHlzaWNhbCBF
ZHVjYXRpb24gYW5kIE1vdW50YWluIFNwb3J0cywgVHJhbnNpbHZhbmlhIFVuaXZlcnNpdHkgb2Yg
QnJhc292LCA1MDAwNjgsIEJyYXNvdiwgUm9tYW5pYS4gaGFkaS5ub2JhcmkxQGdtYWlsLmNvbS4m
I3hEO0RlcGFydG1lbnQgb2YgRXhlcmNpc2UgUGh5c2lvbG9neSwgRmFjdWx0eSBvZiBFZHVjYXRp
b25hbCBTY2llbmNlcyBhbmQgUHN5Y2hvbG9neSwgVW5pdmVyc2l0eSBvZiBNb2hhZ2hlZ2ggQXJk
YWJpbGksIEFyZGFiaWwsIDU2MTk5LTExMzY3LCBJcmFuLiBoYWRpLm5vYmFyaTFAZ21haWwuY29t
LjwvYXV0aC1hZGRyZXNzPjx0aXRsZXM+PHRpdGxlPk1vbml0b3JpbmcgdGhlIHBvc3QtbWF0Y2gg
bmV1cm9tdXNjdWxhciBmYXRpZ3VlIG9mIHlvdW5nIFR1cmtpc2ggZm9vdGJhbGwgcGxheWVyczwv
dGl0bGU+PHNlY29uZGFyeS10aXRsZT5TY2kgUmVwPC9zZWNvbmRhcnktdGl0bGU+PC90aXRsZXM+
PHBlcmlvZGljYWw+PGZ1bGwtdGl0bGU+U2NpIFJlcDwvZnVsbC10aXRsZT48L3BlcmlvZGljYWw+
PHBhZ2VzPjEzODM1PC9wYWdlcz48dm9sdW1lPjEyPC92b2x1bWU+PG51bWJlcj4xPC9udW1iZXI+
PGVkaXRpb24+MjAyMi8wOC8xNzwvZWRpdGlvbj48a2V5d29yZHM+PGtleXdvcmQ+QWR1bHQ8L2tl
eXdvcmQ+PGtleXdvcmQ+KkF0aGxldGljIFBlcmZvcm1hbmNlPC9rZXl3b3JkPjxrZXl3b3JkPkJv
ZHkgSGVpZ2h0PC9rZXl3b3JkPjxrZXl3b3JkPipGb290YmFsbDwva2V5d29yZD48a2V5d29yZD5I
dW1hbnM8L2tleXdvcmQ+PGtleXdvcmQ+TWFsZTwva2V5d29yZD48a2V5d29yZD5NdXNjbGUgRmF0
aWd1ZTwva2V5d29yZD48a2V5d29yZD4qTmVydm91cyBTeXN0ZW0gUGh5c2lvbG9naWNhbCBQaGVu
b21lbmE8L2tleXdvcmQ+PGtleXdvcmQ+KlNvY2Nlcjwva2V5d29yZD48a2V5d29yZD5Zb3VuZyBB
ZHVsdDwva2V5d29yZD48L2tleXdvcmRzPjxkYXRlcz48eWVhcj4yMDIyPC95ZWFyPjxwdWItZGF0
ZXM+PGRhdGU+QXVnIDE2PC9kYXRlPjwvcHViLWRhdGVzPjwvZGF0ZXM+PGlzYm4+MjA0NS0yMzIy
IChFbGVjdHJvbmljKSYjeEQ7MjA0NS0yMzIyIChMaW5raW5nKTwvaXNibj48YWNjZXNzaW9uLW51
bT4zNTk3NDA2OTwvYWNjZXNzaW9uLW51bT48dXJscz48cmVsYXRlZC11cmxzPjx1cmw+aHR0cHM6
Ly93d3cubmNiaS5ubG0ubmloLmdvdi9wdWJtZWQvMzU5NzQwNjk8L3VybD48L3JlbGF0ZWQtdXJs
cz48L3VybHM+PGN1c3RvbTI+UE1DOTM4MTUwMTwvY3VzdG9tMj48ZWxlY3Ryb25pYy1yZXNvdXJj
ZS1udW0+MTAuMTAzOC9zNDE1OTgtMDIyLTE3ODMxLTc8L2VsZWN0cm9uaWMtcmVzb3VyY2UtbnVt
PjwvcmVjb3JkPjwvQ2l0ZT48Q2l0ZT48QXV0aG9yPkRlZWx5PC9BdXRob3I+PFllYXI+MjAyMjwv
WWVhcj48UmVjTnVtPjM2MTwvUmVjTnVtPjxyZWNvcmQ+PHJlYy1udW1iZXI+MzYxPC9yZWMtbnVt
YmVyPjxmb3JlaWduLWtleXM+PGtleSBhcHA9IkVOIiBkYi1pZD0iZnY1cnp3ZGY1MjB6ZTRlYWU5
ZDVkMjl1MHR4ZnAwZWF6ZHJ6IiB0aW1lc3RhbXA9IjE2NjgxNzExNjQiPjM2MTwva2V5PjwvZm9y
ZWlnbi1rZXlzPjxyZWYtdHlwZSBuYW1lPSJKb3VybmFsIEFydGljbGUiPjE3PC9yZWYtdHlwZT48
Y29udHJpYnV0b3JzPjxhdXRob3JzPjxhdXRob3I+RGVlbHksIEMuPC9hdXRob3I+PGF1dGhvcj5U
YWxsZW50LCBKLjwvYXV0aG9yPjxhdXRob3I+QmVubmV0dCwgUi48L2F1dGhvcj48YXV0aG9yPldv
b2RoZWFkLCBBLjwvYXV0aG9yPjxhdXRob3I+R29vZGFsbCwgUy48L2F1dGhvcj48YXV0aG9yPlRo
b21hcywgSy48L2F1dGhvcj48YXV0aG9yPkhvd2F0c29uLCBHLjwvYXV0aG9yPjwvYXV0aG9ycz48
L2NvbnRyaWJ1dG9ycz48YXV0aC1hZGRyZXNzPkRlcGFydG1lbnQgb2YgU3BvcnQsIEV4ZXJjaXNl
IGFuZCBSZWhhYmlsaXRhdGlvbiwgTm9ydGh1bWJyaWEgVW5pdmVyc2l0eSwgTmV3Y2FzdGxlLXVw
b24tVHluZSwgVW5pdGVkIEtpbmdkb20uJiN4RDtRdWVlbiBQYXJrIFJhbmdlcnMgRm9vdGJhbGwg
Q2x1YiwgQ3JhbmUgTG9kZ2UgUm9hZCwgTG9uZG9uLCBVbml0ZWQgS2luZ2RvbS4mI3hEO1NjaG9v
bCBvZiBTcG9ydCwgUmVoYWJpbGl0YXRpb24sIGFuZCBFeGVyY2lzZSBTY2llbmNlcywgVW5pdmVy
c2l0eSBvZiBFc3NleCwgQ29sY2hlc3RlciwgVW5pdGVkIEtpbmdkb20uJiN4RDtEZXBhcnRtZW50
IG9mIFBoeXNpb3RoZXJhcHksIFNjaG9vbCBvZiBQcmltYXJ5IGFuZCBBbGxpZWQgSGVhbHRoIENh
cmUsIEZhY3VsdHkgb2YgTWVkaWNpbmUsIE51cnNpbmcgYW5kIEhlYWx0aCBTY2llbmNlLCBNb25h
c2ggVW5pdmVyc2l0eSwgTWVsYm91cm5lLCBWSUMsIEF1c3RyYWxpYS4mI3hEO0NlbnRyZSBmb3Ig
QXBwbGllZCBQZXJmb3JtYW5jZSBTY2llbmNlcywgRmFjdWx0eSBvZiBTcG9ydCwgQWxsaWVkIEhl
YWx0aCBhbmQgUGVyZm9ybWFuY2UgU2NpZW5jZXMsIFN0LiBNYXJ5JmFwb3M7cyBVbml2ZXJzaXR5
LCBUd2lja2VuaGFtLCBVbml0ZWQgS2luZ2RvbS4mI3hEO1dhdGVyIFJlc2VhcmNoIEdyb3VwLCBG
YWN1bHR5IG9mIE5hdHVyYWwgYW5kIEFncmljdWx0dXJhbCBTY2llbmNlcywgTm9ydGggV2VzdCBV
bml2ZXJzaXR5LCBQb3RjaGVmc3Ryb29tLCBTb3V0aCBBZnJpY2EuPC9hdXRoLWFkZHJlc3M+PHRp
dGxlcz48dGl0bGU+RXRpb2xvZ3kgYW5kIFJlY292ZXJ5IG9mIE5ldXJvbXVzY3VsYXIgRnVuY3Rp
b24gRm9sbG93aW5nIEFjYWRlbXkgU29jY2VyIFRyYWluaW5nPC90aXRsZT48c2Vjb25kYXJ5LXRp
dGxlPkZyb250IFBoeXNpb2w8L3NlY29uZGFyeS10aXRsZT48L3RpdGxlcz48cGVyaW9kaWNhbD48
ZnVsbC10aXRsZT5Gcm9udCBQaHlzaW9sPC9mdWxsLXRpdGxlPjwvcGVyaW9kaWNhbD48cGFnZXM+
OTExMDA5PC9wYWdlcz48dm9sdW1lPjEzPC92b2x1bWU+PGVkaXRpb24+MjAyMi8wNy8wMTwvZWRp
dGlvbj48a2V5d29yZHM+PGtleXdvcmQ+Q25zPC9rZXl3b3JkPjxrZXl3b3JkPmNvbnRyYWN0aWxl
IGZ1bmN0aW9uPC9rZXl3b3JkPjxrZXl3b3JkPm5ldXJvbXVzY3VsYXIgZnVuY3Rpb248L2tleXdv
cmQ+PGtleXdvcmQ+cGVyaXBoZXJhbCBtZWNoYW5pc21zPC9rZXl3b3JkPjxrZXl3b3JkPnJlY292
ZXJ5PC9rZXl3b3JkPjxrZXl3b3JkPnNvY2Nlcjwva2V5d29yZD48a2V5d29yZD52b2x1bnRhcnkg
YWN0aXZhdGlvbjwva2V5d29yZD48a2V5d29yZD5jb21tZXJjaWFsIG9yIGZpbmFuY2lhbCByZWxh
dGlvbnNoaXBzIHRoYXQgY291bGQgYmUgY29uc3RydWVkIGFzIGEgcG90ZW50aWFsPC9rZXl3b3Jk
PjxrZXl3b3JkPmNvbmZsaWN0IG9mIGludGVyZXN0Ljwva2V5d29yZD48L2tleXdvcmRzPjxkYXRl
cz48eWVhcj4yMDIyPC95ZWFyPjwvZGF0ZXM+PGlzYm4+MTY2NC0wNDJYIChQcmludCkmI3hEOzE2
NjQtMDQyWCAoTGlua2luZyk8L2lzYm4+PGFjY2Vzc2lvbi1udW0+MzU3NzAxOTI8L2FjY2Vzc2lv
bi1udW0+PHVybHM+PHJlbGF0ZWQtdXJscz48dXJsPmh0dHBzOi8vd3d3Lm5jYmkubmxtLm5paC5n
b3YvcHVibWVkLzM1NzcwMTkyPC91cmw+PC9yZWxhdGVkLXVybHM+PC91cmxzPjxjdXN0b20yPlBN
QzkyMzUxNDc8L2N1c3RvbTI+PGVsZWN0cm9uaWMtcmVzb3VyY2UtbnVtPjEwLjMzODkvZnBoeXMu
MjAyMi45MTEwMDk8L2VsZWN0cm9uaWMtcmVzb3VyY2UtbnVtPjwvcmVjb3JkPjwvQ2l0ZT48Q2l0
ZT48QXV0aG9yPklzcGlybGlkaXM8L0F1dGhvcj48WWVhcj4yMDA4PC9ZZWFyPjxSZWNOdW0+NDwv
UmVjTnVtPjxyZWNvcmQ+PHJlYy1udW1iZXI+NDwvcmVjLW51bWJlcj48Zm9yZWlnbi1rZXlzPjxr
ZXkgYXBwPSJFTiIgZGItaWQ9ImZ2NXJ6d2RmNTIwemU0ZWFlOWQ1ZDI5dTB0eGZwMGVhemRyeiIg
dGltZXN0YW1wPSIxNjE1NDY3MTc0Ij40PC9rZXk+PC9mb3JlaWduLWtleXM+PHJlZi10eXBlIG5h
bWU9IkpvdXJuYWwgQXJ0aWNsZSI+MTc8L3JlZi10eXBlPjxjb250cmlidXRvcnM+PGF1dGhvcnM+
PGF1dGhvcj5Jc3BpcmxpZGlzLCBJLjwvYXV0aG9yPjxhdXRob3I+RmF0b3Vyb3MsIEkuIEcuPC9h
dXRob3I+PGF1dGhvcj5KYW11cnRhcywgQS4gWi48L2F1dGhvcj48YXV0aG9yPk5pa29sYWlkaXMs
IE0uIEcuPC9hdXRob3I+PGF1dGhvcj5NaWNoYWlsaWRpcywgSS48L2F1dGhvcj48YXV0aG9yPkRv
dXJvdWRvcywgSS48L2F1dGhvcj48YXV0aG9yPk1hcmdvbmlzLCBLLjwvYXV0aG9yPjxhdXRob3I+
Q2hhdHppbmlrb2xhb3UsIEEuPC9hdXRob3I+PGF1dGhvcj5LYWxpc3RyYXRvcywgRS48L2F1dGhv
cj48YXV0aG9yPkthdHJhYmFzYXMsIEkuPC9hdXRob3I+PGF1dGhvcj5BbGV4aW91LCBWLjwvYXV0
aG9yPjxhdXRob3I+VGF4aWxkYXJpcywgSy48L2F1dGhvcj48L2F1dGhvcnM+PC9jb250cmlidXRv
cnM+PGF1dGgtYWRkcmVzcz5EZXBhcnRtZW50IG9mIFBoeXNpY2FsIEVkdWNhdGlvbiBhbmQgU3Bv
cnQgU2NpZW5jZSwgRGVtb2NyaXR1cyBVbml2ZXJzaXR5IG9mIFRocmFjZSwgS29tb3RpbmksIEdy
ZWVjZS4gaWlzcHlybGlAcGh5ZWQuZHV0aC5ncjwvYXV0aC1hZGRyZXNzPjx0aXRsZXM+PHRpdGxl
PlRpbWUtY291cnNlIG9mIGNoYW5nZXMgaW4gaW5mbGFtbWF0b3J5IGFuZCBwZXJmb3JtYW5jZSBy
ZXNwb25zZXMgZm9sbG93aW5nIGEgc29jY2VyIGdhbWU8L3RpdGxlPjxzZWNvbmRhcnktdGl0bGU+
Q2xpbiBKIFNwb3J0IE1lZDwvc2Vjb25kYXJ5LXRpdGxlPjwvdGl0bGVzPjxwZXJpb2RpY2FsPjxm
dWxsLXRpdGxlPkNsaW4gSiBTcG9ydCBNZWQ8L2Z1bGwtdGl0bGU+PC9wZXJpb2RpY2FsPjxwYWdl
cz40MjMtMzE8L3BhZ2VzPjx2b2x1bWU+MTg8L3ZvbHVtZT48bnVtYmVyPjU8L251bWJlcj48ZWRp
dGlvbj4yMDA4LzA5LzIzPC9lZGl0aW9uPjxrZXl3b3Jkcz48a2V5d29yZD5BbnRocm9wb21ldHJ5
PC9rZXl3b3JkPjxrZXl3b3JkPkF0aGxldGljIFBlcmZvcm1hbmNlLypwaHlzaW9sb2d5PC9rZXl3
b3JkPjxrZXl3b3JkPkJpb21hcmtlcnMvYW5hbHlzaXMvYmxvb2Q8L2tleXdvcmQ+PGtleXdvcmQ+
R3JlZWNlPC9rZXl3b3JkPjxrZXl3b3JkPkh1bWFuczwva2V5d29yZD48a2V5d29yZD5JbmZsYW1t
YXRpb24vKnBoeXNpb3BhdGhvbG9neTwva2V5d29yZD48a2V5d29yZD5NYWxlPC9rZXl3b3JkPjxr
ZXl3b3JkPk11c2NsZSwgU2tlbGV0YWwvKmluanVyaWVzL21ldGFib2xpc208L2tleXdvcmQ+PGtl
eXdvcmQ+U29jY2VyLypwaHlzaW9sb2d5PC9rZXl3b3JkPjxrZXl3b3JkPlRpbWUgRmFjdG9yczwv
a2V5d29yZD48a2V5d29yZD5Zb3VuZyBBZHVsdDwva2V5d29yZD48L2tleXdvcmRzPjxkYXRlcz48
eWVhcj4yMDA4PC95ZWFyPjxwdWItZGF0ZXM+PGRhdGU+U2VwPC9kYXRlPjwvcHViLWRhdGVzPjwv
ZGF0ZXM+PGlzYm4+MTUzNi0zNzI0IChFbGVjdHJvbmljKSYjeEQ7MTA1MC02NDJYIChMaW5raW5n
KTwvaXNibj48YWNjZXNzaW9uLW51bT4xODgwNjU1MDwvYWNjZXNzaW9uLW51bT48dXJscz48cmVs
YXRlZC11cmxzPjx1cmw+aHR0cHM6Ly93d3cubmNiaS5ubG0ubmloLmdvdi9wdWJtZWQvMTg4MDY1
NTA8L3VybD48L3JlbGF0ZWQtdXJscz48L3VybHM+PGVsZWN0cm9uaWMtcmVzb3VyY2UtbnVtPjEw
LjEwOTcvSlNNLjBiMDEzZTMxODE4MThlMGI8L2VsZWN0cm9uaWMtcmVzb3VyY2UtbnVtPjwvcmVj
b3JkPjwvQ2l0ZT48L0VuZE5vdGU+AG==
</w:fldData>
        </w:fldChar>
      </w:r>
      <w:r w:rsidR="000B2EBB">
        <w:rPr>
          <w:rFonts w:ascii="Arial" w:hAnsi="Arial" w:cs="Arial"/>
        </w:rPr>
        <w:instrText xml:space="preserve"> ADDIN EN.CITE </w:instrText>
      </w:r>
      <w:r w:rsidR="000B2EBB">
        <w:rPr>
          <w:rFonts w:ascii="Arial" w:hAnsi="Arial" w:cs="Arial"/>
        </w:rPr>
        <w:fldChar w:fldCharType="begin">
          <w:fldData xml:space="preserve">PEVuZE5vdGU+PENpdGU+PEF1dGhvcj5Ba3lpbGRpejwvQXV0aG9yPjxZZWFyPjIwMjI8L1llYXI+
PFJlY051bT4zNTM8L1JlY051bT48RGlzcGxheVRleHQ+PHN0eWxlIGZhY2U9InN1cGVyc2NyaXB0
Ij40LDYsMTE8L3N0eWxlPjwvRGlzcGxheVRleHQ+PHJlY29yZD48cmVjLW51bWJlcj4zNTM8L3Jl
Yy1udW1iZXI+PGZvcmVpZ24ta2V5cz48a2V5IGFwcD0iRU4iIGRiLWlkPSJmdjVyendkZjUyMHpl
NGVhZTlkNWQyOXUwdHhmcDBlYXpkcnoiIHRpbWVzdGFtcD0iMTY2ODE3MDM5NCI+MzUzPC9rZXk+
PC9mb3JlaWduLWtleXM+PHJlZi10eXBlIG5hbWU9IkpvdXJuYWwgQXJ0aWNsZSI+MTc8L3JlZi10
eXBlPjxjb250cmlidXRvcnM+PGF1dGhvcnM+PGF1dGhvcj5Ba3lpbGRpeiwgWi48L2F1dGhvcj48
YXV0aG9yPk9jYWssIFkuPC9hdXRob3I+PGF1dGhvcj5DbGVtZW50ZSwgRi4gTS48L2F1dGhvcj48
YXV0aG9yPkJpcmdvbnVsLCBZLjwvYXV0aG9yPjxhdXRob3I+R3VuYXksIE0uPC9hdXRob3I+PGF1
dGhvcj5Ob2JhcmksIEguPC9hdXRob3I+PC9hdXRob3JzPjwvY29udHJpYnV0b3JzPjxhdXRoLWFk
ZHJlc3M+RmFjdWx0eSBvZiBTcG9ydCBTY2llbmNlcywgR2F6aSBVbml2ZXJzaXR5LCBBbmthcmEs
IFR1cmtleS4mI3hEO0ZhY3VsdHkgb2YgU3BvcnQgU2NpZW5jZXMsIEFmeW9uIEtvY2F0ZXBlIFVu
aXZlcnNpdHksIEFmeW9ua2FyYWhpc2FyLCBUdXJrZXkuJiN4RDtFc2NvbGEgU3VwZXJpb3IgRGVz
cG9ydG8gZSBMYXplciwgSW5zdGl0dXRvIFBvbGl0ZWNuaWNvIGRlIFZpYW5hIGRvIENhc3RlbG8s
IFJ1YSBFc2NvbGEgSW5kdXN0cmlhbCBlIENvbWVyY2lhbCBkZSBOdW4mYXBvcztBbHZhcmVzLCA0
OTAwLTM0NywgVmlhbmEgZG8gQ2FzdGVsbywgUG9ydHVnYWwuJiN4RDtEZWxlZ2FjYW8gZGEgQ292
aWxoYSwgSW5zdGl0dXRvIGRlIFRlbGVjb211bmljYWNvZXMsIDEwNDktMDAxLCBMaXNib2EsIFBv
cnR1Z2FsLiYjeEQ7RmFjdWx0eSBvZiBTcG9ydCBTY2llbmNlcywgVW5pdmVyc2l0eSBvZiBFeHRy
ZW1hZHVyYSwgMTAwMDMsIENhY2VyZXMsIFNwYWluLiBoYWRpLm5vYmFyaTFAZ21haWwuY29tLiYj
eEQ7RGVwYXJ0bWVudCBvZiBNb3RvciBQZXJmb3JtYW5jZSwgRmFjdWx0eSBvZiBQaHlzaWNhbCBF
ZHVjYXRpb24gYW5kIE1vdW50YWluIFNwb3J0cywgVHJhbnNpbHZhbmlhIFVuaXZlcnNpdHkgb2Yg
QnJhc292LCA1MDAwNjgsIEJyYXNvdiwgUm9tYW5pYS4gaGFkaS5ub2JhcmkxQGdtYWlsLmNvbS4m
I3hEO0RlcGFydG1lbnQgb2YgRXhlcmNpc2UgUGh5c2lvbG9neSwgRmFjdWx0eSBvZiBFZHVjYXRp
b25hbCBTY2llbmNlcyBhbmQgUHN5Y2hvbG9neSwgVW5pdmVyc2l0eSBvZiBNb2hhZ2hlZ2ggQXJk
YWJpbGksIEFyZGFiaWwsIDU2MTk5LTExMzY3LCBJcmFuLiBoYWRpLm5vYmFyaTFAZ21haWwuY29t
LjwvYXV0aC1hZGRyZXNzPjx0aXRsZXM+PHRpdGxlPk1vbml0b3JpbmcgdGhlIHBvc3QtbWF0Y2gg
bmV1cm9tdXNjdWxhciBmYXRpZ3VlIG9mIHlvdW5nIFR1cmtpc2ggZm9vdGJhbGwgcGxheWVyczwv
dGl0bGU+PHNlY29uZGFyeS10aXRsZT5TY2kgUmVwPC9zZWNvbmRhcnktdGl0bGU+PC90aXRsZXM+
PHBlcmlvZGljYWw+PGZ1bGwtdGl0bGU+U2NpIFJlcDwvZnVsbC10aXRsZT48L3BlcmlvZGljYWw+
PHBhZ2VzPjEzODM1PC9wYWdlcz48dm9sdW1lPjEyPC92b2x1bWU+PG51bWJlcj4xPC9udW1iZXI+
PGVkaXRpb24+MjAyMi8wOC8xNzwvZWRpdGlvbj48a2V5d29yZHM+PGtleXdvcmQ+QWR1bHQ8L2tl
eXdvcmQ+PGtleXdvcmQ+KkF0aGxldGljIFBlcmZvcm1hbmNlPC9rZXl3b3JkPjxrZXl3b3JkPkJv
ZHkgSGVpZ2h0PC9rZXl3b3JkPjxrZXl3b3JkPipGb290YmFsbDwva2V5d29yZD48a2V5d29yZD5I
dW1hbnM8L2tleXdvcmQ+PGtleXdvcmQ+TWFsZTwva2V5d29yZD48a2V5d29yZD5NdXNjbGUgRmF0
aWd1ZTwva2V5d29yZD48a2V5d29yZD4qTmVydm91cyBTeXN0ZW0gUGh5c2lvbG9naWNhbCBQaGVu
b21lbmE8L2tleXdvcmQ+PGtleXdvcmQ+KlNvY2Nlcjwva2V5d29yZD48a2V5d29yZD5Zb3VuZyBB
ZHVsdDwva2V5d29yZD48L2tleXdvcmRzPjxkYXRlcz48eWVhcj4yMDIyPC95ZWFyPjxwdWItZGF0
ZXM+PGRhdGU+QXVnIDE2PC9kYXRlPjwvcHViLWRhdGVzPjwvZGF0ZXM+PGlzYm4+MjA0NS0yMzIy
IChFbGVjdHJvbmljKSYjeEQ7MjA0NS0yMzIyIChMaW5raW5nKTwvaXNibj48YWNjZXNzaW9uLW51
bT4zNTk3NDA2OTwvYWNjZXNzaW9uLW51bT48dXJscz48cmVsYXRlZC11cmxzPjx1cmw+aHR0cHM6
Ly93d3cubmNiaS5ubG0ubmloLmdvdi9wdWJtZWQvMzU5NzQwNjk8L3VybD48L3JlbGF0ZWQtdXJs
cz48L3VybHM+PGN1c3RvbTI+UE1DOTM4MTUwMTwvY3VzdG9tMj48ZWxlY3Ryb25pYy1yZXNvdXJj
ZS1udW0+MTAuMTAzOC9zNDE1OTgtMDIyLTE3ODMxLTc8L2VsZWN0cm9uaWMtcmVzb3VyY2UtbnVt
PjwvcmVjb3JkPjwvQ2l0ZT48Q2l0ZT48QXV0aG9yPkRlZWx5PC9BdXRob3I+PFllYXI+MjAyMjwv
WWVhcj48UmVjTnVtPjM2MTwvUmVjTnVtPjxyZWNvcmQ+PHJlYy1udW1iZXI+MzYxPC9yZWMtbnVt
YmVyPjxmb3JlaWduLWtleXM+PGtleSBhcHA9IkVOIiBkYi1pZD0iZnY1cnp3ZGY1MjB6ZTRlYWU5
ZDVkMjl1MHR4ZnAwZWF6ZHJ6IiB0aW1lc3RhbXA9IjE2NjgxNzExNjQiPjM2MTwva2V5PjwvZm9y
ZWlnbi1rZXlzPjxyZWYtdHlwZSBuYW1lPSJKb3VybmFsIEFydGljbGUiPjE3PC9yZWYtdHlwZT48
Y29udHJpYnV0b3JzPjxhdXRob3JzPjxhdXRob3I+RGVlbHksIEMuPC9hdXRob3I+PGF1dGhvcj5U
YWxsZW50LCBKLjwvYXV0aG9yPjxhdXRob3I+QmVubmV0dCwgUi48L2F1dGhvcj48YXV0aG9yPldv
b2RoZWFkLCBBLjwvYXV0aG9yPjxhdXRob3I+R29vZGFsbCwgUy48L2F1dGhvcj48YXV0aG9yPlRo
b21hcywgSy48L2F1dGhvcj48YXV0aG9yPkhvd2F0c29uLCBHLjwvYXV0aG9yPjwvYXV0aG9ycz48
L2NvbnRyaWJ1dG9ycz48YXV0aC1hZGRyZXNzPkRlcGFydG1lbnQgb2YgU3BvcnQsIEV4ZXJjaXNl
IGFuZCBSZWhhYmlsaXRhdGlvbiwgTm9ydGh1bWJyaWEgVW5pdmVyc2l0eSwgTmV3Y2FzdGxlLXVw
b24tVHluZSwgVW5pdGVkIEtpbmdkb20uJiN4RDtRdWVlbiBQYXJrIFJhbmdlcnMgRm9vdGJhbGwg
Q2x1YiwgQ3JhbmUgTG9kZ2UgUm9hZCwgTG9uZG9uLCBVbml0ZWQgS2luZ2RvbS4mI3hEO1NjaG9v
bCBvZiBTcG9ydCwgUmVoYWJpbGl0YXRpb24sIGFuZCBFeGVyY2lzZSBTY2llbmNlcywgVW5pdmVy
c2l0eSBvZiBFc3NleCwgQ29sY2hlc3RlciwgVW5pdGVkIEtpbmdkb20uJiN4RDtEZXBhcnRtZW50
IG9mIFBoeXNpb3RoZXJhcHksIFNjaG9vbCBvZiBQcmltYXJ5IGFuZCBBbGxpZWQgSGVhbHRoIENh
cmUsIEZhY3VsdHkgb2YgTWVkaWNpbmUsIE51cnNpbmcgYW5kIEhlYWx0aCBTY2llbmNlLCBNb25h
c2ggVW5pdmVyc2l0eSwgTWVsYm91cm5lLCBWSUMsIEF1c3RyYWxpYS4mI3hEO0NlbnRyZSBmb3Ig
QXBwbGllZCBQZXJmb3JtYW5jZSBTY2llbmNlcywgRmFjdWx0eSBvZiBTcG9ydCwgQWxsaWVkIEhl
YWx0aCBhbmQgUGVyZm9ybWFuY2UgU2NpZW5jZXMsIFN0LiBNYXJ5JmFwb3M7cyBVbml2ZXJzaXR5
LCBUd2lja2VuaGFtLCBVbml0ZWQgS2luZ2RvbS4mI3hEO1dhdGVyIFJlc2VhcmNoIEdyb3VwLCBG
YWN1bHR5IG9mIE5hdHVyYWwgYW5kIEFncmljdWx0dXJhbCBTY2llbmNlcywgTm9ydGggV2VzdCBV
bml2ZXJzaXR5LCBQb3RjaGVmc3Ryb29tLCBTb3V0aCBBZnJpY2EuPC9hdXRoLWFkZHJlc3M+PHRp
dGxlcz48dGl0bGU+RXRpb2xvZ3kgYW5kIFJlY292ZXJ5IG9mIE5ldXJvbXVzY3VsYXIgRnVuY3Rp
b24gRm9sbG93aW5nIEFjYWRlbXkgU29jY2VyIFRyYWluaW5nPC90aXRsZT48c2Vjb25kYXJ5LXRp
dGxlPkZyb250IFBoeXNpb2w8L3NlY29uZGFyeS10aXRsZT48L3RpdGxlcz48cGVyaW9kaWNhbD48
ZnVsbC10aXRsZT5Gcm9udCBQaHlzaW9sPC9mdWxsLXRpdGxlPjwvcGVyaW9kaWNhbD48cGFnZXM+
OTExMDA5PC9wYWdlcz48dm9sdW1lPjEzPC92b2x1bWU+PGVkaXRpb24+MjAyMi8wNy8wMTwvZWRp
dGlvbj48a2V5d29yZHM+PGtleXdvcmQ+Q25zPC9rZXl3b3JkPjxrZXl3b3JkPmNvbnRyYWN0aWxl
IGZ1bmN0aW9uPC9rZXl3b3JkPjxrZXl3b3JkPm5ldXJvbXVzY3VsYXIgZnVuY3Rpb248L2tleXdv
cmQ+PGtleXdvcmQ+cGVyaXBoZXJhbCBtZWNoYW5pc21zPC9rZXl3b3JkPjxrZXl3b3JkPnJlY292
ZXJ5PC9rZXl3b3JkPjxrZXl3b3JkPnNvY2Nlcjwva2V5d29yZD48a2V5d29yZD52b2x1bnRhcnkg
YWN0aXZhdGlvbjwva2V5d29yZD48a2V5d29yZD5jb21tZXJjaWFsIG9yIGZpbmFuY2lhbCByZWxh
dGlvbnNoaXBzIHRoYXQgY291bGQgYmUgY29uc3RydWVkIGFzIGEgcG90ZW50aWFsPC9rZXl3b3Jk
PjxrZXl3b3JkPmNvbmZsaWN0IG9mIGludGVyZXN0Ljwva2V5d29yZD48L2tleXdvcmRzPjxkYXRl
cz48eWVhcj4yMDIyPC95ZWFyPjwvZGF0ZXM+PGlzYm4+MTY2NC0wNDJYIChQcmludCkmI3hEOzE2
NjQtMDQyWCAoTGlua2luZyk8L2lzYm4+PGFjY2Vzc2lvbi1udW0+MzU3NzAxOTI8L2FjY2Vzc2lv
bi1udW0+PHVybHM+PHJlbGF0ZWQtdXJscz48dXJsPmh0dHBzOi8vd3d3Lm5jYmkubmxtLm5paC5n
b3YvcHVibWVkLzM1NzcwMTkyPC91cmw+PC9yZWxhdGVkLXVybHM+PC91cmxzPjxjdXN0b20yPlBN
QzkyMzUxNDc8L2N1c3RvbTI+PGVsZWN0cm9uaWMtcmVzb3VyY2UtbnVtPjEwLjMzODkvZnBoeXMu
MjAyMi45MTEwMDk8L2VsZWN0cm9uaWMtcmVzb3VyY2UtbnVtPjwvcmVjb3JkPjwvQ2l0ZT48Q2l0
ZT48QXV0aG9yPklzcGlybGlkaXM8L0F1dGhvcj48WWVhcj4yMDA4PC9ZZWFyPjxSZWNOdW0+NDwv
UmVjTnVtPjxyZWNvcmQ+PHJlYy1udW1iZXI+NDwvcmVjLW51bWJlcj48Zm9yZWlnbi1rZXlzPjxr
ZXkgYXBwPSJFTiIgZGItaWQ9ImZ2NXJ6d2RmNTIwemU0ZWFlOWQ1ZDI5dTB0eGZwMGVhemRyeiIg
dGltZXN0YW1wPSIxNjE1NDY3MTc0Ij40PC9rZXk+PC9mb3JlaWduLWtleXM+PHJlZi10eXBlIG5h
bWU9IkpvdXJuYWwgQXJ0aWNsZSI+MTc8L3JlZi10eXBlPjxjb250cmlidXRvcnM+PGF1dGhvcnM+
PGF1dGhvcj5Jc3BpcmxpZGlzLCBJLjwvYXV0aG9yPjxhdXRob3I+RmF0b3Vyb3MsIEkuIEcuPC9h
dXRob3I+PGF1dGhvcj5KYW11cnRhcywgQS4gWi48L2F1dGhvcj48YXV0aG9yPk5pa29sYWlkaXMs
IE0uIEcuPC9hdXRob3I+PGF1dGhvcj5NaWNoYWlsaWRpcywgSS48L2F1dGhvcj48YXV0aG9yPkRv
dXJvdWRvcywgSS48L2F1dGhvcj48YXV0aG9yPk1hcmdvbmlzLCBLLjwvYXV0aG9yPjxhdXRob3I+
Q2hhdHppbmlrb2xhb3UsIEEuPC9hdXRob3I+PGF1dGhvcj5LYWxpc3RyYXRvcywgRS48L2F1dGhv
cj48YXV0aG9yPkthdHJhYmFzYXMsIEkuPC9hdXRob3I+PGF1dGhvcj5BbGV4aW91LCBWLjwvYXV0
aG9yPjxhdXRob3I+VGF4aWxkYXJpcywgSy48L2F1dGhvcj48L2F1dGhvcnM+PC9jb250cmlidXRv
cnM+PGF1dGgtYWRkcmVzcz5EZXBhcnRtZW50IG9mIFBoeXNpY2FsIEVkdWNhdGlvbiBhbmQgU3Bv
cnQgU2NpZW5jZSwgRGVtb2NyaXR1cyBVbml2ZXJzaXR5IG9mIFRocmFjZSwgS29tb3RpbmksIEdy
ZWVjZS4gaWlzcHlybGlAcGh5ZWQuZHV0aC5ncjwvYXV0aC1hZGRyZXNzPjx0aXRsZXM+PHRpdGxl
PlRpbWUtY291cnNlIG9mIGNoYW5nZXMgaW4gaW5mbGFtbWF0b3J5IGFuZCBwZXJmb3JtYW5jZSBy
ZXNwb25zZXMgZm9sbG93aW5nIGEgc29jY2VyIGdhbWU8L3RpdGxlPjxzZWNvbmRhcnktdGl0bGU+
Q2xpbiBKIFNwb3J0IE1lZDwvc2Vjb25kYXJ5LXRpdGxlPjwvdGl0bGVzPjxwZXJpb2RpY2FsPjxm
dWxsLXRpdGxlPkNsaW4gSiBTcG9ydCBNZWQ8L2Z1bGwtdGl0bGU+PC9wZXJpb2RpY2FsPjxwYWdl
cz40MjMtMzE8L3BhZ2VzPjx2b2x1bWU+MTg8L3ZvbHVtZT48bnVtYmVyPjU8L251bWJlcj48ZWRp
dGlvbj4yMDA4LzA5LzIzPC9lZGl0aW9uPjxrZXl3b3Jkcz48a2V5d29yZD5BbnRocm9wb21ldHJ5
PC9rZXl3b3JkPjxrZXl3b3JkPkF0aGxldGljIFBlcmZvcm1hbmNlLypwaHlzaW9sb2d5PC9rZXl3
b3JkPjxrZXl3b3JkPkJpb21hcmtlcnMvYW5hbHlzaXMvYmxvb2Q8L2tleXdvcmQ+PGtleXdvcmQ+
R3JlZWNlPC9rZXl3b3JkPjxrZXl3b3JkPkh1bWFuczwva2V5d29yZD48a2V5d29yZD5JbmZsYW1t
YXRpb24vKnBoeXNpb3BhdGhvbG9neTwva2V5d29yZD48a2V5d29yZD5NYWxlPC9rZXl3b3JkPjxr
ZXl3b3JkPk11c2NsZSwgU2tlbGV0YWwvKmluanVyaWVzL21ldGFib2xpc208L2tleXdvcmQ+PGtl
eXdvcmQ+U29jY2VyLypwaHlzaW9sb2d5PC9rZXl3b3JkPjxrZXl3b3JkPlRpbWUgRmFjdG9yczwv
a2V5d29yZD48a2V5d29yZD5Zb3VuZyBBZHVsdDwva2V5d29yZD48L2tleXdvcmRzPjxkYXRlcz48
eWVhcj4yMDA4PC95ZWFyPjxwdWItZGF0ZXM+PGRhdGU+U2VwPC9kYXRlPjwvcHViLWRhdGVzPjwv
ZGF0ZXM+PGlzYm4+MTUzNi0zNzI0IChFbGVjdHJvbmljKSYjeEQ7MTA1MC02NDJYIChMaW5raW5n
KTwvaXNibj48YWNjZXNzaW9uLW51bT4xODgwNjU1MDwvYWNjZXNzaW9uLW51bT48dXJscz48cmVs
YXRlZC11cmxzPjx1cmw+aHR0cHM6Ly93d3cubmNiaS5ubG0ubmloLmdvdi9wdWJtZWQvMTg4MDY1
NTA8L3VybD48L3JlbGF0ZWQtdXJscz48L3VybHM+PGVsZWN0cm9uaWMtcmVzb3VyY2UtbnVtPjEw
LjEwOTcvSlNNLjBiMDEzZTMxODE4MThlMGI8L2VsZWN0cm9uaWMtcmVzb3VyY2UtbnVtPjwvcmVj
b3JkPjwvQ2l0ZT48L0VuZE5vdGU+AG==
</w:fldData>
        </w:fldChar>
      </w:r>
      <w:r w:rsidR="000B2EBB">
        <w:rPr>
          <w:rFonts w:ascii="Arial" w:hAnsi="Arial" w:cs="Arial"/>
        </w:rPr>
        <w:instrText xml:space="preserve"> ADDIN EN.CITE.DATA </w:instrText>
      </w:r>
      <w:r w:rsidR="000B2EBB">
        <w:rPr>
          <w:rFonts w:ascii="Arial" w:hAnsi="Arial" w:cs="Arial"/>
        </w:rPr>
      </w:r>
      <w:r w:rsidR="000B2EBB">
        <w:rPr>
          <w:rFonts w:ascii="Arial" w:hAnsi="Arial" w:cs="Arial"/>
        </w:rPr>
        <w:fldChar w:fldCharType="end"/>
      </w:r>
      <w:r w:rsidR="004E5C5F" w:rsidRPr="00931492">
        <w:rPr>
          <w:rFonts w:ascii="Arial" w:hAnsi="Arial" w:cs="Arial"/>
        </w:rPr>
      </w:r>
      <w:r w:rsidR="004E5C5F" w:rsidRPr="00931492">
        <w:rPr>
          <w:rFonts w:ascii="Arial" w:hAnsi="Arial" w:cs="Arial"/>
        </w:rPr>
        <w:fldChar w:fldCharType="separate"/>
      </w:r>
      <w:r w:rsidR="004E5C5F" w:rsidRPr="00144CCF">
        <w:rPr>
          <w:rFonts w:ascii="Arial" w:hAnsi="Arial" w:cs="Arial"/>
          <w:noProof/>
          <w:vertAlign w:val="superscript"/>
        </w:rPr>
        <w:t>4,6,11</w:t>
      </w:r>
      <w:r w:rsidR="004E5C5F" w:rsidRPr="00931492">
        <w:rPr>
          <w:rFonts w:ascii="Arial" w:hAnsi="Arial" w:cs="Arial"/>
        </w:rPr>
        <w:fldChar w:fldCharType="end"/>
      </w:r>
      <w:r w:rsidR="004E5C5F">
        <w:rPr>
          <w:rFonts w:ascii="Arial" w:hAnsi="Arial" w:cs="Arial"/>
        </w:rPr>
        <w:t xml:space="preserve"> and movement strategy measures (i.e., flight time: contraction time ratio; FT:CT) </w:t>
      </w:r>
      <w:r w:rsidR="004E5C5F" w:rsidRPr="00931492">
        <w:rPr>
          <w:rFonts w:ascii="Arial" w:hAnsi="Arial" w:cs="Arial"/>
        </w:rPr>
        <w:fldChar w:fldCharType="begin">
          <w:fldData xml:space="preserve">PEVuZE5vdGU+PENpdGU+PEF1dGhvcj5Db3JtYWNrPC9BdXRob3I+PFllYXI+MjAwODwvWWVhcj48
UmVjTnVtPjg8L1JlY051bT48RGlzcGxheVRleHQ+PHN0eWxlIGZhY2U9InN1cGVyc2NyaXB0Ij4z
LDEyLDEzPC9zdHlsZT48L0Rpc3BsYXlUZXh0PjxyZWNvcmQ+PHJlYy1udW1iZXI+ODwvcmVjLW51
bWJlcj48Zm9yZWlnbi1rZXlzPjxrZXkgYXBwPSJFTiIgZGItaWQ9ImZ2NXJ6d2RmNTIwemU0ZWFl
OWQ1ZDI5dTB0eGZwMGVhemRyeiIgdGltZXN0YW1wPSIxNjE1NDY3MTg1Ij44PC9rZXk+PC9mb3Jl
aWduLWtleXM+PHJlZi10eXBlIG5hbWU9IkpvdXJuYWwgQXJ0aWNsZSI+MTc8L3JlZi10eXBlPjxj
b250cmlidXRvcnM+PGF1dGhvcnM+PGF1dGhvcj5Db3JtYWNrLCBTLiBKLjwvYXV0aG9yPjxhdXRo
b3I+TmV3dG9uLCBSLiBVLjwvYXV0aG9yPjxhdXRob3I+TWNHdWlnYW4sIE0uIFIuPC9hdXRob3I+
PC9hdXRob3JzPjwvY29udHJpYnV0b3JzPjxhdXRoLWFkZHJlc3M+U2Nob29sIG9mIEV4ZXJjaXNl
LCBCaW9tZWRpY2FsLCBhbmQgSGVhbHRoIFNjaWVuY2VzLCBFZGl0aCBDb3dhbiBVbml2ZXJzaXR5
LCBKb29uZGFsdXAsIFdlc3Rlcm4gQXVzdHJhbGlhLjwvYXV0aC1hZGRyZXNzPjx0aXRsZXM+PHRp
dGxlPk5ldXJvbXVzY3VsYXIgYW5kIGVuZG9jcmluZSByZXNwb25zZXMgb2YgZWxpdGUgcGxheWVy
cyB0byBhbiBBdXN0cmFsaWFuIHJ1bGVzIGZvb3RiYWxsIG1hdGNoPC90aXRsZT48c2Vjb25kYXJ5
LXRpdGxlPkludCBKIFNwb3J0cyBQaHlzaW9sIFBlcmZvcm08L3NlY29uZGFyeS10aXRsZT48L3Rp
dGxlcz48cGVyaW9kaWNhbD48ZnVsbC10aXRsZT5JbnQgSiBTcG9ydHMgUGh5c2lvbCBQZXJmb3Jt
PC9mdWxsLXRpdGxlPjwvcGVyaW9kaWNhbD48cGFnZXM+MzU5LTc0PC9wYWdlcz48dm9sdW1lPjM8
L3ZvbHVtZT48bnVtYmVyPjM8L251bWJlcj48ZWRpdGlvbj4yMDA5LzAyLzEzPC9lZGl0aW9uPjxr
ZXl3b3Jkcz48a2V5d29yZD5BZHVsdDwva2V5d29yZD48a2V5d29yZD5BdXN0cmFsaWE8L2tleXdv
cmQ+PGtleXdvcmQ+Q29uZmlkZW5jZSBJbnRlcnZhbHM8L2tleXdvcmQ+PGtleXdvcmQ+SHVtYW5z
PC9rZXl3b3JkPjxrZXl3b3JkPkh5ZHJvY29ydGlzb25lLyphbmFseXNpczwva2V5d29yZD48a2V5
d29yZD5NdXNjbGUgRmF0aWd1ZS8qcGh5c2lvbG9neTwva2V5d29yZD48a2V5d29yZD5QaHlzaWNh
bCBFeGVydGlvbi8qcGh5c2lvbG9neTwva2V5d29yZD48a2V5d29yZD5Tb2NjZXIvKnBoeXNpb2xv
Z3k8L2tleXdvcmQ+PGtleXdvcmQ+VGVzdG9zdGVyb25lLyphbmFseXNpczwva2V5d29yZD48a2V5
d29yZD5Zb3VuZyBBZHVsdDwva2V5d29yZD48L2tleXdvcmRzPjxkYXRlcz48eWVhcj4yMDA4PC95
ZWFyPjxwdWItZGF0ZXM+PGRhdGU+U2VwPC9kYXRlPjwvcHViLWRhdGVzPjwvZGF0ZXM+PGlzYm4+
MTU1NS0wMjY1IChQcmludCkmI3hEOzE1NTUtMDI2NSAoTGlua2luZyk8L2lzYm4+PGFjY2Vzc2lv
bi1udW0+MTkyMTE5NDc8L2FjY2Vzc2lvbi1udW0+PHVybHM+PHJlbGF0ZWQtdXJscz48dXJsPmh0
dHBzOi8vd3d3Lm5jYmkubmxtLm5paC5nb3YvcHVibWVkLzE5MjExOTQ3PC91cmw+PC9yZWxhdGVk
LXVybHM+PC91cmxzPjwvcmVjb3JkPjwvQ2l0ZT48Q2l0ZT48QXV0aG9yPkdhdGhlcmNvbGU8L0F1
dGhvcj48WWVhcj4yMDE1PC9ZZWFyPjxSZWNOdW0+Mzk1PC9SZWNOdW0+PHJlY29yZD48cmVjLW51
bWJlcj4zOTU8L3JlYy1udW1iZXI+PGZvcmVpZ24ta2V5cz48a2V5IGFwcD0iRU4iIGRiLWlkPSJm
djVyendkZjUyMHplNGVhZTlkNWQyOXUwdHhmcDBlYXpkcnoiIHRpbWVzdGFtcD0iMTY3MDIzODI0
NyI+Mzk1PC9rZXk+PC9mb3JlaWduLWtleXM+PHJlZi10eXBlIG5hbWU9IkpvdXJuYWwgQXJ0aWNs
ZSI+MTc8L3JlZi10eXBlPjxjb250cmlidXRvcnM+PGF1dGhvcnM+PGF1dGhvcj5HYXRoZXJjb2xl
LCBSLjwvYXV0aG9yPjxhdXRob3I+U3BvcmVyLCBCLjwvYXV0aG9yPjxhdXRob3I+U3RlbGxpbmd3
ZXJmZiwgVC48L2F1dGhvcj48YXV0aG9yPlNsZWl2ZXJ0LCBHLjwvYXV0aG9yPjwvYXV0aG9ycz48
L2NvbnRyaWJ1dG9ycz48YXV0aC1hZGRyZXNzPlNjaG9vbCBvZiBFeGVyY2lzZSBTY2llbmNlLCBQ
aHlzaWNhbCBhbmQgSGVhbHRoIEVkdWNhdGlvbiwgVW5pdmVyc2l0eSBvZiBWaWN0b3JpYSwgVmlj
dG9yaWEsIEJDLCBDYW5hZGEuPC9hdXRoLWFkZHJlc3M+PHRpdGxlcz48dGl0bGU+QWx0ZXJuYXRp
dmUgY291bnRlcm1vdmVtZW50LWp1bXAgYW5hbHlzaXMgdG8gcXVhbnRpZnkgYWN1dGUgbmV1cm9t
dXNjdWxhciBmYXRpZ3VlPC90aXRsZT48c2Vjb25kYXJ5LXRpdGxlPkludCBKIFNwb3J0cyBQaHlz
aW9sIFBlcmZvcm08L3NlY29uZGFyeS10aXRsZT48L3RpdGxlcz48cGVyaW9kaWNhbD48ZnVsbC10
aXRsZT5JbnQgSiBTcG9ydHMgUGh5c2lvbCBQZXJmb3JtPC9mdWxsLXRpdGxlPjwvcGVyaW9kaWNh
bD48cGFnZXM+ODQtOTI8L3BhZ2VzPjx2b2x1bWU+MTA8L3ZvbHVtZT48bnVtYmVyPjE8L251bWJl
cj48ZWRpdGlvbj4yMDE0LzA2LzEwPC9lZGl0aW9uPjxrZXl3b3Jkcz48a2V5d29yZD5BZHVsdDwv
a2V5d29yZD48a2V5d29yZD5CaW9tZWNoYW5pY2FsIFBoZW5vbWVuYTwva2V5d29yZD48a2V5d29y
ZD5FeGVyY2lzZSBUZXN0LyptZXRob2RzPC9rZXl3b3JkPjxrZXl3b3JkPkh1bWFuczwva2V5d29y
ZD48a2V5d29yZD5NYWxlPC9rZXl3b3JkPjxrZXl3b3JkPk11c2NsZSBGYXRpZ3VlLypwaHlzaW9s
b2d5PC9rZXl3b3JkPjxrZXl3b3JkPk5ldXJvbXVzY3VsYXIgSnVuY3Rpb24vKnBoeXNpb2xvZ3k8
L2tleXdvcmQ+PGtleXdvcmQ+UGx5b21ldHJpYyBFeGVyY2lzZTwva2V5d29yZD48a2V5d29yZD5S
ZXByb2R1Y2liaWxpdHkgb2YgUmVzdWx0czwva2V5d29yZD48a2V5d29yZD5TZW5zaXRpdml0eSBh
bmQgU3BlY2lmaWNpdHk8L2tleXdvcmQ+PGtleXdvcmQ+U3BvcnRzLypwaHlzaW9sb2d5PC9rZXl3
b3JkPjxrZXl3b3JkPllvdW5nIEFkdWx0PC9rZXl3b3JkPjwva2V5d29yZHM+PGRhdGVzPjx5ZWFy
PjIwMTU8L3llYXI+PHB1Yi1kYXRlcz48ZGF0ZT5KYW48L2RhdGU+PC9wdWItZGF0ZXM+PC9kYXRl
cz48aXNibj4xNTU1LTAyNjUgKFByaW50KSYjeEQ7MTU1NS0wMjY1IChMaW5raW5nKTwvaXNibj48
YWNjZXNzaW9uLW51bT4yNDkxMjIwMTwvYWNjZXNzaW9uLW51bT48dXJscz48cmVsYXRlZC11cmxz
Pjx1cmw+aHR0cHM6Ly93d3cubmNiaS5ubG0ubmloLmdvdi9wdWJtZWQvMjQ5MTIyMDE8L3VybD48
L3JlbGF0ZWQtdXJscz48L3VybHM+PGVsZWN0cm9uaWMtcmVzb3VyY2UtbnVtPjEwLjExMjMvaWpz
cHAuMjAxMy0wNDEzPC9lbGVjdHJvbmljLXJlc291cmNlLW51bT48L3JlY29yZD48L0NpdGU+PENp
dGU+PEF1dGhvcj5HYXRoZXJjb2xlPC9BdXRob3I+PFllYXI+MjAxNTwvWWVhcj48UmVjTnVtPjM5
NjwvUmVjTnVtPjxyZWNvcmQ+PHJlYy1udW1iZXI+Mzk2PC9yZWMtbnVtYmVyPjxmb3JlaWduLWtl
eXM+PGtleSBhcHA9IkVOIiBkYi1pZD0iZnY1cnp3ZGY1MjB6ZTRlYWU5ZDVkMjl1MHR4ZnAwZWF6
ZHJ6IiB0aW1lc3RhbXA9IjE2NzAyMzgyODUiPjM5Njwva2V5PjwvZm9yZWlnbi1rZXlzPjxyZWYt
dHlwZSBuYW1lPSJKb3VybmFsIEFydGljbGUiPjE3PC9yZWYtdHlwZT48Y29udHJpYnV0b3JzPjxh
dXRob3JzPjxhdXRob3I+R2F0aGVyY29sZSwgUi4gSi48L2F1dGhvcj48YXV0aG9yPlNwb3Jlciwg
Qi4gQy48L2F1dGhvcj48YXV0aG9yPlN0ZWxsaW5nd2VyZmYsIFQuPC9hdXRob3I+PGF1dGhvcj5T
bGVpdmVydCwgRy4gRy48L2F1dGhvcj48L2F1dGhvcnM+PC9jb250cmlidXRvcnM+PGF1dGgtYWRk
cmVzcz5TY2hvb2wgb2YgRXhlcmNpc2UgU2NpZW5jZSwgUGh5c2ljYWwgYW5kIEhlYWx0aCBFZHVj
YXRpb24sIFVuaXZlcnNpdHkgb2YgVmljdG9yaWEsIFZpY3RvcmlhLCBCcml0aXNoIENvbHVtYmlh
LCBDYW5hZGEuPC9hdXRoLWFkZHJlc3M+PHRpdGxlcz48dGl0bGU+Q29tcGFyaXNvbiBvZiB0aGUg
Q2FwYWNpdHkgb2YgRGlmZmVyZW50IEp1bXAgYW5kIFNwcmludCBGaWVsZCBUZXN0cyB0byBEZXRl
Y3QgTmV1cm9tdXNjdWxhciBGYXRpZ3VlPC90aXRsZT48c2Vjb25kYXJ5LXRpdGxlPkogU3RyZW5n
dGggQ29uZCBSZXM8L3NlY29uZGFyeS10aXRsZT48L3RpdGxlcz48cGVyaW9kaWNhbD48ZnVsbC10
aXRsZT5KIFN0cmVuZ3RoIENvbmQgUmVzPC9mdWxsLXRpdGxlPjwvcGVyaW9kaWNhbD48cGFnZXM+
MjUyMi0zMTwvcGFnZXM+PHZvbHVtZT4yOTwvdm9sdW1lPjxudW1iZXI+OTwvbnVtYmVyPjxlZGl0
aW9uPjIwMTUvMDgvMjc8L2VkaXRpb24+PGtleXdvcmRzPjxrZXl3b3JkPkFkdWx0PC9rZXl3b3Jk
PjxrZXl3b3JkPkV4ZXJjaXNlIFRlc3QvKm1ldGhvZHM8L2tleXdvcmQ+PGtleXdvcmQ+SHVtYW5z
PC9rZXl3b3JkPjxrZXl3b3JkPk1hbGU8L2tleXdvcmQ+PGtleXdvcmQ+TXVzY2xlIEZhdGlndWUv
KnBoeXNpb2xvZ3k8L2tleXdvcmQ+PGtleXdvcmQ+UmVwcm9kdWNpYmlsaXR5IG9mIFJlc3VsdHM8
L2tleXdvcmQ+PGtleXdvcmQ+UnVubmluZy8qcGh5c2lvbG9neTwva2V5d29yZD48a2V5d29yZD5Z
b3VuZyBBZHVsdDwva2V5d29yZD48L2tleXdvcmRzPjxkYXRlcz48eWVhcj4yMDE1PC95ZWFyPjxw
dWItZGF0ZXM+PGRhdGU+U2VwPC9kYXRlPjwvcHViLWRhdGVzPjwvZGF0ZXM+PGlzYm4+MTUzMy00
Mjg3IChFbGVjdHJvbmljKSYjeEQ7MTA2NC04MDExIChMaW5raW5nKTwvaXNibj48YWNjZXNzaW9u
LW51bT4yNjMwODgyOTwvYWNjZXNzaW9uLW51bT48dXJscz48cmVsYXRlZC11cmxzPjx1cmw+aHR0
cHM6Ly93d3cubmNiaS5ubG0ubmloLmdvdi9wdWJtZWQvMjYzMDg4Mjk8L3VybD48L3JlbGF0ZWQt
dXJscz48L3VybHM+PGVsZWN0cm9uaWMtcmVzb3VyY2UtbnVtPjEwLjE1MTkvSlNDLjAwMDAwMDAw
MDAwMDA5MTI8L2VsZWN0cm9uaWMtcmVzb3VyY2UtbnVtPjwvcmVjb3JkPjwvQ2l0ZT48L0VuZE5v
dGU+
</w:fldData>
        </w:fldChar>
      </w:r>
      <w:r w:rsidR="000B2EBB">
        <w:rPr>
          <w:rFonts w:ascii="Arial" w:hAnsi="Arial" w:cs="Arial"/>
        </w:rPr>
        <w:instrText xml:space="preserve"> ADDIN EN.CITE </w:instrText>
      </w:r>
      <w:r w:rsidR="000B2EBB">
        <w:rPr>
          <w:rFonts w:ascii="Arial" w:hAnsi="Arial" w:cs="Arial"/>
        </w:rPr>
        <w:fldChar w:fldCharType="begin">
          <w:fldData xml:space="preserve">PEVuZE5vdGU+PENpdGU+PEF1dGhvcj5Db3JtYWNrPC9BdXRob3I+PFllYXI+MjAwODwvWWVhcj48
UmVjTnVtPjg8L1JlY051bT48RGlzcGxheVRleHQ+PHN0eWxlIGZhY2U9InN1cGVyc2NyaXB0Ij4z
LDEyLDEzPC9zdHlsZT48L0Rpc3BsYXlUZXh0PjxyZWNvcmQ+PHJlYy1udW1iZXI+ODwvcmVjLW51
bWJlcj48Zm9yZWlnbi1rZXlzPjxrZXkgYXBwPSJFTiIgZGItaWQ9ImZ2NXJ6d2RmNTIwemU0ZWFl
OWQ1ZDI5dTB0eGZwMGVhemRyeiIgdGltZXN0YW1wPSIxNjE1NDY3MTg1Ij44PC9rZXk+PC9mb3Jl
aWduLWtleXM+PHJlZi10eXBlIG5hbWU9IkpvdXJuYWwgQXJ0aWNsZSI+MTc8L3JlZi10eXBlPjxj
b250cmlidXRvcnM+PGF1dGhvcnM+PGF1dGhvcj5Db3JtYWNrLCBTLiBKLjwvYXV0aG9yPjxhdXRo
b3I+TmV3dG9uLCBSLiBVLjwvYXV0aG9yPjxhdXRob3I+TWNHdWlnYW4sIE0uIFIuPC9hdXRob3I+
PC9hdXRob3JzPjwvY29udHJpYnV0b3JzPjxhdXRoLWFkZHJlc3M+U2Nob29sIG9mIEV4ZXJjaXNl
LCBCaW9tZWRpY2FsLCBhbmQgSGVhbHRoIFNjaWVuY2VzLCBFZGl0aCBDb3dhbiBVbml2ZXJzaXR5
LCBKb29uZGFsdXAsIFdlc3Rlcm4gQXVzdHJhbGlhLjwvYXV0aC1hZGRyZXNzPjx0aXRsZXM+PHRp
dGxlPk5ldXJvbXVzY3VsYXIgYW5kIGVuZG9jcmluZSByZXNwb25zZXMgb2YgZWxpdGUgcGxheWVy
cyB0byBhbiBBdXN0cmFsaWFuIHJ1bGVzIGZvb3RiYWxsIG1hdGNoPC90aXRsZT48c2Vjb25kYXJ5
LXRpdGxlPkludCBKIFNwb3J0cyBQaHlzaW9sIFBlcmZvcm08L3NlY29uZGFyeS10aXRsZT48L3Rp
dGxlcz48cGVyaW9kaWNhbD48ZnVsbC10aXRsZT5JbnQgSiBTcG9ydHMgUGh5c2lvbCBQZXJmb3Jt
PC9mdWxsLXRpdGxlPjwvcGVyaW9kaWNhbD48cGFnZXM+MzU5LTc0PC9wYWdlcz48dm9sdW1lPjM8
L3ZvbHVtZT48bnVtYmVyPjM8L251bWJlcj48ZWRpdGlvbj4yMDA5LzAyLzEzPC9lZGl0aW9uPjxr
ZXl3b3Jkcz48a2V5d29yZD5BZHVsdDwva2V5d29yZD48a2V5d29yZD5BdXN0cmFsaWE8L2tleXdv
cmQ+PGtleXdvcmQ+Q29uZmlkZW5jZSBJbnRlcnZhbHM8L2tleXdvcmQ+PGtleXdvcmQ+SHVtYW5z
PC9rZXl3b3JkPjxrZXl3b3JkPkh5ZHJvY29ydGlzb25lLyphbmFseXNpczwva2V5d29yZD48a2V5
d29yZD5NdXNjbGUgRmF0aWd1ZS8qcGh5c2lvbG9neTwva2V5d29yZD48a2V5d29yZD5QaHlzaWNh
bCBFeGVydGlvbi8qcGh5c2lvbG9neTwva2V5d29yZD48a2V5d29yZD5Tb2NjZXIvKnBoeXNpb2xv
Z3k8L2tleXdvcmQ+PGtleXdvcmQ+VGVzdG9zdGVyb25lLyphbmFseXNpczwva2V5d29yZD48a2V5
d29yZD5Zb3VuZyBBZHVsdDwva2V5d29yZD48L2tleXdvcmRzPjxkYXRlcz48eWVhcj4yMDA4PC95
ZWFyPjxwdWItZGF0ZXM+PGRhdGU+U2VwPC9kYXRlPjwvcHViLWRhdGVzPjwvZGF0ZXM+PGlzYm4+
MTU1NS0wMjY1IChQcmludCkmI3hEOzE1NTUtMDI2NSAoTGlua2luZyk8L2lzYm4+PGFjY2Vzc2lv
bi1udW0+MTkyMTE5NDc8L2FjY2Vzc2lvbi1udW0+PHVybHM+PHJlbGF0ZWQtdXJscz48dXJsPmh0
dHBzOi8vd3d3Lm5jYmkubmxtLm5paC5nb3YvcHVibWVkLzE5MjExOTQ3PC91cmw+PC9yZWxhdGVk
LXVybHM+PC91cmxzPjwvcmVjb3JkPjwvQ2l0ZT48Q2l0ZT48QXV0aG9yPkdhdGhlcmNvbGU8L0F1
dGhvcj48WWVhcj4yMDE1PC9ZZWFyPjxSZWNOdW0+Mzk1PC9SZWNOdW0+PHJlY29yZD48cmVjLW51
bWJlcj4zOTU8L3JlYy1udW1iZXI+PGZvcmVpZ24ta2V5cz48a2V5IGFwcD0iRU4iIGRiLWlkPSJm
djVyendkZjUyMHplNGVhZTlkNWQyOXUwdHhmcDBlYXpkcnoiIHRpbWVzdGFtcD0iMTY3MDIzODI0
NyI+Mzk1PC9rZXk+PC9mb3JlaWduLWtleXM+PHJlZi10eXBlIG5hbWU9IkpvdXJuYWwgQXJ0aWNs
ZSI+MTc8L3JlZi10eXBlPjxjb250cmlidXRvcnM+PGF1dGhvcnM+PGF1dGhvcj5HYXRoZXJjb2xl
LCBSLjwvYXV0aG9yPjxhdXRob3I+U3BvcmVyLCBCLjwvYXV0aG9yPjxhdXRob3I+U3RlbGxpbmd3
ZXJmZiwgVC48L2F1dGhvcj48YXV0aG9yPlNsZWl2ZXJ0LCBHLjwvYXV0aG9yPjwvYXV0aG9ycz48
L2NvbnRyaWJ1dG9ycz48YXV0aC1hZGRyZXNzPlNjaG9vbCBvZiBFeGVyY2lzZSBTY2llbmNlLCBQ
aHlzaWNhbCBhbmQgSGVhbHRoIEVkdWNhdGlvbiwgVW5pdmVyc2l0eSBvZiBWaWN0b3JpYSwgVmlj
dG9yaWEsIEJDLCBDYW5hZGEuPC9hdXRoLWFkZHJlc3M+PHRpdGxlcz48dGl0bGU+QWx0ZXJuYXRp
dmUgY291bnRlcm1vdmVtZW50LWp1bXAgYW5hbHlzaXMgdG8gcXVhbnRpZnkgYWN1dGUgbmV1cm9t
dXNjdWxhciBmYXRpZ3VlPC90aXRsZT48c2Vjb25kYXJ5LXRpdGxlPkludCBKIFNwb3J0cyBQaHlz
aW9sIFBlcmZvcm08L3NlY29uZGFyeS10aXRsZT48L3RpdGxlcz48cGVyaW9kaWNhbD48ZnVsbC10
aXRsZT5JbnQgSiBTcG9ydHMgUGh5c2lvbCBQZXJmb3JtPC9mdWxsLXRpdGxlPjwvcGVyaW9kaWNh
bD48cGFnZXM+ODQtOTI8L3BhZ2VzPjx2b2x1bWU+MTA8L3ZvbHVtZT48bnVtYmVyPjE8L251bWJl
cj48ZWRpdGlvbj4yMDE0LzA2LzEwPC9lZGl0aW9uPjxrZXl3b3Jkcz48a2V5d29yZD5BZHVsdDwv
a2V5d29yZD48a2V5d29yZD5CaW9tZWNoYW5pY2FsIFBoZW5vbWVuYTwva2V5d29yZD48a2V5d29y
ZD5FeGVyY2lzZSBUZXN0LyptZXRob2RzPC9rZXl3b3JkPjxrZXl3b3JkPkh1bWFuczwva2V5d29y
ZD48a2V5d29yZD5NYWxlPC9rZXl3b3JkPjxrZXl3b3JkPk11c2NsZSBGYXRpZ3VlLypwaHlzaW9s
b2d5PC9rZXl3b3JkPjxrZXl3b3JkPk5ldXJvbXVzY3VsYXIgSnVuY3Rpb24vKnBoeXNpb2xvZ3k8
L2tleXdvcmQ+PGtleXdvcmQ+UGx5b21ldHJpYyBFeGVyY2lzZTwva2V5d29yZD48a2V5d29yZD5S
ZXByb2R1Y2liaWxpdHkgb2YgUmVzdWx0czwva2V5d29yZD48a2V5d29yZD5TZW5zaXRpdml0eSBh
bmQgU3BlY2lmaWNpdHk8L2tleXdvcmQ+PGtleXdvcmQ+U3BvcnRzLypwaHlzaW9sb2d5PC9rZXl3
b3JkPjxrZXl3b3JkPllvdW5nIEFkdWx0PC9rZXl3b3JkPjwva2V5d29yZHM+PGRhdGVzPjx5ZWFy
PjIwMTU8L3llYXI+PHB1Yi1kYXRlcz48ZGF0ZT5KYW48L2RhdGU+PC9wdWItZGF0ZXM+PC9kYXRl
cz48aXNibj4xNTU1LTAyNjUgKFByaW50KSYjeEQ7MTU1NS0wMjY1IChMaW5raW5nKTwvaXNibj48
YWNjZXNzaW9uLW51bT4yNDkxMjIwMTwvYWNjZXNzaW9uLW51bT48dXJscz48cmVsYXRlZC11cmxz
Pjx1cmw+aHR0cHM6Ly93d3cubmNiaS5ubG0ubmloLmdvdi9wdWJtZWQvMjQ5MTIyMDE8L3VybD48
L3JlbGF0ZWQtdXJscz48L3VybHM+PGVsZWN0cm9uaWMtcmVzb3VyY2UtbnVtPjEwLjExMjMvaWpz
cHAuMjAxMy0wNDEzPC9lbGVjdHJvbmljLXJlc291cmNlLW51bT48L3JlY29yZD48L0NpdGU+PENp
dGU+PEF1dGhvcj5HYXRoZXJjb2xlPC9BdXRob3I+PFllYXI+MjAxNTwvWWVhcj48UmVjTnVtPjM5
NjwvUmVjTnVtPjxyZWNvcmQ+PHJlYy1udW1iZXI+Mzk2PC9yZWMtbnVtYmVyPjxmb3JlaWduLWtl
eXM+PGtleSBhcHA9IkVOIiBkYi1pZD0iZnY1cnp3ZGY1MjB6ZTRlYWU5ZDVkMjl1MHR4ZnAwZWF6
ZHJ6IiB0aW1lc3RhbXA9IjE2NzAyMzgyODUiPjM5Njwva2V5PjwvZm9yZWlnbi1rZXlzPjxyZWYt
dHlwZSBuYW1lPSJKb3VybmFsIEFydGljbGUiPjE3PC9yZWYtdHlwZT48Y29udHJpYnV0b3JzPjxh
dXRob3JzPjxhdXRob3I+R2F0aGVyY29sZSwgUi4gSi48L2F1dGhvcj48YXV0aG9yPlNwb3Jlciwg
Qi4gQy48L2F1dGhvcj48YXV0aG9yPlN0ZWxsaW5nd2VyZmYsIFQuPC9hdXRob3I+PGF1dGhvcj5T
bGVpdmVydCwgRy4gRy48L2F1dGhvcj48L2F1dGhvcnM+PC9jb250cmlidXRvcnM+PGF1dGgtYWRk
cmVzcz5TY2hvb2wgb2YgRXhlcmNpc2UgU2NpZW5jZSwgUGh5c2ljYWwgYW5kIEhlYWx0aCBFZHVj
YXRpb24sIFVuaXZlcnNpdHkgb2YgVmljdG9yaWEsIFZpY3RvcmlhLCBCcml0aXNoIENvbHVtYmlh
LCBDYW5hZGEuPC9hdXRoLWFkZHJlc3M+PHRpdGxlcz48dGl0bGU+Q29tcGFyaXNvbiBvZiB0aGUg
Q2FwYWNpdHkgb2YgRGlmZmVyZW50IEp1bXAgYW5kIFNwcmludCBGaWVsZCBUZXN0cyB0byBEZXRl
Y3QgTmV1cm9tdXNjdWxhciBGYXRpZ3VlPC90aXRsZT48c2Vjb25kYXJ5LXRpdGxlPkogU3RyZW5n
dGggQ29uZCBSZXM8L3NlY29uZGFyeS10aXRsZT48L3RpdGxlcz48cGVyaW9kaWNhbD48ZnVsbC10
aXRsZT5KIFN0cmVuZ3RoIENvbmQgUmVzPC9mdWxsLXRpdGxlPjwvcGVyaW9kaWNhbD48cGFnZXM+
MjUyMi0zMTwvcGFnZXM+PHZvbHVtZT4yOTwvdm9sdW1lPjxudW1iZXI+OTwvbnVtYmVyPjxlZGl0
aW9uPjIwMTUvMDgvMjc8L2VkaXRpb24+PGtleXdvcmRzPjxrZXl3b3JkPkFkdWx0PC9rZXl3b3Jk
PjxrZXl3b3JkPkV4ZXJjaXNlIFRlc3QvKm1ldGhvZHM8L2tleXdvcmQ+PGtleXdvcmQ+SHVtYW5z
PC9rZXl3b3JkPjxrZXl3b3JkPk1hbGU8L2tleXdvcmQ+PGtleXdvcmQ+TXVzY2xlIEZhdGlndWUv
KnBoeXNpb2xvZ3k8L2tleXdvcmQ+PGtleXdvcmQ+UmVwcm9kdWNpYmlsaXR5IG9mIFJlc3VsdHM8
L2tleXdvcmQ+PGtleXdvcmQ+UnVubmluZy8qcGh5c2lvbG9neTwva2V5d29yZD48a2V5d29yZD5Z
b3VuZyBBZHVsdDwva2V5d29yZD48L2tleXdvcmRzPjxkYXRlcz48eWVhcj4yMDE1PC95ZWFyPjxw
dWItZGF0ZXM+PGRhdGU+U2VwPC9kYXRlPjwvcHViLWRhdGVzPjwvZGF0ZXM+PGlzYm4+MTUzMy00
Mjg3IChFbGVjdHJvbmljKSYjeEQ7MTA2NC04MDExIChMaW5raW5nKTwvaXNibj48YWNjZXNzaW9u
LW51bT4yNjMwODgyOTwvYWNjZXNzaW9uLW51bT48dXJscz48cmVsYXRlZC11cmxzPjx1cmw+aHR0
cHM6Ly93d3cubmNiaS5ubG0ubmloLmdvdi9wdWJtZWQvMjYzMDg4Mjk8L3VybD48L3JlbGF0ZWQt
dXJscz48L3VybHM+PGVsZWN0cm9uaWMtcmVzb3VyY2UtbnVtPjEwLjE1MTkvSlNDLjAwMDAwMDAw
MDAwMDA5MTI8L2VsZWN0cm9uaWMtcmVzb3VyY2UtbnVtPjwvcmVjb3JkPjwvQ2l0ZT48L0VuZE5v
dGU+
</w:fldData>
        </w:fldChar>
      </w:r>
      <w:r w:rsidR="000B2EBB">
        <w:rPr>
          <w:rFonts w:ascii="Arial" w:hAnsi="Arial" w:cs="Arial"/>
        </w:rPr>
        <w:instrText xml:space="preserve"> ADDIN EN.CITE.DATA </w:instrText>
      </w:r>
      <w:r w:rsidR="000B2EBB">
        <w:rPr>
          <w:rFonts w:ascii="Arial" w:hAnsi="Arial" w:cs="Arial"/>
        </w:rPr>
      </w:r>
      <w:r w:rsidR="000B2EBB">
        <w:rPr>
          <w:rFonts w:ascii="Arial" w:hAnsi="Arial" w:cs="Arial"/>
        </w:rPr>
        <w:fldChar w:fldCharType="end"/>
      </w:r>
      <w:r w:rsidR="004E5C5F" w:rsidRPr="00931492">
        <w:rPr>
          <w:rFonts w:ascii="Arial" w:hAnsi="Arial" w:cs="Arial"/>
        </w:rPr>
      </w:r>
      <w:r w:rsidR="004E5C5F" w:rsidRPr="00931492">
        <w:rPr>
          <w:rFonts w:ascii="Arial" w:hAnsi="Arial" w:cs="Arial"/>
        </w:rPr>
        <w:fldChar w:fldCharType="separate"/>
      </w:r>
      <w:r w:rsidR="004E5C5F" w:rsidRPr="00144CCF">
        <w:rPr>
          <w:rFonts w:ascii="Arial" w:hAnsi="Arial" w:cs="Arial"/>
          <w:noProof/>
          <w:vertAlign w:val="superscript"/>
        </w:rPr>
        <w:t>3,12,13</w:t>
      </w:r>
      <w:r w:rsidR="004E5C5F" w:rsidRPr="00931492">
        <w:rPr>
          <w:rFonts w:ascii="Arial" w:hAnsi="Arial" w:cs="Arial"/>
        </w:rPr>
        <w:fldChar w:fldCharType="end"/>
      </w:r>
      <w:r w:rsidR="004E5C5F">
        <w:rPr>
          <w:rFonts w:ascii="Arial" w:hAnsi="Arial" w:cs="Arial"/>
        </w:rPr>
        <w:t xml:space="preserve"> </w:t>
      </w:r>
      <w:r w:rsidR="00144CCF">
        <w:rPr>
          <w:rFonts w:ascii="Arial" w:hAnsi="Arial" w:cs="Arial"/>
        </w:rPr>
        <w:t xml:space="preserve">are reported to </w:t>
      </w:r>
      <w:r w:rsidR="003A4333">
        <w:rPr>
          <w:rFonts w:ascii="Arial" w:hAnsi="Arial" w:cs="Arial"/>
        </w:rPr>
        <w:t xml:space="preserve">manifest for ~ 72 h </w:t>
      </w:r>
      <w:r w:rsidR="004433F5">
        <w:rPr>
          <w:rFonts w:ascii="Arial" w:hAnsi="Arial" w:cs="Arial"/>
        </w:rPr>
        <w:t xml:space="preserve">post-match </w:t>
      </w:r>
      <w:r w:rsidR="00C20F13">
        <w:rPr>
          <w:rFonts w:ascii="Arial" w:hAnsi="Arial" w:cs="Arial"/>
        </w:rPr>
        <w:t xml:space="preserve">in </w:t>
      </w:r>
      <w:r w:rsidR="003A4333">
        <w:rPr>
          <w:rFonts w:ascii="Arial" w:hAnsi="Arial" w:cs="Arial"/>
        </w:rPr>
        <w:t>football players.</w:t>
      </w:r>
      <w:r w:rsidR="00A47B42">
        <w:rPr>
          <w:rFonts w:ascii="Arial" w:hAnsi="Arial" w:cs="Arial"/>
        </w:rPr>
        <w:t xml:space="preserve"> </w:t>
      </w:r>
      <w:r w:rsidR="004E5C5F">
        <w:rPr>
          <w:rFonts w:ascii="Arial" w:hAnsi="Arial" w:cs="Arial"/>
        </w:rPr>
        <w:t xml:space="preserve">Consequently, the CMJ is used to quantify </w:t>
      </w:r>
      <w:r w:rsidR="00F737C1">
        <w:rPr>
          <w:rFonts w:ascii="Arial" w:hAnsi="Arial" w:cs="Arial"/>
        </w:rPr>
        <w:t xml:space="preserve">both </w:t>
      </w:r>
      <w:r w:rsidR="004E5C5F">
        <w:rPr>
          <w:rFonts w:ascii="Arial" w:hAnsi="Arial" w:cs="Arial"/>
        </w:rPr>
        <w:t>neuromuscular performance and</w:t>
      </w:r>
      <w:r w:rsidR="004E5C5F" w:rsidRPr="004E5C5F">
        <w:rPr>
          <w:rFonts w:ascii="Arial" w:hAnsi="Arial" w:cs="Arial"/>
        </w:rPr>
        <w:t xml:space="preserve"> </w:t>
      </w:r>
      <w:r w:rsidR="004E5C5F">
        <w:rPr>
          <w:rFonts w:ascii="Arial" w:hAnsi="Arial" w:cs="Arial"/>
        </w:rPr>
        <w:t>fatigue (</w:t>
      </w:r>
      <w:proofErr w:type="gramStart"/>
      <w:r w:rsidR="004E5C5F">
        <w:rPr>
          <w:rFonts w:ascii="Arial" w:hAnsi="Arial" w:cs="Arial"/>
        </w:rPr>
        <w:t>NMF;</w:t>
      </w:r>
      <w:proofErr w:type="gramEnd"/>
      <w:r w:rsidR="004E5C5F">
        <w:rPr>
          <w:rFonts w:ascii="Arial" w:hAnsi="Arial" w:cs="Arial"/>
        </w:rPr>
        <w:t xml:space="preserve"> i.e., specific reduction to the maximal force generating capacity of muscle)</w:t>
      </w:r>
      <w:r w:rsidR="00AD69A3">
        <w:rPr>
          <w:rFonts w:ascii="Arial" w:hAnsi="Arial" w:cs="Arial"/>
        </w:rPr>
        <w:t xml:space="preserve"> </w:t>
      </w:r>
      <w:r w:rsidR="004E5C5F">
        <w:rPr>
          <w:rFonts w:ascii="Arial" w:hAnsi="Arial" w:cs="Arial"/>
        </w:rPr>
        <w:t xml:space="preserve">in academy football </w:t>
      </w:r>
      <w:r w:rsidR="00773A0D">
        <w:rPr>
          <w:rFonts w:ascii="Arial" w:hAnsi="Arial" w:cs="Arial"/>
        </w:rPr>
        <w:t xml:space="preserve">players </w:t>
      </w:r>
      <w:r w:rsidR="004E5C5F" w:rsidRPr="00931492">
        <w:rPr>
          <w:rFonts w:ascii="Arial" w:hAnsi="Arial" w:cs="Arial"/>
        </w:rPr>
        <w:fldChar w:fldCharType="begin">
          <w:fldData xml:space="preserve">PEVuZE5vdGU+PENpdGU+PEF1dGhvcj5Ba2VuaGVhZDwvQXV0aG9yPjxZZWFyPjIwMTY8L1llYXI+
PFJlY051bT4yNTE8L1JlY051bT48RGlzcGxheVRleHQ+PHN0eWxlIGZhY2U9InN1cGVyc2NyaXB0
Ij4xLDU8L3N0eWxlPjwvRGlzcGxheVRleHQ+PHJlY29yZD48cmVjLW51bWJlcj4yNTE8L3JlYy1u
dW1iZXI+PGZvcmVpZ24ta2V5cz48a2V5IGFwcD0iRU4iIGRiLWlkPSJmdjVyendkZjUyMHplNGVh
ZTlkNWQyOXUwdHhmcDBlYXpkcnoiIHRpbWVzdGFtcD0iMTYxNTQ2ODE1MSI+MjUxPC9rZXk+PC9m
b3JlaWduLWtleXM+PHJlZi10eXBlIG5hbWU9IkpvdXJuYWwgQXJ0aWNsZSI+MTc8L3JlZi10eXBl
Pjxjb250cmlidXRvcnM+PGF1dGhvcnM+PGF1dGhvcj5Ba2VuaGVhZCwgUi48L2F1dGhvcj48YXV0
aG9yPk5hc3NpcywgRy4gUC48L2F1dGhvcj48L2F1dGhvcnM+PC9jb250cmlidXRvcnM+PGF1dGgt
YWRkcmVzcz5OYXRpb25hbCBTcG9ydHMgTWVkaWNpbmUgUHJvZ3JhbSwgRXhjZWxsZW5jZSBpbiBG
b290YmFsbCBQcm9qZWN0LCBBc3BldGFyIFFhdGFyIE9ydGhvcGVkaWMgYW5kIFNwb3J0cyBNZWRp
Y2luZSBIb3NwaXRhbCwgRG9oYSwgUWF0YXIuPC9hdXRoLWFkZHJlc3M+PHRpdGxlcz48dGl0bGU+
VHJhaW5pbmcgTG9hZCBhbmQgUGxheWVyIE1vbml0b3JpbmcgaW4gSGlnaC1MZXZlbCBGb290YmFs
bDogQ3VycmVudCBQcmFjdGljZSBhbmQgUGVyY2VwdGlvbnM8L3RpdGxlPjxzZWNvbmRhcnktdGl0
bGU+SW50IEogU3BvcnRzIFBoeXNpb2wgUGVyZm9ybTwvc2Vjb25kYXJ5LXRpdGxlPjwvdGl0bGVz
PjxwZXJpb2RpY2FsPjxmdWxsLXRpdGxlPkludCBKIFNwb3J0cyBQaHlzaW9sIFBlcmZvcm08L2Z1
bGwtdGl0bGU+PC9wZXJpb2RpY2FsPjxwYWdlcz41ODctOTM8L3BhZ2VzPjx2b2x1bWU+MTE8L3Zv
bHVtZT48bnVtYmVyPjU8L251bWJlcj48ZWRpdGlvbj4yMDE1LzEwLzEzPC9lZGl0aW9uPjxrZXl3
b3Jkcz48a2V5d29yZD5BY2NlbGVyb21ldHJ5L2luc3RydW1lbnRhdGlvbjwva2V5d29yZD48a2V5
d29yZD5HZW9ncmFwaGljIEluZm9ybWF0aW9uIFN5c3RlbXM8L2tleXdvcmQ+PGtleXdvcmQ+SGVh
cnQgUmF0ZTwva2V5d29yZD48a2V5d29yZD5IdW1hbnM8L2tleXdvcmQ+PGtleXdvcmQ+TW9uaXRv
cmluZywgQW1idWxhdG9yeTwva2V5d29yZD48a2V5d29yZD4qUGh5c2ljYWwgQ29uZGl0aW9uaW5n
LCBIdW1hbjwva2V5d29yZD48a2V5d29yZD4qUGh5c2ljYWwgRXhlcnRpb248L2tleXdvcmQ+PGtl
eXdvcmQ+U2VsZiBSZXBvcnQ8L2tleXdvcmQ+PGtleXdvcmQ+KlNvY2Nlcjwva2V5d29yZD48a2V5
d29yZD5TcG9ydHMgTWVkaWNpbmUvbWV0aG9kczwva2V5d29yZD48L2tleXdvcmRzPjxkYXRlcz48
eWVhcj4yMDE2PC95ZWFyPjxwdWItZGF0ZXM+PGRhdGU+SnVsPC9kYXRlPjwvcHViLWRhdGVzPjwv
ZGF0ZXM+PGlzYm4+MTU1NS0wMjczIChFbGVjdHJvbmljKSYjeEQ7MTU1NS0wMjY1IChMaW5raW5n
KTwvaXNibj48YWNjZXNzaW9uLW51bT4yNjQ1NjcxMTwvYWNjZXNzaW9uLW51bT48dXJscz48cmVs
YXRlZC11cmxzPjx1cmw+aHR0cHM6Ly93d3cubmNiaS5ubG0ubmloLmdvdi9wdWJtZWQvMjY0NTY3
MTE8L3VybD48L3JlbGF0ZWQtdXJscz48L3VybHM+PGVsZWN0cm9uaWMtcmVzb3VyY2UtbnVtPjEw
LjExMjMvaWpzcHAuMjAxNS0wMzMxPC9lbGVjdHJvbmljLXJlc291cmNlLW51bT48L3JlY29yZD48
L0NpdGU+PENpdGU+PEF1dGhvcj5CaXNob3A8L0F1dGhvcj48WWVhcj4yMDIyPC9ZZWFyPjxSZWNO
dW0+Mzg1PC9SZWNOdW0+PHJlY29yZD48cmVjLW51bWJlcj4zODU8L3JlYy1udW1iZXI+PGZvcmVp
Z24ta2V5cz48a2V5IGFwcD0iRU4iIGRiLWlkPSJmdjVyendkZjUyMHplNGVhZTlkNWQyOXUwdHhm
cDBlYXpkcnoiIHRpbWVzdGFtcD0iMTY2ODQyOTg2NSI+Mzg1PC9rZXk+PC9mb3JlaWduLWtleXM+
PHJlZi10eXBlIG5hbWU9IkpvdXJuYWwgQXJ0aWNsZSI+MTc8L3JlZi10eXBlPjxjb250cmlidXRv
cnM+PGF1dGhvcnM+PGF1dGhvcj5CaXNob3AsIEM8L2F1dGhvcj48YXV0aG9yPlR1cm5lciwgQTwv
YXV0aG9yPjxhdXRob3I+Sm9yZGFuLCBNPC9hdXRob3I+PGF1dGhvcj5IYXJyeSwgSjwvYXV0aG9y
PjxhdXRob3I+TG90dXJjbywgSTwvYXV0aG9yPjxhdXRob3I+TGFrZSwgSjwvYXV0aG9yPjxhdXRo
b3I+Q29tZm9ydCwgUDwvYXV0aG9yPjwvYXV0aG9ycz48L2NvbnRyaWJ1dG9ycz48dGl0bGVzPjx0
aXRsZT5BIEZyYW1ld29yayB0byBHdWlkZSBQcmFjdGl0aW9uZXJzIGZvciBTZWxlY3RpbmcgTWV0
cmljcyBEdXJpbmcgdGhlIENvdW50ZXJtb3ZlbWVudCBhbmQgRHJvcCBKdW1wIFRlc3RzPC90aXRs
ZT48c2Vjb25kYXJ5LXRpdGxlPlN0cmVuZ3RoIGFuZCBDb25kaXRpb25pbmcgSm91cm5hbDwvc2Vj
b25kYXJ5LXRpdGxlPjwvdGl0bGVzPjxwZXJpb2RpY2FsPjxmdWxsLXRpdGxlPlN0cmVuZ3RoIGFu
ZCBDb25kaXRpb25pbmcgSm91cm5hbDwvZnVsbC10aXRsZT48L3BlcmlvZGljYWw+PHBhZ2VzPjk1
LTEwMzwvcGFnZXM+PHZvbHVtZT40NDwvdm9sdW1lPjxudW0tdm9scz40PC9udW0tdm9scz48ZGF0
ZXM+PHllYXI+MjAyMjwveWVhcj48L2RhdGVzPjx1cmxzPjwvdXJscz48ZWxlY3Ryb25pYy1yZXNv
dXJjZS1udW0+ZG9pOiAxMC4xNTE5L1NTQy4wMDAwMDAwMDAwMDAwNjc3PC9lbGVjdHJvbmljLXJl
c291cmNlLW51bT48L3JlY29yZD48L0NpdGU+PC9FbmROb3RlPn==
</w:fldData>
        </w:fldChar>
      </w:r>
      <w:r w:rsidR="000B2EBB">
        <w:rPr>
          <w:rFonts w:ascii="Arial" w:hAnsi="Arial" w:cs="Arial"/>
        </w:rPr>
        <w:instrText xml:space="preserve"> ADDIN EN.CITE </w:instrText>
      </w:r>
      <w:r w:rsidR="000B2EBB">
        <w:rPr>
          <w:rFonts w:ascii="Arial" w:hAnsi="Arial" w:cs="Arial"/>
        </w:rPr>
        <w:fldChar w:fldCharType="begin">
          <w:fldData xml:space="preserve">PEVuZE5vdGU+PENpdGU+PEF1dGhvcj5Ba2VuaGVhZDwvQXV0aG9yPjxZZWFyPjIwMTY8L1llYXI+
PFJlY051bT4yNTE8L1JlY051bT48RGlzcGxheVRleHQ+PHN0eWxlIGZhY2U9InN1cGVyc2NyaXB0
Ij4xLDU8L3N0eWxlPjwvRGlzcGxheVRleHQ+PHJlY29yZD48cmVjLW51bWJlcj4yNTE8L3JlYy1u
dW1iZXI+PGZvcmVpZ24ta2V5cz48a2V5IGFwcD0iRU4iIGRiLWlkPSJmdjVyendkZjUyMHplNGVh
ZTlkNWQyOXUwdHhmcDBlYXpkcnoiIHRpbWVzdGFtcD0iMTYxNTQ2ODE1MSI+MjUxPC9rZXk+PC9m
b3JlaWduLWtleXM+PHJlZi10eXBlIG5hbWU9IkpvdXJuYWwgQXJ0aWNsZSI+MTc8L3JlZi10eXBl
Pjxjb250cmlidXRvcnM+PGF1dGhvcnM+PGF1dGhvcj5Ba2VuaGVhZCwgUi48L2F1dGhvcj48YXV0
aG9yPk5hc3NpcywgRy4gUC48L2F1dGhvcj48L2F1dGhvcnM+PC9jb250cmlidXRvcnM+PGF1dGgt
YWRkcmVzcz5OYXRpb25hbCBTcG9ydHMgTWVkaWNpbmUgUHJvZ3JhbSwgRXhjZWxsZW5jZSBpbiBG
b290YmFsbCBQcm9qZWN0LCBBc3BldGFyIFFhdGFyIE9ydGhvcGVkaWMgYW5kIFNwb3J0cyBNZWRp
Y2luZSBIb3NwaXRhbCwgRG9oYSwgUWF0YXIuPC9hdXRoLWFkZHJlc3M+PHRpdGxlcz48dGl0bGU+
VHJhaW5pbmcgTG9hZCBhbmQgUGxheWVyIE1vbml0b3JpbmcgaW4gSGlnaC1MZXZlbCBGb290YmFs
bDogQ3VycmVudCBQcmFjdGljZSBhbmQgUGVyY2VwdGlvbnM8L3RpdGxlPjxzZWNvbmRhcnktdGl0
bGU+SW50IEogU3BvcnRzIFBoeXNpb2wgUGVyZm9ybTwvc2Vjb25kYXJ5LXRpdGxlPjwvdGl0bGVz
PjxwZXJpb2RpY2FsPjxmdWxsLXRpdGxlPkludCBKIFNwb3J0cyBQaHlzaW9sIFBlcmZvcm08L2Z1
bGwtdGl0bGU+PC9wZXJpb2RpY2FsPjxwYWdlcz41ODctOTM8L3BhZ2VzPjx2b2x1bWU+MTE8L3Zv
bHVtZT48bnVtYmVyPjU8L251bWJlcj48ZWRpdGlvbj4yMDE1LzEwLzEzPC9lZGl0aW9uPjxrZXl3
b3Jkcz48a2V5d29yZD5BY2NlbGVyb21ldHJ5L2luc3RydW1lbnRhdGlvbjwva2V5d29yZD48a2V5
d29yZD5HZW9ncmFwaGljIEluZm9ybWF0aW9uIFN5c3RlbXM8L2tleXdvcmQ+PGtleXdvcmQ+SGVh
cnQgUmF0ZTwva2V5d29yZD48a2V5d29yZD5IdW1hbnM8L2tleXdvcmQ+PGtleXdvcmQ+TW9uaXRv
cmluZywgQW1idWxhdG9yeTwva2V5d29yZD48a2V5d29yZD4qUGh5c2ljYWwgQ29uZGl0aW9uaW5n
LCBIdW1hbjwva2V5d29yZD48a2V5d29yZD4qUGh5c2ljYWwgRXhlcnRpb248L2tleXdvcmQ+PGtl
eXdvcmQ+U2VsZiBSZXBvcnQ8L2tleXdvcmQ+PGtleXdvcmQ+KlNvY2Nlcjwva2V5d29yZD48a2V5
d29yZD5TcG9ydHMgTWVkaWNpbmUvbWV0aG9kczwva2V5d29yZD48L2tleXdvcmRzPjxkYXRlcz48
eWVhcj4yMDE2PC95ZWFyPjxwdWItZGF0ZXM+PGRhdGU+SnVsPC9kYXRlPjwvcHViLWRhdGVzPjwv
ZGF0ZXM+PGlzYm4+MTU1NS0wMjczIChFbGVjdHJvbmljKSYjeEQ7MTU1NS0wMjY1IChMaW5raW5n
KTwvaXNibj48YWNjZXNzaW9uLW51bT4yNjQ1NjcxMTwvYWNjZXNzaW9uLW51bT48dXJscz48cmVs
YXRlZC11cmxzPjx1cmw+aHR0cHM6Ly93d3cubmNiaS5ubG0ubmloLmdvdi9wdWJtZWQvMjY0NTY3
MTE8L3VybD48L3JlbGF0ZWQtdXJscz48L3VybHM+PGVsZWN0cm9uaWMtcmVzb3VyY2UtbnVtPjEw
LjExMjMvaWpzcHAuMjAxNS0wMzMxPC9lbGVjdHJvbmljLXJlc291cmNlLW51bT48L3JlY29yZD48
L0NpdGU+PENpdGU+PEF1dGhvcj5CaXNob3A8L0F1dGhvcj48WWVhcj4yMDIyPC9ZZWFyPjxSZWNO
dW0+Mzg1PC9SZWNOdW0+PHJlY29yZD48cmVjLW51bWJlcj4zODU8L3JlYy1udW1iZXI+PGZvcmVp
Z24ta2V5cz48a2V5IGFwcD0iRU4iIGRiLWlkPSJmdjVyendkZjUyMHplNGVhZTlkNWQyOXUwdHhm
cDBlYXpkcnoiIHRpbWVzdGFtcD0iMTY2ODQyOTg2NSI+Mzg1PC9rZXk+PC9mb3JlaWduLWtleXM+
PHJlZi10eXBlIG5hbWU9IkpvdXJuYWwgQXJ0aWNsZSI+MTc8L3JlZi10eXBlPjxjb250cmlidXRv
cnM+PGF1dGhvcnM+PGF1dGhvcj5CaXNob3AsIEM8L2F1dGhvcj48YXV0aG9yPlR1cm5lciwgQTwv
YXV0aG9yPjxhdXRob3I+Sm9yZGFuLCBNPC9hdXRob3I+PGF1dGhvcj5IYXJyeSwgSjwvYXV0aG9y
PjxhdXRob3I+TG90dXJjbywgSTwvYXV0aG9yPjxhdXRob3I+TGFrZSwgSjwvYXV0aG9yPjxhdXRo
b3I+Q29tZm9ydCwgUDwvYXV0aG9yPjwvYXV0aG9ycz48L2NvbnRyaWJ1dG9ycz48dGl0bGVzPjx0
aXRsZT5BIEZyYW1ld29yayB0byBHdWlkZSBQcmFjdGl0aW9uZXJzIGZvciBTZWxlY3RpbmcgTWV0
cmljcyBEdXJpbmcgdGhlIENvdW50ZXJtb3ZlbWVudCBhbmQgRHJvcCBKdW1wIFRlc3RzPC90aXRs
ZT48c2Vjb25kYXJ5LXRpdGxlPlN0cmVuZ3RoIGFuZCBDb25kaXRpb25pbmcgSm91cm5hbDwvc2Vj
b25kYXJ5LXRpdGxlPjwvdGl0bGVzPjxwZXJpb2RpY2FsPjxmdWxsLXRpdGxlPlN0cmVuZ3RoIGFu
ZCBDb25kaXRpb25pbmcgSm91cm5hbDwvZnVsbC10aXRsZT48L3BlcmlvZGljYWw+PHBhZ2VzPjk1
LTEwMzwvcGFnZXM+PHZvbHVtZT40NDwvdm9sdW1lPjxudW0tdm9scz40PC9udW0tdm9scz48ZGF0
ZXM+PHllYXI+MjAyMjwveWVhcj48L2RhdGVzPjx1cmxzPjwvdXJscz48ZWxlY3Ryb25pYy1yZXNv
dXJjZS1udW0+ZG9pOiAxMC4xNTE5L1NTQy4wMDAwMDAwMDAwMDAwNjc3PC9lbGVjdHJvbmljLXJl
c291cmNlLW51bT48L3JlY29yZD48L0NpdGU+PC9FbmROb3RlPn==
</w:fldData>
        </w:fldChar>
      </w:r>
      <w:r w:rsidR="000B2EBB">
        <w:rPr>
          <w:rFonts w:ascii="Arial" w:hAnsi="Arial" w:cs="Arial"/>
        </w:rPr>
        <w:instrText xml:space="preserve"> ADDIN EN.CITE.DATA </w:instrText>
      </w:r>
      <w:r w:rsidR="000B2EBB">
        <w:rPr>
          <w:rFonts w:ascii="Arial" w:hAnsi="Arial" w:cs="Arial"/>
        </w:rPr>
      </w:r>
      <w:r w:rsidR="000B2EBB">
        <w:rPr>
          <w:rFonts w:ascii="Arial" w:hAnsi="Arial" w:cs="Arial"/>
        </w:rPr>
        <w:fldChar w:fldCharType="end"/>
      </w:r>
      <w:r w:rsidR="004E5C5F" w:rsidRPr="00931492">
        <w:rPr>
          <w:rFonts w:ascii="Arial" w:hAnsi="Arial" w:cs="Arial"/>
        </w:rPr>
      </w:r>
      <w:r w:rsidR="004E5C5F" w:rsidRPr="00931492">
        <w:rPr>
          <w:rFonts w:ascii="Arial" w:hAnsi="Arial" w:cs="Arial"/>
        </w:rPr>
        <w:fldChar w:fldCharType="separate"/>
      </w:r>
      <w:r w:rsidR="004E5C5F" w:rsidRPr="00931492">
        <w:rPr>
          <w:rFonts w:ascii="Arial" w:hAnsi="Arial" w:cs="Arial"/>
          <w:noProof/>
          <w:vertAlign w:val="superscript"/>
        </w:rPr>
        <w:t>1,5</w:t>
      </w:r>
      <w:r w:rsidR="004E5C5F" w:rsidRPr="00931492">
        <w:rPr>
          <w:rFonts w:ascii="Arial" w:hAnsi="Arial" w:cs="Arial"/>
        </w:rPr>
        <w:fldChar w:fldCharType="end"/>
      </w:r>
      <w:r w:rsidR="004E5C5F">
        <w:rPr>
          <w:rFonts w:ascii="Arial" w:hAnsi="Arial" w:cs="Arial"/>
        </w:rPr>
        <w:t>.</w:t>
      </w:r>
    </w:p>
    <w:p w14:paraId="59959318" w14:textId="77777777" w:rsidR="00C50921" w:rsidRDefault="00C50921" w:rsidP="007D2286">
      <w:pPr>
        <w:spacing w:line="480" w:lineRule="auto"/>
        <w:jc w:val="both"/>
        <w:rPr>
          <w:rFonts w:ascii="Arial" w:hAnsi="Arial" w:cs="Arial"/>
        </w:rPr>
      </w:pPr>
    </w:p>
    <w:p w14:paraId="625F8C82" w14:textId="125EC5F6" w:rsidR="007D2286" w:rsidRPr="005940DD" w:rsidRDefault="004E5C5F" w:rsidP="007D2286">
      <w:pPr>
        <w:spacing w:line="480" w:lineRule="auto"/>
        <w:jc w:val="both"/>
        <w:rPr>
          <w:rFonts w:ascii="Arial" w:hAnsi="Arial" w:cs="Arial"/>
        </w:rPr>
      </w:pPr>
      <w:r>
        <w:rPr>
          <w:rFonts w:ascii="Arial" w:hAnsi="Arial" w:cs="Arial"/>
        </w:rPr>
        <w:lastRenderedPageBreak/>
        <w:t xml:space="preserve">Maximal adductor, abductor and posterior chain strength are thought to </w:t>
      </w:r>
      <w:r w:rsidR="00F737C1">
        <w:rPr>
          <w:rFonts w:ascii="Arial" w:hAnsi="Arial" w:cs="Arial"/>
        </w:rPr>
        <w:t>mitigate</w:t>
      </w:r>
      <w:r>
        <w:rPr>
          <w:rFonts w:ascii="Arial" w:hAnsi="Arial" w:cs="Arial"/>
        </w:rPr>
        <w:t xml:space="preserve"> hip</w:t>
      </w:r>
      <w:r w:rsidR="00F737C1">
        <w:rPr>
          <w:rFonts w:ascii="Arial" w:hAnsi="Arial" w:cs="Arial"/>
        </w:rPr>
        <w:t xml:space="preserve"> </w:t>
      </w:r>
      <w:r w:rsidRPr="006C51EC">
        <w:rPr>
          <w:rFonts w:ascii="Arial" w:hAnsi="Arial" w:cs="Arial"/>
        </w:rPr>
        <w:fldChar w:fldCharType="begin"/>
      </w:r>
      <w:r w:rsidR="000B2EBB">
        <w:rPr>
          <w:rFonts w:ascii="Arial" w:hAnsi="Arial" w:cs="Arial"/>
        </w:rPr>
        <w:instrText xml:space="preserve"> ADDIN EN.CITE &lt;EndNote&gt;&lt;Cite&gt;&lt;Author&gt;Ryan&lt;/Author&gt;&lt;Year&gt;2019&lt;/Year&gt;&lt;RecNum&gt;316&lt;/RecNum&gt;&lt;DisplayText&gt;&lt;style face="superscript"&gt;14&lt;/style&gt;&lt;/DisplayText&gt;&lt;record&gt;&lt;rec-number&gt;316&lt;/rec-number&gt;&lt;foreign-keys&gt;&lt;key app="EN" db-id="fv5rzwdf520ze4eae9d5d29u0txfp0eazdrz" timestamp="1668168573"&gt;316&lt;/key&gt;&lt;/foreign-keys&gt;&lt;ref-type name="Journal Article"&gt;17&lt;/ref-type&gt;&lt;contributors&gt;&lt;authors&gt;&lt;author&gt;Ryan, S.&lt;/author&gt;&lt;author&gt;Kempton, T.&lt;/author&gt;&lt;author&gt;Pacecca, E.&lt;/author&gt;&lt;author&gt;Coutts, A. J.&lt;/author&gt;&lt;/authors&gt;&lt;/contributors&gt;&lt;titles&gt;&lt;title&gt;Measurement Properties of an Adductor Strength-Assessment System in Professional Australian Footballers&lt;/title&gt;&lt;secondary-title&gt;Int J Sports Physiol Perform&lt;/secondary-title&gt;&lt;/titles&gt;&lt;periodical&gt;&lt;full-title&gt;Int J Sports Physiol Perform&lt;/full-title&gt;&lt;/periodical&gt;&lt;pages&gt;256-259&lt;/pages&gt;&lt;volume&gt;14&lt;/volume&gt;&lt;number&gt;2&lt;/number&gt;&lt;edition&gt;2018/06/29&lt;/edition&gt;&lt;keywords&gt;&lt;keyword&gt;Adult&lt;/keyword&gt;&lt;keyword&gt;Athletes&lt;/keyword&gt;&lt;keyword&gt;Australia&lt;/keyword&gt;&lt;keyword&gt;Groin&lt;/keyword&gt;&lt;keyword&gt;Hip/physiology&lt;/keyword&gt;&lt;keyword&gt;Humans&lt;/keyword&gt;&lt;keyword&gt;Male&lt;/keyword&gt;&lt;keyword&gt;*Muscle Strength&lt;/keyword&gt;&lt;keyword&gt;*Muscle Strength Dynamometer&lt;/keyword&gt;&lt;keyword&gt;Muscle, Skeletal/*physiology&lt;/keyword&gt;&lt;keyword&gt;Pain/physiopathology&lt;/keyword&gt;&lt;keyword&gt;Pain Measurement&lt;/keyword&gt;&lt;keyword&gt;Reproducibility of Results&lt;/keyword&gt;&lt;keyword&gt;Signal-To-Noise Ratio&lt;/keyword&gt;&lt;keyword&gt;*Soccer&lt;/keyword&gt;&lt;keyword&gt;Young Adult&lt;/keyword&gt;&lt;keyword&gt;reliability&lt;/keyword&gt;&lt;keyword&gt;sensitivity&lt;/keyword&gt;&lt;keyword&gt;training monitoring&lt;/keyword&gt;&lt;/keywords&gt;&lt;dates&gt;&lt;year&gt;2019&lt;/year&gt;&lt;pub-dates&gt;&lt;date&gt;Feb 1&lt;/date&gt;&lt;/pub-dates&gt;&lt;/dates&gt;&lt;isbn&gt;1555-0273 (Electronic)&amp;#xD;1555-0265 (Linking)&lt;/isbn&gt;&lt;accession-num&gt;29952674&lt;/accession-num&gt;&lt;urls&gt;&lt;related-urls&gt;&lt;url&gt;https://www.ncbi.nlm.nih.gov/pubmed/29952674&lt;/url&gt;&lt;/related-urls&gt;&lt;/urls&gt;&lt;electronic-resource-num&gt;10.1123/ijspp.2018-0264&lt;/electronic-resource-num&gt;&lt;/record&gt;&lt;/Cite&gt;&lt;/EndNote&gt;</w:instrText>
      </w:r>
      <w:r w:rsidRPr="006C51EC">
        <w:rPr>
          <w:rFonts w:ascii="Arial" w:hAnsi="Arial" w:cs="Arial"/>
        </w:rPr>
        <w:fldChar w:fldCharType="separate"/>
      </w:r>
      <w:r w:rsidR="00AD69A3" w:rsidRPr="00AD69A3">
        <w:rPr>
          <w:rFonts w:ascii="Arial" w:hAnsi="Arial" w:cs="Arial"/>
          <w:noProof/>
          <w:vertAlign w:val="superscript"/>
        </w:rPr>
        <w:t>14</w:t>
      </w:r>
      <w:r w:rsidRPr="006C51EC">
        <w:rPr>
          <w:rFonts w:ascii="Arial" w:hAnsi="Arial" w:cs="Arial"/>
        </w:rPr>
        <w:fldChar w:fldCharType="end"/>
      </w:r>
      <w:r>
        <w:rPr>
          <w:rFonts w:ascii="Arial" w:hAnsi="Arial" w:cs="Arial"/>
        </w:rPr>
        <w:t xml:space="preserve"> and posterior chain </w:t>
      </w:r>
      <w:r w:rsidR="00AD69A3" w:rsidRPr="005940DD">
        <w:rPr>
          <w:rFonts w:ascii="Arial" w:hAnsi="Arial" w:cs="Arial"/>
        </w:rPr>
        <w:fldChar w:fldCharType="begin"/>
      </w:r>
      <w:r w:rsidR="000B2EBB">
        <w:rPr>
          <w:rFonts w:ascii="Arial" w:hAnsi="Arial" w:cs="Arial"/>
        </w:rPr>
        <w:instrText xml:space="preserve"> ADDIN EN.CITE &lt;EndNote&gt;&lt;Cite&gt;&lt;Author&gt;McCall&lt;/Author&gt;&lt;Year&gt;2015&lt;/Year&gt;&lt;RecNum&gt;346&lt;/RecNum&gt;&lt;DisplayText&gt;&lt;style face="superscript"&gt;2&lt;/style&gt;&lt;/DisplayText&gt;&lt;record&gt;&lt;rec-number&gt;346&lt;/rec-number&gt;&lt;foreign-keys&gt;&lt;key app="EN" db-id="fv5rzwdf520ze4eae9d5d29u0txfp0eazdrz" timestamp="1668170055"&gt;346&lt;/key&gt;&lt;/foreign-keys&gt;&lt;ref-type name="Journal Article"&gt;17&lt;/ref-type&gt;&lt;contributors&gt;&lt;authors&gt;&lt;author&gt;McCall, A.&lt;/author&gt;&lt;author&gt;Nedelec, M.&lt;/author&gt;&lt;author&gt;Carling, C.&lt;/author&gt;&lt;author&gt;Le Gall, F.&lt;/author&gt;&lt;author&gt;Berthoin, S.&lt;/author&gt;&lt;author&gt;Dupont, G.&lt;/author&gt;&lt;/authors&gt;&lt;/contributors&gt;&lt;auth-address&gt;a Univ Lille 2 Nord de France , France.&lt;/auth-address&gt;&lt;titles&gt;&lt;title&gt;Reliability and sensitivity of a simple isometric posterior lower limb muscle test in professional football players&lt;/title&gt;&lt;secondary-title&gt;J Sports Sci&lt;/secondary-title&gt;&lt;/titles&gt;&lt;periodical&gt;&lt;full-title&gt;J Sports Sci&lt;/full-title&gt;&lt;/periodical&gt;&lt;pages&gt;1298-304&lt;/pages&gt;&lt;volume&gt;33&lt;/volume&gt;&lt;number&gt;12&lt;/number&gt;&lt;edition&gt;2015/04/08&lt;/edition&gt;&lt;keywords&gt;&lt;keyword&gt;Adolescent&lt;/keyword&gt;&lt;keyword&gt;Competitive Behavior/physiology&lt;/keyword&gt;&lt;keyword&gt;Exercise Test/*methods&lt;/keyword&gt;&lt;keyword&gt;Humans&lt;/keyword&gt;&lt;keyword&gt;*Isometric Contraction&lt;/keyword&gt;&lt;keyword&gt;Leg/*physiology&lt;/keyword&gt;&lt;keyword&gt;Male&lt;/keyword&gt;&lt;keyword&gt;Muscle Fatigue/physiology&lt;/keyword&gt;&lt;keyword&gt;Muscle Strength/*physiology&lt;/keyword&gt;&lt;keyword&gt;Reproducibility of Results&lt;/keyword&gt;&lt;keyword&gt;Risk Factors&lt;/keyword&gt;&lt;keyword&gt;Soccer/*physiology&lt;/keyword&gt;&lt;keyword&gt;Young Adult&lt;/keyword&gt;&lt;keyword&gt;injuries&lt;/keyword&gt;&lt;keyword&gt;muscle strength&lt;/keyword&gt;&lt;keyword&gt;recovery&lt;/keyword&gt;&lt;keyword&gt;reproducibility&lt;/keyword&gt;&lt;keyword&gt;soccer&lt;/keyword&gt;&lt;/keywords&gt;&lt;dates&gt;&lt;year&gt;2015&lt;/year&gt;&lt;/dates&gt;&lt;isbn&gt;1466-447X (Electronic)&amp;#xD;0264-0414 (Linking)&lt;/isbn&gt;&lt;accession-num&gt;25845799&lt;/accession-num&gt;&lt;urls&gt;&lt;related-urls&gt;&lt;url&gt;https://www.ncbi.nlm.nih.gov/pubmed/25845799&lt;/url&gt;&lt;/related-urls&gt;&lt;/urls&gt;&lt;electronic-resource-num&gt;10.1080/02640414.2015.1022579&lt;/electronic-resource-num&gt;&lt;/record&gt;&lt;/Cite&gt;&lt;/EndNote&gt;</w:instrText>
      </w:r>
      <w:r w:rsidR="00AD69A3" w:rsidRPr="005940DD">
        <w:rPr>
          <w:rFonts w:ascii="Arial" w:hAnsi="Arial" w:cs="Arial"/>
        </w:rPr>
        <w:fldChar w:fldCharType="separate"/>
      </w:r>
      <w:r w:rsidR="00AD69A3" w:rsidRPr="005940DD">
        <w:rPr>
          <w:rFonts w:ascii="Arial" w:hAnsi="Arial" w:cs="Arial"/>
          <w:noProof/>
          <w:vertAlign w:val="superscript"/>
        </w:rPr>
        <w:t>2</w:t>
      </w:r>
      <w:r w:rsidR="00AD69A3" w:rsidRPr="005940DD">
        <w:rPr>
          <w:rFonts w:ascii="Arial" w:hAnsi="Arial" w:cs="Arial"/>
        </w:rPr>
        <w:fldChar w:fldCharType="end"/>
      </w:r>
      <w:r w:rsidR="00AD69A3">
        <w:rPr>
          <w:rFonts w:ascii="Arial" w:hAnsi="Arial" w:cs="Arial"/>
        </w:rPr>
        <w:t xml:space="preserve"> </w:t>
      </w:r>
      <w:r>
        <w:rPr>
          <w:rFonts w:ascii="Arial" w:hAnsi="Arial" w:cs="Arial"/>
        </w:rPr>
        <w:t>injury risk in football players</w:t>
      </w:r>
      <w:r w:rsidR="00F737C1">
        <w:rPr>
          <w:rFonts w:ascii="Arial" w:hAnsi="Arial" w:cs="Arial"/>
        </w:rPr>
        <w:t xml:space="preserve">, and peak force measures derived from </w:t>
      </w:r>
      <w:r w:rsidR="00AD69A3">
        <w:rPr>
          <w:rFonts w:ascii="Arial" w:hAnsi="Arial" w:cs="Arial"/>
        </w:rPr>
        <w:t xml:space="preserve">IABS, IADS and IPCS </w:t>
      </w:r>
      <w:r w:rsidR="00F737C1">
        <w:rPr>
          <w:rFonts w:ascii="Arial" w:hAnsi="Arial" w:cs="Arial"/>
        </w:rPr>
        <w:t>tests</w:t>
      </w:r>
      <w:r w:rsidR="000700C0">
        <w:rPr>
          <w:rFonts w:ascii="Arial" w:hAnsi="Arial" w:cs="Arial"/>
        </w:rPr>
        <w:t xml:space="preserve"> </w:t>
      </w:r>
      <w:r w:rsidR="00E04886">
        <w:rPr>
          <w:rFonts w:ascii="Arial" w:hAnsi="Arial" w:cs="Arial"/>
        </w:rPr>
        <w:t>have demonstrated</w:t>
      </w:r>
      <w:r w:rsidR="00F737C1">
        <w:rPr>
          <w:rFonts w:ascii="Arial" w:hAnsi="Arial" w:cs="Arial"/>
        </w:rPr>
        <w:t xml:space="preserve"> sensitiv</w:t>
      </w:r>
      <w:r w:rsidR="00E04886">
        <w:rPr>
          <w:rFonts w:ascii="Arial" w:hAnsi="Arial" w:cs="Arial"/>
        </w:rPr>
        <w:t>ity</w:t>
      </w:r>
      <w:r w:rsidR="00F737C1">
        <w:rPr>
          <w:rFonts w:ascii="Arial" w:hAnsi="Arial" w:cs="Arial"/>
        </w:rPr>
        <w:t xml:space="preserve"> to</w:t>
      </w:r>
      <w:r w:rsidR="00C50921" w:rsidRPr="005940DD">
        <w:rPr>
          <w:rFonts w:ascii="Arial" w:hAnsi="Arial" w:cs="Arial"/>
        </w:rPr>
        <w:t xml:space="preserve"> football match play </w:t>
      </w:r>
      <w:r w:rsidR="00F16B64" w:rsidRPr="005940DD">
        <w:rPr>
          <w:rFonts w:ascii="Arial" w:hAnsi="Arial" w:cs="Arial"/>
        </w:rPr>
        <w:fldChar w:fldCharType="begin">
          <w:fldData xml:space="preserve">PEVuZE5vdGU+PENpdGU+PEF1dGhvcj5NY0NhbGw8L0F1dGhvcj48WWVhcj4yMDE1PC9ZZWFyPjxS
ZWNOdW0+MzQ2PC9SZWNOdW0+PERpc3BsYXlUZXh0PjxzdHlsZSBmYWNlPSJzdXBlcnNjcmlwdCI+
MiwxNTwvc3R5bGU+PC9EaXNwbGF5VGV4dD48cmVjb3JkPjxyZWMtbnVtYmVyPjM0NjwvcmVjLW51
bWJlcj48Zm9yZWlnbi1rZXlzPjxrZXkgYXBwPSJFTiIgZGItaWQ9ImZ2NXJ6d2RmNTIwemU0ZWFl
OWQ1ZDI5dTB0eGZwMGVhemRyeiIgdGltZXN0YW1wPSIxNjY4MTcwMDU1Ij4zNDY8L2tleT48L2Zv
cmVpZ24ta2V5cz48cmVmLXR5cGUgbmFtZT0iSm91cm5hbCBBcnRpY2xlIj4xNzwvcmVmLXR5cGU+
PGNvbnRyaWJ1dG9ycz48YXV0aG9ycz48YXV0aG9yPk1jQ2FsbCwgQS48L2F1dGhvcj48YXV0aG9y
Pk5lZGVsZWMsIE0uPC9hdXRob3I+PGF1dGhvcj5DYXJsaW5nLCBDLjwvYXV0aG9yPjxhdXRob3I+
TGUgR2FsbCwgRi48L2F1dGhvcj48YXV0aG9yPkJlcnRob2luLCBTLjwvYXV0aG9yPjxhdXRob3I+
RHVwb250LCBHLjwvYXV0aG9yPjwvYXV0aG9ycz48L2NvbnRyaWJ1dG9ycz48YXV0aC1hZGRyZXNz
PmEgVW5pdiBMaWxsZSAyIE5vcmQgZGUgRnJhbmNlICwgRnJhbmNlLjwvYXV0aC1hZGRyZXNzPjx0
aXRsZXM+PHRpdGxlPlJlbGlhYmlsaXR5IGFuZCBzZW5zaXRpdml0eSBvZiBhIHNpbXBsZSBpc29t
ZXRyaWMgcG9zdGVyaW9yIGxvd2VyIGxpbWIgbXVzY2xlIHRlc3QgaW4gcHJvZmVzc2lvbmFsIGZv
b3RiYWxsIHBsYXllcnM8L3RpdGxlPjxzZWNvbmRhcnktdGl0bGU+SiBTcG9ydHMgU2NpPC9zZWNv
bmRhcnktdGl0bGU+PC90aXRsZXM+PHBlcmlvZGljYWw+PGZ1bGwtdGl0bGU+SiBTcG9ydHMgU2Np
PC9mdWxsLXRpdGxlPjwvcGVyaW9kaWNhbD48cGFnZXM+MTI5OC0zMDQ8L3BhZ2VzPjx2b2x1bWU+
MzM8L3ZvbHVtZT48bnVtYmVyPjEyPC9udW1iZXI+PGVkaXRpb24+MjAxNS8wNC8wODwvZWRpdGlv
bj48a2V5d29yZHM+PGtleXdvcmQ+QWRvbGVzY2VudDwva2V5d29yZD48a2V5d29yZD5Db21wZXRp
dGl2ZSBCZWhhdmlvci9waHlzaW9sb2d5PC9rZXl3b3JkPjxrZXl3b3JkPkV4ZXJjaXNlIFRlc3Qv
Km1ldGhvZHM8L2tleXdvcmQ+PGtleXdvcmQ+SHVtYW5zPC9rZXl3b3JkPjxrZXl3b3JkPipJc29t
ZXRyaWMgQ29udHJhY3Rpb248L2tleXdvcmQ+PGtleXdvcmQ+TGVnLypwaHlzaW9sb2d5PC9rZXl3
b3JkPjxrZXl3b3JkPk1hbGU8L2tleXdvcmQ+PGtleXdvcmQ+TXVzY2xlIEZhdGlndWUvcGh5c2lv
bG9neTwva2V5d29yZD48a2V5d29yZD5NdXNjbGUgU3RyZW5ndGgvKnBoeXNpb2xvZ3k8L2tleXdv
cmQ+PGtleXdvcmQ+UmVwcm9kdWNpYmlsaXR5IG9mIFJlc3VsdHM8L2tleXdvcmQ+PGtleXdvcmQ+
UmlzayBGYWN0b3JzPC9rZXl3b3JkPjxrZXl3b3JkPlNvY2Nlci8qcGh5c2lvbG9neTwva2V5d29y
ZD48a2V5d29yZD5Zb3VuZyBBZHVsdDwva2V5d29yZD48a2V5d29yZD5pbmp1cmllczwva2V5d29y
ZD48a2V5d29yZD5tdXNjbGUgc3RyZW5ndGg8L2tleXdvcmQ+PGtleXdvcmQ+cmVjb3Zlcnk8L2tl
eXdvcmQ+PGtleXdvcmQ+cmVwcm9kdWNpYmlsaXR5PC9rZXl3b3JkPjxrZXl3b3JkPnNvY2Nlcjwv
a2V5d29yZD48L2tleXdvcmRzPjxkYXRlcz48eWVhcj4yMDE1PC95ZWFyPjwvZGF0ZXM+PGlzYm4+
MTQ2Ni00NDdYIChFbGVjdHJvbmljKSYjeEQ7MDI2NC0wNDE0IChMaW5raW5nKTwvaXNibj48YWNj
ZXNzaW9uLW51bT4yNTg0NTc5OTwvYWNjZXNzaW9uLW51bT48dXJscz48cmVsYXRlZC11cmxzPjx1
cmw+aHR0cHM6Ly93d3cubmNiaS5ubG0ubmloLmdvdi9wdWJtZWQvMjU4NDU3OTk8L3VybD48L3Jl
bGF0ZWQtdXJscz48L3VybHM+PGVsZWN0cm9uaWMtcmVzb3VyY2UtbnVtPjEwLjEwODAvMDI2NDA0
MTQuMjAxNS4xMDIyNTc5PC9lbGVjdHJvbmljLXJlc291cmNlLW51bT48L3JlY29yZD48L0NpdGU+
PENpdGU+PEF1dGhvcj5TYWx0ZXI8L0F1dGhvcj48WWVhcj4yMDIxPC9ZZWFyPjxSZWNOdW0+Mzg3
PC9SZWNOdW0+PHJlY29yZD48cmVjLW51bWJlcj4zODc8L3JlYy1udW1iZXI+PGZvcmVpZ24ta2V5
cz48a2V5IGFwcD0iRU4iIGRiLWlkPSJmdjVyendkZjUyMHplNGVhZTlkNWQyOXUwdHhmcDBlYXpk
cnoiIHRpbWVzdGFtcD0iMTY2ODQzMjc0NCI+Mzg3PC9rZXk+PC9mb3JlaWduLWtleXM+PHJlZi10
eXBlIG5hbWU9IkpvdXJuYWwgQXJ0aWNsZSI+MTc8L3JlZi10eXBlPjxjb250cmlidXRvcnM+PGF1
dGhvcnM+PGF1dGhvcj5TYWx0ZXIsIEphbWllPC9hdXRob3I+PGF1dGhvcj5DcmVzc3dlbGwsIFIu
PC9hdXRob3I+PGF1dGhvcj5Gb3JzZHlrZSwgRC48L2F1dGhvcj48L2F1dGhvcnM+PC9jb250cmli
dXRvcnM+PHRpdGxlcz48dGl0bGU+VGhlIGltcGFjdCBvZiBzaW11bGF0ZWQgc29jY2VyIG1hdGNo
LXBsYXkgb24gaGlwIGFuZCBoYW1zdHJpbmcgc3RyZW5ndGggaW4gYWNhZGVteSBzb2NjZXIgcGxh
eWVyczwvdGl0bGU+PHNlY29uZGFyeS10aXRsZT5TY2llbmNlIGFuZCBNZWRpY2luZSBpbiBGb290
YmFsbDwvc2Vjb25kYXJ5LXRpdGxlPjwvdGl0bGVzPjxwZXJpb2RpY2FsPjxmdWxsLXRpdGxlPlNj
aWVuY2UgYW5kIE1lZGljaW5lIGluIEZvb3RiYWxsPC9mdWxsLXRpdGxlPjwvcGVyaW9kaWNhbD48
cGFnZXM+MS04PC9wYWdlcz48ZGF0ZXM+PHllYXI+MjAyMTwveWVhcj48L2RhdGVzPjxwdWJsaXNo
ZXI+Um91dGxlZGdlPC9wdWJsaXNoZXI+PGlzYm4+MjQ3My0zOTM4PC9pc2JuPjx1cmxzPjxyZWxh
dGVkLXVybHM+PHVybD5odHRwczovL2RvaS5vcmcvMTAuMTA4MC8yNDczMzkzOC4yMDIxLjE5NzMw
ODA8L3VybD48L3JlbGF0ZWQtdXJscz48L3VybHM+PGVsZWN0cm9uaWMtcmVzb3VyY2UtbnVtPjEw
LjEwODAvMjQ3MzM5MzguMjAyMS4xOTczMDgwPC9lbGVjdHJvbmljLXJlc291cmNlLW51bT48L3Jl
Y29yZD48L0NpdGU+PC9FbmROb3RlPgB=
</w:fldData>
        </w:fldChar>
      </w:r>
      <w:r w:rsidR="000B2EBB">
        <w:rPr>
          <w:rFonts w:ascii="Arial" w:hAnsi="Arial" w:cs="Arial"/>
        </w:rPr>
        <w:instrText xml:space="preserve"> ADDIN EN.CITE </w:instrText>
      </w:r>
      <w:r w:rsidR="000B2EBB">
        <w:rPr>
          <w:rFonts w:ascii="Arial" w:hAnsi="Arial" w:cs="Arial"/>
        </w:rPr>
        <w:fldChar w:fldCharType="begin">
          <w:fldData xml:space="preserve">PEVuZE5vdGU+PENpdGU+PEF1dGhvcj5NY0NhbGw8L0F1dGhvcj48WWVhcj4yMDE1PC9ZZWFyPjxS
ZWNOdW0+MzQ2PC9SZWNOdW0+PERpc3BsYXlUZXh0PjxzdHlsZSBmYWNlPSJzdXBlcnNjcmlwdCI+
MiwxNTwvc3R5bGU+PC9EaXNwbGF5VGV4dD48cmVjb3JkPjxyZWMtbnVtYmVyPjM0NjwvcmVjLW51
bWJlcj48Zm9yZWlnbi1rZXlzPjxrZXkgYXBwPSJFTiIgZGItaWQ9ImZ2NXJ6d2RmNTIwemU0ZWFl
OWQ1ZDI5dTB0eGZwMGVhemRyeiIgdGltZXN0YW1wPSIxNjY4MTcwMDU1Ij4zNDY8L2tleT48L2Zv
cmVpZ24ta2V5cz48cmVmLXR5cGUgbmFtZT0iSm91cm5hbCBBcnRpY2xlIj4xNzwvcmVmLXR5cGU+
PGNvbnRyaWJ1dG9ycz48YXV0aG9ycz48YXV0aG9yPk1jQ2FsbCwgQS48L2F1dGhvcj48YXV0aG9y
Pk5lZGVsZWMsIE0uPC9hdXRob3I+PGF1dGhvcj5DYXJsaW5nLCBDLjwvYXV0aG9yPjxhdXRob3I+
TGUgR2FsbCwgRi48L2F1dGhvcj48YXV0aG9yPkJlcnRob2luLCBTLjwvYXV0aG9yPjxhdXRob3I+
RHVwb250LCBHLjwvYXV0aG9yPjwvYXV0aG9ycz48L2NvbnRyaWJ1dG9ycz48YXV0aC1hZGRyZXNz
PmEgVW5pdiBMaWxsZSAyIE5vcmQgZGUgRnJhbmNlICwgRnJhbmNlLjwvYXV0aC1hZGRyZXNzPjx0
aXRsZXM+PHRpdGxlPlJlbGlhYmlsaXR5IGFuZCBzZW5zaXRpdml0eSBvZiBhIHNpbXBsZSBpc29t
ZXRyaWMgcG9zdGVyaW9yIGxvd2VyIGxpbWIgbXVzY2xlIHRlc3QgaW4gcHJvZmVzc2lvbmFsIGZv
b3RiYWxsIHBsYXllcnM8L3RpdGxlPjxzZWNvbmRhcnktdGl0bGU+SiBTcG9ydHMgU2NpPC9zZWNv
bmRhcnktdGl0bGU+PC90aXRsZXM+PHBlcmlvZGljYWw+PGZ1bGwtdGl0bGU+SiBTcG9ydHMgU2Np
PC9mdWxsLXRpdGxlPjwvcGVyaW9kaWNhbD48cGFnZXM+MTI5OC0zMDQ8L3BhZ2VzPjx2b2x1bWU+
MzM8L3ZvbHVtZT48bnVtYmVyPjEyPC9udW1iZXI+PGVkaXRpb24+MjAxNS8wNC8wODwvZWRpdGlv
bj48a2V5d29yZHM+PGtleXdvcmQ+QWRvbGVzY2VudDwva2V5d29yZD48a2V5d29yZD5Db21wZXRp
dGl2ZSBCZWhhdmlvci9waHlzaW9sb2d5PC9rZXl3b3JkPjxrZXl3b3JkPkV4ZXJjaXNlIFRlc3Qv
Km1ldGhvZHM8L2tleXdvcmQ+PGtleXdvcmQ+SHVtYW5zPC9rZXl3b3JkPjxrZXl3b3JkPipJc29t
ZXRyaWMgQ29udHJhY3Rpb248L2tleXdvcmQ+PGtleXdvcmQ+TGVnLypwaHlzaW9sb2d5PC9rZXl3
b3JkPjxrZXl3b3JkPk1hbGU8L2tleXdvcmQ+PGtleXdvcmQ+TXVzY2xlIEZhdGlndWUvcGh5c2lv
bG9neTwva2V5d29yZD48a2V5d29yZD5NdXNjbGUgU3RyZW5ndGgvKnBoeXNpb2xvZ3k8L2tleXdv
cmQ+PGtleXdvcmQ+UmVwcm9kdWNpYmlsaXR5IG9mIFJlc3VsdHM8L2tleXdvcmQ+PGtleXdvcmQ+
UmlzayBGYWN0b3JzPC9rZXl3b3JkPjxrZXl3b3JkPlNvY2Nlci8qcGh5c2lvbG9neTwva2V5d29y
ZD48a2V5d29yZD5Zb3VuZyBBZHVsdDwva2V5d29yZD48a2V5d29yZD5pbmp1cmllczwva2V5d29y
ZD48a2V5d29yZD5tdXNjbGUgc3RyZW5ndGg8L2tleXdvcmQ+PGtleXdvcmQ+cmVjb3Zlcnk8L2tl
eXdvcmQ+PGtleXdvcmQ+cmVwcm9kdWNpYmlsaXR5PC9rZXl3b3JkPjxrZXl3b3JkPnNvY2Nlcjwv
a2V5d29yZD48L2tleXdvcmRzPjxkYXRlcz48eWVhcj4yMDE1PC95ZWFyPjwvZGF0ZXM+PGlzYm4+
MTQ2Ni00NDdYIChFbGVjdHJvbmljKSYjeEQ7MDI2NC0wNDE0IChMaW5raW5nKTwvaXNibj48YWNj
ZXNzaW9uLW51bT4yNTg0NTc5OTwvYWNjZXNzaW9uLW51bT48dXJscz48cmVsYXRlZC11cmxzPjx1
cmw+aHR0cHM6Ly93d3cubmNiaS5ubG0ubmloLmdvdi9wdWJtZWQvMjU4NDU3OTk8L3VybD48L3Jl
bGF0ZWQtdXJscz48L3VybHM+PGVsZWN0cm9uaWMtcmVzb3VyY2UtbnVtPjEwLjEwODAvMDI2NDA0
MTQuMjAxNS4xMDIyNTc5PC9lbGVjdHJvbmljLXJlc291cmNlLW51bT48L3JlY29yZD48L0NpdGU+
PENpdGU+PEF1dGhvcj5TYWx0ZXI8L0F1dGhvcj48WWVhcj4yMDIxPC9ZZWFyPjxSZWNOdW0+Mzg3
PC9SZWNOdW0+PHJlY29yZD48cmVjLW51bWJlcj4zODc8L3JlYy1udW1iZXI+PGZvcmVpZ24ta2V5
cz48a2V5IGFwcD0iRU4iIGRiLWlkPSJmdjVyendkZjUyMHplNGVhZTlkNWQyOXUwdHhmcDBlYXpk
cnoiIHRpbWVzdGFtcD0iMTY2ODQzMjc0NCI+Mzg3PC9rZXk+PC9mb3JlaWduLWtleXM+PHJlZi10
eXBlIG5hbWU9IkpvdXJuYWwgQXJ0aWNsZSI+MTc8L3JlZi10eXBlPjxjb250cmlidXRvcnM+PGF1
dGhvcnM+PGF1dGhvcj5TYWx0ZXIsIEphbWllPC9hdXRob3I+PGF1dGhvcj5DcmVzc3dlbGwsIFIu
PC9hdXRob3I+PGF1dGhvcj5Gb3JzZHlrZSwgRC48L2F1dGhvcj48L2F1dGhvcnM+PC9jb250cmli
dXRvcnM+PHRpdGxlcz48dGl0bGU+VGhlIGltcGFjdCBvZiBzaW11bGF0ZWQgc29jY2VyIG1hdGNo
LXBsYXkgb24gaGlwIGFuZCBoYW1zdHJpbmcgc3RyZW5ndGggaW4gYWNhZGVteSBzb2NjZXIgcGxh
eWVyczwvdGl0bGU+PHNlY29uZGFyeS10aXRsZT5TY2llbmNlIGFuZCBNZWRpY2luZSBpbiBGb290
YmFsbDwvc2Vjb25kYXJ5LXRpdGxlPjwvdGl0bGVzPjxwZXJpb2RpY2FsPjxmdWxsLXRpdGxlPlNj
aWVuY2UgYW5kIE1lZGljaW5lIGluIEZvb3RiYWxsPC9mdWxsLXRpdGxlPjwvcGVyaW9kaWNhbD48
cGFnZXM+MS04PC9wYWdlcz48ZGF0ZXM+PHllYXI+MjAyMTwveWVhcj48L2RhdGVzPjxwdWJsaXNo
ZXI+Um91dGxlZGdlPC9wdWJsaXNoZXI+PGlzYm4+MjQ3My0zOTM4PC9pc2JuPjx1cmxzPjxyZWxh
dGVkLXVybHM+PHVybD5odHRwczovL2RvaS5vcmcvMTAuMTA4MC8yNDczMzkzOC4yMDIxLjE5NzMw
ODA8L3VybD48L3JlbGF0ZWQtdXJscz48L3VybHM+PGVsZWN0cm9uaWMtcmVzb3VyY2UtbnVtPjEw
LjEwODAvMjQ3MzM5MzguMjAyMS4xOTczMDgwPC9lbGVjdHJvbmljLXJlc291cmNlLW51bT48L3Jl
Y29yZD48L0NpdGU+PC9FbmROb3RlPgB=
</w:fldData>
        </w:fldChar>
      </w:r>
      <w:r w:rsidR="000B2EBB">
        <w:rPr>
          <w:rFonts w:ascii="Arial" w:hAnsi="Arial" w:cs="Arial"/>
        </w:rPr>
        <w:instrText xml:space="preserve"> ADDIN EN.CITE.DATA </w:instrText>
      </w:r>
      <w:r w:rsidR="000B2EBB">
        <w:rPr>
          <w:rFonts w:ascii="Arial" w:hAnsi="Arial" w:cs="Arial"/>
        </w:rPr>
      </w:r>
      <w:r w:rsidR="000B2EBB">
        <w:rPr>
          <w:rFonts w:ascii="Arial" w:hAnsi="Arial" w:cs="Arial"/>
        </w:rPr>
        <w:fldChar w:fldCharType="end"/>
      </w:r>
      <w:r w:rsidR="00F16B64" w:rsidRPr="005940DD">
        <w:rPr>
          <w:rFonts w:ascii="Arial" w:hAnsi="Arial" w:cs="Arial"/>
        </w:rPr>
      </w:r>
      <w:r w:rsidR="00F16B64" w:rsidRPr="005940DD">
        <w:rPr>
          <w:rFonts w:ascii="Arial" w:hAnsi="Arial" w:cs="Arial"/>
        </w:rPr>
        <w:fldChar w:fldCharType="separate"/>
      </w:r>
      <w:r w:rsidR="00AD69A3" w:rsidRPr="00AD69A3">
        <w:rPr>
          <w:rFonts w:ascii="Arial" w:hAnsi="Arial" w:cs="Arial"/>
          <w:noProof/>
          <w:vertAlign w:val="superscript"/>
        </w:rPr>
        <w:t>2,15</w:t>
      </w:r>
      <w:r w:rsidR="00F16B64" w:rsidRPr="005940DD">
        <w:rPr>
          <w:rFonts w:ascii="Arial" w:hAnsi="Arial" w:cs="Arial"/>
        </w:rPr>
        <w:fldChar w:fldCharType="end"/>
      </w:r>
      <w:r w:rsidR="00C50921" w:rsidRPr="005940DD">
        <w:rPr>
          <w:rFonts w:ascii="Arial" w:hAnsi="Arial" w:cs="Arial"/>
        </w:rPr>
        <w:t xml:space="preserve">. </w:t>
      </w:r>
      <w:r w:rsidR="00F737C1">
        <w:rPr>
          <w:rFonts w:ascii="Arial" w:hAnsi="Arial" w:cs="Arial"/>
        </w:rPr>
        <w:t>Indeed,</w:t>
      </w:r>
      <w:r w:rsidR="00BA7A43">
        <w:rPr>
          <w:rFonts w:ascii="Arial" w:hAnsi="Arial" w:cs="Arial"/>
        </w:rPr>
        <w:t xml:space="preserve"> </w:t>
      </w:r>
      <w:r w:rsidR="00C50921" w:rsidRPr="005940DD">
        <w:rPr>
          <w:rFonts w:ascii="Arial" w:hAnsi="Arial" w:cs="Arial"/>
        </w:rPr>
        <w:t xml:space="preserve">Salter and colleagues </w:t>
      </w:r>
      <w:r w:rsidR="00F16B64" w:rsidRPr="005940DD">
        <w:rPr>
          <w:rFonts w:ascii="Arial" w:hAnsi="Arial" w:cs="Arial"/>
        </w:rPr>
        <w:fldChar w:fldCharType="begin"/>
      </w:r>
      <w:r w:rsidR="000B2EBB">
        <w:rPr>
          <w:rFonts w:ascii="Arial" w:hAnsi="Arial" w:cs="Arial"/>
        </w:rPr>
        <w:instrText xml:space="preserve"> ADDIN EN.CITE &lt;EndNote&gt;&lt;Cite&gt;&lt;Author&gt;Salter&lt;/Author&gt;&lt;Year&gt;2021&lt;/Year&gt;&lt;RecNum&gt;387&lt;/RecNum&gt;&lt;DisplayText&gt;&lt;style face="superscript"&gt;15&lt;/style&gt;&lt;/DisplayText&gt;&lt;record&gt;&lt;rec-number&gt;387&lt;/rec-number&gt;&lt;foreign-keys&gt;&lt;key app="EN" db-id="fv5rzwdf520ze4eae9d5d29u0txfp0eazdrz" timestamp="1668432744"&gt;387&lt;/key&gt;&lt;/foreign-keys&gt;&lt;ref-type name="Journal Article"&gt;17&lt;/ref-type&gt;&lt;contributors&gt;&lt;authors&gt;&lt;author&gt;Salter, Jamie&lt;/author&gt;&lt;author&gt;Cresswell, R.&lt;/author&gt;&lt;author&gt;Forsdyke, D.&lt;/author&gt;&lt;/authors&gt;&lt;/contributors&gt;&lt;titles&gt;&lt;title&gt;The impact of simulated soccer match-play on hip and hamstring strength in academy soccer players&lt;/title&gt;&lt;secondary-title&gt;Science and Medicine in Football&lt;/secondary-title&gt;&lt;/titles&gt;&lt;periodical&gt;&lt;full-title&gt;Science and Medicine in Football&lt;/full-title&gt;&lt;/periodical&gt;&lt;pages&gt;1-8&lt;/pages&gt;&lt;dates&gt;&lt;year&gt;2021&lt;/year&gt;&lt;/dates&gt;&lt;publisher&gt;Routledge&lt;/publisher&gt;&lt;isbn&gt;2473-3938&lt;/isbn&gt;&lt;urls&gt;&lt;related-urls&gt;&lt;url&gt;https://doi.org/10.1080/24733938.2021.1973080&lt;/url&gt;&lt;/related-urls&gt;&lt;/urls&gt;&lt;electronic-resource-num&gt;10.1080/24733938.2021.1973080&lt;/electronic-resource-num&gt;&lt;/record&gt;&lt;/Cite&gt;&lt;/EndNote&gt;</w:instrText>
      </w:r>
      <w:r w:rsidR="00F16B64" w:rsidRPr="005940DD">
        <w:rPr>
          <w:rFonts w:ascii="Arial" w:hAnsi="Arial" w:cs="Arial"/>
        </w:rPr>
        <w:fldChar w:fldCharType="separate"/>
      </w:r>
      <w:r w:rsidR="00AD69A3" w:rsidRPr="00AD69A3">
        <w:rPr>
          <w:rFonts w:ascii="Arial" w:hAnsi="Arial" w:cs="Arial"/>
          <w:noProof/>
          <w:vertAlign w:val="superscript"/>
        </w:rPr>
        <w:t>15</w:t>
      </w:r>
      <w:r w:rsidR="00F16B64" w:rsidRPr="005940DD">
        <w:rPr>
          <w:rFonts w:ascii="Arial" w:hAnsi="Arial" w:cs="Arial"/>
        </w:rPr>
        <w:fldChar w:fldCharType="end"/>
      </w:r>
      <w:r w:rsidR="00F16B64">
        <w:rPr>
          <w:rFonts w:ascii="Arial" w:hAnsi="Arial" w:cs="Arial"/>
        </w:rPr>
        <w:t xml:space="preserve"> </w:t>
      </w:r>
      <w:r w:rsidR="00C50921" w:rsidRPr="005940DD">
        <w:rPr>
          <w:rFonts w:ascii="Arial" w:hAnsi="Arial" w:cs="Arial"/>
        </w:rPr>
        <w:t xml:space="preserve">reported </w:t>
      </w:r>
      <w:r w:rsidR="00B34BC6">
        <w:rPr>
          <w:rFonts w:ascii="Arial" w:hAnsi="Arial" w:cs="Arial"/>
        </w:rPr>
        <w:t>r</w:t>
      </w:r>
      <w:r w:rsidR="00C50921" w:rsidRPr="005940DD">
        <w:rPr>
          <w:rFonts w:ascii="Arial" w:hAnsi="Arial" w:cs="Arial"/>
        </w:rPr>
        <w:t xml:space="preserve">eductions to </w:t>
      </w:r>
      <w:r w:rsidR="00F16B64">
        <w:rPr>
          <w:rFonts w:ascii="Arial" w:hAnsi="Arial" w:cs="Arial"/>
        </w:rPr>
        <w:t>IABS and IADS peak force</w:t>
      </w:r>
      <w:r w:rsidR="00C50921" w:rsidRPr="005940DD">
        <w:rPr>
          <w:rFonts w:ascii="Arial" w:hAnsi="Arial" w:cs="Arial"/>
        </w:rPr>
        <w:t xml:space="preserve"> following simulated match play in academy football players</w:t>
      </w:r>
      <w:r w:rsidR="00F16B64">
        <w:rPr>
          <w:rFonts w:ascii="Arial" w:hAnsi="Arial" w:cs="Arial"/>
        </w:rPr>
        <w:t xml:space="preserve"> and </w:t>
      </w:r>
      <w:r w:rsidR="00C50921" w:rsidRPr="005940DD">
        <w:rPr>
          <w:rFonts w:ascii="Arial" w:hAnsi="Arial" w:cs="Arial"/>
        </w:rPr>
        <w:t xml:space="preserve">McCall and colleagues </w:t>
      </w:r>
      <w:r w:rsidR="00C50921" w:rsidRPr="005940DD">
        <w:rPr>
          <w:rFonts w:ascii="Arial" w:hAnsi="Arial" w:cs="Arial"/>
        </w:rPr>
        <w:fldChar w:fldCharType="begin"/>
      </w:r>
      <w:r w:rsidR="000B2EBB">
        <w:rPr>
          <w:rFonts w:ascii="Arial" w:hAnsi="Arial" w:cs="Arial"/>
        </w:rPr>
        <w:instrText xml:space="preserve"> ADDIN EN.CITE &lt;EndNote&gt;&lt;Cite&gt;&lt;Author&gt;McCall&lt;/Author&gt;&lt;Year&gt;2015&lt;/Year&gt;&lt;RecNum&gt;346&lt;/RecNum&gt;&lt;DisplayText&gt;&lt;style face="superscript"&gt;2&lt;/style&gt;&lt;/DisplayText&gt;&lt;record&gt;&lt;rec-number&gt;346&lt;/rec-number&gt;&lt;foreign-keys&gt;&lt;key app="EN" db-id="fv5rzwdf520ze4eae9d5d29u0txfp0eazdrz" timestamp="1668170055"&gt;346&lt;/key&gt;&lt;/foreign-keys&gt;&lt;ref-type name="Journal Article"&gt;17&lt;/ref-type&gt;&lt;contributors&gt;&lt;authors&gt;&lt;author&gt;McCall, A.&lt;/author&gt;&lt;author&gt;Nedelec, M.&lt;/author&gt;&lt;author&gt;Carling, C.&lt;/author&gt;&lt;author&gt;Le Gall, F.&lt;/author&gt;&lt;author&gt;Berthoin, S.&lt;/author&gt;&lt;author&gt;Dupont, G.&lt;/author&gt;&lt;/authors&gt;&lt;/contributors&gt;&lt;auth-address&gt;a Univ Lille 2 Nord de France , France.&lt;/auth-address&gt;&lt;titles&gt;&lt;title&gt;Reliability and sensitivity of a simple isometric posterior lower limb muscle test in professional football players&lt;/title&gt;&lt;secondary-title&gt;J Sports Sci&lt;/secondary-title&gt;&lt;/titles&gt;&lt;periodical&gt;&lt;full-title&gt;J Sports Sci&lt;/full-title&gt;&lt;/periodical&gt;&lt;pages&gt;1298-304&lt;/pages&gt;&lt;volume&gt;33&lt;/volume&gt;&lt;number&gt;12&lt;/number&gt;&lt;edition&gt;2015/04/08&lt;/edition&gt;&lt;keywords&gt;&lt;keyword&gt;Adolescent&lt;/keyword&gt;&lt;keyword&gt;Competitive Behavior/physiology&lt;/keyword&gt;&lt;keyword&gt;Exercise Test/*methods&lt;/keyword&gt;&lt;keyword&gt;Humans&lt;/keyword&gt;&lt;keyword&gt;*Isometric Contraction&lt;/keyword&gt;&lt;keyword&gt;Leg/*physiology&lt;/keyword&gt;&lt;keyword&gt;Male&lt;/keyword&gt;&lt;keyword&gt;Muscle Fatigue/physiology&lt;/keyword&gt;&lt;keyword&gt;Muscle Strength/*physiology&lt;/keyword&gt;&lt;keyword&gt;Reproducibility of Results&lt;/keyword&gt;&lt;keyword&gt;Risk Factors&lt;/keyword&gt;&lt;keyword&gt;Soccer/*physiology&lt;/keyword&gt;&lt;keyword&gt;Young Adult&lt;/keyword&gt;&lt;keyword&gt;injuries&lt;/keyword&gt;&lt;keyword&gt;muscle strength&lt;/keyword&gt;&lt;keyword&gt;recovery&lt;/keyword&gt;&lt;keyword&gt;reproducibility&lt;/keyword&gt;&lt;keyword&gt;soccer&lt;/keyword&gt;&lt;/keywords&gt;&lt;dates&gt;&lt;year&gt;2015&lt;/year&gt;&lt;/dates&gt;&lt;isbn&gt;1466-447X (Electronic)&amp;#xD;0264-0414 (Linking)&lt;/isbn&gt;&lt;accession-num&gt;25845799&lt;/accession-num&gt;&lt;urls&gt;&lt;related-urls&gt;&lt;url&gt;https://www.ncbi.nlm.nih.gov/pubmed/25845799&lt;/url&gt;&lt;/related-urls&gt;&lt;/urls&gt;&lt;electronic-resource-num&gt;10.1080/02640414.2015.1022579&lt;/electronic-resource-num&gt;&lt;/record&gt;&lt;/Cite&gt;&lt;/EndNote&gt;</w:instrText>
      </w:r>
      <w:r w:rsidR="00C50921" w:rsidRPr="005940DD">
        <w:rPr>
          <w:rFonts w:ascii="Arial" w:hAnsi="Arial" w:cs="Arial"/>
        </w:rPr>
        <w:fldChar w:fldCharType="separate"/>
      </w:r>
      <w:r w:rsidR="00591F3A" w:rsidRPr="005940DD">
        <w:rPr>
          <w:rFonts w:ascii="Arial" w:hAnsi="Arial" w:cs="Arial"/>
          <w:noProof/>
          <w:vertAlign w:val="superscript"/>
        </w:rPr>
        <w:t>2</w:t>
      </w:r>
      <w:r w:rsidR="00C50921" w:rsidRPr="005940DD">
        <w:rPr>
          <w:rFonts w:ascii="Arial" w:hAnsi="Arial" w:cs="Arial"/>
        </w:rPr>
        <w:fldChar w:fldCharType="end"/>
      </w:r>
      <w:r w:rsidR="00C50921" w:rsidRPr="005940DD">
        <w:rPr>
          <w:rFonts w:ascii="Arial" w:hAnsi="Arial" w:cs="Arial"/>
        </w:rPr>
        <w:t xml:space="preserve"> reported reduction</w:t>
      </w:r>
      <w:r w:rsidR="00F16B64">
        <w:rPr>
          <w:rFonts w:ascii="Arial" w:hAnsi="Arial" w:cs="Arial"/>
        </w:rPr>
        <w:t>s to IPCS</w:t>
      </w:r>
      <w:r w:rsidR="00C50921" w:rsidRPr="005940DD">
        <w:rPr>
          <w:rFonts w:ascii="Arial" w:hAnsi="Arial" w:cs="Arial"/>
        </w:rPr>
        <w:t xml:space="preserve"> </w:t>
      </w:r>
      <w:r w:rsidR="00F16B64">
        <w:rPr>
          <w:rFonts w:ascii="Arial" w:hAnsi="Arial" w:cs="Arial"/>
        </w:rPr>
        <w:t xml:space="preserve">peak force </w:t>
      </w:r>
      <w:r w:rsidR="00C50921" w:rsidRPr="005940DD">
        <w:rPr>
          <w:rFonts w:ascii="Arial" w:hAnsi="Arial" w:cs="Arial"/>
        </w:rPr>
        <w:t xml:space="preserve">following senior professional </w:t>
      </w:r>
      <w:r w:rsidR="00F60221">
        <w:rPr>
          <w:rFonts w:ascii="Arial" w:hAnsi="Arial" w:cs="Arial"/>
        </w:rPr>
        <w:t>match play</w:t>
      </w:r>
      <w:r w:rsidR="00C50921" w:rsidRPr="005940DD">
        <w:rPr>
          <w:rFonts w:ascii="Arial" w:hAnsi="Arial" w:cs="Arial"/>
        </w:rPr>
        <w:t xml:space="preserve">. </w:t>
      </w:r>
      <w:r w:rsidR="004E1BD0" w:rsidRPr="005940DD">
        <w:rPr>
          <w:rFonts w:ascii="Arial" w:hAnsi="Arial" w:cs="Arial"/>
        </w:rPr>
        <w:t xml:space="preserve">Consequently, </w:t>
      </w:r>
      <w:r w:rsidR="00F16B64">
        <w:rPr>
          <w:rFonts w:ascii="Arial" w:hAnsi="Arial" w:cs="Arial"/>
        </w:rPr>
        <w:t>these</w:t>
      </w:r>
      <w:r w:rsidR="004E1BD0" w:rsidRPr="005940DD">
        <w:rPr>
          <w:rFonts w:ascii="Arial" w:hAnsi="Arial" w:cs="Arial"/>
        </w:rPr>
        <w:t xml:space="preserve"> </w:t>
      </w:r>
      <w:r w:rsidR="00F737C1">
        <w:rPr>
          <w:rFonts w:ascii="Arial" w:hAnsi="Arial" w:cs="Arial"/>
        </w:rPr>
        <w:t>measures</w:t>
      </w:r>
      <w:r w:rsidR="00AD69A3">
        <w:rPr>
          <w:rFonts w:ascii="Arial" w:hAnsi="Arial" w:cs="Arial"/>
        </w:rPr>
        <w:t xml:space="preserve"> </w:t>
      </w:r>
      <w:r w:rsidR="004E1BD0" w:rsidRPr="005940DD">
        <w:rPr>
          <w:rFonts w:ascii="Arial" w:hAnsi="Arial" w:cs="Arial"/>
        </w:rPr>
        <w:t xml:space="preserve">are </w:t>
      </w:r>
      <w:r w:rsidR="001870CC">
        <w:rPr>
          <w:rFonts w:ascii="Arial" w:hAnsi="Arial" w:cs="Arial"/>
        </w:rPr>
        <w:t>also</w:t>
      </w:r>
      <w:r w:rsidR="004E1BD0" w:rsidRPr="005940DD">
        <w:rPr>
          <w:rFonts w:ascii="Arial" w:hAnsi="Arial" w:cs="Arial"/>
        </w:rPr>
        <w:t xml:space="preserve"> </w:t>
      </w:r>
      <w:r w:rsidR="001870CC">
        <w:rPr>
          <w:rFonts w:ascii="Arial" w:hAnsi="Arial" w:cs="Arial"/>
        </w:rPr>
        <w:t xml:space="preserve">commonly </w:t>
      </w:r>
      <w:r w:rsidR="004E1BD0" w:rsidRPr="005940DD">
        <w:rPr>
          <w:rFonts w:ascii="Arial" w:hAnsi="Arial" w:cs="Arial"/>
        </w:rPr>
        <w:t>used to profile hi</w:t>
      </w:r>
      <w:r w:rsidR="00AD69A3">
        <w:rPr>
          <w:rFonts w:ascii="Arial" w:hAnsi="Arial" w:cs="Arial"/>
        </w:rPr>
        <w:t>p, groin</w:t>
      </w:r>
      <w:r w:rsidR="001870CC">
        <w:rPr>
          <w:rFonts w:ascii="Arial" w:hAnsi="Arial" w:cs="Arial"/>
        </w:rPr>
        <w:t xml:space="preserve"> and posterior chain</w:t>
      </w:r>
      <w:r w:rsidR="004E1BD0" w:rsidRPr="005940DD">
        <w:rPr>
          <w:rFonts w:ascii="Arial" w:hAnsi="Arial" w:cs="Arial"/>
        </w:rPr>
        <w:t xml:space="preserve"> strength qualities and signal </w:t>
      </w:r>
      <w:r w:rsidR="00F737C1">
        <w:rPr>
          <w:rFonts w:ascii="Arial" w:hAnsi="Arial" w:cs="Arial"/>
        </w:rPr>
        <w:t>NMF</w:t>
      </w:r>
      <w:r w:rsidR="004E1BD0" w:rsidRPr="005940DD">
        <w:rPr>
          <w:rFonts w:ascii="Arial" w:hAnsi="Arial" w:cs="Arial"/>
        </w:rPr>
        <w:t xml:space="preserve"> in </w:t>
      </w:r>
      <w:r w:rsidR="00E709F8">
        <w:rPr>
          <w:rFonts w:ascii="Arial" w:hAnsi="Arial" w:cs="Arial"/>
        </w:rPr>
        <w:t>academy</w:t>
      </w:r>
      <w:r w:rsidR="00213907" w:rsidRPr="005940DD">
        <w:rPr>
          <w:rFonts w:ascii="Arial" w:hAnsi="Arial" w:cs="Arial"/>
        </w:rPr>
        <w:t xml:space="preserve"> </w:t>
      </w:r>
      <w:r w:rsidR="004E1BD0" w:rsidRPr="005940DD">
        <w:rPr>
          <w:rFonts w:ascii="Arial" w:hAnsi="Arial" w:cs="Arial"/>
        </w:rPr>
        <w:t xml:space="preserve">football </w:t>
      </w:r>
      <w:r w:rsidR="00773A0D">
        <w:rPr>
          <w:rFonts w:ascii="Arial" w:hAnsi="Arial" w:cs="Arial"/>
        </w:rPr>
        <w:t xml:space="preserve">players </w:t>
      </w:r>
      <w:r w:rsidR="00E709F8" w:rsidRPr="005940DD">
        <w:rPr>
          <w:rFonts w:ascii="Arial" w:hAnsi="Arial" w:cs="Arial"/>
        </w:rPr>
        <w:fldChar w:fldCharType="begin">
          <w:fldData xml:space="preserve">PEVuZE5vdGU+PENpdGU+PEF1dGhvcj5Ba2VuaGVhZDwvQXV0aG9yPjxZZWFyPjIwMTY8L1llYXI+
PFJlY051bT4yNTE8L1JlY051bT48RGlzcGxheVRleHQ+PHN0eWxlIGZhY2U9InN1cGVyc2NyaXB0
Ij4xLDQtNywxNSwxNjwvc3R5bGU+PC9EaXNwbGF5VGV4dD48cmVjb3JkPjxyZWMtbnVtYmVyPjI1
MTwvcmVjLW51bWJlcj48Zm9yZWlnbi1rZXlzPjxrZXkgYXBwPSJFTiIgZGItaWQ9ImZ2NXJ6d2Rm
NTIwemU0ZWFlOWQ1ZDI5dTB0eGZwMGVhemRyeiIgdGltZXN0YW1wPSIxNjE1NDY4MTUxIj4yNTE8
L2tleT48L2ZvcmVpZ24ta2V5cz48cmVmLXR5cGUgbmFtZT0iSm91cm5hbCBBcnRpY2xlIj4xNzwv
cmVmLXR5cGU+PGNvbnRyaWJ1dG9ycz48YXV0aG9ycz48YXV0aG9yPkFrZW5oZWFkLCBSLjwvYXV0
aG9yPjxhdXRob3I+TmFzc2lzLCBHLiBQLjwvYXV0aG9yPjwvYXV0aG9ycz48L2NvbnRyaWJ1dG9y
cz48YXV0aC1hZGRyZXNzPk5hdGlvbmFsIFNwb3J0cyBNZWRpY2luZSBQcm9ncmFtLCBFeGNlbGxl
bmNlIGluIEZvb3RiYWxsIFByb2plY3QsIEFzcGV0YXIgUWF0YXIgT3J0aG9wZWRpYyBhbmQgU3Bv
cnRzIE1lZGljaW5lIEhvc3BpdGFsLCBEb2hhLCBRYXRhci48L2F1dGgtYWRkcmVzcz48dGl0bGVz
Pjx0aXRsZT5UcmFpbmluZyBMb2FkIGFuZCBQbGF5ZXIgTW9uaXRvcmluZyBpbiBIaWdoLUxldmVs
IEZvb3RiYWxsOiBDdXJyZW50IFByYWN0aWNlIGFuZCBQZXJjZXB0aW9uczwvdGl0bGU+PHNlY29u
ZGFyeS10aXRsZT5JbnQgSiBTcG9ydHMgUGh5c2lvbCBQZXJmb3JtPC9zZWNvbmRhcnktdGl0bGU+
PC90aXRsZXM+PHBlcmlvZGljYWw+PGZ1bGwtdGl0bGU+SW50IEogU3BvcnRzIFBoeXNpb2wgUGVy
Zm9ybTwvZnVsbC10aXRsZT48L3BlcmlvZGljYWw+PHBhZ2VzPjU4Ny05MzwvcGFnZXM+PHZvbHVt
ZT4xMTwvdm9sdW1lPjxudW1iZXI+NTwvbnVtYmVyPjxlZGl0aW9uPjIwMTUvMTAvMTM8L2VkaXRp
b24+PGtleXdvcmRzPjxrZXl3b3JkPkFjY2VsZXJvbWV0cnkvaW5zdHJ1bWVudGF0aW9uPC9rZXl3
b3JkPjxrZXl3b3JkPkdlb2dyYXBoaWMgSW5mb3JtYXRpb24gU3lzdGVtczwva2V5d29yZD48a2V5
d29yZD5IZWFydCBSYXRlPC9rZXl3b3JkPjxrZXl3b3JkPkh1bWFuczwva2V5d29yZD48a2V5d29y
ZD5Nb25pdG9yaW5nLCBBbWJ1bGF0b3J5PC9rZXl3b3JkPjxrZXl3b3JkPipQaHlzaWNhbCBDb25k
aXRpb25pbmcsIEh1bWFuPC9rZXl3b3JkPjxrZXl3b3JkPipQaHlzaWNhbCBFeGVydGlvbjwva2V5
d29yZD48a2V5d29yZD5TZWxmIFJlcG9ydDwva2V5d29yZD48a2V5d29yZD4qU29jY2VyPC9rZXl3
b3JkPjxrZXl3b3JkPlNwb3J0cyBNZWRpY2luZS9tZXRob2RzPC9rZXl3b3JkPjwva2V5d29yZHM+
PGRhdGVzPjx5ZWFyPjIwMTY8L3llYXI+PHB1Yi1kYXRlcz48ZGF0ZT5KdWw8L2RhdGU+PC9wdWIt
ZGF0ZXM+PC9kYXRlcz48aXNibj4xNTU1LTAyNzMgKEVsZWN0cm9uaWMpJiN4RDsxNTU1LTAyNjUg
KExpbmtpbmcpPC9pc2JuPjxhY2Nlc3Npb24tbnVtPjI2NDU2NzExPC9hY2Nlc3Npb24tbnVtPjx1
cmxzPjxyZWxhdGVkLXVybHM+PHVybD5odHRwczovL3d3dy5uY2JpLm5sbS5uaWguZ292L3B1Ym1l
ZC8yNjQ1NjcxMTwvdXJsPjwvcmVsYXRlZC11cmxzPjwvdXJscz48ZWxlY3Ryb25pYy1yZXNvdXJj
ZS1udW0+MTAuMTEyMy9panNwcC4yMDE1LTAzMzE8L2VsZWN0cm9uaWMtcmVzb3VyY2UtbnVtPjwv
cmVjb3JkPjwvQ2l0ZT48Q2l0ZT48QXV0aG9yPkFreWlsZGl6PC9BdXRob3I+PFllYXI+MjAyMjwv
WWVhcj48UmVjTnVtPjM1MzwvUmVjTnVtPjxyZWNvcmQ+PHJlYy1udW1iZXI+MzUzPC9yZWMtbnVt
YmVyPjxmb3JlaWduLWtleXM+PGtleSBhcHA9IkVOIiBkYi1pZD0iZnY1cnp3ZGY1MjB6ZTRlYWU5
ZDVkMjl1MHR4ZnAwZWF6ZHJ6IiB0aW1lc3RhbXA9IjE2NjgxNzAzOTQiPjM1Mzwva2V5PjwvZm9y
ZWlnbi1rZXlzPjxyZWYtdHlwZSBuYW1lPSJKb3VybmFsIEFydGljbGUiPjE3PC9yZWYtdHlwZT48
Y29udHJpYnV0b3JzPjxhdXRob3JzPjxhdXRob3I+QWt5aWxkaXosIFouPC9hdXRob3I+PGF1dGhv
cj5PY2FrLCBZLjwvYXV0aG9yPjxhdXRob3I+Q2xlbWVudGUsIEYuIE0uPC9hdXRob3I+PGF1dGhv
cj5CaXJnb251bCwgWS48L2F1dGhvcj48YXV0aG9yPkd1bmF5LCBNLjwvYXV0aG9yPjxhdXRob3I+
Tm9iYXJpLCBILjwvYXV0aG9yPjwvYXV0aG9ycz48L2NvbnRyaWJ1dG9ycz48YXV0aC1hZGRyZXNz
PkZhY3VsdHkgb2YgU3BvcnQgU2NpZW5jZXMsIEdhemkgVW5pdmVyc2l0eSwgQW5rYXJhLCBUdXJr
ZXkuJiN4RDtGYWN1bHR5IG9mIFNwb3J0IFNjaWVuY2VzLCBBZnlvbiBLb2NhdGVwZSBVbml2ZXJz
aXR5LCBBZnlvbmthcmFoaXNhciwgVHVya2V5LiYjeEQ7RXNjb2xhIFN1cGVyaW9yIERlc3BvcnRv
IGUgTGF6ZXIsIEluc3RpdHV0byBQb2xpdGVjbmljbyBkZSBWaWFuYSBkbyBDYXN0ZWxvLCBSdWEg
RXNjb2xhIEluZHVzdHJpYWwgZSBDb21lcmNpYWwgZGUgTnVuJmFwb3M7QWx2YXJlcywgNDkwMC0z
NDcsIFZpYW5hIGRvIENhc3RlbG8sIFBvcnR1Z2FsLiYjeEQ7RGVsZWdhY2FvIGRhIENvdmlsaGEs
IEluc3RpdHV0byBkZSBUZWxlY29tdW5pY2Fjb2VzLCAxMDQ5LTAwMSwgTGlzYm9hLCBQb3J0dWdh
bC4mI3hEO0ZhY3VsdHkgb2YgU3BvcnQgU2NpZW5jZXMsIFVuaXZlcnNpdHkgb2YgRXh0cmVtYWR1
cmEsIDEwMDAzLCBDYWNlcmVzLCBTcGFpbi4gaGFkaS5ub2JhcmkxQGdtYWlsLmNvbS4mI3hEO0Rl
cGFydG1lbnQgb2YgTW90b3IgUGVyZm9ybWFuY2UsIEZhY3VsdHkgb2YgUGh5c2ljYWwgRWR1Y2F0
aW9uIGFuZCBNb3VudGFpbiBTcG9ydHMsIFRyYW5zaWx2YW5pYSBVbml2ZXJzaXR5IG9mIEJyYXNv
diwgNTAwMDY4LCBCcmFzb3YsIFJvbWFuaWEuIGhhZGkubm9iYXJpMUBnbWFpbC5jb20uJiN4RDtE
ZXBhcnRtZW50IG9mIEV4ZXJjaXNlIFBoeXNpb2xvZ3ksIEZhY3VsdHkgb2YgRWR1Y2F0aW9uYWwg
U2NpZW5jZXMgYW5kIFBzeWNob2xvZ3ksIFVuaXZlcnNpdHkgb2YgTW9oYWdoZWdoIEFyZGFiaWxp
LCBBcmRhYmlsLCA1NjE5OS0xMTM2NywgSXJhbi4gaGFkaS5ub2JhcmkxQGdtYWlsLmNvbS48L2F1
dGgtYWRkcmVzcz48dGl0bGVzPjx0aXRsZT5Nb25pdG9yaW5nIHRoZSBwb3N0LW1hdGNoIG5ldXJv
bXVzY3VsYXIgZmF0aWd1ZSBvZiB5b3VuZyBUdXJraXNoIGZvb3RiYWxsIHBsYXllcnM8L3RpdGxl
PjxzZWNvbmRhcnktdGl0bGU+U2NpIFJlcDwvc2Vjb25kYXJ5LXRpdGxlPjwvdGl0bGVzPjxwZXJp
b2RpY2FsPjxmdWxsLXRpdGxlPlNjaSBSZXA8L2Z1bGwtdGl0bGU+PC9wZXJpb2RpY2FsPjxwYWdl
cz4xMzgzNTwvcGFnZXM+PHZvbHVtZT4xMjwvdm9sdW1lPjxudW1iZXI+MTwvbnVtYmVyPjxlZGl0
aW9uPjIwMjIvMDgvMTc8L2VkaXRpb24+PGtleXdvcmRzPjxrZXl3b3JkPkFkdWx0PC9rZXl3b3Jk
PjxrZXl3b3JkPipBdGhsZXRpYyBQZXJmb3JtYW5jZTwva2V5d29yZD48a2V5d29yZD5Cb2R5IEhl
aWdodDwva2V5d29yZD48a2V5d29yZD4qRm9vdGJhbGw8L2tleXdvcmQ+PGtleXdvcmQ+SHVtYW5z
PC9rZXl3b3JkPjxrZXl3b3JkPk1hbGU8L2tleXdvcmQ+PGtleXdvcmQ+TXVzY2xlIEZhdGlndWU8
L2tleXdvcmQ+PGtleXdvcmQ+Kk5lcnZvdXMgU3lzdGVtIFBoeXNpb2xvZ2ljYWwgUGhlbm9tZW5h
PC9rZXl3b3JkPjxrZXl3b3JkPipTb2NjZXI8L2tleXdvcmQ+PGtleXdvcmQ+WW91bmcgQWR1bHQ8
L2tleXdvcmQ+PC9rZXl3b3Jkcz48ZGF0ZXM+PHllYXI+MjAyMjwveWVhcj48cHViLWRhdGVzPjxk
YXRlPkF1ZyAxNjwvZGF0ZT48L3B1Yi1kYXRlcz48L2RhdGVzPjxpc2JuPjIwNDUtMjMyMiAoRWxl
Y3Ryb25pYykmI3hEOzIwNDUtMjMyMiAoTGlua2luZyk8L2lzYm4+PGFjY2Vzc2lvbi1udW0+MzU5
NzQwNjk8L2FjY2Vzc2lvbi1udW0+PHVybHM+PHJlbGF0ZWQtdXJscz48dXJsPmh0dHBzOi8vd3d3
Lm5jYmkubmxtLm5paC5nb3YvcHVibWVkLzM1OTc0MDY5PC91cmw+PC9yZWxhdGVkLXVybHM+PC91
cmxzPjxjdXN0b20yPlBNQzkzODE1MDE8L2N1c3RvbTI+PGVsZWN0cm9uaWMtcmVzb3VyY2UtbnVt
PjEwLjEwMzgvczQxNTk4LTAyMi0xNzgzMS03PC9lbGVjdHJvbmljLXJlc291cmNlLW51bT48L3Jl
Y29yZD48L0NpdGU+PENpdGU+PEF1dGhvcj5CaXNob3A8L0F1dGhvcj48WWVhcj4yMDIyPC9ZZWFy
PjxSZWNOdW0+Mzg1PC9SZWNOdW0+PHJlY29yZD48cmVjLW51bWJlcj4zODU8L3JlYy1udW1iZXI+
PGZvcmVpZ24ta2V5cz48a2V5IGFwcD0iRU4iIGRiLWlkPSJmdjVyendkZjUyMHplNGVhZTlkNWQy
OXUwdHhmcDBlYXpkcnoiIHRpbWVzdGFtcD0iMTY2ODQyOTg2NSI+Mzg1PC9rZXk+PC9mb3JlaWdu
LWtleXM+PHJlZi10eXBlIG5hbWU9IkpvdXJuYWwgQXJ0aWNsZSI+MTc8L3JlZi10eXBlPjxjb250
cmlidXRvcnM+PGF1dGhvcnM+PGF1dGhvcj5CaXNob3AsIEM8L2F1dGhvcj48YXV0aG9yPlR1cm5l
ciwgQTwvYXV0aG9yPjxhdXRob3I+Sm9yZGFuLCBNPC9hdXRob3I+PGF1dGhvcj5IYXJyeSwgSjwv
YXV0aG9yPjxhdXRob3I+TG90dXJjbywgSTwvYXV0aG9yPjxhdXRob3I+TGFrZSwgSjwvYXV0aG9y
PjxhdXRob3I+Q29tZm9ydCwgUDwvYXV0aG9yPjwvYXV0aG9ycz48L2NvbnRyaWJ1dG9ycz48dGl0
bGVzPjx0aXRsZT5BIEZyYW1ld29yayB0byBHdWlkZSBQcmFjdGl0aW9uZXJzIGZvciBTZWxlY3Rp
bmcgTWV0cmljcyBEdXJpbmcgdGhlIENvdW50ZXJtb3ZlbWVudCBhbmQgRHJvcCBKdW1wIFRlc3Rz
PC90aXRsZT48c2Vjb25kYXJ5LXRpdGxlPlN0cmVuZ3RoIGFuZCBDb25kaXRpb25pbmcgSm91cm5h
bDwvc2Vjb25kYXJ5LXRpdGxlPjwvdGl0bGVzPjxwZXJpb2RpY2FsPjxmdWxsLXRpdGxlPlN0cmVu
Z3RoIGFuZCBDb25kaXRpb25pbmcgSm91cm5hbDwvZnVsbC10aXRsZT48L3BlcmlvZGljYWw+PHBh
Z2VzPjk1LTEwMzwvcGFnZXM+PHZvbHVtZT40NDwvdm9sdW1lPjxudW0tdm9scz40PC9udW0tdm9s
cz48ZGF0ZXM+PHllYXI+MjAyMjwveWVhcj48L2RhdGVzPjx1cmxzPjwvdXJscz48ZWxlY3Ryb25p
Yy1yZXNvdXJjZS1udW0+ZG9pOiAxMC4xNTE5L1NTQy4wMDAwMDAwMDAwMDAwNjc3PC9lbGVjdHJv
bmljLXJlc291cmNlLW51bT48L3JlY29yZD48L0NpdGU+PENpdGU+PEF1dGhvcj5EZWVseTwvQXV0
aG9yPjxZZWFyPjIwMjI8L1llYXI+PFJlY051bT4zNjE8L1JlY051bT48cmVjb3JkPjxyZWMtbnVt
YmVyPjM2MTwvcmVjLW51bWJlcj48Zm9yZWlnbi1rZXlzPjxrZXkgYXBwPSJFTiIgZGItaWQ9ImZ2
NXJ6d2RmNTIwemU0ZWFlOWQ1ZDI5dTB0eGZwMGVhemRyeiIgdGltZXN0YW1wPSIxNjY4MTcxMTY0
Ij4zNjE8L2tleT48L2ZvcmVpZ24ta2V5cz48cmVmLXR5cGUgbmFtZT0iSm91cm5hbCBBcnRpY2xl
Ij4xNzwvcmVmLXR5cGU+PGNvbnRyaWJ1dG9ycz48YXV0aG9ycz48YXV0aG9yPkRlZWx5LCBDLjwv
YXV0aG9yPjxhdXRob3I+VGFsbGVudCwgSi48L2F1dGhvcj48YXV0aG9yPkJlbm5ldHQsIFIuPC9h
dXRob3I+PGF1dGhvcj5Xb29kaGVhZCwgQS48L2F1dGhvcj48YXV0aG9yPkdvb2RhbGwsIFMuPC9h
dXRob3I+PGF1dGhvcj5UaG9tYXMsIEsuPC9hdXRob3I+PGF1dGhvcj5Ib3dhdHNvbiwgRy48L2F1
dGhvcj48L2F1dGhvcnM+PC9jb250cmlidXRvcnM+PGF1dGgtYWRkcmVzcz5EZXBhcnRtZW50IG9m
IFNwb3J0LCBFeGVyY2lzZSBhbmQgUmVoYWJpbGl0YXRpb24sIE5vcnRodW1icmlhIFVuaXZlcnNp
dHksIE5ld2Nhc3RsZS11cG9uLVR5bmUsIFVuaXRlZCBLaW5nZG9tLiYjeEQ7UXVlZW4gUGFyayBS
YW5nZXJzIEZvb3RiYWxsIENsdWIsIENyYW5lIExvZGdlIFJvYWQsIExvbmRvbiwgVW5pdGVkIEtp
bmdkb20uJiN4RDtTY2hvb2wgb2YgU3BvcnQsIFJlaGFiaWxpdGF0aW9uLCBhbmQgRXhlcmNpc2Ug
U2NpZW5jZXMsIFVuaXZlcnNpdHkgb2YgRXNzZXgsIENvbGNoZXN0ZXIsIFVuaXRlZCBLaW5nZG9t
LiYjeEQ7RGVwYXJ0bWVudCBvZiBQaHlzaW90aGVyYXB5LCBTY2hvb2wgb2YgUHJpbWFyeSBhbmQg
QWxsaWVkIEhlYWx0aCBDYXJlLCBGYWN1bHR5IG9mIE1lZGljaW5lLCBOdXJzaW5nIGFuZCBIZWFs
dGggU2NpZW5jZSwgTW9uYXNoIFVuaXZlcnNpdHksIE1lbGJvdXJuZSwgVklDLCBBdXN0cmFsaWEu
JiN4RDtDZW50cmUgZm9yIEFwcGxpZWQgUGVyZm9ybWFuY2UgU2NpZW5jZXMsIEZhY3VsdHkgb2Yg
U3BvcnQsIEFsbGllZCBIZWFsdGggYW5kIFBlcmZvcm1hbmNlIFNjaWVuY2VzLCBTdC4gTWFyeSZh
cG9zO3MgVW5pdmVyc2l0eSwgVHdpY2tlbmhhbSwgVW5pdGVkIEtpbmdkb20uJiN4RDtXYXRlciBS
ZXNlYXJjaCBHcm91cCwgRmFjdWx0eSBvZiBOYXR1cmFsIGFuZCBBZ3JpY3VsdHVyYWwgU2NpZW5j
ZXMsIE5vcnRoIFdlc3QgVW5pdmVyc2l0eSwgUG90Y2hlZnN0cm9vbSwgU291dGggQWZyaWNhLjwv
YXV0aC1hZGRyZXNzPjx0aXRsZXM+PHRpdGxlPkV0aW9sb2d5IGFuZCBSZWNvdmVyeSBvZiBOZXVy
b211c2N1bGFyIEZ1bmN0aW9uIEZvbGxvd2luZyBBY2FkZW15IFNvY2NlciBUcmFpbmluZzwvdGl0
bGU+PHNlY29uZGFyeS10aXRsZT5Gcm9udCBQaHlzaW9sPC9zZWNvbmRhcnktdGl0bGU+PC90aXRs
ZXM+PHBlcmlvZGljYWw+PGZ1bGwtdGl0bGU+RnJvbnQgUGh5c2lvbDwvZnVsbC10aXRsZT48L3Bl
cmlvZGljYWw+PHBhZ2VzPjkxMTAwOTwvcGFnZXM+PHZvbHVtZT4xMzwvdm9sdW1lPjxlZGl0aW9u
PjIwMjIvMDcvMDE8L2VkaXRpb24+PGtleXdvcmRzPjxrZXl3b3JkPkNuczwva2V5d29yZD48a2V5
d29yZD5jb250cmFjdGlsZSBmdW5jdGlvbjwva2V5d29yZD48a2V5d29yZD5uZXVyb211c2N1bGFy
IGZ1bmN0aW9uPC9rZXl3b3JkPjxrZXl3b3JkPnBlcmlwaGVyYWwgbWVjaGFuaXNtczwva2V5d29y
ZD48a2V5d29yZD5yZWNvdmVyeTwva2V5d29yZD48a2V5d29yZD5zb2NjZXI8L2tleXdvcmQ+PGtl
eXdvcmQ+dm9sdW50YXJ5IGFjdGl2YXRpb248L2tleXdvcmQ+PGtleXdvcmQ+Y29tbWVyY2lhbCBv
ciBmaW5hbmNpYWwgcmVsYXRpb25zaGlwcyB0aGF0IGNvdWxkIGJlIGNvbnN0cnVlZCBhcyBhIHBv
dGVudGlhbDwva2V5d29yZD48a2V5d29yZD5jb25mbGljdCBvZiBpbnRlcmVzdC48L2tleXdvcmQ+
PC9rZXl3b3Jkcz48ZGF0ZXM+PHllYXI+MjAyMjwveWVhcj48L2RhdGVzPjxpc2JuPjE2NjQtMDQy
WCAoUHJpbnQpJiN4RDsxNjY0LTA0MlggKExpbmtpbmcpPC9pc2JuPjxhY2Nlc3Npb24tbnVtPjM1
NzcwMTkyPC9hY2Nlc3Npb24tbnVtPjx1cmxzPjxyZWxhdGVkLXVybHM+PHVybD5odHRwczovL3d3
dy5uY2JpLm5sbS5uaWguZ292L3B1Ym1lZC8zNTc3MDE5MjwvdXJsPjwvcmVsYXRlZC11cmxzPjwv
dXJscz48Y3VzdG9tMj5QTUM5MjM1MTQ3PC9jdXN0b20yPjxlbGVjdHJvbmljLXJlc291cmNlLW51
bT4xMC4zMzg5L2ZwaHlzLjIwMjIuOTExMDA5PC9lbGVjdHJvbmljLXJlc291cmNlLW51bT48L3Jl
Y29yZD48L0NpdGU+PENpdGU+PEF1dGhvcj5TYWx0ZXI8L0F1dGhvcj48WWVhcj4yMDIxPC9ZZWFy
PjxSZWNOdW0+Mjg4PC9SZWNOdW0+PHJlY29yZD48cmVjLW51bWJlcj4yODg8L3JlYy1udW1iZXI+
PGZvcmVpZ24ta2V5cz48a2V5IGFwcD0iRU4iIGRiLWlkPSJmdjVyendkZjUyMHplNGVhZTlkNWQy
OXUwdHhmcDBlYXpkcnoiIHRpbWVzdGFtcD0iMTY0NTc5NjcyNCI+Mjg4PC9rZXk+PC9mb3JlaWdu
LWtleXM+PHJlZi10eXBlIG5hbWU9IkpvdXJuYWwgQXJ0aWNsZSI+MTc8L3JlZi10eXBlPjxjb250
cmlidXRvcnM+PGF1dGhvcnM+PGF1dGhvcj5TYWx0ZXIsIEouPC9hdXRob3I+PGF1dGhvcj5EZSBT
dGUgQ3JvaXgsIE0uIEIuIEEuPC9hdXRob3I+PGF1dGhvcj5IdWdoZXMsIEouIEQuPC9hdXRob3I+
PGF1dGhvcj5XZXN0b24sIE0uPC9hdXRob3I+PGF1dGhvcj5Ub3dsc29uLCBDLjwvYXV0aG9yPjwv
YXV0aG9ycz48L2NvbnRyaWJ1dG9ycz48dGl0bGVzPjx0aXRsZT5Nb25pdG9yaW5nIFByYWN0aWNl
cyBvZiBUcmFpbmluZyBMb2FkIGFuZCBCaW9sb2dpY2FsIE1hdHVyaXR5IGluIFVLIFNvY2NlciBB
Y2FkZW1pZXM8L3RpdGxlPjxzZWNvbmRhcnktdGl0bGU+SW50IEogU3BvcnRzIFBoeXNpb2wgUGVy
Zm9ybTwvc2Vjb25kYXJ5LXRpdGxlPjwvdGl0bGVzPjxwZXJpb2RpY2FsPjxmdWxsLXRpdGxlPklu
dCBKIFNwb3J0cyBQaHlzaW9sIFBlcmZvcm08L2Z1bGwtdGl0bGU+PC9wZXJpb2RpY2FsPjxwYWdl
cz4zOTUtNDA2PC9wYWdlcz48dm9sdW1lPjE2PC92b2x1bWU+PG51bWJlcj4zPC9udW1iZXI+PGVk
aXRpb24+MjAyMS8wMS8wNjwvZWRpdGlvbj48a2V5d29yZHM+PGtleXdvcmQ+QXB0aXR1ZGU8L2tl
eXdvcmQ+PGtleXdvcmQ+KkN1bXVsYXRpdmUgVHJhdW1hIERpc29yZGVyczwva2V5d29yZD48a2V5
d29yZD5GZW1hbGU8L2tleXdvcmQ+PGtleXdvcmQ+SHVtYW5zPC9rZXl3b3JkPjxrZXl3b3JkPk1h
bGU8L2tleXdvcmQ+PGtleXdvcmQ+KlNvY2Nlcjwva2V5d29yZD48a2V5d29yZD5Vbml0ZWQgS2lu
Z2RvbTwva2V5d29yZD48a2V5d29yZD5hZG9sZXNjZW5jZTwva2V5d29yZD48a2V5d29yZD5pbmp1
cnk8L2tleXdvcmQ+PGtleXdvcmQ+bWF0dXJhdGlvbjwva2V5d29yZD48a2V5d29yZD53b3JrbG9h
ZDwva2V5d29yZD48L2tleXdvcmRzPjxkYXRlcz48eWVhcj4yMDIxPC95ZWFyPjxwdWItZGF0ZXM+
PGRhdGU+SmFuIDU8L2RhdGU+PC9wdWItZGF0ZXM+PC9kYXRlcz48aXNibj4xNTU1LTAyNzMgKEVs
ZWN0cm9uaWMpJiN4RDsxNTU1LTAyNjUgKExpbmtpbmcpPC9pc2JuPjxhY2Nlc3Npb24tbnVtPjMz
NDAxMjM3PC9hY2Nlc3Npb24tbnVtPjx1cmxzPjxyZWxhdGVkLXVybHM+PHVybD5odHRwczovL3d3
dy5uY2JpLm5sbS5uaWguZ292L3B1Ym1lZC8zMzQwMTIzNzwvdXJsPjwvcmVsYXRlZC11cmxzPjwv
dXJscz48ZWxlY3Ryb25pYy1yZXNvdXJjZS1udW0+MTAuMTEyMy9panNwcC4yMDE5LTA2MjQ8L2Vs
ZWN0cm9uaWMtcmVzb3VyY2UtbnVtPjwvcmVjb3JkPjwvQ2l0ZT48Q2l0ZT48QXV0aG9yPkRlc215
dHRlcmU8L0F1dGhvcj48WWVhcj4yMDE5PC9ZZWFyPjxSZWNOdW0+MzQyPC9SZWNOdW0+PHJlY29y
ZD48cmVjLW51bWJlcj4zNDI8L3JlYy1udW1iZXI+PGZvcmVpZ24ta2V5cz48a2V5IGFwcD0iRU4i
IGRiLWlkPSJmdjVyendkZjUyMHplNGVhZTlkNWQyOXUwdHhmcDBlYXpkcnoiIHRpbWVzdGFtcD0i
MTY2ODE2OTM1MyI+MzQyPC9rZXk+PC9mb3JlaWduLWtleXM+PHJlZi10eXBlIG5hbWU9IkpvdXJu
YWwgQXJ0aWNsZSI+MTc8L3JlZi10eXBlPjxjb250cmlidXRvcnM+PGF1dGhvcnM+PGF1dGhvcj5E
ZXNteXR0ZXJlLCBHLjwvYXV0aG9yPjxhdXRob3I+R2F1ZGV0LCBTLjwvYXV0aG9yPjxhdXRob3I+
QmVnb24sIE0uPC9hdXRob3I+PC9hdXRob3JzPjwvY29udHJpYnV0b3JzPjxhdXRoLWFkZHJlc3M+
RWNvbGUgZGUgS2luZXNpb2xvZ2llIGV0IGRlcyBTY2llbmNlcyBkZSBsJmFwb3M7QWN0aXZpdGUg
UGh5c2lxdWUsIEZhY3VsdGUgZGUgTWVkZWNpbmUsIFVuaXZlcnNpdGUgZGUgTW9udHJlYWwsIENh
bXB1cyBMYXZhbCwgMTcwMCBydWUgSmFjcXVlcyBUZXRyZWF1bHQsIExhdmFsLCBRQywgSDdOIDBC
NiwgQ2FuYWRhLiBFbGVjdHJvbmljIGFkZHJlc3M6IGdhdXRoaWVyLmRlc215dHRlcmVAdW1vbnRy
ZWFsLmNhLiYjeEQ7RWNvbGUgZGUgS2luZXNpb2xvZ2llIGV0IGRlcyBTY2llbmNlcyBkZSBsJmFw
b3M7QWN0aXZpdGUgUGh5c2lxdWUsIEZhY3VsdGUgZGUgTWVkZWNpbmUsIFVuaXZlcnNpdGUgZGUg
TW9udHJlYWwsIENhbXB1cyBMYXZhbCwgMTcwMCBydWUgSmFjcXVlcyBUZXRyZWF1bHQsIExhdmFs
LCBRQywgSDdOIDBCNiwgQ2FuYWRhLjwvYXV0aC1hZGRyZXNzPjx0aXRsZXM+PHRpdGxlPlRlc3Qt
cmV0ZXN0IHJlbGlhYmlsaXR5IG9mIGEgaGlwIHN0cmVuZ3RoIGFzc2Vzc21lbnQgc3lzdGVtIGlu
IHZhcnNpdHkgc29jY2VyIHBsYXllcnM8L3RpdGxlPjxzZWNvbmRhcnktdGl0bGU+UGh5cyBUaGVy
IFNwb3J0PC9zZWNvbmRhcnktdGl0bGU+PC90aXRsZXM+PHBlcmlvZGljYWw+PGZ1bGwtdGl0bGU+
UGh5cyBUaGVyIFNwb3J0PC9mdWxsLXRpdGxlPjwvcGVyaW9kaWNhbD48cGFnZXM+MTM4LTE0Mzwv
cGFnZXM+PHZvbHVtZT4zNzwvdm9sdW1lPjxlZGl0aW9uPjIwMTkvMDQvMDk8L2VkaXRpb24+PGtl
eXdvcmRzPjxrZXl3b3JkPkF0aGxldGVzPC9rZXl3b3JkPjxrZXl3b3JkPkhpcCBKb2ludC8qcGh5
c2lvbG9neTwva2V5d29yZD48a2V5d29yZD5IdW1hbnM8L2tleXdvcmQ+PGtleXdvcmQ+SXNvbWV0
cmljIENvbnRyYWN0aW9uL3BoeXNpb2xvZ3k8L2tleXdvcmQ+PGtleXdvcmQ+TWFsZTwva2V5d29y
ZD48a2V5d29yZD5NdXNjbGUgU3RyZW5ndGgvKnBoeXNpb2xvZ3k8L2tleXdvcmQ+PGtleXdvcmQ+
Kk11c2NsZSBTdHJlbmd0aCBEeW5hbW9tZXRlcjwva2V5d29yZD48a2V5d29yZD5SYW5nZSBvZiBN
b3Rpb24sIEFydGljdWxhci9waHlzaW9sb2d5PC9rZXl3b3JkPjxrZXl3b3JkPlJlcHJvZHVjaWJp
bGl0eSBvZiBSZXN1bHRzPC9rZXl3b3JkPjxrZXl3b3JkPlJvdGF0aW9uPC9rZXl3b3JkPjxrZXl3
b3JkPlNvY2Nlci8qcGh5c2lvbG9neTwva2V5d29yZD48a2V5d29yZD5Zb3VuZyBBZHVsdDwva2V5
d29yZD48a2V5d29yZD5IaXA8L2tleXdvcmQ+PGtleXdvcmQ+TXVzY2xlIGZ1bmN0aW9uPC9rZXl3
b3JkPjxrZXl3b3JkPlJlbGlhYmlsaXR5PC9rZXl3b3JkPjxrZXl3b3JkPlNvY2Nlcjwva2V5d29y
ZD48L2tleXdvcmRzPjxkYXRlcz48eWVhcj4yMDE5PC95ZWFyPjxwdWItZGF0ZXM+PGRhdGU+TWF5
PC9kYXRlPjwvcHViLWRhdGVzPjwvZGF0ZXM+PGlzYm4+MTg3My0xNjAwIChFbGVjdHJvbmljKSYj
eEQ7MTQ2Ni04NTNYIChMaW5raW5nKTwvaXNibj48YWNjZXNzaW9uLW51bT4zMDk1OTQ0MzwvYWNj
ZXNzaW9uLW51bT48dXJscz48cmVsYXRlZC11cmxzPjx1cmw+aHR0cHM6Ly93d3cubmNiaS5ubG0u
bmloLmdvdi9wdWJtZWQvMzA5NTk0NDM8L3VybD48L3JlbGF0ZWQtdXJscz48L3VybHM+PGVsZWN0
cm9uaWMtcmVzb3VyY2UtbnVtPjEwLjEwMTYvai5wdHNwLjIwMTkuMDMuMDEzPC9lbGVjdHJvbmlj
LXJlc291cmNlLW51bT48L3JlY29yZD48L0NpdGU+PENpdGU+PEF1dGhvcj5TYWx0ZXI8L0F1dGhv
cj48WWVhcj4yMDIxPC9ZZWFyPjxSZWNOdW0+Mzg3PC9SZWNOdW0+PHJlY29yZD48cmVjLW51bWJl
cj4zODc8L3JlYy1udW1iZXI+PGZvcmVpZ24ta2V5cz48a2V5IGFwcD0iRU4iIGRiLWlkPSJmdjVy
endkZjUyMHplNGVhZTlkNWQyOXUwdHhmcDBlYXpkcnoiIHRpbWVzdGFtcD0iMTY2ODQzMjc0NCI+
Mzg3PC9rZXk+PC9mb3JlaWduLWtleXM+PHJlZi10eXBlIG5hbWU9IkpvdXJuYWwgQXJ0aWNsZSI+
MTc8L3JlZi10eXBlPjxjb250cmlidXRvcnM+PGF1dGhvcnM+PGF1dGhvcj5TYWx0ZXIsIEphbWll
PC9hdXRob3I+PGF1dGhvcj5DcmVzc3dlbGwsIFIuPC9hdXRob3I+PGF1dGhvcj5Gb3JzZHlrZSwg
RC48L2F1dGhvcj48L2F1dGhvcnM+PC9jb250cmlidXRvcnM+PHRpdGxlcz48dGl0bGU+VGhlIGlt
cGFjdCBvZiBzaW11bGF0ZWQgc29jY2VyIG1hdGNoLXBsYXkgb24gaGlwIGFuZCBoYW1zdHJpbmcg
c3RyZW5ndGggaW4gYWNhZGVteSBzb2NjZXIgcGxheWVyczwvdGl0bGU+PHNlY29uZGFyeS10aXRs
ZT5TY2llbmNlIGFuZCBNZWRpY2luZSBpbiBGb290YmFsbDwvc2Vjb25kYXJ5LXRpdGxlPjwvdGl0
bGVzPjxwZXJpb2RpY2FsPjxmdWxsLXRpdGxlPlNjaWVuY2UgYW5kIE1lZGljaW5lIGluIEZvb3Ri
YWxsPC9mdWxsLXRpdGxlPjwvcGVyaW9kaWNhbD48cGFnZXM+MS04PC9wYWdlcz48ZGF0ZXM+PHll
YXI+MjAyMTwveWVhcj48L2RhdGVzPjxwdWJsaXNoZXI+Um91dGxlZGdlPC9wdWJsaXNoZXI+PGlz
Ym4+MjQ3My0zOTM4PC9pc2JuPjx1cmxzPjxyZWxhdGVkLXVybHM+PHVybD5odHRwczovL2RvaS5v
cmcvMTAuMTA4MC8yNDczMzkzOC4yMDIxLjE5NzMwODA8L3VybD48L3JlbGF0ZWQtdXJscz48L3Vy
bHM+PGVsZWN0cm9uaWMtcmVzb3VyY2UtbnVtPjEwLjEwODAvMjQ3MzM5MzguMjAyMS4xOTczMDgw
PC9lbGVjdHJvbmljLXJlc291cmNlLW51bT48L3JlY29yZD48L0NpdGU+PC9FbmROb3RlPn==
</w:fldData>
        </w:fldChar>
      </w:r>
      <w:r w:rsidR="000B2EBB">
        <w:rPr>
          <w:rFonts w:ascii="Arial" w:hAnsi="Arial" w:cs="Arial"/>
        </w:rPr>
        <w:instrText xml:space="preserve"> ADDIN EN.CITE </w:instrText>
      </w:r>
      <w:r w:rsidR="000B2EBB">
        <w:rPr>
          <w:rFonts w:ascii="Arial" w:hAnsi="Arial" w:cs="Arial"/>
        </w:rPr>
        <w:fldChar w:fldCharType="begin">
          <w:fldData xml:space="preserve">PEVuZE5vdGU+PENpdGU+PEF1dGhvcj5Ba2VuaGVhZDwvQXV0aG9yPjxZZWFyPjIwMTY8L1llYXI+
PFJlY051bT4yNTE8L1JlY051bT48RGlzcGxheVRleHQ+PHN0eWxlIGZhY2U9InN1cGVyc2NyaXB0
Ij4xLDQtNywxNSwxNjwvc3R5bGU+PC9EaXNwbGF5VGV4dD48cmVjb3JkPjxyZWMtbnVtYmVyPjI1
MTwvcmVjLW51bWJlcj48Zm9yZWlnbi1rZXlzPjxrZXkgYXBwPSJFTiIgZGItaWQ9ImZ2NXJ6d2Rm
NTIwemU0ZWFlOWQ1ZDI5dTB0eGZwMGVhemRyeiIgdGltZXN0YW1wPSIxNjE1NDY4MTUxIj4yNTE8
L2tleT48L2ZvcmVpZ24ta2V5cz48cmVmLXR5cGUgbmFtZT0iSm91cm5hbCBBcnRpY2xlIj4xNzwv
cmVmLXR5cGU+PGNvbnRyaWJ1dG9ycz48YXV0aG9ycz48YXV0aG9yPkFrZW5oZWFkLCBSLjwvYXV0
aG9yPjxhdXRob3I+TmFzc2lzLCBHLiBQLjwvYXV0aG9yPjwvYXV0aG9ycz48L2NvbnRyaWJ1dG9y
cz48YXV0aC1hZGRyZXNzPk5hdGlvbmFsIFNwb3J0cyBNZWRpY2luZSBQcm9ncmFtLCBFeGNlbGxl
bmNlIGluIEZvb3RiYWxsIFByb2plY3QsIEFzcGV0YXIgUWF0YXIgT3J0aG9wZWRpYyBhbmQgU3Bv
cnRzIE1lZGljaW5lIEhvc3BpdGFsLCBEb2hhLCBRYXRhci48L2F1dGgtYWRkcmVzcz48dGl0bGVz
Pjx0aXRsZT5UcmFpbmluZyBMb2FkIGFuZCBQbGF5ZXIgTW9uaXRvcmluZyBpbiBIaWdoLUxldmVs
IEZvb3RiYWxsOiBDdXJyZW50IFByYWN0aWNlIGFuZCBQZXJjZXB0aW9uczwvdGl0bGU+PHNlY29u
ZGFyeS10aXRsZT5JbnQgSiBTcG9ydHMgUGh5c2lvbCBQZXJmb3JtPC9zZWNvbmRhcnktdGl0bGU+
PC90aXRsZXM+PHBlcmlvZGljYWw+PGZ1bGwtdGl0bGU+SW50IEogU3BvcnRzIFBoeXNpb2wgUGVy
Zm9ybTwvZnVsbC10aXRsZT48L3BlcmlvZGljYWw+PHBhZ2VzPjU4Ny05MzwvcGFnZXM+PHZvbHVt
ZT4xMTwvdm9sdW1lPjxudW1iZXI+NTwvbnVtYmVyPjxlZGl0aW9uPjIwMTUvMTAvMTM8L2VkaXRp
b24+PGtleXdvcmRzPjxrZXl3b3JkPkFjY2VsZXJvbWV0cnkvaW5zdHJ1bWVudGF0aW9uPC9rZXl3
b3JkPjxrZXl3b3JkPkdlb2dyYXBoaWMgSW5mb3JtYXRpb24gU3lzdGVtczwva2V5d29yZD48a2V5
d29yZD5IZWFydCBSYXRlPC9rZXl3b3JkPjxrZXl3b3JkPkh1bWFuczwva2V5d29yZD48a2V5d29y
ZD5Nb25pdG9yaW5nLCBBbWJ1bGF0b3J5PC9rZXl3b3JkPjxrZXl3b3JkPipQaHlzaWNhbCBDb25k
aXRpb25pbmcsIEh1bWFuPC9rZXl3b3JkPjxrZXl3b3JkPipQaHlzaWNhbCBFeGVydGlvbjwva2V5
d29yZD48a2V5d29yZD5TZWxmIFJlcG9ydDwva2V5d29yZD48a2V5d29yZD4qU29jY2VyPC9rZXl3
b3JkPjxrZXl3b3JkPlNwb3J0cyBNZWRpY2luZS9tZXRob2RzPC9rZXl3b3JkPjwva2V5d29yZHM+
PGRhdGVzPjx5ZWFyPjIwMTY8L3llYXI+PHB1Yi1kYXRlcz48ZGF0ZT5KdWw8L2RhdGU+PC9wdWIt
ZGF0ZXM+PC9kYXRlcz48aXNibj4xNTU1LTAyNzMgKEVsZWN0cm9uaWMpJiN4RDsxNTU1LTAyNjUg
KExpbmtpbmcpPC9pc2JuPjxhY2Nlc3Npb24tbnVtPjI2NDU2NzExPC9hY2Nlc3Npb24tbnVtPjx1
cmxzPjxyZWxhdGVkLXVybHM+PHVybD5odHRwczovL3d3dy5uY2JpLm5sbS5uaWguZ292L3B1Ym1l
ZC8yNjQ1NjcxMTwvdXJsPjwvcmVsYXRlZC11cmxzPjwvdXJscz48ZWxlY3Ryb25pYy1yZXNvdXJj
ZS1udW0+MTAuMTEyMy9panNwcC4yMDE1LTAzMzE8L2VsZWN0cm9uaWMtcmVzb3VyY2UtbnVtPjwv
cmVjb3JkPjwvQ2l0ZT48Q2l0ZT48QXV0aG9yPkFreWlsZGl6PC9BdXRob3I+PFllYXI+MjAyMjwv
WWVhcj48UmVjTnVtPjM1MzwvUmVjTnVtPjxyZWNvcmQ+PHJlYy1udW1iZXI+MzUzPC9yZWMtbnVt
YmVyPjxmb3JlaWduLWtleXM+PGtleSBhcHA9IkVOIiBkYi1pZD0iZnY1cnp3ZGY1MjB6ZTRlYWU5
ZDVkMjl1MHR4ZnAwZWF6ZHJ6IiB0aW1lc3RhbXA9IjE2NjgxNzAzOTQiPjM1Mzwva2V5PjwvZm9y
ZWlnbi1rZXlzPjxyZWYtdHlwZSBuYW1lPSJKb3VybmFsIEFydGljbGUiPjE3PC9yZWYtdHlwZT48
Y29udHJpYnV0b3JzPjxhdXRob3JzPjxhdXRob3I+QWt5aWxkaXosIFouPC9hdXRob3I+PGF1dGhv
cj5PY2FrLCBZLjwvYXV0aG9yPjxhdXRob3I+Q2xlbWVudGUsIEYuIE0uPC9hdXRob3I+PGF1dGhv
cj5CaXJnb251bCwgWS48L2F1dGhvcj48YXV0aG9yPkd1bmF5LCBNLjwvYXV0aG9yPjxhdXRob3I+
Tm9iYXJpLCBILjwvYXV0aG9yPjwvYXV0aG9ycz48L2NvbnRyaWJ1dG9ycz48YXV0aC1hZGRyZXNz
PkZhY3VsdHkgb2YgU3BvcnQgU2NpZW5jZXMsIEdhemkgVW5pdmVyc2l0eSwgQW5rYXJhLCBUdXJr
ZXkuJiN4RDtGYWN1bHR5IG9mIFNwb3J0IFNjaWVuY2VzLCBBZnlvbiBLb2NhdGVwZSBVbml2ZXJz
aXR5LCBBZnlvbmthcmFoaXNhciwgVHVya2V5LiYjeEQ7RXNjb2xhIFN1cGVyaW9yIERlc3BvcnRv
IGUgTGF6ZXIsIEluc3RpdHV0byBQb2xpdGVjbmljbyBkZSBWaWFuYSBkbyBDYXN0ZWxvLCBSdWEg
RXNjb2xhIEluZHVzdHJpYWwgZSBDb21lcmNpYWwgZGUgTnVuJmFwb3M7QWx2YXJlcywgNDkwMC0z
NDcsIFZpYW5hIGRvIENhc3RlbG8sIFBvcnR1Z2FsLiYjeEQ7RGVsZWdhY2FvIGRhIENvdmlsaGEs
IEluc3RpdHV0byBkZSBUZWxlY29tdW5pY2Fjb2VzLCAxMDQ5LTAwMSwgTGlzYm9hLCBQb3J0dWdh
bC4mI3hEO0ZhY3VsdHkgb2YgU3BvcnQgU2NpZW5jZXMsIFVuaXZlcnNpdHkgb2YgRXh0cmVtYWR1
cmEsIDEwMDAzLCBDYWNlcmVzLCBTcGFpbi4gaGFkaS5ub2JhcmkxQGdtYWlsLmNvbS4mI3hEO0Rl
cGFydG1lbnQgb2YgTW90b3IgUGVyZm9ybWFuY2UsIEZhY3VsdHkgb2YgUGh5c2ljYWwgRWR1Y2F0
aW9uIGFuZCBNb3VudGFpbiBTcG9ydHMsIFRyYW5zaWx2YW5pYSBVbml2ZXJzaXR5IG9mIEJyYXNv
diwgNTAwMDY4LCBCcmFzb3YsIFJvbWFuaWEuIGhhZGkubm9iYXJpMUBnbWFpbC5jb20uJiN4RDtE
ZXBhcnRtZW50IG9mIEV4ZXJjaXNlIFBoeXNpb2xvZ3ksIEZhY3VsdHkgb2YgRWR1Y2F0aW9uYWwg
U2NpZW5jZXMgYW5kIFBzeWNob2xvZ3ksIFVuaXZlcnNpdHkgb2YgTW9oYWdoZWdoIEFyZGFiaWxp
LCBBcmRhYmlsLCA1NjE5OS0xMTM2NywgSXJhbi4gaGFkaS5ub2JhcmkxQGdtYWlsLmNvbS48L2F1
dGgtYWRkcmVzcz48dGl0bGVzPjx0aXRsZT5Nb25pdG9yaW5nIHRoZSBwb3N0LW1hdGNoIG5ldXJv
bXVzY3VsYXIgZmF0aWd1ZSBvZiB5b3VuZyBUdXJraXNoIGZvb3RiYWxsIHBsYXllcnM8L3RpdGxl
PjxzZWNvbmRhcnktdGl0bGU+U2NpIFJlcDwvc2Vjb25kYXJ5LXRpdGxlPjwvdGl0bGVzPjxwZXJp
b2RpY2FsPjxmdWxsLXRpdGxlPlNjaSBSZXA8L2Z1bGwtdGl0bGU+PC9wZXJpb2RpY2FsPjxwYWdl
cz4xMzgzNTwvcGFnZXM+PHZvbHVtZT4xMjwvdm9sdW1lPjxudW1iZXI+MTwvbnVtYmVyPjxlZGl0
aW9uPjIwMjIvMDgvMTc8L2VkaXRpb24+PGtleXdvcmRzPjxrZXl3b3JkPkFkdWx0PC9rZXl3b3Jk
PjxrZXl3b3JkPipBdGhsZXRpYyBQZXJmb3JtYW5jZTwva2V5d29yZD48a2V5d29yZD5Cb2R5IEhl
aWdodDwva2V5d29yZD48a2V5d29yZD4qRm9vdGJhbGw8L2tleXdvcmQ+PGtleXdvcmQ+SHVtYW5z
PC9rZXl3b3JkPjxrZXl3b3JkPk1hbGU8L2tleXdvcmQ+PGtleXdvcmQ+TXVzY2xlIEZhdGlndWU8
L2tleXdvcmQ+PGtleXdvcmQ+Kk5lcnZvdXMgU3lzdGVtIFBoeXNpb2xvZ2ljYWwgUGhlbm9tZW5h
PC9rZXl3b3JkPjxrZXl3b3JkPipTb2NjZXI8L2tleXdvcmQ+PGtleXdvcmQ+WW91bmcgQWR1bHQ8
L2tleXdvcmQ+PC9rZXl3b3Jkcz48ZGF0ZXM+PHllYXI+MjAyMjwveWVhcj48cHViLWRhdGVzPjxk
YXRlPkF1ZyAxNjwvZGF0ZT48L3B1Yi1kYXRlcz48L2RhdGVzPjxpc2JuPjIwNDUtMjMyMiAoRWxl
Y3Ryb25pYykmI3hEOzIwNDUtMjMyMiAoTGlua2luZyk8L2lzYm4+PGFjY2Vzc2lvbi1udW0+MzU5
NzQwNjk8L2FjY2Vzc2lvbi1udW0+PHVybHM+PHJlbGF0ZWQtdXJscz48dXJsPmh0dHBzOi8vd3d3
Lm5jYmkubmxtLm5paC5nb3YvcHVibWVkLzM1OTc0MDY5PC91cmw+PC9yZWxhdGVkLXVybHM+PC91
cmxzPjxjdXN0b20yPlBNQzkzODE1MDE8L2N1c3RvbTI+PGVsZWN0cm9uaWMtcmVzb3VyY2UtbnVt
PjEwLjEwMzgvczQxNTk4LTAyMi0xNzgzMS03PC9lbGVjdHJvbmljLXJlc291cmNlLW51bT48L3Jl
Y29yZD48L0NpdGU+PENpdGU+PEF1dGhvcj5CaXNob3A8L0F1dGhvcj48WWVhcj4yMDIyPC9ZZWFy
PjxSZWNOdW0+Mzg1PC9SZWNOdW0+PHJlY29yZD48cmVjLW51bWJlcj4zODU8L3JlYy1udW1iZXI+
PGZvcmVpZ24ta2V5cz48a2V5IGFwcD0iRU4iIGRiLWlkPSJmdjVyendkZjUyMHplNGVhZTlkNWQy
OXUwdHhmcDBlYXpkcnoiIHRpbWVzdGFtcD0iMTY2ODQyOTg2NSI+Mzg1PC9rZXk+PC9mb3JlaWdu
LWtleXM+PHJlZi10eXBlIG5hbWU9IkpvdXJuYWwgQXJ0aWNsZSI+MTc8L3JlZi10eXBlPjxjb250
cmlidXRvcnM+PGF1dGhvcnM+PGF1dGhvcj5CaXNob3AsIEM8L2F1dGhvcj48YXV0aG9yPlR1cm5l
ciwgQTwvYXV0aG9yPjxhdXRob3I+Sm9yZGFuLCBNPC9hdXRob3I+PGF1dGhvcj5IYXJyeSwgSjwv
YXV0aG9yPjxhdXRob3I+TG90dXJjbywgSTwvYXV0aG9yPjxhdXRob3I+TGFrZSwgSjwvYXV0aG9y
PjxhdXRob3I+Q29tZm9ydCwgUDwvYXV0aG9yPjwvYXV0aG9ycz48L2NvbnRyaWJ1dG9ycz48dGl0
bGVzPjx0aXRsZT5BIEZyYW1ld29yayB0byBHdWlkZSBQcmFjdGl0aW9uZXJzIGZvciBTZWxlY3Rp
bmcgTWV0cmljcyBEdXJpbmcgdGhlIENvdW50ZXJtb3ZlbWVudCBhbmQgRHJvcCBKdW1wIFRlc3Rz
PC90aXRsZT48c2Vjb25kYXJ5LXRpdGxlPlN0cmVuZ3RoIGFuZCBDb25kaXRpb25pbmcgSm91cm5h
bDwvc2Vjb25kYXJ5LXRpdGxlPjwvdGl0bGVzPjxwZXJpb2RpY2FsPjxmdWxsLXRpdGxlPlN0cmVu
Z3RoIGFuZCBDb25kaXRpb25pbmcgSm91cm5hbDwvZnVsbC10aXRsZT48L3BlcmlvZGljYWw+PHBh
Z2VzPjk1LTEwMzwvcGFnZXM+PHZvbHVtZT40NDwvdm9sdW1lPjxudW0tdm9scz40PC9udW0tdm9s
cz48ZGF0ZXM+PHllYXI+MjAyMjwveWVhcj48L2RhdGVzPjx1cmxzPjwvdXJscz48ZWxlY3Ryb25p
Yy1yZXNvdXJjZS1udW0+ZG9pOiAxMC4xNTE5L1NTQy4wMDAwMDAwMDAwMDAwNjc3PC9lbGVjdHJv
bmljLXJlc291cmNlLW51bT48L3JlY29yZD48L0NpdGU+PENpdGU+PEF1dGhvcj5EZWVseTwvQXV0
aG9yPjxZZWFyPjIwMjI8L1llYXI+PFJlY051bT4zNjE8L1JlY051bT48cmVjb3JkPjxyZWMtbnVt
YmVyPjM2MTwvcmVjLW51bWJlcj48Zm9yZWlnbi1rZXlzPjxrZXkgYXBwPSJFTiIgZGItaWQ9ImZ2
NXJ6d2RmNTIwemU0ZWFlOWQ1ZDI5dTB0eGZwMGVhemRyeiIgdGltZXN0YW1wPSIxNjY4MTcxMTY0
Ij4zNjE8L2tleT48L2ZvcmVpZ24ta2V5cz48cmVmLXR5cGUgbmFtZT0iSm91cm5hbCBBcnRpY2xl
Ij4xNzwvcmVmLXR5cGU+PGNvbnRyaWJ1dG9ycz48YXV0aG9ycz48YXV0aG9yPkRlZWx5LCBDLjwv
YXV0aG9yPjxhdXRob3I+VGFsbGVudCwgSi48L2F1dGhvcj48YXV0aG9yPkJlbm5ldHQsIFIuPC9h
dXRob3I+PGF1dGhvcj5Xb29kaGVhZCwgQS48L2F1dGhvcj48YXV0aG9yPkdvb2RhbGwsIFMuPC9h
dXRob3I+PGF1dGhvcj5UaG9tYXMsIEsuPC9hdXRob3I+PGF1dGhvcj5Ib3dhdHNvbiwgRy48L2F1
dGhvcj48L2F1dGhvcnM+PC9jb250cmlidXRvcnM+PGF1dGgtYWRkcmVzcz5EZXBhcnRtZW50IG9m
IFNwb3J0LCBFeGVyY2lzZSBhbmQgUmVoYWJpbGl0YXRpb24sIE5vcnRodW1icmlhIFVuaXZlcnNp
dHksIE5ld2Nhc3RsZS11cG9uLVR5bmUsIFVuaXRlZCBLaW5nZG9tLiYjeEQ7UXVlZW4gUGFyayBS
YW5nZXJzIEZvb3RiYWxsIENsdWIsIENyYW5lIExvZGdlIFJvYWQsIExvbmRvbiwgVW5pdGVkIEtp
bmdkb20uJiN4RDtTY2hvb2wgb2YgU3BvcnQsIFJlaGFiaWxpdGF0aW9uLCBhbmQgRXhlcmNpc2Ug
U2NpZW5jZXMsIFVuaXZlcnNpdHkgb2YgRXNzZXgsIENvbGNoZXN0ZXIsIFVuaXRlZCBLaW5nZG9t
LiYjeEQ7RGVwYXJ0bWVudCBvZiBQaHlzaW90aGVyYXB5LCBTY2hvb2wgb2YgUHJpbWFyeSBhbmQg
QWxsaWVkIEhlYWx0aCBDYXJlLCBGYWN1bHR5IG9mIE1lZGljaW5lLCBOdXJzaW5nIGFuZCBIZWFs
dGggU2NpZW5jZSwgTW9uYXNoIFVuaXZlcnNpdHksIE1lbGJvdXJuZSwgVklDLCBBdXN0cmFsaWEu
JiN4RDtDZW50cmUgZm9yIEFwcGxpZWQgUGVyZm9ybWFuY2UgU2NpZW5jZXMsIEZhY3VsdHkgb2Yg
U3BvcnQsIEFsbGllZCBIZWFsdGggYW5kIFBlcmZvcm1hbmNlIFNjaWVuY2VzLCBTdC4gTWFyeSZh
cG9zO3MgVW5pdmVyc2l0eSwgVHdpY2tlbmhhbSwgVW5pdGVkIEtpbmdkb20uJiN4RDtXYXRlciBS
ZXNlYXJjaCBHcm91cCwgRmFjdWx0eSBvZiBOYXR1cmFsIGFuZCBBZ3JpY3VsdHVyYWwgU2NpZW5j
ZXMsIE5vcnRoIFdlc3QgVW5pdmVyc2l0eSwgUG90Y2hlZnN0cm9vbSwgU291dGggQWZyaWNhLjwv
YXV0aC1hZGRyZXNzPjx0aXRsZXM+PHRpdGxlPkV0aW9sb2d5IGFuZCBSZWNvdmVyeSBvZiBOZXVy
b211c2N1bGFyIEZ1bmN0aW9uIEZvbGxvd2luZyBBY2FkZW15IFNvY2NlciBUcmFpbmluZzwvdGl0
bGU+PHNlY29uZGFyeS10aXRsZT5Gcm9udCBQaHlzaW9sPC9zZWNvbmRhcnktdGl0bGU+PC90aXRs
ZXM+PHBlcmlvZGljYWw+PGZ1bGwtdGl0bGU+RnJvbnQgUGh5c2lvbDwvZnVsbC10aXRsZT48L3Bl
cmlvZGljYWw+PHBhZ2VzPjkxMTAwOTwvcGFnZXM+PHZvbHVtZT4xMzwvdm9sdW1lPjxlZGl0aW9u
PjIwMjIvMDcvMDE8L2VkaXRpb24+PGtleXdvcmRzPjxrZXl3b3JkPkNuczwva2V5d29yZD48a2V5
d29yZD5jb250cmFjdGlsZSBmdW5jdGlvbjwva2V5d29yZD48a2V5d29yZD5uZXVyb211c2N1bGFy
IGZ1bmN0aW9uPC9rZXl3b3JkPjxrZXl3b3JkPnBlcmlwaGVyYWwgbWVjaGFuaXNtczwva2V5d29y
ZD48a2V5d29yZD5yZWNvdmVyeTwva2V5d29yZD48a2V5d29yZD5zb2NjZXI8L2tleXdvcmQ+PGtl
eXdvcmQ+dm9sdW50YXJ5IGFjdGl2YXRpb248L2tleXdvcmQ+PGtleXdvcmQ+Y29tbWVyY2lhbCBv
ciBmaW5hbmNpYWwgcmVsYXRpb25zaGlwcyB0aGF0IGNvdWxkIGJlIGNvbnN0cnVlZCBhcyBhIHBv
dGVudGlhbDwva2V5d29yZD48a2V5d29yZD5jb25mbGljdCBvZiBpbnRlcmVzdC48L2tleXdvcmQ+
PC9rZXl3b3Jkcz48ZGF0ZXM+PHllYXI+MjAyMjwveWVhcj48L2RhdGVzPjxpc2JuPjE2NjQtMDQy
WCAoUHJpbnQpJiN4RDsxNjY0LTA0MlggKExpbmtpbmcpPC9pc2JuPjxhY2Nlc3Npb24tbnVtPjM1
NzcwMTkyPC9hY2Nlc3Npb24tbnVtPjx1cmxzPjxyZWxhdGVkLXVybHM+PHVybD5odHRwczovL3d3
dy5uY2JpLm5sbS5uaWguZ292L3B1Ym1lZC8zNTc3MDE5MjwvdXJsPjwvcmVsYXRlZC11cmxzPjwv
dXJscz48Y3VzdG9tMj5QTUM5MjM1MTQ3PC9jdXN0b20yPjxlbGVjdHJvbmljLXJlc291cmNlLW51
bT4xMC4zMzg5L2ZwaHlzLjIwMjIuOTExMDA5PC9lbGVjdHJvbmljLXJlc291cmNlLW51bT48L3Jl
Y29yZD48L0NpdGU+PENpdGU+PEF1dGhvcj5TYWx0ZXI8L0F1dGhvcj48WWVhcj4yMDIxPC9ZZWFy
PjxSZWNOdW0+Mjg4PC9SZWNOdW0+PHJlY29yZD48cmVjLW51bWJlcj4yODg8L3JlYy1udW1iZXI+
PGZvcmVpZ24ta2V5cz48a2V5IGFwcD0iRU4iIGRiLWlkPSJmdjVyendkZjUyMHplNGVhZTlkNWQy
OXUwdHhmcDBlYXpkcnoiIHRpbWVzdGFtcD0iMTY0NTc5NjcyNCI+Mjg4PC9rZXk+PC9mb3JlaWdu
LWtleXM+PHJlZi10eXBlIG5hbWU9IkpvdXJuYWwgQXJ0aWNsZSI+MTc8L3JlZi10eXBlPjxjb250
cmlidXRvcnM+PGF1dGhvcnM+PGF1dGhvcj5TYWx0ZXIsIEouPC9hdXRob3I+PGF1dGhvcj5EZSBT
dGUgQ3JvaXgsIE0uIEIuIEEuPC9hdXRob3I+PGF1dGhvcj5IdWdoZXMsIEouIEQuPC9hdXRob3I+
PGF1dGhvcj5XZXN0b24sIE0uPC9hdXRob3I+PGF1dGhvcj5Ub3dsc29uLCBDLjwvYXV0aG9yPjwv
YXV0aG9ycz48L2NvbnRyaWJ1dG9ycz48dGl0bGVzPjx0aXRsZT5Nb25pdG9yaW5nIFByYWN0aWNl
cyBvZiBUcmFpbmluZyBMb2FkIGFuZCBCaW9sb2dpY2FsIE1hdHVyaXR5IGluIFVLIFNvY2NlciBB
Y2FkZW1pZXM8L3RpdGxlPjxzZWNvbmRhcnktdGl0bGU+SW50IEogU3BvcnRzIFBoeXNpb2wgUGVy
Zm9ybTwvc2Vjb25kYXJ5LXRpdGxlPjwvdGl0bGVzPjxwZXJpb2RpY2FsPjxmdWxsLXRpdGxlPklu
dCBKIFNwb3J0cyBQaHlzaW9sIFBlcmZvcm08L2Z1bGwtdGl0bGU+PC9wZXJpb2RpY2FsPjxwYWdl
cz4zOTUtNDA2PC9wYWdlcz48dm9sdW1lPjE2PC92b2x1bWU+PG51bWJlcj4zPC9udW1iZXI+PGVk
aXRpb24+MjAyMS8wMS8wNjwvZWRpdGlvbj48a2V5d29yZHM+PGtleXdvcmQ+QXB0aXR1ZGU8L2tl
eXdvcmQ+PGtleXdvcmQ+KkN1bXVsYXRpdmUgVHJhdW1hIERpc29yZGVyczwva2V5d29yZD48a2V5
d29yZD5GZW1hbGU8L2tleXdvcmQ+PGtleXdvcmQ+SHVtYW5zPC9rZXl3b3JkPjxrZXl3b3JkPk1h
bGU8L2tleXdvcmQ+PGtleXdvcmQ+KlNvY2Nlcjwva2V5d29yZD48a2V5d29yZD5Vbml0ZWQgS2lu
Z2RvbTwva2V5d29yZD48a2V5d29yZD5hZG9sZXNjZW5jZTwva2V5d29yZD48a2V5d29yZD5pbmp1
cnk8L2tleXdvcmQ+PGtleXdvcmQ+bWF0dXJhdGlvbjwva2V5d29yZD48a2V5d29yZD53b3JrbG9h
ZDwva2V5d29yZD48L2tleXdvcmRzPjxkYXRlcz48eWVhcj4yMDIxPC95ZWFyPjxwdWItZGF0ZXM+
PGRhdGU+SmFuIDU8L2RhdGU+PC9wdWItZGF0ZXM+PC9kYXRlcz48aXNibj4xNTU1LTAyNzMgKEVs
ZWN0cm9uaWMpJiN4RDsxNTU1LTAyNjUgKExpbmtpbmcpPC9pc2JuPjxhY2Nlc3Npb24tbnVtPjMz
NDAxMjM3PC9hY2Nlc3Npb24tbnVtPjx1cmxzPjxyZWxhdGVkLXVybHM+PHVybD5odHRwczovL3d3
dy5uY2JpLm5sbS5uaWguZ292L3B1Ym1lZC8zMzQwMTIzNzwvdXJsPjwvcmVsYXRlZC11cmxzPjwv
dXJscz48ZWxlY3Ryb25pYy1yZXNvdXJjZS1udW0+MTAuMTEyMy9panNwcC4yMDE5LTA2MjQ8L2Vs
ZWN0cm9uaWMtcmVzb3VyY2UtbnVtPjwvcmVjb3JkPjwvQ2l0ZT48Q2l0ZT48QXV0aG9yPkRlc215
dHRlcmU8L0F1dGhvcj48WWVhcj4yMDE5PC9ZZWFyPjxSZWNOdW0+MzQyPC9SZWNOdW0+PHJlY29y
ZD48cmVjLW51bWJlcj4zNDI8L3JlYy1udW1iZXI+PGZvcmVpZ24ta2V5cz48a2V5IGFwcD0iRU4i
IGRiLWlkPSJmdjVyendkZjUyMHplNGVhZTlkNWQyOXUwdHhmcDBlYXpkcnoiIHRpbWVzdGFtcD0i
MTY2ODE2OTM1MyI+MzQyPC9rZXk+PC9mb3JlaWduLWtleXM+PHJlZi10eXBlIG5hbWU9IkpvdXJu
YWwgQXJ0aWNsZSI+MTc8L3JlZi10eXBlPjxjb250cmlidXRvcnM+PGF1dGhvcnM+PGF1dGhvcj5E
ZXNteXR0ZXJlLCBHLjwvYXV0aG9yPjxhdXRob3I+R2F1ZGV0LCBTLjwvYXV0aG9yPjxhdXRob3I+
QmVnb24sIE0uPC9hdXRob3I+PC9hdXRob3JzPjwvY29udHJpYnV0b3JzPjxhdXRoLWFkZHJlc3M+
RWNvbGUgZGUgS2luZXNpb2xvZ2llIGV0IGRlcyBTY2llbmNlcyBkZSBsJmFwb3M7QWN0aXZpdGUg
UGh5c2lxdWUsIEZhY3VsdGUgZGUgTWVkZWNpbmUsIFVuaXZlcnNpdGUgZGUgTW9udHJlYWwsIENh
bXB1cyBMYXZhbCwgMTcwMCBydWUgSmFjcXVlcyBUZXRyZWF1bHQsIExhdmFsLCBRQywgSDdOIDBC
NiwgQ2FuYWRhLiBFbGVjdHJvbmljIGFkZHJlc3M6IGdhdXRoaWVyLmRlc215dHRlcmVAdW1vbnRy
ZWFsLmNhLiYjeEQ7RWNvbGUgZGUgS2luZXNpb2xvZ2llIGV0IGRlcyBTY2llbmNlcyBkZSBsJmFw
b3M7QWN0aXZpdGUgUGh5c2lxdWUsIEZhY3VsdGUgZGUgTWVkZWNpbmUsIFVuaXZlcnNpdGUgZGUg
TW9udHJlYWwsIENhbXB1cyBMYXZhbCwgMTcwMCBydWUgSmFjcXVlcyBUZXRyZWF1bHQsIExhdmFs
LCBRQywgSDdOIDBCNiwgQ2FuYWRhLjwvYXV0aC1hZGRyZXNzPjx0aXRsZXM+PHRpdGxlPlRlc3Qt
cmV0ZXN0IHJlbGlhYmlsaXR5IG9mIGEgaGlwIHN0cmVuZ3RoIGFzc2Vzc21lbnQgc3lzdGVtIGlu
IHZhcnNpdHkgc29jY2VyIHBsYXllcnM8L3RpdGxlPjxzZWNvbmRhcnktdGl0bGU+UGh5cyBUaGVy
IFNwb3J0PC9zZWNvbmRhcnktdGl0bGU+PC90aXRsZXM+PHBlcmlvZGljYWw+PGZ1bGwtdGl0bGU+
UGh5cyBUaGVyIFNwb3J0PC9mdWxsLXRpdGxlPjwvcGVyaW9kaWNhbD48cGFnZXM+MTM4LTE0Mzwv
cGFnZXM+PHZvbHVtZT4zNzwvdm9sdW1lPjxlZGl0aW9uPjIwMTkvMDQvMDk8L2VkaXRpb24+PGtl
eXdvcmRzPjxrZXl3b3JkPkF0aGxldGVzPC9rZXl3b3JkPjxrZXl3b3JkPkhpcCBKb2ludC8qcGh5
c2lvbG9neTwva2V5d29yZD48a2V5d29yZD5IdW1hbnM8L2tleXdvcmQ+PGtleXdvcmQ+SXNvbWV0
cmljIENvbnRyYWN0aW9uL3BoeXNpb2xvZ3k8L2tleXdvcmQ+PGtleXdvcmQ+TWFsZTwva2V5d29y
ZD48a2V5d29yZD5NdXNjbGUgU3RyZW5ndGgvKnBoeXNpb2xvZ3k8L2tleXdvcmQ+PGtleXdvcmQ+
Kk11c2NsZSBTdHJlbmd0aCBEeW5hbW9tZXRlcjwva2V5d29yZD48a2V5d29yZD5SYW5nZSBvZiBN
b3Rpb24sIEFydGljdWxhci9waHlzaW9sb2d5PC9rZXl3b3JkPjxrZXl3b3JkPlJlcHJvZHVjaWJp
bGl0eSBvZiBSZXN1bHRzPC9rZXl3b3JkPjxrZXl3b3JkPlJvdGF0aW9uPC9rZXl3b3JkPjxrZXl3
b3JkPlNvY2Nlci8qcGh5c2lvbG9neTwva2V5d29yZD48a2V5d29yZD5Zb3VuZyBBZHVsdDwva2V5
d29yZD48a2V5d29yZD5IaXA8L2tleXdvcmQ+PGtleXdvcmQ+TXVzY2xlIGZ1bmN0aW9uPC9rZXl3
b3JkPjxrZXl3b3JkPlJlbGlhYmlsaXR5PC9rZXl3b3JkPjxrZXl3b3JkPlNvY2Nlcjwva2V5d29y
ZD48L2tleXdvcmRzPjxkYXRlcz48eWVhcj4yMDE5PC95ZWFyPjxwdWItZGF0ZXM+PGRhdGU+TWF5
PC9kYXRlPjwvcHViLWRhdGVzPjwvZGF0ZXM+PGlzYm4+MTg3My0xNjAwIChFbGVjdHJvbmljKSYj
eEQ7MTQ2Ni04NTNYIChMaW5raW5nKTwvaXNibj48YWNjZXNzaW9uLW51bT4zMDk1OTQ0MzwvYWNj
ZXNzaW9uLW51bT48dXJscz48cmVsYXRlZC11cmxzPjx1cmw+aHR0cHM6Ly93d3cubmNiaS5ubG0u
bmloLmdvdi9wdWJtZWQvMzA5NTk0NDM8L3VybD48L3JlbGF0ZWQtdXJscz48L3VybHM+PGVsZWN0
cm9uaWMtcmVzb3VyY2UtbnVtPjEwLjEwMTYvai5wdHNwLjIwMTkuMDMuMDEzPC9lbGVjdHJvbmlj
LXJlc291cmNlLW51bT48L3JlY29yZD48L0NpdGU+PENpdGU+PEF1dGhvcj5TYWx0ZXI8L0F1dGhv
cj48WWVhcj4yMDIxPC9ZZWFyPjxSZWNOdW0+Mzg3PC9SZWNOdW0+PHJlY29yZD48cmVjLW51bWJl
cj4zODc8L3JlYy1udW1iZXI+PGZvcmVpZ24ta2V5cz48a2V5IGFwcD0iRU4iIGRiLWlkPSJmdjVy
endkZjUyMHplNGVhZTlkNWQyOXUwdHhmcDBlYXpkcnoiIHRpbWVzdGFtcD0iMTY2ODQzMjc0NCI+
Mzg3PC9rZXk+PC9mb3JlaWduLWtleXM+PHJlZi10eXBlIG5hbWU9IkpvdXJuYWwgQXJ0aWNsZSI+
MTc8L3JlZi10eXBlPjxjb250cmlidXRvcnM+PGF1dGhvcnM+PGF1dGhvcj5TYWx0ZXIsIEphbWll
PC9hdXRob3I+PGF1dGhvcj5DcmVzc3dlbGwsIFIuPC9hdXRob3I+PGF1dGhvcj5Gb3JzZHlrZSwg
RC48L2F1dGhvcj48L2F1dGhvcnM+PC9jb250cmlidXRvcnM+PHRpdGxlcz48dGl0bGU+VGhlIGlt
cGFjdCBvZiBzaW11bGF0ZWQgc29jY2VyIG1hdGNoLXBsYXkgb24gaGlwIGFuZCBoYW1zdHJpbmcg
c3RyZW5ndGggaW4gYWNhZGVteSBzb2NjZXIgcGxheWVyczwvdGl0bGU+PHNlY29uZGFyeS10aXRs
ZT5TY2llbmNlIGFuZCBNZWRpY2luZSBpbiBGb290YmFsbDwvc2Vjb25kYXJ5LXRpdGxlPjwvdGl0
bGVzPjxwZXJpb2RpY2FsPjxmdWxsLXRpdGxlPlNjaWVuY2UgYW5kIE1lZGljaW5lIGluIEZvb3Ri
YWxsPC9mdWxsLXRpdGxlPjwvcGVyaW9kaWNhbD48cGFnZXM+MS04PC9wYWdlcz48ZGF0ZXM+PHll
YXI+MjAyMTwveWVhcj48L2RhdGVzPjxwdWJsaXNoZXI+Um91dGxlZGdlPC9wdWJsaXNoZXI+PGlz
Ym4+MjQ3My0zOTM4PC9pc2JuPjx1cmxzPjxyZWxhdGVkLXVybHM+PHVybD5odHRwczovL2RvaS5v
cmcvMTAuMTA4MC8yNDczMzkzOC4yMDIxLjE5NzMwODA8L3VybD48L3JlbGF0ZWQtdXJscz48L3Vy
bHM+PGVsZWN0cm9uaWMtcmVzb3VyY2UtbnVtPjEwLjEwODAvMjQ3MzM5MzguMjAyMS4xOTczMDgw
PC9lbGVjdHJvbmljLXJlc291cmNlLW51bT48L3JlY29yZD48L0NpdGU+PC9FbmROb3RlPn==
</w:fldData>
        </w:fldChar>
      </w:r>
      <w:r w:rsidR="000B2EBB">
        <w:rPr>
          <w:rFonts w:ascii="Arial" w:hAnsi="Arial" w:cs="Arial"/>
        </w:rPr>
        <w:instrText xml:space="preserve"> ADDIN EN.CITE.DATA </w:instrText>
      </w:r>
      <w:r w:rsidR="000B2EBB">
        <w:rPr>
          <w:rFonts w:ascii="Arial" w:hAnsi="Arial" w:cs="Arial"/>
        </w:rPr>
      </w:r>
      <w:r w:rsidR="000B2EBB">
        <w:rPr>
          <w:rFonts w:ascii="Arial" w:hAnsi="Arial" w:cs="Arial"/>
        </w:rPr>
        <w:fldChar w:fldCharType="end"/>
      </w:r>
      <w:r w:rsidR="00E709F8" w:rsidRPr="005940DD">
        <w:rPr>
          <w:rFonts w:ascii="Arial" w:hAnsi="Arial" w:cs="Arial"/>
        </w:rPr>
      </w:r>
      <w:r w:rsidR="00E709F8" w:rsidRPr="005940DD">
        <w:rPr>
          <w:rFonts w:ascii="Arial" w:hAnsi="Arial" w:cs="Arial"/>
        </w:rPr>
        <w:fldChar w:fldCharType="separate"/>
      </w:r>
      <w:r w:rsidR="00AD69A3" w:rsidRPr="00AD69A3">
        <w:rPr>
          <w:rFonts w:ascii="Arial" w:hAnsi="Arial" w:cs="Arial"/>
          <w:noProof/>
          <w:vertAlign w:val="superscript"/>
        </w:rPr>
        <w:t>1,4-7,15,16</w:t>
      </w:r>
      <w:r w:rsidR="00E709F8" w:rsidRPr="005940DD">
        <w:rPr>
          <w:rFonts w:ascii="Arial" w:hAnsi="Arial" w:cs="Arial"/>
        </w:rPr>
        <w:fldChar w:fldCharType="end"/>
      </w:r>
    </w:p>
    <w:p w14:paraId="6D153AC7" w14:textId="77777777" w:rsidR="004E1BD0" w:rsidRPr="005940DD" w:rsidRDefault="004E1BD0" w:rsidP="007D2286">
      <w:pPr>
        <w:spacing w:line="480" w:lineRule="auto"/>
        <w:jc w:val="both"/>
        <w:rPr>
          <w:rFonts w:ascii="Arial" w:hAnsi="Arial" w:cs="Arial"/>
        </w:rPr>
      </w:pPr>
    </w:p>
    <w:p w14:paraId="069E3B69" w14:textId="498D38E6" w:rsidR="007D2286" w:rsidRPr="005E4002" w:rsidRDefault="00AA79A7" w:rsidP="007D2286">
      <w:pPr>
        <w:spacing w:line="480" w:lineRule="auto"/>
        <w:jc w:val="both"/>
        <w:rPr>
          <w:rFonts w:ascii="Arial" w:hAnsi="Arial" w:cs="Arial"/>
          <w:color w:val="FF0000"/>
        </w:rPr>
      </w:pPr>
      <w:r>
        <w:rPr>
          <w:rFonts w:ascii="Arial" w:hAnsi="Arial" w:cs="Arial"/>
          <w:color w:val="FF0000"/>
        </w:rPr>
        <w:t xml:space="preserve">The </w:t>
      </w:r>
      <w:r w:rsidR="005F1E42">
        <w:rPr>
          <w:rFonts w:ascii="Arial" w:hAnsi="Arial" w:cs="Arial"/>
          <w:color w:val="FF0000"/>
        </w:rPr>
        <w:t xml:space="preserve">interplay between </w:t>
      </w:r>
      <w:r w:rsidR="00E547B3">
        <w:rPr>
          <w:rFonts w:ascii="Arial" w:hAnsi="Arial" w:cs="Arial"/>
          <w:color w:val="FF0000"/>
        </w:rPr>
        <w:t xml:space="preserve">the </w:t>
      </w:r>
      <w:r w:rsidR="0074239B">
        <w:rPr>
          <w:rFonts w:ascii="Arial" w:hAnsi="Arial" w:cs="Arial"/>
          <w:color w:val="FF0000"/>
        </w:rPr>
        <w:t>r</w:t>
      </w:r>
      <w:r w:rsidR="00087026" w:rsidRPr="00E51B7E">
        <w:rPr>
          <w:rFonts w:ascii="Arial" w:hAnsi="Arial" w:cs="Arial"/>
          <w:color w:val="FF0000"/>
        </w:rPr>
        <w:t xml:space="preserve">eliability </w:t>
      </w:r>
      <w:r>
        <w:rPr>
          <w:rFonts w:ascii="Arial" w:hAnsi="Arial" w:cs="Arial"/>
          <w:color w:val="FF0000"/>
        </w:rPr>
        <w:t xml:space="preserve">of </w:t>
      </w:r>
      <w:r w:rsidR="00BD0CA1">
        <w:rPr>
          <w:rFonts w:ascii="Arial" w:hAnsi="Arial" w:cs="Arial"/>
          <w:color w:val="FF0000"/>
        </w:rPr>
        <w:t xml:space="preserve">a </w:t>
      </w:r>
      <w:r>
        <w:rPr>
          <w:rFonts w:ascii="Arial" w:hAnsi="Arial" w:cs="Arial"/>
          <w:color w:val="FF0000"/>
        </w:rPr>
        <w:t xml:space="preserve">physical performance test measure </w:t>
      </w:r>
      <w:r w:rsidR="00087026" w:rsidRPr="00E51B7E">
        <w:rPr>
          <w:rFonts w:ascii="Arial" w:hAnsi="Arial" w:cs="Arial"/>
          <w:color w:val="FF0000"/>
        </w:rPr>
        <w:t>(i.e.,</w:t>
      </w:r>
      <w:r w:rsidR="00081C91">
        <w:rPr>
          <w:rFonts w:ascii="Arial" w:hAnsi="Arial" w:cs="Arial"/>
          <w:color w:val="FF0000"/>
        </w:rPr>
        <w:t xml:space="preserve"> </w:t>
      </w:r>
      <w:r w:rsidR="00BD0CA1">
        <w:rPr>
          <w:rFonts w:ascii="Arial" w:hAnsi="Arial" w:cs="Arial"/>
          <w:color w:val="FF0000"/>
        </w:rPr>
        <w:t xml:space="preserve">its </w:t>
      </w:r>
      <w:r w:rsidR="00087026" w:rsidRPr="00E51B7E">
        <w:rPr>
          <w:rFonts w:ascii="Arial" w:hAnsi="Arial" w:cs="Arial"/>
          <w:color w:val="FF0000"/>
        </w:rPr>
        <w:t xml:space="preserve">reproducibility when a player repeatedly performs </w:t>
      </w:r>
      <w:r>
        <w:rPr>
          <w:rFonts w:ascii="Arial" w:hAnsi="Arial" w:cs="Arial"/>
          <w:color w:val="FF0000"/>
        </w:rPr>
        <w:t>the</w:t>
      </w:r>
      <w:r w:rsidR="00087026" w:rsidRPr="00E51B7E">
        <w:rPr>
          <w:rFonts w:ascii="Arial" w:hAnsi="Arial" w:cs="Arial"/>
          <w:color w:val="FF0000"/>
        </w:rPr>
        <w:t xml:space="preserve"> test) and </w:t>
      </w:r>
      <w:r w:rsidR="00BD0CA1">
        <w:rPr>
          <w:rFonts w:ascii="Arial" w:hAnsi="Arial" w:cs="Arial"/>
          <w:color w:val="FF0000"/>
        </w:rPr>
        <w:t xml:space="preserve">its </w:t>
      </w:r>
      <w:r w:rsidR="00087026" w:rsidRPr="00E51B7E">
        <w:rPr>
          <w:rFonts w:ascii="Arial" w:hAnsi="Arial" w:cs="Arial"/>
          <w:color w:val="FF0000"/>
        </w:rPr>
        <w:t xml:space="preserve">responsiveness (i.e., the extent to which </w:t>
      </w:r>
      <w:r w:rsidR="00BD0CA1">
        <w:rPr>
          <w:rFonts w:ascii="Arial" w:hAnsi="Arial" w:cs="Arial"/>
          <w:color w:val="FF0000"/>
        </w:rPr>
        <w:t>the</w:t>
      </w:r>
      <w:r w:rsidR="001A263A">
        <w:rPr>
          <w:rFonts w:ascii="Arial" w:hAnsi="Arial" w:cs="Arial"/>
          <w:color w:val="FF0000"/>
        </w:rPr>
        <w:t xml:space="preserve"> </w:t>
      </w:r>
      <w:r w:rsidR="00E2438C" w:rsidRPr="00E51B7E">
        <w:rPr>
          <w:rFonts w:ascii="Arial" w:hAnsi="Arial" w:cs="Arial"/>
          <w:color w:val="FF0000"/>
        </w:rPr>
        <w:t xml:space="preserve">measure changes in response to </w:t>
      </w:r>
      <w:r w:rsidR="00E51B7E">
        <w:rPr>
          <w:rFonts w:ascii="Arial" w:hAnsi="Arial" w:cs="Arial"/>
          <w:color w:val="FF0000"/>
        </w:rPr>
        <w:t xml:space="preserve">a </w:t>
      </w:r>
      <w:r w:rsidR="00E2438C" w:rsidRPr="00E51B7E">
        <w:rPr>
          <w:rFonts w:ascii="Arial" w:hAnsi="Arial" w:cs="Arial"/>
          <w:color w:val="FF0000"/>
        </w:rPr>
        <w:t>football training or match stimul</w:t>
      </w:r>
      <w:r w:rsidR="00E51B7E">
        <w:rPr>
          <w:rFonts w:ascii="Arial" w:hAnsi="Arial" w:cs="Arial"/>
          <w:color w:val="FF0000"/>
        </w:rPr>
        <w:t>us</w:t>
      </w:r>
      <w:r w:rsidR="00E2438C" w:rsidRPr="00E51B7E">
        <w:rPr>
          <w:rFonts w:ascii="Arial" w:hAnsi="Arial" w:cs="Arial"/>
          <w:color w:val="FF0000"/>
        </w:rPr>
        <w:t>)</w:t>
      </w:r>
      <w:r w:rsidR="00E51B7E" w:rsidRPr="00E51B7E">
        <w:rPr>
          <w:rFonts w:ascii="Arial" w:hAnsi="Arial" w:cs="Arial"/>
          <w:color w:val="FF0000"/>
        </w:rPr>
        <w:t xml:space="preserve"> </w:t>
      </w:r>
      <w:r w:rsidR="0026261E">
        <w:rPr>
          <w:rFonts w:ascii="Arial" w:hAnsi="Arial" w:cs="Arial"/>
          <w:color w:val="FF0000"/>
        </w:rPr>
        <w:t xml:space="preserve">should </w:t>
      </w:r>
      <w:r w:rsidR="00081C91">
        <w:rPr>
          <w:rFonts w:ascii="Arial" w:hAnsi="Arial" w:cs="Arial"/>
          <w:color w:val="FF0000"/>
        </w:rPr>
        <w:t>inform</w:t>
      </w:r>
      <w:r w:rsidR="0026261E">
        <w:rPr>
          <w:rFonts w:ascii="Arial" w:hAnsi="Arial" w:cs="Arial"/>
          <w:color w:val="FF0000"/>
        </w:rPr>
        <w:t xml:space="preserve"> test variable selection in practice</w:t>
      </w:r>
      <w:r w:rsidR="009A3B4F">
        <w:rPr>
          <w:rFonts w:ascii="Arial" w:hAnsi="Arial" w:cs="Arial"/>
          <w:color w:val="FF0000"/>
        </w:rPr>
        <w:t xml:space="preserve"> </w:t>
      </w:r>
      <w:r w:rsidR="00E51B7E" w:rsidRPr="00E51B7E">
        <w:rPr>
          <w:rFonts w:ascii="Arial" w:hAnsi="Arial" w:cs="Arial"/>
          <w:color w:val="FF0000"/>
        </w:rPr>
        <w:fldChar w:fldCharType="begin"/>
      </w:r>
      <w:r w:rsidR="000B2EBB">
        <w:rPr>
          <w:rFonts w:ascii="Arial" w:hAnsi="Arial" w:cs="Arial"/>
          <w:color w:val="FF0000"/>
        </w:rPr>
        <w:instrText xml:space="preserve"> ADDIN EN.CITE &lt;EndNote&gt;&lt;Cite&gt;&lt;Author&gt;Hopkins&lt;/Author&gt;&lt;Year&gt;2001&lt;/Year&gt;&lt;RecNum&gt;382&lt;/RecNum&gt;&lt;DisplayText&gt;&lt;style face="superscript"&gt;17&lt;/style&gt;&lt;/DisplayText&gt;&lt;record&gt;&lt;rec-number&gt;382&lt;/rec-number&gt;&lt;foreign-keys&gt;&lt;key app="EN" db-id="fv5rzwdf520ze4eae9d5d29u0txfp0eazdrz" timestamp="1668177068"&gt;382&lt;/key&gt;&lt;/foreign-keys&gt;&lt;ref-type name="Journal Article"&gt;17&lt;/ref-type&gt;&lt;contributors&gt;&lt;authors&gt;&lt;author&gt;Hopkins, W. G.&lt;/author&gt;&lt;author&gt;Schabort, E. J.&lt;/author&gt;&lt;author&gt;Hawley, J. A.&lt;/author&gt;&lt;/authors&gt;&lt;/contributors&gt;&lt;auth-address&gt;Department of Physiology, School of Medical Sciences, University of Otago, Dunedin, New Zealand. will.hopkins@otago.ac.nz&lt;/auth-address&gt;&lt;titles&gt;&lt;title&gt;Reliability of power in physical performance tests&lt;/title&gt;&lt;secondary-title&gt;Sports Med&lt;/secondary-title&gt;&lt;/titles&gt;&lt;periodical&gt;&lt;full-title&gt;Sports Med&lt;/full-title&gt;&lt;/periodical&gt;&lt;pages&gt;211-34&lt;/pages&gt;&lt;volume&gt;31&lt;/volume&gt;&lt;number&gt;3&lt;/number&gt;&lt;edition&gt;2001/04/05&lt;/edition&gt;&lt;keywords&gt;&lt;keyword&gt;Ergometry/standards&lt;/keyword&gt;&lt;keyword&gt;Female&lt;/keyword&gt;&lt;keyword&gt;Humans&lt;/keyword&gt;&lt;keyword&gt;Male&lt;/keyword&gt;&lt;keyword&gt;Physical Endurance/*physiology&lt;/keyword&gt;&lt;keyword&gt;Reproducibility of Results&lt;/keyword&gt;&lt;/keywords&gt;&lt;dates&gt;&lt;year&gt;2001&lt;/year&gt;&lt;/dates&gt;&lt;isbn&gt;0112-1642 (Print)&amp;#xD;0112-1642 (Linking)&lt;/isbn&gt;&lt;accession-num&gt;11286357&lt;/accession-num&gt;&lt;urls&gt;&lt;related-urls&gt;&lt;url&gt;https://www.ncbi.nlm.nih.gov/pubmed/11286357&lt;/url&gt;&lt;/related-urls&gt;&lt;/urls&gt;&lt;electronic-resource-num&gt;10.2165/00007256-200131030-00005&lt;/electronic-resource-num&gt;&lt;/record&gt;&lt;/Cite&gt;&lt;/EndNote&gt;</w:instrText>
      </w:r>
      <w:r w:rsidR="00E51B7E" w:rsidRPr="00E51B7E">
        <w:rPr>
          <w:rFonts w:ascii="Arial" w:hAnsi="Arial" w:cs="Arial"/>
          <w:color w:val="FF0000"/>
        </w:rPr>
        <w:fldChar w:fldCharType="separate"/>
      </w:r>
      <w:r w:rsidR="00E51B7E" w:rsidRPr="00E51B7E">
        <w:rPr>
          <w:rFonts w:ascii="Arial" w:hAnsi="Arial" w:cs="Arial"/>
          <w:noProof/>
          <w:color w:val="FF0000"/>
          <w:vertAlign w:val="superscript"/>
        </w:rPr>
        <w:t>17</w:t>
      </w:r>
      <w:r w:rsidR="00E51B7E" w:rsidRPr="00E51B7E">
        <w:rPr>
          <w:rFonts w:ascii="Arial" w:hAnsi="Arial" w:cs="Arial"/>
          <w:color w:val="FF0000"/>
        </w:rPr>
        <w:fldChar w:fldCharType="end"/>
      </w:r>
      <w:r w:rsidR="00E51B7E" w:rsidRPr="00E51B7E">
        <w:rPr>
          <w:rFonts w:ascii="Arial" w:hAnsi="Arial" w:cs="Arial"/>
          <w:color w:val="FF0000"/>
        </w:rPr>
        <w:t>.</w:t>
      </w:r>
      <w:r w:rsidR="001A263A">
        <w:rPr>
          <w:rFonts w:ascii="Arial" w:hAnsi="Arial" w:cs="Arial"/>
          <w:color w:val="FF0000"/>
        </w:rPr>
        <w:t xml:space="preserve"> </w:t>
      </w:r>
      <w:r w:rsidR="00081C91">
        <w:rPr>
          <w:rFonts w:ascii="Arial" w:hAnsi="Arial" w:cs="Arial"/>
          <w:color w:val="FF0000"/>
        </w:rPr>
        <w:t xml:space="preserve">Indeed, </w:t>
      </w:r>
      <w:r>
        <w:rPr>
          <w:rFonts w:ascii="Arial" w:hAnsi="Arial" w:cs="Arial"/>
          <w:color w:val="FF0000"/>
        </w:rPr>
        <w:t>‘</w:t>
      </w:r>
      <w:r w:rsidR="00081C91">
        <w:rPr>
          <w:rFonts w:ascii="Arial" w:hAnsi="Arial" w:cs="Arial"/>
          <w:color w:val="FF0000"/>
        </w:rPr>
        <w:t>u</w:t>
      </w:r>
      <w:r w:rsidR="0026261E">
        <w:rPr>
          <w:rFonts w:ascii="Arial" w:hAnsi="Arial" w:cs="Arial"/>
          <w:color w:val="FF0000"/>
        </w:rPr>
        <w:t>seful</w:t>
      </w:r>
      <w:r>
        <w:rPr>
          <w:rFonts w:ascii="Arial" w:hAnsi="Arial" w:cs="Arial"/>
          <w:color w:val="FF0000"/>
        </w:rPr>
        <w:t>’</w:t>
      </w:r>
      <w:r w:rsidR="0026261E">
        <w:rPr>
          <w:rFonts w:ascii="Arial" w:hAnsi="Arial" w:cs="Arial"/>
          <w:color w:val="FF0000"/>
        </w:rPr>
        <w:t xml:space="preserve"> </w:t>
      </w:r>
      <w:r w:rsidR="00081C91">
        <w:rPr>
          <w:rFonts w:ascii="Arial" w:hAnsi="Arial" w:cs="Arial"/>
          <w:color w:val="FF0000"/>
        </w:rPr>
        <w:t xml:space="preserve">performance test </w:t>
      </w:r>
      <w:r w:rsidR="0026261E">
        <w:rPr>
          <w:rFonts w:ascii="Arial" w:hAnsi="Arial" w:cs="Arial"/>
          <w:color w:val="FF0000"/>
        </w:rPr>
        <w:t xml:space="preserve">measures </w:t>
      </w:r>
      <w:r>
        <w:rPr>
          <w:rFonts w:ascii="Arial" w:hAnsi="Arial" w:cs="Arial"/>
          <w:color w:val="FF0000"/>
        </w:rPr>
        <w:t>are</w:t>
      </w:r>
      <w:r w:rsidR="005F1E42">
        <w:rPr>
          <w:rFonts w:ascii="Arial" w:hAnsi="Arial" w:cs="Arial"/>
          <w:color w:val="FF0000"/>
        </w:rPr>
        <w:t xml:space="preserve"> </w:t>
      </w:r>
      <w:r>
        <w:rPr>
          <w:rFonts w:ascii="Arial" w:hAnsi="Arial" w:cs="Arial"/>
          <w:color w:val="FF0000"/>
        </w:rPr>
        <w:t xml:space="preserve">considered to be those </w:t>
      </w:r>
      <w:r w:rsidR="0026261E">
        <w:rPr>
          <w:rFonts w:ascii="Arial" w:hAnsi="Arial" w:cs="Arial"/>
          <w:color w:val="FF0000"/>
        </w:rPr>
        <w:t>whereby</w:t>
      </w:r>
      <w:r w:rsidR="0074239B">
        <w:rPr>
          <w:rFonts w:ascii="Arial" w:hAnsi="Arial" w:cs="Arial"/>
          <w:color w:val="FF0000"/>
        </w:rPr>
        <w:t xml:space="preserve"> the </w:t>
      </w:r>
      <w:r w:rsidR="00081C91">
        <w:rPr>
          <w:rFonts w:ascii="Arial" w:hAnsi="Arial" w:cs="Arial"/>
          <w:color w:val="FF0000"/>
        </w:rPr>
        <w:t xml:space="preserve">typical </w:t>
      </w:r>
      <w:r w:rsidR="0074239B">
        <w:rPr>
          <w:rFonts w:ascii="Arial" w:hAnsi="Arial" w:cs="Arial"/>
          <w:color w:val="FF0000"/>
        </w:rPr>
        <w:t>magnitude of change</w:t>
      </w:r>
      <w:r w:rsidR="00081C91">
        <w:rPr>
          <w:rFonts w:ascii="Arial" w:hAnsi="Arial" w:cs="Arial"/>
          <w:color w:val="FF0000"/>
        </w:rPr>
        <w:t xml:space="preserve"> (i.e., induced by the training or match load stimulus)</w:t>
      </w:r>
      <w:r w:rsidR="0026261E">
        <w:rPr>
          <w:rFonts w:ascii="Arial" w:hAnsi="Arial" w:cs="Arial"/>
          <w:color w:val="FF0000"/>
        </w:rPr>
        <w:t xml:space="preserve"> </w:t>
      </w:r>
      <w:r w:rsidR="00E547B3">
        <w:rPr>
          <w:rFonts w:ascii="Arial" w:hAnsi="Arial" w:cs="Arial"/>
          <w:color w:val="FF0000"/>
        </w:rPr>
        <w:t>exceeds the</w:t>
      </w:r>
      <w:r w:rsidR="005A0CB6">
        <w:rPr>
          <w:rFonts w:ascii="Arial" w:hAnsi="Arial" w:cs="Arial"/>
          <w:color w:val="FF0000"/>
        </w:rPr>
        <w:t xml:space="preserve"> </w:t>
      </w:r>
      <w:r w:rsidR="00394F97">
        <w:rPr>
          <w:rFonts w:ascii="Arial" w:hAnsi="Arial" w:cs="Arial"/>
          <w:color w:val="FF0000"/>
        </w:rPr>
        <w:t>minimal detectable change (MDC) of the test</w:t>
      </w:r>
      <w:r w:rsidR="00081C91">
        <w:rPr>
          <w:rFonts w:ascii="Arial" w:hAnsi="Arial" w:cs="Arial"/>
          <w:color w:val="FF0000"/>
        </w:rPr>
        <w:t xml:space="preserve"> </w:t>
      </w:r>
      <w:r w:rsidR="00081C91" w:rsidRPr="00E51B7E">
        <w:rPr>
          <w:rFonts w:ascii="Arial" w:hAnsi="Arial" w:cs="Arial"/>
          <w:color w:val="FF0000"/>
        </w:rPr>
        <w:fldChar w:fldCharType="begin"/>
      </w:r>
      <w:r w:rsidR="000B2EBB">
        <w:rPr>
          <w:rFonts w:ascii="Arial" w:hAnsi="Arial" w:cs="Arial"/>
          <w:color w:val="FF0000"/>
        </w:rPr>
        <w:instrText xml:space="preserve"> ADDIN EN.CITE &lt;EndNote&gt;&lt;Cite&gt;&lt;Author&gt;Hopkins&lt;/Author&gt;&lt;Year&gt;2001&lt;/Year&gt;&lt;RecNum&gt;382&lt;/RecNum&gt;&lt;DisplayText&gt;&lt;style face="superscript"&gt;17&lt;/style&gt;&lt;/DisplayText&gt;&lt;record&gt;&lt;rec-number&gt;382&lt;/rec-number&gt;&lt;foreign-keys&gt;&lt;key app="EN" db-id="fv5rzwdf520ze4eae9d5d29u0txfp0eazdrz" timestamp="1668177068"&gt;382&lt;/key&gt;&lt;/foreign-keys&gt;&lt;ref-type name="Journal Article"&gt;17&lt;/ref-type&gt;&lt;contributors&gt;&lt;authors&gt;&lt;author&gt;Hopkins, W. G.&lt;/author&gt;&lt;author&gt;Schabort, E. J.&lt;/author&gt;&lt;author&gt;Hawley, J. A.&lt;/author&gt;&lt;/authors&gt;&lt;/contributors&gt;&lt;auth-address&gt;Department of Physiology, School of Medical Sciences, University of Otago, Dunedin, New Zealand. will.hopkins@otago.ac.nz&lt;/auth-address&gt;&lt;titles&gt;&lt;title&gt;Reliability of power in physical performance tests&lt;/title&gt;&lt;secondary-title&gt;Sports Med&lt;/secondary-title&gt;&lt;/titles&gt;&lt;periodical&gt;&lt;full-title&gt;Sports Med&lt;/full-title&gt;&lt;/periodical&gt;&lt;pages&gt;211-34&lt;/pages&gt;&lt;volume&gt;31&lt;/volume&gt;&lt;number&gt;3&lt;/number&gt;&lt;edition&gt;2001/04/05&lt;/edition&gt;&lt;keywords&gt;&lt;keyword&gt;Ergometry/standards&lt;/keyword&gt;&lt;keyword&gt;Female&lt;/keyword&gt;&lt;keyword&gt;Humans&lt;/keyword&gt;&lt;keyword&gt;Male&lt;/keyword&gt;&lt;keyword&gt;Physical Endurance/*physiology&lt;/keyword&gt;&lt;keyword&gt;Reproducibility of Results&lt;/keyword&gt;&lt;/keywords&gt;&lt;dates&gt;&lt;year&gt;2001&lt;/year&gt;&lt;/dates&gt;&lt;isbn&gt;0112-1642 (Print)&amp;#xD;0112-1642 (Linking)&lt;/isbn&gt;&lt;accession-num&gt;11286357&lt;/accession-num&gt;&lt;urls&gt;&lt;related-urls&gt;&lt;url&gt;https://www.ncbi.nlm.nih.gov/pubmed/11286357&lt;/url&gt;&lt;/related-urls&gt;&lt;/urls&gt;&lt;electronic-resource-num&gt;10.2165/00007256-200131030-00005&lt;/electronic-resource-num&gt;&lt;/record&gt;&lt;/Cite&gt;&lt;/EndNote&gt;</w:instrText>
      </w:r>
      <w:r w:rsidR="00081C91" w:rsidRPr="00E51B7E">
        <w:rPr>
          <w:rFonts w:ascii="Arial" w:hAnsi="Arial" w:cs="Arial"/>
          <w:color w:val="FF0000"/>
        </w:rPr>
        <w:fldChar w:fldCharType="separate"/>
      </w:r>
      <w:r w:rsidR="00081C91" w:rsidRPr="00E51B7E">
        <w:rPr>
          <w:rFonts w:ascii="Arial" w:hAnsi="Arial" w:cs="Arial"/>
          <w:noProof/>
          <w:color w:val="FF0000"/>
          <w:vertAlign w:val="superscript"/>
        </w:rPr>
        <w:t>17</w:t>
      </w:r>
      <w:r w:rsidR="00081C91" w:rsidRPr="00E51B7E">
        <w:rPr>
          <w:rFonts w:ascii="Arial" w:hAnsi="Arial" w:cs="Arial"/>
          <w:color w:val="FF0000"/>
        </w:rPr>
        <w:fldChar w:fldCharType="end"/>
      </w:r>
      <w:r w:rsidR="009A3B4F" w:rsidRPr="009A3B4F">
        <w:rPr>
          <w:rFonts w:ascii="Arial" w:hAnsi="Arial" w:cs="Arial"/>
          <w:color w:val="FF0000"/>
        </w:rPr>
        <w:t>.</w:t>
      </w:r>
      <w:r w:rsidR="001A263A">
        <w:rPr>
          <w:rFonts w:ascii="Arial" w:hAnsi="Arial" w:cs="Arial"/>
          <w:color w:val="FF0000"/>
        </w:rPr>
        <w:t xml:space="preserve"> </w:t>
      </w:r>
      <w:r w:rsidR="00081C91">
        <w:rPr>
          <w:rFonts w:ascii="Arial" w:hAnsi="Arial" w:cs="Arial"/>
          <w:color w:val="FF0000"/>
        </w:rPr>
        <w:t xml:space="preserve">However, </w:t>
      </w:r>
      <w:r w:rsidR="00081C91">
        <w:rPr>
          <w:rFonts w:ascii="Arial" w:hAnsi="Arial" w:cs="Arial"/>
        </w:rPr>
        <w:t>d</w:t>
      </w:r>
      <w:r w:rsidR="007D2286" w:rsidRPr="005940DD">
        <w:rPr>
          <w:rFonts w:ascii="Arial" w:hAnsi="Arial" w:cs="Arial"/>
        </w:rPr>
        <w:t>e</w:t>
      </w:r>
      <w:r w:rsidR="00F251B3">
        <w:rPr>
          <w:rFonts w:ascii="Arial" w:hAnsi="Arial" w:cs="Arial"/>
        </w:rPr>
        <w:t>s</w:t>
      </w:r>
      <w:r w:rsidR="007D2286" w:rsidRPr="005940DD">
        <w:rPr>
          <w:rFonts w:ascii="Arial" w:hAnsi="Arial" w:cs="Arial"/>
        </w:rPr>
        <w:t xml:space="preserve">pite widespread </w:t>
      </w:r>
      <w:r w:rsidR="00E709F8">
        <w:rPr>
          <w:rFonts w:ascii="Arial" w:hAnsi="Arial" w:cs="Arial"/>
        </w:rPr>
        <w:t>us</w:t>
      </w:r>
      <w:r w:rsidR="001870CC">
        <w:rPr>
          <w:rFonts w:ascii="Arial" w:hAnsi="Arial" w:cs="Arial"/>
        </w:rPr>
        <w:t>e</w:t>
      </w:r>
      <w:r w:rsidR="00081C91">
        <w:rPr>
          <w:rFonts w:ascii="Arial" w:hAnsi="Arial" w:cs="Arial"/>
        </w:rPr>
        <w:t xml:space="preserve">, </w:t>
      </w:r>
      <w:r w:rsidR="00E709F8">
        <w:rPr>
          <w:rFonts w:ascii="Arial" w:hAnsi="Arial" w:cs="Arial"/>
        </w:rPr>
        <w:t>no data</w:t>
      </w:r>
      <w:r w:rsidR="007D2286" w:rsidRPr="005940DD">
        <w:rPr>
          <w:rFonts w:ascii="Arial" w:hAnsi="Arial" w:cs="Arial"/>
        </w:rPr>
        <w:t xml:space="preserve"> are available to report th</w:t>
      </w:r>
      <w:r w:rsidR="00081C91">
        <w:rPr>
          <w:rFonts w:ascii="Arial" w:hAnsi="Arial" w:cs="Arial"/>
        </w:rPr>
        <w:t>e reliability</w:t>
      </w:r>
      <w:r w:rsidR="00AF7DE3">
        <w:rPr>
          <w:rFonts w:ascii="Arial" w:hAnsi="Arial" w:cs="Arial"/>
        </w:rPr>
        <w:t xml:space="preserve"> and </w:t>
      </w:r>
      <w:r w:rsidR="00AF7DE3">
        <w:rPr>
          <w:rFonts w:ascii="Arial" w:hAnsi="Arial" w:cs="Arial"/>
          <w:color w:val="FF0000"/>
        </w:rPr>
        <w:t>MDC</w:t>
      </w:r>
      <w:r w:rsidR="007D2286" w:rsidRPr="00AF7DE3">
        <w:rPr>
          <w:rFonts w:ascii="Arial" w:hAnsi="Arial" w:cs="Arial"/>
          <w:color w:val="FF0000"/>
        </w:rPr>
        <w:t xml:space="preserve"> </w:t>
      </w:r>
      <w:r w:rsidR="00081C91">
        <w:rPr>
          <w:rFonts w:ascii="Arial" w:hAnsi="Arial" w:cs="Arial"/>
        </w:rPr>
        <w:t>of</w:t>
      </w:r>
      <w:r w:rsidR="007D2286" w:rsidRPr="005940DD">
        <w:rPr>
          <w:rFonts w:ascii="Arial" w:hAnsi="Arial" w:cs="Arial"/>
        </w:rPr>
        <w:t xml:space="preserve"> CMJ, IABS</w:t>
      </w:r>
      <w:r w:rsidR="00213907" w:rsidRPr="005940DD">
        <w:rPr>
          <w:rFonts w:ascii="Arial" w:hAnsi="Arial" w:cs="Arial"/>
        </w:rPr>
        <w:t>,</w:t>
      </w:r>
      <w:r w:rsidR="007D2286" w:rsidRPr="005940DD">
        <w:rPr>
          <w:rFonts w:ascii="Arial" w:hAnsi="Arial" w:cs="Arial"/>
        </w:rPr>
        <w:t xml:space="preserve"> IADS</w:t>
      </w:r>
      <w:r w:rsidR="00213907" w:rsidRPr="005940DD">
        <w:rPr>
          <w:rFonts w:ascii="Arial" w:hAnsi="Arial" w:cs="Arial"/>
        </w:rPr>
        <w:t xml:space="preserve"> or IPCS</w:t>
      </w:r>
      <w:r w:rsidR="007D2286" w:rsidRPr="005940DD">
        <w:rPr>
          <w:rFonts w:ascii="Arial" w:hAnsi="Arial" w:cs="Arial"/>
        </w:rPr>
        <w:t xml:space="preserve"> measures in EPL under 18 (U-18) and under 23 (U-23) football players. </w:t>
      </w:r>
      <w:r w:rsidR="00F737C1">
        <w:rPr>
          <w:rFonts w:ascii="Arial" w:hAnsi="Arial" w:cs="Arial"/>
        </w:rPr>
        <w:t>These</w:t>
      </w:r>
      <w:r w:rsidR="007D2286" w:rsidRPr="005940DD">
        <w:rPr>
          <w:rFonts w:ascii="Arial" w:hAnsi="Arial" w:cs="Arial"/>
        </w:rPr>
        <w:t xml:space="preserve"> data will help </w:t>
      </w:r>
      <w:r w:rsidR="00AD69A3">
        <w:rPr>
          <w:rFonts w:ascii="Arial" w:hAnsi="Arial" w:cs="Arial"/>
        </w:rPr>
        <w:t xml:space="preserve">to </w:t>
      </w:r>
      <w:r w:rsidR="007D2286" w:rsidRPr="005940DD">
        <w:rPr>
          <w:rFonts w:ascii="Arial" w:hAnsi="Arial" w:cs="Arial"/>
        </w:rPr>
        <w:t>improve decision</w:t>
      </w:r>
      <w:r w:rsidR="00081C91">
        <w:rPr>
          <w:rFonts w:ascii="Arial" w:hAnsi="Arial" w:cs="Arial"/>
        </w:rPr>
        <w:t xml:space="preserve"> making</w:t>
      </w:r>
      <w:r w:rsidR="007D2286" w:rsidRPr="005940DD">
        <w:rPr>
          <w:rFonts w:ascii="Arial" w:hAnsi="Arial" w:cs="Arial"/>
        </w:rPr>
        <w:t xml:space="preserve"> relating to </w:t>
      </w:r>
      <w:r w:rsidR="00AF7DE3">
        <w:rPr>
          <w:rFonts w:ascii="Arial" w:hAnsi="Arial" w:cs="Arial"/>
        </w:rPr>
        <w:t>monitoring</w:t>
      </w:r>
      <w:r w:rsidR="00AD69A3">
        <w:rPr>
          <w:rFonts w:ascii="Arial" w:hAnsi="Arial" w:cs="Arial"/>
        </w:rPr>
        <w:t xml:space="preserve"> variable selection</w:t>
      </w:r>
      <w:r w:rsidR="00081C91">
        <w:rPr>
          <w:rFonts w:ascii="Arial" w:hAnsi="Arial" w:cs="Arial"/>
        </w:rPr>
        <w:t xml:space="preserve"> in practice.</w:t>
      </w:r>
      <w:r w:rsidR="00081C91">
        <w:rPr>
          <w:rFonts w:ascii="Arial" w:hAnsi="Arial" w:cs="Arial"/>
          <w:color w:val="FF0000"/>
        </w:rPr>
        <w:t xml:space="preserve"> </w:t>
      </w:r>
      <w:r w:rsidR="00AD69A3" w:rsidRPr="00081C91">
        <w:rPr>
          <w:rFonts w:ascii="Arial" w:hAnsi="Arial" w:cs="Arial"/>
          <w:strike/>
          <w:color w:val="FF0000"/>
        </w:rPr>
        <w:t>player profiling,</w:t>
      </w:r>
      <w:r w:rsidR="00EA74E5" w:rsidRPr="00081C91">
        <w:rPr>
          <w:rFonts w:ascii="Arial" w:hAnsi="Arial" w:cs="Arial"/>
          <w:strike/>
          <w:color w:val="FF0000"/>
        </w:rPr>
        <w:t xml:space="preserve"> and </w:t>
      </w:r>
      <w:r w:rsidR="00AD69A3" w:rsidRPr="00081C91">
        <w:rPr>
          <w:rFonts w:ascii="Arial" w:hAnsi="Arial" w:cs="Arial"/>
          <w:strike/>
          <w:color w:val="FF0000"/>
        </w:rPr>
        <w:t xml:space="preserve">in-turn, </w:t>
      </w:r>
      <w:r w:rsidR="00EA74E5" w:rsidRPr="00081C91">
        <w:rPr>
          <w:rFonts w:ascii="Arial" w:hAnsi="Arial" w:cs="Arial"/>
          <w:strike/>
          <w:color w:val="FF0000"/>
        </w:rPr>
        <w:t xml:space="preserve">help to </w:t>
      </w:r>
      <w:r w:rsidR="0029063B" w:rsidRPr="00081C91">
        <w:rPr>
          <w:rFonts w:ascii="Arial" w:hAnsi="Arial" w:cs="Arial"/>
          <w:strike/>
          <w:color w:val="FF0000"/>
        </w:rPr>
        <w:t xml:space="preserve">optimise physical development and </w:t>
      </w:r>
      <w:r w:rsidR="00EA74E5" w:rsidRPr="00081C91">
        <w:rPr>
          <w:rFonts w:ascii="Arial" w:hAnsi="Arial" w:cs="Arial"/>
          <w:strike/>
          <w:color w:val="FF0000"/>
        </w:rPr>
        <w:t>mitigate player injury risk</w:t>
      </w:r>
      <w:r w:rsidR="007D2286" w:rsidRPr="00081C91">
        <w:rPr>
          <w:rFonts w:ascii="Arial" w:hAnsi="Arial" w:cs="Arial"/>
          <w:strike/>
          <w:color w:val="FF0000"/>
        </w:rPr>
        <w:t xml:space="preserve">. </w:t>
      </w:r>
      <w:r w:rsidR="00E04886" w:rsidRPr="005E4002">
        <w:rPr>
          <w:rFonts w:ascii="Arial" w:hAnsi="Arial" w:cs="Arial"/>
          <w:strike/>
          <w:color w:val="FF0000"/>
        </w:rPr>
        <w:t>Additionally</w:t>
      </w:r>
      <w:r w:rsidR="007D2286" w:rsidRPr="005E4002">
        <w:rPr>
          <w:rFonts w:ascii="Arial" w:hAnsi="Arial" w:cs="Arial"/>
          <w:strike/>
          <w:color w:val="FF0000"/>
        </w:rPr>
        <w:t xml:space="preserve">, </w:t>
      </w:r>
      <w:r w:rsidR="00E04886" w:rsidRPr="005E4002">
        <w:rPr>
          <w:rFonts w:ascii="Arial" w:hAnsi="Arial" w:cs="Arial"/>
          <w:strike/>
          <w:color w:val="FF0000"/>
        </w:rPr>
        <w:t>limited</w:t>
      </w:r>
      <w:r w:rsidR="007D2286" w:rsidRPr="005E4002">
        <w:rPr>
          <w:rFonts w:ascii="Arial" w:hAnsi="Arial" w:cs="Arial"/>
          <w:strike/>
          <w:color w:val="FF0000"/>
        </w:rPr>
        <w:t xml:space="preserve"> </w:t>
      </w:r>
      <w:r w:rsidR="00EA74E5" w:rsidRPr="005E4002">
        <w:rPr>
          <w:rFonts w:ascii="Arial" w:hAnsi="Arial" w:cs="Arial"/>
          <w:strike/>
          <w:color w:val="FF0000"/>
        </w:rPr>
        <w:t xml:space="preserve">publicly available </w:t>
      </w:r>
      <w:r w:rsidR="007D2286" w:rsidRPr="005E4002">
        <w:rPr>
          <w:rFonts w:ascii="Arial" w:hAnsi="Arial" w:cs="Arial"/>
          <w:strike/>
          <w:color w:val="FF0000"/>
        </w:rPr>
        <w:t>normative data are available for these tests.</w:t>
      </w:r>
      <w:r w:rsidR="00081C91">
        <w:rPr>
          <w:rFonts w:ascii="Arial" w:hAnsi="Arial" w:cs="Arial"/>
          <w:color w:val="FF0000"/>
        </w:rPr>
        <w:t xml:space="preserve">  </w:t>
      </w:r>
      <w:r w:rsidR="007D2286" w:rsidRPr="005940DD">
        <w:rPr>
          <w:rFonts w:ascii="Arial" w:hAnsi="Arial" w:cs="Arial"/>
        </w:rPr>
        <w:t>Accordingly, the aim</w:t>
      </w:r>
      <w:r w:rsidR="007D2286" w:rsidRPr="005E4002">
        <w:rPr>
          <w:rFonts w:ascii="Arial" w:hAnsi="Arial" w:cs="Arial"/>
          <w:strike/>
          <w:color w:val="FF0000"/>
        </w:rPr>
        <w:t>s</w:t>
      </w:r>
      <w:r w:rsidR="007D2286" w:rsidRPr="005940DD">
        <w:rPr>
          <w:rFonts w:ascii="Arial" w:hAnsi="Arial" w:cs="Arial"/>
        </w:rPr>
        <w:t xml:space="preserve"> of this investigation </w:t>
      </w:r>
      <w:proofErr w:type="gramStart"/>
      <w:r w:rsidR="007D2286" w:rsidRPr="005940DD">
        <w:rPr>
          <w:rFonts w:ascii="Arial" w:hAnsi="Arial" w:cs="Arial"/>
        </w:rPr>
        <w:t>w</w:t>
      </w:r>
      <w:r w:rsidR="005E4002" w:rsidRPr="005E4002">
        <w:rPr>
          <w:rFonts w:ascii="Arial" w:hAnsi="Arial" w:cs="Arial"/>
          <w:color w:val="FF0000"/>
        </w:rPr>
        <w:t>as</w:t>
      </w:r>
      <w:proofErr w:type="gramEnd"/>
      <w:r w:rsidR="007D2286" w:rsidRPr="005940DD">
        <w:rPr>
          <w:rFonts w:ascii="Arial" w:hAnsi="Arial" w:cs="Arial"/>
        </w:rPr>
        <w:t xml:space="preserve"> to examine the test-retest reliability </w:t>
      </w:r>
      <w:r w:rsidR="007D2286" w:rsidRPr="005E4002">
        <w:rPr>
          <w:rFonts w:ascii="Arial" w:hAnsi="Arial" w:cs="Arial"/>
          <w:strike/>
          <w:color w:val="FF0000"/>
        </w:rPr>
        <w:t>and normative values</w:t>
      </w:r>
      <w:r w:rsidR="007D2286" w:rsidRPr="005E4002">
        <w:rPr>
          <w:rFonts w:ascii="Arial" w:hAnsi="Arial" w:cs="Arial"/>
          <w:color w:val="FF0000"/>
        </w:rPr>
        <w:t xml:space="preserve"> </w:t>
      </w:r>
      <w:r w:rsidR="007D2286" w:rsidRPr="005940DD">
        <w:rPr>
          <w:rFonts w:ascii="Arial" w:hAnsi="Arial" w:cs="Arial"/>
        </w:rPr>
        <w:t xml:space="preserve">for </w:t>
      </w:r>
      <w:r w:rsidR="00C50921" w:rsidRPr="005940DD">
        <w:rPr>
          <w:rFonts w:ascii="Arial" w:hAnsi="Arial" w:cs="Arial"/>
        </w:rPr>
        <w:t>CMJ</w:t>
      </w:r>
      <w:r w:rsidR="006C3A64" w:rsidRPr="005940DD">
        <w:rPr>
          <w:rFonts w:ascii="Arial" w:hAnsi="Arial" w:cs="Arial"/>
        </w:rPr>
        <w:t>,</w:t>
      </w:r>
      <w:r w:rsidR="00C50921" w:rsidRPr="005940DD">
        <w:rPr>
          <w:rFonts w:ascii="Arial" w:hAnsi="Arial" w:cs="Arial"/>
        </w:rPr>
        <w:t xml:space="preserve"> IABS</w:t>
      </w:r>
      <w:r w:rsidR="00E56345">
        <w:rPr>
          <w:rFonts w:ascii="Arial" w:hAnsi="Arial" w:cs="Arial"/>
        </w:rPr>
        <w:t xml:space="preserve">, </w:t>
      </w:r>
      <w:r w:rsidR="00C50921" w:rsidRPr="005940DD">
        <w:rPr>
          <w:rFonts w:ascii="Arial" w:hAnsi="Arial" w:cs="Arial"/>
        </w:rPr>
        <w:t>IADS</w:t>
      </w:r>
      <w:r w:rsidR="00E56345">
        <w:rPr>
          <w:rFonts w:ascii="Arial" w:hAnsi="Arial" w:cs="Arial"/>
        </w:rPr>
        <w:t xml:space="preserve"> and IPCS</w:t>
      </w:r>
      <w:r w:rsidR="00C50921" w:rsidRPr="005940DD">
        <w:rPr>
          <w:rFonts w:ascii="Arial" w:hAnsi="Arial" w:cs="Arial"/>
        </w:rPr>
        <w:t xml:space="preserve"> measures </w:t>
      </w:r>
      <w:r w:rsidR="007D2286" w:rsidRPr="005940DD">
        <w:rPr>
          <w:rFonts w:ascii="Arial" w:hAnsi="Arial" w:cs="Arial"/>
        </w:rPr>
        <w:t>in U-18 and U-23 EPL academy football players.</w:t>
      </w:r>
      <w:r w:rsidR="005E4002">
        <w:rPr>
          <w:rFonts w:ascii="Arial" w:hAnsi="Arial" w:cs="Arial"/>
        </w:rPr>
        <w:t xml:space="preserve"> </w:t>
      </w:r>
      <w:r w:rsidR="005E4002">
        <w:rPr>
          <w:rFonts w:ascii="Arial" w:hAnsi="Arial" w:cs="Arial"/>
          <w:color w:val="FF0000"/>
        </w:rPr>
        <w:t>We</w:t>
      </w:r>
      <w:r w:rsidR="00067F16">
        <w:rPr>
          <w:rFonts w:ascii="Arial" w:hAnsi="Arial" w:cs="Arial"/>
          <w:color w:val="FF0000"/>
        </w:rPr>
        <w:t xml:space="preserve"> </w:t>
      </w:r>
      <w:r w:rsidR="004759CA">
        <w:rPr>
          <w:rFonts w:ascii="Arial" w:hAnsi="Arial" w:cs="Arial"/>
          <w:color w:val="FF0000"/>
        </w:rPr>
        <w:t>hypothesised that</w:t>
      </w:r>
      <w:r w:rsidR="00D305D6">
        <w:rPr>
          <w:rFonts w:ascii="Arial" w:hAnsi="Arial" w:cs="Arial"/>
          <w:color w:val="FF0000"/>
        </w:rPr>
        <w:t xml:space="preserve"> commonly used </w:t>
      </w:r>
      <w:r w:rsidR="0077429B">
        <w:rPr>
          <w:rFonts w:ascii="Arial" w:hAnsi="Arial" w:cs="Arial"/>
          <w:color w:val="FF0000"/>
        </w:rPr>
        <w:t xml:space="preserve">CMJ </w:t>
      </w:r>
      <w:r w:rsidR="00D305D6">
        <w:rPr>
          <w:rFonts w:ascii="Arial" w:hAnsi="Arial" w:cs="Arial"/>
          <w:color w:val="FF0000"/>
        </w:rPr>
        <w:t>JH</w:t>
      </w:r>
      <w:r w:rsidR="00067F16">
        <w:rPr>
          <w:rFonts w:ascii="Arial" w:hAnsi="Arial" w:cs="Arial"/>
          <w:color w:val="FF0000"/>
        </w:rPr>
        <w:t xml:space="preserve"> </w:t>
      </w:r>
      <w:r w:rsidR="00D305D6">
        <w:rPr>
          <w:rFonts w:ascii="Arial" w:hAnsi="Arial" w:cs="Arial"/>
          <w:color w:val="FF0000"/>
        </w:rPr>
        <w:t>(</w:t>
      </w:r>
      <w:r w:rsidR="004759CA">
        <w:rPr>
          <w:rFonts w:ascii="Arial" w:hAnsi="Arial" w:cs="Arial"/>
          <w:color w:val="FF0000"/>
        </w:rPr>
        <w:t xml:space="preserve">i.e., </w:t>
      </w:r>
      <w:r w:rsidR="00D305D6">
        <w:rPr>
          <w:rFonts w:ascii="Arial" w:hAnsi="Arial" w:cs="Arial"/>
          <w:color w:val="FF0000"/>
        </w:rPr>
        <w:t xml:space="preserve">flight time and impulse momentum) </w:t>
      </w:r>
      <w:r w:rsidR="004759CA">
        <w:rPr>
          <w:rFonts w:ascii="Arial" w:hAnsi="Arial" w:cs="Arial"/>
          <w:color w:val="FF0000"/>
        </w:rPr>
        <w:t>(H</w:t>
      </w:r>
      <w:r w:rsidR="004759CA" w:rsidRPr="004759CA">
        <w:rPr>
          <w:rFonts w:ascii="Arial" w:hAnsi="Arial" w:cs="Arial"/>
          <w:color w:val="FF0000"/>
          <w:vertAlign w:val="subscript"/>
        </w:rPr>
        <w:t>1</w:t>
      </w:r>
      <w:r w:rsidR="004759CA">
        <w:rPr>
          <w:rFonts w:ascii="Arial" w:hAnsi="Arial" w:cs="Arial"/>
          <w:color w:val="FF0000"/>
        </w:rPr>
        <w:t>)</w:t>
      </w:r>
      <w:r w:rsidR="00C92667">
        <w:rPr>
          <w:rFonts w:ascii="Arial" w:hAnsi="Arial" w:cs="Arial"/>
          <w:color w:val="FF0000"/>
        </w:rPr>
        <w:t xml:space="preserve"> and </w:t>
      </w:r>
      <w:r w:rsidR="00D305D6">
        <w:rPr>
          <w:rFonts w:ascii="Arial" w:hAnsi="Arial" w:cs="Arial"/>
          <w:color w:val="FF0000"/>
        </w:rPr>
        <w:t>movement strategy (</w:t>
      </w:r>
      <w:r w:rsidR="004759CA">
        <w:rPr>
          <w:rFonts w:ascii="Arial" w:hAnsi="Arial" w:cs="Arial"/>
          <w:color w:val="FF0000"/>
        </w:rPr>
        <w:t xml:space="preserve">i.e., </w:t>
      </w:r>
      <w:r w:rsidR="00D305D6">
        <w:rPr>
          <w:rFonts w:ascii="Arial" w:hAnsi="Arial" w:cs="Arial"/>
          <w:color w:val="FF0000"/>
        </w:rPr>
        <w:t xml:space="preserve">FT:CT) </w:t>
      </w:r>
      <w:r w:rsidR="004759CA">
        <w:rPr>
          <w:rFonts w:ascii="Arial" w:hAnsi="Arial" w:cs="Arial"/>
          <w:color w:val="FF0000"/>
        </w:rPr>
        <w:t>(H</w:t>
      </w:r>
      <w:r w:rsidR="004759CA" w:rsidRPr="004759CA">
        <w:rPr>
          <w:rFonts w:ascii="Arial" w:hAnsi="Arial" w:cs="Arial"/>
          <w:color w:val="FF0000"/>
          <w:vertAlign w:val="subscript"/>
        </w:rPr>
        <w:t>2</w:t>
      </w:r>
      <w:r w:rsidR="004759CA">
        <w:rPr>
          <w:rFonts w:ascii="Arial" w:hAnsi="Arial" w:cs="Arial"/>
          <w:color w:val="FF0000"/>
        </w:rPr>
        <w:t xml:space="preserve">) measures </w:t>
      </w:r>
      <w:r w:rsidR="004759CA">
        <w:rPr>
          <w:rFonts w:ascii="Arial" w:hAnsi="Arial" w:cs="Arial"/>
          <w:color w:val="FF0000"/>
        </w:rPr>
        <w:lastRenderedPageBreak/>
        <w:t xml:space="preserve">and </w:t>
      </w:r>
      <w:r w:rsidR="00A7605F">
        <w:rPr>
          <w:rFonts w:ascii="Arial" w:hAnsi="Arial" w:cs="Arial"/>
          <w:color w:val="FF0000"/>
        </w:rPr>
        <w:t xml:space="preserve">isometric </w:t>
      </w:r>
      <w:r w:rsidR="004759CA">
        <w:rPr>
          <w:rFonts w:ascii="Arial" w:hAnsi="Arial" w:cs="Arial"/>
          <w:color w:val="FF0000"/>
        </w:rPr>
        <w:t>peak force measures for IABS (H</w:t>
      </w:r>
      <w:r w:rsidR="004759CA" w:rsidRPr="004759CA">
        <w:rPr>
          <w:rFonts w:ascii="Arial" w:hAnsi="Arial" w:cs="Arial"/>
          <w:color w:val="FF0000"/>
          <w:vertAlign w:val="subscript"/>
        </w:rPr>
        <w:t>3</w:t>
      </w:r>
      <w:r w:rsidR="004759CA">
        <w:rPr>
          <w:rFonts w:ascii="Arial" w:hAnsi="Arial" w:cs="Arial"/>
          <w:color w:val="FF0000"/>
        </w:rPr>
        <w:t>), IADS (H</w:t>
      </w:r>
      <w:r w:rsidR="004759CA" w:rsidRPr="004759CA">
        <w:rPr>
          <w:rFonts w:ascii="Arial" w:hAnsi="Arial" w:cs="Arial"/>
          <w:color w:val="FF0000"/>
          <w:vertAlign w:val="subscript"/>
        </w:rPr>
        <w:t>4</w:t>
      </w:r>
      <w:r w:rsidR="004759CA">
        <w:rPr>
          <w:rFonts w:ascii="Arial" w:hAnsi="Arial" w:cs="Arial"/>
          <w:color w:val="FF0000"/>
        </w:rPr>
        <w:t>) and IPCS (H</w:t>
      </w:r>
      <w:r w:rsidR="004759CA" w:rsidRPr="004759CA">
        <w:rPr>
          <w:rFonts w:ascii="Arial" w:hAnsi="Arial" w:cs="Arial"/>
          <w:color w:val="FF0000"/>
          <w:vertAlign w:val="subscript"/>
        </w:rPr>
        <w:t>5</w:t>
      </w:r>
      <w:r w:rsidR="004759CA">
        <w:rPr>
          <w:rFonts w:ascii="Arial" w:hAnsi="Arial" w:cs="Arial"/>
          <w:color w:val="FF0000"/>
        </w:rPr>
        <w:t xml:space="preserve">) </w:t>
      </w:r>
      <w:r w:rsidR="00067F16">
        <w:rPr>
          <w:rFonts w:ascii="Arial" w:hAnsi="Arial" w:cs="Arial"/>
          <w:color w:val="FF0000"/>
        </w:rPr>
        <w:t xml:space="preserve">would show </w:t>
      </w:r>
      <w:r w:rsidR="00067F16" w:rsidRPr="00D305D6">
        <w:rPr>
          <w:rFonts w:ascii="Arial" w:hAnsi="Arial" w:cs="Arial"/>
          <w:i/>
          <w:iCs/>
          <w:color w:val="FF0000"/>
        </w:rPr>
        <w:t>good</w:t>
      </w:r>
      <w:r w:rsidR="00067F16">
        <w:rPr>
          <w:rFonts w:ascii="Arial" w:hAnsi="Arial" w:cs="Arial"/>
          <w:color w:val="FF0000"/>
        </w:rPr>
        <w:t xml:space="preserve"> to </w:t>
      </w:r>
      <w:r w:rsidR="00067F16" w:rsidRPr="00D305D6">
        <w:rPr>
          <w:rFonts w:ascii="Arial" w:hAnsi="Arial" w:cs="Arial"/>
          <w:i/>
          <w:iCs/>
          <w:color w:val="FF0000"/>
        </w:rPr>
        <w:t xml:space="preserve">excellent </w:t>
      </w:r>
      <w:r w:rsidR="00D305D6">
        <w:rPr>
          <w:rFonts w:ascii="Arial" w:hAnsi="Arial" w:cs="Arial"/>
          <w:color w:val="FF0000"/>
        </w:rPr>
        <w:t>absolute and relative reliability</w:t>
      </w:r>
      <w:r w:rsidR="004759CA">
        <w:rPr>
          <w:rFonts w:ascii="Arial" w:hAnsi="Arial" w:cs="Arial"/>
          <w:color w:val="FF0000"/>
        </w:rPr>
        <w:t>.</w:t>
      </w:r>
    </w:p>
    <w:p w14:paraId="7F59D8FF" w14:textId="77777777" w:rsidR="007D2286" w:rsidRDefault="007D2286" w:rsidP="007D2286">
      <w:pPr>
        <w:spacing w:line="480" w:lineRule="auto"/>
        <w:jc w:val="both"/>
        <w:rPr>
          <w:rFonts w:ascii="Arial" w:hAnsi="Arial" w:cs="Arial"/>
        </w:rPr>
      </w:pPr>
    </w:p>
    <w:p w14:paraId="34E6B522" w14:textId="77777777" w:rsidR="007D2286" w:rsidRPr="00B61C6F" w:rsidRDefault="007D2286" w:rsidP="007D2286">
      <w:pPr>
        <w:spacing w:line="480" w:lineRule="auto"/>
        <w:jc w:val="both"/>
        <w:rPr>
          <w:rFonts w:ascii="Arial" w:hAnsi="Arial" w:cs="Arial"/>
          <w:b/>
          <w:bCs/>
        </w:rPr>
      </w:pPr>
      <w:r w:rsidRPr="00B61C6F">
        <w:rPr>
          <w:rFonts w:ascii="Arial" w:hAnsi="Arial" w:cs="Arial"/>
          <w:b/>
          <w:bCs/>
        </w:rPr>
        <w:t>Methods</w:t>
      </w:r>
    </w:p>
    <w:p w14:paraId="11BFB4FE" w14:textId="77777777" w:rsidR="007D2286" w:rsidRDefault="007D2286" w:rsidP="007D2286">
      <w:pPr>
        <w:spacing w:line="480" w:lineRule="auto"/>
        <w:jc w:val="both"/>
        <w:rPr>
          <w:rFonts w:ascii="Arial" w:hAnsi="Arial" w:cs="Arial"/>
        </w:rPr>
      </w:pPr>
    </w:p>
    <w:p w14:paraId="028F2D5F" w14:textId="77777777" w:rsidR="007D2286" w:rsidRDefault="007D2286" w:rsidP="007D2286">
      <w:pPr>
        <w:spacing w:line="480" w:lineRule="auto"/>
        <w:jc w:val="both"/>
        <w:rPr>
          <w:rFonts w:ascii="Arial" w:hAnsi="Arial" w:cs="Arial"/>
        </w:rPr>
      </w:pPr>
      <w:r w:rsidRPr="00AD499F">
        <w:rPr>
          <w:rFonts w:ascii="Arial" w:hAnsi="Arial" w:cs="Arial"/>
          <w:b/>
          <w:bCs/>
          <w:i/>
          <w:iCs/>
        </w:rPr>
        <w:t>Study Design</w:t>
      </w:r>
    </w:p>
    <w:p w14:paraId="49CC58B9" w14:textId="77777777" w:rsidR="007D2286" w:rsidRDefault="007D2286" w:rsidP="007D2286">
      <w:pPr>
        <w:spacing w:line="480" w:lineRule="auto"/>
        <w:jc w:val="both"/>
        <w:rPr>
          <w:rFonts w:ascii="Arial" w:hAnsi="Arial" w:cs="Arial"/>
        </w:rPr>
      </w:pPr>
    </w:p>
    <w:p w14:paraId="3F74886D" w14:textId="7312F207" w:rsidR="007D2286" w:rsidRPr="00DF39E1" w:rsidRDefault="007D2286" w:rsidP="007D2286">
      <w:pPr>
        <w:spacing w:line="480" w:lineRule="auto"/>
        <w:jc w:val="both"/>
        <w:rPr>
          <w:rFonts w:ascii="Arial" w:hAnsi="Arial" w:cs="Arial"/>
        </w:rPr>
      </w:pPr>
      <w:r>
        <w:rPr>
          <w:rFonts w:ascii="Arial" w:hAnsi="Arial" w:cs="Arial"/>
        </w:rPr>
        <w:t>Thirty-six</w:t>
      </w:r>
      <w:r w:rsidRPr="009E6073">
        <w:rPr>
          <w:rFonts w:ascii="Arial" w:hAnsi="Arial" w:cs="Arial"/>
          <w:i/>
          <w:iCs/>
        </w:rPr>
        <w:t xml:space="preserve"> </w:t>
      </w:r>
      <w:r>
        <w:rPr>
          <w:rFonts w:ascii="Arial" w:hAnsi="Arial" w:cs="Arial"/>
        </w:rPr>
        <w:t>players from the U-18 (</w:t>
      </w:r>
      <w:r w:rsidRPr="005035BA">
        <w:rPr>
          <w:rFonts w:ascii="Arial" w:hAnsi="Arial" w:cs="Arial"/>
          <w:i/>
          <w:iCs/>
        </w:rPr>
        <w:t>n</w:t>
      </w:r>
      <w:r>
        <w:rPr>
          <w:rFonts w:ascii="Arial" w:hAnsi="Arial" w:cs="Arial"/>
        </w:rPr>
        <w:t xml:space="preserve"> = 20, age = 17.0 ± 0.7; height = 1.82 ± 0.07 m; body mass = 73.5 ± 76 kg) and U-23 (</w:t>
      </w:r>
      <w:r w:rsidRPr="005035BA">
        <w:rPr>
          <w:rFonts w:ascii="Arial" w:hAnsi="Arial" w:cs="Arial"/>
          <w:i/>
          <w:iCs/>
        </w:rPr>
        <w:t>n</w:t>
      </w:r>
      <w:r>
        <w:rPr>
          <w:rFonts w:ascii="Arial" w:hAnsi="Arial" w:cs="Arial"/>
        </w:rPr>
        <w:t xml:space="preserve"> = 16, age = 19.6 ± 1.2; height </w:t>
      </w:r>
      <w:r w:rsidRPr="00843CE6">
        <w:rPr>
          <w:rFonts w:ascii="Arial" w:hAnsi="Arial" w:cs="Arial"/>
        </w:rPr>
        <w:t>= 1.81 ± 0.06</w:t>
      </w:r>
      <w:r>
        <w:rPr>
          <w:rFonts w:ascii="Arial" w:hAnsi="Arial" w:cs="Arial"/>
        </w:rPr>
        <w:t xml:space="preserve"> m; body mass = 75.8 ± 8.1 kg) age groups from an EPL category 1 academy participated in this investigation.</w:t>
      </w:r>
      <w:r w:rsidR="003C45A5">
        <w:rPr>
          <w:rFonts w:ascii="Arial" w:hAnsi="Arial" w:cs="Arial"/>
        </w:rPr>
        <w:t xml:space="preserve"> </w:t>
      </w:r>
      <w:r w:rsidR="00F1691A" w:rsidRPr="00F1691A">
        <w:rPr>
          <w:rFonts w:ascii="Arial" w:hAnsi="Arial" w:cs="Arial"/>
          <w:color w:val="FF0000"/>
        </w:rPr>
        <w:t xml:space="preserve">All </w:t>
      </w:r>
      <w:r w:rsidR="00F1691A">
        <w:rPr>
          <w:rFonts w:ascii="Arial" w:hAnsi="Arial" w:cs="Arial"/>
        </w:rPr>
        <w:t>t</w:t>
      </w:r>
      <w:r>
        <w:rPr>
          <w:rFonts w:ascii="Arial" w:hAnsi="Arial" w:cs="Arial"/>
        </w:rPr>
        <w:t xml:space="preserve">esting was conducted </w:t>
      </w:r>
      <w:r w:rsidR="00B5512A" w:rsidRPr="00B5512A">
        <w:rPr>
          <w:rFonts w:ascii="Arial" w:hAnsi="Arial" w:cs="Arial"/>
          <w:color w:val="FF0000"/>
        </w:rPr>
        <w:t>at 21</w:t>
      </w:r>
      <w:r w:rsidR="00B5512A" w:rsidRPr="00B5512A">
        <w:rPr>
          <w:rFonts w:ascii="Arial" w:hAnsi="Arial" w:cs="Arial"/>
          <w:color w:val="FF0000"/>
        </w:rPr>
        <w:sym w:font="Symbol" w:char="F0B0"/>
      </w:r>
      <w:r w:rsidR="00B5512A" w:rsidRPr="00B5512A">
        <w:rPr>
          <w:rFonts w:ascii="Arial" w:hAnsi="Arial" w:cs="Arial"/>
          <w:color w:val="FF0000"/>
        </w:rPr>
        <w:t xml:space="preserve">C </w:t>
      </w:r>
      <w:r w:rsidRPr="00B5512A">
        <w:rPr>
          <w:rFonts w:ascii="Arial" w:hAnsi="Arial" w:cs="Arial"/>
          <w:color w:val="FF0000"/>
        </w:rPr>
        <w:t>in a</w:t>
      </w:r>
      <w:r w:rsidR="00B5512A" w:rsidRPr="00B5512A">
        <w:rPr>
          <w:rFonts w:ascii="Arial" w:hAnsi="Arial" w:cs="Arial"/>
          <w:color w:val="FF0000"/>
        </w:rPr>
        <w:t xml:space="preserve"> temperature</w:t>
      </w:r>
      <w:r w:rsidR="00B5512A">
        <w:rPr>
          <w:rFonts w:ascii="Arial" w:hAnsi="Arial" w:cs="Arial"/>
          <w:color w:val="FF0000"/>
        </w:rPr>
        <w:t>-controlled</w:t>
      </w:r>
      <w:r w:rsidRPr="00B5512A">
        <w:rPr>
          <w:rFonts w:ascii="Arial" w:hAnsi="Arial" w:cs="Arial"/>
          <w:color w:val="FF0000"/>
        </w:rPr>
        <w:t xml:space="preserve"> </w:t>
      </w:r>
      <w:r>
        <w:rPr>
          <w:rFonts w:ascii="Arial" w:hAnsi="Arial" w:cs="Arial"/>
        </w:rPr>
        <w:t xml:space="preserve">performance centre located at the team’s training facility. To examine test-retest reliability, players attended two testing sessions </w:t>
      </w:r>
      <w:r w:rsidR="00C9331A" w:rsidRPr="00C9331A">
        <w:rPr>
          <w:rFonts w:ascii="Arial" w:hAnsi="Arial" w:cs="Arial"/>
          <w:color w:val="FF0000"/>
        </w:rPr>
        <w:t>between</w:t>
      </w:r>
      <w:r w:rsidRPr="00C9331A">
        <w:rPr>
          <w:rFonts w:ascii="Arial" w:hAnsi="Arial" w:cs="Arial"/>
          <w:color w:val="FF0000"/>
        </w:rPr>
        <w:t xml:space="preserve"> 09:00 AM</w:t>
      </w:r>
      <w:r w:rsidR="00C9331A" w:rsidRPr="00C9331A">
        <w:rPr>
          <w:rFonts w:ascii="Arial" w:hAnsi="Arial" w:cs="Arial"/>
          <w:color w:val="FF0000"/>
        </w:rPr>
        <w:t xml:space="preserve"> and 10:00 AM</w:t>
      </w:r>
      <w:r w:rsidRPr="00C9331A">
        <w:rPr>
          <w:rFonts w:ascii="Arial" w:hAnsi="Arial" w:cs="Arial"/>
          <w:color w:val="FF0000"/>
        </w:rPr>
        <w:t xml:space="preserve"> </w:t>
      </w:r>
      <w:r>
        <w:rPr>
          <w:rFonts w:ascii="Arial" w:hAnsi="Arial" w:cs="Arial"/>
        </w:rPr>
        <w:t>on consecutive Friday mornings (i.e., ‘test’ and ‘retest’ days), spanning similar</w:t>
      </w:r>
      <w:r w:rsidR="00776403">
        <w:rPr>
          <w:rFonts w:ascii="Arial" w:hAnsi="Arial" w:cs="Arial"/>
        </w:rPr>
        <w:t xml:space="preserve"> </w:t>
      </w:r>
      <w:r>
        <w:rPr>
          <w:rFonts w:ascii="Arial" w:hAnsi="Arial" w:cs="Arial"/>
        </w:rPr>
        <w:t>single-game microcycles</w:t>
      </w:r>
      <w:r w:rsidR="006153B8">
        <w:rPr>
          <w:rFonts w:ascii="Arial" w:hAnsi="Arial" w:cs="Arial"/>
        </w:rPr>
        <w:t xml:space="preserve"> </w:t>
      </w:r>
      <w:r w:rsidR="003C45A5">
        <w:rPr>
          <w:rFonts w:ascii="Arial" w:hAnsi="Arial" w:cs="Arial"/>
        </w:rPr>
        <w:t>during the in-season period</w:t>
      </w:r>
      <w:r w:rsidR="00C9331A">
        <w:rPr>
          <w:rFonts w:ascii="Arial" w:hAnsi="Arial" w:cs="Arial"/>
        </w:rPr>
        <w:t xml:space="preserve">. </w:t>
      </w:r>
      <w:r w:rsidR="006153B8">
        <w:rPr>
          <w:rFonts w:ascii="Arial" w:hAnsi="Arial" w:cs="Arial"/>
          <w:color w:val="FF0000"/>
        </w:rPr>
        <w:t>S</w:t>
      </w:r>
      <w:r w:rsidR="006153B8" w:rsidRPr="006153B8">
        <w:rPr>
          <w:rFonts w:ascii="Arial" w:hAnsi="Arial" w:cs="Arial"/>
          <w:color w:val="FF0000"/>
        </w:rPr>
        <w:t>tart times were staggered such that the U-18 (09:00 AM) and U-23 (09:30 AM)</w:t>
      </w:r>
      <w:r w:rsidR="006153B8">
        <w:rPr>
          <w:rFonts w:ascii="Arial" w:hAnsi="Arial" w:cs="Arial"/>
          <w:color w:val="FF0000"/>
        </w:rPr>
        <w:t xml:space="preserve"> groups</w:t>
      </w:r>
      <w:r w:rsidR="006153B8" w:rsidRPr="006153B8">
        <w:rPr>
          <w:rFonts w:ascii="Arial" w:hAnsi="Arial" w:cs="Arial"/>
          <w:color w:val="FF0000"/>
        </w:rPr>
        <w:t xml:space="preserve"> reported</w:t>
      </w:r>
      <w:r w:rsidR="006153B8">
        <w:rPr>
          <w:rFonts w:ascii="Arial" w:hAnsi="Arial" w:cs="Arial"/>
          <w:color w:val="FF0000"/>
        </w:rPr>
        <w:t xml:space="preserve"> </w:t>
      </w:r>
      <w:r w:rsidR="006153B8" w:rsidRPr="006153B8">
        <w:rPr>
          <w:rFonts w:ascii="Arial" w:hAnsi="Arial" w:cs="Arial"/>
          <w:color w:val="FF0000"/>
        </w:rPr>
        <w:t>separat</w:t>
      </w:r>
      <w:r w:rsidR="006153B8">
        <w:rPr>
          <w:rFonts w:ascii="Arial" w:hAnsi="Arial" w:cs="Arial"/>
          <w:color w:val="FF0000"/>
        </w:rPr>
        <w:t>ely.</w:t>
      </w:r>
      <w:r w:rsidR="006153B8" w:rsidRPr="006153B8">
        <w:rPr>
          <w:rFonts w:ascii="Arial" w:hAnsi="Arial" w:cs="Arial"/>
          <w:color w:val="FF0000"/>
        </w:rPr>
        <w:t xml:space="preserve"> </w:t>
      </w:r>
      <w:r w:rsidR="00F1691A">
        <w:rPr>
          <w:rFonts w:ascii="Arial" w:hAnsi="Arial" w:cs="Arial"/>
          <w:color w:val="FF0000"/>
        </w:rPr>
        <w:t>In total, e</w:t>
      </w:r>
      <w:r w:rsidR="00C9331A" w:rsidRPr="006153B8">
        <w:rPr>
          <w:rFonts w:ascii="Arial" w:hAnsi="Arial" w:cs="Arial"/>
          <w:color w:val="FF0000"/>
        </w:rPr>
        <w:t xml:space="preserve">ach testing session </w:t>
      </w:r>
      <w:r w:rsidR="00F1691A">
        <w:rPr>
          <w:rFonts w:ascii="Arial" w:hAnsi="Arial" w:cs="Arial"/>
          <w:color w:val="FF0000"/>
        </w:rPr>
        <w:t>was</w:t>
      </w:r>
      <w:r w:rsidR="00C9331A" w:rsidRPr="006153B8">
        <w:rPr>
          <w:rFonts w:ascii="Arial" w:hAnsi="Arial" w:cs="Arial"/>
          <w:color w:val="FF0000"/>
        </w:rPr>
        <w:t xml:space="preserve"> ~ 30 min inclusive of rest periods. </w:t>
      </w:r>
      <w:r w:rsidRPr="00081C91">
        <w:rPr>
          <w:rFonts w:ascii="Arial" w:hAnsi="Arial" w:cs="Arial"/>
          <w:strike/>
          <w:color w:val="FF0000"/>
        </w:rPr>
        <w:t>Weekly training and match distribution and load were consistent for both weeks across the experimental period.</w:t>
      </w:r>
      <w:r w:rsidR="001367A7" w:rsidRPr="001367A7">
        <w:rPr>
          <w:rFonts w:ascii="Arial" w:hAnsi="Arial" w:cs="Arial"/>
        </w:rPr>
        <w:t xml:space="preserve"> </w:t>
      </w:r>
      <w:r w:rsidR="001367A7">
        <w:rPr>
          <w:rFonts w:ascii="Arial" w:hAnsi="Arial" w:cs="Arial"/>
          <w:color w:val="FF0000"/>
        </w:rPr>
        <w:t>T</w:t>
      </w:r>
      <w:r w:rsidR="001367A7" w:rsidRPr="00D47AB9">
        <w:rPr>
          <w:rFonts w:ascii="Arial" w:hAnsi="Arial" w:cs="Arial"/>
          <w:color w:val="FF0000"/>
        </w:rPr>
        <w:t xml:space="preserve">he organisation </w:t>
      </w:r>
      <w:r w:rsidR="001367A7">
        <w:rPr>
          <w:rFonts w:ascii="Arial" w:hAnsi="Arial" w:cs="Arial"/>
          <w:color w:val="FF0000"/>
        </w:rPr>
        <w:t xml:space="preserve">of training and match </w:t>
      </w:r>
      <w:r w:rsidR="00A33DC4">
        <w:rPr>
          <w:rFonts w:ascii="Arial" w:hAnsi="Arial" w:cs="Arial"/>
          <w:color w:val="FF0000"/>
        </w:rPr>
        <w:t>activities</w:t>
      </w:r>
      <w:r w:rsidR="001367A7">
        <w:rPr>
          <w:rFonts w:ascii="Arial" w:hAnsi="Arial" w:cs="Arial"/>
          <w:color w:val="FF0000"/>
        </w:rPr>
        <w:t xml:space="preserve"> and the distribution of </w:t>
      </w:r>
      <w:r w:rsidR="001367A7" w:rsidRPr="00776403">
        <w:rPr>
          <w:rFonts w:ascii="Arial" w:hAnsi="Arial" w:cs="Arial"/>
          <w:color w:val="FF0000"/>
        </w:rPr>
        <w:t xml:space="preserve">training </w:t>
      </w:r>
      <w:r w:rsidR="001367A7">
        <w:rPr>
          <w:rFonts w:ascii="Arial" w:hAnsi="Arial" w:cs="Arial"/>
          <w:color w:val="FF0000"/>
        </w:rPr>
        <w:t>and match volume and intensity</w:t>
      </w:r>
      <w:r w:rsidR="001367A7" w:rsidRPr="00776403">
        <w:rPr>
          <w:rFonts w:ascii="Arial" w:hAnsi="Arial" w:cs="Arial"/>
          <w:color w:val="FF0000"/>
        </w:rPr>
        <w:t xml:space="preserve"> </w:t>
      </w:r>
      <w:r w:rsidR="001367A7">
        <w:rPr>
          <w:rFonts w:ascii="Arial" w:hAnsi="Arial" w:cs="Arial"/>
          <w:color w:val="FF0000"/>
        </w:rPr>
        <w:t>were similar within players across the experimental microcycles.</w:t>
      </w:r>
      <w:r w:rsidR="00DF39E1">
        <w:rPr>
          <w:rFonts w:ascii="Arial" w:hAnsi="Arial" w:cs="Arial"/>
          <w:color w:val="FF0000"/>
        </w:rPr>
        <w:t xml:space="preserve"> </w:t>
      </w:r>
      <w:r w:rsidR="00DF39E1" w:rsidRPr="00DF39E1">
        <w:rPr>
          <w:rFonts w:ascii="Arial" w:hAnsi="Arial" w:cs="Arial"/>
          <w:color w:val="FF0000"/>
        </w:rPr>
        <w:t xml:space="preserve">We reasoned that testing </w:t>
      </w:r>
      <w:r w:rsidR="00DF39E1">
        <w:rPr>
          <w:rFonts w:ascii="Arial" w:hAnsi="Arial" w:cs="Arial"/>
          <w:color w:val="FF0000"/>
        </w:rPr>
        <w:t>players on Friday mornings (i.e., one</w:t>
      </w:r>
      <w:r w:rsidR="00DF39E1" w:rsidRPr="00DF39E1">
        <w:rPr>
          <w:rFonts w:ascii="Arial" w:hAnsi="Arial" w:cs="Arial"/>
          <w:color w:val="FF0000"/>
        </w:rPr>
        <w:t xml:space="preserve"> day before </w:t>
      </w:r>
      <w:r w:rsidR="00A077BD">
        <w:rPr>
          <w:rFonts w:ascii="Arial" w:hAnsi="Arial" w:cs="Arial"/>
          <w:color w:val="FF0000"/>
        </w:rPr>
        <w:t>match day; MD-1</w:t>
      </w:r>
      <w:r w:rsidR="00DF39E1">
        <w:rPr>
          <w:rFonts w:ascii="Arial" w:hAnsi="Arial" w:cs="Arial"/>
          <w:color w:val="FF0000"/>
        </w:rPr>
        <w:t>) represented when player readiness (i.e., denoting the interplay between player ‘fitness’ and ‘fatigue’</w:t>
      </w:r>
      <w:r w:rsidR="00A077BD">
        <w:rPr>
          <w:rFonts w:ascii="Arial" w:hAnsi="Arial" w:cs="Arial"/>
          <w:color w:val="FF0000"/>
        </w:rPr>
        <w:t xml:space="preserve"> </w:t>
      </w:r>
      <w:r w:rsidR="00A077BD">
        <w:rPr>
          <w:rFonts w:ascii="Arial" w:hAnsi="Arial" w:cs="Arial"/>
          <w:color w:val="FF0000"/>
        </w:rPr>
        <w:fldChar w:fldCharType="begin">
          <w:fldData xml:space="preserve">PEVuZE5vdGU+PENpdGU+PEF1dGhvcj5Tb2xpZ2FyZDwvQXV0aG9yPjxZZWFyPjIwMTY8L1llYXI+
PFJlY051bT42NzwvUmVjTnVtPjxEaXNwbGF5VGV4dD48c3R5bGUgZmFjZT0ic3VwZXJzY3JpcHQi
PjE4PC9zdHlsZT48L0Rpc3BsYXlUZXh0PjxyZWNvcmQ+PHJlYy1udW1iZXI+Njc8L3JlYy1udW1i
ZXI+PGZvcmVpZ24ta2V5cz48a2V5IGFwcD0iRU4iIGRiLWlkPSJmdjVyendkZjUyMHplNGVhZTlk
NWQyOXUwdHhmcDBlYXpkcnoiIHRpbWVzdGFtcD0iMTYxNTQ2NzM5NCI+Njc8L2tleT48L2ZvcmVp
Z24ta2V5cz48cmVmLXR5cGUgbmFtZT0iSm91cm5hbCBBcnRpY2xlIj4xNzwvcmVmLXR5cGU+PGNv
bnRyaWJ1dG9ycz48YXV0aG9ycz48YXV0aG9yPlNvbGlnYXJkLCBULjwvYXV0aG9yPjxhdXRob3I+
U2Nod2VsbG51cywgTS48L2F1dGhvcj48YXV0aG9yPkFsb25zbywgSi4gTS48L2F1dGhvcj48YXV0
aG9yPkJhaHIsIFIuPC9hdXRob3I+PGF1dGhvcj5DbGFyc2VuLCBCLjwvYXV0aG9yPjxhdXRob3I+
RGlqa3N0cmEsIEguIFAuPC9hdXRob3I+PGF1dGhvcj5HYWJiZXR0LCBULjwvYXV0aG9yPjxhdXRo
b3I+R2xlZXNvbiwgTS48L2F1dGhvcj48YXV0aG9yPkhhZ2dsdW5kLCBNLjwvYXV0aG9yPjxhdXRo
b3I+SHV0Y2hpbnNvbiwgTS4gUi48L2F1dGhvcj48YXV0aG9yPkphbnNlIHZhbiBSZW5zYnVyZywg
Qy48L2F1dGhvcj48YXV0aG9yPktoYW4sIEsuIE0uPC9hdXRob3I+PGF1dGhvcj5NZWV1c2VuLCBS
LjwvYXV0aG9yPjxhdXRob3I+T3JjaGFyZCwgSi4gVy48L2F1dGhvcj48YXV0aG9yPlBsdWltLCBC
LiBNLjwvYXV0aG9yPjxhdXRob3I+UmFmdGVyeSwgTS48L2F1dGhvcj48YXV0aG9yPkJ1ZGdldHQs
IFIuPC9hdXRob3I+PGF1dGhvcj5FbmdlYnJldHNlbiwgTC48L2F1dGhvcj48L2F1dGhvcnM+PC9j
b250cmlidXRvcnM+PGF1dGgtYWRkcmVzcz5NZWRpY2FsIGFuZCBTY2llbnRpZmljIERlcGFydG1l
bnQsIEludGVybmF0aW9uYWwgT2x5bXBpYyBDb21taXR0ZWUsIExhdXNhbm5lLCBTd2l0emVybGFu
ZC4mI3hEO1NlY3Rpb24gU3BvcnRzIE1lZGljaW5lLCBGYWN1bHR5IG9mIEhlYWx0aCBTY2llbmNl
cywgSW5zdGl0dXRlIGZvciBTcG9ydCwgRXhlcmNpc2UgTWVkaWNpbmUgYW5kIExpZmVzdHlsZSBS
ZXNlYXJjaCwgVW5pdmVyc2l0eSBvZiBQcmV0b3JpYSwgSGF0ZmllbGQsUHJldG9yaWEsIFNvdXRo
IEFmcmljYS4mI3hEO1Nwb3J0cyBNZWRpY2luZSBEZXBhcnRtZW50LCBBc3BldGFyLCBRYXRhciBP
cnRob3BlZGljIGFuZCBTcG9ydHMgTWVkaWNpbmUgSG9zcGl0YWwsIERvaGEsIFFhdGFyLiYjeEQ7
U3BvcnRzIE1lZGljaW5lIERlcGFydG1lbnQsIEFzcGV0YXIsIFFhdGFyIE9ydGhvcGVkaWMgYW5k
IFNwb3J0cyBNZWRpY2luZSBIb3NwaXRhbCwgRG9oYSwgUWF0YXIgT3NsbyBTcG9ydHMgVHJhdW1h
IFJlc2VhcmNoIENlbnRlciwgRGVwYXJ0bWVudCBvZiBTcG9ydHMgTWVkaWNpbmUsIE5vcndlZ2lh
biBTY2hvb2wgb2YgU3BvcnQgU2NpZW5jZXMsIE9zbG8sIE5vcndheSBPbHltcGljIFRyYWluaW5n
IENlbnRlciAoT2x5bXBpYXRvcHBlbiksIE9zbG8sIE5vcndheS4mI3hEO09zbG8gU3BvcnRzIFRy
YXVtYSBSZXNlYXJjaCBDZW50ZXIsIERlcGFydG1lbnQgb2YgU3BvcnRzIE1lZGljaW5lLCBOb3J3
ZWdpYW4gU2Nob29sIG9mIFNwb3J0IFNjaWVuY2VzLCBPc2xvLCBOb3J3YXkgT2x5bXBpYyBUcmFp
bmluZyBDZW50ZXIgKE9seW1waWF0b3BwZW4pLCBPc2xvLCBOb3J3YXkuJiN4RDtTY2hvb2wgb2Yg
RXhlcmNpc2UgU2NpZW5jZSwgQXVzdHJhbGlhbiBDYXRob2xpYyBVbml2ZXJzaXR5LCBCcmlzYmFu
ZSwgUXVlZW5zbGFuZCwgQXVzdHJhbGlhIFNjaG9vbCBvZiBIdW1hbiBNb3ZlbWVudCBTdHVkaWVz
LCBVbml2ZXJzaXR5IG9mIFF1ZWVuc2xhbmQsIEJyaXNiYW5lLCBBdXN0cmFsaWEuJiN4RDtTY2hv
b2wgb2YgU3BvcnQsIEV4ZXJjaXNlIGFuZCBIZWFsdGggU2NpZW5jZXMsIExvdWdoYm9yb3VnaCBV
bml2ZXJzaXR5LCBMb3VnaGJvcm91Z2gsIFVLLiYjeEQ7RGVwYXJ0bWVudCBvZiBNZWRpY2FsIGFu
ZCBIZWFsdGggU2NpZW5jZXMsIERpdmlzaW9uIG9mIFBoeXNpb3RoZXJhcHksIExpbmtvcGluZyBV
bml2ZXJzaXR5LCBMaW5rb3BpbmcsIFN3ZWRlbi4mI3hEO0RlcGFydG1lbnQgb2YgT3J0aG9wYWVk
aWMgU3VyZ2VyeSBhbmQgU3BvcnRzIE1lZGljaW5lLCBVbml2ZXJzaXR5IG9mIElsbGlub2lzIGF0
IENoaWNhZ28sIENoaWNhZ28sIElsbGlub2lzLCBVU0EuJiN4RDtEZXBhcnRtZW50IG9mIEZhbWls
eSBQcmFjdGljZSwgQ2VudHJlIGZvciBIaXAgSGVhbHRoIGFuZCBNb2JpbGl0eSwgVW5pdmVyc2l0
eSBvZiBCcml0aXNoIENvbHVtYmlhLCBWYW5jb3V2ZXIsIENhbmFkYS4mI3hEO0h1bWFuIFBoeXNp
b2xvZ3kgUmVzZWFyY2ggR3JvdXAsIFZyaWplIFVuaXZlcnNpdGVpdCBCcnVzc2VsLCBCcnVzc2Vs
cywgQmVsZ2l1bS4mI3hEO1NjaG9vbCBvZiBQdWJsaWMgSGVhbHRoLCBVbml2ZXJzaXR5IG9mIFN5
ZG5leSwgU3lkbmV5LCBBdXN0cmFsaWEuJiN4RDtNZWRpY2FsIERlcGFydG1lbnQsIFJveWFsIER1
dGNoIExhd24gVGVubmlzIEFzc29jaWF0aW9uLCBBbWVyc2Zvb3J0LCBUaGUgTmV0aGVybGFuZHMg
QW1zdGVyZGFtIENvbGxhYm9yYXRpb24gb24gSGVhbHRoIGFuZCBTYWZldHkgaW4gU3BvcnRzLCBJ
T0MgUmVzZWFyY2ggQ2VudHJlIGZvciBQcmV2ZW50aW9uIG9mIEluanVyeSBhbmQgUHJvdGVjdGlv
biBvZiBBdGhsZXRlIEhlYWx0aCwgVlVtYy9BTUMsIEFtc3RlcmRhbSwgVGhlIE5ldGhlcmxhbmRz
LiYjeEQ7V29ybGQgUnVnYnksIER1YmxpbiwgSXJlbGFuZC4mI3hEO01lZGljYWwgYW5kIFNjaWVu
dGlmaWMgRGVwYXJ0bWVudCwgSW50ZXJuYXRpb25hbCBPbHltcGljIENvbW1pdHRlZSwgTGF1c2Fu
bmUsIFN3aXR6ZXJsYW5kIE9zbG8gU3BvcnRzIFRyYXVtYSBSZXNlYXJjaCBDZW50ZXIsIERlcGFy
dG1lbnQgb2YgU3BvcnRzIE1lZGljaW5lLCBOb3J3ZWdpYW4gU2Nob29sIG9mIFNwb3J0IFNjaWVu
Y2VzLCBPc2xvLCBOb3J3YXkgRmFjdWx0eSBvZiBNZWRpY2luZSwgVW5pdmVyc2l0eSBvZiBPc2xv
LCBPc2xvLCBOb3J3YXkuPC9hdXRoLWFkZHJlc3M+PHRpdGxlcz48dGl0bGU+SG93IG11Y2ggaXMg
dG9vIG11Y2g/IChQYXJ0IDEpIEludGVybmF0aW9uYWwgT2x5bXBpYyBDb21taXR0ZWUgY29uc2Vu
c3VzIHN0YXRlbWVudCBvbiBsb2FkIGluIHNwb3J0IGFuZCByaXNrIG9mIGluanVyeTwvdGl0bGU+
PHNlY29uZGFyeS10aXRsZT5CciBKIFNwb3J0cyBNZWQ8L3NlY29uZGFyeS10aXRsZT48L3RpdGxl
cz48cGVyaW9kaWNhbD48ZnVsbC10aXRsZT5CciBKIFNwb3J0cyBNZWQ8L2Z1bGwtdGl0bGU+PC9w
ZXJpb2RpY2FsPjxwYWdlcz4xMDMwLTQxPC9wYWdlcz48dm9sdW1lPjUwPC92b2x1bWU+PG51bWJl
cj4xNzwvbnVtYmVyPjxlZGl0aW9uPjIwMTYvMDgvMTk8L2VkaXRpb24+PGtleXdvcmRzPjxrZXl3
b3JkPkF0aGxldGljIEluanVyaWVzLypldGlvbG9neS9waHlzaW9wYXRob2xvZ3k8L2tleXdvcmQ+
PGtleXdvcmQ+QXRobGV0aWMgUGVyZm9ybWFuY2UvcGh5c2lvbG9neTwva2V5d29yZD48a2V5d29y
ZD5DdW11bGF0aXZlIFRyYXVtYSBEaXNvcmRlcnMvKmV0aW9sb2d5L3BoeXNpb3BhdGhvbG9neTwv
a2V5d29yZD48a2V5d29yZD5FYXJseSBEaWFnbm9zaXM8L2tleXdvcmQ+PGtleXdvcmQ+RmVtYWxl
PC9rZXl3b3JkPjxrZXl3b3JkPkh1bWFuczwva2V5d29yZD48a2V5d29yZD5NYWxlPC9rZXl3b3Jk
PjxrZXl3b3JkPlBoeXNpY2FsIEVkdWNhdGlvbiBhbmQgVHJhaW5pbmc8L2tleXdvcmQ+PGtleXdv
cmQ+UHJhY3RpY2UgR3VpZGVsaW5lcyBhcyBUb3BpYzwva2V5d29yZD48a2V5d29yZD5Qcm9mZXNz
aW9uYWwgUHJhY3RpY2U8L2tleXdvcmQ+PGtleXdvcmQ+UmV0dXJuIHRvIFNwb3J0PC9rZXl3b3Jk
PjxrZXl3b3JkPlJpc2sgRmFjdG9yczwva2V5d29yZD48a2V5d29yZD5TcG9ydHMgTWVkaWNpbmU8
L2tleXdvcmQ+PGtleXdvcmQ+U3RyZXNzLCBQc3ljaG9sb2dpY2FsL3BoeXNpb3BhdGhvbG9neS9w
cmV2ZW50aW9uICZhbXA7IGNvbnRyb2w8L2tleXdvcmQ+PGtleXdvcmQ+VHJhdmVsPC9rZXl3b3Jk
PjxrZXl3b3JkPldvcmtsb2FkPC9rZXl3b3JkPjxrZXl3b3JkPipGYXRpZ3VlPC9rZXl3b3JkPjxr
ZXl3b3JkPipJbmp1cnk8L2tleXdvcmQ+PGtleXdvcmQ+KkxvYWQ8L2tleXdvcmQ+PGtleXdvcmQ+
KlJlY292ZXJ5PC9rZXl3b3JkPjxrZXl3b3JkPipXZWxsLWJlaW5nPC9rZXl3b3JkPjwva2V5d29y
ZHM+PGRhdGVzPjx5ZWFyPjIwMTY8L3llYXI+PHB1Yi1kYXRlcz48ZGF0ZT5TZXA8L2RhdGU+PC9w
dWItZGF0ZXM+PC9kYXRlcz48aXNibj4xNDczLTA0ODAgKEVsZWN0cm9uaWMpJiN4RDswMzA2LTM2
NzQgKExpbmtpbmcpPC9pc2JuPjxhY2Nlc3Npb24tbnVtPjI3NTM1OTg5PC9hY2Nlc3Npb24tbnVt
Pjx1cmxzPjxyZWxhdGVkLXVybHM+PHVybD5odHRwczovL3d3dy5uY2JpLm5sbS5uaWguZ292L3B1
Ym1lZC8yNzUzNTk4OTwvdXJsPjx1cmw+aHR0cHM6Ly9ianNtLmJtai5jb20vY29udGVudC9ianNw
b3J0cy81MC8xNy8xMDMwLmZ1bGwucGRmPC91cmw+PC9yZWxhdGVkLXVybHM+PC91cmxzPjxlbGVj
dHJvbmljLXJlc291cmNlLW51bT4xMC4xMTM2L2Jqc3BvcnRzLTIwMTYtMDk2NTgxPC9lbGVjdHJv
bmljLXJlc291cmNlLW51bT48L3JlY29yZD48L0NpdGU+PC9FbmROb3RlPgB=
</w:fldData>
        </w:fldChar>
      </w:r>
      <w:r w:rsidR="000B2EBB">
        <w:rPr>
          <w:rFonts w:ascii="Arial" w:hAnsi="Arial" w:cs="Arial"/>
          <w:color w:val="FF0000"/>
        </w:rPr>
        <w:instrText xml:space="preserve"> ADDIN EN.CITE </w:instrText>
      </w:r>
      <w:r w:rsidR="000B2EBB">
        <w:rPr>
          <w:rFonts w:ascii="Arial" w:hAnsi="Arial" w:cs="Arial"/>
          <w:color w:val="FF0000"/>
        </w:rPr>
        <w:fldChar w:fldCharType="begin">
          <w:fldData xml:space="preserve">PEVuZE5vdGU+PENpdGU+PEF1dGhvcj5Tb2xpZ2FyZDwvQXV0aG9yPjxZZWFyPjIwMTY8L1llYXI+
PFJlY051bT42NzwvUmVjTnVtPjxEaXNwbGF5VGV4dD48c3R5bGUgZmFjZT0ic3VwZXJzY3JpcHQi
PjE4PC9zdHlsZT48L0Rpc3BsYXlUZXh0PjxyZWNvcmQ+PHJlYy1udW1iZXI+Njc8L3JlYy1udW1i
ZXI+PGZvcmVpZ24ta2V5cz48a2V5IGFwcD0iRU4iIGRiLWlkPSJmdjVyendkZjUyMHplNGVhZTlk
NWQyOXUwdHhmcDBlYXpkcnoiIHRpbWVzdGFtcD0iMTYxNTQ2NzM5NCI+Njc8L2tleT48L2ZvcmVp
Z24ta2V5cz48cmVmLXR5cGUgbmFtZT0iSm91cm5hbCBBcnRpY2xlIj4xNzwvcmVmLXR5cGU+PGNv
bnRyaWJ1dG9ycz48YXV0aG9ycz48YXV0aG9yPlNvbGlnYXJkLCBULjwvYXV0aG9yPjxhdXRob3I+
U2Nod2VsbG51cywgTS48L2F1dGhvcj48YXV0aG9yPkFsb25zbywgSi4gTS48L2F1dGhvcj48YXV0
aG9yPkJhaHIsIFIuPC9hdXRob3I+PGF1dGhvcj5DbGFyc2VuLCBCLjwvYXV0aG9yPjxhdXRob3I+
RGlqa3N0cmEsIEguIFAuPC9hdXRob3I+PGF1dGhvcj5HYWJiZXR0LCBULjwvYXV0aG9yPjxhdXRo
b3I+R2xlZXNvbiwgTS48L2F1dGhvcj48YXV0aG9yPkhhZ2dsdW5kLCBNLjwvYXV0aG9yPjxhdXRo
b3I+SHV0Y2hpbnNvbiwgTS4gUi48L2F1dGhvcj48YXV0aG9yPkphbnNlIHZhbiBSZW5zYnVyZywg
Qy48L2F1dGhvcj48YXV0aG9yPktoYW4sIEsuIE0uPC9hdXRob3I+PGF1dGhvcj5NZWV1c2VuLCBS
LjwvYXV0aG9yPjxhdXRob3I+T3JjaGFyZCwgSi4gVy48L2F1dGhvcj48YXV0aG9yPlBsdWltLCBC
LiBNLjwvYXV0aG9yPjxhdXRob3I+UmFmdGVyeSwgTS48L2F1dGhvcj48YXV0aG9yPkJ1ZGdldHQs
IFIuPC9hdXRob3I+PGF1dGhvcj5FbmdlYnJldHNlbiwgTC48L2F1dGhvcj48L2F1dGhvcnM+PC9j
b250cmlidXRvcnM+PGF1dGgtYWRkcmVzcz5NZWRpY2FsIGFuZCBTY2llbnRpZmljIERlcGFydG1l
bnQsIEludGVybmF0aW9uYWwgT2x5bXBpYyBDb21taXR0ZWUsIExhdXNhbm5lLCBTd2l0emVybGFu
ZC4mI3hEO1NlY3Rpb24gU3BvcnRzIE1lZGljaW5lLCBGYWN1bHR5IG9mIEhlYWx0aCBTY2llbmNl
cywgSW5zdGl0dXRlIGZvciBTcG9ydCwgRXhlcmNpc2UgTWVkaWNpbmUgYW5kIExpZmVzdHlsZSBS
ZXNlYXJjaCwgVW5pdmVyc2l0eSBvZiBQcmV0b3JpYSwgSGF0ZmllbGQsUHJldG9yaWEsIFNvdXRo
IEFmcmljYS4mI3hEO1Nwb3J0cyBNZWRpY2luZSBEZXBhcnRtZW50LCBBc3BldGFyLCBRYXRhciBP
cnRob3BlZGljIGFuZCBTcG9ydHMgTWVkaWNpbmUgSG9zcGl0YWwsIERvaGEsIFFhdGFyLiYjeEQ7
U3BvcnRzIE1lZGljaW5lIERlcGFydG1lbnQsIEFzcGV0YXIsIFFhdGFyIE9ydGhvcGVkaWMgYW5k
IFNwb3J0cyBNZWRpY2luZSBIb3NwaXRhbCwgRG9oYSwgUWF0YXIgT3NsbyBTcG9ydHMgVHJhdW1h
IFJlc2VhcmNoIENlbnRlciwgRGVwYXJ0bWVudCBvZiBTcG9ydHMgTWVkaWNpbmUsIE5vcndlZ2lh
biBTY2hvb2wgb2YgU3BvcnQgU2NpZW5jZXMsIE9zbG8sIE5vcndheSBPbHltcGljIFRyYWluaW5n
IENlbnRlciAoT2x5bXBpYXRvcHBlbiksIE9zbG8sIE5vcndheS4mI3hEO09zbG8gU3BvcnRzIFRy
YXVtYSBSZXNlYXJjaCBDZW50ZXIsIERlcGFydG1lbnQgb2YgU3BvcnRzIE1lZGljaW5lLCBOb3J3
ZWdpYW4gU2Nob29sIG9mIFNwb3J0IFNjaWVuY2VzLCBPc2xvLCBOb3J3YXkgT2x5bXBpYyBUcmFp
bmluZyBDZW50ZXIgKE9seW1waWF0b3BwZW4pLCBPc2xvLCBOb3J3YXkuJiN4RDtTY2hvb2wgb2Yg
RXhlcmNpc2UgU2NpZW5jZSwgQXVzdHJhbGlhbiBDYXRob2xpYyBVbml2ZXJzaXR5LCBCcmlzYmFu
ZSwgUXVlZW5zbGFuZCwgQXVzdHJhbGlhIFNjaG9vbCBvZiBIdW1hbiBNb3ZlbWVudCBTdHVkaWVz
LCBVbml2ZXJzaXR5IG9mIFF1ZWVuc2xhbmQsIEJyaXNiYW5lLCBBdXN0cmFsaWEuJiN4RDtTY2hv
b2wgb2YgU3BvcnQsIEV4ZXJjaXNlIGFuZCBIZWFsdGggU2NpZW5jZXMsIExvdWdoYm9yb3VnaCBV
bml2ZXJzaXR5LCBMb3VnaGJvcm91Z2gsIFVLLiYjeEQ7RGVwYXJ0bWVudCBvZiBNZWRpY2FsIGFu
ZCBIZWFsdGggU2NpZW5jZXMsIERpdmlzaW9uIG9mIFBoeXNpb3RoZXJhcHksIExpbmtvcGluZyBV
bml2ZXJzaXR5LCBMaW5rb3BpbmcsIFN3ZWRlbi4mI3hEO0RlcGFydG1lbnQgb2YgT3J0aG9wYWVk
aWMgU3VyZ2VyeSBhbmQgU3BvcnRzIE1lZGljaW5lLCBVbml2ZXJzaXR5IG9mIElsbGlub2lzIGF0
IENoaWNhZ28sIENoaWNhZ28sIElsbGlub2lzLCBVU0EuJiN4RDtEZXBhcnRtZW50IG9mIEZhbWls
eSBQcmFjdGljZSwgQ2VudHJlIGZvciBIaXAgSGVhbHRoIGFuZCBNb2JpbGl0eSwgVW5pdmVyc2l0
eSBvZiBCcml0aXNoIENvbHVtYmlhLCBWYW5jb3V2ZXIsIENhbmFkYS4mI3hEO0h1bWFuIFBoeXNp
b2xvZ3kgUmVzZWFyY2ggR3JvdXAsIFZyaWplIFVuaXZlcnNpdGVpdCBCcnVzc2VsLCBCcnVzc2Vs
cywgQmVsZ2l1bS4mI3hEO1NjaG9vbCBvZiBQdWJsaWMgSGVhbHRoLCBVbml2ZXJzaXR5IG9mIFN5
ZG5leSwgU3lkbmV5LCBBdXN0cmFsaWEuJiN4RDtNZWRpY2FsIERlcGFydG1lbnQsIFJveWFsIER1
dGNoIExhd24gVGVubmlzIEFzc29jaWF0aW9uLCBBbWVyc2Zvb3J0LCBUaGUgTmV0aGVybGFuZHMg
QW1zdGVyZGFtIENvbGxhYm9yYXRpb24gb24gSGVhbHRoIGFuZCBTYWZldHkgaW4gU3BvcnRzLCBJ
T0MgUmVzZWFyY2ggQ2VudHJlIGZvciBQcmV2ZW50aW9uIG9mIEluanVyeSBhbmQgUHJvdGVjdGlv
biBvZiBBdGhsZXRlIEhlYWx0aCwgVlVtYy9BTUMsIEFtc3RlcmRhbSwgVGhlIE5ldGhlcmxhbmRz
LiYjeEQ7V29ybGQgUnVnYnksIER1YmxpbiwgSXJlbGFuZC4mI3hEO01lZGljYWwgYW5kIFNjaWVu
dGlmaWMgRGVwYXJ0bWVudCwgSW50ZXJuYXRpb25hbCBPbHltcGljIENvbW1pdHRlZSwgTGF1c2Fu
bmUsIFN3aXR6ZXJsYW5kIE9zbG8gU3BvcnRzIFRyYXVtYSBSZXNlYXJjaCBDZW50ZXIsIERlcGFy
dG1lbnQgb2YgU3BvcnRzIE1lZGljaW5lLCBOb3J3ZWdpYW4gU2Nob29sIG9mIFNwb3J0IFNjaWVu
Y2VzLCBPc2xvLCBOb3J3YXkgRmFjdWx0eSBvZiBNZWRpY2luZSwgVW5pdmVyc2l0eSBvZiBPc2xv
LCBPc2xvLCBOb3J3YXkuPC9hdXRoLWFkZHJlc3M+PHRpdGxlcz48dGl0bGU+SG93IG11Y2ggaXMg
dG9vIG11Y2g/IChQYXJ0IDEpIEludGVybmF0aW9uYWwgT2x5bXBpYyBDb21taXR0ZWUgY29uc2Vu
c3VzIHN0YXRlbWVudCBvbiBsb2FkIGluIHNwb3J0IGFuZCByaXNrIG9mIGluanVyeTwvdGl0bGU+
PHNlY29uZGFyeS10aXRsZT5CciBKIFNwb3J0cyBNZWQ8L3NlY29uZGFyeS10aXRsZT48L3RpdGxl
cz48cGVyaW9kaWNhbD48ZnVsbC10aXRsZT5CciBKIFNwb3J0cyBNZWQ8L2Z1bGwtdGl0bGU+PC9w
ZXJpb2RpY2FsPjxwYWdlcz4xMDMwLTQxPC9wYWdlcz48dm9sdW1lPjUwPC92b2x1bWU+PG51bWJl
cj4xNzwvbnVtYmVyPjxlZGl0aW9uPjIwMTYvMDgvMTk8L2VkaXRpb24+PGtleXdvcmRzPjxrZXl3
b3JkPkF0aGxldGljIEluanVyaWVzLypldGlvbG9neS9waHlzaW9wYXRob2xvZ3k8L2tleXdvcmQ+
PGtleXdvcmQ+QXRobGV0aWMgUGVyZm9ybWFuY2UvcGh5c2lvbG9neTwva2V5d29yZD48a2V5d29y
ZD5DdW11bGF0aXZlIFRyYXVtYSBEaXNvcmRlcnMvKmV0aW9sb2d5L3BoeXNpb3BhdGhvbG9neTwv
a2V5d29yZD48a2V5d29yZD5FYXJseSBEaWFnbm9zaXM8L2tleXdvcmQ+PGtleXdvcmQ+RmVtYWxl
PC9rZXl3b3JkPjxrZXl3b3JkPkh1bWFuczwva2V5d29yZD48a2V5d29yZD5NYWxlPC9rZXl3b3Jk
PjxrZXl3b3JkPlBoeXNpY2FsIEVkdWNhdGlvbiBhbmQgVHJhaW5pbmc8L2tleXdvcmQ+PGtleXdv
cmQ+UHJhY3RpY2UgR3VpZGVsaW5lcyBhcyBUb3BpYzwva2V5d29yZD48a2V5d29yZD5Qcm9mZXNz
aW9uYWwgUHJhY3RpY2U8L2tleXdvcmQ+PGtleXdvcmQ+UmV0dXJuIHRvIFNwb3J0PC9rZXl3b3Jk
PjxrZXl3b3JkPlJpc2sgRmFjdG9yczwva2V5d29yZD48a2V5d29yZD5TcG9ydHMgTWVkaWNpbmU8
L2tleXdvcmQ+PGtleXdvcmQ+U3RyZXNzLCBQc3ljaG9sb2dpY2FsL3BoeXNpb3BhdGhvbG9neS9w
cmV2ZW50aW9uICZhbXA7IGNvbnRyb2w8L2tleXdvcmQ+PGtleXdvcmQ+VHJhdmVsPC9rZXl3b3Jk
PjxrZXl3b3JkPldvcmtsb2FkPC9rZXl3b3JkPjxrZXl3b3JkPipGYXRpZ3VlPC9rZXl3b3JkPjxr
ZXl3b3JkPipJbmp1cnk8L2tleXdvcmQ+PGtleXdvcmQ+KkxvYWQ8L2tleXdvcmQ+PGtleXdvcmQ+
KlJlY292ZXJ5PC9rZXl3b3JkPjxrZXl3b3JkPipXZWxsLWJlaW5nPC9rZXl3b3JkPjwva2V5d29y
ZHM+PGRhdGVzPjx5ZWFyPjIwMTY8L3llYXI+PHB1Yi1kYXRlcz48ZGF0ZT5TZXA8L2RhdGU+PC9w
dWItZGF0ZXM+PC9kYXRlcz48aXNibj4xNDczLTA0ODAgKEVsZWN0cm9uaWMpJiN4RDswMzA2LTM2
NzQgKExpbmtpbmcpPC9pc2JuPjxhY2Nlc3Npb24tbnVtPjI3NTM1OTg5PC9hY2Nlc3Npb24tbnVt
Pjx1cmxzPjxyZWxhdGVkLXVybHM+PHVybD5odHRwczovL3d3dy5uY2JpLm5sbS5uaWguZ292L3B1
Ym1lZC8yNzUzNTk4OTwvdXJsPjx1cmw+aHR0cHM6Ly9ianNtLmJtai5jb20vY29udGVudC9ianNw
b3J0cy81MC8xNy8xMDMwLmZ1bGwucGRmPC91cmw+PC9yZWxhdGVkLXVybHM+PC91cmxzPjxlbGVj
dHJvbmljLXJlc291cmNlLW51bT4xMC4xMTM2L2Jqc3BvcnRzLTIwMTYtMDk2NTgxPC9lbGVjdHJv
bmljLXJlc291cmNlLW51bT48L3JlY29yZD48L0NpdGU+PC9FbmROb3RlPgB=
</w:fldData>
        </w:fldChar>
      </w:r>
      <w:r w:rsidR="000B2EBB">
        <w:rPr>
          <w:rFonts w:ascii="Arial" w:hAnsi="Arial" w:cs="Arial"/>
          <w:color w:val="FF0000"/>
        </w:rPr>
        <w:instrText xml:space="preserve"> ADDIN EN.CITE.DATA </w:instrText>
      </w:r>
      <w:r w:rsidR="000B2EBB">
        <w:rPr>
          <w:rFonts w:ascii="Arial" w:hAnsi="Arial" w:cs="Arial"/>
          <w:color w:val="FF0000"/>
        </w:rPr>
      </w:r>
      <w:r w:rsidR="000B2EBB">
        <w:rPr>
          <w:rFonts w:ascii="Arial" w:hAnsi="Arial" w:cs="Arial"/>
          <w:color w:val="FF0000"/>
        </w:rPr>
        <w:fldChar w:fldCharType="end"/>
      </w:r>
      <w:r w:rsidR="00A077BD">
        <w:rPr>
          <w:rFonts w:ascii="Arial" w:hAnsi="Arial" w:cs="Arial"/>
          <w:color w:val="FF0000"/>
        </w:rPr>
      </w:r>
      <w:r w:rsidR="00A077BD">
        <w:rPr>
          <w:rFonts w:ascii="Arial" w:hAnsi="Arial" w:cs="Arial"/>
          <w:color w:val="FF0000"/>
        </w:rPr>
        <w:fldChar w:fldCharType="separate"/>
      </w:r>
      <w:r w:rsidR="005A0CB6" w:rsidRPr="005A0CB6">
        <w:rPr>
          <w:rFonts w:ascii="Arial" w:hAnsi="Arial" w:cs="Arial"/>
          <w:noProof/>
          <w:color w:val="FF0000"/>
          <w:vertAlign w:val="superscript"/>
        </w:rPr>
        <w:t>18</w:t>
      </w:r>
      <w:r w:rsidR="00A077BD">
        <w:rPr>
          <w:rFonts w:ascii="Arial" w:hAnsi="Arial" w:cs="Arial"/>
          <w:color w:val="FF0000"/>
        </w:rPr>
        <w:fldChar w:fldCharType="end"/>
      </w:r>
      <w:r w:rsidR="00DF39E1">
        <w:rPr>
          <w:rFonts w:ascii="Arial" w:hAnsi="Arial" w:cs="Arial"/>
          <w:color w:val="FF0000"/>
        </w:rPr>
        <w:t>)</w:t>
      </w:r>
      <w:r w:rsidR="00A077BD">
        <w:rPr>
          <w:rFonts w:ascii="Arial" w:hAnsi="Arial" w:cs="Arial"/>
          <w:color w:val="FF0000"/>
        </w:rPr>
        <w:t xml:space="preserve"> </w:t>
      </w:r>
      <w:r w:rsidR="00DF39E1">
        <w:rPr>
          <w:rFonts w:ascii="Arial" w:hAnsi="Arial" w:cs="Arial"/>
          <w:color w:val="FF0000"/>
        </w:rPr>
        <w:t xml:space="preserve">was optimal </w:t>
      </w:r>
      <w:r w:rsidR="00A077BD">
        <w:rPr>
          <w:rFonts w:ascii="Arial" w:hAnsi="Arial" w:cs="Arial"/>
          <w:color w:val="FF0000"/>
        </w:rPr>
        <w:t>for</w:t>
      </w:r>
      <w:r w:rsidR="00DF39E1">
        <w:rPr>
          <w:rFonts w:ascii="Arial" w:hAnsi="Arial" w:cs="Arial"/>
          <w:color w:val="FF0000"/>
        </w:rPr>
        <w:t xml:space="preserve"> </w:t>
      </w:r>
      <w:r w:rsidR="00A077BD">
        <w:rPr>
          <w:rFonts w:ascii="Arial" w:hAnsi="Arial" w:cs="Arial"/>
          <w:color w:val="FF0000"/>
        </w:rPr>
        <w:t>each</w:t>
      </w:r>
      <w:r w:rsidR="00DF39E1">
        <w:rPr>
          <w:rFonts w:ascii="Arial" w:hAnsi="Arial" w:cs="Arial"/>
          <w:color w:val="FF0000"/>
        </w:rPr>
        <w:t xml:space="preserve"> training week</w:t>
      </w:r>
      <w:r w:rsidR="00A077BD">
        <w:rPr>
          <w:rFonts w:ascii="Arial" w:hAnsi="Arial" w:cs="Arial"/>
          <w:color w:val="FF0000"/>
        </w:rPr>
        <w:t xml:space="preserve">, based on the </w:t>
      </w:r>
      <w:r w:rsidR="000D4E61">
        <w:rPr>
          <w:rFonts w:ascii="Arial" w:hAnsi="Arial" w:cs="Arial"/>
          <w:color w:val="FF0000"/>
        </w:rPr>
        <w:t xml:space="preserve">consistent </w:t>
      </w:r>
      <w:r w:rsidR="00A33DC4">
        <w:rPr>
          <w:rFonts w:ascii="Arial" w:hAnsi="Arial" w:cs="Arial"/>
          <w:color w:val="FF0000"/>
        </w:rPr>
        <w:t>periodisation</w:t>
      </w:r>
      <w:r w:rsidR="00A077BD">
        <w:rPr>
          <w:rFonts w:ascii="Arial" w:hAnsi="Arial" w:cs="Arial"/>
          <w:color w:val="FF0000"/>
        </w:rPr>
        <w:t xml:space="preserve"> of training volume and intensity</w:t>
      </w:r>
      <w:r w:rsidR="00A33DC4">
        <w:rPr>
          <w:rFonts w:ascii="Arial" w:hAnsi="Arial" w:cs="Arial"/>
          <w:color w:val="FF0000"/>
        </w:rPr>
        <w:t xml:space="preserve"> around games</w:t>
      </w:r>
      <w:r w:rsidR="00A077BD">
        <w:rPr>
          <w:rFonts w:ascii="Arial" w:hAnsi="Arial" w:cs="Arial"/>
          <w:color w:val="FF0000"/>
        </w:rPr>
        <w:t xml:space="preserve">. Players </w:t>
      </w:r>
      <w:r w:rsidR="00A077BD">
        <w:rPr>
          <w:rFonts w:ascii="Arial" w:hAnsi="Arial" w:cs="Arial"/>
          <w:color w:val="FF0000"/>
        </w:rPr>
        <w:lastRenderedPageBreak/>
        <w:t xml:space="preserve">were encouraged to adopt </w:t>
      </w:r>
      <w:r w:rsidR="0009190B">
        <w:rPr>
          <w:rFonts w:ascii="Arial" w:hAnsi="Arial" w:cs="Arial"/>
          <w:color w:val="FF0000"/>
        </w:rPr>
        <w:t>consistent</w:t>
      </w:r>
      <w:r w:rsidR="00A077BD">
        <w:rPr>
          <w:rFonts w:ascii="Arial" w:hAnsi="Arial" w:cs="Arial"/>
          <w:color w:val="FF0000"/>
        </w:rPr>
        <w:t xml:space="preserve"> nutritional practices for each day relative to match day across the experimental period.</w:t>
      </w:r>
    </w:p>
    <w:p w14:paraId="74A2988F" w14:textId="77777777" w:rsidR="007D2286" w:rsidRDefault="007D2286" w:rsidP="007D2286">
      <w:pPr>
        <w:spacing w:line="480" w:lineRule="auto"/>
        <w:jc w:val="both"/>
        <w:rPr>
          <w:rFonts w:ascii="Arial" w:hAnsi="Arial" w:cs="Arial"/>
        </w:rPr>
      </w:pPr>
    </w:p>
    <w:p w14:paraId="1CC3936C" w14:textId="1138263E" w:rsidR="007D2286" w:rsidRDefault="007D2286" w:rsidP="007D2286">
      <w:pPr>
        <w:spacing w:line="480" w:lineRule="auto"/>
        <w:jc w:val="both"/>
        <w:rPr>
          <w:rFonts w:ascii="Arial" w:hAnsi="Arial" w:cs="Arial"/>
        </w:rPr>
      </w:pPr>
      <w:r>
        <w:rPr>
          <w:rFonts w:ascii="Arial" w:hAnsi="Arial" w:cs="Arial"/>
        </w:rPr>
        <w:t xml:space="preserve">Prior to all testing, players performed a standardised warm-up consisting of ~ 4 min of dynamic mobility exercises (3 x 10 m heel flicks, hamstring kicks and walking lunges with a 10 m walk recovery between repetitions), followed by three warm-up CMJ’s at 60%, 80% and 100% of perceived maximal effort, separated by ~ 30 s. Test order for the CMJ, </w:t>
      </w:r>
      <w:r w:rsidR="00F737C1">
        <w:rPr>
          <w:rFonts w:ascii="Arial" w:hAnsi="Arial" w:cs="Arial"/>
        </w:rPr>
        <w:t>IABS, IADS and IPCS</w:t>
      </w:r>
      <w:r>
        <w:rPr>
          <w:rFonts w:ascii="Arial" w:hAnsi="Arial" w:cs="Arial"/>
        </w:rPr>
        <w:t xml:space="preserve"> tests were randomised for both testing dates. All players had routinely performed the monitoring tests twice per week for at least one full competitive season and were therefore considered to be highly familiar with all testing protocols. Ethical approval for this investigation was provided by the St Marys University, Twickenham, UK Human Research Ethics Committee</w:t>
      </w:r>
      <w:r w:rsidR="00F0242C">
        <w:rPr>
          <w:rFonts w:ascii="Arial" w:hAnsi="Arial" w:cs="Arial"/>
        </w:rPr>
        <w:t xml:space="preserve"> </w:t>
      </w:r>
      <w:r w:rsidR="00F0242C" w:rsidRPr="00F0242C">
        <w:rPr>
          <w:rFonts w:ascii="Arial" w:hAnsi="Arial" w:cs="Arial"/>
          <w:color w:val="FF0000"/>
        </w:rPr>
        <w:t>(application number 2021-22_230)</w:t>
      </w:r>
      <w:r>
        <w:rPr>
          <w:rFonts w:ascii="Arial" w:hAnsi="Arial" w:cs="Arial"/>
        </w:rPr>
        <w:t>. Written informed consent was obtained from all players and a parent / legal guardian for those under the age of 18.</w:t>
      </w:r>
    </w:p>
    <w:p w14:paraId="15FB5840" w14:textId="77777777" w:rsidR="007D2286" w:rsidRDefault="007D2286" w:rsidP="007D2286">
      <w:pPr>
        <w:spacing w:line="480" w:lineRule="auto"/>
        <w:jc w:val="both"/>
        <w:rPr>
          <w:rFonts w:ascii="Arial" w:hAnsi="Arial" w:cs="Arial"/>
        </w:rPr>
      </w:pPr>
    </w:p>
    <w:p w14:paraId="667543B3" w14:textId="77777777" w:rsidR="007D2286" w:rsidRDefault="007D2286" w:rsidP="007D2286">
      <w:pPr>
        <w:spacing w:line="480" w:lineRule="auto"/>
        <w:jc w:val="both"/>
        <w:rPr>
          <w:rFonts w:ascii="Arial" w:hAnsi="Arial" w:cs="Arial"/>
          <w:b/>
          <w:bCs/>
          <w:i/>
          <w:iCs/>
        </w:rPr>
      </w:pPr>
      <w:r>
        <w:rPr>
          <w:rFonts w:ascii="Arial" w:hAnsi="Arial" w:cs="Arial"/>
          <w:b/>
          <w:bCs/>
          <w:i/>
          <w:iCs/>
        </w:rPr>
        <w:t>Countermovement Jump</w:t>
      </w:r>
    </w:p>
    <w:p w14:paraId="3BB30990" w14:textId="77777777" w:rsidR="007D2286" w:rsidRPr="004438ED" w:rsidRDefault="007D2286" w:rsidP="007D2286">
      <w:pPr>
        <w:spacing w:line="480" w:lineRule="auto"/>
        <w:jc w:val="both"/>
        <w:rPr>
          <w:rFonts w:ascii="Arial" w:hAnsi="Arial" w:cs="Arial"/>
        </w:rPr>
      </w:pPr>
    </w:p>
    <w:p w14:paraId="5E82A37D" w14:textId="62CEA434" w:rsidR="007D2286" w:rsidRDefault="007D2286" w:rsidP="007D2286">
      <w:pPr>
        <w:spacing w:line="480" w:lineRule="auto"/>
        <w:jc w:val="both"/>
        <w:rPr>
          <w:rFonts w:ascii="Arial" w:hAnsi="Arial" w:cs="Arial"/>
        </w:rPr>
      </w:pPr>
      <w:r>
        <w:rPr>
          <w:rFonts w:ascii="Arial" w:hAnsi="Arial" w:cs="Arial"/>
        </w:rPr>
        <w:t>Countermovement jump testing was performed on dual force plates (</w:t>
      </w:r>
      <w:proofErr w:type="spellStart"/>
      <w:r>
        <w:rPr>
          <w:rFonts w:ascii="Arial" w:hAnsi="Arial" w:cs="Arial"/>
        </w:rPr>
        <w:t>ForceDecks</w:t>
      </w:r>
      <w:proofErr w:type="spellEnd"/>
      <w:r>
        <w:rPr>
          <w:rFonts w:ascii="Arial" w:hAnsi="Arial" w:cs="Arial"/>
        </w:rPr>
        <w:t xml:space="preserve"> FD4000, </w:t>
      </w:r>
      <w:proofErr w:type="spellStart"/>
      <w:r>
        <w:rPr>
          <w:rFonts w:ascii="Arial" w:hAnsi="Arial" w:cs="Arial"/>
        </w:rPr>
        <w:t>Vald</w:t>
      </w:r>
      <w:proofErr w:type="spellEnd"/>
      <w:r>
        <w:rPr>
          <w:rFonts w:ascii="Arial" w:hAnsi="Arial" w:cs="Arial"/>
        </w:rPr>
        <w:t xml:space="preserve"> Performance, Brisbane, AU), sampling at 1000 Hz. Force-time curves were analysed automatically using proprietary software (</w:t>
      </w:r>
      <w:proofErr w:type="spellStart"/>
      <w:r>
        <w:rPr>
          <w:rFonts w:ascii="Arial" w:hAnsi="Arial" w:cs="Arial"/>
        </w:rPr>
        <w:t>ForceDecks</w:t>
      </w:r>
      <w:proofErr w:type="spellEnd"/>
      <w:r>
        <w:rPr>
          <w:rFonts w:ascii="Arial" w:hAnsi="Arial" w:cs="Arial"/>
        </w:rPr>
        <w:t xml:space="preserve"> Version 2.0.8000, </w:t>
      </w:r>
      <w:proofErr w:type="spellStart"/>
      <w:r>
        <w:rPr>
          <w:rFonts w:ascii="Arial" w:hAnsi="Arial" w:cs="Arial"/>
        </w:rPr>
        <w:t>Vald</w:t>
      </w:r>
      <w:proofErr w:type="spellEnd"/>
      <w:r>
        <w:rPr>
          <w:rFonts w:ascii="Arial" w:hAnsi="Arial" w:cs="Arial"/>
        </w:rPr>
        <w:t xml:space="preserve"> Performance, Brisbane, AU) according to methods described previously </w:t>
      </w:r>
      <w:r>
        <w:rPr>
          <w:rFonts w:ascii="Arial" w:hAnsi="Arial" w:cs="Arial"/>
        </w:rPr>
        <w:fldChar w:fldCharType="begin">
          <w:fldData xml:space="preserve">PEVuZE5vdGU+PENpdGU+PEF1dGhvcj5Ib3dhcnRoPC9BdXRob3I+PFllYXI+MjAyMjwvWWVhcj48
UmVjTnVtPjM1MjwvUmVjTnVtPjxEaXNwbGF5VGV4dD48c3R5bGUgZmFjZT0ic3VwZXJzY3JpcHQi
PjgsMTksMjA8L3N0eWxlPjwvRGlzcGxheVRleHQ+PHJlY29yZD48cmVjLW51bWJlcj4zNTI8L3Jl
Yy1udW1iZXI+PGZvcmVpZ24ta2V5cz48a2V5IGFwcD0iRU4iIGRiLWlkPSJmdjVyendkZjUyMHpl
NGVhZTlkNWQyOXUwdHhmcDBlYXpkcnoiIHRpbWVzdGFtcD0iMTY2ODE3MDMxMCI+MzUyPC9rZXk+
PC9mb3JlaWduLWtleXM+PHJlZi10eXBlIG5hbWU9IkpvdXJuYWwgQXJ0aWNsZSI+MTc8L3JlZi10
eXBlPjxjb250cmlidXRvcnM+PGF1dGhvcnM+PGF1dGhvcj5Ib3dhcnRoLCBELiBKLjwvYXV0aG9y
PjxhdXRob3I+Q29oZW4sIEQuIEQuPC9hdXRob3I+PGF1dGhvcj5NY0xlYW4sIEIuIEQuPC9hdXRo
b3I+PGF1dGhvcj5Db3V0dHMsIEEuIEouPC9hdXRob3I+PC9hdXRob3JzPjwvY29udHJpYnV0b3Jz
PjxhdXRoLWFkZHJlc3M+U2Nob29sIG9mIFNwb3J0LCBFeGVyY2lzZSAmYW1wOyBSZWhhYmlsaXRh
dGlvbiwgRmFjdWx0eSBvZiBIZWFsdGgsIFVuaXZlcnNpdHkgb2YgVGVjaG5vbG9neSBTeWRuZXks
IE5ldyBTb3V0aCBXYWxlcywgQXVzdHJhbGlhLiYjeEQ7Q29ubmFjaHQgUnVnYnksIEdhbHdheSwg
Q28uIEdhbHdheSwgSXJlbGFuZC4mI3hEO0lyaXNoIFJ1Z2J5IEZvb3RiYWxsIFVuaW9uLCBEdWJs
aW4sIElyZWxhbmQuJiN4RDtVbml2ZXJzaXR5IG9mIFNhbnRhbmRlciAoVURFUyksIEJ1Y2FyYW1h
bmdhLCBDb2xvbWJpYTsgYW5kLiYjeEQ7TWluZGVwb3J0ZSAoQ29sb21iaWFuIE1pbmlzdHJ5IG9m
IFNwb3J0KSwgQ2VudGVyIGZvciBTcG9ydHMgU2NpZW5jZSwgQ29sb21iaWEuPC9hdXRoLWFkZHJl
c3M+PHRpdGxlcz48dGl0bGU+RXN0YWJsaXNoaW5nIHRoZSBOb2lzZTogSW50ZXJkYXkgRWNvbG9n
aWNhbCBSZWxpYWJpbGl0eSBvZiBDb3VudGVybW92ZW1lbnQgSnVtcCBWYXJpYWJsZXMgaW4gUHJv
ZmVzc2lvbmFsIFJ1Z2J5IFVuaW9uIFBsYXllcnM8L3RpdGxlPjxzZWNvbmRhcnktdGl0bGU+SiBT
dHJlbmd0aCBDb25kIFJlczwvc2Vjb25kYXJ5LXRpdGxlPjwvdGl0bGVzPjxwZXJpb2RpY2FsPjxm
dWxsLXRpdGxlPkogU3RyZW5ndGggQ29uZCBSZXM8L2Z1bGwtdGl0bGU+PC9wZXJpb2RpY2FsPjxw
YWdlcz4zMTU5LTMxNjY8L3BhZ2VzPjx2b2x1bWU+MzY8L3ZvbHVtZT48bnVtYmVyPjExPC9udW1i
ZXI+PGVkaXRpb24+MjAyMS8wNS8xMDwvZWRpdGlvbj48a2V5d29yZHM+PGtleXdvcmQ+SHVtYW5z
PC9rZXl3b3JkPjxrZXl3b3JkPk1hbGU8L2tleXdvcmQ+PGtleXdvcmQ+UmVwcm9kdWNpYmlsaXR5
IG9mIFJlc3VsdHM8L2tleXdvcmQ+PGtleXdvcmQ+KlJ1Z2J5PC9rZXl3b3JkPjxrZXl3b3JkPkF0
aGxldGVzPC9rZXl3b3JkPjxrZXl3b3JkPkNvaG9ydCBTdHVkaWVzPC9rZXl3b3JkPjxrZXl3b3Jk
Pk11c2NsZSBTdHJlbmd0aDwva2V5d29yZD48a2V5d29yZD4qQXRobGV0aWMgUGVyZm9ybWFuY2U8
L2tleXdvcmQ+PC9rZXl3b3Jkcz48ZGF0ZXM+PHllYXI+MjAyMjwveWVhcj48cHViLWRhdGVzPjxk
YXRlPk5vdiAxPC9kYXRlPjwvcHViLWRhdGVzPjwvZGF0ZXM+PGlzYm4+MTUzMy00Mjg3IChFbGVj
dHJvbmljKSYjeEQ7MTA2NC04MDExIChMaW5raW5nKTwvaXNibj48YWNjZXNzaW9uLW51bT4zMzk2
NjAxMDwvYWNjZXNzaW9uLW51bT48dXJscz48cmVsYXRlZC11cmxzPjx1cmw+aHR0cHM6Ly93d3cu
bmNiaS5ubG0ubmloLmdvdi9wdWJtZWQvMzM5NjYwMTA8L3VybD48L3JlbGF0ZWQtdXJscz48L3Vy
bHM+PGVsZWN0cm9uaWMtcmVzb3VyY2UtbnVtPjEwLjE1MTkvSlNDLjAwMDAwMDAwMDAwMDQwMzc8
L2VsZWN0cm9uaWMtcmVzb3VyY2UtbnVtPjwvcmVjb3JkPjwvQ2l0ZT48Q2l0ZT48QXV0aG9yPkVh
Z2xlczwvQXV0aG9yPjxZZWFyPjIwMTU8L1llYXI+PFJlY051bT4zODg8L1JlY051bT48cmVjb3Jk
PjxyZWMtbnVtYmVyPjM4ODwvcmVjLW51bWJlcj48Zm9yZWlnbi1rZXlzPjxrZXkgYXBwPSJFTiIg
ZGItaWQ9ImZ2NXJ6d2RmNTIwemU0ZWFlOWQ1ZDI5dTB0eGZwMGVhemRyeiIgdGltZXN0YW1wPSIx
NjY4NDQyMjMyIj4zODg8L2tleT48L2ZvcmVpZ24ta2V5cz48cmVmLXR5cGUgbmFtZT0iSm91cm5h
bCBBcnRpY2xlIj4xNzwvcmVmLXR5cGU+PGNvbnRyaWJ1dG9ycz48YXV0aG9ycz48YXV0aG9yPkVh
Z2xlcywgQS4gTi48L2F1dGhvcj48YXV0aG9yPlNheWVycywgTS4gRy4gTC48L2F1dGhvcj48YXV0
aG9yPkJvdXNzb24sIE0uPC9hdXRob3I+PGF1dGhvcj5Mb3ZlbGwsIEQuIEkuPC9hdXRob3I+PC9h
dXRob3JzPjwvY29udHJpYnV0b3JzPjxhdXRoLWFkZHJlc3M+RmFjdWx0eSBvZiBTY2llbmNlLCBI
ZWFsdGgsIEVkdWNhdGlvbiwgYW5kIEVuZ2luZWVyaW5nLCBVbml2ZXJzaXR5IG9mIHRoZSBTdW5z
aGluZSBDb2FzdCwgTWFyb29jaHlkb3JlLCBRTEQsIEF1c3RyYWxpYS4gYS5uLmVhZ2xlczIzQGdt
YWlsLmNvbS4mI3hEO0ZhY3VsdHkgb2YgU2NpZW5jZSwgSGVhbHRoLCBFZHVjYXRpb24sIGFuZCBF
bmdpbmVlcmluZywgVW5pdmVyc2l0eSBvZiB0aGUgU3Vuc2hpbmUgQ29hc3QsIE1hcm9vY2h5ZG9y
ZSwgUUxELCBBdXN0cmFsaWEuPC9hdXRoLWFkZHJlc3M+PHRpdGxlcz48dGl0bGU+Q3VycmVudCBN
ZXRob2RvbG9naWVzIGFuZCBJbXBsaWNhdGlvbnMgb2YgUGhhc2UgSWRlbnRpZmljYXRpb24gb2Yg
dGhlIFZlcnRpY2FsIEp1bXA6IEEgU3lzdGVtYXRpYyBSZXZpZXcgYW5kIE1ldGEtYW5hbHlzaXM8
L3RpdGxlPjxzZWNvbmRhcnktdGl0bGU+U3BvcnRzIE1lZDwvc2Vjb25kYXJ5LXRpdGxlPjwvdGl0
bGVzPjxwZXJpb2RpY2FsPjxmdWxsLXRpdGxlPlNwb3J0cyBNZWQ8L2Z1bGwtdGl0bGU+PC9wZXJp
b2RpY2FsPjxwYWdlcz4xMzExLTEzMjM8L3BhZ2VzPjx2b2x1bWU+NDU8L3ZvbHVtZT48bnVtYmVy
Pjk8L251bWJlcj48ZWRpdGlvbj4yMDE1LzA3LzAxPC9lZGl0aW9uPjxrZXl3b3Jkcz48a2V5d29y
ZD5BZG9sZXNjZW50PC9rZXl3b3JkPjxrZXl3b3JkPkFkdWx0PC9rZXl3b3JkPjxrZXl3b3JkPkF0
aGxldGljIFBlcmZvcm1hbmNlLypwaHlzaW9sb2d5PC9rZXl3b3JkPjxrZXl3b3JkPkJpb21lY2hh
bmljYWwgUGhlbm9tZW5hPC9rZXl3b3JkPjxrZXl3b3JkPkNoaWxkPC9rZXl3b3JkPjxrZXl3b3Jk
PkZlbWFsZTwva2V5d29yZD48a2V5d29yZD5IdW1hbnM8L2tleXdvcmQ+PGtleXdvcmQ+TGVnPC9r
ZXl3b3JkPjxrZXl3b3JkPkxvd2VyIEV4dHJlbWl0eS8qcGh5c2lvbG9neTwva2V5d29yZD48a2V5
d29yZD5NYWxlPC9rZXl3b3JkPjxrZXl3b3JkPipNb3Rpb248L2tleXdvcmQ+PGtleXdvcmQ+WW91
bmcgQWR1bHQ8L2tleXdvcmQ+PC9rZXl3b3Jkcz48ZGF0ZXM+PHllYXI+MjAxNTwveWVhcj48cHVi
LWRhdGVzPjxkYXRlPlNlcDwvZGF0ZT48L3B1Yi1kYXRlcz48L2RhdGVzPjxpc2JuPjExNzktMjAz
NSAoRWxlY3Ryb25pYykmI3hEOzAxMTItMTY0MiAoTGlua2luZyk8L2lzYm4+PGFjY2Vzc2lvbi1u
dW0+MjYxMjE5NTA8L2FjY2Vzc2lvbi1udW0+PHVybHM+PHJlbGF0ZWQtdXJscz48dXJsPmh0dHBz
Oi8vd3d3Lm5jYmkubmxtLm5paC5nb3YvcHVibWVkLzI2MTIxOTUwPC91cmw+PC9yZWxhdGVkLXVy
bHM+PC91cmxzPjxlbGVjdHJvbmljLXJlc291cmNlLW51bT4xMC4xMDA3L3M0MDI3OS0wMTUtMDM1
MC03PC9lbGVjdHJvbmljLXJlc291cmNlLW51bT48L3JlY29yZD48L0NpdGU+PENpdGU+PEF1dGhv
cj5WYWxkPC9BdXRob3I+PFllYXI+MjAyNDwvWWVhcj48UmVjTnVtPjQ2NjwvUmVjTnVtPjxyZWNv
cmQ+PHJlYy1udW1iZXI+NDY2PC9yZWMtbnVtYmVyPjxmb3JlaWduLWtleXM+PGtleSBhcHA9IkVO
IiBkYi1pZD0iZnY1cnp3ZGY1MjB6ZTRlYWU5ZDVkMjl1MHR4ZnAwZWF6ZHJ6IiB0aW1lc3RhbXA9
IjE3MTY5MDY3NTUiPjQ2Njwva2V5PjwvZm9yZWlnbi1rZXlzPjxyZWYtdHlwZSBuYW1lPSJFbGVj
dHJvbmljIEFydGljbGUiPjQzPC9yZWYtdHlwZT48Y29udHJpYnV0b3JzPjxhdXRob3JzPjxhdXRo
b3I+VmFsZDwvYXV0aG9yPjwvYXV0aG9ycz48L2NvbnRyaWJ1dG9ycz48dGl0bGVzPjx0aXRsZT5W
YWxkIEZvcmNlIERlY2tzIFRlY2huaWNhbCBHbG9zc2FyeSBWMi4wPC90aXRsZT48L3RpdGxlcz48
ZGF0ZXM+PHllYXI+MjAyNDwveWVhcj48cHViLWRhdGVzPjxkYXRlPjAxLzAzLzIwMjQ8L2RhdGU+
PC9wdWItZGF0ZXM+PC9kYXRlcz48cHViLWxvY2F0aW9uPmh0dHBzOi8vc3VwcG9ydC52YWxkLmNv
bS9oYy9hcnRpY2xlX2F0dGFjaG1lbnRzLzMxNTUyOTExNTcxMzUzPC9wdWItbG9jYXRpb24+PHB1
Ymxpc2hlcj5WYWxkIFBlcmZvcm1hbmNlPC9wdWJsaXNoZXI+PHVybHM+PHJlbGF0ZWQtdXJscz48
dXJsPmh0dHBzOi8vc3VwcG9ydC52YWxkLmNvbS9oYy9hcnRpY2xlX2F0dGFjaG1lbnRzLzMxNTUy
OTExNTcxMzUzPC91cmw+PC9yZWxhdGVkLXVybHM+PC91cmxzPjwvcmVjb3JkPjwvQ2l0ZT48L0Vu
ZE5vdGU+AG==
</w:fldData>
        </w:fldChar>
      </w:r>
      <w:r w:rsidR="00ED706E">
        <w:rPr>
          <w:rFonts w:ascii="Arial" w:hAnsi="Arial" w:cs="Arial"/>
        </w:rPr>
        <w:instrText xml:space="preserve"> ADDIN EN.CITE </w:instrText>
      </w:r>
      <w:r w:rsidR="00ED706E">
        <w:rPr>
          <w:rFonts w:ascii="Arial" w:hAnsi="Arial" w:cs="Arial"/>
        </w:rPr>
        <w:fldChar w:fldCharType="begin">
          <w:fldData xml:space="preserve">PEVuZE5vdGU+PENpdGU+PEF1dGhvcj5Ib3dhcnRoPC9BdXRob3I+PFllYXI+MjAyMjwvWWVhcj48
UmVjTnVtPjM1MjwvUmVjTnVtPjxEaXNwbGF5VGV4dD48c3R5bGUgZmFjZT0ic3VwZXJzY3JpcHQi
PjgsMTksMjA8L3N0eWxlPjwvRGlzcGxheVRleHQ+PHJlY29yZD48cmVjLW51bWJlcj4zNTI8L3Jl
Yy1udW1iZXI+PGZvcmVpZ24ta2V5cz48a2V5IGFwcD0iRU4iIGRiLWlkPSJmdjVyendkZjUyMHpl
NGVhZTlkNWQyOXUwdHhmcDBlYXpkcnoiIHRpbWVzdGFtcD0iMTY2ODE3MDMxMCI+MzUyPC9rZXk+
PC9mb3JlaWduLWtleXM+PHJlZi10eXBlIG5hbWU9IkpvdXJuYWwgQXJ0aWNsZSI+MTc8L3JlZi10
eXBlPjxjb250cmlidXRvcnM+PGF1dGhvcnM+PGF1dGhvcj5Ib3dhcnRoLCBELiBKLjwvYXV0aG9y
PjxhdXRob3I+Q29oZW4sIEQuIEQuPC9hdXRob3I+PGF1dGhvcj5NY0xlYW4sIEIuIEQuPC9hdXRo
b3I+PGF1dGhvcj5Db3V0dHMsIEEuIEouPC9hdXRob3I+PC9hdXRob3JzPjwvY29udHJpYnV0b3Jz
PjxhdXRoLWFkZHJlc3M+U2Nob29sIG9mIFNwb3J0LCBFeGVyY2lzZSAmYW1wOyBSZWhhYmlsaXRh
dGlvbiwgRmFjdWx0eSBvZiBIZWFsdGgsIFVuaXZlcnNpdHkgb2YgVGVjaG5vbG9neSBTeWRuZXks
IE5ldyBTb3V0aCBXYWxlcywgQXVzdHJhbGlhLiYjeEQ7Q29ubmFjaHQgUnVnYnksIEdhbHdheSwg
Q28uIEdhbHdheSwgSXJlbGFuZC4mI3hEO0lyaXNoIFJ1Z2J5IEZvb3RiYWxsIFVuaW9uLCBEdWJs
aW4sIElyZWxhbmQuJiN4RDtVbml2ZXJzaXR5IG9mIFNhbnRhbmRlciAoVURFUyksIEJ1Y2FyYW1h
bmdhLCBDb2xvbWJpYTsgYW5kLiYjeEQ7TWluZGVwb3J0ZSAoQ29sb21iaWFuIE1pbmlzdHJ5IG9m
IFNwb3J0KSwgQ2VudGVyIGZvciBTcG9ydHMgU2NpZW5jZSwgQ29sb21iaWEuPC9hdXRoLWFkZHJl
c3M+PHRpdGxlcz48dGl0bGU+RXN0YWJsaXNoaW5nIHRoZSBOb2lzZTogSW50ZXJkYXkgRWNvbG9n
aWNhbCBSZWxpYWJpbGl0eSBvZiBDb3VudGVybW92ZW1lbnQgSnVtcCBWYXJpYWJsZXMgaW4gUHJv
ZmVzc2lvbmFsIFJ1Z2J5IFVuaW9uIFBsYXllcnM8L3RpdGxlPjxzZWNvbmRhcnktdGl0bGU+SiBT
dHJlbmd0aCBDb25kIFJlczwvc2Vjb25kYXJ5LXRpdGxlPjwvdGl0bGVzPjxwZXJpb2RpY2FsPjxm
dWxsLXRpdGxlPkogU3RyZW5ndGggQ29uZCBSZXM8L2Z1bGwtdGl0bGU+PC9wZXJpb2RpY2FsPjxw
YWdlcz4zMTU5LTMxNjY8L3BhZ2VzPjx2b2x1bWU+MzY8L3ZvbHVtZT48bnVtYmVyPjExPC9udW1i
ZXI+PGVkaXRpb24+MjAyMS8wNS8xMDwvZWRpdGlvbj48a2V5d29yZHM+PGtleXdvcmQ+SHVtYW5z
PC9rZXl3b3JkPjxrZXl3b3JkPk1hbGU8L2tleXdvcmQ+PGtleXdvcmQ+UmVwcm9kdWNpYmlsaXR5
IG9mIFJlc3VsdHM8L2tleXdvcmQ+PGtleXdvcmQ+KlJ1Z2J5PC9rZXl3b3JkPjxrZXl3b3JkPkF0
aGxldGVzPC9rZXl3b3JkPjxrZXl3b3JkPkNvaG9ydCBTdHVkaWVzPC9rZXl3b3JkPjxrZXl3b3Jk
Pk11c2NsZSBTdHJlbmd0aDwva2V5d29yZD48a2V5d29yZD4qQXRobGV0aWMgUGVyZm9ybWFuY2U8
L2tleXdvcmQ+PC9rZXl3b3Jkcz48ZGF0ZXM+PHllYXI+MjAyMjwveWVhcj48cHViLWRhdGVzPjxk
YXRlPk5vdiAxPC9kYXRlPjwvcHViLWRhdGVzPjwvZGF0ZXM+PGlzYm4+MTUzMy00Mjg3IChFbGVj
dHJvbmljKSYjeEQ7MTA2NC04MDExIChMaW5raW5nKTwvaXNibj48YWNjZXNzaW9uLW51bT4zMzk2
NjAxMDwvYWNjZXNzaW9uLW51bT48dXJscz48cmVsYXRlZC11cmxzPjx1cmw+aHR0cHM6Ly93d3cu
bmNiaS5ubG0ubmloLmdvdi9wdWJtZWQvMzM5NjYwMTA8L3VybD48L3JlbGF0ZWQtdXJscz48L3Vy
bHM+PGVsZWN0cm9uaWMtcmVzb3VyY2UtbnVtPjEwLjE1MTkvSlNDLjAwMDAwMDAwMDAwMDQwMzc8
L2VsZWN0cm9uaWMtcmVzb3VyY2UtbnVtPjwvcmVjb3JkPjwvQ2l0ZT48Q2l0ZT48QXV0aG9yPkVh
Z2xlczwvQXV0aG9yPjxZZWFyPjIwMTU8L1llYXI+PFJlY051bT4zODg8L1JlY051bT48cmVjb3Jk
PjxyZWMtbnVtYmVyPjM4ODwvcmVjLW51bWJlcj48Zm9yZWlnbi1rZXlzPjxrZXkgYXBwPSJFTiIg
ZGItaWQ9ImZ2NXJ6d2RmNTIwemU0ZWFlOWQ1ZDI5dTB0eGZwMGVhemRyeiIgdGltZXN0YW1wPSIx
NjY4NDQyMjMyIj4zODg8L2tleT48L2ZvcmVpZ24ta2V5cz48cmVmLXR5cGUgbmFtZT0iSm91cm5h
bCBBcnRpY2xlIj4xNzwvcmVmLXR5cGU+PGNvbnRyaWJ1dG9ycz48YXV0aG9ycz48YXV0aG9yPkVh
Z2xlcywgQS4gTi48L2F1dGhvcj48YXV0aG9yPlNheWVycywgTS4gRy4gTC48L2F1dGhvcj48YXV0
aG9yPkJvdXNzb24sIE0uPC9hdXRob3I+PGF1dGhvcj5Mb3ZlbGwsIEQuIEkuPC9hdXRob3I+PC9h
dXRob3JzPjwvY29udHJpYnV0b3JzPjxhdXRoLWFkZHJlc3M+RmFjdWx0eSBvZiBTY2llbmNlLCBI
ZWFsdGgsIEVkdWNhdGlvbiwgYW5kIEVuZ2luZWVyaW5nLCBVbml2ZXJzaXR5IG9mIHRoZSBTdW5z
aGluZSBDb2FzdCwgTWFyb29jaHlkb3JlLCBRTEQsIEF1c3RyYWxpYS4gYS5uLmVhZ2xlczIzQGdt
YWlsLmNvbS4mI3hEO0ZhY3VsdHkgb2YgU2NpZW5jZSwgSGVhbHRoLCBFZHVjYXRpb24sIGFuZCBF
bmdpbmVlcmluZywgVW5pdmVyc2l0eSBvZiB0aGUgU3Vuc2hpbmUgQ29hc3QsIE1hcm9vY2h5ZG9y
ZSwgUUxELCBBdXN0cmFsaWEuPC9hdXRoLWFkZHJlc3M+PHRpdGxlcz48dGl0bGU+Q3VycmVudCBN
ZXRob2RvbG9naWVzIGFuZCBJbXBsaWNhdGlvbnMgb2YgUGhhc2UgSWRlbnRpZmljYXRpb24gb2Yg
dGhlIFZlcnRpY2FsIEp1bXA6IEEgU3lzdGVtYXRpYyBSZXZpZXcgYW5kIE1ldGEtYW5hbHlzaXM8
L3RpdGxlPjxzZWNvbmRhcnktdGl0bGU+U3BvcnRzIE1lZDwvc2Vjb25kYXJ5LXRpdGxlPjwvdGl0
bGVzPjxwZXJpb2RpY2FsPjxmdWxsLXRpdGxlPlNwb3J0cyBNZWQ8L2Z1bGwtdGl0bGU+PC9wZXJp
b2RpY2FsPjxwYWdlcz4xMzExLTEzMjM8L3BhZ2VzPjx2b2x1bWU+NDU8L3ZvbHVtZT48bnVtYmVy
Pjk8L251bWJlcj48ZWRpdGlvbj4yMDE1LzA3LzAxPC9lZGl0aW9uPjxrZXl3b3Jkcz48a2V5d29y
ZD5BZG9sZXNjZW50PC9rZXl3b3JkPjxrZXl3b3JkPkFkdWx0PC9rZXl3b3JkPjxrZXl3b3JkPkF0
aGxldGljIFBlcmZvcm1hbmNlLypwaHlzaW9sb2d5PC9rZXl3b3JkPjxrZXl3b3JkPkJpb21lY2hh
bmljYWwgUGhlbm9tZW5hPC9rZXl3b3JkPjxrZXl3b3JkPkNoaWxkPC9rZXl3b3JkPjxrZXl3b3Jk
PkZlbWFsZTwva2V5d29yZD48a2V5d29yZD5IdW1hbnM8L2tleXdvcmQ+PGtleXdvcmQ+TGVnPC9r
ZXl3b3JkPjxrZXl3b3JkPkxvd2VyIEV4dHJlbWl0eS8qcGh5c2lvbG9neTwva2V5d29yZD48a2V5
d29yZD5NYWxlPC9rZXl3b3JkPjxrZXl3b3JkPipNb3Rpb248L2tleXdvcmQ+PGtleXdvcmQ+WW91
bmcgQWR1bHQ8L2tleXdvcmQ+PC9rZXl3b3Jkcz48ZGF0ZXM+PHllYXI+MjAxNTwveWVhcj48cHVi
LWRhdGVzPjxkYXRlPlNlcDwvZGF0ZT48L3B1Yi1kYXRlcz48L2RhdGVzPjxpc2JuPjExNzktMjAz
NSAoRWxlY3Ryb25pYykmI3hEOzAxMTItMTY0MiAoTGlua2luZyk8L2lzYm4+PGFjY2Vzc2lvbi1u
dW0+MjYxMjE5NTA8L2FjY2Vzc2lvbi1udW0+PHVybHM+PHJlbGF0ZWQtdXJscz48dXJsPmh0dHBz
Oi8vd3d3Lm5jYmkubmxtLm5paC5nb3YvcHVibWVkLzI2MTIxOTUwPC91cmw+PC9yZWxhdGVkLXVy
bHM+PC91cmxzPjxlbGVjdHJvbmljLXJlc291cmNlLW51bT4xMC4xMDA3L3M0MDI3OS0wMTUtMDM1
MC03PC9lbGVjdHJvbmljLXJlc291cmNlLW51bT48L3JlY29yZD48L0NpdGU+PENpdGU+PEF1dGhv
cj5WYWxkPC9BdXRob3I+PFllYXI+MjAyNDwvWWVhcj48UmVjTnVtPjQ2NjwvUmVjTnVtPjxyZWNv
cmQ+PHJlYy1udW1iZXI+NDY2PC9yZWMtbnVtYmVyPjxmb3JlaWduLWtleXM+PGtleSBhcHA9IkVO
IiBkYi1pZD0iZnY1cnp3ZGY1MjB6ZTRlYWU5ZDVkMjl1MHR4ZnAwZWF6ZHJ6IiB0aW1lc3RhbXA9
IjE3MTY5MDY3NTUiPjQ2Njwva2V5PjwvZm9yZWlnbi1rZXlzPjxyZWYtdHlwZSBuYW1lPSJFbGVj
dHJvbmljIEFydGljbGUiPjQzPC9yZWYtdHlwZT48Y29udHJpYnV0b3JzPjxhdXRob3JzPjxhdXRo
b3I+VmFsZDwvYXV0aG9yPjwvYXV0aG9ycz48L2NvbnRyaWJ1dG9ycz48dGl0bGVzPjx0aXRsZT5W
YWxkIEZvcmNlIERlY2tzIFRlY2huaWNhbCBHbG9zc2FyeSBWMi4wPC90aXRsZT48L3RpdGxlcz48
ZGF0ZXM+PHllYXI+MjAyNDwveWVhcj48cHViLWRhdGVzPjxkYXRlPjAxLzAzLzIwMjQ8L2RhdGU+
PC9wdWItZGF0ZXM+PC9kYXRlcz48cHViLWxvY2F0aW9uPmh0dHBzOi8vc3VwcG9ydC52YWxkLmNv
bS9oYy9hcnRpY2xlX2F0dGFjaG1lbnRzLzMxNTUyOTExNTcxMzUzPC9wdWItbG9jYXRpb24+PHB1
Ymxpc2hlcj5WYWxkIFBlcmZvcm1hbmNlPC9wdWJsaXNoZXI+PHVybHM+PHJlbGF0ZWQtdXJscz48
dXJsPmh0dHBzOi8vc3VwcG9ydC52YWxkLmNvbS9oYy9hcnRpY2xlX2F0dGFjaG1lbnRzLzMxNTUy
OTExNTcxMzUzPC91cmw+PC9yZWxhdGVkLXVybHM+PC91cmxzPjwvcmVjb3JkPjwvQ2l0ZT48L0Vu
ZE5vdGU+AG==
</w:fldData>
        </w:fldChar>
      </w:r>
      <w:r w:rsidR="00ED706E">
        <w:rPr>
          <w:rFonts w:ascii="Arial" w:hAnsi="Arial" w:cs="Arial"/>
        </w:rPr>
        <w:instrText xml:space="preserve"> ADDIN EN.CITE.DATA </w:instrText>
      </w:r>
      <w:r w:rsidR="00ED706E">
        <w:rPr>
          <w:rFonts w:ascii="Arial" w:hAnsi="Arial" w:cs="Arial"/>
        </w:rPr>
      </w:r>
      <w:r w:rsidR="00ED706E">
        <w:rPr>
          <w:rFonts w:ascii="Arial" w:hAnsi="Arial" w:cs="Arial"/>
        </w:rPr>
        <w:fldChar w:fldCharType="end"/>
      </w:r>
      <w:r>
        <w:rPr>
          <w:rFonts w:ascii="Arial" w:hAnsi="Arial" w:cs="Arial"/>
        </w:rPr>
      </w:r>
      <w:r>
        <w:rPr>
          <w:rFonts w:ascii="Arial" w:hAnsi="Arial" w:cs="Arial"/>
        </w:rPr>
        <w:fldChar w:fldCharType="separate"/>
      </w:r>
      <w:r w:rsidR="000B2EBB" w:rsidRPr="000B2EBB">
        <w:rPr>
          <w:rFonts w:ascii="Arial" w:hAnsi="Arial" w:cs="Arial"/>
          <w:noProof/>
          <w:vertAlign w:val="superscript"/>
        </w:rPr>
        <w:t>8,19,</w:t>
      </w:r>
      <w:r w:rsidR="000B2EBB" w:rsidRPr="000B2EBB">
        <w:rPr>
          <w:rFonts w:ascii="Arial" w:hAnsi="Arial" w:cs="Arial"/>
          <w:noProof/>
          <w:color w:val="00B050"/>
          <w:vertAlign w:val="superscript"/>
        </w:rPr>
        <w:t>20</w:t>
      </w:r>
      <w:r>
        <w:rPr>
          <w:rFonts w:ascii="Arial" w:hAnsi="Arial" w:cs="Arial"/>
        </w:rPr>
        <w:fldChar w:fldCharType="end"/>
      </w:r>
      <w:r>
        <w:rPr>
          <w:rFonts w:ascii="Arial" w:hAnsi="Arial" w:cs="Arial"/>
        </w:rPr>
        <w:t>. Prior to statistical analysis, 3</w:t>
      </w:r>
      <w:r w:rsidR="00B84032">
        <w:rPr>
          <w:rFonts w:ascii="Arial" w:hAnsi="Arial" w:cs="Arial"/>
        </w:rPr>
        <w:t>2</w:t>
      </w:r>
      <w:r w:rsidR="0074100F">
        <w:rPr>
          <w:rFonts w:ascii="Arial" w:hAnsi="Arial" w:cs="Arial"/>
        </w:rPr>
        <w:t xml:space="preserve"> </w:t>
      </w:r>
      <w:r w:rsidR="0012417E" w:rsidRPr="00C5297E">
        <w:rPr>
          <w:rFonts w:ascii="Arial" w:hAnsi="Arial" w:cs="Arial"/>
          <w:strike/>
          <w:color w:val="FF0000"/>
        </w:rPr>
        <w:t>primary</w:t>
      </w:r>
      <w:r w:rsidR="0012417E" w:rsidRPr="00FB70FF">
        <w:rPr>
          <w:rFonts w:ascii="Arial" w:hAnsi="Arial" w:cs="Arial"/>
          <w:color w:val="FF0000"/>
        </w:rPr>
        <w:t xml:space="preserve"> </w:t>
      </w:r>
      <w:r>
        <w:rPr>
          <w:rFonts w:ascii="Arial" w:hAnsi="Arial" w:cs="Arial"/>
        </w:rPr>
        <w:t>bilateral CMJ variables (i.e., derived from the total vertical ground reaction force) were selected for analysis from the eccentric, concentric, flight and landing phases of the CMJ and included in the main results section</w:t>
      </w:r>
      <w:r w:rsidR="002F4102">
        <w:rPr>
          <w:rFonts w:ascii="Arial" w:hAnsi="Arial" w:cs="Arial"/>
        </w:rPr>
        <w:t xml:space="preserve"> </w:t>
      </w:r>
      <w:r w:rsidR="002F4102" w:rsidRPr="002F4102">
        <w:rPr>
          <w:rFonts w:ascii="Arial" w:hAnsi="Arial" w:cs="Arial"/>
          <w:color w:val="FF0000"/>
        </w:rPr>
        <w:t>(</w:t>
      </w:r>
      <w:r w:rsidR="002F4102">
        <w:rPr>
          <w:rFonts w:ascii="Arial" w:hAnsi="Arial" w:cs="Arial"/>
          <w:color w:val="FF0000"/>
        </w:rPr>
        <w:t xml:space="preserve">listed in </w:t>
      </w:r>
      <w:r w:rsidR="002F4102" w:rsidRPr="002F4102">
        <w:rPr>
          <w:rFonts w:ascii="Arial" w:hAnsi="Arial" w:cs="Arial"/>
          <w:color w:val="FF0000"/>
        </w:rPr>
        <w:t>Table 1</w:t>
      </w:r>
      <w:r w:rsidR="00DB3694">
        <w:rPr>
          <w:rFonts w:ascii="Arial" w:hAnsi="Arial" w:cs="Arial"/>
          <w:color w:val="FF0000"/>
        </w:rPr>
        <w:t xml:space="preserve"> </w:t>
      </w:r>
      <w:r w:rsidR="00DB3694" w:rsidRPr="00DB3694">
        <w:rPr>
          <w:rFonts w:ascii="Arial" w:hAnsi="Arial" w:cs="Arial"/>
          <w:color w:val="00B050"/>
        </w:rPr>
        <w:t>and defined previously</w:t>
      </w:r>
      <w:r w:rsidR="000B2EBB">
        <w:rPr>
          <w:rFonts w:ascii="Arial" w:hAnsi="Arial" w:cs="Arial"/>
          <w:color w:val="00B050"/>
        </w:rPr>
        <w:t xml:space="preserve"> </w:t>
      </w:r>
      <w:r w:rsidR="000B2EBB">
        <w:rPr>
          <w:rFonts w:ascii="Arial" w:hAnsi="Arial" w:cs="Arial"/>
          <w:color w:val="00B050"/>
        </w:rPr>
        <w:fldChar w:fldCharType="begin"/>
      </w:r>
      <w:r w:rsidR="00ED706E">
        <w:rPr>
          <w:rFonts w:ascii="Arial" w:hAnsi="Arial" w:cs="Arial"/>
          <w:color w:val="00B050"/>
        </w:rPr>
        <w:instrText xml:space="preserve"> ADDIN EN.CITE &lt;EndNote&gt;&lt;Cite&gt;&lt;Author&gt;Vald&lt;/Author&gt;&lt;Year&gt;2024&lt;/Year&gt;&lt;RecNum&gt;466&lt;/RecNum&gt;&lt;DisplayText&gt;&lt;style face="superscript"&gt;20&lt;/style&gt;&lt;/DisplayText&gt;&lt;record&gt;&lt;rec-number&gt;466&lt;/rec-number&gt;&lt;foreign-keys&gt;&lt;key app="EN" db-id="fv5rzwdf520ze4eae9d5d29u0txfp0eazdrz" timestamp="1716906755"&gt;466&lt;/key&gt;&lt;/foreign-keys&gt;&lt;ref-type name="Electronic Article"&gt;43&lt;/ref-type&gt;&lt;contributors&gt;&lt;authors&gt;&lt;author&gt;Vald&lt;/author&gt;&lt;/authors&gt;&lt;/contributors&gt;&lt;titles&gt;&lt;title&gt;Vald Force Decks Technical Glossary V2.0&lt;/title&gt;&lt;/titles&gt;&lt;dates&gt;&lt;year&gt;2024&lt;/year&gt;&lt;pub-dates&gt;&lt;date&gt;01/03/2024&lt;/date&gt;&lt;/pub-dates&gt;&lt;/dates&gt;&lt;pub-location&gt;https://support.vald.com/hc/article_attachments/31552911571353&lt;/pub-location&gt;&lt;publisher&gt;Vald Performance&lt;/publisher&gt;&lt;urls&gt;&lt;related-urls&gt;&lt;url&gt;https://support.vald.com/hc/article_attachments/31552911571353&lt;/url&gt;&lt;/related-urls&gt;&lt;/urls&gt;&lt;/record&gt;&lt;/Cite&gt;&lt;/EndNote&gt;</w:instrText>
      </w:r>
      <w:r w:rsidR="000B2EBB">
        <w:rPr>
          <w:rFonts w:ascii="Arial" w:hAnsi="Arial" w:cs="Arial"/>
          <w:color w:val="00B050"/>
        </w:rPr>
        <w:fldChar w:fldCharType="separate"/>
      </w:r>
      <w:r w:rsidR="000B2EBB" w:rsidRPr="000B2EBB">
        <w:rPr>
          <w:rFonts w:ascii="Arial" w:hAnsi="Arial" w:cs="Arial"/>
          <w:noProof/>
          <w:color w:val="00B050"/>
          <w:vertAlign w:val="superscript"/>
        </w:rPr>
        <w:t>20</w:t>
      </w:r>
      <w:r w:rsidR="000B2EBB">
        <w:rPr>
          <w:rFonts w:ascii="Arial" w:hAnsi="Arial" w:cs="Arial"/>
          <w:color w:val="00B050"/>
        </w:rPr>
        <w:fldChar w:fldCharType="end"/>
      </w:r>
      <w:r w:rsidR="002F4102" w:rsidRPr="002F4102">
        <w:rPr>
          <w:rFonts w:ascii="Arial" w:hAnsi="Arial" w:cs="Arial"/>
          <w:color w:val="FF0000"/>
        </w:rPr>
        <w:t>)</w:t>
      </w:r>
      <w:r>
        <w:rPr>
          <w:rFonts w:ascii="Arial" w:hAnsi="Arial" w:cs="Arial"/>
        </w:rPr>
        <w:t xml:space="preserve">. Variable selection </w:t>
      </w:r>
      <w:r>
        <w:rPr>
          <w:rFonts w:ascii="Arial" w:hAnsi="Arial" w:cs="Arial"/>
        </w:rPr>
        <w:lastRenderedPageBreak/>
        <w:t xml:space="preserve">was based on use in similar scientific research literature </w:t>
      </w:r>
      <w:r>
        <w:rPr>
          <w:rFonts w:ascii="Arial" w:hAnsi="Arial" w:cs="Arial"/>
        </w:rPr>
        <w:fldChar w:fldCharType="begin"/>
      </w:r>
      <w:r w:rsidR="000B2EBB">
        <w:rPr>
          <w:rFonts w:ascii="Arial" w:hAnsi="Arial" w:cs="Arial"/>
        </w:rPr>
        <w:instrText xml:space="preserve"> ADDIN EN.CITE &lt;EndNote&gt;&lt;Cite&gt;&lt;Author&gt;Howarth&lt;/Author&gt;&lt;Year&gt;2022&lt;/Year&gt;&lt;RecNum&gt;352&lt;/RecNum&gt;&lt;DisplayText&gt;&lt;style face="superscript"&gt;8&lt;/style&gt;&lt;/DisplayText&gt;&lt;record&gt;&lt;rec-number&gt;352&lt;/rec-number&gt;&lt;foreign-keys&gt;&lt;key app="EN" db-id="fv5rzwdf520ze4eae9d5d29u0txfp0eazdrz" timestamp="1668170310"&gt;352&lt;/key&gt;&lt;/foreign-keys&gt;&lt;ref-type name="Journal Article"&gt;17&lt;/ref-type&gt;&lt;contributors&gt;&lt;authors&gt;&lt;author&gt;Howarth, D. J.&lt;/author&gt;&lt;author&gt;Cohen, D. D.&lt;/author&gt;&lt;author&gt;McLean, B. D.&lt;/author&gt;&lt;author&gt;Coutts, A. J.&lt;/author&gt;&lt;/authors&gt;&lt;/contributors&gt;&lt;auth-address&gt;School of Sport, Exercise &amp;amp; Rehabilitation, Faculty of Health, University of Technology Sydney, New South Wales, Australia.&amp;#xD;Connacht Rugby, Galway, Co. Galway, Ireland.&amp;#xD;Irish Rugby Football Union, Dublin, Ireland.&amp;#xD;University of Santander (UDES), Bucaramanga, Colombia; and.&amp;#xD;Mindeporte (Colombian Ministry of Sport), Center for Sports Science, Colombia.&lt;/auth-address&gt;&lt;titles&gt;&lt;title&gt;Establishing the Noise: Interday Ecological Reliability of Countermovement Jump Variables in Professional Rugby Union Players&lt;/title&gt;&lt;secondary-title&gt;J Strength Cond Res&lt;/secondary-title&gt;&lt;/titles&gt;&lt;periodical&gt;&lt;full-title&gt;J Strength Cond Res&lt;/full-title&gt;&lt;/periodical&gt;&lt;pages&gt;3159-3166&lt;/pages&gt;&lt;volume&gt;36&lt;/volume&gt;&lt;number&gt;11&lt;/number&gt;&lt;edition&gt;2021/05/10&lt;/edition&gt;&lt;keywords&gt;&lt;keyword&gt;Humans&lt;/keyword&gt;&lt;keyword&gt;Male&lt;/keyword&gt;&lt;keyword&gt;Reproducibility of Results&lt;/keyword&gt;&lt;keyword&gt;*Rugby&lt;/keyword&gt;&lt;keyword&gt;Athletes&lt;/keyword&gt;&lt;keyword&gt;Cohort Studies&lt;/keyword&gt;&lt;keyword&gt;Muscle Strength&lt;/keyword&gt;&lt;keyword&gt;*Athletic Performance&lt;/keyword&gt;&lt;/keywords&gt;&lt;dates&gt;&lt;year&gt;2022&lt;/year&gt;&lt;pub-dates&gt;&lt;date&gt;Nov 1&lt;/date&gt;&lt;/pub-dates&gt;&lt;/dates&gt;&lt;isbn&gt;1533-4287 (Electronic)&amp;#xD;1064-8011 (Linking)&lt;/isbn&gt;&lt;accession-num&gt;33966010&lt;/accession-num&gt;&lt;urls&gt;&lt;related-urls&gt;&lt;url&gt;https://www.ncbi.nlm.nih.gov/pubmed/33966010&lt;/url&gt;&lt;/related-urls&gt;&lt;/urls&gt;&lt;electronic-resource-num&gt;10.1519/JSC.0000000000004037&lt;/electronic-resource-num&gt;&lt;/record&gt;&lt;/Cite&gt;&lt;/EndNote&gt;</w:instrText>
      </w:r>
      <w:r>
        <w:rPr>
          <w:rFonts w:ascii="Arial" w:hAnsi="Arial" w:cs="Arial"/>
        </w:rPr>
        <w:fldChar w:fldCharType="separate"/>
      </w:r>
      <w:r w:rsidR="00144CCF" w:rsidRPr="00144CCF">
        <w:rPr>
          <w:rFonts w:ascii="Arial" w:hAnsi="Arial" w:cs="Arial"/>
          <w:noProof/>
          <w:vertAlign w:val="superscript"/>
        </w:rPr>
        <w:t>8</w:t>
      </w:r>
      <w:r>
        <w:rPr>
          <w:rFonts w:ascii="Arial" w:hAnsi="Arial" w:cs="Arial"/>
        </w:rPr>
        <w:fldChar w:fldCharType="end"/>
      </w:r>
      <w:r>
        <w:rPr>
          <w:rFonts w:ascii="Arial" w:hAnsi="Arial" w:cs="Arial"/>
        </w:rPr>
        <w:t xml:space="preserve"> and known use in practice. Reliability data for a further 6</w:t>
      </w:r>
      <w:r w:rsidR="00B84032">
        <w:rPr>
          <w:rFonts w:ascii="Arial" w:hAnsi="Arial" w:cs="Arial"/>
        </w:rPr>
        <w:t>9</w:t>
      </w:r>
      <w:r>
        <w:rPr>
          <w:rFonts w:ascii="Arial" w:hAnsi="Arial" w:cs="Arial"/>
        </w:rPr>
        <w:t xml:space="preserve"> </w:t>
      </w:r>
      <w:r w:rsidR="00710DFC" w:rsidRPr="00C5297E">
        <w:rPr>
          <w:rFonts w:ascii="Arial" w:hAnsi="Arial" w:cs="Arial"/>
          <w:strike/>
          <w:color w:val="FF0000"/>
        </w:rPr>
        <w:t>secondary</w:t>
      </w:r>
      <w:r w:rsidR="00710DFC" w:rsidRPr="00710DFC">
        <w:rPr>
          <w:rFonts w:ascii="Arial" w:hAnsi="Arial" w:cs="Arial"/>
          <w:color w:val="FF0000"/>
        </w:rPr>
        <w:t xml:space="preserve"> </w:t>
      </w:r>
      <w:r w:rsidR="00C5297E">
        <w:rPr>
          <w:rFonts w:ascii="Arial" w:hAnsi="Arial" w:cs="Arial"/>
          <w:color w:val="FF0000"/>
        </w:rPr>
        <w:t xml:space="preserve">CMJ </w:t>
      </w:r>
      <w:r>
        <w:rPr>
          <w:rFonts w:ascii="Arial" w:hAnsi="Arial" w:cs="Arial"/>
        </w:rPr>
        <w:t>variables (101 variables in total, including 70 bilateral, 31 unilateral variables, and 5 asymmetry variables</w:t>
      </w:r>
      <w:r w:rsidR="00FB70FF">
        <w:rPr>
          <w:rFonts w:ascii="Arial" w:hAnsi="Arial" w:cs="Arial"/>
        </w:rPr>
        <w:t>)</w:t>
      </w:r>
      <w:r>
        <w:rPr>
          <w:rFonts w:ascii="Arial" w:hAnsi="Arial" w:cs="Arial"/>
        </w:rPr>
        <w:t xml:space="preserve"> are available in </w:t>
      </w:r>
      <w:r w:rsidRPr="0029063B">
        <w:rPr>
          <w:rFonts w:ascii="Arial" w:hAnsi="Arial" w:cs="Arial"/>
          <w:i/>
          <w:iCs/>
        </w:rPr>
        <w:t>supplementary file</w:t>
      </w:r>
      <w:r w:rsidR="003774D6" w:rsidRPr="0029063B">
        <w:rPr>
          <w:rFonts w:ascii="Arial" w:hAnsi="Arial" w:cs="Arial"/>
          <w:i/>
          <w:iCs/>
        </w:rPr>
        <w:t xml:space="preserve"> </w:t>
      </w:r>
      <w:r w:rsidR="00322167" w:rsidRPr="0029063B">
        <w:rPr>
          <w:rFonts w:ascii="Arial" w:hAnsi="Arial" w:cs="Arial"/>
          <w:i/>
          <w:iCs/>
        </w:rPr>
        <w:t>1</w:t>
      </w:r>
      <w:r w:rsidRPr="0029063B">
        <w:rPr>
          <w:rFonts w:ascii="Arial" w:hAnsi="Arial" w:cs="Arial"/>
        </w:rPr>
        <w:t>.</w:t>
      </w:r>
      <w:r>
        <w:rPr>
          <w:rFonts w:ascii="Arial" w:hAnsi="Arial" w:cs="Arial"/>
        </w:rPr>
        <w:t xml:space="preserve"> </w:t>
      </w:r>
    </w:p>
    <w:p w14:paraId="54C6EBDE" w14:textId="77777777" w:rsidR="007D2286" w:rsidRDefault="007D2286" w:rsidP="007D2286">
      <w:pPr>
        <w:spacing w:line="480" w:lineRule="auto"/>
        <w:jc w:val="both"/>
        <w:rPr>
          <w:rFonts w:ascii="Arial" w:hAnsi="Arial" w:cs="Arial"/>
        </w:rPr>
      </w:pPr>
    </w:p>
    <w:p w14:paraId="6E538E58" w14:textId="00160BEF" w:rsidR="007D2286" w:rsidRDefault="007D2286" w:rsidP="007D2286">
      <w:pPr>
        <w:spacing w:line="480" w:lineRule="auto"/>
        <w:jc w:val="both"/>
        <w:rPr>
          <w:rFonts w:ascii="Arial" w:hAnsi="Arial" w:cs="Arial"/>
        </w:rPr>
      </w:pPr>
      <w:r>
        <w:rPr>
          <w:rFonts w:ascii="Arial" w:hAnsi="Arial" w:cs="Arial"/>
        </w:rPr>
        <w:t xml:space="preserve">Prior to each testing day, a known mass (20 kg) was used to test the accuracy of force measurement, with ± 0.1 kg considered to be an acceptable level of measurement error </w:t>
      </w:r>
      <w:r>
        <w:rPr>
          <w:rFonts w:ascii="Arial" w:hAnsi="Arial" w:cs="Arial"/>
        </w:rPr>
        <w:fldChar w:fldCharType="begin"/>
      </w:r>
      <w:r w:rsidR="000B2EBB">
        <w:rPr>
          <w:rFonts w:ascii="Arial" w:hAnsi="Arial" w:cs="Arial"/>
        </w:rPr>
        <w:instrText xml:space="preserve"> ADDIN EN.CITE &lt;EndNote&gt;&lt;Cite&gt;&lt;Author&gt;Howarth&lt;/Author&gt;&lt;Year&gt;2022&lt;/Year&gt;&lt;RecNum&gt;352&lt;/RecNum&gt;&lt;DisplayText&gt;&lt;style face="superscript"&gt;8&lt;/style&gt;&lt;/DisplayText&gt;&lt;record&gt;&lt;rec-number&gt;352&lt;/rec-number&gt;&lt;foreign-keys&gt;&lt;key app="EN" db-id="fv5rzwdf520ze4eae9d5d29u0txfp0eazdrz" timestamp="1668170310"&gt;352&lt;/key&gt;&lt;/foreign-keys&gt;&lt;ref-type name="Journal Article"&gt;17&lt;/ref-type&gt;&lt;contributors&gt;&lt;authors&gt;&lt;author&gt;Howarth, D. J.&lt;/author&gt;&lt;author&gt;Cohen, D. D.&lt;/author&gt;&lt;author&gt;McLean, B. D.&lt;/author&gt;&lt;author&gt;Coutts, A. J.&lt;/author&gt;&lt;/authors&gt;&lt;/contributors&gt;&lt;auth-address&gt;School of Sport, Exercise &amp;amp; Rehabilitation, Faculty of Health, University of Technology Sydney, New South Wales, Australia.&amp;#xD;Connacht Rugby, Galway, Co. Galway, Ireland.&amp;#xD;Irish Rugby Football Union, Dublin, Ireland.&amp;#xD;University of Santander (UDES), Bucaramanga, Colombia; and.&amp;#xD;Mindeporte (Colombian Ministry of Sport), Center for Sports Science, Colombia.&lt;/auth-address&gt;&lt;titles&gt;&lt;title&gt;Establishing the Noise: Interday Ecological Reliability of Countermovement Jump Variables in Professional Rugby Union Players&lt;/title&gt;&lt;secondary-title&gt;J Strength Cond Res&lt;/secondary-title&gt;&lt;/titles&gt;&lt;periodical&gt;&lt;full-title&gt;J Strength Cond Res&lt;/full-title&gt;&lt;/periodical&gt;&lt;pages&gt;3159-3166&lt;/pages&gt;&lt;volume&gt;36&lt;/volume&gt;&lt;number&gt;11&lt;/number&gt;&lt;edition&gt;2021/05/10&lt;/edition&gt;&lt;keywords&gt;&lt;keyword&gt;Humans&lt;/keyword&gt;&lt;keyword&gt;Male&lt;/keyword&gt;&lt;keyword&gt;Reproducibility of Results&lt;/keyword&gt;&lt;keyword&gt;*Rugby&lt;/keyword&gt;&lt;keyword&gt;Athletes&lt;/keyword&gt;&lt;keyword&gt;Cohort Studies&lt;/keyword&gt;&lt;keyword&gt;Muscle Strength&lt;/keyword&gt;&lt;keyword&gt;*Athletic Performance&lt;/keyword&gt;&lt;/keywords&gt;&lt;dates&gt;&lt;year&gt;2022&lt;/year&gt;&lt;pub-dates&gt;&lt;date&gt;Nov 1&lt;/date&gt;&lt;/pub-dates&gt;&lt;/dates&gt;&lt;isbn&gt;1533-4287 (Electronic)&amp;#xD;1064-8011 (Linking)&lt;/isbn&gt;&lt;accession-num&gt;33966010&lt;/accession-num&gt;&lt;urls&gt;&lt;related-urls&gt;&lt;url&gt;https://www.ncbi.nlm.nih.gov/pubmed/33966010&lt;/url&gt;&lt;/related-urls&gt;&lt;/urls&gt;&lt;electronic-resource-num&gt;10.1519/JSC.0000000000004037&lt;/electronic-resource-num&gt;&lt;/record&gt;&lt;/Cite&gt;&lt;/EndNote&gt;</w:instrText>
      </w:r>
      <w:r>
        <w:rPr>
          <w:rFonts w:ascii="Arial" w:hAnsi="Arial" w:cs="Arial"/>
        </w:rPr>
        <w:fldChar w:fldCharType="separate"/>
      </w:r>
      <w:r w:rsidR="00144CCF" w:rsidRPr="00144CCF">
        <w:rPr>
          <w:rFonts w:ascii="Arial" w:hAnsi="Arial" w:cs="Arial"/>
          <w:noProof/>
          <w:vertAlign w:val="superscript"/>
        </w:rPr>
        <w:t>8</w:t>
      </w:r>
      <w:r>
        <w:rPr>
          <w:rFonts w:ascii="Arial" w:hAnsi="Arial" w:cs="Arial"/>
        </w:rPr>
        <w:fldChar w:fldCharType="end"/>
      </w:r>
      <w:r>
        <w:rPr>
          <w:rFonts w:ascii="Arial" w:hAnsi="Arial" w:cs="Arial"/>
        </w:rPr>
        <w:t xml:space="preserve">. The force plates were zeroed prior to all measures. Each player was asked to stand still on the force plates with their hands on their hips for ~ 5 s until a stable body mass was recorded prior to jumping. Players then performed three maximal CMJ trials, each separated by ~ 15 s, keeping their hands on their hips for the entirety of each jump and were cued to ‘jump maximally: as high as they could and to land on the force plates’ as per previous scientific research </w:t>
      </w:r>
      <w:r>
        <w:rPr>
          <w:rFonts w:ascii="Arial" w:hAnsi="Arial" w:cs="Arial"/>
        </w:rPr>
        <w:fldChar w:fldCharType="begin"/>
      </w:r>
      <w:r w:rsidR="000B2EBB">
        <w:rPr>
          <w:rFonts w:ascii="Arial" w:hAnsi="Arial" w:cs="Arial"/>
        </w:rPr>
        <w:instrText xml:space="preserve"> ADDIN EN.CITE &lt;EndNote&gt;&lt;Cite&gt;&lt;Author&gt;Howarth&lt;/Author&gt;&lt;Year&gt;2022&lt;/Year&gt;&lt;RecNum&gt;352&lt;/RecNum&gt;&lt;DisplayText&gt;&lt;style face="superscript"&gt;8&lt;/style&gt;&lt;/DisplayText&gt;&lt;record&gt;&lt;rec-number&gt;352&lt;/rec-number&gt;&lt;foreign-keys&gt;&lt;key app="EN" db-id="fv5rzwdf520ze4eae9d5d29u0txfp0eazdrz" timestamp="1668170310"&gt;352&lt;/key&gt;&lt;/foreign-keys&gt;&lt;ref-type name="Journal Article"&gt;17&lt;/ref-type&gt;&lt;contributors&gt;&lt;authors&gt;&lt;author&gt;Howarth, D. J.&lt;/author&gt;&lt;author&gt;Cohen, D. D.&lt;/author&gt;&lt;author&gt;McLean, B. D.&lt;/author&gt;&lt;author&gt;Coutts, A. J.&lt;/author&gt;&lt;/authors&gt;&lt;/contributors&gt;&lt;auth-address&gt;School of Sport, Exercise &amp;amp; Rehabilitation, Faculty of Health, University of Technology Sydney, New South Wales, Australia.&amp;#xD;Connacht Rugby, Galway, Co. Galway, Ireland.&amp;#xD;Irish Rugby Football Union, Dublin, Ireland.&amp;#xD;University of Santander (UDES), Bucaramanga, Colombia; and.&amp;#xD;Mindeporte (Colombian Ministry of Sport), Center for Sports Science, Colombia.&lt;/auth-address&gt;&lt;titles&gt;&lt;title&gt;Establishing the Noise: Interday Ecological Reliability of Countermovement Jump Variables in Professional Rugby Union Players&lt;/title&gt;&lt;secondary-title&gt;J Strength Cond Res&lt;/secondary-title&gt;&lt;/titles&gt;&lt;periodical&gt;&lt;full-title&gt;J Strength Cond Res&lt;/full-title&gt;&lt;/periodical&gt;&lt;pages&gt;3159-3166&lt;/pages&gt;&lt;volume&gt;36&lt;/volume&gt;&lt;number&gt;11&lt;/number&gt;&lt;edition&gt;2021/05/10&lt;/edition&gt;&lt;keywords&gt;&lt;keyword&gt;Humans&lt;/keyword&gt;&lt;keyword&gt;Male&lt;/keyword&gt;&lt;keyword&gt;Reproducibility of Results&lt;/keyword&gt;&lt;keyword&gt;*Rugby&lt;/keyword&gt;&lt;keyword&gt;Athletes&lt;/keyword&gt;&lt;keyword&gt;Cohort Studies&lt;/keyword&gt;&lt;keyword&gt;Muscle Strength&lt;/keyword&gt;&lt;keyword&gt;*Athletic Performance&lt;/keyword&gt;&lt;/keywords&gt;&lt;dates&gt;&lt;year&gt;2022&lt;/year&gt;&lt;pub-dates&gt;&lt;date&gt;Nov 1&lt;/date&gt;&lt;/pub-dates&gt;&lt;/dates&gt;&lt;isbn&gt;1533-4287 (Electronic)&amp;#xD;1064-8011 (Linking)&lt;/isbn&gt;&lt;accession-num&gt;33966010&lt;/accession-num&gt;&lt;urls&gt;&lt;related-urls&gt;&lt;url&gt;https://www.ncbi.nlm.nih.gov/pubmed/33966010&lt;/url&gt;&lt;/related-urls&gt;&lt;/urls&gt;&lt;electronic-resource-num&gt;10.1519/JSC.0000000000004037&lt;/electronic-resource-num&gt;&lt;/record&gt;&lt;/Cite&gt;&lt;/EndNote&gt;</w:instrText>
      </w:r>
      <w:r>
        <w:rPr>
          <w:rFonts w:ascii="Arial" w:hAnsi="Arial" w:cs="Arial"/>
        </w:rPr>
        <w:fldChar w:fldCharType="separate"/>
      </w:r>
      <w:r w:rsidR="00144CCF" w:rsidRPr="00144CCF">
        <w:rPr>
          <w:rFonts w:ascii="Arial" w:hAnsi="Arial" w:cs="Arial"/>
          <w:noProof/>
          <w:vertAlign w:val="superscript"/>
        </w:rPr>
        <w:t>8</w:t>
      </w:r>
      <w:r>
        <w:rPr>
          <w:rFonts w:ascii="Arial" w:hAnsi="Arial" w:cs="Arial"/>
        </w:rPr>
        <w:fldChar w:fldCharType="end"/>
      </w:r>
      <w:r>
        <w:rPr>
          <w:rFonts w:ascii="Arial" w:hAnsi="Arial" w:cs="Arial"/>
        </w:rPr>
        <w:t>. Players were then asked to reposition their feet between repetitions. All jump testing was conducted by the same experienced practitioner. In cases where a measurement error was observed (i.e., ‘tucking’ or ‘piking’ the legs during the flight phase, a double contact prior to jumping, or if they did not land on the force plates), data were omitted, and the player was asked to perform another repetition.</w:t>
      </w:r>
    </w:p>
    <w:p w14:paraId="6EDA375A" w14:textId="77777777" w:rsidR="00E779FE" w:rsidRDefault="00E779FE" w:rsidP="007D2286">
      <w:pPr>
        <w:spacing w:line="480" w:lineRule="auto"/>
        <w:jc w:val="both"/>
        <w:rPr>
          <w:rFonts w:ascii="Arial" w:hAnsi="Arial" w:cs="Arial"/>
        </w:rPr>
      </w:pPr>
    </w:p>
    <w:p w14:paraId="64A46F73" w14:textId="77777777" w:rsidR="00E779FE" w:rsidRPr="0074100F" w:rsidRDefault="00E779FE" w:rsidP="00E779FE">
      <w:pPr>
        <w:spacing w:line="480" w:lineRule="auto"/>
        <w:jc w:val="both"/>
        <w:rPr>
          <w:rFonts w:ascii="Arial" w:hAnsi="Arial" w:cs="Arial"/>
          <w:b/>
          <w:bCs/>
          <w:i/>
          <w:iCs/>
        </w:rPr>
      </w:pPr>
      <w:r w:rsidRPr="0074100F">
        <w:rPr>
          <w:rFonts w:ascii="Arial" w:hAnsi="Arial" w:cs="Arial"/>
          <w:b/>
          <w:bCs/>
          <w:i/>
          <w:iCs/>
        </w:rPr>
        <w:t xml:space="preserve">Isometric Hip Adductor and Abductor Strength </w:t>
      </w:r>
    </w:p>
    <w:p w14:paraId="13546E3D" w14:textId="77777777" w:rsidR="00E779FE" w:rsidRPr="0074100F" w:rsidRDefault="00E779FE" w:rsidP="00E779FE">
      <w:pPr>
        <w:spacing w:line="480" w:lineRule="auto"/>
        <w:jc w:val="both"/>
        <w:rPr>
          <w:rFonts w:ascii="Arial" w:hAnsi="Arial" w:cs="Arial"/>
        </w:rPr>
      </w:pPr>
    </w:p>
    <w:p w14:paraId="2915DD5F" w14:textId="625F7BFA" w:rsidR="00E779FE" w:rsidRPr="0074100F" w:rsidRDefault="00E779FE" w:rsidP="00E779FE">
      <w:pPr>
        <w:spacing w:line="480" w:lineRule="auto"/>
        <w:jc w:val="both"/>
        <w:rPr>
          <w:rFonts w:ascii="Arial" w:hAnsi="Arial" w:cs="Arial"/>
        </w:rPr>
      </w:pPr>
      <w:r w:rsidRPr="0074100F">
        <w:rPr>
          <w:rFonts w:ascii="Arial" w:hAnsi="Arial" w:cs="Arial"/>
        </w:rPr>
        <w:t>Isometric hip abductor and adductor strength were measured using a portable hip strength assessment device (</w:t>
      </w:r>
      <w:proofErr w:type="spellStart"/>
      <w:r w:rsidRPr="0074100F">
        <w:rPr>
          <w:rFonts w:ascii="Arial" w:hAnsi="Arial" w:cs="Arial"/>
        </w:rPr>
        <w:t>ForceFrame</w:t>
      </w:r>
      <w:proofErr w:type="spellEnd"/>
      <w:r w:rsidRPr="0074100F">
        <w:rPr>
          <w:rFonts w:ascii="Arial" w:hAnsi="Arial" w:cs="Arial"/>
        </w:rPr>
        <w:t xml:space="preserve"> Strength Testing System, VALD Performance, Brisbane, AU), sampling at 1000 Hz (Figure 1)</w:t>
      </w:r>
      <w:r w:rsidR="00E04886">
        <w:rPr>
          <w:rFonts w:ascii="Arial" w:hAnsi="Arial" w:cs="Arial"/>
        </w:rPr>
        <w:t>,</w:t>
      </w:r>
      <w:r w:rsidRPr="0074100F">
        <w:rPr>
          <w:rFonts w:ascii="Arial" w:hAnsi="Arial" w:cs="Arial"/>
        </w:rPr>
        <w:t xml:space="preserve"> according to methods reported previously </w:t>
      </w:r>
      <w:r w:rsidRPr="0074100F">
        <w:rPr>
          <w:rFonts w:ascii="Arial" w:hAnsi="Arial" w:cs="Arial"/>
        </w:rPr>
        <w:fldChar w:fldCharType="begin">
          <w:fldData xml:space="preserve">PEVuZE5vdGU+PENpdGU+PEF1dGhvcj5TYWx0ZXI8L0F1dGhvcj48WWVhcj4yMDIxPC9ZZWFyPjxS
ZWNOdW0+Mzg3PC9SZWNOdW0+PERpc3BsYXlUZXh0PjxzdHlsZSBmYWNlPSJzdXBlcnNjcmlwdCI+
MTQtMTYsMjEtMjQ8L3N0eWxlPjwvRGlzcGxheVRleHQ+PHJlY29yZD48cmVjLW51bWJlcj4zODc8
L3JlYy1udW1iZXI+PGZvcmVpZ24ta2V5cz48a2V5IGFwcD0iRU4iIGRiLWlkPSJmdjVyendkZjUy
MHplNGVhZTlkNWQyOXUwdHhmcDBlYXpkcnoiIHRpbWVzdGFtcD0iMTY2ODQzMjc0NCI+Mzg3PC9r
ZXk+PC9mb3JlaWduLWtleXM+PHJlZi10eXBlIG5hbWU9IkpvdXJuYWwgQXJ0aWNsZSI+MTc8L3Jl
Zi10eXBlPjxjb250cmlidXRvcnM+PGF1dGhvcnM+PGF1dGhvcj5TYWx0ZXIsIEphbWllPC9hdXRo
b3I+PGF1dGhvcj5DcmVzc3dlbGwsIFIuPC9hdXRob3I+PGF1dGhvcj5Gb3JzZHlrZSwgRC48L2F1
dGhvcj48L2F1dGhvcnM+PC9jb250cmlidXRvcnM+PHRpdGxlcz48dGl0bGU+VGhlIGltcGFjdCBv
ZiBzaW11bGF0ZWQgc29jY2VyIG1hdGNoLXBsYXkgb24gaGlwIGFuZCBoYW1zdHJpbmcgc3RyZW5n
dGggaW4gYWNhZGVteSBzb2NjZXIgcGxheWVyczwvdGl0bGU+PHNlY29uZGFyeS10aXRsZT5TY2ll
bmNlIGFuZCBNZWRpY2luZSBpbiBGb290YmFsbDwvc2Vjb25kYXJ5LXRpdGxlPjwvdGl0bGVzPjxw
ZXJpb2RpY2FsPjxmdWxsLXRpdGxlPlNjaWVuY2UgYW5kIE1lZGljaW5lIGluIEZvb3RiYWxsPC9m
dWxsLXRpdGxlPjwvcGVyaW9kaWNhbD48cGFnZXM+MS04PC9wYWdlcz48ZGF0ZXM+PHllYXI+MjAy
MTwveWVhcj48L2RhdGVzPjxwdWJsaXNoZXI+Um91dGxlZGdlPC9wdWJsaXNoZXI+PGlzYm4+MjQ3
My0zOTM4PC9pc2JuPjx1cmxzPjxyZWxhdGVkLXVybHM+PHVybD5odHRwczovL2RvaS5vcmcvMTAu
MTA4MC8yNDczMzkzOC4yMDIxLjE5NzMwODA8L3VybD48L3JlbGF0ZWQtdXJscz48L3VybHM+PGVs
ZWN0cm9uaWMtcmVzb3VyY2UtbnVtPjEwLjEwODAvMjQ3MzM5MzguMjAyMS4xOTczMDgwPC9lbGVj
dHJvbmljLXJlc291cmNlLW51bT48L3JlY29yZD48L0NpdGU+PENpdGU+PEF1dGhvcj5SeWFuPC9B
dXRob3I+PFllYXI+MjAxOTwvWWVhcj48UmVjTnVtPjMxNjwvUmVjTnVtPjxyZWNvcmQ+PHJlYy1u
dW1iZXI+MzE2PC9yZWMtbnVtYmVyPjxmb3JlaWduLWtleXM+PGtleSBhcHA9IkVOIiBkYi1pZD0i
ZnY1cnp3ZGY1MjB6ZTRlYWU5ZDVkMjl1MHR4ZnAwZWF6ZHJ6IiB0aW1lc3RhbXA9IjE2NjgxNjg1
NzMiPjMxNjwva2V5PjwvZm9yZWlnbi1rZXlzPjxyZWYtdHlwZSBuYW1lPSJKb3VybmFsIEFydGlj
bGUiPjE3PC9yZWYtdHlwZT48Y29udHJpYnV0b3JzPjxhdXRob3JzPjxhdXRob3I+UnlhbiwgUy48
L2F1dGhvcj48YXV0aG9yPktlbXB0b24sIFQuPC9hdXRob3I+PGF1dGhvcj5QYWNlY2NhLCBFLjwv
YXV0aG9yPjxhdXRob3I+Q291dHRzLCBBLiBKLjwvYXV0aG9yPjwvYXV0aG9ycz48L2NvbnRyaWJ1
dG9ycz48dGl0bGVzPjx0aXRsZT5NZWFzdXJlbWVudCBQcm9wZXJ0aWVzIG9mIGFuIEFkZHVjdG9y
IFN0cmVuZ3RoLUFzc2Vzc21lbnQgU3lzdGVtIGluIFByb2Zlc3Npb25hbCBBdXN0cmFsaWFuIEZv
b3RiYWxsZXJzPC90aXRsZT48c2Vjb25kYXJ5LXRpdGxlPkludCBKIFNwb3J0cyBQaHlzaW9sIFBl
cmZvcm08L3NlY29uZGFyeS10aXRsZT48L3RpdGxlcz48cGVyaW9kaWNhbD48ZnVsbC10aXRsZT5J
bnQgSiBTcG9ydHMgUGh5c2lvbCBQZXJmb3JtPC9mdWxsLXRpdGxlPjwvcGVyaW9kaWNhbD48cGFn
ZXM+MjU2LTI1OTwvcGFnZXM+PHZvbHVtZT4xNDwvdm9sdW1lPjxudW1iZXI+MjwvbnVtYmVyPjxl
ZGl0aW9uPjIwMTgvMDYvMjk8L2VkaXRpb24+PGtleXdvcmRzPjxrZXl3b3JkPkFkdWx0PC9rZXl3
b3JkPjxrZXl3b3JkPkF0aGxldGVzPC9rZXl3b3JkPjxrZXl3b3JkPkF1c3RyYWxpYTwva2V5d29y
ZD48a2V5d29yZD5Hcm9pbjwva2V5d29yZD48a2V5d29yZD5IaXAvcGh5c2lvbG9neTwva2V5d29y
ZD48a2V5d29yZD5IdW1hbnM8L2tleXdvcmQ+PGtleXdvcmQ+TWFsZTwva2V5d29yZD48a2V5d29y
ZD4qTXVzY2xlIFN0cmVuZ3RoPC9rZXl3b3JkPjxrZXl3b3JkPipNdXNjbGUgU3RyZW5ndGggRHlu
YW1vbWV0ZXI8L2tleXdvcmQ+PGtleXdvcmQ+TXVzY2xlLCBTa2VsZXRhbC8qcGh5c2lvbG9neTwv
a2V5d29yZD48a2V5d29yZD5QYWluL3BoeXNpb3BhdGhvbG9neTwva2V5d29yZD48a2V5d29yZD5Q
YWluIE1lYXN1cmVtZW50PC9rZXl3b3JkPjxrZXl3b3JkPlJlcHJvZHVjaWJpbGl0eSBvZiBSZXN1
bHRzPC9rZXl3b3JkPjxrZXl3b3JkPlNpZ25hbC1Uby1Ob2lzZSBSYXRpbzwva2V5d29yZD48a2V5
d29yZD4qU29jY2VyPC9rZXl3b3JkPjxrZXl3b3JkPllvdW5nIEFkdWx0PC9rZXl3b3JkPjxrZXl3
b3JkPnJlbGlhYmlsaXR5PC9rZXl3b3JkPjxrZXl3b3JkPnNlbnNpdGl2aXR5PC9rZXl3b3JkPjxr
ZXl3b3JkPnRyYWluaW5nIG1vbml0b3Jpbmc8L2tleXdvcmQ+PC9rZXl3b3Jkcz48ZGF0ZXM+PHll
YXI+MjAxOTwveWVhcj48cHViLWRhdGVzPjxkYXRlPkZlYiAxPC9kYXRlPjwvcHViLWRhdGVzPjwv
ZGF0ZXM+PGlzYm4+MTU1NS0wMjczIChFbGVjdHJvbmljKSYjeEQ7MTU1NS0wMjY1IChMaW5raW5n
KTwvaXNibj48YWNjZXNzaW9uLW51bT4yOTk1MjY3NDwvYWNjZXNzaW9uLW51bT48dXJscz48cmVs
YXRlZC11cmxzPjx1cmw+aHR0cHM6Ly93d3cubmNiaS5ubG0ubmloLmdvdi9wdWJtZWQvMjk5NTI2
NzQ8L3VybD48L3JlbGF0ZWQtdXJscz48L3VybHM+PGVsZWN0cm9uaWMtcmVzb3VyY2UtbnVtPjEw
LjExMjMvaWpzcHAuMjAxOC0wMjY0PC9lbGVjdHJvbmljLXJlc291cmNlLW51bT48L3JlY29yZD48
L0NpdGU+PENpdGU+PEF1dGhvcj5PJmFwb3M7QnJpZW48L0F1dGhvcj48WWVhcj4yMDE5PC9ZZWFy
PjxSZWNOdW0+MzE3PC9SZWNOdW0+PHJlY29yZD48cmVjLW51bWJlcj4zMTc8L3JlYy1udW1iZXI+
PGZvcmVpZ24ta2V5cz48a2V5IGFwcD0iRU4iIGRiLWlkPSJmdjVyendkZjUyMHplNGVhZTlkNWQy
OXUwdHhmcDBlYXpkcnoiIHRpbWVzdGFtcD0iMTY2ODE2ODY2NSI+MzE3PC9rZXk+PC9mb3JlaWdu
LWtleXM+PHJlZi10eXBlIG5hbWU9IkpvdXJuYWwgQXJ0aWNsZSI+MTc8L3JlZi10eXBlPjxjb250
cmlidXRvcnM+PGF1dGhvcnM+PGF1dGhvcj5PJmFwb3M7QnJpZW4sIE0uPC9hdXRob3I+PGF1dGhv
cj5Cb3VybmUsIE0uPC9hdXRob3I+PGF1dGhvcj5IZWVyZXksIEouPC9hdXRob3I+PGF1dGhvcj5U
aW1taW5zLCBSLiBHLjwvYXV0aG9yPjxhdXRob3I+UGl6emFyaSwgVC48L2F1dGhvcj48L2F1dGhv
cnM+PC9jb250cmlidXRvcnM+PGF1dGgtYWRkcmVzcz5MYSBUcm9iZSBTcG9ydCBhbmQgRXhlcmNp
c2UgTWVkaWNpbmUgUmVzZWFyY2ggQ2VudHJlLCBCdW5kb29yYSwgVmljdG9yaWEsIDMwODYsIEF1
c3RyYWxpYTsgTGlmZUNhcmUgTWFsdmVybiBTcG9ydHMgTWVkaWNpbmUgQ2VudHJlLCA5MSBXYXR0
bGV0cmVlIFJkLCBBcm1hZGFsZSwgVmljdG9yaWEsIDMxNDMsIEF1c3RyYWxpYS4gRWxlY3Ryb25p
YyBhZGRyZXNzOiBNLk8mYXBvcztCcmllbjJAbGF0cm9iZS5lZHUuYXUuJiN4RDtMYSBUcm9iZSBT
cG9ydCBhbmQgRXhlcmNpc2UgTWVkaWNpbmUgUmVzZWFyY2ggQ2VudHJlLCBCdW5kb29yYSwgVmlj
dG9yaWEsIDMwODYsIEF1c3RyYWxpYTsgR3JpZmZpdGggVW5pdmVyc2l0eSwgU2Nob29sIG9mIEFs
bGllZCBIZWFsdGggU2NpZW5jZXMsIEdvbGQgQ29hc3QsIDQyMTUsIEF1c3RyYWxpYS4gRWxlY3Ry
b25pYyBhZGRyZXNzOiBNLmJvdXJuZUBncmlmZml0aC5lZHUuYXUuJiN4RDtMYSBUcm9iZSBTcG9y
dCBhbmQgRXhlcmNpc2UgTWVkaWNpbmUgUmVzZWFyY2ggQ2VudHJlLCBCdW5kb29yYSwgVmljdG9y
aWEsIDMwODYsIEF1c3RyYWxpYS4gRWxlY3Ryb25pYyBhZGRyZXNzOiBKLkhlZXJleUBsYXRyb2Jl
LmVkdS5hdS4mI3hEO0F1c3RyYWxpYW4gQ2F0aG9saWMgVW5pdmVyc2l0eSwgU2Nob29sIG9mIEJl
aGF2aW91cmFsIGFuZCBIZWFsdGggU2NpZW5jZXMsIEZpdHpyb3ksIFZpY3RvcmlhLCAzMDY1LCBB
dXN0cmFsaWEuIEVsZWN0cm9uaWMgYWRkcmVzczogUnlhbi5UaW1taW5zQGFjdS5lZHUuYXUuJiN4
RDtMYSBUcm9iZSBTcG9ydCBhbmQgRXhlcmNpc2UgTWVkaWNpbmUgUmVzZWFyY2ggQ2VudHJlLCBC
dW5kb29yYSwgVmljdG9yaWEsIDMwODYsIEF1c3RyYWxpYS4gRWxlY3Ryb25pYyBhZGRyZXNzOiBU
LlBpenphcmlAbGF0cm9iZS5lZHUuYXUuPC9hdXRoLWFkZHJlc3M+PHRpdGxlcz48dGl0bGU+QSBu
b3ZlbCBkZXZpY2UgdG8gYXNzZXNzIGhpcCBzdHJlbmd0aDogQ29uY3VycmVudCB2YWxpZGl0eSBh
bmQgbm9ybWF0aXZlIHZhbHVlcyBpbiBtYWxlIGF0aGxldGVzPC90aXRsZT48c2Vjb25kYXJ5LXRp
dGxlPlBoeXMgVGhlciBTcG9ydDwvc2Vjb25kYXJ5LXRpdGxlPjwvdGl0bGVzPjxwZXJpb2RpY2Fs
PjxmdWxsLXRpdGxlPlBoeXMgVGhlciBTcG9ydDwvZnVsbC10aXRsZT48L3BlcmlvZGljYWw+PHBh
Z2VzPjYzLTY4PC9wYWdlcz48dm9sdW1lPjM1PC92b2x1bWU+PGVkaXRpb24+MjAxOC8xMS8yNTwv
ZWRpdGlvbj48a2V5d29yZHM+PGtleXdvcmQ+QWRvbGVzY2VudDwva2V5d29yZD48a2V5d29yZD5B
ZHVsdDwva2V5d29yZD48a2V5d29yZD5BdGhsZXRlczwva2V5d29yZD48a2V5d29yZD5Hcm9pbi9w
YXRob2xvZ3k8L2tleXdvcmQ+PGtleXdvcmQ+SGlwLypwaHlzaW9sb2d5PC9rZXl3b3JkPjxrZXl3
b3JkPkh1bWFuczwva2V5d29yZD48a2V5d29yZD5NYWxlPC9rZXl3b3JkPjxrZXl3b3JkPipNdXNj
bGUgU3RyZW5ndGg8L2tleXdvcmQ+PGtleXdvcmQ+Kk11c2NsZSBTdHJlbmd0aCBEeW5hbW9tZXRl
cjwva2V5d29yZD48a2V5d29yZD5QYWluL3BhdGhvbG9neTwva2V5d29yZD48a2V5d29yZD5SZWZl
cmVuY2UgVmFsdWVzPC9rZXl3b3JkPjxrZXl3b3JkPlNvY2Nlcjwva2V5d29yZD48a2V5d29yZD5Z
b3VuZyBBZHVsdDwva2V5d29yZD48L2tleXdvcmRzPjxkYXRlcz48eWVhcj4yMDE5PC95ZWFyPjxw
dWItZGF0ZXM+PGRhdGU+SmFuPC9kYXRlPjwvcHViLWRhdGVzPjwvZGF0ZXM+PGlzYm4+MTg3My0x
NjAwIChFbGVjdHJvbmljKSYjeEQ7MTQ2Ni04NTNYIChMaW5raW5nKTwvaXNibj48YWNjZXNzaW9u
LW51bT4zMDQ3MTU0ODwvYWNjZXNzaW9uLW51bT48dXJscz48cmVsYXRlZC11cmxzPjx1cmw+aHR0
cHM6Ly93d3cubmNiaS5ubG0ubmloLmdvdi9wdWJtZWQvMzA0NzE1NDg8L3VybD48L3JlbGF0ZWQt
dXJscz48L3VybHM+PGVsZWN0cm9uaWMtcmVzb3VyY2UtbnVtPjEwLjEwMTYvai5wdHNwLjIwMTgu
MTEuMDA2PC9lbGVjdHJvbmljLXJlc291cmNlLW51bT48L3JlY29yZD48L0NpdGU+PENpdGU+PEF1
dGhvcj5Kb25lczwvQXV0aG9yPjxZZWFyPjIwMjE8L1llYXI+PFJlY051bT4zNDA8L1JlY051bT48
cmVjb3JkPjxyZWMtbnVtYmVyPjM0MDwvcmVjLW51bWJlcj48Zm9yZWlnbi1rZXlzPjxrZXkgYXBw
PSJFTiIgZGItaWQ9ImZ2NXJ6d2RmNTIwemU0ZWFlOWQ1ZDI5dTB0eGZwMGVhemRyeiIgdGltZXN0
YW1wPSIxNjY4MTY5MjY2Ij4zNDA8L2tleT48L2ZvcmVpZ24ta2V5cz48cmVmLXR5cGUgbmFtZT0i
Sm91cm5hbCBBcnRpY2xlIj4xNzwvcmVmLXR5cGU+PGNvbnRyaWJ1dG9ycz48YXV0aG9ycz48YXV0
aG9yPkpvbmVzLCBTLjwvYXV0aG9yPjxhdXRob3I+TXVsbGVuLCBSLjwvYXV0aG9yPjxhdXRob3I+
Q2xhaXIsIFouPC9hdXRob3I+PGF1dGhvcj5XcmlnbGV5LCBSLjwvYXV0aG9yPjxhdXRob3I+QW5k
ZXJzZW4sIFQuIEUuPC9hdXRob3I+PGF1dGhvcj5XaWxsaWFtcywgTS48L2F1dGhvcj48L2F1dGhv
cnM+PC9jb250cmlidXRvcnM+PGF1dGgtYWRkcmVzcz5TY2hvb2wgb2YgSGVhbHRoLCBTcG9ydCBh
bmQgUHJvZmVzc2lvbmFsIFByYWN0aWNlLCBGYWN1bHR5IG9mIExpZmUgU2NpZW5jZXMgYW5kIEVk
dWNhdGlvbiwgVW5pdmVyc2l0eSBTb3V0aCBXYWxlcywgUG9udHlwcmlkZCwgVW5pdGVkIEtpbmdk
b20uJiN4RDtWQlYgRGUgR3JhYWZzY2hhcCBZb3V0aCBBY2FkZW15LCBWQlYgRGUgR3JhYWZzY2hh
cCBGb290YmFsbCBDbHViLCBEb2V0aW5jaGVtLCBOZXRoZXJsYW5kcy4mI3hEO0h1YmVpIEktc3Rh
ciBZb3V0aCBBY2FkZW15LCBIdWJlaSBJLXN0YXIgRm9vdGJhbGwgQ2x1YiwgV3VoYW4sIENoaW5h
LiYjeEQ7U2Nob29sIG9mIFNwb3J0LCBIZWFsdGggYW5kIEV4ZXJjaXNlIFNjaWVuY2VzLCBCcnVu
ZWwgVW5pdmVyc2l0eSBMb25kb24sIFV4YnJpZGdlLCBVbml0ZWQgS2luZ2RvbS4mI3hEO0JsYWNr
YnVybiBSb3ZlcnMgTGFkaWVzIEZvb3RiYWxsIENsdWIsIEJsYWNrYnVybiwgVW5pdGVkIEtpbmdk
b20uJiN4RDtCbGFja2J1cm4gUm92ZXJzIFlvdXRoIEFjYWRlbXksIEJsYWNrYnVybiBSb3ZlcnMg
Rm9vdGJhbGwgQ2x1YiwgQmxhY2tidXJuLCBVbml0ZWQgS2luZ2RvbS4mI3hEO0RlcGFydG1lbnQg
b2YgU3BvcnRzIE1lZGljaW5lLCBPc2xvIFNwb3J0cyBUcmF1bWEgUmVzZWFyY2ggQ2VudGVyLCBO
b3J3ZWdpYW4gU2Nob29sIG9mIFNwb3J0IFNjaWVuY2VzLCBPc2xvLCBOb3J3YXkuPC9hdXRoLWFk
ZHJlc3M+PHRpdGxlcz48dGl0bGU+RmllbGQgYmFzZWQgbG93ZXIgbGltYiBzdHJlbmd0aCB0ZXN0
cyBwcm92aWRlIGluc2lnaHQgaW50byBzcHJpbnQgYW5kIGNoYW5nZSBvZiBkaXJlY3Rpb24gYWJp
bGl0eSBpbiBhY2FkZW15IGZvb3RiYWxsZXJzPC90aXRsZT48c2Vjb25kYXJ5LXRpdGxlPlNjYW5k
IEogTWVkIFNjaSBTcG9ydHM8L3NlY29uZGFyeS10aXRsZT48L3RpdGxlcz48cGVyaW9kaWNhbD48
ZnVsbC10aXRsZT5TY2FuZCBKIE1lZCBTY2kgU3BvcnRzPC9mdWxsLXRpdGxlPjwvcGVyaW9kaWNh
bD48cGFnZXM+MjE3OC0yMTg2PC9wYWdlcz48dm9sdW1lPjMxPC92b2x1bWU+PG51bWJlcj4xMjwv
bnVtYmVyPjxlZGl0aW9uPjIwMjEvMDgvMjI8L2VkaXRpb24+PGtleXdvcmRzPjxrZXl3b3JkPkFk
b2xlc2NlbnQ8L2tleXdvcmQ+PGtleXdvcmQ+QWdlIEZhY3RvcnM8L2tleXdvcmQ+PGtleXdvcmQ+
Qm9keSBXZWlnaHQ8L2tleXdvcmQ+PGtleXdvcmQ+Q2hpbGQ8L2tleXdvcmQ+PGtleXdvcmQ+RGVj
aXNpb24gVHJlZXM8L2tleXdvcmQ+PGtleXdvcmQ+SGFtc3RyaW5nIE11c2NsZXMvcGh5c2lvbG9n
eTwva2V5d29yZD48a2V5d29yZD5IaXAvcGh5c2lvbG9neTwva2V5d29yZD48a2V5d29yZD5IdW1h
bnM8L2tleXdvcmQ+PGtleXdvcmQ+TG93ZXIgRXh0cmVtaXR5LypwaHlzaW9sb2d5PC9rZXl3b3Jk
PjxrZXl3b3JkPk1hbGU8L2tleXdvcmQ+PGtleXdvcmQ+TW90b3IgU2tpbGxzLypwaHlzaW9sb2d5
PC9rZXl3b3JkPjxrZXl3b3JkPipNdXNjbGUgU3RyZW5ndGg8L2tleXdvcmQ+PGtleXdvcmQ+UHJp
bmNpcGFsIENvbXBvbmVudCBBbmFseXNpczwva2V5d29yZD48a2V5d29yZD5SZWdyZXNzaW9uIEFu
YWx5c2lzPC9rZXl3b3JkPjxrZXl3b3JkPlJ1bm5pbmcvKnBoeXNpb2xvZ3k8L2tleXdvcmQ+PGtl
eXdvcmQ+U29jY2VyLypwaHlzaW9sb2d5PC9rZXl3b3JkPjxrZXl3b3JkPmNoYW5nZSBvZiBkaXJl
Y3Rpb248L2tleXdvcmQ+PGtleXdvcmQ+ZWNjZW50cmljIHN0cmVuZ3RoPC9rZXl3b3JkPjxrZXl3
b3JkPmltcHVsc2U8L2tleXdvcmQ+PGtleXdvcmQ+c29jY2VyPC9rZXl3b3JkPjxrZXl3b3JkPnNw
cmludDwva2V5d29yZD48a2V5d29yZD55b3V0aDwva2V5d29yZD48L2tleXdvcmRzPjxkYXRlcz48
eWVhcj4yMDIxPC95ZWFyPjxwdWItZGF0ZXM+PGRhdGU+RGVjPC9kYXRlPjwvcHViLWRhdGVzPjwv
ZGF0ZXM+PGlzYm4+MTYwMC0wODM4IChFbGVjdHJvbmljKSYjeEQ7MDkwNS03MTg4IChMaW5raW5n
KTwvaXNibj48YWNjZXNzaW9uLW51bT4zNDQxODE0NTwvYWNjZXNzaW9uLW51bT48dXJscz48cmVs
YXRlZC11cmxzPjx1cmw+aHR0cHM6Ly93d3cubmNiaS5ubG0ubmloLmdvdi9wdWJtZWQvMzQ0MTgx
NDU8L3VybD48L3JlbGF0ZWQtdXJscz48L3VybHM+PGVsZWN0cm9uaWMtcmVzb3VyY2UtbnVtPjEw
LjExMTEvc21zLjE0MDM5PC9lbGVjdHJvbmljLXJlc291cmNlLW51bT48L3JlY29yZD48L0NpdGU+
PENpdGU+PEF1dGhvcj5Kb25lczwvQXV0aG9yPjxZZWFyPjIwMjE8L1llYXI+PFJlY051bT4zNDQ8
L1JlY051bT48cmVjb3JkPjxyZWMtbnVtYmVyPjM0NDwvcmVjLW51bWJlcj48Zm9yZWlnbi1rZXlz
PjxrZXkgYXBwPSJFTiIgZGItaWQ9ImZ2NXJ6d2RmNTIwemU0ZWFlOWQ1ZDI5dTB0eGZwMGVhemRy
eiIgdGltZXN0YW1wPSIxNjY4MTY5NDU0Ij4zNDQ8L2tleT48L2ZvcmVpZ24ta2V5cz48cmVmLXR5
cGUgbmFtZT0iSm91cm5hbCBBcnRpY2xlIj4xNzwvcmVmLXR5cGU+PGNvbnRyaWJ1dG9ycz48YXV0
aG9ycz48YXV0aG9yPkpvbmVzLCBTLjwvYXV0aG9yPjxhdXRob3I+Q2xhaXIsIFouPC9hdXRob3I+
PGF1dGhvcj5XcmlnbGV5LCBSLjwvYXV0aG9yPjxhdXRob3I+TXVsbGVuLCBSLjwvYXV0aG9yPjxh
dXRob3I+QW5kZXJzZW4sIFQuIEUuPC9hdXRob3I+PGF1dGhvcj5XaWxsaWFtcywgTS48L2F1dGhv
cj48L2F1dGhvcnM+PC9jb250cmlidXRvcnM+PGF1dGgtYWRkcmVzcz5TY2hvb2wgb2YgSGVhbHRo
LCBTcG9ydCBhbmQgUHJvZmVzc2lvbmFsIFByYWN0aWNlLCBGYWN1bHR5IG9mIExpZmUgU2NpZW5j
ZXMgYW5kIEVkdWNhdGlvbiwgVW5pdmVyc2l0eSBTb3V0aCBXYWxlcywgUG9udHlwcmlkZCwgVUsu
JiN4RDtSb3VuZCBHbGFzcyBQdW5qYWIgRm9vdGJhbGwgQ2x1YiwgQ2hhbmRpZ2FyaCwgSW5kaWEu
JiN4RDtCbGFja2J1cm4gUm92ZXJzIExhZGllcyBGb290YmFsbCBDbHViLCBCbGFja2J1cm4sIFVL
LiYjeEQ7QmxhY2tidXJuIFJvdmVycyBGb290YmFsbCBDbHViIFlvdXRoIEFjYWRlbXksIEJsYWNr
YnVybiwgVUsuJiN4RDtTY2hvb2wgb2YgU3BvcnQsIEhlYWx0aCBhbmQgRXhlcmNpc2UgU2NpZW5j
ZXMsIEJydW5lbCBVbml2ZXJzaXR5LCBMb25kb24sIFVLLiYjeEQ7T3NsbyBTcG9ydHMgVHJhdW1h
IFJlc2VhcmNoIENlbnRlciwgRGVwYXJ0bWVudCBvZiBTcG9ydHMgTWVkaWNpbmUsIE5vcndlZ2lh
biBTY2hvb2wgb2YgU3BvcnQgU2NpZW5jZXMsIE9zbG8sIE5vcndheS4mI3hEO1Nwb3J0cyBNZWRp
Y2luZSBEZXBhcnRtZW50LCBBc3BldGFyIE9ydGhvcGFlZGljIGFuZCBTcG9ydHMgTWVkaWNpbmUg
SG9zcGl0YWwsIERvaGEsIFFhdGFyLjwvYXV0aC1hZGRyZXNzPjx0aXRsZXM+PHRpdGxlPlN0cmVu
Z3RoIGRldmVsb3BtZW50IGFuZCBub24tY29udGFjdCBsb3dlciBsaW1iIGluanVyeSBpbiBhY2Fk
ZW15IGZvb3RiYWxsZXJzIGFjcm9zcyBhZ2UgZ3JvdXBzPC90aXRsZT48c2Vjb25kYXJ5LXRpdGxl
PlNjYW5kIEogTWVkIFNjaSBTcG9ydHM8L3NlY29uZGFyeS10aXRsZT48L3RpdGxlcz48cGVyaW9k
aWNhbD48ZnVsbC10aXRsZT5TY2FuZCBKIE1lZCBTY2kgU3BvcnRzPC9mdWxsLXRpdGxlPjwvcGVy
aW9kaWNhbD48cGFnZXM+Njc5LTY5MDwvcGFnZXM+PHZvbHVtZT4zMTwvdm9sdW1lPjxudW1iZXI+
MzwvbnVtYmVyPjxlZGl0aW9uPjIwMjAvMTEvMjk8L2VkaXRpb24+PGtleXdvcmRzPjxrZXl3b3Jk
PkFkb2xlc2NlbnQ8L2tleXdvcmQ+PGtleXdvcmQ+QWdlIEZhY3RvcnM8L2tleXdvcmQ+PGtleXdv
cmQ+Q2FzZS1Db250cm9sIFN0dWRpZXM8L2tleXdvcmQ+PGtleXdvcmQ+Q2hpbGQ8L2tleXdvcmQ+
PGtleXdvcmQ+R3JvaW4vcGh5c2lvbG9neTwva2V5d29yZD48a2V5d29yZD5IaXAvcGh5c2lvbG9n
eTwva2V5d29yZD48a2V5d29yZD5IdW1hbnM8L2tleXdvcmQ+PGtleXdvcmQ+S25lZS9waHlzaW9s
b2d5PC9rZXl3b3JkPjxrZXl3b3JkPkxvbmdpdHVkaW5hbCBTdHVkaWVzPC9rZXl3b3JkPjxrZXl3
b3JkPkxvd2VyIEV4dHJlbWl0eS8qaW5qdXJpZXMvKnBoeXNpb2xvZ3k8L2tleXdvcmQ+PGtleXdv
cmQ+TWFsZTwva2V5d29yZD48a2V5d29yZD5NdXNjbGUgU3RyZW5ndGgvKnBoeXNpb2xvZ3k8L2tl
eXdvcmQ+PGtleXdvcmQ+UGh5c2ljYWwgQ29uZGl0aW9uaW5nLCBIdW1hbi8qcGh5c2lvbG9neTwv
a2V5d29yZD48a2V5d29yZD5SZXR1cm4gdG8gU3BvcnQ8L2tleXdvcmQ+PGtleXdvcmQ+U2Vhc29u
czwva2V5d29yZD48a2V5d29yZD5Tb2NjZXIvKmluanVyaWVzPC9rZXl3b3JkPjxrZXl3b3JkPlRp
bWUgRmFjdG9yczwva2V5d29yZD48a2V5d29yZD5mb290YmFsbDwva2V5d29yZD48a2V5d29yZD5p
bmp1cnk8L2tleXdvcmQ+PGtleXdvcmQ+c29jY2VyPC9rZXl3b3JkPjxrZXl3b3JkPnN0cmVuZ3Ro
PC9rZXl3b3JkPjxrZXl3b3JkPnlvdXRoPC9rZXl3b3JkPjwva2V5d29yZHM+PGRhdGVzPjx5ZWFy
PjIwMjE8L3llYXI+PHB1Yi1kYXRlcz48ZGF0ZT5NYXI8L2RhdGU+PC9wdWItZGF0ZXM+PC9kYXRl
cz48aXNibj4xNjAwLTA4MzggKEVsZWN0cm9uaWMpJiN4RDswOTA1LTcxODggKExpbmtpbmcpPC9p
c2JuPjxhY2Nlc3Npb24tbnVtPjMzMjQ3OTY1PC9hY2Nlc3Npb24tbnVtPjx1cmxzPjxyZWxhdGVk
LXVybHM+PHVybD5odHRwczovL3d3dy5uY2JpLm5sbS5uaWguZ292L3B1Ym1lZC8zMzI0Nzk2NTwv
dXJsPjwvcmVsYXRlZC11cmxzPjwvdXJscz48ZWxlY3Ryb25pYy1yZXNvdXJjZS1udW0+MTAuMTEx
MS9zbXMuMTM4ODk8L2VsZWN0cm9uaWMtcmVzb3VyY2UtbnVtPjwvcmVjb3JkPjwvQ2l0ZT48Q2l0
ZT48QXV0aG9yPkRlc215dHRlcmU8L0F1dGhvcj48WWVhcj4yMDE5PC9ZZWFyPjxSZWNOdW0+MzQy
PC9SZWNOdW0+PHJlY29yZD48cmVjLW51bWJlcj4zNDI8L3JlYy1udW1iZXI+PGZvcmVpZ24ta2V5
cz48a2V5IGFwcD0iRU4iIGRiLWlkPSJmdjVyendkZjUyMHplNGVhZTlkNWQyOXUwdHhmcDBlYXpk
cnoiIHRpbWVzdGFtcD0iMTY2ODE2OTM1MyI+MzQyPC9rZXk+PC9mb3JlaWduLWtleXM+PHJlZi10
eXBlIG5hbWU9IkpvdXJuYWwgQXJ0aWNsZSI+MTc8L3JlZi10eXBlPjxjb250cmlidXRvcnM+PGF1
dGhvcnM+PGF1dGhvcj5EZXNteXR0ZXJlLCBHLjwvYXV0aG9yPjxhdXRob3I+R2F1ZGV0LCBTLjwv
YXV0aG9yPjxhdXRob3I+QmVnb24sIE0uPC9hdXRob3I+PC9hdXRob3JzPjwvY29udHJpYnV0b3Jz
PjxhdXRoLWFkZHJlc3M+RWNvbGUgZGUgS2luZXNpb2xvZ2llIGV0IGRlcyBTY2llbmNlcyBkZSBs
JmFwb3M7QWN0aXZpdGUgUGh5c2lxdWUsIEZhY3VsdGUgZGUgTWVkZWNpbmUsIFVuaXZlcnNpdGUg
ZGUgTW9udHJlYWwsIENhbXB1cyBMYXZhbCwgMTcwMCBydWUgSmFjcXVlcyBUZXRyZWF1bHQsIExh
dmFsLCBRQywgSDdOIDBCNiwgQ2FuYWRhLiBFbGVjdHJvbmljIGFkZHJlc3M6IGdhdXRoaWVyLmRl
c215dHRlcmVAdW1vbnRyZWFsLmNhLiYjeEQ7RWNvbGUgZGUgS2luZXNpb2xvZ2llIGV0IGRlcyBT
Y2llbmNlcyBkZSBsJmFwb3M7QWN0aXZpdGUgUGh5c2lxdWUsIEZhY3VsdGUgZGUgTWVkZWNpbmUs
IFVuaXZlcnNpdGUgZGUgTW9udHJlYWwsIENhbXB1cyBMYXZhbCwgMTcwMCBydWUgSmFjcXVlcyBU
ZXRyZWF1bHQsIExhdmFsLCBRQywgSDdOIDBCNiwgQ2FuYWRhLjwvYXV0aC1hZGRyZXNzPjx0aXRs
ZXM+PHRpdGxlPlRlc3QtcmV0ZXN0IHJlbGlhYmlsaXR5IG9mIGEgaGlwIHN0cmVuZ3RoIGFzc2Vz
c21lbnQgc3lzdGVtIGluIHZhcnNpdHkgc29jY2VyIHBsYXllcnM8L3RpdGxlPjxzZWNvbmRhcnkt
dGl0bGU+UGh5cyBUaGVyIFNwb3J0PC9zZWNvbmRhcnktdGl0bGU+PC90aXRsZXM+PHBlcmlvZGlj
YWw+PGZ1bGwtdGl0bGU+UGh5cyBUaGVyIFNwb3J0PC9mdWxsLXRpdGxlPjwvcGVyaW9kaWNhbD48
cGFnZXM+MTM4LTE0MzwvcGFnZXM+PHZvbHVtZT4zNzwvdm9sdW1lPjxlZGl0aW9uPjIwMTkvMDQv
MDk8L2VkaXRpb24+PGtleXdvcmRzPjxrZXl3b3JkPkF0aGxldGVzPC9rZXl3b3JkPjxrZXl3b3Jk
PkhpcCBKb2ludC8qcGh5c2lvbG9neTwva2V5d29yZD48a2V5d29yZD5IdW1hbnM8L2tleXdvcmQ+
PGtleXdvcmQ+SXNvbWV0cmljIENvbnRyYWN0aW9uL3BoeXNpb2xvZ3k8L2tleXdvcmQ+PGtleXdv
cmQ+TWFsZTwva2V5d29yZD48a2V5d29yZD5NdXNjbGUgU3RyZW5ndGgvKnBoeXNpb2xvZ3k8L2tl
eXdvcmQ+PGtleXdvcmQ+Kk11c2NsZSBTdHJlbmd0aCBEeW5hbW9tZXRlcjwva2V5d29yZD48a2V5
d29yZD5SYW5nZSBvZiBNb3Rpb24sIEFydGljdWxhci9waHlzaW9sb2d5PC9rZXl3b3JkPjxrZXl3
b3JkPlJlcHJvZHVjaWJpbGl0eSBvZiBSZXN1bHRzPC9rZXl3b3JkPjxrZXl3b3JkPlJvdGF0aW9u
PC9rZXl3b3JkPjxrZXl3b3JkPlNvY2Nlci8qcGh5c2lvbG9neTwva2V5d29yZD48a2V5d29yZD5Z
b3VuZyBBZHVsdDwva2V5d29yZD48a2V5d29yZD5IaXA8L2tleXdvcmQ+PGtleXdvcmQ+TXVzY2xl
IGZ1bmN0aW9uPC9rZXl3b3JkPjxrZXl3b3JkPlJlbGlhYmlsaXR5PC9rZXl3b3JkPjxrZXl3b3Jk
PlNvY2Nlcjwva2V5d29yZD48L2tleXdvcmRzPjxkYXRlcz48eWVhcj4yMDE5PC95ZWFyPjxwdWIt
ZGF0ZXM+PGRhdGU+TWF5PC9kYXRlPjwvcHViLWRhdGVzPjwvZGF0ZXM+PGlzYm4+MTg3My0xNjAw
IChFbGVjdHJvbmljKSYjeEQ7MTQ2Ni04NTNYIChMaW5raW5nKTwvaXNibj48YWNjZXNzaW9uLW51
bT4zMDk1OTQ0MzwvYWNjZXNzaW9uLW51bT48dXJscz48cmVsYXRlZC11cmxzPjx1cmw+aHR0cHM6
Ly93d3cubmNiaS5ubG0ubmloLmdvdi9wdWJtZWQvMzA5NTk0NDM8L3VybD48L3JlbGF0ZWQtdXJs
cz48L3VybHM+PGVsZWN0cm9uaWMtcmVzb3VyY2UtbnVtPjEwLjEwMTYvai5wdHNwLjIwMTkuMDMu
MDEzPC9lbGVjdHJvbmljLXJlc291cmNlLW51bT48L3JlY29yZD48L0NpdGU+PENpdGU+PEF1dGhv
cj5Cb3VybmU8L0F1dGhvcj48WWVhcj4yMDIwPC9ZZWFyPjxSZWNOdW0+MzE4PC9SZWNOdW0+PHJl
Y29yZD48cmVjLW51bWJlcj4zMTg8L3JlYy1udW1iZXI+PGZvcmVpZ24ta2V5cz48a2V5IGFwcD0i
RU4iIGRiLWlkPSJmdjVyendkZjUyMHplNGVhZTlkNWQyOXUwdHhmcDBlYXpkcnoiIHRpbWVzdGFt
cD0iMTY2ODE2ODc1NiI+MzE4PC9rZXk+PC9mb3JlaWduLWtleXM+PHJlZi10eXBlIG5hbWU9Ikpv
dXJuYWwgQXJ0aWNsZSI+MTc8L3JlZi10eXBlPjxjb250cmlidXRvcnM+PGF1dGhvcnM+PGF1dGhv
cj5Cb3VybmUsIE0uIE4uPC9hdXRob3I+PGF1dGhvcj5XaWxsaWFtcywgTS48L2F1dGhvcj48YXV0
aG9yPkphY2tzb24sIEouPC9hdXRob3I+PGF1dGhvcj5XaWxsaWFtcywgSy4gTC48L2F1dGhvcj48
YXV0aG9yPlRpbW1pbnMsIFIuIEcuPC9hdXRob3I+PGF1dGhvcj5QaXp6YXJpLCBULjwvYXV0aG9y
PjwvYXV0aG9ycz48L2NvbnRyaWJ1dG9ycz48dGl0bGVzPjx0aXRsZT5QcmVzZWFzb24gSGlwL0dy
b2luIFN0cmVuZ3RoIGFuZCBIQUdPUyBTY29yZXMgQXJlIEFzc29jaWF0ZWQgV2l0aCBTdWJzZXF1
ZW50IEluanVyeSBpbiBQcm9mZXNzaW9uYWwgTWFsZSBTb2NjZXIgUGxheWVyczwvdGl0bGU+PHNl
Y29uZGFyeS10aXRsZT5KIE9ydGhvcCBTcG9ydHMgUGh5cyBUaGVyPC9zZWNvbmRhcnktdGl0bGU+
PC90aXRsZXM+PHBlcmlvZGljYWw+PGZ1bGwtdGl0bGU+SiBPcnRob3AgU3BvcnRzIFBoeXMgVGhl
cjwvZnVsbC10aXRsZT48L3BlcmlvZGljYWw+PHBhZ2VzPjIzNC0yNDI8L3BhZ2VzPjx2b2x1bWU+
NTA8L3ZvbHVtZT48bnVtYmVyPjU8L251bWJlcj48ZWRpdGlvbj4yMDE5LzA5LzE5PC9lZGl0aW9u
PjxrZXl3b3Jkcz48a2V5d29yZD4qQXRobGV0aWMgSW5qdXJpZXMvZGlhZ25vc2lzL2VwaWRlbWlv
bG9neTwva2V5d29yZD48a2V5d29yZD5Hcm9pbi9pbmp1cmllczwva2V5d29yZD48a2V5d29yZD4q
SGlwIEluanVyaWVzL2RpYWdub3Npczwva2V5d29yZD48a2V5d29yZD5IdW1hbnM8L2tleXdvcmQ+
PGtleXdvcmQ+TWFsZTwva2V5d29yZD48a2V5d29yZD5NdXNjbGUgU3RyZW5ndGg8L2tleXdvcmQ+
PGtleXdvcmQ+UHJvc3BlY3RpdmUgU3R1ZGllczwva2V5d29yZD48a2V5d29yZD4qUmVpbmp1cmll
czwva2V5d29yZD48a2V5d29yZD4qU29jY2VyL2luanVyaWVzPC9rZXl3b3JkPjxrZXl3b3JkPipm
b290YmFsbDwva2V5d29yZD48a2V5d29yZD4qZ3JvaW4gcGFpbjwva2V5d29yZD48a2V5d29yZD4q
aGlwL3BlbHZpcy90aGlnaDwva2V5d29yZD48a2V5d29yZD4qbXVzY2xlIGluanVyaWVzPC9rZXl3
b3JkPjxrZXl3b3JkPipwaHlzaWNhbCB0aGVyYXB5L3JlaGFiaWxpdGF0aW9uPC9rZXl3b3JkPjwv
a2V5d29yZHM+PGRhdGVzPjx5ZWFyPjIwMjA8L3llYXI+PHB1Yi1kYXRlcz48ZGF0ZT5NYXk8L2Rh
dGU+PC9wdWItZGF0ZXM+PC9kYXRlcz48aXNibj4xOTM4LTEzNDQgKEVsZWN0cm9uaWMpJiN4RDsw
MTkwLTYwMTEgKExpbmtpbmcpPC9pc2JuPjxhY2Nlc3Npb24tbnVtPjMxNTMwMDY5PC9hY2Nlc3Np
b24tbnVtPjx1cmxzPjxyZWxhdGVkLXVybHM+PHVybD5odHRwczovL3d3dy5uY2JpLm5sbS5uaWgu
Z292L3B1Ym1lZC8zMTUzMDA2OTwvdXJsPjwvcmVsYXRlZC11cmxzPjwvdXJscz48ZWxlY3Ryb25p
Yy1yZXNvdXJjZS1udW0+MTAuMjUxOS9qb3NwdC4yMDIwLjkwMjI8L2VsZWN0cm9uaWMtcmVzb3Vy
Y2UtbnVtPjwvcmVjb3JkPjwvQ2l0ZT48L0VuZE5vdGU+
</w:fldData>
        </w:fldChar>
      </w:r>
      <w:r w:rsidR="000B2EBB">
        <w:rPr>
          <w:rFonts w:ascii="Arial" w:hAnsi="Arial" w:cs="Arial"/>
        </w:rPr>
        <w:instrText xml:space="preserve"> ADDIN EN.CITE </w:instrText>
      </w:r>
      <w:r w:rsidR="000B2EBB">
        <w:rPr>
          <w:rFonts w:ascii="Arial" w:hAnsi="Arial" w:cs="Arial"/>
        </w:rPr>
        <w:fldChar w:fldCharType="begin">
          <w:fldData xml:space="preserve">PEVuZE5vdGU+PENpdGU+PEF1dGhvcj5TYWx0ZXI8L0F1dGhvcj48WWVhcj4yMDIxPC9ZZWFyPjxS
ZWNOdW0+Mzg3PC9SZWNOdW0+PERpc3BsYXlUZXh0PjxzdHlsZSBmYWNlPSJzdXBlcnNjcmlwdCI+
MTQtMTYsMjEtMjQ8L3N0eWxlPjwvRGlzcGxheVRleHQ+PHJlY29yZD48cmVjLW51bWJlcj4zODc8
L3JlYy1udW1iZXI+PGZvcmVpZ24ta2V5cz48a2V5IGFwcD0iRU4iIGRiLWlkPSJmdjVyendkZjUy
MHplNGVhZTlkNWQyOXUwdHhmcDBlYXpkcnoiIHRpbWVzdGFtcD0iMTY2ODQzMjc0NCI+Mzg3PC9r
ZXk+PC9mb3JlaWduLWtleXM+PHJlZi10eXBlIG5hbWU9IkpvdXJuYWwgQXJ0aWNsZSI+MTc8L3Jl
Zi10eXBlPjxjb250cmlidXRvcnM+PGF1dGhvcnM+PGF1dGhvcj5TYWx0ZXIsIEphbWllPC9hdXRo
b3I+PGF1dGhvcj5DcmVzc3dlbGwsIFIuPC9hdXRob3I+PGF1dGhvcj5Gb3JzZHlrZSwgRC48L2F1
dGhvcj48L2F1dGhvcnM+PC9jb250cmlidXRvcnM+PHRpdGxlcz48dGl0bGU+VGhlIGltcGFjdCBv
ZiBzaW11bGF0ZWQgc29jY2VyIG1hdGNoLXBsYXkgb24gaGlwIGFuZCBoYW1zdHJpbmcgc3RyZW5n
dGggaW4gYWNhZGVteSBzb2NjZXIgcGxheWVyczwvdGl0bGU+PHNlY29uZGFyeS10aXRsZT5TY2ll
bmNlIGFuZCBNZWRpY2luZSBpbiBGb290YmFsbDwvc2Vjb25kYXJ5LXRpdGxlPjwvdGl0bGVzPjxw
ZXJpb2RpY2FsPjxmdWxsLXRpdGxlPlNjaWVuY2UgYW5kIE1lZGljaW5lIGluIEZvb3RiYWxsPC9m
dWxsLXRpdGxlPjwvcGVyaW9kaWNhbD48cGFnZXM+MS04PC9wYWdlcz48ZGF0ZXM+PHllYXI+MjAy
MTwveWVhcj48L2RhdGVzPjxwdWJsaXNoZXI+Um91dGxlZGdlPC9wdWJsaXNoZXI+PGlzYm4+MjQ3
My0zOTM4PC9pc2JuPjx1cmxzPjxyZWxhdGVkLXVybHM+PHVybD5odHRwczovL2RvaS5vcmcvMTAu
MTA4MC8yNDczMzkzOC4yMDIxLjE5NzMwODA8L3VybD48L3JlbGF0ZWQtdXJscz48L3VybHM+PGVs
ZWN0cm9uaWMtcmVzb3VyY2UtbnVtPjEwLjEwODAvMjQ3MzM5MzguMjAyMS4xOTczMDgwPC9lbGVj
dHJvbmljLXJlc291cmNlLW51bT48L3JlY29yZD48L0NpdGU+PENpdGU+PEF1dGhvcj5SeWFuPC9B
dXRob3I+PFllYXI+MjAxOTwvWWVhcj48UmVjTnVtPjMxNjwvUmVjTnVtPjxyZWNvcmQ+PHJlYy1u
dW1iZXI+MzE2PC9yZWMtbnVtYmVyPjxmb3JlaWduLWtleXM+PGtleSBhcHA9IkVOIiBkYi1pZD0i
ZnY1cnp3ZGY1MjB6ZTRlYWU5ZDVkMjl1MHR4ZnAwZWF6ZHJ6IiB0aW1lc3RhbXA9IjE2NjgxNjg1
NzMiPjMxNjwva2V5PjwvZm9yZWlnbi1rZXlzPjxyZWYtdHlwZSBuYW1lPSJKb3VybmFsIEFydGlj
bGUiPjE3PC9yZWYtdHlwZT48Y29udHJpYnV0b3JzPjxhdXRob3JzPjxhdXRob3I+UnlhbiwgUy48
L2F1dGhvcj48YXV0aG9yPktlbXB0b24sIFQuPC9hdXRob3I+PGF1dGhvcj5QYWNlY2NhLCBFLjwv
YXV0aG9yPjxhdXRob3I+Q291dHRzLCBBLiBKLjwvYXV0aG9yPjwvYXV0aG9ycz48L2NvbnRyaWJ1
dG9ycz48dGl0bGVzPjx0aXRsZT5NZWFzdXJlbWVudCBQcm9wZXJ0aWVzIG9mIGFuIEFkZHVjdG9y
IFN0cmVuZ3RoLUFzc2Vzc21lbnQgU3lzdGVtIGluIFByb2Zlc3Npb25hbCBBdXN0cmFsaWFuIEZv
b3RiYWxsZXJzPC90aXRsZT48c2Vjb25kYXJ5LXRpdGxlPkludCBKIFNwb3J0cyBQaHlzaW9sIFBl
cmZvcm08L3NlY29uZGFyeS10aXRsZT48L3RpdGxlcz48cGVyaW9kaWNhbD48ZnVsbC10aXRsZT5J
bnQgSiBTcG9ydHMgUGh5c2lvbCBQZXJmb3JtPC9mdWxsLXRpdGxlPjwvcGVyaW9kaWNhbD48cGFn
ZXM+MjU2LTI1OTwvcGFnZXM+PHZvbHVtZT4xNDwvdm9sdW1lPjxudW1iZXI+MjwvbnVtYmVyPjxl
ZGl0aW9uPjIwMTgvMDYvMjk8L2VkaXRpb24+PGtleXdvcmRzPjxrZXl3b3JkPkFkdWx0PC9rZXl3
b3JkPjxrZXl3b3JkPkF0aGxldGVzPC9rZXl3b3JkPjxrZXl3b3JkPkF1c3RyYWxpYTwva2V5d29y
ZD48a2V5d29yZD5Hcm9pbjwva2V5d29yZD48a2V5d29yZD5IaXAvcGh5c2lvbG9neTwva2V5d29y
ZD48a2V5d29yZD5IdW1hbnM8L2tleXdvcmQ+PGtleXdvcmQ+TWFsZTwva2V5d29yZD48a2V5d29y
ZD4qTXVzY2xlIFN0cmVuZ3RoPC9rZXl3b3JkPjxrZXl3b3JkPipNdXNjbGUgU3RyZW5ndGggRHlu
YW1vbWV0ZXI8L2tleXdvcmQ+PGtleXdvcmQ+TXVzY2xlLCBTa2VsZXRhbC8qcGh5c2lvbG9neTwv
a2V5d29yZD48a2V5d29yZD5QYWluL3BoeXNpb3BhdGhvbG9neTwva2V5d29yZD48a2V5d29yZD5Q
YWluIE1lYXN1cmVtZW50PC9rZXl3b3JkPjxrZXl3b3JkPlJlcHJvZHVjaWJpbGl0eSBvZiBSZXN1
bHRzPC9rZXl3b3JkPjxrZXl3b3JkPlNpZ25hbC1Uby1Ob2lzZSBSYXRpbzwva2V5d29yZD48a2V5
d29yZD4qU29jY2VyPC9rZXl3b3JkPjxrZXl3b3JkPllvdW5nIEFkdWx0PC9rZXl3b3JkPjxrZXl3
b3JkPnJlbGlhYmlsaXR5PC9rZXl3b3JkPjxrZXl3b3JkPnNlbnNpdGl2aXR5PC9rZXl3b3JkPjxr
ZXl3b3JkPnRyYWluaW5nIG1vbml0b3Jpbmc8L2tleXdvcmQ+PC9rZXl3b3Jkcz48ZGF0ZXM+PHll
YXI+MjAxOTwveWVhcj48cHViLWRhdGVzPjxkYXRlPkZlYiAxPC9kYXRlPjwvcHViLWRhdGVzPjwv
ZGF0ZXM+PGlzYm4+MTU1NS0wMjczIChFbGVjdHJvbmljKSYjeEQ7MTU1NS0wMjY1IChMaW5raW5n
KTwvaXNibj48YWNjZXNzaW9uLW51bT4yOTk1MjY3NDwvYWNjZXNzaW9uLW51bT48dXJscz48cmVs
YXRlZC11cmxzPjx1cmw+aHR0cHM6Ly93d3cubmNiaS5ubG0ubmloLmdvdi9wdWJtZWQvMjk5NTI2
NzQ8L3VybD48L3JlbGF0ZWQtdXJscz48L3VybHM+PGVsZWN0cm9uaWMtcmVzb3VyY2UtbnVtPjEw
LjExMjMvaWpzcHAuMjAxOC0wMjY0PC9lbGVjdHJvbmljLXJlc291cmNlLW51bT48L3JlY29yZD48
L0NpdGU+PENpdGU+PEF1dGhvcj5PJmFwb3M7QnJpZW48L0F1dGhvcj48WWVhcj4yMDE5PC9ZZWFy
PjxSZWNOdW0+MzE3PC9SZWNOdW0+PHJlY29yZD48cmVjLW51bWJlcj4zMTc8L3JlYy1udW1iZXI+
PGZvcmVpZ24ta2V5cz48a2V5IGFwcD0iRU4iIGRiLWlkPSJmdjVyendkZjUyMHplNGVhZTlkNWQy
OXUwdHhmcDBlYXpkcnoiIHRpbWVzdGFtcD0iMTY2ODE2ODY2NSI+MzE3PC9rZXk+PC9mb3JlaWdu
LWtleXM+PHJlZi10eXBlIG5hbWU9IkpvdXJuYWwgQXJ0aWNsZSI+MTc8L3JlZi10eXBlPjxjb250
cmlidXRvcnM+PGF1dGhvcnM+PGF1dGhvcj5PJmFwb3M7QnJpZW4sIE0uPC9hdXRob3I+PGF1dGhv
cj5Cb3VybmUsIE0uPC9hdXRob3I+PGF1dGhvcj5IZWVyZXksIEouPC9hdXRob3I+PGF1dGhvcj5U
aW1taW5zLCBSLiBHLjwvYXV0aG9yPjxhdXRob3I+UGl6emFyaSwgVC48L2F1dGhvcj48L2F1dGhv
cnM+PC9jb250cmlidXRvcnM+PGF1dGgtYWRkcmVzcz5MYSBUcm9iZSBTcG9ydCBhbmQgRXhlcmNp
c2UgTWVkaWNpbmUgUmVzZWFyY2ggQ2VudHJlLCBCdW5kb29yYSwgVmljdG9yaWEsIDMwODYsIEF1
c3RyYWxpYTsgTGlmZUNhcmUgTWFsdmVybiBTcG9ydHMgTWVkaWNpbmUgQ2VudHJlLCA5MSBXYXR0
bGV0cmVlIFJkLCBBcm1hZGFsZSwgVmljdG9yaWEsIDMxNDMsIEF1c3RyYWxpYS4gRWxlY3Ryb25p
YyBhZGRyZXNzOiBNLk8mYXBvcztCcmllbjJAbGF0cm9iZS5lZHUuYXUuJiN4RDtMYSBUcm9iZSBT
cG9ydCBhbmQgRXhlcmNpc2UgTWVkaWNpbmUgUmVzZWFyY2ggQ2VudHJlLCBCdW5kb29yYSwgVmlj
dG9yaWEsIDMwODYsIEF1c3RyYWxpYTsgR3JpZmZpdGggVW5pdmVyc2l0eSwgU2Nob29sIG9mIEFs
bGllZCBIZWFsdGggU2NpZW5jZXMsIEdvbGQgQ29hc3QsIDQyMTUsIEF1c3RyYWxpYS4gRWxlY3Ry
b25pYyBhZGRyZXNzOiBNLmJvdXJuZUBncmlmZml0aC5lZHUuYXUuJiN4RDtMYSBUcm9iZSBTcG9y
dCBhbmQgRXhlcmNpc2UgTWVkaWNpbmUgUmVzZWFyY2ggQ2VudHJlLCBCdW5kb29yYSwgVmljdG9y
aWEsIDMwODYsIEF1c3RyYWxpYS4gRWxlY3Ryb25pYyBhZGRyZXNzOiBKLkhlZXJleUBsYXRyb2Jl
LmVkdS5hdS4mI3hEO0F1c3RyYWxpYW4gQ2F0aG9saWMgVW5pdmVyc2l0eSwgU2Nob29sIG9mIEJl
aGF2aW91cmFsIGFuZCBIZWFsdGggU2NpZW5jZXMsIEZpdHpyb3ksIFZpY3RvcmlhLCAzMDY1LCBB
dXN0cmFsaWEuIEVsZWN0cm9uaWMgYWRkcmVzczogUnlhbi5UaW1taW5zQGFjdS5lZHUuYXUuJiN4
RDtMYSBUcm9iZSBTcG9ydCBhbmQgRXhlcmNpc2UgTWVkaWNpbmUgUmVzZWFyY2ggQ2VudHJlLCBC
dW5kb29yYSwgVmljdG9yaWEsIDMwODYsIEF1c3RyYWxpYS4gRWxlY3Ryb25pYyBhZGRyZXNzOiBU
LlBpenphcmlAbGF0cm9iZS5lZHUuYXUuPC9hdXRoLWFkZHJlc3M+PHRpdGxlcz48dGl0bGU+QSBu
b3ZlbCBkZXZpY2UgdG8gYXNzZXNzIGhpcCBzdHJlbmd0aDogQ29uY3VycmVudCB2YWxpZGl0eSBh
bmQgbm9ybWF0aXZlIHZhbHVlcyBpbiBtYWxlIGF0aGxldGVzPC90aXRsZT48c2Vjb25kYXJ5LXRp
dGxlPlBoeXMgVGhlciBTcG9ydDwvc2Vjb25kYXJ5LXRpdGxlPjwvdGl0bGVzPjxwZXJpb2RpY2Fs
PjxmdWxsLXRpdGxlPlBoeXMgVGhlciBTcG9ydDwvZnVsbC10aXRsZT48L3BlcmlvZGljYWw+PHBh
Z2VzPjYzLTY4PC9wYWdlcz48dm9sdW1lPjM1PC92b2x1bWU+PGVkaXRpb24+MjAxOC8xMS8yNTwv
ZWRpdGlvbj48a2V5d29yZHM+PGtleXdvcmQ+QWRvbGVzY2VudDwva2V5d29yZD48a2V5d29yZD5B
ZHVsdDwva2V5d29yZD48a2V5d29yZD5BdGhsZXRlczwva2V5d29yZD48a2V5d29yZD5Hcm9pbi9w
YXRob2xvZ3k8L2tleXdvcmQ+PGtleXdvcmQ+SGlwLypwaHlzaW9sb2d5PC9rZXl3b3JkPjxrZXl3
b3JkPkh1bWFuczwva2V5d29yZD48a2V5d29yZD5NYWxlPC9rZXl3b3JkPjxrZXl3b3JkPipNdXNj
bGUgU3RyZW5ndGg8L2tleXdvcmQ+PGtleXdvcmQ+Kk11c2NsZSBTdHJlbmd0aCBEeW5hbW9tZXRl
cjwva2V5d29yZD48a2V5d29yZD5QYWluL3BhdGhvbG9neTwva2V5d29yZD48a2V5d29yZD5SZWZl
cmVuY2UgVmFsdWVzPC9rZXl3b3JkPjxrZXl3b3JkPlNvY2Nlcjwva2V5d29yZD48a2V5d29yZD5Z
b3VuZyBBZHVsdDwva2V5d29yZD48L2tleXdvcmRzPjxkYXRlcz48eWVhcj4yMDE5PC95ZWFyPjxw
dWItZGF0ZXM+PGRhdGU+SmFuPC9kYXRlPjwvcHViLWRhdGVzPjwvZGF0ZXM+PGlzYm4+MTg3My0x
NjAwIChFbGVjdHJvbmljKSYjeEQ7MTQ2Ni04NTNYIChMaW5raW5nKTwvaXNibj48YWNjZXNzaW9u
LW51bT4zMDQ3MTU0ODwvYWNjZXNzaW9uLW51bT48dXJscz48cmVsYXRlZC11cmxzPjx1cmw+aHR0
cHM6Ly93d3cubmNiaS5ubG0ubmloLmdvdi9wdWJtZWQvMzA0NzE1NDg8L3VybD48L3JlbGF0ZWQt
dXJscz48L3VybHM+PGVsZWN0cm9uaWMtcmVzb3VyY2UtbnVtPjEwLjEwMTYvai5wdHNwLjIwMTgu
MTEuMDA2PC9lbGVjdHJvbmljLXJlc291cmNlLW51bT48L3JlY29yZD48L0NpdGU+PENpdGU+PEF1
dGhvcj5Kb25lczwvQXV0aG9yPjxZZWFyPjIwMjE8L1llYXI+PFJlY051bT4zNDA8L1JlY051bT48
cmVjb3JkPjxyZWMtbnVtYmVyPjM0MDwvcmVjLW51bWJlcj48Zm9yZWlnbi1rZXlzPjxrZXkgYXBw
PSJFTiIgZGItaWQ9ImZ2NXJ6d2RmNTIwemU0ZWFlOWQ1ZDI5dTB0eGZwMGVhemRyeiIgdGltZXN0
YW1wPSIxNjY4MTY5MjY2Ij4zNDA8L2tleT48L2ZvcmVpZ24ta2V5cz48cmVmLXR5cGUgbmFtZT0i
Sm91cm5hbCBBcnRpY2xlIj4xNzwvcmVmLXR5cGU+PGNvbnRyaWJ1dG9ycz48YXV0aG9ycz48YXV0
aG9yPkpvbmVzLCBTLjwvYXV0aG9yPjxhdXRob3I+TXVsbGVuLCBSLjwvYXV0aG9yPjxhdXRob3I+
Q2xhaXIsIFouPC9hdXRob3I+PGF1dGhvcj5XcmlnbGV5LCBSLjwvYXV0aG9yPjxhdXRob3I+QW5k
ZXJzZW4sIFQuIEUuPC9hdXRob3I+PGF1dGhvcj5XaWxsaWFtcywgTS48L2F1dGhvcj48L2F1dGhv
cnM+PC9jb250cmlidXRvcnM+PGF1dGgtYWRkcmVzcz5TY2hvb2wgb2YgSGVhbHRoLCBTcG9ydCBh
bmQgUHJvZmVzc2lvbmFsIFByYWN0aWNlLCBGYWN1bHR5IG9mIExpZmUgU2NpZW5jZXMgYW5kIEVk
dWNhdGlvbiwgVW5pdmVyc2l0eSBTb3V0aCBXYWxlcywgUG9udHlwcmlkZCwgVW5pdGVkIEtpbmdk
b20uJiN4RDtWQlYgRGUgR3JhYWZzY2hhcCBZb3V0aCBBY2FkZW15LCBWQlYgRGUgR3JhYWZzY2hh
cCBGb290YmFsbCBDbHViLCBEb2V0aW5jaGVtLCBOZXRoZXJsYW5kcy4mI3hEO0h1YmVpIEktc3Rh
ciBZb3V0aCBBY2FkZW15LCBIdWJlaSBJLXN0YXIgRm9vdGJhbGwgQ2x1YiwgV3VoYW4sIENoaW5h
LiYjeEQ7U2Nob29sIG9mIFNwb3J0LCBIZWFsdGggYW5kIEV4ZXJjaXNlIFNjaWVuY2VzLCBCcnVu
ZWwgVW5pdmVyc2l0eSBMb25kb24sIFV4YnJpZGdlLCBVbml0ZWQgS2luZ2RvbS4mI3hEO0JsYWNr
YnVybiBSb3ZlcnMgTGFkaWVzIEZvb3RiYWxsIENsdWIsIEJsYWNrYnVybiwgVW5pdGVkIEtpbmdk
b20uJiN4RDtCbGFja2J1cm4gUm92ZXJzIFlvdXRoIEFjYWRlbXksIEJsYWNrYnVybiBSb3ZlcnMg
Rm9vdGJhbGwgQ2x1YiwgQmxhY2tidXJuLCBVbml0ZWQgS2luZ2RvbS4mI3hEO0RlcGFydG1lbnQg
b2YgU3BvcnRzIE1lZGljaW5lLCBPc2xvIFNwb3J0cyBUcmF1bWEgUmVzZWFyY2ggQ2VudGVyLCBO
b3J3ZWdpYW4gU2Nob29sIG9mIFNwb3J0IFNjaWVuY2VzLCBPc2xvLCBOb3J3YXkuPC9hdXRoLWFk
ZHJlc3M+PHRpdGxlcz48dGl0bGU+RmllbGQgYmFzZWQgbG93ZXIgbGltYiBzdHJlbmd0aCB0ZXN0
cyBwcm92aWRlIGluc2lnaHQgaW50byBzcHJpbnQgYW5kIGNoYW5nZSBvZiBkaXJlY3Rpb24gYWJp
bGl0eSBpbiBhY2FkZW15IGZvb3RiYWxsZXJzPC90aXRsZT48c2Vjb25kYXJ5LXRpdGxlPlNjYW5k
IEogTWVkIFNjaSBTcG9ydHM8L3NlY29uZGFyeS10aXRsZT48L3RpdGxlcz48cGVyaW9kaWNhbD48
ZnVsbC10aXRsZT5TY2FuZCBKIE1lZCBTY2kgU3BvcnRzPC9mdWxsLXRpdGxlPjwvcGVyaW9kaWNh
bD48cGFnZXM+MjE3OC0yMTg2PC9wYWdlcz48dm9sdW1lPjMxPC92b2x1bWU+PG51bWJlcj4xMjwv
bnVtYmVyPjxlZGl0aW9uPjIwMjEvMDgvMjI8L2VkaXRpb24+PGtleXdvcmRzPjxrZXl3b3JkPkFk
b2xlc2NlbnQ8L2tleXdvcmQ+PGtleXdvcmQ+QWdlIEZhY3RvcnM8L2tleXdvcmQ+PGtleXdvcmQ+
Qm9keSBXZWlnaHQ8L2tleXdvcmQ+PGtleXdvcmQ+Q2hpbGQ8L2tleXdvcmQ+PGtleXdvcmQ+RGVj
aXNpb24gVHJlZXM8L2tleXdvcmQ+PGtleXdvcmQ+SGFtc3RyaW5nIE11c2NsZXMvcGh5c2lvbG9n
eTwva2V5d29yZD48a2V5d29yZD5IaXAvcGh5c2lvbG9neTwva2V5d29yZD48a2V5d29yZD5IdW1h
bnM8L2tleXdvcmQ+PGtleXdvcmQ+TG93ZXIgRXh0cmVtaXR5LypwaHlzaW9sb2d5PC9rZXl3b3Jk
PjxrZXl3b3JkPk1hbGU8L2tleXdvcmQ+PGtleXdvcmQ+TW90b3IgU2tpbGxzLypwaHlzaW9sb2d5
PC9rZXl3b3JkPjxrZXl3b3JkPipNdXNjbGUgU3RyZW5ndGg8L2tleXdvcmQ+PGtleXdvcmQ+UHJp
bmNpcGFsIENvbXBvbmVudCBBbmFseXNpczwva2V5d29yZD48a2V5d29yZD5SZWdyZXNzaW9uIEFu
YWx5c2lzPC9rZXl3b3JkPjxrZXl3b3JkPlJ1bm5pbmcvKnBoeXNpb2xvZ3k8L2tleXdvcmQ+PGtl
eXdvcmQ+U29jY2VyLypwaHlzaW9sb2d5PC9rZXl3b3JkPjxrZXl3b3JkPmNoYW5nZSBvZiBkaXJl
Y3Rpb248L2tleXdvcmQ+PGtleXdvcmQ+ZWNjZW50cmljIHN0cmVuZ3RoPC9rZXl3b3JkPjxrZXl3
b3JkPmltcHVsc2U8L2tleXdvcmQ+PGtleXdvcmQ+c29jY2VyPC9rZXl3b3JkPjxrZXl3b3JkPnNw
cmludDwva2V5d29yZD48a2V5d29yZD55b3V0aDwva2V5d29yZD48L2tleXdvcmRzPjxkYXRlcz48
eWVhcj4yMDIxPC95ZWFyPjxwdWItZGF0ZXM+PGRhdGU+RGVjPC9kYXRlPjwvcHViLWRhdGVzPjwv
ZGF0ZXM+PGlzYm4+MTYwMC0wODM4IChFbGVjdHJvbmljKSYjeEQ7MDkwNS03MTg4IChMaW5raW5n
KTwvaXNibj48YWNjZXNzaW9uLW51bT4zNDQxODE0NTwvYWNjZXNzaW9uLW51bT48dXJscz48cmVs
YXRlZC11cmxzPjx1cmw+aHR0cHM6Ly93d3cubmNiaS5ubG0ubmloLmdvdi9wdWJtZWQvMzQ0MTgx
NDU8L3VybD48L3JlbGF0ZWQtdXJscz48L3VybHM+PGVsZWN0cm9uaWMtcmVzb3VyY2UtbnVtPjEw
LjExMTEvc21zLjE0MDM5PC9lbGVjdHJvbmljLXJlc291cmNlLW51bT48L3JlY29yZD48L0NpdGU+
PENpdGU+PEF1dGhvcj5Kb25lczwvQXV0aG9yPjxZZWFyPjIwMjE8L1llYXI+PFJlY051bT4zNDQ8
L1JlY051bT48cmVjb3JkPjxyZWMtbnVtYmVyPjM0NDwvcmVjLW51bWJlcj48Zm9yZWlnbi1rZXlz
PjxrZXkgYXBwPSJFTiIgZGItaWQ9ImZ2NXJ6d2RmNTIwemU0ZWFlOWQ1ZDI5dTB0eGZwMGVhemRy
eiIgdGltZXN0YW1wPSIxNjY4MTY5NDU0Ij4zNDQ8L2tleT48L2ZvcmVpZ24ta2V5cz48cmVmLXR5
cGUgbmFtZT0iSm91cm5hbCBBcnRpY2xlIj4xNzwvcmVmLXR5cGU+PGNvbnRyaWJ1dG9ycz48YXV0
aG9ycz48YXV0aG9yPkpvbmVzLCBTLjwvYXV0aG9yPjxhdXRob3I+Q2xhaXIsIFouPC9hdXRob3I+
PGF1dGhvcj5XcmlnbGV5LCBSLjwvYXV0aG9yPjxhdXRob3I+TXVsbGVuLCBSLjwvYXV0aG9yPjxh
dXRob3I+QW5kZXJzZW4sIFQuIEUuPC9hdXRob3I+PGF1dGhvcj5XaWxsaWFtcywgTS48L2F1dGhv
cj48L2F1dGhvcnM+PC9jb250cmlidXRvcnM+PGF1dGgtYWRkcmVzcz5TY2hvb2wgb2YgSGVhbHRo
LCBTcG9ydCBhbmQgUHJvZmVzc2lvbmFsIFByYWN0aWNlLCBGYWN1bHR5IG9mIExpZmUgU2NpZW5j
ZXMgYW5kIEVkdWNhdGlvbiwgVW5pdmVyc2l0eSBTb3V0aCBXYWxlcywgUG9udHlwcmlkZCwgVUsu
JiN4RDtSb3VuZCBHbGFzcyBQdW5qYWIgRm9vdGJhbGwgQ2x1YiwgQ2hhbmRpZ2FyaCwgSW5kaWEu
JiN4RDtCbGFja2J1cm4gUm92ZXJzIExhZGllcyBGb290YmFsbCBDbHViLCBCbGFja2J1cm4sIFVL
LiYjeEQ7QmxhY2tidXJuIFJvdmVycyBGb290YmFsbCBDbHViIFlvdXRoIEFjYWRlbXksIEJsYWNr
YnVybiwgVUsuJiN4RDtTY2hvb2wgb2YgU3BvcnQsIEhlYWx0aCBhbmQgRXhlcmNpc2UgU2NpZW5j
ZXMsIEJydW5lbCBVbml2ZXJzaXR5LCBMb25kb24sIFVLLiYjeEQ7T3NsbyBTcG9ydHMgVHJhdW1h
IFJlc2VhcmNoIENlbnRlciwgRGVwYXJ0bWVudCBvZiBTcG9ydHMgTWVkaWNpbmUsIE5vcndlZ2lh
biBTY2hvb2wgb2YgU3BvcnQgU2NpZW5jZXMsIE9zbG8sIE5vcndheS4mI3hEO1Nwb3J0cyBNZWRp
Y2luZSBEZXBhcnRtZW50LCBBc3BldGFyIE9ydGhvcGFlZGljIGFuZCBTcG9ydHMgTWVkaWNpbmUg
SG9zcGl0YWwsIERvaGEsIFFhdGFyLjwvYXV0aC1hZGRyZXNzPjx0aXRsZXM+PHRpdGxlPlN0cmVu
Z3RoIGRldmVsb3BtZW50IGFuZCBub24tY29udGFjdCBsb3dlciBsaW1iIGluanVyeSBpbiBhY2Fk
ZW15IGZvb3RiYWxsZXJzIGFjcm9zcyBhZ2UgZ3JvdXBzPC90aXRsZT48c2Vjb25kYXJ5LXRpdGxl
PlNjYW5kIEogTWVkIFNjaSBTcG9ydHM8L3NlY29uZGFyeS10aXRsZT48L3RpdGxlcz48cGVyaW9k
aWNhbD48ZnVsbC10aXRsZT5TY2FuZCBKIE1lZCBTY2kgU3BvcnRzPC9mdWxsLXRpdGxlPjwvcGVy
aW9kaWNhbD48cGFnZXM+Njc5LTY5MDwvcGFnZXM+PHZvbHVtZT4zMTwvdm9sdW1lPjxudW1iZXI+
MzwvbnVtYmVyPjxlZGl0aW9uPjIwMjAvMTEvMjk8L2VkaXRpb24+PGtleXdvcmRzPjxrZXl3b3Jk
PkFkb2xlc2NlbnQ8L2tleXdvcmQ+PGtleXdvcmQ+QWdlIEZhY3RvcnM8L2tleXdvcmQ+PGtleXdv
cmQ+Q2FzZS1Db250cm9sIFN0dWRpZXM8L2tleXdvcmQ+PGtleXdvcmQ+Q2hpbGQ8L2tleXdvcmQ+
PGtleXdvcmQ+R3JvaW4vcGh5c2lvbG9neTwva2V5d29yZD48a2V5d29yZD5IaXAvcGh5c2lvbG9n
eTwva2V5d29yZD48a2V5d29yZD5IdW1hbnM8L2tleXdvcmQ+PGtleXdvcmQ+S25lZS9waHlzaW9s
b2d5PC9rZXl3b3JkPjxrZXl3b3JkPkxvbmdpdHVkaW5hbCBTdHVkaWVzPC9rZXl3b3JkPjxrZXl3
b3JkPkxvd2VyIEV4dHJlbWl0eS8qaW5qdXJpZXMvKnBoeXNpb2xvZ3k8L2tleXdvcmQ+PGtleXdv
cmQ+TWFsZTwva2V5d29yZD48a2V5d29yZD5NdXNjbGUgU3RyZW5ndGgvKnBoeXNpb2xvZ3k8L2tl
eXdvcmQ+PGtleXdvcmQ+UGh5c2ljYWwgQ29uZGl0aW9uaW5nLCBIdW1hbi8qcGh5c2lvbG9neTwv
a2V5d29yZD48a2V5d29yZD5SZXR1cm4gdG8gU3BvcnQ8L2tleXdvcmQ+PGtleXdvcmQ+U2Vhc29u
czwva2V5d29yZD48a2V5d29yZD5Tb2NjZXIvKmluanVyaWVzPC9rZXl3b3JkPjxrZXl3b3JkPlRp
bWUgRmFjdG9yczwva2V5d29yZD48a2V5d29yZD5mb290YmFsbDwva2V5d29yZD48a2V5d29yZD5p
bmp1cnk8L2tleXdvcmQ+PGtleXdvcmQ+c29jY2VyPC9rZXl3b3JkPjxrZXl3b3JkPnN0cmVuZ3Ro
PC9rZXl3b3JkPjxrZXl3b3JkPnlvdXRoPC9rZXl3b3JkPjwva2V5d29yZHM+PGRhdGVzPjx5ZWFy
PjIwMjE8L3llYXI+PHB1Yi1kYXRlcz48ZGF0ZT5NYXI8L2RhdGU+PC9wdWItZGF0ZXM+PC9kYXRl
cz48aXNibj4xNjAwLTA4MzggKEVsZWN0cm9uaWMpJiN4RDswOTA1LTcxODggKExpbmtpbmcpPC9p
c2JuPjxhY2Nlc3Npb24tbnVtPjMzMjQ3OTY1PC9hY2Nlc3Npb24tbnVtPjx1cmxzPjxyZWxhdGVk
LXVybHM+PHVybD5odHRwczovL3d3dy5uY2JpLm5sbS5uaWguZ292L3B1Ym1lZC8zMzI0Nzk2NTwv
dXJsPjwvcmVsYXRlZC11cmxzPjwvdXJscz48ZWxlY3Ryb25pYy1yZXNvdXJjZS1udW0+MTAuMTEx
MS9zbXMuMTM4ODk8L2VsZWN0cm9uaWMtcmVzb3VyY2UtbnVtPjwvcmVjb3JkPjwvQ2l0ZT48Q2l0
ZT48QXV0aG9yPkRlc215dHRlcmU8L0F1dGhvcj48WWVhcj4yMDE5PC9ZZWFyPjxSZWNOdW0+MzQy
PC9SZWNOdW0+PHJlY29yZD48cmVjLW51bWJlcj4zNDI8L3JlYy1udW1iZXI+PGZvcmVpZ24ta2V5
cz48a2V5IGFwcD0iRU4iIGRiLWlkPSJmdjVyendkZjUyMHplNGVhZTlkNWQyOXUwdHhmcDBlYXpk
cnoiIHRpbWVzdGFtcD0iMTY2ODE2OTM1MyI+MzQyPC9rZXk+PC9mb3JlaWduLWtleXM+PHJlZi10
eXBlIG5hbWU9IkpvdXJuYWwgQXJ0aWNsZSI+MTc8L3JlZi10eXBlPjxjb250cmlidXRvcnM+PGF1
dGhvcnM+PGF1dGhvcj5EZXNteXR0ZXJlLCBHLjwvYXV0aG9yPjxhdXRob3I+R2F1ZGV0LCBTLjwv
YXV0aG9yPjxhdXRob3I+QmVnb24sIE0uPC9hdXRob3I+PC9hdXRob3JzPjwvY29udHJpYnV0b3Jz
PjxhdXRoLWFkZHJlc3M+RWNvbGUgZGUgS2luZXNpb2xvZ2llIGV0IGRlcyBTY2llbmNlcyBkZSBs
JmFwb3M7QWN0aXZpdGUgUGh5c2lxdWUsIEZhY3VsdGUgZGUgTWVkZWNpbmUsIFVuaXZlcnNpdGUg
ZGUgTW9udHJlYWwsIENhbXB1cyBMYXZhbCwgMTcwMCBydWUgSmFjcXVlcyBUZXRyZWF1bHQsIExh
dmFsLCBRQywgSDdOIDBCNiwgQ2FuYWRhLiBFbGVjdHJvbmljIGFkZHJlc3M6IGdhdXRoaWVyLmRl
c215dHRlcmVAdW1vbnRyZWFsLmNhLiYjeEQ7RWNvbGUgZGUgS2luZXNpb2xvZ2llIGV0IGRlcyBT
Y2llbmNlcyBkZSBsJmFwb3M7QWN0aXZpdGUgUGh5c2lxdWUsIEZhY3VsdGUgZGUgTWVkZWNpbmUs
IFVuaXZlcnNpdGUgZGUgTW9udHJlYWwsIENhbXB1cyBMYXZhbCwgMTcwMCBydWUgSmFjcXVlcyBU
ZXRyZWF1bHQsIExhdmFsLCBRQywgSDdOIDBCNiwgQ2FuYWRhLjwvYXV0aC1hZGRyZXNzPjx0aXRs
ZXM+PHRpdGxlPlRlc3QtcmV0ZXN0IHJlbGlhYmlsaXR5IG9mIGEgaGlwIHN0cmVuZ3RoIGFzc2Vz
c21lbnQgc3lzdGVtIGluIHZhcnNpdHkgc29jY2VyIHBsYXllcnM8L3RpdGxlPjxzZWNvbmRhcnkt
dGl0bGU+UGh5cyBUaGVyIFNwb3J0PC9zZWNvbmRhcnktdGl0bGU+PC90aXRsZXM+PHBlcmlvZGlj
YWw+PGZ1bGwtdGl0bGU+UGh5cyBUaGVyIFNwb3J0PC9mdWxsLXRpdGxlPjwvcGVyaW9kaWNhbD48
cGFnZXM+MTM4LTE0MzwvcGFnZXM+PHZvbHVtZT4zNzwvdm9sdW1lPjxlZGl0aW9uPjIwMTkvMDQv
MDk8L2VkaXRpb24+PGtleXdvcmRzPjxrZXl3b3JkPkF0aGxldGVzPC9rZXl3b3JkPjxrZXl3b3Jk
PkhpcCBKb2ludC8qcGh5c2lvbG9neTwva2V5d29yZD48a2V5d29yZD5IdW1hbnM8L2tleXdvcmQ+
PGtleXdvcmQ+SXNvbWV0cmljIENvbnRyYWN0aW9uL3BoeXNpb2xvZ3k8L2tleXdvcmQ+PGtleXdv
cmQ+TWFsZTwva2V5d29yZD48a2V5d29yZD5NdXNjbGUgU3RyZW5ndGgvKnBoeXNpb2xvZ3k8L2tl
eXdvcmQ+PGtleXdvcmQ+Kk11c2NsZSBTdHJlbmd0aCBEeW5hbW9tZXRlcjwva2V5d29yZD48a2V5
d29yZD5SYW5nZSBvZiBNb3Rpb24sIEFydGljdWxhci9waHlzaW9sb2d5PC9rZXl3b3JkPjxrZXl3
b3JkPlJlcHJvZHVjaWJpbGl0eSBvZiBSZXN1bHRzPC9rZXl3b3JkPjxrZXl3b3JkPlJvdGF0aW9u
PC9rZXl3b3JkPjxrZXl3b3JkPlNvY2Nlci8qcGh5c2lvbG9neTwva2V5d29yZD48a2V5d29yZD5Z
b3VuZyBBZHVsdDwva2V5d29yZD48a2V5d29yZD5IaXA8L2tleXdvcmQ+PGtleXdvcmQ+TXVzY2xl
IGZ1bmN0aW9uPC9rZXl3b3JkPjxrZXl3b3JkPlJlbGlhYmlsaXR5PC9rZXl3b3JkPjxrZXl3b3Jk
PlNvY2Nlcjwva2V5d29yZD48L2tleXdvcmRzPjxkYXRlcz48eWVhcj4yMDE5PC95ZWFyPjxwdWIt
ZGF0ZXM+PGRhdGU+TWF5PC9kYXRlPjwvcHViLWRhdGVzPjwvZGF0ZXM+PGlzYm4+MTg3My0xNjAw
IChFbGVjdHJvbmljKSYjeEQ7MTQ2Ni04NTNYIChMaW5raW5nKTwvaXNibj48YWNjZXNzaW9uLW51
bT4zMDk1OTQ0MzwvYWNjZXNzaW9uLW51bT48dXJscz48cmVsYXRlZC11cmxzPjx1cmw+aHR0cHM6
Ly93d3cubmNiaS5ubG0ubmloLmdvdi9wdWJtZWQvMzA5NTk0NDM8L3VybD48L3JlbGF0ZWQtdXJs
cz48L3VybHM+PGVsZWN0cm9uaWMtcmVzb3VyY2UtbnVtPjEwLjEwMTYvai5wdHNwLjIwMTkuMDMu
MDEzPC9lbGVjdHJvbmljLXJlc291cmNlLW51bT48L3JlY29yZD48L0NpdGU+PENpdGU+PEF1dGhv
cj5Cb3VybmU8L0F1dGhvcj48WWVhcj4yMDIwPC9ZZWFyPjxSZWNOdW0+MzE4PC9SZWNOdW0+PHJl
Y29yZD48cmVjLW51bWJlcj4zMTg8L3JlYy1udW1iZXI+PGZvcmVpZ24ta2V5cz48a2V5IGFwcD0i
RU4iIGRiLWlkPSJmdjVyendkZjUyMHplNGVhZTlkNWQyOXUwdHhmcDBlYXpkcnoiIHRpbWVzdGFt
cD0iMTY2ODE2ODc1NiI+MzE4PC9rZXk+PC9mb3JlaWduLWtleXM+PHJlZi10eXBlIG5hbWU9Ikpv
dXJuYWwgQXJ0aWNsZSI+MTc8L3JlZi10eXBlPjxjb250cmlidXRvcnM+PGF1dGhvcnM+PGF1dGhv
cj5Cb3VybmUsIE0uIE4uPC9hdXRob3I+PGF1dGhvcj5XaWxsaWFtcywgTS48L2F1dGhvcj48YXV0
aG9yPkphY2tzb24sIEouPC9hdXRob3I+PGF1dGhvcj5XaWxsaWFtcywgSy4gTC48L2F1dGhvcj48
YXV0aG9yPlRpbW1pbnMsIFIuIEcuPC9hdXRob3I+PGF1dGhvcj5QaXp6YXJpLCBULjwvYXV0aG9y
PjwvYXV0aG9ycz48L2NvbnRyaWJ1dG9ycz48dGl0bGVzPjx0aXRsZT5QcmVzZWFzb24gSGlwL0dy
b2luIFN0cmVuZ3RoIGFuZCBIQUdPUyBTY29yZXMgQXJlIEFzc29jaWF0ZWQgV2l0aCBTdWJzZXF1
ZW50IEluanVyeSBpbiBQcm9mZXNzaW9uYWwgTWFsZSBTb2NjZXIgUGxheWVyczwvdGl0bGU+PHNl
Y29uZGFyeS10aXRsZT5KIE9ydGhvcCBTcG9ydHMgUGh5cyBUaGVyPC9zZWNvbmRhcnktdGl0bGU+
PC90aXRsZXM+PHBlcmlvZGljYWw+PGZ1bGwtdGl0bGU+SiBPcnRob3AgU3BvcnRzIFBoeXMgVGhl
cjwvZnVsbC10aXRsZT48L3BlcmlvZGljYWw+PHBhZ2VzPjIzNC0yNDI8L3BhZ2VzPjx2b2x1bWU+
NTA8L3ZvbHVtZT48bnVtYmVyPjU8L251bWJlcj48ZWRpdGlvbj4yMDE5LzA5LzE5PC9lZGl0aW9u
PjxrZXl3b3Jkcz48a2V5d29yZD4qQXRobGV0aWMgSW5qdXJpZXMvZGlhZ25vc2lzL2VwaWRlbWlv
bG9neTwva2V5d29yZD48a2V5d29yZD5Hcm9pbi9pbmp1cmllczwva2V5d29yZD48a2V5d29yZD4q
SGlwIEluanVyaWVzL2RpYWdub3Npczwva2V5d29yZD48a2V5d29yZD5IdW1hbnM8L2tleXdvcmQ+
PGtleXdvcmQ+TWFsZTwva2V5d29yZD48a2V5d29yZD5NdXNjbGUgU3RyZW5ndGg8L2tleXdvcmQ+
PGtleXdvcmQ+UHJvc3BlY3RpdmUgU3R1ZGllczwva2V5d29yZD48a2V5d29yZD4qUmVpbmp1cmll
czwva2V5d29yZD48a2V5d29yZD4qU29jY2VyL2luanVyaWVzPC9rZXl3b3JkPjxrZXl3b3JkPipm
b290YmFsbDwva2V5d29yZD48a2V5d29yZD4qZ3JvaW4gcGFpbjwva2V5d29yZD48a2V5d29yZD4q
aGlwL3BlbHZpcy90aGlnaDwva2V5d29yZD48a2V5d29yZD4qbXVzY2xlIGluanVyaWVzPC9rZXl3
b3JkPjxrZXl3b3JkPipwaHlzaWNhbCB0aGVyYXB5L3JlaGFiaWxpdGF0aW9uPC9rZXl3b3JkPjwv
a2V5d29yZHM+PGRhdGVzPjx5ZWFyPjIwMjA8L3llYXI+PHB1Yi1kYXRlcz48ZGF0ZT5NYXk8L2Rh
dGU+PC9wdWItZGF0ZXM+PC9kYXRlcz48aXNibj4xOTM4LTEzNDQgKEVsZWN0cm9uaWMpJiN4RDsw
MTkwLTYwMTEgKExpbmtpbmcpPC9pc2JuPjxhY2Nlc3Npb24tbnVtPjMxNTMwMDY5PC9hY2Nlc3Np
b24tbnVtPjx1cmxzPjxyZWxhdGVkLXVybHM+PHVybD5odHRwczovL3d3dy5uY2JpLm5sbS5uaWgu
Z292L3B1Ym1lZC8zMTUzMDA2OTwvdXJsPjwvcmVsYXRlZC11cmxzPjwvdXJscz48ZWxlY3Ryb25p
Yy1yZXNvdXJjZS1udW0+MTAuMjUxOS9qb3NwdC4yMDIwLjkwMjI8L2VsZWN0cm9uaWMtcmVzb3Vy
Y2UtbnVtPjwvcmVjb3JkPjwvQ2l0ZT48L0VuZE5vdGU+
</w:fldData>
        </w:fldChar>
      </w:r>
      <w:r w:rsidR="000B2EBB">
        <w:rPr>
          <w:rFonts w:ascii="Arial" w:hAnsi="Arial" w:cs="Arial"/>
        </w:rPr>
        <w:instrText xml:space="preserve"> ADDIN EN.CITE.DATA </w:instrText>
      </w:r>
      <w:r w:rsidR="000B2EBB">
        <w:rPr>
          <w:rFonts w:ascii="Arial" w:hAnsi="Arial" w:cs="Arial"/>
        </w:rPr>
      </w:r>
      <w:r w:rsidR="000B2EBB">
        <w:rPr>
          <w:rFonts w:ascii="Arial" w:hAnsi="Arial" w:cs="Arial"/>
        </w:rPr>
        <w:fldChar w:fldCharType="end"/>
      </w:r>
      <w:r w:rsidRPr="0074100F">
        <w:rPr>
          <w:rFonts w:ascii="Arial" w:hAnsi="Arial" w:cs="Arial"/>
        </w:rPr>
      </w:r>
      <w:r w:rsidRPr="0074100F">
        <w:rPr>
          <w:rFonts w:ascii="Arial" w:hAnsi="Arial" w:cs="Arial"/>
        </w:rPr>
        <w:fldChar w:fldCharType="separate"/>
      </w:r>
      <w:r w:rsidR="000B2EBB" w:rsidRPr="000B2EBB">
        <w:rPr>
          <w:rFonts w:ascii="Arial" w:hAnsi="Arial" w:cs="Arial"/>
          <w:noProof/>
          <w:vertAlign w:val="superscript"/>
        </w:rPr>
        <w:t>14-16,21-24</w:t>
      </w:r>
      <w:r w:rsidRPr="0074100F">
        <w:rPr>
          <w:rFonts w:ascii="Arial" w:hAnsi="Arial" w:cs="Arial"/>
        </w:rPr>
        <w:fldChar w:fldCharType="end"/>
      </w:r>
      <w:r w:rsidRPr="0074100F">
        <w:rPr>
          <w:rFonts w:ascii="Arial" w:hAnsi="Arial" w:cs="Arial"/>
        </w:rPr>
        <w:t xml:space="preserve">. </w:t>
      </w:r>
      <w:r w:rsidR="001B6134">
        <w:rPr>
          <w:rFonts w:ascii="Arial" w:hAnsi="Arial" w:cs="Arial"/>
          <w:color w:val="FF0000"/>
        </w:rPr>
        <w:t>T</w:t>
      </w:r>
      <w:r w:rsidR="00E124D6">
        <w:rPr>
          <w:rFonts w:ascii="Arial" w:hAnsi="Arial" w:cs="Arial"/>
          <w:color w:val="FF0000"/>
        </w:rPr>
        <w:t xml:space="preserve">his device </w:t>
      </w:r>
      <w:r w:rsidR="001B6134">
        <w:rPr>
          <w:rFonts w:ascii="Arial" w:hAnsi="Arial" w:cs="Arial"/>
          <w:color w:val="FF0000"/>
        </w:rPr>
        <w:t xml:space="preserve">has previously been shown to </w:t>
      </w:r>
      <w:r w:rsidR="00E124D6">
        <w:rPr>
          <w:rFonts w:ascii="Arial" w:hAnsi="Arial" w:cs="Arial"/>
          <w:color w:val="FF0000"/>
        </w:rPr>
        <w:t xml:space="preserve">provide </w:t>
      </w:r>
      <w:r w:rsidR="00AD0199">
        <w:rPr>
          <w:rFonts w:ascii="Arial" w:hAnsi="Arial" w:cs="Arial"/>
          <w:color w:val="FF0000"/>
        </w:rPr>
        <w:t>valid</w:t>
      </w:r>
      <w:r w:rsidR="00E124D6">
        <w:rPr>
          <w:rFonts w:ascii="Arial" w:hAnsi="Arial" w:cs="Arial"/>
          <w:color w:val="FF0000"/>
        </w:rPr>
        <w:t xml:space="preserve"> </w:t>
      </w:r>
      <w:r w:rsidR="00E124D6">
        <w:rPr>
          <w:rFonts w:ascii="Arial" w:hAnsi="Arial" w:cs="Arial"/>
          <w:color w:val="FF0000"/>
        </w:rPr>
        <w:lastRenderedPageBreak/>
        <w:t>measures</w:t>
      </w:r>
      <w:r w:rsidR="00AD0199">
        <w:rPr>
          <w:rFonts w:ascii="Arial" w:hAnsi="Arial" w:cs="Arial"/>
          <w:color w:val="FF0000"/>
        </w:rPr>
        <w:t xml:space="preserve"> </w:t>
      </w:r>
      <w:r w:rsidR="00E124D6">
        <w:rPr>
          <w:rFonts w:ascii="Arial" w:hAnsi="Arial" w:cs="Arial"/>
          <w:color w:val="FF0000"/>
        </w:rPr>
        <w:t>of</w:t>
      </w:r>
      <w:r w:rsidR="00AD0199">
        <w:rPr>
          <w:rFonts w:ascii="Arial" w:hAnsi="Arial" w:cs="Arial"/>
          <w:color w:val="FF0000"/>
        </w:rPr>
        <w:t xml:space="preserve"> </w:t>
      </w:r>
      <w:r w:rsidR="002D2244">
        <w:rPr>
          <w:rFonts w:ascii="Arial" w:hAnsi="Arial" w:cs="Arial"/>
          <w:color w:val="FF0000"/>
        </w:rPr>
        <w:t>IABS and IADS</w:t>
      </w:r>
      <w:r w:rsidR="00E124D6">
        <w:rPr>
          <w:rFonts w:ascii="Arial" w:hAnsi="Arial" w:cs="Arial"/>
          <w:color w:val="FF0000"/>
        </w:rPr>
        <w:t xml:space="preserve"> </w:t>
      </w:r>
      <w:r w:rsidR="001B6134">
        <w:rPr>
          <w:rFonts w:ascii="Arial" w:hAnsi="Arial" w:cs="Arial"/>
          <w:color w:val="FF0000"/>
        </w:rPr>
        <w:t xml:space="preserve">peak </w:t>
      </w:r>
      <w:r w:rsidR="00E07BF8">
        <w:rPr>
          <w:rFonts w:ascii="Arial" w:hAnsi="Arial" w:cs="Arial"/>
          <w:color w:val="FF0000"/>
        </w:rPr>
        <w:t xml:space="preserve">force </w:t>
      </w:r>
      <w:r w:rsidR="00AD0199">
        <w:rPr>
          <w:rFonts w:ascii="Arial" w:hAnsi="Arial" w:cs="Arial"/>
          <w:color w:val="FF0000"/>
        </w:rPr>
        <w:fldChar w:fldCharType="begin">
          <w:fldData xml:space="preserve">PEVuZE5vdGU+PENpdGU+PEF1dGhvcj5DPC9BdXRob3I+PFllYXI+MjAyMzwvWWVhcj48UmVjTnVt
PjQ0NzwvUmVjTnVtPjxEaXNwbGF5VGV4dD48c3R5bGUgZmFjZT0ic3VwZXJzY3JpcHQiPjI1PC9z
dHlsZT48L0Rpc3BsYXlUZXh0PjxyZWNvcmQ+PHJlYy1udW1iZXI+NDQ3PC9yZWMtbnVtYmVyPjxm
b3JlaWduLWtleXM+PGtleSBhcHA9IkVOIiBkYi1pZD0iZnY1cnp3ZGY1MjB6ZTRlYWU5ZDVkMjl1
MHR4ZnAwZWF6ZHJ6IiB0aW1lc3RhbXA9IjE3MDgwOTUxNzgiPjQ0Nzwva2V5PjwvZm9yZWlnbi1r
ZXlzPjxyZWYtdHlwZSBuYW1lPSJKb3VybmFsIEFydGljbGUiPjE3PC9yZWYtdHlwZT48Y29udHJp
YnV0b3JzPjxhdXRob3JzPjxhdXRob3I+TyZhcG9zO0Nvbm5vciBDPC9hdXRob3I+PGF1dGhvcj5N
Y0ludHlyZSwgTS48L2F1dGhvcj48YXV0aG9yPkRlbGFodW50LCBFLjwvYXV0aG9yPjxhdXRob3I+
VGhvcmJvcmcsIEsuPC9hdXRob3I+PC9hdXRob3JzPjwvY29udHJpYnV0b3JzPjxhdXRoLWFkZHJl
c3M+U2Nob29sIG9mIFB1YmxpYyBIZWFsdGgsIFBoeXNpb3RoZXJhcHkgJmFtcDsgU3BvcnRzIFNj
aWVuY2UsIFVuaXZlcnNpdHkgQ29sbGVnZSBEdWJsaW4sIER1YmxpbiwgSXJlbGFuZC4gRWxlY3Ry
b25pYyBhZGRyZXNzOiBjaWFyYW5vY29ubm9yMTk5NEBnbWFpbC5jb20uJiN4RDtTcG9ydHMgSW5q
dXJpZXMgYW5kIFNwb3J0IE1lZGljaW5lIENsaW5pYywgQ2FzdGxlYmFyLCBDby4gTWF5bywgSXJl
bGFuZC4mI3hEO1NjaG9vbCBvZiBQdWJsaWMgSGVhbHRoLCBQaHlzaW90aGVyYXB5ICZhbXA7IFNw
b3J0cyBTY2llbmNlLCBVbml2ZXJzaXR5IENvbGxlZ2UgRHVibGluLCBEdWJsaW4sIElyZWxhbmQ7
IEluc3RpdHV0ZSBvZiBTcG9ydCBhbmQgSGVhbHRoLCBVbml2ZXJzaXR5IENvbGxlZ2UgRHVibGlu
LCBEdWJsaW4sIElyZWxhbmQuJiN4RDtTcG9ydHMgT3J0aG9wZWRpYyBSZXNlYXJjaCBDZW50ZXIg
Q29wZW5oYWdlbiAtIChTT1JDLUMpLCBEZXBhcnRtZW50IG9mIE9ydGhvcGVkaWMgU3VyZ2VyeSwg
QW1hZ2VyLUh2aWRvdnJlIEhvc3BpdGFsLCBJbnN0aXR1dGUgb2YgQ2xpbmljYWwgTWVkaWNpbmUs
IENvcGVuaGFnZW4gVW5pdmVyc2l0eSwgRGVubWFyay48L2F1dGgtYWRkcmVzcz48dGl0bGVzPjx0
aXRsZT5SZWxpYWJpbGl0eSBhbmQgdmFsaWRpdHkgb2YgY29tbW9uIGhpcCBhZGR1Y3Rpb24gc3Ry
ZW5ndGggbWVhc3VyZXM6IFRoZSBGb3JjZUZyYW1lIHN0cmVuZ3RoIHRlc3Rpbmcgc3lzdGVtIHZl
cnN1cyB0aGUgc3BoeWdtb21hbm9tZXRlcjwvdGl0bGU+PHNlY29uZGFyeS10aXRsZT5QaHlzIFRo
ZXIgU3BvcnQ8L3NlY29uZGFyeS10aXRsZT48L3RpdGxlcz48cGVyaW9kaWNhbD48ZnVsbC10aXRs
ZT5QaHlzIFRoZXIgU3BvcnQ8L2Z1bGwtdGl0bGU+PC9wZXJpb2RpY2FsPjxwYWdlcz4xNjItMTY3
PC9wYWdlcz48dm9sdW1lPjU5PC92b2x1bWU+PGVkaXRpb24+MjAyMi8xMi8yNjwvZWRpdGlvbj48
a2V5d29yZHM+PGtleXdvcmQ+SHVtYW5zPC9rZXl3b3JkPjxrZXl3b3JkPipNdXNjbGUgU3RyZW5n
dGg8L2tleXdvcmQ+PGtleXdvcmQ+UmVwcm9kdWNpYmlsaXR5IG9mIFJlc3VsdHM8L2tleXdvcmQ+
PGtleXdvcmQ+KlNwb3J0czwva2V5d29yZD48a2V5d29yZD5TcGh5Z21vbWFub21ldGVyczwva2V5
d29yZD48a2V5d29yZD5BdGhsZXRlczwva2V5d29yZD48a2V5d29yZD5NdXNjbGUgU3RyZW5ndGgg
RHluYW1vbWV0ZXI8L2tleXdvcmQ+PGtleXdvcmQ+R3JvaW4gaW5qdXJpZXM8L2tleXdvcmQ+PGtl
eXdvcmQ+SGlwIEFkZHVjdGlvbjpBYmR1Y3Rpb24gcmF0aW88L2tleXdvcmQ+PGtleXdvcmQ+SGlw
IGluanVyaWVzPC9rZXl3b3JkPjxrZXl3b3JkPlNxdWVlemUgdGVzdDwva2V5d29yZD48L2tleXdv
cmRzPjxkYXRlcz48eWVhcj4yMDIzPC95ZWFyPjxwdWItZGF0ZXM+PGRhdGU+SmFuPC9kYXRlPjwv
cHViLWRhdGVzPjwvZGF0ZXM+PGlzYm4+MTg3My0xNjAwIChFbGVjdHJvbmljKSYjeEQ7MTQ2Ni04
NTNYIChMaW5raW5nKTwvaXNibj48YWNjZXNzaW9uLW51bT4zNjU2NjU4NzwvYWNjZXNzaW9uLW51
bT48dXJscz48cmVsYXRlZC11cmxzPjx1cmw+aHR0cHM6Ly93d3cubmNiaS5ubG0ubmloLmdvdi9w
dWJtZWQvMzY1NjY1ODc8L3VybD48L3JlbGF0ZWQtdXJscz48L3VybHM+PGVsZWN0cm9uaWMtcmVz
b3VyY2UtbnVtPjEwLjEwMTYvai5wdHNwLjIwMjIuMTIuMDEwPC9lbGVjdHJvbmljLXJlc291cmNl
LW51bT48L3JlY29yZD48L0NpdGU+PC9FbmROb3RlPn==
</w:fldData>
        </w:fldChar>
      </w:r>
      <w:r w:rsidR="000B2EBB">
        <w:rPr>
          <w:rFonts w:ascii="Arial" w:hAnsi="Arial" w:cs="Arial"/>
          <w:color w:val="FF0000"/>
        </w:rPr>
        <w:instrText xml:space="preserve"> ADDIN EN.CITE </w:instrText>
      </w:r>
      <w:r w:rsidR="000B2EBB">
        <w:rPr>
          <w:rFonts w:ascii="Arial" w:hAnsi="Arial" w:cs="Arial"/>
          <w:color w:val="FF0000"/>
        </w:rPr>
        <w:fldChar w:fldCharType="begin">
          <w:fldData xml:space="preserve">PEVuZE5vdGU+PENpdGU+PEF1dGhvcj5DPC9BdXRob3I+PFllYXI+MjAyMzwvWWVhcj48UmVjTnVt
PjQ0NzwvUmVjTnVtPjxEaXNwbGF5VGV4dD48c3R5bGUgZmFjZT0ic3VwZXJzY3JpcHQiPjI1PC9z
dHlsZT48L0Rpc3BsYXlUZXh0PjxyZWNvcmQ+PHJlYy1udW1iZXI+NDQ3PC9yZWMtbnVtYmVyPjxm
b3JlaWduLWtleXM+PGtleSBhcHA9IkVOIiBkYi1pZD0iZnY1cnp3ZGY1MjB6ZTRlYWU5ZDVkMjl1
MHR4ZnAwZWF6ZHJ6IiB0aW1lc3RhbXA9IjE3MDgwOTUxNzgiPjQ0Nzwva2V5PjwvZm9yZWlnbi1r
ZXlzPjxyZWYtdHlwZSBuYW1lPSJKb3VybmFsIEFydGljbGUiPjE3PC9yZWYtdHlwZT48Y29udHJp
YnV0b3JzPjxhdXRob3JzPjxhdXRob3I+TyZhcG9zO0Nvbm5vciBDPC9hdXRob3I+PGF1dGhvcj5N
Y0ludHlyZSwgTS48L2F1dGhvcj48YXV0aG9yPkRlbGFodW50LCBFLjwvYXV0aG9yPjxhdXRob3I+
VGhvcmJvcmcsIEsuPC9hdXRob3I+PC9hdXRob3JzPjwvY29udHJpYnV0b3JzPjxhdXRoLWFkZHJl
c3M+U2Nob29sIG9mIFB1YmxpYyBIZWFsdGgsIFBoeXNpb3RoZXJhcHkgJmFtcDsgU3BvcnRzIFNj
aWVuY2UsIFVuaXZlcnNpdHkgQ29sbGVnZSBEdWJsaW4sIER1YmxpbiwgSXJlbGFuZC4gRWxlY3Ry
b25pYyBhZGRyZXNzOiBjaWFyYW5vY29ubm9yMTk5NEBnbWFpbC5jb20uJiN4RDtTcG9ydHMgSW5q
dXJpZXMgYW5kIFNwb3J0IE1lZGljaW5lIENsaW5pYywgQ2FzdGxlYmFyLCBDby4gTWF5bywgSXJl
bGFuZC4mI3hEO1NjaG9vbCBvZiBQdWJsaWMgSGVhbHRoLCBQaHlzaW90aGVyYXB5ICZhbXA7IFNw
b3J0cyBTY2llbmNlLCBVbml2ZXJzaXR5IENvbGxlZ2UgRHVibGluLCBEdWJsaW4sIElyZWxhbmQ7
IEluc3RpdHV0ZSBvZiBTcG9ydCBhbmQgSGVhbHRoLCBVbml2ZXJzaXR5IENvbGxlZ2UgRHVibGlu
LCBEdWJsaW4sIElyZWxhbmQuJiN4RDtTcG9ydHMgT3J0aG9wZWRpYyBSZXNlYXJjaCBDZW50ZXIg
Q29wZW5oYWdlbiAtIChTT1JDLUMpLCBEZXBhcnRtZW50IG9mIE9ydGhvcGVkaWMgU3VyZ2VyeSwg
QW1hZ2VyLUh2aWRvdnJlIEhvc3BpdGFsLCBJbnN0aXR1dGUgb2YgQ2xpbmljYWwgTWVkaWNpbmUs
IENvcGVuaGFnZW4gVW5pdmVyc2l0eSwgRGVubWFyay48L2F1dGgtYWRkcmVzcz48dGl0bGVzPjx0
aXRsZT5SZWxpYWJpbGl0eSBhbmQgdmFsaWRpdHkgb2YgY29tbW9uIGhpcCBhZGR1Y3Rpb24gc3Ry
ZW5ndGggbWVhc3VyZXM6IFRoZSBGb3JjZUZyYW1lIHN0cmVuZ3RoIHRlc3Rpbmcgc3lzdGVtIHZl
cnN1cyB0aGUgc3BoeWdtb21hbm9tZXRlcjwvdGl0bGU+PHNlY29uZGFyeS10aXRsZT5QaHlzIFRo
ZXIgU3BvcnQ8L3NlY29uZGFyeS10aXRsZT48L3RpdGxlcz48cGVyaW9kaWNhbD48ZnVsbC10aXRs
ZT5QaHlzIFRoZXIgU3BvcnQ8L2Z1bGwtdGl0bGU+PC9wZXJpb2RpY2FsPjxwYWdlcz4xNjItMTY3
PC9wYWdlcz48dm9sdW1lPjU5PC92b2x1bWU+PGVkaXRpb24+MjAyMi8xMi8yNjwvZWRpdGlvbj48
a2V5d29yZHM+PGtleXdvcmQ+SHVtYW5zPC9rZXl3b3JkPjxrZXl3b3JkPipNdXNjbGUgU3RyZW5n
dGg8L2tleXdvcmQ+PGtleXdvcmQ+UmVwcm9kdWNpYmlsaXR5IG9mIFJlc3VsdHM8L2tleXdvcmQ+
PGtleXdvcmQ+KlNwb3J0czwva2V5d29yZD48a2V5d29yZD5TcGh5Z21vbWFub21ldGVyczwva2V5
d29yZD48a2V5d29yZD5BdGhsZXRlczwva2V5d29yZD48a2V5d29yZD5NdXNjbGUgU3RyZW5ndGgg
RHluYW1vbWV0ZXI8L2tleXdvcmQ+PGtleXdvcmQ+R3JvaW4gaW5qdXJpZXM8L2tleXdvcmQ+PGtl
eXdvcmQ+SGlwIEFkZHVjdGlvbjpBYmR1Y3Rpb24gcmF0aW88L2tleXdvcmQ+PGtleXdvcmQ+SGlw
IGluanVyaWVzPC9rZXl3b3JkPjxrZXl3b3JkPlNxdWVlemUgdGVzdDwva2V5d29yZD48L2tleXdv
cmRzPjxkYXRlcz48eWVhcj4yMDIzPC95ZWFyPjxwdWItZGF0ZXM+PGRhdGU+SmFuPC9kYXRlPjwv
cHViLWRhdGVzPjwvZGF0ZXM+PGlzYm4+MTg3My0xNjAwIChFbGVjdHJvbmljKSYjeEQ7MTQ2Ni04
NTNYIChMaW5raW5nKTwvaXNibj48YWNjZXNzaW9uLW51bT4zNjU2NjU4NzwvYWNjZXNzaW9uLW51
bT48dXJscz48cmVsYXRlZC11cmxzPjx1cmw+aHR0cHM6Ly93d3cubmNiaS5ubG0ubmloLmdvdi9w
dWJtZWQvMzY1NjY1ODc8L3VybD48L3JlbGF0ZWQtdXJscz48L3VybHM+PGVsZWN0cm9uaWMtcmVz
b3VyY2UtbnVtPjEwLjEwMTYvai5wdHNwLjIwMjIuMTIuMDEwPC9lbGVjdHJvbmljLXJlc291cmNl
LW51bT48L3JlY29yZD48L0NpdGU+PC9FbmROb3RlPn==
</w:fldData>
        </w:fldChar>
      </w:r>
      <w:r w:rsidR="000B2EBB">
        <w:rPr>
          <w:rFonts w:ascii="Arial" w:hAnsi="Arial" w:cs="Arial"/>
          <w:color w:val="FF0000"/>
        </w:rPr>
        <w:instrText xml:space="preserve"> ADDIN EN.CITE.DATA </w:instrText>
      </w:r>
      <w:r w:rsidR="000B2EBB">
        <w:rPr>
          <w:rFonts w:ascii="Arial" w:hAnsi="Arial" w:cs="Arial"/>
          <w:color w:val="FF0000"/>
        </w:rPr>
      </w:r>
      <w:r w:rsidR="000B2EBB">
        <w:rPr>
          <w:rFonts w:ascii="Arial" w:hAnsi="Arial" w:cs="Arial"/>
          <w:color w:val="FF0000"/>
        </w:rPr>
        <w:fldChar w:fldCharType="end"/>
      </w:r>
      <w:r w:rsidR="00AD0199">
        <w:rPr>
          <w:rFonts w:ascii="Arial" w:hAnsi="Arial" w:cs="Arial"/>
          <w:color w:val="FF0000"/>
        </w:rPr>
      </w:r>
      <w:r w:rsidR="00AD0199">
        <w:rPr>
          <w:rFonts w:ascii="Arial" w:hAnsi="Arial" w:cs="Arial"/>
          <w:color w:val="FF0000"/>
        </w:rPr>
        <w:fldChar w:fldCharType="separate"/>
      </w:r>
      <w:r w:rsidR="000B2EBB" w:rsidRPr="000B2EBB">
        <w:rPr>
          <w:rFonts w:ascii="Arial" w:hAnsi="Arial" w:cs="Arial"/>
          <w:noProof/>
          <w:color w:val="FF0000"/>
          <w:vertAlign w:val="superscript"/>
        </w:rPr>
        <w:t>25</w:t>
      </w:r>
      <w:r w:rsidR="00AD0199">
        <w:rPr>
          <w:rFonts w:ascii="Arial" w:hAnsi="Arial" w:cs="Arial"/>
          <w:color w:val="FF0000"/>
        </w:rPr>
        <w:fldChar w:fldCharType="end"/>
      </w:r>
      <w:r w:rsidR="002D2244">
        <w:rPr>
          <w:rFonts w:ascii="Arial" w:hAnsi="Arial" w:cs="Arial"/>
          <w:color w:val="FF0000"/>
        </w:rPr>
        <w:t>.</w:t>
      </w:r>
      <w:r w:rsidR="002D2244" w:rsidRPr="002D2244">
        <w:rPr>
          <w:rFonts w:ascii="Arial" w:hAnsi="Arial" w:cs="Arial"/>
        </w:rPr>
        <w:t xml:space="preserve"> </w:t>
      </w:r>
      <w:r w:rsidRPr="0074100F">
        <w:rPr>
          <w:rFonts w:ascii="Arial" w:hAnsi="Arial" w:cs="Arial"/>
        </w:rPr>
        <w:t>Force-time curves were analysed automatically using proprietary software (</w:t>
      </w:r>
      <w:proofErr w:type="spellStart"/>
      <w:r w:rsidRPr="0074100F">
        <w:rPr>
          <w:rFonts w:ascii="Arial" w:hAnsi="Arial" w:cs="Arial"/>
        </w:rPr>
        <w:t>ForceDecks</w:t>
      </w:r>
      <w:proofErr w:type="spellEnd"/>
      <w:r w:rsidRPr="0074100F">
        <w:rPr>
          <w:rFonts w:ascii="Arial" w:hAnsi="Arial" w:cs="Arial"/>
        </w:rPr>
        <w:t xml:space="preserve"> Version 2.0.8000, VALD Performance, Brisbane, AU). One warm up effort at 80% of perceived maximal effort and three maximal tests were conducted for </w:t>
      </w:r>
      <w:r w:rsidR="00F737C1">
        <w:rPr>
          <w:rFonts w:ascii="Arial" w:hAnsi="Arial" w:cs="Arial"/>
        </w:rPr>
        <w:t>IABS</w:t>
      </w:r>
      <w:r w:rsidRPr="0074100F">
        <w:rPr>
          <w:rFonts w:ascii="Arial" w:hAnsi="Arial" w:cs="Arial"/>
        </w:rPr>
        <w:t xml:space="preserve"> and </w:t>
      </w:r>
      <w:r w:rsidR="00F737C1">
        <w:rPr>
          <w:rFonts w:ascii="Arial" w:hAnsi="Arial" w:cs="Arial"/>
        </w:rPr>
        <w:t>IADS</w:t>
      </w:r>
      <w:r w:rsidRPr="0074100F">
        <w:rPr>
          <w:rFonts w:ascii="Arial" w:hAnsi="Arial" w:cs="Arial"/>
        </w:rPr>
        <w:t xml:space="preserve">, which were rotated. For </w:t>
      </w:r>
      <w:r w:rsidR="00F737C1">
        <w:rPr>
          <w:rFonts w:ascii="Arial" w:hAnsi="Arial" w:cs="Arial"/>
        </w:rPr>
        <w:t>IADS</w:t>
      </w:r>
      <w:r w:rsidRPr="0074100F">
        <w:rPr>
          <w:rFonts w:ascii="Arial" w:hAnsi="Arial" w:cs="Arial"/>
        </w:rPr>
        <w:t xml:space="preserve">, players were positioned into 45 degrees of hip flexion, confirmed using a hand-held goniometer, with the medial femoral epicondyles of both knees positioned centrally and perpendicular to the medial sensor pads in the force frame. Players were asked to position their feet at hips width, and to keep both feet flat on the floor throughout testing. For </w:t>
      </w:r>
      <w:r w:rsidR="00401027">
        <w:rPr>
          <w:rFonts w:ascii="Arial" w:hAnsi="Arial" w:cs="Arial"/>
        </w:rPr>
        <w:t>IABS</w:t>
      </w:r>
      <w:r w:rsidRPr="0074100F">
        <w:rPr>
          <w:rFonts w:ascii="Arial" w:hAnsi="Arial" w:cs="Arial"/>
        </w:rPr>
        <w:t xml:space="preserve"> this method was repeated, but with the lateral femoral epicondyles of both knees positioned centrally and perpendicular to the lateral sensor pads in the force frame. For both tests, players were instructed to push maximally (‘inwards’ for hip adduction, and ‘outwards’ for hip abduction) for three seconds, whilst keeping their buttocks, hips, and head in contact with the ground and their arms fixed across their shoulders. Cueing for all testing was standardised as “3, 2, 1, push, push, push, relax”. All testing was conducted by the same experienced practitioner. Where a measurement error was observed (i.e., the buttocks, hips or head lifted from the ground, a heel lifted from the floor or the arms lifted away from the shoulders) data were omitted, and the player was asked to perform another repetition.</w:t>
      </w:r>
    </w:p>
    <w:p w14:paraId="46DA5CBA" w14:textId="77777777" w:rsidR="00E779FE" w:rsidRPr="0074100F" w:rsidRDefault="00E779FE" w:rsidP="00E779FE">
      <w:pPr>
        <w:spacing w:line="480" w:lineRule="auto"/>
        <w:jc w:val="both"/>
        <w:rPr>
          <w:rFonts w:ascii="Arial" w:hAnsi="Arial" w:cs="Arial"/>
        </w:rPr>
      </w:pPr>
    </w:p>
    <w:p w14:paraId="422435E5" w14:textId="77777777" w:rsidR="00E779FE" w:rsidRPr="0074100F" w:rsidRDefault="00E779FE" w:rsidP="00E779FE">
      <w:pPr>
        <w:spacing w:line="480" w:lineRule="auto"/>
        <w:jc w:val="both"/>
        <w:rPr>
          <w:rFonts w:ascii="Arial" w:hAnsi="Arial" w:cs="Arial"/>
          <w:b/>
          <w:bCs/>
          <w:i/>
          <w:iCs/>
        </w:rPr>
      </w:pPr>
      <w:r w:rsidRPr="0074100F">
        <w:rPr>
          <w:rFonts w:ascii="Arial" w:hAnsi="Arial" w:cs="Arial"/>
          <w:b/>
          <w:bCs/>
          <w:i/>
          <w:iCs/>
        </w:rPr>
        <w:t>Isometric Posterior Chain Strength</w:t>
      </w:r>
    </w:p>
    <w:p w14:paraId="0234625E" w14:textId="77777777" w:rsidR="00E779FE" w:rsidRPr="0074100F" w:rsidRDefault="00E779FE" w:rsidP="00E779FE">
      <w:pPr>
        <w:spacing w:line="480" w:lineRule="auto"/>
        <w:jc w:val="both"/>
        <w:rPr>
          <w:rFonts w:ascii="Arial" w:hAnsi="Arial" w:cs="Arial"/>
        </w:rPr>
      </w:pPr>
    </w:p>
    <w:p w14:paraId="2EAE7143" w14:textId="605302ED" w:rsidR="00E779FE" w:rsidRPr="0074100F" w:rsidRDefault="00E779FE" w:rsidP="00E779FE">
      <w:pPr>
        <w:spacing w:line="480" w:lineRule="auto"/>
        <w:jc w:val="both"/>
        <w:rPr>
          <w:rFonts w:ascii="Arial" w:hAnsi="Arial" w:cs="Arial"/>
        </w:rPr>
      </w:pPr>
      <w:r w:rsidRPr="0074100F">
        <w:rPr>
          <w:rFonts w:ascii="Arial" w:hAnsi="Arial" w:cs="Arial"/>
        </w:rPr>
        <w:t xml:space="preserve">Isometric posterior chain strength was measured using portable force plates (PASCO PS-2141, Roseville, California, UK) sampling at 1000 Hz, positioned on a fixed plinth (Figure 1) according to methods reported previously </w:t>
      </w:r>
      <w:r w:rsidRPr="0074100F">
        <w:rPr>
          <w:rFonts w:ascii="Arial" w:hAnsi="Arial" w:cs="Arial"/>
        </w:rPr>
        <w:fldChar w:fldCharType="begin"/>
      </w:r>
      <w:r w:rsidR="000B2EBB">
        <w:rPr>
          <w:rFonts w:ascii="Arial" w:hAnsi="Arial" w:cs="Arial"/>
        </w:rPr>
        <w:instrText xml:space="preserve"> ADDIN EN.CITE &lt;EndNote&gt;&lt;Cite&gt;&lt;Author&gt;McCall&lt;/Author&gt;&lt;Year&gt;2015&lt;/Year&gt;&lt;RecNum&gt;346&lt;/RecNum&gt;&lt;DisplayText&gt;&lt;style face="superscript"&gt;2&lt;/style&gt;&lt;/DisplayText&gt;&lt;record&gt;&lt;rec-number&gt;346&lt;/rec-number&gt;&lt;foreign-keys&gt;&lt;key app="EN" db-id="fv5rzwdf520ze4eae9d5d29u0txfp0eazdrz" timestamp="1668170055"&gt;346&lt;/key&gt;&lt;/foreign-keys&gt;&lt;ref-type name="Journal Article"&gt;17&lt;/ref-type&gt;&lt;contributors&gt;&lt;authors&gt;&lt;author&gt;McCall, A.&lt;/author&gt;&lt;author&gt;Nedelec, M.&lt;/author&gt;&lt;author&gt;Carling, C.&lt;/author&gt;&lt;author&gt;Le Gall, F.&lt;/author&gt;&lt;author&gt;Berthoin, S.&lt;/author&gt;&lt;author&gt;Dupont, G.&lt;/author&gt;&lt;/authors&gt;&lt;/contributors&gt;&lt;auth-address&gt;a Univ Lille 2 Nord de France , France.&lt;/auth-address&gt;&lt;titles&gt;&lt;title&gt;Reliability and sensitivity of a simple isometric posterior lower limb muscle test in professional football players&lt;/title&gt;&lt;secondary-title&gt;J Sports Sci&lt;/secondary-title&gt;&lt;/titles&gt;&lt;periodical&gt;&lt;full-title&gt;J Sports Sci&lt;/full-title&gt;&lt;/periodical&gt;&lt;pages&gt;1298-304&lt;/pages&gt;&lt;volume&gt;33&lt;/volume&gt;&lt;number&gt;12&lt;/number&gt;&lt;edition&gt;2015/04/08&lt;/edition&gt;&lt;keywords&gt;&lt;keyword&gt;Adolescent&lt;/keyword&gt;&lt;keyword&gt;Competitive Behavior/physiology&lt;/keyword&gt;&lt;keyword&gt;Exercise Test/*methods&lt;/keyword&gt;&lt;keyword&gt;Humans&lt;/keyword&gt;&lt;keyword&gt;*Isometric Contraction&lt;/keyword&gt;&lt;keyword&gt;Leg/*physiology&lt;/keyword&gt;&lt;keyword&gt;Male&lt;/keyword&gt;&lt;keyword&gt;Muscle Fatigue/physiology&lt;/keyword&gt;&lt;keyword&gt;Muscle Strength/*physiology&lt;/keyword&gt;&lt;keyword&gt;Reproducibility of Results&lt;/keyword&gt;&lt;keyword&gt;Risk Factors&lt;/keyword&gt;&lt;keyword&gt;Soccer/*physiology&lt;/keyword&gt;&lt;keyword&gt;Young Adult&lt;/keyword&gt;&lt;keyword&gt;injuries&lt;/keyword&gt;&lt;keyword&gt;muscle strength&lt;/keyword&gt;&lt;keyword&gt;recovery&lt;/keyword&gt;&lt;keyword&gt;reproducibility&lt;/keyword&gt;&lt;keyword&gt;soccer&lt;/keyword&gt;&lt;/keywords&gt;&lt;dates&gt;&lt;year&gt;2015&lt;/year&gt;&lt;/dates&gt;&lt;isbn&gt;1466-447X (Electronic)&amp;#xD;0264-0414 (Linking)&lt;/isbn&gt;&lt;accession-num&gt;25845799&lt;/accession-num&gt;&lt;urls&gt;&lt;related-urls&gt;&lt;url&gt;https://www.ncbi.nlm.nih.gov/pubmed/25845799&lt;/url&gt;&lt;/related-urls&gt;&lt;/urls&gt;&lt;electronic-resource-num&gt;10.1080/02640414.2015.1022579&lt;/electronic-resource-num&gt;&lt;/record&gt;&lt;/Cite&gt;&lt;/EndNote&gt;</w:instrText>
      </w:r>
      <w:r w:rsidRPr="0074100F">
        <w:rPr>
          <w:rFonts w:ascii="Arial" w:hAnsi="Arial" w:cs="Arial"/>
        </w:rPr>
        <w:fldChar w:fldCharType="separate"/>
      </w:r>
      <w:r w:rsidR="00591F3A" w:rsidRPr="0074100F">
        <w:rPr>
          <w:rFonts w:ascii="Arial" w:hAnsi="Arial" w:cs="Arial"/>
          <w:noProof/>
          <w:vertAlign w:val="superscript"/>
        </w:rPr>
        <w:t>2</w:t>
      </w:r>
      <w:r w:rsidRPr="0074100F">
        <w:rPr>
          <w:rFonts w:ascii="Arial" w:hAnsi="Arial" w:cs="Arial"/>
        </w:rPr>
        <w:fldChar w:fldCharType="end"/>
      </w:r>
      <w:r w:rsidRPr="0074100F">
        <w:rPr>
          <w:rFonts w:ascii="Arial" w:hAnsi="Arial" w:cs="Arial"/>
        </w:rPr>
        <w:t>. Force-time curves were analysed automatically using proprietary software (</w:t>
      </w:r>
      <w:proofErr w:type="spellStart"/>
      <w:r w:rsidRPr="0074100F">
        <w:rPr>
          <w:rFonts w:ascii="Arial" w:hAnsi="Arial" w:cs="Arial"/>
        </w:rPr>
        <w:t>ForceDecks</w:t>
      </w:r>
      <w:proofErr w:type="spellEnd"/>
      <w:r w:rsidRPr="0074100F">
        <w:rPr>
          <w:rFonts w:ascii="Arial" w:hAnsi="Arial" w:cs="Arial"/>
        </w:rPr>
        <w:t xml:space="preserve"> Version 2.0.8000, </w:t>
      </w:r>
      <w:r w:rsidRPr="0074100F">
        <w:rPr>
          <w:rFonts w:ascii="Arial" w:hAnsi="Arial" w:cs="Arial"/>
        </w:rPr>
        <w:lastRenderedPageBreak/>
        <w:t xml:space="preserve">VALD Performance, Brisbane, AU). </w:t>
      </w:r>
      <w:r w:rsidR="00C50F82">
        <w:rPr>
          <w:rFonts w:ascii="Arial" w:hAnsi="Arial" w:cs="Arial"/>
          <w:color w:val="FF0000"/>
        </w:rPr>
        <w:t xml:space="preserve">Previous scientific research has shown </w:t>
      </w:r>
      <w:r w:rsidR="00E07BF8">
        <w:rPr>
          <w:rFonts w:ascii="Arial" w:hAnsi="Arial" w:cs="Arial"/>
          <w:color w:val="FF0000"/>
        </w:rPr>
        <w:t>t</w:t>
      </w:r>
      <w:r w:rsidR="00C50F82" w:rsidRPr="00C50F82">
        <w:rPr>
          <w:rFonts w:ascii="Arial" w:hAnsi="Arial" w:cs="Arial"/>
          <w:color w:val="FF0000"/>
        </w:rPr>
        <w:t>hi</w:t>
      </w:r>
      <w:r w:rsidR="00C50F82">
        <w:rPr>
          <w:rFonts w:ascii="Arial" w:hAnsi="Arial" w:cs="Arial"/>
          <w:color w:val="FF0000"/>
        </w:rPr>
        <w:t>s method</w:t>
      </w:r>
      <w:r w:rsidR="00E07BF8">
        <w:rPr>
          <w:rFonts w:ascii="Arial" w:hAnsi="Arial" w:cs="Arial"/>
          <w:color w:val="FF0000"/>
        </w:rPr>
        <w:t xml:space="preserve"> to provide valid measures of static and dynamic ground reaction force </w:t>
      </w:r>
      <w:r w:rsidR="00E07BF8">
        <w:rPr>
          <w:rFonts w:ascii="Arial" w:hAnsi="Arial" w:cs="Arial"/>
          <w:color w:val="FF0000"/>
        </w:rPr>
        <w:fldChar w:fldCharType="begin"/>
      </w:r>
      <w:r w:rsidR="000B2EBB">
        <w:rPr>
          <w:rFonts w:ascii="Arial" w:hAnsi="Arial" w:cs="Arial"/>
          <w:color w:val="FF0000"/>
        </w:rPr>
        <w:instrText xml:space="preserve"> ADDIN EN.CITE &lt;EndNote&gt;&lt;Cite&gt;&lt;Author&gt;Sands&lt;/Author&gt;&lt;Year&gt;2020&lt;/Year&gt;&lt;RecNum&gt;449&lt;/RecNum&gt;&lt;DisplayText&gt;&lt;style face="superscript"&gt;26&lt;/style&gt;&lt;/DisplayText&gt;&lt;record&gt;&lt;rec-number&gt;449&lt;/rec-number&gt;&lt;foreign-keys&gt;&lt;key app="EN" db-id="fv5rzwdf520ze4eae9d5d29u0txfp0eazdrz" timestamp="1708098603"&gt;449&lt;/key&gt;&lt;/foreign-keys&gt;&lt;ref-type name="Journal Article"&gt;17&lt;/ref-type&gt;&lt;contributors&gt;&lt;authors&gt;&lt;author&gt;Sands, William&lt;/author&gt;&lt;author&gt;Bogdanis, Gregory&lt;/author&gt;&lt;author&gt;Penitente, Gabriella&lt;/author&gt;&lt;author&gt;Donti, Olyvia&lt;/author&gt;&lt;author&gt;McNeal, Jeni&lt;/author&gt;&lt;author&gt;Butterfield, Calin&lt;/author&gt;&lt;author&gt;Poehling, Robert&lt;/author&gt;&lt;author&gt;Barker, Leland&lt;/author&gt;&lt;/authors&gt;&lt;/contributors&gt;&lt;titles&gt;&lt;title&gt;Reliability and validity of a low-cost portable force platform&lt;/title&gt;&lt;secondary-title&gt;Isokinetics and exercise science&lt;/secondary-title&gt;&lt;/titles&gt;&lt;periodical&gt;&lt;full-title&gt;Isokinetics and exercise science&lt;/full-title&gt;&lt;/periodical&gt;&lt;pages&gt;247-253&lt;/pages&gt;&lt;volume&gt;28&lt;/volume&gt;&lt;dates&gt;&lt;year&gt;2020&lt;/year&gt;&lt;pub-dates&gt;&lt;date&gt;08/01&lt;/date&gt;&lt;/pub-dates&gt;&lt;/dates&gt;&lt;urls&gt;&lt;/urls&gt;&lt;electronic-resource-num&gt;10.3233/IES-202106&lt;/electronic-resource-num&gt;&lt;/record&gt;&lt;/Cite&gt;&lt;/EndNote&gt;</w:instrText>
      </w:r>
      <w:r w:rsidR="00E07BF8">
        <w:rPr>
          <w:rFonts w:ascii="Arial" w:hAnsi="Arial" w:cs="Arial"/>
          <w:color w:val="FF0000"/>
        </w:rPr>
        <w:fldChar w:fldCharType="separate"/>
      </w:r>
      <w:r w:rsidR="000B2EBB" w:rsidRPr="000B2EBB">
        <w:rPr>
          <w:rFonts w:ascii="Arial" w:hAnsi="Arial" w:cs="Arial"/>
          <w:noProof/>
          <w:color w:val="FF0000"/>
          <w:vertAlign w:val="superscript"/>
        </w:rPr>
        <w:t>26</w:t>
      </w:r>
      <w:r w:rsidR="00E07BF8">
        <w:rPr>
          <w:rFonts w:ascii="Arial" w:hAnsi="Arial" w:cs="Arial"/>
          <w:color w:val="FF0000"/>
        </w:rPr>
        <w:fldChar w:fldCharType="end"/>
      </w:r>
      <w:r w:rsidR="00E07BF8">
        <w:rPr>
          <w:rFonts w:ascii="Arial" w:hAnsi="Arial" w:cs="Arial"/>
          <w:color w:val="FF0000"/>
        </w:rPr>
        <w:t>.</w:t>
      </w:r>
      <w:r w:rsidR="00C50F82">
        <w:rPr>
          <w:rFonts w:ascii="Arial" w:hAnsi="Arial" w:cs="Arial"/>
          <w:color w:val="FF0000"/>
        </w:rPr>
        <w:t xml:space="preserve"> </w:t>
      </w:r>
      <w:r w:rsidR="00F91B8C" w:rsidRPr="00F91B8C">
        <w:rPr>
          <w:rFonts w:ascii="Arial" w:hAnsi="Arial" w:cs="Arial"/>
          <w:color w:val="FF0000"/>
        </w:rPr>
        <w:t xml:space="preserve">Prior to each testing day, a known mass (20 kg) was used to test the accuracy of force measurement, with ± 0.1 kg considered to be an acceptable level of measurement error </w:t>
      </w:r>
      <w:r w:rsidR="00F91B8C" w:rsidRPr="00F91B8C">
        <w:rPr>
          <w:rFonts w:ascii="Arial" w:hAnsi="Arial" w:cs="Arial"/>
          <w:color w:val="FF0000"/>
        </w:rPr>
        <w:fldChar w:fldCharType="begin"/>
      </w:r>
      <w:r w:rsidR="000B2EBB">
        <w:rPr>
          <w:rFonts w:ascii="Arial" w:hAnsi="Arial" w:cs="Arial"/>
          <w:color w:val="FF0000"/>
        </w:rPr>
        <w:instrText xml:space="preserve"> ADDIN EN.CITE &lt;EndNote&gt;&lt;Cite&gt;&lt;Author&gt;Howarth&lt;/Author&gt;&lt;Year&gt;2022&lt;/Year&gt;&lt;RecNum&gt;352&lt;/RecNum&gt;&lt;DisplayText&gt;&lt;style face="superscript"&gt;8&lt;/style&gt;&lt;/DisplayText&gt;&lt;record&gt;&lt;rec-number&gt;352&lt;/rec-number&gt;&lt;foreign-keys&gt;&lt;key app="EN" db-id="fv5rzwdf520ze4eae9d5d29u0txfp0eazdrz" timestamp="1668170310"&gt;352&lt;/key&gt;&lt;/foreign-keys&gt;&lt;ref-type name="Journal Article"&gt;17&lt;/ref-type&gt;&lt;contributors&gt;&lt;authors&gt;&lt;author&gt;Howarth, D. J.&lt;/author&gt;&lt;author&gt;Cohen, D. D.&lt;/author&gt;&lt;author&gt;McLean, B. D.&lt;/author&gt;&lt;author&gt;Coutts, A. J.&lt;/author&gt;&lt;/authors&gt;&lt;/contributors&gt;&lt;auth-address&gt;School of Sport, Exercise &amp;amp; Rehabilitation, Faculty of Health, University of Technology Sydney, New South Wales, Australia.&amp;#xD;Connacht Rugby, Galway, Co. Galway, Ireland.&amp;#xD;Irish Rugby Football Union, Dublin, Ireland.&amp;#xD;University of Santander (UDES), Bucaramanga, Colombia; and.&amp;#xD;Mindeporte (Colombian Ministry of Sport), Center for Sports Science, Colombia.&lt;/auth-address&gt;&lt;titles&gt;&lt;title&gt;Establishing the Noise: Interday Ecological Reliability of Countermovement Jump Variables in Professional Rugby Union Players&lt;/title&gt;&lt;secondary-title&gt;J Strength Cond Res&lt;/secondary-title&gt;&lt;/titles&gt;&lt;periodical&gt;&lt;full-title&gt;J Strength Cond Res&lt;/full-title&gt;&lt;/periodical&gt;&lt;pages&gt;3159-3166&lt;/pages&gt;&lt;volume&gt;36&lt;/volume&gt;&lt;number&gt;11&lt;/number&gt;&lt;edition&gt;2021/05/10&lt;/edition&gt;&lt;keywords&gt;&lt;keyword&gt;Humans&lt;/keyword&gt;&lt;keyword&gt;Male&lt;/keyword&gt;&lt;keyword&gt;Reproducibility of Results&lt;/keyword&gt;&lt;keyword&gt;*Rugby&lt;/keyword&gt;&lt;keyword&gt;Athletes&lt;/keyword&gt;&lt;keyword&gt;Cohort Studies&lt;/keyword&gt;&lt;keyword&gt;Muscle Strength&lt;/keyword&gt;&lt;keyword&gt;*Athletic Performance&lt;/keyword&gt;&lt;/keywords&gt;&lt;dates&gt;&lt;year&gt;2022&lt;/year&gt;&lt;pub-dates&gt;&lt;date&gt;Nov 1&lt;/date&gt;&lt;/pub-dates&gt;&lt;/dates&gt;&lt;isbn&gt;1533-4287 (Electronic)&amp;#xD;1064-8011 (Linking)&lt;/isbn&gt;&lt;accession-num&gt;33966010&lt;/accession-num&gt;&lt;urls&gt;&lt;related-urls&gt;&lt;url&gt;https://www.ncbi.nlm.nih.gov/pubmed/33966010&lt;/url&gt;&lt;/related-urls&gt;&lt;/urls&gt;&lt;electronic-resource-num&gt;10.1519/JSC.0000000000004037&lt;/electronic-resource-num&gt;&lt;/record&gt;&lt;/Cite&gt;&lt;/EndNote&gt;</w:instrText>
      </w:r>
      <w:r w:rsidR="00F91B8C" w:rsidRPr="00F91B8C">
        <w:rPr>
          <w:rFonts w:ascii="Arial" w:hAnsi="Arial" w:cs="Arial"/>
          <w:color w:val="FF0000"/>
        </w:rPr>
        <w:fldChar w:fldCharType="separate"/>
      </w:r>
      <w:r w:rsidR="00F91B8C" w:rsidRPr="00F91B8C">
        <w:rPr>
          <w:rFonts w:ascii="Arial" w:hAnsi="Arial" w:cs="Arial"/>
          <w:noProof/>
          <w:color w:val="FF0000"/>
          <w:vertAlign w:val="superscript"/>
        </w:rPr>
        <w:t>8</w:t>
      </w:r>
      <w:r w:rsidR="00F91B8C" w:rsidRPr="00F91B8C">
        <w:rPr>
          <w:rFonts w:ascii="Arial" w:hAnsi="Arial" w:cs="Arial"/>
          <w:color w:val="FF0000"/>
        </w:rPr>
        <w:fldChar w:fldCharType="end"/>
      </w:r>
      <w:r w:rsidR="00F91B8C" w:rsidRPr="00F91B8C">
        <w:rPr>
          <w:rFonts w:ascii="Arial" w:hAnsi="Arial" w:cs="Arial"/>
          <w:color w:val="FF0000"/>
        </w:rPr>
        <w:t>. The force plates were zeroed prior to all measures</w:t>
      </w:r>
      <w:r w:rsidR="00F91B8C">
        <w:rPr>
          <w:rFonts w:ascii="Arial" w:hAnsi="Arial" w:cs="Arial"/>
        </w:rPr>
        <w:t xml:space="preserve">. </w:t>
      </w:r>
      <w:r w:rsidRPr="0074100F">
        <w:rPr>
          <w:rFonts w:ascii="Arial" w:hAnsi="Arial" w:cs="Arial"/>
        </w:rPr>
        <w:t>One warm up effort at 80% of perceived maximum, and three maximal test efforts were alternatively conducted on each limb. The heel of the testing limb was positioned in the middle of the force plate with the knee angle fixed to 30 degrees of flexion; confirmed by a hand-held goniometer (Physio Parts, Twickenham, UK). The heel of the non-testing limb remained in contact with the ground, under the plinth, for the duration of each test. For each test, players were instructed to push maximally, down into the force plate for 3 s, whilst keeping their buttocks, hips, and head in contact with the ground and their arms fixed across their shoulders. Cueing for all testing was standardised as “3, 2, 1, push, push, push, relax”. All testing was conducted by the same experienced practitioner. Where a measurement error was observed (i.e., the buttocks, hips or head lifted from the ground, the non-testing heel lifted from the floor or the arms lifted away from the shoulders) data were omitted, and the player was asked to perform another repetition.</w:t>
      </w:r>
    </w:p>
    <w:p w14:paraId="75FDAB13" w14:textId="77777777" w:rsidR="00E779FE" w:rsidRPr="0074100F" w:rsidRDefault="00E779FE" w:rsidP="00E779FE">
      <w:pPr>
        <w:spacing w:line="480" w:lineRule="auto"/>
        <w:jc w:val="both"/>
        <w:rPr>
          <w:rFonts w:ascii="Arial" w:hAnsi="Arial" w:cs="Arial"/>
        </w:rPr>
      </w:pPr>
    </w:p>
    <w:p w14:paraId="1F98DDA8" w14:textId="4C338EA5" w:rsidR="00E779FE" w:rsidRPr="0074100F" w:rsidRDefault="00E779FE" w:rsidP="00E779FE">
      <w:pPr>
        <w:spacing w:line="480" w:lineRule="auto"/>
        <w:jc w:val="both"/>
        <w:rPr>
          <w:rFonts w:ascii="Arial" w:hAnsi="Arial" w:cs="Arial"/>
        </w:rPr>
      </w:pPr>
      <w:r w:rsidRPr="0074100F">
        <w:rPr>
          <w:rFonts w:ascii="Arial" w:hAnsi="Arial" w:cs="Arial"/>
        </w:rPr>
        <w:t xml:space="preserve">For </w:t>
      </w:r>
      <w:r w:rsidR="00401027">
        <w:rPr>
          <w:rFonts w:ascii="Arial" w:hAnsi="Arial" w:cs="Arial"/>
        </w:rPr>
        <w:t>IABS</w:t>
      </w:r>
      <w:r w:rsidRPr="0074100F">
        <w:rPr>
          <w:rFonts w:ascii="Arial" w:hAnsi="Arial" w:cs="Arial"/>
        </w:rPr>
        <w:t xml:space="preserve"> and </w:t>
      </w:r>
      <w:r w:rsidR="00401027">
        <w:rPr>
          <w:rFonts w:ascii="Arial" w:hAnsi="Arial" w:cs="Arial"/>
        </w:rPr>
        <w:t>IADS</w:t>
      </w:r>
      <w:r w:rsidRPr="0074100F">
        <w:rPr>
          <w:rFonts w:ascii="Arial" w:hAnsi="Arial" w:cs="Arial"/>
        </w:rPr>
        <w:t xml:space="preserve">, </w:t>
      </w:r>
      <w:r w:rsidR="0023623E" w:rsidRPr="0023623E">
        <w:rPr>
          <w:rFonts w:ascii="Arial" w:hAnsi="Arial" w:cs="Arial"/>
        </w:rPr>
        <w:t>10</w:t>
      </w:r>
      <w:r w:rsidR="0012417E" w:rsidRPr="0023623E">
        <w:rPr>
          <w:rFonts w:ascii="Arial" w:hAnsi="Arial" w:cs="Arial"/>
        </w:rPr>
        <w:t xml:space="preserve"> </w:t>
      </w:r>
      <w:r w:rsidRPr="0074100F">
        <w:rPr>
          <w:rFonts w:ascii="Arial" w:hAnsi="Arial" w:cs="Arial"/>
        </w:rPr>
        <w:t>unilateral variables were selected</w:t>
      </w:r>
      <w:r w:rsidR="0012417E">
        <w:rPr>
          <w:rFonts w:ascii="Arial" w:hAnsi="Arial" w:cs="Arial"/>
        </w:rPr>
        <w:t xml:space="preserve"> </w:t>
      </w:r>
      <w:r w:rsidRPr="0074100F">
        <w:rPr>
          <w:rFonts w:ascii="Arial" w:hAnsi="Arial" w:cs="Arial"/>
        </w:rPr>
        <w:fldChar w:fldCharType="begin">
          <w:fldData xml:space="preserve">PEVuZE5vdGU+PENpdGU+PEF1dGhvcj5TYWx0ZXI8L0F1dGhvcj48WWVhcj4yMDIxPC9ZZWFyPjxS
ZWNOdW0+Mzg3PC9SZWNOdW0+PERpc3BsYXlUZXh0PjxzdHlsZSBmYWNlPSJzdXBlcnNjcmlwdCI+
MTQtMTYsMjEtMjQ8L3N0eWxlPjwvRGlzcGxheVRleHQ+PHJlY29yZD48cmVjLW51bWJlcj4zODc8
L3JlYy1udW1iZXI+PGZvcmVpZ24ta2V5cz48a2V5IGFwcD0iRU4iIGRiLWlkPSJmdjVyendkZjUy
MHplNGVhZTlkNWQyOXUwdHhmcDBlYXpkcnoiIHRpbWVzdGFtcD0iMTY2ODQzMjc0NCI+Mzg3PC9r
ZXk+PC9mb3JlaWduLWtleXM+PHJlZi10eXBlIG5hbWU9IkpvdXJuYWwgQXJ0aWNsZSI+MTc8L3Jl
Zi10eXBlPjxjb250cmlidXRvcnM+PGF1dGhvcnM+PGF1dGhvcj5TYWx0ZXIsIEphbWllPC9hdXRo
b3I+PGF1dGhvcj5DcmVzc3dlbGwsIFIuPC9hdXRob3I+PGF1dGhvcj5Gb3JzZHlrZSwgRC48L2F1
dGhvcj48L2F1dGhvcnM+PC9jb250cmlidXRvcnM+PHRpdGxlcz48dGl0bGU+VGhlIGltcGFjdCBv
ZiBzaW11bGF0ZWQgc29jY2VyIG1hdGNoLXBsYXkgb24gaGlwIGFuZCBoYW1zdHJpbmcgc3RyZW5n
dGggaW4gYWNhZGVteSBzb2NjZXIgcGxheWVyczwvdGl0bGU+PHNlY29uZGFyeS10aXRsZT5TY2ll
bmNlIGFuZCBNZWRpY2luZSBpbiBGb290YmFsbDwvc2Vjb25kYXJ5LXRpdGxlPjwvdGl0bGVzPjxw
ZXJpb2RpY2FsPjxmdWxsLXRpdGxlPlNjaWVuY2UgYW5kIE1lZGljaW5lIGluIEZvb3RiYWxsPC9m
dWxsLXRpdGxlPjwvcGVyaW9kaWNhbD48cGFnZXM+MS04PC9wYWdlcz48ZGF0ZXM+PHllYXI+MjAy
MTwveWVhcj48L2RhdGVzPjxwdWJsaXNoZXI+Um91dGxlZGdlPC9wdWJsaXNoZXI+PGlzYm4+MjQ3
My0zOTM4PC9pc2JuPjx1cmxzPjxyZWxhdGVkLXVybHM+PHVybD5odHRwczovL2RvaS5vcmcvMTAu
MTA4MC8yNDczMzkzOC4yMDIxLjE5NzMwODA8L3VybD48L3JlbGF0ZWQtdXJscz48L3VybHM+PGVs
ZWN0cm9uaWMtcmVzb3VyY2UtbnVtPjEwLjEwODAvMjQ3MzM5MzguMjAyMS4xOTczMDgwPC9lbGVj
dHJvbmljLXJlc291cmNlLW51bT48L3JlY29yZD48L0NpdGU+PENpdGU+PEF1dGhvcj5SeWFuPC9B
dXRob3I+PFllYXI+MjAxOTwvWWVhcj48UmVjTnVtPjMxNjwvUmVjTnVtPjxyZWNvcmQ+PHJlYy1u
dW1iZXI+MzE2PC9yZWMtbnVtYmVyPjxmb3JlaWduLWtleXM+PGtleSBhcHA9IkVOIiBkYi1pZD0i
ZnY1cnp3ZGY1MjB6ZTRlYWU5ZDVkMjl1MHR4ZnAwZWF6ZHJ6IiB0aW1lc3RhbXA9IjE2NjgxNjg1
NzMiPjMxNjwva2V5PjwvZm9yZWlnbi1rZXlzPjxyZWYtdHlwZSBuYW1lPSJKb3VybmFsIEFydGlj
bGUiPjE3PC9yZWYtdHlwZT48Y29udHJpYnV0b3JzPjxhdXRob3JzPjxhdXRob3I+UnlhbiwgUy48
L2F1dGhvcj48YXV0aG9yPktlbXB0b24sIFQuPC9hdXRob3I+PGF1dGhvcj5QYWNlY2NhLCBFLjwv
YXV0aG9yPjxhdXRob3I+Q291dHRzLCBBLiBKLjwvYXV0aG9yPjwvYXV0aG9ycz48L2NvbnRyaWJ1
dG9ycz48dGl0bGVzPjx0aXRsZT5NZWFzdXJlbWVudCBQcm9wZXJ0aWVzIG9mIGFuIEFkZHVjdG9y
IFN0cmVuZ3RoLUFzc2Vzc21lbnQgU3lzdGVtIGluIFByb2Zlc3Npb25hbCBBdXN0cmFsaWFuIEZv
b3RiYWxsZXJzPC90aXRsZT48c2Vjb25kYXJ5LXRpdGxlPkludCBKIFNwb3J0cyBQaHlzaW9sIFBl
cmZvcm08L3NlY29uZGFyeS10aXRsZT48L3RpdGxlcz48cGVyaW9kaWNhbD48ZnVsbC10aXRsZT5J
bnQgSiBTcG9ydHMgUGh5c2lvbCBQZXJmb3JtPC9mdWxsLXRpdGxlPjwvcGVyaW9kaWNhbD48cGFn
ZXM+MjU2LTI1OTwvcGFnZXM+PHZvbHVtZT4xNDwvdm9sdW1lPjxudW1iZXI+MjwvbnVtYmVyPjxl
ZGl0aW9uPjIwMTgvMDYvMjk8L2VkaXRpb24+PGtleXdvcmRzPjxrZXl3b3JkPkFkdWx0PC9rZXl3
b3JkPjxrZXl3b3JkPkF0aGxldGVzPC9rZXl3b3JkPjxrZXl3b3JkPkF1c3RyYWxpYTwva2V5d29y
ZD48a2V5d29yZD5Hcm9pbjwva2V5d29yZD48a2V5d29yZD5IaXAvcGh5c2lvbG9neTwva2V5d29y
ZD48a2V5d29yZD5IdW1hbnM8L2tleXdvcmQ+PGtleXdvcmQ+TWFsZTwva2V5d29yZD48a2V5d29y
ZD4qTXVzY2xlIFN0cmVuZ3RoPC9rZXl3b3JkPjxrZXl3b3JkPipNdXNjbGUgU3RyZW5ndGggRHlu
YW1vbWV0ZXI8L2tleXdvcmQ+PGtleXdvcmQ+TXVzY2xlLCBTa2VsZXRhbC8qcGh5c2lvbG9neTwv
a2V5d29yZD48a2V5d29yZD5QYWluL3BoeXNpb3BhdGhvbG9neTwva2V5d29yZD48a2V5d29yZD5Q
YWluIE1lYXN1cmVtZW50PC9rZXl3b3JkPjxrZXl3b3JkPlJlcHJvZHVjaWJpbGl0eSBvZiBSZXN1
bHRzPC9rZXl3b3JkPjxrZXl3b3JkPlNpZ25hbC1Uby1Ob2lzZSBSYXRpbzwva2V5d29yZD48a2V5
d29yZD4qU29jY2VyPC9rZXl3b3JkPjxrZXl3b3JkPllvdW5nIEFkdWx0PC9rZXl3b3JkPjxrZXl3
b3JkPnJlbGlhYmlsaXR5PC9rZXl3b3JkPjxrZXl3b3JkPnNlbnNpdGl2aXR5PC9rZXl3b3JkPjxr
ZXl3b3JkPnRyYWluaW5nIG1vbml0b3Jpbmc8L2tleXdvcmQ+PC9rZXl3b3Jkcz48ZGF0ZXM+PHll
YXI+MjAxOTwveWVhcj48cHViLWRhdGVzPjxkYXRlPkZlYiAxPC9kYXRlPjwvcHViLWRhdGVzPjwv
ZGF0ZXM+PGlzYm4+MTU1NS0wMjczIChFbGVjdHJvbmljKSYjeEQ7MTU1NS0wMjY1IChMaW5raW5n
KTwvaXNibj48YWNjZXNzaW9uLW51bT4yOTk1MjY3NDwvYWNjZXNzaW9uLW51bT48dXJscz48cmVs
YXRlZC11cmxzPjx1cmw+aHR0cHM6Ly93d3cubmNiaS5ubG0ubmloLmdvdi9wdWJtZWQvMjk5NTI2
NzQ8L3VybD48L3JlbGF0ZWQtdXJscz48L3VybHM+PGVsZWN0cm9uaWMtcmVzb3VyY2UtbnVtPjEw
LjExMjMvaWpzcHAuMjAxOC0wMjY0PC9lbGVjdHJvbmljLXJlc291cmNlLW51bT48L3JlY29yZD48
L0NpdGU+PENpdGU+PEF1dGhvcj5PJmFwb3M7QnJpZW48L0F1dGhvcj48WWVhcj4yMDE5PC9ZZWFy
PjxSZWNOdW0+MzE3PC9SZWNOdW0+PHJlY29yZD48cmVjLW51bWJlcj4zMTc8L3JlYy1udW1iZXI+
PGZvcmVpZ24ta2V5cz48a2V5IGFwcD0iRU4iIGRiLWlkPSJmdjVyendkZjUyMHplNGVhZTlkNWQy
OXUwdHhmcDBlYXpkcnoiIHRpbWVzdGFtcD0iMTY2ODE2ODY2NSI+MzE3PC9rZXk+PC9mb3JlaWdu
LWtleXM+PHJlZi10eXBlIG5hbWU9IkpvdXJuYWwgQXJ0aWNsZSI+MTc8L3JlZi10eXBlPjxjb250
cmlidXRvcnM+PGF1dGhvcnM+PGF1dGhvcj5PJmFwb3M7QnJpZW4sIE0uPC9hdXRob3I+PGF1dGhv
cj5Cb3VybmUsIE0uPC9hdXRob3I+PGF1dGhvcj5IZWVyZXksIEouPC9hdXRob3I+PGF1dGhvcj5U
aW1taW5zLCBSLiBHLjwvYXV0aG9yPjxhdXRob3I+UGl6emFyaSwgVC48L2F1dGhvcj48L2F1dGhv
cnM+PC9jb250cmlidXRvcnM+PGF1dGgtYWRkcmVzcz5MYSBUcm9iZSBTcG9ydCBhbmQgRXhlcmNp
c2UgTWVkaWNpbmUgUmVzZWFyY2ggQ2VudHJlLCBCdW5kb29yYSwgVmljdG9yaWEsIDMwODYsIEF1
c3RyYWxpYTsgTGlmZUNhcmUgTWFsdmVybiBTcG9ydHMgTWVkaWNpbmUgQ2VudHJlLCA5MSBXYXR0
bGV0cmVlIFJkLCBBcm1hZGFsZSwgVmljdG9yaWEsIDMxNDMsIEF1c3RyYWxpYS4gRWxlY3Ryb25p
YyBhZGRyZXNzOiBNLk8mYXBvcztCcmllbjJAbGF0cm9iZS5lZHUuYXUuJiN4RDtMYSBUcm9iZSBT
cG9ydCBhbmQgRXhlcmNpc2UgTWVkaWNpbmUgUmVzZWFyY2ggQ2VudHJlLCBCdW5kb29yYSwgVmlj
dG9yaWEsIDMwODYsIEF1c3RyYWxpYTsgR3JpZmZpdGggVW5pdmVyc2l0eSwgU2Nob29sIG9mIEFs
bGllZCBIZWFsdGggU2NpZW5jZXMsIEdvbGQgQ29hc3QsIDQyMTUsIEF1c3RyYWxpYS4gRWxlY3Ry
b25pYyBhZGRyZXNzOiBNLmJvdXJuZUBncmlmZml0aC5lZHUuYXUuJiN4RDtMYSBUcm9iZSBTcG9y
dCBhbmQgRXhlcmNpc2UgTWVkaWNpbmUgUmVzZWFyY2ggQ2VudHJlLCBCdW5kb29yYSwgVmljdG9y
aWEsIDMwODYsIEF1c3RyYWxpYS4gRWxlY3Ryb25pYyBhZGRyZXNzOiBKLkhlZXJleUBsYXRyb2Jl
LmVkdS5hdS4mI3hEO0F1c3RyYWxpYW4gQ2F0aG9saWMgVW5pdmVyc2l0eSwgU2Nob29sIG9mIEJl
aGF2aW91cmFsIGFuZCBIZWFsdGggU2NpZW5jZXMsIEZpdHpyb3ksIFZpY3RvcmlhLCAzMDY1LCBB
dXN0cmFsaWEuIEVsZWN0cm9uaWMgYWRkcmVzczogUnlhbi5UaW1taW5zQGFjdS5lZHUuYXUuJiN4
RDtMYSBUcm9iZSBTcG9ydCBhbmQgRXhlcmNpc2UgTWVkaWNpbmUgUmVzZWFyY2ggQ2VudHJlLCBC
dW5kb29yYSwgVmljdG9yaWEsIDMwODYsIEF1c3RyYWxpYS4gRWxlY3Ryb25pYyBhZGRyZXNzOiBU
LlBpenphcmlAbGF0cm9iZS5lZHUuYXUuPC9hdXRoLWFkZHJlc3M+PHRpdGxlcz48dGl0bGU+QSBu
b3ZlbCBkZXZpY2UgdG8gYXNzZXNzIGhpcCBzdHJlbmd0aDogQ29uY3VycmVudCB2YWxpZGl0eSBh
bmQgbm9ybWF0aXZlIHZhbHVlcyBpbiBtYWxlIGF0aGxldGVzPC90aXRsZT48c2Vjb25kYXJ5LXRp
dGxlPlBoeXMgVGhlciBTcG9ydDwvc2Vjb25kYXJ5LXRpdGxlPjwvdGl0bGVzPjxwZXJpb2RpY2Fs
PjxmdWxsLXRpdGxlPlBoeXMgVGhlciBTcG9ydDwvZnVsbC10aXRsZT48L3BlcmlvZGljYWw+PHBh
Z2VzPjYzLTY4PC9wYWdlcz48dm9sdW1lPjM1PC92b2x1bWU+PGVkaXRpb24+MjAxOC8xMS8yNTwv
ZWRpdGlvbj48a2V5d29yZHM+PGtleXdvcmQ+QWRvbGVzY2VudDwva2V5d29yZD48a2V5d29yZD5B
ZHVsdDwva2V5d29yZD48a2V5d29yZD5BdGhsZXRlczwva2V5d29yZD48a2V5d29yZD5Hcm9pbi9w
YXRob2xvZ3k8L2tleXdvcmQ+PGtleXdvcmQ+SGlwLypwaHlzaW9sb2d5PC9rZXl3b3JkPjxrZXl3
b3JkPkh1bWFuczwva2V5d29yZD48a2V5d29yZD5NYWxlPC9rZXl3b3JkPjxrZXl3b3JkPipNdXNj
bGUgU3RyZW5ndGg8L2tleXdvcmQ+PGtleXdvcmQ+Kk11c2NsZSBTdHJlbmd0aCBEeW5hbW9tZXRl
cjwva2V5d29yZD48a2V5d29yZD5QYWluL3BhdGhvbG9neTwva2V5d29yZD48a2V5d29yZD5SZWZl
cmVuY2UgVmFsdWVzPC9rZXl3b3JkPjxrZXl3b3JkPlNvY2Nlcjwva2V5d29yZD48a2V5d29yZD5Z
b3VuZyBBZHVsdDwva2V5d29yZD48L2tleXdvcmRzPjxkYXRlcz48eWVhcj4yMDE5PC95ZWFyPjxw
dWItZGF0ZXM+PGRhdGU+SmFuPC9kYXRlPjwvcHViLWRhdGVzPjwvZGF0ZXM+PGlzYm4+MTg3My0x
NjAwIChFbGVjdHJvbmljKSYjeEQ7MTQ2Ni04NTNYIChMaW5raW5nKTwvaXNibj48YWNjZXNzaW9u
LW51bT4zMDQ3MTU0ODwvYWNjZXNzaW9uLW51bT48dXJscz48cmVsYXRlZC11cmxzPjx1cmw+aHR0
cHM6Ly93d3cubmNiaS5ubG0ubmloLmdvdi9wdWJtZWQvMzA0NzE1NDg8L3VybD48L3JlbGF0ZWQt
dXJscz48L3VybHM+PGVsZWN0cm9uaWMtcmVzb3VyY2UtbnVtPjEwLjEwMTYvai5wdHNwLjIwMTgu
MTEuMDA2PC9lbGVjdHJvbmljLXJlc291cmNlLW51bT48L3JlY29yZD48L0NpdGU+PENpdGU+PEF1
dGhvcj5Kb25lczwvQXV0aG9yPjxZZWFyPjIwMjE8L1llYXI+PFJlY051bT4zNDA8L1JlY051bT48
cmVjb3JkPjxyZWMtbnVtYmVyPjM0MDwvcmVjLW51bWJlcj48Zm9yZWlnbi1rZXlzPjxrZXkgYXBw
PSJFTiIgZGItaWQ9ImZ2NXJ6d2RmNTIwemU0ZWFlOWQ1ZDI5dTB0eGZwMGVhemRyeiIgdGltZXN0
YW1wPSIxNjY4MTY5MjY2Ij4zNDA8L2tleT48L2ZvcmVpZ24ta2V5cz48cmVmLXR5cGUgbmFtZT0i
Sm91cm5hbCBBcnRpY2xlIj4xNzwvcmVmLXR5cGU+PGNvbnRyaWJ1dG9ycz48YXV0aG9ycz48YXV0
aG9yPkpvbmVzLCBTLjwvYXV0aG9yPjxhdXRob3I+TXVsbGVuLCBSLjwvYXV0aG9yPjxhdXRob3I+
Q2xhaXIsIFouPC9hdXRob3I+PGF1dGhvcj5XcmlnbGV5LCBSLjwvYXV0aG9yPjxhdXRob3I+QW5k
ZXJzZW4sIFQuIEUuPC9hdXRob3I+PGF1dGhvcj5XaWxsaWFtcywgTS48L2F1dGhvcj48L2F1dGhv
cnM+PC9jb250cmlidXRvcnM+PGF1dGgtYWRkcmVzcz5TY2hvb2wgb2YgSGVhbHRoLCBTcG9ydCBh
bmQgUHJvZmVzc2lvbmFsIFByYWN0aWNlLCBGYWN1bHR5IG9mIExpZmUgU2NpZW5jZXMgYW5kIEVk
dWNhdGlvbiwgVW5pdmVyc2l0eSBTb3V0aCBXYWxlcywgUG9udHlwcmlkZCwgVW5pdGVkIEtpbmdk
b20uJiN4RDtWQlYgRGUgR3JhYWZzY2hhcCBZb3V0aCBBY2FkZW15LCBWQlYgRGUgR3JhYWZzY2hh
cCBGb290YmFsbCBDbHViLCBEb2V0aW5jaGVtLCBOZXRoZXJsYW5kcy4mI3hEO0h1YmVpIEktc3Rh
ciBZb3V0aCBBY2FkZW15LCBIdWJlaSBJLXN0YXIgRm9vdGJhbGwgQ2x1YiwgV3VoYW4sIENoaW5h
LiYjeEQ7U2Nob29sIG9mIFNwb3J0LCBIZWFsdGggYW5kIEV4ZXJjaXNlIFNjaWVuY2VzLCBCcnVu
ZWwgVW5pdmVyc2l0eSBMb25kb24sIFV4YnJpZGdlLCBVbml0ZWQgS2luZ2RvbS4mI3hEO0JsYWNr
YnVybiBSb3ZlcnMgTGFkaWVzIEZvb3RiYWxsIENsdWIsIEJsYWNrYnVybiwgVW5pdGVkIEtpbmdk
b20uJiN4RDtCbGFja2J1cm4gUm92ZXJzIFlvdXRoIEFjYWRlbXksIEJsYWNrYnVybiBSb3ZlcnMg
Rm9vdGJhbGwgQ2x1YiwgQmxhY2tidXJuLCBVbml0ZWQgS2luZ2RvbS4mI3hEO0RlcGFydG1lbnQg
b2YgU3BvcnRzIE1lZGljaW5lLCBPc2xvIFNwb3J0cyBUcmF1bWEgUmVzZWFyY2ggQ2VudGVyLCBO
b3J3ZWdpYW4gU2Nob29sIG9mIFNwb3J0IFNjaWVuY2VzLCBPc2xvLCBOb3J3YXkuPC9hdXRoLWFk
ZHJlc3M+PHRpdGxlcz48dGl0bGU+RmllbGQgYmFzZWQgbG93ZXIgbGltYiBzdHJlbmd0aCB0ZXN0
cyBwcm92aWRlIGluc2lnaHQgaW50byBzcHJpbnQgYW5kIGNoYW5nZSBvZiBkaXJlY3Rpb24gYWJp
bGl0eSBpbiBhY2FkZW15IGZvb3RiYWxsZXJzPC90aXRsZT48c2Vjb25kYXJ5LXRpdGxlPlNjYW5k
IEogTWVkIFNjaSBTcG9ydHM8L3NlY29uZGFyeS10aXRsZT48L3RpdGxlcz48cGVyaW9kaWNhbD48
ZnVsbC10aXRsZT5TY2FuZCBKIE1lZCBTY2kgU3BvcnRzPC9mdWxsLXRpdGxlPjwvcGVyaW9kaWNh
bD48cGFnZXM+MjE3OC0yMTg2PC9wYWdlcz48dm9sdW1lPjMxPC92b2x1bWU+PG51bWJlcj4xMjwv
bnVtYmVyPjxlZGl0aW9uPjIwMjEvMDgvMjI8L2VkaXRpb24+PGtleXdvcmRzPjxrZXl3b3JkPkFk
b2xlc2NlbnQ8L2tleXdvcmQ+PGtleXdvcmQ+QWdlIEZhY3RvcnM8L2tleXdvcmQ+PGtleXdvcmQ+
Qm9keSBXZWlnaHQ8L2tleXdvcmQ+PGtleXdvcmQ+Q2hpbGQ8L2tleXdvcmQ+PGtleXdvcmQ+RGVj
aXNpb24gVHJlZXM8L2tleXdvcmQ+PGtleXdvcmQ+SGFtc3RyaW5nIE11c2NsZXMvcGh5c2lvbG9n
eTwva2V5d29yZD48a2V5d29yZD5IaXAvcGh5c2lvbG9neTwva2V5d29yZD48a2V5d29yZD5IdW1h
bnM8L2tleXdvcmQ+PGtleXdvcmQ+TG93ZXIgRXh0cmVtaXR5LypwaHlzaW9sb2d5PC9rZXl3b3Jk
PjxrZXl3b3JkPk1hbGU8L2tleXdvcmQ+PGtleXdvcmQ+TW90b3IgU2tpbGxzLypwaHlzaW9sb2d5
PC9rZXl3b3JkPjxrZXl3b3JkPipNdXNjbGUgU3RyZW5ndGg8L2tleXdvcmQ+PGtleXdvcmQ+UHJp
bmNpcGFsIENvbXBvbmVudCBBbmFseXNpczwva2V5d29yZD48a2V5d29yZD5SZWdyZXNzaW9uIEFu
YWx5c2lzPC9rZXl3b3JkPjxrZXl3b3JkPlJ1bm5pbmcvKnBoeXNpb2xvZ3k8L2tleXdvcmQ+PGtl
eXdvcmQ+U29jY2VyLypwaHlzaW9sb2d5PC9rZXl3b3JkPjxrZXl3b3JkPmNoYW5nZSBvZiBkaXJl
Y3Rpb248L2tleXdvcmQ+PGtleXdvcmQ+ZWNjZW50cmljIHN0cmVuZ3RoPC9rZXl3b3JkPjxrZXl3
b3JkPmltcHVsc2U8L2tleXdvcmQ+PGtleXdvcmQ+c29jY2VyPC9rZXl3b3JkPjxrZXl3b3JkPnNw
cmludDwva2V5d29yZD48a2V5d29yZD55b3V0aDwva2V5d29yZD48L2tleXdvcmRzPjxkYXRlcz48
eWVhcj4yMDIxPC95ZWFyPjxwdWItZGF0ZXM+PGRhdGU+RGVjPC9kYXRlPjwvcHViLWRhdGVzPjwv
ZGF0ZXM+PGlzYm4+MTYwMC0wODM4IChFbGVjdHJvbmljKSYjeEQ7MDkwNS03MTg4IChMaW5raW5n
KTwvaXNibj48YWNjZXNzaW9uLW51bT4zNDQxODE0NTwvYWNjZXNzaW9uLW51bT48dXJscz48cmVs
YXRlZC11cmxzPjx1cmw+aHR0cHM6Ly93d3cubmNiaS5ubG0ubmloLmdvdi9wdWJtZWQvMzQ0MTgx
NDU8L3VybD48L3JlbGF0ZWQtdXJscz48L3VybHM+PGVsZWN0cm9uaWMtcmVzb3VyY2UtbnVtPjEw
LjExMTEvc21zLjE0MDM5PC9lbGVjdHJvbmljLXJlc291cmNlLW51bT48L3JlY29yZD48L0NpdGU+
PENpdGU+PEF1dGhvcj5Kb25lczwvQXV0aG9yPjxZZWFyPjIwMjE8L1llYXI+PFJlY051bT4zNDQ8
L1JlY051bT48cmVjb3JkPjxyZWMtbnVtYmVyPjM0NDwvcmVjLW51bWJlcj48Zm9yZWlnbi1rZXlz
PjxrZXkgYXBwPSJFTiIgZGItaWQ9ImZ2NXJ6d2RmNTIwemU0ZWFlOWQ1ZDI5dTB0eGZwMGVhemRy
eiIgdGltZXN0YW1wPSIxNjY4MTY5NDU0Ij4zNDQ8L2tleT48L2ZvcmVpZ24ta2V5cz48cmVmLXR5
cGUgbmFtZT0iSm91cm5hbCBBcnRpY2xlIj4xNzwvcmVmLXR5cGU+PGNvbnRyaWJ1dG9ycz48YXV0
aG9ycz48YXV0aG9yPkpvbmVzLCBTLjwvYXV0aG9yPjxhdXRob3I+Q2xhaXIsIFouPC9hdXRob3I+
PGF1dGhvcj5XcmlnbGV5LCBSLjwvYXV0aG9yPjxhdXRob3I+TXVsbGVuLCBSLjwvYXV0aG9yPjxh
dXRob3I+QW5kZXJzZW4sIFQuIEUuPC9hdXRob3I+PGF1dGhvcj5XaWxsaWFtcywgTS48L2F1dGhv
cj48L2F1dGhvcnM+PC9jb250cmlidXRvcnM+PGF1dGgtYWRkcmVzcz5TY2hvb2wgb2YgSGVhbHRo
LCBTcG9ydCBhbmQgUHJvZmVzc2lvbmFsIFByYWN0aWNlLCBGYWN1bHR5IG9mIExpZmUgU2NpZW5j
ZXMgYW5kIEVkdWNhdGlvbiwgVW5pdmVyc2l0eSBTb3V0aCBXYWxlcywgUG9udHlwcmlkZCwgVUsu
JiN4RDtSb3VuZCBHbGFzcyBQdW5qYWIgRm9vdGJhbGwgQ2x1YiwgQ2hhbmRpZ2FyaCwgSW5kaWEu
JiN4RDtCbGFja2J1cm4gUm92ZXJzIExhZGllcyBGb290YmFsbCBDbHViLCBCbGFja2J1cm4sIFVL
LiYjeEQ7QmxhY2tidXJuIFJvdmVycyBGb290YmFsbCBDbHViIFlvdXRoIEFjYWRlbXksIEJsYWNr
YnVybiwgVUsuJiN4RDtTY2hvb2wgb2YgU3BvcnQsIEhlYWx0aCBhbmQgRXhlcmNpc2UgU2NpZW5j
ZXMsIEJydW5lbCBVbml2ZXJzaXR5LCBMb25kb24sIFVLLiYjeEQ7T3NsbyBTcG9ydHMgVHJhdW1h
IFJlc2VhcmNoIENlbnRlciwgRGVwYXJ0bWVudCBvZiBTcG9ydHMgTWVkaWNpbmUsIE5vcndlZ2lh
biBTY2hvb2wgb2YgU3BvcnQgU2NpZW5jZXMsIE9zbG8sIE5vcndheS4mI3hEO1Nwb3J0cyBNZWRp
Y2luZSBEZXBhcnRtZW50LCBBc3BldGFyIE9ydGhvcGFlZGljIGFuZCBTcG9ydHMgTWVkaWNpbmUg
SG9zcGl0YWwsIERvaGEsIFFhdGFyLjwvYXV0aC1hZGRyZXNzPjx0aXRsZXM+PHRpdGxlPlN0cmVu
Z3RoIGRldmVsb3BtZW50IGFuZCBub24tY29udGFjdCBsb3dlciBsaW1iIGluanVyeSBpbiBhY2Fk
ZW15IGZvb3RiYWxsZXJzIGFjcm9zcyBhZ2UgZ3JvdXBzPC90aXRsZT48c2Vjb25kYXJ5LXRpdGxl
PlNjYW5kIEogTWVkIFNjaSBTcG9ydHM8L3NlY29uZGFyeS10aXRsZT48L3RpdGxlcz48cGVyaW9k
aWNhbD48ZnVsbC10aXRsZT5TY2FuZCBKIE1lZCBTY2kgU3BvcnRzPC9mdWxsLXRpdGxlPjwvcGVy
aW9kaWNhbD48cGFnZXM+Njc5LTY5MDwvcGFnZXM+PHZvbHVtZT4zMTwvdm9sdW1lPjxudW1iZXI+
MzwvbnVtYmVyPjxlZGl0aW9uPjIwMjAvMTEvMjk8L2VkaXRpb24+PGtleXdvcmRzPjxrZXl3b3Jk
PkFkb2xlc2NlbnQ8L2tleXdvcmQ+PGtleXdvcmQ+QWdlIEZhY3RvcnM8L2tleXdvcmQ+PGtleXdv
cmQ+Q2FzZS1Db250cm9sIFN0dWRpZXM8L2tleXdvcmQ+PGtleXdvcmQ+Q2hpbGQ8L2tleXdvcmQ+
PGtleXdvcmQ+R3JvaW4vcGh5c2lvbG9neTwva2V5d29yZD48a2V5d29yZD5IaXAvcGh5c2lvbG9n
eTwva2V5d29yZD48a2V5d29yZD5IdW1hbnM8L2tleXdvcmQ+PGtleXdvcmQ+S25lZS9waHlzaW9s
b2d5PC9rZXl3b3JkPjxrZXl3b3JkPkxvbmdpdHVkaW5hbCBTdHVkaWVzPC9rZXl3b3JkPjxrZXl3
b3JkPkxvd2VyIEV4dHJlbWl0eS8qaW5qdXJpZXMvKnBoeXNpb2xvZ3k8L2tleXdvcmQ+PGtleXdv
cmQ+TWFsZTwva2V5d29yZD48a2V5d29yZD5NdXNjbGUgU3RyZW5ndGgvKnBoeXNpb2xvZ3k8L2tl
eXdvcmQ+PGtleXdvcmQ+UGh5c2ljYWwgQ29uZGl0aW9uaW5nLCBIdW1hbi8qcGh5c2lvbG9neTwv
a2V5d29yZD48a2V5d29yZD5SZXR1cm4gdG8gU3BvcnQ8L2tleXdvcmQ+PGtleXdvcmQ+U2Vhc29u
czwva2V5d29yZD48a2V5d29yZD5Tb2NjZXIvKmluanVyaWVzPC9rZXl3b3JkPjxrZXl3b3JkPlRp
bWUgRmFjdG9yczwva2V5d29yZD48a2V5d29yZD5mb290YmFsbDwva2V5d29yZD48a2V5d29yZD5p
bmp1cnk8L2tleXdvcmQ+PGtleXdvcmQ+c29jY2VyPC9rZXl3b3JkPjxrZXl3b3JkPnN0cmVuZ3Ro
PC9rZXl3b3JkPjxrZXl3b3JkPnlvdXRoPC9rZXl3b3JkPjwva2V5d29yZHM+PGRhdGVzPjx5ZWFy
PjIwMjE8L3llYXI+PHB1Yi1kYXRlcz48ZGF0ZT5NYXI8L2RhdGU+PC9wdWItZGF0ZXM+PC9kYXRl
cz48aXNibj4xNjAwLTA4MzggKEVsZWN0cm9uaWMpJiN4RDswOTA1LTcxODggKExpbmtpbmcpPC9p
c2JuPjxhY2Nlc3Npb24tbnVtPjMzMjQ3OTY1PC9hY2Nlc3Npb24tbnVtPjx1cmxzPjxyZWxhdGVk
LXVybHM+PHVybD5odHRwczovL3d3dy5uY2JpLm5sbS5uaWguZ292L3B1Ym1lZC8zMzI0Nzk2NTwv
dXJsPjwvcmVsYXRlZC11cmxzPjwvdXJscz48ZWxlY3Ryb25pYy1yZXNvdXJjZS1udW0+MTAuMTEx
MS9zbXMuMTM4ODk8L2VsZWN0cm9uaWMtcmVzb3VyY2UtbnVtPjwvcmVjb3JkPjwvQ2l0ZT48Q2l0
ZT48QXV0aG9yPkRlc215dHRlcmU8L0F1dGhvcj48WWVhcj4yMDE5PC9ZZWFyPjxSZWNOdW0+MzQy
PC9SZWNOdW0+PHJlY29yZD48cmVjLW51bWJlcj4zNDI8L3JlYy1udW1iZXI+PGZvcmVpZ24ta2V5
cz48a2V5IGFwcD0iRU4iIGRiLWlkPSJmdjVyendkZjUyMHplNGVhZTlkNWQyOXUwdHhmcDBlYXpk
cnoiIHRpbWVzdGFtcD0iMTY2ODE2OTM1MyI+MzQyPC9rZXk+PC9mb3JlaWduLWtleXM+PHJlZi10
eXBlIG5hbWU9IkpvdXJuYWwgQXJ0aWNsZSI+MTc8L3JlZi10eXBlPjxjb250cmlidXRvcnM+PGF1
dGhvcnM+PGF1dGhvcj5EZXNteXR0ZXJlLCBHLjwvYXV0aG9yPjxhdXRob3I+R2F1ZGV0LCBTLjwv
YXV0aG9yPjxhdXRob3I+QmVnb24sIE0uPC9hdXRob3I+PC9hdXRob3JzPjwvY29udHJpYnV0b3Jz
PjxhdXRoLWFkZHJlc3M+RWNvbGUgZGUgS2luZXNpb2xvZ2llIGV0IGRlcyBTY2llbmNlcyBkZSBs
JmFwb3M7QWN0aXZpdGUgUGh5c2lxdWUsIEZhY3VsdGUgZGUgTWVkZWNpbmUsIFVuaXZlcnNpdGUg
ZGUgTW9udHJlYWwsIENhbXB1cyBMYXZhbCwgMTcwMCBydWUgSmFjcXVlcyBUZXRyZWF1bHQsIExh
dmFsLCBRQywgSDdOIDBCNiwgQ2FuYWRhLiBFbGVjdHJvbmljIGFkZHJlc3M6IGdhdXRoaWVyLmRl
c215dHRlcmVAdW1vbnRyZWFsLmNhLiYjeEQ7RWNvbGUgZGUgS2luZXNpb2xvZ2llIGV0IGRlcyBT
Y2llbmNlcyBkZSBsJmFwb3M7QWN0aXZpdGUgUGh5c2lxdWUsIEZhY3VsdGUgZGUgTWVkZWNpbmUs
IFVuaXZlcnNpdGUgZGUgTW9udHJlYWwsIENhbXB1cyBMYXZhbCwgMTcwMCBydWUgSmFjcXVlcyBU
ZXRyZWF1bHQsIExhdmFsLCBRQywgSDdOIDBCNiwgQ2FuYWRhLjwvYXV0aC1hZGRyZXNzPjx0aXRs
ZXM+PHRpdGxlPlRlc3QtcmV0ZXN0IHJlbGlhYmlsaXR5IG9mIGEgaGlwIHN0cmVuZ3RoIGFzc2Vz
c21lbnQgc3lzdGVtIGluIHZhcnNpdHkgc29jY2VyIHBsYXllcnM8L3RpdGxlPjxzZWNvbmRhcnkt
dGl0bGU+UGh5cyBUaGVyIFNwb3J0PC9zZWNvbmRhcnktdGl0bGU+PC90aXRsZXM+PHBlcmlvZGlj
YWw+PGZ1bGwtdGl0bGU+UGh5cyBUaGVyIFNwb3J0PC9mdWxsLXRpdGxlPjwvcGVyaW9kaWNhbD48
cGFnZXM+MTM4LTE0MzwvcGFnZXM+PHZvbHVtZT4zNzwvdm9sdW1lPjxlZGl0aW9uPjIwMTkvMDQv
MDk8L2VkaXRpb24+PGtleXdvcmRzPjxrZXl3b3JkPkF0aGxldGVzPC9rZXl3b3JkPjxrZXl3b3Jk
PkhpcCBKb2ludC8qcGh5c2lvbG9neTwva2V5d29yZD48a2V5d29yZD5IdW1hbnM8L2tleXdvcmQ+
PGtleXdvcmQ+SXNvbWV0cmljIENvbnRyYWN0aW9uL3BoeXNpb2xvZ3k8L2tleXdvcmQ+PGtleXdv
cmQ+TWFsZTwva2V5d29yZD48a2V5d29yZD5NdXNjbGUgU3RyZW5ndGgvKnBoeXNpb2xvZ3k8L2tl
eXdvcmQ+PGtleXdvcmQ+Kk11c2NsZSBTdHJlbmd0aCBEeW5hbW9tZXRlcjwva2V5d29yZD48a2V5
d29yZD5SYW5nZSBvZiBNb3Rpb24sIEFydGljdWxhci9waHlzaW9sb2d5PC9rZXl3b3JkPjxrZXl3
b3JkPlJlcHJvZHVjaWJpbGl0eSBvZiBSZXN1bHRzPC9rZXl3b3JkPjxrZXl3b3JkPlJvdGF0aW9u
PC9rZXl3b3JkPjxrZXl3b3JkPlNvY2Nlci8qcGh5c2lvbG9neTwva2V5d29yZD48a2V5d29yZD5Z
b3VuZyBBZHVsdDwva2V5d29yZD48a2V5d29yZD5IaXA8L2tleXdvcmQ+PGtleXdvcmQ+TXVzY2xl
IGZ1bmN0aW9uPC9rZXl3b3JkPjxrZXl3b3JkPlJlbGlhYmlsaXR5PC9rZXl3b3JkPjxrZXl3b3Jk
PlNvY2Nlcjwva2V5d29yZD48L2tleXdvcmRzPjxkYXRlcz48eWVhcj4yMDE5PC95ZWFyPjxwdWIt
ZGF0ZXM+PGRhdGU+TWF5PC9kYXRlPjwvcHViLWRhdGVzPjwvZGF0ZXM+PGlzYm4+MTg3My0xNjAw
IChFbGVjdHJvbmljKSYjeEQ7MTQ2Ni04NTNYIChMaW5raW5nKTwvaXNibj48YWNjZXNzaW9uLW51
bT4zMDk1OTQ0MzwvYWNjZXNzaW9uLW51bT48dXJscz48cmVsYXRlZC11cmxzPjx1cmw+aHR0cHM6
Ly93d3cubmNiaS5ubG0ubmloLmdvdi9wdWJtZWQvMzA5NTk0NDM8L3VybD48L3JlbGF0ZWQtdXJs
cz48L3VybHM+PGVsZWN0cm9uaWMtcmVzb3VyY2UtbnVtPjEwLjEwMTYvai5wdHNwLjIwMTkuMDMu
MDEzPC9lbGVjdHJvbmljLXJlc291cmNlLW51bT48L3JlY29yZD48L0NpdGU+PENpdGU+PEF1dGhv
cj5Cb3VybmU8L0F1dGhvcj48WWVhcj4yMDIwPC9ZZWFyPjxSZWNOdW0+MzE4PC9SZWNOdW0+PHJl
Y29yZD48cmVjLW51bWJlcj4zMTg8L3JlYy1udW1iZXI+PGZvcmVpZ24ta2V5cz48a2V5IGFwcD0i
RU4iIGRiLWlkPSJmdjVyendkZjUyMHplNGVhZTlkNWQyOXUwdHhmcDBlYXpkcnoiIHRpbWVzdGFt
cD0iMTY2ODE2ODc1NiI+MzE4PC9rZXk+PC9mb3JlaWduLWtleXM+PHJlZi10eXBlIG5hbWU9Ikpv
dXJuYWwgQXJ0aWNsZSI+MTc8L3JlZi10eXBlPjxjb250cmlidXRvcnM+PGF1dGhvcnM+PGF1dGhv
cj5Cb3VybmUsIE0uIE4uPC9hdXRob3I+PGF1dGhvcj5XaWxsaWFtcywgTS48L2F1dGhvcj48YXV0
aG9yPkphY2tzb24sIEouPC9hdXRob3I+PGF1dGhvcj5XaWxsaWFtcywgSy4gTC48L2F1dGhvcj48
YXV0aG9yPlRpbW1pbnMsIFIuIEcuPC9hdXRob3I+PGF1dGhvcj5QaXp6YXJpLCBULjwvYXV0aG9y
PjwvYXV0aG9ycz48L2NvbnRyaWJ1dG9ycz48dGl0bGVzPjx0aXRsZT5QcmVzZWFzb24gSGlwL0dy
b2luIFN0cmVuZ3RoIGFuZCBIQUdPUyBTY29yZXMgQXJlIEFzc29jaWF0ZWQgV2l0aCBTdWJzZXF1
ZW50IEluanVyeSBpbiBQcm9mZXNzaW9uYWwgTWFsZSBTb2NjZXIgUGxheWVyczwvdGl0bGU+PHNl
Y29uZGFyeS10aXRsZT5KIE9ydGhvcCBTcG9ydHMgUGh5cyBUaGVyPC9zZWNvbmRhcnktdGl0bGU+
PC90aXRsZXM+PHBlcmlvZGljYWw+PGZ1bGwtdGl0bGU+SiBPcnRob3AgU3BvcnRzIFBoeXMgVGhl
cjwvZnVsbC10aXRsZT48L3BlcmlvZGljYWw+PHBhZ2VzPjIzNC0yNDI8L3BhZ2VzPjx2b2x1bWU+
NTA8L3ZvbHVtZT48bnVtYmVyPjU8L251bWJlcj48ZWRpdGlvbj4yMDE5LzA5LzE5PC9lZGl0aW9u
PjxrZXl3b3Jkcz48a2V5d29yZD4qQXRobGV0aWMgSW5qdXJpZXMvZGlhZ25vc2lzL2VwaWRlbWlv
bG9neTwva2V5d29yZD48a2V5d29yZD5Hcm9pbi9pbmp1cmllczwva2V5d29yZD48a2V5d29yZD4q
SGlwIEluanVyaWVzL2RpYWdub3Npczwva2V5d29yZD48a2V5d29yZD5IdW1hbnM8L2tleXdvcmQ+
PGtleXdvcmQ+TWFsZTwva2V5d29yZD48a2V5d29yZD5NdXNjbGUgU3RyZW5ndGg8L2tleXdvcmQ+
PGtleXdvcmQ+UHJvc3BlY3RpdmUgU3R1ZGllczwva2V5d29yZD48a2V5d29yZD4qUmVpbmp1cmll
czwva2V5d29yZD48a2V5d29yZD4qU29jY2VyL2luanVyaWVzPC9rZXl3b3JkPjxrZXl3b3JkPipm
b290YmFsbDwva2V5d29yZD48a2V5d29yZD4qZ3JvaW4gcGFpbjwva2V5d29yZD48a2V5d29yZD4q
aGlwL3BlbHZpcy90aGlnaDwva2V5d29yZD48a2V5d29yZD4qbXVzY2xlIGluanVyaWVzPC9rZXl3
b3JkPjxrZXl3b3JkPipwaHlzaWNhbCB0aGVyYXB5L3JlaGFiaWxpdGF0aW9uPC9rZXl3b3JkPjwv
a2V5d29yZHM+PGRhdGVzPjx5ZWFyPjIwMjA8L3llYXI+PHB1Yi1kYXRlcz48ZGF0ZT5NYXk8L2Rh
dGU+PC9wdWItZGF0ZXM+PC9kYXRlcz48aXNibj4xOTM4LTEzNDQgKEVsZWN0cm9uaWMpJiN4RDsw
MTkwLTYwMTEgKExpbmtpbmcpPC9pc2JuPjxhY2Nlc3Npb24tbnVtPjMxNTMwMDY5PC9hY2Nlc3Np
b24tbnVtPjx1cmxzPjxyZWxhdGVkLXVybHM+PHVybD5odHRwczovL3d3dy5uY2JpLm5sbS5uaWgu
Z292L3B1Ym1lZC8zMTUzMDA2OTwvdXJsPjwvcmVsYXRlZC11cmxzPjwvdXJscz48ZWxlY3Ryb25p
Yy1yZXNvdXJjZS1udW0+MTAuMjUxOS9qb3NwdC4yMDIwLjkwMjI8L2VsZWN0cm9uaWMtcmVzb3Vy
Y2UtbnVtPjwvcmVjb3JkPjwvQ2l0ZT48L0VuZE5vdGU+
</w:fldData>
        </w:fldChar>
      </w:r>
      <w:r w:rsidR="000B2EBB">
        <w:rPr>
          <w:rFonts w:ascii="Arial" w:hAnsi="Arial" w:cs="Arial"/>
        </w:rPr>
        <w:instrText xml:space="preserve"> ADDIN EN.CITE </w:instrText>
      </w:r>
      <w:r w:rsidR="000B2EBB">
        <w:rPr>
          <w:rFonts w:ascii="Arial" w:hAnsi="Arial" w:cs="Arial"/>
        </w:rPr>
        <w:fldChar w:fldCharType="begin">
          <w:fldData xml:space="preserve">PEVuZE5vdGU+PENpdGU+PEF1dGhvcj5TYWx0ZXI8L0F1dGhvcj48WWVhcj4yMDIxPC9ZZWFyPjxS
ZWNOdW0+Mzg3PC9SZWNOdW0+PERpc3BsYXlUZXh0PjxzdHlsZSBmYWNlPSJzdXBlcnNjcmlwdCI+
MTQtMTYsMjEtMjQ8L3N0eWxlPjwvRGlzcGxheVRleHQ+PHJlY29yZD48cmVjLW51bWJlcj4zODc8
L3JlYy1udW1iZXI+PGZvcmVpZ24ta2V5cz48a2V5IGFwcD0iRU4iIGRiLWlkPSJmdjVyendkZjUy
MHplNGVhZTlkNWQyOXUwdHhmcDBlYXpkcnoiIHRpbWVzdGFtcD0iMTY2ODQzMjc0NCI+Mzg3PC9r
ZXk+PC9mb3JlaWduLWtleXM+PHJlZi10eXBlIG5hbWU9IkpvdXJuYWwgQXJ0aWNsZSI+MTc8L3Jl
Zi10eXBlPjxjb250cmlidXRvcnM+PGF1dGhvcnM+PGF1dGhvcj5TYWx0ZXIsIEphbWllPC9hdXRo
b3I+PGF1dGhvcj5DcmVzc3dlbGwsIFIuPC9hdXRob3I+PGF1dGhvcj5Gb3JzZHlrZSwgRC48L2F1
dGhvcj48L2F1dGhvcnM+PC9jb250cmlidXRvcnM+PHRpdGxlcz48dGl0bGU+VGhlIGltcGFjdCBv
ZiBzaW11bGF0ZWQgc29jY2VyIG1hdGNoLXBsYXkgb24gaGlwIGFuZCBoYW1zdHJpbmcgc3RyZW5n
dGggaW4gYWNhZGVteSBzb2NjZXIgcGxheWVyczwvdGl0bGU+PHNlY29uZGFyeS10aXRsZT5TY2ll
bmNlIGFuZCBNZWRpY2luZSBpbiBGb290YmFsbDwvc2Vjb25kYXJ5LXRpdGxlPjwvdGl0bGVzPjxw
ZXJpb2RpY2FsPjxmdWxsLXRpdGxlPlNjaWVuY2UgYW5kIE1lZGljaW5lIGluIEZvb3RiYWxsPC9m
dWxsLXRpdGxlPjwvcGVyaW9kaWNhbD48cGFnZXM+MS04PC9wYWdlcz48ZGF0ZXM+PHllYXI+MjAy
MTwveWVhcj48L2RhdGVzPjxwdWJsaXNoZXI+Um91dGxlZGdlPC9wdWJsaXNoZXI+PGlzYm4+MjQ3
My0zOTM4PC9pc2JuPjx1cmxzPjxyZWxhdGVkLXVybHM+PHVybD5odHRwczovL2RvaS5vcmcvMTAu
MTA4MC8yNDczMzkzOC4yMDIxLjE5NzMwODA8L3VybD48L3JlbGF0ZWQtdXJscz48L3VybHM+PGVs
ZWN0cm9uaWMtcmVzb3VyY2UtbnVtPjEwLjEwODAvMjQ3MzM5MzguMjAyMS4xOTczMDgwPC9lbGVj
dHJvbmljLXJlc291cmNlLW51bT48L3JlY29yZD48L0NpdGU+PENpdGU+PEF1dGhvcj5SeWFuPC9B
dXRob3I+PFllYXI+MjAxOTwvWWVhcj48UmVjTnVtPjMxNjwvUmVjTnVtPjxyZWNvcmQ+PHJlYy1u
dW1iZXI+MzE2PC9yZWMtbnVtYmVyPjxmb3JlaWduLWtleXM+PGtleSBhcHA9IkVOIiBkYi1pZD0i
ZnY1cnp3ZGY1MjB6ZTRlYWU5ZDVkMjl1MHR4ZnAwZWF6ZHJ6IiB0aW1lc3RhbXA9IjE2NjgxNjg1
NzMiPjMxNjwva2V5PjwvZm9yZWlnbi1rZXlzPjxyZWYtdHlwZSBuYW1lPSJKb3VybmFsIEFydGlj
bGUiPjE3PC9yZWYtdHlwZT48Y29udHJpYnV0b3JzPjxhdXRob3JzPjxhdXRob3I+UnlhbiwgUy48
L2F1dGhvcj48YXV0aG9yPktlbXB0b24sIFQuPC9hdXRob3I+PGF1dGhvcj5QYWNlY2NhLCBFLjwv
YXV0aG9yPjxhdXRob3I+Q291dHRzLCBBLiBKLjwvYXV0aG9yPjwvYXV0aG9ycz48L2NvbnRyaWJ1
dG9ycz48dGl0bGVzPjx0aXRsZT5NZWFzdXJlbWVudCBQcm9wZXJ0aWVzIG9mIGFuIEFkZHVjdG9y
IFN0cmVuZ3RoLUFzc2Vzc21lbnQgU3lzdGVtIGluIFByb2Zlc3Npb25hbCBBdXN0cmFsaWFuIEZv
b3RiYWxsZXJzPC90aXRsZT48c2Vjb25kYXJ5LXRpdGxlPkludCBKIFNwb3J0cyBQaHlzaW9sIFBl
cmZvcm08L3NlY29uZGFyeS10aXRsZT48L3RpdGxlcz48cGVyaW9kaWNhbD48ZnVsbC10aXRsZT5J
bnQgSiBTcG9ydHMgUGh5c2lvbCBQZXJmb3JtPC9mdWxsLXRpdGxlPjwvcGVyaW9kaWNhbD48cGFn
ZXM+MjU2LTI1OTwvcGFnZXM+PHZvbHVtZT4xNDwvdm9sdW1lPjxudW1iZXI+MjwvbnVtYmVyPjxl
ZGl0aW9uPjIwMTgvMDYvMjk8L2VkaXRpb24+PGtleXdvcmRzPjxrZXl3b3JkPkFkdWx0PC9rZXl3
b3JkPjxrZXl3b3JkPkF0aGxldGVzPC9rZXl3b3JkPjxrZXl3b3JkPkF1c3RyYWxpYTwva2V5d29y
ZD48a2V5d29yZD5Hcm9pbjwva2V5d29yZD48a2V5d29yZD5IaXAvcGh5c2lvbG9neTwva2V5d29y
ZD48a2V5d29yZD5IdW1hbnM8L2tleXdvcmQ+PGtleXdvcmQ+TWFsZTwva2V5d29yZD48a2V5d29y
ZD4qTXVzY2xlIFN0cmVuZ3RoPC9rZXl3b3JkPjxrZXl3b3JkPipNdXNjbGUgU3RyZW5ndGggRHlu
YW1vbWV0ZXI8L2tleXdvcmQ+PGtleXdvcmQ+TXVzY2xlLCBTa2VsZXRhbC8qcGh5c2lvbG9neTwv
a2V5d29yZD48a2V5d29yZD5QYWluL3BoeXNpb3BhdGhvbG9neTwva2V5d29yZD48a2V5d29yZD5Q
YWluIE1lYXN1cmVtZW50PC9rZXl3b3JkPjxrZXl3b3JkPlJlcHJvZHVjaWJpbGl0eSBvZiBSZXN1
bHRzPC9rZXl3b3JkPjxrZXl3b3JkPlNpZ25hbC1Uby1Ob2lzZSBSYXRpbzwva2V5d29yZD48a2V5
d29yZD4qU29jY2VyPC9rZXl3b3JkPjxrZXl3b3JkPllvdW5nIEFkdWx0PC9rZXl3b3JkPjxrZXl3
b3JkPnJlbGlhYmlsaXR5PC9rZXl3b3JkPjxrZXl3b3JkPnNlbnNpdGl2aXR5PC9rZXl3b3JkPjxr
ZXl3b3JkPnRyYWluaW5nIG1vbml0b3Jpbmc8L2tleXdvcmQ+PC9rZXl3b3Jkcz48ZGF0ZXM+PHll
YXI+MjAxOTwveWVhcj48cHViLWRhdGVzPjxkYXRlPkZlYiAxPC9kYXRlPjwvcHViLWRhdGVzPjwv
ZGF0ZXM+PGlzYm4+MTU1NS0wMjczIChFbGVjdHJvbmljKSYjeEQ7MTU1NS0wMjY1IChMaW5raW5n
KTwvaXNibj48YWNjZXNzaW9uLW51bT4yOTk1MjY3NDwvYWNjZXNzaW9uLW51bT48dXJscz48cmVs
YXRlZC11cmxzPjx1cmw+aHR0cHM6Ly93d3cubmNiaS5ubG0ubmloLmdvdi9wdWJtZWQvMjk5NTI2
NzQ8L3VybD48L3JlbGF0ZWQtdXJscz48L3VybHM+PGVsZWN0cm9uaWMtcmVzb3VyY2UtbnVtPjEw
LjExMjMvaWpzcHAuMjAxOC0wMjY0PC9lbGVjdHJvbmljLXJlc291cmNlLW51bT48L3JlY29yZD48
L0NpdGU+PENpdGU+PEF1dGhvcj5PJmFwb3M7QnJpZW48L0F1dGhvcj48WWVhcj4yMDE5PC9ZZWFy
PjxSZWNOdW0+MzE3PC9SZWNOdW0+PHJlY29yZD48cmVjLW51bWJlcj4zMTc8L3JlYy1udW1iZXI+
PGZvcmVpZ24ta2V5cz48a2V5IGFwcD0iRU4iIGRiLWlkPSJmdjVyendkZjUyMHplNGVhZTlkNWQy
OXUwdHhmcDBlYXpkcnoiIHRpbWVzdGFtcD0iMTY2ODE2ODY2NSI+MzE3PC9rZXk+PC9mb3JlaWdu
LWtleXM+PHJlZi10eXBlIG5hbWU9IkpvdXJuYWwgQXJ0aWNsZSI+MTc8L3JlZi10eXBlPjxjb250
cmlidXRvcnM+PGF1dGhvcnM+PGF1dGhvcj5PJmFwb3M7QnJpZW4sIE0uPC9hdXRob3I+PGF1dGhv
cj5Cb3VybmUsIE0uPC9hdXRob3I+PGF1dGhvcj5IZWVyZXksIEouPC9hdXRob3I+PGF1dGhvcj5U
aW1taW5zLCBSLiBHLjwvYXV0aG9yPjxhdXRob3I+UGl6emFyaSwgVC48L2F1dGhvcj48L2F1dGhv
cnM+PC9jb250cmlidXRvcnM+PGF1dGgtYWRkcmVzcz5MYSBUcm9iZSBTcG9ydCBhbmQgRXhlcmNp
c2UgTWVkaWNpbmUgUmVzZWFyY2ggQ2VudHJlLCBCdW5kb29yYSwgVmljdG9yaWEsIDMwODYsIEF1
c3RyYWxpYTsgTGlmZUNhcmUgTWFsdmVybiBTcG9ydHMgTWVkaWNpbmUgQ2VudHJlLCA5MSBXYXR0
bGV0cmVlIFJkLCBBcm1hZGFsZSwgVmljdG9yaWEsIDMxNDMsIEF1c3RyYWxpYS4gRWxlY3Ryb25p
YyBhZGRyZXNzOiBNLk8mYXBvcztCcmllbjJAbGF0cm9iZS5lZHUuYXUuJiN4RDtMYSBUcm9iZSBT
cG9ydCBhbmQgRXhlcmNpc2UgTWVkaWNpbmUgUmVzZWFyY2ggQ2VudHJlLCBCdW5kb29yYSwgVmlj
dG9yaWEsIDMwODYsIEF1c3RyYWxpYTsgR3JpZmZpdGggVW5pdmVyc2l0eSwgU2Nob29sIG9mIEFs
bGllZCBIZWFsdGggU2NpZW5jZXMsIEdvbGQgQ29hc3QsIDQyMTUsIEF1c3RyYWxpYS4gRWxlY3Ry
b25pYyBhZGRyZXNzOiBNLmJvdXJuZUBncmlmZml0aC5lZHUuYXUuJiN4RDtMYSBUcm9iZSBTcG9y
dCBhbmQgRXhlcmNpc2UgTWVkaWNpbmUgUmVzZWFyY2ggQ2VudHJlLCBCdW5kb29yYSwgVmljdG9y
aWEsIDMwODYsIEF1c3RyYWxpYS4gRWxlY3Ryb25pYyBhZGRyZXNzOiBKLkhlZXJleUBsYXRyb2Jl
LmVkdS5hdS4mI3hEO0F1c3RyYWxpYW4gQ2F0aG9saWMgVW5pdmVyc2l0eSwgU2Nob29sIG9mIEJl
aGF2aW91cmFsIGFuZCBIZWFsdGggU2NpZW5jZXMsIEZpdHpyb3ksIFZpY3RvcmlhLCAzMDY1LCBB
dXN0cmFsaWEuIEVsZWN0cm9uaWMgYWRkcmVzczogUnlhbi5UaW1taW5zQGFjdS5lZHUuYXUuJiN4
RDtMYSBUcm9iZSBTcG9ydCBhbmQgRXhlcmNpc2UgTWVkaWNpbmUgUmVzZWFyY2ggQ2VudHJlLCBC
dW5kb29yYSwgVmljdG9yaWEsIDMwODYsIEF1c3RyYWxpYS4gRWxlY3Ryb25pYyBhZGRyZXNzOiBU
LlBpenphcmlAbGF0cm9iZS5lZHUuYXUuPC9hdXRoLWFkZHJlc3M+PHRpdGxlcz48dGl0bGU+QSBu
b3ZlbCBkZXZpY2UgdG8gYXNzZXNzIGhpcCBzdHJlbmd0aDogQ29uY3VycmVudCB2YWxpZGl0eSBh
bmQgbm9ybWF0aXZlIHZhbHVlcyBpbiBtYWxlIGF0aGxldGVzPC90aXRsZT48c2Vjb25kYXJ5LXRp
dGxlPlBoeXMgVGhlciBTcG9ydDwvc2Vjb25kYXJ5LXRpdGxlPjwvdGl0bGVzPjxwZXJpb2RpY2Fs
PjxmdWxsLXRpdGxlPlBoeXMgVGhlciBTcG9ydDwvZnVsbC10aXRsZT48L3BlcmlvZGljYWw+PHBh
Z2VzPjYzLTY4PC9wYWdlcz48dm9sdW1lPjM1PC92b2x1bWU+PGVkaXRpb24+MjAxOC8xMS8yNTwv
ZWRpdGlvbj48a2V5d29yZHM+PGtleXdvcmQ+QWRvbGVzY2VudDwva2V5d29yZD48a2V5d29yZD5B
ZHVsdDwva2V5d29yZD48a2V5d29yZD5BdGhsZXRlczwva2V5d29yZD48a2V5d29yZD5Hcm9pbi9w
YXRob2xvZ3k8L2tleXdvcmQ+PGtleXdvcmQ+SGlwLypwaHlzaW9sb2d5PC9rZXl3b3JkPjxrZXl3
b3JkPkh1bWFuczwva2V5d29yZD48a2V5d29yZD5NYWxlPC9rZXl3b3JkPjxrZXl3b3JkPipNdXNj
bGUgU3RyZW5ndGg8L2tleXdvcmQ+PGtleXdvcmQ+Kk11c2NsZSBTdHJlbmd0aCBEeW5hbW9tZXRl
cjwva2V5d29yZD48a2V5d29yZD5QYWluL3BhdGhvbG9neTwva2V5d29yZD48a2V5d29yZD5SZWZl
cmVuY2UgVmFsdWVzPC9rZXl3b3JkPjxrZXl3b3JkPlNvY2Nlcjwva2V5d29yZD48a2V5d29yZD5Z
b3VuZyBBZHVsdDwva2V5d29yZD48L2tleXdvcmRzPjxkYXRlcz48eWVhcj4yMDE5PC95ZWFyPjxw
dWItZGF0ZXM+PGRhdGU+SmFuPC9kYXRlPjwvcHViLWRhdGVzPjwvZGF0ZXM+PGlzYm4+MTg3My0x
NjAwIChFbGVjdHJvbmljKSYjeEQ7MTQ2Ni04NTNYIChMaW5raW5nKTwvaXNibj48YWNjZXNzaW9u
LW51bT4zMDQ3MTU0ODwvYWNjZXNzaW9uLW51bT48dXJscz48cmVsYXRlZC11cmxzPjx1cmw+aHR0
cHM6Ly93d3cubmNiaS5ubG0ubmloLmdvdi9wdWJtZWQvMzA0NzE1NDg8L3VybD48L3JlbGF0ZWQt
dXJscz48L3VybHM+PGVsZWN0cm9uaWMtcmVzb3VyY2UtbnVtPjEwLjEwMTYvai5wdHNwLjIwMTgu
MTEuMDA2PC9lbGVjdHJvbmljLXJlc291cmNlLW51bT48L3JlY29yZD48L0NpdGU+PENpdGU+PEF1
dGhvcj5Kb25lczwvQXV0aG9yPjxZZWFyPjIwMjE8L1llYXI+PFJlY051bT4zNDA8L1JlY051bT48
cmVjb3JkPjxyZWMtbnVtYmVyPjM0MDwvcmVjLW51bWJlcj48Zm9yZWlnbi1rZXlzPjxrZXkgYXBw
PSJFTiIgZGItaWQ9ImZ2NXJ6d2RmNTIwemU0ZWFlOWQ1ZDI5dTB0eGZwMGVhemRyeiIgdGltZXN0
YW1wPSIxNjY4MTY5MjY2Ij4zNDA8L2tleT48L2ZvcmVpZ24ta2V5cz48cmVmLXR5cGUgbmFtZT0i
Sm91cm5hbCBBcnRpY2xlIj4xNzwvcmVmLXR5cGU+PGNvbnRyaWJ1dG9ycz48YXV0aG9ycz48YXV0
aG9yPkpvbmVzLCBTLjwvYXV0aG9yPjxhdXRob3I+TXVsbGVuLCBSLjwvYXV0aG9yPjxhdXRob3I+
Q2xhaXIsIFouPC9hdXRob3I+PGF1dGhvcj5XcmlnbGV5LCBSLjwvYXV0aG9yPjxhdXRob3I+QW5k
ZXJzZW4sIFQuIEUuPC9hdXRob3I+PGF1dGhvcj5XaWxsaWFtcywgTS48L2F1dGhvcj48L2F1dGhv
cnM+PC9jb250cmlidXRvcnM+PGF1dGgtYWRkcmVzcz5TY2hvb2wgb2YgSGVhbHRoLCBTcG9ydCBh
bmQgUHJvZmVzc2lvbmFsIFByYWN0aWNlLCBGYWN1bHR5IG9mIExpZmUgU2NpZW5jZXMgYW5kIEVk
dWNhdGlvbiwgVW5pdmVyc2l0eSBTb3V0aCBXYWxlcywgUG9udHlwcmlkZCwgVW5pdGVkIEtpbmdk
b20uJiN4RDtWQlYgRGUgR3JhYWZzY2hhcCBZb3V0aCBBY2FkZW15LCBWQlYgRGUgR3JhYWZzY2hh
cCBGb290YmFsbCBDbHViLCBEb2V0aW5jaGVtLCBOZXRoZXJsYW5kcy4mI3hEO0h1YmVpIEktc3Rh
ciBZb3V0aCBBY2FkZW15LCBIdWJlaSBJLXN0YXIgRm9vdGJhbGwgQ2x1YiwgV3VoYW4sIENoaW5h
LiYjeEQ7U2Nob29sIG9mIFNwb3J0LCBIZWFsdGggYW5kIEV4ZXJjaXNlIFNjaWVuY2VzLCBCcnVu
ZWwgVW5pdmVyc2l0eSBMb25kb24sIFV4YnJpZGdlLCBVbml0ZWQgS2luZ2RvbS4mI3hEO0JsYWNr
YnVybiBSb3ZlcnMgTGFkaWVzIEZvb3RiYWxsIENsdWIsIEJsYWNrYnVybiwgVW5pdGVkIEtpbmdk
b20uJiN4RDtCbGFja2J1cm4gUm92ZXJzIFlvdXRoIEFjYWRlbXksIEJsYWNrYnVybiBSb3ZlcnMg
Rm9vdGJhbGwgQ2x1YiwgQmxhY2tidXJuLCBVbml0ZWQgS2luZ2RvbS4mI3hEO0RlcGFydG1lbnQg
b2YgU3BvcnRzIE1lZGljaW5lLCBPc2xvIFNwb3J0cyBUcmF1bWEgUmVzZWFyY2ggQ2VudGVyLCBO
b3J3ZWdpYW4gU2Nob29sIG9mIFNwb3J0IFNjaWVuY2VzLCBPc2xvLCBOb3J3YXkuPC9hdXRoLWFk
ZHJlc3M+PHRpdGxlcz48dGl0bGU+RmllbGQgYmFzZWQgbG93ZXIgbGltYiBzdHJlbmd0aCB0ZXN0
cyBwcm92aWRlIGluc2lnaHQgaW50byBzcHJpbnQgYW5kIGNoYW5nZSBvZiBkaXJlY3Rpb24gYWJp
bGl0eSBpbiBhY2FkZW15IGZvb3RiYWxsZXJzPC90aXRsZT48c2Vjb25kYXJ5LXRpdGxlPlNjYW5k
IEogTWVkIFNjaSBTcG9ydHM8L3NlY29uZGFyeS10aXRsZT48L3RpdGxlcz48cGVyaW9kaWNhbD48
ZnVsbC10aXRsZT5TY2FuZCBKIE1lZCBTY2kgU3BvcnRzPC9mdWxsLXRpdGxlPjwvcGVyaW9kaWNh
bD48cGFnZXM+MjE3OC0yMTg2PC9wYWdlcz48dm9sdW1lPjMxPC92b2x1bWU+PG51bWJlcj4xMjwv
bnVtYmVyPjxlZGl0aW9uPjIwMjEvMDgvMjI8L2VkaXRpb24+PGtleXdvcmRzPjxrZXl3b3JkPkFk
b2xlc2NlbnQ8L2tleXdvcmQ+PGtleXdvcmQ+QWdlIEZhY3RvcnM8L2tleXdvcmQ+PGtleXdvcmQ+
Qm9keSBXZWlnaHQ8L2tleXdvcmQ+PGtleXdvcmQ+Q2hpbGQ8L2tleXdvcmQ+PGtleXdvcmQ+RGVj
aXNpb24gVHJlZXM8L2tleXdvcmQ+PGtleXdvcmQ+SGFtc3RyaW5nIE11c2NsZXMvcGh5c2lvbG9n
eTwva2V5d29yZD48a2V5d29yZD5IaXAvcGh5c2lvbG9neTwva2V5d29yZD48a2V5d29yZD5IdW1h
bnM8L2tleXdvcmQ+PGtleXdvcmQ+TG93ZXIgRXh0cmVtaXR5LypwaHlzaW9sb2d5PC9rZXl3b3Jk
PjxrZXl3b3JkPk1hbGU8L2tleXdvcmQ+PGtleXdvcmQ+TW90b3IgU2tpbGxzLypwaHlzaW9sb2d5
PC9rZXl3b3JkPjxrZXl3b3JkPipNdXNjbGUgU3RyZW5ndGg8L2tleXdvcmQ+PGtleXdvcmQ+UHJp
bmNpcGFsIENvbXBvbmVudCBBbmFseXNpczwva2V5d29yZD48a2V5d29yZD5SZWdyZXNzaW9uIEFu
YWx5c2lzPC9rZXl3b3JkPjxrZXl3b3JkPlJ1bm5pbmcvKnBoeXNpb2xvZ3k8L2tleXdvcmQ+PGtl
eXdvcmQ+U29jY2VyLypwaHlzaW9sb2d5PC9rZXl3b3JkPjxrZXl3b3JkPmNoYW5nZSBvZiBkaXJl
Y3Rpb248L2tleXdvcmQ+PGtleXdvcmQ+ZWNjZW50cmljIHN0cmVuZ3RoPC9rZXl3b3JkPjxrZXl3
b3JkPmltcHVsc2U8L2tleXdvcmQ+PGtleXdvcmQ+c29jY2VyPC9rZXl3b3JkPjxrZXl3b3JkPnNw
cmludDwva2V5d29yZD48a2V5d29yZD55b3V0aDwva2V5d29yZD48L2tleXdvcmRzPjxkYXRlcz48
eWVhcj4yMDIxPC95ZWFyPjxwdWItZGF0ZXM+PGRhdGU+RGVjPC9kYXRlPjwvcHViLWRhdGVzPjwv
ZGF0ZXM+PGlzYm4+MTYwMC0wODM4IChFbGVjdHJvbmljKSYjeEQ7MDkwNS03MTg4IChMaW5raW5n
KTwvaXNibj48YWNjZXNzaW9uLW51bT4zNDQxODE0NTwvYWNjZXNzaW9uLW51bT48dXJscz48cmVs
YXRlZC11cmxzPjx1cmw+aHR0cHM6Ly93d3cubmNiaS5ubG0ubmloLmdvdi9wdWJtZWQvMzQ0MTgx
NDU8L3VybD48L3JlbGF0ZWQtdXJscz48L3VybHM+PGVsZWN0cm9uaWMtcmVzb3VyY2UtbnVtPjEw
LjExMTEvc21zLjE0MDM5PC9lbGVjdHJvbmljLXJlc291cmNlLW51bT48L3JlY29yZD48L0NpdGU+
PENpdGU+PEF1dGhvcj5Kb25lczwvQXV0aG9yPjxZZWFyPjIwMjE8L1llYXI+PFJlY051bT4zNDQ8
L1JlY051bT48cmVjb3JkPjxyZWMtbnVtYmVyPjM0NDwvcmVjLW51bWJlcj48Zm9yZWlnbi1rZXlz
PjxrZXkgYXBwPSJFTiIgZGItaWQ9ImZ2NXJ6d2RmNTIwemU0ZWFlOWQ1ZDI5dTB0eGZwMGVhemRy
eiIgdGltZXN0YW1wPSIxNjY4MTY5NDU0Ij4zNDQ8L2tleT48L2ZvcmVpZ24ta2V5cz48cmVmLXR5
cGUgbmFtZT0iSm91cm5hbCBBcnRpY2xlIj4xNzwvcmVmLXR5cGU+PGNvbnRyaWJ1dG9ycz48YXV0
aG9ycz48YXV0aG9yPkpvbmVzLCBTLjwvYXV0aG9yPjxhdXRob3I+Q2xhaXIsIFouPC9hdXRob3I+
PGF1dGhvcj5XcmlnbGV5LCBSLjwvYXV0aG9yPjxhdXRob3I+TXVsbGVuLCBSLjwvYXV0aG9yPjxh
dXRob3I+QW5kZXJzZW4sIFQuIEUuPC9hdXRob3I+PGF1dGhvcj5XaWxsaWFtcywgTS48L2F1dGhv
cj48L2F1dGhvcnM+PC9jb250cmlidXRvcnM+PGF1dGgtYWRkcmVzcz5TY2hvb2wgb2YgSGVhbHRo
LCBTcG9ydCBhbmQgUHJvZmVzc2lvbmFsIFByYWN0aWNlLCBGYWN1bHR5IG9mIExpZmUgU2NpZW5j
ZXMgYW5kIEVkdWNhdGlvbiwgVW5pdmVyc2l0eSBTb3V0aCBXYWxlcywgUG9udHlwcmlkZCwgVUsu
JiN4RDtSb3VuZCBHbGFzcyBQdW5qYWIgRm9vdGJhbGwgQ2x1YiwgQ2hhbmRpZ2FyaCwgSW5kaWEu
JiN4RDtCbGFja2J1cm4gUm92ZXJzIExhZGllcyBGb290YmFsbCBDbHViLCBCbGFja2J1cm4sIFVL
LiYjeEQ7QmxhY2tidXJuIFJvdmVycyBGb290YmFsbCBDbHViIFlvdXRoIEFjYWRlbXksIEJsYWNr
YnVybiwgVUsuJiN4RDtTY2hvb2wgb2YgU3BvcnQsIEhlYWx0aCBhbmQgRXhlcmNpc2UgU2NpZW5j
ZXMsIEJydW5lbCBVbml2ZXJzaXR5LCBMb25kb24sIFVLLiYjeEQ7T3NsbyBTcG9ydHMgVHJhdW1h
IFJlc2VhcmNoIENlbnRlciwgRGVwYXJ0bWVudCBvZiBTcG9ydHMgTWVkaWNpbmUsIE5vcndlZ2lh
biBTY2hvb2wgb2YgU3BvcnQgU2NpZW5jZXMsIE9zbG8sIE5vcndheS4mI3hEO1Nwb3J0cyBNZWRp
Y2luZSBEZXBhcnRtZW50LCBBc3BldGFyIE9ydGhvcGFlZGljIGFuZCBTcG9ydHMgTWVkaWNpbmUg
SG9zcGl0YWwsIERvaGEsIFFhdGFyLjwvYXV0aC1hZGRyZXNzPjx0aXRsZXM+PHRpdGxlPlN0cmVu
Z3RoIGRldmVsb3BtZW50IGFuZCBub24tY29udGFjdCBsb3dlciBsaW1iIGluanVyeSBpbiBhY2Fk
ZW15IGZvb3RiYWxsZXJzIGFjcm9zcyBhZ2UgZ3JvdXBzPC90aXRsZT48c2Vjb25kYXJ5LXRpdGxl
PlNjYW5kIEogTWVkIFNjaSBTcG9ydHM8L3NlY29uZGFyeS10aXRsZT48L3RpdGxlcz48cGVyaW9k
aWNhbD48ZnVsbC10aXRsZT5TY2FuZCBKIE1lZCBTY2kgU3BvcnRzPC9mdWxsLXRpdGxlPjwvcGVy
aW9kaWNhbD48cGFnZXM+Njc5LTY5MDwvcGFnZXM+PHZvbHVtZT4zMTwvdm9sdW1lPjxudW1iZXI+
MzwvbnVtYmVyPjxlZGl0aW9uPjIwMjAvMTEvMjk8L2VkaXRpb24+PGtleXdvcmRzPjxrZXl3b3Jk
PkFkb2xlc2NlbnQ8L2tleXdvcmQ+PGtleXdvcmQ+QWdlIEZhY3RvcnM8L2tleXdvcmQ+PGtleXdv
cmQ+Q2FzZS1Db250cm9sIFN0dWRpZXM8L2tleXdvcmQ+PGtleXdvcmQ+Q2hpbGQ8L2tleXdvcmQ+
PGtleXdvcmQ+R3JvaW4vcGh5c2lvbG9neTwva2V5d29yZD48a2V5d29yZD5IaXAvcGh5c2lvbG9n
eTwva2V5d29yZD48a2V5d29yZD5IdW1hbnM8L2tleXdvcmQ+PGtleXdvcmQ+S25lZS9waHlzaW9s
b2d5PC9rZXl3b3JkPjxrZXl3b3JkPkxvbmdpdHVkaW5hbCBTdHVkaWVzPC9rZXl3b3JkPjxrZXl3
b3JkPkxvd2VyIEV4dHJlbWl0eS8qaW5qdXJpZXMvKnBoeXNpb2xvZ3k8L2tleXdvcmQ+PGtleXdv
cmQ+TWFsZTwva2V5d29yZD48a2V5d29yZD5NdXNjbGUgU3RyZW5ndGgvKnBoeXNpb2xvZ3k8L2tl
eXdvcmQ+PGtleXdvcmQ+UGh5c2ljYWwgQ29uZGl0aW9uaW5nLCBIdW1hbi8qcGh5c2lvbG9neTwv
a2V5d29yZD48a2V5d29yZD5SZXR1cm4gdG8gU3BvcnQ8L2tleXdvcmQ+PGtleXdvcmQ+U2Vhc29u
czwva2V5d29yZD48a2V5d29yZD5Tb2NjZXIvKmluanVyaWVzPC9rZXl3b3JkPjxrZXl3b3JkPlRp
bWUgRmFjdG9yczwva2V5d29yZD48a2V5d29yZD5mb290YmFsbDwva2V5d29yZD48a2V5d29yZD5p
bmp1cnk8L2tleXdvcmQ+PGtleXdvcmQ+c29jY2VyPC9rZXl3b3JkPjxrZXl3b3JkPnN0cmVuZ3Ro
PC9rZXl3b3JkPjxrZXl3b3JkPnlvdXRoPC9rZXl3b3JkPjwva2V5d29yZHM+PGRhdGVzPjx5ZWFy
PjIwMjE8L3llYXI+PHB1Yi1kYXRlcz48ZGF0ZT5NYXI8L2RhdGU+PC9wdWItZGF0ZXM+PC9kYXRl
cz48aXNibj4xNjAwLTA4MzggKEVsZWN0cm9uaWMpJiN4RDswOTA1LTcxODggKExpbmtpbmcpPC9p
c2JuPjxhY2Nlc3Npb24tbnVtPjMzMjQ3OTY1PC9hY2Nlc3Npb24tbnVtPjx1cmxzPjxyZWxhdGVk
LXVybHM+PHVybD5odHRwczovL3d3dy5uY2JpLm5sbS5uaWguZ292L3B1Ym1lZC8zMzI0Nzk2NTwv
dXJsPjwvcmVsYXRlZC11cmxzPjwvdXJscz48ZWxlY3Ryb25pYy1yZXNvdXJjZS1udW0+MTAuMTEx
MS9zbXMuMTM4ODk8L2VsZWN0cm9uaWMtcmVzb3VyY2UtbnVtPjwvcmVjb3JkPjwvQ2l0ZT48Q2l0
ZT48QXV0aG9yPkRlc215dHRlcmU8L0F1dGhvcj48WWVhcj4yMDE5PC9ZZWFyPjxSZWNOdW0+MzQy
PC9SZWNOdW0+PHJlY29yZD48cmVjLW51bWJlcj4zNDI8L3JlYy1udW1iZXI+PGZvcmVpZ24ta2V5
cz48a2V5IGFwcD0iRU4iIGRiLWlkPSJmdjVyendkZjUyMHplNGVhZTlkNWQyOXUwdHhmcDBlYXpk
cnoiIHRpbWVzdGFtcD0iMTY2ODE2OTM1MyI+MzQyPC9rZXk+PC9mb3JlaWduLWtleXM+PHJlZi10
eXBlIG5hbWU9IkpvdXJuYWwgQXJ0aWNsZSI+MTc8L3JlZi10eXBlPjxjb250cmlidXRvcnM+PGF1
dGhvcnM+PGF1dGhvcj5EZXNteXR0ZXJlLCBHLjwvYXV0aG9yPjxhdXRob3I+R2F1ZGV0LCBTLjwv
YXV0aG9yPjxhdXRob3I+QmVnb24sIE0uPC9hdXRob3I+PC9hdXRob3JzPjwvY29udHJpYnV0b3Jz
PjxhdXRoLWFkZHJlc3M+RWNvbGUgZGUgS2luZXNpb2xvZ2llIGV0IGRlcyBTY2llbmNlcyBkZSBs
JmFwb3M7QWN0aXZpdGUgUGh5c2lxdWUsIEZhY3VsdGUgZGUgTWVkZWNpbmUsIFVuaXZlcnNpdGUg
ZGUgTW9udHJlYWwsIENhbXB1cyBMYXZhbCwgMTcwMCBydWUgSmFjcXVlcyBUZXRyZWF1bHQsIExh
dmFsLCBRQywgSDdOIDBCNiwgQ2FuYWRhLiBFbGVjdHJvbmljIGFkZHJlc3M6IGdhdXRoaWVyLmRl
c215dHRlcmVAdW1vbnRyZWFsLmNhLiYjeEQ7RWNvbGUgZGUgS2luZXNpb2xvZ2llIGV0IGRlcyBT
Y2llbmNlcyBkZSBsJmFwb3M7QWN0aXZpdGUgUGh5c2lxdWUsIEZhY3VsdGUgZGUgTWVkZWNpbmUs
IFVuaXZlcnNpdGUgZGUgTW9udHJlYWwsIENhbXB1cyBMYXZhbCwgMTcwMCBydWUgSmFjcXVlcyBU
ZXRyZWF1bHQsIExhdmFsLCBRQywgSDdOIDBCNiwgQ2FuYWRhLjwvYXV0aC1hZGRyZXNzPjx0aXRs
ZXM+PHRpdGxlPlRlc3QtcmV0ZXN0IHJlbGlhYmlsaXR5IG9mIGEgaGlwIHN0cmVuZ3RoIGFzc2Vz
c21lbnQgc3lzdGVtIGluIHZhcnNpdHkgc29jY2VyIHBsYXllcnM8L3RpdGxlPjxzZWNvbmRhcnkt
dGl0bGU+UGh5cyBUaGVyIFNwb3J0PC9zZWNvbmRhcnktdGl0bGU+PC90aXRsZXM+PHBlcmlvZGlj
YWw+PGZ1bGwtdGl0bGU+UGh5cyBUaGVyIFNwb3J0PC9mdWxsLXRpdGxlPjwvcGVyaW9kaWNhbD48
cGFnZXM+MTM4LTE0MzwvcGFnZXM+PHZvbHVtZT4zNzwvdm9sdW1lPjxlZGl0aW9uPjIwMTkvMDQv
MDk8L2VkaXRpb24+PGtleXdvcmRzPjxrZXl3b3JkPkF0aGxldGVzPC9rZXl3b3JkPjxrZXl3b3Jk
PkhpcCBKb2ludC8qcGh5c2lvbG9neTwva2V5d29yZD48a2V5d29yZD5IdW1hbnM8L2tleXdvcmQ+
PGtleXdvcmQ+SXNvbWV0cmljIENvbnRyYWN0aW9uL3BoeXNpb2xvZ3k8L2tleXdvcmQ+PGtleXdv
cmQ+TWFsZTwva2V5d29yZD48a2V5d29yZD5NdXNjbGUgU3RyZW5ndGgvKnBoeXNpb2xvZ3k8L2tl
eXdvcmQ+PGtleXdvcmQ+Kk11c2NsZSBTdHJlbmd0aCBEeW5hbW9tZXRlcjwva2V5d29yZD48a2V5
d29yZD5SYW5nZSBvZiBNb3Rpb24sIEFydGljdWxhci9waHlzaW9sb2d5PC9rZXl3b3JkPjxrZXl3
b3JkPlJlcHJvZHVjaWJpbGl0eSBvZiBSZXN1bHRzPC9rZXl3b3JkPjxrZXl3b3JkPlJvdGF0aW9u
PC9rZXl3b3JkPjxrZXl3b3JkPlNvY2Nlci8qcGh5c2lvbG9neTwva2V5d29yZD48a2V5d29yZD5Z
b3VuZyBBZHVsdDwva2V5d29yZD48a2V5d29yZD5IaXA8L2tleXdvcmQ+PGtleXdvcmQ+TXVzY2xl
IGZ1bmN0aW9uPC9rZXl3b3JkPjxrZXl3b3JkPlJlbGlhYmlsaXR5PC9rZXl3b3JkPjxrZXl3b3Jk
PlNvY2Nlcjwva2V5d29yZD48L2tleXdvcmRzPjxkYXRlcz48eWVhcj4yMDE5PC95ZWFyPjxwdWIt
ZGF0ZXM+PGRhdGU+TWF5PC9kYXRlPjwvcHViLWRhdGVzPjwvZGF0ZXM+PGlzYm4+MTg3My0xNjAw
IChFbGVjdHJvbmljKSYjeEQ7MTQ2Ni04NTNYIChMaW5raW5nKTwvaXNibj48YWNjZXNzaW9uLW51
bT4zMDk1OTQ0MzwvYWNjZXNzaW9uLW51bT48dXJscz48cmVsYXRlZC11cmxzPjx1cmw+aHR0cHM6
Ly93d3cubmNiaS5ubG0ubmloLmdvdi9wdWJtZWQvMzA5NTk0NDM8L3VybD48L3JlbGF0ZWQtdXJs
cz48L3VybHM+PGVsZWN0cm9uaWMtcmVzb3VyY2UtbnVtPjEwLjEwMTYvai5wdHNwLjIwMTkuMDMu
MDEzPC9lbGVjdHJvbmljLXJlc291cmNlLW51bT48L3JlY29yZD48L0NpdGU+PENpdGU+PEF1dGhv
cj5Cb3VybmU8L0F1dGhvcj48WWVhcj4yMDIwPC9ZZWFyPjxSZWNOdW0+MzE4PC9SZWNOdW0+PHJl
Y29yZD48cmVjLW51bWJlcj4zMTg8L3JlYy1udW1iZXI+PGZvcmVpZ24ta2V5cz48a2V5IGFwcD0i
RU4iIGRiLWlkPSJmdjVyendkZjUyMHplNGVhZTlkNWQyOXUwdHhmcDBlYXpkcnoiIHRpbWVzdGFt
cD0iMTY2ODE2ODc1NiI+MzE4PC9rZXk+PC9mb3JlaWduLWtleXM+PHJlZi10eXBlIG5hbWU9Ikpv
dXJuYWwgQXJ0aWNsZSI+MTc8L3JlZi10eXBlPjxjb250cmlidXRvcnM+PGF1dGhvcnM+PGF1dGhv
cj5Cb3VybmUsIE0uIE4uPC9hdXRob3I+PGF1dGhvcj5XaWxsaWFtcywgTS48L2F1dGhvcj48YXV0
aG9yPkphY2tzb24sIEouPC9hdXRob3I+PGF1dGhvcj5XaWxsaWFtcywgSy4gTC48L2F1dGhvcj48
YXV0aG9yPlRpbW1pbnMsIFIuIEcuPC9hdXRob3I+PGF1dGhvcj5QaXp6YXJpLCBULjwvYXV0aG9y
PjwvYXV0aG9ycz48L2NvbnRyaWJ1dG9ycz48dGl0bGVzPjx0aXRsZT5QcmVzZWFzb24gSGlwL0dy
b2luIFN0cmVuZ3RoIGFuZCBIQUdPUyBTY29yZXMgQXJlIEFzc29jaWF0ZWQgV2l0aCBTdWJzZXF1
ZW50IEluanVyeSBpbiBQcm9mZXNzaW9uYWwgTWFsZSBTb2NjZXIgUGxheWVyczwvdGl0bGU+PHNl
Y29uZGFyeS10aXRsZT5KIE9ydGhvcCBTcG9ydHMgUGh5cyBUaGVyPC9zZWNvbmRhcnktdGl0bGU+
PC90aXRsZXM+PHBlcmlvZGljYWw+PGZ1bGwtdGl0bGU+SiBPcnRob3AgU3BvcnRzIFBoeXMgVGhl
cjwvZnVsbC10aXRsZT48L3BlcmlvZGljYWw+PHBhZ2VzPjIzNC0yNDI8L3BhZ2VzPjx2b2x1bWU+
NTA8L3ZvbHVtZT48bnVtYmVyPjU8L251bWJlcj48ZWRpdGlvbj4yMDE5LzA5LzE5PC9lZGl0aW9u
PjxrZXl3b3Jkcz48a2V5d29yZD4qQXRobGV0aWMgSW5qdXJpZXMvZGlhZ25vc2lzL2VwaWRlbWlv
bG9neTwva2V5d29yZD48a2V5d29yZD5Hcm9pbi9pbmp1cmllczwva2V5d29yZD48a2V5d29yZD4q
SGlwIEluanVyaWVzL2RpYWdub3Npczwva2V5d29yZD48a2V5d29yZD5IdW1hbnM8L2tleXdvcmQ+
PGtleXdvcmQ+TWFsZTwva2V5d29yZD48a2V5d29yZD5NdXNjbGUgU3RyZW5ndGg8L2tleXdvcmQ+
PGtleXdvcmQ+UHJvc3BlY3RpdmUgU3R1ZGllczwva2V5d29yZD48a2V5d29yZD4qUmVpbmp1cmll
czwva2V5d29yZD48a2V5d29yZD4qU29jY2VyL2luanVyaWVzPC9rZXl3b3JkPjxrZXl3b3JkPipm
b290YmFsbDwva2V5d29yZD48a2V5d29yZD4qZ3JvaW4gcGFpbjwva2V5d29yZD48a2V5d29yZD4q
aGlwL3BlbHZpcy90aGlnaDwva2V5d29yZD48a2V5d29yZD4qbXVzY2xlIGluanVyaWVzPC9rZXl3
b3JkPjxrZXl3b3JkPipwaHlzaWNhbCB0aGVyYXB5L3JlaGFiaWxpdGF0aW9uPC9rZXl3b3JkPjwv
a2V5d29yZHM+PGRhdGVzPjx5ZWFyPjIwMjA8L3llYXI+PHB1Yi1kYXRlcz48ZGF0ZT5NYXk8L2Rh
dGU+PC9wdWItZGF0ZXM+PC9kYXRlcz48aXNibj4xOTM4LTEzNDQgKEVsZWN0cm9uaWMpJiN4RDsw
MTkwLTYwMTEgKExpbmtpbmcpPC9pc2JuPjxhY2Nlc3Npb24tbnVtPjMxNTMwMDY5PC9hY2Nlc3Np
b24tbnVtPjx1cmxzPjxyZWxhdGVkLXVybHM+PHVybD5odHRwczovL3d3dy5uY2JpLm5sbS5uaWgu
Z292L3B1Ym1lZC8zMTUzMDA2OTwvdXJsPjwvcmVsYXRlZC11cmxzPjwvdXJscz48ZWxlY3Ryb25p
Yy1yZXNvdXJjZS1udW0+MTAuMjUxOS9qb3NwdC4yMDIwLjkwMjI8L2VsZWN0cm9uaWMtcmVzb3Vy
Y2UtbnVtPjwvcmVjb3JkPjwvQ2l0ZT48L0VuZE5vdGU+
</w:fldData>
        </w:fldChar>
      </w:r>
      <w:r w:rsidR="000B2EBB">
        <w:rPr>
          <w:rFonts w:ascii="Arial" w:hAnsi="Arial" w:cs="Arial"/>
        </w:rPr>
        <w:instrText xml:space="preserve"> ADDIN EN.CITE.DATA </w:instrText>
      </w:r>
      <w:r w:rsidR="000B2EBB">
        <w:rPr>
          <w:rFonts w:ascii="Arial" w:hAnsi="Arial" w:cs="Arial"/>
        </w:rPr>
      </w:r>
      <w:r w:rsidR="000B2EBB">
        <w:rPr>
          <w:rFonts w:ascii="Arial" w:hAnsi="Arial" w:cs="Arial"/>
        </w:rPr>
        <w:fldChar w:fldCharType="end"/>
      </w:r>
      <w:r w:rsidRPr="0074100F">
        <w:rPr>
          <w:rFonts w:ascii="Arial" w:hAnsi="Arial" w:cs="Arial"/>
        </w:rPr>
      </w:r>
      <w:r w:rsidRPr="0074100F">
        <w:rPr>
          <w:rFonts w:ascii="Arial" w:hAnsi="Arial" w:cs="Arial"/>
        </w:rPr>
        <w:fldChar w:fldCharType="separate"/>
      </w:r>
      <w:r w:rsidR="000B2EBB" w:rsidRPr="000B2EBB">
        <w:rPr>
          <w:rFonts w:ascii="Arial" w:hAnsi="Arial" w:cs="Arial"/>
          <w:noProof/>
          <w:vertAlign w:val="superscript"/>
        </w:rPr>
        <w:t>14-16,21-24</w:t>
      </w:r>
      <w:r w:rsidRPr="0074100F">
        <w:rPr>
          <w:rFonts w:ascii="Arial" w:hAnsi="Arial" w:cs="Arial"/>
        </w:rPr>
        <w:fldChar w:fldCharType="end"/>
      </w:r>
      <w:r w:rsidR="003774D6">
        <w:rPr>
          <w:rFonts w:ascii="Arial" w:hAnsi="Arial" w:cs="Arial"/>
        </w:rPr>
        <w:t xml:space="preserve"> </w:t>
      </w:r>
      <w:r w:rsidR="003774D6" w:rsidRPr="0074100F">
        <w:rPr>
          <w:rFonts w:ascii="Arial" w:hAnsi="Arial" w:cs="Arial"/>
        </w:rPr>
        <w:t xml:space="preserve">(Table </w:t>
      </w:r>
      <w:r w:rsidR="003774D6">
        <w:rPr>
          <w:rFonts w:ascii="Arial" w:hAnsi="Arial" w:cs="Arial"/>
        </w:rPr>
        <w:t>2</w:t>
      </w:r>
      <w:r w:rsidR="003774D6" w:rsidRPr="0074100F">
        <w:rPr>
          <w:rFonts w:ascii="Arial" w:hAnsi="Arial" w:cs="Arial"/>
        </w:rPr>
        <w:t>)</w:t>
      </w:r>
      <w:r w:rsidRPr="0074100F">
        <w:rPr>
          <w:rFonts w:ascii="Arial" w:hAnsi="Arial" w:cs="Arial"/>
        </w:rPr>
        <w:t xml:space="preserve">. For </w:t>
      </w:r>
      <w:r w:rsidR="00401027">
        <w:rPr>
          <w:rFonts w:ascii="Arial" w:hAnsi="Arial" w:cs="Arial"/>
        </w:rPr>
        <w:t>IPCS</w:t>
      </w:r>
      <w:r w:rsidRPr="0074100F">
        <w:rPr>
          <w:rFonts w:ascii="Arial" w:hAnsi="Arial" w:cs="Arial"/>
        </w:rPr>
        <w:t xml:space="preserve">, </w:t>
      </w:r>
      <w:r w:rsidR="0023623E" w:rsidRPr="0023623E">
        <w:rPr>
          <w:rFonts w:ascii="Arial" w:hAnsi="Arial" w:cs="Arial"/>
        </w:rPr>
        <w:t>11</w:t>
      </w:r>
      <w:r w:rsidR="0023623E">
        <w:rPr>
          <w:rFonts w:ascii="Arial" w:hAnsi="Arial" w:cs="Arial"/>
          <w:i/>
          <w:iCs/>
        </w:rPr>
        <w:t xml:space="preserve"> </w:t>
      </w:r>
      <w:r w:rsidRPr="0074100F">
        <w:rPr>
          <w:rFonts w:ascii="Arial" w:hAnsi="Arial" w:cs="Arial"/>
        </w:rPr>
        <w:t>unilateral variables were selected</w:t>
      </w:r>
      <w:r w:rsidR="003774D6">
        <w:rPr>
          <w:rFonts w:ascii="Arial" w:hAnsi="Arial" w:cs="Arial"/>
        </w:rPr>
        <w:t xml:space="preserve"> </w:t>
      </w:r>
      <w:r w:rsidRPr="0074100F">
        <w:rPr>
          <w:rFonts w:ascii="Arial" w:hAnsi="Arial" w:cs="Arial"/>
        </w:rPr>
        <w:fldChar w:fldCharType="begin">
          <w:fldData xml:space="preserve">PEVuZE5vdGU+PENpdGU+PEF1dGhvcj5NY0NhbGw8L0F1dGhvcj48WWVhcj4yMDE1PC9ZZWFyPjxS
ZWNOdW0+MzQ2PC9SZWNOdW0+PERpc3BsYXlUZXh0PjxzdHlsZSBmYWNlPSJzdXBlcnNjcmlwdCI+
MiwyNywyODwvc3R5bGU+PC9EaXNwbGF5VGV4dD48cmVjb3JkPjxyZWMtbnVtYmVyPjM0NjwvcmVj
LW51bWJlcj48Zm9yZWlnbi1rZXlzPjxrZXkgYXBwPSJFTiIgZGItaWQ9ImZ2NXJ6d2RmNTIwemU0
ZWFlOWQ1ZDI5dTB0eGZwMGVhemRyeiIgdGltZXN0YW1wPSIxNjY4MTcwMDU1Ij4zNDY8L2tleT48
L2ZvcmVpZ24ta2V5cz48cmVmLXR5cGUgbmFtZT0iSm91cm5hbCBBcnRpY2xlIj4xNzwvcmVmLXR5
cGU+PGNvbnRyaWJ1dG9ycz48YXV0aG9ycz48YXV0aG9yPk1jQ2FsbCwgQS48L2F1dGhvcj48YXV0
aG9yPk5lZGVsZWMsIE0uPC9hdXRob3I+PGF1dGhvcj5DYXJsaW5nLCBDLjwvYXV0aG9yPjxhdXRo
b3I+TGUgR2FsbCwgRi48L2F1dGhvcj48YXV0aG9yPkJlcnRob2luLCBTLjwvYXV0aG9yPjxhdXRo
b3I+RHVwb250LCBHLjwvYXV0aG9yPjwvYXV0aG9ycz48L2NvbnRyaWJ1dG9ycz48YXV0aC1hZGRy
ZXNzPmEgVW5pdiBMaWxsZSAyIE5vcmQgZGUgRnJhbmNlICwgRnJhbmNlLjwvYXV0aC1hZGRyZXNz
Pjx0aXRsZXM+PHRpdGxlPlJlbGlhYmlsaXR5IGFuZCBzZW5zaXRpdml0eSBvZiBhIHNpbXBsZSBp
c29tZXRyaWMgcG9zdGVyaW9yIGxvd2VyIGxpbWIgbXVzY2xlIHRlc3QgaW4gcHJvZmVzc2lvbmFs
IGZvb3RiYWxsIHBsYXllcnM8L3RpdGxlPjxzZWNvbmRhcnktdGl0bGU+SiBTcG9ydHMgU2NpPC9z
ZWNvbmRhcnktdGl0bGU+PC90aXRsZXM+PHBlcmlvZGljYWw+PGZ1bGwtdGl0bGU+SiBTcG9ydHMg
U2NpPC9mdWxsLXRpdGxlPjwvcGVyaW9kaWNhbD48cGFnZXM+MTI5OC0zMDQ8L3BhZ2VzPjx2b2x1
bWU+MzM8L3ZvbHVtZT48bnVtYmVyPjEyPC9udW1iZXI+PGVkaXRpb24+MjAxNS8wNC8wODwvZWRp
dGlvbj48a2V5d29yZHM+PGtleXdvcmQ+QWRvbGVzY2VudDwva2V5d29yZD48a2V5d29yZD5Db21w
ZXRpdGl2ZSBCZWhhdmlvci9waHlzaW9sb2d5PC9rZXl3b3JkPjxrZXl3b3JkPkV4ZXJjaXNlIFRl
c3QvKm1ldGhvZHM8L2tleXdvcmQ+PGtleXdvcmQ+SHVtYW5zPC9rZXl3b3JkPjxrZXl3b3JkPipJ
c29tZXRyaWMgQ29udHJhY3Rpb248L2tleXdvcmQ+PGtleXdvcmQ+TGVnLypwaHlzaW9sb2d5PC9r
ZXl3b3JkPjxrZXl3b3JkPk1hbGU8L2tleXdvcmQ+PGtleXdvcmQ+TXVzY2xlIEZhdGlndWUvcGh5
c2lvbG9neTwva2V5d29yZD48a2V5d29yZD5NdXNjbGUgU3RyZW5ndGgvKnBoeXNpb2xvZ3k8L2tl
eXdvcmQ+PGtleXdvcmQ+UmVwcm9kdWNpYmlsaXR5IG9mIFJlc3VsdHM8L2tleXdvcmQ+PGtleXdv
cmQ+UmlzayBGYWN0b3JzPC9rZXl3b3JkPjxrZXl3b3JkPlNvY2Nlci8qcGh5c2lvbG9neTwva2V5
d29yZD48a2V5d29yZD5Zb3VuZyBBZHVsdDwva2V5d29yZD48a2V5d29yZD5pbmp1cmllczwva2V5
d29yZD48a2V5d29yZD5tdXNjbGUgc3RyZW5ndGg8L2tleXdvcmQ+PGtleXdvcmQ+cmVjb3Zlcnk8
L2tleXdvcmQ+PGtleXdvcmQ+cmVwcm9kdWNpYmlsaXR5PC9rZXl3b3JkPjxrZXl3b3JkPnNvY2Nl
cjwva2V5d29yZD48L2tleXdvcmRzPjxkYXRlcz48eWVhcj4yMDE1PC95ZWFyPjwvZGF0ZXM+PGlz
Ym4+MTQ2Ni00NDdYIChFbGVjdHJvbmljKSYjeEQ7MDI2NC0wNDE0IChMaW5raW5nKTwvaXNibj48
YWNjZXNzaW9uLW51bT4yNTg0NTc5OTwvYWNjZXNzaW9uLW51bT48dXJscz48cmVsYXRlZC11cmxz
Pjx1cmw+aHR0cHM6Ly93d3cubmNiaS5ubG0ubmloLmdvdi9wdWJtZWQvMjU4NDU3OTk8L3VybD48
L3JlbGF0ZWQtdXJscz48L3VybHM+PGVsZWN0cm9uaWMtcmVzb3VyY2UtbnVtPjEwLjEwODAvMDI2
NDA0MTQuMjAxNS4xMDIyNTc5PC9lbGVjdHJvbmljLXJlc291cmNlLW51bT48L3JlY29yZD48L0Np
dGU+PENpdGU+PEF1dGhvcj5NYXRpbmxhdXJpPC9BdXRob3I+PFllYXI+MjAxOTwvWWVhcj48UmVj
TnVtPjM0ODwvUmVjTnVtPjxyZWNvcmQ+PHJlYy1udW1iZXI+MzQ4PC9yZWMtbnVtYmVyPjxmb3Jl
aWduLWtleXM+PGtleSBhcHA9IkVOIiBkYi1pZD0iZnY1cnp3ZGY1MjB6ZTRlYWU5ZDVkMjl1MHR4
ZnAwZWF6ZHJ6IiB0aW1lc3RhbXA9IjE2NjgxNzAxMzEiPjM0ODwva2V5PjwvZm9yZWlnbi1rZXlz
PjxyZWYtdHlwZSBuYW1lPSJKb3VybmFsIEFydGljbGUiPjE3PC9yZWYtdHlwZT48Y29udHJpYnV0
b3JzPjxhdXRob3JzPjxhdXRob3I+TWF0aW5sYXVyaSwgQS48L2F1dGhvcj48YXV0aG9yPkFsY2Fy
YXosIFAuIEUuPC9hdXRob3I+PGF1dGhvcj5GcmVpdGFzLCBULiBULjwvYXV0aG9yPjxhdXRob3I+
TWVuZGlndWNoaWEsIEouPC9hdXRob3I+PGF1dGhvcj5BYmVkaW4tTWFnaGFuYWtpLCBBLjwvYXV0
aG9yPjxhdXRob3I+Q2FzdGlsbG8sIEEuPC9hdXRob3I+PGF1dGhvcj5NYXJ0aW5lei1SdWl6LCBF
LjwvYXV0aG9yPjxhdXRob3I+Q2FybG9zLVZpdmFzLCBKLjwvYXV0aG9yPjxhdXRob3I+Q29oZW4s
IEQuIEQuPC9hdXRob3I+PC9hdXRob3JzPjwvY29udHJpYnV0b3JzPjxhdXRoLWFkZHJlc3M+VUNB
TSBSZXNlYXJjaCBDZW50ZXIgZm9yIEhpZ2ggUGVyZm9ybWFuY2UgU3BvcnQsIENhdGhvbGljIFVu
aXZlcnNpdHkgb2YgTXVyY2lhLCBNdXJjaWEsIFNwYWluLiYjeEQ7RGVwYXJ0bWVudCBvZiBQZXJm
b3JtYW5jZSwgSEpLIEhlbHNpbmtpLCBIZWxzaW5raSwgRmlubGFuZC4mI3hEO0ZhY3VsdHkgb2Yg
U3BvcnQgU2NpZW5jZXMsIFVDQU0sIENhdGhvbGljIFVuaXZlcnNpdHkgb2YgTXVyY2lhLCBNdXJj
aWEsIFNwYWluLiYjeEQ7RGVwYXJ0bWVudCBvZiBQaHlzaWNhbCBUaGVyYXB5LCBaZW50cnVtIFJl
aGFiaWxpdGF0aW9uIGFuZCBQZXJmb3JtYW5jZSBDZW50ZXIsIFBhbXBsb25hLCBTcGFpbi4mI3hE
O0RlcGFydG1lbnQgb2YgUGh5c2ljYWwgVGhlcmFweSwgRU1SIFJlaGFiIGFuZCBQcmV2ZW50aW9u
IENlbnRlciwgRWxjaGUsIFNwYWluLiYjeEQ7RmFjdWx0eSBvZiBIZWFsdGggU2NpZW5jZXMsIFVu
aXZlcnNpdHkgb2YgU2FudGFuZGVyIChVREVTKSwgQnVjYXJhbWFuZ2EsIENvbG9tYmlhLjwvYXV0
aC1hZGRyZXNzPjx0aXRsZXM+PHRpdGxlPkEgY29tcGFyaXNvbiBvZiB0aGUgaXNvbWV0cmljIGZv
cmNlIGZhdGlndWUtcmVjb3ZlcnkgcHJvZmlsZSBpbiB0d28gcG9zdGVyaW9yIGNoYWluIGxvd2Vy
IGxpbWIgdGVzdHMgZm9sbG93aW5nIHNpbXVsYXRlZCBzb2NjZXIgY29tcGV0aXRpb248L3RpdGxl
PjxzZWNvbmRhcnktdGl0bGU+UExvUyBPbmU8L3NlY29uZGFyeS10aXRsZT48L3RpdGxlcz48cGVy
aW9kaWNhbD48ZnVsbC10aXRsZT5QTG9TIE9uZTwvZnVsbC10aXRsZT48L3BlcmlvZGljYWw+PHBh
Z2VzPmUwMjA2NTYxPC9wYWdlcz48dm9sdW1lPjE0PC92b2x1bWU+PG51bWJlcj41PC9udW1iZXI+
PGVkaXRpb24+MjAxOS8wNS8wNjwvZWRpdGlvbj48a2V5d29yZHM+PGtleXdvcmQ+QWR1bHQ8L2tl
eXdvcmQ+PGtleXdvcmQ+QXRobGV0ZXM8L2tleXdvcmQ+PGtleXdvcmQ+QXRobGV0aWMgUGVyZm9y
bWFuY2U8L2tleXdvcmQ+PGtleXdvcmQ+SHVtYW5zPC9rZXl3b3JkPjxrZXl3b3JkPipJc29tZXRy
aWMgQ29udHJhY3Rpb248L2tleXdvcmQ+PGtleXdvcmQ+S25lZSBKb2ludC9waHlzaW9sb2d5PC9r
ZXl3b3JkPjxrZXl3b3JkPkxlZy8qcGh5c2lvbG9neTwva2V5d29yZD48a2V5d29yZD5NYWxlPC9r
ZXl3b3JkPjxrZXl3b3JkPipNdXNjbGUgRmF0aWd1ZTwva2V5d29yZD48a2V5d29yZD5SZXByb2R1
Y2liaWxpdHkgb2YgUmVzdWx0czwva2V5d29yZD48a2V5d29yZD4qU29jY2VyPC9rZXl3b3JkPjxr
ZXl3b3JkPllvdW5nIEFkdWx0PC9rZXl3b3JkPjwva2V5d29yZHM+PGRhdGVzPjx5ZWFyPjIwMTk8
L3llYXI+PC9kYXRlcz48aXNibj4xOTMyLTYyMDMgKEVsZWN0cm9uaWMpJiN4RDsxOTMyLTYyMDMg
KExpbmtpbmcpPC9pc2JuPjxhY2Nlc3Npb24tbnVtPjMxMDUwNjc0PC9hY2Nlc3Npb24tbnVtPjx1
cmxzPjxyZWxhdGVkLXVybHM+PHVybD5odHRwczovL3d3dy5uY2JpLm5sbS5uaWguZ292L3B1Ym1l
ZC8zMTA1MDY3NDwvdXJsPjwvcmVsYXRlZC11cmxzPjwvdXJscz48Y3VzdG9tMj5QTUM2NDk5NDE4
PC9jdXN0b20yPjxlbGVjdHJvbmljLXJlc291cmNlLW51bT4xMC4xMzcxL2pvdXJuYWwucG9uZS4w
MjA2NTYxPC9lbGVjdHJvbmljLXJlc291cmNlLW51bT48L3JlY29yZD48L0NpdGU+PENpdGU+PEF1
dGhvcj5Db25zdGFudGluZTwvQXV0aG9yPjxZZWFyPjIwMTk8L1llYXI+PFJlY051bT4zNTA8L1Jl
Y051bT48cmVjb3JkPjxyZWMtbnVtYmVyPjM1MDwvcmVjLW51bWJlcj48Zm9yZWlnbi1rZXlzPjxr
ZXkgYXBwPSJFTiIgZGItaWQ9ImZ2NXJ6d2RmNTIwemU0ZWFlOWQ1ZDI5dTB0eGZwMGVhemRyeiIg
dGltZXN0YW1wPSIxNjY4MTcwMTkxIj4zNTA8L2tleT48L2ZvcmVpZ24ta2V5cz48cmVmLXR5cGUg
bmFtZT0iSm91cm5hbCBBcnRpY2xlIj4xNzwvcmVmLXR5cGU+PGNvbnRyaWJ1dG9ycz48YXV0aG9y
cz48YXV0aG9yPkNvbnN0YW50aW5lLCBFLjwvYXV0aG9yPjxhdXRob3I+VGFiZXJuZXIsIE0uPC9h
dXRob3I+PGF1dGhvcj5SaWNodGVyLCBDLjwvYXV0aG9yPjxhdXRob3I+V2lsbGV0dCwgTS48L2F1
dGhvcj48YXV0aG9yPkNvaGVuLCBELiBELjwvYXV0aG9yPjwvYXV0aG9ycz48L2NvbnRyaWJ1dG9y
cz48YXV0aC1hZGRyZXNzPlNjaG9vbCBvZiBTcG9ydCwgRXhlcmNpc2UgYW5kIFJlaGFiaWxpdGF0
aW9uIFNjaWVuY2VzLCBVbml2ZXJzaXR5IG9mIEJpcm1pbmdoYW0sIEJpcm1pbmdoYW0gQjE1IDJU
VCwgVUsuIGVtbWFjb25zdGFudGluZUBvdXRsb29rLmNvbS4mI3hEO0RlcGFydG1lbnQgb2YgU3Bv
cnQgU2NpZW5jZSBhbmQgTWVkaWNpbmUsIE1hbmNoZXN0ZXIgQ2l0eSBXb21lbiZhcG9zO3MgRm9v
dGJhbGwgQ2x1YiwgTWFuY2hlc3RlciBNMTEgNFRRLCBVSy4gZW1tYWNvbnN0YW50aW5lQG91dGxv
b2suY29tLiYjeEQ7UGVyZm9ybWFuY2UgRGVwYXJ0bWVudCwgRXZlcnRvbiBGb290YmFsbCBDbHVi
LCBMaXZlcnBvb2wgTDI2IDNVRSwgVUsuIG1hdHRoZXd0YWJlcm5lckBidGludGVybmV0LmNvbS4m
I3hEO1NjaG9vbCBvZiBTcG9ydHMgYW5kIEV4ZXJjaXNlIFNjaWVuY2VzLCBMaXZlcnBvb2wgSm9o
biBNb29yZSZhcG9zO3MgVW5pdmVyc2l0eSwgTGl2ZXJwb29sLCBVSy4gbWF0dGhld3RhYmVybmVy
QGJ0aW50ZXJuZXQuY29tLiYjeEQ7U3BvcnRzIFN1cmdlcnkgQ2xpbmljLCBEdWJsaW4gRDA5IEM1
MjMsIElyZWxhbmQuIG1yLmNocmlzLnJpY2h0ZXJAZ21haWwuY29tLiYjeEQ7U2Nob29sIG9mIFNw
b3J0LCBFeGVyY2lzZSBhbmQgUmVoYWJpbGl0YXRpb24gU2NpZW5jZXMsIFVuaXZlcnNpdHkgb2Yg
QmlybWluZ2hhbSwgQmlybWluZ2hhbSBCMTUgMlRULCBVSy4gbS5qLndpbGxldHQuMUBiaGFtLmFj
LnVrLiYjeEQ7Q2VudHJlIG9mIFByZWNpc2lvbiBSZWhhYmlsaXRhdGlvbiBmb3IgU3BpbmFsIFBh
aW4gKENQUiBTcGluZSksIFNjaG9vbCBvZiBTcG9ydCwgRXhlcmNpc2UgYW5kIFJlaGFiaWxpdGF0
aW9uIFNjaWVuY2VzLCBVbml2ZXJzaXR5IG9mIEJpcm1pbmdoYW0sIEJpcm1pbmdoYW0gQjE1IDJU
VCwgVUsuIG0uai53aWxsZXR0LjFAYmhhbS5hYy51ay4mI3hEO0ZhY3VsdHkgb2YgSGVhbHRoIFNj
aWVuY2VzLCBVbml2ZXJzaXR5IG9mIFNhbnRhbmRlciAoVURFUyksIEJ1Y2FyYW1hbmdhLCBDb2xv
bWJpYS4gZGFuaWVsY29oZW4xOTcxQGdtYWlsLmNvbS48L2F1dGgtYWRkcmVzcz48dGl0bGVzPjx0
aXRsZT5Jc29tZXRyaWMgUG9zdGVyaW9yIENoYWluIFBlYWsgRm9yY2UgUmVjb3ZlcnkgUmVzcG9u
c2UgRm9sbG93aW5nIE1hdGNoLVBsYXkgaW4gRWxpdGUgWW91dGggU29jY2VyIFBsYXllcnM6IEFz
c29jaWF0aW9ucyB3aXRoIFJlbGF0aXZlIFBvc3RlcmlvciBDaGFpbiBTdHJlbmd0aDwvdGl0bGU+
PHNlY29uZGFyeS10aXRsZT5TcG9ydHMgKEJhc2VsKTwvc2Vjb25kYXJ5LXRpdGxlPjwvdGl0bGVz
PjxwZXJpb2RpY2FsPjxmdWxsLXRpdGxlPlNwb3J0cyAoQmFzZWwpPC9mdWxsLXRpdGxlPjwvcGVy
aW9kaWNhbD48dm9sdW1lPjc8L3ZvbHVtZT48bnVtYmVyPjEwPC9udW1iZXI+PGVkaXRpb24+MjAx
OS8xMC8wNTwvZWRpdGlvbj48a2V5d29yZHM+PGtleXdvcmQ+aGFtc3RyaW5nPC9rZXl3b3JkPjxr
ZXl3b3JkPmlzb21ldHJpYzwva2V5d29yZD48a2V5d29yZD5tb25pdG9yaW5nPC9rZXl3b3JkPjxr
ZXl3b3JkPnJlY292ZXJ5PC9rZXl3b3JkPjxrZXl3b3JkPnNvY2Nlcjwva2V5d29yZD48L2tleXdv
cmRzPjxkYXRlcz48eWVhcj4yMDE5PC95ZWFyPjxwdWItZGF0ZXM+PGRhdGU+T2N0IDE8L2RhdGU+
PC9wdWItZGF0ZXM+PC9kYXRlcz48aXNibj4yMDc1LTQ2NjMgKEVsZWN0cm9uaWMpJiN4RDsyMDc1
LTQ2NjMgKExpbmtpbmcpPC9pc2JuPjxhY2Nlc3Npb24tbnVtPjMxNTgxNTg0PC9hY2Nlc3Npb24t
bnVtPjx1cmxzPjxyZWxhdGVkLXVybHM+PHVybD5odHRwczovL3d3dy5uY2JpLm5sbS5uaWguZ292
L3B1Ym1lZC8zMTU4MTU4NDwvdXJsPjwvcmVsYXRlZC11cmxzPjwvdXJscz48Y3VzdG9tMj5QTUM2
ODM1NjE2PC9jdXN0b20yPjxlbGVjdHJvbmljLXJlc291cmNlLW51bT4xMC4zMzkwL3Nwb3J0czcx
MDAyMTg8L2VsZWN0cm9uaWMtcmVzb3VyY2UtbnVtPjwvcmVjb3JkPjwvQ2l0ZT48L0VuZE5vdGU+
AG==
</w:fldData>
        </w:fldChar>
      </w:r>
      <w:r w:rsidR="000B2EBB">
        <w:rPr>
          <w:rFonts w:ascii="Arial" w:hAnsi="Arial" w:cs="Arial"/>
        </w:rPr>
        <w:instrText xml:space="preserve"> ADDIN EN.CITE </w:instrText>
      </w:r>
      <w:r w:rsidR="000B2EBB">
        <w:rPr>
          <w:rFonts w:ascii="Arial" w:hAnsi="Arial" w:cs="Arial"/>
        </w:rPr>
        <w:fldChar w:fldCharType="begin">
          <w:fldData xml:space="preserve">PEVuZE5vdGU+PENpdGU+PEF1dGhvcj5NY0NhbGw8L0F1dGhvcj48WWVhcj4yMDE1PC9ZZWFyPjxS
ZWNOdW0+MzQ2PC9SZWNOdW0+PERpc3BsYXlUZXh0PjxzdHlsZSBmYWNlPSJzdXBlcnNjcmlwdCI+
MiwyNywyODwvc3R5bGU+PC9EaXNwbGF5VGV4dD48cmVjb3JkPjxyZWMtbnVtYmVyPjM0NjwvcmVj
LW51bWJlcj48Zm9yZWlnbi1rZXlzPjxrZXkgYXBwPSJFTiIgZGItaWQ9ImZ2NXJ6d2RmNTIwemU0
ZWFlOWQ1ZDI5dTB0eGZwMGVhemRyeiIgdGltZXN0YW1wPSIxNjY4MTcwMDU1Ij4zNDY8L2tleT48
L2ZvcmVpZ24ta2V5cz48cmVmLXR5cGUgbmFtZT0iSm91cm5hbCBBcnRpY2xlIj4xNzwvcmVmLXR5
cGU+PGNvbnRyaWJ1dG9ycz48YXV0aG9ycz48YXV0aG9yPk1jQ2FsbCwgQS48L2F1dGhvcj48YXV0
aG9yPk5lZGVsZWMsIE0uPC9hdXRob3I+PGF1dGhvcj5DYXJsaW5nLCBDLjwvYXV0aG9yPjxhdXRo
b3I+TGUgR2FsbCwgRi48L2F1dGhvcj48YXV0aG9yPkJlcnRob2luLCBTLjwvYXV0aG9yPjxhdXRo
b3I+RHVwb250LCBHLjwvYXV0aG9yPjwvYXV0aG9ycz48L2NvbnRyaWJ1dG9ycz48YXV0aC1hZGRy
ZXNzPmEgVW5pdiBMaWxsZSAyIE5vcmQgZGUgRnJhbmNlICwgRnJhbmNlLjwvYXV0aC1hZGRyZXNz
Pjx0aXRsZXM+PHRpdGxlPlJlbGlhYmlsaXR5IGFuZCBzZW5zaXRpdml0eSBvZiBhIHNpbXBsZSBp
c29tZXRyaWMgcG9zdGVyaW9yIGxvd2VyIGxpbWIgbXVzY2xlIHRlc3QgaW4gcHJvZmVzc2lvbmFs
IGZvb3RiYWxsIHBsYXllcnM8L3RpdGxlPjxzZWNvbmRhcnktdGl0bGU+SiBTcG9ydHMgU2NpPC9z
ZWNvbmRhcnktdGl0bGU+PC90aXRsZXM+PHBlcmlvZGljYWw+PGZ1bGwtdGl0bGU+SiBTcG9ydHMg
U2NpPC9mdWxsLXRpdGxlPjwvcGVyaW9kaWNhbD48cGFnZXM+MTI5OC0zMDQ8L3BhZ2VzPjx2b2x1
bWU+MzM8L3ZvbHVtZT48bnVtYmVyPjEyPC9udW1iZXI+PGVkaXRpb24+MjAxNS8wNC8wODwvZWRp
dGlvbj48a2V5d29yZHM+PGtleXdvcmQ+QWRvbGVzY2VudDwva2V5d29yZD48a2V5d29yZD5Db21w
ZXRpdGl2ZSBCZWhhdmlvci9waHlzaW9sb2d5PC9rZXl3b3JkPjxrZXl3b3JkPkV4ZXJjaXNlIFRl
c3QvKm1ldGhvZHM8L2tleXdvcmQ+PGtleXdvcmQ+SHVtYW5zPC9rZXl3b3JkPjxrZXl3b3JkPipJ
c29tZXRyaWMgQ29udHJhY3Rpb248L2tleXdvcmQ+PGtleXdvcmQ+TGVnLypwaHlzaW9sb2d5PC9r
ZXl3b3JkPjxrZXl3b3JkPk1hbGU8L2tleXdvcmQ+PGtleXdvcmQ+TXVzY2xlIEZhdGlndWUvcGh5
c2lvbG9neTwva2V5d29yZD48a2V5d29yZD5NdXNjbGUgU3RyZW5ndGgvKnBoeXNpb2xvZ3k8L2tl
eXdvcmQ+PGtleXdvcmQ+UmVwcm9kdWNpYmlsaXR5IG9mIFJlc3VsdHM8L2tleXdvcmQ+PGtleXdv
cmQ+UmlzayBGYWN0b3JzPC9rZXl3b3JkPjxrZXl3b3JkPlNvY2Nlci8qcGh5c2lvbG9neTwva2V5
d29yZD48a2V5d29yZD5Zb3VuZyBBZHVsdDwva2V5d29yZD48a2V5d29yZD5pbmp1cmllczwva2V5
d29yZD48a2V5d29yZD5tdXNjbGUgc3RyZW5ndGg8L2tleXdvcmQ+PGtleXdvcmQ+cmVjb3Zlcnk8
L2tleXdvcmQ+PGtleXdvcmQ+cmVwcm9kdWNpYmlsaXR5PC9rZXl3b3JkPjxrZXl3b3JkPnNvY2Nl
cjwva2V5d29yZD48L2tleXdvcmRzPjxkYXRlcz48eWVhcj4yMDE1PC95ZWFyPjwvZGF0ZXM+PGlz
Ym4+MTQ2Ni00NDdYIChFbGVjdHJvbmljKSYjeEQ7MDI2NC0wNDE0IChMaW5raW5nKTwvaXNibj48
YWNjZXNzaW9uLW51bT4yNTg0NTc5OTwvYWNjZXNzaW9uLW51bT48dXJscz48cmVsYXRlZC11cmxz
Pjx1cmw+aHR0cHM6Ly93d3cubmNiaS5ubG0ubmloLmdvdi9wdWJtZWQvMjU4NDU3OTk8L3VybD48
L3JlbGF0ZWQtdXJscz48L3VybHM+PGVsZWN0cm9uaWMtcmVzb3VyY2UtbnVtPjEwLjEwODAvMDI2
NDA0MTQuMjAxNS4xMDIyNTc5PC9lbGVjdHJvbmljLXJlc291cmNlLW51bT48L3JlY29yZD48L0Np
dGU+PENpdGU+PEF1dGhvcj5NYXRpbmxhdXJpPC9BdXRob3I+PFllYXI+MjAxOTwvWWVhcj48UmVj
TnVtPjM0ODwvUmVjTnVtPjxyZWNvcmQ+PHJlYy1udW1iZXI+MzQ4PC9yZWMtbnVtYmVyPjxmb3Jl
aWduLWtleXM+PGtleSBhcHA9IkVOIiBkYi1pZD0iZnY1cnp3ZGY1MjB6ZTRlYWU5ZDVkMjl1MHR4
ZnAwZWF6ZHJ6IiB0aW1lc3RhbXA9IjE2NjgxNzAxMzEiPjM0ODwva2V5PjwvZm9yZWlnbi1rZXlz
PjxyZWYtdHlwZSBuYW1lPSJKb3VybmFsIEFydGljbGUiPjE3PC9yZWYtdHlwZT48Y29udHJpYnV0
b3JzPjxhdXRob3JzPjxhdXRob3I+TWF0aW5sYXVyaSwgQS48L2F1dGhvcj48YXV0aG9yPkFsY2Fy
YXosIFAuIEUuPC9hdXRob3I+PGF1dGhvcj5GcmVpdGFzLCBULiBULjwvYXV0aG9yPjxhdXRob3I+
TWVuZGlndWNoaWEsIEouPC9hdXRob3I+PGF1dGhvcj5BYmVkaW4tTWFnaGFuYWtpLCBBLjwvYXV0
aG9yPjxhdXRob3I+Q2FzdGlsbG8sIEEuPC9hdXRob3I+PGF1dGhvcj5NYXJ0aW5lei1SdWl6LCBF
LjwvYXV0aG9yPjxhdXRob3I+Q2FybG9zLVZpdmFzLCBKLjwvYXV0aG9yPjxhdXRob3I+Q29oZW4s
IEQuIEQuPC9hdXRob3I+PC9hdXRob3JzPjwvY29udHJpYnV0b3JzPjxhdXRoLWFkZHJlc3M+VUNB
TSBSZXNlYXJjaCBDZW50ZXIgZm9yIEhpZ2ggUGVyZm9ybWFuY2UgU3BvcnQsIENhdGhvbGljIFVu
aXZlcnNpdHkgb2YgTXVyY2lhLCBNdXJjaWEsIFNwYWluLiYjeEQ7RGVwYXJ0bWVudCBvZiBQZXJm
b3JtYW5jZSwgSEpLIEhlbHNpbmtpLCBIZWxzaW5raSwgRmlubGFuZC4mI3hEO0ZhY3VsdHkgb2Yg
U3BvcnQgU2NpZW5jZXMsIFVDQU0sIENhdGhvbGljIFVuaXZlcnNpdHkgb2YgTXVyY2lhLCBNdXJj
aWEsIFNwYWluLiYjeEQ7RGVwYXJ0bWVudCBvZiBQaHlzaWNhbCBUaGVyYXB5LCBaZW50cnVtIFJl
aGFiaWxpdGF0aW9uIGFuZCBQZXJmb3JtYW5jZSBDZW50ZXIsIFBhbXBsb25hLCBTcGFpbi4mI3hE
O0RlcGFydG1lbnQgb2YgUGh5c2ljYWwgVGhlcmFweSwgRU1SIFJlaGFiIGFuZCBQcmV2ZW50aW9u
IENlbnRlciwgRWxjaGUsIFNwYWluLiYjeEQ7RmFjdWx0eSBvZiBIZWFsdGggU2NpZW5jZXMsIFVu
aXZlcnNpdHkgb2YgU2FudGFuZGVyIChVREVTKSwgQnVjYXJhbWFuZ2EsIENvbG9tYmlhLjwvYXV0
aC1hZGRyZXNzPjx0aXRsZXM+PHRpdGxlPkEgY29tcGFyaXNvbiBvZiB0aGUgaXNvbWV0cmljIGZv
cmNlIGZhdGlndWUtcmVjb3ZlcnkgcHJvZmlsZSBpbiB0d28gcG9zdGVyaW9yIGNoYWluIGxvd2Vy
IGxpbWIgdGVzdHMgZm9sbG93aW5nIHNpbXVsYXRlZCBzb2NjZXIgY29tcGV0aXRpb248L3RpdGxl
PjxzZWNvbmRhcnktdGl0bGU+UExvUyBPbmU8L3NlY29uZGFyeS10aXRsZT48L3RpdGxlcz48cGVy
aW9kaWNhbD48ZnVsbC10aXRsZT5QTG9TIE9uZTwvZnVsbC10aXRsZT48L3BlcmlvZGljYWw+PHBh
Z2VzPmUwMjA2NTYxPC9wYWdlcz48dm9sdW1lPjE0PC92b2x1bWU+PG51bWJlcj41PC9udW1iZXI+
PGVkaXRpb24+MjAxOS8wNS8wNjwvZWRpdGlvbj48a2V5d29yZHM+PGtleXdvcmQ+QWR1bHQ8L2tl
eXdvcmQ+PGtleXdvcmQ+QXRobGV0ZXM8L2tleXdvcmQ+PGtleXdvcmQ+QXRobGV0aWMgUGVyZm9y
bWFuY2U8L2tleXdvcmQ+PGtleXdvcmQ+SHVtYW5zPC9rZXl3b3JkPjxrZXl3b3JkPipJc29tZXRy
aWMgQ29udHJhY3Rpb248L2tleXdvcmQ+PGtleXdvcmQ+S25lZSBKb2ludC9waHlzaW9sb2d5PC9r
ZXl3b3JkPjxrZXl3b3JkPkxlZy8qcGh5c2lvbG9neTwva2V5d29yZD48a2V5d29yZD5NYWxlPC9r
ZXl3b3JkPjxrZXl3b3JkPipNdXNjbGUgRmF0aWd1ZTwva2V5d29yZD48a2V5d29yZD5SZXByb2R1
Y2liaWxpdHkgb2YgUmVzdWx0czwva2V5d29yZD48a2V5d29yZD4qU29jY2VyPC9rZXl3b3JkPjxr
ZXl3b3JkPllvdW5nIEFkdWx0PC9rZXl3b3JkPjwva2V5d29yZHM+PGRhdGVzPjx5ZWFyPjIwMTk8
L3llYXI+PC9kYXRlcz48aXNibj4xOTMyLTYyMDMgKEVsZWN0cm9uaWMpJiN4RDsxOTMyLTYyMDMg
KExpbmtpbmcpPC9pc2JuPjxhY2Nlc3Npb24tbnVtPjMxMDUwNjc0PC9hY2Nlc3Npb24tbnVtPjx1
cmxzPjxyZWxhdGVkLXVybHM+PHVybD5odHRwczovL3d3dy5uY2JpLm5sbS5uaWguZ292L3B1Ym1l
ZC8zMTA1MDY3NDwvdXJsPjwvcmVsYXRlZC11cmxzPjwvdXJscz48Y3VzdG9tMj5QTUM2NDk5NDE4
PC9jdXN0b20yPjxlbGVjdHJvbmljLXJlc291cmNlLW51bT4xMC4xMzcxL2pvdXJuYWwucG9uZS4w
MjA2NTYxPC9lbGVjdHJvbmljLXJlc291cmNlLW51bT48L3JlY29yZD48L0NpdGU+PENpdGU+PEF1
dGhvcj5Db25zdGFudGluZTwvQXV0aG9yPjxZZWFyPjIwMTk8L1llYXI+PFJlY051bT4zNTA8L1Jl
Y051bT48cmVjb3JkPjxyZWMtbnVtYmVyPjM1MDwvcmVjLW51bWJlcj48Zm9yZWlnbi1rZXlzPjxr
ZXkgYXBwPSJFTiIgZGItaWQ9ImZ2NXJ6d2RmNTIwemU0ZWFlOWQ1ZDI5dTB0eGZwMGVhemRyeiIg
dGltZXN0YW1wPSIxNjY4MTcwMTkxIj4zNTA8L2tleT48L2ZvcmVpZ24ta2V5cz48cmVmLXR5cGUg
bmFtZT0iSm91cm5hbCBBcnRpY2xlIj4xNzwvcmVmLXR5cGU+PGNvbnRyaWJ1dG9ycz48YXV0aG9y
cz48YXV0aG9yPkNvbnN0YW50aW5lLCBFLjwvYXV0aG9yPjxhdXRob3I+VGFiZXJuZXIsIE0uPC9h
dXRob3I+PGF1dGhvcj5SaWNodGVyLCBDLjwvYXV0aG9yPjxhdXRob3I+V2lsbGV0dCwgTS48L2F1
dGhvcj48YXV0aG9yPkNvaGVuLCBELiBELjwvYXV0aG9yPjwvYXV0aG9ycz48L2NvbnRyaWJ1dG9y
cz48YXV0aC1hZGRyZXNzPlNjaG9vbCBvZiBTcG9ydCwgRXhlcmNpc2UgYW5kIFJlaGFiaWxpdGF0
aW9uIFNjaWVuY2VzLCBVbml2ZXJzaXR5IG9mIEJpcm1pbmdoYW0sIEJpcm1pbmdoYW0gQjE1IDJU
VCwgVUsuIGVtbWFjb25zdGFudGluZUBvdXRsb29rLmNvbS4mI3hEO0RlcGFydG1lbnQgb2YgU3Bv
cnQgU2NpZW5jZSBhbmQgTWVkaWNpbmUsIE1hbmNoZXN0ZXIgQ2l0eSBXb21lbiZhcG9zO3MgRm9v
dGJhbGwgQ2x1YiwgTWFuY2hlc3RlciBNMTEgNFRRLCBVSy4gZW1tYWNvbnN0YW50aW5lQG91dGxv
b2suY29tLiYjeEQ7UGVyZm9ybWFuY2UgRGVwYXJ0bWVudCwgRXZlcnRvbiBGb290YmFsbCBDbHVi
LCBMaXZlcnBvb2wgTDI2IDNVRSwgVUsuIG1hdHRoZXd0YWJlcm5lckBidGludGVybmV0LmNvbS4m
I3hEO1NjaG9vbCBvZiBTcG9ydHMgYW5kIEV4ZXJjaXNlIFNjaWVuY2VzLCBMaXZlcnBvb2wgSm9o
biBNb29yZSZhcG9zO3MgVW5pdmVyc2l0eSwgTGl2ZXJwb29sLCBVSy4gbWF0dGhld3RhYmVybmVy
QGJ0aW50ZXJuZXQuY29tLiYjeEQ7U3BvcnRzIFN1cmdlcnkgQ2xpbmljLCBEdWJsaW4gRDA5IEM1
MjMsIElyZWxhbmQuIG1yLmNocmlzLnJpY2h0ZXJAZ21haWwuY29tLiYjeEQ7U2Nob29sIG9mIFNw
b3J0LCBFeGVyY2lzZSBhbmQgUmVoYWJpbGl0YXRpb24gU2NpZW5jZXMsIFVuaXZlcnNpdHkgb2Yg
QmlybWluZ2hhbSwgQmlybWluZ2hhbSBCMTUgMlRULCBVSy4gbS5qLndpbGxldHQuMUBiaGFtLmFj
LnVrLiYjeEQ7Q2VudHJlIG9mIFByZWNpc2lvbiBSZWhhYmlsaXRhdGlvbiBmb3IgU3BpbmFsIFBh
aW4gKENQUiBTcGluZSksIFNjaG9vbCBvZiBTcG9ydCwgRXhlcmNpc2UgYW5kIFJlaGFiaWxpdGF0
aW9uIFNjaWVuY2VzLCBVbml2ZXJzaXR5IG9mIEJpcm1pbmdoYW0sIEJpcm1pbmdoYW0gQjE1IDJU
VCwgVUsuIG0uai53aWxsZXR0LjFAYmhhbS5hYy51ay4mI3hEO0ZhY3VsdHkgb2YgSGVhbHRoIFNj
aWVuY2VzLCBVbml2ZXJzaXR5IG9mIFNhbnRhbmRlciAoVURFUyksIEJ1Y2FyYW1hbmdhLCBDb2xv
bWJpYS4gZGFuaWVsY29oZW4xOTcxQGdtYWlsLmNvbS48L2F1dGgtYWRkcmVzcz48dGl0bGVzPjx0
aXRsZT5Jc29tZXRyaWMgUG9zdGVyaW9yIENoYWluIFBlYWsgRm9yY2UgUmVjb3ZlcnkgUmVzcG9u
c2UgRm9sbG93aW5nIE1hdGNoLVBsYXkgaW4gRWxpdGUgWW91dGggU29jY2VyIFBsYXllcnM6IEFz
c29jaWF0aW9ucyB3aXRoIFJlbGF0aXZlIFBvc3RlcmlvciBDaGFpbiBTdHJlbmd0aDwvdGl0bGU+
PHNlY29uZGFyeS10aXRsZT5TcG9ydHMgKEJhc2VsKTwvc2Vjb25kYXJ5LXRpdGxlPjwvdGl0bGVz
PjxwZXJpb2RpY2FsPjxmdWxsLXRpdGxlPlNwb3J0cyAoQmFzZWwpPC9mdWxsLXRpdGxlPjwvcGVy
aW9kaWNhbD48dm9sdW1lPjc8L3ZvbHVtZT48bnVtYmVyPjEwPC9udW1iZXI+PGVkaXRpb24+MjAx
OS8xMC8wNTwvZWRpdGlvbj48a2V5d29yZHM+PGtleXdvcmQ+aGFtc3RyaW5nPC9rZXl3b3JkPjxr
ZXl3b3JkPmlzb21ldHJpYzwva2V5d29yZD48a2V5d29yZD5tb25pdG9yaW5nPC9rZXl3b3JkPjxr
ZXl3b3JkPnJlY292ZXJ5PC9rZXl3b3JkPjxrZXl3b3JkPnNvY2Nlcjwva2V5d29yZD48L2tleXdv
cmRzPjxkYXRlcz48eWVhcj4yMDE5PC95ZWFyPjxwdWItZGF0ZXM+PGRhdGU+T2N0IDE8L2RhdGU+
PC9wdWItZGF0ZXM+PC9kYXRlcz48aXNibj4yMDc1LTQ2NjMgKEVsZWN0cm9uaWMpJiN4RDsyMDc1
LTQ2NjMgKExpbmtpbmcpPC9pc2JuPjxhY2Nlc3Npb24tbnVtPjMxNTgxNTg0PC9hY2Nlc3Npb24t
bnVtPjx1cmxzPjxyZWxhdGVkLXVybHM+PHVybD5odHRwczovL3d3dy5uY2JpLm5sbS5uaWguZ292
L3B1Ym1lZC8zMTU4MTU4NDwvdXJsPjwvcmVsYXRlZC11cmxzPjwvdXJscz48Y3VzdG9tMj5QTUM2
ODM1NjE2PC9jdXN0b20yPjxlbGVjdHJvbmljLXJlc291cmNlLW51bT4xMC4zMzkwL3Nwb3J0czcx
MDAyMTg8L2VsZWN0cm9uaWMtcmVzb3VyY2UtbnVtPjwvcmVjb3JkPjwvQ2l0ZT48L0VuZE5vdGU+
AG==
</w:fldData>
        </w:fldChar>
      </w:r>
      <w:r w:rsidR="000B2EBB">
        <w:rPr>
          <w:rFonts w:ascii="Arial" w:hAnsi="Arial" w:cs="Arial"/>
        </w:rPr>
        <w:instrText xml:space="preserve"> ADDIN EN.CITE.DATA </w:instrText>
      </w:r>
      <w:r w:rsidR="000B2EBB">
        <w:rPr>
          <w:rFonts w:ascii="Arial" w:hAnsi="Arial" w:cs="Arial"/>
        </w:rPr>
      </w:r>
      <w:r w:rsidR="000B2EBB">
        <w:rPr>
          <w:rFonts w:ascii="Arial" w:hAnsi="Arial" w:cs="Arial"/>
        </w:rPr>
        <w:fldChar w:fldCharType="end"/>
      </w:r>
      <w:r w:rsidRPr="0074100F">
        <w:rPr>
          <w:rFonts w:ascii="Arial" w:hAnsi="Arial" w:cs="Arial"/>
        </w:rPr>
      </w:r>
      <w:r w:rsidRPr="0074100F">
        <w:rPr>
          <w:rFonts w:ascii="Arial" w:hAnsi="Arial" w:cs="Arial"/>
        </w:rPr>
        <w:fldChar w:fldCharType="separate"/>
      </w:r>
      <w:r w:rsidR="000B2EBB" w:rsidRPr="000B2EBB">
        <w:rPr>
          <w:rFonts w:ascii="Arial" w:hAnsi="Arial" w:cs="Arial"/>
          <w:noProof/>
          <w:vertAlign w:val="superscript"/>
        </w:rPr>
        <w:t>2,27,28</w:t>
      </w:r>
      <w:r w:rsidRPr="0074100F">
        <w:rPr>
          <w:rFonts w:ascii="Arial" w:hAnsi="Arial" w:cs="Arial"/>
        </w:rPr>
        <w:fldChar w:fldCharType="end"/>
      </w:r>
      <w:r w:rsidR="003774D6">
        <w:rPr>
          <w:rFonts w:ascii="Arial" w:hAnsi="Arial" w:cs="Arial"/>
        </w:rPr>
        <w:t xml:space="preserve"> </w:t>
      </w:r>
      <w:r w:rsidR="003774D6" w:rsidRPr="0074100F">
        <w:rPr>
          <w:rFonts w:ascii="Arial" w:hAnsi="Arial" w:cs="Arial"/>
        </w:rPr>
        <w:t xml:space="preserve">(Table </w:t>
      </w:r>
      <w:r w:rsidR="003774D6">
        <w:rPr>
          <w:rFonts w:ascii="Arial" w:hAnsi="Arial" w:cs="Arial"/>
        </w:rPr>
        <w:t>3</w:t>
      </w:r>
      <w:r w:rsidR="003774D6" w:rsidRPr="0074100F">
        <w:rPr>
          <w:rFonts w:ascii="Arial" w:hAnsi="Arial" w:cs="Arial"/>
        </w:rPr>
        <w:t>)</w:t>
      </w:r>
      <w:r w:rsidRPr="0074100F">
        <w:rPr>
          <w:rFonts w:ascii="Arial" w:hAnsi="Arial" w:cs="Arial"/>
        </w:rPr>
        <w:t xml:space="preserve">. Variable selection was based on use in previous research and current use in practice </w:t>
      </w:r>
      <w:r w:rsidRPr="0074100F">
        <w:rPr>
          <w:rFonts w:ascii="Arial" w:hAnsi="Arial" w:cs="Arial"/>
        </w:rPr>
        <w:fldChar w:fldCharType="begin">
          <w:fldData xml:space="preserve">PEVuZE5vdGU+PENpdGU+PEF1dGhvcj5TYWx0ZXI8L0F1dGhvcj48WWVhcj4yMDIxPC9ZZWFyPjxS
ZWNOdW0+Mzg3PC9SZWNOdW0+PERpc3BsYXlUZXh0PjxzdHlsZSBmYWNlPSJzdXBlcnNjcmlwdCI+
MiwxNC0xNiwyMS0yNCwyNywyODwvc3R5bGU+PC9EaXNwbGF5VGV4dD48cmVjb3JkPjxyZWMtbnVt
YmVyPjM4NzwvcmVjLW51bWJlcj48Zm9yZWlnbi1rZXlzPjxrZXkgYXBwPSJFTiIgZGItaWQ9ImZ2
NXJ6d2RmNTIwemU0ZWFlOWQ1ZDI5dTB0eGZwMGVhemRyeiIgdGltZXN0YW1wPSIxNjY4NDMyNzQ0
Ij4zODc8L2tleT48L2ZvcmVpZ24ta2V5cz48cmVmLXR5cGUgbmFtZT0iSm91cm5hbCBBcnRpY2xl
Ij4xNzwvcmVmLXR5cGU+PGNvbnRyaWJ1dG9ycz48YXV0aG9ycz48YXV0aG9yPlNhbHRlciwgSmFt
aWU8L2F1dGhvcj48YXV0aG9yPkNyZXNzd2VsbCwgUi48L2F1dGhvcj48YXV0aG9yPkZvcnNkeWtl
LCBELjwvYXV0aG9yPjwvYXV0aG9ycz48L2NvbnRyaWJ1dG9ycz48dGl0bGVzPjx0aXRsZT5UaGUg
aW1wYWN0IG9mIHNpbXVsYXRlZCBzb2NjZXIgbWF0Y2gtcGxheSBvbiBoaXAgYW5kIGhhbXN0cmlu
ZyBzdHJlbmd0aCBpbiBhY2FkZW15IHNvY2NlciBwbGF5ZXJzPC90aXRsZT48c2Vjb25kYXJ5LXRp
dGxlPlNjaWVuY2UgYW5kIE1lZGljaW5lIGluIEZvb3RiYWxsPC9zZWNvbmRhcnktdGl0bGU+PC90
aXRsZXM+PHBlcmlvZGljYWw+PGZ1bGwtdGl0bGU+U2NpZW5jZSBhbmQgTWVkaWNpbmUgaW4gRm9v
dGJhbGw8L2Z1bGwtdGl0bGU+PC9wZXJpb2RpY2FsPjxwYWdlcz4xLTg8L3BhZ2VzPjxkYXRlcz48
eWVhcj4yMDIxPC95ZWFyPjwvZGF0ZXM+PHB1Ymxpc2hlcj5Sb3V0bGVkZ2U8L3B1Ymxpc2hlcj48
aXNibj4yNDczLTM5Mzg8L2lzYm4+PHVybHM+PHJlbGF0ZWQtdXJscz48dXJsPmh0dHBzOi8vZG9p
Lm9yZy8xMC4xMDgwLzI0NzMzOTM4LjIwMjEuMTk3MzA4MDwvdXJsPjwvcmVsYXRlZC11cmxzPjwv
dXJscz48ZWxlY3Ryb25pYy1yZXNvdXJjZS1udW0+MTAuMTA4MC8yNDczMzkzOC4yMDIxLjE5NzMw
ODA8L2VsZWN0cm9uaWMtcmVzb3VyY2UtbnVtPjwvcmVjb3JkPjwvQ2l0ZT48Q2l0ZT48QXV0aG9y
PlJ5YW48L0F1dGhvcj48WWVhcj4yMDE5PC9ZZWFyPjxSZWNOdW0+MzE2PC9SZWNOdW0+PHJlY29y
ZD48cmVjLW51bWJlcj4zMTY8L3JlYy1udW1iZXI+PGZvcmVpZ24ta2V5cz48a2V5IGFwcD0iRU4i
IGRiLWlkPSJmdjVyendkZjUyMHplNGVhZTlkNWQyOXUwdHhmcDBlYXpkcnoiIHRpbWVzdGFtcD0i
MTY2ODE2ODU3MyI+MzE2PC9rZXk+PC9mb3JlaWduLWtleXM+PHJlZi10eXBlIG5hbWU9IkpvdXJu
YWwgQXJ0aWNsZSI+MTc8L3JlZi10eXBlPjxjb250cmlidXRvcnM+PGF1dGhvcnM+PGF1dGhvcj5S
eWFuLCBTLjwvYXV0aG9yPjxhdXRob3I+S2VtcHRvbiwgVC48L2F1dGhvcj48YXV0aG9yPlBhY2Vj
Y2EsIEUuPC9hdXRob3I+PGF1dGhvcj5Db3V0dHMsIEEuIEouPC9hdXRob3I+PC9hdXRob3JzPjwv
Y29udHJpYnV0b3JzPjx0aXRsZXM+PHRpdGxlPk1lYXN1cmVtZW50IFByb3BlcnRpZXMgb2YgYW4g
QWRkdWN0b3IgU3RyZW5ndGgtQXNzZXNzbWVudCBTeXN0ZW0gaW4gUHJvZmVzc2lvbmFsIEF1c3Ry
YWxpYW4gRm9vdGJhbGxlcnM8L3RpdGxlPjxzZWNvbmRhcnktdGl0bGU+SW50IEogU3BvcnRzIFBo
eXNpb2wgUGVyZm9ybTwvc2Vjb25kYXJ5LXRpdGxlPjwvdGl0bGVzPjxwZXJpb2RpY2FsPjxmdWxs
LXRpdGxlPkludCBKIFNwb3J0cyBQaHlzaW9sIFBlcmZvcm08L2Z1bGwtdGl0bGU+PC9wZXJpb2Rp
Y2FsPjxwYWdlcz4yNTYtMjU5PC9wYWdlcz48dm9sdW1lPjE0PC92b2x1bWU+PG51bWJlcj4yPC9u
dW1iZXI+PGVkaXRpb24+MjAxOC8wNi8yOTwvZWRpdGlvbj48a2V5d29yZHM+PGtleXdvcmQ+QWR1
bHQ8L2tleXdvcmQ+PGtleXdvcmQ+QXRobGV0ZXM8L2tleXdvcmQ+PGtleXdvcmQ+QXVzdHJhbGlh
PC9rZXl3b3JkPjxrZXl3b3JkPkdyb2luPC9rZXl3b3JkPjxrZXl3b3JkPkhpcC9waHlzaW9sb2d5
PC9rZXl3b3JkPjxrZXl3b3JkPkh1bWFuczwva2V5d29yZD48a2V5d29yZD5NYWxlPC9rZXl3b3Jk
PjxrZXl3b3JkPipNdXNjbGUgU3RyZW5ndGg8L2tleXdvcmQ+PGtleXdvcmQ+Kk11c2NsZSBTdHJl
bmd0aCBEeW5hbW9tZXRlcjwva2V5d29yZD48a2V5d29yZD5NdXNjbGUsIFNrZWxldGFsLypwaHlz
aW9sb2d5PC9rZXl3b3JkPjxrZXl3b3JkPlBhaW4vcGh5c2lvcGF0aG9sb2d5PC9rZXl3b3JkPjxr
ZXl3b3JkPlBhaW4gTWVhc3VyZW1lbnQ8L2tleXdvcmQ+PGtleXdvcmQ+UmVwcm9kdWNpYmlsaXR5
IG9mIFJlc3VsdHM8L2tleXdvcmQ+PGtleXdvcmQ+U2lnbmFsLVRvLU5vaXNlIFJhdGlvPC9rZXl3
b3JkPjxrZXl3b3JkPipTb2NjZXI8L2tleXdvcmQ+PGtleXdvcmQ+WW91bmcgQWR1bHQ8L2tleXdv
cmQ+PGtleXdvcmQ+cmVsaWFiaWxpdHk8L2tleXdvcmQ+PGtleXdvcmQ+c2Vuc2l0aXZpdHk8L2tl
eXdvcmQ+PGtleXdvcmQ+dHJhaW5pbmcgbW9uaXRvcmluZzwva2V5d29yZD48L2tleXdvcmRzPjxk
YXRlcz48eWVhcj4yMDE5PC95ZWFyPjxwdWItZGF0ZXM+PGRhdGU+RmViIDE8L2RhdGU+PC9wdWIt
ZGF0ZXM+PC9kYXRlcz48aXNibj4xNTU1LTAyNzMgKEVsZWN0cm9uaWMpJiN4RDsxNTU1LTAyNjUg
KExpbmtpbmcpPC9pc2JuPjxhY2Nlc3Npb24tbnVtPjI5OTUyNjc0PC9hY2Nlc3Npb24tbnVtPjx1
cmxzPjxyZWxhdGVkLXVybHM+PHVybD5odHRwczovL3d3dy5uY2JpLm5sbS5uaWguZ292L3B1Ym1l
ZC8yOTk1MjY3NDwvdXJsPjwvcmVsYXRlZC11cmxzPjwvdXJscz48ZWxlY3Ryb25pYy1yZXNvdXJj
ZS1udW0+MTAuMTEyMy9panNwcC4yMDE4LTAyNjQ8L2VsZWN0cm9uaWMtcmVzb3VyY2UtbnVtPjwv
cmVjb3JkPjwvQ2l0ZT48Q2l0ZT48QXV0aG9yPk8mYXBvcztCcmllbjwvQXV0aG9yPjxZZWFyPjIw
MTk8L1llYXI+PFJlY051bT4zMTc8L1JlY051bT48cmVjb3JkPjxyZWMtbnVtYmVyPjMxNzwvcmVj
LW51bWJlcj48Zm9yZWlnbi1rZXlzPjxrZXkgYXBwPSJFTiIgZGItaWQ9ImZ2NXJ6d2RmNTIwemU0
ZWFlOWQ1ZDI5dTB0eGZwMGVhemRyeiIgdGltZXN0YW1wPSIxNjY4MTY4NjY1Ij4zMTc8L2tleT48
L2ZvcmVpZ24ta2V5cz48cmVmLXR5cGUgbmFtZT0iSm91cm5hbCBBcnRpY2xlIj4xNzwvcmVmLXR5
cGU+PGNvbnRyaWJ1dG9ycz48YXV0aG9ycz48YXV0aG9yPk8mYXBvcztCcmllbiwgTS48L2F1dGhv
cj48YXV0aG9yPkJvdXJuZSwgTS48L2F1dGhvcj48YXV0aG9yPkhlZXJleSwgSi48L2F1dGhvcj48
YXV0aG9yPlRpbW1pbnMsIFIuIEcuPC9hdXRob3I+PGF1dGhvcj5QaXp6YXJpLCBULjwvYXV0aG9y
PjwvYXV0aG9ycz48L2NvbnRyaWJ1dG9ycz48YXV0aC1hZGRyZXNzPkxhIFRyb2JlIFNwb3J0IGFu
ZCBFeGVyY2lzZSBNZWRpY2luZSBSZXNlYXJjaCBDZW50cmUsIEJ1bmRvb3JhLCBWaWN0b3JpYSwg
MzA4NiwgQXVzdHJhbGlhOyBMaWZlQ2FyZSBNYWx2ZXJuIFNwb3J0cyBNZWRpY2luZSBDZW50cmUs
IDkxIFdhdHRsZXRyZWUgUmQsIEFybWFkYWxlLCBWaWN0b3JpYSwgMzE0MywgQXVzdHJhbGlhLiBF
bGVjdHJvbmljIGFkZHJlc3M6IE0uTyZhcG9zO0JyaWVuMkBsYXRyb2JlLmVkdS5hdS4mI3hEO0xh
IFRyb2JlIFNwb3J0IGFuZCBFeGVyY2lzZSBNZWRpY2luZSBSZXNlYXJjaCBDZW50cmUsIEJ1bmRv
b3JhLCBWaWN0b3JpYSwgMzA4NiwgQXVzdHJhbGlhOyBHcmlmZml0aCBVbml2ZXJzaXR5LCBTY2hv
b2wgb2YgQWxsaWVkIEhlYWx0aCBTY2llbmNlcywgR29sZCBDb2FzdCwgNDIxNSwgQXVzdHJhbGlh
LiBFbGVjdHJvbmljIGFkZHJlc3M6IE0uYm91cm5lQGdyaWZmaXRoLmVkdS5hdS4mI3hEO0xhIFRy
b2JlIFNwb3J0IGFuZCBFeGVyY2lzZSBNZWRpY2luZSBSZXNlYXJjaCBDZW50cmUsIEJ1bmRvb3Jh
LCBWaWN0b3JpYSwgMzA4NiwgQXVzdHJhbGlhLiBFbGVjdHJvbmljIGFkZHJlc3M6IEouSGVlcmV5
QGxhdHJvYmUuZWR1LmF1LiYjeEQ7QXVzdHJhbGlhbiBDYXRob2xpYyBVbml2ZXJzaXR5LCBTY2hv
b2wgb2YgQmVoYXZpb3VyYWwgYW5kIEhlYWx0aCBTY2llbmNlcywgRml0enJveSwgVmljdG9yaWEs
IDMwNjUsIEF1c3RyYWxpYS4gRWxlY3Ryb25pYyBhZGRyZXNzOiBSeWFuLlRpbW1pbnNAYWN1LmVk
dS5hdS4mI3hEO0xhIFRyb2JlIFNwb3J0IGFuZCBFeGVyY2lzZSBNZWRpY2luZSBSZXNlYXJjaCBD
ZW50cmUsIEJ1bmRvb3JhLCBWaWN0b3JpYSwgMzA4NiwgQXVzdHJhbGlhLiBFbGVjdHJvbmljIGFk
ZHJlc3M6IFQuUGl6emFyaUBsYXRyb2JlLmVkdS5hdS48L2F1dGgtYWRkcmVzcz48dGl0bGVzPjx0
aXRsZT5BIG5vdmVsIGRldmljZSB0byBhc3Nlc3MgaGlwIHN0cmVuZ3RoOiBDb25jdXJyZW50IHZh
bGlkaXR5IGFuZCBub3JtYXRpdmUgdmFsdWVzIGluIG1hbGUgYXRobGV0ZXM8L3RpdGxlPjxzZWNv
bmRhcnktdGl0bGU+UGh5cyBUaGVyIFNwb3J0PC9zZWNvbmRhcnktdGl0bGU+PC90aXRsZXM+PHBl
cmlvZGljYWw+PGZ1bGwtdGl0bGU+UGh5cyBUaGVyIFNwb3J0PC9mdWxsLXRpdGxlPjwvcGVyaW9k
aWNhbD48cGFnZXM+NjMtNjg8L3BhZ2VzPjx2b2x1bWU+MzU8L3ZvbHVtZT48ZWRpdGlvbj4yMDE4
LzExLzI1PC9lZGl0aW9uPjxrZXl3b3Jkcz48a2V5d29yZD5BZG9sZXNjZW50PC9rZXl3b3JkPjxr
ZXl3b3JkPkFkdWx0PC9rZXl3b3JkPjxrZXl3b3JkPkF0aGxldGVzPC9rZXl3b3JkPjxrZXl3b3Jk
Pkdyb2luL3BhdGhvbG9neTwva2V5d29yZD48a2V5d29yZD5IaXAvKnBoeXNpb2xvZ3k8L2tleXdv
cmQ+PGtleXdvcmQ+SHVtYW5zPC9rZXl3b3JkPjxrZXl3b3JkPk1hbGU8L2tleXdvcmQ+PGtleXdv
cmQ+Kk11c2NsZSBTdHJlbmd0aDwva2V5d29yZD48a2V5d29yZD4qTXVzY2xlIFN0cmVuZ3RoIER5
bmFtb21ldGVyPC9rZXl3b3JkPjxrZXl3b3JkPlBhaW4vcGF0aG9sb2d5PC9rZXl3b3JkPjxrZXl3
b3JkPlJlZmVyZW5jZSBWYWx1ZXM8L2tleXdvcmQ+PGtleXdvcmQ+U29jY2VyPC9rZXl3b3JkPjxr
ZXl3b3JkPllvdW5nIEFkdWx0PC9rZXl3b3JkPjwva2V5d29yZHM+PGRhdGVzPjx5ZWFyPjIwMTk8
L3llYXI+PHB1Yi1kYXRlcz48ZGF0ZT5KYW48L2RhdGU+PC9wdWItZGF0ZXM+PC9kYXRlcz48aXNi
bj4xODczLTE2MDAgKEVsZWN0cm9uaWMpJiN4RDsxNDY2LTg1M1ggKExpbmtpbmcpPC9pc2JuPjxh
Y2Nlc3Npb24tbnVtPjMwNDcxNTQ4PC9hY2Nlc3Npb24tbnVtPjx1cmxzPjxyZWxhdGVkLXVybHM+
PHVybD5odHRwczovL3d3dy5uY2JpLm5sbS5uaWguZ292L3B1Ym1lZC8zMDQ3MTU0ODwvdXJsPjwv
cmVsYXRlZC11cmxzPjwvdXJscz48ZWxlY3Ryb25pYy1yZXNvdXJjZS1udW0+MTAuMTAxNi9qLnB0
c3AuMjAxOC4xMS4wMDY8L2VsZWN0cm9uaWMtcmVzb3VyY2UtbnVtPjwvcmVjb3JkPjwvQ2l0ZT48
Q2l0ZT48QXV0aG9yPkpvbmVzPC9BdXRob3I+PFllYXI+MjAyMTwvWWVhcj48UmVjTnVtPjM0MDwv
UmVjTnVtPjxyZWNvcmQ+PHJlYy1udW1iZXI+MzQwPC9yZWMtbnVtYmVyPjxmb3JlaWduLWtleXM+
PGtleSBhcHA9IkVOIiBkYi1pZD0iZnY1cnp3ZGY1MjB6ZTRlYWU5ZDVkMjl1MHR4ZnAwZWF6ZHJ6
IiB0aW1lc3RhbXA9IjE2NjgxNjkyNjYiPjM0MDwva2V5PjwvZm9yZWlnbi1rZXlzPjxyZWYtdHlw
ZSBuYW1lPSJKb3VybmFsIEFydGljbGUiPjE3PC9yZWYtdHlwZT48Y29udHJpYnV0b3JzPjxhdXRo
b3JzPjxhdXRob3I+Sm9uZXMsIFMuPC9hdXRob3I+PGF1dGhvcj5NdWxsZW4sIFIuPC9hdXRob3I+
PGF1dGhvcj5DbGFpciwgWi48L2F1dGhvcj48YXV0aG9yPldyaWdsZXksIFIuPC9hdXRob3I+PGF1
dGhvcj5BbmRlcnNlbiwgVC4gRS48L2F1dGhvcj48YXV0aG9yPldpbGxpYW1zLCBNLjwvYXV0aG9y
PjwvYXV0aG9ycz48L2NvbnRyaWJ1dG9ycz48YXV0aC1hZGRyZXNzPlNjaG9vbCBvZiBIZWFsdGgs
IFNwb3J0IGFuZCBQcm9mZXNzaW9uYWwgUHJhY3RpY2UsIEZhY3VsdHkgb2YgTGlmZSBTY2llbmNl
cyBhbmQgRWR1Y2F0aW9uLCBVbml2ZXJzaXR5IFNvdXRoIFdhbGVzLCBQb250eXByaWRkLCBVbml0
ZWQgS2luZ2RvbS4mI3hEO1ZCViBEZSBHcmFhZnNjaGFwIFlvdXRoIEFjYWRlbXksIFZCViBEZSBH
cmFhZnNjaGFwIEZvb3RiYWxsIENsdWIsIERvZXRpbmNoZW0sIE5ldGhlcmxhbmRzLiYjeEQ7SHVi
ZWkgSS1zdGFyIFlvdXRoIEFjYWRlbXksIEh1YmVpIEktc3RhciBGb290YmFsbCBDbHViLCBXdWhh
biwgQ2hpbmEuJiN4RDtTY2hvb2wgb2YgU3BvcnQsIEhlYWx0aCBhbmQgRXhlcmNpc2UgU2NpZW5j
ZXMsIEJydW5lbCBVbml2ZXJzaXR5IExvbmRvbiwgVXhicmlkZ2UsIFVuaXRlZCBLaW5nZG9tLiYj
eEQ7QmxhY2tidXJuIFJvdmVycyBMYWRpZXMgRm9vdGJhbGwgQ2x1YiwgQmxhY2tidXJuLCBVbml0
ZWQgS2luZ2RvbS4mI3hEO0JsYWNrYnVybiBSb3ZlcnMgWW91dGggQWNhZGVteSwgQmxhY2tidXJu
IFJvdmVycyBGb290YmFsbCBDbHViLCBCbGFja2J1cm4sIFVuaXRlZCBLaW5nZG9tLiYjeEQ7RGVw
YXJ0bWVudCBvZiBTcG9ydHMgTWVkaWNpbmUsIE9zbG8gU3BvcnRzIFRyYXVtYSBSZXNlYXJjaCBD
ZW50ZXIsIE5vcndlZ2lhbiBTY2hvb2wgb2YgU3BvcnQgU2NpZW5jZXMsIE9zbG8sIE5vcndheS48
L2F1dGgtYWRkcmVzcz48dGl0bGVzPjx0aXRsZT5GaWVsZCBiYXNlZCBsb3dlciBsaW1iIHN0cmVu
Z3RoIHRlc3RzIHByb3ZpZGUgaW5zaWdodCBpbnRvIHNwcmludCBhbmQgY2hhbmdlIG9mIGRpcmVj
dGlvbiBhYmlsaXR5IGluIGFjYWRlbXkgZm9vdGJhbGxlcnM8L3RpdGxlPjxzZWNvbmRhcnktdGl0
bGU+U2NhbmQgSiBNZWQgU2NpIFNwb3J0czwvc2Vjb25kYXJ5LXRpdGxlPjwvdGl0bGVzPjxwZXJp
b2RpY2FsPjxmdWxsLXRpdGxlPlNjYW5kIEogTWVkIFNjaSBTcG9ydHM8L2Z1bGwtdGl0bGU+PC9w
ZXJpb2RpY2FsPjxwYWdlcz4yMTc4LTIxODY8L3BhZ2VzPjx2b2x1bWU+MzE8L3ZvbHVtZT48bnVt
YmVyPjEyPC9udW1iZXI+PGVkaXRpb24+MjAyMS8wOC8yMjwvZWRpdGlvbj48a2V5d29yZHM+PGtl
eXdvcmQ+QWRvbGVzY2VudDwva2V5d29yZD48a2V5d29yZD5BZ2UgRmFjdG9yczwva2V5d29yZD48
a2V5d29yZD5Cb2R5IFdlaWdodDwva2V5d29yZD48a2V5d29yZD5DaGlsZDwva2V5d29yZD48a2V5
d29yZD5EZWNpc2lvbiBUcmVlczwva2V5d29yZD48a2V5d29yZD5IYW1zdHJpbmcgTXVzY2xlcy9w
aHlzaW9sb2d5PC9rZXl3b3JkPjxrZXl3b3JkPkhpcC9waHlzaW9sb2d5PC9rZXl3b3JkPjxrZXl3
b3JkPkh1bWFuczwva2V5d29yZD48a2V5d29yZD5Mb3dlciBFeHRyZW1pdHkvKnBoeXNpb2xvZ3k8
L2tleXdvcmQ+PGtleXdvcmQ+TWFsZTwva2V5d29yZD48a2V5d29yZD5Nb3RvciBTa2lsbHMvKnBo
eXNpb2xvZ3k8L2tleXdvcmQ+PGtleXdvcmQ+Kk11c2NsZSBTdHJlbmd0aDwva2V5d29yZD48a2V5
d29yZD5QcmluY2lwYWwgQ29tcG9uZW50IEFuYWx5c2lzPC9rZXl3b3JkPjxrZXl3b3JkPlJlZ3Jl
c3Npb24gQW5hbHlzaXM8L2tleXdvcmQ+PGtleXdvcmQ+UnVubmluZy8qcGh5c2lvbG9neTwva2V5
d29yZD48a2V5d29yZD5Tb2NjZXIvKnBoeXNpb2xvZ3k8L2tleXdvcmQ+PGtleXdvcmQ+Y2hhbmdl
IG9mIGRpcmVjdGlvbjwva2V5d29yZD48a2V5d29yZD5lY2NlbnRyaWMgc3RyZW5ndGg8L2tleXdv
cmQ+PGtleXdvcmQ+aW1wdWxzZTwva2V5d29yZD48a2V5d29yZD5zb2NjZXI8L2tleXdvcmQ+PGtl
eXdvcmQ+c3ByaW50PC9rZXl3b3JkPjxrZXl3b3JkPnlvdXRoPC9rZXl3b3JkPjwva2V5d29yZHM+
PGRhdGVzPjx5ZWFyPjIwMjE8L3llYXI+PHB1Yi1kYXRlcz48ZGF0ZT5EZWM8L2RhdGU+PC9wdWIt
ZGF0ZXM+PC9kYXRlcz48aXNibj4xNjAwLTA4MzggKEVsZWN0cm9uaWMpJiN4RDswOTA1LTcxODgg
KExpbmtpbmcpPC9pc2JuPjxhY2Nlc3Npb24tbnVtPjM0NDE4MTQ1PC9hY2Nlc3Npb24tbnVtPjx1
cmxzPjxyZWxhdGVkLXVybHM+PHVybD5odHRwczovL3d3dy5uY2JpLm5sbS5uaWguZ292L3B1Ym1l
ZC8zNDQxODE0NTwvdXJsPjwvcmVsYXRlZC11cmxzPjwvdXJscz48ZWxlY3Ryb25pYy1yZXNvdXJj
ZS1udW0+MTAuMTExMS9zbXMuMTQwMzk8L2VsZWN0cm9uaWMtcmVzb3VyY2UtbnVtPjwvcmVjb3Jk
PjwvQ2l0ZT48Q2l0ZT48QXV0aG9yPkpvbmVzPC9BdXRob3I+PFllYXI+MjAyMTwvWWVhcj48UmVj
TnVtPjM0NDwvUmVjTnVtPjxyZWNvcmQ+PHJlYy1udW1iZXI+MzQ0PC9yZWMtbnVtYmVyPjxmb3Jl
aWduLWtleXM+PGtleSBhcHA9IkVOIiBkYi1pZD0iZnY1cnp3ZGY1MjB6ZTRlYWU5ZDVkMjl1MHR4
ZnAwZWF6ZHJ6IiB0aW1lc3RhbXA9IjE2NjgxNjk0NTQiPjM0NDwva2V5PjwvZm9yZWlnbi1rZXlz
PjxyZWYtdHlwZSBuYW1lPSJKb3VybmFsIEFydGljbGUiPjE3PC9yZWYtdHlwZT48Y29udHJpYnV0
b3JzPjxhdXRob3JzPjxhdXRob3I+Sm9uZXMsIFMuPC9hdXRob3I+PGF1dGhvcj5DbGFpciwgWi48
L2F1dGhvcj48YXV0aG9yPldyaWdsZXksIFIuPC9hdXRob3I+PGF1dGhvcj5NdWxsZW4sIFIuPC9h
dXRob3I+PGF1dGhvcj5BbmRlcnNlbiwgVC4gRS48L2F1dGhvcj48YXV0aG9yPldpbGxpYW1zLCBN
LjwvYXV0aG9yPjwvYXV0aG9ycz48L2NvbnRyaWJ1dG9ycz48YXV0aC1hZGRyZXNzPlNjaG9vbCBv
ZiBIZWFsdGgsIFNwb3J0IGFuZCBQcm9mZXNzaW9uYWwgUHJhY3RpY2UsIEZhY3VsdHkgb2YgTGlm
ZSBTY2llbmNlcyBhbmQgRWR1Y2F0aW9uLCBVbml2ZXJzaXR5IFNvdXRoIFdhbGVzLCBQb250eXBy
aWRkLCBVSy4mI3hEO1JvdW5kIEdsYXNzIFB1bmphYiBGb290YmFsbCBDbHViLCBDaGFuZGlnYXJo
LCBJbmRpYS4mI3hEO0JsYWNrYnVybiBSb3ZlcnMgTGFkaWVzIEZvb3RiYWxsIENsdWIsIEJsYWNr
YnVybiwgVUsuJiN4RDtCbGFja2J1cm4gUm92ZXJzIEZvb3RiYWxsIENsdWIgWW91dGggQWNhZGVt
eSwgQmxhY2tidXJuLCBVSy4mI3hEO1NjaG9vbCBvZiBTcG9ydCwgSGVhbHRoIGFuZCBFeGVyY2lz
ZSBTY2llbmNlcywgQnJ1bmVsIFVuaXZlcnNpdHksIExvbmRvbiwgVUsuJiN4RDtPc2xvIFNwb3J0
cyBUcmF1bWEgUmVzZWFyY2ggQ2VudGVyLCBEZXBhcnRtZW50IG9mIFNwb3J0cyBNZWRpY2luZSwg
Tm9yd2VnaWFuIFNjaG9vbCBvZiBTcG9ydCBTY2llbmNlcywgT3NsbywgTm9yd2F5LiYjeEQ7U3Bv
cnRzIE1lZGljaW5lIERlcGFydG1lbnQsIEFzcGV0YXIgT3J0aG9wYWVkaWMgYW5kIFNwb3J0cyBN
ZWRpY2luZSBIb3NwaXRhbCwgRG9oYSwgUWF0YXIuPC9hdXRoLWFkZHJlc3M+PHRpdGxlcz48dGl0
bGU+U3RyZW5ndGggZGV2ZWxvcG1lbnQgYW5kIG5vbi1jb250YWN0IGxvd2VyIGxpbWIgaW5qdXJ5
IGluIGFjYWRlbXkgZm9vdGJhbGxlcnMgYWNyb3NzIGFnZSBncm91cHM8L3RpdGxlPjxzZWNvbmRh
cnktdGl0bGU+U2NhbmQgSiBNZWQgU2NpIFNwb3J0czwvc2Vjb25kYXJ5LXRpdGxlPjwvdGl0bGVz
PjxwZXJpb2RpY2FsPjxmdWxsLXRpdGxlPlNjYW5kIEogTWVkIFNjaSBTcG9ydHM8L2Z1bGwtdGl0
bGU+PC9wZXJpb2RpY2FsPjxwYWdlcz42NzktNjkwPC9wYWdlcz48dm9sdW1lPjMxPC92b2x1bWU+
PG51bWJlcj4zPC9udW1iZXI+PGVkaXRpb24+MjAyMC8xMS8yOTwvZWRpdGlvbj48a2V5d29yZHM+
PGtleXdvcmQ+QWRvbGVzY2VudDwva2V5d29yZD48a2V5d29yZD5BZ2UgRmFjdG9yczwva2V5d29y
ZD48a2V5d29yZD5DYXNlLUNvbnRyb2wgU3R1ZGllczwva2V5d29yZD48a2V5d29yZD5DaGlsZDwv
a2V5d29yZD48a2V5d29yZD5Hcm9pbi9waHlzaW9sb2d5PC9rZXl3b3JkPjxrZXl3b3JkPkhpcC9w
aHlzaW9sb2d5PC9rZXl3b3JkPjxrZXl3b3JkPkh1bWFuczwva2V5d29yZD48a2V5d29yZD5LbmVl
L3BoeXNpb2xvZ3k8L2tleXdvcmQ+PGtleXdvcmQ+TG9uZ2l0dWRpbmFsIFN0dWRpZXM8L2tleXdv
cmQ+PGtleXdvcmQ+TG93ZXIgRXh0cmVtaXR5Lyppbmp1cmllcy8qcGh5c2lvbG9neTwva2V5d29y
ZD48a2V5d29yZD5NYWxlPC9rZXl3b3JkPjxrZXl3b3JkPk11c2NsZSBTdHJlbmd0aC8qcGh5c2lv
bG9neTwva2V5d29yZD48a2V5d29yZD5QaHlzaWNhbCBDb25kaXRpb25pbmcsIEh1bWFuLypwaHlz
aW9sb2d5PC9rZXl3b3JkPjxrZXl3b3JkPlJldHVybiB0byBTcG9ydDwva2V5d29yZD48a2V5d29y
ZD5TZWFzb25zPC9rZXl3b3JkPjxrZXl3b3JkPlNvY2Nlci8qaW5qdXJpZXM8L2tleXdvcmQ+PGtl
eXdvcmQ+VGltZSBGYWN0b3JzPC9rZXl3b3JkPjxrZXl3b3JkPmZvb3RiYWxsPC9rZXl3b3JkPjxr
ZXl3b3JkPmluanVyeTwva2V5d29yZD48a2V5d29yZD5zb2NjZXI8L2tleXdvcmQ+PGtleXdvcmQ+
c3RyZW5ndGg8L2tleXdvcmQ+PGtleXdvcmQ+eW91dGg8L2tleXdvcmQ+PC9rZXl3b3Jkcz48ZGF0
ZXM+PHllYXI+MjAyMTwveWVhcj48cHViLWRhdGVzPjxkYXRlPk1hcjwvZGF0ZT48L3B1Yi1kYXRl
cz48L2RhdGVzPjxpc2JuPjE2MDAtMDgzOCAoRWxlY3Ryb25pYykmI3hEOzA5MDUtNzE4OCAoTGlu
a2luZyk8L2lzYm4+PGFjY2Vzc2lvbi1udW0+MzMyNDc5NjU8L2FjY2Vzc2lvbi1udW0+PHVybHM+
PHJlbGF0ZWQtdXJscz48dXJsPmh0dHBzOi8vd3d3Lm5jYmkubmxtLm5paC5nb3YvcHVibWVkLzMz
MjQ3OTY1PC91cmw+PC9yZWxhdGVkLXVybHM+PC91cmxzPjxlbGVjdHJvbmljLXJlc291cmNlLW51
bT4xMC4xMTExL3Ntcy4xMzg4OTwvZWxlY3Ryb25pYy1yZXNvdXJjZS1udW0+PC9yZWNvcmQ+PC9D
aXRlPjxDaXRlPjxBdXRob3I+RGVzbXl0dGVyZTwvQXV0aG9yPjxZZWFyPjIwMTk8L1llYXI+PFJl
Y051bT4zNDI8L1JlY051bT48cmVjb3JkPjxyZWMtbnVtYmVyPjM0MjwvcmVjLW51bWJlcj48Zm9y
ZWlnbi1rZXlzPjxrZXkgYXBwPSJFTiIgZGItaWQ9ImZ2NXJ6d2RmNTIwemU0ZWFlOWQ1ZDI5dTB0
eGZwMGVhemRyeiIgdGltZXN0YW1wPSIxNjY4MTY5MzUzIj4zNDI8L2tleT48L2ZvcmVpZ24ta2V5
cz48cmVmLXR5cGUgbmFtZT0iSm91cm5hbCBBcnRpY2xlIj4xNzwvcmVmLXR5cGU+PGNvbnRyaWJ1
dG9ycz48YXV0aG9ycz48YXV0aG9yPkRlc215dHRlcmUsIEcuPC9hdXRob3I+PGF1dGhvcj5HYXVk
ZXQsIFMuPC9hdXRob3I+PGF1dGhvcj5CZWdvbiwgTS48L2F1dGhvcj48L2F1dGhvcnM+PC9jb250
cmlidXRvcnM+PGF1dGgtYWRkcmVzcz5FY29sZSBkZSBLaW5lc2lvbG9naWUgZXQgZGVzIFNjaWVu
Y2VzIGRlIGwmYXBvcztBY3Rpdml0ZSBQaHlzaXF1ZSwgRmFjdWx0ZSBkZSBNZWRlY2luZSwgVW5p
dmVyc2l0ZSBkZSBNb250cmVhbCwgQ2FtcHVzIExhdmFsLCAxNzAwIHJ1ZSBKYWNxdWVzIFRldHJl
YXVsdCwgTGF2YWwsIFFDLCBIN04gMEI2LCBDYW5hZGEuIEVsZWN0cm9uaWMgYWRkcmVzczogZ2F1
dGhpZXIuZGVzbXl0dGVyZUB1bW9udHJlYWwuY2EuJiN4RDtFY29sZSBkZSBLaW5lc2lvbG9naWUg
ZXQgZGVzIFNjaWVuY2VzIGRlIGwmYXBvcztBY3Rpdml0ZSBQaHlzaXF1ZSwgRmFjdWx0ZSBkZSBN
ZWRlY2luZSwgVW5pdmVyc2l0ZSBkZSBNb250cmVhbCwgQ2FtcHVzIExhdmFsLCAxNzAwIHJ1ZSBK
YWNxdWVzIFRldHJlYXVsdCwgTGF2YWwsIFFDLCBIN04gMEI2LCBDYW5hZGEuPC9hdXRoLWFkZHJl
c3M+PHRpdGxlcz48dGl0bGU+VGVzdC1yZXRlc3QgcmVsaWFiaWxpdHkgb2YgYSBoaXAgc3RyZW5n
dGggYXNzZXNzbWVudCBzeXN0ZW0gaW4gdmFyc2l0eSBzb2NjZXIgcGxheWVyczwvdGl0bGU+PHNl
Y29uZGFyeS10aXRsZT5QaHlzIFRoZXIgU3BvcnQ8L3NlY29uZGFyeS10aXRsZT48L3RpdGxlcz48
cGVyaW9kaWNhbD48ZnVsbC10aXRsZT5QaHlzIFRoZXIgU3BvcnQ8L2Z1bGwtdGl0bGU+PC9wZXJp
b2RpY2FsPjxwYWdlcz4xMzgtMTQzPC9wYWdlcz48dm9sdW1lPjM3PC92b2x1bWU+PGVkaXRpb24+
MjAxOS8wNC8wOTwvZWRpdGlvbj48a2V5d29yZHM+PGtleXdvcmQ+QXRobGV0ZXM8L2tleXdvcmQ+
PGtleXdvcmQ+SGlwIEpvaW50LypwaHlzaW9sb2d5PC9rZXl3b3JkPjxrZXl3b3JkPkh1bWFuczwv
a2V5d29yZD48a2V5d29yZD5Jc29tZXRyaWMgQ29udHJhY3Rpb24vcGh5c2lvbG9neTwva2V5d29y
ZD48a2V5d29yZD5NYWxlPC9rZXl3b3JkPjxrZXl3b3JkPk11c2NsZSBTdHJlbmd0aC8qcGh5c2lv
bG9neTwva2V5d29yZD48a2V5d29yZD4qTXVzY2xlIFN0cmVuZ3RoIER5bmFtb21ldGVyPC9rZXl3
b3JkPjxrZXl3b3JkPlJhbmdlIG9mIE1vdGlvbiwgQXJ0aWN1bGFyL3BoeXNpb2xvZ3k8L2tleXdv
cmQ+PGtleXdvcmQ+UmVwcm9kdWNpYmlsaXR5IG9mIFJlc3VsdHM8L2tleXdvcmQ+PGtleXdvcmQ+
Um90YXRpb248L2tleXdvcmQ+PGtleXdvcmQ+U29jY2VyLypwaHlzaW9sb2d5PC9rZXl3b3JkPjxr
ZXl3b3JkPllvdW5nIEFkdWx0PC9rZXl3b3JkPjxrZXl3b3JkPkhpcDwva2V5d29yZD48a2V5d29y
ZD5NdXNjbGUgZnVuY3Rpb248L2tleXdvcmQ+PGtleXdvcmQ+UmVsaWFiaWxpdHk8L2tleXdvcmQ+
PGtleXdvcmQ+U29jY2VyPC9rZXl3b3JkPjwva2V5d29yZHM+PGRhdGVzPjx5ZWFyPjIwMTk8L3ll
YXI+PHB1Yi1kYXRlcz48ZGF0ZT5NYXk8L2RhdGU+PC9wdWItZGF0ZXM+PC9kYXRlcz48aXNibj4x
ODczLTE2MDAgKEVsZWN0cm9uaWMpJiN4RDsxNDY2LTg1M1ggKExpbmtpbmcpPC9pc2JuPjxhY2Nl
c3Npb24tbnVtPjMwOTU5NDQzPC9hY2Nlc3Npb24tbnVtPjx1cmxzPjxyZWxhdGVkLXVybHM+PHVy
bD5odHRwczovL3d3dy5uY2JpLm5sbS5uaWguZ292L3B1Ym1lZC8zMDk1OTQ0MzwvdXJsPjwvcmVs
YXRlZC11cmxzPjwvdXJscz48ZWxlY3Ryb25pYy1yZXNvdXJjZS1udW0+MTAuMTAxNi9qLnB0c3Au
MjAxOS4wMy4wMTM8L2VsZWN0cm9uaWMtcmVzb3VyY2UtbnVtPjwvcmVjb3JkPjwvQ2l0ZT48Q2l0
ZT48QXV0aG9yPkJvdXJuZTwvQXV0aG9yPjxZZWFyPjIwMjA8L1llYXI+PFJlY051bT4zMTg8L1Jl
Y051bT48cmVjb3JkPjxyZWMtbnVtYmVyPjMxODwvcmVjLW51bWJlcj48Zm9yZWlnbi1rZXlzPjxr
ZXkgYXBwPSJFTiIgZGItaWQ9ImZ2NXJ6d2RmNTIwemU0ZWFlOWQ1ZDI5dTB0eGZwMGVhemRyeiIg
dGltZXN0YW1wPSIxNjY4MTY4NzU2Ij4zMTg8L2tleT48L2ZvcmVpZ24ta2V5cz48cmVmLXR5cGUg
bmFtZT0iSm91cm5hbCBBcnRpY2xlIj4xNzwvcmVmLXR5cGU+PGNvbnRyaWJ1dG9ycz48YXV0aG9y
cz48YXV0aG9yPkJvdXJuZSwgTS4gTi48L2F1dGhvcj48YXV0aG9yPldpbGxpYW1zLCBNLjwvYXV0
aG9yPjxhdXRob3I+SmFja3NvbiwgSi48L2F1dGhvcj48YXV0aG9yPldpbGxpYW1zLCBLLiBMLjwv
YXV0aG9yPjxhdXRob3I+VGltbWlucywgUi4gRy48L2F1dGhvcj48YXV0aG9yPlBpenphcmksIFQu
PC9hdXRob3I+PC9hdXRob3JzPjwvY29udHJpYnV0b3JzPjx0aXRsZXM+PHRpdGxlPlByZXNlYXNv
biBIaXAvR3JvaW4gU3RyZW5ndGggYW5kIEhBR09TIFNjb3JlcyBBcmUgQXNzb2NpYXRlZCBXaXRo
IFN1YnNlcXVlbnQgSW5qdXJ5IGluIFByb2Zlc3Npb25hbCBNYWxlIFNvY2NlciBQbGF5ZXJzPC90
aXRsZT48c2Vjb25kYXJ5LXRpdGxlPkogT3J0aG9wIFNwb3J0cyBQaHlzIFRoZXI8L3NlY29uZGFy
eS10aXRsZT48L3RpdGxlcz48cGVyaW9kaWNhbD48ZnVsbC10aXRsZT5KIE9ydGhvcCBTcG9ydHMg
UGh5cyBUaGVyPC9mdWxsLXRpdGxlPjwvcGVyaW9kaWNhbD48cGFnZXM+MjM0LTI0MjwvcGFnZXM+
PHZvbHVtZT41MDwvdm9sdW1lPjxudW1iZXI+NTwvbnVtYmVyPjxlZGl0aW9uPjIwMTkvMDkvMTk8
L2VkaXRpb24+PGtleXdvcmRzPjxrZXl3b3JkPipBdGhsZXRpYyBJbmp1cmllcy9kaWFnbm9zaXMv
ZXBpZGVtaW9sb2d5PC9rZXl3b3JkPjxrZXl3b3JkPkdyb2luL2luanVyaWVzPC9rZXl3b3JkPjxr
ZXl3b3JkPipIaXAgSW5qdXJpZXMvZGlhZ25vc2lzPC9rZXl3b3JkPjxrZXl3b3JkPkh1bWFuczwv
a2V5d29yZD48a2V5d29yZD5NYWxlPC9rZXl3b3JkPjxrZXl3b3JkPk11c2NsZSBTdHJlbmd0aDwv
a2V5d29yZD48a2V5d29yZD5Qcm9zcGVjdGl2ZSBTdHVkaWVzPC9rZXl3b3JkPjxrZXl3b3JkPipS
ZWluanVyaWVzPC9rZXl3b3JkPjxrZXl3b3JkPipTb2NjZXIvaW5qdXJpZXM8L2tleXdvcmQ+PGtl
eXdvcmQ+KmZvb3RiYWxsPC9rZXl3b3JkPjxrZXl3b3JkPipncm9pbiBwYWluPC9rZXl3b3JkPjxr
ZXl3b3JkPipoaXAvcGVsdmlzL3RoaWdoPC9rZXl3b3JkPjxrZXl3b3JkPiptdXNjbGUgaW5qdXJp
ZXM8L2tleXdvcmQ+PGtleXdvcmQ+KnBoeXNpY2FsIHRoZXJhcHkvcmVoYWJpbGl0YXRpb248L2tl
eXdvcmQ+PC9rZXl3b3Jkcz48ZGF0ZXM+PHllYXI+MjAyMDwveWVhcj48cHViLWRhdGVzPjxkYXRl
Pk1heTwvZGF0ZT48L3B1Yi1kYXRlcz48L2RhdGVzPjxpc2JuPjE5MzgtMTM0NCAoRWxlY3Ryb25p
YykmI3hEOzAxOTAtNjAxMSAoTGlua2luZyk8L2lzYm4+PGFjY2Vzc2lvbi1udW0+MzE1MzAwNjk8
L2FjY2Vzc2lvbi1udW0+PHVybHM+PHJlbGF0ZWQtdXJscz48dXJsPmh0dHBzOi8vd3d3Lm5jYmku
bmxtLm5paC5nb3YvcHVibWVkLzMxNTMwMDY5PC91cmw+PC9yZWxhdGVkLXVybHM+PC91cmxzPjxl
bGVjdHJvbmljLXJlc291cmNlLW51bT4xMC4yNTE5L2pvc3B0LjIwMjAuOTAyMjwvZWxlY3Ryb25p
Yy1yZXNvdXJjZS1udW0+PC9yZWNvcmQ+PC9DaXRlPjxDaXRlPjxBdXRob3I+TWNDYWxsPC9BdXRo
b3I+PFllYXI+MjAxNTwvWWVhcj48UmVjTnVtPjM0NjwvUmVjTnVtPjxyZWNvcmQ+PHJlYy1udW1i
ZXI+MzQ2PC9yZWMtbnVtYmVyPjxmb3JlaWduLWtleXM+PGtleSBhcHA9IkVOIiBkYi1pZD0iZnY1
cnp3ZGY1MjB6ZTRlYWU5ZDVkMjl1MHR4ZnAwZWF6ZHJ6IiB0aW1lc3RhbXA9IjE2NjgxNzAwNTUi
PjM0Njwva2V5PjwvZm9yZWlnbi1rZXlzPjxyZWYtdHlwZSBuYW1lPSJKb3VybmFsIEFydGljbGUi
PjE3PC9yZWYtdHlwZT48Y29udHJpYnV0b3JzPjxhdXRob3JzPjxhdXRob3I+TWNDYWxsLCBBLjwv
YXV0aG9yPjxhdXRob3I+TmVkZWxlYywgTS48L2F1dGhvcj48YXV0aG9yPkNhcmxpbmcsIEMuPC9h
dXRob3I+PGF1dGhvcj5MZSBHYWxsLCBGLjwvYXV0aG9yPjxhdXRob3I+QmVydGhvaW4sIFMuPC9h
dXRob3I+PGF1dGhvcj5EdXBvbnQsIEcuPC9hdXRob3I+PC9hdXRob3JzPjwvY29udHJpYnV0b3Jz
PjxhdXRoLWFkZHJlc3M+YSBVbml2IExpbGxlIDIgTm9yZCBkZSBGcmFuY2UgLCBGcmFuY2UuPC9h
dXRoLWFkZHJlc3M+PHRpdGxlcz48dGl0bGU+UmVsaWFiaWxpdHkgYW5kIHNlbnNpdGl2aXR5IG9m
IGEgc2ltcGxlIGlzb21ldHJpYyBwb3N0ZXJpb3IgbG93ZXIgbGltYiBtdXNjbGUgdGVzdCBpbiBw
cm9mZXNzaW9uYWwgZm9vdGJhbGwgcGxheWVyczwvdGl0bGU+PHNlY29uZGFyeS10aXRsZT5KIFNw
b3J0cyBTY2k8L3NlY29uZGFyeS10aXRsZT48L3RpdGxlcz48cGVyaW9kaWNhbD48ZnVsbC10aXRs
ZT5KIFNwb3J0cyBTY2k8L2Z1bGwtdGl0bGU+PC9wZXJpb2RpY2FsPjxwYWdlcz4xMjk4LTMwNDwv
cGFnZXM+PHZvbHVtZT4zMzwvdm9sdW1lPjxudW1iZXI+MTI8L251bWJlcj48ZWRpdGlvbj4yMDE1
LzA0LzA4PC9lZGl0aW9uPjxrZXl3b3Jkcz48a2V5d29yZD5BZG9sZXNjZW50PC9rZXl3b3JkPjxr
ZXl3b3JkPkNvbXBldGl0aXZlIEJlaGF2aW9yL3BoeXNpb2xvZ3k8L2tleXdvcmQ+PGtleXdvcmQ+
RXhlcmNpc2UgVGVzdC8qbWV0aG9kczwva2V5d29yZD48a2V5d29yZD5IdW1hbnM8L2tleXdvcmQ+
PGtleXdvcmQ+Kklzb21ldHJpYyBDb250cmFjdGlvbjwva2V5d29yZD48a2V5d29yZD5MZWcvKnBo
eXNpb2xvZ3k8L2tleXdvcmQ+PGtleXdvcmQ+TWFsZTwva2V5d29yZD48a2V5d29yZD5NdXNjbGUg
RmF0aWd1ZS9waHlzaW9sb2d5PC9rZXl3b3JkPjxrZXl3b3JkPk11c2NsZSBTdHJlbmd0aC8qcGh5
c2lvbG9neTwva2V5d29yZD48a2V5d29yZD5SZXByb2R1Y2liaWxpdHkgb2YgUmVzdWx0czwva2V5
d29yZD48a2V5d29yZD5SaXNrIEZhY3RvcnM8L2tleXdvcmQ+PGtleXdvcmQ+U29jY2VyLypwaHlz
aW9sb2d5PC9rZXl3b3JkPjxrZXl3b3JkPllvdW5nIEFkdWx0PC9rZXl3b3JkPjxrZXl3b3JkPmlu
anVyaWVzPC9rZXl3b3JkPjxrZXl3b3JkPm11c2NsZSBzdHJlbmd0aDwva2V5d29yZD48a2V5d29y
ZD5yZWNvdmVyeTwva2V5d29yZD48a2V5d29yZD5yZXByb2R1Y2liaWxpdHk8L2tleXdvcmQ+PGtl
eXdvcmQ+c29jY2VyPC9rZXl3b3JkPjwva2V5d29yZHM+PGRhdGVzPjx5ZWFyPjIwMTU8L3llYXI+
PC9kYXRlcz48aXNibj4xNDY2LTQ0N1ggKEVsZWN0cm9uaWMpJiN4RDswMjY0LTA0MTQgKExpbmtp
bmcpPC9pc2JuPjxhY2Nlc3Npb24tbnVtPjI1ODQ1Nzk5PC9hY2Nlc3Npb24tbnVtPjx1cmxzPjxy
ZWxhdGVkLXVybHM+PHVybD5odHRwczovL3d3dy5uY2JpLm5sbS5uaWguZ292L3B1Ym1lZC8yNTg0
NTc5OTwvdXJsPjwvcmVsYXRlZC11cmxzPjwvdXJscz48ZWxlY3Ryb25pYy1yZXNvdXJjZS1udW0+
MTAuMTA4MC8wMjY0MDQxNC4yMDE1LjEwMjI1Nzk8L2VsZWN0cm9uaWMtcmVzb3VyY2UtbnVtPjwv
cmVjb3JkPjwvQ2l0ZT48Q2l0ZT48QXV0aG9yPk1hdGlubGF1cmk8L0F1dGhvcj48WWVhcj4yMDE5
PC9ZZWFyPjxSZWNOdW0+MzQ4PC9SZWNOdW0+PHJlY29yZD48cmVjLW51bWJlcj4zNDg8L3JlYy1u
dW1iZXI+PGZvcmVpZ24ta2V5cz48a2V5IGFwcD0iRU4iIGRiLWlkPSJmdjVyendkZjUyMHplNGVh
ZTlkNWQyOXUwdHhmcDBlYXpkcnoiIHRpbWVzdGFtcD0iMTY2ODE3MDEzMSI+MzQ4PC9rZXk+PC9m
b3JlaWduLWtleXM+PHJlZi10eXBlIG5hbWU9IkpvdXJuYWwgQXJ0aWNsZSI+MTc8L3JlZi10eXBl
Pjxjb250cmlidXRvcnM+PGF1dGhvcnM+PGF1dGhvcj5NYXRpbmxhdXJpLCBBLjwvYXV0aG9yPjxh
dXRob3I+QWxjYXJheiwgUC4gRS48L2F1dGhvcj48YXV0aG9yPkZyZWl0YXMsIFQuIFQuPC9hdXRo
b3I+PGF1dGhvcj5NZW5kaWd1Y2hpYSwgSi48L2F1dGhvcj48YXV0aG9yPkFiZWRpbi1NYWdoYW5h
a2ksIEEuPC9hdXRob3I+PGF1dGhvcj5DYXN0aWxsbywgQS48L2F1dGhvcj48YXV0aG9yPk1hcnRp
bmV6LVJ1aXosIEUuPC9hdXRob3I+PGF1dGhvcj5DYXJsb3MtVml2YXMsIEouPC9hdXRob3I+PGF1
dGhvcj5Db2hlbiwgRC4gRC48L2F1dGhvcj48L2F1dGhvcnM+PC9jb250cmlidXRvcnM+PGF1dGgt
YWRkcmVzcz5VQ0FNIFJlc2VhcmNoIENlbnRlciBmb3IgSGlnaCBQZXJmb3JtYW5jZSBTcG9ydCwg
Q2F0aG9saWMgVW5pdmVyc2l0eSBvZiBNdXJjaWEsIE11cmNpYSwgU3BhaW4uJiN4RDtEZXBhcnRt
ZW50IG9mIFBlcmZvcm1hbmNlLCBISksgSGVsc2lua2ksIEhlbHNpbmtpLCBGaW5sYW5kLiYjeEQ7
RmFjdWx0eSBvZiBTcG9ydCBTY2llbmNlcywgVUNBTSwgQ2F0aG9saWMgVW5pdmVyc2l0eSBvZiBN
dXJjaWEsIE11cmNpYSwgU3BhaW4uJiN4RDtEZXBhcnRtZW50IG9mIFBoeXNpY2FsIFRoZXJhcHks
IFplbnRydW0gUmVoYWJpbGl0YXRpb24gYW5kIFBlcmZvcm1hbmNlIENlbnRlciwgUGFtcGxvbmEs
IFNwYWluLiYjeEQ7RGVwYXJ0bWVudCBvZiBQaHlzaWNhbCBUaGVyYXB5LCBFTVIgUmVoYWIgYW5k
IFByZXZlbnRpb24gQ2VudGVyLCBFbGNoZSwgU3BhaW4uJiN4RDtGYWN1bHR5IG9mIEhlYWx0aCBT
Y2llbmNlcywgVW5pdmVyc2l0eSBvZiBTYW50YW5kZXIgKFVERVMpLCBCdWNhcmFtYW5nYSwgQ29s
b21iaWEuPC9hdXRoLWFkZHJlc3M+PHRpdGxlcz48dGl0bGU+QSBjb21wYXJpc29uIG9mIHRoZSBp
c29tZXRyaWMgZm9yY2UgZmF0aWd1ZS1yZWNvdmVyeSBwcm9maWxlIGluIHR3byBwb3N0ZXJpb3Ig
Y2hhaW4gbG93ZXIgbGltYiB0ZXN0cyBmb2xsb3dpbmcgc2ltdWxhdGVkIHNvY2NlciBjb21wZXRp
dGlvbjwvdGl0bGU+PHNlY29uZGFyeS10aXRsZT5QTG9TIE9uZTwvc2Vjb25kYXJ5LXRpdGxlPjwv
dGl0bGVzPjxwZXJpb2RpY2FsPjxmdWxsLXRpdGxlPlBMb1MgT25lPC9mdWxsLXRpdGxlPjwvcGVy
aW9kaWNhbD48cGFnZXM+ZTAyMDY1NjE8L3BhZ2VzPjx2b2x1bWU+MTQ8L3ZvbHVtZT48bnVtYmVy
PjU8L251bWJlcj48ZWRpdGlvbj4yMDE5LzA1LzA2PC9lZGl0aW9uPjxrZXl3b3Jkcz48a2V5d29y
ZD5BZHVsdDwva2V5d29yZD48a2V5d29yZD5BdGhsZXRlczwva2V5d29yZD48a2V5d29yZD5BdGhs
ZXRpYyBQZXJmb3JtYW5jZTwva2V5d29yZD48a2V5d29yZD5IdW1hbnM8L2tleXdvcmQ+PGtleXdv
cmQ+Kklzb21ldHJpYyBDb250cmFjdGlvbjwva2V5d29yZD48a2V5d29yZD5LbmVlIEpvaW50L3Bo
eXNpb2xvZ3k8L2tleXdvcmQ+PGtleXdvcmQ+TGVnLypwaHlzaW9sb2d5PC9rZXl3b3JkPjxrZXl3
b3JkPk1hbGU8L2tleXdvcmQ+PGtleXdvcmQ+Kk11c2NsZSBGYXRpZ3VlPC9rZXl3b3JkPjxrZXl3
b3JkPlJlcHJvZHVjaWJpbGl0eSBvZiBSZXN1bHRzPC9rZXl3b3JkPjxrZXl3b3JkPipTb2NjZXI8
L2tleXdvcmQ+PGtleXdvcmQ+WW91bmcgQWR1bHQ8L2tleXdvcmQ+PC9rZXl3b3Jkcz48ZGF0ZXM+
PHllYXI+MjAxOTwveWVhcj48L2RhdGVzPjxpc2JuPjE5MzItNjIwMyAoRWxlY3Ryb25pYykmI3hE
OzE5MzItNjIwMyAoTGlua2luZyk8L2lzYm4+PGFjY2Vzc2lvbi1udW0+MzEwNTA2NzQ8L2FjY2Vz
c2lvbi1udW0+PHVybHM+PHJlbGF0ZWQtdXJscz48dXJsPmh0dHBzOi8vd3d3Lm5jYmkubmxtLm5p
aC5nb3YvcHVibWVkLzMxMDUwNjc0PC91cmw+PC9yZWxhdGVkLXVybHM+PC91cmxzPjxjdXN0b20y
PlBNQzY0OTk0MTg8L2N1c3RvbTI+PGVsZWN0cm9uaWMtcmVzb3VyY2UtbnVtPjEwLjEzNzEvam91
cm5hbC5wb25lLjAyMDY1NjE8L2VsZWN0cm9uaWMtcmVzb3VyY2UtbnVtPjwvcmVjb3JkPjwvQ2l0
ZT48Q2l0ZT48QXV0aG9yPkNvbnN0YW50aW5lPC9BdXRob3I+PFllYXI+MjAxOTwvWWVhcj48UmVj
TnVtPjM1MDwvUmVjTnVtPjxyZWNvcmQ+PHJlYy1udW1iZXI+MzUwPC9yZWMtbnVtYmVyPjxmb3Jl
aWduLWtleXM+PGtleSBhcHA9IkVOIiBkYi1pZD0iZnY1cnp3ZGY1MjB6ZTRlYWU5ZDVkMjl1MHR4
ZnAwZWF6ZHJ6IiB0aW1lc3RhbXA9IjE2NjgxNzAxOTEiPjM1MDwva2V5PjwvZm9yZWlnbi1rZXlz
PjxyZWYtdHlwZSBuYW1lPSJKb3VybmFsIEFydGljbGUiPjE3PC9yZWYtdHlwZT48Y29udHJpYnV0
b3JzPjxhdXRob3JzPjxhdXRob3I+Q29uc3RhbnRpbmUsIEUuPC9hdXRob3I+PGF1dGhvcj5UYWJl
cm5lciwgTS48L2F1dGhvcj48YXV0aG9yPlJpY2h0ZXIsIEMuPC9hdXRob3I+PGF1dGhvcj5XaWxs
ZXR0LCBNLjwvYXV0aG9yPjxhdXRob3I+Q29oZW4sIEQuIEQuPC9hdXRob3I+PC9hdXRob3JzPjwv
Y29udHJpYnV0b3JzPjxhdXRoLWFkZHJlc3M+U2Nob29sIG9mIFNwb3J0LCBFeGVyY2lzZSBhbmQg
UmVoYWJpbGl0YXRpb24gU2NpZW5jZXMsIFVuaXZlcnNpdHkgb2YgQmlybWluZ2hhbSwgQmlybWlu
Z2hhbSBCMTUgMlRULCBVSy4gZW1tYWNvbnN0YW50aW5lQG91dGxvb2suY29tLiYjeEQ7RGVwYXJ0
bWVudCBvZiBTcG9ydCBTY2llbmNlIGFuZCBNZWRpY2luZSwgTWFuY2hlc3RlciBDaXR5IFdvbWVu
JmFwb3M7cyBGb290YmFsbCBDbHViLCBNYW5jaGVzdGVyIE0xMSA0VFEsIFVLLiBlbW1hY29uc3Rh
bnRpbmVAb3V0bG9vay5jb20uJiN4RDtQZXJmb3JtYW5jZSBEZXBhcnRtZW50LCBFdmVydG9uIEZv
b3RiYWxsIENsdWIsIExpdmVycG9vbCBMMjYgM1VFLCBVSy4gbWF0dGhld3RhYmVybmVyQGJ0aW50
ZXJuZXQuY29tLiYjeEQ7U2Nob29sIG9mIFNwb3J0cyBhbmQgRXhlcmNpc2UgU2NpZW5jZXMsIExp
dmVycG9vbCBKb2huIE1vb3JlJmFwb3M7cyBVbml2ZXJzaXR5LCBMaXZlcnBvb2wsIFVLLiBtYXR0
aGV3dGFiZXJuZXJAYnRpbnRlcm5ldC5jb20uJiN4RDtTcG9ydHMgU3VyZ2VyeSBDbGluaWMsIER1
YmxpbiBEMDkgQzUyMywgSXJlbGFuZC4gbXIuY2hyaXMucmljaHRlckBnbWFpbC5jb20uJiN4RDtT
Y2hvb2wgb2YgU3BvcnQsIEV4ZXJjaXNlIGFuZCBSZWhhYmlsaXRhdGlvbiBTY2llbmNlcywgVW5p
dmVyc2l0eSBvZiBCaXJtaW5naGFtLCBCaXJtaW5naGFtIEIxNSAyVFQsIFVLLiBtLmoud2lsbGV0
dC4xQGJoYW0uYWMudWsuJiN4RDtDZW50cmUgb2YgUHJlY2lzaW9uIFJlaGFiaWxpdGF0aW9uIGZv
ciBTcGluYWwgUGFpbiAoQ1BSIFNwaW5lKSwgU2Nob29sIG9mIFNwb3J0LCBFeGVyY2lzZSBhbmQg
UmVoYWJpbGl0YXRpb24gU2NpZW5jZXMsIFVuaXZlcnNpdHkgb2YgQmlybWluZ2hhbSwgQmlybWlu
Z2hhbSBCMTUgMlRULCBVSy4gbS5qLndpbGxldHQuMUBiaGFtLmFjLnVrLiYjeEQ7RmFjdWx0eSBv
ZiBIZWFsdGggU2NpZW5jZXMsIFVuaXZlcnNpdHkgb2YgU2FudGFuZGVyIChVREVTKSwgQnVjYXJh
bWFuZ2EsIENvbG9tYmlhLiBkYW5pZWxjb2hlbjE5NzFAZ21haWwuY29tLjwvYXV0aC1hZGRyZXNz
Pjx0aXRsZXM+PHRpdGxlPklzb21ldHJpYyBQb3N0ZXJpb3IgQ2hhaW4gUGVhayBGb3JjZSBSZWNv
dmVyeSBSZXNwb25zZSBGb2xsb3dpbmcgTWF0Y2gtUGxheSBpbiBFbGl0ZSBZb3V0aCBTb2NjZXIg
UGxheWVyczogQXNzb2NpYXRpb25zIHdpdGggUmVsYXRpdmUgUG9zdGVyaW9yIENoYWluIFN0cmVu
Z3RoPC90aXRsZT48c2Vjb25kYXJ5LXRpdGxlPlNwb3J0cyAoQmFzZWwpPC9zZWNvbmRhcnktdGl0
bGU+PC90aXRsZXM+PHBlcmlvZGljYWw+PGZ1bGwtdGl0bGU+U3BvcnRzIChCYXNlbCk8L2Z1bGwt
dGl0bGU+PC9wZXJpb2RpY2FsPjx2b2x1bWU+Nzwvdm9sdW1lPjxudW1iZXI+MTA8L251bWJlcj48
ZWRpdGlvbj4yMDE5LzEwLzA1PC9lZGl0aW9uPjxrZXl3b3Jkcz48a2V5d29yZD5oYW1zdHJpbmc8
L2tleXdvcmQ+PGtleXdvcmQ+aXNvbWV0cmljPC9rZXl3b3JkPjxrZXl3b3JkPm1vbml0b3Jpbmc8
L2tleXdvcmQ+PGtleXdvcmQ+cmVjb3Zlcnk8L2tleXdvcmQ+PGtleXdvcmQ+c29jY2VyPC9rZXl3
b3JkPjwva2V5d29yZHM+PGRhdGVzPjx5ZWFyPjIwMTk8L3llYXI+PHB1Yi1kYXRlcz48ZGF0ZT5P
Y3QgMTwvZGF0ZT48L3B1Yi1kYXRlcz48L2RhdGVzPjxpc2JuPjIwNzUtNDY2MyAoRWxlY3Ryb25p
YykmI3hEOzIwNzUtNDY2MyAoTGlua2luZyk8L2lzYm4+PGFjY2Vzc2lvbi1udW0+MzE1ODE1ODQ8
L2FjY2Vzc2lvbi1udW0+PHVybHM+PHJlbGF0ZWQtdXJscz48dXJsPmh0dHBzOi8vd3d3Lm5jYmku
bmxtLm5paC5nb3YvcHVibWVkLzMxNTgxNTg0PC91cmw+PC9yZWxhdGVkLXVybHM+PC91cmxzPjxj
dXN0b20yPlBNQzY4MzU2MTY8L2N1c3RvbTI+PGVsZWN0cm9uaWMtcmVzb3VyY2UtbnVtPjEwLjMz
OTAvc3BvcnRzNzEwMDIxODwvZWxlY3Ryb25pYy1yZXNvdXJjZS1udW0+PC9yZWNvcmQ+PC9DaXRl
PjwvRW5kTm90ZT5=
</w:fldData>
        </w:fldChar>
      </w:r>
      <w:r w:rsidR="000B2EBB">
        <w:rPr>
          <w:rFonts w:ascii="Arial" w:hAnsi="Arial" w:cs="Arial"/>
        </w:rPr>
        <w:instrText xml:space="preserve"> ADDIN EN.CITE </w:instrText>
      </w:r>
      <w:r w:rsidR="000B2EBB">
        <w:rPr>
          <w:rFonts w:ascii="Arial" w:hAnsi="Arial" w:cs="Arial"/>
        </w:rPr>
        <w:fldChar w:fldCharType="begin">
          <w:fldData xml:space="preserve">PEVuZE5vdGU+PENpdGU+PEF1dGhvcj5TYWx0ZXI8L0F1dGhvcj48WWVhcj4yMDIxPC9ZZWFyPjxS
ZWNOdW0+Mzg3PC9SZWNOdW0+PERpc3BsYXlUZXh0PjxzdHlsZSBmYWNlPSJzdXBlcnNjcmlwdCI+
MiwxNC0xNiwyMS0yNCwyNywyODwvc3R5bGU+PC9EaXNwbGF5VGV4dD48cmVjb3JkPjxyZWMtbnVt
YmVyPjM4NzwvcmVjLW51bWJlcj48Zm9yZWlnbi1rZXlzPjxrZXkgYXBwPSJFTiIgZGItaWQ9ImZ2
NXJ6d2RmNTIwemU0ZWFlOWQ1ZDI5dTB0eGZwMGVhemRyeiIgdGltZXN0YW1wPSIxNjY4NDMyNzQ0
Ij4zODc8L2tleT48L2ZvcmVpZ24ta2V5cz48cmVmLXR5cGUgbmFtZT0iSm91cm5hbCBBcnRpY2xl
Ij4xNzwvcmVmLXR5cGU+PGNvbnRyaWJ1dG9ycz48YXV0aG9ycz48YXV0aG9yPlNhbHRlciwgSmFt
aWU8L2F1dGhvcj48YXV0aG9yPkNyZXNzd2VsbCwgUi48L2F1dGhvcj48YXV0aG9yPkZvcnNkeWtl
LCBELjwvYXV0aG9yPjwvYXV0aG9ycz48L2NvbnRyaWJ1dG9ycz48dGl0bGVzPjx0aXRsZT5UaGUg
aW1wYWN0IG9mIHNpbXVsYXRlZCBzb2NjZXIgbWF0Y2gtcGxheSBvbiBoaXAgYW5kIGhhbXN0cmlu
ZyBzdHJlbmd0aCBpbiBhY2FkZW15IHNvY2NlciBwbGF5ZXJzPC90aXRsZT48c2Vjb25kYXJ5LXRp
dGxlPlNjaWVuY2UgYW5kIE1lZGljaW5lIGluIEZvb3RiYWxsPC9zZWNvbmRhcnktdGl0bGU+PC90
aXRsZXM+PHBlcmlvZGljYWw+PGZ1bGwtdGl0bGU+U2NpZW5jZSBhbmQgTWVkaWNpbmUgaW4gRm9v
dGJhbGw8L2Z1bGwtdGl0bGU+PC9wZXJpb2RpY2FsPjxwYWdlcz4xLTg8L3BhZ2VzPjxkYXRlcz48
eWVhcj4yMDIxPC95ZWFyPjwvZGF0ZXM+PHB1Ymxpc2hlcj5Sb3V0bGVkZ2U8L3B1Ymxpc2hlcj48
aXNibj4yNDczLTM5Mzg8L2lzYm4+PHVybHM+PHJlbGF0ZWQtdXJscz48dXJsPmh0dHBzOi8vZG9p
Lm9yZy8xMC4xMDgwLzI0NzMzOTM4LjIwMjEuMTk3MzA4MDwvdXJsPjwvcmVsYXRlZC11cmxzPjwv
dXJscz48ZWxlY3Ryb25pYy1yZXNvdXJjZS1udW0+MTAuMTA4MC8yNDczMzkzOC4yMDIxLjE5NzMw
ODA8L2VsZWN0cm9uaWMtcmVzb3VyY2UtbnVtPjwvcmVjb3JkPjwvQ2l0ZT48Q2l0ZT48QXV0aG9y
PlJ5YW48L0F1dGhvcj48WWVhcj4yMDE5PC9ZZWFyPjxSZWNOdW0+MzE2PC9SZWNOdW0+PHJlY29y
ZD48cmVjLW51bWJlcj4zMTY8L3JlYy1udW1iZXI+PGZvcmVpZ24ta2V5cz48a2V5IGFwcD0iRU4i
IGRiLWlkPSJmdjVyendkZjUyMHplNGVhZTlkNWQyOXUwdHhmcDBlYXpkcnoiIHRpbWVzdGFtcD0i
MTY2ODE2ODU3MyI+MzE2PC9rZXk+PC9mb3JlaWduLWtleXM+PHJlZi10eXBlIG5hbWU9IkpvdXJu
YWwgQXJ0aWNsZSI+MTc8L3JlZi10eXBlPjxjb250cmlidXRvcnM+PGF1dGhvcnM+PGF1dGhvcj5S
eWFuLCBTLjwvYXV0aG9yPjxhdXRob3I+S2VtcHRvbiwgVC48L2F1dGhvcj48YXV0aG9yPlBhY2Vj
Y2EsIEUuPC9hdXRob3I+PGF1dGhvcj5Db3V0dHMsIEEuIEouPC9hdXRob3I+PC9hdXRob3JzPjwv
Y29udHJpYnV0b3JzPjx0aXRsZXM+PHRpdGxlPk1lYXN1cmVtZW50IFByb3BlcnRpZXMgb2YgYW4g
QWRkdWN0b3IgU3RyZW5ndGgtQXNzZXNzbWVudCBTeXN0ZW0gaW4gUHJvZmVzc2lvbmFsIEF1c3Ry
YWxpYW4gRm9vdGJhbGxlcnM8L3RpdGxlPjxzZWNvbmRhcnktdGl0bGU+SW50IEogU3BvcnRzIFBo
eXNpb2wgUGVyZm9ybTwvc2Vjb25kYXJ5LXRpdGxlPjwvdGl0bGVzPjxwZXJpb2RpY2FsPjxmdWxs
LXRpdGxlPkludCBKIFNwb3J0cyBQaHlzaW9sIFBlcmZvcm08L2Z1bGwtdGl0bGU+PC9wZXJpb2Rp
Y2FsPjxwYWdlcz4yNTYtMjU5PC9wYWdlcz48dm9sdW1lPjE0PC92b2x1bWU+PG51bWJlcj4yPC9u
dW1iZXI+PGVkaXRpb24+MjAxOC8wNi8yOTwvZWRpdGlvbj48a2V5d29yZHM+PGtleXdvcmQ+QWR1
bHQ8L2tleXdvcmQ+PGtleXdvcmQ+QXRobGV0ZXM8L2tleXdvcmQ+PGtleXdvcmQ+QXVzdHJhbGlh
PC9rZXl3b3JkPjxrZXl3b3JkPkdyb2luPC9rZXl3b3JkPjxrZXl3b3JkPkhpcC9waHlzaW9sb2d5
PC9rZXl3b3JkPjxrZXl3b3JkPkh1bWFuczwva2V5d29yZD48a2V5d29yZD5NYWxlPC9rZXl3b3Jk
PjxrZXl3b3JkPipNdXNjbGUgU3RyZW5ndGg8L2tleXdvcmQ+PGtleXdvcmQ+Kk11c2NsZSBTdHJl
bmd0aCBEeW5hbW9tZXRlcjwva2V5d29yZD48a2V5d29yZD5NdXNjbGUsIFNrZWxldGFsLypwaHlz
aW9sb2d5PC9rZXl3b3JkPjxrZXl3b3JkPlBhaW4vcGh5c2lvcGF0aG9sb2d5PC9rZXl3b3JkPjxr
ZXl3b3JkPlBhaW4gTWVhc3VyZW1lbnQ8L2tleXdvcmQ+PGtleXdvcmQ+UmVwcm9kdWNpYmlsaXR5
IG9mIFJlc3VsdHM8L2tleXdvcmQ+PGtleXdvcmQ+U2lnbmFsLVRvLU5vaXNlIFJhdGlvPC9rZXl3
b3JkPjxrZXl3b3JkPipTb2NjZXI8L2tleXdvcmQ+PGtleXdvcmQ+WW91bmcgQWR1bHQ8L2tleXdv
cmQ+PGtleXdvcmQ+cmVsaWFiaWxpdHk8L2tleXdvcmQ+PGtleXdvcmQ+c2Vuc2l0aXZpdHk8L2tl
eXdvcmQ+PGtleXdvcmQ+dHJhaW5pbmcgbW9uaXRvcmluZzwva2V5d29yZD48L2tleXdvcmRzPjxk
YXRlcz48eWVhcj4yMDE5PC95ZWFyPjxwdWItZGF0ZXM+PGRhdGU+RmViIDE8L2RhdGU+PC9wdWIt
ZGF0ZXM+PC9kYXRlcz48aXNibj4xNTU1LTAyNzMgKEVsZWN0cm9uaWMpJiN4RDsxNTU1LTAyNjUg
KExpbmtpbmcpPC9pc2JuPjxhY2Nlc3Npb24tbnVtPjI5OTUyNjc0PC9hY2Nlc3Npb24tbnVtPjx1
cmxzPjxyZWxhdGVkLXVybHM+PHVybD5odHRwczovL3d3dy5uY2JpLm5sbS5uaWguZ292L3B1Ym1l
ZC8yOTk1MjY3NDwvdXJsPjwvcmVsYXRlZC11cmxzPjwvdXJscz48ZWxlY3Ryb25pYy1yZXNvdXJj
ZS1udW0+MTAuMTEyMy9panNwcC4yMDE4LTAyNjQ8L2VsZWN0cm9uaWMtcmVzb3VyY2UtbnVtPjwv
cmVjb3JkPjwvQ2l0ZT48Q2l0ZT48QXV0aG9yPk8mYXBvcztCcmllbjwvQXV0aG9yPjxZZWFyPjIw
MTk8L1llYXI+PFJlY051bT4zMTc8L1JlY051bT48cmVjb3JkPjxyZWMtbnVtYmVyPjMxNzwvcmVj
LW51bWJlcj48Zm9yZWlnbi1rZXlzPjxrZXkgYXBwPSJFTiIgZGItaWQ9ImZ2NXJ6d2RmNTIwemU0
ZWFlOWQ1ZDI5dTB0eGZwMGVhemRyeiIgdGltZXN0YW1wPSIxNjY4MTY4NjY1Ij4zMTc8L2tleT48
L2ZvcmVpZ24ta2V5cz48cmVmLXR5cGUgbmFtZT0iSm91cm5hbCBBcnRpY2xlIj4xNzwvcmVmLXR5
cGU+PGNvbnRyaWJ1dG9ycz48YXV0aG9ycz48YXV0aG9yPk8mYXBvcztCcmllbiwgTS48L2F1dGhv
cj48YXV0aG9yPkJvdXJuZSwgTS48L2F1dGhvcj48YXV0aG9yPkhlZXJleSwgSi48L2F1dGhvcj48
YXV0aG9yPlRpbW1pbnMsIFIuIEcuPC9hdXRob3I+PGF1dGhvcj5QaXp6YXJpLCBULjwvYXV0aG9y
PjwvYXV0aG9ycz48L2NvbnRyaWJ1dG9ycz48YXV0aC1hZGRyZXNzPkxhIFRyb2JlIFNwb3J0IGFu
ZCBFeGVyY2lzZSBNZWRpY2luZSBSZXNlYXJjaCBDZW50cmUsIEJ1bmRvb3JhLCBWaWN0b3JpYSwg
MzA4NiwgQXVzdHJhbGlhOyBMaWZlQ2FyZSBNYWx2ZXJuIFNwb3J0cyBNZWRpY2luZSBDZW50cmUs
IDkxIFdhdHRsZXRyZWUgUmQsIEFybWFkYWxlLCBWaWN0b3JpYSwgMzE0MywgQXVzdHJhbGlhLiBF
bGVjdHJvbmljIGFkZHJlc3M6IE0uTyZhcG9zO0JyaWVuMkBsYXRyb2JlLmVkdS5hdS4mI3hEO0xh
IFRyb2JlIFNwb3J0IGFuZCBFeGVyY2lzZSBNZWRpY2luZSBSZXNlYXJjaCBDZW50cmUsIEJ1bmRv
b3JhLCBWaWN0b3JpYSwgMzA4NiwgQXVzdHJhbGlhOyBHcmlmZml0aCBVbml2ZXJzaXR5LCBTY2hv
b2wgb2YgQWxsaWVkIEhlYWx0aCBTY2llbmNlcywgR29sZCBDb2FzdCwgNDIxNSwgQXVzdHJhbGlh
LiBFbGVjdHJvbmljIGFkZHJlc3M6IE0uYm91cm5lQGdyaWZmaXRoLmVkdS5hdS4mI3hEO0xhIFRy
b2JlIFNwb3J0IGFuZCBFeGVyY2lzZSBNZWRpY2luZSBSZXNlYXJjaCBDZW50cmUsIEJ1bmRvb3Jh
LCBWaWN0b3JpYSwgMzA4NiwgQXVzdHJhbGlhLiBFbGVjdHJvbmljIGFkZHJlc3M6IEouSGVlcmV5
QGxhdHJvYmUuZWR1LmF1LiYjeEQ7QXVzdHJhbGlhbiBDYXRob2xpYyBVbml2ZXJzaXR5LCBTY2hv
b2wgb2YgQmVoYXZpb3VyYWwgYW5kIEhlYWx0aCBTY2llbmNlcywgRml0enJveSwgVmljdG9yaWEs
IDMwNjUsIEF1c3RyYWxpYS4gRWxlY3Ryb25pYyBhZGRyZXNzOiBSeWFuLlRpbW1pbnNAYWN1LmVk
dS5hdS4mI3hEO0xhIFRyb2JlIFNwb3J0IGFuZCBFeGVyY2lzZSBNZWRpY2luZSBSZXNlYXJjaCBD
ZW50cmUsIEJ1bmRvb3JhLCBWaWN0b3JpYSwgMzA4NiwgQXVzdHJhbGlhLiBFbGVjdHJvbmljIGFk
ZHJlc3M6IFQuUGl6emFyaUBsYXRyb2JlLmVkdS5hdS48L2F1dGgtYWRkcmVzcz48dGl0bGVzPjx0
aXRsZT5BIG5vdmVsIGRldmljZSB0byBhc3Nlc3MgaGlwIHN0cmVuZ3RoOiBDb25jdXJyZW50IHZh
bGlkaXR5IGFuZCBub3JtYXRpdmUgdmFsdWVzIGluIG1hbGUgYXRobGV0ZXM8L3RpdGxlPjxzZWNv
bmRhcnktdGl0bGU+UGh5cyBUaGVyIFNwb3J0PC9zZWNvbmRhcnktdGl0bGU+PC90aXRsZXM+PHBl
cmlvZGljYWw+PGZ1bGwtdGl0bGU+UGh5cyBUaGVyIFNwb3J0PC9mdWxsLXRpdGxlPjwvcGVyaW9k
aWNhbD48cGFnZXM+NjMtNjg8L3BhZ2VzPjx2b2x1bWU+MzU8L3ZvbHVtZT48ZWRpdGlvbj4yMDE4
LzExLzI1PC9lZGl0aW9uPjxrZXl3b3Jkcz48a2V5d29yZD5BZG9sZXNjZW50PC9rZXl3b3JkPjxr
ZXl3b3JkPkFkdWx0PC9rZXl3b3JkPjxrZXl3b3JkPkF0aGxldGVzPC9rZXl3b3JkPjxrZXl3b3Jk
Pkdyb2luL3BhdGhvbG9neTwva2V5d29yZD48a2V5d29yZD5IaXAvKnBoeXNpb2xvZ3k8L2tleXdv
cmQ+PGtleXdvcmQ+SHVtYW5zPC9rZXl3b3JkPjxrZXl3b3JkPk1hbGU8L2tleXdvcmQ+PGtleXdv
cmQ+Kk11c2NsZSBTdHJlbmd0aDwva2V5d29yZD48a2V5d29yZD4qTXVzY2xlIFN0cmVuZ3RoIER5
bmFtb21ldGVyPC9rZXl3b3JkPjxrZXl3b3JkPlBhaW4vcGF0aG9sb2d5PC9rZXl3b3JkPjxrZXl3
b3JkPlJlZmVyZW5jZSBWYWx1ZXM8L2tleXdvcmQ+PGtleXdvcmQ+U29jY2VyPC9rZXl3b3JkPjxr
ZXl3b3JkPllvdW5nIEFkdWx0PC9rZXl3b3JkPjwva2V5d29yZHM+PGRhdGVzPjx5ZWFyPjIwMTk8
L3llYXI+PHB1Yi1kYXRlcz48ZGF0ZT5KYW48L2RhdGU+PC9wdWItZGF0ZXM+PC9kYXRlcz48aXNi
bj4xODczLTE2MDAgKEVsZWN0cm9uaWMpJiN4RDsxNDY2LTg1M1ggKExpbmtpbmcpPC9pc2JuPjxh
Y2Nlc3Npb24tbnVtPjMwNDcxNTQ4PC9hY2Nlc3Npb24tbnVtPjx1cmxzPjxyZWxhdGVkLXVybHM+
PHVybD5odHRwczovL3d3dy5uY2JpLm5sbS5uaWguZ292L3B1Ym1lZC8zMDQ3MTU0ODwvdXJsPjwv
cmVsYXRlZC11cmxzPjwvdXJscz48ZWxlY3Ryb25pYy1yZXNvdXJjZS1udW0+MTAuMTAxNi9qLnB0
c3AuMjAxOC4xMS4wMDY8L2VsZWN0cm9uaWMtcmVzb3VyY2UtbnVtPjwvcmVjb3JkPjwvQ2l0ZT48
Q2l0ZT48QXV0aG9yPkpvbmVzPC9BdXRob3I+PFllYXI+MjAyMTwvWWVhcj48UmVjTnVtPjM0MDwv
UmVjTnVtPjxyZWNvcmQ+PHJlYy1udW1iZXI+MzQwPC9yZWMtbnVtYmVyPjxmb3JlaWduLWtleXM+
PGtleSBhcHA9IkVOIiBkYi1pZD0iZnY1cnp3ZGY1MjB6ZTRlYWU5ZDVkMjl1MHR4ZnAwZWF6ZHJ6
IiB0aW1lc3RhbXA9IjE2NjgxNjkyNjYiPjM0MDwva2V5PjwvZm9yZWlnbi1rZXlzPjxyZWYtdHlw
ZSBuYW1lPSJKb3VybmFsIEFydGljbGUiPjE3PC9yZWYtdHlwZT48Y29udHJpYnV0b3JzPjxhdXRo
b3JzPjxhdXRob3I+Sm9uZXMsIFMuPC9hdXRob3I+PGF1dGhvcj5NdWxsZW4sIFIuPC9hdXRob3I+
PGF1dGhvcj5DbGFpciwgWi48L2F1dGhvcj48YXV0aG9yPldyaWdsZXksIFIuPC9hdXRob3I+PGF1
dGhvcj5BbmRlcnNlbiwgVC4gRS48L2F1dGhvcj48YXV0aG9yPldpbGxpYW1zLCBNLjwvYXV0aG9y
PjwvYXV0aG9ycz48L2NvbnRyaWJ1dG9ycz48YXV0aC1hZGRyZXNzPlNjaG9vbCBvZiBIZWFsdGgs
IFNwb3J0IGFuZCBQcm9mZXNzaW9uYWwgUHJhY3RpY2UsIEZhY3VsdHkgb2YgTGlmZSBTY2llbmNl
cyBhbmQgRWR1Y2F0aW9uLCBVbml2ZXJzaXR5IFNvdXRoIFdhbGVzLCBQb250eXByaWRkLCBVbml0
ZWQgS2luZ2RvbS4mI3hEO1ZCViBEZSBHcmFhZnNjaGFwIFlvdXRoIEFjYWRlbXksIFZCViBEZSBH
cmFhZnNjaGFwIEZvb3RiYWxsIENsdWIsIERvZXRpbmNoZW0sIE5ldGhlcmxhbmRzLiYjeEQ7SHVi
ZWkgSS1zdGFyIFlvdXRoIEFjYWRlbXksIEh1YmVpIEktc3RhciBGb290YmFsbCBDbHViLCBXdWhh
biwgQ2hpbmEuJiN4RDtTY2hvb2wgb2YgU3BvcnQsIEhlYWx0aCBhbmQgRXhlcmNpc2UgU2NpZW5j
ZXMsIEJydW5lbCBVbml2ZXJzaXR5IExvbmRvbiwgVXhicmlkZ2UsIFVuaXRlZCBLaW5nZG9tLiYj
eEQ7QmxhY2tidXJuIFJvdmVycyBMYWRpZXMgRm9vdGJhbGwgQ2x1YiwgQmxhY2tidXJuLCBVbml0
ZWQgS2luZ2RvbS4mI3hEO0JsYWNrYnVybiBSb3ZlcnMgWW91dGggQWNhZGVteSwgQmxhY2tidXJu
IFJvdmVycyBGb290YmFsbCBDbHViLCBCbGFja2J1cm4sIFVuaXRlZCBLaW5nZG9tLiYjeEQ7RGVw
YXJ0bWVudCBvZiBTcG9ydHMgTWVkaWNpbmUsIE9zbG8gU3BvcnRzIFRyYXVtYSBSZXNlYXJjaCBD
ZW50ZXIsIE5vcndlZ2lhbiBTY2hvb2wgb2YgU3BvcnQgU2NpZW5jZXMsIE9zbG8sIE5vcndheS48
L2F1dGgtYWRkcmVzcz48dGl0bGVzPjx0aXRsZT5GaWVsZCBiYXNlZCBsb3dlciBsaW1iIHN0cmVu
Z3RoIHRlc3RzIHByb3ZpZGUgaW5zaWdodCBpbnRvIHNwcmludCBhbmQgY2hhbmdlIG9mIGRpcmVj
dGlvbiBhYmlsaXR5IGluIGFjYWRlbXkgZm9vdGJhbGxlcnM8L3RpdGxlPjxzZWNvbmRhcnktdGl0
bGU+U2NhbmQgSiBNZWQgU2NpIFNwb3J0czwvc2Vjb25kYXJ5LXRpdGxlPjwvdGl0bGVzPjxwZXJp
b2RpY2FsPjxmdWxsLXRpdGxlPlNjYW5kIEogTWVkIFNjaSBTcG9ydHM8L2Z1bGwtdGl0bGU+PC9w
ZXJpb2RpY2FsPjxwYWdlcz4yMTc4LTIxODY8L3BhZ2VzPjx2b2x1bWU+MzE8L3ZvbHVtZT48bnVt
YmVyPjEyPC9udW1iZXI+PGVkaXRpb24+MjAyMS8wOC8yMjwvZWRpdGlvbj48a2V5d29yZHM+PGtl
eXdvcmQ+QWRvbGVzY2VudDwva2V5d29yZD48a2V5d29yZD5BZ2UgRmFjdG9yczwva2V5d29yZD48
a2V5d29yZD5Cb2R5IFdlaWdodDwva2V5d29yZD48a2V5d29yZD5DaGlsZDwva2V5d29yZD48a2V5
d29yZD5EZWNpc2lvbiBUcmVlczwva2V5d29yZD48a2V5d29yZD5IYW1zdHJpbmcgTXVzY2xlcy9w
aHlzaW9sb2d5PC9rZXl3b3JkPjxrZXl3b3JkPkhpcC9waHlzaW9sb2d5PC9rZXl3b3JkPjxrZXl3
b3JkPkh1bWFuczwva2V5d29yZD48a2V5d29yZD5Mb3dlciBFeHRyZW1pdHkvKnBoeXNpb2xvZ3k8
L2tleXdvcmQ+PGtleXdvcmQ+TWFsZTwva2V5d29yZD48a2V5d29yZD5Nb3RvciBTa2lsbHMvKnBo
eXNpb2xvZ3k8L2tleXdvcmQ+PGtleXdvcmQ+Kk11c2NsZSBTdHJlbmd0aDwva2V5d29yZD48a2V5
d29yZD5QcmluY2lwYWwgQ29tcG9uZW50IEFuYWx5c2lzPC9rZXl3b3JkPjxrZXl3b3JkPlJlZ3Jl
c3Npb24gQW5hbHlzaXM8L2tleXdvcmQ+PGtleXdvcmQ+UnVubmluZy8qcGh5c2lvbG9neTwva2V5
d29yZD48a2V5d29yZD5Tb2NjZXIvKnBoeXNpb2xvZ3k8L2tleXdvcmQ+PGtleXdvcmQ+Y2hhbmdl
IG9mIGRpcmVjdGlvbjwva2V5d29yZD48a2V5d29yZD5lY2NlbnRyaWMgc3RyZW5ndGg8L2tleXdv
cmQ+PGtleXdvcmQ+aW1wdWxzZTwva2V5d29yZD48a2V5d29yZD5zb2NjZXI8L2tleXdvcmQ+PGtl
eXdvcmQ+c3ByaW50PC9rZXl3b3JkPjxrZXl3b3JkPnlvdXRoPC9rZXl3b3JkPjwva2V5d29yZHM+
PGRhdGVzPjx5ZWFyPjIwMjE8L3llYXI+PHB1Yi1kYXRlcz48ZGF0ZT5EZWM8L2RhdGU+PC9wdWIt
ZGF0ZXM+PC9kYXRlcz48aXNibj4xNjAwLTA4MzggKEVsZWN0cm9uaWMpJiN4RDswOTA1LTcxODgg
KExpbmtpbmcpPC9pc2JuPjxhY2Nlc3Npb24tbnVtPjM0NDE4MTQ1PC9hY2Nlc3Npb24tbnVtPjx1
cmxzPjxyZWxhdGVkLXVybHM+PHVybD5odHRwczovL3d3dy5uY2JpLm5sbS5uaWguZ292L3B1Ym1l
ZC8zNDQxODE0NTwvdXJsPjwvcmVsYXRlZC11cmxzPjwvdXJscz48ZWxlY3Ryb25pYy1yZXNvdXJj
ZS1udW0+MTAuMTExMS9zbXMuMTQwMzk8L2VsZWN0cm9uaWMtcmVzb3VyY2UtbnVtPjwvcmVjb3Jk
PjwvQ2l0ZT48Q2l0ZT48QXV0aG9yPkpvbmVzPC9BdXRob3I+PFllYXI+MjAyMTwvWWVhcj48UmVj
TnVtPjM0NDwvUmVjTnVtPjxyZWNvcmQ+PHJlYy1udW1iZXI+MzQ0PC9yZWMtbnVtYmVyPjxmb3Jl
aWduLWtleXM+PGtleSBhcHA9IkVOIiBkYi1pZD0iZnY1cnp3ZGY1MjB6ZTRlYWU5ZDVkMjl1MHR4
ZnAwZWF6ZHJ6IiB0aW1lc3RhbXA9IjE2NjgxNjk0NTQiPjM0NDwva2V5PjwvZm9yZWlnbi1rZXlz
PjxyZWYtdHlwZSBuYW1lPSJKb3VybmFsIEFydGljbGUiPjE3PC9yZWYtdHlwZT48Y29udHJpYnV0
b3JzPjxhdXRob3JzPjxhdXRob3I+Sm9uZXMsIFMuPC9hdXRob3I+PGF1dGhvcj5DbGFpciwgWi48
L2F1dGhvcj48YXV0aG9yPldyaWdsZXksIFIuPC9hdXRob3I+PGF1dGhvcj5NdWxsZW4sIFIuPC9h
dXRob3I+PGF1dGhvcj5BbmRlcnNlbiwgVC4gRS48L2F1dGhvcj48YXV0aG9yPldpbGxpYW1zLCBN
LjwvYXV0aG9yPjwvYXV0aG9ycz48L2NvbnRyaWJ1dG9ycz48YXV0aC1hZGRyZXNzPlNjaG9vbCBv
ZiBIZWFsdGgsIFNwb3J0IGFuZCBQcm9mZXNzaW9uYWwgUHJhY3RpY2UsIEZhY3VsdHkgb2YgTGlm
ZSBTY2llbmNlcyBhbmQgRWR1Y2F0aW9uLCBVbml2ZXJzaXR5IFNvdXRoIFdhbGVzLCBQb250eXBy
aWRkLCBVSy4mI3hEO1JvdW5kIEdsYXNzIFB1bmphYiBGb290YmFsbCBDbHViLCBDaGFuZGlnYXJo
LCBJbmRpYS4mI3hEO0JsYWNrYnVybiBSb3ZlcnMgTGFkaWVzIEZvb3RiYWxsIENsdWIsIEJsYWNr
YnVybiwgVUsuJiN4RDtCbGFja2J1cm4gUm92ZXJzIEZvb3RiYWxsIENsdWIgWW91dGggQWNhZGVt
eSwgQmxhY2tidXJuLCBVSy4mI3hEO1NjaG9vbCBvZiBTcG9ydCwgSGVhbHRoIGFuZCBFeGVyY2lz
ZSBTY2llbmNlcywgQnJ1bmVsIFVuaXZlcnNpdHksIExvbmRvbiwgVUsuJiN4RDtPc2xvIFNwb3J0
cyBUcmF1bWEgUmVzZWFyY2ggQ2VudGVyLCBEZXBhcnRtZW50IG9mIFNwb3J0cyBNZWRpY2luZSwg
Tm9yd2VnaWFuIFNjaG9vbCBvZiBTcG9ydCBTY2llbmNlcywgT3NsbywgTm9yd2F5LiYjeEQ7U3Bv
cnRzIE1lZGljaW5lIERlcGFydG1lbnQsIEFzcGV0YXIgT3J0aG9wYWVkaWMgYW5kIFNwb3J0cyBN
ZWRpY2luZSBIb3NwaXRhbCwgRG9oYSwgUWF0YXIuPC9hdXRoLWFkZHJlc3M+PHRpdGxlcz48dGl0
bGU+U3RyZW5ndGggZGV2ZWxvcG1lbnQgYW5kIG5vbi1jb250YWN0IGxvd2VyIGxpbWIgaW5qdXJ5
IGluIGFjYWRlbXkgZm9vdGJhbGxlcnMgYWNyb3NzIGFnZSBncm91cHM8L3RpdGxlPjxzZWNvbmRh
cnktdGl0bGU+U2NhbmQgSiBNZWQgU2NpIFNwb3J0czwvc2Vjb25kYXJ5LXRpdGxlPjwvdGl0bGVz
PjxwZXJpb2RpY2FsPjxmdWxsLXRpdGxlPlNjYW5kIEogTWVkIFNjaSBTcG9ydHM8L2Z1bGwtdGl0
bGU+PC9wZXJpb2RpY2FsPjxwYWdlcz42NzktNjkwPC9wYWdlcz48dm9sdW1lPjMxPC92b2x1bWU+
PG51bWJlcj4zPC9udW1iZXI+PGVkaXRpb24+MjAyMC8xMS8yOTwvZWRpdGlvbj48a2V5d29yZHM+
PGtleXdvcmQ+QWRvbGVzY2VudDwva2V5d29yZD48a2V5d29yZD5BZ2UgRmFjdG9yczwva2V5d29y
ZD48a2V5d29yZD5DYXNlLUNvbnRyb2wgU3R1ZGllczwva2V5d29yZD48a2V5d29yZD5DaGlsZDwv
a2V5d29yZD48a2V5d29yZD5Hcm9pbi9waHlzaW9sb2d5PC9rZXl3b3JkPjxrZXl3b3JkPkhpcC9w
aHlzaW9sb2d5PC9rZXl3b3JkPjxrZXl3b3JkPkh1bWFuczwva2V5d29yZD48a2V5d29yZD5LbmVl
L3BoeXNpb2xvZ3k8L2tleXdvcmQ+PGtleXdvcmQ+TG9uZ2l0dWRpbmFsIFN0dWRpZXM8L2tleXdv
cmQ+PGtleXdvcmQ+TG93ZXIgRXh0cmVtaXR5Lyppbmp1cmllcy8qcGh5c2lvbG9neTwva2V5d29y
ZD48a2V5d29yZD5NYWxlPC9rZXl3b3JkPjxrZXl3b3JkPk11c2NsZSBTdHJlbmd0aC8qcGh5c2lv
bG9neTwva2V5d29yZD48a2V5d29yZD5QaHlzaWNhbCBDb25kaXRpb25pbmcsIEh1bWFuLypwaHlz
aW9sb2d5PC9rZXl3b3JkPjxrZXl3b3JkPlJldHVybiB0byBTcG9ydDwva2V5d29yZD48a2V5d29y
ZD5TZWFzb25zPC9rZXl3b3JkPjxrZXl3b3JkPlNvY2Nlci8qaW5qdXJpZXM8L2tleXdvcmQ+PGtl
eXdvcmQ+VGltZSBGYWN0b3JzPC9rZXl3b3JkPjxrZXl3b3JkPmZvb3RiYWxsPC9rZXl3b3JkPjxr
ZXl3b3JkPmluanVyeTwva2V5d29yZD48a2V5d29yZD5zb2NjZXI8L2tleXdvcmQ+PGtleXdvcmQ+
c3RyZW5ndGg8L2tleXdvcmQ+PGtleXdvcmQ+eW91dGg8L2tleXdvcmQ+PC9rZXl3b3Jkcz48ZGF0
ZXM+PHllYXI+MjAyMTwveWVhcj48cHViLWRhdGVzPjxkYXRlPk1hcjwvZGF0ZT48L3B1Yi1kYXRl
cz48L2RhdGVzPjxpc2JuPjE2MDAtMDgzOCAoRWxlY3Ryb25pYykmI3hEOzA5MDUtNzE4OCAoTGlu
a2luZyk8L2lzYm4+PGFjY2Vzc2lvbi1udW0+MzMyNDc5NjU8L2FjY2Vzc2lvbi1udW0+PHVybHM+
PHJlbGF0ZWQtdXJscz48dXJsPmh0dHBzOi8vd3d3Lm5jYmkubmxtLm5paC5nb3YvcHVibWVkLzMz
MjQ3OTY1PC91cmw+PC9yZWxhdGVkLXVybHM+PC91cmxzPjxlbGVjdHJvbmljLXJlc291cmNlLW51
bT4xMC4xMTExL3Ntcy4xMzg4OTwvZWxlY3Ryb25pYy1yZXNvdXJjZS1udW0+PC9yZWNvcmQ+PC9D
aXRlPjxDaXRlPjxBdXRob3I+RGVzbXl0dGVyZTwvQXV0aG9yPjxZZWFyPjIwMTk8L1llYXI+PFJl
Y051bT4zNDI8L1JlY051bT48cmVjb3JkPjxyZWMtbnVtYmVyPjM0MjwvcmVjLW51bWJlcj48Zm9y
ZWlnbi1rZXlzPjxrZXkgYXBwPSJFTiIgZGItaWQ9ImZ2NXJ6d2RmNTIwemU0ZWFlOWQ1ZDI5dTB0
eGZwMGVhemRyeiIgdGltZXN0YW1wPSIxNjY4MTY5MzUzIj4zNDI8L2tleT48L2ZvcmVpZ24ta2V5
cz48cmVmLXR5cGUgbmFtZT0iSm91cm5hbCBBcnRpY2xlIj4xNzwvcmVmLXR5cGU+PGNvbnRyaWJ1
dG9ycz48YXV0aG9ycz48YXV0aG9yPkRlc215dHRlcmUsIEcuPC9hdXRob3I+PGF1dGhvcj5HYXVk
ZXQsIFMuPC9hdXRob3I+PGF1dGhvcj5CZWdvbiwgTS48L2F1dGhvcj48L2F1dGhvcnM+PC9jb250
cmlidXRvcnM+PGF1dGgtYWRkcmVzcz5FY29sZSBkZSBLaW5lc2lvbG9naWUgZXQgZGVzIFNjaWVu
Y2VzIGRlIGwmYXBvcztBY3Rpdml0ZSBQaHlzaXF1ZSwgRmFjdWx0ZSBkZSBNZWRlY2luZSwgVW5p
dmVyc2l0ZSBkZSBNb250cmVhbCwgQ2FtcHVzIExhdmFsLCAxNzAwIHJ1ZSBKYWNxdWVzIFRldHJl
YXVsdCwgTGF2YWwsIFFDLCBIN04gMEI2LCBDYW5hZGEuIEVsZWN0cm9uaWMgYWRkcmVzczogZ2F1
dGhpZXIuZGVzbXl0dGVyZUB1bW9udHJlYWwuY2EuJiN4RDtFY29sZSBkZSBLaW5lc2lvbG9naWUg
ZXQgZGVzIFNjaWVuY2VzIGRlIGwmYXBvcztBY3Rpdml0ZSBQaHlzaXF1ZSwgRmFjdWx0ZSBkZSBN
ZWRlY2luZSwgVW5pdmVyc2l0ZSBkZSBNb250cmVhbCwgQ2FtcHVzIExhdmFsLCAxNzAwIHJ1ZSBK
YWNxdWVzIFRldHJlYXVsdCwgTGF2YWwsIFFDLCBIN04gMEI2LCBDYW5hZGEuPC9hdXRoLWFkZHJl
c3M+PHRpdGxlcz48dGl0bGU+VGVzdC1yZXRlc3QgcmVsaWFiaWxpdHkgb2YgYSBoaXAgc3RyZW5n
dGggYXNzZXNzbWVudCBzeXN0ZW0gaW4gdmFyc2l0eSBzb2NjZXIgcGxheWVyczwvdGl0bGU+PHNl
Y29uZGFyeS10aXRsZT5QaHlzIFRoZXIgU3BvcnQ8L3NlY29uZGFyeS10aXRsZT48L3RpdGxlcz48
cGVyaW9kaWNhbD48ZnVsbC10aXRsZT5QaHlzIFRoZXIgU3BvcnQ8L2Z1bGwtdGl0bGU+PC9wZXJp
b2RpY2FsPjxwYWdlcz4xMzgtMTQzPC9wYWdlcz48dm9sdW1lPjM3PC92b2x1bWU+PGVkaXRpb24+
MjAxOS8wNC8wOTwvZWRpdGlvbj48a2V5d29yZHM+PGtleXdvcmQ+QXRobGV0ZXM8L2tleXdvcmQ+
PGtleXdvcmQ+SGlwIEpvaW50LypwaHlzaW9sb2d5PC9rZXl3b3JkPjxrZXl3b3JkPkh1bWFuczwv
a2V5d29yZD48a2V5d29yZD5Jc29tZXRyaWMgQ29udHJhY3Rpb24vcGh5c2lvbG9neTwva2V5d29y
ZD48a2V5d29yZD5NYWxlPC9rZXl3b3JkPjxrZXl3b3JkPk11c2NsZSBTdHJlbmd0aC8qcGh5c2lv
bG9neTwva2V5d29yZD48a2V5d29yZD4qTXVzY2xlIFN0cmVuZ3RoIER5bmFtb21ldGVyPC9rZXl3
b3JkPjxrZXl3b3JkPlJhbmdlIG9mIE1vdGlvbiwgQXJ0aWN1bGFyL3BoeXNpb2xvZ3k8L2tleXdv
cmQ+PGtleXdvcmQ+UmVwcm9kdWNpYmlsaXR5IG9mIFJlc3VsdHM8L2tleXdvcmQ+PGtleXdvcmQ+
Um90YXRpb248L2tleXdvcmQ+PGtleXdvcmQ+U29jY2VyLypwaHlzaW9sb2d5PC9rZXl3b3JkPjxr
ZXl3b3JkPllvdW5nIEFkdWx0PC9rZXl3b3JkPjxrZXl3b3JkPkhpcDwva2V5d29yZD48a2V5d29y
ZD5NdXNjbGUgZnVuY3Rpb248L2tleXdvcmQ+PGtleXdvcmQ+UmVsaWFiaWxpdHk8L2tleXdvcmQ+
PGtleXdvcmQ+U29jY2VyPC9rZXl3b3JkPjwva2V5d29yZHM+PGRhdGVzPjx5ZWFyPjIwMTk8L3ll
YXI+PHB1Yi1kYXRlcz48ZGF0ZT5NYXk8L2RhdGU+PC9wdWItZGF0ZXM+PC9kYXRlcz48aXNibj4x
ODczLTE2MDAgKEVsZWN0cm9uaWMpJiN4RDsxNDY2LTg1M1ggKExpbmtpbmcpPC9pc2JuPjxhY2Nl
c3Npb24tbnVtPjMwOTU5NDQzPC9hY2Nlc3Npb24tbnVtPjx1cmxzPjxyZWxhdGVkLXVybHM+PHVy
bD5odHRwczovL3d3dy5uY2JpLm5sbS5uaWguZ292L3B1Ym1lZC8zMDk1OTQ0MzwvdXJsPjwvcmVs
YXRlZC11cmxzPjwvdXJscz48ZWxlY3Ryb25pYy1yZXNvdXJjZS1udW0+MTAuMTAxNi9qLnB0c3Au
MjAxOS4wMy4wMTM8L2VsZWN0cm9uaWMtcmVzb3VyY2UtbnVtPjwvcmVjb3JkPjwvQ2l0ZT48Q2l0
ZT48QXV0aG9yPkJvdXJuZTwvQXV0aG9yPjxZZWFyPjIwMjA8L1llYXI+PFJlY051bT4zMTg8L1Jl
Y051bT48cmVjb3JkPjxyZWMtbnVtYmVyPjMxODwvcmVjLW51bWJlcj48Zm9yZWlnbi1rZXlzPjxr
ZXkgYXBwPSJFTiIgZGItaWQ9ImZ2NXJ6d2RmNTIwemU0ZWFlOWQ1ZDI5dTB0eGZwMGVhemRyeiIg
dGltZXN0YW1wPSIxNjY4MTY4NzU2Ij4zMTg8L2tleT48L2ZvcmVpZ24ta2V5cz48cmVmLXR5cGUg
bmFtZT0iSm91cm5hbCBBcnRpY2xlIj4xNzwvcmVmLXR5cGU+PGNvbnRyaWJ1dG9ycz48YXV0aG9y
cz48YXV0aG9yPkJvdXJuZSwgTS4gTi48L2F1dGhvcj48YXV0aG9yPldpbGxpYW1zLCBNLjwvYXV0
aG9yPjxhdXRob3I+SmFja3NvbiwgSi48L2F1dGhvcj48YXV0aG9yPldpbGxpYW1zLCBLLiBMLjwv
YXV0aG9yPjxhdXRob3I+VGltbWlucywgUi4gRy48L2F1dGhvcj48YXV0aG9yPlBpenphcmksIFQu
PC9hdXRob3I+PC9hdXRob3JzPjwvY29udHJpYnV0b3JzPjx0aXRsZXM+PHRpdGxlPlByZXNlYXNv
biBIaXAvR3JvaW4gU3RyZW5ndGggYW5kIEhBR09TIFNjb3JlcyBBcmUgQXNzb2NpYXRlZCBXaXRo
IFN1YnNlcXVlbnQgSW5qdXJ5IGluIFByb2Zlc3Npb25hbCBNYWxlIFNvY2NlciBQbGF5ZXJzPC90
aXRsZT48c2Vjb25kYXJ5LXRpdGxlPkogT3J0aG9wIFNwb3J0cyBQaHlzIFRoZXI8L3NlY29uZGFy
eS10aXRsZT48L3RpdGxlcz48cGVyaW9kaWNhbD48ZnVsbC10aXRsZT5KIE9ydGhvcCBTcG9ydHMg
UGh5cyBUaGVyPC9mdWxsLXRpdGxlPjwvcGVyaW9kaWNhbD48cGFnZXM+MjM0LTI0MjwvcGFnZXM+
PHZvbHVtZT41MDwvdm9sdW1lPjxudW1iZXI+NTwvbnVtYmVyPjxlZGl0aW9uPjIwMTkvMDkvMTk8
L2VkaXRpb24+PGtleXdvcmRzPjxrZXl3b3JkPipBdGhsZXRpYyBJbmp1cmllcy9kaWFnbm9zaXMv
ZXBpZGVtaW9sb2d5PC9rZXl3b3JkPjxrZXl3b3JkPkdyb2luL2luanVyaWVzPC9rZXl3b3JkPjxr
ZXl3b3JkPipIaXAgSW5qdXJpZXMvZGlhZ25vc2lzPC9rZXl3b3JkPjxrZXl3b3JkPkh1bWFuczwv
a2V5d29yZD48a2V5d29yZD5NYWxlPC9rZXl3b3JkPjxrZXl3b3JkPk11c2NsZSBTdHJlbmd0aDwv
a2V5d29yZD48a2V5d29yZD5Qcm9zcGVjdGl2ZSBTdHVkaWVzPC9rZXl3b3JkPjxrZXl3b3JkPipS
ZWluanVyaWVzPC9rZXl3b3JkPjxrZXl3b3JkPipTb2NjZXIvaW5qdXJpZXM8L2tleXdvcmQ+PGtl
eXdvcmQ+KmZvb3RiYWxsPC9rZXl3b3JkPjxrZXl3b3JkPipncm9pbiBwYWluPC9rZXl3b3JkPjxr
ZXl3b3JkPipoaXAvcGVsdmlzL3RoaWdoPC9rZXl3b3JkPjxrZXl3b3JkPiptdXNjbGUgaW5qdXJp
ZXM8L2tleXdvcmQ+PGtleXdvcmQ+KnBoeXNpY2FsIHRoZXJhcHkvcmVoYWJpbGl0YXRpb248L2tl
eXdvcmQ+PC9rZXl3b3Jkcz48ZGF0ZXM+PHllYXI+MjAyMDwveWVhcj48cHViLWRhdGVzPjxkYXRl
Pk1heTwvZGF0ZT48L3B1Yi1kYXRlcz48L2RhdGVzPjxpc2JuPjE5MzgtMTM0NCAoRWxlY3Ryb25p
YykmI3hEOzAxOTAtNjAxMSAoTGlua2luZyk8L2lzYm4+PGFjY2Vzc2lvbi1udW0+MzE1MzAwNjk8
L2FjY2Vzc2lvbi1udW0+PHVybHM+PHJlbGF0ZWQtdXJscz48dXJsPmh0dHBzOi8vd3d3Lm5jYmku
bmxtLm5paC5nb3YvcHVibWVkLzMxNTMwMDY5PC91cmw+PC9yZWxhdGVkLXVybHM+PC91cmxzPjxl
bGVjdHJvbmljLXJlc291cmNlLW51bT4xMC4yNTE5L2pvc3B0LjIwMjAuOTAyMjwvZWxlY3Ryb25p
Yy1yZXNvdXJjZS1udW0+PC9yZWNvcmQ+PC9DaXRlPjxDaXRlPjxBdXRob3I+TWNDYWxsPC9BdXRo
b3I+PFllYXI+MjAxNTwvWWVhcj48UmVjTnVtPjM0NjwvUmVjTnVtPjxyZWNvcmQ+PHJlYy1udW1i
ZXI+MzQ2PC9yZWMtbnVtYmVyPjxmb3JlaWduLWtleXM+PGtleSBhcHA9IkVOIiBkYi1pZD0iZnY1
cnp3ZGY1MjB6ZTRlYWU5ZDVkMjl1MHR4ZnAwZWF6ZHJ6IiB0aW1lc3RhbXA9IjE2NjgxNzAwNTUi
PjM0Njwva2V5PjwvZm9yZWlnbi1rZXlzPjxyZWYtdHlwZSBuYW1lPSJKb3VybmFsIEFydGljbGUi
PjE3PC9yZWYtdHlwZT48Y29udHJpYnV0b3JzPjxhdXRob3JzPjxhdXRob3I+TWNDYWxsLCBBLjwv
YXV0aG9yPjxhdXRob3I+TmVkZWxlYywgTS48L2F1dGhvcj48YXV0aG9yPkNhcmxpbmcsIEMuPC9h
dXRob3I+PGF1dGhvcj5MZSBHYWxsLCBGLjwvYXV0aG9yPjxhdXRob3I+QmVydGhvaW4sIFMuPC9h
dXRob3I+PGF1dGhvcj5EdXBvbnQsIEcuPC9hdXRob3I+PC9hdXRob3JzPjwvY29udHJpYnV0b3Jz
PjxhdXRoLWFkZHJlc3M+YSBVbml2IExpbGxlIDIgTm9yZCBkZSBGcmFuY2UgLCBGcmFuY2UuPC9h
dXRoLWFkZHJlc3M+PHRpdGxlcz48dGl0bGU+UmVsaWFiaWxpdHkgYW5kIHNlbnNpdGl2aXR5IG9m
IGEgc2ltcGxlIGlzb21ldHJpYyBwb3N0ZXJpb3IgbG93ZXIgbGltYiBtdXNjbGUgdGVzdCBpbiBw
cm9mZXNzaW9uYWwgZm9vdGJhbGwgcGxheWVyczwvdGl0bGU+PHNlY29uZGFyeS10aXRsZT5KIFNw
b3J0cyBTY2k8L3NlY29uZGFyeS10aXRsZT48L3RpdGxlcz48cGVyaW9kaWNhbD48ZnVsbC10aXRs
ZT5KIFNwb3J0cyBTY2k8L2Z1bGwtdGl0bGU+PC9wZXJpb2RpY2FsPjxwYWdlcz4xMjk4LTMwNDwv
cGFnZXM+PHZvbHVtZT4zMzwvdm9sdW1lPjxudW1iZXI+MTI8L251bWJlcj48ZWRpdGlvbj4yMDE1
LzA0LzA4PC9lZGl0aW9uPjxrZXl3b3Jkcz48a2V5d29yZD5BZG9sZXNjZW50PC9rZXl3b3JkPjxr
ZXl3b3JkPkNvbXBldGl0aXZlIEJlaGF2aW9yL3BoeXNpb2xvZ3k8L2tleXdvcmQ+PGtleXdvcmQ+
RXhlcmNpc2UgVGVzdC8qbWV0aG9kczwva2V5d29yZD48a2V5d29yZD5IdW1hbnM8L2tleXdvcmQ+
PGtleXdvcmQ+Kklzb21ldHJpYyBDb250cmFjdGlvbjwva2V5d29yZD48a2V5d29yZD5MZWcvKnBo
eXNpb2xvZ3k8L2tleXdvcmQ+PGtleXdvcmQ+TWFsZTwva2V5d29yZD48a2V5d29yZD5NdXNjbGUg
RmF0aWd1ZS9waHlzaW9sb2d5PC9rZXl3b3JkPjxrZXl3b3JkPk11c2NsZSBTdHJlbmd0aC8qcGh5
c2lvbG9neTwva2V5d29yZD48a2V5d29yZD5SZXByb2R1Y2liaWxpdHkgb2YgUmVzdWx0czwva2V5
d29yZD48a2V5d29yZD5SaXNrIEZhY3RvcnM8L2tleXdvcmQ+PGtleXdvcmQ+U29jY2VyLypwaHlz
aW9sb2d5PC9rZXl3b3JkPjxrZXl3b3JkPllvdW5nIEFkdWx0PC9rZXl3b3JkPjxrZXl3b3JkPmlu
anVyaWVzPC9rZXl3b3JkPjxrZXl3b3JkPm11c2NsZSBzdHJlbmd0aDwva2V5d29yZD48a2V5d29y
ZD5yZWNvdmVyeTwva2V5d29yZD48a2V5d29yZD5yZXByb2R1Y2liaWxpdHk8L2tleXdvcmQ+PGtl
eXdvcmQ+c29jY2VyPC9rZXl3b3JkPjwva2V5d29yZHM+PGRhdGVzPjx5ZWFyPjIwMTU8L3llYXI+
PC9kYXRlcz48aXNibj4xNDY2LTQ0N1ggKEVsZWN0cm9uaWMpJiN4RDswMjY0LTA0MTQgKExpbmtp
bmcpPC9pc2JuPjxhY2Nlc3Npb24tbnVtPjI1ODQ1Nzk5PC9hY2Nlc3Npb24tbnVtPjx1cmxzPjxy
ZWxhdGVkLXVybHM+PHVybD5odHRwczovL3d3dy5uY2JpLm5sbS5uaWguZ292L3B1Ym1lZC8yNTg0
NTc5OTwvdXJsPjwvcmVsYXRlZC11cmxzPjwvdXJscz48ZWxlY3Ryb25pYy1yZXNvdXJjZS1udW0+
MTAuMTA4MC8wMjY0MDQxNC4yMDE1LjEwMjI1Nzk8L2VsZWN0cm9uaWMtcmVzb3VyY2UtbnVtPjwv
cmVjb3JkPjwvQ2l0ZT48Q2l0ZT48QXV0aG9yPk1hdGlubGF1cmk8L0F1dGhvcj48WWVhcj4yMDE5
PC9ZZWFyPjxSZWNOdW0+MzQ4PC9SZWNOdW0+PHJlY29yZD48cmVjLW51bWJlcj4zNDg8L3JlYy1u
dW1iZXI+PGZvcmVpZ24ta2V5cz48a2V5IGFwcD0iRU4iIGRiLWlkPSJmdjVyendkZjUyMHplNGVh
ZTlkNWQyOXUwdHhmcDBlYXpkcnoiIHRpbWVzdGFtcD0iMTY2ODE3MDEzMSI+MzQ4PC9rZXk+PC9m
b3JlaWduLWtleXM+PHJlZi10eXBlIG5hbWU9IkpvdXJuYWwgQXJ0aWNsZSI+MTc8L3JlZi10eXBl
Pjxjb250cmlidXRvcnM+PGF1dGhvcnM+PGF1dGhvcj5NYXRpbmxhdXJpLCBBLjwvYXV0aG9yPjxh
dXRob3I+QWxjYXJheiwgUC4gRS48L2F1dGhvcj48YXV0aG9yPkZyZWl0YXMsIFQuIFQuPC9hdXRo
b3I+PGF1dGhvcj5NZW5kaWd1Y2hpYSwgSi48L2F1dGhvcj48YXV0aG9yPkFiZWRpbi1NYWdoYW5h
a2ksIEEuPC9hdXRob3I+PGF1dGhvcj5DYXN0aWxsbywgQS48L2F1dGhvcj48YXV0aG9yPk1hcnRp
bmV6LVJ1aXosIEUuPC9hdXRob3I+PGF1dGhvcj5DYXJsb3MtVml2YXMsIEouPC9hdXRob3I+PGF1
dGhvcj5Db2hlbiwgRC4gRC48L2F1dGhvcj48L2F1dGhvcnM+PC9jb250cmlidXRvcnM+PGF1dGgt
YWRkcmVzcz5VQ0FNIFJlc2VhcmNoIENlbnRlciBmb3IgSGlnaCBQZXJmb3JtYW5jZSBTcG9ydCwg
Q2F0aG9saWMgVW5pdmVyc2l0eSBvZiBNdXJjaWEsIE11cmNpYSwgU3BhaW4uJiN4RDtEZXBhcnRt
ZW50IG9mIFBlcmZvcm1hbmNlLCBISksgSGVsc2lua2ksIEhlbHNpbmtpLCBGaW5sYW5kLiYjeEQ7
RmFjdWx0eSBvZiBTcG9ydCBTY2llbmNlcywgVUNBTSwgQ2F0aG9saWMgVW5pdmVyc2l0eSBvZiBN
dXJjaWEsIE11cmNpYSwgU3BhaW4uJiN4RDtEZXBhcnRtZW50IG9mIFBoeXNpY2FsIFRoZXJhcHks
IFplbnRydW0gUmVoYWJpbGl0YXRpb24gYW5kIFBlcmZvcm1hbmNlIENlbnRlciwgUGFtcGxvbmEs
IFNwYWluLiYjeEQ7RGVwYXJ0bWVudCBvZiBQaHlzaWNhbCBUaGVyYXB5LCBFTVIgUmVoYWIgYW5k
IFByZXZlbnRpb24gQ2VudGVyLCBFbGNoZSwgU3BhaW4uJiN4RDtGYWN1bHR5IG9mIEhlYWx0aCBT
Y2llbmNlcywgVW5pdmVyc2l0eSBvZiBTYW50YW5kZXIgKFVERVMpLCBCdWNhcmFtYW5nYSwgQ29s
b21iaWEuPC9hdXRoLWFkZHJlc3M+PHRpdGxlcz48dGl0bGU+QSBjb21wYXJpc29uIG9mIHRoZSBp
c29tZXRyaWMgZm9yY2UgZmF0aWd1ZS1yZWNvdmVyeSBwcm9maWxlIGluIHR3byBwb3N0ZXJpb3Ig
Y2hhaW4gbG93ZXIgbGltYiB0ZXN0cyBmb2xsb3dpbmcgc2ltdWxhdGVkIHNvY2NlciBjb21wZXRp
dGlvbjwvdGl0bGU+PHNlY29uZGFyeS10aXRsZT5QTG9TIE9uZTwvc2Vjb25kYXJ5LXRpdGxlPjwv
dGl0bGVzPjxwZXJpb2RpY2FsPjxmdWxsLXRpdGxlPlBMb1MgT25lPC9mdWxsLXRpdGxlPjwvcGVy
aW9kaWNhbD48cGFnZXM+ZTAyMDY1NjE8L3BhZ2VzPjx2b2x1bWU+MTQ8L3ZvbHVtZT48bnVtYmVy
PjU8L251bWJlcj48ZWRpdGlvbj4yMDE5LzA1LzA2PC9lZGl0aW9uPjxrZXl3b3Jkcz48a2V5d29y
ZD5BZHVsdDwva2V5d29yZD48a2V5d29yZD5BdGhsZXRlczwva2V5d29yZD48a2V5d29yZD5BdGhs
ZXRpYyBQZXJmb3JtYW5jZTwva2V5d29yZD48a2V5d29yZD5IdW1hbnM8L2tleXdvcmQ+PGtleXdv
cmQ+Kklzb21ldHJpYyBDb250cmFjdGlvbjwva2V5d29yZD48a2V5d29yZD5LbmVlIEpvaW50L3Bo
eXNpb2xvZ3k8L2tleXdvcmQ+PGtleXdvcmQ+TGVnLypwaHlzaW9sb2d5PC9rZXl3b3JkPjxrZXl3
b3JkPk1hbGU8L2tleXdvcmQ+PGtleXdvcmQ+Kk11c2NsZSBGYXRpZ3VlPC9rZXl3b3JkPjxrZXl3
b3JkPlJlcHJvZHVjaWJpbGl0eSBvZiBSZXN1bHRzPC9rZXl3b3JkPjxrZXl3b3JkPipTb2NjZXI8
L2tleXdvcmQ+PGtleXdvcmQ+WW91bmcgQWR1bHQ8L2tleXdvcmQ+PC9rZXl3b3Jkcz48ZGF0ZXM+
PHllYXI+MjAxOTwveWVhcj48L2RhdGVzPjxpc2JuPjE5MzItNjIwMyAoRWxlY3Ryb25pYykmI3hE
OzE5MzItNjIwMyAoTGlua2luZyk8L2lzYm4+PGFjY2Vzc2lvbi1udW0+MzEwNTA2NzQ8L2FjY2Vz
c2lvbi1udW0+PHVybHM+PHJlbGF0ZWQtdXJscz48dXJsPmh0dHBzOi8vd3d3Lm5jYmkubmxtLm5p
aC5nb3YvcHVibWVkLzMxMDUwNjc0PC91cmw+PC9yZWxhdGVkLXVybHM+PC91cmxzPjxjdXN0b20y
PlBNQzY0OTk0MTg8L2N1c3RvbTI+PGVsZWN0cm9uaWMtcmVzb3VyY2UtbnVtPjEwLjEzNzEvam91
cm5hbC5wb25lLjAyMDY1NjE8L2VsZWN0cm9uaWMtcmVzb3VyY2UtbnVtPjwvcmVjb3JkPjwvQ2l0
ZT48Q2l0ZT48QXV0aG9yPkNvbnN0YW50aW5lPC9BdXRob3I+PFllYXI+MjAxOTwvWWVhcj48UmVj
TnVtPjM1MDwvUmVjTnVtPjxyZWNvcmQ+PHJlYy1udW1iZXI+MzUwPC9yZWMtbnVtYmVyPjxmb3Jl
aWduLWtleXM+PGtleSBhcHA9IkVOIiBkYi1pZD0iZnY1cnp3ZGY1MjB6ZTRlYWU5ZDVkMjl1MHR4
ZnAwZWF6ZHJ6IiB0aW1lc3RhbXA9IjE2NjgxNzAxOTEiPjM1MDwva2V5PjwvZm9yZWlnbi1rZXlz
PjxyZWYtdHlwZSBuYW1lPSJKb3VybmFsIEFydGljbGUiPjE3PC9yZWYtdHlwZT48Y29udHJpYnV0
b3JzPjxhdXRob3JzPjxhdXRob3I+Q29uc3RhbnRpbmUsIEUuPC9hdXRob3I+PGF1dGhvcj5UYWJl
cm5lciwgTS48L2F1dGhvcj48YXV0aG9yPlJpY2h0ZXIsIEMuPC9hdXRob3I+PGF1dGhvcj5XaWxs
ZXR0LCBNLjwvYXV0aG9yPjxhdXRob3I+Q29oZW4sIEQuIEQuPC9hdXRob3I+PC9hdXRob3JzPjwv
Y29udHJpYnV0b3JzPjxhdXRoLWFkZHJlc3M+U2Nob29sIG9mIFNwb3J0LCBFeGVyY2lzZSBhbmQg
UmVoYWJpbGl0YXRpb24gU2NpZW5jZXMsIFVuaXZlcnNpdHkgb2YgQmlybWluZ2hhbSwgQmlybWlu
Z2hhbSBCMTUgMlRULCBVSy4gZW1tYWNvbnN0YW50aW5lQG91dGxvb2suY29tLiYjeEQ7RGVwYXJ0
bWVudCBvZiBTcG9ydCBTY2llbmNlIGFuZCBNZWRpY2luZSwgTWFuY2hlc3RlciBDaXR5IFdvbWVu
JmFwb3M7cyBGb290YmFsbCBDbHViLCBNYW5jaGVzdGVyIE0xMSA0VFEsIFVLLiBlbW1hY29uc3Rh
bnRpbmVAb3V0bG9vay5jb20uJiN4RDtQZXJmb3JtYW5jZSBEZXBhcnRtZW50LCBFdmVydG9uIEZv
b3RiYWxsIENsdWIsIExpdmVycG9vbCBMMjYgM1VFLCBVSy4gbWF0dGhld3RhYmVybmVyQGJ0aW50
ZXJuZXQuY29tLiYjeEQ7U2Nob29sIG9mIFNwb3J0cyBhbmQgRXhlcmNpc2UgU2NpZW5jZXMsIExp
dmVycG9vbCBKb2huIE1vb3JlJmFwb3M7cyBVbml2ZXJzaXR5LCBMaXZlcnBvb2wsIFVLLiBtYXR0
aGV3dGFiZXJuZXJAYnRpbnRlcm5ldC5jb20uJiN4RDtTcG9ydHMgU3VyZ2VyeSBDbGluaWMsIER1
YmxpbiBEMDkgQzUyMywgSXJlbGFuZC4gbXIuY2hyaXMucmljaHRlckBnbWFpbC5jb20uJiN4RDtT
Y2hvb2wgb2YgU3BvcnQsIEV4ZXJjaXNlIGFuZCBSZWhhYmlsaXRhdGlvbiBTY2llbmNlcywgVW5p
dmVyc2l0eSBvZiBCaXJtaW5naGFtLCBCaXJtaW5naGFtIEIxNSAyVFQsIFVLLiBtLmoud2lsbGV0
dC4xQGJoYW0uYWMudWsuJiN4RDtDZW50cmUgb2YgUHJlY2lzaW9uIFJlaGFiaWxpdGF0aW9uIGZv
ciBTcGluYWwgUGFpbiAoQ1BSIFNwaW5lKSwgU2Nob29sIG9mIFNwb3J0LCBFeGVyY2lzZSBhbmQg
UmVoYWJpbGl0YXRpb24gU2NpZW5jZXMsIFVuaXZlcnNpdHkgb2YgQmlybWluZ2hhbSwgQmlybWlu
Z2hhbSBCMTUgMlRULCBVSy4gbS5qLndpbGxldHQuMUBiaGFtLmFjLnVrLiYjeEQ7RmFjdWx0eSBv
ZiBIZWFsdGggU2NpZW5jZXMsIFVuaXZlcnNpdHkgb2YgU2FudGFuZGVyIChVREVTKSwgQnVjYXJh
bWFuZ2EsIENvbG9tYmlhLiBkYW5pZWxjb2hlbjE5NzFAZ21haWwuY29tLjwvYXV0aC1hZGRyZXNz
Pjx0aXRsZXM+PHRpdGxlPklzb21ldHJpYyBQb3N0ZXJpb3IgQ2hhaW4gUGVhayBGb3JjZSBSZWNv
dmVyeSBSZXNwb25zZSBGb2xsb3dpbmcgTWF0Y2gtUGxheSBpbiBFbGl0ZSBZb3V0aCBTb2NjZXIg
UGxheWVyczogQXNzb2NpYXRpb25zIHdpdGggUmVsYXRpdmUgUG9zdGVyaW9yIENoYWluIFN0cmVu
Z3RoPC90aXRsZT48c2Vjb25kYXJ5LXRpdGxlPlNwb3J0cyAoQmFzZWwpPC9zZWNvbmRhcnktdGl0
bGU+PC90aXRsZXM+PHBlcmlvZGljYWw+PGZ1bGwtdGl0bGU+U3BvcnRzIChCYXNlbCk8L2Z1bGwt
dGl0bGU+PC9wZXJpb2RpY2FsPjx2b2x1bWU+Nzwvdm9sdW1lPjxudW1iZXI+MTA8L251bWJlcj48
ZWRpdGlvbj4yMDE5LzEwLzA1PC9lZGl0aW9uPjxrZXl3b3Jkcz48a2V5d29yZD5oYW1zdHJpbmc8
L2tleXdvcmQ+PGtleXdvcmQ+aXNvbWV0cmljPC9rZXl3b3JkPjxrZXl3b3JkPm1vbml0b3Jpbmc8
L2tleXdvcmQ+PGtleXdvcmQ+cmVjb3Zlcnk8L2tleXdvcmQ+PGtleXdvcmQ+c29jY2VyPC9rZXl3
b3JkPjwva2V5d29yZHM+PGRhdGVzPjx5ZWFyPjIwMTk8L3llYXI+PHB1Yi1kYXRlcz48ZGF0ZT5P
Y3QgMTwvZGF0ZT48L3B1Yi1kYXRlcz48L2RhdGVzPjxpc2JuPjIwNzUtNDY2MyAoRWxlY3Ryb25p
YykmI3hEOzIwNzUtNDY2MyAoTGlua2luZyk8L2lzYm4+PGFjY2Vzc2lvbi1udW0+MzE1ODE1ODQ8
L2FjY2Vzc2lvbi1udW0+PHVybHM+PHJlbGF0ZWQtdXJscz48dXJsPmh0dHBzOi8vd3d3Lm5jYmku
bmxtLm5paC5nb3YvcHVibWVkLzMxNTgxNTg0PC91cmw+PC9yZWxhdGVkLXVybHM+PC91cmxzPjxj
dXN0b20yPlBNQzY4MzU2MTY8L2N1c3RvbTI+PGVsZWN0cm9uaWMtcmVzb3VyY2UtbnVtPjEwLjMz
OTAvc3BvcnRzNzEwMDIxODwvZWxlY3Ryb25pYy1yZXNvdXJjZS1udW0+PC9yZWNvcmQ+PC9DaXRl
PjwvRW5kTm90ZT5=
</w:fldData>
        </w:fldChar>
      </w:r>
      <w:r w:rsidR="000B2EBB">
        <w:rPr>
          <w:rFonts w:ascii="Arial" w:hAnsi="Arial" w:cs="Arial"/>
        </w:rPr>
        <w:instrText xml:space="preserve"> ADDIN EN.CITE.DATA </w:instrText>
      </w:r>
      <w:r w:rsidR="000B2EBB">
        <w:rPr>
          <w:rFonts w:ascii="Arial" w:hAnsi="Arial" w:cs="Arial"/>
        </w:rPr>
      </w:r>
      <w:r w:rsidR="000B2EBB">
        <w:rPr>
          <w:rFonts w:ascii="Arial" w:hAnsi="Arial" w:cs="Arial"/>
        </w:rPr>
        <w:fldChar w:fldCharType="end"/>
      </w:r>
      <w:r w:rsidRPr="0074100F">
        <w:rPr>
          <w:rFonts w:ascii="Arial" w:hAnsi="Arial" w:cs="Arial"/>
        </w:rPr>
      </w:r>
      <w:r w:rsidRPr="0074100F">
        <w:rPr>
          <w:rFonts w:ascii="Arial" w:hAnsi="Arial" w:cs="Arial"/>
        </w:rPr>
        <w:fldChar w:fldCharType="separate"/>
      </w:r>
      <w:r w:rsidR="000B2EBB" w:rsidRPr="000B2EBB">
        <w:rPr>
          <w:rFonts w:ascii="Arial" w:hAnsi="Arial" w:cs="Arial"/>
          <w:noProof/>
          <w:vertAlign w:val="superscript"/>
        </w:rPr>
        <w:t>2,14-16,21-24,27,28</w:t>
      </w:r>
      <w:r w:rsidRPr="0074100F">
        <w:rPr>
          <w:rFonts w:ascii="Arial" w:hAnsi="Arial" w:cs="Arial"/>
        </w:rPr>
        <w:fldChar w:fldCharType="end"/>
      </w:r>
      <w:r w:rsidRPr="0074100F">
        <w:rPr>
          <w:rFonts w:ascii="Arial" w:hAnsi="Arial" w:cs="Arial"/>
        </w:rPr>
        <w:t>.</w:t>
      </w:r>
    </w:p>
    <w:p w14:paraId="1688B8FD" w14:textId="77777777" w:rsidR="007D2286" w:rsidRDefault="007D2286" w:rsidP="007D2286">
      <w:pPr>
        <w:spacing w:line="480" w:lineRule="auto"/>
        <w:jc w:val="both"/>
        <w:rPr>
          <w:rFonts w:ascii="Arial" w:hAnsi="Arial" w:cs="Arial"/>
        </w:rPr>
      </w:pPr>
    </w:p>
    <w:p w14:paraId="7F9746B6" w14:textId="550E2D8B" w:rsidR="003F1082" w:rsidRPr="003F1082" w:rsidRDefault="003F1082" w:rsidP="007D2286">
      <w:pPr>
        <w:spacing w:line="480" w:lineRule="auto"/>
        <w:jc w:val="both"/>
        <w:rPr>
          <w:rFonts w:ascii="Arial" w:hAnsi="Arial" w:cs="Arial"/>
          <w:i/>
          <w:iCs/>
        </w:rPr>
      </w:pPr>
      <w:r w:rsidRPr="0074100F">
        <w:rPr>
          <w:rFonts w:ascii="Arial" w:hAnsi="Arial" w:cs="Arial"/>
          <w:i/>
          <w:iCs/>
        </w:rPr>
        <w:t>*** INSERT FIGURE 1 HERE ***</w:t>
      </w:r>
    </w:p>
    <w:p w14:paraId="4666CE1D" w14:textId="77777777" w:rsidR="003F1082" w:rsidRDefault="003F1082" w:rsidP="007D2286">
      <w:pPr>
        <w:spacing w:line="480" w:lineRule="auto"/>
        <w:jc w:val="both"/>
        <w:rPr>
          <w:rFonts w:ascii="Arial" w:hAnsi="Arial" w:cs="Arial"/>
        </w:rPr>
      </w:pPr>
    </w:p>
    <w:p w14:paraId="162D6E7F" w14:textId="77777777" w:rsidR="007D2286" w:rsidRPr="004438ED" w:rsidRDefault="007D2286" w:rsidP="007D2286">
      <w:pPr>
        <w:spacing w:line="480" w:lineRule="auto"/>
        <w:jc w:val="both"/>
        <w:rPr>
          <w:rFonts w:ascii="Arial" w:hAnsi="Arial" w:cs="Arial"/>
          <w:b/>
          <w:bCs/>
          <w:i/>
          <w:iCs/>
        </w:rPr>
      </w:pPr>
      <w:r w:rsidRPr="004438ED">
        <w:rPr>
          <w:rFonts w:ascii="Arial" w:hAnsi="Arial" w:cs="Arial"/>
          <w:b/>
          <w:bCs/>
          <w:i/>
          <w:iCs/>
        </w:rPr>
        <w:lastRenderedPageBreak/>
        <w:t>Statistical Analysis</w:t>
      </w:r>
    </w:p>
    <w:p w14:paraId="67F4B488" w14:textId="77777777" w:rsidR="007D2286" w:rsidRDefault="007D2286" w:rsidP="007D2286">
      <w:pPr>
        <w:spacing w:line="480" w:lineRule="auto"/>
        <w:jc w:val="both"/>
        <w:rPr>
          <w:rFonts w:ascii="Arial" w:hAnsi="Arial" w:cs="Arial"/>
        </w:rPr>
      </w:pPr>
    </w:p>
    <w:p w14:paraId="5DEBA583" w14:textId="2C510169" w:rsidR="00BC41EC" w:rsidRPr="002C5593" w:rsidRDefault="007D2286" w:rsidP="007D2286">
      <w:pPr>
        <w:spacing w:line="480" w:lineRule="auto"/>
        <w:jc w:val="both"/>
        <w:rPr>
          <w:rFonts w:ascii="Arial" w:hAnsi="Arial" w:cs="Arial"/>
          <w:color w:val="FF0000"/>
        </w:rPr>
      </w:pPr>
      <w:r>
        <w:rPr>
          <w:rFonts w:ascii="Arial" w:hAnsi="Arial" w:cs="Arial"/>
        </w:rPr>
        <w:t>Descriptive statistics (mean, 95% confidence intervals (CI), ± standard deviation (SD)) were calculated at U-18, U23 and combined group (i.e., U-18 and U-23 players combined) levels</w:t>
      </w:r>
      <w:r w:rsidR="003F1082">
        <w:rPr>
          <w:rFonts w:ascii="Arial" w:hAnsi="Arial" w:cs="Arial"/>
        </w:rPr>
        <w:t xml:space="preserve"> </w:t>
      </w:r>
      <w:r w:rsidR="003F1082" w:rsidRPr="0029063B">
        <w:rPr>
          <w:rFonts w:ascii="Arial" w:hAnsi="Arial" w:cs="Arial"/>
        </w:rPr>
        <w:t>(</w:t>
      </w:r>
      <w:r w:rsidR="003F1082" w:rsidRPr="0029063B">
        <w:rPr>
          <w:rFonts w:ascii="Arial" w:hAnsi="Arial" w:cs="Arial"/>
          <w:i/>
          <w:iCs/>
        </w:rPr>
        <w:t>supplementary file 2</w:t>
      </w:r>
      <w:r w:rsidR="003F1082" w:rsidRPr="0029063B">
        <w:rPr>
          <w:rFonts w:ascii="Arial" w:hAnsi="Arial" w:cs="Arial"/>
        </w:rPr>
        <w:t>)</w:t>
      </w:r>
      <w:r w:rsidRPr="0029063B">
        <w:rPr>
          <w:rFonts w:ascii="Arial" w:hAnsi="Arial" w:cs="Arial"/>
        </w:rPr>
        <w:t>.</w:t>
      </w:r>
      <w:r w:rsidR="000C11CF">
        <w:rPr>
          <w:rFonts w:ascii="Arial" w:hAnsi="Arial" w:cs="Arial"/>
        </w:rPr>
        <w:t xml:space="preserve"> </w:t>
      </w:r>
      <w:r w:rsidR="000C11CF" w:rsidRPr="00485FCF">
        <w:rPr>
          <w:rFonts w:ascii="Arial" w:hAnsi="Arial" w:cs="Arial"/>
          <w:color w:val="FF0000"/>
        </w:rPr>
        <w:t>Reliability statistics were calculated using combined group data</w:t>
      </w:r>
      <w:r w:rsidR="000C11CF">
        <w:rPr>
          <w:rFonts w:ascii="Arial" w:hAnsi="Arial" w:cs="Arial"/>
          <w:color w:val="FF0000"/>
        </w:rPr>
        <w:t xml:space="preserve">: </w:t>
      </w:r>
      <w:r w:rsidR="000C11CF">
        <w:rPr>
          <w:rFonts w:ascii="Arial" w:hAnsi="Arial" w:cs="Arial"/>
        </w:rPr>
        <w:t>t</w:t>
      </w:r>
      <w:r>
        <w:rPr>
          <w:rFonts w:ascii="Arial" w:hAnsi="Arial" w:cs="Arial"/>
        </w:rPr>
        <w:t xml:space="preserve">wo-way mixed-effects models were used to establish the within-session (2,1) and between-session (2,k) </w:t>
      </w:r>
      <w:r w:rsidR="009157FD">
        <w:rPr>
          <w:rFonts w:ascii="Arial" w:hAnsi="Arial" w:cs="Arial"/>
          <w:color w:val="FF0000"/>
        </w:rPr>
        <w:t xml:space="preserve">ICC </w:t>
      </w:r>
      <w:r>
        <w:rPr>
          <w:rFonts w:ascii="Arial" w:hAnsi="Arial" w:cs="Arial"/>
        </w:rPr>
        <w:t xml:space="preserve">reliability of each variable, using the </w:t>
      </w:r>
      <w:proofErr w:type="spellStart"/>
      <w:r w:rsidRPr="00CB783E">
        <w:rPr>
          <w:rFonts w:ascii="Arial" w:hAnsi="Arial" w:cs="Arial"/>
          <w:i/>
          <w:iCs/>
        </w:rPr>
        <w:t>SimplyAgree</w:t>
      </w:r>
      <w:proofErr w:type="spellEnd"/>
      <w:r>
        <w:rPr>
          <w:rFonts w:ascii="Arial" w:hAnsi="Arial" w:cs="Arial"/>
        </w:rPr>
        <w:t xml:space="preserve"> R package </w:t>
      </w:r>
      <w:r>
        <w:rPr>
          <w:rFonts w:ascii="Arial" w:hAnsi="Arial" w:cs="Arial"/>
        </w:rPr>
        <w:fldChar w:fldCharType="begin"/>
      </w:r>
      <w:r w:rsidR="000B2EBB">
        <w:rPr>
          <w:rFonts w:ascii="Arial" w:hAnsi="Arial" w:cs="Arial"/>
        </w:rPr>
        <w:instrText xml:space="preserve"> ADDIN EN.CITE &lt;EndNote&gt;&lt;Cite&gt;&lt;Author&gt;Caldwell&lt;/Author&gt;&lt;Year&gt;2022&lt;/Year&gt;&lt;RecNum&gt;409&lt;/RecNum&gt;&lt;DisplayText&gt;&lt;style face="superscript"&gt;29&lt;/style&gt;&lt;/DisplayText&gt;&lt;record&gt;&lt;rec-number&gt;409&lt;/rec-number&gt;&lt;foreign-keys&gt;&lt;key app="EN" db-id="fv5rzwdf520ze4eae9d5d29u0txfp0eazdrz" timestamp="1679307925"&gt;409&lt;/key&gt;&lt;/foreign-keys&gt;&lt;ref-type name="Journal Article"&gt;17&lt;/ref-type&gt;&lt;contributors&gt;&lt;authors&gt;&lt;author&gt;Caldwell, A. R.&lt;/author&gt;&lt;/authors&gt;&lt;/contributors&gt;&lt;titles&gt;&lt;title&gt;An R package and jamovi Module for Simplifying Agreement and Reliability Analyses.&lt;/title&gt;&lt;secondary-title&gt;Journal of Open Source Software&lt;/secondary-title&gt;&lt;/titles&gt;&lt;periodical&gt;&lt;full-title&gt;Journal of Open Source Software&lt;/full-title&gt;&lt;/periodical&gt;&lt;volume&gt;7&lt;/volume&gt;&lt;number&gt;71&lt;/number&gt;&lt;dates&gt;&lt;year&gt;2022&lt;/year&gt;&lt;/dates&gt;&lt;urls&gt;&lt;/urls&gt;&lt;electronic-resource-num&gt;https://doi.org/10.21105/joss.04148&lt;/electronic-resource-num&gt;&lt;/record&gt;&lt;/Cite&gt;&lt;/EndNote&gt;</w:instrText>
      </w:r>
      <w:r>
        <w:rPr>
          <w:rFonts w:ascii="Arial" w:hAnsi="Arial" w:cs="Arial"/>
        </w:rPr>
        <w:fldChar w:fldCharType="separate"/>
      </w:r>
      <w:r w:rsidR="000B2EBB" w:rsidRPr="000B2EBB">
        <w:rPr>
          <w:rFonts w:ascii="Arial" w:hAnsi="Arial" w:cs="Arial"/>
          <w:noProof/>
          <w:vertAlign w:val="superscript"/>
        </w:rPr>
        <w:t>29</w:t>
      </w:r>
      <w:r>
        <w:rPr>
          <w:rFonts w:ascii="Arial" w:hAnsi="Arial" w:cs="Arial"/>
        </w:rPr>
        <w:fldChar w:fldCharType="end"/>
      </w:r>
      <w:r>
        <w:rPr>
          <w:rFonts w:ascii="Arial" w:hAnsi="Arial" w:cs="Arial"/>
        </w:rPr>
        <w:t xml:space="preserve">. Within-session reliability was calculated across the three trials from the second session, whilst between-session reliability was calculated for both the </w:t>
      </w:r>
      <w:r w:rsidR="002A2071">
        <w:rPr>
          <w:rFonts w:ascii="Arial" w:hAnsi="Arial" w:cs="Arial"/>
        </w:rPr>
        <w:t>Best</w:t>
      </w:r>
      <w:r w:rsidRPr="00393011">
        <w:rPr>
          <w:rFonts w:ascii="Arial" w:hAnsi="Arial" w:cs="Arial"/>
        </w:rPr>
        <w:t xml:space="preserve"> result </w:t>
      </w:r>
      <w:r>
        <w:rPr>
          <w:rFonts w:ascii="Arial" w:hAnsi="Arial" w:cs="Arial"/>
        </w:rPr>
        <w:t xml:space="preserve">and the </w:t>
      </w:r>
      <w:r w:rsidR="002A2071">
        <w:rPr>
          <w:rFonts w:ascii="Arial" w:hAnsi="Arial" w:cs="Arial"/>
        </w:rPr>
        <w:t>M</w:t>
      </w:r>
      <w:r>
        <w:rPr>
          <w:rFonts w:ascii="Arial" w:hAnsi="Arial" w:cs="Arial"/>
        </w:rPr>
        <w:t xml:space="preserve">ean result for each variable. Relative reliability was examined using intra-class correlation coefficients (ICC), with 95% CI, as previously described. </w:t>
      </w:r>
      <w:r>
        <w:rPr>
          <w:rFonts w:ascii="Arial" w:hAnsi="Arial" w:cs="Arial"/>
        </w:rPr>
        <w:fldChar w:fldCharType="begin">
          <w:fldData xml:space="preserve">PEVuZE5vdGU+PENpdGU+PEF1dGhvcj5Ib3BraW5zPC9BdXRob3I+PFllYXI+MjAwOTwvWWVhcj48
UmVjTnVtPjc8L1JlY051bT48RGlzcGxheVRleHQ+PHN0eWxlIGZhY2U9InN1cGVyc2NyaXB0Ij4z
MCwzMTwvc3R5bGU+PC9EaXNwbGF5VGV4dD48cmVjb3JkPjxyZWMtbnVtYmVyPjc8L3JlYy1udW1i
ZXI+PGZvcmVpZ24ta2V5cz48a2V5IGFwcD0iRU4iIGRiLWlkPSJmdjVyendkZjUyMHplNGVhZTlk
NWQyOXUwdHhmcDBlYXpkcnoiIHRpbWVzdGFtcD0iMTYxNTQ2NzE4MyI+Nzwva2V5PjwvZm9yZWln
bi1rZXlzPjxyZWYtdHlwZSBuYW1lPSJKb3VybmFsIEFydGljbGUiPjE3PC9yZWYtdHlwZT48Y29u
dHJpYnV0b3JzPjxhdXRob3JzPjxhdXRob3I+SG9wa2lucywgVy4gRy48L2F1dGhvcj48YXV0aG9y
Pk1hcnNoYWxsLCBTLiBXLjwvYXV0aG9yPjxhdXRob3I+QmF0dGVyaGFtLCBBLiBNLjwvYXV0aG9y
PjxhdXRob3I+SGFuaW4sIEouPC9hdXRob3I+PC9hdXRob3JzPjwvY29udHJpYnV0b3JzPjxhdXRo
LWFkZHJlc3M+SW5zdGl0dXRlIG9mIFNwb3J0IGFuZCBSZWNyZWF0aW9uIFJlc2VhcmNoLCBBVVQg
VW5pdmVyc2l0eSwgQXVja2xhbmQsIE5ldyBaZWFsYW5kLiB3aWxsQGNsZWFyLm5ldC5uejwvYXV0
aC1hZGRyZXNzPjx0aXRsZXM+PHRpdGxlPlByb2dyZXNzaXZlIHN0YXRpc3RpY3MgZm9yIHN0dWRp
ZXMgaW4gc3BvcnRzIG1lZGljaW5lIGFuZCBleGVyY2lzZSBzY2llbmNlPC90aXRsZT48c2Vjb25k
YXJ5LXRpdGxlPk1lZCBTY2kgU3BvcnRzIEV4ZXJjPC9zZWNvbmRhcnktdGl0bGU+PC90aXRsZXM+
PHBlcmlvZGljYWw+PGZ1bGwtdGl0bGU+TWVkIFNjaSBTcG9ydHMgRXhlcmM8L2Z1bGwtdGl0bGU+
PC9wZXJpb2RpY2FsPjxwYWdlcz4zLTEzPC9wYWdlcz48dm9sdW1lPjQxPC92b2x1bWU+PG51bWJl
cj4xPC9udW1iZXI+PGVkaXRpb24+MjAwOC8xMi8xOTwvZWRpdGlvbj48a2V5d29yZHM+PGtleXdv
cmQ+KkJpb21lZGljYWwgUmVzZWFyY2g8L2tleXdvcmQ+PGtleXdvcmQ+KkRhdGEgSW50ZXJwcmV0
YXRpb24sIFN0YXRpc3RpY2FsPC9rZXl3b3JkPjxrZXl3b3JkPkV4ZXJjaXNlLypwaHlzaW9sb2d5
PC9rZXl3b3JkPjxrZXl3b3JkPkh1bWFuczwva2V5d29yZD48a2V5d29yZD4qUmVzZWFyY2ggRGVz
aWduPC9rZXl3b3JkPjxrZXl3b3JkPlNhbXBsZSBTaXplPC9rZXl3b3JkPjxrZXl3b3JkPipTcG9y
dHMgTWVkaWNpbmU8L2tleXdvcmQ+PC9rZXl3b3Jkcz48ZGF0ZXM+PHllYXI+MjAwOTwveWVhcj48
cHViLWRhdGVzPjxkYXRlPkphbjwvZGF0ZT48L3B1Yi1kYXRlcz48L2RhdGVzPjxpc2JuPjE1MzAt
MDMxNSAoRWxlY3Ryb25pYykmI3hEOzAxOTUtOTEzMSAoTGlua2luZyk8L2lzYm4+PGFjY2Vzc2lv
bi1udW0+MTkwOTI3MDk8L2FjY2Vzc2lvbi1udW0+PHVybHM+PHJlbGF0ZWQtdXJscz48dXJsPmh0
dHBzOi8vd3d3Lm5jYmkubmxtLm5paC5nb3YvcHVibWVkLzE5MDkyNzA5PC91cmw+PC9yZWxhdGVk
LXVybHM+PC91cmxzPjxlbGVjdHJvbmljLXJlc291cmNlLW51bT4xMC4xMjQ5L01TUy4wYjAxM2Uz
MTgxOGNiMjc4PC9lbGVjdHJvbmljLXJlc291cmNlLW51bT48L3JlY29yZD48L0NpdGU+PENpdGU+
PEF1dGhvcj5Ib3BraW5zPC9BdXRob3I+PFllYXI+MjAwMDwvWWVhcj48UmVjTnVtPjM4MDwvUmVj
TnVtPjxyZWNvcmQ+PHJlYy1udW1iZXI+MzgwPC9yZWMtbnVtYmVyPjxmb3JlaWduLWtleXM+PGtl
eSBhcHA9IkVOIiBkYi1pZD0iZnY1cnp3ZGY1MjB6ZTRlYWU5ZDVkMjl1MHR4ZnAwZWF6ZHJ6IiB0
aW1lc3RhbXA9IjE2NjgxNzY5NDMiPjM4MDwva2V5PjwvZm9yZWlnbi1rZXlzPjxyZWYtdHlwZSBu
YW1lPSJKb3VybmFsIEFydGljbGUiPjE3PC9yZWYtdHlwZT48Y29udHJpYnV0b3JzPjxhdXRob3Jz
PjxhdXRob3I+SG9wa2lucywgVy4gRy48L2F1dGhvcj48L2F1dGhvcnM+PC9jb250cmlidXRvcnM+
PGF1dGgtYWRkcmVzcz5EZXBhcnRtZW50IG9mIFBoeXNpb2xvZ3ksIFNjaG9vbCBvZiBNZWRpY2Fs
IFNjaWVuY2VzIGFuZCBTY2hvb2wgb2YgUGh5c2ljYWwgRWR1Y2F0aW9uLCBVbml2ZXJzaXR5IG9m
IE90YWdvLCBEdW5lZGluLCBOZXcgWmVhbGFuZC4gd2lsbC5ob3BraW5zQG90YWdvLmFjLm56PC9h
dXRoLWFkZHJlc3M+PHRpdGxlcz48dGl0bGU+TWVhc3VyZXMgb2YgcmVsaWFiaWxpdHkgaW4gc3Bv
cnRzIG1lZGljaW5lIGFuZCBzY2llbmNlPC90aXRsZT48c2Vjb25kYXJ5LXRpdGxlPlNwb3J0cyBN
ZWQ8L3NlY29uZGFyeS10aXRsZT48L3RpdGxlcz48cGVyaW9kaWNhbD48ZnVsbC10aXRsZT5TcG9y
dHMgTWVkPC9mdWxsLXRpdGxlPjwvcGVyaW9kaWNhbD48cGFnZXM+MS0xNTwvcGFnZXM+PHZvbHVt
ZT4zMDwvdm9sdW1lPjxudW1iZXI+MTwvbnVtYmVyPjxlZGl0aW9uPjIwMDAvMDcvMjU8L2VkaXRp
b24+PGtleXdvcmRzPjxrZXl3b3JkPkFsZ29yaXRobXM8L2tleXdvcmQ+PGtleXdvcmQ+QW5hbHlz
aXMgb2YgVmFyaWFuY2U8L2tleXdvcmQ+PGtleXdvcmQ+Qmlhczwva2V5d29yZD48a2V5d29yZD5D
b25maWRlbmNlIEludGVydmFsczwva2V5d29yZD48a2V5d29yZD5EZWNpc2lvbiBNYWtpbmc8L2tl
eXdvcmQ+PGtleXdvcmQ+RmF0aWd1ZS9waHlzaW9wYXRob2xvZ3k8L2tleXdvcmQ+PGtleXdvcmQ+
SHVtYW5zPC9rZXl3b3JkPjxrZXl3b3JkPkxlYXJuaW5nPC9rZXl3b3JkPjxrZXl3b3JkPkxpbmVh
ciBNb2RlbHM8L2tleXdvcmQ+PGtleXdvcmQ+TW90aXZhdGlvbjwva2V5d29yZD48a2V5d29yZD5S
ZXByb2R1Y2liaWxpdHkgb2YgUmVzdWx0czwva2V5d29yZD48a2V5d29yZD5TYW1wbGUgU2l6ZTwv
a2V5d29yZD48a2V5d29yZD5TY2llbmNlLypzdGF0aXN0aWNzICZhbXA7IG51bWVyaWNhbCBkYXRh
PC9rZXl3b3JkPjxrZXl3b3JkPlNlbnNpdGl2aXR5IGFuZCBTcGVjaWZpY2l0eTwva2V5d29yZD48
a2V5d29yZD5TcG9ydHMgTWVkaWNpbmUvKnN0YXRpc3RpY3MgJmFtcDsgbnVtZXJpY2FsIGRhdGE8
L2tleXdvcmQ+PC9rZXl3b3Jkcz48ZGF0ZXM+PHllYXI+MjAwMDwveWVhcj48cHViLWRhdGVzPjxk
YXRlPkp1bDwvZGF0ZT48L3B1Yi1kYXRlcz48L2RhdGVzPjxpc2JuPjAxMTItMTY0MiAoUHJpbnQp
JiN4RDswMTEyLTE2NDIgKExpbmtpbmcpPC9pc2JuPjxhY2Nlc3Npb24tbnVtPjEwOTA3NzUzPC9h
Y2Nlc3Npb24tbnVtPjx1cmxzPjxyZWxhdGVkLXVybHM+PHVybD5odHRwczovL3d3dy5uY2JpLm5s
bS5uaWguZ292L3B1Ym1lZC8xMDkwNzc1MzwvdXJsPjwvcmVsYXRlZC11cmxzPjwvdXJscz48ZWxl
Y3Ryb25pYy1yZXNvdXJjZS1udW0+MTAuMjE2NS8wMDAwNzI1Ni0yMDAwMzAwMTAtMDAwMDE8L2Vs
ZWN0cm9uaWMtcmVzb3VyY2UtbnVtPjwvcmVjb3JkPjwvQ2l0ZT48L0VuZE5vdGU+
</w:fldData>
        </w:fldChar>
      </w:r>
      <w:r w:rsidR="000B2EBB">
        <w:rPr>
          <w:rFonts w:ascii="Arial" w:hAnsi="Arial" w:cs="Arial"/>
        </w:rPr>
        <w:instrText xml:space="preserve"> ADDIN EN.CITE </w:instrText>
      </w:r>
      <w:r w:rsidR="000B2EBB">
        <w:rPr>
          <w:rFonts w:ascii="Arial" w:hAnsi="Arial" w:cs="Arial"/>
        </w:rPr>
        <w:fldChar w:fldCharType="begin">
          <w:fldData xml:space="preserve">PEVuZE5vdGU+PENpdGU+PEF1dGhvcj5Ib3BraW5zPC9BdXRob3I+PFllYXI+MjAwOTwvWWVhcj48
UmVjTnVtPjc8L1JlY051bT48RGlzcGxheVRleHQ+PHN0eWxlIGZhY2U9InN1cGVyc2NyaXB0Ij4z
MCwzMTwvc3R5bGU+PC9EaXNwbGF5VGV4dD48cmVjb3JkPjxyZWMtbnVtYmVyPjc8L3JlYy1udW1i
ZXI+PGZvcmVpZ24ta2V5cz48a2V5IGFwcD0iRU4iIGRiLWlkPSJmdjVyendkZjUyMHplNGVhZTlk
NWQyOXUwdHhmcDBlYXpkcnoiIHRpbWVzdGFtcD0iMTYxNTQ2NzE4MyI+Nzwva2V5PjwvZm9yZWln
bi1rZXlzPjxyZWYtdHlwZSBuYW1lPSJKb3VybmFsIEFydGljbGUiPjE3PC9yZWYtdHlwZT48Y29u
dHJpYnV0b3JzPjxhdXRob3JzPjxhdXRob3I+SG9wa2lucywgVy4gRy48L2F1dGhvcj48YXV0aG9y
Pk1hcnNoYWxsLCBTLiBXLjwvYXV0aG9yPjxhdXRob3I+QmF0dGVyaGFtLCBBLiBNLjwvYXV0aG9y
PjxhdXRob3I+SGFuaW4sIEouPC9hdXRob3I+PC9hdXRob3JzPjwvY29udHJpYnV0b3JzPjxhdXRo
LWFkZHJlc3M+SW5zdGl0dXRlIG9mIFNwb3J0IGFuZCBSZWNyZWF0aW9uIFJlc2VhcmNoLCBBVVQg
VW5pdmVyc2l0eSwgQXVja2xhbmQsIE5ldyBaZWFsYW5kLiB3aWxsQGNsZWFyLm5ldC5uejwvYXV0
aC1hZGRyZXNzPjx0aXRsZXM+PHRpdGxlPlByb2dyZXNzaXZlIHN0YXRpc3RpY3MgZm9yIHN0dWRp
ZXMgaW4gc3BvcnRzIG1lZGljaW5lIGFuZCBleGVyY2lzZSBzY2llbmNlPC90aXRsZT48c2Vjb25k
YXJ5LXRpdGxlPk1lZCBTY2kgU3BvcnRzIEV4ZXJjPC9zZWNvbmRhcnktdGl0bGU+PC90aXRsZXM+
PHBlcmlvZGljYWw+PGZ1bGwtdGl0bGU+TWVkIFNjaSBTcG9ydHMgRXhlcmM8L2Z1bGwtdGl0bGU+
PC9wZXJpb2RpY2FsPjxwYWdlcz4zLTEzPC9wYWdlcz48dm9sdW1lPjQxPC92b2x1bWU+PG51bWJl
cj4xPC9udW1iZXI+PGVkaXRpb24+MjAwOC8xMi8xOTwvZWRpdGlvbj48a2V5d29yZHM+PGtleXdv
cmQ+KkJpb21lZGljYWwgUmVzZWFyY2g8L2tleXdvcmQ+PGtleXdvcmQ+KkRhdGEgSW50ZXJwcmV0
YXRpb24sIFN0YXRpc3RpY2FsPC9rZXl3b3JkPjxrZXl3b3JkPkV4ZXJjaXNlLypwaHlzaW9sb2d5
PC9rZXl3b3JkPjxrZXl3b3JkPkh1bWFuczwva2V5d29yZD48a2V5d29yZD4qUmVzZWFyY2ggRGVz
aWduPC9rZXl3b3JkPjxrZXl3b3JkPlNhbXBsZSBTaXplPC9rZXl3b3JkPjxrZXl3b3JkPipTcG9y
dHMgTWVkaWNpbmU8L2tleXdvcmQ+PC9rZXl3b3Jkcz48ZGF0ZXM+PHllYXI+MjAwOTwveWVhcj48
cHViLWRhdGVzPjxkYXRlPkphbjwvZGF0ZT48L3B1Yi1kYXRlcz48L2RhdGVzPjxpc2JuPjE1MzAt
MDMxNSAoRWxlY3Ryb25pYykmI3hEOzAxOTUtOTEzMSAoTGlua2luZyk8L2lzYm4+PGFjY2Vzc2lv
bi1udW0+MTkwOTI3MDk8L2FjY2Vzc2lvbi1udW0+PHVybHM+PHJlbGF0ZWQtdXJscz48dXJsPmh0
dHBzOi8vd3d3Lm5jYmkubmxtLm5paC5nb3YvcHVibWVkLzE5MDkyNzA5PC91cmw+PC9yZWxhdGVk
LXVybHM+PC91cmxzPjxlbGVjdHJvbmljLXJlc291cmNlLW51bT4xMC4xMjQ5L01TUy4wYjAxM2Uz
MTgxOGNiMjc4PC9lbGVjdHJvbmljLXJlc291cmNlLW51bT48L3JlY29yZD48L0NpdGU+PENpdGU+
PEF1dGhvcj5Ib3BraW5zPC9BdXRob3I+PFllYXI+MjAwMDwvWWVhcj48UmVjTnVtPjM4MDwvUmVj
TnVtPjxyZWNvcmQ+PHJlYy1udW1iZXI+MzgwPC9yZWMtbnVtYmVyPjxmb3JlaWduLWtleXM+PGtl
eSBhcHA9IkVOIiBkYi1pZD0iZnY1cnp3ZGY1MjB6ZTRlYWU5ZDVkMjl1MHR4ZnAwZWF6ZHJ6IiB0
aW1lc3RhbXA9IjE2NjgxNzY5NDMiPjM4MDwva2V5PjwvZm9yZWlnbi1rZXlzPjxyZWYtdHlwZSBu
YW1lPSJKb3VybmFsIEFydGljbGUiPjE3PC9yZWYtdHlwZT48Y29udHJpYnV0b3JzPjxhdXRob3Jz
PjxhdXRob3I+SG9wa2lucywgVy4gRy48L2F1dGhvcj48L2F1dGhvcnM+PC9jb250cmlidXRvcnM+
PGF1dGgtYWRkcmVzcz5EZXBhcnRtZW50IG9mIFBoeXNpb2xvZ3ksIFNjaG9vbCBvZiBNZWRpY2Fs
IFNjaWVuY2VzIGFuZCBTY2hvb2wgb2YgUGh5c2ljYWwgRWR1Y2F0aW9uLCBVbml2ZXJzaXR5IG9m
IE90YWdvLCBEdW5lZGluLCBOZXcgWmVhbGFuZC4gd2lsbC5ob3BraW5zQG90YWdvLmFjLm56PC9h
dXRoLWFkZHJlc3M+PHRpdGxlcz48dGl0bGU+TWVhc3VyZXMgb2YgcmVsaWFiaWxpdHkgaW4gc3Bv
cnRzIG1lZGljaW5lIGFuZCBzY2llbmNlPC90aXRsZT48c2Vjb25kYXJ5LXRpdGxlPlNwb3J0cyBN
ZWQ8L3NlY29uZGFyeS10aXRsZT48L3RpdGxlcz48cGVyaW9kaWNhbD48ZnVsbC10aXRsZT5TcG9y
dHMgTWVkPC9mdWxsLXRpdGxlPjwvcGVyaW9kaWNhbD48cGFnZXM+MS0xNTwvcGFnZXM+PHZvbHVt
ZT4zMDwvdm9sdW1lPjxudW1iZXI+MTwvbnVtYmVyPjxlZGl0aW9uPjIwMDAvMDcvMjU8L2VkaXRp
b24+PGtleXdvcmRzPjxrZXl3b3JkPkFsZ29yaXRobXM8L2tleXdvcmQ+PGtleXdvcmQ+QW5hbHlz
aXMgb2YgVmFyaWFuY2U8L2tleXdvcmQ+PGtleXdvcmQ+Qmlhczwva2V5d29yZD48a2V5d29yZD5D
b25maWRlbmNlIEludGVydmFsczwva2V5d29yZD48a2V5d29yZD5EZWNpc2lvbiBNYWtpbmc8L2tl
eXdvcmQ+PGtleXdvcmQ+RmF0aWd1ZS9waHlzaW9wYXRob2xvZ3k8L2tleXdvcmQ+PGtleXdvcmQ+
SHVtYW5zPC9rZXl3b3JkPjxrZXl3b3JkPkxlYXJuaW5nPC9rZXl3b3JkPjxrZXl3b3JkPkxpbmVh
ciBNb2RlbHM8L2tleXdvcmQ+PGtleXdvcmQ+TW90aXZhdGlvbjwva2V5d29yZD48a2V5d29yZD5S
ZXByb2R1Y2liaWxpdHkgb2YgUmVzdWx0czwva2V5d29yZD48a2V5d29yZD5TYW1wbGUgU2l6ZTwv
a2V5d29yZD48a2V5d29yZD5TY2llbmNlLypzdGF0aXN0aWNzICZhbXA7IG51bWVyaWNhbCBkYXRh
PC9rZXl3b3JkPjxrZXl3b3JkPlNlbnNpdGl2aXR5IGFuZCBTcGVjaWZpY2l0eTwva2V5d29yZD48
a2V5d29yZD5TcG9ydHMgTWVkaWNpbmUvKnN0YXRpc3RpY3MgJmFtcDsgbnVtZXJpY2FsIGRhdGE8
L2tleXdvcmQ+PC9rZXl3b3Jkcz48ZGF0ZXM+PHllYXI+MjAwMDwveWVhcj48cHViLWRhdGVzPjxk
YXRlPkp1bDwvZGF0ZT48L3B1Yi1kYXRlcz48L2RhdGVzPjxpc2JuPjAxMTItMTY0MiAoUHJpbnQp
JiN4RDswMTEyLTE2NDIgKExpbmtpbmcpPC9pc2JuPjxhY2Nlc3Npb24tbnVtPjEwOTA3NzUzPC9h
Y2Nlc3Npb24tbnVtPjx1cmxzPjxyZWxhdGVkLXVybHM+PHVybD5odHRwczovL3d3dy5uY2JpLm5s
bS5uaWguZ292L3B1Ym1lZC8xMDkwNzc1MzwvdXJsPjwvcmVsYXRlZC11cmxzPjwvdXJscz48ZWxl
Y3Ryb25pYy1yZXNvdXJjZS1udW0+MTAuMjE2NS8wMDAwNzI1Ni0yMDAwMzAwMTAtMDAwMDE8L2Vs
ZWN0cm9uaWMtcmVzb3VyY2UtbnVtPjwvcmVjb3JkPjwvQ2l0ZT48L0VuZE5vdGU+
</w:fldData>
        </w:fldChar>
      </w:r>
      <w:r w:rsidR="000B2EBB">
        <w:rPr>
          <w:rFonts w:ascii="Arial" w:hAnsi="Arial" w:cs="Arial"/>
        </w:rPr>
        <w:instrText xml:space="preserve"> ADDIN EN.CITE.DATA </w:instrText>
      </w:r>
      <w:r w:rsidR="000B2EBB">
        <w:rPr>
          <w:rFonts w:ascii="Arial" w:hAnsi="Arial" w:cs="Arial"/>
        </w:rPr>
      </w:r>
      <w:r w:rsidR="000B2EBB">
        <w:rPr>
          <w:rFonts w:ascii="Arial" w:hAnsi="Arial" w:cs="Arial"/>
        </w:rPr>
        <w:fldChar w:fldCharType="end"/>
      </w:r>
      <w:r>
        <w:rPr>
          <w:rFonts w:ascii="Arial" w:hAnsi="Arial" w:cs="Arial"/>
        </w:rPr>
      </w:r>
      <w:r>
        <w:rPr>
          <w:rFonts w:ascii="Arial" w:hAnsi="Arial" w:cs="Arial"/>
        </w:rPr>
        <w:fldChar w:fldCharType="separate"/>
      </w:r>
      <w:r w:rsidR="000B2EBB" w:rsidRPr="000B2EBB">
        <w:rPr>
          <w:rFonts w:ascii="Arial" w:hAnsi="Arial" w:cs="Arial"/>
          <w:noProof/>
          <w:vertAlign w:val="superscript"/>
        </w:rPr>
        <w:t>30,31</w:t>
      </w:r>
      <w:r>
        <w:rPr>
          <w:rFonts w:ascii="Arial" w:hAnsi="Arial" w:cs="Arial"/>
        </w:rPr>
        <w:fldChar w:fldCharType="end"/>
      </w:r>
      <w:r>
        <w:rPr>
          <w:rFonts w:ascii="Arial" w:hAnsi="Arial" w:cs="Arial"/>
        </w:rPr>
        <w:t xml:space="preserve"> The ICCs were interpreted as: </w:t>
      </w:r>
      <w:r w:rsidRPr="00791BA7">
        <w:rPr>
          <w:rFonts w:ascii="Arial" w:hAnsi="Arial" w:cs="Arial"/>
          <w:i/>
          <w:iCs/>
        </w:rPr>
        <w:t>poor</w:t>
      </w:r>
      <w:r>
        <w:rPr>
          <w:rFonts w:ascii="Arial" w:hAnsi="Arial" w:cs="Arial"/>
        </w:rPr>
        <w:t xml:space="preserve"> = &lt; 0.50; </w:t>
      </w:r>
      <w:r w:rsidRPr="00791BA7">
        <w:rPr>
          <w:rFonts w:ascii="Arial" w:hAnsi="Arial" w:cs="Arial"/>
          <w:i/>
          <w:iCs/>
        </w:rPr>
        <w:t>moderate</w:t>
      </w:r>
      <w:r>
        <w:rPr>
          <w:rFonts w:ascii="Arial" w:hAnsi="Arial" w:cs="Arial"/>
        </w:rPr>
        <w:t xml:space="preserve"> = 0.50 – 0.74; </w:t>
      </w:r>
      <w:r>
        <w:rPr>
          <w:rFonts w:ascii="Arial" w:hAnsi="Arial" w:cs="Arial"/>
          <w:i/>
          <w:iCs/>
        </w:rPr>
        <w:t>good</w:t>
      </w:r>
      <w:r>
        <w:rPr>
          <w:rFonts w:ascii="Arial" w:hAnsi="Arial" w:cs="Arial"/>
        </w:rPr>
        <w:t xml:space="preserve"> = 0.75 – 0.89 and </w:t>
      </w:r>
      <w:r>
        <w:rPr>
          <w:rFonts w:ascii="Arial" w:hAnsi="Arial" w:cs="Arial"/>
          <w:i/>
          <w:iCs/>
        </w:rPr>
        <w:t>excellent</w:t>
      </w:r>
      <w:r>
        <w:rPr>
          <w:rFonts w:ascii="Arial" w:hAnsi="Arial" w:cs="Arial"/>
        </w:rPr>
        <w:t xml:space="preserve"> = &gt; 0.9 </w:t>
      </w:r>
      <w:r>
        <w:rPr>
          <w:rFonts w:ascii="Arial" w:hAnsi="Arial" w:cs="Arial"/>
        </w:rPr>
        <w:fldChar w:fldCharType="begin">
          <w:fldData xml:space="preserve">PEVuZE5vdGU+PENpdGU+PEF1dGhvcj5EZXNteXR0ZXJlPC9BdXRob3I+PFllYXI+MjAxOTwvWWVh
cj48UmVjTnVtPjM0MjwvUmVjTnVtPjxEaXNwbGF5VGV4dD48c3R5bGUgZmFjZT0ic3VwZXJzY3Jp
cHQiPjE2PC9zdHlsZT48L0Rpc3BsYXlUZXh0PjxyZWNvcmQ+PHJlYy1udW1iZXI+MzQyPC9yZWMt
bnVtYmVyPjxmb3JlaWduLWtleXM+PGtleSBhcHA9IkVOIiBkYi1pZD0iZnY1cnp3ZGY1MjB6ZTRl
YWU5ZDVkMjl1MHR4ZnAwZWF6ZHJ6IiB0aW1lc3RhbXA9IjE2NjgxNjkzNTMiPjM0Mjwva2V5Pjwv
Zm9yZWlnbi1rZXlzPjxyZWYtdHlwZSBuYW1lPSJKb3VybmFsIEFydGljbGUiPjE3PC9yZWYtdHlw
ZT48Y29udHJpYnV0b3JzPjxhdXRob3JzPjxhdXRob3I+RGVzbXl0dGVyZSwgRy48L2F1dGhvcj48
YXV0aG9yPkdhdWRldCwgUy48L2F1dGhvcj48YXV0aG9yPkJlZ29uLCBNLjwvYXV0aG9yPjwvYXV0
aG9ycz48L2NvbnRyaWJ1dG9ycz48YXV0aC1hZGRyZXNzPkVjb2xlIGRlIEtpbmVzaW9sb2dpZSBl
dCBkZXMgU2NpZW5jZXMgZGUgbCZhcG9zO0FjdGl2aXRlIFBoeXNpcXVlLCBGYWN1bHRlIGRlIE1l
ZGVjaW5lLCBVbml2ZXJzaXRlIGRlIE1vbnRyZWFsLCBDYW1wdXMgTGF2YWwsIDE3MDAgcnVlIEph
Y3F1ZXMgVGV0cmVhdWx0LCBMYXZhbCwgUUMsIEg3TiAwQjYsIENhbmFkYS4gRWxlY3Ryb25pYyBh
ZGRyZXNzOiBnYXV0aGllci5kZXNteXR0ZXJlQHVtb250cmVhbC5jYS4mI3hEO0Vjb2xlIGRlIEtp
bmVzaW9sb2dpZSBldCBkZXMgU2NpZW5jZXMgZGUgbCZhcG9zO0FjdGl2aXRlIFBoeXNpcXVlLCBG
YWN1bHRlIGRlIE1lZGVjaW5lLCBVbml2ZXJzaXRlIGRlIE1vbnRyZWFsLCBDYW1wdXMgTGF2YWws
IDE3MDAgcnVlIEphY3F1ZXMgVGV0cmVhdWx0LCBMYXZhbCwgUUMsIEg3TiAwQjYsIENhbmFkYS48
L2F1dGgtYWRkcmVzcz48dGl0bGVzPjx0aXRsZT5UZXN0LXJldGVzdCByZWxpYWJpbGl0eSBvZiBh
IGhpcCBzdHJlbmd0aCBhc3Nlc3NtZW50IHN5c3RlbSBpbiB2YXJzaXR5IHNvY2NlciBwbGF5ZXJz
PC90aXRsZT48c2Vjb25kYXJ5LXRpdGxlPlBoeXMgVGhlciBTcG9ydDwvc2Vjb25kYXJ5LXRpdGxl
PjwvdGl0bGVzPjxwZXJpb2RpY2FsPjxmdWxsLXRpdGxlPlBoeXMgVGhlciBTcG9ydDwvZnVsbC10
aXRsZT48L3BlcmlvZGljYWw+PHBhZ2VzPjEzOC0xNDM8L3BhZ2VzPjx2b2x1bWU+Mzc8L3ZvbHVt
ZT48ZWRpdGlvbj4yMDE5LzA0LzA5PC9lZGl0aW9uPjxrZXl3b3Jkcz48a2V5d29yZD5BdGhsZXRl
czwva2V5d29yZD48a2V5d29yZD5IaXAgSm9pbnQvKnBoeXNpb2xvZ3k8L2tleXdvcmQ+PGtleXdv
cmQ+SHVtYW5zPC9rZXl3b3JkPjxrZXl3b3JkPklzb21ldHJpYyBDb250cmFjdGlvbi9waHlzaW9s
b2d5PC9rZXl3b3JkPjxrZXl3b3JkPk1hbGU8L2tleXdvcmQ+PGtleXdvcmQ+TXVzY2xlIFN0cmVu
Z3RoLypwaHlzaW9sb2d5PC9rZXl3b3JkPjxrZXl3b3JkPipNdXNjbGUgU3RyZW5ndGggRHluYW1v
bWV0ZXI8L2tleXdvcmQ+PGtleXdvcmQ+UmFuZ2Ugb2YgTW90aW9uLCBBcnRpY3VsYXIvcGh5c2lv
bG9neTwva2V5d29yZD48a2V5d29yZD5SZXByb2R1Y2liaWxpdHkgb2YgUmVzdWx0czwva2V5d29y
ZD48a2V5d29yZD5Sb3RhdGlvbjwva2V5d29yZD48a2V5d29yZD5Tb2NjZXIvKnBoeXNpb2xvZ3k8
L2tleXdvcmQ+PGtleXdvcmQ+WW91bmcgQWR1bHQ8L2tleXdvcmQ+PGtleXdvcmQ+SGlwPC9rZXl3
b3JkPjxrZXl3b3JkPk11c2NsZSBmdW5jdGlvbjwva2V5d29yZD48a2V5d29yZD5SZWxpYWJpbGl0
eTwva2V5d29yZD48a2V5d29yZD5Tb2NjZXI8L2tleXdvcmQ+PC9rZXl3b3Jkcz48ZGF0ZXM+PHll
YXI+MjAxOTwveWVhcj48cHViLWRhdGVzPjxkYXRlPk1heTwvZGF0ZT48L3B1Yi1kYXRlcz48L2Rh
dGVzPjxpc2JuPjE4NzMtMTYwMCAoRWxlY3Ryb25pYykmI3hEOzE0NjYtODUzWCAoTGlua2luZyk8
L2lzYm4+PGFjY2Vzc2lvbi1udW0+MzA5NTk0NDM8L2FjY2Vzc2lvbi1udW0+PHVybHM+PHJlbGF0
ZWQtdXJscz48dXJsPmh0dHBzOi8vd3d3Lm5jYmkubmxtLm5paC5nb3YvcHVibWVkLzMwOTU5NDQz
PC91cmw+PC9yZWxhdGVkLXVybHM+PC91cmxzPjxlbGVjdHJvbmljLXJlc291cmNlLW51bT4xMC4x
MDE2L2oucHRzcC4yMDE5LjAzLjAxMzwvZWxlY3Ryb25pYy1yZXNvdXJjZS1udW0+PC9yZWNvcmQ+
PC9DaXRlPjwvRW5kTm90ZT4A
</w:fldData>
        </w:fldChar>
      </w:r>
      <w:r w:rsidR="000B2EBB">
        <w:rPr>
          <w:rFonts w:ascii="Arial" w:hAnsi="Arial" w:cs="Arial"/>
        </w:rPr>
        <w:instrText xml:space="preserve"> ADDIN EN.CITE </w:instrText>
      </w:r>
      <w:r w:rsidR="000B2EBB">
        <w:rPr>
          <w:rFonts w:ascii="Arial" w:hAnsi="Arial" w:cs="Arial"/>
        </w:rPr>
        <w:fldChar w:fldCharType="begin">
          <w:fldData xml:space="preserve">PEVuZE5vdGU+PENpdGU+PEF1dGhvcj5EZXNteXR0ZXJlPC9BdXRob3I+PFllYXI+MjAxOTwvWWVh
cj48UmVjTnVtPjM0MjwvUmVjTnVtPjxEaXNwbGF5VGV4dD48c3R5bGUgZmFjZT0ic3VwZXJzY3Jp
cHQiPjE2PC9zdHlsZT48L0Rpc3BsYXlUZXh0PjxyZWNvcmQ+PHJlYy1udW1iZXI+MzQyPC9yZWMt
bnVtYmVyPjxmb3JlaWduLWtleXM+PGtleSBhcHA9IkVOIiBkYi1pZD0iZnY1cnp3ZGY1MjB6ZTRl
YWU5ZDVkMjl1MHR4ZnAwZWF6ZHJ6IiB0aW1lc3RhbXA9IjE2NjgxNjkzNTMiPjM0Mjwva2V5Pjwv
Zm9yZWlnbi1rZXlzPjxyZWYtdHlwZSBuYW1lPSJKb3VybmFsIEFydGljbGUiPjE3PC9yZWYtdHlw
ZT48Y29udHJpYnV0b3JzPjxhdXRob3JzPjxhdXRob3I+RGVzbXl0dGVyZSwgRy48L2F1dGhvcj48
YXV0aG9yPkdhdWRldCwgUy48L2F1dGhvcj48YXV0aG9yPkJlZ29uLCBNLjwvYXV0aG9yPjwvYXV0
aG9ycz48L2NvbnRyaWJ1dG9ycz48YXV0aC1hZGRyZXNzPkVjb2xlIGRlIEtpbmVzaW9sb2dpZSBl
dCBkZXMgU2NpZW5jZXMgZGUgbCZhcG9zO0FjdGl2aXRlIFBoeXNpcXVlLCBGYWN1bHRlIGRlIE1l
ZGVjaW5lLCBVbml2ZXJzaXRlIGRlIE1vbnRyZWFsLCBDYW1wdXMgTGF2YWwsIDE3MDAgcnVlIEph
Y3F1ZXMgVGV0cmVhdWx0LCBMYXZhbCwgUUMsIEg3TiAwQjYsIENhbmFkYS4gRWxlY3Ryb25pYyBh
ZGRyZXNzOiBnYXV0aGllci5kZXNteXR0ZXJlQHVtb250cmVhbC5jYS4mI3hEO0Vjb2xlIGRlIEtp
bmVzaW9sb2dpZSBldCBkZXMgU2NpZW5jZXMgZGUgbCZhcG9zO0FjdGl2aXRlIFBoeXNpcXVlLCBG
YWN1bHRlIGRlIE1lZGVjaW5lLCBVbml2ZXJzaXRlIGRlIE1vbnRyZWFsLCBDYW1wdXMgTGF2YWws
IDE3MDAgcnVlIEphY3F1ZXMgVGV0cmVhdWx0LCBMYXZhbCwgUUMsIEg3TiAwQjYsIENhbmFkYS48
L2F1dGgtYWRkcmVzcz48dGl0bGVzPjx0aXRsZT5UZXN0LXJldGVzdCByZWxpYWJpbGl0eSBvZiBh
IGhpcCBzdHJlbmd0aCBhc3Nlc3NtZW50IHN5c3RlbSBpbiB2YXJzaXR5IHNvY2NlciBwbGF5ZXJz
PC90aXRsZT48c2Vjb25kYXJ5LXRpdGxlPlBoeXMgVGhlciBTcG9ydDwvc2Vjb25kYXJ5LXRpdGxl
PjwvdGl0bGVzPjxwZXJpb2RpY2FsPjxmdWxsLXRpdGxlPlBoeXMgVGhlciBTcG9ydDwvZnVsbC10
aXRsZT48L3BlcmlvZGljYWw+PHBhZ2VzPjEzOC0xNDM8L3BhZ2VzPjx2b2x1bWU+Mzc8L3ZvbHVt
ZT48ZWRpdGlvbj4yMDE5LzA0LzA5PC9lZGl0aW9uPjxrZXl3b3Jkcz48a2V5d29yZD5BdGhsZXRl
czwva2V5d29yZD48a2V5d29yZD5IaXAgSm9pbnQvKnBoeXNpb2xvZ3k8L2tleXdvcmQ+PGtleXdv
cmQ+SHVtYW5zPC9rZXl3b3JkPjxrZXl3b3JkPklzb21ldHJpYyBDb250cmFjdGlvbi9waHlzaW9s
b2d5PC9rZXl3b3JkPjxrZXl3b3JkPk1hbGU8L2tleXdvcmQ+PGtleXdvcmQ+TXVzY2xlIFN0cmVu
Z3RoLypwaHlzaW9sb2d5PC9rZXl3b3JkPjxrZXl3b3JkPipNdXNjbGUgU3RyZW5ndGggRHluYW1v
bWV0ZXI8L2tleXdvcmQ+PGtleXdvcmQ+UmFuZ2Ugb2YgTW90aW9uLCBBcnRpY3VsYXIvcGh5c2lv
bG9neTwva2V5d29yZD48a2V5d29yZD5SZXByb2R1Y2liaWxpdHkgb2YgUmVzdWx0czwva2V5d29y
ZD48a2V5d29yZD5Sb3RhdGlvbjwva2V5d29yZD48a2V5d29yZD5Tb2NjZXIvKnBoeXNpb2xvZ3k8
L2tleXdvcmQ+PGtleXdvcmQ+WW91bmcgQWR1bHQ8L2tleXdvcmQ+PGtleXdvcmQ+SGlwPC9rZXl3
b3JkPjxrZXl3b3JkPk11c2NsZSBmdW5jdGlvbjwva2V5d29yZD48a2V5d29yZD5SZWxpYWJpbGl0
eTwva2V5d29yZD48a2V5d29yZD5Tb2NjZXI8L2tleXdvcmQ+PC9rZXl3b3Jkcz48ZGF0ZXM+PHll
YXI+MjAxOTwveWVhcj48cHViLWRhdGVzPjxkYXRlPk1heTwvZGF0ZT48L3B1Yi1kYXRlcz48L2Rh
dGVzPjxpc2JuPjE4NzMtMTYwMCAoRWxlY3Ryb25pYykmI3hEOzE0NjYtODUzWCAoTGlua2luZyk8
L2lzYm4+PGFjY2Vzc2lvbi1udW0+MzA5NTk0NDM8L2FjY2Vzc2lvbi1udW0+PHVybHM+PHJlbGF0
ZWQtdXJscz48dXJsPmh0dHBzOi8vd3d3Lm5jYmkubmxtLm5paC5nb3YvcHVibWVkLzMwOTU5NDQz
PC91cmw+PC9yZWxhdGVkLXVybHM+PC91cmxzPjxlbGVjdHJvbmljLXJlc291cmNlLW51bT4xMC4x
MDE2L2oucHRzcC4yMDE5LjAzLjAxMzwvZWxlY3Ryb25pYy1yZXNvdXJjZS1udW0+PC9yZWNvcmQ+
PC9DaXRlPjwvRW5kTm90ZT4A
</w:fldData>
        </w:fldChar>
      </w:r>
      <w:r w:rsidR="000B2EBB">
        <w:rPr>
          <w:rFonts w:ascii="Arial" w:hAnsi="Arial" w:cs="Arial"/>
        </w:rPr>
        <w:instrText xml:space="preserve"> ADDIN EN.CITE.DATA </w:instrText>
      </w:r>
      <w:r w:rsidR="000B2EBB">
        <w:rPr>
          <w:rFonts w:ascii="Arial" w:hAnsi="Arial" w:cs="Arial"/>
        </w:rPr>
      </w:r>
      <w:r w:rsidR="000B2EBB">
        <w:rPr>
          <w:rFonts w:ascii="Arial" w:hAnsi="Arial" w:cs="Arial"/>
        </w:rPr>
        <w:fldChar w:fldCharType="end"/>
      </w:r>
      <w:r>
        <w:rPr>
          <w:rFonts w:ascii="Arial" w:hAnsi="Arial" w:cs="Arial"/>
        </w:rPr>
      </w:r>
      <w:r>
        <w:rPr>
          <w:rFonts w:ascii="Arial" w:hAnsi="Arial" w:cs="Arial"/>
        </w:rPr>
        <w:fldChar w:fldCharType="separate"/>
      </w:r>
      <w:r w:rsidR="00AD69A3" w:rsidRPr="00AD69A3">
        <w:rPr>
          <w:rFonts w:ascii="Arial" w:hAnsi="Arial" w:cs="Arial"/>
          <w:noProof/>
          <w:vertAlign w:val="superscript"/>
        </w:rPr>
        <w:t>16</w:t>
      </w:r>
      <w:r>
        <w:rPr>
          <w:rFonts w:ascii="Arial" w:hAnsi="Arial" w:cs="Arial"/>
        </w:rPr>
        <w:fldChar w:fldCharType="end"/>
      </w:r>
      <w:r>
        <w:rPr>
          <w:rFonts w:ascii="Arial" w:hAnsi="Arial" w:cs="Arial"/>
        </w:rPr>
        <w:t>. Absolute reliability was examined by calculating the coefficient of variation (CV; %)</w:t>
      </w:r>
      <w:r w:rsidR="00BC41EC">
        <w:rPr>
          <w:rFonts w:ascii="Arial" w:hAnsi="Arial" w:cs="Arial"/>
        </w:rPr>
        <w:t xml:space="preserve">, </w:t>
      </w:r>
      <w:r w:rsidR="00BC41EC" w:rsidRPr="002C5593">
        <w:rPr>
          <w:rFonts w:ascii="Arial" w:hAnsi="Arial" w:cs="Arial"/>
          <w:color w:val="FF0000"/>
        </w:rPr>
        <w:t>using the equation:</w:t>
      </w:r>
    </w:p>
    <w:p w14:paraId="61D55688" w14:textId="1843674B" w:rsidR="00BC41EC" w:rsidRPr="002C5593" w:rsidRDefault="00BC41EC" w:rsidP="007D2286">
      <w:pPr>
        <w:spacing w:line="480" w:lineRule="auto"/>
        <w:jc w:val="both"/>
        <w:rPr>
          <w:rFonts w:ascii="Arial" w:hAnsi="Arial" w:cs="Arial"/>
          <w:color w:val="FF0000"/>
        </w:rPr>
      </w:pPr>
      <m:oMathPara>
        <m:oMath>
          <m:r>
            <w:rPr>
              <w:rFonts w:ascii="Cambria Math" w:hAnsi="Cambria Math" w:cs="Arial"/>
              <w:color w:val="FF0000"/>
            </w:rPr>
            <m:t xml:space="preserve">CV= </m:t>
          </m:r>
          <m:f>
            <m:fPr>
              <m:ctrlPr>
                <w:rPr>
                  <w:rFonts w:ascii="Cambria Math" w:hAnsi="Cambria Math" w:cs="Arial"/>
                  <w:i/>
                  <w:color w:val="FF0000"/>
                </w:rPr>
              </m:ctrlPr>
            </m:fPr>
            <m:num>
              <m:r>
                <w:rPr>
                  <w:rFonts w:ascii="Cambria Math" w:hAnsi="Cambria Math" w:cs="Arial"/>
                  <w:color w:val="FF0000"/>
                </w:rPr>
                <m:t>√MSE</m:t>
              </m:r>
            </m:num>
            <m:den>
              <m:acc>
                <m:accPr>
                  <m:chr m:val="̅"/>
                  <m:ctrlPr>
                    <w:rPr>
                      <w:rFonts w:ascii="Cambria Math" w:hAnsi="Cambria Math" w:cs="Arial"/>
                      <w:i/>
                      <w:color w:val="FF0000"/>
                    </w:rPr>
                  </m:ctrlPr>
                </m:accPr>
                <m:e>
                  <m:r>
                    <w:rPr>
                      <w:rFonts w:ascii="Cambria Math" w:hAnsi="Cambria Math" w:cs="Arial"/>
                      <w:color w:val="FF0000"/>
                    </w:rPr>
                    <m:t>y</m:t>
                  </m:r>
                </m:e>
              </m:acc>
            </m:den>
          </m:f>
        </m:oMath>
      </m:oMathPara>
    </w:p>
    <w:p w14:paraId="31BEC0AA" w14:textId="0F5C297A" w:rsidR="007D2286" w:rsidRDefault="00BC41EC" w:rsidP="007D2286">
      <w:pPr>
        <w:spacing w:line="480" w:lineRule="auto"/>
        <w:jc w:val="both"/>
        <w:rPr>
          <w:rFonts w:ascii="Arial" w:hAnsi="Arial" w:cs="Arial"/>
        </w:rPr>
      </w:pPr>
      <w:r w:rsidRPr="002C5593">
        <w:rPr>
          <w:rFonts w:ascii="Arial" w:hAnsi="Arial" w:cs="Arial"/>
          <w:color w:val="FF0000"/>
        </w:rPr>
        <w:t>where MSE is the mean squared error, and y</w:t>
      </w:r>
      <w:r w:rsidR="002C5593" w:rsidRPr="002C5593">
        <w:rPr>
          <w:rFonts w:ascii="Arial" w:hAnsi="Arial" w:cs="Arial"/>
          <w:color w:val="FF0000"/>
        </w:rPr>
        <w:t xml:space="preserve"> is the dependent variable</w:t>
      </w:r>
      <w:r w:rsidR="007D2286" w:rsidRPr="002C5593">
        <w:rPr>
          <w:rFonts w:ascii="Arial" w:hAnsi="Arial" w:cs="Arial"/>
          <w:color w:val="FF0000"/>
        </w:rPr>
        <w:t xml:space="preserve">. </w:t>
      </w:r>
      <w:r w:rsidR="007D2286" w:rsidRPr="00EC5022">
        <w:rPr>
          <w:rFonts w:ascii="Arial" w:hAnsi="Arial" w:cs="Arial"/>
        </w:rPr>
        <w:t xml:space="preserve">Consistent with previous scientific literature, we </w:t>
      </w:r>
      <w:r w:rsidR="007D2286">
        <w:rPr>
          <w:rFonts w:ascii="Arial" w:hAnsi="Arial" w:cs="Arial"/>
        </w:rPr>
        <w:t>applied a threshold of &lt; 10%</w:t>
      </w:r>
      <w:r w:rsidR="007D2286" w:rsidRPr="00EC5022">
        <w:rPr>
          <w:rFonts w:ascii="Arial" w:hAnsi="Arial" w:cs="Arial"/>
        </w:rPr>
        <w:t xml:space="preserve"> </w:t>
      </w:r>
      <w:r w:rsidR="007D2286">
        <w:rPr>
          <w:rFonts w:ascii="Arial" w:hAnsi="Arial" w:cs="Arial"/>
        </w:rPr>
        <w:t xml:space="preserve">to define a </w:t>
      </w:r>
      <w:r w:rsidR="007D2286" w:rsidRPr="00EC5022">
        <w:rPr>
          <w:rFonts w:ascii="Arial" w:hAnsi="Arial" w:cs="Arial"/>
        </w:rPr>
        <w:t xml:space="preserve">CV as </w:t>
      </w:r>
      <w:r w:rsidR="007D2286">
        <w:rPr>
          <w:rFonts w:ascii="Arial" w:hAnsi="Arial" w:cs="Arial"/>
          <w:i/>
          <w:iCs/>
        </w:rPr>
        <w:t xml:space="preserve">good </w:t>
      </w:r>
      <w:r w:rsidR="007D2286" w:rsidRPr="00EC5022">
        <w:rPr>
          <w:rFonts w:ascii="Arial" w:hAnsi="Arial" w:cs="Arial"/>
        </w:rPr>
        <w:fldChar w:fldCharType="begin"/>
      </w:r>
      <w:r w:rsidR="000B2EBB">
        <w:rPr>
          <w:rFonts w:ascii="Arial" w:hAnsi="Arial" w:cs="Arial"/>
        </w:rPr>
        <w:instrText xml:space="preserve"> ADDIN EN.CITE &lt;EndNote&gt;&lt;Cite&gt;&lt;Author&gt;Cormack&lt;/Author&gt;&lt;Year&gt;2008&lt;/Year&gt;&lt;RecNum&gt;249&lt;/RecNum&gt;&lt;DisplayText&gt;&lt;style face="superscript"&gt;32&lt;/style&gt;&lt;/DisplayText&gt;&lt;record&gt;&lt;rec-number&gt;249&lt;/rec-number&gt;&lt;foreign-keys&gt;&lt;key app="EN" db-id="fv5rzwdf520ze4eae9d5d29u0txfp0eazdrz" timestamp="1615468145"&gt;249&lt;/key&gt;&lt;/foreign-keys&gt;&lt;ref-type name="Journal Article"&gt;17&lt;/ref-type&gt;&lt;contributors&gt;&lt;authors&gt;&lt;author&gt;Cormack, S. J.&lt;/author&gt;&lt;author&gt;Newton, R. U.&lt;/author&gt;&lt;author&gt;McGuigan, M. R.&lt;/author&gt;&lt;author&gt;Doyle, T. L.&lt;/author&gt;&lt;/authors&gt;&lt;/contributors&gt;&lt;auth-address&gt;School of Exercise, Biomedical and Health Sciences, Edith Cowan University, Joondalup, West Australia.&lt;/auth-address&gt;&lt;titles&gt;&lt;title&gt;Reliability of measures obtained during single and repeated countermovement jumps&lt;/title&gt;&lt;secondary-title&gt;Int J Sports Physiol Perform&lt;/secondary-title&gt;&lt;/titles&gt;&lt;periodical&gt;&lt;full-title&gt;Int J Sports Physiol Perform&lt;/full-title&gt;&lt;/periodical&gt;&lt;pages&gt;131-44&lt;/pages&gt;&lt;volume&gt;3&lt;/volume&gt;&lt;number&gt;2&lt;/number&gt;&lt;edition&gt;2009/02/12&lt;/edition&gt;&lt;keywords&gt;&lt;keyword&gt;Adult&lt;/keyword&gt;&lt;keyword&gt;Athletic Performance/physiology&lt;/keyword&gt;&lt;keyword&gt;Biomechanical Phenomena&lt;/keyword&gt;&lt;keyword&gt;Humans&lt;/keyword&gt;&lt;keyword&gt;Lower Extremity/*physiology&lt;/keyword&gt;&lt;keyword&gt;Male&lt;/keyword&gt;&lt;keyword&gt;Movement/*physiology&lt;/keyword&gt;&lt;keyword&gt;Muscle Strength/physiology&lt;/keyword&gt;&lt;keyword&gt;Physical Exertion/*physiology&lt;/keyword&gt;&lt;keyword&gt;Reproducibility of Results&lt;/keyword&gt;&lt;keyword&gt;*Task Performance and Analysis&lt;/keyword&gt;&lt;keyword&gt;Weight-Bearing/physiology&lt;/keyword&gt;&lt;keyword&gt;Young Adult&lt;/keyword&gt;&lt;/keywords&gt;&lt;dates&gt;&lt;year&gt;2008&lt;/year&gt;&lt;pub-dates&gt;&lt;date&gt;Jun&lt;/date&gt;&lt;/pub-dates&gt;&lt;/dates&gt;&lt;isbn&gt;1555-0265 (Print)&amp;#xD;1555-0265 (Linking)&lt;/isbn&gt;&lt;accession-num&gt;19208922&lt;/accession-num&gt;&lt;urls&gt;&lt;related-urls&gt;&lt;url&gt;https://www.ncbi.nlm.nih.gov/pubmed/19208922&lt;/url&gt;&lt;/related-urls&gt;&lt;/urls&gt;&lt;electronic-resource-num&gt;10.1123/ijspp.3.2.131&lt;/electronic-resource-num&gt;&lt;/record&gt;&lt;/Cite&gt;&lt;/EndNote&gt;</w:instrText>
      </w:r>
      <w:r w:rsidR="007D2286" w:rsidRPr="00EC5022">
        <w:rPr>
          <w:rFonts w:ascii="Arial" w:hAnsi="Arial" w:cs="Arial"/>
        </w:rPr>
        <w:fldChar w:fldCharType="separate"/>
      </w:r>
      <w:r w:rsidR="000B2EBB" w:rsidRPr="000B2EBB">
        <w:rPr>
          <w:rFonts w:ascii="Arial" w:hAnsi="Arial" w:cs="Arial"/>
          <w:noProof/>
          <w:vertAlign w:val="superscript"/>
        </w:rPr>
        <w:t>32</w:t>
      </w:r>
      <w:r w:rsidR="007D2286" w:rsidRPr="00EC5022">
        <w:rPr>
          <w:rFonts w:ascii="Arial" w:hAnsi="Arial" w:cs="Arial"/>
        </w:rPr>
        <w:fldChar w:fldCharType="end"/>
      </w:r>
      <w:r w:rsidR="007D2286">
        <w:rPr>
          <w:rFonts w:ascii="Arial" w:hAnsi="Arial" w:cs="Arial"/>
        </w:rPr>
        <w:t>. Standard error of the measurement (SEM) was used to calculate the MDC</w:t>
      </w:r>
      <w:r w:rsidR="00AC2B72">
        <w:rPr>
          <w:rFonts w:ascii="Arial" w:hAnsi="Arial" w:cs="Arial"/>
        </w:rPr>
        <w:t>,</w:t>
      </w:r>
      <w:r w:rsidR="007D2286">
        <w:rPr>
          <w:rFonts w:ascii="Arial" w:hAnsi="Arial" w:cs="Arial"/>
        </w:rPr>
        <w:t xml:space="preserve"> </w:t>
      </w:r>
      <w:r w:rsidR="00AC2B72" w:rsidRPr="00AC2B72">
        <w:rPr>
          <w:rFonts w:ascii="Arial" w:hAnsi="Arial" w:cs="Arial"/>
          <w:color w:val="FF0000"/>
        </w:rPr>
        <w:t xml:space="preserve">presented as </w:t>
      </w:r>
      <w:r w:rsidR="00AC2B72">
        <w:rPr>
          <w:rFonts w:ascii="Arial" w:hAnsi="Arial" w:cs="Arial"/>
          <w:color w:val="FF0000"/>
        </w:rPr>
        <w:t>MDC</w:t>
      </w:r>
      <w:r w:rsidR="00AC2B72" w:rsidRPr="00AC2B72">
        <w:rPr>
          <w:rFonts w:ascii="Arial" w:hAnsi="Arial" w:cs="Arial"/>
          <w:color w:val="FF0000"/>
        </w:rPr>
        <w:t>%</w:t>
      </w:r>
      <w:r w:rsidR="00AC2B72">
        <w:rPr>
          <w:rFonts w:ascii="Arial" w:hAnsi="Arial" w:cs="Arial"/>
          <w:color w:val="FF0000"/>
        </w:rPr>
        <w:t xml:space="preserve"> </w:t>
      </w:r>
      <w:r w:rsidR="007D2286">
        <w:rPr>
          <w:rFonts w:ascii="Arial" w:hAnsi="Arial" w:cs="Arial"/>
        </w:rPr>
        <w:t>using the equation</w:t>
      </w:r>
      <w:r w:rsidR="00AC2B72">
        <w:rPr>
          <w:rFonts w:ascii="Arial" w:hAnsi="Arial" w:cs="Arial"/>
        </w:rPr>
        <w:t xml:space="preserve"> below </w:t>
      </w:r>
      <w:r w:rsidR="00AC2B72">
        <w:rPr>
          <w:rFonts w:ascii="Arial" w:hAnsi="Arial" w:cs="Arial"/>
        </w:rPr>
        <w:fldChar w:fldCharType="begin"/>
      </w:r>
      <w:r w:rsidR="000B2EBB">
        <w:rPr>
          <w:rFonts w:ascii="Arial" w:hAnsi="Arial" w:cs="Arial"/>
        </w:rPr>
        <w:instrText xml:space="preserve"> ADDIN EN.CITE &lt;EndNote&gt;&lt;Cite&gt;&lt;Author&gt;Howe&lt;/Author&gt;&lt;Year&gt;2020&lt;/Year&gt;&lt;RecNum&gt;377&lt;/RecNum&gt;&lt;DisplayText&gt;&lt;style face="superscript"&gt;33&lt;/style&gt;&lt;/DisplayText&gt;&lt;record&gt;&lt;rec-number&gt;377&lt;/rec-number&gt;&lt;foreign-keys&gt;&lt;key app="EN" db-id="fv5rzwdf520ze4eae9d5d29u0txfp0eazdrz" timestamp="1668176772"&gt;377&lt;/key&gt;&lt;/foreign-keys&gt;&lt;ref-type name="Journal Article"&gt;17&lt;/ref-type&gt;&lt;contributors&gt;&lt;authors&gt;&lt;author&gt;Howe, Louis&lt;/author&gt;&lt;author&gt;Bampouras, Theodoros M.&lt;/author&gt;&lt;author&gt;North, Jamie S.&lt;/author&gt;&lt;author&gt;Waldron, Mark&lt;/author&gt;&lt;/authors&gt;&lt;/contributors&gt;&lt;titles&gt;&lt;title&gt;Reliability of two-dimensional measures associated with bilateral drop-landing performance&lt;/title&gt;&lt;secondary-title&gt;Movement &amp;amp; Sport Sciences - Science &amp;amp; Motricité&lt;/secondary-title&gt;&lt;/titles&gt;&lt;periodical&gt;&lt;full-title&gt;Movement &amp;amp; Sport Sciences - Science &amp;amp; Motricité&lt;/full-title&gt;&lt;/periodical&gt;&lt;pages&gt;39-47&lt;/pages&gt;&lt;number&gt;108&lt;/number&gt;&lt;section&gt;39&lt;/section&gt;&lt;dates&gt;&lt;year&gt;2020&lt;/year&gt;&lt;/dates&gt;&lt;isbn&gt;2118-5735&amp;#xD;2118-5743&lt;/isbn&gt;&lt;urls&gt;&lt;/urls&gt;&lt;electronic-resource-num&gt;10.1051/sm/2019037&lt;/electronic-resource-num&gt;&lt;/record&gt;&lt;/Cite&gt;&lt;/EndNote&gt;</w:instrText>
      </w:r>
      <w:r w:rsidR="00AC2B72">
        <w:rPr>
          <w:rFonts w:ascii="Arial" w:hAnsi="Arial" w:cs="Arial"/>
        </w:rPr>
        <w:fldChar w:fldCharType="separate"/>
      </w:r>
      <w:r w:rsidR="000B2EBB" w:rsidRPr="000B2EBB">
        <w:rPr>
          <w:rFonts w:ascii="Arial" w:hAnsi="Arial" w:cs="Arial"/>
          <w:noProof/>
          <w:vertAlign w:val="superscript"/>
        </w:rPr>
        <w:t>33</w:t>
      </w:r>
      <w:r w:rsidR="00AC2B72">
        <w:rPr>
          <w:rFonts w:ascii="Arial" w:hAnsi="Arial" w:cs="Arial"/>
        </w:rPr>
        <w:fldChar w:fldCharType="end"/>
      </w:r>
      <w:r w:rsidR="007D2286">
        <w:rPr>
          <w:rFonts w:ascii="Arial" w:hAnsi="Arial" w:cs="Arial"/>
        </w:rPr>
        <w:t>:</w:t>
      </w:r>
    </w:p>
    <w:p w14:paraId="7DF20BE0" w14:textId="77777777" w:rsidR="007D2286" w:rsidRDefault="007D2286" w:rsidP="007D2286">
      <w:pPr>
        <w:spacing w:line="480" w:lineRule="auto"/>
        <w:jc w:val="both"/>
        <w:rPr>
          <w:rFonts w:ascii="Arial" w:hAnsi="Arial" w:cs="Arial"/>
        </w:rPr>
      </w:pPr>
    </w:p>
    <w:p w14:paraId="49BE9393" w14:textId="77777777" w:rsidR="007D2286" w:rsidRPr="003F1082" w:rsidRDefault="007D2286" w:rsidP="007D2286">
      <w:pPr>
        <w:spacing w:line="480" w:lineRule="auto"/>
        <w:jc w:val="center"/>
        <w:rPr>
          <w:rFonts w:ascii="Arial" w:hAnsi="Arial" w:cs="Arial"/>
        </w:rPr>
      </w:pPr>
      <m:oMathPara>
        <m:oMath>
          <m:r>
            <w:rPr>
              <w:rFonts w:ascii="Cambria Math" w:hAnsi="Cambria Math" w:cs="Arial"/>
            </w:rPr>
            <m:t xml:space="preserve">MDC=SEM ×1.96 × </m:t>
          </m:r>
          <m:rad>
            <m:radPr>
              <m:degHide m:val="1"/>
              <m:ctrlPr>
                <w:rPr>
                  <w:rFonts w:ascii="Cambria Math" w:hAnsi="Cambria Math" w:cs="Arial"/>
                  <w:i/>
                </w:rPr>
              </m:ctrlPr>
            </m:radPr>
            <m:deg/>
            <m:e>
              <m:r>
                <w:rPr>
                  <w:rFonts w:ascii="Cambria Math" w:hAnsi="Cambria Math" w:cs="Arial"/>
                </w:rPr>
                <m:t>2</m:t>
              </m:r>
            </m:e>
          </m:rad>
        </m:oMath>
      </m:oMathPara>
    </w:p>
    <w:p w14:paraId="2F304A57" w14:textId="77777777" w:rsidR="007D2286" w:rsidRDefault="007D2286" w:rsidP="007D2286">
      <w:pPr>
        <w:spacing w:line="480" w:lineRule="auto"/>
        <w:jc w:val="both"/>
        <w:rPr>
          <w:rFonts w:ascii="Arial" w:hAnsi="Arial" w:cs="Arial"/>
        </w:rPr>
      </w:pPr>
    </w:p>
    <w:p w14:paraId="6AA0C092" w14:textId="1246E558" w:rsidR="007D2286" w:rsidRPr="0093682D" w:rsidRDefault="007D2286" w:rsidP="007D2286">
      <w:pPr>
        <w:spacing w:line="480" w:lineRule="auto"/>
        <w:jc w:val="both"/>
        <w:rPr>
          <w:rFonts w:ascii="Arial" w:hAnsi="Arial" w:cs="Arial"/>
          <w:color w:val="FF0000"/>
        </w:rPr>
      </w:pPr>
      <w:r w:rsidRPr="00C03BE0">
        <w:rPr>
          <w:rFonts w:ascii="Arial" w:hAnsi="Arial" w:cs="Arial"/>
        </w:rPr>
        <w:t xml:space="preserve">Systematic bias across the two sessions was examined using a paired samples </w:t>
      </w:r>
      <w:r w:rsidRPr="00C03BE0">
        <w:rPr>
          <w:rFonts w:ascii="Arial" w:hAnsi="Arial" w:cs="Arial"/>
          <w:i/>
          <w:iCs/>
        </w:rPr>
        <w:t>t</w:t>
      </w:r>
      <w:r w:rsidRPr="00C03BE0">
        <w:rPr>
          <w:rFonts w:ascii="Arial" w:hAnsi="Arial" w:cs="Arial"/>
        </w:rPr>
        <w:t xml:space="preserve">-test. </w:t>
      </w:r>
      <w:r>
        <w:rPr>
          <w:rFonts w:ascii="Arial" w:hAnsi="Arial" w:cs="Arial"/>
        </w:rPr>
        <w:t xml:space="preserve">Finally, a Pearson’s R correlation coefficient was used to examine the correlation </w:t>
      </w:r>
      <w:r>
        <w:rPr>
          <w:rFonts w:ascii="Arial" w:hAnsi="Arial" w:cs="Arial"/>
        </w:rPr>
        <w:lastRenderedPageBreak/>
        <w:t>between body weight and each CMJ variable. All s</w:t>
      </w:r>
      <w:r w:rsidRPr="00FD6A61">
        <w:rPr>
          <w:rFonts w:ascii="Arial" w:hAnsi="Arial" w:cs="Arial"/>
        </w:rPr>
        <w:t>tatistical tests were conducted</w:t>
      </w:r>
      <w:r>
        <w:rPr>
          <w:rFonts w:ascii="Arial" w:hAnsi="Arial" w:cs="Arial"/>
        </w:rPr>
        <w:t xml:space="preserve"> in</w:t>
      </w:r>
      <w:r w:rsidRPr="00FD6A61">
        <w:rPr>
          <w:rFonts w:ascii="Arial" w:hAnsi="Arial" w:cs="Arial"/>
        </w:rPr>
        <w:t xml:space="preserve"> </w:t>
      </w:r>
      <w:r w:rsidRPr="00FD6A61">
        <w:rPr>
          <w:rFonts w:ascii="Arial" w:hAnsi="Arial" w:cs="Arial"/>
          <w:i/>
        </w:rPr>
        <w:t>R</w:t>
      </w:r>
      <w:r w:rsidRPr="00FD6A61">
        <w:rPr>
          <w:rFonts w:ascii="Arial" w:hAnsi="Arial" w:cs="Arial"/>
        </w:rPr>
        <w:t xml:space="preserve"> </w:t>
      </w:r>
      <w:r w:rsidR="003F1082">
        <w:rPr>
          <w:rFonts w:ascii="Arial" w:hAnsi="Arial" w:cs="Arial"/>
        </w:rPr>
        <w:t xml:space="preserve">studio </w:t>
      </w:r>
      <w:r w:rsidRPr="00FD6A61">
        <w:rPr>
          <w:rFonts w:ascii="Arial" w:hAnsi="Arial" w:cs="Arial"/>
        </w:rPr>
        <w:t>(version 4.0.0, R Foundation for Statistical Computing, Vienna, Austria).</w:t>
      </w:r>
    </w:p>
    <w:p w14:paraId="3408A07E" w14:textId="77777777" w:rsidR="007D2286" w:rsidRDefault="007D2286" w:rsidP="007D2286">
      <w:pPr>
        <w:spacing w:line="480" w:lineRule="auto"/>
        <w:jc w:val="both"/>
        <w:rPr>
          <w:rFonts w:ascii="Arial" w:hAnsi="Arial" w:cs="Arial"/>
        </w:rPr>
      </w:pPr>
    </w:p>
    <w:p w14:paraId="4A01DA7D" w14:textId="77777777" w:rsidR="007D2286" w:rsidRPr="00FF55D7" w:rsidRDefault="007D2286" w:rsidP="007D2286">
      <w:pPr>
        <w:spacing w:line="480" w:lineRule="auto"/>
        <w:jc w:val="both"/>
        <w:rPr>
          <w:rFonts w:ascii="Arial" w:hAnsi="Arial" w:cs="Arial"/>
          <w:b/>
          <w:bCs/>
        </w:rPr>
      </w:pPr>
      <w:r w:rsidRPr="00FF55D7">
        <w:rPr>
          <w:rFonts w:ascii="Arial" w:hAnsi="Arial" w:cs="Arial"/>
          <w:b/>
          <w:bCs/>
        </w:rPr>
        <w:t>Results</w:t>
      </w:r>
    </w:p>
    <w:p w14:paraId="4427C9A6" w14:textId="77777777" w:rsidR="007D2286" w:rsidRDefault="007D2286" w:rsidP="007D2286">
      <w:pPr>
        <w:spacing w:line="480" w:lineRule="auto"/>
        <w:jc w:val="both"/>
        <w:rPr>
          <w:rFonts w:ascii="Arial" w:hAnsi="Arial" w:cs="Arial"/>
        </w:rPr>
      </w:pPr>
    </w:p>
    <w:p w14:paraId="456FAFC9" w14:textId="77777777" w:rsidR="007D2286" w:rsidRDefault="007D2286" w:rsidP="007D2286">
      <w:pPr>
        <w:spacing w:line="480" w:lineRule="auto"/>
        <w:jc w:val="both"/>
        <w:rPr>
          <w:rFonts w:ascii="Arial" w:hAnsi="Arial" w:cs="Arial"/>
          <w:b/>
          <w:bCs/>
          <w:i/>
          <w:iCs/>
        </w:rPr>
      </w:pPr>
      <w:r w:rsidRPr="00791BA7">
        <w:rPr>
          <w:rFonts w:ascii="Arial" w:hAnsi="Arial" w:cs="Arial"/>
          <w:b/>
          <w:bCs/>
          <w:i/>
          <w:iCs/>
        </w:rPr>
        <w:t>Descriptive Statistics</w:t>
      </w:r>
    </w:p>
    <w:p w14:paraId="68B77A9F" w14:textId="77777777" w:rsidR="007D2286" w:rsidRDefault="007D2286" w:rsidP="007D2286">
      <w:pPr>
        <w:spacing w:line="480" w:lineRule="auto"/>
        <w:jc w:val="both"/>
        <w:rPr>
          <w:rFonts w:ascii="Arial" w:hAnsi="Arial" w:cs="Arial"/>
        </w:rPr>
      </w:pPr>
    </w:p>
    <w:p w14:paraId="61E82656" w14:textId="77A3D698" w:rsidR="007D2286" w:rsidRDefault="007D2286" w:rsidP="007D2286">
      <w:pPr>
        <w:spacing w:line="480" w:lineRule="auto"/>
        <w:jc w:val="both"/>
        <w:rPr>
          <w:rFonts w:ascii="Arial" w:hAnsi="Arial" w:cs="Arial"/>
        </w:rPr>
      </w:pPr>
      <w:r>
        <w:rPr>
          <w:rFonts w:ascii="Arial" w:hAnsi="Arial" w:cs="Arial"/>
        </w:rPr>
        <w:t xml:space="preserve">Descriptive statistics for </w:t>
      </w:r>
      <w:r w:rsidR="005520FC">
        <w:rPr>
          <w:rFonts w:ascii="Arial" w:hAnsi="Arial" w:cs="Arial"/>
        </w:rPr>
        <w:t xml:space="preserve">the </w:t>
      </w:r>
      <w:r w:rsidR="005520FC" w:rsidRPr="00C5297E">
        <w:rPr>
          <w:rFonts w:ascii="Arial" w:hAnsi="Arial" w:cs="Arial"/>
          <w:strike/>
          <w:color w:val="FF0000"/>
        </w:rPr>
        <w:t>primary</w:t>
      </w:r>
      <w:r w:rsidR="005520FC">
        <w:rPr>
          <w:rFonts w:ascii="Arial" w:hAnsi="Arial" w:cs="Arial"/>
        </w:rPr>
        <w:t xml:space="preserve"> </w:t>
      </w:r>
      <w:r>
        <w:rPr>
          <w:rFonts w:ascii="Arial" w:hAnsi="Arial" w:cs="Arial"/>
        </w:rPr>
        <w:t xml:space="preserve">CMJ variables for U-18, U-23, combined age group and goalkeeper groups are presented in </w:t>
      </w:r>
      <w:r w:rsidR="0023623E" w:rsidRPr="0029063B">
        <w:rPr>
          <w:rFonts w:ascii="Arial" w:hAnsi="Arial" w:cs="Arial"/>
          <w:i/>
          <w:iCs/>
        </w:rPr>
        <w:t xml:space="preserve">supplementary </w:t>
      </w:r>
      <w:r w:rsidR="00322167" w:rsidRPr="0029063B">
        <w:rPr>
          <w:rFonts w:ascii="Arial" w:hAnsi="Arial" w:cs="Arial"/>
          <w:i/>
          <w:iCs/>
        </w:rPr>
        <w:t>file</w:t>
      </w:r>
      <w:r w:rsidR="0023623E" w:rsidRPr="0029063B">
        <w:rPr>
          <w:rFonts w:ascii="Arial" w:hAnsi="Arial" w:cs="Arial"/>
          <w:i/>
          <w:iCs/>
        </w:rPr>
        <w:t xml:space="preserve"> </w:t>
      </w:r>
      <w:r w:rsidR="00322167" w:rsidRPr="0029063B">
        <w:rPr>
          <w:rFonts w:ascii="Arial" w:hAnsi="Arial" w:cs="Arial"/>
          <w:i/>
          <w:iCs/>
        </w:rPr>
        <w:t>2</w:t>
      </w:r>
      <w:r w:rsidRPr="0029063B">
        <w:rPr>
          <w:rFonts w:ascii="Arial" w:hAnsi="Arial" w:cs="Arial"/>
        </w:rPr>
        <w:t>.</w:t>
      </w:r>
      <w:r>
        <w:rPr>
          <w:rFonts w:ascii="Arial" w:hAnsi="Arial" w:cs="Arial"/>
        </w:rPr>
        <w:t xml:space="preserve"> Overall, there was a trend for force- dependent, time- dependent and </w:t>
      </w:r>
      <w:r w:rsidRPr="00946578">
        <w:rPr>
          <w:rFonts w:ascii="Arial" w:hAnsi="Arial" w:cs="Arial"/>
          <w:strike/>
          <w:color w:val="FF0000"/>
        </w:rPr>
        <w:t>performance- orientated</w:t>
      </w:r>
      <w:r w:rsidR="00946578" w:rsidRPr="00946578">
        <w:rPr>
          <w:rFonts w:ascii="Arial" w:hAnsi="Arial" w:cs="Arial"/>
          <w:color w:val="FF0000"/>
        </w:rPr>
        <w:t xml:space="preserve"> jump height</w:t>
      </w:r>
      <w:r w:rsidRPr="00946578">
        <w:rPr>
          <w:rFonts w:ascii="Arial" w:hAnsi="Arial" w:cs="Arial"/>
          <w:color w:val="FF0000"/>
        </w:rPr>
        <w:t xml:space="preserve"> </w:t>
      </w:r>
      <w:r>
        <w:rPr>
          <w:rFonts w:ascii="Arial" w:hAnsi="Arial" w:cs="Arial"/>
        </w:rPr>
        <w:t xml:space="preserve">CMJ variables to improve with training age and for greater jump </w:t>
      </w:r>
      <w:r w:rsidR="00946578">
        <w:rPr>
          <w:rFonts w:ascii="Arial" w:hAnsi="Arial" w:cs="Arial"/>
        </w:rPr>
        <w:t xml:space="preserve">height </w:t>
      </w:r>
      <w:r>
        <w:rPr>
          <w:rFonts w:ascii="Arial" w:hAnsi="Arial" w:cs="Arial"/>
        </w:rPr>
        <w:t>performance</w:t>
      </w:r>
      <w:r w:rsidR="00946578">
        <w:rPr>
          <w:rFonts w:ascii="Arial" w:hAnsi="Arial" w:cs="Arial"/>
        </w:rPr>
        <w:t>s</w:t>
      </w:r>
      <w:r>
        <w:rPr>
          <w:rFonts w:ascii="Arial" w:hAnsi="Arial" w:cs="Arial"/>
        </w:rPr>
        <w:t xml:space="preserve"> </w:t>
      </w:r>
      <w:r w:rsidRPr="00946578">
        <w:rPr>
          <w:rFonts w:ascii="Arial" w:hAnsi="Arial" w:cs="Arial"/>
          <w:strike/>
          <w:color w:val="FF0000"/>
        </w:rPr>
        <w:t>measures</w:t>
      </w:r>
      <w:r>
        <w:rPr>
          <w:rFonts w:ascii="Arial" w:hAnsi="Arial" w:cs="Arial"/>
        </w:rPr>
        <w:t xml:space="preserve"> in goalkeepers.</w:t>
      </w:r>
    </w:p>
    <w:p w14:paraId="0C718271" w14:textId="77777777" w:rsidR="007D2286" w:rsidRDefault="007D2286" w:rsidP="007D2286">
      <w:pPr>
        <w:spacing w:line="480" w:lineRule="auto"/>
        <w:jc w:val="both"/>
        <w:rPr>
          <w:rFonts w:ascii="Arial" w:hAnsi="Arial" w:cs="Arial"/>
          <w:b/>
          <w:bCs/>
          <w:i/>
          <w:iCs/>
        </w:rPr>
      </w:pPr>
    </w:p>
    <w:p w14:paraId="346CC65F" w14:textId="71F1CB9E" w:rsidR="00E779FE" w:rsidRPr="0074100F" w:rsidRDefault="00E779FE" w:rsidP="00E779FE">
      <w:pPr>
        <w:spacing w:line="480" w:lineRule="auto"/>
        <w:jc w:val="both"/>
        <w:rPr>
          <w:rFonts w:ascii="Arial" w:hAnsi="Arial" w:cs="Arial"/>
        </w:rPr>
      </w:pPr>
      <w:r w:rsidRPr="0074100F">
        <w:rPr>
          <w:rFonts w:ascii="Arial" w:hAnsi="Arial" w:cs="Arial"/>
        </w:rPr>
        <w:t>Descriptive statistics for</w:t>
      </w:r>
      <w:r w:rsidRPr="005520FC">
        <w:rPr>
          <w:rFonts w:ascii="Arial" w:hAnsi="Arial" w:cs="Arial"/>
          <w:i/>
          <w:iCs/>
        </w:rPr>
        <w:t xml:space="preserve"> </w:t>
      </w:r>
      <w:r w:rsidR="005520FC">
        <w:rPr>
          <w:rFonts w:ascii="Arial" w:hAnsi="Arial" w:cs="Arial"/>
        </w:rPr>
        <w:t>I</w:t>
      </w:r>
      <w:r w:rsidR="00025812" w:rsidRPr="0074100F">
        <w:rPr>
          <w:rFonts w:ascii="Arial" w:hAnsi="Arial" w:cs="Arial"/>
        </w:rPr>
        <w:t>ABS, IADS</w:t>
      </w:r>
      <w:r w:rsidRPr="0074100F">
        <w:rPr>
          <w:rFonts w:ascii="Arial" w:hAnsi="Arial" w:cs="Arial"/>
        </w:rPr>
        <w:t xml:space="preserve"> and </w:t>
      </w:r>
      <w:r w:rsidR="00025812" w:rsidRPr="0074100F">
        <w:rPr>
          <w:rFonts w:ascii="Arial" w:hAnsi="Arial" w:cs="Arial"/>
        </w:rPr>
        <w:t>IPCS</w:t>
      </w:r>
      <w:r w:rsidRPr="0074100F">
        <w:rPr>
          <w:rFonts w:ascii="Arial" w:hAnsi="Arial" w:cs="Arial"/>
        </w:rPr>
        <w:t xml:space="preserve"> variables for U-18, U-23, combined age group and goalkeeper groups are presented </w:t>
      </w:r>
      <w:r w:rsidR="005520FC">
        <w:rPr>
          <w:rFonts w:ascii="Arial" w:hAnsi="Arial" w:cs="Arial"/>
        </w:rPr>
        <w:t xml:space="preserve">in </w:t>
      </w:r>
      <w:r w:rsidR="0023623E" w:rsidRPr="0029063B">
        <w:rPr>
          <w:rFonts w:ascii="Arial" w:hAnsi="Arial" w:cs="Arial"/>
          <w:i/>
          <w:iCs/>
        </w:rPr>
        <w:t xml:space="preserve">supplementary </w:t>
      </w:r>
      <w:r w:rsidR="00322167" w:rsidRPr="0029063B">
        <w:rPr>
          <w:rFonts w:ascii="Arial" w:hAnsi="Arial" w:cs="Arial"/>
          <w:i/>
          <w:iCs/>
        </w:rPr>
        <w:t>file</w:t>
      </w:r>
      <w:r w:rsidR="0023623E" w:rsidRPr="0029063B">
        <w:rPr>
          <w:rFonts w:ascii="Arial" w:hAnsi="Arial" w:cs="Arial"/>
          <w:i/>
          <w:iCs/>
        </w:rPr>
        <w:t xml:space="preserve"> </w:t>
      </w:r>
      <w:r w:rsidR="00322167" w:rsidRPr="0029063B">
        <w:rPr>
          <w:rFonts w:ascii="Arial" w:hAnsi="Arial" w:cs="Arial"/>
          <w:i/>
          <w:iCs/>
        </w:rPr>
        <w:t>2</w:t>
      </w:r>
      <w:r w:rsidRPr="0029063B">
        <w:rPr>
          <w:rFonts w:ascii="Arial" w:hAnsi="Arial" w:cs="Arial"/>
        </w:rPr>
        <w:t>.</w:t>
      </w:r>
      <w:r w:rsidR="005520FC">
        <w:rPr>
          <w:rFonts w:ascii="Arial" w:hAnsi="Arial" w:cs="Arial"/>
        </w:rPr>
        <w:t xml:space="preserve"> </w:t>
      </w:r>
      <w:r w:rsidRPr="0074100F">
        <w:rPr>
          <w:rFonts w:ascii="Arial" w:hAnsi="Arial" w:cs="Arial"/>
        </w:rPr>
        <w:t>Overall, there was a trend for peak force, RFD and impulse variables to improve with training age, with best performances across variables typically observed in goalkeepers.</w:t>
      </w:r>
    </w:p>
    <w:p w14:paraId="7D43F684" w14:textId="77777777" w:rsidR="00E779FE" w:rsidRPr="0074100F" w:rsidRDefault="00E779FE" w:rsidP="007D2286">
      <w:pPr>
        <w:spacing w:line="480" w:lineRule="auto"/>
        <w:jc w:val="both"/>
        <w:rPr>
          <w:rFonts w:ascii="Arial" w:hAnsi="Arial" w:cs="Arial"/>
          <w:b/>
          <w:bCs/>
          <w:i/>
          <w:iCs/>
        </w:rPr>
      </w:pPr>
    </w:p>
    <w:p w14:paraId="79A5E331" w14:textId="041E7E95" w:rsidR="007D2286" w:rsidRDefault="00025812" w:rsidP="007D2286">
      <w:pPr>
        <w:spacing w:line="480" w:lineRule="auto"/>
        <w:jc w:val="both"/>
        <w:rPr>
          <w:rFonts w:ascii="Arial" w:hAnsi="Arial" w:cs="Arial"/>
          <w:b/>
          <w:bCs/>
          <w:i/>
          <w:iCs/>
        </w:rPr>
      </w:pPr>
      <w:r>
        <w:rPr>
          <w:rFonts w:ascii="Arial" w:hAnsi="Arial" w:cs="Arial"/>
          <w:b/>
          <w:bCs/>
          <w:i/>
          <w:iCs/>
        </w:rPr>
        <w:t>Countermovement Jump</w:t>
      </w:r>
      <w:r w:rsidR="007D2286">
        <w:rPr>
          <w:rFonts w:ascii="Arial" w:hAnsi="Arial" w:cs="Arial"/>
          <w:b/>
          <w:bCs/>
          <w:i/>
          <w:iCs/>
        </w:rPr>
        <w:t xml:space="preserve"> </w:t>
      </w:r>
      <w:r>
        <w:rPr>
          <w:rFonts w:ascii="Arial" w:hAnsi="Arial" w:cs="Arial"/>
          <w:b/>
          <w:bCs/>
          <w:i/>
          <w:iCs/>
        </w:rPr>
        <w:t>Reliability</w:t>
      </w:r>
    </w:p>
    <w:p w14:paraId="6C09CD34" w14:textId="77777777" w:rsidR="007D2286" w:rsidRDefault="007D2286" w:rsidP="007D2286">
      <w:pPr>
        <w:spacing w:line="480" w:lineRule="auto"/>
        <w:jc w:val="both"/>
        <w:rPr>
          <w:rFonts w:ascii="Arial" w:hAnsi="Arial" w:cs="Arial"/>
          <w:b/>
          <w:bCs/>
          <w:i/>
          <w:iCs/>
        </w:rPr>
      </w:pPr>
    </w:p>
    <w:p w14:paraId="4A7A36BF" w14:textId="283ABEFA" w:rsidR="007D2286" w:rsidRDefault="007D2286" w:rsidP="007D2286">
      <w:pPr>
        <w:spacing w:line="480" w:lineRule="auto"/>
        <w:jc w:val="both"/>
        <w:rPr>
          <w:rFonts w:ascii="Arial" w:hAnsi="Arial" w:cs="Arial"/>
        </w:rPr>
      </w:pPr>
      <w:r>
        <w:rPr>
          <w:rFonts w:ascii="Arial" w:hAnsi="Arial" w:cs="Arial"/>
        </w:rPr>
        <w:t xml:space="preserve">For the between-session analyses, 6 </w:t>
      </w:r>
      <w:r w:rsidR="00E779FE">
        <w:rPr>
          <w:rFonts w:ascii="Arial" w:hAnsi="Arial" w:cs="Arial"/>
        </w:rPr>
        <w:t xml:space="preserve">CMJ </w:t>
      </w:r>
      <w:r>
        <w:rPr>
          <w:rFonts w:ascii="Arial" w:hAnsi="Arial" w:cs="Arial"/>
        </w:rPr>
        <w:t xml:space="preserve">variables had </w:t>
      </w:r>
      <w:r w:rsidRPr="0041383E">
        <w:rPr>
          <w:rFonts w:ascii="Arial" w:hAnsi="Arial" w:cs="Arial"/>
          <w:i/>
          <w:iCs/>
        </w:rPr>
        <w:t>good</w:t>
      </w:r>
      <w:r>
        <w:rPr>
          <w:rFonts w:ascii="Arial" w:hAnsi="Arial" w:cs="Arial"/>
          <w:i/>
          <w:iCs/>
        </w:rPr>
        <w:t xml:space="preserve"> </w:t>
      </w:r>
      <w:r w:rsidRPr="004F584B">
        <w:rPr>
          <w:rFonts w:ascii="Arial" w:hAnsi="Arial" w:cs="Arial"/>
        </w:rPr>
        <w:t>relative reliability</w:t>
      </w:r>
      <w:r>
        <w:rPr>
          <w:rFonts w:ascii="Arial" w:hAnsi="Arial" w:cs="Arial"/>
        </w:rPr>
        <w:t xml:space="preserve"> and 2</w:t>
      </w:r>
      <w:r w:rsidR="00B84032">
        <w:rPr>
          <w:rFonts w:ascii="Arial" w:hAnsi="Arial" w:cs="Arial"/>
        </w:rPr>
        <w:t>6</w:t>
      </w:r>
      <w:r>
        <w:rPr>
          <w:rFonts w:ascii="Arial" w:hAnsi="Arial" w:cs="Arial"/>
        </w:rPr>
        <w:t xml:space="preserve"> variables had </w:t>
      </w:r>
      <w:r>
        <w:rPr>
          <w:rFonts w:ascii="Arial" w:hAnsi="Arial" w:cs="Arial"/>
          <w:i/>
          <w:iCs/>
        </w:rPr>
        <w:t>excellent</w:t>
      </w:r>
      <w:r>
        <w:rPr>
          <w:rFonts w:ascii="Arial" w:hAnsi="Arial" w:cs="Arial"/>
        </w:rPr>
        <w:t xml:space="preserve"> relative reliability, for both the Best (ICC range = </w:t>
      </w:r>
      <w:r w:rsidR="00500DDA" w:rsidRPr="00AA3CAE">
        <w:rPr>
          <w:rFonts w:ascii="Arial" w:hAnsi="Arial" w:cs="Arial"/>
          <w:color w:val="FF0000"/>
        </w:rPr>
        <w:t>0.79 - 0.99</w:t>
      </w:r>
      <w:r>
        <w:rPr>
          <w:rFonts w:ascii="Arial" w:hAnsi="Arial" w:cs="Arial"/>
        </w:rPr>
        <w:t xml:space="preserve">) and Mean (ICC range = </w:t>
      </w:r>
      <w:r w:rsidR="00500DDA" w:rsidRPr="00AA3CAE">
        <w:rPr>
          <w:rFonts w:ascii="Arial" w:hAnsi="Arial" w:cs="Arial"/>
          <w:color w:val="FF0000"/>
        </w:rPr>
        <w:t xml:space="preserve">0.83 </w:t>
      </w:r>
      <w:r w:rsidR="00B84032">
        <w:rPr>
          <w:rFonts w:ascii="Arial" w:hAnsi="Arial" w:cs="Arial"/>
          <w:color w:val="FF0000"/>
        </w:rPr>
        <w:t>–</w:t>
      </w:r>
      <w:r w:rsidR="00500DDA" w:rsidRPr="00AA3CAE">
        <w:rPr>
          <w:rFonts w:ascii="Arial" w:hAnsi="Arial" w:cs="Arial"/>
          <w:color w:val="FF0000"/>
        </w:rPr>
        <w:t xml:space="preserve"> </w:t>
      </w:r>
      <w:r w:rsidR="00B84032">
        <w:rPr>
          <w:rFonts w:ascii="Arial" w:hAnsi="Arial" w:cs="Arial"/>
          <w:color w:val="FF0000"/>
        </w:rPr>
        <w:t>1.00</w:t>
      </w:r>
      <w:r>
        <w:rPr>
          <w:rFonts w:ascii="Arial" w:hAnsi="Arial" w:cs="Arial"/>
        </w:rPr>
        <w:t xml:space="preserve">) result. For within-session relative reliability, </w:t>
      </w:r>
      <w:r w:rsidR="00B84032">
        <w:rPr>
          <w:rFonts w:ascii="Arial" w:hAnsi="Arial" w:cs="Arial"/>
        </w:rPr>
        <w:t>4</w:t>
      </w:r>
      <w:r>
        <w:rPr>
          <w:rFonts w:ascii="Arial" w:hAnsi="Arial" w:cs="Arial"/>
        </w:rPr>
        <w:t xml:space="preserve"> variables were </w:t>
      </w:r>
      <w:r w:rsidRPr="00C15FF6">
        <w:rPr>
          <w:rFonts w:ascii="Arial" w:hAnsi="Arial" w:cs="Arial"/>
          <w:i/>
          <w:iCs/>
        </w:rPr>
        <w:t>moderate</w:t>
      </w:r>
      <w:r w:rsidRPr="004F584B">
        <w:rPr>
          <w:rFonts w:ascii="Arial" w:hAnsi="Arial" w:cs="Arial"/>
        </w:rPr>
        <w:t xml:space="preserve">, </w:t>
      </w:r>
      <w:r>
        <w:rPr>
          <w:rFonts w:ascii="Arial" w:hAnsi="Arial" w:cs="Arial"/>
        </w:rPr>
        <w:t>1</w:t>
      </w:r>
      <w:r w:rsidR="00B84032">
        <w:rPr>
          <w:rFonts w:ascii="Arial" w:hAnsi="Arial" w:cs="Arial"/>
        </w:rPr>
        <w:t>4</w:t>
      </w:r>
      <w:r>
        <w:rPr>
          <w:rFonts w:ascii="Arial" w:hAnsi="Arial" w:cs="Arial"/>
        </w:rPr>
        <w:t xml:space="preserve"> variables were </w:t>
      </w:r>
      <w:r>
        <w:rPr>
          <w:rFonts w:ascii="Arial" w:hAnsi="Arial" w:cs="Arial"/>
          <w:i/>
          <w:iCs/>
        </w:rPr>
        <w:t>good</w:t>
      </w:r>
      <w:r>
        <w:rPr>
          <w:rFonts w:ascii="Arial" w:hAnsi="Arial" w:cs="Arial"/>
        </w:rPr>
        <w:t>, and 1</w:t>
      </w:r>
      <w:r w:rsidR="00B84032">
        <w:rPr>
          <w:rFonts w:ascii="Arial" w:hAnsi="Arial" w:cs="Arial"/>
        </w:rPr>
        <w:t>4</w:t>
      </w:r>
      <w:r>
        <w:rPr>
          <w:rFonts w:ascii="Arial" w:hAnsi="Arial" w:cs="Arial"/>
        </w:rPr>
        <w:t xml:space="preserve"> variables were </w:t>
      </w:r>
      <w:r>
        <w:rPr>
          <w:rFonts w:ascii="Arial" w:hAnsi="Arial" w:cs="Arial"/>
          <w:i/>
          <w:iCs/>
        </w:rPr>
        <w:t xml:space="preserve">excellent </w:t>
      </w:r>
      <w:r>
        <w:rPr>
          <w:rFonts w:ascii="Arial" w:hAnsi="Arial" w:cs="Arial"/>
        </w:rPr>
        <w:t xml:space="preserve">(ICC range = </w:t>
      </w:r>
      <w:r w:rsidR="00500DDA" w:rsidRPr="00AA3CAE">
        <w:rPr>
          <w:rFonts w:ascii="Arial" w:hAnsi="Arial" w:cs="Arial"/>
          <w:color w:val="FF0000"/>
        </w:rPr>
        <w:t>0.62 - 1.00</w:t>
      </w:r>
      <w:r>
        <w:rPr>
          <w:rFonts w:ascii="Arial" w:hAnsi="Arial" w:cs="Arial"/>
        </w:rPr>
        <w:t xml:space="preserve">) (Table </w:t>
      </w:r>
      <w:r w:rsidR="0023623E">
        <w:rPr>
          <w:rFonts w:ascii="Arial" w:hAnsi="Arial" w:cs="Arial"/>
        </w:rPr>
        <w:t>1</w:t>
      </w:r>
      <w:r>
        <w:rPr>
          <w:rFonts w:ascii="Arial" w:hAnsi="Arial" w:cs="Arial"/>
        </w:rPr>
        <w:t>).</w:t>
      </w:r>
      <w:r w:rsidR="00025812">
        <w:rPr>
          <w:rFonts w:ascii="Arial" w:hAnsi="Arial" w:cs="Arial"/>
        </w:rPr>
        <w:t xml:space="preserve"> </w:t>
      </w:r>
      <w:r>
        <w:rPr>
          <w:rFonts w:ascii="Arial" w:hAnsi="Arial" w:cs="Arial"/>
        </w:rPr>
        <w:t xml:space="preserve">For between-session analyses using the </w:t>
      </w:r>
      <w:proofErr w:type="gramStart"/>
      <w:r w:rsidR="002A2071">
        <w:rPr>
          <w:rFonts w:ascii="Arial" w:hAnsi="Arial" w:cs="Arial"/>
        </w:rPr>
        <w:t>Best</w:t>
      </w:r>
      <w:proofErr w:type="gramEnd"/>
      <w:r>
        <w:rPr>
          <w:rFonts w:ascii="Arial" w:hAnsi="Arial" w:cs="Arial"/>
        </w:rPr>
        <w:t xml:space="preserve"> </w:t>
      </w:r>
      <w:r>
        <w:rPr>
          <w:rFonts w:ascii="Arial" w:hAnsi="Arial" w:cs="Arial"/>
        </w:rPr>
        <w:lastRenderedPageBreak/>
        <w:t xml:space="preserve">result (Table </w:t>
      </w:r>
      <w:r w:rsidR="003774D6">
        <w:rPr>
          <w:rFonts w:ascii="Arial" w:hAnsi="Arial" w:cs="Arial"/>
        </w:rPr>
        <w:t>1</w:t>
      </w:r>
      <w:r>
        <w:rPr>
          <w:rFonts w:ascii="Arial" w:hAnsi="Arial" w:cs="Arial"/>
        </w:rPr>
        <w:t>), 2</w:t>
      </w:r>
      <w:r w:rsidR="00B84032">
        <w:rPr>
          <w:rFonts w:ascii="Arial" w:hAnsi="Arial" w:cs="Arial"/>
        </w:rPr>
        <w:t>5</w:t>
      </w:r>
      <w:r>
        <w:rPr>
          <w:rFonts w:ascii="Arial" w:hAnsi="Arial" w:cs="Arial"/>
        </w:rPr>
        <w:t xml:space="preserve"> </w:t>
      </w:r>
      <w:r w:rsidR="00E779FE">
        <w:rPr>
          <w:rFonts w:ascii="Arial" w:hAnsi="Arial" w:cs="Arial"/>
        </w:rPr>
        <w:t xml:space="preserve">CMJ </w:t>
      </w:r>
      <w:r>
        <w:rPr>
          <w:rFonts w:ascii="Arial" w:hAnsi="Arial" w:cs="Arial"/>
        </w:rPr>
        <w:t xml:space="preserve">variables had CVs </w:t>
      </w:r>
      <w:r w:rsidRPr="00EC5022">
        <w:rPr>
          <w:rFonts w:ascii="Arial" w:hAnsi="Arial" w:cs="Arial"/>
          <w:i/>
          <w:iCs/>
        </w:rPr>
        <w:t xml:space="preserve">&lt; </w:t>
      </w:r>
      <w:r w:rsidRPr="00EC5022">
        <w:rPr>
          <w:rFonts w:ascii="Arial" w:hAnsi="Arial" w:cs="Arial"/>
        </w:rPr>
        <w:t>10%</w:t>
      </w:r>
      <w:r>
        <w:rPr>
          <w:rFonts w:ascii="Arial" w:hAnsi="Arial" w:cs="Arial"/>
        </w:rPr>
        <w:t xml:space="preserve">, whilst 7 variables had CVs &gt; 10% (CV range = </w:t>
      </w:r>
      <w:r w:rsidR="00500DDA">
        <w:rPr>
          <w:rFonts w:ascii="Arial" w:hAnsi="Arial" w:cs="Arial"/>
          <w:color w:val="FF0000"/>
        </w:rPr>
        <w:t>1.1 - 24.</w:t>
      </w:r>
      <w:r w:rsidR="00B84032">
        <w:rPr>
          <w:rFonts w:ascii="Arial" w:hAnsi="Arial" w:cs="Arial"/>
          <w:color w:val="FF0000"/>
        </w:rPr>
        <w:t>6</w:t>
      </w:r>
      <w:r w:rsidRPr="00AA441F">
        <w:rPr>
          <w:rFonts w:ascii="Arial" w:hAnsi="Arial" w:cs="Arial"/>
          <w:color w:val="FF0000"/>
        </w:rPr>
        <w:t>%</w:t>
      </w:r>
      <w:r>
        <w:rPr>
          <w:rFonts w:ascii="Arial" w:hAnsi="Arial" w:cs="Arial"/>
        </w:rPr>
        <w:t xml:space="preserve">). Using the </w:t>
      </w:r>
      <w:r w:rsidR="002A2071">
        <w:rPr>
          <w:rFonts w:ascii="Arial" w:hAnsi="Arial" w:cs="Arial"/>
        </w:rPr>
        <w:t>Mean</w:t>
      </w:r>
      <w:r>
        <w:rPr>
          <w:rFonts w:ascii="Arial" w:hAnsi="Arial" w:cs="Arial"/>
        </w:rPr>
        <w:t xml:space="preserve"> result, 2</w:t>
      </w:r>
      <w:r w:rsidR="00B84032">
        <w:rPr>
          <w:rFonts w:ascii="Arial" w:hAnsi="Arial" w:cs="Arial"/>
        </w:rPr>
        <w:t>6</w:t>
      </w:r>
      <w:r>
        <w:rPr>
          <w:rFonts w:ascii="Arial" w:hAnsi="Arial" w:cs="Arial"/>
        </w:rPr>
        <w:t xml:space="preserve"> variables had CVs </w:t>
      </w:r>
      <w:r w:rsidRPr="00EC5022">
        <w:rPr>
          <w:rFonts w:ascii="Arial" w:hAnsi="Arial" w:cs="Arial"/>
          <w:i/>
          <w:iCs/>
        </w:rPr>
        <w:t xml:space="preserve">&lt; </w:t>
      </w:r>
      <w:r w:rsidRPr="00EC5022">
        <w:rPr>
          <w:rFonts w:ascii="Arial" w:hAnsi="Arial" w:cs="Arial"/>
        </w:rPr>
        <w:t>10%</w:t>
      </w:r>
      <w:r>
        <w:rPr>
          <w:rFonts w:ascii="Arial" w:hAnsi="Arial" w:cs="Arial"/>
        </w:rPr>
        <w:t xml:space="preserve">, whilst 6 variables had CVs &gt; 10% (CV range = </w:t>
      </w:r>
      <w:r w:rsidR="00500DDA" w:rsidRPr="00500DDA">
        <w:rPr>
          <w:rFonts w:ascii="Arial" w:hAnsi="Arial" w:cs="Arial"/>
          <w:color w:val="FF0000"/>
        </w:rPr>
        <w:t>1</w:t>
      </w:r>
      <w:r w:rsidR="00500DDA">
        <w:rPr>
          <w:rFonts w:ascii="Arial" w:hAnsi="Arial" w:cs="Arial"/>
          <w:color w:val="FF0000"/>
        </w:rPr>
        <w:t>.</w:t>
      </w:r>
      <w:r w:rsidR="00B84032">
        <w:rPr>
          <w:rFonts w:ascii="Arial" w:hAnsi="Arial" w:cs="Arial"/>
          <w:color w:val="FF0000"/>
        </w:rPr>
        <w:t>1</w:t>
      </w:r>
      <w:r w:rsidR="00500DDA" w:rsidRPr="00500DDA">
        <w:rPr>
          <w:rFonts w:ascii="Arial" w:hAnsi="Arial" w:cs="Arial"/>
          <w:color w:val="FF0000"/>
        </w:rPr>
        <w:t xml:space="preserve"> - 25.</w:t>
      </w:r>
      <w:r w:rsidR="00B84032">
        <w:rPr>
          <w:rFonts w:ascii="Arial" w:hAnsi="Arial" w:cs="Arial"/>
          <w:color w:val="FF0000"/>
        </w:rPr>
        <w:t>9</w:t>
      </w:r>
      <w:r w:rsidRPr="00AA441F">
        <w:rPr>
          <w:rFonts w:ascii="Arial" w:hAnsi="Arial" w:cs="Arial"/>
          <w:color w:val="FF0000"/>
        </w:rPr>
        <w:t>%</w:t>
      </w:r>
      <w:r>
        <w:rPr>
          <w:rFonts w:ascii="Arial" w:hAnsi="Arial" w:cs="Arial"/>
        </w:rPr>
        <w:t xml:space="preserve">). Within-session CVs were </w:t>
      </w:r>
      <w:r>
        <w:rPr>
          <w:rFonts w:ascii="Arial" w:hAnsi="Arial" w:cs="Arial"/>
          <w:i/>
          <w:iCs/>
        </w:rPr>
        <w:t xml:space="preserve">&lt; </w:t>
      </w:r>
      <w:r w:rsidRPr="00F06210">
        <w:rPr>
          <w:rFonts w:ascii="Arial" w:hAnsi="Arial" w:cs="Arial"/>
        </w:rPr>
        <w:t>1</w:t>
      </w:r>
      <w:r>
        <w:rPr>
          <w:rFonts w:ascii="Arial" w:hAnsi="Arial" w:cs="Arial"/>
        </w:rPr>
        <w:t>0</w:t>
      </w:r>
      <w:r w:rsidRPr="00F06210">
        <w:rPr>
          <w:rFonts w:ascii="Arial" w:hAnsi="Arial" w:cs="Arial"/>
        </w:rPr>
        <w:t>%</w:t>
      </w:r>
      <w:r>
        <w:rPr>
          <w:rFonts w:ascii="Arial" w:hAnsi="Arial" w:cs="Arial"/>
        </w:rPr>
        <w:t xml:space="preserve"> in 2</w:t>
      </w:r>
      <w:r w:rsidR="00B84032">
        <w:rPr>
          <w:rFonts w:ascii="Arial" w:hAnsi="Arial" w:cs="Arial"/>
        </w:rPr>
        <w:t>6</w:t>
      </w:r>
      <w:r>
        <w:rPr>
          <w:rFonts w:ascii="Arial" w:hAnsi="Arial" w:cs="Arial"/>
        </w:rPr>
        <w:t xml:space="preserve"> variables, and &gt; 10% in </w:t>
      </w:r>
      <w:r w:rsidR="00B84032">
        <w:rPr>
          <w:rFonts w:ascii="Arial" w:hAnsi="Arial" w:cs="Arial"/>
        </w:rPr>
        <w:t>6</w:t>
      </w:r>
      <w:r>
        <w:rPr>
          <w:rFonts w:ascii="Arial" w:hAnsi="Arial" w:cs="Arial"/>
        </w:rPr>
        <w:t xml:space="preserve"> variables (CV range = </w:t>
      </w:r>
      <w:r w:rsidR="00500DDA" w:rsidRPr="00500DDA">
        <w:rPr>
          <w:rFonts w:ascii="Arial" w:hAnsi="Arial" w:cs="Arial"/>
          <w:color w:val="FF0000"/>
        </w:rPr>
        <w:t>0.</w:t>
      </w:r>
      <w:r w:rsidR="00B84032">
        <w:rPr>
          <w:rFonts w:ascii="Arial" w:hAnsi="Arial" w:cs="Arial"/>
          <w:color w:val="FF0000"/>
        </w:rPr>
        <w:t>1</w:t>
      </w:r>
      <w:r w:rsidR="00500DDA" w:rsidRPr="00500DDA">
        <w:rPr>
          <w:rFonts w:ascii="Arial" w:hAnsi="Arial" w:cs="Arial"/>
          <w:color w:val="FF0000"/>
        </w:rPr>
        <w:t xml:space="preserve"> - </w:t>
      </w:r>
      <w:r w:rsidRPr="00500DDA">
        <w:rPr>
          <w:rFonts w:ascii="Arial" w:hAnsi="Arial" w:cs="Arial"/>
          <w:color w:val="FF0000"/>
        </w:rPr>
        <w:t>51.</w:t>
      </w:r>
      <w:r w:rsidR="00B84032">
        <w:rPr>
          <w:rFonts w:ascii="Arial" w:hAnsi="Arial" w:cs="Arial"/>
          <w:color w:val="FF0000"/>
        </w:rPr>
        <w:t>9</w:t>
      </w:r>
      <w:r w:rsidR="00105D35">
        <w:rPr>
          <w:rFonts w:ascii="Arial" w:hAnsi="Arial" w:cs="Arial"/>
          <w:color w:val="FF0000"/>
        </w:rPr>
        <w:t>§</w:t>
      </w:r>
      <w:r w:rsidRPr="00AA441F">
        <w:rPr>
          <w:rFonts w:ascii="Arial" w:hAnsi="Arial" w:cs="Arial"/>
          <w:color w:val="FF0000"/>
        </w:rPr>
        <w:t>%</w:t>
      </w:r>
      <w:r>
        <w:rPr>
          <w:rFonts w:ascii="Arial" w:hAnsi="Arial" w:cs="Arial"/>
        </w:rPr>
        <w:t>).</w:t>
      </w:r>
      <w:r w:rsidR="00025812">
        <w:rPr>
          <w:rFonts w:ascii="Arial" w:hAnsi="Arial" w:cs="Arial"/>
        </w:rPr>
        <w:t xml:space="preserve"> There was a trend for absolute force- dependent variables to correlate more strongly with player body weight </w:t>
      </w:r>
      <w:r w:rsidR="00025812" w:rsidRPr="0029063B">
        <w:rPr>
          <w:rFonts w:ascii="Arial" w:hAnsi="Arial" w:cs="Arial"/>
        </w:rPr>
        <w:t>(</w:t>
      </w:r>
      <w:r w:rsidR="00025812" w:rsidRPr="0029063B">
        <w:rPr>
          <w:rFonts w:ascii="Arial" w:hAnsi="Arial" w:cs="Arial"/>
          <w:i/>
          <w:iCs/>
        </w:rPr>
        <w:t xml:space="preserve">supplementary </w:t>
      </w:r>
      <w:r w:rsidR="00322167" w:rsidRPr="0029063B">
        <w:rPr>
          <w:rFonts w:ascii="Arial" w:hAnsi="Arial" w:cs="Arial"/>
          <w:i/>
          <w:iCs/>
        </w:rPr>
        <w:t>f</w:t>
      </w:r>
      <w:r w:rsidR="00025812" w:rsidRPr="0029063B">
        <w:rPr>
          <w:rFonts w:ascii="Arial" w:hAnsi="Arial" w:cs="Arial"/>
          <w:i/>
          <w:iCs/>
        </w:rPr>
        <w:t xml:space="preserve">ile </w:t>
      </w:r>
      <w:r w:rsidR="00322167" w:rsidRPr="0029063B">
        <w:rPr>
          <w:rFonts w:ascii="Arial" w:hAnsi="Arial" w:cs="Arial"/>
          <w:i/>
          <w:iCs/>
        </w:rPr>
        <w:t>1</w:t>
      </w:r>
      <w:r w:rsidR="00025812" w:rsidRPr="0029063B">
        <w:rPr>
          <w:rFonts w:ascii="Arial" w:hAnsi="Arial" w:cs="Arial"/>
        </w:rPr>
        <w:t>).</w:t>
      </w:r>
    </w:p>
    <w:p w14:paraId="4D3D1461" w14:textId="77777777" w:rsidR="00F60405" w:rsidRDefault="00F60405" w:rsidP="007D2286">
      <w:pPr>
        <w:spacing w:line="480" w:lineRule="auto"/>
        <w:jc w:val="both"/>
        <w:rPr>
          <w:rFonts w:ascii="Arial" w:hAnsi="Arial" w:cs="Arial"/>
        </w:rPr>
      </w:pPr>
    </w:p>
    <w:p w14:paraId="3E890614" w14:textId="77777777" w:rsidR="00455621" w:rsidRPr="0050160D" w:rsidRDefault="00455621" w:rsidP="00455621">
      <w:pPr>
        <w:spacing w:line="480" w:lineRule="auto"/>
        <w:jc w:val="both"/>
        <w:rPr>
          <w:rFonts w:ascii="Arial" w:hAnsi="Arial" w:cs="Arial"/>
          <w:i/>
          <w:iCs/>
        </w:rPr>
      </w:pPr>
      <w:r w:rsidRPr="00296311">
        <w:rPr>
          <w:rFonts w:ascii="Arial" w:hAnsi="Arial" w:cs="Arial"/>
          <w:i/>
          <w:iCs/>
        </w:rPr>
        <w:t>*** INSERT TABLE 1 HERE***</w:t>
      </w:r>
    </w:p>
    <w:p w14:paraId="06B1A5C5" w14:textId="77777777" w:rsidR="00F53EED" w:rsidRDefault="00F53EED" w:rsidP="007D2286">
      <w:pPr>
        <w:spacing w:line="480" w:lineRule="auto"/>
        <w:jc w:val="both"/>
        <w:rPr>
          <w:rFonts w:ascii="Arial" w:hAnsi="Arial" w:cs="Arial"/>
        </w:rPr>
      </w:pPr>
    </w:p>
    <w:p w14:paraId="739CB720" w14:textId="20690CC3" w:rsidR="00025812" w:rsidRPr="0074100F" w:rsidRDefault="00025812" w:rsidP="00025812">
      <w:pPr>
        <w:spacing w:line="480" w:lineRule="auto"/>
        <w:jc w:val="both"/>
        <w:rPr>
          <w:rFonts w:ascii="Arial" w:hAnsi="Arial" w:cs="Arial"/>
          <w:b/>
          <w:bCs/>
          <w:i/>
          <w:iCs/>
        </w:rPr>
      </w:pPr>
      <w:r w:rsidRPr="0074100F">
        <w:rPr>
          <w:rFonts w:ascii="Arial" w:hAnsi="Arial" w:cs="Arial"/>
          <w:b/>
          <w:bCs/>
          <w:i/>
          <w:iCs/>
        </w:rPr>
        <w:t xml:space="preserve">Isometric Hip Abduction </w:t>
      </w:r>
      <w:r w:rsidR="00B65A3D" w:rsidRPr="0074100F">
        <w:rPr>
          <w:rFonts w:ascii="Arial" w:hAnsi="Arial" w:cs="Arial"/>
          <w:b/>
          <w:bCs/>
          <w:i/>
          <w:iCs/>
        </w:rPr>
        <w:t xml:space="preserve">Strength </w:t>
      </w:r>
      <w:r w:rsidRPr="0074100F">
        <w:rPr>
          <w:rFonts w:ascii="Arial" w:hAnsi="Arial" w:cs="Arial"/>
          <w:b/>
          <w:bCs/>
          <w:i/>
          <w:iCs/>
        </w:rPr>
        <w:t>Reliability</w:t>
      </w:r>
    </w:p>
    <w:p w14:paraId="5E2A3E36" w14:textId="77777777" w:rsidR="00025812" w:rsidRPr="0074100F" w:rsidRDefault="00025812" w:rsidP="00025812">
      <w:pPr>
        <w:spacing w:line="480" w:lineRule="auto"/>
        <w:jc w:val="both"/>
        <w:rPr>
          <w:rFonts w:ascii="Arial" w:hAnsi="Arial" w:cs="Arial"/>
        </w:rPr>
      </w:pPr>
    </w:p>
    <w:p w14:paraId="15A17390" w14:textId="134C5935" w:rsidR="00025812" w:rsidRPr="0074100F" w:rsidRDefault="00025812" w:rsidP="00025812">
      <w:pPr>
        <w:spacing w:line="480" w:lineRule="auto"/>
        <w:jc w:val="both"/>
        <w:rPr>
          <w:rFonts w:ascii="Arial" w:hAnsi="Arial" w:cs="Arial"/>
        </w:rPr>
      </w:pPr>
      <w:r w:rsidRPr="0074100F">
        <w:rPr>
          <w:rFonts w:ascii="Arial" w:hAnsi="Arial" w:cs="Arial"/>
        </w:rPr>
        <w:t xml:space="preserve">For the between-session analyses using the </w:t>
      </w:r>
      <w:r w:rsidR="002A2071">
        <w:rPr>
          <w:rFonts w:ascii="Arial" w:hAnsi="Arial" w:cs="Arial"/>
        </w:rPr>
        <w:t>Best</w:t>
      </w:r>
      <w:r w:rsidRPr="0074100F">
        <w:rPr>
          <w:rFonts w:ascii="Arial" w:hAnsi="Arial" w:cs="Arial"/>
        </w:rPr>
        <w:t xml:space="preserve"> result method </w:t>
      </w:r>
      <w:r w:rsidR="0074100F" w:rsidRPr="0074100F">
        <w:rPr>
          <w:rFonts w:ascii="Arial" w:hAnsi="Arial" w:cs="Arial"/>
        </w:rPr>
        <w:t>7</w:t>
      </w:r>
      <w:r w:rsidRPr="0074100F">
        <w:rPr>
          <w:rFonts w:ascii="Arial" w:hAnsi="Arial" w:cs="Arial"/>
        </w:rPr>
        <w:t xml:space="preserve">, </w:t>
      </w:r>
      <w:r w:rsidR="0074100F" w:rsidRPr="0074100F">
        <w:rPr>
          <w:rFonts w:ascii="Arial" w:hAnsi="Arial" w:cs="Arial"/>
        </w:rPr>
        <w:t>2</w:t>
      </w:r>
      <w:r w:rsidRPr="0074100F">
        <w:rPr>
          <w:rFonts w:ascii="Arial" w:hAnsi="Arial" w:cs="Arial"/>
        </w:rPr>
        <w:t xml:space="preserve"> and </w:t>
      </w:r>
      <w:r w:rsidR="0074100F" w:rsidRPr="0074100F">
        <w:rPr>
          <w:rFonts w:ascii="Arial" w:hAnsi="Arial" w:cs="Arial"/>
        </w:rPr>
        <w:t>1</w:t>
      </w:r>
      <w:r w:rsidRPr="0074100F">
        <w:rPr>
          <w:rFonts w:ascii="Arial" w:hAnsi="Arial" w:cs="Arial"/>
        </w:rPr>
        <w:t xml:space="preserve"> variables had </w:t>
      </w:r>
      <w:r w:rsidRPr="0074100F">
        <w:rPr>
          <w:rFonts w:ascii="Arial" w:hAnsi="Arial" w:cs="Arial"/>
          <w:i/>
          <w:iCs/>
        </w:rPr>
        <w:t>good</w:t>
      </w:r>
      <w:r w:rsidRPr="0074100F">
        <w:rPr>
          <w:rFonts w:ascii="Arial" w:hAnsi="Arial" w:cs="Arial"/>
        </w:rPr>
        <w:t>,</w:t>
      </w:r>
      <w:r w:rsidRPr="0074100F">
        <w:rPr>
          <w:rFonts w:ascii="Arial" w:hAnsi="Arial" w:cs="Arial"/>
          <w:i/>
          <w:iCs/>
        </w:rPr>
        <w:t xml:space="preserve"> moderate </w:t>
      </w:r>
      <w:r w:rsidRPr="0074100F">
        <w:rPr>
          <w:rFonts w:ascii="Arial" w:hAnsi="Arial" w:cs="Arial"/>
        </w:rPr>
        <w:t xml:space="preserve">and </w:t>
      </w:r>
      <w:r w:rsidRPr="0074100F">
        <w:rPr>
          <w:rFonts w:ascii="Arial" w:hAnsi="Arial" w:cs="Arial"/>
          <w:i/>
          <w:iCs/>
        </w:rPr>
        <w:t>poor</w:t>
      </w:r>
      <w:r w:rsidRPr="0074100F">
        <w:rPr>
          <w:rFonts w:ascii="Arial" w:hAnsi="Arial" w:cs="Arial"/>
        </w:rPr>
        <w:t xml:space="preserve"> relative reliability (ICC range = </w:t>
      </w:r>
      <w:r w:rsidR="00AA441F">
        <w:rPr>
          <w:rFonts w:ascii="Arial" w:hAnsi="Arial" w:cs="Arial"/>
          <w:color w:val="FF0000"/>
        </w:rPr>
        <w:t>0.49 - 0.</w:t>
      </w:r>
      <w:r w:rsidR="00FA7420">
        <w:rPr>
          <w:rFonts w:ascii="Arial" w:hAnsi="Arial" w:cs="Arial"/>
          <w:color w:val="FF0000"/>
        </w:rPr>
        <w:t>86</w:t>
      </w:r>
      <w:r w:rsidRPr="0074100F">
        <w:rPr>
          <w:rFonts w:ascii="Arial" w:hAnsi="Arial" w:cs="Arial"/>
        </w:rPr>
        <w:t xml:space="preserve">) respectively. Six variables had CVs &lt; 10% and </w:t>
      </w:r>
      <w:r w:rsidR="0074100F" w:rsidRPr="0074100F">
        <w:rPr>
          <w:rFonts w:ascii="Arial" w:hAnsi="Arial" w:cs="Arial"/>
        </w:rPr>
        <w:t>4</w:t>
      </w:r>
      <w:r w:rsidRPr="0074100F">
        <w:rPr>
          <w:rFonts w:ascii="Arial" w:hAnsi="Arial" w:cs="Arial"/>
        </w:rPr>
        <w:t xml:space="preserve"> had CVs &gt;10% (CV range = </w:t>
      </w:r>
      <w:r w:rsidR="00AA441F" w:rsidRPr="00AA441F">
        <w:rPr>
          <w:rFonts w:ascii="Arial" w:hAnsi="Arial" w:cs="Arial"/>
          <w:color w:val="FF0000"/>
        </w:rPr>
        <w:t xml:space="preserve">7.5 </w:t>
      </w:r>
      <w:r w:rsidR="00FA7420">
        <w:rPr>
          <w:rFonts w:ascii="Arial" w:hAnsi="Arial" w:cs="Arial"/>
          <w:color w:val="FF0000"/>
        </w:rPr>
        <w:t>–</w:t>
      </w:r>
      <w:r w:rsidR="00AA441F" w:rsidRPr="00AA441F">
        <w:rPr>
          <w:rFonts w:ascii="Arial" w:hAnsi="Arial" w:cs="Arial"/>
          <w:color w:val="FF0000"/>
        </w:rPr>
        <w:t xml:space="preserve"> 2</w:t>
      </w:r>
      <w:r w:rsidR="00FA7420">
        <w:rPr>
          <w:rFonts w:ascii="Arial" w:hAnsi="Arial" w:cs="Arial"/>
          <w:color w:val="FF0000"/>
        </w:rPr>
        <w:t>3.7</w:t>
      </w:r>
      <w:r w:rsidR="00AA441F" w:rsidRPr="00AA441F">
        <w:rPr>
          <w:rFonts w:ascii="Arial" w:hAnsi="Arial" w:cs="Arial"/>
          <w:color w:val="FF0000"/>
        </w:rPr>
        <w:t>%</w:t>
      </w:r>
      <w:r w:rsidRPr="0074100F">
        <w:rPr>
          <w:rFonts w:ascii="Arial" w:hAnsi="Arial" w:cs="Arial"/>
        </w:rPr>
        <w:t xml:space="preserve">) (Table </w:t>
      </w:r>
      <w:r w:rsidR="003774D6">
        <w:rPr>
          <w:rFonts w:ascii="Arial" w:hAnsi="Arial" w:cs="Arial"/>
        </w:rPr>
        <w:t>2</w:t>
      </w:r>
      <w:r w:rsidRPr="0074100F">
        <w:rPr>
          <w:rFonts w:ascii="Arial" w:hAnsi="Arial" w:cs="Arial"/>
        </w:rPr>
        <w:t xml:space="preserve">). Using the </w:t>
      </w:r>
      <w:r w:rsidR="002A2071">
        <w:rPr>
          <w:rFonts w:ascii="Arial" w:hAnsi="Arial" w:cs="Arial"/>
        </w:rPr>
        <w:t>Mean</w:t>
      </w:r>
      <w:r w:rsidRPr="0074100F">
        <w:rPr>
          <w:rFonts w:ascii="Arial" w:hAnsi="Arial" w:cs="Arial"/>
        </w:rPr>
        <w:t xml:space="preserve"> result method </w:t>
      </w:r>
      <w:r w:rsidR="0074100F" w:rsidRPr="0074100F">
        <w:rPr>
          <w:rFonts w:ascii="Arial" w:hAnsi="Arial" w:cs="Arial"/>
        </w:rPr>
        <w:t>8</w:t>
      </w:r>
      <w:r w:rsidRPr="0074100F">
        <w:rPr>
          <w:rFonts w:ascii="Arial" w:hAnsi="Arial" w:cs="Arial"/>
        </w:rPr>
        <w:t xml:space="preserve"> variables had </w:t>
      </w:r>
      <w:r w:rsidRPr="0074100F">
        <w:rPr>
          <w:rFonts w:ascii="Arial" w:hAnsi="Arial" w:cs="Arial"/>
          <w:i/>
          <w:iCs/>
        </w:rPr>
        <w:t>good</w:t>
      </w:r>
      <w:r w:rsidRPr="0074100F">
        <w:rPr>
          <w:rFonts w:ascii="Arial" w:hAnsi="Arial" w:cs="Arial"/>
        </w:rPr>
        <w:t xml:space="preserve"> and </w:t>
      </w:r>
      <w:r w:rsidR="0074100F" w:rsidRPr="0074100F">
        <w:rPr>
          <w:rFonts w:ascii="Arial" w:hAnsi="Arial" w:cs="Arial"/>
        </w:rPr>
        <w:t>2</w:t>
      </w:r>
      <w:r w:rsidRPr="0074100F">
        <w:rPr>
          <w:rFonts w:ascii="Arial" w:hAnsi="Arial" w:cs="Arial"/>
        </w:rPr>
        <w:t xml:space="preserve"> variables had </w:t>
      </w:r>
      <w:r w:rsidRPr="0074100F">
        <w:rPr>
          <w:rFonts w:ascii="Arial" w:hAnsi="Arial" w:cs="Arial"/>
          <w:i/>
          <w:iCs/>
        </w:rPr>
        <w:t>moderate</w:t>
      </w:r>
      <w:r w:rsidRPr="0074100F">
        <w:rPr>
          <w:rFonts w:ascii="Arial" w:hAnsi="Arial" w:cs="Arial"/>
        </w:rPr>
        <w:t xml:space="preserve"> relative reliability (ICC range = </w:t>
      </w:r>
      <w:r w:rsidR="00AA441F" w:rsidRPr="00AA441F">
        <w:rPr>
          <w:rFonts w:ascii="Arial" w:hAnsi="Arial" w:cs="Arial"/>
          <w:color w:val="FF0000"/>
        </w:rPr>
        <w:t>0.64 - 0.</w:t>
      </w:r>
      <w:r w:rsidR="00FA7420">
        <w:rPr>
          <w:rFonts w:ascii="Arial" w:hAnsi="Arial" w:cs="Arial"/>
          <w:color w:val="FF0000"/>
        </w:rPr>
        <w:t>89</w:t>
      </w:r>
      <w:r w:rsidRPr="0074100F">
        <w:rPr>
          <w:rFonts w:ascii="Arial" w:hAnsi="Arial" w:cs="Arial"/>
        </w:rPr>
        <w:t xml:space="preserve">). Six variables had CVs &lt; 10% and </w:t>
      </w:r>
      <w:r w:rsidR="0074100F" w:rsidRPr="0074100F">
        <w:rPr>
          <w:rFonts w:ascii="Arial" w:hAnsi="Arial" w:cs="Arial"/>
        </w:rPr>
        <w:t>4</w:t>
      </w:r>
      <w:r w:rsidRPr="0074100F">
        <w:rPr>
          <w:rFonts w:ascii="Arial" w:hAnsi="Arial" w:cs="Arial"/>
        </w:rPr>
        <w:t xml:space="preserve"> had CVs &gt;10% (CV range = </w:t>
      </w:r>
      <w:r w:rsidR="00AA441F" w:rsidRPr="00AA441F">
        <w:rPr>
          <w:rFonts w:ascii="Arial" w:hAnsi="Arial" w:cs="Arial"/>
          <w:color w:val="FF0000"/>
        </w:rPr>
        <w:t xml:space="preserve">6.7 </w:t>
      </w:r>
      <w:r w:rsidR="00AA441F">
        <w:rPr>
          <w:rFonts w:ascii="Arial" w:hAnsi="Arial" w:cs="Arial"/>
          <w:color w:val="FF0000"/>
        </w:rPr>
        <w:t>-</w:t>
      </w:r>
      <w:r w:rsidR="00AA441F" w:rsidRPr="00AA441F">
        <w:rPr>
          <w:rFonts w:ascii="Arial" w:hAnsi="Arial" w:cs="Arial"/>
          <w:color w:val="FF0000"/>
        </w:rPr>
        <w:t xml:space="preserve"> 2</w:t>
      </w:r>
      <w:r w:rsidR="00FA7420">
        <w:rPr>
          <w:rFonts w:ascii="Arial" w:hAnsi="Arial" w:cs="Arial"/>
          <w:color w:val="FF0000"/>
        </w:rPr>
        <w:t>2</w:t>
      </w:r>
      <w:r w:rsidR="00AA441F" w:rsidRPr="00AA441F">
        <w:rPr>
          <w:rFonts w:ascii="Arial" w:hAnsi="Arial" w:cs="Arial"/>
          <w:color w:val="FF0000"/>
        </w:rPr>
        <w:t>.</w:t>
      </w:r>
      <w:r w:rsidR="00FA7420">
        <w:rPr>
          <w:rFonts w:ascii="Arial" w:hAnsi="Arial" w:cs="Arial"/>
          <w:color w:val="FF0000"/>
        </w:rPr>
        <w:t>4</w:t>
      </w:r>
      <w:r w:rsidR="00AA441F">
        <w:rPr>
          <w:rFonts w:ascii="Arial" w:hAnsi="Arial" w:cs="Arial"/>
          <w:color w:val="FF0000"/>
        </w:rPr>
        <w:t>%</w:t>
      </w:r>
      <w:r w:rsidRPr="0074100F">
        <w:rPr>
          <w:rFonts w:ascii="Arial" w:hAnsi="Arial" w:cs="Arial"/>
        </w:rPr>
        <w:t xml:space="preserve">) (Table </w:t>
      </w:r>
      <w:r w:rsidR="00FA2899">
        <w:rPr>
          <w:rFonts w:ascii="Arial" w:hAnsi="Arial" w:cs="Arial"/>
        </w:rPr>
        <w:t>2</w:t>
      </w:r>
      <w:r w:rsidRPr="0074100F">
        <w:rPr>
          <w:rFonts w:ascii="Arial" w:hAnsi="Arial" w:cs="Arial"/>
        </w:rPr>
        <w:t xml:space="preserve">). For the </w:t>
      </w:r>
      <w:r w:rsidR="00B51866">
        <w:rPr>
          <w:rFonts w:ascii="Arial" w:hAnsi="Arial" w:cs="Arial"/>
        </w:rPr>
        <w:t>within-session</w:t>
      </w:r>
      <w:r w:rsidRPr="0074100F">
        <w:rPr>
          <w:rFonts w:ascii="Arial" w:hAnsi="Arial" w:cs="Arial"/>
        </w:rPr>
        <w:t xml:space="preserve"> analysis all variables had </w:t>
      </w:r>
      <w:r w:rsidRPr="0074100F">
        <w:rPr>
          <w:rFonts w:ascii="Arial" w:hAnsi="Arial" w:cs="Arial"/>
          <w:i/>
          <w:iCs/>
        </w:rPr>
        <w:t>good</w:t>
      </w:r>
      <w:r w:rsidRPr="0074100F">
        <w:rPr>
          <w:rFonts w:ascii="Arial" w:hAnsi="Arial" w:cs="Arial"/>
        </w:rPr>
        <w:t xml:space="preserve"> relative reliability (ICC range = </w:t>
      </w:r>
      <w:r w:rsidR="00AA441F" w:rsidRPr="00AA441F">
        <w:rPr>
          <w:rFonts w:ascii="Arial" w:hAnsi="Arial" w:cs="Arial"/>
          <w:color w:val="FF0000"/>
        </w:rPr>
        <w:t>0.78 - 0.</w:t>
      </w:r>
      <w:r w:rsidR="00FA7420">
        <w:rPr>
          <w:rFonts w:ascii="Arial" w:hAnsi="Arial" w:cs="Arial"/>
          <w:color w:val="FF0000"/>
        </w:rPr>
        <w:t>89</w:t>
      </w:r>
      <w:r w:rsidRPr="0074100F">
        <w:rPr>
          <w:rFonts w:ascii="Arial" w:hAnsi="Arial" w:cs="Arial"/>
        </w:rPr>
        <w:t xml:space="preserve">). Six variables had CVs &lt; 10% and </w:t>
      </w:r>
      <w:r w:rsidR="0074100F" w:rsidRPr="0074100F">
        <w:rPr>
          <w:rFonts w:ascii="Arial" w:hAnsi="Arial" w:cs="Arial"/>
        </w:rPr>
        <w:t>4</w:t>
      </w:r>
      <w:r w:rsidRPr="0074100F">
        <w:rPr>
          <w:rFonts w:ascii="Arial" w:hAnsi="Arial" w:cs="Arial"/>
        </w:rPr>
        <w:t xml:space="preserve"> variables had CVs &gt;10% (CV range = </w:t>
      </w:r>
      <w:r w:rsidR="00AA441F" w:rsidRPr="00AA441F">
        <w:rPr>
          <w:rFonts w:ascii="Arial" w:hAnsi="Arial" w:cs="Arial"/>
          <w:color w:val="FF0000"/>
        </w:rPr>
        <w:t>5.1 - 1</w:t>
      </w:r>
      <w:r w:rsidR="00FA7420">
        <w:rPr>
          <w:rFonts w:ascii="Arial" w:hAnsi="Arial" w:cs="Arial"/>
          <w:color w:val="FF0000"/>
        </w:rPr>
        <w:t>6</w:t>
      </w:r>
      <w:r w:rsidR="00AA441F" w:rsidRPr="00AA441F">
        <w:rPr>
          <w:rFonts w:ascii="Arial" w:hAnsi="Arial" w:cs="Arial"/>
          <w:color w:val="FF0000"/>
        </w:rPr>
        <w:t>.</w:t>
      </w:r>
      <w:r w:rsidR="00FA7420">
        <w:rPr>
          <w:rFonts w:ascii="Arial" w:hAnsi="Arial" w:cs="Arial"/>
          <w:color w:val="FF0000"/>
        </w:rPr>
        <w:t>9</w:t>
      </w:r>
      <w:r w:rsidRPr="00AA441F">
        <w:rPr>
          <w:rFonts w:ascii="Arial" w:hAnsi="Arial" w:cs="Arial"/>
          <w:color w:val="FF0000"/>
        </w:rPr>
        <w:t>%</w:t>
      </w:r>
      <w:r w:rsidRPr="0074100F">
        <w:rPr>
          <w:rFonts w:ascii="Arial" w:hAnsi="Arial" w:cs="Arial"/>
        </w:rPr>
        <w:t xml:space="preserve">) (Table </w:t>
      </w:r>
      <w:r w:rsidR="003774D6">
        <w:rPr>
          <w:rFonts w:ascii="Arial" w:hAnsi="Arial" w:cs="Arial"/>
        </w:rPr>
        <w:t>2</w:t>
      </w:r>
      <w:r w:rsidRPr="0074100F">
        <w:rPr>
          <w:rFonts w:ascii="Arial" w:hAnsi="Arial" w:cs="Arial"/>
        </w:rPr>
        <w:t>).</w:t>
      </w:r>
    </w:p>
    <w:p w14:paraId="6DDB1BE6" w14:textId="77777777" w:rsidR="00025812" w:rsidRPr="0074100F" w:rsidRDefault="00025812" w:rsidP="00025812">
      <w:pPr>
        <w:spacing w:line="480" w:lineRule="auto"/>
        <w:jc w:val="both"/>
        <w:rPr>
          <w:rFonts w:ascii="Arial" w:hAnsi="Arial" w:cs="Arial"/>
        </w:rPr>
      </w:pPr>
    </w:p>
    <w:p w14:paraId="09CA366D" w14:textId="2A389E7A" w:rsidR="00025812" w:rsidRPr="0074100F" w:rsidRDefault="00025812" w:rsidP="00025812">
      <w:pPr>
        <w:spacing w:line="480" w:lineRule="auto"/>
        <w:jc w:val="both"/>
        <w:rPr>
          <w:rFonts w:ascii="Arial" w:hAnsi="Arial" w:cs="Arial"/>
          <w:b/>
          <w:bCs/>
          <w:i/>
          <w:iCs/>
        </w:rPr>
      </w:pPr>
      <w:r w:rsidRPr="0074100F">
        <w:rPr>
          <w:rFonts w:ascii="Arial" w:hAnsi="Arial" w:cs="Arial"/>
          <w:b/>
          <w:bCs/>
          <w:i/>
          <w:iCs/>
        </w:rPr>
        <w:t>Isometric Hip Adduction</w:t>
      </w:r>
      <w:r w:rsidR="00B65A3D" w:rsidRPr="0074100F">
        <w:rPr>
          <w:rFonts w:ascii="Arial" w:hAnsi="Arial" w:cs="Arial"/>
          <w:b/>
          <w:bCs/>
          <w:i/>
          <w:iCs/>
        </w:rPr>
        <w:t xml:space="preserve"> Strength</w:t>
      </w:r>
      <w:r w:rsidRPr="0074100F">
        <w:rPr>
          <w:rFonts w:ascii="Arial" w:hAnsi="Arial" w:cs="Arial"/>
          <w:b/>
          <w:bCs/>
          <w:i/>
          <w:iCs/>
        </w:rPr>
        <w:t xml:space="preserve"> Reliability</w:t>
      </w:r>
    </w:p>
    <w:p w14:paraId="2D96AE6B" w14:textId="77777777" w:rsidR="00025812" w:rsidRPr="0074100F" w:rsidRDefault="00025812" w:rsidP="00025812">
      <w:pPr>
        <w:spacing w:line="480" w:lineRule="auto"/>
        <w:jc w:val="both"/>
        <w:rPr>
          <w:rFonts w:ascii="Arial" w:hAnsi="Arial" w:cs="Arial"/>
        </w:rPr>
      </w:pPr>
    </w:p>
    <w:p w14:paraId="08AE08E7" w14:textId="169FE147" w:rsidR="00025812" w:rsidRDefault="00025812" w:rsidP="00025812">
      <w:pPr>
        <w:spacing w:line="480" w:lineRule="auto"/>
        <w:jc w:val="both"/>
        <w:rPr>
          <w:rFonts w:ascii="Arial" w:hAnsi="Arial" w:cs="Arial"/>
        </w:rPr>
      </w:pPr>
      <w:r w:rsidRPr="0074100F">
        <w:rPr>
          <w:rFonts w:ascii="Arial" w:hAnsi="Arial" w:cs="Arial"/>
        </w:rPr>
        <w:t xml:space="preserve">For the between-session analyses using the </w:t>
      </w:r>
      <w:r w:rsidR="002A2071">
        <w:rPr>
          <w:rFonts w:ascii="Arial" w:hAnsi="Arial" w:cs="Arial"/>
        </w:rPr>
        <w:t>Best</w:t>
      </w:r>
      <w:r w:rsidRPr="0074100F">
        <w:rPr>
          <w:rFonts w:ascii="Arial" w:hAnsi="Arial" w:cs="Arial"/>
        </w:rPr>
        <w:t xml:space="preserve"> result method </w:t>
      </w:r>
      <w:r w:rsidR="0074100F" w:rsidRPr="0074100F">
        <w:rPr>
          <w:rFonts w:ascii="Arial" w:hAnsi="Arial" w:cs="Arial"/>
        </w:rPr>
        <w:t>8</w:t>
      </w:r>
      <w:r w:rsidRPr="0074100F">
        <w:rPr>
          <w:rFonts w:ascii="Arial" w:hAnsi="Arial" w:cs="Arial"/>
        </w:rPr>
        <w:t xml:space="preserve"> variables had </w:t>
      </w:r>
      <w:r w:rsidRPr="0074100F">
        <w:rPr>
          <w:rFonts w:ascii="Arial" w:hAnsi="Arial" w:cs="Arial"/>
          <w:i/>
          <w:iCs/>
        </w:rPr>
        <w:t>excellent</w:t>
      </w:r>
      <w:r w:rsidRPr="0074100F">
        <w:rPr>
          <w:rFonts w:ascii="Arial" w:hAnsi="Arial" w:cs="Arial"/>
        </w:rPr>
        <w:t xml:space="preserve"> and </w:t>
      </w:r>
      <w:r w:rsidR="0074100F" w:rsidRPr="0074100F">
        <w:rPr>
          <w:rFonts w:ascii="Arial" w:hAnsi="Arial" w:cs="Arial"/>
        </w:rPr>
        <w:t>2</w:t>
      </w:r>
      <w:r w:rsidRPr="0074100F">
        <w:rPr>
          <w:rFonts w:ascii="Arial" w:hAnsi="Arial" w:cs="Arial"/>
        </w:rPr>
        <w:t xml:space="preserve"> variables had </w:t>
      </w:r>
      <w:r w:rsidRPr="0074100F">
        <w:rPr>
          <w:rFonts w:ascii="Arial" w:hAnsi="Arial" w:cs="Arial"/>
          <w:i/>
          <w:iCs/>
        </w:rPr>
        <w:t>good</w:t>
      </w:r>
      <w:r w:rsidRPr="0074100F">
        <w:rPr>
          <w:rFonts w:ascii="Arial" w:hAnsi="Arial" w:cs="Arial"/>
        </w:rPr>
        <w:t xml:space="preserve"> relative reliability (ICC range = </w:t>
      </w:r>
      <w:r w:rsidRPr="00FF2F94">
        <w:rPr>
          <w:rFonts w:ascii="Arial" w:hAnsi="Arial" w:cs="Arial"/>
          <w:color w:val="FF0000"/>
        </w:rPr>
        <w:t>0.</w:t>
      </w:r>
      <w:r w:rsidR="00FF2F94" w:rsidRPr="00FF2F94">
        <w:rPr>
          <w:rFonts w:ascii="Arial" w:hAnsi="Arial" w:cs="Arial"/>
          <w:color w:val="FF0000"/>
        </w:rPr>
        <w:t>82 - 0.94</w:t>
      </w:r>
      <w:r w:rsidRPr="0074100F">
        <w:rPr>
          <w:rFonts w:ascii="Arial" w:hAnsi="Arial" w:cs="Arial"/>
        </w:rPr>
        <w:t xml:space="preserve">). Six variables had CVs &lt; 10% and </w:t>
      </w:r>
      <w:r w:rsidR="0074100F" w:rsidRPr="0074100F">
        <w:rPr>
          <w:rFonts w:ascii="Arial" w:hAnsi="Arial" w:cs="Arial"/>
        </w:rPr>
        <w:t>4</w:t>
      </w:r>
      <w:r w:rsidRPr="0074100F">
        <w:rPr>
          <w:rFonts w:ascii="Arial" w:hAnsi="Arial" w:cs="Arial"/>
        </w:rPr>
        <w:t xml:space="preserve"> had CVs &gt;</w:t>
      </w:r>
      <w:r w:rsidR="00DD0BFB">
        <w:rPr>
          <w:rFonts w:ascii="Arial" w:hAnsi="Arial" w:cs="Arial"/>
        </w:rPr>
        <w:t xml:space="preserve"> </w:t>
      </w:r>
      <w:r w:rsidRPr="0074100F">
        <w:rPr>
          <w:rFonts w:ascii="Arial" w:hAnsi="Arial" w:cs="Arial"/>
        </w:rPr>
        <w:t>10% (CV range =</w:t>
      </w:r>
      <w:r w:rsidR="00FF2F94">
        <w:rPr>
          <w:rFonts w:ascii="Arial" w:hAnsi="Arial" w:cs="Arial"/>
        </w:rPr>
        <w:t xml:space="preserve"> </w:t>
      </w:r>
      <w:r w:rsidR="00FF2F94" w:rsidRPr="00FF2F94">
        <w:rPr>
          <w:rFonts w:ascii="Arial" w:hAnsi="Arial" w:cs="Arial"/>
          <w:color w:val="FF0000"/>
        </w:rPr>
        <w:t>7.6 - 25%</w:t>
      </w:r>
      <w:r w:rsidRPr="0074100F">
        <w:rPr>
          <w:rFonts w:ascii="Arial" w:hAnsi="Arial" w:cs="Arial"/>
        </w:rPr>
        <w:t xml:space="preserve">) (Table </w:t>
      </w:r>
      <w:r w:rsidR="003774D6">
        <w:rPr>
          <w:rFonts w:ascii="Arial" w:hAnsi="Arial" w:cs="Arial"/>
        </w:rPr>
        <w:t>2</w:t>
      </w:r>
      <w:r w:rsidRPr="0074100F">
        <w:rPr>
          <w:rFonts w:ascii="Arial" w:hAnsi="Arial" w:cs="Arial"/>
        </w:rPr>
        <w:t xml:space="preserve">). </w:t>
      </w:r>
      <w:r w:rsidRPr="0074100F">
        <w:rPr>
          <w:rFonts w:ascii="Arial" w:hAnsi="Arial" w:cs="Arial"/>
        </w:rPr>
        <w:lastRenderedPageBreak/>
        <w:t xml:space="preserve">Using the </w:t>
      </w:r>
      <w:r w:rsidR="002A2071">
        <w:rPr>
          <w:rFonts w:ascii="Arial" w:hAnsi="Arial" w:cs="Arial"/>
        </w:rPr>
        <w:t>Mean</w:t>
      </w:r>
      <w:r w:rsidRPr="0074100F">
        <w:rPr>
          <w:rFonts w:ascii="Arial" w:hAnsi="Arial" w:cs="Arial"/>
        </w:rPr>
        <w:t xml:space="preserve"> result method </w:t>
      </w:r>
      <w:r w:rsidR="0074100F" w:rsidRPr="0074100F">
        <w:rPr>
          <w:rFonts w:ascii="Arial" w:hAnsi="Arial" w:cs="Arial"/>
        </w:rPr>
        <w:t>8</w:t>
      </w:r>
      <w:r w:rsidRPr="0074100F">
        <w:rPr>
          <w:rFonts w:ascii="Arial" w:hAnsi="Arial" w:cs="Arial"/>
        </w:rPr>
        <w:t xml:space="preserve"> variables had </w:t>
      </w:r>
      <w:proofErr w:type="gramStart"/>
      <w:r w:rsidRPr="0074100F">
        <w:rPr>
          <w:rFonts w:ascii="Arial" w:hAnsi="Arial" w:cs="Arial"/>
          <w:i/>
          <w:iCs/>
        </w:rPr>
        <w:t>excellent</w:t>
      </w:r>
      <w:proofErr w:type="gramEnd"/>
      <w:r w:rsidRPr="0074100F">
        <w:rPr>
          <w:rFonts w:ascii="Arial" w:hAnsi="Arial" w:cs="Arial"/>
        </w:rPr>
        <w:t xml:space="preserve"> and </w:t>
      </w:r>
      <w:r w:rsidR="0074100F" w:rsidRPr="0074100F">
        <w:rPr>
          <w:rFonts w:ascii="Arial" w:hAnsi="Arial" w:cs="Arial"/>
        </w:rPr>
        <w:t>2</w:t>
      </w:r>
      <w:r w:rsidRPr="0074100F">
        <w:rPr>
          <w:rFonts w:ascii="Arial" w:hAnsi="Arial" w:cs="Arial"/>
        </w:rPr>
        <w:t xml:space="preserve"> variables had </w:t>
      </w:r>
      <w:r w:rsidRPr="0074100F">
        <w:rPr>
          <w:rFonts w:ascii="Arial" w:hAnsi="Arial" w:cs="Arial"/>
          <w:i/>
          <w:iCs/>
        </w:rPr>
        <w:t>good</w:t>
      </w:r>
      <w:r w:rsidRPr="0074100F">
        <w:rPr>
          <w:rFonts w:ascii="Arial" w:hAnsi="Arial" w:cs="Arial"/>
        </w:rPr>
        <w:t xml:space="preserve"> relative reliability (ICC range =</w:t>
      </w:r>
      <w:r w:rsidR="00FF2F94">
        <w:rPr>
          <w:rFonts w:ascii="Arial" w:hAnsi="Arial" w:cs="Arial"/>
        </w:rPr>
        <w:t xml:space="preserve"> </w:t>
      </w:r>
      <w:r w:rsidR="00FF2F94" w:rsidRPr="00FF2F94">
        <w:rPr>
          <w:rFonts w:ascii="Arial" w:hAnsi="Arial" w:cs="Arial"/>
          <w:color w:val="FF0000"/>
        </w:rPr>
        <w:t>0.8</w:t>
      </w:r>
      <w:r w:rsidR="00105D35">
        <w:rPr>
          <w:rFonts w:ascii="Arial" w:hAnsi="Arial" w:cs="Arial"/>
          <w:color w:val="FF0000"/>
        </w:rPr>
        <w:t>6</w:t>
      </w:r>
      <w:r w:rsidR="00FF2F94" w:rsidRPr="00FF2F94">
        <w:rPr>
          <w:rFonts w:ascii="Arial" w:hAnsi="Arial" w:cs="Arial"/>
          <w:color w:val="FF0000"/>
        </w:rPr>
        <w:t xml:space="preserve"> </w:t>
      </w:r>
      <w:r w:rsidR="00FF2F94">
        <w:rPr>
          <w:rFonts w:ascii="Arial" w:hAnsi="Arial" w:cs="Arial"/>
          <w:color w:val="FF0000"/>
        </w:rPr>
        <w:t>-</w:t>
      </w:r>
      <w:r w:rsidR="00FF2F94" w:rsidRPr="00FF2F94">
        <w:rPr>
          <w:rFonts w:ascii="Arial" w:hAnsi="Arial" w:cs="Arial"/>
          <w:color w:val="FF0000"/>
        </w:rPr>
        <w:t xml:space="preserve"> 0.94</w:t>
      </w:r>
      <w:r w:rsidRPr="0074100F">
        <w:rPr>
          <w:rFonts w:ascii="Arial" w:hAnsi="Arial" w:cs="Arial"/>
        </w:rPr>
        <w:t xml:space="preserve">). Six variables had CVs &lt; 10% and </w:t>
      </w:r>
      <w:r w:rsidR="0074100F" w:rsidRPr="0074100F">
        <w:rPr>
          <w:rFonts w:ascii="Arial" w:hAnsi="Arial" w:cs="Arial"/>
        </w:rPr>
        <w:t>4</w:t>
      </w:r>
      <w:r w:rsidRPr="0074100F">
        <w:rPr>
          <w:rFonts w:ascii="Arial" w:hAnsi="Arial" w:cs="Arial"/>
        </w:rPr>
        <w:t xml:space="preserve"> had CVs &gt;</w:t>
      </w:r>
      <w:r w:rsidR="00DD0BFB">
        <w:rPr>
          <w:rFonts w:ascii="Arial" w:hAnsi="Arial" w:cs="Arial"/>
        </w:rPr>
        <w:t xml:space="preserve"> </w:t>
      </w:r>
      <w:r w:rsidRPr="0074100F">
        <w:rPr>
          <w:rFonts w:ascii="Arial" w:hAnsi="Arial" w:cs="Arial"/>
        </w:rPr>
        <w:t xml:space="preserve">10% (CV range = </w:t>
      </w:r>
      <w:r w:rsidR="00FF2F94" w:rsidRPr="00FF2F94">
        <w:rPr>
          <w:rFonts w:ascii="Arial" w:hAnsi="Arial" w:cs="Arial"/>
          <w:color w:val="FF0000"/>
        </w:rPr>
        <w:t>7.9 - 23.3</w:t>
      </w:r>
      <w:r w:rsidRPr="00FF2F94">
        <w:rPr>
          <w:rFonts w:ascii="Arial" w:hAnsi="Arial" w:cs="Arial"/>
          <w:color w:val="FF0000"/>
        </w:rPr>
        <w:t>%</w:t>
      </w:r>
      <w:r w:rsidRPr="0074100F">
        <w:rPr>
          <w:rFonts w:ascii="Arial" w:hAnsi="Arial" w:cs="Arial"/>
        </w:rPr>
        <w:t xml:space="preserve">) (Table </w:t>
      </w:r>
      <w:r w:rsidR="00FA2899">
        <w:rPr>
          <w:rFonts w:ascii="Arial" w:hAnsi="Arial" w:cs="Arial"/>
        </w:rPr>
        <w:t>2</w:t>
      </w:r>
      <w:r w:rsidRPr="0074100F">
        <w:rPr>
          <w:rFonts w:ascii="Arial" w:hAnsi="Arial" w:cs="Arial"/>
        </w:rPr>
        <w:t xml:space="preserve">). For the within-session analysis </w:t>
      </w:r>
      <w:r w:rsidR="00105D35">
        <w:rPr>
          <w:rFonts w:ascii="Arial" w:hAnsi="Arial" w:cs="Arial"/>
        </w:rPr>
        <w:t>6</w:t>
      </w:r>
      <w:r w:rsidR="0074100F" w:rsidRPr="0074100F">
        <w:rPr>
          <w:rFonts w:ascii="Arial" w:hAnsi="Arial" w:cs="Arial"/>
        </w:rPr>
        <w:t xml:space="preserve"> </w:t>
      </w:r>
      <w:r w:rsidRPr="0074100F">
        <w:rPr>
          <w:rFonts w:ascii="Arial" w:hAnsi="Arial" w:cs="Arial"/>
        </w:rPr>
        <w:t xml:space="preserve">variables had </w:t>
      </w:r>
      <w:r w:rsidRPr="0074100F">
        <w:rPr>
          <w:rFonts w:ascii="Arial" w:hAnsi="Arial" w:cs="Arial"/>
          <w:i/>
          <w:iCs/>
        </w:rPr>
        <w:t xml:space="preserve">excellent </w:t>
      </w:r>
      <w:r w:rsidRPr="0074100F">
        <w:rPr>
          <w:rFonts w:ascii="Arial" w:hAnsi="Arial" w:cs="Arial"/>
        </w:rPr>
        <w:t xml:space="preserve">and </w:t>
      </w:r>
      <w:r w:rsidR="00105D35">
        <w:rPr>
          <w:rFonts w:ascii="Arial" w:hAnsi="Arial" w:cs="Arial"/>
        </w:rPr>
        <w:t>4</w:t>
      </w:r>
      <w:r w:rsidRPr="0074100F">
        <w:rPr>
          <w:rFonts w:ascii="Arial" w:hAnsi="Arial" w:cs="Arial"/>
        </w:rPr>
        <w:t xml:space="preserve"> variables had </w:t>
      </w:r>
      <w:r w:rsidRPr="0074100F">
        <w:rPr>
          <w:rFonts w:ascii="Arial" w:hAnsi="Arial" w:cs="Arial"/>
          <w:i/>
          <w:iCs/>
        </w:rPr>
        <w:t>good</w:t>
      </w:r>
      <w:r w:rsidRPr="0074100F">
        <w:rPr>
          <w:rFonts w:ascii="Arial" w:hAnsi="Arial" w:cs="Arial"/>
        </w:rPr>
        <w:t xml:space="preserve"> relative reliability (ICC range =</w:t>
      </w:r>
      <w:r w:rsidR="00FF2F94">
        <w:rPr>
          <w:rFonts w:ascii="Arial" w:hAnsi="Arial" w:cs="Arial"/>
        </w:rPr>
        <w:t xml:space="preserve"> </w:t>
      </w:r>
      <w:r w:rsidR="00FF2F94" w:rsidRPr="00FF2F94">
        <w:rPr>
          <w:rFonts w:ascii="Arial" w:hAnsi="Arial" w:cs="Arial"/>
          <w:color w:val="FF0000"/>
        </w:rPr>
        <w:t>0.85 - 0.9</w:t>
      </w:r>
      <w:r w:rsidR="00FF2F94">
        <w:rPr>
          <w:rFonts w:ascii="Arial" w:hAnsi="Arial" w:cs="Arial"/>
          <w:color w:val="FF0000"/>
        </w:rPr>
        <w:t>4</w:t>
      </w:r>
      <w:r w:rsidRPr="0074100F">
        <w:rPr>
          <w:rFonts w:ascii="Arial" w:hAnsi="Arial" w:cs="Arial"/>
        </w:rPr>
        <w:t xml:space="preserve">). Six variables had CVs &lt; 10% and </w:t>
      </w:r>
      <w:r w:rsidR="0074100F" w:rsidRPr="0074100F">
        <w:rPr>
          <w:rFonts w:ascii="Arial" w:hAnsi="Arial" w:cs="Arial"/>
        </w:rPr>
        <w:t xml:space="preserve">4 </w:t>
      </w:r>
      <w:r w:rsidRPr="0074100F">
        <w:rPr>
          <w:rFonts w:ascii="Arial" w:hAnsi="Arial" w:cs="Arial"/>
        </w:rPr>
        <w:t>had CVs &gt;</w:t>
      </w:r>
      <w:r w:rsidR="00DD0BFB">
        <w:rPr>
          <w:rFonts w:ascii="Arial" w:hAnsi="Arial" w:cs="Arial"/>
        </w:rPr>
        <w:t xml:space="preserve"> </w:t>
      </w:r>
      <w:r w:rsidRPr="0074100F">
        <w:rPr>
          <w:rFonts w:ascii="Arial" w:hAnsi="Arial" w:cs="Arial"/>
        </w:rPr>
        <w:t>10% (CV range =</w:t>
      </w:r>
      <w:r w:rsidR="00FF2F94">
        <w:rPr>
          <w:rFonts w:ascii="Arial" w:hAnsi="Arial" w:cs="Arial"/>
        </w:rPr>
        <w:t xml:space="preserve"> </w:t>
      </w:r>
      <w:r w:rsidR="00FF2F94" w:rsidRPr="00FF2F94">
        <w:rPr>
          <w:rFonts w:ascii="Arial" w:hAnsi="Arial" w:cs="Arial"/>
          <w:color w:val="FF0000"/>
        </w:rPr>
        <w:t>6 - 19.</w:t>
      </w:r>
      <w:r w:rsidR="00105D35">
        <w:rPr>
          <w:rFonts w:ascii="Arial" w:hAnsi="Arial" w:cs="Arial"/>
          <w:color w:val="FF0000"/>
        </w:rPr>
        <w:t>6</w:t>
      </w:r>
      <w:r w:rsidR="00FF2F94" w:rsidRPr="00FF2F94">
        <w:rPr>
          <w:rFonts w:ascii="Arial" w:hAnsi="Arial" w:cs="Arial"/>
          <w:color w:val="FF0000"/>
        </w:rPr>
        <w:t>%</w:t>
      </w:r>
      <w:r w:rsidRPr="0074100F">
        <w:rPr>
          <w:rFonts w:ascii="Arial" w:hAnsi="Arial" w:cs="Arial"/>
        </w:rPr>
        <w:t xml:space="preserve">) (Table </w:t>
      </w:r>
      <w:r w:rsidR="003774D6">
        <w:rPr>
          <w:rFonts w:ascii="Arial" w:hAnsi="Arial" w:cs="Arial"/>
        </w:rPr>
        <w:t>2</w:t>
      </w:r>
      <w:r w:rsidRPr="0074100F">
        <w:rPr>
          <w:rFonts w:ascii="Arial" w:hAnsi="Arial" w:cs="Arial"/>
        </w:rPr>
        <w:t>).</w:t>
      </w:r>
    </w:p>
    <w:p w14:paraId="6835198C" w14:textId="77777777" w:rsidR="00455621" w:rsidRDefault="00455621" w:rsidP="00025812">
      <w:pPr>
        <w:spacing w:line="480" w:lineRule="auto"/>
        <w:jc w:val="both"/>
        <w:rPr>
          <w:rFonts w:ascii="Arial" w:hAnsi="Arial" w:cs="Arial"/>
        </w:rPr>
      </w:pPr>
    </w:p>
    <w:p w14:paraId="3F3F7465" w14:textId="190FC38C" w:rsidR="00455621" w:rsidRPr="00564880" w:rsidRDefault="00455621" w:rsidP="00455621">
      <w:pPr>
        <w:spacing w:line="480" w:lineRule="auto"/>
        <w:jc w:val="both"/>
        <w:rPr>
          <w:rFonts w:ascii="Arial" w:hAnsi="Arial" w:cs="Arial"/>
          <w:i/>
          <w:iCs/>
        </w:rPr>
      </w:pPr>
      <w:r w:rsidRPr="00296311">
        <w:rPr>
          <w:rFonts w:ascii="Arial" w:hAnsi="Arial" w:cs="Arial"/>
          <w:i/>
          <w:iCs/>
        </w:rPr>
        <w:t>*** INSERT TABLE 2 HERE ***</w:t>
      </w:r>
    </w:p>
    <w:p w14:paraId="60C08941" w14:textId="77777777" w:rsidR="00025812" w:rsidRPr="0074100F" w:rsidRDefault="00025812" w:rsidP="00025812">
      <w:pPr>
        <w:spacing w:line="480" w:lineRule="auto"/>
        <w:jc w:val="both"/>
        <w:rPr>
          <w:rFonts w:ascii="Arial" w:hAnsi="Arial" w:cs="Arial"/>
        </w:rPr>
      </w:pPr>
    </w:p>
    <w:p w14:paraId="7D6B6737" w14:textId="0732C711" w:rsidR="00025812" w:rsidRPr="0074100F" w:rsidRDefault="00025812" w:rsidP="00025812">
      <w:pPr>
        <w:spacing w:line="480" w:lineRule="auto"/>
        <w:jc w:val="both"/>
        <w:rPr>
          <w:rFonts w:ascii="Arial" w:hAnsi="Arial" w:cs="Arial"/>
          <w:b/>
          <w:bCs/>
          <w:i/>
          <w:iCs/>
        </w:rPr>
      </w:pPr>
      <w:r w:rsidRPr="0074100F">
        <w:rPr>
          <w:rFonts w:ascii="Arial" w:hAnsi="Arial" w:cs="Arial"/>
          <w:b/>
          <w:bCs/>
          <w:i/>
          <w:iCs/>
        </w:rPr>
        <w:t>Isometric Posterior Chain Strength Reliability</w:t>
      </w:r>
    </w:p>
    <w:p w14:paraId="1C63A092" w14:textId="77777777" w:rsidR="00025812" w:rsidRPr="0074100F" w:rsidRDefault="00025812" w:rsidP="00025812">
      <w:pPr>
        <w:spacing w:line="480" w:lineRule="auto"/>
        <w:jc w:val="both"/>
        <w:rPr>
          <w:rFonts w:ascii="Arial" w:hAnsi="Arial" w:cs="Arial"/>
        </w:rPr>
      </w:pPr>
    </w:p>
    <w:p w14:paraId="2B277F60" w14:textId="36954E23" w:rsidR="007D2286" w:rsidRDefault="00025812" w:rsidP="007D2286">
      <w:pPr>
        <w:spacing w:line="480" w:lineRule="auto"/>
        <w:jc w:val="both"/>
        <w:rPr>
          <w:rFonts w:ascii="Arial" w:hAnsi="Arial" w:cs="Arial"/>
        </w:rPr>
      </w:pPr>
      <w:r w:rsidRPr="0074100F">
        <w:rPr>
          <w:rFonts w:ascii="Arial" w:hAnsi="Arial" w:cs="Arial"/>
        </w:rPr>
        <w:t xml:space="preserve">For the between-session analyses using the </w:t>
      </w:r>
      <w:proofErr w:type="gramStart"/>
      <w:r w:rsidR="002A2071">
        <w:rPr>
          <w:rFonts w:ascii="Arial" w:hAnsi="Arial" w:cs="Arial"/>
        </w:rPr>
        <w:t>Best</w:t>
      </w:r>
      <w:proofErr w:type="gramEnd"/>
      <w:r w:rsidRPr="0074100F">
        <w:rPr>
          <w:rFonts w:ascii="Arial" w:hAnsi="Arial" w:cs="Arial"/>
        </w:rPr>
        <w:t xml:space="preserve"> result method </w:t>
      </w:r>
      <w:r w:rsidR="0074100F" w:rsidRPr="0074100F">
        <w:rPr>
          <w:rFonts w:ascii="Arial" w:hAnsi="Arial" w:cs="Arial"/>
        </w:rPr>
        <w:t>7</w:t>
      </w:r>
      <w:r w:rsidRPr="0074100F">
        <w:rPr>
          <w:rFonts w:ascii="Arial" w:hAnsi="Arial" w:cs="Arial"/>
        </w:rPr>
        <w:t xml:space="preserve"> variables had </w:t>
      </w:r>
      <w:r w:rsidRPr="0074100F">
        <w:rPr>
          <w:rFonts w:ascii="Arial" w:hAnsi="Arial" w:cs="Arial"/>
          <w:i/>
          <w:iCs/>
        </w:rPr>
        <w:t>good</w:t>
      </w:r>
      <w:r w:rsidRPr="0074100F">
        <w:rPr>
          <w:rFonts w:ascii="Arial" w:hAnsi="Arial" w:cs="Arial"/>
        </w:rPr>
        <w:t xml:space="preserve">, 10 variables had </w:t>
      </w:r>
      <w:r w:rsidRPr="0074100F">
        <w:rPr>
          <w:rFonts w:ascii="Arial" w:hAnsi="Arial" w:cs="Arial"/>
          <w:i/>
          <w:iCs/>
        </w:rPr>
        <w:t>moderate</w:t>
      </w:r>
      <w:r w:rsidRPr="0074100F">
        <w:rPr>
          <w:rFonts w:ascii="Arial" w:hAnsi="Arial" w:cs="Arial"/>
        </w:rPr>
        <w:t xml:space="preserve">, and </w:t>
      </w:r>
      <w:r w:rsidR="0074100F" w:rsidRPr="0074100F">
        <w:rPr>
          <w:rFonts w:ascii="Arial" w:hAnsi="Arial" w:cs="Arial"/>
        </w:rPr>
        <w:t>5</w:t>
      </w:r>
      <w:r w:rsidRPr="0074100F">
        <w:rPr>
          <w:rFonts w:ascii="Arial" w:hAnsi="Arial" w:cs="Arial"/>
        </w:rPr>
        <w:t xml:space="preserve"> variables had</w:t>
      </w:r>
      <w:r w:rsidRPr="0074100F">
        <w:rPr>
          <w:rFonts w:ascii="Arial" w:hAnsi="Arial" w:cs="Arial"/>
          <w:i/>
          <w:iCs/>
        </w:rPr>
        <w:t xml:space="preserve"> poor </w:t>
      </w:r>
      <w:r w:rsidRPr="0074100F">
        <w:rPr>
          <w:rFonts w:ascii="Arial" w:hAnsi="Arial" w:cs="Arial"/>
        </w:rPr>
        <w:t>relative reliability (ICC range =</w:t>
      </w:r>
      <w:r w:rsidR="008869D8">
        <w:rPr>
          <w:rFonts w:ascii="Arial" w:hAnsi="Arial" w:cs="Arial"/>
        </w:rPr>
        <w:t xml:space="preserve"> </w:t>
      </w:r>
      <w:r w:rsidR="008869D8" w:rsidRPr="008869D8">
        <w:rPr>
          <w:rFonts w:ascii="Arial" w:hAnsi="Arial" w:cs="Arial"/>
          <w:color w:val="FF0000"/>
        </w:rPr>
        <w:t>0.2</w:t>
      </w:r>
      <w:r w:rsidR="00DF050D">
        <w:rPr>
          <w:rFonts w:ascii="Arial" w:hAnsi="Arial" w:cs="Arial"/>
          <w:color w:val="FF0000"/>
        </w:rPr>
        <w:t>4</w:t>
      </w:r>
      <w:r w:rsidR="008869D8" w:rsidRPr="008869D8">
        <w:rPr>
          <w:rFonts w:ascii="Arial" w:hAnsi="Arial" w:cs="Arial"/>
          <w:color w:val="FF0000"/>
        </w:rPr>
        <w:t xml:space="preserve"> - 0.88</w:t>
      </w:r>
      <w:r w:rsidRPr="0074100F">
        <w:rPr>
          <w:rFonts w:ascii="Arial" w:hAnsi="Arial" w:cs="Arial"/>
        </w:rPr>
        <w:t>). Two variables had CVs &lt; 10% and 20 had CVs</w:t>
      </w:r>
      <w:r w:rsidR="008869D8">
        <w:rPr>
          <w:rFonts w:ascii="Arial" w:hAnsi="Arial" w:cs="Arial"/>
        </w:rPr>
        <w:t xml:space="preserve"> </w:t>
      </w:r>
      <w:r w:rsidRPr="0074100F">
        <w:rPr>
          <w:rFonts w:ascii="Arial" w:hAnsi="Arial" w:cs="Arial"/>
        </w:rPr>
        <w:t>&gt;</w:t>
      </w:r>
      <w:r w:rsidR="00DD0BFB">
        <w:rPr>
          <w:rFonts w:ascii="Arial" w:hAnsi="Arial" w:cs="Arial"/>
        </w:rPr>
        <w:t xml:space="preserve"> </w:t>
      </w:r>
      <w:r w:rsidRPr="0074100F">
        <w:rPr>
          <w:rFonts w:ascii="Arial" w:hAnsi="Arial" w:cs="Arial"/>
        </w:rPr>
        <w:t>10% (CV range =</w:t>
      </w:r>
      <w:r w:rsidR="008869D8">
        <w:rPr>
          <w:rFonts w:ascii="Arial" w:hAnsi="Arial" w:cs="Arial"/>
        </w:rPr>
        <w:t xml:space="preserve"> </w:t>
      </w:r>
      <w:r w:rsidR="008869D8" w:rsidRPr="008869D8">
        <w:rPr>
          <w:rFonts w:ascii="Arial" w:hAnsi="Arial" w:cs="Arial"/>
          <w:color w:val="FF0000"/>
        </w:rPr>
        <w:t>7.5 - 4</w:t>
      </w:r>
      <w:r w:rsidR="00DF050D">
        <w:rPr>
          <w:rFonts w:ascii="Arial" w:hAnsi="Arial" w:cs="Arial"/>
          <w:color w:val="FF0000"/>
        </w:rPr>
        <w:t>1</w:t>
      </w:r>
      <w:r w:rsidR="008869D8" w:rsidRPr="008869D8">
        <w:rPr>
          <w:rFonts w:ascii="Arial" w:hAnsi="Arial" w:cs="Arial"/>
          <w:color w:val="FF0000"/>
        </w:rPr>
        <w:t>.</w:t>
      </w:r>
      <w:r w:rsidR="00DF050D">
        <w:rPr>
          <w:rFonts w:ascii="Arial" w:hAnsi="Arial" w:cs="Arial"/>
          <w:color w:val="FF0000"/>
        </w:rPr>
        <w:t>13</w:t>
      </w:r>
      <w:r w:rsidR="008869D8" w:rsidRPr="008869D8">
        <w:rPr>
          <w:rFonts w:ascii="Arial" w:hAnsi="Arial" w:cs="Arial"/>
          <w:color w:val="FF0000"/>
        </w:rPr>
        <w:t>%</w:t>
      </w:r>
      <w:r w:rsidRPr="0074100F">
        <w:rPr>
          <w:rFonts w:ascii="Arial" w:hAnsi="Arial" w:cs="Arial"/>
        </w:rPr>
        <w:t xml:space="preserve">) (Table </w:t>
      </w:r>
      <w:r w:rsidR="003774D6">
        <w:rPr>
          <w:rFonts w:ascii="Arial" w:hAnsi="Arial" w:cs="Arial"/>
        </w:rPr>
        <w:t>3</w:t>
      </w:r>
      <w:r w:rsidRPr="0074100F">
        <w:rPr>
          <w:rFonts w:ascii="Arial" w:hAnsi="Arial" w:cs="Arial"/>
        </w:rPr>
        <w:t xml:space="preserve">). Using the </w:t>
      </w:r>
      <w:r w:rsidR="002A2071">
        <w:rPr>
          <w:rFonts w:ascii="Arial" w:hAnsi="Arial" w:cs="Arial"/>
        </w:rPr>
        <w:t>Mean</w:t>
      </w:r>
      <w:r w:rsidRPr="0074100F">
        <w:rPr>
          <w:rFonts w:ascii="Arial" w:hAnsi="Arial" w:cs="Arial"/>
        </w:rPr>
        <w:t xml:space="preserve"> result method, </w:t>
      </w:r>
      <w:r w:rsidR="0074100F" w:rsidRPr="0074100F">
        <w:rPr>
          <w:rFonts w:ascii="Arial" w:hAnsi="Arial" w:cs="Arial"/>
        </w:rPr>
        <w:t>7</w:t>
      </w:r>
      <w:r w:rsidRPr="0074100F">
        <w:rPr>
          <w:rFonts w:ascii="Arial" w:hAnsi="Arial" w:cs="Arial"/>
        </w:rPr>
        <w:t xml:space="preserve"> variables had </w:t>
      </w:r>
      <w:r w:rsidRPr="0074100F">
        <w:rPr>
          <w:rFonts w:ascii="Arial" w:hAnsi="Arial" w:cs="Arial"/>
          <w:i/>
          <w:iCs/>
        </w:rPr>
        <w:t xml:space="preserve">good, </w:t>
      </w:r>
      <w:r w:rsidRPr="0074100F">
        <w:rPr>
          <w:rFonts w:ascii="Arial" w:hAnsi="Arial" w:cs="Arial"/>
        </w:rPr>
        <w:t xml:space="preserve">13 variables had </w:t>
      </w:r>
      <w:r w:rsidRPr="0074100F">
        <w:rPr>
          <w:rFonts w:ascii="Arial" w:hAnsi="Arial" w:cs="Arial"/>
          <w:i/>
          <w:iCs/>
        </w:rPr>
        <w:t>moderate</w:t>
      </w:r>
      <w:r w:rsidRPr="0074100F">
        <w:rPr>
          <w:rFonts w:ascii="Arial" w:hAnsi="Arial" w:cs="Arial"/>
        </w:rPr>
        <w:t xml:space="preserve">, and </w:t>
      </w:r>
      <w:r w:rsidR="0074100F" w:rsidRPr="0074100F">
        <w:rPr>
          <w:rFonts w:ascii="Arial" w:hAnsi="Arial" w:cs="Arial"/>
        </w:rPr>
        <w:t>2</w:t>
      </w:r>
      <w:r w:rsidRPr="0074100F">
        <w:rPr>
          <w:rFonts w:ascii="Arial" w:hAnsi="Arial" w:cs="Arial"/>
        </w:rPr>
        <w:t xml:space="preserve"> variables had </w:t>
      </w:r>
      <w:r w:rsidRPr="0074100F">
        <w:rPr>
          <w:rFonts w:ascii="Arial" w:hAnsi="Arial" w:cs="Arial"/>
          <w:i/>
          <w:iCs/>
        </w:rPr>
        <w:t>poor</w:t>
      </w:r>
      <w:r w:rsidRPr="0074100F">
        <w:rPr>
          <w:rFonts w:ascii="Arial" w:hAnsi="Arial" w:cs="Arial"/>
        </w:rPr>
        <w:t xml:space="preserve"> relative reliability (ICC range = </w:t>
      </w:r>
      <w:r w:rsidR="008869D8" w:rsidRPr="008869D8">
        <w:rPr>
          <w:rFonts w:ascii="Arial" w:hAnsi="Arial" w:cs="Arial"/>
          <w:color w:val="FF0000"/>
        </w:rPr>
        <w:t>0.3</w:t>
      </w:r>
      <w:r w:rsidR="00DF050D">
        <w:rPr>
          <w:rFonts w:ascii="Arial" w:hAnsi="Arial" w:cs="Arial"/>
          <w:color w:val="FF0000"/>
        </w:rPr>
        <w:t>4</w:t>
      </w:r>
      <w:r w:rsidR="008869D8" w:rsidRPr="008869D8">
        <w:rPr>
          <w:rFonts w:ascii="Arial" w:hAnsi="Arial" w:cs="Arial"/>
          <w:color w:val="FF0000"/>
        </w:rPr>
        <w:t xml:space="preserve"> - 0.87</w:t>
      </w:r>
      <w:r w:rsidRPr="0074100F">
        <w:rPr>
          <w:rFonts w:ascii="Arial" w:hAnsi="Arial" w:cs="Arial"/>
        </w:rPr>
        <w:t xml:space="preserve">). Two variables had CVs &lt; 10% and 20 variables had CVs &gt; 10% (CV range = </w:t>
      </w:r>
      <w:r w:rsidR="008869D8" w:rsidRPr="008869D8">
        <w:rPr>
          <w:rFonts w:ascii="Arial" w:hAnsi="Arial" w:cs="Arial"/>
          <w:color w:val="FF0000"/>
        </w:rPr>
        <w:t>7.</w:t>
      </w:r>
      <w:r w:rsidR="00DF050D">
        <w:rPr>
          <w:rFonts w:ascii="Arial" w:hAnsi="Arial" w:cs="Arial"/>
          <w:color w:val="FF0000"/>
        </w:rPr>
        <w:t>8</w:t>
      </w:r>
      <w:r w:rsidR="008869D8" w:rsidRPr="008869D8">
        <w:rPr>
          <w:rFonts w:ascii="Arial" w:hAnsi="Arial" w:cs="Arial"/>
          <w:color w:val="FF0000"/>
        </w:rPr>
        <w:t xml:space="preserve"> - 42%</w:t>
      </w:r>
      <w:r w:rsidRPr="0074100F">
        <w:rPr>
          <w:rFonts w:ascii="Arial" w:hAnsi="Arial" w:cs="Arial"/>
        </w:rPr>
        <w:t xml:space="preserve">) (Table </w:t>
      </w:r>
      <w:r w:rsidR="003774D6">
        <w:rPr>
          <w:rFonts w:ascii="Arial" w:hAnsi="Arial" w:cs="Arial"/>
        </w:rPr>
        <w:t>3</w:t>
      </w:r>
      <w:r w:rsidRPr="0074100F">
        <w:rPr>
          <w:rFonts w:ascii="Arial" w:hAnsi="Arial" w:cs="Arial"/>
        </w:rPr>
        <w:t xml:space="preserve">). For the </w:t>
      </w:r>
      <w:r w:rsidR="00B51866">
        <w:rPr>
          <w:rFonts w:ascii="Arial" w:hAnsi="Arial" w:cs="Arial"/>
        </w:rPr>
        <w:t>within-session</w:t>
      </w:r>
      <w:r w:rsidRPr="0074100F">
        <w:rPr>
          <w:rFonts w:ascii="Arial" w:hAnsi="Arial" w:cs="Arial"/>
        </w:rPr>
        <w:t xml:space="preserve"> analysis, </w:t>
      </w:r>
      <w:r w:rsidR="0074100F" w:rsidRPr="0074100F">
        <w:rPr>
          <w:rFonts w:ascii="Arial" w:hAnsi="Arial" w:cs="Arial"/>
        </w:rPr>
        <w:t>2</w:t>
      </w:r>
      <w:r w:rsidRPr="0074100F">
        <w:rPr>
          <w:rFonts w:ascii="Arial" w:hAnsi="Arial" w:cs="Arial"/>
        </w:rPr>
        <w:t xml:space="preserve"> variables had </w:t>
      </w:r>
      <w:r w:rsidRPr="0074100F">
        <w:rPr>
          <w:rFonts w:ascii="Arial" w:hAnsi="Arial" w:cs="Arial"/>
          <w:i/>
          <w:iCs/>
        </w:rPr>
        <w:t>good</w:t>
      </w:r>
      <w:r w:rsidRPr="0074100F">
        <w:rPr>
          <w:rFonts w:ascii="Arial" w:hAnsi="Arial" w:cs="Arial"/>
        </w:rPr>
        <w:t>, 1</w:t>
      </w:r>
      <w:r w:rsidR="00DF050D">
        <w:rPr>
          <w:rFonts w:ascii="Arial" w:hAnsi="Arial" w:cs="Arial"/>
        </w:rPr>
        <w:t>3</w:t>
      </w:r>
      <w:r w:rsidRPr="0074100F">
        <w:rPr>
          <w:rFonts w:ascii="Arial" w:hAnsi="Arial" w:cs="Arial"/>
        </w:rPr>
        <w:t xml:space="preserve"> variables had </w:t>
      </w:r>
      <w:r w:rsidRPr="0074100F">
        <w:rPr>
          <w:rFonts w:ascii="Arial" w:hAnsi="Arial" w:cs="Arial"/>
          <w:i/>
          <w:iCs/>
        </w:rPr>
        <w:t>moderate</w:t>
      </w:r>
      <w:r w:rsidRPr="0074100F">
        <w:rPr>
          <w:rFonts w:ascii="Arial" w:hAnsi="Arial" w:cs="Arial"/>
        </w:rPr>
        <w:t xml:space="preserve">, and </w:t>
      </w:r>
      <w:r w:rsidR="00DF050D">
        <w:rPr>
          <w:rFonts w:ascii="Arial" w:hAnsi="Arial" w:cs="Arial"/>
        </w:rPr>
        <w:t>7</w:t>
      </w:r>
      <w:r w:rsidRPr="0074100F">
        <w:rPr>
          <w:rFonts w:ascii="Arial" w:hAnsi="Arial" w:cs="Arial"/>
        </w:rPr>
        <w:t xml:space="preserve"> variables had</w:t>
      </w:r>
      <w:r w:rsidRPr="0074100F">
        <w:rPr>
          <w:rFonts w:ascii="Arial" w:hAnsi="Arial" w:cs="Arial"/>
          <w:i/>
          <w:iCs/>
        </w:rPr>
        <w:t xml:space="preserve"> poor </w:t>
      </w:r>
      <w:r w:rsidRPr="0074100F">
        <w:rPr>
          <w:rFonts w:ascii="Arial" w:hAnsi="Arial" w:cs="Arial"/>
        </w:rPr>
        <w:t xml:space="preserve">relative reliability (ICC range = </w:t>
      </w:r>
      <w:r w:rsidR="008869D8" w:rsidRPr="008869D8">
        <w:rPr>
          <w:rFonts w:ascii="Arial" w:hAnsi="Arial" w:cs="Arial"/>
          <w:color w:val="FF0000"/>
        </w:rPr>
        <w:t>0.</w:t>
      </w:r>
      <w:r w:rsidR="00DF050D">
        <w:rPr>
          <w:rFonts w:ascii="Arial" w:hAnsi="Arial" w:cs="Arial"/>
          <w:color w:val="FF0000"/>
        </w:rPr>
        <w:t>22</w:t>
      </w:r>
      <w:r w:rsidR="008869D8" w:rsidRPr="008869D8">
        <w:rPr>
          <w:rFonts w:ascii="Arial" w:hAnsi="Arial" w:cs="Arial"/>
          <w:color w:val="FF0000"/>
        </w:rPr>
        <w:t xml:space="preserve"> - 0.</w:t>
      </w:r>
      <w:r w:rsidR="00DF050D">
        <w:rPr>
          <w:rFonts w:ascii="Arial" w:hAnsi="Arial" w:cs="Arial"/>
          <w:color w:val="FF0000"/>
        </w:rPr>
        <w:t>85</w:t>
      </w:r>
      <w:r w:rsidRPr="0074100F">
        <w:rPr>
          <w:rFonts w:ascii="Arial" w:hAnsi="Arial" w:cs="Arial"/>
        </w:rPr>
        <w:t xml:space="preserve">). Two variables had CVs &lt; 10% and 20 variables had CVs &gt; 10% (CV range = </w:t>
      </w:r>
      <w:r w:rsidR="00DF050D">
        <w:rPr>
          <w:rFonts w:ascii="Arial" w:hAnsi="Arial" w:cs="Arial"/>
          <w:color w:val="FF0000"/>
        </w:rPr>
        <w:t>7</w:t>
      </w:r>
      <w:r w:rsidR="008869D8" w:rsidRPr="008869D8">
        <w:rPr>
          <w:rFonts w:ascii="Arial" w:hAnsi="Arial" w:cs="Arial"/>
          <w:color w:val="FF0000"/>
        </w:rPr>
        <w:t xml:space="preserve"> - 4</w:t>
      </w:r>
      <w:r w:rsidR="00DF050D">
        <w:rPr>
          <w:rFonts w:ascii="Arial" w:hAnsi="Arial" w:cs="Arial"/>
          <w:color w:val="FF0000"/>
        </w:rPr>
        <w:t>6</w:t>
      </w:r>
      <w:r w:rsidR="008869D8" w:rsidRPr="008869D8">
        <w:rPr>
          <w:rFonts w:ascii="Arial" w:hAnsi="Arial" w:cs="Arial"/>
          <w:color w:val="FF0000"/>
        </w:rPr>
        <w:t>%</w:t>
      </w:r>
      <w:r w:rsidRPr="0074100F">
        <w:rPr>
          <w:rFonts w:ascii="Arial" w:hAnsi="Arial" w:cs="Arial"/>
        </w:rPr>
        <w:t xml:space="preserve">) (Table </w:t>
      </w:r>
      <w:r w:rsidR="003774D6">
        <w:rPr>
          <w:rFonts w:ascii="Arial" w:hAnsi="Arial" w:cs="Arial"/>
        </w:rPr>
        <w:t>3</w:t>
      </w:r>
      <w:r w:rsidRPr="0074100F">
        <w:rPr>
          <w:rFonts w:ascii="Arial" w:hAnsi="Arial" w:cs="Arial"/>
        </w:rPr>
        <w:t>).</w:t>
      </w:r>
    </w:p>
    <w:p w14:paraId="1207BE85" w14:textId="77777777" w:rsidR="00455621" w:rsidRDefault="00455621" w:rsidP="007D2286">
      <w:pPr>
        <w:spacing w:line="480" w:lineRule="auto"/>
        <w:jc w:val="both"/>
        <w:rPr>
          <w:rFonts w:ascii="Arial" w:hAnsi="Arial" w:cs="Arial"/>
        </w:rPr>
      </w:pPr>
    </w:p>
    <w:p w14:paraId="331D9BF5" w14:textId="46DE6784" w:rsidR="00455621" w:rsidRPr="00564880" w:rsidRDefault="00455621" w:rsidP="00455621">
      <w:pPr>
        <w:spacing w:line="480" w:lineRule="auto"/>
        <w:jc w:val="both"/>
        <w:rPr>
          <w:rFonts w:ascii="Arial" w:hAnsi="Arial" w:cs="Arial"/>
          <w:i/>
          <w:iCs/>
        </w:rPr>
      </w:pPr>
      <w:r w:rsidRPr="00296311">
        <w:rPr>
          <w:rFonts w:ascii="Arial" w:hAnsi="Arial" w:cs="Arial"/>
          <w:i/>
          <w:iCs/>
        </w:rPr>
        <w:t>*** INSERT TABLE 3 HERE ***</w:t>
      </w:r>
    </w:p>
    <w:p w14:paraId="08A7FA75" w14:textId="77777777" w:rsidR="00025812" w:rsidRDefault="00025812" w:rsidP="007D2286">
      <w:pPr>
        <w:spacing w:line="480" w:lineRule="auto"/>
        <w:jc w:val="both"/>
        <w:rPr>
          <w:rFonts w:ascii="Arial" w:hAnsi="Arial" w:cs="Arial"/>
        </w:rPr>
      </w:pPr>
    </w:p>
    <w:p w14:paraId="254E475D" w14:textId="77777777" w:rsidR="007D2286" w:rsidRPr="00FF55D7" w:rsidRDefault="007D2286" w:rsidP="007D2286">
      <w:pPr>
        <w:spacing w:line="480" w:lineRule="auto"/>
        <w:jc w:val="both"/>
        <w:rPr>
          <w:rFonts w:ascii="Arial" w:hAnsi="Arial" w:cs="Arial"/>
          <w:b/>
          <w:bCs/>
        </w:rPr>
      </w:pPr>
      <w:r w:rsidRPr="00FF55D7">
        <w:rPr>
          <w:rFonts w:ascii="Arial" w:hAnsi="Arial" w:cs="Arial"/>
          <w:b/>
          <w:bCs/>
        </w:rPr>
        <w:t>Discussion</w:t>
      </w:r>
    </w:p>
    <w:p w14:paraId="47148B2F" w14:textId="77777777" w:rsidR="007D2286" w:rsidRDefault="007D2286" w:rsidP="007D2286">
      <w:pPr>
        <w:spacing w:line="480" w:lineRule="auto"/>
        <w:jc w:val="both"/>
        <w:rPr>
          <w:rFonts w:ascii="Arial" w:hAnsi="Arial" w:cs="Arial"/>
        </w:rPr>
      </w:pPr>
    </w:p>
    <w:p w14:paraId="7A2C6017" w14:textId="2A2D00E8" w:rsidR="007D2286" w:rsidRDefault="007D2286" w:rsidP="007D2286">
      <w:pPr>
        <w:spacing w:line="480" w:lineRule="auto"/>
        <w:jc w:val="both"/>
        <w:rPr>
          <w:rFonts w:ascii="Arial" w:hAnsi="Arial" w:cs="Arial"/>
        </w:rPr>
      </w:pPr>
      <w:r w:rsidRPr="00F60405">
        <w:rPr>
          <w:rFonts w:ascii="Arial" w:hAnsi="Arial" w:cs="Arial"/>
          <w:strike/>
          <w:color w:val="FF0000"/>
        </w:rPr>
        <w:t>This is the first investigation to report the test-retest reliability and normative data for a broad spectrum of widely used CMJ</w:t>
      </w:r>
      <w:r w:rsidR="00F53EED" w:rsidRPr="00F60405">
        <w:rPr>
          <w:rFonts w:ascii="Arial" w:hAnsi="Arial" w:cs="Arial"/>
          <w:strike/>
          <w:color w:val="FF0000"/>
        </w:rPr>
        <w:t>, IABS, IADS and IPCS</w:t>
      </w:r>
      <w:r w:rsidRPr="00F60405">
        <w:rPr>
          <w:rFonts w:ascii="Arial" w:hAnsi="Arial" w:cs="Arial"/>
          <w:strike/>
          <w:color w:val="FF0000"/>
        </w:rPr>
        <w:t xml:space="preserve"> measures in elite-level U-18 and U-23 EPL academy football players.</w:t>
      </w:r>
    </w:p>
    <w:p w14:paraId="136F4047" w14:textId="77777777" w:rsidR="007D2286" w:rsidRDefault="007D2286" w:rsidP="007D2286">
      <w:pPr>
        <w:spacing w:line="480" w:lineRule="auto"/>
        <w:jc w:val="both"/>
        <w:rPr>
          <w:rFonts w:ascii="Arial" w:hAnsi="Arial" w:cs="Arial"/>
        </w:rPr>
      </w:pPr>
    </w:p>
    <w:p w14:paraId="504960F8" w14:textId="5BF5BD4A" w:rsidR="00C52481" w:rsidRPr="005C3183" w:rsidRDefault="007D2286" w:rsidP="00C52481">
      <w:pPr>
        <w:spacing w:line="480" w:lineRule="auto"/>
        <w:jc w:val="both"/>
        <w:rPr>
          <w:rFonts w:ascii="Arial" w:hAnsi="Arial" w:cs="Arial"/>
        </w:rPr>
      </w:pPr>
      <w:r w:rsidRPr="00F60405">
        <w:rPr>
          <w:rFonts w:ascii="Arial" w:hAnsi="Arial" w:cs="Arial"/>
        </w:rPr>
        <w:t xml:space="preserve">The </w:t>
      </w:r>
      <w:r w:rsidRPr="00B51866">
        <w:rPr>
          <w:rFonts w:ascii="Arial" w:hAnsi="Arial" w:cs="Arial"/>
          <w:strike/>
          <w:color w:val="FF0000"/>
        </w:rPr>
        <w:t>f</w:t>
      </w:r>
      <w:r w:rsidR="00F60405" w:rsidRPr="00B51866">
        <w:rPr>
          <w:rFonts w:ascii="Arial" w:hAnsi="Arial" w:cs="Arial"/>
          <w:strike/>
          <w:color w:val="FF0000"/>
        </w:rPr>
        <w:t>irst</w:t>
      </w:r>
      <w:r w:rsidR="00F60405" w:rsidRPr="00B51866">
        <w:rPr>
          <w:rFonts w:ascii="Arial" w:hAnsi="Arial" w:cs="Arial"/>
          <w:color w:val="FF0000"/>
        </w:rPr>
        <w:t xml:space="preserve"> </w:t>
      </w:r>
      <w:r w:rsidRPr="00F60405">
        <w:rPr>
          <w:rFonts w:ascii="Arial" w:hAnsi="Arial" w:cs="Arial"/>
        </w:rPr>
        <w:t xml:space="preserve">aim of this investigation was to examine the test-retest reliability </w:t>
      </w:r>
      <w:r w:rsidR="00F53EED" w:rsidRPr="00F60405">
        <w:rPr>
          <w:rFonts w:ascii="Arial" w:hAnsi="Arial" w:cs="Arial"/>
        </w:rPr>
        <w:t>for</w:t>
      </w:r>
      <w:r w:rsidRPr="00F60405">
        <w:rPr>
          <w:rFonts w:ascii="Arial" w:hAnsi="Arial" w:cs="Arial"/>
        </w:rPr>
        <w:t xml:space="preserve"> CMJ</w:t>
      </w:r>
      <w:r w:rsidR="00F53EED" w:rsidRPr="00F60405">
        <w:rPr>
          <w:rFonts w:ascii="Arial" w:hAnsi="Arial" w:cs="Arial"/>
        </w:rPr>
        <w:t xml:space="preserve">, IABS, IADS and IPCS </w:t>
      </w:r>
      <w:r w:rsidRPr="00F60405">
        <w:rPr>
          <w:rFonts w:ascii="Arial" w:hAnsi="Arial" w:cs="Arial"/>
        </w:rPr>
        <w:t xml:space="preserve">measures </w:t>
      </w:r>
      <w:r w:rsidR="00F53EED" w:rsidRPr="00F60405">
        <w:rPr>
          <w:rFonts w:ascii="Arial" w:hAnsi="Arial" w:cs="Arial"/>
        </w:rPr>
        <w:t>in</w:t>
      </w:r>
      <w:r w:rsidRPr="00F60405">
        <w:rPr>
          <w:rFonts w:ascii="Arial" w:hAnsi="Arial" w:cs="Arial"/>
        </w:rPr>
        <w:t xml:space="preserve"> elite-level U-18 and U-23 EPL academy football players. </w:t>
      </w:r>
      <w:r>
        <w:rPr>
          <w:rFonts w:ascii="Arial" w:hAnsi="Arial" w:cs="Arial"/>
        </w:rPr>
        <w:t xml:space="preserve">We report </w:t>
      </w:r>
      <w:r>
        <w:rPr>
          <w:rFonts w:ascii="Arial" w:hAnsi="Arial" w:cs="Arial"/>
          <w:i/>
          <w:iCs/>
        </w:rPr>
        <w:t xml:space="preserve">moderate </w:t>
      </w:r>
      <w:r>
        <w:rPr>
          <w:rFonts w:ascii="Arial" w:hAnsi="Arial" w:cs="Arial"/>
        </w:rPr>
        <w:t xml:space="preserve">to </w:t>
      </w:r>
      <w:r w:rsidRPr="006A0DE5">
        <w:rPr>
          <w:rFonts w:ascii="Arial" w:hAnsi="Arial" w:cs="Arial"/>
          <w:i/>
          <w:iCs/>
        </w:rPr>
        <w:t>excellent</w:t>
      </w:r>
      <w:r>
        <w:rPr>
          <w:rFonts w:ascii="Arial" w:hAnsi="Arial" w:cs="Arial"/>
        </w:rPr>
        <w:t xml:space="preserve"> relative reliability and </w:t>
      </w:r>
      <w:r w:rsidRPr="0034386F">
        <w:rPr>
          <w:rFonts w:ascii="Arial" w:hAnsi="Arial" w:cs="Arial"/>
          <w:i/>
          <w:iCs/>
        </w:rPr>
        <w:t>good</w:t>
      </w:r>
      <w:r>
        <w:rPr>
          <w:rFonts w:ascii="Arial" w:hAnsi="Arial" w:cs="Arial"/>
        </w:rPr>
        <w:t xml:space="preserve"> absolute reliability for 2</w:t>
      </w:r>
      <w:r w:rsidR="00DF050D">
        <w:rPr>
          <w:rFonts w:ascii="Arial" w:hAnsi="Arial" w:cs="Arial"/>
        </w:rPr>
        <w:t>6</w:t>
      </w:r>
      <w:r>
        <w:rPr>
          <w:rFonts w:ascii="Arial" w:hAnsi="Arial" w:cs="Arial"/>
        </w:rPr>
        <w:t xml:space="preserve"> (Best) and 2</w:t>
      </w:r>
      <w:r w:rsidR="00DF050D">
        <w:rPr>
          <w:rFonts w:ascii="Arial" w:hAnsi="Arial" w:cs="Arial"/>
        </w:rPr>
        <w:t>6</w:t>
      </w:r>
      <w:r>
        <w:rPr>
          <w:rFonts w:ascii="Arial" w:hAnsi="Arial" w:cs="Arial"/>
        </w:rPr>
        <w:t xml:space="preserve"> (Mean) of the 3</w:t>
      </w:r>
      <w:r w:rsidR="00DF050D">
        <w:rPr>
          <w:rFonts w:ascii="Arial" w:hAnsi="Arial" w:cs="Arial"/>
        </w:rPr>
        <w:t>2</w:t>
      </w:r>
      <w:r>
        <w:rPr>
          <w:rFonts w:ascii="Arial" w:hAnsi="Arial" w:cs="Arial"/>
        </w:rPr>
        <w:t xml:space="preserve"> </w:t>
      </w:r>
      <w:r w:rsidRPr="00C5297E">
        <w:rPr>
          <w:rFonts w:ascii="Arial" w:hAnsi="Arial" w:cs="Arial"/>
          <w:strike/>
          <w:color w:val="FF0000"/>
        </w:rPr>
        <w:t>pri</w:t>
      </w:r>
      <w:r w:rsidR="001973B8" w:rsidRPr="00C5297E">
        <w:rPr>
          <w:rFonts w:ascii="Arial" w:hAnsi="Arial" w:cs="Arial"/>
          <w:strike/>
          <w:color w:val="FF0000"/>
        </w:rPr>
        <w:t>mary</w:t>
      </w:r>
      <w:r>
        <w:rPr>
          <w:rFonts w:ascii="Arial" w:hAnsi="Arial" w:cs="Arial"/>
        </w:rPr>
        <w:t xml:space="preserve"> CMJ variables (Table </w:t>
      </w:r>
      <w:r w:rsidR="003774D6">
        <w:rPr>
          <w:rFonts w:ascii="Arial" w:hAnsi="Arial" w:cs="Arial"/>
        </w:rPr>
        <w:t>1</w:t>
      </w:r>
      <w:r>
        <w:rPr>
          <w:rFonts w:ascii="Arial" w:hAnsi="Arial" w:cs="Arial"/>
        </w:rPr>
        <w:t xml:space="preserve">). </w:t>
      </w:r>
      <w:r w:rsidR="00F53EED" w:rsidRPr="005C3183">
        <w:rPr>
          <w:rFonts w:ascii="Arial" w:hAnsi="Arial" w:cs="Arial"/>
        </w:rPr>
        <w:t>For IABS</w:t>
      </w:r>
      <w:r w:rsidR="00C52481" w:rsidRPr="005C3183">
        <w:rPr>
          <w:rFonts w:ascii="Arial" w:hAnsi="Arial" w:cs="Arial"/>
        </w:rPr>
        <w:t xml:space="preserve"> we report</w:t>
      </w:r>
      <w:r w:rsidR="00F53EED" w:rsidRPr="005C3183">
        <w:rPr>
          <w:rFonts w:ascii="Arial" w:hAnsi="Arial" w:cs="Arial"/>
        </w:rPr>
        <w:t xml:space="preserve"> </w:t>
      </w:r>
      <w:r w:rsidR="00F53EED" w:rsidRPr="005C3183">
        <w:rPr>
          <w:rFonts w:ascii="Arial" w:hAnsi="Arial" w:cs="Arial"/>
          <w:i/>
          <w:iCs/>
        </w:rPr>
        <w:t>good</w:t>
      </w:r>
      <w:r w:rsidR="00F53EED" w:rsidRPr="005C3183">
        <w:rPr>
          <w:rFonts w:ascii="Arial" w:hAnsi="Arial" w:cs="Arial"/>
        </w:rPr>
        <w:t xml:space="preserve"> to </w:t>
      </w:r>
      <w:r w:rsidR="00F53EED" w:rsidRPr="005C3183">
        <w:rPr>
          <w:rFonts w:ascii="Arial" w:hAnsi="Arial" w:cs="Arial"/>
          <w:i/>
          <w:iCs/>
        </w:rPr>
        <w:t>excellent</w:t>
      </w:r>
      <w:r w:rsidR="00F53EED" w:rsidRPr="005C3183">
        <w:rPr>
          <w:rFonts w:ascii="Arial" w:hAnsi="Arial" w:cs="Arial"/>
        </w:rPr>
        <w:t xml:space="preserve"> relative and absolute reliability for </w:t>
      </w:r>
      <w:r w:rsidR="00C420F9">
        <w:rPr>
          <w:rFonts w:ascii="Arial" w:hAnsi="Arial" w:cs="Arial"/>
        </w:rPr>
        <w:t>6</w:t>
      </w:r>
      <w:r w:rsidR="00F53EED" w:rsidRPr="005C3183">
        <w:rPr>
          <w:rFonts w:ascii="Arial" w:hAnsi="Arial" w:cs="Arial"/>
        </w:rPr>
        <w:t xml:space="preserve"> variables using the </w:t>
      </w:r>
      <w:proofErr w:type="gramStart"/>
      <w:r w:rsidR="00F53EED" w:rsidRPr="005C3183">
        <w:rPr>
          <w:rFonts w:ascii="Arial" w:hAnsi="Arial" w:cs="Arial"/>
        </w:rPr>
        <w:t>Best</w:t>
      </w:r>
      <w:proofErr w:type="gramEnd"/>
      <w:r w:rsidR="00F53EED" w:rsidRPr="005C3183">
        <w:rPr>
          <w:rFonts w:ascii="Arial" w:hAnsi="Arial" w:cs="Arial"/>
        </w:rPr>
        <w:t xml:space="preserve"> method, and for </w:t>
      </w:r>
      <w:r w:rsidR="00FD7CF6" w:rsidRPr="005C3183">
        <w:rPr>
          <w:rFonts w:ascii="Arial" w:hAnsi="Arial" w:cs="Arial"/>
        </w:rPr>
        <w:t>6</w:t>
      </w:r>
      <w:r w:rsidR="00F53EED" w:rsidRPr="005C3183">
        <w:rPr>
          <w:rFonts w:ascii="Arial" w:hAnsi="Arial" w:cs="Arial"/>
        </w:rPr>
        <w:t xml:space="preserve"> variables examined using Mean method (Table </w:t>
      </w:r>
      <w:r w:rsidR="003774D6">
        <w:rPr>
          <w:rFonts w:ascii="Arial" w:hAnsi="Arial" w:cs="Arial"/>
        </w:rPr>
        <w:t>2</w:t>
      </w:r>
      <w:r w:rsidR="00F53EED" w:rsidRPr="005C3183">
        <w:rPr>
          <w:rFonts w:ascii="Arial" w:hAnsi="Arial" w:cs="Arial"/>
        </w:rPr>
        <w:t xml:space="preserve">). For IADS we report </w:t>
      </w:r>
      <w:r w:rsidR="00F53EED" w:rsidRPr="005C3183">
        <w:rPr>
          <w:rFonts w:ascii="Arial" w:hAnsi="Arial" w:cs="Arial"/>
          <w:i/>
          <w:iCs/>
        </w:rPr>
        <w:t>good</w:t>
      </w:r>
      <w:r w:rsidR="00F53EED" w:rsidRPr="005C3183">
        <w:rPr>
          <w:rFonts w:ascii="Arial" w:hAnsi="Arial" w:cs="Arial"/>
        </w:rPr>
        <w:t xml:space="preserve"> to </w:t>
      </w:r>
      <w:r w:rsidR="00F53EED" w:rsidRPr="005C3183">
        <w:rPr>
          <w:rFonts w:ascii="Arial" w:hAnsi="Arial" w:cs="Arial"/>
          <w:i/>
          <w:iCs/>
        </w:rPr>
        <w:t>excellent</w:t>
      </w:r>
      <w:r w:rsidR="00F53EED" w:rsidRPr="005C3183">
        <w:rPr>
          <w:rFonts w:ascii="Arial" w:hAnsi="Arial" w:cs="Arial"/>
        </w:rPr>
        <w:t xml:space="preserve"> relative and absolute reliability for </w:t>
      </w:r>
      <w:r w:rsidR="00C420F9">
        <w:rPr>
          <w:rFonts w:ascii="Arial" w:hAnsi="Arial" w:cs="Arial"/>
        </w:rPr>
        <w:t>6</w:t>
      </w:r>
      <w:r w:rsidR="00F53EED" w:rsidRPr="005C3183">
        <w:rPr>
          <w:rFonts w:ascii="Arial" w:hAnsi="Arial" w:cs="Arial"/>
        </w:rPr>
        <w:t xml:space="preserve"> of the 10 variables examined using both methods (Table </w:t>
      </w:r>
      <w:r w:rsidR="003774D6">
        <w:rPr>
          <w:rFonts w:ascii="Arial" w:hAnsi="Arial" w:cs="Arial"/>
        </w:rPr>
        <w:t>2</w:t>
      </w:r>
      <w:r w:rsidR="00F53EED" w:rsidRPr="005C3183">
        <w:rPr>
          <w:rFonts w:ascii="Arial" w:hAnsi="Arial" w:cs="Arial"/>
        </w:rPr>
        <w:t xml:space="preserve">). For IPCS we report </w:t>
      </w:r>
      <w:r w:rsidR="00F53EED" w:rsidRPr="005C3183">
        <w:rPr>
          <w:rFonts w:ascii="Arial" w:hAnsi="Arial" w:cs="Arial"/>
          <w:i/>
          <w:iCs/>
        </w:rPr>
        <w:t xml:space="preserve">good </w:t>
      </w:r>
      <w:r w:rsidR="00F53EED" w:rsidRPr="005C3183">
        <w:rPr>
          <w:rFonts w:ascii="Arial" w:hAnsi="Arial" w:cs="Arial"/>
        </w:rPr>
        <w:t xml:space="preserve">relative and absolute reliability for </w:t>
      </w:r>
      <w:r w:rsidR="00FD7CF6" w:rsidRPr="005C3183">
        <w:rPr>
          <w:rFonts w:ascii="Arial" w:hAnsi="Arial" w:cs="Arial"/>
        </w:rPr>
        <w:t>7</w:t>
      </w:r>
      <w:r w:rsidR="00F53EED" w:rsidRPr="005C3183">
        <w:rPr>
          <w:rFonts w:ascii="Arial" w:hAnsi="Arial" w:cs="Arial"/>
        </w:rPr>
        <w:t xml:space="preserve"> and </w:t>
      </w:r>
      <w:r w:rsidR="00FD7CF6" w:rsidRPr="005C3183">
        <w:rPr>
          <w:rFonts w:ascii="Arial" w:hAnsi="Arial" w:cs="Arial"/>
        </w:rPr>
        <w:t xml:space="preserve">2 </w:t>
      </w:r>
      <w:r w:rsidR="00F53EED" w:rsidRPr="005C3183">
        <w:rPr>
          <w:rFonts w:ascii="Arial" w:hAnsi="Arial" w:cs="Arial"/>
        </w:rPr>
        <w:t xml:space="preserve">of the 22 variables examined using both methods (Table </w:t>
      </w:r>
      <w:r w:rsidR="003774D6">
        <w:rPr>
          <w:rFonts w:ascii="Arial" w:hAnsi="Arial" w:cs="Arial"/>
        </w:rPr>
        <w:t>3</w:t>
      </w:r>
      <w:r w:rsidR="00F53EED" w:rsidRPr="005C3183">
        <w:rPr>
          <w:rFonts w:ascii="Arial" w:hAnsi="Arial" w:cs="Arial"/>
        </w:rPr>
        <w:t>).</w:t>
      </w:r>
      <w:r w:rsidR="00C12D3B" w:rsidRPr="005C3183">
        <w:rPr>
          <w:rFonts w:ascii="Arial" w:hAnsi="Arial" w:cs="Arial"/>
        </w:rPr>
        <w:t xml:space="preserve"> I</w:t>
      </w:r>
      <w:r w:rsidR="00C52481" w:rsidRPr="005C3183">
        <w:rPr>
          <w:rFonts w:ascii="Arial" w:hAnsi="Arial" w:cs="Arial"/>
        </w:rPr>
        <w:t xml:space="preserve">sometric peak force measures had </w:t>
      </w:r>
      <w:r w:rsidR="00C52481" w:rsidRPr="005C3183">
        <w:rPr>
          <w:rFonts w:ascii="Arial" w:hAnsi="Arial" w:cs="Arial"/>
          <w:i/>
          <w:iCs/>
        </w:rPr>
        <w:t>good</w:t>
      </w:r>
      <w:r w:rsidR="00C52481" w:rsidRPr="005C3183">
        <w:rPr>
          <w:rFonts w:ascii="Arial" w:hAnsi="Arial" w:cs="Arial"/>
        </w:rPr>
        <w:t xml:space="preserve"> to </w:t>
      </w:r>
      <w:r w:rsidR="00C52481" w:rsidRPr="005C3183">
        <w:rPr>
          <w:rFonts w:ascii="Arial" w:hAnsi="Arial" w:cs="Arial"/>
          <w:i/>
          <w:iCs/>
        </w:rPr>
        <w:t>excellent</w:t>
      </w:r>
      <w:r w:rsidR="00C52481" w:rsidRPr="005C3183">
        <w:rPr>
          <w:rFonts w:ascii="Arial" w:hAnsi="Arial" w:cs="Arial"/>
        </w:rPr>
        <w:t xml:space="preserve"> relative and absolute reliability for all tests. Both </w:t>
      </w:r>
      <w:r w:rsidR="00FD7CF6" w:rsidRPr="005C3183">
        <w:rPr>
          <w:rFonts w:ascii="Arial" w:hAnsi="Arial" w:cs="Arial"/>
        </w:rPr>
        <w:t>IABS</w:t>
      </w:r>
      <w:r w:rsidR="00C52481" w:rsidRPr="005C3183">
        <w:rPr>
          <w:rFonts w:ascii="Arial" w:hAnsi="Arial" w:cs="Arial"/>
        </w:rPr>
        <w:t xml:space="preserve"> and </w:t>
      </w:r>
      <w:r w:rsidR="00FD7CF6" w:rsidRPr="005C3183">
        <w:rPr>
          <w:rFonts w:ascii="Arial" w:hAnsi="Arial" w:cs="Arial"/>
        </w:rPr>
        <w:t>IADS</w:t>
      </w:r>
      <w:r w:rsidR="00C52481" w:rsidRPr="005C3183">
        <w:rPr>
          <w:rFonts w:ascii="Arial" w:hAnsi="Arial" w:cs="Arial"/>
        </w:rPr>
        <w:t xml:space="preserve"> impulse measures had </w:t>
      </w:r>
      <w:r w:rsidR="00C52481" w:rsidRPr="005C3183">
        <w:rPr>
          <w:rFonts w:ascii="Arial" w:hAnsi="Arial" w:cs="Arial"/>
          <w:i/>
          <w:iCs/>
        </w:rPr>
        <w:t>good</w:t>
      </w:r>
      <w:r w:rsidR="00C52481" w:rsidRPr="005C3183">
        <w:rPr>
          <w:rFonts w:ascii="Arial" w:hAnsi="Arial" w:cs="Arial"/>
        </w:rPr>
        <w:t xml:space="preserve"> to </w:t>
      </w:r>
      <w:r w:rsidR="00C52481" w:rsidRPr="005C3183">
        <w:rPr>
          <w:rFonts w:ascii="Arial" w:hAnsi="Arial" w:cs="Arial"/>
          <w:i/>
          <w:iCs/>
        </w:rPr>
        <w:t>excellent</w:t>
      </w:r>
      <w:r w:rsidR="00C52481" w:rsidRPr="005C3183">
        <w:rPr>
          <w:rFonts w:ascii="Arial" w:hAnsi="Arial" w:cs="Arial"/>
        </w:rPr>
        <w:t xml:space="preserve"> relative and absolute reliability, however, </w:t>
      </w:r>
      <w:r w:rsidR="00FD7CF6" w:rsidRPr="005C3183">
        <w:rPr>
          <w:rFonts w:ascii="Arial" w:hAnsi="Arial" w:cs="Arial"/>
        </w:rPr>
        <w:t>IPCS</w:t>
      </w:r>
      <w:r w:rsidR="00C52481" w:rsidRPr="005C3183">
        <w:rPr>
          <w:rFonts w:ascii="Arial" w:hAnsi="Arial" w:cs="Arial"/>
        </w:rPr>
        <w:t xml:space="preserve"> impulse measures </w:t>
      </w:r>
      <w:r w:rsidR="00C52481" w:rsidRPr="00B51866">
        <w:rPr>
          <w:rFonts w:ascii="Arial" w:hAnsi="Arial" w:cs="Arial"/>
          <w:strike/>
          <w:color w:val="FF0000"/>
        </w:rPr>
        <w:t>were limited by</w:t>
      </w:r>
      <w:r w:rsidR="00C52481" w:rsidRPr="00B51866">
        <w:rPr>
          <w:rFonts w:ascii="Arial" w:hAnsi="Arial" w:cs="Arial"/>
          <w:color w:val="FF0000"/>
        </w:rPr>
        <w:t xml:space="preserve"> </w:t>
      </w:r>
      <w:r w:rsidR="00B51866" w:rsidRPr="00B51866">
        <w:rPr>
          <w:rFonts w:ascii="Arial" w:hAnsi="Arial" w:cs="Arial"/>
          <w:color w:val="FF0000"/>
        </w:rPr>
        <w:t xml:space="preserve">typically had </w:t>
      </w:r>
      <w:r w:rsidR="00C52481" w:rsidRPr="005C3183">
        <w:rPr>
          <w:rFonts w:ascii="Arial" w:hAnsi="Arial" w:cs="Arial"/>
          <w:i/>
          <w:iCs/>
        </w:rPr>
        <w:t xml:space="preserve">poor </w:t>
      </w:r>
      <w:r w:rsidR="00C52481" w:rsidRPr="005C3183">
        <w:rPr>
          <w:rFonts w:ascii="Arial" w:hAnsi="Arial" w:cs="Arial"/>
        </w:rPr>
        <w:t xml:space="preserve">relative or absolute reliability and high MDC values. For </w:t>
      </w:r>
      <w:r w:rsidR="00372B97" w:rsidRPr="005C3183">
        <w:rPr>
          <w:rFonts w:ascii="Arial" w:hAnsi="Arial" w:cs="Arial"/>
        </w:rPr>
        <w:t xml:space="preserve">all </w:t>
      </w:r>
      <w:r w:rsidR="00C52481" w:rsidRPr="005C3183">
        <w:rPr>
          <w:rFonts w:ascii="Arial" w:hAnsi="Arial" w:cs="Arial"/>
        </w:rPr>
        <w:t xml:space="preserve">tests, RFD measures </w:t>
      </w:r>
      <w:r w:rsidR="00C52481" w:rsidRPr="00B51866">
        <w:rPr>
          <w:rFonts w:ascii="Arial" w:hAnsi="Arial" w:cs="Arial"/>
          <w:strike/>
          <w:color w:val="FF0000"/>
        </w:rPr>
        <w:t>were</w:t>
      </w:r>
      <w:r w:rsidR="00C52481" w:rsidRPr="00B51866">
        <w:rPr>
          <w:rFonts w:ascii="Arial" w:hAnsi="Arial" w:cs="Arial"/>
          <w:color w:val="FF0000"/>
        </w:rPr>
        <w:t xml:space="preserve"> </w:t>
      </w:r>
      <w:r w:rsidR="006A1D8C">
        <w:rPr>
          <w:rFonts w:ascii="Arial" w:hAnsi="Arial" w:cs="Arial"/>
        </w:rPr>
        <w:t xml:space="preserve">typically </w:t>
      </w:r>
      <w:r w:rsidR="00C52481" w:rsidRPr="00B51866">
        <w:rPr>
          <w:rFonts w:ascii="Arial" w:hAnsi="Arial" w:cs="Arial"/>
          <w:strike/>
          <w:color w:val="FF0000"/>
        </w:rPr>
        <w:t>limited by</w:t>
      </w:r>
      <w:r w:rsidR="00C52481" w:rsidRPr="005C3183">
        <w:rPr>
          <w:rFonts w:ascii="Arial" w:hAnsi="Arial" w:cs="Arial"/>
        </w:rPr>
        <w:t xml:space="preserve"> </w:t>
      </w:r>
      <w:r w:rsidR="00B51866" w:rsidRPr="00B51866">
        <w:rPr>
          <w:rFonts w:ascii="Arial" w:hAnsi="Arial" w:cs="Arial"/>
          <w:color w:val="FF0000"/>
        </w:rPr>
        <w:t>had</w:t>
      </w:r>
      <w:r w:rsidR="00B51866">
        <w:rPr>
          <w:rFonts w:ascii="Arial" w:hAnsi="Arial" w:cs="Arial"/>
        </w:rPr>
        <w:t xml:space="preserve"> </w:t>
      </w:r>
      <w:r w:rsidR="00C52481" w:rsidRPr="005C3183">
        <w:rPr>
          <w:rFonts w:ascii="Arial" w:hAnsi="Arial" w:cs="Arial"/>
          <w:i/>
          <w:iCs/>
        </w:rPr>
        <w:t>poor</w:t>
      </w:r>
      <w:r w:rsidR="00C52481" w:rsidRPr="005C3183">
        <w:rPr>
          <w:rFonts w:ascii="Arial" w:hAnsi="Arial" w:cs="Arial"/>
        </w:rPr>
        <w:t xml:space="preserve"> absolute reliability </w:t>
      </w:r>
      <w:r w:rsidR="00B51866" w:rsidRPr="00B51866">
        <w:rPr>
          <w:rFonts w:ascii="Arial" w:hAnsi="Arial" w:cs="Arial"/>
          <w:color w:val="FF0000"/>
        </w:rPr>
        <w:t>and/</w:t>
      </w:r>
      <w:r w:rsidR="00C52481" w:rsidRPr="005C3183">
        <w:rPr>
          <w:rFonts w:ascii="Arial" w:hAnsi="Arial" w:cs="Arial"/>
        </w:rPr>
        <w:t xml:space="preserve">or </w:t>
      </w:r>
      <w:r w:rsidR="00B51866" w:rsidRPr="00B51866">
        <w:rPr>
          <w:rFonts w:ascii="Arial" w:hAnsi="Arial" w:cs="Arial"/>
          <w:color w:val="FF0000"/>
        </w:rPr>
        <w:t xml:space="preserve">noticeably </w:t>
      </w:r>
      <w:r w:rsidR="00C52481" w:rsidRPr="005C3183">
        <w:rPr>
          <w:rFonts w:ascii="Arial" w:hAnsi="Arial" w:cs="Arial"/>
        </w:rPr>
        <w:t>high MDC</w:t>
      </w:r>
      <w:r w:rsidR="00B51866">
        <w:rPr>
          <w:rFonts w:ascii="Arial" w:hAnsi="Arial" w:cs="Arial"/>
        </w:rPr>
        <w:t>%</w:t>
      </w:r>
      <w:r w:rsidR="00C52481" w:rsidRPr="005C3183">
        <w:rPr>
          <w:rFonts w:ascii="Arial" w:hAnsi="Arial" w:cs="Arial"/>
        </w:rPr>
        <w:t xml:space="preserve"> values (Tables </w:t>
      </w:r>
      <w:r w:rsidR="003774D6">
        <w:rPr>
          <w:rFonts w:ascii="Arial" w:hAnsi="Arial" w:cs="Arial"/>
        </w:rPr>
        <w:t>1, 2 and 3</w:t>
      </w:r>
      <w:r w:rsidR="00C52481" w:rsidRPr="005C3183">
        <w:rPr>
          <w:rFonts w:ascii="Arial" w:hAnsi="Arial" w:cs="Arial"/>
        </w:rPr>
        <w:t>).</w:t>
      </w:r>
      <w:r w:rsidR="00F60405">
        <w:rPr>
          <w:rFonts w:ascii="Arial" w:hAnsi="Arial" w:cs="Arial"/>
        </w:rPr>
        <w:t xml:space="preserve"> Our results provide researchers and practitioners alike with an ecologically valid resource to help inform </w:t>
      </w:r>
      <w:r w:rsidR="00B51866">
        <w:rPr>
          <w:rFonts w:ascii="Arial" w:hAnsi="Arial" w:cs="Arial"/>
        </w:rPr>
        <w:t xml:space="preserve">monitoring </w:t>
      </w:r>
      <w:r w:rsidR="00F60405">
        <w:rPr>
          <w:rFonts w:ascii="Arial" w:hAnsi="Arial" w:cs="Arial"/>
        </w:rPr>
        <w:t>variable selection.</w:t>
      </w:r>
      <w:r w:rsidR="004A3137">
        <w:rPr>
          <w:rFonts w:ascii="Arial" w:hAnsi="Arial" w:cs="Arial"/>
        </w:rPr>
        <w:t xml:space="preserve"> </w:t>
      </w:r>
      <w:r w:rsidR="004A3137" w:rsidRPr="004A3137">
        <w:rPr>
          <w:rFonts w:ascii="Arial" w:hAnsi="Arial" w:cs="Arial"/>
          <w:color w:val="FF0000"/>
        </w:rPr>
        <w:t>The results of the investigation support H</w:t>
      </w:r>
      <w:r w:rsidR="004A3137" w:rsidRPr="004A3137">
        <w:rPr>
          <w:rFonts w:ascii="Arial" w:hAnsi="Arial" w:cs="Arial"/>
          <w:color w:val="FF0000"/>
          <w:vertAlign w:val="subscript"/>
        </w:rPr>
        <w:t>1</w:t>
      </w:r>
      <w:r w:rsidR="004A3137" w:rsidRPr="004A3137">
        <w:rPr>
          <w:rFonts w:ascii="Arial" w:hAnsi="Arial" w:cs="Arial"/>
          <w:color w:val="FF0000"/>
        </w:rPr>
        <w:t>, H</w:t>
      </w:r>
      <w:r w:rsidR="004A3137" w:rsidRPr="004A3137">
        <w:rPr>
          <w:rFonts w:ascii="Arial" w:hAnsi="Arial" w:cs="Arial"/>
          <w:color w:val="FF0000"/>
          <w:vertAlign w:val="subscript"/>
        </w:rPr>
        <w:t>2</w:t>
      </w:r>
      <w:r w:rsidR="00FB70FF">
        <w:rPr>
          <w:rFonts w:ascii="Arial" w:hAnsi="Arial" w:cs="Arial"/>
          <w:color w:val="FF0000"/>
        </w:rPr>
        <w:t xml:space="preserve">, </w:t>
      </w:r>
      <w:r w:rsidR="004A3137" w:rsidRPr="004A3137">
        <w:rPr>
          <w:rFonts w:ascii="Arial" w:hAnsi="Arial" w:cs="Arial"/>
          <w:color w:val="FF0000"/>
        </w:rPr>
        <w:t>H</w:t>
      </w:r>
      <w:r w:rsidR="004A3137" w:rsidRPr="004A3137">
        <w:rPr>
          <w:rFonts w:ascii="Arial" w:hAnsi="Arial" w:cs="Arial"/>
          <w:color w:val="FF0000"/>
          <w:vertAlign w:val="subscript"/>
        </w:rPr>
        <w:t>3</w:t>
      </w:r>
      <w:r w:rsidR="00FB70FF">
        <w:rPr>
          <w:rFonts w:ascii="Arial" w:hAnsi="Arial" w:cs="Arial"/>
          <w:color w:val="FF0000"/>
          <w:vertAlign w:val="subscript"/>
        </w:rPr>
        <w:t xml:space="preserve">, </w:t>
      </w:r>
      <w:r w:rsidR="00FB70FF" w:rsidRPr="00FB70FF">
        <w:rPr>
          <w:rFonts w:ascii="Arial" w:hAnsi="Arial" w:cs="Arial"/>
          <w:color w:val="FF0000"/>
        </w:rPr>
        <w:t>H</w:t>
      </w:r>
      <w:r w:rsidR="00FB70FF" w:rsidRPr="00FB70FF">
        <w:rPr>
          <w:rFonts w:ascii="Arial" w:hAnsi="Arial" w:cs="Arial"/>
          <w:color w:val="FF0000"/>
          <w:vertAlign w:val="subscript"/>
        </w:rPr>
        <w:t xml:space="preserve">4 </w:t>
      </w:r>
      <w:r w:rsidR="00FB70FF" w:rsidRPr="00FB70FF">
        <w:rPr>
          <w:rFonts w:ascii="Arial" w:hAnsi="Arial" w:cs="Arial"/>
          <w:color w:val="FF0000"/>
        </w:rPr>
        <w:t>and H</w:t>
      </w:r>
      <w:r w:rsidR="00FB70FF" w:rsidRPr="00FB70FF">
        <w:rPr>
          <w:rFonts w:ascii="Arial" w:hAnsi="Arial" w:cs="Arial"/>
          <w:color w:val="FF0000"/>
          <w:vertAlign w:val="subscript"/>
        </w:rPr>
        <w:t>5</w:t>
      </w:r>
      <w:r w:rsidR="004A3137" w:rsidRPr="00FB70FF">
        <w:rPr>
          <w:rFonts w:ascii="Arial" w:hAnsi="Arial" w:cs="Arial"/>
          <w:color w:val="FF0000"/>
        </w:rPr>
        <w:t>.</w:t>
      </w:r>
    </w:p>
    <w:p w14:paraId="10C6E4B4" w14:textId="77777777" w:rsidR="007D2286" w:rsidRDefault="007D2286" w:rsidP="007D2286">
      <w:pPr>
        <w:spacing w:line="480" w:lineRule="auto"/>
        <w:jc w:val="both"/>
        <w:rPr>
          <w:rFonts w:ascii="Arial" w:hAnsi="Arial" w:cs="Arial"/>
        </w:rPr>
      </w:pPr>
    </w:p>
    <w:p w14:paraId="2B69414F" w14:textId="766E48E5" w:rsidR="00B65A3D" w:rsidRPr="00B65A3D" w:rsidRDefault="00B65A3D" w:rsidP="007D2286">
      <w:pPr>
        <w:spacing w:line="480" w:lineRule="auto"/>
        <w:jc w:val="both"/>
        <w:rPr>
          <w:rFonts w:ascii="Arial" w:hAnsi="Arial" w:cs="Arial"/>
          <w:b/>
          <w:bCs/>
          <w:i/>
          <w:iCs/>
        </w:rPr>
      </w:pPr>
      <w:r w:rsidRPr="00B65A3D">
        <w:rPr>
          <w:rFonts w:ascii="Arial" w:hAnsi="Arial" w:cs="Arial"/>
          <w:b/>
          <w:bCs/>
          <w:i/>
          <w:iCs/>
        </w:rPr>
        <w:t>Countermovement Jump</w:t>
      </w:r>
      <w:r w:rsidR="009F6BDF">
        <w:rPr>
          <w:rFonts w:ascii="Arial" w:hAnsi="Arial" w:cs="Arial"/>
          <w:b/>
          <w:bCs/>
          <w:i/>
          <w:iCs/>
        </w:rPr>
        <w:t xml:space="preserve"> Test Reliability</w:t>
      </w:r>
    </w:p>
    <w:p w14:paraId="0158D201" w14:textId="77777777" w:rsidR="00B65A3D" w:rsidRDefault="00B65A3D" w:rsidP="007D2286">
      <w:pPr>
        <w:spacing w:line="480" w:lineRule="auto"/>
        <w:jc w:val="both"/>
        <w:rPr>
          <w:rFonts w:ascii="Arial" w:hAnsi="Arial" w:cs="Arial"/>
        </w:rPr>
      </w:pPr>
    </w:p>
    <w:p w14:paraId="394088CF" w14:textId="7FD5AAEF" w:rsidR="007D2286" w:rsidRDefault="007D2286" w:rsidP="007D2286">
      <w:pPr>
        <w:spacing w:line="480" w:lineRule="auto"/>
        <w:jc w:val="both"/>
        <w:rPr>
          <w:rFonts w:ascii="Arial" w:hAnsi="Arial" w:cs="Arial"/>
        </w:rPr>
      </w:pPr>
      <w:r>
        <w:rPr>
          <w:rFonts w:ascii="Arial" w:hAnsi="Arial" w:cs="Arial"/>
        </w:rPr>
        <w:lastRenderedPageBreak/>
        <w:t xml:space="preserve">Importantly, we report similarly high levels of relative and absolute reliability using both the Best and Mean methods. </w:t>
      </w:r>
      <w:r w:rsidR="00B65A3D">
        <w:rPr>
          <w:rFonts w:ascii="Arial" w:hAnsi="Arial" w:cs="Arial"/>
        </w:rPr>
        <w:t>Indeed, m</w:t>
      </w:r>
      <w:r>
        <w:rPr>
          <w:rFonts w:ascii="Arial" w:hAnsi="Arial" w:cs="Arial"/>
        </w:rPr>
        <w:t xml:space="preserve">ost </w:t>
      </w:r>
      <w:r w:rsidR="001E530F" w:rsidRPr="00C5297E">
        <w:rPr>
          <w:rFonts w:ascii="Arial" w:hAnsi="Arial" w:cs="Arial"/>
          <w:strike/>
          <w:color w:val="FF0000"/>
        </w:rPr>
        <w:t>primary</w:t>
      </w:r>
      <w:r>
        <w:rPr>
          <w:rFonts w:ascii="Arial" w:hAnsi="Arial" w:cs="Arial"/>
        </w:rPr>
        <w:t xml:space="preserve"> CMJ variables demonstrated </w:t>
      </w:r>
      <w:r w:rsidRPr="007F7A3C">
        <w:rPr>
          <w:rFonts w:ascii="Arial" w:hAnsi="Arial" w:cs="Arial"/>
          <w:i/>
          <w:iCs/>
        </w:rPr>
        <w:t>good</w:t>
      </w:r>
      <w:r>
        <w:rPr>
          <w:rFonts w:ascii="Arial" w:hAnsi="Arial" w:cs="Arial"/>
        </w:rPr>
        <w:t xml:space="preserve"> to </w:t>
      </w:r>
      <w:r w:rsidRPr="007F7A3C">
        <w:rPr>
          <w:rFonts w:ascii="Arial" w:hAnsi="Arial" w:cs="Arial"/>
          <w:i/>
          <w:iCs/>
        </w:rPr>
        <w:t xml:space="preserve">excellent </w:t>
      </w:r>
      <w:r>
        <w:rPr>
          <w:rFonts w:ascii="Arial" w:hAnsi="Arial" w:cs="Arial"/>
        </w:rPr>
        <w:t xml:space="preserve">relative reliability and </w:t>
      </w:r>
      <w:r w:rsidRPr="007F7A3C">
        <w:rPr>
          <w:rFonts w:ascii="Arial" w:hAnsi="Arial" w:cs="Arial"/>
          <w:i/>
          <w:iCs/>
        </w:rPr>
        <w:t>good</w:t>
      </w:r>
      <w:r>
        <w:rPr>
          <w:rFonts w:ascii="Arial" w:hAnsi="Arial" w:cs="Arial"/>
        </w:rPr>
        <w:t xml:space="preserve"> absolute reliability using </w:t>
      </w:r>
      <w:r w:rsidR="007E6DB5">
        <w:rPr>
          <w:rFonts w:ascii="Arial" w:hAnsi="Arial" w:cs="Arial"/>
        </w:rPr>
        <w:t>these</w:t>
      </w:r>
      <w:r w:rsidR="00F60405">
        <w:rPr>
          <w:rFonts w:ascii="Arial" w:hAnsi="Arial" w:cs="Arial"/>
        </w:rPr>
        <w:t xml:space="preserve"> m</w:t>
      </w:r>
      <w:r>
        <w:rPr>
          <w:rFonts w:ascii="Arial" w:hAnsi="Arial" w:cs="Arial"/>
        </w:rPr>
        <w:t xml:space="preserve">ethods (Table </w:t>
      </w:r>
      <w:r w:rsidR="001E530F">
        <w:rPr>
          <w:rFonts w:ascii="Arial" w:hAnsi="Arial" w:cs="Arial"/>
        </w:rPr>
        <w:t>1</w:t>
      </w:r>
      <w:r w:rsidRPr="0098247F">
        <w:rPr>
          <w:rFonts w:ascii="Arial" w:hAnsi="Arial" w:cs="Arial"/>
        </w:rPr>
        <w:t xml:space="preserve">). </w:t>
      </w:r>
      <w:r w:rsidR="0098247F">
        <w:rPr>
          <w:rFonts w:ascii="Arial" w:hAnsi="Arial" w:cs="Arial"/>
          <w:color w:val="FF0000"/>
        </w:rPr>
        <w:t>This</w:t>
      </w:r>
      <w:r w:rsidR="000D4E61">
        <w:rPr>
          <w:rFonts w:ascii="Arial" w:hAnsi="Arial" w:cs="Arial"/>
          <w:color w:val="FF0000"/>
        </w:rPr>
        <w:t xml:space="preserve"> </w:t>
      </w:r>
      <w:r w:rsidR="0098247F">
        <w:rPr>
          <w:rFonts w:ascii="Arial" w:hAnsi="Arial" w:cs="Arial"/>
          <w:color w:val="FF0000"/>
        </w:rPr>
        <w:t>might be</w:t>
      </w:r>
      <w:r w:rsidR="00F60405" w:rsidRPr="0098247F">
        <w:rPr>
          <w:rFonts w:ascii="Arial" w:hAnsi="Arial" w:cs="Arial"/>
          <w:color w:val="FF0000"/>
        </w:rPr>
        <w:t xml:space="preserve"> </w:t>
      </w:r>
      <w:r w:rsidR="0098247F" w:rsidRPr="0098247F">
        <w:rPr>
          <w:rFonts w:ascii="Arial" w:hAnsi="Arial" w:cs="Arial"/>
          <w:color w:val="FF0000"/>
        </w:rPr>
        <w:t>explained by the</w:t>
      </w:r>
      <w:r w:rsidR="0098247F">
        <w:rPr>
          <w:rFonts w:ascii="Arial" w:hAnsi="Arial" w:cs="Arial"/>
          <w:color w:val="FF0000"/>
        </w:rPr>
        <w:t xml:space="preserve"> high level of familiarity that participants had </w:t>
      </w:r>
      <w:r w:rsidR="00D262A7">
        <w:rPr>
          <w:rFonts w:ascii="Arial" w:hAnsi="Arial" w:cs="Arial"/>
          <w:color w:val="FF0000"/>
        </w:rPr>
        <w:t xml:space="preserve">accrued </w:t>
      </w:r>
      <w:r w:rsidR="0098247F">
        <w:rPr>
          <w:rFonts w:ascii="Arial" w:hAnsi="Arial" w:cs="Arial"/>
          <w:color w:val="FF0000"/>
        </w:rPr>
        <w:t xml:space="preserve">with the </w:t>
      </w:r>
      <w:r w:rsidR="0098247F" w:rsidRPr="0098247F">
        <w:rPr>
          <w:rFonts w:ascii="Arial" w:hAnsi="Arial" w:cs="Arial"/>
          <w:color w:val="FF0000"/>
        </w:rPr>
        <w:t>CMJ</w:t>
      </w:r>
      <w:r w:rsidR="0098247F">
        <w:rPr>
          <w:rFonts w:ascii="Arial" w:hAnsi="Arial" w:cs="Arial"/>
          <w:color w:val="FF0000"/>
        </w:rPr>
        <w:t xml:space="preserve"> </w:t>
      </w:r>
      <w:r w:rsidR="00B51866">
        <w:rPr>
          <w:rFonts w:ascii="Arial" w:hAnsi="Arial" w:cs="Arial"/>
          <w:color w:val="FF0000"/>
        </w:rPr>
        <w:t xml:space="preserve">testing </w:t>
      </w:r>
      <w:r w:rsidR="0098247F">
        <w:rPr>
          <w:rFonts w:ascii="Arial" w:hAnsi="Arial" w:cs="Arial"/>
          <w:color w:val="FF0000"/>
        </w:rPr>
        <w:t>prior to the experimental period, which in-turn,</w:t>
      </w:r>
      <w:r w:rsidR="000D4E61">
        <w:rPr>
          <w:rFonts w:ascii="Arial" w:hAnsi="Arial" w:cs="Arial"/>
          <w:color w:val="FF0000"/>
        </w:rPr>
        <w:t xml:space="preserve"> might </w:t>
      </w:r>
      <w:r w:rsidR="0098247F">
        <w:rPr>
          <w:rFonts w:ascii="Arial" w:hAnsi="Arial" w:cs="Arial"/>
          <w:color w:val="FF0000"/>
        </w:rPr>
        <w:t xml:space="preserve">serve to reduce </w:t>
      </w:r>
      <w:r w:rsidR="0098247F" w:rsidRPr="0098247F">
        <w:rPr>
          <w:rFonts w:ascii="Arial" w:hAnsi="Arial" w:cs="Arial"/>
          <w:color w:val="FF0000"/>
        </w:rPr>
        <w:t>kinetic and kinematic variability</w:t>
      </w:r>
      <w:r w:rsidR="0098247F">
        <w:rPr>
          <w:rFonts w:ascii="Arial" w:hAnsi="Arial" w:cs="Arial"/>
          <w:color w:val="FF0000"/>
        </w:rPr>
        <w:t xml:space="preserve"> within participants across </w:t>
      </w:r>
      <w:r w:rsidR="00D262A7">
        <w:rPr>
          <w:rFonts w:ascii="Arial" w:hAnsi="Arial" w:cs="Arial"/>
          <w:color w:val="FF0000"/>
        </w:rPr>
        <w:t>the experimental period</w:t>
      </w:r>
      <w:r w:rsidR="0098247F" w:rsidRPr="0098247F">
        <w:rPr>
          <w:rFonts w:ascii="Arial" w:hAnsi="Arial" w:cs="Arial"/>
          <w:color w:val="FF0000"/>
        </w:rPr>
        <w:t xml:space="preserve">. </w:t>
      </w:r>
      <w:r>
        <w:rPr>
          <w:rFonts w:ascii="Arial" w:hAnsi="Arial" w:cs="Arial"/>
        </w:rPr>
        <w:t xml:space="preserve">Nonetheless, there are some subtle differences between our findings and those reported previously </w:t>
      </w:r>
      <w:r>
        <w:rPr>
          <w:rFonts w:ascii="Arial" w:hAnsi="Arial" w:cs="Arial"/>
        </w:rPr>
        <w:fldChar w:fldCharType="begin">
          <w:fldData xml:space="preserve">PEVuZE5vdGU+PENpdGU+PEF1dGhvcj5HYXRoZXJjb2xlPC9BdXRob3I+PFllYXI+MjAxNTwvWWVh
cj48UmVjTnVtPjM5NTwvUmVjTnVtPjxEaXNwbGF5VGV4dD48c3R5bGUgZmFjZT0ic3VwZXJzY3Jp
cHQiPjMsODwvc3R5bGU+PC9EaXNwbGF5VGV4dD48cmVjb3JkPjxyZWMtbnVtYmVyPjM5NTwvcmVj
LW51bWJlcj48Zm9yZWlnbi1rZXlzPjxrZXkgYXBwPSJFTiIgZGItaWQ9ImZ2NXJ6d2RmNTIwemU0
ZWFlOWQ1ZDI5dTB0eGZwMGVhemRyeiIgdGltZXN0YW1wPSIxNjcwMjM4MjQ3Ij4zOTU8L2tleT48
L2ZvcmVpZ24ta2V5cz48cmVmLXR5cGUgbmFtZT0iSm91cm5hbCBBcnRpY2xlIj4xNzwvcmVmLXR5
cGU+PGNvbnRyaWJ1dG9ycz48YXV0aG9ycz48YXV0aG9yPkdhdGhlcmNvbGUsIFIuPC9hdXRob3I+
PGF1dGhvcj5TcG9yZXIsIEIuPC9hdXRob3I+PGF1dGhvcj5TdGVsbGluZ3dlcmZmLCBULjwvYXV0
aG9yPjxhdXRob3I+U2xlaXZlcnQsIEcuPC9hdXRob3I+PC9hdXRob3JzPjwvY29udHJpYnV0b3Jz
PjxhdXRoLWFkZHJlc3M+U2Nob29sIG9mIEV4ZXJjaXNlIFNjaWVuY2UsIFBoeXNpY2FsIGFuZCBI
ZWFsdGggRWR1Y2F0aW9uLCBVbml2ZXJzaXR5IG9mIFZpY3RvcmlhLCBWaWN0b3JpYSwgQkMsIENh
bmFkYS48L2F1dGgtYWRkcmVzcz48dGl0bGVzPjx0aXRsZT5BbHRlcm5hdGl2ZSBjb3VudGVybW92
ZW1lbnQtanVtcCBhbmFseXNpcyB0byBxdWFudGlmeSBhY3V0ZSBuZXVyb211c2N1bGFyIGZhdGln
dWU8L3RpdGxlPjxzZWNvbmRhcnktdGl0bGU+SW50IEogU3BvcnRzIFBoeXNpb2wgUGVyZm9ybTwv
c2Vjb25kYXJ5LXRpdGxlPjwvdGl0bGVzPjxwZXJpb2RpY2FsPjxmdWxsLXRpdGxlPkludCBKIFNw
b3J0cyBQaHlzaW9sIFBlcmZvcm08L2Z1bGwtdGl0bGU+PC9wZXJpb2RpY2FsPjxwYWdlcz44NC05
MjwvcGFnZXM+PHZvbHVtZT4xMDwvdm9sdW1lPjxudW1iZXI+MTwvbnVtYmVyPjxlZGl0aW9uPjIw
MTQvMDYvMTA8L2VkaXRpb24+PGtleXdvcmRzPjxrZXl3b3JkPkFkdWx0PC9rZXl3b3JkPjxrZXl3
b3JkPkJpb21lY2hhbmljYWwgUGhlbm9tZW5hPC9rZXl3b3JkPjxrZXl3b3JkPkV4ZXJjaXNlIFRl
c3QvKm1ldGhvZHM8L2tleXdvcmQ+PGtleXdvcmQ+SHVtYW5zPC9rZXl3b3JkPjxrZXl3b3JkPk1h
bGU8L2tleXdvcmQ+PGtleXdvcmQ+TXVzY2xlIEZhdGlndWUvKnBoeXNpb2xvZ3k8L2tleXdvcmQ+
PGtleXdvcmQ+TmV1cm9tdXNjdWxhciBKdW5jdGlvbi8qcGh5c2lvbG9neTwva2V5d29yZD48a2V5
d29yZD5QbHlvbWV0cmljIEV4ZXJjaXNlPC9rZXl3b3JkPjxrZXl3b3JkPlJlcHJvZHVjaWJpbGl0
eSBvZiBSZXN1bHRzPC9rZXl3b3JkPjxrZXl3b3JkPlNlbnNpdGl2aXR5IGFuZCBTcGVjaWZpY2l0
eTwva2V5d29yZD48a2V5d29yZD5TcG9ydHMvKnBoeXNpb2xvZ3k8L2tleXdvcmQ+PGtleXdvcmQ+
WW91bmcgQWR1bHQ8L2tleXdvcmQ+PC9rZXl3b3Jkcz48ZGF0ZXM+PHllYXI+MjAxNTwveWVhcj48
cHViLWRhdGVzPjxkYXRlPkphbjwvZGF0ZT48L3B1Yi1kYXRlcz48L2RhdGVzPjxpc2JuPjE1NTUt
MDI2NSAoUHJpbnQpJiN4RDsxNTU1LTAyNjUgKExpbmtpbmcpPC9pc2JuPjxhY2Nlc3Npb24tbnVt
PjI0OTEyMjAxPC9hY2Nlc3Npb24tbnVtPjx1cmxzPjxyZWxhdGVkLXVybHM+PHVybD5odHRwczov
L3d3dy5uY2JpLm5sbS5uaWguZ292L3B1Ym1lZC8yNDkxMjIwMTwvdXJsPjwvcmVsYXRlZC11cmxz
PjwvdXJscz48ZWxlY3Ryb25pYy1yZXNvdXJjZS1udW0+MTAuMTEyMy9panNwcC4yMDEzLTA0MTM8
L2VsZWN0cm9uaWMtcmVzb3VyY2UtbnVtPjwvcmVjb3JkPjwvQ2l0ZT48Q2l0ZT48QXV0aG9yPkhv
d2FydGg8L0F1dGhvcj48WWVhcj4yMDIyPC9ZZWFyPjxSZWNOdW0+MzUyPC9SZWNOdW0+PHJlY29y
ZD48cmVjLW51bWJlcj4zNTI8L3JlYy1udW1iZXI+PGZvcmVpZ24ta2V5cz48a2V5IGFwcD0iRU4i
IGRiLWlkPSJmdjVyendkZjUyMHplNGVhZTlkNWQyOXUwdHhmcDBlYXpkcnoiIHRpbWVzdGFtcD0i
MTY2ODE3MDMxMCI+MzUyPC9rZXk+PC9mb3JlaWduLWtleXM+PHJlZi10eXBlIG5hbWU9IkpvdXJu
YWwgQXJ0aWNsZSI+MTc8L3JlZi10eXBlPjxjb250cmlidXRvcnM+PGF1dGhvcnM+PGF1dGhvcj5I
b3dhcnRoLCBELiBKLjwvYXV0aG9yPjxhdXRob3I+Q29oZW4sIEQuIEQuPC9hdXRob3I+PGF1dGhv
cj5NY0xlYW4sIEIuIEQuPC9hdXRob3I+PGF1dGhvcj5Db3V0dHMsIEEuIEouPC9hdXRob3I+PC9h
dXRob3JzPjwvY29udHJpYnV0b3JzPjxhdXRoLWFkZHJlc3M+U2Nob29sIG9mIFNwb3J0LCBFeGVy
Y2lzZSAmYW1wOyBSZWhhYmlsaXRhdGlvbiwgRmFjdWx0eSBvZiBIZWFsdGgsIFVuaXZlcnNpdHkg
b2YgVGVjaG5vbG9neSBTeWRuZXksIE5ldyBTb3V0aCBXYWxlcywgQXVzdHJhbGlhLiYjeEQ7Q29u
bmFjaHQgUnVnYnksIEdhbHdheSwgQ28uIEdhbHdheSwgSXJlbGFuZC4mI3hEO0lyaXNoIFJ1Z2J5
IEZvb3RiYWxsIFVuaW9uLCBEdWJsaW4sIElyZWxhbmQuJiN4RDtVbml2ZXJzaXR5IG9mIFNhbnRh
bmRlciAoVURFUyksIEJ1Y2FyYW1hbmdhLCBDb2xvbWJpYTsgYW5kLiYjeEQ7TWluZGVwb3J0ZSAo
Q29sb21iaWFuIE1pbmlzdHJ5IG9mIFNwb3J0KSwgQ2VudGVyIGZvciBTcG9ydHMgU2NpZW5jZSwg
Q29sb21iaWEuPC9hdXRoLWFkZHJlc3M+PHRpdGxlcz48dGl0bGU+RXN0YWJsaXNoaW5nIHRoZSBO
b2lzZTogSW50ZXJkYXkgRWNvbG9naWNhbCBSZWxpYWJpbGl0eSBvZiBDb3VudGVybW92ZW1lbnQg
SnVtcCBWYXJpYWJsZXMgaW4gUHJvZmVzc2lvbmFsIFJ1Z2J5IFVuaW9uIFBsYXllcnM8L3RpdGxl
PjxzZWNvbmRhcnktdGl0bGU+SiBTdHJlbmd0aCBDb25kIFJlczwvc2Vjb25kYXJ5LXRpdGxlPjwv
dGl0bGVzPjxwZXJpb2RpY2FsPjxmdWxsLXRpdGxlPkogU3RyZW5ndGggQ29uZCBSZXM8L2Z1bGwt
dGl0bGU+PC9wZXJpb2RpY2FsPjxwYWdlcz4zMTU5LTMxNjY8L3BhZ2VzPjx2b2x1bWU+MzY8L3Zv
bHVtZT48bnVtYmVyPjExPC9udW1iZXI+PGVkaXRpb24+MjAyMS8wNS8xMDwvZWRpdGlvbj48a2V5
d29yZHM+PGtleXdvcmQ+SHVtYW5zPC9rZXl3b3JkPjxrZXl3b3JkPk1hbGU8L2tleXdvcmQ+PGtl
eXdvcmQ+UmVwcm9kdWNpYmlsaXR5IG9mIFJlc3VsdHM8L2tleXdvcmQ+PGtleXdvcmQ+KlJ1Z2J5
PC9rZXl3b3JkPjxrZXl3b3JkPkF0aGxldGVzPC9rZXl3b3JkPjxrZXl3b3JkPkNvaG9ydCBTdHVk
aWVzPC9rZXl3b3JkPjxrZXl3b3JkPk11c2NsZSBTdHJlbmd0aDwva2V5d29yZD48a2V5d29yZD4q
QXRobGV0aWMgUGVyZm9ybWFuY2U8L2tleXdvcmQ+PC9rZXl3b3Jkcz48ZGF0ZXM+PHllYXI+MjAy
MjwveWVhcj48cHViLWRhdGVzPjxkYXRlPk5vdiAxPC9kYXRlPjwvcHViLWRhdGVzPjwvZGF0ZXM+
PGlzYm4+MTUzMy00Mjg3IChFbGVjdHJvbmljKSYjeEQ7MTA2NC04MDExIChMaW5raW5nKTwvaXNi
bj48YWNjZXNzaW9uLW51bT4zMzk2NjAxMDwvYWNjZXNzaW9uLW51bT48dXJscz48cmVsYXRlZC11
cmxzPjx1cmw+aHR0cHM6Ly93d3cubmNiaS5ubG0ubmloLmdvdi9wdWJtZWQvMzM5NjYwMTA8L3Vy
bD48L3JlbGF0ZWQtdXJscz48L3VybHM+PGVsZWN0cm9uaWMtcmVzb3VyY2UtbnVtPjEwLjE1MTkv
SlNDLjAwMDAwMDAwMDAwMDQwMzc8L2VsZWN0cm9uaWMtcmVzb3VyY2UtbnVtPjwvcmVjb3JkPjwv
Q2l0ZT48L0VuZE5vdGU+AG==
</w:fldData>
        </w:fldChar>
      </w:r>
      <w:r w:rsidR="000B2EBB">
        <w:rPr>
          <w:rFonts w:ascii="Arial" w:hAnsi="Arial" w:cs="Arial"/>
        </w:rPr>
        <w:instrText xml:space="preserve"> ADDIN EN.CITE </w:instrText>
      </w:r>
      <w:r w:rsidR="000B2EBB">
        <w:rPr>
          <w:rFonts w:ascii="Arial" w:hAnsi="Arial" w:cs="Arial"/>
        </w:rPr>
        <w:fldChar w:fldCharType="begin">
          <w:fldData xml:space="preserve">PEVuZE5vdGU+PENpdGU+PEF1dGhvcj5HYXRoZXJjb2xlPC9BdXRob3I+PFllYXI+MjAxNTwvWWVh
cj48UmVjTnVtPjM5NTwvUmVjTnVtPjxEaXNwbGF5VGV4dD48c3R5bGUgZmFjZT0ic3VwZXJzY3Jp
cHQiPjMsODwvc3R5bGU+PC9EaXNwbGF5VGV4dD48cmVjb3JkPjxyZWMtbnVtYmVyPjM5NTwvcmVj
LW51bWJlcj48Zm9yZWlnbi1rZXlzPjxrZXkgYXBwPSJFTiIgZGItaWQ9ImZ2NXJ6d2RmNTIwemU0
ZWFlOWQ1ZDI5dTB0eGZwMGVhemRyeiIgdGltZXN0YW1wPSIxNjcwMjM4MjQ3Ij4zOTU8L2tleT48
L2ZvcmVpZ24ta2V5cz48cmVmLXR5cGUgbmFtZT0iSm91cm5hbCBBcnRpY2xlIj4xNzwvcmVmLXR5
cGU+PGNvbnRyaWJ1dG9ycz48YXV0aG9ycz48YXV0aG9yPkdhdGhlcmNvbGUsIFIuPC9hdXRob3I+
PGF1dGhvcj5TcG9yZXIsIEIuPC9hdXRob3I+PGF1dGhvcj5TdGVsbGluZ3dlcmZmLCBULjwvYXV0
aG9yPjxhdXRob3I+U2xlaXZlcnQsIEcuPC9hdXRob3I+PC9hdXRob3JzPjwvY29udHJpYnV0b3Jz
PjxhdXRoLWFkZHJlc3M+U2Nob29sIG9mIEV4ZXJjaXNlIFNjaWVuY2UsIFBoeXNpY2FsIGFuZCBI
ZWFsdGggRWR1Y2F0aW9uLCBVbml2ZXJzaXR5IG9mIFZpY3RvcmlhLCBWaWN0b3JpYSwgQkMsIENh
bmFkYS48L2F1dGgtYWRkcmVzcz48dGl0bGVzPjx0aXRsZT5BbHRlcm5hdGl2ZSBjb3VudGVybW92
ZW1lbnQtanVtcCBhbmFseXNpcyB0byBxdWFudGlmeSBhY3V0ZSBuZXVyb211c2N1bGFyIGZhdGln
dWU8L3RpdGxlPjxzZWNvbmRhcnktdGl0bGU+SW50IEogU3BvcnRzIFBoeXNpb2wgUGVyZm9ybTwv
c2Vjb25kYXJ5LXRpdGxlPjwvdGl0bGVzPjxwZXJpb2RpY2FsPjxmdWxsLXRpdGxlPkludCBKIFNw
b3J0cyBQaHlzaW9sIFBlcmZvcm08L2Z1bGwtdGl0bGU+PC9wZXJpb2RpY2FsPjxwYWdlcz44NC05
MjwvcGFnZXM+PHZvbHVtZT4xMDwvdm9sdW1lPjxudW1iZXI+MTwvbnVtYmVyPjxlZGl0aW9uPjIw
MTQvMDYvMTA8L2VkaXRpb24+PGtleXdvcmRzPjxrZXl3b3JkPkFkdWx0PC9rZXl3b3JkPjxrZXl3
b3JkPkJpb21lY2hhbmljYWwgUGhlbm9tZW5hPC9rZXl3b3JkPjxrZXl3b3JkPkV4ZXJjaXNlIFRl
c3QvKm1ldGhvZHM8L2tleXdvcmQ+PGtleXdvcmQ+SHVtYW5zPC9rZXl3b3JkPjxrZXl3b3JkPk1h
bGU8L2tleXdvcmQ+PGtleXdvcmQ+TXVzY2xlIEZhdGlndWUvKnBoeXNpb2xvZ3k8L2tleXdvcmQ+
PGtleXdvcmQ+TmV1cm9tdXNjdWxhciBKdW5jdGlvbi8qcGh5c2lvbG9neTwva2V5d29yZD48a2V5
d29yZD5QbHlvbWV0cmljIEV4ZXJjaXNlPC9rZXl3b3JkPjxrZXl3b3JkPlJlcHJvZHVjaWJpbGl0
eSBvZiBSZXN1bHRzPC9rZXl3b3JkPjxrZXl3b3JkPlNlbnNpdGl2aXR5IGFuZCBTcGVjaWZpY2l0
eTwva2V5d29yZD48a2V5d29yZD5TcG9ydHMvKnBoeXNpb2xvZ3k8L2tleXdvcmQ+PGtleXdvcmQ+
WW91bmcgQWR1bHQ8L2tleXdvcmQ+PC9rZXl3b3Jkcz48ZGF0ZXM+PHllYXI+MjAxNTwveWVhcj48
cHViLWRhdGVzPjxkYXRlPkphbjwvZGF0ZT48L3B1Yi1kYXRlcz48L2RhdGVzPjxpc2JuPjE1NTUt
MDI2NSAoUHJpbnQpJiN4RDsxNTU1LTAyNjUgKExpbmtpbmcpPC9pc2JuPjxhY2Nlc3Npb24tbnVt
PjI0OTEyMjAxPC9hY2Nlc3Npb24tbnVtPjx1cmxzPjxyZWxhdGVkLXVybHM+PHVybD5odHRwczov
L3d3dy5uY2JpLm5sbS5uaWguZ292L3B1Ym1lZC8yNDkxMjIwMTwvdXJsPjwvcmVsYXRlZC11cmxz
PjwvdXJscz48ZWxlY3Ryb25pYy1yZXNvdXJjZS1udW0+MTAuMTEyMy9panNwcC4yMDEzLTA0MTM8
L2VsZWN0cm9uaWMtcmVzb3VyY2UtbnVtPjwvcmVjb3JkPjwvQ2l0ZT48Q2l0ZT48QXV0aG9yPkhv
d2FydGg8L0F1dGhvcj48WWVhcj4yMDIyPC9ZZWFyPjxSZWNOdW0+MzUyPC9SZWNOdW0+PHJlY29y
ZD48cmVjLW51bWJlcj4zNTI8L3JlYy1udW1iZXI+PGZvcmVpZ24ta2V5cz48a2V5IGFwcD0iRU4i
IGRiLWlkPSJmdjVyendkZjUyMHplNGVhZTlkNWQyOXUwdHhmcDBlYXpkcnoiIHRpbWVzdGFtcD0i
MTY2ODE3MDMxMCI+MzUyPC9rZXk+PC9mb3JlaWduLWtleXM+PHJlZi10eXBlIG5hbWU9IkpvdXJu
YWwgQXJ0aWNsZSI+MTc8L3JlZi10eXBlPjxjb250cmlidXRvcnM+PGF1dGhvcnM+PGF1dGhvcj5I
b3dhcnRoLCBELiBKLjwvYXV0aG9yPjxhdXRob3I+Q29oZW4sIEQuIEQuPC9hdXRob3I+PGF1dGhv
cj5NY0xlYW4sIEIuIEQuPC9hdXRob3I+PGF1dGhvcj5Db3V0dHMsIEEuIEouPC9hdXRob3I+PC9h
dXRob3JzPjwvY29udHJpYnV0b3JzPjxhdXRoLWFkZHJlc3M+U2Nob29sIG9mIFNwb3J0LCBFeGVy
Y2lzZSAmYW1wOyBSZWhhYmlsaXRhdGlvbiwgRmFjdWx0eSBvZiBIZWFsdGgsIFVuaXZlcnNpdHkg
b2YgVGVjaG5vbG9neSBTeWRuZXksIE5ldyBTb3V0aCBXYWxlcywgQXVzdHJhbGlhLiYjeEQ7Q29u
bmFjaHQgUnVnYnksIEdhbHdheSwgQ28uIEdhbHdheSwgSXJlbGFuZC4mI3hEO0lyaXNoIFJ1Z2J5
IEZvb3RiYWxsIFVuaW9uLCBEdWJsaW4sIElyZWxhbmQuJiN4RDtVbml2ZXJzaXR5IG9mIFNhbnRh
bmRlciAoVURFUyksIEJ1Y2FyYW1hbmdhLCBDb2xvbWJpYTsgYW5kLiYjeEQ7TWluZGVwb3J0ZSAo
Q29sb21iaWFuIE1pbmlzdHJ5IG9mIFNwb3J0KSwgQ2VudGVyIGZvciBTcG9ydHMgU2NpZW5jZSwg
Q29sb21iaWEuPC9hdXRoLWFkZHJlc3M+PHRpdGxlcz48dGl0bGU+RXN0YWJsaXNoaW5nIHRoZSBO
b2lzZTogSW50ZXJkYXkgRWNvbG9naWNhbCBSZWxpYWJpbGl0eSBvZiBDb3VudGVybW92ZW1lbnQg
SnVtcCBWYXJpYWJsZXMgaW4gUHJvZmVzc2lvbmFsIFJ1Z2J5IFVuaW9uIFBsYXllcnM8L3RpdGxl
PjxzZWNvbmRhcnktdGl0bGU+SiBTdHJlbmd0aCBDb25kIFJlczwvc2Vjb25kYXJ5LXRpdGxlPjwv
dGl0bGVzPjxwZXJpb2RpY2FsPjxmdWxsLXRpdGxlPkogU3RyZW5ndGggQ29uZCBSZXM8L2Z1bGwt
dGl0bGU+PC9wZXJpb2RpY2FsPjxwYWdlcz4zMTU5LTMxNjY8L3BhZ2VzPjx2b2x1bWU+MzY8L3Zv
bHVtZT48bnVtYmVyPjExPC9udW1iZXI+PGVkaXRpb24+MjAyMS8wNS8xMDwvZWRpdGlvbj48a2V5
d29yZHM+PGtleXdvcmQ+SHVtYW5zPC9rZXl3b3JkPjxrZXl3b3JkPk1hbGU8L2tleXdvcmQ+PGtl
eXdvcmQ+UmVwcm9kdWNpYmlsaXR5IG9mIFJlc3VsdHM8L2tleXdvcmQ+PGtleXdvcmQ+KlJ1Z2J5
PC9rZXl3b3JkPjxrZXl3b3JkPkF0aGxldGVzPC9rZXl3b3JkPjxrZXl3b3JkPkNvaG9ydCBTdHVk
aWVzPC9rZXl3b3JkPjxrZXl3b3JkPk11c2NsZSBTdHJlbmd0aDwva2V5d29yZD48a2V5d29yZD4q
QXRobGV0aWMgUGVyZm9ybWFuY2U8L2tleXdvcmQ+PC9rZXl3b3Jkcz48ZGF0ZXM+PHllYXI+MjAy
MjwveWVhcj48cHViLWRhdGVzPjxkYXRlPk5vdiAxPC9kYXRlPjwvcHViLWRhdGVzPjwvZGF0ZXM+
PGlzYm4+MTUzMy00Mjg3IChFbGVjdHJvbmljKSYjeEQ7MTA2NC04MDExIChMaW5raW5nKTwvaXNi
bj48YWNjZXNzaW9uLW51bT4zMzk2NjAxMDwvYWNjZXNzaW9uLW51bT48dXJscz48cmVsYXRlZC11
cmxzPjx1cmw+aHR0cHM6Ly93d3cubmNiaS5ubG0ubmloLmdvdi9wdWJtZWQvMzM5NjYwMTA8L3Vy
bD48L3JlbGF0ZWQtdXJscz48L3VybHM+PGVsZWN0cm9uaWMtcmVzb3VyY2UtbnVtPjEwLjE1MTkv
SlNDLjAwMDAwMDAwMDAwMDQwMzc8L2VsZWN0cm9uaWMtcmVzb3VyY2UtbnVtPjwvcmVjb3JkPjwv
Q2l0ZT48L0VuZE5vdGU+AG==
</w:fldData>
        </w:fldChar>
      </w:r>
      <w:r w:rsidR="000B2EBB">
        <w:rPr>
          <w:rFonts w:ascii="Arial" w:hAnsi="Arial" w:cs="Arial"/>
        </w:rPr>
        <w:instrText xml:space="preserve"> ADDIN EN.CITE.DATA </w:instrText>
      </w:r>
      <w:r w:rsidR="000B2EBB">
        <w:rPr>
          <w:rFonts w:ascii="Arial" w:hAnsi="Arial" w:cs="Arial"/>
        </w:rPr>
      </w:r>
      <w:r w:rsidR="000B2EBB">
        <w:rPr>
          <w:rFonts w:ascii="Arial" w:hAnsi="Arial" w:cs="Arial"/>
        </w:rPr>
        <w:fldChar w:fldCharType="end"/>
      </w:r>
      <w:r>
        <w:rPr>
          <w:rFonts w:ascii="Arial" w:hAnsi="Arial" w:cs="Arial"/>
        </w:rPr>
      </w:r>
      <w:r>
        <w:rPr>
          <w:rFonts w:ascii="Arial" w:hAnsi="Arial" w:cs="Arial"/>
        </w:rPr>
        <w:fldChar w:fldCharType="separate"/>
      </w:r>
      <w:r w:rsidR="00144CCF" w:rsidRPr="00144CCF">
        <w:rPr>
          <w:rFonts w:ascii="Arial" w:hAnsi="Arial" w:cs="Arial"/>
          <w:noProof/>
          <w:vertAlign w:val="superscript"/>
        </w:rPr>
        <w:t>3,8</w:t>
      </w:r>
      <w:r>
        <w:rPr>
          <w:rFonts w:ascii="Arial" w:hAnsi="Arial" w:cs="Arial"/>
        </w:rPr>
        <w:fldChar w:fldCharType="end"/>
      </w:r>
      <w:r>
        <w:rPr>
          <w:rFonts w:ascii="Arial" w:hAnsi="Arial" w:cs="Arial"/>
        </w:rPr>
        <w:t xml:space="preserve">. Recently, Howarth and colleagues </w:t>
      </w:r>
      <w:r>
        <w:rPr>
          <w:rFonts w:ascii="Arial" w:hAnsi="Arial" w:cs="Arial"/>
        </w:rPr>
        <w:fldChar w:fldCharType="begin"/>
      </w:r>
      <w:r w:rsidR="000B2EBB">
        <w:rPr>
          <w:rFonts w:ascii="Arial" w:hAnsi="Arial" w:cs="Arial"/>
        </w:rPr>
        <w:instrText xml:space="preserve"> ADDIN EN.CITE &lt;EndNote&gt;&lt;Cite&gt;&lt;Author&gt;Howarth&lt;/Author&gt;&lt;Year&gt;2022&lt;/Year&gt;&lt;RecNum&gt;352&lt;/RecNum&gt;&lt;DisplayText&gt;&lt;style face="superscript"&gt;8&lt;/style&gt;&lt;/DisplayText&gt;&lt;record&gt;&lt;rec-number&gt;352&lt;/rec-number&gt;&lt;foreign-keys&gt;&lt;key app="EN" db-id="fv5rzwdf520ze4eae9d5d29u0txfp0eazdrz" timestamp="1668170310"&gt;352&lt;/key&gt;&lt;/foreign-keys&gt;&lt;ref-type name="Journal Article"&gt;17&lt;/ref-type&gt;&lt;contributors&gt;&lt;authors&gt;&lt;author&gt;Howarth, D. J.&lt;/author&gt;&lt;author&gt;Cohen, D. D.&lt;/author&gt;&lt;author&gt;McLean, B. D.&lt;/author&gt;&lt;author&gt;Coutts, A. J.&lt;/author&gt;&lt;/authors&gt;&lt;/contributors&gt;&lt;auth-address&gt;School of Sport, Exercise &amp;amp; Rehabilitation, Faculty of Health, University of Technology Sydney, New South Wales, Australia.&amp;#xD;Connacht Rugby, Galway, Co. Galway, Ireland.&amp;#xD;Irish Rugby Football Union, Dublin, Ireland.&amp;#xD;University of Santander (UDES), Bucaramanga, Colombia; and.&amp;#xD;Mindeporte (Colombian Ministry of Sport), Center for Sports Science, Colombia.&lt;/auth-address&gt;&lt;titles&gt;&lt;title&gt;Establishing the Noise: Interday Ecological Reliability of Countermovement Jump Variables in Professional Rugby Union Players&lt;/title&gt;&lt;secondary-title&gt;J Strength Cond Res&lt;/secondary-title&gt;&lt;/titles&gt;&lt;periodical&gt;&lt;full-title&gt;J Strength Cond Res&lt;/full-title&gt;&lt;/periodical&gt;&lt;pages&gt;3159-3166&lt;/pages&gt;&lt;volume&gt;36&lt;/volume&gt;&lt;number&gt;11&lt;/number&gt;&lt;edition&gt;2021/05/10&lt;/edition&gt;&lt;keywords&gt;&lt;keyword&gt;Humans&lt;/keyword&gt;&lt;keyword&gt;Male&lt;/keyword&gt;&lt;keyword&gt;Reproducibility of Results&lt;/keyword&gt;&lt;keyword&gt;*Rugby&lt;/keyword&gt;&lt;keyword&gt;Athletes&lt;/keyword&gt;&lt;keyword&gt;Cohort Studies&lt;/keyword&gt;&lt;keyword&gt;Muscle Strength&lt;/keyword&gt;&lt;keyword&gt;*Athletic Performance&lt;/keyword&gt;&lt;/keywords&gt;&lt;dates&gt;&lt;year&gt;2022&lt;/year&gt;&lt;pub-dates&gt;&lt;date&gt;Nov 1&lt;/date&gt;&lt;/pub-dates&gt;&lt;/dates&gt;&lt;isbn&gt;1533-4287 (Electronic)&amp;#xD;1064-8011 (Linking)&lt;/isbn&gt;&lt;accession-num&gt;33966010&lt;/accession-num&gt;&lt;urls&gt;&lt;related-urls&gt;&lt;url&gt;https://www.ncbi.nlm.nih.gov/pubmed/33966010&lt;/url&gt;&lt;/related-urls&gt;&lt;/urls&gt;&lt;electronic-resource-num&gt;10.1519/JSC.0000000000004037&lt;/electronic-resource-num&gt;&lt;/record&gt;&lt;/Cite&gt;&lt;/EndNote&gt;</w:instrText>
      </w:r>
      <w:r>
        <w:rPr>
          <w:rFonts w:ascii="Arial" w:hAnsi="Arial" w:cs="Arial"/>
        </w:rPr>
        <w:fldChar w:fldCharType="separate"/>
      </w:r>
      <w:r w:rsidR="00144CCF" w:rsidRPr="00144CCF">
        <w:rPr>
          <w:rFonts w:ascii="Arial" w:hAnsi="Arial" w:cs="Arial"/>
          <w:noProof/>
          <w:vertAlign w:val="superscript"/>
        </w:rPr>
        <w:t>8</w:t>
      </w:r>
      <w:r>
        <w:rPr>
          <w:rFonts w:ascii="Arial" w:hAnsi="Arial" w:cs="Arial"/>
        </w:rPr>
        <w:fldChar w:fldCharType="end"/>
      </w:r>
      <w:r>
        <w:rPr>
          <w:rFonts w:ascii="Arial" w:hAnsi="Arial" w:cs="Arial"/>
        </w:rPr>
        <w:t xml:space="preserve"> examined the </w:t>
      </w:r>
      <w:proofErr w:type="spellStart"/>
      <w:r>
        <w:rPr>
          <w:rFonts w:ascii="Arial" w:hAnsi="Arial" w:cs="Arial"/>
        </w:rPr>
        <w:t>interday</w:t>
      </w:r>
      <w:proofErr w:type="spellEnd"/>
      <w:r>
        <w:rPr>
          <w:rFonts w:ascii="Arial" w:hAnsi="Arial" w:cs="Arial"/>
        </w:rPr>
        <w:t xml:space="preserve"> reliability of similar CMJ variables in senior professional rugby union players and reported better absolute reliability for the Mean method than the Best method. Moreover, the absolute reliability of CMJ variables herein appear to be slightly lower than what has been reported previously </w:t>
      </w:r>
      <w:r>
        <w:rPr>
          <w:rFonts w:ascii="Arial" w:hAnsi="Arial" w:cs="Arial"/>
        </w:rPr>
        <w:fldChar w:fldCharType="begin">
          <w:fldData xml:space="preserve">PEVuZE5vdGU+PENpdGU+PEF1dGhvcj5HYXRoZXJjb2xlPC9BdXRob3I+PFllYXI+MjAxNTwvWWVh
cj48UmVjTnVtPjM5NTwvUmVjTnVtPjxEaXNwbGF5VGV4dD48c3R5bGUgZmFjZT0ic3VwZXJzY3Jp
cHQiPjMsODwvc3R5bGU+PC9EaXNwbGF5VGV4dD48cmVjb3JkPjxyZWMtbnVtYmVyPjM5NTwvcmVj
LW51bWJlcj48Zm9yZWlnbi1rZXlzPjxrZXkgYXBwPSJFTiIgZGItaWQ9ImZ2NXJ6d2RmNTIwemU0
ZWFlOWQ1ZDI5dTB0eGZwMGVhemRyeiIgdGltZXN0YW1wPSIxNjcwMjM4MjQ3Ij4zOTU8L2tleT48
L2ZvcmVpZ24ta2V5cz48cmVmLXR5cGUgbmFtZT0iSm91cm5hbCBBcnRpY2xlIj4xNzwvcmVmLXR5
cGU+PGNvbnRyaWJ1dG9ycz48YXV0aG9ycz48YXV0aG9yPkdhdGhlcmNvbGUsIFIuPC9hdXRob3I+
PGF1dGhvcj5TcG9yZXIsIEIuPC9hdXRob3I+PGF1dGhvcj5TdGVsbGluZ3dlcmZmLCBULjwvYXV0
aG9yPjxhdXRob3I+U2xlaXZlcnQsIEcuPC9hdXRob3I+PC9hdXRob3JzPjwvY29udHJpYnV0b3Jz
PjxhdXRoLWFkZHJlc3M+U2Nob29sIG9mIEV4ZXJjaXNlIFNjaWVuY2UsIFBoeXNpY2FsIGFuZCBI
ZWFsdGggRWR1Y2F0aW9uLCBVbml2ZXJzaXR5IG9mIFZpY3RvcmlhLCBWaWN0b3JpYSwgQkMsIENh
bmFkYS48L2F1dGgtYWRkcmVzcz48dGl0bGVzPjx0aXRsZT5BbHRlcm5hdGl2ZSBjb3VudGVybW92
ZW1lbnQtanVtcCBhbmFseXNpcyB0byBxdWFudGlmeSBhY3V0ZSBuZXVyb211c2N1bGFyIGZhdGln
dWU8L3RpdGxlPjxzZWNvbmRhcnktdGl0bGU+SW50IEogU3BvcnRzIFBoeXNpb2wgUGVyZm9ybTwv
c2Vjb25kYXJ5LXRpdGxlPjwvdGl0bGVzPjxwZXJpb2RpY2FsPjxmdWxsLXRpdGxlPkludCBKIFNw
b3J0cyBQaHlzaW9sIFBlcmZvcm08L2Z1bGwtdGl0bGU+PC9wZXJpb2RpY2FsPjxwYWdlcz44NC05
MjwvcGFnZXM+PHZvbHVtZT4xMDwvdm9sdW1lPjxudW1iZXI+MTwvbnVtYmVyPjxlZGl0aW9uPjIw
MTQvMDYvMTA8L2VkaXRpb24+PGtleXdvcmRzPjxrZXl3b3JkPkFkdWx0PC9rZXl3b3JkPjxrZXl3
b3JkPkJpb21lY2hhbmljYWwgUGhlbm9tZW5hPC9rZXl3b3JkPjxrZXl3b3JkPkV4ZXJjaXNlIFRl
c3QvKm1ldGhvZHM8L2tleXdvcmQ+PGtleXdvcmQ+SHVtYW5zPC9rZXl3b3JkPjxrZXl3b3JkPk1h
bGU8L2tleXdvcmQ+PGtleXdvcmQ+TXVzY2xlIEZhdGlndWUvKnBoeXNpb2xvZ3k8L2tleXdvcmQ+
PGtleXdvcmQ+TmV1cm9tdXNjdWxhciBKdW5jdGlvbi8qcGh5c2lvbG9neTwva2V5d29yZD48a2V5
d29yZD5QbHlvbWV0cmljIEV4ZXJjaXNlPC9rZXl3b3JkPjxrZXl3b3JkPlJlcHJvZHVjaWJpbGl0
eSBvZiBSZXN1bHRzPC9rZXl3b3JkPjxrZXl3b3JkPlNlbnNpdGl2aXR5IGFuZCBTcGVjaWZpY2l0
eTwva2V5d29yZD48a2V5d29yZD5TcG9ydHMvKnBoeXNpb2xvZ3k8L2tleXdvcmQ+PGtleXdvcmQ+
WW91bmcgQWR1bHQ8L2tleXdvcmQ+PC9rZXl3b3Jkcz48ZGF0ZXM+PHllYXI+MjAxNTwveWVhcj48
cHViLWRhdGVzPjxkYXRlPkphbjwvZGF0ZT48L3B1Yi1kYXRlcz48L2RhdGVzPjxpc2JuPjE1NTUt
MDI2NSAoUHJpbnQpJiN4RDsxNTU1LTAyNjUgKExpbmtpbmcpPC9pc2JuPjxhY2Nlc3Npb24tbnVt
PjI0OTEyMjAxPC9hY2Nlc3Npb24tbnVtPjx1cmxzPjxyZWxhdGVkLXVybHM+PHVybD5odHRwczov
L3d3dy5uY2JpLm5sbS5uaWguZ292L3B1Ym1lZC8yNDkxMjIwMTwvdXJsPjwvcmVsYXRlZC11cmxz
PjwvdXJscz48ZWxlY3Ryb25pYy1yZXNvdXJjZS1udW0+MTAuMTEyMy9panNwcC4yMDEzLTA0MTM8
L2VsZWN0cm9uaWMtcmVzb3VyY2UtbnVtPjwvcmVjb3JkPjwvQ2l0ZT48Q2l0ZT48QXV0aG9yPkhv
d2FydGg8L0F1dGhvcj48WWVhcj4yMDIyPC9ZZWFyPjxSZWNOdW0+MzUyPC9SZWNOdW0+PHJlY29y
ZD48cmVjLW51bWJlcj4zNTI8L3JlYy1udW1iZXI+PGZvcmVpZ24ta2V5cz48a2V5IGFwcD0iRU4i
IGRiLWlkPSJmdjVyendkZjUyMHplNGVhZTlkNWQyOXUwdHhmcDBlYXpkcnoiIHRpbWVzdGFtcD0i
MTY2ODE3MDMxMCI+MzUyPC9rZXk+PC9mb3JlaWduLWtleXM+PHJlZi10eXBlIG5hbWU9IkpvdXJu
YWwgQXJ0aWNsZSI+MTc8L3JlZi10eXBlPjxjb250cmlidXRvcnM+PGF1dGhvcnM+PGF1dGhvcj5I
b3dhcnRoLCBELiBKLjwvYXV0aG9yPjxhdXRob3I+Q29oZW4sIEQuIEQuPC9hdXRob3I+PGF1dGhv
cj5NY0xlYW4sIEIuIEQuPC9hdXRob3I+PGF1dGhvcj5Db3V0dHMsIEEuIEouPC9hdXRob3I+PC9h
dXRob3JzPjwvY29udHJpYnV0b3JzPjxhdXRoLWFkZHJlc3M+U2Nob29sIG9mIFNwb3J0LCBFeGVy
Y2lzZSAmYW1wOyBSZWhhYmlsaXRhdGlvbiwgRmFjdWx0eSBvZiBIZWFsdGgsIFVuaXZlcnNpdHkg
b2YgVGVjaG5vbG9neSBTeWRuZXksIE5ldyBTb3V0aCBXYWxlcywgQXVzdHJhbGlhLiYjeEQ7Q29u
bmFjaHQgUnVnYnksIEdhbHdheSwgQ28uIEdhbHdheSwgSXJlbGFuZC4mI3hEO0lyaXNoIFJ1Z2J5
IEZvb3RiYWxsIFVuaW9uLCBEdWJsaW4sIElyZWxhbmQuJiN4RDtVbml2ZXJzaXR5IG9mIFNhbnRh
bmRlciAoVURFUyksIEJ1Y2FyYW1hbmdhLCBDb2xvbWJpYTsgYW5kLiYjeEQ7TWluZGVwb3J0ZSAo
Q29sb21iaWFuIE1pbmlzdHJ5IG9mIFNwb3J0KSwgQ2VudGVyIGZvciBTcG9ydHMgU2NpZW5jZSwg
Q29sb21iaWEuPC9hdXRoLWFkZHJlc3M+PHRpdGxlcz48dGl0bGU+RXN0YWJsaXNoaW5nIHRoZSBO
b2lzZTogSW50ZXJkYXkgRWNvbG9naWNhbCBSZWxpYWJpbGl0eSBvZiBDb3VudGVybW92ZW1lbnQg
SnVtcCBWYXJpYWJsZXMgaW4gUHJvZmVzc2lvbmFsIFJ1Z2J5IFVuaW9uIFBsYXllcnM8L3RpdGxl
PjxzZWNvbmRhcnktdGl0bGU+SiBTdHJlbmd0aCBDb25kIFJlczwvc2Vjb25kYXJ5LXRpdGxlPjwv
dGl0bGVzPjxwZXJpb2RpY2FsPjxmdWxsLXRpdGxlPkogU3RyZW5ndGggQ29uZCBSZXM8L2Z1bGwt
dGl0bGU+PC9wZXJpb2RpY2FsPjxwYWdlcz4zMTU5LTMxNjY8L3BhZ2VzPjx2b2x1bWU+MzY8L3Zv
bHVtZT48bnVtYmVyPjExPC9udW1iZXI+PGVkaXRpb24+MjAyMS8wNS8xMDwvZWRpdGlvbj48a2V5
d29yZHM+PGtleXdvcmQ+SHVtYW5zPC9rZXl3b3JkPjxrZXl3b3JkPk1hbGU8L2tleXdvcmQ+PGtl
eXdvcmQ+UmVwcm9kdWNpYmlsaXR5IG9mIFJlc3VsdHM8L2tleXdvcmQ+PGtleXdvcmQ+KlJ1Z2J5
PC9rZXl3b3JkPjxrZXl3b3JkPkF0aGxldGVzPC9rZXl3b3JkPjxrZXl3b3JkPkNvaG9ydCBTdHVk
aWVzPC9rZXl3b3JkPjxrZXl3b3JkPk11c2NsZSBTdHJlbmd0aDwva2V5d29yZD48a2V5d29yZD4q
QXRobGV0aWMgUGVyZm9ybWFuY2U8L2tleXdvcmQ+PC9rZXl3b3Jkcz48ZGF0ZXM+PHllYXI+MjAy
MjwveWVhcj48cHViLWRhdGVzPjxkYXRlPk5vdiAxPC9kYXRlPjwvcHViLWRhdGVzPjwvZGF0ZXM+
PGlzYm4+MTUzMy00Mjg3IChFbGVjdHJvbmljKSYjeEQ7MTA2NC04MDExIChMaW5raW5nKTwvaXNi
bj48YWNjZXNzaW9uLW51bT4zMzk2NjAxMDwvYWNjZXNzaW9uLW51bT48dXJscz48cmVsYXRlZC11
cmxzPjx1cmw+aHR0cHM6Ly93d3cubmNiaS5ubG0ubmloLmdvdi9wdWJtZWQvMzM5NjYwMTA8L3Vy
bD48L3JlbGF0ZWQtdXJscz48L3VybHM+PGVsZWN0cm9uaWMtcmVzb3VyY2UtbnVtPjEwLjE1MTkv
SlNDLjAwMDAwMDAwMDAwMDQwMzc8L2VsZWN0cm9uaWMtcmVzb3VyY2UtbnVtPjwvcmVjb3JkPjwv
Q2l0ZT48L0VuZE5vdGU+AG==
</w:fldData>
        </w:fldChar>
      </w:r>
      <w:r w:rsidR="000B2EBB">
        <w:rPr>
          <w:rFonts w:ascii="Arial" w:hAnsi="Arial" w:cs="Arial"/>
        </w:rPr>
        <w:instrText xml:space="preserve"> ADDIN EN.CITE </w:instrText>
      </w:r>
      <w:r w:rsidR="000B2EBB">
        <w:rPr>
          <w:rFonts w:ascii="Arial" w:hAnsi="Arial" w:cs="Arial"/>
        </w:rPr>
        <w:fldChar w:fldCharType="begin">
          <w:fldData xml:space="preserve">PEVuZE5vdGU+PENpdGU+PEF1dGhvcj5HYXRoZXJjb2xlPC9BdXRob3I+PFllYXI+MjAxNTwvWWVh
cj48UmVjTnVtPjM5NTwvUmVjTnVtPjxEaXNwbGF5VGV4dD48c3R5bGUgZmFjZT0ic3VwZXJzY3Jp
cHQiPjMsODwvc3R5bGU+PC9EaXNwbGF5VGV4dD48cmVjb3JkPjxyZWMtbnVtYmVyPjM5NTwvcmVj
LW51bWJlcj48Zm9yZWlnbi1rZXlzPjxrZXkgYXBwPSJFTiIgZGItaWQ9ImZ2NXJ6d2RmNTIwemU0
ZWFlOWQ1ZDI5dTB0eGZwMGVhemRyeiIgdGltZXN0YW1wPSIxNjcwMjM4MjQ3Ij4zOTU8L2tleT48
L2ZvcmVpZ24ta2V5cz48cmVmLXR5cGUgbmFtZT0iSm91cm5hbCBBcnRpY2xlIj4xNzwvcmVmLXR5
cGU+PGNvbnRyaWJ1dG9ycz48YXV0aG9ycz48YXV0aG9yPkdhdGhlcmNvbGUsIFIuPC9hdXRob3I+
PGF1dGhvcj5TcG9yZXIsIEIuPC9hdXRob3I+PGF1dGhvcj5TdGVsbGluZ3dlcmZmLCBULjwvYXV0
aG9yPjxhdXRob3I+U2xlaXZlcnQsIEcuPC9hdXRob3I+PC9hdXRob3JzPjwvY29udHJpYnV0b3Jz
PjxhdXRoLWFkZHJlc3M+U2Nob29sIG9mIEV4ZXJjaXNlIFNjaWVuY2UsIFBoeXNpY2FsIGFuZCBI
ZWFsdGggRWR1Y2F0aW9uLCBVbml2ZXJzaXR5IG9mIFZpY3RvcmlhLCBWaWN0b3JpYSwgQkMsIENh
bmFkYS48L2F1dGgtYWRkcmVzcz48dGl0bGVzPjx0aXRsZT5BbHRlcm5hdGl2ZSBjb3VudGVybW92
ZW1lbnQtanVtcCBhbmFseXNpcyB0byBxdWFudGlmeSBhY3V0ZSBuZXVyb211c2N1bGFyIGZhdGln
dWU8L3RpdGxlPjxzZWNvbmRhcnktdGl0bGU+SW50IEogU3BvcnRzIFBoeXNpb2wgUGVyZm9ybTwv
c2Vjb25kYXJ5LXRpdGxlPjwvdGl0bGVzPjxwZXJpb2RpY2FsPjxmdWxsLXRpdGxlPkludCBKIFNw
b3J0cyBQaHlzaW9sIFBlcmZvcm08L2Z1bGwtdGl0bGU+PC9wZXJpb2RpY2FsPjxwYWdlcz44NC05
MjwvcGFnZXM+PHZvbHVtZT4xMDwvdm9sdW1lPjxudW1iZXI+MTwvbnVtYmVyPjxlZGl0aW9uPjIw
MTQvMDYvMTA8L2VkaXRpb24+PGtleXdvcmRzPjxrZXl3b3JkPkFkdWx0PC9rZXl3b3JkPjxrZXl3
b3JkPkJpb21lY2hhbmljYWwgUGhlbm9tZW5hPC9rZXl3b3JkPjxrZXl3b3JkPkV4ZXJjaXNlIFRl
c3QvKm1ldGhvZHM8L2tleXdvcmQ+PGtleXdvcmQ+SHVtYW5zPC9rZXl3b3JkPjxrZXl3b3JkPk1h
bGU8L2tleXdvcmQ+PGtleXdvcmQ+TXVzY2xlIEZhdGlndWUvKnBoeXNpb2xvZ3k8L2tleXdvcmQ+
PGtleXdvcmQ+TmV1cm9tdXNjdWxhciBKdW5jdGlvbi8qcGh5c2lvbG9neTwva2V5d29yZD48a2V5
d29yZD5QbHlvbWV0cmljIEV4ZXJjaXNlPC9rZXl3b3JkPjxrZXl3b3JkPlJlcHJvZHVjaWJpbGl0
eSBvZiBSZXN1bHRzPC9rZXl3b3JkPjxrZXl3b3JkPlNlbnNpdGl2aXR5IGFuZCBTcGVjaWZpY2l0
eTwva2V5d29yZD48a2V5d29yZD5TcG9ydHMvKnBoeXNpb2xvZ3k8L2tleXdvcmQ+PGtleXdvcmQ+
WW91bmcgQWR1bHQ8L2tleXdvcmQ+PC9rZXl3b3Jkcz48ZGF0ZXM+PHllYXI+MjAxNTwveWVhcj48
cHViLWRhdGVzPjxkYXRlPkphbjwvZGF0ZT48L3B1Yi1kYXRlcz48L2RhdGVzPjxpc2JuPjE1NTUt
MDI2NSAoUHJpbnQpJiN4RDsxNTU1LTAyNjUgKExpbmtpbmcpPC9pc2JuPjxhY2Nlc3Npb24tbnVt
PjI0OTEyMjAxPC9hY2Nlc3Npb24tbnVtPjx1cmxzPjxyZWxhdGVkLXVybHM+PHVybD5odHRwczov
L3d3dy5uY2JpLm5sbS5uaWguZ292L3B1Ym1lZC8yNDkxMjIwMTwvdXJsPjwvcmVsYXRlZC11cmxz
PjwvdXJscz48ZWxlY3Ryb25pYy1yZXNvdXJjZS1udW0+MTAuMTEyMy9panNwcC4yMDEzLTA0MTM8
L2VsZWN0cm9uaWMtcmVzb3VyY2UtbnVtPjwvcmVjb3JkPjwvQ2l0ZT48Q2l0ZT48QXV0aG9yPkhv
d2FydGg8L0F1dGhvcj48WWVhcj4yMDIyPC9ZZWFyPjxSZWNOdW0+MzUyPC9SZWNOdW0+PHJlY29y
ZD48cmVjLW51bWJlcj4zNTI8L3JlYy1udW1iZXI+PGZvcmVpZ24ta2V5cz48a2V5IGFwcD0iRU4i
IGRiLWlkPSJmdjVyendkZjUyMHplNGVhZTlkNWQyOXUwdHhmcDBlYXpkcnoiIHRpbWVzdGFtcD0i
MTY2ODE3MDMxMCI+MzUyPC9rZXk+PC9mb3JlaWduLWtleXM+PHJlZi10eXBlIG5hbWU9IkpvdXJu
YWwgQXJ0aWNsZSI+MTc8L3JlZi10eXBlPjxjb250cmlidXRvcnM+PGF1dGhvcnM+PGF1dGhvcj5I
b3dhcnRoLCBELiBKLjwvYXV0aG9yPjxhdXRob3I+Q29oZW4sIEQuIEQuPC9hdXRob3I+PGF1dGhv
cj5NY0xlYW4sIEIuIEQuPC9hdXRob3I+PGF1dGhvcj5Db3V0dHMsIEEuIEouPC9hdXRob3I+PC9h
dXRob3JzPjwvY29udHJpYnV0b3JzPjxhdXRoLWFkZHJlc3M+U2Nob29sIG9mIFNwb3J0LCBFeGVy
Y2lzZSAmYW1wOyBSZWhhYmlsaXRhdGlvbiwgRmFjdWx0eSBvZiBIZWFsdGgsIFVuaXZlcnNpdHkg
b2YgVGVjaG5vbG9neSBTeWRuZXksIE5ldyBTb3V0aCBXYWxlcywgQXVzdHJhbGlhLiYjeEQ7Q29u
bmFjaHQgUnVnYnksIEdhbHdheSwgQ28uIEdhbHdheSwgSXJlbGFuZC4mI3hEO0lyaXNoIFJ1Z2J5
IEZvb3RiYWxsIFVuaW9uLCBEdWJsaW4sIElyZWxhbmQuJiN4RDtVbml2ZXJzaXR5IG9mIFNhbnRh
bmRlciAoVURFUyksIEJ1Y2FyYW1hbmdhLCBDb2xvbWJpYTsgYW5kLiYjeEQ7TWluZGVwb3J0ZSAo
Q29sb21iaWFuIE1pbmlzdHJ5IG9mIFNwb3J0KSwgQ2VudGVyIGZvciBTcG9ydHMgU2NpZW5jZSwg
Q29sb21iaWEuPC9hdXRoLWFkZHJlc3M+PHRpdGxlcz48dGl0bGU+RXN0YWJsaXNoaW5nIHRoZSBO
b2lzZTogSW50ZXJkYXkgRWNvbG9naWNhbCBSZWxpYWJpbGl0eSBvZiBDb3VudGVybW92ZW1lbnQg
SnVtcCBWYXJpYWJsZXMgaW4gUHJvZmVzc2lvbmFsIFJ1Z2J5IFVuaW9uIFBsYXllcnM8L3RpdGxl
PjxzZWNvbmRhcnktdGl0bGU+SiBTdHJlbmd0aCBDb25kIFJlczwvc2Vjb25kYXJ5LXRpdGxlPjwv
dGl0bGVzPjxwZXJpb2RpY2FsPjxmdWxsLXRpdGxlPkogU3RyZW5ndGggQ29uZCBSZXM8L2Z1bGwt
dGl0bGU+PC9wZXJpb2RpY2FsPjxwYWdlcz4zMTU5LTMxNjY8L3BhZ2VzPjx2b2x1bWU+MzY8L3Zv
bHVtZT48bnVtYmVyPjExPC9udW1iZXI+PGVkaXRpb24+MjAyMS8wNS8xMDwvZWRpdGlvbj48a2V5
d29yZHM+PGtleXdvcmQ+SHVtYW5zPC9rZXl3b3JkPjxrZXl3b3JkPk1hbGU8L2tleXdvcmQ+PGtl
eXdvcmQ+UmVwcm9kdWNpYmlsaXR5IG9mIFJlc3VsdHM8L2tleXdvcmQ+PGtleXdvcmQ+KlJ1Z2J5
PC9rZXl3b3JkPjxrZXl3b3JkPkF0aGxldGVzPC9rZXl3b3JkPjxrZXl3b3JkPkNvaG9ydCBTdHVk
aWVzPC9rZXl3b3JkPjxrZXl3b3JkPk11c2NsZSBTdHJlbmd0aDwva2V5d29yZD48a2V5d29yZD4q
QXRobGV0aWMgUGVyZm9ybWFuY2U8L2tleXdvcmQ+PC9rZXl3b3Jkcz48ZGF0ZXM+PHllYXI+MjAy
MjwveWVhcj48cHViLWRhdGVzPjxkYXRlPk5vdiAxPC9kYXRlPjwvcHViLWRhdGVzPjwvZGF0ZXM+
PGlzYm4+MTUzMy00Mjg3IChFbGVjdHJvbmljKSYjeEQ7MTA2NC04MDExIChMaW5raW5nKTwvaXNi
bj48YWNjZXNzaW9uLW51bT4zMzk2NjAxMDwvYWNjZXNzaW9uLW51bT48dXJscz48cmVsYXRlZC11
cmxzPjx1cmw+aHR0cHM6Ly93d3cubmNiaS5ubG0ubmloLmdvdi9wdWJtZWQvMzM5NjYwMTA8L3Vy
bD48L3JlbGF0ZWQtdXJscz48L3VybHM+PGVsZWN0cm9uaWMtcmVzb3VyY2UtbnVtPjEwLjE1MTkv
SlNDLjAwMDAwMDAwMDAwMDQwMzc8L2VsZWN0cm9uaWMtcmVzb3VyY2UtbnVtPjwvcmVjb3JkPjwv
Q2l0ZT48L0VuZE5vdGU+AG==
</w:fldData>
        </w:fldChar>
      </w:r>
      <w:r w:rsidR="000B2EBB">
        <w:rPr>
          <w:rFonts w:ascii="Arial" w:hAnsi="Arial" w:cs="Arial"/>
        </w:rPr>
        <w:instrText xml:space="preserve"> ADDIN EN.CITE.DATA </w:instrText>
      </w:r>
      <w:r w:rsidR="000B2EBB">
        <w:rPr>
          <w:rFonts w:ascii="Arial" w:hAnsi="Arial" w:cs="Arial"/>
        </w:rPr>
      </w:r>
      <w:r w:rsidR="000B2EBB">
        <w:rPr>
          <w:rFonts w:ascii="Arial" w:hAnsi="Arial" w:cs="Arial"/>
        </w:rPr>
        <w:fldChar w:fldCharType="end"/>
      </w:r>
      <w:r>
        <w:rPr>
          <w:rFonts w:ascii="Arial" w:hAnsi="Arial" w:cs="Arial"/>
        </w:rPr>
      </w:r>
      <w:r>
        <w:rPr>
          <w:rFonts w:ascii="Arial" w:hAnsi="Arial" w:cs="Arial"/>
        </w:rPr>
        <w:fldChar w:fldCharType="separate"/>
      </w:r>
      <w:r w:rsidR="00144CCF" w:rsidRPr="00144CCF">
        <w:rPr>
          <w:rFonts w:ascii="Arial" w:hAnsi="Arial" w:cs="Arial"/>
          <w:noProof/>
          <w:vertAlign w:val="superscript"/>
        </w:rPr>
        <w:t>3,8</w:t>
      </w:r>
      <w:r>
        <w:rPr>
          <w:rFonts w:ascii="Arial" w:hAnsi="Arial" w:cs="Arial"/>
        </w:rPr>
        <w:fldChar w:fldCharType="end"/>
      </w:r>
      <w:r>
        <w:rPr>
          <w:rFonts w:ascii="Arial" w:hAnsi="Arial" w:cs="Arial"/>
        </w:rPr>
        <w:t xml:space="preserve">. Though discrepancies between our findings and others might be explained by sport related differences between cohorts, it is likely that several other factors contribute. For example, Wren and colleagues </w:t>
      </w:r>
      <w:r>
        <w:rPr>
          <w:rFonts w:ascii="Arial" w:hAnsi="Arial" w:cs="Arial"/>
        </w:rPr>
        <w:fldChar w:fldCharType="begin">
          <w:fldData xml:space="preserve">PEVuZE5vdGU+PENpdGU+PEF1dGhvcj5XcmVuPC9BdXRob3I+PFllYXI+MjAyMDwvWWVhcj48UmVj
TnVtPjQwMTwvUmVjTnVtPjxEaXNwbGF5VGV4dD48c3R5bGUgZmFjZT0ic3VwZXJzY3JpcHQiPjM0
PC9zdHlsZT48L0Rpc3BsYXlUZXh0PjxyZWNvcmQ+PHJlYy1udW1iZXI+NDAxPC9yZWMtbnVtYmVy
Pjxmb3JlaWduLWtleXM+PGtleSBhcHA9IkVOIiBkYi1pZD0iZnY1cnp3ZGY1MjB6ZTRlYWU5ZDVk
Mjl1MHR4ZnAwZWF6ZHJ6IiB0aW1lc3RhbXA9IjE2NzgxODI5ODkiPjQwMTwva2V5PjwvZm9yZWln
bi1rZXlzPjxyZWYtdHlwZSBuYW1lPSJKb3VybmFsIEFydGljbGUiPjE3PC9yZWYtdHlwZT48Y29u
dHJpYnV0b3JzPjxhdXRob3JzPjxhdXRob3I+V3JlbiwgVC4gQS4gTC48L2F1dGhvcj48YXV0aG9y
Pk8mYXBvcztDYWxsYWhhbiwgQi48L2F1dGhvcj48YXV0aG9yPkthdHplbCwgTS4gSi48L2F1dGhv
cj48YXV0aG9yPlphc2xvdywgVC4gTC48L2F1dGhvcj48YXV0aG9yPkVkaXNvbiwgQi4gUi48L2F1
dGhvcj48YXV0aG9yPlZhbmRlbkJlcmcsIEMuIEQuPC9hdXRob3I+PGF1dGhvcj5Db25yYWQtRm9y
cmVzdCwgQS48L2F1dGhvcj48YXV0aG9yPk11ZXNrZSwgTi4gTS48L2F1dGhvcj48L2F1dGhvcnM+
PC9jb250cmlidXRvcnM+PGF1dGgtYWRkcmVzcz5DaGlsZHJlbiZhcG9zO3MgT3J0aG9wYWVkaWMg
Q2VudGVyLCBDaGlsZHJlbiZhcG9zO3MgSG9zcGl0YWwgTG9zIEFuZ2VsZXMsIDQ2NTAgU3Vuc2V0
IEJsdmQuICM2OSwgTG9zIEFuZ2VsZXMsIENBLCA5MDAyNywgVVNBLiBFbGVjdHJvbmljIGFkZHJl
c3M6IHR3cmVuQGNobGEudXNjLmVkdS4mI3hEO0NoaWxkcmVuJmFwb3M7cyBPcnRob3BhZWRpYyBD
ZW50ZXIsIENoaWxkcmVuJmFwb3M7cyBIb3NwaXRhbCBMb3MgQW5nZWxlcywgNDY1MCBTdW5zZXQg
Qmx2ZC4gIzY5LCBMb3MgQW5nZWxlcywgQ0EsIDkwMDI3LCBVU0EuPC9hdXRoLWFkZHJlc3M+PHRp
dGxlcz48dGl0bGU+TW92ZW1lbnQgdmFyaWFiaWxpdHkgaW4gcHJlLXRlZW4gYW5kIHRlZW5hZ2Ug
YXRobGV0ZXMgcGVyZm9ybWluZyBzcG9ydHMgcmVsYXRlZCB0YXNrczwvdGl0bGU+PHNlY29uZGFy
eS10aXRsZT5HYWl0IFBvc3R1cmU8L3NlY29uZGFyeS10aXRsZT48L3RpdGxlcz48cGVyaW9kaWNh
bD48ZnVsbC10aXRsZT5HYWl0IFBvc3R1cmU8L2Z1bGwtdGl0bGU+PC9wZXJpb2RpY2FsPjxwYWdl
cz4yMjgtMjMzPC9wYWdlcz48dm9sdW1lPjgwPC92b2x1bWU+PGVkaXRpb24+MjAyMC8wNi8yMDwv
ZWRpdGlvbj48a2V5d29yZHM+PGtleXdvcmQ+QWRvbGVzY2VudDwva2V5d29yZD48a2V5d29yZD4q
QXRobGV0ZXM8L2tleXdvcmQ+PGtleXdvcmQ+KkJpb21lY2hhbmljYWwgUGhlbm9tZW5hPC9rZXl3
b3JkPjxrZXl3b3JkPkNoaWxkPC9rZXl3b3JkPjxrZXl3b3JkPkV4ZXJjaXNlIFRlc3Q8L2tleXdv
cmQ+PGtleXdvcmQ+RmVtYWxlPC9rZXl3b3JkPjxrZXl3b3JkPkh1bWFuczwva2V5d29yZD48a2V5
d29yZD5LaW5ldGljczwva2V5d29yZD48a2V5d29yZD5NYWxlPC9rZXl3b3JkPjxrZXl3b3JkPipN
b3ZlbWVudDwva2V5d29yZD48a2V5d29yZD5Qb3N0dXJlPC9rZXl3b3JkPjxrZXl3b3JkPipTcG9y
dHM8L2tleXdvcmQ+PGtleXdvcmQ+TW92ZW1lbnQgdmFyaWFiaWxpdHk8L2tleXdvcmQ+PGtleXdv
cmQ+UmVwZWF0YWJpbGl0eTwva2V5d29yZD48a2V5d29yZD5TcG9ydHMgbW90aW9uIGFuYWx5c2lz
PC9rZXl3b3JkPjxrZXl3b3JkPmdyYW50IGZyb20gZnVuZGluZyBhZ2VuY2llcyBpbiB0aGUgcHVi
bGljLCBjb21tZXJjaWFsLCBvciBub3QtZm9yLXByb2ZpdCBzZWN0b3JzLjwva2V5d29yZD48L2tl
eXdvcmRzPjxkYXRlcz48eWVhcj4yMDIwPC95ZWFyPjxwdWItZGF0ZXM+PGRhdGU+SnVsPC9kYXRl
PjwvcHViLWRhdGVzPjwvZGF0ZXM+PGlzYm4+MTg3OS0yMjE5IChFbGVjdHJvbmljKSYjeEQ7MDk2
Ni02MzYyIChMaW5raW5nKTwvaXNibj48YWNjZXNzaW9uLW51bT4zMjU1NDE0NjwvYWNjZXNzaW9u
LW51bT48dXJscz48cmVsYXRlZC11cmxzPjx1cmw+aHR0cHM6Ly93d3cubmNiaS5ubG0ubmloLmdv
di9wdWJtZWQvMzI1NTQxNDY8L3VybD48L3JlbGF0ZWQtdXJscz48L3VybHM+PGVsZWN0cm9uaWMt
cmVzb3VyY2UtbnVtPjEwLjEwMTYvai5nYWl0cG9zdC4yMDIwLjA2LjAwMzwvZWxlY3Ryb25pYy1y
ZXNvdXJjZS1udW0+PC9yZWNvcmQ+PC9DaXRlPjwvRW5kTm90ZT5=
</w:fldData>
        </w:fldChar>
      </w:r>
      <w:r w:rsidR="000B2EBB">
        <w:rPr>
          <w:rFonts w:ascii="Arial" w:hAnsi="Arial" w:cs="Arial"/>
        </w:rPr>
        <w:instrText xml:space="preserve"> ADDIN EN.CITE </w:instrText>
      </w:r>
      <w:r w:rsidR="000B2EBB">
        <w:rPr>
          <w:rFonts w:ascii="Arial" w:hAnsi="Arial" w:cs="Arial"/>
        </w:rPr>
        <w:fldChar w:fldCharType="begin">
          <w:fldData xml:space="preserve">PEVuZE5vdGU+PENpdGU+PEF1dGhvcj5XcmVuPC9BdXRob3I+PFllYXI+MjAyMDwvWWVhcj48UmVj
TnVtPjQwMTwvUmVjTnVtPjxEaXNwbGF5VGV4dD48c3R5bGUgZmFjZT0ic3VwZXJzY3JpcHQiPjM0
PC9zdHlsZT48L0Rpc3BsYXlUZXh0PjxyZWNvcmQ+PHJlYy1udW1iZXI+NDAxPC9yZWMtbnVtYmVy
Pjxmb3JlaWduLWtleXM+PGtleSBhcHA9IkVOIiBkYi1pZD0iZnY1cnp3ZGY1MjB6ZTRlYWU5ZDVk
Mjl1MHR4ZnAwZWF6ZHJ6IiB0aW1lc3RhbXA9IjE2NzgxODI5ODkiPjQwMTwva2V5PjwvZm9yZWln
bi1rZXlzPjxyZWYtdHlwZSBuYW1lPSJKb3VybmFsIEFydGljbGUiPjE3PC9yZWYtdHlwZT48Y29u
dHJpYnV0b3JzPjxhdXRob3JzPjxhdXRob3I+V3JlbiwgVC4gQS4gTC48L2F1dGhvcj48YXV0aG9y
Pk8mYXBvcztDYWxsYWhhbiwgQi48L2F1dGhvcj48YXV0aG9yPkthdHplbCwgTS4gSi48L2F1dGhv
cj48YXV0aG9yPlphc2xvdywgVC4gTC48L2F1dGhvcj48YXV0aG9yPkVkaXNvbiwgQi4gUi48L2F1
dGhvcj48YXV0aG9yPlZhbmRlbkJlcmcsIEMuIEQuPC9hdXRob3I+PGF1dGhvcj5Db25yYWQtRm9y
cmVzdCwgQS48L2F1dGhvcj48YXV0aG9yPk11ZXNrZSwgTi4gTS48L2F1dGhvcj48L2F1dGhvcnM+
PC9jb250cmlidXRvcnM+PGF1dGgtYWRkcmVzcz5DaGlsZHJlbiZhcG9zO3MgT3J0aG9wYWVkaWMg
Q2VudGVyLCBDaGlsZHJlbiZhcG9zO3MgSG9zcGl0YWwgTG9zIEFuZ2VsZXMsIDQ2NTAgU3Vuc2V0
IEJsdmQuICM2OSwgTG9zIEFuZ2VsZXMsIENBLCA5MDAyNywgVVNBLiBFbGVjdHJvbmljIGFkZHJl
c3M6IHR3cmVuQGNobGEudXNjLmVkdS4mI3hEO0NoaWxkcmVuJmFwb3M7cyBPcnRob3BhZWRpYyBD
ZW50ZXIsIENoaWxkcmVuJmFwb3M7cyBIb3NwaXRhbCBMb3MgQW5nZWxlcywgNDY1MCBTdW5zZXQg
Qmx2ZC4gIzY5LCBMb3MgQW5nZWxlcywgQ0EsIDkwMDI3LCBVU0EuPC9hdXRoLWFkZHJlc3M+PHRp
dGxlcz48dGl0bGU+TW92ZW1lbnQgdmFyaWFiaWxpdHkgaW4gcHJlLXRlZW4gYW5kIHRlZW5hZ2Ug
YXRobGV0ZXMgcGVyZm9ybWluZyBzcG9ydHMgcmVsYXRlZCB0YXNrczwvdGl0bGU+PHNlY29uZGFy
eS10aXRsZT5HYWl0IFBvc3R1cmU8L3NlY29uZGFyeS10aXRsZT48L3RpdGxlcz48cGVyaW9kaWNh
bD48ZnVsbC10aXRsZT5HYWl0IFBvc3R1cmU8L2Z1bGwtdGl0bGU+PC9wZXJpb2RpY2FsPjxwYWdl
cz4yMjgtMjMzPC9wYWdlcz48dm9sdW1lPjgwPC92b2x1bWU+PGVkaXRpb24+MjAyMC8wNi8yMDwv
ZWRpdGlvbj48a2V5d29yZHM+PGtleXdvcmQ+QWRvbGVzY2VudDwva2V5d29yZD48a2V5d29yZD4q
QXRobGV0ZXM8L2tleXdvcmQ+PGtleXdvcmQ+KkJpb21lY2hhbmljYWwgUGhlbm9tZW5hPC9rZXl3
b3JkPjxrZXl3b3JkPkNoaWxkPC9rZXl3b3JkPjxrZXl3b3JkPkV4ZXJjaXNlIFRlc3Q8L2tleXdv
cmQ+PGtleXdvcmQ+RmVtYWxlPC9rZXl3b3JkPjxrZXl3b3JkPkh1bWFuczwva2V5d29yZD48a2V5
d29yZD5LaW5ldGljczwva2V5d29yZD48a2V5d29yZD5NYWxlPC9rZXl3b3JkPjxrZXl3b3JkPipN
b3ZlbWVudDwva2V5d29yZD48a2V5d29yZD5Qb3N0dXJlPC9rZXl3b3JkPjxrZXl3b3JkPipTcG9y
dHM8L2tleXdvcmQ+PGtleXdvcmQ+TW92ZW1lbnQgdmFyaWFiaWxpdHk8L2tleXdvcmQ+PGtleXdv
cmQ+UmVwZWF0YWJpbGl0eTwva2V5d29yZD48a2V5d29yZD5TcG9ydHMgbW90aW9uIGFuYWx5c2lz
PC9rZXl3b3JkPjxrZXl3b3JkPmdyYW50IGZyb20gZnVuZGluZyBhZ2VuY2llcyBpbiB0aGUgcHVi
bGljLCBjb21tZXJjaWFsLCBvciBub3QtZm9yLXByb2ZpdCBzZWN0b3JzLjwva2V5d29yZD48L2tl
eXdvcmRzPjxkYXRlcz48eWVhcj4yMDIwPC95ZWFyPjxwdWItZGF0ZXM+PGRhdGU+SnVsPC9kYXRl
PjwvcHViLWRhdGVzPjwvZGF0ZXM+PGlzYm4+MTg3OS0yMjE5IChFbGVjdHJvbmljKSYjeEQ7MDk2
Ni02MzYyIChMaW5raW5nKTwvaXNibj48YWNjZXNzaW9uLW51bT4zMjU1NDE0NjwvYWNjZXNzaW9u
LW51bT48dXJscz48cmVsYXRlZC11cmxzPjx1cmw+aHR0cHM6Ly93d3cubmNiaS5ubG0ubmloLmdv
di9wdWJtZWQvMzI1NTQxNDY8L3VybD48L3JlbGF0ZWQtdXJscz48L3VybHM+PGVsZWN0cm9uaWMt
cmVzb3VyY2UtbnVtPjEwLjEwMTYvai5nYWl0cG9zdC4yMDIwLjA2LjAwMzwvZWxlY3Ryb25pYy1y
ZXNvdXJjZS1udW0+PC9yZWNvcmQ+PC9DaXRlPjwvRW5kTm90ZT5=
</w:fldData>
        </w:fldChar>
      </w:r>
      <w:r w:rsidR="000B2EBB">
        <w:rPr>
          <w:rFonts w:ascii="Arial" w:hAnsi="Arial" w:cs="Arial"/>
        </w:rPr>
        <w:instrText xml:space="preserve"> ADDIN EN.CITE.DATA </w:instrText>
      </w:r>
      <w:r w:rsidR="000B2EBB">
        <w:rPr>
          <w:rFonts w:ascii="Arial" w:hAnsi="Arial" w:cs="Arial"/>
        </w:rPr>
      </w:r>
      <w:r w:rsidR="000B2EBB">
        <w:rPr>
          <w:rFonts w:ascii="Arial" w:hAnsi="Arial" w:cs="Arial"/>
        </w:rPr>
        <w:fldChar w:fldCharType="end"/>
      </w:r>
      <w:r>
        <w:rPr>
          <w:rFonts w:ascii="Arial" w:hAnsi="Arial" w:cs="Arial"/>
        </w:rPr>
      </w:r>
      <w:r>
        <w:rPr>
          <w:rFonts w:ascii="Arial" w:hAnsi="Arial" w:cs="Arial"/>
        </w:rPr>
        <w:fldChar w:fldCharType="separate"/>
      </w:r>
      <w:r w:rsidR="000B2EBB" w:rsidRPr="000B2EBB">
        <w:rPr>
          <w:rFonts w:ascii="Arial" w:hAnsi="Arial" w:cs="Arial"/>
          <w:noProof/>
          <w:vertAlign w:val="superscript"/>
        </w:rPr>
        <w:t>34</w:t>
      </w:r>
      <w:r>
        <w:rPr>
          <w:rFonts w:ascii="Arial" w:hAnsi="Arial" w:cs="Arial"/>
        </w:rPr>
        <w:fldChar w:fldCharType="end"/>
      </w:r>
      <w:r>
        <w:rPr>
          <w:rFonts w:ascii="Arial" w:hAnsi="Arial" w:cs="Arial"/>
        </w:rPr>
        <w:t xml:space="preserve"> reported a reduction to CMJ kinematic variability with increasing training age in young athletes, and Nibali and colleagues </w:t>
      </w:r>
      <w:r>
        <w:rPr>
          <w:rFonts w:ascii="Arial" w:hAnsi="Arial" w:cs="Arial"/>
        </w:rPr>
        <w:fldChar w:fldCharType="begin"/>
      </w:r>
      <w:r w:rsidR="000B2EBB">
        <w:rPr>
          <w:rFonts w:ascii="Arial" w:hAnsi="Arial" w:cs="Arial"/>
        </w:rPr>
        <w:instrText xml:space="preserve"> ADDIN EN.CITE &lt;EndNote&gt;&lt;Cite&gt;&lt;Author&gt;Nibali&lt;/Author&gt;&lt;Year&gt;2015&lt;/Year&gt;&lt;RecNum&gt;402&lt;/RecNum&gt;&lt;DisplayText&gt;&lt;style face="superscript"&gt;35&lt;/style&gt;&lt;/DisplayText&gt;&lt;record&gt;&lt;rec-number&gt;402&lt;/rec-number&gt;&lt;foreign-keys&gt;&lt;key app="EN" db-id="fv5rzwdf520ze4eae9d5d29u0txfp0eazdrz" timestamp="1678188896"&gt;402&lt;/key&gt;&lt;/foreign-keys&gt;&lt;ref-type name="Journal Article"&gt;17&lt;/ref-type&gt;&lt;contributors&gt;&lt;authors&gt;&lt;author&gt;Nibali, M. L.&lt;/author&gt;&lt;author&gt;Tombleson, T.&lt;/author&gt;&lt;author&gt;Brady, P. H.&lt;/author&gt;&lt;author&gt;Wagner, P.&lt;/author&gt;&lt;/authors&gt;&lt;/contributors&gt;&lt;auth-address&gt;1MODUS Performance Science, Sydney, Australia; 2Waratahs Rugby, Sydney, Australia; and 3SPARTA Performance Science, Menlo Park, California.&lt;/auth-address&gt;&lt;titles&gt;&lt;title&gt;Influence of Familiarization and Competitive Level on the Reliability of Countermovement Vertical Jump Kinetic and Kinematic Variables&lt;/title&gt;&lt;secondary-title&gt;J Strength Cond Res&lt;/secondary-title&gt;&lt;/titles&gt;&lt;periodical&gt;&lt;full-title&gt;J Strength Cond Res&lt;/full-title&gt;&lt;/periodical&gt;&lt;pages&gt;2827-35&lt;/pages&gt;&lt;volume&gt;29&lt;/volume&gt;&lt;number&gt;10&lt;/number&gt;&lt;edition&gt;2015/09/24&lt;/edition&gt;&lt;keywords&gt;&lt;keyword&gt;Adolescent&lt;/keyword&gt;&lt;keyword&gt;Athletic Performance/*physiology&lt;/keyword&gt;&lt;keyword&gt;Biomechanical Phenomena&lt;/keyword&gt;&lt;keyword&gt;Competitive Behavior/*physiology&lt;/keyword&gt;&lt;keyword&gt;Female&lt;/keyword&gt;&lt;keyword&gt;Humans&lt;/keyword&gt;&lt;keyword&gt;Kinetics&lt;/keyword&gt;&lt;keyword&gt;Male&lt;/keyword&gt;&lt;keyword&gt;Movement/*physiology&lt;/keyword&gt;&lt;keyword&gt;Muscle Strength/*physiology&lt;/keyword&gt;&lt;keyword&gt;Reproducibility of Results&lt;/keyword&gt;&lt;keyword&gt;Young Adult&lt;/keyword&gt;&lt;/keywords&gt;&lt;dates&gt;&lt;year&gt;2015&lt;/year&gt;&lt;pub-dates&gt;&lt;date&gt;Oct&lt;/date&gt;&lt;/pub-dates&gt;&lt;/dates&gt;&lt;isbn&gt;1533-4287 (Electronic)&amp;#xD;1064-8011 (Linking)&lt;/isbn&gt;&lt;accession-num&gt;26398700&lt;/accession-num&gt;&lt;urls&gt;&lt;related-urls&gt;&lt;url&gt;https://www.ncbi.nlm.nih.gov/pubmed/26398700&lt;/url&gt;&lt;/related-urls&gt;&lt;/urls&gt;&lt;electronic-resource-num&gt;10.1519/JSC.0000000000000964&lt;/electronic-resource-num&gt;&lt;/record&gt;&lt;/Cite&gt;&lt;/EndNote&gt;</w:instrText>
      </w:r>
      <w:r>
        <w:rPr>
          <w:rFonts w:ascii="Arial" w:hAnsi="Arial" w:cs="Arial"/>
        </w:rPr>
        <w:fldChar w:fldCharType="separate"/>
      </w:r>
      <w:r w:rsidR="000B2EBB" w:rsidRPr="000B2EBB">
        <w:rPr>
          <w:rFonts w:ascii="Arial" w:hAnsi="Arial" w:cs="Arial"/>
          <w:noProof/>
          <w:vertAlign w:val="superscript"/>
        </w:rPr>
        <w:t>35</w:t>
      </w:r>
      <w:r>
        <w:rPr>
          <w:rFonts w:ascii="Arial" w:hAnsi="Arial" w:cs="Arial"/>
        </w:rPr>
        <w:fldChar w:fldCharType="end"/>
      </w:r>
      <w:r>
        <w:rPr>
          <w:rFonts w:ascii="Arial" w:hAnsi="Arial" w:cs="Arial"/>
        </w:rPr>
        <w:t xml:space="preserve"> reported a reduction in the variability of jump kinematics with increased performance level (i.e., professional athletes &gt; college athletes &gt; high school athletes). Consequently, it is possible that senior professional and older athletes examined previously </w:t>
      </w:r>
      <w:r>
        <w:rPr>
          <w:rFonts w:ascii="Arial" w:hAnsi="Arial" w:cs="Arial"/>
        </w:rPr>
        <w:fldChar w:fldCharType="begin">
          <w:fldData xml:space="preserve">PEVuZE5vdGU+PENpdGU+PEF1dGhvcj5HYXRoZXJjb2xlPC9BdXRob3I+PFllYXI+MjAxNTwvWWVh
cj48UmVjTnVtPjM5NTwvUmVjTnVtPjxEaXNwbGF5VGV4dD48c3R5bGUgZmFjZT0ic3VwZXJzY3Jp
cHQiPjMsODwvc3R5bGU+PC9EaXNwbGF5VGV4dD48cmVjb3JkPjxyZWMtbnVtYmVyPjM5NTwvcmVj
LW51bWJlcj48Zm9yZWlnbi1rZXlzPjxrZXkgYXBwPSJFTiIgZGItaWQ9ImZ2NXJ6d2RmNTIwemU0
ZWFlOWQ1ZDI5dTB0eGZwMGVhemRyeiIgdGltZXN0YW1wPSIxNjcwMjM4MjQ3Ij4zOTU8L2tleT48
L2ZvcmVpZ24ta2V5cz48cmVmLXR5cGUgbmFtZT0iSm91cm5hbCBBcnRpY2xlIj4xNzwvcmVmLXR5
cGU+PGNvbnRyaWJ1dG9ycz48YXV0aG9ycz48YXV0aG9yPkdhdGhlcmNvbGUsIFIuPC9hdXRob3I+
PGF1dGhvcj5TcG9yZXIsIEIuPC9hdXRob3I+PGF1dGhvcj5TdGVsbGluZ3dlcmZmLCBULjwvYXV0
aG9yPjxhdXRob3I+U2xlaXZlcnQsIEcuPC9hdXRob3I+PC9hdXRob3JzPjwvY29udHJpYnV0b3Jz
PjxhdXRoLWFkZHJlc3M+U2Nob29sIG9mIEV4ZXJjaXNlIFNjaWVuY2UsIFBoeXNpY2FsIGFuZCBI
ZWFsdGggRWR1Y2F0aW9uLCBVbml2ZXJzaXR5IG9mIFZpY3RvcmlhLCBWaWN0b3JpYSwgQkMsIENh
bmFkYS48L2F1dGgtYWRkcmVzcz48dGl0bGVzPjx0aXRsZT5BbHRlcm5hdGl2ZSBjb3VudGVybW92
ZW1lbnQtanVtcCBhbmFseXNpcyB0byBxdWFudGlmeSBhY3V0ZSBuZXVyb211c2N1bGFyIGZhdGln
dWU8L3RpdGxlPjxzZWNvbmRhcnktdGl0bGU+SW50IEogU3BvcnRzIFBoeXNpb2wgUGVyZm9ybTwv
c2Vjb25kYXJ5LXRpdGxlPjwvdGl0bGVzPjxwZXJpb2RpY2FsPjxmdWxsLXRpdGxlPkludCBKIFNw
b3J0cyBQaHlzaW9sIFBlcmZvcm08L2Z1bGwtdGl0bGU+PC9wZXJpb2RpY2FsPjxwYWdlcz44NC05
MjwvcGFnZXM+PHZvbHVtZT4xMDwvdm9sdW1lPjxudW1iZXI+MTwvbnVtYmVyPjxlZGl0aW9uPjIw
MTQvMDYvMTA8L2VkaXRpb24+PGtleXdvcmRzPjxrZXl3b3JkPkFkdWx0PC9rZXl3b3JkPjxrZXl3
b3JkPkJpb21lY2hhbmljYWwgUGhlbm9tZW5hPC9rZXl3b3JkPjxrZXl3b3JkPkV4ZXJjaXNlIFRl
c3QvKm1ldGhvZHM8L2tleXdvcmQ+PGtleXdvcmQ+SHVtYW5zPC9rZXl3b3JkPjxrZXl3b3JkPk1h
bGU8L2tleXdvcmQ+PGtleXdvcmQ+TXVzY2xlIEZhdGlndWUvKnBoeXNpb2xvZ3k8L2tleXdvcmQ+
PGtleXdvcmQ+TmV1cm9tdXNjdWxhciBKdW5jdGlvbi8qcGh5c2lvbG9neTwva2V5d29yZD48a2V5
d29yZD5QbHlvbWV0cmljIEV4ZXJjaXNlPC9rZXl3b3JkPjxrZXl3b3JkPlJlcHJvZHVjaWJpbGl0
eSBvZiBSZXN1bHRzPC9rZXl3b3JkPjxrZXl3b3JkPlNlbnNpdGl2aXR5IGFuZCBTcGVjaWZpY2l0
eTwva2V5d29yZD48a2V5d29yZD5TcG9ydHMvKnBoeXNpb2xvZ3k8L2tleXdvcmQ+PGtleXdvcmQ+
WW91bmcgQWR1bHQ8L2tleXdvcmQ+PC9rZXl3b3Jkcz48ZGF0ZXM+PHllYXI+MjAxNTwveWVhcj48
cHViLWRhdGVzPjxkYXRlPkphbjwvZGF0ZT48L3B1Yi1kYXRlcz48L2RhdGVzPjxpc2JuPjE1NTUt
MDI2NSAoUHJpbnQpJiN4RDsxNTU1LTAyNjUgKExpbmtpbmcpPC9pc2JuPjxhY2Nlc3Npb24tbnVt
PjI0OTEyMjAxPC9hY2Nlc3Npb24tbnVtPjx1cmxzPjxyZWxhdGVkLXVybHM+PHVybD5odHRwczov
L3d3dy5uY2JpLm5sbS5uaWguZ292L3B1Ym1lZC8yNDkxMjIwMTwvdXJsPjwvcmVsYXRlZC11cmxz
PjwvdXJscz48ZWxlY3Ryb25pYy1yZXNvdXJjZS1udW0+MTAuMTEyMy9panNwcC4yMDEzLTA0MTM8
L2VsZWN0cm9uaWMtcmVzb3VyY2UtbnVtPjwvcmVjb3JkPjwvQ2l0ZT48Q2l0ZT48QXV0aG9yPkhv
d2FydGg8L0F1dGhvcj48WWVhcj4yMDIyPC9ZZWFyPjxSZWNOdW0+MzUyPC9SZWNOdW0+PHJlY29y
ZD48cmVjLW51bWJlcj4zNTI8L3JlYy1udW1iZXI+PGZvcmVpZ24ta2V5cz48a2V5IGFwcD0iRU4i
IGRiLWlkPSJmdjVyendkZjUyMHplNGVhZTlkNWQyOXUwdHhmcDBlYXpkcnoiIHRpbWVzdGFtcD0i
MTY2ODE3MDMxMCI+MzUyPC9rZXk+PC9mb3JlaWduLWtleXM+PHJlZi10eXBlIG5hbWU9IkpvdXJu
YWwgQXJ0aWNsZSI+MTc8L3JlZi10eXBlPjxjb250cmlidXRvcnM+PGF1dGhvcnM+PGF1dGhvcj5I
b3dhcnRoLCBELiBKLjwvYXV0aG9yPjxhdXRob3I+Q29oZW4sIEQuIEQuPC9hdXRob3I+PGF1dGhv
cj5NY0xlYW4sIEIuIEQuPC9hdXRob3I+PGF1dGhvcj5Db3V0dHMsIEEuIEouPC9hdXRob3I+PC9h
dXRob3JzPjwvY29udHJpYnV0b3JzPjxhdXRoLWFkZHJlc3M+U2Nob29sIG9mIFNwb3J0LCBFeGVy
Y2lzZSAmYW1wOyBSZWhhYmlsaXRhdGlvbiwgRmFjdWx0eSBvZiBIZWFsdGgsIFVuaXZlcnNpdHkg
b2YgVGVjaG5vbG9neSBTeWRuZXksIE5ldyBTb3V0aCBXYWxlcywgQXVzdHJhbGlhLiYjeEQ7Q29u
bmFjaHQgUnVnYnksIEdhbHdheSwgQ28uIEdhbHdheSwgSXJlbGFuZC4mI3hEO0lyaXNoIFJ1Z2J5
IEZvb3RiYWxsIFVuaW9uLCBEdWJsaW4sIElyZWxhbmQuJiN4RDtVbml2ZXJzaXR5IG9mIFNhbnRh
bmRlciAoVURFUyksIEJ1Y2FyYW1hbmdhLCBDb2xvbWJpYTsgYW5kLiYjeEQ7TWluZGVwb3J0ZSAo
Q29sb21iaWFuIE1pbmlzdHJ5IG9mIFNwb3J0KSwgQ2VudGVyIGZvciBTcG9ydHMgU2NpZW5jZSwg
Q29sb21iaWEuPC9hdXRoLWFkZHJlc3M+PHRpdGxlcz48dGl0bGU+RXN0YWJsaXNoaW5nIHRoZSBO
b2lzZTogSW50ZXJkYXkgRWNvbG9naWNhbCBSZWxpYWJpbGl0eSBvZiBDb3VudGVybW92ZW1lbnQg
SnVtcCBWYXJpYWJsZXMgaW4gUHJvZmVzc2lvbmFsIFJ1Z2J5IFVuaW9uIFBsYXllcnM8L3RpdGxl
PjxzZWNvbmRhcnktdGl0bGU+SiBTdHJlbmd0aCBDb25kIFJlczwvc2Vjb25kYXJ5LXRpdGxlPjwv
dGl0bGVzPjxwZXJpb2RpY2FsPjxmdWxsLXRpdGxlPkogU3RyZW5ndGggQ29uZCBSZXM8L2Z1bGwt
dGl0bGU+PC9wZXJpb2RpY2FsPjxwYWdlcz4zMTU5LTMxNjY8L3BhZ2VzPjx2b2x1bWU+MzY8L3Zv
bHVtZT48bnVtYmVyPjExPC9udW1iZXI+PGVkaXRpb24+MjAyMS8wNS8xMDwvZWRpdGlvbj48a2V5
d29yZHM+PGtleXdvcmQ+SHVtYW5zPC9rZXl3b3JkPjxrZXl3b3JkPk1hbGU8L2tleXdvcmQ+PGtl
eXdvcmQ+UmVwcm9kdWNpYmlsaXR5IG9mIFJlc3VsdHM8L2tleXdvcmQ+PGtleXdvcmQ+KlJ1Z2J5
PC9rZXl3b3JkPjxrZXl3b3JkPkF0aGxldGVzPC9rZXl3b3JkPjxrZXl3b3JkPkNvaG9ydCBTdHVk
aWVzPC9rZXl3b3JkPjxrZXl3b3JkPk11c2NsZSBTdHJlbmd0aDwva2V5d29yZD48a2V5d29yZD4q
QXRobGV0aWMgUGVyZm9ybWFuY2U8L2tleXdvcmQ+PC9rZXl3b3Jkcz48ZGF0ZXM+PHllYXI+MjAy
MjwveWVhcj48cHViLWRhdGVzPjxkYXRlPk5vdiAxPC9kYXRlPjwvcHViLWRhdGVzPjwvZGF0ZXM+
PGlzYm4+MTUzMy00Mjg3IChFbGVjdHJvbmljKSYjeEQ7MTA2NC04MDExIChMaW5raW5nKTwvaXNi
bj48YWNjZXNzaW9uLW51bT4zMzk2NjAxMDwvYWNjZXNzaW9uLW51bT48dXJscz48cmVsYXRlZC11
cmxzPjx1cmw+aHR0cHM6Ly93d3cubmNiaS5ubG0ubmloLmdvdi9wdWJtZWQvMzM5NjYwMTA8L3Vy
bD48L3JlbGF0ZWQtdXJscz48L3VybHM+PGVsZWN0cm9uaWMtcmVzb3VyY2UtbnVtPjEwLjE1MTkv
SlNDLjAwMDAwMDAwMDAwMDQwMzc8L2VsZWN0cm9uaWMtcmVzb3VyY2UtbnVtPjwvcmVjb3JkPjwv
Q2l0ZT48L0VuZE5vdGU+AG==
</w:fldData>
        </w:fldChar>
      </w:r>
      <w:r w:rsidR="000B2EBB">
        <w:rPr>
          <w:rFonts w:ascii="Arial" w:hAnsi="Arial" w:cs="Arial"/>
        </w:rPr>
        <w:instrText xml:space="preserve"> ADDIN EN.CITE </w:instrText>
      </w:r>
      <w:r w:rsidR="000B2EBB">
        <w:rPr>
          <w:rFonts w:ascii="Arial" w:hAnsi="Arial" w:cs="Arial"/>
        </w:rPr>
        <w:fldChar w:fldCharType="begin">
          <w:fldData xml:space="preserve">PEVuZE5vdGU+PENpdGU+PEF1dGhvcj5HYXRoZXJjb2xlPC9BdXRob3I+PFllYXI+MjAxNTwvWWVh
cj48UmVjTnVtPjM5NTwvUmVjTnVtPjxEaXNwbGF5VGV4dD48c3R5bGUgZmFjZT0ic3VwZXJzY3Jp
cHQiPjMsODwvc3R5bGU+PC9EaXNwbGF5VGV4dD48cmVjb3JkPjxyZWMtbnVtYmVyPjM5NTwvcmVj
LW51bWJlcj48Zm9yZWlnbi1rZXlzPjxrZXkgYXBwPSJFTiIgZGItaWQ9ImZ2NXJ6d2RmNTIwemU0
ZWFlOWQ1ZDI5dTB0eGZwMGVhemRyeiIgdGltZXN0YW1wPSIxNjcwMjM4MjQ3Ij4zOTU8L2tleT48
L2ZvcmVpZ24ta2V5cz48cmVmLXR5cGUgbmFtZT0iSm91cm5hbCBBcnRpY2xlIj4xNzwvcmVmLXR5
cGU+PGNvbnRyaWJ1dG9ycz48YXV0aG9ycz48YXV0aG9yPkdhdGhlcmNvbGUsIFIuPC9hdXRob3I+
PGF1dGhvcj5TcG9yZXIsIEIuPC9hdXRob3I+PGF1dGhvcj5TdGVsbGluZ3dlcmZmLCBULjwvYXV0
aG9yPjxhdXRob3I+U2xlaXZlcnQsIEcuPC9hdXRob3I+PC9hdXRob3JzPjwvY29udHJpYnV0b3Jz
PjxhdXRoLWFkZHJlc3M+U2Nob29sIG9mIEV4ZXJjaXNlIFNjaWVuY2UsIFBoeXNpY2FsIGFuZCBI
ZWFsdGggRWR1Y2F0aW9uLCBVbml2ZXJzaXR5IG9mIFZpY3RvcmlhLCBWaWN0b3JpYSwgQkMsIENh
bmFkYS48L2F1dGgtYWRkcmVzcz48dGl0bGVzPjx0aXRsZT5BbHRlcm5hdGl2ZSBjb3VudGVybW92
ZW1lbnQtanVtcCBhbmFseXNpcyB0byBxdWFudGlmeSBhY3V0ZSBuZXVyb211c2N1bGFyIGZhdGln
dWU8L3RpdGxlPjxzZWNvbmRhcnktdGl0bGU+SW50IEogU3BvcnRzIFBoeXNpb2wgUGVyZm9ybTwv
c2Vjb25kYXJ5LXRpdGxlPjwvdGl0bGVzPjxwZXJpb2RpY2FsPjxmdWxsLXRpdGxlPkludCBKIFNw
b3J0cyBQaHlzaW9sIFBlcmZvcm08L2Z1bGwtdGl0bGU+PC9wZXJpb2RpY2FsPjxwYWdlcz44NC05
MjwvcGFnZXM+PHZvbHVtZT4xMDwvdm9sdW1lPjxudW1iZXI+MTwvbnVtYmVyPjxlZGl0aW9uPjIw
MTQvMDYvMTA8L2VkaXRpb24+PGtleXdvcmRzPjxrZXl3b3JkPkFkdWx0PC9rZXl3b3JkPjxrZXl3
b3JkPkJpb21lY2hhbmljYWwgUGhlbm9tZW5hPC9rZXl3b3JkPjxrZXl3b3JkPkV4ZXJjaXNlIFRl
c3QvKm1ldGhvZHM8L2tleXdvcmQ+PGtleXdvcmQ+SHVtYW5zPC9rZXl3b3JkPjxrZXl3b3JkPk1h
bGU8L2tleXdvcmQ+PGtleXdvcmQ+TXVzY2xlIEZhdGlndWUvKnBoeXNpb2xvZ3k8L2tleXdvcmQ+
PGtleXdvcmQ+TmV1cm9tdXNjdWxhciBKdW5jdGlvbi8qcGh5c2lvbG9neTwva2V5d29yZD48a2V5
d29yZD5QbHlvbWV0cmljIEV4ZXJjaXNlPC9rZXl3b3JkPjxrZXl3b3JkPlJlcHJvZHVjaWJpbGl0
eSBvZiBSZXN1bHRzPC9rZXl3b3JkPjxrZXl3b3JkPlNlbnNpdGl2aXR5IGFuZCBTcGVjaWZpY2l0
eTwva2V5d29yZD48a2V5d29yZD5TcG9ydHMvKnBoeXNpb2xvZ3k8L2tleXdvcmQ+PGtleXdvcmQ+
WW91bmcgQWR1bHQ8L2tleXdvcmQ+PC9rZXl3b3Jkcz48ZGF0ZXM+PHllYXI+MjAxNTwveWVhcj48
cHViLWRhdGVzPjxkYXRlPkphbjwvZGF0ZT48L3B1Yi1kYXRlcz48L2RhdGVzPjxpc2JuPjE1NTUt
MDI2NSAoUHJpbnQpJiN4RDsxNTU1LTAyNjUgKExpbmtpbmcpPC9pc2JuPjxhY2Nlc3Npb24tbnVt
PjI0OTEyMjAxPC9hY2Nlc3Npb24tbnVtPjx1cmxzPjxyZWxhdGVkLXVybHM+PHVybD5odHRwczov
L3d3dy5uY2JpLm5sbS5uaWguZ292L3B1Ym1lZC8yNDkxMjIwMTwvdXJsPjwvcmVsYXRlZC11cmxz
PjwvdXJscz48ZWxlY3Ryb25pYy1yZXNvdXJjZS1udW0+MTAuMTEyMy9panNwcC4yMDEzLTA0MTM8
L2VsZWN0cm9uaWMtcmVzb3VyY2UtbnVtPjwvcmVjb3JkPjwvQ2l0ZT48Q2l0ZT48QXV0aG9yPkhv
d2FydGg8L0F1dGhvcj48WWVhcj4yMDIyPC9ZZWFyPjxSZWNOdW0+MzUyPC9SZWNOdW0+PHJlY29y
ZD48cmVjLW51bWJlcj4zNTI8L3JlYy1udW1iZXI+PGZvcmVpZ24ta2V5cz48a2V5IGFwcD0iRU4i
IGRiLWlkPSJmdjVyendkZjUyMHplNGVhZTlkNWQyOXUwdHhmcDBlYXpkcnoiIHRpbWVzdGFtcD0i
MTY2ODE3MDMxMCI+MzUyPC9rZXk+PC9mb3JlaWduLWtleXM+PHJlZi10eXBlIG5hbWU9IkpvdXJu
YWwgQXJ0aWNsZSI+MTc8L3JlZi10eXBlPjxjb250cmlidXRvcnM+PGF1dGhvcnM+PGF1dGhvcj5I
b3dhcnRoLCBELiBKLjwvYXV0aG9yPjxhdXRob3I+Q29oZW4sIEQuIEQuPC9hdXRob3I+PGF1dGhv
cj5NY0xlYW4sIEIuIEQuPC9hdXRob3I+PGF1dGhvcj5Db3V0dHMsIEEuIEouPC9hdXRob3I+PC9h
dXRob3JzPjwvY29udHJpYnV0b3JzPjxhdXRoLWFkZHJlc3M+U2Nob29sIG9mIFNwb3J0LCBFeGVy
Y2lzZSAmYW1wOyBSZWhhYmlsaXRhdGlvbiwgRmFjdWx0eSBvZiBIZWFsdGgsIFVuaXZlcnNpdHkg
b2YgVGVjaG5vbG9neSBTeWRuZXksIE5ldyBTb3V0aCBXYWxlcywgQXVzdHJhbGlhLiYjeEQ7Q29u
bmFjaHQgUnVnYnksIEdhbHdheSwgQ28uIEdhbHdheSwgSXJlbGFuZC4mI3hEO0lyaXNoIFJ1Z2J5
IEZvb3RiYWxsIFVuaW9uLCBEdWJsaW4sIElyZWxhbmQuJiN4RDtVbml2ZXJzaXR5IG9mIFNhbnRh
bmRlciAoVURFUyksIEJ1Y2FyYW1hbmdhLCBDb2xvbWJpYTsgYW5kLiYjeEQ7TWluZGVwb3J0ZSAo
Q29sb21iaWFuIE1pbmlzdHJ5IG9mIFNwb3J0KSwgQ2VudGVyIGZvciBTcG9ydHMgU2NpZW5jZSwg
Q29sb21iaWEuPC9hdXRoLWFkZHJlc3M+PHRpdGxlcz48dGl0bGU+RXN0YWJsaXNoaW5nIHRoZSBO
b2lzZTogSW50ZXJkYXkgRWNvbG9naWNhbCBSZWxpYWJpbGl0eSBvZiBDb3VudGVybW92ZW1lbnQg
SnVtcCBWYXJpYWJsZXMgaW4gUHJvZmVzc2lvbmFsIFJ1Z2J5IFVuaW9uIFBsYXllcnM8L3RpdGxl
PjxzZWNvbmRhcnktdGl0bGU+SiBTdHJlbmd0aCBDb25kIFJlczwvc2Vjb25kYXJ5LXRpdGxlPjwv
dGl0bGVzPjxwZXJpb2RpY2FsPjxmdWxsLXRpdGxlPkogU3RyZW5ndGggQ29uZCBSZXM8L2Z1bGwt
dGl0bGU+PC9wZXJpb2RpY2FsPjxwYWdlcz4zMTU5LTMxNjY8L3BhZ2VzPjx2b2x1bWU+MzY8L3Zv
bHVtZT48bnVtYmVyPjExPC9udW1iZXI+PGVkaXRpb24+MjAyMS8wNS8xMDwvZWRpdGlvbj48a2V5
d29yZHM+PGtleXdvcmQ+SHVtYW5zPC9rZXl3b3JkPjxrZXl3b3JkPk1hbGU8L2tleXdvcmQ+PGtl
eXdvcmQ+UmVwcm9kdWNpYmlsaXR5IG9mIFJlc3VsdHM8L2tleXdvcmQ+PGtleXdvcmQ+KlJ1Z2J5
PC9rZXl3b3JkPjxrZXl3b3JkPkF0aGxldGVzPC9rZXl3b3JkPjxrZXl3b3JkPkNvaG9ydCBTdHVk
aWVzPC9rZXl3b3JkPjxrZXl3b3JkPk11c2NsZSBTdHJlbmd0aDwva2V5d29yZD48a2V5d29yZD4q
QXRobGV0aWMgUGVyZm9ybWFuY2U8L2tleXdvcmQ+PC9rZXl3b3Jkcz48ZGF0ZXM+PHllYXI+MjAy
MjwveWVhcj48cHViLWRhdGVzPjxkYXRlPk5vdiAxPC9kYXRlPjwvcHViLWRhdGVzPjwvZGF0ZXM+
PGlzYm4+MTUzMy00Mjg3IChFbGVjdHJvbmljKSYjeEQ7MTA2NC04MDExIChMaW5raW5nKTwvaXNi
bj48YWNjZXNzaW9uLW51bT4zMzk2NjAxMDwvYWNjZXNzaW9uLW51bT48dXJscz48cmVsYXRlZC11
cmxzPjx1cmw+aHR0cHM6Ly93d3cubmNiaS5ubG0ubmloLmdvdi9wdWJtZWQvMzM5NjYwMTA8L3Vy
bD48L3JlbGF0ZWQtdXJscz48L3VybHM+PGVsZWN0cm9uaWMtcmVzb3VyY2UtbnVtPjEwLjE1MTkv
SlNDLjAwMDAwMDAwMDAwMDQwMzc8L2VsZWN0cm9uaWMtcmVzb3VyY2UtbnVtPjwvcmVjb3JkPjwv
Q2l0ZT48L0VuZE5vdGU+AG==
</w:fldData>
        </w:fldChar>
      </w:r>
      <w:r w:rsidR="000B2EBB">
        <w:rPr>
          <w:rFonts w:ascii="Arial" w:hAnsi="Arial" w:cs="Arial"/>
        </w:rPr>
        <w:instrText xml:space="preserve"> ADDIN EN.CITE.DATA </w:instrText>
      </w:r>
      <w:r w:rsidR="000B2EBB">
        <w:rPr>
          <w:rFonts w:ascii="Arial" w:hAnsi="Arial" w:cs="Arial"/>
        </w:rPr>
      </w:r>
      <w:r w:rsidR="000B2EBB">
        <w:rPr>
          <w:rFonts w:ascii="Arial" w:hAnsi="Arial" w:cs="Arial"/>
        </w:rPr>
        <w:fldChar w:fldCharType="end"/>
      </w:r>
      <w:r>
        <w:rPr>
          <w:rFonts w:ascii="Arial" w:hAnsi="Arial" w:cs="Arial"/>
        </w:rPr>
      </w:r>
      <w:r>
        <w:rPr>
          <w:rFonts w:ascii="Arial" w:hAnsi="Arial" w:cs="Arial"/>
        </w:rPr>
        <w:fldChar w:fldCharType="separate"/>
      </w:r>
      <w:r w:rsidR="00144CCF" w:rsidRPr="00144CCF">
        <w:rPr>
          <w:rFonts w:ascii="Arial" w:hAnsi="Arial" w:cs="Arial"/>
          <w:noProof/>
          <w:vertAlign w:val="superscript"/>
        </w:rPr>
        <w:t>3,8</w:t>
      </w:r>
      <w:r>
        <w:rPr>
          <w:rFonts w:ascii="Arial" w:hAnsi="Arial" w:cs="Arial"/>
        </w:rPr>
        <w:fldChar w:fldCharType="end"/>
      </w:r>
      <w:r>
        <w:rPr>
          <w:rFonts w:ascii="Arial" w:hAnsi="Arial" w:cs="Arial"/>
        </w:rPr>
        <w:t xml:space="preserve"> exhibit less movement and performance variability during the CMJ than the younger athletes that we tested. Indeed, these factors might help to explain the better absolute reliability reported previously </w:t>
      </w:r>
      <w:r>
        <w:rPr>
          <w:rFonts w:ascii="Arial" w:hAnsi="Arial" w:cs="Arial"/>
        </w:rPr>
        <w:fldChar w:fldCharType="begin">
          <w:fldData xml:space="preserve">PEVuZE5vdGU+PENpdGU+PEF1dGhvcj5HYXRoZXJjb2xlPC9BdXRob3I+PFllYXI+MjAxNTwvWWVh
cj48UmVjTnVtPjM5NTwvUmVjTnVtPjxEaXNwbGF5VGV4dD48c3R5bGUgZmFjZT0ic3VwZXJzY3Jp
cHQiPjMsODwvc3R5bGU+PC9EaXNwbGF5VGV4dD48cmVjb3JkPjxyZWMtbnVtYmVyPjM5NTwvcmVj
LW51bWJlcj48Zm9yZWlnbi1rZXlzPjxrZXkgYXBwPSJFTiIgZGItaWQ9ImZ2NXJ6d2RmNTIwemU0
ZWFlOWQ1ZDI5dTB0eGZwMGVhemRyeiIgdGltZXN0YW1wPSIxNjcwMjM4MjQ3Ij4zOTU8L2tleT48
L2ZvcmVpZ24ta2V5cz48cmVmLXR5cGUgbmFtZT0iSm91cm5hbCBBcnRpY2xlIj4xNzwvcmVmLXR5
cGU+PGNvbnRyaWJ1dG9ycz48YXV0aG9ycz48YXV0aG9yPkdhdGhlcmNvbGUsIFIuPC9hdXRob3I+
PGF1dGhvcj5TcG9yZXIsIEIuPC9hdXRob3I+PGF1dGhvcj5TdGVsbGluZ3dlcmZmLCBULjwvYXV0
aG9yPjxhdXRob3I+U2xlaXZlcnQsIEcuPC9hdXRob3I+PC9hdXRob3JzPjwvY29udHJpYnV0b3Jz
PjxhdXRoLWFkZHJlc3M+U2Nob29sIG9mIEV4ZXJjaXNlIFNjaWVuY2UsIFBoeXNpY2FsIGFuZCBI
ZWFsdGggRWR1Y2F0aW9uLCBVbml2ZXJzaXR5IG9mIFZpY3RvcmlhLCBWaWN0b3JpYSwgQkMsIENh
bmFkYS48L2F1dGgtYWRkcmVzcz48dGl0bGVzPjx0aXRsZT5BbHRlcm5hdGl2ZSBjb3VudGVybW92
ZW1lbnQtanVtcCBhbmFseXNpcyB0byBxdWFudGlmeSBhY3V0ZSBuZXVyb211c2N1bGFyIGZhdGln
dWU8L3RpdGxlPjxzZWNvbmRhcnktdGl0bGU+SW50IEogU3BvcnRzIFBoeXNpb2wgUGVyZm9ybTwv
c2Vjb25kYXJ5LXRpdGxlPjwvdGl0bGVzPjxwZXJpb2RpY2FsPjxmdWxsLXRpdGxlPkludCBKIFNw
b3J0cyBQaHlzaW9sIFBlcmZvcm08L2Z1bGwtdGl0bGU+PC9wZXJpb2RpY2FsPjxwYWdlcz44NC05
MjwvcGFnZXM+PHZvbHVtZT4xMDwvdm9sdW1lPjxudW1iZXI+MTwvbnVtYmVyPjxlZGl0aW9uPjIw
MTQvMDYvMTA8L2VkaXRpb24+PGtleXdvcmRzPjxrZXl3b3JkPkFkdWx0PC9rZXl3b3JkPjxrZXl3
b3JkPkJpb21lY2hhbmljYWwgUGhlbm9tZW5hPC9rZXl3b3JkPjxrZXl3b3JkPkV4ZXJjaXNlIFRl
c3QvKm1ldGhvZHM8L2tleXdvcmQ+PGtleXdvcmQ+SHVtYW5zPC9rZXl3b3JkPjxrZXl3b3JkPk1h
bGU8L2tleXdvcmQ+PGtleXdvcmQ+TXVzY2xlIEZhdGlndWUvKnBoeXNpb2xvZ3k8L2tleXdvcmQ+
PGtleXdvcmQ+TmV1cm9tdXNjdWxhciBKdW5jdGlvbi8qcGh5c2lvbG9neTwva2V5d29yZD48a2V5
d29yZD5QbHlvbWV0cmljIEV4ZXJjaXNlPC9rZXl3b3JkPjxrZXl3b3JkPlJlcHJvZHVjaWJpbGl0
eSBvZiBSZXN1bHRzPC9rZXl3b3JkPjxrZXl3b3JkPlNlbnNpdGl2aXR5IGFuZCBTcGVjaWZpY2l0
eTwva2V5d29yZD48a2V5d29yZD5TcG9ydHMvKnBoeXNpb2xvZ3k8L2tleXdvcmQ+PGtleXdvcmQ+
WW91bmcgQWR1bHQ8L2tleXdvcmQ+PC9rZXl3b3Jkcz48ZGF0ZXM+PHllYXI+MjAxNTwveWVhcj48
cHViLWRhdGVzPjxkYXRlPkphbjwvZGF0ZT48L3B1Yi1kYXRlcz48L2RhdGVzPjxpc2JuPjE1NTUt
MDI2NSAoUHJpbnQpJiN4RDsxNTU1LTAyNjUgKExpbmtpbmcpPC9pc2JuPjxhY2Nlc3Npb24tbnVt
PjI0OTEyMjAxPC9hY2Nlc3Npb24tbnVtPjx1cmxzPjxyZWxhdGVkLXVybHM+PHVybD5odHRwczov
L3d3dy5uY2JpLm5sbS5uaWguZ292L3B1Ym1lZC8yNDkxMjIwMTwvdXJsPjwvcmVsYXRlZC11cmxz
PjwvdXJscz48ZWxlY3Ryb25pYy1yZXNvdXJjZS1udW0+MTAuMTEyMy9panNwcC4yMDEzLTA0MTM8
L2VsZWN0cm9uaWMtcmVzb3VyY2UtbnVtPjwvcmVjb3JkPjwvQ2l0ZT48Q2l0ZT48QXV0aG9yPkhv
d2FydGg8L0F1dGhvcj48WWVhcj4yMDIyPC9ZZWFyPjxSZWNOdW0+MzUyPC9SZWNOdW0+PHJlY29y
ZD48cmVjLW51bWJlcj4zNTI8L3JlYy1udW1iZXI+PGZvcmVpZ24ta2V5cz48a2V5IGFwcD0iRU4i
IGRiLWlkPSJmdjVyendkZjUyMHplNGVhZTlkNWQyOXUwdHhmcDBlYXpkcnoiIHRpbWVzdGFtcD0i
MTY2ODE3MDMxMCI+MzUyPC9rZXk+PC9mb3JlaWduLWtleXM+PHJlZi10eXBlIG5hbWU9IkpvdXJu
YWwgQXJ0aWNsZSI+MTc8L3JlZi10eXBlPjxjb250cmlidXRvcnM+PGF1dGhvcnM+PGF1dGhvcj5I
b3dhcnRoLCBELiBKLjwvYXV0aG9yPjxhdXRob3I+Q29oZW4sIEQuIEQuPC9hdXRob3I+PGF1dGhv
cj5NY0xlYW4sIEIuIEQuPC9hdXRob3I+PGF1dGhvcj5Db3V0dHMsIEEuIEouPC9hdXRob3I+PC9h
dXRob3JzPjwvY29udHJpYnV0b3JzPjxhdXRoLWFkZHJlc3M+U2Nob29sIG9mIFNwb3J0LCBFeGVy
Y2lzZSAmYW1wOyBSZWhhYmlsaXRhdGlvbiwgRmFjdWx0eSBvZiBIZWFsdGgsIFVuaXZlcnNpdHkg
b2YgVGVjaG5vbG9neSBTeWRuZXksIE5ldyBTb3V0aCBXYWxlcywgQXVzdHJhbGlhLiYjeEQ7Q29u
bmFjaHQgUnVnYnksIEdhbHdheSwgQ28uIEdhbHdheSwgSXJlbGFuZC4mI3hEO0lyaXNoIFJ1Z2J5
IEZvb3RiYWxsIFVuaW9uLCBEdWJsaW4sIElyZWxhbmQuJiN4RDtVbml2ZXJzaXR5IG9mIFNhbnRh
bmRlciAoVURFUyksIEJ1Y2FyYW1hbmdhLCBDb2xvbWJpYTsgYW5kLiYjeEQ7TWluZGVwb3J0ZSAo
Q29sb21iaWFuIE1pbmlzdHJ5IG9mIFNwb3J0KSwgQ2VudGVyIGZvciBTcG9ydHMgU2NpZW5jZSwg
Q29sb21iaWEuPC9hdXRoLWFkZHJlc3M+PHRpdGxlcz48dGl0bGU+RXN0YWJsaXNoaW5nIHRoZSBO
b2lzZTogSW50ZXJkYXkgRWNvbG9naWNhbCBSZWxpYWJpbGl0eSBvZiBDb3VudGVybW92ZW1lbnQg
SnVtcCBWYXJpYWJsZXMgaW4gUHJvZmVzc2lvbmFsIFJ1Z2J5IFVuaW9uIFBsYXllcnM8L3RpdGxl
PjxzZWNvbmRhcnktdGl0bGU+SiBTdHJlbmd0aCBDb25kIFJlczwvc2Vjb25kYXJ5LXRpdGxlPjwv
dGl0bGVzPjxwZXJpb2RpY2FsPjxmdWxsLXRpdGxlPkogU3RyZW5ndGggQ29uZCBSZXM8L2Z1bGwt
dGl0bGU+PC9wZXJpb2RpY2FsPjxwYWdlcz4zMTU5LTMxNjY8L3BhZ2VzPjx2b2x1bWU+MzY8L3Zv
bHVtZT48bnVtYmVyPjExPC9udW1iZXI+PGVkaXRpb24+MjAyMS8wNS8xMDwvZWRpdGlvbj48a2V5
d29yZHM+PGtleXdvcmQ+SHVtYW5zPC9rZXl3b3JkPjxrZXl3b3JkPk1hbGU8L2tleXdvcmQ+PGtl
eXdvcmQ+UmVwcm9kdWNpYmlsaXR5IG9mIFJlc3VsdHM8L2tleXdvcmQ+PGtleXdvcmQ+KlJ1Z2J5
PC9rZXl3b3JkPjxrZXl3b3JkPkF0aGxldGVzPC9rZXl3b3JkPjxrZXl3b3JkPkNvaG9ydCBTdHVk
aWVzPC9rZXl3b3JkPjxrZXl3b3JkPk11c2NsZSBTdHJlbmd0aDwva2V5d29yZD48a2V5d29yZD4q
QXRobGV0aWMgUGVyZm9ybWFuY2U8L2tleXdvcmQ+PC9rZXl3b3Jkcz48ZGF0ZXM+PHllYXI+MjAy
MjwveWVhcj48cHViLWRhdGVzPjxkYXRlPk5vdiAxPC9kYXRlPjwvcHViLWRhdGVzPjwvZGF0ZXM+
PGlzYm4+MTUzMy00Mjg3IChFbGVjdHJvbmljKSYjeEQ7MTA2NC04MDExIChMaW5raW5nKTwvaXNi
bj48YWNjZXNzaW9uLW51bT4zMzk2NjAxMDwvYWNjZXNzaW9uLW51bT48dXJscz48cmVsYXRlZC11
cmxzPjx1cmw+aHR0cHM6Ly93d3cubmNiaS5ubG0ubmloLmdvdi9wdWJtZWQvMzM5NjYwMTA8L3Vy
bD48L3JlbGF0ZWQtdXJscz48L3VybHM+PGVsZWN0cm9uaWMtcmVzb3VyY2UtbnVtPjEwLjE1MTkv
SlNDLjAwMDAwMDAwMDAwMDQwMzc8L2VsZWN0cm9uaWMtcmVzb3VyY2UtbnVtPjwvcmVjb3JkPjwv
Q2l0ZT48L0VuZE5vdGU+AG==
</w:fldData>
        </w:fldChar>
      </w:r>
      <w:r w:rsidR="000B2EBB">
        <w:rPr>
          <w:rFonts w:ascii="Arial" w:hAnsi="Arial" w:cs="Arial"/>
        </w:rPr>
        <w:instrText xml:space="preserve"> ADDIN EN.CITE </w:instrText>
      </w:r>
      <w:r w:rsidR="000B2EBB">
        <w:rPr>
          <w:rFonts w:ascii="Arial" w:hAnsi="Arial" w:cs="Arial"/>
        </w:rPr>
        <w:fldChar w:fldCharType="begin">
          <w:fldData xml:space="preserve">PEVuZE5vdGU+PENpdGU+PEF1dGhvcj5HYXRoZXJjb2xlPC9BdXRob3I+PFllYXI+MjAxNTwvWWVh
cj48UmVjTnVtPjM5NTwvUmVjTnVtPjxEaXNwbGF5VGV4dD48c3R5bGUgZmFjZT0ic3VwZXJzY3Jp
cHQiPjMsODwvc3R5bGU+PC9EaXNwbGF5VGV4dD48cmVjb3JkPjxyZWMtbnVtYmVyPjM5NTwvcmVj
LW51bWJlcj48Zm9yZWlnbi1rZXlzPjxrZXkgYXBwPSJFTiIgZGItaWQ9ImZ2NXJ6d2RmNTIwemU0
ZWFlOWQ1ZDI5dTB0eGZwMGVhemRyeiIgdGltZXN0YW1wPSIxNjcwMjM4MjQ3Ij4zOTU8L2tleT48
L2ZvcmVpZ24ta2V5cz48cmVmLXR5cGUgbmFtZT0iSm91cm5hbCBBcnRpY2xlIj4xNzwvcmVmLXR5
cGU+PGNvbnRyaWJ1dG9ycz48YXV0aG9ycz48YXV0aG9yPkdhdGhlcmNvbGUsIFIuPC9hdXRob3I+
PGF1dGhvcj5TcG9yZXIsIEIuPC9hdXRob3I+PGF1dGhvcj5TdGVsbGluZ3dlcmZmLCBULjwvYXV0
aG9yPjxhdXRob3I+U2xlaXZlcnQsIEcuPC9hdXRob3I+PC9hdXRob3JzPjwvY29udHJpYnV0b3Jz
PjxhdXRoLWFkZHJlc3M+U2Nob29sIG9mIEV4ZXJjaXNlIFNjaWVuY2UsIFBoeXNpY2FsIGFuZCBI
ZWFsdGggRWR1Y2F0aW9uLCBVbml2ZXJzaXR5IG9mIFZpY3RvcmlhLCBWaWN0b3JpYSwgQkMsIENh
bmFkYS48L2F1dGgtYWRkcmVzcz48dGl0bGVzPjx0aXRsZT5BbHRlcm5hdGl2ZSBjb3VudGVybW92
ZW1lbnQtanVtcCBhbmFseXNpcyB0byBxdWFudGlmeSBhY3V0ZSBuZXVyb211c2N1bGFyIGZhdGln
dWU8L3RpdGxlPjxzZWNvbmRhcnktdGl0bGU+SW50IEogU3BvcnRzIFBoeXNpb2wgUGVyZm9ybTwv
c2Vjb25kYXJ5LXRpdGxlPjwvdGl0bGVzPjxwZXJpb2RpY2FsPjxmdWxsLXRpdGxlPkludCBKIFNw
b3J0cyBQaHlzaW9sIFBlcmZvcm08L2Z1bGwtdGl0bGU+PC9wZXJpb2RpY2FsPjxwYWdlcz44NC05
MjwvcGFnZXM+PHZvbHVtZT4xMDwvdm9sdW1lPjxudW1iZXI+MTwvbnVtYmVyPjxlZGl0aW9uPjIw
MTQvMDYvMTA8L2VkaXRpb24+PGtleXdvcmRzPjxrZXl3b3JkPkFkdWx0PC9rZXl3b3JkPjxrZXl3
b3JkPkJpb21lY2hhbmljYWwgUGhlbm9tZW5hPC9rZXl3b3JkPjxrZXl3b3JkPkV4ZXJjaXNlIFRl
c3QvKm1ldGhvZHM8L2tleXdvcmQ+PGtleXdvcmQ+SHVtYW5zPC9rZXl3b3JkPjxrZXl3b3JkPk1h
bGU8L2tleXdvcmQ+PGtleXdvcmQ+TXVzY2xlIEZhdGlndWUvKnBoeXNpb2xvZ3k8L2tleXdvcmQ+
PGtleXdvcmQ+TmV1cm9tdXNjdWxhciBKdW5jdGlvbi8qcGh5c2lvbG9neTwva2V5d29yZD48a2V5
d29yZD5QbHlvbWV0cmljIEV4ZXJjaXNlPC9rZXl3b3JkPjxrZXl3b3JkPlJlcHJvZHVjaWJpbGl0
eSBvZiBSZXN1bHRzPC9rZXl3b3JkPjxrZXl3b3JkPlNlbnNpdGl2aXR5IGFuZCBTcGVjaWZpY2l0
eTwva2V5d29yZD48a2V5d29yZD5TcG9ydHMvKnBoeXNpb2xvZ3k8L2tleXdvcmQ+PGtleXdvcmQ+
WW91bmcgQWR1bHQ8L2tleXdvcmQ+PC9rZXl3b3Jkcz48ZGF0ZXM+PHllYXI+MjAxNTwveWVhcj48
cHViLWRhdGVzPjxkYXRlPkphbjwvZGF0ZT48L3B1Yi1kYXRlcz48L2RhdGVzPjxpc2JuPjE1NTUt
MDI2NSAoUHJpbnQpJiN4RDsxNTU1LTAyNjUgKExpbmtpbmcpPC9pc2JuPjxhY2Nlc3Npb24tbnVt
PjI0OTEyMjAxPC9hY2Nlc3Npb24tbnVtPjx1cmxzPjxyZWxhdGVkLXVybHM+PHVybD5odHRwczov
L3d3dy5uY2JpLm5sbS5uaWguZ292L3B1Ym1lZC8yNDkxMjIwMTwvdXJsPjwvcmVsYXRlZC11cmxz
PjwvdXJscz48ZWxlY3Ryb25pYy1yZXNvdXJjZS1udW0+MTAuMTEyMy9panNwcC4yMDEzLTA0MTM8
L2VsZWN0cm9uaWMtcmVzb3VyY2UtbnVtPjwvcmVjb3JkPjwvQ2l0ZT48Q2l0ZT48QXV0aG9yPkhv
d2FydGg8L0F1dGhvcj48WWVhcj4yMDIyPC9ZZWFyPjxSZWNOdW0+MzUyPC9SZWNOdW0+PHJlY29y
ZD48cmVjLW51bWJlcj4zNTI8L3JlYy1udW1iZXI+PGZvcmVpZ24ta2V5cz48a2V5IGFwcD0iRU4i
IGRiLWlkPSJmdjVyendkZjUyMHplNGVhZTlkNWQyOXUwdHhmcDBlYXpkcnoiIHRpbWVzdGFtcD0i
MTY2ODE3MDMxMCI+MzUyPC9rZXk+PC9mb3JlaWduLWtleXM+PHJlZi10eXBlIG5hbWU9IkpvdXJu
YWwgQXJ0aWNsZSI+MTc8L3JlZi10eXBlPjxjb250cmlidXRvcnM+PGF1dGhvcnM+PGF1dGhvcj5I
b3dhcnRoLCBELiBKLjwvYXV0aG9yPjxhdXRob3I+Q29oZW4sIEQuIEQuPC9hdXRob3I+PGF1dGhv
cj5NY0xlYW4sIEIuIEQuPC9hdXRob3I+PGF1dGhvcj5Db3V0dHMsIEEuIEouPC9hdXRob3I+PC9h
dXRob3JzPjwvY29udHJpYnV0b3JzPjxhdXRoLWFkZHJlc3M+U2Nob29sIG9mIFNwb3J0LCBFeGVy
Y2lzZSAmYW1wOyBSZWhhYmlsaXRhdGlvbiwgRmFjdWx0eSBvZiBIZWFsdGgsIFVuaXZlcnNpdHkg
b2YgVGVjaG5vbG9neSBTeWRuZXksIE5ldyBTb3V0aCBXYWxlcywgQXVzdHJhbGlhLiYjeEQ7Q29u
bmFjaHQgUnVnYnksIEdhbHdheSwgQ28uIEdhbHdheSwgSXJlbGFuZC4mI3hEO0lyaXNoIFJ1Z2J5
IEZvb3RiYWxsIFVuaW9uLCBEdWJsaW4sIElyZWxhbmQuJiN4RDtVbml2ZXJzaXR5IG9mIFNhbnRh
bmRlciAoVURFUyksIEJ1Y2FyYW1hbmdhLCBDb2xvbWJpYTsgYW5kLiYjeEQ7TWluZGVwb3J0ZSAo
Q29sb21iaWFuIE1pbmlzdHJ5IG9mIFNwb3J0KSwgQ2VudGVyIGZvciBTcG9ydHMgU2NpZW5jZSwg
Q29sb21iaWEuPC9hdXRoLWFkZHJlc3M+PHRpdGxlcz48dGl0bGU+RXN0YWJsaXNoaW5nIHRoZSBO
b2lzZTogSW50ZXJkYXkgRWNvbG9naWNhbCBSZWxpYWJpbGl0eSBvZiBDb3VudGVybW92ZW1lbnQg
SnVtcCBWYXJpYWJsZXMgaW4gUHJvZmVzc2lvbmFsIFJ1Z2J5IFVuaW9uIFBsYXllcnM8L3RpdGxl
PjxzZWNvbmRhcnktdGl0bGU+SiBTdHJlbmd0aCBDb25kIFJlczwvc2Vjb25kYXJ5LXRpdGxlPjwv
dGl0bGVzPjxwZXJpb2RpY2FsPjxmdWxsLXRpdGxlPkogU3RyZW5ndGggQ29uZCBSZXM8L2Z1bGwt
dGl0bGU+PC9wZXJpb2RpY2FsPjxwYWdlcz4zMTU5LTMxNjY8L3BhZ2VzPjx2b2x1bWU+MzY8L3Zv
bHVtZT48bnVtYmVyPjExPC9udW1iZXI+PGVkaXRpb24+MjAyMS8wNS8xMDwvZWRpdGlvbj48a2V5
d29yZHM+PGtleXdvcmQ+SHVtYW5zPC9rZXl3b3JkPjxrZXl3b3JkPk1hbGU8L2tleXdvcmQ+PGtl
eXdvcmQ+UmVwcm9kdWNpYmlsaXR5IG9mIFJlc3VsdHM8L2tleXdvcmQ+PGtleXdvcmQ+KlJ1Z2J5
PC9rZXl3b3JkPjxrZXl3b3JkPkF0aGxldGVzPC9rZXl3b3JkPjxrZXl3b3JkPkNvaG9ydCBTdHVk
aWVzPC9rZXl3b3JkPjxrZXl3b3JkPk11c2NsZSBTdHJlbmd0aDwva2V5d29yZD48a2V5d29yZD4q
QXRobGV0aWMgUGVyZm9ybWFuY2U8L2tleXdvcmQ+PC9rZXl3b3Jkcz48ZGF0ZXM+PHllYXI+MjAy
MjwveWVhcj48cHViLWRhdGVzPjxkYXRlPk5vdiAxPC9kYXRlPjwvcHViLWRhdGVzPjwvZGF0ZXM+
PGlzYm4+MTUzMy00Mjg3IChFbGVjdHJvbmljKSYjeEQ7MTA2NC04MDExIChMaW5raW5nKTwvaXNi
bj48YWNjZXNzaW9uLW51bT4zMzk2NjAxMDwvYWNjZXNzaW9uLW51bT48dXJscz48cmVsYXRlZC11
cmxzPjx1cmw+aHR0cHM6Ly93d3cubmNiaS5ubG0ubmloLmdvdi9wdWJtZWQvMzM5NjYwMTA8L3Vy
bD48L3JlbGF0ZWQtdXJscz48L3VybHM+PGVsZWN0cm9uaWMtcmVzb3VyY2UtbnVtPjEwLjE1MTkv
SlNDLjAwMDAwMDAwMDAwMDQwMzc8L2VsZWN0cm9uaWMtcmVzb3VyY2UtbnVtPjwvcmVjb3JkPjwv
Q2l0ZT48L0VuZE5vdGU+AG==
</w:fldData>
        </w:fldChar>
      </w:r>
      <w:r w:rsidR="000B2EBB">
        <w:rPr>
          <w:rFonts w:ascii="Arial" w:hAnsi="Arial" w:cs="Arial"/>
        </w:rPr>
        <w:instrText xml:space="preserve"> ADDIN EN.CITE.DATA </w:instrText>
      </w:r>
      <w:r w:rsidR="000B2EBB">
        <w:rPr>
          <w:rFonts w:ascii="Arial" w:hAnsi="Arial" w:cs="Arial"/>
        </w:rPr>
      </w:r>
      <w:r w:rsidR="000B2EBB">
        <w:rPr>
          <w:rFonts w:ascii="Arial" w:hAnsi="Arial" w:cs="Arial"/>
        </w:rPr>
        <w:fldChar w:fldCharType="end"/>
      </w:r>
      <w:r>
        <w:rPr>
          <w:rFonts w:ascii="Arial" w:hAnsi="Arial" w:cs="Arial"/>
        </w:rPr>
      </w:r>
      <w:r>
        <w:rPr>
          <w:rFonts w:ascii="Arial" w:hAnsi="Arial" w:cs="Arial"/>
        </w:rPr>
        <w:fldChar w:fldCharType="separate"/>
      </w:r>
      <w:r w:rsidR="00144CCF" w:rsidRPr="00144CCF">
        <w:rPr>
          <w:rFonts w:ascii="Arial" w:hAnsi="Arial" w:cs="Arial"/>
          <w:noProof/>
          <w:vertAlign w:val="superscript"/>
        </w:rPr>
        <w:t>3,8</w:t>
      </w:r>
      <w:r>
        <w:rPr>
          <w:rFonts w:ascii="Arial" w:hAnsi="Arial" w:cs="Arial"/>
        </w:rPr>
        <w:fldChar w:fldCharType="end"/>
      </w:r>
      <w:r>
        <w:rPr>
          <w:rFonts w:ascii="Arial" w:hAnsi="Arial" w:cs="Arial"/>
        </w:rPr>
        <w:t>. Notwithstanding, our results indicate efficacy for both the Best and Mean methods in U-18 and U-23 EPL academy football players.</w:t>
      </w:r>
    </w:p>
    <w:p w14:paraId="7BCD489C" w14:textId="77777777" w:rsidR="007D2286" w:rsidRDefault="007D2286" w:rsidP="007D2286">
      <w:pPr>
        <w:spacing w:line="480" w:lineRule="auto"/>
        <w:jc w:val="both"/>
        <w:rPr>
          <w:rFonts w:ascii="Arial" w:hAnsi="Arial" w:cs="Arial"/>
        </w:rPr>
      </w:pPr>
    </w:p>
    <w:p w14:paraId="0D677998" w14:textId="1F93502C" w:rsidR="007D2286" w:rsidRDefault="007D2286" w:rsidP="007D2286">
      <w:pPr>
        <w:spacing w:line="480" w:lineRule="auto"/>
        <w:jc w:val="both"/>
        <w:rPr>
          <w:rFonts w:ascii="Arial" w:hAnsi="Arial" w:cs="Arial"/>
        </w:rPr>
      </w:pPr>
      <w:r>
        <w:rPr>
          <w:rFonts w:ascii="Arial" w:hAnsi="Arial" w:cs="Arial"/>
        </w:rPr>
        <w:lastRenderedPageBreak/>
        <w:t xml:space="preserve">Several CMJ movement strategy </w:t>
      </w:r>
      <w:r w:rsidR="001E530F">
        <w:rPr>
          <w:rFonts w:ascii="Arial" w:hAnsi="Arial" w:cs="Arial"/>
        </w:rPr>
        <w:t xml:space="preserve">variables </w:t>
      </w:r>
      <w:r>
        <w:rPr>
          <w:rFonts w:ascii="Arial" w:hAnsi="Arial" w:cs="Arial"/>
        </w:rPr>
        <w:t xml:space="preserve">have demonstrated merit in signalling NMF </w:t>
      </w:r>
      <w:r>
        <w:rPr>
          <w:rFonts w:ascii="Arial" w:hAnsi="Arial" w:cs="Arial"/>
        </w:rPr>
        <w:fldChar w:fldCharType="begin">
          <w:fldData xml:space="preserve">PEVuZE5vdGU+PENpdGU+PEF1dGhvcj5Db3JtYWNrPC9BdXRob3I+PFllYXI+MjAwODwvWWVhcj48
UmVjTnVtPjg8L1JlY051bT48RGlzcGxheVRleHQ+PHN0eWxlIGZhY2U9InN1cGVyc2NyaXB0Ij4x
MiwzNjwvc3R5bGU+PC9EaXNwbGF5VGV4dD48cmVjb3JkPjxyZWMtbnVtYmVyPjg8L3JlYy1udW1i
ZXI+PGZvcmVpZ24ta2V5cz48a2V5IGFwcD0iRU4iIGRiLWlkPSJmdjVyendkZjUyMHplNGVhZTlk
NWQyOXUwdHhmcDBlYXpkcnoiIHRpbWVzdGFtcD0iMTYxNTQ2NzE4NSI+ODwva2V5PjwvZm9yZWln
bi1rZXlzPjxyZWYtdHlwZSBuYW1lPSJKb3VybmFsIEFydGljbGUiPjE3PC9yZWYtdHlwZT48Y29u
dHJpYnV0b3JzPjxhdXRob3JzPjxhdXRob3I+Q29ybWFjaywgUy4gSi48L2F1dGhvcj48YXV0aG9y
Pk5ld3RvbiwgUi4gVS48L2F1dGhvcj48YXV0aG9yPk1jR3VpZ2FuLCBNLiBSLjwvYXV0aG9yPjwv
YXV0aG9ycz48L2NvbnRyaWJ1dG9ycz48YXV0aC1hZGRyZXNzPlNjaG9vbCBvZiBFeGVyY2lzZSwg
QmlvbWVkaWNhbCwgYW5kIEhlYWx0aCBTY2llbmNlcywgRWRpdGggQ293YW4gVW5pdmVyc2l0eSwg
Sm9vbmRhbHVwLCBXZXN0ZXJuIEF1c3RyYWxpYS48L2F1dGgtYWRkcmVzcz48dGl0bGVzPjx0aXRs
ZT5OZXVyb211c2N1bGFyIGFuZCBlbmRvY3JpbmUgcmVzcG9uc2VzIG9mIGVsaXRlIHBsYXllcnMg
dG8gYW4gQXVzdHJhbGlhbiBydWxlcyBmb290YmFsbCBtYXRjaDwvdGl0bGU+PHNlY29uZGFyeS10
aXRsZT5JbnQgSiBTcG9ydHMgUGh5c2lvbCBQZXJmb3JtPC9zZWNvbmRhcnktdGl0bGU+PC90aXRs
ZXM+PHBlcmlvZGljYWw+PGZ1bGwtdGl0bGU+SW50IEogU3BvcnRzIFBoeXNpb2wgUGVyZm9ybTwv
ZnVsbC10aXRsZT48L3BlcmlvZGljYWw+PHBhZ2VzPjM1OS03NDwvcGFnZXM+PHZvbHVtZT4zPC92
b2x1bWU+PG51bWJlcj4zPC9udW1iZXI+PGVkaXRpb24+MjAwOS8wMi8xMzwvZWRpdGlvbj48a2V5
d29yZHM+PGtleXdvcmQ+QWR1bHQ8L2tleXdvcmQ+PGtleXdvcmQ+QXVzdHJhbGlhPC9rZXl3b3Jk
PjxrZXl3b3JkPkNvbmZpZGVuY2UgSW50ZXJ2YWxzPC9rZXl3b3JkPjxrZXl3b3JkPkh1bWFuczwv
a2V5d29yZD48a2V5d29yZD5IeWRyb2NvcnRpc29uZS8qYW5hbHlzaXM8L2tleXdvcmQ+PGtleXdv
cmQ+TXVzY2xlIEZhdGlndWUvKnBoeXNpb2xvZ3k8L2tleXdvcmQ+PGtleXdvcmQ+UGh5c2ljYWwg
RXhlcnRpb24vKnBoeXNpb2xvZ3k8L2tleXdvcmQ+PGtleXdvcmQ+U29jY2VyLypwaHlzaW9sb2d5
PC9rZXl3b3JkPjxrZXl3b3JkPlRlc3Rvc3Rlcm9uZS8qYW5hbHlzaXM8L2tleXdvcmQ+PGtleXdv
cmQ+WW91bmcgQWR1bHQ8L2tleXdvcmQ+PC9rZXl3b3Jkcz48ZGF0ZXM+PHllYXI+MjAwODwveWVh
cj48cHViLWRhdGVzPjxkYXRlPlNlcDwvZGF0ZT48L3B1Yi1kYXRlcz48L2RhdGVzPjxpc2JuPjE1
NTUtMDI2NSAoUHJpbnQpJiN4RDsxNTU1LTAyNjUgKExpbmtpbmcpPC9pc2JuPjxhY2Nlc3Npb24t
bnVtPjE5MjExOTQ3PC9hY2Nlc3Npb24tbnVtPjx1cmxzPjxyZWxhdGVkLXVybHM+PHVybD5odHRw
czovL3d3dy5uY2JpLm5sbS5uaWguZ292L3B1Ym1lZC8xOTIxMTk0NzwvdXJsPjwvcmVsYXRlZC11
cmxzPjwvdXJscz48L3JlY29yZD48L0NpdGU+PENpdGU+PEF1dGhvcj5Db3JtYWNrPC9BdXRob3I+
PFllYXI+MjAwODwvWWVhcj48UmVjTnVtPjE3MzwvUmVjTnVtPjxyZWNvcmQ+PHJlYy1udW1iZXI+
MTczPC9yZWMtbnVtYmVyPjxmb3JlaWduLWtleXM+PGtleSBhcHA9IkVOIiBkYi1pZD0iZnY1cnp3
ZGY1MjB6ZTRlYWU5ZDVkMjl1MHR4ZnAwZWF6ZHJ6IiB0aW1lc3RhbXA9IjE2MTU0Njc4NTMiPjE3
Mzwva2V5PjwvZm9yZWlnbi1rZXlzPjxyZWYtdHlwZSBuYW1lPSJKb3VybmFsIEFydGljbGUiPjE3
PC9yZWYtdHlwZT48Y29udHJpYnV0b3JzPjxhdXRob3JzPjxhdXRob3I+Q29ybWFjaywgUy4gSi48
L2F1dGhvcj48YXV0aG9yPk5ld3RvbiwgUi4gVS48L2F1dGhvcj48YXV0aG9yPk1jR3VpZ2FuLCBN
LiBSLjwvYXV0aG9yPjxhdXRob3I+Q29ybWllLCBQLjwvYXV0aG9yPjwvYXV0aG9ycz48L2NvbnRy
aWJ1dG9ycz48YXV0aC1hZGRyZXNzPlNjaG9vbCBvZiBFeGVyY2lzZSwgQmlvbWVkaWNhbCBhbmQg
SGVhbHRoIFNjaWVuY2VzLCBFZGl0aCBDb3dhbiBVbml2ZXJzaXR5LCBKb29uZGFsdXAsIFdBLCBB
dXN0cmFsaWEuPC9hdXRoLWFkZHJlc3M+PHRpdGxlcz48dGl0bGU+TmV1cm9tdXNjdWxhciBhbmQg
ZW5kb2NyaW5lIHJlc3BvbnNlcyBvZiBlbGl0ZSBwbGF5ZXJzIGR1cmluZyBhbiBBdXN0cmFsaWFu
IHJ1bGVzIGZvb3RiYWxsIHNlYXNvbjwvdGl0bGU+PHNlY29uZGFyeS10aXRsZT5JbnQgSiBTcG9y
dHMgUGh5c2lvbCBQZXJmb3JtPC9zZWNvbmRhcnktdGl0bGU+PC90aXRsZXM+PHBlcmlvZGljYWw+
PGZ1bGwtdGl0bGU+SW50IEogU3BvcnRzIFBoeXNpb2wgUGVyZm9ybTwvZnVsbC10aXRsZT48L3Bl
cmlvZGljYWw+PHBhZ2VzPjQzOS01MzwvcGFnZXM+PHZvbHVtZT4zPC92b2x1bWU+PG51bWJlcj40
PC9udW1iZXI+PGVkaXRpb24+MjAwOS8wMi8xOTwvZWRpdGlvbj48a2V5d29yZHM+PGtleXdvcmQ+
QWR1bHQ8L2tleXdvcmQ+PGtleXdvcmQ+QXVzdHJhbGlhPC9rZXl3b3JkPjxrZXl3b3JkPkNvbmZp
ZGVuY2UgSW50ZXJ2YWxzPC9rZXl3b3JkPjxrZXl3b3JkPkVuZG9jcmluZSBTeXN0ZW0vKnBoeXNp
b2xvZ3k8L2tleXdvcmQ+PGtleXdvcmQ+RXhlcmNpc2UgVGVzdDwva2V5d29yZD48a2V5d29yZD5I
dW1hbnM8L2tleXdvcmQ+PGtleXdvcmQ+SHlkcm9jb3J0aXNvbmUvKmJsb29kPC9rZXl3b3JkPjxr
ZXl3b3JkPk1hbGU8L2tleXdvcmQ+PGtleXdvcmQ+Kk11c2NsZSBGYXRpZ3VlPC9rZXl3b3JkPjxr
ZXl3b3JkPlNwb3J0cy8qcGh5c2lvbG9neTwva2V5d29yZD48a2V5d29yZD5TdGF0aXN0aWNzIGFz
IFRvcGljPC9rZXl3b3JkPjxrZXl3b3JkPlRlc3Rvc3Rlcm9uZS8qYmxvb2Q8L2tleXdvcmQ+PGtl
eXdvcmQ+VGltZSBGYWN0b3JzPC9rZXl3b3JkPjwva2V5d29yZHM+PGRhdGVzPjx5ZWFyPjIwMDg8
L3llYXI+PHB1Yi1kYXRlcz48ZGF0ZT5EZWM8L2RhdGU+PC9wdWItZGF0ZXM+PC9kYXRlcz48aXNi
bj4xNTU1LTAyNjUgKFByaW50KSYjeEQ7MTU1NS0wMjY1IChMaW5raW5nKTwvaXNibj48YWNjZXNz
aW9uLW51bT4xOTIyMzY3MDwvYWNjZXNzaW9uLW51bT48dXJscz48cmVsYXRlZC11cmxzPjx1cmw+
aHR0cHM6Ly93d3cubmNiaS5ubG0ubmloLmdvdi9wdWJtZWQvMTkyMjM2NzA8L3VybD48L3JlbGF0
ZWQtdXJscz48L3VybHM+PC9yZWNvcmQ+PC9DaXRlPjwvRW5kTm90ZT5=
</w:fldData>
        </w:fldChar>
      </w:r>
      <w:r w:rsidR="000B2EBB">
        <w:rPr>
          <w:rFonts w:ascii="Arial" w:hAnsi="Arial" w:cs="Arial"/>
        </w:rPr>
        <w:instrText xml:space="preserve"> ADDIN EN.CITE </w:instrText>
      </w:r>
      <w:r w:rsidR="000B2EBB">
        <w:rPr>
          <w:rFonts w:ascii="Arial" w:hAnsi="Arial" w:cs="Arial"/>
        </w:rPr>
        <w:fldChar w:fldCharType="begin">
          <w:fldData xml:space="preserve">PEVuZE5vdGU+PENpdGU+PEF1dGhvcj5Db3JtYWNrPC9BdXRob3I+PFllYXI+MjAwODwvWWVhcj48
UmVjTnVtPjg8L1JlY051bT48RGlzcGxheVRleHQ+PHN0eWxlIGZhY2U9InN1cGVyc2NyaXB0Ij4x
MiwzNjwvc3R5bGU+PC9EaXNwbGF5VGV4dD48cmVjb3JkPjxyZWMtbnVtYmVyPjg8L3JlYy1udW1i
ZXI+PGZvcmVpZ24ta2V5cz48a2V5IGFwcD0iRU4iIGRiLWlkPSJmdjVyendkZjUyMHplNGVhZTlk
NWQyOXUwdHhmcDBlYXpkcnoiIHRpbWVzdGFtcD0iMTYxNTQ2NzE4NSI+ODwva2V5PjwvZm9yZWln
bi1rZXlzPjxyZWYtdHlwZSBuYW1lPSJKb3VybmFsIEFydGljbGUiPjE3PC9yZWYtdHlwZT48Y29u
dHJpYnV0b3JzPjxhdXRob3JzPjxhdXRob3I+Q29ybWFjaywgUy4gSi48L2F1dGhvcj48YXV0aG9y
Pk5ld3RvbiwgUi4gVS48L2F1dGhvcj48YXV0aG9yPk1jR3VpZ2FuLCBNLiBSLjwvYXV0aG9yPjwv
YXV0aG9ycz48L2NvbnRyaWJ1dG9ycz48YXV0aC1hZGRyZXNzPlNjaG9vbCBvZiBFeGVyY2lzZSwg
QmlvbWVkaWNhbCwgYW5kIEhlYWx0aCBTY2llbmNlcywgRWRpdGggQ293YW4gVW5pdmVyc2l0eSwg
Sm9vbmRhbHVwLCBXZXN0ZXJuIEF1c3RyYWxpYS48L2F1dGgtYWRkcmVzcz48dGl0bGVzPjx0aXRs
ZT5OZXVyb211c2N1bGFyIGFuZCBlbmRvY3JpbmUgcmVzcG9uc2VzIG9mIGVsaXRlIHBsYXllcnMg
dG8gYW4gQXVzdHJhbGlhbiBydWxlcyBmb290YmFsbCBtYXRjaDwvdGl0bGU+PHNlY29uZGFyeS10
aXRsZT5JbnQgSiBTcG9ydHMgUGh5c2lvbCBQZXJmb3JtPC9zZWNvbmRhcnktdGl0bGU+PC90aXRs
ZXM+PHBlcmlvZGljYWw+PGZ1bGwtdGl0bGU+SW50IEogU3BvcnRzIFBoeXNpb2wgUGVyZm9ybTwv
ZnVsbC10aXRsZT48L3BlcmlvZGljYWw+PHBhZ2VzPjM1OS03NDwvcGFnZXM+PHZvbHVtZT4zPC92
b2x1bWU+PG51bWJlcj4zPC9udW1iZXI+PGVkaXRpb24+MjAwOS8wMi8xMzwvZWRpdGlvbj48a2V5
d29yZHM+PGtleXdvcmQ+QWR1bHQ8L2tleXdvcmQ+PGtleXdvcmQ+QXVzdHJhbGlhPC9rZXl3b3Jk
PjxrZXl3b3JkPkNvbmZpZGVuY2UgSW50ZXJ2YWxzPC9rZXl3b3JkPjxrZXl3b3JkPkh1bWFuczwv
a2V5d29yZD48a2V5d29yZD5IeWRyb2NvcnRpc29uZS8qYW5hbHlzaXM8L2tleXdvcmQ+PGtleXdv
cmQ+TXVzY2xlIEZhdGlndWUvKnBoeXNpb2xvZ3k8L2tleXdvcmQ+PGtleXdvcmQ+UGh5c2ljYWwg
RXhlcnRpb24vKnBoeXNpb2xvZ3k8L2tleXdvcmQ+PGtleXdvcmQ+U29jY2VyLypwaHlzaW9sb2d5
PC9rZXl3b3JkPjxrZXl3b3JkPlRlc3Rvc3Rlcm9uZS8qYW5hbHlzaXM8L2tleXdvcmQ+PGtleXdv
cmQ+WW91bmcgQWR1bHQ8L2tleXdvcmQ+PC9rZXl3b3Jkcz48ZGF0ZXM+PHllYXI+MjAwODwveWVh
cj48cHViLWRhdGVzPjxkYXRlPlNlcDwvZGF0ZT48L3B1Yi1kYXRlcz48L2RhdGVzPjxpc2JuPjE1
NTUtMDI2NSAoUHJpbnQpJiN4RDsxNTU1LTAyNjUgKExpbmtpbmcpPC9pc2JuPjxhY2Nlc3Npb24t
bnVtPjE5MjExOTQ3PC9hY2Nlc3Npb24tbnVtPjx1cmxzPjxyZWxhdGVkLXVybHM+PHVybD5odHRw
czovL3d3dy5uY2JpLm5sbS5uaWguZ292L3B1Ym1lZC8xOTIxMTk0NzwvdXJsPjwvcmVsYXRlZC11
cmxzPjwvdXJscz48L3JlY29yZD48L0NpdGU+PENpdGU+PEF1dGhvcj5Db3JtYWNrPC9BdXRob3I+
PFllYXI+MjAwODwvWWVhcj48UmVjTnVtPjE3MzwvUmVjTnVtPjxyZWNvcmQ+PHJlYy1udW1iZXI+
MTczPC9yZWMtbnVtYmVyPjxmb3JlaWduLWtleXM+PGtleSBhcHA9IkVOIiBkYi1pZD0iZnY1cnp3
ZGY1MjB6ZTRlYWU5ZDVkMjl1MHR4ZnAwZWF6ZHJ6IiB0aW1lc3RhbXA9IjE2MTU0Njc4NTMiPjE3
Mzwva2V5PjwvZm9yZWlnbi1rZXlzPjxyZWYtdHlwZSBuYW1lPSJKb3VybmFsIEFydGljbGUiPjE3
PC9yZWYtdHlwZT48Y29udHJpYnV0b3JzPjxhdXRob3JzPjxhdXRob3I+Q29ybWFjaywgUy4gSi48
L2F1dGhvcj48YXV0aG9yPk5ld3RvbiwgUi4gVS48L2F1dGhvcj48YXV0aG9yPk1jR3VpZ2FuLCBN
LiBSLjwvYXV0aG9yPjxhdXRob3I+Q29ybWllLCBQLjwvYXV0aG9yPjwvYXV0aG9ycz48L2NvbnRy
aWJ1dG9ycz48YXV0aC1hZGRyZXNzPlNjaG9vbCBvZiBFeGVyY2lzZSwgQmlvbWVkaWNhbCBhbmQg
SGVhbHRoIFNjaWVuY2VzLCBFZGl0aCBDb3dhbiBVbml2ZXJzaXR5LCBKb29uZGFsdXAsIFdBLCBB
dXN0cmFsaWEuPC9hdXRoLWFkZHJlc3M+PHRpdGxlcz48dGl0bGU+TmV1cm9tdXNjdWxhciBhbmQg
ZW5kb2NyaW5lIHJlc3BvbnNlcyBvZiBlbGl0ZSBwbGF5ZXJzIGR1cmluZyBhbiBBdXN0cmFsaWFu
IHJ1bGVzIGZvb3RiYWxsIHNlYXNvbjwvdGl0bGU+PHNlY29uZGFyeS10aXRsZT5JbnQgSiBTcG9y
dHMgUGh5c2lvbCBQZXJmb3JtPC9zZWNvbmRhcnktdGl0bGU+PC90aXRsZXM+PHBlcmlvZGljYWw+
PGZ1bGwtdGl0bGU+SW50IEogU3BvcnRzIFBoeXNpb2wgUGVyZm9ybTwvZnVsbC10aXRsZT48L3Bl
cmlvZGljYWw+PHBhZ2VzPjQzOS01MzwvcGFnZXM+PHZvbHVtZT4zPC92b2x1bWU+PG51bWJlcj40
PC9udW1iZXI+PGVkaXRpb24+MjAwOS8wMi8xOTwvZWRpdGlvbj48a2V5d29yZHM+PGtleXdvcmQ+
QWR1bHQ8L2tleXdvcmQ+PGtleXdvcmQ+QXVzdHJhbGlhPC9rZXl3b3JkPjxrZXl3b3JkPkNvbmZp
ZGVuY2UgSW50ZXJ2YWxzPC9rZXl3b3JkPjxrZXl3b3JkPkVuZG9jcmluZSBTeXN0ZW0vKnBoeXNp
b2xvZ3k8L2tleXdvcmQ+PGtleXdvcmQ+RXhlcmNpc2UgVGVzdDwva2V5d29yZD48a2V5d29yZD5I
dW1hbnM8L2tleXdvcmQ+PGtleXdvcmQ+SHlkcm9jb3J0aXNvbmUvKmJsb29kPC9rZXl3b3JkPjxr
ZXl3b3JkPk1hbGU8L2tleXdvcmQ+PGtleXdvcmQ+Kk11c2NsZSBGYXRpZ3VlPC9rZXl3b3JkPjxr
ZXl3b3JkPlNwb3J0cy8qcGh5c2lvbG9neTwva2V5d29yZD48a2V5d29yZD5TdGF0aXN0aWNzIGFz
IFRvcGljPC9rZXl3b3JkPjxrZXl3b3JkPlRlc3Rvc3Rlcm9uZS8qYmxvb2Q8L2tleXdvcmQ+PGtl
eXdvcmQ+VGltZSBGYWN0b3JzPC9rZXl3b3JkPjwva2V5d29yZHM+PGRhdGVzPjx5ZWFyPjIwMDg8
L3llYXI+PHB1Yi1kYXRlcz48ZGF0ZT5EZWM8L2RhdGU+PC9wdWItZGF0ZXM+PC9kYXRlcz48aXNi
bj4xNTU1LTAyNjUgKFByaW50KSYjeEQ7MTU1NS0wMjY1IChMaW5raW5nKTwvaXNibj48YWNjZXNz
aW9uLW51bT4xOTIyMzY3MDwvYWNjZXNzaW9uLW51bT48dXJscz48cmVsYXRlZC11cmxzPjx1cmw+
aHR0cHM6Ly93d3cubmNiaS5ubG0ubmloLmdvdi9wdWJtZWQvMTkyMjM2NzA8L3VybD48L3JlbGF0
ZWQtdXJscz48L3VybHM+PC9yZWNvcmQ+PC9DaXRlPjwvRW5kTm90ZT5=
</w:fldData>
        </w:fldChar>
      </w:r>
      <w:r w:rsidR="000B2EBB">
        <w:rPr>
          <w:rFonts w:ascii="Arial" w:hAnsi="Arial" w:cs="Arial"/>
        </w:rPr>
        <w:instrText xml:space="preserve"> ADDIN EN.CITE.DATA </w:instrText>
      </w:r>
      <w:r w:rsidR="000B2EBB">
        <w:rPr>
          <w:rFonts w:ascii="Arial" w:hAnsi="Arial" w:cs="Arial"/>
        </w:rPr>
      </w:r>
      <w:r w:rsidR="000B2EBB">
        <w:rPr>
          <w:rFonts w:ascii="Arial" w:hAnsi="Arial" w:cs="Arial"/>
        </w:rPr>
        <w:fldChar w:fldCharType="end"/>
      </w:r>
      <w:r>
        <w:rPr>
          <w:rFonts w:ascii="Arial" w:hAnsi="Arial" w:cs="Arial"/>
        </w:rPr>
      </w:r>
      <w:r>
        <w:rPr>
          <w:rFonts w:ascii="Arial" w:hAnsi="Arial" w:cs="Arial"/>
        </w:rPr>
        <w:fldChar w:fldCharType="separate"/>
      </w:r>
      <w:r w:rsidR="000B2EBB" w:rsidRPr="000B2EBB">
        <w:rPr>
          <w:rFonts w:ascii="Arial" w:hAnsi="Arial" w:cs="Arial"/>
          <w:noProof/>
          <w:vertAlign w:val="superscript"/>
        </w:rPr>
        <w:t>12,36</w:t>
      </w:r>
      <w:r>
        <w:rPr>
          <w:rFonts w:ascii="Arial" w:hAnsi="Arial" w:cs="Arial"/>
        </w:rPr>
        <w:fldChar w:fldCharType="end"/>
      </w:r>
      <w:r>
        <w:rPr>
          <w:rFonts w:ascii="Arial" w:hAnsi="Arial" w:cs="Arial"/>
        </w:rPr>
        <w:t xml:space="preserve">, chronic adaptations to training </w:t>
      </w:r>
      <w:r>
        <w:rPr>
          <w:rFonts w:ascii="Arial" w:hAnsi="Arial" w:cs="Arial"/>
        </w:rPr>
        <w:fldChar w:fldCharType="begin">
          <w:fldData xml:space="preserve">PEVuZE5vdGU+PENpdGU+PEF1dGhvcj5Db3JtaWU8L0F1dGhvcj48WWVhcj4yMDA5PC9ZZWFyPjxS
ZWNOdW0+NDA0PC9SZWNOdW0+PERpc3BsYXlUZXh0PjxzdHlsZSBmYWNlPSJzdXBlcnNjcmlwdCI+
MzcsMzg8L3N0eWxlPjwvRGlzcGxheVRleHQ+PHJlY29yZD48cmVjLW51bWJlcj40MDQ8L3JlYy1u
dW1iZXI+PGZvcmVpZ24ta2V5cz48a2V5IGFwcD0iRU4iIGRiLWlkPSJmdjVyendkZjUyMHplNGVh
ZTlkNWQyOXUwdHhmcDBlYXpkcnoiIHRpbWVzdGFtcD0iMTY3ODQ0NjA3OCI+NDA0PC9rZXk+PC9m
b3JlaWduLWtleXM+PHJlZi10eXBlIG5hbWU9IkpvdXJuYWwgQXJ0aWNsZSI+MTc8L3JlZi10eXBl
Pjxjb250cmlidXRvcnM+PGF1dGhvcnM+PGF1dGhvcj5Db3JtaWUsIFAuPC9hdXRob3I+PGF1dGhv
cj5NY0JyaWRlLCBKLiBNLjwvYXV0aG9yPjxhdXRob3I+TWNDYXVsbGV5LCBHLiBPLjwvYXV0aG9y
PjwvYXV0aG9ycz48L2NvbnRyaWJ1dG9ycz48YXV0aC1hZGRyZXNzPlNjaG9vbCBvZiBFeGVyY2lz
ZSwgQmlvbWVkaWNhbCBhbmQgSGVhbHRoIFNjaWVuY2VzLCBFZGl0aCBDb3dhbiBVbml2ZXJzaXR5
LCBQZXJ0aCwgQXVzdHJhbGlhLiBwLmNvcm1pZUBlY3UuZWR1LmF1PC9hdXRoLWFkZHJlc3M+PHRp
dGxlcz48dGl0bGU+UG93ZXItdGltZSwgZm9yY2UtdGltZSwgYW5kIHZlbG9jaXR5LXRpbWUgY3Vy
dmUgYW5hbHlzaXMgb2YgdGhlIGNvdW50ZXJtb3ZlbWVudCBqdW1wOiBpbXBhY3Qgb2YgdHJhaW5p
bmc8L3RpdGxlPjxzZWNvbmRhcnktdGl0bGU+SiBTdHJlbmd0aCBDb25kIFJlczwvc2Vjb25kYXJ5
LXRpdGxlPjwvdGl0bGVzPjxwZXJpb2RpY2FsPjxmdWxsLXRpdGxlPkogU3RyZW5ndGggQ29uZCBS
ZXM8L2Z1bGwtdGl0bGU+PC9wZXJpb2RpY2FsPjxwYWdlcz4xNzctODY8L3BhZ2VzPjx2b2x1bWU+
MjM8L3ZvbHVtZT48bnVtYmVyPjE8L251bWJlcj48ZWRpdGlvbj4yMDA4LzEyLzE3PC9lZGl0aW9u
PjxrZXl3b3Jkcz48a2V5d29yZD5CaW9tZWNoYW5pY2FsIFBoZW5vbWVuYTwva2V5d29yZD48a2V5
d29yZD5Dcm9zcy1TZWN0aW9uYWwgU3R1ZGllczwva2V5d29yZD48a2V5d29yZD5IdW1hbnM8L2tl
eXdvcmQ+PGtleXdvcmQ+SXNvbWV0cmljIENvbnRyYWN0aW9uL3BoeXNpb2xvZ3k8L2tleXdvcmQ+
PGtleXdvcmQ+TG9uZ2l0dWRpbmFsIFN0dWRpZXM8L2tleXdvcmQ+PGtleXdvcmQ+TWFsZTwva2V5
d29yZD48a2V5d29yZD5Nb3ZlbWVudDwva2V5d29yZD48a2V5d29yZD5NdXNjbGUgQ29udHJhY3Rp
b24vKnBoeXNpb2xvZ3k8L2tleXdvcmQ+PGtleXdvcmQ+TXVzY2xlIFN0cmVuZ3RoLypwaHlzaW9s
b2d5PC9rZXl3b3JkPjxrZXl3b3JkPk11c2NsZSwgU2tlbGV0YWwvcGh5c2lvbG9neTwva2V5d29y
ZD48a2V5d29yZD5QaHlzaWNhbCBFZHVjYXRpb24gYW5kIFRyYWluaW5nL21ldGhvZHM8L2tleXdv
cmQ+PGtleXdvcmQ+UGh5c2ljYWwgRXhlcnRpb24vcGh5c2lvbG9neTwva2V5d29yZD48a2V5d29y
ZD5Qcm9iYWJpbGl0eTwva2V5d29yZD48a2V5d29yZD5SZXNpc3RhbmNlIFRyYWluaW5nLyptZXRo
b2RzPC9rZXl3b3JkPjxrZXl3b3JkPlNwb3J0cy8qcGh5c2lvbG9neTwva2V5d29yZD48a2V5d29y
ZD5UaW1lIEZhY3RvcnM8L2tleXdvcmQ+PGtleXdvcmQ+WW91bmcgQWR1bHQ8L2tleXdvcmQ+PC9r
ZXl3b3Jkcz48ZGF0ZXM+PHllYXI+MjAwOTwveWVhcj48cHViLWRhdGVzPjxkYXRlPkphbjwvZGF0
ZT48L3B1Yi1kYXRlcz48L2RhdGVzPjxpc2JuPjE1MzMtNDI4NyAoRWxlY3Ryb25pYykmI3hEOzEw
NjQtODAxMSAoTGlua2luZyk8L2lzYm4+PGFjY2Vzc2lvbi1udW0+MTkwNzc3NDA8L2FjY2Vzc2lv
bi1udW0+PHVybHM+PHJlbGF0ZWQtdXJscz48dXJsPmh0dHBzOi8vd3d3Lm5jYmkubmxtLm5paC5n
b3YvcHVibWVkLzE5MDc3NzQwPC91cmw+PC9yZWxhdGVkLXVybHM+PC91cmxzPjxlbGVjdHJvbmlj
LXJlc291cmNlLW51bT4xMC4xNTE5L0pTQy4wYjAxM2UzMTgxODg5MzI0PC9lbGVjdHJvbmljLXJl
c291cmNlLW51bT48L3JlY29yZD48L0NpdGU+PENpdGU+PEF1dGhvcj5Db3JtaWU8L0F1dGhvcj48
WWVhcj4yMDEwPC9ZZWFyPjxSZWNOdW0+NDA1PC9SZWNOdW0+PHJlY29yZD48cmVjLW51bWJlcj40
MDU8L3JlYy1udW1iZXI+PGZvcmVpZ24ta2V5cz48a2V5IGFwcD0iRU4iIGRiLWlkPSJmdjVyendk
ZjUyMHplNGVhZTlkNWQyOXUwdHhmcDBlYXpkcnoiIHRpbWVzdGFtcD0iMTY3ODQ0NjExOCI+NDA1
PC9rZXk+PC9mb3JlaWduLWtleXM+PHJlZi10eXBlIG5hbWU9IkpvdXJuYWwgQXJ0aWNsZSI+MTc8
L3JlZi10eXBlPjxjb250cmlidXRvcnM+PGF1dGhvcnM+PGF1dGhvcj5Db3JtaWUsIFAuPC9hdXRo
b3I+PGF1dGhvcj5NY0d1aWdhbiwgTS4gUi48L2F1dGhvcj48YXV0aG9yPk5ld3RvbiwgUi4gVS48
L2F1dGhvcj48L2F1dGhvcnM+PC9jb250cmlidXRvcnM+PGF1dGgtYWRkcmVzcz5TY2hvb2wgb2Yg
RXhlcmNpc2UsIEJpb21lZGljYWwgYW5kIEhlYWx0aCBTY2llbmNlcywgRWRpdGggQ293YW4gVW5p
dmVyc2l0eSwgMjcwIEpvb25kYWx1cCBEci4sIEpvb25kYWx1cCwgV0EgNjAyNywgQXVzdHJhbGlh
LiBwLmNvcm1pZUBlY3UuZWR1LmF1PC9hdXRoLWFkZHJlc3M+PHRpdGxlcz48dGl0bGU+Q2hhbmdl
cyBpbiB0aGUgZWNjZW50cmljIHBoYXNlIGNvbnRyaWJ1dGUgdG8gaW1wcm92ZWQgc3RyZXRjaC1z
aG9ydGVuIGN5Y2xlIHBlcmZvcm1hbmNlIGFmdGVyIHRyYWluaW5nPC90aXRsZT48c2Vjb25kYXJ5
LXRpdGxlPk1lZCBTY2kgU3BvcnRzIEV4ZXJjPC9zZWNvbmRhcnktdGl0bGU+PC90aXRsZXM+PHBl
cmlvZGljYWw+PGZ1bGwtdGl0bGU+TWVkIFNjaSBTcG9ydHMgRXhlcmM8L2Z1bGwtdGl0bGU+PC9w
ZXJpb2RpY2FsPjxwYWdlcz4xNzMxLTQ0PC9wYWdlcz48dm9sdW1lPjQyPC92b2x1bWU+PG51bWJl
cj45PC9udW1iZXI+PGVkaXRpb24+MjAxMC8wMi8xMDwvZWRpdGlvbj48a2V5d29yZHM+PGtleXdv
cmQ+QWRhcHRhdGlvbiwgUGh5c2lvbG9naWNhbDwva2V5d29yZD48a2V5d29yZD5BZHVsdDwva2V5
d29yZD48a2V5d29yZD5IdW1hbnM8L2tleXdvcmQ+PGtleXdvcmQ+TWFsZTwva2V5d29yZD48a2V5
d29yZD5NdXNjbGUgQ29udHJhY3Rpb24vcGh5c2lvbG9neTwva2V5d29yZD48a2V5d29yZD5NdXNj
bGUgU3RyZW5ndGgvKnBoeXNpb2xvZ3k8L2tleXdvcmQ+PGtleXdvcmQ+Kk11c2NsZSBTdHJldGNo
aW5nIEV4ZXJjaXNlczwva2V5d29yZD48a2V5d29yZD5NdXNjbGUsIFNrZWxldGFsLypwaHlzaW9s
b2d5PC9rZXl3b3JkPjxrZXl3b3JkPipSZXNpc3RhbmNlIFRyYWluaW5nPC9rZXl3b3JkPjxrZXl3
b3JkPllvdW5nIEFkdWx0PC9rZXl3b3JkPjwva2V5d29yZHM+PGRhdGVzPjx5ZWFyPjIwMTA8L3ll
YXI+PHB1Yi1kYXRlcz48ZGF0ZT5TZXA8L2RhdGU+PC9wdWItZGF0ZXM+PC9kYXRlcz48aXNibj4x
NTMwLTAzMTUgKEVsZWN0cm9uaWMpJiN4RDswMTk1LTkxMzEgKExpbmtpbmcpPC9pc2JuPjxhY2Nl
c3Npb24tbnVtPjIwMTQyNzg0PC9hY2Nlc3Npb24tbnVtPjx1cmxzPjxyZWxhdGVkLXVybHM+PHVy
bD5odHRwczovL3d3dy5uY2JpLm5sbS5uaWguZ292L3B1Ym1lZC8yMDE0Mjc4NDwvdXJsPjwvcmVs
YXRlZC11cmxzPjwvdXJscz48ZWxlY3Ryb25pYy1yZXNvdXJjZS1udW0+MTAuMTI0OS9NU1MuMGIw
MTNlMzE4MWQzOTJlODwvZWxlY3Ryb25pYy1yZXNvdXJjZS1udW0+PC9yZWNvcmQ+PC9DaXRlPjwv
RW5kTm90ZT4A
</w:fldData>
        </w:fldChar>
      </w:r>
      <w:r w:rsidR="000B2EBB">
        <w:rPr>
          <w:rFonts w:ascii="Arial" w:hAnsi="Arial" w:cs="Arial"/>
        </w:rPr>
        <w:instrText xml:space="preserve"> ADDIN EN.CITE </w:instrText>
      </w:r>
      <w:r w:rsidR="000B2EBB">
        <w:rPr>
          <w:rFonts w:ascii="Arial" w:hAnsi="Arial" w:cs="Arial"/>
        </w:rPr>
        <w:fldChar w:fldCharType="begin">
          <w:fldData xml:space="preserve">PEVuZE5vdGU+PENpdGU+PEF1dGhvcj5Db3JtaWU8L0F1dGhvcj48WWVhcj4yMDA5PC9ZZWFyPjxS
ZWNOdW0+NDA0PC9SZWNOdW0+PERpc3BsYXlUZXh0PjxzdHlsZSBmYWNlPSJzdXBlcnNjcmlwdCI+
MzcsMzg8L3N0eWxlPjwvRGlzcGxheVRleHQ+PHJlY29yZD48cmVjLW51bWJlcj40MDQ8L3JlYy1u
dW1iZXI+PGZvcmVpZ24ta2V5cz48a2V5IGFwcD0iRU4iIGRiLWlkPSJmdjVyendkZjUyMHplNGVh
ZTlkNWQyOXUwdHhmcDBlYXpkcnoiIHRpbWVzdGFtcD0iMTY3ODQ0NjA3OCI+NDA0PC9rZXk+PC9m
b3JlaWduLWtleXM+PHJlZi10eXBlIG5hbWU9IkpvdXJuYWwgQXJ0aWNsZSI+MTc8L3JlZi10eXBl
Pjxjb250cmlidXRvcnM+PGF1dGhvcnM+PGF1dGhvcj5Db3JtaWUsIFAuPC9hdXRob3I+PGF1dGhv
cj5NY0JyaWRlLCBKLiBNLjwvYXV0aG9yPjxhdXRob3I+TWNDYXVsbGV5LCBHLiBPLjwvYXV0aG9y
PjwvYXV0aG9ycz48L2NvbnRyaWJ1dG9ycz48YXV0aC1hZGRyZXNzPlNjaG9vbCBvZiBFeGVyY2lz
ZSwgQmlvbWVkaWNhbCBhbmQgSGVhbHRoIFNjaWVuY2VzLCBFZGl0aCBDb3dhbiBVbml2ZXJzaXR5
LCBQZXJ0aCwgQXVzdHJhbGlhLiBwLmNvcm1pZUBlY3UuZWR1LmF1PC9hdXRoLWFkZHJlc3M+PHRp
dGxlcz48dGl0bGU+UG93ZXItdGltZSwgZm9yY2UtdGltZSwgYW5kIHZlbG9jaXR5LXRpbWUgY3Vy
dmUgYW5hbHlzaXMgb2YgdGhlIGNvdW50ZXJtb3ZlbWVudCBqdW1wOiBpbXBhY3Qgb2YgdHJhaW5p
bmc8L3RpdGxlPjxzZWNvbmRhcnktdGl0bGU+SiBTdHJlbmd0aCBDb25kIFJlczwvc2Vjb25kYXJ5
LXRpdGxlPjwvdGl0bGVzPjxwZXJpb2RpY2FsPjxmdWxsLXRpdGxlPkogU3RyZW5ndGggQ29uZCBS
ZXM8L2Z1bGwtdGl0bGU+PC9wZXJpb2RpY2FsPjxwYWdlcz4xNzctODY8L3BhZ2VzPjx2b2x1bWU+
MjM8L3ZvbHVtZT48bnVtYmVyPjE8L251bWJlcj48ZWRpdGlvbj4yMDA4LzEyLzE3PC9lZGl0aW9u
PjxrZXl3b3Jkcz48a2V5d29yZD5CaW9tZWNoYW5pY2FsIFBoZW5vbWVuYTwva2V5d29yZD48a2V5
d29yZD5Dcm9zcy1TZWN0aW9uYWwgU3R1ZGllczwva2V5d29yZD48a2V5d29yZD5IdW1hbnM8L2tl
eXdvcmQ+PGtleXdvcmQ+SXNvbWV0cmljIENvbnRyYWN0aW9uL3BoeXNpb2xvZ3k8L2tleXdvcmQ+
PGtleXdvcmQ+TG9uZ2l0dWRpbmFsIFN0dWRpZXM8L2tleXdvcmQ+PGtleXdvcmQ+TWFsZTwva2V5
d29yZD48a2V5d29yZD5Nb3ZlbWVudDwva2V5d29yZD48a2V5d29yZD5NdXNjbGUgQ29udHJhY3Rp
b24vKnBoeXNpb2xvZ3k8L2tleXdvcmQ+PGtleXdvcmQ+TXVzY2xlIFN0cmVuZ3RoLypwaHlzaW9s
b2d5PC9rZXl3b3JkPjxrZXl3b3JkPk11c2NsZSwgU2tlbGV0YWwvcGh5c2lvbG9neTwva2V5d29y
ZD48a2V5d29yZD5QaHlzaWNhbCBFZHVjYXRpb24gYW5kIFRyYWluaW5nL21ldGhvZHM8L2tleXdv
cmQ+PGtleXdvcmQ+UGh5c2ljYWwgRXhlcnRpb24vcGh5c2lvbG9neTwva2V5d29yZD48a2V5d29y
ZD5Qcm9iYWJpbGl0eTwva2V5d29yZD48a2V5d29yZD5SZXNpc3RhbmNlIFRyYWluaW5nLyptZXRo
b2RzPC9rZXl3b3JkPjxrZXl3b3JkPlNwb3J0cy8qcGh5c2lvbG9neTwva2V5d29yZD48a2V5d29y
ZD5UaW1lIEZhY3RvcnM8L2tleXdvcmQ+PGtleXdvcmQ+WW91bmcgQWR1bHQ8L2tleXdvcmQ+PC9r
ZXl3b3Jkcz48ZGF0ZXM+PHllYXI+MjAwOTwveWVhcj48cHViLWRhdGVzPjxkYXRlPkphbjwvZGF0
ZT48L3B1Yi1kYXRlcz48L2RhdGVzPjxpc2JuPjE1MzMtNDI4NyAoRWxlY3Ryb25pYykmI3hEOzEw
NjQtODAxMSAoTGlua2luZyk8L2lzYm4+PGFjY2Vzc2lvbi1udW0+MTkwNzc3NDA8L2FjY2Vzc2lv
bi1udW0+PHVybHM+PHJlbGF0ZWQtdXJscz48dXJsPmh0dHBzOi8vd3d3Lm5jYmkubmxtLm5paC5n
b3YvcHVibWVkLzE5MDc3NzQwPC91cmw+PC9yZWxhdGVkLXVybHM+PC91cmxzPjxlbGVjdHJvbmlj
LXJlc291cmNlLW51bT4xMC4xNTE5L0pTQy4wYjAxM2UzMTgxODg5MzI0PC9lbGVjdHJvbmljLXJl
c291cmNlLW51bT48L3JlY29yZD48L0NpdGU+PENpdGU+PEF1dGhvcj5Db3JtaWU8L0F1dGhvcj48
WWVhcj4yMDEwPC9ZZWFyPjxSZWNOdW0+NDA1PC9SZWNOdW0+PHJlY29yZD48cmVjLW51bWJlcj40
MDU8L3JlYy1udW1iZXI+PGZvcmVpZ24ta2V5cz48a2V5IGFwcD0iRU4iIGRiLWlkPSJmdjVyendk
ZjUyMHplNGVhZTlkNWQyOXUwdHhmcDBlYXpkcnoiIHRpbWVzdGFtcD0iMTY3ODQ0NjExOCI+NDA1
PC9rZXk+PC9mb3JlaWduLWtleXM+PHJlZi10eXBlIG5hbWU9IkpvdXJuYWwgQXJ0aWNsZSI+MTc8
L3JlZi10eXBlPjxjb250cmlidXRvcnM+PGF1dGhvcnM+PGF1dGhvcj5Db3JtaWUsIFAuPC9hdXRo
b3I+PGF1dGhvcj5NY0d1aWdhbiwgTS4gUi48L2F1dGhvcj48YXV0aG9yPk5ld3RvbiwgUi4gVS48
L2F1dGhvcj48L2F1dGhvcnM+PC9jb250cmlidXRvcnM+PGF1dGgtYWRkcmVzcz5TY2hvb2wgb2Yg
RXhlcmNpc2UsIEJpb21lZGljYWwgYW5kIEhlYWx0aCBTY2llbmNlcywgRWRpdGggQ293YW4gVW5p
dmVyc2l0eSwgMjcwIEpvb25kYWx1cCBEci4sIEpvb25kYWx1cCwgV0EgNjAyNywgQXVzdHJhbGlh
LiBwLmNvcm1pZUBlY3UuZWR1LmF1PC9hdXRoLWFkZHJlc3M+PHRpdGxlcz48dGl0bGU+Q2hhbmdl
cyBpbiB0aGUgZWNjZW50cmljIHBoYXNlIGNvbnRyaWJ1dGUgdG8gaW1wcm92ZWQgc3RyZXRjaC1z
aG9ydGVuIGN5Y2xlIHBlcmZvcm1hbmNlIGFmdGVyIHRyYWluaW5nPC90aXRsZT48c2Vjb25kYXJ5
LXRpdGxlPk1lZCBTY2kgU3BvcnRzIEV4ZXJjPC9zZWNvbmRhcnktdGl0bGU+PC90aXRsZXM+PHBl
cmlvZGljYWw+PGZ1bGwtdGl0bGU+TWVkIFNjaSBTcG9ydHMgRXhlcmM8L2Z1bGwtdGl0bGU+PC9w
ZXJpb2RpY2FsPjxwYWdlcz4xNzMxLTQ0PC9wYWdlcz48dm9sdW1lPjQyPC92b2x1bWU+PG51bWJl
cj45PC9udW1iZXI+PGVkaXRpb24+MjAxMC8wMi8xMDwvZWRpdGlvbj48a2V5d29yZHM+PGtleXdv
cmQ+QWRhcHRhdGlvbiwgUGh5c2lvbG9naWNhbDwva2V5d29yZD48a2V5d29yZD5BZHVsdDwva2V5
d29yZD48a2V5d29yZD5IdW1hbnM8L2tleXdvcmQ+PGtleXdvcmQ+TWFsZTwva2V5d29yZD48a2V5
d29yZD5NdXNjbGUgQ29udHJhY3Rpb24vcGh5c2lvbG9neTwva2V5d29yZD48a2V5d29yZD5NdXNj
bGUgU3RyZW5ndGgvKnBoeXNpb2xvZ3k8L2tleXdvcmQ+PGtleXdvcmQ+Kk11c2NsZSBTdHJldGNo
aW5nIEV4ZXJjaXNlczwva2V5d29yZD48a2V5d29yZD5NdXNjbGUsIFNrZWxldGFsLypwaHlzaW9s
b2d5PC9rZXl3b3JkPjxrZXl3b3JkPipSZXNpc3RhbmNlIFRyYWluaW5nPC9rZXl3b3JkPjxrZXl3
b3JkPllvdW5nIEFkdWx0PC9rZXl3b3JkPjwva2V5d29yZHM+PGRhdGVzPjx5ZWFyPjIwMTA8L3ll
YXI+PHB1Yi1kYXRlcz48ZGF0ZT5TZXA8L2RhdGU+PC9wdWItZGF0ZXM+PC9kYXRlcz48aXNibj4x
NTMwLTAzMTUgKEVsZWN0cm9uaWMpJiN4RDswMTk1LTkxMzEgKExpbmtpbmcpPC9pc2JuPjxhY2Nl
c3Npb24tbnVtPjIwMTQyNzg0PC9hY2Nlc3Npb24tbnVtPjx1cmxzPjxyZWxhdGVkLXVybHM+PHVy
bD5odHRwczovL3d3dy5uY2JpLm5sbS5uaWguZ292L3B1Ym1lZC8yMDE0Mjc4NDwvdXJsPjwvcmVs
YXRlZC11cmxzPjwvdXJscz48ZWxlY3Ryb25pYy1yZXNvdXJjZS1udW0+MTAuMTI0OS9NU1MuMGIw
MTNlMzE4MWQzOTJlODwvZWxlY3Ryb25pYy1yZXNvdXJjZS1udW0+PC9yZWNvcmQ+PC9DaXRlPjwv
RW5kTm90ZT4A
</w:fldData>
        </w:fldChar>
      </w:r>
      <w:r w:rsidR="000B2EBB">
        <w:rPr>
          <w:rFonts w:ascii="Arial" w:hAnsi="Arial" w:cs="Arial"/>
        </w:rPr>
        <w:instrText xml:space="preserve"> ADDIN EN.CITE.DATA </w:instrText>
      </w:r>
      <w:r w:rsidR="000B2EBB">
        <w:rPr>
          <w:rFonts w:ascii="Arial" w:hAnsi="Arial" w:cs="Arial"/>
        </w:rPr>
      </w:r>
      <w:r w:rsidR="000B2EBB">
        <w:rPr>
          <w:rFonts w:ascii="Arial" w:hAnsi="Arial" w:cs="Arial"/>
        </w:rPr>
        <w:fldChar w:fldCharType="end"/>
      </w:r>
      <w:r>
        <w:rPr>
          <w:rFonts w:ascii="Arial" w:hAnsi="Arial" w:cs="Arial"/>
        </w:rPr>
      </w:r>
      <w:r>
        <w:rPr>
          <w:rFonts w:ascii="Arial" w:hAnsi="Arial" w:cs="Arial"/>
        </w:rPr>
        <w:fldChar w:fldCharType="separate"/>
      </w:r>
      <w:r w:rsidR="000B2EBB" w:rsidRPr="000B2EBB">
        <w:rPr>
          <w:rFonts w:ascii="Arial" w:hAnsi="Arial" w:cs="Arial"/>
          <w:noProof/>
          <w:vertAlign w:val="superscript"/>
        </w:rPr>
        <w:t>37,38</w:t>
      </w:r>
      <w:r>
        <w:rPr>
          <w:rFonts w:ascii="Arial" w:hAnsi="Arial" w:cs="Arial"/>
        </w:rPr>
        <w:fldChar w:fldCharType="end"/>
      </w:r>
      <w:r>
        <w:rPr>
          <w:rFonts w:ascii="Arial" w:hAnsi="Arial" w:cs="Arial"/>
        </w:rPr>
        <w:t xml:space="preserve">, deceleration ability </w:t>
      </w:r>
      <w:r>
        <w:rPr>
          <w:rFonts w:ascii="Arial" w:hAnsi="Arial" w:cs="Arial"/>
        </w:rPr>
        <w:fldChar w:fldCharType="begin"/>
      </w:r>
      <w:r w:rsidR="000B2EBB">
        <w:rPr>
          <w:rFonts w:ascii="Arial" w:hAnsi="Arial" w:cs="Arial"/>
        </w:rPr>
        <w:instrText xml:space="preserve"> ADDIN EN.CITE &lt;EndNote&gt;&lt;Cite&gt;&lt;Author&gt;Harper&lt;/Author&gt;&lt;Year&gt;2020&lt;/Year&gt;&lt;RecNum&gt;408&lt;/RecNum&gt;&lt;DisplayText&gt;&lt;style face="superscript"&gt;39&lt;/style&gt;&lt;/DisplayText&gt;&lt;record&gt;&lt;rec-number&gt;408&lt;/rec-number&gt;&lt;foreign-keys&gt;&lt;key app="EN" db-id="fv5rzwdf520ze4eae9d5d29u0txfp0eazdrz" timestamp="1678725197"&gt;408&lt;/key&gt;&lt;/foreign-keys&gt;&lt;ref-type name="Journal Article"&gt;17&lt;/ref-type&gt;&lt;contributors&gt;&lt;authors&gt;&lt;author&gt;Harper, Damian J.&lt;/author&gt;&lt;author&gt;Cohen, Daniel D.&lt;/author&gt;&lt;author&gt;Carling, Christopher&lt;/author&gt;&lt;author&gt;Kiely, John&lt;/author&gt;&lt;/authors&gt;&lt;/contributors&gt;&lt;titles&gt;&lt;title&gt;Can Countermovement Jump Neuromuscular Performance Qualities Differentiate Maximal Horizontal Deceleration Ability in Team Sport Athletes?&lt;/title&gt;&lt;secondary-title&gt;Sports&lt;/secondary-title&gt;&lt;/titles&gt;&lt;periodical&gt;&lt;full-title&gt;Sports&lt;/full-title&gt;&lt;/periodical&gt;&lt;pages&gt;76&lt;/pages&gt;&lt;volume&gt;8&lt;/volume&gt;&lt;number&gt;6&lt;/number&gt;&lt;dates&gt;&lt;year&gt;2020&lt;/year&gt;&lt;/dates&gt;&lt;isbn&gt;2075-4663&lt;/isbn&gt;&lt;accession-num&gt;doi:10.3390/sports8060076&lt;/accession-num&gt;&lt;urls&gt;&lt;related-urls&gt;&lt;url&gt;https://www.mdpi.com/2075-4663/8/6/76&lt;/url&gt;&lt;/related-urls&gt;&lt;/urls&gt;&lt;/record&gt;&lt;/Cite&gt;&lt;/EndNote&gt;</w:instrText>
      </w:r>
      <w:r>
        <w:rPr>
          <w:rFonts w:ascii="Arial" w:hAnsi="Arial" w:cs="Arial"/>
        </w:rPr>
        <w:fldChar w:fldCharType="separate"/>
      </w:r>
      <w:r w:rsidR="000B2EBB" w:rsidRPr="000B2EBB">
        <w:rPr>
          <w:rFonts w:ascii="Arial" w:hAnsi="Arial" w:cs="Arial"/>
          <w:noProof/>
          <w:vertAlign w:val="superscript"/>
        </w:rPr>
        <w:t>39</w:t>
      </w:r>
      <w:r>
        <w:rPr>
          <w:rFonts w:ascii="Arial" w:hAnsi="Arial" w:cs="Arial"/>
        </w:rPr>
        <w:fldChar w:fldCharType="end"/>
      </w:r>
      <w:r>
        <w:rPr>
          <w:rFonts w:ascii="Arial" w:hAnsi="Arial" w:cs="Arial"/>
        </w:rPr>
        <w:t xml:space="preserve"> and have been shown to relate to previous injury </w:t>
      </w:r>
      <w:r>
        <w:rPr>
          <w:rFonts w:ascii="Arial" w:hAnsi="Arial" w:cs="Arial"/>
        </w:rPr>
        <w:fldChar w:fldCharType="begin"/>
      </w:r>
      <w:r w:rsidR="000B2EBB">
        <w:rPr>
          <w:rFonts w:ascii="Arial" w:hAnsi="Arial" w:cs="Arial"/>
        </w:rPr>
        <w:instrText xml:space="preserve"> ADDIN EN.CITE &lt;EndNote&gt;&lt;Cite&gt;&lt;Author&gt;Hart&lt;/Author&gt;&lt;Year&gt;2019&lt;/Year&gt;&lt;RecNum&gt;407&lt;/RecNum&gt;&lt;DisplayText&gt;&lt;style face="superscript"&gt;40&lt;/style&gt;&lt;/DisplayText&gt;&lt;record&gt;&lt;rec-number&gt;407&lt;/rec-number&gt;&lt;foreign-keys&gt;&lt;key app="EN" db-id="fv5rzwdf520ze4eae9d5d29u0txfp0eazdrz" timestamp="1678446887"&gt;407&lt;/key&gt;&lt;/foreign-keys&gt;&lt;ref-type name="Journal Article"&gt;17&lt;/ref-type&gt;&lt;contributors&gt;&lt;authors&gt;&lt;author&gt;Hart, Luke M.&lt;/author&gt;&lt;author&gt;Cohen, Daniel Dylan&lt;/author&gt;&lt;author&gt;Patterson, Stephen David&lt;/author&gt;&lt;author&gt;Springham, Matthew&lt;/author&gt;&lt;author&gt;Reynolds, James&lt;/author&gt;&lt;author&gt;Read, Paul J.&lt;/author&gt;&lt;/authors&gt;&lt;/contributors&gt;&lt;titles&gt;&lt;title&gt;Previous injury is associated with heightened countermovement jump force</w:instrText>
      </w:r>
      <w:r w:rsidR="000B2EBB">
        <w:rPr>
          <w:rFonts w:ascii="Cambria Math" w:hAnsi="Cambria Math" w:cs="Cambria Math"/>
        </w:rPr>
        <w:instrText>‐</w:instrText>
      </w:r>
      <w:r w:rsidR="000B2EBB">
        <w:rPr>
          <w:rFonts w:ascii="Arial" w:hAnsi="Arial" w:cs="Arial"/>
        </w:rPr>
        <w:instrText>time asymmetries in professional soccer players&lt;/title&gt;&lt;secondary-title&gt;Translational Sports Medicine&lt;/secondary-title&gt;&lt;/titles&gt;&lt;periodical&gt;&lt;full-title&gt;Translational Sports Medicine&lt;/full-title&gt;&lt;/periodical&gt;&lt;pages&gt;256 - 262&lt;/pages&gt;&lt;volume&gt;2&lt;/volume&gt;&lt;dates&gt;&lt;year&gt;2019&lt;/year&gt;&lt;/dates&gt;&lt;urls&gt;&lt;/urls&gt;&lt;/record&gt;&lt;/Cite&gt;&lt;/EndNote&gt;</w:instrText>
      </w:r>
      <w:r>
        <w:rPr>
          <w:rFonts w:ascii="Arial" w:hAnsi="Arial" w:cs="Arial"/>
        </w:rPr>
        <w:fldChar w:fldCharType="separate"/>
      </w:r>
      <w:r w:rsidR="000B2EBB" w:rsidRPr="000B2EBB">
        <w:rPr>
          <w:rFonts w:ascii="Arial" w:hAnsi="Arial" w:cs="Arial"/>
          <w:noProof/>
          <w:vertAlign w:val="superscript"/>
        </w:rPr>
        <w:t>40</w:t>
      </w:r>
      <w:r>
        <w:rPr>
          <w:rFonts w:ascii="Arial" w:hAnsi="Arial" w:cs="Arial"/>
        </w:rPr>
        <w:fldChar w:fldCharType="end"/>
      </w:r>
      <w:r>
        <w:rPr>
          <w:rFonts w:ascii="Arial" w:hAnsi="Arial" w:cs="Arial"/>
        </w:rPr>
        <w:t xml:space="preserve"> in football players. Of these measures, </w:t>
      </w:r>
      <w:r w:rsidRPr="00322167">
        <w:rPr>
          <w:rFonts w:ascii="Arial" w:hAnsi="Arial" w:cs="Arial"/>
        </w:rPr>
        <w:t>eccentric deceleration RFD, eccentric duration and FT:CT</w:t>
      </w:r>
      <w:r>
        <w:rPr>
          <w:rFonts w:ascii="Arial" w:hAnsi="Arial" w:cs="Arial"/>
        </w:rPr>
        <w:t xml:space="preserve"> have received particular research attention and consequently, are now widely used in practice </w:t>
      </w:r>
      <w:r>
        <w:rPr>
          <w:rFonts w:ascii="Arial" w:hAnsi="Arial" w:cs="Arial"/>
        </w:rPr>
        <w:fldChar w:fldCharType="begin"/>
      </w:r>
      <w:r w:rsidR="000B2EBB">
        <w:rPr>
          <w:rFonts w:ascii="Arial" w:hAnsi="Arial" w:cs="Arial"/>
        </w:rPr>
        <w:instrText xml:space="preserve"> ADDIN EN.CITE &lt;EndNote&gt;&lt;Cite&gt;&lt;Author&gt;Howarth&lt;/Author&gt;&lt;Year&gt;2022&lt;/Year&gt;&lt;RecNum&gt;352&lt;/RecNum&gt;&lt;DisplayText&gt;&lt;style face="superscript"&gt;8&lt;/style&gt;&lt;/DisplayText&gt;&lt;record&gt;&lt;rec-number&gt;352&lt;/rec-number&gt;&lt;foreign-keys&gt;&lt;key app="EN" db-id="fv5rzwdf520ze4eae9d5d29u0txfp0eazdrz" timestamp="1668170310"&gt;352&lt;/key&gt;&lt;/foreign-keys&gt;&lt;ref-type name="Journal Article"&gt;17&lt;/ref-type&gt;&lt;contributors&gt;&lt;authors&gt;&lt;author&gt;Howarth, D. J.&lt;/author&gt;&lt;author&gt;Cohen, D. D.&lt;/author&gt;&lt;author&gt;McLean, B. D.&lt;/author&gt;&lt;author&gt;Coutts, A. J.&lt;/author&gt;&lt;/authors&gt;&lt;/contributors&gt;&lt;auth-address&gt;School of Sport, Exercise &amp;amp; Rehabilitation, Faculty of Health, University of Technology Sydney, New South Wales, Australia.&amp;#xD;Connacht Rugby, Galway, Co. Galway, Ireland.&amp;#xD;Irish Rugby Football Union, Dublin, Ireland.&amp;#xD;University of Santander (UDES), Bucaramanga, Colombia; and.&amp;#xD;Mindeporte (Colombian Ministry of Sport), Center for Sports Science, Colombia.&lt;/auth-address&gt;&lt;titles&gt;&lt;title&gt;Establishing the Noise: Interday Ecological Reliability of Countermovement Jump Variables in Professional Rugby Union Players&lt;/title&gt;&lt;secondary-title&gt;J Strength Cond Res&lt;/secondary-title&gt;&lt;/titles&gt;&lt;periodical&gt;&lt;full-title&gt;J Strength Cond Res&lt;/full-title&gt;&lt;/periodical&gt;&lt;pages&gt;3159-3166&lt;/pages&gt;&lt;volume&gt;36&lt;/volume&gt;&lt;number&gt;11&lt;/number&gt;&lt;edition&gt;2021/05/10&lt;/edition&gt;&lt;keywords&gt;&lt;keyword&gt;Humans&lt;/keyword&gt;&lt;keyword&gt;Male&lt;/keyword&gt;&lt;keyword&gt;Reproducibility of Results&lt;/keyword&gt;&lt;keyword&gt;*Rugby&lt;/keyword&gt;&lt;keyword&gt;Athletes&lt;/keyword&gt;&lt;keyword&gt;Cohort Studies&lt;/keyword&gt;&lt;keyword&gt;Muscle Strength&lt;/keyword&gt;&lt;keyword&gt;*Athletic Performance&lt;/keyword&gt;&lt;/keywords&gt;&lt;dates&gt;&lt;year&gt;2022&lt;/year&gt;&lt;pub-dates&gt;&lt;date&gt;Nov 1&lt;/date&gt;&lt;/pub-dates&gt;&lt;/dates&gt;&lt;isbn&gt;1533-4287 (Electronic)&amp;#xD;1064-8011 (Linking)&lt;/isbn&gt;&lt;accession-num&gt;33966010&lt;/accession-num&gt;&lt;urls&gt;&lt;related-urls&gt;&lt;url&gt;https://www.ncbi.nlm.nih.gov/pubmed/33966010&lt;/url&gt;&lt;/related-urls&gt;&lt;/urls&gt;&lt;electronic-resource-num&gt;10.1519/JSC.0000000000004037&lt;/electronic-resource-num&gt;&lt;/record&gt;&lt;/Cite&gt;&lt;/EndNote&gt;</w:instrText>
      </w:r>
      <w:r>
        <w:rPr>
          <w:rFonts w:ascii="Arial" w:hAnsi="Arial" w:cs="Arial"/>
        </w:rPr>
        <w:fldChar w:fldCharType="separate"/>
      </w:r>
      <w:r w:rsidR="00144CCF" w:rsidRPr="00144CCF">
        <w:rPr>
          <w:rFonts w:ascii="Arial" w:hAnsi="Arial" w:cs="Arial"/>
          <w:noProof/>
          <w:vertAlign w:val="superscript"/>
        </w:rPr>
        <w:t>8</w:t>
      </w:r>
      <w:r>
        <w:rPr>
          <w:rFonts w:ascii="Arial" w:hAnsi="Arial" w:cs="Arial"/>
        </w:rPr>
        <w:fldChar w:fldCharType="end"/>
      </w:r>
      <w:r>
        <w:rPr>
          <w:rFonts w:ascii="Arial" w:hAnsi="Arial" w:cs="Arial"/>
        </w:rPr>
        <w:t xml:space="preserve">. Consistent with similar investigations </w:t>
      </w:r>
      <w:r>
        <w:rPr>
          <w:rFonts w:ascii="Arial" w:hAnsi="Arial" w:cs="Arial"/>
        </w:rPr>
        <w:fldChar w:fldCharType="begin">
          <w:fldData xml:space="preserve">PEVuZE5vdGU+PENpdGU+PEF1dGhvcj5HYXRoZXJjb2xlPC9BdXRob3I+PFllYXI+MjAxNTwvWWVh
cj48UmVjTnVtPjM5NTwvUmVjTnVtPjxEaXNwbGF5VGV4dD48c3R5bGUgZmFjZT0ic3VwZXJzY3Jp
cHQiPjMsOCwzNTwvc3R5bGU+PC9EaXNwbGF5VGV4dD48cmVjb3JkPjxyZWMtbnVtYmVyPjM5NTwv
cmVjLW51bWJlcj48Zm9yZWlnbi1rZXlzPjxrZXkgYXBwPSJFTiIgZGItaWQ9ImZ2NXJ6d2RmNTIw
emU0ZWFlOWQ1ZDI5dTB0eGZwMGVhemRyeiIgdGltZXN0YW1wPSIxNjcwMjM4MjQ3Ij4zOTU8L2tl
eT48L2ZvcmVpZ24ta2V5cz48cmVmLXR5cGUgbmFtZT0iSm91cm5hbCBBcnRpY2xlIj4xNzwvcmVm
LXR5cGU+PGNvbnRyaWJ1dG9ycz48YXV0aG9ycz48YXV0aG9yPkdhdGhlcmNvbGUsIFIuPC9hdXRo
b3I+PGF1dGhvcj5TcG9yZXIsIEIuPC9hdXRob3I+PGF1dGhvcj5TdGVsbGluZ3dlcmZmLCBULjwv
YXV0aG9yPjxhdXRob3I+U2xlaXZlcnQsIEcuPC9hdXRob3I+PC9hdXRob3JzPjwvY29udHJpYnV0
b3JzPjxhdXRoLWFkZHJlc3M+U2Nob29sIG9mIEV4ZXJjaXNlIFNjaWVuY2UsIFBoeXNpY2FsIGFu
ZCBIZWFsdGggRWR1Y2F0aW9uLCBVbml2ZXJzaXR5IG9mIFZpY3RvcmlhLCBWaWN0b3JpYSwgQkMs
IENhbmFkYS48L2F1dGgtYWRkcmVzcz48dGl0bGVzPjx0aXRsZT5BbHRlcm5hdGl2ZSBjb3VudGVy
bW92ZW1lbnQtanVtcCBhbmFseXNpcyB0byBxdWFudGlmeSBhY3V0ZSBuZXVyb211c2N1bGFyIGZh
dGlndWU8L3RpdGxlPjxzZWNvbmRhcnktdGl0bGU+SW50IEogU3BvcnRzIFBoeXNpb2wgUGVyZm9y
bTwvc2Vjb25kYXJ5LXRpdGxlPjwvdGl0bGVzPjxwZXJpb2RpY2FsPjxmdWxsLXRpdGxlPkludCBK
IFNwb3J0cyBQaHlzaW9sIFBlcmZvcm08L2Z1bGwtdGl0bGU+PC9wZXJpb2RpY2FsPjxwYWdlcz44
NC05MjwvcGFnZXM+PHZvbHVtZT4xMDwvdm9sdW1lPjxudW1iZXI+MTwvbnVtYmVyPjxlZGl0aW9u
PjIwMTQvMDYvMTA8L2VkaXRpb24+PGtleXdvcmRzPjxrZXl3b3JkPkFkdWx0PC9rZXl3b3JkPjxr
ZXl3b3JkPkJpb21lY2hhbmljYWwgUGhlbm9tZW5hPC9rZXl3b3JkPjxrZXl3b3JkPkV4ZXJjaXNl
IFRlc3QvKm1ldGhvZHM8L2tleXdvcmQ+PGtleXdvcmQ+SHVtYW5zPC9rZXl3b3JkPjxrZXl3b3Jk
Pk1hbGU8L2tleXdvcmQ+PGtleXdvcmQ+TXVzY2xlIEZhdGlndWUvKnBoeXNpb2xvZ3k8L2tleXdv
cmQ+PGtleXdvcmQ+TmV1cm9tdXNjdWxhciBKdW5jdGlvbi8qcGh5c2lvbG9neTwva2V5d29yZD48
a2V5d29yZD5QbHlvbWV0cmljIEV4ZXJjaXNlPC9rZXl3b3JkPjxrZXl3b3JkPlJlcHJvZHVjaWJp
bGl0eSBvZiBSZXN1bHRzPC9rZXl3b3JkPjxrZXl3b3JkPlNlbnNpdGl2aXR5IGFuZCBTcGVjaWZp
Y2l0eTwva2V5d29yZD48a2V5d29yZD5TcG9ydHMvKnBoeXNpb2xvZ3k8L2tleXdvcmQ+PGtleXdv
cmQ+WW91bmcgQWR1bHQ8L2tleXdvcmQ+PC9rZXl3b3Jkcz48ZGF0ZXM+PHllYXI+MjAxNTwveWVh
cj48cHViLWRhdGVzPjxkYXRlPkphbjwvZGF0ZT48L3B1Yi1kYXRlcz48L2RhdGVzPjxpc2JuPjE1
NTUtMDI2NSAoUHJpbnQpJiN4RDsxNTU1LTAyNjUgKExpbmtpbmcpPC9pc2JuPjxhY2Nlc3Npb24t
bnVtPjI0OTEyMjAxPC9hY2Nlc3Npb24tbnVtPjx1cmxzPjxyZWxhdGVkLXVybHM+PHVybD5odHRw
czovL3d3dy5uY2JpLm5sbS5uaWguZ292L3B1Ym1lZC8yNDkxMjIwMTwvdXJsPjwvcmVsYXRlZC11
cmxzPjwvdXJscz48ZWxlY3Ryb25pYy1yZXNvdXJjZS1udW0+MTAuMTEyMy9panNwcC4yMDEzLTA0
MTM8L2VsZWN0cm9uaWMtcmVzb3VyY2UtbnVtPjwvcmVjb3JkPjwvQ2l0ZT48Q2l0ZT48QXV0aG9y
Pkhvd2FydGg8L0F1dGhvcj48WWVhcj4yMDIyPC9ZZWFyPjxSZWNOdW0+MzUyPC9SZWNOdW0+PHJl
Y29yZD48cmVjLW51bWJlcj4zNTI8L3JlYy1udW1iZXI+PGZvcmVpZ24ta2V5cz48a2V5IGFwcD0i
RU4iIGRiLWlkPSJmdjVyendkZjUyMHplNGVhZTlkNWQyOXUwdHhmcDBlYXpkcnoiIHRpbWVzdGFt
cD0iMTY2ODE3MDMxMCI+MzUyPC9rZXk+PC9mb3JlaWduLWtleXM+PHJlZi10eXBlIG5hbWU9Ikpv
dXJuYWwgQXJ0aWNsZSI+MTc8L3JlZi10eXBlPjxjb250cmlidXRvcnM+PGF1dGhvcnM+PGF1dGhv
cj5Ib3dhcnRoLCBELiBKLjwvYXV0aG9yPjxhdXRob3I+Q29oZW4sIEQuIEQuPC9hdXRob3I+PGF1
dGhvcj5NY0xlYW4sIEIuIEQuPC9hdXRob3I+PGF1dGhvcj5Db3V0dHMsIEEuIEouPC9hdXRob3I+
PC9hdXRob3JzPjwvY29udHJpYnV0b3JzPjxhdXRoLWFkZHJlc3M+U2Nob29sIG9mIFNwb3J0LCBF
eGVyY2lzZSAmYW1wOyBSZWhhYmlsaXRhdGlvbiwgRmFjdWx0eSBvZiBIZWFsdGgsIFVuaXZlcnNp
dHkgb2YgVGVjaG5vbG9neSBTeWRuZXksIE5ldyBTb3V0aCBXYWxlcywgQXVzdHJhbGlhLiYjeEQ7
Q29ubmFjaHQgUnVnYnksIEdhbHdheSwgQ28uIEdhbHdheSwgSXJlbGFuZC4mI3hEO0lyaXNoIFJ1
Z2J5IEZvb3RiYWxsIFVuaW9uLCBEdWJsaW4sIElyZWxhbmQuJiN4RDtVbml2ZXJzaXR5IG9mIFNh
bnRhbmRlciAoVURFUyksIEJ1Y2FyYW1hbmdhLCBDb2xvbWJpYTsgYW5kLiYjeEQ7TWluZGVwb3J0
ZSAoQ29sb21iaWFuIE1pbmlzdHJ5IG9mIFNwb3J0KSwgQ2VudGVyIGZvciBTcG9ydHMgU2NpZW5j
ZSwgQ29sb21iaWEuPC9hdXRoLWFkZHJlc3M+PHRpdGxlcz48dGl0bGU+RXN0YWJsaXNoaW5nIHRo
ZSBOb2lzZTogSW50ZXJkYXkgRWNvbG9naWNhbCBSZWxpYWJpbGl0eSBvZiBDb3VudGVybW92ZW1l
bnQgSnVtcCBWYXJpYWJsZXMgaW4gUHJvZmVzc2lvbmFsIFJ1Z2J5IFVuaW9uIFBsYXllcnM8L3Rp
dGxlPjxzZWNvbmRhcnktdGl0bGU+SiBTdHJlbmd0aCBDb25kIFJlczwvc2Vjb25kYXJ5LXRpdGxl
PjwvdGl0bGVzPjxwZXJpb2RpY2FsPjxmdWxsLXRpdGxlPkogU3RyZW5ndGggQ29uZCBSZXM8L2Z1
bGwtdGl0bGU+PC9wZXJpb2RpY2FsPjxwYWdlcz4zMTU5LTMxNjY8L3BhZ2VzPjx2b2x1bWU+MzY8
L3ZvbHVtZT48bnVtYmVyPjExPC9udW1iZXI+PGVkaXRpb24+MjAyMS8wNS8xMDwvZWRpdGlvbj48
a2V5d29yZHM+PGtleXdvcmQ+SHVtYW5zPC9rZXl3b3JkPjxrZXl3b3JkPk1hbGU8L2tleXdvcmQ+
PGtleXdvcmQ+UmVwcm9kdWNpYmlsaXR5IG9mIFJlc3VsdHM8L2tleXdvcmQ+PGtleXdvcmQ+KlJ1
Z2J5PC9rZXl3b3JkPjxrZXl3b3JkPkF0aGxldGVzPC9rZXl3b3JkPjxrZXl3b3JkPkNvaG9ydCBT
dHVkaWVzPC9rZXl3b3JkPjxrZXl3b3JkPk11c2NsZSBTdHJlbmd0aDwva2V5d29yZD48a2V5d29y
ZD4qQXRobGV0aWMgUGVyZm9ybWFuY2U8L2tleXdvcmQ+PC9rZXl3b3Jkcz48ZGF0ZXM+PHllYXI+
MjAyMjwveWVhcj48cHViLWRhdGVzPjxkYXRlPk5vdiAxPC9kYXRlPjwvcHViLWRhdGVzPjwvZGF0
ZXM+PGlzYm4+MTUzMy00Mjg3IChFbGVjdHJvbmljKSYjeEQ7MTA2NC04MDExIChMaW5raW5nKTwv
aXNibj48YWNjZXNzaW9uLW51bT4zMzk2NjAxMDwvYWNjZXNzaW9uLW51bT48dXJscz48cmVsYXRl
ZC11cmxzPjx1cmw+aHR0cHM6Ly93d3cubmNiaS5ubG0ubmloLmdvdi9wdWJtZWQvMzM5NjYwMTA8
L3VybD48L3JlbGF0ZWQtdXJscz48L3VybHM+PGVsZWN0cm9uaWMtcmVzb3VyY2UtbnVtPjEwLjE1
MTkvSlNDLjAwMDAwMDAwMDAwMDQwMzc8L2VsZWN0cm9uaWMtcmVzb3VyY2UtbnVtPjwvcmVjb3Jk
PjwvQ2l0ZT48Q2l0ZT48QXV0aG9yPk5pYmFsaTwvQXV0aG9yPjxZZWFyPjIwMTU8L1llYXI+PFJl
Y051bT40MDI8L1JlY051bT48cmVjb3JkPjxyZWMtbnVtYmVyPjQwMjwvcmVjLW51bWJlcj48Zm9y
ZWlnbi1rZXlzPjxrZXkgYXBwPSJFTiIgZGItaWQ9ImZ2NXJ6d2RmNTIwemU0ZWFlOWQ1ZDI5dTB0
eGZwMGVhemRyeiIgdGltZXN0YW1wPSIxNjc4MTg4ODk2Ij40MDI8L2tleT48L2ZvcmVpZ24ta2V5
cz48cmVmLXR5cGUgbmFtZT0iSm91cm5hbCBBcnRpY2xlIj4xNzwvcmVmLXR5cGU+PGNvbnRyaWJ1
dG9ycz48YXV0aG9ycz48YXV0aG9yPk5pYmFsaSwgTS4gTC48L2F1dGhvcj48YXV0aG9yPlRvbWJs
ZXNvbiwgVC48L2F1dGhvcj48YXV0aG9yPkJyYWR5LCBQLiBILjwvYXV0aG9yPjxhdXRob3I+V2Fn
bmVyLCBQLjwvYXV0aG9yPjwvYXV0aG9ycz48L2NvbnRyaWJ1dG9ycz48YXV0aC1hZGRyZXNzPjFN
T0RVUyBQZXJmb3JtYW5jZSBTY2llbmNlLCBTeWRuZXksIEF1c3RyYWxpYTsgMldhcmF0YWhzIFJ1
Z2J5LCBTeWRuZXksIEF1c3RyYWxpYTsgYW5kIDNTUEFSVEEgUGVyZm9ybWFuY2UgU2NpZW5jZSwg
TWVubG8gUGFyaywgQ2FsaWZvcm5pYS48L2F1dGgtYWRkcmVzcz48dGl0bGVzPjx0aXRsZT5JbmZs
dWVuY2Ugb2YgRmFtaWxpYXJpemF0aW9uIGFuZCBDb21wZXRpdGl2ZSBMZXZlbCBvbiB0aGUgUmVs
aWFiaWxpdHkgb2YgQ291bnRlcm1vdmVtZW50IFZlcnRpY2FsIEp1bXAgS2luZXRpYyBhbmQgS2lu
ZW1hdGljIFZhcmlhYmxlczwvdGl0bGU+PHNlY29uZGFyeS10aXRsZT5KIFN0cmVuZ3RoIENvbmQg
UmVzPC9zZWNvbmRhcnktdGl0bGU+PC90aXRsZXM+PHBlcmlvZGljYWw+PGZ1bGwtdGl0bGU+SiBT
dHJlbmd0aCBDb25kIFJlczwvZnVsbC10aXRsZT48L3BlcmlvZGljYWw+PHBhZ2VzPjI4MjctMzU8
L3BhZ2VzPjx2b2x1bWU+Mjk8L3ZvbHVtZT48bnVtYmVyPjEwPC9udW1iZXI+PGVkaXRpb24+MjAx
NS8wOS8yNDwvZWRpdGlvbj48a2V5d29yZHM+PGtleXdvcmQ+QWRvbGVzY2VudDwva2V5d29yZD48
a2V5d29yZD5BdGhsZXRpYyBQZXJmb3JtYW5jZS8qcGh5c2lvbG9neTwva2V5d29yZD48a2V5d29y
ZD5CaW9tZWNoYW5pY2FsIFBoZW5vbWVuYTwva2V5d29yZD48a2V5d29yZD5Db21wZXRpdGl2ZSBC
ZWhhdmlvci8qcGh5c2lvbG9neTwva2V5d29yZD48a2V5d29yZD5GZW1hbGU8L2tleXdvcmQ+PGtl
eXdvcmQ+SHVtYW5zPC9rZXl3b3JkPjxrZXl3b3JkPktpbmV0aWNzPC9rZXl3b3JkPjxrZXl3b3Jk
Pk1hbGU8L2tleXdvcmQ+PGtleXdvcmQ+TW92ZW1lbnQvKnBoeXNpb2xvZ3k8L2tleXdvcmQ+PGtl
eXdvcmQ+TXVzY2xlIFN0cmVuZ3RoLypwaHlzaW9sb2d5PC9rZXl3b3JkPjxrZXl3b3JkPlJlcHJv
ZHVjaWJpbGl0eSBvZiBSZXN1bHRzPC9rZXl3b3JkPjxrZXl3b3JkPllvdW5nIEFkdWx0PC9rZXl3
b3JkPjwva2V5d29yZHM+PGRhdGVzPjx5ZWFyPjIwMTU8L3llYXI+PHB1Yi1kYXRlcz48ZGF0ZT5P
Y3Q8L2RhdGU+PC9wdWItZGF0ZXM+PC9kYXRlcz48aXNibj4xNTMzLTQyODcgKEVsZWN0cm9uaWMp
JiN4RDsxMDY0LTgwMTEgKExpbmtpbmcpPC9pc2JuPjxhY2Nlc3Npb24tbnVtPjI2Mzk4NzAwPC9h
Y2Nlc3Npb24tbnVtPjx1cmxzPjxyZWxhdGVkLXVybHM+PHVybD5odHRwczovL3d3dy5uY2JpLm5s
bS5uaWguZ292L3B1Ym1lZC8yNjM5ODcwMDwvdXJsPjwvcmVsYXRlZC11cmxzPjwvdXJscz48ZWxl
Y3Ryb25pYy1yZXNvdXJjZS1udW0+MTAuMTUxOS9KU0MuMDAwMDAwMDAwMDAwMDk2NDwvZWxlY3Ry
b25pYy1yZXNvdXJjZS1udW0+PC9yZWNvcmQ+PC9DaXRlPjwvRW5kTm90ZT4A
</w:fldData>
        </w:fldChar>
      </w:r>
      <w:r w:rsidR="000B2EBB">
        <w:rPr>
          <w:rFonts w:ascii="Arial" w:hAnsi="Arial" w:cs="Arial"/>
        </w:rPr>
        <w:instrText xml:space="preserve"> ADDIN EN.CITE </w:instrText>
      </w:r>
      <w:r w:rsidR="000B2EBB">
        <w:rPr>
          <w:rFonts w:ascii="Arial" w:hAnsi="Arial" w:cs="Arial"/>
        </w:rPr>
        <w:fldChar w:fldCharType="begin">
          <w:fldData xml:space="preserve">PEVuZE5vdGU+PENpdGU+PEF1dGhvcj5HYXRoZXJjb2xlPC9BdXRob3I+PFllYXI+MjAxNTwvWWVh
cj48UmVjTnVtPjM5NTwvUmVjTnVtPjxEaXNwbGF5VGV4dD48c3R5bGUgZmFjZT0ic3VwZXJzY3Jp
cHQiPjMsOCwzNTwvc3R5bGU+PC9EaXNwbGF5VGV4dD48cmVjb3JkPjxyZWMtbnVtYmVyPjM5NTwv
cmVjLW51bWJlcj48Zm9yZWlnbi1rZXlzPjxrZXkgYXBwPSJFTiIgZGItaWQ9ImZ2NXJ6d2RmNTIw
emU0ZWFlOWQ1ZDI5dTB0eGZwMGVhemRyeiIgdGltZXN0YW1wPSIxNjcwMjM4MjQ3Ij4zOTU8L2tl
eT48L2ZvcmVpZ24ta2V5cz48cmVmLXR5cGUgbmFtZT0iSm91cm5hbCBBcnRpY2xlIj4xNzwvcmVm
LXR5cGU+PGNvbnRyaWJ1dG9ycz48YXV0aG9ycz48YXV0aG9yPkdhdGhlcmNvbGUsIFIuPC9hdXRo
b3I+PGF1dGhvcj5TcG9yZXIsIEIuPC9hdXRob3I+PGF1dGhvcj5TdGVsbGluZ3dlcmZmLCBULjwv
YXV0aG9yPjxhdXRob3I+U2xlaXZlcnQsIEcuPC9hdXRob3I+PC9hdXRob3JzPjwvY29udHJpYnV0
b3JzPjxhdXRoLWFkZHJlc3M+U2Nob29sIG9mIEV4ZXJjaXNlIFNjaWVuY2UsIFBoeXNpY2FsIGFu
ZCBIZWFsdGggRWR1Y2F0aW9uLCBVbml2ZXJzaXR5IG9mIFZpY3RvcmlhLCBWaWN0b3JpYSwgQkMs
IENhbmFkYS48L2F1dGgtYWRkcmVzcz48dGl0bGVzPjx0aXRsZT5BbHRlcm5hdGl2ZSBjb3VudGVy
bW92ZW1lbnQtanVtcCBhbmFseXNpcyB0byBxdWFudGlmeSBhY3V0ZSBuZXVyb211c2N1bGFyIGZh
dGlndWU8L3RpdGxlPjxzZWNvbmRhcnktdGl0bGU+SW50IEogU3BvcnRzIFBoeXNpb2wgUGVyZm9y
bTwvc2Vjb25kYXJ5LXRpdGxlPjwvdGl0bGVzPjxwZXJpb2RpY2FsPjxmdWxsLXRpdGxlPkludCBK
IFNwb3J0cyBQaHlzaW9sIFBlcmZvcm08L2Z1bGwtdGl0bGU+PC9wZXJpb2RpY2FsPjxwYWdlcz44
NC05MjwvcGFnZXM+PHZvbHVtZT4xMDwvdm9sdW1lPjxudW1iZXI+MTwvbnVtYmVyPjxlZGl0aW9u
PjIwMTQvMDYvMTA8L2VkaXRpb24+PGtleXdvcmRzPjxrZXl3b3JkPkFkdWx0PC9rZXl3b3JkPjxr
ZXl3b3JkPkJpb21lY2hhbmljYWwgUGhlbm9tZW5hPC9rZXl3b3JkPjxrZXl3b3JkPkV4ZXJjaXNl
IFRlc3QvKm1ldGhvZHM8L2tleXdvcmQ+PGtleXdvcmQ+SHVtYW5zPC9rZXl3b3JkPjxrZXl3b3Jk
Pk1hbGU8L2tleXdvcmQ+PGtleXdvcmQ+TXVzY2xlIEZhdGlndWUvKnBoeXNpb2xvZ3k8L2tleXdv
cmQ+PGtleXdvcmQ+TmV1cm9tdXNjdWxhciBKdW5jdGlvbi8qcGh5c2lvbG9neTwva2V5d29yZD48
a2V5d29yZD5QbHlvbWV0cmljIEV4ZXJjaXNlPC9rZXl3b3JkPjxrZXl3b3JkPlJlcHJvZHVjaWJp
bGl0eSBvZiBSZXN1bHRzPC9rZXl3b3JkPjxrZXl3b3JkPlNlbnNpdGl2aXR5IGFuZCBTcGVjaWZp
Y2l0eTwva2V5d29yZD48a2V5d29yZD5TcG9ydHMvKnBoeXNpb2xvZ3k8L2tleXdvcmQ+PGtleXdv
cmQ+WW91bmcgQWR1bHQ8L2tleXdvcmQ+PC9rZXl3b3Jkcz48ZGF0ZXM+PHllYXI+MjAxNTwveWVh
cj48cHViLWRhdGVzPjxkYXRlPkphbjwvZGF0ZT48L3B1Yi1kYXRlcz48L2RhdGVzPjxpc2JuPjE1
NTUtMDI2NSAoUHJpbnQpJiN4RDsxNTU1LTAyNjUgKExpbmtpbmcpPC9pc2JuPjxhY2Nlc3Npb24t
bnVtPjI0OTEyMjAxPC9hY2Nlc3Npb24tbnVtPjx1cmxzPjxyZWxhdGVkLXVybHM+PHVybD5odHRw
czovL3d3dy5uY2JpLm5sbS5uaWguZ292L3B1Ym1lZC8yNDkxMjIwMTwvdXJsPjwvcmVsYXRlZC11
cmxzPjwvdXJscz48ZWxlY3Ryb25pYy1yZXNvdXJjZS1udW0+MTAuMTEyMy9panNwcC4yMDEzLTA0
MTM8L2VsZWN0cm9uaWMtcmVzb3VyY2UtbnVtPjwvcmVjb3JkPjwvQ2l0ZT48Q2l0ZT48QXV0aG9y
Pkhvd2FydGg8L0F1dGhvcj48WWVhcj4yMDIyPC9ZZWFyPjxSZWNOdW0+MzUyPC9SZWNOdW0+PHJl
Y29yZD48cmVjLW51bWJlcj4zNTI8L3JlYy1udW1iZXI+PGZvcmVpZ24ta2V5cz48a2V5IGFwcD0i
RU4iIGRiLWlkPSJmdjVyendkZjUyMHplNGVhZTlkNWQyOXUwdHhmcDBlYXpkcnoiIHRpbWVzdGFt
cD0iMTY2ODE3MDMxMCI+MzUyPC9rZXk+PC9mb3JlaWduLWtleXM+PHJlZi10eXBlIG5hbWU9Ikpv
dXJuYWwgQXJ0aWNsZSI+MTc8L3JlZi10eXBlPjxjb250cmlidXRvcnM+PGF1dGhvcnM+PGF1dGhv
cj5Ib3dhcnRoLCBELiBKLjwvYXV0aG9yPjxhdXRob3I+Q29oZW4sIEQuIEQuPC9hdXRob3I+PGF1
dGhvcj5NY0xlYW4sIEIuIEQuPC9hdXRob3I+PGF1dGhvcj5Db3V0dHMsIEEuIEouPC9hdXRob3I+
PC9hdXRob3JzPjwvY29udHJpYnV0b3JzPjxhdXRoLWFkZHJlc3M+U2Nob29sIG9mIFNwb3J0LCBF
eGVyY2lzZSAmYW1wOyBSZWhhYmlsaXRhdGlvbiwgRmFjdWx0eSBvZiBIZWFsdGgsIFVuaXZlcnNp
dHkgb2YgVGVjaG5vbG9neSBTeWRuZXksIE5ldyBTb3V0aCBXYWxlcywgQXVzdHJhbGlhLiYjeEQ7
Q29ubmFjaHQgUnVnYnksIEdhbHdheSwgQ28uIEdhbHdheSwgSXJlbGFuZC4mI3hEO0lyaXNoIFJ1
Z2J5IEZvb3RiYWxsIFVuaW9uLCBEdWJsaW4sIElyZWxhbmQuJiN4RDtVbml2ZXJzaXR5IG9mIFNh
bnRhbmRlciAoVURFUyksIEJ1Y2FyYW1hbmdhLCBDb2xvbWJpYTsgYW5kLiYjeEQ7TWluZGVwb3J0
ZSAoQ29sb21iaWFuIE1pbmlzdHJ5IG9mIFNwb3J0KSwgQ2VudGVyIGZvciBTcG9ydHMgU2NpZW5j
ZSwgQ29sb21iaWEuPC9hdXRoLWFkZHJlc3M+PHRpdGxlcz48dGl0bGU+RXN0YWJsaXNoaW5nIHRo
ZSBOb2lzZTogSW50ZXJkYXkgRWNvbG9naWNhbCBSZWxpYWJpbGl0eSBvZiBDb3VudGVybW92ZW1l
bnQgSnVtcCBWYXJpYWJsZXMgaW4gUHJvZmVzc2lvbmFsIFJ1Z2J5IFVuaW9uIFBsYXllcnM8L3Rp
dGxlPjxzZWNvbmRhcnktdGl0bGU+SiBTdHJlbmd0aCBDb25kIFJlczwvc2Vjb25kYXJ5LXRpdGxl
PjwvdGl0bGVzPjxwZXJpb2RpY2FsPjxmdWxsLXRpdGxlPkogU3RyZW5ndGggQ29uZCBSZXM8L2Z1
bGwtdGl0bGU+PC9wZXJpb2RpY2FsPjxwYWdlcz4zMTU5LTMxNjY8L3BhZ2VzPjx2b2x1bWU+MzY8
L3ZvbHVtZT48bnVtYmVyPjExPC9udW1iZXI+PGVkaXRpb24+MjAyMS8wNS8xMDwvZWRpdGlvbj48
a2V5d29yZHM+PGtleXdvcmQ+SHVtYW5zPC9rZXl3b3JkPjxrZXl3b3JkPk1hbGU8L2tleXdvcmQ+
PGtleXdvcmQ+UmVwcm9kdWNpYmlsaXR5IG9mIFJlc3VsdHM8L2tleXdvcmQ+PGtleXdvcmQ+KlJ1
Z2J5PC9rZXl3b3JkPjxrZXl3b3JkPkF0aGxldGVzPC9rZXl3b3JkPjxrZXl3b3JkPkNvaG9ydCBT
dHVkaWVzPC9rZXl3b3JkPjxrZXl3b3JkPk11c2NsZSBTdHJlbmd0aDwva2V5d29yZD48a2V5d29y
ZD4qQXRobGV0aWMgUGVyZm9ybWFuY2U8L2tleXdvcmQ+PC9rZXl3b3Jkcz48ZGF0ZXM+PHllYXI+
MjAyMjwveWVhcj48cHViLWRhdGVzPjxkYXRlPk5vdiAxPC9kYXRlPjwvcHViLWRhdGVzPjwvZGF0
ZXM+PGlzYm4+MTUzMy00Mjg3IChFbGVjdHJvbmljKSYjeEQ7MTA2NC04MDExIChMaW5raW5nKTwv
aXNibj48YWNjZXNzaW9uLW51bT4zMzk2NjAxMDwvYWNjZXNzaW9uLW51bT48dXJscz48cmVsYXRl
ZC11cmxzPjx1cmw+aHR0cHM6Ly93d3cubmNiaS5ubG0ubmloLmdvdi9wdWJtZWQvMzM5NjYwMTA8
L3VybD48L3JlbGF0ZWQtdXJscz48L3VybHM+PGVsZWN0cm9uaWMtcmVzb3VyY2UtbnVtPjEwLjE1
MTkvSlNDLjAwMDAwMDAwMDAwMDQwMzc8L2VsZWN0cm9uaWMtcmVzb3VyY2UtbnVtPjwvcmVjb3Jk
PjwvQ2l0ZT48Q2l0ZT48QXV0aG9yPk5pYmFsaTwvQXV0aG9yPjxZZWFyPjIwMTU8L1llYXI+PFJl
Y051bT40MDI8L1JlY051bT48cmVjb3JkPjxyZWMtbnVtYmVyPjQwMjwvcmVjLW51bWJlcj48Zm9y
ZWlnbi1rZXlzPjxrZXkgYXBwPSJFTiIgZGItaWQ9ImZ2NXJ6d2RmNTIwemU0ZWFlOWQ1ZDI5dTB0
eGZwMGVhemRyeiIgdGltZXN0YW1wPSIxNjc4MTg4ODk2Ij40MDI8L2tleT48L2ZvcmVpZ24ta2V5
cz48cmVmLXR5cGUgbmFtZT0iSm91cm5hbCBBcnRpY2xlIj4xNzwvcmVmLXR5cGU+PGNvbnRyaWJ1
dG9ycz48YXV0aG9ycz48YXV0aG9yPk5pYmFsaSwgTS4gTC48L2F1dGhvcj48YXV0aG9yPlRvbWJs
ZXNvbiwgVC48L2F1dGhvcj48YXV0aG9yPkJyYWR5LCBQLiBILjwvYXV0aG9yPjxhdXRob3I+V2Fn
bmVyLCBQLjwvYXV0aG9yPjwvYXV0aG9ycz48L2NvbnRyaWJ1dG9ycz48YXV0aC1hZGRyZXNzPjFN
T0RVUyBQZXJmb3JtYW5jZSBTY2llbmNlLCBTeWRuZXksIEF1c3RyYWxpYTsgMldhcmF0YWhzIFJ1
Z2J5LCBTeWRuZXksIEF1c3RyYWxpYTsgYW5kIDNTUEFSVEEgUGVyZm9ybWFuY2UgU2NpZW5jZSwg
TWVubG8gUGFyaywgQ2FsaWZvcm5pYS48L2F1dGgtYWRkcmVzcz48dGl0bGVzPjx0aXRsZT5JbmZs
dWVuY2Ugb2YgRmFtaWxpYXJpemF0aW9uIGFuZCBDb21wZXRpdGl2ZSBMZXZlbCBvbiB0aGUgUmVs
aWFiaWxpdHkgb2YgQ291bnRlcm1vdmVtZW50IFZlcnRpY2FsIEp1bXAgS2luZXRpYyBhbmQgS2lu
ZW1hdGljIFZhcmlhYmxlczwvdGl0bGU+PHNlY29uZGFyeS10aXRsZT5KIFN0cmVuZ3RoIENvbmQg
UmVzPC9zZWNvbmRhcnktdGl0bGU+PC90aXRsZXM+PHBlcmlvZGljYWw+PGZ1bGwtdGl0bGU+SiBT
dHJlbmd0aCBDb25kIFJlczwvZnVsbC10aXRsZT48L3BlcmlvZGljYWw+PHBhZ2VzPjI4MjctMzU8
L3BhZ2VzPjx2b2x1bWU+Mjk8L3ZvbHVtZT48bnVtYmVyPjEwPC9udW1iZXI+PGVkaXRpb24+MjAx
NS8wOS8yNDwvZWRpdGlvbj48a2V5d29yZHM+PGtleXdvcmQ+QWRvbGVzY2VudDwva2V5d29yZD48
a2V5d29yZD5BdGhsZXRpYyBQZXJmb3JtYW5jZS8qcGh5c2lvbG9neTwva2V5d29yZD48a2V5d29y
ZD5CaW9tZWNoYW5pY2FsIFBoZW5vbWVuYTwva2V5d29yZD48a2V5d29yZD5Db21wZXRpdGl2ZSBC
ZWhhdmlvci8qcGh5c2lvbG9neTwva2V5d29yZD48a2V5d29yZD5GZW1hbGU8L2tleXdvcmQ+PGtl
eXdvcmQ+SHVtYW5zPC9rZXl3b3JkPjxrZXl3b3JkPktpbmV0aWNzPC9rZXl3b3JkPjxrZXl3b3Jk
Pk1hbGU8L2tleXdvcmQ+PGtleXdvcmQ+TW92ZW1lbnQvKnBoeXNpb2xvZ3k8L2tleXdvcmQ+PGtl
eXdvcmQ+TXVzY2xlIFN0cmVuZ3RoLypwaHlzaW9sb2d5PC9rZXl3b3JkPjxrZXl3b3JkPlJlcHJv
ZHVjaWJpbGl0eSBvZiBSZXN1bHRzPC9rZXl3b3JkPjxrZXl3b3JkPllvdW5nIEFkdWx0PC9rZXl3
b3JkPjwva2V5d29yZHM+PGRhdGVzPjx5ZWFyPjIwMTU8L3llYXI+PHB1Yi1kYXRlcz48ZGF0ZT5P
Y3Q8L2RhdGU+PC9wdWItZGF0ZXM+PC9kYXRlcz48aXNibj4xNTMzLTQyODcgKEVsZWN0cm9uaWMp
JiN4RDsxMDY0LTgwMTEgKExpbmtpbmcpPC9pc2JuPjxhY2Nlc3Npb24tbnVtPjI2Mzk4NzAwPC9h
Y2Nlc3Npb24tbnVtPjx1cmxzPjxyZWxhdGVkLXVybHM+PHVybD5odHRwczovL3d3dy5uY2JpLm5s
bS5uaWguZ292L3B1Ym1lZC8yNjM5ODcwMDwvdXJsPjwvcmVsYXRlZC11cmxzPjwvdXJscz48ZWxl
Y3Ryb25pYy1yZXNvdXJjZS1udW0+MTAuMTUxOS9KU0MuMDAwMDAwMDAwMDAwMDk2NDwvZWxlY3Ry
b25pYy1yZXNvdXJjZS1udW0+PC9yZWNvcmQ+PC9DaXRlPjwvRW5kTm90ZT4A
</w:fldData>
        </w:fldChar>
      </w:r>
      <w:r w:rsidR="000B2EBB">
        <w:rPr>
          <w:rFonts w:ascii="Arial" w:hAnsi="Arial" w:cs="Arial"/>
        </w:rPr>
        <w:instrText xml:space="preserve"> ADDIN EN.CITE.DATA </w:instrText>
      </w:r>
      <w:r w:rsidR="000B2EBB">
        <w:rPr>
          <w:rFonts w:ascii="Arial" w:hAnsi="Arial" w:cs="Arial"/>
        </w:rPr>
      </w:r>
      <w:r w:rsidR="000B2EBB">
        <w:rPr>
          <w:rFonts w:ascii="Arial" w:hAnsi="Arial" w:cs="Arial"/>
        </w:rPr>
        <w:fldChar w:fldCharType="end"/>
      </w:r>
      <w:r>
        <w:rPr>
          <w:rFonts w:ascii="Arial" w:hAnsi="Arial" w:cs="Arial"/>
        </w:rPr>
      </w:r>
      <w:r>
        <w:rPr>
          <w:rFonts w:ascii="Arial" w:hAnsi="Arial" w:cs="Arial"/>
        </w:rPr>
        <w:fldChar w:fldCharType="separate"/>
      </w:r>
      <w:r w:rsidR="000B2EBB" w:rsidRPr="000B2EBB">
        <w:rPr>
          <w:rFonts w:ascii="Arial" w:hAnsi="Arial" w:cs="Arial"/>
          <w:noProof/>
          <w:vertAlign w:val="superscript"/>
        </w:rPr>
        <w:t>3,8,35</w:t>
      </w:r>
      <w:r>
        <w:rPr>
          <w:rFonts w:ascii="Arial" w:hAnsi="Arial" w:cs="Arial"/>
        </w:rPr>
        <w:fldChar w:fldCharType="end"/>
      </w:r>
      <w:r>
        <w:rPr>
          <w:rFonts w:ascii="Arial" w:hAnsi="Arial" w:cs="Arial"/>
        </w:rPr>
        <w:t xml:space="preserve"> we report </w:t>
      </w:r>
      <w:r w:rsidRPr="00216405">
        <w:rPr>
          <w:rFonts w:ascii="Arial" w:hAnsi="Arial" w:cs="Arial"/>
          <w:i/>
          <w:iCs/>
        </w:rPr>
        <w:t>good</w:t>
      </w:r>
      <w:r>
        <w:rPr>
          <w:rFonts w:ascii="Arial" w:hAnsi="Arial" w:cs="Arial"/>
        </w:rPr>
        <w:t xml:space="preserve"> to </w:t>
      </w:r>
      <w:r w:rsidRPr="00B616D8">
        <w:rPr>
          <w:rFonts w:ascii="Arial" w:hAnsi="Arial" w:cs="Arial"/>
          <w:i/>
          <w:iCs/>
        </w:rPr>
        <w:t>excellent</w:t>
      </w:r>
      <w:r>
        <w:rPr>
          <w:rFonts w:ascii="Arial" w:hAnsi="Arial" w:cs="Arial"/>
        </w:rPr>
        <w:t xml:space="preserve"> relative reliability for these variables and CV’s of ~8% (</w:t>
      </w:r>
      <w:proofErr w:type="gramStart"/>
      <w:r>
        <w:rPr>
          <w:rFonts w:ascii="Arial" w:hAnsi="Arial" w:cs="Arial"/>
        </w:rPr>
        <w:t>FT:CT</w:t>
      </w:r>
      <w:proofErr w:type="gramEnd"/>
      <w:r>
        <w:rPr>
          <w:rFonts w:ascii="Arial" w:hAnsi="Arial" w:cs="Arial"/>
        </w:rPr>
        <w:t xml:space="preserve"> and eccentric duration) and ~22% (eccentric deceleration RFD)</w:t>
      </w:r>
      <w:r w:rsidR="00411454">
        <w:rPr>
          <w:rFonts w:ascii="Arial" w:hAnsi="Arial" w:cs="Arial"/>
        </w:rPr>
        <w:t xml:space="preserve"> (</w:t>
      </w:r>
      <w:r w:rsidR="00C420F9" w:rsidRPr="00C420F9">
        <w:rPr>
          <w:rFonts w:ascii="Arial" w:hAnsi="Arial" w:cs="Arial"/>
          <w:i/>
          <w:iCs/>
        </w:rPr>
        <w:t xml:space="preserve">supplementary </w:t>
      </w:r>
      <w:r w:rsidR="00C420F9">
        <w:rPr>
          <w:rFonts w:ascii="Arial" w:hAnsi="Arial" w:cs="Arial"/>
          <w:i/>
          <w:iCs/>
        </w:rPr>
        <w:t>f</w:t>
      </w:r>
      <w:r w:rsidR="00C420F9" w:rsidRPr="00C420F9">
        <w:rPr>
          <w:rFonts w:ascii="Arial" w:hAnsi="Arial" w:cs="Arial"/>
          <w:i/>
          <w:iCs/>
        </w:rPr>
        <w:t>ile 1</w:t>
      </w:r>
      <w:r w:rsidR="001E530F">
        <w:rPr>
          <w:rFonts w:ascii="Arial" w:hAnsi="Arial" w:cs="Arial"/>
        </w:rPr>
        <w:t>)</w:t>
      </w:r>
      <w:r>
        <w:rPr>
          <w:rFonts w:ascii="Arial" w:hAnsi="Arial" w:cs="Arial"/>
        </w:rPr>
        <w:t xml:space="preserve">. Recent scientific literature suggests that variables with low absolute reliability might have merit in practice if the stimulus (i.e., football match play) results in a change to the variable that is greater than the associated CV </w:t>
      </w:r>
      <w:r>
        <w:rPr>
          <w:rFonts w:ascii="Arial" w:hAnsi="Arial" w:cs="Arial"/>
        </w:rPr>
        <w:fldChar w:fldCharType="begin"/>
      </w:r>
      <w:r w:rsidR="000B2EBB">
        <w:rPr>
          <w:rFonts w:ascii="Arial" w:hAnsi="Arial" w:cs="Arial"/>
        </w:rPr>
        <w:instrText xml:space="preserve"> ADDIN EN.CITE &lt;EndNote&gt;&lt;Cite&gt;&lt;Author&gt;Howarth&lt;/Author&gt;&lt;Year&gt;2022&lt;/Year&gt;&lt;RecNum&gt;352&lt;/RecNum&gt;&lt;DisplayText&gt;&lt;style face="superscript"&gt;8&lt;/style&gt;&lt;/DisplayText&gt;&lt;record&gt;&lt;rec-number&gt;352&lt;/rec-number&gt;&lt;foreign-keys&gt;&lt;key app="EN" db-id="fv5rzwdf520ze4eae9d5d29u0txfp0eazdrz" timestamp="1668170310"&gt;352&lt;/key&gt;&lt;/foreign-keys&gt;&lt;ref-type name="Journal Article"&gt;17&lt;/ref-type&gt;&lt;contributors&gt;&lt;authors&gt;&lt;author&gt;Howarth, D. J.&lt;/author&gt;&lt;author&gt;Cohen, D. D.&lt;/author&gt;&lt;author&gt;McLean, B. D.&lt;/author&gt;&lt;author&gt;Coutts, A. J.&lt;/author&gt;&lt;/authors&gt;&lt;/contributors&gt;&lt;auth-address&gt;School of Sport, Exercise &amp;amp; Rehabilitation, Faculty of Health, University of Technology Sydney, New South Wales, Australia.&amp;#xD;Connacht Rugby, Galway, Co. Galway, Ireland.&amp;#xD;Irish Rugby Football Union, Dublin, Ireland.&amp;#xD;University of Santander (UDES), Bucaramanga, Colombia; and.&amp;#xD;Mindeporte (Colombian Ministry of Sport), Center for Sports Science, Colombia.&lt;/auth-address&gt;&lt;titles&gt;&lt;title&gt;Establishing the Noise: Interday Ecological Reliability of Countermovement Jump Variables in Professional Rugby Union Players&lt;/title&gt;&lt;secondary-title&gt;J Strength Cond Res&lt;/secondary-title&gt;&lt;/titles&gt;&lt;periodical&gt;&lt;full-title&gt;J Strength Cond Res&lt;/full-title&gt;&lt;/periodical&gt;&lt;pages&gt;3159-3166&lt;/pages&gt;&lt;volume&gt;36&lt;/volume&gt;&lt;number&gt;11&lt;/number&gt;&lt;edition&gt;2021/05/10&lt;/edition&gt;&lt;keywords&gt;&lt;keyword&gt;Humans&lt;/keyword&gt;&lt;keyword&gt;Male&lt;/keyword&gt;&lt;keyword&gt;Reproducibility of Results&lt;/keyword&gt;&lt;keyword&gt;*Rugby&lt;/keyword&gt;&lt;keyword&gt;Athletes&lt;/keyword&gt;&lt;keyword&gt;Cohort Studies&lt;/keyword&gt;&lt;keyword&gt;Muscle Strength&lt;/keyword&gt;&lt;keyword&gt;*Athletic Performance&lt;/keyword&gt;&lt;/keywords&gt;&lt;dates&gt;&lt;year&gt;2022&lt;/year&gt;&lt;pub-dates&gt;&lt;date&gt;Nov 1&lt;/date&gt;&lt;/pub-dates&gt;&lt;/dates&gt;&lt;isbn&gt;1533-4287 (Electronic)&amp;#xD;1064-8011 (Linking)&lt;/isbn&gt;&lt;accession-num&gt;33966010&lt;/accession-num&gt;&lt;urls&gt;&lt;related-urls&gt;&lt;url&gt;https://www.ncbi.nlm.nih.gov/pubmed/33966010&lt;/url&gt;&lt;/related-urls&gt;&lt;/urls&gt;&lt;electronic-resource-num&gt;10.1519/JSC.0000000000004037&lt;/electronic-resource-num&gt;&lt;/record&gt;&lt;/Cite&gt;&lt;/EndNote&gt;</w:instrText>
      </w:r>
      <w:r>
        <w:rPr>
          <w:rFonts w:ascii="Arial" w:hAnsi="Arial" w:cs="Arial"/>
        </w:rPr>
        <w:fldChar w:fldCharType="separate"/>
      </w:r>
      <w:r w:rsidR="00144CCF" w:rsidRPr="00144CCF">
        <w:rPr>
          <w:rFonts w:ascii="Arial" w:hAnsi="Arial" w:cs="Arial"/>
          <w:noProof/>
          <w:vertAlign w:val="superscript"/>
        </w:rPr>
        <w:t>8</w:t>
      </w:r>
      <w:r>
        <w:rPr>
          <w:rFonts w:ascii="Arial" w:hAnsi="Arial" w:cs="Arial"/>
        </w:rPr>
        <w:fldChar w:fldCharType="end"/>
      </w:r>
      <w:r>
        <w:rPr>
          <w:rFonts w:ascii="Arial" w:hAnsi="Arial" w:cs="Arial"/>
        </w:rPr>
        <w:t>. To that end, we encourage practitioners to consider the MDC</w:t>
      </w:r>
      <w:r w:rsidR="00B51866">
        <w:rPr>
          <w:rFonts w:ascii="Arial" w:hAnsi="Arial" w:cs="Arial"/>
        </w:rPr>
        <w:t>%</w:t>
      </w:r>
      <w:r>
        <w:rPr>
          <w:rFonts w:ascii="Arial" w:hAnsi="Arial" w:cs="Arial"/>
        </w:rPr>
        <w:t xml:space="preserve"> statistic when selecting CMJ variables (Table </w:t>
      </w:r>
      <w:r w:rsidR="001E530F">
        <w:rPr>
          <w:rFonts w:ascii="Arial" w:hAnsi="Arial" w:cs="Arial"/>
        </w:rPr>
        <w:t>1</w:t>
      </w:r>
      <w:r>
        <w:rPr>
          <w:rFonts w:ascii="Arial" w:hAnsi="Arial" w:cs="Arial"/>
        </w:rPr>
        <w:t xml:space="preserve">). For example, despite having </w:t>
      </w:r>
      <w:r w:rsidRPr="00102908">
        <w:rPr>
          <w:rFonts w:ascii="Arial" w:hAnsi="Arial" w:cs="Arial"/>
          <w:i/>
          <w:iCs/>
        </w:rPr>
        <w:t xml:space="preserve">excellent </w:t>
      </w:r>
      <w:r>
        <w:rPr>
          <w:rFonts w:ascii="Arial" w:hAnsi="Arial" w:cs="Arial"/>
        </w:rPr>
        <w:t>relative reliability, we report an MDC</w:t>
      </w:r>
      <w:r w:rsidR="00B51866">
        <w:rPr>
          <w:rFonts w:ascii="Arial" w:hAnsi="Arial" w:cs="Arial"/>
        </w:rPr>
        <w:t>%</w:t>
      </w:r>
      <w:r>
        <w:rPr>
          <w:rFonts w:ascii="Arial" w:hAnsi="Arial" w:cs="Arial"/>
        </w:rPr>
        <w:t xml:space="preserve"> of ~60% for eccentric deceleration RFD which might render it </w:t>
      </w:r>
      <w:r w:rsidR="00B51866" w:rsidRPr="00B51866">
        <w:rPr>
          <w:rFonts w:ascii="Arial" w:hAnsi="Arial" w:cs="Arial"/>
          <w:color w:val="FF0000"/>
        </w:rPr>
        <w:t>less</w:t>
      </w:r>
      <w:r w:rsidR="00B51866">
        <w:rPr>
          <w:rFonts w:ascii="Arial" w:hAnsi="Arial" w:cs="Arial"/>
        </w:rPr>
        <w:t xml:space="preserve"> </w:t>
      </w:r>
      <w:r>
        <w:rPr>
          <w:rFonts w:ascii="Arial" w:hAnsi="Arial" w:cs="Arial"/>
        </w:rPr>
        <w:t>suitable for detecting subtle changes to neuromuscular status in young football players. Comparatively, we report MDC</w:t>
      </w:r>
      <w:r w:rsidR="00B51866">
        <w:rPr>
          <w:rFonts w:ascii="Arial" w:hAnsi="Arial" w:cs="Arial"/>
        </w:rPr>
        <w:t>%</w:t>
      </w:r>
      <w:r>
        <w:rPr>
          <w:rFonts w:ascii="Arial" w:hAnsi="Arial" w:cs="Arial"/>
        </w:rPr>
        <w:t xml:space="preserve"> closer to 20% for eccentric duration and FT:CT, which </w:t>
      </w:r>
      <w:r w:rsidR="009F6BDF" w:rsidRPr="00DD0BFB">
        <w:rPr>
          <w:rFonts w:ascii="Arial" w:hAnsi="Arial" w:cs="Arial"/>
          <w:color w:val="FF0000"/>
        </w:rPr>
        <w:t xml:space="preserve">might </w:t>
      </w:r>
      <w:r w:rsidR="009F6BDF">
        <w:rPr>
          <w:rFonts w:ascii="Arial" w:hAnsi="Arial" w:cs="Arial"/>
        </w:rPr>
        <w:t>make</w:t>
      </w:r>
      <w:r>
        <w:rPr>
          <w:rFonts w:ascii="Arial" w:hAnsi="Arial" w:cs="Arial"/>
        </w:rPr>
        <w:t xml:space="preserve"> them more suitable for this purpose</w:t>
      </w:r>
      <w:r w:rsidR="00D71089">
        <w:rPr>
          <w:rFonts w:ascii="Arial" w:hAnsi="Arial" w:cs="Arial"/>
        </w:rPr>
        <w:t>,</w:t>
      </w:r>
      <w:r w:rsidR="00D71089" w:rsidRPr="00D71089">
        <w:rPr>
          <w:rFonts w:ascii="Arial" w:hAnsi="Arial" w:cs="Arial"/>
          <w:color w:val="FF0000"/>
        </w:rPr>
        <w:t xml:space="preserve"> </w:t>
      </w:r>
      <w:r w:rsidR="00D71089" w:rsidRPr="00F21F56">
        <w:rPr>
          <w:rFonts w:ascii="Arial" w:hAnsi="Arial" w:cs="Arial"/>
          <w:color w:val="FF0000"/>
        </w:rPr>
        <w:t>depend</w:t>
      </w:r>
      <w:r w:rsidR="008F597D">
        <w:rPr>
          <w:rFonts w:ascii="Arial" w:hAnsi="Arial" w:cs="Arial"/>
          <w:color w:val="FF0000"/>
        </w:rPr>
        <w:t>ing</w:t>
      </w:r>
      <w:r w:rsidR="00D71089" w:rsidRPr="00F21F56">
        <w:rPr>
          <w:rFonts w:ascii="Arial" w:hAnsi="Arial" w:cs="Arial"/>
          <w:color w:val="FF0000"/>
        </w:rPr>
        <w:t xml:space="preserve"> on</w:t>
      </w:r>
      <w:r w:rsidR="00A41B01">
        <w:rPr>
          <w:rFonts w:ascii="Arial" w:hAnsi="Arial" w:cs="Arial"/>
          <w:color w:val="FF0000"/>
        </w:rPr>
        <w:t xml:space="preserve"> their</w:t>
      </w:r>
      <w:r w:rsidR="00D71089" w:rsidRPr="00F21F56">
        <w:rPr>
          <w:rFonts w:ascii="Arial" w:hAnsi="Arial" w:cs="Arial"/>
          <w:color w:val="FF0000"/>
        </w:rPr>
        <w:t xml:space="preserve"> typical </w:t>
      </w:r>
      <w:r w:rsidR="00B51866">
        <w:rPr>
          <w:rFonts w:ascii="Arial" w:hAnsi="Arial" w:cs="Arial"/>
          <w:color w:val="FF0000"/>
        </w:rPr>
        <w:t xml:space="preserve">level of </w:t>
      </w:r>
      <w:r w:rsidR="00D71089" w:rsidRPr="00F21F56">
        <w:rPr>
          <w:rFonts w:ascii="Arial" w:hAnsi="Arial" w:cs="Arial"/>
          <w:color w:val="FF0000"/>
        </w:rPr>
        <w:t>responsiveness</w:t>
      </w:r>
      <w:r w:rsidR="00B51866">
        <w:rPr>
          <w:rFonts w:ascii="Arial" w:hAnsi="Arial" w:cs="Arial"/>
          <w:color w:val="FF0000"/>
        </w:rPr>
        <w:t xml:space="preserve"> to match play</w:t>
      </w:r>
      <w:r>
        <w:rPr>
          <w:rFonts w:ascii="Arial" w:hAnsi="Arial" w:cs="Arial"/>
        </w:rPr>
        <w:t xml:space="preserve"> (Table </w:t>
      </w:r>
      <w:r w:rsidR="001E530F">
        <w:rPr>
          <w:rFonts w:ascii="Arial" w:hAnsi="Arial" w:cs="Arial"/>
        </w:rPr>
        <w:t>1</w:t>
      </w:r>
      <w:r>
        <w:rPr>
          <w:rFonts w:ascii="Arial" w:hAnsi="Arial" w:cs="Arial"/>
        </w:rPr>
        <w:t>).</w:t>
      </w:r>
    </w:p>
    <w:p w14:paraId="55B06581" w14:textId="77777777" w:rsidR="007D2286" w:rsidRDefault="007D2286" w:rsidP="007D2286">
      <w:pPr>
        <w:spacing w:line="480" w:lineRule="auto"/>
        <w:jc w:val="both"/>
        <w:rPr>
          <w:rFonts w:ascii="Arial" w:hAnsi="Arial" w:cs="Arial"/>
        </w:rPr>
      </w:pPr>
    </w:p>
    <w:p w14:paraId="6B32E2EC" w14:textId="4FC4B7A4" w:rsidR="007D2286" w:rsidRDefault="007D2286" w:rsidP="007D2286">
      <w:pPr>
        <w:spacing w:line="480" w:lineRule="auto"/>
        <w:jc w:val="both"/>
        <w:rPr>
          <w:rFonts w:ascii="Arial" w:hAnsi="Arial" w:cs="Arial"/>
        </w:rPr>
      </w:pPr>
      <w:r>
        <w:rPr>
          <w:rFonts w:ascii="Arial" w:hAnsi="Arial" w:cs="Arial"/>
        </w:rPr>
        <w:t>A novel aspect of this investigation is that we examined the correlation between CMJ variables and body weight. Overall, we observed strong correlations between absolute force variables and body weight and weak correlations between relative force- and time-dependent variables and body weight (</w:t>
      </w:r>
      <w:r w:rsidRPr="00DA0BAA">
        <w:rPr>
          <w:rFonts w:ascii="Arial" w:hAnsi="Arial" w:cs="Arial"/>
          <w:i/>
          <w:iCs/>
        </w:rPr>
        <w:t xml:space="preserve">supplementary file </w:t>
      </w:r>
      <w:r w:rsidR="00322167" w:rsidRPr="00DA0BAA">
        <w:rPr>
          <w:rFonts w:ascii="Arial" w:hAnsi="Arial" w:cs="Arial"/>
          <w:i/>
          <w:iCs/>
        </w:rPr>
        <w:t>1</w:t>
      </w:r>
      <w:r w:rsidRPr="00DA0BAA">
        <w:rPr>
          <w:rFonts w:ascii="Arial" w:hAnsi="Arial" w:cs="Arial"/>
        </w:rPr>
        <w:t>).</w:t>
      </w:r>
      <w:r>
        <w:rPr>
          <w:rFonts w:ascii="Arial" w:hAnsi="Arial" w:cs="Arial"/>
        </w:rPr>
        <w:t xml:space="preserve"> For example, absolute eccentric mean force had </w:t>
      </w:r>
      <w:r w:rsidRPr="00C60AF2">
        <w:rPr>
          <w:rFonts w:ascii="Arial" w:hAnsi="Arial" w:cs="Arial"/>
          <w:i/>
          <w:iCs/>
        </w:rPr>
        <w:t>good</w:t>
      </w:r>
      <w:r>
        <w:rPr>
          <w:rFonts w:ascii="Arial" w:hAnsi="Arial" w:cs="Arial"/>
        </w:rPr>
        <w:t xml:space="preserve"> to </w:t>
      </w:r>
      <w:r>
        <w:rPr>
          <w:rFonts w:ascii="Arial" w:hAnsi="Arial" w:cs="Arial"/>
          <w:i/>
          <w:iCs/>
        </w:rPr>
        <w:t xml:space="preserve">excellent </w:t>
      </w:r>
      <w:r>
        <w:rPr>
          <w:rFonts w:ascii="Arial" w:hAnsi="Arial" w:cs="Arial"/>
        </w:rPr>
        <w:t xml:space="preserve">reliability </w:t>
      </w:r>
      <w:r w:rsidRPr="0083045D">
        <w:rPr>
          <w:rFonts w:ascii="Arial" w:hAnsi="Arial" w:cs="Arial"/>
        </w:rPr>
        <w:t>and</w:t>
      </w:r>
      <w:r>
        <w:rPr>
          <w:rFonts w:ascii="Arial" w:hAnsi="Arial" w:cs="Arial"/>
        </w:rPr>
        <w:t xml:space="preserve"> a </w:t>
      </w:r>
      <w:r w:rsidRPr="00674783">
        <w:rPr>
          <w:rFonts w:ascii="Arial" w:hAnsi="Arial" w:cs="Arial"/>
          <w:i/>
          <w:iCs/>
        </w:rPr>
        <w:t>perfect</w:t>
      </w:r>
      <w:r>
        <w:rPr>
          <w:rFonts w:ascii="Arial" w:hAnsi="Arial" w:cs="Arial"/>
        </w:rPr>
        <w:t xml:space="preserve"> correlation (</w:t>
      </w:r>
      <w:r>
        <w:rPr>
          <w:rFonts w:ascii="Arial" w:hAnsi="Arial" w:cs="Arial"/>
          <w:i/>
          <w:iCs/>
        </w:rPr>
        <w:t xml:space="preserve">r </w:t>
      </w:r>
      <w:r>
        <w:rPr>
          <w:rFonts w:ascii="Arial" w:hAnsi="Arial" w:cs="Arial"/>
        </w:rPr>
        <w:t xml:space="preserve">= 1.00) with body weight. Conversely, relative eccentric mean force had </w:t>
      </w:r>
      <w:r w:rsidRPr="00C60AF2">
        <w:rPr>
          <w:rFonts w:ascii="Arial" w:hAnsi="Arial" w:cs="Arial"/>
          <w:i/>
          <w:iCs/>
        </w:rPr>
        <w:t>good</w:t>
      </w:r>
      <w:r>
        <w:rPr>
          <w:rFonts w:ascii="Arial" w:hAnsi="Arial" w:cs="Arial"/>
        </w:rPr>
        <w:t xml:space="preserve"> to </w:t>
      </w:r>
      <w:r w:rsidRPr="00C60AF2">
        <w:rPr>
          <w:rFonts w:ascii="Arial" w:hAnsi="Arial" w:cs="Arial"/>
          <w:i/>
          <w:iCs/>
        </w:rPr>
        <w:t xml:space="preserve">excellent </w:t>
      </w:r>
      <w:r>
        <w:rPr>
          <w:rFonts w:ascii="Arial" w:hAnsi="Arial" w:cs="Arial"/>
        </w:rPr>
        <w:t xml:space="preserve">reliability </w:t>
      </w:r>
      <w:r w:rsidRPr="0083045D">
        <w:rPr>
          <w:rFonts w:ascii="Arial" w:hAnsi="Arial" w:cs="Arial"/>
        </w:rPr>
        <w:t>and</w:t>
      </w:r>
      <w:r>
        <w:rPr>
          <w:rFonts w:ascii="Arial" w:hAnsi="Arial" w:cs="Arial"/>
        </w:rPr>
        <w:t xml:space="preserve"> a weak correlation (</w:t>
      </w:r>
      <w:r>
        <w:rPr>
          <w:rFonts w:ascii="Arial" w:hAnsi="Arial" w:cs="Arial"/>
          <w:i/>
          <w:iCs/>
        </w:rPr>
        <w:t xml:space="preserve">r </w:t>
      </w:r>
      <w:r>
        <w:rPr>
          <w:rFonts w:ascii="Arial" w:hAnsi="Arial" w:cs="Arial"/>
        </w:rPr>
        <w:t>= 0.</w:t>
      </w:r>
      <w:r w:rsidR="00B04C52">
        <w:rPr>
          <w:rFonts w:ascii="Arial" w:hAnsi="Arial" w:cs="Arial"/>
        </w:rPr>
        <w:t>24</w:t>
      </w:r>
      <w:r>
        <w:rPr>
          <w:rFonts w:ascii="Arial" w:hAnsi="Arial" w:cs="Arial"/>
        </w:rPr>
        <w:t xml:space="preserve">) with body weight. Interestingly, </w:t>
      </w:r>
      <w:r>
        <w:rPr>
          <w:rFonts w:ascii="Arial" w:hAnsi="Arial" w:cs="Arial"/>
        </w:rPr>
        <w:lastRenderedPageBreak/>
        <w:t xml:space="preserve">adjusting mean eccentric force from absolute to relative terms changed the ICC from second highest of the 101 variables (0.99; </w:t>
      </w:r>
      <w:r w:rsidRPr="00D704C5">
        <w:rPr>
          <w:rFonts w:ascii="Arial" w:hAnsi="Arial" w:cs="Arial"/>
          <w:i/>
          <w:iCs/>
        </w:rPr>
        <w:t>excellent</w:t>
      </w:r>
      <w:r>
        <w:rPr>
          <w:rFonts w:ascii="Arial" w:hAnsi="Arial" w:cs="Arial"/>
        </w:rPr>
        <w:t xml:space="preserve">) to second lowest (0.70; </w:t>
      </w:r>
      <w:r w:rsidRPr="00D704C5">
        <w:rPr>
          <w:rFonts w:ascii="Arial" w:hAnsi="Arial" w:cs="Arial"/>
          <w:i/>
          <w:iCs/>
        </w:rPr>
        <w:t>moderate</w:t>
      </w:r>
      <w:r>
        <w:rPr>
          <w:rFonts w:ascii="Arial" w:hAnsi="Arial" w:cs="Arial"/>
        </w:rPr>
        <w:t xml:space="preserve">). Consequently, </w:t>
      </w:r>
      <w:r w:rsidR="009810A8" w:rsidRPr="009810A8">
        <w:rPr>
          <w:rFonts w:ascii="Arial" w:hAnsi="Arial" w:cs="Arial"/>
          <w:color w:val="FF0000"/>
        </w:rPr>
        <w:t>though further research is required</w:t>
      </w:r>
      <w:r w:rsidR="00DD0BFB">
        <w:rPr>
          <w:rFonts w:ascii="Arial" w:hAnsi="Arial" w:cs="Arial"/>
          <w:color w:val="FF0000"/>
        </w:rPr>
        <w:t xml:space="preserve"> to confirm this finding</w:t>
      </w:r>
      <w:r w:rsidR="009810A8" w:rsidRPr="009810A8">
        <w:rPr>
          <w:rFonts w:ascii="Arial" w:hAnsi="Arial" w:cs="Arial"/>
          <w:color w:val="FF0000"/>
        </w:rPr>
        <w:t xml:space="preserve">, </w:t>
      </w:r>
      <w:r>
        <w:rPr>
          <w:rFonts w:ascii="Arial" w:hAnsi="Arial" w:cs="Arial"/>
        </w:rPr>
        <w:t xml:space="preserve">it appears that body weight </w:t>
      </w:r>
      <w:r w:rsidR="0044037F" w:rsidRPr="0044037F">
        <w:rPr>
          <w:rFonts w:ascii="Arial" w:hAnsi="Arial" w:cs="Arial"/>
          <w:color w:val="FF0000"/>
        </w:rPr>
        <w:t>might</w:t>
      </w:r>
      <w:r w:rsidR="0044037F">
        <w:rPr>
          <w:rFonts w:ascii="Arial" w:hAnsi="Arial" w:cs="Arial"/>
        </w:rPr>
        <w:t xml:space="preserve"> </w:t>
      </w:r>
      <w:r>
        <w:rPr>
          <w:rFonts w:ascii="Arial" w:hAnsi="Arial" w:cs="Arial"/>
        </w:rPr>
        <w:t>exer</w:t>
      </w:r>
      <w:r w:rsidR="0044037F">
        <w:rPr>
          <w:rFonts w:ascii="Arial" w:hAnsi="Arial" w:cs="Arial"/>
        </w:rPr>
        <w:t>t</w:t>
      </w:r>
      <w:r>
        <w:rPr>
          <w:rFonts w:ascii="Arial" w:hAnsi="Arial" w:cs="Arial"/>
        </w:rPr>
        <w:t xml:space="preserve"> an important effect on the reliability of force-dependent measures. Indeed, though we report that most absolute force variables are highly reliable, a large component of this reliability </w:t>
      </w:r>
      <w:r w:rsidRPr="00702E97">
        <w:rPr>
          <w:rFonts w:ascii="Arial" w:hAnsi="Arial" w:cs="Arial"/>
          <w:color w:val="FF0000"/>
        </w:rPr>
        <w:t>might</w:t>
      </w:r>
      <w:r>
        <w:rPr>
          <w:rFonts w:ascii="Arial" w:hAnsi="Arial" w:cs="Arial"/>
        </w:rPr>
        <w:t xml:space="preserve"> be explained by the contribution of body weight alone, and so provide little insight into neuromuscular function. Accordingly, on balance and to ensure validity, we advocate the use of relative as opposed to absolute force dependent CMJ measures in practice.</w:t>
      </w:r>
    </w:p>
    <w:p w14:paraId="1A386881" w14:textId="77777777" w:rsidR="007D2286" w:rsidRDefault="007D2286" w:rsidP="007D2286">
      <w:pPr>
        <w:spacing w:line="480" w:lineRule="auto"/>
        <w:jc w:val="both"/>
        <w:rPr>
          <w:rFonts w:ascii="Arial" w:hAnsi="Arial" w:cs="Arial"/>
        </w:rPr>
      </w:pPr>
    </w:p>
    <w:p w14:paraId="71E9A1CE" w14:textId="3D3E4E13" w:rsidR="00B65A3D" w:rsidRPr="006C51EC" w:rsidRDefault="00B65A3D" w:rsidP="007D2286">
      <w:pPr>
        <w:spacing w:line="480" w:lineRule="auto"/>
        <w:jc w:val="both"/>
        <w:rPr>
          <w:rFonts w:ascii="Arial" w:hAnsi="Arial" w:cs="Arial"/>
          <w:b/>
          <w:bCs/>
          <w:i/>
          <w:iCs/>
        </w:rPr>
      </w:pPr>
      <w:r w:rsidRPr="006C51EC">
        <w:rPr>
          <w:rFonts w:ascii="Arial" w:hAnsi="Arial" w:cs="Arial"/>
          <w:b/>
          <w:bCs/>
          <w:i/>
          <w:iCs/>
        </w:rPr>
        <w:t xml:space="preserve">Isometric Strength </w:t>
      </w:r>
      <w:r w:rsidR="009F6BDF">
        <w:rPr>
          <w:rFonts w:ascii="Arial" w:hAnsi="Arial" w:cs="Arial"/>
          <w:b/>
          <w:bCs/>
          <w:i/>
          <w:iCs/>
        </w:rPr>
        <w:t>Test Reliability</w:t>
      </w:r>
    </w:p>
    <w:p w14:paraId="1959D021" w14:textId="77777777" w:rsidR="00B65A3D" w:rsidRPr="006C51EC" w:rsidRDefault="00B65A3D" w:rsidP="007D2286">
      <w:pPr>
        <w:spacing w:line="480" w:lineRule="auto"/>
        <w:jc w:val="both"/>
        <w:rPr>
          <w:rFonts w:ascii="Arial" w:hAnsi="Arial" w:cs="Arial"/>
        </w:rPr>
      </w:pPr>
    </w:p>
    <w:p w14:paraId="2BDF8078" w14:textId="76A80EB7" w:rsidR="00E5721D" w:rsidRPr="006C51EC" w:rsidRDefault="00E5721D" w:rsidP="00E5721D">
      <w:pPr>
        <w:spacing w:line="480" w:lineRule="auto"/>
        <w:jc w:val="both"/>
        <w:rPr>
          <w:rFonts w:ascii="Arial" w:eastAsiaTheme="minorHAnsi" w:hAnsi="Arial" w:cs="Arial"/>
        </w:rPr>
      </w:pPr>
      <w:r w:rsidRPr="006C51EC">
        <w:rPr>
          <w:rFonts w:ascii="Arial" w:hAnsi="Arial" w:cs="Arial"/>
        </w:rPr>
        <w:t xml:space="preserve">Peak force measures are the most widely used measures derived from isometric strength tests in research and practice </w:t>
      </w:r>
      <w:r w:rsidRPr="006C51EC">
        <w:rPr>
          <w:rFonts w:ascii="Arial" w:hAnsi="Arial" w:cs="Arial"/>
        </w:rPr>
        <w:fldChar w:fldCharType="begin">
          <w:fldData xml:space="preserve">PEVuZE5vdGU+PENpdGU+PEF1dGhvcj5EZXNteXR0ZXJlPC9BdXRob3I+PFllYXI+MjAxOTwvWWVh
cj48UmVjTnVtPjM0MjwvUmVjTnVtPjxEaXNwbGF5VGV4dD48c3R5bGUgZmFjZT0ic3VwZXJzY3Jp
cHQiPjIsMTQsMTY8L3N0eWxlPjwvRGlzcGxheVRleHQ+PHJlY29yZD48cmVjLW51bWJlcj4zNDI8
L3JlYy1udW1iZXI+PGZvcmVpZ24ta2V5cz48a2V5IGFwcD0iRU4iIGRiLWlkPSJmdjVyendkZjUy
MHplNGVhZTlkNWQyOXUwdHhmcDBlYXpkcnoiIHRpbWVzdGFtcD0iMTY2ODE2OTM1MyI+MzQyPC9r
ZXk+PC9mb3JlaWduLWtleXM+PHJlZi10eXBlIG5hbWU9IkpvdXJuYWwgQXJ0aWNsZSI+MTc8L3Jl
Zi10eXBlPjxjb250cmlidXRvcnM+PGF1dGhvcnM+PGF1dGhvcj5EZXNteXR0ZXJlLCBHLjwvYXV0
aG9yPjxhdXRob3I+R2F1ZGV0LCBTLjwvYXV0aG9yPjxhdXRob3I+QmVnb24sIE0uPC9hdXRob3I+
PC9hdXRob3JzPjwvY29udHJpYnV0b3JzPjxhdXRoLWFkZHJlc3M+RWNvbGUgZGUgS2luZXNpb2xv
Z2llIGV0IGRlcyBTY2llbmNlcyBkZSBsJmFwb3M7QWN0aXZpdGUgUGh5c2lxdWUsIEZhY3VsdGUg
ZGUgTWVkZWNpbmUsIFVuaXZlcnNpdGUgZGUgTW9udHJlYWwsIENhbXB1cyBMYXZhbCwgMTcwMCBy
dWUgSmFjcXVlcyBUZXRyZWF1bHQsIExhdmFsLCBRQywgSDdOIDBCNiwgQ2FuYWRhLiBFbGVjdHJv
bmljIGFkZHJlc3M6IGdhdXRoaWVyLmRlc215dHRlcmVAdW1vbnRyZWFsLmNhLiYjeEQ7RWNvbGUg
ZGUgS2luZXNpb2xvZ2llIGV0IGRlcyBTY2llbmNlcyBkZSBsJmFwb3M7QWN0aXZpdGUgUGh5c2lx
dWUsIEZhY3VsdGUgZGUgTWVkZWNpbmUsIFVuaXZlcnNpdGUgZGUgTW9udHJlYWwsIENhbXB1cyBM
YXZhbCwgMTcwMCBydWUgSmFjcXVlcyBUZXRyZWF1bHQsIExhdmFsLCBRQywgSDdOIDBCNiwgQ2Fu
YWRhLjwvYXV0aC1hZGRyZXNzPjx0aXRsZXM+PHRpdGxlPlRlc3QtcmV0ZXN0IHJlbGlhYmlsaXR5
IG9mIGEgaGlwIHN0cmVuZ3RoIGFzc2Vzc21lbnQgc3lzdGVtIGluIHZhcnNpdHkgc29jY2VyIHBs
YXllcnM8L3RpdGxlPjxzZWNvbmRhcnktdGl0bGU+UGh5cyBUaGVyIFNwb3J0PC9zZWNvbmRhcnkt
dGl0bGU+PC90aXRsZXM+PHBlcmlvZGljYWw+PGZ1bGwtdGl0bGU+UGh5cyBUaGVyIFNwb3J0PC9m
dWxsLXRpdGxlPjwvcGVyaW9kaWNhbD48cGFnZXM+MTM4LTE0MzwvcGFnZXM+PHZvbHVtZT4zNzwv
dm9sdW1lPjxlZGl0aW9uPjIwMTkvMDQvMDk8L2VkaXRpb24+PGtleXdvcmRzPjxrZXl3b3JkPkF0
aGxldGVzPC9rZXl3b3JkPjxrZXl3b3JkPkhpcCBKb2ludC8qcGh5c2lvbG9neTwva2V5d29yZD48
a2V5d29yZD5IdW1hbnM8L2tleXdvcmQ+PGtleXdvcmQ+SXNvbWV0cmljIENvbnRyYWN0aW9uL3Bo
eXNpb2xvZ3k8L2tleXdvcmQ+PGtleXdvcmQ+TWFsZTwva2V5d29yZD48a2V5d29yZD5NdXNjbGUg
U3RyZW5ndGgvKnBoeXNpb2xvZ3k8L2tleXdvcmQ+PGtleXdvcmQ+Kk11c2NsZSBTdHJlbmd0aCBE
eW5hbW9tZXRlcjwva2V5d29yZD48a2V5d29yZD5SYW5nZSBvZiBNb3Rpb24sIEFydGljdWxhci9w
aHlzaW9sb2d5PC9rZXl3b3JkPjxrZXl3b3JkPlJlcHJvZHVjaWJpbGl0eSBvZiBSZXN1bHRzPC9r
ZXl3b3JkPjxrZXl3b3JkPlJvdGF0aW9uPC9rZXl3b3JkPjxrZXl3b3JkPlNvY2Nlci8qcGh5c2lv
bG9neTwva2V5d29yZD48a2V5d29yZD5Zb3VuZyBBZHVsdDwva2V5d29yZD48a2V5d29yZD5IaXA8
L2tleXdvcmQ+PGtleXdvcmQ+TXVzY2xlIGZ1bmN0aW9uPC9rZXl3b3JkPjxrZXl3b3JkPlJlbGlh
YmlsaXR5PC9rZXl3b3JkPjxrZXl3b3JkPlNvY2Nlcjwva2V5d29yZD48L2tleXdvcmRzPjxkYXRl
cz48eWVhcj4yMDE5PC95ZWFyPjxwdWItZGF0ZXM+PGRhdGU+TWF5PC9kYXRlPjwvcHViLWRhdGVz
PjwvZGF0ZXM+PGlzYm4+MTg3My0xNjAwIChFbGVjdHJvbmljKSYjeEQ7MTQ2Ni04NTNYIChMaW5r
aW5nKTwvaXNibj48YWNjZXNzaW9uLW51bT4zMDk1OTQ0MzwvYWNjZXNzaW9uLW51bT48dXJscz48
cmVsYXRlZC11cmxzPjx1cmw+aHR0cHM6Ly93d3cubmNiaS5ubG0ubmloLmdvdi9wdWJtZWQvMzA5
NTk0NDM8L3VybD48L3JlbGF0ZWQtdXJscz48L3VybHM+PGVsZWN0cm9uaWMtcmVzb3VyY2UtbnVt
PjEwLjEwMTYvai5wdHNwLjIwMTkuMDMuMDEzPC9lbGVjdHJvbmljLXJlc291cmNlLW51bT48L3Jl
Y29yZD48L0NpdGU+PENpdGU+PEF1dGhvcj5NY0NhbGw8L0F1dGhvcj48WWVhcj4yMDE1PC9ZZWFy
PjxSZWNOdW0+MzQ2PC9SZWNOdW0+PHJlY29yZD48cmVjLW51bWJlcj4zNDY8L3JlYy1udW1iZXI+
PGZvcmVpZ24ta2V5cz48a2V5IGFwcD0iRU4iIGRiLWlkPSJmdjVyendkZjUyMHplNGVhZTlkNWQy
OXUwdHhmcDBlYXpkcnoiIHRpbWVzdGFtcD0iMTY2ODE3MDA1NSI+MzQ2PC9rZXk+PC9mb3JlaWdu
LWtleXM+PHJlZi10eXBlIG5hbWU9IkpvdXJuYWwgQXJ0aWNsZSI+MTc8L3JlZi10eXBlPjxjb250
cmlidXRvcnM+PGF1dGhvcnM+PGF1dGhvcj5NY0NhbGwsIEEuPC9hdXRob3I+PGF1dGhvcj5OZWRl
bGVjLCBNLjwvYXV0aG9yPjxhdXRob3I+Q2FybGluZywgQy48L2F1dGhvcj48YXV0aG9yPkxlIEdh
bGwsIEYuPC9hdXRob3I+PGF1dGhvcj5CZXJ0aG9pbiwgUy48L2F1dGhvcj48YXV0aG9yPkR1cG9u
dCwgRy48L2F1dGhvcj48L2F1dGhvcnM+PC9jb250cmlidXRvcnM+PGF1dGgtYWRkcmVzcz5hIFVu
aXYgTGlsbGUgMiBOb3JkIGRlIEZyYW5jZSAsIEZyYW5jZS48L2F1dGgtYWRkcmVzcz48dGl0bGVz
Pjx0aXRsZT5SZWxpYWJpbGl0eSBhbmQgc2Vuc2l0aXZpdHkgb2YgYSBzaW1wbGUgaXNvbWV0cmlj
IHBvc3RlcmlvciBsb3dlciBsaW1iIG11c2NsZSB0ZXN0IGluIHByb2Zlc3Npb25hbCBmb290YmFs
bCBwbGF5ZXJzPC90aXRsZT48c2Vjb25kYXJ5LXRpdGxlPkogU3BvcnRzIFNjaTwvc2Vjb25kYXJ5
LXRpdGxlPjwvdGl0bGVzPjxwZXJpb2RpY2FsPjxmdWxsLXRpdGxlPkogU3BvcnRzIFNjaTwvZnVs
bC10aXRsZT48L3BlcmlvZGljYWw+PHBhZ2VzPjEyOTgtMzA0PC9wYWdlcz48dm9sdW1lPjMzPC92
b2x1bWU+PG51bWJlcj4xMjwvbnVtYmVyPjxlZGl0aW9uPjIwMTUvMDQvMDg8L2VkaXRpb24+PGtl
eXdvcmRzPjxrZXl3b3JkPkFkb2xlc2NlbnQ8L2tleXdvcmQ+PGtleXdvcmQ+Q29tcGV0aXRpdmUg
QmVoYXZpb3IvcGh5c2lvbG9neTwva2V5d29yZD48a2V5d29yZD5FeGVyY2lzZSBUZXN0LyptZXRo
b2RzPC9rZXl3b3JkPjxrZXl3b3JkPkh1bWFuczwva2V5d29yZD48a2V5d29yZD4qSXNvbWV0cmlj
IENvbnRyYWN0aW9uPC9rZXl3b3JkPjxrZXl3b3JkPkxlZy8qcGh5c2lvbG9neTwva2V5d29yZD48
a2V5d29yZD5NYWxlPC9rZXl3b3JkPjxrZXl3b3JkPk11c2NsZSBGYXRpZ3VlL3BoeXNpb2xvZ3k8
L2tleXdvcmQ+PGtleXdvcmQ+TXVzY2xlIFN0cmVuZ3RoLypwaHlzaW9sb2d5PC9rZXl3b3JkPjxr
ZXl3b3JkPlJlcHJvZHVjaWJpbGl0eSBvZiBSZXN1bHRzPC9rZXl3b3JkPjxrZXl3b3JkPlJpc2sg
RmFjdG9yczwva2V5d29yZD48a2V5d29yZD5Tb2NjZXIvKnBoeXNpb2xvZ3k8L2tleXdvcmQ+PGtl
eXdvcmQ+WW91bmcgQWR1bHQ8L2tleXdvcmQ+PGtleXdvcmQ+aW5qdXJpZXM8L2tleXdvcmQ+PGtl
eXdvcmQ+bXVzY2xlIHN0cmVuZ3RoPC9rZXl3b3JkPjxrZXl3b3JkPnJlY292ZXJ5PC9rZXl3b3Jk
PjxrZXl3b3JkPnJlcHJvZHVjaWJpbGl0eTwva2V5d29yZD48a2V5d29yZD5zb2NjZXI8L2tleXdv
cmQ+PC9rZXl3b3Jkcz48ZGF0ZXM+PHllYXI+MjAxNTwveWVhcj48L2RhdGVzPjxpc2JuPjE0NjYt
NDQ3WCAoRWxlY3Ryb25pYykmI3hEOzAyNjQtMDQxNCAoTGlua2luZyk8L2lzYm4+PGFjY2Vzc2lv
bi1udW0+MjU4NDU3OTk8L2FjY2Vzc2lvbi1udW0+PHVybHM+PHJlbGF0ZWQtdXJscz48dXJsPmh0
dHBzOi8vd3d3Lm5jYmkubmxtLm5paC5nb3YvcHVibWVkLzI1ODQ1Nzk5PC91cmw+PC9yZWxhdGVk
LXVybHM+PC91cmxzPjxlbGVjdHJvbmljLXJlc291cmNlLW51bT4xMC4xMDgwLzAyNjQwNDE0LjIw
MTUuMTAyMjU3OTwvZWxlY3Ryb25pYy1yZXNvdXJjZS1udW0+PC9yZWNvcmQ+PC9DaXRlPjxDaXRl
PjxBdXRob3I+UnlhbjwvQXV0aG9yPjxZZWFyPjIwMTk8L1llYXI+PFJlY051bT4zMTY8L1JlY051
bT48cmVjb3JkPjxyZWMtbnVtYmVyPjMxNjwvcmVjLW51bWJlcj48Zm9yZWlnbi1rZXlzPjxrZXkg
YXBwPSJFTiIgZGItaWQ9ImZ2NXJ6d2RmNTIwemU0ZWFlOWQ1ZDI5dTB0eGZwMGVhemRyeiIgdGlt
ZXN0YW1wPSIxNjY4MTY4NTczIj4zMTY8L2tleT48L2ZvcmVpZ24ta2V5cz48cmVmLXR5cGUgbmFt
ZT0iSm91cm5hbCBBcnRpY2xlIj4xNzwvcmVmLXR5cGU+PGNvbnRyaWJ1dG9ycz48YXV0aG9ycz48
YXV0aG9yPlJ5YW4sIFMuPC9hdXRob3I+PGF1dGhvcj5LZW1wdG9uLCBULjwvYXV0aG9yPjxhdXRo
b3I+UGFjZWNjYSwgRS48L2F1dGhvcj48YXV0aG9yPkNvdXR0cywgQS4gSi48L2F1dGhvcj48L2F1
dGhvcnM+PC9jb250cmlidXRvcnM+PHRpdGxlcz48dGl0bGU+TWVhc3VyZW1lbnQgUHJvcGVydGll
cyBvZiBhbiBBZGR1Y3RvciBTdHJlbmd0aC1Bc3Nlc3NtZW50IFN5c3RlbSBpbiBQcm9mZXNzaW9u
YWwgQXVzdHJhbGlhbiBGb290YmFsbGVyczwvdGl0bGU+PHNlY29uZGFyeS10aXRsZT5JbnQgSiBT
cG9ydHMgUGh5c2lvbCBQZXJmb3JtPC9zZWNvbmRhcnktdGl0bGU+PC90aXRsZXM+PHBlcmlvZGlj
YWw+PGZ1bGwtdGl0bGU+SW50IEogU3BvcnRzIFBoeXNpb2wgUGVyZm9ybTwvZnVsbC10aXRsZT48
L3BlcmlvZGljYWw+PHBhZ2VzPjI1Ni0yNTk8L3BhZ2VzPjx2b2x1bWU+MTQ8L3ZvbHVtZT48bnVt
YmVyPjI8L251bWJlcj48ZWRpdGlvbj4yMDE4LzA2LzI5PC9lZGl0aW9uPjxrZXl3b3Jkcz48a2V5
d29yZD5BZHVsdDwva2V5d29yZD48a2V5d29yZD5BdGhsZXRlczwva2V5d29yZD48a2V5d29yZD5B
dXN0cmFsaWE8L2tleXdvcmQ+PGtleXdvcmQ+R3JvaW48L2tleXdvcmQ+PGtleXdvcmQ+SGlwL3Bo
eXNpb2xvZ3k8L2tleXdvcmQ+PGtleXdvcmQ+SHVtYW5zPC9rZXl3b3JkPjxrZXl3b3JkPk1hbGU8
L2tleXdvcmQ+PGtleXdvcmQ+Kk11c2NsZSBTdHJlbmd0aDwva2V5d29yZD48a2V5d29yZD4qTXVz
Y2xlIFN0cmVuZ3RoIER5bmFtb21ldGVyPC9rZXl3b3JkPjxrZXl3b3JkPk11c2NsZSwgU2tlbGV0
YWwvKnBoeXNpb2xvZ3k8L2tleXdvcmQ+PGtleXdvcmQ+UGFpbi9waHlzaW9wYXRob2xvZ3k8L2tl
eXdvcmQ+PGtleXdvcmQ+UGFpbiBNZWFzdXJlbWVudDwva2V5d29yZD48a2V5d29yZD5SZXByb2R1
Y2liaWxpdHkgb2YgUmVzdWx0czwva2V5d29yZD48a2V5d29yZD5TaWduYWwtVG8tTm9pc2UgUmF0
aW88L2tleXdvcmQ+PGtleXdvcmQ+KlNvY2Nlcjwva2V5d29yZD48a2V5d29yZD5Zb3VuZyBBZHVs
dDwva2V5d29yZD48a2V5d29yZD5yZWxpYWJpbGl0eTwva2V5d29yZD48a2V5d29yZD5zZW5zaXRp
dml0eTwva2V5d29yZD48a2V5d29yZD50cmFpbmluZyBtb25pdG9yaW5nPC9rZXl3b3JkPjwva2V5
d29yZHM+PGRhdGVzPjx5ZWFyPjIwMTk8L3llYXI+PHB1Yi1kYXRlcz48ZGF0ZT5GZWIgMTwvZGF0
ZT48L3B1Yi1kYXRlcz48L2RhdGVzPjxpc2JuPjE1NTUtMDI3MyAoRWxlY3Ryb25pYykmI3hEOzE1
NTUtMDI2NSAoTGlua2luZyk8L2lzYm4+PGFjY2Vzc2lvbi1udW0+Mjk5NTI2NzQ8L2FjY2Vzc2lv
bi1udW0+PHVybHM+PHJlbGF0ZWQtdXJscz48dXJsPmh0dHBzOi8vd3d3Lm5jYmkubmxtLm5paC5n
b3YvcHVibWVkLzI5OTUyNjc0PC91cmw+PC9yZWxhdGVkLXVybHM+PC91cmxzPjxlbGVjdHJvbmlj
LXJlc291cmNlLW51bT4xMC4xMTIzL2lqc3BwLjIwMTgtMDI2NDwvZWxlY3Ryb25pYy1yZXNvdXJj
ZS1udW0+PC9yZWNvcmQ+PC9DaXRlPjwvRW5kTm90ZT5=
</w:fldData>
        </w:fldChar>
      </w:r>
      <w:r w:rsidR="000B2EBB">
        <w:rPr>
          <w:rFonts w:ascii="Arial" w:hAnsi="Arial" w:cs="Arial"/>
        </w:rPr>
        <w:instrText xml:space="preserve"> ADDIN EN.CITE </w:instrText>
      </w:r>
      <w:r w:rsidR="000B2EBB">
        <w:rPr>
          <w:rFonts w:ascii="Arial" w:hAnsi="Arial" w:cs="Arial"/>
        </w:rPr>
        <w:fldChar w:fldCharType="begin">
          <w:fldData xml:space="preserve">PEVuZE5vdGU+PENpdGU+PEF1dGhvcj5EZXNteXR0ZXJlPC9BdXRob3I+PFllYXI+MjAxOTwvWWVh
cj48UmVjTnVtPjM0MjwvUmVjTnVtPjxEaXNwbGF5VGV4dD48c3R5bGUgZmFjZT0ic3VwZXJzY3Jp
cHQiPjIsMTQsMTY8L3N0eWxlPjwvRGlzcGxheVRleHQ+PHJlY29yZD48cmVjLW51bWJlcj4zNDI8
L3JlYy1udW1iZXI+PGZvcmVpZ24ta2V5cz48a2V5IGFwcD0iRU4iIGRiLWlkPSJmdjVyendkZjUy
MHplNGVhZTlkNWQyOXUwdHhmcDBlYXpkcnoiIHRpbWVzdGFtcD0iMTY2ODE2OTM1MyI+MzQyPC9r
ZXk+PC9mb3JlaWduLWtleXM+PHJlZi10eXBlIG5hbWU9IkpvdXJuYWwgQXJ0aWNsZSI+MTc8L3Jl
Zi10eXBlPjxjb250cmlidXRvcnM+PGF1dGhvcnM+PGF1dGhvcj5EZXNteXR0ZXJlLCBHLjwvYXV0
aG9yPjxhdXRob3I+R2F1ZGV0LCBTLjwvYXV0aG9yPjxhdXRob3I+QmVnb24sIE0uPC9hdXRob3I+
PC9hdXRob3JzPjwvY29udHJpYnV0b3JzPjxhdXRoLWFkZHJlc3M+RWNvbGUgZGUgS2luZXNpb2xv
Z2llIGV0IGRlcyBTY2llbmNlcyBkZSBsJmFwb3M7QWN0aXZpdGUgUGh5c2lxdWUsIEZhY3VsdGUg
ZGUgTWVkZWNpbmUsIFVuaXZlcnNpdGUgZGUgTW9udHJlYWwsIENhbXB1cyBMYXZhbCwgMTcwMCBy
dWUgSmFjcXVlcyBUZXRyZWF1bHQsIExhdmFsLCBRQywgSDdOIDBCNiwgQ2FuYWRhLiBFbGVjdHJv
bmljIGFkZHJlc3M6IGdhdXRoaWVyLmRlc215dHRlcmVAdW1vbnRyZWFsLmNhLiYjeEQ7RWNvbGUg
ZGUgS2luZXNpb2xvZ2llIGV0IGRlcyBTY2llbmNlcyBkZSBsJmFwb3M7QWN0aXZpdGUgUGh5c2lx
dWUsIEZhY3VsdGUgZGUgTWVkZWNpbmUsIFVuaXZlcnNpdGUgZGUgTW9udHJlYWwsIENhbXB1cyBM
YXZhbCwgMTcwMCBydWUgSmFjcXVlcyBUZXRyZWF1bHQsIExhdmFsLCBRQywgSDdOIDBCNiwgQ2Fu
YWRhLjwvYXV0aC1hZGRyZXNzPjx0aXRsZXM+PHRpdGxlPlRlc3QtcmV0ZXN0IHJlbGlhYmlsaXR5
IG9mIGEgaGlwIHN0cmVuZ3RoIGFzc2Vzc21lbnQgc3lzdGVtIGluIHZhcnNpdHkgc29jY2VyIHBs
YXllcnM8L3RpdGxlPjxzZWNvbmRhcnktdGl0bGU+UGh5cyBUaGVyIFNwb3J0PC9zZWNvbmRhcnkt
dGl0bGU+PC90aXRsZXM+PHBlcmlvZGljYWw+PGZ1bGwtdGl0bGU+UGh5cyBUaGVyIFNwb3J0PC9m
dWxsLXRpdGxlPjwvcGVyaW9kaWNhbD48cGFnZXM+MTM4LTE0MzwvcGFnZXM+PHZvbHVtZT4zNzwv
dm9sdW1lPjxlZGl0aW9uPjIwMTkvMDQvMDk8L2VkaXRpb24+PGtleXdvcmRzPjxrZXl3b3JkPkF0
aGxldGVzPC9rZXl3b3JkPjxrZXl3b3JkPkhpcCBKb2ludC8qcGh5c2lvbG9neTwva2V5d29yZD48
a2V5d29yZD5IdW1hbnM8L2tleXdvcmQ+PGtleXdvcmQ+SXNvbWV0cmljIENvbnRyYWN0aW9uL3Bo
eXNpb2xvZ3k8L2tleXdvcmQ+PGtleXdvcmQ+TWFsZTwva2V5d29yZD48a2V5d29yZD5NdXNjbGUg
U3RyZW5ndGgvKnBoeXNpb2xvZ3k8L2tleXdvcmQ+PGtleXdvcmQ+Kk11c2NsZSBTdHJlbmd0aCBE
eW5hbW9tZXRlcjwva2V5d29yZD48a2V5d29yZD5SYW5nZSBvZiBNb3Rpb24sIEFydGljdWxhci9w
aHlzaW9sb2d5PC9rZXl3b3JkPjxrZXl3b3JkPlJlcHJvZHVjaWJpbGl0eSBvZiBSZXN1bHRzPC9r
ZXl3b3JkPjxrZXl3b3JkPlJvdGF0aW9uPC9rZXl3b3JkPjxrZXl3b3JkPlNvY2Nlci8qcGh5c2lv
bG9neTwva2V5d29yZD48a2V5d29yZD5Zb3VuZyBBZHVsdDwva2V5d29yZD48a2V5d29yZD5IaXA8
L2tleXdvcmQ+PGtleXdvcmQ+TXVzY2xlIGZ1bmN0aW9uPC9rZXl3b3JkPjxrZXl3b3JkPlJlbGlh
YmlsaXR5PC9rZXl3b3JkPjxrZXl3b3JkPlNvY2Nlcjwva2V5d29yZD48L2tleXdvcmRzPjxkYXRl
cz48eWVhcj4yMDE5PC95ZWFyPjxwdWItZGF0ZXM+PGRhdGU+TWF5PC9kYXRlPjwvcHViLWRhdGVz
PjwvZGF0ZXM+PGlzYm4+MTg3My0xNjAwIChFbGVjdHJvbmljKSYjeEQ7MTQ2Ni04NTNYIChMaW5r
aW5nKTwvaXNibj48YWNjZXNzaW9uLW51bT4zMDk1OTQ0MzwvYWNjZXNzaW9uLW51bT48dXJscz48
cmVsYXRlZC11cmxzPjx1cmw+aHR0cHM6Ly93d3cubmNiaS5ubG0ubmloLmdvdi9wdWJtZWQvMzA5
NTk0NDM8L3VybD48L3JlbGF0ZWQtdXJscz48L3VybHM+PGVsZWN0cm9uaWMtcmVzb3VyY2UtbnVt
PjEwLjEwMTYvai5wdHNwLjIwMTkuMDMuMDEzPC9lbGVjdHJvbmljLXJlc291cmNlLW51bT48L3Jl
Y29yZD48L0NpdGU+PENpdGU+PEF1dGhvcj5NY0NhbGw8L0F1dGhvcj48WWVhcj4yMDE1PC9ZZWFy
PjxSZWNOdW0+MzQ2PC9SZWNOdW0+PHJlY29yZD48cmVjLW51bWJlcj4zNDY8L3JlYy1udW1iZXI+
PGZvcmVpZ24ta2V5cz48a2V5IGFwcD0iRU4iIGRiLWlkPSJmdjVyendkZjUyMHplNGVhZTlkNWQy
OXUwdHhmcDBlYXpkcnoiIHRpbWVzdGFtcD0iMTY2ODE3MDA1NSI+MzQ2PC9rZXk+PC9mb3JlaWdu
LWtleXM+PHJlZi10eXBlIG5hbWU9IkpvdXJuYWwgQXJ0aWNsZSI+MTc8L3JlZi10eXBlPjxjb250
cmlidXRvcnM+PGF1dGhvcnM+PGF1dGhvcj5NY0NhbGwsIEEuPC9hdXRob3I+PGF1dGhvcj5OZWRl
bGVjLCBNLjwvYXV0aG9yPjxhdXRob3I+Q2FybGluZywgQy48L2F1dGhvcj48YXV0aG9yPkxlIEdh
bGwsIEYuPC9hdXRob3I+PGF1dGhvcj5CZXJ0aG9pbiwgUy48L2F1dGhvcj48YXV0aG9yPkR1cG9u
dCwgRy48L2F1dGhvcj48L2F1dGhvcnM+PC9jb250cmlidXRvcnM+PGF1dGgtYWRkcmVzcz5hIFVu
aXYgTGlsbGUgMiBOb3JkIGRlIEZyYW5jZSAsIEZyYW5jZS48L2F1dGgtYWRkcmVzcz48dGl0bGVz
Pjx0aXRsZT5SZWxpYWJpbGl0eSBhbmQgc2Vuc2l0aXZpdHkgb2YgYSBzaW1wbGUgaXNvbWV0cmlj
IHBvc3RlcmlvciBsb3dlciBsaW1iIG11c2NsZSB0ZXN0IGluIHByb2Zlc3Npb25hbCBmb290YmFs
bCBwbGF5ZXJzPC90aXRsZT48c2Vjb25kYXJ5LXRpdGxlPkogU3BvcnRzIFNjaTwvc2Vjb25kYXJ5
LXRpdGxlPjwvdGl0bGVzPjxwZXJpb2RpY2FsPjxmdWxsLXRpdGxlPkogU3BvcnRzIFNjaTwvZnVs
bC10aXRsZT48L3BlcmlvZGljYWw+PHBhZ2VzPjEyOTgtMzA0PC9wYWdlcz48dm9sdW1lPjMzPC92
b2x1bWU+PG51bWJlcj4xMjwvbnVtYmVyPjxlZGl0aW9uPjIwMTUvMDQvMDg8L2VkaXRpb24+PGtl
eXdvcmRzPjxrZXl3b3JkPkFkb2xlc2NlbnQ8L2tleXdvcmQ+PGtleXdvcmQ+Q29tcGV0aXRpdmUg
QmVoYXZpb3IvcGh5c2lvbG9neTwva2V5d29yZD48a2V5d29yZD5FeGVyY2lzZSBUZXN0LyptZXRo
b2RzPC9rZXl3b3JkPjxrZXl3b3JkPkh1bWFuczwva2V5d29yZD48a2V5d29yZD4qSXNvbWV0cmlj
IENvbnRyYWN0aW9uPC9rZXl3b3JkPjxrZXl3b3JkPkxlZy8qcGh5c2lvbG9neTwva2V5d29yZD48
a2V5d29yZD5NYWxlPC9rZXl3b3JkPjxrZXl3b3JkPk11c2NsZSBGYXRpZ3VlL3BoeXNpb2xvZ3k8
L2tleXdvcmQ+PGtleXdvcmQ+TXVzY2xlIFN0cmVuZ3RoLypwaHlzaW9sb2d5PC9rZXl3b3JkPjxr
ZXl3b3JkPlJlcHJvZHVjaWJpbGl0eSBvZiBSZXN1bHRzPC9rZXl3b3JkPjxrZXl3b3JkPlJpc2sg
RmFjdG9yczwva2V5d29yZD48a2V5d29yZD5Tb2NjZXIvKnBoeXNpb2xvZ3k8L2tleXdvcmQ+PGtl
eXdvcmQ+WW91bmcgQWR1bHQ8L2tleXdvcmQ+PGtleXdvcmQ+aW5qdXJpZXM8L2tleXdvcmQ+PGtl
eXdvcmQ+bXVzY2xlIHN0cmVuZ3RoPC9rZXl3b3JkPjxrZXl3b3JkPnJlY292ZXJ5PC9rZXl3b3Jk
PjxrZXl3b3JkPnJlcHJvZHVjaWJpbGl0eTwva2V5d29yZD48a2V5d29yZD5zb2NjZXI8L2tleXdv
cmQ+PC9rZXl3b3Jkcz48ZGF0ZXM+PHllYXI+MjAxNTwveWVhcj48L2RhdGVzPjxpc2JuPjE0NjYt
NDQ3WCAoRWxlY3Ryb25pYykmI3hEOzAyNjQtMDQxNCAoTGlua2luZyk8L2lzYm4+PGFjY2Vzc2lv
bi1udW0+MjU4NDU3OTk8L2FjY2Vzc2lvbi1udW0+PHVybHM+PHJlbGF0ZWQtdXJscz48dXJsPmh0
dHBzOi8vd3d3Lm5jYmkubmxtLm5paC5nb3YvcHVibWVkLzI1ODQ1Nzk5PC91cmw+PC9yZWxhdGVk
LXVybHM+PC91cmxzPjxlbGVjdHJvbmljLXJlc291cmNlLW51bT4xMC4xMDgwLzAyNjQwNDE0LjIw
MTUuMTAyMjU3OTwvZWxlY3Ryb25pYy1yZXNvdXJjZS1udW0+PC9yZWNvcmQ+PC9DaXRlPjxDaXRl
PjxBdXRob3I+UnlhbjwvQXV0aG9yPjxZZWFyPjIwMTk8L1llYXI+PFJlY051bT4zMTY8L1JlY051
bT48cmVjb3JkPjxyZWMtbnVtYmVyPjMxNjwvcmVjLW51bWJlcj48Zm9yZWlnbi1rZXlzPjxrZXkg
YXBwPSJFTiIgZGItaWQ9ImZ2NXJ6d2RmNTIwemU0ZWFlOWQ1ZDI5dTB0eGZwMGVhemRyeiIgdGlt
ZXN0YW1wPSIxNjY4MTY4NTczIj4zMTY8L2tleT48L2ZvcmVpZ24ta2V5cz48cmVmLXR5cGUgbmFt
ZT0iSm91cm5hbCBBcnRpY2xlIj4xNzwvcmVmLXR5cGU+PGNvbnRyaWJ1dG9ycz48YXV0aG9ycz48
YXV0aG9yPlJ5YW4sIFMuPC9hdXRob3I+PGF1dGhvcj5LZW1wdG9uLCBULjwvYXV0aG9yPjxhdXRo
b3I+UGFjZWNjYSwgRS48L2F1dGhvcj48YXV0aG9yPkNvdXR0cywgQS4gSi48L2F1dGhvcj48L2F1
dGhvcnM+PC9jb250cmlidXRvcnM+PHRpdGxlcz48dGl0bGU+TWVhc3VyZW1lbnQgUHJvcGVydGll
cyBvZiBhbiBBZGR1Y3RvciBTdHJlbmd0aC1Bc3Nlc3NtZW50IFN5c3RlbSBpbiBQcm9mZXNzaW9u
YWwgQXVzdHJhbGlhbiBGb290YmFsbGVyczwvdGl0bGU+PHNlY29uZGFyeS10aXRsZT5JbnQgSiBT
cG9ydHMgUGh5c2lvbCBQZXJmb3JtPC9zZWNvbmRhcnktdGl0bGU+PC90aXRsZXM+PHBlcmlvZGlj
YWw+PGZ1bGwtdGl0bGU+SW50IEogU3BvcnRzIFBoeXNpb2wgUGVyZm9ybTwvZnVsbC10aXRsZT48
L3BlcmlvZGljYWw+PHBhZ2VzPjI1Ni0yNTk8L3BhZ2VzPjx2b2x1bWU+MTQ8L3ZvbHVtZT48bnVt
YmVyPjI8L251bWJlcj48ZWRpdGlvbj4yMDE4LzA2LzI5PC9lZGl0aW9uPjxrZXl3b3Jkcz48a2V5
d29yZD5BZHVsdDwva2V5d29yZD48a2V5d29yZD5BdGhsZXRlczwva2V5d29yZD48a2V5d29yZD5B
dXN0cmFsaWE8L2tleXdvcmQ+PGtleXdvcmQ+R3JvaW48L2tleXdvcmQ+PGtleXdvcmQ+SGlwL3Bo
eXNpb2xvZ3k8L2tleXdvcmQ+PGtleXdvcmQ+SHVtYW5zPC9rZXl3b3JkPjxrZXl3b3JkPk1hbGU8
L2tleXdvcmQ+PGtleXdvcmQ+Kk11c2NsZSBTdHJlbmd0aDwva2V5d29yZD48a2V5d29yZD4qTXVz
Y2xlIFN0cmVuZ3RoIER5bmFtb21ldGVyPC9rZXl3b3JkPjxrZXl3b3JkPk11c2NsZSwgU2tlbGV0
YWwvKnBoeXNpb2xvZ3k8L2tleXdvcmQ+PGtleXdvcmQ+UGFpbi9waHlzaW9wYXRob2xvZ3k8L2tl
eXdvcmQ+PGtleXdvcmQ+UGFpbiBNZWFzdXJlbWVudDwva2V5d29yZD48a2V5d29yZD5SZXByb2R1
Y2liaWxpdHkgb2YgUmVzdWx0czwva2V5d29yZD48a2V5d29yZD5TaWduYWwtVG8tTm9pc2UgUmF0
aW88L2tleXdvcmQ+PGtleXdvcmQ+KlNvY2Nlcjwva2V5d29yZD48a2V5d29yZD5Zb3VuZyBBZHVs
dDwva2V5d29yZD48a2V5d29yZD5yZWxpYWJpbGl0eTwva2V5d29yZD48a2V5d29yZD5zZW5zaXRp
dml0eTwva2V5d29yZD48a2V5d29yZD50cmFpbmluZyBtb25pdG9yaW5nPC9rZXl3b3JkPjwva2V5
d29yZHM+PGRhdGVzPjx5ZWFyPjIwMTk8L3llYXI+PHB1Yi1kYXRlcz48ZGF0ZT5GZWIgMTwvZGF0
ZT48L3B1Yi1kYXRlcz48L2RhdGVzPjxpc2JuPjE1NTUtMDI3MyAoRWxlY3Ryb25pYykmI3hEOzE1
NTUtMDI2NSAoTGlua2luZyk8L2lzYm4+PGFjY2Vzc2lvbi1udW0+Mjk5NTI2NzQ8L2FjY2Vzc2lv
bi1udW0+PHVybHM+PHJlbGF0ZWQtdXJscz48dXJsPmh0dHBzOi8vd3d3Lm5jYmkubmxtLm5paC5n
b3YvcHVibWVkLzI5OTUyNjc0PC91cmw+PC9yZWxhdGVkLXVybHM+PC91cmxzPjxlbGVjdHJvbmlj
LXJlc291cmNlLW51bT4xMC4xMTIzL2lqc3BwLjIwMTgtMDI2NDwvZWxlY3Ryb25pYy1yZXNvdXJj
ZS1udW0+PC9yZWNvcmQ+PC9DaXRlPjwvRW5kTm90ZT5=
</w:fldData>
        </w:fldChar>
      </w:r>
      <w:r w:rsidR="000B2EBB">
        <w:rPr>
          <w:rFonts w:ascii="Arial" w:hAnsi="Arial" w:cs="Arial"/>
        </w:rPr>
        <w:instrText xml:space="preserve"> ADDIN EN.CITE.DATA </w:instrText>
      </w:r>
      <w:r w:rsidR="000B2EBB">
        <w:rPr>
          <w:rFonts w:ascii="Arial" w:hAnsi="Arial" w:cs="Arial"/>
        </w:rPr>
      </w:r>
      <w:r w:rsidR="000B2EBB">
        <w:rPr>
          <w:rFonts w:ascii="Arial" w:hAnsi="Arial" w:cs="Arial"/>
        </w:rPr>
        <w:fldChar w:fldCharType="end"/>
      </w:r>
      <w:r w:rsidRPr="006C51EC">
        <w:rPr>
          <w:rFonts w:ascii="Arial" w:hAnsi="Arial" w:cs="Arial"/>
        </w:rPr>
      </w:r>
      <w:r w:rsidRPr="006C51EC">
        <w:rPr>
          <w:rFonts w:ascii="Arial" w:hAnsi="Arial" w:cs="Arial"/>
        </w:rPr>
        <w:fldChar w:fldCharType="separate"/>
      </w:r>
      <w:r w:rsidRPr="00AD69A3">
        <w:rPr>
          <w:rFonts w:ascii="Arial" w:hAnsi="Arial" w:cs="Arial"/>
          <w:noProof/>
          <w:vertAlign w:val="superscript"/>
        </w:rPr>
        <w:t>2,14,16</w:t>
      </w:r>
      <w:r w:rsidRPr="006C51EC">
        <w:rPr>
          <w:rFonts w:ascii="Arial" w:hAnsi="Arial" w:cs="Arial"/>
        </w:rPr>
        <w:fldChar w:fldCharType="end"/>
      </w:r>
      <w:r w:rsidRPr="006C51EC">
        <w:rPr>
          <w:rFonts w:ascii="Arial" w:hAnsi="Arial" w:cs="Arial"/>
        </w:rPr>
        <w:t xml:space="preserve">. Consequently, our findings relating to these are </w:t>
      </w:r>
      <w:r>
        <w:rPr>
          <w:rFonts w:ascii="Arial" w:hAnsi="Arial" w:cs="Arial"/>
        </w:rPr>
        <w:t xml:space="preserve">of practical </w:t>
      </w:r>
      <w:r w:rsidRPr="006C51EC">
        <w:rPr>
          <w:rFonts w:ascii="Arial" w:hAnsi="Arial" w:cs="Arial"/>
        </w:rPr>
        <w:t>importan</w:t>
      </w:r>
      <w:r>
        <w:rPr>
          <w:rFonts w:ascii="Arial" w:hAnsi="Arial" w:cs="Arial"/>
        </w:rPr>
        <w:t>ce</w:t>
      </w:r>
      <w:r w:rsidRPr="006C51EC">
        <w:rPr>
          <w:rFonts w:ascii="Arial" w:hAnsi="Arial" w:cs="Arial"/>
        </w:rPr>
        <w:t xml:space="preserve">. Isometric adductor peak force has received </w:t>
      </w:r>
      <w:r>
        <w:rPr>
          <w:rFonts w:ascii="Arial" w:hAnsi="Arial" w:cs="Arial"/>
        </w:rPr>
        <w:t xml:space="preserve">particular </w:t>
      </w:r>
      <w:r w:rsidRPr="006C51EC">
        <w:rPr>
          <w:rFonts w:ascii="Arial" w:hAnsi="Arial" w:cs="Arial"/>
        </w:rPr>
        <w:t xml:space="preserve">research attention owing to the mitigating effect that maximal adductor strength is thought to exert on chronic groin pain and acute injury risk in field sport athletes </w:t>
      </w:r>
      <w:r w:rsidRPr="006C51EC">
        <w:rPr>
          <w:rFonts w:ascii="Arial" w:hAnsi="Arial" w:cs="Arial"/>
        </w:rPr>
        <w:fldChar w:fldCharType="begin"/>
      </w:r>
      <w:r w:rsidR="000B2EBB">
        <w:rPr>
          <w:rFonts w:ascii="Arial" w:hAnsi="Arial" w:cs="Arial"/>
        </w:rPr>
        <w:instrText xml:space="preserve"> ADDIN EN.CITE &lt;EndNote&gt;&lt;Cite&gt;&lt;Author&gt;Ryan&lt;/Author&gt;&lt;Year&gt;2019&lt;/Year&gt;&lt;RecNum&gt;316&lt;/RecNum&gt;&lt;DisplayText&gt;&lt;style face="superscript"&gt;14&lt;/style&gt;&lt;/DisplayText&gt;&lt;record&gt;&lt;rec-number&gt;316&lt;/rec-number&gt;&lt;foreign-keys&gt;&lt;key app="EN" db-id="fv5rzwdf520ze4eae9d5d29u0txfp0eazdrz" timestamp="1668168573"&gt;316&lt;/key&gt;&lt;/foreign-keys&gt;&lt;ref-type name="Journal Article"&gt;17&lt;/ref-type&gt;&lt;contributors&gt;&lt;authors&gt;&lt;author&gt;Ryan, S.&lt;/author&gt;&lt;author&gt;Kempton, T.&lt;/author&gt;&lt;author&gt;Pacecca, E.&lt;/author&gt;&lt;author&gt;Coutts, A. J.&lt;/author&gt;&lt;/authors&gt;&lt;/contributors&gt;&lt;titles&gt;&lt;title&gt;Measurement Properties of an Adductor Strength-Assessment System in Professional Australian Footballers&lt;/title&gt;&lt;secondary-title&gt;Int J Sports Physiol Perform&lt;/secondary-title&gt;&lt;/titles&gt;&lt;periodical&gt;&lt;full-title&gt;Int J Sports Physiol Perform&lt;/full-title&gt;&lt;/periodical&gt;&lt;pages&gt;256-259&lt;/pages&gt;&lt;volume&gt;14&lt;/volume&gt;&lt;number&gt;2&lt;/number&gt;&lt;edition&gt;2018/06/29&lt;/edition&gt;&lt;keywords&gt;&lt;keyword&gt;Adult&lt;/keyword&gt;&lt;keyword&gt;Athletes&lt;/keyword&gt;&lt;keyword&gt;Australia&lt;/keyword&gt;&lt;keyword&gt;Groin&lt;/keyword&gt;&lt;keyword&gt;Hip/physiology&lt;/keyword&gt;&lt;keyword&gt;Humans&lt;/keyword&gt;&lt;keyword&gt;Male&lt;/keyword&gt;&lt;keyword&gt;*Muscle Strength&lt;/keyword&gt;&lt;keyword&gt;*Muscle Strength Dynamometer&lt;/keyword&gt;&lt;keyword&gt;Muscle, Skeletal/*physiology&lt;/keyword&gt;&lt;keyword&gt;Pain/physiopathology&lt;/keyword&gt;&lt;keyword&gt;Pain Measurement&lt;/keyword&gt;&lt;keyword&gt;Reproducibility of Results&lt;/keyword&gt;&lt;keyword&gt;Signal-To-Noise Ratio&lt;/keyword&gt;&lt;keyword&gt;*Soccer&lt;/keyword&gt;&lt;keyword&gt;Young Adult&lt;/keyword&gt;&lt;keyword&gt;reliability&lt;/keyword&gt;&lt;keyword&gt;sensitivity&lt;/keyword&gt;&lt;keyword&gt;training monitoring&lt;/keyword&gt;&lt;/keywords&gt;&lt;dates&gt;&lt;year&gt;2019&lt;/year&gt;&lt;pub-dates&gt;&lt;date&gt;Feb 1&lt;/date&gt;&lt;/pub-dates&gt;&lt;/dates&gt;&lt;isbn&gt;1555-0273 (Electronic)&amp;#xD;1555-0265 (Linking)&lt;/isbn&gt;&lt;accession-num&gt;29952674&lt;/accession-num&gt;&lt;urls&gt;&lt;related-urls&gt;&lt;url&gt;https://www.ncbi.nlm.nih.gov/pubmed/29952674&lt;/url&gt;&lt;/related-urls&gt;&lt;/urls&gt;&lt;electronic-resource-num&gt;10.1123/ijspp.2018-0264&lt;/electronic-resource-num&gt;&lt;/record&gt;&lt;/Cite&gt;&lt;/EndNote&gt;</w:instrText>
      </w:r>
      <w:r w:rsidRPr="006C51EC">
        <w:rPr>
          <w:rFonts w:ascii="Arial" w:hAnsi="Arial" w:cs="Arial"/>
        </w:rPr>
        <w:fldChar w:fldCharType="separate"/>
      </w:r>
      <w:r w:rsidRPr="00AD69A3">
        <w:rPr>
          <w:rFonts w:ascii="Arial" w:hAnsi="Arial" w:cs="Arial"/>
          <w:noProof/>
          <w:vertAlign w:val="superscript"/>
        </w:rPr>
        <w:t>14</w:t>
      </w:r>
      <w:r w:rsidRPr="006C51EC">
        <w:rPr>
          <w:rFonts w:ascii="Arial" w:hAnsi="Arial" w:cs="Arial"/>
        </w:rPr>
        <w:fldChar w:fldCharType="end"/>
      </w:r>
      <w:r w:rsidRPr="006C51EC">
        <w:rPr>
          <w:rFonts w:ascii="Arial" w:hAnsi="Arial" w:cs="Arial"/>
        </w:rPr>
        <w:t xml:space="preserve">. Moreover, both IABS and IADS peak force measures </w:t>
      </w:r>
      <w:r>
        <w:rPr>
          <w:rFonts w:ascii="Arial" w:hAnsi="Arial" w:cs="Arial"/>
          <w:color w:val="FF0000"/>
        </w:rPr>
        <w:t>are</w:t>
      </w:r>
      <w:r w:rsidRPr="006F3561">
        <w:rPr>
          <w:rFonts w:ascii="Arial" w:hAnsi="Arial" w:cs="Arial"/>
          <w:color w:val="FF0000"/>
        </w:rPr>
        <w:t xml:space="preserve"> </w:t>
      </w:r>
      <w:r>
        <w:rPr>
          <w:rFonts w:ascii="Arial" w:hAnsi="Arial" w:cs="Arial"/>
          <w:color w:val="FF0000"/>
        </w:rPr>
        <w:t>proposed</w:t>
      </w:r>
      <w:r w:rsidRPr="006F3561">
        <w:rPr>
          <w:rFonts w:ascii="Arial" w:hAnsi="Arial" w:cs="Arial"/>
          <w:color w:val="FF0000"/>
        </w:rPr>
        <w:t xml:space="preserve"> to have merit in </w:t>
      </w:r>
      <w:r w:rsidRPr="006F3561">
        <w:rPr>
          <w:rFonts w:ascii="Arial" w:hAnsi="Arial" w:cs="Arial"/>
          <w:strike/>
          <w:color w:val="FF0000"/>
        </w:rPr>
        <w:t>demonstrated merit in</w:t>
      </w:r>
      <w:r w:rsidRPr="006F3561">
        <w:rPr>
          <w:rFonts w:ascii="Arial" w:hAnsi="Arial" w:cs="Arial"/>
          <w:color w:val="FF0000"/>
        </w:rPr>
        <w:t xml:space="preserve"> </w:t>
      </w:r>
      <w:r w:rsidRPr="006C51EC">
        <w:rPr>
          <w:rFonts w:ascii="Arial" w:hAnsi="Arial" w:cs="Arial"/>
        </w:rPr>
        <w:t xml:space="preserve">signalling acute changes to neuromuscular status in young football players, indicative of NMF </w:t>
      </w:r>
      <w:r w:rsidRPr="006C51EC">
        <w:rPr>
          <w:rFonts w:ascii="Arial" w:hAnsi="Arial" w:cs="Arial"/>
        </w:rPr>
        <w:fldChar w:fldCharType="begin"/>
      </w:r>
      <w:r w:rsidR="000B2EBB">
        <w:rPr>
          <w:rFonts w:ascii="Arial" w:hAnsi="Arial" w:cs="Arial"/>
        </w:rPr>
        <w:instrText xml:space="preserve"> ADDIN EN.CITE &lt;EndNote&gt;&lt;Cite&gt;&lt;Author&gt;Salter&lt;/Author&gt;&lt;Year&gt;2021&lt;/Year&gt;&lt;RecNum&gt;387&lt;/RecNum&gt;&lt;DisplayText&gt;&lt;style face="superscript"&gt;15&lt;/style&gt;&lt;/DisplayText&gt;&lt;record&gt;&lt;rec-number&gt;387&lt;/rec-number&gt;&lt;foreign-keys&gt;&lt;key app="EN" db-id="fv5rzwdf520ze4eae9d5d29u0txfp0eazdrz" timestamp="1668432744"&gt;387&lt;/key&gt;&lt;/foreign-keys&gt;&lt;ref-type name="Journal Article"&gt;17&lt;/ref-type&gt;&lt;contributors&gt;&lt;authors&gt;&lt;author&gt;Salter, Jamie&lt;/author&gt;&lt;author&gt;Cresswell, R.&lt;/author&gt;&lt;author&gt;Forsdyke, D.&lt;/author&gt;&lt;/authors&gt;&lt;/contributors&gt;&lt;titles&gt;&lt;title&gt;The impact of simulated soccer match-play on hip and hamstring strength in academy soccer players&lt;/title&gt;&lt;secondary-title&gt;Science and Medicine in Football&lt;/secondary-title&gt;&lt;/titles&gt;&lt;periodical&gt;&lt;full-title&gt;Science and Medicine in Football&lt;/full-title&gt;&lt;/periodical&gt;&lt;pages&gt;1-8&lt;/pages&gt;&lt;dates&gt;&lt;year&gt;2021&lt;/year&gt;&lt;/dates&gt;&lt;publisher&gt;Routledge&lt;/publisher&gt;&lt;isbn&gt;2473-3938&lt;/isbn&gt;&lt;urls&gt;&lt;related-urls&gt;&lt;url&gt;https://doi.org/10.1080/24733938.2021.1973080&lt;/url&gt;&lt;/related-urls&gt;&lt;/urls&gt;&lt;electronic-resource-num&gt;10.1080/24733938.2021.1973080&lt;/electronic-resource-num&gt;&lt;/record&gt;&lt;/Cite&gt;&lt;/EndNote&gt;</w:instrText>
      </w:r>
      <w:r w:rsidRPr="006C51EC">
        <w:rPr>
          <w:rFonts w:ascii="Arial" w:hAnsi="Arial" w:cs="Arial"/>
        </w:rPr>
        <w:fldChar w:fldCharType="separate"/>
      </w:r>
      <w:r w:rsidRPr="00AD69A3">
        <w:rPr>
          <w:rFonts w:ascii="Arial" w:hAnsi="Arial" w:cs="Arial"/>
          <w:noProof/>
          <w:vertAlign w:val="superscript"/>
        </w:rPr>
        <w:t>15</w:t>
      </w:r>
      <w:r w:rsidRPr="006C51EC">
        <w:rPr>
          <w:rFonts w:ascii="Arial" w:hAnsi="Arial" w:cs="Arial"/>
        </w:rPr>
        <w:fldChar w:fldCharType="end"/>
      </w:r>
      <w:r w:rsidRPr="006C51EC">
        <w:rPr>
          <w:rFonts w:ascii="Arial" w:hAnsi="Arial" w:cs="Arial"/>
        </w:rPr>
        <w:t xml:space="preserve">. </w:t>
      </w:r>
      <w:r>
        <w:rPr>
          <w:rFonts w:ascii="Arial" w:hAnsi="Arial" w:cs="Arial"/>
        </w:rPr>
        <w:t>For example</w:t>
      </w:r>
      <w:r w:rsidRPr="006C51EC">
        <w:rPr>
          <w:rFonts w:ascii="Arial" w:hAnsi="Arial" w:cs="Arial"/>
        </w:rPr>
        <w:t xml:space="preserve">, Salter and colleagues </w:t>
      </w:r>
      <w:r w:rsidRPr="006C51EC">
        <w:rPr>
          <w:rFonts w:ascii="Arial" w:hAnsi="Arial" w:cs="Arial"/>
        </w:rPr>
        <w:fldChar w:fldCharType="begin"/>
      </w:r>
      <w:r w:rsidR="000B2EBB">
        <w:rPr>
          <w:rFonts w:ascii="Arial" w:hAnsi="Arial" w:cs="Arial"/>
        </w:rPr>
        <w:instrText xml:space="preserve"> ADDIN EN.CITE &lt;EndNote&gt;&lt;Cite&gt;&lt;Author&gt;Salter&lt;/Author&gt;&lt;Year&gt;2021&lt;/Year&gt;&lt;RecNum&gt;387&lt;/RecNum&gt;&lt;DisplayText&gt;&lt;style face="superscript"&gt;15&lt;/style&gt;&lt;/DisplayText&gt;&lt;record&gt;&lt;rec-number&gt;387&lt;/rec-number&gt;&lt;foreign-keys&gt;&lt;key app="EN" db-id="fv5rzwdf520ze4eae9d5d29u0txfp0eazdrz" timestamp="1668432744"&gt;387&lt;/key&gt;&lt;/foreign-keys&gt;&lt;ref-type name="Journal Article"&gt;17&lt;/ref-type&gt;&lt;contributors&gt;&lt;authors&gt;&lt;author&gt;Salter, Jamie&lt;/author&gt;&lt;author&gt;Cresswell, R.&lt;/author&gt;&lt;author&gt;Forsdyke, D.&lt;/author&gt;&lt;/authors&gt;&lt;/contributors&gt;&lt;titles&gt;&lt;title&gt;The impact of simulated soccer match-play on hip and hamstring strength in academy soccer players&lt;/title&gt;&lt;secondary-title&gt;Science and Medicine in Football&lt;/secondary-title&gt;&lt;/titles&gt;&lt;periodical&gt;&lt;full-title&gt;Science and Medicine in Football&lt;/full-title&gt;&lt;/periodical&gt;&lt;pages&gt;1-8&lt;/pages&gt;&lt;dates&gt;&lt;year&gt;2021&lt;/year&gt;&lt;/dates&gt;&lt;publisher&gt;Routledge&lt;/publisher&gt;&lt;isbn&gt;2473-3938&lt;/isbn&gt;&lt;urls&gt;&lt;related-urls&gt;&lt;url&gt;https://doi.org/10.1080/24733938.2021.1973080&lt;/url&gt;&lt;/related-urls&gt;&lt;/urls&gt;&lt;electronic-resource-num&gt;10.1080/24733938.2021.1973080&lt;/electronic-resource-num&gt;&lt;/record&gt;&lt;/Cite&gt;&lt;/EndNote&gt;</w:instrText>
      </w:r>
      <w:r w:rsidRPr="006C51EC">
        <w:rPr>
          <w:rFonts w:ascii="Arial" w:hAnsi="Arial" w:cs="Arial"/>
        </w:rPr>
        <w:fldChar w:fldCharType="separate"/>
      </w:r>
      <w:r w:rsidRPr="00AD69A3">
        <w:rPr>
          <w:rFonts w:ascii="Arial" w:hAnsi="Arial" w:cs="Arial"/>
          <w:noProof/>
          <w:vertAlign w:val="superscript"/>
        </w:rPr>
        <w:t>15</w:t>
      </w:r>
      <w:r w:rsidRPr="006C51EC">
        <w:rPr>
          <w:rFonts w:ascii="Arial" w:hAnsi="Arial" w:cs="Arial"/>
        </w:rPr>
        <w:fldChar w:fldCharType="end"/>
      </w:r>
      <w:r w:rsidRPr="006C51EC">
        <w:rPr>
          <w:rFonts w:ascii="Arial" w:hAnsi="Arial" w:cs="Arial"/>
        </w:rPr>
        <w:t xml:space="preserve"> reported 6-8% (</w:t>
      </w:r>
      <w:r w:rsidRPr="006C51EC">
        <w:rPr>
          <w:rFonts w:ascii="Arial" w:hAnsi="Arial" w:cs="Arial"/>
          <w:i/>
          <w:iCs/>
        </w:rPr>
        <w:t>likely substantial</w:t>
      </w:r>
      <w:r w:rsidRPr="006C51EC">
        <w:rPr>
          <w:rFonts w:ascii="Arial" w:hAnsi="Arial" w:cs="Arial"/>
        </w:rPr>
        <w:t xml:space="preserve">) reductions to these measures following simulated match play in U-18 and U-23 year-old academy football players. </w:t>
      </w:r>
      <w:r>
        <w:rPr>
          <w:rFonts w:ascii="Arial" w:hAnsi="Arial" w:cs="Arial"/>
        </w:rPr>
        <w:t>Importantly, w</w:t>
      </w:r>
      <w:r w:rsidRPr="006C51EC">
        <w:rPr>
          <w:rFonts w:ascii="Arial" w:hAnsi="Arial" w:cs="Arial"/>
        </w:rPr>
        <w:t xml:space="preserve">e observed </w:t>
      </w:r>
      <w:r w:rsidRPr="006C51EC">
        <w:rPr>
          <w:rFonts w:ascii="Arial" w:hAnsi="Arial" w:cs="Arial"/>
          <w:i/>
          <w:iCs/>
        </w:rPr>
        <w:t>good</w:t>
      </w:r>
      <w:r w:rsidRPr="006C51EC">
        <w:rPr>
          <w:rFonts w:ascii="Arial" w:hAnsi="Arial" w:cs="Arial"/>
        </w:rPr>
        <w:t xml:space="preserve"> relative and absolute reliability for IABS peak force (ICCs = 0.</w:t>
      </w:r>
      <w:r w:rsidR="00B04C52">
        <w:rPr>
          <w:rFonts w:ascii="Arial" w:hAnsi="Arial" w:cs="Arial"/>
        </w:rPr>
        <w:t>86</w:t>
      </w:r>
      <w:r w:rsidRPr="006C51EC">
        <w:rPr>
          <w:rFonts w:ascii="Arial" w:hAnsi="Arial" w:cs="Arial"/>
        </w:rPr>
        <w:t xml:space="preserve"> and 0.7</w:t>
      </w:r>
      <w:r w:rsidR="00B04C52">
        <w:rPr>
          <w:rFonts w:ascii="Arial" w:hAnsi="Arial" w:cs="Arial"/>
        </w:rPr>
        <w:t>9</w:t>
      </w:r>
      <w:r w:rsidRPr="006C51EC">
        <w:rPr>
          <w:rFonts w:ascii="Arial" w:hAnsi="Arial" w:cs="Arial"/>
        </w:rPr>
        <w:t xml:space="preserve">; CVs = 7.5% and 7.7%) and </w:t>
      </w:r>
      <w:r w:rsidRPr="006C51EC">
        <w:rPr>
          <w:rFonts w:ascii="Arial" w:hAnsi="Arial" w:cs="Arial"/>
          <w:i/>
          <w:iCs/>
        </w:rPr>
        <w:t>excellent</w:t>
      </w:r>
      <w:r w:rsidRPr="006C51EC">
        <w:rPr>
          <w:rFonts w:ascii="Arial" w:hAnsi="Arial" w:cs="Arial"/>
        </w:rPr>
        <w:t xml:space="preserve"> relative (ICCs = 0.93 and 0.94) and </w:t>
      </w:r>
      <w:r w:rsidRPr="006C51EC">
        <w:rPr>
          <w:rFonts w:ascii="Arial" w:hAnsi="Arial" w:cs="Arial"/>
          <w:i/>
          <w:iCs/>
        </w:rPr>
        <w:t xml:space="preserve">good </w:t>
      </w:r>
      <w:r w:rsidRPr="006C51EC">
        <w:rPr>
          <w:rFonts w:ascii="Arial" w:hAnsi="Arial" w:cs="Arial"/>
        </w:rPr>
        <w:t xml:space="preserve">absolute (CVs = 7.7% and 7.6%) reliability for IADS peak force (Table </w:t>
      </w:r>
      <w:r>
        <w:rPr>
          <w:rFonts w:ascii="Arial" w:hAnsi="Arial" w:cs="Arial"/>
        </w:rPr>
        <w:t>2</w:t>
      </w:r>
      <w:r w:rsidRPr="006C51EC">
        <w:rPr>
          <w:rFonts w:ascii="Arial" w:hAnsi="Arial" w:cs="Arial"/>
        </w:rPr>
        <w:t>)</w:t>
      </w:r>
      <w:r>
        <w:rPr>
          <w:rFonts w:ascii="Arial" w:hAnsi="Arial" w:cs="Arial"/>
        </w:rPr>
        <w:t xml:space="preserve">; </w:t>
      </w:r>
      <w:r w:rsidRPr="006C51EC">
        <w:rPr>
          <w:rFonts w:ascii="Arial" w:hAnsi="Arial" w:cs="Arial"/>
        </w:rPr>
        <w:t xml:space="preserve">consistent </w:t>
      </w:r>
      <w:r w:rsidRPr="006C51EC">
        <w:rPr>
          <w:rFonts w:ascii="Arial" w:hAnsi="Arial" w:cs="Arial"/>
        </w:rPr>
        <w:lastRenderedPageBreak/>
        <w:t xml:space="preserve">with previous research examining sub-elite young football players </w:t>
      </w:r>
      <w:r w:rsidRPr="006C51EC">
        <w:rPr>
          <w:rFonts w:ascii="Arial" w:hAnsi="Arial" w:cs="Arial"/>
        </w:rPr>
        <w:fldChar w:fldCharType="begin">
          <w:fldData xml:space="preserve">PEVuZE5vdGU+PENpdGU+PEF1dGhvcj5EZXNteXR0ZXJlPC9BdXRob3I+PFllYXI+MjAxOTwvWWVh
cj48UmVjTnVtPjM0MjwvUmVjTnVtPjxEaXNwbGF5VGV4dD48c3R5bGUgZmFjZT0ic3VwZXJzY3Jp
cHQiPjE2PC9zdHlsZT48L0Rpc3BsYXlUZXh0PjxyZWNvcmQ+PHJlYy1udW1iZXI+MzQyPC9yZWMt
bnVtYmVyPjxmb3JlaWduLWtleXM+PGtleSBhcHA9IkVOIiBkYi1pZD0iZnY1cnp3ZGY1MjB6ZTRl
YWU5ZDVkMjl1MHR4ZnAwZWF6ZHJ6IiB0aW1lc3RhbXA9IjE2NjgxNjkzNTMiPjM0Mjwva2V5Pjwv
Zm9yZWlnbi1rZXlzPjxyZWYtdHlwZSBuYW1lPSJKb3VybmFsIEFydGljbGUiPjE3PC9yZWYtdHlw
ZT48Y29udHJpYnV0b3JzPjxhdXRob3JzPjxhdXRob3I+RGVzbXl0dGVyZSwgRy48L2F1dGhvcj48
YXV0aG9yPkdhdWRldCwgUy48L2F1dGhvcj48YXV0aG9yPkJlZ29uLCBNLjwvYXV0aG9yPjwvYXV0
aG9ycz48L2NvbnRyaWJ1dG9ycz48YXV0aC1hZGRyZXNzPkVjb2xlIGRlIEtpbmVzaW9sb2dpZSBl
dCBkZXMgU2NpZW5jZXMgZGUgbCZhcG9zO0FjdGl2aXRlIFBoeXNpcXVlLCBGYWN1bHRlIGRlIE1l
ZGVjaW5lLCBVbml2ZXJzaXRlIGRlIE1vbnRyZWFsLCBDYW1wdXMgTGF2YWwsIDE3MDAgcnVlIEph
Y3F1ZXMgVGV0cmVhdWx0LCBMYXZhbCwgUUMsIEg3TiAwQjYsIENhbmFkYS4gRWxlY3Ryb25pYyBh
ZGRyZXNzOiBnYXV0aGllci5kZXNteXR0ZXJlQHVtb250cmVhbC5jYS4mI3hEO0Vjb2xlIGRlIEtp
bmVzaW9sb2dpZSBldCBkZXMgU2NpZW5jZXMgZGUgbCZhcG9zO0FjdGl2aXRlIFBoeXNpcXVlLCBG
YWN1bHRlIGRlIE1lZGVjaW5lLCBVbml2ZXJzaXRlIGRlIE1vbnRyZWFsLCBDYW1wdXMgTGF2YWws
IDE3MDAgcnVlIEphY3F1ZXMgVGV0cmVhdWx0LCBMYXZhbCwgUUMsIEg3TiAwQjYsIENhbmFkYS48
L2F1dGgtYWRkcmVzcz48dGl0bGVzPjx0aXRsZT5UZXN0LXJldGVzdCByZWxpYWJpbGl0eSBvZiBh
IGhpcCBzdHJlbmd0aCBhc3Nlc3NtZW50IHN5c3RlbSBpbiB2YXJzaXR5IHNvY2NlciBwbGF5ZXJz
PC90aXRsZT48c2Vjb25kYXJ5LXRpdGxlPlBoeXMgVGhlciBTcG9ydDwvc2Vjb25kYXJ5LXRpdGxl
PjwvdGl0bGVzPjxwZXJpb2RpY2FsPjxmdWxsLXRpdGxlPlBoeXMgVGhlciBTcG9ydDwvZnVsbC10
aXRsZT48L3BlcmlvZGljYWw+PHBhZ2VzPjEzOC0xNDM8L3BhZ2VzPjx2b2x1bWU+Mzc8L3ZvbHVt
ZT48ZWRpdGlvbj4yMDE5LzA0LzA5PC9lZGl0aW9uPjxrZXl3b3Jkcz48a2V5d29yZD5BdGhsZXRl
czwva2V5d29yZD48a2V5d29yZD5IaXAgSm9pbnQvKnBoeXNpb2xvZ3k8L2tleXdvcmQ+PGtleXdv
cmQ+SHVtYW5zPC9rZXl3b3JkPjxrZXl3b3JkPklzb21ldHJpYyBDb250cmFjdGlvbi9waHlzaW9s
b2d5PC9rZXl3b3JkPjxrZXl3b3JkPk1hbGU8L2tleXdvcmQ+PGtleXdvcmQ+TXVzY2xlIFN0cmVu
Z3RoLypwaHlzaW9sb2d5PC9rZXl3b3JkPjxrZXl3b3JkPipNdXNjbGUgU3RyZW5ndGggRHluYW1v
bWV0ZXI8L2tleXdvcmQ+PGtleXdvcmQ+UmFuZ2Ugb2YgTW90aW9uLCBBcnRpY3VsYXIvcGh5c2lv
bG9neTwva2V5d29yZD48a2V5d29yZD5SZXByb2R1Y2liaWxpdHkgb2YgUmVzdWx0czwva2V5d29y
ZD48a2V5d29yZD5Sb3RhdGlvbjwva2V5d29yZD48a2V5d29yZD5Tb2NjZXIvKnBoeXNpb2xvZ3k8
L2tleXdvcmQ+PGtleXdvcmQ+WW91bmcgQWR1bHQ8L2tleXdvcmQ+PGtleXdvcmQ+SGlwPC9rZXl3
b3JkPjxrZXl3b3JkPk11c2NsZSBmdW5jdGlvbjwva2V5d29yZD48a2V5d29yZD5SZWxpYWJpbGl0
eTwva2V5d29yZD48a2V5d29yZD5Tb2NjZXI8L2tleXdvcmQ+PC9rZXl3b3Jkcz48ZGF0ZXM+PHll
YXI+MjAxOTwveWVhcj48cHViLWRhdGVzPjxkYXRlPk1heTwvZGF0ZT48L3B1Yi1kYXRlcz48L2Rh
dGVzPjxpc2JuPjE4NzMtMTYwMCAoRWxlY3Ryb25pYykmI3hEOzE0NjYtODUzWCAoTGlua2luZyk8
L2lzYm4+PGFjY2Vzc2lvbi1udW0+MzA5NTk0NDM8L2FjY2Vzc2lvbi1udW0+PHVybHM+PHJlbGF0
ZWQtdXJscz48dXJsPmh0dHBzOi8vd3d3Lm5jYmkubmxtLm5paC5nb3YvcHVibWVkLzMwOTU5NDQz
PC91cmw+PC9yZWxhdGVkLXVybHM+PC91cmxzPjxlbGVjdHJvbmljLXJlc291cmNlLW51bT4xMC4x
MDE2L2oucHRzcC4yMDE5LjAzLjAxMzwvZWxlY3Ryb25pYy1yZXNvdXJjZS1udW0+PC9yZWNvcmQ+
PC9DaXRlPjwvRW5kTm90ZT4A
</w:fldData>
        </w:fldChar>
      </w:r>
      <w:r w:rsidR="000B2EBB">
        <w:rPr>
          <w:rFonts w:ascii="Arial" w:hAnsi="Arial" w:cs="Arial"/>
        </w:rPr>
        <w:instrText xml:space="preserve"> ADDIN EN.CITE </w:instrText>
      </w:r>
      <w:r w:rsidR="000B2EBB">
        <w:rPr>
          <w:rFonts w:ascii="Arial" w:hAnsi="Arial" w:cs="Arial"/>
        </w:rPr>
        <w:fldChar w:fldCharType="begin">
          <w:fldData xml:space="preserve">PEVuZE5vdGU+PENpdGU+PEF1dGhvcj5EZXNteXR0ZXJlPC9BdXRob3I+PFllYXI+MjAxOTwvWWVh
cj48UmVjTnVtPjM0MjwvUmVjTnVtPjxEaXNwbGF5VGV4dD48c3R5bGUgZmFjZT0ic3VwZXJzY3Jp
cHQiPjE2PC9zdHlsZT48L0Rpc3BsYXlUZXh0PjxyZWNvcmQ+PHJlYy1udW1iZXI+MzQyPC9yZWMt
bnVtYmVyPjxmb3JlaWduLWtleXM+PGtleSBhcHA9IkVOIiBkYi1pZD0iZnY1cnp3ZGY1MjB6ZTRl
YWU5ZDVkMjl1MHR4ZnAwZWF6ZHJ6IiB0aW1lc3RhbXA9IjE2NjgxNjkzNTMiPjM0Mjwva2V5Pjwv
Zm9yZWlnbi1rZXlzPjxyZWYtdHlwZSBuYW1lPSJKb3VybmFsIEFydGljbGUiPjE3PC9yZWYtdHlw
ZT48Y29udHJpYnV0b3JzPjxhdXRob3JzPjxhdXRob3I+RGVzbXl0dGVyZSwgRy48L2F1dGhvcj48
YXV0aG9yPkdhdWRldCwgUy48L2F1dGhvcj48YXV0aG9yPkJlZ29uLCBNLjwvYXV0aG9yPjwvYXV0
aG9ycz48L2NvbnRyaWJ1dG9ycz48YXV0aC1hZGRyZXNzPkVjb2xlIGRlIEtpbmVzaW9sb2dpZSBl
dCBkZXMgU2NpZW5jZXMgZGUgbCZhcG9zO0FjdGl2aXRlIFBoeXNpcXVlLCBGYWN1bHRlIGRlIE1l
ZGVjaW5lLCBVbml2ZXJzaXRlIGRlIE1vbnRyZWFsLCBDYW1wdXMgTGF2YWwsIDE3MDAgcnVlIEph
Y3F1ZXMgVGV0cmVhdWx0LCBMYXZhbCwgUUMsIEg3TiAwQjYsIENhbmFkYS4gRWxlY3Ryb25pYyBh
ZGRyZXNzOiBnYXV0aGllci5kZXNteXR0ZXJlQHVtb250cmVhbC5jYS4mI3hEO0Vjb2xlIGRlIEtp
bmVzaW9sb2dpZSBldCBkZXMgU2NpZW5jZXMgZGUgbCZhcG9zO0FjdGl2aXRlIFBoeXNpcXVlLCBG
YWN1bHRlIGRlIE1lZGVjaW5lLCBVbml2ZXJzaXRlIGRlIE1vbnRyZWFsLCBDYW1wdXMgTGF2YWws
IDE3MDAgcnVlIEphY3F1ZXMgVGV0cmVhdWx0LCBMYXZhbCwgUUMsIEg3TiAwQjYsIENhbmFkYS48
L2F1dGgtYWRkcmVzcz48dGl0bGVzPjx0aXRsZT5UZXN0LXJldGVzdCByZWxpYWJpbGl0eSBvZiBh
IGhpcCBzdHJlbmd0aCBhc3Nlc3NtZW50IHN5c3RlbSBpbiB2YXJzaXR5IHNvY2NlciBwbGF5ZXJz
PC90aXRsZT48c2Vjb25kYXJ5LXRpdGxlPlBoeXMgVGhlciBTcG9ydDwvc2Vjb25kYXJ5LXRpdGxl
PjwvdGl0bGVzPjxwZXJpb2RpY2FsPjxmdWxsLXRpdGxlPlBoeXMgVGhlciBTcG9ydDwvZnVsbC10
aXRsZT48L3BlcmlvZGljYWw+PHBhZ2VzPjEzOC0xNDM8L3BhZ2VzPjx2b2x1bWU+Mzc8L3ZvbHVt
ZT48ZWRpdGlvbj4yMDE5LzA0LzA5PC9lZGl0aW9uPjxrZXl3b3Jkcz48a2V5d29yZD5BdGhsZXRl
czwva2V5d29yZD48a2V5d29yZD5IaXAgSm9pbnQvKnBoeXNpb2xvZ3k8L2tleXdvcmQ+PGtleXdv
cmQ+SHVtYW5zPC9rZXl3b3JkPjxrZXl3b3JkPklzb21ldHJpYyBDb250cmFjdGlvbi9waHlzaW9s
b2d5PC9rZXl3b3JkPjxrZXl3b3JkPk1hbGU8L2tleXdvcmQ+PGtleXdvcmQ+TXVzY2xlIFN0cmVu
Z3RoLypwaHlzaW9sb2d5PC9rZXl3b3JkPjxrZXl3b3JkPipNdXNjbGUgU3RyZW5ndGggRHluYW1v
bWV0ZXI8L2tleXdvcmQ+PGtleXdvcmQ+UmFuZ2Ugb2YgTW90aW9uLCBBcnRpY3VsYXIvcGh5c2lv
bG9neTwva2V5d29yZD48a2V5d29yZD5SZXByb2R1Y2liaWxpdHkgb2YgUmVzdWx0czwva2V5d29y
ZD48a2V5d29yZD5Sb3RhdGlvbjwva2V5d29yZD48a2V5d29yZD5Tb2NjZXIvKnBoeXNpb2xvZ3k8
L2tleXdvcmQ+PGtleXdvcmQ+WW91bmcgQWR1bHQ8L2tleXdvcmQ+PGtleXdvcmQ+SGlwPC9rZXl3
b3JkPjxrZXl3b3JkPk11c2NsZSBmdW5jdGlvbjwva2V5d29yZD48a2V5d29yZD5SZWxpYWJpbGl0
eTwva2V5d29yZD48a2V5d29yZD5Tb2NjZXI8L2tleXdvcmQ+PC9rZXl3b3Jkcz48ZGF0ZXM+PHll
YXI+MjAxOTwveWVhcj48cHViLWRhdGVzPjxkYXRlPk1heTwvZGF0ZT48L3B1Yi1kYXRlcz48L2Rh
dGVzPjxpc2JuPjE4NzMtMTYwMCAoRWxlY3Ryb25pYykmI3hEOzE0NjYtODUzWCAoTGlua2luZyk8
L2lzYm4+PGFjY2Vzc2lvbi1udW0+MzA5NTk0NDM8L2FjY2Vzc2lvbi1udW0+PHVybHM+PHJlbGF0
ZWQtdXJscz48dXJsPmh0dHBzOi8vd3d3Lm5jYmkubmxtLm5paC5nb3YvcHVibWVkLzMwOTU5NDQz
PC91cmw+PC9yZWxhdGVkLXVybHM+PC91cmxzPjxlbGVjdHJvbmljLXJlc291cmNlLW51bT4xMC4x
MDE2L2oucHRzcC4yMDE5LjAzLjAxMzwvZWxlY3Ryb25pYy1yZXNvdXJjZS1udW0+PC9yZWNvcmQ+
PC9DaXRlPjwvRW5kTm90ZT4A
</w:fldData>
        </w:fldChar>
      </w:r>
      <w:r w:rsidR="000B2EBB">
        <w:rPr>
          <w:rFonts w:ascii="Arial" w:hAnsi="Arial" w:cs="Arial"/>
        </w:rPr>
        <w:instrText xml:space="preserve"> ADDIN EN.CITE.DATA </w:instrText>
      </w:r>
      <w:r w:rsidR="000B2EBB">
        <w:rPr>
          <w:rFonts w:ascii="Arial" w:hAnsi="Arial" w:cs="Arial"/>
        </w:rPr>
      </w:r>
      <w:r w:rsidR="000B2EBB">
        <w:rPr>
          <w:rFonts w:ascii="Arial" w:hAnsi="Arial" w:cs="Arial"/>
        </w:rPr>
        <w:fldChar w:fldCharType="end"/>
      </w:r>
      <w:r w:rsidRPr="006C51EC">
        <w:rPr>
          <w:rFonts w:ascii="Arial" w:hAnsi="Arial" w:cs="Arial"/>
        </w:rPr>
      </w:r>
      <w:r w:rsidRPr="006C51EC">
        <w:rPr>
          <w:rFonts w:ascii="Arial" w:hAnsi="Arial" w:cs="Arial"/>
        </w:rPr>
        <w:fldChar w:fldCharType="separate"/>
      </w:r>
      <w:r w:rsidRPr="00AD69A3">
        <w:rPr>
          <w:rFonts w:ascii="Arial" w:hAnsi="Arial" w:cs="Arial"/>
          <w:noProof/>
          <w:vertAlign w:val="superscript"/>
        </w:rPr>
        <w:t>16</w:t>
      </w:r>
      <w:r w:rsidRPr="006C51EC">
        <w:rPr>
          <w:rFonts w:ascii="Arial" w:hAnsi="Arial" w:cs="Arial"/>
        </w:rPr>
        <w:fldChar w:fldCharType="end"/>
      </w:r>
      <w:r w:rsidRPr="006C51EC">
        <w:rPr>
          <w:rFonts w:ascii="Arial" w:hAnsi="Arial" w:cs="Arial"/>
        </w:rPr>
        <w:t xml:space="preserve"> and senior professional AFL players </w:t>
      </w:r>
      <w:r w:rsidRPr="006C51EC">
        <w:rPr>
          <w:rFonts w:ascii="Arial" w:hAnsi="Arial" w:cs="Arial"/>
        </w:rPr>
        <w:fldChar w:fldCharType="begin"/>
      </w:r>
      <w:r w:rsidR="000B2EBB">
        <w:rPr>
          <w:rFonts w:ascii="Arial" w:hAnsi="Arial" w:cs="Arial"/>
        </w:rPr>
        <w:instrText xml:space="preserve"> ADDIN EN.CITE &lt;EndNote&gt;&lt;Cite&gt;&lt;Author&gt;Ryan&lt;/Author&gt;&lt;Year&gt;2019&lt;/Year&gt;&lt;RecNum&gt;316&lt;/RecNum&gt;&lt;DisplayText&gt;&lt;style face="superscript"&gt;14&lt;/style&gt;&lt;/DisplayText&gt;&lt;record&gt;&lt;rec-number&gt;316&lt;/rec-number&gt;&lt;foreign-keys&gt;&lt;key app="EN" db-id="fv5rzwdf520ze4eae9d5d29u0txfp0eazdrz" timestamp="1668168573"&gt;316&lt;/key&gt;&lt;/foreign-keys&gt;&lt;ref-type name="Journal Article"&gt;17&lt;/ref-type&gt;&lt;contributors&gt;&lt;authors&gt;&lt;author&gt;Ryan, S.&lt;/author&gt;&lt;author&gt;Kempton, T.&lt;/author&gt;&lt;author&gt;Pacecca, E.&lt;/author&gt;&lt;author&gt;Coutts, A. J.&lt;/author&gt;&lt;/authors&gt;&lt;/contributors&gt;&lt;titles&gt;&lt;title&gt;Measurement Properties of an Adductor Strength-Assessment System in Professional Australian Footballers&lt;/title&gt;&lt;secondary-title&gt;Int J Sports Physiol Perform&lt;/secondary-title&gt;&lt;/titles&gt;&lt;periodical&gt;&lt;full-title&gt;Int J Sports Physiol Perform&lt;/full-title&gt;&lt;/periodical&gt;&lt;pages&gt;256-259&lt;/pages&gt;&lt;volume&gt;14&lt;/volume&gt;&lt;number&gt;2&lt;/number&gt;&lt;edition&gt;2018/06/29&lt;/edition&gt;&lt;keywords&gt;&lt;keyword&gt;Adult&lt;/keyword&gt;&lt;keyword&gt;Athletes&lt;/keyword&gt;&lt;keyword&gt;Australia&lt;/keyword&gt;&lt;keyword&gt;Groin&lt;/keyword&gt;&lt;keyword&gt;Hip/physiology&lt;/keyword&gt;&lt;keyword&gt;Humans&lt;/keyword&gt;&lt;keyword&gt;Male&lt;/keyword&gt;&lt;keyword&gt;*Muscle Strength&lt;/keyword&gt;&lt;keyword&gt;*Muscle Strength Dynamometer&lt;/keyword&gt;&lt;keyword&gt;Muscle, Skeletal/*physiology&lt;/keyword&gt;&lt;keyword&gt;Pain/physiopathology&lt;/keyword&gt;&lt;keyword&gt;Pain Measurement&lt;/keyword&gt;&lt;keyword&gt;Reproducibility of Results&lt;/keyword&gt;&lt;keyword&gt;Signal-To-Noise Ratio&lt;/keyword&gt;&lt;keyword&gt;*Soccer&lt;/keyword&gt;&lt;keyword&gt;Young Adult&lt;/keyword&gt;&lt;keyword&gt;reliability&lt;/keyword&gt;&lt;keyword&gt;sensitivity&lt;/keyword&gt;&lt;keyword&gt;training monitoring&lt;/keyword&gt;&lt;/keywords&gt;&lt;dates&gt;&lt;year&gt;2019&lt;/year&gt;&lt;pub-dates&gt;&lt;date&gt;Feb 1&lt;/date&gt;&lt;/pub-dates&gt;&lt;/dates&gt;&lt;isbn&gt;1555-0273 (Electronic)&amp;#xD;1555-0265 (Linking)&lt;/isbn&gt;&lt;accession-num&gt;29952674&lt;/accession-num&gt;&lt;urls&gt;&lt;related-urls&gt;&lt;url&gt;https://www.ncbi.nlm.nih.gov/pubmed/29952674&lt;/url&gt;&lt;/related-urls&gt;&lt;/urls&gt;&lt;electronic-resource-num&gt;10.1123/ijspp.2018-0264&lt;/electronic-resource-num&gt;&lt;/record&gt;&lt;/Cite&gt;&lt;/EndNote&gt;</w:instrText>
      </w:r>
      <w:r w:rsidRPr="006C51EC">
        <w:rPr>
          <w:rFonts w:ascii="Arial" w:hAnsi="Arial" w:cs="Arial"/>
        </w:rPr>
        <w:fldChar w:fldCharType="separate"/>
      </w:r>
      <w:r w:rsidRPr="00AD69A3">
        <w:rPr>
          <w:rFonts w:ascii="Arial" w:hAnsi="Arial" w:cs="Arial"/>
          <w:noProof/>
          <w:vertAlign w:val="superscript"/>
        </w:rPr>
        <w:t>14</w:t>
      </w:r>
      <w:r w:rsidRPr="006C51EC">
        <w:rPr>
          <w:rFonts w:ascii="Arial" w:hAnsi="Arial" w:cs="Arial"/>
        </w:rPr>
        <w:fldChar w:fldCharType="end"/>
      </w:r>
      <w:r w:rsidRPr="006C51EC">
        <w:rPr>
          <w:rFonts w:ascii="Arial" w:hAnsi="Arial" w:cs="Arial"/>
        </w:rPr>
        <w:t xml:space="preserve">. </w:t>
      </w:r>
      <w:r>
        <w:rPr>
          <w:rFonts w:ascii="Arial" w:hAnsi="Arial" w:cs="Arial"/>
        </w:rPr>
        <w:t>Indeed</w:t>
      </w:r>
      <w:r w:rsidRPr="006C51EC">
        <w:rPr>
          <w:rFonts w:ascii="Arial" w:hAnsi="Arial" w:cs="Arial"/>
        </w:rPr>
        <w:t xml:space="preserve">, </w:t>
      </w:r>
      <w:proofErr w:type="spellStart"/>
      <w:r w:rsidRPr="006C51EC">
        <w:rPr>
          <w:rFonts w:ascii="Arial" w:hAnsi="Arial" w:cs="Arial"/>
        </w:rPr>
        <w:t>Desmyttre</w:t>
      </w:r>
      <w:proofErr w:type="spellEnd"/>
      <w:r w:rsidRPr="006C51EC">
        <w:rPr>
          <w:rFonts w:ascii="Arial" w:hAnsi="Arial" w:cs="Arial"/>
        </w:rPr>
        <w:t xml:space="preserve"> and colleagues </w:t>
      </w:r>
      <w:r w:rsidRPr="006C51EC">
        <w:rPr>
          <w:rFonts w:ascii="Arial" w:hAnsi="Arial" w:cs="Arial"/>
        </w:rPr>
        <w:fldChar w:fldCharType="begin">
          <w:fldData xml:space="preserve">PEVuZE5vdGU+PENpdGU+PEF1dGhvcj5EZXNteXR0ZXJlPC9BdXRob3I+PFllYXI+MjAxOTwvWWVh
cj48UmVjTnVtPjM0MjwvUmVjTnVtPjxEaXNwbGF5VGV4dD48c3R5bGUgZmFjZT0ic3VwZXJzY3Jp
cHQiPjE2PC9zdHlsZT48L0Rpc3BsYXlUZXh0PjxyZWNvcmQ+PHJlYy1udW1iZXI+MzQyPC9yZWMt
bnVtYmVyPjxmb3JlaWduLWtleXM+PGtleSBhcHA9IkVOIiBkYi1pZD0iZnY1cnp3ZGY1MjB6ZTRl
YWU5ZDVkMjl1MHR4ZnAwZWF6ZHJ6IiB0aW1lc3RhbXA9IjE2NjgxNjkzNTMiPjM0Mjwva2V5Pjwv
Zm9yZWlnbi1rZXlzPjxyZWYtdHlwZSBuYW1lPSJKb3VybmFsIEFydGljbGUiPjE3PC9yZWYtdHlw
ZT48Y29udHJpYnV0b3JzPjxhdXRob3JzPjxhdXRob3I+RGVzbXl0dGVyZSwgRy48L2F1dGhvcj48
YXV0aG9yPkdhdWRldCwgUy48L2F1dGhvcj48YXV0aG9yPkJlZ29uLCBNLjwvYXV0aG9yPjwvYXV0
aG9ycz48L2NvbnRyaWJ1dG9ycz48YXV0aC1hZGRyZXNzPkVjb2xlIGRlIEtpbmVzaW9sb2dpZSBl
dCBkZXMgU2NpZW5jZXMgZGUgbCZhcG9zO0FjdGl2aXRlIFBoeXNpcXVlLCBGYWN1bHRlIGRlIE1l
ZGVjaW5lLCBVbml2ZXJzaXRlIGRlIE1vbnRyZWFsLCBDYW1wdXMgTGF2YWwsIDE3MDAgcnVlIEph
Y3F1ZXMgVGV0cmVhdWx0LCBMYXZhbCwgUUMsIEg3TiAwQjYsIENhbmFkYS4gRWxlY3Ryb25pYyBh
ZGRyZXNzOiBnYXV0aGllci5kZXNteXR0ZXJlQHVtb250cmVhbC5jYS4mI3hEO0Vjb2xlIGRlIEtp
bmVzaW9sb2dpZSBldCBkZXMgU2NpZW5jZXMgZGUgbCZhcG9zO0FjdGl2aXRlIFBoeXNpcXVlLCBG
YWN1bHRlIGRlIE1lZGVjaW5lLCBVbml2ZXJzaXRlIGRlIE1vbnRyZWFsLCBDYW1wdXMgTGF2YWws
IDE3MDAgcnVlIEphY3F1ZXMgVGV0cmVhdWx0LCBMYXZhbCwgUUMsIEg3TiAwQjYsIENhbmFkYS48
L2F1dGgtYWRkcmVzcz48dGl0bGVzPjx0aXRsZT5UZXN0LXJldGVzdCByZWxpYWJpbGl0eSBvZiBh
IGhpcCBzdHJlbmd0aCBhc3Nlc3NtZW50IHN5c3RlbSBpbiB2YXJzaXR5IHNvY2NlciBwbGF5ZXJz
PC90aXRsZT48c2Vjb25kYXJ5LXRpdGxlPlBoeXMgVGhlciBTcG9ydDwvc2Vjb25kYXJ5LXRpdGxl
PjwvdGl0bGVzPjxwZXJpb2RpY2FsPjxmdWxsLXRpdGxlPlBoeXMgVGhlciBTcG9ydDwvZnVsbC10
aXRsZT48L3BlcmlvZGljYWw+PHBhZ2VzPjEzOC0xNDM8L3BhZ2VzPjx2b2x1bWU+Mzc8L3ZvbHVt
ZT48ZWRpdGlvbj4yMDE5LzA0LzA5PC9lZGl0aW9uPjxrZXl3b3Jkcz48a2V5d29yZD5BdGhsZXRl
czwva2V5d29yZD48a2V5d29yZD5IaXAgSm9pbnQvKnBoeXNpb2xvZ3k8L2tleXdvcmQ+PGtleXdv
cmQ+SHVtYW5zPC9rZXl3b3JkPjxrZXl3b3JkPklzb21ldHJpYyBDb250cmFjdGlvbi9waHlzaW9s
b2d5PC9rZXl3b3JkPjxrZXl3b3JkPk1hbGU8L2tleXdvcmQ+PGtleXdvcmQ+TXVzY2xlIFN0cmVu
Z3RoLypwaHlzaW9sb2d5PC9rZXl3b3JkPjxrZXl3b3JkPipNdXNjbGUgU3RyZW5ndGggRHluYW1v
bWV0ZXI8L2tleXdvcmQ+PGtleXdvcmQ+UmFuZ2Ugb2YgTW90aW9uLCBBcnRpY3VsYXIvcGh5c2lv
bG9neTwva2V5d29yZD48a2V5d29yZD5SZXByb2R1Y2liaWxpdHkgb2YgUmVzdWx0czwva2V5d29y
ZD48a2V5d29yZD5Sb3RhdGlvbjwva2V5d29yZD48a2V5d29yZD5Tb2NjZXIvKnBoeXNpb2xvZ3k8
L2tleXdvcmQ+PGtleXdvcmQ+WW91bmcgQWR1bHQ8L2tleXdvcmQ+PGtleXdvcmQ+SGlwPC9rZXl3
b3JkPjxrZXl3b3JkPk11c2NsZSBmdW5jdGlvbjwva2V5d29yZD48a2V5d29yZD5SZWxpYWJpbGl0
eTwva2V5d29yZD48a2V5d29yZD5Tb2NjZXI8L2tleXdvcmQ+PC9rZXl3b3Jkcz48ZGF0ZXM+PHll
YXI+MjAxOTwveWVhcj48cHViLWRhdGVzPjxkYXRlPk1heTwvZGF0ZT48L3B1Yi1kYXRlcz48L2Rh
dGVzPjxpc2JuPjE4NzMtMTYwMCAoRWxlY3Ryb25pYykmI3hEOzE0NjYtODUzWCAoTGlua2luZyk8
L2lzYm4+PGFjY2Vzc2lvbi1udW0+MzA5NTk0NDM8L2FjY2Vzc2lvbi1udW0+PHVybHM+PHJlbGF0
ZWQtdXJscz48dXJsPmh0dHBzOi8vd3d3Lm5jYmkubmxtLm5paC5nb3YvcHVibWVkLzMwOTU5NDQz
PC91cmw+PC9yZWxhdGVkLXVybHM+PC91cmxzPjxlbGVjdHJvbmljLXJlc291cmNlLW51bT4xMC4x
MDE2L2oucHRzcC4yMDE5LjAzLjAxMzwvZWxlY3Ryb25pYy1yZXNvdXJjZS1udW0+PC9yZWNvcmQ+
PC9DaXRlPjwvRW5kTm90ZT4A
</w:fldData>
        </w:fldChar>
      </w:r>
      <w:r w:rsidR="000B2EBB">
        <w:rPr>
          <w:rFonts w:ascii="Arial" w:hAnsi="Arial" w:cs="Arial"/>
        </w:rPr>
        <w:instrText xml:space="preserve"> ADDIN EN.CITE </w:instrText>
      </w:r>
      <w:r w:rsidR="000B2EBB">
        <w:rPr>
          <w:rFonts w:ascii="Arial" w:hAnsi="Arial" w:cs="Arial"/>
        </w:rPr>
        <w:fldChar w:fldCharType="begin">
          <w:fldData xml:space="preserve">PEVuZE5vdGU+PENpdGU+PEF1dGhvcj5EZXNteXR0ZXJlPC9BdXRob3I+PFllYXI+MjAxOTwvWWVh
cj48UmVjTnVtPjM0MjwvUmVjTnVtPjxEaXNwbGF5VGV4dD48c3R5bGUgZmFjZT0ic3VwZXJzY3Jp
cHQiPjE2PC9zdHlsZT48L0Rpc3BsYXlUZXh0PjxyZWNvcmQ+PHJlYy1udW1iZXI+MzQyPC9yZWMt
bnVtYmVyPjxmb3JlaWduLWtleXM+PGtleSBhcHA9IkVOIiBkYi1pZD0iZnY1cnp3ZGY1MjB6ZTRl
YWU5ZDVkMjl1MHR4ZnAwZWF6ZHJ6IiB0aW1lc3RhbXA9IjE2NjgxNjkzNTMiPjM0Mjwva2V5Pjwv
Zm9yZWlnbi1rZXlzPjxyZWYtdHlwZSBuYW1lPSJKb3VybmFsIEFydGljbGUiPjE3PC9yZWYtdHlw
ZT48Y29udHJpYnV0b3JzPjxhdXRob3JzPjxhdXRob3I+RGVzbXl0dGVyZSwgRy48L2F1dGhvcj48
YXV0aG9yPkdhdWRldCwgUy48L2F1dGhvcj48YXV0aG9yPkJlZ29uLCBNLjwvYXV0aG9yPjwvYXV0
aG9ycz48L2NvbnRyaWJ1dG9ycz48YXV0aC1hZGRyZXNzPkVjb2xlIGRlIEtpbmVzaW9sb2dpZSBl
dCBkZXMgU2NpZW5jZXMgZGUgbCZhcG9zO0FjdGl2aXRlIFBoeXNpcXVlLCBGYWN1bHRlIGRlIE1l
ZGVjaW5lLCBVbml2ZXJzaXRlIGRlIE1vbnRyZWFsLCBDYW1wdXMgTGF2YWwsIDE3MDAgcnVlIEph
Y3F1ZXMgVGV0cmVhdWx0LCBMYXZhbCwgUUMsIEg3TiAwQjYsIENhbmFkYS4gRWxlY3Ryb25pYyBh
ZGRyZXNzOiBnYXV0aGllci5kZXNteXR0ZXJlQHVtb250cmVhbC5jYS4mI3hEO0Vjb2xlIGRlIEtp
bmVzaW9sb2dpZSBldCBkZXMgU2NpZW5jZXMgZGUgbCZhcG9zO0FjdGl2aXRlIFBoeXNpcXVlLCBG
YWN1bHRlIGRlIE1lZGVjaW5lLCBVbml2ZXJzaXRlIGRlIE1vbnRyZWFsLCBDYW1wdXMgTGF2YWws
IDE3MDAgcnVlIEphY3F1ZXMgVGV0cmVhdWx0LCBMYXZhbCwgUUMsIEg3TiAwQjYsIENhbmFkYS48
L2F1dGgtYWRkcmVzcz48dGl0bGVzPjx0aXRsZT5UZXN0LXJldGVzdCByZWxpYWJpbGl0eSBvZiBh
IGhpcCBzdHJlbmd0aCBhc3Nlc3NtZW50IHN5c3RlbSBpbiB2YXJzaXR5IHNvY2NlciBwbGF5ZXJz
PC90aXRsZT48c2Vjb25kYXJ5LXRpdGxlPlBoeXMgVGhlciBTcG9ydDwvc2Vjb25kYXJ5LXRpdGxl
PjwvdGl0bGVzPjxwZXJpb2RpY2FsPjxmdWxsLXRpdGxlPlBoeXMgVGhlciBTcG9ydDwvZnVsbC10
aXRsZT48L3BlcmlvZGljYWw+PHBhZ2VzPjEzOC0xNDM8L3BhZ2VzPjx2b2x1bWU+Mzc8L3ZvbHVt
ZT48ZWRpdGlvbj4yMDE5LzA0LzA5PC9lZGl0aW9uPjxrZXl3b3Jkcz48a2V5d29yZD5BdGhsZXRl
czwva2V5d29yZD48a2V5d29yZD5IaXAgSm9pbnQvKnBoeXNpb2xvZ3k8L2tleXdvcmQ+PGtleXdv
cmQ+SHVtYW5zPC9rZXl3b3JkPjxrZXl3b3JkPklzb21ldHJpYyBDb250cmFjdGlvbi9waHlzaW9s
b2d5PC9rZXl3b3JkPjxrZXl3b3JkPk1hbGU8L2tleXdvcmQ+PGtleXdvcmQ+TXVzY2xlIFN0cmVu
Z3RoLypwaHlzaW9sb2d5PC9rZXl3b3JkPjxrZXl3b3JkPipNdXNjbGUgU3RyZW5ndGggRHluYW1v
bWV0ZXI8L2tleXdvcmQ+PGtleXdvcmQ+UmFuZ2Ugb2YgTW90aW9uLCBBcnRpY3VsYXIvcGh5c2lv
bG9neTwva2V5d29yZD48a2V5d29yZD5SZXByb2R1Y2liaWxpdHkgb2YgUmVzdWx0czwva2V5d29y
ZD48a2V5d29yZD5Sb3RhdGlvbjwva2V5d29yZD48a2V5d29yZD5Tb2NjZXIvKnBoeXNpb2xvZ3k8
L2tleXdvcmQ+PGtleXdvcmQ+WW91bmcgQWR1bHQ8L2tleXdvcmQ+PGtleXdvcmQ+SGlwPC9rZXl3
b3JkPjxrZXl3b3JkPk11c2NsZSBmdW5jdGlvbjwva2V5d29yZD48a2V5d29yZD5SZWxpYWJpbGl0
eTwva2V5d29yZD48a2V5d29yZD5Tb2NjZXI8L2tleXdvcmQ+PC9rZXl3b3Jkcz48ZGF0ZXM+PHll
YXI+MjAxOTwveWVhcj48cHViLWRhdGVzPjxkYXRlPk1heTwvZGF0ZT48L3B1Yi1kYXRlcz48L2Rh
dGVzPjxpc2JuPjE4NzMtMTYwMCAoRWxlY3Ryb25pYykmI3hEOzE0NjYtODUzWCAoTGlua2luZyk8
L2lzYm4+PGFjY2Vzc2lvbi1udW0+MzA5NTk0NDM8L2FjY2Vzc2lvbi1udW0+PHVybHM+PHJlbGF0
ZWQtdXJscz48dXJsPmh0dHBzOi8vd3d3Lm5jYmkubmxtLm5paC5nb3YvcHVibWVkLzMwOTU5NDQz
PC91cmw+PC9yZWxhdGVkLXVybHM+PC91cmxzPjxlbGVjdHJvbmljLXJlc291cmNlLW51bT4xMC4x
MDE2L2oucHRzcC4yMDE5LjAzLjAxMzwvZWxlY3Ryb25pYy1yZXNvdXJjZS1udW0+PC9yZWNvcmQ+
PC9DaXRlPjwvRW5kTm90ZT4A
</w:fldData>
        </w:fldChar>
      </w:r>
      <w:r w:rsidR="000B2EBB">
        <w:rPr>
          <w:rFonts w:ascii="Arial" w:hAnsi="Arial" w:cs="Arial"/>
        </w:rPr>
        <w:instrText xml:space="preserve"> ADDIN EN.CITE.DATA </w:instrText>
      </w:r>
      <w:r w:rsidR="000B2EBB">
        <w:rPr>
          <w:rFonts w:ascii="Arial" w:hAnsi="Arial" w:cs="Arial"/>
        </w:rPr>
      </w:r>
      <w:r w:rsidR="000B2EBB">
        <w:rPr>
          <w:rFonts w:ascii="Arial" w:hAnsi="Arial" w:cs="Arial"/>
        </w:rPr>
        <w:fldChar w:fldCharType="end"/>
      </w:r>
      <w:r w:rsidRPr="006C51EC">
        <w:rPr>
          <w:rFonts w:ascii="Arial" w:hAnsi="Arial" w:cs="Arial"/>
        </w:rPr>
      </w:r>
      <w:r w:rsidRPr="006C51EC">
        <w:rPr>
          <w:rFonts w:ascii="Arial" w:hAnsi="Arial" w:cs="Arial"/>
        </w:rPr>
        <w:fldChar w:fldCharType="separate"/>
      </w:r>
      <w:r w:rsidRPr="00AD69A3">
        <w:rPr>
          <w:rFonts w:ascii="Arial" w:hAnsi="Arial" w:cs="Arial"/>
          <w:noProof/>
          <w:vertAlign w:val="superscript"/>
        </w:rPr>
        <w:t>16</w:t>
      </w:r>
      <w:r w:rsidRPr="006C51EC">
        <w:rPr>
          <w:rFonts w:ascii="Arial" w:hAnsi="Arial" w:cs="Arial"/>
        </w:rPr>
        <w:fldChar w:fldCharType="end"/>
      </w:r>
      <w:r w:rsidRPr="006C51EC">
        <w:rPr>
          <w:rFonts w:ascii="Arial" w:hAnsi="Arial" w:cs="Arial"/>
        </w:rPr>
        <w:t xml:space="preserve"> reported </w:t>
      </w:r>
      <w:r w:rsidRPr="006C51EC">
        <w:rPr>
          <w:rFonts w:ascii="Arial" w:hAnsi="Arial" w:cs="Arial"/>
          <w:i/>
          <w:iCs/>
        </w:rPr>
        <w:t>good</w:t>
      </w:r>
      <w:r w:rsidRPr="006C51EC">
        <w:rPr>
          <w:rFonts w:ascii="Arial" w:hAnsi="Arial" w:cs="Arial"/>
        </w:rPr>
        <w:t xml:space="preserve"> relative reliability for IABS and IADS peak force (ICCs = 0.85 and 0.82) and Ryan and colleagues </w:t>
      </w:r>
      <w:r w:rsidRPr="006C51EC">
        <w:rPr>
          <w:rFonts w:ascii="Arial" w:hAnsi="Arial" w:cs="Arial"/>
        </w:rPr>
        <w:fldChar w:fldCharType="begin"/>
      </w:r>
      <w:r w:rsidR="000B2EBB">
        <w:rPr>
          <w:rFonts w:ascii="Arial" w:hAnsi="Arial" w:cs="Arial"/>
        </w:rPr>
        <w:instrText xml:space="preserve"> ADDIN EN.CITE &lt;EndNote&gt;&lt;Cite&gt;&lt;Author&gt;Ryan&lt;/Author&gt;&lt;Year&gt;2019&lt;/Year&gt;&lt;RecNum&gt;316&lt;/RecNum&gt;&lt;DisplayText&gt;&lt;style face="superscript"&gt;14&lt;/style&gt;&lt;/DisplayText&gt;&lt;record&gt;&lt;rec-number&gt;316&lt;/rec-number&gt;&lt;foreign-keys&gt;&lt;key app="EN" db-id="fv5rzwdf520ze4eae9d5d29u0txfp0eazdrz" timestamp="1668168573"&gt;316&lt;/key&gt;&lt;/foreign-keys&gt;&lt;ref-type name="Journal Article"&gt;17&lt;/ref-type&gt;&lt;contributors&gt;&lt;authors&gt;&lt;author&gt;Ryan, S.&lt;/author&gt;&lt;author&gt;Kempton, T.&lt;/author&gt;&lt;author&gt;Pacecca, E.&lt;/author&gt;&lt;author&gt;Coutts, A. J.&lt;/author&gt;&lt;/authors&gt;&lt;/contributors&gt;&lt;titles&gt;&lt;title&gt;Measurement Properties of an Adductor Strength-Assessment System in Professional Australian Footballers&lt;/title&gt;&lt;secondary-title&gt;Int J Sports Physiol Perform&lt;/secondary-title&gt;&lt;/titles&gt;&lt;periodical&gt;&lt;full-title&gt;Int J Sports Physiol Perform&lt;/full-title&gt;&lt;/periodical&gt;&lt;pages&gt;256-259&lt;/pages&gt;&lt;volume&gt;14&lt;/volume&gt;&lt;number&gt;2&lt;/number&gt;&lt;edition&gt;2018/06/29&lt;/edition&gt;&lt;keywords&gt;&lt;keyword&gt;Adult&lt;/keyword&gt;&lt;keyword&gt;Athletes&lt;/keyword&gt;&lt;keyword&gt;Australia&lt;/keyword&gt;&lt;keyword&gt;Groin&lt;/keyword&gt;&lt;keyword&gt;Hip/physiology&lt;/keyword&gt;&lt;keyword&gt;Humans&lt;/keyword&gt;&lt;keyword&gt;Male&lt;/keyword&gt;&lt;keyword&gt;*Muscle Strength&lt;/keyword&gt;&lt;keyword&gt;*Muscle Strength Dynamometer&lt;/keyword&gt;&lt;keyword&gt;Muscle, Skeletal/*physiology&lt;/keyword&gt;&lt;keyword&gt;Pain/physiopathology&lt;/keyword&gt;&lt;keyword&gt;Pain Measurement&lt;/keyword&gt;&lt;keyword&gt;Reproducibility of Results&lt;/keyword&gt;&lt;keyword&gt;Signal-To-Noise Ratio&lt;/keyword&gt;&lt;keyword&gt;*Soccer&lt;/keyword&gt;&lt;keyword&gt;Young Adult&lt;/keyword&gt;&lt;keyword&gt;reliability&lt;/keyword&gt;&lt;keyword&gt;sensitivity&lt;/keyword&gt;&lt;keyword&gt;training monitoring&lt;/keyword&gt;&lt;/keywords&gt;&lt;dates&gt;&lt;year&gt;2019&lt;/year&gt;&lt;pub-dates&gt;&lt;date&gt;Feb 1&lt;/date&gt;&lt;/pub-dates&gt;&lt;/dates&gt;&lt;isbn&gt;1555-0273 (Electronic)&amp;#xD;1555-0265 (Linking)&lt;/isbn&gt;&lt;accession-num&gt;29952674&lt;/accession-num&gt;&lt;urls&gt;&lt;related-urls&gt;&lt;url&gt;https://www.ncbi.nlm.nih.gov/pubmed/29952674&lt;/url&gt;&lt;/related-urls&gt;&lt;/urls&gt;&lt;electronic-resource-num&gt;10.1123/ijspp.2018-0264&lt;/electronic-resource-num&gt;&lt;/record&gt;&lt;/Cite&gt;&lt;/EndNote&gt;</w:instrText>
      </w:r>
      <w:r w:rsidRPr="006C51EC">
        <w:rPr>
          <w:rFonts w:ascii="Arial" w:hAnsi="Arial" w:cs="Arial"/>
        </w:rPr>
        <w:fldChar w:fldCharType="separate"/>
      </w:r>
      <w:r w:rsidRPr="00AD69A3">
        <w:rPr>
          <w:rFonts w:ascii="Arial" w:hAnsi="Arial" w:cs="Arial"/>
          <w:noProof/>
          <w:vertAlign w:val="superscript"/>
        </w:rPr>
        <w:t>14</w:t>
      </w:r>
      <w:r w:rsidRPr="006C51EC">
        <w:rPr>
          <w:rFonts w:ascii="Arial" w:hAnsi="Arial" w:cs="Arial"/>
        </w:rPr>
        <w:fldChar w:fldCharType="end"/>
      </w:r>
      <w:r w:rsidRPr="006C51EC">
        <w:rPr>
          <w:rFonts w:ascii="Arial" w:hAnsi="Arial" w:cs="Arial"/>
        </w:rPr>
        <w:t xml:space="preserve"> reported </w:t>
      </w:r>
      <w:r w:rsidRPr="006C51EC">
        <w:rPr>
          <w:rFonts w:ascii="Arial" w:hAnsi="Arial" w:cs="Arial"/>
          <w:i/>
          <w:iCs/>
        </w:rPr>
        <w:t>good</w:t>
      </w:r>
      <w:r w:rsidRPr="006C51EC">
        <w:rPr>
          <w:rFonts w:ascii="Arial" w:hAnsi="Arial" w:cs="Arial"/>
        </w:rPr>
        <w:t xml:space="preserve"> to </w:t>
      </w:r>
      <w:r w:rsidRPr="006C51EC">
        <w:rPr>
          <w:rFonts w:ascii="Arial" w:hAnsi="Arial" w:cs="Arial"/>
          <w:i/>
          <w:iCs/>
        </w:rPr>
        <w:t>excellent</w:t>
      </w:r>
      <w:r w:rsidRPr="006C51EC">
        <w:rPr>
          <w:rFonts w:ascii="Arial" w:hAnsi="Arial" w:cs="Arial"/>
        </w:rPr>
        <w:t xml:space="preserve"> relative and absolute reliability for IADS peak force (ICCs = 0.94 to 0.95; CVs = 6.3% to 6.7%). </w:t>
      </w:r>
      <w:r w:rsidRPr="00EB6515">
        <w:rPr>
          <w:rFonts w:ascii="Arial" w:hAnsi="Arial" w:cs="Arial"/>
          <w:color w:val="FF0000"/>
        </w:rPr>
        <w:t>However,</w:t>
      </w:r>
      <w:r>
        <w:rPr>
          <w:rFonts w:ascii="Arial" w:hAnsi="Arial" w:cs="Arial"/>
          <w:color w:val="FF0000"/>
        </w:rPr>
        <w:t xml:space="preserve"> the</w:t>
      </w:r>
      <w:r w:rsidRPr="00EB6515">
        <w:rPr>
          <w:rFonts w:ascii="Arial" w:hAnsi="Arial" w:cs="Arial"/>
          <w:color w:val="FF0000"/>
        </w:rPr>
        <w:t xml:space="preserve"> MDC</w:t>
      </w:r>
      <w:r>
        <w:rPr>
          <w:rFonts w:ascii="Arial" w:hAnsi="Arial" w:cs="Arial"/>
          <w:color w:val="FF0000"/>
        </w:rPr>
        <w:t xml:space="preserve">% for these measures (IABS = </w:t>
      </w:r>
      <w:r w:rsidRPr="006F3561">
        <w:rPr>
          <w:rFonts w:ascii="Arial" w:hAnsi="Arial" w:cs="Arial"/>
          <w:color w:val="FF0000"/>
        </w:rPr>
        <w:t>2</w:t>
      </w:r>
      <w:r w:rsidR="00A166D1">
        <w:rPr>
          <w:rFonts w:ascii="Arial" w:hAnsi="Arial" w:cs="Arial"/>
          <w:color w:val="FF0000"/>
        </w:rPr>
        <w:t>2</w:t>
      </w:r>
      <w:r w:rsidRPr="006F3561">
        <w:rPr>
          <w:rFonts w:ascii="Arial" w:hAnsi="Arial" w:cs="Arial"/>
          <w:color w:val="FF0000"/>
        </w:rPr>
        <w:t>.</w:t>
      </w:r>
      <w:r w:rsidR="00A166D1">
        <w:rPr>
          <w:rFonts w:ascii="Arial" w:hAnsi="Arial" w:cs="Arial"/>
          <w:color w:val="FF0000"/>
        </w:rPr>
        <w:t>2</w:t>
      </w:r>
      <w:r w:rsidRPr="006F3561">
        <w:rPr>
          <w:rFonts w:ascii="Arial" w:hAnsi="Arial" w:cs="Arial"/>
          <w:color w:val="FF0000"/>
        </w:rPr>
        <w:t>% and 2</w:t>
      </w:r>
      <w:r w:rsidR="00A166D1">
        <w:rPr>
          <w:rFonts w:ascii="Arial" w:hAnsi="Arial" w:cs="Arial"/>
          <w:color w:val="FF0000"/>
        </w:rPr>
        <w:t>6.1</w:t>
      </w:r>
      <w:r w:rsidRPr="006F3561">
        <w:rPr>
          <w:rFonts w:ascii="Arial" w:hAnsi="Arial" w:cs="Arial"/>
          <w:color w:val="FF0000"/>
        </w:rPr>
        <w:t>%</w:t>
      </w:r>
      <w:r>
        <w:rPr>
          <w:rFonts w:ascii="Arial" w:hAnsi="Arial" w:cs="Arial"/>
          <w:color w:val="FF0000"/>
        </w:rPr>
        <w:t xml:space="preserve">, and IADS = </w:t>
      </w:r>
      <w:r w:rsidRPr="006F3561">
        <w:rPr>
          <w:rFonts w:ascii="Arial" w:hAnsi="Arial" w:cs="Arial"/>
          <w:color w:val="FF0000"/>
        </w:rPr>
        <w:t>2</w:t>
      </w:r>
      <w:r w:rsidR="00A166D1">
        <w:rPr>
          <w:rFonts w:ascii="Arial" w:hAnsi="Arial" w:cs="Arial"/>
          <w:color w:val="FF0000"/>
        </w:rPr>
        <w:t>2</w:t>
      </w:r>
      <w:r>
        <w:rPr>
          <w:rFonts w:ascii="Arial" w:hAnsi="Arial" w:cs="Arial"/>
          <w:color w:val="FF0000"/>
        </w:rPr>
        <w:t>.3</w:t>
      </w:r>
      <w:r w:rsidRPr="006F3561">
        <w:rPr>
          <w:rFonts w:ascii="Arial" w:hAnsi="Arial" w:cs="Arial"/>
          <w:color w:val="FF0000"/>
        </w:rPr>
        <w:t>% and 2</w:t>
      </w:r>
      <w:r w:rsidR="00A166D1">
        <w:rPr>
          <w:rFonts w:ascii="Arial" w:hAnsi="Arial" w:cs="Arial"/>
          <w:color w:val="FF0000"/>
        </w:rPr>
        <w:t>3.9</w:t>
      </w:r>
      <w:r w:rsidRPr="006F3561">
        <w:rPr>
          <w:rFonts w:ascii="Arial" w:hAnsi="Arial" w:cs="Arial"/>
          <w:color w:val="FF0000"/>
        </w:rPr>
        <w:t>%</w:t>
      </w:r>
      <w:r>
        <w:rPr>
          <w:rFonts w:ascii="Arial" w:hAnsi="Arial" w:cs="Arial"/>
          <w:color w:val="FF0000"/>
        </w:rPr>
        <w:t xml:space="preserve">) (Table 2) are noticeably higher than the 6-8% level of </w:t>
      </w:r>
      <w:r w:rsidRPr="00F34F84">
        <w:rPr>
          <w:rFonts w:ascii="Arial" w:hAnsi="Arial" w:cs="Arial"/>
          <w:color w:val="FF0000"/>
        </w:rPr>
        <w:t xml:space="preserve">responsiveness reported by Salter and colleagues following simulated match play </w:t>
      </w:r>
      <w:r w:rsidRPr="00F34F84">
        <w:rPr>
          <w:rFonts w:ascii="Arial" w:hAnsi="Arial" w:cs="Arial"/>
          <w:color w:val="FF0000"/>
        </w:rPr>
        <w:fldChar w:fldCharType="begin"/>
      </w:r>
      <w:r w:rsidR="000B2EBB">
        <w:rPr>
          <w:rFonts w:ascii="Arial" w:hAnsi="Arial" w:cs="Arial"/>
          <w:color w:val="FF0000"/>
        </w:rPr>
        <w:instrText xml:space="preserve"> ADDIN EN.CITE &lt;EndNote&gt;&lt;Cite&gt;&lt;Author&gt;Salter&lt;/Author&gt;&lt;Year&gt;2021&lt;/Year&gt;&lt;RecNum&gt;387&lt;/RecNum&gt;&lt;DisplayText&gt;&lt;style face="superscript"&gt;15&lt;/style&gt;&lt;/DisplayText&gt;&lt;record&gt;&lt;rec-number&gt;387&lt;/rec-number&gt;&lt;foreign-keys&gt;&lt;key app="EN" db-id="fv5rzwdf520ze4eae9d5d29u0txfp0eazdrz" timestamp="1668432744"&gt;387&lt;/key&gt;&lt;/foreign-keys&gt;&lt;ref-type name="Journal Article"&gt;17&lt;/ref-type&gt;&lt;contributors&gt;&lt;authors&gt;&lt;author&gt;Salter, Jamie&lt;/author&gt;&lt;author&gt;Cresswell, R.&lt;/author&gt;&lt;author&gt;Forsdyke, D.&lt;/author&gt;&lt;/authors&gt;&lt;/contributors&gt;&lt;titles&gt;&lt;title&gt;The impact of simulated soccer match-play on hip and hamstring strength in academy soccer players&lt;/title&gt;&lt;secondary-title&gt;Science and Medicine in Football&lt;/secondary-title&gt;&lt;/titles&gt;&lt;periodical&gt;&lt;full-title&gt;Science and Medicine in Football&lt;/full-title&gt;&lt;/periodical&gt;&lt;pages&gt;1-8&lt;/pages&gt;&lt;dates&gt;&lt;year&gt;2021&lt;/year&gt;&lt;/dates&gt;&lt;publisher&gt;Routledge&lt;/publisher&gt;&lt;isbn&gt;2473-3938&lt;/isbn&gt;&lt;urls&gt;&lt;related-urls&gt;&lt;url&gt;https://doi.org/10.1080/24733938.2021.1973080&lt;/url&gt;&lt;/related-urls&gt;&lt;/urls&gt;&lt;electronic-resource-num&gt;10.1080/24733938.2021.1973080&lt;/electronic-resource-num&gt;&lt;/record&gt;&lt;/Cite&gt;&lt;/EndNote&gt;</w:instrText>
      </w:r>
      <w:r w:rsidRPr="00F34F84">
        <w:rPr>
          <w:rFonts w:ascii="Arial" w:hAnsi="Arial" w:cs="Arial"/>
          <w:color w:val="FF0000"/>
        </w:rPr>
        <w:fldChar w:fldCharType="separate"/>
      </w:r>
      <w:r w:rsidRPr="00F34F84">
        <w:rPr>
          <w:rFonts w:ascii="Arial" w:hAnsi="Arial" w:cs="Arial"/>
          <w:noProof/>
          <w:color w:val="FF0000"/>
          <w:vertAlign w:val="superscript"/>
        </w:rPr>
        <w:t>15</w:t>
      </w:r>
      <w:r w:rsidRPr="00F34F84">
        <w:rPr>
          <w:rFonts w:ascii="Arial" w:hAnsi="Arial" w:cs="Arial"/>
          <w:color w:val="FF0000"/>
        </w:rPr>
        <w:fldChar w:fldCharType="end"/>
      </w:r>
      <w:r w:rsidRPr="00F34F84">
        <w:rPr>
          <w:rFonts w:ascii="Arial" w:hAnsi="Arial" w:cs="Arial"/>
          <w:color w:val="FF0000"/>
        </w:rPr>
        <w:t>.  T</w:t>
      </w:r>
      <w:r w:rsidRPr="00F34F84">
        <w:rPr>
          <w:rFonts w:ascii="Arial" w:eastAsiaTheme="minorHAnsi" w:hAnsi="Arial" w:cs="Arial"/>
          <w:color w:val="FF0000"/>
        </w:rPr>
        <w:t>hough further research is required to examine the responsiveness of these measures to competitive</w:t>
      </w:r>
      <w:r>
        <w:rPr>
          <w:rFonts w:ascii="Arial" w:eastAsiaTheme="minorHAnsi" w:hAnsi="Arial" w:cs="Arial"/>
          <w:color w:val="FF0000"/>
        </w:rPr>
        <w:t xml:space="preserve"> academy football</w:t>
      </w:r>
      <w:r w:rsidRPr="00F34F84">
        <w:rPr>
          <w:rFonts w:ascii="Arial" w:eastAsiaTheme="minorHAnsi" w:hAnsi="Arial" w:cs="Arial"/>
          <w:color w:val="FF0000"/>
        </w:rPr>
        <w:t xml:space="preserve"> match play,</w:t>
      </w:r>
      <w:r>
        <w:rPr>
          <w:rFonts w:ascii="Arial" w:eastAsiaTheme="minorHAnsi" w:hAnsi="Arial" w:cs="Arial"/>
        </w:rPr>
        <w:t xml:space="preserve"> </w:t>
      </w:r>
      <w:r w:rsidRPr="006C51EC">
        <w:rPr>
          <w:rFonts w:ascii="Arial" w:eastAsiaTheme="minorHAnsi" w:hAnsi="Arial" w:cs="Arial"/>
        </w:rPr>
        <w:t xml:space="preserve">our results indicate that </w:t>
      </w:r>
      <w:r>
        <w:rPr>
          <w:rFonts w:ascii="Arial" w:eastAsiaTheme="minorHAnsi" w:hAnsi="Arial" w:cs="Arial"/>
        </w:rPr>
        <w:t xml:space="preserve">the </w:t>
      </w:r>
      <w:r w:rsidRPr="00F34F84">
        <w:rPr>
          <w:rFonts w:ascii="Arial" w:eastAsiaTheme="minorHAnsi" w:hAnsi="Arial" w:cs="Arial"/>
          <w:color w:val="FF0000"/>
        </w:rPr>
        <w:t xml:space="preserve">efficacy of </w:t>
      </w:r>
      <w:r w:rsidRPr="006C51EC">
        <w:rPr>
          <w:rFonts w:ascii="Arial" w:eastAsiaTheme="minorHAnsi" w:hAnsi="Arial" w:cs="Arial"/>
        </w:rPr>
        <w:t>IABS and IADS</w:t>
      </w:r>
      <w:r>
        <w:rPr>
          <w:rFonts w:ascii="Arial" w:eastAsiaTheme="minorHAnsi" w:hAnsi="Arial" w:cs="Arial"/>
        </w:rPr>
        <w:t xml:space="preserve"> measures </w:t>
      </w:r>
      <w:r w:rsidRPr="00F34F84">
        <w:rPr>
          <w:rFonts w:ascii="Arial" w:eastAsiaTheme="minorHAnsi" w:hAnsi="Arial" w:cs="Arial"/>
          <w:color w:val="FF0000"/>
        </w:rPr>
        <w:t>to signal NMF in U-18 and U-23 EPL academy football players might be limited by their</w:t>
      </w:r>
      <w:r>
        <w:rPr>
          <w:rFonts w:ascii="Arial" w:eastAsiaTheme="minorHAnsi" w:hAnsi="Arial" w:cs="Arial"/>
          <w:color w:val="FF0000"/>
        </w:rPr>
        <w:t xml:space="preserve"> associated</w:t>
      </w:r>
      <w:r w:rsidRPr="00F34F84">
        <w:rPr>
          <w:rFonts w:ascii="Arial" w:eastAsiaTheme="minorHAnsi" w:hAnsi="Arial" w:cs="Arial"/>
          <w:color w:val="FF0000"/>
        </w:rPr>
        <w:t xml:space="preserve"> MDC%</w:t>
      </w:r>
      <w:r>
        <w:rPr>
          <w:rFonts w:ascii="Arial" w:eastAsiaTheme="minorHAnsi" w:hAnsi="Arial" w:cs="Arial"/>
        </w:rPr>
        <w:t>.</w:t>
      </w:r>
      <w:r w:rsidRPr="006C51EC">
        <w:rPr>
          <w:rFonts w:ascii="Arial" w:eastAsiaTheme="minorHAnsi" w:hAnsi="Arial" w:cs="Arial"/>
        </w:rPr>
        <w:t xml:space="preserve"> </w:t>
      </w:r>
      <w:r w:rsidRPr="006F3561">
        <w:rPr>
          <w:rFonts w:ascii="Arial" w:eastAsiaTheme="minorHAnsi" w:hAnsi="Arial" w:cs="Arial"/>
          <w:strike/>
          <w:color w:val="FF0000"/>
        </w:rPr>
        <w:t>peak force measures are highly reliable in</w:t>
      </w:r>
      <w:r w:rsidRPr="006C51EC">
        <w:rPr>
          <w:rFonts w:ascii="Arial" w:eastAsiaTheme="minorHAnsi" w:hAnsi="Arial" w:cs="Arial"/>
        </w:rPr>
        <w:t>.</w:t>
      </w:r>
    </w:p>
    <w:p w14:paraId="5D9D4FA4" w14:textId="77777777" w:rsidR="00B65A3D" w:rsidRPr="006C51EC" w:rsidRDefault="00B65A3D" w:rsidP="00B65A3D">
      <w:pPr>
        <w:spacing w:line="480" w:lineRule="auto"/>
        <w:jc w:val="both"/>
        <w:rPr>
          <w:rFonts w:ascii="Arial" w:hAnsi="Arial" w:cs="Arial"/>
        </w:rPr>
      </w:pPr>
    </w:p>
    <w:p w14:paraId="77053A57" w14:textId="03AFAA7F" w:rsidR="00B65A3D" w:rsidRPr="006C51EC" w:rsidRDefault="00B65A3D" w:rsidP="00B65A3D">
      <w:pPr>
        <w:spacing w:line="480" w:lineRule="auto"/>
        <w:jc w:val="both"/>
        <w:rPr>
          <w:rFonts w:ascii="Arial" w:hAnsi="Arial" w:cs="Arial"/>
        </w:rPr>
      </w:pPr>
      <w:r w:rsidRPr="006C51EC">
        <w:rPr>
          <w:rFonts w:ascii="Arial" w:hAnsi="Arial" w:cs="Arial"/>
        </w:rPr>
        <w:t xml:space="preserve">Hamstring strains are the most common injury sustained by elite-level football players and place the greatest injury burden on teams </w:t>
      </w:r>
      <w:r w:rsidRPr="006C51EC">
        <w:rPr>
          <w:rFonts w:ascii="Arial" w:hAnsi="Arial" w:cs="Arial"/>
        </w:rPr>
        <w:fldChar w:fldCharType="begin">
          <w:fldData xml:space="preserve">PEVuZE5vdGU+PENpdGU+PEF1dGhvcj5Fa3N0cmFuZDwvQXV0aG9yPjxZZWFyPjIwMTM8L1llYXI+
PFJlY051bT40MTM8L1JlY051bT48RGlzcGxheVRleHQ+PHN0eWxlIGZhY2U9InN1cGVyc2NyaXB0
Ij4yLDQxLTQzPC9zdHlsZT48L0Rpc3BsYXlUZXh0PjxyZWNvcmQ+PHJlYy1udW1iZXI+NDEzPC9y
ZWMtbnVtYmVyPjxmb3JlaWduLWtleXM+PGtleSBhcHA9IkVOIiBkYi1pZD0iZnY1cnp3ZGY1MjB6
ZTRlYWU5ZDVkMjl1MHR4ZnAwZWF6ZHJ6IiB0aW1lc3RhbXA9IjE2ODAwOTMwNjAiPjQxMzwva2V5
PjwvZm9yZWlnbi1rZXlzPjxyZWYtdHlwZSBuYW1lPSJKb3VybmFsIEFydGljbGUiPjE3PC9yZWYt
dHlwZT48Y29udHJpYnV0b3JzPjxhdXRob3JzPjxhdXRob3I+RWtzdHJhbmQsIEouPC9hdXRob3I+
PGF1dGhvcj5IYWdnbHVuZCwgTS48L2F1dGhvcj48YXV0aG9yPktyaXN0ZW5zb24sIEsuPC9hdXRo
b3I+PGF1dGhvcj5NYWdudXNzb24sIEguPC9hdXRob3I+PGF1dGhvcj5XYWxkZW4sIE0uPC9hdXRo
b3I+PC9hdXRob3JzPjwvY29udHJpYnV0b3JzPjxhdXRoLWFkZHJlc3M+RGl2aXNpb24gb2YgQ29t
bXVuaXR5IE1lZGljaW5lLCBEZXBhcnRtZW50IG9mIE1lZGljYWwgYW5kIEhlYWx0aCBTY2llbmNl
cywgTGlua29waW5nIFVuaXZlcnNpdHksIExpbmtvcGluZywgU3dlZGVuLiBqYW4uZWtzdHJhbmRA
dGVsaWEuY29tPC9hdXRoLWFkZHJlc3M+PHRpdGxlcz48dGl0bGU+RmV3ZXIgbGlnYW1lbnQgaW5q
dXJpZXMgYnV0IG5vIHByZXZlbnRpdmUgZWZmZWN0IG9uIG11c2NsZSBpbmp1cmllcyBhbmQgc2V2
ZXJlIGluanVyaWVzOiBhbiAxMS15ZWFyIGZvbGxvdy11cCBvZiB0aGUgVUVGQSBDaGFtcGlvbnMg
TGVhZ3VlIGluanVyeSBzdHVkeTwvdGl0bGU+PHNlY29uZGFyeS10aXRsZT5CciBKIFNwb3J0cyBN
ZWQ8L3NlY29uZGFyeS10aXRsZT48L3RpdGxlcz48cGVyaW9kaWNhbD48ZnVsbC10aXRsZT5CciBK
IFNwb3J0cyBNZWQ8L2Z1bGwtdGl0bGU+PC9wZXJpb2RpY2FsPjxwYWdlcz43MzItNzwvcGFnZXM+
PHZvbHVtZT40Nzwvdm9sdW1lPjxudW1iZXI+MTI8L251bWJlcj48ZWRpdGlvbj4yMDEzLzA3LzAz
PC9lZGl0aW9uPjxrZXl3b3Jkcz48a2V5d29yZD5BYnNlbnRlZWlzbTwva2V5d29yZD48a2V5d29y
ZD5BdGhsZXRpYyBJbmp1cmllcy9lcGlkZW1pb2xvZ3kvcHJldmVudGlvbiAmYW1wOyBjb250cm9s
PC9rZXl3b3JkPjxrZXl3b3JkPkV1cm9wZS9lcGlkZW1pb2xvZ3k8L2tleXdvcmQ+PGtleXdvcmQ+
SHVtYW5zPC9rZXl3b3JkPjxrZXl3b3JkPkxpZ2FtZW50cy8qaW5qdXJpZXM8L2tleXdvcmQ+PGtl
eXdvcmQ+TWFsZTwva2V5d29yZD48a2V5d29yZD5NdXNjbGUsIFNrZWxldGFsLyppbmp1cmllczwv
a2V5d29yZD48a2V5d29yZD5Qcm9zcGVjdGl2ZSBTdHVkaWVzPC9rZXl3b3JkPjxrZXl3b3JkPlNv
Y2Nlci8qaW5qdXJpZXMvc3RhdGlzdGljcyAmYW1wOyBudW1lcmljYWwgZGF0YTwva2V5d29yZD48
a2V5d29yZD5FcGlkZW1pb2xvZ3k8L2tleXdvcmQ+PGtleXdvcmQ+SGFtc3RyaW5nIGluanVyaWVz
PC9rZXl3b3JkPjxrZXl3b3JkPkluanVyeSBQcmV2ZW50aW9uPC9rZXl3b3JkPjxrZXl3b3JkPkxv
d2VyIGV4dHJlbWl0eSBpbmp1cmllczwva2V5d29yZD48a2V5d29yZD5Tb2NjZXI8L2tleXdvcmQ+
PC9rZXl3b3Jkcz48ZGF0ZXM+PHllYXI+MjAxMzwveWVhcj48cHViLWRhdGVzPjxkYXRlPkF1Zzwv
ZGF0ZT48L3B1Yi1kYXRlcz48L2RhdGVzPjxpc2JuPjE0NzMtMDQ4MCAoRWxlY3Ryb25pYykmI3hE
OzAzMDYtMzY3NCAoTGlua2luZyk8L2lzYm4+PGFjY2Vzc2lvbi1udW0+MjM4MTM1NDM8L2FjY2Vz
c2lvbi1udW0+PHVybHM+PHJlbGF0ZWQtdXJscz48dXJsPmh0dHBzOi8vd3d3Lm5jYmkubmxtLm5p
aC5nb3YvcHVibWVkLzIzODEzNTQzPC91cmw+PC9yZWxhdGVkLXVybHM+PC91cmxzPjxlbGVjdHJv
bmljLXJlc291cmNlLW51bT4xMC4xMTM2L2Jqc3BvcnRzLTIwMTMtMDkyMzk0PC9lbGVjdHJvbmlj
LXJlc291cmNlLW51bT48L3JlY29yZD48L0NpdGU+PENpdGU+PEF1dGhvcj5Fa3N0cmFuZDwvQXV0
aG9yPjxZZWFyPjIwMTE8L1llYXI+PFJlY051bT40MTQ8L1JlY051bT48cmVjb3JkPjxyZWMtbnVt
YmVyPjQxNDwvcmVjLW51bWJlcj48Zm9yZWlnbi1rZXlzPjxrZXkgYXBwPSJFTiIgZGItaWQ9ImZ2
NXJ6d2RmNTIwemU0ZWFlOWQ1ZDI5dTB0eGZwMGVhemRyeiIgdGltZXN0YW1wPSIxNjgwMDkzMDk1
Ij40MTQ8L2tleT48L2ZvcmVpZ24ta2V5cz48cmVmLXR5cGUgbmFtZT0iSm91cm5hbCBBcnRpY2xl
Ij4xNzwvcmVmLXR5cGU+PGNvbnRyaWJ1dG9ycz48YXV0aG9ycz48YXV0aG9yPkVrc3RyYW5kLCBK
LjwvYXV0aG9yPjxhdXRob3I+SGFnZ2x1bmQsIE0uPC9hdXRob3I+PGF1dGhvcj5XYWxkZW4sIE0u
PC9hdXRob3I+PC9hdXRob3JzPjwvY29udHJpYnV0b3JzPjxhdXRoLWFkZHJlc3M+RGVwYXJ0bWVu
dCBvZiBNZWRpY2FsIGFuZCBIZWFsdGggU2NpZW5jZXMsIExpbmtvcGluZyBVbml2ZXJzaXR5LCBT
b2xzdGlnZW4gMywgUy01ODkgNDMgTGlua29waW5nLCBTd2VkZW4uIGphbi5la3N0cmFuZEB0ZWxp
YS5jb208L2F1dGgtYWRkcmVzcz48dGl0bGVzPjx0aXRsZT5Jbmp1cnkgaW5jaWRlbmNlIGFuZCBp
bmp1cnkgcGF0dGVybnMgaW4gcHJvZmVzc2lvbmFsIGZvb3RiYWxsOiB0aGUgVUVGQSBpbmp1cnkg
c3R1ZHk8L3RpdGxlPjxzZWNvbmRhcnktdGl0bGU+QnIgSiBTcG9ydHMgTWVkPC9zZWNvbmRhcnkt
dGl0bGU+PC90aXRsZXM+PHBlcmlvZGljYWw+PGZ1bGwtdGl0bGU+QnIgSiBTcG9ydHMgTWVkPC9m
dWxsLXRpdGxlPjwvcGVyaW9kaWNhbD48cGFnZXM+NTUzLTg8L3BhZ2VzPjx2b2x1bWU+NDU8L3Zv
bHVtZT48bnVtYmVyPjc8L251bWJlcj48ZWRpdGlvbj4yMDA5LzA2LzI2PC9lZGl0aW9uPjxrZXl3
b3Jkcz48a2V5d29yZD5BZHVsdDwva2V5d29yZD48a2V5d29yZD5BdGhsZXRpYyBJbmp1cmllcy9l
cGlkZW1pb2xvZ3k8L2tleXdvcmQ+PGtleXdvcmQ+Q3VtdWxhdGl2ZSBUcmF1bWEgRGlzb3JkZXJz
L2VwaWRlbWlvbG9neTwva2V5d29yZD48a2V5d29yZD5EYW5nZXJvdXMgQmVoYXZpb3I8L2tleXdv
cmQ+PGtleXdvcmQ+RXVyb3BlL2VwaWRlbWlvbG9neTwva2V5d29yZD48a2V5d29yZD5GcmFjdHVy
ZXMsIEJvbmUvZXBpZGVtaW9sb2d5PC9rZXl3b3JkPjxrZXl3b3JkPkh1bWFuczwva2V5d29yZD48
a2V5d29yZD5JbmNpZGVuY2U8L2tleXdvcmQ+PGtleXdvcmQ+Sm9pbnQgRGlzbG9jYXRpb25zL2Vw
aWRlbWlvbG9neTwva2V5d29yZD48a2V5d29yZD5NYWxlPC9rZXl3b3JkPjxrZXl3b3JkPk11c2N1
bG9za2VsZXRhbCBTeXN0ZW0vKmluanVyaWVzPC9rZXl3b3JkPjxrZXl3b3JkPlJlY3VycmVuY2U8
L2tleXdvcmQ+PGtleXdvcmQ+UmlzayBGYWN0b3JzPC9rZXl3b3JkPjxrZXl3b3JkPlNvY2Nlci8q
aW5qdXJpZXM8L2tleXdvcmQ+PGtleXdvcmQ+U3ByYWlucyBhbmQgU3RyYWlucy9lcGlkZW1pb2xv
Z3k8L2tleXdvcmQ+PGtleXdvcmQ+VGltZSBGYWN0b3JzPC9rZXl3b3JkPjxrZXl3b3JkPllvdW5n
IEFkdWx0PC9rZXl3b3JkPjwva2V5d29yZHM+PGRhdGVzPjx5ZWFyPjIwMTE8L3llYXI+PHB1Yi1k
YXRlcz48ZGF0ZT5KdW48L2RhdGU+PC9wdWItZGF0ZXM+PC9kYXRlcz48aXNibj4xNDczLTA0ODAg
KEVsZWN0cm9uaWMpJiN4RDswMzA2LTM2NzQgKExpbmtpbmcpPC9pc2JuPjxhY2Nlc3Npb24tbnVt
PjE5NTUzMjI1PC9hY2Nlc3Npb24tbnVtPjx1cmxzPjxyZWxhdGVkLXVybHM+PHVybD5odHRwczov
L3d3dy5uY2JpLm5sbS5uaWguZ292L3B1Ym1lZC8xOTU1MzIyNTwvdXJsPjwvcmVsYXRlZC11cmxz
PjwvdXJscz48ZWxlY3Ryb25pYy1yZXNvdXJjZS1udW0+MTAuMTEzNi9ianNtLjIwMDkuMDYwNTgy
PC9lbGVjdHJvbmljLXJlc291cmNlLW51bT48L3JlY29yZD48L0NpdGU+PENpdGU+PEF1dGhvcj5F
a3N0cmFuZDwvQXV0aG9yPjxZZWFyPjIwMTE8L1llYXI+PFJlY051bT40MTY8L1JlY051bT48cmVj
b3JkPjxyZWMtbnVtYmVyPjQxNjwvcmVjLW51bWJlcj48Zm9yZWlnbi1rZXlzPjxrZXkgYXBwPSJF
TiIgZGItaWQ9ImZ2NXJ6d2RmNTIwemU0ZWFlOWQ1ZDI5dTB0eGZwMGVhemRyeiIgdGltZXN0YW1w
PSIxNjgwMDkzMTQxIj40MTY8L2tleT48L2ZvcmVpZ24ta2V5cz48cmVmLXR5cGUgbmFtZT0iSm91
cm5hbCBBcnRpY2xlIj4xNzwvcmVmLXR5cGU+PGNvbnRyaWJ1dG9ycz48YXV0aG9ycz48YXV0aG9y
PkVrc3RyYW5kLCBKLjwvYXV0aG9yPjxhdXRob3I+SGFnZ2x1bmQsIE0uPC9hdXRob3I+PGF1dGhv
cj5XYWxkZW4sIE0uPC9hdXRob3I+PC9hdXRob3JzPjwvY29udHJpYnV0b3JzPjxhdXRoLWFkZHJl
c3M+RGVwYXJ0bWVudCBvZiBNZWRpY2FsIGFuZCBIZWFsdGggU2NpZW5jZXMsIExpbmtvcGluZyBV
bml2ZXJzaXR5LCBTb2xzdGlnZW4gMywgTGlua29waW5nLCBTd2VkZW4uIGphbi5la3N0cmFuZEB0
ZWxpYS5jb208L2F1dGgtYWRkcmVzcz48dGl0bGVzPjx0aXRsZT5FcGlkZW1pb2xvZ3kgb2YgbXVz
Y2xlIGluanVyaWVzIGluIHByb2Zlc3Npb25hbCBmb290YmFsbCAoc29jY2VyKTwvdGl0bGU+PHNl
Y29uZGFyeS10aXRsZT5BbSBKIFNwb3J0cyBNZWQ8L3NlY29uZGFyeS10aXRsZT48L3RpdGxlcz48
cGVyaW9kaWNhbD48ZnVsbC10aXRsZT5BbSBKIFNwb3J0cyBNZWQ8L2Z1bGwtdGl0bGU+PC9wZXJp
b2RpY2FsPjxwYWdlcz4xMjI2LTMyPC9wYWdlcz48dm9sdW1lPjM5PC92b2x1bWU+PG51bWJlcj42
PC9udW1iZXI+PGVkaXRpb24+MjAxMS8wMi8yMjwvZWRpdGlvbj48a2V5d29yZHM+PGtleXdvcmQ+
QWR1bHQ8L2tleXdvcmQ+PGtleXdvcmQ+QXRobGV0aWMgSW5qdXJpZXMvKmVwaWRlbWlvbG9neTwv
a2V5d29yZD48a2V5d29yZD5Db2hvcnQgU3R1ZGllczwva2V5d29yZD48a2V5d29yZD5FdXJvcGUv
ZXBpZGVtaW9sb2d5PC9rZXl3b3JkPjxrZXl3b3JkPkh1bWFuczwva2V5d29yZD48a2V5d29yZD5J
bmNpZGVuY2U8L2tleXdvcmQ+PGtleXdvcmQ+TGVnIEluanVyaWVzL2VwaWRlbWlvbG9neTwva2V5
d29yZD48a2V5d29yZD5NYWxlPC9rZXl3b3JkPjxrZXl3b3JkPk11c2NsZSwgU2tlbGV0YWwvKmlu
anVyaWVzPC9rZXl3b3JkPjxrZXl3b3JkPlByZXZhbGVuY2U8L2tleXdvcmQ+PGtleXdvcmQ+UmVj
dXJyZW5jZTwva2V5d29yZD48a2V5d29yZD5Tb2NjZXIvKmluanVyaWVzPC9rZXl3b3JkPjxrZXl3
b3JkPllvdW5nIEFkdWx0PC9rZXl3b3JkPjwva2V5d29yZHM+PGRhdGVzPjx5ZWFyPjIwMTE8L3ll
YXI+PHB1Yi1kYXRlcz48ZGF0ZT5KdW48L2RhdGU+PC9wdWItZGF0ZXM+PC9kYXRlcz48aXNibj4x
NTUyLTMzNjUgKEVsZWN0cm9uaWMpJiN4RDswMzYzLTU0NjUgKExpbmtpbmcpPC9pc2JuPjxhY2Nl
c3Npb24tbnVtPjIxMzM1MzUzPC9hY2Nlc3Npb24tbnVtPjx1cmxzPjxyZWxhdGVkLXVybHM+PHVy
bD5odHRwczovL3d3dy5uY2JpLm5sbS5uaWguZ292L3B1Ym1lZC8yMTMzNTM1MzwvdXJsPjwvcmVs
YXRlZC11cmxzPjwvdXJscz48ZWxlY3Ryb25pYy1yZXNvdXJjZS1udW0+MTAuMTE3Ny8wMzYzNTQ2
NTEwMzk1ODc5PC9lbGVjdHJvbmljLXJlc291cmNlLW51bT48L3JlY29yZD48L0NpdGU+PENpdGU+
PEF1dGhvcj5NY0NhbGw8L0F1dGhvcj48WWVhcj4yMDE1PC9ZZWFyPjxSZWNOdW0+MzQ2PC9SZWNO
dW0+PHJlY29yZD48cmVjLW51bWJlcj4zNDY8L3JlYy1udW1iZXI+PGZvcmVpZ24ta2V5cz48a2V5
IGFwcD0iRU4iIGRiLWlkPSJmdjVyendkZjUyMHplNGVhZTlkNWQyOXUwdHhmcDBlYXpkcnoiIHRp
bWVzdGFtcD0iMTY2ODE3MDA1NSI+MzQ2PC9rZXk+PC9mb3JlaWduLWtleXM+PHJlZi10eXBlIG5h
bWU9IkpvdXJuYWwgQXJ0aWNsZSI+MTc8L3JlZi10eXBlPjxjb250cmlidXRvcnM+PGF1dGhvcnM+
PGF1dGhvcj5NY0NhbGwsIEEuPC9hdXRob3I+PGF1dGhvcj5OZWRlbGVjLCBNLjwvYXV0aG9yPjxh
dXRob3I+Q2FybGluZywgQy48L2F1dGhvcj48YXV0aG9yPkxlIEdhbGwsIEYuPC9hdXRob3I+PGF1
dGhvcj5CZXJ0aG9pbiwgUy48L2F1dGhvcj48YXV0aG9yPkR1cG9udCwgRy48L2F1dGhvcj48L2F1
dGhvcnM+PC9jb250cmlidXRvcnM+PGF1dGgtYWRkcmVzcz5hIFVuaXYgTGlsbGUgMiBOb3JkIGRl
IEZyYW5jZSAsIEZyYW5jZS48L2F1dGgtYWRkcmVzcz48dGl0bGVzPjx0aXRsZT5SZWxpYWJpbGl0
eSBhbmQgc2Vuc2l0aXZpdHkgb2YgYSBzaW1wbGUgaXNvbWV0cmljIHBvc3RlcmlvciBsb3dlciBs
aW1iIG11c2NsZSB0ZXN0IGluIHByb2Zlc3Npb25hbCBmb290YmFsbCBwbGF5ZXJzPC90aXRsZT48
c2Vjb25kYXJ5LXRpdGxlPkogU3BvcnRzIFNjaTwvc2Vjb25kYXJ5LXRpdGxlPjwvdGl0bGVzPjxw
ZXJpb2RpY2FsPjxmdWxsLXRpdGxlPkogU3BvcnRzIFNjaTwvZnVsbC10aXRsZT48L3BlcmlvZGlj
YWw+PHBhZ2VzPjEyOTgtMzA0PC9wYWdlcz48dm9sdW1lPjMzPC92b2x1bWU+PG51bWJlcj4xMjwv
bnVtYmVyPjxlZGl0aW9uPjIwMTUvMDQvMDg8L2VkaXRpb24+PGtleXdvcmRzPjxrZXl3b3JkPkFk
b2xlc2NlbnQ8L2tleXdvcmQ+PGtleXdvcmQ+Q29tcGV0aXRpdmUgQmVoYXZpb3IvcGh5c2lvbG9n
eTwva2V5d29yZD48a2V5d29yZD5FeGVyY2lzZSBUZXN0LyptZXRob2RzPC9rZXl3b3JkPjxrZXl3
b3JkPkh1bWFuczwva2V5d29yZD48a2V5d29yZD4qSXNvbWV0cmljIENvbnRyYWN0aW9uPC9rZXl3
b3JkPjxrZXl3b3JkPkxlZy8qcGh5c2lvbG9neTwva2V5d29yZD48a2V5d29yZD5NYWxlPC9rZXl3
b3JkPjxrZXl3b3JkPk11c2NsZSBGYXRpZ3VlL3BoeXNpb2xvZ3k8L2tleXdvcmQ+PGtleXdvcmQ+
TXVzY2xlIFN0cmVuZ3RoLypwaHlzaW9sb2d5PC9rZXl3b3JkPjxrZXl3b3JkPlJlcHJvZHVjaWJp
bGl0eSBvZiBSZXN1bHRzPC9rZXl3b3JkPjxrZXl3b3JkPlJpc2sgRmFjdG9yczwva2V5d29yZD48
a2V5d29yZD5Tb2NjZXIvKnBoeXNpb2xvZ3k8L2tleXdvcmQ+PGtleXdvcmQ+WW91bmcgQWR1bHQ8
L2tleXdvcmQ+PGtleXdvcmQ+aW5qdXJpZXM8L2tleXdvcmQ+PGtleXdvcmQ+bXVzY2xlIHN0cmVu
Z3RoPC9rZXl3b3JkPjxrZXl3b3JkPnJlY292ZXJ5PC9rZXl3b3JkPjxrZXl3b3JkPnJlcHJvZHVj
aWJpbGl0eTwva2V5d29yZD48a2V5d29yZD5zb2NjZXI8L2tleXdvcmQ+PC9rZXl3b3Jkcz48ZGF0
ZXM+PHllYXI+MjAxNTwveWVhcj48L2RhdGVzPjxpc2JuPjE0NjYtNDQ3WCAoRWxlY3Ryb25pYykm
I3hEOzAyNjQtMDQxNCAoTGlua2luZyk8L2lzYm4+PGFjY2Vzc2lvbi1udW0+MjU4NDU3OTk8L2Fj
Y2Vzc2lvbi1udW0+PHVybHM+PHJlbGF0ZWQtdXJscz48dXJsPmh0dHBzOi8vd3d3Lm5jYmkubmxt
Lm5paC5nb3YvcHVibWVkLzI1ODQ1Nzk5PC91cmw+PC9yZWxhdGVkLXVybHM+PC91cmxzPjxlbGVj
dHJvbmljLXJlc291cmNlLW51bT4xMC4xMDgwLzAyNjQwNDE0LjIwMTUuMTAyMjU3OTwvZWxlY3Ry
b25pYy1yZXNvdXJjZS1udW0+PC9yZWNvcmQ+PC9DaXRlPjwvRW5kTm90ZT5=
</w:fldData>
        </w:fldChar>
      </w:r>
      <w:r w:rsidR="000B2EBB">
        <w:rPr>
          <w:rFonts w:ascii="Arial" w:hAnsi="Arial" w:cs="Arial"/>
        </w:rPr>
        <w:instrText xml:space="preserve"> ADDIN EN.CITE </w:instrText>
      </w:r>
      <w:r w:rsidR="000B2EBB">
        <w:rPr>
          <w:rFonts w:ascii="Arial" w:hAnsi="Arial" w:cs="Arial"/>
        </w:rPr>
        <w:fldChar w:fldCharType="begin">
          <w:fldData xml:space="preserve">PEVuZE5vdGU+PENpdGU+PEF1dGhvcj5Fa3N0cmFuZDwvQXV0aG9yPjxZZWFyPjIwMTM8L1llYXI+
PFJlY051bT40MTM8L1JlY051bT48RGlzcGxheVRleHQ+PHN0eWxlIGZhY2U9InN1cGVyc2NyaXB0
Ij4yLDQxLTQzPC9zdHlsZT48L0Rpc3BsYXlUZXh0PjxyZWNvcmQ+PHJlYy1udW1iZXI+NDEzPC9y
ZWMtbnVtYmVyPjxmb3JlaWduLWtleXM+PGtleSBhcHA9IkVOIiBkYi1pZD0iZnY1cnp3ZGY1MjB6
ZTRlYWU5ZDVkMjl1MHR4ZnAwZWF6ZHJ6IiB0aW1lc3RhbXA9IjE2ODAwOTMwNjAiPjQxMzwva2V5
PjwvZm9yZWlnbi1rZXlzPjxyZWYtdHlwZSBuYW1lPSJKb3VybmFsIEFydGljbGUiPjE3PC9yZWYt
dHlwZT48Y29udHJpYnV0b3JzPjxhdXRob3JzPjxhdXRob3I+RWtzdHJhbmQsIEouPC9hdXRob3I+
PGF1dGhvcj5IYWdnbHVuZCwgTS48L2F1dGhvcj48YXV0aG9yPktyaXN0ZW5zb24sIEsuPC9hdXRo
b3I+PGF1dGhvcj5NYWdudXNzb24sIEguPC9hdXRob3I+PGF1dGhvcj5XYWxkZW4sIE0uPC9hdXRo
b3I+PC9hdXRob3JzPjwvY29udHJpYnV0b3JzPjxhdXRoLWFkZHJlc3M+RGl2aXNpb24gb2YgQ29t
bXVuaXR5IE1lZGljaW5lLCBEZXBhcnRtZW50IG9mIE1lZGljYWwgYW5kIEhlYWx0aCBTY2llbmNl
cywgTGlua29waW5nIFVuaXZlcnNpdHksIExpbmtvcGluZywgU3dlZGVuLiBqYW4uZWtzdHJhbmRA
dGVsaWEuY29tPC9hdXRoLWFkZHJlc3M+PHRpdGxlcz48dGl0bGU+RmV3ZXIgbGlnYW1lbnQgaW5q
dXJpZXMgYnV0IG5vIHByZXZlbnRpdmUgZWZmZWN0IG9uIG11c2NsZSBpbmp1cmllcyBhbmQgc2V2
ZXJlIGluanVyaWVzOiBhbiAxMS15ZWFyIGZvbGxvdy11cCBvZiB0aGUgVUVGQSBDaGFtcGlvbnMg
TGVhZ3VlIGluanVyeSBzdHVkeTwvdGl0bGU+PHNlY29uZGFyeS10aXRsZT5CciBKIFNwb3J0cyBN
ZWQ8L3NlY29uZGFyeS10aXRsZT48L3RpdGxlcz48cGVyaW9kaWNhbD48ZnVsbC10aXRsZT5CciBK
IFNwb3J0cyBNZWQ8L2Z1bGwtdGl0bGU+PC9wZXJpb2RpY2FsPjxwYWdlcz43MzItNzwvcGFnZXM+
PHZvbHVtZT40Nzwvdm9sdW1lPjxudW1iZXI+MTI8L251bWJlcj48ZWRpdGlvbj4yMDEzLzA3LzAz
PC9lZGl0aW9uPjxrZXl3b3Jkcz48a2V5d29yZD5BYnNlbnRlZWlzbTwva2V5d29yZD48a2V5d29y
ZD5BdGhsZXRpYyBJbmp1cmllcy9lcGlkZW1pb2xvZ3kvcHJldmVudGlvbiAmYW1wOyBjb250cm9s
PC9rZXl3b3JkPjxrZXl3b3JkPkV1cm9wZS9lcGlkZW1pb2xvZ3k8L2tleXdvcmQ+PGtleXdvcmQ+
SHVtYW5zPC9rZXl3b3JkPjxrZXl3b3JkPkxpZ2FtZW50cy8qaW5qdXJpZXM8L2tleXdvcmQ+PGtl
eXdvcmQ+TWFsZTwva2V5d29yZD48a2V5d29yZD5NdXNjbGUsIFNrZWxldGFsLyppbmp1cmllczwv
a2V5d29yZD48a2V5d29yZD5Qcm9zcGVjdGl2ZSBTdHVkaWVzPC9rZXl3b3JkPjxrZXl3b3JkPlNv
Y2Nlci8qaW5qdXJpZXMvc3RhdGlzdGljcyAmYW1wOyBudW1lcmljYWwgZGF0YTwva2V5d29yZD48
a2V5d29yZD5FcGlkZW1pb2xvZ3k8L2tleXdvcmQ+PGtleXdvcmQ+SGFtc3RyaW5nIGluanVyaWVz
PC9rZXl3b3JkPjxrZXl3b3JkPkluanVyeSBQcmV2ZW50aW9uPC9rZXl3b3JkPjxrZXl3b3JkPkxv
d2VyIGV4dHJlbWl0eSBpbmp1cmllczwva2V5d29yZD48a2V5d29yZD5Tb2NjZXI8L2tleXdvcmQ+
PC9rZXl3b3Jkcz48ZGF0ZXM+PHllYXI+MjAxMzwveWVhcj48cHViLWRhdGVzPjxkYXRlPkF1Zzwv
ZGF0ZT48L3B1Yi1kYXRlcz48L2RhdGVzPjxpc2JuPjE0NzMtMDQ4MCAoRWxlY3Ryb25pYykmI3hE
OzAzMDYtMzY3NCAoTGlua2luZyk8L2lzYm4+PGFjY2Vzc2lvbi1udW0+MjM4MTM1NDM8L2FjY2Vz
c2lvbi1udW0+PHVybHM+PHJlbGF0ZWQtdXJscz48dXJsPmh0dHBzOi8vd3d3Lm5jYmkubmxtLm5p
aC5nb3YvcHVibWVkLzIzODEzNTQzPC91cmw+PC9yZWxhdGVkLXVybHM+PC91cmxzPjxlbGVjdHJv
bmljLXJlc291cmNlLW51bT4xMC4xMTM2L2Jqc3BvcnRzLTIwMTMtMDkyMzk0PC9lbGVjdHJvbmlj
LXJlc291cmNlLW51bT48L3JlY29yZD48L0NpdGU+PENpdGU+PEF1dGhvcj5Fa3N0cmFuZDwvQXV0
aG9yPjxZZWFyPjIwMTE8L1llYXI+PFJlY051bT40MTQ8L1JlY051bT48cmVjb3JkPjxyZWMtbnVt
YmVyPjQxNDwvcmVjLW51bWJlcj48Zm9yZWlnbi1rZXlzPjxrZXkgYXBwPSJFTiIgZGItaWQ9ImZ2
NXJ6d2RmNTIwemU0ZWFlOWQ1ZDI5dTB0eGZwMGVhemRyeiIgdGltZXN0YW1wPSIxNjgwMDkzMDk1
Ij40MTQ8L2tleT48L2ZvcmVpZ24ta2V5cz48cmVmLXR5cGUgbmFtZT0iSm91cm5hbCBBcnRpY2xl
Ij4xNzwvcmVmLXR5cGU+PGNvbnRyaWJ1dG9ycz48YXV0aG9ycz48YXV0aG9yPkVrc3RyYW5kLCBK
LjwvYXV0aG9yPjxhdXRob3I+SGFnZ2x1bmQsIE0uPC9hdXRob3I+PGF1dGhvcj5XYWxkZW4sIE0u
PC9hdXRob3I+PC9hdXRob3JzPjwvY29udHJpYnV0b3JzPjxhdXRoLWFkZHJlc3M+RGVwYXJ0bWVu
dCBvZiBNZWRpY2FsIGFuZCBIZWFsdGggU2NpZW5jZXMsIExpbmtvcGluZyBVbml2ZXJzaXR5LCBT
b2xzdGlnZW4gMywgUy01ODkgNDMgTGlua29waW5nLCBTd2VkZW4uIGphbi5la3N0cmFuZEB0ZWxp
YS5jb208L2F1dGgtYWRkcmVzcz48dGl0bGVzPjx0aXRsZT5Jbmp1cnkgaW5jaWRlbmNlIGFuZCBp
bmp1cnkgcGF0dGVybnMgaW4gcHJvZmVzc2lvbmFsIGZvb3RiYWxsOiB0aGUgVUVGQSBpbmp1cnkg
c3R1ZHk8L3RpdGxlPjxzZWNvbmRhcnktdGl0bGU+QnIgSiBTcG9ydHMgTWVkPC9zZWNvbmRhcnkt
dGl0bGU+PC90aXRsZXM+PHBlcmlvZGljYWw+PGZ1bGwtdGl0bGU+QnIgSiBTcG9ydHMgTWVkPC9m
dWxsLXRpdGxlPjwvcGVyaW9kaWNhbD48cGFnZXM+NTUzLTg8L3BhZ2VzPjx2b2x1bWU+NDU8L3Zv
bHVtZT48bnVtYmVyPjc8L251bWJlcj48ZWRpdGlvbj4yMDA5LzA2LzI2PC9lZGl0aW9uPjxrZXl3
b3Jkcz48a2V5d29yZD5BZHVsdDwva2V5d29yZD48a2V5d29yZD5BdGhsZXRpYyBJbmp1cmllcy9l
cGlkZW1pb2xvZ3k8L2tleXdvcmQ+PGtleXdvcmQ+Q3VtdWxhdGl2ZSBUcmF1bWEgRGlzb3JkZXJz
L2VwaWRlbWlvbG9neTwva2V5d29yZD48a2V5d29yZD5EYW5nZXJvdXMgQmVoYXZpb3I8L2tleXdv
cmQ+PGtleXdvcmQ+RXVyb3BlL2VwaWRlbWlvbG9neTwva2V5d29yZD48a2V5d29yZD5GcmFjdHVy
ZXMsIEJvbmUvZXBpZGVtaW9sb2d5PC9rZXl3b3JkPjxrZXl3b3JkPkh1bWFuczwva2V5d29yZD48
a2V5d29yZD5JbmNpZGVuY2U8L2tleXdvcmQ+PGtleXdvcmQ+Sm9pbnQgRGlzbG9jYXRpb25zL2Vw
aWRlbWlvbG9neTwva2V5d29yZD48a2V5d29yZD5NYWxlPC9rZXl3b3JkPjxrZXl3b3JkPk11c2N1
bG9za2VsZXRhbCBTeXN0ZW0vKmluanVyaWVzPC9rZXl3b3JkPjxrZXl3b3JkPlJlY3VycmVuY2U8
L2tleXdvcmQ+PGtleXdvcmQ+UmlzayBGYWN0b3JzPC9rZXl3b3JkPjxrZXl3b3JkPlNvY2Nlci8q
aW5qdXJpZXM8L2tleXdvcmQ+PGtleXdvcmQ+U3ByYWlucyBhbmQgU3RyYWlucy9lcGlkZW1pb2xv
Z3k8L2tleXdvcmQ+PGtleXdvcmQ+VGltZSBGYWN0b3JzPC9rZXl3b3JkPjxrZXl3b3JkPllvdW5n
IEFkdWx0PC9rZXl3b3JkPjwva2V5d29yZHM+PGRhdGVzPjx5ZWFyPjIwMTE8L3llYXI+PHB1Yi1k
YXRlcz48ZGF0ZT5KdW48L2RhdGU+PC9wdWItZGF0ZXM+PC9kYXRlcz48aXNibj4xNDczLTA0ODAg
KEVsZWN0cm9uaWMpJiN4RDswMzA2LTM2NzQgKExpbmtpbmcpPC9pc2JuPjxhY2Nlc3Npb24tbnVt
PjE5NTUzMjI1PC9hY2Nlc3Npb24tbnVtPjx1cmxzPjxyZWxhdGVkLXVybHM+PHVybD5odHRwczov
L3d3dy5uY2JpLm5sbS5uaWguZ292L3B1Ym1lZC8xOTU1MzIyNTwvdXJsPjwvcmVsYXRlZC11cmxz
PjwvdXJscz48ZWxlY3Ryb25pYy1yZXNvdXJjZS1udW0+MTAuMTEzNi9ianNtLjIwMDkuMDYwNTgy
PC9lbGVjdHJvbmljLXJlc291cmNlLW51bT48L3JlY29yZD48L0NpdGU+PENpdGU+PEF1dGhvcj5F
a3N0cmFuZDwvQXV0aG9yPjxZZWFyPjIwMTE8L1llYXI+PFJlY051bT40MTY8L1JlY051bT48cmVj
b3JkPjxyZWMtbnVtYmVyPjQxNjwvcmVjLW51bWJlcj48Zm9yZWlnbi1rZXlzPjxrZXkgYXBwPSJF
TiIgZGItaWQ9ImZ2NXJ6d2RmNTIwemU0ZWFlOWQ1ZDI5dTB0eGZwMGVhemRyeiIgdGltZXN0YW1w
PSIxNjgwMDkzMTQxIj40MTY8L2tleT48L2ZvcmVpZ24ta2V5cz48cmVmLXR5cGUgbmFtZT0iSm91
cm5hbCBBcnRpY2xlIj4xNzwvcmVmLXR5cGU+PGNvbnRyaWJ1dG9ycz48YXV0aG9ycz48YXV0aG9y
PkVrc3RyYW5kLCBKLjwvYXV0aG9yPjxhdXRob3I+SGFnZ2x1bmQsIE0uPC9hdXRob3I+PGF1dGhv
cj5XYWxkZW4sIE0uPC9hdXRob3I+PC9hdXRob3JzPjwvY29udHJpYnV0b3JzPjxhdXRoLWFkZHJl
c3M+RGVwYXJ0bWVudCBvZiBNZWRpY2FsIGFuZCBIZWFsdGggU2NpZW5jZXMsIExpbmtvcGluZyBV
bml2ZXJzaXR5LCBTb2xzdGlnZW4gMywgTGlua29waW5nLCBTd2VkZW4uIGphbi5la3N0cmFuZEB0
ZWxpYS5jb208L2F1dGgtYWRkcmVzcz48dGl0bGVzPjx0aXRsZT5FcGlkZW1pb2xvZ3kgb2YgbXVz
Y2xlIGluanVyaWVzIGluIHByb2Zlc3Npb25hbCBmb290YmFsbCAoc29jY2VyKTwvdGl0bGU+PHNl
Y29uZGFyeS10aXRsZT5BbSBKIFNwb3J0cyBNZWQ8L3NlY29uZGFyeS10aXRsZT48L3RpdGxlcz48
cGVyaW9kaWNhbD48ZnVsbC10aXRsZT5BbSBKIFNwb3J0cyBNZWQ8L2Z1bGwtdGl0bGU+PC9wZXJp
b2RpY2FsPjxwYWdlcz4xMjI2LTMyPC9wYWdlcz48dm9sdW1lPjM5PC92b2x1bWU+PG51bWJlcj42
PC9udW1iZXI+PGVkaXRpb24+MjAxMS8wMi8yMjwvZWRpdGlvbj48a2V5d29yZHM+PGtleXdvcmQ+
QWR1bHQ8L2tleXdvcmQ+PGtleXdvcmQ+QXRobGV0aWMgSW5qdXJpZXMvKmVwaWRlbWlvbG9neTwv
a2V5d29yZD48a2V5d29yZD5Db2hvcnQgU3R1ZGllczwva2V5d29yZD48a2V5d29yZD5FdXJvcGUv
ZXBpZGVtaW9sb2d5PC9rZXl3b3JkPjxrZXl3b3JkPkh1bWFuczwva2V5d29yZD48a2V5d29yZD5J
bmNpZGVuY2U8L2tleXdvcmQ+PGtleXdvcmQ+TGVnIEluanVyaWVzL2VwaWRlbWlvbG9neTwva2V5
d29yZD48a2V5d29yZD5NYWxlPC9rZXl3b3JkPjxrZXl3b3JkPk11c2NsZSwgU2tlbGV0YWwvKmlu
anVyaWVzPC9rZXl3b3JkPjxrZXl3b3JkPlByZXZhbGVuY2U8L2tleXdvcmQ+PGtleXdvcmQ+UmVj
dXJyZW5jZTwva2V5d29yZD48a2V5d29yZD5Tb2NjZXIvKmluanVyaWVzPC9rZXl3b3JkPjxrZXl3
b3JkPllvdW5nIEFkdWx0PC9rZXl3b3JkPjwva2V5d29yZHM+PGRhdGVzPjx5ZWFyPjIwMTE8L3ll
YXI+PHB1Yi1kYXRlcz48ZGF0ZT5KdW48L2RhdGU+PC9wdWItZGF0ZXM+PC9kYXRlcz48aXNibj4x
NTUyLTMzNjUgKEVsZWN0cm9uaWMpJiN4RDswMzYzLTU0NjUgKExpbmtpbmcpPC9pc2JuPjxhY2Nl
c3Npb24tbnVtPjIxMzM1MzUzPC9hY2Nlc3Npb24tbnVtPjx1cmxzPjxyZWxhdGVkLXVybHM+PHVy
bD5odHRwczovL3d3dy5uY2JpLm5sbS5uaWguZ292L3B1Ym1lZC8yMTMzNTM1MzwvdXJsPjwvcmVs
YXRlZC11cmxzPjwvdXJscz48ZWxlY3Ryb25pYy1yZXNvdXJjZS1udW0+MTAuMTE3Ny8wMzYzNTQ2
NTEwMzk1ODc5PC9lbGVjdHJvbmljLXJlc291cmNlLW51bT48L3JlY29yZD48L0NpdGU+PENpdGU+
PEF1dGhvcj5NY0NhbGw8L0F1dGhvcj48WWVhcj4yMDE1PC9ZZWFyPjxSZWNOdW0+MzQ2PC9SZWNO
dW0+PHJlY29yZD48cmVjLW51bWJlcj4zNDY8L3JlYy1udW1iZXI+PGZvcmVpZ24ta2V5cz48a2V5
IGFwcD0iRU4iIGRiLWlkPSJmdjVyendkZjUyMHplNGVhZTlkNWQyOXUwdHhmcDBlYXpkcnoiIHRp
bWVzdGFtcD0iMTY2ODE3MDA1NSI+MzQ2PC9rZXk+PC9mb3JlaWduLWtleXM+PHJlZi10eXBlIG5h
bWU9IkpvdXJuYWwgQXJ0aWNsZSI+MTc8L3JlZi10eXBlPjxjb250cmlidXRvcnM+PGF1dGhvcnM+
PGF1dGhvcj5NY0NhbGwsIEEuPC9hdXRob3I+PGF1dGhvcj5OZWRlbGVjLCBNLjwvYXV0aG9yPjxh
dXRob3I+Q2FybGluZywgQy48L2F1dGhvcj48YXV0aG9yPkxlIEdhbGwsIEYuPC9hdXRob3I+PGF1
dGhvcj5CZXJ0aG9pbiwgUy48L2F1dGhvcj48YXV0aG9yPkR1cG9udCwgRy48L2F1dGhvcj48L2F1
dGhvcnM+PC9jb250cmlidXRvcnM+PGF1dGgtYWRkcmVzcz5hIFVuaXYgTGlsbGUgMiBOb3JkIGRl
IEZyYW5jZSAsIEZyYW5jZS48L2F1dGgtYWRkcmVzcz48dGl0bGVzPjx0aXRsZT5SZWxpYWJpbGl0
eSBhbmQgc2Vuc2l0aXZpdHkgb2YgYSBzaW1wbGUgaXNvbWV0cmljIHBvc3RlcmlvciBsb3dlciBs
aW1iIG11c2NsZSB0ZXN0IGluIHByb2Zlc3Npb25hbCBmb290YmFsbCBwbGF5ZXJzPC90aXRsZT48
c2Vjb25kYXJ5LXRpdGxlPkogU3BvcnRzIFNjaTwvc2Vjb25kYXJ5LXRpdGxlPjwvdGl0bGVzPjxw
ZXJpb2RpY2FsPjxmdWxsLXRpdGxlPkogU3BvcnRzIFNjaTwvZnVsbC10aXRsZT48L3BlcmlvZGlj
YWw+PHBhZ2VzPjEyOTgtMzA0PC9wYWdlcz48dm9sdW1lPjMzPC92b2x1bWU+PG51bWJlcj4xMjwv
bnVtYmVyPjxlZGl0aW9uPjIwMTUvMDQvMDg8L2VkaXRpb24+PGtleXdvcmRzPjxrZXl3b3JkPkFk
b2xlc2NlbnQ8L2tleXdvcmQ+PGtleXdvcmQ+Q29tcGV0aXRpdmUgQmVoYXZpb3IvcGh5c2lvbG9n
eTwva2V5d29yZD48a2V5d29yZD5FeGVyY2lzZSBUZXN0LyptZXRob2RzPC9rZXl3b3JkPjxrZXl3
b3JkPkh1bWFuczwva2V5d29yZD48a2V5d29yZD4qSXNvbWV0cmljIENvbnRyYWN0aW9uPC9rZXl3
b3JkPjxrZXl3b3JkPkxlZy8qcGh5c2lvbG9neTwva2V5d29yZD48a2V5d29yZD5NYWxlPC9rZXl3
b3JkPjxrZXl3b3JkPk11c2NsZSBGYXRpZ3VlL3BoeXNpb2xvZ3k8L2tleXdvcmQ+PGtleXdvcmQ+
TXVzY2xlIFN0cmVuZ3RoLypwaHlzaW9sb2d5PC9rZXl3b3JkPjxrZXl3b3JkPlJlcHJvZHVjaWJp
bGl0eSBvZiBSZXN1bHRzPC9rZXl3b3JkPjxrZXl3b3JkPlJpc2sgRmFjdG9yczwva2V5d29yZD48
a2V5d29yZD5Tb2NjZXIvKnBoeXNpb2xvZ3k8L2tleXdvcmQ+PGtleXdvcmQ+WW91bmcgQWR1bHQ8
L2tleXdvcmQ+PGtleXdvcmQ+aW5qdXJpZXM8L2tleXdvcmQ+PGtleXdvcmQ+bXVzY2xlIHN0cmVu
Z3RoPC9rZXl3b3JkPjxrZXl3b3JkPnJlY292ZXJ5PC9rZXl3b3JkPjxrZXl3b3JkPnJlcHJvZHVj
aWJpbGl0eTwva2V5d29yZD48a2V5d29yZD5zb2NjZXI8L2tleXdvcmQ+PC9rZXl3b3Jkcz48ZGF0
ZXM+PHllYXI+MjAxNTwveWVhcj48L2RhdGVzPjxpc2JuPjE0NjYtNDQ3WCAoRWxlY3Ryb25pYykm
I3hEOzAyNjQtMDQxNCAoTGlua2luZyk8L2lzYm4+PGFjY2Vzc2lvbi1udW0+MjU4NDU3OTk8L2Fj
Y2Vzc2lvbi1udW0+PHVybHM+PHJlbGF0ZWQtdXJscz48dXJsPmh0dHBzOi8vd3d3Lm5jYmkubmxt
Lm5paC5nb3YvcHVibWVkLzI1ODQ1Nzk5PC91cmw+PC9yZWxhdGVkLXVybHM+PC91cmxzPjxlbGVj
dHJvbmljLXJlc291cmNlLW51bT4xMC4xMDgwLzAyNjQwNDE0LjIwMTUuMTAyMjU3OTwvZWxlY3Ry
b25pYy1yZXNvdXJjZS1udW0+PC9yZWNvcmQ+PC9DaXRlPjwvRW5kTm90ZT5=
</w:fldData>
        </w:fldChar>
      </w:r>
      <w:r w:rsidR="000B2EBB">
        <w:rPr>
          <w:rFonts w:ascii="Arial" w:hAnsi="Arial" w:cs="Arial"/>
        </w:rPr>
        <w:instrText xml:space="preserve"> ADDIN EN.CITE.DATA </w:instrText>
      </w:r>
      <w:r w:rsidR="000B2EBB">
        <w:rPr>
          <w:rFonts w:ascii="Arial" w:hAnsi="Arial" w:cs="Arial"/>
        </w:rPr>
      </w:r>
      <w:r w:rsidR="000B2EBB">
        <w:rPr>
          <w:rFonts w:ascii="Arial" w:hAnsi="Arial" w:cs="Arial"/>
        </w:rPr>
        <w:fldChar w:fldCharType="end"/>
      </w:r>
      <w:r w:rsidRPr="006C51EC">
        <w:rPr>
          <w:rFonts w:ascii="Arial" w:hAnsi="Arial" w:cs="Arial"/>
        </w:rPr>
      </w:r>
      <w:r w:rsidRPr="006C51EC">
        <w:rPr>
          <w:rFonts w:ascii="Arial" w:hAnsi="Arial" w:cs="Arial"/>
        </w:rPr>
        <w:fldChar w:fldCharType="separate"/>
      </w:r>
      <w:r w:rsidR="000B2EBB" w:rsidRPr="000B2EBB">
        <w:rPr>
          <w:rFonts w:ascii="Arial" w:hAnsi="Arial" w:cs="Arial"/>
          <w:noProof/>
          <w:vertAlign w:val="superscript"/>
        </w:rPr>
        <w:t>2,41-43</w:t>
      </w:r>
      <w:r w:rsidRPr="006C51EC">
        <w:rPr>
          <w:rFonts w:ascii="Arial" w:hAnsi="Arial" w:cs="Arial"/>
        </w:rPr>
        <w:fldChar w:fldCharType="end"/>
      </w:r>
      <w:r w:rsidRPr="006C51EC">
        <w:rPr>
          <w:rFonts w:ascii="Arial" w:hAnsi="Arial" w:cs="Arial"/>
        </w:rPr>
        <w:t xml:space="preserve">. Previous scientific research points to maximal posterior chain strength and fatigue as important modifiable risk factors of hamstring injury </w:t>
      </w:r>
      <w:r w:rsidRPr="006C51EC">
        <w:rPr>
          <w:rFonts w:ascii="Arial" w:hAnsi="Arial" w:cs="Arial"/>
        </w:rPr>
        <w:fldChar w:fldCharType="begin">
          <w:fldData xml:space="preserve">PEVuZE5vdGU+PENpdGU+PEF1dGhvcj5NY0NhbGw8L0F1dGhvcj48WWVhcj4yMDE1PC9ZZWFyPjxS
ZWNOdW0+MTQzPC9SZWNOdW0+PERpc3BsYXlUZXh0PjxzdHlsZSBmYWNlPSJzdXBlcnNjcmlwdCI+
Miw0NDwvc3R5bGU+PC9EaXNwbGF5VGV4dD48cmVjb3JkPjxyZWMtbnVtYmVyPjE0MzwvcmVjLW51
bWJlcj48Zm9yZWlnbi1rZXlzPjxrZXkgYXBwPSJFTiIgZGItaWQ9ImZ2NXJ6d2RmNTIwemU0ZWFl
OWQ1ZDI5dTB0eGZwMGVhemRyeiIgdGltZXN0YW1wPSIxNjE1NDY3Njg0Ij4xNDM8L2tleT48L2Zv
cmVpZ24ta2V5cz48cmVmLXR5cGUgbmFtZT0iSm91cm5hbCBBcnRpY2xlIj4xNzwvcmVmLXR5cGU+
PGNvbnRyaWJ1dG9ycz48YXV0aG9ycz48YXV0aG9yPk1jQ2FsbCwgQS48L2F1dGhvcj48YXV0aG9y
PkNhcmxpbmcsIEMuPC9hdXRob3I+PGF1dGhvcj5EYXZpc29uLCBNLjwvYXV0aG9yPjxhdXRob3I+
TmVkZWxlYywgTS48L2F1dGhvcj48YXV0aG9yPkxlIEdhbGwsIEYuPC9hdXRob3I+PGF1dGhvcj5C
ZXJ0aG9pbiwgUy48L2F1dGhvcj48YXV0aG9yPkR1cG9udCwgRy48L2F1dGhvcj48L2F1dGhvcnM+
PC9jb250cmlidXRvcnM+PGF1dGgtYWRkcmVzcz5Vbml2IExpbGxlIE5vcmQgZGUgRnJhbmNlLCBV
RFNMLCBMaWxsZSwgRnJhbmNlIFJlc2VhcmNoIGFuZCBEZXZlbG9wbWVudCBEZXBhcnRtZW50LCBM
T1NDIExpbGxlIE1ldHJvcG9sZSBGb290YmFsbCBDbHViLCBMaWxsZSwgRnJhbmNlLiYjeEQ7UmVz
ZWFyY2ggYW5kIERldmVsb3BtZW50IERlcGFydG1lbnQsIExPU0MgTGlsbGUgTWV0cm9wb2xlIEZv
b3RiYWxsIENsdWIsIExpbGxlLCBGcmFuY2UgSW5zdGl0dXRlIG9mIENvYWNoaW5nIGFuZCBQZXJm
b3JtYW5jZSwgVW5pdmVyc2l0eSBvZiBDZW50cmFsIExhbmNhc2hpcmUsIExhbmNhc2hpcmUsIFVL
LiYjeEQ7SXNva2luZXRpYyBNZWRpY2FsIEdyb3VwLCBGSUZBIE1lZGljYWwgQ2VudHJlIG9mIEV4
Y2VsbGVuY2UsIExvbmRvbiwgVUsuJiN4RDtSZXNlYXJjaCBhbmQgRGV2ZWxvcG1lbnQgRGVwYXJ0
bWVudCwgTE9TQyBMaWxsZSBNZXRyb3BvbGUgRm9vdGJhbGwgQ2x1YiwgTGlsbGUsIEZyYW5jZS4m
I3hEO1VuaXYgTGlsbGUgTm9yZCBkZSBGcmFuY2UsIFVEU0wsIExpbGxlLCBGcmFuY2UuPC9hdXRo
LWFkZHJlc3M+PHRpdGxlcz48dGl0bGU+SW5qdXJ5IHJpc2sgZmFjdG9ycywgc2NyZWVuaW5nIHRl
c3RzIGFuZCBwcmV2ZW50YXRpdmUgc3RyYXRlZ2llczogYSBzeXN0ZW1hdGljIHJldmlldyBvZiB0
aGUgZXZpZGVuY2UgdGhhdCB1bmRlcnBpbnMgdGhlIHBlcmNlcHRpb25zIGFuZCBwcmFjdGljZXMg
b2YgNDQgZm9vdGJhbGwgKHNvY2NlcikgdGVhbXMgZnJvbSB2YXJpb3VzIHByZW1pZXIgbGVhZ3Vl
czwvdGl0bGU+PHNlY29uZGFyeS10aXRsZT5CciBKIFNwb3J0cyBNZWQ8L3NlY29uZGFyeS10aXRs
ZT48L3RpdGxlcz48cGVyaW9kaWNhbD48ZnVsbC10aXRsZT5CciBKIFNwb3J0cyBNZWQ8L2Z1bGwt
dGl0bGU+PC9wZXJpb2RpY2FsPjxwYWdlcz41ODMtOTwvcGFnZXM+PHZvbHVtZT40OTwvdm9sdW1l
PjxudW1iZXI+OTwvbnVtYmVyPjxlZGl0aW9uPjIwMTUvMDEvMTM8L2VkaXRpb24+PGtleXdvcmRz
PjxrZXl3b3JkPkF0aGxldGljIEluanVyaWVzL3ByZXZlbnRpb24gJmFtcDsgY29udHJvbDwva2V5
d29yZD48a2V5d29yZD5FYXJseSBEaWFnbm9zaXM8L2tleXdvcmQ+PGtleXdvcmQ+RXZpZGVuY2Ut
QmFzZWQgTWVkaWNpbmU8L2tleXdvcmQ+PGtleXdvcmQ+RXhlcmNpc2UgVGhlcmFweS9tZXRob2Rz
PC9rZXl3b3JkPjxrZXl3b3JkPkZhdGlndWUvZXRpb2xvZ3k8L2tleXdvcmQ+PGtleXdvcmQ+SGVh
bHRoIEtub3dsZWRnZSwgQXR0aXR1ZGVzLCBQcmFjdGljZTwva2V5d29yZD48a2V5d29yZD5IdW1h
bnM8L2tleXdvcmQ+PGtleXdvcmQ+TXVzY2xlIFN0cmVuZ3RoL3BoeXNpb2xvZ3k8L2tleXdvcmQ+
PGtleXdvcmQ+TXVzY2xlLCBTa2VsZXRhbC9pbmp1cmllcy9waHlzaW9sb2d5PC9rZXl3b3JkPjxr
ZXl3b3JkPlBvc3R1cmFsIEJhbGFuY2UvcGh5c2lvbG9neTwva2V5d29yZD48a2V5d29yZD5Qcm9w
cmlvY2VwdGlvbi9waHlzaW9sb2d5PC9rZXl3b3JkPjxrZXl3b3JkPlJpc2sgQXNzZXNzbWVudDwv
a2V5d29yZD48a2V5d29yZD5SaXNrIEZhY3RvcnM8L2tleXdvcmQ+PGtleXdvcmQ+U29jY2VyLypp
bmp1cmllczwva2V5d29yZD48a2V5d29yZD5TdXJ2ZXlzIGFuZCBRdWVzdGlvbm5haXJlczwva2V5
d29yZD48a2V5d29yZD5leGVyY2lzZTwva2V5d29yZD48a2V5d29yZD5wcmV2ZW50aW9uPC9rZXl3
b3JkPjwva2V5d29yZHM+PGRhdGVzPjx5ZWFyPjIwMTU8L3llYXI+PHB1Yi1kYXRlcz48ZGF0ZT5N
YXk8L2RhdGU+PC9wdWItZGF0ZXM+PC9kYXRlcz48aXNibj4xNDczLTA0ODAgKEVsZWN0cm9uaWMp
JiN4RDswMzA2LTM2NzQgKExpbmtpbmcpPC9pc2JuPjxhY2Nlc3Npb24tbnVtPjI1NTc2NTMwPC9h
Y2Nlc3Npb24tbnVtPjx1cmxzPjxyZWxhdGVkLXVybHM+PHVybD5odHRwczovL3d3dy5uY2JpLm5s
bS5uaWguZ292L3B1Ym1lZC8yNTU3NjUzMDwvdXJsPjwvcmVsYXRlZC11cmxzPjwvdXJscz48Y3Vz
dG9tMj5QTUM0NDEzNzk5PC9jdXN0b20yPjxlbGVjdHJvbmljLXJlc291cmNlLW51bT4xMC4xMTM2
L2Jqc3BvcnRzLTIwMTQtMDk0MTA0PC9lbGVjdHJvbmljLXJlc291cmNlLW51bT48L3JlY29yZD48
L0NpdGU+PENpdGU+PEF1dGhvcj5NY0NhbGw8L0F1dGhvcj48WWVhcj4yMDE1PC9ZZWFyPjxSZWNO
dW0+MzQ2PC9SZWNOdW0+PHJlY29yZD48cmVjLW51bWJlcj4zNDY8L3JlYy1udW1iZXI+PGZvcmVp
Z24ta2V5cz48a2V5IGFwcD0iRU4iIGRiLWlkPSJmdjVyendkZjUyMHplNGVhZTlkNWQyOXUwdHhm
cDBlYXpkcnoiIHRpbWVzdGFtcD0iMTY2ODE3MDA1NSI+MzQ2PC9rZXk+PC9mb3JlaWduLWtleXM+
PHJlZi10eXBlIG5hbWU9IkpvdXJuYWwgQXJ0aWNsZSI+MTc8L3JlZi10eXBlPjxjb250cmlidXRv
cnM+PGF1dGhvcnM+PGF1dGhvcj5NY0NhbGwsIEEuPC9hdXRob3I+PGF1dGhvcj5OZWRlbGVjLCBN
LjwvYXV0aG9yPjxhdXRob3I+Q2FybGluZywgQy48L2F1dGhvcj48YXV0aG9yPkxlIEdhbGwsIEYu
PC9hdXRob3I+PGF1dGhvcj5CZXJ0aG9pbiwgUy48L2F1dGhvcj48YXV0aG9yPkR1cG9udCwgRy48
L2F1dGhvcj48L2F1dGhvcnM+PC9jb250cmlidXRvcnM+PGF1dGgtYWRkcmVzcz5hIFVuaXYgTGls
bGUgMiBOb3JkIGRlIEZyYW5jZSAsIEZyYW5jZS48L2F1dGgtYWRkcmVzcz48dGl0bGVzPjx0aXRs
ZT5SZWxpYWJpbGl0eSBhbmQgc2Vuc2l0aXZpdHkgb2YgYSBzaW1wbGUgaXNvbWV0cmljIHBvc3Rl
cmlvciBsb3dlciBsaW1iIG11c2NsZSB0ZXN0IGluIHByb2Zlc3Npb25hbCBmb290YmFsbCBwbGF5
ZXJzPC90aXRsZT48c2Vjb25kYXJ5LXRpdGxlPkogU3BvcnRzIFNjaTwvc2Vjb25kYXJ5LXRpdGxl
PjwvdGl0bGVzPjxwZXJpb2RpY2FsPjxmdWxsLXRpdGxlPkogU3BvcnRzIFNjaTwvZnVsbC10aXRs
ZT48L3BlcmlvZGljYWw+PHBhZ2VzPjEyOTgtMzA0PC9wYWdlcz48dm9sdW1lPjMzPC92b2x1bWU+
PG51bWJlcj4xMjwvbnVtYmVyPjxlZGl0aW9uPjIwMTUvMDQvMDg8L2VkaXRpb24+PGtleXdvcmRz
PjxrZXl3b3JkPkFkb2xlc2NlbnQ8L2tleXdvcmQ+PGtleXdvcmQ+Q29tcGV0aXRpdmUgQmVoYXZp
b3IvcGh5c2lvbG9neTwva2V5d29yZD48a2V5d29yZD5FeGVyY2lzZSBUZXN0LyptZXRob2RzPC9r
ZXl3b3JkPjxrZXl3b3JkPkh1bWFuczwva2V5d29yZD48a2V5d29yZD4qSXNvbWV0cmljIENvbnRy
YWN0aW9uPC9rZXl3b3JkPjxrZXl3b3JkPkxlZy8qcGh5c2lvbG9neTwva2V5d29yZD48a2V5d29y
ZD5NYWxlPC9rZXl3b3JkPjxrZXl3b3JkPk11c2NsZSBGYXRpZ3VlL3BoeXNpb2xvZ3k8L2tleXdv
cmQ+PGtleXdvcmQ+TXVzY2xlIFN0cmVuZ3RoLypwaHlzaW9sb2d5PC9rZXl3b3JkPjxrZXl3b3Jk
PlJlcHJvZHVjaWJpbGl0eSBvZiBSZXN1bHRzPC9rZXl3b3JkPjxrZXl3b3JkPlJpc2sgRmFjdG9y
czwva2V5d29yZD48a2V5d29yZD5Tb2NjZXIvKnBoeXNpb2xvZ3k8L2tleXdvcmQ+PGtleXdvcmQ+
WW91bmcgQWR1bHQ8L2tleXdvcmQ+PGtleXdvcmQ+aW5qdXJpZXM8L2tleXdvcmQ+PGtleXdvcmQ+
bXVzY2xlIHN0cmVuZ3RoPC9rZXl3b3JkPjxrZXl3b3JkPnJlY292ZXJ5PC9rZXl3b3JkPjxrZXl3
b3JkPnJlcHJvZHVjaWJpbGl0eTwva2V5d29yZD48a2V5d29yZD5zb2NjZXI8L2tleXdvcmQ+PC9r
ZXl3b3Jkcz48ZGF0ZXM+PHllYXI+MjAxNTwveWVhcj48L2RhdGVzPjxpc2JuPjE0NjYtNDQ3WCAo
RWxlY3Ryb25pYykmI3hEOzAyNjQtMDQxNCAoTGlua2luZyk8L2lzYm4+PGFjY2Vzc2lvbi1udW0+
MjU4NDU3OTk8L2FjY2Vzc2lvbi1udW0+PHVybHM+PHJlbGF0ZWQtdXJscz48dXJsPmh0dHBzOi8v
d3d3Lm5jYmkubmxtLm5paC5nb3YvcHVibWVkLzI1ODQ1Nzk5PC91cmw+PC9yZWxhdGVkLXVybHM+
PC91cmxzPjxlbGVjdHJvbmljLXJlc291cmNlLW51bT4xMC4xMDgwLzAyNjQwNDE0LjIwMTUuMTAy
MjU3OTwvZWxlY3Ryb25pYy1yZXNvdXJjZS1udW0+PC9yZWNvcmQ+PC9DaXRlPjwvRW5kTm90ZT4A
</w:fldData>
        </w:fldChar>
      </w:r>
      <w:r w:rsidR="000B2EBB">
        <w:rPr>
          <w:rFonts w:ascii="Arial" w:hAnsi="Arial" w:cs="Arial"/>
        </w:rPr>
        <w:instrText xml:space="preserve"> ADDIN EN.CITE </w:instrText>
      </w:r>
      <w:r w:rsidR="000B2EBB">
        <w:rPr>
          <w:rFonts w:ascii="Arial" w:hAnsi="Arial" w:cs="Arial"/>
        </w:rPr>
        <w:fldChar w:fldCharType="begin">
          <w:fldData xml:space="preserve">PEVuZE5vdGU+PENpdGU+PEF1dGhvcj5NY0NhbGw8L0F1dGhvcj48WWVhcj4yMDE1PC9ZZWFyPjxS
ZWNOdW0+MTQzPC9SZWNOdW0+PERpc3BsYXlUZXh0PjxzdHlsZSBmYWNlPSJzdXBlcnNjcmlwdCI+
Miw0NDwvc3R5bGU+PC9EaXNwbGF5VGV4dD48cmVjb3JkPjxyZWMtbnVtYmVyPjE0MzwvcmVjLW51
bWJlcj48Zm9yZWlnbi1rZXlzPjxrZXkgYXBwPSJFTiIgZGItaWQ9ImZ2NXJ6d2RmNTIwemU0ZWFl
OWQ1ZDI5dTB0eGZwMGVhemRyeiIgdGltZXN0YW1wPSIxNjE1NDY3Njg0Ij4xNDM8L2tleT48L2Zv
cmVpZ24ta2V5cz48cmVmLXR5cGUgbmFtZT0iSm91cm5hbCBBcnRpY2xlIj4xNzwvcmVmLXR5cGU+
PGNvbnRyaWJ1dG9ycz48YXV0aG9ycz48YXV0aG9yPk1jQ2FsbCwgQS48L2F1dGhvcj48YXV0aG9y
PkNhcmxpbmcsIEMuPC9hdXRob3I+PGF1dGhvcj5EYXZpc29uLCBNLjwvYXV0aG9yPjxhdXRob3I+
TmVkZWxlYywgTS48L2F1dGhvcj48YXV0aG9yPkxlIEdhbGwsIEYuPC9hdXRob3I+PGF1dGhvcj5C
ZXJ0aG9pbiwgUy48L2F1dGhvcj48YXV0aG9yPkR1cG9udCwgRy48L2F1dGhvcj48L2F1dGhvcnM+
PC9jb250cmlidXRvcnM+PGF1dGgtYWRkcmVzcz5Vbml2IExpbGxlIE5vcmQgZGUgRnJhbmNlLCBV
RFNMLCBMaWxsZSwgRnJhbmNlIFJlc2VhcmNoIGFuZCBEZXZlbG9wbWVudCBEZXBhcnRtZW50LCBM
T1NDIExpbGxlIE1ldHJvcG9sZSBGb290YmFsbCBDbHViLCBMaWxsZSwgRnJhbmNlLiYjeEQ7UmVz
ZWFyY2ggYW5kIERldmVsb3BtZW50IERlcGFydG1lbnQsIExPU0MgTGlsbGUgTWV0cm9wb2xlIEZv
b3RiYWxsIENsdWIsIExpbGxlLCBGcmFuY2UgSW5zdGl0dXRlIG9mIENvYWNoaW5nIGFuZCBQZXJm
b3JtYW5jZSwgVW5pdmVyc2l0eSBvZiBDZW50cmFsIExhbmNhc2hpcmUsIExhbmNhc2hpcmUsIFVL
LiYjeEQ7SXNva2luZXRpYyBNZWRpY2FsIEdyb3VwLCBGSUZBIE1lZGljYWwgQ2VudHJlIG9mIEV4
Y2VsbGVuY2UsIExvbmRvbiwgVUsuJiN4RDtSZXNlYXJjaCBhbmQgRGV2ZWxvcG1lbnQgRGVwYXJ0
bWVudCwgTE9TQyBMaWxsZSBNZXRyb3BvbGUgRm9vdGJhbGwgQ2x1YiwgTGlsbGUsIEZyYW5jZS4m
I3hEO1VuaXYgTGlsbGUgTm9yZCBkZSBGcmFuY2UsIFVEU0wsIExpbGxlLCBGcmFuY2UuPC9hdXRo
LWFkZHJlc3M+PHRpdGxlcz48dGl0bGU+SW5qdXJ5IHJpc2sgZmFjdG9ycywgc2NyZWVuaW5nIHRl
c3RzIGFuZCBwcmV2ZW50YXRpdmUgc3RyYXRlZ2llczogYSBzeXN0ZW1hdGljIHJldmlldyBvZiB0
aGUgZXZpZGVuY2UgdGhhdCB1bmRlcnBpbnMgdGhlIHBlcmNlcHRpb25zIGFuZCBwcmFjdGljZXMg
b2YgNDQgZm9vdGJhbGwgKHNvY2NlcikgdGVhbXMgZnJvbSB2YXJpb3VzIHByZW1pZXIgbGVhZ3Vl
czwvdGl0bGU+PHNlY29uZGFyeS10aXRsZT5CciBKIFNwb3J0cyBNZWQ8L3NlY29uZGFyeS10aXRs
ZT48L3RpdGxlcz48cGVyaW9kaWNhbD48ZnVsbC10aXRsZT5CciBKIFNwb3J0cyBNZWQ8L2Z1bGwt
dGl0bGU+PC9wZXJpb2RpY2FsPjxwYWdlcz41ODMtOTwvcGFnZXM+PHZvbHVtZT40OTwvdm9sdW1l
PjxudW1iZXI+OTwvbnVtYmVyPjxlZGl0aW9uPjIwMTUvMDEvMTM8L2VkaXRpb24+PGtleXdvcmRz
PjxrZXl3b3JkPkF0aGxldGljIEluanVyaWVzL3ByZXZlbnRpb24gJmFtcDsgY29udHJvbDwva2V5
d29yZD48a2V5d29yZD5FYXJseSBEaWFnbm9zaXM8L2tleXdvcmQ+PGtleXdvcmQ+RXZpZGVuY2Ut
QmFzZWQgTWVkaWNpbmU8L2tleXdvcmQ+PGtleXdvcmQ+RXhlcmNpc2UgVGhlcmFweS9tZXRob2Rz
PC9rZXl3b3JkPjxrZXl3b3JkPkZhdGlndWUvZXRpb2xvZ3k8L2tleXdvcmQ+PGtleXdvcmQ+SGVh
bHRoIEtub3dsZWRnZSwgQXR0aXR1ZGVzLCBQcmFjdGljZTwva2V5d29yZD48a2V5d29yZD5IdW1h
bnM8L2tleXdvcmQ+PGtleXdvcmQ+TXVzY2xlIFN0cmVuZ3RoL3BoeXNpb2xvZ3k8L2tleXdvcmQ+
PGtleXdvcmQ+TXVzY2xlLCBTa2VsZXRhbC9pbmp1cmllcy9waHlzaW9sb2d5PC9rZXl3b3JkPjxr
ZXl3b3JkPlBvc3R1cmFsIEJhbGFuY2UvcGh5c2lvbG9neTwva2V5d29yZD48a2V5d29yZD5Qcm9w
cmlvY2VwdGlvbi9waHlzaW9sb2d5PC9rZXl3b3JkPjxrZXl3b3JkPlJpc2sgQXNzZXNzbWVudDwv
a2V5d29yZD48a2V5d29yZD5SaXNrIEZhY3RvcnM8L2tleXdvcmQ+PGtleXdvcmQ+U29jY2VyLypp
bmp1cmllczwva2V5d29yZD48a2V5d29yZD5TdXJ2ZXlzIGFuZCBRdWVzdGlvbm5haXJlczwva2V5
d29yZD48a2V5d29yZD5leGVyY2lzZTwva2V5d29yZD48a2V5d29yZD5wcmV2ZW50aW9uPC9rZXl3
b3JkPjwva2V5d29yZHM+PGRhdGVzPjx5ZWFyPjIwMTU8L3llYXI+PHB1Yi1kYXRlcz48ZGF0ZT5N
YXk8L2RhdGU+PC9wdWItZGF0ZXM+PC9kYXRlcz48aXNibj4xNDczLTA0ODAgKEVsZWN0cm9uaWMp
JiN4RDswMzA2LTM2NzQgKExpbmtpbmcpPC9pc2JuPjxhY2Nlc3Npb24tbnVtPjI1NTc2NTMwPC9h
Y2Nlc3Npb24tbnVtPjx1cmxzPjxyZWxhdGVkLXVybHM+PHVybD5odHRwczovL3d3dy5uY2JpLm5s
bS5uaWguZ292L3B1Ym1lZC8yNTU3NjUzMDwvdXJsPjwvcmVsYXRlZC11cmxzPjwvdXJscz48Y3Vz
dG9tMj5QTUM0NDEzNzk5PC9jdXN0b20yPjxlbGVjdHJvbmljLXJlc291cmNlLW51bT4xMC4xMTM2
L2Jqc3BvcnRzLTIwMTQtMDk0MTA0PC9lbGVjdHJvbmljLXJlc291cmNlLW51bT48L3JlY29yZD48
L0NpdGU+PENpdGU+PEF1dGhvcj5NY0NhbGw8L0F1dGhvcj48WWVhcj4yMDE1PC9ZZWFyPjxSZWNO
dW0+MzQ2PC9SZWNOdW0+PHJlY29yZD48cmVjLW51bWJlcj4zNDY8L3JlYy1udW1iZXI+PGZvcmVp
Z24ta2V5cz48a2V5IGFwcD0iRU4iIGRiLWlkPSJmdjVyendkZjUyMHplNGVhZTlkNWQyOXUwdHhm
cDBlYXpkcnoiIHRpbWVzdGFtcD0iMTY2ODE3MDA1NSI+MzQ2PC9rZXk+PC9mb3JlaWduLWtleXM+
PHJlZi10eXBlIG5hbWU9IkpvdXJuYWwgQXJ0aWNsZSI+MTc8L3JlZi10eXBlPjxjb250cmlidXRv
cnM+PGF1dGhvcnM+PGF1dGhvcj5NY0NhbGwsIEEuPC9hdXRob3I+PGF1dGhvcj5OZWRlbGVjLCBN
LjwvYXV0aG9yPjxhdXRob3I+Q2FybGluZywgQy48L2F1dGhvcj48YXV0aG9yPkxlIEdhbGwsIEYu
PC9hdXRob3I+PGF1dGhvcj5CZXJ0aG9pbiwgUy48L2F1dGhvcj48YXV0aG9yPkR1cG9udCwgRy48
L2F1dGhvcj48L2F1dGhvcnM+PC9jb250cmlidXRvcnM+PGF1dGgtYWRkcmVzcz5hIFVuaXYgTGls
bGUgMiBOb3JkIGRlIEZyYW5jZSAsIEZyYW5jZS48L2F1dGgtYWRkcmVzcz48dGl0bGVzPjx0aXRs
ZT5SZWxpYWJpbGl0eSBhbmQgc2Vuc2l0aXZpdHkgb2YgYSBzaW1wbGUgaXNvbWV0cmljIHBvc3Rl
cmlvciBsb3dlciBsaW1iIG11c2NsZSB0ZXN0IGluIHByb2Zlc3Npb25hbCBmb290YmFsbCBwbGF5
ZXJzPC90aXRsZT48c2Vjb25kYXJ5LXRpdGxlPkogU3BvcnRzIFNjaTwvc2Vjb25kYXJ5LXRpdGxl
PjwvdGl0bGVzPjxwZXJpb2RpY2FsPjxmdWxsLXRpdGxlPkogU3BvcnRzIFNjaTwvZnVsbC10aXRs
ZT48L3BlcmlvZGljYWw+PHBhZ2VzPjEyOTgtMzA0PC9wYWdlcz48dm9sdW1lPjMzPC92b2x1bWU+
PG51bWJlcj4xMjwvbnVtYmVyPjxlZGl0aW9uPjIwMTUvMDQvMDg8L2VkaXRpb24+PGtleXdvcmRz
PjxrZXl3b3JkPkFkb2xlc2NlbnQ8L2tleXdvcmQ+PGtleXdvcmQ+Q29tcGV0aXRpdmUgQmVoYXZp
b3IvcGh5c2lvbG9neTwva2V5d29yZD48a2V5d29yZD5FeGVyY2lzZSBUZXN0LyptZXRob2RzPC9r
ZXl3b3JkPjxrZXl3b3JkPkh1bWFuczwva2V5d29yZD48a2V5d29yZD4qSXNvbWV0cmljIENvbnRy
YWN0aW9uPC9rZXl3b3JkPjxrZXl3b3JkPkxlZy8qcGh5c2lvbG9neTwva2V5d29yZD48a2V5d29y
ZD5NYWxlPC9rZXl3b3JkPjxrZXl3b3JkPk11c2NsZSBGYXRpZ3VlL3BoeXNpb2xvZ3k8L2tleXdv
cmQ+PGtleXdvcmQ+TXVzY2xlIFN0cmVuZ3RoLypwaHlzaW9sb2d5PC9rZXl3b3JkPjxrZXl3b3Jk
PlJlcHJvZHVjaWJpbGl0eSBvZiBSZXN1bHRzPC9rZXl3b3JkPjxrZXl3b3JkPlJpc2sgRmFjdG9y
czwva2V5d29yZD48a2V5d29yZD5Tb2NjZXIvKnBoeXNpb2xvZ3k8L2tleXdvcmQ+PGtleXdvcmQ+
WW91bmcgQWR1bHQ8L2tleXdvcmQ+PGtleXdvcmQ+aW5qdXJpZXM8L2tleXdvcmQ+PGtleXdvcmQ+
bXVzY2xlIHN0cmVuZ3RoPC9rZXl3b3JkPjxrZXl3b3JkPnJlY292ZXJ5PC9rZXl3b3JkPjxrZXl3
b3JkPnJlcHJvZHVjaWJpbGl0eTwva2V5d29yZD48a2V5d29yZD5zb2NjZXI8L2tleXdvcmQ+PC9r
ZXl3b3Jkcz48ZGF0ZXM+PHllYXI+MjAxNTwveWVhcj48L2RhdGVzPjxpc2JuPjE0NjYtNDQ3WCAo
RWxlY3Ryb25pYykmI3hEOzAyNjQtMDQxNCAoTGlua2luZyk8L2lzYm4+PGFjY2Vzc2lvbi1udW0+
MjU4NDU3OTk8L2FjY2Vzc2lvbi1udW0+PHVybHM+PHJlbGF0ZWQtdXJscz48dXJsPmh0dHBzOi8v
d3d3Lm5jYmkubmxtLm5paC5nb3YvcHVibWVkLzI1ODQ1Nzk5PC91cmw+PC9yZWxhdGVkLXVybHM+
PC91cmxzPjxlbGVjdHJvbmljLXJlc291cmNlLW51bT4xMC4xMDgwLzAyNjQwNDE0LjIwMTUuMTAy
MjU3OTwvZWxlY3Ryb25pYy1yZXNvdXJjZS1udW0+PC9yZWNvcmQ+PC9DaXRlPjwvRW5kTm90ZT4A
</w:fldData>
        </w:fldChar>
      </w:r>
      <w:r w:rsidR="000B2EBB">
        <w:rPr>
          <w:rFonts w:ascii="Arial" w:hAnsi="Arial" w:cs="Arial"/>
        </w:rPr>
        <w:instrText xml:space="preserve"> ADDIN EN.CITE.DATA </w:instrText>
      </w:r>
      <w:r w:rsidR="000B2EBB">
        <w:rPr>
          <w:rFonts w:ascii="Arial" w:hAnsi="Arial" w:cs="Arial"/>
        </w:rPr>
      </w:r>
      <w:r w:rsidR="000B2EBB">
        <w:rPr>
          <w:rFonts w:ascii="Arial" w:hAnsi="Arial" w:cs="Arial"/>
        </w:rPr>
        <w:fldChar w:fldCharType="end"/>
      </w:r>
      <w:r w:rsidRPr="006C51EC">
        <w:rPr>
          <w:rFonts w:ascii="Arial" w:hAnsi="Arial" w:cs="Arial"/>
        </w:rPr>
      </w:r>
      <w:r w:rsidRPr="006C51EC">
        <w:rPr>
          <w:rFonts w:ascii="Arial" w:hAnsi="Arial" w:cs="Arial"/>
        </w:rPr>
        <w:fldChar w:fldCharType="separate"/>
      </w:r>
      <w:r w:rsidR="000B2EBB" w:rsidRPr="000B2EBB">
        <w:rPr>
          <w:rFonts w:ascii="Arial" w:hAnsi="Arial" w:cs="Arial"/>
          <w:noProof/>
          <w:vertAlign w:val="superscript"/>
        </w:rPr>
        <w:t>2,44</w:t>
      </w:r>
      <w:r w:rsidRPr="006C51EC">
        <w:rPr>
          <w:rFonts w:ascii="Arial" w:hAnsi="Arial" w:cs="Arial"/>
        </w:rPr>
        <w:fldChar w:fldCharType="end"/>
      </w:r>
      <w:r w:rsidRPr="006C51EC">
        <w:rPr>
          <w:rFonts w:ascii="Arial" w:hAnsi="Arial" w:cs="Arial"/>
        </w:rPr>
        <w:t xml:space="preserve">. Consequently, McCall and colleagues </w:t>
      </w:r>
      <w:r w:rsidRPr="006C51EC">
        <w:rPr>
          <w:rFonts w:ascii="Arial" w:hAnsi="Arial" w:cs="Arial"/>
        </w:rPr>
        <w:fldChar w:fldCharType="begin"/>
      </w:r>
      <w:r w:rsidR="000B2EBB">
        <w:rPr>
          <w:rFonts w:ascii="Arial" w:hAnsi="Arial" w:cs="Arial"/>
        </w:rPr>
        <w:instrText xml:space="preserve"> ADDIN EN.CITE &lt;EndNote&gt;&lt;Cite&gt;&lt;Author&gt;McCall&lt;/Author&gt;&lt;Year&gt;2015&lt;/Year&gt;&lt;RecNum&gt;346&lt;/RecNum&gt;&lt;DisplayText&gt;&lt;style face="superscript"&gt;2&lt;/style&gt;&lt;/DisplayText&gt;&lt;record&gt;&lt;rec-number&gt;346&lt;/rec-number&gt;&lt;foreign-keys&gt;&lt;key app="EN" db-id="fv5rzwdf520ze4eae9d5d29u0txfp0eazdrz" timestamp="1668170055"&gt;346&lt;/key&gt;&lt;/foreign-keys&gt;&lt;ref-type name="Journal Article"&gt;17&lt;/ref-type&gt;&lt;contributors&gt;&lt;authors&gt;&lt;author&gt;McCall, A.&lt;/author&gt;&lt;author&gt;Nedelec, M.&lt;/author&gt;&lt;author&gt;Carling, C.&lt;/author&gt;&lt;author&gt;Le Gall, F.&lt;/author&gt;&lt;author&gt;Berthoin, S.&lt;/author&gt;&lt;author&gt;Dupont, G.&lt;/author&gt;&lt;/authors&gt;&lt;/contributors&gt;&lt;auth-address&gt;a Univ Lille 2 Nord de France , France.&lt;/auth-address&gt;&lt;titles&gt;&lt;title&gt;Reliability and sensitivity of a simple isometric posterior lower limb muscle test in professional football players&lt;/title&gt;&lt;secondary-title&gt;J Sports Sci&lt;/secondary-title&gt;&lt;/titles&gt;&lt;periodical&gt;&lt;full-title&gt;J Sports Sci&lt;/full-title&gt;&lt;/periodical&gt;&lt;pages&gt;1298-304&lt;/pages&gt;&lt;volume&gt;33&lt;/volume&gt;&lt;number&gt;12&lt;/number&gt;&lt;edition&gt;2015/04/08&lt;/edition&gt;&lt;keywords&gt;&lt;keyword&gt;Adolescent&lt;/keyword&gt;&lt;keyword&gt;Competitive Behavior/physiology&lt;/keyword&gt;&lt;keyword&gt;Exercise Test/*methods&lt;/keyword&gt;&lt;keyword&gt;Humans&lt;/keyword&gt;&lt;keyword&gt;*Isometric Contraction&lt;/keyword&gt;&lt;keyword&gt;Leg/*physiology&lt;/keyword&gt;&lt;keyword&gt;Male&lt;/keyword&gt;&lt;keyword&gt;Muscle Fatigue/physiology&lt;/keyword&gt;&lt;keyword&gt;Muscle Strength/*physiology&lt;/keyword&gt;&lt;keyword&gt;Reproducibility of Results&lt;/keyword&gt;&lt;keyword&gt;Risk Factors&lt;/keyword&gt;&lt;keyword&gt;Soccer/*physiology&lt;/keyword&gt;&lt;keyword&gt;Young Adult&lt;/keyword&gt;&lt;keyword&gt;injuries&lt;/keyword&gt;&lt;keyword&gt;muscle strength&lt;/keyword&gt;&lt;keyword&gt;recovery&lt;/keyword&gt;&lt;keyword&gt;reproducibility&lt;/keyword&gt;&lt;keyword&gt;soccer&lt;/keyword&gt;&lt;/keywords&gt;&lt;dates&gt;&lt;year&gt;2015&lt;/year&gt;&lt;/dates&gt;&lt;isbn&gt;1466-447X (Electronic)&amp;#xD;0264-0414 (Linking)&lt;/isbn&gt;&lt;accession-num&gt;25845799&lt;/accession-num&gt;&lt;urls&gt;&lt;related-urls&gt;&lt;url&gt;https://www.ncbi.nlm.nih.gov/pubmed/25845799&lt;/url&gt;&lt;/related-urls&gt;&lt;/urls&gt;&lt;electronic-resource-num&gt;10.1080/02640414.2015.1022579&lt;/electronic-resource-num&gt;&lt;/record&gt;&lt;/Cite&gt;&lt;/EndNote&gt;</w:instrText>
      </w:r>
      <w:r w:rsidRPr="006C51EC">
        <w:rPr>
          <w:rFonts w:ascii="Arial" w:hAnsi="Arial" w:cs="Arial"/>
        </w:rPr>
        <w:fldChar w:fldCharType="separate"/>
      </w:r>
      <w:r w:rsidR="00591F3A" w:rsidRPr="006C51EC">
        <w:rPr>
          <w:rFonts w:ascii="Arial" w:hAnsi="Arial" w:cs="Arial"/>
          <w:noProof/>
          <w:vertAlign w:val="superscript"/>
        </w:rPr>
        <w:t>2</w:t>
      </w:r>
      <w:r w:rsidRPr="006C51EC">
        <w:rPr>
          <w:rFonts w:ascii="Arial" w:hAnsi="Arial" w:cs="Arial"/>
        </w:rPr>
        <w:fldChar w:fldCharType="end"/>
      </w:r>
      <w:r w:rsidRPr="006C51EC">
        <w:rPr>
          <w:rFonts w:ascii="Arial" w:hAnsi="Arial" w:cs="Arial"/>
        </w:rPr>
        <w:t xml:space="preserve"> </w:t>
      </w:r>
      <w:r w:rsidR="005C3183" w:rsidRPr="006C51EC">
        <w:rPr>
          <w:rFonts w:ascii="Arial" w:hAnsi="Arial" w:cs="Arial"/>
        </w:rPr>
        <w:t xml:space="preserve">examined </w:t>
      </w:r>
      <w:r w:rsidRPr="006C51EC">
        <w:rPr>
          <w:rFonts w:ascii="Arial" w:hAnsi="Arial" w:cs="Arial"/>
        </w:rPr>
        <w:t xml:space="preserve">the reliability of IPCS peak force and its sensitivity to elite-level senior professional football match play. The researchers reported </w:t>
      </w:r>
      <w:r w:rsidRPr="006C51EC">
        <w:rPr>
          <w:rFonts w:ascii="Arial" w:hAnsi="Arial" w:cs="Arial"/>
          <w:i/>
          <w:iCs/>
        </w:rPr>
        <w:t>excellent</w:t>
      </w:r>
      <w:r w:rsidRPr="006C51EC">
        <w:rPr>
          <w:rFonts w:ascii="Arial" w:hAnsi="Arial" w:cs="Arial"/>
        </w:rPr>
        <w:t xml:space="preserve"> relative and absolute reliability (ICCs = 0.86 to 0.93; CVs = 4.8% to 6.3%) and </w:t>
      </w:r>
      <w:r w:rsidR="007D62EB" w:rsidRPr="007D62EB">
        <w:rPr>
          <w:rFonts w:ascii="Arial" w:hAnsi="Arial" w:cs="Arial"/>
          <w:color w:val="FF0000"/>
        </w:rPr>
        <w:t>11-16%</w:t>
      </w:r>
      <w:r w:rsidR="007D62EB">
        <w:rPr>
          <w:rFonts w:ascii="Arial" w:hAnsi="Arial" w:cs="Arial"/>
        </w:rPr>
        <w:t xml:space="preserve"> (</w:t>
      </w:r>
      <w:r w:rsidRPr="006C51EC">
        <w:rPr>
          <w:rFonts w:ascii="Arial" w:hAnsi="Arial" w:cs="Arial"/>
          <w:i/>
          <w:iCs/>
        </w:rPr>
        <w:t>large</w:t>
      </w:r>
      <w:r w:rsidR="007D62EB">
        <w:rPr>
          <w:rFonts w:ascii="Arial" w:hAnsi="Arial" w:cs="Arial"/>
        </w:rPr>
        <w:t>)</w:t>
      </w:r>
      <w:r w:rsidRPr="006C51EC">
        <w:rPr>
          <w:rFonts w:ascii="Arial" w:hAnsi="Arial" w:cs="Arial"/>
        </w:rPr>
        <w:t xml:space="preserve"> reductions post-match. As a result</w:t>
      </w:r>
      <w:r w:rsidR="009D076A">
        <w:rPr>
          <w:rFonts w:ascii="Arial" w:hAnsi="Arial" w:cs="Arial"/>
        </w:rPr>
        <w:t>,</w:t>
      </w:r>
      <w:r w:rsidRPr="006C51EC">
        <w:rPr>
          <w:rFonts w:ascii="Arial" w:hAnsi="Arial" w:cs="Arial"/>
        </w:rPr>
        <w:t xml:space="preserve"> </w:t>
      </w:r>
      <w:r w:rsidR="005C3183" w:rsidRPr="006C51EC">
        <w:rPr>
          <w:rFonts w:ascii="Arial" w:hAnsi="Arial" w:cs="Arial"/>
        </w:rPr>
        <w:t>IPCS</w:t>
      </w:r>
      <w:r w:rsidRPr="006C51EC">
        <w:rPr>
          <w:rFonts w:ascii="Arial" w:hAnsi="Arial" w:cs="Arial"/>
        </w:rPr>
        <w:t xml:space="preserve"> peak force measures </w:t>
      </w:r>
      <w:r w:rsidR="00E5721D" w:rsidRPr="00E5721D">
        <w:rPr>
          <w:rFonts w:ascii="Arial" w:hAnsi="Arial" w:cs="Arial"/>
          <w:color w:val="FF0000"/>
        </w:rPr>
        <w:t>have been</w:t>
      </w:r>
      <w:r w:rsidRPr="00E5721D">
        <w:rPr>
          <w:rFonts w:ascii="Arial" w:hAnsi="Arial" w:cs="Arial"/>
          <w:color w:val="FF0000"/>
        </w:rPr>
        <w:t xml:space="preserve"> </w:t>
      </w:r>
      <w:r w:rsidRPr="006C51EC">
        <w:rPr>
          <w:rFonts w:ascii="Arial" w:hAnsi="Arial" w:cs="Arial"/>
        </w:rPr>
        <w:t xml:space="preserve">widely </w:t>
      </w:r>
      <w:r w:rsidR="00E5721D" w:rsidRPr="00E5721D">
        <w:rPr>
          <w:rFonts w:ascii="Arial" w:hAnsi="Arial" w:cs="Arial"/>
          <w:color w:val="FF0000"/>
        </w:rPr>
        <w:t>adopted</w:t>
      </w:r>
      <w:r w:rsidRPr="00E5721D">
        <w:rPr>
          <w:rFonts w:ascii="Arial" w:hAnsi="Arial" w:cs="Arial"/>
          <w:color w:val="FF0000"/>
        </w:rPr>
        <w:t xml:space="preserve"> </w:t>
      </w:r>
      <w:r w:rsidRPr="006C51EC">
        <w:rPr>
          <w:rFonts w:ascii="Arial" w:hAnsi="Arial" w:cs="Arial"/>
        </w:rPr>
        <w:t xml:space="preserve">to profile posterior chain strength characteristics and </w:t>
      </w:r>
      <w:r w:rsidR="005C3183" w:rsidRPr="006C51EC">
        <w:rPr>
          <w:rFonts w:ascii="Arial" w:hAnsi="Arial" w:cs="Arial"/>
        </w:rPr>
        <w:t xml:space="preserve">signal </w:t>
      </w:r>
      <w:r w:rsidRPr="006C51EC">
        <w:rPr>
          <w:rFonts w:ascii="Arial" w:hAnsi="Arial" w:cs="Arial"/>
        </w:rPr>
        <w:t xml:space="preserve">match and training induced </w:t>
      </w:r>
      <w:r w:rsidR="005C3183" w:rsidRPr="006C51EC">
        <w:rPr>
          <w:rFonts w:ascii="Arial" w:hAnsi="Arial" w:cs="Arial"/>
        </w:rPr>
        <w:t>NMF</w:t>
      </w:r>
      <w:r w:rsidR="009D076A">
        <w:rPr>
          <w:rFonts w:ascii="Arial" w:hAnsi="Arial" w:cs="Arial"/>
        </w:rPr>
        <w:t xml:space="preserve"> in practice</w:t>
      </w:r>
      <w:r w:rsidRPr="006C51EC">
        <w:rPr>
          <w:rFonts w:ascii="Arial" w:hAnsi="Arial" w:cs="Arial"/>
        </w:rPr>
        <w:t xml:space="preserve">. </w:t>
      </w:r>
      <w:r w:rsidRPr="00895053">
        <w:rPr>
          <w:rFonts w:ascii="Arial" w:hAnsi="Arial" w:cs="Arial"/>
        </w:rPr>
        <w:t>Importantly, we report similarly high levels of relative (ICCs: right: 0.82 and left = 0.88) and absolute (CVs: right = 8.</w:t>
      </w:r>
      <w:r w:rsidR="00A166D1">
        <w:rPr>
          <w:rFonts w:ascii="Arial" w:hAnsi="Arial" w:cs="Arial"/>
        </w:rPr>
        <w:t>9</w:t>
      </w:r>
      <w:r w:rsidRPr="00895053">
        <w:rPr>
          <w:rFonts w:ascii="Arial" w:hAnsi="Arial" w:cs="Arial"/>
        </w:rPr>
        <w:t>% and left = 7.5%)</w:t>
      </w:r>
      <w:r w:rsidR="00E5721D" w:rsidRPr="00895053">
        <w:rPr>
          <w:rFonts w:ascii="Arial" w:hAnsi="Arial" w:cs="Arial"/>
        </w:rPr>
        <w:t xml:space="preserve"> </w:t>
      </w:r>
      <w:r w:rsidRPr="00895053">
        <w:rPr>
          <w:rFonts w:ascii="Arial" w:hAnsi="Arial" w:cs="Arial"/>
        </w:rPr>
        <w:t>reliability for this measure (Table</w:t>
      </w:r>
      <w:r w:rsidR="00411454" w:rsidRPr="00895053">
        <w:rPr>
          <w:rFonts w:ascii="Arial" w:hAnsi="Arial" w:cs="Arial"/>
        </w:rPr>
        <w:t xml:space="preserve"> </w:t>
      </w:r>
      <w:r w:rsidR="009D076A" w:rsidRPr="00895053">
        <w:rPr>
          <w:rFonts w:ascii="Arial" w:hAnsi="Arial" w:cs="Arial"/>
        </w:rPr>
        <w:t>3</w:t>
      </w:r>
      <w:r w:rsidR="00411454" w:rsidRPr="00895053">
        <w:rPr>
          <w:rFonts w:ascii="Arial" w:hAnsi="Arial" w:cs="Arial"/>
        </w:rPr>
        <w:t>)</w:t>
      </w:r>
      <w:r w:rsidR="00E5721D" w:rsidRPr="00895053">
        <w:rPr>
          <w:rFonts w:ascii="Arial" w:hAnsi="Arial" w:cs="Arial"/>
        </w:rPr>
        <w:t xml:space="preserve">. </w:t>
      </w:r>
      <w:r w:rsidR="00E5721D" w:rsidRPr="00895053">
        <w:rPr>
          <w:rFonts w:ascii="Arial" w:hAnsi="Arial" w:cs="Arial"/>
          <w:color w:val="FF0000"/>
        </w:rPr>
        <w:t>However, we also found that the MDC% for this measure (i.e., right = 2</w:t>
      </w:r>
      <w:r w:rsidR="00A166D1">
        <w:rPr>
          <w:rFonts w:ascii="Arial" w:hAnsi="Arial" w:cs="Arial"/>
          <w:color w:val="FF0000"/>
        </w:rPr>
        <w:t>6</w:t>
      </w:r>
      <w:r w:rsidR="00E5721D" w:rsidRPr="00895053">
        <w:rPr>
          <w:rFonts w:ascii="Arial" w:hAnsi="Arial" w:cs="Arial"/>
          <w:color w:val="FF0000"/>
        </w:rPr>
        <w:t xml:space="preserve">.4% and left </w:t>
      </w:r>
      <w:r w:rsidR="00E5721D" w:rsidRPr="00895053">
        <w:rPr>
          <w:rFonts w:ascii="Arial" w:hAnsi="Arial" w:cs="Arial"/>
          <w:color w:val="FF0000"/>
        </w:rPr>
        <w:lastRenderedPageBreak/>
        <w:t>= 2</w:t>
      </w:r>
      <w:r w:rsidR="00A166D1">
        <w:rPr>
          <w:rFonts w:ascii="Arial" w:hAnsi="Arial" w:cs="Arial"/>
          <w:color w:val="FF0000"/>
        </w:rPr>
        <w:t>1</w:t>
      </w:r>
      <w:r w:rsidR="00E5721D" w:rsidRPr="00895053">
        <w:rPr>
          <w:rFonts w:ascii="Arial" w:hAnsi="Arial" w:cs="Arial"/>
          <w:color w:val="FF0000"/>
        </w:rPr>
        <w:t>.</w:t>
      </w:r>
      <w:r w:rsidR="00A166D1">
        <w:rPr>
          <w:rFonts w:ascii="Arial" w:hAnsi="Arial" w:cs="Arial"/>
          <w:color w:val="FF0000"/>
        </w:rPr>
        <w:t>9</w:t>
      </w:r>
      <w:r w:rsidR="00E5721D" w:rsidRPr="00895053">
        <w:rPr>
          <w:rFonts w:ascii="Arial" w:hAnsi="Arial" w:cs="Arial"/>
          <w:color w:val="FF0000"/>
        </w:rPr>
        <w:t>%) (Table 3) are noticeably higher than the level of responsiveness (11-16%)</w:t>
      </w:r>
      <w:r w:rsidR="00E5721D">
        <w:rPr>
          <w:rFonts w:ascii="Arial" w:hAnsi="Arial" w:cs="Arial"/>
          <w:color w:val="FF0000"/>
        </w:rPr>
        <w:t xml:space="preserve"> reported previously </w:t>
      </w:r>
      <w:r w:rsidR="00E5721D" w:rsidRPr="00E5721D">
        <w:rPr>
          <w:rFonts w:ascii="Arial" w:hAnsi="Arial" w:cs="Arial"/>
          <w:color w:val="FF0000"/>
        </w:rPr>
        <w:fldChar w:fldCharType="begin"/>
      </w:r>
      <w:r w:rsidR="000B2EBB">
        <w:rPr>
          <w:rFonts w:ascii="Arial" w:hAnsi="Arial" w:cs="Arial"/>
          <w:color w:val="FF0000"/>
        </w:rPr>
        <w:instrText xml:space="preserve"> ADDIN EN.CITE &lt;EndNote&gt;&lt;Cite&gt;&lt;Author&gt;McCall&lt;/Author&gt;&lt;Year&gt;2015&lt;/Year&gt;&lt;RecNum&gt;346&lt;/RecNum&gt;&lt;DisplayText&gt;&lt;style face="superscript"&gt;2&lt;/style&gt;&lt;/DisplayText&gt;&lt;record&gt;&lt;rec-number&gt;346&lt;/rec-number&gt;&lt;foreign-keys&gt;&lt;key app="EN" db-id="fv5rzwdf520ze4eae9d5d29u0txfp0eazdrz" timestamp="1668170055"&gt;346&lt;/key&gt;&lt;/foreign-keys&gt;&lt;ref-type name="Journal Article"&gt;17&lt;/ref-type&gt;&lt;contributors&gt;&lt;authors&gt;&lt;author&gt;McCall, A.&lt;/author&gt;&lt;author&gt;Nedelec, M.&lt;/author&gt;&lt;author&gt;Carling, C.&lt;/author&gt;&lt;author&gt;Le Gall, F.&lt;/author&gt;&lt;author&gt;Berthoin, S.&lt;/author&gt;&lt;author&gt;Dupont, G.&lt;/author&gt;&lt;/authors&gt;&lt;/contributors&gt;&lt;auth-address&gt;a Univ Lille 2 Nord de France , France.&lt;/auth-address&gt;&lt;titles&gt;&lt;title&gt;Reliability and sensitivity of a simple isometric posterior lower limb muscle test in professional football players&lt;/title&gt;&lt;secondary-title&gt;J Sports Sci&lt;/secondary-title&gt;&lt;/titles&gt;&lt;periodical&gt;&lt;full-title&gt;J Sports Sci&lt;/full-title&gt;&lt;/periodical&gt;&lt;pages&gt;1298-304&lt;/pages&gt;&lt;volume&gt;33&lt;/volume&gt;&lt;number&gt;12&lt;/number&gt;&lt;edition&gt;2015/04/08&lt;/edition&gt;&lt;keywords&gt;&lt;keyword&gt;Adolescent&lt;/keyword&gt;&lt;keyword&gt;Competitive Behavior/physiology&lt;/keyword&gt;&lt;keyword&gt;Exercise Test/*methods&lt;/keyword&gt;&lt;keyword&gt;Humans&lt;/keyword&gt;&lt;keyword&gt;*Isometric Contraction&lt;/keyword&gt;&lt;keyword&gt;Leg/*physiology&lt;/keyword&gt;&lt;keyword&gt;Male&lt;/keyword&gt;&lt;keyword&gt;Muscle Fatigue/physiology&lt;/keyword&gt;&lt;keyword&gt;Muscle Strength/*physiology&lt;/keyword&gt;&lt;keyword&gt;Reproducibility of Results&lt;/keyword&gt;&lt;keyword&gt;Risk Factors&lt;/keyword&gt;&lt;keyword&gt;Soccer/*physiology&lt;/keyword&gt;&lt;keyword&gt;Young Adult&lt;/keyword&gt;&lt;keyword&gt;injuries&lt;/keyword&gt;&lt;keyword&gt;muscle strength&lt;/keyword&gt;&lt;keyword&gt;recovery&lt;/keyword&gt;&lt;keyword&gt;reproducibility&lt;/keyword&gt;&lt;keyword&gt;soccer&lt;/keyword&gt;&lt;/keywords&gt;&lt;dates&gt;&lt;year&gt;2015&lt;/year&gt;&lt;/dates&gt;&lt;isbn&gt;1466-447X (Electronic)&amp;#xD;0264-0414 (Linking)&lt;/isbn&gt;&lt;accession-num&gt;25845799&lt;/accession-num&gt;&lt;urls&gt;&lt;related-urls&gt;&lt;url&gt;https://www.ncbi.nlm.nih.gov/pubmed/25845799&lt;/url&gt;&lt;/related-urls&gt;&lt;/urls&gt;&lt;electronic-resource-num&gt;10.1080/02640414.2015.1022579&lt;/electronic-resource-num&gt;&lt;/record&gt;&lt;/Cite&gt;&lt;/EndNote&gt;</w:instrText>
      </w:r>
      <w:r w:rsidR="00E5721D" w:rsidRPr="00E5721D">
        <w:rPr>
          <w:rFonts w:ascii="Arial" w:hAnsi="Arial" w:cs="Arial"/>
          <w:color w:val="FF0000"/>
        </w:rPr>
        <w:fldChar w:fldCharType="separate"/>
      </w:r>
      <w:r w:rsidR="00E5721D" w:rsidRPr="00E5721D">
        <w:rPr>
          <w:rFonts w:ascii="Arial" w:hAnsi="Arial" w:cs="Arial"/>
          <w:noProof/>
          <w:color w:val="FF0000"/>
          <w:vertAlign w:val="superscript"/>
        </w:rPr>
        <w:t>2</w:t>
      </w:r>
      <w:r w:rsidR="00E5721D" w:rsidRPr="00E5721D">
        <w:rPr>
          <w:rFonts w:ascii="Arial" w:hAnsi="Arial" w:cs="Arial"/>
          <w:color w:val="FF0000"/>
        </w:rPr>
        <w:fldChar w:fldCharType="end"/>
      </w:r>
      <w:r w:rsidR="00E5721D">
        <w:rPr>
          <w:rFonts w:ascii="Arial" w:hAnsi="Arial" w:cs="Arial"/>
        </w:rPr>
        <w:t xml:space="preserve"> </w:t>
      </w:r>
      <w:r w:rsidR="00E5721D">
        <w:rPr>
          <w:rFonts w:ascii="Arial" w:hAnsi="Arial" w:cs="Arial"/>
          <w:color w:val="FF0000"/>
        </w:rPr>
        <w:t>for this measure in senior professional players.</w:t>
      </w:r>
      <w:r w:rsidR="009753A5">
        <w:rPr>
          <w:rFonts w:ascii="Arial" w:hAnsi="Arial" w:cs="Arial"/>
          <w:color w:val="FF0000"/>
        </w:rPr>
        <w:t xml:space="preserve"> </w:t>
      </w:r>
      <w:r w:rsidR="0086452A">
        <w:rPr>
          <w:rFonts w:ascii="Arial" w:hAnsi="Arial" w:cs="Arial"/>
          <w:color w:val="FF0000"/>
        </w:rPr>
        <w:t>Consequently, it is evident that f</w:t>
      </w:r>
      <w:r w:rsidR="009753A5">
        <w:rPr>
          <w:rFonts w:ascii="Arial" w:hAnsi="Arial" w:cs="Arial"/>
          <w:color w:val="FF0000"/>
        </w:rPr>
        <w:t xml:space="preserve">urther research is required to examine the typical level of responsiveness of this measures to academy football match play </w:t>
      </w:r>
      <w:r w:rsidR="0086452A">
        <w:rPr>
          <w:rFonts w:ascii="Arial" w:hAnsi="Arial" w:cs="Arial"/>
          <w:color w:val="FF0000"/>
        </w:rPr>
        <w:t>in order to</w:t>
      </w:r>
      <w:r w:rsidR="009753A5">
        <w:rPr>
          <w:rFonts w:ascii="Arial" w:hAnsi="Arial" w:cs="Arial"/>
          <w:color w:val="FF0000"/>
        </w:rPr>
        <w:t xml:space="preserve"> confirm its usefulness. R</w:t>
      </w:r>
      <w:r w:rsidRPr="006C51EC">
        <w:rPr>
          <w:rFonts w:ascii="Arial" w:hAnsi="Arial" w:cs="Arial"/>
        </w:rPr>
        <w:t xml:space="preserve">eaders are </w:t>
      </w:r>
      <w:r w:rsidR="009753A5" w:rsidRPr="009753A5">
        <w:rPr>
          <w:rFonts w:ascii="Arial" w:hAnsi="Arial" w:cs="Arial"/>
          <w:color w:val="FF0000"/>
        </w:rPr>
        <w:t xml:space="preserve">also </w:t>
      </w:r>
      <w:r w:rsidRPr="006C51EC">
        <w:rPr>
          <w:rFonts w:ascii="Arial" w:hAnsi="Arial" w:cs="Arial"/>
        </w:rPr>
        <w:t>reminded that the relationship</w:t>
      </w:r>
      <w:r w:rsidR="009753A5">
        <w:rPr>
          <w:rFonts w:ascii="Arial" w:hAnsi="Arial" w:cs="Arial"/>
        </w:rPr>
        <w:t>(</w:t>
      </w:r>
      <w:r w:rsidRPr="006C51EC">
        <w:rPr>
          <w:rFonts w:ascii="Arial" w:hAnsi="Arial" w:cs="Arial"/>
        </w:rPr>
        <w:t>s</w:t>
      </w:r>
      <w:r w:rsidR="009753A5">
        <w:rPr>
          <w:rFonts w:ascii="Arial" w:hAnsi="Arial" w:cs="Arial"/>
        </w:rPr>
        <w:t>)</w:t>
      </w:r>
      <w:r w:rsidRPr="006C51EC">
        <w:rPr>
          <w:rFonts w:ascii="Arial" w:hAnsi="Arial" w:cs="Arial"/>
        </w:rPr>
        <w:t xml:space="preserve"> that posterior chain peak force measures share with injury risk and match load are yet to be scientifically examined in young football players. Indeed, this research is </w:t>
      </w:r>
      <w:r w:rsidR="009753A5" w:rsidRPr="009753A5">
        <w:rPr>
          <w:rFonts w:ascii="Arial" w:hAnsi="Arial" w:cs="Arial"/>
          <w:color w:val="FF0000"/>
        </w:rPr>
        <w:t>also</w:t>
      </w:r>
      <w:r w:rsidR="009753A5">
        <w:rPr>
          <w:rFonts w:ascii="Arial" w:hAnsi="Arial" w:cs="Arial"/>
        </w:rPr>
        <w:t xml:space="preserve"> </w:t>
      </w:r>
      <w:r w:rsidRPr="006C51EC">
        <w:rPr>
          <w:rFonts w:ascii="Arial" w:hAnsi="Arial" w:cs="Arial"/>
        </w:rPr>
        <w:t>warranted to support to their use in practice.</w:t>
      </w:r>
    </w:p>
    <w:p w14:paraId="1E9C0DCC" w14:textId="77777777" w:rsidR="00B65A3D" w:rsidRPr="006C51EC" w:rsidRDefault="00B65A3D" w:rsidP="00B65A3D">
      <w:pPr>
        <w:spacing w:line="480" w:lineRule="auto"/>
        <w:jc w:val="both"/>
        <w:rPr>
          <w:rFonts w:ascii="Arial" w:hAnsi="Arial" w:cs="Arial"/>
        </w:rPr>
      </w:pPr>
    </w:p>
    <w:p w14:paraId="63CA1E0E" w14:textId="78FD8BCF" w:rsidR="00B65A3D" w:rsidRPr="006C51EC" w:rsidRDefault="00B65A3D" w:rsidP="00B65A3D">
      <w:pPr>
        <w:spacing w:line="480" w:lineRule="auto"/>
        <w:jc w:val="both"/>
        <w:rPr>
          <w:rFonts w:ascii="Arial" w:hAnsi="Arial" w:cs="Arial"/>
        </w:rPr>
      </w:pPr>
      <w:r w:rsidRPr="006C51EC">
        <w:rPr>
          <w:rFonts w:ascii="Arial" w:hAnsi="Arial" w:cs="Arial"/>
        </w:rPr>
        <w:t xml:space="preserve">To our knowledge, no previous research has examined the reliability of IABS, IADS or IPCS impulse or RFD measures. </w:t>
      </w:r>
      <w:r w:rsidRPr="00895053">
        <w:rPr>
          <w:rFonts w:ascii="Arial" w:hAnsi="Arial" w:cs="Arial"/>
        </w:rPr>
        <w:t xml:space="preserve">For both IABS and IADS tests, we report </w:t>
      </w:r>
      <w:r w:rsidRPr="00895053">
        <w:rPr>
          <w:rFonts w:ascii="Arial" w:hAnsi="Arial" w:cs="Arial"/>
          <w:i/>
          <w:iCs/>
        </w:rPr>
        <w:t>good</w:t>
      </w:r>
      <w:r w:rsidRPr="00895053">
        <w:rPr>
          <w:rFonts w:ascii="Arial" w:hAnsi="Arial" w:cs="Arial"/>
        </w:rPr>
        <w:t xml:space="preserve"> to </w:t>
      </w:r>
      <w:r w:rsidRPr="00895053">
        <w:rPr>
          <w:rFonts w:ascii="Arial" w:hAnsi="Arial" w:cs="Arial"/>
          <w:i/>
          <w:iCs/>
        </w:rPr>
        <w:t>excellent</w:t>
      </w:r>
      <w:r w:rsidRPr="00895053">
        <w:rPr>
          <w:rFonts w:ascii="Arial" w:hAnsi="Arial" w:cs="Arial"/>
        </w:rPr>
        <w:t xml:space="preserve"> relative reliability and </w:t>
      </w:r>
      <w:r w:rsidRPr="00895053">
        <w:rPr>
          <w:rFonts w:ascii="Arial" w:hAnsi="Arial" w:cs="Arial"/>
          <w:i/>
          <w:iCs/>
        </w:rPr>
        <w:t>good</w:t>
      </w:r>
      <w:r w:rsidRPr="00895053">
        <w:rPr>
          <w:rFonts w:ascii="Arial" w:hAnsi="Arial" w:cs="Arial"/>
        </w:rPr>
        <w:t xml:space="preserve"> absolute reliability for all peak impulse measures (Table </w:t>
      </w:r>
      <w:r w:rsidR="004D2978" w:rsidRPr="00895053">
        <w:rPr>
          <w:rFonts w:ascii="Arial" w:hAnsi="Arial" w:cs="Arial"/>
        </w:rPr>
        <w:t>2</w:t>
      </w:r>
      <w:r w:rsidRPr="00895053">
        <w:rPr>
          <w:rFonts w:ascii="Arial" w:hAnsi="Arial" w:cs="Arial"/>
        </w:rPr>
        <w:t>). However, for IPCS, all impulse measures were limited by either poor relative or absolute reliability, or high MDC</w:t>
      </w:r>
      <w:r w:rsidR="0086452A" w:rsidRPr="00895053">
        <w:rPr>
          <w:rFonts w:ascii="Arial" w:hAnsi="Arial" w:cs="Arial"/>
        </w:rPr>
        <w:t xml:space="preserve">% </w:t>
      </w:r>
      <w:r w:rsidRPr="00895053">
        <w:rPr>
          <w:rFonts w:ascii="Arial" w:hAnsi="Arial" w:cs="Arial"/>
        </w:rPr>
        <w:t xml:space="preserve">(Table </w:t>
      </w:r>
      <w:r w:rsidR="004D2978" w:rsidRPr="00895053">
        <w:rPr>
          <w:rFonts w:ascii="Arial" w:hAnsi="Arial" w:cs="Arial"/>
        </w:rPr>
        <w:t>3</w:t>
      </w:r>
      <w:r w:rsidRPr="00895053">
        <w:rPr>
          <w:rFonts w:ascii="Arial" w:hAnsi="Arial" w:cs="Arial"/>
        </w:rPr>
        <w:t xml:space="preserve">). For example, posterior chain right limb impulse at 100 </w:t>
      </w:r>
      <w:proofErr w:type="spellStart"/>
      <w:r w:rsidRPr="00895053">
        <w:rPr>
          <w:rFonts w:ascii="Arial" w:hAnsi="Arial" w:cs="Arial"/>
        </w:rPr>
        <w:t>ms</w:t>
      </w:r>
      <w:proofErr w:type="spellEnd"/>
      <w:r w:rsidRPr="00895053">
        <w:rPr>
          <w:rFonts w:ascii="Arial" w:hAnsi="Arial" w:cs="Arial"/>
        </w:rPr>
        <w:t xml:space="preserve"> had ICC</w:t>
      </w:r>
      <w:r w:rsidRPr="006C51EC">
        <w:rPr>
          <w:rFonts w:ascii="Arial" w:hAnsi="Arial" w:cs="Arial"/>
        </w:rPr>
        <w:t>, CV and MDC</w:t>
      </w:r>
      <w:r w:rsidR="0086452A">
        <w:rPr>
          <w:rFonts w:ascii="Arial" w:hAnsi="Arial" w:cs="Arial"/>
        </w:rPr>
        <w:t>%</w:t>
      </w:r>
      <w:r w:rsidRPr="006C51EC">
        <w:rPr>
          <w:rFonts w:ascii="Arial" w:hAnsi="Arial" w:cs="Arial"/>
        </w:rPr>
        <w:t xml:space="preserve"> values of 0.2</w:t>
      </w:r>
      <w:r w:rsidR="00A166D1">
        <w:rPr>
          <w:rFonts w:ascii="Arial" w:hAnsi="Arial" w:cs="Arial"/>
        </w:rPr>
        <w:t>4</w:t>
      </w:r>
      <w:r w:rsidRPr="006C51EC">
        <w:rPr>
          <w:rFonts w:ascii="Arial" w:hAnsi="Arial" w:cs="Arial"/>
        </w:rPr>
        <w:t>, 4</w:t>
      </w:r>
      <w:r w:rsidR="00A166D1">
        <w:rPr>
          <w:rFonts w:ascii="Arial" w:hAnsi="Arial" w:cs="Arial"/>
        </w:rPr>
        <w:t>1</w:t>
      </w:r>
      <w:r w:rsidRPr="006C51EC">
        <w:rPr>
          <w:rFonts w:ascii="Arial" w:hAnsi="Arial" w:cs="Arial"/>
        </w:rPr>
        <w:t>.</w:t>
      </w:r>
      <w:r w:rsidR="00A166D1">
        <w:rPr>
          <w:rFonts w:ascii="Arial" w:hAnsi="Arial" w:cs="Arial"/>
        </w:rPr>
        <w:t>1</w:t>
      </w:r>
      <w:r w:rsidRPr="006C51EC">
        <w:rPr>
          <w:rFonts w:ascii="Arial" w:hAnsi="Arial" w:cs="Arial"/>
        </w:rPr>
        <w:t>% and 1</w:t>
      </w:r>
      <w:r w:rsidR="00A166D1">
        <w:rPr>
          <w:rFonts w:ascii="Arial" w:hAnsi="Arial" w:cs="Arial"/>
        </w:rPr>
        <w:t>50</w:t>
      </w:r>
      <w:r w:rsidRPr="006C51EC">
        <w:rPr>
          <w:rFonts w:ascii="Arial" w:hAnsi="Arial" w:cs="Arial"/>
        </w:rPr>
        <w:t xml:space="preserve">%, respectively, which </w:t>
      </w:r>
      <w:r w:rsidR="0086452A">
        <w:rPr>
          <w:rFonts w:ascii="Arial" w:hAnsi="Arial" w:cs="Arial"/>
        </w:rPr>
        <w:t xml:space="preserve">likely </w:t>
      </w:r>
      <w:r w:rsidRPr="006C51EC">
        <w:rPr>
          <w:rFonts w:ascii="Arial" w:hAnsi="Arial" w:cs="Arial"/>
        </w:rPr>
        <w:t xml:space="preserve">renders it </w:t>
      </w:r>
      <w:r w:rsidR="009F6BDF">
        <w:rPr>
          <w:rFonts w:ascii="Arial" w:hAnsi="Arial" w:cs="Arial"/>
        </w:rPr>
        <w:t xml:space="preserve">an </w:t>
      </w:r>
      <w:r w:rsidRPr="006C51EC">
        <w:rPr>
          <w:rFonts w:ascii="Arial" w:hAnsi="Arial" w:cs="Arial"/>
        </w:rPr>
        <w:t xml:space="preserve">unsuitable </w:t>
      </w:r>
      <w:r w:rsidR="009F6BDF">
        <w:rPr>
          <w:rFonts w:ascii="Arial" w:hAnsi="Arial" w:cs="Arial"/>
        </w:rPr>
        <w:t xml:space="preserve">measure </w:t>
      </w:r>
      <w:r w:rsidRPr="006C51EC">
        <w:rPr>
          <w:rFonts w:ascii="Arial" w:hAnsi="Arial" w:cs="Arial"/>
        </w:rPr>
        <w:t xml:space="preserve">for detecting subtle changes to neuromuscular status. </w:t>
      </w:r>
      <w:r w:rsidR="0090534F" w:rsidRPr="00775321">
        <w:rPr>
          <w:rFonts w:ascii="Arial" w:hAnsi="Arial" w:cs="Arial"/>
          <w:color w:val="FF0000"/>
        </w:rPr>
        <w:t>Despite</w:t>
      </w:r>
      <w:r w:rsidR="0090534F">
        <w:rPr>
          <w:rFonts w:ascii="Arial" w:hAnsi="Arial" w:cs="Arial"/>
          <w:color w:val="FF0000"/>
        </w:rPr>
        <w:t xml:space="preserve"> </w:t>
      </w:r>
      <w:r w:rsidR="0090534F" w:rsidRPr="00775321">
        <w:rPr>
          <w:rFonts w:ascii="Arial" w:hAnsi="Arial" w:cs="Arial"/>
          <w:color w:val="FF0000"/>
        </w:rPr>
        <w:t xml:space="preserve">consistent cueing across </w:t>
      </w:r>
      <w:r w:rsidR="0090534F">
        <w:rPr>
          <w:rFonts w:ascii="Arial" w:hAnsi="Arial" w:cs="Arial"/>
          <w:color w:val="FF0000"/>
        </w:rPr>
        <w:t>the</w:t>
      </w:r>
      <w:r w:rsidR="0090534F" w:rsidRPr="00775321">
        <w:rPr>
          <w:rFonts w:ascii="Arial" w:hAnsi="Arial" w:cs="Arial"/>
          <w:color w:val="FF0000"/>
        </w:rPr>
        <w:t xml:space="preserve"> isometric tests, we speculate that this finding might </w:t>
      </w:r>
      <w:r w:rsidR="0090534F">
        <w:rPr>
          <w:rFonts w:ascii="Arial" w:hAnsi="Arial" w:cs="Arial"/>
          <w:color w:val="FF0000"/>
        </w:rPr>
        <w:t xml:space="preserve">be explained by different strategies </w:t>
      </w:r>
      <w:r w:rsidR="0086452A">
        <w:rPr>
          <w:rFonts w:ascii="Arial" w:hAnsi="Arial" w:cs="Arial"/>
          <w:color w:val="FF0000"/>
        </w:rPr>
        <w:t xml:space="preserve">that players </w:t>
      </w:r>
      <w:r w:rsidR="0090534F">
        <w:rPr>
          <w:rFonts w:ascii="Arial" w:hAnsi="Arial" w:cs="Arial"/>
          <w:color w:val="FF0000"/>
        </w:rPr>
        <w:t xml:space="preserve">utilised to achieve peak force </w:t>
      </w:r>
      <w:r w:rsidR="0048385B">
        <w:rPr>
          <w:rFonts w:ascii="Arial" w:hAnsi="Arial" w:cs="Arial"/>
          <w:color w:val="FF0000"/>
        </w:rPr>
        <w:t>across</w:t>
      </w:r>
      <w:r w:rsidR="0090534F">
        <w:rPr>
          <w:rFonts w:ascii="Arial" w:hAnsi="Arial" w:cs="Arial"/>
          <w:color w:val="FF0000"/>
        </w:rPr>
        <w:t xml:space="preserve"> the isometric tests. For example,</w:t>
      </w:r>
      <w:r w:rsidR="0048385B">
        <w:rPr>
          <w:rFonts w:ascii="Arial" w:hAnsi="Arial" w:cs="Arial"/>
          <w:color w:val="FF0000"/>
        </w:rPr>
        <w:t xml:space="preserve"> </w:t>
      </w:r>
      <w:r w:rsidR="0090534F">
        <w:rPr>
          <w:rFonts w:ascii="Arial" w:hAnsi="Arial" w:cs="Arial"/>
          <w:color w:val="FF0000"/>
        </w:rPr>
        <w:t>v</w:t>
      </w:r>
      <w:r w:rsidR="0090534F" w:rsidRPr="00775321">
        <w:rPr>
          <w:rFonts w:ascii="Arial" w:hAnsi="Arial" w:cs="Arial"/>
          <w:color w:val="FF0000"/>
        </w:rPr>
        <w:t xml:space="preserve">isual inspection of raw force time curves </w:t>
      </w:r>
      <w:r w:rsidR="0090534F">
        <w:rPr>
          <w:rFonts w:ascii="Arial" w:hAnsi="Arial" w:cs="Arial"/>
          <w:color w:val="FF0000"/>
        </w:rPr>
        <w:t>suggests</w:t>
      </w:r>
      <w:r w:rsidR="0090534F" w:rsidRPr="00775321">
        <w:rPr>
          <w:rFonts w:ascii="Arial" w:hAnsi="Arial" w:cs="Arial"/>
          <w:color w:val="FF0000"/>
        </w:rPr>
        <w:t xml:space="preserve"> that players </w:t>
      </w:r>
      <w:r w:rsidR="0090534F">
        <w:rPr>
          <w:rFonts w:ascii="Arial" w:hAnsi="Arial" w:cs="Arial"/>
          <w:color w:val="FF0000"/>
        </w:rPr>
        <w:t>typically</w:t>
      </w:r>
      <w:r w:rsidR="0090534F" w:rsidRPr="00775321">
        <w:rPr>
          <w:rFonts w:ascii="Arial" w:hAnsi="Arial" w:cs="Arial"/>
          <w:color w:val="FF0000"/>
        </w:rPr>
        <w:t xml:space="preserve"> adopt </w:t>
      </w:r>
      <w:r w:rsidR="0090534F">
        <w:rPr>
          <w:rFonts w:ascii="Arial" w:hAnsi="Arial" w:cs="Arial"/>
          <w:color w:val="FF0000"/>
        </w:rPr>
        <w:t xml:space="preserve">a longer </w:t>
      </w:r>
      <w:r w:rsidR="0048385B">
        <w:rPr>
          <w:rFonts w:ascii="Arial" w:hAnsi="Arial" w:cs="Arial"/>
          <w:color w:val="FF0000"/>
        </w:rPr>
        <w:t>‘</w:t>
      </w:r>
      <w:r w:rsidR="0090534F">
        <w:rPr>
          <w:rFonts w:ascii="Arial" w:hAnsi="Arial" w:cs="Arial"/>
          <w:color w:val="FF0000"/>
        </w:rPr>
        <w:t>ramp</w:t>
      </w:r>
      <w:r w:rsidR="0048385B">
        <w:rPr>
          <w:rFonts w:ascii="Arial" w:hAnsi="Arial" w:cs="Arial"/>
          <w:color w:val="FF0000"/>
        </w:rPr>
        <w:t>’</w:t>
      </w:r>
      <w:r w:rsidR="0090534F">
        <w:rPr>
          <w:rFonts w:ascii="Arial" w:hAnsi="Arial" w:cs="Arial"/>
          <w:color w:val="FF0000"/>
        </w:rPr>
        <w:t xml:space="preserve"> to</w:t>
      </w:r>
      <w:r w:rsidR="0090534F" w:rsidRPr="00775321">
        <w:rPr>
          <w:rFonts w:ascii="Arial" w:hAnsi="Arial" w:cs="Arial"/>
          <w:color w:val="FF0000"/>
        </w:rPr>
        <w:t xml:space="preserve"> achiev</w:t>
      </w:r>
      <w:r w:rsidR="0090534F">
        <w:rPr>
          <w:rFonts w:ascii="Arial" w:hAnsi="Arial" w:cs="Arial"/>
          <w:color w:val="FF0000"/>
        </w:rPr>
        <w:t>e</w:t>
      </w:r>
      <w:r w:rsidR="0090534F" w:rsidRPr="00775321">
        <w:rPr>
          <w:rFonts w:ascii="Arial" w:hAnsi="Arial" w:cs="Arial"/>
          <w:color w:val="FF0000"/>
        </w:rPr>
        <w:t xml:space="preserve"> peak force in the IPCS test compared to </w:t>
      </w:r>
      <w:r w:rsidR="0090534F">
        <w:rPr>
          <w:rFonts w:ascii="Arial" w:hAnsi="Arial" w:cs="Arial"/>
          <w:color w:val="FF0000"/>
        </w:rPr>
        <w:t xml:space="preserve">both </w:t>
      </w:r>
      <w:r w:rsidR="0090534F" w:rsidRPr="00775321">
        <w:rPr>
          <w:rFonts w:ascii="Arial" w:hAnsi="Arial" w:cs="Arial"/>
          <w:color w:val="FF0000"/>
        </w:rPr>
        <w:t xml:space="preserve">IABS and IADS. </w:t>
      </w:r>
      <w:r w:rsidR="0090534F">
        <w:rPr>
          <w:rFonts w:ascii="Arial" w:hAnsi="Arial" w:cs="Arial"/>
          <w:color w:val="FF0000"/>
        </w:rPr>
        <w:t xml:space="preserve">This might be explained by several anecdotal reports of posterior chain discomfort during rapid forceful IPCS test </w:t>
      </w:r>
      <w:r w:rsidR="0048385B">
        <w:rPr>
          <w:rFonts w:ascii="Arial" w:hAnsi="Arial" w:cs="Arial"/>
          <w:color w:val="FF0000"/>
        </w:rPr>
        <w:t>efforts and</w:t>
      </w:r>
      <w:r w:rsidR="0090534F">
        <w:rPr>
          <w:rFonts w:ascii="Arial" w:hAnsi="Arial" w:cs="Arial"/>
          <w:color w:val="FF0000"/>
        </w:rPr>
        <w:t xml:space="preserve"> help to explain</w:t>
      </w:r>
      <w:r w:rsidR="0090534F" w:rsidRPr="00775321">
        <w:rPr>
          <w:rFonts w:ascii="Arial" w:hAnsi="Arial" w:cs="Arial"/>
          <w:color w:val="FF0000"/>
        </w:rPr>
        <w:t xml:space="preserve"> why </w:t>
      </w:r>
      <w:r w:rsidR="0090534F">
        <w:rPr>
          <w:rFonts w:ascii="Arial" w:hAnsi="Arial" w:cs="Arial"/>
          <w:color w:val="FF0000"/>
        </w:rPr>
        <w:t>impulse measures were less reliable for the IPCS test</w:t>
      </w:r>
      <w:r w:rsidR="0090534F" w:rsidRPr="00775321">
        <w:rPr>
          <w:rFonts w:ascii="Arial" w:hAnsi="Arial" w:cs="Arial"/>
          <w:color w:val="FF0000"/>
        </w:rPr>
        <w:t>.</w:t>
      </w:r>
      <w:r w:rsidR="0090534F">
        <w:rPr>
          <w:rFonts w:ascii="Arial" w:hAnsi="Arial" w:cs="Arial"/>
          <w:color w:val="FF0000"/>
        </w:rPr>
        <w:t xml:space="preserve"> </w:t>
      </w:r>
      <w:r w:rsidRPr="006C51EC">
        <w:rPr>
          <w:rFonts w:ascii="Arial" w:hAnsi="Arial" w:cs="Arial"/>
        </w:rPr>
        <w:t xml:space="preserve">Similarly, for all </w:t>
      </w:r>
      <w:r w:rsidR="00411454" w:rsidRPr="006C51EC">
        <w:rPr>
          <w:rFonts w:ascii="Arial" w:hAnsi="Arial" w:cs="Arial"/>
        </w:rPr>
        <w:t xml:space="preserve">isometric </w:t>
      </w:r>
      <w:r w:rsidRPr="006C51EC">
        <w:rPr>
          <w:rFonts w:ascii="Arial" w:hAnsi="Arial" w:cs="Arial"/>
        </w:rPr>
        <w:t>tests, RFD measures were limited by poor reliability or high MDC</w:t>
      </w:r>
      <w:r w:rsidR="0086452A">
        <w:rPr>
          <w:rFonts w:ascii="Arial" w:hAnsi="Arial" w:cs="Arial"/>
        </w:rPr>
        <w:t>%</w:t>
      </w:r>
      <w:r w:rsidRPr="006C51EC">
        <w:rPr>
          <w:rFonts w:ascii="Arial" w:hAnsi="Arial" w:cs="Arial"/>
        </w:rPr>
        <w:t xml:space="preserve"> (Tables </w:t>
      </w:r>
      <w:r w:rsidR="004D2978">
        <w:rPr>
          <w:rFonts w:ascii="Arial" w:hAnsi="Arial" w:cs="Arial"/>
        </w:rPr>
        <w:t>2 and 3</w:t>
      </w:r>
      <w:r w:rsidRPr="006C51EC">
        <w:rPr>
          <w:rFonts w:ascii="Arial" w:hAnsi="Arial" w:cs="Arial"/>
        </w:rPr>
        <w:t xml:space="preserve">). </w:t>
      </w:r>
      <w:r w:rsidR="005C3183" w:rsidRPr="006C51EC">
        <w:rPr>
          <w:rFonts w:ascii="Arial" w:hAnsi="Arial" w:cs="Arial"/>
        </w:rPr>
        <w:t>Indeed</w:t>
      </w:r>
      <w:r w:rsidRPr="006C51EC">
        <w:rPr>
          <w:rFonts w:ascii="Arial" w:hAnsi="Arial" w:cs="Arial"/>
        </w:rPr>
        <w:t xml:space="preserve">, right limb peak RFD at 100 </w:t>
      </w:r>
      <w:proofErr w:type="spellStart"/>
      <w:r w:rsidRPr="006C51EC">
        <w:rPr>
          <w:rFonts w:ascii="Arial" w:hAnsi="Arial" w:cs="Arial"/>
        </w:rPr>
        <w:lastRenderedPageBreak/>
        <w:t>ms</w:t>
      </w:r>
      <w:proofErr w:type="spellEnd"/>
      <w:r w:rsidRPr="006C51EC">
        <w:rPr>
          <w:rFonts w:ascii="Arial" w:hAnsi="Arial" w:cs="Arial"/>
        </w:rPr>
        <w:t xml:space="preserve"> had ICCs of 0.49, 0.83 and 0.74; CVs of 23.7%, 23.5% and 35.4%, and MDC</w:t>
      </w:r>
      <w:r w:rsidR="0086452A">
        <w:rPr>
          <w:rFonts w:ascii="Arial" w:hAnsi="Arial" w:cs="Arial"/>
        </w:rPr>
        <w:t>%s</w:t>
      </w:r>
      <w:r w:rsidRPr="006C51EC">
        <w:rPr>
          <w:rFonts w:ascii="Arial" w:hAnsi="Arial" w:cs="Arial"/>
        </w:rPr>
        <w:t xml:space="preserve"> of </w:t>
      </w:r>
      <w:r w:rsidR="00A166D1">
        <w:rPr>
          <w:rFonts w:ascii="Arial" w:hAnsi="Arial" w:cs="Arial"/>
        </w:rPr>
        <w:t>91</w:t>
      </w:r>
      <w:r w:rsidRPr="006C51EC">
        <w:rPr>
          <w:rFonts w:ascii="Arial" w:hAnsi="Arial" w:cs="Arial"/>
        </w:rPr>
        <w:t xml:space="preserve">%, </w:t>
      </w:r>
      <w:r w:rsidR="00A166D1">
        <w:rPr>
          <w:rFonts w:ascii="Arial" w:hAnsi="Arial" w:cs="Arial"/>
        </w:rPr>
        <w:t>72</w:t>
      </w:r>
      <w:r w:rsidRPr="006C51EC">
        <w:rPr>
          <w:rFonts w:ascii="Arial" w:hAnsi="Arial" w:cs="Arial"/>
        </w:rPr>
        <w:t xml:space="preserve">% and </w:t>
      </w:r>
      <w:r w:rsidR="00A166D1">
        <w:rPr>
          <w:rFonts w:ascii="Arial" w:hAnsi="Arial" w:cs="Arial"/>
        </w:rPr>
        <w:t>109</w:t>
      </w:r>
      <w:r w:rsidRPr="006C51EC">
        <w:rPr>
          <w:rFonts w:ascii="Arial" w:hAnsi="Arial" w:cs="Arial"/>
        </w:rPr>
        <w:t xml:space="preserve">% for the IABS, IADS and IPCS tests, respectively. In summary, it is evident that </w:t>
      </w:r>
      <w:r w:rsidR="004D2978">
        <w:rPr>
          <w:rFonts w:ascii="Arial" w:hAnsi="Arial" w:cs="Arial"/>
        </w:rPr>
        <w:t xml:space="preserve">IABS </w:t>
      </w:r>
      <w:r w:rsidRPr="006C51EC">
        <w:rPr>
          <w:rFonts w:ascii="Arial" w:hAnsi="Arial" w:cs="Arial"/>
        </w:rPr>
        <w:t xml:space="preserve">and </w:t>
      </w:r>
      <w:r w:rsidR="004D2978">
        <w:rPr>
          <w:rFonts w:ascii="Arial" w:hAnsi="Arial" w:cs="Arial"/>
        </w:rPr>
        <w:t>IADS</w:t>
      </w:r>
      <w:r w:rsidRPr="006C51EC">
        <w:rPr>
          <w:rFonts w:ascii="Arial" w:hAnsi="Arial" w:cs="Arial"/>
        </w:rPr>
        <w:t xml:space="preserve"> impulse measures can be reliably deployed in practice</w:t>
      </w:r>
      <w:r w:rsidR="004D2978">
        <w:rPr>
          <w:rFonts w:ascii="Arial" w:hAnsi="Arial" w:cs="Arial"/>
        </w:rPr>
        <w:t xml:space="preserve">. </w:t>
      </w:r>
      <w:r w:rsidRPr="006C51EC">
        <w:rPr>
          <w:rFonts w:ascii="Arial" w:hAnsi="Arial" w:cs="Arial"/>
        </w:rPr>
        <w:t>However, the poor reliability and high MDC</w:t>
      </w:r>
      <w:r w:rsidR="0086452A">
        <w:rPr>
          <w:rFonts w:ascii="Arial" w:hAnsi="Arial" w:cs="Arial"/>
        </w:rPr>
        <w:t>%</w:t>
      </w:r>
      <w:r w:rsidRPr="006C51EC">
        <w:rPr>
          <w:rFonts w:ascii="Arial" w:hAnsi="Arial" w:cs="Arial"/>
        </w:rPr>
        <w:t xml:space="preserve"> values observed for all RFD measures and </w:t>
      </w:r>
      <w:r w:rsidR="004D2978">
        <w:rPr>
          <w:rFonts w:ascii="Arial" w:hAnsi="Arial" w:cs="Arial"/>
        </w:rPr>
        <w:t>IPCS</w:t>
      </w:r>
      <w:r w:rsidRPr="006C51EC">
        <w:rPr>
          <w:rFonts w:ascii="Arial" w:hAnsi="Arial" w:cs="Arial"/>
        </w:rPr>
        <w:t xml:space="preserve"> impulse measures </w:t>
      </w:r>
      <w:r w:rsidR="0086452A">
        <w:rPr>
          <w:rFonts w:ascii="Arial" w:hAnsi="Arial" w:cs="Arial"/>
        </w:rPr>
        <w:t>might</w:t>
      </w:r>
      <w:r w:rsidRPr="006C51EC">
        <w:rPr>
          <w:rFonts w:ascii="Arial" w:hAnsi="Arial" w:cs="Arial"/>
        </w:rPr>
        <w:t xml:space="preserve"> render the</w:t>
      </w:r>
      <w:r w:rsidR="004D2978">
        <w:rPr>
          <w:rFonts w:ascii="Arial" w:hAnsi="Arial" w:cs="Arial"/>
        </w:rPr>
        <w:t>m</w:t>
      </w:r>
      <w:r w:rsidRPr="006C51EC">
        <w:rPr>
          <w:rFonts w:ascii="Arial" w:hAnsi="Arial" w:cs="Arial"/>
        </w:rPr>
        <w:t xml:space="preserve"> unsuitable for use in practice.</w:t>
      </w:r>
    </w:p>
    <w:p w14:paraId="6F74C696" w14:textId="77777777" w:rsidR="0011218C" w:rsidRDefault="0011218C" w:rsidP="0011218C">
      <w:pPr>
        <w:spacing w:line="480" w:lineRule="auto"/>
        <w:jc w:val="both"/>
        <w:rPr>
          <w:rFonts w:ascii="Arial" w:hAnsi="Arial" w:cs="Arial"/>
        </w:rPr>
      </w:pPr>
    </w:p>
    <w:p w14:paraId="33BEBC9E" w14:textId="46626F4D" w:rsidR="0011218C" w:rsidRDefault="0011218C" w:rsidP="007D2286">
      <w:pPr>
        <w:spacing w:line="480" w:lineRule="auto"/>
        <w:jc w:val="both"/>
        <w:rPr>
          <w:rFonts w:ascii="Arial" w:hAnsi="Arial" w:cs="Arial"/>
        </w:rPr>
      </w:pPr>
      <w:r w:rsidRPr="00E57425">
        <w:rPr>
          <w:rFonts w:ascii="Arial" w:hAnsi="Arial" w:cs="Arial"/>
          <w:strike/>
          <w:color w:val="FF0000"/>
        </w:rPr>
        <w:t>The second aim was to report the normative CMJ, IABS, IADS and IPCS data for the U-18, U-23, combined (i.e., U-18 + U-23) and goalkeeper sub-groups. Unsurprisingly,</w:t>
      </w:r>
      <w:r w:rsidRPr="00E57425">
        <w:rPr>
          <w:rFonts w:ascii="Arial" w:hAnsi="Arial" w:cs="Arial"/>
          <w:color w:val="FF0000"/>
        </w:rPr>
        <w:t xml:space="preserve"> Our descriptive data show a trend for all physical performance measures </w:t>
      </w:r>
      <w:r>
        <w:rPr>
          <w:rFonts w:ascii="Arial" w:hAnsi="Arial" w:cs="Arial"/>
        </w:rPr>
        <w:t xml:space="preserve">to improve with chronological age (i.e., U-23 &gt; U-18) </w:t>
      </w:r>
      <w:r w:rsidRPr="00E57425">
        <w:rPr>
          <w:rFonts w:ascii="Arial" w:hAnsi="Arial" w:cs="Arial"/>
          <w:color w:val="FF0000"/>
        </w:rPr>
        <w:t xml:space="preserve">and to be </w:t>
      </w:r>
      <w:r w:rsidR="0086452A">
        <w:rPr>
          <w:rFonts w:ascii="Arial" w:hAnsi="Arial" w:cs="Arial"/>
          <w:color w:val="FF0000"/>
        </w:rPr>
        <w:t>best</w:t>
      </w:r>
      <w:r w:rsidRPr="00E57425">
        <w:rPr>
          <w:rFonts w:ascii="Arial" w:hAnsi="Arial" w:cs="Arial"/>
          <w:color w:val="FF0000"/>
        </w:rPr>
        <w:t xml:space="preserve"> in goalkeepers</w:t>
      </w:r>
      <w:r>
        <w:rPr>
          <w:rFonts w:ascii="Arial" w:hAnsi="Arial" w:cs="Arial"/>
        </w:rPr>
        <w:t xml:space="preserve">. For example, </w:t>
      </w:r>
      <w:r w:rsidRPr="00E57425">
        <w:rPr>
          <w:rFonts w:ascii="Arial" w:hAnsi="Arial" w:cs="Arial"/>
          <w:strike/>
          <w:color w:val="FF0000"/>
        </w:rPr>
        <w:t>on average,</w:t>
      </w:r>
      <w:r w:rsidRPr="00E57425">
        <w:rPr>
          <w:rFonts w:ascii="Arial" w:hAnsi="Arial" w:cs="Arial"/>
          <w:color w:val="FF0000"/>
        </w:rPr>
        <w:t xml:space="preserve"> </w:t>
      </w:r>
      <w:r>
        <w:rPr>
          <w:rFonts w:ascii="Arial" w:hAnsi="Arial" w:cs="Arial"/>
        </w:rPr>
        <w:t xml:space="preserve">CMJ </w:t>
      </w:r>
      <w:r w:rsidRPr="0023623E">
        <w:rPr>
          <w:rFonts w:ascii="Arial" w:hAnsi="Arial" w:cs="Arial"/>
        </w:rPr>
        <w:t>concentric peak force, eccentric peak force, peak power, concentric duration, eccentric duration, eccentric deceleration RFD and jump height</w:t>
      </w:r>
      <w:r>
        <w:rPr>
          <w:rFonts w:ascii="Arial" w:hAnsi="Arial" w:cs="Arial"/>
        </w:rPr>
        <w:t xml:space="preserve"> measures were greater for the U-23 group than the U-18 group </w:t>
      </w:r>
      <w:r w:rsidRPr="0029063B">
        <w:rPr>
          <w:rFonts w:ascii="Arial" w:hAnsi="Arial" w:cs="Arial"/>
        </w:rPr>
        <w:t>(</w:t>
      </w:r>
      <w:r w:rsidRPr="0029063B">
        <w:rPr>
          <w:rFonts w:ascii="Arial" w:hAnsi="Arial" w:cs="Arial"/>
          <w:i/>
          <w:iCs/>
        </w:rPr>
        <w:t>supplementary file 2</w:t>
      </w:r>
      <w:r w:rsidRPr="0029063B">
        <w:rPr>
          <w:rFonts w:ascii="Arial" w:hAnsi="Arial" w:cs="Arial"/>
        </w:rPr>
        <w:t>).</w:t>
      </w:r>
      <w:r>
        <w:rPr>
          <w:rFonts w:ascii="Arial" w:hAnsi="Arial" w:cs="Arial"/>
        </w:rPr>
        <w:t xml:space="preserve"> Overall, goalkeepers demonstrated the greatest </w:t>
      </w:r>
      <w:r w:rsidR="0086452A">
        <w:rPr>
          <w:rFonts w:ascii="Arial" w:hAnsi="Arial" w:cs="Arial"/>
        </w:rPr>
        <w:t>JH</w:t>
      </w:r>
      <w:r>
        <w:rPr>
          <w:rFonts w:ascii="Arial" w:hAnsi="Arial" w:cs="Arial"/>
        </w:rPr>
        <w:t xml:space="preserve"> performance, which is likely explained by position-specific factors (i.e., the jump-dominant demands of goalkeeper training and match play) giving rise to more advanced neuromuscular adaptations that serve to improve jump capabilities </w:t>
      </w:r>
      <w:r>
        <w:rPr>
          <w:rFonts w:ascii="Arial" w:hAnsi="Arial" w:cs="Arial"/>
        </w:rPr>
        <w:fldChar w:fldCharType="begin"/>
      </w:r>
      <w:r w:rsidR="000B2EBB">
        <w:rPr>
          <w:rFonts w:ascii="Arial" w:hAnsi="Arial" w:cs="Arial"/>
        </w:rPr>
        <w:instrText xml:space="preserve"> ADDIN EN.CITE &lt;EndNote&gt;&lt;Cite&gt;&lt;Author&gt;Ziv&lt;/Author&gt;&lt;Year&gt;2011&lt;/Year&gt;&lt;RecNum&gt;411&lt;/RecNum&gt;&lt;DisplayText&gt;&lt;style face="superscript"&gt;45&lt;/style&gt;&lt;/DisplayText&gt;&lt;record&gt;&lt;rec-number&gt;411&lt;/rec-number&gt;&lt;foreign-keys&gt;&lt;key app="EN" db-id="fv5rzwdf520ze4eae9d5d29u0txfp0eazdrz" timestamp="1679572586"&gt;411&lt;/key&gt;&lt;/foreign-keys&gt;&lt;ref-type name="Journal Article"&gt;17&lt;/ref-type&gt;&lt;contributors&gt;&lt;authors&gt;&lt;author&gt;Ziv, G.&lt;/author&gt;&lt;author&gt;Lidor, R.&lt;/author&gt;&lt;/authors&gt;&lt;/contributors&gt;&lt;auth-address&gt;Zinman College of Physical Education and Sport Sciences, Wingate Institute, Israel.&lt;/auth-address&gt;&lt;titles&gt;&lt;title&gt;Physical characteristics, physiological attributes, and on-field performances of soccer goalkeepers&lt;/title&gt;&lt;secondary-title&gt;Int J Sports Physiol Perform&lt;/secondary-title&gt;&lt;/titles&gt;&lt;periodical&gt;&lt;full-title&gt;Int J Sports Physiol Perform&lt;/full-title&gt;&lt;/periodical&gt;&lt;pages&gt;509-24&lt;/pages&gt;&lt;volume&gt;6&lt;/volume&gt;&lt;number&gt;4&lt;/number&gt;&lt;edition&gt;2012/01/18&lt;/edition&gt;&lt;keywords&gt;&lt;keyword&gt;Adult&lt;/keyword&gt;&lt;keyword&gt;Anthropometry&lt;/keyword&gt;&lt;keyword&gt;*Athletes&lt;/keyword&gt;&lt;keyword&gt;Athletic Performance/*physiology&lt;/keyword&gt;&lt;keyword&gt;Exercise Test&lt;/keyword&gt;&lt;keyword&gt;Humans&lt;/keyword&gt;&lt;keyword&gt;Motor Skills/physiology&lt;/keyword&gt;&lt;keyword&gt;Muscle, Skeletal/physiology&lt;/keyword&gt;&lt;keyword&gt;Oxygen Consumption/physiology&lt;/keyword&gt;&lt;keyword&gt;Physical Fitness/physiology&lt;/keyword&gt;&lt;keyword&gt;Soccer/*physiology&lt;/keyword&gt;&lt;/keywords&gt;&lt;dates&gt;&lt;year&gt;2011&lt;/year&gt;&lt;pub-dates&gt;&lt;date&gt;Dec&lt;/date&gt;&lt;/pub-dates&gt;&lt;/dates&gt;&lt;isbn&gt;1555-0265 (Print)&amp;#xD;1555-0265 (Linking)&lt;/isbn&gt;&lt;accession-num&gt;22248551&lt;/accession-num&gt;&lt;urls&gt;&lt;related-urls&gt;&lt;url&gt;https://www.ncbi.nlm.nih.gov/pubmed/22248551&lt;/url&gt;&lt;/related-urls&gt;&lt;/urls&gt;&lt;electronic-resource-num&gt;10.1123/ijspp.6.4.509&lt;/electronic-resource-num&gt;&lt;/record&gt;&lt;/Cite&gt;&lt;/EndNote&gt;</w:instrText>
      </w:r>
      <w:r>
        <w:rPr>
          <w:rFonts w:ascii="Arial" w:hAnsi="Arial" w:cs="Arial"/>
        </w:rPr>
        <w:fldChar w:fldCharType="separate"/>
      </w:r>
      <w:r w:rsidR="000B2EBB" w:rsidRPr="000B2EBB">
        <w:rPr>
          <w:rFonts w:ascii="Arial" w:hAnsi="Arial" w:cs="Arial"/>
          <w:noProof/>
          <w:vertAlign w:val="superscript"/>
        </w:rPr>
        <w:t>45</w:t>
      </w:r>
      <w:r>
        <w:rPr>
          <w:rFonts w:ascii="Arial" w:hAnsi="Arial" w:cs="Arial"/>
        </w:rPr>
        <w:fldChar w:fldCharType="end"/>
      </w:r>
      <w:r>
        <w:rPr>
          <w:rFonts w:ascii="Arial" w:hAnsi="Arial" w:cs="Arial"/>
        </w:rPr>
        <w:t xml:space="preserve">. </w:t>
      </w:r>
      <w:r w:rsidRPr="00E57425">
        <w:rPr>
          <w:rFonts w:ascii="Arial" w:hAnsi="Arial" w:cs="Arial"/>
          <w:strike/>
          <w:color w:val="FF0000"/>
        </w:rPr>
        <w:t>Indeed, mean concentric power was higher for goalkeepers than outfield players, which likely contributes to this finding (</w:t>
      </w:r>
      <w:r w:rsidRPr="00E57425">
        <w:rPr>
          <w:rFonts w:ascii="Arial" w:hAnsi="Arial" w:cs="Arial"/>
          <w:i/>
          <w:iCs/>
          <w:strike/>
          <w:color w:val="FF0000"/>
        </w:rPr>
        <w:t>supplementary file 2</w:t>
      </w:r>
      <w:r w:rsidRPr="00E57425">
        <w:rPr>
          <w:rFonts w:ascii="Arial" w:hAnsi="Arial" w:cs="Arial"/>
          <w:strike/>
          <w:color w:val="FF0000"/>
        </w:rPr>
        <w:t>). Isometric strength measures also typically improved with chronological age and the greatest measures were also observed in goalkeepers. For example  Peak force measures for all isometrics tests were higher for the U-23 group than for the U-18 group but highest overall in goalkeepers (</w:t>
      </w:r>
      <w:r w:rsidRPr="00E57425">
        <w:rPr>
          <w:rFonts w:ascii="Arial" w:hAnsi="Arial" w:cs="Arial"/>
          <w:i/>
          <w:iCs/>
          <w:strike/>
          <w:color w:val="FF0000"/>
        </w:rPr>
        <w:t>supplementary file 2</w:t>
      </w:r>
      <w:r w:rsidRPr="00E57425">
        <w:rPr>
          <w:rFonts w:ascii="Arial" w:hAnsi="Arial" w:cs="Arial"/>
          <w:strike/>
          <w:color w:val="FF0000"/>
        </w:rPr>
        <w:t>)</w:t>
      </w:r>
      <w:r w:rsidRPr="007A1844">
        <w:rPr>
          <w:rFonts w:ascii="Arial" w:hAnsi="Arial" w:cs="Arial"/>
          <w:color w:val="FF0000"/>
        </w:rPr>
        <w:t>.</w:t>
      </w:r>
      <w:r>
        <w:rPr>
          <w:rFonts w:ascii="Arial" w:hAnsi="Arial" w:cs="Arial"/>
          <w:color w:val="FF0000"/>
        </w:rPr>
        <w:t xml:space="preserve"> </w:t>
      </w:r>
      <w:r w:rsidR="00B54563">
        <w:rPr>
          <w:rFonts w:ascii="Arial" w:hAnsi="Arial" w:cs="Arial"/>
          <w:color w:val="FF0000"/>
        </w:rPr>
        <w:t>The</w:t>
      </w:r>
      <w:r>
        <w:rPr>
          <w:rFonts w:ascii="Arial" w:hAnsi="Arial" w:cs="Arial"/>
          <w:color w:val="FF0000"/>
        </w:rPr>
        <w:t xml:space="preserve"> trend for p</w:t>
      </w:r>
      <w:r w:rsidRPr="007A1844">
        <w:rPr>
          <w:rFonts w:ascii="Arial" w:hAnsi="Arial" w:cs="Arial"/>
          <w:color w:val="FF0000"/>
        </w:rPr>
        <w:t xml:space="preserve">eak isometric force measures </w:t>
      </w:r>
      <w:r>
        <w:rPr>
          <w:rFonts w:ascii="Arial" w:hAnsi="Arial" w:cs="Arial"/>
          <w:color w:val="FF0000"/>
        </w:rPr>
        <w:t xml:space="preserve">to increase with chronological age </w:t>
      </w:r>
      <w:r w:rsidRPr="005C3183">
        <w:rPr>
          <w:rFonts w:ascii="Arial" w:hAnsi="Arial" w:cs="Arial"/>
        </w:rPr>
        <w:t xml:space="preserve">is consistent with previous research that reported concurrent increases in age and </w:t>
      </w:r>
      <w:r w:rsidRPr="005C3183">
        <w:rPr>
          <w:rFonts w:ascii="Arial" w:hAnsi="Arial" w:cs="Arial"/>
        </w:rPr>
        <w:lastRenderedPageBreak/>
        <w:t xml:space="preserve">maximal strength in EPL academy football players </w:t>
      </w:r>
      <w:r w:rsidRPr="005C3183">
        <w:rPr>
          <w:rFonts w:ascii="Arial" w:hAnsi="Arial" w:cs="Arial"/>
        </w:rPr>
        <w:fldChar w:fldCharType="begin"/>
      </w:r>
      <w:r w:rsidR="000B2EBB">
        <w:rPr>
          <w:rFonts w:ascii="Arial" w:hAnsi="Arial" w:cs="Arial"/>
        </w:rPr>
        <w:instrText xml:space="preserve"> ADDIN EN.CITE &lt;EndNote&gt;&lt;Cite&gt;&lt;Author&gt;Sherwood&lt;/Author&gt;&lt;Year&gt;2021&lt;/Year&gt;&lt;RecNum&gt;412&lt;/RecNum&gt;&lt;DisplayText&gt;&lt;style face="superscript"&gt;46&lt;/style&gt;&lt;/DisplayText&gt;&lt;record&gt;&lt;rec-number&gt;412&lt;/rec-number&gt;&lt;foreign-keys&gt;&lt;key app="EN" db-id="fv5rzwdf520ze4eae9d5d29u0txfp0eazdrz" timestamp="1679576759"&gt;412&lt;/key&gt;&lt;/foreign-keys&gt;&lt;ref-type name="Journal Article"&gt;17&lt;/ref-type&gt;&lt;contributors&gt;&lt;authors&gt;&lt;author&gt;Sherwood, C. N.&lt;/author&gt;&lt;author&gt;Read, P.&lt;/author&gt;&lt;author&gt;Till, K.&lt;/author&gt;&lt;author&gt;Paxton, K&lt;/author&gt;&lt;author&gt;Keenan, J.&lt;/author&gt;&lt;author&gt;Turner, A&lt;/author&gt;&lt;/authors&gt;&lt;/contributors&gt;&lt;titles&gt;&lt;title&gt;Strength Power And Speed Characteristics In Elite Academy Soccer&lt;/title&gt;&lt;secondary-title&gt;Journal of Australian Strength and Conditioning&lt;/secondary-title&gt;&lt;/titles&gt;&lt;periodical&gt;&lt;full-title&gt;Journal of Australian Strength and Conditioning&lt;/full-title&gt;&lt;/periodical&gt;&lt;pages&gt;13-22&lt;/pages&gt;&lt;volume&gt;29&lt;/volume&gt;&lt;number&gt;2&lt;/number&gt;&lt;dates&gt;&lt;year&gt;2021&lt;/year&gt;&lt;/dates&gt;&lt;isbn&gt;ISSN 1835-7644&lt;/isbn&gt;&lt;urls&gt;&lt;/urls&gt;&lt;/record&gt;&lt;/Cite&gt;&lt;/EndNote&gt;</w:instrText>
      </w:r>
      <w:r w:rsidRPr="005C3183">
        <w:rPr>
          <w:rFonts w:ascii="Arial" w:hAnsi="Arial" w:cs="Arial"/>
        </w:rPr>
        <w:fldChar w:fldCharType="separate"/>
      </w:r>
      <w:r w:rsidR="000B2EBB" w:rsidRPr="000B2EBB">
        <w:rPr>
          <w:rFonts w:ascii="Arial" w:hAnsi="Arial" w:cs="Arial"/>
          <w:noProof/>
          <w:vertAlign w:val="superscript"/>
        </w:rPr>
        <w:t>46</w:t>
      </w:r>
      <w:r w:rsidRPr="005C3183">
        <w:rPr>
          <w:rFonts w:ascii="Arial" w:hAnsi="Arial" w:cs="Arial"/>
        </w:rPr>
        <w:fldChar w:fldCharType="end"/>
      </w:r>
      <w:r w:rsidRPr="005C3183">
        <w:rPr>
          <w:rFonts w:ascii="Arial" w:hAnsi="Arial" w:cs="Arial"/>
        </w:rPr>
        <w:t>.</w:t>
      </w:r>
      <w:r>
        <w:rPr>
          <w:rFonts w:ascii="Arial" w:hAnsi="Arial" w:cs="Arial"/>
        </w:rPr>
        <w:t xml:space="preserve"> That these measures were also higher in</w:t>
      </w:r>
      <w:r w:rsidRPr="005C3183">
        <w:rPr>
          <w:rFonts w:ascii="Arial" w:hAnsi="Arial" w:cs="Arial"/>
        </w:rPr>
        <w:t xml:space="preserve"> </w:t>
      </w:r>
      <w:r w:rsidRPr="007A1844">
        <w:rPr>
          <w:rFonts w:ascii="Arial" w:hAnsi="Arial" w:cs="Arial"/>
          <w:strike/>
          <w:color w:val="FF0000"/>
        </w:rPr>
        <w:t>maximal isometric strength is typically superior</w:t>
      </w:r>
      <w:r w:rsidRPr="005C3183">
        <w:rPr>
          <w:rFonts w:ascii="Arial" w:hAnsi="Arial" w:cs="Arial"/>
        </w:rPr>
        <w:t xml:space="preserve"> goalkeepers is </w:t>
      </w:r>
      <w:r w:rsidRPr="007A1844">
        <w:rPr>
          <w:rFonts w:ascii="Arial" w:hAnsi="Arial" w:cs="Arial"/>
        </w:rPr>
        <w:t xml:space="preserve">also </w:t>
      </w:r>
      <w:r w:rsidRPr="005C3183">
        <w:rPr>
          <w:rFonts w:ascii="Arial" w:hAnsi="Arial" w:cs="Arial"/>
        </w:rPr>
        <w:t xml:space="preserve">consistent with previous scientific </w:t>
      </w:r>
      <w:r>
        <w:rPr>
          <w:rFonts w:ascii="Arial" w:hAnsi="Arial" w:cs="Arial"/>
        </w:rPr>
        <w:t xml:space="preserve">research </w:t>
      </w:r>
      <w:r w:rsidRPr="005C3183">
        <w:rPr>
          <w:rFonts w:ascii="Arial" w:hAnsi="Arial" w:cs="Arial"/>
        </w:rPr>
        <w:t xml:space="preserve">literature </w:t>
      </w:r>
      <w:r w:rsidRPr="005C3183">
        <w:rPr>
          <w:rFonts w:ascii="Arial" w:hAnsi="Arial" w:cs="Arial"/>
        </w:rPr>
        <w:fldChar w:fldCharType="begin"/>
      </w:r>
      <w:r w:rsidR="000B2EBB">
        <w:rPr>
          <w:rFonts w:ascii="Arial" w:hAnsi="Arial" w:cs="Arial"/>
        </w:rPr>
        <w:instrText xml:space="preserve"> ADDIN EN.CITE &lt;EndNote&gt;&lt;Cite&gt;&lt;Author&gt;Ziv&lt;/Author&gt;&lt;Year&gt;2011&lt;/Year&gt;&lt;RecNum&gt;411&lt;/RecNum&gt;&lt;DisplayText&gt;&lt;style face="superscript"&gt;45&lt;/style&gt;&lt;/DisplayText&gt;&lt;record&gt;&lt;rec-number&gt;411&lt;/rec-number&gt;&lt;foreign-keys&gt;&lt;key app="EN" db-id="fv5rzwdf520ze4eae9d5d29u0txfp0eazdrz" timestamp="1679572586"&gt;411&lt;/key&gt;&lt;/foreign-keys&gt;&lt;ref-type name="Journal Article"&gt;17&lt;/ref-type&gt;&lt;contributors&gt;&lt;authors&gt;&lt;author&gt;Ziv, G.&lt;/author&gt;&lt;author&gt;Lidor, R.&lt;/author&gt;&lt;/authors&gt;&lt;/contributors&gt;&lt;auth-address&gt;Zinman College of Physical Education and Sport Sciences, Wingate Institute, Israel.&lt;/auth-address&gt;&lt;titles&gt;&lt;title&gt;Physical characteristics, physiological attributes, and on-field performances of soccer goalkeepers&lt;/title&gt;&lt;secondary-title&gt;Int J Sports Physiol Perform&lt;/secondary-title&gt;&lt;/titles&gt;&lt;periodical&gt;&lt;full-title&gt;Int J Sports Physiol Perform&lt;/full-title&gt;&lt;/periodical&gt;&lt;pages&gt;509-24&lt;/pages&gt;&lt;volume&gt;6&lt;/volume&gt;&lt;number&gt;4&lt;/number&gt;&lt;edition&gt;2012/01/18&lt;/edition&gt;&lt;keywords&gt;&lt;keyword&gt;Adult&lt;/keyword&gt;&lt;keyword&gt;Anthropometry&lt;/keyword&gt;&lt;keyword&gt;*Athletes&lt;/keyword&gt;&lt;keyword&gt;Athletic Performance/*physiology&lt;/keyword&gt;&lt;keyword&gt;Exercise Test&lt;/keyword&gt;&lt;keyword&gt;Humans&lt;/keyword&gt;&lt;keyword&gt;Motor Skills/physiology&lt;/keyword&gt;&lt;keyword&gt;Muscle, Skeletal/physiology&lt;/keyword&gt;&lt;keyword&gt;Oxygen Consumption/physiology&lt;/keyword&gt;&lt;keyword&gt;Physical Fitness/physiology&lt;/keyword&gt;&lt;keyword&gt;Soccer/*physiology&lt;/keyword&gt;&lt;/keywords&gt;&lt;dates&gt;&lt;year&gt;2011&lt;/year&gt;&lt;pub-dates&gt;&lt;date&gt;Dec&lt;/date&gt;&lt;/pub-dates&gt;&lt;/dates&gt;&lt;isbn&gt;1555-0265 (Print)&amp;#xD;1555-0265 (Linking)&lt;/isbn&gt;&lt;accession-num&gt;22248551&lt;/accession-num&gt;&lt;urls&gt;&lt;related-urls&gt;&lt;url&gt;https://www.ncbi.nlm.nih.gov/pubmed/22248551&lt;/url&gt;&lt;/related-urls&gt;&lt;/urls&gt;&lt;electronic-resource-num&gt;10.1123/ijspp.6.4.509&lt;/electronic-resource-num&gt;&lt;/record&gt;&lt;/Cite&gt;&lt;/EndNote&gt;</w:instrText>
      </w:r>
      <w:r w:rsidRPr="005C3183">
        <w:rPr>
          <w:rFonts w:ascii="Arial" w:hAnsi="Arial" w:cs="Arial"/>
        </w:rPr>
        <w:fldChar w:fldCharType="separate"/>
      </w:r>
      <w:r w:rsidR="000B2EBB" w:rsidRPr="000B2EBB">
        <w:rPr>
          <w:rFonts w:ascii="Arial" w:hAnsi="Arial" w:cs="Arial"/>
          <w:noProof/>
          <w:vertAlign w:val="superscript"/>
        </w:rPr>
        <w:t>45</w:t>
      </w:r>
      <w:r w:rsidRPr="005C3183">
        <w:rPr>
          <w:rFonts w:ascii="Arial" w:hAnsi="Arial" w:cs="Arial"/>
        </w:rPr>
        <w:fldChar w:fldCharType="end"/>
      </w:r>
      <w:r w:rsidRPr="005C3183">
        <w:rPr>
          <w:rFonts w:ascii="Arial" w:hAnsi="Arial" w:cs="Arial"/>
        </w:rPr>
        <w:t xml:space="preserve"> and is likely explained by anthropometric and position specific training factors </w:t>
      </w:r>
      <w:r w:rsidRPr="005C3183">
        <w:rPr>
          <w:rFonts w:ascii="Arial" w:hAnsi="Arial" w:cs="Arial"/>
        </w:rPr>
        <w:fldChar w:fldCharType="begin">
          <w:fldData xml:space="preserve">PEVuZE5vdGU+PENpdGU+PEF1dGhvcj5XZXN0PC9BdXRob3I+PFllYXI+MjAxODwvWWVhcj48UmVj
TnVtPjQxMDwvUmVjTnVtPjxEaXNwbGF5VGV4dD48c3R5bGUgZmFjZT0ic3VwZXJzY3JpcHQiPjQ1
LDQ3PC9zdHlsZT48L0Rpc3BsYXlUZXh0PjxyZWNvcmQ+PHJlYy1udW1iZXI+NDEwPC9yZWMtbnVt
YmVyPjxmb3JlaWduLWtleXM+PGtleSBhcHA9IkVOIiBkYi1pZD0iZnY1cnp3ZGY1MjB6ZTRlYWU5
ZDVkMjl1MHR4ZnAwZWF6ZHJ6IiB0aW1lc3RhbXA9IjE2Nzk1NzA3OTEiPjQxMDwva2V5PjwvZm9y
ZWlnbi1rZXlzPjxyZWYtdHlwZSBuYW1lPSJKb3VybmFsIEFydGljbGUiPjE3PC9yZWYtdHlwZT48
Y29udHJpYnV0b3JzPjxhdXRob3JzPjxhdXRob3I+V2VzdCwgSi48L2F1dGhvcj48L2F1dGhvcnM+
PC9jb250cmlidXRvcnM+PHRpdGxlcz48dGl0bGU+QSByZXZpZXcgb2YgdGhlIGtleSBkZW1hbmRz
IGZvciBhIGZvb3RiYWxsIGdvYWxrZWVwZXI8L3RpdGxlPjxzZWNvbmRhcnktdGl0bGU+SW50ZXJu
YXRpb25hbCBKb3VybmFsIG9mIFNwb3J0cyBTY2llbmNlICZhbXA7IENvYWNoaW5nPC9zZWNvbmRh
cnktdGl0bGU+PC90aXRsZXM+PHBlcmlvZGljYWw+PGZ1bGwtdGl0bGU+SW50ZXJuYXRpb25hbCBK
b3VybmFsIG9mIFNwb3J0cyBTY2llbmNlICZhbXA7IENvYWNoaW5nPC9mdWxsLXRpdGxlPjwvcGVy
aW9kaWNhbD48cGFnZXM+MTIxNS0xMjIyPC9wYWdlcz48dm9sdW1lPjEzPC92b2x1bWU+PG51bWJl
cj42PC9udW1iZXI+PHNlY3Rpb24+MTIxNTwvc2VjdGlvbj48ZGF0ZXM+PHllYXI+MjAxODwveWVh
cj48L2RhdGVzPjxpc2JuPjE3NDctOTU0MSYjeEQ7MjA0OC0zOTdYPC9pc2JuPjx1cmxzPjwvdXJs
cz48ZWxlY3Ryb25pYy1yZXNvdXJjZS1udW0+MTAuMTE3Ny8xNzQ3OTU0MTE4Nzg3NDkzPC9lbGVj
dHJvbmljLXJlc291cmNlLW51bT48L3JlY29yZD48L0NpdGU+PENpdGU+PEF1dGhvcj5aaXY8L0F1
dGhvcj48WWVhcj4yMDExPC9ZZWFyPjxSZWNOdW0+NDExPC9SZWNOdW0+PHJlY29yZD48cmVjLW51
bWJlcj40MTE8L3JlYy1udW1iZXI+PGZvcmVpZ24ta2V5cz48a2V5IGFwcD0iRU4iIGRiLWlkPSJm
djVyendkZjUyMHplNGVhZTlkNWQyOXUwdHhmcDBlYXpkcnoiIHRpbWVzdGFtcD0iMTY3OTU3MjU4
NiI+NDExPC9rZXk+PC9mb3JlaWduLWtleXM+PHJlZi10eXBlIG5hbWU9IkpvdXJuYWwgQXJ0aWNs
ZSI+MTc8L3JlZi10eXBlPjxjb250cmlidXRvcnM+PGF1dGhvcnM+PGF1dGhvcj5aaXYsIEcuPC9h
dXRob3I+PGF1dGhvcj5MaWRvciwgUi48L2F1dGhvcj48L2F1dGhvcnM+PC9jb250cmlidXRvcnM+
PGF1dGgtYWRkcmVzcz5aaW5tYW4gQ29sbGVnZSBvZiBQaHlzaWNhbCBFZHVjYXRpb24gYW5kIFNw
b3J0IFNjaWVuY2VzLCBXaW5nYXRlIEluc3RpdHV0ZSwgSXNyYWVsLjwvYXV0aC1hZGRyZXNzPjx0
aXRsZXM+PHRpdGxlPlBoeXNpY2FsIGNoYXJhY3RlcmlzdGljcywgcGh5c2lvbG9naWNhbCBhdHRy
aWJ1dGVzLCBhbmQgb24tZmllbGQgcGVyZm9ybWFuY2VzIG9mIHNvY2NlciBnb2Fsa2VlcGVyczwv
dGl0bGU+PHNlY29uZGFyeS10aXRsZT5JbnQgSiBTcG9ydHMgUGh5c2lvbCBQZXJmb3JtPC9zZWNv
bmRhcnktdGl0bGU+PC90aXRsZXM+PHBlcmlvZGljYWw+PGZ1bGwtdGl0bGU+SW50IEogU3BvcnRz
IFBoeXNpb2wgUGVyZm9ybTwvZnVsbC10aXRsZT48L3BlcmlvZGljYWw+PHBhZ2VzPjUwOS0yNDwv
cGFnZXM+PHZvbHVtZT42PC92b2x1bWU+PG51bWJlcj40PC9udW1iZXI+PGVkaXRpb24+MjAxMi8w
MS8xODwvZWRpdGlvbj48a2V5d29yZHM+PGtleXdvcmQ+QWR1bHQ8L2tleXdvcmQ+PGtleXdvcmQ+
QW50aHJvcG9tZXRyeTwva2V5d29yZD48a2V5d29yZD4qQXRobGV0ZXM8L2tleXdvcmQ+PGtleXdv
cmQ+QXRobGV0aWMgUGVyZm9ybWFuY2UvKnBoeXNpb2xvZ3k8L2tleXdvcmQ+PGtleXdvcmQ+RXhl
cmNpc2UgVGVzdDwva2V5d29yZD48a2V5d29yZD5IdW1hbnM8L2tleXdvcmQ+PGtleXdvcmQ+TW90
b3IgU2tpbGxzL3BoeXNpb2xvZ3k8L2tleXdvcmQ+PGtleXdvcmQ+TXVzY2xlLCBTa2VsZXRhbC9w
aHlzaW9sb2d5PC9rZXl3b3JkPjxrZXl3b3JkPk94eWdlbiBDb25zdW1wdGlvbi9waHlzaW9sb2d5
PC9rZXl3b3JkPjxrZXl3b3JkPlBoeXNpY2FsIEZpdG5lc3MvcGh5c2lvbG9neTwva2V5d29yZD48
a2V5d29yZD5Tb2NjZXIvKnBoeXNpb2xvZ3k8L2tleXdvcmQ+PC9rZXl3b3Jkcz48ZGF0ZXM+PHll
YXI+MjAxMTwveWVhcj48cHViLWRhdGVzPjxkYXRlPkRlYzwvZGF0ZT48L3B1Yi1kYXRlcz48L2Rh
dGVzPjxpc2JuPjE1NTUtMDI2NSAoUHJpbnQpJiN4RDsxNTU1LTAyNjUgKExpbmtpbmcpPC9pc2Ju
PjxhY2Nlc3Npb24tbnVtPjIyMjQ4NTUxPC9hY2Nlc3Npb24tbnVtPjx1cmxzPjxyZWxhdGVkLXVy
bHM+PHVybD5odHRwczovL3d3dy5uY2JpLm5sbS5uaWguZ292L3B1Ym1lZC8yMjI0ODU1MTwvdXJs
PjwvcmVsYXRlZC11cmxzPjwvdXJscz48ZWxlY3Ryb25pYy1yZXNvdXJjZS1udW0+MTAuMTEyMy9p
anNwcC42LjQuNTA5PC9lbGVjdHJvbmljLXJlc291cmNlLW51bT48L3JlY29yZD48L0NpdGU+PC9F
bmROb3RlPn==
</w:fldData>
        </w:fldChar>
      </w:r>
      <w:r w:rsidR="000B2EBB">
        <w:rPr>
          <w:rFonts w:ascii="Arial" w:hAnsi="Arial" w:cs="Arial"/>
        </w:rPr>
        <w:instrText xml:space="preserve"> ADDIN EN.CITE </w:instrText>
      </w:r>
      <w:r w:rsidR="000B2EBB">
        <w:rPr>
          <w:rFonts w:ascii="Arial" w:hAnsi="Arial" w:cs="Arial"/>
        </w:rPr>
        <w:fldChar w:fldCharType="begin">
          <w:fldData xml:space="preserve">PEVuZE5vdGU+PENpdGU+PEF1dGhvcj5XZXN0PC9BdXRob3I+PFllYXI+MjAxODwvWWVhcj48UmVj
TnVtPjQxMDwvUmVjTnVtPjxEaXNwbGF5VGV4dD48c3R5bGUgZmFjZT0ic3VwZXJzY3JpcHQiPjQ1
LDQ3PC9zdHlsZT48L0Rpc3BsYXlUZXh0PjxyZWNvcmQ+PHJlYy1udW1iZXI+NDEwPC9yZWMtbnVt
YmVyPjxmb3JlaWduLWtleXM+PGtleSBhcHA9IkVOIiBkYi1pZD0iZnY1cnp3ZGY1MjB6ZTRlYWU5
ZDVkMjl1MHR4ZnAwZWF6ZHJ6IiB0aW1lc3RhbXA9IjE2Nzk1NzA3OTEiPjQxMDwva2V5PjwvZm9y
ZWlnbi1rZXlzPjxyZWYtdHlwZSBuYW1lPSJKb3VybmFsIEFydGljbGUiPjE3PC9yZWYtdHlwZT48
Y29udHJpYnV0b3JzPjxhdXRob3JzPjxhdXRob3I+V2VzdCwgSi48L2F1dGhvcj48L2F1dGhvcnM+
PC9jb250cmlidXRvcnM+PHRpdGxlcz48dGl0bGU+QSByZXZpZXcgb2YgdGhlIGtleSBkZW1hbmRz
IGZvciBhIGZvb3RiYWxsIGdvYWxrZWVwZXI8L3RpdGxlPjxzZWNvbmRhcnktdGl0bGU+SW50ZXJu
YXRpb25hbCBKb3VybmFsIG9mIFNwb3J0cyBTY2llbmNlICZhbXA7IENvYWNoaW5nPC9zZWNvbmRh
cnktdGl0bGU+PC90aXRsZXM+PHBlcmlvZGljYWw+PGZ1bGwtdGl0bGU+SW50ZXJuYXRpb25hbCBK
b3VybmFsIG9mIFNwb3J0cyBTY2llbmNlICZhbXA7IENvYWNoaW5nPC9mdWxsLXRpdGxlPjwvcGVy
aW9kaWNhbD48cGFnZXM+MTIxNS0xMjIyPC9wYWdlcz48dm9sdW1lPjEzPC92b2x1bWU+PG51bWJl
cj42PC9udW1iZXI+PHNlY3Rpb24+MTIxNTwvc2VjdGlvbj48ZGF0ZXM+PHllYXI+MjAxODwveWVh
cj48L2RhdGVzPjxpc2JuPjE3NDctOTU0MSYjeEQ7MjA0OC0zOTdYPC9pc2JuPjx1cmxzPjwvdXJs
cz48ZWxlY3Ryb25pYy1yZXNvdXJjZS1udW0+MTAuMTE3Ny8xNzQ3OTU0MTE4Nzg3NDkzPC9lbGVj
dHJvbmljLXJlc291cmNlLW51bT48L3JlY29yZD48L0NpdGU+PENpdGU+PEF1dGhvcj5aaXY8L0F1
dGhvcj48WWVhcj4yMDExPC9ZZWFyPjxSZWNOdW0+NDExPC9SZWNOdW0+PHJlY29yZD48cmVjLW51
bWJlcj40MTE8L3JlYy1udW1iZXI+PGZvcmVpZ24ta2V5cz48a2V5IGFwcD0iRU4iIGRiLWlkPSJm
djVyendkZjUyMHplNGVhZTlkNWQyOXUwdHhmcDBlYXpkcnoiIHRpbWVzdGFtcD0iMTY3OTU3MjU4
NiI+NDExPC9rZXk+PC9mb3JlaWduLWtleXM+PHJlZi10eXBlIG5hbWU9IkpvdXJuYWwgQXJ0aWNs
ZSI+MTc8L3JlZi10eXBlPjxjb250cmlidXRvcnM+PGF1dGhvcnM+PGF1dGhvcj5aaXYsIEcuPC9h
dXRob3I+PGF1dGhvcj5MaWRvciwgUi48L2F1dGhvcj48L2F1dGhvcnM+PC9jb250cmlidXRvcnM+
PGF1dGgtYWRkcmVzcz5aaW5tYW4gQ29sbGVnZSBvZiBQaHlzaWNhbCBFZHVjYXRpb24gYW5kIFNw
b3J0IFNjaWVuY2VzLCBXaW5nYXRlIEluc3RpdHV0ZSwgSXNyYWVsLjwvYXV0aC1hZGRyZXNzPjx0
aXRsZXM+PHRpdGxlPlBoeXNpY2FsIGNoYXJhY3RlcmlzdGljcywgcGh5c2lvbG9naWNhbCBhdHRy
aWJ1dGVzLCBhbmQgb24tZmllbGQgcGVyZm9ybWFuY2VzIG9mIHNvY2NlciBnb2Fsa2VlcGVyczwv
dGl0bGU+PHNlY29uZGFyeS10aXRsZT5JbnQgSiBTcG9ydHMgUGh5c2lvbCBQZXJmb3JtPC9zZWNv
bmRhcnktdGl0bGU+PC90aXRsZXM+PHBlcmlvZGljYWw+PGZ1bGwtdGl0bGU+SW50IEogU3BvcnRz
IFBoeXNpb2wgUGVyZm9ybTwvZnVsbC10aXRsZT48L3BlcmlvZGljYWw+PHBhZ2VzPjUwOS0yNDwv
cGFnZXM+PHZvbHVtZT42PC92b2x1bWU+PG51bWJlcj40PC9udW1iZXI+PGVkaXRpb24+MjAxMi8w
MS8xODwvZWRpdGlvbj48a2V5d29yZHM+PGtleXdvcmQ+QWR1bHQ8L2tleXdvcmQ+PGtleXdvcmQ+
QW50aHJvcG9tZXRyeTwva2V5d29yZD48a2V5d29yZD4qQXRobGV0ZXM8L2tleXdvcmQ+PGtleXdv
cmQ+QXRobGV0aWMgUGVyZm9ybWFuY2UvKnBoeXNpb2xvZ3k8L2tleXdvcmQ+PGtleXdvcmQ+RXhl
cmNpc2UgVGVzdDwva2V5d29yZD48a2V5d29yZD5IdW1hbnM8L2tleXdvcmQ+PGtleXdvcmQ+TW90
b3IgU2tpbGxzL3BoeXNpb2xvZ3k8L2tleXdvcmQ+PGtleXdvcmQ+TXVzY2xlLCBTa2VsZXRhbC9w
aHlzaW9sb2d5PC9rZXl3b3JkPjxrZXl3b3JkPk94eWdlbiBDb25zdW1wdGlvbi9waHlzaW9sb2d5
PC9rZXl3b3JkPjxrZXl3b3JkPlBoeXNpY2FsIEZpdG5lc3MvcGh5c2lvbG9neTwva2V5d29yZD48
a2V5d29yZD5Tb2NjZXIvKnBoeXNpb2xvZ3k8L2tleXdvcmQ+PC9rZXl3b3Jkcz48ZGF0ZXM+PHll
YXI+MjAxMTwveWVhcj48cHViLWRhdGVzPjxkYXRlPkRlYzwvZGF0ZT48L3B1Yi1kYXRlcz48L2Rh
dGVzPjxpc2JuPjE1NTUtMDI2NSAoUHJpbnQpJiN4RDsxNTU1LTAyNjUgKExpbmtpbmcpPC9pc2Ju
PjxhY2Nlc3Npb24tbnVtPjIyMjQ4NTUxPC9hY2Nlc3Npb24tbnVtPjx1cmxzPjxyZWxhdGVkLXVy
bHM+PHVybD5odHRwczovL3d3dy5uY2JpLm5sbS5uaWguZ292L3B1Ym1lZC8yMjI0ODU1MTwvdXJs
PjwvcmVsYXRlZC11cmxzPjwvdXJscz48ZWxlY3Ryb25pYy1yZXNvdXJjZS1udW0+MTAuMTEyMy9p
anNwcC42LjQuNTA5PC9lbGVjdHJvbmljLXJlc291cmNlLW51bT48L3JlY29yZD48L0NpdGU+PC9F
bmROb3RlPn==
</w:fldData>
        </w:fldChar>
      </w:r>
      <w:r w:rsidR="000B2EBB">
        <w:rPr>
          <w:rFonts w:ascii="Arial" w:hAnsi="Arial" w:cs="Arial"/>
        </w:rPr>
        <w:instrText xml:space="preserve"> ADDIN EN.CITE.DATA </w:instrText>
      </w:r>
      <w:r w:rsidR="000B2EBB">
        <w:rPr>
          <w:rFonts w:ascii="Arial" w:hAnsi="Arial" w:cs="Arial"/>
        </w:rPr>
      </w:r>
      <w:r w:rsidR="000B2EBB">
        <w:rPr>
          <w:rFonts w:ascii="Arial" w:hAnsi="Arial" w:cs="Arial"/>
        </w:rPr>
        <w:fldChar w:fldCharType="end"/>
      </w:r>
      <w:r w:rsidRPr="005C3183">
        <w:rPr>
          <w:rFonts w:ascii="Arial" w:hAnsi="Arial" w:cs="Arial"/>
        </w:rPr>
      </w:r>
      <w:r w:rsidRPr="005C3183">
        <w:rPr>
          <w:rFonts w:ascii="Arial" w:hAnsi="Arial" w:cs="Arial"/>
        </w:rPr>
        <w:fldChar w:fldCharType="separate"/>
      </w:r>
      <w:r w:rsidR="000B2EBB" w:rsidRPr="000B2EBB">
        <w:rPr>
          <w:rFonts w:ascii="Arial" w:hAnsi="Arial" w:cs="Arial"/>
          <w:noProof/>
          <w:vertAlign w:val="superscript"/>
        </w:rPr>
        <w:t>45,47</w:t>
      </w:r>
      <w:r w:rsidRPr="005C3183">
        <w:rPr>
          <w:rFonts w:ascii="Arial" w:hAnsi="Arial" w:cs="Arial"/>
        </w:rPr>
        <w:fldChar w:fldCharType="end"/>
      </w:r>
      <w:r w:rsidRPr="005C3183">
        <w:rPr>
          <w:rFonts w:ascii="Arial" w:hAnsi="Arial" w:cs="Arial"/>
        </w:rPr>
        <w:t xml:space="preserve">. </w:t>
      </w:r>
    </w:p>
    <w:p w14:paraId="7F058F4C" w14:textId="77777777" w:rsidR="0011218C" w:rsidRPr="006C51EC" w:rsidRDefault="0011218C" w:rsidP="007D2286">
      <w:pPr>
        <w:spacing w:line="480" w:lineRule="auto"/>
        <w:jc w:val="both"/>
        <w:rPr>
          <w:rFonts w:ascii="Arial" w:hAnsi="Arial" w:cs="Arial"/>
        </w:rPr>
      </w:pPr>
    </w:p>
    <w:p w14:paraId="010DDE94" w14:textId="77777777" w:rsidR="007D2286" w:rsidRPr="00FF55D7" w:rsidRDefault="007D2286" w:rsidP="007D2286">
      <w:pPr>
        <w:spacing w:line="480" w:lineRule="auto"/>
        <w:jc w:val="both"/>
        <w:rPr>
          <w:rFonts w:ascii="Arial" w:hAnsi="Arial" w:cs="Arial"/>
          <w:b/>
          <w:bCs/>
        </w:rPr>
      </w:pPr>
      <w:r w:rsidRPr="00FF55D7">
        <w:rPr>
          <w:rFonts w:ascii="Arial" w:hAnsi="Arial" w:cs="Arial"/>
          <w:b/>
          <w:bCs/>
        </w:rPr>
        <w:t>Practical Applications</w:t>
      </w:r>
    </w:p>
    <w:p w14:paraId="0C2092B5" w14:textId="77777777" w:rsidR="007D2286" w:rsidRDefault="007D2286" w:rsidP="007D2286">
      <w:pPr>
        <w:spacing w:line="480" w:lineRule="auto"/>
        <w:jc w:val="both"/>
        <w:rPr>
          <w:rFonts w:ascii="Arial" w:hAnsi="Arial" w:cs="Arial"/>
        </w:rPr>
      </w:pPr>
    </w:p>
    <w:p w14:paraId="31CD2515" w14:textId="159A561F" w:rsidR="006E1402" w:rsidRDefault="004D2978" w:rsidP="006E1402">
      <w:pPr>
        <w:spacing w:line="480" w:lineRule="auto"/>
        <w:jc w:val="both"/>
        <w:rPr>
          <w:rFonts w:ascii="Arial" w:hAnsi="Arial" w:cs="Arial"/>
        </w:rPr>
      </w:pPr>
      <w:r>
        <w:rPr>
          <w:rFonts w:ascii="Arial" w:hAnsi="Arial" w:cs="Arial"/>
        </w:rPr>
        <w:t xml:space="preserve">Test variable selection </w:t>
      </w:r>
      <w:r w:rsidR="007D2286">
        <w:rPr>
          <w:rFonts w:ascii="Arial" w:hAnsi="Arial" w:cs="Arial"/>
        </w:rPr>
        <w:t>should be based on a number of factors including relative and absolute reliability, MDC</w:t>
      </w:r>
      <w:r w:rsidR="0086452A">
        <w:rPr>
          <w:rFonts w:ascii="Arial" w:hAnsi="Arial" w:cs="Arial"/>
        </w:rPr>
        <w:t>%</w:t>
      </w:r>
      <w:r w:rsidR="007D2286">
        <w:rPr>
          <w:rFonts w:ascii="Arial" w:hAnsi="Arial" w:cs="Arial"/>
        </w:rPr>
        <w:t xml:space="preserve"> and conceptual efficacy </w:t>
      </w:r>
      <w:r w:rsidR="009A3B4F" w:rsidRPr="009A3B4F">
        <w:rPr>
          <w:rFonts w:ascii="Arial" w:hAnsi="Arial" w:cs="Arial"/>
        </w:rPr>
        <w:fldChar w:fldCharType="begin">
          <w:fldData xml:space="preserve">PEVuZE5vdGU+PENpdGU+PEF1dGhvcj5CaXNob3A8L0F1dGhvcj48WWVhcj4yMDIyPC9ZZWFyPjxS
ZWNOdW0+Mzg1PC9SZWNOdW0+PERpc3BsYXlUZXh0PjxzdHlsZSBmYWNlPSJzdXBlcnNjcmlwdCI+
NSwxOCw0ODwvc3R5bGU+PC9EaXNwbGF5VGV4dD48cmVjb3JkPjxyZWMtbnVtYmVyPjM4NTwvcmVj
LW51bWJlcj48Zm9yZWlnbi1rZXlzPjxrZXkgYXBwPSJFTiIgZGItaWQ9ImZ2NXJ6d2RmNTIwemU0
ZWFlOWQ1ZDI5dTB0eGZwMGVhemRyeiIgdGltZXN0YW1wPSIxNjY4NDI5ODY1Ij4zODU8L2tleT48
L2ZvcmVpZ24ta2V5cz48cmVmLXR5cGUgbmFtZT0iSm91cm5hbCBBcnRpY2xlIj4xNzwvcmVmLXR5
cGU+PGNvbnRyaWJ1dG9ycz48YXV0aG9ycz48YXV0aG9yPkJpc2hvcCwgQzwvYXV0aG9yPjxhdXRo
b3I+VHVybmVyLCBBPC9hdXRob3I+PGF1dGhvcj5Kb3JkYW4sIE08L2F1dGhvcj48YXV0aG9yPkhh
cnJ5LCBKPC9hdXRob3I+PGF1dGhvcj5Mb3R1cmNvLCBJPC9hdXRob3I+PGF1dGhvcj5MYWtlLCBK
PC9hdXRob3I+PGF1dGhvcj5Db21mb3J0LCBQPC9hdXRob3I+PC9hdXRob3JzPjwvY29udHJpYnV0
b3JzPjx0aXRsZXM+PHRpdGxlPkEgRnJhbWV3b3JrIHRvIEd1aWRlIFByYWN0aXRpb25lcnMgZm9y
IFNlbGVjdGluZyBNZXRyaWNzIER1cmluZyB0aGUgQ291bnRlcm1vdmVtZW50IGFuZCBEcm9wIEp1
bXAgVGVzdHM8L3RpdGxlPjxzZWNvbmRhcnktdGl0bGU+U3RyZW5ndGggYW5kIENvbmRpdGlvbmlu
ZyBKb3VybmFsPC9zZWNvbmRhcnktdGl0bGU+PC90aXRsZXM+PHBlcmlvZGljYWw+PGZ1bGwtdGl0
bGU+U3RyZW5ndGggYW5kIENvbmRpdGlvbmluZyBKb3VybmFsPC9mdWxsLXRpdGxlPjwvcGVyaW9k
aWNhbD48cGFnZXM+OTUtMTAzPC9wYWdlcz48dm9sdW1lPjQ0PC92b2x1bWU+PG51bS12b2xzPjQ8
L251bS12b2xzPjxkYXRlcz48eWVhcj4yMDIyPC95ZWFyPjwvZGF0ZXM+PHVybHM+PC91cmxzPjxl
bGVjdHJvbmljLXJlc291cmNlLW51bT5kb2k6IDEwLjE1MTkvU1NDLjAwMDAwMDAwMDAwMDA2Nzc8
L2VsZWN0cm9uaWMtcmVzb3VyY2UtbnVtPjwvcmVjb3JkPjwvQ2l0ZT48Q2l0ZT48QXV0aG9yPlNj
aHdlbGxudXM8L0F1dGhvcj48WWVhcj4yMDE2PC9ZZWFyPjxSZWNOdW0+Njg8L1JlY051bT48cmVj
b3JkPjxyZWMtbnVtYmVyPjY4PC9yZWMtbnVtYmVyPjxmb3JlaWduLWtleXM+PGtleSBhcHA9IkVO
IiBkYi1pZD0iZnY1cnp3ZGY1MjB6ZTRlYWU5ZDVkMjl1MHR4ZnAwZWF6ZHJ6IiB0aW1lc3RhbXA9
IjE2MTU0NjczOTkiPjY4PC9rZXk+PC9mb3JlaWduLWtleXM+PHJlZi10eXBlIG5hbWU9IkpvdXJu
YWwgQXJ0aWNsZSI+MTc8L3JlZi10eXBlPjxjb250cmlidXRvcnM+PGF1dGhvcnM+PGF1dGhvcj5T
Y2h3ZWxsbnVzLCBNLjwvYXV0aG9yPjxhdXRob3I+U29saWdhcmQsIFQuPC9hdXRob3I+PGF1dGhv
cj5BbG9uc28sIEouIE0uPC9hdXRob3I+PGF1dGhvcj5CYWhyLCBSLjwvYXV0aG9yPjxhdXRob3I+
Q2xhcnNlbiwgQi48L2F1dGhvcj48YXV0aG9yPkRpamtzdHJhLCBILiBQLjwvYXV0aG9yPjxhdXRo
b3I+R2FiYmV0dCwgVC4gSi48L2F1dGhvcj48YXV0aG9yPkdsZWVzb24sIE0uPC9hdXRob3I+PGF1
dGhvcj5IYWdnbHVuZCwgTS48L2F1dGhvcj48YXV0aG9yPkh1dGNoaW5zb24sIE0uIFIuPC9hdXRo
b3I+PGF1dGhvcj5KYW5zZSBWYW4gUmVuc2J1cmcsIEMuPC9hdXRob3I+PGF1dGhvcj5NZWV1c2Vu
LCBSLjwvYXV0aG9yPjxhdXRob3I+T3JjaGFyZCwgSi4gVy48L2F1dGhvcj48YXV0aG9yPlBsdWlt
LCBCLiBNLjwvYXV0aG9yPjxhdXRob3I+UmFmdGVyeSwgTS48L2F1dGhvcj48YXV0aG9yPkJ1ZGdl
dHQsIFIuPC9hdXRob3I+PGF1dGhvcj5FbmdlYnJldHNlbiwgTC48L2F1dGhvcj48L2F1dGhvcnM+
PC9jb250cmlidXRvcnM+PGF1dGgtYWRkcmVzcz5GYWN1bHR5IG9mIEhlYWx0aCBTY2llbmNlcywg
SW5zdGl0dXRlIGZvciBTcG9ydCwgRXhlcmNpc2UgTWVkaWNpbmUgYW5kIExpZmVzdHlsZSBSZXNl
YXJjaCwgU2VjdGlvbiBTcG9ydHMgTWVkaWNpbmUsIFVuaXZlcnNpdHkgb2YgUHJldG9yaWEsIFBy
ZXRvcmlhLCBTb3V0aCBBZnJpY2EuJiN4RDtNZWRpY2FsIGFuZCBTY2llbnRpZmljIERlcGFydG1l
bnQsIEludGVybmF0aW9uYWwgT2x5bXBpYyBDb21taXR0ZWUsIExhdXNhbm5lLCBTd2l0emVybGFu
ZC4mI3hEO1Nwb3J0cyBNZWRpY2luZSBEZXBhcnRtZW50LCBBc3BldGFyLCBRYXRhciBPcnRob3Bl
ZGljIGFuZCBTcG9ydHMgTWVkaWNpbmUgSG9zcGl0YWwsIERvaGEsIFFhdGFyLiYjeEQ7U3BvcnRz
IE1lZGljaW5lIERlcGFydG1lbnQsIEFzcGV0YXIsIFFhdGFyIE9ydGhvcGVkaWMgYW5kIFNwb3J0
cyBNZWRpY2luZSBIb3NwaXRhbCwgRG9oYSwgUWF0YXIgRGVwYXJ0bWVudCBvZiBTcG9ydHMgTWVk
aWNpbmUsIE9zbG8gU3BvcnRzIFRyYXVtYSBSZXNlYXJjaCBDZW50ZXIsIE5vcndlZ2lhbiBTY2hv
b2wgb2YgU3BvcnQgU2NpZW5jZXMsIE9zbG8sIE5vcndheSBPbHltcGljIFRyYWluaW5nIENlbnRl
ciAoT2x5bXBpYXRvcHBlbiksIE9zbG8sIE5vcndheS4mI3hEO0RlcGFydG1lbnQgb2YgU3BvcnRz
IE1lZGljaW5lLCBPc2xvIFNwb3J0cyBUcmF1bWEgUmVzZWFyY2ggQ2VudGVyLCBOb3J3ZWdpYW4g
U2Nob29sIG9mIFNwb3J0IFNjaWVuY2VzLCBPc2xvLCBOb3J3YXkgT2x5bXBpYyBUcmFpbmluZyBD
ZW50ZXIgKE9seW1waWF0b3BwZW4pLCBPc2xvLCBOb3J3YXkuJiN4RDtTY2hvb2wgb2YgSHVtYW4g
TW92ZW1lbnQgU3R1ZGllcywgVGhlIFVuaXZlcnNpdHkgb2YgUXVlZW5zbGFuZCwgQnJpc2JhbmUs
IEF1c3RyYWxpYSBhbmQgU2Nob29sIG9mIEV4ZXJjaXNlIFNjaWVuY2UsIEF1c3RyYWxpYW4gQ2F0
aG9saWMgVW5pdmVyc2l0eSwgQnJpc2JhbmUsIEF1c3RyYWxpYS4mI3hEO1NjaG9vbCBvZiBTcG9y
dCwgRXhlcmNpc2UgYW5kIEhlYWx0aCBTY2llbmNlcywgTG91Z2hib3JvdWdoIFVuaXZlcnNpdHks
IExvdWdoYm9yb3VnaCwgVUsuJiN4RDtEaXZpc2lvbiBvZiBQaHlzaW90aGVyYXB5LCBEZXBhcnRt
ZW50IG9mIE1lZGljYWwgYW5kIEhlYWx0aCBTY2llbmNlcywgTGlua29waW5nIFVuaXZlcnNpdHks
IExpbmtvcGluZywgU3dlZGVuLiYjeEQ7RGVwYXJ0bWVudCBvZiBPcnRob3BhZWRpYyBTdXJnZXJ5
IGFuZCBTcG9ydHMgTWVkaWNpbmUsIFVuaXZlcnNpdHkgb2YgSWxsaW5vaXMgYXQgQ2hpY2Fnbywg
Q2hpY2FnbywgSWxsaW5vaXMsIFVTQS4mI3hEO0h1bWFuIFBoeXNpb2xvZ3kgUmVzZWFyY2ggR3Jv
dXAsIFZyaWplIFVuaXZlcnNpdGVpdCBCcnVzc2VsLCBCcnVzc2VscywgQmVsZ2l1bS4mI3hEO1Nj
aG9vbCBvZiBQdWJsaWMgSGVhbHRoLCBVbml2ZXJzaXR5IG9mIFN5ZG5leSwgU3lkbmV5LCBOZXcg
U291dGggV2FsZXMsIEF1c3RyYWxpYS4mI3hEO01lZGljYWwgRGVwYXJ0bWVudCwgUm95YWwgRHV0
Y2ggTGF3biBUZW5uaXMgQXNzb2NpYXRpb24sIEFtZXJzZm9vcnQsIFRoZSBOZXRoZXJsYW5kcyBB
bXN0ZXJkYW0gQ29sbGFib3JhdGlvbiBvbiBIZWFsdGggYW5kIFNhZmV0eSBpbiBTcG9ydHMsIElP
QyBSZXNlYXJjaCBDZW50cmUgZm9yIFByZXZlbnRpb24gb2YgSW5qdXJ5IGFuZCBQcm90ZWN0aW9u
IG9mIEF0aGxldGUgSGVhbHRoLCBWVW1jL0FNQywgQW1zdGVyZGFtLCBUaGUgTmV0aGVybGFuZHMu
JiN4RDtXb3JsZCBSdWdieSwgRHVibGluLCBJcmVsYW5kLiYjeEQ7TWVkaWNhbCBhbmQgU2NpZW50
aWZpYyBEZXBhcnRtZW50LCBJbnRlcm5hdGlvbmFsIE9seW1waWMgQ29tbWl0dGVlLCBMYXVzYW5u
ZSwgU3dpdHplcmxhbmQgRGVwYXJ0bWVudCBvZiBTcG9ydHMgTWVkaWNpbmUsIE9zbG8gU3BvcnRz
IFRyYXVtYSBSZXNlYXJjaCBDZW50ZXIsIE5vcndlZ2lhbiBTY2hvb2wgb2YgU3BvcnQgU2NpZW5j
ZXMsIE9zbG8sIE5vcndheSBGYWN1bHR5IG9mIE1lZGljaW5lLCBVbml2ZXJzaXR5IG9mIE9zbG8s
IE9zbG8sIE5vcndheS48L2F1dGgtYWRkcmVzcz48dGl0bGVzPjx0aXRsZT5Ib3cgbXVjaCBpcyB0
b28gbXVjaD8gKFBhcnQgMikgSW50ZXJuYXRpb25hbCBPbHltcGljIENvbW1pdHRlZSBjb25zZW5z
dXMgc3RhdGVtZW50IG9uIGxvYWQgaW4gc3BvcnQgYW5kIHJpc2sgb2YgaWxsbmVzczwvdGl0bGU+
PHNlY29uZGFyeS10aXRsZT5CciBKIFNwb3J0cyBNZWQ8L3NlY29uZGFyeS10aXRsZT48L3RpdGxl
cz48cGVyaW9kaWNhbD48ZnVsbC10aXRsZT5CciBKIFNwb3J0cyBNZWQ8L2Z1bGwtdGl0bGU+PC9w
ZXJpb2RpY2FsPjxwYWdlcz4xMDQzLTUyPC9wYWdlcz48dm9sdW1lPjUwPC92b2x1bWU+PG51bWJl
cj4xNzwvbnVtYmVyPjxlZGl0aW9uPjIwMTYvMDgvMTk8L2VkaXRpb24+PGtleXdvcmRzPjxrZXl3
b3JkPkFjdXRlIERpc2Vhc2UvKmVwaWRlbWlvbG9neS90aGVyYXB5PC9rZXl3b3JkPjxrZXl3b3Jk
PkF0aGxldGVzL2VkdWNhdGlvbjwva2V5d29yZD48a2V5d29yZD5BdGhsZXRpYyBJbmp1cmllcy8q
ZXRpb2xvZ3kvcGh5c2lvcGF0aG9sb2d5PC9rZXl3b3JkPjxrZXl3b3JkPkF0aGxldGljIFBlcmZv
cm1hbmNlL3BoeXNpb2xvZ3k8L2tleXdvcmQ+PGtleXdvcmQ+QmlvbWFya2Vycy9hbmFseXNpczwv
a2V5d29yZD48a2V5d29yZD5DdW11bGF0aXZlIFRyYXVtYSBEaXNvcmRlcnMvKmV0aW9sb2d5L3Bo
eXNpb3BhdGhvbG9neTwva2V5d29yZD48a2V5d29yZD5FdmlkZW5jZS1CYXNlZCBNZWRpY2luZTwv
a2V5d29yZD48a2V5d29yZD5GZW1hbGU8L2tleXdvcmQ+PGtleXdvcmQ+SGVhbHRoIFByb21vdGlv
bi9tZXRob2RzPC9rZXl3b3JkPjxrZXl3b3JkPkhlYWx0aHkgRGlldDwva2V5d29yZD48a2V5d29y
ZD5IdW1hbnM8L2tleXdvcmQ+PGtleXdvcmQ+SW1tdW5lIFN5c3RlbS9waHlzaW9sb2d5PC9rZXl3
b3JkPjxrZXl3b3JkPk1hbGU8L2tleXdvcmQ+PGtleXdvcmQ+UGh5c2ljYWwgRWR1Y2F0aW9uIGFu
ZCBUcmFpbmluZzwva2V5d29yZD48a2V5d29yZD5QcmFjdGljZSBHdWlkZWxpbmVzIGFzIFRvcGlj
PC9rZXl3b3JkPjxrZXl3b3JkPlByb2Zlc3Npb25hbCBQcmFjdGljZS9zdGFuZGFyZHM8L2tleXdv
cmQ+PGtleXdvcmQ+UmV0dXJuIHRvIFNwb3J0L3BoeXNpb2xvZ3k8L2tleXdvcmQ+PGtleXdvcmQ+
UmlzayBGYWN0b3JzPC9rZXl3b3JkPjxrZXl3b3JkPlNwb3J0cyBNZWRpY2luZTwva2V5d29yZD48
a2V5d29yZD5TdHJlc3MsIFBzeWNob2xvZ2ljYWwvcHJldmVudGlvbiAmYW1wOyBjb250cm9sPC9r
ZXl3b3JkPjxrZXl3b3JkPlRlcm1pbm9sb2d5IGFzIFRvcGljPC9rZXl3b3JkPjxrZXl3b3JkPlRy
YXZlbDwva2V5d29yZD48a2V5d29yZD4qV29ya2xvYWQ8L2tleXdvcmQ+PGtleXdvcmQ+KklsbG5l
c3M8L2tleXdvcmQ+PGtleXdvcmQ+Kk92ZXJ0cmFpbmluZzwva2V5d29yZD48a2V5d29yZD4qT3Zl
cnRyYWluaW5nIGFuZCBidXJub3V0PC9rZXl3b3JkPjxrZXl3b3JkPipUcmFpbmluZzwva2V5d29y
ZD48a2V5d29yZD4qVHJhaW5pbmcgbG9hZDwva2V5d29yZD48L2tleXdvcmRzPjxkYXRlcz48eWVh
cj4yMDE2PC95ZWFyPjxwdWItZGF0ZXM+PGRhdGU+U2VwPC9kYXRlPjwvcHViLWRhdGVzPjwvZGF0
ZXM+PGlzYm4+MTQ3My0wNDgwIChFbGVjdHJvbmljKSYjeEQ7MDMwNi0zNjc0IChMaW5raW5nKTwv
aXNibj48YWNjZXNzaW9uLW51bT4yNzUzNTk5MTwvYWNjZXNzaW9uLW51bT48dXJscz48cmVsYXRl
ZC11cmxzPjx1cmw+aHR0cHM6Ly93d3cubmNiaS5ubG0ubmloLmdvdi9wdWJtZWQvMjc1MzU5OTE8
L3VybD48L3JlbGF0ZWQtdXJscz48L3VybHM+PGN1c3RvbTI+UE1DNTAxMzA4NzwvY3VzdG9tMj48
ZWxlY3Ryb25pYy1yZXNvdXJjZS1udW0+MTAuMTEzNi9ianNwb3J0cy0yMDE2LTA5NjU3MjwvZWxl
Y3Ryb25pYy1yZXNvdXJjZS1udW0+PC9yZWNvcmQ+PC9DaXRlPjxDaXRlPjxBdXRob3I+U29saWdh
cmQ8L0F1dGhvcj48WWVhcj4yMDE2PC9ZZWFyPjxSZWNOdW0+Njc8L1JlY051bT48cmVjb3JkPjxy
ZWMtbnVtYmVyPjY3PC9yZWMtbnVtYmVyPjxmb3JlaWduLWtleXM+PGtleSBhcHA9IkVOIiBkYi1p
ZD0iZnY1cnp3ZGY1MjB6ZTRlYWU5ZDVkMjl1MHR4ZnAwZWF6ZHJ6IiB0aW1lc3RhbXA9IjE2MTU0
NjczOTQiPjY3PC9rZXk+PC9mb3JlaWduLWtleXM+PHJlZi10eXBlIG5hbWU9IkpvdXJuYWwgQXJ0
aWNsZSI+MTc8L3JlZi10eXBlPjxjb250cmlidXRvcnM+PGF1dGhvcnM+PGF1dGhvcj5Tb2xpZ2Fy
ZCwgVC48L2F1dGhvcj48YXV0aG9yPlNjaHdlbGxudXMsIE0uPC9hdXRob3I+PGF1dGhvcj5BbG9u
c28sIEouIE0uPC9hdXRob3I+PGF1dGhvcj5CYWhyLCBSLjwvYXV0aG9yPjxhdXRob3I+Q2xhcnNl
biwgQi48L2F1dGhvcj48YXV0aG9yPkRpamtzdHJhLCBILiBQLjwvYXV0aG9yPjxhdXRob3I+R2Fi
YmV0dCwgVC48L2F1dGhvcj48YXV0aG9yPkdsZWVzb24sIE0uPC9hdXRob3I+PGF1dGhvcj5IYWdn
bHVuZCwgTS48L2F1dGhvcj48YXV0aG9yPkh1dGNoaW5zb24sIE0uIFIuPC9hdXRob3I+PGF1dGhv
cj5KYW5zZSB2YW4gUmVuc2J1cmcsIEMuPC9hdXRob3I+PGF1dGhvcj5LaGFuLCBLLiBNLjwvYXV0
aG9yPjxhdXRob3I+TWVldXNlbiwgUi48L2F1dGhvcj48YXV0aG9yPk9yY2hhcmQsIEouIFcuPC9h
dXRob3I+PGF1dGhvcj5QbHVpbSwgQi4gTS48L2F1dGhvcj48YXV0aG9yPlJhZnRlcnksIE0uPC9h
dXRob3I+PGF1dGhvcj5CdWRnZXR0LCBSLjwvYXV0aG9yPjxhdXRob3I+RW5nZWJyZXRzZW4sIEwu
PC9hdXRob3I+PC9hdXRob3JzPjwvY29udHJpYnV0b3JzPjxhdXRoLWFkZHJlc3M+TWVkaWNhbCBh
bmQgU2NpZW50aWZpYyBEZXBhcnRtZW50LCBJbnRlcm5hdGlvbmFsIE9seW1waWMgQ29tbWl0dGVl
LCBMYXVzYW5uZSwgU3dpdHplcmxhbmQuJiN4RDtTZWN0aW9uIFNwb3J0cyBNZWRpY2luZSwgRmFj
dWx0eSBvZiBIZWFsdGggU2NpZW5jZXMsIEluc3RpdHV0ZSBmb3IgU3BvcnQsIEV4ZXJjaXNlIE1l
ZGljaW5lIGFuZCBMaWZlc3R5bGUgUmVzZWFyY2gsIFVuaXZlcnNpdHkgb2YgUHJldG9yaWEsIEhh
dGZpZWxkLFByZXRvcmlhLCBTb3V0aCBBZnJpY2EuJiN4RDtTcG9ydHMgTWVkaWNpbmUgRGVwYXJ0
bWVudCwgQXNwZXRhciwgUWF0YXIgT3J0aG9wZWRpYyBhbmQgU3BvcnRzIE1lZGljaW5lIEhvc3Bp
dGFsLCBEb2hhLCBRYXRhci4mI3hEO1Nwb3J0cyBNZWRpY2luZSBEZXBhcnRtZW50LCBBc3BldGFy
LCBRYXRhciBPcnRob3BlZGljIGFuZCBTcG9ydHMgTWVkaWNpbmUgSG9zcGl0YWwsIERvaGEsIFFh
dGFyIE9zbG8gU3BvcnRzIFRyYXVtYSBSZXNlYXJjaCBDZW50ZXIsIERlcGFydG1lbnQgb2YgU3Bv
cnRzIE1lZGljaW5lLCBOb3J3ZWdpYW4gU2Nob29sIG9mIFNwb3J0IFNjaWVuY2VzLCBPc2xvLCBO
b3J3YXkgT2x5bXBpYyBUcmFpbmluZyBDZW50ZXIgKE9seW1waWF0b3BwZW4pLCBPc2xvLCBOb3J3
YXkuJiN4RDtPc2xvIFNwb3J0cyBUcmF1bWEgUmVzZWFyY2ggQ2VudGVyLCBEZXBhcnRtZW50IG9m
IFNwb3J0cyBNZWRpY2luZSwgTm9yd2VnaWFuIFNjaG9vbCBvZiBTcG9ydCBTY2llbmNlcywgT3Ns
bywgTm9yd2F5IE9seW1waWMgVHJhaW5pbmcgQ2VudGVyIChPbHltcGlhdG9wcGVuKSwgT3Nsbywg
Tm9yd2F5LiYjeEQ7U2Nob29sIG9mIEV4ZXJjaXNlIFNjaWVuY2UsIEF1c3RyYWxpYW4gQ2F0aG9s
aWMgVW5pdmVyc2l0eSwgQnJpc2JhbmUsIFF1ZWVuc2xhbmQsIEF1c3RyYWxpYSBTY2hvb2wgb2Yg
SHVtYW4gTW92ZW1lbnQgU3R1ZGllcywgVW5pdmVyc2l0eSBvZiBRdWVlbnNsYW5kLCBCcmlzYmFu
ZSwgQXVzdHJhbGlhLiYjeEQ7U2Nob29sIG9mIFNwb3J0LCBFeGVyY2lzZSBhbmQgSGVhbHRoIFNj
aWVuY2VzLCBMb3VnaGJvcm91Z2ggVW5pdmVyc2l0eSwgTG91Z2hib3JvdWdoLCBVSy4mI3hEO0Rl
cGFydG1lbnQgb2YgTWVkaWNhbCBhbmQgSGVhbHRoIFNjaWVuY2VzLCBEaXZpc2lvbiBvZiBQaHlz
aW90aGVyYXB5LCBMaW5rb3BpbmcgVW5pdmVyc2l0eSwgTGlua29waW5nLCBTd2VkZW4uJiN4RDtE
ZXBhcnRtZW50IG9mIE9ydGhvcGFlZGljIFN1cmdlcnkgYW5kIFNwb3J0cyBNZWRpY2luZSwgVW5p
dmVyc2l0eSBvZiBJbGxpbm9pcyBhdCBDaGljYWdvLCBDaGljYWdvLCBJbGxpbm9pcywgVVNBLiYj
eEQ7RGVwYXJ0bWVudCBvZiBGYW1pbHkgUHJhY3RpY2UsIENlbnRyZSBmb3IgSGlwIEhlYWx0aCBh
bmQgTW9iaWxpdHksIFVuaXZlcnNpdHkgb2YgQnJpdGlzaCBDb2x1bWJpYSwgVmFuY291dmVyLCBD
YW5hZGEuJiN4RDtIdW1hbiBQaHlzaW9sb2d5IFJlc2VhcmNoIEdyb3VwLCBWcmlqZSBVbml2ZXJz
aXRlaXQgQnJ1c3NlbCwgQnJ1c3NlbHMsIEJlbGdpdW0uJiN4RDtTY2hvb2wgb2YgUHVibGljIEhl
YWx0aCwgVW5pdmVyc2l0eSBvZiBTeWRuZXksIFN5ZG5leSwgQXVzdHJhbGlhLiYjeEQ7TWVkaWNh
bCBEZXBhcnRtZW50LCBSb3lhbCBEdXRjaCBMYXduIFRlbm5pcyBBc3NvY2lhdGlvbiwgQW1lcnNm
b29ydCwgVGhlIE5ldGhlcmxhbmRzIEFtc3RlcmRhbSBDb2xsYWJvcmF0aW9uIG9uIEhlYWx0aCBh
bmQgU2FmZXR5IGluIFNwb3J0cywgSU9DIFJlc2VhcmNoIENlbnRyZSBmb3IgUHJldmVudGlvbiBv
ZiBJbmp1cnkgYW5kIFByb3RlY3Rpb24gb2YgQXRobGV0ZSBIZWFsdGgsIFZVbWMvQU1DLCBBbXN0
ZXJkYW0sIFRoZSBOZXRoZXJsYW5kcy4mI3hEO1dvcmxkIFJ1Z2J5LCBEdWJsaW4sIElyZWxhbmQu
JiN4RDtNZWRpY2FsIGFuZCBTY2llbnRpZmljIERlcGFydG1lbnQsIEludGVybmF0aW9uYWwgT2x5
bXBpYyBDb21taXR0ZWUsIExhdXNhbm5lLCBTd2l0emVybGFuZCBPc2xvIFNwb3J0cyBUcmF1bWEg
UmVzZWFyY2ggQ2VudGVyLCBEZXBhcnRtZW50IG9mIFNwb3J0cyBNZWRpY2luZSwgTm9yd2VnaWFu
IFNjaG9vbCBvZiBTcG9ydCBTY2llbmNlcywgT3NsbywgTm9yd2F5IEZhY3VsdHkgb2YgTWVkaWNp
bmUsIFVuaXZlcnNpdHkgb2YgT3NsbywgT3NsbywgTm9yd2F5LjwvYXV0aC1hZGRyZXNzPjx0aXRs
ZXM+PHRpdGxlPkhvdyBtdWNoIGlzIHRvbyBtdWNoPyAoUGFydCAxKSBJbnRlcm5hdGlvbmFsIE9s
eW1waWMgQ29tbWl0dGVlIGNvbnNlbnN1cyBzdGF0ZW1lbnQgb24gbG9hZCBpbiBzcG9ydCBhbmQg
cmlzayBvZiBpbmp1cnk8L3RpdGxlPjxzZWNvbmRhcnktdGl0bGU+QnIgSiBTcG9ydHMgTWVkPC9z
ZWNvbmRhcnktdGl0bGU+PC90aXRsZXM+PHBlcmlvZGljYWw+PGZ1bGwtdGl0bGU+QnIgSiBTcG9y
dHMgTWVkPC9mdWxsLXRpdGxlPjwvcGVyaW9kaWNhbD48cGFnZXM+MTAzMC00MTwvcGFnZXM+PHZv
bHVtZT41MDwvdm9sdW1lPjxudW1iZXI+MTc8L251bWJlcj48ZWRpdGlvbj4yMDE2LzA4LzE5PC9l
ZGl0aW9uPjxrZXl3b3Jkcz48a2V5d29yZD5BdGhsZXRpYyBJbmp1cmllcy8qZXRpb2xvZ3kvcGh5
c2lvcGF0aG9sb2d5PC9rZXl3b3JkPjxrZXl3b3JkPkF0aGxldGljIFBlcmZvcm1hbmNlL3BoeXNp
b2xvZ3k8L2tleXdvcmQ+PGtleXdvcmQ+Q3VtdWxhdGl2ZSBUcmF1bWEgRGlzb3JkZXJzLypldGlv
bG9neS9waHlzaW9wYXRob2xvZ3k8L2tleXdvcmQ+PGtleXdvcmQ+RWFybHkgRGlhZ25vc2lzPC9r
ZXl3b3JkPjxrZXl3b3JkPkZlbWFsZTwva2V5d29yZD48a2V5d29yZD5IdW1hbnM8L2tleXdvcmQ+
PGtleXdvcmQ+TWFsZTwva2V5d29yZD48a2V5d29yZD5QaHlzaWNhbCBFZHVjYXRpb24gYW5kIFRy
YWluaW5nPC9rZXl3b3JkPjxrZXl3b3JkPlByYWN0aWNlIEd1aWRlbGluZXMgYXMgVG9waWM8L2tl
eXdvcmQ+PGtleXdvcmQ+UHJvZmVzc2lvbmFsIFByYWN0aWNlPC9rZXl3b3JkPjxrZXl3b3JkPlJl
dHVybiB0byBTcG9ydDwva2V5d29yZD48a2V5d29yZD5SaXNrIEZhY3RvcnM8L2tleXdvcmQ+PGtl
eXdvcmQ+U3BvcnRzIE1lZGljaW5lPC9rZXl3b3JkPjxrZXl3b3JkPlN0cmVzcywgUHN5Y2hvbG9n
aWNhbC9waHlzaW9wYXRob2xvZ3kvcHJldmVudGlvbiAmYW1wOyBjb250cm9sPC9rZXl3b3JkPjxr
ZXl3b3JkPlRyYXZlbDwva2V5d29yZD48a2V5d29yZD5Xb3JrbG9hZDwva2V5d29yZD48a2V5d29y
ZD4qRmF0aWd1ZTwva2V5d29yZD48a2V5d29yZD4qSW5qdXJ5PC9rZXl3b3JkPjxrZXl3b3JkPipM
b2FkPC9rZXl3b3JkPjxrZXl3b3JkPipSZWNvdmVyeTwva2V5d29yZD48a2V5d29yZD4qV2VsbC1i
ZWluZzwva2V5d29yZD48L2tleXdvcmRzPjxkYXRlcz48eWVhcj4yMDE2PC95ZWFyPjxwdWItZGF0
ZXM+PGRhdGU+U2VwPC9kYXRlPjwvcHViLWRhdGVzPjwvZGF0ZXM+PGlzYm4+MTQ3My0wNDgwIChF
bGVjdHJvbmljKSYjeEQ7MDMwNi0zNjc0IChMaW5raW5nKTwvaXNibj48YWNjZXNzaW9uLW51bT4y
NzUzNTk4OTwvYWNjZXNzaW9uLW51bT48dXJscz48cmVsYXRlZC11cmxzPjx1cmw+aHR0cHM6Ly93
d3cubmNiaS5ubG0ubmloLmdvdi9wdWJtZWQvMjc1MzU5ODk8L3VybD48dXJsPmh0dHBzOi8vYmpz
bS5ibWouY29tL2NvbnRlbnQvYmpzcG9ydHMvNTAvMTcvMTAzMC5mdWxsLnBkZjwvdXJsPjwvcmVs
YXRlZC11cmxzPjwvdXJscz48ZWxlY3Ryb25pYy1yZXNvdXJjZS1udW0+MTAuMTEzNi9ianNwb3J0
cy0yMDE2LTA5NjU4MTwvZWxlY3Ryb25pYy1yZXNvdXJjZS1udW0+PC9yZWNvcmQ+PC9DaXRlPjwv
RW5kTm90ZT5=
</w:fldData>
        </w:fldChar>
      </w:r>
      <w:r w:rsidR="000B2EBB">
        <w:rPr>
          <w:rFonts w:ascii="Arial" w:hAnsi="Arial" w:cs="Arial"/>
        </w:rPr>
        <w:instrText xml:space="preserve"> ADDIN EN.CITE </w:instrText>
      </w:r>
      <w:r w:rsidR="000B2EBB">
        <w:rPr>
          <w:rFonts w:ascii="Arial" w:hAnsi="Arial" w:cs="Arial"/>
        </w:rPr>
        <w:fldChar w:fldCharType="begin">
          <w:fldData xml:space="preserve">PEVuZE5vdGU+PENpdGU+PEF1dGhvcj5CaXNob3A8L0F1dGhvcj48WWVhcj4yMDIyPC9ZZWFyPjxS
ZWNOdW0+Mzg1PC9SZWNOdW0+PERpc3BsYXlUZXh0PjxzdHlsZSBmYWNlPSJzdXBlcnNjcmlwdCI+
NSwxOCw0ODwvc3R5bGU+PC9EaXNwbGF5VGV4dD48cmVjb3JkPjxyZWMtbnVtYmVyPjM4NTwvcmVj
LW51bWJlcj48Zm9yZWlnbi1rZXlzPjxrZXkgYXBwPSJFTiIgZGItaWQ9ImZ2NXJ6d2RmNTIwemU0
ZWFlOWQ1ZDI5dTB0eGZwMGVhemRyeiIgdGltZXN0YW1wPSIxNjY4NDI5ODY1Ij4zODU8L2tleT48
L2ZvcmVpZ24ta2V5cz48cmVmLXR5cGUgbmFtZT0iSm91cm5hbCBBcnRpY2xlIj4xNzwvcmVmLXR5
cGU+PGNvbnRyaWJ1dG9ycz48YXV0aG9ycz48YXV0aG9yPkJpc2hvcCwgQzwvYXV0aG9yPjxhdXRo
b3I+VHVybmVyLCBBPC9hdXRob3I+PGF1dGhvcj5Kb3JkYW4sIE08L2F1dGhvcj48YXV0aG9yPkhh
cnJ5LCBKPC9hdXRob3I+PGF1dGhvcj5Mb3R1cmNvLCBJPC9hdXRob3I+PGF1dGhvcj5MYWtlLCBK
PC9hdXRob3I+PGF1dGhvcj5Db21mb3J0LCBQPC9hdXRob3I+PC9hdXRob3JzPjwvY29udHJpYnV0
b3JzPjx0aXRsZXM+PHRpdGxlPkEgRnJhbWV3b3JrIHRvIEd1aWRlIFByYWN0aXRpb25lcnMgZm9y
IFNlbGVjdGluZyBNZXRyaWNzIER1cmluZyB0aGUgQ291bnRlcm1vdmVtZW50IGFuZCBEcm9wIEp1
bXAgVGVzdHM8L3RpdGxlPjxzZWNvbmRhcnktdGl0bGU+U3RyZW5ndGggYW5kIENvbmRpdGlvbmlu
ZyBKb3VybmFsPC9zZWNvbmRhcnktdGl0bGU+PC90aXRsZXM+PHBlcmlvZGljYWw+PGZ1bGwtdGl0
bGU+U3RyZW5ndGggYW5kIENvbmRpdGlvbmluZyBKb3VybmFsPC9mdWxsLXRpdGxlPjwvcGVyaW9k
aWNhbD48cGFnZXM+OTUtMTAzPC9wYWdlcz48dm9sdW1lPjQ0PC92b2x1bWU+PG51bS12b2xzPjQ8
L251bS12b2xzPjxkYXRlcz48eWVhcj4yMDIyPC95ZWFyPjwvZGF0ZXM+PHVybHM+PC91cmxzPjxl
bGVjdHJvbmljLXJlc291cmNlLW51bT5kb2k6IDEwLjE1MTkvU1NDLjAwMDAwMDAwMDAwMDA2Nzc8
L2VsZWN0cm9uaWMtcmVzb3VyY2UtbnVtPjwvcmVjb3JkPjwvQ2l0ZT48Q2l0ZT48QXV0aG9yPlNj
aHdlbGxudXM8L0F1dGhvcj48WWVhcj4yMDE2PC9ZZWFyPjxSZWNOdW0+Njg8L1JlY051bT48cmVj
b3JkPjxyZWMtbnVtYmVyPjY4PC9yZWMtbnVtYmVyPjxmb3JlaWduLWtleXM+PGtleSBhcHA9IkVO
IiBkYi1pZD0iZnY1cnp3ZGY1MjB6ZTRlYWU5ZDVkMjl1MHR4ZnAwZWF6ZHJ6IiB0aW1lc3RhbXA9
IjE2MTU0NjczOTkiPjY4PC9rZXk+PC9mb3JlaWduLWtleXM+PHJlZi10eXBlIG5hbWU9IkpvdXJu
YWwgQXJ0aWNsZSI+MTc8L3JlZi10eXBlPjxjb250cmlidXRvcnM+PGF1dGhvcnM+PGF1dGhvcj5T
Y2h3ZWxsbnVzLCBNLjwvYXV0aG9yPjxhdXRob3I+U29saWdhcmQsIFQuPC9hdXRob3I+PGF1dGhv
cj5BbG9uc28sIEouIE0uPC9hdXRob3I+PGF1dGhvcj5CYWhyLCBSLjwvYXV0aG9yPjxhdXRob3I+
Q2xhcnNlbiwgQi48L2F1dGhvcj48YXV0aG9yPkRpamtzdHJhLCBILiBQLjwvYXV0aG9yPjxhdXRo
b3I+R2FiYmV0dCwgVC4gSi48L2F1dGhvcj48YXV0aG9yPkdsZWVzb24sIE0uPC9hdXRob3I+PGF1
dGhvcj5IYWdnbHVuZCwgTS48L2F1dGhvcj48YXV0aG9yPkh1dGNoaW5zb24sIE0uIFIuPC9hdXRo
b3I+PGF1dGhvcj5KYW5zZSBWYW4gUmVuc2J1cmcsIEMuPC9hdXRob3I+PGF1dGhvcj5NZWV1c2Vu
LCBSLjwvYXV0aG9yPjxhdXRob3I+T3JjaGFyZCwgSi4gVy48L2F1dGhvcj48YXV0aG9yPlBsdWlt
LCBCLiBNLjwvYXV0aG9yPjxhdXRob3I+UmFmdGVyeSwgTS48L2F1dGhvcj48YXV0aG9yPkJ1ZGdl
dHQsIFIuPC9hdXRob3I+PGF1dGhvcj5FbmdlYnJldHNlbiwgTC48L2F1dGhvcj48L2F1dGhvcnM+
PC9jb250cmlidXRvcnM+PGF1dGgtYWRkcmVzcz5GYWN1bHR5IG9mIEhlYWx0aCBTY2llbmNlcywg
SW5zdGl0dXRlIGZvciBTcG9ydCwgRXhlcmNpc2UgTWVkaWNpbmUgYW5kIExpZmVzdHlsZSBSZXNl
YXJjaCwgU2VjdGlvbiBTcG9ydHMgTWVkaWNpbmUsIFVuaXZlcnNpdHkgb2YgUHJldG9yaWEsIFBy
ZXRvcmlhLCBTb3V0aCBBZnJpY2EuJiN4RDtNZWRpY2FsIGFuZCBTY2llbnRpZmljIERlcGFydG1l
bnQsIEludGVybmF0aW9uYWwgT2x5bXBpYyBDb21taXR0ZWUsIExhdXNhbm5lLCBTd2l0emVybGFu
ZC4mI3hEO1Nwb3J0cyBNZWRpY2luZSBEZXBhcnRtZW50LCBBc3BldGFyLCBRYXRhciBPcnRob3Bl
ZGljIGFuZCBTcG9ydHMgTWVkaWNpbmUgSG9zcGl0YWwsIERvaGEsIFFhdGFyLiYjeEQ7U3BvcnRz
IE1lZGljaW5lIERlcGFydG1lbnQsIEFzcGV0YXIsIFFhdGFyIE9ydGhvcGVkaWMgYW5kIFNwb3J0
cyBNZWRpY2luZSBIb3NwaXRhbCwgRG9oYSwgUWF0YXIgRGVwYXJ0bWVudCBvZiBTcG9ydHMgTWVk
aWNpbmUsIE9zbG8gU3BvcnRzIFRyYXVtYSBSZXNlYXJjaCBDZW50ZXIsIE5vcndlZ2lhbiBTY2hv
b2wgb2YgU3BvcnQgU2NpZW5jZXMsIE9zbG8sIE5vcndheSBPbHltcGljIFRyYWluaW5nIENlbnRl
ciAoT2x5bXBpYXRvcHBlbiksIE9zbG8sIE5vcndheS4mI3hEO0RlcGFydG1lbnQgb2YgU3BvcnRz
IE1lZGljaW5lLCBPc2xvIFNwb3J0cyBUcmF1bWEgUmVzZWFyY2ggQ2VudGVyLCBOb3J3ZWdpYW4g
U2Nob29sIG9mIFNwb3J0IFNjaWVuY2VzLCBPc2xvLCBOb3J3YXkgT2x5bXBpYyBUcmFpbmluZyBD
ZW50ZXIgKE9seW1waWF0b3BwZW4pLCBPc2xvLCBOb3J3YXkuJiN4RDtTY2hvb2wgb2YgSHVtYW4g
TW92ZW1lbnQgU3R1ZGllcywgVGhlIFVuaXZlcnNpdHkgb2YgUXVlZW5zbGFuZCwgQnJpc2JhbmUs
IEF1c3RyYWxpYSBhbmQgU2Nob29sIG9mIEV4ZXJjaXNlIFNjaWVuY2UsIEF1c3RyYWxpYW4gQ2F0
aG9saWMgVW5pdmVyc2l0eSwgQnJpc2JhbmUsIEF1c3RyYWxpYS4mI3hEO1NjaG9vbCBvZiBTcG9y
dCwgRXhlcmNpc2UgYW5kIEhlYWx0aCBTY2llbmNlcywgTG91Z2hib3JvdWdoIFVuaXZlcnNpdHks
IExvdWdoYm9yb3VnaCwgVUsuJiN4RDtEaXZpc2lvbiBvZiBQaHlzaW90aGVyYXB5LCBEZXBhcnRt
ZW50IG9mIE1lZGljYWwgYW5kIEhlYWx0aCBTY2llbmNlcywgTGlua29waW5nIFVuaXZlcnNpdHks
IExpbmtvcGluZywgU3dlZGVuLiYjeEQ7RGVwYXJ0bWVudCBvZiBPcnRob3BhZWRpYyBTdXJnZXJ5
IGFuZCBTcG9ydHMgTWVkaWNpbmUsIFVuaXZlcnNpdHkgb2YgSWxsaW5vaXMgYXQgQ2hpY2Fnbywg
Q2hpY2FnbywgSWxsaW5vaXMsIFVTQS4mI3hEO0h1bWFuIFBoeXNpb2xvZ3kgUmVzZWFyY2ggR3Jv
dXAsIFZyaWplIFVuaXZlcnNpdGVpdCBCcnVzc2VsLCBCcnVzc2VscywgQmVsZ2l1bS4mI3hEO1Nj
aG9vbCBvZiBQdWJsaWMgSGVhbHRoLCBVbml2ZXJzaXR5IG9mIFN5ZG5leSwgU3lkbmV5LCBOZXcg
U291dGggV2FsZXMsIEF1c3RyYWxpYS4mI3hEO01lZGljYWwgRGVwYXJ0bWVudCwgUm95YWwgRHV0
Y2ggTGF3biBUZW5uaXMgQXNzb2NpYXRpb24sIEFtZXJzZm9vcnQsIFRoZSBOZXRoZXJsYW5kcyBB
bXN0ZXJkYW0gQ29sbGFib3JhdGlvbiBvbiBIZWFsdGggYW5kIFNhZmV0eSBpbiBTcG9ydHMsIElP
QyBSZXNlYXJjaCBDZW50cmUgZm9yIFByZXZlbnRpb24gb2YgSW5qdXJ5IGFuZCBQcm90ZWN0aW9u
IG9mIEF0aGxldGUgSGVhbHRoLCBWVW1jL0FNQywgQW1zdGVyZGFtLCBUaGUgTmV0aGVybGFuZHMu
JiN4RDtXb3JsZCBSdWdieSwgRHVibGluLCBJcmVsYW5kLiYjeEQ7TWVkaWNhbCBhbmQgU2NpZW50
aWZpYyBEZXBhcnRtZW50LCBJbnRlcm5hdGlvbmFsIE9seW1waWMgQ29tbWl0dGVlLCBMYXVzYW5u
ZSwgU3dpdHplcmxhbmQgRGVwYXJ0bWVudCBvZiBTcG9ydHMgTWVkaWNpbmUsIE9zbG8gU3BvcnRz
IFRyYXVtYSBSZXNlYXJjaCBDZW50ZXIsIE5vcndlZ2lhbiBTY2hvb2wgb2YgU3BvcnQgU2NpZW5j
ZXMsIE9zbG8sIE5vcndheSBGYWN1bHR5IG9mIE1lZGljaW5lLCBVbml2ZXJzaXR5IG9mIE9zbG8s
IE9zbG8sIE5vcndheS48L2F1dGgtYWRkcmVzcz48dGl0bGVzPjx0aXRsZT5Ib3cgbXVjaCBpcyB0
b28gbXVjaD8gKFBhcnQgMikgSW50ZXJuYXRpb25hbCBPbHltcGljIENvbW1pdHRlZSBjb25zZW5z
dXMgc3RhdGVtZW50IG9uIGxvYWQgaW4gc3BvcnQgYW5kIHJpc2sgb2YgaWxsbmVzczwvdGl0bGU+
PHNlY29uZGFyeS10aXRsZT5CciBKIFNwb3J0cyBNZWQ8L3NlY29uZGFyeS10aXRsZT48L3RpdGxl
cz48cGVyaW9kaWNhbD48ZnVsbC10aXRsZT5CciBKIFNwb3J0cyBNZWQ8L2Z1bGwtdGl0bGU+PC9w
ZXJpb2RpY2FsPjxwYWdlcz4xMDQzLTUyPC9wYWdlcz48dm9sdW1lPjUwPC92b2x1bWU+PG51bWJl
cj4xNzwvbnVtYmVyPjxlZGl0aW9uPjIwMTYvMDgvMTk8L2VkaXRpb24+PGtleXdvcmRzPjxrZXl3
b3JkPkFjdXRlIERpc2Vhc2UvKmVwaWRlbWlvbG9neS90aGVyYXB5PC9rZXl3b3JkPjxrZXl3b3Jk
PkF0aGxldGVzL2VkdWNhdGlvbjwva2V5d29yZD48a2V5d29yZD5BdGhsZXRpYyBJbmp1cmllcy8q
ZXRpb2xvZ3kvcGh5c2lvcGF0aG9sb2d5PC9rZXl3b3JkPjxrZXl3b3JkPkF0aGxldGljIFBlcmZv
cm1hbmNlL3BoeXNpb2xvZ3k8L2tleXdvcmQ+PGtleXdvcmQ+QmlvbWFya2Vycy9hbmFseXNpczwv
a2V5d29yZD48a2V5d29yZD5DdW11bGF0aXZlIFRyYXVtYSBEaXNvcmRlcnMvKmV0aW9sb2d5L3Bo
eXNpb3BhdGhvbG9neTwva2V5d29yZD48a2V5d29yZD5FdmlkZW5jZS1CYXNlZCBNZWRpY2luZTwv
a2V5d29yZD48a2V5d29yZD5GZW1hbGU8L2tleXdvcmQ+PGtleXdvcmQ+SGVhbHRoIFByb21vdGlv
bi9tZXRob2RzPC9rZXl3b3JkPjxrZXl3b3JkPkhlYWx0aHkgRGlldDwva2V5d29yZD48a2V5d29y
ZD5IdW1hbnM8L2tleXdvcmQ+PGtleXdvcmQ+SW1tdW5lIFN5c3RlbS9waHlzaW9sb2d5PC9rZXl3
b3JkPjxrZXl3b3JkPk1hbGU8L2tleXdvcmQ+PGtleXdvcmQ+UGh5c2ljYWwgRWR1Y2F0aW9uIGFu
ZCBUcmFpbmluZzwva2V5d29yZD48a2V5d29yZD5QcmFjdGljZSBHdWlkZWxpbmVzIGFzIFRvcGlj
PC9rZXl3b3JkPjxrZXl3b3JkPlByb2Zlc3Npb25hbCBQcmFjdGljZS9zdGFuZGFyZHM8L2tleXdv
cmQ+PGtleXdvcmQ+UmV0dXJuIHRvIFNwb3J0L3BoeXNpb2xvZ3k8L2tleXdvcmQ+PGtleXdvcmQ+
UmlzayBGYWN0b3JzPC9rZXl3b3JkPjxrZXl3b3JkPlNwb3J0cyBNZWRpY2luZTwva2V5d29yZD48
a2V5d29yZD5TdHJlc3MsIFBzeWNob2xvZ2ljYWwvcHJldmVudGlvbiAmYW1wOyBjb250cm9sPC9r
ZXl3b3JkPjxrZXl3b3JkPlRlcm1pbm9sb2d5IGFzIFRvcGljPC9rZXl3b3JkPjxrZXl3b3JkPlRy
YXZlbDwva2V5d29yZD48a2V5d29yZD4qV29ya2xvYWQ8L2tleXdvcmQ+PGtleXdvcmQ+KklsbG5l
c3M8L2tleXdvcmQ+PGtleXdvcmQ+Kk92ZXJ0cmFpbmluZzwva2V5d29yZD48a2V5d29yZD4qT3Zl
cnRyYWluaW5nIGFuZCBidXJub3V0PC9rZXl3b3JkPjxrZXl3b3JkPipUcmFpbmluZzwva2V5d29y
ZD48a2V5d29yZD4qVHJhaW5pbmcgbG9hZDwva2V5d29yZD48L2tleXdvcmRzPjxkYXRlcz48eWVh
cj4yMDE2PC95ZWFyPjxwdWItZGF0ZXM+PGRhdGU+U2VwPC9kYXRlPjwvcHViLWRhdGVzPjwvZGF0
ZXM+PGlzYm4+MTQ3My0wNDgwIChFbGVjdHJvbmljKSYjeEQ7MDMwNi0zNjc0IChMaW5raW5nKTwv
aXNibj48YWNjZXNzaW9uLW51bT4yNzUzNTk5MTwvYWNjZXNzaW9uLW51bT48dXJscz48cmVsYXRl
ZC11cmxzPjx1cmw+aHR0cHM6Ly93d3cubmNiaS5ubG0ubmloLmdvdi9wdWJtZWQvMjc1MzU5OTE8
L3VybD48L3JlbGF0ZWQtdXJscz48L3VybHM+PGN1c3RvbTI+UE1DNTAxMzA4NzwvY3VzdG9tMj48
ZWxlY3Ryb25pYy1yZXNvdXJjZS1udW0+MTAuMTEzNi9ianNwb3J0cy0yMDE2LTA5NjU3MjwvZWxl
Y3Ryb25pYy1yZXNvdXJjZS1udW0+PC9yZWNvcmQ+PC9DaXRlPjxDaXRlPjxBdXRob3I+U29saWdh
cmQ8L0F1dGhvcj48WWVhcj4yMDE2PC9ZZWFyPjxSZWNOdW0+Njc8L1JlY051bT48cmVjb3JkPjxy
ZWMtbnVtYmVyPjY3PC9yZWMtbnVtYmVyPjxmb3JlaWduLWtleXM+PGtleSBhcHA9IkVOIiBkYi1p
ZD0iZnY1cnp3ZGY1MjB6ZTRlYWU5ZDVkMjl1MHR4ZnAwZWF6ZHJ6IiB0aW1lc3RhbXA9IjE2MTU0
NjczOTQiPjY3PC9rZXk+PC9mb3JlaWduLWtleXM+PHJlZi10eXBlIG5hbWU9IkpvdXJuYWwgQXJ0
aWNsZSI+MTc8L3JlZi10eXBlPjxjb250cmlidXRvcnM+PGF1dGhvcnM+PGF1dGhvcj5Tb2xpZ2Fy
ZCwgVC48L2F1dGhvcj48YXV0aG9yPlNjaHdlbGxudXMsIE0uPC9hdXRob3I+PGF1dGhvcj5BbG9u
c28sIEouIE0uPC9hdXRob3I+PGF1dGhvcj5CYWhyLCBSLjwvYXV0aG9yPjxhdXRob3I+Q2xhcnNl
biwgQi48L2F1dGhvcj48YXV0aG9yPkRpamtzdHJhLCBILiBQLjwvYXV0aG9yPjxhdXRob3I+R2Fi
YmV0dCwgVC48L2F1dGhvcj48YXV0aG9yPkdsZWVzb24sIE0uPC9hdXRob3I+PGF1dGhvcj5IYWdn
bHVuZCwgTS48L2F1dGhvcj48YXV0aG9yPkh1dGNoaW5zb24sIE0uIFIuPC9hdXRob3I+PGF1dGhv
cj5KYW5zZSB2YW4gUmVuc2J1cmcsIEMuPC9hdXRob3I+PGF1dGhvcj5LaGFuLCBLLiBNLjwvYXV0
aG9yPjxhdXRob3I+TWVldXNlbiwgUi48L2F1dGhvcj48YXV0aG9yPk9yY2hhcmQsIEouIFcuPC9h
dXRob3I+PGF1dGhvcj5QbHVpbSwgQi4gTS48L2F1dGhvcj48YXV0aG9yPlJhZnRlcnksIE0uPC9h
dXRob3I+PGF1dGhvcj5CdWRnZXR0LCBSLjwvYXV0aG9yPjxhdXRob3I+RW5nZWJyZXRzZW4sIEwu
PC9hdXRob3I+PC9hdXRob3JzPjwvY29udHJpYnV0b3JzPjxhdXRoLWFkZHJlc3M+TWVkaWNhbCBh
bmQgU2NpZW50aWZpYyBEZXBhcnRtZW50LCBJbnRlcm5hdGlvbmFsIE9seW1waWMgQ29tbWl0dGVl
LCBMYXVzYW5uZSwgU3dpdHplcmxhbmQuJiN4RDtTZWN0aW9uIFNwb3J0cyBNZWRpY2luZSwgRmFj
dWx0eSBvZiBIZWFsdGggU2NpZW5jZXMsIEluc3RpdHV0ZSBmb3IgU3BvcnQsIEV4ZXJjaXNlIE1l
ZGljaW5lIGFuZCBMaWZlc3R5bGUgUmVzZWFyY2gsIFVuaXZlcnNpdHkgb2YgUHJldG9yaWEsIEhh
dGZpZWxkLFByZXRvcmlhLCBTb3V0aCBBZnJpY2EuJiN4RDtTcG9ydHMgTWVkaWNpbmUgRGVwYXJ0
bWVudCwgQXNwZXRhciwgUWF0YXIgT3J0aG9wZWRpYyBhbmQgU3BvcnRzIE1lZGljaW5lIEhvc3Bp
dGFsLCBEb2hhLCBRYXRhci4mI3hEO1Nwb3J0cyBNZWRpY2luZSBEZXBhcnRtZW50LCBBc3BldGFy
LCBRYXRhciBPcnRob3BlZGljIGFuZCBTcG9ydHMgTWVkaWNpbmUgSG9zcGl0YWwsIERvaGEsIFFh
dGFyIE9zbG8gU3BvcnRzIFRyYXVtYSBSZXNlYXJjaCBDZW50ZXIsIERlcGFydG1lbnQgb2YgU3Bv
cnRzIE1lZGljaW5lLCBOb3J3ZWdpYW4gU2Nob29sIG9mIFNwb3J0IFNjaWVuY2VzLCBPc2xvLCBO
b3J3YXkgT2x5bXBpYyBUcmFpbmluZyBDZW50ZXIgKE9seW1waWF0b3BwZW4pLCBPc2xvLCBOb3J3
YXkuJiN4RDtPc2xvIFNwb3J0cyBUcmF1bWEgUmVzZWFyY2ggQ2VudGVyLCBEZXBhcnRtZW50IG9m
IFNwb3J0cyBNZWRpY2luZSwgTm9yd2VnaWFuIFNjaG9vbCBvZiBTcG9ydCBTY2llbmNlcywgT3Ns
bywgTm9yd2F5IE9seW1waWMgVHJhaW5pbmcgQ2VudGVyIChPbHltcGlhdG9wcGVuKSwgT3Nsbywg
Tm9yd2F5LiYjeEQ7U2Nob29sIG9mIEV4ZXJjaXNlIFNjaWVuY2UsIEF1c3RyYWxpYW4gQ2F0aG9s
aWMgVW5pdmVyc2l0eSwgQnJpc2JhbmUsIFF1ZWVuc2xhbmQsIEF1c3RyYWxpYSBTY2hvb2wgb2Yg
SHVtYW4gTW92ZW1lbnQgU3R1ZGllcywgVW5pdmVyc2l0eSBvZiBRdWVlbnNsYW5kLCBCcmlzYmFu
ZSwgQXVzdHJhbGlhLiYjeEQ7U2Nob29sIG9mIFNwb3J0LCBFeGVyY2lzZSBhbmQgSGVhbHRoIFNj
aWVuY2VzLCBMb3VnaGJvcm91Z2ggVW5pdmVyc2l0eSwgTG91Z2hib3JvdWdoLCBVSy4mI3hEO0Rl
cGFydG1lbnQgb2YgTWVkaWNhbCBhbmQgSGVhbHRoIFNjaWVuY2VzLCBEaXZpc2lvbiBvZiBQaHlz
aW90aGVyYXB5LCBMaW5rb3BpbmcgVW5pdmVyc2l0eSwgTGlua29waW5nLCBTd2VkZW4uJiN4RDtE
ZXBhcnRtZW50IG9mIE9ydGhvcGFlZGljIFN1cmdlcnkgYW5kIFNwb3J0cyBNZWRpY2luZSwgVW5p
dmVyc2l0eSBvZiBJbGxpbm9pcyBhdCBDaGljYWdvLCBDaGljYWdvLCBJbGxpbm9pcywgVVNBLiYj
eEQ7RGVwYXJ0bWVudCBvZiBGYW1pbHkgUHJhY3RpY2UsIENlbnRyZSBmb3IgSGlwIEhlYWx0aCBh
bmQgTW9iaWxpdHksIFVuaXZlcnNpdHkgb2YgQnJpdGlzaCBDb2x1bWJpYSwgVmFuY291dmVyLCBD
YW5hZGEuJiN4RDtIdW1hbiBQaHlzaW9sb2d5IFJlc2VhcmNoIEdyb3VwLCBWcmlqZSBVbml2ZXJz
aXRlaXQgQnJ1c3NlbCwgQnJ1c3NlbHMsIEJlbGdpdW0uJiN4RDtTY2hvb2wgb2YgUHVibGljIEhl
YWx0aCwgVW5pdmVyc2l0eSBvZiBTeWRuZXksIFN5ZG5leSwgQXVzdHJhbGlhLiYjeEQ7TWVkaWNh
bCBEZXBhcnRtZW50LCBSb3lhbCBEdXRjaCBMYXduIFRlbm5pcyBBc3NvY2lhdGlvbiwgQW1lcnNm
b29ydCwgVGhlIE5ldGhlcmxhbmRzIEFtc3RlcmRhbSBDb2xsYWJvcmF0aW9uIG9uIEhlYWx0aCBh
bmQgU2FmZXR5IGluIFNwb3J0cywgSU9DIFJlc2VhcmNoIENlbnRyZSBmb3IgUHJldmVudGlvbiBv
ZiBJbmp1cnkgYW5kIFByb3RlY3Rpb24gb2YgQXRobGV0ZSBIZWFsdGgsIFZVbWMvQU1DLCBBbXN0
ZXJkYW0sIFRoZSBOZXRoZXJsYW5kcy4mI3hEO1dvcmxkIFJ1Z2J5LCBEdWJsaW4sIElyZWxhbmQu
JiN4RDtNZWRpY2FsIGFuZCBTY2llbnRpZmljIERlcGFydG1lbnQsIEludGVybmF0aW9uYWwgT2x5
bXBpYyBDb21taXR0ZWUsIExhdXNhbm5lLCBTd2l0emVybGFuZCBPc2xvIFNwb3J0cyBUcmF1bWEg
UmVzZWFyY2ggQ2VudGVyLCBEZXBhcnRtZW50IG9mIFNwb3J0cyBNZWRpY2luZSwgTm9yd2VnaWFu
IFNjaG9vbCBvZiBTcG9ydCBTY2llbmNlcywgT3NsbywgTm9yd2F5IEZhY3VsdHkgb2YgTWVkaWNp
bmUsIFVuaXZlcnNpdHkgb2YgT3NsbywgT3NsbywgTm9yd2F5LjwvYXV0aC1hZGRyZXNzPjx0aXRs
ZXM+PHRpdGxlPkhvdyBtdWNoIGlzIHRvbyBtdWNoPyAoUGFydCAxKSBJbnRlcm5hdGlvbmFsIE9s
eW1waWMgQ29tbWl0dGVlIGNvbnNlbnN1cyBzdGF0ZW1lbnQgb24gbG9hZCBpbiBzcG9ydCBhbmQg
cmlzayBvZiBpbmp1cnk8L3RpdGxlPjxzZWNvbmRhcnktdGl0bGU+QnIgSiBTcG9ydHMgTWVkPC9z
ZWNvbmRhcnktdGl0bGU+PC90aXRsZXM+PHBlcmlvZGljYWw+PGZ1bGwtdGl0bGU+QnIgSiBTcG9y
dHMgTWVkPC9mdWxsLXRpdGxlPjwvcGVyaW9kaWNhbD48cGFnZXM+MTAzMC00MTwvcGFnZXM+PHZv
bHVtZT41MDwvdm9sdW1lPjxudW1iZXI+MTc8L251bWJlcj48ZWRpdGlvbj4yMDE2LzA4LzE5PC9l
ZGl0aW9uPjxrZXl3b3Jkcz48a2V5d29yZD5BdGhsZXRpYyBJbmp1cmllcy8qZXRpb2xvZ3kvcGh5
c2lvcGF0aG9sb2d5PC9rZXl3b3JkPjxrZXl3b3JkPkF0aGxldGljIFBlcmZvcm1hbmNlL3BoeXNp
b2xvZ3k8L2tleXdvcmQ+PGtleXdvcmQ+Q3VtdWxhdGl2ZSBUcmF1bWEgRGlzb3JkZXJzLypldGlv
bG9neS9waHlzaW9wYXRob2xvZ3k8L2tleXdvcmQ+PGtleXdvcmQ+RWFybHkgRGlhZ25vc2lzPC9r
ZXl3b3JkPjxrZXl3b3JkPkZlbWFsZTwva2V5d29yZD48a2V5d29yZD5IdW1hbnM8L2tleXdvcmQ+
PGtleXdvcmQ+TWFsZTwva2V5d29yZD48a2V5d29yZD5QaHlzaWNhbCBFZHVjYXRpb24gYW5kIFRy
YWluaW5nPC9rZXl3b3JkPjxrZXl3b3JkPlByYWN0aWNlIEd1aWRlbGluZXMgYXMgVG9waWM8L2tl
eXdvcmQ+PGtleXdvcmQ+UHJvZmVzc2lvbmFsIFByYWN0aWNlPC9rZXl3b3JkPjxrZXl3b3JkPlJl
dHVybiB0byBTcG9ydDwva2V5d29yZD48a2V5d29yZD5SaXNrIEZhY3RvcnM8L2tleXdvcmQ+PGtl
eXdvcmQ+U3BvcnRzIE1lZGljaW5lPC9rZXl3b3JkPjxrZXl3b3JkPlN0cmVzcywgUHN5Y2hvbG9n
aWNhbC9waHlzaW9wYXRob2xvZ3kvcHJldmVudGlvbiAmYW1wOyBjb250cm9sPC9rZXl3b3JkPjxr
ZXl3b3JkPlRyYXZlbDwva2V5d29yZD48a2V5d29yZD5Xb3JrbG9hZDwva2V5d29yZD48a2V5d29y
ZD4qRmF0aWd1ZTwva2V5d29yZD48a2V5d29yZD4qSW5qdXJ5PC9rZXl3b3JkPjxrZXl3b3JkPipM
b2FkPC9rZXl3b3JkPjxrZXl3b3JkPipSZWNvdmVyeTwva2V5d29yZD48a2V5d29yZD4qV2VsbC1i
ZWluZzwva2V5d29yZD48L2tleXdvcmRzPjxkYXRlcz48eWVhcj4yMDE2PC95ZWFyPjxwdWItZGF0
ZXM+PGRhdGU+U2VwPC9kYXRlPjwvcHViLWRhdGVzPjwvZGF0ZXM+PGlzYm4+MTQ3My0wNDgwIChF
bGVjdHJvbmljKSYjeEQ7MDMwNi0zNjc0IChMaW5raW5nKTwvaXNibj48YWNjZXNzaW9uLW51bT4y
NzUzNTk4OTwvYWNjZXNzaW9uLW51bT48dXJscz48cmVsYXRlZC11cmxzPjx1cmw+aHR0cHM6Ly93
d3cubmNiaS5ubG0ubmloLmdvdi9wdWJtZWQvMjc1MzU5ODk8L3VybD48dXJsPmh0dHBzOi8vYmpz
bS5ibWouY29tL2NvbnRlbnQvYmpzcG9ydHMvNTAvMTcvMTAzMC5mdWxsLnBkZjwvdXJsPjwvcmVs
YXRlZC11cmxzPjwvdXJscz48ZWxlY3Ryb25pYy1yZXNvdXJjZS1udW0+MTAuMTEzNi9ianNwb3J0
cy0yMDE2LTA5NjU4MTwvZWxlY3Ryb25pYy1yZXNvdXJjZS1udW0+PC9yZWNvcmQ+PC9DaXRlPjwv
RW5kTm90ZT5=
</w:fldData>
        </w:fldChar>
      </w:r>
      <w:r w:rsidR="000B2EBB">
        <w:rPr>
          <w:rFonts w:ascii="Arial" w:hAnsi="Arial" w:cs="Arial"/>
        </w:rPr>
        <w:instrText xml:space="preserve"> ADDIN EN.CITE.DATA </w:instrText>
      </w:r>
      <w:r w:rsidR="000B2EBB">
        <w:rPr>
          <w:rFonts w:ascii="Arial" w:hAnsi="Arial" w:cs="Arial"/>
        </w:rPr>
      </w:r>
      <w:r w:rsidR="000B2EBB">
        <w:rPr>
          <w:rFonts w:ascii="Arial" w:hAnsi="Arial" w:cs="Arial"/>
        </w:rPr>
        <w:fldChar w:fldCharType="end"/>
      </w:r>
      <w:r w:rsidR="009A3B4F" w:rsidRPr="009A3B4F">
        <w:rPr>
          <w:rFonts w:ascii="Arial" w:hAnsi="Arial" w:cs="Arial"/>
        </w:rPr>
      </w:r>
      <w:r w:rsidR="009A3B4F" w:rsidRPr="009A3B4F">
        <w:rPr>
          <w:rFonts w:ascii="Arial" w:hAnsi="Arial" w:cs="Arial"/>
        </w:rPr>
        <w:fldChar w:fldCharType="separate"/>
      </w:r>
      <w:r w:rsidR="000B2EBB" w:rsidRPr="000B2EBB">
        <w:rPr>
          <w:rFonts w:ascii="Arial" w:hAnsi="Arial" w:cs="Arial"/>
          <w:noProof/>
          <w:vertAlign w:val="superscript"/>
        </w:rPr>
        <w:t>5,18,48</w:t>
      </w:r>
      <w:r w:rsidR="009A3B4F" w:rsidRPr="009A3B4F">
        <w:rPr>
          <w:rFonts w:ascii="Arial" w:hAnsi="Arial" w:cs="Arial"/>
        </w:rPr>
        <w:fldChar w:fldCharType="end"/>
      </w:r>
      <w:r w:rsidR="007D2286" w:rsidRPr="009A3B4F">
        <w:rPr>
          <w:rFonts w:ascii="Arial" w:hAnsi="Arial" w:cs="Arial"/>
        </w:rPr>
        <w:t>.</w:t>
      </w:r>
      <w:r w:rsidR="007D2286">
        <w:rPr>
          <w:rFonts w:ascii="Arial" w:hAnsi="Arial" w:cs="Arial"/>
        </w:rPr>
        <w:t xml:space="preserve"> </w:t>
      </w:r>
      <w:r w:rsidR="007D2286" w:rsidRPr="005A0CB6">
        <w:rPr>
          <w:rFonts w:ascii="Arial" w:hAnsi="Arial" w:cs="Arial"/>
        </w:rPr>
        <w:t xml:space="preserve">Indeed, chosen variables should have a sound biological basis that theoretically links what is being measured to a desirable performance outcome, or be sensitive to training- and match- load </w:t>
      </w:r>
      <w:r w:rsidR="007D2286" w:rsidRPr="005A0CB6">
        <w:rPr>
          <w:rFonts w:ascii="Arial" w:hAnsi="Arial" w:cs="Arial"/>
        </w:rPr>
        <w:fldChar w:fldCharType="begin">
          <w:fldData xml:space="preserve">PEVuZE5vdGU+PENpdGU+PEF1dGhvcj5CaXNob3A8L0F1dGhvcj48WWVhcj4yMDIyPC9ZZWFyPjxS
ZWNOdW0+Mzg1PC9SZWNOdW0+PERpc3BsYXlUZXh0PjxzdHlsZSBmYWNlPSJzdXBlcnNjcmlwdCI+
NSwxOCw0ODwvc3R5bGU+PC9EaXNwbGF5VGV4dD48cmVjb3JkPjxyZWMtbnVtYmVyPjM4NTwvcmVj
LW51bWJlcj48Zm9yZWlnbi1rZXlzPjxrZXkgYXBwPSJFTiIgZGItaWQ9ImZ2NXJ6d2RmNTIwemU0
ZWFlOWQ1ZDI5dTB0eGZwMGVhemRyeiIgdGltZXN0YW1wPSIxNjY4NDI5ODY1Ij4zODU8L2tleT48
L2ZvcmVpZ24ta2V5cz48cmVmLXR5cGUgbmFtZT0iSm91cm5hbCBBcnRpY2xlIj4xNzwvcmVmLXR5
cGU+PGNvbnRyaWJ1dG9ycz48YXV0aG9ycz48YXV0aG9yPkJpc2hvcCwgQzwvYXV0aG9yPjxhdXRo
b3I+VHVybmVyLCBBPC9hdXRob3I+PGF1dGhvcj5Kb3JkYW4sIE08L2F1dGhvcj48YXV0aG9yPkhh
cnJ5LCBKPC9hdXRob3I+PGF1dGhvcj5Mb3R1cmNvLCBJPC9hdXRob3I+PGF1dGhvcj5MYWtlLCBK
PC9hdXRob3I+PGF1dGhvcj5Db21mb3J0LCBQPC9hdXRob3I+PC9hdXRob3JzPjwvY29udHJpYnV0
b3JzPjx0aXRsZXM+PHRpdGxlPkEgRnJhbWV3b3JrIHRvIEd1aWRlIFByYWN0aXRpb25lcnMgZm9y
IFNlbGVjdGluZyBNZXRyaWNzIER1cmluZyB0aGUgQ291bnRlcm1vdmVtZW50IGFuZCBEcm9wIEp1
bXAgVGVzdHM8L3RpdGxlPjxzZWNvbmRhcnktdGl0bGU+U3RyZW5ndGggYW5kIENvbmRpdGlvbmlu
ZyBKb3VybmFsPC9zZWNvbmRhcnktdGl0bGU+PC90aXRsZXM+PHBlcmlvZGljYWw+PGZ1bGwtdGl0
bGU+U3RyZW5ndGggYW5kIENvbmRpdGlvbmluZyBKb3VybmFsPC9mdWxsLXRpdGxlPjwvcGVyaW9k
aWNhbD48cGFnZXM+OTUtMTAzPC9wYWdlcz48dm9sdW1lPjQ0PC92b2x1bWU+PG51bS12b2xzPjQ8
L251bS12b2xzPjxkYXRlcz48eWVhcj4yMDIyPC95ZWFyPjwvZGF0ZXM+PHVybHM+PC91cmxzPjxl
bGVjdHJvbmljLXJlc291cmNlLW51bT5kb2k6IDEwLjE1MTkvU1NDLjAwMDAwMDAwMDAwMDA2Nzc8
L2VsZWN0cm9uaWMtcmVzb3VyY2UtbnVtPjwvcmVjb3JkPjwvQ2l0ZT48Q2l0ZT48QXV0aG9yPlNj
aHdlbGxudXM8L0F1dGhvcj48WWVhcj4yMDE2PC9ZZWFyPjxSZWNOdW0+Njg8L1JlY051bT48cmVj
b3JkPjxyZWMtbnVtYmVyPjY4PC9yZWMtbnVtYmVyPjxmb3JlaWduLWtleXM+PGtleSBhcHA9IkVO
IiBkYi1pZD0iZnY1cnp3ZGY1MjB6ZTRlYWU5ZDVkMjl1MHR4ZnAwZWF6ZHJ6IiB0aW1lc3RhbXA9
IjE2MTU0NjczOTkiPjY4PC9rZXk+PC9mb3JlaWduLWtleXM+PHJlZi10eXBlIG5hbWU9IkpvdXJu
YWwgQXJ0aWNsZSI+MTc8L3JlZi10eXBlPjxjb250cmlidXRvcnM+PGF1dGhvcnM+PGF1dGhvcj5T
Y2h3ZWxsbnVzLCBNLjwvYXV0aG9yPjxhdXRob3I+U29saWdhcmQsIFQuPC9hdXRob3I+PGF1dGhv
cj5BbG9uc28sIEouIE0uPC9hdXRob3I+PGF1dGhvcj5CYWhyLCBSLjwvYXV0aG9yPjxhdXRob3I+
Q2xhcnNlbiwgQi48L2F1dGhvcj48YXV0aG9yPkRpamtzdHJhLCBILiBQLjwvYXV0aG9yPjxhdXRo
b3I+R2FiYmV0dCwgVC4gSi48L2F1dGhvcj48YXV0aG9yPkdsZWVzb24sIE0uPC9hdXRob3I+PGF1
dGhvcj5IYWdnbHVuZCwgTS48L2F1dGhvcj48YXV0aG9yPkh1dGNoaW5zb24sIE0uIFIuPC9hdXRo
b3I+PGF1dGhvcj5KYW5zZSBWYW4gUmVuc2J1cmcsIEMuPC9hdXRob3I+PGF1dGhvcj5NZWV1c2Vu
LCBSLjwvYXV0aG9yPjxhdXRob3I+T3JjaGFyZCwgSi4gVy48L2F1dGhvcj48YXV0aG9yPlBsdWlt
LCBCLiBNLjwvYXV0aG9yPjxhdXRob3I+UmFmdGVyeSwgTS48L2F1dGhvcj48YXV0aG9yPkJ1ZGdl
dHQsIFIuPC9hdXRob3I+PGF1dGhvcj5FbmdlYnJldHNlbiwgTC48L2F1dGhvcj48L2F1dGhvcnM+
PC9jb250cmlidXRvcnM+PGF1dGgtYWRkcmVzcz5GYWN1bHR5IG9mIEhlYWx0aCBTY2llbmNlcywg
SW5zdGl0dXRlIGZvciBTcG9ydCwgRXhlcmNpc2UgTWVkaWNpbmUgYW5kIExpZmVzdHlsZSBSZXNl
YXJjaCwgU2VjdGlvbiBTcG9ydHMgTWVkaWNpbmUsIFVuaXZlcnNpdHkgb2YgUHJldG9yaWEsIFBy
ZXRvcmlhLCBTb3V0aCBBZnJpY2EuJiN4RDtNZWRpY2FsIGFuZCBTY2llbnRpZmljIERlcGFydG1l
bnQsIEludGVybmF0aW9uYWwgT2x5bXBpYyBDb21taXR0ZWUsIExhdXNhbm5lLCBTd2l0emVybGFu
ZC4mI3hEO1Nwb3J0cyBNZWRpY2luZSBEZXBhcnRtZW50LCBBc3BldGFyLCBRYXRhciBPcnRob3Bl
ZGljIGFuZCBTcG9ydHMgTWVkaWNpbmUgSG9zcGl0YWwsIERvaGEsIFFhdGFyLiYjeEQ7U3BvcnRz
IE1lZGljaW5lIERlcGFydG1lbnQsIEFzcGV0YXIsIFFhdGFyIE9ydGhvcGVkaWMgYW5kIFNwb3J0
cyBNZWRpY2luZSBIb3NwaXRhbCwgRG9oYSwgUWF0YXIgRGVwYXJ0bWVudCBvZiBTcG9ydHMgTWVk
aWNpbmUsIE9zbG8gU3BvcnRzIFRyYXVtYSBSZXNlYXJjaCBDZW50ZXIsIE5vcndlZ2lhbiBTY2hv
b2wgb2YgU3BvcnQgU2NpZW5jZXMsIE9zbG8sIE5vcndheSBPbHltcGljIFRyYWluaW5nIENlbnRl
ciAoT2x5bXBpYXRvcHBlbiksIE9zbG8sIE5vcndheS4mI3hEO0RlcGFydG1lbnQgb2YgU3BvcnRz
IE1lZGljaW5lLCBPc2xvIFNwb3J0cyBUcmF1bWEgUmVzZWFyY2ggQ2VudGVyLCBOb3J3ZWdpYW4g
U2Nob29sIG9mIFNwb3J0IFNjaWVuY2VzLCBPc2xvLCBOb3J3YXkgT2x5bXBpYyBUcmFpbmluZyBD
ZW50ZXIgKE9seW1waWF0b3BwZW4pLCBPc2xvLCBOb3J3YXkuJiN4RDtTY2hvb2wgb2YgSHVtYW4g
TW92ZW1lbnQgU3R1ZGllcywgVGhlIFVuaXZlcnNpdHkgb2YgUXVlZW5zbGFuZCwgQnJpc2JhbmUs
IEF1c3RyYWxpYSBhbmQgU2Nob29sIG9mIEV4ZXJjaXNlIFNjaWVuY2UsIEF1c3RyYWxpYW4gQ2F0
aG9saWMgVW5pdmVyc2l0eSwgQnJpc2JhbmUsIEF1c3RyYWxpYS4mI3hEO1NjaG9vbCBvZiBTcG9y
dCwgRXhlcmNpc2UgYW5kIEhlYWx0aCBTY2llbmNlcywgTG91Z2hib3JvdWdoIFVuaXZlcnNpdHks
IExvdWdoYm9yb3VnaCwgVUsuJiN4RDtEaXZpc2lvbiBvZiBQaHlzaW90aGVyYXB5LCBEZXBhcnRt
ZW50IG9mIE1lZGljYWwgYW5kIEhlYWx0aCBTY2llbmNlcywgTGlua29waW5nIFVuaXZlcnNpdHks
IExpbmtvcGluZywgU3dlZGVuLiYjeEQ7RGVwYXJ0bWVudCBvZiBPcnRob3BhZWRpYyBTdXJnZXJ5
IGFuZCBTcG9ydHMgTWVkaWNpbmUsIFVuaXZlcnNpdHkgb2YgSWxsaW5vaXMgYXQgQ2hpY2Fnbywg
Q2hpY2FnbywgSWxsaW5vaXMsIFVTQS4mI3hEO0h1bWFuIFBoeXNpb2xvZ3kgUmVzZWFyY2ggR3Jv
dXAsIFZyaWplIFVuaXZlcnNpdGVpdCBCcnVzc2VsLCBCcnVzc2VscywgQmVsZ2l1bS4mI3hEO1Nj
aG9vbCBvZiBQdWJsaWMgSGVhbHRoLCBVbml2ZXJzaXR5IG9mIFN5ZG5leSwgU3lkbmV5LCBOZXcg
U291dGggV2FsZXMsIEF1c3RyYWxpYS4mI3hEO01lZGljYWwgRGVwYXJ0bWVudCwgUm95YWwgRHV0
Y2ggTGF3biBUZW5uaXMgQXNzb2NpYXRpb24sIEFtZXJzZm9vcnQsIFRoZSBOZXRoZXJsYW5kcyBB
bXN0ZXJkYW0gQ29sbGFib3JhdGlvbiBvbiBIZWFsdGggYW5kIFNhZmV0eSBpbiBTcG9ydHMsIElP
QyBSZXNlYXJjaCBDZW50cmUgZm9yIFByZXZlbnRpb24gb2YgSW5qdXJ5IGFuZCBQcm90ZWN0aW9u
IG9mIEF0aGxldGUgSGVhbHRoLCBWVW1jL0FNQywgQW1zdGVyZGFtLCBUaGUgTmV0aGVybGFuZHMu
JiN4RDtXb3JsZCBSdWdieSwgRHVibGluLCBJcmVsYW5kLiYjeEQ7TWVkaWNhbCBhbmQgU2NpZW50
aWZpYyBEZXBhcnRtZW50LCBJbnRlcm5hdGlvbmFsIE9seW1waWMgQ29tbWl0dGVlLCBMYXVzYW5u
ZSwgU3dpdHplcmxhbmQgRGVwYXJ0bWVudCBvZiBTcG9ydHMgTWVkaWNpbmUsIE9zbG8gU3BvcnRz
IFRyYXVtYSBSZXNlYXJjaCBDZW50ZXIsIE5vcndlZ2lhbiBTY2hvb2wgb2YgU3BvcnQgU2NpZW5j
ZXMsIE9zbG8sIE5vcndheSBGYWN1bHR5IG9mIE1lZGljaW5lLCBVbml2ZXJzaXR5IG9mIE9zbG8s
IE9zbG8sIE5vcndheS48L2F1dGgtYWRkcmVzcz48dGl0bGVzPjx0aXRsZT5Ib3cgbXVjaCBpcyB0
b28gbXVjaD8gKFBhcnQgMikgSW50ZXJuYXRpb25hbCBPbHltcGljIENvbW1pdHRlZSBjb25zZW5z
dXMgc3RhdGVtZW50IG9uIGxvYWQgaW4gc3BvcnQgYW5kIHJpc2sgb2YgaWxsbmVzczwvdGl0bGU+
PHNlY29uZGFyeS10aXRsZT5CciBKIFNwb3J0cyBNZWQ8L3NlY29uZGFyeS10aXRsZT48L3RpdGxl
cz48cGVyaW9kaWNhbD48ZnVsbC10aXRsZT5CciBKIFNwb3J0cyBNZWQ8L2Z1bGwtdGl0bGU+PC9w
ZXJpb2RpY2FsPjxwYWdlcz4xMDQzLTUyPC9wYWdlcz48dm9sdW1lPjUwPC92b2x1bWU+PG51bWJl
cj4xNzwvbnVtYmVyPjxlZGl0aW9uPjIwMTYvMDgvMTk8L2VkaXRpb24+PGtleXdvcmRzPjxrZXl3
b3JkPkFjdXRlIERpc2Vhc2UvKmVwaWRlbWlvbG9neS90aGVyYXB5PC9rZXl3b3JkPjxrZXl3b3Jk
PkF0aGxldGVzL2VkdWNhdGlvbjwva2V5d29yZD48a2V5d29yZD5BdGhsZXRpYyBJbmp1cmllcy8q
ZXRpb2xvZ3kvcGh5c2lvcGF0aG9sb2d5PC9rZXl3b3JkPjxrZXl3b3JkPkF0aGxldGljIFBlcmZv
cm1hbmNlL3BoeXNpb2xvZ3k8L2tleXdvcmQ+PGtleXdvcmQ+QmlvbWFya2Vycy9hbmFseXNpczwv
a2V5d29yZD48a2V5d29yZD5DdW11bGF0aXZlIFRyYXVtYSBEaXNvcmRlcnMvKmV0aW9sb2d5L3Bo
eXNpb3BhdGhvbG9neTwva2V5d29yZD48a2V5d29yZD5FdmlkZW5jZS1CYXNlZCBNZWRpY2luZTwv
a2V5d29yZD48a2V5d29yZD5GZW1hbGU8L2tleXdvcmQ+PGtleXdvcmQ+SGVhbHRoIFByb21vdGlv
bi9tZXRob2RzPC9rZXl3b3JkPjxrZXl3b3JkPkhlYWx0aHkgRGlldDwva2V5d29yZD48a2V5d29y
ZD5IdW1hbnM8L2tleXdvcmQ+PGtleXdvcmQ+SW1tdW5lIFN5c3RlbS9waHlzaW9sb2d5PC9rZXl3
b3JkPjxrZXl3b3JkPk1hbGU8L2tleXdvcmQ+PGtleXdvcmQ+UGh5c2ljYWwgRWR1Y2F0aW9uIGFu
ZCBUcmFpbmluZzwva2V5d29yZD48a2V5d29yZD5QcmFjdGljZSBHdWlkZWxpbmVzIGFzIFRvcGlj
PC9rZXl3b3JkPjxrZXl3b3JkPlByb2Zlc3Npb25hbCBQcmFjdGljZS9zdGFuZGFyZHM8L2tleXdv
cmQ+PGtleXdvcmQ+UmV0dXJuIHRvIFNwb3J0L3BoeXNpb2xvZ3k8L2tleXdvcmQ+PGtleXdvcmQ+
UmlzayBGYWN0b3JzPC9rZXl3b3JkPjxrZXl3b3JkPlNwb3J0cyBNZWRpY2luZTwva2V5d29yZD48
a2V5d29yZD5TdHJlc3MsIFBzeWNob2xvZ2ljYWwvcHJldmVudGlvbiAmYW1wOyBjb250cm9sPC9r
ZXl3b3JkPjxrZXl3b3JkPlRlcm1pbm9sb2d5IGFzIFRvcGljPC9rZXl3b3JkPjxrZXl3b3JkPlRy
YXZlbDwva2V5d29yZD48a2V5d29yZD4qV29ya2xvYWQ8L2tleXdvcmQ+PGtleXdvcmQ+KklsbG5l
c3M8L2tleXdvcmQ+PGtleXdvcmQ+Kk92ZXJ0cmFpbmluZzwva2V5d29yZD48a2V5d29yZD4qT3Zl
cnRyYWluaW5nIGFuZCBidXJub3V0PC9rZXl3b3JkPjxrZXl3b3JkPipUcmFpbmluZzwva2V5d29y
ZD48a2V5d29yZD4qVHJhaW5pbmcgbG9hZDwva2V5d29yZD48L2tleXdvcmRzPjxkYXRlcz48eWVh
cj4yMDE2PC95ZWFyPjxwdWItZGF0ZXM+PGRhdGU+U2VwPC9kYXRlPjwvcHViLWRhdGVzPjwvZGF0
ZXM+PGlzYm4+MTQ3My0wNDgwIChFbGVjdHJvbmljKSYjeEQ7MDMwNi0zNjc0IChMaW5raW5nKTwv
aXNibj48YWNjZXNzaW9uLW51bT4yNzUzNTk5MTwvYWNjZXNzaW9uLW51bT48dXJscz48cmVsYXRl
ZC11cmxzPjx1cmw+aHR0cHM6Ly93d3cubmNiaS5ubG0ubmloLmdvdi9wdWJtZWQvMjc1MzU5OTE8
L3VybD48L3JlbGF0ZWQtdXJscz48L3VybHM+PGN1c3RvbTI+UE1DNTAxMzA4NzwvY3VzdG9tMj48
ZWxlY3Ryb25pYy1yZXNvdXJjZS1udW0+MTAuMTEzNi9ianNwb3J0cy0yMDE2LTA5NjU3MjwvZWxl
Y3Ryb25pYy1yZXNvdXJjZS1udW0+PC9yZWNvcmQ+PC9DaXRlPjxDaXRlPjxBdXRob3I+U29saWdh
cmQ8L0F1dGhvcj48WWVhcj4yMDE2PC9ZZWFyPjxSZWNOdW0+Njc8L1JlY051bT48cmVjb3JkPjxy
ZWMtbnVtYmVyPjY3PC9yZWMtbnVtYmVyPjxmb3JlaWduLWtleXM+PGtleSBhcHA9IkVOIiBkYi1p
ZD0iZnY1cnp3ZGY1MjB6ZTRlYWU5ZDVkMjl1MHR4ZnAwZWF6ZHJ6IiB0aW1lc3RhbXA9IjE2MTU0
NjczOTQiPjY3PC9rZXk+PC9mb3JlaWduLWtleXM+PHJlZi10eXBlIG5hbWU9IkpvdXJuYWwgQXJ0
aWNsZSI+MTc8L3JlZi10eXBlPjxjb250cmlidXRvcnM+PGF1dGhvcnM+PGF1dGhvcj5Tb2xpZ2Fy
ZCwgVC48L2F1dGhvcj48YXV0aG9yPlNjaHdlbGxudXMsIE0uPC9hdXRob3I+PGF1dGhvcj5BbG9u
c28sIEouIE0uPC9hdXRob3I+PGF1dGhvcj5CYWhyLCBSLjwvYXV0aG9yPjxhdXRob3I+Q2xhcnNl
biwgQi48L2F1dGhvcj48YXV0aG9yPkRpamtzdHJhLCBILiBQLjwvYXV0aG9yPjxhdXRob3I+R2Fi
YmV0dCwgVC48L2F1dGhvcj48YXV0aG9yPkdsZWVzb24sIE0uPC9hdXRob3I+PGF1dGhvcj5IYWdn
bHVuZCwgTS48L2F1dGhvcj48YXV0aG9yPkh1dGNoaW5zb24sIE0uIFIuPC9hdXRob3I+PGF1dGhv
cj5KYW5zZSB2YW4gUmVuc2J1cmcsIEMuPC9hdXRob3I+PGF1dGhvcj5LaGFuLCBLLiBNLjwvYXV0
aG9yPjxhdXRob3I+TWVldXNlbiwgUi48L2F1dGhvcj48YXV0aG9yPk9yY2hhcmQsIEouIFcuPC9h
dXRob3I+PGF1dGhvcj5QbHVpbSwgQi4gTS48L2F1dGhvcj48YXV0aG9yPlJhZnRlcnksIE0uPC9h
dXRob3I+PGF1dGhvcj5CdWRnZXR0LCBSLjwvYXV0aG9yPjxhdXRob3I+RW5nZWJyZXRzZW4sIEwu
PC9hdXRob3I+PC9hdXRob3JzPjwvY29udHJpYnV0b3JzPjxhdXRoLWFkZHJlc3M+TWVkaWNhbCBh
bmQgU2NpZW50aWZpYyBEZXBhcnRtZW50LCBJbnRlcm5hdGlvbmFsIE9seW1waWMgQ29tbWl0dGVl
LCBMYXVzYW5uZSwgU3dpdHplcmxhbmQuJiN4RDtTZWN0aW9uIFNwb3J0cyBNZWRpY2luZSwgRmFj
dWx0eSBvZiBIZWFsdGggU2NpZW5jZXMsIEluc3RpdHV0ZSBmb3IgU3BvcnQsIEV4ZXJjaXNlIE1l
ZGljaW5lIGFuZCBMaWZlc3R5bGUgUmVzZWFyY2gsIFVuaXZlcnNpdHkgb2YgUHJldG9yaWEsIEhh
dGZpZWxkLFByZXRvcmlhLCBTb3V0aCBBZnJpY2EuJiN4RDtTcG9ydHMgTWVkaWNpbmUgRGVwYXJ0
bWVudCwgQXNwZXRhciwgUWF0YXIgT3J0aG9wZWRpYyBhbmQgU3BvcnRzIE1lZGljaW5lIEhvc3Bp
dGFsLCBEb2hhLCBRYXRhci4mI3hEO1Nwb3J0cyBNZWRpY2luZSBEZXBhcnRtZW50LCBBc3BldGFy
LCBRYXRhciBPcnRob3BlZGljIGFuZCBTcG9ydHMgTWVkaWNpbmUgSG9zcGl0YWwsIERvaGEsIFFh
dGFyIE9zbG8gU3BvcnRzIFRyYXVtYSBSZXNlYXJjaCBDZW50ZXIsIERlcGFydG1lbnQgb2YgU3Bv
cnRzIE1lZGljaW5lLCBOb3J3ZWdpYW4gU2Nob29sIG9mIFNwb3J0IFNjaWVuY2VzLCBPc2xvLCBO
b3J3YXkgT2x5bXBpYyBUcmFpbmluZyBDZW50ZXIgKE9seW1waWF0b3BwZW4pLCBPc2xvLCBOb3J3
YXkuJiN4RDtPc2xvIFNwb3J0cyBUcmF1bWEgUmVzZWFyY2ggQ2VudGVyLCBEZXBhcnRtZW50IG9m
IFNwb3J0cyBNZWRpY2luZSwgTm9yd2VnaWFuIFNjaG9vbCBvZiBTcG9ydCBTY2llbmNlcywgT3Ns
bywgTm9yd2F5IE9seW1waWMgVHJhaW5pbmcgQ2VudGVyIChPbHltcGlhdG9wcGVuKSwgT3Nsbywg
Tm9yd2F5LiYjeEQ7U2Nob29sIG9mIEV4ZXJjaXNlIFNjaWVuY2UsIEF1c3RyYWxpYW4gQ2F0aG9s
aWMgVW5pdmVyc2l0eSwgQnJpc2JhbmUsIFF1ZWVuc2xhbmQsIEF1c3RyYWxpYSBTY2hvb2wgb2Yg
SHVtYW4gTW92ZW1lbnQgU3R1ZGllcywgVW5pdmVyc2l0eSBvZiBRdWVlbnNsYW5kLCBCcmlzYmFu
ZSwgQXVzdHJhbGlhLiYjeEQ7U2Nob29sIG9mIFNwb3J0LCBFeGVyY2lzZSBhbmQgSGVhbHRoIFNj
aWVuY2VzLCBMb3VnaGJvcm91Z2ggVW5pdmVyc2l0eSwgTG91Z2hib3JvdWdoLCBVSy4mI3hEO0Rl
cGFydG1lbnQgb2YgTWVkaWNhbCBhbmQgSGVhbHRoIFNjaWVuY2VzLCBEaXZpc2lvbiBvZiBQaHlz
aW90aGVyYXB5LCBMaW5rb3BpbmcgVW5pdmVyc2l0eSwgTGlua29waW5nLCBTd2VkZW4uJiN4RDtE
ZXBhcnRtZW50IG9mIE9ydGhvcGFlZGljIFN1cmdlcnkgYW5kIFNwb3J0cyBNZWRpY2luZSwgVW5p
dmVyc2l0eSBvZiBJbGxpbm9pcyBhdCBDaGljYWdvLCBDaGljYWdvLCBJbGxpbm9pcywgVVNBLiYj
eEQ7RGVwYXJ0bWVudCBvZiBGYW1pbHkgUHJhY3RpY2UsIENlbnRyZSBmb3IgSGlwIEhlYWx0aCBh
bmQgTW9iaWxpdHksIFVuaXZlcnNpdHkgb2YgQnJpdGlzaCBDb2x1bWJpYSwgVmFuY291dmVyLCBD
YW5hZGEuJiN4RDtIdW1hbiBQaHlzaW9sb2d5IFJlc2VhcmNoIEdyb3VwLCBWcmlqZSBVbml2ZXJz
aXRlaXQgQnJ1c3NlbCwgQnJ1c3NlbHMsIEJlbGdpdW0uJiN4RDtTY2hvb2wgb2YgUHVibGljIEhl
YWx0aCwgVW5pdmVyc2l0eSBvZiBTeWRuZXksIFN5ZG5leSwgQXVzdHJhbGlhLiYjeEQ7TWVkaWNh
bCBEZXBhcnRtZW50LCBSb3lhbCBEdXRjaCBMYXduIFRlbm5pcyBBc3NvY2lhdGlvbiwgQW1lcnNm
b29ydCwgVGhlIE5ldGhlcmxhbmRzIEFtc3RlcmRhbSBDb2xsYWJvcmF0aW9uIG9uIEhlYWx0aCBh
bmQgU2FmZXR5IGluIFNwb3J0cywgSU9DIFJlc2VhcmNoIENlbnRyZSBmb3IgUHJldmVudGlvbiBv
ZiBJbmp1cnkgYW5kIFByb3RlY3Rpb24gb2YgQXRobGV0ZSBIZWFsdGgsIFZVbWMvQU1DLCBBbXN0
ZXJkYW0sIFRoZSBOZXRoZXJsYW5kcy4mI3hEO1dvcmxkIFJ1Z2J5LCBEdWJsaW4sIElyZWxhbmQu
JiN4RDtNZWRpY2FsIGFuZCBTY2llbnRpZmljIERlcGFydG1lbnQsIEludGVybmF0aW9uYWwgT2x5
bXBpYyBDb21taXR0ZWUsIExhdXNhbm5lLCBTd2l0emVybGFuZCBPc2xvIFNwb3J0cyBUcmF1bWEg
UmVzZWFyY2ggQ2VudGVyLCBEZXBhcnRtZW50IG9mIFNwb3J0cyBNZWRpY2luZSwgTm9yd2VnaWFu
IFNjaG9vbCBvZiBTcG9ydCBTY2llbmNlcywgT3NsbywgTm9yd2F5IEZhY3VsdHkgb2YgTWVkaWNp
bmUsIFVuaXZlcnNpdHkgb2YgT3NsbywgT3NsbywgTm9yd2F5LjwvYXV0aC1hZGRyZXNzPjx0aXRs
ZXM+PHRpdGxlPkhvdyBtdWNoIGlzIHRvbyBtdWNoPyAoUGFydCAxKSBJbnRlcm5hdGlvbmFsIE9s
eW1waWMgQ29tbWl0dGVlIGNvbnNlbnN1cyBzdGF0ZW1lbnQgb24gbG9hZCBpbiBzcG9ydCBhbmQg
cmlzayBvZiBpbmp1cnk8L3RpdGxlPjxzZWNvbmRhcnktdGl0bGU+QnIgSiBTcG9ydHMgTWVkPC9z
ZWNvbmRhcnktdGl0bGU+PC90aXRsZXM+PHBlcmlvZGljYWw+PGZ1bGwtdGl0bGU+QnIgSiBTcG9y
dHMgTWVkPC9mdWxsLXRpdGxlPjwvcGVyaW9kaWNhbD48cGFnZXM+MTAzMC00MTwvcGFnZXM+PHZv
bHVtZT41MDwvdm9sdW1lPjxudW1iZXI+MTc8L251bWJlcj48ZWRpdGlvbj4yMDE2LzA4LzE5PC9l
ZGl0aW9uPjxrZXl3b3Jkcz48a2V5d29yZD5BdGhsZXRpYyBJbmp1cmllcy8qZXRpb2xvZ3kvcGh5
c2lvcGF0aG9sb2d5PC9rZXl3b3JkPjxrZXl3b3JkPkF0aGxldGljIFBlcmZvcm1hbmNlL3BoeXNp
b2xvZ3k8L2tleXdvcmQ+PGtleXdvcmQ+Q3VtdWxhdGl2ZSBUcmF1bWEgRGlzb3JkZXJzLypldGlv
bG9neS9waHlzaW9wYXRob2xvZ3k8L2tleXdvcmQ+PGtleXdvcmQ+RWFybHkgRGlhZ25vc2lzPC9r
ZXl3b3JkPjxrZXl3b3JkPkZlbWFsZTwva2V5d29yZD48a2V5d29yZD5IdW1hbnM8L2tleXdvcmQ+
PGtleXdvcmQ+TWFsZTwva2V5d29yZD48a2V5d29yZD5QaHlzaWNhbCBFZHVjYXRpb24gYW5kIFRy
YWluaW5nPC9rZXl3b3JkPjxrZXl3b3JkPlByYWN0aWNlIEd1aWRlbGluZXMgYXMgVG9waWM8L2tl
eXdvcmQ+PGtleXdvcmQ+UHJvZmVzc2lvbmFsIFByYWN0aWNlPC9rZXl3b3JkPjxrZXl3b3JkPlJl
dHVybiB0byBTcG9ydDwva2V5d29yZD48a2V5d29yZD5SaXNrIEZhY3RvcnM8L2tleXdvcmQ+PGtl
eXdvcmQ+U3BvcnRzIE1lZGljaW5lPC9rZXl3b3JkPjxrZXl3b3JkPlN0cmVzcywgUHN5Y2hvbG9n
aWNhbC9waHlzaW9wYXRob2xvZ3kvcHJldmVudGlvbiAmYW1wOyBjb250cm9sPC9rZXl3b3JkPjxr
ZXl3b3JkPlRyYXZlbDwva2V5d29yZD48a2V5d29yZD5Xb3JrbG9hZDwva2V5d29yZD48a2V5d29y
ZD4qRmF0aWd1ZTwva2V5d29yZD48a2V5d29yZD4qSW5qdXJ5PC9rZXl3b3JkPjxrZXl3b3JkPipM
b2FkPC9rZXl3b3JkPjxrZXl3b3JkPipSZWNvdmVyeTwva2V5d29yZD48a2V5d29yZD4qV2VsbC1i
ZWluZzwva2V5d29yZD48L2tleXdvcmRzPjxkYXRlcz48eWVhcj4yMDE2PC95ZWFyPjxwdWItZGF0
ZXM+PGRhdGU+U2VwPC9kYXRlPjwvcHViLWRhdGVzPjwvZGF0ZXM+PGlzYm4+MTQ3My0wNDgwIChF
bGVjdHJvbmljKSYjeEQ7MDMwNi0zNjc0IChMaW5raW5nKTwvaXNibj48YWNjZXNzaW9uLW51bT4y
NzUzNTk4OTwvYWNjZXNzaW9uLW51bT48dXJscz48cmVsYXRlZC11cmxzPjx1cmw+aHR0cHM6Ly93
d3cubmNiaS5ubG0ubmloLmdvdi9wdWJtZWQvMjc1MzU5ODk8L3VybD48dXJsPmh0dHBzOi8vYmpz
bS5ibWouY29tL2NvbnRlbnQvYmpzcG9ydHMvNTAvMTcvMTAzMC5mdWxsLnBkZjwvdXJsPjwvcmVs
YXRlZC11cmxzPjwvdXJscz48ZWxlY3Ryb25pYy1yZXNvdXJjZS1udW0+MTAuMTEzNi9ianNwb3J0
cy0yMDE2LTA5NjU4MTwvZWxlY3Ryb25pYy1yZXNvdXJjZS1udW0+PC9yZWNvcmQ+PC9DaXRlPjwv
RW5kTm90ZT5=
</w:fldData>
        </w:fldChar>
      </w:r>
      <w:r w:rsidR="000B2EBB">
        <w:rPr>
          <w:rFonts w:ascii="Arial" w:hAnsi="Arial" w:cs="Arial"/>
        </w:rPr>
        <w:instrText xml:space="preserve"> ADDIN EN.CITE </w:instrText>
      </w:r>
      <w:r w:rsidR="000B2EBB">
        <w:rPr>
          <w:rFonts w:ascii="Arial" w:hAnsi="Arial" w:cs="Arial"/>
        </w:rPr>
        <w:fldChar w:fldCharType="begin">
          <w:fldData xml:space="preserve">PEVuZE5vdGU+PENpdGU+PEF1dGhvcj5CaXNob3A8L0F1dGhvcj48WWVhcj4yMDIyPC9ZZWFyPjxS
ZWNOdW0+Mzg1PC9SZWNOdW0+PERpc3BsYXlUZXh0PjxzdHlsZSBmYWNlPSJzdXBlcnNjcmlwdCI+
NSwxOCw0ODwvc3R5bGU+PC9EaXNwbGF5VGV4dD48cmVjb3JkPjxyZWMtbnVtYmVyPjM4NTwvcmVj
LW51bWJlcj48Zm9yZWlnbi1rZXlzPjxrZXkgYXBwPSJFTiIgZGItaWQ9ImZ2NXJ6d2RmNTIwemU0
ZWFlOWQ1ZDI5dTB0eGZwMGVhemRyeiIgdGltZXN0YW1wPSIxNjY4NDI5ODY1Ij4zODU8L2tleT48
L2ZvcmVpZ24ta2V5cz48cmVmLXR5cGUgbmFtZT0iSm91cm5hbCBBcnRpY2xlIj4xNzwvcmVmLXR5
cGU+PGNvbnRyaWJ1dG9ycz48YXV0aG9ycz48YXV0aG9yPkJpc2hvcCwgQzwvYXV0aG9yPjxhdXRo
b3I+VHVybmVyLCBBPC9hdXRob3I+PGF1dGhvcj5Kb3JkYW4sIE08L2F1dGhvcj48YXV0aG9yPkhh
cnJ5LCBKPC9hdXRob3I+PGF1dGhvcj5Mb3R1cmNvLCBJPC9hdXRob3I+PGF1dGhvcj5MYWtlLCBK
PC9hdXRob3I+PGF1dGhvcj5Db21mb3J0LCBQPC9hdXRob3I+PC9hdXRob3JzPjwvY29udHJpYnV0
b3JzPjx0aXRsZXM+PHRpdGxlPkEgRnJhbWV3b3JrIHRvIEd1aWRlIFByYWN0aXRpb25lcnMgZm9y
IFNlbGVjdGluZyBNZXRyaWNzIER1cmluZyB0aGUgQ291bnRlcm1vdmVtZW50IGFuZCBEcm9wIEp1
bXAgVGVzdHM8L3RpdGxlPjxzZWNvbmRhcnktdGl0bGU+U3RyZW5ndGggYW5kIENvbmRpdGlvbmlu
ZyBKb3VybmFsPC9zZWNvbmRhcnktdGl0bGU+PC90aXRsZXM+PHBlcmlvZGljYWw+PGZ1bGwtdGl0
bGU+U3RyZW5ndGggYW5kIENvbmRpdGlvbmluZyBKb3VybmFsPC9mdWxsLXRpdGxlPjwvcGVyaW9k
aWNhbD48cGFnZXM+OTUtMTAzPC9wYWdlcz48dm9sdW1lPjQ0PC92b2x1bWU+PG51bS12b2xzPjQ8
L251bS12b2xzPjxkYXRlcz48eWVhcj4yMDIyPC95ZWFyPjwvZGF0ZXM+PHVybHM+PC91cmxzPjxl
bGVjdHJvbmljLXJlc291cmNlLW51bT5kb2k6IDEwLjE1MTkvU1NDLjAwMDAwMDAwMDAwMDA2Nzc8
L2VsZWN0cm9uaWMtcmVzb3VyY2UtbnVtPjwvcmVjb3JkPjwvQ2l0ZT48Q2l0ZT48QXV0aG9yPlNj
aHdlbGxudXM8L0F1dGhvcj48WWVhcj4yMDE2PC9ZZWFyPjxSZWNOdW0+Njg8L1JlY051bT48cmVj
b3JkPjxyZWMtbnVtYmVyPjY4PC9yZWMtbnVtYmVyPjxmb3JlaWduLWtleXM+PGtleSBhcHA9IkVO
IiBkYi1pZD0iZnY1cnp3ZGY1MjB6ZTRlYWU5ZDVkMjl1MHR4ZnAwZWF6ZHJ6IiB0aW1lc3RhbXA9
IjE2MTU0NjczOTkiPjY4PC9rZXk+PC9mb3JlaWduLWtleXM+PHJlZi10eXBlIG5hbWU9IkpvdXJu
YWwgQXJ0aWNsZSI+MTc8L3JlZi10eXBlPjxjb250cmlidXRvcnM+PGF1dGhvcnM+PGF1dGhvcj5T
Y2h3ZWxsbnVzLCBNLjwvYXV0aG9yPjxhdXRob3I+U29saWdhcmQsIFQuPC9hdXRob3I+PGF1dGhv
cj5BbG9uc28sIEouIE0uPC9hdXRob3I+PGF1dGhvcj5CYWhyLCBSLjwvYXV0aG9yPjxhdXRob3I+
Q2xhcnNlbiwgQi48L2F1dGhvcj48YXV0aG9yPkRpamtzdHJhLCBILiBQLjwvYXV0aG9yPjxhdXRo
b3I+R2FiYmV0dCwgVC4gSi48L2F1dGhvcj48YXV0aG9yPkdsZWVzb24sIE0uPC9hdXRob3I+PGF1
dGhvcj5IYWdnbHVuZCwgTS48L2F1dGhvcj48YXV0aG9yPkh1dGNoaW5zb24sIE0uIFIuPC9hdXRo
b3I+PGF1dGhvcj5KYW5zZSBWYW4gUmVuc2J1cmcsIEMuPC9hdXRob3I+PGF1dGhvcj5NZWV1c2Vu
LCBSLjwvYXV0aG9yPjxhdXRob3I+T3JjaGFyZCwgSi4gVy48L2F1dGhvcj48YXV0aG9yPlBsdWlt
LCBCLiBNLjwvYXV0aG9yPjxhdXRob3I+UmFmdGVyeSwgTS48L2F1dGhvcj48YXV0aG9yPkJ1ZGdl
dHQsIFIuPC9hdXRob3I+PGF1dGhvcj5FbmdlYnJldHNlbiwgTC48L2F1dGhvcj48L2F1dGhvcnM+
PC9jb250cmlidXRvcnM+PGF1dGgtYWRkcmVzcz5GYWN1bHR5IG9mIEhlYWx0aCBTY2llbmNlcywg
SW5zdGl0dXRlIGZvciBTcG9ydCwgRXhlcmNpc2UgTWVkaWNpbmUgYW5kIExpZmVzdHlsZSBSZXNl
YXJjaCwgU2VjdGlvbiBTcG9ydHMgTWVkaWNpbmUsIFVuaXZlcnNpdHkgb2YgUHJldG9yaWEsIFBy
ZXRvcmlhLCBTb3V0aCBBZnJpY2EuJiN4RDtNZWRpY2FsIGFuZCBTY2llbnRpZmljIERlcGFydG1l
bnQsIEludGVybmF0aW9uYWwgT2x5bXBpYyBDb21taXR0ZWUsIExhdXNhbm5lLCBTd2l0emVybGFu
ZC4mI3hEO1Nwb3J0cyBNZWRpY2luZSBEZXBhcnRtZW50LCBBc3BldGFyLCBRYXRhciBPcnRob3Bl
ZGljIGFuZCBTcG9ydHMgTWVkaWNpbmUgSG9zcGl0YWwsIERvaGEsIFFhdGFyLiYjeEQ7U3BvcnRz
IE1lZGljaW5lIERlcGFydG1lbnQsIEFzcGV0YXIsIFFhdGFyIE9ydGhvcGVkaWMgYW5kIFNwb3J0
cyBNZWRpY2luZSBIb3NwaXRhbCwgRG9oYSwgUWF0YXIgRGVwYXJ0bWVudCBvZiBTcG9ydHMgTWVk
aWNpbmUsIE9zbG8gU3BvcnRzIFRyYXVtYSBSZXNlYXJjaCBDZW50ZXIsIE5vcndlZ2lhbiBTY2hv
b2wgb2YgU3BvcnQgU2NpZW5jZXMsIE9zbG8sIE5vcndheSBPbHltcGljIFRyYWluaW5nIENlbnRl
ciAoT2x5bXBpYXRvcHBlbiksIE9zbG8sIE5vcndheS4mI3hEO0RlcGFydG1lbnQgb2YgU3BvcnRz
IE1lZGljaW5lLCBPc2xvIFNwb3J0cyBUcmF1bWEgUmVzZWFyY2ggQ2VudGVyLCBOb3J3ZWdpYW4g
U2Nob29sIG9mIFNwb3J0IFNjaWVuY2VzLCBPc2xvLCBOb3J3YXkgT2x5bXBpYyBUcmFpbmluZyBD
ZW50ZXIgKE9seW1waWF0b3BwZW4pLCBPc2xvLCBOb3J3YXkuJiN4RDtTY2hvb2wgb2YgSHVtYW4g
TW92ZW1lbnQgU3R1ZGllcywgVGhlIFVuaXZlcnNpdHkgb2YgUXVlZW5zbGFuZCwgQnJpc2JhbmUs
IEF1c3RyYWxpYSBhbmQgU2Nob29sIG9mIEV4ZXJjaXNlIFNjaWVuY2UsIEF1c3RyYWxpYW4gQ2F0
aG9saWMgVW5pdmVyc2l0eSwgQnJpc2JhbmUsIEF1c3RyYWxpYS4mI3hEO1NjaG9vbCBvZiBTcG9y
dCwgRXhlcmNpc2UgYW5kIEhlYWx0aCBTY2llbmNlcywgTG91Z2hib3JvdWdoIFVuaXZlcnNpdHks
IExvdWdoYm9yb3VnaCwgVUsuJiN4RDtEaXZpc2lvbiBvZiBQaHlzaW90aGVyYXB5LCBEZXBhcnRt
ZW50IG9mIE1lZGljYWwgYW5kIEhlYWx0aCBTY2llbmNlcywgTGlua29waW5nIFVuaXZlcnNpdHks
IExpbmtvcGluZywgU3dlZGVuLiYjeEQ7RGVwYXJ0bWVudCBvZiBPcnRob3BhZWRpYyBTdXJnZXJ5
IGFuZCBTcG9ydHMgTWVkaWNpbmUsIFVuaXZlcnNpdHkgb2YgSWxsaW5vaXMgYXQgQ2hpY2Fnbywg
Q2hpY2FnbywgSWxsaW5vaXMsIFVTQS4mI3hEO0h1bWFuIFBoeXNpb2xvZ3kgUmVzZWFyY2ggR3Jv
dXAsIFZyaWplIFVuaXZlcnNpdGVpdCBCcnVzc2VsLCBCcnVzc2VscywgQmVsZ2l1bS4mI3hEO1Nj
aG9vbCBvZiBQdWJsaWMgSGVhbHRoLCBVbml2ZXJzaXR5IG9mIFN5ZG5leSwgU3lkbmV5LCBOZXcg
U291dGggV2FsZXMsIEF1c3RyYWxpYS4mI3hEO01lZGljYWwgRGVwYXJ0bWVudCwgUm95YWwgRHV0
Y2ggTGF3biBUZW5uaXMgQXNzb2NpYXRpb24sIEFtZXJzZm9vcnQsIFRoZSBOZXRoZXJsYW5kcyBB
bXN0ZXJkYW0gQ29sbGFib3JhdGlvbiBvbiBIZWFsdGggYW5kIFNhZmV0eSBpbiBTcG9ydHMsIElP
QyBSZXNlYXJjaCBDZW50cmUgZm9yIFByZXZlbnRpb24gb2YgSW5qdXJ5IGFuZCBQcm90ZWN0aW9u
IG9mIEF0aGxldGUgSGVhbHRoLCBWVW1jL0FNQywgQW1zdGVyZGFtLCBUaGUgTmV0aGVybGFuZHMu
JiN4RDtXb3JsZCBSdWdieSwgRHVibGluLCBJcmVsYW5kLiYjeEQ7TWVkaWNhbCBhbmQgU2NpZW50
aWZpYyBEZXBhcnRtZW50LCBJbnRlcm5hdGlvbmFsIE9seW1waWMgQ29tbWl0dGVlLCBMYXVzYW5u
ZSwgU3dpdHplcmxhbmQgRGVwYXJ0bWVudCBvZiBTcG9ydHMgTWVkaWNpbmUsIE9zbG8gU3BvcnRz
IFRyYXVtYSBSZXNlYXJjaCBDZW50ZXIsIE5vcndlZ2lhbiBTY2hvb2wgb2YgU3BvcnQgU2NpZW5j
ZXMsIE9zbG8sIE5vcndheSBGYWN1bHR5IG9mIE1lZGljaW5lLCBVbml2ZXJzaXR5IG9mIE9zbG8s
IE9zbG8sIE5vcndheS48L2F1dGgtYWRkcmVzcz48dGl0bGVzPjx0aXRsZT5Ib3cgbXVjaCBpcyB0
b28gbXVjaD8gKFBhcnQgMikgSW50ZXJuYXRpb25hbCBPbHltcGljIENvbW1pdHRlZSBjb25zZW5z
dXMgc3RhdGVtZW50IG9uIGxvYWQgaW4gc3BvcnQgYW5kIHJpc2sgb2YgaWxsbmVzczwvdGl0bGU+
PHNlY29uZGFyeS10aXRsZT5CciBKIFNwb3J0cyBNZWQ8L3NlY29uZGFyeS10aXRsZT48L3RpdGxl
cz48cGVyaW9kaWNhbD48ZnVsbC10aXRsZT5CciBKIFNwb3J0cyBNZWQ8L2Z1bGwtdGl0bGU+PC9w
ZXJpb2RpY2FsPjxwYWdlcz4xMDQzLTUyPC9wYWdlcz48dm9sdW1lPjUwPC92b2x1bWU+PG51bWJl
cj4xNzwvbnVtYmVyPjxlZGl0aW9uPjIwMTYvMDgvMTk8L2VkaXRpb24+PGtleXdvcmRzPjxrZXl3
b3JkPkFjdXRlIERpc2Vhc2UvKmVwaWRlbWlvbG9neS90aGVyYXB5PC9rZXl3b3JkPjxrZXl3b3Jk
PkF0aGxldGVzL2VkdWNhdGlvbjwva2V5d29yZD48a2V5d29yZD5BdGhsZXRpYyBJbmp1cmllcy8q
ZXRpb2xvZ3kvcGh5c2lvcGF0aG9sb2d5PC9rZXl3b3JkPjxrZXl3b3JkPkF0aGxldGljIFBlcmZv
cm1hbmNlL3BoeXNpb2xvZ3k8L2tleXdvcmQ+PGtleXdvcmQ+QmlvbWFya2Vycy9hbmFseXNpczwv
a2V5d29yZD48a2V5d29yZD5DdW11bGF0aXZlIFRyYXVtYSBEaXNvcmRlcnMvKmV0aW9sb2d5L3Bo
eXNpb3BhdGhvbG9neTwva2V5d29yZD48a2V5d29yZD5FdmlkZW5jZS1CYXNlZCBNZWRpY2luZTwv
a2V5d29yZD48a2V5d29yZD5GZW1hbGU8L2tleXdvcmQ+PGtleXdvcmQ+SGVhbHRoIFByb21vdGlv
bi9tZXRob2RzPC9rZXl3b3JkPjxrZXl3b3JkPkhlYWx0aHkgRGlldDwva2V5d29yZD48a2V5d29y
ZD5IdW1hbnM8L2tleXdvcmQ+PGtleXdvcmQ+SW1tdW5lIFN5c3RlbS9waHlzaW9sb2d5PC9rZXl3
b3JkPjxrZXl3b3JkPk1hbGU8L2tleXdvcmQ+PGtleXdvcmQ+UGh5c2ljYWwgRWR1Y2F0aW9uIGFu
ZCBUcmFpbmluZzwva2V5d29yZD48a2V5d29yZD5QcmFjdGljZSBHdWlkZWxpbmVzIGFzIFRvcGlj
PC9rZXl3b3JkPjxrZXl3b3JkPlByb2Zlc3Npb25hbCBQcmFjdGljZS9zdGFuZGFyZHM8L2tleXdv
cmQ+PGtleXdvcmQ+UmV0dXJuIHRvIFNwb3J0L3BoeXNpb2xvZ3k8L2tleXdvcmQ+PGtleXdvcmQ+
UmlzayBGYWN0b3JzPC9rZXl3b3JkPjxrZXl3b3JkPlNwb3J0cyBNZWRpY2luZTwva2V5d29yZD48
a2V5d29yZD5TdHJlc3MsIFBzeWNob2xvZ2ljYWwvcHJldmVudGlvbiAmYW1wOyBjb250cm9sPC9r
ZXl3b3JkPjxrZXl3b3JkPlRlcm1pbm9sb2d5IGFzIFRvcGljPC9rZXl3b3JkPjxrZXl3b3JkPlRy
YXZlbDwva2V5d29yZD48a2V5d29yZD4qV29ya2xvYWQ8L2tleXdvcmQ+PGtleXdvcmQ+KklsbG5l
c3M8L2tleXdvcmQ+PGtleXdvcmQ+Kk92ZXJ0cmFpbmluZzwva2V5d29yZD48a2V5d29yZD4qT3Zl
cnRyYWluaW5nIGFuZCBidXJub3V0PC9rZXl3b3JkPjxrZXl3b3JkPipUcmFpbmluZzwva2V5d29y
ZD48a2V5d29yZD4qVHJhaW5pbmcgbG9hZDwva2V5d29yZD48L2tleXdvcmRzPjxkYXRlcz48eWVh
cj4yMDE2PC95ZWFyPjxwdWItZGF0ZXM+PGRhdGU+U2VwPC9kYXRlPjwvcHViLWRhdGVzPjwvZGF0
ZXM+PGlzYm4+MTQ3My0wNDgwIChFbGVjdHJvbmljKSYjeEQ7MDMwNi0zNjc0IChMaW5raW5nKTwv
aXNibj48YWNjZXNzaW9uLW51bT4yNzUzNTk5MTwvYWNjZXNzaW9uLW51bT48dXJscz48cmVsYXRl
ZC11cmxzPjx1cmw+aHR0cHM6Ly93d3cubmNiaS5ubG0ubmloLmdvdi9wdWJtZWQvMjc1MzU5OTE8
L3VybD48L3JlbGF0ZWQtdXJscz48L3VybHM+PGN1c3RvbTI+UE1DNTAxMzA4NzwvY3VzdG9tMj48
ZWxlY3Ryb25pYy1yZXNvdXJjZS1udW0+MTAuMTEzNi9ianNwb3J0cy0yMDE2LTA5NjU3MjwvZWxl
Y3Ryb25pYy1yZXNvdXJjZS1udW0+PC9yZWNvcmQ+PC9DaXRlPjxDaXRlPjxBdXRob3I+U29saWdh
cmQ8L0F1dGhvcj48WWVhcj4yMDE2PC9ZZWFyPjxSZWNOdW0+Njc8L1JlY051bT48cmVjb3JkPjxy
ZWMtbnVtYmVyPjY3PC9yZWMtbnVtYmVyPjxmb3JlaWduLWtleXM+PGtleSBhcHA9IkVOIiBkYi1p
ZD0iZnY1cnp3ZGY1MjB6ZTRlYWU5ZDVkMjl1MHR4ZnAwZWF6ZHJ6IiB0aW1lc3RhbXA9IjE2MTU0
NjczOTQiPjY3PC9rZXk+PC9mb3JlaWduLWtleXM+PHJlZi10eXBlIG5hbWU9IkpvdXJuYWwgQXJ0
aWNsZSI+MTc8L3JlZi10eXBlPjxjb250cmlidXRvcnM+PGF1dGhvcnM+PGF1dGhvcj5Tb2xpZ2Fy
ZCwgVC48L2F1dGhvcj48YXV0aG9yPlNjaHdlbGxudXMsIE0uPC9hdXRob3I+PGF1dGhvcj5BbG9u
c28sIEouIE0uPC9hdXRob3I+PGF1dGhvcj5CYWhyLCBSLjwvYXV0aG9yPjxhdXRob3I+Q2xhcnNl
biwgQi48L2F1dGhvcj48YXV0aG9yPkRpamtzdHJhLCBILiBQLjwvYXV0aG9yPjxhdXRob3I+R2Fi
YmV0dCwgVC48L2F1dGhvcj48YXV0aG9yPkdsZWVzb24sIE0uPC9hdXRob3I+PGF1dGhvcj5IYWdn
bHVuZCwgTS48L2F1dGhvcj48YXV0aG9yPkh1dGNoaW5zb24sIE0uIFIuPC9hdXRob3I+PGF1dGhv
cj5KYW5zZSB2YW4gUmVuc2J1cmcsIEMuPC9hdXRob3I+PGF1dGhvcj5LaGFuLCBLLiBNLjwvYXV0
aG9yPjxhdXRob3I+TWVldXNlbiwgUi48L2F1dGhvcj48YXV0aG9yPk9yY2hhcmQsIEouIFcuPC9h
dXRob3I+PGF1dGhvcj5QbHVpbSwgQi4gTS48L2F1dGhvcj48YXV0aG9yPlJhZnRlcnksIE0uPC9h
dXRob3I+PGF1dGhvcj5CdWRnZXR0LCBSLjwvYXV0aG9yPjxhdXRob3I+RW5nZWJyZXRzZW4sIEwu
PC9hdXRob3I+PC9hdXRob3JzPjwvY29udHJpYnV0b3JzPjxhdXRoLWFkZHJlc3M+TWVkaWNhbCBh
bmQgU2NpZW50aWZpYyBEZXBhcnRtZW50LCBJbnRlcm5hdGlvbmFsIE9seW1waWMgQ29tbWl0dGVl
LCBMYXVzYW5uZSwgU3dpdHplcmxhbmQuJiN4RDtTZWN0aW9uIFNwb3J0cyBNZWRpY2luZSwgRmFj
dWx0eSBvZiBIZWFsdGggU2NpZW5jZXMsIEluc3RpdHV0ZSBmb3IgU3BvcnQsIEV4ZXJjaXNlIE1l
ZGljaW5lIGFuZCBMaWZlc3R5bGUgUmVzZWFyY2gsIFVuaXZlcnNpdHkgb2YgUHJldG9yaWEsIEhh
dGZpZWxkLFByZXRvcmlhLCBTb3V0aCBBZnJpY2EuJiN4RDtTcG9ydHMgTWVkaWNpbmUgRGVwYXJ0
bWVudCwgQXNwZXRhciwgUWF0YXIgT3J0aG9wZWRpYyBhbmQgU3BvcnRzIE1lZGljaW5lIEhvc3Bp
dGFsLCBEb2hhLCBRYXRhci4mI3hEO1Nwb3J0cyBNZWRpY2luZSBEZXBhcnRtZW50LCBBc3BldGFy
LCBRYXRhciBPcnRob3BlZGljIGFuZCBTcG9ydHMgTWVkaWNpbmUgSG9zcGl0YWwsIERvaGEsIFFh
dGFyIE9zbG8gU3BvcnRzIFRyYXVtYSBSZXNlYXJjaCBDZW50ZXIsIERlcGFydG1lbnQgb2YgU3Bv
cnRzIE1lZGljaW5lLCBOb3J3ZWdpYW4gU2Nob29sIG9mIFNwb3J0IFNjaWVuY2VzLCBPc2xvLCBO
b3J3YXkgT2x5bXBpYyBUcmFpbmluZyBDZW50ZXIgKE9seW1waWF0b3BwZW4pLCBPc2xvLCBOb3J3
YXkuJiN4RDtPc2xvIFNwb3J0cyBUcmF1bWEgUmVzZWFyY2ggQ2VudGVyLCBEZXBhcnRtZW50IG9m
IFNwb3J0cyBNZWRpY2luZSwgTm9yd2VnaWFuIFNjaG9vbCBvZiBTcG9ydCBTY2llbmNlcywgT3Ns
bywgTm9yd2F5IE9seW1waWMgVHJhaW5pbmcgQ2VudGVyIChPbHltcGlhdG9wcGVuKSwgT3Nsbywg
Tm9yd2F5LiYjeEQ7U2Nob29sIG9mIEV4ZXJjaXNlIFNjaWVuY2UsIEF1c3RyYWxpYW4gQ2F0aG9s
aWMgVW5pdmVyc2l0eSwgQnJpc2JhbmUsIFF1ZWVuc2xhbmQsIEF1c3RyYWxpYSBTY2hvb2wgb2Yg
SHVtYW4gTW92ZW1lbnQgU3R1ZGllcywgVW5pdmVyc2l0eSBvZiBRdWVlbnNsYW5kLCBCcmlzYmFu
ZSwgQXVzdHJhbGlhLiYjeEQ7U2Nob29sIG9mIFNwb3J0LCBFeGVyY2lzZSBhbmQgSGVhbHRoIFNj
aWVuY2VzLCBMb3VnaGJvcm91Z2ggVW5pdmVyc2l0eSwgTG91Z2hib3JvdWdoLCBVSy4mI3hEO0Rl
cGFydG1lbnQgb2YgTWVkaWNhbCBhbmQgSGVhbHRoIFNjaWVuY2VzLCBEaXZpc2lvbiBvZiBQaHlz
aW90aGVyYXB5LCBMaW5rb3BpbmcgVW5pdmVyc2l0eSwgTGlua29waW5nLCBTd2VkZW4uJiN4RDtE
ZXBhcnRtZW50IG9mIE9ydGhvcGFlZGljIFN1cmdlcnkgYW5kIFNwb3J0cyBNZWRpY2luZSwgVW5p
dmVyc2l0eSBvZiBJbGxpbm9pcyBhdCBDaGljYWdvLCBDaGljYWdvLCBJbGxpbm9pcywgVVNBLiYj
eEQ7RGVwYXJ0bWVudCBvZiBGYW1pbHkgUHJhY3RpY2UsIENlbnRyZSBmb3IgSGlwIEhlYWx0aCBh
bmQgTW9iaWxpdHksIFVuaXZlcnNpdHkgb2YgQnJpdGlzaCBDb2x1bWJpYSwgVmFuY291dmVyLCBD
YW5hZGEuJiN4RDtIdW1hbiBQaHlzaW9sb2d5IFJlc2VhcmNoIEdyb3VwLCBWcmlqZSBVbml2ZXJz
aXRlaXQgQnJ1c3NlbCwgQnJ1c3NlbHMsIEJlbGdpdW0uJiN4RDtTY2hvb2wgb2YgUHVibGljIEhl
YWx0aCwgVW5pdmVyc2l0eSBvZiBTeWRuZXksIFN5ZG5leSwgQXVzdHJhbGlhLiYjeEQ7TWVkaWNh
bCBEZXBhcnRtZW50LCBSb3lhbCBEdXRjaCBMYXduIFRlbm5pcyBBc3NvY2lhdGlvbiwgQW1lcnNm
b29ydCwgVGhlIE5ldGhlcmxhbmRzIEFtc3RlcmRhbSBDb2xsYWJvcmF0aW9uIG9uIEhlYWx0aCBh
bmQgU2FmZXR5IGluIFNwb3J0cywgSU9DIFJlc2VhcmNoIENlbnRyZSBmb3IgUHJldmVudGlvbiBv
ZiBJbmp1cnkgYW5kIFByb3RlY3Rpb24gb2YgQXRobGV0ZSBIZWFsdGgsIFZVbWMvQU1DLCBBbXN0
ZXJkYW0sIFRoZSBOZXRoZXJsYW5kcy4mI3hEO1dvcmxkIFJ1Z2J5LCBEdWJsaW4sIElyZWxhbmQu
JiN4RDtNZWRpY2FsIGFuZCBTY2llbnRpZmljIERlcGFydG1lbnQsIEludGVybmF0aW9uYWwgT2x5
bXBpYyBDb21taXR0ZWUsIExhdXNhbm5lLCBTd2l0emVybGFuZCBPc2xvIFNwb3J0cyBUcmF1bWEg
UmVzZWFyY2ggQ2VudGVyLCBEZXBhcnRtZW50IG9mIFNwb3J0cyBNZWRpY2luZSwgTm9yd2VnaWFu
IFNjaG9vbCBvZiBTcG9ydCBTY2llbmNlcywgT3NsbywgTm9yd2F5IEZhY3VsdHkgb2YgTWVkaWNp
bmUsIFVuaXZlcnNpdHkgb2YgT3NsbywgT3NsbywgTm9yd2F5LjwvYXV0aC1hZGRyZXNzPjx0aXRs
ZXM+PHRpdGxlPkhvdyBtdWNoIGlzIHRvbyBtdWNoPyAoUGFydCAxKSBJbnRlcm5hdGlvbmFsIE9s
eW1waWMgQ29tbWl0dGVlIGNvbnNlbnN1cyBzdGF0ZW1lbnQgb24gbG9hZCBpbiBzcG9ydCBhbmQg
cmlzayBvZiBpbmp1cnk8L3RpdGxlPjxzZWNvbmRhcnktdGl0bGU+QnIgSiBTcG9ydHMgTWVkPC9z
ZWNvbmRhcnktdGl0bGU+PC90aXRsZXM+PHBlcmlvZGljYWw+PGZ1bGwtdGl0bGU+QnIgSiBTcG9y
dHMgTWVkPC9mdWxsLXRpdGxlPjwvcGVyaW9kaWNhbD48cGFnZXM+MTAzMC00MTwvcGFnZXM+PHZv
bHVtZT41MDwvdm9sdW1lPjxudW1iZXI+MTc8L251bWJlcj48ZWRpdGlvbj4yMDE2LzA4LzE5PC9l
ZGl0aW9uPjxrZXl3b3Jkcz48a2V5d29yZD5BdGhsZXRpYyBJbmp1cmllcy8qZXRpb2xvZ3kvcGh5
c2lvcGF0aG9sb2d5PC9rZXl3b3JkPjxrZXl3b3JkPkF0aGxldGljIFBlcmZvcm1hbmNlL3BoeXNp
b2xvZ3k8L2tleXdvcmQ+PGtleXdvcmQ+Q3VtdWxhdGl2ZSBUcmF1bWEgRGlzb3JkZXJzLypldGlv
bG9neS9waHlzaW9wYXRob2xvZ3k8L2tleXdvcmQ+PGtleXdvcmQ+RWFybHkgRGlhZ25vc2lzPC9r
ZXl3b3JkPjxrZXl3b3JkPkZlbWFsZTwva2V5d29yZD48a2V5d29yZD5IdW1hbnM8L2tleXdvcmQ+
PGtleXdvcmQ+TWFsZTwva2V5d29yZD48a2V5d29yZD5QaHlzaWNhbCBFZHVjYXRpb24gYW5kIFRy
YWluaW5nPC9rZXl3b3JkPjxrZXl3b3JkPlByYWN0aWNlIEd1aWRlbGluZXMgYXMgVG9waWM8L2tl
eXdvcmQ+PGtleXdvcmQ+UHJvZmVzc2lvbmFsIFByYWN0aWNlPC9rZXl3b3JkPjxrZXl3b3JkPlJl
dHVybiB0byBTcG9ydDwva2V5d29yZD48a2V5d29yZD5SaXNrIEZhY3RvcnM8L2tleXdvcmQ+PGtl
eXdvcmQ+U3BvcnRzIE1lZGljaW5lPC9rZXl3b3JkPjxrZXl3b3JkPlN0cmVzcywgUHN5Y2hvbG9n
aWNhbC9waHlzaW9wYXRob2xvZ3kvcHJldmVudGlvbiAmYW1wOyBjb250cm9sPC9rZXl3b3JkPjxr
ZXl3b3JkPlRyYXZlbDwva2V5d29yZD48a2V5d29yZD5Xb3JrbG9hZDwva2V5d29yZD48a2V5d29y
ZD4qRmF0aWd1ZTwva2V5d29yZD48a2V5d29yZD4qSW5qdXJ5PC9rZXl3b3JkPjxrZXl3b3JkPipM
b2FkPC9rZXl3b3JkPjxrZXl3b3JkPipSZWNvdmVyeTwva2V5d29yZD48a2V5d29yZD4qV2VsbC1i
ZWluZzwva2V5d29yZD48L2tleXdvcmRzPjxkYXRlcz48eWVhcj4yMDE2PC95ZWFyPjxwdWItZGF0
ZXM+PGRhdGU+U2VwPC9kYXRlPjwvcHViLWRhdGVzPjwvZGF0ZXM+PGlzYm4+MTQ3My0wNDgwIChF
bGVjdHJvbmljKSYjeEQ7MDMwNi0zNjc0IChMaW5raW5nKTwvaXNibj48YWNjZXNzaW9uLW51bT4y
NzUzNTk4OTwvYWNjZXNzaW9uLW51bT48dXJscz48cmVsYXRlZC11cmxzPjx1cmw+aHR0cHM6Ly93
d3cubmNiaS5ubG0ubmloLmdvdi9wdWJtZWQvMjc1MzU5ODk8L3VybD48dXJsPmh0dHBzOi8vYmpz
bS5ibWouY29tL2NvbnRlbnQvYmpzcG9ydHMvNTAvMTcvMTAzMC5mdWxsLnBkZjwvdXJsPjwvcmVs
YXRlZC11cmxzPjwvdXJscz48ZWxlY3Ryb25pYy1yZXNvdXJjZS1udW0+MTAuMTEzNi9ianNwb3J0
cy0yMDE2LTA5NjU4MTwvZWxlY3Ryb25pYy1yZXNvdXJjZS1udW0+PC9yZWNvcmQ+PC9DaXRlPjwv
RW5kTm90ZT5=
</w:fldData>
        </w:fldChar>
      </w:r>
      <w:r w:rsidR="000B2EBB">
        <w:rPr>
          <w:rFonts w:ascii="Arial" w:hAnsi="Arial" w:cs="Arial"/>
        </w:rPr>
        <w:instrText xml:space="preserve"> ADDIN EN.CITE.DATA </w:instrText>
      </w:r>
      <w:r w:rsidR="000B2EBB">
        <w:rPr>
          <w:rFonts w:ascii="Arial" w:hAnsi="Arial" w:cs="Arial"/>
        </w:rPr>
      </w:r>
      <w:r w:rsidR="000B2EBB">
        <w:rPr>
          <w:rFonts w:ascii="Arial" w:hAnsi="Arial" w:cs="Arial"/>
        </w:rPr>
        <w:fldChar w:fldCharType="end"/>
      </w:r>
      <w:r w:rsidR="007D2286" w:rsidRPr="005A0CB6">
        <w:rPr>
          <w:rFonts w:ascii="Arial" w:hAnsi="Arial" w:cs="Arial"/>
        </w:rPr>
      </w:r>
      <w:r w:rsidR="007D2286" w:rsidRPr="005A0CB6">
        <w:rPr>
          <w:rFonts w:ascii="Arial" w:hAnsi="Arial" w:cs="Arial"/>
        </w:rPr>
        <w:fldChar w:fldCharType="separate"/>
      </w:r>
      <w:r w:rsidR="000B2EBB" w:rsidRPr="000B2EBB">
        <w:rPr>
          <w:rFonts w:ascii="Arial" w:hAnsi="Arial" w:cs="Arial"/>
          <w:noProof/>
          <w:vertAlign w:val="superscript"/>
        </w:rPr>
        <w:t>5,18,48</w:t>
      </w:r>
      <w:r w:rsidR="007D2286" w:rsidRPr="005A0CB6">
        <w:rPr>
          <w:rFonts w:ascii="Arial" w:hAnsi="Arial" w:cs="Arial"/>
        </w:rPr>
        <w:fldChar w:fldCharType="end"/>
      </w:r>
      <w:r w:rsidR="007D2286" w:rsidRPr="005A0CB6">
        <w:rPr>
          <w:rFonts w:ascii="Arial" w:hAnsi="Arial" w:cs="Arial"/>
        </w:rPr>
        <w:t xml:space="preserve">. </w:t>
      </w:r>
      <w:r w:rsidR="007D2286">
        <w:rPr>
          <w:rFonts w:ascii="Arial" w:hAnsi="Arial" w:cs="Arial"/>
        </w:rPr>
        <w:t>We have reported the reliability and MDC</w:t>
      </w:r>
      <w:r w:rsidR="0086452A">
        <w:rPr>
          <w:rFonts w:ascii="Arial" w:hAnsi="Arial" w:cs="Arial"/>
        </w:rPr>
        <w:t>%</w:t>
      </w:r>
      <w:r w:rsidR="007D2286">
        <w:rPr>
          <w:rFonts w:ascii="Arial" w:hAnsi="Arial" w:cs="Arial"/>
        </w:rPr>
        <w:t xml:space="preserve"> for a wide range of CMJ</w:t>
      </w:r>
      <w:r w:rsidR="00591F3A">
        <w:rPr>
          <w:rFonts w:ascii="Arial" w:hAnsi="Arial" w:cs="Arial"/>
        </w:rPr>
        <w:t>, IABS, IADS and IPCS</w:t>
      </w:r>
      <w:r w:rsidR="007D2286">
        <w:rPr>
          <w:rFonts w:ascii="Arial" w:hAnsi="Arial" w:cs="Arial"/>
        </w:rPr>
        <w:t xml:space="preserve"> variables that practitioners </w:t>
      </w:r>
      <w:r w:rsidR="007D2286" w:rsidRPr="00481171">
        <w:rPr>
          <w:rFonts w:ascii="Arial" w:hAnsi="Arial" w:cs="Arial"/>
          <w:strike/>
        </w:rPr>
        <w:t>can</w:t>
      </w:r>
      <w:r w:rsidR="007D2286">
        <w:rPr>
          <w:rFonts w:ascii="Arial" w:hAnsi="Arial" w:cs="Arial"/>
        </w:rPr>
        <w:t xml:space="preserve"> </w:t>
      </w:r>
      <w:r w:rsidR="00481171" w:rsidRPr="00481171">
        <w:rPr>
          <w:rFonts w:ascii="Arial" w:hAnsi="Arial" w:cs="Arial"/>
          <w:color w:val="FF0000"/>
        </w:rPr>
        <w:t>should</w:t>
      </w:r>
      <w:r w:rsidR="00481171">
        <w:rPr>
          <w:rFonts w:ascii="Arial" w:hAnsi="Arial" w:cs="Arial"/>
        </w:rPr>
        <w:t xml:space="preserve"> </w:t>
      </w:r>
      <w:r w:rsidR="007D2286">
        <w:rPr>
          <w:rFonts w:ascii="Arial" w:hAnsi="Arial" w:cs="Arial"/>
        </w:rPr>
        <w:t>use to inform variable selection</w:t>
      </w:r>
      <w:r w:rsidR="006E1402">
        <w:rPr>
          <w:rFonts w:ascii="Arial" w:hAnsi="Arial" w:cs="Arial"/>
        </w:rPr>
        <w:t>. For these variables we typically observed preferable relative reliability, absolute reliability and MDC</w:t>
      </w:r>
      <w:r w:rsidR="005A4A8E">
        <w:rPr>
          <w:rFonts w:ascii="Arial" w:hAnsi="Arial" w:cs="Arial"/>
        </w:rPr>
        <w:t>%</w:t>
      </w:r>
      <w:r w:rsidR="006E1402">
        <w:rPr>
          <w:rFonts w:ascii="Arial" w:hAnsi="Arial" w:cs="Arial"/>
        </w:rPr>
        <w:t xml:space="preserve"> values using the Best (of three maximal repetitions) method (Tables </w:t>
      </w:r>
      <w:r w:rsidR="001642CD">
        <w:rPr>
          <w:rFonts w:ascii="Arial" w:hAnsi="Arial" w:cs="Arial"/>
        </w:rPr>
        <w:t>1, 2 and 3)</w:t>
      </w:r>
      <w:r w:rsidR="006E1402">
        <w:rPr>
          <w:rFonts w:ascii="Arial" w:hAnsi="Arial" w:cs="Arial"/>
        </w:rPr>
        <w:t xml:space="preserve"> Consequently, on balance, we recommend this method for monitoring these measures in practice.</w:t>
      </w:r>
    </w:p>
    <w:p w14:paraId="6656135A" w14:textId="77777777" w:rsidR="000B6841" w:rsidRDefault="000B6841" w:rsidP="006E1402">
      <w:pPr>
        <w:spacing w:line="480" w:lineRule="auto"/>
        <w:jc w:val="both"/>
        <w:rPr>
          <w:rFonts w:ascii="Arial" w:hAnsi="Arial" w:cs="Arial"/>
        </w:rPr>
      </w:pPr>
    </w:p>
    <w:p w14:paraId="53BC9310" w14:textId="2563AF07" w:rsidR="000B6841" w:rsidRDefault="000B6841" w:rsidP="006E1402">
      <w:pPr>
        <w:spacing w:line="480" w:lineRule="auto"/>
        <w:jc w:val="both"/>
        <w:rPr>
          <w:rFonts w:ascii="Arial" w:hAnsi="Arial" w:cs="Arial"/>
        </w:rPr>
      </w:pPr>
      <w:r>
        <w:rPr>
          <w:rFonts w:ascii="Arial" w:hAnsi="Arial" w:cs="Arial"/>
        </w:rPr>
        <w:t>Consistent with previous research we standardised cueing across all isometric tests to achieve maximal voluntary contractions, and typically observed good reliability for peak force measures. Interestingly, recent research reported that kinetic and kinematic measures collected during standardised physical performance tests in young football players</w:t>
      </w:r>
      <w:r w:rsidRPr="003841BC">
        <w:rPr>
          <w:rFonts w:ascii="Arial" w:hAnsi="Arial" w:cs="Arial"/>
        </w:rPr>
        <w:t xml:space="preserve"> </w:t>
      </w:r>
      <w:r>
        <w:rPr>
          <w:rFonts w:ascii="Arial" w:hAnsi="Arial" w:cs="Arial"/>
        </w:rPr>
        <w:t xml:space="preserve">varied in a manner that was specific to the cueing provided </w:t>
      </w:r>
      <w:r>
        <w:rPr>
          <w:rFonts w:ascii="Arial" w:hAnsi="Arial" w:cs="Arial"/>
        </w:rPr>
        <w:fldChar w:fldCharType="begin">
          <w:fldData xml:space="preserve">PEVuZE5vdGU+PENpdGU+PEF1dGhvcj5CYXJpbGxhczwvQXV0aG9yPjxZZWFyPjIwMjE8L1llYXI+
PFJlY051bT40MjA8L1JlY051bT48RGlzcGxheVRleHQ+PHN0eWxlIGZhY2U9InN1cGVyc2NyaXB0
Ij40OSw1MDwvc3R5bGU+PC9EaXNwbGF5VGV4dD48cmVjb3JkPjxyZWMtbnVtYmVyPjQyMDwvcmVj
LW51bWJlcj48Zm9yZWlnbi1rZXlzPjxrZXkgYXBwPSJFTiIgZGItaWQ9ImZ2NXJ6d2RmNTIwemU0
ZWFlOWQ1ZDI5dTB0eGZwMGVhemRyeiIgdGltZXN0YW1wPSIxNjgwNjA1MDcxIj40MjA8L2tleT48
L2ZvcmVpZ24ta2V5cz48cmVmLXR5cGUgbmFtZT0iSm91cm5hbCBBcnRpY2xlIj4xNzwvcmVmLXR5
cGU+PGNvbnRyaWJ1dG9ycz48YXV0aG9ycz48YXV0aG9yPkJhcmlsbGFzLCBTYWxkaWFtIFIuPC9h
dXRob3I+PGF1dGhvcj5PbGl2ZXIsIEpvbiBMLjwvYXV0aG9yPjxhdXRob3I+TGxveWQsIFJob2Ry
aSBTLjwvYXV0aG9yPjxhdXRob3I+UGVkbGV5LCBKYXNvbiBTLjwvYXV0aG9yPjwvYXV0aG9ycz48
L2NvbnRyaWJ1dG9ycz48dGl0bGVzPjx0aXRsZT5DdWVpbmcgdGhlIFlvdXRoIEF0aGxldGUgRHVy
aW5nIFN0cmVuZ3RoIGFuZCBDb25kaXRpb25pbmc6IEEgUmV2aWV3IGFuZCBQcmFjdGljYWwgQXBw
bGljYXRpb248L3RpdGxlPjxzZWNvbmRhcnktdGl0bGU+U3RyZW5ndGggJmFtcDsgQ29uZGl0aW9u
aW5nIEpvdXJuYWw8L3NlY29uZGFyeS10aXRsZT48L3RpdGxlcz48cGVyaW9kaWNhbD48ZnVsbC10
aXRsZT5TdHJlbmd0aCAmYW1wOyBDb25kaXRpb25pbmcgSm91cm5hbDwvZnVsbC10aXRsZT48L3Bl
cmlvZGljYWw+PHBhZ2VzPjI5LTQyPC9wYWdlcz48dm9sdW1lPjQzPC92b2x1bWU+PG51bWJlcj4z
PC9udW1iZXI+PGtleXdvcmRzPjxrZXl3b3JkPnlvdXRoIGF0aGxldGUgZGV2ZWxvcG1lbnQ8L2tl
eXdvcmQ+PGtleXdvcmQ+bG9uZy10ZXJtIGF0aGxldGljIGRldmVsb3BtZW50PC9rZXl3b3JkPjxr
ZXl3b3JkPnlvdW5nIGF0aGxldGU8L2tleXdvcmQ+PGtleXdvcmQ+Y3Vlczwva2V5d29yZD48a2V5
d29yZD5hdHRlbnRpb24gZm9jdXM8L2tleXdvcmQ+PGtleXdvcmQ+dmVyYmFsIGN1ZXM8L2tleXdv
cmQ+PC9rZXl3b3Jkcz48ZGF0ZXM+PHllYXI+MjAyMTwveWVhcj48L2RhdGVzPjxpc2JuPjE1MjQt
MTYwMjwvaXNibj48YWNjZXNzaW9uLW51bT4wMDEyNjU0OC0yMDIxMDYwMDAtMDAwMDM8L2FjY2Vz
c2lvbi1udW0+PHVybHM+PHJlbGF0ZWQtdXJscz48dXJsPmh0dHBzOi8vam91cm5hbHMubHd3LmNv
bS9uc2NhLXNjai9GdWxsdGV4dC8yMDIxLzA2MDAwL0N1ZWluZ190aGVfWW91dGhfQXRobGV0ZV9E
dXJpbmdfU3RyZW5ndGhfYW5kLjMuYXNweDwvdXJsPjwvcmVsYXRlZC11cmxzPjwvdXJscz48ZWxl
Y3Ryb25pYy1yZXNvdXJjZS1udW0+MTAuMTUxOS9zc2MuMDAwMDAwMDAwMDAwMDU2NzwvZWxlY3Ry
b25pYy1yZXNvdXJjZS1udW0+PC9yZWNvcmQ+PC9DaXRlPjxDaXRlPjxBdXRob3I+T2xpdmVyPC9B
dXRob3I+PFllYXI+MjAyMTwvWWVhcj48UmVjTnVtPjQxOTwvUmVjTnVtPjxyZWNvcmQ+PHJlYy1u
dW1iZXI+NDE5PC9yZWMtbnVtYmVyPjxmb3JlaWduLWtleXM+PGtleSBhcHA9IkVOIiBkYi1pZD0i
ZnY1cnp3ZGY1MjB6ZTRlYWU5ZDVkMjl1MHR4ZnAwZWF6ZHJ6IiB0aW1lc3RhbXA9IjE2ODA2MDQ4
NzYiPjQxOTwva2V5PjwvZm9yZWlnbi1rZXlzPjxyZWYtdHlwZSBuYW1lPSJKb3VybmFsIEFydGlj
bGUiPjE3PC9yZWYtdHlwZT48Y29udHJpYnV0b3JzPjxhdXRob3JzPjxhdXRob3I+T2xpdmVyLCBK
LiBMLjwvYXV0aG9yPjxhdXRob3I+QmFyaWxsYXMsIFMuIFIuPC9hdXRob3I+PGF1dGhvcj5MbG95
ZCwgUi4gUy48L2F1dGhvcj48YXV0aG9yPk1vb3JlLCBJLjwvYXV0aG9yPjxhdXRob3I+UGVkbGV5
LCBKLjwvYXV0aG9yPjwvYXV0aG9ycz48L2NvbnRyaWJ1dG9ycz48YXV0aC1hZGRyZXNzPllvdXRo
IFBoeXNpY2FsIERldmVsb3BtZW50IENlbnRlciwgQ2FyZGlmZiBTY2hvb2wgb2YgU3BvcnQgYW5k
IEhlYWx0aCBTY2llbmNlcywgQ2FyZGlmZiBNZXRyb3BvbGl0YW4gVW5pdmVyc2l0eSwgQ2FyZGlm
ZiBXYWxlcywgVW5pdGVkIEtpbmdkb20uJiN4RDtTcG9ydCBQZXJmb3JtYW5jZSBSZXNlYXJjaCBJ
bnN0aXR1dGUgTmV3IFplYWxhbmQgKFNQUklOWiksIEF1Y2tsYW5kIFVuaXZlcnNpdHkgb2YgVGVj
aG5vbG9neSwgQXVja2xhbmQsIE5ldyBaZWFsYW5kOyBhbmQuJiN4RDtDZW50ZXIgZm9yIFNwb3J0
IFNjaWVuY2UgYW5kIEh1bWFuIFBlcmZvcm1hbmNlLCBXYWlrYXRvIEluc3RpdHV0ZSBvZiBUZWNo
bm9sb2d5LCBIYW1pbHRvbiwgTmV3IFplYWxhbmQuPC9hdXRoLWFkZHJlc3M+PHRpdGxlcz48dGl0
bGU+RXh0ZXJuYWwgQ3VlaW5nIEluZmx1ZW5jZXMgRHJvcCBKdW1wIFBlcmZvcm1hbmNlIGluIFRy
YWluZWQgWW91bmcgU29jY2VyIFBsYXllcnM8L3RpdGxlPjxzZWNvbmRhcnktdGl0bGU+SiBTdHJl
bmd0aCBDb25kIFJlczwvc2Vjb25kYXJ5LXRpdGxlPjwvdGl0bGVzPjxwZXJpb2RpY2FsPjxmdWxs
LXRpdGxlPkogU3RyZW5ndGggQ29uZCBSZXM8L2Z1bGwtdGl0bGU+PC9wZXJpb2RpY2FsPjxwYWdl
cz4xNzAwLTE3MDY8L3BhZ2VzPjx2b2x1bWU+MzU8L3ZvbHVtZT48bnVtYmVyPjY8L251bWJlcj48
ZWRpdGlvbj4yMDE5LzAxLzI1PC9lZGl0aW9uPjxrZXl3b3Jkcz48a2V5d29yZD5BY2FkZW1pZXMg
YW5kIEluc3RpdHV0ZXM8L2tleXdvcmQ+PGtleXdvcmQ+KkF0aGxldGljIFBlcmZvcm1hbmNlPC9r
ZXl3b3JkPjxrZXl3b3JkPkN1ZXM8L2tleXdvcmQ+PGtleXdvcmQ+SHVtYW5zPC9rZXl3b3JkPjxr
ZXl3b3JkPk1hbGU8L2tleXdvcmQ+PGtleXdvcmQ+KlBseW9tZXRyaWMgRXhlcmNpc2U8L2tleXdv
cmQ+PGtleXdvcmQ+KlNvY2Nlcjwva2V5d29yZD48L2tleXdvcmRzPjxkYXRlcz48eWVhcj4yMDIx
PC95ZWFyPjxwdWItZGF0ZXM+PGRhdGU+SnVuIDE8L2RhdGU+PC9wdWItZGF0ZXM+PC9kYXRlcz48
aXNibj4xNTMzLTQyODcgKEVsZWN0cm9uaWMpJiN4RDsxMDY0LTgwMTEgKExpbmtpbmcpPC9pc2Ju
PjxhY2Nlc3Npb24tbnVtPjMwNjc2Mzg4PC9hY2Nlc3Npb24tbnVtPjx1cmxzPjxyZWxhdGVkLXVy
bHM+PHVybD5odHRwczovL3d3dy5uY2JpLm5sbS5uaWguZ292L3B1Ym1lZC8zMDY3NjM4ODwvdXJs
PjwvcmVsYXRlZC11cmxzPjwvdXJscz48ZWxlY3Ryb25pYy1yZXNvdXJjZS1udW0+MTAuMTUxOS9K
U0MuMDAwMDAwMDAwMDAwMjkzNTwvZWxlY3Ryb25pYy1yZXNvdXJjZS1udW0+PC9yZWNvcmQ+PC9D
aXRlPjwvRW5kTm90ZT4A
</w:fldData>
        </w:fldChar>
      </w:r>
      <w:r w:rsidR="000B2EBB">
        <w:rPr>
          <w:rFonts w:ascii="Arial" w:hAnsi="Arial" w:cs="Arial"/>
        </w:rPr>
        <w:instrText xml:space="preserve"> ADDIN EN.CITE </w:instrText>
      </w:r>
      <w:r w:rsidR="000B2EBB">
        <w:rPr>
          <w:rFonts w:ascii="Arial" w:hAnsi="Arial" w:cs="Arial"/>
        </w:rPr>
        <w:fldChar w:fldCharType="begin">
          <w:fldData xml:space="preserve">PEVuZE5vdGU+PENpdGU+PEF1dGhvcj5CYXJpbGxhczwvQXV0aG9yPjxZZWFyPjIwMjE8L1llYXI+
PFJlY051bT40MjA8L1JlY051bT48RGlzcGxheVRleHQ+PHN0eWxlIGZhY2U9InN1cGVyc2NyaXB0
Ij40OSw1MDwvc3R5bGU+PC9EaXNwbGF5VGV4dD48cmVjb3JkPjxyZWMtbnVtYmVyPjQyMDwvcmVj
LW51bWJlcj48Zm9yZWlnbi1rZXlzPjxrZXkgYXBwPSJFTiIgZGItaWQ9ImZ2NXJ6d2RmNTIwemU0
ZWFlOWQ1ZDI5dTB0eGZwMGVhemRyeiIgdGltZXN0YW1wPSIxNjgwNjA1MDcxIj40MjA8L2tleT48
L2ZvcmVpZ24ta2V5cz48cmVmLXR5cGUgbmFtZT0iSm91cm5hbCBBcnRpY2xlIj4xNzwvcmVmLXR5
cGU+PGNvbnRyaWJ1dG9ycz48YXV0aG9ycz48YXV0aG9yPkJhcmlsbGFzLCBTYWxkaWFtIFIuPC9h
dXRob3I+PGF1dGhvcj5PbGl2ZXIsIEpvbiBMLjwvYXV0aG9yPjxhdXRob3I+TGxveWQsIFJob2Ry
aSBTLjwvYXV0aG9yPjxhdXRob3I+UGVkbGV5LCBKYXNvbiBTLjwvYXV0aG9yPjwvYXV0aG9ycz48
L2NvbnRyaWJ1dG9ycz48dGl0bGVzPjx0aXRsZT5DdWVpbmcgdGhlIFlvdXRoIEF0aGxldGUgRHVy
aW5nIFN0cmVuZ3RoIGFuZCBDb25kaXRpb25pbmc6IEEgUmV2aWV3IGFuZCBQcmFjdGljYWwgQXBw
bGljYXRpb248L3RpdGxlPjxzZWNvbmRhcnktdGl0bGU+U3RyZW5ndGggJmFtcDsgQ29uZGl0aW9u
aW5nIEpvdXJuYWw8L3NlY29uZGFyeS10aXRsZT48L3RpdGxlcz48cGVyaW9kaWNhbD48ZnVsbC10
aXRsZT5TdHJlbmd0aCAmYW1wOyBDb25kaXRpb25pbmcgSm91cm5hbDwvZnVsbC10aXRsZT48L3Bl
cmlvZGljYWw+PHBhZ2VzPjI5LTQyPC9wYWdlcz48dm9sdW1lPjQzPC92b2x1bWU+PG51bWJlcj4z
PC9udW1iZXI+PGtleXdvcmRzPjxrZXl3b3JkPnlvdXRoIGF0aGxldGUgZGV2ZWxvcG1lbnQ8L2tl
eXdvcmQ+PGtleXdvcmQ+bG9uZy10ZXJtIGF0aGxldGljIGRldmVsb3BtZW50PC9rZXl3b3JkPjxr
ZXl3b3JkPnlvdW5nIGF0aGxldGU8L2tleXdvcmQ+PGtleXdvcmQ+Y3Vlczwva2V5d29yZD48a2V5
d29yZD5hdHRlbnRpb24gZm9jdXM8L2tleXdvcmQ+PGtleXdvcmQ+dmVyYmFsIGN1ZXM8L2tleXdv
cmQ+PC9rZXl3b3Jkcz48ZGF0ZXM+PHllYXI+MjAyMTwveWVhcj48L2RhdGVzPjxpc2JuPjE1MjQt
MTYwMjwvaXNibj48YWNjZXNzaW9uLW51bT4wMDEyNjU0OC0yMDIxMDYwMDAtMDAwMDM8L2FjY2Vz
c2lvbi1udW0+PHVybHM+PHJlbGF0ZWQtdXJscz48dXJsPmh0dHBzOi8vam91cm5hbHMubHd3LmNv
bS9uc2NhLXNjai9GdWxsdGV4dC8yMDIxLzA2MDAwL0N1ZWluZ190aGVfWW91dGhfQXRobGV0ZV9E
dXJpbmdfU3RyZW5ndGhfYW5kLjMuYXNweDwvdXJsPjwvcmVsYXRlZC11cmxzPjwvdXJscz48ZWxl
Y3Ryb25pYy1yZXNvdXJjZS1udW0+MTAuMTUxOS9zc2MuMDAwMDAwMDAwMDAwMDU2NzwvZWxlY3Ry
b25pYy1yZXNvdXJjZS1udW0+PC9yZWNvcmQ+PC9DaXRlPjxDaXRlPjxBdXRob3I+T2xpdmVyPC9B
dXRob3I+PFllYXI+MjAyMTwvWWVhcj48UmVjTnVtPjQxOTwvUmVjTnVtPjxyZWNvcmQ+PHJlYy1u
dW1iZXI+NDE5PC9yZWMtbnVtYmVyPjxmb3JlaWduLWtleXM+PGtleSBhcHA9IkVOIiBkYi1pZD0i
ZnY1cnp3ZGY1MjB6ZTRlYWU5ZDVkMjl1MHR4ZnAwZWF6ZHJ6IiB0aW1lc3RhbXA9IjE2ODA2MDQ4
NzYiPjQxOTwva2V5PjwvZm9yZWlnbi1rZXlzPjxyZWYtdHlwZSBuYW1lPSJKb3VybmFsIEFydGlj
bGUiPjE3PC9yZWYtdHlwZT48Y29udHJpYnV0b3JzPjxhdXRob3JzPjxhdXRob3I+T2xpdmVyLCBK
LiBMLjwvYXV0aG9yPjxhdXRob3I+QmFyaWxsYXMsIFMuIFIuPC9hdXRob3I+PGF1dGhvcj5MbG95
ZCwgUi4gUy48L2F1dGhvcj48YXV0aG9yPk1vb3JlLCBJLjwvYXV0aG9yPjxhdXRob3I+UGVkbGV5
LCBKLjwvYXV0aG9yPjwvYXV0aG9ycz48L2NvbnRyaWJ1dG9ycz48YXV0aC1hZGRyZXNzPllvdXRo
IFBoeXNpY2FsIERldmVsb3BtZW50IENlbnRlciwgQ2FyZGlmZiBTY2hvb2wgb2YgU3BvcnQgYW5k
IEhlYWx0aCBTY2llbmNlcywgQ2FyZGlmZiBNZXRyb3BvbGl0YW4gVW5pdmVyc2l0eSwgQ2FyZGlm
ZiBXYWxlcywgVW5pdGVkIEtpbmdkb20uJiN4RDtTcG9ydCBQZXJmb3JtYW5jZSBSZXNlYXJjaCBJ
bnN0aXR1dGUgTmV3IFplYWxhbmQgKFNQUklOWiksIEF1Y2tsYW5kIFVuaXZlcnNpdHkgb2YgVGVj
aG5vbG9neSwgQXVja2xhbmQsIE5ldyBaZWFsYW5kOyBhbmQuJiN4RDtDZW50ZXIgZm9yIFNwb3J0
IFNjaWVuY2UgYW5kIEh1bWFuIFBlcmZvcm1hbmNlLCBXYWlrYXRvIEluc3RpdHV0ZSBvZiBUZWNo
bm9sb2d5LCBIYW1pbHRvbiwgTmV3IFplYWxhbmQuPC9hdXRoLWFkZHJlc3M+PHRpdGxlcz48dGl0
bGU+RXh0ZXJuYWwgQ3VlaW5nIEluZmx1ZW5jZXMgRHJvcCBKdW1wIFBlcmZvcm1hbmNlIGluIFRy
YWluZWQgWW91bmcgU29jY2VyIFBsYXllcnM8L3RpdGxlPjxzZWNvbmRhcnktdGl0bGU+SiBTdHJl
bmd0aCBDb25kIFJlczwvc2Vjb25kYXJ5LXRpdGxlPjwvdGl0bGVzPjxwZXJpb2RpY2FsPjxmdWxs
LXRpdGxlPkogU3RyZW5ndGggQ29uZCBSZXM8L2Z1bGwtdGl0bGU+PC9wZXJpb2RpY2FsPjxwYWdl
cz4xNzAwLTE3MDY8L3BhZ2VzPjx2b2x1bWU+MzU8L3ZvbHVtZT48bnVtYmVyPjY8L251bWJlcj48
ZWRpdGlvbj4yMDE5LzAxLzI1PC9lZGl0aW9uPjxrZXl3b3Jkcz48a2V5d29yZD5BY2FkZW1pZXMg
YW5kIEluc3RpdHV0ZXM8L2tleXdvcmQ+PGtleXdvcmQ+KkF0aGxldGljIFBlcmZvcm1hbmNlPC9r
ZXl3b3JkPjxrZXl3b3JkPkN1ZXM8L2tleXdvcmQ+PGtleXdvcmQ+SHVtYW5zPC9rZXl3b3JkPjxr
ZXl3b3JkPk1hbGU8L2tleXdvcmQ+PGtleXdvcmQ+KlBseW9tZXRyaWMgRXhlcmNpc2U8L2tleXdv
cmQ+PGtleXdvcmQ+KlNvY2Nlcjwva2V5d29yZD48L2tleXdvcmRzPjxkYXRlcz48eWVhcj4yMDIx
PC95ZWFyPjxwdWItZGF0ZXM+PGRhdGU+SnVuIDE8L2RhdGU+PC9wdWItZGF0ZXM+PC9kYXRlcz48
aXNibj4xNTMzLTQyODcgKEVsZWN0cm9uaWMpJiN4RDsxMDY0LTgwMTEgKExpbmtpbmcpPC9pc2Ju
PjxhY2Nlc3Npb24tbnVtPjMwNjc2Mzg4PC9hY2Nlc3Npb24tbnVtPjx1cmxzPjxyZWxhdGVkLXVy
bHM+PHVybD5odHRwczovL3d3dy5uY2JpLm5sbS5uaWguZ292L3B1Ym1lZC8zMDY3NjM4ODwvdXJs
PjwvcmVsYXRlZC11cmxzPjwvdXJscz48ZWxlY3Ryb25pYy1yZXNvdXJjZS1udW0+MTAuMTUxOS9K
U0MuMDAwMDAwMDAwMDAwMjkzNTwvZWxlY3Ryb25pYy1yZXNvdXJjZS1udW0+PC9yZWNvcmQ+PC9D
aXRlPjwvRW5kTm90ZT4A
</w:fldData>
        </w:fldChar>
      </w:r>
      <w:r w:rsidR="000B2EBB">
        <w:rPr>
          <w:rFonts w:ascii="Arial" w:hAnsi="Arial" w:cs="Arial"/>
        </w:rPr>
        <w:instrText xml:space="preserve"> ADDIN EN.CITE.DATA </w:instrText>
      </w:r>
      <w:r w:rsidR="000B2EBB">
        <w:rPr>
          <w:rFonts w:ascii="Arial" w:hAnsi="Arial" w:cs="Arial"/>
        </w:rPr>
      </w:r>
      <w:r w:rsidR="000B2EBB">
        <w:rPr>
          <w:rFonts w:ascii="Arial" w:hAnsi="Arial" w:cs="Arial"/>
        </w:rPr>
        <w:fldChar w:fldCharType="end"/>
      </w:r>
      <w:r>
        <w:rPr>
          <w:rFonts w:ascii="Arial" w:hAnsi="Arial" w:cs="Arial"/>
        </w:rPr>
      </w:r>
      <w:r>
        <w:rPr>
          <w:rFonts w:ascii="Arial" w:hAnsi="Arial" w:cs="Arial"/>
        </w:rPr>
        <w:fldChar w:fldCharType="separate"/>
      </w:r>
      <w:r w:rsidR="000B2EBB" w:rsidRPr="000B2EBB">
        <w:rPr>
          <w:rFonts w:ascii="Arial" w:hAnsi="Arial" w:cs="Arial"/>
          <w:noProof/>
          <w:vertAlign w:val="superscript"/>
        </w:rPr>
        <w:t>49,50</w:t>
      </w:r>
      <w:r>
        <w:rPr>
          <w:rFonts w:ascii="Arial" w:hAnsi="Arial" w:cs="Arial"/>
        </w:rPr>
        <w:fldChar w:fldCharType="end"/>
      </w:r>
      <w:r>
        <w:rPr>
          <w:rFonts w:ascii="Arial" w:hAnsi="Arial" w:cs="Arial"/>
        </w:rPr>
        <w:t>. Consequently, we recommend that future research should examine the effect of cueing variations on the reliability of isometric strength measures to help</w:t>
      </w:r>
      <w:r w:rsidR="0086452A">
        <w:rPr>
          <w:rFonts w:ascii="Arial" w:hAnsi="Arial" w:cs="Arial"/>
        </w:rPr>
        <w:t xml:space="preserve"> </w:t>
      </w:r>
      <w:r>
        <w:rPr>
          <w:rFonts w:ascii="Arial" w:hAnsi="Arial" w:cs="Arial"/>
        </w:rPr>
        <w:t xml:space="preserve">refine </w:t>
      </w:r>
      <w:r>
        <w:rPr>
          <w:rFonts w:ascii="Arial" w:hAnsi="Arial" w:cs="Arial"/>
        </w:rPr>
        <w:lastRenderedPageBreak/>
        <w:t>performance testing methods. Indeed, specific cues to promote RFD and impulse might improve the reliability of these measures in practice.</w:t>
      </w:r>
    </w:p>
    <w:p w14:paraId="71FE17DD" w14:textId="77777777" w:rsidR="006E1402" w:rsidRDefault="006E1402" w:rsidP="007D2286">
      <w:pPr>
        <w:spacing w:line="480" w:lineRule="auto"/>
        <w:jc w:val="both"/>
        <w:rPr>
          <w:rFonts w:ascii="Arial" w:hAnsi="Arial" w:cs="Arial"/>
        </w:rPr>
      </w:pPr>
    </w:p>
    <w:p w14:paraId="2764D1FD" w14:textId="2B1A287B" w:rsidR="002C172E" w:rsidRDefault="006E1402" w:rsidP="007D2286">
      <w:pPr>
        <w:spacing w:line="480" w:lineRule="auto"/>
        <w:jc w:val="both"/>
        <w:rPr>
          <w:rFonts w:ascii="Arial" w:hAnsi="Arial" w:cs="Arial"/>
        </w:rPr>
      </w:pPr>
      <w:r>
        <w:rPr>
          <w:rFonts w:ascii="Arial" w:hAnsi="Arial" w:cs="Arial"/>
        </w:rPr>
        <w:t>I</w:t>
      </w:r>
      <w:r w:rsidR="007D2286">
        <w:rPr>
          <w:rFonts w:ascii="Arial" w:hAnsi="Arial" w:cs="Arial"/>
        </w:rPr>
        <w:t xml:space="preserve">t </w:t>
      </w:r>
      <w:r>
        <w:rPr>
          <w:rFonts w:ascii="Arial" w:hAnsi="Arial" w:cs="Arial"/>
        </w:rPr>
        <w:t>wa</w:t>
      </w:r>
      <w:r w:rsidR="007D2286">
        <w:rPr>
          <w:rFonts w:ascii="Arial" w:hAnsi="Arial" w:cs="Arial"/>
        </w:rPr>
        <w:t>s beyond the scope of this investigation to examine the conceptual efficacy</w:t>
      </w:r>
      <w:r>
        <w:rPr>
          <w:rFonts w:ascii="Arial" w:hAnsi="Arial" w:cs="Arial"/>
        </w:rPr>
        <w:t xml:space="preserve"> of measures</w:t>
      </w:r>
      <w:r w:rsidR="007D2286">
        <w:rPr>
          <w:rFonts w:ascii="Arial" w:hAnsi="Arial" w:cs="Arial"/>
        </w:rPr>
        <w:t xml:space="preserve"> </w:t>
      </w:r>
      <w:r>
        <w:rPr>
          <w:rFonts w:ascii="Arial" w:hAnsi="Arial" w:cs="Arial"/>
        </w:rPr>
        <w:t>and w</w:t>
      </w:r>
      <w:r w:rsidR="007D2286">
        <w:rPr>
          <w:rFonts w:ascii="Arial" w:hAnsi="Arial" w:cs="Arial"/>
        </w:rPr>
        <w:t xml:space="preserve">e encourage practitioners to </w:t>
      </w:r>
      <w:r w:rsidR="0086452A">
        <w:rPr>
          <w:rFonts w:ascii="Arial" w:hAnsi="Arial" w:cs="Arial"/>
        </w:rPr>
        <w:t>examine</w:t>
      </w:r>
      <w:r w:rsidR="007D2286">
        <w:rPr>
          <w:rFonts w:ascii="Arial" w:hAnsi="Arial" w:cs="Arial"/>
        </w:rPr>
        <w:t xml:space="preserve"> the typical </w:t>
      </w:r>
      <w:r w:rsidR="00296311" w:rsidRPr="00296311">
        <w:rPr>
          <w:rFonts w:ascii="Arial" w:hAnsi="Arial" w:cs="Arial"/>
          <w:color w:val="FF0000"/>
        </w:rPr>
        <w:t>responsiveness</w:t>
      </w:r>
      <w:r w:rsidR="007D2286">
        <w:rPr>
          <w:rFonts w:ascii="Arial" w:hAnsi="Arial" w:cs="Arial"/>
        </w:rPr>
        <w:t xml:space="preserve"> </w:t>
      </w:r>
      <w:r w:rsidR="00033F3A">
        <w:rPr>
          <w:rFonts w:ascii="Arial" w:hAnsi="Arial" w:cs="Arial"/>
        </w:rPr>
        <w:t>of</w:t>
      </w:r>
      <w:r w:rsidR="007D2286">
        <w:rPr>
          <w:rFonts w:ascii="Arial" w:hAnsi="Arial" w:cs="Arial"/>
        </w:rPr>
        <w:t xml:space="preserve"> variables</w:t>
      </w:r>
      <w:r w:rsidR="00033F3A">
        <w:rPr>
          <w:rFonts w:ascii="Arial" w:hAnsi="Arial" w:cs="Arial"/>
        </w:rPr>
        <w:t xml:space="preserve"> </w:t>
      </w:r>
      <w:r w:rsidR="00033F3A" w:rsidRPr="00033F3A">
        <w:rPr>
          <w:rFonts w:ascii="Arial" w:hAnsi="Arial" w:cs="Arial"/>
          <w:color w:val="FF0000"/>
        </w:rPr>
        <w:t>shown to be reliable</w:t>
      </w:r>
      <w:r w:rsidR="007D2286" w:rsidRPr="00033F3A">
        <w:rPr>
          <w:rFonts w:ascii="Arial" w:hAnsi="Arial" w:cs="Arial"/>
          <w:color w:val="FF0000"/>
        </w:rPr>
        <w:t xml:space="preserve"> </w:t>
      </w:r>
      <w:r w:rsidR="00033F3A">
        <w:rPr>
          <w:rFonts w:ascii="Arial" w:hAnsi="Arial" w:cs="Arial"/>
          <w:color w:val="FF0000"/>
        </w:rPr>
        <w:t xml:space="preserve">herein </w:t>
      </w:r>
      <w:r w:rsidR="0086452A">
        <w:rPr>
          <w:rFonts w:ascii="Arial" w:hAnsi="Arial" w:cs="Arial"/>
        </w:rPr>
        <w:t>to</w:t>
      </w:r>
      <w:r w:rsidR="007D2286">
        <w:rPr>
          <w:rFonts w:ascii="Arial" w:hAnsi="Arial" w:cs="Arial"/>
        </w:rPr>
        <w:t xml:space="preserve"> football training and match play. Th</w:t>
      </w:r>
      <w:r w:rsidR="0086452A">
        <w:rPr>
          <w:rFonts w:ascii="Arial" w:hAnsi="Arial" w:cs="Arial"/>
        </w:rPr>
        <w:t>ese data</w:t>
      </w:r>
      <w:r w:rsidR="007D2286">
        <w:rPr>
          <w:rFonts w:ascii="Arial" w:hAnsi="Arial" w:cs="Arial"/>
        </w:rPr>
        <w:t xml:space="preserve"> can then be considered alongside the MDC</w:t>
      </w:r>
      <w:r w:rsidR="0086452A">
        <w:rPr>
          <w:rFonts w:ascii="Arial" w:hAnsi="Arial" w:cs="Arial"/>
        </w:rPr>
        <w:t>%</w:t>
      </w:r>
      <w:r w:rsidR="007D2286">
        <w:rPr>
          <w:rFonts w:ascii="Arial" w:hAnsi="Arial" w:cs="Arial"/>
        </w:rPr>
        <w:t xml:space="preserve"> values herein to support decision making relating to variable selection. To that end, we note the need for further scientific research of this type in </w:t>
      </w:r>
      <w:r w:rsidR="001642CD">
        <w:rPr>
          <w:rFonts w:ascii="Arial" w:hAnsi="Arial" w:cs="Arial"/>
        </w:rPr>
        <w:t>academy</w:t>
      </w:r>
      <w:r w:rsidR="007D2286">
        <w:rPr>
          <w:rFonts w:ascii="Arial" w:hAnsi="Arial" w:cs="Arial"/>
        </w:rPr>
        <w:t xml:space="preserve"> football players and suggest that future research examines the acute (i.e., pre- to- post-match) and longitudinal (i.e., cross-season) changes to CMJ</w:t>
      </w:r>
      <w:r>
        <w:rPr>
          <w:rFonts w:ascii="Arial" w:hAnsi="Arial" w:cs="Arial"/>
        </w:rPr>
        <w:t>, IABS, IADS and IPCS</w:t>
      </w:r>
      <w:r w:rsidR="007D2286">
        <w:rPr>
          <w:rFonts w:ascii="Arial" w:hAnsi="Arial" w:cs="Arial"/>
        </w:rPr>
        <w:t xml:space="preserve"> variables in these cohorts to help in this regard.</w:t>
      </w:r>
      <w:r>
        <w:rPr>
          <w:rFonts w:ascii="Arial" w:hAnsi="Arial" w:cs="Arial"/>
        </w:rPr>
        <w:t xml:space="preserve"> </w:t>
      </w:r>
    </w:p>
    <w:p w14:paraId="07B0A3B5" w14:textId="77777777" w:rsidR="002C172E" w:rsidRDefault="002C172E" w:rsidP="007D2286">
      <w:pPr>
        <w:spacing w:line="480" w:lineRule="auto"/>
        <w:jc w:val="both"/>
        <w:rPr>
          <w:rFonts w:ascii="Arial" w:hAnsi="Arial" w:cs="Arial"/>
        </w:rPr>
      </w:pPr>
    </w:p>
    <w:p w14:paraId="6D2B9044" w14:textId="4EF5006A" w:rsidR="007D2286" w:rsidRPr="0086452A" w:rsidRDefault="002C172E" w:rsidP="007D2286">
      <w:pPr>
        <w:spacing w:line="480" w:lineRule="auto"/>
        <w:jc w:val="both"/>
        <w:rPr>
          <w:rFonts w:ascii="Arial" w:hAnsi="Arial" w:cs="Arial"/>
          <w:strike/>
          <w:color w:val="FF0000"/>
        </w:rPr>
      </w:pPr>
      <w:r w:rsidRPr="002C172E">
        <w:rPr>
          <w:rFonts w:ascii="Arial" w:hAnsi="Arial" w:cs="Arial"/>
          <w:color w:val="FF0000"/>
        </w:rPr>
        <w:t xml:space="preserve">There are several </w:t>
      </w:r>
      <w:r>
        <w:rPr>
          <w:rFonts w:ascii="Arial" w:hAnsi="Arial" w:cs="Arial"/>
          <w:color w:val="FF0000"/>
        </w:rPr>
        <w:t xml:space="preserve">important </w:t>
      </w:r>
      <w:r w:rsidRPr="002C172E">
        <w:rPr>
          <w:rFonts w:ascii="Arial" w:hAnsi="Arial" w:cs="Arial"/>
          <w:color w:val="FF0000"/>
        </w:rPr>
        <w:t xml:space="preserve">limitations </w:t>
      </w:r>
      <w:r>
        <w:rPr>
          <w:rFonts w:ascii="Arial" w:hAnsi="Arial" w:cs="Arial"/>
          <w:color w:val="FF0000"/>
        </w:rPr>
        <w:t>to</w:t>
      </w:r>
      <w:r w:rsidRPr="002C172E">
        <w:rPr>
          <w:rFonts w:ascii="Arial" w:hAnsi="Arial" w:cs="Arial"/>
          <w:color w:val="FF0000"/>
        </w:rPr>
        <w:t xml:space="preserve"> this investiga</w:t>
      </w:r>
      <w:r>
        <w:rPr>
          <w:rFonts w:ascii="Arial" w:hAnsi="Arial" w:cs="Arial"/>
          <w:color w:val="FF0000"/>
        </w:rPr>
        <w:t>t</w:t>
      </w:r>
      <w:r w:rsidRPr="002C172E">
        <w:rPr>
          <w:rFonts w:ascii="Arial" w:hAnsi="Arial" w:cs="Arial"/>
          <w:color w:val="FF0000"/>
        </w:rPr>
        <w:t>ion</w:t>
      </w:r>
      <w:r>
        <w:rPr>
          <w:rFonts w:ascii="Arial" w:hAnsi="Arial" w:cs="Arial"/>
          <w:color w:val="FF0000"/>
        </w:rPr>
        <w:t>. Firstly,</w:t>
      </w:r>
      <w:r w:rsidRPr="002C172E">
        <w:rPr>
          <w:rFonts w:ascii="Arial" w:hAnsi="Arial" w:cs="Arial"/>
          <w:color w:val="FF0000"/>
        </w:rPr>
        <w:t xml:space="preserve"> </w:t>
      </w:r>
      <w:r>
        <w:rPr>
          <w:rFonts w:ascii="Arial" w:hAnsi="Arial" w:cs="Arial"/>
        </w:rPr>
        <w:t>b</w:t>
      </w:r>
      <w:r w:rsidR="007D2286">
        <w:rPr>
          <w:rFonts w:ascii="Arial" w:hAnsi="Arial" w:cs="Arial"/>
        </w:rPr>
        <w:t xml:space="preserve">ased on the work of Cormack and colleagues </w:t>
      </w:r>
      <w:r w:rsidR="007D2286">
        <w:rPr>
          <w:rFonts w:ascii="Arial" w:hAnsi="Arial" w:cs="Arial"/>
        </w:rPr>
        <w:fldChar w:fldCharType="begin"/>
      </w:r>
      <w:r w:rsidR="000B2EBB">
        <w:rPr>
          <w:rFonts w:ascii="Arial" w:hAnsi="Arial" w:cs="Arial"/>
        </w:rPr>
        <w:instrText xml:space="preserve"> ADDIN EN.CITE &lt;EndNote&gt;&lt;Cite&gt;&lt;Author&gt;Cormack&lt;/Author&gt;&lt;Year&gt;2008&lt;/Year&gt;&lt;RecNum&gt;249&lt;/RecNum&gt;&lt;DisplayText&gt;&lt;style face="superscript"&gt;32&lt;/style&gt;&lt;/DisplayText&gt;&lt;record&gt;&lt;rec-number&gt;249&lt;/rec-number&gt;&lt;foreign-keys&gt;&lt;key app="EN" db-id="fv5rzwdf520ze4eae9d5d29u0txfp0eazdrz" timestamp="1615468145"&gt;249&lt;/key&gt;&lt;/foreign-keys&gt;&lt;ref-type name="Journal Article"&gt;17&lt;/ref-type&gt;&lt;contributors&gt;&lt;authors&gt;&lt;author&gt;Cormack, S. J.&lt;/author&gt;&lt;author&gt;Newton, R. U.&lt;/author&gt;&lt;author&gt;McGuigan, M. R.&lt;/author&gt;&lt;author&gt;Doyle, T. L.&lt;/author&gt;&lt;/authors&gt;&lt;/contributors&gt;&lt;auth-address&gt;School of Exercise, Biomedical and Health Sciences, Edith Cowan University, Joondalup, West Australia.&lt;/auth-address&gt;&lt;titles&gt;&lt;title&gt;Reliability of measures obtained during single and repeated countermovement jumps&lt;/title&gt;&lt;secondary-title&gt;Int J Sports Physiol Perform&lt;/secondary-title&gt;&lt;/titles&gt;&lt;periodical&gt;&lt;full-title&gt;Int J Sports Physiol Perform&lt;/full-title&gt;&lt;/periodical&gt;&lt;pages&gt;131-44&lt;/pages&gt;&lt;volume&gt;3&lt;/volume&gt;&lt;number&gt;2&lt;/number&gt;&lt;edition&gt;2009/02/12&lt;/edition&gt;&lt;keywords&gt;&lt;keyword&gt;Adult&lt;/keyword&gt;&lt;keyword&gt;Athletic Performance/physiology&lt;/keyword&gt;&lt;keyword&gt;Biomechanical Phenomena&lt;/keyword&gt;&lt;keyword&gt;Humans&lt;/keyword&gt;&lt;keyword&gt;Lower Extremity/*physiology&lt;/keyword&gt;&lt;keyword&gt;Male&lt;/keyword&gt;&lt;keyword&gt;Movement/*physiology&lt;/keyword&gt;&lt;keyword&gt;Muscle Strength/physiology&lt;/keyword&gt;&lt;keyword&gt;Physical Exertion/*physiology&lt;/keyword&gt;&lt;keyword&gt;Reproducibility of Results&lt;/keyword&gt;&lt;keyword&gt;*Task Performance and Analysis&lt;/keyword&gt;&lt;keyword&gt;Weight-Bearing/physiology&lt;/keyword&gt;&lt;keyword&gt;Young Adult&lt;/keyword&gt;&lt;/keywords&gt;&lt;dates&gt;&lt;year&gt;2008&lt;/year&gt;&lt;pub-dates&gt;&lt;date&gt;Jun&lt;/date&gt;&lt;/pub-dates&gt;&lt;/dates&gt;&lt;isbn&gt;1555-0265 (Print)&amp;#xD;1555-0265 (Linking)&lt;/isbn&gt;&lt;accession-num&gt;19208922&lt;/accession-num&gt;&lt;urls&gt;&lt;related-urls&gt;&lt;url&gt;https://www.ncbi.nlm.nih.gov/pubmed/19208922&lt;/url&gt;&lt;/related-urls&gt;&lt;/urls&gt;&lt;electronic-resource-num&gt;10.1123/ijspp.3.2.131&lt;/electronic-resource-num&gt;&lt;/record&gt;&lt;/Cite&gt;&lt;/EndNote&gt;</w:instrText>
      </w:r>
      <w:r w:rsidR="007D2286">
        <w:rPr>
          <w:rFonts w:ascii="Arial" w:hAnsi="Arial" w:cs="Arial"/>
        </w:rPr>
        <w:fldChar w:fldCharType="separate"/>
      </w:r>
      <w:r w:rsidR="000B2EBB" w:rsidRPr="000B2EBB">
        <w:rPr>
          <w:rFonts w:ascii="Arial" w:hAnsi="Arial" w:cs="Arial"/>
          <w:noProof/>
          <w:vertAlign w:val="superscript"/>
        </w:rPr>
        <w:t>32</w:t>
      </w:r>
      <w:r w:rsidR="007D2286">
        <w:rPr>
          <w:rFonts w:ascii="Arial" w:hAnsi="Arial" w:cs="Arial"/>
        </w:rPr>
        <w:fldChar w:fldCharType="end"/>
      </w:r>
      <w:r w:rsidR="007D2286">
        <w:rPr>
          <w:rFonts w:ascii="Arial" w:hAnsi="Arial" w:cs="Arial"/>
        </w:rPr>
        <w:t>, we applied an arbitrary threshold of 10% to define absolute reliability but acknowledge that higher</w:t>
      </w:r>
      <w:r w:rsidR="006A383C">
        <w:rPr>
          <w:rFonts w:ascii="Arial" w:hAnsi="Arial" w:cs="Arial"/>
        </w:rPr>
        <w:t xml:space="preserve"> </w:t>
      </w:r>
      <w:r w:rsidR="006A383C" w:rsidRPr="006A383C">
        <w:rPr>
          <w:rFonts w:ascii="Arial" w:hAnsi="Arial" w:cs="Arial"/>
          <w:color w:val="FF0000"/>
        </w:rPr>
        <w:t>or lower</w:t>
      </w:r>
      <w:r w:rsidR="007D2286" w:rsidRPr="006A383C">
        <w:rPr>
          <w:rFonts w:ascii="Arial" w:hAnsi="Arial" w:cs="Arial"/>
          <w:color w:val="FF0000"/>
        </w:rPr>
        <w:t xml:space="preserve"> CVs might </w:t>
      </w:r>
      <w:r w:rsidR="00DA00AA">
        <w:rPr>
          <w:rFonts w:ascii="Arial" w:hAnsi="Arial" w:cs="Arial"/>
          <w:color w:val="FF0000"/>
        </w:rPr>
        <w:t xml:space="preserve">be </w:t>
      </w:r>
      <w:r w:rsidR="007D2286" w:rsidRPr="006A383C">
        <w:rPr>
          <w:rFonts w:ascii="Arial" w:hAnsi="Arial" w:cs="Arial"/>
          <w:color w:val="FF0000"/>
        </w:rPr>
        <w:t xml:space="preserve">acceptable </w:t>
      </w:r>
      <w:r w:rsidR="00DA00AA">
        <w:rPr>
          <w:rFonts w:ascii="Arial" w:hAnsi="Arial" w:cs="Arial"/>
          <w:color w:val="FF0000"/>
        </w:rPr>
        <w:t>depending</w:t>
      </w:r>
      <w:r w:rsidR="006A383C" w:rsidRPr="006A383C">
        <w:rPr>
          <w:rFonts w:ascii="Arial" w:hAnsi="Arial" w:cs="Arial"/>
          <w:color w:val="FF0000"/>
        </w:rPr>
        <w:t xml:space="preserve"> on the</w:t>
      </w:r>
      <w:r w:rsidR="00E5161F">
        <w:rPr>
          <w:rFonts w:ascii="Arial" w:hAnsi="Arial" w:cs="Arial"/>
          <w:color w:val="FF0000"/>
        </w:rPr>
        <w:t>ir</w:t>
      </w:r>
      <w:r w:rsidR="00DA00AA">
        <w:rPr>
          <w:rFonts w:ascii="Arial" w:hAnsi="Arial" w:cs="Arial"/>
          <w:color w:val="FF0000"/>
        </w:rPr>
        <w:t xml:space="preserve"> typical</w:t>
      </w:r>
      <w:r w:rsidR="006A383C" w:rsidRPr="006A383C">
        <w:rPr>
          <w:rFonts w:ascii="Arial" w:hAnsi="Arial" w:cs="Arial"/>
          <w:color w:val="FF0000"/>
        </w:rPr>
        <w:t xml:space="preserve"> responsiveness to </w:t>
      </w:r>
      <w:r w:rsidR="006A383C">
        <w:rPr>
          <w:rFonts w:ascii="Arial" w:hAnsi="Arial" w:cs="Arial"/>
          <w:color w:val="FF0000"/>
        </w:rPr>
        <w:t>football</w:t>
      </w:r>
      <w:r w:rsidR="006A383C" w:rsidRPr="006A383C">
        <w:rPr>
          <w:rFonts w:ascii="Arial" w:hAnsi="Arial" w:cs="Arial"/>
          <w:color w:val="FF0000"/>
        </w:rPr>
        <w:t xml:space="preserve"> match play </w:t>
      </w:r>
      <w:r w:rsidR="006A383C" w:rsidRPr="006A383C">
        <w:rPr>
          <w:rFonts w:ascii="Arial" w:hAnsi="Arial" w:cs="Arial"/>
          <w:color w:val="FF0000"/>
        </w:rPr>
        <w:fldChar w:fldCharType="begin"/>
      </w:r>
      <w:r w:rsidR="000B2EBB">
        <w:rPr>
          <w:rFonts w:ascii="Arial" w:hAnsi="Arial" w:cs="Arial"/>
          <w:color w:val="FF0000"/>
        </w:rPr>
        <w:instrText xml:space="preserve"> ADDIN EN.CITE &lt;EndNote&gt;&lt;Cite&gt;&lt;Author&gt;Howarth&lt;/Author&gt;&lt;Year&gt;2022&lt;/Year&gt;&lt;RecNum&gt;352&lt;/RecNum&gt;&lt;DisplayText&gt;&lt;style face="superscript"&gt;8&lt;/style&gt;&lt;/DisplayText&gt;&lt;record&gt;&lt;rec-number&gt;352&lt;/rec-number&gt;&lt;foreign-keys&gt;&lt;key app="EN" db-id="fv5rzwdf520ze4eae9d5d29u0txfp0eazdrz" timestamp="1668170310"&gt;352&lt;/key&gt;&lt;/foreign-keys&gt;&lt;ref-type name="Journal Article"&gt;17&lt;/ref-type&gt;&lt;contributors&gt;&lt;authors&gt;&lt;author&gt;Howarth, D. J.&lt;/author&gt;&lt;author&gt;Cohen, D. D.&lt;/author&gt;&lt;author&gt;McLean, B. D.&lt;/author&gt;&lt;author&gt;Coutts, A. J.&lt;/author&gt;&lt;/authors&gt;&lt;/contributors&gt;&lt;auth-address&gt;School of Sport, Exercise &amp;amp; Rehabilitation, Faculty of Health, University of Technology Sydney, New South Wales, Australia.&amp;#xD;Connacht Rugby, Galway, Co. Galway, Ireland.&amp;#xD;Irish Rugby Football Union, Dublin, Ireland.&amp;#xD;University of Santander (UDES), Bucaramanga, Colombia; and.&amp;#xD;Mindeporte (Colombian Ministry of Sport), Center for Sports Science, Colombia.&lt;/auth-address&gt;&lt;titles&gt;&lt;title&gt;Establishing the Noise: Interday Ecological Reliability of Countermovement Jump Variables in Professional Rugby Union Players&lt;/title&gt;&lt;secondary-title&gt;J Strength Cond Res&lt;/secondary-title&gt;&lt;/titles&gt;&lt;periodical&gt;&lt;full-title&gt;J Strength Cond Res&lt;/full-title&gt;&lt;/periodical&gt;&lt;pages&gt;3159-3166&lt;/pages&gt;&lt;volume&gt;36&lt;/volume&gt;&lt;number&gt;11&lt;/number&gt;&lt;edition&gt;2021/05/10&lt;/edition&gt;&lt;keywords&gt;&lt;keyword&gt;Humans&lt;/keyword&gt;&lt;keyword&gt;Male&lt;/keyword&gt;&lt;keyword&gt;Reproducibility of Results&lt;/keyword&gt;&lt;keyword&gt;*Rugby&lt;/keyword&gt;&lt;keyword&gt;Athletes&lt;/keyword&gt;&lt;keyword&gt;Cohort Studies&lt;/keyword&gt;&lt;keyword&gt;Muscle Strength&lt;/keyword&gt;&lt;keyword&gt;*Athletic Performance&lt;/keyword&gt;&lt;/keywords&gt;&lt;dates&gt;&lt;year&gt;2022&lt;/year&gt;&lt;pub-dates&gt;&lt;date&gt;Nov 1&lt;/date&gt;&lt;/pub-dates&gt;&lt;/dates&gt;&lt;isbn&gt;1533-4287 (Electronic)&amp;#xD;1064-8011 (Linking)&lt;/isbn&gt;&lt;accession-num&gt;33966010&lt;/accession-num&gt;&lt;urls&gt;&lt;related-urls&gt;&lt;url&gt;https://www.ncbi.nlm.nih.gov/pubmed/33966010&lt;/url&gt;&lt;/related-urls&gt;&lt;/urls&gt;&lt;electronic-resource-num&gt;10.1519/JSC.0000000000004037&lt;/electronic-resource-num&gt;&lt;/record&gt;&lt;/Cite&gt;&lt;/EndNote&gt;</w:instrText>
      </w:r>
      <w:r w:rsidR="006A383C" w:rsidRPr="006A383C">
        <w:rPr>
          <w:rFonts w:ascii="Arial" w:hAnsi="Arial" w:cs="Arial"/>
          <w:color w:val="FF0000"/>
        </w:rPr>
        <w:fldChar w:fldCharType="separate"/>
      </w:r>
      <w:r w:rsidR="006A383C" w:rsidRPr="006A383C">
        <w:rPr>
          <w:rFonts w:ascii="Arial" w:hAnsi="Arial" w:cs="Arial"/>
          <w:noProof/>
          <w:color w:val="FF0000"/>
          <w:vertAlign w:val="superscript"/>
        </w:rPr>
        <w:t>8</w:t>
      </w:r>
      <w:r w:rsidR="006A383C" w:rsidRPr="006A383C">
        <w:rPr>
          <w:rFonts w:ascii="Arial" w:hAnsi="Arial" w:cs="Arial"/>
          <w:color w:val="FF0000"/>
        </w:rPr>
        <w:fldChar w:fldCharType="end"/>
      </w:r>
      <w:r w:rsidR="006A383C">
        <w:rPr>
          <w:rFonts w:ascii="Arial" w:hAnsi="Arial" w:cs="Arial"/>
        </w:rPr>
        <w:t xml:space="preserve">. </w:t>
      </w:r>
      <w:r w:rsidR="007D2286" w:rsidRPr="006A383C">
        <w:rPr>
          <w:rFonts w:ascii="Arial" w:hAnsi="Arial" w:cs="Arial"/>
          <w:strike/>
          <w:color w:val="FF0000"/>
        </w:rPr>
        <w:t xml:space="preserve">for measures that are particularly sensitive to changes in neuromuscular status </w:t>
      </w:r>
      <w:r w:rsidR="007D2286" w:rsidRPr="006A383C">
        <w:rPr>
          <w:rFonts w:ascii="Arial" w:hAnsi="Arial" w:cs="Arial"/>
          <w:strike/>
          <w:color w:val="FF0000"/>
        </w:rPr>
        <w:fldChar w:fldCharType="begin"/>
      </w:r>
      <w:r w:rsidR="000B2EBB">
        <w:rPr>
          <w:rFonts w:ascii="Arial" w:hAnsi="Arial" w:cs="Arial"/>
          <w:strike/>
          <w:color w:val="FF0000"/>
        </w:rPr>
        <w:instrText xml:space="preserve"> ADDIN EN.CITE &lt;EndNote&gt;&lt;Cite&gt;&lt;Author&gt;Howarth&lt;/Author&gt;&lt;Year&gt;2022&lt;/Year&gt;&lt;RecNum&gt;352&lt;/RecNum&gt;&lt;DisplayText&gt;&lt;style face="superscript"&gt;8&lt;/style&gt;&lt;/DisplayText&gt;&lt;record&gt;&lt;rec-number&gt;352&lt;/rec-number&gt;&lt;foreign-keys&gt;&lt;key app="EN" db-id="fv5rzwdf520ze4eae9d5d29u0txfp0eazdrz" timestamp="1668170310"&gt;352&lt;/key&gt;&lt;/foreign-keys&gt;&lt;ref-type name="Journal Article"&gt;17&lt;/ref-type&gt;&lt;contributors&gt;&lt;authors&gt;&lt;author&gt;Howarth, D. J.&lt;/author&gt;&lt;author&gt;Cohen, D. D.&lt;/author&gt;&lt;author&gt;McLean, B. D.&lt;/author&gt;&lt;author&gt;Coutts, A. J.&lt;/author&gt;&lt;/authors&gt;&lt;/contributors&gt;&lt;auth-address&gt;School of Sport, Exercise &amp;amp; Rehabilitation, Faculty of Health, University of Technology Sydney, New South Wales, Australia.&amp;#xD;Connacht Rugby, Galway, Co. Galway, Ireland.&amp;#xD;Irish Rugby Football Union, Dublin, Ireland.&amp;#xD;University of Santander (UDES), Bucaramanga, Colombia; and.&amp;#xD;Mindeporte (Colombian Ministry of Sport), Center for Sports Science, Colombia.&lt;/auth-address&gt;&lt;titles&gt;&lt;title&gt;Establishing the Noise: Interday Ecological Reliability of Countermovement Jump Variables in Professional Rugby Union Players&lt;/title&gt;&lt;secondary-title&gt;J Strength Cond Res&lt;/secondary-title&gt;&lt;/titles&gt;&lt;periodical&gt;&lt;full-title&gt;J Strength Cond Res&lt;/full-title&gt;&lt;/periodical&gt;&lt;pages&gt;3159-3166&lt;/pages&gt;&lt;volume&gt;36&lt;/volume&gt;&lt;number&gt;11&lt;/number&gt;&lt;edition&gt;2021/05/10&lt;/edition&gt;&lt;keywords&gt;&lt;keyword&gt;Humans&lt;/keyword&gt;&lt;keyword&gt;Male&lt;/keyword&gt;&lt;keyword&gt;Reproducibility of Results&lt;/keyword&gt;&lt;keyword&gt;*Rugby&lt;/keyword&gt;&lt;keyword&gt;Athletes&lt;/keyword&gt;&lt;keyword&gt;Cohort Studies&lt;/keyword&gt;&lt;keyword&gt;Muscle Strength&lt;/keyword&gt;&lt;keyword&gt;*Athletic Performance&lt;/keyword&gt;&lt;/keywords&gt;&lt;dates&gt;&lt;year&gt;2022&lt;/year&gt;&lt;pub-dates&gt;&lt;date&gt;Nov 1&lt;/date&gt;&lt;/pub-dates&gt;&lt;/dates&gt;&lt;isbn&gt;1533-4287 (Electronic)&amp;#xD;1064-8011 (Linking)&lt;/isbn&gt;&lt;accession-num&gt;33966010&lt;/accession-num&gt;&lt;urls&gt;&lt;related-urls&gt;&lt;url&gt;https://www.ncbi.nlm.nih.gov/pubmed/33966010&lt;/url&gt;&lt;/related-urls&gt;&lt;/urls&gt;&lt;electronic-resource-num&gt;10.1519/JSC.0000000000004037&lt;/electronic-resource-num&gt;&lt;/record&gt;&lt;/Cite&gt;&lt;/EndNote&gt;</w:instrText>
      </w:r>
      <w:r w:rsidR="007D2286" w:rsidRPr="006A383C">
        <w:rPr>
          <w:rFonts w:ascii="Arial" w:hAnsi="Arial" w:cs="Arial"/>
          <w:strike/>
          <w:color w:val="FF0000"/>
        </w:rPr>
        <w:fldChar w:fldCharType="separate"/>
      </w:r>
      <w:r w:rsidR="00144CCF" w:rsidRPr="006A383C">
        <w:rPr>
          <w:rFonts w:ascii="Arial" w:hAnsi="Arial" w:cs="Arial"/>
          <w:strike/>
          <w:noProof/>
          <w:color w:val="FF0000"/>
          <w:vertAlign w:val="superscript"/>
        </w:rPr>
        <w:t>8</w:t>
      </w:r>
      <w:r w:rsidR="007D2286" w:rsidRPr="006A383C">
        <w:rPr>
          <w:rFonts w:ascii="Arial" w:hAnsi="Arial" w:cs="Arial"/>
          <w:strike/>
          <w:color w:val="FF0000"/>
        </w:rPr>
        <w:fldChar w:fldCharType="end"/>
      </w:r>
      <w:r w:rsidR="007D2286" w:rsidRPr="006A383C">
        <w:rPr>
          <w:rFonts w:ascii="Arial" w:hAnsi="Arial" w:cs="Arial"/>
          <w:strike/>
          <w:color w:val="FF0000"/>
        </w:rPr>
        <w:t>.</w:t>
      </w:r>
      <w:r w:rsidR="006A383C">
        <w:rPr>
          <w:rFonts w:ascii="Arial" w:hAnsi="Arial" w:cs="Arial"/>
          <w:color w:val="FF0000"/>
        </w:rPr>
        <w:t xml:space="preserve"> </w:t>
      </w:r>
      <w:r w:rsidR="00DA00AA">
        <w:rPr>
          <w:rFonts w:ascii="Arial" w:hAnsi="Arial" w:cs="Arial"/>
          <w:color w:val="FF0000"/>
        </w:rPr>
        <w:t xml:space="preserve">Consequently, we stress that variable selection should be based on balanced consideration for reliability, </w:t>
      </w:r>
      <w:r w:rsidR="006A383C" w:rsidRPr="008B537C">
        <w:rPr>
          <w:rFonts w:ascii="Arial" w:hAnsi="Arial" w:cs="Arial"/>
          <w:color w:val="FF0000"/>
        </w:rPr>
        <w:t>responsiveness</w:t>
      </w:r>
      <w:r w:rsidR="006A383C">
        <w:rPr>
          <w:rFonts w:ascii="Arial" w:hAnsi="Arial" w:cs="Arial"/>
          <w:color w:val="FF0000"/>
        </w:rPr>
        <w:t xml:space="preserve"> </w:t>
      </w:r>
      <w:r w:rsidR="00DA00AA">
        <w:rPr>
          <w:rFonts w:ascii="Arial" w:hAnsi="Arial" w:cs="Arial"/>
          <w:color w:val="FF0000"/>
        </w:rPr>
        <w:t xml:space="preserve">and / or  </w:t>
      </w:r>
      <w:r w:rsidR="006A383C">
        <w:rPr>
          <w:rFonts w:ascii="Arial" w:hAnsi="Arial" w:cs="Arial"/>
        </w:rPr>
        <w:t>the MDC statistic</w:t>
      </w:r>
      <w:r w:rsidR="00DA00AA">
        <w:rPr>
          <w:rFonts w:ascii="Arial" w:hAnsi="Arial" w:cs="Arial"/>
        </w:rPr>
        <w:t xml:space="preserve">. </w:t>
      </w:r>
      <w:r w:rsidR="007D2286" w:rsidRPr="00DA00AA">
        <w:rPr>
          <w:rFonts w:ascii="Arial" w:hAnsi="Arial" w:cs="Arial"/>
          <w:strike/>
          <w:color w:val="FF0000"/>
        </w:rPr>
        <w:t xml:space="preserve">Overall, consistent with previous work </w:t>
      </w:r>
      <w:r w:rsidR="007D2286" w:rsidRPr="00DA00AA">
        <w:rPr>
          <w:rFonts w:ascii="Arial" w:hAnsi="Arial" w:cs="Arial"/>
          <w:strike/>
          <w:color w:val="FF0000"/>
        </w:rPr>
        <w:fldChar w:fldCharType="begin"/>
      </w:r>
      <w:r w:rsidR="000B2EBB">
        <w:rPr>
          <w:rFonts w:ascii="Arial" w:hAnsi="Arial" w:cs="Arial"/>
          <w:strike/>
          <w:color w:val="FF0000"/>
        </w:rPr>
        <w:instrText xml:space="preserve"> ADDIN EN.CITE &lt;EndNote&gt;&lt;Cite&gt;&lt;Author&gt;Cormack&lt;/Author&gt;&lt;Year&gt;2008&lt;/Year&gt;&lt;RecNum&gt;249&lt;/RecNum&gt;&lt;DisplayText&gt;&lt;style face="superscript"&gt;32&lt;/style&gt;&lt;/DisplayText&gt;&lt;record&gt;&lt;rec-number&gt;249&lt;/rec-number&gt;&lt;foreign-keys&gt;&lt;key app="EN" db-id="fv5rzwdf520ze4eae9d5d29u0txfp0eazdrz" timestamp="1615468145"&gt;249&lt;/key&gt;&lt;/foreign-keys&gt;&lt;ref-type name="Journal Article"&gt;17&lt;/ref-type&gt;&lt;contributors&gt;&lt;authors&gt;&lt;author&gt;Cormack, S. J.&lt;/author&gt;&lt;author&gt;Newton, R. U.&lt;/author&gt;&lt;author&gt;McGuigan, M. R.&lt;/author&gt;&lt;author&gt;Doyle, T. L.&lt;/author&gt;&lt;/authors&gt;&lt;/contributors&gt;&lt;auth-address&gt;School of Exercise, Biomedical and Health Sciences, Edith Cowan University, Joondalup, West Australia.&lt;/auth-address&gt;&lt;titles&gt;&lt;title&gt;Reliability of measures obtained during single and repeated countermovement jumps&lt;/title&gt;&lt;secondary-title&gt;Int J Sports Physiol Perform&lt;/secondary-title&gt;&lt;/titles&gt;&lt;periodical&gt;&lt;full-title&gt;Int J Sports Physiol Perform&lt;/full-title&gt;&lt;/periodical&gt;&lt;pages&gt;131-44&lt;/pages&gt;&lt;volume&gt;3&lt;/volume&gt;&lt;number&gt;2&lt;/number&gt;&lt;edition&gt;2009/02/12&lt;/edition&gt;&lt;keywords&gt;&lt;keyword&gt;Adult&lt;/keyword&gt;&lt;keyword&gt;Athletic Performance/physiology&lt;/keyword&gt;&lt;keyword&gt;Biomechanical Phenomena&lt;/keyword&gt;&lt;keyword&gt;Humans&lt;/keyword&gt;&lt;keyword&gt;Lower Extremity/*physiology&lt;/keyword&gt;&lt;keyword&gt;Male&lt;/keyword&gt;&lt;keyword&gt;Movement/*physiology&lt;/keyword&gt;&lt;keyword&gt;Muscle Strength/physiology&lt;/keyword&gt;&lt;keyword&gt;Physical Exertion/*physiology&lt;/keyword&gt;&lt;keyword&gt;Reproducibility of Results&lt;/keyword&gt;&lt;keyword&gt;*Task Performance and Analysis&lt;/keyword&gt;&lt;keyword&gt;Weight-Bearing/physiology&lt;/keyword&gt;&lt;keyword&gt;Young Adult&lt;/keyword&gt;&lt;/keywords&gt;&lt;dates&gt;&lt;year&gt;2008&lt;/year&gt;&lt;pub-dates&gt;&lt;date&gt;Jun&lt;/date&gt;&lt;/pub-dates&gt;&lt;/dates&gt;&lt;isbn&gt;1555-0265 (Print)&amp;#xD;1555-0265 (Linking)&lt;/isbn&gt;&lt;accession-num&gt;19208922&lt;/accession-num&gt;&lt;urls&gt;&lt;related-urls&gt;&lt;url&gt;https://www.ncbi.nlm.nih.gov/pubmed/19208922&lt;/url&gt;&lt;/related-urls&gt;&lt;/urls&gt;&lt;electronic-resource-num&gt;10.1123/ijspp.3.2.131&lt;/electronic-resource-num&gt;&lt;/record&gt;&lt;/Cite&gt;&lt;/EndNote&gt;</w:instrText>
      </w:r>
      <w:r w:rsidR="007D2286" w:rsidRPr="00DA00AA">
        <w:rPr>
          <w:rFonts w:ascii="Arial" w:hAnsi="Arial" w:cs="Arial"/>
          <w:strike/>
          <w:color w:val="FF0000"/>
        </w:rPr>
        <w:fldChar w:fldCharType="separate"/>
      </w:r>
      <w:r w:rsidR="000B2EBB" w:rsidRPr="000B2EBB">
        <w:rPr>
          <w:rFonts w:ascii="Arial" w:hAnsi="Arial" w:cs="Arial"/>
          <w:strike/>
          <w:noProof/>
          <w:color w:val="FF0000"/>
          <w:vertAlign w:val="superscript"/>
        </w:rPr>
        <w:t>32</w:t>
      </w:r>
      <w:r w:rsidR="007D2286" w:rsidRPr="00DA00AA">
        <w:rPr>
          <w:rFonts w:ascii="Arial" w:hAnsi="Arial" w:cs="Arial"/>
          <w:strike/>
          <w:color w:val="FF0000"/>
        </w:rPr>
        <w:fldChar w:fldCharType="end"/>
      </w:r>
      <w:r w:rsidR="007D2286" w:rsidRPr="00DA00AA">
        <w:rPr>
          <w:rFonts w:ascii="Arial" w:hAnsi="Arial" w:cs="Arial"/>
          <w:strike/>
          <w:color w:val="FF0000"/>
        </w:rPr>
        <w:t xml:space="preserve">, we consider 10% to be a useful </w:t>
      </w:r>
      <w:r w:rsidR="008B537C" w:rsidRPr="00DA00AA">
        <w:rPr>
          <w:rFonts w:ascii="Arial" w:hAnsi="Arial" w:cs="Arial"/>
          <w:strike/>
          <w:color w:val="FF0000"/>
        </w:rPr>
        <w:t>threshold</w:t>
      </w:r>
      <w:r w:rsidR="007D2286" w:rsidRPr="00DA00AA">
        <w:rPr>
          <w:rFonts w:ascii="Arial" w:hAnsi="Arial" w:cs="Arial"/>
          <w:strike/>
          <w:color w:val="FF0000"/>
        </w:rPr>
        <w:t xml:space="preserve"> when the objective is to detect subtle day- to- day changes to neuromuscular status </w:t>
      </w:r>
      <w:r w:rsidR="007D2286" w:rsidRPr="00DA00AA">
        <w:rPr>
          <w:rFonts w:ascii="Arial" w:hAnsi="Arial" w:cs="Arial"/>
          <w:strike/>
          <w:color w:val="FF0000"/>
        </w:rPr>
        <w:fldChar w:fldCharType="begin"/>
      </w:r>
      <w:r w:rsidR="000B2EBB">
        <w:rPr>
          <w:rFonts w:ascii="Arial" w:hAnsi="Arial" w:cs="Arial"/>
          <w:strike/>
          <w:color w:val="FF0000"/>
        </w:rPr>
        <w:instrText xml:space="preserve"> ADDIN EN.CITE &lt;EndNote&gt;&lt;Cite&gt;&lt;Author&gt;Cormack&lt;/Author&gt;&lt;Year&gt;2008&lt;/Year&gt;&lt;RecNum&gt;249&lt;/RecNum&gt;&lt;DisplayText&gt;&lt;style face="superscript"&gt;32&lt;/style&gt;&lt;/DisplayText&gt;&lt;record&gt;&lt;rec-number&gt;249&lt;/rec-number&gt;&lt;foreign-keys&gt;&lt;key app="EN" db-id="fv5rzwdf520ze4eae9d5d29u0txfp0eazdrz" timestamp="1615468145"&gt;249&lt;/key&gt;&lt;/foreign-keys&gt;&lt;ref-type name="Journal Article"&gt;17&lt;/ref-type&gt;&lt;contributors&gt;&lt;authors&gt;&lt;author&gt;Cormack, S. J.&lt;/author&gt;&lt;author&gt;Newton, R. U.&lt;/author&gt;&lt;author&gt;McGuigan, M. R.&lt;/author&gt;&lt;author&gt;Doyle, T. L.&lt;/author&gt;&lt;/authors&gt;&lt;/contributors&gt;&lt;auth-address&gt;School of Exercise, Biomedical and Health Sciences, Edith Cowan University, Joondalup, West Australia.&lt;/auth-address&gt;&lt;titles&gt;&lt;title&gt;Reliability of measures obtained during single and repeated countermovement jumps&lt;/title&gt;&lt;secondary-title&gt;Int J Sports Physiol Perform&lt;/secondary-title&gt;&lt;/titles&gt;&lt;periodical&gt;&lt;full-title&gt;Int J Sports Physiol Perform&lt;/full-title&gt;&lt;/periodical&gt;&lt;pages&gt;131-44&lt;/pages&gt;&lt;volume&gt;3&lt;/volume&gt;&lt;number&gt;2&lt;/number&gt;&lt;edition&gt;2009/02/12&lt;/edition&gt;&lt;keywords&gt;&lt;keyword&gt;Adult&lt;/keyword&gt;&lt;keyword&gt;Athletic Performance/physiology&lt;/keyword&gt;&lt;keyword&gt;Biomechanical Phenomena&lt;/keyword&gt;&lt;keyword&gt;Humans&lt;/keyword&gt;&lt;keyword&gt;Lower Extremity/*physiology&lt;/keyword&gt;&lt;keyword&gt;Male&lt;/keyword&gt;&lt;keyword&gt;Movement/*physiology&lt;/keyword&gt;&lt;keyword&gt;Muscle Strength/physiology&lt;/keyword&gt;&lt;keyword&gt;Physical Exertion/*physiology&lt;/keyword&gt;&lt;keyword&gt;Reproducibility of Results&lt;/keyword&gt;&lt;keyword&gt;*Task Performance and Analysis&lt;/keyword&gt;&lt;keyword&gt;Weight-Bearing/physiology&lt;/keyword&gt;&lt;keyword&gt;Young Adult&lt;/keyword&gt;&lt;/keywords&gt;&lt;dates&gt;&lt;year&gt;2008&lt;/year&gt;&lt;pub-dates&gt;&lt;date&gt;Jun&lt;/date&gt;&lt;/pub-dates&gt;&lt;/dates&gt;&lt;isbn&gt;1555-0265 (Print)&amp;#xD;1555-0265 (Linking)&lt;/isbn&gt;&lt;accession-num&gt;19208922&lt;/accession-num&gt;&lt;urls&gt;&lt;related-urls&gt;&lt;url&gt;https://www.ncbi.nlm.nih.gov/pubmed/19208922&lt;/url&gt;&lt;/related-urls&gt;&lt;/urls&gt;&lt;electronic-resource-num&gt;10.1123/ijspp.3.2.131&lt;/electronic-resource-num&gt;&lt;/record&gt;&lt;/Cite&gt;&lt;/EndNote&gt;</w:instrText>
      </w:r>
      <w:r w:rsidR="007D2286" w:rsidRPr="00DA00AA">
        <w:rPr>
          <w:rFonts w:ascii="Arial" w:hAnsi="Arial" w:cs="Arial"/>
          <w:strike/>
          <w:color w:val="FF0000"/>
        </w:rPr>
        <w:fldChar w:fldCharType="separate"/>
      </w:r>
      <w:r w:rsidR="000B2EBB" w:rsidRPr="000B2EBB">
        <w:rPr>
          <w:rFonts w:ascii="Arial" w:hAnsi="Arial" w:cs="Arial"/>
          <w:strike/>
          <w:noProof/>
          <w:color w:val="FF0000"/>
          <w:vertAlign w:val="superscript"/>
        </w:rPr>
        <w:t>32</w:t>
      </w:r>
      <w:r w:rsidR="007D2286" w:rsidRPr="00DA00AA">
        <w:rPr>
          <w:rFonts w:ascii="Arial" w:hAnsi="Arial" w:cs="Arial"/>
          <w:strike/>
          <w:color w:val="FF0000"/>
        </w:rPr>
        <w:fldChar w:fldCharType="end"/>
      </w:r>
      <w:r w:rsidR="007D2286" w:rsidRPr="00DA00AA">
        <w:rPr>
          <w:rFonts w:ascii="Arial" w:hAnsi="Arial" w:cs="Arial"/>
          <w:strike/>
          <w:color w:val="FF0000"/>
        </w:rPr>
        <w:t xml:space="preserve"> (i.e., for longitudinal player monitoring </w:t>
      </w:r>
      <w:r w:rsidR="007D2286" w:rsidRPr="00DA00AA">
        <w:rPr>
          <w:rFonts w:ascii="Arial" w:hAnsi="Arial" w:cs="Arial"/>
          <w:strike/>
          <w:color w:val="FF0000"/>
        </w:rPr>
        <w:fldChar w:fldCharType="begin">
          <w:fldData xml:space="preserve">PEVuZE5vdGU+PENpdGU+PEF1dGhvcj5Db3JtYWNrPC9BdXRob3I+PFllYXI+MjAwODwvWWVhcj48
UmVjTnVtPjg8L1JlY051bT48RGlzcGxheVRleHQ+PHN0eWxlIGZhY2U9InN1cGVyc2NyaXB0Ij4x
MiwzNjwvc3R5bGU+PC9EaXNwbGF5VGV4dD48cmVjb3JkPjxyZWMtbnVtYmVyPjg8L3JlYy1udW1i
ZXI+PGZvcmVpZ24ta2V5cz48a2V5IGFwcD0iRU4iIGRiLWlkPSJmdjVyendkZjUyMHplNGVhZTlk
NWQyOXUwdHhmcDBlYXpkcnoiIHRpbWVzdGFtcD0iMTYxNTQ2NzE4NSI+ODwva2V5PjwvZm9yZWln
bi1rZXlzPjxyZWYtdHlwZSBuYW1lPSJKb3VybmFsIEFydGljbGUiPjE3PC9yZWYtdHlwZT48Y29u
dHJpYnV0b3JzPjxhdXRob3JzPjxhdXRob3I+Q29ybWFjaywgUy4gSi48L2F1dGhvcj48YXV0aG9y
Pk5ld3RvbiwgUi4gVS48L2F1dGhvcj48YXV0aG9yPk1jR3VpZ2FuLCBNLiBSLjwvYXV0aG9yPjwv
YXV0aG9ycz48L2NvbnRyaWJ1dG9ycz48YXV0aC1hZGRyZXNzPlNjaG9vbCBvZiBFeGVyY2lzZSwg
QmlvbWVkaWNhbCwgYW5kIEhlYWx0aCBTY2llbmNlcywgRWRpdGggQ293YW4gVW5pdmVyc2l0eSwg
Sm9vbmRhbHVwLCBXZXN0ZXJuIEF1c3RyYWxpYS48L2F1dGgtYWRkcmVzcz48dGl0bGVzPjx0aXRs
ZT5OZXVyb211c2N1bGFyIGFuZCBlbmRvY3JpbmUgcmVzcG9uc2VzIG9mIGVsaXRlIHBsYXllcnMg
dG8gYW4gQXVzdHJhbGlhbiBydWxlcyBmb290YmFsbCBtYXRjaDwvdGl0bGU+PHNlY29uZGFyeS10
aXRsZT5JbnQgSiBTcG9ydHMgUGh5c2lvbCBQZXJmb3JtPC9zZWNvbmRhcnktdGl0bGU+PC90aXRs
ZXM+PHBlcmlvZGljYWw+PGZ1bGwtdGl0bGU+SW50IEogU3BvcnRzIFBoeXNpb2wgUGVyZm9ybTwv
ZnVsbC10aXRsZT48L3BlcmlvZGljYWw+PHBhZ2VzPjM1OS03NDwvcGFnZXM+PHZvbHVtZT4zPC92
b2x1bWU+PG51bWJlcj4zPC9udW1iZXI+PGVkaXRpb24+MjAwOS8wMi8xMzwvZWRpdGlvbj48a2V5
d29yZHM+PGtleXdvcmQ+QWR1bHQ8L2tleXdvcmQ+PGtleXdvcmQ+QXVzdHJhbGlhPC9rZXl3b3Jk
PjxrZXl3b3JkPkNvbmZpZGVuY2UgSW50ZXJ2YWxzPC9rZXl3b3JkPjxrZXl3b3JkPkh1bWFuczwv
a2V5d29yZD48a2V5d29yZD5IeWRyb2NvcnRpc29uZS8qYW5hbHlzaXM8L2tleXdvcmQ+PGtleXdv
cmQ+TXVzY2xlIEZhdGlndWUvKnBoeXNpb2xvZ3k8L2tleXdvcmQ+PGtleXdvcmQ+UGh5c2ljYWwg
RXhlcnRpb24vKnBoeXNpb2xvZ3k8L2tleXdvcmQ+PGtleXdvcmQ+U29jY2VyLypwaHlzaW9sb2d5
PC9rZXl3b3JkPjxrZXl3b3JkPlRlc3Rvc3Rlcm9uZS8qYW5hbHlzaXM8L2tleXdvcmQ+PGtleXdv
cmQ+WW91bmcgQWR1bHQ8L2tleXdvcmQ+PC9rZXl3b3Jkcz48ZGF0ZXM+PHllYXI+MjAwODwveWVh
cj48cHViLWRhdGVzPjxkYXRlPlNlcDwvZGF0ZT48L3B1Yi1kYXRlcz48L2RhdGVzPjxpc2JuPjE1
NTUtMDI2NSAoUHJpbnQpJiN4RDsxNTU1LTAyNjUgKExpbmtpbmcpPC9pc2JuPjxhY2Nlc3Npb24t
bnVtPjE5MjExOTQ3PC9hY2Nlc3Npb24tbnVtPjx1cmxzPjxyZWxhdGVkLXVybHM+PHVybD5odHRw
czovL3d3dy5uY2JpLm5sbS5uaWguZ292L3B1Ym1lZC8xOTIxMTk0NzwvdXJsPjwvcmVsYXRlZC11
cmxzPjwvdXJscz48L3JlY29yZD48L0NpdGU+PENpdGU+PEF1dGhvcj5Db3JtYWNrPC9BdXRob3I+
PFllYXI+MjAwODwvWWVhcj48UmVjTnVtPjE3MzwvUmVjTnVtPjxyZWNvcmQ+PHJlYy1udW1iZXI+
MTczPC9yZWMtbnVtYmVyPjxmb3JlaWduLWtleXM+PGtleSBhcHA9IkVOIiBkYi1pZD0iZnY1cnp3
ZGY1MjB6ZTRlYWU5ZDVkMjl1MHR4ZnAwZWF6ZHJ6IiB0aW1lc3RhbXA9IjE2MTU0Njc4NTMiPjE3
Mzwva2V5PjwvZm9yZWlnbi1rZXlzPjxyZWYtdHlwZSBuYW1lPSJKb3VybmFsIEFydGljbGUiPjE3
PC9yZWYtdHlwZT48Y29udHJpYnV0b3JzPjxhdXRob3JzPjxhdXRob3I+Q29ybWFjaywgUy4gSi48
L2F1dGhvcj48YXV0aG9yPk5ld3RvbiwgUi4gVS48L2F1dGhvcj48YXV0aG9yPk1jR3VpZ2FuLCBN
LiBSLjwvYXV0aG9yPjxhdXRob3I+Q29ybWllLCBQLjwvYXV0aG9yPjwvYXV0aG9ycz48L2NvbnRy
aWJ1dG9ycz48YXV0aC1hZGRyZXNzPlNjaG9vbCBvZiBFeGVyY2lzZSwgQmlvbWVkaWNhbCBhbmQg
SGVhbHRoIFNjaWVuY2VzLCBFZGl0aCBDb3dhbiBVbml2ZXJzaXR5LCBKb29uZGFsdXAsIFdBLCBB
dXN0cmFsaWEuPC9hdXRoLWFkZHJlc3M+PHRpdGxlcz48dGl0bGU+TmV1cm9tdXNjdWxhciBhbmQg
ZW5kb2NyaW5lIHJlc3BvbnNlcyBvZiBlbGl0ZSBwbGF5ZXJzIGR1cmluZyBhbiBBdXN0cmFsaWFu
IHJ1bGVzIGZvb3RiYWxsIHNlYXNvbjwvdGl0bGU+PHNlY29uZGFyeS10aXRsZT5JbnQgSiBTcG9y
dHMgUGh5c2lvbCBQZXJmb3JtPC9zZWNvbmRhcnktdGl0bGU+PC90aXRsZXM+PHBlcmlvZGljYWw+
PGZ1bGwtdGl0bGU+SW50IEogU3BvcnRzIFBoeXNpb2wgUGVyZm9ybTwvZnVsbC10aXRsZT48L3Bl
cmlvZGljYWw+PHBhZ2VzPjQzOS01MzwvcGFnZXM+PHZvbHVtZT4zPC92b2x1bWU+PG51bWJlcj40
PC9udW1iZXI+PGVkaXRpb24+MjAwOS8wMi8xOTwvZWRpdGlvbj48a2V5d29yZHM+PGtleXdvcmQ+
QWR1bHQ8L2tleXdvcmQ+PGtleXdvcmQ+QXVzdHJhbGlhPC9rZXl3b3JkPjxrZXl3b3JkPkNvbmZp
ZGVuY2UgSW50ZXJ2YWxzPC9rZXl3b3JkPjxrZXl3b3JkPkVuZG9jcmluZSBTeXN0ZW0vKnBoeXNp
b2xvZ3k8L2tleXdvcmQ+PGtleXdvcmQ+RXhlcmNpc2UgVGVzdDwva2V5d29yZD48a2V5d29yZD5I
dW1hbnM8L2tleXdvcmQ+PGtleXdvcmQ+SHlkcm9jb3J0aXNvbmUvKmJsb29kPC9rZXl3b3JkPjxr
ZXl3b3JkPk1hbGU8L2tleXdvcmQ+PGtleXdvcmQ+Kk11c2NsZSBGYXRpZ3VlPC9rZXl3b3JkPjxr
ZXl3b3JkPlNwb3J0cy8qcGh5c2lvbG9neTwva2V5d29yZD48a2V5d29yZD5TdGF0aXN0aWNzIGFz
IFRvcGljPC9rZXl3b3JkPjxrZXl3b3JkPlRlc3Rvc3Rlcm9uZS8qYmxvb2Q8L2tleXdvcmQ+PGtl
eXdvcmQ+VGltZSBGYWN0b3JzPC9rZXl3b3JkPjwva2V5d29yZHM+PGRhdGVzPjx5ZWFyPjIwMDg8
L3llYXI+PHB1Yi1kYXRlcz48ZGF0ZT5EZWM8L2RhdGU+PC9wdWItZGF0ZXM+PC9kYXRlcz48aXNi
bj4xNTU1LTAyNjUgKFByaW50KSYjeEQ7MTU1NS0wMjY1IChMaW5raW5nKTwvaXNibj48YWNjZXNz
aW9uLW51bT4xOTIyMzY3MDwvYWNjZXNzaW9uLW51bT48dXJscz48cmVsYXRlZC11cmxzPjx1cmw+
aHR0cHM6Ly93d3cubmNiaS5ubG0ubmloLmdvdi9wdWJtZWQvMTkyMjM2NzA8L3VybD48L3JlbGF0
ZWQtdXJscz48L3VybHM+PC9yZWNvcmQ+PC9DaXRlPjwvRW5kTm90ZT5=
</w:fldData>
        </w:fldChar>
      </w:r>
      <w:r w:rsidR="000B2EBB">
        <w:rPr>
          <w:rFonts w:ascii="Arial" w:hAnsi="Arial" w:cs="Arial"/>
          <w:strike/>
          <w:color w:val="FF0000"/>
        </w:rPr>
        <w:instrText xml:space="preserve"> ADDIN EN.CITE </w:instrText>
      </w:r>
      <w:r w:rsidR="000B2EBB">
        <w:rPr>
          <w:rFonts w:ascii="Arial" w:hAnsi="Arial" w:cs="Arial"/>
          <w:strike/>
          <w:color w:val="FF0000"/>
        </w:rPr>
        <w:fldChar w:fldCharType="begin">
          <w:fldData xml:space="preserve">PEVuZE5vdGU+PENpdGU+PEF1dGhvcj5Db3JtYWNrPC9BdXRob3I+PFllYXI+MjAwODwvWWVhcj48
UmVjTnVtPjg8L1JlY051bT48RGlzcGxheVRleHQ+PHN0eWxlIGZhY2U9InN1cGVyc2NyaXB0Ij4x
MiwzNjwvc3R5bGU+PC9EaXNwbGF5VGV4dD48cmVjb3JkPjxyZWMtbnVtYmVyPjg8L3JlYy1udW1i
ZXI+PGZvcmVpZ24ta2V5cz48a2V5IGFwcD0iRU4iIGRiLWlkPSJmdjVyendkZjUyMHplNGVhZTlk
NWQyOXUwdHhmcDBlYXpkcnoiIHRpbWVzdGFtcD0iMTYxNTQ2NzE4NSI+ODwva2V5PjwvZm9yZWln
bi1rZXlzPjxyZWYtdHlwZSBuYW1lPSJKb3VybmFsIEFydGljbGUiPjE3PC9yZWYtdHlwZT48Y29u
dHJpYnV0b3JzPjxhdXRob3JzPjxhdXRob3I+Q29ybWFjaywgUy4gSi48L2F1dGhvcj48YXV0aG9y
Pk5ld3RvbiwgUi4gVS48L2F1dGhvcj48YXV0aG9yPk1jR3VpZ2FuLCBNLiBSLjwvYXV0aG9yPjwv
YXV0aG9ycz48L2NvbnRyaWJ1dG9ycz48YXV0aC1hZGRyZXNzPlNjaG9vbCBvZiBFeGVyY2lzZSwg
QmlvbWVkaWNhbCwgYW5kIEhlYWx0aCBTY2llbmNlcywgRWRpdGggQ293YW4gVW5pdmVyc2l0eSwg
Sm9vbmRhbHVwLCBXZXN0ZXJuIEF1c3RyYWxpYS48L2F1dGgtYWRkcmVzcz48dGl0bGVzPjx0aXRs
ZT5OZXVyb211c2N1bGFyIGFuZCBlbmRvY3JpbmUgcmVzcG9uc2VzIG9mIGVsaXRlIHBsYXllcnMg
dG8gYW4gQXVzdHJhbGlhbiBydWxlcyBmb290YmFsbCBtYXRjaDwvdGl0bGU+PHNlY29uZGFyeS10
aXRsZT5JbnQgSiBTcG9ydHMgUGh5c2lvbCBQZXJmb3JtPC9zZWNvbmRhcnktdGl0bGU+PC90aXRs
ZXM+PHBlcmlvZGljYWw+PGZ1bGwtdGl0bGU+SW50IEogU3BvcnRzIFBoeXNpb2wgUGVyZm9ybTwv
ZnVsbC10aXRsZT48L3BlcmlvZGljYWw+PHBhZ2VzPjM1OS03NDwvcGFnZXM+PHZvbHVtZT4zPC92
b2x1bWU+PG51bWJlcj4zPC9udW1iZXI+PGVkaXRpb24+MjAwOS8wMi8xMzwvZWRpdGlvbj48a2V5
d29yZHM+PGtleXdvcmQ+QWR1bHQ8L2tleXdvcmQ+PGtleXdvcmQ+QXVzdHJhbGlhPC9rZXl3b3Jk
PjxrZXl3b3JkPkNvbmZpZGVuY2UgSW50ZXJ2YWxzPC9rZXl3b3JkPjxrZXl3b3JkPkh1bWFuczwv
a2V5d29yZD48a2V5d29yZD5IeWRyb2NvcnRpc29uZS8qYW5hbHlzaXM8L2tleXdvcmQ+PGtleXdv
cmQ+TXVzY2xlIEZhdGlndWUvKnBoeXNpb2xvZ3k8L2tleXdvcmQ+PGtleXdvcmQ+UGh5c2ljYWwg
RXhlcnRpb24vKnBoeXNpb2xvZ3k8L2tleXdvcmQ+PGtleXdvcmQ+U29jY2VyLypwaHlzaW9sb2d5
PC9rZXl3b3JkPjxrZXl3b3JkPlRlc3Rvc3Rlcm9uZS8qYW5hbHlzaXM8L2tleXdvcmQ+PGtleXdv
cmQ+WW91bmcgQWR1bHQ8L2tleXdvcmQ+PC9rZXl3b3Jkcz48ZGF0ZXM+PHllYXI+MjAwODwveWVh
cj48cHViLWRhdGVzPjxkYXRlPlNlcDwvZGF0ZT48L3B1Yi1kYXRlcz48L2RhdGVzPjxpc2JuPjE1
NTUtMDI2NSAoUHJpbnQpJiN4RDsxNTU1LTAyNjUgKExpbmtpbmcpPC9pc2JuPjxhY2Nlc3Npb24t
bnVtPjE5MjExOTQ3PC9hY2Nlc3Npb24tbnVtPjx1cmxzPjxyZWxhdGVkLXVybHM+PHVybD5odHRw
czovL3d3dy5uY2JpLm5sbS5uaWguZ292L3B1Ym1lZC8xOTIxMTk0NzwvdXJsPjwvcmVsYXRlZC11
cmxzPjwvdXJscz48L3JlY29yZD48L0NpdGU+PENpdGU+PEF1dGhvcj5Db3JtYWNrPC9BdXRob3I+
PFllYXI+MjAwODwvWWVhcj48UmVjTnVtPjE3MzwvUmVjTnVtPjxyZWNvcmQ+PHJlYy1udW1iZXI+
MTczPC9yZWMtbnVtYmVyPjxmb3JlaWduLWtleXM+PGtleSBhcHA9IkVOIiBkYi1pZD0iZnY1cnp3
ZGY1MjB6ZTRlYWU5ZDVkMjl1MHR4ZnAwZWF6ZHJ6IiB0aW1lc3RhbXA9IjE2MTU0Njc4NTMiPjE3
Mzwva2V5PjwvZm9yZWlnbi1rZXlzPjxyZWYtdHlwZSBuYW1lPSJKb3VybmFsIEFydGljbGUiPjE3
PC9yZWYtdHlwZT48Y29udHJpYnV0b3JzPjxhdXRob3JzPjxhdXRob3I+Q29ybWFjaywgUy4gSi48
L2F1dGhvcj48YXV0aG9yPk5ld3RvbiwgUi4gVS48L2F1dGhvcj48YXV0aG9yPk1jR3VpZ2FuLCBN
LiBSLjwvYXV0aG9yPjxhdXRob3I+Q29ybWllLCBQLjwvYXV0aG9yPjwvYXV0aG9ycz48L2NvbnRy
aWJ1dG9ycz48YXV0aC1hZGRyZXNzPlNjaG9vbCBvZiBFeGVyY2lzZSwgQmlvbWVkaWNhbCBhbmQg
SGVhbHRoIFNjaWVuY2VzLCBFZGl0aCBDb3dhbiBVbml2ZXJzaXR5LCBKb29uZGFsdXAsIFdBLCBB
dXN0cmFsaWEuPC9hdXRoLWFkZHJlc3M+PHRpdGxlcz48dGl0bGU+TmV1cm9tdXNjdWxhciBhbmQg
ZW5kb2NyaW5lIHJlc3BvbnNlcyBvZiBlbGl0ZSBwbGF5ZXJzIGR1cmluZyBhbiBBdXN0cmFsaWFu
IHJ1bGVzIGZvb3RiYWxsIHNlYXNvbjwvdGl0bGU+PHNlY29uZGFyeS10aXRsZT5JbnQgSiBTcG9y
dHMgUGh5c2lvbCBQZXJmb3JtPC9zZWNvbmRhcnktdGl0bGU+PC90aXRsZXM+PHBlcmlvZGljYWw+
PGZ1bGwtdGl0bGU+SW50IEogU3BvcnRzIFBoeXNpb2wgUGVyZm9ybTwvZnVsbC10aXRsZT48L3Bl
cmlvZGljYWw+PHBhZ2VzPjQzOS01MzwvcGFnZXM+PHZvbHVtZT4zPC92b2x1bWU+PG51bWJlcj40
PC9udW1iZXI+PGVkaXRpb24+MjAwOS8wMi8xOTwvZWRpdGlvbj48a2V5d29yZHM+PGtleXdvcmQ+
QWR1bHQ8L2tleXdvcmQ+PGtleXdvcmQ+QXVzdHJhbGlhPC9rZXl3b3JkPjxrZXl3b3JkPkNvbmZp
ZGVuY2UgSW50ZXJ2YWxzPC9rZXl3b3JkPjxrZXl3b3JkPkVuZG9jcmluZSBTeXN0ZW0vKnBoeXNp
b2xvZ3k8L2tleXdvcmQ+PGtleXdvcmQ+RXhlcmNpc2UgVGVzdDwva2V5d29yZD48a2V5d29yZD5I
dW1hbnM8L2tleXdvcmQ+PGtleXdvcmQ+SHlkcm9jb3J0aXNvbmUvKmJsb29kPC9rZXl3b3JkPjxr
ZXl3b3JkPk1hbGU8L2tleXdvcmQ+PGtleXdvcmQ+Kk11c2NsZSBGYXRpZ3VlPC9rZXl3b3JkPjxr
ZXl3b3JkPlNwb3J0cy8qcGh5c2lvbG9neTwva2V5d29yZD48a2V5d29yZD5TdGF0aXN0aWNzIGFz
IFRvcGljPC9rZXl3b3JkPjxrZXl3b3JkPlRlc3Rvc3Rlcm9uZS8qYmxvb2Q8L2tleXdvcmQ+PGtl
eXdvcmQ+VGltZSBGYWN0b3JzPC9rZXl3b3JkPjwva2V5d29yZHM+PGRhdGVzPjx5ZWFyPjIwMDg8
L3llYXI+PHB1Yi1kYXRlcz48ZGF0ZT5EZWM8L2RhdGU+PC9wdWItZGF0ZXM+PC9kYXRlcz48aXNi
bj4xNTU1LTAyNjUgKFByaW50KSYjeEQ7MTU1NS0wMjY1IChMaW5raW5nKTwvaXNibj48YWNjZXNz
aW9uLW51bT4xOTIyMzY3MDwvYWNjZXNzaW9uLW51bT48dXJscz48cmVsYXRlZC11cmxzPjx1cmw+
aHR0cHM6Ly93d3cubmNiaS5ubG0ubmloLmdvdi9wdWJtZWQvMTkyMjM2NzA8L3VybD48L3JlbGF0
ZWQtdXJscz48L3VybHM+PC9yZWNvcmQ+PC9DaXRlPjwvRW5kTm90ZT5=
</w:fldData>
        </w:fldChar>
      </w:r>
      <w:r w:rsidR="000B2EBB">
        <w:rPr>
          <w:rFonts w:ascii="Arial" w:hAnsi="Arial" w:cs="Arial"/>
          <w:strike/>
          <w:color w:val="FF0000"/>
        </w:rPr>
        <w:instrText xml:space="preserve"> ADDIN EN.CITE.DATA </w:instrText>
      </w:r>
      <w:r w:rsidR="000B2EBB">
        <w:rPr>
          <w:rFonts w:ascii="Arial" w:hAnsi="Arial" w:cs="Arial"/>
          <w:strike/>
          <w:color w:val="FF0000"/>
        </w:rPr>
      </w:r>
      <w:r w:rsidR="000B2EBB">
        <w:rPr>
          <w:rFonts w:ascii="Arial" w:hAnsi="Arial" w:cs="Arial"/>
          <w:strike/>
          <w:color w:val="FF0000"/>
        </w:rPr>
        <w:fldChar w:fldCharType="end"/>
      </w:r>
      <w:r w:rsidR="007D2286" w:rsidRPr="00DA00AA">
        <w:rPr>
          <w:rFonts w:ascii="Arial" w:hAnsi="Arial" w:cs="Arial"/>
          <w:strike/>
          <w:color w:val="FF0000"/>
        </w:rPr>
      </w:r>
      <w:r w:rsidR="007D2286" w:rsidRPr="00DA00AA">
        <w:rPr>
          <w:rFonts w:ascii="Arial" w:hAnsi="Arial" w:cs="Arial"/>
          <w:strike/>
          <w:color w:val="FF0000"/>
        </w:rPr>
        <w:fldChar w:fldCharType="separate"/>
      </w:r>
      <w:r w:rsidR="000B2EBB" w:rsidRPr="000B2EBB">
        <w:rPr>
          <w:rFonts w:ascii="Arial" w:hAnsi="Arial" w:cs="Arial"/>
          <w:strike/>
          <w:noProof/>
          <w:color w:val="FF0000"/>
          <w:vertAlign w:val="superscript"/>
        </w:rPr>
        <w:t>12,36</w:t>
      </w:r>
      <w:r w:rsidR="007D2286" w:rsidRPr="00DA00AA">
        <w:rPr>
          <w:rFonts w:ascii="Arial" w:hAnsi="Arial" w:cs="Arial"/>
          <w:strike/>
          <w:color w:val="FF0000"/>
        </w:rPr>
        <w:fldChar w:fldCharType="end"/>
      </w:r>
      <w:r w:rsidR="007D2286" w:rsidRPr="00DA00AA">
        <w:rPr>
          <w:rFonts w:ascii="Arial" w:hAnsi="Arial" w:cs="Arial"/>
          <w:strike/>
          <w:color w:val="FF0000"/>
        </w:rPr>
        <w:t>).</w:t>
      </w:r>
      <w:r w:rsidR="007D2286" w:rsidRPr="0086452A">
        <w:rPr>
          <w:rFonts w:ascii="Arial" w:hAnsi="Arial" w:cs="Arial"/>
          <w:color w:val="FF0000"/>
        </w:rPr>
        <w:t xml:space="preserve"> </w:t>
      </w:r>
      <w:r w:rsidR="0086452A" w:rsidRPr="0086452A">
        <w:rPr>
          <w:rFonts w:ascii="Arial" w:hAnsi="Arial" w:cs="Arial"/>
          <w:color w:val="FF0000"/>
        </w:rPr>
        <w:t xml:space="preserve"> </w:t>
      </w:r>
      <w:r w:rsidR="00B57D45" w:rsidRPr="00B57D45">
        <w:rPr>
          <w:rFonts w:ascii="Arial" w:hAnsi="Arial" w:cs="Arial"/>
          <w:color w:val="00B050"/>
        </w:rPr>
        <w:t>We ran an exploratory correlation between CMJ variables and body weight</w:t>
      </w:r>
      <w:r w:rsidR="00E4277E">
        <w:rPr>
          <w:rFonts w:ascii="Arial" w:hAnsi="Arial" w:cs="Arial"/>
          <w:color w:val="00B050"/>
        </w:rPr>
        <w:t xml:space="preserve"> and acknowledge recent scientific debate</w:t>
      </w:r>
      <w:r w:rsidR="00B57D45" w:rsidRPr="00B57D45">
        <w:rPr>
          <w:rFonts w:ascii="Arial" w:hAnsi="Arial" w:cs="Arial"/>
          <w:color w:val="00B050"/>
        </w:rPr>
        <w:t xml:space="preserve"> recommend</w:t>
      </w:r>
      <w:r w:rsidR="00E4277E">
        <w:rPr>
          <w:rFonts w:ascii="Arial" w:hAnsi="Arial" w:cs="Arial"/>
          <w:color w:val="00B050"/>
        </w:rPr>
        <w:t>ing</w:t>
      </w:r>
      <w:r w:rsidR="00B57D45" w:rsidRPr="00B57D45">
        <w:rPr>
          <w:rFonts w:ascii="Arial" w:hAnsi="Arial" w:cs="Arial"/>
          <w:color w:val="00B050"/>
        </w:rPr>
        <w:t xml:space="preserve"> that </w:t>
      </w:r>
      <w:r w:rsidR="00E4277E">
        <w:rPr>
          <w:rFonts w:ascii="Arial" w:hAnsi="Arial" w:cs="Arial"/>
          <w:color w:val="00B050"/>
        </w:rPr>
        <w:t xml:space="preserve">two requirements </w:t>
      </w:r>
      <w:r w:rsidR="009E6B3E">
        <w:rPr>
          <w:rFonts w:ascii="Arial" w:hAnsi="Arial" w:cs="Arial"/>
          <w:color w:val="00B050"/>
        </w:rPr>
        <w:t>should be</w:t>
      </w:r>
      <w:r w:rsidR="00E4277E">
        <w:rPr>
          <w:rFonts w:ascii="Arial" w:hAnsi="Arial" w:cs="Arial"/>
          <w:color w:val="00B050"/>
        </w:rPr>
        <w:t xml:space="preserve"> fulfilled prior to performing simple ratio calculations</w:t>
      </w:r>
      <w:r w:rsidR="009E6B3E">
        <w:rPr>
          <w:rFonts w:ascii="Arial" w:hAnsi="Arial" w:cs="Arial"/>
          <w:color w:val="00B050"/>
        </w:rPr>
        <w:t>. F</w:t>
      </w:r>
      <w:r w:rsidR="00E4277E">
        <w:rPr>
          <w:rFonts w:ascii="Arial" w:hAnsi="Arial" w:cs="Arial"/>
          <w:color w:val="00B050"/>
        </w:rPr>
        <w:t>irstly</w:t>
      </w:r>
      <w:r w:rsidR="00F8669E">
        <w:rPr>
          <w:rFonts w:ascii="Arial" w:hAnsi="Arial" w:cs="Arial"/>
          <w:color w:val="00B050"/>
        </w:rPr>
        <w:t>, that</w:t>
      </w:r>
      <w:r w:rsidR="00E4277E">
        <w:rPr>
          <w:rFonts w:ascii="Arial" w:hAnsi="Arial" w:cs="Arial"/>
          <w:color w:val="00B050"/>
        </w:rPr>
        <w:t xml:space="preserve"> </w:t>
      </w:r>
      <w:r w:rsidR="00B57D45" w:rsidRPr="00B57D45">
        <w:rPr>
          <w:rFonts w:ascii="Arial" w:hAnsi="Arial" w:cs="Arial"/>
          <w:color w:val="00B050"/>
        </w:rPr>
        <w:t xml:space="preserve">the bivariate </w:t>
      </w:r>
      <w:r w:rsidR="00B57D45" w:rsidRPr="00B57D45">
        <w:rPr>
          <w:rFonts w:ascii="Arial" w:hAnsi="Arial" w:cs="Arial"/>
          <w:color w:val="00B050"/>
        </w:rPr>
        <w:lastRenderedPageBreak/>
        <w:t xml:space="preserve">regression of the numerator and denominator should yield a straight line that intersects with the origin (y-intercept = 0) of both axes, </w:t>
      </w:r>
      <w:r w:rsidR="00E4277E">
        <w:rPr>
          <w:rFonts w:ascii="Arial" w:hAnsi="Arial" w:cs="Arial"/>
          <w:color w:val="00B050"/>
        </w:rPr>
        <w:t>and secondly, that</w:t>
      </w:r>
      <w:r w:rsidR="00B57D45" w:rsidRPr="00B57D45">
        <w:rPr>
          <w:rFonts w:ascii="Arial" w:hAnsi="Arial" w:cs="Arial"/>
          <w:color w:val="00B050"/>
        </w:rPr>
        <w:t xml:space="preserve"> the relationship between the ratio and its denominator should yield a zero correlation</w:t>
      </w:r>
      <w:r w:rsidR="00E4277E">
        <w:rPr>
          <w:rFonts w:ascii="Arial" w:hAnsi="Arial" w:cs="Arial"/>
          <w:color w:val="00B050"/>
        </w:rPr>
        <w:t xml:space="preserve">. Since these </w:t>
      </w:r>
      <w:r w:rsidR="00F8669E">
        <w:rPr>
          <w:rFonts w:ascii="Arial" w:hAnsi="Arial" w:cs="Arial"/>
          <w:color w:val="00B050"/>
        </w:rPr>
        <w:t xml:space="preserve">requirements </w:t>
      </w:r>
      <w:r w:rsidR="00E4277E">
        <w:rPr>
          <w:rFonts w:ascii="Arial" w:hAnsi="Arial" w:cs="Arial"/>
          <w:color w:val="00B050"/>
        </w:rPr>
        <w:t>were not examined</w:t>
      </w:r>
      <w:r w:rsidR="009E6B3E">
        <w:rPr>
          <w:rFonts w:ascii="Arial" w:hAnsi="Arial" w:cs="Arial"/>
          <w:color w:val="00B050"/>
        </w:rPr>
        <w:t xml:space="preserve"> herein</w:t>
      </w:r>
      <w:r w:rsidR="00E4277E">
        <w:rPr>
          <w:rFonts w:ascii="Arial" w:hAnsi="Arial" w:cs="Arial"/>
          <w:color w:val="00B050"/>
        </w:rPr>
        <w:t>, we</w:t>
      </w:r>
      <w:r w:rsidR="00E4277E" w:rsidRPr="00B57D45">
        <w:rPr>
          <w:rFonts w:ascii="Arial" w:hAnsi="Arial" w:cs="Arial"/>
          <w:color w:val="00B050"/>
        </w:rPr>
        <w:t xml:space="preserve"> stress </w:t>
      </w:r>
      <w:r w:rsidR="00F8669E">
        <w:rPr>
          <w:rFonts w:ascii="Arial" w:hAnsi="Arial" w:cs="Arial"/>
          <w:color w:val="00B050"/>
        </w:rPr>
        <w:t xml:space="preserve">that </w:t>
      </w:r>
      <w:r w:rsidR="00E4277E" w:rsidRPr="00B57D45">
        <w:rPr>
          <w:rFonts w:ascii="Arial" w:hAnsi="Arial" w:cs="Arial"/>
          <w:color w:val="00B050"/>
        </w:rPr>
        <w:t>reader</w:t>
      </w:r>
      <w:r w:rsidR="00E4277E">
        <w:rPr>
          <w:rFonts w:ascii="Arial" w:hAnsi="Arial" w:cs="Arial"/>
          <w:color w:val="00B050"/>
        </w:rPr>
        <w:t>s</w:t>
      </w:r>
      <w:r w:rsidR="00E4277E" w:rsidRPr="00B57D45">
        <w:rPr>
          <w:rFonts w:ascii="Arial" w:hAnsi="Arial" w:cs="Arial"/>
          <w:color w:val="00B050"/>
        </w:rPr>
        <w:t xml:space="preserve"> should exercise </w:t>
      </w:r>
      <w:r w:rsidR="00F8669E">
        <w:rPr>
          <w:rFonts w:ascii="Arial" w:hAnsi="Arial" w:cs="Arial"/>
          <w:color w:val="00B050"/>
        </w:rPr>
        <w:t xml:space="preserve">some </w:t>
      </w:r>
      <w:r w:rsidR="00E4277E" w:rsidRPr="00B57D45">
        <w:rPr>
          <w:rFonts w:ascii="Arial" w:hAnsi="Arial" w:cs="Arial"/>
          <w:color w:val="00B050"/>
        </w:rPr>
        <w:t>caution when interpreting the relationshi</w:t>
      </w:r>
      <w:r w:rsidR="00F8669E">
        <w:rPr>
          <w:rFonts w:ascii="Arial" w:hAnsi="Arial" w:cs="Arial"/>
          <w:color w:val="00B050"/>
        </w:rPr>
        <w:t>p(s) that CMJ variables share with body weight</w:t>
      </w:r>
      <w:r w:rsidR="00E4277E" w:rsidRPr="00B57D45">
        <w:rPr>
          <w:rFonts w:ascii="Arial" w:hAnsi="Arial" w:cs="Arial"/>
          <w:color w:val="00B050"/>
        </w:rPr>
        <w:t xml:space="preserve">. </w:t>
      </w:r>
      <w:r w:rsidR="007D2286">
        <w:rPr>
          <w:rFonts w:ascii="Arial" w:hAnsi="Arial" w:cs="Arial"/>
        </w:rPr>
        <w:t>Unfortunately, we only examined male players from U-18 and U-23 age groups</w:t>
      </w:r>
      <w:r w:rsidR="0043519D">
        <w:rPr>
          <w:rFonts w:ascii="Arial" w:hAnsi="Arial" w:cs="Arial"/>
        </w:rPr>
        <w:t xml:space="preserve"> </w:t>
      </w:r>
      <w:r w:rsidR="0043519D" w:rsidRPr="0043519D">
        <w:rPr>
          <w:rFonts w:ascii="Arial" w:hAnsi="Arial" w:cs="Arial"/>
          <w:color w:val="FF0000"/>
        </w:rPr>
        <w:t xml:space="preserve">from a single </w:t>
      </w:r>
      <w:r w:rsidR="0043519D">
        <w:rPr>
          <w:rFonts w:ascii="Arial" w:hAnsi="Arial" w:cs="Arial"/>
          <w:color w:val="FF0000"/>
        </w:rPr>
        <w:t>academy</w:t>
      </w:r>
      <w:r w:rsidR="007D2286">
        <w:rPr>
          <w:rFonts w:ascii="Arial" w:hAnsi="Arial" w:cs="Arial"/>
        </w:rPr>
        <w:t xml:space="preserve">. Consequently, we acknowledge that our findings might not be generalisable across female cohorts or younger (i.e., &lt; U-18) and older (i.e., senior professional) male cohorts. As such, we encourage similar research to be conducted in these groups. </w:t>
      </w:r>
    </w:p>
    <w:p w14:paraId="3B4A6FF9" w14:textId="77777777" w:rsidR="007D2286" w:rsidRDefault="007D2286" w:rsidP="007D2286">
      <w:pPr>
        <w:spacing w:line="480" w:lineRule="auto"/>
        <w:jc w:val="both"/>
        <w:rPr>
          <w:rFonts w:ascii="Arial" w:hAnsi="Arial" w:cs="Arial"/>
        </w:rPr>
      </w:pPr>
    </w:p>
    <w:p w14:paraId="31B67342" w14:textId="77777777" w:rsidR="007D2286" w:rsidRPr="00FF55D7" w:rsidRDefault="007D2286" w:rsidP="007D2286">
      <w:pPr>
        <w:spacing w:line="480" w:lineRule="auto"/>
        <w:jc w:val="both"/>
        <w:rPr>
          <w:rFonts w:ascii="Arial" w:hAnsi="Arial" w:cs="Arial"/>
          <w:b/>
          <w:bCs/>
        </w:rPr>
      </w:pPr>
      <w:r w:rsidRPr="00FF55D7">
        <w:rPr>
          <w:rFonts w:ascii="Arial" w:hAnsi="Arial" w:cs="Arial"/>
          <w:b/>
          <w:bCs/>
        </w:rPr>
        <w:t>Conclusion</w:t>
      </w:r>
    </w:p>
    <w:p w14:paraId="3F706F9C" w14:textId="77777777" w:rsidR="007D2286" w:rsidRDefault="007D2286" w:rsidP="007D2286">
      <w:pPr>
        <w:spacing w:line="480" w:lineRule="auto"/>
        <w:jc w:val="both"/>
        <w:rPr>
          <w:rFonts w:ascii="Arial" w:hAnsi="Arial" w:cs="Arial"/>
        </w:rPr>
      </w:pPr>
    </w:p>
    <w:p w14:paraId="7103BB48" w14:textId="10CADF03" w:rsidR="004C5347" w:rsidRPr="006321D5" w:rsidRDefault="00FC43CD" w:rsidP="004C5347">
      <w:pPr>
        <w:spacing w:line="480" w:lineRule="auto"/>
        <w:jc w:val="both"/>
        <w:rPr>
          <w:rFonts w:ascii="Arial" w:hAnsi="Arial" w:cs="Arial"/>
          <w:color w:val="FF0000"/>
        </w:rPr>
      </w:pPr>
      <w:r w:rsidRPr="006321D5">
        <w:rPr>
          <w:rFonts w:ascii="Arial" w:hAnsi="Arial" w:cs="Arial"/>
          <w:color w:val="FF0000"/>
        </w:rPr>
        <w:t xml:space="preserve">Commonly used CMJ </w:t>
      </w:r>
      <w:r>
        <w:rPr>
          <w:rFonts w:ascii="Arial" w:hAnsi="Arial" w:cs="Arial"/>
          <w:color w:val="FF0000"/>
        </w:rPr>
        <w:t xml:space="preserve">(i.e., </w:t>
      </w:r>
      <w:r w:rsidRPr="006321D5">
        <w:rPr>
          <w:rFonts w:ascii="Arial" w:hAnsi="Arial" w:cs="Arial"/>
          <w:color w:val="FF0000"/>
        </w:rPr>
        <w:t xml:space="preserve">jump height, eccentric duration and </w:t>
      </w:r>
      <w:proofErr w:type="gramStart"/>
      <w:r w:rsidRPr="006321D5">
        <w:rPr>
          <w:rFonts w:ascii="Arial" w:hAnsi="Arial" w:cs="Arial"/>
          <w:color w:val="FF0000"/>
        </w:rPr>
        <w:t>FT:CT</w:t>
      </w:r>
      <w:proofErr w:type="gramEnd"/>
      <w:r>
        <w:rPr>
          <w:rFonts w:ascii="Arial" w:hAnsi="Arial" w:cs="Arial"/>
          <w:color w:val="FF0000"/>
        </w:rPr>
        <w:t>)</w:t>
      </w:r>
      <w:r w:rsidRPr="006321D5">
        <w:rPr>
          <w:rFonts w:ascii="Arial" w:hAnsi="Arial" w:cs="Arial"/>
          <w:color w:val="FF0000"/>
        </w:rPr>
        <w:t xml:space="preserve"> </w:t>
      </w:r>
      <w:r>
        <w:rPr>
          <w:rFonts w:ascii="Arial" w:hAnsi="Arial" w:cs="Arial"/>
          <w:color w:val="FF0000"/>
        </w:rPr>
        <w:t>monitoring measures ha</w:t>
      </w:r>
      <w:r w:rsidR="004C5347">
        <w:rPr>
          <w:rFonts w:ascii="Arial" w:hAnsi="Arial" w:cs="Arial"/>
          <w:color w:val="FF0000"/>
        </w:rPr>
        <w:t>ve</w:t>
      </w:r>
      <w:r w:rsidRPr="006321D5">
        <w:rPr>
          <w:rFonts w:ascii="Arial" w:hAnsi="Arial" w:cs="Arial"/>
          <w:color w:val="FF0000"/>
        </w:rPr>
        <w:t xml:space="preserve"> </w:t>
      </w:r>
      <w:r>
        <w:rPr>
          <w:rFonts w:ascii="Arial" w:hAnsi="Arial" w:cs="Arial"/>
          <w:i/>
          <w:iCs/>
          <w:color w:val="FF0000"/>
        </w:rPr>
        <w:t>moderate</w:t>
      </w:r>
      <w:r>
        <w:rPr>
          <w:rFonts w:ascii="Arial" w:hAnsi="Arial" w:cs="Arial"/>
          <w:color w:val="FF0000"/>
        </w:rPr>
        <w:t xml:space="preserve"> to </w:t>
      </w:r>
      <w:r w:rsidRPr="001C7804">
        <w:rPr>
          <w:rFonts w:ascii="Arial" w:hAnsi="Arial" w:cs="Arial"/>
          <w:i/>
          <w:iCs/>
          <w:color w:val="FF0000"/>
        </w:rPr>
        <w:t xml:space="preserve">excellent </w:t>
      </w:r>
      <w:r w:rsidRPr="006321D5">
        <w:rPr>
          <w:rFonts w:ascii="Arial" w:hAnsi="Arial" w:cs="Arial"/>
          <w:color w:val="FF0000"/>
        </w:rPr>
        <w:t>relative reliability</w:t>
      </w:r>
      <w:r>
        <w:rPr>
          <w:rFonts w:ascii="Arial" w:hAnsi="Arial" w:cs="Arial"/>
          <w:color w:val="FF0000"/>
        </w:rPr>
        <w:t xml:space="preserve"> using the Best, Mean and within-session methods </w:t>
      </w:r>
      <w:r w:rsidR="00EF7DD5">
        <w:rPr>
          <w:rFonts w:ascii="Arial" w:hAnsi="Arial" w:cs="Arial"/>
          <w:color w:val="FF0000"/>
        </w:rPr>
        <w:t xml:space="preserve">and </w:t>
      </w:r>
      <w:r>
        <w:rPr>
          <w:rFonts w:ascii="Arial" w:hAnsi="Arial" w:cs="Arial"/>
          <w:color w:val="FF0000"/>
        </w:rPr>
        <w:t xml:space="preserve">MDC% </w:t>
      </w:r>
      <w:r w:rsidR="00EF7DD5">
        <w:rPr>
          <w:rFonts w:ascii="Arial" w:hAnsi="Arial" w:cs="Arial"/>
          <w:color w:val="FF0000"/>
        </w:rPr>
        <w:t>ranging between</w:t>
      </w:r>
      <w:r>
        <w:rPr>
          <w:rFonts w:ascii="Arial" w:hAnsi="Arial" w:cs="Arial"/>
          <w:color w:val="FF0000"/>
        </w:rPr>
        <w:t xml:space="preserve"> 14.</w:t>
      </w:r>
      <w:r w:rsidR="00A166D1">
        <w:rPr>
          <w:rFonts w:ascii="Arial" w:hAnsi="Arial" w:cs="Arial"/>
          <w:color w:val="FF0000"/>
        </w:rPr>
        <w:t>6</w:t>
      </w:r>
      <w:r w:rsidR="00EF7DD5">
        <w:rPr>
          <w:rFonts w:ascii="Arial" w:hAnsi="Arial" w:cs="Arial"/>
          <w:color w:val="FF0000"/>
        </w:rPr>
        <w:t xml:space="preserve">% and </w:t>
      </w:r>
      <w:r>
        <w:rPr>
          <w:rFonts w:ascii="Arial" w:hAnsi="Arial" w:cs="Arial"/>
          <w:color w:val="FF0000"/>
        </w:rPr>
        <w:t>2</w:t>
      </w:r>
      <w:r w:rsidR="00A166D1">
        <w:rPr>
          <w:rFonts w:ascii="Arial" w:hAnsi="Arial" w:cs="Arial"/>
          <w:color w:val="FF0000"/>
        </w:rPr>
        <w:t>3.7</w:t>
      </w:r>
      <w:r>
        <w:rPr>
          <w:rFonts w:ascii="Arial" w:hAnsi="Arial" w:cs="Arial"/>
          <w:color w:val="FF0000"/>
        </w:rPr>
        <w:t xml:space="preserve">%. </w:t>
      </w:r>
      <w:r w:rsidR="004C5347" w:rsidRPr="00E0773C">
        <w:rPr>
          <w:rFonts w:ascii="Arial" w:hAnsi="Arial" w:cs="Arial"/>
          <w:strike/>
          <w:color w:val="FF0000"/>
        </w:rPr>
        <w:t>Of note, e</w:t>
      </w:r>
      <w:r w:rsidRPr="00E0773C">
        <w:rPr>
          <w:rFonts w:ascii="Arial" w:hAnsi="Arial" w:cs="Arial"/>
          <w:strike/>
          <w:color w:val="FF0000"/>
        </w:rPr>
        <w:t xml:space="preserve">ccentric deceleration RFD </w:t>
      </w:r>
      <w:r w:rsidR="004C5347" w:rsidRPr="00E0773C">
        <w:rPr>
          <w:rFonts w:ascii="Arial" w:hAnsi="Arial" w:cs="Arial"/>
          <w:strike/>
          <w:color w:val="FF0000"/>
        </w:rPr>
        <w:t>had</w:t>
      </w:r>
      <w:r w:rsidR="00EF7DD5" w:rsidRPr="00E0773C">
        <w:rPr>
          <w:rFonts w:ascii="Arial" w:hAnsi="Arial" w:cs="Arial"/>
          <w:strike/>
          <w:color w:val="FF0000"/>
        </w:rPr>
        <w:t xml:space="preserve"> an</w:t>
      </w:r>
      <w:r w:rsidR="004C5347" w:rsidRPr="00E0773C">
        <w:rPr>
          <w:rFonts w:ascii="Arial" w:hAnsi="Arial" w:cs="Arial"/>
          <w:strike/>
          <w:color w:val="FF0000"/>
        </w:rPr>
        <w:t xml:space="preserve"> MDC% </w:t>
      </w:r>
      <w:r w:rsidR="00EF7DD5" w:rsidRPr="00E0773C">
        <w:rPr>
          <w:rFonts w:ascii="Arial" w:hAnsi="Arial" w:cs="Arial"/>
          <w:strike/>
          <w:color w:val="FF0000"/>
        </w:rPr>
        <w:t>of</w:t>
      </w:r>
      <w:r w:rsidR="004C5347" w:rsidRPr="00E0773C">
        <w:rPr>
          <w:rFonts w:ascii="Arial" w:hAnsi="Arial" w:cs="Arial"/>
          <w:strike/>
          <w:color w:val="FF0000"/>
        </w:rPr>
        <w:t xml:space="preserve"> </w:t>
      </w:r>
      <w:r w:rsidRPr="00E0773C">
        <w:rPr>
          <w:rFonts w:ascii="Arial" w:hAnsi="Arial" w:cs="Arial"/>
          <w:strike/>
          <w:color w:val="FF0000"/>
        </w:rPr>
        <w:t>60.8%</w:t>
      </w:r>
      <w:r w:rsidR="00EF7DD5" w:rsidRPr="00E0773C">
        <w:rPr>
          <w:rFonts w:ascii="Arial" w:hAnsi="Arial" w:cs="Arial"/>
          <w:strike/>
          <w:color w:val="FF0000"/>
        </w:rPr>
        <w:t xml:space="preserve">, which might render it unsuitable for </w:t>
      </w:r>
      <w:r w:rsidR="00CF0928" w:rsidRPr="00E0773C">
        <w:rPr>
          <w:rFonts w:ascii="Arial" w:hAnsi="Arial" w:cs="Arial"/>
          <w:strike/>
          <w:color w:val="FF0000"/>
        </w:rPr>
        <w:t>signalling</w:t>
      </w:r>
      <w:r w:rsidR="00EF7DD5" w:rsidRPr="00E0773C">
        <w:rPr>
          <w:rFonts w:ascii="Arial" w:hAnsi="Arial" w:cs="Arial"/>
          <w:strike/>
          <w:color w:val="FF0000"/>
        </w:rPr>
        <w:t xml:space="preserve"> subtle changes to neuromuscular status</w:t>
      </w:r>
      <w:r w:rsidR="00CF0928" w:rsidRPr="00E0773C">
        <w:rPr>
          <w:rFonts w:ascii="Arial" w:hAnsi="Arial" w:cs="Arial"/>
          <w:strike/>
          <w:color w:val="FF0000"/>
        </w:rPr>
        <w:t xml:space="preserve"> in academy football players</w:t>
      </w:r>
      <w:r w:rsidRPr="00E0773C">
        <w:rPr>
          <w:rFonts w:ascii="Arial" w:hAnsi="Arial" w:cs="Arial"/>
          <w:strike/>
          <w:color w:val="FF0000"/>
        </w:rPr>
        <w:t>.</w:t>
      </w:r>
      <w:r>
        <w:rPr>
          <w:rFonts w:ascii="Arial" w:hAnsi="Arial" w:cs="Arial"/>
          <w:color w:val="FF0000"/>
        </w:rPr>
        <w:t xml:space="preserve"> </w:t>
      </w:r>
      <w:r w:rsidR="004C5347">
        <w:rPr>
          <w:rFonts w:ascii="Arial" w:hAnsi="Arial" w:cs="Arial"/>
        </w:rPr>
        <w:t xml:space="preserve">Likewise, isometric peak force (IABS, IADS and IPCS) and impulse (IABS, IADS) measures have </w:t>
      </w:r>
      <w:r w:rsidR="004C5347" w:rsidRPr="00F67D29">
        <w:rPr>
          <w:rFonts w:ascii="Arial" w:hAnsi="Arial" w:cs="Arial"/>
          <w:i/>
          <w:iCs/>
        </w:rPr>
        <w:t>good</w:t>
      </w:r>
      <w:r w:rsidR="004C5347">
        <w:rPr>
          <w:rFonts w:ascii="Arial" w:hAnsi="Arial" w:cs="Arial"/>
        </w:rPr>
        <w:t xml:space="preserve"> to </w:t>
      </w:r>
      <w:r w:rsidR="004C5347" w:rsidRPr="00F67D29">
        <w:rPr>
          <w:rFonts w:ascii="Arial" w:hAnsi="Arial" w:cs="Arial"/>
          <w:i/>
          <w:iCs/>
        </w:rPr>
        <w:t>excellent</w:t>
      </w:r>
      <w:r w:rsidR="004C5347">
        <w:rPr>
          <w:rFonts w:ascii="Arial" w:hAnsi="Arial" w:cs="Arial"/>
        </w:rPr>
        <w:t xml:space="preserve"> </w:t>
      </w:r>
      <w:r w:rsidR="004C5347" w:rsidRPr="00C003A1">
        <w:rPr>
          <w:rFonts w:ascii="Arial" w:hAnsi="Arial" w:cs="Arial"/>
          <w:strike/>
          <w:color w:val="FF0000"/>
        </w:rPr>
        <w:t>absolute and</w:t>
      </w:r>
      <w:r w:rsidR="004C5347" w:rsidRPr="00C003A1">
        <w:rPr>
          <w:rFonts w:ascii="Arial" w:hAnsi="Arial" w:cs="Arial"/>
          <w:color w:val="FF0000"/>
        </w:rPr>
        <w:t xml:space="preserve"> </w:t>
      </w:r>
      <w:r w:rsidR="004C5347">
        <w:rPr>
          <w:rFonts w:ascii="Arial" w:hAnsi="Arial" w:cs="Arial"/>
        </w:rPr>
        <w:t xml:space="preserve">relative reliability </w:t>
      </w:r>
      <w:r w:rsidR="00EF7DD5">
        <w:rPr>
          <w:rFonts w:ascii="Arial" w:hAnsi="Arial" w:cs="Arial"/>
          <w:color w:val="FF0000"/>
        </w:rPr>
        <w:t xml:space="preserve">and </w:t>
      </w:r>
      <w:r w:rsidR="004C5347" w:rsidRPr="00C003A1">
        <w:rPr>
          <w:rFonts w:ascii="Arial" w:hAnsi="Arial" w:cs="Arial"/>
          <w:color w:val="FF0000"/>
        </w:rPr>
        <w:t>MDC%</w:t>
      </w:r>
      <w:r w:rsidR="004C5347">
        <w:rPr>
          <w:rFonts w:ascii="Arial" w:hAnsi="Arial" w:cs="Arial"/>
          <w:color w:val="FF0000"/>
        </w:rPr>
        <w:t xml:space="preserve"> </w:t>
      </w:r>
      <w:r w:rsidR="00EF7DD5">
        <w:rPr>
          <w:rFonts w:ascii="Arial" w:hAnsi="Arial" w:cs="Arial"/>
          <w:color w:val="FF0000"/>
        </w:rPr>
        <w:t xml:space="preserve">ranging </w:t>
      </w:r>
      <w:r w:rsidR="00EF7DD5" w:rsidRPr="00611BA1">
        <w:rPr>
          <w:rFonts w:ascii="Arial" w:hAnsi="Arial" w:cs="Arial"/>
          <w:color w:val="FF0000"/>
        </w:rPr>
        <w:t>between 2</w:t>
      </w:r>
      <w:r w:rsidR="00E17D90" w:rsidRPr="00611BA1">
        <w:rPr>
          <w:rFonts w:ascii="Arial" w:hAnsi="Arial" w:cs="Arial"/>
          <w:color w:val="FF0000"/>
        </w:rPr>
        <w:t>1</w:t>
      </w:r>
      <w:r w:rsidR="00EF7DD5" w:rsidRPr="00611BA1">
        <w:rPr>
          <w:rFonts w:ascii="Arial" w:hAnsi="Arial" w:cs="Arial"/>
          <w:color w:val="FF0000"/>
        </w:rPr>
        <w:t>.</w:t>
      </w:r>
      <w:r w:rsidR="00E17D90" w:rsidRPr="00611BA1">
        <w:rPr>
          <w:rFonts w:ascii="Arial" w:hAnsi="Arial" w:cs="Arial"/>
          <w:color w:val="FF0000"/>
        </w:rPr>
        <w:t>9</w:t>
      </w:r>
      <w:r w:rsidR="00EF7DD5" w:rsidRPr="00611BA1">
        <w:rPr>
          <w:rFonts w:ascii="Arial" w:hAnsi="Arial" w:cs="Arial"/>
          <w:color w:val="FF0000"/>
        </w:rPr>
        <w:t>% and 2</w:t>
      </w:r>
      <w:r w:rsidR="00E17D90" w:rsidRPr="00611BA1">
        <w:rPr>
          <w:rFonts w:ascii="Arial" w:hAnsi="Arial" w:cs="Arial"/>
          <w:color w:val="FF0000"/>
        </w:rPr>
        <w:t>6</w:t>
      </w:r>
      <w:r w:rsidR="00EF7DD5" w:rsidRPr="00611BA1">
        <w:rPr>
          <w:rFonts w:ascii="Arial" w:hAnsi="Arial" w:cs="Arial"/>
          <w:color w:val="FF0000"/>
        </w:rPr>
        <w:t>.</w:t>
      </w:r>
      <w:r w:rsidR="00611BA1" w:rsidRPr="00611BA1">
        <w:rPr>
          <w:rFonts w:ascii="Arial" w:hAnsi="Arial" w:cs="Arial"/>
          <w:color w:val="FF0000"/>
        </w:rPr>
        <w:t>8</w:t>
      </w:r>
      <w:r w:rsidR="00EF7DD5" w:rsidRPr="00611BA1">
        <w:rPr>
          <w:rFonts w:ascii="Arial" w:hAnsi="Arial" w:cs="Arial"/>
          <w:color w:val="FF0000"/>
        </w:rPr>
        <w:t>%</w:t>
      </w:r>
      <w:r w:rsidR="004C5347" w:rsidRPr="00611BA1">
        <w:rPr>
          <w:rFonts w:ascii="Arial" w:hAnsi="Arial" w:cs="Arial"/>
          <w:color w:val="FF0000"/>
        </w:rPr>
        <w:t>.</w:t>
      </w:r>
      <w:r w:rsidR="00EF7DD5" w:rsidRPr="00611BA1">
        <w:rPr>
          <w:rFonts w:ascii="Arial" w:hAnsi="Arial" w:cs="Arial"/>
          <w:color w:val="FF0000"/>
        </w:rPr>
        <w:t xml:space="preserve"> </w:t>
      </w:r>
      <w:r w:rsidR="00EE131E" w:rsidRPr="00611BA1">
        <w:rPr>
          <w:rFonts w:ascii="Arial" w:hAnsi="Arial" w:cs="Arial"/>
          <w:color w:val="FF0000"/>
        </w:rPr>
        <w:t>However, RFD measures (IABS, IADS and IPCS) and</w:t>
      </w:r>
      <w:r w:rsidR="00EE131E">
        <w:rPr>
          <w:rFonts w:ascii="Arial" w:hAnsi="Arial" w:cs="Arial"/>
          <w:color w:val="FF0000"/>
        </w:rPr>
        <w:t xml:space="preserve"> IPCS impulse measures had </w:t>
      </w:r>
      <w:r w:rsidR="00EE131E" w:rsidRPr="00932CE9">
        <w:rPr>
          <w:rFonts w:ascii="Arial" w:hAnsi="Arial" w:cs="Arial"/>
          <w:i/>
          <w:iCs/>
          <w:color w:val="FF0000"/>
        </w:rPr>
        <w:t>poor</w:t>
      </w:r>
      <w:r w:rsidR="00EE131E">
        <w:rPr>
          <w:rFonts w:ascii="Arial" w:hAnsi="Arial" w:cs="Arial"/>
          <w:color w:val="FF0000"/>
        </w:rPr>
        <w:t xml:space="preserve"> to </w:t>
      </w:r>
      <w:r w:rsidR="00EE131E" w:rsidRPr="00932CE9">
        <w:rPr>
          <w:rFonts w:ascii="Arial" w:hAnsi="Arial" w:cs="Arial"/>
          <w:i/>
          <w:iCs/>
          <w:color w:val="FF0000"/>
        </w:rPr>
        <w:t>excellent</w:t>
      </w:r>
      <w:r w:rsidR="00EE131E">
        <w:rPr>
          <w:rFonts w:ascii="Arial" w:hAnsi="Arial" w:cs="Arial"/>
          <w:color w:val="FF0000"/>
        </w:rPr>
        <w:t xml:space="preserve"> </w:t>
      </w:r>
      <w:r w:rsidR="00932CE9">
        <w:rPr>
          <w:rFonts w:ascii="Arial" w:hAnsi="Arial" w:cs="Arial"/>
          <w:color w:val="FF0000"/>
        </w:rPr>
        <w:t xml:space="preserve">relative reliability and MDC% ranging between </w:t>
      </w:r>
      <w:r w:rsidR="00E17D90">
        <w:rPr>
          <w:rFonts w:ascii="Arial" w:hAnsi="Arial" w:cs="Arial"/>
          <w:color w:val="FF0000"/>
        </w:rPr>
        <w:t>41.1</w:t>
      </w:r>
      <w:r w:rsidR="00932CE9">
        <w:rPr>
          <w:rFonts w:ascii="Arial" w:hAnsi="Arial" w:cs="Arial"/>
          <w:color w:val="FF0000"/>
        </w:rPr>
        <w:t>% and 1</w:t>
      </w:r>
      <w:r w:rsidR="00E17D90">
        <w:rPr>
          <w:rFonts w:ascii="Arial" w:hAnsi="Arial" w:cs="Arial"/>
          <w:color w:val="FF0000"/>
        </w:rPr>
        <w:t>50</w:t>
      </w:r>
      <w:r w:rsidR="00932CE9">
        <w:rPr>
          <w:rFonts w:ascii="Arial" w:hAnsi="Arial" w:cs="Arial"/>
          <w:color w:val="FF0000"/>
        </w:rPr>
        <w:t xml:space="preserve">%. </w:t>
      </w:r>
      <w:r w:rsidR="004C5347">
        <w:rPr>
          <w:rFonts w:ascii="Arial" w:hAnsi="Arial" w:cs="Arial"/>
          <w:color w:val="FF0000"/>
        </w:rPr>
        <w:t xml:space="preserve">Practitioners </w:t>
      </w:r>
      <w:r w:rsidR="00EF7DD5">
        <w:rPr>
          <w:rFonts w:ascii="Arial" w:hAnsi="Arial" w:cs="Arial"/>
          <w:color w:val="FF0000"/>
        </w:rPr>
        <w:t>are advised to</w:t>
      </w:r>
      <w:r w:rsidR="004C5347">
        <w:rPr>
          <w:rFonts w:ascii="Arial" w:hAnsi="Arial" w:cs="Arial"/>
          <w:color w:val="FF0000"/>
        </w:rPr>
        <w:t xml:space="preserve"> consider the MDC% statistic</w:t>
      </w:r>
      <w:r w:rsidR="00375E01">
        <w:rPr>
          <w:rFonts w:ascii="Arial" w:hAnsi="Arial" w:cs="Arial"/>
          <w:color w:val="FF0000"/>
        </w:rPr>
        <w:t>s</w:t>
      </w:r>
      <w:r w:rsidR="00E0773C">
        <w:rPr>
          <w:rFonts w:ascii="Arial" w:hAnsi="Arial" w:cs="Arial"/>
          <w:color w:val="FF0000"/>
        </w:rPr>
        <w:t xml:space="preserve"> </w:t>
      </w:r>
      <w:r w:rsidR="00EF7DD5">
        <w:rPr>
          <w:rFonts w:ascii="Arial" w:hAnsi="Arial" w:cs="Arial"/>
          <w:color w:val="FF0000"/>
        </w:rPr>
        <w:t>herein</w:t>
      </w:r>
      <w:r w:rsidR="00E0773C">
        <w:rPr>
          <w:rFonts w:ascii="Arial" w:hAnsi="Arial" w:cs="Arial"/>
          <w:color w:val="FF0000"/>
        </w:rPr>
        <w:t xml:space="preserve"> alongside </w:t>
      </w:r>
      <w:r w:rsidR="004C5347">
        <w:rPr>
          <w:rFonts w:ascii="Arial" w:hAnsi="Arial" w:cs="Arial"/>
          <w:color w:val="FF0000"/>
        </w:rPr>
        <w:t>typical variable responsiveness</w:t>
      </w:r>
      <w:r w:rsidR="00375E01">
        <w:rPr>
          <w:rFonts w:ascii="Arial" w:hAnsi="Arial" w:cs="Arial"/>
          <w:color w:val="FF0000"/>
        </w:rPr>
        <w:t xml:space="preserve"> </w:t>
      </w:r>
      <w:r w:rsidR="004C5347">
        <w:rPr>
          <w:rFonts w:ascii="Arial" w:hAnsi="Arial" w:cs="Arial"/>
          <w:color w:val="FF0000"/>
        </w:rPr>
        <w:t>to</w:t>
      </w:r>
      <w:r w:rsidR="00375E01">
        <w:rPr>
          <w:rFonts w:ascii="Arial" w:hAnsi="Arial" w:cs="Arial"/>
          <w:color w:val="FF0000"/>
        </w:rPr>
        <w:t xml:space="preserve"> help</w:t>
      </w:r>
      <w:r w:rsidR="004C5347">
        <w:rPr>
          <w:rFonts w:ascii="Arial" w:hAnsi="Arial" w:cs="Arial"/>
          <w:color w:val="FF0000"/>
        </w:rPr>
        <w:t xml:space="preserve"> inform </w:t>
      </w:r>
      <w:r w:rsidR="00EF7DD5">
        <w:rPr>
          <w:rFonts w:ascii="Arial" w:hAnsi="Arial" w:cs="Arial"/>
          <w:color w:val="FF0000"/>
        </w:rPr>
        <w:t xml:space="preserve">CMJ and isometric strength monitoring </w:t>
      </w:r>
      <w:r w:rsidR="004C5347">
        <w:rPr>
          <w:rFonts w:ascii="Arial" w:hAnsi="Arial" w:cs="Arial"/>
          <w:color w:val="FF0000"/>
        </w:rPr>
        <w:t xml:space="preserve">variable selection. </w:t>
      </w:r>
      <w:r w:rsidR="00375E01">
        <w:rPr>
          <w:rFonts w:ascii="Arial" w:hAnsi="Arial" w:cs="Arial"/>
          <w:color w:val="FF0000"/>
        </w:rPr>
        <w:t xml:space="preserve">Though further research is required to examine </w:t>
      </w:r>
      <w:r w:rsidR="00375E01">
        <w:rPr>
          <w:rFonts w:ascii="Arial" w:hAnsi="Arial" w:cs="Arial"/>
          <w:color w:val="FF0000"/>
        </w:rPr>
        <w:lastRenderedPageBreak/>
        <w:t>the response of these measures to elite level academy football match play, useful monitoring measures are considered to be th</w:t>
      </w:r>
      <w:r w:rsidR="00C47227">
        <w:rPr>
          <w:rFonts w:ascii="Arial" w:hAnsi="Arial" w:cs="Arial"/>
          <w:color w:val="FF0000"/>
        </w:rPr>
        <w:t>ose</w:t>
      </w:r>
      <w:r w:rsidR="00375E01">
        <w:rPr>
          <w:rFonts w:ascii="Arial" w:hAnsi="Arial" w:cs="Arial"/>
          <w:color w:val="FF0000"/>
        </w:rPr>
        <w:t xml:space="preserve"> whereby typical responsiveness </w:t>
      </w:r>
      <w:r w:rsidR="00C47227">
        <w:rPr>
          <w:rFonts w:ascii="Arial" w:hAnsi="Arial" w:cs="Arial"/>
          <w:color w:val="FF0000"/>
        </w:rPr>
        <w:t xml:space="preserve">(i.e., to match play) </w:t>
      </w:r>
      <w:r w:rsidR="00375E01">
        <w:rPr>
          <w:rFonts w:ascii="Arial" w:hAnsi="Arial" w:cs="Arial"/>
          <w:color w:val="FF0000"/>
        </w:rPr>
        <w:t>is greater than the associated MDC%.</w:t>
      </w:r>
    </w:p>
    <w:p w14:paraId="43DFA947" w14:textId="37349B2A" w:rsidR="004C5347" w:rsidRDefault="004C5347" w:rsidP="003F488C">
      <w:pPr>
        <w:spacing w:line="480" w:lineRule="auto"/>
        <w:jc w:val="both"/>
        <w:rPr>
          <w:rFonts w:ascii="Arial" w:hAnsi="Arial" w:cs="Arial"/>
          <w:color w:val="FF0000"/>
        </w:rPr>
      </w:pPr>
    </w:p>
    <w:p w14:paraId="66C5A224" w14:textId="6ABE6D64" w:rsidR="003F488C" w:rsidRDefault="003F488C" w:rsidP="003F488C">
      <w:pPr>
        <w:spacing w:line="480" w:lineRule="auto"/>
        <w:jc w:val="both"/>
        <w:rPr>
          <w:rFonts w:ascii="Arial" w:hAnsi="Arial" w:cs="Arial"/>
        </w:rPr>
      </w:pPr>
      <w:r>
        <w:rPr>
          <w:rFonts w:ascii="Arial" w:hAnsi="Arial" w:cs="Arial"/>
        </w:rPr>
        <w:t xml:space="preserve">Overall, force orientated </w:t>
      </w:r>
      <w:r w:rsidR="004C5347" w:rsidRPr="004C5347">
        <w:rPr>
          <w:rFonts w:ascii="Arial" w:hAnsi="Arial" w:cs="Arial"/>
          <w:color w:val="FF0000"/>
        </w:rPr>
        <w:t>CMJ</w:t>
      </w:r>
      <w:r w:rsidR="004C5347">
        <w:rPr>
          <w:rFonts w:ascii="Arial" w:hAnsi="Arial" w:cs="Arial"/>
        </w:rPr>
        <w:t xml:space="preserve"> </w:t>
      </w:r>
      <w:r>
        <w:rPr>
          <w:rFonts w:ascii="Arial" w:hAnsi="Arial" w:cs="Arial"/>
        </w:rPr>
        <w:t>measures ha</w:t>
      </w:r>
      <w:r w:rsidR="004C5347">
        <w:rPr>
          <w:rFonts w:ascii="Arial" w:hAnsi="Arial" w:cs="Arial"/>
        </w:rPr>
        <w:t>d</w:t>
      </w:r>
      <w:r>
        <w:rPr>
          <w:rFonts w:ascii="Arial" w:hAnsi="Arial" w:cs="Arial"/>
        </w:rPr>
        <w:t xml:space="preserve"> better reliability than </w:t>
      </w:r>
      <w:r w:rsidR="00136C73">
        <w:rPr>
          <w:rFonts w:ascii="Arial" w:hAnsi="Arial" w:cs="Arial"/>
        </w:rPr>
        <w:t>power</w:t>
      </w:r>
      <w:r w:rsidR="004C5347">
        <w:rPr>
          <w:rFonts w:ascii="Arial" w:hAnsi="Arial" w:cs="Arial"/>
        </w:rPr>
        <w:t>,</w:t>
      </w:r>
      <w:r w:rsidR="00136C73">
        <w:rPr>
          <w:rFonts w:ascii="Arial" w:hAnsi="Arial" w:cs="Arial"/>
        </w:rPr>
        <w:t xml:space="preserve"> </w:t>
      </w:r>
      <w:r>
        <w:rPr>
          <w:rFonts w:ascii="Arial" w:hAnsi="Arial" w:cs="Arial"/>
        </w:rPr>
        <w:t xml:space="preserve">velocity, RFD and impulse orientated measures. However, force- dependent </w:t>
      </w:r>
      <w:r w:rsidR="00E0773C">
        <w:rPr>
          <w:rFonts w:ascii="Arial" w:hAnsi="Arial" w:cs="Arial"/>
        </w:rPr>
        <w:t xml:space="preserve">CMJ </w:t>
      </w:r>
      <w:r>
        <w:rPr>
          <w:rFonts w:ascii="Arial" w:hAnsi="Arial" w:cs="Arial"/>
        </w:rPr>
        <w:t>measures correlate</w:t>
      </w:r>
      <w:r w:rsidR="004C5347">
        <w:rPr>
          <w:rFonts w:ascii="Arial" w:hAnsi="Arial" w:cs="Arial"/>
        </w:rPr>
        <w:t>d</w:t>
      </w:r>
      <w:r>
        <w:rPr>
          <w:rFonts w:ascii="Arial" w:hAnsi="Arial" w:cs="Arial"/>
        </w:rPr>
        <w:t xml:space="preserve"> very strongly with body weight, which </w:t>
      </w:r>
      <w:r w:rsidRPr="00C003A1">
        <w:rPr>
          <w:rFonts w:ascii="Arial" w:hAnsi="Arial" w:cs="Arial"/>
          <w:strike/>
          <w:color w:val="FF0000"/>
        </w:rPr>
        <w:t>appears to</w:t>
      </w:r>
      <w:r w:rsidRPr="00C003A1">
        <w:rPr>
          <w:rFonts w:ascii="Arial" w:hAnsi="Arial" w:cs="Arial"/>
          <w:color w:val="FF0000"/>
        </w:rPr>
        <w:t xml:space="preserve"> might </w:t>
      </w:r>
      <w:r>
        <w:rPr>
          <w:rFonts w:ascii="Arial" w:hAnsi="Arial" w:cs="Arial"/>
        </w:rPr>
        <w:t xml:space="preserve">artificially inflate their reliability. Consequently, practitioners are advised to use relative as opposed to absolute </w:t>
      </w:r>
      <w:r w:rsidR="00FC43CD">
        <w:rPr>
          <w:rFonts w:ascii="Arial" w:hAnsi="Arial" w:cs="Arial"/>
        </w:rPr>
        <w:t xml:space="preserve">CMJ </w:t>
      </w:r>
      <w:r>
        <w:rPr>
          <w:rFonts w:ascii="Arial" w:hAnsi="Arial" w:cs="Arial"/>
        </w:rPr>
        <w:t xml:space="preserve">force measures. </w:t>
      </w:r>
    </w:p>
    <w:p w14:paraId="7C5312E9" w14:textId="77777777" w:rsidR="007D2286" w:rsidRDefault="007D2286" w:rsidP="007D2286">
      <w:pPr>
        <w:spacing w:line="480" w:lineRule="auto"/>
        <w:jc w:val="both"/>
        <w:rPr>
          <w:rFonts w:ascii="Arial" w:hAnsi="Arial" w:cs="Arial"/>
          <w:b/>
          <w:bCs/>
        </w:rPr>
      </w:pPr>
    </w:p>
    <w:p w14:paraId="1A09724D" w14:textId="77777777" w:rsidR="007D2286" w:rsidRPr="00FF55D7" w:rsidRDefault="007D2286" w:rsidP="007D2286">
      <w:pPr>
        <w:spacing w:line="480" w:lineRule="auto"/>
        <w:jc w:val="both"/>
        <w:rPr>
          <w:rFonts w:ascii="Arial" w:hAnsi="Arial" w:cs="Arial"/>
          <w:b/>
          <w:bCs/>
        </w:rPr>
      </w:pPr>
      <w:r w:rsidRPr="00FF55D7">
        <w:rPr>
          <w:rFonts w:ascii="Arial" w:hAnsi="Arial" w:cs="Arial"/>
          <w:b/>
          <w:bCs/>
        </w:rPr>
        <w:t>Declarations</w:t>
      </w:r>
    </w:p>
    <w:p w14:paraId="7772BEF9" w14:textId="77777777" w:rsidR="007D2286" w:rsidRDefault="007D2286" w:rsidP="007D2286">
      <w:pPr>
        <w:spacing w:line="480" w:lineRule="auto"/>
        <w:jc w:val="both"/>
        <w:rPr>
          <w:rFonts w:ascii="Arial" w:hAnsi="Arial" w:cs="Arial"/>
        </w:rPr>
      </w:pPr>
    </w:p>
    <w:p w14:paraId="08154FD8" w14:textId="77777777" w:rsidR="007D2286" w:rsidRDefault="007D2286" w:rsidP="007D2286">
      <w:pPr>
        <w:spacing w:line="480" w:lineRule="auto"/>
        <w:jc w:val="both"/>
        <w:rPr>
          <w:rFonts w:ascii="Arial" w:hAnsi="Arial" w:cs="Arial"/>
        </w:rPr>
      </w:pPr>
      <w:r>
        <w:rPr>
          <w:rFonts w:ascii="Arial" w:hAnsi="Arial" w:cs="Arial"/>
        </w:rPr>
        <w:t>All authors report that they have no conflicting interests.</w:t>
      </w:r>
    </w:p>
    <w:p w14:paraId="34A4CED6" w14:textId="77777777" w:rsidR="007D2286" w:rsidRDefault="007D2286" w:rsidP="007D2286">
      <w:pPr>
        <w:spacing w:line="480" w:lineRule="auto"/>
        <w:jc w:val="both"/>
        <w:rPr>
          <w:rFonts w:ascii="Arial" w:hAnsi="Arial" w:cs="Arial"/>
        </w:rPr>
      </w:pPr>
    </w:p>
    <w:p w14:paraId="319FB884" w14:textId="77777777" w:rsidR="007D2286" w:rsidRPr="00FF55D7" w:rsidRDefault="007D2286" w:rsidP="007D2286">
      <w:pPr>
        <w:spacing w:line="480" w:lineRule="auto"/>
        <w:jc w:val="both"/>
        <w:rPr>
          <w:rFonts w:ascii="Arial" w:hAnsi="Arial" w:cs="Arial"/>
          <w:b/>
          <w:bCs/>
        </w:rPr>
      </w:pPr>
      <w:r w:rsidRPr="00FF55D7">
        <w:rPr>
          <w:rFonts w:ascii="Arial" w:hAnsi="Arial" w:cs="Arial"/>
          <w:b/>
          <w:bCs/>
        </w:rPr>
        <w:t xml:space="preserve">Funding </w:t>
      </w:r>
    </w:p>
    <w:p w14:paraId="57767273" w14:textId="77777777" w:rsidR="007D2286" w:rsidRDefault="007D2286" w:rsidP="007D2286">
      <w:pPr>
        <w:spacing w:line="480" w:lineRule="auto"/>
        <w:jc w:val="both"/>
        <w:rPr>
          <w:rFonts w:ascii="Arial" w:hAnsi="Arial" w:cs="Arial"/>
        </w:rPr>
      </w:pPr>
    </w:p>
    <w:p w14:paraId="76117F17" w14:textId="77777777" w:rsidR="007D2286" w:rsidRDefault="007D2286" w:rsidP="007D2286">
      <w:pPr>
        <w:spacing w:line="480" w:lineRule="auto"/>
        <w:jc w:val="both"/>
        <w:rPr>
          <w:rFonts w:ascii="Arial" w:hAnsi="Arial" w:cs="Arial"/>
        </w:rPr>
      </w:pPr>
      <w:r>
        <w:rPr>
          <w:rFonts w:ascii="Arial" w:hAnsi="Arial" w:cs="Arial"/>
        </w:rPr>
        <w:t>This research was supported by a UEFA Research Grant Programme (UEFA RGP) award.</w:t>
      </w:r>
    </w:p>
    <w:p w14:paraId="184582FA" w14:textId="77777777" w:rsidR="007D2286" w:rsidRDefault="007D2286" w:rsidP="007D2286">
      <w:pPr>
        <w:spacing w:line="480" w:lineRule="auto"/>
        <w:jc w:val="both"/>
        <w:rPr>
          <w:rFonts w:ascii="Arial" w:hAnsi="Arial" w:cs="Arial"/>
        </w:rPr>
      </w:pPr>
    </w:p>
    <w:p w14:paraId="3DBE80C5" w14:textId="77777777" w:rsidR="007D2286" w:rsidRPr="00C67254" w:rsidRDefault="007D2286" w:rsidP="007D2286">
      <w:pPr>
        <w:spacing w:line="480" w:lineRule="auto"/>
        <w:jc w:val="both"/>
        <w:rPr>
          <w:rFonts w:ascii="Arial" w:hAnsi="Arial" w:cs="Arial"/>
          <w:b/>
          <w:bCs/>
        </w:rPr>
      </w:pPr>
      <w:r w:rsidRPr="00C67254">
        <w:rPr>
          <w:rFonts w:ascii="Arial" w:hAnsi="Arial" w:cs="Arial"/>
          <w:b/>
          <w:bCs/>
        </w:rPr>
        <w:t>References</w:t>
      </w:r>
    </w:p>
    <w:p w14:paraId="505ED823" w14:textId="77777777" w:rsidR="007D2286" w:rsidRDefault="007D2286" w:rsidP="007D2286">
      <w:pPr>
        <w:spacing w:line="480" w:lineRule="auto"/>
        <w:jc w:val="both"/>
        <w:rPr>
          <w:rFonts w:ascii="Arial" w:hAnsi="Arial" w:cs="Arial"/>
        </w:rPr>
      </w:pPr>
    </w:p>
    <w:p w14:paraId="341F0E98" w14:textId="77777777" w:rsidR="00ED706E" w:rsidRPr="00ED706E" w:rsidRDefault="007D2286" w:rsidP="00ED706E">
      <w:pPr>
        <w:pStyle w:val="EndNoteBibliography"/>
        <w:ind w:left="720" w:hanging="720"/>
        <w:rPr>
          <w:noProof/>
        </w:rPr>
      </w:pPr>
      <w:r>
        <w:fldChar w:fldCharType="begin"/>
      </w:r>
      <w:r>
        <w:instrText xml:space="preserve"> ADDIN EN.REFLIST </w:instrText>
      </w:r>
      <w:r>
        <w:fldChar w:fldCharType="separate"/>
      </w:r>
      <w:r w:rsidR="00ED706E" w:rsidRPr="00ED706E">
        <w:rPr>
          <w:noProof/>
        </w:rPr>
        <w:t>1.</w:t>
      </w:r>
      <w:r w:rsidR="00ED706E" w:rsidRPr="00ED706E">
        <w:rPr>
          <w:noProof/>
        </w:rPr>
        <w:tab/>
        <w:t xml:space="preserve">Akenhead R, Nassis GP. Training Load and Player Monitoring in High-Level Football: Current Practice and Perceptions. </w:t>
      </w:r>
      <w:r w:rsidR="00ED706E" w:rsidRPr="00ED706E">
        <w:rPr>
          <w:i/>
          <w:noProof/>
        </w:rPr>
        <w:t xml:space="preserve">Int J Sports Physiol Perform. </w:t>
      </w:r>
      <w:r w:rsidR="00ED706E" w:rsidRPr="00ED706E">
        <w:rPr>
          <w:noProof/>
        </w:rPr>
        <w:t>2016;11(5):587-593.</w:t>
      </w:r>
    </w:p>
    <w:p w14:paraId="7EEE4373" w14:textId="77777777" w:rsidR="00ED706E" w:rsidRPr="00ED706E" w:rsidRDefault="00ED706E" w:rsidP="00ED706E">
      <w:pPr>
        <w:pStyle w:val="EndNoteBibliography"/>
        <w:ind w:left="720" w:hanging="720"/>
        <w:rPr>
          <w:noProof/>
        </w:rPr>
      </w:pPr>
      <w:r w:rsidRPr="00ED706E">
        <w:rPr>
          <w:noProof/>
        </w:rPr>
        <w:lastRenderedPageBreak/>
        <w:t>2.</w:t>
      </w:r>
      <w:r w:rsidRPr="00ED706E">
        <w:rPr>
          <w:noProof/>
        </w:rPr>
        <w:tab/>
        <w:t xml:space="preserve">McCall A, Nedelec M, Carling C, Le Gall F, Berthoin S, Dupont G. Reliability and sensitivity of a simple isometric posterior lower limb muscle test in professional football players. </w:t>
      </w:r>
      <w:r w:rsidRPr="00ED706E">
        <w:rPr>
          <w:i/>
          <w:noProof/>
        </w:rPr>
        <w:t xml:space="preserve">J Sports Sci. </w:t>
      </w:r>
      <w:r w:rsidRPr="00ED706E">
        <w:rPr>
          <w:noProof/>
        </w:rPr>
        <w:t>2015;33(12):1298-1304.</w:t>
      </w:r>
    </w:p>
    <w:p w14:paraId="2F6309F6" w14:textId="77777777" w:rsidR="00ED706E" w:rsidRPr="00ED706E" w:rsidRDefault="00ED706E" w:rsidP="00ED706E">
      <w:pPr>
        <w:pStyle w:val="EndNoteBibliography"/>
        <w:ind w:left="720" w:hanging="720"/>
        <w:rPr>
          <w:noProof/>
        </w:rPr>
      </w:pPr>
      <w:r w:rsidRPr="00ED706E">
        <w:rPr>
          <w:noProof/>
        </w:rPr>
        <w:t>3.</w:t>
      </w:r>
      <w:r w:rsidRPr="00ED706E">
        <w:rPr>
          <w:noProof/>
        </w:rPr>
        <w:tab/>
        <w:t xml:space="preserve">Gathercole R, Sporer B, Stellingwerff T, Sleivert G. Alternative countermovement-jump analysis to quantify acute neuromuscular fatigue. </w:t>
      </w:r>
      <w:r w:rsidRPr="00ED706E">
        <w:rPr>
          <w:i/>
          <w:noProof/>
        </w:rPr>
        <w:t xml:space="preserve">Int J Sports Physiol Perform. </w:t>
      </w:r>
      <w:r w:rsidRPr="00ED706E">
        <w:rPr>
          <w:noProof/>
        </w:rPr>
        <w:t>2015;10(1):84-92.</w:t>
      </w:r>
    </w:p>
    <w:p w14:paraId="640EED72" w14:textId="77777777" w:rsidR="00ED706E" w:rsidRPr="00ED706E" w:rsidRDefault="00ED706E" w:rsidP="00ED706E">
      <w:pPr>
        <w:pStyle w:val="EndNoteBibliography"/>
        <w:ind w:left="720" w:hanging="720"/>
        <w:rPr>
          <w:noProof/>
        </w:rPr>
      </w:pPr>
      <w:r w:rsidRPr="00ED706E">
        <w:rPr>
          <w:noProof/>
        </w:rPr>
        <w:t>4.</w:t>
      </w:r>
      <w:r w:rsidRPr="00ED706E">
        <w:rPr>
          <w:noProof/>
        </w:rPr>
        <w:tab/>
        <w:t xml:space="preserve">Akyildiz Z, Ocak Y, Clemente FM, Birgonul Y, Gunay M, Nobari H. Monitoring the post-match neuromuscular fatigue of young Turkish football players. </w:t>
      </w:r>
      <w:r w:rsidRPr="00ED706E">
        <w:rPr>
          <w:i/>
          <w:noProof/>
        </w:rPr>
        <w:t xml:space="preserve">Sci Rep. </w:t>
      </w:r>
      <w:r w:rsidRPr="00ED706E">
        <w:rPr>
          <w:noProof/>
        </w:rPr>
        <w:t>2022;12(1):13835.</w:t>
      </w:r>
    </w:p>
    <w:p w14:paraId="68C5FDE2" w14:textId="77777777" w:rsidR="00ED706E" w:rsidRPr="00ED706E" w:rsidRDefault="00ED706E" w:rsidP="00ED706E">
      <w:pPr>
        <w:pStyle w:val="EndNoteBibliography"/>
        <w:ind w:left="720" w:hanging="720"/>
        <w:rPr>
          <w:noProof/>
        </w:rPr>
      </w:pPr>
      <w:r w:rsidRPr="00ED706E">
        <w:rPr>
          <w:noProof/>
        </w:rPr>
        <w:t>5.</w:t>
      </w:r>
      <w:r w:rsidRPr="00ED706E">
        <w:rPr>
          <w:noProof/>
        </w:rPr>
        <w:tab/>
        <w:t xml:space="preserve">Bishop C, Turner A, Jordan M, et al. A Framework to Guide Practitioners for Selecting Metrics During the Countermovement and Drop Jump Tests. </w:t>
      </w:r>
      <w:r w:rsidRPr="00ED706E">
        <w:rPr>
          <w:i/>
          <w:noProof/>
        </w:rPr>
        <w:t xml:space="preserve">Strength and Conditioning Journal. </w:t>
      </w:r>
      <w:r w:rsidRPr="00ED706E">
        <w:rPr>
          <w:noProof/>
        </w:rPr>
        <w:t>2022;44:95-103.</w:t>
      </w:r>
    </w:p>
    <w:p w14:paraId="4F7ACEE7" w14:textId="77777777" w:rsidR="00ED706E" w:rsidRPr="00ED706E" w:rsidRDefault="00ED706E" w:rsidP="00ED706E">
      <w:pPr>
        <w:pStyle w:val="EndNoteBibliography"/>
        <w:ind w:left="720" w:hanging="720"/>
        <w:rPr>
          <w:noProof/>
        </w:rPr>
      </w:pPr>
      <w:r w:rsidRPr="00ED706E">
        <w:rPr>
          <w:noProof/>
        </w:rPr>
        <w:t>6.</w:t>
      </w:r>
      <w:r w:rsidRPr="00ED706E">
        <w:rPr>
          <w:noProof/>
        </w:rPr>
        <w:tab/>
        <w:t xml:space="preserve">Deely C, Tallent J, Bennett R, et al. Etiology and Recovery of Neuromuscular Function Following Academy Soccer Training. </w:t>
      </w:r>
      <w:r w:rsidRPr="00ED706E">
        <w:rPr>
          <w:i/>
          <w:noProof/>
        </w:rPr>
        <w:t xml:space="preserve">Front Physiol. </w:t>
      </w:r>
      <w:r w:rsidRPr="00ED706E">
        <w:rPr>
          <w:noProof/>
        </w:rPr>
        <w:t>2022;13:911009.</w:t>
      </w:r>
    </w:p>
    <w:p w14:paraId="007BFE21" w14:textId="77777777" w:rsidR="00ED706E" w:rsidRPr="00ED706E" w:rsidRDefault="00ED706E" w:rsidP="00ED706E">
      <w:pPr>
        <w:pStyle w:val="EndNoteBibliography"/>
        <w:ind w:left="720" w:hanging="720"/>
        <w:rPr>
          <w:noProof/>
        </w:rPr>
      </w:pPr>
      <w:r w:rsidRPr="00ED706E">
        <w:rPr>
          <w:noProof/>
        </w:rPr>
        <w:t>7.</w:t>
      </w:r>
      <w:r w:rsidRPr="00ED706E">
        <w:rPr>
          <w:noProof/>
        </w:rPr>
        <w:tab/>
        <w:t xml:space="preserve">Salter J, De Ste Croix MBA, Hughes JD, Weston M, Towlson C. Monitoring Practices of Training Load and Biological Maturity in UK Soccer Academies. </w:t>
      </w:r>
      <w:r w:rsidRPr="00ED706E">
        <w:rPr>
          <w:i/>
          <w:noProof/>
        </w:rPr>
        <w:t xml:space="preserve">Int J Sports Physiol Perform. </w:t>
      </w:r>
      <w:r w:rsidRPr="00ED706E">
        <w:rPr>
          <w:noProof/>
        </w:rPr>
        <w:t>2021;16(3):395-406.</w:t>
      </w:r>
    </w:p>
    <w:p w14:paraId="7D72DF90" w14:textId="77777777" w:rsidR="00ED706E" w:rsidRPr="00ED706E" w:rsidRDefault="00ED706E" w:rsidP="00ED706E">
      <w:pPr>
        <w:pStyle w:val="EndNoteBibliography"/>
        <w:ind w:left="720" w:hanging="720"/>
        <w:rPr>
          <w:noProof/>
        </w:rPr>
      </w:pPr>
      <w:r w:rsidRPr="00ED706E">
        <w:rPr>
          <w:noProof/>
        </w:rPr>
        <w:t>8.</w:t>
      </w:r>
      <w:r w:rsidRPr="00ED706E">
        <w:rPr>
          <w:noProof/>
        </w:rPr>
        <w:tab/>
        <w:t xml:space="preserve">Howarth DJ, Cohen DD, McLean BD, Coutts AJ. Establishing the Noise: Interday Ecological Reliability of Countermovement Jump Variables in Professional Rugby Union Players. </w:t>
      </w:r>
      <w:r w:rsidRPr="00ED706E">
        <w:rPr>
          <w:i/>
          <w:noProof/>
        </w:rPr>
        <w:t xml:space="preserve">J Strength Cond Res. </w:t>
      </w:r>
      <w:r w:rsidRPr="00ED706E">
        <w:rPr>
          <w:noProof/>
        </w:rPr>
        <w:t>2022;36(11):3159-3166.</w:t>
      </w:r>
    </w:p>
    <w:p w14:paraId="6F049315" w14:textId="77777777" w:rsidR="00ED706E" w:rsidRPr="00ED706E" w:rsidRDefault="00ED706E" w:rsidP="00ED706E">
      <w:pPr>
        <w:pStyle w:val="EndNoteBibliography"/>
        <w:ind w:left="720" w:hanging="720"/>
        <w:rPr>
          <w:noProof/>
        </w:rPr>
      </w:pPr>
      <w:r w:rsidRPr="00ED706E">
        <w:rPr>
          <w:noProof/>
        </w:rPr>
        <w:t>9.</w:t>
      </w:r>
      <w:r w:rsidRPr="00ED706E">
        <w:rPr>
          <w:noProof/>
        </w:rPr>
        <w:tab/>
        <w:t xml:space="preserve">Lockie RG, Stage AA, Stokes JJ, et al. Relationships and Predictive Capabilities of Jump Assessments to Soccer-Specific Field Test Performance in Division I Collegiate Players. </w:t>
      </w:r>
      <w:r w:rsidRPr="00ED706E">
        <w:rPr>
          <w:i/>
          <w:noProof/>
        </w:rPr>
        <w:t xml:space="preserve">Sports (Basel). </w:t>
      </w:r>
      <w:r w:rsidRPr="00ED706E">
        <w:rPr>
          <w:noProof/>
        </w:rPr>
        <w:t>2016;4(4).</w:t>
      </w:r>
    </w:p>
    <w:p w14:paraId="53E1BA18" w14:textId="77777777" w:rsidR="00ED706E" w:rsidRPr="00ED706E" w:rsidRDefault="00ED706E" w:rsidP="00ED706E">
      <w:pPr>
        <w:pStyle w:val="EndNoteBibliography"/>
        <w:ind w:left="720" w:hanging="720"/>
        <w:rPr>
          <w:noProof/>
        </w:rPr>
      </w:pPr>
      <w:r w:rsidRPr="00ED706E">
        <w:rPr>
          <w:noProof/>
        </w:rPr>
        <w:lastRenderedPageBreak/>
        <w:t>10.</w:t>
      </w:r>
      <w:r w:rsidRPr="00ED706E">
        <w:rPr>
          <w:noProof/>
        </w:rPr>
        <w:tab/>
        <w:t xml:space="preserve">McFarland IT, Dawes JJ, Elder CL, Lockie RG. Relationship of Two Vertical Jumping Tests to Sprint and Change of Direction Speed among Male and Female Collegiate Soccer Players. </w:t>
      </w:r>
      <w:r w:rsidRPr="00ED706E">
        <w:rPr>
          <w:i/>
          <w:noProof/>
        </w:rPr>
        <w:t xml:space="preserve">Sports (Basel). </w:t>
      </w:r>
      <w:r w:rsidRPr="00ED706E">
        <w:rPr>
          <w:noProof/>
        </w:rPr>
        <w:t>2016;4(1).</w:t>
      </w:r>
    </w:p>
    <w:p w14:paraId="312E54BF" w14:textId="77777777" w:rsidR="00ED706E" w:rsidRPr="00ED706E" w:rsidRDefault="00ED706E" w:rsidP="00ED706E">
      <w:pPr>
        <w:pStyle w:val="EndNoteBibliography"/>
        <w:ind w:left="720" w:hanging="720"/>
        <w:rPr>
          <w:noProof/>
        </w:rPr>
      </w:pPr>
      <w:r w:rsidRPr="00ED706E">
        <w:rPr>
          <w:noProof/>
        </w:rPr>
        <w:t>11.</w:t>
      </w:r>
      <w:r w:rsidRPr="00ED706E">
        <w:rPr>
          <w:noProof/>
        </w:rPr>
        <w:tab/>
        <w:t xml:space="preserve">Ispirlidis I, Fatouros IG, Jamurtas AZ, et al. Time-course of changes in inflammatory and performance responses following a soccer game. </w:t>
      </w:r>
      <w:r w:rsidRPr="00ED706E">
        <w:rPr>
          <w:i/>
          <w:noProof/>
        </w:rPr>
        <w:t xml:space="preserve">Clin J Sport Med. </w:t>
      </w:r>
      <w:r w:rsidRPr="00ED706E">
        <w:rPr>
          <w:noProof/>
        </w:rPr>
        <w:t>2008;18(5):423-431.</w:t>
      </w:r>
    </w:p>
    <w:p w14:paraId="054D3753" w14:textId="77777777" w:rsidR="00ED706E" w:rsidRPr="00ED706E" w:rsidRDefault="00ED706E" w:rsidP="00ED706E">
      <w:pPr>
        <w:pStyle w:val="EndNoteBibliography"/>
        <w:ind w:left="720" w:hanging="720"/>
        <w:rPr>
          <w:noProof/>
        </w:rPr>
      </w:pPr>
      <w:r w:rsidRPr="00ED706E">
        <w:rPr>
          <w:noProof/>
        </w:rPr>
        <w:t>12.</w:t>
      </w:r>
      <w:r w:rsidRPr="00ED706E">
        <w:rPr>
          <w:noProof/>
        </w:rPr>
        <w:tab/>
        <w:t xml:space="preserve">Cormack SJ, Newton RU, McGuigan MR. Neuromuscular and endocrine responses of elite players to an Australian rules football match. </w:t>
      </w:r>
      <w:r w:rsidRPr="00ED706E">
        <w:rPr>
          <w:i/>
          <w:noProof/>
        </w:rPr>
        <w:t xml:space="preserve">Int J Sports Physiol Perform. </w:t>
      </w:r>
      <w:r w:rsidRPr="00ED706E">
        <w:rPr>
          <w:noProof/>
        </w:rPr>
        <w:t>2008;3(3):359-374.</w:t>
      </w:r>
    </w:p>
    <w:p w14:paraId="63774F5D" w14:textId="77777777" w:rsidR="00ED706E" w:rsidRPr="00ED706E" w:rsidRDefault="00ED706E" w:rsidP="00ED706E">
      <w:pPr>
        <w:pStyle w:val="EndNoteBibliography"/>
        <w:ind w:left="720" w:hanging="720"/>
        <w:rPr>
          <w:noProof/>
        </w:rPr>
      </w:pPr>
      <w:r w:rsidRPr="00ED706E">
        <w:rPr>
          <w:noProof/>
        </w:rPr>
        <w:t>13.</w:t>
      </w:r>
      <w:r w:rsidRPr="00ED706E">
        <w:rPr>
          <w:noProof/>
        </w:rPr>
        <w:tab/>
        <w:t xml:space="preserve">Gathercole RJ, Sporer BC, Stellingwerff T, Sleivert GG. Comparison of the Capacity of Different Jump and Sprint Field Tests to Detect Neuromuscular Fatigue. </w:t>
      </w:r>
      <w:r w:rsidRPr="00ED706E">
        <w:rPr>
          <w:i/>
          <w:noProof/>
        </w:rPr>
        <w:t xml:space="preserve">J Strength Cond Res. </w:t>
      </w:r>
      <w:r w:rsidRPr="00ED706E">
        <w:rPr>
          <w:noProof/>
        </w:rPr>
        <w:t>2015;29(9):2522-2531.</w:t>
      </w:r>
    </w:p>
    <w:p w14:paraId="57F62029" w14:textId="77777777" w:rsidR="00ED706E" w:rsidRPr="00ED706E" w:rsidRDefault="00ED706E" w:rsidP="00ED706E">
      <w:pPr>
        <w:pStyle w:val="EndNoteBibliography"/>
        <w:ind w:left="720" w:hanging="720"/>
        <w:rPr>
          <w:noProof/>
        </w:rPr>
      </w:pPr>
      <w:r w:rsidRPr="00ED706E">
        <w:rPr>
          <w:noProof/>
        </w:rPr>
        <w:t>14.</w:t>
      </w:r>
      <w:r w:rsidRPr="00ED706E">
        <w:rPr>
          <w:noProof/>
        </w:rPr>
        <w:tab/>
        <w:t xml:space="preserve">Ryan S, Kempton T, Pacecca E, Coutts AJ. Measurement Properties of an Adductor Strength-Assessment System in Professional Australian Footballers. </w:t>
      </w:r>
      <w:r w:rsidRPr="00ED706E">
        <w:rPr>
          <w:i/>
          <w:noProof/>
        </w:rPr>
        <w:t xml:space="preserve">Int J Sports Physiol Perform. </w:t>
      </w:r>
      <w:r w:rsidRPr="00ED706E">
        <w:rPr>
          <w:noProof/>
        </w:rPr>
        <w:t>2019;14(2):256-259.</w:t>
      </w:r>
    </w:p>
    <w:p w14:paraId="1105749B" w14:textId="77777777" w:rsidR="00ED706E" w:rsidRPr="00ED706E" w:rsidRDefault="00ED706E" w:rsidP="00ED706E">
      <w:pPr>
        <w:pStyle w:val="EndNoteBibliography"/>
        <w:ind w:left="720" w:hanging="720"/>
        <w:rPr>
          <w:noProof/>
        </w:rPr>
      </w:pPr>
      <w:r w:rsidRPr="00ED706E">
        <w:rPr>
          <w:noProof/>
        </w:rPr>
        <w:t>15.</w:t>
      </w:r>
      <w:r w:rsidRPr="00ED706E">
        <w:rPr>
          <w:noProof/>
        </w:rPr>
        <w:tab/>
        <w:t xml:space="preserve">Salter J, Cresswell R, Forsdyke D. The impact of simulated soccer match-play on hip and hamstring strength in academy soccer players. </w:t>
      </w:r>
      <w:r w:rsidRPr="00ED706E">
        <w:rPr>
          <w:i/>
          <w:noProof/>
        </w:rPr>
        <w:t xml:space="preserve">Science and Medicine in Football. </w:t>
      </w:r>
      <w:r w:rsidRPr="00ED706E">
        <w:rPr>
          <w:noProof/>
        </w:rPr>
        <w:t>2021:1-8.</w:t>
      </w:r>
    </w:p>
    <w:p w14:paraId="3D661147" w14:textId="77777777" w:rsidR="00ED706E" w:rsidRPr="00ED706E" w:rsidRDefault="00ED706E" w:rsidP="00ED706E">
      <w:pPr>
        <w:pStyle w:val="EndNoteBibliography"/>
        <w:ind w:left="720" w:hanging="720"/>
        <w:rPr>
          <w:noProof/>
        </w:rPr>
      </w:pPr>
      <w:r w:rsidRPr="00ED706E">
        <w:rPr>
          <w:noProof/>
        </w:rPr>
        <w:t>16.</w:t>
      </w:r>
      <w:r w:rsidRPr="00ED706E">
        <w:rPr>
          <w:noProof/>
        </w:rPr>
        <w:tab/>
        <w:t xml:space="preserve">Desmyttere G, Gaudet S, Begon M. Test-retest reliability of a hip strength assessment system in varsity soccer players. </w:t>
      </w:r>
      <w:r w:rsidRPr="00ED706E">
        <w:rPr>
          <w:i/>
          <w:noProof/>
        </w:rPr>
        <w:t xml:space="preserve">Phys Ther Sport. </w:t>
      </w:r>
      <w:r w:rsidRPr="00ED706E">
        <w:rPr>
          <w:noProof/>
        </w:rPr>
        <w:t>2019;37:138-143.</w:t>
      </w:r>
    </w:p>
    <w:p w14:paraId="4A827638" w14:textId="77777777" w:rsidR="00ED706E" w:rsidRPr="00ED706E" w:rsidRDefault="00ED706E" w:rsidP="00ED706E">
      <w:pPr>
        <w:pStyle w:val="EndNoteBibliography"/>
        <w:ind w:left="720" w:hanging="720"/>
        <w:rPr>
          <w:noProof/>
        </w:rPr>
      </w:pPr>
      <w:r w:rsidRPr="00ED706E">
        <w:rPr>
          <w:noProof/>
        </w:rPr>
        <w:t>17.</w:t>
      </w:r>
      <w:r w:rsidRPr="00ED706E">
        <w:rPr>
          <w:noProof/>
        </w:rPr>
        <w:tab/>
        <w:t xml:space="preserve">Hopkins WG, Schabort EJ, Hawley JA. Reliability of power in physical performance tests. </w:t>
      </w:r>
      <w:r w:rsidRPr="00ED706E">
        <w:rPr>
          <w:i/>
          <w:noProof/>
        </w:rPr>
        <w:t xml:space="preserve">Sports Med. </w:t>
      </w:r>
      <w:r w:rsidRPr="00ED706E">
        <w:rPr>
          <w:noProof/>
        </w:rPr>
        <w:t>2001;31(3):211-234.</w:t>
      </w:r>
    </w:p>
    <w:p w14:paraId="07F28284" w14:textId="77777777" w:rsidR="00ED706E" w:rsidRPr="00ED706E" w:rsidRDefault="00ED706E" w:rsidP="00ED706E">
      <w:pPr>
        <w:pStyle w:val="EndNoteBibliography"/>
        <w:ind w:left="720" w:hanging="720"/>
        <w:rPr>
          <w:noProof/>
        </w:rPr>
      </w:pPr>
      <w:r w:rsidRPr="00ED706E">
        <w:rPr>
          <w:noProof/>
        </w:rPr>
        <w:lastRenderedPageBreak/>
        <w:t>18.</w:t>
      </w:r>
      <w:r w:rsidRPr="00ED706E">
        <w:rPr>
          <w:noProof/>
        </w:rPr>
        <w:tab/>
        <w:t xml:space="preserve">Soligard T, Schwellnus M, Alonso JM, et al. How much is too much? (Part 1) International Olympic Committee consensus statement on load in sport and risk of injury. </w:t>
      </w:r>
      <w:r w:rsidRPr="00ED706E">
        <w:rPr>
          <w:i/>
          <w:noProof/>
        </w:rPr>
        <w:t xml:space="preserve">Br J Sports Med. </w:t>
      </w:r>
      <w:r w:rsidRPr="00ED706E">
        <w:rPr>
          <w:noProof/>
        </w:rPr>
        <w:t>2016;50(17):1030-1041.</w:t>
      </w:r>
    </w:p>
    <w:p w14:paraId="58D4C204" w14:textId="77777777" w:rsidR="00ED706E" w:rsidRPr="00ED706E" w:rsidRDefault="00ED706E" w:rsidP="00ED706E">
      <w:pPr>
        <w:pStyle w:val="EndNoteBibliography"/>
        <w:ind w:left="720" w:hanging="720"/>
        <w:rPr>
          <w:noProof/>
        </w:rPr>
      </w:pPr>
      <w:r w:rsidRPr="00ED706E">
        <w:rPr>
          <w:noProof/>
        </w:rPr>
        <w:t>19.</w:t>
      </w:r>
      <w:r w:rsidRPr="00ED706E">
        <w:rPr>
          <w:noProof/>
        </w:rPr>
        <w:tab/>
        <w:t xml:space="preserve">Eagles AN, Sayers MGL, Bousson M, Lovell DI. Current Methodologies and Implications of Phase Identification of the Vertical Jump: A Systematic Review and Meta-analysis. </w:t>
      </w:r>
      <w:r w:rsidRPr="00ED706E">
        <w:rPr>
          <w:i/>
          <w:noProof/>
        </w:rPr>
        <w:t xml:space="preserve">Sports Med. </w:t>
      </w:r>
      <w:r w:rsidRPr="00ED706E">
        <w:rPr>
          <w:noProof/>
        </w:rPr>
        <w:t>2015;45(9):1311-1323.</w:t>
      </w:r>
    </w:p>
    <w:p w14:paraId="00EB2A0C" w14:textId="0E240662" w:rsidR="00ED706E" w:rsidRPr="00F8669E" w:rsidRDefault="00ED706E" w:rsidP="00ED706E">
      <w:pPr>
        <w:pStyle w:val="EndNoteBibliography"/>
        <w:ind w:left="720" w:hanging="720"/>
        <w:rPr>
          <w:noProof/>
          <w:color w:val="FF0000"/>
        </w:rPr>
      </w:pPr>
      <w:r w:rsidRPr="00F8669E">
        <w:rPr>
          <w:noProof/>
          <w:color w:val="FF0000"/>
        </w:rPr>
        <w:t>20.</w:t>
      </w:r>
      <w:r w:rsidRPr="00F8669E">
        <w:rPr>
          <w:noProof/>
          <w:color w:val="FF0000"/>
        </w:rPr>
        <w:tab/>
        <w:t xml:space="preserve">Vald. Vald Force Decks Technical Glossary V2.0. 2024. </w:t>
      </w:r>
      <w:hyperlink r:id="rId4" w:history="1">
        <w:r w:rsidRPr="00F8669E">
          <w:rPr>
            <w:rStyle w:val="Hyperlink"/>
            <w:noProof/>
            <w:color w:val="FF0000"/>
          </w:rPr>
          <w:t>https://support.vald.com/hc/article_attachments/31552911571353</w:t>
        </w:r>
      </w:hyperlink>
      <w:r w:rsidRPr="00F8669E">
        <w:rPr>
          <w:noProof/>
          <w:color w:val="FF0000"/>
        </w:rPr>
        <w:t>. Accessed 01/03/2024.</w:t>
      </w:r>
    </w:p>
    <w:p w14:paraId="776B0185" w14:textId="77777777" w:rsidR="00ED706E" w:rsidRPr="00ED706E" w:rsidRDefault="00ED706E" w:rsidP="00ED706E">
      <w:pPr>
        <w:pStyle w:val="EndNoteBibliography"/>
        <w:ind w:left="720" w:hanging="720"/>
        <w:rPr>
          <w:noProof/>
        </w:rPr>
      </w:pPr>
      <w:r w:rsidRPr="00ED706E">
        <w:rPr>
          <w:noProof/>
        </w:rPr>
        <w:t>21.</w:t>
      </w:r>
      <w:r w:rsidRPr="00ED706E">
        <w:rPr>
          <w:noProof/>
        </w:rPr>
        <w:tab/>
        <w:t xml:space="preserve">O'Brien M, Bourne M, Heerey J, Timmins RG, Pizzari T. A novel device to assess hip strength: Concurrent validity and normative values in male athletes. </w:t>
      </w:r>
      <w:r w:rsidRPr="00ED706E">
        <w:rPr>
          <w:i/>
          <w:noProof/>
        </w:rPr>
        <w:t xml:space="preserve">Phys Ther Sport. </w:t>
      </w:r>
      <w:r w:rsidRPr="00ED706E">
        <w:rPr>
          <w:noProof/>
        </w:rPr>
        <w:t>2019;35:63-68.</w:t>
      </w:r>
    </w:p>
    <w:p w14:paraId="30C6E499" w14:textId="77777777" w:rsidR="00ED706E" w:rsidRPr="00ED706E" w:rsidRDefault="00ED706E" w:rsidP="00ED706E">
      <w:pPr>
        <w:pStyle w:val="EndNoteBibliography"/>
        <w:ind w:left="720" w:hanging="720"/>
        <w:rPr>
          <w:noProof/>
        </w:rPr>
      </w:pPr>
      <w:r w:rsidRPr="00ED706E">
        <w:rPr>
          <w:noProof/>
        </w:rPr>
        <w:t>22.</w:t>
      </w:r>
      <w:r w:rsidRPr="00ED706E">
        <w:rPr>
          <w:noProof/>
        </w:rPr>
        <w:tab/>
        <w:t xml:space="preserve">Jones S, Mullen R, Clair Z, Wrigley R, Andersen TE, Williams M. Field based lower limb strength tests provide insight into sprint and change of direction ability in academy footballers. </w:t>
      </w:r>
      <w:r w:rsidRPr="00ED706E">
        <w:rPr>
          <w:i/>
          <w:noProof/>
        </w:rPr>
        <w:t xml:space="preserve">Scand J Med Sci Sports. </w:t>
      </w:r>
      <w:r w:rsidRPr="00ED706E">
        <w:rPr>
          <w:noProof/>
        </w:rPr>
        <w:t>2021;31(12):2178-2186.</w:t>
      </w:r>
    </w:p>
    <w:p w14:paraId="11DFB4D2" w14:textId="77777777" w:rsidR="00ED706E" w:rsidRPr="00ED706E" w:rsidRDefault="00ED706E" w:rsidP="00ED706E">
      <w:pPr>
        <w:pStyle w:val="EndNoteBibliography"/>
        <w:ind w:left="720" w:hanging="720"/>
        <w:rPr>
          <w:noProof/>
        </w:rPr>
      </w:pPr>
      <w:r w:rsidRPr="00ED706E">
        <w:rPr>
          <w:noProof/>
        </w:rPr>
        <w:t>23.</w:t>
      </w:r>
      <w:r w:rsidRPr="00ED706E">
        <w:rPr>
          <w:noProof/>
        </w:rPr>
        <w:tab/>
        <w:t xml:space="preserve">Jones S, Clair Z, Wrigley R, Mullen R, Andersen TE, Williams M. Strength development and non-contact lower limb injury in academy footballers across age groups. </w:t>
      </w:r>
      <w:r w:rsidRPr="00ED706E">
        <w:rPr>
          <w:i/>
          <w:noProof/>
        </w:rPr>
        <w:t xml:space="preserve">Scand J Med Sci Sports. </w:t>
      </w:r>
      <w:r w:rsidRPr="00ED706E">
        <w:rPr>
          <w:noProof/>
        </w:rPr>
        <w:t>2021;31(3):679-690.</w:t>
      </w:r>
    </w:p>
    <w:p w14:paraId="6A04C9CA" w14:textId="77777777" w:rsidR="00ED706E" w:rsidRPr="00ED706E" w:rsidRDefault="00ED706E" w:rsidP="00ED706E">
      <w:pPr>
        <w:pStyle w:val="EndNoteBibliography"/>
        <w:ind w:left="720" w:hanging="720"/>
        <w:rPr>
          <w:noProof/>
        </w:rPr>
      </w:pPr>
      <w:r w:rsidRPr="00ED706E">
        <w:rPr>
          <w:noProof/>
        </w:rPr>
        <w:t>24.</w:t>
      </w:r>
      <w:r w:rsidRPr="00ED706E">
        <w:rPr>
          <w:noProof/>
        </w:rPr>
        <w:tab/>
        <w:t xml:space="preserve">Bourne MN, Williams M, Jackson J, Williams KL, Timmins RG, Pizzari T. Preseason Hip/Groin Strength and HAGOS Scores Are Associated With Subsequent Injury in Professional Male Soccer Players. </w:t>
      </w:r>
      <w:r w:rsidRPr="00ED706E">
        <w:rPr>
          <w:i/>
          <w:noProof/>
        </w:rPr>
        <w:t xml:space="preserve">J Orthop Sports Phys Ther. </w:t>
      </w:r>
      <w:r w:rsidRPr="00ED706E">
        <w:rPr>
          <w:noProof/>
        </w:rPr>
        <w:t>2020;50(5):234-242.</w:t>
      </w:r>
    </w:p>
    <w:p w14:paraId="2262D820" w14:textId="77777777" w:rsidR="00ED706E" w:rsidRPr="00ED706E" w:rsidRDefault="00ED706E" w:rsidP="00ED706E">
      <w:pPr>
        <w:pStyle w:val="EndNoteBibliography"/>
        <w:ind w:left="720" w:hanging="720"/>
        <w:rPr>
          <w:noProof/>
        </w:rPr>
      </w:pPr>
      <w:r w:rsidRPr="00ED706E">
        <w:rPr>
          <w:noProof/>
        </w:rPr>
        <w:lastRenderedPageBreak/>
        <w:t>25.</w:t>
      </w:r>
      <w:r w:rsidRPr="00ED706E">
        <w:rPr>
          <w:noProof/>
        </w:rPr>
        <w:tab/>
        <w:t xml:space="preserve">C OC, McIntyre M, Delahunt E, Thorborg K. Reliability and validity of common hip adduction strength measures: The ForceFrame strength testing system versus the sphygmomanometer. </w:t>
      </w:r>
      <w:r w:rsidRPr="00ED706E">
        <w:rPr>
          <w:i/>
          <w:noProof/>
        </w:rPr>
        <w:t xml:space="preserve">Phys Ther Sport. </w:t>
      </w:r>
      <w:r w:rsidRPr="00ED706E">
        <w:rPr>
          <w:noProof/>
        </w:rPr>
        <w:t>2023;59:162-167.</w:t>
      </w:r>
    </w:p>
    <w:p w14:paraId="0F10C5C0" w14:textId="77777777" w:rsidR="00ED706E" w:rsidRPr="00ED706E" w:rsidRDefault="00ED706E" w:rsidP="00ED706E">
      <w:pPr>
        <w:pStyle w:val="EndNoteBibliography"/>
        <w:ind w:left="720" w:hanging="720"/>
        <w:rPr>
          <w:noProof/>
        </w:rPr>
      </w:pPr>
      <w:r w:rsidRPr="00ED706E">
        <w:rPr>
          <w:noProof/>
        </w:rPr>
        <w:t>26.</w:t>
      </w:r>
      <w:r w:rsidRPr="00ED706E">
        <w:rPr>
          <w:noProof/>
        </w:rPr>
        <w:tab/>
        <w:t xml:space="preserve">Sands W, Bogdanis G, Penitente G, et al. Reliability and validity of a low-cost portable force platform. </w:t>
      </w:r>
      <w:r w:rsidRPr="00ED706E">
        <w:rPr>
          <w:i/>
          <w:noProof/>
        </w:rPr>
        <w:t xml:space="preserve">Isokinetics and exercise science. </w:t>
      </w:r>
      <w:r w:rsidRPr="00ED706E">
        <w:rPr>
          <w:noProof/>
        </w:rPr>
        <w:t>2020;28:247-253.</w:t>
      </w:r>
    </w:p>
    <w:p w14:paraId="43D992A2" w14:textId="77777777" w:rsidR="00ED706E" w:rsidRPr="00ED706E" w:rsidRDefault="00ED706E" w:rsidP="00ED706E">
      <w:pPr>
        <w:pStyle w:val="EndNoteBibliography"/>
        <w:ind w:left="720" w:hanging="720"/>
        <w:rPr>
          <w:noProof/>
        </w:rPr>
      </w:pPr>
      <w:r w:rsidRPr="00ED706E">
        <w:rPr>
          <w:noProof/>
        </w:rPr>
        <w:t>27.</w:t>
      </w:r>
      <w:r w:rsidRPr="00ED706E">
        <w:rPr>
          <w:noProof/>
        </w:rPr>
        <w:tab/>
        <w:t xml:space="preserve">Matinlauri A, Alcaraz PE, Freitas TT, et al. A comparison of the isometric force fatigue-recovery profile in two posterior chain lower limb tests following simulated soccer competition. </w:t>
      </w:r>
      <w:r w:rsidRPr="00ED706E">
        <w:rPr>
          <w:i/>
          <w:noProof/>
        </w:rPr>
        <w:t xml:space="preserve">PLoS One. </w:t>
      </w:r>
      <w:r w:rsidRPr="00ED706E">
        <w:rPr>
          <w:noProof/>
        </w:rPr>
        <w:t>2019;14(5):e0206561.</w:t>
      </w:r>
    </w:p>
    <w:p w14:paraId="781A7EE2" w14:textId="77777777" w:rsidR="00ED706E" w:rsidRPr="00ED706E" w:rsidRDefault="00ED706E" w:rsidP="00ED706E">
      <w:pPr>
        <w:pStyle w:val="EndNoteBibliography"/>
        <w:ind w:left="720" w:hanging="720"/>
        <w:rPr>
          <w:noProof/>
        </w:rPr>
      </w:pPr>
      <w:r w:rsidRPr="00ED706E">
        <w:rPr>
          <w:noProof/>
        </w:rPr>
        <w:t>28.</w:t>
      </w:r>
      <w:r w:rsidRPr="00ED706E">
        <w:rPr>
          <w:noProof/>
        </w:rPr>
        <w:tab/>
        <w:t xml:space="preserve">Constantine E, Taberner M, Richter C, Willett M, Cohen DD. Isometric Posterior Chain Peak Force Recovery Response Following Match-Play in Elite Youth Soccer Players: Associations with Relative Posterior Chain Strength. </w:t>
      </w:r>
      <w:r w:rsidRPr="00ED706E">
        <w:rPr>
          <w:i/>
          <w:noProof/>
        </w:rPr>
        <w:t xml:space="preserve">Sports (Basel). </w:t>
      </w:r>
      <w:r w:rsidRPr="00ED706E">
        <w:rPr>
          <w:noProof/>
        </w:rPr>
        <w:t>2019;7(10).</w:t>
      </w:r>
    </w:p>
    <w:p w14:paraId="4E649064" w14:textId="77777777" w:rsidR="00ED706E" w:rsidRPr="00ED706E" w:rsidRDefault="00ED706E" w:rsidP="00ED706E">
      <w:pPr>
        <w:pStyle w:val="EndNoteBibliography"/>
        <w:ind w:left="720" w:hanging="720"/>
        <w:rPr>
          <w:noProof/>
        </w:rPr>
      </w:pPr>
      <w:r w:rsidRPr="00ED706E">
        <w:rPr>
          <w:noProof/>
        </w:rPr>
        <w:t>29.</w:t>
      </w:r>
      <w:r w:rsidRPr="00ED706E">
        <w:rPr>
          <w:noProof/>
        </w:rPr>
        <w:tab/>
        <w:t xml:space="preserve">Caldwell AR. An R package and jamovi Module for Simplifying Agreement and Reliability Analyses. </w:t>
      </w:r>
      <w:r w:rsidRPr="00ED706E">
        <w:rPr>
          <w:i/>
          <w:noProof/>
        </w:rPr>
        <w:t xml:space="preserve">Journal of Open Source Software. </w:t>
      </w:r>
      <w:r w:rsidRPr="00ED706E">
        <w:rPr>
          <w:noProof/>
        </w:rPr>
        <w:t>2022;7(71).</w:t>
      </w:r>
    </w:p>
    <w:p w14:paraId="5DC928D1" w14:textId="77777777" w:rsidR="00ED706E" w:rsidRPr="00ED706E" w:rsidRDefault="00ED706E" w:rsidP="00ED706E">
      <w:pPr>
        <w:pStyle w:val="EndNoteBibliography"/>
        <w:ind w:left="720" w:hanging="720"/>
        <w:rPr>
          <w:noProof/>
        </w:rPr>
      </w:pPr>
      <w:r w:rsidRPr="00ED706E">
        <w:rPr>
          <w:noProof/>
        </w:rPr>
        <w:t>30.</w:t>
      </w:r>
      <w:r w:rsidRPr="00ED706E">
        <w:rPr>
          <w:noProof/>
        </w:rPr>
        <w:tab/>
        <w:t xml:space="preserve">Hopkins WG, Marshall SW, Batterham AM, Hanin J. Progressive statistics for studies in sports medicine and exercise science. </w:t>
      </w:r>
      <w:r w:rsidRPr="00ED706E">
        <w:rPr>
          <w:i/>
          <w:noProof/>
        </w:rPr>
        <w:t xml:space="preserve">Med Sci Sports Exerc. </w:t>
      </w:r>
      <w:r w:rsidRPr="00ED706E">
        <w:rPr>
          <w:noProof/>
        </w:rPr>
        <w:t>2009;41(1):3-13.</w:t>
      </w:r>
    </w:p>
    <w:p w14:paraId="090435DE" w14:textId="77777777" w:rsidR="00ED706E" w:rsidRPr="00ED706E" w:rsidRDefault="00ED706E" w:rsidP="00ED706E">
      <w:pPr>
        <w:pStyle w:val="EndNoteBibliography"/>
        <w:ind w:left="720" w:hanging="720"/>
        <w:rPr>
          <w:noProof/>
        </w:rPr>
      </w:pPr>
      <w:r w:rsidRPr="00ED706E">
        <w:rPr>
          <w:noProof/>
        </w:rPr>
        <w:t>31.</w:t>
      </w:r>
      <w:r w:rsidRPr="00ED706E">
        <w:rPr>
          <w:noProof/>
        </w:rPr>
        <w:tab/>
        <w:t xml:space="preserve">Hopkins WG. Measures of reliability in sports medicine and science. </w:t>
      </w:r>
      <w:r w:rsidRPr="00ED706E">
        <w:rPr>
          <w:i/>
          <w:noProof/>
        </w:rPr>
        <w:t xml:space="preserve">Sports Med. </w:t>
      </w:r>
      <w:r w:rsidRPr="00ED706E">
        <w:rPr>
          <w:noProof/>
        </w:rPr>
        <w:t>2000;30(1):1-15.</w:t>
      </w:r>
    </w:p>
    <w:p w14:paraId="5B572FC2" w14:textId="77777777" w:rsidR="00ED706E" w:rsidRPr="00ED706E" w:rsidRDefault="00ED706E" w:rsidP="00ED706E">
      <w:pPr>
        <w:pStyle w:val="EndNoteBibliography"/>
        <w:ind w:left="720" w:hanging="720"/>
        <w:rPr>
          <w:noProof/>
        </w:rPr>
      </w:pPr>
      <w:r w:rsidRPr="00ED706E">
        <w:rPr>
          <w:noProof/>
        </w:rPr>
        <w:t>32.</w:t>
      </w:r>
      <w:r w:rsidRPr="00ED706E">
        <w:rPr>
          <w:noProof/>
        </w:rPr>
        <w:tab/>
        <w:t xml:space="preserve">Cormack SJ, Newton RU, McGuigan MR, Doyle TL. Reliability of measures obtained during single and repeated countermovement jumps. </w:t>
      </w:r>
      <w:r w:rsidRPr="00ED706E">
        <w:rPr>
          <w:i/>
          <w:noProof/>
        </w:rPr>
        <w:t xml:space="preserve">Int J Sports Physiol Perform. </w:t>
      </w:r>
      <w:r w:rsidRPr="00ED706E">
        <w:rPr>
          <w:noProof/>
        </w:rPr>
        <w:t>2008;3(2):131-144.</w:t>
      </w:r>
    </w:p>
    <w:p w14:paraId="4EC30CD1" w14:textId="77777777" w:rsidR="00ED706E" w:rsidRPr="00ED706E" w:rsidRDefault="00ED706E" w:rsidP="00ED706E">
      <w:pPr>
        <w:pStyle w:val="EndNoteBibliography"/>
        <w:ind w:left="720" w:hanging="720"/>
        <w:rPr>
          <w:noProof/>
        </w:rPr>
      </w:pPr>
      <w:r w:rsidRPr="00ED706E">
        <w:rPr>
          <w:noProof/>
        </w:rPr>
        <w:t>33.</w:t>
      </w:r>
      <w:r w:rsidRPr="00ED706E">
        <w:rPr>
          <w:noProof/>
        </w:rPr>
        <w:tab/>
        <w:t xml:space="preserve">Howe L, Bampouras TM, North JS, Waldron M. Reliability of two-dimensional measures associated with bilateral drop-landing performance. </w:t>
      </w:r>
      <w:r w:rsidRPr="00ED706E">
        <w:rPr>
          <w:i/>
          <w:noProof/>
        </w:rPr>
        <w:t xml:space="preserve">Movement &amp; Sport Sciences - Science &amp; Motricité. </w:t>
      </w:r>
      <w:r w:rsidRPr="00ED706E">
        <w:rPr>
          <w:noProof/>
        </w:rPr>
        <w:t>2020(108):39-47.</w:t>
      </w:r>
    </w:p>
    <w:p w14:paraId="0DD4801B" w14:textId="77777777" w:rsidR="00ED706E" w:rsidRPr="00ED706E" w:rsidRDefault="00ED706E" w:rsidP="00ED706E">
      <w:pPr>
        <w:pStyle w:val="EndNoteBibliography"/>
        <w:ind w:left="720" w:hanging="720"/>
        <w:rPr>
          <w:noProof/>
        </w:rPr>
      </w:pPr>
      <w:r w:rsidRPr="00ED706E">
        <w:rPr>
          <w:noProof/>
        </w:rPr>
        <w:lastRenderedPageBreak/>
        <w:t>34.</w:t>
      </w:r>
      <w:r w:rsidRPr="00ED706E">
        <w:rPr>
          <w:noProof/>
        </w:rPr>
        <w:tab/>
        <w:t xml:space="preserve">Wren TAL, O'Callahan B, Katzel MJ, et al. Movement variability in pre-teen and teenage athletes performing sports related tasks. </w:t>
      </w:r>
      <w:r w:rsidRPr="00ED706E">
        <w:rPr>
          <w:i/>
          <w:noProof/>
        </w:rPr>
        <w:t xml:space="preserve">Gait Posture. </w:t>
      </w:r>
      <w:r w:rsidRPr="00ED706E">
        <w:rPr>
          <w:noProof/>
        </w:rPr>
        <w:t>2020;80:228-233.</w:t>
      </w:r>
    </w:p>
    <w:p w14:paraId="6C78B4C9" w14:textId="77777777" w:rsidR="00ED706E" w:rsidRPr="00ED706E" w:rsidRDefault="00ED706E" w:rsidP="00ED706E">
      <w:pPr>
        <w:pStyle w:val="EndNoteBibliography"/>
        <w:ind w:left="720" w:hanging="720"/>
        <w:rPr>
          <w:noProof/>
        </w:rPr>
      </w:pPr>
      <w:r w:rsidRPr="00ED706E">
        <w:rPr>
          <w:noProof/>
        </w:rPr>
        <w:t>35.</w:t>
      </w:r>
      <w:r w:rsidRPr="00ED706E">
        <w:rPr>
          <w:noProof/>
        </w:rPr>
        <w:tab/>
        <w:t xml:space="preserve">Nibali ML, Tombleson T, Brady PH, Wagner P. Influence of Familiarization and Competitive Level on the Reliability of Countermovement Vertical Jump Kinetic and Kinematic Variables. </w:t>
      </w:r>
      <w:r w:rsidRPr="00ED706E">
        <w:rPr>
          <w:i/>
          <w:noProof/>
        </w:rPr>
        <w:t xml:space="preserve">J Strength Cond Res. </w:t>
      </w:r>
      <w:r w:rsidRPr="00ED706E">
        <w:rPr>
          <w:noProof/>
        </w:rPr>
        <w:t>2015;29(10):2827-2835.</w:t>
      </w:r>
    </w:p>
    <w:p w14:paraId="7159B22D" w14:textId="77777777" w:rsidR="00ED706E" w:rsidRPr="00ED706E" w:rsidRDefault="00ED706E" w:rsidP="00ED706E">
      <w:pPr>
        <w:pStyle w:val="EndNoteBibliography"/>
        <w:ind w:left="720" w:hanging="720"/>
        <w:rPr>
          <w:noProof/>
        </w:rPr>
      </w:pPr>
      <w:r w:rsidRPr="00ED706E">
        <w:rPr>
          <w:noProof/>
        </w:rPr>
        <w:t>36.</w:t>
      </w:r>
      <w:r w:rsidRPr="00ED706E">
        <w:rPr>
          <w:noProof/>
        </w:rPr>
        <w:tab/>
        <w:t xml:space="preserve">Cormack SJ, Newton RU, McGuigan MR, Cormie P. Neuromuscular and endocrine responses of elite players during an Australian rules football season. </w:t>
      </w:r>
      <w:r w:rsidRPr="00ED706E">
        <w:rPr>
          <w:i/>
          <w:noProof/>
        </w:rPr>
        <w:t xml:space="preserve">Int J Sports Physiol Perform. </w:t>
      </w:r>
      <w:r w:rsidRPr="00ED706E">
        <w:rPr>
          <w:noProof/>
        </w:rPr>
        <w:t>2008;3(4):439-453.</w:t>
      </w:r>
    </w:p>
    <w:p w14:paraId="3DA1E6F3" w14:textId="77777777" w:rsidR="00ED706E" w:rsidRPr="00ED706E" w:rsidRDefault="00ED706E" w:rsidP="00ED706E">
      <w:pPr>
        <w:pStyle w:val="EndNoteBibliography"/>
        <w:ind w:left="720" w:hanging="720"/>
        <w:rPr>
          <w:noProof/>
        </w:rPr>
      </w:pPr>
      <w:r w:rsidRPr="00ED706E">
        <w:rPr>
          <w:noProof/>
        </w:rPr>
        <w:t>37.</w:t>
      </w:r>
      <w:r w:rsidRPr="00ED706E">
        <w:rPr>
          <w:noProof/>
        </w:rPr>
        <w:tab/>
        <w:t xml:space="preserve">Cormie P, McBride JM, McCaulley GO. Power-time, force-time, and velocity-time curve analysis of the countermovement jump: impact of training. </w:t>
      </w:r>
      <w:r w:rsidRPr="00ED706E">
        <w:rPr>
          <w:i/>
          <w:noProof/>
        </w:rPr>
        <w:t xml:space="preserve">J Strength Cond Res. </w:t>
      </w:r>
      <w:r w:rsidRPr="00ED706E">
        <w:rPr>
          <w:noProof/>
        </w:rPr>
        <w:t>2009;23(1):177-186.</w:t>
      </w:r>
    </w:p>
    <w:p w14:paraId="0C130BE5" w14:textId="77777777" w:rsidR="00ED706E" w:rsidRPr="00ED706E" w:rsidRDefault="00ED706E" w:rsidP="00ED706E">
      <w:pPr>
        <w:pStyle w:val="EndNoteBibliography"/>
        <w:ind w:left="720" w:hanging="720"/>
        <w:rPr>
          <w:noProof/>
        </w:rPr>
      </w:pPr>
      <w:r w:rsidRPr="00ED706E">
        <w:rPr>
          <w:noProof/>
        </w:rPr>
        <w:t>38.</w:t>
      </w:r>
      <w:r w:rsidRPr="00ED706E">
        <w:rPr>
          <w:noProof/>
        </w:rPr>
        <w:tab/>
        <w:t xml:space="preserve">Cormie P, McGuigan MR, Newton RU. Changes in the eccentric phase contribute to improved stretch-shorten cycle performance after training. </w:t>
      </w:r>
      <w:r w:rsidRPr="00ED706E">
        <w:rPr>
          <w:i/>
          <w:noProof/>
        </w:rPr>
        <w:t xml:space="preserve">Med Sci Sports Exerc. </w:t>
      </w:r>
      <w:r w:rsidRPr="00ED706E">
        <w:rPr>
          <w:noProof/>
        </w:rPr>
        <w:t>2010;42(9):1731-1744.</w:t>
      </w:r>
    </w:p>
    <w:p w14:paraId="58F6FD6E" w14:textId="77777777" w:rsidR="00ED706E" w:rsidRPr="00ED706E" w:rsidRDefault="00ED706E" w:rsidP="00ED706E">
      <w:pPr>
        <w:pStyle w:val="EndNoteBibliography"/>
        <w:ind w:left="720" w:hanging="720"/>
        <w:rPr>
          <w:noProof/>
        </w:rPr>
      </w:pPr>
      <w:r w:rsidRPr="00ED706E">
        <w:rPr>
          <w:noProof/>
        </w:rPr>
        <w:t>39.</w:t>
      </w:r>
      <w:r w:rsidRPr="00ED706E">
        <w:rPr>
          <w:noProof/>
        </w:rPr>
        <w:tab/>
        <w:t xml:space="preserve">Harper DJ, Cohen DD, Carling C, Kiely J. Can Countermovement Jump Neuromuscular Performance Qualities Differentiate Maximal Horizontal Deceleration Ability in Team Sport Athletes? </w:t>
      </w:r>
      <w:r w:rsidRPr="00ED706E">
        <w:rPr>
          <w:i/>
          <w:noProof/>
        </w:rPr>
        <w:t xml:space="preserve">Sports. </w:t>
      </w:r>
      <w:r w:rsidRPr="00ED706E">
        <w:rPr>
          <w:noProof/>
        </w:rPr>
        <w:t>2020;8(6):76.</w:t>
      </w:r>
    </w:p>
    <w:p w14:paraId="13F37148" w14:textId="77777777" w:rsidR="00ED706E" w:rsidRPr="00ED706E" w:rsidRDefault="00ED706E" w:rsidP="00ED706E">
      <w:pPr>
        <w:pStyle w:val="EndNoteBibliography"/>
        <w:ind w:left="720" w:hanging="720"/>
        <w:rPr>
          <w:noProof/>
        </w:rPr>
      </w:pPr>
      <w:r w:rsidRPr="00ED706E">
        <w:rPr>
          <w:noProof/>
        </w:rPr>
        <w:t>40.</w:t>
      </w:r>
      <w:r w:rsidRPr="00ED706E">
        <w:rPr>
          <w:noProof/>
        </w:rPr>
        <w:tab/>
        <w:t>Hart LM, Cohen DD, Patterson SD, Springham M, Reynolds J, Read PJ. Previous injury is associated with heightened countermovement jump force</w:t>
      </w:r>
      <w:r w:rsidRPr="00ED706E">
        <w:rPr>
          <w:rFonts w:ascii="Cambria Math" w:hAnsi="Cambria Math" w:cs="Cambria Math"/>
          <w:noProof/>
        </w:rPr>
        <w:t>‐</w:t>
      </w:r>
      <w:r w:rsidRPr="00ED706E">
        <w:rPr>
          <w:noProof/>
        </w:rPr>
        <w:t xml:space="preserve">time asymmetries in professional soccer players. </w:t>
      </w:r>
      <w:r w:rsidRPr="00ED706E">
        <w:rPr>
          <w:i/>
          <w:noProof/>
        </w:rPr>
        <w:t xml:space="preserve">Translational Sports Medicine. </w:t>
      </w:r>
      <w:r w:rsidRPr="00ED706E">
        <w:rPr>
          <w:noProof/>
        </w:rPr>
        <w:t>2019;2:256 - 262.</w:t>
      </w:r>
    </w:p>
    <w:p w14:paraId="74358149" w14:textId="77777777" w:rsidR="00ED706E" w:rsidRPr="00ED706E" w:rsidRDefault="00ED706E" w:rsidP="00ED706E">
      <w:pPr>
        <w:pStyle w:val="EndNoteBibliography"/>
        <w:ind w:left="720" w:hanging="720"/>
        <w:rPr>
          <w:noProof/>
        </w:rPr>
      </w:pPr>
      <w:r w:rsidRPr="00ED706E">
        <w:rPr>
          <w:noProof/>
        </w:rPr>
        <w:t>41.</w:t>
      </w:r>
      <w:r w:rsidRPr="00ED706E">
        <w:rPr>
          <w:noProof/>
        </w:rPr>
        <w:tab/>
        <w:t xml:space="preserve">Ekstrand J, Hagglund M, Kristenson K, Magnusson H, Walden M. Fewer ligament injuries but no preventive effect on muscle injuries and severe injuries: </w:t>
      </w:r>
      <w:r w:rsidRPr="00ED706E">
        <w:rPr>
          <w:noProof/>
        </w:rPr>
        <w:lastRenderedPageBreak/>
        <w:t xml:space="preserve">an 11-year follow-up of the UEFA Champions League injury study. </w:t>
      </w:r>
      <w:r w:rsidRPr="00ED706E">
        <w:rPr>
          <w:i/>
          <w:noProof/>
        </w:rPr>
        <w:t xml:space="preserve">Br J Sports Med. </w:t>
      </w:r>
      <w:r w:rsidRPr="00ED706E">
        <w:rPr>
          <w:noProof/>
        </w:rPr>
        <w:t>2013;47(12):732-737.</w:t>
      </w:r>
    </w:p>
    <w:p w14:paraId="7BD439E2" w14:textId="77777777" w:rsidR="00ED706E" w:rsidRPr="00ED706E" w:rsidRDefault="00ED706E" w:rsidP="00ED706E">
      <w:pPr>
        <w:pStyle w:val="EndNoteBibliography"/>
        <w:ind w:left="720" w:hanging="720"/>
        <w:rPr>
          <w:noProof/>
        </w:rPr>
      </w:pPr>
      <w:r w:rsidRPr="00ED706E">
        <w:rPr>
          <w:noProof/>
        </w:rPr>
        <w:t>42.</w:t>
      </w:r>
      <w:r w:rsidRPr="00ED706E">
        <w:rPr>
          <w:noProof/>
        </w:rPr>
        <w:tab/>
        <w:t xml:space="preserve">Ekstrand J, Hagglund M, Walden M. Injury incidence and injury patterns in professional football: the UEFA injury study. </w:t>
      </w:r>
      <w:r w:rsidRPr="00ED706E">
        <w:rPr>
          <w:i/>
          <w:noProof/>
        </w:rPr>
        <w:t xml:space="preserve">Br J Sports Med. </w:t>
      </w:r>
      <w:r w:rsidRPr="00ED706E">
        <w:rPr>
          <w:noProof/>
        </w:rPr>
        <w:t>2011;45(7):553-558.</w:t>
      </w:r>
    </w:p>
    <w:p w14:paraId="610EE485" w14:textId="77777777" w:rsidR="00ED706E" w:rsidRPr="00ED706E" w:rsidRDefault="00ED706E" w:rsidP="00ED706E">
      <w:pPr>
        <w:pStyle w:val="EndNoteBibliography"/>
        <w:ind w:left="720" w:hanging="720"/>
        <w:rPr>
          <w:noProof/>
        </w:rPr>
      </w:pPr>
      <w:r w:rsidRPr="00ED706E">
        <w:rPr>
          <w:noProof/>
        </w:rPr>
        <w:t>43.</w:t>
      </w:r>
      <w:r w:rsidRPr="00ED706E">
        <w:rPr>
          <w:noProof/>
        </w:rPr>
        <w:tab/>
        <w:t xml:space="preserve">Ekstrand J, Hagglund M, Walden M. Epidemiology of muscle injuries in professional football (soccer). </w:t>
      </w:r>
      <w:r w:rsidRPr="00ED706E">
        <w:rPr>
          <w:i/>
          <w:noProof/>
        </w:rPr>
        <w:t xml:space="preserve">Am J Sports Med. </w:t>
      </w:r>
      <w:r w:rsidRPr="00ED706E">
        <w:rPr>
          <w:noProof/>
        </w:rPr>
        <w:t>2011;39(6):1226-1232.</w:t>
      </w:r>
    </w:p>
    <w:p w14:paraId="7D402B9F" w14:textId="77777777" w:rsidR="00ED706E" w:rsidRPr="00ED706E" w:rsidRDefault="00ED706E" w:rsidP="00ED706E">
      <w:pPr>
        <w:pStyle w:val="EndNoteBibliography"/>
        <w:ind w:left="720" w:hanging="720"/>
        <w:rPr>
          <w:noProof/>
        </w:rPr>
      </w:pPr>
      <w:r w:rsidRPr="00ED706E">
        <w:rPr>
          <w:noProof/>
        </w:rPr>
        <w:t>44.</w:t>
      </w:r>
      <w:r w:rsidRPr="00ED706E">
        <w:rPr>
          <w:noProof/>
        </w:rPr>
        <w:tab/>
        <w:t xml:space="preserve">McCall A, Carling C, Davison M, et al. Injury risk factors, screening tests and preventative strategies: a systematic review of the evidence that underpins the perceptions and practices of 44 football (soccer) teams from various premier leagues. </w:t>
      </w:r>
      <w:r w:rsidRPr="00ED706E">
        <w:rPr>
          <w:i/>
          <w:noProof/>
        </w:rPr>
        <w:t xml:space="preserve">Br J Sports Med. </w:t>
      </w:r>
      <w:r w:rsidRPr="00ED706E">
        <w:rPr>
          <w:noProof/>
        </w:rPr>
        <w:t>2015;49(9):583-589.</w:t>
      </w:r>
    </w:p>
    <w:p w14:paraId="7B023736" w14:textId="77777777" w:rsidR="00ED706E" w:rsidRPr="00ED706E" w:rsidRDefault="00ED706E" w:rsidP="00ED706E">
      <w:pPr>
        <w:pStyle w:val="EndNoteBibliography"/>
        <w:ind w:left="720" w:hanging="720"/>
        <w:rPr>
          <w:noProof/>
        </w:rPr>
      </w:pPr>
      <w:r w:rsidRPr="00ED706E">
        <w:rPr>
          <w:noProof/>
        </w:rPr>
        <w:t>45.</w:t>
      </w:r>
      <w:r w:rsidRPr="00ED706E">
        <w:rPr>
          <w:noProof/>
        </w:rPr>
        <w:tab/>
        <w:t xml:space="preserve">Ziv G, Lidor R. Physical characteristics, physiological attributes, and on-field performances of soccer goalkeepers. </w:t>
      </w:r>
      <w:r w:rsidRPr="00ED706E">
        <w:rPr>
          <w:i/>
          <w:noProof/>
        </w:rPr>
        <w:t xml:space="preserve">Int J Sports Physiol Perform. </w:t>
      </w:r>
      <w:r w:rsidRPr="00ED706E">
        <w:rPr>
          <w:noProof/>
        </w:rPr>
        <w:t>2011;6(4):509-524.</w:t>
      </w:r>
    </w:p>
    <w:p w14:paraId="551902B5" w14:textId="77777777" w:rsidR="00ED706E" w:rsidRPr="00ED706E" w:rsidRDefault="00ED706E" w:rsidP="00ED706E">
      <w:pPr>
        <w:pStyle w:val="EndNoteBibliography"/>
        <w:ind w:left="720" w:hanging="720"/>
        <w:rPr>
          <w:noProof/>
        </w:rPr>
      </w:pPr>
      <w:r w:rsidRPr="00ED706E">
        <w:rPr>
          <w:noProof/>
        </w:rPr>
        <w:t>46.</w:t>
      </w:r>
      <w:r w:rsidRPr="00ED706E">
        <w:rPr>
          <w:noProof/>
        </w:rPr>
        <w:tab/>
        <w:t xml:space="preserve">Sherwood CN, Read P, Till K, Paxton K, Keenan J, Turner A. Strength Power And Speed Characteristics In Elite Academy Soccer. </w:t>
      </w:r>
      <w:r w:rsidRPr="00ED706E">
        <w:rPr>
          <w:i/>
          <w:noProof/>
        </w:rPr>
        <w:t xml:space="preserve">Journal of Australian Strength and Conditioning. </w:t>
      </w:r>
      <w:r w:rsidRPr="00ED706E">
        <w:rPr>
          <w:noProof/>
        </w:rPr>
        <w:t>2021;29(2):13-22.</w:t>
      </w:r>
    </w:p>
    <w:p w14:paraId="2B5035CB" w14:textId="77777777" w:rsidR="00ED706E" w:rsidRPr="00ED706E" w:rsidRDefault="00ED706E" w:rsidP="00ED706E">
      <w:pPr>
        <w:pStyle w:val="EndNoteBibliography"/>
        <w:ind w:left="720" w:hanging="720"/>
        <w:rPr>
          <w:noProof/>
        </w:rPr>
      </w:pPr>
      <w:r w:rsidRPr="00ED706E">
        <w:rPr>
          <w:noProof/>
        </w:rPr>
        <w:t>47.</w:t>
      </w:r>
      <w:r w:rsidRPr="00ED706E">
        <w:rPr>
          <w:noProof/>
        </w:rPr>
        <w:tab/>
        <w:t xml:space="preserve">West J. A review of the key demands for a football goalkeeper. </w:t>
      </w:r>
      <w:r w:rsidRPr="00ED706E">
        <w:rPr>
          <w:i/>
          <w:noProof/>
        </w:rPr>
        <w:t xml:space="preserve">International Journal of Sports Science &amp; Coaching. </w:t>
      </w:r>
      <w:r w:rsidRPr="00ED706E">
        <w:rPr>
          <w:noProof/>
        </w:rPr>
        <w:t>2018;13(6):1215-1222.</w:t>
      </w:r>
    </w:p>
    <w:p w14:paraId="3F1ACA7C" w14:textId="77777777" w:rsidR="00ED706E" w:rsidRPr="00ED706E" w:rsidRDefault="00ED706E" w:rsidP="00ED706E">
      <w:pPr>
        <w:pStyle w:val="EndNoteBibliography"/>
        <w:ind w:left="720" w:hanging="720"/>
        <w:rPr>
          <w:noProof/>
        </w:rPr>
      </w:pPr>
      <w:r w:rsidRPr="00ED706E">
        <w:rPr>
          <w:noProof/>
        </w:rPr>
        <w:t>48.</w:t>
      </w:r>
      <w:r w:rsidRPr="00ED706E">
        <w:rPr>
          <w:noProof/>
        </w:rPr>
        <w:tab/>
        <w:t xml:space="preserve">Schwellnus M, Soligard T, Alonso JM, et al. How much is too much? (Part 2) International Olympic Committee consensus statement on load in sport and risk of illness. </w:t>
      </w:r>
      <w:r w:rsidRPr="00ED706E">
        <w:rPr>
          <w:i/>
          <w:noProof/>
        </w:rPr>
        <w:t xml:space="preserve">Br J Sports Med. </w:t>
      </w:r>
      <w:r w:rsidRPr="00ED706E">
        <w:rPr>
          <w:noProof/>
        </w:rPr>
        <w:t>2016;50(17):1043-1052.</w:t>
      </w:r>
    </w:p>
    <w:p w14:paraId="269D22B8" w14:textId="77777777" w:rsidR="00ED706E" w:rsidRPr="00ED706E" w:rsidRDefault="00ED706E" w:rsidP="00ED706E">
      <w:pPr>
        <w:pStyle w:val="EndNoteBibliography"/>
        <w:ind w:left="720" w:hanging="720"/>
        <w:rPr>
          <w:noProof/>
        </w:rPr>
      </w:pPr>
      <w:r w:rsidRPr="00ED706E">
        <w:rPr>
          <w:noProof/>
        </w:rPr>
        <w:t>49.</w:t>
      </w:r>
      <w:r w:rsidRPr="00ED706E">
        <w:rPr>
          <w:noProof/>
        </w:rPr>
        <w:tab/>
        <w:t xml:space="preserve">Barillas SR, Oliver JL, Lloyd RS, Pedley JS. Cueing the Youth Athlete During Strength and Conditioning: A Review and Practical Application. </w:t>
      </w:r>
      <w:r w:rsidRPr="00ED706E">
        <w:rPr>
          <w:i/>
          <w:noProof/>
        </w:rPr>
        <w:t xml:space="preserve">Strength &amp; Conditioning Journal. </w:t>
      </w:r>
      <w:r w:rsidRPr="00ED706E">
        <w:rPr>
          <w:noProof/>
        </w:rPr>
        <w:t>2021;43(3):29-42.</w:t>
      </w:r>
    </w:p>
    <w:p w14:paraId="2F38B8EC" w14:textId="77777777" w:rsidR="00ED706E" w:rsidRPr="00ED706E" w:rsidRDefault="00ED706E" w:rsidP="00ED706E">
      <w:pPr>
        <w:pStyle w:val="EndNoteBibliography"/>
        <w:ind w:left="720" w:hanging="720"/>
        <w:rPr>
          <w:noProof/>
        </w:rPr>
      </w:pPr>
      <w:r w:rsidRPr="00ED706E">
        <w:rPr>
          <w:noProof/>
        </w:rPr>
        <w:lastRenderedPageBreak/>
        <w:t>50.</w:t>
      </w:r>
      <w:r w:rsidRPr="00ED706E">
        <w:rPr>
          <w:noProof/>
        </w:rPr>
        <w:tab/>
        <w:t xml:space="preserve">Oliver JL, Barillas SR, Lloyd RS, Moore I, Pedley J. External Cueing Influences Drop Jump Performance in Trained Young Soccer Players. </w:t>
      </w:r>
      <w:r w:rsidRPr="00ED706E">
        <w:rPr>
          <w:i/>
          <w:noProof/>
        </w:rPr>
        <w:t xml:space="preserve">J Strength Cond Res. </w:t>
      </w:r>
      <w:r w:rsidRPr="00ED706E">
        <w:rPr>
          <w:noProof/>
        </w:rPr>
        <w:t>2021;35(6):1700-1706.</w:t>
      </w:r>
    </w:p>
    <w:p w14:paraId="0E0F9880" w14:textId="28C8823A" w:rsidR="00401027" w:rsidRDefault="007D2286" w:rsidP="007D2286">
      <w:pPr>
        <w:pStyle w:val="EndNoteBibliography"/>
        <w:ind w:left="720" w:hanging="720"/>
      </w:pPr>
      <w:r>
        <w:fldChar w:fldCharType="end"/>
      </w:r>
    </w:p>
    <w:p w14:paraId="3BF7F75C" w14:textId="77777777" w:rsidR="00401027" w:rsidRDefault="00401027">
      <w:pPr>
        <w:rPr>
          <w:rFonts w:ascii="Arial" w:hAnsi="Arial" w:cs="Arial"/>
          <w:lang w:val="en-US"/>
        </w:rPr>
      </w:pPr>
      <w:r>
        <w:br w:type="page"/>
      </w:r>
    </w:p>
    <w:p w14:paraId="4DE606C0" w14:textId="77777777" w:rsidR="00E779FE" w:rsidRDefault="00E779FE" w:rsidP="00E779FE">
      <w:pPr>
        <w:spacing w:line="480" w:lineRule="auto"/>
        <w:jc w:val="both"/>
        <w:rPr>
          <w:rFonts w:ascii="Arial" w:hAnsi="Arial" w:cs="Arial"/>
          <w:b/>
          <w:bCs/>
        </w:rPr>
      </w:pPr>
      <w:r>
        <w:rPr>
          <w:rFonts w:ascii="Arial" w:hAnsi="Arial" w:cs="Arial"/>
          <w:noProof/>
        </w:rPr>
        <w:lastRenderedPageBreak/>
        <w:drawing>
          <wp:inline distT="0" distB="0" distL="0" distR="0" wp14:anchorId="1CF90AA0" wp14:editId="191958AB">
            <wp:extent cx="5727700" cy="2185670"/>
            <wp:effectExtent l="0" t="0" r="0" b="0"/>
            <wp:docPr id="624643061" name="Picture 6" descr="A collage of a person lying on a m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43061" name="Picture 6" descr="A collage of a person lying on a ma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7700" cy="2185670"/>
                    </a:xfrm>
                    <a:prstGeom prst="rect">
                      <a:avLst/>
                    </a:prstGeom>
                  </pic:spPr>
                </pic:pic>
              </a:graphicData>
            </a:graphic>
          </wp:inline>
        </w:drawing>
      </w:r>
    </w:p>
    <w:p w14:paraId="2B7E3D6F" w14:textId="0C9DCE1E" w:rsidR="00E779FE" w:rsidRDefault="00E779FE" w:rsidP="00E779FE">
      <w:pPr>
        <w:spacing w:line="480" w:lineRule="auto"/>
        <w:jc w:val="both"/>
        <w:rPr>
          <w:rFonts w:ascii="Arial" w:hAnsi="Arial" w:cs="Arial"/>
          <w:b/>
          <w:bCs/>
        </w:rPr>
      </w:pPr>
      <w:r w:rsidRPr="003B3C56">
        <w:rPr>
          <w:rFonts w:ascii="Arial" w:hAnsi="Arial" w:cs="Arial"/>
          <w:b/>
          <w:bCs/>
        </w:rPr>
        <w:t>Figure 1,</w:t>
      </w:r>
      <w:r>
        <w:rPr>
          <w:rFonts w:ascii="Arial" w:hAnsi="Arial" w:cs="Arial"/>
        </w:rPr>
        <w:t xml:space="preserve"> Participant positioning for Isometric Posterior Chain (left) and Isometric Hip Abduction and Adduction (right) strength testing.</w:t>
      </w:r>
      <w:r>
        <w:rPr>
          <w:rFonts w:ascii="Arial" w:hAnsi="Arial" w:cs="Arial"/>
          <w:b/>
          <w:bCs/>
        </w:rPr>
        <w:br w:type="page"/>
      </w:r>
    </w:p>
    <w:p w14:paraId="4F0E24AB" w14:textId="77777777" w:rsidR="00E779FE" w:rsidRDefault="00E779FE" w:rsidP="007D2286">
      <w:pPr>
        <w:pStyle w:val="EndNoteBibliography"/>
        <w:ind w:left="720" w:hanging="720"/>
        <w:sectPr w:rsidR="00E779FE" w:rsidSect="009F402E">
          <w:type w:val="continuous"/>
          <w:pgSz w:w="11900" w:h="16820"/>
          <w:pgMar w:top="1440" w:right="1440" w:bottom="1440" w:left="1440" w:header="708" w:footer="708" w:gutter="0"/>
          <w:lnNumType w:countBy="1" w:restart="continuous"/>
          <w:cols w:space="708"/>
          <w:docGrid w:linePitch="360"/>
        </w:sectPr>
      </w:pPr>
    </w:p>
    <w:p w14:paraId="6CA19F91" w14:textId="11FE0FD7" w:rsidR="007D2286" w:rsidRPr="008D4CE8" w:rsidRDefault="007D2286" w:rsidP="007D2286">
      <w:pPr>
        <w:spacing w:line="480" w:lineRule="auto"/>
        <w:jc w:val="both"/>
        <w:rPr>
          <w:rFonts w:ascii="Arial" w:hAnsi="Arial" w:cs="Arial"/>
          <w:color w:val="FF0000"/>
          <w:sz w:val="20"/>
          <w:szCs w:val="20"/>
        </w:rPr>
      </w:pPr>
      <w:r w:rsidRPr="001D4674">
        <w:rPr>
          <w:rFonts w:ascii="Arial" w:hAnsi="Arial" w:cs="Arial"/>
          <w:b/>
          <w:bCs/>
        </w:rPr>
        <w:lastRenderedPageBreak/>
        <w:t xml:space="preserve">Table </w:t>
      </w:r>
      <w:r w:rsidR="00696131">
        <w:rPr>
          <w:rFonts w:ascii="Arial" w:hAnsi="Arial" w:cs="Arial"/>
          <w:b/>
          <w:bCs/>
        </w:rPr>
        <w:t>1</w:t>
      </w:r>
      <w:r w:rsidRPr="00383F5E">
        <w:rPr>
          <w:rFonts w:ascii="Arial" w:hAnsi="Arial" w:cs="Arial"/>
        </w:rPr>
        <w:t xml:space="preserve">, </w:t>
      </w:r>
      <w:r>
        <w:rPr>
          <w:rFonts w:ascii="Arial" w:hAnsi="Arial" w:cs="Arial"/>
        </w:rPr>
        <w:t xml:space="preserve">Best, Mean and Within-Session reliability of countermovement jump (CMJ) variables. Data are presented as relative reliability: </w:t>
      </w:r>
      <w:r w:rsidRPr="00B006A0">
        <w:rPr>
          <w:rFonts w:ascii="Arial" w:hAnsi="Arial" w:cs="Arial"/>
          <w:i/>
          <w:iCs/>
        </w:rPr>
        <w:t>ICC</w:t>
      </w:r>
      <w:r>
        <w:rPr>
          <w:rFonts w:ascii="Arial" w:hAnsi="Arial" w:cs="Arial"/>
        </w:rPr>
        <w:t xml:space="preserve">, intraclass correlation coefficient (± 95% CI) and absolute reliability: </w:t>
      </w:r>
      <w:r w:rsidRPr="00B006A0">
        <w:rPr>
          <w:rFonts w:ascii="Arial" w:hAnsi="Arial" w:cs="Arial"/>
          <w:i/>
          <w:iCs/>
        </w:rPr>
        <w:t>CV</w:t>
      </w:r>
      <w:r>
        <w:rPr>
          <w:rFonts w:ascii="Arial" w:hAnsi="Arial" w:cs="Arial"/>
        </w:rPr>
        <w:t xml:space="preserve">, coefficient of variation; </w:t>
      </w:r>
      <w:r w:rsidRPr="00B006A0">
        <w:rPr>
          <w:rFonts w:ascii="Arial" w:hAnsi="Arial" w:cs="Arial"/>
          <w:i/>
          <w:iCs/>
        </w:rPr>
        <w:t>SEM</w:t>
      </w:r>
      <w:r>
        <w:rPr>
          <w:rFonts w:ascii="Arial" w:hAnsi="Arial" w:cs="Arial"/>
        </w:rPr>
        <w:t xml:space="preserve">, standard error of measurement and </w:t>
      </w:r>
      <w:r w:rsidRPr="00B006A0">
        <w:rPr>
          <w:rFonts w:ascii="Arial" w:hAnsi="Arial" w:cs="Arial"/>
          <w:i/>
          <w:iCs/>
        </w:rPr>
        <w:t>MDC</w:t>
      </w:r>
      <w:r>
        <w:rPr>
          <w:rFonts w:ascii="Arial" w:hAnsi="Arial" w:cs="Arial"/>
          <w:i/>
          <w:iCs/>
        </w:rPr>
        <w:t>%</w:t>
      </w:r>
      <w:r>
        <w:rPr>
          <w:rFonts w:ascii="Arial" w:hAnsi="Arial" w:cs="Arial"/>
        </w:rPr>
        <w:t xml:space="preserve">, minimal detectable change (percent). </w:t>
      </w:r>
      <w:r w:rsidRPr="00E85AEB">
        <w:rPr>
          <w:rFonts w:ascii="Arial" w:hAnsi="Arial" w:cs="Arial"/>
          <w:i/>
          <w:iCs/>
        </w:rPr>
        <w:t>Abs</w:t>
      </w:r>
      <w:r>
        <w:rPr>
          <w:rFonts w:ascii="Arial" w:hAnsi="Arial" w:cs="Arial"/>
        </w:rPr>
        <w:t xml:space="preserve">; absolute; </w:t>
      </w:r>
      <w:r w:rsidRPr="00E85AEB">
        <w:rPr>
          <w:rFonts w:ascii="Arial" w:hAnsi="Arial" w:cs="Arial"/>
          <w:i/>
          <w:iCs/>
        </w:rPr>
        <w:t>Con</w:t>
      </w:r>
      <w:r>
        <w:rPr>
          <w:rFonts w:ascii="Arial" w:hAnsi="Arial" w:cs="Arial"/>
        </w:rPr>
        <w:t xml:space="preserve">, concentric; </w:t>
      </w:r>
      <w:r w:rsidRPr="00E85AEB">
        <w:rPr>
          <w:rFonts w:ascii="Arial" w:hAnsi="Arial" w:cs="Arial"/>
          <w:i/>
          <w:iCs/>
        </w:rPr>
        <w:t>CT</w:t>
      </w:r>
      <w:r>
        <w:rPr>
          <w:rFonts w:ascii="Arial" w:hAnsi="Arial" w:cs="Arial"/>
        </w:rPr>
        <w:t xml:space="preserve">, contraction time; </w:t>
      </w:r>
      <w:r w:rsidRPr="00E85AEB">
        <w:rPr>
          <w:rFonts w:ascii="Arial" w:hAnsi="Arial" w:cs="Arial"/>
          <w:i/>
          <w:iCs/>
        </w:rPr>
        <w:t>CM</w:t>
      </w:r>
      <w:r>
        <w:rPr>
          <w:rFonts w:ascii="Arial" w:hAnsi="Arial" w:cs="Arial"/>
        </w:rPr>
        <w:t xml:space="preserve">, countermovement; </w:t>
      </w:r>
      <w:r w:rsidRPr="00E85AEB">
        <w:rPr>
          <w:rFonts w:ascii="Arial" w:hAnsi="Arial" w:cs="Arial"/>
          <w:i/>
          <w:iCs/>
        </w:rPr>
        <w:t>Dec</w:t>
      </w:r>
      <w:r>
        <w:rPr>
          <w:rFonts w:ascii="Arial" w:hAnsi="Arial" w:cs="Arial"/>
        </w:rPr>
        <w:t xml:space="preserve">, deceleration; </w:t>
      </w:r>
      <w:r w:rsidRPr="00E85AEB">
        <w:rPr>
          <w:rFonts w:ascii="Arial" w:hAnsi="Arial" w:cs="Arial"/>
          <w:i/>
          <w:iCs/>
        </w:rPr>
        <w:t>Dur</w:t>
      </w:r>
      <w:r>
        <w:rPr>
          <w:rFonts w:ascii="Arial" w:hAnsi="Arial" w:cs="Arial"/>
        </w:rPr>
        <w:t xml:space="preserve">, duration; </w:t>
      </w:r>
      <w:proofErr w:type="spellStart"/>
      <w:r w:rsidRPr="00E85AEB">
        <w:rPr>
          <w:rFonts w:ascii="Arial" w:hAnsi="Arial" w:cs="Arial"/>
          <w:i/>
          <w:iCs/>
        </w:rPr>
        <w:t>Ecc</w:t>
      </w:r>
      <w:proofErr w:type="spellEnd"/>
      <w:r>
        <w:rPr>
          <w:rFonts w:ascii="Arial" w:hAnsi="Arial" w:cs="Arial"/>
        </w:rPr>
        <w:t xml:space="preserve">, eccentric; </w:t>
      </w:r>
      <w:r w:rsidRPr="00E85AEB">
        <w:rPr>
          <w:rFonts w:ascii="Arial" w:hAnsi="Arial" w:cs="Arial"/>
          <w:i/>
          <w:iCs/>
        </w:rPr>
        <w:t>FT</w:t>
      </w:r>
      <w:r>
        <w:rPr>
          <w:rFonts w:ascii="Arial" w:hAnsi="Arial" w:cs="Arial"/>
        </w:rPr>
        <w:t xml:space="preserve">, flight time, </w:t>
      </w:r>
      <w:r w:rsidRPr="00E85AEB">
        <w:rPr>
          <w:rFonts w:ascii="Arial" w:hAnsi="Arial" w:cs="Arial"/>
          <w:i/>
          <w:iCs/>
        </w:rPr>
        <w:t>FT: CT</w:t>
      </w:r>
      <w:r>
        <w:rPr>
          <w:rFonts w:ascii="Arial" w:hAnsi="Arial" w:cs="Arial"/>
        </w:rPr>
        <w:t xml:space="preserve">, flight time: contraction time; </w:t>
      </w:r>
      <w:r w:rsidRPr="00E85AEB">
        <w:rPr>
          <w:rFonts w:ascii="Arial" w:hAnsi="Arial" w:cs="Arial"/>
          <w:i/>
          <w:iCs/>
        </w:rPr>
        <w:t>F</w:t>
      </w:r>
      <w:r>
        <w:rPr>
          <w:rFonts w:ascii="Arial" w:hAnsi="Arial" w:cs="Arial"/>
        </w:rPr>
        <w:t xml:space="preserve">, force; </w:t>
      </w:r>
      <w:r w:rsidRPr="00E85AEB">
        <w:rPr>
          <w:rFonts w:ascii="Arial" w:hAnsi="Arial" w:cs="Arial"/>
          <w:i/>
          <w:iCs/>
        </w:rPr>
        <w:t>Imp</w:t>
      </w:r>
      <w:r>
        <w:rPr>
          <w:rFonts w:ascii="Arial" w:hAnsi="Arial" w:cs="Arial"/>
        </w:rPr>
        <w:t xml:space="preserve">, impulse; </w:t>
      </w:r>
      <w:r w:rsidRPr="00E85AEB">
        <w:rPr>
          <w:rFonts w:ascii="Arial" w:hAnsi="Arial" w:cs="Arial"/>
          <w:i/>
          <w:iCs/>
        </w:rPr>
        <w:t>IM</w:t>
      </w:r>
      <w:r>
        <w:rPr>
          <w:rFonts w:ascii="Arial" w:hAnsi="Arial" w:cs="Arial"/>
        </w:rPr>
        <w:t xml:space="preserve">, impulse momentum; </w:t>
      </w:r>
      <w:proofErr w:type="spellStart"/>
      <w:r w:rsidRPr="00E85AEB">
        <w:rPr>
          <w:rFonts w:ascii="Arial" w:hAnsi="Arial" w:cs="Arial"/>
          <w:i/>
          <w:iCs/>
        </w:rPr>
        <w:t>Mvt</w:t>
      </w:r>
      <w:proofErr w:type="spellEnd"/>
      <w:r>
        <w:rPr>
          <w:rFonts w:ascii="Arial" w:hAnsi="Arial" w:cs="Arial"/>
        </w:rPr>
        <w:t xml:space="preserve">, movement; </w:t>
      </w:r>
      <w:r w:rsidRPr="00E85AEB">
        <w:rPr>
          <w:rFonts w:ascii="Arial" w:hAnsi="Arial" w:cs="Arial"/>
          <w:i/>
          <w:iCs/>
        </w:rPr>
        <w:t>P</w:t>
      </w:r>
      <w:r>
        <w:rPr>
          <w:rFonts w:ascii="Arial" w:hAnsi="Arial" w:cs="Arial"/>
        </w:rPr>
        <w:t xml:space="preserve">, power; </w:t>
      </w:r>
      <w:proofErr w:type="spellStart"/>
      <w:r w:rsidRPr="00E85AEB">
        <w:rPr>
          <w:rFonts w:ascii="Arial" w:hAnsi="Arial" w:cs="Arial"/>
          <w:i/>
          <w:iCs/>
        </w:rPr>
        <w:t>Rel</w:t>
      </w:r>
      <w:proofErr w:type="spellEnd"/>
      <w:r>
        <w:rPr>
          <w:rFonts w:ascii="Arial" w:hAnsi="Arial" w:cs="Arial"/>
        </w:rPr>
        <w:t xml:space="preserve">, Relative; </w:t>
      </w:r>
      <w:r w:rsidRPr="00E85AEB">
        <w:rPr>
          <w:rFonts w:ascii="Arial" w:hAnsi="Arial" w:cs="Arial"/>
          <w:i/>
          <w:iCs/>
        </w:rPr>
        <w:t>RFD</w:t>
      </w:r>
      <w:r>
        <w:rPr>
          <w:rFonts w:ascii="Arial" w:hAnsi="Arial" w:cs="Arial"/>
        </w:rPr>
        <w:t xml:space="preserve">, rate of force development; </w:t>
      </w:r>
      <w:r w:rsidRPr="00E85AEB">
        <w:rPr>
          <w:rFonts w:ascii="Arial" w:hAnsi="Arial" w:cs="Arial"/>
          <w:i/>
          <w:iCs/>
        </w:rPr>
        <w:t>RSI</w:t>
      </w:r>
      <w:r>
        <w:rPr>
          <w:rFonts w:ascii="Arial" w:hAnsi="Arial" w:cs="Arial"/>
        </w:rPr>
        <w:t xml:space="preserve">, reactive strength index; </w:t>
      </w:r>
      <w:r w:rsidRPr="00E85AEB">
        <w:rPr>
          <w:rFonts w:ascii="Arial" w:hAnsi="Arial" w:cs="Arial"/>
          <w:i/>
          <w:iCs/>
        </w:rPr>
        <w:t>V</w:t>
      </w:r>
      <w:r>
        <w:rPr>
          <w:rFonts w:ascii="Arial" w:hAnsi="Arial" w:cs="Arial"/>
        </w:rPr>
        <w:t>, velocity</w:t>
      </w:r>
      <w:r w:rsidRPr="008D4CE8">
        <w:rPr>
          <w:rFonts w:ascii="Arial" w:hAnsi="Arial" w:cs="Arial"/>
          <w:color w:val="FF0000"/>
        </w:rPr>
        <w:t>.</w:t>
      </w:r>
      <w:r w:rsidR="00530D17" w:rsidRPr="008D4CE8">
        <w:rPr>
          <w:rFonts w:ascii="Arial" w:hAnsi="Arial" w:cs="Arial"/>
          <w:color w:val="FF0000"/>
        </w:rPr>
        <w:t xml:space="preserve"> Variables in bold have both an ICC &gt; 0.75 (i.e., </w:t>
      </w:r>
      <w:r w:rsidR="00530D17" w:rsidRPr="008D4CE8">
        <w:rPr>
          <w:rFonts w:ascii="Arial" w:hAnsi="Arial" w:cs="Arial"/>
          <w:i/>
          <w:iCs/>
          <w:color w:val="FF0000"/>
        </w:rPr>
        <w:t>Good</w:t>
      </w:r>
      <w:r w:rsidR="00530D17" w:rsidRPr="008D4CE8">
        <w:rPr>
          <w:rFonts w:ascii="Arial" w:hAnsi="Arial" w:cs="Arial"/>
          <w:color w:val="FF0000"/>
        </w:rPr>
        <w:t xml:space="preserve"> to </w:t>
      </w:r>
      <w:r w:rsidR="00530D17" w:rsidRPr="008D4CE8">
        <w:rPr>
          <w:rFonts w:ascii="Arial" w:hAnsi="Arial" w:cs="Arial"/>
          <w:i/>
          <w:iCs/>
          <w:color w:val="FF0000"/>
        </w:rPr>
        <w:t>Excellent</w:t>
      </w:r>
      <w:r w:rsidR="00530D17" w:rsidRPr="008D4CE8">
        <w:rPr>
          <w:rFonts w:ascii="Arial" w:hAnsi="Arial" w:cs="Arial"/>
          <w:color w:val="FF0000"/>
        </w:rPr>
        <w:t>) and a CV &lt; 10%.</w:t>
      </w:r>
    </w:p>
    <w:p w14:paraId="0F7369A7" w14:textId="40CF4F54" w:rsidR="007D2286" w:rsidRPr="00773A0D" w:rsidRDefault="007D2286" w:rsidP="007D2286"/>
    <w:p w14:paraId="59A8D567" w14:textId="77777777" w:rsidR="007D2286" w:rsidRDefault="007D2286" w:rsidP="007D2286">
      <w:pPr>
        <w:pStyle w:val="EndNoteBibliography"/>
        <w:ind w:left="720" w:hanging="720"/>
        <w:sectPr w:rsidR="007D2286" w:rsidSect="009F402E">
          <w:pgSz w:w="11900" w:h="16820"/>
          <w:pgMar w:top="1440" w:right="1440" w:bottom="1440" w:left="1440" w:header="708" w:footer="708" w:gutter="0"/>
          <w:lnNumType w:countBy="1" w:restart="continuous"/>
          <w:cols w:space="708"/>
          <w:docGrid w:linePitch="360"/>
        </w:sectPr>
      </w:pPr>
    </w:p>
    <w:tbl>
      <w:tblPr>
        <w:tblW w:w="13860" w:type="dxa"/>
        <w:tblLook w:val="04A0" w:firstRow="1" w:lastRow="0" w:firstColumn="1" w:lastColumn="0" w:noHBand="0" w:noVBand="1"/>
      </w:tblPr>
      <w:tblGrid>
        <w:gridCol w:w="2640"/>
        <w:gridCol w:w="1656"/>
        <w:gridCol w:w="2124"/>
        <w:gridCol w:w="1657"/>
        <w:gridCol w:w="2063"/>
        <w:gridCol w:w="1657"/>
        <w:gridCol w:w="2063"/>
      </w:tblGrid>
      <w:tr w:rsidR="00FD1249" w:rsidRPr="00D05AD3" w14:paraId="6E4A53C9" w14:textId="77777777" w:rsidTr="007F74AF">
        <w:trPr>
          <w:cantSplit/>
          <w:trHeight w:val="255"/>
        </w:trPr>
        <w:tc>
          <w:tcPr>
            <w:tcW w:w="2640" w:type="dxa"/>
            <w:tcBorders>
              <w:top w:val="single" w:sz="4" w:space="0" w:color="auto"/>
              <w:left w:val="nil"/>
              <w:bottom w:val="nil"/>
              <w:right w:val="nil"/>
            </w:tcBorders>
            <w:shd w:val="clear" w:color="auto" w:fill="auto"/>
            <w:noWrap/>
            <w:vAlign w:val="bottom"/>
            <w:hideMark/>
          </w:tcPr>
          <w:p w14:paraId="27E604B2"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lastRenderedPageBreak/>
              <w:t> </w:t>
            </w:r>
          </w:p>
        </w:tc>
        <w:tc>
          <w:tcPr>
            <w:tcW w:w="3780" w:type="dxa"/>
            <w:gridSpan w:val="2"/>
            <w:tcBorders>
              <w:top w:val="single" w:sz="4" w:space="0" w:color="auto"/>
              <w:left w:val="nil"/>
              <w:bottom w:val="nil"/>
              <w:right w:val="nil"/>
            </w:tcBorders>
            <w:shd w:val="clear" w:color="auto" w:fill="auto"/>
            <w:noWrap/>
            <w:vAlign w:val="bottom"/>
            <w:hideMark/>
          </w:tcPr>
          <w:p w14:paraId="3E4EE141" w14:textId="77777777" w:rsidR="00FD1249" w:rsidRPr="00D05AD3" w:rsidRDefault="00FD1249" w:rsidP="007F74AF">
            <w:pPr>
              <w:jc w:val="center"/>
              <w:rPr>
                <w:rFonts w:ascii="Arial" w:eastAsia="Times New Roman" w:hAnsi="Arial" w:cs="Arial"/>
                <w:b/>
                <w:bCs/>
                <w:color w:val="FF0000"/>
                <w:sz w:val="16"/>
                <w:szCs w:val="16"/>
                <w:lang w:eastAsia="en-GB"/>
              </w:rPr>
            </w:pPr>
            <w:r w:rsidRPr="00D05AD3">
              <w:rPr>
                <w:rFonts w:ascii="Arial" w:eastAsia="Times New Roman" w:hAnsi="Arial" w:cs="Arial"/>
                <w:b/>
                <w:bCs/>
                <w:color w:val="FF0000"/>
                <w:sz w:val="16"/>
                <w:szCs w:val="16"/>
                <w:lang w:eastAsia="en-GB"/>
              </w:rPr>
              <w:t>Best</w:t>
            </w:r>
          </w:p>
        </w:tc>
        <w:tc>
          <w:tcPr>
            <w:tcW w:w="3720" w:type="dxa"/>
            <w:gridSpan w:val="2"/>
            <w:tcBorders>
              <w:top w:val="single" w:sz="4" w:space="0" w:color="auto"/>
              <w:left w:val="nil"/>
              <w:bottom w:val="nil"/>
              <w:right w:val="nil"/>
            </w:tcBorders>
            <w:shd w:val="clear" w:color="auto" w:fill="auto"/>
            <w:noWrap/>
            <w:vAlign w:val="bottom"/>
            <w:hideMark/>
          </w:tcPr>
          <w:p w14:paraId="7324441D" w14:textId="77777777" w:rsidR="00FD1249" w:rsidRPr="00D05AD3" w:rsidRDefault="00FD1249" w:rsidP="007F74AF">
            <w:pPr>
              <w:jc w:val="center"/>
              <w:rPr>
                <w:rFonts w:ascii="Arial" w:eastAsia="Times New Roman" w:hAnsi="Arial" w:cs="Arial"/>
                <w:b/>
                <w:bCs/>
                <w:color w:val="FF0000"/>
                <w:sz w:val="16"/>
                <w:szCs w:val="16"/>
                <w:lang w:eastAsia="en-GB"/>
              </w:rPr>
            </w:pPr>
            <w:r w:rsidRPr="00D05AD3">
              <w:rPr>
                <w:rFonts w:ascii="Arial" w:eastAsia="Times New Roman" w:hAnsi="Arial" w:cs="Arial"/>
                <w:b/>
                <w:bCs/>
                <w:color w:val="FF0000"/>
                <w:sz w:val="16"/>
                <w:szCs w:val="16"/>
                <w:lang w:eastAsia="en-GB"/>
              </w:rPr>
              <w:t>Mean</w:t>
            </w:r>
          </w:p>
        </w:tc>
        <w:tc>
          <w:tcPr>
            <w:tcW w:w="3720" w:type="dxa"/>
            <w:gridSpan w:val="2"/>
            <w:tcBorders>
              <w:top w:val="single" w:sz="4" w:space="0" w:color="auto"/>
              <w:left w:val="nil"/>
              <w:bottom w:val="nil"/>
              <w:right w:val="nil"/>
            </w:tcBorders>
            <w:shd w:val="clear" w:color="auto" w:fill="auto"/>
            <w:noWrap/>
            <w:vAlign w:val="bottom"/>
            <w:hideMark/>
          </w:tcPr>
          <w:p w14:paraId="51561401" w14:textId="77777777" w:rsidR="00FD1249" w:rsidRPr="00D05AD3" w:rsidRDefault="00FD1249" w:rsidP="007F74AF">
            <w:pPr>
              <w:jc w:val="center"/>
              <w:rPr>
                <w:rFonts w:ascii="Arial" w:eastAsia="Times New Roman" w:hAnsi="Arial" w:cs="Arial"/>
                <w:b/>
                <w:bCs/>
                <w:color w:val="FF0000"/>
                <w:sz w:val="16"/>
                <w:szCs w:val="16"/>
                <w:lang w:eastAsia="en-GB"/>
              </w:rPr>
            </w:pPr>
            <w:r w:rsidRPr="00D05AD3">
              <w:rPr>
                <w:rFonts w:ascii="Arial" w:eastAsia="Times New Roman" w:hAnsi="Arial" w:cs="Arial"/>
                <w:b/>
                <w:bCs/>
                <w:color w:val="FF0000"/>
                <w:sz w:val="16"/>
                <w:szCs w:val="16"/>
                <w:lang w:eastAsia="en-GB"/>
              </w:rPr>
              <w:t>Within-Session</w:t>
            </w:r>
          </w:p>
        </w:tc>
      </w:tr>
      <w:tr w:rsidR="00FD1249" w:rsidRPr="00D05AD3" w14:paraId="38069F42" w14:textId="77777777" w:rsidTr="007F74AF">
        <w:trPr>
          <w:cantSplit/>
          <w:trHeight w:val="255"/>
        </w:trPr>
        <w:tc>
          <w:tcPr>
            <w:tcW w:w="2640" w:type="dxa"/>
            <w:tcBorders>
              <w:top w:val="nil"/>
              <w:left w:val="nil"/>
              <w:bottom w:val="single" w:sz="4" w:space="0" w:color="auto"/>
              <w:right w:val="nil"/>
            </w:tcBorders>
            <w:shd w:val="clear" w:color="auto" w:fill="auto"/>
            <w:noWrap/>
            <w:vAlign w:val="bottom"/>
            <w:hideMark/>
          </w:tcPr>
          <w:p w14:paraId="347D35AA" w14:textId="77777777" w:rsidR="00FD1249" w:rsidRPr="00D05AD3" w:rsidRDefault="00FD1249" w:rsidP="007F74AF">
            <w:pPr>
              <w:rPr>
                <w:rFonts w:ascii="Arial" w:eastAsia="Times New Roman" w:hAnsi="Arial" w:cs="Arial"/>
                <w:b/>
                <w:bCs/>
                <w:color w:val="FF0000"/>
                <w:sz w:val="16"/>
                <w:szCs w:val="16"/>
                <w:lang w:eastAsia="en-GB"/>
              </w:rPr>
            </w:pPr>
            <w:r w:rsidRPr="00D05AD3">
              <w:rPr>
                <w:rFonts w:ascii="Arial" w:eastAsia="Times New Roman" w:hAnsi="Arial" w:cs="Arial"/>
                <w:b/>
                <w:bCs/>
                <w:color w:val="FF0000"/>
                <w:sz w:val="16"/>
                <w:szCs w:val="16"/>
                <w:lang w:eastAsia="en-GB"/>
              </w:rPr>
              <w:t>Variable (Unit)</w:t>
            </w:r>
          </w:p>
        </w:tc>
        <w:tc>
          <w:tcPr>
            <w:tcW w:w="1656" w:type="dxa"/>
            <w:tcBorders>
              <w:top w:val="nil"/>
              <w:left w:val="nil"/>
              <w:bottom w:val="single" w:sz="4" w:space="0" w:color="auto"/>
              <w:right w:val="nil"/>
            </w:tcBorders>
            <w:shd w:val="clear" w:color="auto" w:fill="auto"/>
            <w:noWrap/>
            <w:vAlign w:val="bottom"/>
            <w:hideMark/>
          </w:tcPr>
          <w:p w14:paraId="4280871C" w14:textId="77777777" w:rsidR="00FD1249" w:rsidRPr="00D05AD3" w:rsidRDefault="00FD1249" w:rsidP="007F74AF">
            <w:pPr>
              <w:rPr>
                <w:rFonts w:ascii="Arial" w:eastAsia="Times New Roman" w:hAnsi="Arial" w:cs="Arial"/>
                <w:b/>
                <w:bCs/>
                <w:color w:val="FF0000"/>
                <w:sz w:val="16"/>
                <w:szCs w:val="16"/>
                <w:lang w:eastAsia="en-GB"/>
              </w:rPr>
            </w:pPr>
            <w:r w:rsidRPr="00D05AD3">
              <w:rPr>
                <w:rFonts w:ascii="Arial" w:eastAsia="Times New Roman" w:hAnsi="Arial" w:cs="Arial"/>
                <w:b/>
                <w:bCs/>
                <w:color w:val="FF0000"/>
                <w:sz w:val="16"/>
                <w:szCs w:val="16"/>
                <w:lang w:eastAsia="en-GB"/>
              </w:rPr>
              <w:t>ICC (95% CI)</w:t>
            </w:r>
          </w:p>
        </w:tc>
        <w:tc>
          <w:tcPr>
            <w:tcW w:w="2124" w:type="dxa"/>
            <w:tcBorders>
              <w:top w:val="nil"/>
              <w:left w:val="nil"/>
              <w:bottom w:val="single" w:sz="4" w:space="0" w:color="auto"/>
              <w:right w:val="nil"/>
            </w:tcBorders>
            <w:shd w:val="clear" w:color="auto" w:fill="auto"/>
            <w:noWrap/>
            <w:vAlign w:val="bottom"/>
            <w:hideMark/>
          </w:tcPr>
          <w:p w14:paraId="57CC1A88" w14:textId="77777777" w:rsidR="00FD1249" w:rsidRPr="00D05AD3" w:rsidRDefault="00FD1249" w:rsidP="007F74AF">
            <w:pPr>
              <w:rPr>
                <w:rFonts w:ascii="Arial" w:eastAsia="Times New Roman" w:hAnsi="Arial" w:cs="Arial"/>
                <w:b/>
                <w:bCs/>
                <w:color w:val="FF0000"/>
                <w:sz w:val="16"/>
                <w:szCs w:val="16"/>
                <w:lang w:eastAsia="en-GB"/>
              </w:rPr>
            </w:pPr>
            <w:r w:rsidRPr="00D05AD3">
              <w:rPr>
                <w:rFonts w:ascii="Arial" w:eastAsia="Times New Roman" w:hAnsi="Arial" w:cs="Arial"/>
                <w:b/>
                <w:bCs/>
                <w:color w:val="FF0000"/>
                <w:sz w:val="16"/>
                <w:szCs w:val="16"/>
                <w:lang w:eastAsia="en-GB"/>
              </w:rPr>
              <w:t>CV; SEM; MDC%</w:t>
            </w:r>
          </w:p>
        </w:tc>
        <w:tc>
          <w:tcPr>
            <w:tcW w:w="1657" w:type="dxa"/>
            <w:tcBorders>
              <w:top w:val="nil"/>
              <w:left w:val="nil"/>
              <w:bottom w:val="single" w:sz="4" w:space="0" w:color="auto"/>
              <w:right w:val="nil"/>
            </w:tcBorders>
            <w:shd w:val="clear" w:color="auto" w:fill="auto"/>
            <w:noWrap/>
            <w:vAlign w:val="bottom"/>
            <w:hideMark/>
          </w:tcPr>
          <w:p w14:paraId="4C22B9AF" w14:textId="77777777" w:rsidR="00FD1249" w:rsidRPr="00D05AD3" w:rsidRDefault="00FD1249" w:rsidP="007F74AF">
            <w:pPr>
              <w:rPr>
                <w:rFonts w:ascii="Arial" w:eastAsia="Times New Roman" w:hAnsi="Arial" w:cs="Arial"/>
                <w:b/>
                <w:bCs/>
                <w:color w:val="FF0000"/>
                <w:sz w:val="16"/>
                <w:szCs w:val="16"/>
                <w:lang w:eastAsia="en-GB"/>
              </w:rPr>
            </w:pPr>
            <w:r w:rsidRPr="00D05AD3">
              <w:rPr>
                <w:rFonts w:ascii="Arial" w:eastAsia="Times New Roman" w:hAnsi="Arial" w:cs="Arial"/>
                <w:b/>
                <w:bCs/>
                <w:color w:val="FF0000"/>
                <w:sz w:val="16"/>
                <w:szCs w:val="16"/>
                <w:lang w:eastAsia="en-GB"/>
              </w:rPr>
              <w:t>ICC (95% CI)</w:t>
            </w:r>
          </w:p>
        </w:tc>
        <w:tc>
          <w:tcPr>
            <w:tcW w:w="2063" w:type="dxa"/>
            <w:tcBorders>
              <w:top w:val="nil"/>
              <w:left w:val="nil"/>
              <w:bottom w:val="single" w:sz="4" w:space="0" w:color="auto"/>
              <w:right w:val="nil"/>
            </w:tcBorders>
            <w:shd w:val="clear" w:color="auto" w:fill="auto"/>
            <w:noWrap/>
            <w:vAlign w:val="bottom"/>
            <w:hideMark/>
          </w:tcPr>
          <w:p w14:paraId="6B3A4617" w14:textId="77777777" w:rsidR="00FD1249" w:rsidRPr="00D05AD3" w:rsidRDefault="00FD1249" w:rsidP="007F74AF">
            <w:pPr>
              <w:rPr>
                <w:rFonts w:ascii="Arial" w:eastAsia="Times New Roman" w:hAnsi="Arial" w:cs="Arial"/>
                <w:b/>
                <w:bCs/>
                <w:color w:val="FF0000"/>
                <w:sz w:val="16"/>
                <w:szCs w:val="16"/>
                <w:lang w:eastAsia="en-GB"/>
              </w:rPr>
            </w:pPr>
            <w:r w:rsidRPr="00D05AD3">
              <w:rPr>
                <w:rFonts w:ascii="Arial" w:eastAsia="Times New Roman" w:hAnsi="Arial" w:cs="Arial"/>
                <w:b/>
                <w:bCs/>
                <w:color w:val="FF0000"/>
                <w:sz w:val="16"/>
                <w:szCs w:val="16"/>
                <w:lang w:eastAsia="en-GB"/>
              </w:rPr>
              <w:t>CV; SEM; MDC%</w:t>
            </w:r>
          </w:p>
        </w:tc>
        <w:tc>
          <w:tcPr>
            <w:tcW w:w="1657" w:type="dxa"/>
            <w:tcBorders>
              <w:top w:val="nil"/>
              <w:left w:val="nil"/>
              <w:bottom w:val="single" w:sz="4" w:space="0" w:color="auto"/>
              <w:right w:val="nil"/>
            </w:tcBorders>
            <w:shd w:val="clear" w:color="auto" w:fill="auto"/>
            <w:noWrap/>
            <w:vAlign w:val="bottom"/>
            <w:hideMark/>
          </w:tcPr>
          <w:p w14:paraId="359FC031" w14:textId="77777777" w:rsidR="00FD1249" w:rsidRPr="00D05AD3" w:rsidRDefault="00FD1249" w:rsidP="007F74AF">
            <w:pPr>
              <w:rPr>
                <w:rFonts w:ascii="Arial" w:eastAsia="Times New Roman" w:hAnsi="Arial" w:cs="Arial"/>
                <w:b/>
                <w:bCs/>
                <w:color w:val="FF0000"/>
                <w:sz w:val="16"/>
                <w:szCs w:val="16"/>
                <w:lang w:eastAsia="en-GB"/>
              </w:rPr>
            </w:pPr>
            <w:r w:rsidRPr="00D05AD3">
              <w:rPr>
                <w:rFonts w:ascii="Arial" w:eastAsia="Times New Roman" w:hAnsi="Arial" w:cs="Arial"/>
                <w:b/>
                <w:bCs/>
                <w:color w:val="FF0000"/>
                <w:sz w:val="16"/>
                <w:szCs w:val="16"/>
                <w:lang w:eastAsia="en-GB"/>
              </w:rPr>
              <w:t>ICC (95% CI)</w:t>
            </w:r>
          </w:p>
        </w:tc>
        <w:tc>
          <w:tcPr>
            <w:tcW w:w="2063" w:type="dxa"/>
            <w:tcBorders>
              <w:top w:val="nil"/>
              <w:left w:val="nil"/>
              <w:bottom w:val="single" w:sz="4" w:space="0" w:color="auto"/>
              <w:right w:val="nil"/>
            </w:tcBorders>
            <w:shd w:val="clear" w:color="auto" w:fill="auto"/>
            <w:noWrap/>
            <w:vAlign w:val="bottom"/>
            <w:hideMark/>
          </w:tcPr>
          <w:p w14:paraId="4C9CD790" w14:textId="77777777" w:rsidR="00FD1249" w:rsidRPr="00D05AD3" w:rsidRDefault="00FD1249" w:rsidP="007F74AF">
            <w:pPr>
              <w:rPr>
                <w:rFonts w:ascii="Arial" w:eastAsia="Times New Roman" w:hAnsi="Arial" w:cs="Arial"/>
                <w:b/>
                <w:bCs/>
                <w:color w:val="FF0000"/>
                <w:sz w:val="16"/>
                <w:szCs w:val="16"/>
                <w:lang w:eastAsia="en-GB"/>
              </w:rPr>
            </w:pPr>
            <w:r w:rsidRPr="00D05AD3">
              <w:rPr>
                <w:rFonts w:ascii="Arial" w:eastAsia="Times New Roman" w:hAnsi="Arial" w:cs="Arial"/>
                <w:b/>
                <w:bCs/>
                <w:color w:val="FF0000"/>
                <w:sz w:val="16"/>
                <w:szCs w:val="16"/>
                <w:lang w:eastAsia="en-GB"/>
              </w:rPr>
              <w:t>CV; SEM; MDC%</w:t>
            </w:r>
          </w:p>
        </w:tc>
      </w:tr>
      <w:tr w:rsidR="00FD1249" w:rsidRPr="00D05AD3" w14:paraId="2BEE349C" w14:textId="77777777" w:rsidTr="007F74AF">
        <w:trPr>
          <w:cantSplit/>
          <w:trHeight w:val="255"/>
        </w:trPr>
        <w:tc>
          <w:tcPr>
            <w:tcW w:w="2640" w:type="dxa"/>
            <w:tcBorders>
              <w:top w:val="nil"/>
              <w:left w:val="nil"/>
              <w:bottom w:val="nil"/>
              <w:right w:val="nil"/>
            </w:tcBorders>
            <w:shd w:val="clear" w:color="auto" w:fill="auto"/>
            <w:noWrap/>
            <w:vAlign w:val="bottom"/>
            <w:hideMark/>
          </w:tcPr>
          <w:p w14:paraId="711868B0" w14:textId="77777777" w:rsidR="00FD1249" w:rsidRPr="00D05AD3" w:rsidRDefault="00FD1249" w:rsidP="007F74AF">
            <w:pPr>
              <w:rPr>
                <w:rFonts w:ascii="Arial" w:eastAsia="Times New Roman" w:hAnsi="Arial" w:cs="Arial"/>
                <w:b/>
                <w:bCs/>
                <w:color w:val="FF0000"/>
                <w:sz w:val="16"/>
                <w:szCs w:val="16"/>
                <w:lang w:eastAsia="en-GB"/>
              </w:rPr>
            </w:pPr>
            <w:r w:rsidRPr="00D05AD3">
              <w:rPr>
                <w:rFonts w:ascii="Arial" w:eastAsia="Times New Roman" w:hAnsi="Arial" w:cs="Arial"/>
                <w:b/>
                <w:bCs/>
                <w:color w:val="FF0000"/>
                <w:sz w:val="16"/>
                <w:szCs w:val="16"/>
                <w:lang w:eastAsia="en-GB"/>
              </w:rPr>
              <w:t>Body Weight (N)</w:t>
            </w:r>
          </w:p>
        </w:tc>
        <w:tc>
          <w:tcPr>
            <w:tcW w:w="1656" w:type="dxa"/>
            <w:tcBorders>
              <w:top w:val="nil"/>
              <w:left w:val="nil"/>
              <w:bottom w:val="nil"/>
              <w:right w:val="nil"/>
            </w:tcBorders>
            <w:shd w:val="clear" w:color="auto" w:fill="auto"/>
            <w:noWrap/>
            <w:vAlign w:val="bottom"/>
            <w:hideMark/>
          </w:tcPr>
          <w:p w14:paraId="50750D3D"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0.99 (0.99-1)</w:t>
            </w:r>
          </w:p>
        </w:tc>
        <w:tc>
          <w:tcPr>
            <w:tcW w:w="2124" w:type="dxa"/>
            <w:tcBorders>
              <w:top w:val="nil"/>
              <w:left w:val="nil"/>
              <w:bottom w:val="nil"/>
              <w:right w:val="nil"/>
            </w:tcBorders>
            <w:shd w:val="clear" w:color="auto" w:fill="auto"/>
            <w:noWrap/>
            <w:vAlign w:val="bottom"/>
            <w:hideMark/>
          </w:tcPr>
          <w:p w14:paraId="3589CD2E"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1.07; 5.52; 2.91</w:t>
            </w:r>
          </w:p>
        </w:tc>
        <w:tc>
          <w:tcPr>
            <w:tcW w:w="1657" w:type="dxa"/>
            <w:tcBorders>
              <w:top w:val="nil"/>
              <w:left w:val="nil"/>
              <w:bottom w:val="nil"/>
              <w:right w:val="nil"/>
            </w:tcBorders>
            <w:shd w:val="clear" w:color="auto" w:fill="auto"/>
            <w:noWrap/>
            <w:vAlign w:val="bottom"/>
            <w:hideMark/>
          </w:tcPr>
          <w:p w14:paraId="02912665"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0.99 (0.99-1)</w:t>
            </w:r>
          </w:p>
        </w:tc>
        <w:tc>
          <w:tcPr>
            <w:tcW w:w="2063" w:type="dxa"/>
            <w:tcBorders>
              <w:top w:val="nil"/>
              <w:left w:val="nil"/>
              <w:bottom w:val="nil"/>
              <w:right w:val="nil"/>
            </w:tcBorders>
            <w:shd w:val="clear" w:color="auto" w:fill="auto"/>
            <w:noWrap/>
            <w:vAlign w:val="bottom"/>
            <w:hideMark/>
          </w:tcPr>
          <w:p w14:paraId="157AAB83"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1.07; 5.52; 2.91</w:t>
            </w:r>
          </w:p>
        </w:tc>
        <w:tc>
          <w:tcPr>
            <w:tcW w:w="1657" w:type="dxa"/>
            <w:tcBorders>
              <w:top w:val="nil"/>
              <w:left w:val="nil"/>
              <w:bottom w:val="nil"/>
              <w:right w:val="nil"/>
            </w:tcBorders>
            <w:shd w:val="clear" w:color="auto" w:fill="auto"/>
            <w:noWrap/>
            <w:vAlign w:val="bottom"/>
            <w:hideMark/>
          </w:tcPr>
          <w:p w14:paraId="1E128AA0"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 (0-0)</w:t>
            </w:r>
          </w:p>
        </w:tc>
        <w:tc>
          <w:tcPr>
            <w:tcW w:w="2063" w:type="dxa"/>
            <w:tcBorders>
              <w:top w:val="nil"/>
              <w:left w:val="nil"/>
              <w:bottom w:val="nil"/>
              <w:right w:val="nil"/>
            </w:tcBorders>
            <w:shd w:val="clear" w:color="auto" w:fill="auto"/>
            <w:noWrap/>
            <w:vAlign w:val="bottom"/>
            <w:hideMark/>
          </w:tcPr>
          <w:p w14:paraId="485CD1EC"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 0; 0</w:t>
            </w:r>
          </w:p>
        </w:tc>
      </w:tr>
      <w:tr w:rsidR="00FD1249" w:rsidRPr="00D05AD3" w14:paraId="0B02D3D2" w14:textId="77777777" w:rsidTr="007F74AF">
        <w:trPr>
          <w:cantSplit/>
          <w:trHeight w:val="255"/>
        </w:trPr>
        <w:tc>
          <w:tcPr>
            <w:tcW w:w="2640" w:type="dxa"/>
            <w:tcBorders>
              <w:top w:val="nil"/>
              <w:left w:val="nil"/>
              <w:bottom w:val="nil"/>
              <w:right w:val="nil"/>
            </w:tcBorders>
            <w:shd w:val="clear" w:color="auto" w:fill="auto"/>
            <w:noWrap/>
            <w:vAlign w:val="bottom"/>
            <w:hideMark/>
          </w:tcPr>
          <w:p w14:paraId="6C651165" w14:textId="77777777" w:rsidR="00FD1249" w:rsidRPr="00D05AD3" w:rsidRDefault="00FD1249" w:rsidP="007F74AF">
            <w:pPr>
              <w:rPr>
                <w:rFonts w:ascii="Arial" w:eastAsia="Times New Roman" w:hAnsi="Arial" w:cs="Arial"/>
                <w:b/>
                <w:bCs/>
                <w:color w:val="FF0000"/>
                <w:sz w:val="16"/>
                <w:szCs w:val="16"/>
                <w:lang w:eastAsia="en-GB"/>
              </w:rPr>
            </w:pPr>
            <w:r w:rsidRPr="00D05AD3">
              <w:rPr>
                <w:rFonts w:ascii="Arial" w:eastAsia="Times New Roman" w:hAnsi="Arial" w:cs="Arial"/>
                <w:b/>
                <w:bCs/>
                <w:color w:val="FF0000"/>
                <w:sz w:val="16"/>
                <w:szCs w:val="16"/>
                <w:lang w:eastAsia="en-GB"/>
              </w:rPr>
              <w:t>Con Dur (</w:t>
            </w:r>
            <w:proofErr w:type="spellStart"/>
            <w:r w:rsidRPr="00D05AD3">
              <w:rPr>
                <w:rFonts w:ascii="Arial" w:eastAsia="Times New Roman" w:hAnsi="Arial" w:cs="Arial"/>
                <w:b/>
                <w:bCs/>
                <w:color w:val="FF0000"/>
                <w:sz w:val="16"/>
                <w:szCs w:val="16"/>
                <w:lang w:eastAsia="en-GB"/>
              </w:rPr>
              <w:t>ms</w:t>
            </w:r>
            <w:proofErr w:type="spellEnd"/>
            <w:r w:rsidRPr="00D05AD3">
              <w:rPr>
                <w:rFonts w:ascii="Arial" w:eastAsia="Times New Roman" w:hAnsi="Arial" w:cs="Arial"/>
                <w:b/>
                <w:bCs/>
                <w:color w:val="FF0000"/>
                <w:sz w:val="16"/>
                <w:szCs w:val="16"/>
                <w:lang w:eastAsia="en-GB"/>
              </w:rPr>
              <w:t>)</w:t>
            </w:r>
          </w:p>
        </w:tc>
        <w:tc>
          <w:tcPr>
            <w:tcW w:w="1656" w:type="dxa"/>
            <w:tcBorders>
              <w:top w:val="nil"/>
              <w:left w:val="nil"/>
              <w:bottom w:val="nil"/>
              <w:right w:val="nil"/>
            </w:tcBorders>
            <w:shd w:val="clear" w:color="auto" w:fill="auto"/>
            <w:noWrap/>
            <w:vAlign w:val="bottom"/>
            <w:hideMark/>
          </w:tcPr>
          <w:p w14:paraId="7C594FE4"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0.95 (0.91-0.97)</w:t>
            </w:r>
          </w:p>
        </w:tc>
        <w:tc>
          <w:tcPr>
            <w:tcW w:w="2124" w:type="dxa"/>
            <w:tcBorders>
              <w:top w:val="nil"/>
              <w:left w:val="nil"/>
              <w:bottom w:val="nil"/>
              <w:right w:val="nil"/>
            </w:tcBorders>
            <w:shd w:val="clear" w:color="auto" w:fill="auto"/>
            <w:noWrap/>
            <w:vAlign w:val="bottom"/>
            <w:hideMark/>
          </w:tcPr>
          <w:p w14:paraId="095AD5F1"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5.18; 9.02; 14.48</w:t>
            </w:r>
          </w:p>
        </w:tc>
        <w:tc>
          <w:tcPr>
            <w:tcW w:w="1657" w:type="dxa"/>
            <w:tcBorders>
              <w:top w:val="nil"/>
              <w:left w:val="nil"/>
              <w:bottom w:val="nil"/>
              <w:right w:val="nil"/>
            </w:tcBorders>
            <w:shd w:val="clear" w:color="auto" w:fill="auto"/>
            <w:noWrap/>
            <w:vAlign w:val="bottom"/>
            <w:hideMark/>
          </w:tcPr>
          <w:p w14:paraId="7CCE389E"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0.95 (0.91-0.97)</w:t>
            </w:r>
          </w:p>
        </w:tc>
        <w:tc>
          <w:tcPr>
            <w:tcW w:w="2063" w:type="dxa"/>
            <w:tcBorders>
              <w:top w:val="nil"/>
              <w:left w:val="nil"/>
              <w:bottom w:val="nil"/>
              <w:right w:val="nil"/>
            </w:tcBorders>
            <w:shd w:val="clear" w:color="auto" w:fill="auto"/>
            <w:noWrap/>
            <w:vAlign w:val="bottom"/>
            <w:hideMark/>
          </w:tcPr>
          <w:p w14:paraId="0E5EFCD6"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5.18; 9.02; 14.48</w:t>
            </w:r>
          </w:p>
        </w:tc>
        <w:tc>
          <w:tcPr>
            <w:tcW w:w="1657" w:type="dxa"/>
            <w:tcBorders>
              <w:top w:val="nil"/>
              <w:left w:val="nil"/>
              <w:bottom w:val="nil"/>
              <w:right w:val="nil"/>
            </w:tcBorders>
            <w:shd w:val="clear" w:color="auto" w:fill="auto"/>
            <w:noWrap/>
            <w:vAlign w:val="bottom"/>
            <w:hideMark/>
          </w:tcPr>
          <w:p w14:paraId="6D1665E5"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0.86 (0.76-0.92)</w:t>
            </w:r>
          </w:p>
        </w:tc>
        <w:tc>
          <w:tcPr>
            <w:tcW w:w="2063" w:type="dxa"/>
            <w:tcBorders>
              <w:top w:val="nil"/>
              <w:left w:val="nil"/>
              <w:bottom w:val="nil"/>
              <w:right w:val="nil"/>
            </w:tcBorders>
            <w:shd w:val="clear" w:color="auto" w:fill="auto"/>
            <w:noWrap/>
            <w:vAlign w:val="bottom"/>
            <w:hideMark/>
          </w:tcPr>
          <w:p w14:paraId="0F4FFF53"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5.83; 15.8; 25.4</w:t>
            </w:r>
          </w:p>
        </w:tc>
      </w:tr>
      <w:tr w:rsidR="00FD1249" w:rsidRPr="00D05AD3" w14:paraId="7F388418" w14:textId="77777777" w:rsidTr="007F74AF">
        <w:trPr>
          <w:cantSplit/>
          <w:trHeight w:val="255"/>
        </w:trPr>
        <w:tc>
          <w:tcPr>
            <w:tcW w:w="2640" w:type="dxa"/>
            <w:tcBorders>
              <w:top w:val="nil"/>
              <w:left w:val="nil"/>
              <w:bottom w:val="nil"/>
              <w:right w:val="nil"/>
            </w:tcBorders>
            <w:shd w:val="clear" w:color="auto" w:fill="auto"/>
            <w:noWrap/>
            <w:vAlign w:val="bottom"/>
            <w:hideMark/>
          </w:tcPr>
          <w:p w14:paraId="0684C967" w14:textId="77777777" w:rsidR="00FD1249" w:rsidRPr="00D05AD3" w:rsidRDefault="00FD1249" w:rsidP="007F74AF">
            <w:pPr>
              <w:rPr>
                <w:rFonts w:ascii="Arial" w:eastAsia="Times New Roman" w:hAnsi="Arial" w:cs="Arial"/>
                <w:b/>
                <w:bCs/>
                <w:color w:val="FF0000"/>
                <w:sz w:val="16"/>
                <w:szCs w:val="16"/>
                <w:lang w:eastAsia="en-GB"/>
              </w:rPr>
            </w:pPr>
            <w:r w:rsidRPr="00D05AD3">
              <w:rPr>
                <w:rFonts w:ascii="Arial" w:eastAsia="Times New Roman" w:hAnsi="Arial" w:cs="Arial"/>
                <w:b/>
                <w:bCs/>
                <w:color w:val="FF0000"/>
                <w:sz w:val="16"/>
                <w:szCs w:val="16"/>
                <w:lang w:eastAsia="en-GB"/>
              </w:rPr>
              <w:t xml:space="preserve">Con Imp (100 </w:t>
            </w:r>
            <w:proofErr w:type="spellStart"/>
            <w:r w:rsidRPr="00D05AD3">
              <w:rPr>
                <w:rFonts w:ascii="Arial" w:eastAsia="Times New Roman" w:hAnsi="Arial" w:cs="Arial"/>
                <w:b/>
                <w:bCs/>
                <w:color w:val="FF0000"/>
                <w:sz w:val="16"/>
                <w:szCs w:val="16"/>
                <w:lang w:eastAsia="en-GB"/>
              </w:rPr>
              <w:t>ms</w:t>
            </w:r>
            <w:proofErr w:type="spellEnd"/>
            <w:r w:rsidRPr="00D05AD3">
              <w:rPr>
                <w:rFonts w:ascii="Arial" w:eastAsia="Times New Roman" w:hAnsi="Arial" w:cs="Arial"/>
                <w:b/>
                <w:bCs/>
                <w:color w:val="FF0000"/>
                <w:sz w:val="16"/>
                <w:szCs w:val="16"/>
                <w:lang w:eastAsia="en-GB"/>
              </w:rPr>
              <w:t>) (N</w:t>
            </w:r>
            <w:r w:rsidRPr="00D05AD3">
              <w:rPr>
                <w:rFonts w:ascii="Cambria Math" w:eastAsia="Times New Roman" w:hAnsi="Cambria Math" w:cs="Cambria Math"/>
                <w:b/>
                <w:bCs/>
                <w:color w:val="FF0000"/>
                <w:sz w:val="16"/>
                <w:szCs w:val="16"/>
                <w:lang w:eastAsia="en-GB"/>
              </w:rPr>
              <w:t>⋅</w:t>
            </w:r>
            <w:r w:rsidRPr="00D05AD3">
              <w:rPr>
                <w:rFonts w:ascii="Arial" w:eastAsia="Times New Roman" w:hAnsi="Arial" w:cs="Arial"/>
                <w:b/>
                <w:bCs/>
                <w:color w:val="FF0000"/>
                <w:sz w:val="16"/>
                <w:szCs w:val="16"/>
                <w:lang w:eastAsia="en-GB"/>
              </w:rPr>
              <w:t>s)</w:t>
            </w:r>
          </w:p>
        </w:tc>
        <w:tc>
          <w:tcPr>
            <w:tcW w:w="1656" w:type="dxa"/>
            <w:tcBorders>
              <w:top w:val="nil"/>
              <w:left w:val="nil"/>
              <w:bottom w:val="nil"/>
              <w:right w:val="nil"/>
            </w:tcBorders>
            <w:shd w:val="clear" w:color="auto" w:fill="auto"/>
            <w:noWrap/>
            <w:vAlign w:val="bottom"/>
            <w:hideMark/>
          </w:tcPr>
          <w:p w14:paraId="2F2F2B0B"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0.96 (0.92-0.97)</w:t>
            </w:r>
          </w:p>
        </w:tc>
        <w:tc>
          <w:tcPr>
            <w:tcW w:w="2124" w:type="dxa"/>
            <w:tcBorders>
              <w:top w:val="nil"/>
              <w:left w:val="nil"/>
              <w:bottom w:val="nil"/>
              <w:right w:val="nil"/>
            </w:tcBorders>
            <w:shd w:val="clear" w:color="auto" w:fill="auto"/>
            <w:noWrap/>
            <w:vAlign w:val="bottom"/>
            <w:hideMark/>
          </w:tcPr>
          <w:p w14:paraId="3F93086F"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8.73; 7.26; 24.39</w:t>
            </w:r>
          </w:p>
        </w:tc>
        <w:tc>
          <w:tcPr>
            <w:tcW w:w="1657" w:type="dxa"/>
            <w:tcBorders>
              <w:top w:val="nil"/>
              <w:left w:val="nil"/>
              <w:bottom w:val="nil"/>
              <w:right w:val="nil"/>
            </w:tcBorders>
            <w:shd w:val="clear" w:color="auto" w:fill="auto"/>
            <w:noWrap/>
            <w:vAlign w:val="bottom"/>
            <w:hideMark/>
          </w:tcPr>
          <w:p w14:paraId="06B75016"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0.96 (0.94-0.98)</w:t>
            </w:r>
          </w:p>
        </w:tc>
        <w:tc>
          <w:tcPr>
            <w:tcW w:w="2063" w:type="dxa"/>
            <w:tcBorders>
              <w:top w:val="nil"/>
              <w:left w:val="nil"/>
              <w:bottom w:val="nil"/>
              <w:right w:val="nil"/>
            </w:tcBorders>
            <w:shd w:val="clear" w:color="auto" w:fill="auto"/>
            <w:noWrap/>
            <w:vAlign w:val="bottom"/>
            <w:hideMark/>
          </w:tcPr>
          <w:p w14:paraId="41881397"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8.05; 6.34; 22.67</w:t>
            </w:r>
          </w:p>
        </w:tc>
        <w:tc>
          <w:tcPr>
            <w:tcW w:w="1657" w:type="dxa"/>
            <w:tcBorders>
              <w:top w:val="nil"/>
              <w:left w:val="nil"/>
              <w:bottom w:val="nil"/>
              <w:right w:val="nil"/>
            </w:tcBorders>
            <w:shd w:val="clear" w:color="auto" w:fill="auto"/>
            <w:noWrap/>
            <w:vAlign w:val="bottom"/>
            <w:hideMark/>
          </w:tcPr>
          <w:p w14:paraId="1C645928"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0.92 (0.88-0.95)</w:t>
            </w:r>
          </w:p>
        </w:tc>
        <w:tc>
          <w:tcPr>
            <w:tcW w:w="2063" w:type="dxa"/>
            <w:tcBorders>
              <w:top w:val="nil"/>
              <w:left w:val="nil"/>
              <w:bottom w:val="nil"/>
              <w:right w:val="nil"/>
            </w:tcBorders>
            <w:shd w:val="clear" w:color="auto" w:fill="auto"/>
            <w:noWrap/>
            <w:vAlign w:val="bottom"/>
            <w:hideMark/>
          </w:tcPr>
          <w:p w14:paraId="50BD0A14"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9.34; 9.9; 35.8</w:t>
            </w:r>
          </w:p>
        </w:tc>
      </w:tr>
      <w:tr w:rsidR="00FD1249" w:rsidRPr="00D05AD3" w14:paraId="18C8DF32" w14:textId="77777777" w:rsidTr="007F74AF">
        <w:trPr>
          <w:cantSplit/>
          <w:trHeight w:val="255"/>
        </w:trPr>
        <w:tc>
          <w:tcPr>
            <w:tcW w:w="2640" w:type="dxa"/>
            <w:tcBorders>
              <w:top w:val="nil"/>
              <w:left w:val="nil"/>
              <w:bottom w:val="nil"/>
              <w:right w:val="nil"/>
            </w:tcBorders>
            <w:shd w:val="clear" w:color="auto" w:fill="auto"/>
            <w:noWrap/>
            <w:vAlign w:val="bottom"/>
            <w:hideMark/>
          </w:tcPr>
          <w:p w14:paraId="36307CF6" w14:textId="77777777" w:rsidR="00FD1249" w:rsidRPr="00D05AD3" w:rsidRDefault="00FD1249" w:rsidP="007F74AF">
            <w:pPr>
              <w:rPr>
                <w:rFonts w:ascii="Arial" w:eastAsia="Times New Roman" w:hAnsi="Arial" w:cs="Arial"/>
                <w:b/>
                <w:bCs/>
                <w:color w:val="FF0000"/>
                <w:sz w:val="16"/>
                <w:szCs w:val="16"/>
                <w:lang w:eastAsia="en-GB"/>
              </w:rPr>
            </w:pPr>
            <w:r w:rsidRPr="00D05AD3">
              <w:rPr>
                <w:rFonts w:ascii="Arial" w:eastAsia="Times New Roman" w:hAnsi="Arial" w:cs="Arial"/>
                <w:b/>
                <w:bCs/>
                <w:color w:val="FF0000"/>
                <w:sz w:val="16"/>
                <w:szCs w:val="16"/>
                <w:lang w:eastAsia="en-GB"/>
              </w:rPr>
              <w:t>Con Mean F (N)</w:t>
            </w:r>
          </w:p>
        </w:tc>
        <w:tc>
          <w:tcPr>
            <w:tcW w:w="1656" w:type="dxa"/>
            <w:tcBorders>
              <w:top w:val="nil"/>
              <w:left w:val="nil"/>
              <w:bottom w:val="nil"/>
              <w:right w:val="nil"/>
            </w:tcBorders>
            <w:shd w:val="clear" w:color="auto" w:fill="auto"/>
            <w:noWrap/>
            <w:vAlign w:val="bottom"/>
            <w:hideMark/>
          </w:tcPr>
          <w:p w14:paraId="7D36C719"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0.98 (0.96-0.99)</w:t>
            </w:r>
          </w:p>
        </w:tc>
        <w:tc>
          <w:tcPr>
            <w:tcW w:w="2124" w:type="dxa"/>
            <w:tcBorders>
              <w:top w:val="nil"/>
              <w:left w:val="nil"/>
              <w:bottom w:val="nil"/>
              <w:right w:val="nil"/>
            </w:tcBorders>
            <w:shd w:val="clear" w:color="auto" w:fill="auto"/>
            <w:noWrap/>
            <w:vAlign w:val="bottom"/>
            <w:hideMark/>
          </w:tcPr>
          <w:p w14:paraId="39811334"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3.78; 43.7; 10.43</w:t>
            </w:r>
          </w:p>
        </w:tc>
        <w:tc>
          <w:tcPr>
            <w:tcW w:w="1657" w:type="dxa"/>
            <w:tcBorders>
              <w:top w:val="nil"/>
              <w:left w:val="nil"/>
              <w:bottom w:val="nil"/>
              <w:right w:val="nil"/>
            </w:tcBorders>
            <w:shd w:val="clear" w:color="auto" w:fill="auto"/>
            <w:noWrap/>
            <w:vAlign w:val="bottom"/>
            <w:hideMark/>
          </w:tcPr>
          <w:p w14:paraId="27CA74F4"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0.98 (0.97-0.99)</w:t>
            </w:r>
          </w:p>
        </w:tc>
        <w:tc>
          <w:tcPr>
            <w:tcW w:w="2063" w:type="dxa"/>
            <w:tcBorders>
              <w:top w:val="nil"/>
              <w:left w:val="nil"/>
              <w:bottom w:val="nil"/>
              <w:right w:val="nil"/>
            </w:tcBorders>
            <w:shd w:val="clear" w:color="auto" w:fill="auto"/>
            <w:noWrap/>
            <w:vAlign w:val="bottom"/>
            <w:hideMark/>
          </w:tcPr>
          <w:p w14:paraId="1CF57DEC"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3.2; 36.3; 8.91</w:t>
            </w:r>
          </w:p>
        </w:tc>
        <w:tc>
          <w:tcPr>
            <w:tcW w:w="1657" w:type="dxa"/>
            <w:tcBorders>
              <w:top w:val="nil"/>
              <w:left w:val="nil"/>
              <w:bottom w:val="nil"/>
              <w:right w:val="nil"/>
            </w:tcBorders>
            <w:shd w:val="clear" w:color="auto" w:fill="auto"/>
            <w:noWrap/>
            <w:vAlign w:val="bottom"/>
            <w:hideMark/>
          </w:tcPr>
          <w:p w14:paraId="10EC92F1"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0.96 (0.93-0.98)</w:t>
            </w:r>
          </w:p>
        </w:tc>
        <w:tc>
          <w:tcPr>
            <w:tcW w:w="2063" w:type="dxa"/>
            <w:tcBorders>
              <w:top w:val="nil"/>
              <w:left w:val="nil"/>
              <w:bottom w:val="nil"/>
              <w:right w:val="nil"/>
            </w:tcBorders>
            <w:shd w:val="clear" w:color="auto" w:fill="auto"/>
            <w:noWrap/>
            <w:vAlign w:val="bottom"/>
            <w:hideMark/>
          </w:tcPr>
          <w:p w14:paraId="5ECDD09C"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3.35; 58; 14.4</w:t>
            </w:r>
          </w:p>
        </w:tc>
      </w:tr>
      <w:tr w:rsidR="00FD1249" w:rsidRPr="00D05AD3" w14:paraId="4049ABEB" w14:textId="77777777" w:rsidTr="007F74AF">
        <w:trPr>
          <w:cantSplit/>
          <w:trHeight w:val="255"/>
        </w:trPr>
        <w:tc>
          <w:tcPr>
            <w:tcW w:w="2640" w:type="dxa"/>
            <w:tcBorders>
              <w:top w:val="nil"/>
              <w:left w:val="nil"/>
              <w:bottom w:val="nil"/>
              <w:right w:val="nil"/>
            </w:tcBorders>
            <w:shd w:val="clear" w:color="auto" w:fill="auto"/>
            <w:noWrap/>
            <w:vAlign w:val="bottom"/>
            <w:hideMark/>
          </w:tcPr>
          <w:p w14:paraId="6D273191" w14:textId="77777777" w:rsidR="00FD1249" w:rsidRPr="00D05AD3" w:rsidRDefault="00FD1249" w:rsidP="007F74AF">
            <w:pPr>
              <w:rPr>
                <w:rFonts w:ascii="Arial" w:eastAsia="Times New Roman" w:hAnsi="Arial" w:cs="Arial"/>
                <w:b/>
                <w:bCs/>
                <w:color w:val="FF0000"/>
                <w:sz w:val="16"/>
                <w:szCs w:val="16"/>
                <w:lang w:eastAsia="en-GB"/>
              </w:rPr>
            </w:pPr>
            <w:r w:rsidRPr="00D05AD3">
              <w:rPr>
                <w:rFonts w:ascii="Arial" w:eastAsia="Times New Roman" w:hAnsi="Arial" w:cs="Arial"/>
                <w:b/>
                <w:bCs/>
                <w:color w:val="FF0000"/>
                <w:sz w:val="16"/>
                <w:szCs w:val="16"/>
                <w:lang w:eastAsia="en-GB"/>
              </w:rPr>
              <w:t>Con Mean P (W)</w:t>
            </w:r>
          </w:p>
        </w:tc>
        <w:tc>
          <w:tcPr>
            <w:tcW w:w="1656" w:type="dxa"/>
            <w:tcBorders>
              <w:top w:val="nil"/>
              <w:left w:val="nil"/>
              <w:bottom w:val="nil"/>
              <w:right w:val="nil"/>
            </w:tcBorders>
            <w:shd w:val="clear" w:color="auto" w:fill="auto"/>
            <w:noWrap/>
            <w:vAlign w:val="bottom"/>
            <w:hideMark/>
          </w:tcPr>
          <w:p w14:paraId="13A56E8E"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0.96 (0.93-0.98)</w:t>
            </w:r>
          </w:p>
        </w:tc>
        <w:tc>
          <w:tcPr>
            <w:tcW w:w="2124" w:type="dxa"/>
            <w:tcBorders>
              <w:top w:val="nil"/>
              <w:left w:val="nil"/>
              <w:bottom w:val="nil"/>
              <w:right w:val="nil"/>
            </w:tcBorders>
            <w:shd w:val="clear" w:color="auto" w:fill="auto"/>
            <w:noWrap/>
            <w:vAlign w:val="bottom"/>
            <w:hideMark/>
          </w:tcPr>
          <w:p w14:paraId="4C8F0032"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6.19; 107.8; 17.45</w:t>
            </w:r>
          </w:p>
        </w:tc>
        <w:tc>
          <w:tcPr>
            <w:tcW w:w="1657" w:type="dxa"/>
            <w:tcBorders>
              <w:top w:val="nil"/>
              <w:left w:val="nil"/>
              <w:bottom w:val="nil"/>
              <w:right w:val="nil"/>
            </w:tcBorders>
            <w:shd w:val="clear" w:color="auto" w:fill="auto"/>
            <w:noWrap/>
            <w:vAlign w:val="bottom"/>
            <w:hideMark/>
          </w:tcPr>
          <w:p w14:paraId="25076A5D"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0.96 (0.93-0.98)</w:t>
            </w:r>
          </w:p>
        </w:tc>
        <w:tc>
          <w:tcPr>
            <w:tcW w:w="2063" w:type="dxa"/>
            <w:tcBorders>
              <w:top w:val="nil"/>
              <w:left w:val="nil"/>
              <w:bottom w:val="nil"/>
              <w:right w:val="nil"/>
            </w:tcBorders>
            <w:shd w:val="clear" w:color="auto" w:fill="auto"/>
            <w:noWrap/>
            <w:vAlign w:val="bottom"/>
            <w:hideMark/>
          </w:tcPr>
          <w:p w14:paraId="2888305A"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6.04; 103; 17.33</w:t>
            </w:r>
          </w:p>
        </w:tc>
        <w:tc>
          <w:tcPr>
            <w:tcW w:w="1657" w:type="dxa"/>
            <w:tcBorders>
              <w:top w:val="nil"/>
              <w:left w:val="nil"/>
              <w:bottom w:val="nil"/>
              <w:right w:val="nil"/>
            </w:tcBorders>
            <w:shd w:val="clear" w:color="auto" w:fill="auto"/>
            <w:noWrap/>
            <w:vAlign w:val="bottom"/>
            <w:hideMark/>
          </w:tcPr>
          <w:p w14:paraId="0BB3B9E0"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0.95 (0.92-0.97)</w:t>
            </w:r>
          </w:p>
        </w:tc>
        <w:tc>
          <w:tcPr>
            <w:tcW w:w="2063" w:type="dxa"/>
            <w:tcBorders>
              <w:top w:val="nil"/>
              <w:left w:val="nil"/>
              <w:bottom w:val="nil"/>
              <w:right w:val="nil"/>
            </w:tcBorders>
            <w:shd w:val="clear" w:color="auto" w:fill="auto"/>
            <w:noWrap/>
            <w:vAlign w:val="bottom"/>
            <w:hideMark/>
          </w:tcPr>
          <w:p w14:paraId="08EE7D4D"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5.08; 116; 19.7</w:t>
            </w:r>
          </w:p>
        </w:tc>
      </w:tr>
      <w:tr w:rsidR="00FD1249" w:rsidRPr="00D05AD3" w14:paraId="2C8F4BC1" w14:textId="77777777" w:rsidTr="007F74AF">
        <w:trPr>
          <w:cantSplit/>
          <w:trHeight w:val="255"/>
        </w:trPr>
        <w:tc>
          <w:tcPr>
            <w:tcW w:w="2640" w:type="dxa"/>
            <w:tcBorders>
              <w:top w:val="nil"/>
              <w:left w:val="nil"/>
              <w:bottom w:val="nil"/>
              <w:right w:val="nil"/>
            </w:tcBorders>
            <w:shd w:val="clear" w:color="auto" w:fill="auto"/>
            <w:noWrap/>
            <w:vAlign w:val="bottom"/>
            <w:hideMark/>
          </w:tcPr>
          <w:p w14:paraId="65553202" w14:textId="77777777" w:rsidR="00FD1249" w:rsidRPr="00D05AD3" w:rsidRDefault="00FD1249" w:rsidP="007F74AF">
            <w:pPr>
              <w:rPr>
                <w:rFonts w:ascii="Arial" w:eastAsia="Times New Roman" w:hAnsi="Arial" w:cs="Arial"/>
                <w:b/>
                <w:bCs/>
                <w:color w:val="FF0000"/>
                <w:sz w:val="16"/>
                <w:szCs w:val="16"/>
                <w:lang w:eastAsia="en-GB"/>
              </w:rPr>
            </w:pPr>
            <w:r w:rsidRPr="00D05AD3">
              <w:rPr>
                <w:rFonts w:ascii="Arial" w:eastAsia="Times New Roman" w:hAnsi="Arial" w:cs="Arial"/>
                <w:b/>
                <w:bCs/>
                <w:color w:val="FF0000"/>
                <w:sz w:val="16"/>
                <w:szCs w:val="16"/>
                <w:lang w:eastAsia="en-GB"/>
              </w:rPr>
              <w:t>Con Peak F (N)</w:t>
            </w:r>
          </w:p>
        </w:tc>
        <w:tc>
          <w:tcPr>
            <w:tcW w:w="1656" w:type="dxa"/>
            <w:tcBorders>
              <w:top w:val="nil"/>
              <w:left w:val="nil"/>
              <w:bottom w:val="nil"/>
              <w:right w:val="nil"/>
            </w:tcBorders>
            <w:shd w:val="clear" w:color="auto" w:fill="auto"/>
            <w:noWrap/>
            <w:vAlign w:val="bottom"/>
            <w:hideMark/>
          </w:tcPr>
          <w:p w14:paraId="106C5630"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0.95 (0.92-0.97)</w:t>
            </w:r>
          </w:p>
        </w:tc>
        <w:tc>
          <w:tcPr>
            <w:tcW w:w="2124" w:type="dxa"/>
            <w:tcBorders>
              <w:top w:val="nil"/>
              <w:left w:val="nil"/>
              <w:bottom w:val="nil"/>
              <w:right w:val="nil"/>
            </w:tcBorders>
            <w:shd w:val="clear" w:color="auto" w:fill="auto"/>
            <w:noWrap/>
            <w:vAlign w:val="bottom"/>
            <w:hideMark/>
          </w:tcPr>
          <w:p w14:paraId="273332A6"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6.1; 90.7; 17.07</w:t>
            </w:r>
          </w:p>
        </w:tc>
        <w:tc>
          <w:tcPr>
            <w:tcW w:w="1657" w:type="dxa"/>
            <w:tcBorders>
              <w:top w:val="nil"/>
              <w:left w:val="nil"/>
              <w:bottom w:val="nil"/>
              <w:right w:val="nil"/>
            </w:tcBorders>
            <w:shd w:val="clear" w:color="auto" w:fill="auto"/>
            <w:noWrap/>
            <w:vAlign w:val="bottom"/>
            <w:hideMark/>
          </w:tcPr>
          <w:p w14:paraId="722AE185"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0.97 (0.94-0.98)</w:t>
            </w:r>
          </w:p>
        </w:tc>
        <w:tc>
          <w:tcPr>
            <w:tcW w:w="2063" w:type="dxa"/>
            <w:tcBorders>
              <w:top w:val="nil"/>
              <w:left w:val="nil"/>
              <w:bottom w:val="nil"/>
              <w:right w:val="nil"/>
            </w:tcBorders>
            <w:shd w:val="clear" w:color="auto" w:fill="auto"/>
            <w:noWrap/>
            <w:vAlign w:val="bottom"/>
            <w:hideMark/>
          </w:tcPr>
          <w:p w14:paraId="721A95A3"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4.84; 68.6; 13.41</w:t>
            </w:r>
          </w:p>
        </w:tc>
        <w:tc>
          <w:tcPr>
            <w:tcW w:w="1657" w:type="dxa"/>
            <w:tcBorders>
              <w:top w:val="nil"/>
              <w:left w:val="nil"/>
              <w:bottom w:val="nil"/>
              <w:right w:val="nil"/>
            </w:tcBorders>
            <w:shd w:val="clear" w:color="auto" w:fill="auto"/>
            <w:noWrap/>
            <w:vAlign w:val="bottom"/>
            <w:hideMark/>
          </w:tcPr>
          <w:p w14:paraId="00EB84D5"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0.93 (0.9-0.96)</w:t>
            </w:r>
          </w:p>
        </w:tc>
        <w:tc>
          <w:tcPr>
            <w:tcW w:w="2063" w:type="dxa"/>
            <w:tcBorders>
              <w:top w:val="nil"/>
              <w:left w:val="nil"/>
              <w:bottom w:val="nil"/>
              <w:right w:val="nil"/>
            </w:tcBorders>
            <w:shd w:val="clear" w:color="auto" w:fill="auto"/>
            <w:noWrap/>
            <w:vAlign w:val="bottom"/>
            <w:hideMark/>
          </w:tcPr>
          <w:p w14:paraId="6653812B"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5.27; 104; 20.2</w:t>
            </w:r>
          </w:p>
        </w:tc>
      </w:tr>
      <w:tr w:rsidR="00FD1249" w:rsidRPr="00D05AD3" w14:paraId="4885EAA6" w14:textId="77777777" w:rsidTr="007F74AF">
        <w:trPr>
          <w:cantSplit/>
          <w:trHeight w:val="255"/>
        </w:trPr>
        <w:tc>
          <w:tcPr>
            <w:tcW w:w="2640" w:type="dxa"/>
            <w:tcBorders>
              <w:top w:val="nil"/>
              <w:left w:val="nil"/>
              <w:bottom w:val="nil"/>
              <w:right w:val="nil"/>
            </w:tcBorders>
            <w:shd w:val="clear" w:color="auto" w:fill="auto"/>
            <w:noWrap/>
            <w:vAlign w:val="bottom"/>
            <w:hideMark/>
          </w:tcPr>
          <w:p w14:paraId="1059F718" w14:textId="77777777" w:rsidR="00FD1249" w:rsidRPr="00D05AD3" w:rsidRDefault="00FD1249" w:rsidP="007F74AF">
            <w:pPr>
              <w:rPr>
                <w:rFonts w:ascii="Arial" w:eastAsia="Times New Roman" w:hAnsi="Arial" w:cs="Arial"/>
                <w:b/>
                <w:bCs/>
                <w:color w:val="FF0000"/>
                <w:sz w:val="16"/>
                <w:szCs w:val="16"/>
                <w:lang w:eastAsia="en-GB"/>
              </w:rPr>
            </w:pPr>
            <w:r w:rsidRPr="00D05AD3">
              <w:rPr>
                <w:rFonts w:ascii="Arial" w:eastAsia="Times New Roman" w:hAnsi="Arial" w:cs="Arial"/>
                <w:b/>
                <w:bCs/>
                <w:color w:val="FF0000"/>
                <w:sz w:val="16"/>
                <w:szCs w:val="16"/>
                <w:lang w:eastAsia="en-GB"/>
              </w:rPr>
              <w:t xml:space="preserve">Con Peak </w:t>
            </w:r>
            <w:proofErr w:type="spellStart"/>
            <w:r w:rsidRPr="00D05AD3">
              <w:rPr>
                <w:rFonts w:ascii="Arial" w:eastAsia="Times New Roman" w:hAnsi="Arial" w:cs="Arial"/>
                <w:b/>
                <w:bCs/>
                <w:color w:val="FF0000"/>
                <w:sz w:val="16"/>
                <w:szCs w:val="16"/>
                <w:lang w:eastAsia="en-GB"/>
              </w:rPr>
              <w:t>Vel</w:t>
            </w:r>
            <w:proofErr w:type="spellEnd"/>
            <w:r w:rsidRPr="00D05AD3">
              <w:rPr>
                <w:rFonts w:ascii="Arial" w:eastAsia="Times New Roman" w:hAnsi="Arial" w:cs="Arial"/>
                <w:b/>
                <w:bCs/>
                <w:color w:val="FF0000"/>
                <w:sz w:val="16"/>
                <w:szCs w:val="16"/>
                <w:lang w:eastAsia="en-GB"/>
              </w:rPr>
              <w:t xml:space="preserve"> (m/s)</w:t>
            </w:r>
          </w:p>
        </w:tc>
        <w:tc>
          <w:tcPr>
            <w:tcW w:w="1656" w:type="dxa"/>
            <w:tcBorders>
              <w:top w:val="nil"/>
              <w:left w:val="nil"/>
              <w:bottom w:val="nil"/>
              <w:right w:val="nil"/>
            </w:tcBorders>
            <w:shd w:val="clear" w:color="auto" w:fill="auto"/>
            <w:noWrap/>
            <w:vAlign w:val="bottom"/>
            <w:hideMark/>
          </w:tcPr>
          <w:p w14:paraId="66690E3C"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0.83 (0.7-0.9)</w:t>
            </w:r>
          </w:p>
        </w:tc>
        <w:tc>
          <w:tcPr>
            <w:tcW w:w="2124" w:type="dxa"/>
            <w:tcBorders>
              <w:top w:val="nil"/>
              <w:left w:val="nil"/>
              <w:bottom w:val="nil"/>
              <w:right w:val="nil"/>
            </w:tcBorders>
            <w:shd w:val="clear" w:color="auto" w:fill="auto"/>
            <w:noWrap/>
            <w:vAlign w:val="bottom"/>
            <w:hideMark/>
          </w:tcPr>
          <w:p w14:paraId="67540EAD"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3.55; 0.08; 10.58</w:t>
            </w:r>
          </w:p>
        </w:tc>
        <w:tc>
          <w:tcPr>
            <w:tcW w:w="1657" w:type="dxa"/>
            <w:tcBorders>
              <w:top w:val="nil"/>
              <w:left w:val="nil"/>
              <w:bottom w:val="nil"/>
              <w:right w:val="nil"/>
            </w:tcBorders>
            <w:shd w:val="clear" w:color="auto" w:fill="auto"/>
            <w:noWrap/>
            <w:vAlign w:val="bottom"/>
            <w:hideMark/>
          </w:tcPr>
          <w:p w14:paraId="1EC3FEDB"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0.83 (0.71-0.91)</w:t>
            </w:r>
          </w:p>
        </w:tc>
        <w:tc>
          <w:tcPr>
            <w:tcW w:w="2063" w:type="dxa"/>
            <w:tcBorders>
              <w:top w:val="nil"/>
              <w:left w:val="nil"/>
              <w:bottom w:val="nil"/>
              <w:right w:val="nil"/>
            </w:tcBorders>
            <w:shd w:val="clear" w:color="auto" w:fill="auto"/>
            <w:noWrap/>
            <w:vAlign w:val="bottom"/>
            <w:hideMark/>
          </w:tcPr>
          <w:p w14:paraId="6014E2A3"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3.67; 0.08; 11.03</w:t>
            </w:r>
          </w:p>
        </w:tc>
        <w:tc>
          <w:tcPr>
            <w:tcW w:w="1657" w:type="dxa"/>
            <w:tcBorders>
              <w:top w:val="nil"/>
              <w:left w:val="nil"/>
              <w:bottom w:val="nil"/>
              <w:right w:val="nil"/>
            </w:tcBorders>
            <w:shd w:val="clear" w:color="auto" w:fill="auto"/>
            <w:noWrap/>
            <w:vAlign w:val="bottom"/>
            <w:hideMark/>
          </w:tcPr>
          <w:p w14:paraId="1C476135"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0.87 (0.81-0.92)</w:t>
            </w:r>
          </w:p>
        </w:tc>
        <w:tc>
          <w:tcPr>
            <w:tcW w:w="2063" w:type="dxa"/>
            <w:tcBorders>
              <w:top w:val="nil"/>
              <w:left w:val="nil"/>
              <w:bottom w:val="nil"/>
              <w:right w:val="nil"/>
            </w:tcBorders>
            <w:shd w:val="clear" w:color="auto" w:fill="auto"/>
            <w:noWrap/>
            <w:vAlign w:val="bottom"/>
            <w:hideMark/>
          </w:tcPr>
          <w:p w14:paraId="7968E77F"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2.38; 0.06; 9.3</w:t>
            </w:r>
          </w:p>
        </w:tc>
      </w:tr>
      <w:tr w:rsidR="00FD1249" w:rsidRPr="00D05AD3" w14:paraId="6B0453F9" w14:textId="77777777" w:rsidTr="007F74AF">
        <w:trPr>
          <w:cantSplit/>
          <w:trHeight w:val="255"/>
        </w:trPr>
        <w:tc>
          <w:tcPr>
            <w:tcW w:w="2640" w:type="dxa"/>
            <w:tcBorders>
              <w:top w:val="nil"/>
              <w:left w:val="nil"/>
              <w:bottom w:val="nil"/>
              <w:right w:val="nil"/>
            </w:tcBorders>
            <w:shd w:val="clear" w:color="auto" w:fill="auto"/>
            <w:noWrap/>
            <w:vAlign w:val="bottom"/>
            <w:hideMark/>
          </w:tcPr>
          <w:p w14:paraId="5487B15A" w14:textId="77777777" w:rsidR="00FD1249" w:rsidRPr="00D05AD3" w:rsidRDefault="00FD1249" w:rsidP="007F74AF">
            <w:pPr>
              <w:rPr>
                <w:rFonts w:ascii="Arial" w:eastAsia="Times New Roman" w:hAnsi="Arial" w:cs="Arial"/>
                <w:b/>
                <w:bCs/>
                <w:color w:val="FF0000"/>
                <w:sz w:val="16"/>
                <w:szCs w:val="16"/>
                <w:lang w:eastAsia="en-GB"/>
              </w:rPr>
            </w:pPr>
            <w:r w:rsidRPr="00D05AD3">
              <w:rPr>
                <w:rFonts w:ascii="Arial" w:eastAsia="Times New Roman" w:hAnsi="Arial" w:cs="Arial"/>
                <w:b/>
                <w:bCs/>
                <w:color w:val="FF0000"/>
                <w:sz w:val="16"/>
                <w:szCs w:val="16"/>
                <w:lang w:eastAsia="en-GB"/>
              </w:rPr>
              <w:t>CM Depth (cm)</w:t>
            </w:r>
          </w:p>
        </w:tc>
        <w:tc>
          <w:tcPr>
            <w:tcW w:w="1656" w:type="dxa"/>
            <w:tcBorders>
              <w:top w:val="nil"/>
              <w:left w:val="nil"/>
              <w:bottom w:val="nil"/>
              <w:right w:val="nil"/>
            </w:tcBorders>
            <w:shd w:val="clear" w:color="auto" w:fill="auto"/>
            <w:noWrap/>
            <w:vAlign w:val="bottom"/>
            <w:hideMark/>
          </w:tcPr>
          <w:p w14:paraId="74ABBBBC"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0.93 (0.88-0.96)</w:t>
            </w:r>
          </w:p>
        </w:tc>
        <w:tc>
          <w:tcPr>
            <w:tcW w:w="2124" w:type="dxa"/>
            <w:tcBorders>
              <w:top w:val="nil"/>
              <w:left w:val="nil"/>
              <w:bottom w:val="nil"/>
              <w:right w:val="nil"/>
            </w:tcBorders>
            <w:shd w:val="clear" w:color="auto" w:fill="auto"/>
            <w:noWrap/>
            <w:vAlign w:val="bottom"/>
            <w:hideMark/>
          </w:tcPr>
          <w:p w14:paraId="7B4E06AA"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-8.44; 1.99; 23.7</w:t>
            </w:r>
          </w:p>
        </w:tc>
        <w:tc>
          <w:tcPr>
            <w:tcW w:w="1657" w:type="dxa"/>
            <w:tcBorders>
              <w:top w:val="nil"/>
              <w:left w:val="nil"/>
              <w:bottom w:val="nil"/>
              <w:right w:val="nil"/>
            </w:tcBorders>
            <w:shd w:val="clear" w:color="auto" w:fill="auto"/>
            <w:noWrap/>
            <w:vAlign w:val="bottom"/>
            <w:hideMark/>
          </w:tcPr>
          <w:p w14:paraId="7B62B332"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0.93 (0.88-0.96)</w:t>
            </w:r>
          </w:p>
        </w:tc>
        <w:tc>
          <w:tcPr>
            <w:tcW w:w="2063" w:type="dxa"/>
            <w:tcBorders>
              <w:top w:val="nil"/>
              <w:left w:val="nil"/>
              <w:bottom w:val="nil"/>
              <w:right w:val="nil"/>
            </w:tcBorders>
            <w:shd w:val="clear" w:color="auto" w:fill="auto"/>
            <w:noWrap/>
            <w:vAlign w:val="bottom"/>
            <w:hideMark/>
          </w:tcPr>
          <w:p w14:paraId="148186B8"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-8.44; 1.99; 23.7</w:t>
            </w:r>
          </w:p>
        </w:tc>
        <w:tc>
          <w:tcPr>
            <w:tcW w:w="1657" w:type="dxa"/>
            <w:tcBorders>
              <w:top w:val="nil"/>
              <w:left w:val="nil"/>
              <w:bottom w:val="nil"/>
              <w:right w:val="nil"/>
            </w:tcBorders>
            <w:shd w:val="clear" w:color="auto" w:fill="auto"/>
            <w:noWrap/>
            <w:vAlign w:val="bottom"/>
            <w:hideMark/>
          </w:tcPr>
          <w:p w14:paraId="4819F691"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0.83 (0.65-0.91)</w:t>
            </w:r>
          </w:p>
        </w:tc>
        <w:tc>
          <w:tcPr>
            <w:tcW w:w="2063" w:type="dxa"/>
            <w:tcBorders>
              <w:top w:val="nil"/>
              <w:left w:val="nil"/>
              <w:bottom w:val="nil"/>
              <w:right w:val="nil"/>
            </w:tcBorders>
            <w:shd w:val="clear" w:color="auto" w:fill="auto"/>
            <w:noWrap/>
            <w:vAlign w:val="bottom"/>
            <w:hideMark/>
          </w:tcPr>
          <w:p w14:paraId="2714FB95"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-7.97; 3.33; 39.7</w:t>
            </w:r>
          </w:p>
        </w:tc>
      </w:tr>
      <w:tr w:rsidR="00FD1249" w:rsidRPr="00D05AD3" w14:paraId="4F10451D" w14:textId="77777777" w:rsidTr="007F74AF">
        <w:trPr>
          <w:cantSplit/>
          <w:trHeight w:val="255"/>
        </w:trPr>
        <w:tc>
          <w:tcPr>
            <w:tcW w:w="2640" w:type="dxa"/>
            <w:tcBorders>
              <w:top w:val="nil"/>
              <w:left w:val="nil"/>
              <w:bottom w:val="nil"/>
              <w:right w:val="nil"/>
            </w:tcBorders>
            <w:shd w:val="clear" w:color="auto" w:fill="auto"/>
            <w:noWrap/>
            <w:vAlign w:val="bottom"/>
            <w:hideMark/>
          </w:tcPr>
          <w:p w14:paraId="20167749" w14:textId="77777777" w:rsidR="00FD1249" w:rsidRPr="00D05AD3" w:rsidRDefault="00FD1249" w:rsidP="007F74AF">
            <w:pPr>
              <w:rPr>
                <w:rFonts w:ascii="Arial" w:eastAsia="Times New Roman" w:hAnsi="Arial" w:cs="Arial"/>
                <w:color w:val="FF0000"/>
                <w:sz w:val="16"/>
                <w:szCs w:val="16"/>
                <w:lang w:eastAsia="en-GB"/>
              </w:rPr>
            </w:pPr>
            <w:proofErr w:type="spellStart"/>
            <w:r w:rsidRPr="00D05AD3">
              <w:rPr>
                <w:rFonts w:ascii="Arial" w:eastAsia="Times New Roman" w:hAnsi="Arial" w:cs="Arial"/>
                <w:color w:val="FF0000"/>
                <w:sz w:val="16"/>
                <w:szCs w:val="16"/>
                <w:lang w:eastAsia="en-GB"/>
              </w:rPr>
              <w:t>Ecc</w:t>
            </w:r>
            <w:proofErr w:type="spellEnd"/>
            <w:r w:rsidRPr="00D05AD3">
              <w:rPr>
                <w:rFonts w:ascii="Arial" w:eastAsia="Times New Roman" w:hAnsi="Arial" w:cs="Arial"/>
                <w:color w:val="FF0000"/>
                <w:sz w:val="16"/>
                <w:szCs w:val="16"/>
                <w:lang w:eastAsia="en-GB"/>
              </w:rPr>
              <w:t xml:space="preserve"> Braking Imp (N</w:t>
            </w:r>
            <w:r w:rsidRPr="00D05AD3">
              <w:rPr>
                <w:rFonts w:ascii="Cambria Math" w:eastAsia="Times New Roman" w:hAnsi="Cambria Math" w:cs="Cambria Math"/>
                <w:color w:val="FF0000"/>
                <w:sz w:val="16"/>
                <w:szCs w:val="16"/>
                <w:lang w:eastAsia="en-GB"/>
              </w:rPr>
              <w:t>⋅</w:t>
            </w:r>
            <w:r w:rsidRPr="00D05AD3">
              <w:rPr>
                <w:rFonts w:ascii="Arial" w:eastAsia="Times New Roman" w:hAnsi="Arial" w:cs="Arial"/>
                <w:color w:val="FF0000"/>
                <w:sz w:val="16"/>
                <w:szCs w:val="16"/>
                <w:lang w:eastAsia="en-GB"/>
              </w:rPr>
              <w:t>s)</w:t>
            </w:r>
          </w:p>
        </w:tc>
        <w:tc>
          <w:tcPr>
            <w:tcW w:w="1656" w:type="dxa"/>
            <w:tcBorders>
              <w:top w:val="nil"/>
              <w:left w:val="nil"/>
              <w:bottom w:val="nil"/>
              <w:right w:val="nil"/>
            </w:tcBorders>
            <w:shd w:val="clear" w:color="auto" w:fill="auto"/>
            <w:noWrap/>
            <w:vAlign w:val="bottom"/>
            <w:hideMark/>
          </w:tcPr>
          <w:p w14:paraId="18EB00DE"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0.91 (0.85-0.95)</w:t>
            </w:r>
          </w:p>
        </w:tc>
        <w:tc>
          <w:tcPr>
            <w:tcW w:w="2124" w:type="dxa"/>
            <w:tcBorders>
              <w:top w:val="nil"/>
              <w:left w:val="nil"/>
              <w:bottom w:val="nil"/>
              <w:right w:val="nil"/>
            </w:tcBorders>
            <w:shd w:val="clear" w:color="auto" w:fill="auto"/>
            <w:noWrap/>
            <w:vAlign w:val="bottom"/>
            <w:hideMark/>
          </w:tcPr>
          <w:p w14:paraId="0A8CF3DB"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10.81; 5.75; 30.76</w:t>
            </w:r>
          </w:p>
        </w:tc>
        <w:tc>
          <w:tcPr>
            <w:tcW w:w="1657" w:type="dxa"/>
            <w:tcBorders>
              <w:top w:val="nil"/>
              <w:left w:val="nil"/>
              <w:bottom w:val="nil"/>
              <w:right w:val="nil"/>
            </w:tcBorders>
            <w:shd w:val="clear" w:color="auto" w:fill="auto"/>
            <w:noWrap/>
            <w:vAlign w:val="bottom"/>
            <w:hideMark/>
          </w:tcPr>
          <w:p w14:paraId="5C73DCAB"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0.93 (0.87-0.96)</w:t>
            </w:r>
          </w:p>
        </w:tc>
        <w:tc>
          <w:tcPr>
            <w:tcW w:w="2063" w:type="dxa"/>
            <w:tcBorders>
              <w:top w:val="nil"/>
              <w:left w:val="nil"/>
              <w:bottom w:val="nil"/>
              <w:right w:val="nil"/>
            </w:tcBorders>
            <w:shd w:val="clear" w:color="auto" w:fill="auto"/>
            <w:noWrap/>
            <w:vAlign w:val="bottom"/>
            <w:hideMark/>
          </w:tcPr>
          <w:p w14:paraId="63E56A3B"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10.38; 4.76; 29.23</w:t>
            </w:r>
          </w:p>
        </w:tc>
        <w:tc>
          <w:tcPr>
            <w:tcW w:w="1657" w:type="dxa"/>
            <w:tcBorders>
              <w:top w:val="nil"/>
              <w:left w:val="nil"/>
              <w:bottom w:val="nil"/>
              <w:right w:val="nil"/>
            </w:tcBorders>
            <w:shd w:val="clear" w:color="auto" w:fill="auto"/>
            <w:noWrap/>
            <w:vAlign w:val="bottom"/>
            <w:hideMark/>
          </w:tcPr>
          <w:p w14:paraId="732938AA"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0.62 (0.47-0.75)</w:t>
            </w:r>
          </w:p>
        </w:tc>
        <w:tc>
          <w:tcPr>
            <w:tcW w:w="2063" w:type="dxa"/>
            <w:tcBorders>
              <w:top w:val="nil"/>
              <w:left w:val="nil"/>
              <w:bottom w:val="nil"/>
              <w:right w:val="nil"/>
            </w:tcBorders>
            <w:shd w:val="clear" w:color="auto" w:fill="auto"/>
            <w:noWrap/>
            <w:vAlign w:val="bottom"/>
            <w:hideMark/>
          </w:tcPr>
          <w:p w14:paraId="0F6FCCCB"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18.37; 12.3; 75.7</w:t>
            </w:r>
          </w:p>
        </w:tc>
      </w:tr>
      <w:tr w:rsidR="00FD1249" w:rsidRPr="00D05AD3" w14:paraId="437C6C5E" w14:textId="77777777" w:rsidTr="007F74AF">
        <w:trPr>
          <w:cantSplit/>
          <w:trHeight w:val="255"/>
        </w:trPr>
        <w:tc>
          <w:tcPr>
            <w:tcW w:w="2640" w:type="dxa"/>
            <w:tcBorders>
              <w:top w:val="nil"/>
              <w:left w:val="nil"/>
              <w:bottom w:val="nil"/>
              <w:right w:val="nil"/>
            </w:tcBorders>
            <w:shd w:val="clear" w:color="auto" w:fill="auto"/>
            <w:noWrap/>
            <w:vAlign w:val="bottom"/>
            <w:hideMark/>
          </w:tcPr>
          <w:p w14:paraId="3E383A4F" w14:textId="77777777" w:rsidR="00FD1249" w:rsidRPr="00D05AD3" w:rsidRDefault="00FD1249" w:rsidP="007F74AF">
            <w:pPr>
              <w:rPr>
                <w:rFonts w:ascii="Arial" w:eastAsia="Times New Roman" w:hAnsi="Arial" w:cs="Arial"/>
                <w:color w:val="FF0000"/>
                <w:sz w:val="16"/>
                <w:szCs w:val="16"/>
                <w:lang w:eastAsia="en-GB"/>
              </w:rPr>
            </w:pPr>
            <w:proofErr w:type="spellStart"/>
            <w:r w:rsidRPr="00D05AD3">
              <w:rPr>
                <w:rFonts w:ascii="Arial" w:eastAsia="Times New Roman" w:hAnsi="Arial" w:cs="Arial"/>
                <w:color w:val="FF0000"/>
                <w:sz w:val="16"/>
                <w:szCs w:val="16"/>
                <w:lang w:eastAsia="en-GB"/>
              </w:rPr>
              <w:t>Ecc</w:t>
            </w:r>
            <w:proofErr w:type="spellEnd"/>
            <w:r w:rsidRPr="00D05AD3">
              <w:rPr>
                <w:rFonts w:ascii="Arial" w:eastAsia="Times New Roman" w:hAnsi="Arial" w:cs="Arial"/>
                <w:color w:val="FF0000"/>
                <w:sz w:val="16"/>
                <w:szCs w:val="16"/>
                <w:lang w:eastAsia="en-GB"/>
              </w:rPr>
              <w:t xml:space="preserve"> Dec RFD (N/s)</w:t>
            </w:r>
          </w:p>
        </w:tc>
        <w:tc>
          <w:tcPr>
            <w:tcW w:w="1656" w:type="dxa"/>
            <w:tcBorders>
              <w:top w:val="nil"/>
              <w:left w:val="nil"/>
              <w:bottom w:val="nil"/>
              <w:right w:val="nil"/>
            </w:tcBorders>
            <w:shd w:val="clear" w:color="auto" w:fill="auto"/>
            <w:noWrap/>
            <w:vAlign w:val="bottom"/>
            <w:hideMark/>
          </w:tcPr>
          <w:p w14:paraId="0E21BB33"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0.95 (0.92-0.97)</w:t>
            </w:r>
          </w:p>
        </w:tc>
        <w:tc>
          <w:tcPr>
            <w:tcW w:w="2124" w:type="dxa"/>
            <w:tcBorders>
              <w:top w:val="nil"/>
              <w:left w:val="nil"/>
              <w:bottom w:val="nil"/>
              <w:right w:val="nil"/>
            </w:tcBorders>
            <w:shd w:val="clear" w:color="auto" w:fill="auto"/>
            <w:noWrap/>
            <w:vAlign w:val="bottom"/>
            <w:hideMark/>
          </w:tcPr>
          <w:p w14:paraId="3F17467B"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20.78; 1434.4; 57.84</w:t>
            </w:r>
          </w:p>
        </w:tc>
        <w:tc>
          <w:tcPr>
            <w:tcW w:w="1657" w:type="dxa"/>
            <w:tcBorders>
              <w:top w:val="nil"/>
              <w:left w:val="nil"/>
              <w:bottom w:val="nil"/>
              <w:right w:val="nil"/>
            </w:tcBorders>
            <w:shd w:val="clear" w:color="auto" w:fill="auto"/>
            <w:noWrap/>
            <w:vAlign w:val="bottom"/>
            <w:hideMark/>
          </w:tcPr>
          <w:p w14:paraId="7AF7A3F0"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0.96 (0.93-0.98)</w:t>
            </w:r>
          </w:p>
        </w:tc>
        <w:tc>
          <w:tcPr>
            <w:tcW w:w="2063" w:type="dxa"/>
            <w:tcBorders>
              <w:top w:val="nil"/>
              <w:left w:val="nil"/>
              <w:bottom w:val="nil"/>
              <w:right w:val="nil"/>
            </w:tcBorders>
            <w:shd w:val="clear" w:color="auto" w:fill="auto"/>
            <w:noWrap/>
            <w:vAlign w:val="bottom"/>
            <w:hideMark/>
          </w:tcPr>
          <w:p w14:paraId="0959246E"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18.72; 1132; 51.91</w:t>
            </w:r>
          </w:p>
        </w:tc>
        <w:tc>
          <w:tcPr>
            <w:tcW w:w="1657" w:type="dxa"/>
            <w:tcBorders>
              <w:top w:val="nil"/>
              <w:left w:val="nil"/>
              <w:bottom w:val="nil"/>
              <w:right w:val="nil"/>
            </w:tcBorders>
            <w:shd w:val="clear" w:color="auto" w:fill="auto"/>
            <w:noWrap/>
            <w:vAlign w:val="bottom"/>
            <w:hideMark/>
          </w:tcPr>
          <w:p w14:paraId="3BD7355A"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0.92 (0.87-0.95)</w:t>
            </w:r>
          </w:p>
        </w:tc>
        <w:tc>
          <w:tcPr>
            <w:tcW w:w="2063" w:type="dxa"/>
            <w:tcBorders>
              <w:top w:val="nil"/>
              <w:left w:val="nil"/>
              <w:bottom w:val="nil"/>
              <w:right w:val="nil"/>
            </w:tcBorders>
            <w:shd w:val="clear" w:color="auto" w:fill="auto"/>
            <w:noWrap/>
            <w:vAlign w:val="bottom"/>
            <w:hideMark/>
          </w:tcPr>
          <w:p w14:paraId="4A2689AC"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21.84; 1878; 85.7</w:t>
            </w:r>
          </w:p>
        </w:tc>
      </w:tr>
      <w:tr w:rsidR="00FD1249" w:rsidRPr="00D05AD3" w14:paraId="110836D3" w14:textId="77777777" w:rsidTr="007F74AF">
        <w:trPr>
          <w:cantSplit/>
          <w:trHeight w:val="255"/>
        </w:trPr>
        <w:tc>
          <w:tcPr>
            <w:tcW w:w="2640" w:type="dxa"/>
            <w:tcBorders>
              <w:top w:val="nil"/>
              <w:left w:val="nil"/>
              <w:bottom w:val="nil"/>
              <w:right w:val="nil"/>
            </w:tcBorders>
            <w:shd w:val="clear" w:color="auto" w:fill="auto"/>
            <w:noWrap/>
            <w:vAlign w:val="bottom"/>
            <w:hideMark/>
          </w:tcPr>
          <w:p w14:paraId="175626AC" w14:textId="77777777" w:rsidR="00FD1249" w:rsidRPr="00D05AD3" w:rsidRDefault="00FD1249" w:rsidP="007F74AF">
            <w:pPr>
              <w:rPr>
                <w:rFonts w:ascii="Arial" w:eastAsia="Times New Roman" w:hAnsi="Arial" w:cs="Arial"/>
                <w:b/>
                <w:bCs/>
                <w:color w:val="FF0000"/>
                <w:sz w:val="16"/>
                <w:szCs w:val="16"/>
                <w:lang w:eastAsia="en-GB"/>
              </w:rPr>
            </w:pPr>
            <w:proofErr w:type="spellStart"/>
            <w:r w:rsidRPr="00D05AD3">
              <w:rPr>
                <w:rFonts w:ascii="Arial" w:eastAsia="Times New Roman" w:hAnsi="Arial" w:cs="Arial"/>
                <w:b/>
                <w:bCs/>
                <w:color w:val="FF0000"/>
                <w:sz w:val="16"/>
                <w:szCs w:val="16"/>
                <w:lang w:eastAsia="en-GB"/>
              </w:rPr>
              <w:t>Ecc</w:t>
            </w:r>
            <w:proofErr w:type="spellEnd"/>
            <w:r w:rsidRPr="00D05AD3">
              <w:rPr>
                <w:rFonts w:ascii="Arial" w:eastAsia="Times New Roman" w:hAnsi="Arial" w:cs="Arial"/>
                <w:b/>
                <w:bCs/>
                <w:color w:val="FF0000"/>
                <w:sz w:val="16"/>
                <w:szCs w:val="16"/>
                <w:lang w:eastAsia="en-GB"/>
              </w:rPr>
              <w:t xml:space="preserve"> Dur (</w:t>
            </w:r>
            <w:proofErr w:type="spellStart"/>
            <w:r w:rsidRPr="00D05AD3">
              <w:rPr>
                <w:rFonts w:ascii="Arial" w:eastAsia="Times New Roman" w:hAnsi="Arial" w:cs="Arial"/>
                <w:b/>
                <w:bCs/>
                <w:color w:val="FF0000"/>
                <w:sz w:val="16"/>
                <w:szCs w:val="16"/>
                <w:lang w:eastAsia="en-GB"/>
              </w:rPr>
              <w:t>ms</w:t>
            </w:r>
            <w:proofErr w:type="spellEnd"/>
            <w:r w:rsidRPr="00D05AD3">
              <w:rPr>
                <w:rFonts w:ascii="Arial" w:eastAsia="Times New Roman" w:hAnsi="Arial" w:cs="Arial"/>
                <w:b/>
                <w:bCs/>
                <w:color w:val="FF0000"/>
                <w:sz w:val="16"/>
                <w:szCs w:val="16"/>
                <w:lang w:eastAsia="en-GB"/>
              </w:rPr>
              <w:t>)</w:t>
            </w:r>
          </w:p>
        </w:tc>
        <w:tc>
          <w:tcPr>
            <w:tcW w:w="1656" w:type="dxa"/>
            <w:tcBorders>
              <w:top w:val="nil"/>
              <w:left w:val="nil"/>
              <w:bottom w:val="nil"/>
              <w:right w:val="nil"/>
            </w:tcBorders>
            <w:shd w:val="clear" w:color="auto" w:fill="auto"/>
            <w:noWrap/>
            <w:vAlign w:val="bottom"/>
            <w:hideMark/>
          </w:tcPr>
          <w:p w14:paraId="5F1643C3"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0.88 (0.78-0.93)</w:t>
            </w:r>
          </w:p>
        </w:tc>
        <w:tc>
          <w:tcPr>
            <w:tcW w:w="2124" w:type="dxa"/>
            <w:tcBorders>
              <w:top w:val="nil"/>
              <w:left w:val="nil"/>
              <w:bottom w:val="nil"/>
              <w:right w:val="nil"/>
            </w:tcBorders>
            <w:shd w:val="clear" w:color="auto" w:fill="auto"/>
            <w:noWrap/>
            <w:vAlign w:val="bottom"/>
            <w:hideMark/>
          </w:tcPr>
          <w:p w14:paraId="74328147"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8.18; 28; 23.75</w:t>
            </w:r>
          </w:p>
        </w:tc>
        <w:tc>
          <w:tcPr>
            <w:tcW w:w="1657" w:type="dxa"/>
            <w:tcBorders>
              <w:top w:val="nil"/>
              <w:left w:val="nil"/>
              <w:bottom w:val="nil"/>
              <w:right w:val="nil"/>
            </w:tcBorders>
            <w:shd w:val="clear" w:color="auto" w:fill="auto"/>
            <w:noWrap/>
            <w:vAlign w:val="bottom"/>
            <w:hideMark/>
          </w:tcPr>
          <w:p w14:paraId="50968125"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0.88 (0.78-0.93)</w:t>
            </w:r>
          </w:p>
        </w:tc>
        <w:tc>
          <w:tcPr>
            <w:tcW w:w="2063" w:type="dxa"/>
            <w:tcBorders>
              <w:top w:val="nil"/>
              <w:left w:val="nil"/>
              <w:bottom w:val="nil"/>
              <w:right w:val="nil"/>
            </w:tcBorders>
            <w:shd w:val="clear" w:color="auto" w:fill="auto"/>
            <w:noWrap/>
            <w:vAlign w:val="bottom"/>
            <w:hideMark/>
          </w:tcPr>
          <w:p w14:paraId="38E54820"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8.18; 28; 23.75</w:t>
            </w:r>
          </w:p>
        </w:tc>
        <w:tc>
          <w:tcPr>
            <w:tcW w:w="1657" w:type="dxa"/>
            <w:tcBorders>
              <w:top w:val="nil"/>
              <w:left w:val="nil"/>
              <w:bottom w:val="nil"/>
              <w:right w:val="nil"/>
            </w:tcBorders>
            <w:shd w:val="clear" w:color="auto" w:fill="auto"/>
            <w:noWrap/>
            <w:vAlign w:val="bottom"/>
            <w:hideMark/>
          </w:tcPr>
          <w:p w14:paraId="4F0CCBBD"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0.82 (0.73-0.89)</w:t>
            </w:r>
          </w:p>
        </w:tc>
        <w:tc>
          <w:tcPr>
            <w:tcW w:w="2063" w:type="dxa"/>
            <w:tcBorders>
              <w:top w:val="nil"/>
              <w:left w:val="nil"/>
              <w:bottom w:val="nil"/>
              <w:right w:val="nil"/>
            </w:tcBorders>
            <w:shd w:val="clear" w:color="auto" w:fill="auto"/>
            <w:noWrap/>
            <w:vAlign w:val="bottom"/>
            <w:hideMark/>
          </w:tcPr>
          <w:p w14:paraId="38F102E1"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8.53; 39; 33.4</w:t>
            </w:r>
          </w:p>
        </w:tc>
      </w:tr>
      <w:tr w:rsidR="00FD1249" w:rsidRPr="00D05AD3" w14:paraId="6CD8CCC8" w14:textId="77777777" w:rsidTr="007F74AF">
        <w:trPr>
          <w:cantSplit/>
          <w:trHeight w:val="255"/>
        </w:trPr>
        <w:tc>
          <w:tcPr>
            <w:tcW w:w="2640" w:type="dxa"/>
            <w:tcBorders>
              <w:top w:val="nil"/>
              <w:left w:val="nil"/>
              <w:bottom w:val="nil"/>
              <w:right w:val="nil"/>
            </w:tcBorders>
            <w:shd w:val="clear" w:color="auto" w:fill="auto"/>
            <w:noWrap/>
            <w:vAlign w:val="bottom"/>
            <w:hideMark/>
          </w:tcPr>
          <w:p w14:paraId="032C0244" w14:textId="77777777" w:rsidR="00FD1249" w:rsidRPr="00D05AD3" w:rsidRDefault="00FD1249" w:rsidP="007F74AF">
            <w:pPr>
              <w:rPr>
                <w:rFonts w:ascii="Arial" w:eastAsia="Times New Roman" w:hAnsi="Arial" w:cs="Arial"/>
                <w:b/>
                <w:bCs/>
                <w:color w:val="FF0000"/>
                <w:sz w:val="16"/>
                <w:szCs w:val="16"/>
                <w:lang w:eastAsia="en-GB"/>
              </w:rPr>
            </w:pPr>
            <w:proofErr w:type="spellStart"/>
            <w:r w:rsidRPr="00D05AD3">
              <w:rPr>
                <w:rFonts w:ascii="Arial" w:eastAsia="Times New Roman" w:hAnsi="Arial" w:cs="Arial"/>
                <w:b/>
                <w:bCs/>
                <w:color w:val="FF0000"/>
                <w:sz w:val="16"/>
                <w:szCs w:val="16"/>
                <w:lang w:eastAsia="en-GB"/>
              </w:rPr>
              <w:t>Ecc</w:t>
            </w:r>
            <w:proofErr w:type="spellEnd"/>
            <w:r w:rsidRPr="00D05AD3">
              <w:rPr>
                <w:rFonts w:ascii="Arial" w:eastAsia="Times New Roman" w:hAnsi="Arial" w:cs="Arial"/>
                <w:b/>
                <w:bCs/>
                <w:color w:val="FF0000"/>
                <w:sz w:val="16"/>
                <w:szCs w:val="16"/>
                <w:lang w:eastAsia="en-GB"/>
              </w:rPr>
              <w:t xml:space="preserve"> Mean Braking F (N)</w:t>
            </w:r>
          </w:p>
        </w:tc>
        <w:tc>
          <w:tcPr>
            <w:tcW w:w="1656" w:type="dxa"/>
            <w:tcBorders>
              <w:top w:val="nil"/>
              <w:left w:val="nil"/>
              <w:bottom w:val="nil"/>
              <w:right w:val="nil"/>
            </w:tcBorders>
            <w:shd w:val="clear" w:color="auto" w:fill="auto"/>
            <w:noWrap/>
            <w:vAlign w:val="bottom"/>
            <w:hideMark/>
          </w:tcPr>
          <w:p w14:paraId="4A5F945D"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0.95 (0.92-0.97)</w:t>
            </w:r>
          </w:p>
        </w:tc>
        <w:tc>
          <w:tcPr>
            <w:tcW w:w="2124" w:type="dxa"/>
            <w:tcBorders>
              <w:top w:val="nil"/>
              <w:left w:val="nil"/>
              <w:bottom w:val="nil"/>
              <w:right w:val="nil"/>
            </w:tcBorders>
            <w:shd w:val="clear" w:color="auto" w:fill="auto"/>
            <w:noWrap/>
            <w:vAlign w:val="bottom"/>
            <w:hideMark/>
          </w:tcPr>
          <w:p w14:paraId="4FCB8D53"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5.17; 38.8; 14.41</w:t>
            </w:r>
          </w:p>
        </w:tc>
        <w:tc>
          <w:tcPr>
            <w:tcW w:w="1657" w:type="dxa"/>
            <w:tcBorders>
              <w:top w:val="nil"/>
              <w:left w:val="nil"/>
              <w:bottom w:val="nil"/>
              <w:right w:val="nil"/>
            </w:tcBorders>
            <w:shd w:val="clear" w:color="auto" w:fill="auto"/>
            <w:noWrap/>
            <w:vAlign w:val="bottom"/>
            <w:hideMark/>
          </w:tcPr>
          <w:p w14:paraId="4EF99C51"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0.96 (0.93-0.98)</w:t>
            </w:r>
          </w:p>
        </w:tc>
        <w:tc>
          <w:tcPr>
            <w:tcW w:w="2063" w:type="dxa"/>
            <w:tcBorders>
              <w:top w:val="nil"/>
              <w:left w:val="nil"/>
              <w:bottom w:val="nil"/>
              <w:right w:val="nil"/>
            </w:tcBorders>
            <w:shd w:val="clear" w:color="auto" w:fill="auto"/>
            <w:noWrap/>
            <w:vAlign w:val="bottom"/>
            <w:hideMark/>
          </w:tcPr>
          <w:p w14:paraId="58EEB03B"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4.37; 31; 12.11</w:t>
            </w:r>
          </w:p>
        </w:tc>
        <w:tc>
          <w:tcPr>
            <w:tcW w:w="1657" w:type="dxa"/>
            <w:tcBorders>
              <w:top w:val="nil"/>
              <w:left w:val="nil"/>
              <w:bottom w:val="nil"/>
              <w:right w:val="nil"/>
            </w:tcBorders>
            <w:shd w:val="clear" w:color="auto" w:fill="auto"/>
            <w:noWrap/>
            <w:vAlign w:val="bottom"/>
            <w:hideMark/>
          </w:tcPr>
          <w:p w14:paraId="57EBBB59"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0.84 (0.75-0.9)</w:t>
            </w:r>
          </w:p>
        </w:tc>
        <w:tc>
          <w:tcPr>
            <w:tcW w:w="2063" w:type="dxa"/>
            <w:tcBorders>
              <w:top w:val="nil"/>
              <w:left w:val="nil"/>
              <w:bottom w:val="nil"/>
              <w:right w:val="nil"/>
            </w:tcBorders>
            <w:shd w:val="clear" w:color="auto" w:fill="auto"/>
            <w:noWrap/>
            <w:vAlign w:val="bottom"/>
            <w:hideMark/>
          </w:tcPr>
          <w:p w14:paraId="097F1F1A"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6.51; 67.6; 26.4</w:t>
            </w:r>
          </w:p>
        </w:tc>
      </w:tr>
      <w:tr w:rsidR="00FD1249" w:rsidRPr="00D05AD3" w14:paraId="2BBAE0B0" w14:textId="77777777" w:rsidTr="007F74AF">
        <w:trPr>
          <w:cantSplit/>
          <w:trHeight w:val="255"/>
        </w:trPr>
        <w:tc>
          <w:tcPr>
            <w:tcW w:w="2640" w:type="dxa"/>
            <w:tcBorders>
              <w:top w:val="nil"/>
              <w:left w:val="nil"/>
              <w:bottom w:val="nil"/>
              <w:right w:val="nil"/>
            </w:tcBorders>
            <w:shd w:val="clear" w:color="auto" w:fill="auto"/>
            <w:noWrap/>
            <w:vAlign w:val="bottom"/>
            <w:hideMark/>
          </w:tcPr>
          <w:p w14:paraId="54351887" w14:textId="77777777" w:rsidR="00FD1249" w:rsidRPr="00D05AD3" w:rsidRDefault="00FD1249" w:rsidP="007F74AF">
            <w:pPr>
              <w:rPr>
                <w:rFonts w:ascii="Arial" w:eastAsia="Times New Roman" w:hAnsi="Arial" w:cs="Arial"/>
                <w:b/>
                <w:bCs/>
                <w:color w:val="FF0000"/>
                <w:sz w:val="16"/>
                <w:szCs w:val="16"/>
                <w:lang w:eastAsia="en-GB"/>
              </w:rPr>
            </w:pPr>
            <w:proofErr w:type="spellStart"/>
            <w:r w:rsidRPr="00D05AD3">
              <w:rPr>
                <w:rFonts w:ascii="Arial" w:eastAsia="Times New Roman" w:hAnsi="Arial" w:cs="Arial"/>
                <w:b/>
                <w:bCs/>
                <w:color w:val="FF0000"/>
                <w:sz w:val="16"/>
                <w:szCs w:val="16"/>
                <w:lang w:eastAsia="en-GB"/>
              </w:rPr>
              <w:t>Ecc</w:t>
            </w:r>
            <w:proofErr w:type="spellEnd"/>
            <w:r w:rsidRPr="00D05AD3">
              <w:rPr>
                <w:rFonts w:ascii="Arial" w:eastAsia="Times New Roman" w:hAnsi="Arial" w:cs="Arial"/>
                <w:b/>
                <w:bCs/>
                <w:color w:val="FF0000"/>
                <w:sz w:val="16"/>
                <w:szCs w:val="16"/>
                <w:lang w:eastAsia="en-GB"/>
              </w:rPr>
              <w:t xml:space="preserve"> Mean F (N)</w:t>
            </w:r>
          </w:p>
        </w:tc>
        <w:tc>
          <w:tcPr>
            <w:tcW w:w="1656" w:type="dxa"/>
            <w:tcBorders>
              <w:top w:val="nil"/>
              <w:left w:val="nil"/>
              <w:bottom w:val="nil"/>
              <w:right w:val="nil"/>
            </w:tcBorders>
            <w:shd w:val="clear" w:color="auto" w:fill="auto"/>
            <w:noWrap/>
            <w:vAlign w:val="bottom"/>
            <w:hideMark/>
          </w:tcPr>
          <w:p w14:paraId="13FAE742"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0.99 (0.99-1)</w:t>
            </w:r>
          </w:p>
        </w:tc>
        <w:tc>
          <w:tcPr>
            <w:tcW w:w="2124" w:type="dxa"/>
            <w:tcBorders>
              <w:top w:val="nil"/>
              <w:left w:val="nil"/>
              <w:bottom w:val="nil"/>
              <w:right w:val="nil"/>
            </w:tcBorders>
            <w:shd w:val="clear" w:color="auto" w:fill="auto"/>
            <w:noWrap/>
            <w:vAlign w:val="bottom"/>
            <w:hideMark/>
          </w:tcPr>
          <w:p w14:paraId="1B869E41"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1.07; 5.6; 2.92</w:t>
            </w:r>
          </w:p>
        </w:tc>
        <w:tc>
          <w:tcPr>
            <w:tcW w:w="1657" w:type="dxa"/>
            <w:tcBorders>
              <w:top w:val="nil"/>
              <w:left w:val="nil"/>
              <w:bottom w:val="nil"/>
              <w:right w:val="nil"/>
            </w:tcBorders>
            <w:shd w:val="clear" w:color="auto" w:fill="auto"/>
            <w:noWrap/>
            <w:vAlign w:val="bottom"/>
            <w:hideMark/>
          </w:tcPr>
          <w:p w14:paraId="1671DDD6"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1 (0.99-1)</w:t>
            </w:r>
          </w:p>
        </w:tc>
        <w:tc>
          <w:tcPr>
            <w:tcW w:w="2063" w:type="dxa"/>
            <w:tcBorders>
              <w:top w:val="nil"/>
              <w:left w:val="nil"/>
              <w:bottom w:val="nil"/>
              <w:right w:val="nil"/>
            </w:tcBorders>
            <w:shd w:val="clear" w:color="auto" w:fill="auto"/>
            <w:noWrap/>
            <w:vAlign w:val="bottom"/>
            <w:hideMark/>
          </w:tcPr>
          <w:p w14:paraId="29581364"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1.05; 5.44; 2.86</w:t>
            </w:r>
          </w:p>
        </w:tc>
        <w:tc>
          <w:tcPr>
            <w:tcW w:w="1657" w:type="dxa"/>
            <w:tcBorders>
              <w:top w:val="nil"/>
              <w:left w:val="nil"/>
              <w:bottom w:val="nil"/>
              <w:right w:val="nil"/>
            </w:tcBorders>
            <w:shd w:val="clear" w:color="auto" w:fill="auto"/>
            <w:noWrap/>
            <w:vAlign w:val="bottom"/>
            <w:hideMark/>
          </w:tcPr>
          <w:p w14:paraId="32ECA318"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1 (1-1)</w:t>
            </w:r>
          </w:p>
        </w:tc>
        <w:tc>
          <w:tcPr>
            <w:tcW w:w="2063" w:type="dxa"/>
            <w:tcBorders>
              <w:top w:val="nil"/>
              <w:left w:val="nil"/>
              <w:bottom w:val="nil"/>
              <w:right w:val="nil"/>
            </w:tcBorders>
            <w:shd w:val="clear" w:color="auto" w:fill="auto"/>
            <w:noWrap/>
            <w:vAlign w:val="bottom"/>
            <w:hideMark/>
          </w:tcPr>
          <w:p w14:paraId="3B39994D"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0.12; 0.9; 0.5</w:t>
            </w:r>
          </w:p>
        </w:tc>
      </w:tr>
      <w:tr w:rsidR="00FD1249" w:rsidRPr="00D05AD3" w14:paraId="3F54048A" w14:textId="77777777" w:rsidTr="007F74AF">
        <w:trPr>
          <w:cantSplit/>
          <w:trHeight w:val="255"/>
        </w:trPr>
        <w:tc>
          <w:tcPr>
            <w:tcW w:w="2640" w:type="dxa"/>
            <w:tcBorders>
              <w:top w:val="nil"/>
              <w:left w:val="nil"/>
              <w:bottom w:val="nil"/>
              <w:right w:val="nil"/>
            </w:tcBorders>
            <w:shd w:val="clear" w:color="auto" w:fill="auto"/>
            <w:noWrap/>
            <w:vAlign w:val="bottom"/>
            <w:hideMark/>
          </w:tcPr>
          <w:p w14:paraId="3B4A7EE1" w14:textId="77777777" w:rsidR="00FD1249" w:rsidRPr="00D05AD3" w:rsidRDefault="00FD1249" w:rsidP="007F74AF">
            <w:pPr>
              <w:rPr>
                <w:rFonts w:ascii="Arial" w:eastAsia="Times New Roman" w:hAnsi="Arial" w:cs="Arial"/>
                <w:b/>
                <w:bCs/>
                <w:color w:val="FF0000"/>
                <w:sz w:val="16"/>
                <w:szCs w:val="16"/>
                <w:lang w:eastAsia="en-GB"/>
              </w:rPr>
            </w:pPr>
            <w:proofErr w:type="spellStart"/>
            <w:r w:rsidRPr="00D05AD3">
              <w:rPr>
                <w:rFonts w:ascii="Arial" w:eastAsia="Times New Roman" w:hAnsi="Arial" w:cs="Arial"/>
                <w:b/>
                <w:bCs/>
                <w:color w:val="FF0000"/>
                <w:sz w:val="16"/>
                <w:szCs w:val="16"/>
                <w:lang w:eastAsia="en-GB"/>
              </w:rPr>
              <w:t>Ecc</w:t>
            </w:r>
            <w:proofErr w:type="spellEnd"/>
            <w:r w:rsidRPr="00D05AD3">
              <w:rPr>
                <w:rFonts w:ascii="Arial" w:eastAsia="Times New Roman" w:hAnsi="Arial" w:cs="Arial"/>
                <w:b/>
                <w:bCs/>
                <w:color w:val="FF0000"/>
                <w:sz w:val="16"/>
                <w:szCs w:val="16"/>
                <w:lang w:eastAsia="en-GB"/>
              </w:rPr>
              <w:t xml:space="preserve"> Mean P (W)</w:t>
            </w:r>
          </w:p>
        </w:tc>
        <w:tc>
          <w:tcPr>
            <w:tcW w:w="1656" w:type="dxa"/>
            <w:tcBorders>
              <w:top w:val="nil"/>
              <w:left w:val="nil"/>
              <w:bottom w:val="nil"/>
              <w:right w:val="nil"/>
            </w:tcBorders>
            <w:shd w:val="clear" w:color="auto" w:fill="auto"/>
            <w:noWrap/>
            <w:vAlign w:val="bottom"/>
            <w:hideMark/>
          </w:tcPr>
          <w:p w14:paraId="33F24765"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0.93 (0.88-0.96)</w:t>
            </w:r>
          </w:p>
        </w:tc>
        <w:tc>
          <w:tcPr>
            <w:tcW w:w="2124" w:type="dxa"/>
            <w:tcBorders>
              <w:top w:val="nil"/>
              <w:left w:val="nil"/>
              <w:bottom w:val="nil"/>
              <w:right w:val="nil"/>
            </w:tcBorders>
            <w:shd w:val="clear" w:color="auto" w:fill="auto"/>
            <w:noWrap/>
            <w:vAlign w:val="bottom"/>
            <w:hideMark/>
          </w:tcPr>
          <w:p w14:paraId="70A9B65F"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6.35; 26.3; 18.15</w:t>
            </w:r>
          </w:p>
        </w:tc>
        <w:tc>
          <w:tcPr>
            <w:tcW w:w="1657" w:type="dxa"/>
            <w:tcBorders>
              <w:top w:val="nil"/>
              <w:left w:val="nil"/>
              <w:bottom w:val="nil"/>
              <w:right w:val="nil"/>
            </w:tcBorders>
            <w:shd w:val="clear" w:color="auto" w:fill="auto"/>
            <w:noWrap/>
            <w:vAlign w:val="bottom"/>
            <w:hideMark/>
          </w:tcPr>
          <w:p w14:paraId="39C63BB2"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0.92 (0.85-0.95)</w:t>
            </w:r>
          </w:p>
        </w:tc>
        <w:tc>
          <w:tcPr>
            <w:tcW w:w="2063" w:type="dxa"/>
            <w:tcBorders>
              <w:top w:val="nil"/>
              <w:left w:val="nil"/>
              <w:bottom w:val="nil"/>
              <w:right w:val="nil"/>
            </w:tcBorders>
            <w:shd w:val="clear" w:color="auto" w:fill="auto"/>
            <w:noWrap/>
            <w:vAlign w:val="bottom"/>
            <w:hideMark/>
          </w:tcPr>
          <w:p w14:paraId="04ECE5C6"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7.18; 27.7; 20.49</w:t>
            </w:r>
          </w:p>
        </w:tc>
        <w:tc>
          <w:tcPr>
            <w:tcW w:w="1657" w:type="dxa"/>
            <w:tcBorders>
              <w:top w:val="nil"/>
              <w:left w:val="nil"/>
              <w:bottom w:val="nil"/>
              <w:right w:val="nil"/>
            </w:tcBorders>
            <w:shd w:val="clear" w:color="auto" w:fill="auto"/>
            <w:noWrap/>
            <w:vAlign w:val="bottom"/>
            <w:hideMark/>
          </w:tcPr>
          <w:p w14:paraId="0F3782B2"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0.75 (0.55-0.86)</w:t>
            </w:r>
          </w:p>
        </w:tc>
        <w:tc>
          <w:tcPr>
            <w:tcW w:w="2063" w:type="dxa"/>
            <w:tcBorders>
              <w:top w:val="nil"/>
              <w:left w:val="nil"/>
              <w:bottom w:val="nil"/>
              <w:right w:val="nil"/>
            </w:tcBorders>
            <w:shd w:val="clear" w:color="auto" w:fill="auto"/>
            <w:noWrap/>
            <w:vAlign w:val="bottom"/>
            <w:hideMark/>
          </w:tcPr>
          <w:p w14:paraId="5F9DAF1E"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7.61; 49.4; 36.3</w:t>
            </w:r>
          </w:p>
        </w:tc>
      </w:tr>
      <w:tr w:rsidR="00FD1249" w:rsidRPr="00D05AD3" w14:paraId="688B9D5E" w14:textId="77777777" w:rsidTr="007F74AF">
        <w:trPr>
          <w:cantSplit/>
          <w:trHeight w:val="255"/>
        </w:trPr>
        <w:tc>
          <w:tcPr>
            <w:tcW w:w="2640" w:type="dxa"/>
            <w:tcBorders>
              <w:top w:val="nil"/>
              <w:left w:val="nil"/>
              <w:bottom w:val="nil"/>
              <w:right w:val="nil"/>
            </w:tcBorders>
            <w:shd w:val="clear" w:color="auto" w:fill="auto"/>
            <w:noWrap/>
            <w:vAlign w:val="bottom"/>
            <w:hideMark/>
          </w:tcPr>
          <w:p w14:paraId="153EF887" w14:textId="77777777" w:rsidR="00FD1249" w:rsidRPr="00D05AD3" w:rsidRDefault="00FD1249" w:rsidP="007F74AF">
            <w:pPr>
              <w:rPr>
                <w:rFonts w:ascii="Arial" w:eastAsia="Times New Roman" w:hAnsi="Arial" w:cs="Arial"/>
                <w:b/>
                <w:bCs/>
                <w:color w:val="FF0000"/>
                <w:sz w:val="16"/>
                <w:szCs w:val="16"/>
                <w:lang w:eastAsia="en-GB"/>
              </w:rPr>
            </w:pPr>
            <w:proofErr w:type="spellStart"/>
            <w:r w:rsidRPr="00D05AD3">
              <w:rPr>
                <w:rFonts w:ascii="Arial" w:eastAsia="Times New Roman" w:hAnsi="Arial" w:cs="Arial"/>
                <w:b/>
                <w:bCs/>
                <w:color w:val="FF0000"/>
                <w:sz w:val="16"/>
                <w:szCs w:val="16"/>
                <w:lang w:eastAsia="en-GB"/>
              </w:rPr>
              <w:t>Ecc</w:t>
            </w:r>
            <w:proofErr w:type="spellEnd"/>
            <w:r w:rsidRPr="00D05AD3">
              <w:rPr>
                <w:rFonts w:ascii="Arial" w:eastAsia="Times New Roman" w:hAnsi="Arial" w:cs="Arial"/>
                <w:b/>
                <w:bCs/>
                <w:color w:val="FF0000"/>
                <w:sz w:val="16"/>
                <w:szCs w:val="16"/>
                <w:lang w:eastAsia="en-GB"/>
              </w:rPr>
              <w:t xml:space="preserve"> Mean P Rel. (W/</w:t>
            </w:r>
            <w:proofErr w:type="spellStart"/>
            <w:r w:rsidRPr="00D05AD3">
              <w:rPr>
                <w:rFonts w:ascii="Arial" w:eastAsia="Times New Roman" w:hAnsi="Arial" w:cs="Arial"/>
                <w:b/>
                <w:bCs/>
                <w:color w:val="FF0000"/>
                <w:sz w:val="16"/>
                <w:szCs w:val="16"/>
                <w:lang w:eastAsia="en-GB"/>
              </w:rPr>
              <w:t>kgBW</w:t>
            </w:r>
            <w:proofErr w:type="spellEnd"/>
            <w:r w:rsidRPr="00D05AD3">
              <w:rPr>
                <w:rFonts w:ascii="Arial" w:eastAsia="Times New Roman" w:hAnsi="Arial" w:cs="Arial"/>
                <w:b/>
                <w:bCs/>
                <w:color w:val="FF0000"/>
                <w:sz w:val="16"/>
                <w:szCs w:val="16"/>
                <w:lang w:eastAsia="en-GB"/>
              </w:rPr>
              <w:t>)</w:t>
            </w:r>
          </w:p>
        </w:tc>
        <w:tc>
          <w:tcPr>
            <w:tcW w:w="1656" w:type="dxa"/>
            <w:tcBorders>
              <w:top w:val="nil"/>
              <w:left w:val="nil"/>
              <w:bottom w:val="nil"/>
              <w:right w:val="nil"/>
            </w:tcBorders>
            <w:shd w:val="clear" w:color="auto" w:fill="auto"/>
            <w:noWrap/>
            <w:vAlign w:val="bottom"/>
            <w:hideMark/>
          </w:tcPr>
          <w:p w14:paraId="2BD11714"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0.91 (0.84-0.95)</w:t>
            </w:r>
          </w:p>
        </w:tc>
        <w:tc>
          <w:tcPr>
            <w:tcW w:w="2124" w:type="dxa"/>
            <w:tcBorders>
              <w:top w:val="nil"/>
              <w:left w:val="nil"/>
              <w:bottom w:val="nil"/>
              <w:right w:val="nil"/>
            </w:tcBorders>
            <w:shd w:val="clear" w:color="auto" w:fill="auto"/>
            <w:noWrap/>
            <w:vAlign w:val="bottom"/>
            <w:hideMark/>
          </w:tcPr>
          <w:p w14:paraId="0F6F3169"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6.06; 0.34; 17.57</w:t>
            </w:r>
          </w:p>
        </w:tc>
        <w:tc>
          <w:tcPr>
            <w:tcW w:w="1657" w:type="dxa"/>
            <w:tcBorders>
              <w:top w:val="nil"/>
              <w:left w:val="nil"/>
              <w:bottom w:val="nil"/>
              <w:right w:val="nil"/>
            </w:tcBorders>
            <w:shd w:val="clear" w:color="auto" w:fill="auto"/>
            <w:noWrap/>
            <w:vAlign w:val="bottom"/>
            <w:hideMark/>
          </w:tcPr>
          <w:p w14:paraId="37C74623"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0.89 (0.8-0.94)</w:t>
            </w:r>
          </w:p>
        </w:tc>
        <w:tc>
          <w:tcPr>
            <w:tcW w:w="2063" w:type="dxa"/>
            <w:tcBorders>
              <w:top w:val="nil"/>
              <w:left w:val="nil"/>
              <w:bottom w:val="nil"/>
              <w:right w:val="nil"/>
            </w:tcBorders>
            <w:shd w:val="clear" w:color="auto" w:fill="auto"/>
            <w:noWrap/>
            <w:vAlign w:val="bottom"/>
            <w:hideMark/>
          </w:tcPr>
          <w:p w14:paraId="72DA8102"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7.02; 0.36; 20.33</w:t>
            </w:r>
          </w:p>
        </w:tc>
        <w:tc>
          <w:tcPr>
            <w:tcW w:w="1657" w:type="dxa"/>
            <w:tcBorders>
              <w:top w:val="nil"/>
              <w:left w:val="nil"/>
              <w:bottom w:val="nil"/>
              <w:right w:val="nil"/>
            </w:tcBorders>
            <w:shd w:val="clear" w:color="auto" w:fill="auto"/>
            <w:noWrap/>
            <w:vAlign w:val="bottom"/>
            <w:hideMark/>
          </w:tcPr>
          <w:p w14:paraId="439410D4"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0.68 (0.47-0.81)</w:t>
            </w:r>
          </w:p>
        </w:tc>
        <w:tc>
          <w:tcPr>
            <w:tcW w:w="2063" w:type="dxa"/>
            <w:tcBorders>
              <w:top w:val="nil"/>
              <w:left w:val="nil"/>
              <w:bottom w:val="nil"/>
              <w:right w:val="nil"/>
            </w:tcBorders>
            <w:shd w:val="clear" w:color="auto" w:fill="auto"/>
            <w:noWrap/>
            <w:vAlign w:val="bottom"/>
            <w:hideMark/>
          </w:tcPr>
          <w:p w14:paraId="22566C76"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7.75; 0.66; 36.7</w:t>
            </w:r>
          </w:p>
        </w:tc>
      </w:tr>
      <w:tr w:rsidR="00FD1249" w:rsidRPr="00D05AD3" w14:paraId="79F24E9D" w14:textId="77777777" w:rsidTr="007F74AF">
        <w:trPr>
          <w:cantSplit/>
          <w:trHeight w:val="255"/>
        </w:trPr>
        <w:tc>
          <w:tcPr>
            <w:tcW w:w="2640" w:type="dxa"/>
            <w:tcBorders>
              <w:top w:val="nil"/>
              <w:left w:val="nil"/>
              <w:bottom w:val="nil"/>
              <w:right w:val="nil"/>
            </w:tcBorders>
            <w:shd w:val="clear" w:color="auto" w:fill="auto"/>
            <w:noWrap/>
            <w:vAlign w:val="bottom"/>
            <w:hideMark/>
          </w:tcPr>
          <w:p w14:paraId="4F210952" w14:textId="77777777" w:rsidR="00FD1249" w:rsidRPr="00D05AD3" w:rsidRDefault="00FD1249" w:rsidP="007F74AF">
            <w:pPr>
              <w:rPr>
                <w:rFonts w:ascii="Arial" w:eastAsia="Times New Roman" w:hAnsi="Arial" w:cs="Arial"/>
                <w:b/>
                <w:bCs/>
                <w:color w:val="FF0000"/>
                <w:sz w:val="16"/>
                <w:szCs w:val="16"/>
                <w:lang w:eastAsia="en-GB"/>
              </w:rPr>
            </w:pPr>
            <w:proofErr w:type="spellStart"/>
            <w:r w:rsidRPr="00D05AD3">
              <w:rPr>
                <w:rFonts w:ascii="Arial" w:eastAsia="Times New Roman" w:hAnsi="Arial" w:cs="Arial"/>
                <w:b/>
                <w:bCs/>
                <w:color w:val="FF0000"/>
                <w:sz w:val="16"/>
                <w:szCs w:val="16"/>
                <w:lang w:eastAsia="en-GB"/>
              </w:rPr>
              <w:t>Ecc</w:t>
            </w:r>
            <w:proofErr w:type="spellEnd"/>
            <w:r w:rsidRPr="00D05AD3">
              <w:rPr>
                <w:rFonts w:ascii="Arial" w:eastAsia="Times New Roman" w:hAnsi="Arial" w:cs="Arial"/>
                <w:b/>
                <w:bCs/>
                <w:color w:val="FF0000"/>
                <w:sz w:val="16"/>
                <w:szCs w:val="16"/>
                <w:lang w:eastAsia="en-GB"/>
              </w:rPr>
              <w:t xml:space="preserve"> Peak F (N)</w:t>
            </w:r>
          </w:p>
        </w:tc>
        <w:tc>
          <w:tcPr>
            <w:tcW w:w="1656" w:type="dxa"/>
            <w:tcBorders>
              <w:top w:val="nil"/>
              <w:left w:val="nil"/>
              <w:bottom w:val="nil"/>
              <w:right w:val="nil"/>
            </w:tcBorders>
            <w:shd w:val="clear" w:color="auto" w:fill="auto"/>
            <w:noWrap/>
            <w:vAlign w:val="bottom"/>
            <w:hideMark/>
          </w:tcPr>
          <w:p w14:paraId="416F7764"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0.96 (0.93-0.98)</w:t>
            </w:r>
          </w:p>
        </w:tc>
        <w:tc>
          <w:tcPr>
            <w:tcW w:w="2124" w:type="dxa"/>
            <w:tcBorders>
              <w:top w:val="nil"/>
              <w:left w:val="nil"/>
              <w:bottom w:val="nil"/>
              <w:right w:val="nil"/>
            </w:tcBorders>
            <w:shd w:val="clear" w:color="auto" w:fill="auto"/>
            <w:noWrap/>
            <w:vAlign w:val="bottom"/>
            <w:hideMark/>
          </w:tcPr>
          <w:p w14:paraId="6C4400AE"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6.48; 93.1; 17.97</w:t>
            </w:r>
          </w:p>
        </w:tc>
        <w:tc>
          <w:tcPr>
            <w:tcW w:w="1657" w:type="dxa"/>
            <w:tcBorders>
              <w:top w:val="nil"/>
              <w:left w:val="nil"/>
              <w:bottom w:val="nil"/>
              <w:right w:val="nil"/>
            </w:tcBorders>
            <w:shd w:val="clear" w:color="auto" w:fill="auto"/>
            <w:noWrap/>
            <w:vAlign w:val="bottom"/>
            <w:hideMark/>
          </w:tcPr>
          <w:p w14:paraId="07DB0CC0"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0.96 (0.93-0.98)</w:t>
            </w:r>
          </w:p>
        </w:tc>
        <w:tc>
          <w:tcPr>
            <w:tcW w:w="2063" w:type="dxa"/>
            <w:tcBorders>
              <w:top w:val="nil"/>
              <w:left w:val="nil"/>
              <w:bottom w:val="nil"/>
              <w:right w:val="nil"/>
            </w:tcBorders>
            <w:shd w:val="clear" w:color="auto" w:fill="auto"/>
            <w:noWrap/>
            <w:vAlign w:val="bottom"/>
            <w:hideMark/>
          </w:tcPr>
          <w:p w14:paraId="7984C6D6"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5.78; 79; 16.04</w:t>
            </w:r>
          </w:p>
        </w:tc>
        <w:tc>
          <w:tcPr>
            <w:tcW w:w="1657" w:type="dxa"/>
            <w:tcBorders>
              <w:top w:val="nil"/>
              <w:left w:val="nil"/>
              <w:bottom w:val="nil"/>
              <w:right w:val="nil"/>
            </w:tcBorders>
            <w:shd w:val="clear" w:color="auto" w:fill="auto"/>
            <w:noWrap/>
            <w:vAlign w:val="bottom"/>
            <w:hideMark/>
          </w:tcPr>
          <w:p w14:paraId="75CCFC92"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 (0.83-0.94)</w:t>
            </w:r>
          </w:p>
        </w:tc>
        <w:tc>
          <w:tcPr>
            <w:tcW w:w="2063" w:type="dxa"/>
            <w:tcBorders>
              <w:top w:val="nil"/>
              <w:left w:val="nil"/>
              <w:bottom w:val="nil"/>
              <w:right w:val="nil"/>
            </w:tcBorders>
            <w:shd w:val="clear" w:color="auto" w:fill="auto"/>
            <w:noWrap/>
            <w:vAlign w:val="bottom"/>
            <w:hideMark/>
          </w:tcPr>
          <w:p w14:paraId="54025E8E"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6.54; 139; 28.4</w:t>
            </w:r>
          </w:p>
        </w:tc>
      </w:tr>
      <w:tr w:rsidR="00FD1249" w:rsidRPr="00D05AD3" w14:paraId="2C9254E1" w14:textId="77777777" w:rsidTr="007F74AF">
        <w:trPr>
          <w:cantSplit/>
          <w:trHeight w:val="255"/>
        </w:trPr>
        <w:tc>
          <w:tcPr>
            <w:tcW w:w="2640" w:type="dxa"/>
            <w:tcBorders>
              <w:top w:val="nil"/>
              <w:left w:val="nil"/>
              <w:bottom w:val="nil"/>
              <w:right w:val="nil"/>
            </w:tcBorders>
            <w:shd w:val="clear" w:color="auto" w:fill="auto"/>
            <w:noWrap/>
            <w:vAlign w:val="bottom"/>
            <w:hideMark/>
          </w:tcPr>
          <w:p w14:paraId="5FBEE5DA" w14:textId="77777777" w:rsidR="00FD1249" w:rsidRPr="00D05AD3" w:rsidRDefault="00FD1249" w:rsidP="007F74AF">
            <w:pPr>
              <w:rPr>
                <w:rFonts w:ascii="Arial" w:eastAsia="Times New Roman" w:hAnsi="Arial" w:cs="Arial"/>
                <w:b/>
                <w:bCs/>
                <w:color w:val="FF0000"/>
                <w:sz w:val="16"/>
                <w:szCs w:val="16"/>
                <w:lang w:eastAsia="en-GB"/>
              </w:rPr>
            </w:pPr>
            <w:proofErr w:type="spellStart"/>
            <w:r w:rsidRPr="00D05AD3">
              <w:rPr>
                <w:rFonts w:ascii="Arial" w:eastAsia="Times New Roman" w:hAnsi="Arial" w:cs="Arial"/>
                <w:b/>
                <w:bCs/>
                <w:color w:val="FF0000"/>
                <w:sz w:val="16"/>
                <w:szCs w:val="16"/>
                <w:lang w:eastAsia="en-GB"/>
              </w:rPr>
              <w:t>Ecc</w:t>
            </w:r>
            <w:proofErr w:type="spellEnd"/>
            <w:r w:rsidRPr="00D05AD3">
              <w:rPr>
                <w:rFonts w:ascii="Arial" w:eastAsia="Times New Roman" w:hAnsi="Arial" w:cs="Arial"/>
                <w:b/>
                <w:bCs/>
                <w:color w:val="FF0000"/>
                <w:sz w:val="16"/>
                <w:szCs w:val="16"/>
                <w:lang w:eastAsia="en-GB"/>
              </w:rPr>
              <w:t>: Con Peak P</w:t>
            </w:r>
          </w:p>
        </w:tc>
        <w:tc>
          <w:tcPr>
            <w:tcW w:w="1656" w:type="dxa"/>
            <w:tcBorders>
              <w:top w:val="nil"/>
              <w:left w:val="nil"/>
              <w:bottom w:val="nil"/>
              <w:right w:val="nil"/>
            </w:tcBorders>
            <w:shd w:val="clear" w:color="auto" w:fill="auto"/>
            <w:noWrap/>
            <w:vAlign w:val="bottom"/>
            <w:hideMark/>
          </w:tcPr>
          <w:p w14:paraId="3984D01C"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0.97 (0.96-0.99)</w:t>
            </w:r>
          </w:p>
        </w:tc>
        <w:tc>
          <w:tcPr>
            <w:tcW w:w="2124" w:type="dxa"/>
            <w:tcBorders>
              <w:top w:val="nil"/>
              <w:left w:val="nil"/>
              <w:bottom w:val="nil"/>
              <w:right w:val="nil"/>
            </w:tcBorders>
            <w:shd w:val="clear" w:color="auto" w:fill="auto"/>
            <w:noWrap/>
            <w:vAlign w:val="bottom"/>
            <w:hideMark/>
          </w:tcPr>
          <w:p w14:paraId="37309BF0"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9.74; 0.04; 26.94</w:t>
            </w:r>
          </w:p>
        </w:tc>
        <w:tc>
          <w:tcPr>
            <w:tcW w:w="1657" w:type="dxa"/>
            <w:tcBorders>
              <w:top w:val="nil"/>
              <w:left w:val="nil"/>
              <w:bottom w:val="nil"/>
              <w:right w:val="nil"/>
            </w:tcBorders>
            <w:shd w:val="clear" w:color="auto" w:fill="auto"/>
            <w:noWrap/>
            <w:vAlign w:val="bottom"/>
            <w:hideMark/>
          </w:tcPr>
          <w:p w14:paraId="5EDB10E4"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0.97 (0.95-0.98)</w:t>
            </w:r>
          </w:p>
        </w:tc>
        <w:tc>
          <w:tcPr>
            <w:tcW w:w="2063" w:type="dxa"/>
            <w:tcBorders>
              <w:top w:val="nil"/>
              <w:left w:val="nil"/>
              <w:bottom w:val="nil"/>
              <w:right w:val="nil"/>
            </w:tcBorders>
            <w:shd w:val="clear" w:color="auto" w:fill="auto"/>
            <w:noWrap/>
            <w:vAlign w:val="bottom"/>
            <w:hideMark/>
          </w:tcPr>
          <w:p w14:paraId="1523D857"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10.07; 0.03; 27.73</w:t>
            </w:r>
          </w:p>
        </w:tc>
        <w:tc>
          <w:tcPr>
            <w:tcW w:w="1657" w:type="dxa"/>
            <w:tcBorders>
              <w:top w:val="nil"/>
              <w:left w:val="nil"/>
              <w:bottom w:val="nil"/>
              <w:right w:val="nil"/>
            </w:tcBorders>
            <w:shd w:val="clear" w:color="auto" w:fill="auto"/>
            <w:noWrap/>
            <w:vAlign w:val="bottom"/>
            <w:hideMark/>
          </w:tcPr>
          <w:p w14:paraId="1B2F4F75"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0.82 (0.66-0.9)</w:t>
            </w:r>
          </w:p>
        </w:tc>
        <w:tc>
          <w:tcPr>
            <w:tcW w:w="2063" w:type="dxa"/>
            <w:tcBorders>
              <w:top w:val="nil"/>
              <w:left w:val="nil"/>
              <w:bottom w:val="nil"/>
              <w:right w:val="nil"/>
            </w:tcBorders>
            <w:shd w:val="clear" w:color="auto" w:fill="auto"/>
            <w:noWrap/>
            <w:vAlign w:val="bottom"/>
            <w:hideMark/>
          </w:tcPr>
          <w:p w14:paraId="01080AC8"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15.26; 0.09; 72.2</w:t>
            </w:r>
          </w:p>
        </w:tc>
      </w:tr>
      <w:tr w:rsidR="00FD1249" w:rsidRPr="00D05AD3" w14:paraId="56436460" w14:textId="77777777" w:rsidTr="007F74AF">
        <w:trPr>
          <w:cantSplit/>
          <w:trHeight w:val="255"/>
        </w:trPr>
        <w:tc>
          <w:tcPr>
            <w:tcW w:w="2640" w:type="dxa"/>
            <w:tcBorders>
              <w:top w:val="nil"/>
              <w:left w:val="nil"/>
              <w:bottom w:val="nil"/>
              <w:right w:val="nil"/>
            </w:tcBorders>
            <w:shd w:val="clear" w:color="auto" w:fill="auto"/>
            <w:noWrap/>
            <w:vAlign w:val="bottom"/>
            <w:hideMark/>
          </w:tcPr>
          <w:p w14:paraId="04CEF464" w14:textId="77777777" w:rsidR="00FD1249" w:rsidRPr="00D05AD3" w:rsidRDefault="00FD1249" w:rsidP="007F74AF">
            <w:pPr>
              <w:rPr>
                <w:rFonts w:ascii="Arial" w:eastAsia="Times New Roman" w:hAnsi="Arial" w:cs="Arial"/>
                <w:b/>
                <w:bCs/>
                <w:color w:val="FF0000"/>
                <w:sz w:val="16"/>
                <w:szCs w:val="16"/>
                <w:lang w:eastAsia="en-GB"/>
              </w:rPr>
            </w:pPr>
            <w:proofErr w:type="spellStart"/>
            <w:r w:rsidRPr="00D05AD3">
              <w:rPr>
                <w:rFonts w:ascii="Arial" w:eastAsia="Times New Roman" w:hAnsi="Arial" w:cs="Arial"/>
                <w:b/>
                <w:bCs/>
                <w:color w:val="FF0000"/>
                <w:sz w:val="16"/>
                <w:szCs w:val="16"/>
                <w:lang w:eastAsia="en-GB"/>
              </w:rPr>
              <w:t>Ecc</w:t>
            </w:r>
            <w:proofErr w:type="spellEnd"/>
            <w:r w:rsidRPr="00D05AD3">
              <w:rPr>
                <w:rFonts w:ascii="Arial" w:eastAsia="Times New Roman" w:hAnsi="Arial" w:cs="Arial"/>
                <w:b/>
                <w:bCs/>
                <w:color w:val="FF0000"/>
                <w:sz w:val="16"/>
                <w:szCs w:val="16"/>
                <w:lang w:eastAsia="en-GB"/>
              </w:rPr>
              <w:t xml:space="preserve"> Peak V (m/s)</w:t>
            </w:r>
          </w:p>
        </w:tc>
        <w:tc>
          <w:tcPr>
            <w:tcW w:w="1656" w:type="dxa"/>
            <w:tcBorders>
              <w:top w:val="nil"/>
              <w:left w:val="nil"/>
              <w:bottom w:val="nil"/>
              <w:right w:val="nil"/>
            </w:tcBorders>
            <w:shd w:val="clear" w:color="auto" w:fill="auto"/>
            <w:noWrap/>
            <w:vAlign w:val="bottom"/>
            <w:hideMark/>
          </w:tcPr>
          <w:p w14:paraId="1282453C"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0.79 (0.64-0.88)</w:t>
            </w:r>
          </w:p>
        </w:tc>
        <w:tc>
          <w:tcPr>
            <w:tcW w:w="2124" w:type="dxa"/>
            <w:tcBorders>
              <w:top w:val="nil"/>
              <w:left w:val="nil"/>
              <w:bottom w:val="nil"/>
              <w:right w:val="nil"/>
            </w:tcBorders>
            <w:shd w:val="clear" w:color="auto" w:fill="auto"/>
            <w:noWrap/>
            <w:vAlign w:val="bottom"/>
            <w:hideMark/>
          </w:tcPr>
          <w:p w14:paraId="2AA6C0AA"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-10.4; 0.11; 31.42</w:t>
            </w:r>
          </w:p>
        </w:tc>
        <w:tc>
          <w:tcPr>
            <w:tcW w:w="1657" w:type="dxa"/>
            <w:tcBorders>
              <w:top w:val="nil"/>
              <w:left w:val="nil"/>
              <w:bottom w:val="nil"/>
              <w:right w:val="nil"/>
            </w:tcBorders>
            <w:shd w:val="clear" w:color="auto" w:fill="auto"/>
            <w:noWrap/>
            <w:vAlign w:val="bottom"/>
            <w:hideMark/>
          </w:tcPr>
          <w:p w14:paraId="5A39FBE1"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0.89 (0.81-0.94)</w:t>
            </w:r>
          </w:p>
        </w:tc>
        <w:tc>
          <w:tcPr>
            <w:tcW w:w="2063" w:type="dxa"/>
            <w:tcBorders>
              <w:top w:val="nil"/>
              <w:left w:val="nil"/>
              <w:bottom w:val="nil"/>
              <w:right w:val="nil"/>
            </w:tcBorders>
            <w:shd w:val="clear" w:color="auto" w:fill="auto"/>
            <w:noWrap/>
            <w:vAlign w:val="bottom"/>
            <w:hideMark/>
          </w:tcPr>
          <w:p w14:paraId="7D80DF2F"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-6.94; 0.07; 19.87</w:t>
            </w:r>
          </w:p>
        </w:tc>
        <w:tc>
          <w:tcPr>
            <w:tcW w:w="1657" w:type="dxa"/>
            <w:tcBorders>
              <w:top w:val="nil"/>
              <w:left w:val="nil"/>
              <w:bottom w:val="nil"/>
              <w:right w:val="nil"/>
            </w:tcBorders>
            <w:shd w:val="clear" w:color="auto" w:fill="auto"/>
            <w:noWrap/>
            <w:vAlign w:val="bottom"/>
            <w:hideMark/>
          </w:tcPr>
          <w:p w14:paraId="53FEFA92"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0.72 (0.5-0.84)</w:t>
            </w:r>
          </w:p>
        </w:tc>
        <w:tc>
          <w:tcPr>
            <w:tcW w:w="2063" w:type="dxa"/>
            <w:tcBorders>
              <w:top w:val="nil"/>
              <w:left w:val="nil"/>
              <w:bottom w:val="nil"/>
              <w:right w:val="nil"/>
            </w:tcBorders>
            <w:shd w:val="clear" w:color="auto" w:fill="auto"/>
            <w:noWrap/>
            <w:vAlign w:val="bottom"/>
            <w:hideMark/>
          </w:tcPr>
          <w:p w14:paraId="77DF8D79"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-7.2; 0.13; 35.1</w:t>
            </w:r>
          </w:p>
        </w:tc>
      </w:tr>
      <w:tr w:rsidR="00FD1249" w:rsidRPr="00D05AD3" w14:paraId="0720FA01" w14:textId="77777777" w:rsidTr="007F74AF">
        <w:trPr>
          <w:cantSplit/>
          <w:trHeight w:val="255"/>
        </w:trPr>
        <w:tc>
          <w:tcPr>
            <w:tcW w:w="2640" w:type="dxa"/>
            <w:tcBorders>
              <w:top w:val="nil"/>
              <w:left w:val="nil"/>
              <w:bottom w:val="nil"/>
              <w:right w:val="nil"/>
            </w:tcBorders>
            <w:shd w:val="clear" w:color="auto" w:fill="auto"/>
            <w:noWrap/>
            <w:vAlign w:val="bottom"/>
            <w:hideMark/>
          </w:tcPr>
          <w:p w14:paraId="726E95CE" w14:textId="77777777" w:rsidR="00FD1249" w:rsidRPr="00D05AD3" w:rsidRDefault="00FD1249" w:rsidP="007F74AF">
            <w:pPr>
              <w:rPr>
                <w:rFonts w:ascii="Arial" w:eastAsia="Times New Roman" w:hAnsi="Arial" w:cs="Arial"/>
                <w:b/>
                <w:bCs/>
                <w:color w:val="FF0000"/>
                <w:sz w:val="16"/>
                <w:szCs w:val="16"/>
                <w:lang w:eastAsia="en-GB"/>
              </w:rPr>
            </w:pPr>
            <w:proofErr w:type="spellStart"/>
            <w:r w:rsidRPr="00D05AD3">
              <w:rPr>
                <w:rFonts w:ascii="Arial" w:eastAsia="Times New Roman" w:hAnsi="Arial" w:cs="Arial"/>
                <w:b/>
                <w:bCs/>
                <w:color w:val="FF0000"/>
                <w:sz w:val="16"/>
                <w:szCs w:val="16"/>
                <w:lang w:eastAsia="en-GB"/>
              </w:rPr>
              <w:t>Ecc</w:t>
            </w:r>
            <w:proofErr w:type="spellEnd"/>
            <w:r w:rsidRPr="00D05AD3">
              <w:rPr>
                <w:rFonts w:ascii="Arial" w:eastAsia="Times New Roman" w:hAnsi="Arial" w:cs="Arial"/>
                <w:b/>
                <w:bCs/>
                <w:color w:val="FF0000"/>
                <w:sz w:val="16"/>
                <w:szCs w:val="16"/>
                <w:lang w:eastAsia="en-GB"/>
              </w:rPr>
              <w:t>: Con Mean Force</w:t>
            </w:r>
          </w:p>
        </w:tc>
        <w:tc>
          <w:tcPr>
            <w:tcW w:w="1656" w:type="dxa"/>
            <w:tcBorders>
              <w:top w:val="nil"/>
              <w:left w:val="nil"/>
              <w:bottom w:val="nil"/>
              <w:right w:val="nil"/>
            </w:tcBorders>
            <w:shd w:val="clear" w:color="auto" w:fill="auto"/>
            <w:noWrap/>
            <w:vAlign w:val="bottom"/>
            <w:hideMark/>
          </w:tcPr>
          <w:p w14:paraId="1776055C"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0.94 (0.9-0.97)</w:t>
            </w:r>
          </w:p>
        </w:tc>
        <w:tc>
          <w:tcPr>
            <w:tcW w:w="2124" w:type="dxa"/>
            <w:tcBorders>
              <w:top w:val="nil"/>
              <w:left w:val="nil"/>
              <w:bottom w:val="nil"/>
              <w:right w:val="nil"/>
            </w:tcBorders>
            <w:shd w:val="clear" w:color="auto" w:fill="auto"/>
            <w:noWrap/>
            <w:vAlign w:val="bottom"/>
            <w:hideMark/>
          </w:tcPr>
          <w:p w14:paraId="25B86846"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3.4; 1.17; 9.66</w:t>
            </w:r>
          </w:p>
        </w:tc>
        <w:tc>
          <w:tcPr>
            <w:tcW w:w="1657" w:type="dxa"/>
            <w:tcBorders>
              <w:top w:val="nil"/>
              <w:left w:val="nil"/>
              <w:bottom w:val="nil"/>
              <w:right w:val="nil"/>
            </w:tcBorders>
            <w:shd w:val="clear" w:color="auto" w:fill="auto"/>
            <w:noWrap/>
            <w:vAlign w:val="bottom"/>
            <w:hideMark/>
          </w:tcPr>
          <w:p w14:paraId="2E8514B5"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0.94 (0.9-0.97)</w:t>
            </w:r>
          </w:p>
        </w:tc>
        <w:tc>
          <w:tcPr>
            <w:tcW w:w="2063" w:type="dxa"/>
            <w:tcBorders>
              <w:top w:val="nil"/>
              <w:left w:val="nil"/>
              <w:bottom w:val="nil"/>
              <w:right w:val="nil"/>
            </w:tcBorders>
            <w:shd w:val="clear" w:color="auto" w:fill="auto"/>
            <w:noWrap/>
            <w:vAlign w:val="bottom"/>
            <w:hideMark/>
          </w:tcPr>
          <w:p w14:paraId="42781DF9"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3.4; 1.17; 9.66</w:t>
            </w:r>
          </w:p>
        </w:tc>
        <w:tc>
          <w:tcPr>
            <w:tcW w:w="1657" w:type="dxa"/>
            <w:tcBorders>
              <w:top w:val="nil"/>
              <w:left w:val="nil"/>
              <w:bottom w:val="nil"/>
              <w:right w:val="nil"/>
            </w:tcBorders>
            <w:shd w:val="clear" w:color="auto" w:fill="auto"/>
            <w:noWrap/>
            <w:vAlign w:val="bottom"/>
            <w:hideMark/>
          </w:tcPr>
          <w:p w14:paraId="1522B878"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0.89 (0.81-0.93)</w:t>
            </w:r>
          </w:p>
        </w:tc>
        <w:tc>
          <w:tcPr>
            <w:tcW w:w="2063" w:type="dxa"/>
            <w:tcBorders>
              <w:top w:val="nil"/>
              <w:left w:val="nil"/>
              <w:bottom w:val="nil"/>
              <w:right w:val="nil"/>
            </w:tcBorders>
            <w:shd w:val="clear" w:color="auto" w:fill="auto"/>
            <w:noWrap/>
            <w:vAlign w:val="bottom"/>
            <w:hideMark/>
          </w:tcPr>
          <w:p w14:paraId="700B935B"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3.24; 1.68; 13.8</w:t>
            </w:r>
          </w:p>
        </w:tc>
      </w:tr>
      <w:tr w:rsidR="00FD1249" w:rsidRPr="00D05AD3" w14:paraId="68265047" w14:textId="77777777" w:rsidTr="007F74AF">
        <w:trPr>
          <w:cantSplit/>
          <w:trHeight w:val="255"/>
        </w:trPr>
        <w:tc>
          <w:tcPr>
            <w:tcW w:w="2640" w:type="dxa"/>
            <w:tcBorders>
              <w:top w:val="nil"/>
              <w:left w:val="nil"/>
              <w:bottom w:val="nil"/>
              <w:right w:val="nil"/>
            </w:tcBorders>
            <w:shd w:val="clear" w:color="auto" w:fill="auto"/>
            <w:noWrap/>
            <w:vAlign w:val="bottom"/>
            <w:hideMark/>
          </w:tcPr>
          <w:p w14:paraId="1723BA3A" w14:textId="77777777" w:rsidR="00FD1249" w:rsidRPr="00D05AD3" w:rsidRDefault="00FD1249" w:rsidP="007F74AF">
            <w:pPr>
              <w:rPr>
                <w:rFonts w:ascii="Arial" w:eastAsia="Times New Roman" w:hAnsi="Arial" w:cs="Arial"/>
                <w:b/>
                <w:bCs/>
                <w:color w:val="FF0000"/>
                <w:sz w:val="16"/>
                <w:szCs w:val="16"/>
                <w:lang w:eastAsia="en-GB"/>
              </w:rPr>
            </w:pPr>
            <w:r w:rsidRPr="00D05AD3">
              <w:rPr>
                <w:rFonts w:ascii="Arial" w:eastAsia="Times New Roman" w:hAnsi="Arial" w:cs="Arial"/>
                <w:b/>
                <w:bCs/>
                <w:color w:val="FF0000"/>
                <w:sz w:val="16"/>
                <w:szCs w:val="16"/>
                <w:lang w:eastAsia="en-GB"/>
              </w:rPr>
              <w:t>FT (</w:t>
            </w:r>
            <w:proofErr w:type="spellStart"/>
            <w:r w:rsidRPr="00D05AD3">
              <w:rPr>
                <w:rFonts w:ascii="Arial" w:eastAsia="Times New Roman" w:hAnsi="Arial" w:cs="Arial"/>
                <w:b/>
                <w:bCs/>
                <w:color w:val="FF0000"/>
                <w:sz w:val="16"/>
                <w:szCs w:val="16"/>
                <w:lang w:eastAsia="en-GB"/>
              </w:rPr>
              <w:t>ms</w:t>
            </w:r>
            <w:proofErr w:type="spellEnd"/>
            <w:r w:rsidRPr="00D05AD3">
              <w:rPr>
                <w:rFonts w:ascii="Arial" w:eastAsia="Times New Roman" w:hAnsi="Arial" w:cs="Arial"/>
                <w:b/>
                <w:bCs/>
                <w:color w:val="FF0000"/>
                <w:sz w:val="16"/>
                <w:szCs w:val="16"/>
                <w:lang w:eastAsia="en-GB"/>
              </w:rPr>
              <w:t>)</w:t>
            </w:r>
          </w:p>
        </w:tc>
        <w:tc>
          <w:tcPr>
            <w:tcW w:w="1656" w:type="dxa"/>
            <w:tcBorders>
              <w:top w:val="nil"/>
              <w:left w:val="nil"/>
              <w:bottom w:val="nil"/>
              <w:right w:val="nil"/>
            </w:tcBorders>
            <w:shd w:val="clear" w:color="auto" w:fill="auto"/>
            <w:noWrap/>
            <w:vAlign w:val="bottom"/>
            <w:hideMark/>
          </w:tcPr>
          <w:p w14:paraId="50AC0FF2"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0.93 (0.87-0.96)</w:t>
            </w:r>
          </w:p>
        </w:tc>
        <w:tc>
          <w:tcPr>
            <w:tcW w:w="2124" w:type="dxa"/>
            <w:tcBorders>
              <w:top w:val="nil"/>
              <w:left w:val="nil"/>
              <w:bottom w:val="nil"/>
              <w:right w:val="nil"/>
            </w:tcBorders>
            <w:shd w:val="clear" w:color="auto" w:fill="auto"/>
            <w:noWrap/>
            <w:vAlign w:val="bottom"/>
            <w:hideMark/>
          </w:tcPr>
          <w:p w14:paraId="73EC9EB0"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2.55; 10.5; 7.2</w:t>
            </w:r>
          </w:p>
        </w:tc>
        <w:tc>
          <w:tcPr>
            <w:tcW w:w="1657" w:type="dxa"/>
            <w:tcBorders>
              <w:top w:val="nil"/>
              <w:left w:val="nil"/>
              <w:bottom w:val="nil"/>
              <w:right w:val="nil"/>
            </w:tcBorders>
            <w:shd w:val="clear" w:color="auto" w:fill="auto"/>
            <w:noWrap/>
            <w:vAlign w:val="bottom"/>
            <w:hideMark/>
          </w:tcPr>
          <w:p w14:paraId="5790B5BB"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0.92 (0.86-0.96)</w:t>
            </w:r>
          </w:p>
        </w:tc>
        <w:tc>
          <w:tcPr>
            <w:tcW w:w="2063" w:type="dxa"/>
            <w:tcBorders>
              <w:top w:val="nil"/>
              <w:left w:val="nil"/>
              <w:bottom w:val="nil"/>
              <w:right w:val="nil"/>
            </w:tcBorders>
            <w:shd w:val="clear" w:color="auto" w:fill="auto"/>
            <w:noWrap/>
            <w:vAlign w:val="bottom"/>
            <w:hideMark/>
          </w:tcPr>
          <w:p w14:paraId="6598A112"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2.62; 10.79; 7.5</w:t>
            </w:r>
          </w:p>
        </w:tc>
        <w:tc>
          <w:tcPr>
            <w:tcW w:w="1657" w:type="dxa"/>
            <w:tcBorders>
              <w:top w:val="nil"/>
              <w:left w:val="nil"/>
              <w:bottom w:val="nil"/>
              <w:right w:val="nil"/>
            </w:tcBorders>
            <w:shd w:val="clear" w:color="auto" w:fill="auto"/>
            <w:noWrap/>
            <w:vAlign w:val="bottom"/>
            <w:hideMark/>
          </w:tcPr>
          <w:p w14:paraId="2B681D16"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0.88 (0.82-0.93)</w:t>
            </w:r>
          </w:p>
        </w:tc>
        <w:tc>
          <w:tcPr>
            <w:tcW w:w="2063" w:type="dxa"/>
            <w:tcBorders>
              <w:top w:val="nil"/>
              <w:left w:val="nil"/>
              <w:bottom w:val="nil"/>
              <w:right w:val="nil"/>
            </w:tcBorders>
            <w:shd w:val="clear" w:color="auto" w:fill="auto"/>
            <w:noWrap/>
            <w:vAlign w:val="bottom"/>
            <w:hideMark/>
          </w:tcPr>
          <w:p w14:paraId="54309DE6"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2.28; 13.1; 9.1</w:t>
            </w:r>
          </w:p>
        </w:tc>
      </w:tr>
      <w:tr w:rsidR="00FD1249" w:rsidRPr="00D05AD3" w14:paraId="198EA73D" w14:textId="77777777" w:rsidTr="007F74AF">
        <w:trPr>
          <w:cantSplit/>
          <w:trHeight w:val="255"/>
        </w:trPr>
        <w:tc>
          <w:tcPr>
            <w:tcW w:w="2640" w:type="dxa"/>
            <w:tcBorders>
              <w:top w:val="nil"/>
              <w:left w:val="nil"/>
              <w:bottom w:val="nil"/>
              <w:right w:val="nil"/>
            </w:tcBorders>
            <w:shd w:val="clear" w:color="auto" w:fill="auto"/>
            <w:noWrap/>
            <w:vAlign w:val="bottom"/>
            <w:hideMark/>
          </w:tcPr>
          <w:p w14:paraId="20E297D3" w14:textId="77777777" w:rsidR="00FD1249" w:rsidRPr="00D05AD3" w:rsidRDefault="00FD1249" w:rsidP="007F74AF">
            <w:pPr>
              <w:rPr>
                <w:rFonts w:ascii="Arial" w:eastAsia="Times New Roman" w:hAnsi="Arial" w:cs="Arial"/>
                <w:b/>
                <w:bCs/>
                <w:color w:val="FF0000"/>
                <w:sz w:val="16"/>
                <w:szCs w:val="16"/>
                <w:lang w:eastAsia="en-GB"/>
              </w:rPr>
            </w:pPr>
            <w:r w:rsidRPr="00D05AD3">
              <w:rPr>
                <w:rFonts w:ascii="Arial" w:eastAsia="Times New Roman" w:hAnsi="Arial" w:cs="Arial"/>
                <w:b/>
                <w:bCs/>
                <w:color w:val="FF0000"/>
                <w:sz w:val="16"/>
                <w:szCs w:val="16"/>
                <w:lang w:eastAsia="en-GB"/>
              </w:rPr>
              <w:t>FT: CT</w:t>
            </w:r>
          </w:p>
        </w:tc>
        <w:tc>
          <w:tcPr>
            <w:tcW w:w="1656" w:type="dxa"/>
            <w:tcBorders>
              <w:top w:val="nil"/>
              <w:left w:val="nil"/>
              <w:bottom w:val="nil"/>
              <w:right w:val="nil"/>
            </w:tcBorders>
            <w:shd w:val="clear" w:color="auto" w:fill="auto"/>
            <w:noWrap/>
            <w:vAlign w:val="bottom"/>
            <w:hideMark/>
          </w:tcPr>
          <w:p w14:paraId="2FE73FF0"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0.91 (0.84-0.95)</w:t>
            </w:r>
          </w:p>
        </w:tc>
        <w:tc>
          <w:tcPr>
            <w:tcW w:w="2124" w:type="dxa"/>
            <w:tcBorders>
              <w:top w:val="nil"/>
              <w:left w:val="nil"/>
              <w:bottom w:val="nil"/>
              <w:right w:val="nil"/>
            </w:tcBorders>
            <w:shd w:val="clear" w:color="auto" w:fill="auto"/>
            <w:noWrap/>
            <w:vAlign w:val="bottom"/>
            <w:hideMark/>
          </w:tcPr>
          <w:p w14:paraId="558C9C33"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8.15; 0.05; 23.31</w:t>
            </w:r>
          </w:p>
        </w:tc>
        <w:tc>
          <w:tcPr>
            <w:tcW w:w="1657" w:type="dxa"/>
            <w:tcBorders>
              <w:top w:val="nil"/>
              <w:left w:val="nil"/>
              <w:bottom w:val="nil"/>
              <w:right w:val="nil"/>
            </w:tcBorders>
            <w:shd w:val="clear" w:color="auto" w:fill="auto"/>
            <w:noWrap/>
            <w:vAlign w:val="bottom"/>
            <w:hideMark/>
          </w:tcPr>
          <w:p w14:paraId="0E512B58"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0.94 (0.89-0.97)</w:t>
            </w:r>
          </w:p>
        </w:tc>
        <w:tc>
          <w:tcPr>
            <w:tcW w:w="2063" w:type="dxa"/>
            <w:tcBorders>
              <w:top w:val="nil"/>
              <w:left w:val="nil"/>
              <w:bottom w:val="nil"/>
              <w:right w:val="nil"/>
            </w:tcBorders>
            <w:shd w:val="clear" w:color="auto" w:fill="auto"/>
            <w:noWrap/>
            <w:vAlign w:val="bottom"/>
            <w:hideMark/>
          </w:tcPr>
          <w:p w14:paraId="5AF88823"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6.24; 0.04; 17.49</w:t>
            </w:r>
          </w:p>
        </w:tc>
        <w:tc>
          <w:tcPr>
            <w:tcW w:w="1657" w:type="dxa"/>
            <w:tcBorders>
              <w:top w:val="nil"/>
              <w:left w:val="nil"/>
              <w:bottom w:val="nil"/>
              <w:right w:val="nil"/>
            </w:tcBorders>
            <w:shd w:val="clear" w:color="auto" w:fill="auto"/>
            <w:noWrap/>
            <w:vAlign w:val="bottom"/>
            <w:hideMark/>
          </w:tcPr>
          <w:p w14:paraId="0B8B9743"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 (0.85-0.94)</w:t>
            </w:r>
          </w:p>
        </w:tc>
        <w:tc>
          <w:tcPr>
            <w:tcW w:w="2063" w:type="dxa"/>
            <w:tcBorders>
              <w:top w:val="nil"/>
              <w:left w:val="nil"/>
              <w:bottom w:val="nil"/>
              <w:right w:val="nil"/>
            </w:tcBorders>
            <w:shd w:val="clear" w:color="auto" w:fill="auto"/>
            <w:noWrap/>
            <w:vAlign w:val="bottom"/>
            <w:hideMark/>
          </w:tcPr>
          <w:p w14:paraId="05369213"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6.11; 0.05; 23.9</w:t>
            </w:r>
          </w:p>
        </w:tc>
      </w:tr>
      <w:tr w:rsidR="00FD1249" w:rsidRPr="00D05AD3" w14:paraId="3FF827F1" w14:textId="77777777" w:rsidTr="007F74AF">
        <w:trPr>
          <w:cantSplit/>
          <w:trHeight w:val="255"/>
        </w:trPr>
        <w:tc>
          <w:tcPr>
            <w:tcW w:w="2640" w:type="dxa"/>
            <w:tcBorders>
              <w:top w:val="nil"/>
              <w:left w:val="nil"/>
              <w:bottom w:val="nil"/>
              <w:right w:val="nil"/>
            </w:tcBorders>
            <w:shd w:val="clear" w:color="auto" w:fill="auto"/>
            <w:noWrap/>
            <w:vAlign w:val="bottom"/>
            <w:hideMark/>
          </w:tcPr>
          <w:p w14:paraId="10B29BD1" w14:textId="77777777" w:rsidR="00FD1249" w:rsidRPr="00D05AD3" w:rsidRDefault="00FD1249" w:rsidP="007F74AF">
            <w:pPr>
              <w:rPr>
                <w:rFonts w:ascii="Arial" w:eastAsia="Times New Roman" w:hAnsi="Arial" w:cs="Arial"/>
                <w:b/>
                <w:bCs/>
                <w:color w:val="FF0000"/>
                <w:sz w:val="16"/>
                <w:szCs w:val="16"/>
                <w:lang w:eastAsia="en-GB"/>
              </w:rPr>
            </w:pPr>
            <w:r w:rsidRPr="00D05AD3">
              <w:rPr>
                <w:rFonts w:ascii="Arial" w:eastAsia="Times New Roman" w:hAnsi="Arial" w:cs="Arial"/>
                <w:b/>
                <w:bCs/>
                <w:color w:val="FF0000"/>
                <w:sz w:val="16"/>
                <w:szCs w:val="16"/>
                <w:lang w:eastAsia="en-GB"/>
              </w:rPr>
              <w:t>F at Peak P (N)</w:t>
            </w:r>
          </w:p>
        </w:tc>
        <w:tc>
          <w:tcPr>
            <w:tcW w:w="1656" w:type="dxa"/>
            <w:tcBorders>
              <w:top w:val="nil"/>
              <w:left w:val="nil"/>
              <w:bottom w:val="nil"/>
              <w:right w:val="nil"/>
            </w:tcBorders>
            <w:shd w:val="clear" w:color="auto" w:fill="auto"/>
            <w:noWrap/>
            <w:vAlign w:val="bottom"/>
            <w:hideMark/>
          </w:tcPr>
          <w:p w14:paraId="2F104D6F"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0.99 (0.97-0.99)</w:t>
            </w:r>
          </w:p>
        </w:tc>
        <w:tc>
          <w:tcPr>
            <w:tcW w:w="2124" w:type="dxa"/>
            <w:tcBorders>
              <w:top w:val="nil"/>
              <w:left w:val="nil"/>
              <w:bottom w:val="nil"/>
              <w:right w:val="nil"/>
            </w:tcBorders>
            <w:shd w:val="clear" w:color="auto" w:fill="auto"/>
            <w:noWrap/>
            <w:vAlign w:val="bottom"/>
            <w:hideMark/>
          </w:tcPr>
          <w:p w14:paraId="1F77711F"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2.82; 35.4; 7.87</w:t>
            </w:r>
          </w:p>
        </w:tc>
        <w:tc>
          <w:tcPr>
            <w:tcW w:w="1657" w:type="dxa"/>
            <w:tcBorders>
              <w:top w:val="nil"/>
              <w:left w:val="nil"/>
              <w:bottom w:val="nil"/>
              <w:right w:val="nil"/>
            </w:tcBorders>
            <w:shd w:val="clear" w:color="auto" w:fill="auto"/>
            <w:noWrap/>
            <w:vAlign w:val="bottom"/>
            <w:hideMark/>
          </w:tcPr>
          <w:p w14:paraId="443B64EA"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0.98 (0.97-0.99)</w:t>
            </w:r>
          </w:p>
        </w:tc>
        <w:tc>
          <w:tcPr>
            <w:tcW w:w="2063" w:type="dxa"/>
            <w:tcBorders>
              <w:top w:val="nil"/>
              <w:left w:val="nil"/>
              <w:bottom w:val="nil"/>
              <w:right w:val="nil"/>
            </w:tcBorders>
            <w:shd w:val="clear" w:color="auto" w:fill="auto"/>
            <w:noWrap/>
            <w:vAlign w:val="bottom"/>
            <w:hideMark/>
          </w:tcPr>
          <w:p w14:paraId="359B36C1"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2.92; 35; 7.99</w:t>
            </w:r>
          </w:p>
        </w:tc>
        <w:tc>
          <w:tcPr>
            <w:tcW w:w="1657" w:type="dxa"/>
            <w:tcBorders>
              <w:top w:val="nil"/>
              <w:left w:val="nil"/>
              <w:bottom w:val="nil"/>
              <w:right w:val="nil"/>
            </w:tcBorders>
            <w:shd w:val="clear" w:color="auto" w:fill="auto"/>
            <w:noWrap/>
            <w:vAlign w:val="bottom"/>
            <w:hideMark/>
          </w:tcPr>
          <w:p w14:paraId="1E906A79"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0.94 (0.87-0.97)</w:t>
            </w:r>
          </w:p>
        </w:tc>
        <w:tc>
          <w:tcPr>
            <w:tcW w:w="2063" w:type="dxa"/>
            <w:tcBorders>
              <w:top w:val="nil"/>
              <w:left w:val="nil"/>
              <w:bottom w:val="nil"/>
              <w:right w:val="nil"/>
            </w:tcBorders>
            <w:shd w:val="clear" w:color="auto" w:fill="auto"/>
            <w:noWrap/>
            <w:vAlign w:val="bottom"/>
            <w:hideMark/>
          </w:tcPr>
          <w:p w14:paraId="25516E10"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3.58; 72.3; 16.6</w:t>
            </w:r>
          </w:p>
        </w:tc>
      </w:tr>
      <w:tr w:rsidR="00FD1249" w:rsidRPr="00D05AD3" w14:paraId="0C15E532" w14:textId="77777777" w:rsidTr="007F74AF">
        <w:trPr>
          <w:cantSplit/>
          <w:trHeight w:val="255"/>
        </w:trPr>
        <w:tc>
          <w:tcPr>
            <w:tcW w:w="2640" w:type="dxa"/>
            <w:tcBorders>
              <w:top w:val="nil"/>
              <w:left w:val="nil"/>
              <w:bottom w:val="nil"/>
              <w:right w:val="nil"/>
            </w:tcBorders>
            <w:shd w:val="clear" w:color="auto" w:fill="auto"/>
            <w:noWrap/>
            <w:vAlign w:val="bottom"/>
            <w:hideMark/>
          </w:tcPr>
          <w:p w14:paraId="2E211102" w14:textId="77777777" w:rsidR="00FD1249" w:rsidRPr="00D05AD3" w:rsidRDefault="00FD1249" w:rsidP="007F74AF">
            <w:pPr>
              <w:rPr>
                <w:rFonts w:ascii="Arial" w:eastAsia="Times New Roman" w:hAnsi="Arial" w:cs="Arial"/>
                <w:b/>
                <w:bCs/>
                <w:color w:val="FF0000"/>
                <w:sz w:val="16"/>
                <w:szCs w:val="16"/>
                <w:lang w:eastAsia="en-GB"/>
              </w:rPr>
            </w:pPr>
            <w:r w:rsidRPr="00D05AD3">
              <w:rPr>
                <w:rFonts w:ascii="Arial" w:eastAsia="Times New Roman" w:hAnsi="Arial" w:cs="Arial"/>
                <w:b/>
                <w:bCs/>
                <w:color w:val="FF0000"/>
                <w:sz w:val="16"/>
                <w:szCs w:val="16"/>
                <w:lang w:eastAsia="en-GB"/>
              </w:rPr>
              <w:t>F at Zero V (N)</w:t>
            </w:r>
          </w:p>
        </w:tc>
        <w:tc>
          <w:tcPr>
            <w:tcW w:w="1656" w:type="dxa"/>
            <w:tcBorders>
              <w:top w:val="nil"/>
              <w:left w:val="nil"/>
              <w:bottom w:val="nil"/>
              <w:right w:val="nil"/>
            </w:tcBorders>
            <w:shd w:val="clear" w:color="auto" w:fill="auto"/>
            <w:noWrap/>
            <w:vAlign w:val="bottom"/>
            <w:hideMark/>
          </w:tcPr>
          <w:p w14:paraId="45964601"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0.95 (0.92-0.97)</w:t>
            </w:r>
          </w:p>
        </w:tc>
        <w:tc>
          <w:tcPr>
            <w:tcW w:w="2124" w:type="dxa"/>
            <w:tcBorders>
              <w:top w:val="nil"/>
              <w:left w:val="nil"/>
              <w:bottom w:val="nil"/>
              <w:right w:val="nil"/>
            </w:tcBorders>
            <w:shd w:val="clear" w:color="auto" w:fill="auto"/>
            <w:noWrap/>
            <w:vAlign w:val="bottom"/>
            <w:hideMark/>
          </w:tcPr>
          <w:p w14:paraId="31086AC2"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6.57; 92.9; 18.26</w:t>
            </w:r>
          </w:p>
        </w:tc>
        <w:tc>
          <w:tcPr>
            <w:tcW w:w="1657" w:type="dxa"/>
            <w:tcBorders>
              <w:top w:val="nil"/>
              <w:left w:val="nil"/>
              <w:bottom w:val="nil"/>
              <w:right w:val="nil"/>
            </w:tcBorders>
            <w:shd w:val="clear" w:color="auto" w:fill="auto"/>
            <w:noWrap/>
            <w:vAlign w:val="bottom"/>
            <w:hideMark/>
          </w:tcPr>
          <w:p w14:paraId="2AF45883"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0.95 (0.92-0.97)</w:t>
            </w:r>
          </w:p>
        </w:tc>
        <w:tc>
          <w:tcPr>
            <w:tcW w:w="2063" w:type="dxa"/>
            <w:tcBorders>
              <w:top w:val="nil"/>
              <w:left w:val="nil"/>
              <w:bottom w:val="nil"/>
              <w:right w:val="nil"/>
            </w:tcBorders>
            <w:shd w:val="clear" w:color="auto" w:fill="auto"/>
            <w:noWrap/>
            <w:vAlign w:val="bottom"/>
            <w:hideMark/>
          </w:tcPr>
          <w:p w14:paraId="7AF470BA"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6.29; 85; 17.51</w:t>
            </w:r>
          </w:p>
        </w:tc>
        <w:tc>
          <w:tcPr>
            <w:tcW w:w="1657" w:type="dxa"/>
            <w:tcBorders>
              <w:top w:val="nil"/>
              <w:left w:val="nil"/>
              <w:bottom w:val="nil"/>
              <w:right w:val="nil"/>
            </w:tcBorders>
            <w:shd w:val="clear" w:color="auto" w:fill="auto"/>
            <w:noWrap/>
            <w:vAlign w:val="bottom"/>
            <w:hideMark/>
          </w:tcPr>
          <w:p w14:paraId="0E95994B"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0.92 (0.86-0.95)</w:t>
            </w:r>
          </w:p>
        </w:tc>
        <w:tc>
          <w:tcPr>
            <w:tcW w:w="2063" w:type="dxa"/>
            <w:tcBorders>
              <w:top w:val="nil"/>
              <w:left w:val="nil"/>
              <w:bottom w:val="nil"/>
              <w:right w:val="nil"/>
            </w:tcBorders>
            <w:shd w:val="clear" w:color="auto" w:fill="auto"/>
            <w:noWrap/>
            <w:vAlign w:val="bottom"/>
            <w:hideMark/>
          </w:tcPr>
          <w:p w14:paraId="1C268054"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6.17; 126.6; 26.2</w:t>
            </w:r>
          </w:p>
        </w:tc>
      </w:tr>
      <w:tr w:rsidR="00FD1249" w:rsidRPr="00D05AD3" w14:paraId="77D8AD04" w14:textId="77777777" w:rsidTr="007F74AF">
        <w:trPr>
          <w:cantSplit/>
          <w:trHeight w:val="255"/>
        </w:trPr>
        <w:tc>
          <w:tcPr>
            <w:tcW w:w="2640" w:type="dxa"/>
            <w:tcBorders>
              <w:top w:val="nil"/>
              <w:left w:val="nil"/>
              <w:bottom w:val="nil"/>
              <w:right w:val="nil"/>
            </w:tcBorders>
            <w:shd w:val="clear" w:color="auto" w:fill="auto"/>
            <w:noWrap/>
            <w:vAlign w:val="bottom"/>
            <w:hideMark/>
          </w:tcPr>
          <w:p w14:paraId="3F065800" w14:textId="77777777" w:rsidR="00FD1249" w:rsidRPr="00D05AD3" w:rsidRDefault="00FD1249" w:rsidP="007F74AF">
            <w:pPr>
              <w:rPr>
                <w:rFonts w:ascii="Arial" w:eastAsia="Times New Roman" w:hAnsi="Arial" w:cs="Arial"/>
                <w:b/>
                <w:bCs/>
                <w:color w:val="FF0000"/>
                <w:sz w:val="16"/>
                <w:szCs w:val="16"/>
                <w:lang w:eastAsia="en-GB"/>
              </w:rPr>
            </w:pPr>
            <w:r w:rsidRPr="00D05AD3">
              <w:rPr>
                <w:rFonts w:ascii="Arial" w:eastAsia="Times New Roman" w:hAnsi="Arial" w:cs="Arial"/>
                <w:b/>
                <w:bCs/>
                <w:color w:val="FF0000"/>
                <w:sz w:val="16"/>
                <w:szCs w:val="16"/>
                <w:lang w:eastAsia="en-GB"/>
              </w:rPr>
              <w:t>JH - FT (cm)</w:t>
            </w:r>
          </w:p>
        </w:tc>
        <w:tc>
          <w:tcPr>
            <w:tcW w:w="1656" w:type="dxa"/>
            <w:tcBorders>
              <w:top w:val="nil"/>
              <w:left w:val="nil"/>
              <w:bottom w:val="nil"/>
              <w:right w:val="nil"/>
            </w:tcBorders>
            <w:shd w:val="clear" w:color="auto" w:fill="auto"/>
            <w:noWrap/>
            <w:vAlign w:val="bottom"/>
            <w:hideMark/>
          </w:tcPr>
          <w:p w14:paraId="716AD19D"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0.93 (0.87-0.96)</w:t>
            </w:r>
          </w:p>
        </w:tc>
        <w:tc>
          <w:tcPr>
            <w:tcW w:w="2124" w:type="dxa"/>
            <w:tcBorders>
              <w:top w:val="nil"/>
              <w:left w:val="nil"/>
              <w:bottom w:val="nil"/>
              <w:right w:val="nil"/>
            </w:tcBorders>
            <w:shd w:val="clear" w:color="auto" w:fill="auto"/>
            <w:noWrap/>
            <w:vAlign w:val="bottom"/>
            <w:hideMark/>
          </w:tcPr>
          <w:p w14:paraId="29F8572B"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5.16; 1.5; 14.59</w:t>
            </w:r>
          </w:p>
        </w:tc>
        <w:tc>
          <w:tcPr>
            <w:tcW w:w="1657" w:type="dxa"/>
            <w:tcBorders>
              <w:top w:val="nil"/>
              <w:left w:val="nil"/>
              <w:bottom w:val="nil"/>
              <w:right w:val="nil"/>
            </w:tcBorders>
            <w:shd w:val="clear" w:color="auto" w:fill="auto"/>
            <w:noWrap/>
            <w:vAlign w:val="bottom"/>
            <w:hideMark/>
          </w:tcPr>
          <w:p w14:paraId="3734CC16"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0.92 (0.87-0.96)</w:t>
            </w:r>
          </w:p>
        </w:tc>
        <w:tc>
          <w:tcPr>
            <w:tcW w:w="2063" w:type="dxa"/>
            <w:tcBorders>
              <w:top w:val="nil"/>
              <w:left w:val="nil"/>
              <w:bottom w:val="nil"/>
              <w:right w:val="nil"/>
            </w:tcBorders>
            <w:shd w:val="clear" w:color="auto" w:fill="auto"/>
            <w:noWrap/>
            <w:vAlign w:val="bottom"/>
            <w:hideMark/>
          </w:tcPr>
          <w:p w14:paraId="7F863C0F"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5.25; 1.51; 15.07</w:t>
            </w:r>
          </w:p>
        </w:tc>
        <w:tc>
          <w:tcPr>
            <w:tcW w:w="1657" w:type="dxa"/>
            <w:tcBorders>
              <w:top w:val="nil"/>
              <w:left w:val="nil"/>
              <w:bottom w:val="nil"/>
              <w:right w:val="nil"/>
            </w:tcBorders>
            <w:shd w:val="clear" w:color="auto" w:fill="auto"/>
            <w:noWrap/>
            <w:vAlign w:val="bottom"/>
            <w:hideMark/>
          </w:tcPr>
          <w:p w14:paraId="5BBB0402"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0.89 (0.83-0.93)</w:t>
            </w:r>
          </w:p>
        </w:tc>
        <w:tc>
          <w:tcPr>
            <w:tcW w:w="2063" w:type="dxa"/>
            <w:tcBorders>
              <w:top w:val="nil"/>
              <w:left w:val="nil"/>
              <w:bottom w:val="nil"/>
              <w:right w:val="nil"/>
            </w:tcBorders>
            <w:shd w:val="clear" w:color="auto" w:fill="auto"/>
            <w:noWrap/>
            <w:vAlign w:val="bottom"/>
            <w:hideMark/>
          </w:tcPr>
          <w:p w14:paraId="3095A49B"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4.52; 1.8; 18.1</w:t>
            </w:r>
          </w:p>
        </w:tc>
      </w:tr>
      <w:tr w:rsidR="00FD1249" w:rsidRPr="00D05AD3" w14:paraId="550DAD56" w14:textId="77777777" w:rsidTr="007F74AF">
        <w:trPr>
          <w:cantSplit/>
          <w:trHeight w:val="255"/>
        </w:trPr>
        <w:tc>
          <w:tcPr>
            <w:tcW w:w="2640" w:type="dxa"/>
            <w:tcBorders>
              <w:top w:val="nil"/>
              <w:left w:val="nil"/>
              <w:bottom w:val="nil"/>
              <w:right w:val="nil"/>
            </w:tcBorders>
            <w:shd w:val="clear" w:color="auto" w:fill="auto"/>
            <w:noWrap/>
            <w:vAlign w:val="bottom"/>
            <w:hideMark/>
          </w:tcPr>
          <w:p w14:paraId="4E726312" w14:textId="77777777" w:rsidR="00FD1249" w:rsidRPr="00D05AD3" w:rsidRDefault="00FD1249" w:rsidP="007F74AF">
            <w:pPr>
              <w:rPr>
                <w:rFonts w:ascii="Arial" w:eastAsia="Times New Roman" w:hAnsi="Arial" w:cs="Arial"/>
                <w:b/>
                <w:bCs/>
                <w:color w:val="FF0000"/>
                <w:sz w:val="16"/>
                <w:szCs w:val="16"/>
                <w:lang w:eastAsia="en-GB"/>
              </w:rPr>
            </w:pPr>
            <w:r w:rsidRPr="00D05AD3">
              <w:rPr>
                <w:rFonts w:ascii="Arial" w:eastAsia="Times New Roman" w:hAnsi="Arial" w:cs="Arial"/>
                <w:b/>
                <w:bCs/>
                <w:color w:val="FF0000"/>
                <w:sz w:val="16"/>
                <w:szCs w:val="16"/>
                <w:lang w:eastAsia="en-GB"/>
              </w:rPr>
              <w:t>JH- IM (cm)</w:t>
            </w:r>
          </w:p>
        </w:tc>
        <w:tc>
          <w:tcPr>
            <w:tcW w:w="1656" w:type="dxa"/>
            <w:tcBorders>
              <w:top w:val="nil"/>
              <w:left w:val="nil"/>
              <w:bottom w:val="nil"/>
              <w:right w:val="nil"/>
            </w:tcBorders>
            <w:shd w:val="clear" w:color="auto" w:fill="auto"/>
            <w:noWrap/>
            <w:vAlign w:val="bottom"/>
            <w:hideMark/>
          </w:tcPr>
          <w:p w14:paraId="154F83AE"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0.84 (0.73-0.91)</w:t>
            </w:r>
          </w:p>
        </w:tc>
        <w:tc>
          <w:tcPr>
            <w:tcW w:w="2124" w:type="dxa"/>
            <w:tcBorders>
              <w:top w:val="nil"/>
              <w:left w:val="nil"/>
              <w:bottom w:val="nil"/>
              <w:right w:val="nil"/>
            </w:tcBorders>
            <w:shd w:val="clear" w:color="auto" w:fill="auto"/>
            <w:noWrap/>
            <w:vAlign w:val="bottom"/>
            <w:hideMark/>
          </w:tcPr>
          <w:p w14:paraId="267B7165"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7.26; 2.06; 21.53</w:t>
            </w:r>
          </w:p>
        </w:tc>
        <w:tc>
          <w:tcPr>
            <w:tcW w:w="1657" w:type="dxa"/>
            <w:tcBorders>
              <w:top w:val="nil"/>
              <w:left w:val="nil"/>
              <w:bottom w:val="nil"/>
              <w:right w:val="nil"/>
            </w:tcBorders>
            <w:shd w:val="clear" w:color="auto" w:fill="auto"/>
            <w:noWrap/>
            <w:vAlign w:val="bottom"/>
            <w:hideMark/>
          </w:tcPr>
          <w:p w14:paraId="68B9F898"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0.84 (0.72-0.91)</w:t>
            </w:r>
          </w:p>
        </w:tc>
        <w:tc>
          <w:tcPr>
            <w:tcW w:w="2063" w:type="dxa"/>
            <w:tcBorders>
              <w:top w:val="nil"/>
              <w:left w:val="nil"/>
              <w:bottom w:val="nil"/>
              <w:right w:val="nil"/>
            </w:tcBorders>
            <w:shd w:val="clear" w:color="auto" w:fill="auto"/>
            <w:noWrap/>
            <w:vAlign w:val="bottom"/>
            <w:hideMark/>
          </w:tcPr>
          <w:p w14:paraId="4182D54E"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7.6; 2.11; 22.92</w:t>
            </w:r>
          </w:p>
        </w:tc>
        <w:tc>
          <w:tcPr>
            <w:tcW w:w="1657" w:type="dxa"/>
            <w:tcBorders>
              <w:top w:val="nil"/>
              <w:left w:val="nil"/>
              <w:bottom w:val="nil"/>
              <w:right w:val="nil"/>
            </w:tcBorders>
            <w:shd w:val="clear" w:color="auto" w:fill="auto"/>
            <w:noWrap/>
            <w:vAlign w:val="bottom"/>
            <w:hideMark/>
          </w:tcPr>
          <w:p w14:paraId="533DF55D"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0.86 (0.8-0.92)</w:t>
            </w:r>
          </w:p>
        </w:tc>
        <w:tc>
          <w:tcPr>
            <w:tcW w:w="2063" w:type="dxa"/>
            <w:tcBorders>
              <w:top w:val="nil"/>
              <w:left w:val="nil"/>
              <w:bottom w:val="nil"/>
              <w:right w:val="nil"/>
            </w:tcBorders>
            <w:shd w:val="clear" w:color="auto" w:fill="auto"/>
            <w:noWrap/>
            <w:vAlign w:val="bottom"/>
            <w:hideMark/>
          </w:tcPr>
          <w:p w14:paraId="0AFADD6F"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5.24; 1.83; 20.2</w:t>
            </w:r>
          </w:p>
        </w:tc>
      </w:tr>
      <w:tr w:rsidR="00FD1249" w:rsidRPr="00D05AD3" w14:paraId="68469FFF" w14:textId="77777777" w:rsidTr="007F74AF">
        <w:trPr>
          <w:cantSplit/>
          <w:trHeight w:val="255"/>
        </w:trPr>
        <w:tc>
          <w:tcPr>
            <w:tcW w:w="2640" w:type="dxa"/>
            <w:tcBorders>
              <w:top w:val="nil"/>
              <w:left w:val="nil"/>
              <w:bottom w:val="nil"/>
              <w:right w:val="nil"/>
            </w:tcBorders>
            <w:shd w:val="clear" w:color="auto" w:fill="auto"/>
            <w:noWrap/>
            <w:vAlign w:val="bottom"/>
            <w:hideMark/>
          </w:tcPr>
          <w:p w14:paraId="08BF970F"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Landing RFD (N/s)</w:t>
            </w:r>
          </w:p>
        </w:tc>
        <w:tc>
          <w:tcPr>
            <w:tcW w:w="1656" w:type="dxa"/>
            <w:tcBorders>
              <w:top w:val="nil"/>
              <w:left w:val="nil"/>
              <w:bottom w:val="nil"/>
              <w:right w:val="nil"/>
            </w:tcBorders>
            <w:shd w:val="clear" w:color="auto" w:fill="auto"/>
            <w:noWrap/>
            <w:vAlign w:val="bottom"/>
            <w:hideMark/>
          </w:tcPr>
          <w:p w14:paraId="3912D39F"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0.97 (0.95-0.98)</w:t>
            </w:r>
          </w:p>
        </w:tc>
        <w:tc>
          <w:tcPr>
            <w:tcW w:w="2124" w:type="dxa"/>
            <w:tcBorders>
              <w:top w:val="nil"/>
              <w:left w:val="nil"/>
              <w:bottom w:val="nil"/>
              <w:right w:val="nil"/>
            </w:tcBorders>
            <w:shd w:val="clear" w:color="auto" w:fill="auto"/>
            <w:noWrap/>
            <w:vAlign w:val="bottom"/>
            <w:hideMark/>
          </w:tcPr>
          <w:p w14:paraId="224D44F1"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24.58; 22515; 68.26</w:t>
            </w:r>
          </w:p>
        </w:tc>
        <w:tc>
          <w:tcPr>
            <w:tcW w:w="1657" w:type="dxa"/>
            <w:tcBorders>
              <w:top w:val="nil"/>
              <w:left w:val="nil"/>
              <w:bottom w:val="nil"/>
              <w:right w:val="nil"/>
            </w:tcBorders>
            <w:shd w:val="clear" w:color="auto" w:fill="auto"/>
            <w:noWrap/>
            <w:vAlign w:val="bottom"/>
            <w:hideMark/>
          </w:tcPr>
          <w:p w14:paraId="095AA4A6"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0.97 (0.94-0.98)</w:t>
            </w:r>
          </w:p>
        </w:tc>
        <w:tc>
          <w:tcPr>
            <w:tcW w:w="2063" w:type="dxa"/>
            <w:tcBorders>
              <w:top w:val="nil"/>
              <w:left w:val="nil"/>
              <w:bottom w:val="nil"/>
              <w:right w:val="nil"/>
            </w:tcBorders>
            <w:shd w:val="clear" w:color="auto" w:fill="auto"/>
            <w:noWrap/>
            <w:vAlign w:val="bottom"/>
            <w:hideMark/>
          </w:tcPr>
          <w:p w14:paraId="756B38A3"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25.93; 19275; 71.79</w:t>
            </w:r>
          </w:p>
        </w:tc>
        <w:tc>
          <w:tcPr>
            <w:tcW w:w="1657" w:type="dxa"/>
            <w:tcBorders>
              <w:top w:val="nil"/>
              <w:left w:val="nil"/>
              <w:bottom w:val="nil"/>
              <w:right w:val="nil"/>
            </w:tcBorders>
            <w:shd w:val="clear" w:color="auto" w:fill="auto"/>
            <w:noWrap/>
            <w:vAlign w:val="bottom"/>
            <w:hideMark/>
          </w:tcPr>
          <w:p w14:paraId="2D68B83B"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0.77 (0.67-0.85)</w:t>
            </w:r>
          </w:p>
        </w:tc>
        <w:tc>
          <w:tcPr>
            <w:tcW w:w="2063" w:type="dxa"/>
            <w:tcBorders>
              <w:top w:val="nil"/>
              <w:left w:val="nil"/>
              <w:bottom w:val="nil"/>
              <w:right w:val="nil"/>
            </w:tcBorders>
            <w:shd w:val="clear" w:color="auto" w:fill="auto"/>
            <w:noWrap/>
            <w:vAlign w:val="bottom"/>
            <w:hideMark/>
          </w:tcPr>
          <w:p w14:paraId="25708262"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51.89; 54612; 200.8</w:t>
            </w:r>
          </w:p>
        </w:tc>
      </w:tr>
      <w:tr w:rsidR="00FD1249" w:rsidRPr="00D05AD3" w14:paraId="5BB01086" w14:textId="77777777" w:rsidTr="007F74AF">
        <w:trPr>
          <w:cantSplit/>
          <w:trHeight w:val="255"/>
        </w:trPr>
        <w:tc>
          <w:tcPr>
            <w:tcW w:w="2640" w:type="dxa"/>
            <w:tcBorders>
              <w:top w:val="nil"/>
              <w:left w:val="nil"/>
              <w:bottom w:val="nil"/>
              <w:right w:val="nil"/>
            </w:tcBorders>
            <w:shd w:val="clear" w:color="auto" w:fill="auto"/>
            <w:noWrap/>
            <w:vAlign w:val="bottom"/>
            <w:hideMark/>
          </w:tcPr>
          <w:p w14:paraId="7874F4E4" w14:textId="77777777" w:rsidR="00FD1249" w:rsidRPr="00D05AD3" w:rsidRDefault="00FD1249" w:rsidP="007F74AF">
            <w:pPr>
              <w:rPr>
                <w:rFonts w:ascii="Arial" w:eastAsia="Times New Roman" w:hAnsi="Arial" w:cs="Arial"/>
                <w:color w:val="FF0000"/>
                <w:sz w:val="16"/>
                <w:szCs w:val="16"/>
                <w:lang w:eastAsia="en-GB"/>
              </w:rPr>
            </w:pPr>
            <w:proofErr w:type="spellStart"/>
            <w:r w:rsidRPr="00D05AD3">
              <w:rPr>
                <w:rFonts w:ascii="Arial" w:eastAsia="Times New Roman" w:hAnsi="Arial" w:cs="Arial"/>
                <w:color w:val="FF0000"/>
                <w:sz w:val="16"/>
                <w:szCs w:val="16"/>
                <w:lang w:eastAsia="en-GB"/>
              </w:rPr>
              <w:t>Mvt</w:t>
            </w:r>
            <w:proofErr w:type="spellEnd"/>
            <w:r w:rsidRPr="00D05AD3">
              <w:rPr>
                <w:rFonts w:ascii="Arial" w:eastAsia="Times New Roman" w:hAnsi="Arial" w:cs="Arial"/>
                <w:color w:val="FF0000"/>
                <w:sz w:val="16"/>
                <w:szCs w:val="16"/>
                <w:lang w:eastAsia="en-GB"/>
              </w:rPr>
              <w:t xml:space="preserve"> Start to Peak F (s)</w:t>
            </w:r>
          </w:p>
        </w:tc>
        <w:tc>
          <w:tcPr>
            <w:tcW w:w="1656" w:type="dxa"/>
            <w:tcBorders>
              <w:top w:val="nil"/>
              <w:left w:val="nil"/>
              <w:bottom w:val="nil"/>
              <w:right w:val="nil"/>
            </w:tcBorders>
            <w:shd w:val="clear" w:color="auto" w:fill="auto"/>
            <w:noWrap/>
            <w:vAlign w:val="bottom"/>
            <w:hideMark/>
          </w:tcPr>
          <w:p w14:paraId="39E3C750"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0.81 (0.66-0.89)</w:t>
            </w:r>
          </w:p>
        </w:tc>
        <w:tc>
          <w:tcPr>
            <w:tcW w:w="2124" w:type="dxa"/>
            <w:tcBorders>
              <w:top w:val="nil"/>
              <w:left w:val="nil"/>
              <w:bottom w:val="nil"/>
              <w:right w:val="nil"/>
            </w:tcBorders>
            <w:shd w:val="clear" w:color="auto" w:fill="auto"/>
            <w:noWrap/>
            <w:vAlign w:val="bottom"/>
            <w:hideMark/>
          </w:tcPr>
          <w:p w14:paraId="726224E5"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14.95; 0.06; 44.64</w:t>
            </w:r>
          </w:p>
        </w:tc>
        <w:tc>
          <w:tcPr>
            <w:tcW w:w="1657" w:type="dxa"/>
            <w:tcBorders>
              <w:top w:val="nil"/>
              <w:left w:val="nil"/>
              <w:bottom w:val="nil"/>
              <w:right w:val="nil"/>
            </w:tcBorders>
            <w:shd w:val="clear" w:color="auto" w:fill="auto"/>
            <w:noWrap/>
            <w:vAlign w:val="bottom"/>
            <w:hideMark/>
          </w:tcPr>
          <w:p w14:paraId="3A2E676B"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0.89 (0.8-0.94)</w:t>
            </w:r>
          </w:p>
        </w:tc>
        <w:tc>
          <w:tcPr>
            <w:tcW w:w="2063" w:type="dxa"/>
            <w:tcBorders>
              <w:top w:val="nil"/>
              <w:left w:val="nil"/>
              <w:bottom w:val="nil"/>
              <w:right w:val="nil"/>
            </w:tcBorders>
            <w:shd w:val="clear" w:color="auto" w:fill="auto"/>
            <w:noWrap/>
            <w:vAlign w:val="bottom"/>
            <w:hideMark/>
          </w:tcPr>
          <w:p w14:paraId="21424206"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10.49; 0.04; 30.14</w:t>
            </w:r>
          </w:p>
        </w:tc>
        <w:tc>
          <w:tcPr>
            <w:tcW w:w="1657" w:type="dxa"/>
            <w:tcBorders>
              <w:top w:val="nil"/>
              <w:left w:val="nil"/>
              <w:bottom w:val="nil"/>
              <w:right w:val="nil"/>
            </w:tcBorders>
            <w:shd w:val="clear" w:color="auto" w:fill="auto"/>
            <w:noWrap/>
            <w:vAlign w:val="bottom"/>
            <w:hideMark/>
          </w:tcPr>
          <w:p w14:paraId="05EBA4F8"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0.77 (0.67-0.86)</w:t>
            </w:r>
          </w:p>
        </w:tc>
        <w:tc>
          <w:tcPr>
            <w:tcW w:w="2063" w:type="dxa"/>
            <w:tcBorders>
              <w:top w:val="nil"/>
              <w:left w:val="nil"/>
              <w:bottom w:val="nil"/>
              <w:right w:val="nil"/>
            </w:tcBorders>
            <w:shd w:val="clear" w:color="auto" w:fill="auto"/>
            <w:noWrap/>
            <w:vAlign w:val="bottom"/>
            <w:hideMark/>
          </w:tcPr>
          <w:p w14:paraId="3C2467D4"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12.83; 0.07; 51</w:t>
            </w:r>
          </w:p>
        </w:tc>
      </w:tr>
      <w:tr w:rsidR="00FD1249" w:rsidRPr="00D05AD3" w14:paraId="0A8662E8" w14:textId="77777777" w:rsidTr="007F74AF">
        <w:trPr>
          <w:cantSplit/>
          <w:trHeight w:val="255"/>
        </w:trPr>
        <w:tc>
          <w:tcPr>
            <w:tcW w:w="2640" w:type="dxa"/>
            <w:tcBorders>
              <w:top w:val="nil"/>
              <w:left w:val="nil"/>
              <w:bottom w:val="nil"/>
              <w:right w:val="nil"/>
            </w:tcBorders>
            <w:shd w:val="clear" w:color="auto" w:fill="auto"/>
            <w:noWrap/>
            <w:vAlign w:val="bottom"/>
            <w:hideMark/>
          </w:tcPr>
          <w:p w14:paraId="0C76BCB9" w14:textId="77777777" w:rsidR="00FD1249" w:rsidRPr="00D05AD3" w:rsidRDefault="00FD1249" w:rsidP="007F74AF">
            <w:pPr>
              <w:rPr>
                <w:rFonts w:ascii="Arial" w:eastAsia="Times New Roman" w:hAnsi="Arial" w:cs="Arial"/>
                <w:b/>
                <w:bCs/>
                <w:color w:val="FF0000"/>
                <w:sz w:val="16"/>
                <w:szCs w:val="16"/>
                <w:lang w:eastAsia="en-GB"/>
              </w:rPr>
            </w:pPr>
            <w:proofErr w:type="spellStart"/>
            <w:r w:rsidRPr="00D05AD3">
              <w:rPr>
                <w:rFonts w:ascii="Arial" w:eastAsia="Times New Roman" w:hAnsi="Arial" w:cs="Arial"/>
                <w:b/>
                <w:bCs/>
                <w:color w:val="FF0000"/>
                <w:sz w:val="16"/>
                <w:szCs w:val="16"/>
                <w:lang w:eastAsia="en-GB"/>
              </w:rPr>
              <w:t>Mvt</w:t>
            </w:r>
            <w:proofErr w:type="spellEnd"/>
            <w:r w:rsidRPr="00D05AD3">
              <w:rPr>
                <w:rFonts w:ascii="Arial" w:eastAsia="Times New Roman" w:hAnsi="Arial" w:cs="Arial"/>
                <w:b/>
                <w:bCs/>
                <w:color w:val="FF0000"/>
                <w:sz w:val="16"/>
                <w:szCs w:val="16"/>
                <w:lang w:eastAsia="en-GB"/>
              </w:rPr>
              <w:t xml:space="preserve"> Start to Peak P (s)</w:t>
            </w:r>
          </w:p>
        </w:tc>
        <w:tc>
          <w:tcPr>
            <w:tcW w:w="1656" w:type="dxa"/>
            <w:tcBorders>
              <w:top w:val="nil"/>
              <w:left w:val="nil"/>
              <w:bottom w:val="nil"/>
              <w:right w:val="nil"/>
            </w:tcBorders>
            <w:shd w:val="clear" w:color="auto" w:fill="auto"/>
            <w:noWrap/>
            <w:vAlign w:val="bottom"/>
            <w:hideMark/>
          </w:tcPr>
          <w:p w14:paraId="4232C918"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0.87 (0.77-0.92)</w:t>
            </w:r>
          </w:p>
        </w:tc>
        <w:tc>
          <w:tcPr>
            <w:tcW w:w="2124" w:type="dxa"/>
            <w:tcBorders>
              <w:top w:val="nil"/>
              <w:left w:val="nil"/>
              <w:bottom w:val="nil"/>
              <w:right w:val="nil"/>
            </w:tcBorders>
            <w:shd w:val="clear" w:color="auto" w:fill="auto"/>
            <w:noWrap/>
            <w:vAlign w:val="bottom"/>
            <w:hideMark/>
          </w:tcPr>
          <w:p w14:paraId="315966ED"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8.92; 0.05; 26.01</w:t>
            </w:r>
          </w:p>
        </w:tc>
        <w:tc>
          <w:tcPr>
            <w:tcW w:w="1657" w:type="dxa"/>
            <w:tcBorders>
              <w:top w:val="nil"/>
              <w:left w:val="nil"/>
              <w:bottom w:val="nil"/>
              <w:right w:val="nil"/>
            </w:tcBorders>
            <w:shd w:val="clear" w:color="auto" w:fill="auto"/>
            <w:noWrap/>
            <w:vAlign w:val="bottom"/>
            <w:hideMark/>
          </w:tcPr>
          <w:p w14:paraId="4DCE5755"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0.92 (0.86-0.96)</w:t>
            </w:r>
          </w:p>
        </w:tc>
        <w:tc>
          <w:tcPr>
            <w:tcW w:w="2063" w:type="dxa"/>
            <w:tcBorders>
              <w:top w:val="nil"/>
              <w:left w:val="nil"/>
              <w:bottom w:val="nil"/>
              <w:right w:val="nil"/>
            </w:tcBorders>
            <w:shd w:val="clear" w:color="auto" w:fill="auto"/>
            <w:noWrap/>
            <w:vAlign w:val="bottom"/>
            <w:hideMark/>
          </w:tcPr>
          <w:p w14:paraId="7FF92B6C"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6.41; 0.03; 18.17</w:t>
            </w:r>
          </w:p>
        </w:tc>
        <w:tc>
          <w:tcPr>
            <w:tcW w:w="1657" w:type="dxa"/>
            <w:tcBorders>
              <w:top w:val="nil"/>
              <w:left w:val="nil"/>
              <w:bottom w:val="nil"/>
              <w:right w:val="nil"/>
            </w:tcBorders>
            <w:shd w:val="clear" w:color="auto" w:fill="auto"/>
            <w:noWrap/>
            <w:vAlign w:val="bottom"/>
            <w:hideMark/>
          </w:tcPr>
          <w:p w14:paraId="1503BC62"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0.85 (0.78-0.91)</w:t>
            </w:r>
          </w:p>
        </w:tc>
        <w:tc>
          <w:tcPr>
            <w:tcW w:w="2063" w:type="dxa"/>
            <w:tcBorders>
              <w:top w:val="nil"/>
              <w:left w:val="nil"/>
              <w:bottom w:val="nil"/>
              <w:right w:val="nil"/>
            </w:tcBorders>
            <w:shd w:val="clear" w:color="auto" w:fill="auto"/>
            <w:noWrap/>
            <w:vAlign w:val="bottom"/>
            <w:hideMark/>
          </w:tcPr>
          <w:p w14:paraId="4B5EAFAD"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7.17; 0.05; 28.4</w:t>
            </w:r>
          </w:p>
        </w:tc>
      </w:tr>
      <w:tr w:rsidR="00FD1249" w:rsidRPr="00D05AD3" w14:paraId="1B08153F" w14:textId="77777777" w:rsidTr="007F74AF">
        <w:trPr>
          <w:cantSplit/>
          <w:trHeight w:val="255"/>
        </w:trPr>
        <w:tc>
          <w:tcPr>
            <w:tcW w:w="2640" w:type="dxa"/>
            <w:tcBorders>
              <w:top w:val="nil"/>
              <w:left w:val="nil"/>
              <w:bottom w:val="nil"/>
              <w:right w:val="nil"/>
            </w:tcBorders>
            <w:shd w:val="clear" w:color="auto" w:fill="auto"/>
            <w:noWrap/>
            <w:vAlign w:val="bottom"/>
            <w:hideMark/>
          </w:tcPr>
          <w:p w14:paraId="608D16B3"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Peak Landing F (N)</w:t>
            </w:r>
          </w:p>
        </w:tc>
        <w:tc>
          <w:tcPr>
            <w:tcW w:w="1656" w:type="dxa"/>
            <w:tcBorders>
              <w:top w:val="nil"/>
              <w:left w:val="nil"/>
              <w:bottom w:val="nil"/>
              <w:right w:val="nil"/>
            </w:tcBorders>
            <w:shd w:val="clear" w:color="auto" w:fill="auto"/>
            <w:noWrap/>
            <w:vAlign w:val="bottom"/>
            <w:hideMark/>
          </w:tcPr>
          <w:p w14:paraId="1FACC89D"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0.92 (0.86-0.95)</w:t>
            </w:r>
          </w:p>
        </w:tc>
        <w:tc>
          <w:tcPr>
            <w:tcW w:w="2124" w:type="dxa"/>
            <w:tcBorders>
              <w:top w:val="nil"/>
              <w:left w:val="nil"/>
              <w:bottom w:val="nil"/>
              <w:right w:val="nil"/>
            </w:tcBorders>
            <w:shd w:val="clear" w:color="auto" w:fill="auto"/>
            <w:noWrap/>
            <w:vAlign w:val="bottom"/>
            <w:hideMark/>
          </w:tcPr>
          <w:p w14:paraId="429904FA"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10.44; 324.1; 29.72</w:t>
            </w:r>
          </w:p>
        </w:tc>
        <w:tc>
          <w:tcPr>
            <w:tcW w:w="1657" w:type="dxa"/>
            <w:tcBorders>
              <w:top w:val="nil"/>
              <w:left w:val="nil"/>
              <w:bottom w:val="nil"/>
              <w:right w:val="nil"/>
            </w:tcBorders>
            <w:shd w:val="clear" w:color="auto" w:fill="auto"/>
            <w:noWrap/>
            <w:vAlign w:val="bottom"/>
            <w:hideMark/>
          </w:tcPr>
          <w:p w14:paraId="0360D1C7"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0.92 (0.86-0.95)</w:t>
            </w:r>
          </w:p>
        </w:tc>
        <w:tc>
          <w:tcPr>
            <w:tcW w:w="2063" w:type="dxa"/>
            <w:tcBorders>
              <w:top w:val="nil"/>
              <w:left w:val="nil"/>
              <w:bottom w:val="nil"/>
              <w:right w:val="nil"/>
            </w:tcBorders>
            <w:shd w:val="clear" w:color="auto" w:fill="auto"/>
            <w:noWrap/>
            <w:vAlign w:val="bottom"/>
            <w:hideMark/>
          </w:tcPr>
          <w:p w14:paraId="345C626F"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10.44; 324; 29.72</w:t>
            </w:r>
          </w:p>
        </w:tc>
        <w:tc>
          <w:tcPr>
            <w:tcW w:w="1657" w:type="dxa"/>
            <w:tcBorders>
              <w:top w:val="nil"/>
              <w:left w:val="nil"/>
              <w:bottom w:val="nil"/>
              <w:right w:val="nil"/>
            </w:tcBorders>
            <w:shd w:val="clear" w:color="auto" w:fill="auto"/>
            <w:noWrap/>
            <w:vAlign w:val="bottom"/>
            <w:hideMark/>
          </w:tcPr>
          <w:p w14:paraId="57391D6E"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0.69 (0.56-0.8)</w:t>
            </w:r>
          </w:p>
        </w:tc>
        <w:tc>
          <w:tcPr>
            <w:tcW w:w="2063" w:type="dxa"/>
            <w:tcBorders>
              <w:top w:val="nil"/>
              <w:left w:val="nil"/>
              <w:bottom w:val="nil"/>
              <w:right w:val="nil"/>
            </w:tcBorders>
            <w:shd w:val="clear" w:color="auto" w:fill="auto"/>
            <w:noWrap/>
            <w:vAlign w:val="bottom"/>
            <w:hideMark/>
          </w:tcPr>
          <w:p w14:paraId="452AEE63"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16.8; 703; 65.1</w:t>
            </w:r>
          </w:p>
        </w:tc>
      </w:tr>
      <w:tr w:rsidR="00FD1249" w:rsidRPr="00D05AD3" w14:paraId="5C7BF9BB" w14:textId="77777777" w:rsidTr="007F74AF">
        <w:trPr>
          <w:cantSplit/>
          <w:trHeight w:val="255"/>
        </w:trPr>
        <w:tc>
          <w:tcPr>
            <w:tcW w:w="2640" w:type="dxa"/>
            <w:tcBorders>
              <w:top w:val="nil"/>
              <w:left w:val="nil"/>
              <w:bottom w:val="nil"/>
              <w:right w:val="nil"/>
            </w:tcBorders>
            <w:shd w:val="clear" w:color="auto" w:fill="auto"/>
            <w:noWrap/>
            <w:vAlign w:val="bottom"/>
            <w:hideMark/>
          </w:tcPr>
          <w:p w14:paraId="2023DE17" w14:textId="77777777" w:rsidR="00FD1249" w:rsidRPr="00D05AD3" w:rsidRDefault="00FD1249" w:rsidP="007F74AF">
            <w:pPr>
              <w:rPr>
                <w:rFonts w:ascii="Arial" w:eastAsia="Times New Roman" w:hAnsi="Arial" w:cs="Arial"/>
                <w:b/>
                <w:bCs/>
                <w:color w:val="FF0000"/>
                <w:sz w:val="16"/>
                <w:szCs w:val="16"/>
                <w:lang w:eastAsia="en-GB"/>
              </w:rPr>
            </w:pPr>
            <w:r w:rsidRPr="00D05AD3">
              <w:rPr>
                <w:rFonts w:ascii="Arial" w:eastAsia="Times New Roman" w:hAnsi="Arial" w:cs="Arial"/>
                <w:b/>
                <w:bCs/>
                <w:color w:val="FF0000"/>
                <w:sz w:val="16"/>
                <w:szCs w:val="16"/>
                <w:lang w:eastAsia="en-GB"/>
              </w:rPr>
              <w:t>Peak P Abs. (W)</w:t>
            </w:r>
          </w:p>
        </w:tc>
        <w:tc>
          <w:tcPr>
            <w:tcW w:w="1656" w:type="dxa"/>
            <w:tcBorders>
              <w:top w:val="nil"/>
              <w:left w:val="nil"/>
              <w:bottom w:val="nil"/>
              <w:right w:val="nil"/>
            </w:tcBorders>
            <w:shd w:val="clear" w:color="auto" w:fill="auto"/>
            <w:noWrap/>
            <w:vAlign w:val="bottom"/>
            <w:hideMark/>
          </w:tcPr>
          <w:p w14:paraId="1B0BE7C8"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0.98 (0.96-0.99)</w:t>
            </w:r>
          </w:p>
        </w:tc>
        <w:tc>
          <w:tcPr>
            <w:tcW w:w="2124" w:type="dxa"/>
            <w:tcBorders>
              <w:top w:val="nil"/>
              <w:left w:val="nil"/>
              <w:bottom w:val="nil"/>
              <w:right w:val="nil"/>
            </w:tcBorders>
            <w:shd w:val="clear" w:color="auto" w:fill="auto"/>
            <w:noWrap/>
            <w:vAlign w:val="bottom"/>
            <w:hideMark/>
          </w:tcPr>
          <w:p w14:paraId="32C7ABD0"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3.89; 117.2; 10.87</w:t>
            </w:r>
          </w:p>
        </w:tc>
        <w:tc>
          <w:tcPr>
            <w:tcW w:w="1657" w:type="dxa"/>
            <w:tcBorders>
              <w:top w:val="nil"/>
              <w:left w:val="nil"/>
              <w:bottom w:val="nil"/>
              <w:right w:val="nil"/>
            </w:tcBorders>
            <w:shd w:val="clear" w:color="auto" w:fill="auto"/>
            <w:noWrap/>
            <w:vAlign w:val="bottom"/>
            <w:hideMark/>
          </w:tcPr>
          <w:p w14:paraId="31172155"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0.98 (0.96-0.99)</w:t>
            </w:r>
          </w:p>
        </w:tc>
        <w:tc>
          <w:tcPr>
            <w:tcW w:w="2063" w:type="dxa"/>
            <w:tcBorders>
              <w:top w:val="nil"/>
              <w:left w:val="nil"/>
              <w:bottom w:val="nil"/>
              <w:right w:val="nil"/>
            </w:tcBorders>
            <w:shd w:val="clear" w:color="auto" w:fill="auto"/>
            <w:noWrap/>
            <w:vAlign w:val="bottom"/>
            <w:hideMark/>
          </w:tcPr>
          <w:p w14:paraId="5F667A64"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4.19; 123; 11.77</w:t>
            </w:r>
          </w:p>
        </w:tc>
        <w:tc>
          <w:tcPr>
            <w:tcW w:w="1657" w:type="dxa"/>
            <w:tcBorders>
              <w:top w:val="nil"/>
              <w:left w:val="nil"/>
              <w:bottom w:val="nil"/>
              <w:right w:val="nil"/>
            </w:tcBorders>
            <w:shd w:val="clear" w:color="auto" w:fill="auto"/>
            <w:noWrap/>
            <w:vAlign w:val="bottom"/>
            <w:hideMark/>
          </w:tcPr>
          <w:p w14:paraId="79723739"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0.97 (0.94-0.98)</w:t>
            </w:r>
          </w:p>
        </w:tc>
        <w:tc>
          <w:tcPr>
            <w:tcW w:w="2063" w:type="dxa"/>
            <w:tcBorders>
              <w:top w:val="nil"/>
              <w:left w:val="nil"/>
              <w:bottom w:val="nil"/>
              <w:right w:val="nil"/>
            </w:tcBorders>
            <w:shd w:val="clear" w:color="auto" w:fill="auto"/>
            <w:noWrap/>
            <w:vAlign w:val="bottom"/>
            <w:hideMark/>
          </w:tcPr>
          <w:p w14:paraId="2DBD914D"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3.08; 142; 13.7</w:t>
            </w:r>
          </w:p>
        </w:tc>
      </w:tr>
      <w:tr w:rsidR="00FD1249" w:rsidRPr="00D05AD3" w14:paraId="7ECC5D81" w14:textId="77777777" w:rsidTr="007F74AF">
        <w:trPr>
          <w:cantSplit/>
          <w:trHeight w:val="255"/>
        </w:trPr>
        <w:tc>
          <w:tcPr>
            <w:tcW w:w="2640" w:type="dxa"/>
            <w:tcBorders>
              <w:top w:val="nil"/>
              <w:left w:val="nil"/>
              <w:bottom w:val="nil"/>
              <w:right w:val="nil"/>
            </w:tcBorders>
            <w:shd w:val="clear" w:color="auto" w:fill="auto"/>
            <w:noWrap/>
            <w:vAlign w:val="bottom"/>
            <w:hideMark/>
          </w:tcPr>
          <w:p w14:paraId="1B287512" w14:textId="77777777" w:rsidR="00FD1249" w:rsidRPr="00D05AD3" w:rsidRDefault="00FD1249" w:rsidP="007F74AF">
            <w:pPr>
              <w:rPr>
                <w:rFonts w:ascii="Arial" w:eastAsia="Times New Roman" w:hAnsi="Arial" w:cs="Arial"/>
                <w:b/>
                <w:bCs/>
                <w:color w:val="FF0000"/>
                <w:sz w:val="16"/>
                <w:szCs w:val="16"/>
                <w:lang w:eastAsia="en-GB"/>
              </w:rPr>
            </w:pPr>
            <w:r w:rsidRPr="00D05AD3">
              <w:rPr>
                <w:rFonts w:ascii="Arial" w:eastAsia="Times New Roman" w:hAnsi="Arial" w:cs="Arial"/>
                <w:b/>
                <w:bCs/>
                <w:color w:val="FF0000"/>
                <w:sz w:val="16"/>
                <w:szCs w:val="16"/>
                <w:lang w:eastAsia="en-GB"/>
              </w:rPr>
              <w:t>Peak Power Rel. (W/</w:t>
            </w:r>
            <w:proofErr w:type="spellStart"/>
            <w:r w:rsidRPr="00D05AD3">
              <w:rPr>
                <w:rFonts w:ascii="Arial" w:eastAsia="Times New Roman" w:hAnsi="Arial" w:cs="Arial"/>
                <w:b/>
                <w:bCs/>
                <w:color w:val="FF0000"/>
                <w:sz w:val="16"/>
                <w:szCs w:val="16"/>
                <w:lang w:eastAsia="en-GB"/>
              </w:rPr>
              <w:t>kgBW</w:t>
            </w:r>
            <w:proofErr w:type="spellEnd"/>
            <w:r w:rsidRPr="00D05AD3">
              <w:rPr>
                <w:rFonts w:ascii="Arial" w:eastAsia="Times New Roman" w:hAnsi="Arial" w:cs="Arial"/>
                <w:b/>
                <w:bCs/>
                <w:color w:val="FF0000"/>
                <w:sz w:val="16"/>
                <w:szCs w:val="16"/>
                <w:lang w:eastAsia="en-GB"/>
              </w:rPr>
              <w:t>)</w:t>
            </w:r>
          </w:p>
        </w:tc>
        <w:tc>
          <w:tcPr>
            <w:tcW w:w="1656" w:type="dxa"/>
            <w:tcBorders>
              <w:top w:val="nil"/>
              <w:left w:val="nil"/>
              <w:bottom w:val="nil"/>
              <w:right w:val="nil"/>
            </w:tcBorders>
            <w:shd w:val="clear" w:color="auto" w:fill="auto"/>
            <w:noWrap/>
            <w:vAlign w:val="bottom"/>
            <w:hideMark/>
          </w:tcPr>
          <w:p w14:paraId="7A1FE9DC"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0.95 (0.92-0.97)</w:t>
            </w:r>
          </w:p>
        </w:tc>
        <w:tc>
          <w:tcPr>
            <w:tcW w:w="2124" w:type="dxa"/>
            <w:tcBorders>
              <w:top w:val="nil"/>
              <w:left w:val="nil"/>
              <w:bottom w:val="nil"/>
              <w:right w:val="nil"/>
            </w:tcBorders>
            <w:shd w:val="clear" w:color="auto" w:fill="auto"/>
            <w:noWrap/>
            <w:vAlign w:val="bottom"/>
            <w:hideMark/>
          </w:tcPr>
          <w:p w14:paraId="355B9136"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4.17; 1.67; 11.77</w:t>
            </w:r>
          </w:p>
        </w:tc>
        <w:tc>
          <w:tcPr>
            <w:tcW w:w="1657" w:type="dxa"/>
            <w:tcBorders>
              <w:top w:val="nil"/>
              <w:left w:val="nil"/>
              <w:bottom w:val="nil"/>
              <w:right w:val="nil"/>
            </w:tcBorders>
            <w:shd w:val="clear" w:color="auto" w:fill="auto"/>
            <w:noWrap/>
            <w:vAlign w:val="bottom"/>
            <w:hideMark/>
          </w:tcPr>
          <w:p w14:paraId="14DE9ADD"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0.95 (0.91-0.97)</w:t>
            </w:r>
          </w:p>
        </w:tc>
        <w:tc>
          <w:tcPr>
            <w:tcW w:w="2063" w:type="dxa"/>
            <w:tcBorders>
              <w:top w:val="nil"/>
              <w:left w:val="nil"/>
              <w:bottom w:val="nil"/>
              <w:right w:val="nil"/>
            </w:tcBorders>
            <w:shd w:val="clear" w:color="auto" w:fill="auto"/>
            <w:noWrap/>
            <w:vAlign w:val="bottom"/>
            <w:hideMark/>
          </w:tcPr>
          <w:p w14:paraId="3AE7C662"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4.53; 1.77; 12.87</w:t>
            </w:r>
          </w:p>
        </w:tc>
        <w:tc>
          <w:tcPr>
            <w:tcW w:w="1657" w:type="dxa"/>
            <w:tcBorders>
              <w:top w:val="nil"/>
              <w:left w:val="nil"/>
              <w:bottom w:val="nil"/>
              <w:right w:val="nil"/>
            </w:tcBorders>
            <w:shd w:val="clear" w:color="auto" w:fill="auto"/>
            <w:noWrap/>
            <w:vAlign w:val="bottom"/>
            <w:hideMark/>
          </w:tcPr>
          <w:p w14:paraId="68B27CFC"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0.94 (0.88-0.96)</w:t>
            </w:r>
          </w:p>
        </w:tc>
        <w:tc>
          <w:tcPr>
            <w:tcW w:w="2063" w:type="dxa"/>
            <w:tcBorders>
              <w:top w:val="nil"/>
              <w:left w:val="nil"/>
              <w:bottom w:val="nil"/>
              <w:right w:val="nil"/>
            </w:tcBorders>
            <w:shd w:val="clear" w:color="auto" w:fill="auto"/>
            <w:noWrap/>
            <w:vAlign w:val="bottom"/>
            <w:hideMark/>
          </w:tcPr>
          <w:p w14:paraId="2271B228"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3.18; 1.92; 14</w:t>
            </w:r>
          </w:p>
        </w:tc>
      </w:tr>
      <w:tr w:rsidR="00FD1249" w:rsidRPr="00D05AD3" w14:paraId="62E41E08" w14:textId="77777777" w:rsidTr="007F74AF">
        <w:trPr>
          <w:cantSplit/>
          <w:trHeight w:val="255"/>
        </w:trPr>
        <w:tc>
          <w:tcPr>
            <w:tcW w:w="2640" w:type="dxa"/>
            <w:tcBorders>
              <w:top w:val="nil"/>
              <w:left w:val="nil"/>
              <w:bottom w:val="single" w:sz="4" w:space="0" w:color="auto"/>
              <w:right w:val="nil"/>
            </w:tcBorders>
            <w:shd w:val="clear" w:color="auto" w:fill="auto"/>
            <w:noWrap/>
            <w:vAlign w:val="bottom"/>
            <w:hideMark/>
          </w:tcPr>
          <w:p w14:paraId="012C07D1" w14:textId="77777777" w:rsidR="00FD1249" w:rsidRPr="00D05AD3" w:rsidRDefault="00FD1249" w:rsidP="007F74AF">
            <w:pPr>
              <w:rPr>
                <w:rFonts w:ascii="Arial" w:eastAsia="Times New Roman" w:hAnsi="Arial" w:cs="Arial"/>
                <w:b/>
                <w:bCs/>
                <w:color w:val="FF0000"/>
                <w:sz w:val="16"/>
                <w:szCs w:val="16"/>
                <w:lang w:eastAsia="en-GB"/>
              </w:rPr>
            </w:pPr>
            <w:r w:rsidRPr="00D05AD3">
              <w:rPr>
                <w:rFonts w:ascii="Arial" w:eastAsia="Times New Roman" w:hAnsi="Arial" w:cs="Arial"/>
                <w:b/>
                <w:bCs/>
                <w:color w:val="FF0000"/>
                <w:sz w:val="16"/>
                <w:szCs w:val="16"/>
                <w:lang w:eastAsia="en-GB"/>
              </w:rPr>
              <w:t>RSI Modified (m/s)</w:t>
            </w:r>
          </w:p>
        </w:tc>
        <w:tc>
          <w:tcPr>
            <w:tcW w:w="1656" w:type="dxa"/>
            <w:tcBorders>
              <w:top w:val="nil"/>
              <w:left w:val="nil"/>
              <w:bottom w:val="single" w:sz="4" w:space="0" w:color="auto"/>
              <w:right w:val="nil"/>
            </w:tcBorders>
            <w:shd w:val="clear" w:color="auto" w:fill="auto"/>
            <w:noWrap/>
            <w:vAlign w:val="bottom"/>
            <w:hideMark/>
          </w:tcPr>
          <w:p w14:paraId="11348A69"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0.93 (0.88-0.96)</w:t>
            </w:r>
          </w:p>
        </w:tc>
        <w:tc>
          <w:tcPr>
            <w:tcW w:w="2124" w:type="dxa"/>
            <w:tcBorders>
              <w:top w:val="nil"/>
              <w:left w:val="nil"/>
              <w:bottom w:val="single" w:sz="4" w:space="0" w:color="auto"/>
              <w:right w:val="nil"/>
            </w:tcBorders>
            <w:shd w:val="clear" w:color="auto" w:fill="auto"/>
            <w:noWrap/>
            <w:vAlign w:val="bottom"/>
            <w:hideMark/>
          </w:tcPr>
          <w:p w14:paraId="27AE9B70"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7.82; 0.03; 22</w:t>
            </w:r>
          </w:p>
        </w:tc>
        <w:tc>
          <w:tcPr>
            <w:tcW w:w="1657" w:type="dxa"/>
            <w:tcBorders>
              <w:top w:val="nil"/>
              <w:left w:val="nil"/>
              <w:bottom w:val="single" w:sz="4" w:space="0" w:color="auto"/>
              <w:right w:val="nil"/>
            </w:tcBorders>
            <w:shd w:val="clear" w:color="auto" w:fill="auto"/>
            <w:noWrap/>
            <w:vAlign w:val="bottom"/>
            <w:hideMark/>
          </w:tcPr>
          <w:p w14:paraId="708DECFE"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0.94 (0.89-0.96)</w:t>
            </w:r>
          </w:p>
        </w:tc>
        <w:tc>
          <w:tcPr>
            <w:tcW w:w="2063" w:type="dxa"/>
            <w:tcBorders>
              <w:top w:val="nil"/>
              <w:left w:val="nil"/>
              <w:bottom w:val="single" w:sz="4" w:space="0" w:color="auto"/>
              <w:right w:val="nil"/>
            </w:tcBorders>
            <w:shd w:val="clear" w:color="auto" w:fill="auto"/>
            <w:noWrap/>
            <w:vAlign w:val="bottom"/>
            <w:hideMark/>
          </w:tcPr>
          <w:p w14:paraId="0FC9B18B"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7.76; 0.03; 21.76</w:t>
            </w:r>
          </w:p>
        </w:tc>
        <w:tc>
          <w:tcPr>
            <w:tcW w:w="1657" w:type="dxa"/>
            <w:tcBorders>
              <w:top w:val="nil"/>
              <w:left w:val="nil"/>
              <w:bottom w:val="single" w:sz="4" w:space="0" w:color="auto"/>
              <w:right w:val="nil"/>
            </w:tcBorders>
            <w:shd w:val="clear" w:color="auto" w:fill="auto"/>
            <w:noWrap/>
            <w:vAlign w:val="bottom"/>
            <w:hideMark/>
          </w:tcPr>
          <w:p w14:paraId="47ACD486"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0.91 (0.86-0.94)</w:t>
            </w:r>
          </w:p>
        </w:tc>
        <w:tc>
          <w:tcPr>
            <w:tcW w:w="2063" w:type="dxa"/>
            <w:tcBorders>
              <w:top w:val="nil"/>
              <w:left w:val="nil"/>
              <w:bottom w:val="single" w:sz="4" w:space="0" w:color="auto"/>
              <w:right w:val="nil"/>
            </w:tcBorders>
            <w:shd w:val="clear" w:color="auto" w:fill="auto"/>
            <w:noWrap/>
            <w:vAlign w:val="bottom"/>
            <w:hideMark/>
          </w:tcPr>
          <w:p w14:paraId="4C61E6E8" w14:textId="77777777" w:rsidR="00FD1249" w:rsidRPr="00D05AD3" w:rsidRDefault="00FD1249" w:rsidP="007F74AF">
            <w:pPr>
              <w:rPr>
                <w:rFonts w:ascii="Arial" w:eastAsia="Times New Roman" w:hAnsi="Arial" w:cs="Arial"/>
                <w:color w:val="FF0000"/>
                <w:sz w:val="16"/>
                <w:szCs w:val="16"/>
                <w:lang w:eastAsia="en-GB"/>
              </w:rPr>
            </w:pPr>
            <w:r w:rsidRPr="00D05AD3">
              <w:rPr>
                <w:rFonts w:ascii="Arial" w:eastAsia="Times New Roman" w:hAnsi="Arial" w:cs="Arial"/>
                <w:color w:val="FF0000"/>
                <w:sz w:val="16"/>
                <w:szCs w:val="16"/>
                <w:lang w:eastAsia="en-GB"/>
              </w:rPr>
              <w:t>7.05; 0.04; 27.2</w:t>
            </w:r>
          </w:p>
        </w:tc>
      </w:tr>
    </w:tbl>
    <w:p w14:paraId="11D96433" w14:textId="77777777" w:rsidR="007D2286" w:rsidRPr="00427615" w:rsidRDefault="007D2286" w:rsidP="007D2286">
      <w:pPr>
        <w:pStyle w:val="EndNoteBibliography"/>
        <w:ind w:left="720" w:hanging="720"/>
      </w:pPr>
    </w:p>
    <w:p w14:paraId="554DC655" w14:textId="77777777" w:rsidR="00530D17" w:rsidRDefault="00530D17" w:rsidP="00F53EED">
      <w:pPr>
        <w:spacing w:line="480" w:lineRule="auto"/>
        <w:jc w:val="both"/>
        <w:rPr>
          <w:rFonts w:ascii="Arial" w:hAnsi="Arial" w:cs="Arial"/>
          <w:b/>
          <w:bCs/>
        </w:rPr>
        <w:sectPr w:rsidR="00530D17" w:rsidSect="009F402E">
          <w:pgSz w:w="16820" w:h="11900" w:orient="landscape"/>
          <w:pgMar w:top="1440" w:right="1440" w:bottom="1440" w:left="1440" w:header="708" w:footer="708" w:gutter="0"/>
          <w:lnNumType w:countBy="1" w:restart="continuous"/>
          <w:cols w:space="708"/>
          <w:docGrid w:linePitch="360"/>
        </w:sectPr>
      </w:pPr>
    </w:p>
    <w:p w14:paraId="4AD8F8FD" w14:textId="21DFA1BC" w:rsidR="00530D17" w:rsidRPr="008D4CE8" w:rsidRDefault="00F53EED" w:rsidP="00530D17">
      <w:pPr>
        <w:spacing w:line="480" w:lineRule="auto"/>
        <w:jc w:val="both"/>
        <w:rPr>
          <w:rFonts w:ascii="Arial" w:hAnsi="Arial" w:cs="Arial"/>
          <w:color w:val="FF0000"/>
        </w:rPr>
      </w:pPr>
      <w:r w:rsidRPr="001D4674">
        <w:rPr>
          <w:rFonts w:ascii="Arial" w:hAnsi="Arial" w:cs="Arial"/>
          <w:b/>
          <w:bCs/>
        </w:rPr>
        <w:lastRenderedPageBreak/>
        <w:t xml:space="preserve">Table </w:t>
      </w:r>
      <w:r w:rsidR="00696131">
        <w:rPr>
          <w:rFonts w:ascii="Arial" w:hAnsi="Arial" w:cs="Arial"/>
          <w:b/>
          <w:bCs/>
        </w:rPr>
        <w:t>2</w:t>
      </w:r>
      <w:r w:rsidRPr="00383F5E">
        <w:rPr>
          <w:rFonts w:ascii="Arial" w:hAnsi="Arial" w:cs="Arial"/>
        </w:rPr>
        <w:t xml:space="preserve">, </w:t>
      </w:r>
      <w:r>
        <w:rPr>
          <w:rFonts w:ascii="Arial" w:hAnsi="Arial" w:cs="Arial"/>
        </w:rPr>
        <w:t xml:space="preserve">Best, Mean and Within-Session reliability of isometric hip abduction (IABS) and hip abduction (IADS) strength variables. Data are presented as relative reliability: </w:t>
      </w:r>
      <w:r w:rsidRPr="00B006A0">
        <w:rPr>
          <w:rFonts w:ascii="Arial" w:hAnsi="Arial" w:cs="Arial"/>
          <w:i/>
          <w:iCs/>
        </w:rPr>
        <w:t>ICC</w:t>
      </w:r>
      <w:r>
        <w:rPr>
          <w:rFonts w:ascii="Arial" w:hAnsi="Arial" w:cs="Arial"/>
        </w:rPr>
        <w:t xml:space="preserve">, intraclass correlation coefficient (± 95% CI) and absolute reliability: </w:t>
      </w:r>
      <w:r w:rsidRPr="00B006A0">
        <w:rPr>
          <w:rFonts w:ascii="Arial" w:hAnsi="Arial" w:cs="Arial"/>
          <w:i/>
          <w:iCs/>
        </w:rPr>
        <w:t>CV</w:t>
      </w:r>
      <w:r>
        <w:rPr>
          <w:rFonts w:ascii="Arial" w:hAnsi="Arial" w:cs="Arial"/>
        </w:rPr>
        <w:t xml:space="preserve">, coefficient of variation; </w:t>
      </w:r>
      <w:r w:rsidRPr="00B006A0">
        <w:rPr>
          <w:rFonts w:ascii="Arial" w:hAnsi="Arial" w:cs="Arial"/>
          <w:i/>
          <w:iCs/>
        </w:rPr>
        <w:t>SEM</w:t>
      </w:r>
      <w:r>
        <w:rPr>
          <w:rFonts w:ascii="Arial" w:hAnsi="Arial" w:cs="Arial"/>
        </w:rPr>
        <w:t xml:space="preserve">, standard error of measurement and </w:t>
      </w:r>
      <w:r w:rsidRPr="00B006A0">
        <w:rPr>
          <w:rFonts w:ascii="Arial" w:hAnsi="Arial" w:cs="Arial"/>
          <w:i/>
          <w:iCs/>
        </w:rPr>
        <w:t>MDC</w:t>
      </w:r>
      <w:r>
        <w:rPr>
          <w:rFonts w:ascii="Arial" w:hAnsi="Arial" w:cs="Arial"/>
          <w:i/>
          <w:iCs/>
        </w:rPr>
        <w:t>%</w:t>
      </w:r>
      <w:r>
        <w:rPr>
          <w:rFonts w:ascii="Arial" w:hAnsi="Arial" w:cs="Arial"/>
        </w:rPr>
        <w:t xml:space="preserve">, minimal detectable change (percent). </w:t>
      </w:r>
      <w:r w:rsidRPr="00D6070E">
        <w:rPr>
          <w:rFonts w:ascii="Arial" w:hAnsi="Arial" w:cs="Arial"/>
          <w:i/>
          <w:iCs/>
        </w:rPr>
        <w:t>Abd</w:t>
      </w:r>
      <w:r>
        <w:rPr>
          <w:rFonts w:ascii="Arial" w:hAnsi="Arial" w:cs="Arial"/>
        </w:rPr>
        <w:t xml:space="preserve">, abduction; </w:t>
      </w:r>
      <w:r>
        <w:rPr>
          <w:rFonts w:ascii="Arial" w:hAnsi="Arial" w:cs="Arial"/>
          <w:i/>
          <w:iCs/>
        </w:rPr>
        <w:t>Abs</w:t>
      </w:r>
      <w:r>
        <w:rPr>
          <w:rFonts w:ascii="Arial" w:hAnsi="Arial" w:cs="Arial"/>
        </w:rPr>
        <w:t xml:space="preserve">; absolute; </w:t>
      </w:r>
      <w:r w:rsidRPr="00D6070E">
        <w:rPr>
          <w:rFonts w:ascii="Arial" w:hAnsi="Arial" w:cs="Arial"/>
          <w:i/>
          <w:iCs/>
        </w:rPr>
        <w:t>Add</w:t>
      </w:r>
      <w:r>
        <w:rPr>
          <w:rFonts w:ascii="Arial" w:hAnsi="Arial" w:cs="Arial"/>
        </w:rPr>
        <w:t xml:space="preserve">, adduction; </w:t>
      </w:r>
      <w:r w:rsidRPr="00E85AEB">
        <w:rPr>
          <w:rFonts w:ascii="Arial" w:hAnsi="Arial" w:cs="Arial"/>
          <w:i/>
          <w:iCs/>
        </w:rPr>
        <w:t>Imp</w:t>
      </w:r>
      <w:r>
        <w:rPr>
          <w:rFonts w:ascii="Arial" w:hAnsi="Arial" w:cs="Arial"/>
        </w:rPr>
        <w:t xml:space="preserve">, impulse; L, left leg; </w:t>
      </w:r>
      <w:proofErr w:type="spellStart"/>
      <w:r w:rsidRPr="00A37321">
        <w:rPr>
          <w:rFonts w:ascii="Arial" w:hAnsi="Arial" w:cs="Arial"/>
          <w:i/>
          <w:iCs/>
        </w:rPr>
        <w:t>ms</w:t>
      </w:r>
      <w:proofErr w:type="spellEnd"/>
      <w:r>
        <w:rPr>
          <w:rFonts w:ascii="Arial" w:hAnsi="Arial" w:cs="Arial"/>
        </w:rPr>
        <w:t xml:space="preserve">, millisecond; </w:t>
      </w:r>
      <w:r w:rsidRPr="00E85AEB">
        <w:rPr>
          <w:rFonts w:ascii="Arial" w:hAnsi="Arial" w:cs="Arial"/>
          <w:i/>
          <w:iCs/>
        </w:rPr>
        <w:t>RFD</w:t>
      </w:r>
      <w:r>
        <w:rPr>
          <w:rFonts w:ascii="Arial" w:hAnsi="Arial" w:cs="Arial"/>
        </w:rPr>
        <w:t xml:space="preserve">, rate of force development; R, right leg; </w:t>
      </w:r>
      <w:r w:rsidRPr="00C60F71">
        <w:rPr>
          <w:rFonts w:ascii="Arial" w:hAnsi="Arial" w:cs="Arial"/>
          <w:i/>
          <w:iCs/>
        </w:rPr>
        <w:t>Vert</w:t>
      </w:r>
      <w:r>
        <w:rPr>
          <w:rFonts w:ascii="Arial" w:hAnsi="Arial" w:cs="Arial"/>
        </w:rPr>
        <w:t>, vertical.</w:t>
      </w:r>
      <w:r w:rsidR="00530D17">
        <w:rPr>
          <w:rFonts w:ascii="Arial" w:hAnsi="Arial" w:cs="Arial"/>
        </w:rPr>
        <w:t xml:space="preserve"> </w:t>
      </w:r>
      <w:r w:rsidR="00530D17" w:rsidRPr="008D4CE8">
        <w:rPr>
          <w:rFonts w:ascii="Arial" w:hAnsi="Arial" w:cs="Arial"/>
          <w:color w:val="FF0000"/>
        </w:rPr>
        <w:t xml:space="preserve">Variables in bold have both an ICC &gt; 0.75 (i.e., </w:t>
      </w:r>
      <w:r w:rsidR="00530D17" w:rsidRPr="008D4CE8">
        <w:rPr>
          <w:rFonts w:ascii="Arial" w:hAnsi="Arial" w:cs="Arial"/>
          <w:i/>
          <w:iCs/>
          <w:color w:val="FF0000"/>
        </w:rPr>
        <w:t>Good</w:t>
      </w:r>
      <w:r w:rsidR="00530D17" w:rsidRPr="008D4CE8">
        <w:rPr>
          <w:rFonts w:ascii="Arial" w:hAnsi="Arial" w:cs="Arial"/>
          <w:color w:val="FF0000"/>
        </w:rPr>
        <w:t xml:space="preserve"> to </w:t>
      </w:r>
      <w:r w:rsidR="00530D17" w:rsidRPr="008D4CE8">
        <w:rPr>
          <w:rFonts w:ascii="Arial" w:hAnsi="Arial" w:cs="Arial"/>
          <w:i/>
          <w:iCs/>
          <w:color w:val="FF0000"/>
        </w:rPr>
        <w:t>Excellent</w:t>
      </w:r>
      <w:r w:rsidR="00530D17" w:rsidRPr="008D4CE8">
        <w:rPr>
          <w:rFonts w:ascii="Arial" w:hAnsi="Arial" w:cs="Arial"/>
          <w:color w:val="FF0000"/>
        </w:rPr>
        <w:t>) and a CV &lt; 10%.</w:t>
      </w:r>
    </w:p>
    <w:p w14:paraId="2B6D0BA0" w14:textId="77777777" w:rsidR="00530D17" w:rsidRDefault="00530D17" w:rsidP="00530D17">
      <w:pPr>
        <w:spacing w:line="480" w:lineRule="auto"/>
        <w:jc w:val="both"/>
        <w:rPr>
          <w:rFonts w:ascii="Arial" w:hAnsi="Arial" w:cs="Arial"/>
        </w:rPr>
      </w:pPr>
    </w:p>
    <w:p w14:paraId="160D8940" w14:textId="77777777" w:rsidR="00530D17" w:rsidRDefault="00530D17" w:rsidP="00530D17">
      <w:pPr>
        <w:spacing w:line="480" w:lineRule="auto"/>
        <w:jc w:val="both"/>
        <w:rPr>
          <w:rFonts w:ascii="Arial" w:hAnsi="Arial" w:cs="Arial"/>
          <w:sz w:val="20"/>
          <w:szCs w:val="20"/>
        </w:rPr>
        <w:sectPr w:rsidR="00530D17" w:rsidSect="009F402E">
          <w:pgSz w:w="11900" w:h="16820"/>
          <w:pgMar w:top="1440" w:right="1440" w:bottom="1440" w:left="1440" w:header="708" w:footer="708" w:gutter="0"/>
          <w:lnNumType w:countBy="1" w:restart="continuous"/>
          <w:cols w:space="708"/>
          <w:docGrid w:linePitch="360"/>
        </w:sectPr>
      </w:pPr>
    </w:p>
    <w:tbl>
      <w:tblPr>
        <w:tblW w:w="14080" w:type="dxa"/>
        <w:tblLook w:val="04A0" w:firstRow="1" w:lastRow="0" w:firstColumn="1" w:lastColumn="0" w:noHBand="0" w:noVBand="1"/>
      </w:tblPr>
      <w:tblGrid>
        <w:gridCol w:w="2980"/>
        <w:gridCol w:w="1659"/>
        <w:gridCol w:w="2001"/>
        <w:gridCol w:w="1659"/>
        <w:gridCol w:w="2001"/>
        <w:gridCol w:w="1760"/>
        <w:gridCol w:w="2020"/>
      </w:tblGrid>
      <w:tr w:rsidR="00977FF7" w:rsidRPr="00977FF7" w14:paraId="0F751CD2" w14:textId="77777777" w:rsidTr="00F13D32">
        <w:trPr>
          <w:trHeight w:val="320"/>
        </w:trPr>
        <w:tc>
          <w:tcPr>
            <w:tcW w:w="2980" w:type="dxa"/>
            <w:tcBorders>
              <w:top w:val="single" w:sz="4" w:space="0" w:color="auto"/>
              <w:left w:val="nil"/>
              <w:bottom w:val="nil"/>
              <w:right w:val="nil"/>
            </w:tcBorders>
            <w:shd w:val="clear" w:color="auto" w:fill="auto"/>
            <w:noWrap/>
            <w:hideMark/>
          </w:tcPr>
          <w:p w14:paraId="4A3A53CF"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lastRenderedPageBreak/>
              <w:t> </w:t>
            </w:r>
          </w:p>
        </w:tc>
        <w:tc>
          <w:tcPr>
            <w:tcW w:w="3660" w:type="dxa"/>
            <w:gridSpan w:val="2"/>
            <w:tcBorders>
              <w:top w:val="single" w:sz="4" w:space="0" w:color="auto"/>
              <w:left w:val="nil"/>
              <w:bottom w:val="nil"/>
              <w:right w:val="nil"/>
            </w:tcBorders>
            <w:shd w:val="clear" w:color="auto" w:fill="auto"/>
            <w:noWrap/>
            <w:hideMark/>
          </w:tcPr>
          <w:p w14:paraId="3AAE013E" w14:textId="77777777" w:rsidR="00977FF7" w:rsidRPr="00977FF7" w:rsidRDefault="00977FF7" w:rsidP="00977FF7">
            <w:pPr>
              <w:jc w:val="center"/>
              <w:rPr>
                <w:rFonts w:ascii="Arial" w:eastAsia="Times New Roman" w:hAnsi="Arial" w:cs="Arial"/>
                <w:b/>
                <w:bCs/>
                <w:color w:val="FF0000"/>
                <w:sz w:val="16"/>
                <w:szCs w:val="16"/>
                <w:lang w:eastAsia="en-GB"/>
              </w:rPr>
            </w:pPr>
            <w:r w:rsidRPr="00977FF7">
              <w:rPr>
                <w:rFonts w:ascii="Arial" w:eastAsia="Times New Roman" w:hAnsi="Arial" w:cs="Arial"/>
                <w:b/>
                <w:bCs/>
                <w:color w:val="FF0000"/>
                <w:sz w:val="16"/>
                <w:szCs w:val="16"/>
                <w:lang w:eastAsia="en-GB"/>
              </w:rPr>
              <w:t>Best</w:t>
            </w:r>
          </w:p>
        </w:tc>
        <w:tc>
          <w:tcPr>
            <w:tcW w:w="3660" w:type="dxa"/>
            <w:gridSpan w:val="2"/>
            <w:tcBorders>
              <w:top w:val="single" w:sz="4" w:space="0" w:color="auto"/>
              <w:left w:val="nil"/>
              <w:bottom w:val="nil"/>
              <w:right w:val="nil"/>
            </w:tcBorders>
            <w:shd w:val="clear" w:color="auto" w:fill="auto"/>
            <w:noWrap/>
            <w:hideMark/>
          </w:tcPr>
          <w:p w14:paraId="40728795" w14:textId="77777777" w:rsidR="00977FF7" w:rsidRPr="00977FF7" w:rsidRDefault="00977FF7" w:rsidP="00977FF7">
            <w:pPr>
              <w:jc w:val="center"/>
              <w:rPr>
                <w:rFonts w:ascii="Arial" w:eastAsia="Times New Roman" w:hAnsi="Arial" w:cs="Arial"/>
                <w:b/>
                <w:bCs/>
                <w:color w:val="FF0000"/>
                <w:sz w:val="16"/>
                <w:szCs w:val="16"/>
                <w:lang w:eastAsia="en-GB"/>
              </w:rPr>
            </w:pPr>
            <w:r w:rsidRPr="00977FF7">
              <w:rPr>
                <w:rFonts w:ascii="Arial" w:eastAsia="Times New Roman" w:hAnsi="Arial" w:cs="Arial"/>
                <w:b/>
                <w:bCs/>
                <w:color w:val="FF0000"/>
                <w:sz w:val="16"/>
                <w:szCs w:val="16"/>
                <w:lang w:eastAsia="en-GB"/>
              </w:rPr>
              <w:t>Mean</w:t>
            </w:r>
          </w:p>
        </w:tc>
        <w:tc>
          <w:tcPr>
            <w:tcW w:w="3780" w:type="dxa"/>
            <w:gridSpan w:val="2"/>
            <w:tcBorders>
              <w:top w:val="single" w:sz="4" w:space="0" w:color="auto"/>
              <w:left w:val="nil"/>
              <w:bottom w:val="nil"/>
              <w:right w:val="nil"/>
            </w:tcBorders>
            <w:shd w:val="clear" w:color="auto" w:fill="auto"/>
            <w:noWrap/>
            <w:hideMark/>
          </w:tcPr>
          <w:p w14:paraId="04C833BA" w14:textId="77777777" w:rsidR="00977FF7" w:rsidRPr="00977FF7" w:rsidRDefault="00977FF7" w:rsidP="00977FF7">
            <w:pPr>
              <w:jc w:val="center"/>
              <w:rPr>
                <w:rFonts w:ascii="Arial" w:eastAsia="Times New Roman" w:hAnsi="Arial" w:cs="Arial"/>
                <w:b/>
                <w:bCs/>
                <w:color w:val="FF0000"/>
                <w:sz w:val="16"/>
                <w:szCs w:val="16"/>
                <w:lang w:eastAsia="en-GB"/>
              </w:rPr>
            </w:pPr>
            <w:r w:rsidRPr="00977FF7">
              <w:rPr>
                <w:rFonts w:ascii="Arial" w:eastAsia="Times New Roman" w:hAnsi="Arial" w:cs="Arial"/>
                <w:b/>
                <w:bCs/>
                <w:color w:val="FF0000"/>
                <w:sz w:val="16"/>
                <w:szCs w:val="16"/>
                <w:lang w:eastAsia="en-GB"/>
              </w:rPr>
              <w:t>Within-Session</w:t>
            </w:r>
          </w:p>
        </w:tc>
      </w:tr>
      <w:tr w:rsidR="00977FF7" w:rsidRPr="00977FF7" w14:paraId="7C437C7D" w14:textId="77777777" w:rsidTr="00F13D32">
        <w:trPr>
          <w:trHeight w:val="320"/>
        </w:trPr>
        <w:tc>
          <w:tcPr>
            <w:tcW w:w="2980" w:type="dxa"/>
            <w:tcBorders>
              <w:top w:val="nil"/>
              <w:left w:val="nil"/>
              <w:bottom w:val="single" w:sz="4" w:space="0" w:color="auto"/>
              <w:right w:val="nil"/>
            </w:tcBorders>
            <w:shd w:val="clear" w:color="auto" w:fill="auto"/>
            <w:noWrap/>
            <w:hideMark/>
          </w:tcPr>
          <w:p w14:paraId="1ADF6B40" w14:textId="3CE88D7A" w:rsidR="00977FF7" w:rsidRPr="00977FF7" w:rsidRDefault="00977FF7" w:rsidP="00977FF7">
            <w:pPr>
              <w:rPr>
                <w:rFonts w:ascii="Arial" w:eastAsia="Times New Roman" w:hAnsi="Arial" w:cs="Arial"/>
                <w:b/>
                <w:bCs/>
                <w:color w:val="FF0000"/>
                <w:sz w:val="16"/>
                <w:szCs w:val="16"/>
                <w:lang w:eastAsia="en-GB"/>
              </w:rPr>
            </w:pPr>
            <w:r w:rsidRPr="00977FF7">
              <w:rPr>
                <w:rFonts w:ascii="Arial" w:eastAsia="Times New Roman" w:hAnsi="Arial" w:cs="Arial"/>
                <w:b/>
                <w:bCs/>
                <w:color w:val="FF0000"/>
                <w:sz w:val="16"/>
                <w:szCs w:val="16"/>
                <w:lang w:eastAsia="en-GB"/>
              </w:rPr>
              <w:t>Variable (Unit)</w:t>
            </w:r>
          </w:p>
        </w:tc>
        <w:tc>
          <w:tcPr>
            <w:tcW w:w="1659" w:type="dxa"/>
            <w:tcBorders>
              <w:top w:val="nil"/>
              <w:left w:val="nil"/>
              <w:bottom w:val="single" w:sz="4" w:space="0" w:color="auto"/>
              <w:right w:val="nil"/>
            </w:tcBorders>
            <w:shd w:val="clear" w:color="auto" w:fill="auto"/>
            <w:noWrap/>
            <w:hideMark/>
          </w:tcPr>
          <w:p w14:paraId="08222A41" w14:textId="77777777" w:rsidR="00977FF7" w:rsidRPr="00977FF7" w:rsidRDefault="00977FF7" w:rsidP="00977FF7">
            <w:pPr>
              <w:rPr>
                <w:rFonts w:ascii="Arial" w:eastAsia="Times New Roman" w:hAnsi="Arial" w:cs="Arial"/>
                <w:b/>
                <w:bCs/>
                <w:color w:val="FF0000"/>
                <w:sz w:val="16"/>
                <w:szCs w:val="16"/>
                <w:lang w:eastAsia="en-GB"/>
              </w:rPr>
            </w:pPr>
            <w:r w:rsidRPr="00977FF7">
              <w:rPr>
                <w:rFonts w:ascii="Arial" w:eastAsia="Times New Roman" w:hAnsi="Arial" w:cs="Arial"/>
                <w:b/>
                <w:bCs/>
                <w:color w:val="FF0000"/>
                <w:sz w:val="16"/>
                <w:szCs w:val="16"/>
                <w:lang w:eastAsia="en-GB"/>
              </w:rPr>
              <w:t>ICC (95% CI)</w:t>
            </w:r>
          </w:p>
        </w:tc>
        <w:tc>
          <w:tcPr>
            <w:tcW w:w="2001" w:type="dxa"/>
            <w:tcBorders>
              <w:top w:val="nil"/>
              <w:left w:val="nil"/>
              <w:bottom w:val="single" w:sz="4" w:space="0" w:color="auto"/>
              <w:right w:val="nil"/>
            </w:tcBorders>
            <w:shd w:val="clear" w:color="auto" w:fill="auto"/>
            <w:noWrap/>
            <w:hideMark/>
          </w:tcPr>
          <w:p w14:paraId="21BBB557" w14:textId="77777777" w:rsidR="00977FF7" w:rsidRPr="00977FF7" w:rsidRDefault="00977FF7" w:rsidP="00977FF7">
            <w:pPr>
              <w:rPr>
                <w:rFonts w:ascii="Arial" w:eastAsia="Times New Roman" w:hAnsi="Arial" w:cs="Arial"/>
                <w:b/>
                <w:bCs/>
                <w:color w:val="FF0000"/>
                <w:sz w:val="16"/>
                <w:szCs w:val="16"/>
                <w:lang w:eastAsia="en-GB"/>
              </w:rPr>
            </w:pPr>
            <w:r w:rsidRPr="00977FF7">
              <w:rPr>
                <w:rFonts w:ascii="Arial" w:eastAsia="Times New Roman" w:hAnsi="Arial" w:cs="Arial"/>
                <w:b/>
                <w:bCs/>
                <w:color w:val="FF0000"/>
                <w:sz w:val="16"/>
                <w:szCs w:val="16"/>
                <w:lang w:eastAsia="en-GB"/>
              </w:rPr>
              <w:t>CV; SEM; MDC%</w:t>
            </w:r>
          </w:p>
        </w:tc>
        <w:tc>
          <w:tcPr>
            <w:tcW w:w="1659" w:type="dxa"/>
            <w:tcBorders>
              <w:top w:val="nil"/>
              <w:left w:val="nil"/>
              <w:bottom w:val="single" w:sz="4" w:space="0" w:color="auto"/>
              <w:right w:val="nil"/>
            </w:tcBorders>
            <w:shd w:val="clear" w:color="auto" w:fill="auto"/>
            <w:noWrap/>
            <w:hideMark/>
          </w:tcPr>
          <w:p w14:paraId="39288726" w14:textId="77777777" w:rsidR="00977FF7" w:rsidRPr="00977FF7" w:rsidRDefault="00977FF7" w:rsidP="00977FF7">
            <w:pPr>
              <w:rPr>
                <w:rFonts w:ascii="Arial" w:eastAsia="Times New Roman" w:hAnsi="Arial" w:cs="Arial"/>
                <w:b/>
                <w:bCs/>
                <w:color w:val="FF0000"/>
                <w:sz w:val="16"/>
                <w:szCs w:val="16"/>
                <w:lang w:eastAsia="en-GB"/>
              </w:rPr>
            </w:pPr>
            <w:r w:rsidRPr="00977FF7">
              <w:rPr>
                <w:rFonts w:ascii="Arial" w:eastAsia="Times New Roman" w:hAnsi="Arial" w:cs="Arial"/>
                <w:b/>
                <w:bCs/>
                <w:color w:val="FF0000"/>
                <w:sz w:val="16"/>
                <w:szCs w:val="16"/>
                <w:lang w:eastAsia="en-GB"/>
              </w:rPr>
              <w:t>ICC (95% CI)</w:t>
            </w:r>
          </w:p>
        </w:tc>
        <w:tc>
          <w:tcPr>
            <w:tcW w:w="2001" w:type="dxa"/>
            <w:tcBorders>
              <w:top w:val="nil"/>
              <w:left w:val="nil"/>
              <w:bottom w:val="single" w:sz="4" w:space="0" w:color="auto"/>
              <w:right w:val="nil"/>
            </w:tcBorders>
            <w:shd w:val="clear" w:color="auto" w:fill="auto"/>
            <w:noWrap/>
            <w:hideMark/>
          </w:tcPr>
          <w:p w14:paraId="62D58DA7" w14:textId="77777777" w:rsidR="00977FF7" w:rsidRPr="00977FF7" w:rsidRDefault="00977FF7" w:rsidP="00977FF7">
            <w:pPr>
              <w:rPr>
                <w:rFonts w:ascii="Arial" w:eastAsia="Times New Roman" w:hAnsi="Arial" w:cs="Arial"/>
                <w:b/>
                <w:bCs/>
                <w:color w:val="FF0000"/>
                <w:sz w:val="16"/>
                <w:szCs w:val="16"/>
                <w:lang w:eastAsia="en-GB"/>
              </w:rPr>
            </w:pPr>
            <w:r w:rsidRPr="00977FF7">
              <w:rPr>
                <w:rFonts w:ascii="Arial" w:eastAsia="Times New Roman" w:hAnsi="Arial" w:cs="Arial"/>
                <w:b/>
                <w:bCs/>
                <w:color w:val="FF0000"/>
                <w:sz w:val="16"/>
                <w:szCs w:val="16"/>
                <w:lang w:eastAsia="en-GB"/>
              </w:rPr>
              <w:t>CV; SEM; MDC%</w:t>
            </w:r>
          </w:p>
        </w:tc>
        <w:tc>
          <w:tcPr>
            <w:tcW w:w="1760" w:type="dxa"/>
            <w:tcBorders>
              <w:top w:val="nil"/>
              <w:left w:val="nil"/>
              <w:bottom w:val="single" w:sz="4" w:space="0" w:color="auto"/>
              <w:right w:val="nil"/>
            </w:tcBorders>
            <w:shd w:val="clear" w:color="auto" w:fill="auto"/>
            <w:noWrap/>
            <w:hideMark/>
          </w:tcPr>
          <w:p w14:paraId="35A81922" w14:textId="77777777" w:rsidR="00977FF7" w:rsidRPr="00977FF7" w:rsidRDefault="00977FF7" w:rsidP="00977FF7">
            <w:pPr>
              <w:rPr>
                <w:rFonts w:ascii="Arial" w:eastAsia="Times New Roman" w:hAnsi="Arial" w:cs="Arial"/>
                <w:b/>
                <w:bCs/>
                <w:color w:val="FF0000"/>
                <w:sz w:val="16"/>
                <w:szCs w:val="16"/>
                <w:lang w:eastAsia="en-GB"/>
              </w:rPr>
            </w:pPr>
            <w:r w:rsidRPr="00977FF7">
              <w:rPr>
                <w:rFonts w:ascii="Arial" w:eastAsia="Times New Roman" w:hAnsi="Arial" w:cs="Arial"/>
                <w:b/>
                <w:bCs/>
                <w:color w:val="FF0000"/>
                <w:sz w:val="16"/>
                <w:szCs w:val="16"/>
                <w:lang w:eastAsia="en-GB"/>
              </w:rPr>
              <w:t>ICC (95% CI)</w:t>
            </w:r>
          </w:p>
        </w:tc>
        <w:tc>
          <w:tcPr>
            <w:tcW w:w="2020" w:type="dxa"/>
            <w:tcBorders>
              <w:top w:val="nil"/>
              <w:left w:val="nil"/>
              <w:bottom w:val="single" w:sz="4" w:space="0" w:color="auto"/>
              <w:right w:val="nil"/>
            </w:tcBorders>
            <w:shd w:val="clear" w:color="auto" w:fill="auto"/>
            <w:noWrap/>
            <w:hideMark/>
          </w:tcPr>
          <w:p w14:paraId="0CD9028C" w14:textId="77777777" w:rsidR="00977FF7" w:rsidRPr="00977FF7" w:rsidRDefault="00977FF7" w:rsidP="00977FF7">
            <w:pPr>
              <w:rPr>
                <w:rFonts w:ascii="Arial" w:eastAsia="Times New Roman" w:hAnsi="Arial" w:cs="Arial"/>
                <w:b/>
                <w:bCs/>
                <w:color w:val="FF0000"/>
                <w:sz w:val="16"/>
                <w:szCs w:val="16"/>
                <w:lang w:eastAsia="en-GB"/>
              </w:rPr>
            </w:pPr>
            <w:r w:rsidRPr="00977FF7">
              <w:rPr>
                <w:rFonts w:ascii="Arial" w:eastAsia="Times New Roman" w:hAnsi="Arial" w:cs="Arial"/>
                <w:b/>
                <w:bCs/>
                <w:color w:val="FF0000"/>
                <w:sz w:val="16"/>
                <w:szCs w:val="16"/>
                <w:lang w:eastAsia="en-GB"/>
              </w:rPr>
              <w:t>CV; SEM; MDC%</w:t>
            </w:r>
          </w:p>
        </w:tc>
      </w:tr>
      <w:tr w:rsidR="00977FF7" w:rsidRPr="00977FF7" w14:paraId="3C5C7A7C" w14:textId="77777777" w:rsidTr="00F13D32">
        <w:trPr>
          <w:trHeight w:val="320"/>
        </w:trPr>
        <w:tc>
          <w:tcPr>
            <w:tcW w:w="2980" w:type="dxa"/>
            <w:tcBorders>
              <w:top w:val="nil"/>
              <w:left w:val="nil"/>
              <w:bottom w:val="nil"/>
              <w:right w:val="nil"/>
            </w:tcBorders>
            <w:shd w:val="clear" w:color="auto" w:fill="auto"/>
            <w:noWrap/>
            <w:hideMark/>
          </w:tcPr>
          <w:p w14:paraId="440BBA20" w14:textId="77777777" w:rsidR="00977FF7" w:rsidRPr="00977FF7" w:rsidRDefault="00977FF7" w:rsidP="00977FF7">
            <w:pPr>
              <w:rPr>
                <w:rFonts w:ascii="Arial" w:eastAsia="Times New Roman" w:hAnsi="Arial" w:cs="Arial"/>
                <w:b/>
                <w:bCs/>
                <w:color w:val="FF0000"/>
                <w:sz w:val="16"/>
                <w:szCs w:val="16"/>
                <w:lang w:eastAsia="en-GB"/>
              </w:rPr>
            </w:pPr>
            <w:r w:rsidRPr="00977FF7">
              <w:rPr>
                <w:rFonts w:ascii="Arial" w:eastAsia="Times New Roman" w:hAnsi="Arial" w:cs="Arial"/>
                <w:b/>
                <w:bCs/>
                <w:color w:val="FF0000"/>
                <w:sz w:val="16"/>
                <w:szCs w:val="16"/>
                <w:lang w:eastAsia="en-GB"/>
              </w:rPr>
              <w:t>L Abd Peak Force (N)</w:t>
            </w:r>
          </w:p>
        </w:tc>
        <w:tc>
          <w:tcPr>
            <w:tcW w:w="1659" w:type="dxa"/>
            <w:tcBorders>
              <w:top w:val="nil"/>
              <w:left w:val="nil"/>
              <w:bottom w:val="nil"/>
              <w:right w:val="nil"/>
            </w:tcBorders>
            <w:shd w:val="clear" w:color="auto" w:fill="auto"/>
            <w:noWrap/>
            <w:hideMark/>
          </w:tcPr>
          <w:p w14:paraId="10F03B10"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0.79 (0.55-0.89)</w:t>
            </w:r>
          </w:p>
        </w:tc>
        <w:tc>
          <w:tcPr>
            <w:tcW w:w="2001" w:type="dxa"/>
            <w:tcBorders>
              <w:top w:val="nil"/>
              <w:left w:val="nil"/>
              <w:bottom w:val="nil"/>
              <w:right w:val="nil"/>
            </w:tcBorders>
            <w:shd w:val="clear" w:color="auto" w:fill="auto"/>
            <w:noWrap/>
            <w:hideMark/>
          </w:tcPr>
          <w:p w14:paraId="6B169BB1"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7.67; 25.51; 26.1</w:t>
            </w:r>
          </w:p>
        </w:tc>
        <w:tc>
          <w:tcPr>
            <w:tcW w:w="1659" w:type="dxa"/>
            <w:tcBorders>
              <w:top w:val="nil"/>
              <w:left w:val="nil"/>
              <w:bottom w:val="nil"/>
              <w:right w:val="nil"/>
            </w:tcBorders>
            <w:shd w:val="clear" w:color="auto" w:fill="auto"/>
            <w:noWrap/>
            <w:hideMark/>
          </w:tcPr>
          <w:p w14:paraId="5D5FCF0F"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0.8 (0.56-0.9)</w:t>
            </w:r>
          </w:p>
        </w:tc>
        <w:tc>
          <w:tcPr>
            <w:tcW w:w="2001" w:type="dxa"/>
            <w:tcBorders>
              <w:top w:val="nil"/>
              <w:left w:val="nil"/>
              <w:bottom w:val="nil"/>
              <w:right w:val="nil"/>
            </w:tcBorders>
            <w:shd w:val="clear" w:color="auto" w:fill="auto"/>
            <w:noWrap/>
            <w:hideMark/>
          </w:tcPr>
          <w:p w14:paraId="3F9752BC"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7.49; 24.29; 25.81</w:t>
            </w:r>
          </w:p>
        </w:tc>
        <w:tc>
          <w:tcPr>
            <w:tcW w:w="1760" w:type="dxa"/>
            <w:tcBorders>
              <w:top w:val="nil"/>
              <w:left w:val="nil"/>
              <w:bottom w:val="nil"/>
              <w:right w:val="nil"/>
            </w:tcBorders>
            <w:shd w:val="clear" w:color="auto" w:fill="auto"/>
            <w:hideMark/>
          </w:tcPr>
          <w:p w14:paraId="2B4DB96F"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0.88 (0.82 - 0.93)</w:t>
            </w:r>
          </w:p>
        </w:tc>
        <w:tc>
          <w:tcPr>
            <w:tcW w:w="2020" w:type="dxa"/>
            <w:tcBorders>
              <w:top w:val="nil"/>
              <w:left w:val="nil"/>
              <w:bottom w:val="nil"/>
              <w:right w:val="nil"/>
            </w:tcBorders>
            <w:shd w:val="clear" w:color="auto" w:fill="auto"/>
            <w:hideMark/>
          </w:tcPr>
          <w:p w14:paraId="5FCFA792"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5.4; 21.6; 14.9</w:t>
            </w:r>
          </w:p>
        </w:tc>
      </w:tr>
      <w:tr w:rsidR="00977FF7" w:rsidRPr="00977FF7" w14:paraId="1E66F339" w14:textId="77777777" w:rsidTr="00F13D32">
        <w:trPr>
          <w:trHeight w:val="320"/>
        </w:trPr>
        <w:tc>
          <w:tcPr>
            <w:tcW w:w="2980" w:type="dxa"/>
            <w:tcBorders>
              <w:top w:val="nil"/>
              <w:left w:val="nil"/>
              <w:bottom w:val="nil"/>
              <w:right w:val="nil"/>
            </w:tcBorders>
            <w:shd w:val="clear" w:color="auto" w:fill="auto"/>
            <w:noWrap/>
            <w:hideMark/>
          </w:tcPr>
          <w:p w14:paraId="42D3B6D8" w14:textId="77777777" w:rsidR="00977FF7" w:rsidRPr="00977FF7" w:rsidRDefault="00977FF7" w:rsidP="00977FF7">
            <w:pPr>
              <w:rPr>
                <w:rFonts w:ascii="Arial" w:eastAsia="Times New Roman" w:hAnsi="Arial" w:cs="Arial"/>
                <w:b/>
                <w:bCs/>
                <w:color w:val="FF0000"/>
                <w:sz w:val="16"/>
                <w:szCs w:val="16"/>
                <w:lang w:eastAsia="en-GB"/>
              </w:rPr>
            </w:pPr>
            <w:r w:rsidRPr="00977FF7">
              <w:rPr>
                <w:rFonts w:ascii="Arial" w:eastAsia="Times New Roman" w:hAnsi="Arial" w:cs="Arial"/>
                <w:b/>
                <w:bCs/>
                <w:color w:val="FF0000"/>
                <w:sz w:val="16"/>
                <w:szCs w:val="16"/>
                <w:lang w:eastAsia="en-GB"/>
              </w:rPr>
              <w:t xml:space="preserve">L Abd Peak Imp 100 </w:t>
            </w:r>
            <w:proofErr w:type="spellStart"/>
            <w:r w:rsidRPr="00977FF7">
              <w:rPr>
                <w:rFonts w:ascii="Arial" w:eastAsia="Times New Roman" w:hAnsi="Arial" w:cs="Arial"/>
                <w:b/>
                <w:bCs/>
                <w:color w:val="FF0000"/>
                <w:sz w:val="16"/>
                <w:szCs w:val="16"/>
                <w:lang w:eastAsia="en-GB"/>
              </w:rPr>
              <w:t>ms</w:t>
            </w:r>
            <w:proofErr w:type="spellEnd"/>
            <w:r w:rsidRPr="00977FF7">
              <w:rPr>
                <w:rFonts w:ascii="Arial" w:eastAsia="Times New Roman" w:hAnsi="Arial" w:cs="Arial"/>
                <w:b/>
                <w:bCs/>
                <w:color w:val="FF0000"/>
                <w:sz w:val="16"/>
                <w:szCs w:val="16"/>
                <w:lang w:eastAsia="en-GB"/>
              </w:rPr>
              <w:t xml:space="preserve"> (N</w:t>
            </w:r>
            <w:r w:rsidRPr="00977FF7">
              <w:rPr>
                <w:rFonts w:ascii="Cambria Math" w:eastAsia="Times New Roman" w:hAnsi="Cambria Math" w:cs="Cambria Math"/>
                <w:b/>
                <w:bCs/>
                <w:color w:val="FF0000"/>
                <w:sz w:val="16"/>
                <w:szCs w:val="16"/>
                <w:lang w:eastAsia="en-GB"/>
              </w:rPr>
              <w:t>⋅</w:t>
            </w:r>
            <w:r w:rsidRPr="00977FF7">
              <w:rPr>
                <w:rFonts w:ascii="Arial" w:eastAsia="Times New Roman" w:hAnsi="Arial" w:cs="Arial"/>
                <w:b/>
                <w:bCs/>
                <w:color w:val="FF0000"/>
                <w:sz w:val="16"/>
                <w:szCs w:val="16"/>
                <w:lang w:eastAsia="en-GB"/>
              </w:rPr>
              <w:t>s)</w:t>
            </w:r>
          </w:p>
        </w:tc>
        <w:tc>
          <w:tcPr>
            <w:tcW w:w="1659" w:type="dxa"/>
            <w:tcBorders>
              <w:top w:val="nil"/>
              <w:left w:val="nil"/>
              <w:bottom w:val="nil"/>
              <w:right w:val="nil"/>
            </w:tcBorders>
            <w:shd w:val="clear" w:color="auto" w:fill="auto"/>
            <w:noWrap/>
            <w:hideMark/>
          </w:tcPr>
          <w:p w14:paraId="4F1A6777"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0.78 (0.55-0.89)</w:t>
            </w:r>
          </w:p>
        </w:tc>
        <w:tc>
          <w:tcPr>
            <w:tcW w:w="2001" w:type="dxa"/>
            <w:tcBorders>
              <w:top w:val="nil"/>
              <w:left w:val="nil"/>
              <w:bottom w:val="nil"/>
              <w:right w:val="nil"/>
            </w:tcBorders>
            <w:shd w:val="clear" w:color="auto" w:fill="auto"/>
            <w:noWrap/>
            <w:hideMark/>
          </w:tcPr>
          <w:p w14:paraId="430028C1"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7.76; 2.58; 26.46</w:t>
            </w:r>
          </w:p>
        </w:tc>
        <w:tc>
          <w:tcPr>
            <w:tcW w:w="1659" w:type="dxa"/>
            <w:tcBorders>
              <w:top w:val="nil"/>
              <w:left w:val="nil"/>
              <w:bottom w:val="nil"/>
              <w:right w:val="nil"/>
            </w:tcBorders>
            <w:shd w:val="clear" w:color="auto" w:fill="auto"/>
            <w:noWrap/>
            <w:hideMark/>
          </w:tcPr>
          <w:p w14:paraId="78285CDC"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0.8 (0.55-0.9)</w:t>
            </w:r>
          </w:p>
        </w:tc>
        <w:tc>
          <w:tcPr>
            <w:tcW w:w="2001" w:type="dxa"/>
            <w:tcBorders>
              <w:top w:val="nil"/>
              <w:left w:val="nil"/>
              <w:bottom w:val="nil"/>
              <w:right w:val="nil"/>
            </w:tcBorders>
            <w:shd w:val="clear" w:color="auto" w:fill="auto"/>
            <w:noWrap/>
            <w:hideMark/>
          </w:tcPr>
          <w:p w14:paraId="3F7F6194"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7.58; 2.46; 26.24</w:t>
            </w:r>
          </w:p>
        </w:tc>
        <w:tc>
          <w:tcPr>
            <w:tcW w:w="1760" w:type="dxa"/>
            <w:tcBorders>
              <w:top w:val="nil"/>
              <w:left w:val="nil"/>
              <w:bottom w:val="nil"/>
              <w:right w:val="nil"/>
            </w:tcBorders>
            <w:shd w:val="clear" w:color="auto" w:fill="auto"/>
            <w:hideMark/>
          </w:tcPr>
          <w:p w14:paraId="14CF35C6"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0.89 (0.82 - 0.93)</w:t>
            </w:r>
          </w:p>
        </w:tc>
        <w:tc>
          <w:tcPr>
            <w:tcW w:w="2020" w:type="dxa"/>
            <w:tcBorders>
              <w:top w:val="nil"/>
              <w:left w:val="nil"/>
              <w:bottom w:val="nil"/>
              <w:right w:val="nil"/>
            </w:tcBorders>
            <w:shd w:val="clear" w:color="auto" w:fill="auto"/>
            <w:hideMark/>
          </w:tcPr>
          <w:p w14:paraId="6C4E9996"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5.2; 19.7; 14.3</w:t>
            </w:r>
          </w:p>
        </w:tc>
      </w:tr>
      <w:tr w:rsidR="00977FF7" w:rsidRPr="00977FF7" w14:paraId="36F2EB02" w14:textId="77777777" w:rsidTr="00F13D32">
        <w:trPr>
          <w:trHeight w:val="320"/>
        </w:trPr>
        <w:tc>
          <w:tcPr>
            <w:tcW w:w="2980" w:type="dxa"/>
            <w:tcBorders>
              <w:top w:val="nil"/>
              <w:left w:val="nil"/>
              <w:bottom w:val="nil"/>
              <w:right w:val="nil"/>
            </w:tcBorders>
            <w:shd w:val="clear" w:color="auto" w:fill="auto"/>
            <w:noWrap/>
            <w:hideMark/>
          </w:tcPr>
          <w:p w14:paraId="6E8DA28D" w14:textId="77777777" w:rsidR="00977FF7" w:rsidRPr="00977FF7" w:rsidRDefault="00977FF7" w:rsidP="00977FF7">
            <w:pPr>
              <w:rPr>
                <w:rFonts w:ascii="Arial" w:eastAsia="Times New Roman" w:hAnsi="Arial" w:cs="Arial"/>
                <w:b/>
                <w:bCs/>
                <w:color w:val="FF0000"/>
                <w:sz w:val="16"/>
                <w:szCs w:val="16"/>
                <w:lang w:eastAsia="en-GB"/>
              </w:rPr>
            </w:pPr>
            <w:r w:rsidRPr="00977FF7">
              <w:rPr>
                <w:rFonts w:ascii="Arial" w:eastAsia="Times New Roman" w:hAnsi="Arial" w:cs="Arial"/>
                <w:b/>
                <w:bCs/>
                <w:color w:val="FF0000"/>
                <w:sz w:val="16"/>
                <w:szCs w:val="16"/>
                <w:lang w:eastAsia="en-GB"/>
              </w:rPr>
              <w:t xml:space="preserve">L Abd Peak Imp 200 </w:t>
            </w:r>
            <w:proofErr w:type="spellStart"/>
            <w:r w:rsidRPr="00977FF7">
              <w:rPr>
                <w:rFonts w:ascii="Arial" w:eastAsia="Times New Roman" w:hAnsi="Arial" w:cs="Arial"/>
                <w:b/>
                <w:bCs/>
                <w:color w:val="FF0000"/>
                <w:sz w:val="16"/>
                <w:szCs w:val="16"/>
                <w:lang w:eastAsia="en-GB"/>
              </w:rPr>
              <w:t>ms</w:t>
            </w:r>
            <w:proofErr w:type="spellEnd"/>
            <w:r w:rsidRPr="00977FF7">
              <w:rPr>
                <w:rFonts w:ascii="Arial" w:eastAsia="Times New Roman" w:hAnsi="Arial" w:cs="Arial"/>
                <w:b/>
                <w:bCs/>
                <w:color w:val="FF0000"/>
                <w:sz w:val="16"/>
                <w:szCs w:val="16"/>
                <w:lang w:eastAsia="en-GB"/>
              </w:rPr>
              <w:t xml:space="preserve"> (N</w:t>
            </w:r>
            <w:r w:rsidRPr="00977FF7">
              <w:rPr>
                <w:rFonts w:ascii="Cambria Math" w:eastAsia="Times New Roman" w:hAnsi="Cambria Math" w:cs="Cambria Math"/>
                <w:b/>
                <w:bCs/>
                <w:color w:val="FF0000"/>
                <w:sz w:val="16"/>
                <w:szCs w:val="16"/>
                <w:lang w:eastAsia="en-GB"/>
              </w:rPr>
              <w:t>⋅</w:t>
            </w:r>
            <w:r w:rsidRPr="00977FF7">
              <w:rPr>
                <w:rFonts w:ascii="Arial" w:eastAsia="Times New Roman" w:hAnsi="Arial" w:cs="Arial"/>
                <w:b/>
                <w:bCs/>
                <w:color w:val="FF0000"/>
                <w:sz w:val="16"/>
                <w:szCs w:val="16"/>
                <w:lang w:eastAsia="en-GB"/>
              </w:rPr>
              <w:t>s)</w:t>
            </w:r>
          </w:p>
        </w:tc>
        <w:tc>
          <w:tcPr>
            <w:tcW w:w="1659" w:type="dxa"/>
            <w:tcBorders>
              <w:top w:val="nil"/>
              <w:left w:val="nil"/>
              <w:bottom w:val="nil"/>
              <w:right w:val="nil"/>
            </w:tcBorders>
            <w:shd w:val="clear" w:color="auto" w:fill="auto"/>
            <w:noWrap/>
            <w:hideMark/>
          </w:tcPr>
          <w:p w14:paraId="4AA1FB0D"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0.78 (0.54-0.89)</w:t>
            </w:r>
          </w:p>
        </w:tc>
        <w:tc>
          <w:tcPr>
            <w:tcW w:w="2001" w:type="dxa"/>
            <w:tcBorders>
              <w:top w:val="nil"/>
              <w:left w:val="nil"/>
              <w:bottom w:val="nil"/>
              <w:right w:val="nil"/>
            </w:tcBorders>
            <w:shd w:val="clear" w:color="auto" w:fill="auto"/>
            <w:noWrap/>
            <w:hideMark/>
          </w:tcPr>
          <w:p w14:paraId="4328F711"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7.85; 5.2; 26.82</w:t>
            </w:r>
          </w:p>
        </w:tc>
        <w:tc>
          <w:tcPr>
            <w:tcW w:w="1659" w:type="dxa"/>
            <w:tcBorders>
              <w:top w:val="nil"/>
              <w:left w:val="nil"/>
              <w:bottom w:val="nil"/>
              <w:right w:val="nil"/>
            </w:tcBorders>
            <w:shd w:val="clear" w:color="auto" w:fill="auto"/>
            <w:noWrap/>
            <w:hideMark/>
          </w:tcPr>
          <w:p w14:paraId="159B1CBF"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0.8 (0.55-0.9)</w:t>
            </w:r>
          </w:p>
        </w:tc>
        <w:tc>
          <w:tcPr>
            <w:tcW w:w="2001" w:type="dxa"/>
            <w:tcBorders>
              <w:top w:val="nil"/>
              <w:left w:val="nil"/>
              <w:bottom w:val="nil"/>
              <w:right w:val="nil"/>
            </w:tcBorders>
            <w:shd w:val="clear" w:color="auto" w:fill="auto"/>
            <w:noWrap/>
            <w:hideMark/>
          </w:tcPr>
          <w:p w14:paraId="7AAA8F7E"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7.69; 4.96; 26.56</w:t>
            </w:r>
          </w:p>
        </w:tc>
        <w:tc>
          <w:tcPr>
            <w:tcW w:w="1760" w:type="dxa"/>
            <w:tcBorders>
              <w:top w:val="nil"/>
              <w:left w:val="nil"/>
              <w:bottom w:val="nil"/>
              <w:right w:val="nil"/>
            </w:tcBorders>
            <w:shd w:val="clear" w:color="auto" w:fill="auto"/>
            <w:hideMark/>
          </w:tcPr>
          <w:p w14:paraId="7C4FD93E"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0.89 (0.83 - 0.93)</w:t>
            </w:r>
          </w:p>
        </w:tc>
        <w:tc>
          <w:tcPr>
            <w:tcW w:w="2020" w:type="dxa"/>
            <w:tcBorders>
              <w:top w:val="nil"/>
              <w:left w:val="nil"/>
              <w:bottom w:val="nil"/>
              <w:right w:val="nil"/>
            </w:tcBorders>
            <w:shd w:val="clear" w:color="auto" w:fill="auto"/>
            <w:hideMark/>
          </w:tcPr>
          <w:p w14:paraId="1E4E251F"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5.1; 38.6; 14.1</w:t>
            </w:r>
          </w:p>
        </w:tc>
      </w:tr>
      <w:tr w:rsidR="00977FF7" w:rsidRPr="00977FF7" w14:paraId="0F59649F" w14:textId="77777777" w:rsidTr="00F13D32">
        <w:trPr>
          <w:trHeight w:val="320"/>
        </w:trPr>
        <w:tc>
          <w:tcPr>
            <w:tcW w:w="2980" w:type="dxa"/>
            <w:tcBorders>
              <w:top w:val="nil"/>
              <w:left w:val="nil"/>
              <w:bottom w:val="nil"/>
              <w:right w:val="nil"/>
            </w:tcBorders>
            <w:shd w:val="clear" w:color="auto" w:fill="auto"/>
            <w:noWrap/>
            <w:hideMark/>
          </w:tcPr>
          <w:p w14:paraId="202E6FEA"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 xml:space="preserve">L Abd Peak RFD 100 </w:t>
            </w:r>
            <w:proofErr w:type="spellStart"/>
            <w:r w:rsidRPr="00977FF7">
              <w:rPr>
                <w:rFonts w:ascii="Arial" w:eastAsia="Times New Roman" w:hAnsi="Arial" w:cs="Arial"/>
                <w:color w:val="FF0000"/>
                <w:sz w:val="16"/>
                <w:szCs w:val="16"/>
                <w:lang w:eastAsia="en-GB"/>
              </w:rPr>
              <w:t>ms</w:t>
            </w:r>
            <w:proofErr w:type="spellEnd"/>
            <w:r w:rsidRPr="00977FF7">
              <w:rPr>
                <w:rFonts w:ascii="Arial" w:eastAsia="Times New Roman" w:hAnsi="Arial" w:cs="Arial"/>
                <w:color w:val="FF0000"/>
                <w:sz w:val="16"/>
                <w:szCs w:val="16"/>
                <w:lang w:eastAsia="en-GB"/>
              </w:rPr>
              <w:t xml:space="preserve"> (N/s)</w:t>
            </w:r>
          </w:p>
        </w:tc>
        <w:tc>
          <w:tcPr>
            <w:tcW w:w="1659" w:type="dxa"/>
            <w:tcBorders>
              <w:top w:val="nil"/>
              <w:left w:val="nil"/>
              <w:bottom w:val="nil"/>
              <w:right w:val="nil"/>
            </w:tcBorders>
            <w:shd w:val="clear" w:color="auto" w:fill="auto"/>
            <w:noWrap/>
            <w:hideMark/>
          </w:tcPr>
          <w:p w14:paraId="308822B9"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0.68 (0.36-0.83)</w:t>
            </w:r>
          </w:p>
        </w:tc>
        <w:tc>
          <w:tcPr>
            <w:tcW w:w="2001" w:type="dxa"/>
            <w:tcBorders>
              <w:top w:val="nil"/>
              <w:left w:val="nil"/>
              <w:bottom w:val="nil"/>
              <w:right w:val="nil"/>
            </w:tcBorders>
            <w:shd w:val="clear" w:color="auto" w:fill="auto"/>
            <w:noWrap/>
            <w:hideMark/>
          </w:tcPr>
          <w:p w14:paraId="71A8EE51"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19.82; 34.54; 70.35</w:t>
            </w:r>
          </w:p>
        </w:tc>
        <w:tc>
          <w:tcPr>
            <w:tcW w:w="1659" w:type="dxa"/>
            <w:tcBorders>
              <w:top w:val="nil"/>
              <w:left w:val="nil"/>
              <w:bottom w:val="nil"/>
              <w:right w:val="nil"/>
            </w:tcBorders>
            <w:shd w:val="clear" w:color="auto" w:fill="auto"/>
            <w:noWrap/>
            <w:hideMark/>
          </w:tcPr>
          <w:p w14:paraId="78CB94D4"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0.81 (0.63-0.9)</w:t>
            </w:r>
          </w:p>
        </w:tc>
        <w:tc>
          <w:tcPr>
            <w:tcW w:w="2001" w:type="dxa"/>
            <w:tcBorders>
              <w:top w:val="nil"/>
              <w:left w:val="nil"/>
              <w:bottom w:val="nil"/>
              <w:right w:val="nil"/>
            </w:tcBorders>
            <w:shd w:val="clear" w:color="auto" w:fill="auto"/>
            <w:noWrap/>
            <w:hideMark/>
          </w:tcPr>
          <w:p w14:paraId="35198F83"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17.36; 23.82; 56.27</w:t>
            </w:r>
          </w:p>
        </w:tc>
        <w:tc>
          <w:tcPr>
            <w:tcW w:w="1760" w:type="dxa"/>
            <w:tcBorders>
              <w:top w:val="nil"/>
              <w:left w:val="nil"/>
              <w:bottom w:val="nil"/>
              <w:right w:val="nil"/>
            </w:tcBorders>
            <w:shd w:val="clear" w:color="auto" w:fill="auto"/>
            <w:hideMark/>
          </w:tcPr>
          <w:p w14:paraId="30A3703A"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0.79 (0.68 - 0.87)</w:t>
            </w:r>
          </w:p>
        </w:tc>
        <w:tc>
          <w:tcPr>
            <w:tcW w:w="2020" w:type="dxa"/>
            <w:tcBorders>
              <w:top w:val="nil"/>
              <w:left w:val="nil"/>
              <w:bottom w:val="nil"/>
              <w:right w:val="nil"/>
            </w:tcBorders>
            <w:shd w:val="clear" w:color="auto" w:fill="auto"/>
            <w:hideMark/>
          </w:tcPr>
          <w:p w14:paraId="09154088"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16.9; 27; 46.9</w:t>
            </w:r>
          </w:p>
        </w:tc>
      </w:tr>
      <w:tr w:rsidR="00977FF7" w:rsidRPr="00977FF7" w14:paraId="1A049B16" w14:textId="77777777" w:rsidTr="00F13D32">
        <w:trPr>
          <w:trHeight w:val="320"/>
        </w:trPr>
        <w:tc>
          <w:tcPr>
            <w:tcW w:w="2980" w:type="dxa"/>
            <w:tcBorders>
              <w:top w:val="nil"/>
              <w:left w:val="nil"/>
              <w:bottom w:val="nil"/>
              <w:right w:val="nil"/>
            </w:tcBorders>
            <w:shd w:val="clear" w:color="auto" w:fill="auto"/>
            <w:noWrap/>
            <w:hideMark/>
          </w:tcPr>
          <w:p w14:paraId="7375D89D"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 xml:space="preserve">L Abd Peak RFD 200 </w:t>
            </w:r>
            <w:proofErr w:type="spellStart"/>
            <w:r w:rsidRPr="00977FF7">
              <w:rPr>
                <w:rFonts w:ascii="Arial" w:eastAsia="Times New Roman" w:hAnsi="Arial" w:cs="Arial"/>
                <w:color w:val="FF0000"/>
                <w:sz w:val="16"/>
                <w:szCs w:val="16"/>
                <w:lang w:eastAsia="en-GB"/>
              </w:rPr>
              <w:t>ms</w:t>
            </w:r>
            <w:proofErr w:type="spellEnd"/>
            <w:r w:rsidRPr="00977FF7">
              <w:rPr>
                <w:rFonts w:ascii="Arial" w:eastAsia="Times New Roman" w:hAnsi="Arial" w:cs="Arial"/>
                <w:color w:val="FF0000"/>
                <w:sz w:val="16"/>
                <w:szCs w:val="16"/>
                <w:lang w:eastAsia="en-GB"/>
              </w:rPr>
              <w:t xml:space="preserve"> (N/s)</w:t>
            </w:r>
          </w:p>
        </w:tc>
        <w:tc>
          <w:tcPr>
            <w:tcW w:w="1659" w:type="dxa"/>
            <w:tcBorders>
              <w:top w:val="nil"/>
              <w:left w:val="nil"/>
              <w:bottom w:val="nil"/>
              <w:right w:val="nil"/>
            </w:tcBorders>
            <w:shd w:val="clear" w:color="auto" w:fill="auto"/>
            <w:noWrap/>
            <w:hideMark/>
          </w:tcPr>
          <w:p w14:paraId="0B03E95D"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0.78 (0.6-0.88)</w:t>
            </w:r>
          </w:p>
        </w:tc>
        <w:tc>
          <w:tcPr>
            <w:tcW w:w="2001" w:type="dxa"/>
            <w:tcBorders>
              <w:top w:val="nil"/>
              <w:left w:val="nil"/>
              <w:bottom w:val="nil"/>
              <w:right w:val="nil"/>
            </w:tcBorders>
            <w:shd w:val="clear" w:color="auto" w:fill="auto"/>
            <w:noWrap/>
            <w:hideMark/>
          </w:tcPr>
          <w:p w14:paraId="301C3EAC"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14.44; 30.19; 43.73</w:t>
            </w:r>
          </w:p>
        </w:tc>
        <w:tc>
          <w:tcPr>
            <w:tcW w:w="1659" w:type="dxa"/>
            <w:tcBorders>
              <w:top w:val="nil"/>
              <w:left w:val="nil"/>
              <w:bottom w:val="nil"/>
              <w:right w:val="nil"/>
            </w:tcBorders>
            <w:shd w:val="clear" w:color="auto" w:fill="auto"/>
            <w:noWrap/>
            <w:hideMark/>
          </w:tcPr>
          <w:p w14:paraId="469D1491"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0.84 (0.71-0.91)</w:t>
            </w:r>
          </w:p>
        </w:tc>
        <w:tc>
          <w:tcPr>
            <w:tcW w:w="2001" w:type="dxa"/>
            <w:tcBorders>
              <w:top w:val="nil"/>
              <w:left w:val="nil"/>
              <w:bottom w:val="nil"/>
              <w:right w:val="nil"/>
            </w:tcBorders>
            <w:shd w:val="clear" w:color="auto" w:fill="auto"/>
            <w:noWrap/>
            <w:hideMark/>
          </w:tcPr>
          <w:p w14:paraId="132ACE7A"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13.43; 24.51; 39.37</w:t>
            </w:r>
          </w:p>
        </w:tc>
        <w:tc>
          <w:tcPr>
            <w:tcW w:w="1760" w:type="dxa"/>
            <w:tcBorders>
              <w:top w:val="nil"/>
              <w:left w:val="nil"/>
              <w:bottom w:val="nil"/>
              <w:right w:val="nil"/>
            </w:tcBorders>
            <w:shd w:val="clear" w:color="auto" w:fill="auto"/>
            <w:hideMark/>
          </w:tcPr>
          <w:p w14:paraId="6C3FE2F4"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0.78 (0.68 - 0.86)</w:t>
            </w:r>
          </w:p>
        </w:tc>
        <w:tc>
          <w:tcPr>
            <w:tcW w:w="2020" w:type="dxa"/>
            <w:tcBorders>
              <w:top w:val="nil"/>
              <w:left w:val="nil"/>
              <w:bottom w:val="nil"/>
              <w:right w:val="nil"/>
            </w:tcBorders>
            <w:shd w:val="clear" w:color="auto" w:fill="auto"/>
            <w:hideMark/>
          </w:tcPr>
          <w:p w14:paraId="69F2932A"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12.9; 32.3; 35.8</w:t>
            </w:r>
          </w:p>
        </w:tc>
      </w:tr>
      <w:tr w:rsidR="00977FF7" w:rsidRPr="00977FF7" w14:paraId="65635F95" w14:textId="77777777" w:rsidTr="00F13D32">
        <w:trPr>
          <w:trHeight w:val="320"/>
        </w:trPr>
        <w:tc>
          <w:tcPr>
            <w:tcW w:w="2980" w:type="dxa"/>
            <w:tcBorders>
              <w:top w:val="nil"/>
              <w:left w:val="nil"/>
              <w:bottom w:val="nil"/>
              <w:right w:val="nil"/>
            </w:tcBorders>
            <w:shd w:val="clear" w:color="auto" w:fill="auto"/>
            <w:noWrap/>
            <w:hideMark/>
          </w:tcPr>
          <w:p w14:paraId="3DBE52E4" w14:textId="77777777" w:rsidR="00977FF7" w:rsidRPr="00977FF7" w:rsidRDefault="00977FF7" w:rsidP="00977FF7">
            <w:pPr>
              <w:rPr>
                <w:rFonts w:ascii="Arial" w:eastAsia="Times New Roman" w:hAnsi="Arial" w:cs="Arial"/>
                <w:b/>
                <w:bCs/>
                <w:color w:val="FF0000"/>
                <w:sz w:val="16"/>
                <w:szCs w:val="16"/>
                <w:lang w:eastAsia="en-GB"/>
              </w:rPr>
            </w:pPr>
            <w:r w:rsidRPr="00977FF7">
              <w:rPr>
                <w:rFonts w:ascii="Arial" w:eastAsia="Times New Roman" w:hAnsi="Arial" w:cs="Arial"/>
                <w:b/>
                <w:bCs/>
                <w:color w:val="FF0000"/>
                <w:sz w:val="16"/>
                <w:szCs w:val="16"/>
                <w:lang w:eastAsia="en-GB"/>
              </w:rPr>
              <w:t>L Add Peak Force (N)</w:t>
            </w:r>
          </w:p>
        </w:tc>
        <w:tc>
          <w:tcPr>
            <w:tcW w:w="1659" w:type="dxa"/>
            <w:tcBorders>
              <w:top w:val="nil"/>
              <w:left w:val="nil"/>
              <w:bottom w:val="nil"/>
              <w:right w:val="nil"/>
            </w:tcBorders>
            <w:shd w:val="clear" w:color="auto" w:fill="auto"/>
            <w:noWrap/>
            <w:hideMark/>
          </w:tcPr>
          <w:p w14:paraId="497EBBA3"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0.93 (0.86-0.97)</w:t>
            </w:r>
          </w:p>
        </w:tc>
        <w:tc>
          <w:tcPr>
            <w:tcW w:w="2001" w:type="dxa"/>
            <w:tcBorders>
              <w:top w:val="nil"/>
              <w:left w:val="nil"/>
              <w:bottom w:val="nil"/>
              <w:right w:val="nil"/>
            </w:tcBorders>
            <w:shd w:val="clear" w:color="auto" w:fill="auto"/>
            <w:noWrap/>
            <w:hideMark/>
          </w:tcPr>
          <w:p w14:paraId="1DF128A5"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7.7; 26.58; 23.99</w:t>
            </w:r>
          </w:p>
        </w:tc>
        <w:tc>
          <w:tcPr>
            <w:tcW w:w="1659" w:type="dxa"/>
            <w:tcBorders>
              <w:top w:val="nil"/>
              <w:left w:val="nil"/>
              <w:bottom w:val="nil"/>
              <w:right w:val="nil"/>
            </w:tcBorders>
            <w:shd w:val="clear" w:color="auto" w:fill="auto"/>
            <w:noWrap/>
            <w:hideMark/>
          </w:tcPr>
          <w:p w14:paraId="47B0FFE8"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0.93 (0.85-0.96)</w:t>
            </w:r>
          </w:p>
        </w:tc>
        <w:tc>
          <w:tcPr>
            <w:tcW w:w="2001" w:type="dxa"/>
            <w:tcBorders>
              <w:top w:val="nil"/>
              <w:left w:val="nil"/>
              <w:bottom w:val="nil"/>
              <w:right w:val="nil"/>
            </w:tcBorders>
            <w:shd w:val="clear" w:color="auto" w:fill="auto"/>
            <w:noWrap/>
            <w:hideMark/>
          </w:tcPr>
          <w:p w14:paraId="6C56496F"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8.29; 27.29; 25.79</w:t>
            </w:r>
          </w:p>
        </w:tc>
        <w:tc>
          <w:tcPr>
            <w:tcW w:w="1760" w:type="dxa"/>
            <w:tcBorders>
              <w:top w:val="nil"/>
              <w:left w:val="nil"/>
              <w:bottom w:val="nil"/>
              <w:right w:val="nil"/>
            </w:tcBorders>
            <w:shd w:val="clear" w:color="auto" w:fill="auto"/>
            <w:hideMark/>
          </w:tcPr>
          <w:p w14:paraId="454C2594"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0.94 (0.9 - 0.96)</w:t>
            </w:r>
          </w:p>
        </w:tc>
        <w:tc>
          <w:tcPr>
            <w:tcW w:w="2020" w:type="dxa"/>
            <w:tcBorders>
              <w:top w:val="nil"/>
              <w:left w:val="nil"/>
              <w:bottom w:val="nil"/>
              <w:right w:val="nil"/>
            </w:tcBorders>
            <w:shd w:val="clear" w:color="auto" w:fill="auto"/>
            <w:hideMark/>
          </w:tcPr>
          <w:p w14:paraId="154A7B28"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6.2; 26.3; 17.3</w:t>
            </w:r>
          </w:p>
        </w:tc>
      </w:tr>
      <w:tr w:rsidR="00977FF7" w:rsidRPr="00977FF7" w14:paraId="34316886" w14:textId="77777777" w:rsidTr="00F13D32">
        <w:trPr>
          <w:trHeight w:val="320"/>
        </w:trPr>
        <w:tc>
          <w:tcPr>
            <w:tcW w:w="2980" w:type="dxa"/>
            <w:tcBorders>
              <w:top w:val="nil"/>
              <w:left w:val="nil"/>
              <w:bottom w:val="nil"/>
              <w:right w:val="nil"/>
            </w:tcBorders>
            <w:shd w:val="clear" w:color="auto" w:fill="auto"/>
            <w:noWrap/>
            <w:hideMark/>
          </w:tcPr>
          <w:p w14:paraId="3056BDDB" w14:textId="77777777" w:rsidR="00977FF7" w:rsidRPr="00977FF7" w:rsidRDefault="00977FF7" w:rsidP="00977FF7">
            <w:pPr>
              <w:rPr>
                <w:rFonts w:ascii="Arial" w:eastAsia="Times New Roman" w:hAnsi="Arial" w:cs="Arial"/>
                <w:b/>
                <w:bCs/>
                <w:color w:val="FF0000"/>
                <w:sz w:val="16"/>
                <w:szCs w:val="16"/>
                <w:lang w:eastAsia="en-GB"/>
              </w:rPr>
            </w:pPr>
            <w:r w:rsidRPr="00977FF7">
              <w:rPr>
                <w:rFonts w:ascii="Arial" w:eastAsia="Times New Roman" w:hAnsi="Arial" w:cs="Arial"/>
                <w:b/>
                <w:bCs/>
                <w:color w:val="FF0000"/>
                <w:sz w:val="16"/>
                <w:szCs w:val="16"/>
                <w:lang w:eastAsia="en-GB"/>
              </w:rPr>
              <w:t xml:space="preserve">L Add Peak Imp 100 </w:t>
            </w:r>
            <w:proofErr w:type="spellStart"/>
            <w:r w:rsidRPr="00977FF7">
              <w:rPr>
                <w:rFonts w:ascii="Arial" w:eastAsia="Times New Roman" w:hAnsi="Arial" w:cs="Arial"/>
                <w:b/>
                <w:bCs/>
                <w:color w:val="FF0000"/>
                <w:sz w:val="16"/>
                <w:szCs w:val="16"/>
                <w:lang w:eastAsia="en-GB"/>
              </w:rPr>
              <w:t>ms</w:t>
            </w:r>
            <w:proofErr w:type="spellEnd"/>
            <w:r w:rsidRPr="00977FF7">
              <w:rPr>
                <w:rFonts w:ascii="Arial" w:eastAsia="Times New Roman" w:hAnsi="Arial" w:cs="Arial"/>
                <w:b/>
                <w:bCs/>
                <w:color w:val="FF0000"/>
                <w:sz w:val="16"/>
                <w:szCs w:val="16"/>
                <w:lang w:eastAsia="en-GB"/>
              </w:rPr>
              <w:t xml:space="preserve"> (N</w:t>
            </w:r>
            <w:r w:rsidRPr="00977FF7">
              <w:rPr>
                <w:rFonts w:ascii="Cambria Math" w:eastAsia="Times New Roman" w:hAnsi="Cambria Math" w:cs="Cambria Math"/>
                <w:b/>
                <w:bCs/>
                <w:color w:val="FF0000"/>
                <w:sz w:val="16"/>
                <w:szCs w:val="16"/>
                <w:lang w:eastAsia="en-GB"/>
              </w:rPr>
              <w:t>⋅</w:t>
            </w:r>
            <w:r w:rsidRPr="00977FF7">
              <w:rPr>
                <w:rFonts w:ascii="Arial" w:eastAsia="Times New Roman" w:hAnsi="Arial" w:cs="Arial"/>
                <w:b/>
                <w:bCs/>
                <w:color w:val="FF0000"/>
                <w:sz w:val="16"/>
                <w:szCs w:val="16"/>
                <w:lang w:eastAsia="en-GB"/>
              </w:rPr>
              <w:t>s)</w:t>
            </w:r>
          </w:p>
        </w:tc>
        <w:tc>
          <w:tcPr>
            <w:tcW w:w="1659" w:type="dxa"/>
            <w:tcBorders>
              <w:top w:val="nil"/>
              <w:left w:val="nil"/>
              <w:bottom w:val="nil"/>
              <w:right w:val="nil"/>
            </w:tcBorders>
            <w:shd w:val="clear" w:color="auto" w:fill="auto"/>
            <w:noWrap/>
            <w:hideMark/>
          </w:tcPr>
          <w:p w14:paraId="0ABE5586"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0.93 (0.85-0.96)</w:t>
            </w:r>
          </w:p>
        </w:tc>
        <w:tc>
          <w:tcPr>
            <w:tcW w:w="2001" w:type="dxa"/>
            <w:tcBorders>
              <w:top w:val="nil"/>
              <w:left w:val="nil"/>
              <w:bottom w:val="nil"/>
              <w:right w:val="nil"/>
            </w:tcBorders>
            <w:shd w:val="clear" w:color="auto" w:fill="auto"/>
            <w:noWrap/>
            <w:hideMark/>
          </w:tcPr>
          <w:p w14:paraId="42E3BCC9"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7.82; 2.73; 24.71</w:t>
            </w:r>
          </w:p>
        </w:tc>
        <w:tc>
          <w:tcPr>
            <w:tcW w:w="1659" w:type="dxa"/>
            <w:tcBorders>
              <w:top w:val="nil"/>
              <w:left w:val="nil"/>
              <w:bottom w:val="nil"/>
              <w:right w:val="nil"/>
            </w:tcBorders>
            <w:shd w:val="clear" w:color="auto" w:fill="auto"/>
            <w:noWrap/>
            <w:hideMark/>
          </w:tcPr>
          <w:p w14:paraId="35CE5352"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0.93 (0.84-0.96)</w:t>
            </w:r>
          </w:p>
        </w:tc>
        <w:tc>
          <w:tcPr>
            <w:tcW w:w="2001" w:type="dxa"/>
            <w:tcBorders>
              <w:top w:val="nil"/>
              <w:left w:val="nil"/>
              <w:bottom w:val="nil"/>
              <w:right w:val="nil"/>
            </w:tcBorders>
            <w:shd w:val="clear" w:color="auto" w:fill="auto"/>
            <w:noWrap/>
            <w:hideMark/>
          </w:tcPr>
          <w:p w14:paraId="475F44A2"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8.43; 2.79; 26.55</w:t>
            </w:r>
          </w:p>
        </w:tc>
        <w:tc>
          <w:tcPr>
            <w:tcW w:w="1760" w:type="dxa"/>
            <w:tcBorders>
              <w:top w:val="nil"/>
              <w:left w:val="nil"/>
              <w:bottom w:val="nil"/>
              <w:right w:val="nil"/>
            </w:tcBorders>
            <w:shd w:val="clear" w:color="auto" w:fill="auto"/>
            <w:hideMark/>
          </w:tcPr>
          <w:p w14:paraId="2CD8DE82"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0.93 (0.9 - 0.96)</w:t>
            </w:r>
          </w:p>
        </w:tc>
        <w:tc>
          <w:tcPr>
            <w:tcW w:w="2020" w:type="dxa"/>
            <w:tcBorders>
              <w:top w:val="nil"/>
              <w:left w:val="nil"/>
              <w:bottom w:val="nil"/>
              <w:right w:val="nil"/>
            </w:tcBorders>
            <w:shd w:val="clear" w:color="auto" w:fill="auto"/>
            <w:hideMark/>
          </w:tcPr>
          <w:p w14:paraId="16DCEB09"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6.4; 26.8; 17.6</w:t>
            </w:r>
          </w:p>
        </w:tc>
      </w:tr>
      <w:tr w:rsidR="00977FF7" w:rsidRPr="00977FF7" w14:paraId="72D51650" w14:textId="77777777" w:rsidTr="00F13D32">
        <w:trPr>
          <w:trHeight w:val="320"/>
        </w:trPr>
        <w:tc>
          <w:tcPr>
            <w:tcW w:w="2980" w:type="dxa"/>
            <w:tcBorders>
              <w:top w:val="nil"/>
              <w:left w:val="nil"/>
              <w:bottom w:val="nil"/>
              <w:right w:val="nil"/>
            </w:tcBorders>
            <w:shd w:val="clear" w:color="auto" w:fill="auto"/>
            <w:noWrap/>
            <w:hideMark/>
          </w:tcPr>
          <w:p w14:paraId="6683B59E" w14:textId="77777777" w:rsidR="00977FF7" w:rsidRPr="00977FF7" w:rsidRDefault="00977FF7" w:rsidP="00977FF7">
            <w:pPr>
              <w:rPr>
                <w:rFonts w:ascii="Arial" w:eastAsia="Times New Roman" w:hAnsi="Arial" w:cs="Arial"/>
                <w:b/>
                <w:bCs/>
                <w:color w:val="FF0000"/>
                <w:sz w:val="16"/>
                <w:szCs w:val="16"/>
                <w:lang w:eastAsia="en-GB"/>
              </w:rPr>
            </w:pPr>
            <w:r w:rsidRPr="00977FF7">
              <w:rPr>
                <w:rFonts w:ascii="Arial" w:eastAsia="Times New Roman" w:hAnsi="Arial" w:cs="Arial"/>
                <w:b/>
                <w:bCs/>
                <w:color w:val="FF0000"/>
                <w:sz w:val="16"/>
                <w:szCs w:val="16"/>
                <w:lang w:eastAsia="en-GB"/>
              </w:rPr>
              <w:t xml:space="preserve">L Add Peak Imp 200 </w:t>
            </w:r>
            <w:proofErr w:type="spellStart"/>
            <w:r w:rsidRPr="00977FF7">
              <w:rPr>
                <w:rFonts w:ascii="Arial" w:eastAsia="Times New Roman" w:hAnsi="Arial" w:cs="Arial"/>
                <w:b/>
                <w:bCs/>
                <w:color w:val="FF0000"/>
                <w:sz w:val="16"/>
                <w:szCs w:val="16"/>
                <w:lang w:eastAsia="en-GB"/>
              </w:rPr>
              <w:t>ms</w:t>
            </w:r>
            <w:proofErr w:type="spellEnd"/>
            <w:r w:rsidRPr="00977FF7">
              <w:rPr>
                <w:rFonts w:ascii="Arial" w:eastAsia="Times New Roman" w:hAnsi="Arial" w:cs="Arial"/>
                <w:b/>
                <w:bCs/>
                <w:color w:val="FF0000"/>
                <w:sz w:val="16"/>
                <w:szCs w:val="16"/>
                <w:lang w:eastAsia="en-GB"/>
              </w:rPr>
              <w:t xml:space="preserve"> (N</w:t>
            </w:r>
            <w:r w:rsidRPr="00977FF7">
              <w:rPr>
                <w:rFonts w:ascii="Cambria Math" w:eastAsia="Times New Roman" w:hAnsi="Cambria Math" w:cs="Cambria Math"/>
                <w:b/>
                <w:bCs/>
                <w:color w:val="FF0000"/>
                <w:sz w:val="16"/>
                <w:szCs w:val="16"/>
                <w:lang w:eastAsia="en-GB"/>
              </w:rPr>
              <w:t>⋅</w:t>
            </w:r>
            <w:r w:rsidRPr="00977FF7">
              <w:rPr>
                <w:rFonts w:ascii="Arial" w:eastAsia="Times New Roman" w:hAnsi="Arial" w:cs="Arial"/>
                <w:b/>
                <w:bCs/>
                <w:color w:val="FF0000"/>
                <w:sz w:val="16"/>
                <w:szCs w:val="16"/>
                <w:lang w:eastAsia="en-GB"/>
              </w:rPr>
              <w:t>s)</w:t>
            </w:r>
          </w:p>
        </w:tc>
        <w:tc>
          <w:tcPr>
            <w:tcW w:w="1659" w:type="dxa"/>
            <w:tcBorders>
              <w:top w:val="nil"/>
              <w:left w:val="nil"/>
              <w:bottom w:val="nil"/>
              <w:right w:val="nil"/>
            </w:tcBorders>
            <w:shd w:val="clear" w:color="auto" w:fill="auto"/>
            <w:noWrap/>
            <w:hideMark/>
          </w:tcPr>
          <w:p w14:paraId="65DB5F8A"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0.93 (0.84-0.96)</w:t>
            </w:r>
          </w:p>
        </w:tc>
        <w:tc>
          <w:tcPr>
            <w:tcW w:w="2001" w:type="dxa"/>
            <w:tcBorders>
              <w:top w:val="nil"/>
              <w:left w:val="nil"/>
              <w:bottom w:val="nil"/>
              <w:right w:val="nil"/>
            </w:tcBorders>
            <w:shd w:val="clear" w:color="auto" w:fill="auto"/>
            <w:noWrap/>
            <w:hideMark/>
          </w:tcPr>
          <w:p w14:paraId="2BED159D"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8.01; 5.57; 25.39</w:t>
            </w:r>
          </w:p>
        </w:tc>
        <w:tc>
          <w:tcPr>
            <w:tcW w:w="1659" w:type="dxa"/>
            <w:tcBorders>
              <w:top w:val="nil"/>
              <w:left w:val="nil"/>
              <w:bottom w:val="nil"/>
              <w:right w:val="nil"/>
            </w:tcBorders>
            <w:shd w:val="clear" w:color="auto" w:fill="auto"/>
            <w:noWrap/>
            <w:hideMark/>
          </w:tcPr>
          <w:p w14:paraId="4162F1C4"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0.92 (0.84-0.96)</w:t>
            </w:r>
          </w:p>
        </w:tc>
        <w:tc>
          <w:tcPr>
            <w:tcW w:w="2001" w:type="dxa"/>
            <w:tcBorders>
              <w:top w:val="nil"/>
              <w:left w:val="nil"/>
              <w:bottom w:val="nil"/>
              <w:right w:val="nil"/>
            </w:tcBorders>
            <w:shd w:val="clear" w:color="auto" w:fill="auto"/>
            <w:noWrap/>
            <w:hideMark/>
          </w:tcPr>
          <w:p w14:paraId="0BE1BBDB"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8.6; 5.69; 27.19</w:t>
            </w:r>
          </w:p>
        </w:tc>
        <w:tc>
          <w:tcPr>
            <w:tcW w:w="1760" w:type="dxa"/>
            <w:tcBorders>
              <w:top w:val="nil"/>
              <w:left w:val="nil"/>
              <w:bottom w:val="nil"/>
              <w:right w:val="nil"/>
            </w:tcBorders>
            <w:shd w:val="clear" w:color="auto" w:fill="auto"/>
            <w:hideMark/>
          </w:tcPr>
          <w:p w14:paraId="6DF07741"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0.93 (0.89 - 0.96)</w:t>
            </w:r>
          </w:p>
        </w:tc>
        <w:tc>
          <w:tcPr>
            <w:tcW w:w="2020" w:type="dxa"/>
            <w:tcBorders>
              <w:top w:val="nil"/>
              <w:left w:val="nil"/>
              <w:bottom w:val="nil"/>
              <w:right w:val="nil"/>
            </w:tcBorders>
            <w:shd w:val="clear" w:color="auto" w:fill="auto"/>
            <w:hideMark/>
          </w:tcPr>
          <w:p w14:paraId="3D1BE962"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6.4; 54.1; 17.9</w:t>
            </w:r>
          </w:p>
        </w:tc>
      </w:tr>
      <w:tr w:rsidR="00977FF7" w:rsidRPr="00977FF7" w14:paraId="6B68F362" w14:textId="77777777" w:rsidTr="00F13D32">
        <w:trPr>
          <w:trHeight w:val="320"/>
        </w:trPr>
        <w:tc>
          <w:tcPr>
            <w:tcW w:w="2980" w:type="dxa"/>
            <w:tcBorders>
              <w:top w:val="nil"/>
              <w:left w:val="nil"/>
              <w:bottom w:val="nil"/>
              <w:right w:val="nil"/>
            </w:tcBorders>
            <w:shd w:val="clear" w:color="auto" w:fill="auto"/>
            <w:noWrap/>
            <w:hideMark/>
          </w:tcPr>
          <w:p w14:paraId="73C5E05D"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 xml:space="preserve">L Add Peak RFD 100 </w:t>
            </w:r>
            <w:proofErr w:type="spellStart"/>
            <w:r w:rsidRPr="00977FF7">
              <w:rPr>
                <w:rFonts w:ascii="Arial" w:eastAsia="Times New Roman" w:hAnsi="Arial" w:cs="Arial"/>
                <w:color w:val="FF0000"/>
                <w:sz w:val="16"/>
                <w:szCs w:val="16"/>
                <w:lang w:eastAsia="en-GB"/>
              </w:rPr>
              <w:t>ms</w:t>
            </w:r>
            <w:proofErr w:type="spellEnd"/>
            <w:r w:rsidRPr="00977FF7">
              <w:rPr>
                <w:rFonts w:ascii="Arial" w:eastAsia="Times New Roman" w:hAnsi="Arial" w:cs="Arial"/>
                <w:color w:val="FF0000"/>
                <w:sz w:val="16"/>
                <w:szCs w:val="16"/>
                <w:lang w:eastAsia="en-GB"/>
              </w:rPr>
              <w:t xml:space="preserve"> (N/s)</w:t>
            </w:r>
          </w:p>
        </w:tc>
        <w:tc>
          <w:tcPr>
            <w:tcW w:w="1659" w:type="dxa"/>
            <w:tcBorders>
              <w:top w:val="nil"/>
              <w:left w:val="nil"/>
              <w:bottom w:val="nil"/>
              <w:right w:val="nil"/>
            </w:tcBorders>
            <w:shd w:val="clear" w:color="auto" w:fill="auto"/>
            <w:noWrap/>
            <w:hideMark/>
          </w:tcPr>
          <w:p w14:paraId="093D3FCE"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0.82 (0.67-0.9)</w:t>
            </w:r>
          </w:p>
        </w:tc>
        <w:tc>
          <w:tcPr>
            <w:tcW w:w="2001" w:type="dxa"/>
            <w:tcBorders>
              <w:top w:val="nil"/>
              <w:left w:val="nil"/>
              <w:bottom w:val="nil"/>
              <w:right w:val="nil"/>
            </w:tcBorders>
            <w:shd w:val="clear" w:color="auto" w:fill="auto"/>
            <w:noWrap/>
            <w:hideMark/>
          </w:tcPr>
          <w:p w14:paraId="0DC58A98"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25.02; 40.71; 76.59</w:t>
            </w:r>
          </w:p>
        </w:tc>
        <w:tc>
          <w:tcPr>
            <w:tcW w:w="1659" w:type="dxa"/>
            <w:tcBorders>
              <w:top w:val="nil"/>
              <w:left w:val="nil"/>
              <w:bottom w:val="nil"/>
              <w:right w:val="nil"/>
            </w:tcBorders>
            <w:shd w:val="clear" w:color="auto" w:fill="auto"/>
            <w:noWrap/>
            <w:hideMark/>
          </w:tcPr>
          <w:p w14:paraId="6E62AB01"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0.88 (0.78-0.93)</w:t>
            </w:r>
          </w:p>
        </w:tc>
        <w:tc>
          <w:tcPr>
            <w:tcW w:w="2001" w:type="dxa"/>
            <w:tcBorders>
              <w:top w:val="nil"/>
              <w:left w:val="nil"/>
              <w:bottom w:val="nil"/>
              <w:right w:val="nil"/>
            </w:tcBorders>
            <w:shd w:val="clear" w:color="auto" w:fill="auto"/>
            <w:noWrap/>
            <w:hideMark/>
          </w:tcPr>
          <w:p w14:paraId="5A4731A2"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22.56; 29.74; 65.84</w:t>
            </w:r>
          </w:p>
        </w:tc>
        <w:tc>
          <w:tcPr>
            <w:tcW w:w="1760" w:type="dxa"/>
            <w:tcBorders>
              <w:top w:val="nil"/>
              <w:left w:val="nil"/>
              <w:bottom w:val="nil"/>
              <w:right w:val="nil"/>
            </w:tcBorders>
            <w:shd w:val="clear" w:color="auto" w:fill="auto"/>
            <w:hideMark/>
          </w:tcPr>
          <w:p w14:paraId="7847FFD2"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0.87 (0.8 - 0.92)</w:t>
            </w:r>
          </w:p>
        </w:tc>
        <w:tc>
          <w:tcPr>
            <w:tcW w:w="2020" w:type="dxa"/>
            <w:tcBorders>
              <w:top w:val="nil"/>
              <w:left w:val="nil"/>
              <w:bottom w:val="nil"/>
              <w:right w:val="nil"/>
            </w:tcBorders>
            <w:shd w:val="clear" w:color="auto" w:fill="auto"/>
            <w:hideMark/>
          </w:tcPr>
          <w:p w14:paraId="7D2E11AC"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19.6; 34; 54.3</w:t>
            </w:r>
          </w:p>
        </w:tc>
      </w:tr>
      <w:tr w:rsidR="00977FF7" w:rsidRPr="00977FF7" w14:paraId="75895BFF" w14:textId="77777777" w:rsidTr="00F13D32">
        <w:trPr>
          <w:trHeight w:val="320"/>
        </w:trPr>
        <w:tc>
          <w:tcPr>
            <w:tcW w:w="2980" w:type="dxa"/>
            <w:tcBorders>
              <w:top w:val="nil"/>
              <w:left w:val="nil"/>
              <w:bottom w:val="nil"/>
              <w:right w:val="nil"/>
            </w:tcBorders>
            <w:shd w:val="clear" w:color="auto" w:fill="auto"/>
            <w:noWrap/>
            <w:hideMark/>
          </w:tcPr>
          <w:p w14:paraId="344DF934"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 xml:space="preserve">L Add Peak RFD 200 </w:t>
            </w:r>
            <w:proofErr w:type="spellStart"/>
            <w:r w:rsidRPr="00977FF7">
              <w:rPr>
                <w:rFonts w:ascii="Arial" w:eastAsia="Times New Roman" w:hAnsi="Arial" w:cs="Arial"/>
                <w:color w:val="FF0000"/>
                <w:sz w:val="16"/>
                <w:szCs w:val="16"/>
                <w:lang w:eastAsia="en-GB"/>
              </w:rPr>
              <w:t>ms</w:t>
            </w:r>
            <w:proofErr w:type="spellEnd"/>
            <w:r w:rsidRPr="00977FF7">
              <w:rPr>
                <w:rFonts w:ascii="Arial" w:eastAsia="Times New Roman" w:hAnsi="Arial" w:cs="Arial"/>
                <w:color w:val="FF0000"/>
                <w:sz w:val="16"/>
                <w:szCs w:val="16"/>
                <w:lang w:eastAsia="en-GB"/>
              </w:rPr>
              <w:t xml:space="preserve"> (N/s)</w:t>
            </w:r>
          </w:p>
        </w:tc>
        <w:tc>
          <w:tcPr>
            <w:tcW w:w="1659" w:type="dxa"/>
            <w:tcBorders>
              <w:top w:val="nil"/>
              <w:left w:val="nil"/>
              <w:bottom w:val="nil"/>
              <w:right w:val="nil"/>
            </w:tcBorders>
            <w:shd w:val="clear" w:color="auto" w:fill="auto"/>
            <w:noWrap/>
            <w:hideMark/>
          </w:tcPr>
          <w:p w14:paraId="2E5E0A72"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0.92 (0.86-0.96)</w:t>
            </w:r>
          </w:p>
        </w:tc>
        <w:tc>
          <w:tcPr>
            <w:tcW w:w="2001" w:type="dxa"/>
            <w:tcBorders>
              <w:top w:val="nil"/>
              <w:left w:val="nil"/>
              <w:bottom w:val="nil"/>
              <w:right w:val="nil"/>
            </w:tcBorders>
            <w:shd w:val="clear" w:color="auto" w:fill="auto"/>
            <w:noWrap/>
            <w:hideMark/>
          </w:tcPr>
          <w:p w14:paraId="68C386FC"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14.25; 30.46; 41.87</w:t>
            </w:r>
          </w:p>
        </w:tc>
        <w:tc>
          <w:tcPr>
            <w:tcW w:w="1659" w:type="dxa"/>
            <w:tcBorders>
              <w:top w:val="nil"/>
              <w:left w:val="nil"/>
              <w:bottom w:val="nil"/>
              <w:right w:val="nil"/>
            </w:tcBorders>
            <w:shd w:val="clear" w:color="auto" w:fill="auto"/>
            <w:noWrap/>
            <w:hideMark/>
          </w:tcPr>
          <w:p w14:paraId="301E6E01"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0.93 (0.87-0.96)</w:t>
            </w:r>
          </w:p>
        </w:tc>
        <w:tc>
          <w:tcPr>
            <w:tcW w:w="2001" w:type="dxa"/>
            <w:tcBorders>
              <w:top w:val="nil"/>
              <w:left w:val="nil"/>
              <w:bottom w:val="nil"/>
              <w:right w:val="nil"/>
            </w:tcBorders>
            <w:shd w:val="clear" w:color="auto" w:fill="auto"/>
            <w:noWrap/>
            <w:hideMark/>
          </w:tcPr>
          <w:p w14:paraId="1A6EEAE4"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14.2; 27.39; 42.1</w:t>
            </w:r>
          </w:p>
        </w:tc>
        <w:tc>
          <w:tcPr>
            <w:tcW w:w="1760" w:type="dxa"/>
            <w:tcBorders>
              <w:top w:val="nil"/>
              <w:left w:val="nil"/>
              <w:bottom w:val="nil"/>
              <w:right w:val="nil"/>
            </w:tcBorders>
            <w:shd w:val="clear" w:color="auto" w:fill="auto"/>
            <w:hideMark/>
          </w:tcPr>
          <w:p w14:paraId="2C35EE18"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0.87 (0.8 - 0.92)</w:t>
            </w:r>
          </w:p>
        </w:tc>
        <w:tc>
          <w:tcPr>
            <w:tcW w:w="2020" w:type="dxa"/>
            <w:tcBorders>
              <w:top w:val="nil"/>
              <w:left w:val="nil"/>
              <w:bottom w:val="nil"/>
              <w:right w:val="nil"/>
            </w:tcBorders>
            <w:shd w:val="clear" w:color="auto" w:fill="auto"/>
            <w:hideMark/>
          </w:tcPr>
          <w:p w14:paraId="2BFBCA37"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15.2; 40.2; 42</w:t>
            </w:r>
          </w:p>
        </w:tc>
      </w:tr>
      <w:tr w:rsidR="00977FF7" w:rsidRPr="00977FF7" w14:paraId="3FDE4DF6" w14:textId="77777777" w:rsidTr="00F13D32">
        <w:trPr>
          <w:trHeight w:val="320"/>
        </w:trPr>
        <w:tc>
          <w:tcPr>
            <w:tcW w:w="2980" w:type="dxa"/>
            <w:tcBorders>
              <w:top w:val="nil"/>
              <w:left w:val="nil"/>
              <w:bottom w:val="nil"/>
              <w:right w:val="nil"/>
            </w:tcBorders>
            <w:shd w:val="clear" w:color="auto" w:fill="auto"/>
            <w:noWrap/>
            <w:hideMark/>
          </w:tcPr>
          <w:p w14:paraId="319B326F" w14:textId="77777777" w:rsidR="00977FF7" w:rsidRPr="00977FF7" w:rsidRDefault="00977FF7" w:rsidP="00977FF7">
            <w:pPr>
              <w:rPr>
                <w:rFonts w:ascii="Arial" w:eastAsia="Times New Roman" w:hAnsi="Arial" w:cs="Arial"/>
                <w:b/>
                <w:bCs/>
                <w:color w:val="FF0000"/>
                <w:sz w:val="16"/>
                <w:szCs w:val="16"/>
                <w:lang w:eastAsia="en-GB"/>
              </w:rPr>
            </w:pPr>
            <w:r w:rsidRPr="00977FF7">
              <w:rPr>
                <w:rFonts w:ascii="Arial" w:eastAsia="Times New Roman" w:hAnsi="Arial" w:cs="Arial"/>
                <w:b/>
                <w:bCs/>
                <w:color w:val="FF0000"/>
                <w:sz w:val="16"/>
                <w:szCs w:val="16"/>
                <w:lang w:eastAsia="en-GB"/>
              </w:rPr>
              <w:t>R Abd Peak Force (N)</w:t>
            </w:r>
          </w:p>
        </w:tc>
        <w:tc>
          <w:tcPr>
            <w:tcW w:w="1659" w:type="dxa"/>
            <w:tcBorders>
              <w:top w:val="nil"/>
              <w:left w:val="nil"/>
              <w:bottom w:val="nil"/>
              <w:right w:val="nil"/>
            </w:tcBorders>
            <w:shd w:val="clear" w:color="auto" w:fill="auto"/>
            <w:noWrap/>
            <w:hideMark/>
          </w:tcPr>
          <w:p w14:paraId="29EA9C46"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0.86 (0.76-0.92)</w:t>
            </w:r>
          </w:p>
        </w:tc>
        <w:tc>
          <w:tcPr>
            <w:tcW w:w="2001" w:type="dxa"/>
            <w:tcBorders>
              <w:top w:val="nil"/>
              <w:left w:val="nil"/>
              <w:bottom w:val="nil"/>
              <w:right w:val="nil"/>
            </w:tcBorders>
            <w:shd w:val="clear" w:color="auto" w:fill="auto"/>
            <w:noWrap/>
            <w:hideMark/>
          </w:tcPr>
          <w:p w14:paraId="2879FC01"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7.46; 23.86; 22.16</w:t>
            </w:r>
          </w:p>
        </w:tc>
        <w:tc>
          <w:tcPr>
            <w:tcW w:w="1659" w:type="dxa"/>
            <w:tcBorders>
              <w:top w:val="nil"/>
              <w:left w:val="nil"/>
              <w:bottom w:val="nil"/>
              <w:right w:val="nil"/>
            </w:tcBorders>
            <w:shd w:val="clear" w:color="auto" w:fill="auto"/>
            <w:noWrap/>
            <w:hideMark/>
          </w:tcPr>
          <w:p w14:paraId="6AC56C48"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0.89 (0.8-0.94)</w:t>
            </w:r>
          </w:p>
        </w:tc>
        <w:tc>
          <w:tcPr>
            <w:tcW w:w="2001" w:type="dxa"/>
            <w:tcBorders>
              <w:top w:val="nil"/>
              <w:left w:val="nil"/>
              <w:bottom w:val="nil"/>
              <w:right w:val="nil"/>
            </w:tcBorders>
            <w:shd w:val="clear" w:color="auto" w:fill="auto"/>
            <w:noWrap/>
            <w:hideMark/>
          </w:tcPr>
          <w:p w14:paraId="32D7EFA8"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6.7; 20.57; 19.85</w:t>
            </w:r>
          </w:p>
        </w:tc>
        <w:tc>
          <w:tcPr>
            <w:tcW w:w="1760" w:type="dxa"/>
            <w:tcBorders>
              <w:top w:val="nil"/>
              <w:left w:val="nil"/>
              <w:bottom w:val="nil"/>
              <w:right w:val="nil"/>
            </w:tcBorders>
            <w:shd w:val="clear" w:color="auto" w:fill="auto"/>
            <w:hideMark/>
          </w:tcPr>
          <w:p w14:paraId="2111D048"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0.88 (0.82 - 0.93)</w:t>
            </w:r>
          </w:p>
        </w:tc>
        <w:tc>
          <w:tcPr>
            <w:tcW w:w="2020" w:type="dxa"/>
            <w:tcBorders>
              <w:top w:val="nil"/>
              <w:left w:val="nil"/>
              <w:bottom w:val="nil"/>
              <w:right w:val="nil"/>
            </w:tcBorders>
            <w:shd w:val="clear" w:color="auto" w:fill="auto"/>
            <w:hideMark/>
          </w:tcPr>
          <w:p w14:paraId="4370223D"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5.4; 21.6; 14.9</w:t>
            </w:r>
          </w:p>
        </w:tc>
      </w:tr>
      <w:tr w:rsidR="00977FF7" w:rsidRPr="00977FF7" w14:paraId="0A7FD385" w14:textId="77777777" w:rsidTr="00F13D32">
        <w:trPr>
          <w:trHeight w:val="320"/>
        </w:trPr>
        <w:tc>
          <w:tcPr>
            <w:tcW w:w="2980" w:type="dxa"/>
            <w:tcBorders>
              <w:top w:val="nil"/>
              <w:left w:val="nil"/>
              <w:bottom w:val="nil"/>
              <w:right w:val="nil"/>
            </w:tcBorders>
            <w:shd w:val="clear" w:color="auto" w:fill="auto"/>
            <w:noWrap/>
            <w:hideMark/>
          </w:tcPr>
          <w:p w14:paraId="4E619B00" w14:textId="77777777" w:rsidR="00977FF7" w:rsidRPr="00977FF7" w:rsidRDefault="00977FF7" w:rsidP="00977FF7">
            <w:pPr>
              <w:rPr>
                <w:rFonts w:ascii="Arial" w:eastAsia="Times New Roman" w:hAnsi="Arial" w:cs="Arial"/>
                <w:b/>
                <w:bCs/>
                <w:color w:val="FF0000"/>
                <w:sz w:val="16"/>
                <w:szCs w:val="16"/>
                <w:lang w:eastAsia="en-GB"/>
              </w:rPr>
            </w:pPr>
            <w:r w:rsidRPr="00977FF7">
              <w:rPr>
                <w:rFonts w:ascii="Arial" w:eastAsia="Times New Roman" w:hAnsi="Arial" w:cs="Arial"/>
                <w:b/>
                <w:bCs/>
                <w:color w:val="FF0000"/>
                <w:sz w:val="16"/>
                <w:szCs w:val="16"/>
                <w:lang w:eastAsia="en-GB"/>
              </w:rPr>
              <w:t xml:space="preserve">R Abd Peak Imp 100 </w:t>
            </w:r>
            <w:proofErr w:type="spellStart"/>
            <w:r w:rsidRPr="00977FF7">
              <w:rPr>
                <w:rFonts w:ascii="Arial" w:eastAsia="Times New Roman" w:hAnsi="Arial" w:cs="Arial"/>
                <w:b/>
                <w:bCs/>
                <w:color w:val="FF0000"/>
                <w:sz w:val="16"/>
                <w:szCs w:val="16"/>
                <w:lang w:eastAsia="en-GB"/>
              </w:rPr>
              <w:t>ms</w:t>
            </w:r>
            <w:proofErr w:type="spellEnd"/>
            <w:r w:rsidRPr="00977FF7">
              <w:rPr>
                <w:rFonts w:ascii="Arial" w:eastAsia="Times New Roman" w:hAnsi="Arial" w:cs="Arial"/>
                <w:b/>
                <w:bCs/>
                <w:color w:val="FF0000"/>
                <w:sz w:val="16"/>
                <w:szCs w:val="16"/>
                <w:lang w:eastAsia="en-GB"/>
              </w:rPr>
              <w:t xml:space="preserve"> (N</w:t>
            </w:r>
            <w:r w:rsidRPr="00977FF7">
              <w:rPr>
                <w:rFonts w:ascii="Cambria Math" w:eastAsia="Times New Roman" w:hAnsi="Cambria Math" w:cs="Cambria Math"/>
                <w:b/>
                <w:bCs/>
                <w:color w:val="FF0000"/>
                <w:sz w:val="16"/>
                <w:szCs w:val="16"/>
                <w:lang w:eastAsia="en-GB"/>
              </w:rPr>
              <w:t>⋅</w:t>
            </w:r>
            <w:r w:rsidRPr="00977FF7">
              <w:rPr>
                <w:rFonts w:ascii="Arial" w:eastAsia="Times New Roman" w:hAnsi="Arial" w:cs="Arial"/>
                <w:b/>
                <w:bCs/>
                <w:color w:val="FF0000"/>
                <w:sz w:val="16"/>
                <w:szCs w:val="16"/>
                <w:lang w:eastAsia="en-GB"/>
              </w:rPr>
              <w:t>s)</w:t>
            </w:r>
          </w:p>
        </w:tc>
        <w:tc>
          <w:tcPr>
            <w:tcW w:w="1659" w:type="dxa"/>
            <w:tcBorders>
              <w:top w:val="nil"/>
              <w:left w:val="nil"/>
              <w:bottom w:val="nil"/>
              <w:right w:val="nil"/>
            </w:tcBorders>
            <w:shd w:val="clear" w:color="auto" w:fill="auto"/>
            <w:noWrap/>
            <w:hideMark/>
          </w:tcPr>
          <w:p w14:paraId="11843787"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0.86 (0.76-0.92)</w:t>
            </w:r>
          </w:p>
        </w:tc>
        <w:tc>
          <w:tcPr>
            <w:tcW w:w="2001" w:type="dxa"/>
            <w:tcBorders>
              <w:top w:val="nil"/>
              <w:left w:val="nil"/>
              <w:bottom w:val="nil"/>
              <w:right w:val="nil"/>
            </w:tcBorders>
            <w:shd w:val="clear" w:color="auto" w:fill="auto"/>
            <w:noWrap/>
            <w:hideMark/>
          </w:tcPr>
          <w:p w14:paraId="1852F86F"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7.48; 2.38; 22.16</w:t>
            </w:r>
          </w:p>
        </w:tc>
        <w:tc>
          <w:tcPr>
            <w:tcW w:w="1659" w:type="dxa"/>
            <w:tcBorders>
              <w:top w:val="nil"/>
              <w:left w:val="nil"/>
              <w:bottom w:val="nil"/>
              <w:right w:val="nil"/>
            </w:tcBorders>
            <w:shd w:val="clear" w:color="auto" w:fill="auto"/>
            <w:noWrap/>
            <w:hideMark/>
          </w:tcPr>
          <w:p w14:paraId="42116B41"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0.89 (0.8-0.94)</w:t>
            </w:r>
          </w:p>
        </w:tc>
        <w:tc>
          <w:tcPr>
            <w:tcW w:w="2001" w:type="dxa"/>
            <w:tcBorders>
              <w:top w:val="nil"/>
              <w:left w:val="nil"/>
              <w:bottom w:val="nil"/>
              <w:right w:val="nil"/>
            </w:tcBorders>
            <w:shd w:val="clear" w:color="auto" w:fill="auto"/>
            <w:noWrap/>
            <w:hideMark/>
          </w:tcPr>
          <w:p w14:paraId="314C678B"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6.74; 2.05; 19.84</w:t>
            </w:r>
          </w:p>
        </w:tc>
        <w:tc>
          <w:tcPr>
            <w:tcW w:w="1760" w:type="dxa"/>
            <w:tcBorders>
              <w:top w:val="nil"/>
              <w:left w:val="nil"/>
              <w:bottom w:val="nil"/>
              <w:right w:val="nil"/>
            </w:tcBorders>
            <w:shd w:val="clear" w:color="auto" w:fill="auto"/>
            <w:hideMark/>
          </w:tcPr>
          <w:p w14:paraId="5B2D0B8C"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0.89 (0.82 - 0.93)</w:t>
            </w:r>
          </w:p>
        </w:tc>
        <w:tc>
          <w:tcPr>
            <w:tcW w:w="2020" w:type="dxa"/>
            <w:tcBorders>
              <w:top w:val="nil"/>
              <w:left w:val="nil"/>
              <w:bottom w:val="nil"/>
              <w:right w:val="nil"/>
            </w:tcBorders>
            <w:shd w:val="clear" w:color="auto" w:fill="auto"/>
            <w:hideMark/>
          </w:tcPr>
          <w:p w14:paraId="6A20E1B5"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5.3; 21.4; 14.8</w:t>
            </w:r>
          </w:p>
        </w:tc>
      </w:tr>
      <w:tr w:rsidR="00977FF7" w:rsidRPr="00977FF7" w14:paraId="695757FA" w14:textId="77777777" w:rsidTr="00F13D32">
        <w:trPr>
          <w:trHeight w:val="320"/>
        </w:trPr>
        <w:tc>
          <w:tcPr>
            <w:tcW w:w="2980" w:type="dxa"/>
            <w:tcBorders>
              <w:top w:val="nil"/>
              <w:left w:val="nil"/>
              <w:bottom w:val="nil"/>
              <w:right w:val="nil"/>
            </w:tcBorders>
            <w:shd w:val="clear" w:color="auto" w:fill="auto"/>
            <w:noWrap/>
            <w:hideMark/>
          </w:tcPr>
          <w:p w14:paraId="64E244F8" w14:textId="77777777" w:rsidR="00977FF7" w:rsidRPr="00977FF7" w:rsidRDefault="00977FF7" w:rsidP="00977FF7">
            <w:pPr>
              <w:rPr>
                <w:rFonts w:ascii="Arial" w:eastAsia="Times New Roman" w:hAnsi="Arial" w:cs="Arial"/>
                <w:b/>
                <w:bCs/>
                <w:color w:val="FF0000"/>
                <w:sz w:val="16"/>
                <w:szCs w:val="16"/>
                <w:lang w:eastAsia="en-GB"/>
              </w:rPr>
            </w:pPr>
            <w:r w:rsidRPr="00977FF7">
              <w:rPr>
                <w:rFonts w:ascii="Arial" w:eastAsia="Times New Roman" w:hAnsi="Arial" w:cs="Arial"/>
                <w:b/>
                <w:bCs/>
                <w:color w:val="FF0000"/>
                <w:sz w:val="16"/>
                <w:szCs w:val="16"/>
                <w:lang w:eastAsia="en-GB"/>
              </w:rPr>
              <w:t xml:space="preserve">R Abd Peak Imp 200 </w:t>
            </w:r>
            <w:proofErr w:type="spellStart"/>
            <w:r w:rsidRPr="00977FF7">
              <w:rPr>
                <w:rFonts w:ascii="Arial" w:eastAsia="Times New Roman" w:hAnsi="Arial" w:cs="Arial"/>
                <w:b/>
                <w:bCs/>
                <w:color w:val="FF0000"/>
                <w:sz w:val="16"/>
                <w:szCs w:val="16"/>
                <w:lang w:eastAsia="en-GB"/>
              </w:rPr>
              <w:t>ms</w:t>
            </w:r>
            <w:proofErr w:type="spellEnd"/>
            <w:r w:rsidRPr="00977FF7">
              <w:rPr>
                <w:rFonts w:ascii="Arial" w:eastAsia="Times New Roman" w:hAnsi="Arial" w:cs="Arial"/>
                <w:b/>
                <w:bCs/>
                <w:color w:val="FF0000"/>
                <w:sz w:val="16"/>
                <w:szCs w:val="16"/>
                <w:lang w:eastAsia="en-GB"/>
              </w:rPr>
              <w:t xml:space="preserve"> (N</w:t>
            </w:r>
            <w:r w:rsidRPr="00977FF7">
              <w:rPr>
                <w:rFonts w:ascii="Cambria Math" w:eastAsia="Times New Roman" w:hAnsi="Cambria Math" w:cs="Cambria Math"/>
                <w:b/>
                <w:bCs/>
                <w:color w:val="FF0000"/>
                <w:sz w:val="16"/>
                <w:szCs w:val="16"/>
                <w:lang w:eastAsia="en-GB"/>
              </w:rPr>
              <w:t>⋅</w:t>
            </w:r>
            <w:r w:rsidRPr="00977FF7">
              <w:rPr>
                <w:rFonts w:ascii="Arial" w:eastAsia="Times New Roman" w:hAnsi="Arial" w:cs="Arial"/>
                <w:b/>
                <w:bCs/>
                <w:color w:val="FF0000"/>
                <w:sz w:val="16"/>
                <w:szCs w:val="16"/>
                <w:lang w:eastAsia="en-GB"/>
              </w:rPr>
              <w:t>s)</w:t>
            </w:r>
          </w:p>
        </w:tc>
        <w:tc>
          <w:tcPr>
            <w:tcW w:w="1659" w:type="dxa"/>
            <w:tcBorders>
              <w:top w:val="nil"/>
              <w:left w:val="nil"/>
              <w:bottom w:val="nil"/>
              <w:right w:val="nil"/>
            </w:tcBorders>
            <w:shd w:val="clear" w:color="auto" w:fill="auto"/>
            <w:noWrap/>
            <w:hideMark/>
          </w:tcPr>
          <w:p w14:paraId="577CCC03"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0.86 (0.75-0.92)</w:t>
            </w:r>
          </w:p>
        </w:tc>
        <w:tc>
          <w:tcPr>
            <w:tcW w:w="2001" w:type="dxa"/>
            <w:tcBorders>
              <w:top w:val="nil"/>
              <w:left w:val="nil"/>
              <w:bottom w:val="nil"/>
              <w:right w:val="nil"/>
            </w:tcBorders>
            <w:shd w:val="clear" w:color="auto" w:fill="auto"/>
            <w:noWrap/>
            <w:hideMark/>
          </w:tcPr>
          <w:p w14:paraId="69AB7AD6"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7.51; 4.76; 22.24</w:t>
            </w:r>
          </w:p>
        </w:tc>
        <w:tc>
          <w:tcPr>
            <w:tcW w:w="1659" w:type="dxa"/>
            <w:tcBorders>
              <w:top w:val="nil"/>
              <w:left w:val="nil"/>
              <w:bottom w:val="nil"/>
              <w:right w:val="nil"/>
            </w:tcBorders>
            <w:shd w:val="clear" w:color="auto" w:fill="auto"/>
            <w:noWrap/>
            <w:hideMark/>
          </w:tcPr>
          <w:p w14:paraId="72944539"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0.89 (0.8-0.94)</w:t>
            </w:r>
          </w:p>
        </w:tc>
        <w:tc>
          <w:tcPr>
            <w:tcW w:w="2001" w:type="dxa"/>
            <w:tcBorders>
              <w:top w:val="nil"/>
              <w:left w:val="nil"/>
              <w:bottom w:val="nil"/>
              <w:right w:val="nil"/>
            </w:tcBorders>
            <w:shd w:val="clear" w:color="auto" w:fill="auto"/>
            <w:noWrap/>
            <w:hideMark/>
          </w:tcPr>
          <w:p w14:paraId="3D30819C"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6.81; 4.11; 20</w:t>
            </w:r>
          </w:p>
        </w:tc>
        <w:tc>
          <w:tcPr>
            <w:tcW w:w="1760" w:type="dxa"/>
            <w:tcBorders>
              <w:top w:val="nil"/>
              <w:left w:val="nil"/>
              <w:bottom w:val="nil"/>
              <w:right w:val="nil"/>
            </w:tcBorders>
            <w:shd w:val="clear" w:color="auto" w:fill="auto"/>
            <w:hideMark/>
          </w:tcPr>
          <w:p w14:paraId="08E918B7"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0.89 (0.83 - 0.93)</w:t>
            </w:r>
          </w:p>
        </w:tc>
        <w:tc>
          <w:tcPr>
            <w:tcW w:w="2020" w:type="dxa"/>
            <w:tcBorders>
              <w:top w:val="nil"/>
              <w:left w:val="nil"/>
              <w:bottom w:val="nil"/>
              <w:right w:val="nil"/>
            </w:tcBorders>
            <w:shd w:val="clear" w:color="auto" w:fill="auto"/>
            <w:hideMark/>
          </w:tcPr>
          <w:p w14:paraId="7165CC31"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5.3; 42.4; 14.7</w:t>
            </w:r>
          </w:p>
        </w:tc>
      </w:tr>
      <w:tr w:rsidR="00977FF7" w:rsidRPr="00977FF7" w14:paraId="253AE5BD" w14:textId="77777777" w:rsidTr="00F13D32">
        <w:trPr>
          <w:trHeight w:val="320"/>
        </w:trPr>
        <w:tc>
          <w:tcPr>
            <w:tcW w:w="2980" w:type="dxa"/>
            <w:tcBorders>
              <w:top w:val="nil"/>
              <w:left w:val="nil"/>
              <w:bottom w:val="nil"/>
              <w:right w:val="nil"/>
            </w:tcBorders>
            <w:shd w:val="clear" w:color="auto" w:fill="auto"/>
            <w:noWrap/>
            <w:hideMark/>
          </w:tcPr>
          <w:p w14:paraId="56D70C7A"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 xml:space="preserve">R Abd Peak RFD 100 </w:t>
            </w:r>
            <w:proofErr w:type="spellStart"/>
            <w:r w:rsidRPr="00977FF7">
              <w:rPr>
                <w:rFonts w:ascii="Arial" w:eastAsia="Times New Roman" w:hAnsi="Arial" w:cs="Arial"/>
                <w:color w:val="FF0000"/>
                <w:sz w:val="16"/>
                <w:szCs w:val="16"/>
                <w:lang w:eastAsia="en-GB"/>
              </w:rPr>
              <w:t>ms</w:t>
            </w:r>
            <w:proofErr w:type="spellEnd"/>
            <w:r w:rsidRPr="00977FF7">
              <w:rPr>
                <w:rFonts w:ascii="Arial" w:eastAsia="Times New Roman" w:hAnsi="Arial" w:cs="Arial"/>
                <w:color w:val="FF0000"/>
                <w:sz w:val="16"/>
                <w:szCs w:val="16"/>
                <w:lang w:eastAsia="en-GB"/>
              </w:rPr>
              <w:t xml:space="preserve"> (N/s)</w:t>
            </w:r>
          </w:p>
        </w:tc>
        <w:tc>
          <w:tcPr>
            <w:tcW w:w="1659" w:type="dxa"/>
            <w:tcBorders>
              <w:top w:val="nil"/>
              <w:left w:val="nil"/>
              <w:bottom w:val="nil"/>
              <w:right w:val="nil"/>
            </w:tcBorders>
            <w:shd w:val="clear" w:color="auto" w:fill="auto"/>
            <w:noWrap/>
            <w:hideMark/>
          </w:tcPr>
          <w:p w14:paraId="13068B6D"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0.49 (0.08-0.71)</w:t>
            </w:r>
          </w:p>
        </w:tc>
        <w:tc>
          <w:tcPr>
            <w:tcW w:w="2001" w:type="dxa"/>
            <w:tcBorders>
              <w:top w:val="nil"/>
              <w:left w:val="nil"/>
              <w:bottom w:val="nil"/>
              <w:right w:val="nil"/>
            </w:tcBorders>
            <w:shd w:val="clear" w:color="auto" w:fill="auto"/>
            <w:noWrap/>
            <w:hideMark/>
          </w:tcPr>
          <w:p w14:paraId="7D1F85AC"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23.7; 50.55; 91.36</w:t>
            </w:r>
          </w:p>
        </w:tc>
        <w:tc>
          <w:tcPr>
            <w:tcW w:w="1659" w:type="dxa"/>
            <w:tcBorders>
              <w:top w:val="nil"/>
              <w:left w:val="nil"/>
              <w:bottom w:val="nil"/>
              <w:right w:val="nil"/>
            </w:tcBorders>
            <w:shd w:val="clear" w:color="auto" w:fill="auto"/>
            <w:noWrap/>
            <w:hideMark/>
          </w:tcPr>
          <w:p w14:paraId="3D5816B7"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0.64 (0.35-0.8)</w:t>
            </w:r>
          </w:p>
        </w:tc>
        <w:tc>
          <w:tcPr>
            <w:tcW w:w="2001" w:type="dxa"/>
            <w:tcBorders>
              <w:top w:val="nil"/>
              <w:left w:val="nil"/>
              <w:bottom w:val="nil"/>
              <w:right w:val="nil"/>
            </w:tcBorders>
            <w:shd w:val="clear" w:color="auto" w:fill="auto"/>
            <w:noWrap/>
            <w:hideMark/>
          </w:tcPr>
          <w:p w14:paraId="776C2E70"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22.37; 36.57; 77.18</w:t>
            </w:r>
          </w:p>
        </w:tc>
        <w:tc>
          <w:tcPr>
            <w:tcW w:w="1760" w:type="dxa"/>
            <w:tcBorders>
              <w:top w:val="nil"/>
              <w:left w:val="nil"/>
              <w:bottom w:val="nil"/>
              <w:right w:val="nil"/>
            </w:tcBorders>
            <w:shd w:val="clear" w:color="auto" w:fill="auto"/>
            <w:hideMark/>
          </w:tcPr>
          <w:p w14:paraId="0C3E753A"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0.82 (0.73 - 0.89)</w:t>
            </w:r>
          </w:p>
        </w:tc>
        <w:tc>
          <w:tcPr>
            <w:tcW w:w="2020" w:type="dxa"/>
            <w:tcBorders>
              <w:top w:val="nil"/>
              <w:left w:val="nil"/>
              <w:bottom w:val="nil"/>
              <w:right w:val="nil"/>
            </w:tcBorders>
            <w:shd w:val="clear" w:color="auto" w:fill="auto"/>
            <w:hideMark/>
          </w:tcPr>
          <w:p w14:paraId="5323F355"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16.3; 28.5; 45</w:t>
            </w:r>
          </w:p>
        </w:tc>
      </w:tr>
      <w:tr w:rsidR="00977FF7" w:rsidRPr="00977FF7" w14:paraId="0EEF8184" w14:textId="77777777" w:rsidTr="00F13D32">
        <w:trPr>
          <w:trHeight w:val="320"/>
        </w:trPr>
        <w:tc>
          <w:tcPr>
            <w:tcW w:w="2980" w:type="dxa"/>
            <w:tcBorders>
              <w:top w:val="nil"/>
              <w:left w:val="nil"/>
              <w:bottom w:val="nil"/>
              <w:right w:val="nil"/>
            </w:tcBorders>
            <w:shd w:val="clear" w:color="auto" w:fill="auto"/>
            <w:noWrap/>
            <w:hideMark/>
          </w:tcPr>
          <w:p w14:paraId="5F8C3FAD"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 xml:space="preserve">R Abd Peak RFD 200 </w:t>
            </w:r>
            <w:proofErr w:type="spellStart"/>
            <w:r w:rsidRPr="00977FF7">
              <w:rPr>
                <w:rFonts w:ascii="Arial" w:eastAsia="Times New Roman" w:hAnsi="Arial" w:cs="Arial"/>
                <w:color w:val="FF0000"/>
                <w:sz w:val="16"/>
                <w:szCs w:val="16"/>
                <w:lang w:eastAsia="en-GB"/>
              </w:rPr>
              <w:t>ms</w:t>
            </w:r>
            <w:proofErr w:type="spellEnd"/>
            <w:r w:rsidRPr="00977FF7">
              <w:rPr>
                <w:rFonts w:ascii="Arial" w:eastAsia="Times New Roman" w:hAnsi="Arial" w:cs="Arial"/>
                <w:color w:val="FF0000"/>
                <w:sz w:val="16"/>
                <w:szCs w:val="16"/>
                <w:lang w:eastAsia="en-GB"/>
              </w:rPr>
              <w:t xml:space="preserve"> (N/s)</w:t>
            </w:r>
          </w:p>
        </w:tc>
        <w:tc>
          <w:tcPr>
            <w:tcW w:w="1659" w:type="dxa"/>
            <w:tcBorders>
              <w:top w:val="nil"/>
              <w:left w:val="nil"/>
              <w:bottom w:val="nil"/>
              <w:right w:val="nil"/>
            </w:tcBorders>
            <w:shd w:val="clear" w:color="auto" w:fill="auto"/>
            <w:noWrap/>
            <w:hideMark/>
          </w:tcPr>
          <w:p w14:paraId="2273BCA5"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0.67 (0.38-0.82)</w:t>
            </w:r>
          </w:p>
        </w:tc>
        <w:tc>
          <w:tcPr>
            <w:tcW w:w="2001" w:type="dxa"/>
            <w:tcBorders>
              <w:top w:val="nil"/>
              <w:left w:val="nil"/>
              <w:bottom w:val="nil"/>
              <w:right w:val="nil"/>
            </w:tcBorders>
            <w:shd w:val="clear" w:color="auto" w:fill="auto"/>
            <w:noWrap/>
            <w:hideMark/>
          </w:tcPr>
          <w:p w14:paraId="4D18D5E4"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15.57; 41.41; 54.04</w:t>
            </w:r>
          </w:p>
        </w:tc>
        <w:tc>
          <w:tcPr>
            <w:tcW w:w="1659" w:type="dxa"/>
            <w:tcBorders>
              <w:top w:val="nil"/>
              <w:left w:val="nil"/>
              <w:bottom w:val="nil"/>
              <w:right w:val="nil"/>
            </w:tcBorders>
            <w:shd w:val="clear" w:color="auto" w:fill="auto"/>
            <w:noWrap/>
            <w:hideMark/>
          </w:tcPr>
          <w:p w14:paraId="4CD25E66"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0.74 (0.53-0.85)</w:t>
            </w:r>
          </w:p>
        </w:tc>
        <w:tc>
          <w:tcPr>
            <w:tcW w:w="2001" w:type="dxa"/>
            <w:tcBorders>
              <w:top w:val="nil"/>
              <w:left w:val="nil"/>
              <w:bottom w:val="nil"/>
              <w:right w:val="nil"/>
            </w:tcBorders>
            <w:shd w:val="clear" w:color="auto" w:fill="auto"/>
            <w:noWrap/>
            <w:hideMark/>
          </w:tcPr>
          <w:p w14:paraId="3D7C4F57"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15.8; 34.87; 50.4</w:t>
            </w:r>
          </w:p>
        </w:tc>
        <w:tc>
          <w:tcPr>
            <w:tcW w:w="1760" w:type="dxa"/>
            <w:tcBorders>
              <w:top w:val="nil"/>
              <w:left w:val="nil"/>
              <w:bottom w:val="nil"/>
              <w:right w:val="nil"/>
            </w:tcBorders>
            <w:shd w:val="clear" w:color="auto" w:fill="auto"/>
            <w:hideMark/>
          </w:tcPr>
          <w:p w14:paraId="64FC7FBD"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0.82 (0.73 - 0.89)</w:t>
            </w:r>
          </w:p>
        </w:tc>
        <w:tc>
          <w:tcPr>
            <w:tcW w:w="2020" w:type="dxa"/>
            <w:tcBorders>
              <w:top w:val="nil"/>
              <w:left w:val="nil"/>
              <w:bottom w:val="nil"/>
              <w:right w:val="nil"/>
            </w:tcBorders>
            <w:shd w:val="clear" w:color="auto" w:fill="auto"/>
            <w:hideMark/>
          </w:tcPr>
          <w:p w14:paraId="45BD6C46"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11.4; 30.5; 31.7</w:t>
            </w:r>
          </w:p>
        </w:tc>
      </w:tr>
      <w:tr w:rsidR="00977FF7" w:rsidRPr="00977FF7" w14:paraId="76F4DCBB" w14:textId="77777777" w:rsidTr="00F13D32">
        <w:trPr>
          <w:trHeight w:val="320"/>
        </w:trPr>
        <w:tc>
          <w:tcPr>
            <w:tcW w:w="2980" w:type="dxa"/>
            <w:tcBorders>
              <w:top w:val="nil"/>
              <w:left w:val="nil"/>
              <w:bottom w:val="nil"/>
              <w:right w:val="nil"/>
            </w:tcBorders>
            <w:shd w:val="clear" w:color="auto" w:fill="auto"/>
            <w:noWrap/>
            <w:hideMark/>
          </w:tcPr>
          <w:p w14:paraId="15484E64" w14:textId="77777777" w:rsidR="00977FF7" w:rsidRPr="00977FF7" w:rsidRDefault="00977FF7" w:rsidP="00977FF7">
            <w:pPr>
              <w:rPr>
                <w:rFonts w:ascii="Arial" w:eastAsia="Times New Roman" w:hAnsi="Arial" w:cs="Arial"/>
                <w:b/>
                <w:bCs/>
                <w:color w:val="FF0000"/>
                <w:sz w:val="16"/>
                <w:szCs w:val="16"/>
                <w:lang w:eastAsia="en-GB"/>
              </w:rPr>
            </w:pPr>
            <w:r w:rsidRPr="00977FF7">
              <w:rPr>
                <w:rFonts w:ascii="Arial" w:eastAsia="Times New Roman" w:hAnsi="Arial" w:cs="Arial"/>
                <w:b/>
                <w:bCs/>
                <w:color w:val="FF0000"/>
                <w:sz w:val="16"/>
                <w:szCs w:val="16"/>
                <w:lang w:eastAsia="en-GB"/>
              </w:rPr>
              <w:t>R Add Peak Force (N)</w:t>
            </w:r>
          </w:p>
        </w:tc>
        <w:tc>
          <w:tcPr>
            <w:tcW w:w="1659" w:type="dxa"/>
            <w:tcBorders>
              <w:top w:val="nil"/>
              <w:left w:val="nil"/>
              <w:bottom w:val="nil"/>
              <w:right w:val="nil"/>
            </w:tcBorders>
            <w:shd w:val="clear" w:color="auto" w:fill="auto"/>
            <w:noWrap/>
            <w:hideMark/>
          </w:tcPr>
          <w:p w14:paraId="11F416F7"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0.94 (0.89-0.97)</w:t>
            </w:r>
          </w:p>
        </w:tc>
        <w:tc>
          <w:tcPr>
            <w:tcW w:w="2001" w:type="dxa"/>
            <w:tcBorders>
              <w:top w:val="nil"/>
              <w:left w:val="nil"/>
              <w:bottom w:val="nil"/>
              <w:right w:val="nil"/>
            </w:tcBorders>
            <w:shd w:val="clear" w:color="auto" w:fill="auto"/>
            <w:noWrap/>
            <w:hideMark/>
          </w:tcPr>
          <w:p w14:paraId="5C21C3E4"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7.56; 24.98; 22.3</w:t>
            </w:r>
          </w:p>
        </w:tc>
        <w:tc>
          <w:tcPr>
            <w:tcW w:w="1659" w:type="dxa"/>
            <w:tcBorders>
              <w:top w:val="nil"/>
              <w:left w:val="nil"/>
              <w:bottom w:val="nil"/>
              <w:right w:val="nil"/>
            </w:tcBorders>
            <w:shd w:val="clear" w:color="auto" w:fill="auto"/>
            <w:noWrap/>
            <w:hideMark/>
          </w:tcPr>
          <w:p w14:paraId="1664EA95"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0.94 (0.89-0.97)</w:t>
            </w:r>
          </w:p>
        </w:tc>
        <w:tc>
          <w:tcPr>
            <w:tcW w:w="2001" w:type="dxa"/>
            <w:tcBorders>
              <w:top w:val="nil"/>
              <w:left w:val="nil"/>
              <w:bottom w:val="nil"/>
              <w:right w:val="nil"/>
            </w:tcBorders>
            <w:shd w:val="clear" w:color="auto" w:fill="auto"/>
            <w:noWrap/>
            <w:hideMark/>
          </w:tcPr>
          <w:p w14:paraId="3888070F"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7.91; 24.77; 23.06</w:t>
            </w:r>
          </w:p>
        </w:tc>
        <w:tc>
          <w:tcPr>
            <w:tcW w:w="1760" w:type="dxa"/>
            <w:tcBorders>
              <w:top w:val="nil"/>
              <w:left w:val="nil"/>
              <w:bottom w:val="nil"/>
              <w:right w:val="nil"/>
            </w:tcBorders>
            <w:shd w:val="clear" w:color="auto" w:fill="auto"/>
            <w:hideMark/>
          </w:tcPr>
          <w:p w14:paraId="55839560"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0.94 (0.9 - 0.96)</w:t>
            </w:r>
          </w:p>
        </w:tc>
        <w:tc>
          <w:tcPr>
            <w:tcW w:w="2020" w:type="dxa"/>
            <w:tcBorders>
              <w:top w:val="nil"/>
              <w:left w:val="nil"/>
              <w:bottom w:val="nil"/>
              <w:right w:val="nil"/>
            </w:tcBorders>
            <w:shd w:val="clear" w:color="auto" w:fill="auto"/>
            <w:hideMark/>
          </w:tcPr>
          <w:p w14:paraId="3406764B"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6; 25.5; 16.7</w:t>
            </w:r>
          </w:p>
        </w:tc>
      </w:tr>
      <w:tr w:rsidR="00977FF7" w:rsidRPr="00977FF7" w14:paraId="58AE7B1F" w14:textId="77777777" w:rsidTr="00F13D32">
        <w:trPr>
          <w:trHeight w:val="320"/>
        </w:trPr>
        <w:tc>
          <w:tcPr>
            <w:tcW w:w="2980" w:type="dxa"/>
            <w:tcBorders>
              <w:top w:val="nil"/>
              <w:left w:val="nil"/>
              <w:bottom w:val="nil"/>
              <w:right w:val="nil"/>
            </w:tcBorders>
            <w:shd w:val="clear" w:color="auto" w:fill="auto"/>
            <w:noWrap/>
            <w:hideMark/>
          </w:tcPr>
          <w:p w14:paraId="2AC4E8B2" w14:textId="77777777" w:rsidR="00977FF7" w:rsidRPr="00977FF7" w:rsidRDefault="00977FF7" w:rsidP="00977FF7">
            <w:pPr>
              <w:rPr>
                <w:rFonts w:ascii="Arial" w:eastAsia="Times New Roman" w:hAnsi="Arial" w:cs="Arial"/>
                <w:b/>
                <w:bCs/>
                <w:color w:val="FF0000"/>
                <w:sz w:val="16"/>
                <w:szCs w:val="16"/>
                <w:lang w:eastAsia="en-GB"/>
              </w:rPr>
            </w:pPr>
            <w:r w:rsidRPr="00977FF7">
              <w:rPr>
                <w:rFonts w:ascii="Arial" w:eastAsia="Times New Roman" w:hAnsi="Arial" w:cs="Arial"/>
                <w:b/>
                <w:bCs/>
                <w:color w:val="FF0000"/>
                <w:sz w:val="16"/>
                <w:szCs w:val="16"/>
                <w:lang w:eastAsia="en-GB"/>
              </w:rPr>
              <w:t xml:space="preserve">R Add Peak Imp 100 </w:t>
            </w:r>
            <w:proofErr w:type="spellStart"/>
            <w:r w:rsidRPr="00977FF7">
              <w:rPr>
                <w:rFonts w:ascii="Arial" w:eastAsia="Times New Roman" w:hAnsi="Arial" w:cs="Arial"/>
                <w:b/>
                <w:bCs/>
                <w:color w:val="FF0000"/>
                <w:sz w:val="16"/>
                <w:szCs w:val="16"/>
                <w:lang w:eastAsia="en-GB"/>
              </w:rPr>
              <w:t>ms</w:t>
            </w:r>
            <w:proofErr w:type="spellEnd"/>
            <w:r w:rsidRPr="00977FF7">
              <w:rPr>
                <w:rFonts w:ascii="Arial" w:eastAsia="Times New Roman" w:hAnsi="Arial" w:cs="Arial"/>
                <w:b/>
                <w:bCs/>
                <w:color w:val="FF0000"/>
                <w:sz w:val="16"/>
                <w:szCs w:val="16"/>
                <w:lang w:eastAsia="en-GB"/>
              </w:rPr>
              <w:t xml:space="preserve"> (N</w:t>
            </w:r>
            <w:r w:rsidRPr="00977FF7">
              <w:rPr>
                <w:rFonts w:ascii="Cambria Math" w:eastAsia="Times New Roman" w:hAnsi="Cambria Math" w:cs="Cambria Math"/>
                <w:b/>
                <w:bCs/>
                <w:color w:val="FF0000"/>
                <w:sz w:val="16"/>
                <w:szCs w:val="16"/>
                <w:lang w:eastAsia="en-GB"/>
              </w:rPr>
              <w:t>⋅</w:t>
            </w:r>
            <w:r w:rsidRPr="00977FF7">
              <w:rPr>
                <w:rFonts w:ascii="Arial" w:eastAsia="Times New Roman" w:hAnsi="Arial" w:cs="Arial"/>
                <w:b/>
                <w:bCs/>
                <w:color w:val="FF0000"/>
                <w:sz w:val="16"/>
                <w:szCs w:val="16"/>
                <w:lang w:eastAsia="en-GB"/>
              </w:rPr>
              <w:t>s)</w:t>
            </w:r>
          </w:p>
        </w:tc>
        <w:tc>
          <w:tcPr>
            <w:tcW w:w="1659" w:type="dxa"/>
            <w:tcBorders>
              <w:top w:val="nil"/>
              <w:left w:val="nil"/>
              <w:bottom w:val="nil"/>
              <w:right w:val="nil"/>
            </w:tcBorders>
            <w:shd w:val="clear" w:color="auto" w:fill="auto"/>
            <w:noWrap/>
            <w:hideMark/>
          </w:tcPr>
          <w:p w14:paraId="5F1FCAC1"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0.94 (0.88-0.97)</w:t>
            </w:r>
          </w:p>
        </w:tc>
        <w:tc>
          <w:tcPr>
            <w:tcW w:w="2001" w:type="dxa"/>
            <w:tcBorders>
              <w:top w:val="nil"/>
              <w:left w:val="nil"/>
              <w:bottom w:val="nil"/>
              <w:right w:val="nil"/>
            </w:tcBorders>
            <w:shd w:val="clear" w:color="auto" w:fill="auto"/>
            <w:noWrap/>
            <w:hideMark/>
          </w:tcPr>
          <w:p w14:paraId="61B24300"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7.59; 2.52; 22.57</w:t>
            </w:r>
          </w:p>
        </w:tc>
        <w:tc>
          <w:tcPr>
            <w:tcW w:w="1659" w:type="dxa"/>
            <w:tcBorders>
              <w:top w:val="nil"/>
              <w:left w:val="nil"/>
              <w:bottom w:val="nil"/>
              <w:right w:val="nil"/>
            </w:tcBorders>
            <w:shd w:val="clear" w:color="auto" w:fill="auto"/>
            <w:noWrap/>
            <w:hideMark/>
          </w:tcPr>
          <w:p w14:paraId="0EC13EA1"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0.94 (0.89-0.97)</w:t>
            </w:r>
          </w:p>
        </w:tc>
        <w:tc>
          <w:tcPr>
            <w:tcW w:w="2001" w:type="dxa"/>
            <w:tcBorders>
              <w:top w:val="nil"/>
              <w:left w:val="nil"/>
              <w:bottom w:val="nil"/>
              <w:right w:val="nil"/>
            </w:tcBorders>
            <w:shd w:val="clear" w:color="auto" w:fill="auto"/>
            <w:noWrap/>
            <w:hideMark/>
          </w:tcPr>
          <w:p w14:paraId="268C61FC"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7.92; 2.49; 23.31</w:t>
            </w:r>
          </w:p>
        </w:tc>
        <w:tc>
          <w:tcPr>
            <w:tcW w:w="1760" w:type="dxa"/>
            <w:tcBorders>
              <w:top w:val="nil"/>
              <w:left w:val="nil"/>
              <w:bottom w:val="nil"/>
              <w:right w:val="nil"/>
            </w:tcBorders>
            <w:shd w:val="clear" w:color="auto" w:fill="auto"/>
            <w:hideMark/>
          </w:tcPr>
          <w:p w14:paraId="7297BC90"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0.93 (0.89 - 0.96)</w:t>
            </w:r>
          </w:p>
        </w:tc>
        <w:tc>
          <w:tcPr>
            <w:tcW w:w="2020" w:type="dxa"/>
            <w:tcBorders>
              <w:top w:val="nil"/>
              <w:left w:val="nil"/>
              <w:bottom w:val="nil"/>
              <w:right w:val="nil"/>
            </w:tcBorders>
            <w:shd w:val="clear" w:color="auto" w:fill="auto"/>
            <w:hideMark/>
          </w:tcPr>
          <w:p w14:paraId="4229CD1C"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6.2; 26; 17.1</w:t>
            </w:r>
          </w:p>
        </w:tc>
      </w:tr>
      <w:tr w:rsidR="00977FF7" w:rsidRPr="00977FF7" w14:paraId="027D85F2" w14:textId="77777777" w:rsidTr="00F13D32">
        <w:trPr>
          <w:trHeight w:val="320"/>
        </w:trPr>
        <w:tc>
          <w:tcPr>
            <w:tcW w:w="2980" w:type="dxa"/>
            <w:tcBorders>
              <w:top w:val="nil"/>
              <w:left w:val="nil"/>
              <w:bottom w:val="nil"/>
              <w:right w:val="nil"/>
            </w:tcBorders>
            <w:shd w:val="clear" w:color="auto" w:fill="auto"/>
            <w:noWrap/>
            <w:hideMark/>
          </w:tcPr>
          <w:p w14:paraId="38B626D5" w14:textId="77777777" w:rsidR="00977FF7" w:rsidRPr="00977FF7" w:rsidRDefault="00977FF7" w:rsidP="00977FF7">
            <w:pPr>
              <w:rPr>
                <w:rFonts w:ascii="Arial" w:eastAsia="Times New Roman" w:hAnsi="Arial" w:cs="Arial"/>
                <w:b/>
                <w:bCs/>
                <w:color w:val="FF0000"/>
                <w:sz w:val="16"/>
                <w:szCs w:val="16"/>
                <w:lang w:eastAsia="en-GB"/>
              </w:rPr>
            </w:pPr>
            <w:r w:rsidRPr="00977FF7">
              <w:rPr>
                <w:rFonts w:ascii="Arial" w:eastAsia="Times New Roman" w:hAnsi="Arial" w:cs="Arial"/>
                <w:b/>
                <w:bCs/>
                <w:color w:val="FF0000"/>
                <w:sz w:val="16"/>
                <w:szCs w:val="16"/>
                <w:lang w:eastAsia="en-GB"/>
              </w:rPr>
              <w:t xml:space="preserve">R Add Peak Imp 200 </w:t>
            </w:r>
            <w:proofErr w:type="spellStart"/>
            <w:r w:rsidRPr="00977FF7">
              <w:rPr>
                <w:rFonts w:ascii="Arial" w:eastAsia="Times New Roman" w:hAnsi="Arial" w:cs="Arial"/>
                <w:b/>
                <w:bCs/>
                <w:color w:val="FF0000"/>
                <w:sz w:val="16"/>
                <w:szCs w:val="16"/>
                <w:lang w:eastAsia="en-GB"/>
              </w:rPr>
              <w:t>ms</w:t>
            </w:r>
            <w:proofErr w:type="spellEnd"/>
            <w:r w:rsidRPr="00977FF7">
              <w:rPr>
                <w:rFonts w:ascii="Arial" w:eastAsia="Times New Roman" w:hAnsi="Arial" w:cs="Arial"/>
                <w:b/>
                <w:bCs/>
                <w:color w:val="FF0000"/>
                <w:sz w:val="16"/>
                <w:szCs w:val="16"/>
                <w:lang w:eastAsia="en-GB"/>
              </w:rPr>
              <w:t xml:space="preserve"> (N</w:t>
            </w:r>
            <w:r w:rsidRPr="00977FF7">
              <w:rPr>
                <w:rFonts w:ascii="Cambria Math" w:eastAsia="Times New Roman" w:hAnsi="Cambria Math" w:cs="Cambria Math"/>
                <w:b/>
                <w:bCs/>
                <w:color w:val="FF0000"/>
                <w:sz w:val="16"/>
                <w:szCs w:val="16"/>
                <w:lang w:eastAsia="en-GB"/>
              </w:rPr>
              <w:t>⋅</w:t>
            </w:r>
            <w:r w:rsidRPr="00977FF7">
              <w:rPr>
                <w:rFonts w:ascii="Arial" w:eastAsia="Times New Roman" w:hAnsi="Arial" w:cs="Arial"/>
                <w:b/>
                <w:bCs/>
                <w:color w:val="FF0000"/>
                <w:sz w:val="16"/>
                <w:szCs w:val="16"/>
                <w:lang w:eastAsia="en-GB"/>
              </w:rPr>
              <w:t>s)</w:t>
            </w:r>
          </w:p>
        </w:tc>
        <w:tc>
          <w:tcPr>
            <w:tcW w:w="1659" w:type="dxa"/>
            <w:tcBorders>
              <w:top w:val="nil"/>
              <w:left w:val="nil"/>
              <w:bottom w:val="nil"/>
              <w:right w:val="nil"/>
            </w:tcBorders>
            <w:shd w:val="clear" w:color="auto" w:fill="auto"/>
            <w:noWrap/>
            <w:hideMark/>
          </w:tcPr>
          <w:p w14:paraId="3EFC99AA"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0.94 (0.88-0.96)</w:t>
            </w:r>
          </w:p>
        </w:tc>
        <w:tc>
          <w:tcPr>
            <w:tcW w:w="2001" w:type="dxa"/>
            <w:tcBorders>
              <w:top w:val="nil"/>
              <w:left w:val="nil"/>
              <w:bottom w:val="nil"/>
              <w:right w:val="nil"/>
            </w:tcBorders>
            <w:shd w:val="clear" w:color="auto" w:fill="auto"/>
            <w:noWrap/>
            <w:hideMark/>
          </w:tcPr>
          <w:p w14:paraId="7B9FD1E4"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7.71; 5.12; 23.03</w:t>
            </w:r>
          </w:p>
        </w:tc>
        <w:tc>
          <w:tcPr>
            <w:tcW w:w="1659" w:type="dxa"/>
            <w:tcBorders>
              <w:top w:val="nil"/>
              <w:left w:val="nil"/>
              <w:bottom w:val="nil"/>
              <w:right w:val="nil"/>
            </w:tcBorders>
            <w:shd w:val="clear" w:color="auto" w:fill="auto"/>
            <w:noWrap/>
            <w:hideMark/>
          </w:tcPr>
          <w:p w14:paraId="3D440E71"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0.94 (0.89-0.97)</w:t>
            </w:r>
          </w:p>
        </w:tc>
        <w:tc>
          <w:tcPr>
            <w:tcW w:w="2001" w:type="dxa"/>
            <w:tcBorders>
              <w:top w:val="nil"/>
              <w:left w:val="nil"/>
              <w:bottom w:val="nil"/>
              <w:right w:val="nil"/>
            </w:tcBorders>
            <w:shd w:val="clear" w:color="auto" w:fill="auto"/>
            <w:noWrap/>
            <w:hideMark/>
          </w:tcPr>
          <w:p w14:paraId="76EACD34"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8.03; 5.06; 23.76</w:t>
            </w:r>
          </w:p>
        </w:tc>
        <w:tc>
          <w:tcPr>
            <w:tcW w:w="1760" w:type="dxa"/>
            <w:tcBorders>
              <w:top w:val="nil"/>
              <w:left w:val="nil"/>
              <w:bottom w:val="nil"/>
              <w:right w:val="nil"/>
            </w:tcBorders>
            <w:shd w:val="clear" w:color="auto" w:fill="auto"/>
            <w:hideMark/>
          </w:tcPr>
          <w:p w14:paraId="28CF4106"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0.93 (0.89 - 0.96)</w:t>
            </w:r>
          </w:p>
        </w:tc>
        <w:tc>
          <w:tcPr>
            <w:tcW w:w="2020" w:type="dxa"/>
            <w:tcBorders>
              <w:top w:val="nil"/>
              <w:left w:val="nil"/>
              <w:bottom w:val="nil"/>
              <w:right w:val="nil"/>
            </w:tcBorders>
            <w:shd w:val="clear" w:color="auto" w:fill="auto"/>
            <w:hideMark/>
          </w:tcPr>
          <w:p w14:paraId="31FE43D8"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6.3; 52.9; 17.4</w:t>
            </w:r>
          </w:p>
        </w:tc>
      </w:tr>
      <w:tr w:rsidR="00977FF7" w:rsidRPr="00977FF7" w14:paraId="40A994A8" w14:textId="77777777" w:rsidTr="00F13D32">
        <w:trPr>
          <w:trHeight w:val="320"/>
        </w:trPr>
        <w:tc>
          <w:tcPr>
            <w:tcW w:w="2980" w:type="dxa"/>
            <w:tcBorders>
              <w:top w:val="nil"/>
              <w:left w:val="nil"/>
              <w:bottom w:val="nil"/>
              <w:right w:val="nil"/>
            </w:tcBorders>
            <w:shd w:val="clear" w:color="auto" w:fill="auto"/>
            <w:noWrap/>
            <w:hideMark/>
          </w:tcPr>
          <w:p w14:paraId="24884B8A"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 xml:space="preserve">R Add Peak RFD 100 </w:t>
            </w:r>
            <w:proofErr w:type="spellStart"/>
            <w:r w:rsidRPr="00977FF7">
              <w:rPr>
                <w:rFonts w:ascii="Arial" w:eastAsia="Times New Roman" w:hAnsi="Arial" w:cs="Arial"/>
                <w:color w:val="FF0000"/>
                <w:sz w:val="16"/>
                <w:szCs w:val="16"/>
                <w:lang w:eastAsia="en-GB"/>
              </w:rPr>
              <w:t>ms</w:t>
            </w:r>
            <w:proofErr w:type="spellEnd"/>
            <w:r w:rsidRPr="00977FF7">
              <w:rPr>
                <w:rFonts w:ascii="Arial" w:eastAsia="Times New Roman" w:hAnsi="Arial" w:cs="Arial"/>
                <w:color w:val="FF0000"/>
                <w:sz w:val="16"/>
                <w:szCs w:val="16"/>
                <w:lang w:eastAsia="en-GB"/>
              </w:rPr>
              <w:t xml:space="preserve"> (N/s)</w:t>
            </w:r>
          </w:p>
        </w:tc>
        <w:tc>
          <w:tcPr>
            <w:tcW w:w="1659" w:type="dxa"/>
            <w:tcBorders>
              <w:top w:val="nil"/>
              <w:left w:val="nil"/>
              <w:bottom w:val="nil"/>
              <w:right w:val="nil"/>
            </w:tcBorders>
            <w:shd w:val="clear" w:color="auto" w:fill="auto"/>
            <w:noWrap/>
            <w:hideMark/>
          </w:tcPr>
          <w:p w14:paraId="1BC6B093"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0.83 (0.69-0.91)</w:t>
            </w:r>
          </w:p>
        </w:tc>
        <w:tc>
          <w:tcPr>
            <w:tcW w:w="2001" w:type="dxa"/>
            <w:tcBorders>
              <w:top w:val="nil"/>
              <w:left w:val="nil"/>
              <w:bottom w:val="nil"/>
              <w:right w:val="nil"/>
            </w:tcBorders>
            <w:shd w:val="clear" w:color="auto" w:fill="auto"/>
            <w:noWrap/>
            <w:hideMark/>
          </w:tcPr>
          <w:p w14:paraId="3070ADCD"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23.53; 39.42; 72.66</w:t>
            </w:r>
          </w:p>
        </w:tc>
        <w:tc>
          <w:tcPr>
            <w:tcW w:w="1659" w:type="dxa"/>
            <w:tcBorders>
              <w:top w:val="nil"/>
              <w:left w:val="nil"/>
              <w:bottom w:val="nil"/>
              <w:right w:val="nil"/>
            </w:tcBorders>
            <w:shd w:val="clear" w:color="auto" w:fill="auto"/>
            <w:noWrap/>
            <w:hideMark/>
          </w:tcPr>
          <w:p w14:paraId="6DC8665D"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0.86 (0.75-0.92)</w:t>
            </w:r>
          </w:p>
        </w:tc>
        <w:tc>
          <w:tcPr>
            <w:tcW w:w="2001" w:type="dxa"/>
            <w:tcBorders>
              <w:top w:val="nil"/>
              <w:left w:val="nil"/>
              <w:bottom w:val="nil"/>
              <w:right w:val="nil"/>
            </w:tcBorders>
            <w:shd w:val="clear" w:color="auto" w:fill="auto"/>
            <w:noWrap/>
            <w:hideMark/>
          </w:tcPr>
          <w:p w14:paraId="3C0BF645"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23.25; 31.9; 69.09</w:t>
            </w:r>
          </w:p>
        </w:tc>
        <w:tc>
          <w:tcPr>
            <w:tcW w:w="1760" w:type="dxa"/>
            <w:tcBorders>
              <w:top w:val="nil"/>
              <w:left w:val="nil"/>
              <w:bottom w:val="nil"/>
              <w:right w:val="nil"/>
            </w:tcBorders>
            <w:shd w:val="clear" w:color="auto" w:fill="auto"/>
            <w:hideMark/>
          </w:tcPr>
          <w:p w14:paraId="31F391E7"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0.86 (0.79 - 0.92)</w:t>
            </w:r>
          </w:p>
        </w:tc>
        <w:tc>
          <w:tcPr>
            <w:tcW w:w="2020" w:type="dxa"/>
            <w:tcBorders>
              <w:top w:val="nil"/>
              <w:left w:val="nil"/>
              <w:bottom w:val="nil"/>
              <w:right w:val="nil"/>
            </w:tcBorders>
            <w:shd w:val="clear" w:color="auto" w:fill="auto"/>
            <w:hideMark/>
          </w:tcPr>
          <w:p w14:paraId="683126C7"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19.3; 33.8; 53.4</w:t>
            </w:r>
          </w:p>
        </w:tc>
      </w:tr>
      <w:tr w:rsidR="00977FF7" w:rsidRPr="00977FF7" w14:paraId="5490F756" w14:textId="77777777" w:rsidTr="00F13D32">
        <w:trPr>
          <w:trHeight w:val="320"/>
        </w:trPr>
        <w:tc>
          <w:tcPr>
            <w:tcW w:w="2980" w:type="dxa"/>
            <w:tcBorders>
              <w:top w:val="nil"/>
              <w:left w:val="nil"/>
              <w:bottom w:val="single" w:sz="4" w:space="0" w:color="auto"/>
              <w:right w:val="nil"/>
            </w:tcBorders>
            <w:shd w:val="clear" w:color="auto" w:fill="auto"/>
            <w:noWrap/>
            <w:hideMark/>
          </w:tcPr>
          <w:p w14:paraId="44B8CE3E" w14:textId="77777777" w:rsidR="00977FF7" w:rsidRPr="00977FF7" w:rsidRDefault="00977FF7" w:rsidP="00977FF7">
            <w:pPr>
              <w:rPr>
                <w:rFonts w:ascii="Arial" w:eastAsia="Times New Roman" w:hAnsi="Arial" w:cs="Arial"/>
                <w:b/>
                <w:bCs/>
                <w:color w:val="FF0000"/>
                <w:sz w:val="16"/>
                <w:szCs w:val="16"/>
                <w:lang w:eastAsia="en-GB"/>
              </w:rPr>
            </w:pPr>
            <w:r w:rsidRPr="00977FF7">
              <w:rPr>
                <w:rFonts w:ascii="Arial" w:eastAsia="Times New Roman" w:hAnsi="Arial" w:cs="Arial"/>
                <w:b/>
                <w:bCs/>
                <w:color w:val="FF0000"/>
                <w:sz w:val="16"/>
                <w:szCs w:val="16"/>
                <w:lang w:eastAsia="en-GB"/>
              </w:rPr>
              <w:t xml:space="preserve">R Add Peak RFD 200 </w:t>
            </w:r>
            <w:proofErr w:type="spellStart"/>
            <w:r w:rsidRPr="00977FF7">
              <w:rPr>
                <w:rFonts w:ascii="Arial" w:eastAsia="Times New Roman" w:hAnsi="Arial" w:cs="Arial"/>
                <w:b/>
                <w:bCs/>
                <w:color w:val="FF0000"/>
                <w:sz w:val="16"/>
                <w:szCs w:val="16"/>
                <w:lang w:eastAsia="en-GB"/>
              </w:rPr>
              <w:t>ms</w:t>
            </w:r>
            <w:proofErr w:type="spellEnd"/>
            <w:r w:rsidRPr="00977FF7">
              <w:rPr>
                <w:rFonts w:ascii="Arial" w:eastAsia="Times New Roman" w:hAnsi="Arial" w:cs="Arial"/>
                <w:b/>
                <w:bCs/>
                <w:color w:val="FF0000"/>
                <w:sz w:val="16"/>
                <w:szCs w:val="16"/>
                <w:lang w:eastAsia="en-GB"/>
              </w:rPr>
              <w:t xml:space="preserve"> (N/s)</w:t>
            </w:r>
          </w:p>
        </w:tc>
        <w:tc>
          <w:tcPr>
            <w:tcW w:w="1659" w:type="dxa"/>
            <w:tcBorders>
              <w:top w:val="nil"/>
              <w:left w:val="nil"/>
              <w:bottom w:val="single" w:sz="4" w:space="0" w:color="auto"/>
              <w:right w:val="nil"/>
            </w:tcBorders>
            <w:shd w:val="clear" w:color="auto" w:fill="auto"/>
            <w:noWrap/>
            <w:hideMark/>
          </w:tcPr>
          <w:p w14:paraId="00CCF8DE"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0.9 (0.82-0.95)</w:t>
            </w:r>
          </w:p>
        </w:tc>
        <w:tc>
          <w:tcPr>
            <w:tcW w:w="2001" w:type="dxa"/>
            <w:tcBorders>
              <w:top w:val="nil"/>
              <w:left w:val="nil"/>
              <w:bottom w:val="single" w:sz="4" w:space="0" w:color="auto"/>
              <w:right w:val="nil"/>
            </w:tcBorders>
            <w:shd w:val="clear" w:color="auto" w:fill="auto"/>
            <w:noWrap/>
            <w:hideMark/>
          </w:tcPr>
          <w:p w14:paraId="5274160B"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15.36; 32.76; 44.14</w:t>
            </w:r>
          </w:p>
        </w:tc>
        <w:tc>
          <w:tcPr>
            <w:tcW w:w="1659" w:type="dxa"/>
            <w:tcBorders>
              <w:top w:val="nil"/>
              <w:left w:val="nil"/>
              <w:bottom w:val="single" w:sz="4" w:space="0" w:color="auto"/>
              <w:right w:val="nil"/>
            </w:tcBorders>
            <w:shd w:val="clear" w:color="auto" w:fill="auto"/>
            <w:noWrap/>
            <w:hideMark/>
          </w:tcPr>
          <w:p w14:paraId="4A7E8315"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0.91 (0.84-0.95)</w:t>
            </w:r>
          </w:p>
        </w:tc>
        <w:tc>
          <w:tcPr>
            <w:tcW w:w="2001" w:type="dxa"/>
            <w:tcBorders>
              <w:top w:val="nil"/>
              <w:left w:val="nil"/>
              <w:bottom w:val="single" w:sz="4" w:space="0" w:color="auto"/>
              <w:right w:val="nil"/>
            </w:tcBorders>
            <w:shd w:val="clear" w:color="auto" w:fill="auto"/>
            <w:noWrap/>
            <w:hideMark/>
          </w:tcPr>
          <w:p w14:paraId="72778ED3"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15.81; 30.23; 45.68</w:t>
            </w:r>
          </w:p>
        </w:tc>
        <w:tc>
          <w:tcPr>
            <w:tcW w:w="1760" w:type="dxa"/>
            <w:tcBorders>
              <w:top w:val="nil"/>
              <w:left w:val="nil"/>
              <w:bottom w:val="single" w:sz="4" w:space="0" w:color="auto"/>
              <w:right w:val="nil"/>
            </w:tcBorders>
            <w:shd w:val="clear" w:color="auto" w:fill="auto"/>
            <w:hideMark/>
          </w:tcPr>
          <w:p w14:paraId="6FAF1874"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0.85 (0.78 - 0.91)</w:t>
            </w:r>
          </w:p>
        </w:tc>
        <w:tc>
          <w:tcPr>
            <w:tcW w:w="2020" w:type="dxa"/>
            <w:tcBorders>
              <w:top w:val="nil"/>
              <w:left w:val="nil"/>
              <w:bottom w:val="single" w:sz="4" w:space="0" w:color="auto"/>
              <w:right w:val="nil"/>
            </w:tcBorders>
            <w:shd w:val="clear" w:color="auto" w:fill="auto"/>
            <w:hideMark/>
          </w:tcPr>
          <w:p w14:paraId="2B4A183F" w14:textId="77777777" w:rsidR="00977FF7" w:rsidRPr="00977FF7" w:rsidRDefault="00977FF7" w:rsidP="00977FF7">
            <w:pPr>
              <w:rPr>
                <w:rFonts w:ascii="Arial" w:eastAsia="Times New Roman" w:hAnsi="Arial" w:cs="Arial"/>
                <w:color w:val="FF0000"/>
                <w:sz w:val="16"/>
                <w:szCs w:val="16"/>
                <w:lang w:eastAsia="en-GB"/>
              </w:rPr>
            </w:pPr>
            <w:r w:rsidRPr="00977FF7">
              <w:rPr>
                <w:rFonts w:ascii="Arial" w:eastAsia="Times New Roman" w:hAnsi="Arial" w:cs="Arial"/>
                <w:color w:val="FF0000"/>
                <w:sz w:val="16"/>
                <w:szCs w:val="16"/>
                <w:lang w:eastAsia="en-GB"/>
              </w:rPr>
              <w:t>15.4; 40.9; 42.6</w:t>
            </w:r>
          </w:p>
        </w:tc>
      </w:tr>
    </w:tbl>
    <w:p w14:paraId="4655C0C0" w14:textId="77777777" w:rsidR="00530D17" w:rsidRDefault="00530D17" w:rsidP="00F53EED">
      <w:pPr>
        <w:spacing w:line="480" w:lineRule="auto"/>
        <w:jc w:val="both"/>
        <w:rPr>
          <w:rFonts w:ascii="Arial" w:hAnsi="Arial" w:cs="Arial"/>
          <w:b/>
          <w:bCs/>
        </w:rPr>
      </w:pPr>
    </w:p>
    <w:p w14:paraId="2A4FA04D" w14:textId="77777777" w:rsidR="00530D17" w:rsidRDefault="00530D17" w:rsidP="00F53EED">
      <w:pPr>
        <w:spacing w:line="480" w:lineRule="auto"/>
        <w:jc w:val="both"/>
        <w:rPr>
          <w:rFonts w:ascii="Arial" w:hAnsi="Arial" w:cs="Arial"/>
          <w:b/>
          <w:bCs/>
        </w:rPr>
        <w:sectPr w:rsidR="00530D17" w:rsidSect="009F402E">
          <w:pgSz w:w="16820" w:h="11900" w:orient="landscape"/>
          <w:pgMar w:top="1440" w:right="1440" w:bottom="1440" w:left="1440" w:header="708" w:footer="708" w:gutter="0"/>
          <w:lnNumType w:countBy="1" w:restart="continuous"/>
          <w:cols w:space="708"/>
          <w:docGrid w:linePitch="360"/>
        </w:sectPr>
      </w:pPr>
    </w:p>
    <w:p w14:paraId="6D481A61" w14:textId="44C6AB4F" w:rsidR="00F53EED" w:rsidRPr="008D4CE8" w:rsidRDefault="00F53EED" w:rsidP="00F53EED">
      <w:pPr>
        <w:spacing w:line="480" w:lineRule="auto"/>
        <w:jc w:val="both"/>
        <w:rPr>
          <w:rFonts w:ascii="Arial" w:hAnsi="Arial" w:cs="Arial"/>
          <w:color w:val="FF0000"/>
        </w:rPr>
      </w:pPr>
      <w:r w:rsidRPr="001D4674">
        <w:rPr>
          <w:rFonts w:ascii="Arial" w:hAnsi="Arial" w:cs="Arial"/>
          <w:b/>
          <w:bCs/>
        </w:rPr>
        <w:lastRenderedPageBreak/>
        <w:t xml:space="preserve">Table </w:t>
      </w:r>
      <w:r w:rsidR="00696131">
        <w:rPr>
          <w:rFonts w:ascii="Arial" w:hAnsi="Arial" w:cs="Arial"/>
          <w:b/>
          <w:bCs/>
        </w:rPr>
        <w:t>3</w:t>
      </w:r>
      <w:r w:rsidRPr="00383F5E">
        <w:rPr>
          <w:rFonts w:ascii="Arial" w:hAnsi="Arial" w:cs="Arial"/>
        </w:rPr>
        <w:t xml:space="preserve">, </w:t>
      </w:r>
      <w:r>
        <w:rPr>
          <w:rFonts w:ascii="Arial" w:hAnsi="Arial" w:cs="Arial"/>
        </w:rPr>
        <w:t xml:space="preserve">Best, Mean and Within-Session reliability of isometric posterior chain strength (IPCS) variables. Data are presented as relative reliability: </w:t>
      </w:r>
      <w:r w:rsidRPr="00B006A0">
        <w:rPr>
          <w:rFonts w:ascii="Arial" w:hAnsi="Arial" w:cs="Arial"/>
          <w:i/>
          <w:iCs/>
        </w:rPr>
        <w:t>ICC</w:t>
      </w:r>
      <w:r>
        <w:rPr>
          <w:rFonts w:ascii="Arial" w:hAnsi="Arial" w:cs="Arial"/>
        </w:rPr>
        <w:t xml:space="preserve">, intraclass correlation coefficient (± 95% CI) and absolute reliability: </w:t>
      </w:r>
      <w:r w:rsidRPr="00B006A0">
        <w:rPr>
          <w:rFonts w:ascii="Arial" w:hAnsi="Arial" w:cs="Arial"/>
          <w:i/>
          <w:iCs/>
        </w:rPr>
        <w:t>CV</w:t>
      </w:r>
      <w:r>
        <w:rPr>
          <w:rFonts w:ascii="Arial" w:hAnsi="Arial" w:cs="Arial"/>
        </w:rPr>
        <w:t xml:space="preserve">, coefficient of variation; </w:t>
      </w:r>
      <w:r w:rsidRPr="00B006A0">
        <w:rPr>
          <w:rFonts w:ascii="Arial" w:hAnsi="Arial" w:cs="Arial"/>
          <w:i/>
          <w:iCs/>
        </w:rPr>
        <w:t>SEM</w:t>
      </w:r>
      <w:r>
        <w:rPr>
          <w:rFonts w:ascii="Arial" w:hAnsi="Arial" w:cs="Arial"/>
        </w:rPr>
        <w:t xml:space="preserve">, standard error of measurement and </w:t>
      </w:r>
      <w:r w:rsidRPr="00B006A0">
        <w:rPr>
          <w:rFonts w:ascii="Arial" w:hAnsi="Arial" w:cs="Arial"/>
          <w:i/>
          <w:iCs/>
        </w:rPr>
        <w:t>MDC</w:t>
      </w:r>
      <w:r>
        <w:rPr>
          <w:rFonts w:ascii="Arial" w:hAnsi="Arial" w:cs="Arial"/>
          <w:i/>
          <w:iCs/>
        </w:rPr>
        <w:t>%</w:t>
      </w:r>
      <w:r>
        <w:rPr>
          <w:rFonts w:ascii="Arial" w:hAnsi="Arial" w:cs="Arial"/>
        </w:rPr>
        <w:t xml:space="preserve">, minimal detectable change (percent). </w:t>
      </w:r>
      <w:r>
        <w:rPr>
          <w:rFonts w:ascii="Arial" w:hAnsi="Arial" w:cs="Arial"/>
          <w:i/>
          <w:iCs/>
        </w:rPr>
        <w:t>Abs</w:t>
      </w:r>
      <w:r>
        <w:rPr>
          <w:rFonts w:ascii="Arial" w:hAnsi="Arial" w:cs="Arial"/>
        </w:rPr>
        <w:t xml:space="preserve">; absolute; </w:t>
      </w:r>
      <w:r w:rsidRPr="00E85AEB">
        <w:rPr>
          <w:rFonts w:ascii="Arial" w:hAnsi="Arial" w:cs="Arial"/>
          <w:i/>
          <w:iCs/>
        </w:rPr>
        <w:t>Imp</w:t>
      </w:r>
      <w:r>
        <w:rPr>
          <w:rFonts w:ascii="Arial" w:hAnsi="Arial" w:cs="Arial"/>
        </w:rPr>
        <w:t xml:space="preserve">, impulse; </w:t>
      </w:r>
      <w:r w:rsidRPr="004D4D59">
        <w:rPr>
          <w:rFonts w:ascii="Arial" w:hAnsi="Arial" w:cs="Arial"/>
          <w:i/>
          <w:iCs/>
        </w:rPr>
        <w:t>L</w:t>
      </w:r>
      <w:r>
        <w:rPr>
          <w:rFonts w:ascii="Arial" w:hAnsi="Arial" w:cs="Arial"/>
        </w:rPr>
        <w:t xml:space="preserve">, left leg; </w:t>
      </w:r>
      <w:proofErr w:type="spellStart"/>
      <w:r w:rsidRPr="00A37321">
        <w:rPr>
          <w:rFonts w:ascii="Arial" w:hAnsi="Arial" w:cs="Arial"/>
          <w:i/>
          <w:iCs/>
        </w:rPr>
        <w:t>ms</w:t>
      </w:r>
      <w:proofErr w:type="spellEnd"/>
      <w:r>
        <w:rPr>
          <w:rFonts w:ascii="Arial" w:hAnsi="Arial" w:cs="Arial"/>
        </w:rPr>
        <w:t xml:space="preserve">, millisecond; </w:t>
      </w:r>
      <w:r w:rsidRPr="00E85AEB">
        <w:rPr>
          <w:rFonts w:ascii="Arial" w:hAnsi="Arial" w:cs="Arial"/>
          <w:i/>
          <w:iCs/>
        </w:rPr>
        <w:t>RFD</w:t>
      </w:r>
      <w:r>
        <w:rPr>
          <w:rFonts w:ascii="Arial" w:hAnsi="Arial" w:cs="Arial"/>
        </w:rPr>
        <w:t xml:space="preserve">, rate of force development; </w:t>
      </w:r>
      <w:r w:rsidRPr="004D4D59">
        <w:rPr>
          <w:rFonts w:ascii="Arial" w:hAnsi="Arial" w:cs="Arial"/>
          <w:i/>
          <w:iCs/>
        </w:rPr>
        <w:t>R</w:t>
      </w:r>
      <w:r>
        <w:rPr>
          <w:rFonts w:ascii="Arial" w:hAnsi="Arial" w:cs="Arial"/>
        </w:rPr>
        <w:t xml:space="preserve">, right leg; </w:t>
      </w:r>
      <w:r w:rsidRPr="00C60F71">
        <w:rPr>
          <w:rFonts w:ascii="Arial" w:hAnsi="Arial" w:cs="Arial"/>
          <w:i/>
          <w:iCs/>
        </w:rPr>
        <w:t>Vert</w:t>
      </w:r>
      <w:r>
        <w:rPr>
          <w:rFonts w:ascii="Arial" w:hAnsi="Arial" w:cs="Arial"/>
        </w:rPr>
        <w:t>, vertical.</w:t>
      </w:r>
      <w:r w:rsidR="00530D17">
        <w:rPr>
          <w:rFonts w:ascii="Arial" w:hAnsi="Arial" w:cs="Arial"/>
        </w:rPr>
        <w:t xml:space="preserve"> Variables in bold have both an ICC &gt; 0.75 (i.e., </w:t>
      </w:r>
      <w:r w:rsidR="00530D17" w:rsidRPr="00530D17">
        <w:rPr>
          <w:rFonts w:ascii="Arial" w:hAnsi="Arial" w:cs="Arial"/>
          <w:i/>
          <w:iCs/>
        </w:rPr>
        <w:t>Good</w:t>
      </w:r>
      <w:r w:rsidR="00530D17">
        <w:rPr>
          <w:rFonts w:ascii="Arial" w:hAnsi="Arial" w:cs="Arial"/>
        </w:rPr>
        <w:t xml:space="preserve"> to </w:t>
      </w:r>
      <w:r w:rsidR="00530D17" w:rsidRPr="00530D17">
        <w:rPr>
          <w:rFonts w:ascii="Arial" w:hAnsi="Arial" w:cs="Arial"/>
          <w:i/>
          <w:iCs/>
        </w:rPr>
        <w:t>Excellent</w:t>
      </w:r>
      <w:r w:rsidR="00530D17">
        <w:rPr>
          <w:rFonts w:ascii="Arial" w:hAnsi="Arial" w:cs="Arial"/>
        </w:rPr>
        <w:t>) and a CV &lt; 10%.</w:t>
      </w:r>
      <w:r w:rsidR="008D4CE8" w:rsidRPr="008D4CE8">
        <w:rPr>
          <w:rFonts w:ascii="Arial" w:hAnsi="Arial" w:cs="Arial"/>
          <w:color w:val="FF0000"/>
        </w:rPr>
        <w:t xml:space="preserve"> Variables in bold have both an ICC &gt; 0.75 (i.e., </w:t>
      </w:r>
      <w:r w:rsidR="008D4CE8" w:rsidRPr="008D4CE8">
        <w:rPr>
          <w:rFonts w:ascii="Arial" w:hAnsi="Arial" w:cs="Arial"/>
          <w:i/>
          <w:iCs/>
          <w:color w:val="FF0000"/>
        </w:rPr>
        <w:t>Good</w:t>
      </w:r>
      <w:r w:rsidR="008D4CE8" w:rsidRPr="008D4CE8">
        <w:rPr>
          <w:rFonts w:ascii="Arial" w:hAnsi="Arial" w:cs="Arial"/>
          <w:color w:val="FF0000"/>
        </w:rPr>
        <w:t xml:space="preserve"> to </w:t>
      </w:r>
      <w:r w:rsidR="008D4CE8" w:rsidRPr="008D4CE8">
        <w:rPr>
          <w:rFonts w:ascii="Arial" w:hAnsi="Arial" w:cs="Arial"/>
          <w:i/>
          <w:iCs/>
          <w:color w:val="FF0000"/>
        </w:rPr>
        <w:t>Excellent</w:t>
      </w:r>
      <w:r w:rsidR="008D4CE8" w:rsidRPr="008D4CE8">
        <w:rPr>
          <w:rFonts w:ascii="Arial" w:hAnsi="Arial" w:cs="Arial"/>
          <w:color w:val="FF0000"/>
        </w:rPr>
        <w:t>) and a CV &lt; 10%.</w:t>
      </w:r>
    </w:p>
    <w:p w14:paraId="6287C83E" w14:textId="77777777" w:rsidR="00530D17" w:rsidRDefault="00530D17" w:rsidP="00F53EED">
      <w:pPr>
        <w:spacing w:line="480" w:lineRule="auto"/>
        <w:jc w:val="both"/>
        <w:rPr>
          <w:rFonts w:ascii="Arial" w:hAnsi="Arial" w:cs="Arial"/>
        </w:rPr>
      </w:pPr>
    </w:p>
    <w:p w14:paraId="15D6CF30" w14:textId="77777777" w:rsidR="00530D17" w:rsidRDefault="00530D17" w:rsidP="00F53EED">
      <w:pPr>
        <w:spacing w:line="480" w:lineRule="auto"/>
        <w:jc w:val="both"/>
        <w:rPr>
          <w:rFonts w:ascii="Arial" w:hAnsi="Arial" w:cs="Arial"/>
          <w:sz w:val="20"/>
          <w:szCs w:val="20"/>
        </w:rPr>
        <w:sectPr w:rsidR="00530D17" w:rsidSect="009F402E">
          <w:pgSz w:w="11900" w:h="16820"/>
          <w:pgMar w:top="1440" w:right="1440" w:bottom="1440" w:left="1440" w:header="708" w:footer="708" w:gutter="0"/>
          <w:lnNumType w:countBy="1" w:restart="continuous"/>
          <w:cols w:space="708"/>
          <w:docGrid w:linePitch="360"/>
        </w:sectPr>
      </w:pPr>
    </w:p>
    <w:tbl>
      <w:tblPr>
        <w:tblW w:w="14079" w:type="dxa"/>
        <w:tblLook w:val="04A0" w:firstRow="1" w:lastRow="0" w:firstColumn="1" w:lastColumn="0" w:noHBand="0" w:noVBand="1"/>
      </w:tblPr>
      <w:tblGrid>
        <w:gridCol w:w="2620"/>
        <w:gridCol w:w="1639"/>
        <w:gridCol w:w="2128"/>
        <w:gridCol w:w="1636"/>
        <w:gridCol w:w="2128"/>
        <w:gridCol w:w="1800"/>
        <w:gridCol w:w="2128"/>
      </w:tblGrid>
      <w:tr w:rsidR="00F13D32" w:rsidRPr="00F13D32" w14:paraId="55A461C3" w14:textId="77777777" w:rsidTr="00F13D32">
        <w:trPr>
          <w:trHeight w:val="320"/>
        </w:trPr>
        <w:tc>
          <w:tcPr>
            <w:tcW w:w="2268" w:type="dxa"/>
            <w:tcBorders>
              <w:top w:val="single" w:sz="4" w:space="0" w:color="auto"/>
              <w:left w:val="nil"/>
              <w:bottom w:val="nil"/>
              <w:right w:val="nil"/>
            </w:tcBorders>
            <w:shd w:val="clear" w:color="auto" w:fill="auto"/>
            <w:noWrap/>
            <w:vAlign w:val="bottom"/>
            <w:hideMark/>
          </w:tcPr>
          <w:p w14:paraId="0861BC1E" w14:textId="77777777" w:rsidR="00F13D32" w:rsidRPr="00F13D32" w:rsidRDefault="00F13D32" w:rsidP="00F13D32">
            <w:pPr>
              <w:rPr>
                <w:rFonts w:ascii="Arial" w:eastAsia="Times New Roman" w:hAnsi="Arial" w:cs="Arial"/>
                <w:b/>
                <w:bCs/>
                <w:color w:val="FF0000"/>
                <w:sz w:val="16"/>
                <w:szCs w:val="16"/>
                <w:lang w:eastAsia="en-GB"/>
              </w:rPr>
            </w:pPr>
            <w:r w:rsidRPr="00F13D32">
              <w:rPr>
                <w:rFonts w:ascii="Arial" w:eastAsia="Times New Roman" w:hAnsi="Arial" w:cs="Arial"/>
                <w:b/>
                <w:bCs/>
                <w:color w:val="FF0000"/>
                <w:sz w:val="16"/>
                <w:szCs w:val="16"/>
                <w:lang w:eastAsia="en-GB"/>
              </w:rPr>
              <w:lastRenderedPageBreak/>
              <w:t> </w:t>
            </w:r>
          </w:p>
        </w:tc>
        <w:tc>
          <w:tcPr>
            <w:tcW w:w="3261" w:type="dxa"/>
            <w:gridSpan w:val="2"/>
            <w:tcBorders>
              <w:top w:val="single" w:sz="4" w:space="0" w:color="auto"/>
              <w:left w:val="nil"/>
              <w:bottom w:val="nil"/>
              <w:right w:val="nil"/>
            </w:tcBorders>
            <w:shd w:val="clear" w:color="auto" w:fill="auto"/>
            <w:noWrap/>
            <w:vAlign w:val="bottom"/>
            <w:hideMark/>
          </w:tcPr>
          <w:p w14:paraId="287A71DD" w14:textId="77777777" w:rsidR="00F13D32" w:rsidRPr="00F13D32" w:rsidRDefault="00F13D32" w:rsidP="00F13D32">
            <w:pPr>
              <w:jc w:val="center"/>
              <w:rPr>
                <w:rFonts w:ascii="Arial" w:eastAsia="Times New Roman" w:hAnsi="Arial" w:cs="Arial"/>
                <w:b/>
                <w:bCs/>
                <w:color w:val="FF0000"/>
                <w:sz w:val="16"/>
                <w:szCs w:val="16"/>
                <w:lang w:eastAsia="en-GB"/>
              </w:rPr>
            </w:pPr>
            <w:r w:rsidRPr="00F13D32">
              <w:rPr>
                <w:rFonts w:ascii="Arial" w:eastAsia="Times New Roman" w:hAnsi="Arial" w:cs="Arial"/>
                <w:b/>
                <w:bCs/>
                <w:color w:val="FF0000"/>
                <w:sz w:val="16"/>
                <w:szCs w:val="16"/>
                <w:lang w:eastAsia="en-GB"/>
              </w:rPr>
              <w:t>Best</w:t>
            </w:r>
          </w:p>
        </w:tc>
        <w:tc>
          <w:tcPr>
            <w:tcW w:w="3260" w:type="dxa"/>
            <w:gridSpan w:val="2"/>
            <w:tcBorders>
              <w:top w:val="single" w:sz="4" w:space="0" w:color="auto"/>
              <w:left w:val="nil"/>
              <w:bottom w:val="nil"/>
              <w:right w:val="nil"/>
            </w:tcBorders>
            <w:shd w:val="clear" w:color="auto" w:fill="auto"/>
            <w:noWrap/>
            <w:vAlign w:val="bottom"/>
            <w:hideMark/>
          </w:tcPr>
          <w:p w14:paraId="7C6EF024" w14:textId="77777777" w:rsidR="00F13D32" w:rsidRPr="00F13D32" w:rsidRDefault="00F13D32" w:rsidP="00F13D32">
            <w:pPr>
              <w:jc w:val="center"/>
              <w:rPr>
                <w:rFonts w:ascii="Arial" w:eastAsia="Times New Roman" w:hAnsi="Arial" w:cs="Arial"/>
                <w:b/>
                <w:bCs/>
                <w:color w:val="FF0000"/>
                <w:sz w:val="16"/>
                <w:szCs w:val="16"/>
                <w:lang w:eastAsia="en-GB"/>
              </w:rPr>
            </w:pPr>
            <w:r w:rsidRPr="00F13D32">
              <w:rPr>
                <w:rFonts w:ascii="Arial" w:eastAsia="Times New Roman" w:hAnsi="Arial" w:cs="Arial"/>
                <w:b/>
                <w:bCs/>
                <w:color w:val="FF0000"/>
                <w:sz w:val="16"/>
                <w:szCs w:val="16"/>
                <w:lang w:eastAsia="en-GB"/>
              </w:rPr>
              <w:t>Mean</w:t>
            </w:r>
          </w:p>
        </w:tc>
        <w:tc>
          <w:tcPr>
            <w:tcW w:w="3402" w:type="dxa"/>
            <w:gridSpan w:val="2"/>
            <w:tcBorders>
              <w:top w:val="single" w:sz="4" w:space="0" w:color="auto"/>
              <w:left w:val="nil"/>
              <w:bottom w:val="nil"/>
              <w:right w:val="nil"/>
            </w:tcBorders>
            <w:shd w:val="clear" w:color="auto" w:fill="auto"/>
            <w:noWrap/>
            <w:vAlign w:val="bottom"/>
            <w:hideMark/>
          </w:tcPr>
          <w:p w14:paraId="46FF9282" w14:textId="77777777" w:rsidR="00F13D32" w:rsidRPr="00F13D32" w:rsidRDefault="00F13D32" w:rsidP="00F13D32">
            <w:pPr>
              <w:jc w:val="center"/>
              <w:rPr>
                <w:rFonts w:ascii="Arial" w:eastAsia="Times New Roman" w:hAnsi="Arial" w:cs="Arial"/>
                <w:b/>
                <w:bCs/>
                <w:color w:val="FF0000"/>
                <w:sz w:val="16"/>
                <w:szCs w:val="16"/>
                <w:lang w:eastAsia="en-GB"/>
              </w:rPr>
            </w:pPr>
            <w:r w:rsidRPr="00F13D32">
              <w:rPr>
                <w:rFonts w:ascii="Arial" w:eastAsia="Times New Roman" w:hAnsi="Arial" w:cs="Arial"/>
                <w:b/>
                <w:bCs/>
                <w:color w:val="FF0000"/>
                <w:sz w:val="16"/>
                <w:szCs w:val="16"/>
                <w:lang w:eastAsia="en-GB"/>
              </w:rPr>
              <w:t>Within-Session</w:t>
            </w:r>
          </w:p>
        </w:tc>
      </w:tr>
      <w:tr w:rsidR="00F13D32" w:rsidRPr="00F13D32" w14:paraId="039D16B6" w14:textId="77777777" w:rsidTr="00F13D32">
        <w:trPr>
          <w:trHeight w:val="320"/>
        </w:trPr>
        <w:tc>
          <w:tcPr>
            <w:tcW w:w="2268" w:type="dxa"/>
            <w:tcBorders>
              <w:top w:val="nil"/>
              <w:left w:val="nil"/>
              <w:bottom w:val="single" w:sz="4" w:space="0" w:color="auto"/>
              <w:right w:val="nil"/>
            </w:tcBorders>
            <w:shd w:val="clear" w:color="auto" w:fill="auto"/>
            <w:noWrap/>
            <w:vAlign w:val="bottom"/>
            <w:hideMark/>
          </w:tcPr>
          <w:p w14:paraId="1E475C32" w14:textId="77777777" w:rsidR="00F13D32" w:rsidRPr="00F13D32" w:rsidRDefault="00F13D32" w:rsidP="00F13D32">
            <w:pPr>
              <w:rPr>
                <w:rFonts w:ascii="Arial" w:eastAsia="Times New Roman" w:hAnsi="Arial" w:cs="Arial"/>
                <w:b/>
                <w:bCs/>
                <w:color w:val="FF0000"/>
                <w:sz w:val="16"/>
                <w:szCs w:val="16"/>
                <w:lang w:eastAsia="en-GB"/>
              </w:rPr>
            </w:pPr>
            <w:r w:rsidRPr="00F13D32">
              <w:rPr>
                <w:rFonts w:ascii="Arial" w:eastAsia="Times New Roman" w:hAnsi="Arial" w:cs="Arial"/>
                <w:b/>
                <w:bCs/>
                <w:color w:val="FF0000"/>
                <w:sz w:val="16"/>
                <w:szCs w:val="16"/>
                <w:lang w:eastAsia="en-GB"/>
              </w:rPr>
              <w:t>Variable (Unit)</w:t>
            </w:r>
          </w:p>
        </w:tc>
        <w:tc>
          <w:tcPr>
            <w:tcW w:w="1418" w:type="dxa"/>
            <w:tcBorders>
              <w:top w:val="nil"/>
              <w:left w:val="nil"/>
              <w:bottom w:val="single" w:sz="4" w:space="0" w:color="auto"/>
              <w:right w:val="nil"/>
            </w:tcBorders>
            <w:shd w:val="clear" w:color="auto" w:fill="auto"/>
            <w:noWrap/>
            <w:vAlign w:val="bottom"/>
            <w:hideMark/>
          </w:tcPr>
          <w:p w14:paraId="32A8A249" w14:textId="77777777" w:rsidR="00F13D32" w:rsidRPr="00F13D32" w:rsidRDefault="00F13D32" w:rsidP="00F13D32">
            <w:pPr>
              <w:rPr>
                <w:rFonts w:ascii="Arial" w:eastAsia="Times New Roman" w:hAnsi="Arial" w:cs="Arial"/>
                <w:b/>
                <w:bCs/>
                <w:color w:val="FF0000"/>
                <w:sz w:val="16"/>
                <w:szCs w:val="16"/>
                <w:lang w:eastAsia="en-GB"/>
              </w:rPr>
            </w:pPr>
            <w:r w:rsidRPr="00F13D32">
              <w:rPr>
                <w:rFonts w:ascii="Arial" w:eastAsia="Times New Roman" w:hAnsi="Arial" w:cs="Arial"/>
                <w:b/>
                <w:bCs/>
                <w:color w:val="FF0000"/>
                <w:sz w:val="16"/>
                <w:szCs w:val="16"/>
                <w:lang w:eastAsia="en-GB"/>
              </w:rPr>
              <w:t>ICC (95% CI)</w:t>
            </w:r>
          </w:p>
        </w:tc>
        <w:tc>
          <w:tcPr>
            <w:tcW w:w="1843" w:type="dxa"/>
            <w:tcBorders>
              <w:top w:val="nil"/>
              <w:left w:val="nil"/>
              <w:bottom w:val="single" w:sz="4" w:space="0" w:color="auto"/>
              <w:right w:val="nil"/>
            </w:tcBorders>
            <w:shd w:val="clear" w:color="auto" w:fill="auto"/>
            <w:noWrap/>
            <w:vAlign w:val="bottom"/>
            <w:hideMark/>
          </w:tcPr>
          <w:p w14:paraId="0A66A63C" w14:textId="77777777" w:rsidR="00F13D32" w:rsidRPr="00F13D32" w:rsidRDefault="00F13D32" w:rsidP="00F13D32">
            <w:pPr>
              <w:rPr>
                <w:rFonts w:ascii="Arial" w:eastAsia="Times New Roman" w:hAnsi="Arial" w:cs="Arial"/>
                <w:b/>
                <w:bCs/>
                <w:color w:val="FF0000"/>
                <w:sz w:val="16"/>
                <w:szCs w:val="16"/>
                <w:lang w:eastAsia="en-GB"/>
              </w:rPr>
            </w:pPr>
            <w:r w:rsidRPr="00F13D32">
              <w:rPr>
                <w:rFonts w:ascii="Arial" w:eastAsia="Times New Roman" w:hAnsi="Arial" w:cs="Arial"/>
                <w:b/>
                <w:bCs/>
                <w:color w:val="FF0000"/>
                <w:sz w:val="16"/>
                <w:szCs w:val="16"/>
                <w:lang w:eastAsia="en-GB"/>
              </w:rPr>
              <w:t>CV; SEM; MDC%</w:t>
            </w:r>
          </w:p>
        </w:tc>
        <w:tc>
          <w:tcPr>
            <w:tcW w:w="1417" w:type="dxa"/>
            <w:tcBorders>
              <w:top w:val="nil"/>
              <w:left w:val="nil"/>
              <w:bottom w:val="single" w:sz="4" w:space="0" w:color="auto"/>
              <w:right w:val="nil"/>
            </w:tcBorders>
            <w:shd w:val="clear" w:color="auto" w:fill="auto"/>
            <w:noWrap/>
            <w:vAlign w:val="bottom"/>
            <w:hideMark/>
          </w:tcPr>
          <w:p w14:paraId="1F040BDD" w14:textId="77777777" w:rsidR="00F13D32" w:rsidRPr="00F13D32" w:rsidRDefault="00F13D32" w:rsidP="00F13D32">
            <w:pPr>
              <w:rPr>
                <w:rFonts w:ascii="Arial" w:eastAsia="Times New Roman" w:hAnsi="Arial" w:cs="Arial"/>
                <w:b/>
                <w:bCs/>
                <w:color w:val="FF0000"/>
                <w:sz w:val="16"/>
                <w:szCs w:val="16"/>
                <w:lang w:eastAsia="en-GB"/>
              </w:rPr>
            </w:pPr>
            <w:r w:rsidRPr="00F13D32">
              <w:rPr>
                <w:rFonts w:ascii="Arial" w:eastAsia="Times New Roman" w:hAnsi="Arial" w:cs="Arial"/>
                <w:b/>
                <w:bCs/>
                <w:color w:val="FF0000"/>
                <w:sz w:val="16"/>
                <w:szCs w:val="16"/>
                <w:lang w:eastAsia="en-GB"/>
              </w:rPr>
              <w:t>ICC (95% CI)</w:t>
            </w:r>
          </w:p>
        </w:tc>
        <w:tc>
          <w:tcPr>
            <w:tcW w:w="1843" w:type="dxa"/>
            <w:tcBorders>
              <w:top w:val="nil"/>
              <w:left w:val="nil"/>
              <w:bottom w:val="single" w:sz="4" w:space="0" w:color="auto"/>
              <w:right w:val="nil"/>
            </w:tcBorders>
            <w:shd w:val="clear" w:color="auto" w:fill="auto"/>
            <w:noWrap/>
            <w:vAlign w:val="bottom"/>
            <w:hideMark/>
          </w:tcPr>
          <w:p w14:paraId="7947DC5F" w14:textId="77777777" w:rsidR="00F13D32" w:rsidRPr="00F13D32" w:rsidRDefault="00F13D32" w:rsidP="00F13D32">
            <w:pPr>
              <w:rPr>
                <w:rFonts w:ascii="Arial" w:eastAsia="Times New Roman" w:hAnsi="Arial" w:cs="Arial"/>
                <w:b/>
                <w:bCs/>
                <w:color w:val="FF0000"/>
                <w:sz w:val="16"/>
                <w:szCs w:val="16"/>
                <w:lang w:eastAsia="en-GB"/>
              </w:rPr>
            </w:pPr>
            <w:r w:rsidRPr="00F13D32">
              <w:rPr>
                <w:rFonts w:ascii="Arial" w:eastAsia="Times New Roman" w:hAnsi="Arial" w:cs="Arial"/>
                <w:b/>
                <w:bCs/>
                <w:color w:val="FF0000"/>
                <w:sz w:val="16"/>
                <w:szCs w:val="16"/>
                <w:lang w:eastAsia="en-GB"/>
              </w:rPr>
              <w:t>CV; SEM; MDC%</w:t>
            </w:r>
          </w:p>
        </w:tc>
        <w:tc>
          <w:tcPr>
            <w:tcW w:w="1559" w:type="dxa"/>
            <w:tcBorders>
              <w:top w:val="nil"/>
              <w:left w:val="nil"/>
              <w:bottom w:val="single" w:sz="4" w:space="0" w:color="auto"/>
              <w:right w:val="nil"/>
            </w:tcBorders>
            <w:shd w:val="clear" w:color="auto" w:fill="auto"/>
            <w:noWrap/>
            <w:vAlign w:val="bottom"/>
            <w:hideMark/>
          </w:tcPr>
          <w:p w14:paraId="54DE2677" w14:textId="77777777" w:rsidR="00F13D32" w:rsidRPr="00F13D32" w:rsidRDefault="00F13D32" w:rsidP="00F13D32">
            <w:pPr>
              <w:rPr>
                <w:rFonts w:ascii="Arial" w:eastAsia="Times New Roman" w:hAnsi="Arial" w:cs="Arial"/>
                <w:b/>
                <w:bCs/>
                <w:color w:val="FF0000"/>
                <w:sz w:val="16"/>
                <w:szCs w:val="16"/>
                <w:lang w:eastAsia="en-GB"/>
              </w:rPr>
            </w:pPr>
            <w:r w:rsidRPr="00F13D32">
              <w:rPr>
                <w:rFonts w:ascii="Arial" w:eastAsia="Times New Roman" w:hAnsi="Arial" w:cs="Arial"/>
                <w:b/>
                <w:bCs/>
                <w:color w:val="FF0000"/>
                <w:sz w:val="16"/>
                <w:szCs w:val="16"/>
                <w:lang w:eastAsia="en-GB"/>
              </w:rPr>
              <w:t>ICC (95% CI)</w:t>
            </w:r>
          </w:p>
        </w:tc>
        <w:tc>
          <w:tcPr>
            <w:tcW w:w="1843" w:type="dxa"/>
            <w:tcBorders>
              <w:top w:val="nil"/>
              <w:left w:val="nil"/>
              <w:bottom w:val="single" w:sz="4" w:space="0" w:color="auto"/>
              <w:right w:val="nil"/>
            </w:tcBorders>
            <w:shd w:val="clear" w:color="auto" w:fill="auto"/>
            <w:noWrap/>
            <w:vAlign w:val="bottom"/>
            <w:hideMark/>
          </w:tcPr>
          <w:p w14:paraId="69768A1B" w14:textId="77777777" w:rsidR="00F13D32" w:rsidRPr="00F13D32" w:rsidRDefault="00F13D32" w:rsidP="00F13D32">
            <w:pPr>
              <w:rPr>
                <w:rFonts w:ascii="Arial" w:eastAsia="Times New Roman" w:hAnsi="Arial" w:cs="Arial"/>
                <w:b/>
                <w:bCs/>
                <w:color w:val="FF0000"/>
                <w:sz w:val="16"/>
                <w:szCs w:val="16"/>
                <w:lang w:eastAsia="en-GB"/>
              </w:rPr>
            </w:pPr>
            <w:r w:rsidRPr="00F13D32">
              <w:rPr>
                <w:rFonts w:ascii="Arial" w:eastAsia="Times New Roman" w:hAnsi="Arial" w:cs="Arial"/>
                <w:b/>
                <w:bCs/>
                <w:color w:val="FF0000"/>
                <w:sz w:val="16"/>
                <w:szCs w:val="16"/>
                <w:lang w:eastAsia="en-GB"/>
              </w:rPr>
              <w:t>CV; SEM; MDC%</w:t>
            </w:r>
          </w:p>
        </w:tc>
      </w:tr>
      <w:tr w:rsidR="00F13D32" w:rsidRPr="00F13D32" w14:paraId="15E71131" w14:textId="77777777" w:rsidTr="00F13D32">
        <w:trPr>
          <w:trHeight w:val="320"/>
        </w:trPr>
        <w:tc>
          <w:tcPr>
            <w:tcW w:w="2268" w:type="dxa"/>
            <w:tcBorders>
              <w:top w:val="nil"/>
              <w:left w:val="nil"/>
              <w:bottom w:val="nil"/>
              <w:right w:val="nil"/>
            </w:tcBorders>
            <w:shd w:val="clear" w:color="auto" w:fill="auto"/>
            <w:noWrap/>
            <w:vAlign w:val="bottom"/>
            <w:hideMark/>
          </w:tcPr>
          <w:p w14:paraId="3C7D02FC"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 xml:space="preserve">L Abs Imp 100 </w:t>
            </w:r>
            <w:proofErr w:type="spellStart"/>
            <w:r w:rsidRPr="00F13D32">
              <w:rPr>
                <w:rFonts w:ascii="Arial" w:eastAsia="Times New Roman" w:hAnsi="Arial" w:cs="Arial"/>
                <w:color w:val="FF0000"/>
                <w:sz w:val="16"/>
                <w:szCs w:val="16"/>
                <w:lang w:eastAsia="en-GB"/>
              </w:rPr>
              <w:t>ms</w:t>
            </w:r>
            <w:proofErr w:type="spellEnd"/>
            <w:r w:rsidRPr="00F13D32">
              <w:rPr>
                <w:rFonts w:ascii="Arial" w:eastAsia="Times New Roman" w:hAnsi="Arial" w:cs="Arial"/>
                <w:color w:val="FF0000"/>
                <w:sz w:val="16"/>
                <w:szCs w:val="16"/>
                <w:lang w:eastAsia="en-GB"/>
              </w:rPr>
              <w:t xml:space="preserve"> (N.s)</w:t>
            </w:r>
          </w:p>
        </w:tc>
        <w:tc>
          <w:tcPr>
            <w:tcW w:w="1418" w:type="dxa"/>
            <w:tcBorders>
              <w:top w:val="nil"/>
              <w:left w:val="nil"/>
              <w:bottom w:val="nil"/>
              <w:right w:val="nil"/>
            </w:tcBorders>
            <w:shd w:val="clear" w:color="auto" w:fill="auto"/>
            <w:noWrap/>
            <w:vAlign w:val="bottom"/>
            <w:hideMark/>
          </w:tcPr>
          <w:p w14:paraId="22E8403C"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0.47 (0.09-0.7)</w:t>
            </w:r>
          </w:p>
        </w:tc>
        <w:tc>
          <w:tcPr>
            <w:tcW w:w="1843" w:type="dxa"/>
            <w:tcBorders>
              <w:top w:val="nil"/>
              <w:left w:val="nil"/>
              <w:bottom w:val="nil"/>
              <w:right w:val="nil"/>
            </w:tcBorders>
            <w:shd w:val="clear" w:color="auto" w:fill="auto"/>
            <w:noWrap/>
            <w:vAlign w:val="bottom"/>
            <w:hideMark/>
          </w:tcPr>
          <w:p w14:paraId="42F50A99"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30.72; 3.2; 106.94</w:t>
            </w:r>
          </w:p>
        </w:tc>
        <w:tc>
          <w:tcPr>
            <w:tcW w:w="1417" w:type="dxa"/>
            <w:tcBorders>
              <w:top w:val="nil"/>
              <w:left w:val="nil"/>
              <w:bottom w:val="nil"/>
              <w:right w:val="nil"/>
            </w:tcBorders>
            <w:shd w:val="clear" w:color="auto" w:fill="auto"/>
            <w:noWrap/>
            <w:vAlign w:val="bottom"/>
            <w:hideMark/>
          </w:tcPr>
          <w:p w14:paraId="4DA47064"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0.67 (0.41-0.81)</w:t>
            </w:r>
          </w:p>
        </w:tc>
        <w:tc>
          <w:tcPr>
            <w:tcW w:w="1843" w:type="dxa"/>
            <w:tcBorders>
              <w:top w:val="nil"/>
              <w:left w:val="nil"/>
              <w:bottom w:val="nil"/>
              <w:right w:val="nil"/>
            </w:tcBorders>
            <w:shd w:val="clear" w:color="auto" w:fill="auto"/>
            <w:noWrap/>
            <w:vAlign w:val="bottom"/>
            <w:hideMark/>
          </w:tcPr>
          <w:p w14:paraId="387879E1"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22.54; 1.65; 71.94</w:t>
            </w:r>
          </w:p>
        </w:tc>
        <w:tc>
          <w:tcPr>
            <w:tcW w:w="1559" w:type="dxa"/>
            <w:tcBorders>
              <w:top w:val="nil"/>
              <w:left w:val="nil"/>
              <w:bottom w:val="nil"/>
              <w:right w:val="nil"/>
            </w:tcBorders>
            <w:shd w:val="clear" w:color="auto" w:fill="auto"/>
            <w:noWrap/>
            <w:vAlign w:val="bottom"/>
            <w:hideMark/>
          </w:tcPr>
          <w:p w14:paraId="00E88682"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0.22 (0.05-0.41)</w:t>
            </w:r>
          </w:p>
        </w:tc>
        <w:tc>
          <w:tcPr>
            <w:tcW w:w="1843" w:type="dxa"/>
            <w:tcBorders>
              <w:top w:val="nil"/>
              <w:left w:val="nil"/>
              <w:bottom w:val="nil"/>
              <w:right w:val="nil"/>
            </w:tcBorders>
            <w:shd w:val="clear" w:color="auto" w:fill="auto"/>
            <w:noWrap/>
            <w:vAlign w:val="bottom"/>
            <w:hideMark/>
          </w:tcPr>
          <w:p w14:paraId="737CCD90"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38.73; 3.6; 153.03</w:t>
            </w:r>
          </w:p>
        </w:tc>
      </w:tr>
      <w:tr w:rsidR="00F13D32" w:rsidRPr="00F13D32" w14:paraId="27DBA6B1" w14:textId="77777777" w:rsidTr="00F13D32">
        <w:trPr>
          <w:trHeight w:val="320"/>
        </w:trPr>
        <w:tc>
          <w:tcPr>
            <w:tcW w:w="2268" w:type="dxa"/>
            <w:tcBorders>
              <w:top w:val="nil"/>
              <w:left w:val="nil"/>
              <w:bottom w:val="nil"/>
              <w:right w:val="nil"/>
            </w:tcBorders>
            <w:shd w:val="clear" w:color="auto" w:fill="auto"/>
            <w:noWrap/>
            <w:vAlign w:val="bottom"/>
            <w:hideMark/>
          </w:tcPr>
          <w:p w14:paraId="5C8B37D3"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 xml:space="preserve">L Abs Imp 150 </w:t>
            </w:r>
            <w:proofErr w:type="spellStart"/>
            <w:r w:rsidRPr="00F13D32">
              <w:rPr>
                <w:rFonts w:ascii="Arial" w:eastAsia="Times New Roman" w:hAnsi="Arial" w:cs="Arial"/>
                <w:color w:val="FF0000"/>
                <w:sz w:val="16"/>
                <w:szCs w:val="16"/>
                <w:lang w:eastAsia="en-GB"/>
              </w:rPr>
              <w:t>ms</w:t>
            </w:r>
            <w:proofErr w:type="spellEnd"/>
            <w:r w:rsidRPr="00F13D32">
              <w:rPr>
                <w:rFonts w:ascii="Arial" w:eastAsia="Times New Roman" w:hAnsi="Arial" w:cs="Arial"/>
                <w:color w:val="FF0000"/>
                <w:sz w:val="16"/>
                <w:szCs w:val="16"/>
                <w:lang w:eastAsia="en-GB"/>
              </w:rPr>
              <w:t xml:space="preserve"> (N.s)</w:t>
            </w:r>
          </w:p>
        </w:tc>
        <w:tc>
          <w:tcPr>
            <w:tcW w:w="1418" w:type="dxa"/>
            <w:tcBorders>
              <w:top w:val="nil"/>
              <w:left w:val="nil"/>
              <w:bottom w:val="nil"/>
              <w:right w:val="nil"/>
            </w:tcBorders>
            <w:shd w:val="clear" w:color="auto" w:fill="auto"/>
            <w:noWrap/>
            <w:vAlign w:val="bottom"/>
            <w:hideMark/>
          </w:tcPr>
          <w:p w14:paraId="63E98E3D"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0.53 (0.2-0.73)</w:t>
            </w:r>
          </w:p>
        </w:tc>
        <w:tc>
          <w:tcPr>
            <w:tcW w:w="1843" w:type="dxa"/>
            <w:tcBorders>
              <w:top w:val="nil"/>
              <w:left w:val="nil"/>
              <w:bottom w:val="nil"/>
              <w:right w:val="nil"/>
            </w:tcBorders>
            <w:shd w:val="clear" w:color="auto" w:fill="auto"/>
            <w:noWrap/>
            <w:vAlign w:val="bottom"/>
            <w:hideMark/>
          </w:tcPr>
          <w:p w14:paraId="1202AC47"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25.31; 4.57; 87.02</w:t>
            </w:r>
          </w:p>
        </w:tc>
        <w:tc>
          <w:tcPr>
            <w:tcW w:w="1417" w:type="dxa"/>
            <w:tcBorders>
              <w:top w:val="nil"/>
              <w:left w:val="nil"/>
              <w:bottom w:val="nil"/>
              <w:right w:val="nil"/>
            </w:tcBorders>
            <w:shd w:val="clear" w:color="auto" w:fill="auto"/>
            <w:noWrap/>
            <w:vAlign w:val="bottom"/>
            <w:hideMark/>
          </w:tcPr>
          <w:p w14:paraId="0B97EBC6"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0.72 (0.5-0.84)</w:t>
            </w:r>
          </w:p>
        </w:tc>
        <w:tc>
          <w:tcPr>
            <w:tcW w:w="1843" w:type="dxa"/>
            <w:tcBorders>
              <w:top w:val="nil"/>
              <w:left w:val="nil"/>
              <w:bottom w:val="nil"/>
              <w:right w:val="nil"/>
            </w:tcBorders>
            <w:shd w:val="clear" w:color="auto" w:fill="auto"/>
            <w:noWrap/>
            <w:vAlign w:val="bottom"/>
            <w:hideMark/>
          </w:tcPr>
          <w:p w14:paraId="5E3CC572"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19.1; 2.49; 59.74</w:t>
            </w:r>
          </w:p>
        </w:tc>
        <w:tc>
          <w:tcPr>
            <w:tcW w:w="1559" w:type="dxa"/>
            <w:tcBorders>
              <w:top w:val="nil"/>
              <w:left w:val="nil"/>
              <w:bottom w:val="nil"/>
              <w:right w:val="nil"/>
            </w:tcBorders>
            <w:shd w:val="clear" w:color="auto" w:fill="auto"/>
            <w:noWrap/>
            <w:vAlign w:val="bottom"/>
            <w:hideMark/>
          </w:tcPr>
          <w:p w14:paraId="5C6FA14C"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0.23 (0.06-0.42)</w:t>
            </w:r>
          </w:p>
        </w:tc>
        <w:tc>
          <w:tcPr>
            <w:tcW w:w="1843" w:type="dxa"/>
            <w:tcBorders>
              <w:top w:val="nil"/>
              <w:left w:val="nil"/>
              <w:bottom w:val="nil"/>
              <w:right w:val="nil"/>
            </w:tcBorders>
            <w:shd w:val="clear" w:color="auto" w:fill="auto"/>
            <w:noWrap/>
            <w:vAlign w:val="bottom"/>
            <w:hideMark/>
          </w:tcPr>
          <w:p w14:paraId="418BB641"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33.45; 5.63; 131.92</w:t>
            </w:r>
          </w:p>
        </w:tc>
      </w:tr>
      <w:tr w:rsidR="00F13D32" w:rsidRPr="00F13D32" w14:paraId="4228EC35" w14:textId="77777777" w:rsidTr="00F13D32">
        <w:trPr>
          <w:trHeight w:val="320"/>
        </w:trPr>
        <w:tc>
          <w:tcPr>
            <w:tcW w:w="2268" w:type="dxa"/>
            <w:tcBorders>
              <w:top w:val="nil"/>
              <w:left w:val="nil"/>
              <w:bottom w:val="nil"/>
              <w:right w:val="nil"/>
            </w:tcBorders>
            <w:shd w:val="clear" w:color="auto" w:fill="auto"/>
            <w:noWrap/>
            <w:vAlign w:val="bottom"/>
            <w:hideMark/>
          </w:tcPr>
          <w:p w14:paraId="3096AE4A"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 xml:space="preserve">L Abs Imp 200 </w:t>
            </w:r>
            <w:proofErr w:type="spellStart"/>
            <w:r w:rsidRPr="00F13D32">
              <w:rPr>
                <w:rFonts w:ascii="Arial" w:eastAsia="Times New Roman" w:hAnsi="Arial" w:cs="Arial"/>
                <w:color w:val="FF0000"/>
                <w:sz w:val="16"/>
                <w:szCs w:val="16"/>
                <w:lang w:eastAsia="en-GB"/>
              </w:rPr>
              <w:t>ms</w:t>
            </w:r>
            <w:proofErr w:type="spellEnd"/>
            <w:r w:rsidRPr="00F13D32">
              <w:rPr>
                <w:rFonts w:ascii="Arial" w:eastAsia="Times New Roman" w:hAnsi="Arial" w:cs="Arial"/>
                <w:color w:val="FF0000"/>
                <w:sz w:val="16"/>
                <w:szCs w:val="16"/>
                <w:lang w:eastAsia="en-GB"/>
              </w:rPr>
              <w:t xml:space="preserve"> (N.s)</w:t>
            </w:r>
          </w:p>
        </w:tc>
        <w:tc>
          <w:tcPr>
            <w:tcW w:w="1418" w:type="dxa"/>
            <w:tcBorders>
              <w:top w:val="nil"/>
              <w:left w:val="nil"/>
              <w:bottom w:val="nil"/>
              <w:right w:val="nil"/>
            </w:tcBorders>
            <w:shd w:val="clear" w:color="auto" w:fill="auto"/>
            <w:noWrap/>
            <w:vAlign w:val="bottom"/>
            <w:hideMark/>
          </w:tcPr>
          <w:p w14:paraId="1FA92C7E"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0.59 (0.28-0.76)</w:t>
            </w:r>
          </w:p>
        </w:tc>
        <w:tc>
          <w:tcPr>
            <w:tcW w:w="1843" w:type="dxa"/>
            <w:tcBorders>
              <w:top w:val="nil"/>
              <w:left w:val="nil"/>
              <w:bottom w:val="nil"/>
              <w:right w:val="nil"/>
            </w:tcBorders>
            <w:shd w:val="clear" w:color="auto" w:fill="auto"/>
            <w:noWrap/>
            <w:vAlign w:val="bottom"/>
            <w:hideMark/>
          </w:tcPr>
          <w:p w14:paraId="381CAEEC"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21.69; 5.81; 73.26</w:t>
            </w:r>
          </w:p>
        </w:tc>
        <w:tc>
          <w:tcPr>
            <w:tcW w:w="1417" w:type="dxa"/>
            <w:tcBorders>
              <w:top w:val="nil"/>
              <w:left w:val="nil"/>
              <w:bottom w:val="nil"/>
              <w:right w:val="nil"/>
            </w:tcBorders>
            <w:shd w:val="clear" w:color="auto" w:fill="auto"/>
            <w:noWrap/>
            <w:vAlign w:val="bottom"/>
            <w:hideMark/>
          </w:tcPr>
          <w:p w14:paraId="3F6F62B6"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0.75 (0.55-0.86)</w:t>
            </w:r>
          </w:p>
        </w:tc>
        <w:tc>
          <w:tcPr>
            <w:tcW w:w="1843" w:type="dxa"/>
            <w:tcBorders>
              <w:top w:val="nil"/>
              <w:left w:val="nil"/>
              <w:bottom w:val="nil"/>
              <w:right w:val="nil"/>
            </w:tcBorders>
            <w:shd w:val="clear" w:color="auto" w:fill="auto"/>
            <w:noWrap/>
            <w:vAlign w:val="bottom"/>
            <w:hideMark/>
          </w:tcPr>
          <w:p w14:paraId="2F2AA4D4"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17.58; 3.5; 54.12</w:t>
            </w:r>
          </w:p>
        </w:tc>
        <w:tc>
          <w:tcPr>
            <w:tcW w:w="1559" w:type="dxa"/>
            <w:tcBorders>
              <w:top w:val="nil"/>
              <w:left w:val="nil"/>
              <w:bottom w:val="nil"/>
              <w:right w:val="nil"/>
            </w:tcBorders>
            <w:shd w:val="clear" w:color="auto" w:fill="auto"/>
            <w:noWrap/>
            <w:vAlign w:val="bottom"/>
            <w:hideMark/>
          </w:tcPr>
          <w:p w14:paraId="12022226"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0.31 (0.13-0.5)</w:t>
            </w:r>
          </w:p>
        </w:tc>
        <w:tc>
          <w:tcPr>
            <w:tcW w:w="1843" w:type="dxa"/>
            <w:tcBorders>
              <w:top w:val="nil"/>
              <w:left w:val="nil"/>
              <w:bottom w:val="nil"/>
              <w:right w:val="nil"/>
            </w:tcBorders>
            <w:shd w:val="clear" w:color="auto" w:fill="auto"/>
            <w:noWrap/>
            <w:vAlign w:val="bottom"/>
            <w:hideMark/>
          </w:tcPr>
          <w:p w14:paraId="76E4CA11"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28.87; 7.47; 113.49</w:t>
            </w:r>
          </w:p>
        </w:tc>
      </w:tr>
      <w:tr w:rsidR="00F13D32" w:rsidRPr="00F13D32" w14:paraId="73834306" w14:textId="77777777" w:rsidTr="00F13D32">
        <w:trPr>
          <w:trHeight w:val="320"/>
        </w:trPr>
        <w:tc>
          <w:tcPr>
            <w:tcW w:w="2268" w:type="dxa"/>
            <w:tcBorders>
              <w:top w:val="nil"/>
              <w:left w:val="nil"/>
              <w:bottom w:val="nil"/>
              <w:right w:val="nil"/>
            </w:tcBorders>
            <w:shd w:val="clear" w:color="auto" w:fill="auto"/>
            <w:noWrap/>
            <w:vAlign w:val="bottom"/>
            <w:hideMark/>
          </w:tcPr>
          <w:p w14:paraId="36FA74D0"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 xml:space="preserve">L Force 100 </w:t>
            </w:r>
            <w:proofErr w:type="spellStart"/>
            <w:r w:rsidRPr="00F13D32">
              <w:rPr>
                <w:rFonts w:ascii="Arial" w:eastAsia="Times New Roman" w:hAnsi="Arial" w:cs="Arial"/>
                <w:color w:val="FF0000"/>
                <w:sz w:val="16"/>
                <w:szCs w:val="16"/>
                <w:lang w:eastAsia="en-GB"/>
              </w:rPr>
              <w:t>ms</w:t>
            </w:r>
            <w:proofErr w:type="spellEnd"/>
            <w:r w:rsidRPr="00F13D32">
              <w:rPr>
                <w:rFonts w:ascii="Arial" w:eastAsia="Times New Roman" w:hAnsi="Arial" w:cs="Arial"/>
                <w:color w:val="FF0000"/>
                <w:sz w:val="16"/>
                <w:szCs w:val="16"/>
                <w:lang w:eastAsia="en-GB"/>
              </w:rPr>
              <w:t xml:space="preserve"> (N)</w:t>
            </w:r>
          </w:p>
        </w:tc>
        <w:tc>
          <w:tcPr>
            <w:tcW w:w="1418" w:type="dxa"/>
            <w:tcBorders>
              <w:top w:val="nil"/>
              <w:left w:val="nil"/>
              <w:bottom w:val="nil"/>
              <w:right w:val="nil"/>
            </w:tcBorders>
            <w:shd w:val="clear" w:color="auto" w:fill="auto"/>
            <w:noWrap/>
            <w:vAlign w:val="bottom"/>
            <w:hideMark/>
          </w:tcPr>
          <w:p w14:paraId="416014F2"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0.58 (0.27-0.76)</w:t>
            </w:r>
          </w:p>
        </w:tc>
        <w:tc>
          <w:tcPr>
            <w:tcW w:w="1843" w:type="dxa"/>
            <w:tcBorders>
              <w:top w:val="nil"/>
              <w:left w:val="nil"/>
              <w:bottom w:val="nil"/>
              <w:right w:val="nil"/>
            </w:tcBorders>
            <w:shd w:val="clear" w:color="auto" w:fill="auto"/>
            <w:noWrap/>
            <w:vAlign w:val="bottom"/>
            <w:hideMark/>
          </w:tcPr>
          <w:p w14:paraId="1E106966"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23.41; 32.74; 80.22</w:t>
            </w:r>
          </w:p>
        </w:tc>
        <w:tc>
          <w:tcPr>
            <w:tcW w:w="1417" w:type="dxa"/>
            <w:tcBorders>
              <w:top w:val="nil"/>
              <w:left w:val="nil"/>
              <w:bottom w:val="nil"/>
              <w:right w:val="nil"/>
            </w:tcBorders>
            <w:shd w:val="clear" w:color="auto" w:fill="auto"/>
            <w:noWrap/>
            <w:vAlign w:val="bottom"/>
            <w:hideMark/>
          </w:tcPr>
          <w:p w14:paraId="76A82D97"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0.72 (0.51-0.84)</w:t>
            </w:r>
          </w:p>
        </w:tc>
        <w:tc>
          <w:tcPr>
            <w:tcW w:w="1843" w:type="dxa"/>
            <w:tcBorders>
              <w:top w:val="nil"/>
              <w:left w:val="nil"/>
              <w:bottom w:val="nil"/>
              <w:right w:val="nil"/>
            </w:tcBorders>
            <w:shd w:val="clear" w:color="auto" w:fill="auto"/>
            <w:noWrap/>
            <w:vAlign w:val="bottom"/>
            <w:hideMark/>
          </w:tcPr>
          <w:p w14:paraId="2CE9FB42"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20.26; 20.5; 63.39</w:t>
            </w:r>
          </w:p>
        </w:tc>
        <w:tc>
          <w:tcPr>
            <w:tcW w:w="1559" w:type="dxa"/>
            <w:tcBorders>
              <w:top w:val="nil"/>
              <w:left w:val="nil"/>
              <w:bottom w:val="nil"/>
              <w:right w:val="nil"/>
            </w:tcBorders>
            <w:shd w:val="clear" w:color="auto" w:fill="auto"/>
            <w:noWrap/>
            <w:vAlign w:val="bottom"/>
            <w:hideMark/>
          </w:tcPr>
          <w:p w14:paraId="2758E121"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0.29 (0.12-0.48)</w:t>
            </w:r>
          </w:p>
        </w:tc>
        <w:tc>
          <w:tcPr>
            <w:tcW w:w="1843" w:type="dxa"/>
            <w:tcBorders>
              <w:top w:val="nil"/>
              <w:left w:val="nil"/>
              <w:bottom w:val="nil"/>
              <w:right w:val="nil"/>
            </w:tcBorders>
            <w:shd w:val="clear" w:color="auto" w:fill="auto"/>
            <w:noWrap/>
            <w:vAlign w:val="bottom"/>
            <w:hideMark/>
          </w:tcPr>
          <w:p w14:paraId="17C173C6"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33; 43; 129.39</w:t>
            </w:r>
          </w:p>
        </w:tc>
      </w:tr>
      <w:tr w:rsidR="00F13D32" w:rsidRPr="00F13D32" w14:paraId="70C9DBF2" w14:textId="77777777" w:rsidTr="00F13D32">
        <w:trPr>
          <w:trHeight w:val="320"/>
        </w:trPr>
        <w:tc>
          <w:tcPr>
            <w:tcW w:w="2268" w:type="dxa"/>
            <w:tcBorders>
              <w:top w:val="nil"/>
              <w:left w:val="nil"/>
              <w:bottom w:val="nil"/>
              <w:right w:val="nil"/>
            </w:tcBorders>
            <w:shd w:val="clear" w:color="auto" w:fill="auto"/>
            <w:noWrap/>
            <w:vAlign w:val="bottom"/>
            <w:hideMark/>
          </w:tcPr>
          <w:p w14:paraId="0DAF440E" w14:textId="408858C3"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 xml:space="preserve">L Force 200 </w:t>
            </w:r>
            <w:proofErr w:type="spellStart"/>
            <w:r w:rsidRPr="00F13D32">
              <w:rPr>
                <w:rFonts w:ascii="Arial" w:eastAsia="Times New Roman" w:hAnsi="Arial" w:cs="Arial"/>
                <w:color w:val="FF0000"/>
                <w:sz w:val="16"/>
                <w:szCs w:val="16"/>
                <w:lang w:eastAsia="en-GB"/>
              </w:rPr>
              <w:t>ms</w:t>
            </w:r>
            <w:proofErr w:type="spellEnd"/>
            <w:r w:rsidRPr="00F13D32">
              <w:rPr>
                <w:rFonts w:ascii="Arial" w:eastAsia="Times New Roman" w:hAnsi="Arial" w:cs="Arial"/>
                <w:color w:val="FF0000"/>
                <w:sz w:val="16"/>
                <w:szCs w:val="16"/>
                <w:lang w:eastAsia="en-GB"/>
              </w:rPr>
              <w:t xml:space="preserve"> (N)</w:t>
            </w:r>
          </w:p>
        </w:tc>
        <w:tc>
          <w:tcPr>
            <w:tcW w:w="1418" w:type="dxa"/>
            <w:tcBorders>
              <w:top w:val="nil"/>
              <w:left w:val="nil"/>
              <w:bottom w:val="nil"/>
              <w:right w:val="nil"/>
            </w:tcBorders>
            <w:shd w:val="clear" w:color="auto" w:fill="auto"/>
            <w:noWrap/>
            <w:vAlign w:val="bottom"/>
            <w:hideMark/>
          </w:tcPr>
          <w:p w14:paraId="17D27EC4"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0.71 (0.49-0.84)</w:t>
            </w:r>
          </w:p>
        </w:tc>
        <w:tc>
          <w:tcPr>
            <w:tcW w:w="1843" w:type="dxa"/>
            <w:tcBorders>
              <w:top w:val="nil"/>
              <w:left w:val="nil"/>
              <w:bottom w:val="nil"/>
              <w:right w:val="nil"/>
            </w:tcBorders>
            <w:shd w:val="clear" w:color="auto" w:fill="auto"/>
            <w:noWrap/>
            <w:vAlign w:val="bottom"/>
            <w:hideMark/>
          </w:tcPr>
          <w:p w14:paraId="0155E918"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16.93; 30.4; 53.1</w:t>
            </w:r>
          </w:p>
        </w:tc>
        <w:tc>
          <w:tcPr>
            <w:tcW w:w="1417" w:type="dxa"/>
            <w:tcBorders>
              <w:top w:val="nil"/>
              <w:left w:val="nil"/>
              <w:bottom w:val="nil"/>
              <w:right w:val="nil"/>
            </w:tcBorders>
            <w:shd w:val="clear" w:color="auto" w:fill="auto"/>
            <w:noWrap/>
            <w:vAlign w:val="bottom"/>
            <w:hideMark/>
          </w:tcPr>
          <w:p w14:paraId="57DBE08F"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0.77 (0.58-0.87)</w:t>
            </w:r>
          </w:p>
        </w:tc>
        <w:tc>
          <w:tcPr>
            <w:tcW w:w="1843" w:type="dxa"/>
            <w:tcBorders>
              <w:top w:val="nil"/>
              <w:left w:val="nil"/>
              <w:bottom w:val="nil"/>
              <w:right w:val="nil"/>
            </w:tcBorders>
            <w:shd w:val="clear" w:color="auto" w:fill="auto"/>
            <w:noWrap/>
            <w:vAlign w:val="bottom"/>
            <w:hideMark/>
          </w:tcPr>
          <w:p w14:paraId="2942B98D"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17.3; 25.86; 52.5</w:t>
            </w:r>
          </w:p>
        </w:tc>
        <w:tc>
          <w:tcPr>
            <w:tcW w:w="1559" w:type="dxa"/>
            <w:tcBorders>
              <w:top w:val="nil"/>
              <w:left w:val="nil"/>
              <w:bottom w:val="nil"/>
              <w:right w:val="nil"/>
            </w:tcBorders>
            <w:shd w:val="clear" w:color="auto" w:fill="auto"/>
            <w:noWrap/>
            <w:vAlign w:val="bottom"/>
            <w:hideMark/>
          </w:tcPr>
          <w:p w14:paraId="7FD50EDD"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0.57 (0.41-0.71)</w:t>
            </w:r>
          </w:p>
        </w:tc>
        <w:tc>
          <w:tcPr>
            <w:tcW w:w="1843" w:type="dxa"/>
            <w:tcBorders>
              <w:top w:val="nil"/>
              <w:left w:val="nil"/>
              <w:bottom w:val="nil"/>
              <w:right w:val="nil"/>
            </w:tcBorders>
            <w:shd w:val="clear" w:color="auto" w:fill="auto"/>
            <w:noWrap/>
            <w:vAlign w:val="bottom"/>
            <w:hideMark/>
          </w:tcPr>
          <w:p w14:paraId="2BA840C7"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20.41; 39.34; 78.91</w:t>
            </w:r>
          </w:p>
        </w:tc>
      </w:tr>
      <w:tr w:rsidR="00F13D32" w:rsidRPr="00F13D32" w14:paraId="59DE91C9" w14:textId="77777777" w:rsidTr="00F13D32">
        <w:trPr>
          <w:trHeight w:val="320"/>
        </w:trPr>
        <w:tc>
          <w:tcPr>
            <w:tcW w:w="2268" w:type="dxa"/>
            <w:tcBorders>
              <w:top w:val="nil"/>
              <w:left w:val="nil"/>
              <w:bottom w:val="nil"/>
              <w:right w:val="nil"/>
            </w:tcBorders>
            <w:shd w:val="clear" w:color="auto" w:fill="auto"/>
            <w:noWrap/>
            <w:vAlign w:val="bottom"/>
            <w:hideMark/>
          </w:tcPr>
          <w:p w14:paraId="0B07C1F6" w14:textId="455004EA"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 xml:space="preserve">L Net Force 100 </w:t>
            </w:r>
            <w:proofErr w:type="spellStart"/>
            <w:r w:rsidRPr="00F13D32">
              <w:rPr>
                <w:rFonts w:ascii="Arial" w:eastAsia="Times New Roman" w:hAnsi="Arial" w:cs="Arial"/>
                <w:color w:val="FF0000"/>
                <w:sz w:val="16"/>
                <w:szCs w:val="16"/>
                <w:lang w:eastAsia="en-GB"/>
              </w:rPr>
              <w:t>ms</w:t>
            </w:r>
            <w:proofErr w:type="spellEnd"/>
            <w:r w:rsidRPr="00F13D32">
              <w:rPr>
                <w:rFonts w:ascii="Arial" w:eastAsia="Times New Roman" w:hAnsi="Arial" w:cs="Arial"/>
                <w:color w:val="FF0000"/>
                <w:sz w:val="16"/>
                <w:szCs w:val="16"/>
                <w:lang w:eastAsia="en-GB"/>
              </w:rPr>
              <w:t xml:space="preserve"> (N)</w:t>
            </w:r>
          </w:p>
        </w:tc>
        <w:tc>
          <w:tcPr>
            <w:tcW w:w="1418" w:type="dxa"/>
            <w:tcBorders>
              <w:top w:val="nil"/>
              <w:left w:val="nil"/>
              <w:bottom w:val="nil"/>
              <w:right w:val="nil"/>
            </w:tcBorders>
            <w:shd w:val="clear" w:color="auto" w:fill="auto"/>
            <w:noWrap/>
            <w:vAlign w:val="bottom"/>
            <w:hideMark/>
          </w:tcPr>
          <w:p w14:paraId="43A8B556"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0.68 (0.44-0.82)</w:t>
            </w:r>
          </w:p>
        </w:tc>
        <w:tc>
          <w:tcPr>
            <w:tcW w:w="1843" w:type="dxa"/>
            <w:tcBorders>
              <w:top w:val="nil"/>
              <w:left w:val="nil"/>
              <w:bottom w:val="nil"/>
              <w:right w:val="nil"/>
            </w:tcBorders>
            <w:shd w:val="clear" w:color="auto" w:fill="auto"/>
            <w:noWrap/>
            <w:vAlign w:val="bottom"/>
            <w:hideMark/>
          </w:tcPr>
          <w:p w14:paraId="3A417C35"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37.41; 24.41; 120.09</w:t>
            </w:r>
          </w:p>
        </w:tc>
        <w:tc>
          <w:tcPr>
            <w:tcW w:w="1417" w:type="dxa"/>
            <w:tcBorders>
              <w:top w:val="nil"/>
              <w:left w:val="nil"/>
              <w:bottom w:val="nil"/>
              <w:right w:val="nil"/>
            </w:tcBorders>
            <w:shd w:val="clear" w:color="auto" w:fill="auto"/>
            <w:noWrap/>
            <w:vAlign w:val="bottom"/>
            <w:hideMark/>
          </w:tcPr>
          <w:p w14:paraId="7D46E088"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0.69 (0.45-0.82)</w:t>
            </w:r>
          </w:p>
        </w:tc>
        <w:tc>
          <w:tcPr>
            <w:tcW w:w="1843" w:type="dxa"/>
            <w:tcBorders>
              <w:top w:val="nil"/>
              <w:left w:val="nil"/>
              <w:bottom w:val="nil"/>
              <w:right w:val="nil"/>
            </w:tcBorders>
            <w:shd w:val="clear" w:color="auto" w:fill="auto"/>
            <w:noWrap/>
            <w:vAlign w:val="bottom"/>
            <w:hideMark/>
          </w:tcPr>
          <w:p w14:paraId="2320B519"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42.23; 19.86; 132.95</w:t>
            </w:r>
          </w:p>
        </w:tc>
        <w:tc>
          <w:tcPr>
            <w:tcW w:w="1559" w:type="dxa"/>
            <w:tcBorders>
              <w:top w:val="nil"/>
              <w:left w:val="nil"/>
              <w:bottom w:val="nil"/>
              <w:right w:val="nil"/>
            </w:tcBorders>
            <w:shd w:val="clear" w:color="auto" w:fill="auto"/>
            <w:noWrap/>
            <w:vAlign w:val="bottom"/>
            <w:hideMark/>
          </w:tcPr>
          <w:p w14:paraId="38D044F1"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0.63 (0.48-0.75)</w:t>
            </w:r>
          </w:p>
        </w:tc>
        <w:tc>
          <w:tcPr>
            <w:tcW w:w="1843" w:type="dxa"/>
            <w:tcBorders>
              <w:top w:val="nil"/>
              <w:left w:val="nil"/>
              <w:bottom w:val="nil"/>
              <w:right w:val="nil"/>
            </w:tcBorders>
            <w:shd w:val="clear" w:color="auto" w:fill="auto"/>
            <w:noWrap/>
            <w:vAlign w:val="bottom"/>
            <w:hideMark/>
          </w:tcPr>
          <w:p w14:paraId="28F1A89F"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44.98; 27; 173.13</w:t>
            </w:r>
          </w:p>
        </w:tc>
      </w:tr>
      <w:tr w:rsidR="00F13D32" w:rsidRPr="00F13D32" w14:paraId="276CB6C9" w14:textId="77777777" w:rsidTr="00F13D32">
        <w:trPr>
          <w:trHeight w:val="320"/>
        </w:trPr>
        <w:tc>
          <w:tcPr>
            <w:tcW w:w="2268" w:type="dxa"/>
            <w:tcBorders>
              <w:top w:val="nil"/>
              <w:left w:val="nil"/>
              <w:bottom w:val="nil"/>
              <w:right w:val="nil"/>
            </w:tcBorders>
            <w:shd w:val="clear" w:color="auto" w:fill="auto"/>
            <w:noWrap/>
            <w:vAlign w:val="bottom"/>
            <w:hideMark/>
          </w:tcPr>
          <w:p w14:paraId="4A8BA46F" w14:textId="4C085954"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 xml:space="preserve">L Net Force 200 </w:t>
            </w:r>
            <w:proofErr w:type="spellStart"/>
            <w:r w:rsidRPr="00F13D32">
              <w:rPr>
                <w:rFonts w:ascii="Arial" w:eastAsia="Times New Roman" w:hAnsi="Arial" w:cs="Arial"/>
                <w:color w:val="FF0000"/>
                <w:sz w:val="16"/>
                <w:szCs w:val="16"/>
                <w:lang w:eastAsia="en-GB"/>
              </w:rPr>
              <w:t>ms</w:t>
            </w:r>
            <w:proofErr w:type="spellEnd"/>
            <w:r w:rsidRPr="00F13D32">
              <w:rPr>
                <w:rFonts w:ascii="Arial" w:eastAsia="Times New Roman" w:hAnsi="Arial" w:cs="Arial"/>
                <w:color w:val="FF0000"/>
                <w:sz w:val="16"/>
                <w:szCs w:val="16"/>
                <w:lang w:eastAsia="en-GB"/>
              </w:rPr>
              <w:t xml:space="preserve"> (N)</w:t>
            </w:r>
          </w:p>
        </w:tc>
        <w:tc>
          <w:tcPr>
            <w:tcW w:w="1418" w:type="dxa"/>
            <w:tcBorders>
              <w:top w:val="nil"/>
              <w:left w:val="nil"/>
              <w:bottom w:val="nil"/>
              <w:right w:val="nil"/>
            </w:tcBorders>
            <w:shd w:val="clear" w:color="auto" w:fill="auto"/>
            <w:noWrap/>
            <w:vAlign w:val="bottom"/>
            <w:hideMark/>
          </w:tcPr>
          <w:p w14:paraId="6A301D0C"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0.75 (0.55-0.86)</w:t>
            </w:r>
          </w:p>
        </w:tc>
        <w:tc>
          <w:tcPr>
            <w:tcW w:w="1843" w:type="dxa"/>
            <w:tcBorders>
              <w:top w:val="nil"/>
              <w:left w:val="nil"/>
              <w:bottom w:val="nil"/>
              <w:right w:val="nil"/>
            </w:tcBorders>
            <w:shd w:val="clear" w:color="auto" w:fill="auto"/>
            <w:noWrap/>
            <w:vAlign w:val="bottom"/>
            <w:hideMark/>
          </w:tcPr>
          <w:p w14:paraId="52D756AF"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22.97; 27.21; 70.26</w:t>
            </w:r>
          </w:p>
        </w:tc>
        <w:tc>
          <w:tcPr>
            <w:tcW w:w="1417" w:type="dxa"/>
            <w:tcBorders>
              <w:top w:val="nil"/>
              <w:left w:val="nil"/>
              <w:bottom w:val="nil"/>
              <w:right w:val="nil"/>
            </w:tcBorders>
            <w:shd w:val="clear" w:color="auto" w:fill="auto"/>
            <w:noWrap/>
            <w:vAlign w:val="bottom"/>
            <w:hideMark/>
          </w:tcPr>
          <w:p w14:paraId="2A25650C"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0.7 (0.47-0.83)</w:t>
            </w:r>
          </w:p>
        </w:tc>
        <w:tc>
          <w:tcPr>
            <w:tcW w:w="1843" w:type="dxa"/>
            <w:tcBorders>
              <w:top w:val="nil"/>
              <w:left w:val="nil"/>
              <w:bottom w:val="nil"/>
              <w:right w:val="nil"/>
            </w:tcBorders>
            <w:shd w:val="clear" w:color="auto" w:fill="auto"/>
            <w:noWrap/>
            <w:vAlign w:val="bottom"/>
            <w:hideMark/>
          </w:tcPr>
          <w:p w14:paraId="77A23F4B"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29.89; 29.62; 92.95</w:t>
            </w:r>
          </w:p>
        </w:tc>
        <w:tc>
          <w:tcPr>
            <w:tcW w:w="1559" w:type="dxa"/>
            <w:tcBorders>
              <w:top w:val="nil"/>
              <w:left w:val="nil"/>
              <w:bottom w:val="nil"/>
              <w:right w:val="nil"/>
            </w:tcBorders>
            <w:shd w:val="clear" w:color="auto" w:fill="auto"/>
            <w:noWrap/>
            <w:vAlign w:val="bottom"/>
            <w:hideMark/>
          </w:tcPr>
          <w:p w14:paraId="26631A75"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0.71 (0.59-0.82)</w:t>
            </w:r>
          </w:p>
        </w:tc>
        <w:tc>
          <w:tcPr>
            <w:tcW w:w="1843" w:type="dxa"/>
            <w:tcBorders>
              <w:top w:val="nil"/>
              <w:left w:val="nil"/>
              <w:bottom w:val="nil"/>
              <w:right w:val="nil"/>
            </w:tcBorders>
            <w:shd w:val="clear" w:color="auto" w:fill="auto"/>
            <w:noWrap/>
            <w:vAlign w:val="bottom"/>
            <w:hideMark/>
          </w:tcPr>
          <w:p w14:paraId="42FAB7DF"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25.72; 32.26; 100.12</w:t>
            </w:r>
          </w:p>
        </w:tc>
      </w:tr>
      <w:tr w:rsidR="00F13D32" w:rsidRPr="00F13D32" w14:paraId="1030BEFE" w14:textId="77777777" w:rsidTr="00F13D32">
        <w:trPr>
          <w:trHeight w:val="320"/>
        </w:trPr>
        <w:tc>
          <w:tcPr>
            <w:tcW w:w="2268" w:type="dxa"/>
            <w:tcBorders>
              <w:top w:val="nil"/>
              <w:left w:val="nil"/>
              <w:bottom w:val="nil"/>
              <w:right w:val="nil"/>
            </w:tcBorders>
            <w:shd w:val="clear" w:color="auto" w:fill="auto"/>
            <w:noWrap/>
            <w:vAlign w:val="bottom"/>
            <w:hideMark/>
          </w:tcPr>
          <w:p w14:paraId="10AD0F85" w14:textId="6A629B69"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L Net Peak Vert Force (N)</w:t>
            </w:r>
          </w:p>
        </w:tc>
        <w:tc>
          <w:tcPr>
            <w:tcW w:w="1418" w:type="dxa"/>
            <w:tcBorders>
              <w:top w:val="nil"/>
              <w:left w:val="nil"/>
              <w:bottom w:val="nil"/>
              <w:right w:val="nil"/>
            </w:tcBorders>
            <w:shd w:val="clear" w:color="auto" w:fill="auto"/>
            <w:noWrap/>
            <w:vAlign w:val="bottom"/>
            <w:hideMark/>
          </w:tcPr>
          <w:p w14:paraId="5A391444"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0.77 (0.58-0.87)</w:t>
            </w:r>
          </w:p>
        </w:tc>
        <w:tc>
          <w:tcPr>
            <w:tcW w:w="1843" w:type="dxa"/>
            <w:tcBorders>
              <w:top w:val="nil"/>
              <w:left w:val="nil"/>
              <w:bottom w:val="nil"/>
              <w:right w:val="nil"/>
            </w:tcBorders>
            <w:shd w:val="clear" w:color="auto" w:fill="auto"/>
            <w:noWrap/>
            <w:vAlign w:val="bottom"/>
            <w:hideMark/>
          </w:tcPr>
          <w:p w14:paraId="5ACB6252"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11.32; 25.73; 34.32</w:t>
            </w:r>
          </w:p>
        </w:tc>
        <w:tc>
          <w:tcPr>
            <w:tcW w:w="1417" w:type="dxa"/>
            <w:tcBorders>
              <w:top w:val="nil"/>
              <w:left w:val="nil"/>
              <w:bottom w:val="nil"/>
              <w:right w:val="nil"/>
            </w:tcBorders>
            <w:shd w:val="clear" w:color="auto" w:fill="auto"/>
            <w:noWrap/>
            <w:vAlign w:val="bottom"/>
            <w:hideMark/>
          </w:tcPr>
          <w:p w14:paraId="4787DA07"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0.87 (0.77-0.93)</w:t>
            </w:r>
          </w:p>
        </w:tc>
        <w:tc>
          <w:tcPr>
            <w:tcW w:w="1843" w:type="dxa"/>
            <w:tcBorders>
              <w:top w:val="nil"/>
              <w:left w:val="nil"/>
              <w:bottom w:val="nil"/>
              <w:right w:val="nil"/>
            </w:tcBorders>
            <w:shd w:val="clear" w:color="auto" w:fill="auto"/>
            <w:noWrap/>
            <w:vAlign w:val="bottom"/>
            <w:hideMark/>
          </w:tcPr>
          <w:p w14:paraId="41C40A25"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7.84; 19.33; 22.74</w:t>
            </w:r>
          </w:p>
        </w:tc>
        <w:tc>
          <w:tcPr>
            <w:tcW w:w="1559" w:type="dxa"/>
            <w:tcBorders>
              <w:top w:val="nil"/>
              <w:left w:val="nil"/>
              <w:bottom w:val="nil"/>
              <w:right w:val="nil"/>
            </w:tcBorders>
            <w:shd w:val="clear" w:color="auto" w:fill="auto"/>
            <w:noWrap/>
            <w:vAlign w:val="bottom"/>
            <w:hideMark/>
          </w:tcPr>
          <w:p w14:paraId="18C611D9"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0.6 (0.44-0.73)</w:t>
            </w:r>
          </w:p>
        </w:tc>
        <w:tc>
          <w:tcPr>
            <w:tcW w:w="1843" w:type="dxa"/>
            <w:tcBorders>
              <w:top w:val="nil"/>
              <w:left w:val="nil"/>
              <w:bottom w:val="nil"/>
              <w:right w:val="nil"/>
            </w:tcBorders>
            <w:shd w:val="clear" w:color="auto" w:fill="auto"/>
            <w:noWrap/>
            <w:vAlign w:val="bottom"/>
            <w:hideMark/>
          </w:tcPr>
          <w:p w14:paraId="01A77499"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14.66; 39.23; 58.12</w:t>
            </w:r>
          </w:p>
        </w:tc>
      </w:tr>
      <w:tr w:rsidR="00F13D32" w:rsidRPr="00F13D32" w14:paraId="16CD6A3B" w14:textId="77777777" w:rsidTr="00F13D32">
        <w:trPr>
          <w:trHeight w:val="320"/>
        </w:trPr>
        <w:tc>
          <w:tcPr>
            <w:tcW w:w="2268" w:type="dxa"/>
            <w:tcBorders>
              <w:top w:val="nil"/>
              <w:left w:val="nil"/>
              <w:bottom w:val="nil"/>
              <w:right w:val="nil"/>
            </w:tcBorders>
            <w:shd w:val="clear" w:color="auto" w:fill="auto"/>
            <w:noWrap/>
            <w:vAlign w:val="bottom"/>
            <w:hideMark/>
          </w:tcPr>
          <w:p w14:paraId="391BCC99" w14:textId="748CD70D" w:rsidR="00F13D32" w:rsidRPr="00F13D32" w:rsidRDefault="00F13D32" w:rsidP="00F13D32">
            <w:pPr>
              <w:rPr>
                <w:rFonts w:ascii="Arial" w:eastAsia="Times New Roman" w:hAnsi="Arial" w:cs="Arial"/>
                <w:b/>
                <w:bCs/>
                <w:color w:val="FF0000"/>
                <w:sz w:val="16"/>
                <w:szCs w:val="16"/>
                <w:lang w:eastAsia="en-GB"/>
              </w:rPr>
            </w:pPr>
            <w:r w:rsidRPr="00F13D32">
              <w:rPr>
                <w:rFonts w:ascii="Arial" w:eastAsia="Times New Roman" w:hAnsi="Arial" w:cs="Arial"/>
                <w:b/>
                <w:bCs/>
                <w:color w:val="FF0000"/>
                <w:sz w:val="16"/>
                <w:szCs w:val="16"/>
                <w:lang w:eastAsia="en-GB"/>
              </w:rPr>
              <w:t>L Peak Vert Force (N)</w:t>
            </w:r>
          </w:p>
        </w:tc>
        <w:tc>
          <w:tcPr>
            <w:tcW w:w="1418" w:type="dxa"/>
            <w:tcBorders>
              <w:top w:val="nil"/>
              <w:left w:val="nil"/>
              <w:bottom w:val="nil"/>
              <w:right w:val="nil"/>
            </w:tcBorders>
            <w:shd w:val="clear" w:color="auto" w:fill="auto"/>
            <w:noWrap/>
            <w:vAlign w:val="bottom"/>
            <w:hideMark/>
          </w:tcPr>
          <w:p w14:paraId="7A84E301"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0.88 (0.78-0.93)</w:t>
            </w:r>
          </w:p>
        </w:tc>
        <w:tc>
          <w:tcPr>
            <w:tcW w:w="1843" w:type="dxa"/>
            <w:tcBorders>
              <w:top w:val="nil"/>
              <w:left w:val="nil"/>
              <w:bottom w:val="nil"/>
              <w:right w:val="nil"/>
            </w:tcBorders>
            <w:shd w:val="clear" w:color="auto" w:fill="auto"/>
            <w:noWrap/>
            <w:vAlign w:val="bottom"/>
            <w:hideMark/>
          </w:tcPr>
          <w:p w14:paraId="5705A894"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7.53; 19.66; 21.87</w:t>
            </w:r>
          </w:p>
        </w:tc>
        <w:tc>
          <w:tcPr>
            <w:tcW w:w="1417" w:type="dxa"/>
            <w:tcBorders>
              <w:top w:val="nil"/>
              <w:left w:val="nil"/>
              <w:bottom w:val="nil"/>
              <w:right w:val="nil"/>
            </w:tcBorders>
            <w:shd w:val="clear" w:color="auto" w:fill="auto"/>
            <w:noWrap/>
            <w:vAlign w:val="bottom"/>
            <w:hideMark/>
          </w:tcPr>
          <w:p w14:paraId="0F21227D"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0.75 (0.56-0.86)</w:t>
            </w:r>
          </w:p>
        </w:tc>
        <w:tc>
          <w:tcPr>
            <w:tcW w:w="1843" w:type="dxa"/>
            <w:tcBorders>
              <w:top w:val="nil"/>
              <w:left w:val="nil"/>
              <w:bottom w:val="nil"/>
              <w:right w:val="nil"/>
            </w:tcBorders>
            <w:shd w:val="clear" w:color="auto" w:fill="auto"/>
            <w:noWrap/>
            <w:vAlign w:val="bottom"/>
            <w:hideMark/>
          </w:tcPr>
          <w:p w14:paraId="0534DE65"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12.93; 26.72; 39.53</w:t>
            </w:r>
          </w:p>
        </w:tc>
        <w:tc>
          <w:tcPr>
            <w:tcW w:w="1559" w:type="dxa"/>
            <w:tcBorders>
              <w:top w:val="nil"/>
              <w:left w:val="nil"/>
              <w:bottom w:val="nil"/>
              <w:right w:val="nil"/>
            </w:tcBorders>
            <w:shd w:val="clear" w:color="auto" w:fill="auto"/>
            <w:noWrap/>
            <w:vAlign w:val="bottom"/>
            <w:hideMark/>
          </w:tcPr>
          <w:p w14:paraId="58447905"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0.85 (0.78-0.91)</w:t>
            </w:r>
          </w:p>
        </w:tc>
        <w:tc>
          <w:tcPr>
            <w:tcW w:w="1843" w:type="dxa"/>
            <w:tcBorders>
              <w:top w:val="nil"/>
              <w:left w:val="nil"/>
              <w:bottom w:val="nil"/>
              <w:right w:val="nil"/>
            </w:tcBorders>
            <w:shd w:val="clear" w:color="auto" w:fill="auto"/>
            <w:noWrap/>
            <w:vAlign w:val="bottom"/>
            <w:hideMark/>
          </w:tcPr>
          <w:p w14:paraId="55E394B9"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6.72; 21.93; 25.76</w:t>
            </w:r>
          </w:p>
        </w:tc>
      </w:tr>
      <w:tr w:rsidR="00F13D32" w:rsidRPr="00F13D32" w14:paraId="1AB26F38" w14:textId="77777777" w:rsidTr="00F13D32">
        <w:trPr>
          <w:trHeight w:val="320"/>
        </w:trPr>
        <w:tc>
          <w:tcPr>
            <w:tcW w:w="2268" w:type="dxa"/>
            <w:tcBorders>
              <w:top w:val="nil"/>
              <w:left w:val="nil"/>
              <w:bottom w:val="nil"/>
              <w:right w:val="nil"/>
            </w:tcBorders>
            <w:shd w:val="clear" w:color="auto" w:fill="auto"/>
            <w:noWrap/>
            <w:vAlign w:val="bottom"/>
            <w:hideMark/>
          </w:tcPr>
          <w:p w14:paraId="617117EC"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 xml:space="preserve">L RFD 100 </w:t>
            </w:r>
            <w:proofErr w:type="spellStart"/>
            <w:r w:rsidRPr="00F13D32">
              <w:rPr>
                <w:rFonts w:ascii="Arial" w:eastAsia="Times New Roman" w:hAnsi="Arial" w:cs="Arial"/>
                <w:color w:val="FF0000"/>
                <w:sz w:val="16"/>
                <w:szCs w:val="16"/>
                <w:lang w:eastAsia="en-GB"/>
              </w:rPr>
              <w:t>ms</w:t>
            </w:r>
            <w:proofErr w:type="spellEnd"/>
            <w:r w:rsidRPr="00F13D32">
              <w:rPr>
                <w:rFonts w:ascii="Arial" w:eastAsia="Times New Roman" w:hAnsi="Arial" w:cs="Arial"/>
                <w:color w:val="FF0000"/>
                <w:sz w:val="16"/>
                <w:szCs w:val="16"/>
                <w:lang w:eastAsia="en-GB"/>
              </w:rPr>
              <w:t xml:space="preserve"> (N/s)</w:t>
            </w:r>
          </w:p>
        </w:tc>
        <w:tc>
          <w:tcPr>
            <w:tcW w:w="1418" w:type="dxa"/>
            <w:tcBorders>
              <w:top w:val="nil"/>
              <w:left w:val="nil"/>
              <w:bottom w:val="nil"/>
              <w:right w:val="nil"/>
            </w:tcBorders>
            <w:shd w:val="clear" w:color="auto" w:fill="auto"/>
            <w:noWrap/>
            <w:vAlign w:val="bottom"/>
            <w:hideMark/>
          </w:tcPr>
          <w:p w14:paraId="4AAFA54E"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0.68 (0.44-0.82)</w:t>
            </w:r>
          </w:p>
        </w:tc>
        <w:tc>
          <w:tcPr>
            <w:tcW w:w="1843" w:type="dxa"/>
            <w:tcBorders>
              <w:top w:val="nil"/>
              <w:left w:val="nil"/>
              <w:bottom w:val="nil"/>
              <w:right w:val="nil"/>
            </w:tcBorders>
            <w:shd w:val="clear" w:color="auto" w:fill="auto"/>
            <w:noWrap/>
            <w:vAlign w:val="bottom"/>
            <w:hideMark/>
          </w:tcPr>
          <w:p w14:paraId="4F6582BE"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37.39; 244.2; 120.06</w:t>
            </w:r>
          </w:p>
        </w:tc>
        <w:tc>
          <w:tcPr>
            <w:tcW w:w="1417" w:type="dxa"/>
            <w:tcBorders>
              <w:top w:val="nil"/>
              <w:left w:val="nil"/>
              <w:bottom w:val="nil"/>
              <w:right w:val="nil"/>
            </w:tcBorders>
            <w:shd w:val="clear" w:color="auto" w:fill="auto"/>
            <w:noWrap/>
            <w:vAlign w:val="bottom"/>
            <w:hideMark/>
          </w:tcPr>
          <w:p w14:paraId="045591F6"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0.69 (0.45-0.82)</w:t>
            </w:r>
          </w:p>
        </w:tc>
        <w:tc>
          <w:tcPr>
            <w:tcW w:w="1843" w:type="dxa"/>
            <w:tcBorders>
              <w:top w:val="nil"/>
              <w:left w:val="nil"/>
              <w:bottom w:val="nil"/>
              <w:right w:val="nil"/>
            </w:tcBorders>
            <w:shd w:val="clear" w:color="auto" w:fill="auto"/>
            <w:noWrap/>
            <w:vAlign w:val="bottom"/>
            <w:hideMark/>
          </w:tcPr>
          <w:p w14:paraId="61CD4329"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42.25; 198.78; 133.03</w:t>
            </w:r>
          </w:p>
        </w:tc>
        <w:tc>
          <w:tcPr>
            <w:tcW w:w="1559" w:type="dxa"/>
            <w:tcBorders>
              <w:top w:val="nil"/>
              <w:left w:val="nil"/>
              <w:bottom w:val="nil"/>
              <w:right w:val="nil"/>
            </w:tcBorders>
            <w:shd w:val="clear" w:color="auto" w:fill="auto"/>
            <w:noWrap/>
            <w:vAlign w:val="bottom"/>
            <w:hideMark/>
          </w:tcPr>
          <w:p w14:paraId="1A966FF6"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0.63 (0.48-0.75)</w:t>
            </w:r>
          </w:p>
        </w:tc>
        <w:tc>
          <w:tcPr>
            <w:tcW w:w="1843" w:type="dxa"/>
            <w:tcBorders>
              <w:top w:val="nil"/>
              <w:left w:val="nil"/>
              <w:bottom w:val="nil"/>
              <w:right w:val="nil"/>
            </w:tcBorders>
            <w:shd w:val="clear" w:color="auto" w:fill="auto"/>
            <w:noWrap/>
            <w:vAlign w:val="bottom"/>
            <w:hideMark/>
          </w:tcPr>
          <w:p w14:paraId="1851F1B5"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45.05; 270.47; 173.38</w:t>
            </w:r>
          </w:p>
        </w:tc>
      </w:tr>
      <w:tr w:rsidR="00F13D32" w:rsidRPr="00F13D32" w14:paraId="5B819918" w14:textId="77777777" w:rsidTr="00F13D32">
        <w:trPr>
          <w:trHeight w:val="320"/>
        </w:trPr>
        <w:tc>
          <w:tcPr>
            <w:tcW w:w="2268" w:type="dxa"/>
            <w:tcBorders>
              <w:top w:val="nil"/>
              <w:left w:val="nil"/>
              <w:bottom w:val="nil"/>
              <w:right w:val="nil"/>
            </w:tcBorders>
            <w:shd w:val="clear" w:color="auto" w:fill="auto"/>
            <w:noWrap/>
            <w:vAlign w:val="bottom"/>
            <w:hideMark/>
          </w:tcPr>
          <w:p w14:paraId="4A616F3D"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 xml:space="preserve">L RFD 200 </w:t>
            </w:r>
            <w:proofErr w:type="spellStart"/>
            <w:r w:rsidRPr="00F13D32">
              <w:rPr>
                <w:rFonts w:ascii="Arial" w:eastAsia="Times New Roman" w:hAnsi="Arial" w:cs="Arial"/>
                <w:color w:val="FF0000"/>
                <w:sz w:val="16"/>
                <w:szCs w:val="16"/>
                <w:lang w:eastAsia="en-GB"/>
              </w:rPr>
              <w:t>ms</w:t>
            </w:r>
            <w:proofErr w:type="spellEnd"/>
            <w:r w:rsidRPr="00F13D32">
              <w:rPr>
                <w:rFonts w:ascii="Arial" w:eastAsia="Times New Roman" w:hAnsi="Arial" w:cs="Arial"/>
                <w:color w:val="FF0000"/>
                <w:sz w:val="16"/>
                <w:szCs w:val="16"/>
                <w:lang w:eastAsia="en-GB"/>
              </w:rPr>
              <w:t xml:space="preserve"> (N/s)</w:t>
            </w:r>
          </w:p>
        </w:tc>
        <w:tc>
          <w:tcPr>
            <w:tcW w:w="1418" w:type="dxa"/>
            <w:tcBorders>
              <w:top w:val="nil"/>
              <w:left w:val="nil"/>
              <w:bottom w:val="nil"/>
              <w:right w:val="nil"/>
            </w:tcBorders>
            <w:shd w:val="clear" w:color="auto" w:fill="auto"/>
            <w:noWrap/>
            <w:vAlign w:val="bottom"/>
            <w:hideMark/>
          </w:tcPr>
          <w:p w14:paraId="16F56455"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0.75 (0.55-0.86)</w:t>
            </w:r>
          </w:p>
        </w:tc>
        <w:tc>
          <w:tcPr>
            <w:tcW w:w="1843" w:type="dxa"/>
            <w:tcBorders>
              <w:top w:val="nil"/>
              <w:left w:val="nil"/>
              <w:bottom w:val="nil"/>
              <w:right w:val="nil"/>
            </w:tcBorders>
            <w:shd w:val="clear" w:color="auto" w:fill="auto"/>
            <w:noWrap/>
            <w:vAlign w:val="bottom"/>
            <w:hideMark/>
          </w:tcPr>
          <w:p w14:paraId="5F16DD4E"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22.96; 136.09; 70.25</w:t>
            </w:r>
          </w:p>
        </w:tc>
        <w:tc>
          <w:tcPr>
            <w:tcW w:w="1417" w:type="dxa"/>
            <w:tcBorders>
              <w:top w:val="nil"/>
              <w:left w:val="nil"/>
              <w:bottom w:val="nil"/>
              <w:right w:val="nil"/>
            </w:tcBorders>
            <w:shd w:val="clear" w:color="auto" w:fill="auto"/>
            <w:noWrap/>
            <w:vAlign w:val="bottom"/>
            <w:hideMark/>
          </w:tcPr>
          <w:p w14:paraId="0B34DDAB"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0.7 (0.47-0.83)</w:t>
            </w:r>
          </w:p>
        </w:tc>
        <w:tc>
          <w:tcPr>
            <w:tcW w:w="1843" w:type="dxa"/>
            <w:tcBorders>
              <w:top w:val="nil"/>
              <w:left w:val="nil"/>
              <w:bottom w:val="nil"/>
              <w:right w:val="nil"/>
            </w:tcBorders>
            <w:shd w:val="clear" w:color="auto" w:fill="auto"/>
            <w:noWrap/>
            <w:vAlign w:val="bottom"/>
            <w:hideMark/>
          </w:tcPr>
          <w:p w14:paraId="0628A4EB"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29.84; 147.82; 92.79</w:t>
            </w:r>
          </w:p>
        </w:tc>
        <w:tc>
          <w:tcPr>
            <w:tcW w:w="1559" w:type="dxa"/>
            <w:tcBorders>
              <w:top w:val="nil"/>
              <w:left w:val="nil"/>
              <w:bottom w:val="nil"/>
              <w:right w:val="nil"/>
            </w:tcBorders>
            <w:shd w:val="clear" w:color="auto" w:fill="auto"/>
            <w:noWrap/>
            <w:vAlign w:val="bottom"/>
            <w:hideMark/>
          </w:tcPr>
          <w:p w14:paraId="604B7CE6"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0.71 (0.59-0.82)</w:t>
            </w:r>
          </w:p>
        </w:tc>
        <w:tc>
          <w:tcPr>
            <w:tcW w:w="1843" w:type="dxa"/>
            <w:tcBorders>
              <w:top w:val="nil"/>
              <w:left w:val="nil"/>
              <w:bottom w:val="nil"/>
              <w:right w:val="nil"/>
            </w:tcBorders>
            <w:shd w:val="clear" w:color="auto" w:fill="auto"/>
            <w:noWrap/>
            <w:vAlign w:val="bottom"/>
            <w:hideMark/>
          </w:tcPr>
          <w:p w14:paraId="4B035FDE"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25.71; 161.21; 100.05</w:t>
            </w:r>
          </w:p>
        </w:tc>
      </w:tr>
      <w:tr w:rsidR="00F13D32" w:rsidRPr="00F13D32" w14:paraId="79A342AD" w14:textId="77777777" w:rsidTr="00F13D32">
        <w:trPr>
          <w:trHeight w:val="320"/>
        </w:trPr>
        <w:tc>
          <w:tcPr>
            <w:tcW w:w="2268" w:type="dxa"/>
            <w:tcBorders>
              <w:top w:val="nil"/>
              <w:left w:val="nil"/>
              <w:bottom w:val="nil"/>
              <w:right w:val="nil"/>
            </w:tcBorders>
            <w:shd w:val="clear" w:color="auto" w:fill="auto"/>
            <w:noWrap/>
            <w:vAlign w:val="bottom"/>
            <w:hideMark/>
          </w:tcPr>
          <w:p w14:paraId="15DB1892"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 xml:space="preserve">R Abs Imp 100 </w:t>
            </w:r>
            <w:proofErr w:type="spellStart"/>
            <w:r w:rsidRPr="00F13D32">
              <w:rPr>
                <w:rFonts w:ascii="Arial" w:eastAsia="Times New Roman" w:hAnsi="Arial" w:cs="Arial"/>
                <w:color w:val="FF0000"/>
                <w:sz w:val="16"/>
                <w:szCs w:val="16"/>
                <w:lang w:eastAsia="en-GB"/>
              </w:rPr>
              <w:t>ms</w:t>
            </w:r>
            <w:proofErr w:type="spellEnd"/>
            <w:r w:rsidRPr="00F13D32">
              <w:rPr>
                <w:rFonts w:ascii="Arial" w:eastAsia="Times New Roman" w:hAnsi="Arial" w:cs="Arial"/>
                <w:color w:val="FF0000"/>
                <w:sz w:val="16"/>
                <w:szCs w:val="16"/>
                <w:lang w:eastAsia="en-GB"/>
              </w:rPr>
              <w:t xml:space="preserve"> (N.s)</w:t>
            </w:r>
          </w:p>
        </w:tc>
        <w:tc>
          <w:tcPr>
            <w:tcW w:w="1418" w:type="dxa"/>
            <w:tcBorders>
              <w:top w:val="nil"/>
              <w:left w:val="nil"/>
              <w:bottom w:val="nil"/>
              <w:right w:val="nil"/>
            </w:tcBorders>
            <w:shd w:val="clear" w:color="auto" w:fill="auto"/>
            <w:noWrap/>
            <w:vAlign w:val="bottom"/>
            <w:hideMark/>
          </w:tcPr>
          <w:p w14:paraId="114A4D44"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0.24 (-0.37-0.57)</w:t>
            </w:r>
          </w:p>
        </w:tc>
        <w:tc>
          <w:tcPr>
            <w:tcW w:w="1843" w:type="dxa"/>
            <w:tcBorders>
              <w:top w:val="nil"/>
              <w:left w:val="nil"/>
              <w:bottom w:val="nil"/>
              <w:right w:val="nil"/>
            </w:tcBorders>
            <w:shd w:val="clear" w:color="auto" w:fill="auto"/>
            <w:noWrap/>
            <w:vAlign w:val="bottom"/>
            <w:hideMark/>
          </w:tcPr>
          <w:p w14:paraId="6A82F454"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41.13; 4.25; 150.03</w:t>
            </w:r>
          </w:p>
        </w:tc>
        <w:tc>
          <w:tcPr>
            <w:tcW w:w="1417" w:type="dxa"/>
            <w:tcBorders>
              <w:top w:val="nil"/>
              <w:left w:val="nil"/>
              <w:bottom w:val="nil"/>
              <w:right w:val="nil"/>
            </w:tcBorders>
            <w:shd w:val="clear" w:color="auto" w:fill="auto"/>
            <w:noWrap/>
            <w:vAlign w:val="bottom"/>
            <w:hideMark/>
          </w:tcPr>
          <w:p w14:paraId="3CE4376C"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0.34 (-0.18-0.63)</w:t>
            </w:r>
          </w:p>
        </w:tc>
        <w:tc>
          <w:tcPr>
            <w:tcW w:w="1843" w:type="dxa"/>
            <w:tcBorders>
              <w:top w:val="nil"/>
              <w:left w:val="nil"/>
              <w:bottom w:val="nil"/>
              <w:right w:val="nil"/>
            </w:tcBorders>
            <w:shd w:val="clear" w:color="auto" w:fill="auto"/>
            <w:noWrap/>
            <w:vAlign w:val="bottom"/>
            <w:hideMark/>
          </w:tcPr>
          <w:p w14:paraId="1A2EFC35"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29.49; 2.31; 104.14</w:t>
            </w:r>
          </w:p>
        </w:tc>
        <w:tc>
          <w:tcPr>
            <w:tcW w:w="1559" w:type="dxa"/>
            <w:tcBorders>
              <w:top w:val="nil"/>
              <w:left w:val="nil"/>
              <w:bottom w:val="nil"/>
              <w:right w:val="nil"/>
            </w:tcBorders>
            <w:shd w:val="clear" w:color="auto" w:fill="auto"/>
            <w:noWrap/>
            <w:vAlign w:val="bottom"/>
            <w:hideMark/>
          </w:tcPr>
          <w:p w14:paraId="178E4C28"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0.43 (0.25-0.6)</w:t>
            </w:r>
          </w:p>
        </w:tc>
        <w:tc>
          <w:tcPr>
            <w:tcW w:w="1843" w:type="dxa"/>
            <w:tcBorders>
              <w:top w:val="nil"/>
              <w:left w:val="nil"/>
              <w:bottom w:val="nil"/>
              <w:right w:val="nil"/>
            </w:tcBorders>
            <w:shd w:val="clear" w:color="auto" w:fill="auto"/>
            <w:noWrap/>
            <w:vAlign w:val="bottom"/>
            <w:hideMark/>
          </w:tcPr>
          <w:p w14:paraId="490C5846"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32.54; 2.72; 125.72</w:t>
            </w:r>
          </w:p>
        </w:tc>
      </w:tr>
      <w:tr w:rsidR="00F13D32" w:rsidRPr="00F13D32" w14:paraId="1BD18918" w14:textId="77777777" w:rsidTr="00F13D32">
        <w:trPr>
          <w:trHeight w:val="320"/>
        </w:trPr>
        <w:tc>
          <w:tcPr>
            <w:tcW w:w="2268" w:type="dxa"/>
            <w:tcBorders>
              <w:top w:val="nil"/>
              <w:left w:val="nil"/>
              <w:bottom w:val="nil"/>
              <w:right w:val="nil"/>
            </w:tcBorders>
            <w:shd w:val="clear" w:color="auto" w:fill="auto"/>
            <w:noWrap/>
            <w:vAlign w:val="bottom"/>
            <w:hideMark/>
          </w:tcPr>
          <w:p w14:paraId="0741F178"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 xml:space="preserve">R Abs Imp 150 </w:t>
            </w:r>
            <w:proofErr w:type="spellStart"/>
            <w:r w:rsidRPr="00F13D32">
              <w:rPr>
                <w:rFonts w:ascii="Arial" w:eastAsia="Times New Roman" w:hAnsi="Arial" w:cs="Arial"/>
                <w:color w:val="FF0000"/>
                <w:sz w:val="16"/>
                <w:szCs w:val="16"/>
                <w:lang w:eastAsia="en-GB"/>
              </w:rPr>
              <w:t>ms</w:t>
            </w:r>
            <w:proofErr w:type="spellEnd"/>
            <w:r w:rsidRPr="00F13D32">
              <w:rPr>
                <w:rFonts w:ascii="Arial" w:eastAsia="Times New Roman" w:hAnsi="Arial" w:cs="Arial"/>
                <w:color w:val="FF0000"/>
                <w:sz w:val="16"/>
                <w:szCs w:val="16"/>
                <w:lang w:eastAsia="en-GB"/>
              </w:rPr>
              <w:t xml:space="preserve"> (N.s)</w:t>
            </w:r>
          </w:p>
        </w:tc>
        <w:tc>
          <w:tcPr>
            <w:tcW w:w="1418" w:type="dxa"/>
            <w:tcBorders>
              <w:top w:val="nil"/>
              <w:left w:val="nil"/>
              <w:bottom w:val="nil"/>
              <w:right w:val="nil"/>
            </w:tcBorders>
            <w:shd w:val="clear" w:color="auto" w:fill="auto"/>
            <w:noWrap/>
            <w:vAlign w:val="bottom"/>
            <w:hideMark/>
          </w:tcPr>
          <w:p w14:paraId="07D93D92"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0.32 (-0.23-0.62)</w:t>
            </w:r>
          </w:p>
        </w:tc>
        <w:tc>
          <w:tcPr>
            <w:tcW w:w="1843" w:type="dxa"/>
            <w:tcBorders>
              <w:top w:val="nil"/>
              <w:left w:val="nil"/>
              <w:bottom w:val="nil"/>
              <w:right w:val="nil"/>
            </w:tcBorders>
            <w:shd w:val="clear" w:color="auto" w:fill="auto"/>
            <w:noWrap/>
            <w:vAlign w:val="bottom"/>
            <w:hideMark/>
          </w:tcPr>
          <w:p w14:paraId="341BCDA0"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33.04; 6.04; 117.64</w:t>
            </w:r>
          </w:p>
        </w:tc>
        <w:tc>
          <w:tcPr>
            <w:tcW w:w="1417" w:type="dxa"/>
            <w:tcBorders>
              <w:top w:val="nil"/>
              <w:left w:val="nil"/>
              <w:bottom w:val="nil"/>
              <w:right w:val="nil"/>
            </w:tcBorders>
            <w:shd w:val="clear" w:color="auto" w:fill="auto"/>
            <w:noWrap/>
            <w:vAlign w:val="bottom"/>
            <w:hideMark/>
          </w:tcPr>
          <w:p w14:paraId="29AC46D2"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0.45 (0.01-0.69)</w:t>
            </w:r>
          </w:p>
        </w:tc>
        <w:tc>
          <w:tcPr>
            <w:tcW w:w="1843" w:type="dxa"/>
            <w:tcBorders>
              <w:top w:val="nil"/>
              <w:left w:val="nil"/>
              <w:bottom w:val="nil"/>
              <w:right w:val="nil"/>
            </w:tcBorders>
            <w:shd w:val="clear" w:color="auto" w:fill="auto"/>
            <w:noWrap/>
            <w:vAlign w:val="bottom"/>
            <w:hideMark/>
          </w:tcPr>
          <w:p w14:paraId="5125BC02"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25.62; 3.62; 87.49</w:t>
            </w:r>
          </w:p>
        </w:tc>
        <w:tc>
          <w:tcPr>
            <w:tcW w:w="1559" w:type="dxa"/>
            <w:tcBorders>
              <w:top w:val="nil"/>
              <w:left w:val="nil"/>
              <w:bottom w:val="nil"/>
              <w:right w:val="nil"/>
            </w:tcBorders>
            <w:shd w:val="clear" w:color="auto" w:fill="auto"/>
            <w:noWrap/>
            <w:vAlign w:val="bottom"/>
            <w:hideMark/>
          </w:tcPr>
          <w:p w14:paraId="2FAA6AC6"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0.46 (0.29-0.63)</w:t>
            </w:r>
          </w:p>
        </w:tc>
        <w:tc>
          <w:tcPr>
            <w:tcW w:w="1843" w:type="dxa"/>
            <w:tcBorders>
              <w:top w:val="nil"/>
              <w:left w:val="nil"/>
              <w:bottom w:val="nil"/>
              <w:right w:val="nil"/>
            </w:tcBorders>
            <w:shd w:val="clear" w:color="auto" w:fill="auto"/>
            <w:noWrap/>
            <w:vAlign w:val="bottom"/>
            <w:hideMark/>
          </w:tcPr>
          <w:p w14:paraId="37CF03CC"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28.63; 4.49; 110.67</w:t>
            </w:r>
          </w:p>
        </w:tc>
      </w:tr>
      <w:tr w:rsidR="00F13D32" w:rsidRPr="00F13D32" w14:paraId="77D412DF" w14:textId="77777777" w:rsidTr="00F13D32">
        <w:trPr>
          <w:trHeight w:val="320"/>
        </w:trPr>
        <w:tc>
          <w:tcPr>
            <w:tcW w:w="2268" w:type="dxa"/>
            <w:tcBorders>
              <w:top w:val="nil"/>
              <w:left w:val="nil"/>
              <w:bottom w:val="nil"/>
              <w:right w:val="nil"/>
            </w:tcBorders>
            <w:shd w:val="clear" w:color="auto" w:fill="auto"/>
            <w:noWrap/>
            <w:vAlign w:val="bottom"/>
            <w:hideMark/>
          </w:tcPr>
          <w:p w14:paraId="50852B58"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 xml:space="preserve">R Abs Imp 200 </w:t>
            </w:r>
            <w:proofErr w:type="spellStart"/>
            <w:r w:rsidRPr="00F13D32">
              <w:rPr>
                <w:rFonts w:ascii="Arial" w:eastAsia="Times New Roman" w:hAnsi="Arial" w:cs="Arial"/>
                <w:color w:val="FF0000"/>
                <w:sz w:val="16"/>
                <w:szCs w:val="16"/>
                <w:lang w:eastAsia="en-GB"/>
              </w:rPr>
              <w:t>ms</w:t>
            </w:r>
            <w:proofErr w:type="spellEnd"/>
            <w:r w:rsidRPr="00F13D32">
              <w:rPr>
                <w:rFonts w:ascii="Arial" w:eastAsia="Times New Roman" w:hAnsi="Arial" w:cs="Arial"/>
                <w:color w:val="FF0000"/>
                <w:sz w:val="16"/>
                <w:szCs w:val="16"/>
                <w:lang w:eastAsia="en-GB"/>
              </w:rPr>
              <w:t xml:space="preserve"> (N.s)</w:t>
            </w:r>
          </w:p>
        </w:tc>
        <w:tc>
          <w:tcPr>
            <w:tcW w:w="1418" w:type="dxa"/>
            <w:tcBorders>
              <w:top w:val="nil"/>
              <w:left w:val="nil"/>
              <w:bottom w:val="nil"/>
              <w:right w:val="nil"/>
            </w:tcBorders>
            <w:shd w:val="clear" w:color="auto" w:fill="auto"/>
            <w:noWrap/>
            <w:vAlign w:val="bottom"/>
            <w:hideMark/>
          </w:tcPr>
          <w:p w14:paraId="1FDCAFB4"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0.4 (-0.07-0.66)</w:t>
            </w:r>
          </w:p>
        </w:tc>
        <w:tc>
          <w:tcPr>
            <w:tcW w:w="1843" w:type="dxa"/>
            <w:tcBorders>
              <w:top w:val="nil"/>
              <w:left w:val="nil"/>
              <w:bottom w:val="nil"/>
              <w:right w:val="nil"/>
            </w:tcBorders>
            <w:shd w:val="clear" w:color="auto" w:fill="auto"/>
            <w:noWrap/>
            <w:vAlign w:val="bottom"/>
            <w:hideMark/>
          </w:tcPr>
          <w:p w14:paraId="704D52F8"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28.3; 7.7; 98.17</w:t>
            </w:r>
          </w:p>
        </w:tc>
        <w:tc>
          <w:tcPr>
            <w:tcW w:w="1417" w:type="dxa"/>
            <w:tcBorders>
              <w:top w:val="nil"/>
              <w:left w:val="nil"/>
              <w:bottom w:val="nil"/>
              <w:right w:val="nil"/>
            </w:tcBorders>
            <w:shd w:val="clear" w:color="auto" w:fill="auto"/>
            <w:noWrap/>
            <w:vAlign w:val="bottom"/>
            <w:hideMark/>
          </w:tcPr>
          <w:p w14:paraId="6174F857"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0.55 (0.2-0.75)</w:t>
            </w:r>
          </w:p>
        </w:tc>
        <w:tc>
          <w:tcPr>
            <w:tcW w:w="1843" w:type="dxa"/>
            <w:tcBorders>
              <w:top w:val="nil"/>
              <w:left w:val="nil"/>
              <w:bottom w:val="nil"/>
              <w:right w:val="nil"/>
            </w:tcBorders>
            <w:shd w:val="clear" w:color="auto" w:fill="auto"/>
            <w:noWrap/>
            <w:vAlign w:val="bottom"/>
            <w:hideMark/>
          </w:tcPr>
          <w:p w14:paraId="5F68125F"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23.17; 4.97; 76.41</w:t>
            </w:r>
          </w:p>
        </w:tc>
        <w:tc>
          <w:tcPr>
            <w:tcW w:w="1559" w:type="dxa"/>
            <w:tcBorders>
              <w:top w:val="nil"/>
              <w:left w:val="nil"/>
              <w:bottom w:val="nil"/>
              <w:right w:val="nil"/>
            </w:tcBorders>
            <w:shd w:val="clear" w:color="auto" w:fill="auto"/>
            <w:noWrap/>
            <w:vAlign w:val="bottom"/>
            <w:hideMark/>
          </w:tcPr>
          <w:p w14:paraId="3695AE83"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0.54 (0.37-0.69)</w:t>
            </w:r>
          </w:p>
        </w:tc>
        <w:tc>
          <w:tcPr>
            <w:tcW w:w="1843" w:type="dxa"/>
            <w:tcBorders>
              <w:top w:val="nil"/>
              <w:left w:val="nil"/>
              <w:bottom w:val="nil"/>
              <w:right w:val="nil"/>
            </w:tcBorders>
            <w:shd w:val="clear" w:color="auto" w:fill="auto"/>
            <w:noWrap/>
            <w:vAlign w:val="bottom"/>
            <w:hideMark/>
          </w:tcPr>
          <w:p w14:paraId="2754B5ED"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25.29; 6.25; 97.83</w:t>
            </w:r>
          </w:p>
        </w:tc>
      </w:tr>
      <w:tr w:rsidR="00F13D32" w:rsidRPr="00F13D32" w14:paraId="3EA4F411" w14:textId="77777777" w:rsidTr="00F13D32">
        <w:trPr>
          <w:trHeight w:val="320"/>
        </w:trPr>
        <w:tc>
          <w:tcPr>
            <w:tcW w:w="2268" w:type="dxa"/>
            <w:tcBorders>
              <w:top w:val="nil"/>
              <w:left w:val="nil"/>
              <w:bottom w:val="nil"/>
              <w:right w:val="nil"/>
            </w:tcBorders>
            <w:shd w:val="clear" w:color="auto" w:fill="auto"/>
            <w:noWrap/>
            <w:vAlign w:val="bottom"/>
            <w:hideMark/>
          </w:tcPr>
          <w:p w14:paraId="1DE4E3AF"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 xml:space="preserve">R Force 100 </w:t>
            </w:r>
            <w:proofErr w:type="spellStart"/>
            <w:r w:rsidRPr="00F13D32">
              <w:rPr>
                <w:rFonts w:ascii="Arial" w:eastAsia="Times New Roman" w:hAnsi="Arial" w:cs="Arial"/>
                <w:color w:val="FF0000"/>
                <w:sz w:val="16"/>
                <w:szCs w:val="16"/>
                <w:lang w:eastAsia="en-GB"/>
              </w:rPr>
              <w:t>ms</w:t>
            </w:r>
            <w:proofErr w:type="spellEnd"/>
            <w:r w:rsidRPr="00F13D32">
              <w:rPr>
                <w:rFonts w:ascii="Arial" w:eastAsia="Times New Roman" w:hAnsi="Arial" w:cs="Arial"/>
                <w:color w:val="FF0000"/>
                <w:sz w:val="16"/>
                <w:szCs w:val="16"/>
                <w:lang w:eastAsia="en-GB"/>
              </w:rPr>
              <w:t xml:space="preserve"> (N)</w:t>
            </w:r>
          </w:p>
        </w:tc>
        <w:tc>
          <w:tcPr>
            <w:tcW w:w="1418" w:type="dxa"/>
            <w:tcBorders>
              <w:top w:val="nil"/>
              <w:left w:val="nil"/>
              <w:bottom w:val="nil"/>
              <w:right w:val="nil"/>
            </w:tcBorders>
            <w:shd w:val="clear" w:color="auto" w:fill="auto"/>
            <w:noWrap/>
            <w:vAlign w:val="bottom"/>
            <w:hideMark/>
          </w:tcPr>
          <w:p w14:paraId="70FF6EFD"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0.42 (-0.04-0.68)</w:t>
            </w:r>
          </w:p>
        </w:tc>
        <w:tc>
          <w:tcPr>
            <w:tcW w:w="1843" w:type="dxa"/>
            <w:tcBorders>
              <w:top w:val="nil"/>
              <w:left w:val="nil"/>
              <w:bottom w:val="nil"/>
              <w:right w:val="nil"/>
            </w:tcBorders>
            <w:shd w:val="clear" w:color="auto" w:fill="auto"/>
            <w:noWrap/>
            <w:vAlign w:val="bottom"/>
            <w:hideMark/>
          </w:tcPr>
          <w:p w14:paraId="1251C584"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29.92; 41.96; 103.07</w:t>
            </w:r>
          </w:p>
        </w:tc>
        <w:tc>
          <w:tcPr>
            <w:tcW w:w="1417" w:type="dxa"/>
            <w:tcBorders>
              <w:top w:val="nil"/>
              <w:left w:val="nil"/>
              <w:bottom w:val="nil"/>
              <w:right w:val="nil"/>
            </w:tcBorders>
            <w:shd w:val="clear" w:color="auto" w:fill="auto"/>
            <w:noWrap/>
            <w:vAlign w:val="bottom"/>
            <w:hideMark/>
          </w:tcPr>
          <w:p w14:paraId="6613181E"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0.54 (0.17-0.74)</w:t>
            </w:r>
          </w:p>
        </w:tc>
        <w:tc>
          <w:tcPr>
            <w:tcW w:w="1843" w:type="dxa"/>
            <w:tcBorders>
              <w:top w:val="nil"/>
              <w:left w:val="nil"/>
              <w:bottom w:val="nil"/>
              <w:right w:val="nil"/>
            </w:tcBorders>
            <w:shd w:val="clear" w:color="auto" w:fill="auto"/>
            <w:noWrap/>
            <w:vAlign w:val="bottom"/>
            <w:hideMark/>
          </w:tcPr>
          <w:p w14:paraId="05911576"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26.26; 28.38; 86.98</w:t>
            </w:r>
          </w:p>
        </w:tc>
        <w:tc>
          <w:tcPr>
            <w:tcW w:w="1559" w:type="dxa"/>
            <w:tcBorders>
              <w:top w:val="nil"/>
              <w:left w:val="nil"/>
              <w:bottom w:val="nil"/>
              <w:right w:val="nil"/>
            </w:tcBorders>
            <w:shd w:val="clear" w:color="auto" w:fill="auto"/>
            <w:noWrap/>
            <w:vAlign w:val="bottom"/>
            <w:hideMark/>
          </w:tcPr>
          <w:p w14:paraId="29F10C30"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0.47 (0.3-0.64)</w:t>
            </w:r>
          </w:p>
        </w:tc>
        <w:tc>
          <w:tcPr>
            <w:tcW w:w="1843" w:type="dxa"/>
            <w:tcBorders>
              <w:top w:val="nil"/>
              <w:left w:val="nil"/>
              <w:bottom w:val="nil"/>
              <w:right w:val="nil"/>
            </w:tcBorders>
            <w:shd w:val="clear" w:color="auto" w:fill="auto"/>
            <w:noWrap/>
            <w:vAlign w:val="bottom"/>
            <w:hideMark/>
          </w:tcPr>
          <w:p w14:paraId="1F6D4962"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30.14; 37.35; 116.48</w:t>
            </w:r>
          </w:p>
        </w:tc>
      </w:tr>
      <w:tr w:rsidR="00F13D32" w:rsidRPr="00F13D32" w14:paraId="4C9538A8" w14:textId="77777777" w:rsidTr="00F13D32">
        <w:trPr>
          <w:trHeight w:val="320"/>
        </w:trPr>
        <w:tc>
          <w:tcPr>
            <w:tcW w:w="2268" w:type="dxa"/>
            <w:tcBorders>
              <w:top w:val="nil"/>
              <w:left w:val="nil"/>
              <w:bottom w:val="nil"/>
              <w:right w:val="nil"/>
            </w:tcBorders>
            <w:shd w:val="clear" w:color="auto" w:fill="auto"/>
            <w:noWrap/>
            <w:vAlign w:val="bottom"/>
            <w:hideMark/>
          </w:tcPr>
          <w:p w14:paraId="5934043E" w14:textId="4AACFA84"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 xml:space="preserve">R Force 200 </w:t>
            </w:r>
            <w:proofErr w:type="spellStart"/>
            <w:r w:rsidRPr="00F13D32">
              <w:rPr>
                <w:rFonts w:ascii="Arial" w:eastAsia="Times New Roman" w:hAnsi="Arial" w:cs="Arial"/>
                <w:color w:val="FF0000"/>
                <w:sz w:val="16"/>
                <w:szCs w:val="16"/>
                <w:lang w:eastAsia="en-GB"/>
              </w:rPr>
              <w:t>ms</w:t>
            </w:r>
            <w:proofErr w:type="spellEnd"/>
            <w:r w:rsidRPr="00F13D32">
              <w:rPr>
                <w:rFonts w:ascii="Arial" w:eastAsia="Times New Roman" w:hAnsi="Arial" w:cs="Arial"/>
                <w:color w:val="FF0000"/>
                <w:sz w:val="16"/>
                <w:szCs w:val="16"/>
                <w:lang w:eastAsia="en-GB"/>
              </w:rPr>
              <w:t xml:space="preserve"> (N)</w:t>
            </w:r>
          </w:p>
        </w:tc>
        <w:tc>
          <w:tcPr>
            <w:tcW w:w="1418" w:type="dxa"/>
            <w:tcBorders>
              <w:top w:val="nil"/>
              <w:left w:val="nil"/>
              <w:bottom w:val="nil"/>
              <w:right w:val="nil"/>
            </w:tcBorders>
            <w:shd w:val="clear" w:color="auto" w:fill="auto"/>
            <w:noWrap/>
            <w:vAlign w:val="bottom"/>
            <w:hideMark/>
          </w:tcPr>
          <w:p w14:paraId="3B93B715"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0.66 (0.39-0.81)</w:t>
            </w:r>
          </w:p>
        </w:tc>
        <w:tc>
          <w:tcPr>
            <w:tcW w:w="1843" w:type="dxa"/>
            <w:tcBorders>
              <w:top w:val="nil"/>
              <w:left w:val="nil"/>
              <w:bottom w:val="nil"/>
              <w:right w:val="nil"/>
            </w:tcBorders>
            <w:shd w:val="clear" w:color="auto" w:fill="auto"/>
            <w:noWrap/>
            <w:vAlign w:val="bottom"/>
            <w:hideMark/>
          </w:tcPr>
          <w:p w14:paraId="2CE3846F"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19.74; 37.13; 62.65</w:t>
            </w:r>
          </w:p>
        </w:tc>
        <w:tc>
          <w:tcPr>
            <w:tcW w:w="1417" w:type="dxa"/>
            <w:tcBorders>
              <w:top w:val="nil"/>
              <w:left w:val="nil"/>
              <w:bottom w:val="nil"/>
              <w:right w:val="nil"/>
            </w:tcBorders>
            <w:shd w:val="clear" w:color="auto" w:fill="auto"/>
            <w:noWrap/>
            <w:vAlign w:val="bottom"/>
            <w:hideMark/>
          </w:tcPr>
          <w:p w14:paraId="2F5C6E11"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0.73 (0.52-0.85)</w:t>
            </w:r>
          </w:p>
        </w:tc>
        <w:tc>
          <w:tcPr>
            <w:tcW w:w="1843" w:type="dxa"/>
            <w:tcBorders>
              <w:top w:val="nil"/>
              <w:left w:val="nil"/>
              <w:bottom w:val="nil"/>
              <w:right w:val="nil"/>
            </w:tcBorders>
            <w:shd w:val="clear" w:color="auto" w:fill="auto"/>
            <w:noWrap/>
            <w:vAlign w:val="bottom"/>
            <w:hideMark/>
          </w:tcPr>
          <w:p w14:paraId="07F7508E"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19.56; 30.83; 60.4</w:t>
            </w:r>
          </w:p>
        </w:tc>
        <w:tc>
          <w:tcPr>
            <w:tcW w:w="1559" w:type="dxa"/>
            <w:tcBorders>
              <w:top w:val="nil"/>
              <w:left w:val="nil"/>
              <w:bottom w:val="nil"/>
              <w:right w:val="nil"/>
            </w:tcBorders>
            <w:shd w:val="clear" w:color="auto" w:fill="auto"/>
            <w:noWrap/>
            <w:vAlign w:val="bottom"/>
            <w:hideMark/>
          </w:tcPr>
          <w:p w14:paraId="35DA0AEA"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0.68 (0.55-0.79)</w:t>
            </w:r>
          </w:p>
        </w:tc>
        <w:tc>
          <w:tcPr>
            <w:tcW w:w="1843" w:type="dxa"/>
            <w:tcBorders>
              <w:top w:val="nil"/>
              <w:left w:val="nil"/>
              <w:bottom w:val="nil"/>
              <w:right w:val="nil"/>
            </w:tcBorders>
            <w:shd w:val="clear" w:color="auto" w:fill="auto"/>
            <w:noWrap/>
            <w:vAlign w:val="bottom"/>
            <w:hideMark/>
          </w:tcPr>
          <w:p w14:paraId="08E176BF"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20.37; 39.85; 79.15</w:t>
            </w:r>
          </w:p>
        </w:tc>
      </w:tr>
      <w:tr w:rsidR="00F13D32" w:rsidRPr="00F13D32" w14:paraId="1EAB5264" w14:textId="77777777" w:rsidTr="00F13D32">
        <w:trPr>
          <w:trHeight w:val="320"/>
        </w:trPr>
        <w:tc>
          <w:tcPr>
            <w:tcW w:w="2268" w:type="dxa"/>
            <w:tcBorders>
              <w:top w:val="nil"/>
              <w:left w:val="nil"/>
              <w:bottom w:val="nil"/>
              <w:right w:val="nil"/>
            </w:tcBorders>
            <w:shd w:val="clear" w:color="auto" w:fill="auto"/>
            <w:noWrap/>
            <w:vAlign w:val="bottom"/>
            <w:hideMark/>
          </w:tcPr>
          <w:p w14:paraId="13AB5283" w14:textId="2879C710"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 xml:space="preserve">R Net Force 100 </w:t>
            </w:r>
            <w:proofErr w:type="spellStart"/>
            <w:r w:rsidRPr="00F13D32">
              <w:rPr>
                <w:rFonts w:ascii="Arial" w:eastAsia="Times New Roman" w:hAnsi="Arial" w:cs="Arial"/>
                <w:color w:val="FF0000"/>
                <w:sz w:val="16"/>
                <w:szCs w:val="16"/>
                <w:lang w:eastAsia="en-GB"/>
              </w:rPr>
              <w:t>ms</w:t>
            </w:r>
            <w:proofErr w:type="spellEnd"/>
            <w:r w:rsidRPr="00F13D32">
              <w:rPr>
                <w:rFonts w:ascii="Arial" w:eastAsia="Times New Roman" w:hAnsi="Arial" w:cs="Arial"/>
                <w:color w:val="FF0000"/>
                <w:sz w:val="16"/>
                <w:szCs w:val="16"/>
                <w:lang w:eastAsia="en-GB"/>
              </w:rPr>
              <w:t xml:space="preserve"> N)</w:t>
            </w:r>
          </w:p>
        </w:tc>
        <w:tc>
          <w:tcPr>
            <w:tcW w:w="1418" w:type="dxa"/>
            <w:tcBorders>
              <w:top w:val="nil"/>
              <w:left w:val="nil"/>
              <w:bottom w:val="nil"/>
              <w:right w:val="nil"/>
            </w:tcBorders>
            <w:shd w:val="clear" w:color="auto" w:fill="auto"/>
            <w:noWrap/>
            <w:vAlign w:val="bottom"/>
            <w:hideMark/>
          </w:tcPr>
          <w:p w14:paraId="2E891806"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0.74 (0.54-0.85)</w:t>
            </w:r>
          </w:p>
        </w:tc>
        <w:tc>
          <w:tcPr>
            <w:tcW w:w="1843" w:type="dxa"/>
            <w:tcBorders>
              <w:top w:val="nil"/>
              <w:left w:val="nil"/>
              <w:bottom w:val="nil"/>
              <w:right w:val="nil"/>
            </w:tcBorders>
            <w:shd w:val="clear" w:color="auto" w:fill="auto"/>
            <w:noWrap/>
            <w:vAlign w:val="bottom"/>
            <w:hideMark/>
          </w:tcPr>
          <w:p w14:paraId="5C6B6D01"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35.41; 25.62; 109.63</w:t>
            </w:r>
          </w:p>
        </w:tc>
        <w:tc>
          <w:tcPr>
            <w:tcW w:w="1417" w:type="dxa"/>
            <w:tcBorders>
              <w:top w:val="nil"/>
              <w:left w:val="nil"/>
              <w:bottom w:val="nil"/>
              <w:right w:val="nil"/>
            </w:tcBorders>
            <w:shd w:val="clear" w:color="auto" w:fill="auto"/>
            <w:noWrap/>
            <w:vAlign w:val="bottom"/>
            <w:hideMark/>
          </w:tcPr>
          <w:p w14:paraId="20419C80"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0.72 (0.51-0.84)</w:t>
            </w:r>
          </w:p>
        </w:tc>
        <w:tc>
          <w:tcPr>
            <w:tcW w:w="1843" w:type="dxa"/>
            <w:tcBorders>
              <w:top w:val="nil"/>
              <w:left w:val="nil"/>
              <w:bottom w:val="nil"/>
              <w:right w:val="nil"/>
            </w:tcBorders>
            <w:shd w:val="clear" w:color="auto" w:fill="auto"/>
            <w:noWrap/>
            <w:vAlign w:val="bottom"/>
            <w:hideMark/>
          </w:tcPr>
          <w:p w14:paraId="101DABE0"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41.11; 21.33; 127.47</w:t>
            </w:r>
          </w:p>
        </w:tc>
        <w:tc>
          <w:tcPr>
            <w:tcW w:w="1559" w:type="dxa"/>
            <w:tcBorders>
              <w:top w:val="nil"/>
              <w:left w:val="nil"/>
              <w:bottom w:val="nil"/>
              <w:right w:val="nil"/>
            </w:tcBorders>
            <w:shd w:val="clear" w:color="auto" w:fill="auto"/>
            <w:noWrap/>
            <w:vAlign w:val="bottom"/>
            <w:hideMark/>
          </w:tcPr>
          <w:p w14:paraId="5D576DE4"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0.59 (0.44-0.73)</w:t>
            </w:r>
          </w:p>
        </w:tc>
        <w:tc>
          <w:tcPr>
            <w:tcW w:w="1843" w:type="dxa"/>
            <w:tcBorders>
              <w:top w:val="nil"/>
              <w:left w:val="nil"/>
              <w:bottom w:val="nil"/>
              <w:right w:val="nil"/>
            </w:tcBorders>
            <w:shd w:val="clear" w:color="auto" w:fill="auto"/>
            <w:noWrap/>
            <w:vAlign w:val="bottom"/>
            <w:hideMark/>
          </w:tcPr>
          <w:p w14:paraId="7E1FA289"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46.33; 29.3; 180.16</w:t>
            </w:r>
          </w:p>
        </w:tc>
      </w:tr>
      <w:tr w:rsidR="00F13D32" w:rsidRPr="00F13D32" w14:paraId="70B8BA44" w14:textId="77777777" w:rsidTr="00F13D32">
        <w:trPr>
          <w:trHeight w:val="320"/>
        </w:trPr>
        <w:tc>
          <w:tcPr>
            <w:tcW w:w="2268" w:type="dxa"/>
            <w:tcBorders>
              <w:top w:val="nil"/>
              <w:left w:val="nil"/>
              <w:bottom w:val="nil"/>
              <w:right w:val="nil"/>
            </w:tcBorders>
            <w:shd w:val="clear" w:color="auto" w:fill="auto"/>
            <w:noWrap/>
            <w:vAlign w:val="bottom"/>
            <w:hideMark/>
          </w:tcPr>
          <w:p w14:paraId="2D847A1B" w14:textId="4F8EE266"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 xml:space="preserve">R Net Force 200 </w:t>
            </w:r>
            <w:proofErr w:type="spellStart"/>
            <w:r w:rsidRPr="00F13D32">
              <w:rPr>
                <w:rFonts w:ascii="Arial" w:eastAsia="Times New Roman" w:hAnsi="Arial" w:cs="Arial"/>
                <w:color w:val="FF0000"/>
                <w:sz w:val="16"/>
                <w:szCs w:val="16"/>
                <w:lang w:eastAsia="en-GB"/>
              </w:rPr>
              <w:t>ms</w:t>
            </w:r>
            <w:proofErr w:type="spellEnd"/>
            <w:r w:rsidRPr="00F13D32">
              <w:rPr>
                <w:rFonts w:ascii="Arial" w:eastAsia="Times New Roman" w:hAnsi="Arial" w:cs="Arial"/>
                <w:color w:val="FF0000"/>
                <w:sz w:val="16"/>
                <w:szCs w:val="16"/>
                <w:lang w:eastAsia="en-GB"/>
              </w:rPr>
              <w:t xml:space="preserve"> (N)</w:t>
            </w:r>
          </w:p>
        </w:tc>
        <w:tc>
          <w:tcPr>
            <w:tcW w:w="1418" w:type="dxa"/>
            <w:tcBorders>
              <w:top w:val="nil"/>
              <w:left w:val="nil"/>
              <w:bottom w:val="nil"/>
              <w:right w:val="nil"/>
            </w:tcBorders>
            <w:shd w:val="clear" w:color="auto" w:fill="auto"/>
            <w:noWrap/>
            <w:vAlign w:val="bottom"/>
            <w:hideMark/>
          </w:tcPr>
          <w:p w14:paraId="4E4D24FD"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0.77 (0.59-0.87)</w:t>
            </w:r>
          </w:p>
        </w:tc>
        <w:tc>
          <w:tcPr>
            <w:tcW w:w="1843" w:type="dxa"/>
            <w:tcBorders>
              <w:top w:val="nil"/>
              <w:left w:val="nil"/>
              <w:bottom w:val="nil"/>
              <w:right w:val="nil"/>
            </w:tcBorders>
            <w:shd w:val="clear" w:color="auto" w:fill="auto"/>
            <w:noWrap/>
            <w:vAlign w:val="bottom"/>
            <w:hideMark/>
          </w:tcPr>
          <w:p w14:paraId="0090ED2F"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24.07; 31.46; 73.32</w:t>
            </w:r>
          </w:p>
        </w:tc>
        <w:tc>
          <w:tcPr>
            <w:tcW w:w="1417" w:type="dxa"/>
            <w:tcBorders>
              <w:top w:val="nil"/>
              <w:left w:val="nil"/>
              <w:bottom w:val="nil"/>
              <w:right w:val="nil"/>
            </w:tcBorders>
            <w:shd w:val="clear" w:color="auto" w:fill="auto"/>
            <w:noWrap/>
            <w:vAlign w:val="bottom"/>
            <w:hideMark/>
          </w:tcPr>
          <w:p w14:paraId="52E7CD6F"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0.75 (0.56-0.86)</w:t>
            </w:r>
          </w:p>
        </w:tc>
        <w:tc>
          <w:tcPr>
            <w:tcW w:w="1843" w:type="dxa"/>
            <w:tcBorders>
              <w:top w:val="nil"/>
              <w:left w:val="nil"/>
              <w:bottom w:val="nil"/>
              <w:right w:val="nil"/>
            </w:tcBorders>
            <w:shd w:val="clear" w:color="auto" w:fill="auto"/>
            <w:noWrap/>
            <w:vAlign w:val="bottom"/>
            <w:hideMark/>
          </w:tcPr>
          <w:p w14:paraId="21C0FF5B"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27.75; 29.99; 85.32</w:t>
            </w:r>
          </w:p>
        </w:tc>
        <w:tc>
          <w:tcPr>
            <w:tcW w:w="1559" w:type="dxa"/>
            <w:tcBorders>
              <w:top w:val="nil"/>
              <w:left w:val="nil"/>
              <w:bottom w:val="nil"/>
              <w:right w:val="nil"/>
            </w:tcBorders>
            <w:shd w:val="clear" w:color="auto" w:fill="auto"/>
            <w:noWrap/>
            <w:vAlign w:val="bottom"/>
            <w:hideMark/>
          </w:tcPr>
          <w:p w14:paraId="041117CF"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0.72 (0.59-0.82)</w:t>
            </w:r>
          </w:p>
        </w:tc>
        <w:tc>
          <w:tcPr>
            <w:tcW w:w="1843" w:type="dxa"/>
            <w:tcBorders>
              <w:top w:val="nil"/>
              <w:left w:val="nil"/>
              <w:bottom w:val="nil"/>
              <w:right w:val="nil"/>
            </w:tcBorders>
            <w:shd w:val="clear" w:color="auto" w:fill="auto"/>
            <w:noWrap/>
            <w:vAlign w:val="bottom"/>
            <w:hideMark/>
          </w:tcPr>
          <w:p w14:paraId="1ECB1A32"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26.35; 35.7; 103.43</w:t>
            </w:r>
          </w:p>
        </w:tc>
      </w:tr>
      <w:tr w:rsidR="00F13D32" w:rsidRPr="00F13D32" w14:paraId="623D686A" w14:textId="77777777" w:rsidTr="00F13D32">
        <w:trPr>
          <w:trHeight w:val="320"/>
        </w:trPr>
        <w:tc>
          <w:tcPr>
            <w:tcW w:w="2268" w:type="dxa"/>
            <w:tcBorders>
              <w:top w:val="nil"/>
              <w:left w:val="nil"/>
              <w:bottom w:val="nil"/>
              <w:right w:val="nil"/>
            </w:tcBorders>
            <w:shd w:val="clear" w:color="auto" w:fill="auto"/>
            <w:noWrap/>
            <w:vAlign w:val="bottom"/>
            <w:hideMark/>
          </w:tcPr>
          <w:p w14:paraId="79CEB531" w14:textId="3CA042DD"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R Net Peak Vert Force (N)</w:t>
            </w:r>
          </w:p>
        </w:tc>
        <w:tc>
          <w:tcPr>
            <w:tcW w:w="1418" w:type="dxa"/>
            <w:tcBorders>
              <w:top w:val="nil"/>
              <w:left w:val="nil"/>
              <w:bottom w:val="nil"/>
              <w:right w:val="nil"/>
            </w:tcBorders>
            <w:shd w:val="clear" w:color="auto" w:fill="auto"/>
            <w:noWrap/>
            <w:vAlign w:val="bottom"/>
            <w:hideMark/>
          </w:tcPr>
          <w:p w14:paraId="0A0A07A0"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0.74 (0.53-0.85)</w:t>
            </w:r>
          </w:p>
        </w:tc>
        <w:tc>
          <w:tcPr>
            <w:tcW w:w="1843" w:type="dxa"/>
            <w:tcBorders>
              <w:top w:val="nil"/>
              <w:left w:val="nil"/>
              <w:bottom w:val="nil"/>
              <w:right w:val="nil"/>
            </w:tcBorders>
            <w:shd w:val="clear" w:color="auto" w:fill="auto"/>
            <w:noWrap/>
            <w:vAlign w:val="bottom"/>
            <w:hideMark/>
          </w:tcPr>
          <w:p w14:paraId="3DD32B1D"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11.42; 27.51; 35.02</w:t>
            </w:r>
          </w:p>
        </w:tc>
        <w:tc>
          <w:tcPr>
            <w:tcW w:w="1417" w:type="dxa"/>
            <w:tcBorders>
              <w:top w:val="nil"/>
              <w:left w:val="nil"/>
              <w:bottom w:val="nil"/>
              <w:right w:val="nil"/>
            </w:tcBorders>
            <w:shd w:val="clear" w:color="auto" w:fill="auto"/>
            <w:noWrap/>
            <w:vAlign w:val="bottom"/>
            <w:hideMark/>
          </w:tcPr>
          <w:p w14:paraId="6929D4E5"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0.72 (0.51-0.84)</w:t>
            </w:r>
          </w:p>
        </w:tc>
        <w:tc>
          <w:tcPr>
            <w:tcW w:w="1843" w:type="dxa"/>
            <w:tcBorders>
              <w:top w:val="nil"/>
              <w:left w:val="nil"/>
              <w:bottom w:val="nil"/>
              <w:right w:val="nil"/>
            </w:tcBorders>
            <w:shd w:val="clear" w:color="auto" w:fill="auto"/>
            <w:noWrap/>
            <w:vAlign w:val="bottom"/>
            <w:hideMark/>
          </w:tcPr>
          <w:p w14:paraId="04D93B79"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12.16; 27.15; 37.65</w:t>
            </w:r>
          </w:p>
        </w:tc>
        <w:tc>
          <w:tcPr>
            <w:tcW w:w="1559" w:type="dxa"/>
            <w:tcBorders>
              <w:top w:val="nil"/>
              <w:left w:val="nil"/>
              <w:bottom w:val="nil"/>
              <w:right w:val="nil"/>
            </w:tcBorders>
            <w:shd w:val="clear" w:color="auto" w:fill="auto"/>
            <w:noWrap/>
            <w:vAlign w:val="bottom"/>
            <w:hideMark/>
          </w:tcPr>
          <w:p w14:paraId="1CCB421D"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0.69 (0.55-0.8)</w:t>
            </w:r>
          </w:p>
        </w:tc>
        <w:tc>
          <w:tcPr>
            <w:tcW w:w="1843" w:type="dxa"/>
            <w:tcBorders>
              <w:top w:val="nil"/>
              <w:left w:val="nil"/>
              <w:bottom w:val="nil"/>
              <w:right w:val="nil"/>
            </w:tcBorders>
            <w:shd w:val="clear" w:color="auto" w:fill="auto"/>
            <w:noWrap/>
            <w:vAlign w:val="bottom"/>
            <w:hideMark/>
          </w:tcPr>
          <w:p w14:paraId="3CB40C01"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11.1; 31.04; 42.95</w:t>
            </w:r>
          </w:p>
        </w:tc>
      </w:tr>
      <w:tr w:rsidR="00F13D32" w:rsidRPr="00F13D32" w14:paraId="59A7F22C" w14:textId="77777777" w:rsidTr="00F13D32">
        <w:trPr>
          <w:trHeight w:val="320"/>
        </w:trPr>
        <w:tc>
          <w:tcPr>
            <w:tcW w:w="2268" w:type="dxa"/>
            <w:tcBorders>
              <w:top w:val="nil"/>
              <w:left w:val="nil"/>
              <w:bottom w:val="nil"/>
              <w:right w:val="nil"/>
            </w:tcBorders>
            <w:shd w:val="clear" w:color="auto" w:fill="auto"/>
            <w:noWrap/>
            <w:vAlign w:val="bottom"/>
            <w:hideMark/>
          </w:tcPr>
          <w:p w14:paraId="68DB937B" w14:textId="3FDC3A43" w:rsidR="00F13D32" w:rsidRPr="00F13D32" w:rsidRDefault="00F13D32" w:rsidP="00F13D32">
            <w:pPr>
              <w:rPr>
                <w:rFonts w:ascii="Arial" w:eastAsia="Times New Roman" w:hAnsi="Arial" w:cs="Arial"/>
                <w:b/>
                <w:bCs/>
                <w:color w:val="FF0000"/>
                <w:sz w:val="16"/>
                <w:szCs w:val="16"/>
                <w:lang w:eastAsia="en-GB"/>
              </w:rPr>
            </w:pPr>
            <w:r w:rsidRPr="00F13D32">
              <w:rPr>
                <w:rFonts w:ascii="Arial" w:eastAsia="Times New Roman" w:hAnsi="Arial" w:cs="Arial"/>
                <w:b/>
                <w:bCs/>
                <w:color w:val="FF0000"/>
                <w:sz w:val="16"/>
                <w:szCs w:val="16"/>
                <w:lang w:eastAsia="en-GB"/>
              </w:rPr>
              <w:t>R Peak Vert Force (N)</w:t>
            </w:r>
          </w:p>
        </w:tc>
        <w:tc>
          <w:tcPr>
            <w:tcW w:w="1418" w:type="dxa"/>
            <w:tcBorders>
              <w:top w:val="nil"/>
              <w:left w:val="nil"/>
              <w:bottom w:val="nil"/>
              <w:right w:val="nil"/>
            </w:tcBorders>
            <w:shd w:val="clear" w:color="auto" w:fill="auto"/>
            <w:noWrap/>
            <w:vAlign w:val="bottom"/>
            <w:hideMark/>
          </w:tcPr>
          <w:p w14:paraId="4AB5C1E1"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0.82 (0.68-0.9)</w:t>
            </w:r>
          </w:p>
        </w:tc>
        <w:tc>
          <w:tcPr>
            <w:tcW w:w="1843" w:type="dxa"/>
            <w:tcBorders>
              <w:top w:val="nil"/>
              <w:left w:val="nil"/>
              <w:bottom w:val="nil"/>
              <w:right w:val="nil"/>
            </w:tcBorders>
            <w:shd w:val="clear" w:color="auto" w:fill="auto"/>
            <w:noWrap/>
            <w:vAlign w:val="bottom"/>
            <w:hideMark/>
          </w:tcPr>
          <w:p w14:paraId="39DBB9AB"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8.9; 24.58; 26.38</w:t>
            </w:r>
          </w:p>
        </w:tc>
        <w:tc>
          <w:tcPr>
            <w:tcW w:w="1417" w:type="dxa"/>
            <w:tcBorders>
              <w:top w:val="nil"/>
              <w:left w:val="nil"/>
              <w:bottom w:val="nil"/>
              <w:right w:val="nil"/>
            </w:tcBorders>
            <w:shd w:val="clear" w:color="auto" w:fill="auto"/>
            <w:noWrap/>
            <w:vAlign w:val="bottom"/>
            <w:hideMark/>
          </w:tcPr>
          <w:p w14:paraId="3D6EA24C"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0.85 (0.74-0.92)</w:t>
            </w:r>
          </w:p>
        </w:tc>
        <w:tc>
          <w:tcPr>
            <w:tcW w:w="1843" w:type="dxa"/>
            <w:tcBorders>
              <w:top w:val="nil"/>
              <w:left w:val="nil"/>
              <w:bottom w:val="nil"/>
              <w:right w:val="nil"/>
            </w:tcBorders>
            <w:shd w:val="clear" w:color="auto" w:fill="auto"/>
            <w:noWrap/>
            <w:vAlign w:val="bottom"/>
            <w:hideMark/>
          </w:tcPr>
          <w:p w14:paraId="58551AE5"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7.83; 20.14; 22.88</w:t>
            </w:r>
          </w:p>
        </w:tc>
        <w:tc>
          <w:tcPr>
            <w:tcW w:w="1559" w:type="dxa"/>
            <w:tcBorders>
              <w:top w:val="nil"/>
              <w:left w:val="nil"/>
              <w:bottom w:val="nil"/>
              <w:right w:val="nil"/>
            </w:tcBorders>
            <w:shd w:val="clear" w:color="auto" w:fill="auto"/>
            <w:noWrap/>
            <w:vAlign w:val="bottom"/>
            <w:hideMark/>
          </w:tcPr>
          <w:p w14:paraId="53F5A280"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0.82 (0.72-0.88)</w:t>
            </w:r>
          </w:p>
        </w:tc>
        <w:tc>
          <w:tcPr>
            <w:tcW w:w="1843" w:type="dxa"/>
            <w:tcBorders>
              <w:top w:val="nil"/>
              <w:left w:val="nil"/>
              <w:bottom w:val="nil"/>
              <w:right w:val="nil"/>
            </w:tcBorders>
            <w:shd w:val="clear" w:color="auto" w:fill="auto"/>
            <w:noWrap/>
            <w:vAlign w:val="bottom"/>
            <w:hideMark/>
          </w:tcPr>
          <w:p w14:paraId="1167E424"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6.88; 23.55; 26.73</w:t>
            </w:r>
          </w:p>
        </w:tc>
      </w:tr>
      <w:tr w:rsidR="00F13D32" w:rsidRPr="00F13D32" w14:paraId="011A1676" w14:textId="77777777" w:rsidTr="00F13D32">
        <w:trPr>
          <w:trHeight w:val="320"/>
        </w:trPr>
        <w:tc>
          <w:tcPr>
            <w:tcW w:w="2268" w:type="dxa"/>
            <w:tcBorders>
              <w:top w:val="nil"/>
              <w:left w:val="nil"/>
              <w:bottom w:val="nil"/>
              <w:right w:val="nil"/>
            </w:tcBorders>
            <w:shd w:val="clear" w:color="auto" w:fill="auto"/>
            <w:noWrap/>
            <w:vAlign w:val="bottom"/>
            <w:hideMark/>
          </w:tcPr>
          <w:p w14:paraId="1B026B90"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 xml:space="preserve">R RFD 100 </w:t>
            </w:r>
            <w:proofErr w:type="spellStart"/>
            <w:r w:rsidRPr="00F13D32">
              <w:rPr>
                <w:rFonts w:ascii="Arial" w:eastAsia="Times New Roman" w:hAnsi="Arial" w:cs="Arial"/>
                <w:color w:val="FF0000"/>
                <w:sz w:val="16"/>
                <w:szCs w:val="16"/>
                <w:lang w:eastAsia="en-GB"/>
              </w:rPr>
              <w:t>ms</w:t>
            </w:r>
            <w:proofErr w:type="spellEnd"/>
            <w:r w:rsidRPr="00F13D32">
              <w:rPr>
                <w:rFonts w:ascii="Arial" w:eastAsia="Times New Roman" w:hAnsi="Arial" w:cs="Arial"/>
                <w:color w:val="FF0000"/>
                <w:sz w:val="16"/>
                <w:szCs w:val="16"/>
                <w:lang w:eastAsia="en-GB"/>
              </w:rPr>
              <w:t xml:space="preserve"> (N/s)</w:t>
            </w:r>
          </w:p>
        </w:tc>
        <w:tc>
          <w:tcPr>
            <w:tcW w:w="1418" w:type="dxa"/>
            <w:tcBorders>
              <w:top w:val="nil"/>
              <w:left w:val="nil"/>
              <w:bottom w:val="nil"/>
              <w:right w:val="nil"/>
            </w:tcBorders>
            <w:shd w:val="clear" w:color="auto" w:fill="auto"/>
            <w:noWrap/>
            <w:vAlign w:val="bottom"/>
            <w:hideMark/>
          </w:tcPr>
          <w:p w14:paraId="46E5242A"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0.74 (0.54-0.85)</w:t>
            </w:r>
          </w:p>
        </w:tc>
        <w:tc>
          <w:tcPr>
            <w:tcW w:w="1843" w:type="dxa"/>
            <w:tcBorders>
              <w:top w:val="nil"/>
              <w:left w:val="nil"/>
              <w:bottom w:val="nil"/>
              <w:right w:val="nil"/>
            </w:tcBorders>
            <w:shd w:val="clear" w:color="auto" w:fill="auto"/>
            <w:noWrap/>
            <w:vAlign w:val="bottom"/>
            <w:hideMark/>
          </w:tcPr>
          <w:p w14:paraId="5FA94994"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35.35; 255.87; 109.45</w:t>
            </w:r>
          </w:p>
        </w:tc>
        <w:tc>
          <w:tcPr>
            <w:tcW w:w="1417" w:type="dxa"/>
            <w:tcBorders>
              <w:top w:val="nil"/>
              <w:left w:val="nil"/>
              <w:bottom w:val="nil"/>
              <w:right w:val="nil"/>
            </w:tcBorders>
            <w:shd w:val="clear" w:color="auto" w:fill="auto"/>
            <w:noWrap/>
            <w:vAlign w:val="bottom"/>
            <w:hideMark/>
          </w:tcPr>
          <w:p w14:paraId="7C78A94C"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0.72 (0.51-0.84)</w:t>
            </w:r>
          </w:p>
        </w:tc>
        <w:tc>
          <w:tcPr>
            <w:tcW w:w="1843" w:type="dxa"/>
            <w:tcBorders>
              <w:top w:val="nil"/>
              <w:left w:val="nil"/>
              <w:bottom w:val="nil"/>
              <w:right w:val="nil"/>
            </w:tcBorders>
            <w:shd w:val="clear" w:color="auto" w:fill="auto"/>
            <w:noWrap/>
            <w:vAlign w:val="bottom"/>
            <w:hideMark/>
          </w:tcPr>
          <w:p w14:paraId="3C03D673"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41.12; 213.3; 127.48</w:t>
            </w:r>
          </w:p>
        </w:tc>
        <w:tc>
          <w:tcPr>
            <w:tcW w:w="1559" w:type="dxa"/>
            <w:tcBorders>
              <w:top w:val="nil"/>
              <w:left w:val="nil"/>
              <w:bottom w:val="nil"/>
              <w:right w:val="nil"/>
            </w:tcBorders>
            <w:shd w:val="clear" w:color="auto" w:fill="auto"/>
            <w:noWrap/>
            <w:vAlign w:val="bottom"/>
            <w:hideMark/>
          </w:tcPr>
          <w:p w14:paraId="7A46CDC5"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0.59 (0.44-0.73)</w:t>
            </w:r>
          </w:p>
        </w:tc>
        <w:tc>
          <w:tcPr>
            <w:tcW w:w="1843" w:type="dxa"/>
            <w:tcBorders>
              <w:top w:val="nil"/>
              <w:left w:val="nil"/>
              <w:bottom w:val="nil"/>
              <w:right w:val="nil"/>
            </w:tcBorders>
            <w:shd w:val="clear" w:color="auto" w:fill="auto"/>
            <w:noWrap/>
            <w:vAlign w:val="bottom"/>
            <w:hideMark/>
          </w:tcPr>
          <w:p w14:paraId="0950F029"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46.32; 292.71; 180.07</w:t>
            </w:r>
          </w:p>
        </w:tc>
      </w:tr>
      <w:tr w:rsidR="00F13D32" w:rsidRPr="00F13D32" w14:paraId="2932A65F" w14:textId="77777777" w:rsidTr="00F13D32">
        <w:trPr>
          <w:trHeight w:val="320"/>
        </w:trPr>
        <w:tc>
          <w:tcPr>
            <w:tcW w:w="2268" w:type="dxa"/>
            <w:tcBorders>
              <w:top w:val="nil"/>
              <w:left w:val="nil"/>
              <w:bottom w:val="single" w:sz="4" w:space="0" w:color="auto"/>
              <w:right w:val="nil"/>
            </w:tcBorders>
            <w:shd w:val="clear" w:color="auto" w:fill="auto"/>
            <w:noWrap/>
            <w:vAlign w:val="bottom"/>
            <w:hideMark/>
          </w:tcPr>
          <w:p w14:paraId="60DC5DDE"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 xml:space="preserve">R RFD 200 </w:t>
            </w:r>
            <w:proofErr w:type="spellStart"/>
            <w:r w:rsidRPr="00F13D32">
              <w:rPr>
                <w:rFonts w:ascii="Arial" w:eastAsia="Times New Roman" w:hAnsi="Arial" w:cs="Arial"/>
                <w:color w:val="FF0000"/>
                <w:sz w:val="16"/>
                <w:szCs w:val="16"/>
                <w:lang w:eastAsia="en-GB"/>
              </w:rPr>
              <w:t>ms</w:t>
            </w:r>
            <w:proofErr w:type="spellEnd"/>
            <w:r w:rsidRPr="00F13D32">
              <w:rPr>
                <w:rFonts w:ascii="Arial" w:eastAsia="Times New Roman" w:hAnsi="Arial" w:cs="Arial"/>
                <w:color w:val="FF0000"/>
                <w:sz w:val="16"/>
                <w:szCs w:val="16"/>
                <w:lang w:eastAsia="en-GB"/>
              </w:rPr>
              <w:t xml:space="preserve"> (N/s)</w:t>
            </w:r>
          </w:p>
        </w:tc>
        <w:tc>
          <w:tcPr>
            <w:tcW w:w="1418" w:type="dxa"/>
            <w:tcBorders>
              <w:top w:val="nil"/>
              <w:left w:val="nil"/>
              <w:bottom w:val="single" w:sz="4" w:space="0" w:color="auto"/>
              <w:right w:val="nil"/>
            </w:tcBorders>
            <w:shd w:val="clear" w:color="auto" w:fill="auto"/>
            <w:noWrap/>
            <w:vAlign w:val="bottom"/>
            <w:hideMark/>
          </w:tcPr>
          <w:p w14:paraId="010A05EA"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0.77 (0.58-0.87)</w:t>
            </w:r>
          </w:p>
        </w:tc>
        <w:tc>
          <w:tcPr>
            <w:tcW w:w="1843" w:type="dxa"/>
            <w:tcBorders>
              <w:top w:val="nil"/>
              <w:left w:val="nil"/>
              <w:bottom w:val="single" w:sz="4" w:space="0" w:color="auto"/>
              <w:right w:val="nil"/>
            </w:tcBorders>
            <w:shd w:val="clear" w:color="auto" w:fill="auto"/>
            <w:noWrap/>
            <w:vAlign w:val="bottom"/>
            <w:hideMark/>
          </w:tcPr>
          <w:p w14:paraId="78918F09"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24.1; 157.49; 73.42</w:t>
            </w:r>
          </w:p>
        </w:tc>
        <w:tc>
          <w:tcPr>
            <w:tcW w:w="1417" w:type="dxa"/>
            <w:tcBorders>
              <w:top w:val="nil"/>
              <w:left w:val="nil"/>
              <w:bottom w:val="single" w:sz="4" w:space="0" w:color="auto"/>
              <w:right w:val="nil"/>
            </w:tcBorders>
            <w:shd w:val="clear" w:color="auto" w:fill="auto"/>
            <w:noWrap/>
            <w:vAlign w:val="bottom"/>
            <w:hideMark/>
          </w:tcPr>
          <w:p w14:paraId="032952D9"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0.75 (0.56-0.86)</w:t>
            </w:r>
          </w:p>
        </w:tc>
        <w:tc>
          <w:tcPr>
            <w:tcW w:w="1843" w:type="dxa"/>
            <w:tcBorders>
              <w:top w:val="nil"/>
              <w:left w:val="nil"/>
              <w:bottom w:val="single" w:sz="4" w:space="0" w:color="auto"/>
              <w:right w:val="nil"/>
            </w:tcBorders>
            <w:shd w:val="clear" w:color="auto" w:fill="auto"/>
            <w:noWrap/>
            <w:vAlign w:val="bottom"/>
            <w:hideMark/>
          </w:tcPr>
          <w:p w14:paraId="635BF02C"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27.75; 149.95; 85.31</w:t>
            </w:r>
          </w:p>
        </w:tc>
        <w:tc>
          <w:tcPr>
            <w:tcW w:w="1559" w:type="dxa"/>
            <w:tcBorders>
              <w:top w:val="nil"/>
              <w:left w:val="nil"/>
              <w:bottom w:val="single" w:sz="4" w:space="0" w:color="auto"/>
              <w:right w:val="nil"/>
            </w:tcBorders>
            <w:shd w:val="clear" w:color="auto" w:fill="auto"/>
            <w:noWrap/>
            <w:vAlign w:val="bottom"/>
            <w:hideMark/>
          </w:tcPr>
          <w:p w14:paraId="5919C1AB"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0.72 (0.59-0.82)</w:t>
            </w:r>
          </w:p>
        </w:tc>
        <w:tc>
          <w:tcPr>
            <w:tcW w:w="1843" w:type="dxa"/>
            <w:tcBorders>
              <w:top w:val="nil"/>
              <w:left w:val="nil"/>
              <w:bottom w:val="single" w:sz="4" w:space="0" w:color="auto"/>
              <w:right w:val="nil"/>
            </w:tcBorders>
            <w:shd w:val="clear" w:color="auto" w:fill="auto"/>
            <w:noWrap/>
            <w:vAlign w:val="bottom"/>
            <w:hideMark/>
          </w:tcPr>
          <w:p w14:paraId="4C27AD5D" w14:textId="77777777" w:rsidR="00F13D32" w:rsidRPr="00F13D32" w:rsidRDefault="00F13D32" w:rsidP="00F13D32">
            <w:pPr>
              <w:rPr>
                <w:rFonts w:ascii="Arial" w:eastAsia="Times New Roman" w:hAnsi="Arial" w:cs="Arial"/>
                <w:color w:val="FF0000"/>
                <w:sz w:val="16"/>
                <w:szCs w:val="16"/>
                <w:lang w:eastAsia="en-GB"/>
              </w:rPr>
            </w:pPr>
            <w:r w:rsidRPr="00F13D32">
              <w:rPr>
                <w:rFonts w:ascii="Arial" w:eastAsia="Times New Roman" w:hAnsi="Arial" w:cs="Arial"/>
                <w:color w:val="FF0000"/>
                <w:sz w:val="16"/>
                <w:szCs w:val="16"/>
                <w:lang w:eastAsia="en-GB"/>
              </w:rPr>
              <w:t>26.31; 178.27; 103.25</w:t>
            </w:r>
          </w:p>
        </w:tc>
      </w:tr>
    </w:tbl>
    <w:p w14:paraId="4BAD9634" w14:textId="170D7D86" w:rsidR="00EE764C" w:rsidRDefault="00EE764C" w:rsidP="00773A0D"/>
    <w:sectPr w:rsidR="00EE764C" w:rsidSect="009F402E">
      <w:pgSz w:w="16820" w:h="11900" w:orient="landscape"/>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mirrorMargins/>
  <w:proofState w:spelling="clean" w:grammar="clean"/>
  <w:defaultTabStop w:val="720"/>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Arial&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fv5rzwdf520ze4eae9d5d29u0txfp0eazdrz&quot;&gt;PhD Library&lt;record-ids&gt;&lt;item&gt;4&lt;/item&gt;&lt;item&gt;7&lt;/item&gt;&lt;item&gt;8&lt;/item&gt;&lt;item&gt;67&lt;/item&gt;&lt;item&gt;68&lt;/item&gt;&lt;item&gt;143&lt;/item&gt;&lt;item&gt;173&lt;/item&gt;&lt;item&gt;249&lt;/item&gt;&lt;item&gt;251&lt;/item&gt;&lt;item&gt;288&lt;/item&gt;&lt;item&gt;316&lt;/item&gt;&lt;item&gt;317&lt;/item&gt;&lt;item&gt;318&lt;/item&gt;&lt;item&gt;340&lt;/item&gt;&lt;item&gt;342&lt;/item&gt;&lt;item&gt;344&lt;/item&gt;&lt;item&gt;346&lt;/item&gt;&lt;item&gt;348&lt;/item&gt;&lt;item&gt;350&lt;/item&gt;&lt;item&gt;352&lt;/item&gt;&lt;item&gt;353&lt;/item&gt;&lt;item&gt;361&lt;/item&gt;&lt;item&gt;377&lt;/item&gt;&lt;item&gt;380&lt;/item&gt;&lt;item&gt;382&lt;/item&gt;&lt;item&gt;385&lt;/item&gt;&lt;item&gt;387&lt;/item&gt;&lt;item&gt;388&lt;/item&gt;&lt;item&gt;395&lt;/item&gt;&lt;item&gt;396&lt;/item&gt;&lt;item&gt;397&lt;/item&gt;&lt;item&gt;399&lt;/item&gt;&lt;item&gt;401&lt;/item&gt;&lt;item&gt;402&lt;/item&gt;&lt;item&gt;404&lt;/item&gt;&lt;item&gt;405&lt;/item&gt;&lt;item&gt;407&lt;/item&gt;&lt;item&gt;408&lt;/item&gt;&lt;item&gt;409&lt;/item&gt;&lt;item&gt;410&lt;/item&gt;&lt;item&gt;411&lt;/item&gt;&lt;item&gt;412&lt;/item&gt;&lt;item&gt;413&lt;/item&gt;&lt;item&gt;414&lt;/item&gt;&lt;item&gt;416&lt;/item&gt;&lt;item&gt;419&lt;/item&gt;&lt;item&gt;420&lt;/item&gt;&lt;item&gt;447&lt;/item&gt;&lt;item&gt;449&lt;/item&gt;&lt;item&gt;466&lt;/item&gt;&lt;/record-ids&gt;&lt;/item&gt;&lt;/Libraries&gt;"/>
  </w:docVars>
  <w:rsids>
    <w:rsidRoot w:val="007D2286"/>
    <w:rsid w:val="00000C0E"/>
    <w:rsid w:val="0000156B"/>
    <w:rsid w:val="000027A7"/>
    <w:rsid w:val="000037BB"/>
    <w:rsid w:val="00004460"/>
    <w:rsid w:val="00005D5F"/>
    <w:rsid w:val="00007F37"/>
    <w:rsid w:val="00010059"/>
    <w:rsid w:val="00012737"/>
    <w:rsid w:val="00012E47"/>
    <w:rsid w:val="000130E9"/>
    <w:rsid w:val="00015237"/>
    <w:rsid w:val="00022CC1"/>
    <w:rsid w:val="00022F5D"/>
    <w:rsid w:val="000246F8"/>
    <w:rsid w:val="00025812"/>
    <w:rsid w:val="0003027B"/>
    <w:rsid w:val="0003110A"/>
    <w:rsid w:val="00031525"/>
    <w:rsid w:val="00033F3A"/>
    <w:rsid w:val="000348DA"/>
    <w:rsid w:val="00034C68"/>
    <w:rsid w:val="0003632E"/>
    <w:rsid w:val="00040B13"/>
    <w:rsid w:val="000410E7"/>
    <w:rsid w:val="00043C24"/>
    <w:rsid w:val="00045150"/>
    <w:rsid w:val="00045AB5"/>
    <w:rsid w:val="00047BAE"/>
    <w:rsid w:val="000504F9"/>
    <w:rsid w:val="0005140C"/>
    <w:rsid w:val="0005502E"/>
    <w:rsid w:val="00055236"/>
    <w:rsid w:val="000618D4"/>
    <w:rsid w:val="0006334F"/>
    <w:rsid w:val="00067F16"/>
    <w:rsid w:val="000700C0"/>
    <w:rsid w:val="000726A6"/>
    <w:rsid w:val="000733C9"/>
    <w:rsid w:val="0007360B"/>
    <w:rsid w:val="000749EE"/>
    <w:rsid w:val="00074AD9"/>
    <w:rsid w:val="00074E01"/>
    <w:rsid w:val="00075573"/>
    <w:rsid w:val="00076F3B"/>
    <w:rsid w:val="00077B0F"/>
    <w:rsid w:val="0008055B"/>
    <w:rsid w:val="00081AC1"/>
    <w:rsid w:val="00081C91"/>
    <w:rsid w:val="000842B7"/>
    <w:rsid w:val="00084852"/>
    <w:rsid w:val="00087026"/>
    <w:rsid w:val="000872DD"/>
    <w:rsid w:val="000908D0"/>
    <w:rsid w:val="00090EF6"/>
    <w:rsid w:val="00090F40"/>
    <w:rsid w:val="0009165F"/>
    <w:rsid w:val="0009190B"/>
    <w:rsid w:val="00091D64"/>
    <w:rsid w:val="000922C2"/>
    <w:rsid w:val="00093239"/>
    <w:rsid w:val="0009471F"/>
    <w:rsid w:val="00094AA5"/>
    <w:rsid w:val="000960C6"/>
    <w:rsid w:val="000A0146"/>
    <w:rsid w:val="000A0447"/>
    <w:rsid w:val="000A3B30"/>
    <w:rsid w:val="000A5991"/>
    <w:rsid w:val="000A707D"/>
    <w:rsid w:val="000B00D0"/>
    <w:rsid w:val="000B0DCD"/>
    <w:rsid w:val="000B2512"/>
    <w:rsid w:val="000B2EBB"/>
    <w:rsid w:val="000B344F"/>
    <w:rsid w:val="000B363B"/>
    <w:rsid w:val="000B3736"/>
    <w:rsid w:val="000B6841"/>
    <w:rsid w:val="000B73E3"/>
    <w:rsid w:val="000B7420"/>
    <w:rsid w:val="000C0DF3"/>
    <w:rsid w:val="000C116D"/>
    <w:rsid w:val="000C11CF"/>
    <w:rsid w:val="000C1771"/>
    <w:rsid w:val="000C23E0"/>
    <w:rsid w:val="000C23F1"/>
    <w:rsid w:val="000C4520"/>
    <w:rsid w:val="000C5898"/>
    <w:rsid w:val="000C6FD4"/>
    <w:rsid w:val="000C77E2"/>
    <w:rsid w:val="000D11B4"/>
    <w:rsid w:val="000D3CD3"/>
    <w:rsid w:val="000D4E61"/>
    <w:rsid w:val="000D6397"/>
    <w:rsid w:val="000D6B11"/>
    <w:rsid w:val="000E2019"/>
    <w:rsid w:val="000E540C"/>
    <w:rsid w:val="000E556B"/>
    <w:rsid w:val="000E6C8F"/>
    <w:rsid w:val="000F063D"/>
    <w:rsid w:val="000F39F0"/>
    <w:rsid w:val="000F411D"/>
    <w:rsid w:val="000F4839"/>
    <w:rsid w:val="000F5E3E"/>
    <w:rsid w:val="000F6945"/>
    <w:rsid w:val="001007ED"/>
    <w:rsid w:val="001018FF"/>
    <w:rsid w:val="00103519"/>
    <w:rsid w:val="001054CD"/>
    <w:rsid w:val="00105D35"/>
    <w:rsid w:val="00106565"/>
    <w:rsid w:val="0011218C"/>
    <w:rsid w:val="00112B19"/>
    <w:rsid w:val="001138C3"/>
    <w:rsid w:val="00117375"/>
    <w:rsid w:val="00117C40"/>
    <w:rsid w:val="0012037C"/>
    <w:rsid w:val="00120EF9"/>
    <w:rsid w:val="00122228"/>
    <w:rsid w:val="00122B91"/>
    <w:rsid w:val="0012417E"/>
    <w:rsid w:val="00125619"/>
    <w:rsid w:val="00127028"/>
    <w:rsid w:val="00127AEA"/>
    <w:rsid w:val="00131863"/>
    <w:rsid w:val="00132A5D"/>
    <w:rsid w:val="00135DF7"/>
    <w:rsid w:val="001367A7"/>
    <w:rsid w:val="00136C73"/>
    <w:rsid w:val="00137E0B"/>
    <w:rsid w:val="00140A75"/>
    <w:rsid w:val="00140B3B"/>
    <w:rsid w:val="0014111E"/>
    <w:rsid w:val="00141B13"/>
    <w:rsid w:val="00142245"/>
    <w:rsid w:val="00143512"/>
    <w:rsid w:val="0014353F"/>
    <w:rsid w:val="00144833"/>
    <w:rsid w:val="00144A81"/>
    <w:rsid w:val="00144CCF"/>
    <w:rsid w:val="001455E5"/>
    <w:rsid w:val="00145605"/>
    <w:rsid w:val="00145969"/>
    <w:rsid w:val="0015212A"/>
    <w:rsid w:val="00152C08"/>
    <w:rsid w:val="00152DE4"/>
    <w:rsid w:val="00153BC9"/>
    <w:rsid w:val="00153C01"/>
    <w:rsid w:val="00155606"/>
    <w:rsid w:val="001559FE"/>
    <w:rsid w:val="001578AC"/>
    <w:rsid w:val="00160E47"/>
    <w:rsid w:val="0016133F"/>
    <w:rsid w:val="00162293"/>
    <w:rsid w:val="00162C95"/>
    <w:rsid w:val="001632E9"/>
    <w:rsid w:val="001642CD"/>
    <w:rsid w:val="0016608D"/>
    <w:rsid w:val="001707D4"/>
    <w:rsid w:val="00173934"/>
    <w:rsid w:val="00173B63"/>
    <w:rsid w:val="001758B2"/>
    <w:rsid w:val="00176602"/>
    <w:rsid w:val="00182477"/>
    <w:rsid w:val="001833CC"/>
    <w:rsid w:val="00183A01"/>
    <w:rsid w:val="00183B70"/>
    <w:rsid w:val="00184E70"/>
    <w:rsid w:val="0018544C"/>
    <w:rsid w:val="00185E43"/>
    <w:rsid w:val="001870CC"/>
    <w:rsid w:val="00187D3E"/>
    <w:rsid w:val="00190DB3"/>
    <w:rsid w:val="00191AB8"/>
    <w:rsid w:val="00192D53"/>
    <w:rsid w:val="001940C4"/>
    <w:rsid w:val="0019540E"/>
    <w:rsid w:val="001973B8"/>
    <w:rsid w:val="00197CE7"/>
    <w:rsid w:val="001A1699"/>
    <w:rsid w:val="001A1DF9"/>
    <w:rsid w:val="001A21FC"/>
    <w:rsid w:val="001A263A"/>
    <w:rsid w:val="001A51BC"/>
    <w:rsid w:val="001A5788"/>
    <w:rsid w:val="001A6FED"/>
    <w:rsid w:val="001B095B"/>
    <w:rsid w:val="001B0AB8"/>
    <w:rsid w:val="001B1554"/>
    <w:rsid w:val="001B4732"/>
    <w:rsid w:val="001B4825"/>
    <w:rsid w:val="001B6134"/>
    <w:rsid w:val="001B62FF"/>
    <w:rsid w:val="001C0400"/>
    <w:rsid w:val="001C1099"/>
    <w:rsid w:val="001C1C15"/>
    <w:rsid w:val="001C5824"/>
    <w:rsid w:val="001C7804"/>
    <w:rsid w:val="001D049A"/>
    <w:rsid w:val="001D3E5D"/>
    <w:rsid w:val="001D5975"/>
    <w:rsid w:val="001D5E1B"/>
    <w:rsid w:val="001D7633"/>
    <w:rsid w:val="001D7EF9"/>
    <w:rsid w:val="001E0156"/>
    <w:rsid w:val="001E03E2"/>
    <w:rsid w:val="001E0D47"/>
    <w:rsid w:val="001E1C05"/>
    <w:rsid w:val="001E2C44"/>
    <w:rsid w:val="001E43C7"/>
    <w:rsid w:val="001E530F"/>
    <w:rsid w:val="001E6056"/>
    <w:rsid w:val="001F38B7"/>
    <w:rsid w:val="001F45DE"/>
    <w:rsid w:val="001F5524"/>
    <w:rsid w:val="001F5C0A"/>
    <w:rsid w:val="00200B0A"/>
    <w:rsid w:val="00201203"/>
    <w:rsid w:val="00203D0E"/>
    <w:rsid w:val="00203F06"/>
    <w:rsid w:val="00204170"/>
    <w:rsid w:val="00204339"/>
    <w:rsid w:val="00204596"/>
    <w:rsid w:val="0020648F"/>
    <w:rsid w:val="00207256"/>
    <w:rsid w:val="0020756B"/>
    <w:rsid w:val="0021104C"/>
    <w:rsid w:val="00211239"/>
    <w:rsid w:val="00212631"/>
    <w:rsid w:val="00212BC3"/>
    <w:rsid w:val="00213907"/>
    <w:rsid w:val="002149DF"/>
    <w:rsid w:val="0021736C"/>
    <w:rsid w:val="002210BA"/>
    <w:rsid w:val="00223091"/>
    <w:rsid w:val="00223404"/>
    <w:rsid w:val="002249B0"/>
    <w:rsid w:val="00225ED0"/>
    <w:rsid w:val="00231D04"/>
    <w:rsid w:val="0023376D"/>
    <w:rsid w:val="002340D6"/>
    <w:rsid w:val="00234249"/>
    <w:rsid w:val="0023623E"/>
    <w:rsid w:val="002403E2"/>
    <w:rsid w:val="00240C6C"/>
    <w:rsid w:val="00240CD9"/>
    <w:rsid w:val="00241EB3"/>
    <w:rsid w:val="002440BF"/>
    <w:rsid w:val="00245475"/>
    <w:rsid w:val="00246D84"/>
    <w:rsid w:val="00250E79"/>
    <w:rsid w:val="00252C46"/>
    <w:rsid w:val="00253523"/>
    <w:rsid w:val="00253DE8"/>
    <w:rsid w:val="0025544E"/>
    <w:rsid w:val="00256B67"/>
    <w:rsid w:val="002574BF"/>
    <w:rsid w:val="002578D2"/>
    <w:rsid w:val="00260226"/>
    <w:rsid w:val="002618CF"/>
    <w:rsid w:val="0026261E"/>
    <w:rsid w:val="00263028"/>
    <w:rsid w:val="00266244"/>
    <w:rsid w:val="00270B98"/>
    <w:rsid w:val="00271ADB"/>
    <w:rsid w:val="002730BF"/>
    <w:rsid w:val="002734E8"/>
    <w:rsid w:val="00273C11"/>
    <w:rsid w:val="00274C54"/>
    <w:rsid w:val="00276872"/>
    <w:rsid w:val="00280411"/>
    <w:rsid w:val="00280B46"/>
    <w:rsid w:val="0028165A"/>
    <w:rsid w:val="002823F9"/>
    <w:rsid w:val="002839AC"/>
    <w:rsid w:val="00283CE8"/>
    <w:rsid w:val="00283EFE"/>
    <w:rsid w:val="00286C4C"/>
    <w:rsid w:val="0029063B"/>
    <w:rsid w:val="0029407A"/>
    <w:rsid w:val="00294474"/>
    <w:rsid w:val="00294F35"/>
    <w:rsid w:val="002951ED"/>
    <w:rsid w:val="002953ED"/>
    <w:rsid w:val="0029572E"/>
    <w:rsid w:val="00295E95"/>
    <w:rsid w:val="00296311"/>
    <w:rsid w:val="00296461"/>
    <w:rsid w:val="002A2071"/>
    <w:rsid w:val="002A2A1F"/>
    <w:rsid w:val="002A6C34"/>
    <w:rsid w:val="002A6E8F"/>
    <w:rsid w:val="002B1266"/>
    <w:rsid w:val="002B244C"/>
    <w:rsid w:val="002B2707"/>
    <w:rsid w:val="002B2BE2"/>
    <w:rsid w:val="002B3651"/>
    <w:rsid w:val="002B4798"/>
    <w:rsid w:val="002B54EA"/>
    <w:rsid w:val="002B563B"/>
    <w:rsid w:val="002B5C29"/>
    <w:rsid w:val="002B71F5"/>
    <w:rsid w:val="002C02A2"/>
    <w:rsid w:val="002C172E"/>
    <w:rsid w:val="002C27CE"/>
    <w:rsid w:val="002C3F40"/>
    <w:rsid w:val="002C41E1"/>
    <w:rsid w:val="002C5593"/>
    <w:rsid w:val="002C66B3"/>
    <w:rsid w:val="002C6755"/>
    <w:rsid w:val="002C7B76"/>
    <w:rsid w:val="002C7EB9"/>
    <w:rsid w:val="002D12E9"/>
    <w:rsid w:val="002D217D"/>
    <w:rsid w:val="002D2244"/>
    <w:rsid w:val="002D3286"/>
    <w:rsid w:val="002D353A"/>
    <w:rsid w:val="002D7006"/>
    <w:rsid w:val="002D7985"/>
    <w:rsid w:val="002E0B4F"/>
    <w:rsid w:val="002E5373"/>
    <w:rsid w:val="002E6D6D"/>
    <w:rsid w:val="002E75AA"/>
    <w:rsid w:val="002E796F"/>
    <w:rsid w:val="002F049A"/>
    <w:rsid w:val="002F2184"/>
    <w:rsid w:val="002F2FA5"/>
    <w:rsid w:val="002F4102"/>
    <w:rsid w:val="002F5156"/>
    <w:rsid w:val="002F65D9"/>
    <w:rsid w:val="002F6D9B"/>
    <w:rsid w:val="003009BC"/>
    <w:rsid w:val="00303790"/>
    <w:rsid w:val="00307101"/>
    <w:rsid w:val="00307B66"/>
    <w:rsid w:val="00307F38"/>
    <w:rsid w:val="00313434"/>
    <w:rsid w:val="00313687"/>
    <w:rsid w:val="00314A91"/>
    <w:rsid w:val="00317C27"/>
    <w:rsid w:val="00317F5B"/>
    <w:rsid w:val="00322167"/>
    <w:rsid w:val="003245A4"/>
    <w:rsid w:val="003309F9"/>
    <w:rsid w:val="003324AD"/>
    <w:rsid w:val="003338D4"/>
    <w:rsid w:val="00334A79"/>
    <w:rsid w:val="003368AE"/>
    <w:rsid w:val="0034196D"/>
    <w:rsid w:val="00345A5C"/>
    <w:rsid w:val="003511C1"/>
    <w:rsid w:val="00355DB4"/>
    <w:rsid w:val="00356067"/>
    <w:rsid w:val="003567BC"/>
    <w:rsid w:val="00357DC6"/>
    <w:rsid w:val="003605FD"/>
    <w:rsid w:val="00360B02"/>
    <w:rsid w:val="003617B9"/>
    <w:rsid w:val="0036412C"/>
    <w:rsid w:val="00364A94"/>
    <w:rsid w:val="00365BC6"/>
    <w:rsid w:val="00372B97"/>
    <w:rsid w:val="00373151"/>
    <w:rsid w:val="003733B3"/>
    <w:rsid w:val="00374BFF"/>
    <w:rsid w:val="00375533"/>
    <w:rsid w:val="00375E01"/>
    <w:rsid w:val="0037633C"/>
    <w:rsid w:val="003774D6"/>
    <w:rsid w:val="00381356"/>
    <w:rsid w:val="003813E1"/>
    <w:rsid w:val="00381BD1"/>
    <w:rsid w:val="003862E5"/>
    <w:rsid w:val="00386464"/>
    <w:rsid w:val="00387EA0"/>
    <w:rsid w:val="0039023B"/>
    <w:rsid w:val="00391428"/>
    <w:rsid w:val="00392E6F"/>
    <w:rsid w:val="00393991"/>
    <w:rsid w:val="00394E94"/>
    <w:rsid w:val="00394F97"/>
    <w:rsid w:val="00397537"/>
    <w:rsid w:val="003A0A5B"/>
    <w:rsid w:val="003A1E04"/>
    <w:rsid w:val="003A4333"/>
    <w:rsid w:val="003A489E"/>
    <w:rsid w:val="003B146B"/>
    <w:rsid w:val="003B18DF"/>
    <w:rsid w:val="003B1DD0"/>
    <w:rsid w:val="003B2822"/>
    <w:rsid w:val="003B2DD0"/>
    <w:rsid w:val="003B37E2"/>
    <w:rsid w:val="003B46C5"/>
    <w:rsid w:val="003B74BA"/>
    <w:rsid w:val="003C0729"/>
    <w:rsid w:val="003C18B6"/>
    <w:rsid w:val="003C1D67"/>
    <w:rsid w:val="003C45A5"/>
    <w:rsid w:val="003C542C"/>
    <w:rsid w:val="003C6DEE"/>
    <w:rsid w:val="003D169E"/>
    <w:rsid w:val="003D2FD5"/>
    <w:rsid w:val="003D3309"/>
    <w:rsid w:val="003D335C"/>
    <w:rsid w:val="003D4119"/>
    <w:rsid w:val="003D4D24"/>
    <w:rsid w:val="003E043C"/>
    <w:rsid w:val="003E0D36"/>
    <w:rsid w:val="003E25D0"/>
    <w:rsid w:val="003E2D05"/>
    <w:rsid w:val="003E4990"/>
    <w:rsid w:val="003E546C"/>
    <w:rsid w:val="003E6E3B"/>
    <w:rsid w:val="003F0535"/>
    <w:rsid w:val="003F0ABC"/>
    <w:rsid w:val="003F0DB7"/>
    <w:rsid w:val="003F1082"/>
    <w:rsid w:val="003F1660"/>
    <w:rsid w:val="003F1E08"/>
    <w:rsid w:val="003F488C"/>
    <w:rsid w:val="00401027"/>
    <w:rsid w:val="0040102C"/>
    <w:rsid w:val="00403F7D"/>
    <w:rsid w:val="00405DF2"/>
    <w:rsid w:val="00411454"/>
    <w:rsid w:val="004123B6"/>
    <w:rsid w:val="00412A51"/>
    <w:rsid w:val="00413469"/>
    <w:rsid w:val="00413AD3"/>
    <w:rsid w:val="00416F0B"/>
    <w:rsid w:val="004179FD"/>
    <w:rsid w:val="00417F5E"/>
    <w:rsid w:val="00424449"/>
    <w:rsid w:val="00430188"/>
    <w:rsid w:val="004310BC"/>
    <w:rsid w:val="00434254"/>
    <w:rsid w:val="0043519D"/>
    <w:rsid w:val="004366A9"/>
    <w:rsid w:val="0043690A"/>
    <w:rsid w:val="0044037F"/>
    <w:rsid w:val="00441C17"/>
    <w:rsid w:val="00441EE4"/>
    <w:rsid w:val="00442D6A"/>
    <w:rsid w:val="004433F5"/>
    <w:rsid w:val="004437BE"/>
    <w:rsid w:val="004439ED"/>
    <w:rsid w:val="00445001"/>
    <w:rsid w:val="00445301"/>
    <w:rsid w:val="00447273"/>
    <w:rsid w:val="0045030F"/>
    <w:rsid w:val="0045244D"/>
    <w:rsid w:val="00455621"/>
    <w:rsid w:val="00455E07"/>
    <w:rsid w:val="00456D98"/>
    <w:rsid w:val="00457666"/>
    <w:rsid w:val="004605FC"/>
    <w:rsid w:val="00460956"/>
    <w:rsid w:val="00461423"/>
    <w:rsid w:val="004620AD"/>
    <w:rsid w:val="00462C56"/>
    <w:rsid w:val="004645C6"/>
    <w:rsid w:val="0046503E"/>
    <w:rsid w:val="00470E72"/>
    <w:rsid w:val="0047487A"/>
    <w:rsid w:val="0047559C"/>
    <w:rsid w:val="004757F0"/>
    <w:rsid w:val="004759CA"/>
    <w:rsid w:val="004768CF"/>
    <w:rsid w:val="00476F6D"/>
    <w:rsid w:val="00477EE5"/>
    <w:rsid w:val="00480F41"/>
    <w:rsid w:val="00481171"/>
    <w:rsid w:val="0048385B"/>
    <w:rsid w:val="0048470B"/>
    <w:rsid w:val="00485705"/>
    <w:rsid w:val="00486147"/>
    <w:rsid w:val="0048713D"/>
    <w:rsid w:val="00493AC8"/>
    <w:rsid w:val="004962EC"/>
    <w:rsid w:val="00496CBC"/>
    <w:rsid w:val="004A0A12"/>
    <w:rsid w:val="004A3137"/>
    <w:rsid w:val="004A37CF"/>
    <w:rsid w:val="004B1C98"/>
    <w:rsid w:val="004B1D21"/>
    <w:rsid w:val="004B21CE"/>
    <w:rsid w:val="004B4197"/>
    <w:rsid w:val="004B449D"/>
    <w:rsid w:val="004B6E51"/>
    <w:rsid w:val="004C1FD0"/>
    <w:rsid w:val="004C300C"/>
    <w:rsid w:val="004C5347"/>
    <w:rsid w:val="004C585B"/>
    <w:rsid w:val="004C7A4E"/>
    <w:rsid w:val="004D293E"/>
    <w:rsid w:val="004D2978"/>
    <w:rsid w:val="004D2AF6"/>
    <w:rsid w:val="004D3131"/>
    <w:rsid w:val="004D31B7"/>
    <w:rsid w:val="004D41B7"/>
    <w:rsid w:val="004D4D99"/>
    <w:rsid w:val="004D53D4"/>
    <w:rsid w:val="004D71B4"/>
    <w:rsid w:val="004E026D"/>
    <w:rsid w:val="004E1BD0"/>
    <w:rsid w:val="004E1E22"/>
    <w:rsid w:val="004E27FF"/>
    <w:rsid w:val="004E43A2"/>
    <w:rsid w:val="004E5479"/>
    <w:rsid w:val="004E56F2"/>
    <w:rsid w:val="004E5C5F"/>
    <w:rsid w:val="004E5CCA"/>
    <w:rsid w:val="004E6743"/>
    <w:rsid w:val="004F1433"/>
    <w:rsid w:val="004F1FD4"/>
    <w:rsid w:val="004F2B99"/>
    <w:rsid w:val="004F45D0"/>
    <w:rsid w:val="004F6B25"/>
    <w:rsid w:val="00500DDA"/>
    <w:rsid w:val="0050155F"/>
    <w:rsid w:val="00502E22"/>
    <w:rsid w:val="00503803"/>
    <w:rsid w:val="00503A92"/>
    <w:rsid w:val="00503C68"/>
    <w:rsid w:val="00506308"/>
    <w:rsid w:val="00506720"/>
    <w:rsid w:val="0051025F"/>
    <w:rsid w:val="00513E3B"/>
    <w:rsid w:val="005151FE"/>
    <w:rsid w:val="00516177"/>
    <w:rsid w:val="00516DD0"/>
    <w:rsid w:val="00517F4E"/>
    <w:rsid w:val="0052022F"/>
    <w:rsid w:val="0052082E"/>
    <w:rsid w:val="00524353"/>
    <w:rsid w:val="00524547"/>
    <w:rsid w:val="00524AF4"/>
    <w:rsid w:val="005262B4"/>
    <w:rsid w:val="00530D17"/>
    <w:rsid w:val="00531D67"/>
    <w:rsid w:val="00531FE0"/>
    <w:rsid w:val="00535D04"/>
    <w:rsid w:val="00536981"/>
    <w:rsid w:val="005407D3"/>
    <w:rsid w:val="00540DEA"/>
    <w:rsid w:val="005413B3"/>
    <w:rsid w:val="0054293B"/>
    <w:rsid w:val="00544856"/>
    <w:rsid w:val="00545A36"/>
    <w:rsid w:val="00545AB3"/>
    <w:rsid w:val="005469A8"/>
    <w:rsid w:val="00546E68"/>
    <w:rsid w:val="00551ED0"/>
    <w:rsid w:val="005520FC"/>
    <w:rsid w:val="00552483"/>
    <w:rsid w:val="00553458"/>
    <w:rsid w:val="00553567"/>
    <w:rsid w:val="00553FF1"/>
    <w:rsid w:val="0055430B"/>
    <w:rsid w:val="005548AE"/>
    <w:rsid w:val="00556E3F"/>
    <w:rsid w:val="00557AD8"/>
    <w:rsid w:val="00560DE5"/>
    <w:rsid w:val="00560F3D"/>
    <w:rsid w:val="005614F9"/>
    <w:rsid w:val="0056158F"/>
    <w:rsid w:val="00561915"/>
    <w:rsid w:val="00561D31"/>
    <w:rsid w:val="005642E8"/>
    <w:rsid w:val="00567A44"/>
    <w:rsid w:val="00567A84"/>
    <w:rsid w:val="005719F6"/>
    <w:rsid w:val="00572455"/>
    <w:rsid w:val="00572958"/>
    <w:rsid w:val="00581A94"/>
    <w:rsid w:val="00581E37"/>
    <w:rsid w:val="00582402"/>
    <w:rsid w:val="00583065"/>
    <w:rsid w:val="005835C7"/>
    <w:rsid w:val="00583D7B"/>
    <w:rsid w:val="005858EB"/>
    <w:rsid w:val="00586FD6"/>
    <w:rsid w:val="005913B2"/>
    <w:rsid w:val="00591F3A"/>
    <w:rsid w:val="00592A90"/>
    <w:rsid w:val="005940DD"/>
    <w:rsid w:val="00596C59"/>
    <w:rsid w:val="00596EB5"/>
    <w:rsid w:val="0059752C"/>
    <w:rsid w:val="005A0CB6"/>
    <w:rsid w:val="005A460A"/>
    <w:rsid w:val="005A4A8E"/>
    <w:rsid w:val="005A63CB"/>
    <w:rsid w:val="005A6AD6"/>
    <w:rsid w:val="005A6E13"/>
    <w:rsid w:val="005A783F"/>
    <w:rsid w:val="005A7ACC"/>
    <w:rsid w:val="005B149F"/>
    <w:rsid w:val="005B178A"/>
    <w:rsid w:val="005B33B3"/>
    <w:rsid w:val="005B3512"/>
    <w:rsid w:val="005B56CB"/>
    <w:rsid w:val="005B60E8"/>
    <w:rsid w:val="005C0DA8"/>
    <w:rsid w:val="005C19B0"/>
    <w:rsid w:val="005C2AA3"/>
    <w:rsid w:val="005C3183"/>
    <w:rsid w:val="005C5294"/>
    <w:rsid w:val="005C60C1"/>
    <w:rsid w:val="005C7E18"/>
    <w:rsid w:val="005E4002"/>
    <w:rsid w:val="005E4CEA"/>
    <w:rsid w:val="005E61D6"/>
    <w:rsid w:val="005E6B41"/>
    <w:rsid w:val="005F1E42"/>
    <w:rsid w:val="005F5D6D"/>
    <w:rsid w:val="005F68A7"/>
    <w:rsid w:val="005F6BBD"/>
    <w:rsid w:val="00603A86"/>
    <w:rsid w:val="006044A6"/>
    <w:rsid w:val="00604FBD"/>
    <w:rsid w:val="006100A6"/>
    <w:rsid w:val="006118EF"/>
    <w:rsid w:val="006119F6"/>
    <w:rsid w:val="00611BA1"/>
    <w:rsid w:val="006128EE"/>
    <w:rsid w:val="006137F9"/>
    <w:rsid w:val="006153B8"/>
    <w:rsid w:val="00616D7C"/>
    <w:rsid w:val="00616DED"/>
    <w:rsid w:val="00617271"/>
    <w:rsid w:val="006217B6"/>
    <w:rsid w:val="00624E7C"/>
    <w:rsid w:val="0062570C"/>
    <w:rsid w:val="00626B41"/>
    <w:rsid w:val="00631C62"/>
    <w:rsid w:val="006321D5"/>
    <w:rsid w:val="00633302"/>
    <w:rsid w:val="0063455B"/>
    <w:rsid w:val="006345D1"/>
    <w:rsid w:val="00635C25"/>
    <w:rsid w:val="00643AD0"/>
    <w:rsid w:val="0064529D"/>
    <w:rsid w:val="006474B3"/>
    <w:rsid w:val="00647FF8"/>
    <w:rsid w:val="00650E0F"/>
    <w:rsid w:val="00651CA0"/>
    <w:rsid w:val="00654A07"/>
    <w:rsid w:val="00654D58"/>
    <w:rsid w:val="00655052"/>
    <w:rsid w:val="00656FB7"/>
    <w:rsid w:val="00657DFB"/>
    <w:rsid w:val="00660098"/>
    <w:rsid w:val="00662BC0"/>
    <w:rsid w:val="00663667"/>
    <w:rsid w:val="00666CFF"/>
    <w:rsid w:val="0067067D"/>
    <w:rsid w:val="00672753"/>
    <w:rsid w:val="00672C79"/>
    <w:rsid w:val="00677F09"/>
    <w:rsid w:val="00680876"/>
    <w:rsid w:val="00681A35"/>
    <w:rsid w:val="006839B7"/>
    <w:rsid w:val="00683C4A"/>
    <w:rsid w:val="00684228"/>
    <w:rsid w:val="00686330"/>
    <w:rsid w:val="0068650C"/>
    <w:rsid w:val="006865EC"/>
    <w:rsid w:val="00686893"/>
    <w:rsid w:val="00693726"/>
    <w:rsid w:val="00693925"/>
    <w:rsid w:val="006943DA"/>
    <w:rsid w:val="00696131"/>
    <w:rsid w:val="00696B28"/>
    <w:rsid w:val="00696E8D"/>
    <w:rsid w:val="00697F3A"/>
    <w:rsid w:val="006A1D8C"/>
    <w:rsid w:val="006A2B93"/>
    <w:rsid w:val="006A383C"/>
    <w:rsid w:val="006A446D"/>
    <w:rsid w:val="006A5168"/>
    <w:rsid w:val="006A6A69"/>
    <w:rsid w:val="006A6BD7"/>
    <w:rsid w:val="006B08CD"/>
    <w:rsid w:val="006B1691"/>
    <w:rsid w:val="006B270C"/>
    <w:rsid w:val="006C13F1"/>
    <w:rsid w:val="006C19FC"/>
    <w:rsid w:val="006C2286"/>
    <w:rsid w:val="006C2D4D"/>
    <w:rsid w:val="006C3A64"/>
    <w:rsid w:val="006C4780"/>
    <w:rsid w:val="006C51EC"/>
    <w:rsid w:val="006C775A"/>
    <w:rsid w:val="006C7B15"/>
    <w:rsid w:val="006C7E31"/>
    <w:rsid w:val="006D3C43"/>
    <w:rsid w:val="006D53E9"/>
    <w:rsid w:val="006D5698"/>
    <w:rsid w:val="006D6A8E"/>
    <w:rsid w:val="006E0ABD"/>
    <w:rsid w:val="006E1082"/>
    <w:rsid w:val="006E1402"/>
    <w:rsid w:val="006E16F5"/>
    <w:rsid w:val="006E3C77"/>
    <w:rsid w:val="006E471A"/>
    <w:rsid w:val="006E6B99"/>
    <w:rsid w:val="006E7976"/>
    <w:rsid w:val="006F0A49"/>
    <w:rsid w:val="006F0E8C"/>
    <w:rsid w:val="006F24AB"/>
    <w:rsid w:val="006F2992"/>
    <w:rsid w:val="006F5AFA"/>
    <w:rsid w:val="006F7D8A"/>
    <w:rsid w:val="00700054"/>
    <w:rsid w:val="00700B52"/>
    <w:rsid w:val="00702D18"/>
    <w:rsid w:val="00702E97"/>
    <w:rsid w:val="00704D59"/>
    <w:rsid w:val="00705B6D"/>
    <w:rsid w:val="00706753"/>
    <w:rsid w:val="00706C4A"/>
    <w:rsid w:val="007107BE"/>
    <w:rsid w:val="00710DFC"/>
    <w:rsid w:val="0071455E"/>
    <w:rsid w:val="00714CF3"/>
    <w:rsid w:val="00714FCD"/>
    <w:rsid w:val="00716752"/>
    <w:rsid w:val="00720D7C"/>
    <w:rsid w:val="00722A5E"/>
    <w:rsid w:val="0072347E"/>
    <w:rsid w:val="00723BA5"/>
    <w:rsid w:val="00723FA5"/>
    <w:rsid w:val="007246D7"/>
    <w:rsid w:val="00725093"/>
    <w:rsid w:val="007265E2"/>
    <w:rsid w:val="00726AA4"/>
    <w:rsid w:val="007303F5"/>
    <w:rsid w:val="00730E02"/>
    <w:rsid w:val="00732B93"/>
    <w:rsid w:val="007378D5"/>
    <w:rsid w:val="0074100F"/>
    <w:rsid w:val="0074210F"/>
    <w:rsid w:val="0074239B"/>
    <w:rsid w:val="007469CE"/>
    <w:rsid w:val="007475B1"/>
    <w:rsid w:val="00747E3B"/>
    <w:rsid w:val="007529F0"/>
    <w:rsid w:val="00753FA7"/>
    <w:rsid w:val="0075559C"/>
    <w:rsid w:val="00756478"/>
    <w:rsid w:val="007565FB"/>
    <w:rsid w:val="0075680D"/>
    <w:rsid w:val="00760E95"/>
    <w:rsid w:val="0076188F"/>
    <w:rsid w:val="00761ECC"/>
    <w:rsid w:val="007621EA"/>
    <w:rsid w:val="00762787"/>
    <w:rsid w:val="00764CE1"/>
    <w:rsid w:val="0076566B"/>
    <w:rsid w:val="00766570"/>
    <w:rsid w:val="00767FCD"/>
    <w:rsid w:val="00770E1B"/>
    <w:rsid w:val="00770F1E"/>
    <w:rsid w:val="007728D1"/>
    <w:rsid w:val="00773A0D"/>
    <w:rsid w:val="0077429B"/>
    <w:rsid w:val="0077439E"/>
    <w:rsid w:val="007757F3"/>
    <w:rsid w:val="00776403"/>
    <w:rsid w:val="00776613"/>
    <w:rsid w:val="007832AC"/>
    <w:rsid w:val="00783BDA"/>
    <w:rsid w:val="00786A17"/>
    <w:rsid w:val="00786C80"/>
    <w:rsid w:val="007877C8"/>
    <w:rsid w:val="00787A6C"/>
    <w:rsid w:val="007935E6"/>
    <w:rsid w:val="00794C7B"/>
    <w:rsid w:val="00794D5B"/>
    <w:rsid w:val="00795DDC"/>
    <w:rsid w:val="00796431"/>
    <w:rsid w:val="00797434"/>
    <w:rsid w:val="007A1353"/>
    <w:rsid w:val="007A222E"/>
    <w:rsid w:val="007A29A7"/>
    <w:rsid w:val="007A4113"/>
    <w:rsid w:val="007A4363"/>
    <w:rsid w:val="007A48F2"/>
    <w:rsid w:val="007A5327"/>
    <w:rsid w:val="007B037B"/>
    <w:rsid w:val="007B720E"/>
    <w:rsid w:val="007C2F6E"/>
    <w:rsid w:val="007C5F52"/>
    <w:rsid w:val="007C717E"/>
    <w:rsid w:val="007C730A"/>
    <w:rsid w:val="007C732B"/>
    <w:rsid w:val="007D036C"/>
    <w:rsid w:val="007D064D"/>
    <w:rsid w:val="007D2286"/>
    <w:rsid w:val="007D3C27"/>
    <w:rsid w:val="007D5F46"/>
    <w:rsid w:val="007D621D"/>
    <w:rsid w:val="007D62EB"/>
    <w:rsid w:val="007D69CC"/>
    <w:rsid w:val="007E2044"/>
    <w:rsid w:val="007E3846"/>
    <w:rsid w:val="007E3F10"/>
    <w:rsid w:val="007E4079"/>
    <w:rsid w:val="007E4BB4"/>
    <w:rsid w:val="007E5CE3"/>
    <w:rsid w:val="007E6257"/>
    <w:rsid w:val="007E6DB5"/>
    <w:rsid w:val="007E7687"/>
    <w:rsid w:val="007F1439"/>
    <w:rsid w:val="007F1BD3"/>
    <w:rsid w:val="007F2A6F"/>
    <w:rsid w:val="007F2C7D"/>
    <w:rsid w:val="0080078F"/>
    <w:rsid w:val="00800A98"/>
    <w:rsid w:val="00804BD9"/>
    <w:rsid w:val="008056ED"/>
    <w:rsid w:val="00806018"/>
    <w:rsid w:val="0080694D"/>
    <w:rsid w:val="008075AE"/>
    <w:rsid w:val="0081121B"/>
    <w:rsid w:val="00815484"/>
    <w:rsid w:val="00815C7F"/>
    <w:rsid w:val="00815CF2"/>
    <w:rsid w:val="00820E5C"/>
    <w:rsid w:val="00821295"/>
    <w:rsid w:val="00821330"/>
    <w:rsid w:val="00822689"/>
    <w:rsid w:val="00824788"/>
    <w:rsid w:val="00824CD7"/>
    <w:rsid w:val="00826EEA"/>
    <w:rsid w:val="00830438"/>
    <w:rsid w:val="00832D20"/>
    <w:rsid w:val="00835E7D"/>
    <w:rsid w:val="008407FB"/>
    <w:rsid w:val="008408E7"/>
    <w:rsid w:val="00842CF4"/>
    <w:rsid w:val="0084324B"/>
    <w:rsid w:val="008470FB"/>
    <w:rsid w:val="00850FE7"/>
    <w:rsid w:val="008510C5"/>
    <w:rsid w:val="008511F1"/>
    <w:rsid w:val="008545C8"/>
    <w:rsid w:val="00855AC6"/>
    <w:rsid w:val="008566A7"/>
    <w:rsid w:val="008571D6"/>
    <w:rsid w:val="0085763A"/>
    <w:rsid w:val="0086101B"/>
    <w:rsid w:val="008613C8"/>
    <w:rsid w:val="00861555"/>
    <w:rsid w:val="00862F20"/>
    <w:rsid w:val="0086452A"/>
    <w:rsid w:val="00864C82"/>
    <w:rsid w:val="00864D35"/>
    <w:rsid w:val="00870951"/>
    <w:rsid w:val="00871FB8"/>
    <w:rsid w:val="0087308F"/>
    <w:rsid w:val="00874B21"/>
    <w:rsid w:val="00876F5A"/>
    <w:rsid w:val="00880CEA"/>
    <w:rsid w:val="00881CCF"/>
    <w:rsid w:val="00881E6C"/>
    <w:rsid w:val="00885C1D"/>
    <w:rsid w:val="008869D8"/>
    <w:rsid w:val="00890E35"/>
    <w:rsid w:val="008914A7"/>
    <w:rsid w:val="0089346F"/>
    <w:rsid w:val="0089400B"/>
    <w:rsid w:val="00894B6D"/>
    <w:rsid w:val="00895053"/>
    <w:rsid w:val="00895608"/>
    <w:rsid w:val="008A2838"/>
    <w:rsid w:val="008A4886"/>
    <w:rsid w:val="008A7B9F"/>
    <w:rsid w:val="008B18B5"/>
    <w:rsid w:val="008B1F52"/>
    <w:rsid w:val="008B2FCD"/>
    <w:rsid w:val="008B537C"/>
    <w:rsid w:val="008B6D45"/>
    <w:rsid w:val="008B7271"/>
    <w:rsid w:val="008B7597"/>
    <w:rsid w:val="008C059C"/>
    <w:rsid w:val="008C259D"/>
    <w:rsid w:val="008C2B94"/>
    <w:rsid w:val="008C61DE"/>
    <w:rsid w:val="008D1A97"/>
    <w:rsid w:val="008D28DE"/>
    <w:rsid w:val="008D384A"/>
    <w:rsid w:val="008D4CE8"/>
    <w:rsid w:val="008D5477"/>
    <w:rsid w:val="008D75A6"/>
    <w:rsid w:val="008D79C8"/>
    <w:rsid w:val="008E005D"/>
    <w:rsid w:val="008E0F1E"/>
    <w:rsid w:val="008E2C3F"/>
    <w:rsid w:val="008E316D"/>
    <w:rsid w:val="008E3995"/>
    <w:rsid w:val="008E4CAF"/>
    <w:rsid w:val="008E753D"/>
    <w:rsid w:val="008E7977"/>
    <w:rsid w:val="008F3ABD"/>
    <w:rsid w:val="008F597D"/>
    <w:rsid w:val="00900E99"/>
    <w:rsid w:val="009017DA"/>
    <w:rsid w:val="0090246C"/>
    <w:rsid w:val="0090534F"/>
    <w:rsid w:val="009068D7"/>
    <w:rsid w:val="0090711E"/>
    <w:rsid w:val="009075FE"/>
    <w:rsid w:val="00911622"/>
    <w:rsid w:val="009128C1"/>
    <w:rsid w:val="00914880"/>
    <w:rsid w:val="009157FD"/>
    <w:rsid w:val="00917F68"/>
    <w:rsid w:val="00917F92"/>
    <w:rsid w:val="00920F77"/>
    <w:rsid w:val="00922DA9"/>
    <w:rsid w:val="00923557"/>
    <w:rsid w:val="00923A22"/>
    <w:rsid w:val="00925372"/>
    <w:rsid w:val="009256EA"/>
    <w:rsid w:val="00926E73"/>
    <w:rsid w:val="00932322"/>
    <w:rsid w:val="00932CE9"/>
    <w:rsid w:val="009337DD"/>
    <w:rsid w:val="0093542F"/>
    <w:rsid w:val="00935ADB"/>
    <w:rsid w:val="009373A4"/>
    <w:rsid w:val="00937484"/>
    <w:rsid w:val="00937785"/>
    <w:rsid w:val="009417BB"/>
    <w:rsid w:val="00942104"/>
    <w:rsid w:val="00943216"/>
    <w:rsid w:val="0094383D"/>
    <w:rsid w:val="009452BA"/>
    <w:rsid w:val="00946578"/>
    <w:rsid w:val="00947EF2"/>
    <w:rsid w:val="0095079B"/>
    <w:rsid w:val="00951CB7"/>
    <w:rsid w:val="00951E1A"/>
    <w:rsid w:val="0095283F"/>
    <w:rsid w:val="00955120"/>
    <w:rsid w:val="009571DA"/>
    <w:rsid w:val="009577D9"/>
    <w:rsid w:val="00957E25"/>
    <w:rsid w:val="00960008"/>
    <w:rsid w:val="00964095"/>
    <w:rsid w:val="00965498"/>
    <w:rsid w:val="00966CE2"/>
    <w:rsid w:val="00967A4E"/>
    <w:rsid w:val="0097160B"/>
    <w:rsid w:val="00971F59"/>
    <w:rsid w:val="00972D5B"/>
    <w:rsid w:val="009753A5"/>
    <w:rsid w:val="00976639"/>
    <w:rsid w:val="00977FF7"/>
    <w:rsid w:val="0098087F"/>
    <w:rsid w:val="009810A8"/>
    <w:rsid w:val="0098247F"/>
    <w:rsid w:val="00982941"/>
    <w:rsid w:val="00983688"/>
    <w:rsid w:val="00990778"/>
    <w:rsid w:val="009907BF"/>
    <w:rsid w:val="009908E1"/>
    <w:rsid w:val="00993B76"/>
    <w:rsid w:val="00994535"/>
    <w:rsid w:val="00997029"/>
    <w:rsid w:val="009A30F6"/>
    <w:rsid w:val="009A3B4F"/>
    <w:rsid w:val="009A4322"/>
    <w:rsid w:val="009A4E15"/>
    <w:rsid w:val="009A59D6"/>
    <w:rsid w:val="009A683F"/>
    <w:rsid w:val="009A77E8"/>
    <w:rsid w:val="009A79CE"/>
    <w:rsid w:val="009B04E5"/>
    <w:rsid w:val="009B22CB"/>
    <w:rsid w:val="009B237E"/>
    <w:rsid w:val="009B23FC"/>
    <w:rsid w:val="009B3AD5"/>
    <w:rsid w:val="009B7ECD"/>
    <w:rsid w:val="009C4B84"/>
    <w:rsid w:val="009C4BAA"/>
    <w:rsid w:val="009C5034"/>
    <w:rsid w:val="009D006C"/>
    <w:rsid w:val="009D0177"/>
    <w:rsid w:val="009D076A"/>
    <w:rsid w:val="009D08C3"/>
    <w:rsid w:val="009D09A2"/>
    <w:rsid w:val="009D19B9"/>
    <w:rsid w:val="009D19E4"/>
    <w:rsid w:val="009D427D"/>
    <w:rsid w:val="009D52E4"/>
    <w:rsid w:val="009D62BF"/>
    <w:rsid w:val="009E20C6"/>
    <w:rsid w:val="009E2B73"/>
    <w:rsid w:val="009E5512"/>
    <w:rsid w:val="009E6AC2"/>
    <w:rsid w:val="009E6B3E"/>
    <w:rsid w:val="009E768F"/>
    <w:rsid w:val="009F1E2B"/>
    <w:rsid w:val="009F402E"/>
    <w:rsid w:val="009F545E"/>
    <w:rsid w:val="009F56B2"/>
    <w:rsid w:val="009F6BDF"/>
    <w:rsid w:val="009F7A00"/>
    <w:rsid w:val="00A001AB"/>
    <w:rsid w:val="00A01239"/>
    <w:rsid w:val="00A0144A"/>
    <w:rsid w:val="00A0283B"/>
    <w:rsid w:val="00A031DF"/>
    <w:rsid w:val="00A03259"/>
    <w:rsid w:val="00A04075"/>
    <w:rsid w:val="00A05557"/>
    <w:rsid w:val="00A06D4D"/>
    <w:rsid w:val="00A06EDE"/>
    <w:rsid w:val="00A07064"/>
    <w:rsid w:val="00A077BD"/>
    <w:rsid w:val="00A107E3"/>
    <w:rsid w:val="00A11690"/>
    <w:rsid w:val="00A1199D"/>
    <w:rsid w:val="00A166D1"/>
    <w:rsid w:val="00A20382"/>
    <w:rsid w:val="00A224E7"/>
    <w:rsid w:val="00A233E7"/>
    <w:rsid w:val="00A23CA1"/>
    <w:rsid w:val="00A24D99"/>
    <w:rsid w:val="00A26FF3"/>
    <w:rsid w:val="00A2751B"/>
    <w:rsid w:val="00A27743"/>
    <w:rsid w:val="00A3008D"/>
    <w:rsid w:val="00A31881"/>
    <w:rsid w:val="00A322D9"/>
    <w:rsid w:val="00A33642"/>
    <w:rsid w:val="00A3377B"/>
    <w:rsid w:val="00A33DC4"/>
    <w:rsid w:val="00A41B01"/>
    <w:rsid w:val="00A42C24"/>
    <w:rsid w:val="00A44994"/>
    <w:rsid w:val="00A44B7F"/>
    <w:rsid w:val="00A47B42"/>
    <w:rsid w:val="00A510BE"/>
    <w:rsid w:val="00A5233F"/>
    <w:rsid w:val="00A52954"/>
    <w:rsid w:val="00A537AC"/>
    <w:rsid w:val="00A54978"/>
    <w:rsid w:val="00A54C08"/>
    <w:rsid w:val="00A610CE"/>
    <w:rsid w:val="00A61209"/>
    <w:rsid w:val="00A61D84"/>
    <w:rsid w:val="00A64A03"/>
    <w:rsid w:val="00A64DBD"/>
    <w:rsid w:val="00A66174"/>
    <w:rsid w:val="00A66CA9"/>
    <w:rsid w:val="00A6794F"/>
    <w:rsid w:val="00A7077D"/>
    <w:rsid w:val="00A70A10"/>
    <w:rsid w:val="00A7249C"/>
    <w:rsid w:val="00A72767"/>
    <w:rsid w:val="00A72B05"/>
    <w:rsid w:val="00A7605F"/>
    <w:rsid w:val="00A76B08"/>
    <w:rsid w:val="00A77019"/>
    <w:rsid w:val="00A8022D"/>
    <w:rsid w:val="00A81E83"/>
    <w:rsid w:val="00A8263E"/>
    <w:rsid w:val="00A84225"/>
    <w:rsid w:val="00A85FF6"/>
    <w:rsid w:val="00A86FDD"/>
    <w:rsid w:val="00A9039D"/>
    <w:rsid w:val="00A918CD"/>
    <w:rsid w:val="00A92E97"/>
    <w:rsid w:val="00A93178"/>
    <w:rsid w:val="00A943A8"/>
    <w:rsid w:val="00A958ED"/>
    <w:rsid w:val="00A97188"/>
    <w:rsid w:val="00A974D5"/>
    <w:rsid w:val="00A97C99"/>
    <w:rsid w:val="00AA0308"/>
    <w:rsid w:val="00AA0D2A"/>
    <w:rsid w:val="00AA1B5F"/>
    <w:rsid w:val="00AA383F"/>
    <w:rsid w:val="00AA441F"/>
    <w:rsid w:val="00AA5DC9"/>
    <w:rsid w:val="00AA6349"/>
    <w:rsid w:val="00AA63CB"/>
    <w:rsid w:val="00AA79A7"/>
    <w:rsid w:val="00AB112C"/>
    <w:rsid w:val="00AB4C6A"/>
    <w:rsid w:val="00AB5CD6"/>
    <w:rsid w:val="00AB6A3D"/>
    <w:rsid w:val="00AB770C"/>
    <w:rsid w:val="00AC1BF6"/>
    <w:rsid w:val="00AC1F1B"/>
    <w:rsid w:val="00AC2B72"/>
    <w:rsid w:val="00AC3756"/>
    <w:rsid w:val="00AC3CD7"/>
    <w:rsid w:val="00AC53CB"/>
    <w:rsid w:val="00AC5F4E"/>
    <w:rsid w:val="00AC63EB"/>
    <w:rsid w:val="00AC6CE5"/>
    <w:rsid w:val="00AC6D3A"/>
    <w:rsid w:val="00AC77E8"/>
    <w:rsid w:val="00AD00BC"/>
    <w:rsid w:val="00AD0199"/>
    <w:rsid w:val="00AD0782"/>
    <w:rsid w:val="00AD07EA"/>
    <w:rsid w:val="00AD114D"/>
    <w:rsid w:val="00AD2625"/>
    <w:rsid w:val="00AD44DA"/>
    <w:rsid w:val="00AD47E7"/>
    <w:rsid w:val="00AD69A3"/>
    <w:rsid w:val="00AD7B0F"/>
    <w:rsid w:val="00AF0575"/>
    <w:rsid w:val="00AF147A"/>
    <w:rsid w:val="00AF176E"/>
    <w:rsid w:val="00AF1C87"/>
    <w:rsid w:val="00AF38BE"/>
    <w:rsid w:val="00AF3E2B"/>
    <w:rsid w:val="00AF4135"/>
    <w:rsid w:val="00AF6D38"/>
    <w:rsid w:val="00AF6EEC"/>
    <w:rsid w:val="00AF7DE3"/>
    <w:rsid w:val="00B00D9F"/>
    <w:rsid w:val="00B024B3"/>
    <w:rsid w:val="00B02588"/>
    <w:rsid w:val="00B04C52"/>
    <w:rsid w:val="00B05D37"/>
    <w:rsid w:val="00B10B39"/>
    <w:rsid w:val="00B1467E"/>
    <w:rsid w:val="00B15B88"/>
    <w:rsid w:val="00B161DE"/>
    <w:rsid w:val="00B17178"/>
    <w:rsid w:val="00B1752A"/>
    <w:rsid w:val="00B21F76"/>
    <w:rsid w:val="00B22B08"/>
    <w:rsid w:val="00B232AA"/>
    <w:rsid w:val="00B267D8"/>
    <w:rsid w:val="00B26A2A"/>
    <w:rsid w:val="00B3155F"/>
    <w:rsid w:val="00B32E3D"/>
    <w:rsid w:val="00B32EC1"/>
    <w:rsid w:val="00B33050"/>
    <w:rsid w:val="00B33750"/>
    <w:rsid w:val="00B34BC6"/>
    <w:rsid w:val="00B356DC"/>
    <w:rsid w:val="00B357A3"/>
    <w:rsid w:val="00B41D13"/>
    <w:rsid w:val="00B42D5D"/>
    <w:rsid w:val="00B433BC"/>
    <w:rsid w:val="00B4515F"/>
    <w:rsid w:val="00B4530D"/>
    <w:rsid w:val="00B45690"/>
    <w:rsid w:val="00B4632E"/>
    <w:rsid w:val="00B4639B"/>
    <w:rsid w:val="00B50276"/>
    <w:rsid w:val="00B51866"/>
    <w:rsid w:val="00B526D2"/>
    <w:rsid w:val="00B52847"/>
    <w:rsid w:val="00B53637"/>
    <w:rsid w:val="00B540EE"/>
    <w:rsid w:val="00B5419E"/>
    <w:rsid w:val="00B54563"/>
    <w:rsid w:val="00B5512A"/>
    <w:rsid w:val="00B562DE"/>
    <w:rsid w:val="00B57D45"/>
    <w:rsid w:val="00B601C6"/>
    <w:rsid w:val="00B6091B"/>
    <w:rsid w:val="00B60979"/>
    <w:rsid w:val="00B64D18"/>
    <w:rsid w:val="00B653E0"/>
    <w:rsid w:val="00B65A3D"/>
    <w:rsid w:val="00B6627C"/>
    <w:rsid w:val="00B71266"/>
    <w:rsid w:val="00B72869"/>
    <w:rsid w:val="00B743D3"/>
    <w:rsid w:val="00B74EC0"/>
    <w:rsid w:val="00B751FC"/>
    <w:rsid w:val="00B7627E"/>
    <w:rsid w:val="00B76AB1"/>
    <w:rsid w:val="00B77FE1"/>
    <w:rsid w:val="00B84032"/>
    <w:rsid w:val="00B84142"/>
    <w:rsid w:val="00B842B2"/>
    <w:rsid w:val="00B844DA"/>
    <w:rsid w:val="00B8581B"/>
    <w:rsid w:val="00B8770D"/>
    <w:rsid w:val="00B908D5"/>
    <w:rsid w:val="00B90CB5"/>
    <w:rsid w:val="00B94E15"/>
    <w:rsid w:val="00BA17EB"/>
    <w:rsid w:val="00BA3007"/>
    <w:rsid w:val="00BA49A9"/>
    <w:rsid w:val="00BA4E79"/>
    <w:rsid w:val="00BA7570"/>
    <w:rsid w:val="00BA7A43"/>
    <w:rsid w:val="00BB1155"/>
    <w:rsid w:val="00BB2B43"/>
    <w:rsid w:val="00BB3CFA"/>
    <w:rsid w:val="00BB7F11"/>
    <w:rsid w:val="00BC0A46"/>
    <w:rsid w:val="00BC3ACE"/>
    <w:rsid w:val="00BC40BB"/>
    <w:rsid w:val="00BC41EC"/>
    <w:rsid w:val="00BC6B59"/>
    <w:rsid w:val="00BC7A54"/>
    <w:rsid w:val="00BD0CA1"/>
    <w:rsid w:val="00BD1E68"/>
    <w:rsid w:val="00BD244D"/>
    <w:rsid w:val="00BD5E1E"/>
    <w:rsid w:val="00BD62F3"/>
    <w:rsid w:val="00BE0EB9"/>
    <w:rsid w:val="00BE42E8"/>
    <w:rsid w:val="00BE76C3"/>
    <w:rsid w:val="00BE772A"/>
    <w:rsid w:val="00BF0073"/>
    <w:rsid w:val="00BF1C42"/>
    <w:rsid w:val="00BF28C1"/>
    <w:rsid w:val="00BF2CF7"/>
    <w:rsid w:val="00BF70D9"/>
    <w:rsid w:val="00C0432F"/>
    <w:rsid w:val="00C06ABD"/>
    <w:rsid w:val="00C07FBE"/>
    <w:rsid w:val="00C112F6"/>
    <w:rsid w:val="00C12D3B"/>
    <w:rsid w:val="00C1498A"/>
    <w:rsid w:val="00C14A4A"/>
    <w:rsid w:val="00C14D48"/>
    <w:rsid w:val="00C1540D"/>
    <w:rsid w:val="00C15845"/>
    <w:rsid w:val="00C164C1"/>
    <w:rsid w:val="00C20F13"/>
    <w:rsid w:val="00C21043"/>
    <w:rsid w:val="00C21CD8"/>
    <w:rsid w:val="00C242E1"/>
    <w:rsid w:val="00C24467"/>
    <w:rsid w:val="00C249CB"/>
    <w:rsid w:val="00C26887"/>
    <w:rsid w:val="00C26FEE"/>
    <w:rsid w:val="00C2780F"/>
    <w:rsid w:val="00C34F8A"/>
    <w:rsid w:val="00C400B9"/>
    <w:rsid w:val="00C420F9"/>
    <w:rsid w:val="00C43BD3"/>
    <w:rsid w:val="00C4451C"/>
    <w:rsid w:val="00C46EDB"/>
    <w:rsid w:val="00C47035"/>
    <w:rsid w:val="00C47227"/>
    <w:rsid w:val="00C47FD0"/>
    <w:rsid w:val="00C50921"/>
    <w:rsid w:val="00C50B23"/>
    <w:rsid w:val="00C50F82"/>
    <w:rsid w:val="00C514DF"/>
    <w:rsid w:val="00C515EC"/>
    <w:rsid w:val="00C51B22"/>
    <w:rsid w:val="00C5206B"/>
    <w:rsid w:val="00C523C0"/>
    <w:rsid w:val="00C52481"/>
    <w:rsid w:val="00C5297E"/>
    <w:rsid w:val="00C53AED"/>
    <w:rsid w:val="00C53F12"/>
    <w:rsid w:val="00C5489C"/>
    <w:rsid w:val="00C54AAC"/>
    <w:rsid w:val="00C551D6"/>
    <w:rsid w:val="00C56E4C"/>
    <w:rsid w:val="00C5786B"/>
    <w:rsid w:val="00C64C82"/>
    <w:rsid w:val="00C64F58"/>
    <w:rsid w:val="00C65231"/>
    <w:rsid w:val="00C666EF"/>
    <w:rsid w:val="00C709AA"/>
    <w:rsid w:val="00C720F0"/>
    <w:rsid w:val="00C738F5"/>
    <w:rsid w:val="00C758A9"/>
    <w:rsid w:val="00C764EF"/>
    <w:rsid w:val="00C77CD3"/>
    <w:rsid w:val="00C80E5C"/>
    <w:rsid w:val="00C816E1"/>
    <w:rsid w:val="00C855E9"/>
    <w:rsid w:val="00C85723"/>
    <w:rsid w:val="00C8587D"/>
    <w:rsid w:val="00C871C0"/>
    <w:rsid w:val="00C872A8"/>
    <w:rsid w:val="00C87ACC"/>
    <w:rsid w:val="00C90E01"/>
    <w:rsid w:val="00C92667"/>
    <w:rsid w:val="00C928BF"/>
    <w:rsid w:val="00C92907"/>
    <w:rsid w:val="00C9331A"/>
    <w:rsid w:val="00C936E5"/>
    <w:rsid w:val="00C94F68"/>
    <w:rsid w:val="00CA229D"/>
    <w:rsid w:val="00CA29DC"/>
    <w:rsid w:val="00CA2D51"/>
    <w:rsid w:val="00CA4613"/>
    <w:rsid w:val="00CA697D"/>
    <w:rsid w:val="00CA7F92"/>
    <w:rsid w:val="00CB0BC3"/>
    <w:rsid w:val="00CB2429"/>
    <w:rsid w:val="00CC1226"/>
    <w:rsid w:val="00CC12CB"/>
    <w:rsid w:val="00CC14B8"/>
    <w:rsid w:val="00CC35C5"/>
    <w:rsid w:val="00CC3700"/>
    <w:rsid w:val="00CD037F"/>
    <w:rsid w:val="00CD1A1D"/>
    <w:rsid w:val="00CD1B38"/>
    <w:rsid w:val="00CD20B2"/>
    <w:rsid w:val="00CD4B52"/>
    <w:rsid w:val="00CD4FE7"/>
    <w:rsid w:val="00CD65C0"/>
    <w:rsid w:val="00CE05C4"/>
    <w:rsid w:val="00CE099A"/>
    <w:rsid w:val="00CE1308"/>
    <w:rsid w:val="00CE1430"/>
    <w:rsid w:val="00CE2482"/>
    <w:rsid w:val="00CE303F"/>
    <w:rsid w:val="00CE362E"/>
    <w:rsid w:val="00CE4B81"/>
    <w:rsid w:val="00CE5F4E"/>
    <w:rsid w:val="00CE7997"/>
    <w:rsid w:val="00CE7E76"/>
    <w:rsid w:val="00CF0928"/>
    <w:rsid w:val="00CF1BD0"/>
    <w:rsid w:val="00CF23EA"/>
    <w:rsid w:val="00CF3E50"/>
    <w:rsid w:val="00CF3FF3"/>
    <w:rsid w:val="00CF5C86"/>
    <w:rsid w:val="00CF5F9A"/>
    <w:rsid w:val="00D0275B"/>
    <w:rsid w:val="00D0330A"/>
    <w:rsid w:val="00D064F9"/>
    <w:rsid w:val="00D06773"/>
    <w:rsid w:val="00D102E0"/>
    <w:rsid w:val="00D1092D"/>
    <w:rsid w:val="00D15005"/>
    <w:rsid w:val="00D15325"/>
    <w:rsid w:val="00D159E6"/>
    <w:rsid w:val="00D15EC7"/>
    <w:rsid w:val="00D16072"/>
    <w:rsid w:val="00D16129"/>
    <w:rsid w:val="00D17D4F"/>
    <w:rsid w:val="00D2068B"/>
    <w:rsid w:val="00D21BD7"/>
    <w:rsid w:val="00D22A5F"/>
    <w:rsid w:val="00D23761"/>
    <w:rsid w:val="00D24322"/>
    <w:rsid w:val="00D262A7"/>
    <w:rsid w:val="00D2664F"/>
    <w:rsid w:val="00D26E85"/>
    <w:rsid w:val="00D305D6"/>
    <w:rsid w:val="00D3130D"/>
    <w:rsid w:val="00D34756"/>
    <w:rsid w:val="00D358E1"/>
    <w:rsid w:val="00D36FDA"/>
    <w:rsid w:val="00D40284"/>
    <w:rsid w:val="00D42066"/>
    <w:rsid w:val="00D4237C"/>
    <w:rsid w:val="00D4367B"/>
    <w:rsid w:val="00D45DDA"/>
    <w:rsid w:val="00D47AB9"/>
    <w:rsid w:val="00D51CF9"/>
    <w:rsid w:val="00D576D0"/>
    <w:rsid w:val="00D61411"/>
    <w:rsid w:val="00D61FDE"/>
    <w:rsid w:val="00D63DE7"/>
    <w:rsid w:val="00D642CB"/>
    <w:rsid w:val="00D6584E"/>
    <w:rsid w:val="00D71089"/>
    <w:rsid w:val="00D735A3"/>
    <w:rsid w:val="00D77851"/>
    <w:rsid w:val="00D84E54"/>
    <w:rsid w:val="00D87853"/>
    <w:rsid w:val="00D87D24"/>
    <w:rsid w:val="00D917A8"/>
    <w:rsid w:val="00D92628"/>
    <w:rsid w:val="00D93A05"/>
    <w:rsid w:val="00D945E7"/>
    <w:rsid w:val="00D977F7"/>
    <w:rsid w:val="00D97912"/>
    <w:rsid w:val="00D97D5F"/>
    <w:rsid w:val="00DA00AA"/>
    <w:rsid w:val="00DA0A8B"/>
    <w:rsid w:val="00DA0BAA"/>
    <w:rsid w:val="00DA1AEE"/>
    <w:rsid w:val="00DB1F72"/>
    <w:rsid w:val="00DB3694"/>
    <w:rsid w:val="00DB5292"/>
    <w:rsid w:val="00DB6ED6"/>
    <w:rsid w:val="00DC34A2"/>
    <w:rsid w:val="00DC4D05"/>
    <w:rsid w:val="00DC4D49"/>
    <w:rsid w:val="00DC5253"/>
    <w:rsid w:val="00DC53A5"/>
    <w:rsid w:val="00DD0BFB"/>
    <w:rsid w:val="00DD23CD"/>
    <w:rsid w:val="00DD5D18"/>
    <w:rsid w:val="00DD7668"/>
    <w:rsid w:val="00DE2ADC"/>
    <w:rsid w:val="00DE3093"/>
    <w:rsid w:val="00DE4B68"/>
    <w:rsid w:val="00DE4EA1"/>
    <w:rsid w:val="00DE5720"/>
    <w:rsid w:val="00DE63FF"/>
    <w:rsid w:val="00DE730E"/>
    <w:rsid w:val="00DE79F6"/>
    <w:rsid w:val="00DF050D"/>
    <w:rsid w:val="00DF0962"/>
    <w:rsid w:val="00DF2586"/>
    <w:rsid w:val="00DF3922"/>
    <w:rsid w:val="00DF39E1"/>
    <w:rsid w:val="00DF3EEA"/>
    <w:rsid w:val="00DF4F96"/>
    <w:rsid w:val="00DF5BD9"/>
    <w:rsid w:val="00DF65AE"/>
    <w:rsid w:val="00DF7381"/>
    <w:rsid w:val="00E012D2"/>
    <w:rsid w:val="00E01B60"/>
    <w:rsid w:val="00E02715"/>
    <w:rsid w:val="00E02E88"/>
    <w:rsid w:val="00E04886"/>
    <w:rsid w:val="00E05D47"/>
    <w:rsid w:val="00E0773C"/>
    <w:rsid w:val="00E07BF8"/>
    <w:rsid w:val="00E10F20"/>
    <w:rsid w:val="00E124D6"/>
    <w:rsid w:val="00E13F08"/>
    <w:rsid w:val="00E14056"/>
    <w:rsid w:val="00E14FA9"/>
    <w:rsid w:val="00E173BD"/>
    <w:rsid w:val="00E17D90"/>
    <w:rsid w:val="00E202FF"/>
    <w:rsid w:val="00E20EB9"/>
    <w:rsid w:val="00E2438C"/>
    <w:rsid w:val="00E24FB1"/>
    <w:rsid w:val="00E3151D"/>
    <w:rsid w:val="00E31B68"/>
    <w:rsid w:val="00E3239F"/>
    <w:rsid w:val="00E32C09"/>
    <w:rsid w:val="00E335A3"/>
    <w:rsid w:val="00E338BC"/>
    <w:rsid w:val="00E35549"/>
    <w:rsid w:val="00E40649"/>
    <w:rsid w:val="00E40F8F"/>
    <w:rsid w:val="00E423CD"/>
    <w:rsid w:val="00E4277E"/>
    <w:rsid w:val="00E43306"/>
    <w:rsid w:val="00E44DFF"/>
    <w:rsid w:val="00E45ADE"/>
    <w:rsid w:val="00E45F48"/>
    <w:rsid w:val="00E50C30"/>
    <w:rsid w:val="00E51116"/>
    <w:rsid w:val="00E5161F"/>
    <w:rsid w:val="00E51B7E"/>
    <w:rsid w:val="00E52F7A"/>
    <w:rsid w:val="00E52FDC"/>
    <w:rsid w:val="00E5335D"/>
    <w:rsid w:val="00E547B3"/>
    <w:rsid w:val="00E54ECA"/>
    <w:rsid w:val="00E55098"/>
    <w:rsid w:val="00E55B6A"/>
    <w:rsid w:val="00E56345"/>
    <w:rsid w:val="00E5721D"/>
    <w:rsid w:val="00E60057"/>
    <w:rsid w:val="00E60E3C"/>
    <w:rsid w:val="00E65C18"/>
    <w:rsid w:val="00E66D10"/>
    <w:rsid w:val="00E70488"/>
    <w:rsid w:val="00E7078F"/>
    <w:rsid w:val="00E709F8"/>
    <w:rsid w:val="00E714A3"/>
    <w:rsid w:val="00E71D0D"/>
    <w:rsid w:val="00E730FB"/>
    <w:rsid w:val="00E739C4"/>
    <w:rsid w:val="00E7577C"/>
    <w:rsid w:val="00E779FE"/>
    <w:rsid w:val="00E8111E"/>
    <w:rsid w:val="00E814DD"/>
    <w:rsid w:val="00E82995"/>
    <w:rsid w:val="00E84D63"/>
    <w:rsid w:val="00E86E04"/>
    <w:rsid w:val="00E9145A"/>
    <w:rsid w:val="00E91DFF"/>
    <w:rsid w:val="00E922F3"/>
    <w:rsid w:val="00E9503B"/>
    <w:rsid w:val="00E9510D"/>
    <w:rsid w:val="00E95657"/>
    <w:rsid w:val="00E9593F"/>
    <w:rsid w:val="00E9614D"/>
    <w:rsid w:val="00EA2877"/>
    <w:rsid w:val="00EA293F"/>
    <w:rsid w:val="00EA5EA1"/>
    <w:rsid w:val="00EA6D4E"/>
    <w:rsid w:val="00EA7165"/>
    <w:rsid w:val="00EA74E5"/>
    <w:rsid w:val="00EA7FDC"/>
    <w:rsid w:val="00EB06F7"/>
    <w:rsid w:val="00EB1714"/>
    <w:rsid w:val="00EB19F5"/>
    <w:rsid w:val="00EB291E"/>
    <w:rsid w:val="00EB2AC0"/>
    <w:rsid w:val="00EB5C2F"/>
    <w:rsid w:val="00EC0826"/>
    <w:rsid w:val="00EC11A4"/>
    <w:rsid w:val="00EC44C4"/>
    <w:rsid w:val="00EC571C"/>
    <w:rsid w:val="00EC61F0"/>
    <w:rsid w:val="00EC6720"/>
    <w:rsid w:val="00EC75DB"/>
    <w:rsid w:val="00ED383D"/>
    <w:rsid w:val="00ED5CFB"/>
    <w:rsid w:val="00ED64C5"/>
    <w:rsid w:val="00ED706E"/>
    <w:rsid w:val="00EE057E"/>
    <w:rsid w:val="00EE0FA1"/>
    <w:rsid w:val="00EE12CA"/>
    <w:rsid w:val="00EE131E"/>
    <w:rsid w:val="00EE21C1"/>
    <w:rsid w:val="00EE4F2F"/>
    <w:rsid w:val="00EE6419"/>
    <w:rsid w:val="00EE764C"/>
    <w:rsid w:val="00EF1C20"/>
    <w:rsid w:val="00EF2E6E"/>
    <w:rsid w:val="00EF3D30"/>
    <w:rsid w:val="00EF6766"/>
    <w:rsid w:val="00EF7DD5"/>
    <w:rsid w:val="00F00084"/>
    <w:rsid w:val="00F0242C"/>
    <w:rsid w:val="00F02DEF"/>
    <w:rsid w:val="00F03BB1"/>
    <w:rsid w:val="00F06408"/>
    <w:rsid w:val="00F07EF7"/>
    <w:rsid w:val="00F12567"/>
    <w:rsid w:val="00F13D32"/>
    <w:rsid w:val="00F1477D"/>
    <w:rsid w:val="00F1497B"/>
    <w:rsid w:val="00F1691A"/>
    <w:rsid w:val="00F16B64"/>
    <w:rsid w:val="00F2014C"/>
    <w:rsid w:val="00F21473"/>
    <w:rsid w:val="00F2191A"/>
    <w:rsid w:val="00F2374F"/>
    <w:rsid w:val="00F24F2D"/>
    <w:rsid w:val="00F251B3"/>
    <w:rsid w:val="00F26968"/>
    <w:rsid w:val="00F27F2E"/>
    <w:rsid w:val="00F321EC"/>
    <w:rsid w:val="00F376CC"/>
    <w:rsid w:val="00F40754"/>
    <w:rsid w:val="00F40F10"/>
    <w:rsid w:val="00F41CDC"/>
    <w:rsid w:val="00F41D3F"/>
    <w:rsid w:val="00F42422"/>
    <w:rsid w:val="00F4389A"/>
    <w:rsid w:val="00F438AA"/>
    <w:rsid w:val="00F44044"/>
    <w:rsid w:val="00F5157F"/>
    <w:rsid w:val="00F53EED"/>
    <w:rsid w:val="00F561A0"/>
    <w:rsid w:val="00F60221"/>
    <w:rsid w:val="00F60405"/>
    <w:rsid w:val="00F6198D"/>
    <w:rsid w:val="00F62670"/>
    <w:rsid w:val="00F64291"/>
    <w:rsid w:val="00F675F3"/>
    <w:rsid w:val="00F71D93"/>
    <w:rsid w:val="00F721DC"/>
    <w:rsid w:val="00F7285E"/>
    <w:rsid w:val="00F73500"/>
    <w:rsid w:val="00F737C1"/>
    <w:rsid w:val="00F73D4A"/>
    <w:rsid w:val="00F7559E"/>
    <w:rsid w:val="00F76047"/>
    <w:rsid w:val="00F7741E"/>
    <w:rsid w:val="00F77C47"/>
    <w:rsid w:val="00F80622"/>
    <w:rsid w:val="00F838BB"/>
    <w:rsid w:val="00F8669E"/>
    <w:rsid w:val="00F8670F"/>
    <w:rsid w:val="00F868CD"/>
    <w:rsid w:val="00F87D35"/>
    <w:rsid w:val="00F90711"/>
    <w:rsid w:val="00F9079D"/>
    <w:rsid w:val="00F9088A"/>
    <w:rsid w:val="00F90E5B"/>
    <w:rsid w:val="00F914CD"/>
    <w:rsid w:val="00F91777"/>
    <w:rsid w:val="00F9177D"/>
    <w:rsid w:val="00F91B8C"/>
    <w:rsid w:val="00F9486D"/>
    <w:rsid w:val="00F94DDC"/>
    <w:rsid w:val="00F9531A"/>
    <w:rsid w:val="00F96004"/>
    <w:rsid w:val="00FA2725"/>
    <w:rsid w:val="00FA2899"/>
    <w:rsid w:val="00FA362E"/>
    <w:rsid w:val="00FA3F6A"/>
    <w:rsid w:val="00FA4EEF"/>
    <w:rsid w:val="00FA5A04"/>
    <w:rsid w:val="00FA6369"/>
    <w:rsid w:val="00FA7420"/>
    <w:rsid w:val="00FB0758"/>
    <w:rsid w:val="00FB0AAB"/>
    <w:rsid w:val="00FB1F92"/>
    <w:rsid w:val="00FB2610"/>
    <w:rsid w:val="00FB70FF"/>
    <w:rsid w:val="00FC2C20"/>
    <w:rsid w:val="00FC43CD"/>
    <w:rsid w:val="00FC6EBC"/>
    <w:rsid w:val="00FC7484"/>
    <w:rsid w:val="00FD04BB"/>
    <w:rsid w:val="00FD1249"/>
    <w:rsid w:val="00FD1F3B"/>
    <w:rsid w:val="00FD3CD5"/>
    <w:rsid w:val="00FD3EA0"/>
    <w:rsid w:val="00FD4716"/>
    <w:rsid w:val="00FD50A3"/>
    <w:rsid w:val="00FD7C4D"/>
    <w:rsid w:val="00FD7CF6"/>
    <w:rsid w:val="00FE0437"/>
    <w:rsid w:val="00FE177C"/>
    <w:rsid w:val="00FE4852"/>
    <w:rsid w:val="00FF0BCF"/>
    <w:rsid w:val="00FF10DB"/>
    <w:rsid w:val="00FF245D"/>
    <w:rsid w:val="00FF2F94"/>
    <w:rsid w:val="00FF30B5"/>
    <w:rsid w:val="00FF3572"/>
    <w:rsid w:val="00FF5231"/>
    <w:rsid w:val="00FF55F7"/>
    <w:rsid w:val="00FF77FE"/>
    <w:rsid w:val="00FF7C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E975F"/>
  <w15:chartTrackingRefBased/>
  <w15:docId w15:val="{7B2C7C03-8C0A-2148-B54C-1415D0DAE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286"/>
    <w:rPr>
      <w:rFonts w:eastAsiaTheme="minorEastAsia"/>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autoRedefine/>
    <w:uiPriority w:val="39"/>
    <w:unhideWhenUsed/>
    <w:rsid w:val="00D159E6"/>
    <w:pPr>
      <w:spacing w:line="360" w:lineRule="auto"/>
      <w:ind w:left="720"/>
    </w:pPr>
    <w:rPr>
      <w:rFonts w:ascii="Arial" w:hAnsi="Arial"/>
      <w:kern w:val="2"/>
      <w:szCs w:val="18"/>
      <w14:ligatures w14:val="standardContextual"/>
    </w:rPr>
  </w:style>
  <w:style w:type="paragraph" w:styleId="TOC3">
    <w:name w:val="toc 3"/>
    <w:basedOn w:val="Normal"/>
    <w:next w:val="Normal"/>
    <w:autoRedefine/>
    <w:uiPriority w:val="39"/>
    <w:unhideWhenUsed/>
    <w:rsid w:val="00D159E6"/>
    <w:pPr>
      <w:spacing w:line="360" w:lineRule="auto"/>
      <w:ind w:left="480"/>
    </w:pPr>
    <w:rPr>
      <w:rFonts w:ascii="Arial" w:hAnsi="Arial"/>
      <w:i/>
      <w:iCs/>
      <w:kern w:val="2"/>
      <w:szCs w:val="20"/>
      <w14:ligatures w14:val="standardContextual"/>
    </w:rPr>
  </w:style>
  <w:style w:type="paragraph" w:styleId="TOC2">
    <w:name w:val="toc 2"/>
    <w:basedOn w:val="Normal"/>
    <w:next w:val="Normal"/>
    <w:autoRedefine/>
    <w:uiPriority w:val="39"/>
    <w:unhideWhenUsed/>
    <w:rsid w:val="00D159E6"/>
    <w:pPr>
      <w:spacing w:line="360" w:lineRule="auto"/>
      <w:ind w:left="240"/>
    </w:pPr>
    <w:rPr>
      <w:rFonts w:ascii="Arial" w:hAnsi="Arial"/>
      <w:smallCaps/>
      <w:kern w:val="2"/>
      <w:szCs w:val="20"/>
      <w14:ligatures w14:val="standardContextual"/>
    </w:rPr>
  </w:style>
  <w:style w:type="paragraph" w:styleId="TOC1">
    <w:name w:val="toc 1"/>
    <w:basedOn w:val="Normal"/>
    <w:next w:val="Normal"/>
    <w:autoRedefine/>
    <w:uiPriority w:val="39"/>
    <w:unhideWhenUsed/>
    <w:rsid w:val="00D159E6"/>
    <w:pPr>
      <w:tabs>
        <w:tab w:val="right" w:leader="dot" w:pos="9016"/>
      </w:tabs>
      <w:spacing w:before="120" w:after="120" w:line="360" w:lineRule="auto"/>
    </w:pPr>
    <w:rPr>
      <w:rFonts w:ascii="Arial" w:hAnsi="Arial"/>
      <w:b/>
      <w:bCs/>
      <w:caps/>
      <w:kern w:val="2"/>
      <w:szCs w:val="20"/>
      <w14:ligatures w14:val="standardContextual"/>
    </w:rPr>
  </w:style>
  <w:style w:type="character" w:styleId="LineNumber">
    <w:name w:val="line number"/>
    <w:basedOn w:val="DefaultParagraphFont"/>
    <w:uiPriority w:val="99"/>
    <w:semiHidden/>
    <w:unhideWhenUsed/>
    <w:rsid w:val="007D2286"/>
  </w:style>
  <w:style w:type="character" w:styleId="PlaceholderText">
    <w:name w:val="Placeholder Text"/>
    <w:basedOn w:val="DefaultParagraphFont"/>
    <w:uiPriority w:val="99"/>
    <w:semiHidden/>
    <w:rsid w:val="007D2286"/>
    <w:rPr>
      <w:color w:val="808080"/>
    </w:rPr>
  </w:style>
  <w:style w:type="paragraph" w:customStyle="1" w:styleId="EndNoteBibliographyTitle">
    <w:name w:val="EndNote Bibliography Title"/>
    <w:basedOn w:val="Normal"/>
    <w:link w:val="EndNoteBibliographyTitleChar"/>
    <w:rsid w:val="007D2286"/>
    <w:pPr>
      <w:jc w:val="center"/>
    </w:pPr>
    <w:rPr>
      <w:rFonts w:ascii="Arial" w:hAnsi="Arial" w:cs="Arial"/>
      <w:lang w:val="en-US"/>
    </w:rPr>
  </w:style>
  <w:style w:type="character" w:customStyle="1" w:styleId="EndNoteBibliographyTitleChar">
    <w:name w:val="EndNote Bibliography Title Char"/>
    <w:basedOn w:val="DefaultParagraphFont"/>
    <w:link w:val="EndNoteBibliographyTitle"/>
    <w:rsid w:val="007D2286"/>
    <w:rPr>
      <w:rFonts w:ascii="Arial" w:eastAsiaTheme="minorEastAsia" w:hAnsi="Arial" w:cs="Arial"/>
      <w:kern w:val="0"/>
      <w:lang w:val="en-US"/>
      <w14:ligatures w14:val="none"/>
    </w:rPr>
  </w:style>
  <w:style w:type="paragraph" w:customStyle="1" w:styleId="EndNoteBibliography">
    <w:name w:val="EndNote Bibliography"/>
    <w:basedOn w:val="Normal"/>
    <w:link w:val="EndNoteBibliographyChar"/>
    <w:rsid w:val="007D2286"/>
    <w:pPr>
      <w:spacing w:line="480" w:lineRule="auto"/>
      <w:jc w:val="both"/>
    </w:pPr>
    <w:rPr>
      <w:rFonts w:ascii="Arial" w:hAnsi="Arial" w:cs="Arial"/>
      <w:lang w:val="en-US"/>
    </w:rPr>
  </w:style>
  <w:style w:type="character" w:customStyle="1" w:styleId="EndNoteBibliographyChar">
    <w:name w:val="EndNote Bibliography Char"/>
    <w:basedOn w:val="DefaultParagraphFont"/>
    <w:link w:val="EndNoteBibliography"/>
    <w:rsid w:val="007D2286"/>
    <w:rPr>
      <w:rFonts w:ascii="Arial" w:eastAsiaTheme="minorEastAsia" w:hAnsi="Arial" w:cs="Arial"/>
      <w:kern w:val="0"/>
      <w:lang w:val="en-US"/>
      <w14:ligatures w14:val="none"/>
    </w:rPr>
  </w:style>
  <w:style w:type="table" w:styleId="TableGrid">
    <w:name w:val="Table Grid"/>
    <w:basedOn w:val="TableNormal"/>
    <w:uiPriority w:val="39"/>
    <w:rsid w:val="007D2286"/>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D2286"/>
    <w:rPr>
      <w:sz w:val="16"/>
      <w:szCs w:val="16"/>
    </w:rPr>
  </w:style>
  <w:style w:type="paragraph" w:styleId="CommentText">
    <w:name w:val="annotation text"/>
    <w:basedOn w:val="Normal"/>
    <w:link w:val="CommentTextChar"/>
    <w:uiPriority w:val="99"/>
    <w:unhideWhenUsed/>
    <w:rsid w:val="007D2286"/>
    <w:rPr>
      <w:sz w:val="20"/>
      <w:szCs w:val="20"/>
    </w:rPr>
  </w:style>
  <w:style w:type="character" w:customStyle="1" w:styleId="CommentTextChar">
    <w:name w:val="Comment Text Char"/>
    <w:basedOn w:val="DefaultParagraphFont"/>
    <w:link w:val="CommentText"/>
    <w:uiPriority w:val="99"/>
    <w:rsid w:val="007D2286"/>
    <w:rPr>
      <w:rFonts w:eastAsiaTheme="minorEastAsia"/>
      <w:kern w:val="0"/>
      <w:sz w:val="20"/>
      <w:szCs w:val="20"/>
      <w14:ligatures w14:val="none"/>
    </w:rPr>
  </w:style>
  <w:style w:type="character" w:styleId="Hyperlink">
    <w:name w:val="Hyperlink"/>
    <w:basedOn w:val="DefaultParagraphFont"/>
    <w:uiPriority w:val="99"/>
    <w:unhideWhenUsed/>
    <w:rsid w:val="007D2286"/>
    <w:rPr>
      <w:color w:val="0563C1" w:themeColor="hyperlink"/>
      <w:u w:val="single"/>
    </w:rPr>
  </w:style>
  <w:style w:type="character" w:styleId="UnresolvedMention">
    <w:name w:val="Unresolved Mention"/>
    <w:basedOn w:val="DefaultParagraphFont"/>
    <w:uiPriority w:val="99"/>
    <w:semiHidden/>
    <w:unhideWhenUsed/>
    <w:rsid w:val="000B2E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176914">
      <w:bodyDiv w:val="1"/>
      <w:marLeft w:val="0"/>
      <w:marRight w:val="0"/>
      <w:marTop w:val="0"/>
      <w:marBottom w:val="0"/>
      <w:divBdr>
        <w:top w:val="none" w:sz="0" w:space="0" w:color="auto"/>
        <w:left w:val="none" w:sz="0" w:space="0" w:color="auto"/>
        <w:bottom w:val="none" w:sz="0" w:space="0" w:color="auto"/>
        <w:right w:val="none" w:sz="0" w:space="0" w:color="auto"/>
      </w:divBdr>
    </w:div>
    <w:div w:id="1329553693">
      <w:bodyDiv w:val="1"/>
      <w:marLeft w:val="0"/>
      <w:marRight w:val="0"/>
      <w:marTop w:val="0"/>
      <w:marBottom w:val="0"/>
      <w:divBdr>
        <w:top w:val="none" w:sz="0" w:space="0" w:color="auto"/>
        <w:left w:val="none" w:sz="0" w:space="0" w:color="auto"/>
        <w:bottom w:val="none" w:sz="0" w:space="0" w:color="auto"/>
        <w:right w:val="none" w:sz="0" w:space="0" w:color="auto"/>
      </w:divBdr>
    </w:div>
    <w:div w:id="1634367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support.vald.com/hc/article_attachments/315529115713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.~WRD0000</Template>
  <TotalTime>99</TotalTime>
  <Pages>38</Pages>
  <Words>18854</Words>
  <Characters>107471</Characters>
  <Application>Microsoft Office Word</Application>
  <DocSecurity>0</DocSecurity>
  <Lines>895</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Springham</dc:creator>
  <cp:keywords/>
  <dc:description/>
  <cp:lastModifiedBy>Matt Springham</cp:lastModifiedBy>
  <cp:revision>14</cp:revision>
  <dcterms:created xsi:type="dcterms:W3CDTF">2024-03-25T10:42:00Z</dcterms:created>
  <dcterms:modified xsi:type="dcterms:W3CDTF">2024-06-17T14:45:00Z</dcterms:modified>
</cp:coreProperties>
</file>