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D6EC" w14:textId="6F419636" w:rsidR="00B83C63" w:rsidRPr="002E5E94" w:rsidRDefault="00B83C63" w:rsidP="002E5E94">
      <w:pPr>
        <w:spacing w:line="276" w:lineRule="auto"/>
        <w:jc w:val="left"/>
        <w:rPr>
          <w:rFonts w:ascii="Calibri" w:eastAsiaTheme="majorEastAsia" w:hAnsi="Calibri" w:cs="Calibri"/>
          <w:b/>
          <w:sz w:val="22"/>
          <w:szCs w:val="22"/>
        </w:rPr>
      </w:pPr>
      <w:r w:rsidRPr="002E5E94">
        <w:rPr>
          <w:rFonts w:ascii="Calibri" w:eastAsiaTheme="majorEastAsia" w:hAnsi="Calibri" w:cs="Calibri"/>
          <w:b/>
          <w:sz w:val="22"/>
          <w:szCs w:val="22"/>
        </w:rPr>
        <w:t xml:space="preserve">Understanding Albanian Culture of Migration: </w:t>
      </w:r>
      <w:r w:rsidR="006E3BBC" w:rsidRPr="002E5E94">
        <w:rPr>
          <w:rFonts w:ascii="Calibri" w:eastAsiaTheme="majorEastAsia" w:hAnsi="Calibri" w:cs="Calibri"/>
          <w:b/>
          <w:sz w:val="22"/>
          <w:szCs w:val="22"/>
        </w:rPr>
        <w:t>The</w:t>
      </w:r>
      <w:r w:rsidR="00FC0B58" w:rsidRPr="002E5E94">
        <w:rPr>
          <w:rFonts w:ascii="Calibri" w:eastAsiaTheme="majorEastAsia" w:hAnsi="Calibri" w:cs="Calibri"/>
          <w:b/>
          <w:sz w:val="22"/>
          <w:szCs w:val="22"/>
        </w:rPr>
        <w:t xml:space="preserve"> </w:t>
      </w:r>
      <w:r w:rsidR="009E004B" w:rsidRPr="002E5E94">
        <w:rPr>
          <w:rFonts w:ascii="Calibri" w:eastAsiaTheme="majorEastAsia" w:hAnsi="Calibri" w:cs="Calibri"/>
          <w:b/>
          <w:sz w:val="22"/>
          <w:szCs w:val="22"/>
        </w:rPr>
        <w:t>r</w:t>
      </w:r>
      <w:r w:rsidR="00FC0B58" w:rsidRPr="002E5E94">
        <w:rPr>
          <w:rFonts w:ascii="Calibri" w:eastAsiaTheme="majorEastAsia" w:hAnsi="Calibri" w:cs="Calibri"/>
          <w:b/>
          <w:sz w:val="22"/>
          <w:szCs w:val="22"/>
        </w:rPr>
        <w:t xml:space="preserve">ole of the </w:t>
      </w:r>
      <w:r w:rsidR="009E004B" w:rsidRPr="002E5E94">
        <w:rPr>
          <w:rFonts w:ascii="Calibri" w:eastAsiaTheme="majorEastAsia" w:hAnsi="Calibri" w:cs="Calibri"/>
          <w:b/>
          <w:sz w:val="22"/>
          <w:szCs w:val="22"/>
        </w:rPr>
        <w:t>f</w:t>
      </w:r>
      <w:r w:rsidRPr="002E5E94">
        <w:rPr>
          <w:rFonts w:ascii="Calibri" w:eastAsiaTheme="majorEastAsia" w:hAnsi="Calibri" w:cs="Calibri"/>
          <w:b/>
          <w:sz w:val="22"/>
          <w:szCs w:val="22"/>
        </w:rPr>
        <w:t>amily</w:t>
      </w:r>
      <w:r w:rsidR="00FC0B58" w:rsidRPr="002E5E94">
        <w:rPr>
          <w:rFonts w:ascii="Calibri" w:eastAsiaTheme="majorEastAsia" w:hAnsi="Calibri" w:cs="Calibri"/>
          <w:b/>
          <w:sz w:val="22"/>
          <w:szCs w:val="22"/>
        </w:rPr>
        <w:t xml:space="preserve"> </w:t>
      </w:r>
      <w:r w:rsidRPr="002E5E94">
        <w:rPr>
          <w:rFonts w:ascii="Calibri" w:eastAsiaTheme="majorEastAsia" w:hAnsi="Calibri" w:cs="Calibri"/>
          <w:b/>
          <w:sz w:val="22"/>
          <w:szCs w:val="22"/>
        </w:rPr>
        <w:t xml:space="preserve">in </w:t>
      </w:r>
      <w:r w:rsidR="009E004B" w:rsidRPr="002E5E94">
        <w:rPr>
          <w:rFonts w:ascii="Calibri" w:eastAsiaTheme="majorEastAsia" w:hAnsi="Calibri" w:cs="Calibri"/>
          <w:b/>
          <w:sz w:val="22"/>
          <w:szCs w:val="22"/>
        </w:rPr>
        <w:t>p</w:t>
      </w:r>
      <w:r w:rsidRPr="002E5E94">
        <w:rPr>
          <w:rFonts w:ascii="Calibri" w:eastAsiaTheme="majorEastAsia" w:hAnsi="Calibri" w:cs="Calibri"/>
          <w:b/>
          <w:sz w:val="22"/>
          <w:szCs w:val="22"/>
        </w:rPr>
        <w:t xml:space="preserve">recarious </w:t>
      </w:r>
      <w:r w:rsidR="009E004B" w:rsidRPr="002E5E94">
        <w:rPr>
          <w:rFonts w:ascii="Calibri" w:eastAsiaTheme="majorEastAsia" w:hAnsi="Calibri" w:cs="Calibri"/>
          <w:b/>
          <w:sz w:val="22"/>
          <w:szCs w:val="22"/>
        </w:rPr>
        <w:t>j</w:t>
      </w:r>
      <w:r w:rsidRPr="002E5E94">
        <w:rPr>
          <w:rFonts w:ascii="Calibri" w:eastAsiaTheme="majorEastAsia" w:hAnsi="Calibri" w:cs="Calibri"/>
          <w:b/>
          <w:sz w:val="22"/>
          <w:szCs w:val="22"/>
        </w:rPr>
        <w:t xml:space="preserve">ourneys and </w:t>
      </w:r>
      <w:r w:rsidR="009E004B" w:rsidRPr="002E5E94">
        <w:rPr>
          <w:rFonts w:ascii="Calibri" w:eastAsiaTheme="majorEastAsia" w:hAnsi="Calibri" w:cs="Calibri"/>
          <w:b/>
          <w:sz w:val="22"/>
          <w:szCs w:val="22"/>
        </w:rPr>
        <w:t>h</w:t>
      </w:r>
      <w:r w:rsidRPr="002E5E94">
        <w:rPr>
          <w:rFonts w:ascii="Calibri" w:eastAsiaTheme="majorEastAsia" w:hAnsi="Calibri" w:cs="Calibri"/>
          <w:b/>
          <w:sz w:val="22"/>
          <w:szCs w:val="22"/>
        </w:rPr>
        <w:t xml:space="preserve">uman </w:t>
      </w:r>
      <w:r w:rsidR="009E004B" w:rsidRPr="002E5E94">
        <w:rPr>
          <w:rFonts w:ascii="Calibri" w:eastAsiaTheme="majorEastAsia" w:hAnsi="Calibri" w:cs="Calibri"/>
          <w:b/>
          <w:sz w:val="22"/>
          <w:szCs w:val="22"/>
        </w:rPr>
        <w:t>t</w:t>
      </w:r>
      <w:r w:rsidRPr="002E5E94">
        <w:rPr>
          <w:rFonts w:ascii="Calibri" w:eastAsiaTheme="majorEastAsia" w:hAnsi="Calibri" w:cs="Calibri"/>
          <w:b/>
          <w:sz w:val="22"/>
          <w:szCs w:val="22"/>
        </w:rPr>
        <w:t>rafficking</w:t>
      </w:r>
    </w:p>
    <w:p w14:paraId="69B07143" w14:textId="32360FF1" w:rsidR="006D26BF" w:rsidRPr="002E5E94" w:rsidRDefault="001354DC" w:rsidP="002E5E94">
      <w:pPr>
        <w:spacing w:line="276" w:lineRule="auto"/>
        <w:jc w:val="left"/>
        <w:rPr>
          <w:rFonts w:ascii="Calibri" w:hAnsi="Calibri" w:cs="Calibri"/>
          <w:sz w:val="22"/>
          <w:szCs w:val="22"/>
        </w:rPr>
      </w:pPr>
      <w:r w:rsidRPr="002E5E94">
        <w:rPr>
          <w:rFonts w:ascii="Calibri" w:hAnsi="Calibri" w:cs="Calibri"/>
          <w:sz w:val="22"/>
          <w:szCs w:val="22"/>
        </w:rPr>
        <w:t>Anta Brachou</w:t>
      </w:r>
      <w:r w:rsidR="0041276E" w:rsidRPr="002E5E94">
        <w:rPr>
          <w:rStyle w:val="CommentReference"/>
          <w:rFonts w:ascii="Calibri" w:hAnsi="Calibri" w:cs="Calibri"/>
          <w:sz w:val="22"/>
          <w:szCs w:val="22"/>
        </w:rPr>
        <w:t>, R</w:t>
      </w:r>
      <w:r w:rsidR="0041276E" w:rsidRPr="002E5E94">
        <w:rPr>
          <w:rFonts w:ascii="Calibri" w:hAnsi="Calibri" w:cs="Calibri"/>
          <w:sz w:val="22"/>
          <w:szCs w:val="22"/>
        </w:rPr>
        <w:t xml:space="preserve">una Lazzarino, </w:t>
      </w:r>
      <w:r w:rsidR="0060034D" w:rsidRPr="002E5E94">
        <w:rPr>
          <w:rFonts w:ascii="Calibri" w:hAnsi="Calibri" w:cs="Calibri"/>
          <w:sz w:val="22"/>
          <w:szCs w:val="22"/>
        </w:rPr>
        <w:t xml:space="preserve">Carole Murphy, </w:t>
      </w:r>
      <w:r w:rsidR="00230C22" w:rsidRPr="002E5E94">
        <w:rPr>
          <w:rFonts w:ascii="Calibri" w:hAnsi="Calibri" w:cs="Calibri"/>
          <w:sz w:val="22"/>
          <w:szCs w:val="22"/>
        </w:rPr>
        <w:t xml:space="preserve">and </w:t>
      </w:r>
      <w:r w:rsidR="00B57487" w:rsidRPr="002E5E94">
        <w:rPr>
          <w:rFonts w:ascii="Calibri" w:hAnsi="Calibri" w:cs="Calibri"/>
          <w:sz w:val="22"/>
          <w:szCs w:val="22"/>
        </w:rPr>
        <w:t xml:space="preserve">Eva Karra Swan </w:t>
      </w:r>
    </w:p>
    <w:p w14:paraId="2873A389" w14:textId="462E5A59" w:rsidR="007D0A08" w:rsidRPr="002E5E94" w:rsidRDefault="007D0A08" w:rsidP="002E5E94">
      <w:pPr>
        <w:pStyle w:val="Heading2"/>
        <w:spacing w:line="276" w:lineRule="auto"/>
        <w:jc w:val="left"/>
        <w:rPr>
          <w:rFonts w:ascii="Calibri" w:hAnsi="Calibri" w:cs="Calibri"/>
          <w:sz w:val="22"/>
          <w:szCs w:val="22"/>
        </w:rPr>
      </w:pPr>
      <w:r w:rsidRPr="002E5E94">
        <w:rPr>
          <w:rFonts w:ascii="Calibri" w:hAnsi="Calibri" w:cs="Calibri"/>
          <w:sz w:val="22"/>
          <w:szCs w:val="22"/>
        </w:rPr>
        <w:t xml:space="preserve">Abstract </w:t>
      </w:r>
    </w:p>
    <w:p w14:paraId="437578F8" w14:textId="46BE0D6C" w:rsidR="00205077" w:rsidRPr="002E5E94" w:rsidRDefault="00D116F9" w:rsidP="002E5E94">
      <w:pPr>
        <w:spacing w:line="276" w:lineRule="auto"/>
        <w:rPr>
          <w:rFonts w:ascii="Calibri" w:hAnsi="Calibri" w:cs="Calibri"/>
          <w:sz w:val="22"/>
          <w:szCs w:val="22"/>
          <w:lang w:eastAsia="en-GB"/>
        </w:rPr>
      </w:pPr>
      <w:r w:rsidRPr="002E5E94">
        <w:rPr>
          <w:rFonts w:ascii="Calibri" w:hAnsi="Calibri" w:cs="Calibri"/>
          <w:sz w:val="22"/>
          <w:szCs w:val="22"/>
          <w:lang w:eastAsia="en-GB"/>
        </w:rPr>
        <w:t xml:space="preserve">This article </w:t>
      </w:r>
      <w:r w:rsidR="00620E35" w:rsidRPr="002E5E94">
        <w:rPr>
          <w:rFonts w:ascii="Calibri" w:hAnsi="Calibri" w:cs="Calibri"/>
          <w:sz w:val="22"/>
          <w:szCs w:val="22"/>
          <w:lang w:eastAsia="en-GB"/>
        </w:rPr>
        <w:t>explores</w:t>
      </w:r>
      <w:r w:rsidRPr="002E5E94">
        <w:rPr>
          <w:rFonts w:ascii="Calibri" w:hAnsi="Calibri" w:cs="Calibri"/>
          <w:sz w:val="22"/>
          <w:szCs w:val="22"/>
          <w:lang w:eastAsia="en-GB"/>
        </w:rPr>
        <w:t xml:space="preserve"> families</w:t>
      </w:r>
      <w:r w:rsidR="003C1850" w:rsidRPr="002E5E94">
        <w:rPr>
          <w:rFonts w:ascii="Calibri" w:hAnsi="Calibri" w:cs="Calibri"/>
          <w:sz w:val="22"/>
          <w:szCs w:val="22"/>
          <w:lang w:eastAsia="en-GB"/>
        </w:rPr>
        <w:t>’</w:t>
      </w:r>
      <w:r w:rsidRPr="002E5E94">
        <w:rPr>
          <w:rFonts w:ascii="Calibri" w:hAnsi="Calibri" w:cs="Calibri"/>
          <w:sz w:val="22"/>
          <w:szCs w:val="22"/>
          <w:lang w:eastAsia="en-GB"/>
        </w:rPr>
        <w:t xml:space="preserve"> roles in precarious journeys and</w:t>
      </w:r>
      <w:r w:rsidR="00620E35" w:rsidRPr="002E5E94">
        <w:rPr>
          <w:rFonts w:ascii="Calibri" w:hAnsi="Calibri" w:cs="Calibri"/>
          <w:sz w:val="22"/>
          <w:szCs w:val="22"/>
          <w:lang w:eastAsia="en-GB"/>
        </w:rPr>
        <w:t xml:space="preserve"> human</w:t>
      </w:r>
      <w:r w:rsidRPr="002E5E94">
        <w:rPr>
          <w:rFonts w:ascii="Calibri" w:hAnsi="Calibri" w:cs="Calibri"/>
          <w:sz w:val="22"/>
          <w:szCs w:val="22"/>
          <w:lang w:eastAsia="en-GB"/>
        </w:rPr>
        <w:t xml:space="preserve"> trafficking</w:t>
      </w:r>
      <w:r w:rsidR="00620E35" w:rsidRPr="002E5E94">
        <w:rPr>
          <w:rFonts w:ascii="Calibri" w:hAnsi="Calibri" w:cs="Calibri"/>
          <w:sz w:val="22"/>
          <w:szCs w:val="22"/>
          <w:lang w:eastAsia="en-GB"/>
        </w:rPr>
        <w:t xml:space="preserve"> from</w:t>
      </w:r>
      <w:r w:rsidR="00DE0A9C" w:rsidRPr="002E5E94">
        <w:rPr>
          <w:rFonts w:ascii="Calibri" w:hAnsi="Calibri" w:cs="Calibri"/>
          <w:sz w:val="22"/>
          <w:szCs w:val="22"/>
          <w:lang w:eastAsia="en-GB"/>
        </w:rPr>
        <w:t xml:space="preserve"> Albania</w:t>
      </w:r>
      <w:r w:rsidR="007D4096" w:rsidRPr="002E5E94">
        <w:rPr>
          <w:rFonts w:ascii="Calibri" w:hAnsi="Calibri" w:cs="Calibri"/>
          <w:sz w:val="22"/>
          <w:szCs w:val="22"/>
          <w:lang w:eastAsia="en-GB"/>
        </w:rPr>
        <w:t xml:space="preserve">. </w:t>
      </w:r>
      <w:r w:rsidR="00620E35" w:rsidRPr="002E5E94">
        <w:rPr>
          <w:rFonts w:ascii="Calibri" w:hAnsi="Calibri" w:cs="Calibri"/>
          <w:sz w:val="22"/>
          <w:szCs w:val="22"/>
          <w:shd w:val="clear" w:color="auto" w:fill="FFFFFF"/>
        </w:rPr>
        <w:t>It demonstrates that</w:t>
      </w:r>
      <w:r w:rsidR="000B0E64" w:rsidRPr="002E5E94">
        <w:rPr>
          <w:rFonts w:ascii="Calibri" w:hAnsi="Calibri" w:cs="Calibri"/>
          <w:sz w:val="22"/>
          <w:szCs w:val="22"/>
          <w:shd w:val="clear" w:color="auto" w:fill="FFFFFF"/>
        </w:rPr>
        <w:t xml:space="preserve"> </w:t>
      </w:r>
      <w:r w:rsidR="00AC701B" w:rsidRPr="002E5E94">
        <w:rPr>
          <w:rFonts w:ascii="Calibri" w:hAnsi="Calibri" w:cs="Calibri"/>
          <w:sz w:val="22"/>
          <w:szCs w:val="22"/>
          <w:shd w:val="clear" w:color="auto" w:fill="FFFFFF"/>
        </w:rPr>
        <w:t xml:space="preserve">familial pressure </w:t>
      </w:r>
      <w:r w:rsidR="00620E35" w:rsidRPr="002E5E94">
        <w:rPr>
          <w:rFonts w:ascii="Calibri" w:hAnsi="Calibri" w:cs="Calibri"/>
          <w:sz w:val="22"/>
          <w:szCs w:val="22"/>
          <w:shd w:val="clear" w:color="auto" w:fill="FFFFFF"/>
        </w:rPr>
        <w:t>i</w:t>
      </w:r>
      <w:r w:rsidR="00AC701B" w:rsidRPr="002E5E94">
        <w:rPr>
          <w:rFonts w:ascii="Calibri" w:hAnsi="Calibri" w:cs="Calibri"/>
          <w:sz w:val="22"/>
          <w:szCs w:val="22"/>
          <w:shd w:val="clear" w:color="auto" w:fill="FFFFFF"/>
        </w:rPr>
        <w:t xml:space="preserve">s a primary driver of migration for many </w:t>
      </w:r>
      <w:r w:rsidR="004B5294" w:rsidRPr="002E5E94">
        <w:rPr>
          <w:rFonts w:ascii="Calibri" w:hAnsi="Calibri" w:cs="Calibri"/>
          <w:sz w:val="22"/>
          <w:szCs w:val="22"/>
          <w:shd w:val="clear" w:color="auto" w:fill="FFFFFF"/>
        </w:rPr>
        <w:t>Albanians and</w:t>
      </w:r>
      <w:r w:rsidR="00BB79C1" w:rsidRPr="002E5E94">
        <w:rPr>
          <w:rFonts w:ascii="Calibri" w:hAnsi="Calibri" w:cs="Calibri"/>
          <w:sz w:val="22"/>
          <w:szCs w:val="22"/>
          <w:shd w:val="clear" w:color="auto" w:fill="FFFFFF"/>
        </w:rPr>
        <w:t xml:space="preserve"> </w:t>
      </w:r>
      <w:r w:rsidR="00B83C63" w:rsidRPr="002E5E94">
        <w:rPr>
          <w:rFonts w:ascii="Calibri" w:hAnsi="Calibri" w:cs="Calibri"/>
          <w:sz w:val="22"/>
          <w:szCs w:val="22"/>
          <w:shd w:val="clear" w:color="auto" w:fill="FFFFFF"/>
        </w:rPr>
        <w:t xml:space="preserve">sets the family at the centre </w:t>
      </w:r>
      <w:r w:rsidR="00554A98" w:rsidRPr="002E5E94">
        <w:rPr>
          <w:rFonts w:ascii="Calibri" w:hAnsi="Calibri" w:cs="Calibri"/>
          <w:sz w:val="22"/>
          <w:szCs w:val="22"/>
          <w:shd w:val="clear" w:color="auto" w:fill="FFFFFF"/>
        </w:rPr>
        <w:t xml:space="preserve">of the Albanian culture of migration </w:t>
      </w:r>
      <w:r w:rsidR="00B50F9B" w:rsidRPr="002E5E94">
        <w:rPr>
          <w:rFonts w:ascii="Calibri" w:hAnsi="Calibri" w:cs="Calibri"/>
          <w:sz w:val="22"/>
          <w:szCs w:val="22"/>
          <w:shd w:val="clear" w:color="auto" w:fill="FFFFFF"/>
        </w:rPr>
        <w:t xml:space="preserve">rather than as one of many other factors that can lead to </w:t>
      </w:r>
      <w:r w:rsidR="00277B62" w:rsidRPr="002E5E94">
        <w:rPr>
          <w:rFonts w:ascii="Calibri" w:hAnsi="Calibri" w:cs="Calibri"/>
          <w:sz w:val="22"/>
          <w:szCs w:val="22"/>
          <w:shd w:val="clear" w:color="auto" w:fill="FFFFFF"/>
        </w:rPr>
        <w:t xml:space="preserve">precarious </w:t>
      </w:r>
      <w:r w:rsidR="00B50F9B" w:rsidRPr="002E5E94">
        <w:rPr>
          <w:rFonts w:ascii="Calibri" w:hAnsi="Calibri" w:cs="Calibri"/>
          <w:sz w:val="22"/>
          <w:szCs w:val="22"/>
          <w:shd w:val="clear" w:color="auto" w:fill="FFFFFF"/>
        </w:rPr>
        <w:t>migration</w:t>
      </w:r>
      <w:r w:rsidR="00A674F1" w:rsidRPr="002E5E94">
        <w:rPr>
          <w:rFonts w:ascii="Calibri" w:hAnsi="Calibri" w:cs="Calibri"/>
          <w:sz w:val="22"/>
          <w:szCs w:val="22"/>
          <w:shd w:val="clear" w:color="auto" w:fill="FFFFFF"/>
        </w:rPr>
        <w:t xml:space="preserve"> and trafficking</w:t>
      </w:r>
      <w:r w:rsidR="004B5294" w:rsidRPr="002E5E94">
        <w:rPr>
          <w:rFonts w:ascii="Calibri" w:hAnsi="Calibri" w:cs="Calibri"/>
          <w:sz w:val="22"/>
          <w:szCs w:val="22"/>
          <w:shd w:val="clear" w:color="auto" w:fill="FFFFFF"/>
        </w:rPr>
        <w:t>.</w:t>
      </w:r>
      <w:r w:rsidR="007107B6" w:rsidRPr="002E5E94">
        <w:rPr>
          <w:rFonts w:ascii="Calibri" w:hAnsi="Calibri" w:cs="Calibri"/>
          <w:sz w:val="22"/>
          <w:szCs w:val="22"/>
          <w:shd w:val="clear" w:color="auto" w:fill="FFFFFF"/>
        </w:rPr>
        <w:t xml:space="preserve"> </w:t>
      </w:r>
      <w:r w:rsidR="00AC701B" w:rsidRPr="002E5E94">
        <w:rPr>
          <w:rFonts w:ascii="Calibri" w:hAnsi="Calibri" w:cs="Calibri"/>
          <w:sz w:val="22"/>
          <w:szCs w:val="22"/>
          <w:shd w:val="clear" w:color="auto" w:fill="FFFFFF"/>
        </w:rPr>
        <w:t>The decision to migrate is rarely an individual one; rather, it is often a collective decision where parents, siblings, and extended family members play a crucial role. This is particularly evident in cases where migration is seen as a means to escape poverty or improve social standing, with family members reinforcing the belief that success abroad is the only viable option.</w:t>
      </w:r>
      <w:r w:rsidR="007107B6" w:rsidRPr="002E5E94">
        <w:rPr>
          <w:rFonts w:ascii="Calibri" w:hAnsi="Calibri" w:cs="Calibri"/>
          <w:sz w:val="22"/>
          <w:szCs w:val="22"/>
          <w:shd w:val="clear" w:color="auto" w:fill="FFFFFF"/>
        </w:rPr>
        <w:t xml:space="preserve"> </w:t>
      </w:r>
      <w:r w:rsidR="00620E35" w:rsidRPr="002E5E94">
        <w:rPr>
          <w:rFonts w:ascii="Calibri" w:hAnsi="Calibri" w:cs="Calibri"/>
          <w:sz w:val="22"/>
          <w:szCs w:val="22"/>
          <w:shd w:val="clear" w:color="auto" w:fill="FFFFFF"/>
        </w:rPr>
        <w:t>The article concludes with recommendations to enhance</w:t>
      </w:r>
      <w:r w:rsidR="00D45961" w:rsidRPr="002E5E94">
        <w:rPr>
          <w:rFonts w:ascii="Calibri" w:hAnsi="Calibri" w:cs="Calibri"/>
          <w:sz w:val="22"/>
          <w:szCs w:val="22"/>
          <w:lang w:eastAsia="en-GB"/>
        </w:rPr>
        <w:t xml:space="preserve"> cultural competence</w:t>
      </w:r>
      <w:r w:rsidR="00B83C63" w:rsidRPr="002E5E94">
        <w:rPr>
          <w:rFonts w:ascii="Calibri" w:hAnsi="Calibri" w:cs="Calibri"/>
          <w:sz w:val="22"/>
          <w:szCs w:val="22"/>
          <w:lang w:eastAsia="en-GB"/>
        </w:rPr>
        <w:t xml:space="preserve"> among practitioners</w:t>
      </w:r>
      <w:r w:rsidR="00D45961" w:rsidRPr="002E5E94">
        <w:rPr>
          <w:rFonts w:ascii="Calibri" w:hAnsi="Calibri" w:cs="Calibri"/>
          <w:sz w:val="22"/>
          <w:szCs w:val="22"/>
          <w:lang w:eastAsia="en-GB"/>
        </w:rPr>
        <w:t xml:space="preserve"> </w:t>
      </w:r>
      <w:r w:rsidR="00620E35" w:rsidRPr="002E5E94">
        <w:rPr>
          <w:rFonts w:ascii="Calibri" w:hAnsi="Calibri" w:cs="Calibri"/>
          <w:sz w:val="22"/>
          <w:szCs w:val="22"/>
          <w:lang w:eastAsia="en-GB"/>
        </w:rPr>
        <w:t xml:space="preserve">and </w:t>
      </w:r>
      <w:r w:rsidR="00F36DF2" w:rsidRPr="002E5E94">
        <w:rPr>
          <w:rFonts w:ascii="Calibri" w:hAnsi="Calibri" w:cs="Calibri"/>
          <w:sz w:val="22"/>
          <w:szCs w:val="22"/>
          <w:lang w:eastAsia="en-GB"/>
        </w:rPr>
        <w:t>integrate</w:t>
      </w:r>
      <w:r w:rsidRPr="002E5E94">
        <w:rPr>
          <w:rFonts w:ascii="Calibri" w:hAnsi="Calibri" w:cs="Calibri"/>
          <w:sz w:val="22"/>
          <w:szCs w:val="22"/>
          <w:lang w:eastAsia="en-GB"/>
        </w:rPr>
        <w:t xml:space="preserve"> family-oriented considerations</w:t>
      </w:r>
      <w:r w:rsidR="00620E35" w:rsidRPr="002E5E94">
        <w:rPr>
          <w:rFonts w:ascii="Calibri" w:hAnsi="Calibri" w:cs="Calibri"/>
          <w:sz w:val="22"/>
          <w:szCs w:val="22"/>
          <w:lang w:eastAsia="en-GB"/>
        </w:rPr>
        <w:t xml:space="preserve"> in migration policies and interventions, particularly in the UK.</w:t>
      </w:r>
    </w:p>
    <w:p w14:paraId="0CAE90EC" w14:textId="71EFB4F6" w:rsidR="00205077" w:rsidRPr="002E5E94" w:rsidRDefault="00205077" w:rsidP="002E5E94">
      <w:pPr>
        <w:spacing w:line="276" w:lineRule="auto"/>
        <w:jc w:val="left"/>
        <w:rPr>
          <w:rFonts w:ascii="Calibri" w:hAnsi="Calibri" w:cs="Calibri"/>
          <w:sz w:val="22"/>
          <w:szCs w:val="22"/>
        </w:rPr>
      </w:pPr>
      <w:r w:rsidRPr="002E5E94">
        <w:rPr>
          <w:rFonts w:ascii="Calibri" w:hAnsi="Calibri" w:cs="Calibri"/>
          <w:sz w:val="22"/>
          <w:szCs w:val="22"/>
        </w:rPr>
        <w:t>Keywords: family, precarious migration, human trafficking, prevention, socio-cultural norms, decision-making, cultural competence</w:t>
      </w:r>
      <w:r w:rsidR="00EC3290" w:rsidRPr="002E5E94">
        <w:rPr>
          <w:rFonts w:ascii="Calibri" w:hAnsi="Calibri" w:cs="Calibri"/>
          <w:sz w:val="22"/>
          <w:szCs w:val="22"/>
        </w:rPr>
        <w:t>, Albania</w:t>
      </w:r>
    </w:p>
    <w:p w14:paraId="1C55143F" w14:textId="5447041C" w:rsidR="00D116F9" w:rsidRPr="002E5E94" w:rsidRDefault="007C0A0C" w:rsidP="002E5E94">
      <w:pPr>
        <w:spacing w:line="276" w:lineRule="auto"/>
        <w:jc w:val="left"/>
        <w:rPr>
          <w:rFonts w:ascii="Calibri" w:hAnsi="Calibri" w:cs="Calibri"/>
          <w:sz w:val="22"/>
          <w:szCs w:val="22"/>
          <w:lang w:eastAsia="en-GB"/>
        </w:rPr>
      </w:pPr>
      <w:r w:rsidRPr="002E5E94">
        <w:rPr>
          <w:rFonts w:ascii="Calibri" w:hAnsi="Calibri" w:cs="Calibri"/>
          <w:sz w:val="22"/>
          <w:szCs w:val="22"/>
          <w:lang w:eastAsia="en-GB"/>
        </w:rPr>
        <w:t xml:space="preserve"> </w:t>
      </w:r>
      <w:r w:rsidR="00FB617D" w:rsidRPr="002E5E94">
        <w:rPr>
          <w:rFonts w:ascii="Calibri" w:hAnsi="Calibri" w:cs="Calibri"/>
          <w:sz w:val="22"/>
          <w:szCs w:val="22"/>
          <w:lang w:eastAsia="en-GB"/>
        </w:rPr>
        <w:t xml:space="preserve"> </w:t>
      </w:r>
    </w:p>
    <w:p w14:paraId="27EF3FD0" w14:textId="3C7BE2A6" w:rsidR="007D0A08" w:rsidRPr="002E5E94" w:rsidRDefault="007D0A08" w:rsidP="002E5E94">
      <w:pPr>
        <w:pStyle w:val="Heading2"/>
        <w:spacing w:line="276" w:lineRule="auto"/>
        <w:jc w:val="left"/>
        <w:rPr>
          <w:rFonts w:ascii="Calibri" w:hAnsi="Calibri" w:cs="Calibri"/>
          <w:sz w:val="22"/>
          <w:szCs w:val="22"/>
        </w:rPr>
      </w:pPr>
      <w:r w:rsidRPr="002E5E94">
        <w:rPr>
          <w:rFonts w:ascii="Calibri" w:hAnsi="Calibri" w:cs="Calibri"/>
          <w:sz w:val="22"/>
          <w:szCs w:val="22"/>
        </w:rPr>
        <w:t xml:space="preserve">Introduction </w:t>
      </w:r>
    </w:p>
    <w:p w14:paraId="56C41232" w14:textId="64E28420" w:rsidR="00CA36F0" w:rsidRPr="002E5E94" w:rsidRDefault="007D0A08" w:rsidP="002E5E94">
      <w:pPr>
        <w:spacing w:line="276" w:lineRule="auto"/>
        <w:rPr>
          <w:rFonts w:ascii="Calibri" w:hAnsi="Calibri" w:cs="Calibri"/>
          <w:sz w:val="22"/>
          <w:szCs w:val="22"/>
        </w:rPr>
      </w:pPr>
      <w:bookmarkStart w:id="0" w:name="_Hlk176448329"/>
      <w:r w:rsidRPr="002E5E94">
        <w:rPr>
          <w:rFonts w:ascii="Calibri" w:hAnsi="Calibri" w:cs="Calibri"/>
          <w:sz w:val="22"/>
          <w:szCs w:val="22"/>
        </w:rPr>
        <w:t xml:space="preserve">Questions of </w:t>
      </w:r>
      <w:r w:rsidRPr="002E5E94">
        <w:rPr>
          <w:rFonts w:ascii="Calibri" w:eastAsia="Times New Roman" w:hAnsi="Calibri" w:cs="Calibri"/>
          <w:sz w:val="22"/>
          <w:szCs w:val="22"/>
          <w:lang w:eastAsia="en-GB"/>
        </w:rPr>
        <w:t>who makes decisions about migration, if and how family are involved</w:t>
      </w:r>
      <w:r w:rsidRPr="002E5E94">
        <w:rPr>
          <w:rFonts w:ascii="Calibri" w:hAnsi="Calibri" w:cs="Calibri"/>
          <w:sz w:val="22"/>
          <w:szCs w:val="22"/>
        </w:rPr>
        <w:t xml:space="preserve">, and the </w:t>
      </w:r>
      <w:r w:rsidR="008D28F3" w:rsidRPr="002E5E94">
        <w:rPr>
          <w:rFonts w:ascii="Calibri" w:hAnsi="Calibri" w:cs="Calibri"/>
          <w:sz w:val="22"/>
          <w:szCs w:val="22"/>
        </w:rPr>
        <w:t>reasons for, and</w:t>
      </w:r>
      <w:r w:rsidR="004300C3" w:rsidRPr="002E5E94">
        <w:rPr>
          <w:rFonts w:ascii="Calibri" w:hAnsi="Calibri" w:cs="Calibri"/>
          <w:sz w:val="22"/>
          <w:szCs w:val="22"/>
        </w:rPr>
        <w:t xml:space="preserve"> </w:t>
      </w:r>
      <w:r w:rsidRPr="002E5E94">
        <w:rPr>
          <w:rFonts w:ascii="Calibri" w:hAnsi="Calibri" w:cs="Calibri"/>
          <w:sz w:val="22"/>
          <w:szCs w:val="22"/>
        </w:rPr>
        <w:t>consequences of</w:t>
      </w:r>
      <w:r w:rsidR="00B74AA1" w:rsidRPr="002E5E94">
        <w:rPr>
          <w:rFonts w:ascii="Calibri" w:hAnsi="Calibri" w:cs="Calibri"/>
          <w:sz w:val="22"/>
          <w:szCs w:val="22"/>
        </w:rPr>
        <w:t>,</w:t>
      </w:r>
      <w:r w:rsidRPr="002E5E94">
        <w:rPr>
          <w:rFonts w:ascii="Calibri" w:hAnsi="Calibri" w:cs="Calibri"/>
          <w:sz w:val="22"/>
          <w:szCs w:val="22"/>
        </w:rPr>
        <w:t xml:space="preserve"> migration are critical in the context of growing international migration flows </w:t>
      </w:r>
      <w:r w:rsidR="005B01A9" w:rsidRPr="002E5E94">
        <w:rPr>
          <w:rFonts w:ascii="Calibri" w:hAnsi="Calibri" w:cs="Calibri"/>
          <w:sz w:val="22"/>
          <w:szCs w:val="22"/>
        </w:rPr>
        <w:t xml:space="preserve">as well as </w:t>
      </w:r>
      <w:r w:rsidR="00DE71A7" w:rsidRPr="002E5E94">
        <w:rPr>
          <w:rFonts w:ascii="Calibri" w:hAnsi="Calibri" w:cs="Calibri"/>
          <w:sz w:val="22"/>
          <w:szCs w:val="22"/>
        </w:rPr>
        <w:t>the links</w:t>
      </w:r>
      <w:r w:rsidRPr="002E5E94">
        <w:rPr>
          <w:rFonts w:ascii="Calibri" w:hAnsi="Calibri" w:cs="Calibri"/>
          <w:sz w:val="22"/>
          <w:szCs w:val="22"/>
        </w:rPr>
        <w:t xml:space="preserve"> </w:t>
      </w:r>
      <w:r w:rsidR="00577752" w:rsidRPr="002E5E94">
        <w:rPr>
          <w:rFonts w:ascii="Calibri" w:hAnsi="Calibri" w:cs="Calibri"/>
          <w:sz w:val="22"/>
          <w:szCs w:val="22"/>
        </w:rPr>
        <w:t xml:space="preserve">between migration and </w:t>
      </w:r>
      <w:r w:rsidRPr="002E5E94">
        <w:rPr>
          <w:rFonts w:ascii="Calibri" w:hAnsi="Calibri" w:cs="Calibri"/>
          <w:sz w:val="22"/>
          <w:szCs w:val="22"/>
        </w:rPr>
        <w:t xml:space="preserve">human trafficking. </w:t>
      </w:r>
      <w:r w:rsidRPr="002E5E94">
        <w:rPr>
          <w:rFonts w:ascii="Calibri" w:hAnsi="Calibri" w:cs="Calibri"/>
          <w:sz w:val="22"/>
          <w:szCs w:val="22"/>
          <w:shd w:val="clear" w:color="auto" w:fill="FFFFFF"/>
        </w:rPr>
        <w:t xml:space="preserve">Recent migration studies highlight the </w:t>
      </w:r>
      <w:r w:rsidRPr="002E5E94">
        <w:rPr>
          <w:rFonts w:ascii="Calibri" w:eastAsia="Times New Roman" w:hAnsi="Calibri" w:cs="Calibri"/>
          <w:sz w:val="22"/>
          <w:szCs w:val="22"/>
          <w:lang w:eastAsia="en-GB"/>
        </w:rPr>
        <w:t xml:space="preserve">influence of the family </w:t>
      </w:r>
      <w:r w:rsidR="008E3370" w:rsidRPr="002E5E94">
        <w:rPr>
          <w:rFonts w:ascii="Calibri" w:eastAsia="Times New Roman" w:hAnsi="Calibri" w:cs="Calibri"/>
          <w:sz w:val="22"/>
          <w:szCs w:val="22"/>
          <w:lang w:eastAsia="en-GB"/>
        </w:rPr>
        <w:t>on migrants</w:t>
      </w:r>
      <w:r w:rsidR="099BA79B" w:rsidRPr="002E5E94">
        <w:rPr>
          <w:rFonts w:ascii="Calibri" w:eastAsia="Times New Roman" w:hAnsi="Calibri" w:cs="Calibri"/>
          <w:sz w:val="22"/>
          <w:szCs w:val="22"/>
          <w:lang w:eastAsia="en-GB"/>
        </w:rPr>
        <w:t xml:space="preserve">’ </w:t>
      </w:r>
      <w:r w:rsidRPr="002E5E94">
        <w:rPr>
          <w:rFonts w:ascii="Calibri" w:eastAsia="Times New Roman" w:hAnsi="Calibri" w:cs="Calibri"/>
          <w:sz w:val="22"/>
          <w:szCs w:val="22"/>
          <w:lang w:eastAsia="en-GB"/>
        </w:rPr>
        <w:t>decision-making</w:t>
      </w:r>
      <w:r w:rsidR="00F36DF2" w:rsidRPr="002E5E94">
        <w:rPr>
          <w:rFonts w:ascii="Calibri" w:eastAsia="Times New Roman" w:hAnsi="Calibri" w:cs="Calibri"/>
          <w:sz w:val="22"/>
          <w:szCs w:val="22"/>
          <w:lang w:eastAsia="en-GB"/>
        </w:rPr>
        <w:t>.</w:t>
      </w:r>
      <w:r w:rsidR="00DD445D" w:rsidRPr="002E5E94">
        <w:rPr>
          <w:rStyle w:val="FootnoteReference"/>
          <w:rFonts w:ascii="Calibri" w:hAnsi="Calibri" w:cs="Calibri"/>
          <w:sz w:val="22"/>
          <w:szCs w:val="22"/>
        </w:rPr>
        <w:footnoteReference w:id="2"/>
      </w:r>
      <w:r w:rsidR="00DE7E6A" w:rsidRPr="002E5E94">
        <w:rPr>
          <w:rFonts w:ascii="Calibri" w:eastAsia="Times New Roman" w:hAnsi="Calibri" w:cs="Calibri"/>
          <w:sz w:val="22"/>
          <w:szCs w:val="22"/>
          <w:lang w:eastAsia="en-GB"/>
        </w:rPr>
        <w:t xml:space="preserve"> </w:t>
      </w:r>
      <w:r w:rsidR="099BA79B" w:rsidRPr="002E5E94">
        <w:rPr>
          <w:rFonts w:ascii="Calibri" w:eastAsia="Times New Roman" w:hAnsi="Calibri" w:cs="Calibri"/>
          <w:sz w:val="22"/>
          <w:szCs w:val="22"/>
          <w:lang w:eastAsia="en-GB"/>
        </w:rPr>
        <w:t>This is also the case in Albania,</w:t>
      </w:r>
      <w:r w:rsidR="00801BBF" w:rsidRPr="002E5E94">
        <w:rPr>
          <w:rFonts w:ascii="Calibri" w:eastAsia="Times New Roman" w:hAnsi="Calibri" w:cs="Calibri"/>
          <w:sz w:val="22"/>
          <w:szCs w:val="22"/>
          <w:lang w:eastAsia="en-GB"/>
        </w:rPr>
        <w:t xml:space="preserve"> </w:t>
      </w:r>
      <w:r w:rsidR="008D7F35" w:rsidRPr="002E5E94">
        <w:rPr>
          <w:rFonts w:ascii="Calibri" w:eastAsia="Times New Roman" w:hAnsi="Calibri" w:cs="Calibri"/>
          <w:sz w:val="22"/>
          <w:szCs w:val="22"/>
          <w:lang w:eastAsia="en-GB"/>
        </w:rPr>
        <w:t>as</w:t>
      </w:r>
      <w:r w:rsidR="099BA79B" w:rsidRPr="002E5E94">
        <w:rPr>
          <w:rFonts w:ascii="Calibri" w:eastAsia="Times New Roman" w:hAnsi="Calibri" w:cs="Calibri"/>
          <w:sz w:val="22"/>
          <w:szCs w:val="22"/>
          <w:lang w:eastAsia="en-GB"/>
        </w:rPr>
        <w:t xml:space="preserve"> we discuss in</w:t>
      </w:r>
      <w:r w:rsidR="008D7F35" w:rsidRPr="002E5E94">
        <w:rPr>
          <w:rFonts w:ascii="Calibri" w:eastAsia="Times New Roman" w:hAnsi="Calibri" w:cs="Calibri"/>
          <w:sz w:val="22"/>
          <w:szCs w:val="22"/>
          <w:lang w:eastAsia="en-GB"/>
        </w:rPr>
        <w:t xml:space="preserve"> this article. </w:t>
      </w:r>
      <w:r w:rsidR="00CA36F0" w:rsidRPr="002E5E94">
        <w:rPr>
          <w:rFonts w:ascii="Calibri" w:hAnsi="Calibri" w:cs="Calibri"/>
          <w:sz w:val="22"/>
          <w:szCs w:val="22"/>
        </w:rPr>
        <w:t>Both our desk and empirical research on the role of the family in precarious migration decision</w:t>
      </w:r>
      <w:r w:rsidR="099BA79B" w:rsidRPr="002E5E94">
        <w:rPr>
          <w:rFonts w:ascii="Calibri" w:hAnsi="Calibri" w:cs="Calibri"/>
          <w:sz w:val="22"/>
          <w:szCs w:val="22"/>
        </w:rPr>
        <w:t>-</w:t>
      </w:r>
      <w:r w:rsidR="00CA36F0" w:rsidRPr="002E5E94">
        <w:rPr>
          <w:rFonts w:ascii="Calibri" w:hAnsi="Calibri" w:cs="Calibri"/>
          <w:sz w:val="22"/>
          <w:szCs w:val="22"/>
        </w:rPr>
        <w:t xml:space="preserve">making linked to human trafficking </w:t>
      </w:r>
      <w:r w:rsidR="099BA79B" w:rsidRPr="002E5E94">
        <w:rPr>
          <w:rFonts w:ascii="Calibri" w:hAnsi="Calibri" w:cs="Calibri"/>
          <w:sz w:val="22"/>
          <w:szCs w:val="22"/>
        </w:rPr>
        <w:t>of</w:t>
      </w:r>
      <w:r w:rsidR="00CA36F0" w:rsidRPr="002E5E94">
        <w:rPr>
          <w:rFonts w:ascii="Calibri" w:hAnsi="Calibri" w:cs="Calibri"/>
          <w:sz w:val="22"/>
          <w:szCs w:val="22"/>
        </w:rPr>
        <w:t xml:space="preserve"> Albanian nationals </w:t>
      </w:r>
      <w:r w:rsidR="099BA79B" w:rsidRPr="002E5E94">
        <w:rPr>
          <w:rFonts w:ascii="Calibri" w:hAnsi="Calibri" w:cs="Calibri"/>
          <w:sz w:val="22"/>
          <w:szCs w:val="22"/>
        </w:rPr>
        <w:t>demonstrate</w:t>
      </w:r>
      <w:r w:rsidR="00CA36F0" w:rsidRPr="002E5E94">
        <w:rPr>
          <w:rFonts w:ascii="Calibri" w:hAnsi="Calibri" w:cs="Calibri"/>
          <w:sz w:val="22"/>
          <w:szCs w:val="22"/>
        </w:rPr>
        <w:t xml:space="preserve"> that migration is shaped by tangible and intangible factors. Understanding these complexities is crucial to address human trafficking and its intersections with migration,</w:t>
      </w:r>
      <w:r w:rsidR="00CA36F0" w:rsidRPr="002E5E94">
        <w:rPr>
          <w:rStyle w:val="FootnoteReference"/>
          <w:rFonts w:ascii="Calibri" w:hAnsi="Calibri" w:cs="Calibri"/>
          <w:sz w:val="22"/>
          <w:szCs w:val="22"/>
        </w:rPr>
        <w:footnoteReference w:id="3"/>
      </w:r>
      <w:r w:rsidR="00CA36F0" w:rsidRPr="002E5E94">
        <w:rPr>
          <w:rFonts w:ascii="Calibri" w:hAnsi="Calibri" w:cs="Calibri"/>
          <w:sz w:val="22"/>
          <w:szCs w:val="22"/>
        </w:rPr>
        <w:t xml:space="preserve"> family cultural factors, and the current landscape of securitarian migration policies and governance</w:t>
      </w:r>
      <w:r w:rsidR="002532FE" w:rsidRPr="002E5E94">
        <w:rPr>
          <w:rFonts w:ascii="Calibri" w:hAnsi="Calibri" w:cs="Calibri"/>
          <w:sz w:val="22"/>
          <w:szCs w:val="22"/>
        </w:rPr>
        <w:t xml:space="preserve"> which</w:t>
      </w:r>
      <w:r w:rsidR="00626687" w:rsidRPr="002E5E94">
        <w:rPr>
          <w:rFonts w:ascii="Calibri" w:hAnsi="Calibri" w:cs="Calibri"/>
          <w:sz w:val="22"/>
          <w:szCs w:val="22"/>
        </w:rPr>
        <w:t xml:space="preserve"> hinder safe and legal pathways, </w:t>
      </w:r>
      <w:r w:rsidR="00626687" w:rsidRPr="002E5E94">
        <w:rPr>
          <w:rFonts w:ascii="Calibri" w:hAnsi="Calibri" w:cs="Calibri"/>
          <w:sz w:val="22"/>
          <w:szCs w:val="22"/>
        </w:rPr>
        <w:lastRenderedPageBreak/>
        <w:t xml:space="preserve">and criminalise movement rather than addressing its </w:t>
      </w:r>
      <w:r w:rsidR="00F16117" w:rsidRPr="002E5E94">
        <w:rPr>
          <w:rFonts w:ascii="Calibri" w:hAnsi="Calibri" w:cs="Calibri"/>
          <w:sz w:val="22"/>
          <w:szCs w:val="22"/>
        </w:rPr>
        <w:t>structural</w:t>
      </w:r>
      <w:r w:rsidR="00626687" w:rsidRPr="002E5E94">
        <w:rPr>
          <w:rFonts w:ascii="Calibri" w:hAnsi="Calibri" w:cs="Calibri"/>
          <w:sz w:val="22"/>
          <w:szCs w:val="22"/>
        </w:rPr>
        <w:t xml:space="preserve"> causes and protecting migrants’ human rights</w:t>
      </w:r>
      <w:r w:rsidR="00CA36F0" w:rsidRPr="002E5E94">
        <w:rPr>
          <w:rFonts w:ascii="Calibri" w:hAnsi="Calibri" w:cs="Calibri"/>
          <w:sz w:val="22"/>
          <w:szCs w:val="22"/>
        </w:rPr>
        <w:t>.</w:t>
      </w:r>
      <w:r w:rsidR="00CA36F0" w:rsidRPr="002E5E94">
        <w:rPr>
          <w:rStyle w:val="FootnoteReference"/>
          <w:rFonts w:ascii="Calibri" w:hAnsi="Calibri" w:cs="Calibri"/>
          <w:sz w:val="22"/>
          <w:szCs w:val="22"/>
        </w:rPr>
        <w:footnoteReference w:id="4"/>
      </w:r>
      <w:r w:rsidR="00CA36F0" w:rsidRPr="002E5E94">
        <w:rPr>
          <w:rFonts w:ascii="Calibri" w:hAnsi="Calibri" w:cs="Calibri"/>
          <w:sz w:val="22"/>
          <w:szCs w:val="22"/>
        </w:rPr>
        <w:t xml:space="preserve"> </w:t>
      </w:r>
    </w:p>
    <w:p w14:paraId="0134BCDF" w14:textId="01C27BF7" w:rsidR="008D754B" w:rsidRPr="002E5E94" w:rsidRDefault="003F79AC" w:rsidP="002E5E94">
      <w:pPr>
        <w:spacing w:line="276" w:lineRule="auto"/>
        <w:rPr>
          <w:rFonts w:ascii="Calibri" w:hAnsi="Calibri" w:cs="Calibri"/>
          <w:sz w:val="22"/>
          <w:szCs w:val="22"/>
        </w:rPr>
      </w:pPr>
      <w:r w:rsidRPr="002E5E94" w:rsidDel="00E23B8D">
        <w:rPr>
          <w:rFonts w:ascii="Calibri" w:hAnsi="Calibri" w:cs="Calibri"/>
          <w:sz w:val="22"/>
          <w:szCs w:val="22"/>
        </w:rPr>
        <w:t>Empirical research on migratory journeys across various national, cultural, and socioeconomic contexts provides valuable insights into the family’s role in decision-making processes</w:t>
      </w:r>
      <w:r w:rsidR="00EC3290" w:rsidRPr="002E5E94">
        <w:rPr>
          <w:rFonts w:ascii="Calibri" w:hAnsi="Calibri" w:cs="Calibri"/>
          <w:sz w:val="22"/>
          <w:szCs w:val="22"/>
        </w:rPr>
        <w:t>,</w:t>
      </w:r>
      <w:r w:rsidR="00C017A3" w:rsidRPr="002E5E94" w:rsidDel="00E23B8D">
        <w:rPr>
          <w:rFonts w:ascii="Calibri" w:hAnsi="Calibri" w:cs="Calibri"/>
          <w:sz w:val="22"/>
          <w:szCs w:val="22"/>
        </w:rPr>
        <w:t xml:space="preserve"> including in </w:t>
      </w:r>
      <w:r w:rsidR="0018704A" w:rsidRPr="002E5E94" w:rsidDel="00E23B8D">
        <w:rPr>
          <w:rFonts w:ascii="Calibri" w:hAnsi="Calibri" w:cs="Calibri"/>
          <w:sz w:val="22"/>
          <w:szCs w:val="22"/>
        </w:rPr>
        <w:t>relation to international migration from Albania</w:t>
      </w:r>
      <w:r w:rsidR="00E45889" w:rsidRPr="002E5E94" w:rsidDel="00E23B8D">
        <w:rPr>
          <w:rFonts w:ascii="Calibri" w:hAnsi="Calibri" w:cs="Calibri"/>
          <w:sz w:val="22"/>
          <w:szCs w:val="22"/>
        </w:rPr>
        <w:t>.</w:t>
      </w:r>
      <w:r w:rsidR="00EB4099" w:rsidRPr="002E5E94">
        <w:rPr>
          <w:rStyle w:val="FootnoteReference"/>
          <w:rFonts w:ascii="Calibri" w:hAnsi="Calibri" w:cs="Calibri"/>
          <w:sz w:val="22"/>
          <w:szCs w:val="22"/>
        </w:rPr>
        <w:footnoteReference w:id="5"/>
      </w:r>
      <w:r w:rsidRPr="002E5E94" w:rsidDel="00E23B8D">
        <w:rPr>
          <w:rFonts w:ascii="Calibri" w:hAnsi="Calibri" w:cs="Calibri"/>
          <w:sz w:val="22"/>
          <w:szCs w:val="22"/>
        </w:rPr>
        <w:t xml:space="preserve"> </w:t>
      </w:r>
      <w:r w:rsidR="008D754B" w:rsidRPr="002E5E94">
        <w:rPr>
          <w:rFonts w:ascii="Calibri" w:hAnsi="Calibri" w:cs="Calibri"/>
          <w:sz w:val="22"/>
          <w:szCs w:val="22"/>
        </w:rPr>
        <w:t xml:space="preserve">These studies </w:t>
      </w:r>
      <w:r w:rsidR="008D754B" w:rsidRPr="002E5E94">
        <w:rPr>
          <w:rFonts w:ascii="Calibri" w:hAnsi="Calibri" w:cs="Calibri"/>
          <w:sz w:val="22"/>
          <w:szCs w:val="22"/>
          <w:shd w:val="clear" w:color="auto" w:fill="FFFFFF"/>
        </w:rPr>
        <w:t>highlight the role that families,</w:t>
      </w:r>
      <w:r w:rsidR="008D754B" w:rsidRPr="002E5E94">
        <w:rPr>
          <w:rFonts w:ascii="Calibri" w:hAnsi="Calibri" w:cs="Calibri"/>
          <w:sz w:val="22"/>
          <w:szCs w:val="22"/>
          <w:lang w:eastAsia="en-GB"/>
        </w:rPr>
        <w:t xml:space="preserve"> as well as the needs of family members,</w:t>
      </w:r>
      <w:r w:rsidR="008D754B" w:rsidRPr="002E5E94">
        <w:rPr>
          <w:rStyle w:val="FootnoteReference"/>
          <w:rFonts w:ascii="Calibri" w:hAnsi="Calibri" w:cs="Calibri"/>
          <w:sz w:val="22"/>
          <w:szCs w:val="22"/>
        </w:rPr>
        <w:footnoteReference w:id="6"/>
      </w:r>
      <w:r w:rsidR="008D754B" w:rsidRPr="002E5E94">
        <w:rPr>
          <w:rFonts w:ascii="Calibri" w:hAnsi="Calibri" w:cs="Calibri"/>
          <w:sz w:val="22"/>
          <w:szCs w:val="22"/>
          <w:lang w:eastAsia="en-GB"/>
        </w:rPr>
        <w:t xml:space="preserve"> </w:t>
      </w:r>
      <w:r w:rsidR="008D754B" w:rsidRPr="002E5E94">
        <w:rPr>
          <w:rFonts w:ascii="Calibri" w:hAnsi="Calibri" w:cs="Calibri"/>
          <w:sz w:val="22"/>
          <w:szCs w:val="22"/>
          <w:shd w:val="clear" w:color="auto" w:fill="FFFFFF"/>
        </w:rPr>
        <w:t xml:space="preserve">play in the process of migration, and </w:t>
      </w:r>
      <w:r w:rsidR="008D754B" w:rsidRPr="002E5E94">
        <w:rPr>
          <w:rFonts w:ascii="Calibri" w:hAnsi="Calibri" w:cs="Calibri"/>
          <w:sz w:val="22"/>
          <w:szCs w:val="22"/>
          <w:lang w:eastAsia="en-GB"/>
        </w:rPr>
        <w:t xml:space="preserve">family influence </w:t>
      </w:r>
      <w:r w:rsidR="00B86B09" w:rsidRPr="002E5E94">
        <w:rPr>
          <w:rFonts w:ascii="Calibri" w:hAnsi="Calibri" w:cs="Calibri"/>
          <w:sz w:val="22"/>
          <w:szCs w:val="22"/>
          <w:lang w:eastAsia="en-GB"/>
        </w:rPr>
        <w:t xml:space="preserve">on </w:t>
      </w:r>
      <w:r w:rsidR="008D754B" w:rsidRPr="002E5E94">
        <w:rPr>
          <w:rFonts w:ascii="Calibri" w:hAnsi="Calibri" w:cs="Calibri"/>
          <w:sz w:val="22"/>
          <w:szCs w:val="22"/>
          <w:lang w:eastAsia="en-GB"/>
        </w:rPr>
        <w:t>the individual’s decision-making.</w:t>
      </w:r>
      <w:r w:rsidR="008D754B" w:rsidRPr="002E5E94">
        <w:rPr>
          <w:rStyle w:val="FootnoteReference"/>
          <w:rFonts w:ascii="Calibri" w:hAnsi="Calibri" w:cs="Calibri"/>
          <w:sz w:val="22"/>
          <w:szCs w:val="22"/>
        </w:rPr>
        <w:footnoteReference w:id="7"/>
      </w:r>
      <w:r w:rsidR="008D754B" w:rsidRPr="002E5E94">
        <w:rPr>
          <w:rFonts w:ascii="Calibri" w:hAnsi="Calibri" w:cs="Calibri"/>
          <w:sz w:val="22"/>
          <w:szCs w:val="22"/>
          <w:lang w:eastAsia="en-GB"/>
        </w:rPr>
        <w:t xml:space="preserve"> </w:t>
      </w:r>
      <w:r w:rsidR="008D754B" w:rsidRPr="002E5E94">
        <w:rPr>
          <w:rFonts w:ascii="Calibri" w:hAnsi="Calibri" w:cs="Calibri"/>
          <w:sz w:val="22"/>
          <w:szCs w:val="22"/>
        </w:rPr>
        <w:t xml:space="preserve">Crucially, they </w:t>
      </w:r>
      <w:r w:rsidR="008D754B" w:rsidRPr="002E5E94">
        <w:rPr>
          <w:rFonts w:ascii="Calibri" w:hAnsi="Calibri" w:cs="Calibri"/>
          <w:sz w:val="22"/>
          <w:szCs w:val="22"/>
          <w:lang w:eastAsia="en-GB"/>
        </w:rPr>
        <w:t>frame the family not just as another variable in the decision-making process, but as ‘the context in which the decision to migrate is taken by and for individuals’,</w:t>
      </w:r>
      <w:r w:rsidR="008D754B" w:rsidRPr="002E5E94">
        <w:rPr>
          <w:rStyle w:val="FootnoteReference"/>
          <w:rFonts w:ascii="Calibri" w:hAnsi="Calibri" w:cs="Calibri"/>
          <w:sz w:val="22"/>
          <w:szCs w:val="22"/>
          <w:lang w:eastAsia="en-GB"/>
        </w:rPr>
        <w:footnoteReference w:id="8"/>
      </w:r>
      <w:r w:rsidR="008D754B" w:rsidRPr="002E5E94">
        <w:rPr>
          <w:rFonts w:ascii="Calibri" w:hAnsi="Calibri" w:cs="Calibri"/>
          <w:sz w:val="22"/>
          <w:szCs w:val="22"/>
          <w:lang w:eastAsia="en-GB"/>
        </w:rPr>
        <w:t xml:space="preserve"> </w:t>
      </w:r>
      <w:r w:rsidR="008D754B" w:rsidRPr="002E5E94">
        <w:rPr>
          <w:rFonts w:ascii="Calibri" w:hAnsi="Calibri" w:cs="Calibri"/>
          <w:sz w:val="22"/>
          <w:szCs w:val="22"/>
          <w:shd w:val="clear" w:color="auto" w:fill="FFFFFF"/>
        </w:rPr>
        <w:t xml:space="preserve">highlighting the </w:t>
      </w:r>
      <w:r w:rsidR="008D754B" w:rsidRPr="002E5E94">
        <w:rPr>
          <w:rFonts w:ascii="Calibri" w:hAnsi="Calibri" w:cs="Calibri"/>
          <w:i/>
          <w:iCs/>
          <w:sz w:val="22"/>
          <w:szCs w:val="22"/>
          <w:shd w:val="clear" w:color="auto" w:fill="FFFFFF"/>
        </w:rPr>
        <w:t>centrality</w:t>
      </w:r>
      <w:r w:rsidR="008D754B" w:rsidRPr="002E5E94">
        <w:rPr>
          <w:rFonts w:ascii="Calibri" w:hAnsi="Calibri" w:cs="Calibri"/>
          <w:sz w:val="22"/>
          <w:szCs w:val="22"/>
          <w:shd w:val="clear" w:color="auto" w:fill="FFFFFF"/>
        </w:rPr>
        <w:t xml:space="preserve"> of the family’s role. </w:t>
      </w:r>
      <w:r w:rsidR="008D754B" w:rsidRPr="002E5E94">
        <w:rPr>
          <w:rFonts w:ascii="Calibri" w:hAnsi="Calibri" w:cs="Calibri"/>
          <w:sz w:val="22"/>
          <w:szCs w:val="22"/>
        </w:rPr>
        <w:t>For example, studies in diverse international contexts, from South Asia</w:t>
      </w:r>
      <w:r w:rsidR="008D754B" w:rsidRPr="002E5E94">
        <w:rPr>
          <w:rStyle w:val="FootnoteReference"/>
          <w:rFonts w:ascii="Calibri" w:hAnsi="Calibri" w:cs="Calibri"/>
          <w:sz w:val="22"/>
          <w:szCs w:val="22"/>
        </w:rPr>
        <w:footnoteReference w:id="9"/>
      </w:r>
      <w:r w:rsidR="008D754B" w:rsidRPr="002E5E94">
        <w:rPr>
          <w:rFonts w:ascii="Calibri" w:hAnsi="Calibri" w:cs="Calibri"/>
          <w:sz w:val="22"/>
          <w:szCs w:val="22"/>
        </w:rPr>
        <w:t xml:space="preserve"> to Africa,</w:t>
      </w:r>
      <w:r w:rsidR="008D754B" w:rsidRPr="002E5E94">
        <w:rPr>
          <w:rStyle w:val="FootnoteReference"/>
          <w:rFonts w:ascii="Calibri" w:hAnsi="Calibri" w:cs="Calibri"/>
          <w:sz w:val="22"/>
          <w:szCs w:val="22"/>
        </w:rPr>
        <w:t xml:space="preserve"> </w:t>
      </w:r>
      <w:r w:rsidR="008D754B" w:rsidRPr="002E5E94">
        <w:rPr>
          <w:rStyle w:val="FootnoteReference"/>
          <w:rFonts w:ascii="Calibri" w:hAnsi="Calibri" w:cs="Calibri"/>
          <w:sz w:val="22"/>
          <w:szCs w:val="22"/>
        </w:rPr>
        <w:footnoteReference w:id="10"/>
      </w:r>
      <w:r w:rsidR="008D754B" w:rsidRPr="002E5E94">
        <w:rPr>
          <w:rFonts w:ascii="Calibri" w:hAnsi="Calibri" w:cs="Calibri"/>
          <w:sz w:val="22"/>
          <w:szCs w:val="22"/>
        </w:rPr>
        <w:t xml:space="preserve"> identified that decisions in developing countries are made by ‘the head of the family for the individual involved’.</w:t>
      </w:r>
      <w:r w:rsidR="008D754B" w:rsidRPr="002E5E94">
        <w:rPr>
          <w:rStyle w:val="FootnoteReference"/>
          <w:rFonts w:ascii="Calibri" w:hAnsi="Calibri" w:cs="Calibri"/>
          <w:sz w:val="22"/>
          <w:szCs w:val="22"/>
        </w:rPr>
        <w:footnoteReference w:id="11"/>
      </w:r>
      <w:r w:rsidR="008D754B" w:rsidRPr="002E5E94">
        <w:rPr>
          <w:rFonts w:ascii="Calibri" w:hAnsi="Calibri" w:cs="Calibri"/>
          <w:sz w:val="22"/>
          <w:szCs w:val="22"/>
        </w:rPr>
        <w:t xml:space="preserve"> These processes are </w:t>
      </w:r>
      <w:r w:rsidR="00C0490D">
        <w:rPr>
          <w:rFonts w:ascii="Calibri" w:hAnsi="Calibri" w:cs="Calibri"/>
          <w:sz w:val="22"/>
          <w:szCs w:val="22"/>
        </w:rPr>
        <w:t>frequently</w:t>
      </w:r>
      <w:r w:rsidR="00C0490D" w:rsidRPr="002E5E94">
        <w:rPr>
          <w:rFonts w:ascii="Calibri" w:hAnsi="Calibri" w:cs="Calibri"/>
          <w:sz w:val="22"/>
          <w:szCs w:val="22"/>
        </w:rPr>
        <w:t xml:space="preserve"> </w:t>
      </w:r>
      <w:r w:rsidR="008D754B" w:rsidRPr="002E5E94">
        <w:rPr>
          <w:rFonts w:ascii="Calibri" w:hAnsi="Calibri" w:cs="Calibri"/>
          <w:sz w:val="22"/>
          <w:szCs w:val="22"/>
        </w:rPr>
        <w:t>gendered, where a sense of obligation by eldest sons to support their families through remittances is often a key push factor in migration.</w:t>
      </w:r>
      <w:r w:rsidR="008D754B" w:rsidRPr="002E5E94">
        <w:rPr>
          <w:rStyle w:val="FootnoteReference"/>
          <w:rFonts w:ascii="Calibri" w:hAnsi="Calibri" w:cs="Calibri"/>
          <w:sz w:val="22"/>
          <w:szCs w:val="22"/>
        </w:rPr>
        <w:footnoteReference w:id="12"/>
      </w:r>
      <w:r w:rsidR="008D754B" w:rsidRPr="002E5E94">
        <w:rPr>
          <w:rFonts w:ascii="Calibri" w:hAnsi="Calibri" w:cs="Calibri"/>
          <w:sz w:val="22"/>
          <w:szCs w:val="22"/>
        </w:rPr>
        <w:t xml:space="preserve"> In other words, the family </w:t>
      </w:r>
      <w:r w:rsidR="00584F19" w:rsidRPr="002E5E94">
        <w:rPr>
          <w:rFonts w:ascii="Calibri" w:hAnsi="Calibri" w:cs="Calibri"/>
          <w:sz w:val="22"/>
          <w:szCs w:val="22"/>
        </w:rPr>
        <w:t>is recognised</w:t>
      </w:r>
      <w:r w:rsidR="008D754B" w:rsidRPr="002E5E94">
        <w:rPr>
          <w:rFonts w:ascii="Calibri" w:hAnsi="Calibri" w:cs="Calibri"/>
          <w:sz w:val="22"/>
          <w:szCs w:val="22"/>
        </w:rPr>
        <w:t xml:space="preserve"> as the main institution for social control</w:t>
      </w:r>
      <w:r w:rsidR="008D754B" w:rsidRPr="002E5E94">
        <w:rPr>
          <w:rStyle w:val="FootnoteReference"/>
          <w:rFonts w:ascii="Calibri" w:hAnsi="Calibri" w:cs="Calibri"/>
          <w:sz w:val="22"/>
          <w:szCs w:val="22"/>
        </w:rPr>
        <w:footnoteReference w:id="13"/>
      </w:r>
      <w:r w:rsidR="008D754B" w:rsidRPr="002E5E94">
        <w:rPr>
          <w:rFonts w:ascii="Calibri" w:hAnsi="Calibri" w:cs="Calibri"/>
          <w:sz w:val="22"/>
          <w:szCs w:val="22"/>
        </w:rPr>
        <w:t xml:space="preserve"> in which an ‘intrafamilial implicit contract’</w:t>
      </w:r>
      <w:r w:rsidR="00EC3290" w:rsidRPr="002E5E94">
        <w:rPr>
          <w:rFonts w:ascii="Calibri" w:hAnsi="Calibri" w:cs="Calibri"/>
          <w:sz w:val="22"/>
          <w:szCs w:val="22"/>
        </w:rPr>
        <w:t>—</w:t>
      </w:r>
      <w:r w:rsidR="008D754B" w:rsidRPr="002E5E94">
        <w:rPr>
          <w:rFonts w:ascii="Calibri" w:hAnsi="Calibri" w:cs="Calibri"/>
          <w:sz w:val="22"/>
          <w:szCs w:val="22"/>
        </w:rPr>
        <w:t>based on an unwritten agreement about the obligations and benefits involved in the migration journey</w:t>
      </w:r>
      <w:r w:rsidR="00EC3290" w:rsidRPr="002E5E94">
        <w:rPr>
          <w:rFonts w:ascii="Calibri" w:hAnsi="Calibri" w:cs="Calibri"/>
          <w:sz w:val="22"/>
          <w:szCs w:val="22"/>
        </w:rPr>
        <w:t>—</w:t>
      </w:r>
      <w:r w:rsidR="008D754B" w:rsidRPr="002E5E94">
        <w:rPr>
          <w:rFonts w:ascii="Calibri" w:hAnsi="Calibri" w:cs="Calibri"/>
          <w:sz w:val="22"/>
          <w:szCs w:val="22"/>
        </w:rPr>
        <w:t>is established.</w:t>
      </w:r>
      <w:r w:rsidR="008D754B" w:rsidRPr="002E5E94">
        <w:rPr>
          <w:rStyle w:val="FootnoteReference"/>
          <w:rFonts w:ascii="Calibri" w:hAnsi="Calibri" w:cs="Calibri"/>
          <w:sz w:val="22"/>
          <w:szCs w:val="22"/>
        </w:rPr>
        <w:footnoteReference w:id="14"/>
      </w:r>
      <w:r w:rsidR="008D754B" w:rsidRPr="002E5E94">
        <w:rPr>
          <w:rFonts w:ascii="Calibri" w:hAnsi="Calibri" w:cs="Calibri"/>
          <w:sz w:val="22"/>
          <w:szCs w:val="22"/>
        </w:rPr>
        <w:t xml:space="preserve"> </w:t>
      </w:r>
    </w:p>
    <w:p w14:paraId="0F9D3218" w14:textId="2BFDAE7E" w:rsidR="00690B6C" w:rsidRPr="002E5E94" w:rsidRDefault="00151E93" w:rsidP="002E5E94">
      <w:pPr>
        <w:spacing w:line="276" w:lineRule="auto"/>
        <w:rPr>
          <w:rStyle w:val="normaltextrun"/>
          <w:rFonts w:ascii="Calibri" w:hAnsi="Calibri" w:cs="Calibri"/>
          <w:sz w:val="22"/>
          <w:szCs w:val="22"/>
          <w:shd w:val="clear" w:color="auto" w:fill="FFFFFF"/>
        </w:rPr>
      </w:pPr>
      <w:r w:rsidRPr="002E5E94">
        <w:rPr>
          <w:rFonts w:ascii="Calibri" w:hAnsi="Calibri" w:cs="Calibri"/>
          <w:sz w:val="22"/>
          <w:szCs w:val="22"/>
        </w:rPr>
        <w:t>Multiple factors contribute to</w:t>
      </w:r>
      <w:r w:rsidR="0024587E" w:rsidRPr="002E5E94">
        <w:rPr>
          <w:rFonts w:ascii="Calibri" w:hAnsi="Calibri" w:cs="Calibri"/>
          <w:sz w:val="22"/>
          <w:szCs w:val="22"/>
        </w:rPr>
        <w:t xml:space="preserve"> the decision-making process. </w:t>
      </w:r>
      <w:r w:rsidR="00690B6C" w:rsidRPr="002E5E94">
        <w:rPr>
          <w:rFonts w:ascii="Calibri" w:hAnsi="Calibri" w:cs="Calibri"/>
          <w:sz w:val="22"/>
          <w:szCs w:val="22"/>
        </w:rPr>
        <w:t>Decisions are taken by families and households in order to ‘maximize the expected income and minimize risks’,</w:t>
      </w:r>
      <w:r w:rsidR="00690B6C" w:rsidRPr="002E5E94">
        <w:rPr>
          <w:rStyle w:val="FootnoteReference"/>
          <w:rFonts w:ascii="Calibri" w:hAnsi="Calibri" w:cs="Calibri"/>
          <w:sz w:val="22"/>
          <w:szCs w:val="22"/>
        </w:rPr>
        <w:footnoteReference w:id="15"/>
      </w:r>
      <w:r w:rsidR="00690B6C" w:rsidRPr="002E5E94">
        <w:rPr>
          <w:rStyle w:val="normaltextrun"/>
          <w:rFonts w:ascii="Calibri" w:hAnsi="Calibri" w:cs="Calibri"/>
          <w:sz w:val="22"/>
          <w:szCs w:val="22"/>
        </w:rPr>
        <w:t xml:space="preserve"> balancing these against the security of staying: this is a critical element in irregular and mixed migration.</w:t>
      </w:r>
      <w:r w:rsidR="00690B6C" w:rsidRPr="002E5E94">
        <w:rPr>
          <w:rStyle w:val="FootnoteReference"/>
          <w:rFonts w:ascii="Calibri" w:hAnsi="Calibri" w:cs="Calibri"/>
          <w:sz w:val="22"/>
          <w:szCs w:val="22"/>
        </w:rPr>
        <w:footnoteReference w:id="16"/>
      </w:r>
      <w:r w:rsidR="00690B6C" w:rsidRPr="002E5E94">
        <w:rPr>
          <w:rStyle w:val="normaltextrun"/>
          <w:rFonts w:ascii="Calibri" w:hAnsi="Calibri" w:cs="Calibri"/>
          <w:sz w:val="22"/>
          <w:szCs w:val="22"/>
        </w:rPr>
        <w:t xml:space="preserve"> Several studies have demonstrated that the perceived risk of exploitation needs to be understood in the context of the living conditions in the country of origin. In vulnerable contexts, the risk of embarking on a precarious journey, coordinated by smugglers or traffickers, must be counterbalanced with the risk of staying, which</w:t>
      </w:r>
      <w:r w:rsidR="0002449B">
        <w:rPr>
          <w:rStyle w:val="normaltextrun"/>
          <w:rFonts w:ascii="Calibri" w:hAnsi="Calibri" w:cs="Calibri"/>
          <w:sz w:val="22"/>
          <w:szCs w:val="22"/>
        </w:rPr>
        <w:t xml:space="preserve"> may be</w:t>
      </w:r>
      <w:r w:rsidR="00690B6C" w:rsidRPr="002E5E94">
        <w:rPr>
          <w:rStyle w:val="normaltextrun"/>
          <w:rFonts w:ascii="Calibri" w:hAnsi="Calibri" w:cs="Calibri"/>
          <w:sz w:val="22"/>
          <w:szCs w:val="22"/>
        </w:rPr>
        <w:t xml:space="preserve"> equally high. </w:t>
      </w:r>
      <w:r w:rsidR="00690B6C" w:rsidRPr="002E5E94">
        <w:rPr>
          <w:rFonts w:ascii="Calibri" w:hAnsi="Calibri" w:cs="Calibri"/>
          <w:sz w:val="22"/>
          <w:szCs w:val="22"/>
        </w:rPr>
        <w:t>These risks require understanding within the context of complex factors that influence migration decisions, including in some cases a</w:t>
      </w:r>
      <w:r w:rsidR="00690B6C" w:rsidRPr="002E5E94">
        <w:rPr>
          <w:rStyle w:val="normaltextrun"/>
          <w:rFonts w:ascii="Calibri" w:hAnsi="Calibri" w:cs="Calibri"/>
          <w:sz w:val="22"/>
          <w:szCs w:val="22"/>
        </w:rPr>
        <w:t xml:space="preserve"> ‘culture of migration’,</w:t>
      </w:r>
      <w:r w:rsidR="00690B6C" w:rsidRPr="002E5E94">
        <w:rPr>
          <w:rStyle w:val="FootnoteReference"/>
          <w:rFonts w:ascii="Calibri" w:hAnsi="Calibri" w:cs="Calibri"/>
          <w:sz w:val="22"/>
          <w:szCs w:val="22"/>
        </w:rPr>
        <w:footnoteReference w:id="17"/>
      </w:r>
      <w:r w:rsidR="00690B6C" w:rsidRPr="002E5E94">
        <w:rPr>
          <w:rStyle w:val="normaltextrun"/>
          <w:rFonts w:ascii="Calibri" w:hAnsi="Calibri" w:cs="Calibri"/>
          <w:sz w:val="22"/>
          <w:szCs w:val="22"/>
        </w:rPr>
        <w:t xml:space="preserve"> which has </w:t>
      </w:r>
      <w:r w:rsidR="00690B6C" w:rsidRPr="002E5E94">
        <w:rPr>
          <w:rStyle w:val="normaltextrun"/>
          <w:rFonts w:ascii="Calibri" w:hAnsi="Calibri" w:cs="Calibri"/>
          <w:sz w:val="22"/>
          <w:szCs w:val="22"/>
        </w:rPr>
        <w:lastRenderedPageBreak/>
        <w:t xml:space="preserve">become pervasive due to protracted conditions of poverty, lack of job opportunities, famine, conflict, and violence. </w:t>
      </w:r>
    </w:p>
    <w:p w14:paraId="1C978CFA" w14:textId="196027F8" w:rsidR="00690B6C" w:rsidRPr="002E5E94" w:rsidRDefault="00690B6C" w:rsidP="002E5E94">
      <w:pPr>
        <w:spacing w:line="276" w:lineRule="auto"/>
        <w:rPr>
          <w:rStyle w:val="normaltextrun"/>
          <w:rFonts w:ascii="Calibri" w:hAnsi="Calibri" w:cs="Calibri"/>
          <w:sz w:val="22"/>
          <w:szCs w:val="22"/>
          <w:lang w:eastAsia="en-GB"/>
        </w:rPr>
      </w:pPr>
      <w:r w:rsidRPr="002E5E94">
        <w:rPr>
          <w:rFonts w:ascii="Calibri" w:hAnsi="Calibri" w:cs="Calibri"/>
          <w:sz w:val="22"/>
          <w:szCs w:val="22"/>
        </w:rPr>
        <w:t>I</w:t>
      </w:r>
      <w:r w:rsidRPr="002E5E94">
        <w:rPr>
          <w:rFonts w:ascii="Calibri" w:hAnsi="Calibri" w:cs="Calibri"/>
          <w:sz w:val="22"/>
          <w:szCs w:val="22"/>
          <w:shd w:val="clear" w:color="auto" w:fill="FFFFFF"/>
        </w:rPr>
        <w:t>t is crucial, even in contexts of structural vulnerability, to avoid viewing migrants solely as passive victims, yet it is equally important to acknowledge situations where self-determination is restricted due to external pressures</w:t>
      </w:r>
      <w:r w:rsidRPr="002E5E94">
        <w:rPr>
          <w:rFonts w:ascii="Calibri" w:hAnsi="Calibri" w:cs="Calibri"/>
          <w:sz w:val="22"/>
          <w:szCs w:val="22"/>
        </w:rPr>
        <w:t>.</w:t>
      </w:r>
      <w:r w:rsidRPr="002E5E94">
        <w:rPr>
          <w:rStyle w:val="FootnoteReference"/>
          <w:rFonts w:ascii="Calibri" w:hAnsi="Calibri" w:cs="Calibri"/>
          <w:sz w:val="22"/>
          <w:szCs w:val="22"/>
        </w:rPr>
        <w:footnoteReference w:id="18"/>
      </w:r>
      <w:r w:rsidRPr="002E5E94">
        <w:rPr>
          <w:rFonts w:ascii="Calibri" w:hAnsi="Calibri" w:cs="Calibri"/>
          <w:sz w:val="22"/>
          <w:szCs w:val="22"/>
        </w:rPr>
        <w:t xml:space="preserve"> </w:t>
      </w:r>
      <w:r w:rsidR="00B75E95" w:rsidRPr="002E5E94">
        <w:rPr>
          <w:rFonts w:ascii="Calibri" w:hAnsi="Calibri" w:cs="Calibri"/>
          <w:sz w:val="22"/>
          <w:szCs w:val="22"/>
          <w:lang w:eastAsia="en-GB"/>
        </w:rPr>
        <w:t>For some marginalised individuals, migration presents an opportunity to forge a new identity or improve social status.</w:t>
      </w:r>
      <w:r w:rsidR="00B75E95" w:rsidRPr="002E5E94">
        <w:rPr>
          <w:rStyle w:val="FootnoteReference"/>
          <w:rFonts w:ascii="Calibri" w:hAnsi="Calibri" w:cs="Calibri"/>
          <w:sz w:val="22"/>
          <w:szCs w:val="22"/>
        </w:rPr>
        <w:footnoteReference w:id="19"/>
      </w:r>
      <w:r w:rsidR="00B75E95" w:rsidRPr="002E5E94">
        <w:rPr>
          <w:rFonts w:ascii="Calibri" w:hAnsi="Calibri" w:cs="Calibri"/>
          <w:sz w:val="22"/>
          <w:szCs w:val="22"/>
          <w:lang w:eastAsia="en-GB"/>
        </w:rPr>
        <w:t xml:space="preserve"> </w:t>
      </w:r>
      <w:r w:rsidRPr="002E5E94">
        <w:rPr>
          <w:rFonts w:ascii="Calibri" w:hAnsi="Calibri" w:cs="Calibri"/>
          <w:sz w:val="22"/>
          <w:szCs w:val="22"/>
          <w:lang w:eastAsia="en-GB"/>
        </w:rPr>
        <w:t xml:space="preserve">Moreover, imagination, </w:t>
      </w:r>
      <w:r w:rsidR="007C04D8">
        <w:rPr>
          <w:rFonts w:ascii="Calibri" w:hAnsi="Calibri" w:cs="Calibri"/>
          <w:sz w:val="22"/>
          <w:szCs w:val="22"/>
          <w:lang w:eastAsia="en-GB"/>
        </w:rPr>
        <w:t>i</w:t>
      </w:r>
      <w:r w:rsidR="005D42F5">
        <w:rPr>
          <w:rFonts w:ascii="Calibri" w:hAnsi="Calibri" w:cs="Calibri"/>
          <w:sz w:val="22"/>
          <w:szCs w:val="22"/>
          <w:lang w:eastAsia="en-GB"/>
        </w:rPr>
        <w:t>.e.</w:t>
      </w:r>
      <w:r w:rsidR="007C04D8">
        <w:rPr>
          <w:rFonts w:ascii="Calibri" w:hAnsi="Calibri" w:cs="Calibri"/>
          <w:sz w:val="22"/>
          <w:szCs w:val="22"/>
          <w:lang w:eastAsia="en-GB"/>
        </w:rPr>
        <w:t xml:space="preserve"> </w:t>
      </w:r>
      <w:r w:rsidRPr="002E5E94">
        <w:rPr>
          <w:rFonts w:ascii="Calibri" w:hAnsi="Calibri" w:cs="Calibri"/>
          <w:sz w:val="22"/>
          <w:szCs w:val="22"/>
          <w:lang w:eastAsia="en-GB"/>
        </w:rPr>
        <w:t>the ability to envision alternative futures and possibilities, can be a particularly potent component in these contexts</w:t>
      </w:r>
      <w:r w:rsidR="00E4275F">
        <w:rPr>
          <w:rFonts w:ascii="Calibri" w:hAnsi="Calibri" w:cs="Calibri"/>
          <w:sz w:val="22"/>
          <w:szCs w:val="22"/>
          <w:lang w:eastAsia="en-GB"/>
        </w:rPr>
        <w:t>,</w:t>
      </w:r>
      <w:r w:rsidRPr="002E5E94">
        <w:rPr>
          <w:rFonts w:ascii="Calibri" w:hAnsi="Calibri" w:cs="Calibri"/>
          <w:sz w:val="22"/>
          <w:szCs w:val="22"/>
          <w:lang w:eastAsia="en-GB"/>
        </w:rPr>
        <w:t xml:space="preserve"> as it is influenced by socio-economic conditions, culturally shared ideas, and personal experiences of mobility or immobility.</w:t>
      </w:r>
      <w:r w:rsidRPr="002E5E94">
        <w:rPr>
          <w:rStyle w:val="FootnoteReference"/>
          <w:rFonts w:ascii="Calibri" w:hAnsi="Calibri" w:cs="Calibri"/>
          <w:sz w:val="22"/>
          <w:szCs w:val="22"/>
        </w:rPr>
        <w:footnoteReference w:id="20"/>
      </w:r>
      <w:r w:rsidRPr="002E5E94">
        <w:rPr>
          <w:rFonts w:ascii="Calibri" w:hAnsi="Calibri" w:cs="Calibri"/>
          <w:sz w:val="22"/>
          <w:szCs w:val="22"/>
          <w:lang w:eastAsia="en-GB"/>
        </w:rPr>
        <w:t xml:space="preserve"> It allows them to picture new opportunities, a different way of life, or an escape from economic hardships or conflicts in their country of origin.</w:t>
      </w:r>
    </w:p>
    <w:p w14:paraId="7D080684" w14:textId="242A6E6D" w:rsidR="00690B6C" w:rsidRPr="002E5E94" w:rsidRDefault="00690B6C" w:rsidP="002E5E94">
      <w:pPr>
        <w:pStyle w:val="NormalWeb"/>
        <w:spacing w:line="276" w:lineRule="auto"/>
        <w:rPr>
          <w:rFonts w:ascii="Calibri" w:hAnsi="Calibri" w:cs="Calibri"/>
          <w:sz w:val="22"/>
          <w:szCs w:val="22"/>
        </w:rPr>
      </w:pPr>
      <w:r w:rsidRPr="002E5E94">
        <w:rPr>
          <w:rFonts w:ascii="Calibri" w:hAnsi="Calibri" w:cs="Calibri"/>
          <w:sz w:val="22"/>
          <w:szCs w:val="22"/>
        </w:rPr>
        <w:t>The complexity of migration decisions related to human trafficking shows that dominant Western views of slavery and exploitation are not universally applicable. The role of the family is interconnected with specific cultural norms which may be different from Western frameworks, and which play a significant role in pre-migration and migration decision-making. Individuals who do not migrate may be perceived as lazy or failures, experiencing shame and embarrassment.</w:t>
      </w:r>
      <w:r w:rsidRPr="002E5E94">
        <w:rPr>
          <w:rStyle w:val="FootnoteReference"/>
          <w:rFonts w:ascii="Calibri" w:hAnsi="Calibri" w:cs="Calibri"/>
          <w:sz w:val="22"/>
          <w:szCs w:val="22"/>
        </w:rPr>
        <w:footnoteReference w:id="21"/>
      </w:r>
      <w:r w:rsidRPr="002E5E94">
        <w:rPr>
          <w:rFonts w:ascii="Calibri" w:hAnsi="Calibri" w:cs="Calibri"/>
          <w:sz w:val="22"/>
          <w:szCs w:val="22"/>
        </w:rPr>
        <w:t xml:space="preserve"> Men are particularly affected by cultural shame, as migration is frequently associated with masculinity in certain countries and in relation to certain migration corridors</w:t>
      </w:r>
      <w:r w:rsidR="00EC3290" w:rsidRPr="002E5E94">
        <w:rPr>
          <w:rFonts w:ascii="Calibri" w:hAnsi="Calibri" w:cs="Calibri"/>
          <w:sz w:val="22"/>
          <w:szCs w:val="22"/>
        </w:rPr>
        <w:t>.</w:t>
      </w:r>
      <w:r w:rsidRPr="002E5E94">
        <w:rPr>
          <w:rStyle w:val="FootnoteReference"/>
          <w:rFonts w:ascii="Calibri" w:hAnsi="Calibri" w:cs="Calibri"/>
          <w:sz w:val="22"/>
          <w:szCs w:val="22"/>
        </w:rPr>
        <w:footnoteReference w:id="22"/>
      </w:r>
      <w:r w:rsidRPr="002E5E94">
        <w:rPr>
          <w:rFonts w:ascii="Calibri" w:hAnsi="Calibri" w:cs="Calibri"/>
          <w:sz w:val="22"/>
          <w:szCs w:val="22"/>
        </w:rPr>
        <w:t xml:space="preserve"> Gender aspects in migration decisions expose individuals to human trafficking through pressure to conform to gender roles and identities, power imbalances in the control of marital resources, and dependencies that prevent partners, mainly women, from leaving exploita</w:t>
      </w:r>
      <w:r w:rsidR="00C05783">
        <w:rPr>
          <w:rFonts w:ascii="Calibri" w:hAnsi="Calibri" w:cs="Calibri"/>
          <w:sz w:val="22"/>
          <w:szCs w:val="22"/>
        </w:rPr>
        <w:t>tive or abusive relationships.</w:t>
      </w:r>
    </w:p>
    <w:p w14:paraId="0F786C18" w14:textId="0FD17FD9" w:rsidR="00690B6C" w:rsidRPr="002E5E94" w:rsidRDefault="003155E6" w:rsidP="002E5E94">
      <w:pPr>
        <w:pStyle w:val="NormalWeb"/>
        <w:spacing w:line="276" w:lineRule="auto"/>
        <w:rPr>
          <w:rFonts w:ascii="Calibri" w:hAnsi="Calibri" w:cs="Calibri"/>
          <w:sz w:val="22"/>
          <w:szCs w:val="22"/>
        </w:rPr>
      </w:pPr>
      <w:r w:rsidRPr="002E5E94">
        <w:rPr>
          <w:rFonts w:ascii="Calibri" w:hAnsi="Calibri" w:cs="Calibri"/>
          <w:sz w:val="22"/>
          <w:szCs w:val="22"/>
        </w:rPr>
        <w:t>Other studies have highlighted that emotions,</w:t>
      </w:r>
      <w:r w:rsidRPr="002E5E94">
        <w:rPr>
          <w:rStyle w:val="FootnoteReference"/>
          <w:rFonts w:ascii="Calibri" w:hAnsi="Calibri" w:cs="Calibri"/>
          <w:sz w:val="22"/>
          <w:szCs w:val="22"/>
        </w:rPr>
        <w:footnoteReference w:id="23"/>
      </w:r>
      <w:r w:rsidRPr="002E5E94">
        <w:rPr>
          <w:rFonts w:ascii="Calibri" w:hAnsi="Calibri" w:cs="Calibri"/>
          <w:sz w:val="22"/>
          <w:szCs w:val="22"/>
        </w:rPr>
        <w:t xml:space="preserve"> such as entrapment, jealousy, and frustration,</w:t>
      </w:r>
      <w:r w:rsidRPr="002E5E94">
        <w:rPr>
          <w:rStyle w:val="FootnoteReference"/>
          <w:rFonts w:ascii="Calibri" w:hAnsi="Calibri" w:cs="Calibri"/>
          <w:sz w:val="22"/>
          <w:szCs w:val="22"/>
        </w:rPr>
        <w:footnoteReference w:id="24"/>
      </w:r>
      <w:r w:rsidRPr="002E5E94">
        <w:rPr>
          <w:rFonts w:ascii="Calibri" w:hAnsi="Calibri" w:cs="Calibri"/>
          <w:sz w:val="22"/>
          <w:szCs w:val="22"/>
        </w:rPr>
        <w:t xml:space="preserve"> combined with societal expectations and the culture of migration</w:t>
      </w:r>
      <w:r w:rsidR="00EC3290" w:rsidRPr="002E5E94">
        <w:rPr>
          <w:rFonts w:ascii="Calibri" w:hAnsi="Calibri" w:cs="Calibri"/>
          <w:sz w:val="22"/>
          <w:szCs w:val="22"/>
        </w:rPr>
        <w:t>,</w:t>
      </w:r>
      <w:r w:rsidRPr="002E5E94">
        <w:rPr>
          <w:rFonts w:ascii="Calibri" w:hAnsi="Calibri" w:cs="Calibri"/>
          <w:sz w:val="22"/>
          <w:szCs w:val="22"/>
        </w:rPr>
        <w:t xml:space="preserve"> motivate individuals to migrate to avoid ‘social death’ or prevent returning before achieving success abroad.</w:t>
      </w:r>
      <w:r w:rsidRPr="002E5E94">
        <w:rPr>
          <w:rStyle w:val="FootnoteReference"/>
          <w:rFonts w:ascii="Calibri" w:hAnsi="Calibri" w:cs="Calibri"/>
          <w:sz w:val="22"/>
          <w:szCs w:val="22"/>
        </w:rPr>
        <w:footnoteReference w:id="25"/>
      </w:r>
      <w:r w:rsidRPr="002E5E94">
        <w:rPr>
          <w:rFonts w:ascii="Calibri" w:hAnsi="Calibri" w:cs="Calibri"/>
          <w:sz w:val="22"/>
          <w:szCs w:val="22"/>
        </w:rPr>
        <w:t xml:space="preserve"> </w:t>
      </w:r>
      <w:r w:rsidR="00BA5608" w:rsidRPr="002E5E94">
        <w:rPr>
          <w:rFonts w:ascii="Calibri" w:hAnsi="Calibri" w:cs="Calibri"/>
          <w:sz w:val="22"/>
          <w:szCs w:val="22"/>
        </w:rPr>
        <w:t>F</w:t>
      </w:r>
      <w:r w:rsidR="00690B6C" w:rsidRPr="002E5E94">
        <w:rPr>
          <w:rFonts w:ascii="Calibri" w:hAnsi="Calibri" w:cs="Calibri"/>
          <w:sz w:val="22"/>
          <w:szCs w:val="22"/>
        </w:rPr>
        <w:t>or survivors of trafficking</w:t>
      </w:r>
      <w:r w:rsidR="00BA5608" w:rsidRPr="002E5E94">
        <w:rPr>
          <w:rFonts w:ascii="Calibri" w:hAnsi="Calibri" w:cs="Calibri"/>
          <w:sz w:val="22"/>
          <w:szCs w:val="22"/>
        </w:rPr>
        <w:t>,</w:t>
      </w:r>
      <w:r w:rsidR="00690B6C" w:rsidRPr="002E5E94">
        <w:rPr>
          <w:rFonts w:ascii="Calibri" w:hAnsi="Calibri" w:cs="Calibri"/>
          <w:sz w:val="22"/>
          <w:szCs w:val="22"/>
        </w:rPr>
        <w:t xml:space="preserve"> the fear of returning home and the resulting dishonour due to unmet family obligations</w:t>
      </w:r>
      <w:r w:rsidR="00B74DFD" w:rsidRPr="002E5E94">
        <w:rPr>
          <w:rFonts w:ascii="Calibri" w:hAnsi="Calibri" w:cs="Calibri"/>
          <w:sz w:val="22"/>
          <w:szCs w:val="22"/>
        </w:rPr>
        <w:t xml:space="preserve"> </w:t>
      </w:r>
      <w:r w:rsidR="00690B6C" w:rsidRPr="002E5E94">
        <w:rPr>
          <w:rFonts w:ascii="Calibri" w:hAnsi="Calibri" w:cs="Calibri"/>
          <w:sz w:val="22"/>
          <w:szCs w:val="22"/>
        </w:rPr>
        <w:t xml:space="preserve">significantly influences </w:t>
      </w:r>
      <w:r w:rsidR="007F39C6">
        <w:rPr>
          <w:rFonts w:ascii="Calibri" w:hAnsi="Calibri" w:cs="Calibri"/>
          <w:sz w:val="22"/>
          <w:szCs w:val="22"/>
        </w:rPr>
        <w:t>their</w:t>
      </w:r>
      <w:r w:rsidR="007F39C6" w:rsidRPr="002E5E94">
        <w:rPr>
          <w:rFonts w:ascii="Calibri" w:hAnsi="Calibri" w:cs="Calibri"/>
          <w:sz w:val="22"/>
          <w:szCs w:val="22"/>
        </w:rPr>
        <w:t xml:space="preserve"> </w:t>
      </w:r>
      <w:r w:rsidR="00690B6C" w:rsidRPr="002E5E94">
        <w:rPr>
          <w:rFonts w:ascii="Calibri" w:hAnsi="Calibri" w:cs="Calibri"/>
          <w:sz w:val="22"/>
          <w:szCs w:val="22"/>
        </w:rPr>
        <w:t xml:space="preserve">decisions and their willingness to return to their home countries, and is prevalent in </w:t>
      </w:r>
      <w:r w:rsidR="00690B6C" w:rsidRPr="002E5E94">
        <w:rPr>
          <w:rFonts w:ascii="Calibri" w:hAnsi="Calibri" w:cs="Calibri"/>
          <w:sz w:val="22"/>
          <w:szCs w:val="22"/>
        </w:rPr>
        <w:lastRenderedPageBreak/>
        <w:t>many geographical contexts.</w:t>
      </w:r>
      <w:r w:rsidR="00690B6C" w:rsidRPr="002E5E94">
        <w:rPr>
          <w:rStyle w:val="FootnoteReference"/>
          <w:rFonts w:ascii="Calibri" w:hAnsi="Calibri" w:cs="Calibri"/>
          <w:sz w:val="22"/>
          <w:szCs w:val="22"/>
        </w:rPr>
        <w:footnoteReference w:id="26"/>
      </w:r>
      <w:r w:rsidR="00690B6C" w:rsidRPr="002E5E94">
        <w:rPr>
          <w:rFonts w:ascii="Calibri" w:hAnsi="Calibri" w:cs="Calibri"/>
          <w:sz w:val="22"/>
          <w:szCs w:val="22"/>
        </w:rPr>
        <w:t xml:space="preserve"> Families often invest in their migrating members, expecting repayment, even in cases of initially consensual smuggling. The fear of returning ‘empty-handed’ can lead to survivors being ostracised by their families or communities.</w:t>
      </w:r>
      <w:r w:rsidR="00E97C82" w:rsidRPr="002E5E94">
        <w:rPr>
          <w:rFonts w:ascii="Calibri" w:hAnsi="Calibri" w:cs="Calibri"/>
          <w:sz w:val="22"/>
          <w:szCs w:val="22"/>
        </w:rPr>
        <w:t xml:space="preserve"> </w:t>
      </w:r>
      <w:r w:rsidR="00690B6C" w:rsidRPr="002E5E94">
        <w:rPr>
          <w:rFonts w:ascii="Calibri" w:hAnsi="Calibri" w:cs="Calibri"/>
          <w:sz w:val="22"/>
          <w:szCs w:val="22"/>
        </w:rPr>
        <w:t xml:space="preserve">Consequently, the guilt associated with ‘failed’ migration can compel individuals either to migrate again or to stay in the destination country rather than returning home. This can hamper reintegration and increase vulnerability to re-trafficking and exploitation. </w:t>
      </w:r>
    </w:p>
    <w:p w14:paraId="4B3F4FDC" w14:textId="23E02D16" w:rsidR="003F79AC" w:rsidRPr="002E5E94" w:rsidRDefault="00E45889" w:rsidP="002E5E94">
      <w:pPr>
        <w:spacing w:line="276" w:lineRule="auto"/>
        <w:rPr>
          <w:rFonts w:ascii="Calibri" w:eastAsia="Times New Roman" w:hAnsi="Calibri" w:cs="Calibri"/>
          <w:sz w:val="22"/>
          <w:szCs w:val="22"/>
          <w:lang w:eastAsia="en-GB"/>
        </w:rPr>
      </w:pPr>
      <w:r w:rsidRPr="002E5E94">
        <w:rPr>
          <w:rFonts w:ascii="Calibri" w:hAnsi="Calibri" w:cs="Calibri"/>
          <w:sz w:val="22"/>
          <w:szCs w:val="22"/>
        </w:rPr>
        <w:t>Migration, smuggling, and trafficking are separate phenomena</w:t>
      </w:r>
      <w:r w:rsidR="00A64E32" w:rsidRPr="002E5E94">
        <w:rPr>
          <w:rFonts w:ascii="Calibri" w:hAnsi="Calibri" w:cs="Calibri"/>
          <w:sz w:val="22"/>
          <w:szCs w:val="22"/>
        </w:rPr>
        <w:t xml:space="preserve"> with intricate connections</w:t>
      </w:r>
      <w:r w:rsidR="0089695D" w:rsidRPr="002E5E94">
        <w:rPr>
          <w:rFonts w:ascii="Calibri" w:hAnsi="Calibri" w:cs="Calibri"/>
          <w:sz w:val="22"/>
          <w:szCs w:val="22"/>
        </w:rPr>
        <w:t>,</w:t>
      </w:r>
      <w:r w:rsidR="00A64E32" w:rsidRPr="002E5E94">
        <w:rPr>
          <w:rFonts w:ascii="Calibri" w:hAnsi="Calibri" w:cs="Calibri"/>
          <w:sz w:val="22"/>
          <w:szCs w:val="22"/>
        </w:rPr>
        <w:t xml:space="preserve"> widely explored</w:t>
      </w:r>
      <w:r w:rsidR="00E97C82" w:rsidRPr="002E5E94">
        <w:rPr>
          <w:rFonts w:ascii="Calibri" w:hAnsi="Calibri" w:cs="Calibri"/>
          <w:sz w:val="22"/>
          <w:szCs w:val="22"/>
        </w:rPr>
        <w:t xml:space="preserve"> in the literature</w:t>
      </w:r>
      <w:r w:rsidR="00A64E32" w:rsidRPr="002E5E94">
        <w:rPr>
          <w:rFonts w:ascii="Calibri" w:hAnsi="Calibri" w:cs="Calibri"/>
          <w:sz w:val="22"/>
          <w:szCs w:val="22"/>
        </w:rPr>
        <w:t>.</w:t>
      </w:r>
      <w:r w:rsidR="006973C2" w:rsidRPr="002E5E94">
        <w:rPr>
          <w:rFonts w:ascii="Calibri" w:hAnsi="Calibri" w:cs="Calibri"/>
          <w:sz w:val="22"/>
          <w:szCs w:val="22"/>
        </w:rPr>
        <w:t xml:space="preserve"> </w:t>
      </w:r>
      <w:r w:rsidR="00335139" w:rsidRPr="002E5E94">
        <w:rPr>
          <w:rFonts w:ascii="Calibri" w:hAnsi="Calibri" w:cs="Calibri"/>
          <w:sz w:val="22"/>
          <w:szCs w:val="22"/>
        </w:rPr>
        <w:t>M</w:t>
      </w:r>
      <w:r w:rsidR="003F79AC" w:rsidRPr="002E5E94">
        <w:rPr>
          <w:rFonts w:ascii="Calibri" w:hAnsi="Calibri" w:cs="Calibri"/>
          <w:sz w:val="22"/>
          <w:szCs w:val="22"/>
        </w:rPr>
        <w:t>igration</w:t>
      </w:r>
      <w:r w:rsidR="00F242D2" w:rsidRPr="002E5E94">
        <w:rPr>
          <w:rFonts w:ascii="Calibri" w:hAnsi="Calibri" w:cs="Calibri"/>
          <w:sz w:val="22"/>
          <w:szCs w:val="22"/>
        </w:rPr>
        <w:t>, and in particular precarious migration,</w:t>
      </w:r>
      <w:r w:rsidR="003F79AC" w:rsidRPr="002E5E94">
        <w:rPr>
          <w:rFonts w:ascii="Calibri" w:hAnsi="Calibri" w:cs="Calibri"/>
          <w:sz w:val="22"/>
          <w:szCs w:val="22"/>
        </w:rPr>
        <w:t xml:space="preserve"> carries risks that can lead to human trafficking recruitment</w:t>
      </w:r>
      <w:r w:rsidR="00783AA3" w:rsidRPr="002E5E94">
        <w:rPr>
          <w:rFonts w:ascii="Calibri" w:hAnsi="Calibri" w:cs="Calibri"/>
          <w:sz w:val="22"/>
          <w:szCs w:val="22"/>
        </w:rPr>
        <w:t>. This necessitates a better</w:t>
      </w:r>
      <w:r w:rsidR="003F79AC" w:rsidRPr="002E5E94">
        <w:rPr>
          <w:rFonts w:ascii="Calibri" w:hAnsi="Calibri" w:cs="Calibri"/>
          <w:sz w:val="22"/>
          <w:szCs w:val="22"/>
        </w:rPr>
        <w:t xml:space="preserve"> understanding of the comple</w:t>
      </w:r>
      <w:r w:rsidR="00783AA3" w:rsidRPr="002E5E94">
        <w:rPr>
          <w:rFonts w:ascii="Calibri" w:hAnsi="Calibri" w:cs="Calibri"/>
          <w:sz w:val="22"/>
          <w:szCs w:val="22"/>
        </w:rPr>
        <w:t>x</w:t>
      </w:r>
      <w:r w:rsidR="003F79AC" w:rsidRPr="002E5E94">
        <w:rPr>
          <w:rFonts w:ascii="Calibri" w:hAnsi="Calibri" w:cs="Calibri"/>
          <w:sz w:val="22"/>
          <w:szCs w:val="22"/>
        </w:rPr>
        <w:t xml:space="preserve"> factors influencing migration decisions.</w:t>
      </w:r>
      <w:r w:rsidR="005E0FAF" w:rsidRPr="002E5E94">
        <w:rPr>
          <w:rFonts w:ascii="Calibri" w:hAnsi="Calibri" w:cs="Calibri"/>
          <w:sz w:val="22"/>
          <w:szCs w:val="22"/>
        </w:rPr>
        <w:t xml:space="preserve"> In this article, we conceive </w:t>
      </w:r>
      <w:r w:rsidR="00813AD9" w:rsidRPr="002E5E94">
        <w:rPr>
          <w:rFonts w:ascii="Calibri" w:hAnsi="Calibri" w:cs="Calibri"/>
          <w:sz w:val="22"/>
          <w:szCs w:val="22"/>
        </w:rPr>
        <w:t xml:space="preserve">precarious migration journeys as those </w:t>
      </w:r>
      <w:r w:rsidR="00267887" w:rsidRPr="002E5E94">
        <w:rPr>
          <w:rFonts w:ascii="Calibri" w:hAnsi="Calibri" w:cs="Calibri"/>
          <w:sz w:val="22"/>
          <w:szCs w:val="22"/>
        </w:rPr>
        <w:t xml:space="preserve">affected </w:t>
      </w:r>
      <w:r w:rsidR="00813AD9" w:rsidRPr="002E5E94">
        <w:rPr>
          <w:rFonts w:ascii="Calibri" w:hAnsi="Calibri" w:cs="Calibri"/>
          <w:sz w:val="22"/>
          <w:szCs w:val="22"/>
        </w:rPr>
        <w:t xml:space="preserve">by </w:t>
      </w:r>
      <w:r w:rsidR="00373D86" w:rsidRPr="002E5E94">
        <w:rPr>
          <w:rFonts w:ascii="Calibri" w:hAnsi="Calibri" w:cs="Calibri"/>
          <w:sz w:val="22"/>
          <w:szCs w:val="22"/>
        </w:rPr>
        <w:t>high insecurity and uncertainty</w:t>
      </w:r>
      <w:r w:rsidR="00227AE2" w:rsidRPr="002E5E94">
        <w:rPr>
          <w:rFonts w:ascii="Calibri" w:hAnsi="Calibri" w:cs="Calibri"/>
          <w:sz w:val="22"/>
          <w:szCs w:val="22"/>
        </w:rPr>
        <w:t xml:space="preserve"> </w:t>
      </w:r>
      <w:r w:rsidR="0095258E" w:rsidRPr="002E5E94">
        <w:rPr>
          <w:rFonts w:ascii="Calibri" w:hAnsi="Calibri" w:cs="Calibri"/>
          <w:sz w:val="22"/>
          <w:szCs w:val="22"/>
        </w:rPr>
        <w:t>in</w:t>
      </w:r>
      <w:r w:rsidR="002542FD" w:rsidRPr="002E5E94">
        <w:rPr>
          <w:rFonts w:ascii="Calibri" w:hAnsi="Calibri" w:cs="Calibri"/>
          <w:sz w:val="22"/>
          <w:szCs w:val="22"/>
        </w:rPr>
        <w:t xml:space="preserve"> different</w:t>
      </w:r>
      <w:r w:rsidR="0095258E" w:rsidRPr="002E5E94">
        <w:rPr>
          <w:rFonts w:ascii="Calibri" w:hAnsi="Calibri" w:cs="Calibri"/>
          <w:sz w:val="22"/>
          <w:szCs w:val="22"/>
        </w:rPr>
        <w:t xml:space="preserve"> realms</w:t>
      </w:r>
      <w:r w:rsidR="002542FD" w:rsidRPr="002E5E94">
        <w:rPr>
          <w:rFonts w:ascii="Calibri" w:hAnsi="Calibri" w:cs="Calibri"/>
          <w:sz w:val="22"/>
          <w:szCs w:val="22"/>
        </w:rPr>
        <w:t>—</w:t>
      </w:r>
      <w:r w:rsidR="00C7328A" w:rsidRPr="002E5E94">
        <w:rPr>
          <w:rFonts w:ascii="Calibri" w:hAnsi="Calibri" w:cs="Calibri"/>
          <w:sz w:val="22"/>
          <w:szCs w:val="22"/>
        </w:rPr>
        <w:t>from employment and financial resources</w:t>
      </w:r>
      <w:r w:rsidR="00A2710B" w:rsidRPr="002E5E94">
        <w:rPr>
          <w:rFonts w:ascii="Calibri" w:hAnsi="Calibri" w:cs="Calibri"/>
          <w:sz w:val="22"/>
          <w:szCs w:val="22"/>
        </w:rPr>
        <w:t xml:space="preserve"> </w:t>
      </w:r>
      <w:r w:rsidR="00A16A20" w:rsidRPr="002E5E94">
        <w:rPr>
          <w:rFonts w:ascii="Calibri" w:hAnsi="Calibri" w:cs="Calibri"/>
          <w:sz w:val="22"/>
          <w:szCs w:val="22"/>
        </w:rPr>
        <w:t>to accommodation and family and social networks</w:t>
      </w:r>
      <w:r w:rsidR="002542FD" w:rsidRPr="002E5E94">
        <w:rPr>
          <w:rFonts w:ascii="Calibri" w:hAnsi="Calibri" w:cs="Calibri"/>
          <w:sz w:val="22"/>
          <w:szCs w:val="22"/>
        </w:rPr>
        <w:t>—</w:t>
      </w:r>
      <w:r w:rsidR="00227AE2" w:rsidRPr="002E5E94">
        <w:rPr>
          <w:rFonts w:ascii="Calibri" w:hAnsi="Calibri" w:cs="Calibri"/>
          <w:sz w:val="22"/>
          <w:szCs w:val="22"/>
        </w:rPr>
        <w:t>and in the different stages of the journey</w:t>
      </w:r>
      <w:r w:rsidR="0003013C" w:rsidRPr="002E5E94">
        <w:rPr>
          <w:rFonts w:ascii="Calibri" w:hAnsi="Calibri" w:cs="Calibri"/>
          <w:sz w:val="22"/>
          <w:szCs w:val="22"/>
        </w:rPr>
        <w:t>,</w:t>
      </w:r>
      <w:r w:rsidR="00BA613B" w:rsidRPr="002E5E94">
        <w:rPr>
          <w:rFonts w:ascii="Calibri" w:hAnsi="Calibri" w:cs="Calibri"/>
          <w:sz w:val="22"/>
          <w:szCs w:val="22"/>
        </w:rPr>
        <w:t xml:space="preserve"> including departure, transit, and arrival.</w:t>
      </w:r>
      <w:r w:rsidR="00100641" w:rsidRPr="002E5E94">
        <w:rPr>
          <w:rFonts w:ascii="Calibri" w:hAnsi="Calibri" w:cs="Calibri"/>
          <w:sz w:val="22"/>
          <w:szCs w:val="22"/>
        </w:rPr>
        <w:t xml:space="preserve"> Precarious</w:t>
      </w:r>
      <w:r w:rsidR="00BA613B" w:rsidRPr="002E5E94">
        <w:rPr>
          <w:rFonts w:ascii="Calibri" w:hAnsi="Calibri" w:cs="Calibri"/>
          <w:sz w:val="22"/>
          <w:szCs w:val="22"/>
        </w:rPr>
        <w:t xml:space="preserve"> journeys</w:t>
      </w:r>
      <w:r w:rsidR="0069001A" w:rsidRPr="002E5E94">
        <w:rPr>
          <w:rFonts w:ascii="Calibri" w:hAnsi="Calibri" w:cs="Calibri"/>
          <w:sz w:val="22"/>
          <w:szCs w:val="22"/>
        </w:rPr>
        <w:t xml:space="preserve"> can expose migrants to higher risks of</w:t>
      </w:r>
      <w:r w:rsidR="099BA79B" w:rsidRPr="002E5E94">
        <w:rPr>
          <w:rFonts w:ascii="Calibri" w:hAnsi="Calibri" w:cs="Calibri"/>
          <w:sz w:val="22"/>
          <w:szCs w:val="22"/>
        </w:rPr>
        <w:t xml:space="preserve"> rights violations</w:t>
      </w:r>
      <w:r w:rsidR="0069001A" w:rsidRPr="002E5E94">
        <w:rPr>
          <w:rFonts w:ascii="Calibri" w:hAnsi="Calibri" w:cs="Calibri"/>
          <w:sz w:val="22"/>
          <w:szCs w:val="22"/>
        </w:rPr>
        <w:t>.</w:t>
      </w:r>
      <w:r w:rsidR="002A7C04" w:rsidRPr="002E5E94">
        <w:rPr>
          <w:rStyle w:val="FootnoteReference"/>
          <w:rFonts w:ascii="Calibri" w:hAnsi="Calibri" w:cs="Calibri"/>
          <w:sz w:val="22"/>
          <w:szCs w:val="22"/>
        </w:rPr>
        <w:footnoteReference w:id="27"/>
      </w:r>
      <w:r w:rsidR="00E5438E" w:rsidRPr="002E5E94">
        <w:rPr>
          <w:rFonts w:ascii="Calibri" w:hAnsi="Calibri" w:cs="Calibri"/>
          <w:sz w:val="22"/>
          <w:szCs w:val="22"/>
        </w:rPr>
        <w:t xml:space="preserve"> </w:t>
      </w:r>
    </w:p>
    <w:p w14:paraId="14F18812" w14:textId="4990C38E" w:rsidR="002B64F5" w:rsidRPr="002E5E94" w:rsidRDefault="00770E48" w:rsidP="002E5E94">
      <w:pPr>
        <w:spacing w:line="276" w:lineRule="auto"/>
        <w:rPr>
          <w:rFonts w:ascii="Calibri" w:hAnsi="Calibri" w:cs="Calibri"/>
          <w:sz w:val="22"/>
          <w:szCs w:val="22"/>
        </w:rPr>
      </w:pPr>
      <w:r w:rsidRPr="002E5E94">
        <w:rPr>
          <w:rFonts w:ascii="Calibri" w:hAnsi="Calibri" w:cs="Calibri"/>
          <w:sz w:val="22"/>
          <w:szCs w:val="22"/>
          <w:lang w:eastAsia="en-GB"/>
        </w:rPr>
        <w:t>This article is based on</w:t>
      </w:r>
      <w:r w:rsidR="00701D7F" w:rsidRPr="002E5E94">
        <w:rPr>
          <w:rFonts w:ascii="Calibri" w:hAnsi="Calibri" w:cs="Calibri"/>
          <w:sz w:val="22"/>
          <w:szCs w:val="22"/>
          <w:lang w:eastAsia="en-GB"/>
        </w:rPr>
        <w:t xml:space="preserve"> a</w:t>
      </w:r>
      <w:r w:rsidR="00941A51" w:rsidRPr="002E5E94">
        <w:rPr>
          <w:rFonts w:ascii="Calibri" w:hAnsi="Calibri" w:cs="Calibri"/>
          <w:sz w:val="22"/>
          <w:szCs w:val="22"/>
          <w:lang w:eastAsia="en-GB"/>
        </w:rPr>
        <w:t xml:space="preserve"> larger</w:t>
      </w:r>
      <w:r w:rsidR="001B536A" w:rsidRPr="002E5E94">
        <w:rPr>
          <w:rFonts w:ascii="Calibri" w:hAnsi="Calibri" w:cs="Calibri"/>
          <w:sz w:val="22"/>
          <w:szCs w:val="22"/>
          <w:lang w:eastAsia="en-GB"/>
        </w:rPr>
        <w:t xml:space="preserve">, </w:t>
      </w:r>
      <w:r w:rsidRPr="002E5E94">
        <w:rPr>
          <w:rFonts w:ascii="Calibri" w:hAnsi="Calibri" w:cs="Calibri"/>
          <w:sz w:val="22"/>
          <w:szCs w:val="22"/>
          <w:lang w:eastAsia="en-GB"/>
        </w:rPr>
        <w:t>seven</w:t>
      </w:r>
      <w:r w:rsidR="001B536A" w:rsidRPr="002E5E94">
        <w:rPr>
          <w:rFonts w:ascii="Calibri" w:hAnsi="Calibri" w:cs="Calibri"/>
          <w:sz w:val="22"/>
          <w:szCs w:val="22"/>
          <w:lang w:eastAsia="en-GB"/>
        </w:rPr>
        <w:t xml:space="preserve">-month </w:t>
      </w:r>
      <w:r w:rsidR="00701D7F" w:rsidRPr="002E5E94">
        <w:rPr>
          <w:rFonts w:ascii="Calibri" w:hAnsi="Calibri" w:cs="Calibri"/>
          <w:sz w:val="22"/>
          <w:szCs w:val="22"/>
          <w:lang w:eastAsia="en-GB"/>
        </w:rPr>
        <w:t>project exploring cultural competence in trafficking prevention in the UK.</w:t>
      </w:r>
      <w:r w:rsidR="009F6B37" w:rsidRPr="002E5E94">
        <w:rPr>
          <w:rStyle w:val="FootnoteReference"/>
          <w:rFonts w:ascii="Calibri" w:hAnsi="Calibri" w:cs="Calibri"/>
          <w:sz w:val="22"/>
          <w:szCs w:val="22"/>
        </w:rPr>
        <w:footnoteReference w:id="28"/>
      </w:r>
      <w:r w:rsidR="009F6B37" w:rsidRPr="002E5E94">
        <w:rPr>
          <w:rFonts w:ascii="Calibri" w:hAnsi="Calibri" w:cs="Calibri"/>
          <w:sz w:val="22"/>
          <w:szCs w:val="22"/>
          <w:lang w:eastAsia="en-GB"/>
        </w:rPr>
        <w:t xml:space="preserve"> </w:t>
      </w:r>
      <w:r w:rsidR="00753AE8" w:rsidRPr="002E5E94">
        <w:rPr>
          <w:rFonts w:ascii="Calibri" w:hAnsi="Calibri" w:cs="Calibri"/>
          <w:sz w:val="22"/>
          <w:szCs w:val="22"/>
        </w:rPr>
        <w:t>It</w:t>
      </w:r>
      <w:r w:rsidR="00B017C8" w:rsidRPr="002E5E94">
        <w:rPr>
          <w:rFonts w:ascii="Calibri" w:hAnsi="Calibri" w:cs="Calibri"/>
          <w:sz w:val="22"/>
          <w:szCs w:val="22"/>
        </w:rPr>
        <w:t xml:space="preserve"> addresses the need for updated research on the critical role of family and socio-cultural norms in precarious journeys and </w:t>
      </w:r>
      <w:r w:rsidR="00063C24">
        <w:rPr>
          <w:rFonts w:ascii="Calibri" w:hAnsi="Calibri" w:cs="Calibri"/>
          <w:sz w:val="22"/>
          <w:szCs w:val="22"/>
        </w:rPr>
        <w:t>human trafficking</w:t>
      </w:r>
      <w:r w:rsidR="00063C24" w:rsidRPr="002E5E94">
        <w:rPr>
          <w:rFonts w:ascii="Calibri" w:hAnsi="Calibri" w:cs="Calibri"/>
          <w:sz w:val="22"/>
          <w:szCs w:val="22"/>
        </w:rPr>
        <w:t xml:space="preserve"> </w:t>
      </w:r>
      <w:r w:rsidR="00B017C8" w:rsidRPr="002E5E94">
        <w:rPr>
          <w:rFonts w:ascii="Calibri" w:hAnsi="Calibri" w:cs="Calibri"/>
          <w:sz w:val="22"/>
          <w:szCs w:val="22"/>
        </w:rPr>
        <w:t>within Albania</w:t>
      </w:r>
      <w:r w:rsidR="00004B87">
        <w:rPr>
          <w:rFonts w:ascii="Calibri" w:hAnsi="Calibri" w:cs="Calibri"/>
          <w:sz w:val="22"/>
          <w:szCs w:val="22"/>
        </w:rPr>
        <w:t>’</w:t>
      </w:r>
      <w:r w:rsidR="00B017C8" w:rsidRPr="002E5E94">
        <w:rPr>
          <w:rFonts w:ascii="Calibri" w:hAnsi="Calibri" w:cs="Calibri"/>
          <w:sz w:val="22"/>
          <w:szCs w:val="22"/>
        </w:rPr>
        <w:t xml:space="preserve">s unique culture of migration. We argue that household and family networks are central to this culture, which we examine in the context of the recent rise in Albanian arrivals to the UK, including cases of </w:t>
      </w:r>
      <w:r w:rsidR="00B00772" w:rsidRPr="002E5E94">
        <w:rPr>
          <w:rFonts w:ascii="Calibri" w:hAnsi="Calibri" w:cs="Calibri"/>
          <w:sz w:val="22"/>
          <w:szCs w:val="22"/>
        </w:rPr>
        <w:t>asylum</w:t>
      </w:r>
      <w:r w:rsidR="00B00772">
        <w:rPr>
          <w:rFonts w:ascii="Calibri" w:hAnsi="Calibri" w:cs="Calibri"/>
          <w:sz w:val="22"/>
          <w:szCs w:val="22"/>
        </w:rPr>
        <w:t>-</w:t>
      </w:r>
      <w:r w:rsidR="00B017C8" w:rsidRPr="002E5E94">
        <w:rPr>
          <w:rFonts w:ascii="Calibri" w:hAnsi="Calibri" w:cs="Calibri"/>
          <w:sz w:val="22"/>
          <w:szCs w:val="22"/>
        </w:rPr>
        <w:t>seeking and modern slavery and human trafficking.</w:t>
      </w:r>
      <w:r w:rsidR="004401BD" w:rsidRPr="002E5E94">
        <w:rPr>
          <w:rFonts w:ascii="Calibri" w:hAnsi="Calibri" w:cs="Calibri"/>
          <w:sz w:val="22"/>
          <w:szCs w:val="22"/>
        </w:rPr>
        <w:t xml:space="preserve"> </w:t>
      </w:r>
      <w:r w:rsidR="00B017C8" w:rsidRPr="002E5E94">
        <w:rPr>
          <w:rFonts w:ascii="Calibri" w:hAnsi="Calibri" w:cs="Calibri"/>
          <w:sz w:val="22"/>
          <w:szCs w:val="22"/>
        </w:rPr>
        <w:t>Building on prior research</w:t>
      </w:r>
      <w:r w:rsidR="00753AE8" w:rsidRPr="002E5E94">
        <w:rPr>
          <w:rFonts w:ascii="Calibri" w:hAnsi="Calibri" w:cs="Calibri"/>
          <w:sz w:val="22"/>
          <w:szCs w:val="22"/>
        </w:rPr>
        <w:t>,</w:t>
      </w:r>
      <w:r w:rsidR="00B017C8" w:rsidRPr="002E5E94">
        <w:rPr>
          <w:rStyle w:val="FootnoteReference"/>
          <w:rFonts w:ascii="Calibri" w:hAnsi="Calibri" w:cs="Calibri"/>
          <w:sz w:val="22"/>
          <w:szCs w:val="22"/>
        </w:rPr>
        <w:footnoteReference w:id="29"/>
      </w:r>
      <w:r w:rsidR="00B017C8" w:rsidRPr="002E5E94">
        <w:rPr>
          <w:rFonts w:ascii="Calibri" w:hAnsi="Calibri" w:cs="Calibri"/>
          <w:sz w:val="22"/>
          <w:szCs w:val="22"/>
        </w:rPr>
        <w:t xml:space="preserve"> we explore these dynamics </w:t>
      </w:r>
      <w:r w:rsidR="00042A75">
        <w:rPr>
          <w:rFonts w:ascii="Calibri" w:hAnsi="Calibri" w:cs="Calibri"/>
          <w:sz w:val="22"/>
          <w:szCs w:val="22"/>
        </w:rPr>
        <w:t>and emphasise</w:t>
      </w:r>
      <w:r w:rsidR="00B017C8" w:rsidRPr="002E5E94">
        <w:rPr>
          <w:rFonts w:ascii="Calibri" w:hAnsi="Calibri" w:cs="Calibri"/>
          <w:sz w:val="22"/>
          <w:szCs w:val="22"/>
        </w:rPr>
        <w:t xml:space="preserve"> the need for cultural competence within the UK’s anti-trafficking system to acknowledge and effectively address the familial norms and values contributing to precarious journeys that may lead to trafficking</w:t>
      </w:r>
      <w:r w:rsidR="009F0E6B" w:rsidRPr="002E5E94">
        <w:rPr>
          <w:rFonts w:ascii="Calibri" w:hAnsi="Calibri" w:cs="Calibri"/>
          <w:sz w:val="22"/>
          <w:szCs w:val="22"/>
        </w:rPr>
        <w:t>,</w:t>
      </w:r>
      <w:r w:rsidR="00762DCE" w:rsidRPr="002E5E94">
        <w:rPr>
          <w:rFonts w:ascii="Calibri" w:hAnsi="Calibri" w:cs="Calibri"/>
          <w:sz w:val="22"/>
          <w:szCs w:val="22"/>
        </w:rPr>
        <w:t xml:space="preserve"> whilst a</w:t>
      </w:r>
      <w:r w:rsidR="00972DEF" w:rsidRPr="002E5E94">
        <w:rPr>
          <w:rFonts w:ascii="Calibri" w:hAnsi="Calibri" w:cs="Calibri"/>
          <w:sz w:val="22"/>
          <w:szCs w:val="22"/>
        </w:rPr>
        <w:t xml:space="preserve">iming to contribute to more effective prevention </w:t>
      </w:r>
      <w:r w:rsidR="00753AE8" w:rsidRPr="002E5E94">
        <w:rPr>
          <w:rFonts w:ascii="Calibri" w:hAnsi="Calibri" w:cs="Calibri"/>
          <w:sz w:val="22"/>
          <w:szCs w:val="22"/>
        </w:rPr>
        <w:t xml:space="preserve">of </w:t>
      </w:r>
      <w:r w:rsidR="00C71AB6">
        <w:rPr>
          <w:rFonts w:ascii="Calibri" w:hAnsi="Calibri" w:cs="Calibri"/>
          <w:sz w:val="22"/>
          <w:szCs w:val="22"/>
        </w:rPr>
        <w:t>human trafficking</w:t>
      </w:r>
      <w:r w:rsidR="00C71AB6" w:rsidRPr="002E5E94">
        <w:rPr>
          <w:rFonts w:ascii="Calibri" w:hAnsi="Calibri" w:cs="Calibri"/>
          <w:sz w:val="22"/>
          <w:szCs w:val="22"/>
        </w:rPr>
        <w:t xml:space="preserve"> </w:t>
      </w:r>
      <w:r w:rsidR="00972DEF" w:rsidRPr="002E5E94">
        <w:rPr>
          <w:rFonts w:ascii="Calibri" w:hAnsi="Calibri" w:cs="Calibri"/>
          <w:sz w:val="22"/>
          <w:szCs w:val="22"/>
        </w:rPr>
        <w:t xml:space="preserve">and exploitation. </w:t>
      </w:r>
    </w:p>
    <w:p w14:paraId="7C77A98D" w14:textId="51AAF19B" w:rsidR="004303A5" w:rsidRPr="002E5E94" w:rsidRDefault="0076246C" w:rsidP="002E5E94">
      <w:pPr>
        <w:spacing w:line="276" w:lineRule="auto"/>
        <w:rPr>
          <w:rStyle w:val="normaltextrun"/>
          <w:rFonts w:ascii="Calibri" w:hAnsi="Calibri" w:cs="Calibri"/>
          <w:sz w:val="22"/>
          <w:szCs w:val="22"/>
        </w:rPr>
      </w:pPr>
      <w:r w:rsidRPr="002E5E94">
        <w:rPr>
          <w:rFonts w:ascii="Calibri" w:hAnsi="Calibri" w:cs="Calibri"/>
          <w:sz w:val="22"/>
          <w:szCs w:val="22"/>
        </w:rPr>
        <w:t>W</w:t>
      </w:r>
      <w:r w:rsidR="0038779C" w:rsidRPr="002E5E94">
        <w:rPr>
          <w:rFonts w:ascii="Calibri" w:hAnsi="Calibri" w:cs="Calibri"/>
          <w:sz w:val="22"/>
          <w:szCs w:val="22"/>
        </w:rPr>
        <w:t xml:space="preserve">e first present </w:t>
      </w:r>
      <w:r w:rsidRPr="002E5E94">
        <w:rPr>
          <w:rFonts w:ascii="Calibri" w:hAnsi="Calibri" w:cs="Calibri"/>
          <w:sz w:val="22"/>
          <w:szCs w:val="22"/>
        </w:rPr>
        <w:t xml:space="preserve">an </w:t>
      </w:r>
      <w:r w:rsidR="00082431" w:rsidRPr="002E5E94">
        <w:rPr>
          <w:rFonts w:ascii="Calibri" w:hAnsi="Calibri" w:cs="Calibri"/>
          <w:sz w:val="22"/>
          <w:szCs w:val="22"/>
        </w:rPr>
        <w:t xml:space="preserve">overview of migration </w:t>
      </w:r>
      <w:r w:rsidR="00B017C8" w:rsidRPr="002E5E94">
        <w:rPr>
          <w:rFonts w:ascii="Calibri" w:hAnsi="Calibri" w:cs="Calibri"/>
          <w:sz w:val="22"/>
          <w:szCs w:val="22"/>
        </w:rPr>
        <w:t>from Albania</w:t>
      </w:r>
      <w:r w:rsidR="00753AE8" w:rsidRPr="002E5E94">
        <w:rPr>
          <w:rFonts w:ascii="Calibri" w:hAnsi="Calibri" w:cs="Calibri"/>
          <w:sz w:val="22"/>
          <w:szCs w:val="22"/>
        </w:rPr>
        <w:t xml:space="preserve">, </w:t>
      </w:r>
      <w:r w:rsidR="0038779C" w:rsidRPr="002E5E94">
        <w:rPr>
          <w:rFonts w:ascii="Calibri" w:hAnsi="Calibri" w:cs="Calibri"/>
          <w:sz w:val="22"/>
          <w:szCs w:val="22"/>
        </w:rPr>
        <w:t xml:space="preserve">followed by the methodology of the study. Next, we present key findings from our research, focusing on the broader themes of the culture of migration, i.e. collective decision-making, the role of extended networks, and the impact of stigma and traditional family roles. </w:t>
      </w:r>
      <w:r w:rsidR="00753AE8" w:rsidRPr="002E5E94">
        <w:rPr>
          <w:rFonts w:ascii="Calibri" w:hAnsi="Calibri" w:cs="Calibri"/>
          <w:sz w:val="22"/>
          <w:szCs w:val="22"/>
        </w:rPr>
        <w:t>W</w:t>
      </w:r>
      <w:r w:rsidR="0038779C" w:rsidRPr="002E5E94">
        <w:rPr>
          <w:rFonts w:ascii="Calibri" w:hAnsi="Calibri" w:cs="Calibri"/>
          <w:sz w:val="22"/>
          <w:szCs w:val="22"/>
        </w:rPr>
        <w:t xml:space="preserve">e </w:t>
      </w:r>
      <w:r w:rsidR="00753AE8" w:rsidRPr="002E5E94">
        <w:rPr>
          <w:rFonts w:ascii="Calibri" w:hAnsi="Calibri" w:cs="Calibri"/>
          <w:sz w:val="22"/>
          <w:szCs w:val="22"/>
        </w:rPr>
        <w:t xml:space="preserve">conclude with </w:t>
      </w:r>
      <w:r w:rsidR="0038779C" w:rsidRPr="002E5E94">
        <w:rPr>
          <w:rFonts w:ascii="Calibri" w:hAnsi="Calibri" w:cs="Calibri"/>
          <w:sz w:val="22"/>
          <w:szCs w:val="22"/>
        </w:rPr>
        <w:t>recommendations for practice and policy, centring on prevention of human trafficking and the potential for earlier intervention strategies revolving around enhanced cultural competence of the anti-trafficking sector in the UK.</w:t>
      </w:r>
      <w:bookmarkEnd w:id="0"/>
    </w:p>
    <w:p w14:paraId="5044272B" w14:textId="77433C0C" w:rsidR="00C44C28" w:rsidRPr="002E5E94" w:rsidRDefault="00BB1A50" w:rsidP="002E5E94">
      <w:pPr>
        <w:pStyle w:val="Heading3"/>
        <w:spacing w:line="276" w:lineRule="auto"/>
        <w:rPr>
          <w:rFonts w:ascii="Calibri" w:hAnsi="Calibri" w:cs="Calibri"/>
          <w:i w:val="0"/>
          <w:iCs w:val="0"/>
          <w:sz w:val="22"/>
          <w:szCs w:val="22"/>
        </w:rPr>
      </w:pPr>
      <w:r w:rsidRPr="002E5E94">
        <w:rPr>
          <w:rFonts w:ascii="Calibri" w:hAnsi="Calibri" w:cs="Calibri"/>
          <w:i w:val="0"/>
          <w:iCs w:val="0"/>
          <w:sz w:val="22"/>
          <w:szCs w:val="22"/>
        </w:rPr>
        <w:lastRenderedPageBreak/>
        <w:t>Migration from Albania</w:t>
      </w:r>
    </w:p>
    <w:p w14:paraId="39050547" w14:textId="47B47B30" w:rsidR="00FC757A" w:rsidRPr="002E5E94" w:rsidRDefault="00D70850" w:rsidP="002E5E94">
      <w:pPr>
        <w:spacing w:line="276" w:lineRule="auto"/>
        <w:rPr>
          <w:rFonts w:ascii="Calibri" w:hAnsi="Calibri" w:cs="Calibri"/>
          <w:sz w:val="22"/>
          <w:szCs w:val="22"/>
        </w:rPr>
      </w:pPr>
      <w:r w:rsidRPr="002E5E94">
        <w:rPr>
          <w:rFonts w:ascii="Calibri" w:hAnsi="Calibri" w:cs="Calibri"/>
          <w:sz w:val="22"/>
          <w:szCs w:val="22"/>
        </w:rPr>
        <w:t>Based on 1989 and 2001 censuses, it was calculated that 600,000 Albanians were living abroad, predominantly in Greece and Italy, and that a similar number considered migrating, with half trying but failing.</w:t>
      </w:r>
      <w:r w:rsidRPr="002E5E94">
        <w:rPr>
          <w:rStyle w:val="FootnoteReference"/>
          <w:rFonts w:ascii="Calibri" w:hAnsi="Calibri" w:cs="Calibri"/>
          <w:sz w:val="22"/>
          <w:szCs w:val="22"/>
        </w:rPr>
        <w:footnoteReference w:id="30"/>
      </w:r>
      <w:r w:rsidRPr="002E5E94">
        <w:rPr>
          <w:rFonts w:ascii="Calibri" w:hAnsi="Calibri" w:cs="Calibri"/>
          <w:sz w:val="22"/>
          <w:szCs w:val="22"/>
        </w:rPr>
        <w:t xml:space="preserve"> </w:t>
      </w:r>
      <w:r w:rsidR="0041795B" w:rsidRPr="002E5E94">
        <w:rPr>
          <w:rFonts w:ascii="Calibri" w:hAnsi="Calibri" w:cs="Calibri"/>
          <w:sz w:val="22"/>
          <w:szCs w:val="22"/>
        </w:rPr>
        <w:t>I</w:t>
      </w:r>
      <w:r w:rsidR="00B3792E" w:rsidRPr="002E5E94">
        <w:rPr>
          <w:rFonts w:ascii="Calibri" w:hAnsi="Calibri" w:cs="Calibri"/>
          <w:sz w:val="22"/>
          <w:szCs w:val="22"/>
        </w:rPr>
        <w:t>n 2022, t</w:t>
      </w:r>
      <w:r w:rsidR="00C44C28" w:rsidRPr="002E5E94">
        <w:rPr>
          <w:rFonts w:ascii="Calibri" w:hAnsi="Calibri" w:cs="Calibri"/>
          <w:sz w:val="22"/>
          <w:szCs w:val="22"/>
        </w:rPr>
        <w:t xml:space="preserve">he </w:t>
      </w:r>
      <w:r w:rsidR="00001CFA" w:rsidRPr="002E5E94">
        <w:rPr>
          <w:rFonts w:ascii="Calibri" w:hAnsi="Calibri" w:cs="Calibri"/>
          <w:sz w:val="22"/>
          <w:szCs w:val="22"/>
        </w:rPr>
        <w:t xml:space="preserve">Albanian </w:t>
      </w:r>
      <w:r w:rsidR="00C44C28" w:rsidRPr="002E5E94">
        <w:rPr>
          <w:rFonts w:ascii="Calibri" w:hAnsi="Calibri" w:cs="Calibri"/>
          <w:sz w:val="22"/>
          <w:szCs w:val="22"/>
        </w:rPr>
        <w:t>Institute of Statistics report</w:t>
      </w:r>
      <w:r w:rsidR="00E46A24" w:rsidRPr="002E5E94">
        <w:rPr>
          <w:rFonts w:ascii="Calibri" w:hAnsi="Calibri" w:cs="Calibri"/>
          <w:sz w:val="22"/>
          <w:szCs w:val="22"/>
        </w:rPr>
        <w:t>ed</w:t>
      </w:r>
      <w:r w:rsidR="00C44C28" w:rsidRPr="002E5E94">
        <w:rPr>
          <w:rFonts w:ascii="Calibri" w:hAnsi="Calibri" w:cs="Calibri"/>
          <w:sz w:val="22"/>
          <w:szCs w:val="22"/>
        </w:rPr>
        <w:t xml:space="preserve"> a 10.5% increase in the number of </w:t>
      </w:r>
      <w:r w:rsidR="00D34BEE" w:rsidRPr="002E5E94">
        <w:rPr>
          <w:rFonts w:ascii="Calibri" w:hAnsi="Calibri" w:cs="Calibri"/>
          <w:sz w:val="22"/>
          <w:szCs w:val="22"/>
        </w:rPr>
        <w:t xml:space="preserve">people </w:t>
      </w:r>
      <w:r w:rsidR="00C44C28" w:rsidRPr="002E5E94">
        <w:rPr>
          <w:rFonts w:ascii="Calibri" w:hAnsi="Calibri" w:cs="Calibri"/>
          <w:sz w:val="22"/>
          <w:szCs w:val="22"/>
        </w:rPr>
        <w:t>leaving the country, totalling 46,460 individuals.</w:t>
      </w:r>
      <w:r w:rsidR="00C44C28" w:rsidRPr="002E5E94">
        <w:rPr>
          <w:rStyle w:val="FootnoteReference"/>
          <w:rFonts w:ascii="Calibri" w:hAnsi="Calibri" w:cs="Calibri"/>
          <w:sz w:val="22"/>
          <w:szCs w:val="22"/>
        </w:rPr>
        <w:footnoteReference w:id="31"/>
      </w:r>
      <w:r w:rsidR="00C44C28" w:rsidRPr="002E5E94">
        <w:rPr>
          <w:rFonts w:ascii="Calibri" w:hAnsi="Calibri" w:cs="Calibri"/>
          <w:sz w:val="22"/>
          <w:szCs w:val="22"/>
        </w:rPr>
        <w:t xml:space="preserve"> Th</w:t>
      </w:r>
      <w:r w:rsidR="0041795B" w:rsidRPr="002E5E94">
        <w:rPr>
          <w:rFonts w:ascii="Calibri" w:hAnsi="Calibri" w:cs="Calibri"/>
          <w:sz w:val="22"/>
          <w:szCs w:val="22"/>
        </w:rPr>
        <w:t>ese data capture</w:t>
      </w:r>
      <w:r w:rsidR="00C44C28" w:rsidRPr="002E5E94">
        <w:rPr>
          <w:rFonts w:ascii="Calibri" w:hAnsi="Calibri" w:cs="Calibri"/>
          <w:sz w:val="22"/>
          <w:szCs w:val="22"/>
        </w:rPr>
        <w:t xml:space="preserve"> a persistent pattern over the past three decades, where mass international migration </w:t>
      </w:r>
      <w:r w:rsidR="006C22B2" w:rsidRPr="002E5E94">
        <w:rPr>
          <w:rFonts w:ascii="Calibri" w:hAnsi="Calibri" w:cs="Calibri"/>
          <w:sz w:val="22"/>
          <w:szCs w:val="22"/>
        </w:rPr>
        <w:t xml:space="preserve">has been </w:t>
      </w:r>
      <w:r w:rsidR="00C44C28" w:rsidRPr="002E5E94">
        <w:rPr>
          <w:rFonts w:ascii="Calibri" w:hAnsi="Calibri" w:cs="Calibri"/>
          <w:sz w:val="22"/>
          <w:szCs w:val="22"/>
        </w:rPr>
        <w:t>perceived as a lifeline, particularly for those in economically disadvantaged regions like northern Albania.</w:t>
      </w:r>
      <w:r w:rsidR="00C44C28" w:rsidRPr="002E5E94">
        <w:rPr>
          <w:rStyle w:val="FootnoteReference"/>
          <w:rFonts w:ascii="Calibri" w:hAnsi="Calibri" w:cs="Calibri"/>
          <w:sz w:val="22"/>
          <w:szCs w:val="22"/>
        </w:rPr>
        <w:footnoteReference w:id="32"/>
      </w:r>
      <w:r w:rsidR="00C44C28" w:rsidRPr="002E5E94">
        <w:rPr>
          <w:rFonts w:ascii="Calibri" w:hAnsi="Calibri" w:cs="Calibri"/>
          <w:sz w:val="22"/>
          <w:szCs w:val="22"/>
        </w:rPr>
        <w:t xml:space="preserve"> </w:t>
      </w:r>
      <w:r w:rsidR="00766DD8" w:rsidRPr="002E5E94">
        <w:rPr>
          <w:rFonts w:ascii="Calibri" w:hAnsi="Calibri" w:cs="Calibri"/>
          <w:sz w:val="22"/>
          <w:szCs w:val="22"/>
        </w:rPr>
        <w:t xml:space="preserve">The key migration waves in 1991 (immediately after the fall of the communist regime), 1997 (in the aftermath of </w:t>
      </w:r>
      <w:r w:rsidR="006C22B2" w:rsidRPr="002E5E94">
        <w:rPr>
          <w:rFonts w:ascii="Calibri" w:hAnsi="Calibri" w:cs="Calibri"/>
          <w:sz w:val="22"/>
          <w:szCs w:val="22"/>
        </w:rPr>
        <w:t xml:space="preserve">the </w:t>
      </w:r>
      <w:r w:rsidR="00766DD8" w:rsidRPr="002E5E94">
        <w:rPr>
          <w:rFonts w:ascii="Calibri" w:hAnsi="Calibri" w:cs="Calibri"/>
          <w:sz w:val="22"/>
          <w:szCs w:val="22"/>
        </w:rPr>
        <w:t>civil war), and 2000 (following the state</w:t>
      </w:r>
      <w:r w:rsidR="00760086">
        <w:rPr>
          <w:rFonts w:ascii="Calibri" w:hAnsi="Calibri" w:cs="Calibri"/>
          <w:sz w:val="22"/>
          <w:szCs w:val="22"/>
        </w:rPr>
        <w:t>’s</w:t>
      </w:r>
      <w:r w:rsidR="00766DD8" w:rsidRPr="002E5E94">
        <w:rPr>
          <w:rFonts w:ascii="Calibri" w:hAnsi="Calibri" w:cs="Calibri"/>
          <w:sz w:val="22"/>
          <w:szCs w:val="22"/>
        </w:rPr>
        <w:t xml:space="preserve"> post-pyramid schemes</w:t>
      </w:r>
      <w:r w:rsidR="006B439C">
        <w:rPr>
          <w:rFonts w:ascii="Calibri" w:hAnsi="Calibri" w:cs="Calibri"/>
          <w:sz w:val="22"/>
          <w:szCs w:val="22"/>
        </w:rPr>
        <w:t xml:space="preserve"> collapse</w:t>
      </w:r>
      <w:r w:rsidR="00766DD8" w:rsidRPr="002E5E94">
        <w:rPr>
          <w:rFonts w:ascii="Calibri" w:hAnsi="Calibri" w:cs="Calibri"/>
          <w:sz w:val="22"/>
          <w:szCs w:val="22"/>
        </w:rPr>
        <w:t>) were driven by factors such as political instability, poverty, and high unemployment rates, especially in rural areas.</w:t>
      </w:r>
      <w:r w:rsidR="0031262C" w:rsidRPr="002E5E94">
        <w:rPr>
          <w:rStyle w:val="FootnoteReference"/>
          <w:rFonts w:ascii="Calibri" w:hAnsi="Calibri" w:cs="Calibri"/>
          <w:sz w:val="22"/>
          <w:szCs w:val="22"/>
        </w:rPr>
        <w:footnoteReference w:id="33"/>
      </w:r>
    </w:p>
    <w:p w14:paraId="589BEBF9" w14:textId="71E6AA3D" w:rsidR="00EE1AE4" w:rsidRPr="002E5E94" w:rsidRDefault="00E77992" w:rsidP="002E5E94">
      <w:pPr>
        <w:spacing w:line="276" w:lineRule="auto"/>
        <w:rPr>
          <w:rFonts w:ascii="Calibri" w:hAnsi="Calibri" w:cs="Calibri"/>
          <w:sz w:val="22"/>
          <w:szCs w:val="22"/>
        </w:rPr>
      </w:pPr>
      <w:r w:rsidRPr="002E5E94">
        <w:rPr>
          <w:rFonts w:ascii="Calibri" w:hAnsi="Calibri" w:cs="Calibri"/>
          <w:sz w:val="22"/>
          <w:szCs w:val="22"/>
        </w:rPr>
        <w:t>Several scholars</w:t>
      </w:r>
      <w:r w:rsidR="00062C2B" w:rsidRPr="002E5E94">
        <w:rPr>
          <w:rFonts w:ascii="Calibri" w:hAnsi="Calibri" w:cs="Calibri"/>
          <w:sz w:val="22"/>
          <w:szCs w:val="22"/>
        </w:rPr>
        <w:t xml:space="preserve"> highlight the uniqueness </w:t>
      </w:r>
      <w:r w:rsidR="004F724F" w:rsidRPr="002E5E94">
        <w:rPr>
          <w:rFonts w:ascii="Calibri" w:hAnsi="Calibri" w:cs="Calibri"/>
          <w:sz w:val="22"/>
          <w:szCs w:val="22"/>
        </w:rPr>
        <w:t>of</w:t>
      </w:r>
      <w:r w:rsidR="00F90250" w:rsidRPr="002E5E94">
        <w:rPr>
          <w:rFonts w:ascii="Calibri" w:hAnsi="Calibri" w:cs="Calibri"/>
          <w:sz w:val="22"/>
          <w:szCs w:val="22"/>
        </w:rPr>
        <w:t xml:space="preserve"> Albanian emigration,</w:t>
      </w:r>
      <w:r w:rsidR="00826AEF" w:rsidRPr="002E5E94">
        <w:rPr>
          <w:rStyle w:val="FootnoteReference"/>
          <w:rFonts w:ascii="Calibri" w:hAnsi="Calibri" w:cs="Calibri"/>
          <w:sz w:val="22"/>
          <w:szCs w:val="22"/>
        </w:rPr>
        <w:footnoteReference w:id="34"/>
      </w:r>
      <w:r w:rsidR="00F90250" w:rsidRPr="002E5E94">
        <w:rPr>
          <w:rFonts w:ascii="Calibri" w:hAnsi="Calibri" w:cs="Calibri"/>
          <w:sz w:val="22"/>
          <w:szCs w:val="22"/>
        </w:rPr>
        <w:t xml:space="preserve"> not only within post-communist Europe but also on a broader scale, due to its rapid intensity and </w:t>
      </w:r>
      <w:r w:rsidR="004F724F" w:rsidRPr="002E5E94">
        <w:rPr>
          <w:rFonts w:ascii="Calibri" w:hAnsi="Calibri" w:cs="Calibri"/>
          <w:sz w:val="22"/>
          <w:szCs w:val="22"/>
        </w:rPr>
        <w:t>specific</w:t>
      </w:r>
      <w:r w:rsidR="00F90250" w:rsidRPr="002E5E94">
        <w:rPr>
          <w:rFonts w:ascii="Calibri" w:hAnsi="Calibri" w:cs="Calibri"/>
          <w:sz w:val="22"/>
          <w:szCs w:val="22"/>
        </w:rPr>
        <w:t xml:space="preserve"> characteristics</w:t>
      </w:r>
      <w:r w:rsidR="009C148D" w:rsidRPr="002E5E94">
        <w:rPr>
          <w:rFonts w:ascii="Calibri" w:hAnsi="Calibri" w:cs="Calibri"/>
          <w:sz w:val="22"/>
          <w:szCs w:val="22"/>
        </w:rPr>
        <w:t>—</w:t>
      </w:r>
      <w:r w:rsidR="0029200B" w:rsidRPr="002E5E94">
        <w:rPr>
          <w:rFonts w:ascii="Calibri" w:hAnsi="Calibri" w:cs="Calibri"/>
          <w:sz w:val="22"/>
          <w:szCs w:val="22"/>
        </w:rPr>
        <w:t>which include the pivotal role of the family</w:t>
      </w:r>
      <w:r w:rsidR="00D0711E" w:rsidRPr="002E5E94">
        <w:rPr>
          <w:rFonts w:ascii="Calibri" w:hAnsi="Calibri" w:cs="Calibri"/>
          <w:sz w:val="22"/>
          <w:szCs w:val="22"/>
        </w:rPr>
        <w:t>.</w:t>
      </w:r>
      <w:r w:rsidR="00E013FF" w:rsidRPr="002E5E94">
        <w:rPr>
          <w:rStyle w:val="FootnoteReference"/>
          <w:rFonts w:ascii="Calibri" w:hAnsi="Calibri" w:cs="Calibri"/>
          <w:sz w:val="22"/>
          <w:szCs w:val="22"/>
        </w:rPr>
        <w:footnoteReference w:id="35"/>
      </w:r>
      <w:r w:rsidR="00DA2C19" w:rsidRPr="002E5E94">
        <w:rPr>
          <w:rFonts w:ascii="Calibri" w:hAnsi="Calibri" w:cs="Calibri"/>
          <w:sz w:val="22"/>
          <w:szCs w:val="22"/>
        </w:rPr>
        <w:t xml:space="preserve"> </w:t>
      </w:r>
      <w:r w:rsidR="00F90250" w:rsidRPr="002E5E94">
        <w:rPr>
          <w:rFonts w:ascii="Calibri" w:hAnsi="Calibri" w:cs="Calibri"/>
          <w:sz w:val="22"/>
          <w:szCs w:val="22"/>
        </w:rPr>
        <w:t>Carletto</w:t>
      </w:r>
      <w:r w:rsidR="00262C91" w:rsidRPr="002E5E94">
        <w:rPr>
          <w:rFonts w:ascii="Calibri" w:hAnsi="Calibri" w:cs="Calibri"/>
          <w:sz w:val="22"/>
          <w:szCs w:val="22"/>
        </w:rPr>
        <w:t xml:space="preserve"> and colleagues, for example, </w:t>
      </w:r>
      <w:r w:rsidR="007D0A15" w:rsidRPr="002E5E94">
        <w:rPr>
          <w:rFonts w:ascii="Calibri" w:hAnsi="Calibri" w:cs="Calibri"/>
          <w:sz w:val="22"/>
          <w:szCs w:val="22"/>
        </w:rPr>
        <w:t>designated</w:t>
      </w:r>
      <w:r w:rsidR="00F90250" w:rsidRPr="002E5E94">
        <w:rPr>
          <w:rFonts w:ascii="Calibri" w:hAnsi="Calibri" w:cs="Calibri"/>
          <w:sz w:val="22"/>
          <w:szCs w:val="22"/>
        </w:rPr>
        <w:t xml:space="preserve"> it as a </w:t>
      </w:r>
      <w:r w:rsidR="00DA2C19" w:rsidRPr="002E5E94">
        <w:rPr>
          <w:rFonts w:ascii="Calibri" w:hAnsi="Calibri" w:cs="Calibri"/>
          <w:sz w:val="22"/>
          <w:szCs w:val="22"/>
        </w:rPr>
        <w:t>‘</w:t>
      </w:r>
      <w:r w:rsidR="00F90250" w:rsidRPr="002E5E94">
        <w:rPr>
          <w:rFonts w:ascii="Calibri" w:hAnsi="Calibri" w:cs="Calibri"/>
          <w:sz w:val="22"/>
          <w:szCs w:val="22"/>
        </w:rPr>
        <w:t>country on the move</w:t>
      </w:r>
      <w:r w:rsidR="00DA2C19" w:rsidRPr="002E5E94">
        <w:rPr>
          <w:rFonts w:ascii="Calibri" w:hAnsi="Calibri" w:cs="Calibri"/>
          <w:sz w:val="22"/>
          <w:szCs w:val="22"/>
        </w:rPr>
        <w:t>’, underlining</w:t>
      </w:r>
      <w:r w:rsidR="00DF504D" w:rsidRPr="002E5E94">
        <w:rPr>
          <w:rFonts w:ascii="Calibri" w:hAnsi="Calibri" w:cs="Calibri"/>
          <w:sz w:val="22"/>
          <w:szCs w:val="22"/>
        </w:rPr>
        <w:t xml:space="preserve"> how</w:t>
      </w:r>
      <w:r w:rsidR="00DA2C19" w:rsidRPr="002E5E94">
        <w:rPr>
          <w:rFonts w:ascii="Calibri" w:hAnsi="Calibri" w:cs="Calibri"/>
          <w:sz w:val="22"/>
          <w:szCs w:val="22"/>
        </w:rPr>
        <w:t xml:space="preserve"> </w:t>
      </w:r>
      <w:r w:rsidR="00766DD8" w:rsidRPr="002E5E94">
        <w:rPr>
          <w:rFonts w:ascii="Calibri" w:hAnsi="Calibri" w:cs="Calibri"/>
          <w:sz w:val="22"/>
          <w:szCs w:val="22"/>
        </w:rPr>
        <w:t xml:space="preserve">leaving the country became part of </w:t>
      </w:r>
      <w:r w:rsidR="00DC2F16" w:rsidRPr="002E5E94">
        <w:rPr>
          <w:rFonts w:ascii="Calibri" w:hAnsi="Calibri" w:cs="Calibri"/>
          <w:sz w:val="22"/>
          <w:szCs w:val="22"/>
        </w:rPr>
        <w:t>household-level strategies to cope with the economic hardship of transition</w:t>
      </w:r>
      <w:r w:rsidR="00F90250" w:rsidRPr="002E5E94">
        <w:rPr>
          <w:rFonts w:ascii="Calibri" w:hAnsi="Calibri" w:cs="Calibri"/>
          <w:sz w:val="22"/>
          <w:szCs w:val="22"/>
        </w:rPr>
        <w:t>.</w:t>
      </w:r>
      <w:r w:rsidR="00BB14AE" w:rsidRPr="002E5E94">
        <w:rPr>
          <w:rStyle w:val="FootnoteReference"/>
          <w:rFonts w:ascii="Calibri" w:hAnsi="Calibri" w:cs="Calibri"/>
          <w:sz w:val="22"/>
          <w:szCs w:val="22"/>
        </w:rPr>
        <w:footnoteReference w:id="36"/>
      </w:r>
      <w:r w:rsidR="00262C91" w:rsidRPr="002E5E94">
        <w:rPr>
          <w:rFonts w:ascii="Calibri" w:hAnsi="Calibri" w:cs="Calibri"/>
          <w:sz w:val="22"/>
          <w:szCs w:val="22"/>
        </w:rPr>
        <w:t xml:space="preserve"> </w:t>
      </w:r>
      <w:bookmarkStart w:id="2" w:name="_Hlk190874570"/>
      <w:r w:rsidR="00EE1AE4" w:rsidRPr="002E5E94">
        <w:rPr>
          <w:rFonts w:ascii="Calibri" w:hAnsi="Calibri" w:cs="Calibri"/>
          <w:sz w:val="22"/>
          <w:szCs w:val="22"/>
        </w:rPr>
        <w:t>Yet, those in extreme poverty are often unable to migrate.</w:t>
      </w:r>
      <w:r w:rsidR="00EE1AE4" w:rsidRPr="002E5E94">
        <w:rPr>
          <w:rStyle w:val="FootnoteReference"/>
          <w:rFonts w:ascii="Calibri" w:hAnsi="Calibri" w:cs="Calibri"/>
          <w:sz w:val="22"/>
          <w:szCs w:val="22"/>
        </w:rPr>
        <w:footnoteReference w:id="37"/>
      </w:r>
      <w:r w:rsidR="00EE1AE4" w:rsidRPr="002E5E94">
        <w:rPr>
          <w:rFonts w:ascii="Calibri" w:hAnsi="Calibri" w:cs="Calibri"/>
          <w:sz w:val="22"/>
          <w:szCs w:val="22"/>
        </w:rPr>
        <w:t xml:space="preserve"> As a result, immobility, whether due to lack of resources, networks, or legal opportunities, becomes linked to economic hardship, as those who stay behind can be excluded from the benefits of remittances and better job prospects abroad. </w:t>
      </w:r>
      <w:r w:rsidR="006B572A" w:rsidRPr="002E5E94">
        <w:rPr>
          <w:rFonts w:ascii="Calibri" w:hAnsi="Calibri" w:cs="Calibri"/>
          <w:sz w:val="22"/>
          <w:szCs w:val="22"/>
        </w:rPr>
        <w:t>But for those who do migrate, r</w:t>
      </w:r>
      <w:r w:rsidR="00293FFA" w:rsidRPr="002E5E94">
        <w:rPr>
          <w:rFonts w:ascii="Calibri" w:hAnsi="Calibri" w:cs="Calibri"/>
          <w:sz w:val="22"/>
          <w:szCs w:val="22"/>
        </w:rPr>
        <w:t xml:space="preserve">emittances </w:t>
      </w:r>
      <w:r w:rsidR="006B572A" w:rsidRPr="002E5E94">
        <w:rPr>
          <w:rFonts w:ascii="Calibri" w:hAnsi="Calibri" w:cs="Calibri"/>
          <w:sz w:val="22"/>
          <w:szCs w:val="22"/>
        </w:rPr>
        <w:t>to their families and communities</w:t>
      </w:r>
      <w:r w:rsidR="00293FFA" w:rsidRPr="002E5E94">
        <w:rPr>
          <w:rFonts w:ascii="Calibri" w:hAnsi="Calibri" w:cs="Calibri"/>
          <w:sz w:val="22"/>
          <w:szCs w:val="22"/>
        </w:rPr>
        <w:t xml:space="preserve"> are</w:t>
      </w:r>
      <w:r w:rsidR="008440F0" w:rsidRPr="002E5E94">
        <w:rPr>
          <w:rFonts w:ascii="Calibri" w:hAnsi="Calibri" w:cs="Calibri"/>
          <w:sz w:val="22"/>
          <w:szCs w:val="22"/>
        </w:rPr>
        <w:t xml:space="preserve"> </w:t>
      </w:r>
      <w:r w:rsidR="00293FFA" w:rsidRPr="002E5E94">
        <w:rPr>
          <w:rFonts w:ascii="Calibri" w:hAnsi="Calibri" w:cs="Calibri"/>
          <w:sz w:val="22"/>
          <w:szCs w:val="22"/>
        </w:rPr>
        <w:t>a crucial component of the Albanian economy</w:t>
      </w:r>
      <w:r w:rsidR="009C148D" w:rsidRPr="002E5E94">
        <w:rPr>
          <w:rFonts w:ascii="Calibri" w:hAnsi="Calibri" w:cs="Calibri"/>
          <w:sz w:val="22"/>
          <w:szCs w:val="22"/>
        </w:rPr>
        <w:t>,</w:t>
      </w:r>
      <w:r w:rsidR="00293FFA" w:rsidRPr="002E5E94">
        <w:rPr>
          <w:rStyle w:val="FootnoteReference"/>
          <w:rFonts w:ascii="Calibri" w:hAnsi="Calibri" w:cs="Calibri"/>
          <w:sz w:val="22"/>
          <w:szCs w:val="22"/>
        </w:rPr>
        <w:footnoteReference w:id="38"/>
      </w:r>
      <w:r w:rsidR="00293FFA" w:rsidRPr="002E5E94">
        <w:rPr>
          <w:rFonts w:ascii="Calibri" w:hAnsi="Calibri" w:cs="Calibri"/>
          <w:sz w:val="22"/>
          <w:szCs w:val="22"/>
        </w:rPr>
        <w:t xml:space="preserve"> making migration a key pathway to financial stability and reinforcing a ‘culture of migration’ where mobility is essential for economic success. </w:t>
      </w:r>
    </w:p>
    <w:bookmarkEnd w:id="2"/>
    <w:p w14:paraId="2C30058B" w14:textId="5084AA62" w:rsidR="004043DE" w:rsidRPr="002E5E94" w:rsidRDefault="00B47EEE" w:rsidP="002E5E94">
      <w:pPr>
        <w:spacing w:line="276" w:lineRule="auto"/>
        <w:rPr>
          <w:rFonts w:ascii="Calibri" w:hAnsi="Calibri" w:cs="Calibri"/>
          <w:sz w:val="22"/>
          <w:szCs w:val="22"/>
        </w:rPr>
      </w:pPr>
      <w:r w:rsidRPr="002E5E94">
        <w:rPr>
          <w:rFonts w:ascii="Calibri" w:hAnsi="Calibri" w:cs="Calibri"/>
          <w:sz w:val="22"/>
          <w:szCs w:val="22"/>
        </w:rPr>
        <w:t xml:space="preserve">Within the triple approach proposed by Vullnetari to frame Albanian emigration, </w:t>
      </w:r>
      <w:r w:rsidR="004938BA" w:rsidRPr="002E5E94">
        <w:rPr>
          <w:rFonts w:ascii="Calibri" w:hAnsi="Calibri" w:cs="Calibri"/>
          <w:sz w:val="22"/>
          <w:szCs w:val="22"/>
        </w:rPr>
        <w:t xml:space="preserve">along with </w:t>
      </w:r>
      <w:r w:rsidR="004A721D" w:rsidRPr="002E5E94">
        <w:rPr>
          <w:rFonts w:ascii="Calibri" w:hAnsi="Calibri" w:cs="Calibri"/>
          <w:sz w:val="22"/>
          <w:szCs w:val="22"/>
        </w:rPr>
        <w:t>transnationalism and the neo-classic</w:t>
      </w:r>
      <w:r w:rsidR="00B26726" w:rsidRPr="002E5E94">
        <w:rPr>
          <w:rFonts w:ascii="Calibri" w:hAnsi="Calibri" w:cs="Calibri"/>
          <w:sz w:val="22"/>
          <w:szCs w:val="22"/>
        </w:rPr>
        <w:t>al</w:t>
      </w:r>
      <w:r w:rsidR="004A721D" w:rsidRPr="002E5E94">
        <w:rPr>
          <w:rFonts w:ascii="Calibri" w:hAnsi="Calibri" w:cs="Calibri"/>
          <w:sz w:val="22"/>
          <w:szCs w:val="22"/>
        </w:rPr>
        <w:t xml:space="preserve"> </w:t>
      </w:r>
      <w:r w:rsidR="004A721D" w:rsidRPr="00646293">
        <w:rPr>
          <w:rFonts w:ascii="Calibri" w:hAnsi="Calibri" w:cs="Calibri"/>
          <w:sz w:val="22"/>
          <w:szCs w:val="22"/>
        </w:rPr>
        <w:t>push</w:t>
      </w:r>
      <w:r w:rsidR="00646293" w:rsidRPr="00646293">
        <w:rPr>
          <w:rFonts w:ascii="Calibri" w:hAnsi="Calibri" w:cs="Calibri"/>
          <w:sz w:val="22"/>
          <w:szCs w:val="22"/>
        </w:rPr>
        <w:t>–</w:t>
      </w:r>
      <w:r w:rsidR="004A721D" w:rsidRPr="00646293">
        <w:rPr>
          <w:rFonts w:ascii="Calibri" w:hAnsi="Calibri" w:cs="Calibri"/>
          <w:sz w:val="22"/>
          <w:szCs w:val="22"/>
        </w:rPr>
        <w:t>pull</w:t>
      </w:r>
      <w:r w:rsidR="004A721D" w:rsidRPr="002E5E94">
        <w:rPr>
          <w:rFonts w:ascii="Calibri" w:hAnsi="Calibri" w:cs="Calibri"/>
          <w:sz w:val="22"/>
          <w:szCs w:val="22"/>
        </w:rPr>
        <w:t xml:space="preserve"> factors mode</w:t>
      </w:r>
      <w:r w:rsidR="00703757" w:rsidRPr="002E5E94">
        <w:rPr>
          <w:rFonts w:ascii="Calibri" w:hAnsi="Calibri" w:cs="Calibri"/>
          <w:sz w:val="22"/>
          <w:szCs w:val="22"/>
        </w:rPr>
        <w:t>l, ‘</w:t>
      </w:r>
      <w:r w:rsidR="00B91DD6" w:rsidRPr="002E5E94">
        <w:rPr>
          <w:rFonts w:ascii="Calibri" w:hAnsi="Calibri" w:cs="Calibri"/>
          <w:sz w:val="22"/>
          <w:szCs w:val="22"/>
        </w:rPr>
        <w:t xml:space="preserve">the role </w:t>
      </w:r>
      <w:r w:rsidR="003B2D8E" w:rsidRPr="002E5E94">
        <w:rPr>
          <w:rFonts w:ascii="Calibri" w:hAnsi="Calibri" w:cs="Calibri"/>
          <w:sz w:val="22"/>
          <w:szCs w:val="22"/>
        </w:rPr>
        <w:t>of social networks, family and kinship</w:t>
      </w:r>
      <w:r w:rsidR="001042F8" w:rsidRPr="002E5E94">
        <w:rPr>
          <w:rFonts w:ascii="Calibri" w:hAnsi="Calibri" w:cs="Calibri"/>
          <w:sz w:val="22"/>
          <w:szCs w:val="22"/>
        </w:rPr>
        <w:t>—</w:t>
      </w:r>
      <w:r w:rsidR="00821185" w:rsidRPr="002E5E94">
        <w:rPr>
          <w:rFonts w:ascii="Calibri" w:hAnsi="Calibri" w:cs="Calibri"/>
          <w:sz w:val="22"/>
          <w:szCs w:val="22"/>
        </w:rPr>
        <w:t xml:space="preserve">as </w:t>
      </w:r>
      <w:r w:rsidR="00703757" w:rsidRPr="002E5E94">
        <w:rPr>
          <w:rFonts w:ascii="Calibri" w:hAnsi="Calibri" w:cs="Calibri"/>
          <w:sz w:val="22"/>
          <w:szCs w:val="22"/>
        </w:rPr>
        <w:t>theorised by the new economics of migration</w:t>
      </w:r>
      <w:r w:rsidR="001042F8" w:rsidRPr="002E5E94">
        <w:rPr>
          <w:rFonts w:ascii="Calibri" w:hAnsi="Calibri" w:cs="Calibri"/>
          <w:sz w:val="22"/>
          <w:szCs w:val="22"/>
        </w:rPr>
        <w:t>—</w:t>
      </w:r>
      <w:r w:rsidR="00703757" w:rsidRPr="002E5E94">
        <w:rPr>
          <w:rFonts w:ascii="Calibri" w:hAnsi="Calibri" w:cs="Calibri"/>
          <w:sz w:val="22"/>
          <w:szCs w:val="22"/>
        </w:rPr>
        <w:t>has been crucial in sustaining much of this migration</w:t>
      </w:r>
      <w:r w:rsidR="001F74D3" w:rsidRPr="002E5E94">
        <w:rPr>
          <w:rFonts w:ascii="Calibri" w:hAnsi="Calibri" w:cs="Calibri"/>
          <w:sz w:val="22"/>
          <w:szCs w:val="22"/>
        </w:rPr>
        <w:t>’</w:t>
      </w:r>
      <w:r w:rsidR="00541F6F">
        <w:rPr>
          <w:rFonts w:ascii="Calibri" w:hAnsi="Calibri" w:cs="Calibri"/>
          <w:sz w:val="22"/>
          <w:szCs w:val="22"/>
        </w:rPr>
        <w:t>.</w:t>
      </w:r>
      <w:r w:rsidR="001F74D3" w:rsidRPr="002E5E94">
        <w:rPr>
          <w:rStyle w:val="FootnoteReference"/>
          <w:rFonts w:ascii="Calibri" w:hAnsi="Calibri" w:cs="Calibri"/>
          <w:sz w:val="22"/>
          <w:szCs w:val="22"/>
        </w:rPr>
        <w:footnoteReference w:id="39"/>
      </w:r>
      <w:r w:rsidR="002178BA" w:rsidRPr="002E5E94">
        <w:rPr>
          <w:rFonts w:ascii="Calibri" w:hAnsi="Calibri" w:cs="Calibri"/>
          <w:sz w:val="22"/>
          <w:szCs w:val="22"/>
        </w:rPr>
        <w:t xml:space="preserve"> </w:t>
      </w:r>
      <w:r w:rsidR="004671C2" w:rsidRPr="002E5E94">
        <w:rPr>
          <w:rFonts w:ascii="Calibri" w:hAnsi="Calibri" w:cs="Calibri"/>
          <w:sz w:val="22"/>
          <w:szCs w:val="22"/>
        </w:rPr>
        <w:t>T</w:t>
      </w:r>
      <w:r w:rsidR="001C49BC" w:rsidRPr="002E5E94">
        <w:rPr>
          <w:rFonts w:ascii="Calibri" w:hAnsi="Calibri" w:cs="Calibri"/>
          <w:sz w:val="22"/>
          <w:szCs w:val="22"/>
        </w:rPr>
        <w:t xml:space="preserve">he family has remained one of the most enduring aspects of Albanian culture and </w:t>
      </w:r>
      <w:r w:rsidR="001C49BC" w:rsidRPr="002E5E94">
        <w:rPr>
          <w:rFonts w:ascii="Calibri" w:hAnsi="Calibri" w:cs="Calibri"/>
          <w:sz w:val="22"/>
          <w:szCs w:val="22"/>
        </w:rPr>
        <w:lastRenderedPageBreak/>
        <w:t>society over the decades. Its significance grew even further following the collapse of state support systems that were in place during the communist era.</w:t>
      </w:r>
      <w:r w:rsidR="001C49BC" w:rsidRPr="002E5E94">
        <w:rPr>
          <w:rStyle w:val="FootnoteReference"/>
          <w:rFonts w:ascii="Calibri" w:hAnsi="Calibri" w:cs="Calibri"/>
          <w:sz w:val="22"/>
          <w:szCs w:val="22"/>
        </w:rPr>
        <w:footnoteReference w:id="40"/>
      </w:r>
      <w:r w:rsidR="00775DC5" w:rsidRPr="002E5E94">
        <w:rPr>
          <w:rFonts w:ascii="Calibri" w:hAnsi="Calibri" w:cs="Calibri"/>
          <w:sz w:val="22"/>
          <w:szCs w:val="22"/>
        </w:rPr>
        <w:t xml:space="preserve"> </w:t>
      </w:r>
      <w:r w:rsidR="00902285" w:rsidRPr="002E5E94">
        <w:rPr>
          <w:rFonts w:ascii="Calibri" w:hAnsi="Calibri" w:cs="Calibri"/>
          <w:sz w:val="22"/>
          <w:szCs w:val="22"/>
        </w:rPr>
        <w:t>D</w:t>
      </w:r>
      <w:r w:rsidR="00775DC5" w:rsidRPr="002E5E94">
        <w:rPr>
          <w:rFonts w:ascii="Calibri" w:hAnsi="Calibri" w:cs="Calibri"/>
          <w:sz w:val="22"/>
          <w:szCs w:val="22"/>
        </w:rPr>
        <w:t xml:space="preserve">espite this, </w:t>
      </w:r>
      <w:r w:rsidR="00B116BC" w:rsidRPr="002E5E94">
        <w:rPr>
          <w:rFonts w:ascii="Calibri" w:hAnsi="Calibri" w:cs="Calibri"/>
          <w:sz w:val="22"/>
          <w:szCs w:val="22"/>
        </w:rPr>
        <w:t xml:space="preserve">there is </w:t>
      </w:r>
      <w:r w:rsidR="00934177" w:rsidRPr="002E5E94">
        <w:rPr>
          <w:rFonts w:ascii="Calibri" w:hAnsi="Calibri" w:cs="Calibri"/>
          <w:sz w:val="22"/>
          <w:szCs w:val="22"/>
        </w:rPr>
        <w:t>a dearth</w:t>
      </w:r>
      <w:r w:rsidR="00B116BC" w:rsidRPr="002E5E94">
        <w:rPr>
          <w:rFonts w:ascii="Calibri" w:hAnsi="Calibri" w:cs="Calibri"/>
          <w:sz w:val="22"/>
          <w:szCs w:val="22"/>
        </w:rPr>
        <w:t xml:space="preserve"> of analys</w:t>
      </w:r>
      <w:r w:rsidR="00B52221" w:rsidRPr="002E5E94">
        <w:rPr>
          <w:rFonts w:ascii="Calibri" w:hAnsi="Calibri" w:cs="Calibri"/>
          <w:sz w:val="22"/>
          <w:szCs w:val="22"/>
        </w:rPr>
        <w:t>is of</w:t>
      </w:r>
      <w:r w:rsidR="00B116BC" w:rsidRPr="002E5E94">
        <w:rPr>
          <w:rFonts w:ascii="Calibri" w:hAnsi="Calibri" w:cs="Calibri"/>
          <w:sz w:val="22"/>
          <w:szCs w:val="22"/>
        </w:rPr>
        <w:t xml:space="preserve"> the ‘micro-level determinants’ of </w:t>
      </w:r>
      <w:r w:rsidR="00836105" w:rsidRPr="002E5E94">
        <w:rPr>
          <w:rFonts w:ascii="Calibri" w:hAnsi="Calibri" w:cs="Calibri"/>
          <w:sz w:val="22"/>
          <w:szCs w:val="22"/>
        </w:rPr>
        <w:t xml:space="preserve">such </w:t>
      </w:r>
      <w:r w:rsidR="00F022FB" w:rsidRPr="002E5E94">
        <w:rPr>
          <w:rFonts w:ascii="Calibri" w:hAnsi="Calibri" w:cs="Calibri"/>
          <w:sz w:val="22"/>
          <w:szCs w:val="22"/>
        </w:rPr>
        <w:t xml:space="preserve">distinctive </w:t>
      </w:r>
      <w:r w:rsidR="00851C81" w:rsidRPr="002E5E94">
        <w:rPr>
          <w:rFonts w:ascii="Calibri" w:hAnsi="Calibri" w:cs="Calibri"/>
          <w:sz w:val="22"/>
          <w:szCs w:val="22"/>
        </w:rPr>
        <w:t xml:space="preserve">and predominant </w:t>
      </w:r>
      <w:r w:rsidR="00F022FB" w:rsidRPr="002E5E94">
        <w:rPr>
          <w:rFonts w:ascii="Calibri" w:hAnsi="Calibri" w:cs="Calibri"/>
          <w:sz w:val="22"/>
          <w:szCs w:val="22"/>
        </w:rPr>
        <w:t>migration phenomenon.</w:t>
      </w:r>
      <w:r w:rsidR="0087217F" w:rsidRPr="002E5E94">
        <w:rPr>
          <w:rStyle w:val="FootnoteReference"/>
          <w:rFonts w:ascii="Calibri" w:hAnsi="Calibri" w:cs="Calibri"/>
          <w:sz w:val="22"/>
          <w:szCs w:val="22"/>
        </w:rPr>
        <w:footnoteReference w:id="41"/>
      </w:r>
      <w:r w:rsidR="722E002C" w:rsidRPr="002E5E94">
        <w:rPr>
          <w:rFonts w:ascii="Calibri" w:hAnsi="Calibri" w:cs="Calibri"/>
          <w:sz w:val="22"/>
          <w:szCs w:val="22"/>
        </w:rPr>
        <w:t xml:space="preserve"> </w:t>
      </w:r>
    </w:p>
    <w:p w14:paraId="73CB0710" w14:textId="0A597D24" w:rsidR="00843D0A" w:rsidRPr="002E5E94" w:rsidRDefault="004C717A" w:rsidP="002E5E94">
      <w:pPr>
        <w:spacing w:line="276" w:lineRule="auto"/>
        <w:rPr>
          <w:rFonts w:ascii="Calibri" w:hAnsi="Calibri" w:cs="Calibri"/>
          <w:sz w:val="22"/>
          <w:szCs w:val="22"/>
        </w:rPr>
      </w:pPr>
      <w:r w:rsidRPr="002E5E94">
        <w:rPr>
          <w:rFonts w:ascii="Calibri" w:hAnsi="Calibri" w:cs="Calibri"/>
          <w:sz w:val="22"/>
          <w:szCs w:val="22"/>
        </w:rPr>
        <w:t xml:space="preserve">Despite these fixed factors, </w:t>
      </w:r>
      <w:r w:rsidR="00BD0DC1" w:rsidRPr="002E5E94">
        <w:rPr>
          <w:rFonts w:ascii="Calibri" w:hAnsi="Calibri" w:cs="Calibri"/>
          <w:sz w:val="22"/>
          <w:szCs w:val="22"/>
        </w:rPr>
        <w:t>i</w:t>
      </w:r>
      <w:r w:rsidR="00843D0A" w:rsidRPr="002E5E94">
        <w:rPr>
          <w:rFonts w:ascii="Calibri" w:hAnsi="Calibri" w:cs="Calibri"/>
          <w:sz w:val="22"/>
          <w:szCs w:val="22"/>
        </w:rPr>
        <w:t xml:space="preserve">nternational emigration from Albania over the last three decades </w:t>
      </w:r>
      <w:r w:rsidR="00FB3F64" w:rsidRPr="002E5E94">
        <w:rPr>
          <w:rFonts w:ascii="Calibri" w:hAnsi="Calibri" w:cs="Calibri"/>
          <w:sz w:val="22"/>
          <w:szCs w:val="22"/>
        </w:rPr>
        <w:t>has been a dynamic phenomeno</w:t>
      </w:r>
      <w:r w:rsidR="003601EA" w:rsidRPr="002E5E94">
        <w:rPr>
          <w:rFonts w:ascii="Calibri" w:hAnsi="Calibri" w:cs="Calibri"/>
          <w:sz w:val="22"/>
          <w:szCs w:val="22"/>
        </w:rPr>
        <w:t>n</w:t>
      </w:r>
      <w:r w:rsidR="00FB3F64" w:rsidRPr="002E5E94">
        <w:rPr>
          <w:rFonts w:ascii="Calibri" w:hAnsi="Calibri" w:cs="Calibri"/>
          <w:sz w:val="22"/>
          <w:szCs w:val="22"/>
        </w:rPr>
        <w:t>.</w:t>
      </w:r>
      <w:r w:rsidR="00B92333" w:rsidRPr="002E5E94">
        <w:rPr>
          <w:rStyle w:val="FootnoteReference"/>
          <w:rFonts w:ascii="Calibri" w:hAnsi="Calibri" w:cs="Calibri"/>
          <w:sz w:val="22"/>
          <w:szCs w:val="22"/>
        </w:rPr>
        <w:footnoteReference w:id="42"/>
      </w:r>
      <w:r w:rsidR="0093366C" w:rsidRPr="002E5E94">
        <w:rPr>
          <w:rFonts w:ascii="Calibri" w:hAnsi="Calibri" w:cs="Calibri"/>
          <w:sz w:val="22"/>
          <w:szCs w:val="22"/>
        </w:rPr>
        <w:t xml:space="preserve"> </w:t>
      </w:r>
      <w:r w:rsidR="00B05C14" w:rsidRPr="002E5E94">
        <w:rPr>
          <w:rFonts w:ascii="Calibri" w:hAnsi="Calibri" w:cs="Calibri"/>
          <w:sz w:val="22"/>
          <w:szCs w:val="22"/>
        </w:rPr>
        <w:t xml:space="preserve">Notable </w:t>
      </w:r>
      <w:r w:rsidR="00843D0A" w:rsidRPr="002E5E94">
        <w:rPr>
          <w:rFonts w:ascii="Calibri" w:hAnsi="Calibri" w:cs="Calibri"/>
          <w:sz w:val="22"/>
          <w:szCs w:val="22"/>
        </w:rPr>
        <w:t xml:space="preserve">changes </w:t>
      </w:r>
      <w:r w:rsidR="0093366C" w:rsidRPr="002E5E94">
        <w:rPr>
          <w:rFonts w:ascii="Calibri" w:hAnsi="Calibri" w:cs="Calibri"/>
          <w:sz w:val="22"/>
          <w:szCs w:val="22"/>
        </w:rPr>
        <w:t xml:space="preserve">are </w:t>
      </w:r>
      <w:r w:rsidR="00843D0A" w:rsidRPr="002E5E94">
        <w:rPr>
          <w:rFonts w:ascii="Calibri" w:hAnsi="Calibri" w:cs="Calibri"/>
          <w:sz w:val="22"/>
          <w:szCs w:val="22"/>
        </w:rPr>
        <w:t>related to the gender and household dimension</w:t>
      </w:r>
      <w:r w:rsidR="0002449B">
        <w:rPr>
          <w:rFonts w:ascii="Calibri" w:hAnsi="Calibri" w:cs="Calibri"/>
          <w:sz w:val="22"/>
          <w:szCs w:val="22"/>
        </w:rPr>
        <w:t>s</w:t>
      </w:r>
      <w:r w:rsidR="00843D0A" w:rsidRPr="002E5E94">
        <w:rPr>
          <w:rFonts w:ascii="Calibri" w:hAnsi="Calibri" w:cs="Calibri"/>
          <w:sz w:val="22"/>
          <w:szCs w:val="22"/>
        </w:rPr>
        <w:t xml:space="preserve">. </w:t>
      </w:r>
      <w:r w:rsidR="00641701" w:rsidRPr="002E5E94">
        <w:rPr>
          <w:rFonts w:ascii="Calibri" w:hAnsi="Calibri" w:cs="Calibri"/>
          <w:sz w:val="22"/>
          <w:szCs w:val="22"/>
        </w:rPr>
        <w:t>I</w:t>
      </w:r>
      <w:r w:rsidR="00843D0A" w:rsidRPr="002E5E94">
        <w:rPr>
          <w:rFonts w:ascii="Calibri" w:hAnsi="Calibri" w:cs="Calibri"/>
          <w:sz w:val="22"/>
          <w:szCs w:val="22"/>
        </w:rPr>
        <w:t xml:space="preserve">n the early 1990s, young </w:t>
      </w:r>
      <w:r w:rsidR="00B05C14" w:rsidRPr="002E5E94">
        <w:rPr>
          <w:rFonts w:ascii="Calibri" w:hAnsi="Calibri" w:cs="Calibri"/>
          <w:sz w:val="22"/>
          <w:szCs w:val="22"/>
        </w:rPr>
        <w:t xml:space="preserve">men </w:t>
      </w:r>
      <w:r w:rsidR="0008089E" w:rsidRPr="002E5E94">
        <w:rPr>
          <w:rFonts w:ascii="Calibri" w:hAnsi="Calibri" w:cs="Calibri"/>
          <w:sz w:val="22"/>
          <w:szCs w:val="22"/>
        </w:rPr>
        <w:t>were most likely</w:t>
      </w:r>
      <w:r w:rsidR="00843D0A" w:rsidRPr="002E5E94">
        <w:rPr>
          <w:rFonts w:ascii="Calibri" w:hAnsi="Calibri" w:cs="Calibri"/>
          <w:sz w:val="22"/>
          <w:szCs w:val="22"/>
        </w:rPr>
        <w:t xml:space="preserve"> to emigrate</w:t>
      </w:r>
      <w:r w:rsidR="00D14FB1">
        <w:rPr>
          <w:rFonts w:ascii="Calibri" w:hAnsi="Calibri" w:cs="Calibri"/>
          <w:sz w:val="22"/>
          <w:szCs w:val="22"/>
        </w:rPr>
        <w:t>;</w:t>
      </w:r>
      <w:r w:rsidR="00D14FB1" w:rsidRPr="002E5E94">
        <w:rPr>
          <w:rFonts w:ascii="Calibri" w:hAnsi="Calibri" w:cs="Calibri"/>
          <w:sz w:val="22"/>
          <w:szCs w:val="22"/>
        </w:rPr>
        <w:t xml:space="preserve"> </w:t>
      </w:r>
      <w:r w:rsidR="00843D0A" w:rsidRPr="002E5E94">
        <w:rPr>
          <w:rFonts w:ascii="Calibri" w:hAnsi="Calibri" w:cs="Calibri"/>
          <w:sz w:val="22"/>
          <w:szCs w:val="22"/>
        </w:rPr>
        <w:t>subsequently</w:t>
      </w:r>
      <w:r w:rsidR="00D14FB1">
        <w:rPr>
          <w:rFonts w:ascii="Calibri" w:hAnsi="Calibri" w:cs="Calibri"/>
          <w:sz w:val="22"/>
          <w:szCs w:val="22"/>
        </w:rPr>
        <w:t>,</w:t>
      </w:r>
      <w:r w:rsidR="00843D0A" w:rsidRPr="002E5E94">
        <w:rPr>
          <w:rFonts w:ascii="Calibri" w:hAnsi="Calibri" w:cs="Calibri"/>
          <w:sz w:val="22"/>
          <w:szCs w:val="22"/>
        </w:rPr>
        <w:t xml:space="preserve"> the whole family and also women started leaving the country.</w:t>
      </w:r>
      <w:r w:rsidR="0093366C" w:rsidRPr="002E5E94">
        <w:rPr>
          <w:rStyle w:val="FootnoteReference"/>
          <w:rFonts w:ascii="Calibri" w:hAnsi="Calibri" w:cs="Calibri"/>
          <w:sz w:val="22"/>
          <w:szCs w:val="22"/>
        </w:rPr>
        <w:footnoteReference w:id="43"/>
      </w:r>
      <w:r w:rsidR="00843D0A" w:rsidRPr="002E5E94">
        <w:rPr>
          <w:rFonts w:ascii="Calibri" w:hAnsi="Calibri" w:cs="Calibri"/>
          <w:sz w:val="22"/>
          <w:szCs w:val="22"/>
        </w:rPr>
        <w:t xml:space="preserve"> A specific group of women frequently discussed in literature consists of those involved in the sex industry</w:t>
      </w:r>
      <w:r w:rsidR="00843D0A" w:rsidRPr="002E5E94">
        <w:rPr>
          <w:rStyle w:val="FootnoteReference"/>
          <w:rFonts w:ascii="Calibri" w:hAnsi="Calibri" w:cs="Calibri"/>
          <w:sz w:val="22"/>
          <w:szCs w:val="22"/>
        </w:rPr>
        <w:footnoteReference w:id="44"/>
      </w:r>
      <w:r w:rsidR="00843D0A" w:rsidRPr="002E5E94">
        <w:rPr>
          <w:rFonts w:ascii="Calibri" w:hAnsi="Calibri" w:cs="Calibri"/>
          <w:sz w:val="22"/>
          <w:szCs w:val="22"/>
        </w:rPr>
        <w:t xml:space="preserve"> and in trafficking for sexual exploitation</w:t>
      </w:r>
      <w:r w:rsidRPr="002E5E94">
        <w:rPr>
          <w:rFonts w:ascii="Calibri" w:hAnsi="Calibri" w:cs="Calibri"/>
          <w:sz w:val="22"/>
          <w:szCs w:val="22"/>
        </w:rPr>
        <w:t>,</w:t>
      </w:r>
      <w:r w:rsidR="00843D0A" w:rsidRPr="002E5E94">
        <w:rPr>
          <w:rFonts w:ascii="Calibri" w:hAnsi="Calibri" w:cs="Calibri"/>
          <w:sz w:val="22"/>
          <w:szCs w:val="22"/>
        </w:rPr>
        <w:t xml:space="preserve"> where they have </w:t>
      </w:r>
      <w:r w:rsidR="003601EA" w:rsidRPr="002E5E94">
        <w:rPr>
          <w:rFonts w:ascii="Calibri" w:hAnsi="Calibri" w:cs="Calibri"/>
          <w:sz w:val="22"/>
          <w:szCs w:val="22"/>
        </w:rPr>
        <w:t xml:space="preserve">often </w:t>
      </w:r>
      <w:r w:rsidR="00843D0A" w:rsidRPr="002E5E94">
        <w:rPr>
          <w:rFonts w:ascii="Calibri" w:hAnsi="Calibri" w:cs="Calibri"/>
          <w:sz w:val="22"/>
          <w:szCs w:val="22"/>
        </w:rPr>
        <w:t>been stereotyped, victimised</w:t>
      </w:r>
      <w:r w:rsidR="00D14FB1">
        <w:rPr>
          <w:rFonts w:ascii="Calibri" w:hAnsi="Calibri" w:cs="Calibri"/>
          <w:sz w:val="22"/>
          <w:szCs w:val="22"/>
        </w:rPr>
        <w:t>,</w:t>
      </w:r>
      <w:r w:rsidR="00843D0A" w:rsidRPr="002E5E94">
        <w:rPr>
          <w:rFonts w:ascii="Calibri" w:hAnsi="Calibri" w:cs="Calibri"/>
          <w:sz w:val="22"/>
          <w:szCs w:val="22"/>
        </w:rPr>
        <w:t xml:space="preserve"> and infantilised.</w:t>
      </w:r>
      <w:r w:rsidR="00843D0A" w:rsidRPr="002E5E94">
        <w:rPr>
          <w:rStyle w:val="FootnoteReference"/>
          <w:rFonts w:ascii="Calibri" w:hAnsi="Calibri" w:cs="Calibri"/>
          <w:sz w:val="22"/>
          <w:szCs w:val="22"/>
        </w:rPr>
        <w:footnoteReference w:id="45"/>
      </w:r>
    </w:p>
    <w:p w14:paraId="47A8F1FD" w14:textId="26227B69" w:rsidR="000E11BE" w:rsidRPr="002E5E94" w:rsidRDefault="00F45EE4" w:rsidP="002E5E94">
      <w:pPr>
        <w:spacing w:line="276" w:lineRule="auto"/>
        <w:rPr>
          <w:rFonts w:ascii="Calibri" w:hAnsi="Calibri" w:cs="Calibri"/>
          <w:sz w:val="22"/>
          <w:szCs w:val="22"/>
        </w:rPr>
      </w:pPr>
      <w:bookmarkStart w:id="3" w:name="_Hlk190672015"/>
      <w:r w:rsidRPr="002E5E94">
        <w:rPr>
          <w:rFonts w:ascii="Calibri" w:hAnsi="Calibri" w:cs="Calibri"/>
          <w:sz w:val="22"/>
          <w:szCs w:val="22"/>
        </w:rPr>
        <w:t>In research on human trafficking, t</w:t>
      </w:r>
      <w:r w:rsidR="00A4366B" w:rsidRPr="002E5E94">
        <w:rPr>
          <w:rFonts w:ascii="Calibri" w:hAnsi="Calibri" w:cs="Calibri"/>
          <w:sz w:val="22"/>
          <w:szCs w:val="22"/>
        </w:rPr>
        <w:t xml:space="preserve">he role of the family has </w:t>
      </w:r>
      <w:r w:rsidR="003B22E9" w:rsidRPr="002E5E94">
        <w:rPr>
          <w:rFonts w:ascii="Calibri" w:hAnsi="Calibri" w:cs="Calibri"/>
          <w:sz w:val="22"/>
          <w:szCs w:val="22"/>
        </w:rPr>
        <w:t>been emphasised</w:t>
      </w:r>
      <w:r w:rsidR="00E613D9" w:rsidRPr="002E5E94">
        <w:rPr>
          <w:rFonts w:ascii="Calibri" w:hAnsi="Calibri" w:cs="Calibri"/>
          <w:sz w:val="22"/>
          <w:szCs w:val="22"/>
        </w:rPr>
        <w:t xml:space="preserve">, spanning from </w:t>
      </w:r>
      <w:r w:rsidR="00537CE8" w:rsidRPr="002E5E94">
        <w:rPr>
          <w:rFonts w:ascii="Calibri" w:hAnsi="Calibri" w:cs="Calibri"/>
          <w:sz w:val="22"/>
          <w:szCs w:val="22"/>
        </w:rPr>
        <w:t xml:space="preserve">direct involvement </w:t>
      </w:r>
      <w:r w:rsidR="00806E88" w:rsidRPr="002E5E94">
        <w:rPr>
          <w:rFonts w:ascii="Calibri" w:hAnsi="Calibri" w:cs="Calibri"/>
          <w:sz w:val="22"/>
          <w:szCs w:val="22"/>
        </w:rPr>
        <w:t>and family risk factors</w:t>
      </w:r>
      <w:r w:rsidR="00F37541" w:rsidRPr="002E5E94">
        <w:rPr>
          <w:rStyle w:val="FootnoteReference"/>
          <w:rFonts w:ascii="Calibri" w:hAnsi="Calibri" w:cs="Calibri"/>
          <w:sz w:val="22"/>
          <w:szCs w:val="22"/>
        </w:rPr>
        <w:footnoteReference w:id="46"/>
      </w:r>
      <w:r w:rsidR="00F70CCA" w:rsidRPr="002E5E94">
        <w:rPr>
          <w:rFonts w:ascii="Calibri" w:hAnsi="Calibri" w:cs="Calibri"/>
          <w:sz w:val="22"/>
          <w:szCs w:val="22"/>
        </w:rPr>
        <w:t xml:space="preserve"> </w:t>
      </w:r>
      <w:r w:rsidR="006F4017" w:rsidRPr="002E5E94">
        <w:rPr>
          <w:rFonts w:ascii="Calibri" w:hAnsi="Calibri" w:cs="Calibri"/>
          <w:sz w:val="22"/>
          <w:szCs w:val="22"/>
        </w:rPr>
        <w:t xml:space="preserve">to </w:t>
      </w:r>
      <w:r w:rsidR="00537CE8" w:rsidRPr="002E5E94">
        <w:rPr>
          <w:rFonts w:ascii="Calibri" w:hAnsi="Calibri" w:cs="Calibri"/>
          <w:sz w:val="22"/>
          <w:szCs w:val="22"/>
        </w:rPr>
        <w:t xml:space="preserve">more indirect </w:t>
      </w:r>
      <w:r w:rsidR="00806E88" w:rsidRPr="002E5E94">
        <w:rPr>
          <w:rFonts w:ascii="Calibri" w:hAnsi="Calibri" w:cs="Calibri"/>
          <w:sz w:val="22"/>
          <w:szCs w:val="22"/>
        </w:rPr>
        <w:t>cultural family norms and pressure</w:t>
      </w:r>
      <w:r w:rsidR="00155E37">
        <w:rPr>
          <w:rFonts w:ascii="Calibri" w:hAnsi="Calibri" w:cs="Calibri"/>
          <w:sz w:val="22"/>
          <w:szCs w:val="22"/>
        </w:rPr>
        <w:t>s</w:t>
      </w:r>
      <w:r w:rsidR="00806E88" w:rsidRPr="002E5E94">
        <w:rPr>
          <w:rFonts w:ascii="Calibri" w:hAnsi="Calibri" w:cs="Calibri"/>
          <w:sz w:val="22"/>
          <w:szCs w:val="22"/>
        </w:rPr>
        <w:t xml:space="preserve">, </w:t>
      </w:r>
      <w:r w:rsidR="00137310" w:rsidRPr="002E5E94">
        <w:rPr>
          <w:rFonts w:ascii="Calibri" w:hAnsi="Calibri" w:cs="Calibri"/>
          <w:sz w:val="22"/>
          <w:szCs w:val="22"/>
        </w:rPr>
        <w:t xml:space="preserve">such as expectations around </w:t>
      </w:r>
      <w:r w:rsidR="00806E88" w:rsidRPr="002E5E94">
        <w:rPr>
          <w:rFonts w:ascii="Calibri" w:hAnsi="Calibri" w:cs="Calibri"/>
          <w:sz w:val="22"/>
          <w:szCs w:val="22"/>
        </w:rPr>
        <w:t>r</w:t>
      </w:r>
      <w:r w:rsidR="00537CE8" w:rsidRPr="002E5E94">
        <w:rPr>
          <w:rFonts w:ascii="Calibri" w:hAnsi="Calibri" w:cs="Calibri"/>
          <w:sz w:val="22"/>
          <w:szCs w:val="22"/>
        </w:rPr>
        <w:t>emittances</w:t>
      </w:r>
      <w:r w:rsidR="009D653D" w:rsidRPr="002E5E94">
        <w:rPr>
          <w:rFonts w:ascii="Calibri" w:hAnsi="Calibri" w:cs="Calibri"/>
          <w:sz w:val="22"/>
          <w:szCs w:val="22"/>
        </w:rPr>
        <w:t>.</w:t>
      </w:r>
      <w:r w:rsidR="00B43D81" w:rsidRPr="002E5E94">
        <w:rPr>
          <w:rFonts w:ascii="Calibri" w:hAnsi="Calibri" w:cs="Calibri"/>
          <w:sz w:val="22"/>
          <w:szCs w:val="22"/>
        </w:rPr>
        <w:t xml:space="preserve"> </w:t>
      </w:r>
      <w:r w:rsidR="00F15F07" w:rsidRPr="002E5E94">
        <w:rPr>
          <w:rFonts w:ascii="Calibri" w:hAnsi="Calibri" w:cs="Calibri"/>
          <w:sz w:val="22"/>
          <w:szCs w:val="22"/>
        </w:rPr>
        <w:t>However, t</w:t>
      </w:r>
      <w:r w:rsidR="005D72BC" w:rsidRPr="002E5E94">
        <w:rPr>
          <w:rFonts w:ascii="Calibri" w:hAnsi="Calibri" w:cs="Calibri"/>
          <w:sz w:val="22"/>
          <w:szCs w:val="22"/>
        </w:rPr>
        <w:t>h</w:t>
      </w:r>
      <w:r w:rsidR="004C60AE" w:rsidRPr="002E5E94">
        <w:rPr>
          <w:rFonts w:ascii="Calibri" w:hAnsi="Calibri" w:cs="Calibri"/>
          <w:sz w:val="22"/>
          <w:szCs w:val="22"/>
        </w:rPr>
        <w:t xml:space="preserve">is latter </w:t>
      </w:r>
      <w:r w:rsidR="005D72BC" w:rsidRPr="002E5E94">
        <w:rPr>
          <w:rFonts w:ascii="Calibri" w:hAnsi="Calibri" w:cs="Calibri"/>
          <w:sz w:val="22"/>
          <w:szCs w:val="22"/>
        </w:rPr>
        <w:t xml:space="preserve">role </w:t>
      </w:r>
      <w:r w:rsidR="002A52E6" w:rsidRPr="002E5E94">
        <w:rPr>
          <w:rFonts w:ascii="Calibri" w:hAnsi="Calibri" w:cs="Calibri"/>
          <w:sz w:val="22"/>
          <w:szCs w:val="22"/>
        </w:rPr>
        <w:t>of household cultural norms has been less investigated and</w:t>
      </w:r>
      <w:r w:rsidR="008C1756" w:rsidRPr="002E5E94">
        <w:rPr>
          <w:rFonts w:ascii="Calibri" w:hAnsi="Calibri" w:cs="Calibri"/>
          <w:sz w:val="22"/>
          <w:szCs w:val="22"/>
        </w:rPr>
        <w:t xml:space="preserve">, in relation to Albania, </w:t>
      </w:r>
      <w:r w:rsidR="00F82589" w:rsidRPr="002E5E94">
        <w:rPr>
          <w:rFonts w:ascii="Calibri" w:hAnsi="Calibri" w:cs="Calibri"/>
          <w:sz w:val="22"/>
          <w:szCs w:val="22"/>
        </w:rPr>
        <w:t xml:space="preserve">little </w:t>
      </w:r>
      <w:r w:rsidR="00B43D81" w:rsidRPr="002E5E94">
        <w:rPr>
          <w:rFonts w:ascii="Calibri" w:hAnsi="Calibri" w:cs="Calibri"/>
          <w:sz w:val="22"/>
          <w:szCs w:val="22"/>
        </w:rPr>
        <w:t xml:space="preserve">attention </w:t>
      </w:r>
      <w:r w:rsidR="00BC2D91" w:rsidRPr="002E5E94">
        <w:rPr>
          <w:rFonts w:ascii="Calibri" w:hAnsi="Calibri" w:cs="Calibri"/>
          <w:sz w:val="22"/>
          <w:szCs w:val="22"/>
        </w:rPr>
        <w:t xml:space="preserve">has been paid </w:t>
      </w:r>
      <w:r w:rsidR="00B43D81" w:rsidRPr="002E5E94">
        <w:rPr>
          <w:rFonts w:ascii="Calibri" w:hAnsi="Calibri" w:cs="Calibri"/>
          <w:sz w:val="22"/>
          <w:szCs w:val="22"/>
        </w:rPr>
        <w:t xml:space="preserve">to the role of the family in </w:t>
      </w:r>
      <w:r w:rsidR="00B35CD4" w:rsidRPr="002E5E94">
        <w:rPr>
          <w:rFonts w:ascii="Calibri" w:hAnsi="Calibri" w:cs="Calibri"/>
          <w:sz w:val="22"/>
          <w:szCs w:val="22"/>
        </w:rPr>
        <w:t xml:space="preserve">precarious migration that may lead to </w:t>
      </w:r>
      <w:r w:rsidR="00F82589" w:rsidRPr="002E5E94">
        <w:rPr>
          <w:rFonts w:ascii="Calibri" w:hAnsi="Calibri" w:cs="Calibri"/>
          <w:sz w:val="22"/>
          <w:szCs w:val="22"/>
        </w:rPr>
        <w:t>human trafficking</w:t>
      </w:r>
      <w:r w:rsidR="00EB43A8" w:rsidRPr="002E5E94">
        <w:rPr>
          <w:rFonts w:ascii="Calibri" w:hAnsi="Calibri" w:cs="Calibri"/>
          <w:sz w:val="22"/>
          <w:szCs w:val="22"/>
        </w:rPr>
        <w:t>.</w:t>
      </w:r>
      <w:r w:rsidR="00137310" w:rsidRPr="002E5E94">
        <w:rPr>
          <w:rStyle w:val="FootnoteReference"/>
          <w:rFonts w:ascii="Calibri" w:hAnsi="Calibri" w:cs="Calibri"/>
          <w:sz w:val="22"/>
          <w:szCs w:val="22"/>
        </w:rPr>
        <w:footnoteReference w:id="47"/>
      </w:r>
      <w:r w:rsidR="009D653D" w:rsidRPr="002E5E94">
        <w:rPr>
          <w:rFonts w:ascii="Calibri" w:hAnsi="Calibri" w:cs="Calibri"/>
          <w:sz w:val="22"/>
          <w:szCs w:val="22"/>
        </w:rPr>
        <w:t xml:space="preserve"> </w:t>
      </w:r>
    </w:p>
    <w:p w14:paraId="2D2C6FD9" w14:textId="13E540DE" w:rsidR="00597100" w:rsidRPr="002E5E94" w:rsidRDefault="00137310" w:rsidP="002E5E94">
      <w:pPr>
        <w:spacing w:line="276" w:lineRule="auto"/>
        <w:rPr>
          <w:rFonts w:ascii="Calibri" w:hAnsi="Calibri" w:cs="Calibri"/>
          <w:sz w:val="22"/>
          <w:szCs w:val="22"/>
        </w:rPr>
      </w:pPr>
      <w:r w:rsidRPr="002E5E94">
        <w:rPr>
          <w:rFonts w:ascii="Calibri" w:hAnsi="Calibri" w:cs="Calibri"/>
          <w:sz w:val="22"/>
          <w:szCs w:val="22"/>
        </w:rPr>
        <w:t xml:space="preserve">Existing studies highlight both macro-level factors </w:t>
      </w:r>
      <w:r w:rsidR="00A96853">
        <w:rPr>
          <w:rFonts w:ascii="Calibri" w:hAnsi="Calibri" w:cs="Calibri"/>
          <w:sz w:val="22"/>
          <w:szCs w:val="22"/>
        </w:rPr>
        <w:t xml:space="preserve">such as </w:t>
      </w:r>
      <w:r w:rsidRPr="002E5E94">
        <w:rPr>
          <w:rFonts w:ascii="Calibri" w:hAnsi="Calibri" w:cs="Calibri"/>
          <w:sz w:val="22"/>
          <w:szCs w:val="22"/>
        </w:rPr>
        <w:t>poverty, unemployment, limited education, weak legislation, and corruption, and micro-level factors such as domestic violence and patriarchal family structures, which increase vulnerabilities</w:t>
      </w:r>
      <w:r w:rsidR="00272848" w:rsidRPr="002E5E94">
        <w:rPr>
          <w:rFonts w:ascii="Calibri" w:hAnsi="Calibri" w:cs="Calibri"/>
          <w:sz w:val="22"/>
          <w:szCs w:val="22"/>
        </w:rPr>
        <w:t>.</w:t>
      </w:r>
      <w:r w:rsidR="00821270" w:rsidRPr="002E5E94">
        <w:rPr>
          <w:rStyle w:val="FootnoteReference"/>
          <w:rFonts w:ascii="Calibri" w:hAnsi="Calibri" w:cs="Calibri"/>
          <w:sz w:val="22"/>
          <w:szCs w:val="22"/>
        </w:rPr>
        <w:footnoteReference w:id="48"/>
      </w:r>
      <w:r w:rsidR="00AA3B4A" w:rsidRPr="002E5E94">
        <w:rPr>
          <w:rFonts w:ascii="Calibri" w:hAnsi="Calibri" w:cs="Calibri"/>
          <w:sz w:val="22"/>
          <w:szCs w:val="22"/>
        </w:rPr>
        <w:t xml:space="preserve"> </w:t>
      </w:r>
      <w:r w:rsidRPr="002E5E94">
        <w:rPr>
          <w:rFonts w:ascii="Calibri" w:hAnsi="Calibri" w:cs="Calibri"/>
          <w:sz w:val="22"/>
          <w:szCs w:val="22"/>
        </w:rPr>
        <w:t>Gender-discriminatory norms continue to play a key role, as deeply entrenched patriarchal values limit women’s autonomy and increase their exposure to violence and exploitation. In rural areas, where women face societal pressure to marry young, traffickers and smugglers exploit these norms by deceiving them with false promises of marriage or work abroad.</w:t>
      </w:r>
      <w:r w:rsidR="00597100" w:rsidRPr="002E5E94">
        <w:rPr>
          <w:rStyle w:val="FootnoteReference"/>
          <w:rFonts w:ascii="Calibri" w:hAnsi="Calibri" w:cs="Calibri"/>
          <w:sz w:val="22"/>
          <w:szCs w:val="22"/>
        </w:rPr>
        <w:t xml:space="preserve"> </w:t>
      </w:r>
      <w:r w:rsidR="00597100" w:rsidRPr="002E5E94">
        <w:rPr>
          <w:rStyle w:val="FootnoteReference"/>
          <w:rFonts w:ascii="Calibri" w:hAnsi="Calibri" w:cs="Calibri"/>
          <w:sz w:val="22"/>
          <w:szCs w:val="22"/>
        </w:rPr>
        <w:footnoteReference w:id="49"/>
      </w:r>
      <w:r w:rsidR="00597100" w:rsidRPr="002E5E94">
        <w:rPr>
          <w:rFonts w:ascii="Calibri" w:hAnsi="Calibri" w:cs="Calibri"/>
          <w:sz w:val="22"/>
          <w:szCs w:val="22"/>
        </w:rPr>
        <w:t xml:space="preserve"> </w:t>
      </w:r>
    </w:p>
    <w:p w14:paraId="36205542" w14:textId="6D10ED68" w:rsidR="00F82589" w:rsidRPr="002E5E94" w:rsidRDefault="00E620B3" w:rsidP="002E5E94">
      <w:pPr>
        <w:spacing w:line="276" w:lineRule="auto"/>
        <w:rPr>
          <w:rFonts w:ascii="Calibri" w:hAnsi="Calibri" w:cs="Calibri"/>
          <w:sz w:val="22"/>
          <w:szCs w:val="22"/>
        </w:rPr>
      </w:pPr>
      <w:r w:rsidRPr="002E5E94">
        <w:rPr>
          <w:rFonts w:ascii="Calibri" w:hAnsi="Calibri" w:cs="Calibri"/>
          <w:sz w:val="22"/>
          <w:szCs w:val="22"/>
        </w:rPr>
        <w:t xml:space="preserve">Our study revisits </w:t>
      </w:r>
      <w:r w:rsidR="00DB53D8" w:rsidRPr="002E5E94">
        <w:rPr>
          <w:rFonts w:ascii="Calibri" w:hAnsi="Calibri" w:cs="Calibri"/>
          <w:sz w:val="22"/>
          <w:szCs w:val="22"/>
        </w:rPr>
        <w:t xml:space="preserve">some of </w:t>
      </w:r>
      <w:r w:rsidRPr="002E5E94">
        <w:rPr>
          <w:rFonts w:ascii="Calibri" w:hAnsi="Calibri" w:cs="Calibri"/>
          <w:sz w:val="22"/>
          <w:szCs w:val="22"/>
        </w:rPr>
        <w:t xml:space="preserve">these themes </w:t>
      </w:r>
      <w:r w:rsidR="00597100" w:rsidRPr="002E5E94">
        <w:rPr>
          <w:rFonts w:ascii="Calibri" w:hAnsi="Calibri" w:cs="Calibri"/>
          <w:sz w:val="22"/>
          <w:szCs w:val="22"/>
        </w:rPr>
        <w:t>offering</w:t>
      </w:r>
      <w:r w:rsidRPr="002E5E94">
        <w:rPr>
          <w:rFonts w:ascii="Calibri" w:hAnsi="Calibri" w:cs="Calibri"/>
          <w:sz w:val="22"/>
          <w:szCs w:val="22"/>
        </w:rPr>
        <w:t xml:space="preserve"> updated insights into</w:t>
      </w:r>
      <w:r w:rsidR="00597100" w:rsidRPr="002E5E94">
        <w:rPr>
          <w:rFonts w:ascii="Calibri" w:hAnsi="Calibri" w:cs="Calibri"/>
          <w:sz w:val="22"/>
          <w:szCs w:val="22"/>
        </w:rPr>
        <w:t xml:space="preserve"> how cultural, familial, and societal norms shape vulnerabilities to human trafficking. </w:t>
      </w:r>
      <w:r w:rsidR="00700E44" w:rsidRPr="002E5E94">
        <w:rPr>
          <w:rFonts w:ascii="Calibri" w:hAnsi="Calibri" w:cs="Calibri"/>
          <w:sz w:val="22"/>
          <w:szCs w:val="22"/>
        </w:rPr>
        <w:t xml:space="preserve">In Albania, persistent economic challenges and political instability continue to drive emigration, including irregular migration, which is reflected </w:t>
      </w:r>
      <w:r w:rsidR="00700E44" w:rsidRPr="002E5E94">
        <w:rPr>
          <w:rFonts w:ascii="Calibri" w:hAnsi="Calibri" w:cs="Calibri"/>
          <w:sz w:val="22"/>
          <w:szCs w:val="22"/>
        </w:rPr>
        <w:lastRenderedPageBreak/>
        <w:t xml:space="preserve">in asylum trends. </w:t>
      </w:r>
      <w:r w:rsidR="00F82589" w:rsidRPr="002E5E94">
        <w:rPr>
          <w:rFonts w:ascii="Calibri" w:hAnsi="Calibri" w:cs="Calibri"/>
          <w:sz w:val="22"/>
          <w:szCs w:val="22"/>
        </w:rPr>
        <w:t>In 2015, Albanians were the second-largest group seeking asylum in Germany.</w:t>
      </w:r>
      <w:r w:rsidR="00F82589" w:rsidRPr="002E5E94">
        <w:rPr>
          <w:rStyle w:val="FootnoteReference"/>
          <w:rFonts w:ascii="Calibri" w:hAnsi="Calibri" w:cs="Calibri"/>
          <w:sz w:val="22"/>
          <w:szCs w:val="22"/>
        </w:rPr>
        <w:footnoteReference w:id="50"/>
      </w:r>
      <w:r w:rsidR="00213879" w:rsidRPr="002E5E94">
        <w:rPr>
          <w:rFonts w:ascii="Calibri" w:hAnsi="Calibri" w:cs="Calibri"/>
          <w:sz w:val="22"/>
          <w:szCs w:val="22"/>
        </w:rPr>
        <w:t xml:space="preserve"> </w:t>
      </w:r>
      <w:r w:rsidR="00700E44" w:rsidRPr="002E5E94">
        <w:rPr>
          <w:rFonts w:ascii="Calibri" w:hAnsi="Calibri" w:cs="Calibri"/>
          <w:sz w:val="22"/>
          <w:szCs w:val="22"/>
        </w:rPr>
        <w:t>Similarly i</w:t>
      </w:r>
      <w:r w:rsidR="00C55938" w:rsidRPr="002E5E94">
        <w:rPr>
          <w:rFonts w:ascii="Calibri" w:hAnsi="Calibri" w:cs="Calibri"/>
          <w:sz w:val="22"/>
          <w:szCs w:val="22"/>
        </w:rPr>
        <w:t>n 2022, approximately 16,000 Albanian</w:t>
      </w:r>
      <w:r w:rsidR="004C717A" w:rsidRPr="002E5E94">
        <w:rPr>
          <w:rFonts w:ascii="Calibri" w:hAnsi="Calibri" w:cs="Calibri"/>
          <w:sz w:val="22"/>
          <w:szCs w:val="22"/>
        </w:rPr>
        <w:t>s</w:t>
      </w:r>
      <w:r w:rsidR="00C55938" w:rsidRPr="002E5E94">
        <w:rPr>
          <w:rFonts w:ascii="Calibri" w:hAnsi="Calibri" w:cs="Calibri"/>
          <w:sz w:val="22"/>
          <w:szCs w:val="22"/>
        </w:rPr>
        <w:t xml:space="preserve"> applied for asylum</w:t>
      </w:r>
      <w:r w:rsidR="00F82589" w:rsidRPr="002E5E94">
        <w:rPr>
          <w:rFonts w:ascii="Calibri" w:hAnsi="Calibri" w:cs="Calibri"/>
          <w:sz w:val="22"/>
          <w:szCs w:val="22"/>
        </w:rPr>
        <w:t xml:space="preserve"> in the UK</w:t>
      </w:r>
      <w:r w:rsidR="00C55938" w:rsidRPr="002E5E94">
        <w:rPr>
          <w:rFonts w:ascii="Calibri" w:hAnsi="Calibri" w:cs="Calibri"/>
          <w:sz w:val="22"/>
          <w:szCs w:val="22"/>
        </w:rPr>
        <w:t>, accounting for 16% of all asylum applications.</w:t>
      </w:r>
      <w:r w:rsidR="002B7048" w:rsidRPr="002E5E94">
        <w:rPr>
          <w:rStyle w:val="FootnoteReference"/>
          <w:rFonts w:ascii="Calibri" w:hAnsi="Calibri" w:cs="Calibri"/>
          <w:sz w:val="22"/>
          <w:szCs w:val="22"/>
        </w:rPr>
        <w:footnoteReference w:id="51"/>
      </w:r>
      <w:r w:rsidR="00C55938" w:rsidRPr="002E5E94">
        <w:rPr>
          <w:rFonts w:ascii="Calibri" w:hAnsi="Calibri" w:cs="Calibri"/>
          <w:sz w:val="22"/>
          <w:szCs w:val="22"/>
        </w:rPr>
        <w:t xml:space="preserve"> </w:t>
      </w:r>
    </w:p>
    <w:p w14:paraId="679E7E04" w14:textId="78986251" w:rsidR="008D1848" w:rsidRPr="002E5E94" w:rsidRDefault="00674A76" w:rsidP="002E5E94">
      <w:pPr>
        <w:spacing w:line="276" w:lineRule="auto"/>
        <w:rPr>
          <w:rFonts w:ascii="Calibri" w:hAnsi="Calibri" w:cs="Calibri"/>
          <w:sz w:val="22"/>
          <w:szCs w:val="22"/>
        </w:rPr>
      </w:pPr>
      <w:r w:rsidRPr="002E5E94">
        <w:rPr>
          <w:rFonts w:ascii="Calibri" w:hAnsi="Calibri" w:cs="Calibri"/>
          <w:sz w:val="22"/>
          <w:szCs w:val="22"/>
        </w:rPr>
        <w:t>I</w:t>
      </w:r>
      <w:r w:rsidR="00C44C28" w:rsidRPr="002E5E94">
        <w:rPr>
          <w:rFonts w:ascii="Calibri" w:hAnsi="Calibri" w:cs="Calibri"/>
          <w:sz w:val="22"/>
          <w:szCs w:val="22"/>
        </w:rPr>
        <w:t>n the UK, Albanian</w:t>
      </w:r>
      <w:r w:rsidRPr="002E5E94">
        <w:rPr>
          <w:rFonts w:ascii="Calibri" w:hAnsi="Calibri" w:cs="Calibri"/>
          <w:sz w:val="22"/>
          <w:szCs w:val="22"/>
        </w:rPr>
        <w:t>s</w:t>
      </w:r>
      <w:r w:rsidR="00382B33" w:rsidRPr="002E5E94">
        <w:rPr>
          <w:rFonts w:ascii="Calibri" w:hAnsi="Calibri" w:cs="Calibri"/>
          <w:sz w:val="22"/>
          <w:szCs w:val="22"/>
        </w:rPr>
        <w:t xml:space="preserve"> </w:t>
      </w:r>
      <w:r w:rsidR="00C44C28" w:rsidRPr="002E5E94">
        <w:rPr>
          <w:rFonts w:ascii="Calibri" w:hAnsi="Calibri" w:cs="Calibri"/>
          <w:sz w:val="22"/>
          <w:szCs w:val="22"/>
        </w:rPr>
        <w:t xml:space="preserve">have </w:t>
      </w:r>
      <w:r w:rsidR="00D36A72" w:rsidRPr="002E5E94">
        <w:rPr>
          <w:rFonts w:ascii="Calibri" w:hAnsi="Calibri" w:cs="Calibri"/>
          <w:sz w:val="22"/>
          <w:szCs w:val="22"/>
        </w:rPr>
        <w:t xml:space="preserve">been </w:t>
      </w:r>
      <w:r w:rsidR="00D02B09" w:rsidRPr="002E5E94">
        <w:rPr>
          <w:rFonts w:ascii="Calibri" w:hAnsi="Calibri" w:cs="Calibri"/>
          <w:sz w:val="22"/>
          <w:szCs w:val="22"/>
        </w:rPr>
        <w:t xml:space="preserve">among </w:t>
      </w:r>
      <w:r w:rsidR="00070218" w:rsidRPr="002E5E94">
        <w:rPr>
          <w:rFonts w:ascii="Calibri" w:hAnsi="Calibri" w:cs="Calibri"/>
          <w:sz w:val="22"/>
          <w:szCs w:val="22"/>
        </w:rPr>
        <w:t xml:space="preserve">the </w:t>
      </w:r>
      <w:r w:rsidR="003D4368" w:rsidRPr="002E5E94">
        <w:rPr>
          <w:rFonts w:ascii="Calibri" w:hAnsi="Calibri" w:cs="Calibri"/>
          <w:sz w:val="22"/>
          <w:szCs w:val="22"/>
        </w:rPr>
        <w:t>highest numbers of referrals into</w:t>
      </w:r>
      <w:r w:rsidR="005D126B" w:rsidRPr="002E5E94">
        <w:rPr>
          <w:rFonts w:ascii="Calibri" w:hAnsi="Calibri" w:cs="Calibri"/>
          <w:sz w:val="22"/>
          <w:szCs w:val="22"/>
        </w:rPr>
        <w:t xml:space="preserve"> </w:t>
      </w:r>
      <w:r w:rsidR="00C44C28" w:rsidRPr="002E5E94">
        <w:rPr>
          <w:rFonts w:ascii="Calibri" w:hAnsi="Calibri" w:cs="Calibri"/>
          <w:sz w:val="22"/>
          <w:szCs w:val="22"/>
        </w:rPr>
        <w:t xml:space="preserve">the </w:t>
      </w:r>
      <w:r w:rsidR="000914F0" w:rsidRPr="000914F0">
        <w:rPr>
          <w:rFonts w:ascii="Calibri" w:hAnsi="Calibri" w:cs="Calibri"/>
          <w:sz w:val="22"/>
          <w:szCs w:val="22"/>
        </w:rPr>
        <w:t xml:space="preserve">National Referral Mechanism </w:t>
      </w:r>
      <w:r w:rsidR="000914F0">
        <w:rPr>
          <w:rFonts w:ascii="Calibri" w:hAnsi="Calibri" w:cs="Calibri"/>
          <w:sz w:val="22"/>
          <w:szCs w:val="22"/>
        </w:rPr>
        <w:t>(</w:t>
      </w:r>
      <w:r w:rsidR="00C44C28" w:rsidRPr="002E5E94">
        <w:rPr>
          <w:rFonts w:ascii="Calibri" w:hAnsi="Calibri" w:cs="Calibri"/>
          <w:sz w:val="22"/>
          <w:szCs w:val="22"/>
        </w:rPr>
        <w:t>NRM</w:t>
      </w:r>
      <w:r w:rsidR="000914F0">
        <w:rPr>
          <w:rFonts w:ascii="Calibri" w:hAnsi="Calibri" w:cs="Calibri"/>
          <w:sz w:val="22"/>
          <w:szCs w:val="22"/>
        </w:rPr>
        <w:t>)</w:t>
      </w:r>
      <w:r w:rsidR="00D36A72" w:rsidRPr="002E5E94">
        <w:rPr>
          <w:rStyle w:val="FootnoteReference"/>
          <w:rFonts w:ascii="Calibri" w:hAnsi="Calibri" w:cs="Calibri"/>
          <w:sz w:val="22"/>
          <w:szCs w:val="22"/>
        </w:rPr>
        <w:footnoteReference w:id="52"/>
      </w:r>
      <w:r w:rsidR="001A5972" w:rsidRPr="002E5E94">
        <w:rPr>
          <w:rFonts w:ascii="Calibri" w:hAnsi="Calibri" w:cs="Calibri"/>
          <w:sz w:val="22"/>
          <w:szCs w:val="22"/>
        </w:rPr>
        <w:t xml:space="preserve"> </w:t>
      </w:r>
      <w:r w:rsidR="004A687D" w:rsidRPr="002E5E94">
        <w:rPr>
          <w:rFonts w:ascii="Calibri" w:hAnsi="Calibri" w:cs="Calibri"/>
          <w:sz w:val="22"/>
          <w:szCs w:val="22"/>
        </w:rPr>
        <w:t>s</w:t>
      </w:r>
      <w:r w:rsidR="00C44C28" w:rsidRPr="002E5E94">
        <w:rPr>
          <w:rFonts w:ascii="Calibri" w:hAnsi="Calibri" w:cs="Calibri"/>
          <w:sz w:val="22"/>
          <w:szCs w:val="22"/>
        </w:rPr>
        <w:t>ince 2018</w:t>
      </w:r>
      <w:r w:rsidR="004A687D" w:rsidRPr="002E5E94">
        <w:rPr>
          <w:rFonts w:ascii="Calibri" w:hAnsi="Calibri" w:cs="Calibri"/>
          <w:sz w:val="22"/>
          <w:szCs w:val="22"/>
        </w:rPr>
        <w:t xml:space="preserve">. </w:t>
      </w:r>
      <w:r w:rsidR="00FA6D6C" w:rsidRPr="002E5E94">
        <w:rPr>
          <w:rFonts w:ascii="Calibri" w:hAnsi="Calibri" w:cs="Calibri"/>
          <w:sz w:val="22"/>
          <w:szCs w:val="22"/>
        </w:rPr>
        <w:t>In 2022, referrals increased by 84%, reaching 4,613</w:t>
      </w:r>
      <w:r w:rsidR="0057249E" w:rsidRPr="002E5E94">
        <w:rPr>
          <w:rFonts w:ascii="Calibri" w:hAnsi="Calibri" w:cs="Calibri"/>
          <w:sz w:val="22"/>
          <w:szCs w:val="22"/>
        </w:rPr>
        <w:t>.</w:t>
      </w:r>
      <w:r w:rsidR="00FA6D6C" w:rsidRPr="002E5E94">
        <w:rPr>
          <w:rStyle w:val="FootnoteReference"/>
          <w:rFonts w:ascii="Calibri" w:hAnsi="Calibri" w:cs="Calibri"/>
          <w:sz w:val="22"/>
          <w:szCs w:val="22"/>
        </w:rPr>
        <w:footnoteReference w:id="53"/>
      </w:r>
      <w:r w:rsidR="00FA6D6C" w:rsidRPr="002E5E94">
        <w:rPr>
          <w:rFonts w:ascii="Calibri" w:hAnsi="Calibri" w:cs="Calibri"/>
          <w:sz w:val="22"/>
          <w:szCs w:val="22"/>
        </w:rPr>
        <w:t xml:space="preserve"> This rise was largely driven by a significant increase in reports of labour exploitation </w:t>
      </w:r>
      <w:r w:rsidR="004C717A" w:rsidRPr="002E5E94">
        <w:rPr>
          <w:rFonts w:ascii="Calibri" w:hAnsi="Calibri" w:cs="Calibri"/>
          <w:sz w:val="22"/>
          <w:szCs w:val="22"/>
        </w:rPr>
        <w:t xml:space="preserve">of </w:t>
      </w:r>
      <w:r w:rsidR="00FA6D6C" w:rsidRPr="002E5E94">
        <w:rPr>
          <w:rFonts w:ascii="Calibri" w:hAnsi="Calibri" w:cs="Calibri"/>
          <w:sz w:val="22"/>
          <w:szCs w:val="22"/>
        </w:rPr>
        <w:t xml:space="preserve">Albanian men, </w:t>
      </w:r>
      <w:r w:rsidR="009111D5">
        <w:rPr>
          <w:rFonts w:ascii="Calibri" w:hAnsi="Calibri" w:cs="Calibri"/>
          <w:sz w:val="22"/>
          <w:szCs w:val="22"/>
        </w:rPr>
        <w:t>who accounted for</w:t>
      </w:r>
      <w:r w:rsidR="00FA6D6C" w:rsidRPr="002E5E94">
        <w:rPr>
          <w:rFonts w:ascii="Calibri" w:hAnsi="Calibri" w:cs="Calibri"/>
          <w:sz w:val="22"/>
          <w:szCs w:val="22"/>
        </w:rPr>
        <w:t xml:space="preserve"> 1,631 referrals. </w:t>
      </w:r>
      <w:r w:rsidR="00254187">
        <w:rPr>
          <w:rFonts w:ascii="Calibri" w:hAnsi="Calibri" w:cs="Calibri"/>
          <w:sz w:val="22"/>
          <w:szCs w:val="22"/>
        </w:rPr>
        <w:t>The number of r</w:t>
      </w:r>
      <w:r w:rsidR="00254187" w:rsidRPr="002E5E94">
        <w:rPr>
          <w:rFonts w:ascii="Calibri" w:hAnsi="Calibri" w:cs="Calibri"/>
          <w:sz w:val="22"/>
          <w:szCs w:val="22"/>
        </w:rPr>
        <w:t xml:space="preserve">eferrals </w:t>
      </w:r>
      <w:r w:rsidR="006321A1" w:rsidRPr="002E5E94">
        <w:rPr>
          <w:rFonts w:ascii="Calibri" w:hAnsi="Calibri" w:cs="Calibri"/>
          <w:sz w:val="22"/>
          <w:szCs w:val="22"/>
        </w:rPr>
        <w:t xml:space="preserve">of </w:t>
      </w:r>
      <w:r w:rsidR="00FA6D6C" w:rsidRPr="002E5E94">
        <w:rPr>
          <w:rFonts w:ascii="Calibri" w:hAnsi="Calibri" w:cs="Calibri"/>
          <w:sz w:val="22"/>
          <w:szCs w:val="22"/>
        </w:rPr>
        <w:t xml:space="preserve">adult Albanians grew by 79% to 3,661, while </w:t>
      </w:r>
      <w:r w:rsidR="00254187">
        <w:rPr>
          <w:rFonts w:ascii="Calibri" w:hAnsi="Calibri" w:cs="Calibri"/>
          <w:sz w:val="22"/>
          <w:szCs w:val="22"/>
        </w:rPr>
        <w:t>that</w:t>
      </w:r>
      <w:r w:rsidR="00254187" w:rsidRPr="002E5E94">
        <w:rPr>
          <w:rFonts w:ascii="Calibri" w:hAnsi="Calibri" w:cs="Calibri"/>
          <w:sz w:val="22"/>
          <w:szCs w:val="22"/>
        </w:rPr>
        <w:t xml:space="preserve"> </w:t>
      </w:r>
      <w:r w:rsidR="006321A1" w:rsidRPr="002E5E94">
        <w:rPr>
          <w:rFonts w:ascii="Calibri" w:hAnsi="Calibri" w:cs="Calibri"/>
          <w:sz w:val="22"/>
          <w:szCs w:val="22"/>
        </w:rPr>
        <w:t xml:space="preserve">of </w:t>
      </w:r>
      <w:r w:rsidR="001A5972" w:rsidRPr="002E5E94">
        <w:rPr>
          <w:rFonts w:ascii="Calibri" w:hAnsi="Calibri" w:cs="Calibri"/>
          <w:sz w:val="22"/>
          <w:szCs w:val="22"/>
        </w:rPr>
        <w:t xml:space="preserve">Albanian </w:t>
      </w:r>
      <w:r w:rsidR="00FA6D6C" w:rsidRPr="002E5E94">
        <w:rPr>
          <w:rFonts w:ascii="Calibri" w:hAnsi="Calibri" w:cs="Calibri"/>
          <w:sz w:val="22"/>
          <w:szCs w:val="22"/>
        </w:rPr>
        <w:t>children increased by 130% to 559</w:t>
      </w:r>
      <w:r w:rsidR="008F08FF" w:rsidRPr="002E5E94">
        <w:rPr>
          <w:rFonts w:ascii="Calibri" w:hAnsi="Calibri" w:cs="Calibri"/>
          <w:sz w:val="22"/>
          <w:szCs w:val="22"/>
        </w:rPr>
        <w:t>.</w:t>
      </w:r>
      <w:r w:rsidR="00FA6D6C" w:rsidRPr="002E5E94">
        <w:rPr>
          <w:rStyle w:val="FootnoteReference"/>
          <w:rFonts w:ascii="Calibri" w:hAnsi="Calibri" w:cs="Calibri"/>
          <w:sz w:val="22"/>
          <w:szCs w:val="22"/>
        </w:rPr>
        <w:footnoteReference w:id="54"/>
      </w:r>
      <w:r w:rsidR="008F08FF" w:rsidRPr="002E5E94">
        <w:rPr>
          <w:rFonts w:ascii="Calibri" w:hAnsi="Calibri" w:cs="Calibri"/>
          <w:sz w:val="22"/>
          <w:szCs w:val="22"/>
        </w:rPr>
        <w:t xml:space="preserve"> </w:t>
      </w:r>
      <w:r w:rsidR="00A53DFA" w:rsidRPr="002E5E94">
        <w:rPr>
          <w:rFonts w:ascii="Calibri" w:hAnsi="Calibri" w:cs="Calibri"/>
          <w:sz w:val="22"/>
          <w:szCs w:val="22"/>
        </w:rPr>
        <w:t xml:space="preserve">This </w:t>
      </w:r>
      <w:r w:rsidR="006321A1" w:rsidRPr="002E5E94">
        <w:rPr>
          <w:rFonts w:ascii="Calibri" w:hAnsi="Calibri" w:cs="Calibri"/>
          <w:sz w:val="22"/>
          <w:szCs w:val="22"/>
        </w:rPr>
        <w:t>increase</w:t>
      </w:r>
      <w:r w:rsidR="00A53DFA" w:rsidRPr="002E5E94">
        <w:rPr>
          <w:rFonts w:ascii="Calibri" w:hAnsi="Calibri" w:cs="Calibri"/>
          <w:sz w:val="22"/>
          <w:szCs w:val="22"/>
        </w:rPr>
        <w:t xml:space="preserve">, coupled with </w:t>
      </w:r>
      <w:r w:rsidR="005958D4" w:rsidRPr="002E5E94">
        <w:rPr>
          <w:rFonts w:ascii="Calibri" w:hAnsi="Calibri" w:cs="Calibri"/>
          <w:sz w:val="22"/>
          <w:szCs w:val="22"/>
        </w:rPr>
        <w:t xml:space="preserve">recent </w:t>
      </w:r>
      <w:r w:rsidR="00A53DFA" w:rsidRPr="002E5E94">
        <w:rPr>
          <w:rFonts w:ascii="Calibri" w:hAnsi="Calibri" w:cs="Calibri"/>
          <w:sz w:val="22"/>
          <w:szCs w:val="22"/>
        </w:rPr>
        <w:t xml:space="preserve">media narratives </w:t>
      </w:r>
      <w:r w:rsidR="006321A1" w:rsidRPr="002E5E94">
        <w:rPr>
          <w:rFonts w:ascii="Calibri" w:hAnsi="Calibri" w:cs="Calibri"/>
          <w:sz w:val="22"/>
          <w:szCs w:val="22"/>
        </w:rPr>
        <w:t xml:space="preserve">about </w:t>
      </w:r>
      <w:r w:rsidR="00A53DFA" w:rsidRPr="002E5E94">
        <w:rPr>
          <w:rFonts w:ascii="Calibri" w:hAnsi="Calibri" w:cs="Calibri"/>
          <w:sz w:val="22"/>
          <w:szCs w:val="22"/>
        </w:rPr>
        <w:t>Albanians</w:t>
      </w:r>
      <w:r w:rsidR="00A53DFA" w:rsidRPr="002E5E94">
        <w:rPr>
          <w:rStyle w:val="FootnoteReference"/>
          <w:rFonts w:ascii="Calibri" w:hAnsi="Calibri" w:cs="Calibri"/>
          <w:sz w:val="22"/>
          <w:szCs w:val="22"/>
        </w:rPr>
        <w:footnoteReference w:id="55"/>
      </w:r>
      <w:r w:rsidR="00A53DFA" w:rsidRPr="002E5E94">
        <w:rPr>
          <w:rFonts w:ascii="Calibri" w:hAnsi="Calibri" w:cs="Calibri"/>
          <w:sz w:val="22"/>
          <w:szCs w:val="22"/>
        </w:rPr>
        <w:t xml:space="preserve"> and </w:t>
      </w:r>
      <w:r w:rsidR="006321A1" w:rsidRPr="002E5E94">
        <w:rPr>
          <w:rFonts w:ascii="Calibri" w:hAnsi="Calibri" w:cs="Calibri"/>
          <w:sz w:val="22"/>
          <w:szCs w:val="22"/>
        </w:rPr>
        <w:t xml:space="preserve">a </w:t>
      </w:r>
      <w:r w:rsidR="00A53DFA" w:rsidRPr="002E5E94">
        <w:rPr>
          <w:rFonts w:ascii="Calibri" w:hAnsi="Calibri" w:cs="Calibri"/>
          <w:sz w:val="22"/>
          <w:szCs w:val="22"/>
        </w:rPr>
        <w:t xml:space="preserve">political </w:t>
      </w:r>
      <w:r w:rsidR="006321A1" w:rsidRPr="002E5E94">
        <w:rPr>
          <w:rFonts w:ascii="Calibri" w:hAnsi="Calibri" w:cs="Calibri"/>
          <w:sz w:val="22"/>
          <w:szCs w:val="22"/>
        </w:rPr>
        <w:t>decision</w:t>
      </w:r>
      <w:r w:rsidR="00314042" w:rsidRPr="002E5E94">
        <w:rPr>
          <w:rFonts w:ascii="Calibri" w:hAnsi="Calibri" w:cs="Calibri"/>
          <w:sz w:val="22"/>
          <w:szCs w:val="22"/>
        </w:rPr>
        <w:t xml:space="preserve"> to increase th</w:t>
      </w:r>
      <w:r w:rsidR="00183786" w:rsidRPr="002E5E94">
        <w:rPr>
          <w:rFonts w:ascii="Calibri" w:hAnsi="Calibri" w:cs="Calibri"/>
          <w:sz w:val="22"/>
          <w:szCs w:val="22"/>
        </w:rPr>
        <w:t xml:space="preserve">e </w:t>
      </w:r>
      <w:r w:rsidR="00314042" w:rsidRPr="002E5E94">
        <w:rPr>
          <w:rFonts w:ascii="Calibri" w:hAnsi="Calibri" w:cs="Calibri"/>
          <w:sz w:val="22"/>
          <w:szCs w:val="22"/>
        </w:rPr>
        <w:t>bilateral cooperation to curb</w:t>
      </w:r>
      <w:r w:rsidR="00183786" w:rsidRPr="002E5E94">
        <w:rPr>
          <w:rFonts w:ascii="Calibri" w:hAnsi="Calibri" w:cs="Calibri"/>
          <w:sz w:val="22"/>
          <w:szCs w:val="22"/>
        </w:rPr>
        <w:t xml:space="preserve"> smuggl</w:t>
      </w:r>
      <w:r w:rsidR="006321A1" w:rsidRPr="002E5E94">
        <w:rPr>
          <w:rFonts w:ascii="Calibri" w:hAnsi="Calibri" w:cs="Calibri"/>
          <w:sz w:val="22"/>
          <w:szCs w:val="22"/>
        </w:rPr>
        <w:t>ing</w:t>
      </w:r>
      <w:r w:rsidR="00183786" w:rsidRPr="002E5E94">
        <w:rPr>
          <w:rFonts w:ascii="Calibri" w:hAnsi="Calibri" w:cs="Calibri"/>
          <w:sz w:val="22"/>
          <w:szCs w:val="22"/>
        </w:rPr>
        <w:t xml:space="preserve"> and illegal migration</w:t>
      </w:r>
      <w:r w:rsidR="00314042" w:rsidRPr="002E5E94">
        <w:rPr>
          <w:rFonts w:ascii="Calibri" w:hAnsi="Calibri" w:cs="Calibri"/>
          <w:sz w:val="22"/>
          <w:szCs w:val="22"/>
        </w:rPr>
        <w:t>,</w:t>
      </w:r>
      <w:r w:rsidR="00A53DFA" w:rsidRPr="002E5E94">
        <w:rPr>
          <w:rStyle w:val="FootnoteReference"/>
          <w:rFonts w:ascii="Calibri" w:hAnsi="Calibri" w:cs="Calibri"/>
          <w:sz w:val="22"/>
          <w:szCs w:val="22"/>
        </w:rPr>
        <w:footnoteReference w:id="56"/>
      </w:r>
      <w:r w:rsidR="00183786" w:rsidRPr="002E5E94">
        <w:rPr>
          <w:rFonts w:ascii="Calibri" w:hAnsi="Calibri" w:cs="Calibri"/>
          <w:sz w:val="22"/>
          <w:szCs w:val="22"/>
        </w:rPr>
        <w:t xml:space="preserve"> </w:t>
      </w:r>
      <w:r w:rsidR="00A53DFA" w:rsidRPr="002E5E94">
        <w:rPr>
          <w:rFonts w:ascii="Calibri" w:hAnsi="Calibri" w:cs="Calibri"/>
          <w:sz w:val="22"/>
          <w:szCs w:val="22"/>
        </w:rPr>
        <w:t xml:space="preserve">emphasised the need for further research. The situation called for evidence-based guidelines and interventions to address these issues effectively and to develop preventive measures in collaboration with Albania. </w:t>
      </w:r>
    </w:p>
    <w:bookmarkEnd w:id="3"/>
    <w:p w14:paraId="5F735E83" w14:textId="5D8B2F10" w:rsidR="007E660A" w:rsidRPr="002E5E94" w:rsidRDefault="007E660A" w:rsidP="002E5E94">
      <w:pPr>
        <w:pStyle w:val="Heading2"/>
        <w:spacing w:line="276" w:lineRule="auto"/>
        <w:rPr>
          <w:rFonts w:ascii="Calibri" w:hAnsi="Calibri" w:cs="Calibri"/>
          <w:sz w:val="22"/>
          <w:szCs w:val="22"/>
        </w:rPr>
      </w:pPr>
      <w:r w:rsidRPr="002E5E94">
        <w:rPr>
          <w:rFonts w:ascii="Calibri" w:hAnsi="Calibri" w:cs="Calibri"/>
          <w:sz w:val="22"/>
          <w:szCs w:val="22"/>
        </w:rPr>
        <w:t>Methodology</w:t>
      </w:r>
    </w:p>
    <w:p w14:paraId="53276853" w14:textId="5EB7B2B6" w:rsidR="00A622E5" w:rsidRPr="002E5E94" w:rsidRDefault="00D34BEE" w:rsidP="002E5E94">
      <w:pPr>
        <w:spacing w:line="276" w:lineRule="auto"/>
        <w:rPr>
          <w:rFonts w:ascii="Calibri" w:hAnsi="Calibri" w:cs="Calibri"/>
          <w:sz w:val="22"/>
          <w:szCs w:val="22"/>
          <w:highlight w:val="yellow"/>
        </w:rPr>
      </w:pPr>
      <w:r w:rsidRPr="002E5E94">
        <w:rPr>
          <w:rFonts w:ascii="Calibri" w:hAnsi="Calibri" w:cs="Calibri"/>
          <w:sz w:val="22"/>
          <w:szCs w:val="22"/>
        </w:rPr>
        <w:t>The data presented in</w:t>
      </w:r>
      <w:r w:rsidR="00843112" w:rsidRPr="002E5E94">
        <w:rPr>
          <w:rFonts w:ascii="Calibri" w:hAnsi="Calibri" w:cs="Calibri"/>
          <w:sz w:val="22"/>
          <w:szCs w:val="22"/>
        </w:rPr>
        <w:t xml:space="preserve"> this article was collected as part of a larger </w:t>
      </w:r>
      <w:r w:rsidRPr="002E5E94">
        <w:rPr>
          <w:rFonts w:ascii="Calibri" w:hAnsi="Calibri" w:cs="Calibri"/>
          <w:sz w:val="22"/>
          <w:szCs w:val="22"/>
        </w:rPr>
        <w:t>seven</w:t>
      </w:r>
      <w:r w:rsidR="00A622E5" w:rsidRPr="002E5E94">
        <w:rPr>
          <w:rFonts w:ascii="Calibri" w:hAnsi="Calibri" w:cs="Calibri"/>
          <w:sz w:val="22"/>
          <w:szCs w:val="22"/>
        </w:rPr>
        <w:t xml:space="preserve">-month </w:t>
      </w:r>
      <w:r w:rsidR="00843112" w:rsidRPr="002E5E94">
        <w:rPr>
          <w:rFonts w:ascii="Calibri" w:hAnsi="Calibri" w:cs="Calibri"/>
          <w:sz w:val="22"/>
          <w:szCs w:val="22"/>
        </w:rPr>
        <w:t>project looking at</w:t>
      </w:r>
      <w:r w:rsidR="001375DD" w:rsidRPr="002E5E94">
        <w:rPr>
          <w:rFonts w:ascii="Calibri" w:hAnsi="Calibri" w:cs="Calibri"/>
          <w:sz w:val="22"/>
          <w:szCs w:val="22"/>
        </w:rPr>
        <w:t xml:space="preserve"> cultural competence in trafficking prevention in the UK, with a focus on Albanian </w:t>
      </w:r>
      <w:r w:rsidR="00A622E5" w:rsidRPr="002E5E94">
        <w:rPr>
          <w:rFonts w:ascii="Calibri" w:hAnsi="Calibri" w:cs="Calibri"/>
          <w:sz w:val="22"/>
          <w:szCs w:val="22"/>
        </w:rPr>
        <w:t>potential victims of trafficking</w:t>
      </w:r>
      <w:r w:rsidR="00843112" w:rsidRPr="002E5E94">
        <w:rPr>
          <w:rFonts w:ascii="Calibri" w:hAnsi="Calibri" w:cs="Calibri"/>
          <w:sz w:val="22"/>
          <w:szCs w:val="22"/>
        </w:rPr>
        <w:t xml:space="preserve">. </w:t>
      </w:r>
      <w:r w:rsidR="00230EDA" w:rsidRPr="002E5E94">
        <w:rPr>
          <w:rFonts w:ascii="Calibri" w:hAnsi="Calibri" w:cs="Calibri"/>
          <w:sz w:val="22"/>
          <w:szCs w:val="22"/>
        </w:rPr>
        <w:t xml:space="preserve">This work was carried out in close partnership with Mary Ward Loreto (MWL), a service provider in the UK and Albania. </w:t>
      </w:r>
      <w:r w:rsidR="00843112" w:rsidRPr="002E5E94">
        <w:rPr>
          <w:rFonts w:ascii="Calibri" w:hAnsi="Calibri" w:cs="Calibri"/>
          <w:sz w:val="22"/>
          <w:szCs w:val="22"/>
        </w:rPr>
        <w:t>Th</w:t>
      </w:r>
      <w:r w:rsidR="004E7651" w:rsidRPr="002E5E94">
        <w:rPr>
          <w:rFonts w:ascii="Calibri" w:hAnsi="Calibri" w:cs="Calibri"/>
          <w:sz w:val="22"/>
          <w:szCs w:val="22"/>
        </w:rPr>
        <w:t>e</w:t>
      </w:r>
      <w:r w:rsidR="00843112" w:rsidRPr="002E5E94">
        <w:rPr>
          <w:rFonts w:ascii="Calibri" w:hAnsi="Calibri" w:cs="Calibri"/>
          <w:sz w:val="22"/>
          <w:szCs w:val="22"/>
        </w:rPr>
        <w:t xml:space="preserve"> project involved a range of methods. </w:t>
      </w:r>
      <w:r w:rsidR="0011408A" w:rsidRPr="002E5E94">
        <w:rPr>
          <w:rFonts w:ascii="Calibri" w:hAnsi="Calibri" w:cs="Calibri"/>
          <w:sz w:val="22"/>
          <w:szCs w:val="22"/>
        </w:rPr>
        <w:t xml:space="preserve">MWL in Albania had monitored migration patterns, and the role played by family, over a </w:t>
      </w:r>
      <w:r w:rsidR="00A622E5" w:rsidRPr="002E5E94">
        <w:rPr>
          <w:rFonts w:ascii="Calibri" w:hAnsi="Calibri" w:cs="Calibri"/>
          <w:sz w:val="22"/>
          <w:szCs w:val="22"/>
        </w:rPr>
        <w:t>long-term period</w:t>
      </w:r>
      <w:r w:rsidR="008D461A" w:rsidRPr="002E5E94">
        <w:rPr>
          <w:rFonts w:ascii="Calibri" w:hAnsi="Calibri" w:cs="Calibri"/>
          <w:sz w:val="22"/>
          <w:szCs w:val="22"/>
        </w:rPr>
        <w:t xml:space="preserve"> through engagement with service users</w:t>
      </w:r>
      <w:r w:rsidR="00A622E5" w:rsidRPr="002E5E94">
        <w:rPr>
          <w:rFonts w:ascii="Calibri" w:hAnsi="Calibri" w:cs="Calibri"/>
          <w:sz w:val="22"/>
          <w:szCs w:val="22"/>
        </w:rPr>
        <w:t xml:space="preserve"> and during the research study they conducted on migration</w:t>
      </w:r>
      <w:r w:rsidR="00261518">
        <w:rPr>
          <w:rFonts w:ascii="Calibri" w:hAnsi="Calibri" w:cs="Calibri"/>
          <w:sz w:val="22"/>
          <w:szCs w:val="22"/>
        </w:rPr>
        <w:t>.</w:t>
      </w:r>
      <w:r w:rsidR="00A622E5" w:rsidRPr="002E5E94">
        <w:rPr>
          <w:rStyle w:val="FootnoteReference"/>
          <w:rFonts w:ascii="Calibri" w:hAnsi="Calibri" w:cs="Calibri"/>
          <w:sz w:val="22"/>
          <w:szCs w:val="22"/>
        </w:rPr>
        <w:footnoteReference w:id="57"/>
      </w:r>
      <w:r w:rsidR="00A622E5" w:rsidRPr="002E5E94">
        <w:rPr>
          <w:rFonts w:ascii="Calibri" w:hAnsi="Calibri" w:cs="Calibri"/>
          <w:sz w:val="22"/>
          <w:szCs w:val="22"/>
        </w:rPr>
        <w:t xml:space="preserve"> The MWL study had a sample of 1</w:t>
      </w:r>
      <w:r w:rsidRPr="002E5E94">
        <w:rPr>
          <w:rFonts w:ascii="Calibri" w:hAnsi="Calibri" w:cs="Calibri"/>
          <w:sz w:val="22"/>
          <w:szCs w:val="22"/>
        </w:rPr>
        <w:t>,</w:t>
      </w:r>
      <w:r w:rsidR="00A622E5" w:rsidRPr="002E5E94">
        <w:rPr>
          <w:rFonts w:ascii="Calibri" w:hAnsi="Calibri" w:cs="Calibri"/>
          <w:sz w:val="22"/>
          <w:szCs w:val="22"/>
        </w:rPr>
        <w:t>105 individuals with an equal gender distribution and different ages.</w:t>
      </w:r>
      <w:r w:rsidR="008D461A" w:rsidRPr="002E5E94">
        <w:rPr>
          <w:rFonts w:ascii="Calibri" w:hAnsi="Calibri" w:cs="Calibri"/>
          <w:sz w:val="22"/>
          <w:szCs w:val="22"/>
        </w:rPr>
        <w:t xml:space="preserve"> Th</w:t>
      </w:r>
      <w:r w:rsidR="00A622E5" w:rsidRPr="002E5E94">
        <w:rPr>
          <w:rFonts w:ascii="Calibri" w:hAnsi="Calibri" w:cs="Calibri"/>
          <w:sz w:val="22"/>
          <w:szCs w:val="22"/>
        </w:rPr>
        <w:t>e</w:t>
      </w:r>
      <w:r w:rsidR="008D461A" w:rsidRPr="002E5E94">
        <w:rPr>
          <w:rFonts w:ascii="Calibri" w:hAnsi="Calibri" w:cs="Calibri"/>
          <w:sz w:val="22"/>
          <w:szCs w:val="22"/>
        </w:rPr>
        <w:t xml:space="preserve"> data</w:t>
      </w:r>
      <w:r w:rsidR="00A622E5" w:rsidRPr="002E5E94">
        <w:rPr>
          <w:rFonts w:ascii="Calibri" w:hAnsi="Calibri" w:cs="Calibri"/>
          <w:sz w:val="22"/>
          <w:szCs w:val="22"/>
        </w:rPr>
        <w:t xml:space="preserve"> from this study</w:t>
      </w:r>
      <w:r w:rsidR="008D461A" w:rsidRPr="002E5E94">
        <w:rPr>
          <w:rFonts w:ascii="Calibri" w:hAnsi="Calibri" w:cs="Calibri"/>
          <w:sz w:val="22"/>
          <w:szCs w:val="22"/>
        </w:rPr>
        <w:t xml:space="preserve"> were instrumental in co-designing </w:t>
      </w:r>
      <w:r w:rsidR="00A622E5" w:rsidRPr="002E5E94">
        <w:rPr>
          <w:rFonts w:ascii="Calibri" w:hAnsi="Calibri" w:cs="Calibri"/>
          <w:sz w:val="22"/>
          <w:szCs w:val="22"/>
        </w:rPr>
        <w:t>our</w:t>
      </w:r>
      <w:r w:rsidR="008D461A" w:rsidRPr="002E5E94">
        <w:rPr>
          <w:rFonts w:ascii="Calibri" w:hAnsi="Calibri" w:cs="Calibri"/>
          <w:sz w:val="22"/>
          <w:szCs w:val="22"/>
        </w:rPr>
        <w:t xml:space="preserve"> research topic guide and shaping </w:t>
      </w:r>
      <w:r w:rsidR="00A622E5" w:rsidRPr="002E5E94">
        <w:rPr>
          <w:rFonts w:ascii="Calibri" w:hAnsi="Calibri" w:cs="Calibri"/>
          <w:sz w:val="22"/>
          <w:szCs w:val="22"/>
        </w:rPr>
        <w:t xml:space="preserve">our </w:t>
      </w:r>
      <w:r w:rsidR="008D461A" w:rsidRPr="002E5E94">
        <w:rPr>
          <w:rFonts w:ascii="Calibri" w:hAnsi="Calibri" w:cs="Calibri"/>
          <w:sz w:val="22"/>
          <w:szCs w:val="22"/>
        </w:rPr>
        <w:t xml:space="preserve">study’s focus. </w:t>
      </w:r>
    </w:p>
    <w:p w14:paraId="3D5D631D" w14:textId="6BDB79B5" w:rsidR="001D486D" w:rsidRPr="002E5E94" w:rsidRDefault="0011408A" w:rsidP="002E5E94">
      <w:pPr>
        <w:spacing w:line="276" w:lineRule="auto"/>
        <w:rPr>
          <w:rFonts w:ascii="Calibri" w:hAnsi="Calibri" w:cs="Calibri"/>
          <w:sz w:val="22"/>
          <w:szCs w:val="22"/>
        </w:rPr>
      </w:pPr>
      <w:r w:rsidRPr="002E5E94">
        <w:rPr>
          <w:rFonts w:ascii="Calibri" w:hAnsi="Calibri" w:cs="Calibri"/>
          <w:sz w:val="22"/>
          <w:szCs w:val="22"/>
        </w:rPr>
        <w:lastRenderedPageBreak/>
        <w:t>We also collected data through an online stakeholder survey in the UK</w:t>
      </w:r>
      <w:r w:rsidR="00842103" w:rsidRPr="002E5E94">
        <w:rPr>
          <w:rFonts w:ascii="Calibri" w:hAnsi="Calibri" w:cs="Calibri"/>
          <w:sz w:val="22"/>
          <w:szCs w:val="22"/>
        </w:rPr>
        <w:t xml:space="preserve"> (n=</w:t>
      </w:r>
      <w:r w:rsidR="00231FE3" w:rsidRPr="002E5E94">
        <w:rPr>
          <w:rFonts w:ascii="Calibri" w:hAnsi="Calibri" w:cs="Calibri"/>
          <w:sz w:val="22"/>
          <w:szCs w:val="22"/>
        </w:rPr>
        <w:t>40</w:t>
      </w:r>
      <w:r w:rsidR="001C5AC2" w:rsidRPr="002E5E94">
        <w:rPr>
          <w:rFonts w:ascii="Calibri" w:hAnsi="Calibri" w:cs="Calibri"/>
          <w:sz w:val="22"/>
          <w:szCs w:val="22"/>
        </w:rPr>
        <w:t>)</w:t>
      </w:r>
      <w:r w:rsidRPr="002E5E94">
        <w:rPr>
          <w:rFonts w:ascii="Calibri" w:hAnsi="Calibri" w:cs="Calibri"/>
          <w:sz w:val="22"/>
          <w:szCs w:val="22"/>
        </w:rPr>
        <w:t>, consultations with stakeholders and people with lived experience in the UK and Albania</w:t>
      </w:r>
      <w:r w:rsidR="00EB53EC" w:rsidRPr="002E5E94">
        <w:rPr>
          <w:rFonts w:ascii="Calibri" w:hAnsi="Calibri" w:cs="Calibri"/>
          <w:sz w:val="22"/>
          <w:szCs w:val="22"/>
        </w:rPr>
        <w:t xml:space="preserve"> (n=</w:t>
      </w:r>
      <w:r w:rsidR="009239F6" w:rsidRPr="002E5E94">
        <w:rPr>
          <w:rFonts w:ascii="Calibri" w:hAnsi="Calibri" w:cs="Calibri"/>
          <w:sz w:val="22"/>
          <w:szCs w:val="22"/>
        </w:rPr>
        <w:t>15</w:t>
      </w:r>
      <w:r w:rsidR="00EB53EC" w:rsidRPr="002E5E94">
        <w:rPr>
          <w:rFonts w:ascii="Calibri" w:hAnsi="Calibri" w:cs="Calibri"/>
          <w:sz w:val="22"/>
          <w:szCs w:val="22"/>
        </w:rPr>
        <w:t>)</w:t>
      </w:r>
      <w:r w:rsidRPr="002E5E94">
        <w:rPr>
          <w:rFonts w:ascii="Calibri" w:hAnsi="Calibri" w:cs="Calibri"/>
          <w:sz w:val="22"/>
          <w:szCs w:val="22"/>
        </w:rPr>
        <w:t xml:space="preserve">, </w:t>
      </w:r>
      <w:r w:rsidR="001C5AC2" w:rsidRPr="002E5E94">
        <w:rPr>
          <w:rFonts w:ascii="Calibri" w:hAnsi="Calibri" w:cs="Calibri"/>
          <w:sz w:val="22"/>
          <w:szCs w:val="22"/>
        </w:rPr>
        <w:t xml:space="preserve">two </w:t>
      </w:r>
      <w:r w:rsidRPr="002E5E94">
        <w:rPr>
          <w:rFonts w:ascii="Calibri" w:hAnsi="Calibri" w:cs="Calibri"/>
          <w:sz w:val="22"/>
          <w:szCs w:val="22"/>
        </w:rPr>
        <w:t>focus groups</w:t>
      </w:r>
      <w:r w:rsidR="00EB53EC" w:rsidRPr="002E5E94">
        <w:rPr>
          <w:rFonts w:ascii="Calibri" w:hAnsi="Calibri" w:cs="Calibri"/>
          <w:sz w:val="22"/>
          <w:szCs w:val="22"/>
        </w:rPr>
        <w:t xml:space="preserve"> (n=2</w:t>
      </w:r>
      <w:r w:rsidR="001C5AC2" w:rsidRPr="002E5E94">
        <w:rPr>
          <w:rFonts w:ascii="Calibri" w:hAnsi="Calibri" w:cs="Calibri"/>
          <w:sz w:val="22"/>
          <w:szCs w:val="22"/>
        </w:rPr>
        <w:t>3</w:t>
      </w:r>
      <w:r w:rsidR="00EB53EC" w:rsidRPr="002E5E94">
        <w:rPr>
          <w:rFonts w:ascii="Calibri" w:hAnsi="Calibri" w:cs="Calibri"/>
          <w:sz w:val="22"/>
          <w:szCs w:val="22"/>
        </w:rPr>
        <w:t>)</w:t>
      </w:r>
      <w:r w:rsidRPr="002E5E94">
        <w:rPr>
          <w:rFonts w:ascii="Calibri" w:hAnsi="Calibri" w:cs="Calibri"/>
          <w:sz w:val="22"/>
          <w:szCs w:val="22"/>
        </w:rPr>
        <w:t>, and a Shared Learning Event (SLE) in Albania</w:t>
      </w:r>
      <w:r w:rsidR="001C5AC2" w:rsidRPr="002E5E94">
        <w:rPr>
          <w:rFonts w:ascii="Calibri" w:hAnsi="Calibri" w:cs="Calibri"/>
          <w:sz w:val="22"/>
          <w:szCs w:val="22"/>
        </w:rPr>
        <w:t xml:space="preserve"> (n=33)</w:t>
      </w:r>
      <w:r w:rsidRPr="002E5E94">
        <w:rPr>
          <w:rFonts w:ascii="Calibri" w:hAnsi="Calibri" w:cs="Calibri"/>
          <w:sz w:val="22"/>
          <w:szCs w:val="22"/>
        </w:rPr>
        <w:t xml:space="preserve">. </w:t>
      </w:r>
    </w:p>
    <w:p w14:paraId="1CEEBE12" w14:textId="0A57E58A" w:rsidR="00EB53EC" w:rsidRPr="002E5E94" w:rsidRDefault="00267ECD" w:rsidP="002E5E94">
      <w:pPr>
        <w:spacing w:before="240" w:line="276" w:lineRule="auto"/>
        <w:rPr>
          <w:rFonts w:ascii="Calibri" w:hAnsi="Calibri" w:cs="Calibri"/>
          <w:sz w:val="22"/>
          <w:szCs w:val="22"/>
          <w:shd w:val="clear" w:color="auto" w:fill="FFFFFF"/>
        </w:rPr>
      </w:pPr>
      <w:r w:rsidRPr="002E5E94">
        <w:rPr>
          <w:rFonts w:ascii="Calibri" w:hAnsi="Calibri" w:cs="Calibri"/>
          <w:sz w:val="22"/>
          <w:szCs w:val="22"/>
        </w:rPr>
        <w:t xml:space="preserve">In this article, we </w:t>
      </w:r>
      <w:r w:rsidR="007A78E3" w:rsidRPr="002E5E94">
        <w:rPr>
          <w:rFonts w:ascii="Calibri" w:hAnsi="Calibri" w:cs="Calibri"/>
          <w:sz w:val="22"/>
          <w:szCs w:val="22"/>
        </w:rPr>
        <w:t xml:space="preserve">only </w:t>
      </w:r>
      <w:r w:rsidRPr="002E5E94">
        <w:rPr>
          <w:rFonts w:ascii="Calibri" w:hAnsi="Calibri" w:cs="Calibri"/>
          <w:sz w:val="22"/>
          <w:szCs w:val="22"/>
        </w:rPr>
        <w:t xml:space="preserve">report </w:t>
      </w:r>
      <w:r w:rsidR="0016594A" w:rsidRPr="002E5E94">
        <w:rPr>
          <w:rFonts w:ascii="Calibri" w:hAnsi="Calibri" w:cs="Calibri"/>
          <w:sz w:val="22"/>
          <w:szCs w:val="22"/>
        </w:rPr>
        <w:t xml:space="preserve">on </w:t>
      </w:r>
      <w:r w:rsidRPr="002E5E94">
        <w:rPr>
          <w:rFonts w:ascii="Calibri" w:hAnsi="Calibri" w:cs="Calibri"/>
          <w:sz w:val="22"/>
          <w:szCs w:val="22"/>
        </w:rPr>
        <w:t xml:space="preserve">and discuss the </w:t>
      </w:r>
      <w:r w:rsidR="0034798F" w:rsidRPr="002E5E94">
        <w:rPr>
          <w:rFonts w:ascii="Calibri" w:hAnsi="Calibri" w:cs="Calibri"/>
          <w:sz w:val="22"/>
          <w:szCs w:val="22"/>
        </w:rPr>
        <w:t>findings from the</w:t>
      </w:r>
      <w:r w:rsidR="00C04EB7" w:rsidRPr="002E5E94">
        <w:rPr>
          <w:rFonts w:ascii="Calibri" w:hAnsi="Calibri" w:cs="Calibri"/>
          <w:sz w:val="22"/>
          <w:szCs w:val="22"/>
        </w:rPr>
        <w:t xml:space="preserve"> focus groups</w:t>
      </w:r>
      <w:r w:rsidR="00711CC6" w:rsidRPr="002E5E94">
        <w:rPr>
          <w:rFonts w:ascii="Calibri" w:hAnsi="Calibri" w:cs="Calibri"/>
          <w:sz w:val="22"/>
          <w:szCs w:val="22"/>
        </w:rPr>
        <w:t xml:space="preserve"> and the </w:t>
      </w:r>
      <w:r w:rsidR="001122F8" w:rsidRPr="002E5E94">
        <w:rPr>
          <w:rFonts w:ascii="Calibri" w:hAnsi="Calibri" w:cs="Calibri"/>
          <w:sz w:val="22"/>
          <w:szCs w:val="22"/>
        </w:rPr>
        <w:t>SLE</w:t>
      </w:r>
      <w:r w:rsidR="00E96C08" w:rsidRPr="002E5E94">
        <w:rPr>
          <w:rFonts w:ascii="Calibri" w:hAnsi="Calibri" w:cs="Calibri"/>
          <w:sz w:val="22"/>
          <w:szCs w:val="22"/>
        </w:rPr>
        <w:t>,</w:t>
      </w:r>
      <w:r w:rsidR="001122F8" w:rsidRPr="002E5E94">
        <w:rPr>
          <w:rFonts w:ascii="Calibri" w:hAnsi="Calibri" w:cs="Calibri"/>
          <w:sz w:val="22"/>
          <w:szCs w:val="22"/>
        </w:rPr>
        <w:t xml:space="preserve"> </w:t>
      </w:r>
      <w:r w:rsidR="00DD21CA" w:rsidRPr="002E5E94">
        <w:rPr>
          <w:rFonts w:ascii="Calibri" w:hAnsi="Calibri" w:cs="Calibri"/>
          <w:sz w:val="22"/>
          <w:szCs w:val="22"/>
        </w:rPr>
        <w:t xml:space="preserve">due to their </w:t>
      </w:r>
      <w:r w:rsidR="001122F8" w:rsidRPr="002E5E94">
        <w:rPr>
          <w:rFonts w:ascii="Calibri" w:hAnsi="Calibri" w:cs="Calibri"/>
          <w:sz w:val="22"/>
          <w:szCs w:val="22"/>
        </w:rPr>
        <w:t>specific</w:t>
      </w:r>
      <w:r w:rsidR="00CE2533" w:rsidRPr="002E5E94">
        <w:rPr>
          <w:rFonts w:ascii="Calibri" w:hAnsi="Calibri" w:cs="Calibri"/>
          <w:sz w:val="22"/>
          <w:szCs w:val="22"/>
        </w:rPr>
        <w:t xml:space="preserve"> focus on</w:t>
      </w:r>
      <w:r w:rsidR="001122F8" w:rsidRPr="002E5E94">
        <w:rPr>
          <w:rFonts w:ascii="Calibri" w:hAnsi="Calibri" w:cs="Calibri"/>
          <w:sz w:val="22"/>
          <w:szCs w:val="22"/>
        </w:rPr>
        <w:t xml:space="preserve"> examining the role of the family in </w:t>
      </w:r>
      <w:r w:rsidR="00CE2533" w:rsidRPr="002E5E94">
        <w:rPr>
          <w:rFonts w:ascii="Calibri" w:hAnsi="Calibri" w:cs="Calibri"/>
          <w:sz w:val="22"/>
          <w:szCs w:val="22"/>
        </w:rPr>
        <w:t xml:space="preserve">Albania in the </w:t>
      </w:r>
      <w:r w:rsidR="001122F8" w:rsidRPr="002E5E94">
        <w:rPr>
          <w:rFonts w:ascii="Calibri" w:hAnsi="Calibri" w:cs="Calibri"/>
          <w:sz w:val="22"/>
          <w:szCs w:val="22"/>
        </w:rPr>
        <w:t>migration decision-making process</w:t>
      </w:r>
      <w:r w:rsidR="00CE2533" w:rsidRPr="002E5E94">
        <w:rPr>
          <w:rFonts w:ascii="Calibri" w:hAnsi="Calibri" w:cs="Calibri"/>
          <w:sz w:val="22"/>
          <w:szCs w:val="22"/>
        </w:rPr>
        <w:t>,</w:t>
      </w:r>
      <w:r w:rsidR="001122F8" w:rsidRPr="002E5E94">
        <w:rPr>
          <w:rFonts w:ascii="Calibri" w:hAnsi="Calibri" w:cs="Calibri"/>
          <w:sz w:val="22"/>
          <w:szCs w:val="22"/>
        </w:rPr>
        <w:t xml:space="preserve"> and its links to </w:t>
      </w:r>
      <w:r w:rsidR="5361100B" w:rsidRPr="002E5E94">
        <w:rPr>
          <w:rFonts w:ascii="Calibri" w:hAnsi="Calibri" w:cs="Calibri"/>
          <w:sz w:val="22"/>
          <w:szCs w:val="22"/>
        </w:rPr>
        <w:t>human trafficking</w:t>
      </w:r>
      <w:r w:rsidR="001122F8" w:rsidRPr="002E5E94">
        <w:rPr>
          <w:rFonts w:ascii="Calibri" w:hAnsi="Calibri" w:cs="Calibri"/>
          <w:sz w:val="22"/>
          <w:szCs w:val="22"/>
        </w:rPr>
        <w:t>.</w:t>
      </w:r>
      <w:r w:rsidR="00A622E5" w:rsidRPr="002E5E94">
        <w:rPr>
          <w:rFonts w:ascii="Calibri" w:hAnsi="Calibri" w:cs="Calibri"/>
          <w:sz w:val="22"/>
          <w:szCs w:val="22"/>
          <w:shd w:val="clear" w:color="auto" w:fill="FFFFFF"/>
        </w:rPr>
        <w:t xml:space="preserve"> </w:t>
      </w:r>
      <w:r w:rsidR="00D34F26" w:rsidRPr="002E5E94">
        <w:rPr>
          <w:rFonts w:ascii="Calibri" w:hAnsi="Calibri" w:cs="Calibri"/>
          <w:sz w:val="22"/>
          <w:szCs w:val="22"/>
          <w:shd w:val="clear" w:color="auto" w:fill="FFFFFF"/>
        </w:rPr>
        <w:t>The SLE took place in Tirana</w:t>
      </w:r>
      <w:r w:rsidR="00E12D55" w:rsidRPr="002E5E94">
        <w:rPr>
          <w:rFonts w:ascii="Calibri" w:hAnsi="Calibri" w:cs="Calibri"/>
          <w:sz w:val="22"/>
          <w:szCs w:val="22"/>
          <w:shd w:val="clear" w:color="auto" w:fill="FFFFFF"/>
        </w:rPr>
        <w:t>, Albania</w:t>
      </w:r>
      <w:r w:rsidR="003C2528">
        <w:rPr>
          <w:rFonts w:ascii="Calibri" w:hAnsi="Calibri" w:cs="Calibri"/>
          <w:sz w:val="22"/>
          <w:szCs w:val="22"/>
          <w:shd w:val="clear" w:color="auto" w:fill="FFFFFF"/>
        </w:rPr>
        <w:t>,</w:t>
      </w:r>
      <w:r w:rsidR="00D34F26" w:rsidRPr="002E5E94">
        <w:rPr>
          <w:rFonts w:ascii="Calibri" w:hAnsi="Calibri" w:cs="Calibri"/>
          <w:sz w:val="22"/>
          <w:szCs w:val="22"/>
          <w:shd w:val="clear" w:color="auto" w:fill="FFFFFF"/>
        </w:rPr>
        <w:t xml:space="preserve"> in October 2023 and was co-led by the research team and MWL. The event </w:t>
      </w:r>
      <w:r w:rsidR="5361100B" w:rsidRPr="002E5E94">
        <w:rPr>
          <w:rFonts w:ascii="Calibri" w:hAnsi="Calibri" w:cs="Calibri"/>
          <w:sz w:val="22"/>
          <w:szCs w:val="22"/>
        </w:rPr>
        <w:t>involved</w:t>
      </w:r>
      <w:r w:rsidR="00D34F26" w:rsidRPr="002E5E94">
        <w:rPr>
          <w:rFonts w:ascii="Calibri" w:hAnsi="Calibri" w:cs="Calibri"/>
          <w:sz w:val="22"/>
          <w:szCs w:val="22"/>
          <w:shd w:val="clear" w:color="auto" w:fill="FFFFFF"/>
        </w:rPr>
        <w:t xml:space="preserve"> </w:t>
      </w:r>
      <w:r w:rsidR="00EB53EC" w:rsidRPr="002E5E94">
        <w:rPr>
          <w:rFonts w:ascii="Calibri" w:hAnsi="Calibri" w:cs="Calibri"/>
          <w:sz w:val="22"/>
          <w:szCs w:val="22"/>
          <w:shd w:val="clear" w:color="auto" w:fill="FFFFFF"/>
        </w:rPr>
        <w:t>33</w:t>
      </w:r>
      <w:r w:rsidR="5361100B" w:rsidRPr="002E5E94">
        <w:rPr>
          <w:rFonts w:ascii="Calibri" w:hAnsi="Calibri" w:cs="Calibri"/>
          <w:sz w:val="22"/>
          <w:szCs w:val="22"/>
        </w:rPr>
        <w:t xml:space="preserve"> participants who</w:t>
      </w:r>
      <w:r w:rsidR="00D34F26" w:rsidRPr="002E5E94">
        <w:rPr>
          <w:rFonts w:ascii="Calibri" w:hAnsi="Calibri" w:cs="Calibri"/>
          <w:sz w:val="22"/>
          <w:szCs w:val="22"/>
          <w:shd w:val="clear" w:color="auto" w:fill="FFFFFF"/>
        </w:rPr>
        <w:t xml:space="preserve"> included representatives from law enforcement, teachers, social workers, municipal workers, members of </w:t>
      </w:r>
      <w:r w:rsidR="003C2528">
        <w:rPr>
          <w:rFonts w:ascii="Calibri" w:hAnsi="Calibri" w:cs="Calibri"/>
          <w:sz w:val="22"/>
          <w:szCs w:val="22"/>
          <w:shd w:val="clear" w:color="auto" w:fill="FFFFFF"/>
        </w:rPr>
        <w:t xml:space="preserve">the </w:t>
      </w:r>
      <w:r w:rsidR="00D34F26" w:rsidRPr="002E5E94">
        <w:rPr>
          <w:rFonts w:ascii="Calibri" w:hAnsi="Calibri" w:cs="Calibri"/>
          <w:sz w:val="22"/>
          <w:szCs w:val="22"/>
          <w:shd w:val="clear" w:color="auto" w:fill="FFFFFF"/>
        </w:rPr>
        <w:t>United Response Against Trafficking</w:t>
      </w:r>
      <w:r w:rsidR="003C2528" w:rsidRPr="003C2528">
        <w:rPr>
          <w:rFonts w:ascii="Calibri" w:hAnsi="Calibri" w:cs="Calibri"/>
          <w:sz w:val="22"/>
          <w:szCs w:val="22"/>
          <w:shd w:val="clear" w:color="auto" w:fill="FFFFFF"/>
        </w:rPr>
        <w:t xml:space="preserve"> </w:t>
      </w:r>
      <w:r w:rsidR="003C2528">
        <w:rPr>
          <w:rFonts w:ascii="Calibri" w:hAnsi="Calibri" w:cs="Calibri"/>
          <w:sz w:val="22"/>
          <w:szCs w:val="22"/>
          <w:shd w:val="clear" w:color="auto" w:fill="FFFFFF"/>
        </w:rPr>
        <w:t>(</w:t>
      </w:r>
      <w:r w:rsidR="003C2528" w:rsidRPr="002E5E94">
        <w:rPr>
          <w:rFonts w:ascii="Calibri" w:hAnsi="Calibri" w:cs="Calibri"/>
          <w:sz w:val="22"/>
          <w:szCs w:val="22"/>
          <w:shd w:val="clear" w:color="auto" w:fill="FFFFFF"/>
        </w:rPr>
        <w:t>URAT</w:t>
      </w:r>
      <w:r w:rsidR="00D34F26" w:rsidRPr="002E5E94">
        <w:rPr>
          <w:rFonts w:ascii="Calibri" w:hAnsi="Calibri" w:cs="Calibri"/>
          <w:sz w:val="22"/>
          <w:szCs w:val="22"/>
          <w:shd w:val="clear" w:color="auto" w:fill="FFFFFF"/>
        </w:rPr>
        <w:t xml:space="preserve">) </w:t>
      </w:r>
      <w:r w:rsidR="003C2528">
        <w:rPr>
          <w:rFonts w:ascii="Calibri" w:hAnsi="Calibri" w:cs="Calibri"/>
          <w:sz w:val="22"/>
          <w:szCs w:val="22"/>
          <w:shd w:val="clear" w:color="auto" w:fill="FFFFFF"/>
        </w:rPr>
        <w:t>n</w:t>
      </w:r>
      <w:r w:rsidR="003C2528" w:rsidRPr="002E5E94">
        <w:rPr>
          <w:rFonts w:ascii="Calibri" w:hAnsi="Calibri" w:cs="Calibri"/>
          <w:sz w:val="22"/>
          <w:szCs w:val="22"/>
          <w:shd w:val="clear" w:color="auto" w:fill="FFFFFF"/>
        </w:rPr>
        <w:t>etwork</w:t>
      </w:r>
      <w:r w:rsidR="00D34F26" w:rsidRPr="002E5E94">
        <w:rPr>
          <w:rFonts w:ascii="Calibri" w:hAnsi="Calibri" w:cs="Calibri"/>
          <w:sz w:val="22"/>
          <w:szCs w:val="22"/>
          <w:shd w:val="clear" w:color="auto" w:fill="FFFFFF"/>
        </w:rPr>
        <w:t xml:space="preserve">, and </w:t>
      </w:r>
      <w:r w:rsidR="009B3A8B" w:rsidRPr="002E5E94">
        <w:rPr>
          <w:rFonts w:ascii="Calibri" w:hAnsi="Calibri" w:cs="Calibri"/>
          <w:sz w:val="22"/>
          <w:szCs w:val="22"/>
          <w:shd w:val="clear" w:color="auto" w:fill="FFFFFF"/>
        </w:rPr>
        <w:t>representatives from the Coalition of Shelters</w:t>
      </w:r>
      <w:r w:rsidR="00D34F26" w:rsidRPr="002E5E94">
        <w:rPr>
          <w:rFonts w:ascii="Calibri" w:hAnsi="Calibri" w:cs="Calibri"/>
          <w:sz w:val="22"/>
          <w:szCs w:val="22"/>
          <w:shd w:val="clear" w:color="auto" w:fill="FFFFFF"/>
        </w:rPr>
        <w:t xml:space="preserve">. </w:t>
      </w:r>
      <w:r w:rsidR="0016594A" w:rsidRPr="002E5E94">
        <w:rPr>
          <w:rFonts w:ascii="Calibri" w:hAnsi="Calibri" w:cs="Calibri"/>
          <w:sz w:val="22"/>
          <w:szCs w:val="22"/>
          <w:shd w:val="clear" w:color="auto" w:fill="FFFFFF"/>
        </w:rPr>
        <w:t>The</w:t>
      </w:r>
      <w:r w:rsidR="00C54BC5" w:rsidRPr="002E5E94">
        <w:rPr>
          <w:rFonts w:ascii="Calibri" w:hAnsi="Calibri" w:cs="Calibri"/>
          <w:sz w:val="22"/>
          <w:szCs w:val="22"/>
          <w:shd w:val="clear" w:color="auto" w:fill="FFFFFF"/>
        </w:rPr>
        <w:t xml:space="preserve"> research team presented initial findings from the study to the audience in English</w:t>
      </w:r>
      <w:r w:rsidR="003C2528">
        <w:rPr>
          <w:rFonts w:ascii="Calibri" w:hAnsi="Calibri" w:cs="Calibri"/>
          <w:sz w:val="22"/>
          <w:szCs w:val="22"/>
          <w:shd w:val="clear" w:color="auto" w:fill="FFFFFF"/>
        </w:rPr>
        <w:t>,</w:t>
      </w:r>
      <w:r w:rsidR="00C54BC5" w:rsidRPr="002E5E94">
        <w:rPr>
          <w:rFonts w:ascii="Calibri" w:hAnsi="Calibri" w:cs="Calibri"/>
          <w:sz w:val="22"/>
          <w:szCs w:val="22"/>
          <w:shd w:val="clear" w:color="auto" w:fill="FFFFFF"/>
        </w:rPr>
        <w:t xml:space="preserve"> wit</w:t>
      </w:r>
      <w:r w:rsidR="00D40CEF" w:rsidRPr="002E5E94">
        <w:rPr>
          <w:rFonts w:ascii="Calibri" w:hAnsi="Calibri" w:cs="Calibri"/>
          <w:sz w:val="22"/>
          <w:szCs w:val="22"/>
          <w:shd w:val="clear" w:color="auto" w:fill="FFFFFF"/>
        </w:rPr>
        <w:t xml:space="preserve">h </w:t>
      </w:r>
      <w:r w:rsidR="000329C8" w:rsidRPr="002E5E94">
        <w:rPr>
          <w:rFonts w:ascii="Calibri" w:hAnsi="Calibri" w:cs="Calibri"/>
          <w:sz w:val="22"/>
          <w:szCs w:val="22"/>
          <w:shd w:val="clear" w:color="auto" w:fill="FFFFFF"/>
        </w:rPr>
        <w:t xml:space="preserve">simultaneous </w:t>
      </w:r>
      <w:r w:rsidR="00D40CEF" w:rsidRPr="002E5E94">
        <w:rPr>
          <w:rFonts w:ascii="Calibri" w:hAnsi="Calibri" w:cs="Calibri"/>
          <w:sz w:val="22"/>
          <w:szCs w:val="22"/>
          <w:shd w:val="clear" w:color="auto" w:fill="FFFFFF"/>
        </w:rPr>
        <w:t>translation into Albanian</w:t>
      </w:r>
      <w:r w:rsidR="00CC0AAF" w:rsidRPr="002E5E94">
        <w:rPr>
          <w:rFonts w:ascii="Calibri" w:hAnsi="Calibri" w:cs="Calibri"/>
          <w:sz w:val="22"/>
          <w:szCs w:val="22"/>
          <w:shd w:val="clear" w:color="auto" w:fill="FFFFFF"/>
        </w:rPr>
        <w:t xml:space="preserve"> to help facilitate discussion</w:t>
      </w:r>
      <w:r w:rsidR="00D35FA0" w:rsidRPr="002E5E94">
        <w:rPr>
          <w:rFonts w:ascii="Calibri" w:hAnsi="Calibri" w:cs="Calibri"/>
          <w:sz w:val="22"/>
          <w:szCs w:val="22"/>
          <w:shd w:val="clear" w:color="auto" w:fill="FFFFFF"/>
        </w:rPr>
        <w:t xml:space="preserve">. </w:t>
      </w:r>
      <w:bookmarkStart w:id="4" w:name="_Hlk183683010"/>
      <w:r w:rsidR="00D34F26" w:rsidRPr="002E5E94">
        <w:rPr>
          <w:rFonts w:ascii="Calibri" w:hAnsi="Calibri" w:cs="Calibri"/>
          <w:sz w:val="22"/>
          <w:szCs w:val="22"/>
          <w:shd w:val="clear" w:color="auto" w:fill="FFFFFF"/>
        </w:rPr>
        <w:t>Additionally, two focus groups were conducted in Albania,</w:t>
      </w:r>
      <w:r w:rsidR="008A1699" w:rsidRPr="002E5E94">
        <w:rPr>
          <w:rFonts w:ascii="Calibri" w:hAnsi="Calibri" w:cs="Calibri"/>
          <w:sz w:val="22"/>
          <w:szCs w:val="22"/>
          <w:shd w:val="clear" w:color="auto" w:fill="FFFFFF"/>
        </w:rPr>
        <w:t xml:space="preserve"> in Albanian and translated </w:t>
      </w:r>
      <w:r w:rsidR="008C4712" w:rsidRPr="002E5E94">
        <w:rPr>
          <w:rFonts w:ascii="Calibri" w:hAnsi="Calibri" w:cs="Calibri"/>
          <w:sz w:val="22"/>
          <w:szCs w:val="22"/>
          <w:shd w:val="clear" w:color="auto" w:fill="FFFFFF"/>
        </w:rPr>
        <w:t>in</w:t>
      </w:r>
      <w:r w:rsidR="008A1699" w:rsidRPr="002E5E94">
        <w:rPr>
          <w:rFonts w:ascii="Calibri" w:hAnsi="Calibri" w:cs="Calibri"/>
          <w:sz w:val="22"/>
          <w:szCs w:val="22"/>
          <w:shd w:val="clear" w:color="auto" w:fill="FFFFFF"/>
        </w:rPr>
        <w:t xml:space="preserve">to English by </w:t>
      </w:r>
      <w:r w:rsidR="00745D69" w:rsidRPr="002E5E94">
        <w:rPr>
          <w:rFonts w:ascii="Calibri" w:hAnsi="Calibri" w:cs="Calibri"/>
          <w:sz w:val="22"/>
          <w:szCs w:val="22"/>
          <w:shd w:val="clear" w:color="auto" w:fill="FFFFFF"/>
        </w:rPr>
        <w:t xml:space="preserve">an Albanian member of the research team. The </w:t>
      </w:r>
      <w:r w:rsidR="009B3A8B" w:rsidRPr="002E5E94">
        <w:rPr>
          <w:rFonts w:ascii="Calibri" w:hAnsi="Calibri" w:cs="Calibri"/>
          <w:sz w:val="22"/>
          <w:szCs w:val="22"/>
          <w:shd w:val="clear" w:color="auto" w:fill="FFFFFF"/>
        </w:rPr>
        <w:t>f</w:t>
      </w:r>
      <w:r w:rsidR="00745D69" w:rsidRPr="002E5E94">
        <w:rPr>
          <w:rFonts w:ascii="Calibri" w:hAnsi="Calibri" w:cs="Calibri"/>
          <w:sz w:val="22"/>
          <w:szCs w:val="22"/>
          <w:shd w:val="clear" w:color="auto" w:fill="FFFFFF"/>
        </w:rPr>
        <w:t xml:space="preserve">ocus </w:t>
      </w:r>
      <w:r w:rsidR="000A36CD" w:rsidRPr="002E5E94">
        <w:rPr>
          <w:rFonts w:ascii="Calibri" w:hAnsi="Calibri" w:cs="Calibri"/>
          <w:sz w:val="22"/>
          <w:szCs w:val="22"/>
          <w:shd w:val="clear" w:color="auto" w:fill="FFFFFF"/>
        </w:rPr>
        <w:t>group</w:t>
      </w:r>
      <w:r w:rsidR="5361100B" w:rsidRPr="002E5E94">
        <w:rPr>
          <w:rFonts w:ascii="Calibri" w:hAnsi="Calibri" w:cs="Calibri"/>
          <w:sz w:val="22"/>
          <w:szCs w:val="22"/>
        </w:rPr>
        <w:t>s</w:t>
      </w:r>
      <w:r w:rsidR="000A36CD" w:rsidRPr="002E5E94">
        <w:rPr>
          <w:rFonts w:ascii="Calibri" w:hAnsi="Calibri" w:cs="Calibri"/>
          <w:sz w:val="22"/>
          <w:szCs w:val="22"/>
          <w:shd w:val="clear" w:color="auto" w:fill="FFFFFF"/>
        </w:rPr>
        <w:t xml:space="preserve"> </w:t>
      </w:r>
      <w:r w:rsidR="009B3A8B" w:rsidRPr="002E5E94">
        <w:rPr>
          <w:rFonts w:ascii="Calibri" w:hAnsi="Calibri" w:cs="Calibri"/>
          <w:sz w:val="22"/>
          <w:szCs w:val="22"/>
          <w:shd w:val="clear" w:color="auto" w:fill="FFFFFF"/>
        </w:rPr>
        <w:t>included 13</w:t>
      </w:r>
      <w:r w:rsidR="00D34F26" w:rsidRPr="002E5E94">
        <w:rPr>
          <w:rFonts w:ascii="Calibri" w:hAnsi="Calibri" w:cs="Calibri"/>
          <w:sz w:val="22"/>
          <w:szCs w:val="22"/>
          <w:shd w:val="clear" w:color="auto" w:fill="FFFFFF"/>
        </w:rPr>
        <w:t xml:space="preserve"> parents</w:t>
      </w:r>
      <w:r w:rsidR="00393B4C" w:rsidRPr="002E5E94">
        <w:rPr>
          <w:rFonts w:ascii="Calibri" w:hAnsi="Calibri" w:cs="Calibri"/>
          <w:sz w:val="22"/>
          <w:szCs w:val="22"/>
          <w:shd w:val="clear" w:color="auto" w:fill="FFFFFF"/>
        </w:rPr>
        <w:t xml:space="preserve"> (11 mothers and 2 fathers)</w:t>
      </w:r>
      <w:r w:rsidR="00D34F26" w:rsidRPr="002E5E94">
        <w:rPr>
          <w:rFonts w:ascii="Calibri" w:hAnsi="Calibri" w:cs="Calibri"/>
          <w:sz w:val="22"/>
          <w:szCs w:val="22"/>
          <w:shd w:val="clear" w:color="auto" w:fill="FFFFFF"/>
        </w:rPr>
        <w:t xml:space="preserve"> and 10 young people,</w:t>
      </w:r>
      <w:r w:rsidR="001952AC" w:rsidRPr="002E5E94">
        <w:rPr>
          <w:rFonts w:ascii="Calibri" w:hAnsi="Calibri" w:cs="Calibri"/>
          <w:sz w:val="22"/>
          <w:szCs w:val="22"/>
          <w:shd w:val="clear" w:color="auto" w:fill="FFFFFF"/>
        </w:rPr>
        <w:t xml:space="preserve"> four men and six women,</w:t>
      </w:r>
      <w:r w:rsidR="00D34F26" w:rsidRPr="002E5E94">
        <w:rPr>
          <w:rFonts w:ascii="Calibri" w:hAnsi="Calibri" w:cs="Calibri"/>
          <w:sz w:val="22"/>
          <w:szCs w:val="22"/>
          <w:shd w:val="clear" w:color="auto" w:fill="FFFFFF"/>
        </w:rPr>
        <w:t xml:space="preserve"> aged 18 to 25, from the </w:t>
      </w:r>
      <w:r w:rsidR="003C2528">
        <w:rPr>
          <w:rFonts w:ascii="Calibri" w:hAnsi="Calibri" w:cs="Calibri"/>
          <w:sz w:val="22"/>
          <w:szCs w:val="22"/>
          <w:shd w:val="clear" w:color="auto" w:fill="FFFFFF"/>
        </w:rPr>
        <w:t>n</w:t>
      </w:r>
      <w:r w:rsidR="003C2528" w:rsidRPr="002E5E94">
        <w:rPr>
          <w:rFonts w:ascii="Calibri" w:hAnsi="Calibri" w:cs="Calibri"/>
          <w:sz w:val="22"/>
          <w:szCs w:val="22"/>
          <w:shd w:val="clear" w:color="auto" w:fill="FFFFFF"/>
        </w:rPr>
        <w:t xml:space="preserve">orthern </w:t>
      </w:r>
      <w:r w:rsidR="00D34F26" w:rsidRPr="002E5E94">
        <w:rPr>
          <w:rFonts w:ascii="Calibri" w:hAnsi="Calibri" w:cs="Calibri"/>
          <w:sz w:val="22"/>
          <w:szCs w:val="22"/>
          <w:shd w:val="clear" w:color="auto" w:fill="FFFFFF"/>
        </w:rPr>
        <w:t>regions of the country</w:t>
      </w:r>
      <w:r w:rsidR="001952AC" w:rsidRPr="002E5E94">
        <w:rPr>
          <w:rFonts w:ascii="Calibri" w:hAnsi="Calibri" w:cs="Calibri"/>
          <w:sz w:val="22"/>
          <w:szCs w:val="22"/>
          <w:shd w:val="clear" w:color="auto" w:fill="FFFFFF"/>
        </w:rPr>
        <w:t xml:space="preserve"> who were recruited by MWL</w:t>
      </w:r>
      <w:r w:rsidR="00F309CD" w:rsidRPr="002E5E94">
        <w:rPr>
          <w:rFonts w:ascii="Calibri" w:hAnsi="Calibri" w:cs="Calibri"/>
          <w:sz w:val="22"/>
          <w:szCs w:val="22"/>
          <w:shd w:val="clear" w:color="auto" w:fill="FFFFFF"/>
        </w:rPr>
        <w:t>.</w:t>
      </w:r>
      <w:r w:rsidR="00745841" w:rsidRPr="002E5E94">
        <w:rPr>
          <w:rStyle w:val="FootnoteReference"/>
          <w:rFonts w:ascii="Calibri" w:hAnsi="Calibri" w:cs="Calibri"/>
          <w:sz w:val="22"/>
          <w:szCs w:val="22"/>
        </w:rPr>
        <w:footnoteReference w:id="58"/>
      </w:r>
      <w:r w:rsidR="00D34F26" w:rsidRPr="002E5E94">
        <w:rPr>
          <w:rFonts w:ascii="Calibri" w:hAnsi="Calibri" w:cs="Calibri"/>
          <w:sz w:val="22"/>
          <w:szCs w:val="22"/>
          <w:shd w:val="clear" w:color="auto" w:fill="FFFFFF"/>
        </w:rPr>
        <w:t xml:space="preserve"> </w:t>
      </w:r>
    </w:p>
    <w:bookmarkEnd w:id="4"/>
    <w:p w14:paraId="299CEDEF" w14:textId="71453733" w:rsidR="00085622" w:rsidRPr="002E5E94" w:rsidRDefault="000C104E" w:rsidP="002E5E94">
      <w:pPr>
        <w:spacing w:line="276" w:lineRule="auto"/>
        <w:rPr>
          <w:rFonts w:ascii="Calibri" w:hAnsi="Calibri" w:cs="Calibri"/>
          <w:sz w:val="22"/>
          <w:szCs w:val="22"/>
          <w:shd w:val="clear" w:color="auto" w:fill="FFFFFF"/>
        </w:rPr>
      </w:pPr>
      <w:r w:rsidRPr="002E5E94">
        <w:rPr>
          <w:rFonts w:ascii="Calibri" w:hAnsi="Calibri" w:cs="Calibri"/>
          <w:sz w:val="22"/>
          <w:szCs w:val="22"/>
        </w:rPr>
        <w:t>We adopted a non-intrusive, participant-centred approach, allowing discussions to be guided by participants and ensuring they only shared what they felt comfortable disclosing, without pressure to delve into sensitive topics.</w:t>
      </w:r>
      <w:r w:rsidR="008F55CF" w:rsidRPr="002E5E94">
        <w:rPr>
          <w:rFonts w:ascii="Calibri" w:hAnsi="Calibri" w:cs="Calibri"/>
          <w:sz w:val="22"/>
          <w:szCs w:val="22"/>
        </w:rPr>
        <w:t xml:space="preserve"> </w:t>
      </w:r>
      <w:r w:rsidR="009A5A39" w:rsidRPr="002E5E94">
        <w:rPr>
          <w:rFonts w:ascii="Calibri" w:hAnsi="Calibri" w:cs="Calibri"/>
          <w:sz w:val="22"/>
          <w:szCs w:val="22"/>
        </w:rPr>
        <w:t>T</w:t>
      </w:r>
      <w:r w:rsidR="008F55CF" w:rsidRPr="002E5E94">
        <w:rPr>
          <w:rFonts w:ascii="Calibri" w:hAnsi="Calibri" w:cs="Calibri"/>
          <w:sz w:val="22"/>
          <w:szCs w:val="22"/>
        </w:rPr>
        <w:t xml:space="preserve">hus, </w:t>
      </w:r>
      <w:r w:rsidR="00E22C48" w:rsidRPr="002E5E94">
        <w:rPr>
          <w:rFonts w:ascii="Calibri" w:hAnsi="Calibri" w:cs="Calibri"/>
          <w:sz w:val="22"/>
          <w:szCs w:val="22"/>
        </w:rPr>
        <w:t xml:space="preserve">as the focus was on family </w:t>
      </w:r>
      <w:r w:rsidR="003242B7" w:rsidRPr="002E5E94">
        <w:rPr>
          <w:rFonts w:ascii="Calibri" w:hAnsi="Calibri" w:cs="Calibri"/>
          <w:sz w:val="22"/>
          <w:szCs w:val="22"/>
        </w:rPr>
        <w:t>decision</w:t>
      </w:r>
      <w:r w:rsidR="003242B7">
        <w:rPr>
          <w:rFonts w:ascii="Calibri" w:hAnsi="Calibri" w:cs="Calibri"/>
          <w:sz w:val="22"/>
          <w:szCs w:val="22"/>
        </w:rPr>
        <w:t>-</w:t>
      </w:r>
      <w:r w:rsidR="00E22C48" w:rsidRPr="002E5E94">
        <w:rPr>
          <w:rFonts w:ascii="Calibri" w:hAnsi="Calibri" w:cs="Calibri"/>
          <w:sz w:val="22"/>
          <w:szCs w:val="22"/>
        </w:rPr>
        <w:t xml:space="preserve">making, </w:t>
      </w:r>
      <w:r w:rsidR="0002449B">
        <w:rPr>
          <w:rFonts w:ascii="Calibri" w:hAnsi="Calibri" w:cs="Calibri"/>
          <w:sz w:val="22"/>
          <w:szCs w:val="22"/>
        </w:rPr>
        <w:t>information</w:t>
      </w:r>
      <w:r w:rsidR="0002449B" w:rsidRPr="002E5E94">
        <w:rPr>
          <w:rFonts w:ascii="Calibri" w:hAnsi="Calibri" w:cs="Calibri"/>
          <w:sz w:val="22"/>
          <w:szCs w:val="22"/>
        </w:rPr>
        <w:t xml:space="preserve"> </w:t>
      </w:r>
      <w:r w:rsidR="008F55CF" w:rsidRPr="002E5E94">
        <w:rPr>
          <w:rFonts w:ascii="Calibri" w:hAnsi="Calibri" w:cs="Calibri"/>
          <w:sz w:val="22"/>
          <w:szCs w:val="22"/>
        </w:rPr>
        <w:t xml:space="preserve">about experiences of trafficking, or destination migration countries were not disclosed and were not included in the </w:t>
      </w:r>
      <w:r w:rsidR="00D50212" w:rsidRPr="002E5E94">
        <w:rPr>
          <w:rFonts w:ascii="Calibri" w:hAnsi="Calibri" w:cs="Calibri"/>
          <w:sz w:val="22"/>
          <w:szCs w:val="22"/>
        </w:rPr>
        <w:t xml:space="preserve">consultation and focus group </w:t>
      </w:r>
      <w:r w:rsidR="008F55CF" w:rsidRPr="002E5E94">
        <w:rPr>
          <w:rFonts w:ascii="Calibri" w:hAnsi="Calibri" w:cs="Calibri"/>
          <w:sz w:val="22"/>
          <w:szCs w:val="22"/>
        </w:rPr>
        <w:t>topic guide</w:t>
      </w:r>
      <w:r w:rsidR="00D50212" w:rsidRPr="002E5E94">
        <w:rPr>
          <w:rFonts w:ascii="Calibri" w:hAnsi="Calibri" w:cs="Calibri"/>
          <w:sz w:val="22"/>
          <w:szCs w:val="22"/>
        </w:rPr>
        <w:t>s</w:t>
      </w:r>
      <w:r w:rsidR="008F55CF" w:rsidRPr="002E5E94">
        <w:rPr>
          <w:rFonts w:ascii="Calibri" w:hAnsi="Calibri" w:cs="Calibri"/>
          <w:sz w:val="22"/>
          <w:szCs w:val="22"/>
        </w:rPr>
        <w:t>.</w:t>
      </w:r>
    </w:p>
    <w:p w14:paraId="644450C3" w14:textId="11335A71" w:rsidR="00346085" w:rsidRPr="002E5E94" w:rsidRDefault="00346085"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The data from the focus groups and the SLE were analysed by the research team using thematic analysis</w:t>
      </w:r>
      <w:r w:rsidR="008E390F" w:rsidRPr="002E5E94">
        <w:rPr>
          <w:rFonts w:ascii="Calibri" w:hAnsi="Calibri" w:cs="Calibri"/>
          <w:sz w:val="22"/>
          <w:szCs w:val="22"/>
          <w:shd w:val="clear" w:color="auto" w:fill="FFFFFF"/>
        </w:rPr>
        <w:t>.</w:t>
      </w:r>
      <w:r w:rsidR="00666AC0" w:rsidRPr="002E5E94">
        <w:rPr>
          <w:rStyle w:val="FootnoteReference"/>
          <w:rFonts w:ascii="Calibri" w:hAnsi="Calibri" w:cs="Calibri"/>
          <w:sz w:val="22"/>
          <w:szCs w:val="22"/>
        </w:rPr>
        <w:footnoteReference w:id="59"/>
      </w:r>
      <w:r w:rsidR="008E390F" w:rsidRPr="002E5E94">
        <w:rPr>
          <w:rFonts w:ascii="Calibri" w:eastAsia="Times New Roman" w:hAnsi="Calibri" w:cs="Calibri"/>
          <w:sz w:val="22"/>
          <w:szCs w:val="22"/>
        </w:rPr>
        <w:t xml:space="preserve"> </w:t>
      </w:r>
      <w:r w:rsidR="003D5723" w:rsidRPr="002E5E94">
        <w:rPr>
          <w:rFonts w:ascii="Calibri" w:eastAsia="Times New Roman" w:hAnsi="Calibri" w:cs="Calibri"/>
          <w:sz w:val="22"/>
          <w:szCs w:val="22"/>
        </w:rPr>
        <w:t>C</w:t>
      </w:r>
      <w:r w:rsidR="00C67D7D" w:rsidRPr="002E5E94">
        <w:rPr>
          <w:rFonts w:ascii="Calibri" w:hAnsi="Calibri" w:cs="Calibri"/>
          <w:sz w:val="22"/>
          <w:szCs w:val="22"/>
        </w:rPr>
        <w:t xml:space="preserve">odes were developed that were representative of predetermined themes originating from concepts evident in the literature, as well as themes based on concepts that were prevalent within and across all or most </w:t>
      </w:r>
      <w:r w:rsidR="008C0FFA" w:rsidRPr="002E5E94">
        <w:rPr>
          <w:rFonts w:ascii="Calibri" w:hAnsi="Calibri" w:cs="Calibri"/>
          <w:sz w:val="22"/>
          <w:szCs w:val="22"/>
        </w:rPr>
        <w:t>consultations</w:t>
      </w:r>
      <w:r w:rsidR="00717AA8" w:rsidRPr="00717AA8">
        <w:rPr>
          <w:rFonts w:ascii="Calibri" w:hAnsi="Calibri" w:cs="Calibri"/>
          <w:sz w:val="22"/>
          <w:szCs w:val="22"/>
        </w:rPr>
        <w:t>—</w:t>
      </w:r>
      <w:r w:rsidR="00DD407C" w:rsidRPr="002E5E94">
        <w:rPr>
          <w:rFonts w:ascii="Calibri" w:hAnsi="Calibri" w:cs="Calibri"/>
          <w:sz w:val="22"/>
          <w:szCs w:val="22"/>
        </w:rPr>
        <w:t xml:space="preserve">in this </w:t>
      </w:r>
      <w:r w:rsidR="009B3A8B" w:rsidRPr="002E5E94">
        <w:rPr>
          <w:rFonts w:ascii="Calibri" w:hAnsi="Calibri" w:cs="Calibri"/>
          <w:sz w:val="22"/>
          <w:szCs w:val="22"/>
        </w:rPr>
        <w:t xml:space="preserve">case, </w:t>
      </w:r>
      <w:r w:rsidR="009B3A8B" w:rsidRPr="002E5E94">
        <w:rPr>
          <w:rFonts w:ascii="Calibri" w:hAnsi="Calibri" w:cs="Calibri"/>
          <w:sz w:val="22"/>
          <w:szCs w:val="22"/>
          <w:shd w:val="clear" w:color="auto" w:fill="FFFFFF"/>
        </w:rPr>
        <w:t>key</w:t>
      </w:r>
      <w:r w:rsidRPr="002E5E94">
        <w:rPr>
          <w:rFonts w:ascii="Calibri" w:hAnsi="Calibri" w:cs="Calibri"/>
          <w:sz w:val="22"/>
          <w:szCs w:val="22"/>
          <w:shd w:val="clear" w:color="auto" w:fill="FFFFFF"/>
        </w:rPr>
        <w:t xml:space="preserve"> themes </w:t>
      </w:r>
      <w:r w:rsidR="00FF0B95" w:rsidRPr="002E5E94">
        <w:rPr>
          <w:rFonts w:ascii="Calibri" w:hAnsi="Calibri" w:cs="Calibri"/>
          <w:sz w:val="22"/>
          <w:szCs w:val="22"/>
          <w:shd w:val="clear" w:color="auto" w:fill="FFFFFF"/>
        </w:rPr>
        <w:t xml:space="preserve">such </w:t>
      </w:r>
      <w:r w:rsidR="009B3A8B" w:rsidRPr="002E5E94">
        <w:rPr>
          <w:rFonts w:ascii="Calibri" w:hAnsi="Calibri" w:cs="Calibri"/>
          <w:sz w:val="22"/>
          <w:szCs w:val="22"/>
          <w:shd w:val="clear" w:color="auto" w:fill="FFFFFF"/>
        </w:rPr>
        <w:t>as familial</w:t>
      </w:r>
      <w:r w:rsidRPr="002E5E94">
        <w:rPr>
          <w:rFonts w:ascii="Calibri" w:hAnsi="Calibri" w:cs="Calibri"/>
          <w:sz w:val="22"/>
          <w:szCs w:val="22"/>
          <w:shd w:val="clear" w:color="auto" w:fill="FFFFFF"/>
        </w:rPr>
        <w:t xml:space="preserve"> influence, </w:t>
      </w:r>
      <w:r w:rsidR="00F31640" w:rsidRPr="002E5E94">
        <w:rPr>
          <w:rFonts w:ascii="Calibri" w:hAnsi="Calibri" w:cs="Calibri"/>
          <w:sz w:val="22"/>
          <w:szCs w:val="22"/>
          <w:shd w:val="clear" w:color="auto" w:fill="FFFFFF"/>
        </w:rPr>
        <w:t xml:space="preserve">the role of extended networks, </w:t>
      </w:r>
      <w:r w:rsidRPr="002E5E94">
        <w:rPr>
          <w:rFonts w:ascii="Calibri" w:hAnsi="Calibri" w:cs="Calibri"/>
          <w:sz w:val="22"/>
          <w:szCs w:val="22"/>
          <w:shd w:val="clear" w:color="auto" w:fill="FFFFFF"/>
        </w:rPr>
        <w:t>and the broader socio-economic context.</w:t>
      </w:r>
      <w:r w:rsidR="00D50212" w:rsidRPr="002E5E94">
        <w:rPr>
          <w:rStyle w:val="FootnoteReference"/>
          <w:rFonts w:ascii="Calibri" w:hAnsi="Calibri" w:cs="Calibri"/>
          <w:sz w:val="22"/>
          <w:szCs w:val="22"/>
        </w:rPr>
        <w:t xml:space="preserve"> </w:t>
      </w:r>
      <w:r w:rsidR="00D50212" w:rsidRPr="002E5E94">
        <w:rPr>
          <w:rStyle w:val="FootnoteReference"/>
          <w:rFonts w:ascii="Calibri" w:hAnsi="Calibri" w:cs="Calibri"/>
          <w:sz w:val="22"/>
          <w:szCs w:val="22"/>
        </w:rPr>
        <w:footnoteReference w:id="60"/>
      </w:r>
      <w:r w:rsidR="00D50212" w:rsidRPr="002E5E94">
        <w:rPr>
          <w:rFonts w:ascii="Calibri" w:hAnsi="Calibri" w:cs="Calibri"/>
          <w:sz w:val="22"/>
          <w:szCs w:val="22"/>
        </w:rPr>
        <w:t xml:space="preserve"> </w:t>
      </w:r>
    </w:p>
    <w:p w14:paraId="535D4782" w14:textId="15503EAC" w:rsidR="00FC2073" w:rsidRPr="002E5E94" w:rsidRDefault="00F6348F"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 xml:space="preserve">Ethical approval for the study was obtained from the Ethics Committee at St Mary’s University. </w:t>
      </w:r>
      <w:r w:rsidR="00FC2073" w:rsidRPr="002E5E94">
        <w:rPr>
          <w:rFonts w:ascii="Calibri" w:hAnsi="Calibri" w:cs="Calibri"/>
          <w:sz w:val="22"/>
          <w:szCs w:val="22"/>
          <w:shd w:val="clear" w:color="auto" w:fill="FFFFFF"/>
        </w:rPr>
        <w:t>A risk assessment was conducted for the chosen research sites in Albania, and safe, confidential locations were identified for holding the focus groups and the SLE. This approach was further strengthened by involving</w:t>
      </w:r>
      <w:r w:rsidR="00AD6C7B" w:rsidRPr="002E5E94">
        <w:rPr>
          <w:rFonts w:ascii="Calibri" w:hAnsi="Calibri" w:cs="Calibri"/>
          <w:sz w:val="22"/>
          <w:szCs w:val="22"/>
          <w:shd w:val="clear" w:color="auto" w:fill="FFFFFF"/>
        </w:rPr>
        <w:t xml:space="preserve"> </w:t>
      </w:r>
      <w:r w:rsidR="001C3163" w:rsidRPr="002E5E94">
        <w:rPr>
          <w:rFonts w:ascii="Calibri" w:hAnsi="Calibri" w:cs="Calibri"/>
          <w:sz w:val="22"/>
          <w:szCs w:val="22"/>
          <w:shd w:val="clear" w:color="auto" w:fill="FFFFFF"/>
        </w:rPr>
        <w:t>MWL</w:t>
      </w:r>
      <w:r w:rsidR="00FC2073" w:rsidRPr="002E5E94">
        <w:rPr>
          <w:rFonts w:ascii="Calibri" w:hAnsi="Calibri" w:cs="Calibri"/>
          <w:sz w:val="22"/>
          <w:szCs w:val="22"/>
          <w:shd w:val="clear" w:color="auto" w:fill="FFFFFF"/>
        </w:rPr>
        <w:t>, which works directly with the participants and stakeholders and has substantial experience in the area. Particularly for the focus groups, the involvement</w:t>
      </w:r>
      <w:r w:rsidR="001C3163" w:rsidRPr="002E5E94">
        <w:rPr>
          <w:rFonts w:ascii="Calibri" w:hAnsi="Calibri" w:cs="Calibri"/>
          <w:sz w:val="22"/>
          <w:szCs w:val="22"/>
          <w:shd w:val="clear" w:color="auto" w:fill="FFFFFF"/>
        </w:rPr>
        <w:t xml:space="preserve"> of MWL</w:t>
      </w:r>
      <w:r w:rsidR="00FC2073" w:rsidRPr="002E5E94">
        <w:rPr>
          <w:rFonts w:ascii="Calibri" w:hAnsi="Calibri" w:cs="Calibri"/>
          <w:sz w:val="22"/>
          <w:szCs w:val="22"/>
          <w:shd w:val="clear" w:color="auto" w:fill="FFFFFF"/>
        </w:rPr>
        <w:t xml:space="preserve"> ensured that additional support to participants could be provided if needed.</w:t>
      </w:r>
    </w:p>
    <w:p w14:paraId="6A7338D1" w14:textId="77777777" w:rsidR="00850C22" w:rsidRPr="002E5E94" w:rsidRDefault="00850C22" w:rsidP="002E5E94">
      <w:pPr>
        <w:pStyle w:val="Heading3"/>
        <w:spacing w:line="276" w:lineRule="auto"/>
        <w:rPr>
          <w:rFonts w:ascii="Calibri" w:hAnsi="Calibri" w:cs="Calibri"/>
          <w:b w:val="0"/>
          <w:bCs w:val="0"/>
          <w:sz w:val="22"/>
          <w:szCs w:val="22"/>
          <w:shd w:val="clear" w:color="auto" w:fill="FFFFFF"/>
        </w:rPr>
      </w:pPr>
      <w:r w:rsidRPr="002E5E94">
        <w:rPr>
          <w:rFonts w:ascii="Calibri" w:hAnsi="Calibri" w:cs="Calibri"/>
          <w:b w:val="0"/>
          <w:bCs w:val="0"/>
          <w:sz w:val="22"/>
          <w:szCs w:val="22"/>
          <w:shd w:val="clear" w:color="auto" w:fill="FFFFFF"/>
        </w:rPr>
        <w:lastRenderedPageBreak/>
        <w:t>Limitations</w:t>
      </w:r>
    </w:p>
    <w:p w14:paraId="50B12CC5" w14:textId="6F8E845A" w:rsidR="00341661" w:rsidRPr="002E5E94" w:rsidRDefault="001952AC"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T</w:t>
      </w:r>
      <w:r w:rsidR="002839CE" w:rsidRPr="002E5E94">
        <w:rPr>
          <w:rFonts w:ascii="Calibri" w:hAnsi="Calibri" w:cs="Calibri"/>
          <w:sz w:val="22"/>
          <w:szCs w:val="22"/>
          <w:shd w:val="clear" w:color="auto" w:fill="FFFFFF"/>
        </w:rPr>
        <w:t xml:space="preserve">he use of </w:t>
      </w:r>
      <w:r w:rsidR="003D75AE" w:rsidRPr="002E5E94">
        <w:rPr>
          <w:rFonts w:ascii="Calibri" w:hAnsi="Calibri" w:cs="Calibri"/>
          <w:sz w:val="22"/>
          <w:szCs w:val="22"/>
          <w:shd w:val="clear" w:color="auto" w:fill="FFFFFF"/>
        </w:rPr>
        <w:t>f</w:t>
      </w:r>
      <w:r w:rsidR="002839CE" w:rsidRPr="002E5E94">
        <w:rPr>
          <w:rFonts w:ascii="Calibri" w:hAnsi="Calibri" w:cs="Calibri"/>
          <w:sz w:val="22"/>
          <w:szCs w:val="22"/>
          <w:shd w:val="clear" w:color="auto" w:fill="FFFFFF"/>
        </w:rPr>
        <w:t xml:space="preserve">ocus </w:t>
      </w:r>
      <w:r w:rsidR="003D75AE" w:rsidRPr="002E5E94">
        <w:rPr>
          <w:rFonts w:ascii="Calibri" w:hAnsi="Calibri" w:cs="Calibri"/>
          <w:sz w:val="22"/>
          <w:szCs w:val="22"/>
          <w:shd w:val="clear" w:color="auto" w:fill="FFFFFF"/>
        </w:rPr>
        <w:t>g</w:t>
      </w:r>
      <w:r w:rsidR="002839CE" w:rsidRPr="002E5E94">
        <w:rPr>
          <w:rFonts w:ascii="Calibri" w:hAnsi="Calibri" w:cs="Calibri"/>
          <w:sz w:val="22"/>
          <w:szCs w:val="22"/>
          <w:shd w:val="clear" w:color="auto" w:fill="FFFFFF"/>
        </w:rPr>
        <w:t xml:space="preserve">roup </w:t>
      </w:r>
      <w:r w:rsidR="003D75AE" w:rsidRPr="002E5E94">
        <w:rPr>
          <w:rFonts w:ascii="Calibri" w:hAnsi="Calibri" w:cs="Calibri"/>
          <w:sz w:val="22"/>
          <w:szCs w:val="22"/>
          <w:shd w:val="clear" w:color="auto" w:fill="FFFFFF"/>
        </w:rPr>
        <w:t>d</w:t>
      </w:r>
      <w:r w:rsidR="002839CE" w:rsidRPr="002E5E94">
        <w:rPr>
          <w:rFonts w:ascii="Calibri" w:hAnsi="Calibri" w:cs="Calibri"/>
          <w:sz w:val="22"/>
          <w:szCs w:val="22"/>
          <w:shd w:val="clear" w:color="auto" w:fill="FFFFFF"/>
        </w:rPr>
        <w:t>iscussions with young people to explore migration experiences may have influenced participants’ responses</w:t>
      </w:r>
      <w:r w:rsidR="008B0C09" w:rsidRPr="002E5E94">
        <w:rPr>
          <w:rFonts w:ascii="Calibri" w:hAnsi="Calibri" w:cs="Calibri"/>
          <w:sz w:val="22"/>
          <w:szCs w:val="22"/>
          <w:shd w:val="clear" w:color="auto" w:fill="FFFFFF"/>
        </w:rPr>
        <w:t>.</w:t>
      </w:r>
      <w:r w:rsidR="000C104E" w:rsidRPr="002E5E94">
        <w:rPr>
          <w:rFonts w:ascii="Calibri" w:hAnsi="Calibri" w:cs="Calibri"/>
          <w:sz w:val="22"/>
          <w:szCs w:val="22"/>
        </w:rPr>
        <w:t xml:space="preserve"> </w:t>
      </w:r>
      <w:r w:rsidR="000C104E" w:rsidRPr="002E5E94">
        <w:rPr>
          <w:rFonts w:ascii="Calibri" w:hAnsi="Calibri" w:cs="Calibri"/>
          <w:sz w:val="22"/>
          <w:szCs w:val="22"/>
          <w:shd w:val="clear" w:color="auto" w:fill="FFFFFF"/>
        </w:rPr>
        <w:t>Individual interviews were considered; however, focus groups were deemed the culturally safest way to gather data on this topic. This approach, reflecting the MWL team’s emphasis on group work</w:t>
      </w:r>
      <w:r w:rsidR="00BE5D1E" w:rsidRPr="00717AA8">
        <w:rPr>
          <w:rFonts w:ascii="Calibri" w:hAnsi="Calibri" w:cs="Calibri"/>
          <w:sz w:val="22"/>
          <w:szCs w:val="22"/>
        </w:rPr>
        <w:t>—</w:t>
      </w:r>
      <w:r w:rsidR="000C104E" w:rsidRPr="002E5E94">
        <w:rPr>
          <w:rFonts w:ascii="Calibri" w:hAnsi="Calibri" w:cs="Calibri"/>
          <w:sz w:val="22"/>
          <w:szCs w:val="22"/>
          <w:shd w:val="clear" w:color="auto" w:fill="FFFFFF"/>
        </w:rPr>
        <w:t>creating a safe space, fostering solidarity, and encouraging shared discussions around collective experiences like migration</w:t>
      </w:r>
      <w:r w:rsidR="00BE5D1E" w:rsidRPr="00717AA8">
        <w:rPr>
          <w:rFonts w:ascii="Calibri" w:hAnsi="Calibri" w:cs="Calibri"/>
          <w:sz w:val="22"/>
          <w:szCs w:val="22"/>
        </w:rPr>
        <w:t>—</w:t>
      </w:r>
      <w:r w:rsidR="000C104E" w:rsidRPr="002E5E94">
        <w:rPr>
          <w:rFonts w:ascii="Calibri" w:hAnsi="Calibri" w:cs="Calibri"/>
          <w:sz w:val="22"/>
          <w:szCs w:val="22"/>
          <w:shd w:val="clear" w:color="auto" w:fill="FFFFFF"/>
        </w:rPr>
        <w:t xml:space="preserve">provided a more culturally sensitive and supportive environment for participants. </w:t>
      </w:r>
      <w:r w:rsidR="002839CE" w:rsidRPr="002E5E94">
        <w:rPr>
          <w:rFonts w:ascii="Calibri" w:hAnsi="Calibri" w:cs="Calibri"/>
          <w:sz w:val="22"/>
          <w:szCs w:val="22"/>
          <w:shd w:val="clear" w:color="auto" w:fill="FFFFFF"/>
        </w:rPr>
        <w:t>Similarly, discussions with parents about their role and motivations in migration decision-making might have been shaped by a tendency to prioriti</w:t>
      </w:r>
      <w:r w:rsidR="00FB70B9" w:rsidRPr="002E5E94">
        <w:rPr>
          <w:rFonts w:ascii="Calibri" w:hAnsi="Calibri" w:cs="Calibri"/>
          <w:sz w:val="22"/>
          <w:szCs w:val="22"/>
          <w:shd w:val="clear" w:color="auto" w:fill="FFFFFF"/>
        </w:rPr>
        <w:t>s</w:t>
      </w:r>
      <w:r w:rsidR="00004B87">
        <w:rPr>
          <w:rFonts w:ascii="Calibri" w:hAnsi="Calibri" w:cs="Calibri"/>
          <w:sz w:val="22"/>
          <w:szCs w:val="22"/>
          <w:shd w:val="clear" w:color="auto" w:fill="FFFFFF"/>
        </w:rPr>
        <w:t>e their children’</w:t>
      </w:r>
      <w:r w:rsidR="002839CE" w:rsidRPr="002E5E94">
        <w:rPr>
          <w:rFonts w:ascii="Calibri" w:hAnsi="Calibri" w:cs="Calibri"/>
          <w:sz w:val="22"/>
          <w:szCs w:val="22"/>
          <w:shd w:val="clear" w:color="auto" w:fill="FFFFFF"/>
        </w:rPr>
        <w:t>s well</w:t>
      </w:r>
      <w:r w:rsidR="00800301">
        <w:rPr>
          <w:rFonts w:ascii="Calibri" w:hAnsi="Calibri" w:cs="Calibri"/>
          <w:sz w:val="22"/>
          <w:szCs w:val="22"/>
          <w:shd w:val="clear" w:color="auto" w:fill="FFFFFF"/>
        </w:rPr>
        <w:t>-</w:t>
      </w:r>
      <w:r w:rsidR="002839CE" w:rsidRPr="002E5E94">
        <w:rPr>
          <w:rFonts w:ascii="Calibri" w:hAnsi="Calibri" w:cs="Calibri"/>
          <w:sz w:val="22"/>
          <w:szCs w:val="22"/>
          <w:shd w:val="clear" w:color="auto" w:fill="FFFFFF"/>
        </w:rPr>
        <w:t xml:space="preserve">being over personal interests, especially in a group context. The study does not address the impact of self-selection bias, as only certain individuals chose to speak to researchers about their involvement in migration. </w:t>
      </w:r>
      <w:r w:rsidR="005C3F67" w:rsidRPr="002E5E94">
        <w:rPr>
          <w:rFonts w:ascii="Calibri" w:hAnsi="Calibri" w:cs="Calibri"/>
          <w:sz w:val="22"/>
          <w:szCs w:val="22"/>
          <w:shd w:val="clear" w:color="auto" w:fill="FFFFFF"/>
        </w:rPr>
        <w:t xml:space="preserve">However, this is something common to qualitative research adopting snowball, purposive sampling among vulnerable populations. </w:t>
      </w:r>
    </w:p>
    <w:p w14:paraId="2D09BBA0" w14:textId="77777777" w:rsidR="008E3370" w:rsidRPr="002E5E94" w:rsidRDefault="009239F6" w:rsidP="002E5E94">
      <w:pPr>
        <w:spacing w:before="240"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While this article refers to ‘parents’ broadly, it is important to note that the data primarily reflects the perspectives of mothers, as fathers were underrepresented in the study.</w:t>
      </w:r>
      <w:r w:rsidR="008E3370" w:rsidRPr="002E5E94">
        <w:rPr>
          <w:rFonts w:ascii="Calibri" w:hAnsi="Calibri" w:cs="Calibri"/>
          <w:sz w:val="22"/>
          <w:szCs w:val="22"/>
        </w:rPr>
        <w:t xml:space="preserve"> This imbalance may reflect a tendency for women to be more engaged with services and more willing to participate in research rather than an indication of their leading role in family decision-making.</w:t>
      </w:r>
    </w:p>
    <w:p w14:paraId="1C305B29" w14:textId="49787671" w:rsidR="002839CE" w:rsidRPr="002E5E94" w:rsidRDefault="009239F6"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 xml:space="preserve">This limitation prevented a detailed exploration of gendered dynamics in parental roles and decision-making within the family. </w:t>
      </w:r>
      <w:r w:rsidR="002839CE" w:rsidRPr="002E5E94">
        <w:rPr>
          <w:rFonts w:ascii="Calibri" w:hAnsi="Calibri" w:cs="Calibri"/>
          <w:sz w:val="22"/>
          <w:szCs w:val="22"/>
          <w:shd w:val="clear" w:color="auto" w:fill="FFFFFF"/>
        </w:rPr>
        <w:t xml:space="preserve">Furthermore, </w:t>
      </w:r>
      <w:r w:rsidR="00F814ED" w:rsidRPr="002E5E94">
        <w:rPr>
          <w:rFonts w:ascii="Calibri" w:hAnsi="Calibri" w:cs="Calibri"/>
          <w:sz w:val="22"/>
          <w:szCs w:val="22"/>
          <w:shd w:val="clear" w:color="auto" w:fill="FFFFFF"/>
        </w:rPr>
        <w:t xml:space="preserve">as the focus of this study </w:t>
      </w:r>
      <w:r w:rsidR="00A21741" w:rsidRPr="002E5E94">
        <w:rPr>
          <w:rFonts w:ascii="Calibri" w:hAnsi="Calibri" w:cs="Calibri"/>
          <w:sz w:val="22"/>
          <w:szCs w:val="22"/>
          <w:shd w:val="clear" w:color="auto" w:fill="FFFFFF"/>
        </w:rPr>
        <w:t xml:space="preserve">was </w:t>
      </w:r>
      <w:r w:rsidR="00EB12F8" w:rsidRPr="002E5E94">
        <w:rPr>
          <w:rFonts w:ascii="Calibri" w:hAnsi="Calibri" w:cs="Calibri"/>
          <w:sz w:val="22"/>
          <w:szCs w:val="22"/>
          <w:shd w:val="clear" w:color="auto" w:fill="FFFFFF"/>
        </w:rPr>
        <w:t xml:space="preserve">on </w:t>
      </w:r>
      <w:r w:rsidR="00F814ED" w:rsidRPr="002E5E94">
        <w:rPr>
          <w:rFonts w:ascii="Calibri" w:hAnsi="Calibri" w:cs="Calibri"/>
          <w:sz w:val="22"/>
          <w:szCs w:val="22"/>
          <w:shd w:val="clear" w:color="auto" w:fill="FFFFFF"/>
        </w:rPr>
        <w:t xml:space="preserve">trafficking prevention through the enhancement of cultural </w:t>
      </w:r>
      <w:r w:rsidR="009A5A39" w:rsidRPr="002E5E94">
        <w:rPr>
          <w:rFonts w:ascii="Calibri" w:hAnsi="Calibri" w:cs="Calibri"/>
          <w:sz w:val="22"/>
          <w:szCs w:val="22"/>
          <w:shd w:val="clear" w:color="auto" w:fill="FFFFFF"/>
        </w:rPr>
        <w:t>competence,</w:t>
      </w:r>
      <w:r w:rsidR="00F814ED" w:rsidRPr="002E5E94">
        <w:rPr>
          <w:rFonts w:ascii="Calibri" w:hAnsi="Calibri" w:cs="Calibri"/>
          <w:sz w:val="22"/>
          <w:szCs w:val="22"/>
          <w:shd w:val="clear" w:color="auto" w:fill="FFFFFF"/>
        </w:rPr>
        <w:t xml:space="preserve"> </w:t>
      </w:r>
      <w:r w:rsidR="00747FB1" w:rsidRPr="002E5E94">
        <w:rPr>
          <w:rFonts w:ascii="Calibri" w:hAnsi="Calibri" w:cs="Calibri"/>
          <w:sz w:val="22"/>
          <w:szCs w:val="22"/>
          <w:shd w:val="clear" w:color="auto" w:fill="FFFFFF"/>
        </w:rPr>
        <w:t xml:space="preserve">we </w:t>
      </w:r>
      <w:r w:rsidR="00F814ED" w:rsidRPr="002E5E94">
        <w:rPr>
          <w:rFonts w:ascii="Calibri" w:hAnsi="Calibri" w:cs="Calibri"/>
          <w:sz w:val="22"/>
          <w:szCs w:val="22"/>
          <w:shd w:val="clear" w:color="auto" w:fill="FFFFFF"/>
        </w:rPr>
        <w:t xml:space="preserve">did </w:t>
      </w:r>
      <w:r w:rsidR="001D65AD" w:rsidRPr="002E5E94">
        <w:rPr>
          <w:rFonts w:ascii="Calibri" w:hAnsi="Calibri" w:cs="Calibri"/>
          <w:sz w:val="22"/>
          <w:szCs w:val="22"/>
          <w:shd w:val="clear" w:color="auto" w:fill="FFFFFF"/>
        </w:rPr>
        <w:t xml:space="preserve">not </w:t>
      </w:r>
      <w:r w:rsidR="002839CE" w:rsidRPr="002E5E94">
        <w:rPr>
          <w:rFonts w:ascii="Calibri" w:hAnsi="Calibri" w:cs="Calibri"/>
          <w:sz w:val="22"/>
          <w:szCs w:val="22"/>
          <w:shd w:val="clear" w:color="auto" w:fill="FFFFFF"/>
        </w:rPr>
        <w:t>explore how various family members or close</w:t>
      </w:r>
      <w:r w:rsidR="00651174">
        <w:rPr>
          <w:rFonts w:ascii="Calibri" w:hAnsi="Calibri" w:cs="Calibri"/>
          <w:sz w:val="22"/>
          <w:szCs w:val="22"/>
          <w:shd w:val="clear" w:color="auto" w:fill="FFFFFF"/>
        </w:rPr>
        <w:t xml:space="preserve"> or </w:t>
      </w:r>
      <w:r w:rsidR="002839CE" w:rsidRPr="002E5E94">
        <w:rPr>
          <w:rFonts w:ascii="Calibri" w:hAnsi="Calibri" w:cs="Calibri"/>
          <w:sz w:val="22"/>
          <w:szCs w:val="22"/>
          <w:shd w:val="clear" w:color="auto" w:fill="FFFFFF"/>
        </w:rPr>
        <w:t xml:space="preserve">extended family dynamics influence migration decisions. </w:t>
      </w:r>
      <w:r w:rsidR="00EB12F8" w:rsidRPr="002E5E94">
        <w:rPr>
          <w:rFonts w:ascii="Calibri" w:hAnsi="Calibri" w:cs="Calibri"/>
          <w:sz w:val="22"/>
          <w:szCs w:val="22"/>
          <w:shd w:val="clear" w:color="auto" w:fill="FFFFFF"/>
        </w:rPr>
        <w:t>Likewise, t</w:t>
      </w:r>
      <w:r w:rsidR="002839CE" w:rsidRPr="002E5E94">
        <w:rPr>
          <w:rFonts w:ascii="Calibri" w:hAnsi="Calibri" w:cs="Calibri"/>
          <w:sz w:val="22"/>
          <w:szCs w:val="22"/>
          <w:shd w:val="clear" w:color="auto" w:fill="FFFFFF"/>
        </w:rPr>
        <w:t>here is limited discussion of how the family interacts with broader community and macro-level contexts</w:t>
      </w:r>
      <w:r w:rsidR="00551EA9">
        <w:rPr>
          <w:rFonts w:ascii="Calibri" w:hAnsi="Calibri" w:cs="Calibri"/>
          <w:sz w:val="22"/>
          <w:szCs w:val="22"/>
          <w:shd w:val="clear" w:color="auto" w:fill="FFFFFF"/>
        </w:rPr>
        <w:t>,</w:t>
      </w:r>
      <w:r w:rsidR="000E2EB6" w:rsidRPr="002E5E94">
        <w:rPr>
          <w:rFonts w:ascii="Calibri" w:hAnsi="Calibri" w:cs="Calibri"/>
          <w:sz w:val="22"/>
          <w:szCs w:val="22"/>
          <w:shd w:val="clear" w:color="auto" w:fill="FFFFFF"/>
        </w:rPr>
        <w:t xml:space="preserve"> as this did not fit the aims</w:t>
      </w:r>
      <w:r w:rsidR="00A63742" w:rsidRPr="002E5E94">
        <w:rPr>
          <w:rFonts w:ascii="Calibri" w:hAnsi="Calibri" w:cs="Calibri"/>
          <w:sz w:val="22"/>
          <w:szCs w:val="22"/>
          <w:shd w:val="clear" w:color="auto" w:fill="FFFFFF"/>
        </w:rPr>
        <w:t xml:space="preserve"> of the research.</w:t>
      </w:r>
      <w:r w:rsidR="001D65AD" w:rsidRPr="002E5E94">
        <w:rPr>
          <w:rFonts w:ascii="Calibri" w:hAnsi="Calibri" w:cs="Calibri"/>
          <w:sz w:val="22"/>
          <w:szCs w:val="22"/>
          <w:shd w:val="clear" w:color="auto" w:fill="FFFFFF"/>
        </w:rPr>
        <w:t xml:space="preserve"> </w:t>
      </w:r>
      <w:r w:rsidR="002839CE" w:rsidRPr="002E5E94">
        <w:rPr>
          <w:rFonts w:ascii="Calibri" w:hAnsi="Calibri" w:cs="Calibri"/>
          <w:sz w:val="22"/>
          <w:szCs w:val="22"/>
          <w:shd w:val="clear" w:color="auto" w:fill="FFFFFF"/>
        </w:rPr>
        <w:t xml:space="preserve">Lastly, </w:t>
      </w:r>
      <w:r w:rsidR="000E2EB6" w:rsidRPr="002E5E94">
        <w:rPr>
          <w:rFonts w:ascii="Calibri" w:hAnsi="Calibri" w:cs="Calibri"/>
          <w:sz w:val="22"/>
          <w:szCs w:val="22"/>
          <w:shd w:val="clear" w:color="auto" w:fill="FFFFFF"/>
        </w:rPr>
        <w:t>there are no claims to generali</w:t>
      </w:r>
      <w:r w:rsidR="009A5A39" w:rsidRPr="002E5E94">
        <w:rPr>
          <w:rFonts w:ascii="Calibri" w:hAnsi="Calibri" w:cs="Calibri"/>
          <w:sz w:val="22"/>
          <w:szCs w:val="22"/>
          <w:shd w:val="clear" w:color="auto" w:fill="FFFFFF"/>
        </w:rPr>
        <w:t>s</w:t>
      </w:r>
      <w:r w:rsidR="000E2EB6" w:rsidRPr="002E5E94">
        <w:rPr>
          <w:rFonts w:ascii="Calibri" w:hAnsi="Calibri" w:cs="Calibri"/>
          <w:sz w:val="22"/>
          <w:szCs w:val="22"/>
          <w:shd w:val="clear" w:color="auto" w:fill="FFFFFF"/>
        </w:rPr>
        <w:t xml:space="preserve">ability, especially given </w:t>
      </w:r>
      <w:r w:rsidR="002839CE" w:rsidRPr="002E5E94">
        <w:rPr>
          <w:rFonts w:ascii="Calibri" w:hAnsi="Calibri" w:cs="Calibri"/>
          <w:sz w:val="22"/>
          <w:szCs w:val="22"/>
          <w:shd w:val="clear" w:color="auto" w:fill="FFFFFF"/>
        </w:rPr>
        <w:t>the small sample size</w:t>
      </w:r>
      <w:r w:rsidR="001D65AD" w:rsidRPr="002E5E94">
        <w:rPr>
          <w:rFonts w:ascii="Calibri" w:hAnsi="Calibri" w:cs="Calibri"/>
          <w:sz w:val="22"/>
          <w:szCs w:val="22"/>
          <w:shd w:val="clear" w:color="auto" w:fill="FFFFFF"/>
        </w:rPr>
        <w:t xml:space="preserve">, </w:t>
      </w:r>
      <w:r w:rsidR="009A5A39" w:rsidRPr="002E5E94">
        <w:rPr>
          <w:rFonts w:ascii="Calibri" w:hAnsi="Calibri" w:cs="Calibri"/>
          <w:sz w:val="22"/>
          <w:szCs w:val="22"/>
          <w:shd w:val="clear" w:color="auto" w:fill="FFFFFF"/>
        </w:rPr>
        <w:t>as is</w:t>
      </w:r>
      <w:r w:rsidR="00E40A20" w:rsidRPr="002E5E94">
        <w:rPr>
          <w:rFonts w:ascii="Calibri" w:hAnsi="Calibri" w:cs="Calibri"/>
          <w:sz w:val="22"/>
          <w:szCs w:val="22"/>
          <w:shd w:val="clear" w:color="auto" w:fill="FFFFFF"/>
        </w:rPr>
        <w:t xml:space="preserve"> common</w:t>
      </w:r>
      <w:r w:rsidR="001D65AD" w:rsidRPr="002E5E94">
        <w:rPr>
          <w:rFonts w:ascii="Calibri" w:hAnsi="Calibri" w:cs="Calibri"/>
          <w:sz w:val="22"/>
          <w:szCs w:val="22"/>
          <w:shd w:val="clear" w:color="auto" w:fill="FFFFFF"/>
        </w:rPr>
        <w:t xml:space="preserve"> in qualitative research</w:t>
      </w:r>
      <w:r w:rsidR="00850C22" w:rsidRPr="002E5E94">
        <w:rPr>
          <w:rFonts w:ascii="Calibri" w:hAnsi="Calibri" w:cs="Calibri"/>
          <w:sz w:val="22"/>
          <w:szCs w:val="22"/>
          <w:shd w:val="clear" w:color="auto" w:fill="FFFFFF"/>
        </w:rPr>
        <w:t xml:space="preserve">. </w:t>
      </w:r>
    </w:p>
    <w:p w14:paraId="15F840C4" w14:textId="18688FBA" w:rsidR="00CF0629" w:rsidRPr="002E5E94" w:rsidRDefault="00CF0629" w:rsidP="002E5E94">
      <w:pPr>
        <w:pStyle w:val="Heading2"/>
        <w:spacing w:line="276" w:lineRule="auto"/>
        <w:rPr>
          <w:rFonts w:ascii="Calibri" w:hAnsi="Calibri" w:cs="Calibri"/>
          <w:sz w:val="22"/>
          <w:szCs w:val="22"/>
          <w:lang w:eastAsia="en-GB"/>
        </w:rPr>
      </w:pPr>
      <w:r w:rsidRPr="002E5E94">
        <w:rPr>
          <w:rFonts w:ascii="Calibri" w:hAnsi="Calibri" w:cs="Calibri"/>
          <w:sz w:val="22"/>
          <w:szCs w:val="22"/>
          <w:lang w:eastAsia="en-GB"/>
        </w:rPr>
        <w:t>Findings</w:t>
      </w:r>
    </w:p>
    <w:p w14:paraId="090C1D75" w14:textId="01EFA4E8" w:rsidR="00960027" w:rsidRPr="002E5E94" w:rsidRDefault="00D126D4" w:rsidP="002E5E94">
      <w:pPr>
        <w:spacing w:line="276" w:lineRule="auto"/>
        <w:rPr>
          <w:rStyle w:val="normaltextrun"/>
          <w:rFonts w:ascii="Calibri" w:hAnsi="Calibri" w:cs="Calibri"/>
          <w:sz w:val="22"/>
          <w:szCs w:val="22"/>
          <w:shd w:val="clear" w:color="auto" w:fill="FFFFFF"/>
        </w:rPr>
      </w:pPr>
      <w:bookmarkStart w:id="5" w:name="_Hlk183781148"/>
      <w:r w:rsidRPr="002E5E94">
        <w:rPr>
          <w:rFonts w:ascii="Calibri" w:hAnsi="Calibri" w:cs="Calibri"/>
          <w:sz w:val="22"/>
          <w:szCs w:val="22"/>
          <w:shd w:val="clear" w:color="auto" w:fill="FFFFFF"/>
        </w:rPr>
        <w:t xml:space="preserve">Findings from our research </w:t>
      </w:r>
      <w:r w:rsidR="00201072" w:rsidRPr="002E5E94">
        <w:rPr>
          <w:rFonts w:ascii="Calibri" w:hAnsi="Calibri" w:cs="Calibri"/>
          <w:sz w:val="22"/>
          <w:szCs w:val="22"/>
          <w:shd w:val="clear" w:color="auto" w:fill="FFFFFF"/>
        </w:rPr>
        <w:t>suggest</w:t>
      </w:r>
      <w:r w:rsidR="00FD3C8C" w:rsidRPr="002E5E94">
        <w:rPr>
          <w:rFonts w:ascii="Calibri" w:hAnsi="Calibri" w:cs="Calibri"/>
          <w:sz w:val="22"/>
          <w:szCs w:val="22"/>
          <w:shd w:val="clear" w:color="auto" w:fill="FFFFFF"/>
        </w:rPr>
        <w:t xml:space="preserve"> that </w:t>
      </w:r>
      <w:r w:rsidR="004C1DCA" w:rsidRPr="002E5E94">
        <w:rPr>
          <w:rFonts w:ascii="Calibri" w:hAnsi="Calibri" w:cs="Calibri"/>
          <w:sz w:val="22"/>
          <w:szCs w:val="22"/>
          <w:shd w:val="clear" w:color="auto" w:fill="FFFFFF"/>
        </w:rPr>
        <w:t xml:space="preserve">Albania provides a compelling case study of family-influenced migration. </w:t>
      </w:r>
      <w:r w:rsidR="0057442F" w:rsidRPr="002E5E94">
        <w:rPr>
          <w:rFonts w:ascii="Calibri" w:hAnsi="Calibri" w:cs="Calibri"/>
          <w:sz w:val="22"/>
          <w:szCs w:val="22"/>
          <w:shd w:val="clear" w:color="auto" w:fill="FFFFFF"/>
        </w:rPr>
        <w:t xml:space="preserve">The umbrella theme </w:t>
      </w:r>
      <w:r w:rsidR="009D2BE0" w:rsidRPr="002E5E94">
        <w:rPr>
          <w:rFonts w:ascii="Calibri" w:hAnsi="Calibri" w:cs="Calibri"/>
          <w:sz w:val="22"/>
          <w:szCs w:val="22"/>
          <w:shd w:val="clear" w:color="auto" w:fill="FFFFFF"/>
        </w:rPr>
        <w:t xml:space="preserve">yielded by the analysis of the focus group data is that </w:t>
      </w:r>
      <w:r w:rsidR="004B7FCC" w:rsidRPr="002E5E94">
        <w:rPr>
          <w:rFonts w:ascii="Calibri" w:hAnsi="Calibri" w:cs="Calibri"/>
          <w:sz w:val="22"/>
          <w:szCs w:val="22"/>
          <w:shd w:val="clear" w:color="auto" w:fill="FFFFFF"/>
        </w:rPr>
        <w:t>of</w:t>
      </w:r>
      <w:r w:rsidR="00201072" w:rsidRPr="002E5E94">
        <w:rPr>
          <w:rFonts w:ascii="Calibri" w:hAnsi="Calibri" w:cs="Calibri"/>
          <w:sz w:val="22"/>
          <w:szCs w:val="22"/>
          <w:shd w:val="clear" w:color="auto" w:fill="FFFFFF"/>
        </w:rPr>
        <w:t xml:space="preserve"> the existence of a</w:t>
      </w:r>
      <w:r w:rsidR="00FF4FF5" w:rsidRPr="002E5E94">
        <w:rPr>
          <w:rFonts w:ascii="Calibri" w:hAnsi="Calibri" w:cs="Calibri"/>
          <w:sz w:val="22"/>
          <w:szCs w:val="22"/>
          <w:shd w:val="clear" w:color="auto" w:fill="FFFFFF"/>
        </w:rPr>
        <w:t>n Albanian</w:t>
      </w:r>
      <w:r w:rsidR="00AC701B" w:rsidRPr="002E5E94">
        <w:rPr>
          <w:rStyle w:val="normaltextrun"/>
          <w:rFonts w:ascii="Calibri" w:hAnsi="Calibri" w:cs="Calibri"/>
          <w:sz w:val="22"/>
          <w:szCs w:val="22"/>
          <w:shd w:val="clear" w:color="auto" w:fill="FFFFFF"/>
        </w:rPr>
        <w:t xml:space="preserve"> culture of migration</w:t>
      </w:r>
      <w:r w:rsidR="00E51D39" w:rsidRPr="002E5E94">
        <w:rPr>
          <w:rStyle w:val="normaltextrun"/>
          <w:rFonts w:ascii="Calibri" w:hAnsi="Calibri" w:cs="Calibri"/>
          <w:sz w:val="22"/>
          <w:szCs w:val="22"/>
          <w:shd w:val="clear" w:color="auto" w:fill="FFFFFF"/>
        </w:rPr>
        <w:t xml:space="preserve">, characterised by the pivotal role of the family modulated along the following </w:t>
      </w:r>
      <w:bookmarkEnd w:id="5"/>
      <w:r w:rsidR="00D36DE0" w:rsidRPr="002E5E94">
        <w:rPr>
          <w:rFonts w:ascii="Calibri" w:hAnsi="Calibri" w:cs="Calibri"/>
          <w:sz w:val="22"/>
          <w:szCs w:val="22"/>
          <w:shd w:val="clear" w:color="auto" w:fill="FFFFFF"/>
        </w:rPr>
        <w:t>subthemes</w:t>
      </w:r>
      <w:r w:rsidR="00E51D39" w:rsidRPr="002E5E94">
        <w:rPr>
          <w:rFonts w:ascii="Calibri" w:hAnsi="Calibri" w:cs="Calibri"/>
          <w:sz w:val="22"/>
          <w:szCs w:val="22"/>
          <w:shd w:val="clear" w:color="auto" w:fill="FFFFFF"/>
        </w:rPr>
        <w:t xml:space="preserve">: </w:t>
      </w:r>
      <w:r w:rsidR="00D36DE0" w:rsidRPr="002E5E94">
        <w:rPr>
          <w:rFonts w:ascii="Calibri" w:hAnsi="Calibri" w:cs="Calibri"/>
          <w:i/>
          <w:iCs/>
          <w:sz w:val="22"/>
          <w:szCs w:val="22"/>
          <w:shd w:val="clear" w:color="auto" w:fill="FFFFFF"/>
        </w:rPr>
        <w:t>a collective decision-making process</w:t>
      </w:r>
      <w:r w:rsidR="00D36DE0" w:rsidRPr="002E5E94">
        <w:rPr>
          <w:rFonts w:ascii="Calibri" w:hAnsi="Calibri" w:cs="Calibri"/>
          <w:sz w:val="22"/>
          <w:szCs w:val="22"/>
          <w:shd w:val="clear" w:color="auto" w:fill="FFFFFF"/>
        </w:rPr>
        <w:t xml:space="preserve">, </w:t>
      </w:r>
      <w:r w:rsidR="00D36DE0" w:rsidRPr="002E5E94">
        <w:rPr>
          <w:rFonts w:ascii="Calibri" w:hAnsi="Calibri" w:cs="Calibri"/>
          <w:i/>
          <w:iCs/>
          <w:sz w:val="22"/>
          <w:szCs w:val="22"/>
          <w:shd w:val="clear" w:color="auto" w:fill="FFFFFF"/>
        </w:rPr>
        <w:t>the role of extended networks</w:t>
      </w:r>
      <w:r w:rsidR="00D36DE0" w:rsidRPr="002E5E94">
        <w:rPr>
          <w:rFonts w:ascii="Calibri" w:hAnsi="Calibri" w:cs="Calibri"/>
          <w:sz w:val="22"/>
          <w:szCs w:val="22"/>
          <w:shd w:val="clear" w:color="auto" w:fill="FFFFFF"/>
        </w:rPr>
        <w:t xml:space="preserve">, and </w:t>
      </w:r>
      <w:r w:rsidR="00D36DE0" w:rsidRPr="002E5E94">
        <w:rPr>
          <w:rFonts w:ascii="Calibri" w:hAnsi="Calibri" w:cs="Calibri"/>
          <w:i/>
          <w:iCs/>
          <w:sz w:val="22"/>
          <w:szCs w:val="22"/>
          <w:shd w:val="clear" w:color="auto" w:fill="FFFFFF"/>
        </w:rPr>
        <w:t>stigma around migration and</w:t>
      </w:r>
      <w:r w:rsidR="00D75358" w:rsidRPr="002E5E94">
        <w:rPr>
          <w:rFonts w:ascii="Calibri" w:hAnsi="Calibri" w:cs="Calibri"/>
          <w:i/>
          <w:iCs/>
          <w:sz w:val="22"/>
          <w:szCs w:val="22"/>
          <w:shd w:val="clear" w:color="auto" w:fill="FFFFFF"/>
        </w:rPr>
        <w:t xml:space="preserve"> traditional</w:t>
      </w:r>
      <w:r w:rsidR="00D36DE0" w:rsidRPr="002E5E94">
        <w:rPr>
          <w:rFonts w:ascii="Calibri" w:hAnsi="Calibri" w:cs="Calibri"/>
          <w:i/>
          <w:iCs/>
          <w:sz w:val="22"/>
          <w:szCs w:val="22"/>
          <w:shd w:val="clear" w:color="auto" w:fill="FFFFFF"/>
        </w:rPr>
        <w:t xml:space="preserve"> family norms</w:t>
      </w:r>
      <w:r w:rsidR="00D36DE0" w:rsidRPr="002E5E94">
        <w:rPr>
          <w:rFonts w:ascii="Calibri" w:hAnsi="Calibri" w:cs="Calibri"/>
          <w:sz w:val="22"/>
          <w:szCs w:val="22"/>
          <w:shd w:val="clear" w:color="auto" w:fill="FFFFFF"/>
        </w:rPr>
        <w:t>. These subthemes highlight how deeply ingrained the culture of migration is within Albanian society, influencing not only individual choices but also collective family strategies and social perceptions surrounding migration.</w:t>
      </w:r>
    </w:p>
    <w:p w14:paraId="03CB9FA6" w14:textId="77053BA6" w:rsidR="004319BB" w:rsidRPr="002E5E94" w:rsidRDefault="006805B4" w:rsidP="002E5E94">
      <w:pPr>
        <w:spacing w:line="276" w:lineRule="auto"/>
        <w:rPr>
          <w:rStyle w:val="normaltextrun"/>
          <w:rFonts w:ascii="Calibri" w:hAnsi="Calibri" w:cs="Calibri"/>
          <w:i/>
          <w:iCs/>
          <w:sz w:val="22"/>
          <w:szCs w:val="22"/>
          <w:shd w:val="clear" w:color="auto" w:fill="FFFFFF"/>
        </w:rPr>
      </w:pPr>
      <w:r w:rsidRPr="002E5E94">
        <w:rPr>
          <w:rStyle w:val="normaltextrun"/>
          <w:rFonts w:ascii="Calibri" w:hAnsi="Calibri" w:cs="Calibri"/>
          <w:i/>
          <w:iCs/>
          <w:sz w:val="22"/>
          <w:szCs w:val="22"/>
          <w:shd w:val="clear" w:color="auto" w:fill="FFFFFF"/>
        </w:rPr>
        <w:t>A Culture of Migration</w:t>
      </w:r>
    </w:p>
    <w:p w14:paraId="6889638B" w14:textId="0AB67B3E" w:rsidR="00AC701B" w:rsidRPr="002E5E94" w:rsidRDefault="004B7FCC" w:rsidP="002E5E94">
      <w:pPr>
        <w:spacing w:line="276" w:lineRule="auto"/>
        <w:rPr>
          <w:rStyle w:val="normaltextrun"/>
          <w:rFonts w:ascii="Calibri" w:hAnsi="Calibri" w:cs="Calibri"/>
          <w:sz w:val="22"/>
          <w:szCs w:val="22"/>
          <w:shd w:val="clear" w:color="auto" w:fill="FFFFFF"/>
        </w:rPr>
      </w:pPr>
      <w:r w:rsidRPr="002E5E94">
        <w:rPr>
          <w:rStyle w:val="normaltextrun"/>
          <w:rFonts w:ascii="Calibri" w:hAnsi="Calibri" w:cs="Calibri"/>
          <w:sz w:val="22"/>
          <w:szCs w:val="22"/>
          <w:shd w:val="clear" w:color="auto" w:fill="FFFFFF"/>
        </w:rPr>
        <w:t>Th</w:t>
      </w:r>
      <w:r w:rsidR="00341661" w:rsidRPr="002E5E94">
        <w:rPr>
          <w:rStyle w:val="normaltextrun"/>
          <w:rFonts w:ascii="Calibri" w:hAnsi="Calibri" w:cs="Calibri"/>
          <w:sz w:val="22"/>
          <w:szCs w:val="22"/>
          <w:shd w:val="clear" w:color="auto" w:fill="FFFFFF"/>
        </w:rPr>
        <w:t>e</w:t>
      </w:r>
      <w:r w:rsidRPr="002E5E94">
        <w:rPr>
          <w:rStyle w:val="normaltextrun"/>
          <w:rFonts w:ascii="Calibri" w:hAnsi="Calibri" w:cs="Calibri"/>
          <w:sz w:val="22"/>
          <w:szCs w:val="22"/>
          <w:shd w:val="clear" w:color="auto" w:fill="FFFFFF"/>
        </w:rPr>
        <w:t xml:space="preserve"> culture of migration </w:t>
      </w:r>
      <w:r w:rsidR="00AC701B" w:rsidRPr="002E5E94">
        <w:rPr>
          <w:rStyle w:val="normaltextrun"/>
          <w:rFonts w:ascii="Calibri" w:hAnsi="Calibri" w:cs="Calibri"/>
          <w:sz w:val="22"/>
          <w:szCs w:val="22"/>
          <w:shd w:val="clear" w:color="auto" w:fill="FFFFFF"/>
        </w:rPr>
        <w:t xml:space="preserve">has become widespread due to the conditions of </w:t>
      </w:r>
      <w:r w:rsidR="003D268E">
        <w:rPr>
          <w:rStyle w:val="normaltextrun"/>
          <w:rFonts w:ascii="Calibri" w:hAnsi="Calibri" w:cs="Calibri"/>
          <w:sz w:val="22"/>
          <w:szCs w:val="22"/>
          <w:shd w:val="clear" w:color="auto" w:fill="FFFFFF"/>
        </w:rPr>
        <w:t xml:space="preserve">the country’s </w:t>
      </w:r>
      <w:r w:rsidR="00AC701B" w:rsidRPr="002E5E94">
        <w:rPr>
          <w:rStyle w:val="normaltextrun"/>
          <w:rFonts w:ascii="Calibri" w:hAnsi="Calibri" w:cs="Calibri"/>
          <w:sz w:val="22"/>
          <w:szCs w:val="22"/>
          <w:shd w:val="clear" w:color="auto" w:fill="FFFFFF"/>
        </w:rPr>
        <w:t xml:space="preserve">structural vulnerability over the last decades, as mentioned above. </w:t>
      </w:r>
      <w:r w:rsidR="003F220E" w:rsidRPr="002E5E94">
        <w:rPr>
          <w:rFonts w:ascii="Calibri" w:hAnsi="Calibri" w:cs="Calibri"/>
          <w:sz w:val="22"/>
          <w:szCs w:val="22"/>
          <w:shd w:val="clear" w:color="auto" w:fill="FFFFFF"/>
        </w:rPr>
        <w:t xml:space="preserve">A pervasive sense of hopelessness contributes significantly to this phenomenon; many people have internalised the belief that their circumstances will never improve. It is common for parents in Albanian households to view their </w:t>
      </w:r>
      <w:r w:rsidR="003F220E" w:rsidRPr="002E5E94">
        <w:rPr>
          <w:rFonts w:ascii="Calibri" w:hAnsi="Calibri" w:cs="Calibri"/>
          <w:sz w:val="22"/>
          <w:szCs w:val="22"/>
          <w:shd w:val="clear" w:color="auto" w:fill="FFFFFF"/>
        </w:rPr>
        <w:lastRenderedPageBreak/>
        <w:t xml:space="preserve">country as offering few opportunities, which reinforces their belief that migration is the only viable option for a better future. </w:t>
      </w:r>
      <w:r w:rsidR="000D4E95" w:rsidRPr="002E5E94">
        <w:rPr>
          <w:rStyle w:val="normaltextrun"/>
          <w:rFonts w:ascii="Calibri" w:hAnsi="Calibri" w:cs="Calibri"/>
          <w:sz w:val="22"/>
          <w:szCs w:val="22"/>
        </w:rPr>
        <w:t>One parent maintained:</w:t>
      </w:r>
    </w:p>
    <w:p w14:paraId="607B60D6" w14:textId="15A2B8FE" w:rsidR="000D4E95" w:rsidRPr="002E5E94" w:rsidRDefault="07ADF884" w:rsidP="002E5E94">
      <w:pPr>
        <w:spacing w:line="276" w:lineRule="auto"/>
        <w:ind w:left="720"/>
        <w:jc w:val="left"/>
        <w:rPr>
          <w:rFonts w:ascii="Calibri" w:hAnsi="Calibri" w:cs="Calibri"/>
          <w:i/>
          <w:iCs/>
          <w:sz w:val="22"/>
          <w:szCs w:val="22"/>
        </w:rPr>
      </w:pPr>
      <w:r w:rsidRPr="002E5E94">
        <w:rPr>
          <w:rFonts w:ascii="Calibri" w:hAnsi="Calibri" w:cs="Calibri"/>
          <w:i/>
          <w:iCs/>
          <w:sz w:val="22"/>
          <w:szCs w:val="22"/>
        </w:rPr>
        <w:t>I support my child to migrate and go to provide income for his life, but I want him to return to Albania and build family life here. But I see that they</w:t>
      </w:r>
      <w:r w:rsidR="00AD1AA3" w:rsidRPr="002E5E94">
        <w:rPr>
          <w:rFonts w:ascii="Calibri" w:hAnsi="Calibri" w:cs="Calibri"/>
          <w:i/>
          <w:iCs/>
          <w:sz w:val="22"/>
          <w:szCs w:val="22"/>
        </w:rPr>
        <w:t xml:space="preserve"> [the children / young </w:t>
      </w:r>
      <w:r w:rsidR="00BC334D" w:rsidRPr="002E5E94">
        <w:rPr>
          <w:rFonts w:ascii="Calibri" w:hAnsi="Calibri" w:cs="Calibri"/>
          <w:i/>
          <w:iCs/>
          <w:sz w:val="22"/>
          <w:szCs w:val="22"/>
        </w:rPr>
        <w:t>people] do</w:t>
      </w:r>
      <w:r w:rsidRPr="002E5E94">
        <w:rPr>
          <w:rFonts w:ascii="Calibri" w:hAnsi="Calibri" w:cs="Calibri"/>
          <w:i/>
          <w:iCs/>
          <w:sz w:val="22"/>
          <w:szCs w:val="22"/>
        </w:rPr>
        <w:t xml:space="preserve"> not find </w:t>
      </w:r>
      <w:r w:rsidR="002F03D7" w:rsidRPr="002E5E94">
        <w:rPr>
          <w:rFonts w:ascii="Calibri" w:hAnsi="Calibri" w:cs="Calibri"/>
          <w:i/>
          <w:iCs/>
          <w:sz w:val="22"/>
          <w:szCs w:val="22"/>
        </w:rPr>
        <w:t xml:space="preserve">their place </w:t>
      </w:r>
      <w:r w:rsidRPr="002E5E94">
        <w:rPr>
          <w:rFonts w:ascii="Calibri" w:hAnsi="Calibri" w:cs="Calibri"/>
          <w:i/>
          <w:iCs/>
          <w:sz w:val="22"/>
          <w:szCs w:val="22"/>
        </w:rPr>
        <w:t xml:space="preserve">here even when they return. </w:t>
      </w:r>
    </w:p>
    <w:p w14:paraId="7AAFE1C4" w14:textId="1E9F95FB" w:rsidR="004E523D" w:rsidRPr="002E5E94" w:rsidRDefault="000D4E95" w:rsidP="002E5E94">
      <w:pPr>
        <w:spacing w:line="276" w:lineRule="auto"/>
        <w:rPr>
          <w:rFonts w:ascii="Calibri" w:hAnsi="Calibri" w:cs="Calibri"/>
          <w:i/>
          <w:iCs/>
          <w:sz w:val="22"/>
          <w:szCs w:val="22"/>
        </w:rPr>
      </w:pPr>
      <w:r w:rsidRPr="002E5E94">
        <w:rPr>
          <w:rStyle w:val="normaltextrun"/>
          <w:rFonts w:ascii="Calibri" w:hAnsi="Calibri" w:cs="Calibri"/>
          <w:sz w:val="22"/>
          <w:szCs w:val="22"/>
        </w:rPr>
        <w:t xml:space="preserve">Consequently, they often decide to migrate or send their children on migration journeys, despite the </w:t>
      </w:r>
      <w:r w:rsidR="00960027" w:rsidRPr="002E5E94">
        <w:rPr>
          <w:rStyle w:val="normaltextrun"/>
          <w:rFonts w:ascii="Calibri" w:hAnsi="Calibri" w:cs="Calibri"/>
          <w:sz w:val="22"/>
          <w:szCs w:val="22"/>
        </w:rPr>
        <w:t xml:space="preserve">potential </w:t>
      </w:r>
      <w:r w:rsidRPr="002E5E94">
        <w:rPr>
          <w:rStyle w:val="normaltextrun"/>
          <w:rFonts w:ascii="Calibri" w:hAnsi="Calibri" w:cs="Calibri"/>
          <w:sz w:val="22"/>
          <w:szCs w:val="22"/>
        </w:rPr>
        <w:t>risks and the precarious routes available to them.</w:t>
      </w:r>
      <w:r w:rsidRPr="002E5E94">
        <w:rPr>
          <w:rStyle w:val="FootnoteReference"/>
          <w:rFonts w:ascii="Calibri" w:hAnsi="Calibri" w:cs="Calibri"/>
          <w:sz w:val="22"/>
          <w:szCs w:val="22"/>
        </w:rPr>
        <w:footnoteReference w:id="61"/>
      </w:r>
      <w:r w:rsidR="00960027" w:rsidRPr="002E5E94">
        <w:rPr>
          <w:rStyle w:val="normaltextrun"/>
          <w:rFonts w:ascii="Calibri" w:hAnsi="Calibri" w:cs="Calibri"/>
          <w:sz w:val="22"/>
          <w:szCs w:val="22"/>
        </w:rPr>
        <w:t xml:space="preserve"> </w:t>
      </w:r>
      <w:r w:rsidR="00960027" w:rsidRPr="002E5E94">
        <w:rPr>
          <w:rFonts w:ascii="Calibri" w:hAnsi="Calibri" w:cs="Calibri"/>
          <w:sz w:val="22"/>
          <w:szCs w:val="22"/>
        </w:rPr>
        <w:t>This sentiment is particularly strong among young people, many of whom see their future outside Albania</w:t>
      </w:r>
      <w:r w:rsidR="004E523D" w:rsidRPr="002E5E94">
        <w:rPr>
          <w:rFonts w:ascii="Calibri" w:hAnsi="Calibri" w:cs="Calibri"/>
          <w:sz w:val="22"/>
          <w:szCs w:val="22"/>
        </w:rPr>
        <w:t>.</w:t>
      </w:r>
      <w:r w:rsidR="004E523D" w:rsidRPr="002E5E94">
        <w:rPr>
          <w:rStyle w:val="FootnoteReference"/>
          <w:rFonts w:ascii="Calibri" w:hAnsi="Calibri" w:cs="Calibri"/>
          <w:sz w:val="22"/>
          <w:szCs w:val="22"/>
        </w:rPr>
        <w:footnoteReference w:id="62"/>
      </w:r>
      <w:r w:rsidR="004E523D" w:rsidRPr="002E5E94">
        <w:rPr>
          <w:rFonts w:ascii="Calibri" w:hAnsi="Calibri" w:cs="Calibri"/>
          <w:sz w:val="22"/>
          <w:szCs w:val="22"/>
        </w:rPr>
        <w:t xml:space="preserve"> One young person shared</w:t>
      </w:r>
      <w:r w:rsidR="000748EE">
        <w:rPr>
          <w:rFonts w:ascii="Calibri" w:hAnsi="Calibri" w:cs="Calibri"/>
          <w:sz w:val="22"/>
          <w:szCs w:val="22"/>
        </w:rPr>
        <w:t>:</w:t>
      </w:r>
      <w:r w:rsidR="000748EE" w:rsidRPr="002E5E94">
        <w:rPr>
          <w:rFonts w:ascii="Calibri" w:hAnsi="Calibri" w:cs="Calibri"/>
          <w:sz w:val="22"/>
          <w:szCs w:val="22"/>
        </w:rPr>
        <w:t xml:space="preserve"> </w:t>
      </w:r>
    </w:p>
    <w:p w14:paraId="4875288B" w14:textId="024526BE" w:rsidR="004E523D" w:rsidRPr="002E5E94" w:rsidRDefault="004E523D" w:rsidP="002E5E94">
      <w:pPr>
        <w:spacing w:line="276" w:lineRule="auto"/>
        <w:ind w:left="720"/>
        <w:rPr>
          <w:rFonts w:ascii="Calibri" w:hAnsi="Calibri" w:cs="Calibri"/>
          <w:i/>
          <w:iCs/>
          <w:sz w:val="22"/>
          <w:szCs w:val="22"/>
        </w:rPr>
      </w:pPr>
      <w:r w:rsidRPr="002E5E94">
        <w:rPr>
          <w:rFonts w:ascii="Calibri" w:hAnsi="Calibri" w:cs="Calibri"/>
          <w:i/>
          <w:iCs/>
          <w:sz w:val="22"/>
          <w:szCs w:val="22"/>
        </w:rPr>
        <w:t xml:space="preserve">I study </w:t>
      </w:r>
      <w:r w:rsidR="003A2916">
        <w:rPr>
          <w:rFonts w:ascii="Calibri" w:hAnsi="Calibri" w:cs="Calibri"/>
          <w:i/>
          <w:iCs/>
          <w:sz w:val="22"/>
          <w:szCs w:val="22"/>
        </w:rPr>
        <w:t>e</w:t>
      </w:r>
      <w:r w:rsidR="003A2916" w:rsidRPr="002E5E94">
        <w:rPr>
          <w:rFonts w:ascii="Calibri" w:hAnsi="Calibri" w:cs="Calibri"/>
          <w:i/>
          <w:iCs/>
          <w:sz w:val="22"/>
          <w:szCs w:val="22"/>
        </w:rPr>
        <w:t xml:space="preserve">conomics </w:t>
      </w:r>
      <w:r w:rsidRPr="002E5E94">
        <w:rPr>
          <w:rFonts w:ascii="Calibri" w:hAnsi="Calibri" w:cs="Calibri"/>
          <w:i/>
          <w:iCs/>
          <w:sz w:val="22"/>
          <w:szCs w:val="22"/>
        </w:rPr>
        <w:t xml:space="preserve">in Tirana, and after finishing my </w:t>
      </w:r>
      <w:r w:rsidR="00976841">
        <w:rPr>
          <w:rFonts w:ascii="Calibri" w:hAnsi="Calibri" w:cs="Calibri"/>
          <w:i/>
          <w:iCs/>
          <w:sz w:val="22"/>
          <w:szCs w:val="22"/>
        </w:rPr>
        <w:t>b</w:t>
      </w:r>
      <w:r w:rsidR="00976841" w:rsidRPr="002E5E94">
        <w:rPr>
          <w:rFonts w:ascii="Calibri" w:hAnsi="Calibri" w:cs="Calibri"/>
          <w:i/>
          <w:iCs/>
          <w:sz w:val="22"/>
          <w:szCs w:val="22"/>
        </w:rPr>
        <w:t xml:space="preserve">achelor </w:t>
      </w:r>
      <w:r w:rsidRPr="002E5E94">
        <w:rPr>
          <w:rFonts w:ascii="Calibri" w:hAnsi="Calibri" w:cs="Calibri"/>
          <w:i/>
          <w:iCs/>
          <w:sz w:val="22"/>
          <w:szCs w:val="22"/>
        </w:rPr>
        <w:t xml:space="preserve">studies, my goal is to leave for Belgium and continue my </w:t>
      </w:r>
      <w:r w:rsidR="00F60D02">
        <w:rPr>
          <w:rFonts w:ascii="Calibri" w:hAnsi="Calibri" w:cs="Calibri"/>
          <w:i/>
          <w:iCs/>
          <w:sz w:val="22"/>
          <w:szCs w:val="22"/>
        </w:rPr>
        <w:t>m</w:t>
      </w:r>
      <w:r w:rsidR="00F60D02" w:rsidRPr="002E5E94">
        <w:rPr>
          <w:rFonts w:ascii="Calibri" w:hAnsi="Calibri" w:cs="Calibri"/>
          <w:i/>
          <w:iCs/>
          <w:sz w:val="22"/>
          <w:szCs w:val="22"/>
        </w:rPr>
        <w:t xml:space="preserve">aster’s </w:t>
      </w:r>
      <w:r w:rsidRPr="002E5E94">
        <w:rPr>
          <w:rFonts w:ascii="Calibri" w:hAnsi="Calibri" w:cs="Calibri"/>
          <w:i/>
          <w:iCs/>
          <w:sz w:val="22"/>
          <w:szCs w:val="22"/>
        </w:rPr>
        <w:t xml:space="preserve">there, as I also have relatives there. I like it because there is the best education, and I enjoy living abroad. </w:t>
      </w:r>
    </w:p>
    <w:p w14:paraId="51A13E94" w14:textId="31EBEF0A" w:rsidR="004E523D" w:rsidRPr="002E5E94" w:rsidRDefault="004E523D" w:rsidP="002E5E94">
      <w:pPr>
        <w:spacing w:line="276" w:lineRule="auto"/>
        <w:rPr>
          <w:rFonts w:ascii="Calibri" w:hAnsi="Calibri" w:cs="Calibri"/>
          <w:sz w:val="22"/>
          <w:szCs w:val="22"/>
        </w:rPr>
      </w:pPr>
      <w:r w:rsidRPr="002E5E94">
        <w:rPr>
          <w:rFonts w:ascii="Calibri" w:hAnsi="Calibri" w:cs="Calibri"/>
          <w:sz w:val="22"/>
          <w:szCs w:val="22"/>
        </w:rPr>
        <w:t>Another young person expressed more uncertainty</w:t>
      </w:r>
      <w:r w:rsidR="003A2916">
        <w:rPr>
          <w:rFonts w:ascii="Calibri" w:hAnsi="Calibri" w:cs="Calibri"/>
          <w:sz w:val="22"/>
          <w:szCs w:val="22"/>
        </w:rPr>
        <w:t>:</w:t>
      </w:r>
      <w:r w:rsidRPr="002E5E94">
        <w:rPr>
          <w:rFonts w:ascii="Calibri" w:hAnsi="Calibri" w:cs="Calibri"/>
          <w:sz w:val="22"/>
          <w:szCs w:val="22"/>
        </w:rPr>
        <w:t xml:space="preserve"> </w:t>
      </w:r>
    </w:p>
    <w:p w14:paraId="31EA84B0" w14:textId="3F9EE64B" w:rsidR="004E523D" w:rsidRPr="002E5E94" w:rsidRDefault="004E523D" w:rsidP="002E5E94">
      <w:pPr>
        <w:spacing w:line="276" w:lineRule="auto"/>
        <w:ind w:left="720"/>
        <w:rPr>
          <w:rFonts w:ascii="Calibri" w:hAnsi="Calibri" w:cs="Calibri"/>
          <w:i/>
          <w:iCs/>
          <w:sz w:val="22"/>
          <w:szCs w:val="22"/>
        </w:rPr>
      </w:pPr>
      <w:r w:rsidRPr="002E5E94">
        <w:rPr>
          <w:rFonts w:ascii="Calibri" w:hAnsi="Calibri" w:cs="Calibri"/>
          <w:i/>
          <w:iCs/>
          <w:sz w:val="22"/>
          <w:szCs w:val="22"/>
        </w:rPr>
        <w:t xml:space="preserve">After finishing my </w:t>
      </w:r>
      <w:r w:rsidR="00F60D02">
        <w:rPr>
          <w:rFonts w:ascii="Calibri" w:hAnsi="Calibri" w:cs="Calibri"/>
          <w:i/>
          <w:iCs/>
          <w:sz w:val="22"/>
          <w:szCs w:val="22"/>
        </w:rPr>
        <w:t>b</w:t>
      </w:r>
      <w:r w:rsidR="00F60D02" w:rsidRPr="002E5E94">
        <w:rPr>
          <w:rFonts w:ascii="Calibri" w:hAnsi="Calibri" w:cs="Calibri"/>
          <w:i/>
          <w:iCs/>
          <w:sz w:val="22"/>
          <w:szCs w:val="22"/>
        </w:rPr>
        <w:t xml:space="preserve">achelor’s </w:t>
      </w:r>
      <w:r w:rsidRPr="002E5E94">
        <w:rPr>
          <w:rFonts w:ascii="Calibri" w:hAnsi="Calibri" w:cs="Calibri"/>
          <w:i/>
          <w:iCs/>
          <w:sz w:val="22"/>
          <w:szCs w:val="22"/>
        </w:rPr>
        <w:t xml:space="preserve">and </w:t>
      </w:r>
      <w:r w:rsidR="00F60D02">
        <w:rPr>
          <w:rFonts w:ascii="Calibri" w:hAnsi="Calibri" w:cs="Calibri"/>
          <w:i/>
          <w:iCs/>
          <w:sz w:val="22"/>
          <w:szCs w:val="22"/>
        </w:rPr>
        <w:t>m</w:t>
      </w:r>
      <w:r w:rsidR="00F60D02" w:rsidRPr="002E5E94">
        <w:rPr>
          <w:rFonts w:ascii="Calibri" w:hAnsi="Calibri" w:cs="Calibri"/>
          <w:i/>
          <w:iCs/>
          <w:sz w:val="22"/>
          <w:szCs w:val="22"/>
        </w:rPr>
        <w:t xml:space="preserve">aster’s </w:t>
      </w:r>
      <w:r w:rsidRPr="002E5E94">
        <w:rPr>
          <w:rFonts w:ascii="Calibri" w:hAnsi="Calibri" w:cs="Calibri"/>
          <w:i/>
          <w:iCs/>
          <w:sz w:val="22"/>
          <w:szCs w:val="22"/>
        </w:rPr>
        <w:t xml:space="preserve">studies in law, I will see if I can find stable work here. If I can, I will stay, but if I do not, I will leave the country. </w:t>
      </w:r>
    </w:p>
    <w:p w14:paraId="0CF13460" w14:textId="4DF5B27F" w:rsidR="004E523D" w:rsidRPr="002E5E94" w:rsidRDefault="004E523D" w:rsidP="002E5E94">
      <w:pPr>
        <w:spacing w:line="276" w:lineRule="auto"/>
        <w:rPr>
          <w:rFonts w:ascii="Calibri" w:hAnsi="Calibri" w:cs="Calibri"/>
          <w:sz w:val="22"/>
          <w:szCs w:val="22"/>
        </w:rPr>
      </w:pPr>
      <w:r w:rsidRPr="002E5E94">
        <w:rPr>
          <w:rFonts w:ascii="Calibri" w:hAnsi="Calibri" w:cs="Calibri"/>
          <w:sz w:val="22"/>
          <w:szCs w:val="22"/>
        </w:rPr>
        <w:t>For young people without higher education or stable jobs, migration often feels like the only viable path to better opportunities. They highlight challenges such as unemployment, low wages, and limited prospects as key reasons for leaving but also express a deep attachment to Albania, saying they would stay if conditions improved. However, the pull of opportunities abroad often outweighs these doubts. As one returnee shared</w:t>
      </w:r>
      <w:r w:rsidR="00BF7C50">
        <w:rPr>
          <w:rFonts w:ascii="Calibri" w:hAnsi="Calibri" w:cs="Calibri"/>
          <w:sz w:val="22"/>
          <w:szCs w:val="22"/>
        </w:rPr>
        <w:t>:</w:t>
      </w:r>
      <w:r w:rsidR="00BF7C50" w:rsidRPr="002E5E94">
        <w:rPr>
          <w:rFonts w:ascii="Calibri" w:hAnsi="Calibri" w:cs="Calibri"/>
          <w:sz w:val="22"/>
          <w:szCs w:val="22"/>
        </w:rPr>
        <w:t xml:space="preserve"> </w:t>
      </w:r>
    </w:p>
    <w:p w14:paraId="1C72F196" w14:textId="459CDFE4" w:rsidR="004E523D" w:rsidRPr="002E5E94" w:rsidRDefault="004E523D" w:rsidP="002E5E94">
      <w:pPr>
        <w:spacing w:line="276" w:lineRule="auto"/>
        <w:ind w:left="720"/>
        <w:rPr>
          <w:rFonts w:ascii="Calibri" w:hAnsi="Calibri" w:cs="Calibri"/>
          <w:i/>
          <w:iCs/>
          <w:sz w:val="22"/>
          <w:szCs w:val="22"/>
        </w:rPr>
      </w:pPr>
      <w:r w:rsidRPr="002E5E94">
        <w:rPr>
          <w:rFonts w:ascii="Calibri" w:hAnsi="Calibri" w:cs="Calibri"/>
          <w:i/>
          <w:iCs/>
          <w:sz w:val="22"/>
          <w:szCs w:val="22"/>
        </w:rPr>
        <w:t xml:space="preserve">I have been here for three years, and not a day goes by that I don’t say, </w:t>
      </w:r>
      <w:r w:rsidR="004A5667">
        <w:rPr>
          <w:rFonts w:ascii="Calibri" w:hAnsi="Calibri" w:cs="Calibri"/>
          <w:i/>
          <w:iCs/>
          <w:sz w:val="22"/>
          <w:szCs w:val="22"/>
        </w:rPr>
        <w:t>‘</w:t>
      </w:r>
      <w:r w:rsidR="004A5667" w:rsidRPr="002E5E94">
        <w:rPr>
          <w:rFonts w:ascii="Calibri" w:hAnsi="Calibri" w:cs="Calibri"/>
          <w:i/>
          <w:iCs/>
          <w:sz w:val="22"/>
          <w:szCs w:val="22"/>
        </w:rPr>
        <w:t xml:space="preserve">Oh </w:t>
      </w:r>
      <w:r w:rsidRPr="002E5E94">
        <w:rPr>
          <w:rFonts w:ascii="Calibri" w:hAnsi="Calibri" w:cs="Calibri"/>
          <w:i/>
          <w:iCs/>
          <w:sz w:val="22"/>
          <w:szCs w:val="22"/>
        </w:rPr>
        <w:t xml:space="preserve">God, if only I could go back to France again.’ </w:t>
      </w:r>
    </w:p>
    <w:p w14:paraId="4B2669A7" w14:textId="0B7438D8" w:rsidR="0057442F" w:rsidRPr="002E5E94" w:rsidRDefault="00D36DE0"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 xml:space="preserve">During the focus group, young people shared that while </w:t>
      </w:r>
      <w:r w:rsidR="43A173FA" w:rsidRPr="002E5E94">
        <w:rPr>
          <w:rFonts w:ascii="Calibri" w:hAnsi="Calibri" w:cs="Calibri"/>
          <w:sz w:val="22"/>
          <w:szCs w:val="22"/>
        </w:rPr>
        <w:t xml:space="preserve">parents </w:t>
      </w:r>
      <w:r w:rsidRPr="002E5E94">
        <w:rPr>
          <w:rFonts w:ascii="Calibri" w:hAnsi="Calibri" w:cs="Calibri"/>
          <w:sz w:val="22"/>
          <w:szCs w:val="22"/>
          <w:shd w:val="clear" w:color="auto" w:fill="FFFFFF"/>
        </w:rPr>
        <w:t xml:space="preserve">often do not want their children to migrate illegally, the lack of opportunities and the sense of hopelessness compel them to see precarious journeys as the only viable option. In nearly all cases, it is the parents who take on the financial burden, borrowing money to support their children’s </w:t>
      </w:r>
      <w:r w:rsidR="43A173FA" w:rsidRPr="002E5E94">
        <w:rPr>
          <w:rFonts w:ascii="Calibri" w:hAnsi="Calibri" w:cs="Calibri"/>
          <w:sz w:val="22"/>
          <w:szCs w:val="22"/>
        </w:rPr>
        <w:t>migration</w:t>
      </w:r>
      <w:r w:rsidRPr="002E5E94">
        <w:rPr>
          <w:rFonts w:ascii="Calibri" w:hAnsi="Calibri" w:cs="Calibri"/>
          <w:sz w:val="22"/>
          <w:szCs w:val="22"/>
          <w:shd w:val="clear" w:color="auto" w:fill="FFFFFF"/>
        </w:rPr>
        <w:t>. This decision often involves significant risks, as many young people endure dangerous travel conditions, such as hiding in trucks</w:t>
      </w:r>
      <w:r w:rsidR="43A173FA" w:rsidRPr="002E5E94">
        <w:rPr>
          <w:rFonts w:ascii="Calibri" w:hAnsi="Calibri" w:cs="Calibri"/>
          <w:sz w:val="22"/>
          <w:szCs w:val="22"/>
        </w:rPr>
        <w:t>,</w:t>
      </w:r>
      <w:r w:rsidRPr="002E5E94">
        <w:rPr>
          <w:rFonts w:ascii="Calibri" w:hAnsi="Calibri" w:cs="Calibri"/>
          <w:sz w:val="22"/>
          <w:szCs w:val="22"/>
          <w:shd w:val="clear" w:color="auto" w:fill="FFFFFF"/>
        </w:rPr>
        <w:t xml:space="preserve"> to reach the UK, or face precarious living situations </w:t>
      </w:r>
      <w:r w:rsidR="43A173FA" w:rsidRPr="002E5E94">
        <w:rPr>
          <w:rFonts w:ascii="Calibri" w:hAnsi="Calibri" w:cs="Calibri"/>
          <w:sz w:val="22"/>
          <w:szCs w:val="22"/>
        </w:rPr>
        <w:t>abroad</w:t>
      </w:r>
      <w:r w:rsidRPr="002E5E94">
        <w:rPr>
          <w:rFonts w:ascii="Calibri" w:hAnsi="Calibri" w:cs="Calibri"/>
          <w:sz w:val="22"/>
          <w:szCs w:val="22"/>
          <w:shd w:val="clear" w:color="auto" w:fill="FFFFFF"/>
        </w:rPr>
        <w:t xml:space="preserve">. Additionally, </w:t>
      </w:r>
      <w:r w:rsidRPr="002E5E94">
        <w:rPr>
          <w:rStyle w:val="normaltextrun"/>
          <w:rFonts w:ascii="Calibri" w:hAnsi="Calibri" w:cs="Calibri"/>
          <w:sz w:val="22"/>
          <w:szCs w:val="22"/>
          <w:shd w:val="clear" w:color="auto" w:fill="FFFFFF"/>
        </w:rPr>
        <w:t>t</w:t>
      </w:r>
      <w:r w:rsidR="00A073ED" w:rsidRPr="002E5E94">
        <w:rPr>
          <w:rStyle w:val="normaltextrun"/>
          <w:rFonts w:ascii="Calibri" w:hAnsi="Calibri" w:cs="Calibri"/>
          <w:sz w:val="22"/>
          <w:szCs w:val="22"/>
          <w:shd w:val="clear" w:color="auto" w:fill="FFFFFF"/>
        </w:rPr>
        <w:t xml:space="preserve">he study found that the absence of legal pathways sometimes leads people to rely on false asylum claims, guided by instructions they receive from smugglers upon arriving in the destination country. </w:t>
      </w:r>
      <w:r w:rsidR="00EF4037" w:rsidRPr="002E5E94">
        <w:rPr>
          <w:rStyle w:val="normaltextrun"/>
          <w:rFonts w:ascii="Calibri" w:hAnsi="Calibri" w:cs="Calibri"/>
          <w:sz w:val="22"/>
          <w:szCs w:val="22"/>
        </w:rPr>
        <w:t>T</w:t>
      </w:r>
      <w:r w:rsidR="00A073ED" w:rsidRPr="002E5E94">
        <w:rPr>
          <w:rStyle w:val="normaltextrun"/>
          <w:rFonts w:ascii="Calibri" w:hAnsi="Calibri" w:cs="Calibri"/>
          <w:sz w:val="22"/>
          <w:szCs w:val="22"/>
          <w:shd w:val="clear" w:color="auto" w:fill="FFFFFF"/>
        </w:rPr>
        <w:t>his situation leaves individuals and families highly vulnerable and exposed to significant hardship</w:t>
      </w:r>
      <w:r w:rsidR="009C4FA7" w:rsidRPr="002E5E94">
        <w:rPr>
          <w:rStyle w:val="normaltextrun"/>
          <w:rFonts w:ascii="Calibri" w:hAnsi="Calibri" w:cs="Calibri"/>
          <w:sz w:val="22"/>
          <w:szCs w:val="22"/>
          <w:shd w:val="clear" w:color="auto" w:fill="FFFFFF"/>
        </w:rPr>
        <w:t>.</w:t>
      </w:r>
      <w:r w:rsidR="00A073ED" w:rsidRPr="002E5E94">
        <w:rPr>
          <w:rStyle w:val="FootnoteReference"/>
          <w:rFonts w:ascii="Calibri" w:hAnsi="Calibri" w:cs="Calibri"/>
          <w:sz w:val="22"/>
          <w:szCs w:val="22"/>
        </w:rPr>
        <w:footnoteReference w:id="63"/>
      </w:r>
      <w:r w:rsidR="00A073ED" w:rsidRPr="002E5E94">
        <w:rPr>
          <w:rStyle w:val="normaltextrun"/>
          <w:rFonts w:ascii="Calibri" w:hAnsi="Calibri" w:cs="Calibri"/>
          <w:sz w:val="22"/>
          <w:szCs w:val="22"/>
          <w:shd w:val="clear" w:color="auto" w:fill="FFFFFF"/>
        </w:rPr>
        <w:t xml:space="preserve"> </w:t>
      </w:r>
    </w:p>
    <w:p w14:paraId="03659460" w14:textId="2A1CA7C9" w:rsidR="000D4E95" w:rsidRPr="002E5E94" w:rsidRDefault="000D4E95" w:rsidP="002E5E94">
      <w:pPr>
        <w:spacing w:line="276" w:lineRule="auto"/>
        <w:rPr>
          <w:rStyle w:val="normaltextrun"/>
          <w:rFonts w:ascii="Calibri" w:hAnsi="Calibri" w:cs="Calibri"/>
          <w:i/>
          <w:iCs/>
          <w:sz w:val="22"/>
          <w:szCs w:val="22"/>
        </w:rPr>
      </w:pPr>
      <w:r w:rsidRPr="002E5E94">
        <w:rPr>
          <w:rFonts w:ascii="Calibri" w:hAnsi="Calibri" w:cs="Calibri"/>
          <w:i/>
          <w:iCs/>
          <w:sz w:val="22"/>
          <w:szCs w:val="22"/>
        </w:rPr>
        <w:lastRenderedPageBreak/>
        <w:t xml:space="preserve">A </w:t>
      </w:r>
      <w:r w:rsidR="009E2A0D" w:rsidRPr="002E5E94">
        <w:rPr>
          <w:rFonts w:ascii="Calibri" w:hAnsi="Calibri" w:cs="Calibri"/>
          <w:i/>
          <w:iCs/>
          <w:sz w:val="22"/>
          <w:szCs w:val="22"/>
        </w:rPr>
        <w:t>C</w:t>
      </w:r>
      <w:r w:rsidRPr="002E5E94">
        <w:rPr>
          <w:rFonts w:ascii="Calibri" w:hAnsi="Calibri" w:cs="Calibri"/>
          <w:i/>
          <w:iCs/>
          <w:sz w:val="22"/>
          <w:szCs w:val="22"/>
        </w:rPr>
        <w:t>ollective Decision-Making Process</w:t>
      </w:r>
    </w:p>
    <w:p w14:paraId="717E2925" w14:textId="65CD9783" w:rsidR="001343E5" w:rsidRPr="002E5E94" w:rsidRDefault="004C1DCA" w:rsidP="002E5E94">
      <w:pPr>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Th</w:t>
      </w:r>
      <w:r w:rsidR="00454D86" w:rsidRPr="002E5E94">
        <w:rPr>
          <w:rFonts w:ascii="Calibri" w:hAnsi="Calibri" w:cs="Calibri"/>
          <w:sz w:val="22"/>
          <w:szCs w:val="22"/>
          <w:shd w:val="clear" w:color="auto" w:fill="FFFFFF"/>
        </w:rPr>
        <w:t>e</w:t>
      </w:r>
      <w:r w:rsidRPr="002E5E94">
        <w:rPr>
          <w:rFonts w:ascii="Calibri" w:hAnsi="Calibri" w:cs="Calibri"/>
          <w:sz w:val="22"/>
          <w:szCs w:val="22"/>
          <w:shd w:val="clear" w:color="auto" w:fill="FFFFFF"/>
        </w:rPr>
        <w:t xml:space="preserve"> culture of migration in Albania is driven by collective decision-making, where the interests of the family often outweigh individual preferences. </w:t>
      </w:r>
      <w:r w:rsidR="001343E5" w:rsidRPr="002E5E94">
        <w:rPr>
          <w:rFonts w:ascii="Calibri" w:hAnsi="Calibri" w:cs="Calibri"/>
          <w:sz w:val="22"/>
          <w:szCs w:val="22"/>
          <w:shd w:val="clear" w:color="auto" w:fill="FFFFFF"/>
        </w:rPr>
        <w:t xml:space="preserve">Albanian families may finance their children’s migration, </w:t>
      </w:r>
      <w:r w:rsidR="006F3F83">
        <w:rPr>
          <w:rFonts w:ascii="Calibri" w:hAnsi="Calibri" w:cs="Calibri"/>
          <w:sz w:val="22"/>
          <w:szCs w:val="22"/>
          <w:shd w:val="clear" w:color="auto" w:fill="FFFFFF"/>
        </w:rPr>
        <w:t xml:space="preserve">but </w:t>
      </w:r>
      <w:r w:rsidR="001343E5" w:rsidRPr="002E5E94">
        <w:rPr>
          <w:rFonts w:ascii="Calibri" w:hAnsi="Calibri" w:cs="Calibri"/>
          <w:sz w:val="22"/>
          <w:szCs w:val="22"/>
          <w:shd w:val="clear" w:color="auto" w:fill="FFFFFF"/>
        </w:rPr>
        <w:t>expect remittances in return, thus creating an implicit contract within the household. In such cases, migration is framed not as an individual choice but as a familial obligation that aligns with broader cultural expectations</w:t>
      </w:r>
      <w:r w:rsidR="00A65A64" w:rsidRPr="002E5E94">
        <w:rPr>
          <w:rFonts w:ascii="Calibri" w:hAnsi="Calibri" w:cs="Calibri"/>
          <w:sz w:val="22"/>
          <w:szCs w:val="22"/>
          <w:shd w:val="clear" w:color="auto" w:fill="FFFFFF"/>
        </w:rPr>
        <w:t>.</w:t>
      </w:r>
      <w:r w:rsidR="001343E5" w:rsidRPr="002E5E94">
        <w:rPr>
          <w:rStyle w:val="FootnoteReference"/>
          <w:rFonts w:ascii="Calibri" w:hAnsi="Calibri" w:cs="Calibri"/>
          <w:sz w:val="22"/>
          <w:szCs w:val="22"/>
        </w:rPr>
        <w:footnoteReference w:id="64"/>
      </w:r>
    </w:p>
    <w:p w14:paraId="129E86D0" w14:textId="52DF4F63" w:rsidR="001343E5" w:rsidRPr="002E5E94" w:rsidRDefault="43A173FA" w:rsidP="002E5E94">
      <w:pPr>
        <w:spacing w:line="276" w:lineRule="auto"/>
        <w:rPr>
          <w:rFonts w:ascii="Calibri" w:hAnsi="Calibri" w:cs="Calibri"/>
          <w:sz w:val="22"/>
          <w:szCs w:val="22"/>
        </w:rPr>
      </w:pPr>
      <w:r w:rsidRPr="002E5E94">
        <w:rPr>
          <w:rFonts w:ascii="Calibri" w:hAnsi="Calibri" w:cs="Calibri"/>
          <w:sz w:val="22"/>
          <w:szCs w:val="22"/>
        </w:rPr>
        <w:t xml:space="preserve">Families often act as both a push and pull factor. Many families encourage and support their children to migrate to escape the country’s economic hardship, viewing migration as the sole path to financial stability. </w:t>
      </w:r>
    </w:p>
    <w:p w14:paraId="783A1D10" w14:textId="1B3A7394" w:rsidR="001343E5" w:rsidRPr="002E5E94" w:rsidRDefault="001343E5" w:rsidP="002E5E94">
      <w:pPr>
        <w:spacing w:line="276" w:lineRule="auto"/>
        <w:ind w:left="720"/>
        <w:rPr>
          <w:rFonts w:ascii="Calibri" w:hAnsi="Calibri" w:cs="Calibri"/>
          <w:i/>
          <w:iCs/>
          <w:sz w:val="22"/>
          <w:szCs w:val="22"/>
        </w:rPr>
      </w:pPr>
      <w:r w:rsidRPr="002E5E94">
        <w:rPr>
          <w:rFonts w:ascii="Calibri" w:hAnsi="Calibri" w:cs="Calibri"/>
          <w:i/>
          <w:iCs/>
          <w:sz w:val="22"/>
          <w:szCs w:val="22"/>
        </w:rPr>
        <w:t>Of course, I support him because I cannot meet the conditions in my home. I do not want him to go through the same suffering that I went through, and I want him to be comfortable for himself. When the child stays here and has no future</w:t>
      </w:r>
      <w:r w:rsidR="00375B4B">
        <w:rPr>
          <w:rFonts w:ascii="Calibri" w:hAnsi="Calibri" w:cs="Calibri"/>
          <w:i/>
          <w:iCs/>
          <w:sz w:val="22"/>
          <w:szCs w:val="22"/>
        </w:rPr>
        <w:t>…</w:t>
      </w:r>
      <w:r w:rsidRPr="002E5E94">
        <w:rPr>
          <w:rFonts w:ascii="Calibri" w:hAnsi="Calibri" w:cs="Calibri"/>
          <w:i/>
          <w:iCs/>
          <w:sz w:val="22"/>
          <w:szCs w:val="22"/>
        </w:rPr>
        <w:t xml:space="preserve"> because abroad</w:t>
      </w:r>
      <w:r w:rsidR="00375B4B">
        <w:rPr>
          <w:rFonts w:ascii="Calibri" w:hAnsi="Calibri" w:cs="Calibri"/>
          <w:i/>
          <w:iCs/>
          <w:sz w:val="22"/>
          <w:szCs w:val="22"/>
        </w:rPr>
        <w:t>,</w:t>
      </w:r>
      <w:r w:rsidRPr="002E5E94">
        <w:rPr>
          <w:rFonts w:ascii="Calibri" w:hAnsi="Calibri" w:cs="Calibri"/>
          <w:i/>
          <w:iCs/>
          <w:sz w:val="22"/>
          <w:szCs w:val="22"/>
        </w:rPr>
        <w:t xml:space="preserve"> I think</w:t>
      </w:r>
      <w:r w:rsidR="00375B4B">
        <w:rPr>
          <w:rFonts w:ascii="Calibri" w:hAnsi="Calibri" w:cs="Calibri"/>
          <w:i/>
          <w:iCs/>
          <w:sz w:val="22"/>
          <w:szCs w:val="22"/>
        </w:rPr>
        <w:t>,</w:t>
      </w:r>
      <w:r w:rsidRPr="002E5E94">
        <w:rPr>
          <w:rFonts w:ascii="Calibri" w:hAnsi="Calibri" w:cs="Calibri"/>
          <w:i/>
          <w:iCs/>
          <w:sz w:val="22"/>
          <w:szCs w:val="22"/>
        </w:rPr>
        <w:t xml:space="preserve"> there is a future and employment opportunities. (Parents’ F</w:t>
      </w:r>
      <w:r w:rsidR="00973CF5">
        <w:rPr>
          <w:rFonts w:ascii="Calibri" w:hAnsi="Calibri" w:cs="Calibri"/>
          <w:i/>
          <w:iCs/>
          <w:sz w:val="22"/>
          <w:szCs w:val="22"/>
        </w:rPr>
        <w:t xml:space="preserve">ocus </w:t>
      </w:r>
      <w:r w:rsidRPr="002E5E94">
        <w:rPr>
          <w:rFonts w:ascii="Calibri" w:hAnsi="Calibri" w:cs="Calibri"/>
          <w:i/>
          <w:iCs/>
          <w:sz w:val="22"/>
          <w:szCs w:val="22"/>
        </w:rPr>
        <w:t>G</w:t>
      </w:r>
      <w:r w:rsidR="00973CF5">
        <w:rPr>
          <w:rFonts w:ascii="Calibri" w:hAnsi="Calibri" w:cs="Calibri"/>
          <w:i/>
          <w:iCs/>
          <w:sz w:val="22"/>
          <w:szCs w:val="22"/>
        </w:rPr>
        <w:t>roup</w:t>
      </w:r>
      <w:r w:rsidRPr="002E5E94">
        <w:rPr>
          <w:rFonts w:ascii="Calibri" w:hAnsi="Calibri" w:cs="Calibri"/>
          <w:i/>
          <w:iCs/>
          <w:sz w:val="22"/>
          <w:szCs w:val="22"/>
        </w:rPr>
        <w:t>)</w:t>
      </w:r>
    </w:p>
    <w:p w14:paraId="5A87344A" w14:textId="5976BAA0" w:rsidR="002F03D7" w:rsidRPr="002E5E94" w:rsidRDefault="00CA1D48" w:rsidP="002E5E94">
      <w:pPr>
        <w:spacing w:line="276" w:lineRule="auto"/>
        <w:rPr>
          <w:rFonts w:ascii="Calibri" w:hAnsi="Calibri" w:cs="Calibri"/>
          <w:sz w:val="22"/>
          <w:szCs w:val="22"/>
        </w:rPr>
      </w:pPr>
      <w:r w:rsidRPr="002E5E94">
        <w:rPr>
          <w:rFonts w:ascii="Calibri" w:hAnsi="Calibri" w:cs="Calibri"/>
          <w:sz w:val="22"/>
          <w:szCs w:val="22"/>
        </w:rPr>
        <w:t xml:space="preserve">However, under the current </w:t>
      </w:r>
      <w:r w:rsidR="00B10FCB" w:rsidRPr="002E5E94">
        <w:rPr>
          <w:rFonts w:ascii="Calibri" w:hAnsi="Calibri" w:cs="Calibri"/>
          <w:sz w:val="22"/>
          <w:szCs w:val="22"/>
        </w:rPr>
        <w:t xml:space="preserve">inhumane </w:t>
      </w:r>
      <w:r w:rsidRPr="002E5E94">
        <w:rPr>
          <w:rFonts w:ascii="Calibri" w:hAnsi="Calibri" w:cs="Calibri"/>
          <w:sz w:val="22"/>
          <w:szCs w:val="22"/>
        </w:rPr>
        <w:t>anti-migration</w:t>
      </w:r>
      <w:r w:rsidR="00B10FCB" w:rsidRPr="002E5E94">
        <w:rPr>
          <w:rFonts w:ascii="Calibri" w:hAnsi="Calibri" w:cs="Calibri"/>
          <w:sz w:val="22"/>
          <w:szCs w:val="22"/>
        </w:rPr>
        <w:t xml:space="preserve"> </w:t>
      </w:r>
      <w:r w:rsidRPr="002E5E94">
        <w:rPr>
          <w:rFonts w:ascii="Calibri" w:hAnsi="Calibri" w:cs="Calibri"/>
          <w:sz w:val="22"/>
          <w:szCs w:val="22"/>
        </w:rPr>
        <w:t>policies</w:t>
      </w:r>
      <w:r w:rsidR="00F16117" w:rsidRPr="002E5E94">
        <w:rPr>
          <w:rFonts w:ascii="Calibri" w:hAnsi="Calibri" w:cs="Calibri"/>
          <w:sz w:val="22"/>
          <w:szCs w:val="22"/>
        </w:rPr>
        <w:t xml:space="preserve"> in both the UK and Europe</w:t>
      </w:r>
      <w:r w:rsidRPr="002E5E94">
        <w:rPr>
          <w:rFonts w:ascii="Calibri" w:hAnsi="Calibri" w:cs="Calibri"/>
          <w:sz w:val="22"/>
          <w:szCs w:val="22"/>
        </w:rPr>
        <w:t>, migration often comes with deep personal sacrifices. Families may be separated for long periods, and children can face distressing conditions while seeking legal status. In some cases, families resort to extreme measures, such as placing their children in institutional care to improve their chances of obtaining residency documents. The emotional toll of these decisions can last well beyond the migration process itself.</w:t>
      </w:r>
      <w:r w:rsidR="002F03D7" w:rsidRPr="002E5E94">
        <w:rPr>
          <w:rFonts w:ascii="Calibri" w:hAnsi="Calibri" w:cs="Calibri"/>
          <w:sz w:val="22"/>
          <w:szCs w:val="22"/>
        </w:rPr>
        <w:t xml:space="preserve"> One young person explain</w:t>
      </w:r>
      <w:r w:rsidR="001D0EF8" w:rsidRPr="002E5E94">
        <w:rPr>
          <w:rFonts w:ascii="Calibri" w:hAnsi="Calibri" w:cs="Calibri"/>
          <w:sz w:val="22"/>
          <w:szCs w:val="22"/>
        </w:rPr>
        <w:t>ed</w:t>
      </w:r>
      <w:r w:rsidR="002F03D7" w:rsidRPr="002E5E94">
        <w:rPr>
          <w:rFonts w:ascii="Calibri" w:hAnsi="Calibri" w:cs="Calibri"/>
          <w:sz w:val="22"/>
          <w:szCs w:val="22"/>
        </w:rPr>
        <w:t xml:space="preserve"> that </w:t>
      </w:r>
      <w:r w:rsidR="001D0EF8" w:rsidRPr="002E5E94">
        <w:rPr>
          <w:rFonts w:ascii="Calibri" w:hAnsi="Calibri" w:cs="Calibri"/>
          <w:sz w:val="22"/>
          <w:szCs w:val="22"/>
        </w:rPr>
        <w:t xml:space="preserve">her </w:t>
      </w:r>
      <w:r w:rsidR="002F03D7" w:rsidRPr="002E5E94">
        <w:rPr>
          <w:rFonts w:ascii="Calibri" w:hAnsi="Calibri" w:cs="Calibri"/>
          <w:sz w:val="22"/>
          <w:szCs w:val="22"/>
        </w:rPr>
        <w:t>family left Albania and travelled to France. Because she and her sister were minors and had no legal documents, they were placed in an orphanage while their asylum claims were being processed. She explained that, due to the absence of legal pathways, the children had to claim asylum while their parents remained in the country illegally, leading to their forced separation. She described the emotional toll of this experience:</w:t>
      </w:r>
    </w:p>
    <w:p w14:paraId="0FEDD061" w14:textId="6EB088DC" w:rsidR="002F03D7" w:rsidRPr="002E5E94" w:rsidRDefault="002F03D7" w:rsidP="002E5E94">
      <w:pPr>
        <w:spacing w:line="276" w:lineRule="auto"/>
        <w:ind w:left="720"/>
        <w:rPr>
          <w:rFonts w:ascii="Calibri" w:hAnsi="Calibri" w:cs="Calibri"/>
          <w:i/>
          <w:iCs/>
          <w:sz w:val="22"/>
          <w:szCs w:val="22"/>
        </w:rPr>
      </w:pPr>
      <w:r w:rsidRPr="002E5E94">
        <w:rPr>
          <w:rFonts w:ascii="Calibri" w:hAnsi="Calibri" w:cs="Calibri"/>
          <w:i/>
          <w:iCs/>
          <w:sz w:val="22"/>
          <w:szCs w:val="22"/>
        </w:rPr>
        <w:t>We had to live apart from our parents for a year and a half, which was a great sacrifice. During that time, I only saw them once. Looking back, it was not the right decision because we were alone, without our parents, and it still hurts me today when I remember</w:t>
      </w:r>
      <w:r w:rsidR="00B73AC1">
        <w:rPr>
          <w:rFonts w:ascii="Calibri" w:hAnsi="Calibri" w:cs="Calibri"/>
          <w:i/>
          <w:iCs/>
          <w:sz w:val="22"/>
          <w:szCs w:val="22"/>
        </w:rPr>
        <w:t xml:space="preserve"> [it]</w:t>
      </w:r>
      <w:r w:rsidRPr="002E5E94">
        <w:rPr>
          <w:rFonts w:ascii="Calibri" w:hAnsi="Calibri" w:cs="Calibri"/>
          <w:i/>
          <w:iCs/>
          <w:sz w:val="22"/>
          <w:szCs w:val="22"/>
        </w:rPr>
        <w:t>.</w:t>
      </w:r>
    </w:p>
    <w:p w14:paraId="002CA5C1" w14:textId="68246307" w:rsidR="00EF3A6D" w:rsidRPr="002E5E94" w:rsidRDefault="00CA1D48" w:rsidP="002E5E94">
      <w:pPr>
        <w:spacing w:line="276" w:lineRule="auto"/>
        <w:rPr>
          <w:rFonts w:ascii="Calibri" w:hAnsi="Calibri" w:cs="Calibri"/>
          <w:sz w:val="22"/>
          <w:szCs w:val="22"/>
        </w:rPr>
      </w:pPr>
      <w:r w:rsidRPr="002E5E94">
        <w:rPr>
          <w:rFonts w:ascii="Calibri" w:hAnsi="Calibri" w:cs="Calibri"/>
          <w:sz w:val="22"/>
          <w:szCs w:val="22"/>
        </w:rPr>
        <w:t xml:space="preserve">This account highlights </w:t>
      </w:r>
      <w:r w:rsidR="00B75E14" w:rsidRPr="002E5E94">
        <w:rPr>
          <w:rFonts w:ascii="Calibri" w:hAnsi="Calibri" w:cs="Calibri"/>
          <w:sz w:val="22"/>
          <w:szCs w:val="22"/>
        </w:rPr>
        <w:t>how families</w:t>
      </w:r>
      <w:r w:rsidRPr="002E5E94">
        <w:rPr>
          <w:rFonts w:ascii="Calibri" w:hAnsi="Calibri" w:cs="Calibri"/>
          <w:sz w:val="22"/>
          <w:szCs w:val="22"/>
        </w:rPr>
        <w:t xml:space="preserve"> often balanc</w:t>
      </w:r>
      <w:r w:rsidR="00B75E14" w:rsidRPr="002E5E94">
        <w:rPr>
          <w:rFonts w:ascii="Calibri" w:hAnsi="Calibri" w:cs="Calibri"/>
          <w:sz w:val="22"/>
          <w:szCs w:val="22"/>
        </w:rPr>
        <w:t>e</w:t>
      </w:r>
      <w:r w:rsidRPr="002E5E94">
        <w:rPr>
          <w:rFonts w:ascii="Calibri" w:hAnsi="Calibri" w:cs="Calibri"/>
          <w:sz w:val="22"/>
          <w:szCs w:val="22"/>
        </w:rPr>
        <w:t xml:space="preserve"> economic necessity with emotional hardship. While migration is seen as a means to a better future, the process can be fraught with instability, loneliness, and long-lasting emotional scars, especially for young migrants who experience separation from their parents.</w:t>
      </w:r>
      <w:r w:rsidR="00345286" w:rsidRPr="002E5E94">
        <w:rPr>
          <w:rFonts w:ascii="Calibri" w:hAnsi="Calibri" w:cs="Calibri"/>
          <w:sz w:val="22"/>
          <w:szCs w:val="22"/>
        </w:rPr>
        <w:t xml:space="preserve"> </w:t>
      </w:r>
      <w:r w:rsidR="0080669F" w:rsidRPr="002E5E94">
        <w:rPr>
          <w:rFonts w:ascii="Calibri" w:hAnsi="Calibri" w:cs="Calibri"/>
          <w:sz w:val="22"/>
          <w:szCs w:val="22"/>
        </w:rPr>
        <w:t xml:space="preserve">This </w:t>
      </w:r>
      <w:r w:rsidRPr="002E5E94">
        <w:rPr>
          <w:rFonts w:ascii="Calibri" w:hAnsi="Calibri" w:cs="Calibri"/>
          <w:sz w:val="22"/>
          <w:szCs w:val="22"/>
        </w:rPr>
        <w:t xml:space="preserve">further </w:t>
      </w:r>
      <w:r w:rsidR="0080669F" w:rsidRPr="002E5E94">
        <w:rPr>
          <w:rFonts w:ascii="Calibri" w:hAnsi="Calibri" w:cs="Calibri"/>
          <w:sz w:val="22"/>
          <w:szCs w:val="22"/>
        </w:rPr>
        <w:t>aligns with previous studies</w:t>
      </w:r>
      <w:r w:rsidR="003B4785" w:rsidRPr="002E5E94">
        <w:rPr>
          <w:rStyle w:val="FootnoteReference"/>
          <w:rFonts w:ascii="Calibri" w:hAnsi="Calibri" w:cs="Calibri"/>
          <w:sz w:val="22"/>
          <w:szCs w:val="22"/>
        </w:rPr>
        <w:footnoteReference w:id="65"/>
      </w:r>
      <w:r w:rsidR="0080669F" w:rsidRPr="002E5E94">
        <w:rPr>
          <w:rFonts w:ascii="Calibri" w:hAnsi="Calibri" w:cs="Calibri"/>
          <w:sz w:val="22"/>
          <w:szCs w:val="22"/>
        </w:rPr>
        <w:t xml:space="preserve"> that </w:t>
      </w:r>
      <w:r w:rsidR="00762A96">
        <w:rPr>
          <w:rFonts w:ascii="Calibri" w:hAnsi="Calibri" w:cs="Calibri"/>
          <w:sz w:val="22"/>
          <w:szCs w:val="22"/>
        </w:rPr>
        <w:t xml:space="preserve">have </w:t>
      </w:r>
      <w:r w:rsidR="0080669F" w:rsidRPr="002E5E94">
        <w:rPr>
          <w:rFonts w:ascii="Calibri" w:hAnsi="Calibri" w:cs="Calibri"/>
          <w:sz w:val="22"/>
          <w:szCs w:val="22"/>
        </w:rPr>
        <w:t>show</w:t>
      </w:r>
      <w:r w:rsidR="00762A96">
        <w:rPr>
          <w:rFonts w:ascii="Calibri" w:hAnsi="Calibri" w:cs="Calibri"/>
          <w:sz w:val="22"/>
          <w:szCs w:val="22"/>
        </w:rPr>
        <w:t>n</w:t>
      </w:r>
      <w:r w:rsidR="0080669F" w:rsidRPr="002E5E94">
        <w:rPr>
          <w:rFonts w:ascii="Calibri" w:hAnsi="Calibri" w:cs="Calibri"/>
          <w:sz w:val="22"/>
          <w:szCs w:val="22"/>
        </w:rPr>
        <w:t xml:space="preserve"> how migration decisions in </w:t>
      </w:r>
      <w:r w:rsidR="00EF4037" w:rsidRPr="002E5E94">
        <w:rPr>
          <w:rFonts w:ascii="Calibri" w:hAnsi="Calibri" w:cs="Calibri"/>
          <w:sz w:val="22"/>
          <w:szCs w:val="22"/>
        </w:rPr>
        <w:t>developing countries</w:t>
      </w:r>
      <w:r w:rsidR="0080669F" w:rsidRPr="002E5E94">
        <w:rPr>
          <w:rFonts w:ascii="Calibri" w:hAnsi="Calibri" w:cs="Calibri"/>
          <w:sz w:val="22"/>
          <w:szCs w:val="22"/>
        </w:rPr>
        <w:t xml:space="preserve"> are often made by family heads or elders who exert significant influence over individual members</w:t>
      </w:r>
      <w:r w:rsidR="003B4785" w:rsidRPr="002E5E94">
        <w:rPr>
          <w:rFonts w:ascii="Calibri" w:hAnsi="Calibri" w:cs="Calibri"/>
          <w:sz w:val="22"/>
          <w:szCs w:val="22"/>
        </w:rPr>
        <w:t>.</w:t>
      </w:r>
      <w:r w:rsidR="009053DF" w:rsidRPr="002E5E94">
        <w:rPr>
          <w:rFonts w:ascii="Calibri" w:hAnsi="Calibri" w:cs="Calibri"/>
          <w:sz w:val="22"/>
          <w:szCs w:val="22"/>
        </w:rPr>
        <w:t xml:space="preserve"> </w:t>
      </w:r>
      <w:bookmarkStart w:id="6" w:name="_Hlk152574018"/>
      <w:r w:rsidR="00CF63D0" w:rsidRPr="002E5E94">
        <w:rPr>
          <w:rFonts w:ascii="Calibri" w:hAnsi="Calibri" w:cs="Calibri"/>
          <w:sz w:val="22"/>
          <w:szCs w:val="22"/>
        </w:rPr>
        <w:t>At the same time, parents frequently support their children’s decision to migrate, believing it will offer a better future.</w:t>
      </w:r>
    </w:p>
    <w:p w14:paraId="1A08F27D" w14:textId="7D8349B7" w:rsidR="003B4785" w:rsidRPr="002E5E94" w:rsidRDefault="009053DF" w:rsidP="002E5E94">
      <w:pPr>
        <w:spacing w:line="276" w:lineRule="auto"/>
        <w:ind w:left="720"/>
        <w:jc w:val="left"/>
        <w:rPr>
          <w:rFonts w:ascii="Calibri" w:hAnsi="Calibri" w:cs="Calibri"/>
          <w:sz w:val="22"/>
          <w:szCs w:val="22"/>
        </w:rPr>
      </w:pPr>
      <w:r w:rsidRPr="002E5E94">
        <w:rPr>
          <w:rFonts w:ascii="Calibri" w:hAnsi="Calibri" w:cs="Calibri"/>
          <w:i/>
          <w:iCs/>
          <w:sz w:val="22"/>
          <w:szCs w:val="22"/>
        </w:rPr>
        <w:lastRenderedPageBreak/>
        <w:t xml:space="preserve">My son was 17 years old when he decided to leave for Germany and asked us for </w:t>
      </w:r>
      <w:r w:rsidR="00494FE3" w:rsidRPr="002E5E94">
        <w:rPr>
          <w:rFonts w:ascii="Calibri" w:hAnsi="Calibri" w:cs="Calibri"/>
          <w:i/>
          <w:iCs/>
          <w:sz w:val="22"/>
          <w:szCs w:val="22"/>
        </w:rPr>
        <w:t xml:space="preserve">LEK </w:t>
      </w:r>
      <w:r w:rsidRPr="002E5E94">
        <w:rPr>
          <w:rFonts w:ascii="Calibri" w:hAnsi="Calibri" w:cs="Calibri"/>
          <w:i/>
          <w:iCs/>
          <w:sz w:val="22"/>
          <w:szCs w:val="22"/>
        </w:rPr>
        <w:t xml:space="preserve">30,000 </w:t>
      </w:r>
      <w:r w:rsidR="00494FE3" w:rsidRPr="002E5E94">
        <w:rPr>
          <w:rFonts w:ascii="Calibri" w:hAnsi="Calibri" w:cs="Calibri"/>
          <w:i/>
          <w:iCs/>
          <w:sz w:val="22"/>
          <w:szCs w:val="22"/>
        </w:rPr>
        <w:t>[approx.</w:t>
      </w:r>
      <w:r w:rsidR="00EF4037" w:rsidRPr="002E5E94">
        <w:rPr>
          <w:rFonts w:ascii="Calibri" w:hAnsi="Calibri" w:cs="Calibri"/>
          <w:i/>
          <w:iCs/>
          <w:sz w:val="22"/>
          <w:szCs w:val="22"/>
        </w:rPr>
        <w:t xml:space="preserve"> </w:t>
      </w:r>
      <w:r w:rsidR="00762A96" w:rsidRPr="002E5E94">
        <w:rPr>
          <w:rFonts w:ascii="Calibri" w:hAnsi="Calibri" w:cs="Calibri"/>
          <w:i/>
          <w:iCs/>
          <w:sz w:val="22"/>
          <w:szCs w:val="22"/>
        </w:rPr>
        <w:t xml:space="preserve">USD </w:t>
      </w:r>
      <w:r w:rsidR="00EF4037" w:rsidRPr="002E5E94">
        <w:rPr>
          <w:rFonts w:ascii="Calibri" w:hAnsi="Calibri" w:cs="Calibri"/>
          <w:i/>
          <w:iCs/>
          <w:sz w:val="22"/>
          <w:szCs w:val="22"/>
        </w:rPr>
        <w:t>310</w:t>
      </w:r>
      <w:r w:rsidR="00800119" w:rsidRPr="002E5E94">
        <w:rPr>
          <w:rFonts w:ascii="Calibri" w:hAnsi="Calibri" w:cs="Calibri"/>
          <w:i/>
          <w:iCs/>
          <w:sz w:val="22"/>
          <w:szCs w:val="22"/>
        </w:rPr>
        <w:t>]</w:t>
      </w:r>
      <w:r w:rsidR="006F3F83">
        <w:rPr>
          <w:rFonts w:ascii="Calibri" w:hAnsi="Calibri" w:cs="Calibri"/>
          <w:i/>
          <w:iCs/>
          <w:sz w:val="22"/>
          <w:szCs w:val="22"/>
        </w:rPr>
        <w:t xml:space="preserve">. </w:t>
      </w:r>
      <w:r w:rsidR="00800119" w:rsidRPr="002E5E94">
        <w:rPr>
          <w:rFonts w:ascii="Calibri" w:hAnsi="Calibri" w:cs="Calibri"/>
          <w:i/>
          <w:iCs/>
          <w:sz w:val="22"/>
          <w:szCs w:val="22"/>
        </w:rPr>
        <w:t xml:space="preserve"> </w:t>
      </w:r>
      <w:r w:rsidR="006F3F83">
        <w:rPr>
          <w:rFonts w:ascii="Calibri" w:hAnsi="Calibri" w:cs="Calibri"/>
          <w:i/>
          <w:iCs/>
          <w:sz w:val="22"/>
          <w:szCs w:val="22"/>
        </w:rPr>
        <w:t>A</w:t>
      </w:r>
      <w:r w:rsidRPr="002E5E94">
        <w:rPr>
          <w:rFonts w:ascii="Calibri" w:hAnsi="Calibri" w:cs="Calibri"/>
          <w:i/>
          <w:iCs/>
          <w:sz w:val="22"/>
          <w:szCs w:val="22"/>
        </w:rPr>
        <w:t>t home</w:t>
      </w:r>
      <w:r w:rsidR="006F3F83">
        <w:rPr>
          <w:rFonts w:ascii="Calibri" w:hAnsi="Calibri" w:cs="Calibri"/>
          <w:i/>
          <w:iCs/>
          <w:sz w:val="22"/>
          <w:szCs w:val="22"/>
        </w:rPr>
        <w:t>,</w:t>
      </w:r>
      <w:r w:rsidRPr="002E5E94">
        <w:rPr>
          <w:rFonts w:ascii="Calibri" w:hAnsi="Calibri" w:cs="Calibri"/>
          <w:i/>
          <w:iCs/>
          <w:sz w:val="22"/>
          <w:szCs w:val="22"/>
        </w:rPr>
        <w:t xml:space="preserve"> </w:t>
      </w:r>
      <w:r w:rsidR="006F3F83">
        <w:rPr>
          <w:rFonts w:ascii="Calibri" w:hAnsi="Calibri" w:cs="Calibri"/>
          <w:i/>
          <w:iCs/>
          <w:sz w:val="22"/>
          <w:szCs w:val="22"/>
        </w:rPr>
        <w:t>h</w:t>
      </w:r>
      <w:r w:rsidRPr="002E5E94">
        <w:rPr>
          <w:rFonts w:ascii="Calibri" w:hAnsi="Calibri" w:cs="Calibri"/>
          <w:i/>
          <w:iCs/>
          <w:sz w:val="22"/>
          <w:szCs w:val="22"/>
        </w:rPr>
        <w:t>e suffered a lot and worked in the black</w:t>
      </w:r>
      <w:r w:rsidR="000A3C36" w:rsidRPr="002E5E94">
        <w:rPr>
          <w:rFonts w:ascii="Calibri" w:hAnsi="Calibri" w:cs="Calibri"/>
          <w:i/>
          <w:iCs/>
          <w:sz w:val="22"/>
          <w:szCs w:val="22"/>
        </w:rPr>
        <w:t xml:space="preserve"> market</w:t>
      </w:r>
      <w:r w:rsidRPr="002E5E94">
        <w:rPr>
          <w:rFonts w:ascii="Calibri" w:hAnsi="Calibri" w:cs="Calibri"/>
          <w:i/>
          <w:iCs/>
          <w:sz w:val="22"/>
          <w:szCs w:val="22"/>
        </w:rPr>
        <w:t xml:space="preserve"> since he was a minor</w:t>
      </w:r>
      <w:r w:rsidR="00C85B68" w:rsidRPr="002E5E94">
        <w:rPr>
          <w:rFonts w:ascii="Calibri" w:hAnsi="Calibri" w:cs="Calibri"/>
          <w:i/>
          <w:iCs/>
          <w:sz w:val="22"/>
          <w:szCs w:val="22"/>
        </w:rPr>
        <w:t>.</w:t>
      </w:r>
      <w:bookmarkEnd w:id="6"/>
      <w:r w:rsidR="00E17355" w:rsidRPr="002E5E94">
        <w:rPr>
          <w:rFonts w:ascii="Calibri" w:hAnsi="Calibri" w:cs="Calibri"/>
          <w:i/>
          <w:iCs/>
          <w:sz w:val="22"/>
          <w:szCs w:val="22"/>
        </w:rPr>
        <w:t xml:space="preserve"> </w:t>
      </w:r>
      <w:r w:rsidR="00C85B68" w:rsidRPr="002E5E94">
        <w:rPr>
          <w:rFonts w:ascii="Calibri" w:hAnsi="Calibri" w:cs="Calibri"/>
          <w:i/>
          <w:iCs/>
          <w:sz w:val="22"/>
          <w:szCs w:val="22"/>
        </w:rPr>
        <w:t>(Parents’ F</w:t>
      </w:r>
      <w:r w:rsidR="00973CF5">
        <w:rPr>
          <w:rFonts w:ascii="Calibri" w:hAnsi="Calibri" w:cs="Calibri"/>
          <w:i/>
          <w:iCs/>
          <w:sz w:val="22"/>
          <w:szCs w:val="22"/>
        </w:rPr>
        <w:t xml:space="preserve">ocus </w:t>
      </w:r>
      <w:r w:rsidR="00C85B68" w:rsidRPr="002E5E94">
        <w:rPr>
          <w:rFonts w:ascii="Calibri" w:hAnsi="Calibri" w:cs="Calibri"/>
          <w:i/>
          <w:iCs/>
          <w:sz w:val="22"/>
          <w:szCs w:val="22"/>
        </w:rPr>
        <w:t>G</w:t>
      </w:r>
      <w:r w:rsidR="00973CF5">
        <w:rPr>
          <w:rFonts w:ascii="Calibri" w:hAnsi="Calibri" w:cs="Calibri"/>
          <w:i/>
          <w:iCs/>
          <w:sz w:val="22"/>
          <w:szCs w:val="22"/>
        </w:rPr>
        <w:t>roup</w:t>
      </w:r>
      <w:r w:rsidR="00C85B68" w:rsidRPr="002E5E94">
        <w:rPr>
          <w:rFonts w:ascii="Calibri" w:hAnsi="Calibri" w:cs="Calibri"/>
          <w:i/>
          <w:iCs/>
          <w:sz w:val="22"/>
          <w:szCs w:val="22"/>
        </w:rPr>
        <w:t>)</w:t>
      </w:r>
    </w:p>
    <w:p w14:paraId="08B5CFBE" w14:textId="6F3E4E4E" w:rsidR="00665DBB" w:rsidRPr="002E5E94" w:rsidRDefault="00B75E14" w:rsidP="002E5E94">
      <w:pPr>
        <w:spacing w:line="276" w:lineRule="auto"/>
        <w:rPr>
          <w:rFonts w:ascii="Calibri" w:hAnsi="Calibri" w:cs="Calibri"/>
          <w:sz w:val="22"/>
          <w:szCs w:val="22"/>
        </w:rPr>
      </w:pPr>
      <w:r w:rsidRPr="002E5E94">
        <w:rPr>
          <w:rFonts w:ascii="Calibri" w:hAnsi="Calibri" w:cs="Calibri"/>
          <w:sz w:val="22"/>
          <w:szCs w:val="22"/>
        </w:rPr>
        <w:t>At the same time</w:t>
      </w:r>
      <w:r w:rsidR="00665DBB" w:rsidRPr="002E5E94">
        <w:rPr>
          <w:rFonts w:ascii="Calibri" w:hAnsi="Calibri" w:cs="Calibri"/>
          <w:sz w:val="22"/>
          <w:szCs w:val="22"/>
        </w:rPr>
        <w:t>, the focus groups revealed that while families often play a key role in encouraging migration, this is not always the case. Some young people shared that their families initially resisted their decision to migrate, which added emotional strain to the process. Others noted that the impacts of unsuccessful migration, such as financial difficulties or returning home without achieving the expected success, can lead to feelings of shame and tension within families. These complexities highlight the mixed dynamics between familial encouragement, resistance, and the individual experiences of young people as they navigate decisions about their future.</w:t>
      </w:r>
      <w:r w:rsidR="00EF4037" w:rsidRPr="002E5E94">
        <w:rPr>
          <w:rFonts w:ascii="Calibri" w:hAnsi="Calibri" w:cs="Calibri"/>
          <w:sz w:val="22"/>
          <w:szCs w:val="22"/>
        </w:rPr>
        <w:t xml:space="preserve"> As one young person said: </w:t>
      </w:r>
    </w:p>
    <w:p w14:paraId="75C1E170" w14:textId="444F0A5C" w:rsidR="00665DBB" w:rsidRPr="002E5E94" w:rsidRDefault="00665DBB" w:rsidP="002E5E94">
      <w:pPr>
        <w:spacing w:line="276" w:lineRule="auto"/>
        <w:ind w:left="720"/>
        <w:rPr>
          <w:rFonts w:ascii="Calibri" w:hAnsi="Calibri" w:cs="Calibri"/>
          <w:i/>
          <w:iCs/>
          <w:sz w:val="22"/>
          <w:szCs w:val="22"/>
        </w:rPr>
      </w:pPr>
      <w:r w:rsidRPr="002E5E94">
        <w:rPr>
          <w:rFonts w:ascii="Calibri" w:hAnsi="Calibri" w:cs="Calibri"/>
          <w:i/>
          <w:iCs/>
          <w:sz w:val="22"/>
          <w:szCs w:val="22"/>
        </w:rPr>
        <w:t xml:space="preserve">My parents never agreed with my decision to go to England, and I discussed it with them every night. I knew they were afraid for me, but I had realised that I had nothing to look forward to in Albania and I had to take risks. It took a lot of money that I would never be able to raise, not even through my friends, so </w:t>
      </w:r>
      <w:r w:rsidR="00A1198A" w:rsidRPr="002E5E94">
        <w:rPr>
          <w:rFonts w:ascii="Calibri" w:hAnsi="Calibri" w:cs="Calibri"/>
          <w:i/>
          <w:iCs/>
          <w:sz w:val="22"/>
          <w:szCs w:val="22"/>
        </w:rPr>
        <w:t xml:space="preserve">my </w:t>
      </w:r>
      <w:r w:rsidRPr="002E5E94">
        <w:rPr>
          <w:rFonts w:ascii="Calibri" w:hAnsi="Calibri" w:cs="Calibri"/>
          <w:i/>
          <w:iCs/>
          <w:sz w:val="22"/>
          <w:szCs w:val="22"/>
        </w:rPr>
        <w:t>family remained</w:t>
      </w:r>
      <w:r w:rsidR="00A1198A" w:rsidRPr="002E5E94">
        <w:rPr>
          <w:rFonts w:ascii="Calibri" w:hAnsi="Calibri" w:cs="Calibri"/>
          <w:i/>
          <w:iCs/>
          <w:sz w:val="22"/>
          <w:szCs w:val="22"/>
        </w:rPr>
        <w:t xml:space="preserve"> my only</w:t>
      </w:r>
      <w:r w:rsidRPr="002E5E94">
        <w:rPr>
          <w:rFonts w:ascii="Calibri" w:hAnsi="Calibri" w:cs="Calibri"/>
          <w:i/>
          <w:iCs/>
          <w:sz w:val="22"/>
          <w:szCs w:val="22"/>
        </w:rPr>
        <w:t xml:space="preserve"> hope. It took time to convince them and then they sacrificed for me taking huge debts for me to go there. Debts which have not yet been fully repaid because I was caught there after 6 months and ended up in prison for another 6 months and then returned to Albania. It was very difficult at the beginning here. </w:t>
      </w:r>
    </w:p>
    <w:p w14:paraId="3955B707" w14:textId="5C037D09" w:rsidR="0071685E" w:rsidRPr="002E5E94" w:rsidRDefault="0071685E" w:rsidP="002E5E94">
      <w:pPr>
        <w:pStyle w:val="Heading3"/>
        <w:spacing w:line="276" w:lineRule="auto"/>
        <w:rPr>
          <w:rFonts w:ascii="Calibri" w:hAnsi="Calibri" w:cs="Calibri"/>
          <w:b w:val="0"/>
          <w:bCs w:val="0"/>
          <w:sz w:val="22"/>
          <w:szCs w:val="22"/>
        </w:rPr>
      </w:pPr>
      <w:bookmarkStart w:id="7" w:name="_Hlk183781182"/>
      <w:r w:rsidRPr="002E5E94">
        <w:rPr>
          <w:rFonts w:ascii="Calibri" w:hAnsi="Calibri" w:cs="Calibri"/>
          <w:b w:val="0"/>
          <w:bCs w:val="0"/>
          <w:sz w:val="22"/>
          <w:szCs w:val="22"/>
        </w:rPr>
        <w:t xml:space="preserve">The </w:t>
      </w:r>
      <w:r w:rsidR="00CA1371" w:rsidRPr="002E5E94">
        <w:rPr>
          <w:rFonts w:ascii="Calibri" w:hAnsi="Calibri" w:cs="Calibri"/>
          <w:b w:val="0"/>
          <w:bCs w:val="0"/>
          <w:sz w:val="22"/>
          <w:szCs w:val="22"/>
        </w:rPr>
        <w:t>R</w:t>
      </w:r>
      <w:r w:rsidRPr="002E5E94">
        <w:rPr>
          <w:rFonts w:ascii="Calibri" w:hAnsi="Calibri" w:cs="Calibri"/>
          <w:b w:val="0"/>
          <w:bCs w:val="0"/>
          <w:sz w:val="22"/>
          <w:szCs w:val="22"/>
        </w:rPr>
        <w:t xml:space="preserve">ole of </w:t>
      </w:r>
      <w:r w:rsidR="00CA1371" w:rsidRPr="002E5E94">
        <w:rPr>
          <w:rFonts w:ascii="Calibri" w:hAnsi="Calibri" w:cs="Calibri"/>
          <w:b w:val="0"/>
          <w:bCs w:val="0"/>
          <w:sz w:val="22"/>
          <w:szCs w:val="22"/>
        </w:rPr>
        <w:t>E</w:t>
      </w:r>
      <w:r w:rsidRPr="002E5E94">
        <w:rPr>
          <w:rFonts w:ascii="Calibri" w:hAnsi="Calibri" w:cs="Calibri"/>
          <w:b w:val="0"/>
          <w:bCs w:val="0"/>
          <w:sz w:val="22"/>
          <w:szCs w:val="22"/>
        </w:rPr>
        <w:t xml:space="preserve">xtended </w:t>
      </w:r>
      <w:r w:rsidR="00CA1371" w:rsidRPr="002E5E94">
        <w:rPr>
          <w:rFonts w:ascii="Calibri" w:hAnsi="Calibri" w:cs="Calibri"/>
          <w:b w:val="0"/>
          <w:bCs w:val="0"/>
          <w:sz w:val="22"/>
          <w:szCs w:val="22"/>
        </w:rPr>
        <w:t>N</w:t>
      </w:r>
      <w:r w:rsidRPr="002E5E94">
        <w:rPr>
          <w:rFonts w:ascii="Calibri" w:hAnsi="Calibri" w:cs="Calibri"/>
          <w:b w:val="0"/>
          <w:bCs w:val="0"/>
          <w:sz w:val="22"/>
          <w:szCs w:val="22"/>
        </w:rPr>
        <w:t>etwork</w:t>
      </w:r>
      <w:r w:rsidR="00841CC0" w:rsidRPr="002E5E94">
        <w:rPr>
          <w:rFonts w:ascii="Calibri" w:hAnsi="Calibri" w:cs="Calibri"/>
          <w:b w:val="0"/>
          <w:bCs w:val="0"/>
          <w:sz w:val="22"/>
          <w:szCs w:val="22"/>
        </w:rPr>
        <w:t>s</w:t>
      </w:r>
    </w:p>
    <w:bookmarkEnd w:id="7"/>
    <w:p w14:paraId="554CA5F6" w14:textId="01A98A43" w:rsidR="0080669F" w:rsidRPr="002E5E94" w:rsidRDefault="00CA1371" w:rsidP="002E5E94">
      <w:pPr>
        <w:spacing w:line="276" w:lineRule="auto"/>
        <w:rPr>
          <w:rFonts w:ascii="Calibri" w:hAnsi="Calibri" w:cs="Calibri"/>
          <w:sz w:val="22"/>
          <w:szCs w:val="22"/>
        </w:rPr>
      </w:pPr>
      <w:r w:rsidRPr="002E5E94">
        <w:rPr>
          <w:rFonts w:ascii="Calibri" w:hAnsi="Calibri" w:cs="Calibri"/>
          <w:sz w:val="22"/>
          <w:szCs w:val="22"/>
        </w:rPr>
        <w:t>T</w:t>
      </w:r>
      <w:r w:rsidR="0080669F" w:rsidRPr="002E5E94">
        <w:rPr>
          <w:rFonts w:ascii="Calibri" w:hAnsi="Calibri" w:cs="Calibri"/>
          <w:sz w:val="22"/>
          <w:szCs w:val="22"/>
        </w:rPr>
        <w:t xml:space="preserve">he study </w:t>
      </w:r>
      <w:r w:rsidRPr="002E5E94">
        <w:rPr>
          <w:rFonts w:ascii="Calibri" w:hAnsi="Calibri" w:cs="Calibri"/>
          <w:sz w:val="22"/>
          <w:szCs w:val="22"/>
        </w:rPr>
        <w:t xml:space="preserve">also </w:t>
      </w:r>
      <w:r w:rsidR="00E51D39" w:rsidRPr="002E5E94">
        <w:rPr>
          <w:rFonts w:ascii="Calibri" w:hAnsi="Calibri" w:cs="Calibri"/>
          <w:sz w:val="22"/>
          <w:szCs w:val="22"/>
        </w:rPr>
        <w:t>underline</w:t>
      </w:r>
      <w:r w:rsidRPr="002E5E94">
        <w:rPr>
          <w:rFonts w:ascii="Calibri" w:hAnsi="Calibri" w:cs="Calibri"/>
          <w:sz w:val="22"/>
          <w:szCs w:val="22"/>
        </w:rPr>
        <w:t>d</w:t>
      </w:r>
      <w:r w:rsidR="0080669F" w:rsidRPr="002E5E94">
        <w:rPr>
          <w:rFonts w:ascii="Calibri" w:hAnsi="Calibri" w:cs="Calibri"/>
          <w:sz w:val="22"/>
          <w:szCs w:val="22"/>
        </w:rPr>
        <w:t xml:space="preserve"> the role of extended networks in shaping migration decisions. Many Albanian migrants are influenced by relatives or acquaintances who have already migrated and established themselves abroad. This creates a chain effect, where the success of one family member in a destination country encourages others to follow. </w:t>
      </w:r>
      <w:r w:rsidR="00963BCD" w:rsidRPr="002E5E94">
        <w:rPr>
          <w:rFonts w:ascii="Calibri" w:hAnsi="Calibri" w:cs="Calibri"/>
          <w:sz w:val="22"/>
          <w:szCs w:val="22"/>
        </w:rPr>
        <w:t>As noted in the literature, n</w:t>
      </w:r>
      <w:r w:rsidR="0092158E" w:rsidRPr="002E5E94">
        <w:rPr>
          <w:rFonts w:ascii="Calibri" w:hAnsi="Calibri" w:cs="Calibri"/>
          <w:sz w:val="22"/>
          <w:szCs w:val="22"/>
        </w:rPr>
        <w:t>etworks can influence cultural and social attitudes toward migration, as each migration event reshapes the socioeconomic context of individuals, households, and communities, thereby influencing future migration decisions. Over time, migration flows may become more heavily driven by network dynamics than by the original factors that initiated migration.</w:t>
      </w:r>
      <w:r w:rsidR="00D703E3" w:rsidRPr="002E5E94">
        <w:rPr>
          <w:rStyle w:val="FootnoteReference"/>
          <w:rFonts w:ascii="Calibri" w:hAnsi="Calibri" w:cs="Calibri"/>
          <w:sz w:val="22"/>
          <w:szCs w:val="22"/>
        </w:rPr>
        <w:footnoteReference w:id="66"/>
      </w:r>
      <w:r w:rsidR="0092158E" w:rsidRPr="002E5E94">
        <w:rPr>
          <w:rFonts w:ascii="Calibri" w:hAnsi="Calibri" w:cs="Calibri"/>
          <w:sz w:val="22"/>
          <w:szCs w:val="22"/>
        </w:rPr>
        <w:t xml:space="preserve"> This phenomenon is evident in Albania, where nearly half of Albanian households have experienced some form of international migration since 1990</w:t>
      </w:r>
      <w:r w:rsidR="00255A56" w:rsidRPr="002E5E94">
        <w:rPr>
          <w:rFonts w:ascii="Calibri" w:hAnsi="Calibri" w:cs="Calibri"/>
          <w:sz w:val="22"/>
          <w:szCs w:val="22"/>
        </w:rPr>
        <w:t xml:space="preserve">, </w:t>
      </w:r>
      <w:r w:rsidR="00BA2211" w:rsidRPr="002E5E94">
        <w:rPr>
          <w:rFonts w:ascii="Calibri" w:hAnsi="Calibri" w:cs="Calibri"/>
          <w:sz w:val="22"/>
          <w:szCs w:val="22"/>
        </w:rPr>
        <w:t>a phenomenon of ‘almost exodus proportions’</w:t>
      </w:r>
      <w:r w:rsidR="0092158E" w:rsidRPr="002E5E94">
        <w:rPr>
          <w:rFonts w:ascii="Calibri" w:hAnsi="Calibri" w:cs="Calibri"/>
          <w:sz w:val="22"/>
          <w:szCs w:val="22"/>
        </w:rPr>
        <w:t>.</w:t>
      </w:r>
      <w:r w:rsidR="003A75BD" w:rsidRPr="002E5E94">
        <w:rPr>
          <w:rStyle w:val="FootnoteReference"/>
          <w:rFonts w:ascii="Calibri" w:hAnsi="Calibri" w:cs="Calibri"/>
          <w:sz w:val="22"/>
          <w:szCs w:val="22"/>
        </w:rPr>
        <w:footnoteReference w:id="67"/>
      </w:r>
      <w:r w:rsidR="00D703E3" w:rsidRPr="002E5E94">
        <w:rPr>
          <w:rFonts w:ascii="Calibri" w:hAnsi="Calibri" w:cs="Calibri"/>
          <w:sz w:val="22"/>
          <w:szCs w:val="22"/>
        </w:rPr>
        <w:t xml:space="preserve"> </w:t>
      </w:r>
      <w:r w:rsidR="0080669F" w:rsidRPr="002E5E94">
        <w:rPr>
          <w:rFonts w:ascii="Calibri" w:hAnsi="Calibri" w:cs="Calibri"/>
          <w:sz w:val="22"/>
          <w:szCs w:val="22"/>
        </w:rPr>
        <w:t>The involvement</w:t>
      </w:r>
      <w:r w:rsidR="001B4227" w:rsidRPr="002E5E94">
        <w:rPr>
          <w:rFonts w:ascii="Calibri" w:hAnsi="Calibri" w:cs="Calibri"/>
          <w:sz w:val="22"/>
          <w:szCs w:val="22"/>
        </w:rPr>
        <w:t xml:space="preserve"> of the family and the broader community</w:t>
      </w:r>
      <w:r w:rsidR="0080669F" w:rsidRPr="002E5E94">
        <w:rPr>
          <w:rFonts w:ascii="Calibri" w:hAnsi="Calibri" w:cs="Calibri"/>
          <w:sz w:val="22"/>
          <w:szCs w:val="22"/>
        </w:rPr>
        <w:t xml:space="preserve"> is thus multifaceted: </w:t>
      </w:r>
      <w:r w:rsidR="001B4227" w:rsidRPr="002E5E94">
        <w:rPr>
          <w:rFonts w:ascii="Calibri" w:hAnsi="Calibri" w:cs="Calibri"/>
          <w:sz w:val="22"/>
          <w:szCs w:val="22"/>
        </w:rPr>
        <w:t xml:space="preserve">they </w:t>
      </w:r>
      <w:r w:rsidR="0080669F" w:rsidRPr="002E5E94">
        <w:rPr>
          <w:rFonts w:ascii="Calibri" w:hAnsi="Calibri" w:cs="Calibri"/>
          <w:sz w:val="22"/>
          <w:szCs w:val="22"/>
        </w:rPr>
        <w:t>provide financial support for the journey, exert pressure to conform to cultural expectations, and serve as a support network once the individual reaches the destination country.</w:t>
      </w:r>
    </w:p>
    <w:p w14:paraId="2027D6BF" w14:textId="432E0B7F" w:rsidR="00A33029" w:rsidRPr="002E5E94" w:rsidRDefault="00000385" w:rsidP="002E5E94">
      <w:pPr>
        <w:spacing w:line="276" w:lineRule="auto"/>
        <w:ind w:left="720"/>
        <w:rPr>
          <w:rFonts w:ascii="Calibri" w:hAnsi="Calibri" w:cs="Calibri"/>
          <w:i/>
          <w:iCs/>
          <w:sz w:val="22"/>
          <w:szCs w:val="22"/>
        </w:rPr>
      </w:pPr>
      <w:bookmarkStart w:id="8" w:name="_Hlk152573697"/>
      <w:r w:rsidRPr="002E5E94">
        <w:rPr>
          <w:rFonts w:ascii="Calibri" w:hAnsi="Calibri" w:cs="Calibri"/>
          <w:i/>
          <w:iCs/>
          <w:sz w:val="22"/>
          <w:szCs w:val="22"/>
        </w:rPr>
        <w:t>My son was a minor</w:t>
      </w:r>
      <w:r w:rsidR="001B4227" w:rsidRPr="002E5E94">
        <w:rPr>
          <w:rFonts w:ascii="Calibri" w:hAnsi="Calibri" w:cs="Calibri"/>
          <w:i/>
          <w:iCs/>
          <w:sz w:val="22"/>
          <w:szCs w:val="22"/>
        </w:rPr>
        <w:t>,</w:t>
      </w:r>
      <w:r w:rsidRPr="002E5E94">
        <w:rPr>
          <w:rFonts w:ascii="Calibri" w:hAnsi="Calibri" w:cs="Calibri"/>
          <w:i/>
          <w:iCs/>
          <w:sz w:val="22"/>
          <w:szCs w:val="22"/>
        </w:rPr>
        <w:t xml:space="preserve"> only 14 years old</w:t>
      </w:r>
      <w:r w:rsidR="001B4227" w:rsidRPr="002E5E94">
        <w:rPr>
          <w:rFonts w:ascii="Calibri" w:hAnsi="Calibri" w:cs="Calibri"/>
          <w:i/>
          <w:iCs/>
          <w:sz w:val="22"/>
          <w:szCs w:val="22"/>
        </w:rPr>
        <w:t>,</w:t>
      </w:r>
      <w:r w:rsidRPr="002E5E94">
        <w:rPr>
          <w:rFonts w:ascii="Calibri" w:hAnsi="Calibri" w:cs="Calibri"/>
          <w:i/>
          <w:iCs/>
          <w:sz w:val="22"/>
          <w:szCs w:val="22"/>
        </w:rPr>
        <w:t xml:space="preserve"> when he emigrat</w:t>
      </w:r>
      <w:r w:rsidR="006F3F83">
        <w:rPr>
          <w:rFonts w:ascii="Calibri" w:hAnsi="Calibri" w:cs="Calibri"/>
          <w:i/>
          <w:iCs/>
          <w:sz w:val="22"/>
          <w:szCs w:val="22"/>
        </w:rPr>
        <w:t>ed</w:t>
      </w:r>
      <w:r w:rsidRPr="002E5E94">
        <w:rPr>
          <w:rFonts w:ascii="Calibri" w:hAnsi="Calibri" w:cs="Calibri"/>
          <w:i/>
          <w:iCs/>
          <w:sz w:val="22"/>
          <w:szCs w:val="22"/>
        </w:rPr>
        <w:t xml:space="preserve"> to my sister in Belgium. He suffered a lot, but it was worth it. He went to school </w:t>
      </w:r>
      <w:r w:rsidR="000A3C36" w:rsidRPr="002E5E94">
        <w:rPr>
          <w:rFonts w:ascii="Calibri" w:hAnsi="Calibri" w:cs="Calibri"/>
          <w:i/>
          <w:iCs/>
          <w:sz w:val="22"/>
          <w:szCs w:val="22"/>
        </w:rPr>
        <w:t>there;</w:t>
      </w:r>
      <w:r w:rsidRPr="002E5E94">
        <w:rPr>
          <w:rFonts w:ascii="Calibri" w:hAnsi="Calibri" w:cs="Calibri"/>
          <w:i/>
          <w:iCs/>
          <w:sz w:val="22"/>
          <w:szCs w:val="22"/>
        </w:rPr>
        <w:t xml:space="preserve"> he is 21 years old today.</w:t>
      </w:r>
      <w:bookmarkEnd w:id="8"/>
      <w:r w:rsidR="007864A5" w:rsidRPr="002E5E94">
        <w:rPr>
          <w:rFonts w:ascii="Calibri" w:hAnsi="Calibri" w:cs="Calibri"/>
          <w:i/>
          <w:iCs/>
          <w:sz w:val="22"/>
          <w:szCs w:val="22"/>
        </w:rPr>
        <w:t xml:space="preserve"> </w:t>
      </w:r>
      <w:r w:rsidRPr="002E5E94">
        <w:rPr>
          <w:rFonts w:ascii="Calibri" w:hAnsi="Calibri" w:cs="Calibri"/>
          <w:i/>
          <w:iCs/>
          <w:sz w:val="22"/>
          <w:szCs w:val="22"/>
        </w:rPr>
        <w:t>(Parents’ F</w:t>
      </w:r>
      <w:r w:rsidR="00973CF5">
        <w:rPr>
          <w:rFonts w:ascii="Calibri" w:hAnsi="Calibri" w:cs="Calibri"/>
          <w:i/>
          <w:iCs/>
          <w:sz w:val="22"/>
          <w:szCs w:val="22"/>
        </w:rPr>
        <w:t xml:space="preserve">ocus </w:t>
      </w:r>
      <w:r w:rsidRPr="002E5E94">
        <w:rPr>
          <w:rFonts w:ascii="Calibri" w:hAnsi="Calibri" w:cs="Calibri"/>
          <w:i/>
          <w:iCs/>
          <w:sz w:val="22"/>
          <w:szCs w:val="22"/>
        </w:rPr>
        <w:t>G</w:t>
      </w:r>
      <w:r w:rsidR="00973CF5">
        <w:rPr>
          <w:rFonts w:ascii="Calibri" w:hAnsi="Calibri" w:cs="Calibri"/>
          <w:i/>
          <w:iCs/>
          <w:sz w:val="22"/>
          <w:szCs w:val="22"/>
        </w:rPr>
        <w:t>roup</w:t>
      </w:r>
      <w:r w:rsidRPr="002E5E94">
        <w:rPr>
          <w:rFonts w:ascii="Calibri" w:hAnsi="Calibri" w:cs="Calibri"/>
          <w:i/>
          <w:iCs/>
          <w:sz w:val="22"/>
          <w:szCs w:val="22"/>
        </w:rPr>
        <w:t>)</w:t>
      </w:r>
    </w:p>
    <w:p w14:paraId="2D159A31" w14:textId="155644B6" w:rsidR="0055759F" w:rsidRPr="002E5E94" w:rsidRDefault="0055759F" w:rsidP="002E5E94">
      <w:pPr>
        <w:spacing w:line="276" w:lineRule="auto"/>
        <w:ind w:left="720"/>
        <w:rPr>
          <w:rFonts w:ascii="Calibri" w:hAnsi="Calibri" w:cs="Calibri"/>
          <w:i/>
          <w:iCs/>
          <w:sz w:val="22"/>
          <w:szCs w:val="22"/>
        </w:rPr>
      </w:pPr>
      <w:r w:rsidRPr="002E5E94">
        <w:rPr>
          <w:rFonts w:ascii="Calibri" w:hAnsi="Calibri" w:cs="Calibri"/>
          <w:i/>
          <w:iCs/>
          <w:sz w:val="22"/>
          <w:szCs w:val="22"/>
        </w:rPr>
        <w:lastRenderedPageBreak/>
        <w:t>The precarious journeys occur as a result of attempts at family reunification, or because they have relatives there and want to go to stay with their relatives.</w:t>
      </w:r>
      <w:r w:rsidR="00E046FF" w:rsidRPr="002E5E94">
        <w:rPr>
          <w:rFonts w:ascii="Calibri" w:hAnsi="Calibri" w:cs="Calibri"/>
          <w:i/>
          <w:iCs/>
          <w:sz w:val="22"/>
          <w:szCs w:val="22"/>
        </w:rPr>
        <w:t xml:space="preserve"> </w:t>
      </w:r>
      <w:r w:rsidR="00C85B68" w:rsidRPr="002E5E94">
        <w:rPr>
          <w:rFonts w:ascii="Calibri" w:hAnsi="Calibri" w:cs="Calibri"/>
          <w:i/>
          <w:iCs/>
          <w:sz w:val="22"/>
          <w:szCs w:val="22"/>
        </w:rPr>
        <w:t>(</w:t>
      </w:r>
      <w:r w:rsidR="007E522A" w:rsidRPr="002E5E94">
        <w:rPr>
          <w:rFonts w:ascii="Calibri" w:hAnsi="Calibri" w:cs="Calibri"/>
          <w:i/>
          <w:iCs/>
          <w:sz w:val="22"/>
          <w:szCs w:val="22"/>
        </w:rPr>
        <w:t>Stakeholder SLE)</w:t>
      </w:r>
    </w:p>
    <w:p w14:paraId="67C6F592" w14:textId="13F8F89E" w:rsidR="00A81038" w:rsidRPr="002E5E94" w:rsidRDefault="007C0F3C" w:rsidP="002E5E94">
      <w:pPr>
        <w:spacing w:line="276" w:lineRule="auto"/>
        <w:ind w:left="720"/>
        <w:rPr>
          <w:rFonts w:ascii="Calibri" w:hAnsi="Calibri" w:cs="Calibri"/>
          <w:i/>
          <w:iCs/>
          <w:sz w:val="22"/>
          <w:szCs w:val="22"/>
        </w:rPr>
      </w:pPr>
      <w:r w:rsidRPr="002E5E94">
        <w:rPr>
          <w:rFonts w:ascii="Calibri" w:hAnsi="Calibri" w:cs="Calibri"/>
          <w:i/>
          <w:iCs/>
          <w:sz w:val="22"/>
          <w:szCs w:val="22"/>
        </w:rPr>
        <w:t>The entire family becomes involved in finding financial resources for the journey, gathering information, identifying if they have relatives or acquaintances in the destination country, and finding intermediaries. (Stakeholder SLE)</w:t>
      </w:r>
    </w:p>
    <w:p w14:paraId="542AE465" w14:textId="38E963F6" w:rsidR="00CB5AD6" w:rsidRPr="002E5E94" w:rsidRDefault="00CB5AD6" w:rsidP="002E5E94">
      <w:pPr>
        <w:spacing w:line="276" w:lineRule="auto"/>
        <w:rPr>
          <w:rFonts w:ascii="Calibri" w:hAnsi="Calibri" w:cs="Calibri"/>
          <w:sz w:val="22"/>
          <w:szCs w:val="22"/>
        </w:rPr>
      </w:pPr>
      <w:r w:rsidRPr="002E5E94">
        <w:rPr>
          <w:rFonts w:ascii="Calibri" w:hAnsi="Calibri" w:cs="Calibri"/>
          <w:sz w:val="22"/>
          <w:szCs w:val="22"/>
        </w:rPr>
        <w:t>As evidenced by the</w:t>
      </w:r>
      <w:r w:rsidR="001B4227" w:rsidRPr="002E5E94">
        <w:rPr>
          <w:rFonts w:ascii="Calibri" w:hAnsi="Calibri" w:cs="Calibri"/>
          <w:sz w:val="22"/>
          <w:szCs w:val="22"/>
        </w:rPr>
        <w:t>se</w:t>
      </w:r>
      <w:r w:rsidRPr="002E5E94">
        <w:rPr>
          <w:rFonts w:ascii="Calibri" w:hAnsi="Calibri" w:cs="Calibri"/>
          <w:sz w:val="22"/>
          <w:szCs w:val="22"/>
        </w:rPr>
        <w:t xml:space="preserve"> quotes, the chain migration is reinforced by the existing ties in the destination country, which offer not only practical support, like accommodation, financial assistance, or guidance, but also emotional and psychological support.</w:t>
      </w:r>
      <w:r w:rsidR="00FE6B4E" w:rsidRPr="002E5E94">
        <w:rPr>
          <w:rFonts w:ascii="Calibri" w:hAnsi="Calibri" w:cs="Calibri"/>
          <w:sz w:val="22"/>
          <w:szCs w:val="22"/>
        </w:rPr>
        <w:t xml:space="preserve"> </w:t>
      </w:r>
      <w:r w:rsidR="000661FC" w:rsidRPr="002E5E94">
        <w:rPr>
          <w:rFonts w:ascii="Calibri" w:hAnsi="Calibri" w:cs="Calibri"/>
          <w:sz w:val="22"/>
          <w:szCs w:val="22"/>
        </w:rPr>
        <w:t xml:space="preserve">Family reunification has in fact been very prominent </w:t>
      </w:r>
      <w:r w:rsidR="00045A38" w:rsidRPr="002E5E94">
        <w:rPr>
          <w:rFonts w:ascii="Calibri" w:hAnsi="Calibri" w:cs="Calibri"/>
          <w:sz w:val="22"/>
          <w:szCs w:val="22"/>
        </w:rPr>
        <w:t xml:space="preserve">in Albanian emigration, with male members of the household leaving first, followed by female </w:t>
      </w:r>
      <w:r w:rsidR="00477773" w:rsidRPr="002E5E94">
        <w:rPr>
          <w:rFonts w:ascii="Calibri" w:hAnsi="Calibri" w:cs="Calibri"/>
          <w:sz w:val="22"/>
          <w:szCs w:val="22"/>
        </w:rPr>
        <w:t>members</w:t>
      </w:r>
      <w:r w:rsidR="00045A38" w:rsidRPr="002E5E94">
        <w:rPr>
          <w:rFonts w:ascii="Calibri" w:hAnsi="Calibri" w:cs="Calibri"/>
          <w:sz w:val="22"/>
          <w:szCs w:val="22"/>
        </w:rPr>
        <w:t>.</w:t>
      </w:r>
      <w:r w:rsidR="00045A38" w:rsidRPr="002E5E94">
        <w:rPr>
          <w:rStyle w:val="FootnoteReference"/>
          <w:rFonts w:ascii="Calibri" w:hAnsi="Calibri" w:cs="Calibri"/>
          <w:sz w:val="22"/>
          <w:szCs w:val="22"/>
        </w:rPr>
        <w:footnoteReference w:id="68"/>
      </w:r>
    </w:p>
    <w:p w14:paraId="2426BF29" w14:textId="09552C43" w:rsidR="00BC07A5" w:rsidRPr="002E5E94" w:rsidRDefault="00BC07A5" w:rsidP="002E5E94">
      <w:pPr>
        <w:spacing w:line="276" w:lineRule="auto"/>
        <w:rPr>
          <w:rFonts w:ascii="Calibri" w:hAnsi="Calibri" w:cs="Calibri"/>
          <w:sz w:val="22"/>
          <w:szCs w:val="22"/>
        </w:rPr>
      </w:pPr>
      <w:r w:rsidRPr="002E5E94">
        <w:rPr>
          <w:rFonts w:ascii="Calibri" w:hAnsi="Calibri" w:cs="Calibri"/>
          <w:sz w:val="22"/>
          <w:szCs w:val="22"/>
        </w:rPr>
        <w:t>These networks can provide critical information and resources that help reduce the uncertainties and risks associated with migration. For instance, family members who have already settled abroad may offer valuable insights into job opportunities and local customs, enabling newcomers to navigate their new environments more effectively. However, this flow of information is not always comprehensive or accurate. In many cases, the information shared is limited or skewed, creating ‘illusions of success’ that can distort the perceptions of potential migrants</w:t>
      </w:r>
      <w:r w:rsidR="00E51D39" w:rsidRPr="002E5E94">
        <w:rPr>
          <w:rFonts w:ascii="Calibri" w:hAnsi="Calibri" w:cs="Calibri"/>
          <w:sz w:val="22"/>
          <w:szCs w:val="22"/>
        </w:rPr>
        <w:t>.</w:t>
      </w:r>
      <w:r w:rsidR="0050628A" w:rsidRPr="002E5E94">
        <w:rPr>
          <w:rFonts w:ascii="Calibri" w:hAnsi="Calibri" w:cs="Calibri"/>
          <w:sz w:val="22"/>
          <w:szCs w:val="22"/>
        </w:rPr>
        <w:t xml:space="preserve"> </w:t>
      </w:r>
      <w:r w:rsidR="5F77EA94" w:rsidRPr="002E5E94">
        <w:rPr>
          <w:rFonts w:ascii="Calibri" w:hAnsi="Calibri" w:cs="Calibri"/>
          <w:sz w:val="22"/>
          <w:szCs w:val="22"/>
        </w:rPr>
        <w:t>A lack of awareness in Albania about the actual conditions in destination countries often leads individuals to migrate with unrealistic expectations.</w:t>
      </w:r>
    </w:p>
    <w:p w14:paraId="6FC25D87" w14:textId="3C8C8B65" w:rsidR="00ED5469" w:rsidRPr="002E5E94" w:rsidRDefault="00ED5469" w:rsidP="002E5E94">
      <w:pPr>
        <w:spacing w:line="276" w:lineRule="auto"/>
        <w:ind w:left="720"/>
        <w:rPr>
          <w:rFonts w:ascii="Calibri" w:hAnsi="Calibri" w:cs="Calibri"/>
          <w:sz w:val="22"/>
          <w:szCs w:val="22"/>
        </w:rPr>
      </w:pPr>
      <w:r w:rsidRPr="002E5E94">
        <w:rPr>
          <w:rFonts w:ascii="Calibri" w:hAnsi="Calibri" w:cs="Calibri"/>
          <w:i/>
          <w:iCs/>
          <w:sz w:val="22"/>
          <w:szCs w:val="22"/>
        </w:rPr>
        <w:t>In Albania, people are not informed about the reality of Albanians in the UK; they are unaware of the difficulties. Therefore, Albanians who leave thinking that life there is very easy become disappointed when they face reality… (Stakeholder SLE)</w:t>
      </w:r>
    </w:p>
    <w:p w14:paraId="17C2F789" w14:textId="239563EF" w:rsidR="00760CCB" w:rsidRPr="002E5E94" w:rsidRDefault="5F77EA94" w:rsidP="002E5E94">
      <w:pPr>
        <w:spacing w:line="276" w:lineRule="auto"/>
        <w:rPr>
          <w:rFonts w:ascii="Calibri" w:hAnsi="Calibri" w:cs="Calibri"/>
          <w:sz w:val="22"/>
          <w:szCs w:val="22"/>
        </w:rPr>
      </w:pPr>
      <w:r w:rsidRPr="002E5E94">
        <w:rPr>
          <w:rFonts w:ascii="Calibri" w:hAnsi="Calibri" w:cs="Calibri"/>
          <w:sz w:val="22"/>
          <w:szCs w:val="22"/>
        </w:rPr>
        <w:t>When faced with harsh realities, these migrants may experience profound disappointment or, in some cases, exploitation. Yet, due to the shame, stigma, and intense societal pressure to portray migration as a success, many are reluctant to return or to share honest accounts of their struggles and hardships abroad. This reluctance further perpetuates misinformation and sustains the cycle of precarious migration. Consequently, family members may fail to recognise the underlying issues.</w:t>
      </w:r>
    </w:p>
    <w:p w14:paraId="10779559" w14:textId="5FD1DA1B" w:rsidR="001343E5" w:rsidRPr="002E5E94" w:rsidRDefault="006D55AE" w:rsidP="002E5E94">
      <w:pPr>
        <w:pStyle w:val="Heading3"/>
        <w:spacing w:line="276" w:lineRule="auto"/>
        <w:rPr>
          <w:rFonts w:ascii="Calibri" w:hAnsi="Calibri" w:cs="Calibri"/>
          <w:b w:val="0"/>
          <w:bCs w:val="0"/>
          <w:sz w:val="22"/>
          <w:szCs w:val="22"/>
        </w:rPr>
      </w:pPr>
      <w:bookmarkStart w:id="9" w:name="_Hlk183781207"/>
      <w:r w:rsidRPr="002E5E94">
        <w:rPr>
          <w:rFonts w:ascii="Calibri" w:hAnsi="Calibri" w:cs="Calibri"/>
          <w:b w:val="0"/>
          <w:bCs w:val="0"/>
          <w:sz w:val="22"/>
          <w:szCs w:val="22"/>
        </w:rPr>
        <w:t xml:space="preserve">Traditional Family Norms and </w:t>
      </w:r>
      <w:r w:rsidR="00C85B68" w:rsidRPr="002E5E94">
        <w:rPr>
          <w:rFonts w:ascii="Calibri" w:hAnsi="Calibri" w:cs="Calibri"/>
          <w:b w:val="0"/>
          <w:bCs w:val="0"/>
          <w:sz w:val="22"/>
          <w:szCs w:val="22"/>
        </w:rPr>
        <w:t xml:space="preserve">Stigma </w:t>
      </w:r>
      <w:r w:rsidR="00760CCB" w:rsidRPr="002E5E94">
        <w:rPr>
          <w:rFonts w:ascii="Calibri" w:hAnsi="Calibri" w:cs="Calibri"/>
          <w:b w:val="0"/>
          <w:bCs w:val="0"/>
          <w:sz w:val="22"/>
          <w:szCs w:val="22"/>
        </w:rPr>
        <w:t xml:space="preserve">around </w:t>
      </w:r>
      <w:r w:rsidRPr="002E5E94">
        <w:rPr>
          <w:rFonts w:ascii="Calibri" w:hAnsi="Calibri" w:cs="Calibri"/>
          <w:b w:val="0"/>
          <w:bCs w:val="0"/>
          <w:sz w:val="22"/>
          <w:szCs w:val="22"/>
        </w:rPr>
        <w:t>M</w:t>
      </w:r>
      <w:r w:rsidR="00760CCB" w:rsidRPr="002E5E94">
        <w:rPr>
          <w:rFonts w:ascii="Calibri" w:hAnsi="Calibri" w:cs="Calibri"/>
          <w:b w:val="0"/>
          <w:bCs w:val="0"/>
          <w:sz w:val="22"/>
          <w:szCs w:val="22"/>
        </w:rPr>
        <w:t xml:space="preserve">igration </w:t>
      </w:r>
    </w:p>
    <w:bookmarkEnd w:id="9"/>
    <w:p w14:paraId="5E8F466C" w14:textId="63748E37" w:rsidR="008673AA" w:rsidRPr="002E5E94" w:rsidRDefault="00E030B8" w:rsidP="002E5E94">
      <w:pPr>
        <w:spacing w:line="276" w:lineRule="auto"/>
        <w:rPr>
          <w:rFonts w:ascii="Calibri" w:hAnsi="Calibri" w:cs="Calibri"/>
          <w:sz w:val="22"/>
          <w:szCs w:val="22"/>
        </w:rPr>
      </w:pPr>
      <w:r w:rsidRPr="002E5E94">
        <w:rPr>
          <w:rFonts w:ascii="Calibri" w:hAnsi="Calibri" w:cs="Calibri"/>
          <w:sz w:val="22"/>
          <w:szCs w:val="22"/>
        </w:rPr>
        <w:t>Finally, our findings show that cultural norms</w:t>
      </w:r>
      <w:r w:rsidR="000E3AFC" w:rsidRPr="002E5E94">
        <w:rPr>
          <w:rFonts w:ascii="Calibri" w:hAnsi="Calibri" w:cs="Calibri"/>
          <w:sz w:val="22"/>
          <w:szCs w:val="22"/>
        </w:rPr>
        <w:t xml:space="preserve"> of the family</w:t>
      </w:r>
      <w:r w:rsidRPr="002E5E94">
        <w:rPr>
          <w:rFonts w:ascii="Calibri" w:hAnsi="Calibri" w:cs="Calibri"/>
          <w:sz w:val="22"/>
          <w:szCs w:val="22"/>
        </w:rPr>
        <w:t xml:space="preserve"> significantly influence pre-migration</w:t>
      </w:r>
      <w:r w:rsidR="001710D0" w:rsidRPr="002E5E94">
        <w:rPr>
          <w:rFonts w:ascii="Calibri" w:hAnsi="Calibri" w:cs="Calibri"/>
          <w:sz w:val="22"/>
          <w:szCs w:val="22"/>
        </w:rPr>
        <w:t xml:space="preserve">, </w:t>
      </w:r>
      <w:r w:rsidRPr="002E5E94">
        <w:rPr>
          <w:rFonts w:ascii="Calibri" w:hAnsi="Calibri" w:cs="Calibri"/>
          <w:sz w:val="22"/>
          <w:szCs w:val="22"/>
        </w:rPr>
        <w:t>migration decision-making</w:t>
      </w:r>
      <w:r w:rsidR="002F7542" w:rsidRPr="002E5E94">
        <w:rPr>
          <w:rFonts w:ascii="Calibri" w:hAnsi="Calibri" w:cs="Calibri"/>
          <w:sz w:val="22"/>
          <w:szCs w:val="22"/>
        </w:rPr>
        <w:t>,</w:t>
      </w:r>
      <w:r w:rsidR="001710D0" w:rsidRPr="002E5E94">
        <w:rPr>
          <w:rFonts w:ascii="Calibri" w:hAnsi="Calibri" w:cs="Calibri"/>
          <w:sz w:val="22"/>
          <w:szCs w:val="22"/>
        </w:rPr>
        <w:t xml:space="preserve"> and return</w:t>
      </w:r>
      <w:r w:rsidRPr="002E5E94">
        <w:rPr>
          <w:rFonts w:ascii="Calibri" w:hAnsi="Calibri" w:cs="Calibri"/>
          <w:sz w:val="22"/>
          <w:szCs w:val="22"/>
        </w:rPr>
        <w:t xml:space="preserve">. </w:t>
      </w:r>
      <w:r w:rsidR="008673AA" w:rsidRPr="002E5E94">
        <w:rPr>
          <w:rFonts w:ascii="Calibri" w:hAnsi="Calibri" w:cs="Calibri"/>
          <w:sz w:val="22"/>
          <w:szCs w:val="22"/>
        </w:rPr>
        <w:t xml:space="preserve">For instance, </w:t>
      </w:r>
      <w:r w:rsidR="00C85B68" w:rsidRPr="002E5E94">
        <w:rPr>
          <w:rFonts w:ascii="Calibri" w:hAnsi="Calibri" w:cs="Calibri"/>
          <w:sz w:val="22"/>
          <w:szCs w:val="22"/>
        </w:rPr>
        <w:t xml:space="preserve">those who are unable to settle in their intended destination country and are subsequently sent back to their country of origin are </w:t>
      </w:r>
      <w:r w:rsidR="008673AA" w:rsidRPr="002E5E94">
        <w:rPr>
          <w:rFonts w:ascii="Calibri" w:hAnsi="Calibri" w:cs="Calibri"/>
          <w:sz w:val="22"/>
          <w:szCs w:val="22"/>
        </w:rPr>
        <w:t>often labelled</w:t>
      </w:r>
      <w:r w:rsidR="00C85B68" w:rsidRPr="002E5E94">
        <w:rPr>
          <w:rFonts w:ascii="Calibri" w:hAnsi="Calibri" w:cs="Calibri"/>
          <w:sz w:val="22"/>
          <w:szCs w:val="22"/>
        </w:rPr>
        <w:t xml:space="preserve"> as ‘failed migrants’. </w:t>
      </w:r>
      <w:r w:rsidR="00BB3989" w:rsidRPr="002E5E94">
        <w:rPr>
          <w:rFonts w:ascii="Calibri" w:hAnsi="Calibri" w:cs="Calibri"/>
          <w:sz w:val="22"/>
          <w:szCs w:val="22"/>
        </w:rPr>
        <w:t>As mentioned earlier, t</w:t>
      </w:r>
      <w:r w:rsidR="008673AA" w:rsidRPr="002E5E94">
        <w:rPr>
          <w:rFonts w:ascii="Calibri" w:hAnsi="Calibri" w:cs="Calibri"/>
          <w:sz w:val="22"/>
          <w:szCs w:val="22"/>
        </w:rPr>
        <w:t xml:space="preserve">his stigma is particularly evident among men, as migration is frequently associated with masculinity in </w:t>
      </w:r>
      <w:r w:rsidR="00BB3989" w:rsidRPr="002E5E94">
        <w:rPr>
          <w:rFonts w:ascii="Calibri" w:hAnsi="Calibri" w:cs="Calibri"/>
          <w:sz w:val="22"/>
          <w:szCs w:val="22"/>
        </w:rPr>
        <w:t>Albania</w:t>
      </w:r>
      <w:r w:rsidR="00D24692" w:rsidRPr="002E5E94">
        <w:rPr>
          <w:rFonts w:ascii="Calibri" w:hAnsi="Calibri" w:cs="Calibri"/>
          <w:sz w:val="22"/>
          <w:szCs w:val="22"/>
        </w:rPr>
        <w:t>.</w:t>
      </w:r>
      <w:r w:rsidR="00D77507" w:rsidRPr="002E5E94">
        <w:rPr>
          <w:rFonts w:ascii="Calibri" w:hAnsi="Calibri" w:cs="Calibri"/>
          <w:sz w:val="22"/>
          <w:szCs w:val="22"/>
        </w:rPr>
        <w:t xml:space="preserve"> In this sense, our study expands on the </w:t>
      </w:r>
      <w:r w:rsidR="00993DB2" w:rsidRPr="002E5E94">
        <w:rPr>
          <w:rFonts w:ascii="Calibri" w:hAnsi="Calibri" w:cs="Calibri"/>
          <w:sz w:val="22"/>
          <w:szCs w:val="22"/>
        </w:rPr>
        <w:t xml:space="preserve">more recent, </w:t>
      </w:r>
      <w:r w:rsidR="00D77507" w:rsidRPr="002E5E94">
        <w:rPr>
          <w:rFonts w:ascii="Calibri" w:hAnsi="Calibri" w:cs="Calibri"/>
          <w:sz w:val="22"/>
          <w:szCs w:val="22"/>
        </w:rPr>
        <w:t xml:space="preserve">growing literature </w:t>
      </w:r>
      <w:r w:rsidR="00993DB2" w:rsidRPr="002E5E94">
        <w:rPr>
          <w:rFonts w:ascii="Calibri" w:hAnsi="Calibri" w:cs="Calibri"/>
          <w:sz w:val="22"/>
          <w:szCs w:val="22"/>
        </w:rPr>
        <w:t>on masculinity</w:t>
      </w:r>
      <w:r w:rsidR="00B373F1" w:rsidRPr="002E5E94">
        <w:rPr>
          <w:rFonts w:ascii="Calibri" w:hAnsi="Calibri" w:cs="Calibri"/>
          <w:sz w:val="22"/>
          <w:szCs w:val="22"/>
        </w:rPr>
        <w:t xml:space="preserve"> in migration</w:t>
      </w:r>
      <w:r w:rsidR="00E22902" w:rsidRPr="002E5E94">
        <w:rPr>
          <w:rFonts w:ascii="Calibri" w:hAnsi="Calibri" w:cs="Calibri"/>
          <w:sz w:val="22"/>
          <w:szCs w:val="22"/>
        </w:rPr>
        <w:t>,</w:t>
      </w:r>
      <w:r w:rsidR="00704263" w:rsidRPr="002E5E94">
        <w:rPr>
          <w:rStyle w:val="FootnoteReference"/>
          <w:rFonts w:ascii="Calibri" w:hAnsi="Calibri" w:cs="Calibri"/>
          <w:sz w:val="22"/>
          <w:szCs w:val="22"/>
        </w:rPr>
        <w:footnoteReference w:id="69"/>
      </w:r>
      <w:r w:rsidR="00E22902" w:rsidRPr="002E5E94">
        <w:rPr>
          <w:rFonts w:ascii="Calibri" w:hAnsi="Calibri" w:cs="Calibri"/>
          <w:sz w:val="22"/>
          <w:szCs w:val="22"/>
        </w:rPr>
        <w:t xml:space="preserve"> </w:t>
      </w:r>
      <w:r w:rsidR="004F0C94" w:rsidRPr="002E5E94">
        <w:rPr>
          <w:rFonts w:ascii="Calibri" w:hAnsi="Calibri" w:cs="Calibri"/>
          <w:sz w:val="22"/>
          <w:szCs w:val="22"/>
        </w:rPr>
        <w:t>by exploring how</w:t>
      </w:r>
      <w:r w:rsidR="00E22902" w:rsidRPr="002E5E94">
        <w:rPr>
          <w:rFonts w:ascii="Calibri" w:hAnsi="Calibri" w:cs="Calibri"/>
          <w:sz w:val="22"/>
          <w:szCs w:val="22"/>
        </w:rPr>
        <w:t xml:space="preserve"> masculinity is constructed and </w:t>
      </w:r>
      <w:r w:rsidR="00E22902" w:rsidRPr="002E5E94">
        <w:rPr>
          <w:rFonts w:ascii="Calibri" w:hAnsi="Calibri" w:cs="Calibri"/>
          <w:sz w:val="22"/>
          <w:szCs w:val="22"/>
        </w:rPr>
        <w:lastRenderedPageBreak/>
        <w:t>enacted within the family in force</w:t>
      </w:r>
      <w:r w:rsidR="00F51EA5" w:rsidRPr="002E5E94">
        <w:rPr>
          <w:rFonts w:ascii="Calibri" w:hAnsi="Calibri" w:cs="Calibri"/>
          <w:sz w:val="22"/>
          <w:szCs w:val="22"/>
        </w:rPr>
        <w:t>d</w:t>
      </w:r>
      <w:r w:rsidR="00E22902" w:rsidRPr="002E5E94">
        <w:rPr>
          <w:rFonts w:ascii="Calibri" w:hAnsi="Calibri" w:cs="Calibri"/>
          <w:sz w:val="22"/>
          <w:szCs w:val="22"/>
        </w:rPr>
        <w:t xml:space="preserve"> migration.</w:t>
      </w:r>
      <w:r w:rsidR="008B22E1" w:rsidRPr="002E5E94">
        <w:rPr>
          <w:rStyle w:val="FootnoteReference"/>
          <w:rFonts w:ascii="Calibri" w:hAnsi="Calibri" w:cs="Calibri"/>
          <w:sz w:val="22"/>
          <w:szCs w:val="22"/>
        </w:rPr>
        <w:footnoteReference w:id="70"/>
      </w:r>
      <w:r w:rsidR="006A22D5" w:rsidRPr="002E5E94">
        <w:rPr>
          <w:rFonts w:ascii="Calibri" w:hAnsi="Calibri" w:cs="Calibri"/>
          <w:sz w:val="22"/>
          <w:szCs w:val="22"/>
        </w:rPr>
        <w:t xml:space="preserve"> </w:t>
      </w:r>
      <w:r w:rsidR="0083435D" w:rsidRPr="002E5E94">
        <w:rPr>
          <w:rFonts w:ascii="Calibri" w:hAnsi="Calibri" w:cs="Calibri"/>
          <w:sz w:val="22"/>
          <w:szCs w:val="22"/>
        </w:rPr>
        <w:t>Fami</w:t>
      </w:r>
      <w:r w:rsidR="00F73C3F" w:rsidRPr="002E5E94">
        <w:rPr>
          <w:rFonts w:ascii="Calibri" w:hAnsi="Calibri" w:cs="Calibri"/>
          <w:sz w:val="22"/>
          <w:szCs w:val="22"/>
        </w:rPr>
        <w:t>ly-level p</w:t>
      </w:r>
      <w:r w:rsidR="0083435D" w:rsidRPr="002E5E94">
        <w:rPr>
          <w:rFonts w:ascii="Calibri" w:hAnsi="Calibri" w:cs="Calibri"/>
          <w:sz w:val="22"/>
          <w:szCs w:val="22"/>
        </w:rPr>
        <w:t xml:space="preserve">ressures and stigma linked to </w:t>
      </w:r>
      <w:r w:rsidR="00F73C3F" w:rsidRPr="002E5E94">
        <w:rPr>
          <w:rFonts w:ascii="Calibri" w:hAnsi="Calibri" w:cs="Calibri"/>
          <w:sz w:val="22"/>
          <w:szCs w:val="22"/>
        </w:rPr>
        <w:t>migration serve to better understand the fact that many</w:t>
      </w:r>
      <w:r w:rsidR="003703AE" w:rsidRPr="002E5E94">
        <w:rPr>
          <w:rFonts w:ascii="Calibri" w:hAnsi="Calibri" w:cs="Calibri"/>
          <w:sz w:val="22"/>
          <w:szCs w:val="22"/>
        </w:rPr>
        <w:t xml:space="preserve"> returned</w:t>
      </w:r>
      <w:r w:rsidR="00F73C3F" w:rsidRPr="002E5E94">
        <w:rPr>
          <w:rFonts w:ascii="Calibri" w:hAnsi="Calibri" w:cs="Calibri"/>
          <w:sz w:val="22"/>
          <w:szCs w:val="22"/>
        </w:rPr>
        <w:t xml:space="preserve"> Albanians </w:t>
      </w:r>
      <w:r w:rsidR="003703AE" w:rsidRPr="002E5E94">
        <w:rPr>
          <w:rFonts w:ascii="Calibri" w:hAnsi="Calibri" w:cs="Calibri"/>
          <w:sz w:val="22"/>
          <w:szCs w:val="22"/>
        </w:rPr>
        <w:t>from the UK</w:t>
      </w:r>
      <w:r w:rsidR="00E51D39" w:rsidRPr="002E5E94">
        <w:rPr>
          <w:rFonts w:ascii="Calibri" w:hAnsi="Calibri" w:cs="Calibri"/>
          <w:sz w:val="22"/>
          <w:szCs w:val="22"/>
        </w:rPr>
        <w:t>,</w:t>
      </w:r>
      <w:r w:rsidR="00FF196D" w:rsidRPr="002E5E94">
        <w:rPr>
          <w:rFonts w:ascii="Calibri" w:hAnsi="Calibri" w:cs="Calibri"/>
          <w:sz w:val="22"/>
          <w:szCs w:val="22"/>
        </w:rPr>
        <w:t xml:space="preserve"> under </w:t>
      </w:r>
      <w:r w:rsidR="00D70515" w:rsidRPr="002E5E94">
        <w:rPr>
          <w:rFonts w:ascii="Calibri" w:hAnsi="Calibri" w:cs="Calibri"/>
          <w:sz w:val="22"/>
          <w:szCs w:val="22"/>
        </w:rPr>
        <w:t>the two count</w:t>
      </w:r>
      <w:r w:rsidR="000E45B9" w:rsidRPr="002E5E94">
        <w:rPr>
          <w:rFonts w:ascii="Calibri" w:hAnsi="Calibri" w:cs="Calibri"/>
          <w:sz w:val="22"/>
          <w:szCs w:val="22"/>
        </w:rPr>
        <w:t>ries</w:t>
      </w:r>
      <w:r w:rsidR="002F7542" w:rsidRPr="002E5E94">
        <w:rPr>
          <w:rFonts w:ascii="Calibri" w:hAnsi="Calibri" w:cs="Calibri"/>
          <w:sz w:val="22"/>
          <w:szCs w:val="22"/>
        </w:rPr>
        <w:t>’</w:t>
      </w:r>
      <w:r w:rsidR="003703AE" w:rsidRPr="002E5E94">
        <w:rPr>
          <w:rFonts w:ascii="Calibri" w:hAnsi="Calibri" w:cs="Calibri"/>
          <w:sz w:val="22"/>
          <w:szCs w:val="22"/>
        </w:rPr>
        <w:t xml:space="preserve"> joint communiqué </w:t>
      </w:r>
      <w:r w:rsidR="000E45B9" w:rsidRPr="002E5E94">
        <w:rPr>
          <w:rFonts w:ascii="Calibri" w:hAnsi="Calibri" w:cs="Calibri"/>
          <w:sz w:val="22"/>
          <w:szCs w:val="22"/>
        </w:rPr>
        <w:t xml:space="preserve">of late 2022, </w:t>
      </w:r>
      <w:r w:rsidR="00FF196D" w:rsidRPr="002E5E94">
        <w:rPr>
          <w:rFonts w:ascii="Calibri" w:hAnsi="Calibri" w:cs="Calibri"/>
          <w:sz w:val="22"/>
          <w:szCs w:val="22"/>
        </w:rPr>
        <w:t>have attempted to re-emigrate.</w:t>
      </w:r>
      <w:r w:rsidR="00C25AFB" w:rsidRPr="002E5E94">
        <w:rPr>
          <w:rStyle w:val="FootnoteReference"/>
          <w:rFonts w:ascii="Calibri" w:hAnsi="Calibri" w:cs="Calibri"/>
          <w:sz w:val="22"/>
          <w:szCs w:val="22"/>
        </w:rPr>
        <w:footnoteReference w:id="71"/>
      </w:r>
    </w:p>
    <w:p w14:paraId="31763624" w14:textId="0DED3658" w:rsidR="002316DF" w:rsidRPr="002E5E94" w:rsidRDefault="002316DF" w:rsidP="002E5E94">
      <w:pPr>
        <w:spacing w:line="276" w:lineRule="auto"/>
        <w:ind w:left="720"/>
        <w:rPr>
          <w:rFonts w:ascii="Calibri" w:hAnsi="Calibri" w:cs="Calibri"/>
          <w:i/>
          <w:iCs/>
          <w:sz w:val="22"/>
          <w:szCs w:val="22"/>
        </w:rPr>
      </w:pPr>
      <w:r w:rsidRPr="002E5E94">
        <w:rPr>
          <w:rFonts w:ascii="Calibri" w:hAnsi="Calibri" w:cs="Calibri"/>
          <w:i/>
          <w:iCs/>
          <w:sz w:val="22"/>
          <w:szCs w:val="22"/>
        </w:rPr>
        <w:t>Emigrants choose not to return even when things are not going well, because once they have left, they feel they must stay there. (Stakeholder SLE)</w:t>
      </w:r>
    </w:p>
    <w:p w14:paraId="586B9590" w14:textId="73A41A6D" w:rsidR="00690599" w:rsidRPr="002E5E94" w:rsidRDefault="00135EE0" w:rsidP="002E5E94">
      <w:pPr>
        <w:spacing w:line="276" w:lineRule="auto"/>
        <w:rPr>
          <w:rFonts w:ascii="Calibri" w:hAnsi="Calibri" w:cs="Calibri"/>
          <w:sz w:val="22"/>
          <w:szCs w:val="22"/>
        </w:rPr>
      </w:pPr>
      <w:r w:rsidRPr="002E5E94">
        <w:rPr>
          <w:rFonts w:ascii="Calibri" w:hAnsi="Calibri" w:cs="Calibri"/>
          <w:sz w:val="22"/>
          <w:szCs w:val="22"/>
        </w:rPr>
        <w:t xml:space="preserve">Moreover, gender dynamics in migration decisions critically increase individuals’ vulnerability to </w:t>
      </w:r>
      <w:r w:rsidR="00736916" w:rsidRPr="002E5E94">
        <w:rPr>
          <w:rFonts w:ascii="Calibri" w:hAnsi="Calibri" w:cs="Calibri"/>
          <w:sz w:val="22"/>
          <w:szCs w:val="22"/>
        </w:rPr>
        <w:t>human trafficking</w:t>
      </w:r>
      <w:r w:rsidRPr="002E5E94">
        <w:rPr>
          <w:rFonts w:ascii="Calibri" w:hAnsi="Calibri" w:cs="Calibri"/>
          <w:sz w:val="22"/>
          <w:szCs w:val="22"/>
        </w:rPr>
        <w:t xml:space="preserve">. For instance, sons often face immense pressure to migrate in order to send remittances and support their families, significantly increasing their risk of exploitation. </w:t>
      </w:r>
    </w:p>
    <w:p w14:paraId="73E38846" w14:textId="3E6EF146" w:rsidR="00690599" w:rsidRPr="002E5E94" w:rsidRDefault="00690599" w:rsidP="002E5E94">
      <w:pPr>
        <w:spacing w:line="276" w:lineRule="auto"/>
        <w:ind w:left="720"/>
        <w:rPr>
          <w:rFonts w:ascii="Calibri" w:hAnsi="Calibri" w:cs="Calibri"/>
          <w:i/>
          <w:iCs/>
          <w:sz w:val="22"/>
          <w:szCs w:val="22"/>
        </w:rPr>
      </w:pPr>
      <w:r w:rsidRPr="002E5E94">
        <w:rPr>
          <w:rFonts w:ascii="Calibri" w:hAnsi="Calibri" w:cs="Calibri"/>
          <w:i/>
          <w:iCs/>
          <w:sz w:val="22"/>
          <w:szCs w:val="22"/>
        </w:rPr>
        <w:t>Gender expectations should also be considered. The family is okay with the son being involved in illegal work as long as he makes money and is a provider. (Stakeholder SLE)</w:t>
      </w:r>
    </w:p>
    <w:p w14:paraId="16C9B77A" w14:textId="22ECB276" w:rsidR="00135EE0" w:rsidRPr="002E5E94" w:rsidRDefault="00135EE0" w:rsidP="002E5E94">
      <w:pPr>
        <w:spacing w:line="276" w:lineRule="auto"/>
        <w:rPr>
          <w:rFonts w:ascii="Calibri" w:hAnsi="Calibri" w:cs="Calibri"/>
          <w:sz w:val="22"/>
          <w:szCs w:val="22"/>
        </w:rPr>
      </w:pPr>
      <w:r w:rsidRPr="002E5E94">
        <w:rPr>
          <w:rFonts w:ascii="Calibri" w:hAnsi="Calibri" w:cs="Calibri"/>
          <w:sz w:val="22"/>
          <w:szCs w:val="22"/>
        </w:rPr>
        <w:t>Conversely, women may migrate to join their spouses in an attempt to reduce their dependence on their parental households. However, this can further restrict their freedoms, if they find themselves in abusive or exploitative relationships.</w:t>
      </w:r>
      <w:r w:rsidR="00F74032" w:rsidRPr="002E5E94">
        <w:rPr>
          <w:rFonts w:ascii="Calibri" w:hAnsi="Calibri" w:cs="Calibri"/>
          <w:sz w:val="22"/>
          <w:szCs w:val="22"/>
        </w:rPr>
        <w:t xml:space="preserve"> Due to men’s precarious migration status, some enter marriages for legal purposes rather than genuine partnerships, which can leave women in vulnerable and uncertain positions.</w:t>
      </w:r>
    </w:p>
    <w:p w14:paraId="14856D30" w14:textId="5BBB1F0E" w:rsidR="005A1E8F" w:rsidRPr="002E5E94" w:rsidRDefault="5F77EA94" w:rsidP="002E5E94">
      <w:pPr>
        <w:spacing w:line="276" w:lineRule="auto"/>
        <w:ind w:left="720"/>
        <w:rPr>
          <w:rFonts w:ascii="Calibri" w:hAnsi="Calibri" w:cs="Calibri"/>
          <w:i/>
          <w:iCs/>
          <w:sz w:val="22"/>
          <w:szCs w:val="22"/>
        </w:rPr>
      </w:pPr>
      <w:r w:rsidRPr="002E5E94">
        <w:rPr>
          <w:rFonts w:ascii="Calibri" w:hAnsi="Calibri" w:cs="Calibri"/>
          <w:i/>
          <w:iCs/>
          <w:sz w:val="22"/>
          <w:szCs w:val="22"/>
        </w:rPr>
        <w:t>Men create marriages in England for documentation purposes and establish two parallel families. This can create problems for the women, who are not aware of this situation. (Stakeholder SLE)</w:t>
      </w:r>
    </w:p>
    <w:p w14:paraId="53B828D8" w14:textId="2CA6D447" w:rsidR="000B316C" w:rsidRPr="002E5E94" w:rsidRDefault="00132BCE" w:rsidP="002E5E94">
      <w:pPr>
        <w:spacing w:line="276" w:lineRule="auto"/>
        <w:rPr>
          <w:rFonts w:ascii="Calibri" w:hAnsi="Calibri" w:cs="Calibri"/>
          <w:sz w:val="22"/>
          <w:szCs w:val="22"/>
        </w:rPr>
      </w:pPr>
      <w:r w:rsidRPr="002E5E94">
        <w:rPr>
          <w:rFonts w:ascii="Calibri" w:hAnsi="Calibri" w:cs="Calibri"/>
          <w:sz w:val="22"/>
          <w:szCs w:val="22"/>
        </w:rPr>
        <w:t xml:space="preserve">Our findings resonate with </w:t>
      </w:r>
      <w:r w:rsidR="002458FD" w:rsidRPr="002E5E94">
        <w:rPr>
          <w:rFonts w:ascii="Calibri" w:hAnsi="Calibri" w:cs="Calibri"/>
          <w:sz w:val="22"/>
          <w:szCs w:val="22"/>
        </w:rPr>
        <w:t>both</w:t>
      </w:r>
      <w:r w:rsidR="00866EB3" w:rsidRPr="002E5E94">
        <w:rPr>
          <w:rFonts w:ascii="Calibri" w:hAnsi="Calibri" w:cs="Calibri"/>
          <w:sz w:val="22"/>
          <w:szCs w:val="22"/>
        </w:rPr>
        <w:t xml:space="preserve"> migration </w:t>
      </w:r>
      <w:r w:rsidR="00AB124D" w:rsidRPr="002E5E94">
        <w:rPr>
          <w:rFonts w:ascii="Calibri" w:hAnsi="Calibri" w:cs="Calibri"/>
          <w:sz w:val="22"/>
          <w:szCs w:val="22"/>
        </w:rPr>
        <w:t xml:space="preserve">and trafficking </w:t>
      </w:r>
      <w:r w:rsidR="008D71CB" w:rsidRPr="002E5E94">
        <w:rPr>
          <w:rFonts w:ascii="Calibri" w:hAnsi="Calibri" w:cs="Calibri"/>
          <w:sz w:val="22"/>
          <w:szCs w:val="22"/>
        </w:rPr>
        <w:t xml:space="preserve">studies </w:t>
      </w:r>
      <w:r w:rsidR="00EF4037" w:rsidRPr="002E5E94">
        <w:rPr>
          <w:rFonts w:ascii="Calibri" w:hAnsi="Calibri" w:cs="Calibri"/>
          <w:sz w:val="22"/>
          <w:szCs w:val="22"/>
        </w:rPr>
        <w:t>on the</w:t>
      </w:r>
      <w:r w:rsidR="000351C3" w:rsidRPr="002E5E94">
        <w:rPr>
          <w:rFonts w:ascii="Calibri" w:hAnsi="Calibri" w:cs="Calibri"/>
          <w:sz w:val="22"/>
          <w:szCs w:val="22"/>
        </w:rPr>
        <w:t xml:space="preserve"> role o</w:t>
      </w:r>
      <w:r w:rsidR="00BE0262" w:rsidRPr="002E5E94">
        <w:rPr>
          <w:rFonts w:ascii="Calibri" w:hAnsi="Calibri" w:cs="Calibri"/>
          <w:sz w:val="22"/>
          <w:szCs w:val="22"/>
        </w:rPr>
        <w:t>f</w:t>
      </w:r>
      <w:r w:rsidR="000351C3" w:rsidRPr="002E5E94">
        <w:rPr>
          <w:rFonts w:ascii="Calibri" w:hAnsi="Calibri" w:cs="Calibri"/>
          <w:sz w:val="22"/>
          <w:szCs w:val="22"/>
        </w:rPr>
        <w:t xml:space="preserve"> emotions in mobility, </w:t>
      </w:r>
      <w:r w:rsidR="001B71AF" w:rsidRPr="002E5E94">
        <w:rPr>
          <w:rFonts w:ascii="Calibri" w:hAnsi="Calibri" w:cs="Calibri"/>
          <w:sz w:val="22"/>
          <w:szCs w:val="22"/>
        </w:rPr>
        <w:t xml:space="preserve">and the figure of the </w:t>
      </w:r>
      <w:r w:rsidR="5F77EA94" w:rsidRPr="002E5E94">
        <w:rPr>
          <w:rFonts w:ascii="Calibri" w:hAnsi="Calibri" w:cs="Calibri"/>
          <w:sz w:val="22"/>
          <w:szCs w:val="22"/>
        </w:rPr>
        <w:t>‘</w:t>
      </w:r>
      <w:r w:rsidR="001B71AF" w:rsidRPr="002E5E94">
        <w:rPr>
          <w:rFonts w:ascii="Calibri" w:hAnsi="Calibri" w:cs="Calibri"/>
          <w:sz w:val="22"/>
          <w:szCs w:val="22"/>
        </w:rPr>
        <w:t>failed migrant</w:t>
      </w:r>
      <w:r w:rsidR="5F77EA94" w:rsidRPr="002E5E94">
        <w:rPr>
          <w:rFonts w:ascii="Calibri" w:hAnsi="Calibri" w:cs="Calibri"/>
          <w:sz w:val="22"/>
          <w:szCs w:val="22"/>
        </w:rPr>
        <w:t>’</w:t>
      </w:r>
      <w:r w:rsidR="001B71AF" w:rsidRPr="002E5E94">
        <w:rPr>
          <w:rFonts w:ascii="Calibri" w:hAnsi="Calibri" w:cs="Calibri"/>
          <w:sz w:val="22"/>
          <w:szCs w:val="22"/>
        </w:rPr>
        <w:t xml:space="preserve">. </w:t>
      </w:r>
      <w:r w:rsidR="009F631C" w:rsidRPr="002E5E94">
        <w:rPr>
          <w:rFonts w:ascii="Calibri" w:hAnsi="Calibri" w:cs="Calibri"/>
          <w:sz w:val="22"/>
          <w:szCs w:val="22"/>
        </w:rPr>
        <w:t>Family and community</w:t>
      </w:r>
      <w:r w:rsidR="00A11325" w:rsidRPr="002E5E94">
        <w:rPr>
          <w:rFonts w:ascii="Calibri" w:hAnsi="Calibri" w:cs="Calibri"/>
          <w:sz w:val="22"/>
          <w:szCs w:val="22"/>
        </w:rPr>
        <w:t xml:space="preserve"> pre-migration pressure</w:t>
      </w:r>
      <w:r w:rsidR="00981222" w:rsidRPr="002E5E94">
        <w:rPr>
          <w:rFonts w:ascii="Calibri" w:hAnsi="Calibri" w:cs="Calibri"/>
          <w:sz w:val="22"/>
          <w:szCs w:val="22"/>
        </w:rPr>
        <w:t>s</w:t>
      </w:r>
      <w:r w:rsidR="00161936" w:rsidRPr="002E5E94">
        <w:rPr>
          <w:rFonts w:ascii="Calibri" w:hAnsi="Calibri" w:cs="Calibri"/>
          <w:sz w:val="22"/>
          <w:szCs w:val="22"/>
        </w:rPr>
        <w:t xml:space="preserve"> are mirrored in</w:t>
      </w:r>
      <w:r w:rsidR="009F631C" w:rsidRPr="002E5E94">
        <w:rPr>
          <w:rFonts w:ascii="Calibri" w:hAnsi="Calibri" w:cs="Calibri"/>
          <w:sz w:val="22"/>
          <w:szCs w:val="22"/>
        </w:rPr>
        <w:t xml:space="preserve"> </w:t>
      </w:r>
      <w:r w:rsidR="00947AF5" w:rsidRPr="002E5E94">
        <w:rPr>
          <w:rFonts w:ascii="Calibri" w:hAnsi="Calibri" w:cs="Calibri"/>
          <w:sz w:val="22"/>
          <w:szCs w:val="22"/>
        </w:rPr>
        <w:t xml:space="preserve">the shame and stigma </w:t>
      </w:r>
      <w:r w:rsidR="00C81B1A" w:rsidRPr="002E5E94">
        <w:rPr>
          <w:rFonts w:ascii="Calibri" w:hAnsi="Calibri" w:cs="Calibri"/>
          <w:sz w:val="22"/>
          <w:szCs w:val="22"/>
        </w:rPr>
        <w:t>that ‘unsuccessful</w:t>
      </w:r>
      <w:r w:rsidR="00467EA8" w:rsidRPr="002E5E94">
        <w:rPr>
          <w:rFonts w:ascii="Calibri" w:hAnsi="Calibri" w:cs="Calibri"/>
          <w:sz w:val="22"/>
          <w:szCs w:val="22"/>
        </w:rPr>
        <w:t xml:space="preserve">’ </w:t>
      </w:r>
      <w:r w:rsidR="00947AF5" w:rsidRPr="002E5E94">
        <w:rPr>
          <w:rFonts w:ascii="Calibri" w:hAnsi="Calibri" w:cs="Calibri"/>
          <w:sz w:val="22"/>
          <w:szCs w:val="22"/>
        </w:rPr>
        <w:t xml:space="preserve">returnees </w:t>
      </w:r>
      <w:r w:rsidR="00DA6A0F" w:rsidRPr="002E5E94">
        <w:rPr>
          <w:rFonts w:ascii="Calibri" w:hAnsi="Calibri" w:cs="Calibri"/>
          <w:sz w:val="22"/>
          <w:szCs w:val="22"/>
        </w:rPr>
        <w:t xml:space="preserve">face </w:t>
      </w:r>
      <w:r w:rsidR="00947AF5" w:rsidRPr="002E5E94">
        <w:rPr>
          <w:rFonts w:ascii="Calibri" w:hAnsi="Calibri" w:cs="Calibri"/>
          <w:sz w:val="22"/>
          <w:szCs w:val="22"/>
        </w:rPr>
        <w:t>in a vast array of contexts</w:t>
      </w:r>
      <w:r w:rsidR="006F588E" w:rsidRPr="002E5E94">
        <w:rPr>
          <w:rFonts w:ascii="Calibri" w:hAnsi="Calibri" w:cs="Calibri"/>
          <w:sz w:val="22"/>
          <w:szCs w:val="22"/>
        </w:rPr>
        <w:t xml:space="preserve"> and </w:t>
      </w:r>
      <w:r w:rsidR="00981222" w:rsidRPr="002E5E94">
        <w:rPr>
          <w:rFonts w:ascii="Calibri" w:hAnsi="Calibri" w:cs="Calibri"/>
          <w:sz w:val="22"/>
          <w:szCs w:val="22"/>
        </w:rPr>
        <w:t xml:space="preserve">also </w:t>
      </w:r>
      <w:r w:rsidR="006F588E" w:rsidRPr="002E5E94">
        <w:rPr>
          <w:rFonts w:ascii="Calibri" w:hAnsi="Calibri" w:cs="Calibri"/>
          <w:sz w:val="22"/>
          <w:szCs w:val="22"/>
        </w:rPr>
        <w:t xml:space="preserve">along gender </w:t>
      </w:r>
      <w:r w:rsidR="009A5A39" w:rsidRPr="002E5E94">
        <w:rPr>
          <w:rFonts w:ascii="Calibri" w:hAnsi="Calibri" w:cs="Calibri"/>
          <w:sz w:val="22"/>
          <w:szCs w:val="22"/>
        </w:rPr>
        <w:t>lines.</w:t>
      </w:r>
      <w:r w:rsidR="00273097" w:rsidRPr="002E5E94">
        <w:rPr>
          <w:rStyle w:val="FootnoteReference"/>
          <w:rFonts w:ascii="Calibri" w:hAnsi="Calibri" w:cs="Calibri"/>
          <w:sz w:val="22"/>
          <w:szCs w:val="22"/>
        </w:rPr>
        <w:footnoteReference w:id="72"/>
      </w:r>
      <w:r w:rsidR="001B3829" w:rsidRPr="002E5E94">
        <w:rPr>
          <w:rFonts w:ascii="Calibri" w:hAnsi="Calibri" w:cs="Calibri"/>
          <w:sz w:val="22"/>
          <w:szCs w:val="22"/>
        </w:rPr>
        <w:t xml:space="preserve"> In trafficking literature, return sti</w:t>
      </w:r>
      <w:r w:rsidR="00FF5121" w:rsidRPr="002E5E94">
        <w:rPr>
          <w:rFonts w:ascii="Calibri" w:hAnsi="Calibri" w:cs="Calibri"/>
          <w:sz w:val="22"/>
          <w:szCs w:val="22"/>
        </w:rPr>
        <w:t>gmatisation has been explored in relation to trafficking for sexual e</w:t>
      </w:r>
      <w:r w:rsidR="00DE41D8" w:rsidRPr="002E5E94">
        <w:rPr>
          <w:rFonts w:ascii="Calibri" w:hAnsi="Calibri" w:cs="Calibri"/>
          <w:sz w:val="22"/>
          <w:szCs w:val="22"/>
        </w:rPr>
        <w:t>xploitation.</w:t>
      </w:r>
      <w:r w:rsidR="00DE41D8" w:rsidRPr="002E5E94">
        <w:rPr>
          <w:rStyle w:val="FootnoteReference"/>
          <w:rFonts w:ascii="Calibri" w:hAnsi="Calibri" w:cs="Calibri"/>
          <w:sz w:val="22"/>
          <w:szCs w:val="22"/>
        </w:rPr>
        <w:footnoteReference w:id="73"/>
      </w:r>
      <w:r w:rsidR="003069A1" w:rsidRPr="002E5E94">
        <w:rPr>
          <w:rFonts w:ascii="Calibri" w:hAnsi="Calibri" w:cs="Calibri"/>
          <w:sz w:val="22"/>
          <w:szCs w:val="22"/>
        </w:rPr>
        <w:t xml:space="preserve"> </w:t>
      </w:r>
      <w:r w:rsidR="5F77EA94" w:rsidRPr="002E5E94">
        <w:rPr>
          <w:rFonts w:ascii="Calibri" w:hAnsi="Calibri" w:cs="Calibri"/>
          <w:sz w:val="22"/>
          <w:szCs w:val="22"/>
        </w:rPr>
        <w:t>For example</w:t>
      </w:r>
      <w:r w:rsidR="001016C4" w:rsidRPr="002E5E94">
        <w:rPr>
          <w:rFonts w:ascii="Calibri" w:hAnsi="Calibri" w:cs="Calibri"/>
          <w:sz w:val="22"/>
          <w:szCs w:val="22"/>
        </w:rPr>
        <w:t>, a</w:t>
      </w:r>
      <w:r w:rsidR="003069A1" w:rsidRPr="002E5E94">
        <w:rPr>
          <w:rFonts w:ascii="Calibri" w:hAnsi="Calibri" w:cs="Calibri"/>
          <w:sz w:val="22"/>
          <w:szCs w:val="22"/>
        </w:rPr>
        <w:t xml:space="preserve"> recent article </w:t>
      </w:r>
      <w:r w:rsidR="001016C4" w:rsidRPr="002E5E94">
        <w:rPr>
          <w:rFonts w:ascii="Calibri" w:hAnsi="Calibri" w:cs="Calibri"/>
          <w:sz w:val="22"/>
          <w:szCs w:val="22"/>
        </w:rPr>
        <w:t xml:space="preserve">exploring </w:t>
      </w:r>
      <w:r w:rsidR="001F3991" w:rsidRPr="002E5E94">
        <w:rPr>
          <w:rFonts w:ascii="Calibri" w:hAnsi="Calibri" w:cs="Calibri"/>
          <w:sz w:val="22"/>
          <w:szCs w:val="22"/>
        </w:rPr>
        <w:t>challenges faced by Albanian victims of trafficking</w:t>
      </w:r>
      <w:r w:rsidR="5F77EA94" w:rsidRPr="002E5E94">
        <w:rPr>
          <w:rFonts w:ascii="Calibri" w:hAnsi="Calibri" w:cs="Calibri"/>
          <w:sz w:val="22"/>
          <w:szCs w:val="22"/>
        </w:rPr>
        <w:t xml:space="preserve"> for sexual </w:t>
      </w:r>
      <w:r w:rsidR="00EF4037" w:rsidRPr="002E5E94">
        <w:rPr>
          <w:rFonts w:ascii="Calibri" w:hAnsi="Calibri" w:cs="Calibri"/>
          <w:sz w:val="22"/>
          <w:szCs w:val="22"/>
        </w:rPr>
        <w:t>exploitation</w:t>
      </w:r>
      <w:r w:rsidR="001F3991" w:rsidRPr="002E5E94">
        <w:rPr>
          <w:rFonts w:ascii="Calibri" w:hAnsi="Calibri" w:cs="Calibri"/>
          <w:sz w:val="22"/>
          <w:szCs w:val="22"/>
        </w:rPr>
        <w:t xml:space="preserve"> and</w:t>
      </w:r>
      <w:r w:rsidR="5F77EA94" w:rsidRPr="002E5E94">
        <w:rPr>
          <w:rFonts w:ascii="Calibri" w:hAnsi="Calibri" w:cs="Calibri"/>
          <w:sz w:val="22"/>
          <w:szCs w:val="22"/>
        </w:rPr>
        <w:t xml:space="preserve"> for</w:t>
      </w:r>
      <w:r w:rsidR="001F3991" w:rsidRPr="002E5E94">
        <w:rPr>
          <w:rFonts w:ascii="Calibri" w:hAnsi="Calibri" w:cs="Calibri"/>
          <w:sz w:val="22"/>
          <w:szCs w:val="22"/>
        </w:rPr>
        <w:t xml:space="preserve"> forced begging upon their return to Albania</w:t>
      </w:r>
      <w:r w:rsidR="00DF0211" w:rsidRPr="002E5E94">
        <w:rPr>
          <w:rFonts w:ascii="Calibri" w:hAnsi="Calibri" w:cs="Calibri"/>
          <w:sz w:val="22"/>
          <w:szCs w:val="22"/>
        </w:rPr>
        <w:t xml:space="preserve"> found that family exclusion and </w:t>
      </w:r>
      <w:r w:rsidR="00D7366C" w:rsidRPr="002E5E94">
        <w:rPr>
          <w:rFonts w:ascii="Calibri" w:hAnsi="Calibri" w:cs="Calibri"/>
          <w:sz w:val="22"/>
          <w:szCs w:val="22"/>
        </w:rPr>
        <w:t>stigmati</w:t>
      </w:r>
      <w:r w:rsidR="5F77EA94" w:rsidRPr="002E5E94">
        <w:rPr>
          <w:rFonts w:ascii="Calibri" w:hAnsi="Calibri" w:cs="Calibri"/>
          <w:sz w:val="22"/>
          <w:szCs w:val="22"/>
        </w:rPr>
        <w:t>s</w:t>
      </w:r>
      <w:r w:rsidR="00D7366C" w:rsidRPr="002E5E94">
        <w:rPr>
          <w:rFonts w:ascii="Calibri" w:hAnsi="Calibri" w:cs="Calibri"/>
          <w:sz w:val="22"/>
          <w:szCs w:val="22"/>
        </w:rPr>
        <w:t xml:space="preserve">ation </w:t>
      </w:r>
      <w:r w:rsidR="004D658A" w:rsidRPr="002E5E94">
        <w:rPr>
          <w:rFonts w:ascii="Calibri" w:hAnsi="Calibri" w:cs="Calibri"/>
          <w:sz w:val="22"/>
          <w:szCs w:val="22"/>
        </w:rPr>
        <w:t>are significant.</w:t>
      </w:r>
      <w:r w:rsidR="001C28E5" w:rsidRPr="002E5E94">
        <w:rPr>
          <w:rStyle w:val="FootnoteReference"/>
          <w:rFonts w:ascii="Calibri" w:hAnsi="Calibri" w:cs="Calibri"/>
          <w:sz w:val="22"/>
          <w:szCs w:val="22"/>
        </w:rPr>
        <w:footnoteReference w:id="74"/>
      </w:r>
      <w:r w:rsidR="001C28E5" w:rsidRPr="002E5E94">
        <w:rPr>
          <w:rFonts w:ascii="Calibri" w:hAnsi="Calibri" w:cs="Calibri"/>
          <w:sz w:val="22"/>
          <w:szCs w:val="22"/>
        </w:rPr>
        <w:t xml:space="preserve"> However, </w:t>
      </w:r>
      <w:r w:rsidR="005E025E" w:rsidRPr="002E5E94">
        <w:rPr>
          <w:rFonts w:ascii="Calibri" w:hAnsi="Calibri" w:cs="Calibri"/>
          <w:sz w:val="22"/>
          <w:szCs w:val="22"/>
        </w:rPr>
        <w:t xml:space="preserve">while </w:t>
      </w:r>
      <w:r w:rsidR="006F3F83">
        <w:rPr>
          <w:rFonts w:ascii="Calibri" w:hAnsi="Calibri" w:cs="Calibri"/>
          <w:sz w:val="22"/>
          <w:szCs w:val="22"/>
        </w:rPr>
        <w:t xml:space="preserve"> </w:t>
      </w:r>
      <w:r w:rsidR="009D61CA" w:rsidRPr="002E5E94">
        <w:rPr>
          <w:rFonts w:ascii="Calibri" w:hAnsi="Calibri" w:cs="Calibri"/>
          <w:sz w:val="22"/>
          <w:szCs w:val="22"/>
        </w:rPr>
        <w:t xml:space="preserve">sex trafficking victims faced family rejection, forced begging </w:t>
      </w:r>
      <w:r w:rsidR="008B579C" w:rsidRPr="002E5E94">
        <w:rPr>
          <w:rFonts w:ascii="Calibri" w:hAnsi="Calibri" w:cs="Calibri"/>
          <w:sz w:val="22"/>
          <w:szCs w:val="22"/>
        </w:rPr>
        <w:t xml:space="preserve">victims </w:t>
      </w:r>
      <w:r w:rsidR="5F77EA94" w:rsidRPr="002E5E94">
        <w:rPr>
          <w:rFonts w:ascii="Calibri" w:hAnsi="Calibri" w:cs="Calibri"/>
          <w:sz w:val="22"/>
          <w:szCs w:val="22"/>
        </w:rPr>
        <w:t xml:space="preserve">did </w:t>
      </w:r>
      <w:r w:rsidR="008B579C" w:rsidRPr="002E5E94">
        <w:rPr>
          <w:rFonts w:ascii="Calibri" w:hAnsi="Calibri" w:cs="Calibri"/>
          <w:sz w:val="22"/>
          <w:szCs w:val="22"/>
        </w:rPr>
        <w:t>not</w:t>
      </w:r>
      <w:r w:rsidR="5F77EA94" w:rsidRPr="002E5E94">
        <w:rPr>
          <w:rFonts w:ascii="Calibri" w:hAnsi="Calibri" w:cs="Calibri"/>
          <w:sz w:val="22"/>
          <w:szCs w:val="22"/>
        </w:rPr>
        <w:t>.</w:t>
      </w:r>
      <w:r w:rsidR="008B579C" w:rsidRPr="002E5E94">
        <w:rPr>
          <w:rFonts w:ascii="Calibri" w:hAnsi="Calibri" w:cs="Calibri"/>
          <w:sz w:val="22"/>
          <w:szCs w:val="22"/>
        </w:rPr>
        <w:t xml:space="preserve"> </w:t>
      </w:r>
      <w:r w:rsidR="00981222" w:rsidRPr="002E5E94">
        <w:rPr>
          <w:rFonts w:ascii="Calibri" w:hAnsi="Calibri" w:cs="Calibri"/>
          <w:sz w:val="22"/>
          <w:szCs w:val="22"/>
        </w:rPr>
        <w:t>Furthermore</w:t>
      </w:r>
      <w:r w:rsidR="0051575B" w:rsidRPr="002E5E94">
        <w:rPr>
          <w:rFonts w:ascii="Calibri" w:hAnsi="Calibri" w:cs="Calibri"/>
          <w:sz w:val="22"/>
          <w:szCs w:val="22"/>
        </w:rPr>
        <w:t xml:space="preserve">, returning to their families </w:t>
      </w:r>
      <w:r w:rsidR="0051575B" w:rsidRPr="002E5E94">
        <w:rPr>
          <w:rFonts w:ascii="Calibri" w:hAnsi="Calibri" w:cs="Calibri"/>
          <w:sz w:val="22"/>
          <w:szCs w:val="22"/>
        </w:rPr>
        <w:lastRenderedPageBreak/>
        <w:t>was not a positive solution for these victims because of parental neglect and the participation of family members in the trafficking network.</w:t>
      </w:r>
      <w:r w:rsidR="005253D9" w:rsidRPr="002E5E94">
        <w:rPr>
          <w:rFonts w:ascii="Calibri" w:hAnsi="Calibri" w:cs="Calibri"/>
          <w:sz w:val="22"/>
          <w:szCs w:val="22"/>
        </w:rPr>
        <w:t xml:space="preserve"> Additionally, many migrants returned involuntarily.</w:t>
      </w:r>
      <w:r w:rsidR="000F1906" w:rsidRPr="002E5E94">
        <w:rPr>
          <w:rStyle w:val="FootnoteReference"/>
          <w:rFonts w:ascii="Calibri" w:hAnsi="Calibri" w:cs="Calibri"/>
          <w:sz w:val="22"/>
          <w:szCs w:val="22"/>
        </w:rPr>
        <w:footnoteReference w:id="75"/>
      </w:r>
      <w:r w:rsidR="000F1906" w:rsidRPr="002E5E94">
        <w:rPr>
          <w:rFonts w:ascii="Calibri" w:hAnsi="Calibri" w:cs="Calibri"/>
          <w:sz w:val="22"/>
          <w:szCs w:val="22"/>
        </w:rPr>
        <w:t xml:space="preserve"> </w:t>
      </w:r>
    </w:p>
    <w:p w14:paraId="5A6B5603" w14:textId="2F08B22E" w:rsidR="009F67DE" w:rsidRPr="002E5E94" w:rsidRDefault="009F67DE" w:rsidP="002E5E94">
      <w:pPr>
        <w:pStyle w:val="Heading2"/>
        <w:spacing w:line="276" w:lineRule="auto"/>
        <w:rPr>
          <w:rFonts w:ascii="Calibri" w:hAnsi="Calibri" w:cs="Calibri"/>
          <w:sz w:val="22"/>
          <w:szCs w:val="22"/>
        </w:rPr>
      </w:pPr>
      <w:bookmarkStart w:id="10" w:name="_Hlk183783860"/>
      <w:r w:rsidRPr="002E5E94">
        <w:rPr>
          <w:rFonts w:ascii="Calibri" w:hAnsi="Calibri" w:cs="Calibri"/>
          <w:sz w:val="22"/>
          <w:szCs w:val="22"/>
        </w:rPr>
        <w:t>Recommendations</w:t>
      </w:r>
    </w:p>
    <w:bookmarkEnd w:id="10"/>
    <w:p w14:paraId="2975CF5A" w14:textId="61A13BD6" w:rsidR="007E16F2" w:rsidRPr="002E5E94" w:rsidRDefault="007E16F2" w:rsidP="002E5E94">
      <w:pPr>
        <w:pStyle w:val="paragraph"/>
        <w:spacing w:line="276" w:lineRule="auto"/>
        <w:rPr>
          <w:rFonts w:ascii="Calibri" w:hAnsi="Calibri" w:cs="Calibri"/>
          <w:sz w:val="22"/>
          <w:szCs w:val="22"/>
          <w:shd w:val="clear" w:color="auto" w:fill="FFFFFF"/>
        </w:rPr>
      </w:pPr>
      <w:r w:rsidRPr="002E5E94">
        <w:rPr>
          <w:rFonts w:ascii="Calibri" w:hAnsi="Calibri" w:cs="Calibri"/>
          <w:sz w:val="22"/>
          <w:szCs w:val="22"/>
        </w:rPr>
        <w:t xml:space="preserve">Despite the implementation of stricter migration policies and the threat of immediate deportation to unsafe countries, migration </w:t>
      </w:r>
      <w:r w:rsidR="00DB7E9B">
        <w:rPr>
          <w:rFonts w:ascii="Calibri" w:hAnsi="Calibri" w:cs="Calibri"/>
          <w:sz w:val="22"/>
          <w:szCs w:val="22"/>
        </w:rPr>
        <w:t xml:space="preserve">flows </w:t>
      </w:r>
      <w:r w:rsidRPr="002E5E94">
        <w:rPr>
          <w:rFonts w:ascii="Calibri" w:hAnsi="Calibri" w:cs="Calibri"/>
          <w:sz w:val="22"/>
          <w:szCs w:val="22"/>
        </w:rPr>
        <w:t xml:space="preserve">to the UK and </w:t>
      </w:r>
      <w:r w:rsidR="00B31F13" w:rsidRPr="002E5E94">
        <w:rPr>
          <w:rFonts w:ascii="Calibri" w:hAnsi="Calibri" w:cs="Calibri"/>
          <w:sz w:val="22"/>
          <w:szCs w:val="22"/>
        </w:rPr>
        <w:t xml:space="preserve">the European Union </w:t>
      </w:r>
      <w:r w:rsidR="00DB7E9B" w:rsidRPr="002E5E94">
        <w:rPr>
          <w:rFonts w:ascii="Calibri" w:hAnsi="Calibri" w:cs="Calibri"/>
          <w:sz w:val="22"/>
          <w:szCs w:val="22"/>
        </w:rPr>
        <w:t>ha</w:t>
      </w:r>
      <w:r w:rsidR="00DB7E9B">
        <w:rPr>
          <w:rFonts w:ascii="Calibri" w:hAnsi="Calibri" w:cs="Calibri"/>
          <w:sz w:val="22"/>
          <w:szCs w:val="22"/>
        </w:rPr>
        <w:t>ve</w:t>
      </w:r>
      <w:r w:rsidR="00DB7E9B" w:rsidRPr="002E5E94">
        <w:rPr>
          <w:rFonts w:ascii="Calibri" w:hAnsi="Calibri" w:cs="Calibri"/>
          <w:sz w:val="22"/>
          <w:szCs w:val="22"/>
        </w:rPr>
        <w:t xml:space="preserve"> </w:t>
      </w:r>
      <w:r w:rsidRPr="002E5E94">
        <w:rPr>
          <w:rFonts w:ascii="Calibri" w:hAnsi="Calibri" w:cs="Calibri"/>
          <w:sz w:val="22"/>
          <w:szCs w:val="22"/>
        </w:rPr>
        <w:t xml:space="preserve">not decreased; rather, it has increased migrants’ vulnerability to </w:t>
      </w:r>
      <w:r w:rsidR="00B31F13" w:rsidRPr="002E5E94">
        <w:rPr>
          <w:rFonts w:ascii="Calibri" w:hAnsi="Calibri" w:cs="Calibri"/>
          <w:sz w:val="22"/>
          <w:szCs w:val="22"/>
        </w:rPr>
        <w:t>exploitation</w:t>
      </w:r>
      <w:r w:rsidRPr="002E5E94">
        <w:rPr>
          <w:rFonts w:ascii="Calibri" w:hAnsi="Calibri" w:cs="Calibri"/>
          <w:sz w:val="22"/>
          <w:szCs w:val="22"/>
        </w:rPr>
        <w:t xml:space="preserve">. In this context, </w:t>
      </w:r>
      <w:r w:rsidR="00795AD9">
        <w:rPr>
          <w:rFonts w:ascii="Calibri" w:hAnsi="Calibri" w:cs="Calibri"/>
          <w:sz w:val="22"/>
          <w:szCs w:val="22"/>
        </w:rPr>
        <w:t xml:space="preserve">it is </w:t>
      </w:r>
      <w:r w:rsidR="00F21870">
        <w:rPr>
          <w:rFonts w:ascii="Calibri" w:hAnsi="Calibri" w:cs="Calibri"/>
          <w:sz w:val="22"/>
          <w:szCs w:val="22"/>
        </w:rPr>
        <w:t>crucial</w:t>
      </w:r>
      <w:r w:rsidR="00795AD9">
        <w:rPr>
          <w:rFonts w:ascii="Calibri" w:hAnsi="Calibri" w:cs="Calibri"/>
          <w:sz w:val="22"/>
          <w:szCs w:val="22"/>
        </w:rPr>
        <w:t xml:space="preserve"> to </w:t>
      </w:r>
      <w:r w:rsidRPr="002E5E94">
        <w:rPr>
          <w:rFonts w:ascii="Calibri" w:hAnsi="Calibri" w:cs="Calibri"/>
          <w:sz w:val="22"/>
          <w:szCs w:val="22"/>
        </w:rPr>
        <w:t xml:space="preserve">understand and implement culturally competent, evidence-based interventions to support families and individuals </w:t>
      </w:r>
      <w:r w:rsidR="000541EF">
        <w:rPr>
          <w:rFonts w:ascii="Calibri" w:hAnsi="Calibri" w:cs="Calibri"/>
          <w:sz w:val="22"/>
          <w:szCs w:val="22"/>
        </w:rPr>
        <w:t xml:space="preserve">both </w:t>
      </w:r>
      <w:r w:rsidRPr="002E5E94">
        <w:rPr>
          <w:rFonts w:ascii="Calibri" w:hAnsi="Calibri" w:cs="Calibri"/>
          <w:sz w:val="22"/>
          <w:szCs w:val="22"/>
        </w:rPr>
        <w:t xml:space="preserve">in their countries of origin and </w:t>
      </w:r>
      <w:r w:rsidR="000541EF">
        <w:rPr>
          <w:rFonts w:ascii="Calibri" w:hAnsi="Calibri" w:cs="Calibri"/>
          <w:sz w:val="22"/>
          <w:szCs w:val="22"/>
        </w:rPr>
        <w:t xml:space="preserve">during </w:t>
      </w:r>
      <w:r w:rsidRPr="002E5E94">
        <w:rPr>
          <w:rFonts w:ascii="Calibri" w:hAnsi="Calibri" w:cs="Calibri"/>
          <w:sz w:val="22"/>
          <w:szCs w:val="22"/>
        </w:rPr>
        <w:t xml:space="preserve">the migration decision-making process. </w:t>
      </w:r>
      <w:r w:rsidR="00B31F13" w:rsidRPr="002E5E94">
        <w:rPr>
          <w:rFonts w:ascii="Calibri" w:hAnsi="Calibri" w:cs="Calibri"/>
          <w:sz w:val="22"/>
          <w:szCs w:val="22"/>
        </w:rPr>
        <w:t>T</w:t>
      </w:r>
      <w:r w:rsidRPr="002E5E94">
        <w:rPr>
          <w:rFonts w:ascii="Calibri" w:hAnsi="Calibri" w:cs="Calibri"/>
          <w:sz w:val="22"/>
          <w:szCs w:val="22"/>
        </w:rPr>
        <w:t xml:space="preserve">he role of the family in migration decision-making </w:t>
      </w:r>
      <w:r w:rsidR="008E1B33">
        <w:rPr>
          <w:rFonts w:ascii="Calibri" w:hAnsi="Calibri" w:cs="Calibri"/>
          <w:sz w:val="22"/>
          <w:szCs w:val="22"/>
        </w:rPr>
        <w:t>requires</w:t>
      </w:r>
      <w:r w:rsidR="008E1B33" w:rsidRPr="002E5E94">
        <w:rPr>
          <w:rFonts w:ascii="Calibri" w:hAnsi="Calibri" w:cs="Calibri"/>
          <w:sz w:val="22"/>
          <w:szCs w:val="22"/>
        </w:rPr>
        <w:t xml:space="preserve"> </w:t>
      </w:r>
      <w:r w:rsidRPr="002E5E94">
        <w:rPr>
          <w:rFonts w:ascii="Calibri" w:hAnsi="Calibri" w:cs="Calibri"/>
          <w:sz w:val="22"/>
          <w:szCs w:val="22"/>
        </w:rPr>
        <w:t>further investigation to inform more effective policies and practices aimed at mitigating the family’s role as a facilitator of precarious migration. Prevention interventions, such as awareness-raising and education, are becoming increasingly critical, alongside culturally competent trafficking aftercare that focuses on trauma-informed approaches to prevent re-trafficking and further exploitation.</w:t>
      </w:r>
      <w:r w:rsidR="00D72B40" w:rsidRPr="002E5E94">
        <w:rPr>
          <w:rFonts w:ascii="Calibri" w:hAnsi="Calibri" w:cs="Calibri"/>
          <w:sz w:val="22"/>
          <w:szCs w:val="22"/>
        </w:rPr>
        <w:t xml:space="preserve"> </w:t>
      </w:r>
      <w:r w:rsidR="001D0EF8" w:rsidRPr="002E5E94">
        <w:rPr>
          <w:rFonts w:ascii="Calibri" w:hAnsi="Calibri" w:cs="Calibri"/>
          <w:sz w:val="22"/>
          <w:szCs w:val="22"/>
        </w:rPr>
        <w:t>These</w:t>
      </w:r>
      <w:r w:rsidR="00D72B40" w:rsidRPr="002E5E94">
        <w:rPr>
          <w:rFonts w:ascii="Calibri" w:hAnsi="Calibri" w:cs="Calibri"/>
          <w:sz w:val="22"/>
          <w:szCs w:val="22"/>
        </w:rPr>
        <w:t xml:space="preserve"> family-oriented and culturally competent interventions should be accompanied by larger systemic changes toward migration governance which supports </w:t>
      </w:r>
      <w:r w:rsidR="00D72B40" w:rsidRPr="002E5E94">
        <w:rPr>
          <w:rFonts w:ascii="Calibri" w:hAnsi="Calibri" w:cs="Calibri"/>
          <w:sz w:val="22"/>
          <w:szCs w:val="22"/>
          <w:shd w:val="clear" w:color="auto" w:fill="FFFFFF"/>
        </w:rPr>
        <w:t>more regular migration pathways, simplified asylum procedures, and easier family reunification processes for trafficking survivors</w:t>
      </w:r>
      <w:r w:rsidR="00D322A5" w:rsidRPr="002E5E94">
        <w:rPr>
          <w:rFonts w:ascii="Calibri" w:hAnsi="Calibri" w:cs="Calibri"/>
          <w:sz w:val="22"/>
          <w:szCs w:val="22"/>
          <w:shd w:val="clear" w:color="auto" w:fill="FFFFFF"/>
        </w:rPr>
        <w:t>.</w:t>
      </w:r>
      <w:r w:rsidR="00D72B40" w:rsidRPr="002E5E94">
        <w:rPr>
          <w:rFonts w:ascii="Calibri" w:hAnsi="Calibri" w:cs="Calibri"/>
          <w:sz w:val="22"/>
          <w:szCs w:val="22"/>
          <w:shd w:val="clear" w:color="auto" w:fill="FFFFFF"/>
        </w:rPr>
        <w:t xml:space="preserve"> Changes to UK laws and regulations </w:t>
      </w:r>
      <w:r w:rsidR="001A611E" w:rsidRPr="002E5E94">
        <w:rPr>
          <w:rFonts w:ascii="Calibri" w:hAnsi="Calibri" w:cs="Calibri"/>
          <w:sz w:val="22"/>
          <w:szCs w:val="22"/>
          <w:shd w:val="clear" w:color="auto" w:fill="FFFFFF"/>
        </w:rPr>
        <w:t xml:space="preserve">are needed </w:t>
      </w:r>
      <w:r w:rsidR="00D72B40" w:rsidRPr="002E5E94">
        <w:rPr>
          <w:rFonts w:ascii="Calibri" w:hAnsi="Calibri" w:cs="Calibri"/>
          <w:sz w:val="22"/>
          <w:szCs w:val="22"/>
          <w:shd w:val="clear" w:color="auto" w:fill="FFFFFF"/>
        </w:rPr>
        <w:t>which would take into account the fact that Albanians often migrate to the UK under pressure from the family.</w:t>
      </w:r>
    </w:p>
    <w:p w14:paraId="092864E1" w14:textId="4E0DEAF2" w:rsidR="0080669F" w:rsidRPr="002E5E94" w:rsidRDefault="0080669F" w:rsidP="002E5E94">
      <w:pPr>
        <w:pStyle w:val="Heading3"/>
        <w:spacing w:line="276" w:lineRule="auto"/>
        <w:rPr>
          <w:rFonts w:ascii="Calibri" w:hAnsi="Calibri" w:cs="Calibri"/>
          <w:b w:val="0"/>
          <w:bCs w:val="0"/>
          <w:sz w:val="22"/>
          <w:szCs w:val="22"/>
        </w:rPr>
      </w:pPr>
      <w:r w:rsidRPr="002E5E94">
        <w:rPr>
          <w:rFonts w:ascii="Calibri" w:hAnsi="Calibri" w:cs="Calibri"/>
          <w:b w:val="0"/>
          <w:bCs w:val="0"/>
          <w:sz w:val="22"/>
          <w:szCs w:val="22"/>
        </w:rPr>
        <w:t>Cultural</w:t>
      </w:r>
      <w:r w:rsidR="00534BE4" w:rsidRPr="002E5E94">
        <w:rPr>
          <w:rFonts w:ascii="Calibri" w:hAnsi="Calibri" w:cs="Calibri"/>
          <w:b w:val="0"/>
          <w:bCs w:val="0"/>
          <w:sz w:val="22"/>
          <w:szCs w:val="22"/>
        </w:rPr>
        <w:t>ly</w:t>
      </w:r>
      <w:r w:rsidRPr="002E5E94">
        <w:rPr>
          <w:rFonts w:ascii="Calibri" w:hAnsi="Calibri" w:cs="Calibri"/>
          <w:b w:val="0"/>
          <w:bCs w:val="0"/>
          <w:sz w:val="22"/>
          <w:szCs w:val="22"/>
        </w:rPr>
        <w:t xml:space="preserve"> Competen</w:t>
      </w:r>
      <w:r w:rsidR="00534BE4" w:rsidRPr="002E5E94">
        <w:rPr>
          <w:rFonts w:ascii="Calibri" w:hAnsi="Calibri" w:cs="Calibri"/>
          <w:b w:val="0"/>
          <w:bCs w:val="0"/>
          <w:sz w:val="22"/>
          <w:szCs w:val="22"/>
        </w:rPr>
        <w:t xml:space="preserve">t Service Provision </w:t>
      </w:r>
    </w:p>
    <w:p w14:paraId="549737CB" w14:textId="1C419BBD" w:rsidR="000D6E8B" w:rsidRPr="002E5E94" w:rsidRDefault="00885F74" w:rsidP="002E5E94">
      <w:pPr>
        <w:pStyle w:val="paragraph"/>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Given the family’s central role in Albanian migration, service providers</w:t>
      </w:r>
      <w:r w:rsidR="009A5A39" w:rsidRPr="002E5E94">
        <w:rPr>
          <w:rFonts w:ascii="Calibri" w:hAnsi="Calibri" w:cs="Calibri"/>
          <w:sz w:val="22"/>
          <w:szCs w:val="22"/>
          <w:shd w:val="clear" w:color="auto" w:fill="FFFFFF"/>
        </w:rPr>
        <w:t xml:space="preserve">, </w:t>
      </w:r>
      <w:r w:rsidRPr="002E5E94">
        <w:rPr>
          <w:rFonts w:ascii="Calibri" w:hAnsi="Calibri" w:cs="Calibri"/>
          <w:sz w:val="22"/>
          <w:szCs w:val="22"/>
          <w:shd w:val="clear" w:color="auto" w:fill="FFFFFF"/>
        </w:rPr>
        <w:t>especially in destination countries like the UK</w:t>
      </w:r>
      <w:r w:rsidR="009A5A39" w:rsidRPr="002E5E94">
        <w:rPr>
          <w:rFonts w:ascii="Calibri" w:hAnsi="Calibri" w:cs="Calibri"/>
          <w:sz w:val="22"/>
          <w:szCs w:val="22"/>
          <w:shd w:val="clear" w:color="auto" w:fill="FFFFFF"/>
        </w:rPr>
        <w:t xml:space="preserve">, </w:t>
      </w:r>
      <w:r w:rsidRPr="002E5E94">
        <w:rPr>
          <w:rFonts w:ascii="Calibri" w:hAnsi="Calibri" w:cs="Calibri"/>
          <w:sz w:val="22"/>
          <w:szCs w:val="22"/>
          <w:shd w:val="clear" w:color="auto" w:fill="FFFFFF"/>
        </w:rPr>
        <w:t xml:space="preserve">need to develop culturally competent interventions that acknowledge familial obligations, cultural expectations, and the broader socio-economic context. </w:t>
      </w:r>
      <w:bookmarkStart w:id="11" w:name="_Hlk183783198"/>
      <w:r w:rsidR="004168E0" w:rsidRPr="002E5E94">
        <w:rPr>
          <w:rFonts w:ascii="Calibri" w:hAnsi="Calibri" w:cs="Calibri"/>
          <w:sz w:val="22"/>
          <w:szCs w:val="22"/>
          <w:shd w:val="clear" w:color="auto" w:fill="FFFFFF"/>
        </w:rPr>
        <w:t xml:space="preserve">Practitioners require training and increased awareness of the role of family and cultural norms in shaping migration decisions and the reintegration challenges </w:t>
      </w:r>
      <w:r w:rsidR="006F3F83">
        <w:rPr>
          <w:rFonts w:ascii="Calibri" w:hAnsi="Calibri" w:cs="Calibri"/>
          <w:sz w:val="22"/>
          <w:szCs w:val="22"/>
          <w:shd w:val="clear" w:color="auto" w:fill="FFFFFF"/>
        </w:rPr>
        <w:t xml:space="preserve">faced by </w:t>
      </w:r>
      <w:r w:rsidR="004168E0" w:rsidRPr="002E5E94">
        <w:rPr>
          <w:rFonts w:ascii="Calibri" w:hAnsi="Calibri" w:cs="Calibri"/>
          <w:sz w:val="22"/>
          <w:szCs w:val="22"/>
          <w:shd w:val="clear" w:color="auto" w:fill="FFFFFF"/>
        </w:rPr>
        <w:t xml:space="preserve">survivors in this context. </w:t>
      </w:r>
      <w:r w:rsidRPr="002E5E94">
        <w:rPr>
          <w:rFonts w:ascii="Calibri" w:hAnsi="Calibri" w:cs="Calibri"/>
          <w:sz w:val="22"/>
          <w:szCs w:val="22"/>
          <w:shd w:val="clear" w:color="auto" w:fill="FFFFFF"/>
        </w:rPr>
        <w:t>Survivors of trafficking</w:t>
      </w:r>
      <w:r w:rsidR="00A6184B" w:rsidRPr="002E5E94">
        <w:rPr>
          <w:rFonts w:ascii="Calibri" w:hAnsi="Calibri" w:cs="Calibri"/>
          <w:sz w:val="22"/>
          <w:szCs w:val="22"/>
          <w:shd w:val="clear" w:color="auto" w:fill="FFFFFF"/>
        </w:rPr>
        <w:t xml:space="preserve">, </w:t>
      </w:r>
      <w:r w:rsidR="00654A37" w:rsidRPr="002E5E94">
        <w:rPr>
          <w:rFonts w:ascii="Calibri" w:hAnsi="Calibri" w:cs="Calibri"/>
          <w:sz w:val="22"/>
          <w:szCs w:val="22"/>
          <w:shd w:val="clear" w:color="auto" w:fill="FFFFFF"/>
        </w:rPr>
        <w:t xml:space="preserve">and </w:t>
      </w:r>
      <w:r w:rsidR="00A6184B" w:rsidRPr="002E5E94">
        <w:rPr>
          <w:rFonts w:ascii="Calibri" w:hAnsi="Calibri" w:cs="Calibri"/>
          <w:sz w:val="22"/>
          <w:szCs w:val="22"/>
          <w:shd w:val="clear" w:color="auto" w:fill="FFFFFF"/>
        </w:rPr>
        <w:t xml:space="preserve">those </w:t>
      </w:r>
      <w:r w:rsidR="00654A37" w:rsidRPr="002E5E94">
        <w:rPr>
          <w:rFonts w:ascii="Calibri" w:hAnsi="Calibri" w:cs="Calibri"/>
          <w:sz w:val="22"/>
          <w:szCs w:val="22"/>
          <w:shd w:val="clear" w:color="auto" w:fill="FFFFFF"/>
        </w:rPr>
        <w:t>labelled</w:t>
      </w:r>
      <w:r w:rsidR="00A6184B" w:rsidRPr="002E5E94">
        <w:rPr>
          <w:rFonts w:ascii="Calibri" w:hAnsi="Calibri" w:cs="Calibri"/>
          <w:sz w:val="22"/>
          <w:szCs w:val="22"/>
          <w:shd w:val="clear" w:color="auto" w:fill="FFFFFF"/>
        </w:rPr>
        <w:t xml:space="preserve"> as ‘failed migrants’</w:t>
      </w:r>
      <w:r w:rsidR="00D86E11" w:rsidRPr="002E5E94">
        <w:rPr>
          <w:rFonts w:ascii="Calibri" w:hAnsi="Calibri" w:cs="Calibri"/>
          <w:sz w:val="22"/>
          <w:szCs w:val="22"/>
          <w:shd w:val="clear" w:color="auto" w:fill="FFFFFF"/>
        </w:rPr>
        <w:t>,</w:t>
      </w:r>
      <w:r w:rsidRPr="002E5E94">
        <w:rPr>
          <w:rFonts w:ascii="Calibri" w:hAnsi="Calibri" w:cs="Calibri"/>
          <w:sz w:val="22"/>
          <w:szCs w:val="22"/>
          <w:shd w:val="clear" w:color="auto" w:fill="FFFFFF"/>
        </w:rPr>
        <w:t xml:space="preserve"> frequently face stigma and shame upon returning to their home communities, where they may be ostraci</w:t>
      </w:r>
      <w:r w:rsidR="00A6184B" w:rsidRPr="002E5E94">
        <w:rPr>
          <w:rFonts w:ascii="Calibri" w:hAnsi="Calibri" w:cs="Calibri"/>
          <w:sz w:val="22"/>
          <w:szCs w:val="22"/>
          <w:shd w:val="clear" w:color="auto" w:fill="FFFFFF"/>
        </w:rPr>
        <w:t>s</w:t>
      </w:r>
      <w:r w:rsidRPr="002E5E94">
        <w:rPr>
          <w:rFonts w:ascii="Calibri" w:hAnsi="Calibri" w:cs="Calibri"/>
          <w:sz w:val="22"/>
          <w:szCs w:val="22"/>
          <w:shd w:val="clear" w:color="auto" w:fill="FFFFFF"/>
        </w:rPr>
        <w:t xml:space="preserve">ed or blamed for their circumstances. </w:t>
      </w:r>
      <w:r w:rsidR="00654A37" w:rsidRPr="002E5E94">
        <w:rPr>
          <w:rFonts w:ascii="Calibri" w:hAnsi="Calibri" w:cs="Calibri"/>
          <w:sz w:val="22"/>
          <w:szCs w:val="22"/>
          <w:shd w:val="clear" w:color="auto" w:fill="FFFFFF"/>
        </w:rPr>
        <w:t>To address this, p</w:t>
      </w:r>
      <w:r w:rsidR="00746E7C" w:rsidRPr="002E5E94">
        <w:rPr>
          <w:rFonts w:ascii="Calibri" w:hAnsi="Calibri" w:cs="Calibri"/>
          <w:sz w:val="22"/>
          <w:szCs w:val="22"/>
          <w:shd w:val="clear" w:color="auto" w:fill="FFFFFF"/>
        </w:rPr>
        <w:t xml:space="preserve">ractitioners </w:t>
      </w:r>
      <w:r w:rsidR="00654A37" w:rsidRPr="002E5E94">
        <w:rPr>
          <w:rFonts w:ascii="Calibri" w:hAnsi="Calibri" w:cs="Calibri"/>
          <w:sz w:val="22"/>
          <w:szCs w:val="22"/>
          <w:shd w:val="clear" w:color="auto" w:fill="FFFFFF"/>
        </w:rPr>
        <w:t xml:space="preserve">should </w:t>
      </w:r>
      <w:r w:rsidR="00654A37" w:rsidRPr="002E5E94">
        <w:rPr>
          <w:rStyle w:val="normaltextrun"/>
          <w:rFonts w:ascii="Calibri" w:hAnsi="Calibri" w:cs="Calibri"/>
          <w:sz w:val="22"/>
          <w:szCs w:val="22"/>
          <w:shd w:val="clear" w:color="auto" w:fill="FFFFFF"/>
        </w:rPr>
        <w:t xml:space="preserve">actively engage families </w:t>
      </w:r>
      <w:r w:rsidR="00854C0F" w:rsidRPr="002E5E94">
        <w:rPr>
          <w:rStyle w:val="normaltextrun"/>
          <w:rFonts w:ascii="Calibri" w:hAnsi="Calibri" w:cs="Calibri"/>
          <w:sz w:val="22"/>
          <w:szCs w:val="22"/>
          <w:shd w:val="clear" w:color="auto" w:fill="FFFFFF"/>
        </w:rPr>
        <w:t xml:space="preserve">as a </w:t>
      </w:r>
      <w:r w:rsidR="00654A37" w:rsidRPr="002E5E94">
        <w:rPr>
          <w:rStyle w:val="normaltextrun"/>
          <w:rFonts w:ascii="Calibri" w:hAnsi="Calibri" w:cs="Calibri"/>
          <w:sz w:val="22"/>
          <w:szCs w:val="22"/>
          <w:shd w:val="clear" w:color="auto" w:fill="FFFFFF"/>
        </w:rPr>
        <w:t xml:space="preserve">supportive </w:t>
      </w:r>
      <w:r w:rsidR="00854C0F" w:rsidRPr="002E5E94">
        <w:rPr>
          <w:rStyle w:val="normaltextrun"/>
          <w:rFonts w:ascii="Calibri" w:hAnsi="Calibri" w:cs="Calibri"/>
          <w:sz w:val="22"/>
          <w:szCs w:val="22"/>
          <w:shd w:val="clear" w:color="auto" w:fill="FFFFFF"/>
        </w:rPr>
        <w:t xml:space="preserve">influence in </w:t>
      </w:r>
      <w:r w:rsidR="00654A37" w:rsidRPr="002E5E94">
        <w:rPr>
          <w:rStyle w:val="normaltextrun"/>
          <w:rFonts w:ascii="Calibri" w:hAnsi="Calibri" w:cs="Calibri"/>
          <w:sz w:val="22"/>
          <w:szCs w:val="22"/>
          <w:shd w:val="clear" w:color="auto" w:fill="FFFFFF"/>
        </w:rPr>
        <w:t>rebuilding</w:t>
      </w:r>
      <w:r w:rsidR="00854C0F" w:rsidRPr="002E5E94">
        <w:rPr>
          <w:rStyle w:val="normaltextrun"/>
          <w:rFonts w:ascii="Calibri" w:hAnsi="Calibri" w:cs="Calibri"/>
          <w:sz w:val="22"/>
          <w:szCs w:val="22"/>
          <w:shd w:val="clear" w:color="auto" w:fill="FFFFFF"/>
        </w:rPr>
        <w:t xml:space="preserve"> survivor</w:t>
      </w:r>
      <w:r w:rsidR="00B31F13" w:rsidRPr="002E5E94">
        <w:rPr>
          <w:rStyle w:val="normaltextrun"/>
          <w:rFonts w:ascii="Calibri" w:hAnsi="Calibri" w:cs="Calibri"/>
          <w:sz w:val="22"/>
          <w:szCs w:val="22"/>
          <w:shd w:val="clear" w:color="auto" w:fill="FFFFFF"/>
        </w:rPr>
        <w:t>s</w:t>
      </w:r>
      <w:r w:rsidR="00854C0F" w:rsidRPr="002E5E94">
        <w:rPr>
          <w:rStyle w:val="normaltextrun"/>
          <w:rFonts w:ascii="Calibri" w:hAnsi="Calibri" w:cs="Calibri"/>
          <w:sz w:val="22"/>
          <w:szCs w:val="22"/>
          <w:shd w:val="clear" w:color="auto" w:fill="FFFFFF"/>
        </w:rPr>
        <w:t>’ individual and cultural identity</w:t>
      </w:r>
      <w:r w:rsidR="00B31F13" w:rsidRPr="002E5E94">
        <w:rPr>
          <w:rStyle w:val="normaltextrun"/>
          <w:rFonts w:ascii="Calibri" w:hAnsi="Calibri" w:cs="Calibri"/>
          <w:sz w:val="22"/>
          <w:szCs w:val="22"/>
          <w:shd w:val="clear" w:color="auto" w:fill="FFFFFF"/>
        </w:rPr>
        <w:t>.</w:t>
      </w:r>
      <w:r w:rsidR="00854C0F" w:rsidRPr="002E5E94">
        <w:rPr>
          <w:rStyle w:val="FootnoteReference"/>
          <w:rFonts w:ascii="Calibri" w:hAnsi="Calibri" w:cs="Calibri"/>
          <w:sz w:val="22"/>
          <w:szCs w:val="22"/>
        </w:rPr>
        <w:footnoteReference w:id="76"/>
      </w:r>
      <w:r w:rsidR="00EF16FC" w:rsidRPr="002E5E94">
        <w:rPr>
          <w:rStyle w:val="normaltextrun"/>
          <w:rFonts w:ascii="Calibri" w:hAnsi="Calibri" w:cs="Calibri"/>
          <w:sz w:val="22"/>
          <w:szCs w:val="22"/>
          <w:shd w:val="clear" w:color="auto" w:fill="FFFFFF"/>
        </w:rPr>
        <w:t xml:space="preserve"> </w:t>
      </w:r>
      <w:bookmarkEnd w:id="11"/>
      <w:r w:rsidR="00EF16FC" w:rsidRPr="002E5E94">
        <w:rPr>
          <w:rStyle w:val="normaltextrun"/>
          <w:rFonts w:ascii="Calibri" w:hAnsi="Calibri" w:cs="Calibri"/>
          <w:sz w:val="22"/>
          <w:szCs w:val="22"/>
          <w:shd w:val="clear" w:color="auto" w:fill="FFFFFF"/>
        </w:rPr>
        <w:t>Thus, acceptance by the family</w:t>
      </w:r>
      <w:r w:rsidR="003B1ED6" w:rsidRPr="002E5E94">
        <w:rPr>
          <w:rStyle w:val="normaltextrun"/>
          <w:rFonts w:ascii="Calibri" w:hAnsi="Calibri" w:cs="Calibri"/>
          <w:sz w:val="22"/>
          <w:szCs w:val="22"/>
          <w:shd w:val="clear" w:color="auto" w:fill="FFFFFF"/>
        </w:rPr>
        <w:t>,</w:t>
      </w:r>
      <w:r w:rsidR="00EF16FC" w:rsidRPr="002E5E94">
        <w:rPr>
          <w:rStyle w:val="normaltextrun"/>
          <w:rFonts w:ascii="Calibri" w:hAnsi="Calibri" w:cs="Calibri"/>
          <w:sz w:val="22"/>
          <w:szCs w:val="22"/>
          <w:shd w:val="clear" w:color="auto" w:fill="FFFFFF"/>
        </w:rPr>
        <w:t xml:space="preserve"> and community (re)integration</w:t>
      </w:r>
      <w:r w:rsidR="003B1ED6" w:rsidRPr="002E5E94">
        <w:rPr>
          <w:rStyle w:val="normaltextrun"/>
          <w:rFonts w:ascii="Calibri" w:hAnsi="Calibri" w:cs="Calibri"/>
          <w:sz w:val="22"/>
          <w:szCs w:val="22"/>
          <w:shd w:val="clear" w:color="auto" w:fill="FFFFFF"/>
        </w:rPr>
        <w:t>,</w:t>
      </w:r>
      <w:r w:rsidR="00EF16FC" w:rsidRPr="002E5E94">
        <w:rPr>
          <w:rStyle w:val="normaltextrun"/>
          <w:rFonts w:ascii="Calibri" w:hAnsi="Calibri" w:cs="Calibri"/>
          <w:sz w:val="22"/>
          <w:szCs w:val="22"/>
          <w:shd w:val="clear" w:color="auto" w:fill="FFFFFF"/>
        </w:rPr>
        <w:t xml:space="preserve"> can act as protective factor</w:t>
      </w:r>
      <w:r w:rsidR="003B1ED6" w:rsidRPr="002E5E94">
        <w:rPr>
          <w:rStyle w:val="normaltextrun"/>
          <w:rFonts w:ascii="Calibri" w:hAnsi="Calibri" w:cs="Calibri"/>
          <w:sz w:val="22"/>
          <w:szCs w:val="22"/>
          <w:shd w:val="clear" w:color="auto" w:fill="FFFFFF"/>
        </w:rPr>
        <w:t xml:space="preserve">s </w:t>
      </w:r>
      <w:r w:rsidR="00EF16FC" w:rsidRPr="002E5E94">
        <w:rPr>
          <w:rStyle w:val="normaltextrun"/>
          <w:rFonts w:ascii="Calibri" w:hAnsi="Calibri" w:cs="Calibri"/>
          <w:sz w:val="22"/>
          <w:szCs w:val="22"/>
          <w:shd w:val="clear" w:color="auto" w:fill="FFFFFF"/>
        </w:rPr>
        <w:t>against the risk of re-trafficking.</w:t>
      </w:r>
      <w:r w:rsidR="00EF16FC" w:rsidRPr="002E5E94">
        <w:rPr>
          <w:rFonts w:ascii="Calibri" w:hAnsi="Calibri" w:cs="Calibri"/>
          <w:sz w:val="22"/>
          <w:szCs w:val="22"/>
          <w:shd w:val="clear" w:color="auto" w:fill="FFFFFF"/>
        </w:rPr>
        <w:t xml:space="preserve"> </w:t>
      </w:r>
    </w:p>
    <w:p w14:paraId="34DA4730" w14:textId="2B8CF8C2" w:rsidR="000D6E8B" w:rsidRPr="002E5E94" w:rsidRDefault="000D6E8B" w:rsidP="002E5E94">
      <w:pPr>
        <w:pStyle w:val="paragraph"/>
        <w:spacing w:line="276" w:lineRule="auto"/>
        <w:rPr>
          <w:rFonts w:ascii="Calibri" w:hAnsi="Calibri" w:cs="Calibri"/>
          <w:sz w:val="22"/>
          <w:szCs w:val="22"/>
          <w:shd w:val="clear" w:color="auto" w:fill="FFFFFF"/>
        </w:rPr>
      </w:pPr>
      <w:r w:rsidRPr="002E5E94">
        <w:rPr>
          <w:rFonts w:ascii="Calibri" w:hAnsi="Calibri" w:cs="Calibri"/>
          <w:sz w:val="22"/>
          <w:szCs w:val="22"/>
        </w:rPr>
        <w:t>For example, culturally competent interventions</w:t>
      </w:r>
      <w:r w:rsidR="003D7B45" w:rsidRPr="002E5E94">
        <w:rPr>
          <w:rStyle w:val="FootnoteReference"/>
          <w:rFonts w:ascii="Calibri" w:hAnsi="Calibri" w:cs="Calibri"/>
          <w:sz w:val="22"/>
          <w:szCs w:val="22"/>
          <w:shd w:val="clear" w:color="auto" w:fill="FFFFFF"/>
        </w:rPr>
        <w:footnoteReference w:id="77"/>
      </w:r>
      <w:r w:rsidRPr="002E5E94">
        <w:rPr>
          <w:rFonts w:ascii="Calibri" w:hAnsi="Calibri" w:cs="Calibri"/>
          <w:sz w:val="22"/>
          <w:szCs w:val="22"/>
        </w:rPr>
        <w:t xml:space="preserve"> may include engaging</w:t>
      </w:r>
      <w:r w:rsidR="003D7B45" w:rsidRPr="002E5E94">
        <w:rPr>
          <w:rFonts w:ascii="Calibri" w:hAnsi="Calibri" w:cs="Calibri"/>
          <w:sz w:val="22"/>
          <w:szCs w:val="22"/>
        </w:rPr>
        <w:t xml:space="preserve"> families and</w:t>
      </w:r>
      <w:r w:rsidRPr="002E5E94">
        <w:rPr>
          <w:rFonts w:ascii="Calibri" w:hAnsi="Calibri" w:cs="Calibri"/>
          <w:sz w:val="22"/>
          <w:szCs w:val="22"/>
        </w:rPr>
        <w:t xml:space="preserve"> respected community figures to facilitate dialogues with communities affected by precarious migration and the risks posed</w:t>
      </w:r>
      <w:r w:rsidR="003D7B45" w:rsidRPr="002E5E94">
        <w:rPr>
          <w:rFonts w:ascii="Calibri" w:hAnsi="Calibri" w:cs="Calibri"/>
          <w:sz w:val="22"/>
          <w:szCs w:val="22"/>
        </w:rPr>
        <w:t>.</w:t>
      </w:r>
      <w:r w:rsidRPr="002E5E94">
        <w:rPr>
          <w:rFonts w:ascii="Calibri" w:hAnsi="Calibri" w:cs="Calibri"/>
          <w:sz w:val="22"/>
          <w:szCs w:val="22"/>
        </w:rPr>
        <w:t xml:space="preserve"> </w:t>
      </w:r>
      <w:r w:rsidR="003D7B45" w:rsidRPr="002E5E94">
        <w:rPr>
          <w:rFonts w:ascii="Calibri" w:hAnsi="Calibri" w:cs="Calibri"/>
          <w:sz w:val="22"/>
          <w:szCs w:val="22"/>
        </w:rPr>
        <w:t xml:space="preserve">It may also include </w:t>
      </w:r>
      <w:r w:rsidRPr="002E5E94">
        <w:rPr>
          <w:rFonts w:ascii="Calibri" w:hAnsi="Calibri" w:cs="Calibri"/>
          <w:sz w:val="22"/>
          <w:szCs w:val="22"/>
        </w:rPr>
        <w:t xml:space="preserve">offering gender-sensitive counselling that acknowledges traditional </w:t>
      </w:r>
      <w:r w:rsidR="003D7B45" w:rsidRPr="002E5E94">
        <w:rPr>
          <w:rFonts w:ascii="Calibri" w:hAnsi="Calibri" w:cs="Calibri"/>
          <w:sz w:val="22"/>
          <w:szCs w:val="22"/>
        </w:rPr>
        <w:t xml:space="preserve">gender </w:t>
      </w:r>
      <w:r w:rsidRPr="002E5E94">
        <w:rPr>
          <w:rFonts w:ascii="Calibri" w:hAnsi="Calibri" w:cs="Calibri"/>
          <w:sz w:val="22"/>
          <w:szCs w:val="22"/>
        </w:rPr>
        <w:t xml:space="preserve">roles, or developing reintegration programmes that provide alternative livelihoods aligned with local socio-economic realities. By incorporating culturally relevant practices, service providers </w:t>
      </w:r>
      <w:r w:rsidRPr="002E5E94">
        <w:rPr>
          <w:rFonts w:ascii="Calibri" w:hAnsi="Calibri" w:cs="Calibri"/>
          <w:sz w:val="22"/>
          <w:szCs w:val="22"/>
        </w:rPr>
        <w:lastRenderedPageBreak/>
        <w:t>can ensure that their support is not only effective but also meaningful within the migrants’ cultural framework</w:t>
      </w:r>
      <w:r w:rsidR="003D7B45" w:rsidRPr="002E5E94">
        <w:rPr>
          <w:rFonts w:ascii="Calibri" w:hAnsi="Calibri" w:cs="Calibri"/>
          <w:sz w:val="22"/>
          <w:szCs w:val="22"/>
        </w:rPr>
        <w:t xml:space="preserve"> and reduces the risks of further exploitation</w:t>
      </w:r>
      <w:r w:rsidRPr="002E5E94">
        <w:rPr>
          <w:rFonts w:ascii="Calibri" w:hAnsi="Calibri" w:cs="Calibri"/>
          <w:sz w:val="22"/>
          <w:szCs w:val="22"/>
        </w:rPr>
        <w:t>.</w:t>
      </w:r>
    </w:p>
    <w:p w14:paraId="44808ABF" w14:textId="24186E69" w:rsidR="001F6F6F" w:rsidRPr="002E5E94" w:rsidRDefault="001F6F6F" w:rsidP="002E5E94">
      <w:pPr>
        <w:pStyle w:val="Heading3"/>
        <w:spacing w:line="276" w:lineRule="auto"/>
        <w:rPr>
          <w:rFonts w:ascii="Calibri" w:hAnsi="Calibri" w:cs="Calibri"/>
          <w:b w:val="0"/>
          <w:bCs w:val="0"/>
          <w:sz w:val="22"/>
          <w:szCs w:val="22"/>
        </w:rPr>
      </w:pPr>
      <w:r w:rsidRPr="002E5E94">
        <w:rPr>
          <w:rFonts w:ascii="Calibri" w:hAnsi="Calibri" w:cs="Calibri"/>
          <w:b w:val="0"/>
          <w:bCs w:val="0"/>
          <w:sz w:val="22"/>
          <w:szCs w:val="22"/>
        </w:rPr>
        <w:t>Integrating Family-Oriented Interventions in Migration Policies</w:t>
      </w:r>
    </w:p>
    <w:p w14:paraId="3C29251D" w14:textId="465D41BF" w:rsidR="001C2946" w:rsidRPr="002E5E94" w:rsidRDefault="001F6F6F" w:rsidP="002E5E94">
      <w:pPr>
        <w:pStyle w:val="paragraph"/>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Policymakers should incorporate family</w:t>
      </w:r>
      <w:r w:rsidR="00CB6386" w:rsidRPr="002E5E94">
        <w:rPr>
          <w:rFonts w:ascii="Calibri" w:hAnsi="Calibri" w:cs="Calibri"/>
          <w:sz w:val="22"/>
          <w:szCs w:val="22"/>
          <w:shd w:val="clear" w:color="auto" w:fill="FFFFFF"/>
        </w:rPr>
        <w:t>-related</w:t>
      </w:r>
      <w:r w:rsidRPr="002E5E94">
        <w:rPr>
          <w:rFonts w:ascii="Calibri" w:hAnsi="Calibri" w:cs="Calibri"/>
          <w:sz w:val="22"/>
          <w:szCs w:val="22"/>
          <w:shd w:val="clear" w:color="auto" w:fill="FFFFFF"/>
        </w:rPr>
        <w:t xml:space="preserve"> considerations into migration policies. </w:t>
      </w:r>
      <w:r w:rsidR="00CB6386" w:rsidRPr="002E5E94">
        <w:rPr>
          <w:rFonts w:ascii="Calibri" w:hAnsi="Calibri" w:cs="Calibri"/>
          <w:sz w:val="22"/>
          <w:szCs w:val="22"/>
          <w:shd w:val="clear" w:color="auto" w:fill="FFFFFF"/>
        </w:rPr>
        <w:t xml:space="preserve">As highlighted above, </w:t>
      </w:r>
      <w:r w:rsidR="004673D0">
        <w:rPr>
          <w:rFonts w:ascii="Calibri" w:hAnsi="Calibri" w:cs="Calibri"/>
          <w:sz w:val="22"/>
          <w:szCs w:val="22"/>
          <w:shd w:val="clear" w:color="auto" w:fill="FFFFFF"/>
        </w:rPr>
        <w:t xml:space="preserve">the choice to </w:t>
      </w:r>
      <w:r w:rsidR="004673D0" w:rsidRPr="002E5E94">
        <w:rPr>
          <w:rFonts w:ascii="Calibri" w:hAnsi="Calibri" w:cs="Calibri"/>
          <w:sz w:val="22"/>
          <w:szCs w:val="22"/>
          <w:shd w:val="clear" w:color="auto" w:fill="FFFFFF"/>
        </w:rPr>
        <w:t>migrat</w:t>
      </w:r>
      <w:r w:rsidR="004673D0">
        <w:rPr>
          <w:rFonts w:ascii="Calibri" w:hAnsi="Calibri" w:cs="Calibri"/>
          <w:sz w:val="22"/>
          <w:szCs w:val="22"/>
          <w:shd w:val="clear" w:color="auto" w:fill="FFFFFF"/>
        </w:rPr>
        <w:t>e</w:t>
      </w:r>
      <w:r w:rsidR="004673D0" w:rsidRPr="002E5E94">
        <w:rPr>
          <w:rFonts w:ascii="Calibri" w:hAnsi="Calibri" w:cs="Calibri"/>
          <w:sz w:val="22"/>
          <w:szCs w:val="22"/>
          <w:shd w:val="clear" w:color="auto" w:fill="FFFFFF"/>
        </w:rPr>
        <w:t xml:space="preserve"> </w:t>
      </w:r>
      <w:r w:rsidRPr="002E5E94">
        <w:rPr>
          <w:rFonts w:ascii="Calibri" w:hAnsi="Calibri" w:cs="Calibri"/>
          <w:sz w:val="22"/>
          <w:szCs w:val="22"/>
          <w:shd w:val="clear" w:color="auto" w:fill="FFFFFF"/>
        </w:rPr>
        <w:t xml:space="preserve">often </w:t>
      </w:r>
      <w:r w:rsidR="004673D0">
        <w:rPr>
          <w:rFonts w:ascii="Calibri" w:hAnsi="Calibri" w:cs="Calibri"/>
          <w:sz w:val="22"/>
          <w:szCs w:val="22"/>
          <w:shd w:val="clear" w:color="auto" w:fill="FFFFFF"/>
        </w:rPr>
        <w:t xml:space="preserve">follows </w:t>
      </w:r>
      <w:r w:rsidRPr="002E5E94">
        <w:rPr>
          <w:rFonts w:ascii="Calibri" w:hAnsi="Calibri" w:cs="Calibri"/>
          <w:sz w:val="22"/>
          <w:szCs w:val="22"/>
          <w:shd w:val="clear" w:color="auto" w:fill="FFFFFF"/>
        </w:rPr>
        <w:t>a collective decision-making process, driven by familial obligations, cultural norms, and socio-economic pressures. By adopting culturally competent strategies, such as family-oriented reintegration programmes, and prioriti</w:t>
      </w:r>
      <w:r w:rsidR="006244B9" w:rsidRPr="002E5E94">
        <w:rPr>
          <w:rFonts w:ascii="Calibri" w:hAnsi="Calibri" w:cs="Calibri"/>
          <w:sz w:val="22"/>
          <w:szCs w:val="22"/>
          <w:shd w:val="clear" w:color="auto" w:fill="FFFFFF"/>
        </w:rPr>
        <w:t>s</w:t>
      </w:r>
      <w:r w:rsidRPr="002E5E94">
        <w:rPr>
          <w:rFonts w:ascii="Calibri" w:hAnsi="Calibri" w:cs="Calibri"/>
          <w:sz w:val="22"/>
          <w:szCs w:val="22"/>
          <w:shd w:val="clear" w:color="auto" w:fill="FFFFFF"/>
        </w:rPr>
        <w:t>ing knowledge exchange between countries, stakeholders can design more effective interventions to prevent precarious migration that may lead to trafficking and exploitation.</w:t>
      </w:r>
      <w:r w:rsidR="00542BBF" w:rsidRPr="002E5E94">
        <w:rPr>
          <w:rFonts w:ascii="Calibri" w:hAnsi="Calibri" w:cs="Calibri"/>
          <w:sz w:val="22"/>
          <w:szCs w:val="22"/>
          <w:shd w:val="clear" w:color="auto" w:fill="FFFFFF"/>
        </w:rPr>
        <w:t xml:space="preserve"> </w:t>
      </w:r>
      <w:r w:rsidR="006244B9" w:rsidRPr="002E5E94">
        <w:rPr>
          <w:rFonts w:ascii="Calibri" w:hAnsi="Calibri" w:cs="Calibri"/>
          <w:sz w:val="22"/>
          <w:szCs w:val="22"/>
        </w:rPr>
        <w:t xml:space="preserve">Additionally, the adoption of the perspective of harm on a continuum is advocated. This perspective encourages </w:t>
      </w:r>
      <w:r w:rsidR="001A5E0C" w:rsidRPr="002E5E94">
        <w:rPr>
          <w:rFonts w:ascii="Calibri" w:hAnsi="Calibri" w:cs="Calibri"/>
          <w:sz w:val="22"/>
          <w:szCs w:val="22"/>
        </w:rPr>
        <w:t xml:space="preserve">an </w:t>
      </w:r>
      <w:r w:rsidR="006244B9" w:rsidRPr="002E5E94">
        <w:rPr>
          <w:rFonts w:ascii="Calibri" w:hAnsi="Calibri" w:cs="Calibri"/>
          <w:sz w:val="22"/>
          <w:szCs w:val="22"/>
        </w:rPr>
        <w:t>understanding of risks and promote</w:t>
      </w:r>
      <w:r w:rsidR="003D7B45" w:rsidRPr="002E5E94">
        <w:rPr>
          <w:rFonts w:ascii="Calibri" w:hAnsi="Calibri" w:cs="Calibri"/>
          <w:sz w:val="22"/>
          <w:szCs w:val="22"/>
        </w:rPr>
        <w:t>s</w:t>
      </w:r>
      <w:r w:rsidR="006244B9" w:rsidRPr="002E5E94">
        <w:rPr>
          <w:rFonts w:ascii="Calibri" w:hAnsi="Calibri" w:cs="Calibri"/>
          <w:sz w:val="22"/>
          <w:szCs w:val="22"/>
        </w:rPr>
        <w:t xml:space="preserve"> culturally informed strategies in combating abuse and exploitation, especially within the context of vulnerable migration scenarios.</w:t>
      </w:r>
      <w:r w:rsidR="001C2946" w:rsidRPr="002E5E94">
        <w:rPr>
          <w:rFonts w:ascii="Calibri" w:hAnsi="Calibri" w:cs="Calibri"/>
          <w:sz w:val="22"/>
          <w:szCs w:val="22"/>
          <w:shd w:val="clear" w:color="auto" w:fill="FFFFFF"/>
        </w:rPr>
        <w:t xml:space="preserve"> </w:t>
      </w:r>
      <w:r w:rsidRPr="002E5E94">
        <w:rPr>
          <w:rFonts w:ascii="Calibri" w:hAnsi="Calibri" w:cs="Calibri"/>
          <w:sz w:val="22"/>
          <w:szCs w:val="22"/>
          <w:shd w:val="clear" w:color="auto" w:fill="FFFFFF"/>
        </w:rPr>
        <w:t>By integrating these recommendations, stakeholders can create more effective, nuanced, and culturally competent frameworks for supporting Albanian migrants</w:t>
      </w:r>
      <w:r w:rsidR="00CB6386" w:rsidRPr="002E5E94">
        <w:rPr>
          <w:rFonts w:ascii="Calibri" w:hAnsi="Calibri" w:cs="Calibri"/>
          <w:sz w:val="22"/>
          <w:szCs w:val="22"/>
          <w:shd w:val="clear" w:color="auto" w:fill="FFFFFF"/>
        </w:rPr>
        <w:t xml:space="preserve"> and </w:t>
      </w:r>
      <w:r w:rsidR="00470ED6" w:rsidRPr="002E5E94">
        <w:rPr>
          <w:rFonts w:ascii="Calibri" w:hAnsi="Calibri" w:cs="Calibri"/>
          <w:sz w:val="22"/>
          <w:szCs w:val="22"/>
          <w:shd w:val="clear" w:color="auto" w:fill="FFFFFF"/>
        </w:rPr>
        <w:t xml:space="preserve">other </w:t>
      </w:r>
      <w:r w:rsidR="00CB6386" w:rsidRPr="002E5E94">
        <w:rPr>
          <w:rFonts w:ascii="Calibri" w:hAnsi="Calibri" w:cs="Calibri"/>
          <w:sz w:val="22"/>
          <w:szCs w:val="22"/>
          <w:shd w:val="clear" w:color="auto" w:fill="FFFFFF"/>
        </w:rPr>
        <w:t xml:space="preserve">foreign survivors of </w:t>
      </w:r>
      <w:r w:rsidR="000B31FA" w:rsidRPr="002E5E94">
        <w:rPr>
          <w:rFonts w:ascii="Calibri" w:hAnsi="Calibri" w:cs="Calibri"/>
          <w:sz w:val="22"/>
          <w:szCs w:val="22"/>
          <w:shd w:val="clear" w:color="auto" w:fill="FFFFFF"/>
        </w:rPr>
        <w:t xml:space="preserve">trafficking </w:t>
      </w:r>
      <w:r w:rsidRPr="002E5E94">
        <w:rPr>
          <w:rFonts w:ascii="Calibri" w:hAnsi="Calibri" w:cs="Calibri"/>
          <w:sz w:val="22"/>
          <w:szCs w:val="22"/>
          <w:shd w:val="clear" w:color="auto" w:fill="FFFFFF"/>
        </w:rPr>
        <w:t>and addressing the broader challenges of migration and exploitation.</w:t>
      </w:r>
      <w:r w:rsidR="001533F2" w:rsidRPr="002E5E94">
        <w:rPr>
          <w:rFonts w:ascii="Calibri" w:hAnsi="Calibri" w:cs="Calibri"/>
          <w:sz w:val="22"/>
          <w:szCs w:val="22"/>
        </w:rPr>
        <w:t xml:space="preserve"> </w:t>
      </w:r>
    </w:p>
    <w:p w14:paraId="412B4BFF" w14:textId="79F3B6FF" w:rsidR="001C2946" w:rsidRPr="002E5E94" w:rsidRDefault="001C2946" w:rsidP="002E5E94">
      <w:pPr>
        <w:pStyle w:val="Heading2"/>
        <w:spacing w:line="276" w:lineRule="auto"/>
        <w:rPr>
          <w:rFonts w:ascii="Calibri" w:hAnsi="Calibri" w:cs="Calibri"/>
          <w:sz w:val="22"/>
          <w:szCs w:val="22"/>
          <w:shd w:val="clear" w:color="auto" w:fill="FFFFFF"/>
        </w:rPr>
      </w:pPr>
      <w:r w:rsidRPr="002E5E94">
        <w:rPr>
          <w:rFonts w:ascii="Calibri" w:hAnsi="Calibri" w:cs="Calibri"/>
          <w:sz w:val="22"/>
          <w:szCs w:val="22"/>
          <w:shd w:val="clear" w:color="auto" w:fill="FFFFFF"/>
        </w:rPr>
        <w:t>Conclusion</w:t>
      </w:r>
    </w:p>
    <w:p w14:paraId="34069A40" w14:textId="6EE03952" w:rsidR="001C2946" w:rsidRPr="002E5E94" w:rsidRDefault="001C2946" w:rsidP="002E5E94">
      <w:pPr>
        <w:spacing w:line="276" w:lineRule="auto"/>
        <w:rPr>
          <w:rFonts w:ascii="Calibri" w:hAnsi="Calibri" w:cs="Calibri"/>
          <w:sz w:val="22"/>
          <w:szCs w:val="22"/>
        </w:rPr>
      </w:pPr>
      <w:bookmarkStart w:id="12" w:name="_Hlk190876491"/>
      <w:r w:rsidRPr="002E5E94">
        <w:rPr>
          <w:rFonts w:ascii="Calibri" w:hAnsi="Calibri" w:cs="Calibri"/>
          <w:sz w:val="22"/>
          <w:szCs w:val="22"/>
        </w:rPr>
        <w:t xml:space="preserve">Our study has responded to the need for more academic research in the field of precarious migration and </w:t>
      </w:r>
      <w:r w:rsidR="000B31FA" w:rsidRPr="002E5E94">
        <w:rPr>
          <w:rFonts w:ascii="Calibri" w:hAnsi="Calibri" w:cs="Calibri"/>
          <w:sz w:val="22"/>
          <w:szCs w:val="22"/>
        </w:rPr>
        <w:t xml:space="preserve">human trafficking </w:t>
      </w:r>
      <w:r w:rsidRPr="002E5E94">
        <w:rPr>
          <w:rFonts w:ascii="Calibri" w:hAnsi="Calibri" w:cs="Calibri"/>
          <w:sz w:val="22"/>
          <w:szCs w:val="22"/>
        </w:rPr>
        <w:t>in Albania. Our findings expand on the existing literature on familial pressure and norms as primary drivers of migration for many Albanians and set the family as central, rather than as one of many other factors</w:t>
      </w:r>
      <w:r w:rsidR="000B31FA" w:rsidRPr="002E5E94">
        <w:rPr>
          <w:rFonts w:ascii="Calibri" w:hAnsi="Calibri" w:cs="Calibri"/>
          <w:sz w:val="22"/>
          <w:szCs w:val="22"/>
        </w:rPr>
        <w:t>,</w:t>
      </w:r>
      <w:r w:rsidRPr="002E5E94">
        <w:rPr>
          <w:rFonts w:ascii="Calibri" w:hAnsi="Calibri" w:cs="Calibri"/>
          <w:sz w:val="22"/>
          <w:szCs w:val="22"/>
        </w:rPr>
        <w:t xml:space="preserve"> that can lead to </w:t>
      </w:r>
      <w:r w:rsidR="000B31FA" w:rsidRPr="002E5E94">
        <w:rPr>
          <w:rFonts w:ascii="Calibri" w:hAnsi="Calibri" w:cs="Calibri"/>
          <w:sz w:val="22"/>
          <w:szCs w:val="22"/>
        </w:rPr>
        <w:t xml:space="preserve">precarious </w:t>
      </w:r>
      <w:r w:rsidRPr="002E5E94">
        <w:rPr>
          <w:rFonts w:ascii="Calibri" w:hAnsi="Calibri" w:cs="Calibri"/>
          <w:sz w:val="22"/>
          <w:szCs w:val="22"/>
        </w:rPr>
        <w:t>migration and trafficking. However, f</w:t>
      </w:r>
      <w:r w:rsidRPr="002E5E94">
        <w:rPr>
          <w:rFonts w:ascii="Calibri" w:hAnsi="Calibri" w:cs="Calibri"/>
          <w:sz w:val="22"/>
          <w:szCs w:val="22"/>
          <w:shd w:val="clear" w:color="auto" w:fill="FFFFFF"/>
        </w:rPr>
        <w:t>urther research would be necessary to explore the dynamics of gender roles and cultural norms in migration-related decisions</w:t>
      </w:r>
      <w:r w:rsidR="000B31FA" w:rsidRPr="002E5E94">
        <w:rPr>
          <w:rFonts w:ascii="Calibri" w:hAnsi="Calibri" w:cs="Calibri"/>
          <w:sz w:val="22"/>
          <w:szCs w:val="22"/>
          <w:shd w:val="clear" w:color="auto" w:fill="FFFFFF"/>
        </w:rPr>
        <w:t xml:space="preserve"> and unpack</w:t>
      </w:r>
      <w:r w:rsidRPr="002E5E94">
        <w:rPr>
          <w:rFonts w:ascii="Calibri" w:hAnsi="Calibri" w:cs="Calibri"/>
          <w:sz w:val="22"/>
          <w:szCs w:val="22"/>
          <w:shd w:val="clear" w:color="auto" w:fill="FFFFFF"/>
        </w:rPr>
        <w:t xml:space="preserve"> patriarchal influences on family decision-making. </w:t>
      </w:r>
      <w:r w:rsidRPr="002E5E94">
        <w:rPr>
          <w:rFonts w:ascii="Calibri" w:hAnsi="Calibri" w:cs="Calibri"/>
          <w:sz w:val="22"/>
          <w:szCs w:val="22"/>
        </w:rPr>
        <w:t xml:space="preserve">Additionally, given the recent increase of </w:t>
      </w:r>
      <w:r w:rsidR="000B31FA" w:rsidRPr="002E5E94">
        <w:rPr>
          <w:rFonts w:ascii="Calibri" w:hAnsi="Calibri" w:cs="Calibri"/>
          <w:sz w:val="22"/>
          <w:szCs w:val="22"/>
        </w:rPr>
        <w:t xml:space="preserve">irregular </w:t>
      </w:r>
      <w:r w:rsidRPr="002E5E94">
        <w:rPr>
          <w:rFonts w:ascii="Calibri" w:hAnsi="Calibri" w:cs="Calibri"/>
          <w:sz w:val="22"/>
          <w:szCs w:val="22"/>
        </w:rPr>
        <w:t>Albanian migrants in the UK, the article’s recommendations focus on the need for enhanced cultural competence in the UK anti-modern slavery and human trafficking sector</w:t>
      </w:r>
      <w:r w:rsidR="000B31FA" w:rsidRPr="002E5E94">
        <w:rPr>
          <w:rFonts w:ascii="Calibri" w:hAnsi="Calibri" w:cs="Calibri"/>
          <w:sz w:val="22"/>
          <w:szCs w:val="22"/>
        </w:rPr>
        <w:t>.</w:t>
      </w:r>
      <w:r w:rsidRPr="002E5E94">
        <w:rPr>
          <w:rFonts w:ascii="Calibri" w:hAnsi="Calibri" w:cs="Calibri"/>
          <w:sz w:val="22"/>
          <w:szCs w:val="22"/>
        </w:rPr>
        <w:t xml:space="preserve"> </w:t>
      </w:r>
      <w:r w:rsidR="000B31FA" w:rsidRPr="002E5E94">
        <w:rPr>
          <w:rFonts w:ascii="Calibri" w:hAnsi="Calibri" w:cs="Calibri"/>
          <w:sz w:val="22"/>
          <w:szCs w:val="22"/>
        </w:rPr>
        <w:t xml:space="preserve">This would help to </w:t>
      </w:r>
      <w:r w:rsidRPr="002E5E94">
        <w:rPr>
          <w:rFonts w:ascii="Calibri" w:hAnsi="Calibri" w:cs="Calibri"/>
          <w:sz w:val="22"/>
          <w:szCs w:val="22"/>
        </w:rPr>
        <w:t xml:space="preserve">encompass and address familial cultural norms within the unique case of the Albanian culture of migration </w:t>
      </w:r>
      <w:r w:rsidR="000B31FA" w:rsidRPr="002E5E94">
        <w:rPr>
          <w:rFonts w:ascii="Calibri" w:hAnsi="Calibri" w:cs="Calibri"/>
          <w:sz w:val="22"/>
          <w:szCs w:val="22"/>
        </w:rPr>
        <w:t xml:space="preserve">and </w:t>
      </w:r>
      <w:r w:rsidR="00141D34" w:rsidRPr="002E5E94">
        <w:rPr>
          <w:rFonts w:ascii="Calibri" w:hAnsi="Calibri" w:cs="Calibri"/>
          <w:sz w:val="22"/>
          <w:szCs w:val="22"/>
        </w:rPr>
        <w:t xml:space="preserve">ensure that both the academic community and frontline practitioners are better equipped to support Albanian migrants and trafficking survivors in the UK with culturally responsive and effective interventions. </w:t>
      </w:r>
      <w:bookmarkEnd w:id="12"/>
    </w:p>
    <w:p w14:paraId="787A7903" w14:textId="527DCE70" w:rsidR="00345286" w:rsidRPr="002E5E94" w:rsidRDefault="00345286" w:rsidP="002E5E94">
      <w:pPr>
        <w:spacing w:line="276" w:lineRule="auto"/>
        <w:rPr>
          <w:rFonts w:ascii="Calibri" w:hAnsi="Calibri" w:cs="Calibri"/>
          <w:sz w:val="22"/>
          <w:szCs w:val="22"/>
          <w:shd w:val="clear" w:color="auto" w:fill="FFFFFF"/>
        </w:rPr>
      </w:pPr>
      <w:r w:rsidRPr="002E5E94">
        <w:rPr>
          <w:rFonts w:ascii="Calibri" w:hAnsi="Calibri" w:cs="Calibri"/>
          <w:sz w:val="22"/>
          <w:szCs w:val="22"/>
        </w:rPr>
        <w:t xml:space="preserve">Crucially, our findings </w:t>
      </w:r>
      <w:r w:rsidR="00AE2578" w:rsidRPr="002E5E94">
        <w:rPr>
          <w:rFonts w:ascii="Calibri" w:hAnsi="Calibri" w:cs="Calibri"/>
          <w:sz w:val="22"/>
          <w:szCs w:val="22"/>
        </w:rPr>
        <w:t>suggest</w:t>
      </w:r>
      <w:r w:rsidRPr="002E5E94">
        <w:rPr>
          <w:rFonts w:ascii="Calibri" w:hAnsi="Calibri" w:cs="Calibri"/>
          <w:sz w:val="22"/>
          <w:szCs w:val="22"/>
        </w:rPr>
        <w:t xml:space="preserve"> that the precarious nature of these journeys is not an inevitability, but rather a direct consequence of the restrictive migration policies, the lack of safe and legal pathways, and the divisive narratives that criminalise movement rather than addressing its root causes</w:t>
      </w:r>
      <w:r w:rsidR="00071ABF" w:rsidRPr="002E5E94">
        <w:rPr>
          <w:rFonts w:ascii="Calibri" w:hAnsi="Calibri" w:cs="Calibri"/>
          <w:sz w:val="22"/>
          <w:szCs w:val="22"/>
        </w:rPr>
        <w:t xml:space="preserve"> and protecting migrants’ human rights</w:t>
      </w:r>
      <w:r w:rsidRPr="002E5E94">
        <w:rPr>
          <w:rFonts w:ascii="Calibri" w:hAnsi="Calibri" w:cs="Calibri"/>
          <w:sz w:val="22"/>
          <w:szCs w:val="22"/>
        </w:rPr>
        <w:t xml:space="preserve">. </w:t>
      </w:r>
      <w:r w:rsidR="00AE18B8" w:rsidRPr="002E5E94">
        <w:rPr>
          <w:rFonts w:ascii="Calibri" w:hAnsi="Calibri" w:cs="Calibri"/>
          <w:sz w:val="22"/>
          <w:szCs w:val="22"/>
        </w:rPr>
        <w:t xml:space="preserve">These challenges are further exacerbated by the absence of a robust human rights framework in current migration governance, which fails to protect migrants and uphold their dignity. </w:t>
      </w:r>
      <w:r w:rsidR="00AE2578" w:rsidRPr="002E5E94">
        <w:rPr>
          <w:rFonts w:ascii="Calibri" w:hAnsi="Calibri" w:cs="Calibri"/>
          <w:sz w:val="22"/>
          <w:szCs w:val="22"/>
        </w:rPr>
        <w:t xml:space="preserve">While cultural competency is essential in future service and policy design, it is equally important to recognise the diverging narratives surrounding Albanian migration, </w:t>
      </w:r>
      <w:r w:rsidR="00A07472" w:rsidRPr="002E5E94">
        <w:rPr>
          <w:rFonts w:ascii="Calibri" w:hAnsi="Calibri" w:cs="Calibri"/>
          <w:sz w:val="22"/>
          <w:szCs w:val="22"/>
        </w:rPr>
        <w:t>that</w:t>
      </w:r>
      <w:r w:rsidR="00AE2578" w:rsidRPr="002E5E94">
        <w:rPr>
          <w:rFonts w:ascii="Calibri" w:hAnsi="Calibri" w:cs="Calibri"/>
          <w:sz w:val="22"/>
          <w:szCs w:val="22"/>
        </w:rPr>
        <w:t xml:space="preserve"> highlight broader systemic failures. Acknowledging these complexities allows for a more informed and constructive approach, rather than one that reinforces harmful policy responses that may further endanger migrants. </w:t>
      </w:r>
    </w:p>
    <w:p w14:paraId="2E1E5AA8" w14:textId="2589FEF1" w:rsidR="000E1469" w:rsidRPr="002E5E94" w:rsidRDefault="000E1469" w:rsidP="002E5E94">
      <w:pPr>
        <w:pStyle w:val="Heading2"/>
        <w:spacing w:line="276" w:lineRule="auto"/>
        <w:rPr>
          <w:rFonts w:ascii="Calibri" w:hAnsi="Calibri" w:cs="Calibri"/>
          <w:sz w:val="22"/>
          <w:szCs w:val="22"/>
        </w:rPr>
      </w:pPr>
      <w:r w:rsidRPr="002E5E94">
        <w:rPr>
          <w:rFonts w:ascii="Calibri" w:hAnsi="Calibri" w:cs="Calibri"/>
          <w:sz w:val="22"/>
          <w:szCs w:val="22"/>
        </w:rPr>
        <w:lastRenderedPageBreak/>
        <w:t>Acknowledgements</w:t>
      </w:r>
    </w:p>
    <w:p w14:paraId="4BF209C6" w14:textId="02B00D8A" w:rsidR="000C1652" w:rsidRPr="002E5E94" w:rsidRDefault="008723A5" w:rsidP="002E5E94">
      <w:pPr>
        <w:spacing w:line="276" w:lineRule="auto"/>
        <w:jc w:val="left"/>
        <w:rPr>
          <w:rFonts w:ascii="Calibri" w:hAnsi="Calibri" w:cs="Calibri"/>
          <w:sz w:val="22"/>
          <w:szCs w:val="22"/>
        </w:rPr>
      </w:pPr>
      <w:r w:rsidRPr="002E5E94">
        <w:rPr>
          <w:rFonts w:ascii="Calibri" w:hAnsi="Calibri" w:cs="Calibri"/>
          <w:sz w:val="22"/>
          <w:szCs w:val="22"/>
        </w:rPr>
        <w:t xml:space="preserve">The authors’ names are listed alphabetically. </w:t>
      </w:r>
      <w:r w:rsidR="000E1469" w:rsidRPr="002E5E94">
        <w:rPr>
          <w:rFonts w:ascii="Calibri" w:hAnsi="Calibri" w:cs="Calibri"/>
          <w:sz w:val="22"/>
          <w:szCs w:val="22"/>
        </w:rPr>
        <w:t xml:space="preserve">This study was </w:t>
      </w:r>
      <w:r w:rsidR="00E259CB" w:rsidRPr="002E5E94">
        <w:rPr>
          <w:rFonts w:ascii="Calibri" w:hAnsi="Calibri" w:cs="Calibri"/>
          <w:sz w:val="22"/>
          <w:szCs w:val="22"/>
        </w:rPr>
        <w:t>supported by</w:t>
      </w:r>
      <w:r w:rsidR="002D076A" w:rsidRPr="002E5E94">
        <w:rPr>
          <w:rFonts w:ascii="Calibri" w:hAnsi="Calibri" w:cs="Calibri"/>
          <w:sz w:val="22"/>
          <w:szCs w:val="22"/>
        </w:rPr>
        <w:t xml:space="preserve"> a grant from the Modern Slavery Policy and Evidence</w:t>
      </w:r>
      <w:r w:rsidR="00311E06" w:rsidRPr="002E5E94">
        <w:rPr>
          <w:rFonts w:ascii="Calibri" w:hAnsi="Calibri" w:cs="Calibri"/>
          <w:sz w:val="22"/>
          <w:szCs w:val="22"/>
        </w:rPr>
        <w:t xml:space="preserve"> Centre</w:t>
      </w:r>
      <w:r w:rsidR="0053601A" w:rsidRPr="002E5E94">
        <w:rPr>
          <w:rFonts w:ascii="Calibri" w:hAnsi="Calibri" w:cs="Calibri"/>
          <w:sz w:val="22"/>
          <w:szCs w:val="22"/>
        </w:rPr>
        <w:t xml:space="preserve"> (MSPEC</w:t>
      </w:r>
      <w:r w:rsidR="00CF78C4" w:rsidRPr="002E5E94">
        <w:rPr>
          <w:rFonts w:ascii="Calibri" w:hAnsi="Calibri" w:cs="Calibri"/>
          <w:sz w:val="22"/>
          <w:szCs w:val="22"/>
        </w:rPr>
        <w:t xml:space="preserve"> - AHRC Grant AH/T012412/1</w:t>
      </w:r>
      <w:r w:rsidR="0053601A" w:rsidRPr="002E5E94">
        <w:rPr>
          <w:rFonts w:ascii="Calibri" w:hAnsi="Calibri" w:cs="Calibri"/>
          <w:sz w:val="22"/>
          <w:szCs w:val="22"/>
        </w:rPr>
        <w:t>). The primary partner in the study was Mary Ward Loreto in Albania, while data collection in the UK was facilitated by the Bakhita Centre’s network of stakeholders.</w:t>
      </w:r>
    </w:p>
    <w:p w14:paraId="0522F6FD" w14:textId="0034BA38" w:rsidR="00F81415" w:rsidRPr="002E5E94" w:rsidRDefault="00F81415" w:rsidP="002E5E94">
      <w:pPr>
        <w:spacing w:line="276" w:lineRule="auto"/>
        <w:jc w:val="left"/>
        <w:rPr>
          <w:rFonts w:ascii="Calibri" w:hAnsi="Calibri" w:cs="Calibri"/>
          <w:sz w:val="22"/>
          <w:szCs w:val="22"/>
        </w:rPr>
      </w:pPr>
      <w:r w:rsidRPr="002E5E94">
        <w:rPr>
          <w:rFonts w:ascii="Calibri" w:hAnsi="Calibri" w:cs="Calibri"/>
          <w:sz w:val="22"/>
          <w:szCs w:val="22"/>
        </w:rPr>
        <w:t xml:space="preserve">Anta Brachou is a </w:t>
      </w:r>
      <w:r w:rsidR="00F40CC0">
        <w:rPr>
          <w:rFonts w:ascii="Calibri" w:hAnsi="Calibri" w:cs="Calibri"/>
          <w:sz w:val="22"/>
          <w:szCs w:val="22"/>
        </w:rPr>
        <w:t>p</w:t>
      </w:r>
      <w:r w:rsidR="00F40CC0" w:rsidRPr="002E5E94">
        <w:rPr>
          <w:rFonts w:ascii="Calibri" w:hAnsi="Calibri" w:cs="Calibri"/>
          <w:sz w:val="22"/>
          <w:szCs w:val="22"/>
        </w:rPr>
        <w:t>ost</w:t>
      </w:r>
      <w:r w:rsidR="00F40CC0">
        <w:rPr>
          <w:rFonts w:ascii="Calibri" w:hAnsi="Calibri" w:cs="Calibri"/>
          <w:sz w:val="22"/>
          <w:szCs w:val="22"/>
        </w:rPr>
        <w:t>-d</w:t>
      </w:r>
      <w:r w:rsidR="00F40CC0" w:rsidRPr="002E5E94">
        <w:rPr>
          <w:rFonts w:ascii="Calibri" w:hAnsi="Calibri" w:cs="Calibri"/>
          <w:sz w:val="22"/>
          <w:szCs w:val="22"/>
        </w:rPr>
        <w:t xml:space="preserve">octoral </w:t>
      </w:r>
      <w:r w:rsidR="00F40CC0">
        <w:rPr>
          <w:rFonts w:ascii="Calibri" w:hAnsi="Calibri" w:cs="Calibri"/>
          <w:sz w:val="22"/>
          <w:szCs w:val="22"/>
        </w:rPr>
        <w:t>r</w:t>
      </w:r>
      <w:r w:rsidR="00F40CC0" w:rsidRPr="002E5E94">
        <w:rPr>
          <w:rFonts w:ascii="Calibri" w:hAnsi="Calibri" w:cs="Calibri"/>
          <w:sz w:val="22"/>
          <w:szCs w:val="22"/>
        </w:rPr>
        <w:t>esearcher</w:t>
      </w:r>
      <w:r w:rsidR="00F40CC0" w:rsidRPr="002E5E94" w:rsidDel="003464BE">
        <w:rPr>
          <w:rFonts w:ascii="Calibri" w:hAnsi="Calibri" w:cs="Calibri"/>
          <w:sz w:val="22"/>
          <w:szCs w:val="22"/>
        </w:rPr>
        <w:t xml:space="preserve"> </w:t>
      </w:r>
      <w:r w:rsidRPr="002E5E94">
        <w:rPr>
          <w:rFonts w:ascii="Calibri" w:hAnsi="Calibri" w:cs="Calibri"/>
          <w:sz w:val="22"/>
          <w:szCs w:val="22"/>
        </w:rPr>
        <w:t xml:space="preserve">at the Bakhita Centre for Research on Slavery, Exploitation and Abuse, with parallel experience as a practitioner in the modern slavery sector in the UK. </w:t>
      </w:r>
      <w:r w:rsidR="003908A3" w:rsidRPr="002E5E94">
        <w:rPr>
          <w:rFonts w:ascii="Calibri" w:hAnsi="Calibri" w:cs="Calibri"/>
          <w:sz w:val="22"/>
          <w:szCs w:val="22"/>
        </w:rPr>
        <w:t xml:space="preserve">Email: </w:t>
      </w:r>
      <w:r w:rsidR="007931A2" w:rsidRPr="002E5E94">
        <w:rPr>
          <w:rFonts w:ascii="Calibri" w:hAnsi="Calibri" w:cs="Calibri"/>
          <w:sz w:val="22"/>
          <w:szCs w:val="22"/>
        </w:rPr>
        <w:t xml:space="preserve">anta.brachou@stmarys.ac.uk </w:t>
      </w:r>
    </w:p>
    <w:p w14:paraId="0476E72A" w14:textId="01D8AB8C" w:rsidR="004A2902" w:rsidRPr="002E5E94" w:rsidRDefault="004A2902" w:rsidP="002E5E94">
      <w:pPr>
        <w:spacing w:line="276" w:lineRule="auto"/>
        <w:jc w:val="left"/>
        <w:rPr>
          <w:rFonts w:ascii="Calibri" w:hAnsi="Calibri" w:cs="Calibri"/>
          <w:sz w:val="22"/>
          <w:szCs w:val="22"/>
        </w:rPr>
      </w:pPr>
      <w:r w:rsidRPr="002E5E94">
        <w:rPr>
          <w:rFonts w:ascii="Calibri" w:hAnsi="Calibri" w:cs="Calibri"/>
          <w:sz w:val="22"/>
          <w:szCs w:val="22"/>
          <w:shd w:val="clear" w:color="auto" w:fill="FFFFFF"/>
        </w:rPr>
        <w:t xml:space="preserve">Runa Lazzarino is an anthropologist of migration and health. She has published widely in the fields of human trafficking, gender migration, transcultural and global health, and advanced technologies in health. </w:t>
      </w:r>
      <w:r w:rsidR="003908A3" w:rsidRPr="002E5E94">
        <w:rPr>
          <w:rFonts w:ascii="Calibri" w:hAnsi="Calibri" w:cs="Calibri"/>
          <w:sz w:val="22"/>
          <w:szCs w:val="22"/>
          <w:shd w:val="clear" w:color="auto" w:fill="FFFFFF"/>
        </w:rPr>
        <w:t xml:space="preserve">Email: </w:t>
      </w:r>
      <w:r w:rsidR="007931A2" w:rsidRPr="002E5E94">
        <w:rPr>
          <w:rFonts w:ascii="Calibri" w:hAnsi="Calibri" w:cs="Calibri"/>
          <w:sz w:val="22"/>
          <w:szCs w:val="22"/>
        </w:rPr>
        <w:t xml:space="preserve">r.lazzarino@ymail.com </w:t>
      </w:r>
    </w:p>
    <w:p w14:paraId="2021A109" w14:textId="36E5BFC8" w:rsidR="007D0A08" w:rsidRPr="002E5E94" w:rsidRDefault="007D0A08" w:rsidP="002E5E94">
      <w:pPr>
        <w:pStyle w:val="xmsonormal"/>
        <w:spacing w:line="276" w:lineRule="auto"/>
        <w:jc w:val="left"/>
        <w:rPr>
          <w:rFonts w:ascii="Calibri" w:hAnsi="Calibri" w:cs="Calibri"/>
          <w:sz w:val="22"/>
          <w:szCs w:val="22"/>
          <w:bdr w:val="none" w:sz="0" w:space="0" w:color="auto" w:frame="1"/>
        </w:rPr>
      </w:pPr>
      <w:r w:rsidRPr="002E5E94">
        <w:rPr>
          <w:rFonts w:ascii="Calibri" w:hAnsi="Calibri" w:cs="Calibri"/>
          <w:sz w:val="22"/>
          <w:szCs w:val="22"/>
          <w:bdr w:val="none" w:sz="0" w:space="0" w:color="auto" w:frame="1"/>
        </w:rPr>
        <w:t>Carole Murphy is Professor of Sociology and Applied Research at St. Mary’s University and Director of the Bakhita Centre for Research on Slavery, Exploitation and Abuse.</w:t>
      </w:r>
      <w:r w:rsidR="003908A3" w:rsidRPr="002E5E94">
        <w:rPr>
          <w:rFonts w:ascii="Calibri" w:hAnsi="Calibri" w:cs="Calibri"/>
          <w:sz w:val="22"/>
          <w:szCs w:val="22"/>
          <w:bdr w:val="none" w:sz="0" w:space="0" w:color="auto" w:frame="1"/>
        </w:rPr>
        <w:t xml:space="preserve"> Email:</w:t>
      </w:r>
      <w:r w:rsidRPr="002E5E94">
        <w:rPr>
          <w:rFonts w:ascii="Calibri" w:hAnsi="Calibri" w:cs="Calibri"/>
          <w:sz w:val="22"/>
          <w:szCs w:val="22"/>
          <w:bdr w:val="none" w:sz="0" w:space="0" w:color="auto" w:frame="1"/>
        </w:rPr>
        <w:t xml:space="preserve"> </w:t>
      </w:r>
      <w:r w:rsidR="007931A2" w:rsidRPr="002E5E94">
        <w:rPr>
          <w:rFonts w:ascii="Calibri" w:hAnsi="Calibri" w:cs="Calibri"/>
          <w:sz w:val="22"/>
          <w:szCs w:val="22"/>
          <w:bdr w:val="none" w:sz="0" w:space="0" w:color="auto" w:frame="1"/>
        </w:rPr>
        <w:t xml:space="preserve">carole.murphy@stmarys.ac.uk </w:t>
      </w:r>
    </w:p>
    <w:p w14:paraId="64DCB0FB" w14:textId="396D109C" w:rsidR="007371E4" w:rsidRPr="002E5E94" w:rsidRDefault="007371E4" w:rsidP="002E5E94">
      <w:pPr>
        <w:spacing w:line="276" w:lineRule="auto"/>
        <w:jc w:val="left"/>
        <w:rPr>
          <w:rFonts w:ascii="Calibri" w:hAnsi="Calibri" w:cs="Calibri"/>
          <w:sz w:val="22"/>
          <w:szCs w:val="22"/>
        </w:rPr>
      </w:pPr>
      <w:r w:rsidRPr="002E5E94">
        <w:rPr>
          <w:rFonts w:ascii="Calibri" w:hAnsi="Calibri" w:cs="Calibri"/>
          <w:sz w:val="22"/>
          <w:szCs w:val="22"/>
        </w:rPr>
        <w:t>Eva Karra Swan completed her MA in Human Trafficking, Modern Slavery, Migration and Organi</w:t>
      </w:r>
      <w:r w:rsidR="000F12B4" w:rsidRPr="002E5E94">
        <w:rPr>
          <w:rFonts w:ascii="Calibri" w:hAnsi="Calibri" w:cs="Calibri"/>
          <w:sz w:val="22"/>
          <w:szCs w:val="22"/>
        </w:rPr>
        <w:t>s</w:t>
      </w:r>
      <w:r w:rsidRPr="002E5E94">
        <w:rPr>
          <w:rFonts w:ascii="Calibri" w:hAnsi="Calibri" w:cs="Calibri"/>
          <w:sz w:val="22"/>
          <w:szCs w:val="22"/>
        </w:rPr>
        <w:t>ed Crime at St Mary</w:t>
      </w:r>
      <w:r w:rsidR="005C1D07">
        <w:rPr>
          <w:rFonts w:ascii="Calibri" w:hAnsi="Calibri" w:cs="Calibri"/>
          <w:sz w:val="22"/>
          <w:szCs w:val="22"/>
        </w:rPr>
        <w:t>’</w:t>
      </w:r>
      <w:r w:rsidRPr="002E5E94">
        <w:rPr>
          <w:rFonts w:ascii="Calibri" w:hAnsi="Calibri" w:cs="Calibri"/>
          <w:sz w:val="22"/>
          <w:szCs w:val="22"/>
        </w:rPr>
        <w:t xml:space="preserve">s University, London </w:t>
      </w:r>
      <w:r w:rsidR="002E422C" w:rsidRPr="002E5E94">
        <w:rPr>
          <w:rFonts w:ascii="Calibri" w:hAnsi="Calibri" w:cs="Calibri"/>
          <w:sz w:val="22"/>
          <w:szCs w:val="22"/>
        </w:rPr>
        <w:t xml:space="preserve">with a </w:t>
      </w:r>
      <w:r w:rsidRPr="002E5E94">
        <w:rPr>
          <w:rFonts w:ascii="Calibri" w:hAnsi="Calibri" w:cs="Calibri"/>
          <w:sz w:val="22"/>
          <w:szCs w:val="22"/>
        </w:rPr>
        <w:t xml:space="preserve">thesis on </w:t>
      </w:r>
      <w:r w:rsidR="002E422C" w:rsidRPr="002E5E94">
        <w:rPr>
          <w:rFonts w:ascii="Calibri" w:hAnsi="Calibri" w:cs="Calibri"/>
          <w:sz w:val="22"/>
          <w:szCs w:val="22"/>
        </w:rPr>
        <w:t>professionals’ v</w:t>
      </w:r>
      <w:r w:rsidRPr="002E5E94">
        <w:rPr>
          <w:rFonts w:ascii="Calibri" w:hAnsi="Calibri" w:cs="Calibri"/>
          <w:sz w:val="22"/>
          <w:szCs w:val="22"/>
        </w:rPr>
        <w:t xml:space="preserve">icarious </w:t>
      </w:r>
      <w:r w:rsidR="002E422C" w:rsidRPr="002E5E94">
        <w:rPr>
          <w:rFonts w:ascii="Calibri" w:hAnsi="Calibri" w:cs="Calibri"/>
          <w:sz w:val="22"/>
          <w:szCs w:val="22"/>
        </w:rPr>
        <w:t>t</w:t>
      </w:r>
      <w:r w:rsidRPr="002E5E94">
        <w:rPr>
          <w:rFonts w:ascii="Calibri" w:hAnsi="Calibri" w:cs="Calibri"/>
          <w:sz w:val="22"/>
          <w:szCs w:val="22"/>
        </w:rPr>
        <w:t>rauma of professionals that work with human trafficking survivors</w:t>
      </w:r>
      <w:r w:rsidR="002E422C" w:rsidRPr="002E5E94">
        <w:rPr>
          <w:rFonts w:ascii="Calibri" w:hAnsi="Calibri" w:cs="Calibri"/>
          <w:sz w:val="22"/>
          <w:szCs w:val="22"/>
        </w:rPr>
        <w:t>.</w:t>
      </w:r>
      <w:r w:rsidR="003908A3" w:rsidRPr="002E5E94">
        <w:rPr>
          <w:rFonts w:ascii="Calibri" w:hAnsi="Calibri" w:cs="Calibri"/>
          <w:sz w:val="22"/>
          <w:szCs w:val="22"/>
        </w:rPr>
        <w:t xml:space="preserve"> Email:</w:t>
      </w:r>
      <w:r w:rsidR="002E422C" w:rsidRPr="002E5E94">
        <w:rPr>
          <w:rFonts w:ascii="Calibri" w:hAnsi="Calibri" w:cs="Calibri"/>
          <w:sz w:val="22"/>
          <w:szCs w:val="22"/>
        </w:rPr>
        <w:t xml:space="preserve"> </w:t>
      </w:r>
      <w:r w:rsidR="0037606A" w:rsidRPr="002E5E94">
        <w:rPr>
          <w:rFonts w:ascii="Calibri" w:hAnsi="Calibri" w:cs="Calibri"/>
          <w:sz w:val="22"/>
          <w:szCs w:val="22"/>
        </w:rPr>
        <w:t>evangeliakarra2@gmail.com</w:t>
      </w:r>
    </w:p>
    <w:p w14:paraId="3B89D3B7" w14:textId="3E8E9497" w:rsidR="00A71148" w:rsidRPr="002E5E94" w:rsidRDefault="00A71148" w:rsidP="002E5E94">
      <w:pPr>
        <w:spacing w:line="276" w:lineRule="auto"/>
        <w:jc w:val="left"/>
        <w:rPr>
          <w:rFonts w:ascii="Calibri" w:hAnsi="Calibri" w:cs="Calibri"/>
          <w:sz w:val="22"/>
          <w:szCs w:val="22"/>
        </w:rPr>
      </w:pPr>
    </w:p>
    <w:sectPr w:rsidR="00A71148" w:rsidRPr="002E5E94" w:rsidSect="007D0A0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A67B" w14:textId="77777777" w:rsidR="00634CED" w:rsidRDefault="00634CED" w:rsidP="007D0A08">
      <w:pPr>
        <w:spacing w:after="0"/>
      </w:pPr>
      <w:r>
        <w:separator/>
      </w:r>
    </w:p>
  </w:endnote>
  <w:endnote w:type="continuationSeparator" w:id="0">
    <w:p w14:paraId="1FBE9D6D" w14:textId="77777777" w:rsidR="00634CED" w:rsidRDefault="00634CED" w:rsidP="007D0A08">
      <w:pPr>
        <w:spacing w:after="0"/>
      </w:pPr>
      <w:r>
        <w:continuationSeparator/>
      </w:r>
    </w:p>
  </w:endnote>
  <w:endnote w:type="continuationNotice" w:id="1">
    <w:p w14:paraId="11472941" w14:textId="77777777" w:rsidR="00634CED" w:rsidRDefault="00634C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787434"/>
      <w:docPartObj>
        <w:docPartGallery w:val="Page Numbers (Bottom of Page)"/>
        <w:docPartUnique/>
      </w:docPartObj>
    </w:sdtPr>
    <w:sdtEndPr>
      <w:rPr>
        <w:noProof/>
      </w:rPr>
    </w:sdtEndPr>
    <w:sdtContent>
      <w:p w14:paraId="7391582F" w14:textId="76581F48" w:rsidR="003D38AE" w:rsidRDefault="003D38AE">
        <w:pPr>
          <w:pStyle w:val="Footer"/>
          <w:jc w:val="right"/>
        </w:pPr>
        <w:r>
          <w:fldChar w:fldCharType="begin"/>
        </w:r>
        <w:r>
          <w:instrText xml:space="preserve"> PAGE   \* MERGEFORMAT </w:instrText>
        </w:r>
        <w:r>
          <w:fldChar w:fldCharType="separate"/>
        </w:r>
        <w:r w:rsidR="00380D71">
          <w:rPr>
            <w:noProof/>
          </w:rPr>
          <w:t>18</w:t>
        </w:r>
        <w:r>
          <w:rPr>
            <w:noProof/>
          </w:rPr>
          <w:fldChar w:fldCharType="end"/>
        </w:r>
      </w:p>
    </w:sdtContent>
  </w:sdt>
  <w:p w14:paraId="35A607F0" w14:textId="77777777" w:rsidR="003D38AE" w:rsidRDefault="003D38AE" w:rsidP="003D3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0AF1" w14:textId="77777777" w:rsidR="00634CED" w:rsidRDefault="00634CED" w:rsidP="007D0A08">
      <w:pPr>
        <w:spacing w:after="0"/>
      </w:pPr>
      <w:r>
        <w:separator/>
      </w:r>
    </w:p>
  </w:footnote>
  <w:footnote w:type="continuationSeparator" w:id="0">
    <w:p w14:paraId="531A1A77" w14:textId="77777777" w:rsidR="00634CED" w:rsidRDefault="00634CED" w:rsidP="007D0A08">
      <w:pPr>
        <w:spacing w:after="0"/>
      </w:pPr>
      <w:r>
        <w:continuationSeparator/>
      </w:r>
    </w:p>
  </w:footnote>
  <w:footnote w:type="continuationNotice" w:id="1">
    <w:p w14:paraId="6D4A07EF" w14:textId="77777777" w:rsidR="00634CED" w:rsidRDefault="00634CED">
      <w:pPr>
        <w:spacing w:after="0"/>
      </w:pPr>
    </w:p>
  </w:footnote>
  <w:footnote w:id="2">
    <w:p w14:paraId="57AC536B" w14:textId="7D2D8F07"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R Castaneda and A Triandafyllidou, </w:t>
      </w:r>
      <w:r w:rsidRPr="002E5E94">
        <w:rPr>
          <w:rFonts w:ascii="Calibri" w:hAnsi="Calibri" w:cs="Calibri"/>
          <w:i/>
          <w:iCs/>
          <w:sz w:val="18"/>
          <w:szCs w:val="18"/>
        </w:rPr>
        <w:t>Migration, Decision Making and Young Families: A Literature Review</w:t>
      </w:r>
      <w:r w:rsidRPr="002E5E94">
        <w:rPr>
          <w:rFonts w:ascii="Calibri" w:hAnsi="Calibri" w:cs="Calibri"/>
          <w:sz w:val="18"/>
          <w:szCs w:val="18"/>
        </w:rPr>
        <w:t xml:space="preserve">, </w:t>
      </w:r>
      <w:r w:rsidRPr="002E5E94">
        <w:rPr>
          <w:rFonts w:ascii="Calibri" w:hAnsi="Calibri" w:cs="Calibri"/>
          <w:i/>
          <w:iCs/>
          <w:sz w:val="18"/>
          <w:szCs w:val="18"/>
        </w:rPr>
        <w:t>Working Paper</w:t>
      </w:r>
      <w:r w:rsidRPr="002E5E94">
        <w:rPr>
          <w:rFonts w:ascii="Calibri" w:hAnsi="Calibri" w:cs="Calibri"/>
          <w:sz w:val="18"/>
          <w:szCs w:val="18"/>
        </w:rPr>
        <w:t xml:space="preserve"> 2022/12, Toronto Metropolitan Centre for Immigration and Settlement (TMCIS) and the CERC in Migration and Integration, Toronto, 2022.</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{"citationID":"7myr7zRj","properties":{"formattedCitation":"R Castaneda and A Triandafyllidou, {\\i{}Migration, Decision Making and Young Families: A Literature Review}, {\\i{}Working Paper} 2022/12, Toronto Metropolitan Centre for Immigration and Settlement (TMCIS) and the CERC in Migration and Integration, Toronto, Ont., 2022.","plainCitation":"R Castaneda and A Triandafyllidou, Migration, Decision Making and Young Families: A Literature Review, Working Paper 2022/12, Toronto Metropolitan Centre for Immigration and Settlement (TMCIS) and the CERC in Migration and Integration, Toronto, Ont., 2022.","noteIndex":2},"citationItems":[{"id":21090,"uris":["http://zotero.org/users/1736986/items/2JFCPHXN"],"itemData":{"id":21090,"type":"report","collection-title":"Working Papers","event-place":"Toronto, Ont.","genre":"Working Paper","language":"en","number":"2022/12","publisher":"Toronto Metropolitan Centre for Immigration and Settlement (TMCIS) and the CERC in Migration and Integration","publisher-place":"Toronto, Ont.","source":"Zotero","title":"Migration, Decision Making and Young Families: A Literature Review","author":[{"family":"Castaneda","given":"Rica"},{"family":"Triandafyllidou","given":"Anna"}],"issued":{"date-parts":[["2022",10]]}}}],"schema":"https://github.com/citation-style-language/schema/raw/master/csl-citation.json"} </w:instrText>
      </w:r>
      <w:r w:rsidRPr="002E5E94">
        <w:rPr>
          <w:rFonts w:ascii="Calibri" w:hAnsi="Calibri" w:cs="Calibri"/>
          <w:sz w:val="18"/>
          <w:szCs w:val="18"/>
        </w:rPr>
        <w:fldChar w:fldCharType="end"/>
      </w:r>
    </w:p>
  </w:footnote>
  <w:footnote w:id="3">
    <w:p w14:paraId="44D15CA4" w14:textId="7039CBFC" w:rsidR="003D38AE" w:rsidRPr="002E5E94" w:rsidRDefault="003D38AE" w:rsidP="00AF4ED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Kaye and Anti-Slavery International, </w:t>
      </w:r>
      <w:r w:rsidRPr="002E5E94">
        <w:rPr>
          <w:rFonts w:ascii="Calibri" w:hAnsi="Calibri" w:cs="Calibri"/>
          <w:i/>
          <w:iCs/>
          <w:sz w:val="18"/>
          <w:szCs w:val="18"/>
        </w:rPr>
        <w:t>The Migration-Trafficking Nexus: Combating Trafficking through the Protection of Migrants’ Human Rights</w:t>
      </w:r>
      <w:r w:rsidRPr="002E5E94">
        <w:rPr>
          <w:rFonts w:ascii="Calibri" w:hAnsi="Calibri" w:cs="Calibri"/>
          <w:sz w:val="18"/>
          <w:szCs w:val="18"/>
        </w:rPr>
        <w:t>, Anti-Slavery International, London, 2003.</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{"citationID":"c3ORkj4d","properties":{"formattedCitation":"M Kaye and Anti-Slavery International, {\\i{}The Migration-Trafficking Nexus: Combating Trafficking through the Protection of Migrants\\uc0\\u8217{} Human Rights.}, Anti-Slavery International, London, 2003.","plainCitation":"M Kaye and Anti-Slavery International, The Migration-Trafficking Nexus: Combating Trafficking through the Protection of Migrants’ Human Rights., Anti-Slavery International, London, 2003.","noteIndex":4},"citationItems":[{"id":1500,"uris":["http://zotero.org/users/1736986/items/P45EA4VH"],"itemData":{"id":1500,"type":"book","event-place":"London","ISBN":"0-900918-58-6","language":"English","publisher":"Anti-Slavery International","publisher-place":"London","source":"Open WorldCat","title":"The migration-trafficking nexus: combating trafficking through the protection of migrants' human rights.","title-short":"The migration-trafficking nexus","author":[{"family":"Kaye","given":"Mike"},{"literal":"Anti-Slavery International"}],"issued":{"date-parts":[["2003"]]}}}],"schema":"https://github.com/citation-style-language/schema/raw/master/csl-citation.json"} </w:instrText>
      </w:r>
      <w:r w:rsidRPr="002E5E94">
        <w:rPr>
          <w:rFonts w:ascii="Calibri" w:hAnsi="Calibri" w:cs="Calibri"/>
          <w:sz w:val="18"/>
          <w:szCs w:val="18"/>
        </w:rPr>
        <w:fldChar w:fldCharType="end"/>
      </w:r>
    </w:p>
  </w:footnote>
  <w:footnote w:id="4">
    <w:p w14:paraId="4205BCFE" w14:textId="77D81989" w:rsidR="003D38AE" w:rsidRPr="002E5E94" w:rsidRDefault="003D38AE" w:rsidP="00AF4ED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B Anderson U Khadka and M Ruhs, ‘Demand for Migrant Workers: Institutional System Effects beyond National Borders’, </w:t>
      </w:r>
      <w:r w:rsidRPr="002E5E94">
        <w:rPr>
          <w:rFonts w:ascii="Calibri" w:hAnsi="Calibri" w:cs="Calibri"/>
          <w:i/>
          <w:iCs/>
          <w:sz w:val="18"/>
          <w:szCs w:val="18"/>
        </w:rPr>
        <w:t>Journal of Ethnic and Migration Studies</w:t>
      </w:r>
      <w:r w:rsidRPr="002E5E94">
        <w:rPr>
          <w:rFonts w:ascii="Calibri" w:hAnsi="Calibri" w:cs="Calibri"/>
          <w:sz w:val="18"/>
          <w:szCs w:val="18"/>
        </w:rPr>
        <w:t>, vol. 50, issue 5, 2024, pp. 1202–</w:t>
      </w:r>
      <w:r>
        <w:rPr>
          <w:rFonts w:ascii="Calibri" w:hAnsi="Calibri" w:cs="Calibri"/>
          <w:sz w:val="18"/>
          <w:szCs w:val="18"/>
        </w:rPr>
        <w:t>12</w:t>
      </w:r>
      <w:r w:rsidRPr="002E5E94">
        <w:rPr>
          <w:rFonts w:ascii="Calibri" w:hAnsi="Calibri" w:cs="Calibri"/>
          <w:sz w:val="18"/>
          <w:szCs w:val="18"/>
        </w:rPr>
        <w:t xml:space="preserve">25, https://doi.org/10.1080/1369183X.2023.2279741; M Lloyd, ‘Embodying Resistance: Politics and the Mobilization of Vulnerability’, </w:t>
      </w:r>
      <w:r w:rsidRPr="002E5E94">
        <w:rPr>
          <w:rFonts w:ascii="Calibri" w:hAnsi="Calibri" w:cs="Calibri"/>
          <w:i/>
          <w:iCs/>
          <w:sz w:val="18"/>
          <w:szCs w:val="18"/>
        </w:rPr>
        <w:t>Theory, Culture &amp; Society</w:t>
      </w:r>
      <w:r w:rsidRPr="002E5E94">
        <w:rPr>
          <w:rFonts w:ascii="Calibri" w:hAnsi="Calibri" w:cs="Calibri"/>
          <w:sz w:val="18"/>
          <w:szCs w:val="18"/>
        </w:rPr>
        <w:t>, vol. 41, issue 1, 2024, pp. 111–</w:t>
      </w:r>
      <w:r>
        <w:rPr>
          <w:rFonts w:ascii="Calibri" w:hAnsi="Calibri" w:cs="Calibri"/>
          <w:sz w:val="18"/>
          <w:szCs w:val="18"/>
        </w:rPr>
        <w:t>1</w:t>
      </w:r>
      <w:r w:rsidRPr="002E5E94">
        <w:rPr>
          <w:rFonts w:ascii="Calibri" w:hAnsi="Calibri" w:cs="Calibri"/>
          <w:sz w:val="18"/>
          <w:szCs w:val="18"/>
        </w:rPr>
        <w:t>26, https://doi.org/10.1177/02632764231178478.</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{"citationID":"GxCrWkMT","properties":{"formattedCitation":"B Anderson U Khadka and M Ruhs, \\uc0\\u8216{}Demand for Migrant Workers: Institutional System Effects beyond National Borders\\uc0\\u8217{}, {\\i{}Journal of Ethnic and Migration Studies}, vol. 50, issue 5, 2024, pp. 1202\\uc0\\u8211{}25, https://doi.org/10.1080/1369183X.2023.2279741M Lloyd, \\uc0\\u8216{}XXX Embodying Resistance: Politics and the Mobilization of Vulnerability\\uc0\\u8217{}, {\\i{}Theory, Culture &amp; Society}, vol. 41, issue 1, 2024, pp. 111\\uc0\\u8211{}26, https://doi.org/10.1177/02632764231178478.","plainCitation":"B Anderson U Khadka and M Ruhs, ‘Demand for Migrant Workers: Institutional System Effects beyond National Borders’, Journal of Ethnic and Migration Studies, vol. 50, issue 5, 2024, pp. 1202–25, https://doi.org/10.1080/1369183X.2023.2279741M Lloyd, ‘XXX Embodying Resistance: Politics and the Mobilization of Vulnerability’, Theory, Culture &amp; Society, vol. 41, issue 1, 2024, pp. 111–26, https://doi.org/10.1177/02632764231178478.","dontUpdate":true,"noteIndex":5},"citationItems":[{"id":20162,"uris":["http://zotero.org/users/1736986/items/A3EC29GS"],"itemData":{"id":20162,"type":"article-journal","abstract":"This paper explores how wealthy countries’ reliance on migrant workers is not restricted to migrants working within their borders but extends, through global supply chains, to migrants employed in lower-income countries. It provides an exploratory discussion of how migration, labour, and trade systems interact to argue for the expansion of research on dependence on migrant labour – a ‘widening of the lens’ – beyond national systems effects. Using the COVID-19 pandemic and associated concern with the provision of essential goods and services, we consider how the employment of migrants in global supply chains, and by extension societal resilience of higher-income countries, is shaped by trade policies and agreements regulating flows of essential products across countries; labour markets and conditions in low- and middle-income countries producing essential products for export; and migration systems between and within low- and middle-income countries. Thus, we tentatively explore how national systems and institutions interlock with those of other states, and also with transnational and international institutions. We illustrate our arguments with a case study of the Malaysian production and export of rubber gloves, an essential good during the COVID-19 pandemic that is heavily dependent on migrant labour.","container-title":"Journal of Ethnic and Migration Studies","DOI":"10.1080/1369183X.2023.2279741","ISSN":"1369-183X","issue":"5","note":"publisher: Routledge\n_eprint: https://doi.org/10.1080/1369183X.2023.2279741","page":"1202–1225","source":"Taylor and Francis+NEJM","title":"Demand for migrant workers: institutional system effects beyond national borders","title-short":"Demand for migrant workers","volume":"50","author":[{"family":"Anderson","given":"Bridget"},{"family":"Khadka","given":"Upasana"},{"family":"Ruhs","given":"Martin"}],"issued":{"date-parts":[["2024",3,15]]}}},{"id":20081,"uris":["http://zotero.org/users/1736986/items/P8C2RVMX"],"itemData":{"id":20081,"type":"article-journal","abstract":"How are we to understand hunger strikes and episodes of lip-sewing in immigration detention? Are they simply cases of self-destruction or bare life, as is often claimed, or is there scope to view these embodied acts of self-harm as having a political dimension and to see those engaged in them as resistant subjects exercising political agency? To explore these issues, I draw on recent feminist theoretical work on vulnerability. Received wisdom suggests that vulnerability is an impediment to political action. Rejecting the idea that vulnerability equates exclusively to injurability and passivity, I contend, by contrast, that corporeal vulnerability can potentially prompt action, serve as a resource for collective acts of resistance, and enable the politicization of certain spaces. Since context matters to how vulnerability and resistance intersect, I illustrate my argument by exploring, in particular, the protests that took place at Woomera immigration detention centre in Australia in 2002.","container-title":"Theory, Culture &amp; Society","DOI":"10.1177/02632764231178478","ISSN":"0263-2764","issue":"1","language":"en","note":"publisher: SAGE Publications Ltd","page":"111-126","source":"SAGE Journals","title":"XXX Embodying Resistance: Politics and the Mobilization of Vulnerability","title-short":"Embodying Resistance","volume":"41","author":[{"family":"Lloyd","given":"Moya"}],"issued":{"date-parts":[["2024",1,1]]}}}],"schema":"https://github.com/citation-style-language/schema/raw/master/csl-citation.json"} </w:instrText>
      </w:r>
      <w:r w:rsidRPr="002E5E94">
        <w:rPr>
          <w:rFonts w:ascii="Calibri" w:hAnsi="Calibri" w:cs="Calibri"/>
          <w:sz w:val="18"/>
          <w:szCs w:val="18"/>
        </w:rPr>
        <w:fldChar w:fldCharType="end"/>
      </w:r>
    </w:p>
  </w:footnote>
  <w:footnote w:id="5">
    <w:p w14:paraId="2DAE3E7C" w14:textId="5EEDFAC8" w:rsidR="003D38AE" w:rsidRPr="002E5E94" w:rsidRDefault="003D38AE" w:rsidP="009F4A67">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C Murphy </w:t>
      </w:r>
      <w:r w:rsidRPr="002E5E94">
        <w:rPr>
          <w:rFonts w:ascii="Calibri" w:hAnsi="Calibri" w:cs="Calibri"/>
          <w:i/>
          <w:iCs/>
          <w:sz w:val="18"/>
          <w:szCs w:val="18"/>
        </w:rPr>
        <w:t>et al</w:t>
      </w:r>
      <w:r w:rsidRPr="002E5E94">
        <w:rPr>
          <w:rFonts w:ascii="Calibri" w:hAnsi="Calibri" w:cs="Calibri"/>
          <w:sz w:val="18"/>
          <w:szCs w:val="18"/>
        </w:rPr>
        <w:t xml:space="preserve">., </w:t>
      </w:r>
      <w:r w:rsidRPr="002E5E94">
        <w:rPr>
          <w:rFonts w:ascii="Calibri" w:hAnsi="Calibri" w:cs="Calibri"/>
          <w:i/>
          <w:iCs/>
          <w:sz w:val="18"/>
          <w:szCs w:val="18"/>
        </w:rPr>
        <w:t>Cultural Influences and Cultural Competency in the Prevention and Protection of Survivors of Modern Slavery and Human Trafficking: Insights from the UK and Albania</w:t>
      </w:r>
      <w:r w:rsidRPr="002E5E94">
        <w:rPr>
          <w:rFonts w:ascii="Calibri" w:hAnsi="Calibri" w:cs="Calibri"/>
          <w:sz w:val="18"/>
          <w:szCs w:val="18"/>
        </w:rPr>
        <w:t>, MSPEC, London, 2024.</w:t>
      </w:r>
    </w:p>
  </w:footnote>
  <w:footnote w:id="6">
    <w:p w14:paraId="78938E90" w14:textId="77777777" w:rsidR="003D38AE" w:rsidRPr="002E5E94" w:rsidRDefault="003D38AE" w:rsidP="008D754B">
      <w:pPr>
        <w:pStyle w:val="paragraph"/>
        <w:spacing w:before="0" w:beforeAutospacing="0" w:after="0" w:afterAutospacing="0"/>
        <w:textAlignment w:val="baseline"/>
        <w:rPr>
          <w:rFonts w:ascii="Calibri" w:hAnsi="Calibri" w:cs="Calibri"/>
          <w:i/>
          <w:iCs/>
          <w:color w:val="222222"/>
          <w:sz w:val="18"/>
          <w:szCs w:val="18"/>
          <w:shd w:val="clear" w:color="auto" w:fill="FFFFFF"/>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p>
  </w:footnote>
  <w:footnote w:id="7">
    <w:p w14:paraId="4FD1250B" w14:textId="77777777" w:rsidR="003D38AE" w:rsidRPr="002E5E94" w:rsidRDefault="003D38AE" w:rsidP="008D754B">
      <w:pPr>
        <w:pStyle w:val="FootnoteText"/>
        <w:spacing w:after="0" w:afterAutospacing="0"/>
        <w:contextualSpacing/>
        <w:rPr>
          <w:rFonts w:ascii="Calibri" w:hAnsi="Calibri" w:cs="Calibri"/>
          <w:i/>
          <w:iCs/>
          <w:sz w:val="18"/>
          <w:szCs w:val="18"/>
          <w:shd w:val="clear" w:color="auto" w:fill="FFFFFF"/>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w:t>
      </w:r>
      <w:r w:rsidRPr="002E5E94">
        <w:rPr>
          <w:rFonts w:ascii="Calibri" w:hAnsi="Calibri" w:cs="Calibri"/>
          <w:i/>
          <w:iCs/>
          <w:sz w:val="18"/>
          <w:szCs w:val="18"/>
          <w:shd w:val="clear" w:color="auto" w:fill="FFFFFF"/>
        </w:rPr>
        <w:t>bid.</w:t>
      </w:r>
    </w:p>
  </w:footnote>
  <w:footnote w:id="8">
    <w:p w14:paraId="25870538" w14:textId="74537E9D" w:rsidR="003D38AE" w:rsidRPr="002E5E94" w:rsidRDefault="003D38AE" w:rsidP="008D754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Nisa, </w:t>
      </w:r>
      <w:r w:rsidRPr="002E5E94">
        <w:rPr>
          <w:rFonts w:ascii="Calibri" w:hAnsi="Calibri" w:cs="Calibri"/>
          <w:i/>
          <w:iCs/>
          <w:sz w:val="18"/>
          <w:szCs w:val="18"/>
        </w:rPr>
        <w:t>The Role of the Family in Migration Decision-Making in Bangladesh</w:t>
      </w:r>
      <w:r w:rsidRPr="002E5E94">
        <w:rPr>
          <w:rFonts w:ascii="Calibri" w:hAnsi="Calibri" w:cs="Calibri"/>
          <w:sz w:val="18"/>
          <w:szCs w:val="18"/>
        </w:rPr>
        <w:t>, Master’s Thesis, The Australian National University</w:t>
      </w:r>
      <w:r>
        <w:rPr>
          <w:rFonts w:ascii="Calibri" w:hAnsi="Calibri" w:cs="Calibri"/>
          <w:sz w:val="18"/>
          <w:szCs w:val="18"/>
        </w:rPr>
        <w:t xml:space="preserve">, </w:t>
      </w:r>
      <w:r w:rsidRPr="002E5E94">
        <w:rPr>
          <w:rFonts w:ascii="Calibri" w:hAnsi="Calibri" w:cs="Calibri"/>
          <w:sz w:val="18"/>
          <w:szCs w:val="18"/>
        </w:rPr>
        <w:t>1986.</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{"citationID":"ZCribanH","properties":{"formattedCitation":"M Nisa, \\uc0\\u8216{}The Role of the Family in Migration Decision-Making in Bangladesh\\uc0\\u8217{}  The Australian National University, Canberra.","plainCitation":"M Nisa, ‘The Role of the Family in Migration Decision-Making in Bangladesh’  The Australian National University, Canberra.","noteIndex":24},"citationItems":[{"id":21091,"uris":["http://zotero.org/users/1736986/items/87FAQZVF"],"itemData":{"id":21091,"type":"thesis","abstract":"Explore millions of resources from scholarly journals, books, newspapers, videos and more, on the ProQuest Platform.","event-place":"Canberra","language":"en","publisher":"The Australian National University","publisher-place":"Canberra","title":"The Role of the Family in Migration Decision-Making in Bangladesh","URL":"https://www.proquest.com/openview/1e3cc545490b00759be22c8f5faefea4/1?pq-origsite=gscholar&amp;cbl=2026366&amp;diss=y","author":[{"family":"Nisa","given":"Meherun"}],"accessed":{"date-parts":[["2024",7,1]]},"issued":{"date-parts":[["1986"]]}},"locator":"16","label":"page"}],"schema":"https://github.com/citation-style-language/schema/raw/master/csl-citation.json"} </w:instrText>
      </w:r>
      <w:r w:rsidRPr="002E5E94">
        <w:rPr>
          <w:rFonts w:ascii="Calibri" w:hAnsi="Calibri" w:cs="Calibri"/>
          <w:sz w:val="18"/>
          <w:szCs w:val="18"/>
        </w:rPr>
        <w:fldChar w:fldCharType="end"/>
      </w:r>
    </w:p>
  </w:footnote>
  <w:footnote w:id="9">
    <w:p w14:paraId="47DFF03D" w14:textId="77777777" w:rsidR="003D38AE" w:rsidRPr="002E5E94" w:rsidRDefault="003D38AE" w:rsidP="008D754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 xml:space="preserve">. </w:t>
      </w:r>
    </w:p>
  </w:footnote>
  <w:footnote w:id="10">
    <w:p w14:paraId="75102528" w14:textId="6ED3FE9C" w:rsidR="003D38AE" w:rsidRPr="002E5E94" w:rsidRDefault="003D38AE" w:rsidP="008D754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 p. 23</w:t>
      </w:r>
      <w:r w:rsidR="0023645F">
        <w:rPr>
          <w:rFonts w:ascii="Calibri" w:hAnsi="Calibri" w:cs="Calibri"/>
          <w:sz w:val="18"/>
          <w:szCs w:val="18"/>
        </w:rPr>
        <w:t>.</w:t>
      </w:r>
    </w:p>
  </w:footnote>
  <w:footnote w:id="11">
    <w:p w14:paraId="076E56F0" w14:textId="77777777" w:rsidR="003D38AE" w:rsidRPr="002E5E94" w:rsidRDefault="003D38AE" w:rsidP="008D754B">
      <w:pPr>
        <w:pStyle w:val="FootnoteText"/>
        <w:spacing w:after="0" w:afterAutospacing="0"/>
        <w:contextualSpacing/>
        <w:rPr>
          <w:rFonts w:ascii="Calibri" w:hAnsi="Calibri" w:cs="Calibri"/>
          <w:sz w:val="18"/>
          <w:szCs w:val="18"/>
          <w:shd w:val="clear" w:color="auto" w:fill="FFFFFF"/>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p>
  </w:footnote>
  <w:footnote w:id="12">
    <w:p w14:paraId="2F09DBC7" w14:textId="77777777" w:rsidR="003D38AE" w:rsidRPr="002E5E94" w:rsidRDefault="003D38AE" w:rsidP="008D754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13">
    <w:p w14:paraId="284129AD" w14:textId="422D4598" w:rsidR="003D38AE" w:rsidRPr="002E5E94" w:rsidRDefault="003D38AE" w:rsidP="008D754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A Fleischer, ‘Family, Obligations, and Migration: The Role of Kinship in Cameroon’, </w:t>
      </w:r>
      <w:r w:rsidRPr="002E5E94">
        <w:rPr>
          <w:rFonts w:ascii="Calibri" w:hAnsi="Calibri" w:cs="Calibri"/>
          <w:i/>
          <w:iCs/>
          <w:sz w:val="18"/>
          <w:szCs w:val="18"/>
        </w:rPr>
        <w:t>Demographic Research</w:t>
      </w:r>
      <w:r w:rsidRPr="002E5E94">
        <w:rPr>
          <w:rFonts w:ascii="Calibri" w:hAnsi="Calibri" w:cs="Calibri"/>
          <w:sz w:val="18"/>
          <w:szCs w:val="18"/>
        </w:rPr>
        <w:t>, vol. 16, 2006, pp. 413–440, https://doi.org/10.4054/DemRes.2007.16.13.</w:t>
      </w:r>
    </w:p>
  </w:footnote>
  <w:footnote w:id="14">
    <w:p w14:paraId="66E89727" w14:textId="77777777" w:rsidR="003D38AE" w:rsidRPr="002E5E94" w:rsidRDefault="003D38AE" w:rsidP="008D754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15">
    <w:p w14:paraId="34147D81" w14:textId="77777777" w:rsidR="003D38AE" w:rsidRPr="002E5E94" w:rsidRDefault="003D38AE" w:rsidP="00690B6C">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16">
    <w:p w14:paraId="111F7D08" w14:textId="02C8A09A"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Belloni, ‘Risk in Context: Decision-Making in Irregular and Mixed Migration’, Mixed Migration Centre, </w:t>
      </w:r>
      <w:r w:rsidRPr="009B5EF7">
        <w:rPr>
          <w:rFonts w:ascii="Calibri" w:hAnsi="Calibri" w:cs="Calibri"/>
          <w:sz w:val="18"/>
          <w:szCs w:val="18"/>
        </w:rPr>
        <w:t xml:space="preserve">6 December </w:t>
      </w:r>
      <w:r w:rsidRPr="002E5E94">
        <w:rPr>
          <w:rFonts w:ascii="Calibri" w:hAnsi="Calibri" w:cs="Calibri"/>
          <w:sz w:val="18"/>
          <w:szCs w:val="18"/>
        </w:rPr>
        <w:t>2022, retrieved 1 July 2024, https://mixedmigration.org/risk-in-context-decision-making-in-irregular-and-mixed-migration.</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{"citationID":"9rRs7Gmu","properties":{"formattedCitation":"M Belloni, \\uc0\\u8216{}Risk in Context: Decision-Making in Irregular and Mixed Migration\\uc0\\u8217{}, {\\i{}Mixed Migration Centre}, 2022, retrieved 1 July 2024, https://mixedmigration.org/risk-in-context-decision-making-in-irregular-and-mixed-migration/.","plainCitation":"M Belloni, ‘Risk in Context: Decision-Making in Irregular and Mixed Migration’, Mixed Migration Centre, 2022, retrieved 1 July 2024, https://mixedmigration.org/risk-in-context-decision-making-in-irregular-and-mixed-migration/.","noteIndex":32},"citationItems":[{"id":21137,"uris":["http://zotero.org/users/1736986/items/GFXML3ZJ"],"itemData":{"id":21137,"type":"post-weblog","abstract":"The following essay was originally compiled for the Mixed Migration Review 2022 and has been reproduced here for wider access through this website’s readership. The essay’s author Dr Milena Belloni is a FWO Post-doctoral researcher at the University of Antwerp and Human Rights Centre – University of Gent. Following the publication of her book, “The Big Gamble:...","container-title":"Mixed Migration Centre","language":"en-US","title":"Risk in context: Decision-making in irregular and mixed migration","title-short":"Risk in context","URL":"https://mixedmigration.org/risk-in-context-decision-making-in-irregular-and-mixed-migration/","author":[{"family":"Belloni","given":"Milena"}],"accessed":{"date-parts":[["2024",7,1]]},"issued":{"date-parts":[["2022",12,6]]}}}],"schema":"https://github.com/citation-style-language/schema/raw/master/csl-citation.json"} </w:instrText>
      </w:r>
      <w:r w:rsidRPr="002E5E94">
        <w:rPr>
          <w:rFonts w:ascii="Calibri" w:hAnsi="Calibri" w:cs="Calibri"/>
          <w:sz w:val="18"/>
          <w:szCs w:val="18"/>
        </w:rPr>
        <w:fldChar w:fldCharType="end"/>
      </w:r>
    </w:p>
  </w:footnote>
  <w:footnote w:id="17">
    <w:p w14:paraId="000C541B" w14:textId="77777777"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 Kandel and DS Massey, ‘The Culture of Mexican Migration: A Theoretical and Empirical Analysis’, </w:t>
      </w:r>
      <w:r w:rsidRPr="002E5E94">
        <w:rPr>
          <w:rFonts w:ascii="Calibri" w:hAnsi="Calibri" w:cs="Calibri"/>
          <w:i/>
          <w:iCs/>
          <w:sz w:val="18"/>
          <w:szCs w:val="18"/>
        </w:rPr>
        <w:t>Social Forces</w:t>
      </w:r>
      <w:r w:rsidRPr="002E5E94">
        <w:rPr>
          <w:rFonts w:ascii="Calibri" w:hAnsi="Calibri" w:cs="Calibri"/>
          <w:sz w:val="18"/>
          <w:szCs w:val="18"/>
        </w:rPr>
        <w:t>, vol. 80, issue 3, 2002, pp. 981–1004, https://psycnet.apa.org/doi/10.1353/sof.2002.0009.</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{"citationID":"LibfI7GE","properties":{"formattedCitation":"W Kandel and DS Massey, \\uc0\\u8216{}The Culture of Mexican Migration: A Theoretical and Empirical Analysis\\uc0\\u8217{}, {\\i{}Social Forces}, vol. 80, issue 3, 2002, pp. 981\\uc0\\u8211{}1004, .","plainCitation":"W Kandel and DS Massey, ‘The Culture of Mexican Migration: A Theoretical and Empirical Analysis’, Social Forces, vol. 80, issue 3, 2002, pp. 981–1004, .","noteIndex":34},"citationItems":[{"id":21140,"uris":["http://zotero.org/users/1736986/items/8UZ76IGP"],"itemData":{"id":21140,"type":"article-journal","abstract":"Many field investigators have observed the evolution of a \"culture of migration\" in certain Mexican communities characterized by a high rate of out-migration to the U.S. Within such communities, international migration becomes so deeply rooted that the prospect of transnational movement becomes normative: young people \"expect\" to live and work in the U.S. at some point in their lives. Males, especially, come to see migration as a normal part of the life course, representing a marker of the transition to manhood, in addition to being a widely accepted vehicle for economic mobility. International migration is cultural in the sense that the aspiration to migrate is transmitted across generations and between people through social networks. In this article, we develop a formal theory of the culture of migration and test it using a special data set collected by the first author as well as data from the Mexican Migration Project. We show that children from families involved in U.S. migration are more likely to aspire to live and work in the U.S. and that these aspirations, in turn, influence their behavior, lowering the odds that they will continue in school, and raising the odds of their eventual out-migration to the U.S.","container-title":"Social Forces","ISSN":"0037-7732","issue":"3","note":"publisher: Oxford University Press","page":"981-1004","source":"JSTOR","title":"The Culture of Mexican Migration: A Theoretical and Empirical Analysis","title-short":"The Culture of Mexican Migration","volume":"80","author":[{"family":"Kandel","given":"William"},{"family":"Massey","given":"Douglas S."}],"issued":{"date-parts":[["2002"]]}}}],"schema":"https://github.com/citation-style-language/schema/raw/master/csl-citation.json"} </w:instrText>
      </w:r>
      <w:r w:rsidRPr="002E5E94">
        <w:rPr>
          <w:rFonts w:ascii="Calibri" w:hAnsi="Calibri" w:cs="Calibri"/>
          <w:sz w:val="18"/>
          <w:szCs w:val="18"/>
        </w:rPr>
        <w:fldChar w:fldCharType="end"/>
      </w:r>
    </w:p>
  </w:footnote>
  <w:footnote w:id="18">
    <w:p w14:paraId="74034C1F" w14:textId="77777777" w:rsidR="003D38AE" w:rsidRPr="002E5E94" w:rsidRDefault="003D38AE" w:rsidP="00690B6C">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Czaika and C Reinprecht, ‘Drivers of Migration: A Synthesis of Knowledge’, </w:t>
      </w:r>
      <w:r w:rsidRPr="002E5E94">
        <w:rPr>
          <w:rFonts w:ascii="Calibri" w:hAnsi="Calibri" w:cs="Calibri"/>
          <w:i/>
          <w:iCs/>
          <w:sz w:val="18"/>
          <w:szCs w:val="18"/>
        </w:rPr>
        <w:t>IMI Working Paper Series</w:t>
      </w:r>
      <w:r w:rsidRPr="002E5E94">
        <w:rPr>
          <w:rFonts w:ascii="Calibri" w:hAnsi="Calibri" w:cs="Calibri"/>
          <w:sz w:val="18"/>
          <w:szCs w:val="18"/>
        </w:rPr>
        <w:t>, vol. 163, 2020, pp. 1–45.</w:t>
      </w:r>
    </w:p>
  </w:footnote>
  <w:footnote w:id="19">
    <w:p w14:paraId="6B5079EF" w14:textId="77777777" w:rsidR="003D38AE" w:rsidRPr="002E5E94" w:rsidRDefault="003D38AE" w:rsidP="00B75E95">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20">
    <w:p w14:paraId="3D8C49EF" w14:textId="6B3EEE1B"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J Hagen-Zanker, G Hennessey</w:t>
      </w:r>
      <w:r w:rsidR="00C67BD2">
        <w:rPr>
          <w:rFonts w:ascii="Calibri" w:hAnsi="Calibri" w:cs="Calibri"/>
          <w:sz w:val="18"/>
          <w:szCs w:val="18"/>
        </w:rPr>
        <w:t>,</w:t>
      </w:r>
      <w:r w:rsidRPr="002E5E94">
        <w:rPr>
          <w:rFonts w:ascii="Calibri" w:hAnsi="Calibri" w:cs="Calibri"/>
          <w:sz w:val="18"/>
          <w:szCs w:val="18"/>
        </w:rPr>
        <w:t xml:space="preserve"> and C Mazzilli, ‘Subjective and Intangible Factors in Migration Decision-Making: A Review of Side-Lined Literature’, </w:t>
      </w:r>
      <w:r w:rsidRPr="002E5E94">
        <w:rPr>
          <w:rFonts w:ascii="Calibri" w:hAnsi="Calibri" w:cs="Calibri"/>
          <w:i/>
          <w:iCs/>
          <w:sz w:val="18"/>
          <w:szCs w:val="18"/>
        </w:rPr>
        <w:t>Migration Studies</w:t>
      </w:r>
      <w:r w:rsidRPr="002E5E94">
        <w:rPr>
          <w:rFonts w:ascii="Calibri" w:hAnsi="Calibri" w:cs="Calibri"/>
          <w:sz w:val="18"/>
          <w:szCs w:val="18"/>
        </w:rPr>
        <w:t>, vol. 11, issue 2, 2023, pp. 349–</w:t>
      </w:r>
      <w:r>
        <w:rPr>
          <w:rFonts w:ascii="Calibri" w:hAnsi="Calibri" w:cs="Calibri"/>
          <w:sz w:val="18"/>
          <w:szCs w:val="18"/>
        </w:rPr>
        <w:t>3</w:t>
      </w:r>
      <w:r w:rsidRPr="002E5E94">
        <w:rPr>
          <w:rFonts w:ascii="Calibri" w:hAnsi="Calibri" w:cs="Calibri"/>
          <w:sz w:val="18"/>
          <w:szCs w:val="18"/>
        </w:rPr>
        <w:t>59, https://doi.org/10.1093/migration/mnad003.</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{"citationID":"CU53drMW","properties":{"formattedCitation":"J Hagen-Zanker G Hennessey and C Mazzilli, \\uc0\\u8216{}Subjective and Intangible Factors in Migration Decision-Making: A Review of Side-Lined Literature\\uc0\\u8217{}, {\\i{}Migration Studies}, vol. 11, issue 2, 2023, pp. 349\\uc0\\u8211{}59, https://doi.org/10.1093/migration/mnad003.","plainCitation":"J Hagen-Zanker G Hennessey and C Mazzilli, ‘Subjective and Intangible Factors in Migration Decision-Making: A Review of Side-Lined Literature’, Migration Studies, vol. 11, issue 2, 2023, pp. 349–59, https://doi.org/10.1093/migration/mnad003.","noteIndex":35},"citationItems":[{"id":21144,"uris":["http://zotero.org/users/1736986/items/TZYM2PNZ"],"itemData":{"id":21144,"type":"article-journal","container-title":"Migration Studies","DOI":"10.1093/migration/mnad003","ISSN":"2049-5846","issue":"2","journalAbbreviation":"Migration Studies","page":"349-359","source":"Silverchair","title":"Subjective and intangible factors in migration decision-making: A review of side-lined literature","title-short":"Subjective and intangible factors in migration decision-making","volume":"11","author":[{"family":"Hagen-Zanker","given":"Jessica"},{"family":"Hennessey","given":"Gemma"},{"family":"Mazzilli","given":"Caterina"}],"issued":{"date-parts":[["2023",6,1]]}}}],"schema":"https://github.com/citation-style-language/schema/raw/master/csl-citation.json"} </w:instrText>
      </w:r>
      <w:r w:rsidRPr="002E5E94">
        <w:rPr>
          <w:rFonts w:ascii="Calibri" w:hAnsi="Calibri" w:cs="Calibri"/>
          <w:sz w:val="18"/>
          <w:szCs w:val="18"/>
        </w:rPr>
        <w:fldChar w:fldCharType="end"/>
      </w:r>
    </w:p>
  </w:footnote>
  <w:footnote w:id="21">
    <w:p w14:paraId="0F377429" w14:textId="2439C4AA"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Bylander, ‘Contested Mobilities: Gendered Migration Pressures among Cambodian Youth’, </w:t>
      </w:r>
      <w:r w:rsidRPr="002E5E94">
        <w:rPr>
          <w:rFonts w:ascii="Calibri" w:hAnsi="Calibri" w:cs="Calibri"/>
          <w:i/>
          <w:iCs/>
          <w:sz w:val="18"/>
          <w:szCs w:val="18"/>
        </w:rPr>
        <w:t>Gender, Place &amp; Culture</w:t>
      </w:r>
      <w:r w:rsidRPr="002E5E94">
        <w:rPr>
          <w:rFonts w:ascii="Calibri" w:hAnsi="Calibri" w:cs="Calibri"/>
          <w:sz w:val="18"/>
          <w:szCs w:val="18"/>
        </w:rPr>
        <w:t>, vol. 22, issue 8, 2015, pp. 1124–</w:t>
      </w:r>
      <w:r>
        <w:rPr>
          <w:rFonts w:ascii="Calibri" w:hAnsi="Calibri" w:cs="Calibri"/>
          <w:sz w:val="18"/>
          <w:szCs w:val="18"/>
        </w:rPr>
        <w:t>11</w:t>
      </w:r>
      <w:r w:rsidRPr="002E5E94">
        <w:rPr>
          <w:rFonts w:ascii="Calibri" w:hAnsi="Calibri" w:cs="Calibri"/>
          <w:sz w:val="18"/>
          <w:szCs w:val="18"/>
        </w:rPr>
        <w:t xml:space="preserve">40, https://doi.org/10.1080/0966369X.2014.939154; </w:t>
      </w:r>
      <w:r w:rsidR="005A1AF3">
        <w:rPr>
          <w:rFonts w:ascii="Calibri" w:hAnsi="Calibri" w:cs="Calibri"/>
          <w:sz w:val="18"/>
          <w:szCs w:val="18"/>
        </w:rPr>
        <w:t xml:space="preserve">L </w:t>
      </w:r>
      <w:r w:rsidRPr="002E5E94">
        <w:rPr>
          <w:rFonts w:ascii="Calibri" w:hAnsi="Calibri" w:cs="Calibri"/>
          <w:sz w:val="18"/>
          <w:szCs w:val="18"/>
        </w:rPr>
        <w:t>Heering</w:t>
      </w:r>
      <w:r w:rsidR="005A1AF3">
        <w:rPr>
          <w:rFonts w:ascii="Calibri" w:hAnsi="Calibri" w:cs="Calibri"/>
          <w:sz w:val="18"/>
          <w:szCs w:val="18"/>
        </w:rPr>
        <w:t>,</w:t>
      </w:r>
      <w:r w:rsidRPr="002E5E94">
        <w:rPr>
          <w:rFonts w:ascii="Calibri" w:hAnsi="Calibri" w:cs="Calibri"/>
          <w:sz w:val="18"/>
          <w:szCs w:val="18"/>
        </w:rPr>
        <w:t xml:space="preserve"> R van der Erf</w:t>
      </w:r>
      <w:r w:rsidR="005A1AF3">
        <w:rPr>
          <w:rFonts w:ascii="Calibri" w:hAnsi="Calibri" w:cs="Calibri"/>
          <w:sz w:val="18"/>
          <w:szCs w:val="18"/>
        </w:rPr>
        <w:t>,</w:t>
      </w:r>
      <w:r w:rsidRPr="002E5E94">
        <w:rPr>
          <w:rFonts w:ascii="Calibri" w:hAnsi="Calibri" w:cs="Calibri"/>
          <w:sz w:val="18"/>
          <w:szCs w:val="18"/>
        </w:rPr>
        <w:t xml:space="preserve"> and L van Wissen, ‘The Role of Family Networks and Migration Culture in the Continuation of Moroccan Emigration: A Gender Perspective’, </w:t>
      </w:r>
      <w:r w:rsidRPr="002E5E94">
        <w:rPr>
          <w:rFonts w:ascii="Calibri" w:hAnsi="Calibri" w:cs="Calibri"/>
          <w:i/>
          <w:iCs/>
          <w:sz w:val="18"/>
          <w:szCs w:val="18"/>
        </w:rPr>
        <w:t>Journal of Ethnic and Migration Studies</w:t>
      </w:r>
      <w:r w:rsidRPr="002E5E94">
        <w:rPr>
          <w:rFonts w:ascii="Calibri" w:hAnsi="Calibri" w:cs="Calibri"/>
          <w:sz w:val="18"/>
          <w:szCs w:val="18"/>
        </w:rPr>
        <w:t>, vol. 30, issue 2, 2004, pp. 323–</w:t>
      </w:r>
      <w:r>
        <w:rPr>
          <w:rFonts w:ascii="Calibri" w:hAnsi="Calibri" w:cs="Calibri"/>
          <w:sz w:val="18"/>
          <w:szCs w:val="18"/>
        </w:rPr>
        <w:t>3</w:t>
      </w:r>
      <w:r w:rsidRPr="002E5E94">
        <w:rPr>
          <w:rFonts w:ascii="Calibri" w:hAnsi="Calibri" w:cs="Calibri"/>
          <w:sz w:val="18"/>
          <w:szCs w:val="18"/>
        </w:rPr>
        <w:t>37, https://doi.org/10.1080/1369183042000200722;</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{"citationID":"RgSL7Nu9","properties":{"formattedCitation":"M Bylander, \\uc0\\u8216{}Contested Mobilities: Gendered Migration Pressures among Cambodian Youth\\uc0\\u8217{}, {\\i{}Gender, Place &amp; Culture}, vol. 22, issue 8, 2015, pp. 1124\\uc0\\u8211{}40, https://doi.org/10.1080/0966369X.2014.939154L Heering R van der Erf and L van Wissen, \\uc0\\u8216{}The Role of Family Networks and Migration Culture in the Continuation of Moroccan Emigration: A Gender Perspective\\uc0\\u8217{}, {\\i{}Journal of Ethnic and Migration Studies}, vol. 30, issue 2, 2004, pp. 323\\uc0\\u8211{}37, https://doi.org/10.1080/1369183042000200722.","plainCitation":"M Bylander, ‘Contested Mobilities: Gendered Migration Pressures among Cambodian Youth’, Gender, Place &amp; Culture, vol. 22, issue 8, 2015, pp. 1124–40, https://doi.org/10.1080/0966369X.2014.939154L Heering R van der Erf and L van Wissen, ‘The Role of Family Networks and Migration Culture in the Continuation of Moroccan Emigration: A Gender Perspective’, Journal of Ethnic and Migration Studies, vol. 30, issue 2, 2004, pp. 323–37, https://doi.org/10.1080/1369183042000200722.","noteIndex":37},"citationItems":[{"id":21162,"uris":["http://zotero.org/users/1736986/items/3VAWE6RP"],"itemData":{"id":21162,"type":"article-journal","abstract":"This paper explores how gender norms and expectations shape the migration decision-making processes of Cambodian young people, in a community characterized by high levels of migration to Thailand. Based on qualitative fieldwork with migrant and nonmigrant youth, I examine how young people make sense of migration and its local alternatives, and highlight the various gendered pressures that young people, and particularly men, experience for migration. Given the lack of local life-making alternatives that neatly conform to hegemonic masculine ideals, young men experience strong pressures for migration and encounter negative social judgments where they seek to stay put. In contrast, young women experience less forceful migration pressures, perceive meaningful alternative life-making projects in the village, and feel more free to actively resist migration. More generally, my findings highlight the importance of interrogating gendered processes of migration not only in terms of how they affect women and those who choose to migrate but also with consideration to how they affect men, and those who choose – or would prefer – to stay home.","container-title":"Gender, Place &amp; Culture","DOI":"10.1080/0966369X.2014.939154","ISSN":"0966-369X","issue":"8","note":"publisher: Routledge\n_eprint: https://doi.org/10.1080/0966369X.2014.939154","page":"1124–1140","source":"Taylor and Francis+NEJM","title":"Contested mobilities: gendered migration pressures among Cambodian youth","title-short":"Contested mobilities","volume":"22","author":[{"family":"Bylander","given":"Maryann"}],"issued":{"date-parts":[["2015",9,14]]}}},{"id":21163,"uris":["http://zotero.org/users/1736986/items/DTGPNZMN"],"itemData":{"id":21163,"type":"article-journal","abstract":"About 1.5 million people of Moroccan origin live as legal migrants in the countries of the European Union. For several decades, emigration has affected various provinces of Morocco. In some regions, the process started more than 40 years ago; in others the migration experience is much more recent. This study seeks to portray from a micro perspective the ongoing migration processes from Morocco, in particular to Western Europe. Emphasis is placed on the effect of family networks and migration culture on the intention to emigrate of Moroccan men and women without international migration experience. We focus especially on gender differences since the position and the roles played by men and women both within the family and within Moroccan society are very different. This gender distinction reveals remarkable differences between men and women in the intention to emigrate, and in its explanation. For men, emigration intentions are stronger in regions having a migration culture, while at the same time the presence of family networks abroad has a negative but small effect on the emigration intention. For women, however, the existence of a migration culture has no effect on the intention to leave the country, whereas family networks abroad tend to increase this intention. Interestingly, women with a paid job and who judge their financial situation negatively have the highest emigration intentions. This may indicate that, among Moroccan women, the more modernised, especially, intend to migrate. The more conservative Moroccan women are not likely to express an intention to migrate on their own. Rather, they behave in a manner that suits the husband or family. This behaviour may, or may not, include an emigration decision.","container-title":"Journal of Ethnic and Migration Studies","DOI":"10.1080/1369183042000200722","ISSN":"1369-183X","issue":"2","note":"publisher: Routledge\n_eprint: https://doi.org/10.1080/1369183042000200722","page":"323–337","source":"Taylor and Francis+NEJM","title":"The role of family networks and migration culture in the continuation of Moroccan emigration: a gender perspective","title-short":"The role of family networks and migration culture in the continuation of Moroccan emigration","volume":"30","author":[{"family":"Heering","given":"Liesbeth"},{"family":"Erf","given":"Rob","non-dropping-particle":"van der"},{"family":"Wissen","given":"Leo","non-dropping-particle":"van"}],"issued":{"date-parts":[["2004",3,1]]}}}],"schema":"https://github.com/citation-style-language/schema/raw/master/csl-citation.json"} </w:instrText>
      </w:r>
      <w:r w:rsidRPr="002E5E94">
        <w:rPr>
          <w:rFonts w:ascii="Calibri" w:hAnsi="Calibri" w:cs="Calibri"/>
          <w:sz w:val="18"/>
          <w:szCs w:val="18"/>
        </w:rPr>
        <w:fldChar w:fldCharType="end"/>
      </w:r>
      <w:r w:rsidRPr="002E5E94">
        <w:rPr>
          <w:rFonts w:ascii="Calibri" w:hAnsi="Calibri" w:cs="Calibri"/>
          <w:sz w:val="18"/>
          <w:szCs w:val="18"/>
        </w:rPr>
        <w:t xml:space="preserve"> Kandel and Massey; Czaika and Reinprecht.</w:t>
      </w:r>
    </w:p>
  </w:footnote>
  <w:footnote w:id="22">
    <w:p w14:paraId="5D6FFDB8" w14:textId="5DD3BC19"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Maroufof and H Kouki, ‘Migrating from Pakistan to Greece: Re-Visiting Agency in Times of Crisis’, </w:t>
      </w:r>
      <w:r w:rsidRPr="002E5E94">
        <w:rPr>
          <w:rFonts w:ascii="Calibri" w:hAnsi="Calibri" w:cs="Calibri"/>
          <w:i/>
          <w:iCs/>
          <w:sz w:val="18"/>
          <w:szCs w:val="18"/>
        </w:rPr>
        <w:t>European Journal of Migration and Law</w:t>
      </w:r>
      <w:r w:rsidRPr="002E5E94">
        <w:rPr>
          <w:rFonts w:ascii="Calibri" w:hAnsi="Calibri" w:cs="Calibri"/>
          <w:sz w:val="18"/>
          <w:szCs w:val="18"/>
        </w:rPr>
        <w:t>, vol. 19, issue 1, 2017, pp. 77–100, https://doi.org/10.1163/15718166-12342116.</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{"citationID":"W0mJcmAs","properties":{"formattedCitation":"M Maroufof and H Kouki, \\uc0\\u8216{}Migrating from Pakistan to Greece: Re-Visiting Agency in Times of Crisis\\uc0\\u8217{}, 2017, https://doi.org/10.1163/15718166-12342116.","plainCitation":"M Maroufof and H Kouki, ‘Migrating from Pakistan to Greece: Re-Visiting Agency in Times of Crisis’, 2017, https://doi.org/10.1163/15718166-12342116.","noteIndex":38},"citationItems":[{"id":21166,"uris":["http://zotero.org/users/1736986/items/I36SY6N2"],"itemData":{"id":21166,"type":"article-journal","abstract":"This paper focuses on migration from Pakistan to Greece in an attempt to uncover the dynamics of the regulation of irregular migration (and asylum-seeking) in Greece. It examines the factors, policies, and actors that influence the plans, actions, and decisions Pakistanis make before leaving their country and when arriving in Greece. After setting the background against which Pakistanis enter and settle in the country, we trace these migrants’ decision-making process throughout their movement based on a series of qualitative interviews. While a variety of actors and factors are at play in the way people move from the one country to the other, masculinity emerges as the framework within which these come together.","DOI":"10.1163/15718166-12342116","language":"en","note":"publisher: Brill","source":"brill.com","title":"Migrating from Pakistan to Greece: Re-visiting Agency in Times of Crisis","title-short":"Migrating from Pakistan to Greece","URL":"https://brill.com/view/journals/emil/19/1/article-p77_5.xml","author":[{"family":"Maroufof","given":"Michaela"},{"family":"Kouki","given":"Hara"}],"accessed":{"date-parts":[["2024",7,2]]},"issued":{"date-parts":[["2017",2,8]]}}}],"schema":"https://github.com/citation-style-language/schema/raw/master/csl-citation.json"} </w:instrText>
      </w:r>
      <w:r w:rsidRPr="002E5E94">
        <w:rPr>
          <w:rFonts w:ascii="Calibri" w:hAnsi="Calibri" w:cs="Calibri"/>
          <w:sz w:val="18"/>
          <w:szCs w:val="18"/>
        </w:rPr>
        <w:fldChar w:fldCharType="end"/>
      </w:r>
    </w:p>
  </w:footnote>
  <w:footnote w:id="23">
    <w:p w14:paraId="319437FB" w14:textId="77777777" w:rsidR="003D38AE" w:rsidRPr="002E5E94" w:rsidRDefault="003D38AE" w:rsidP="003155E6">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P Boccagni and L Baldassar, ‘Emotions on the Move: Mapping the Emergent Field of Emotion and Migration’, </w:t>
      </w:r>
      <w:r w:rsidRPr="002E5E94">
        <w:rPr>
          <w:rFonts w:ascii="Calibri" w:hAnsi="Calibri" w:cs="Calibri"/>
          <w:i/>
          <w:iCs/>
          <w:sz w:val="18"/>
          <w:szCs w:val="18"/>
        </w:rPr>
        <w:t>Emotion, Space and Society</w:t>
      </w:r>
      <w:r w:rsidRPr="002E5E94">
        <w:rPr>
          <w:rFonts w:ascii="Calibri" w:hAnsi="Calibri" w:cs="Calibri"/>
          <w:sz w:val="18"/>
          <w:szCs w:val="18"/>
        </w:rPr>
        <w:t>, vol. 16, 2015, pp. 73–80, https://doi.org/10.1016/j.emospa.2015.06.009.</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{"citationID":"78cAf5bb","properties":{"formattedCitation":"P Boccagni and L Baldassar, \\uc0\\u8216{}Emotions on the Move: Mapping the Emergent Field of Emotion and Migration\\uc0\\u8217{}, {\\i{}Emotion, Space and Society}, vol. 16, 2015, pp. 73\\uc0\\u8211{}80, https://doi.org/10.1016/j.emospa.2015.06.009.","plainCitation":"P Boccagni and L Baldassar, ‘Emotions on the Move: Mapping the Emergent Field of Emotion and Migration’, Emotion, Space and Society, vol. 16, 2015, pp. 73–80, https://doi.org/10.1016/j.emospa.2015.06.009.","noteIndex":40},"citationItems":[{"id":22131,"uris":["http://zotero.org/users/1736986/items/TKADFY7M"],"itemData":{"id":22131,"type":"article-journal","abstract":"Migrant life experiences and the migration process offer a rich, complex and under-examined field for social research on emotion. This article introduces this Special Issue collection of papers, all authored by migration scholars, by providing an overview of migration and emotions studies, hopefully inspiring further scholarly work and orienting newcomers to the field. We examine research to date on topics such as the development of emotional life “on the move” over time and space; the interface between emotion in proximity and from a distance; the influence of mobility on emotional cultures and on their changing social and ethnic boundaries; the mixed ways in which emotions are dis-embodied and re-embodied – out of place and re-emplaced – in response to migrant life trajectories. In all of these domains, available research points to the migrant emotional condition as a complex and multifaceted one. Far from being the opposite of the instrumental (i.e. economically-driven) dimension of migrant life, the emotional dimension is its inescapable complement, in which ambivalence is more common than straightforward “either (home-)/or (host-oriented)” emotional states. The relevance of emotion to the debate on immigrant integration, identity and belonging, and the political significance of emotion both for top-down politics and day-to-day ethnic relations, is also analysed. A case is made for further comparative, multi-method and interdisciplinary research on migration and emotion given the important intersections of these fields.","container-title":"Emotion, Space and Society","DOI":"10.1016/j.emospa.2015.06.009","ISSN":"1755-4586","journalAbbreviation":"Emotion, Space and Society","page":"73-80","source":"ScienceDirect","title":"Emotions on the move: Mapping the emergent field of emotion and migration","title-short":"Emotions on the move","volume":"16","author":[{"family":"Boccagni","given":"Paolo"},{"family":"Baldassar","given":"Loretta"}],"issued":{"date-parts":[["2015",8,1]]}}}],"schema":"https://github.com/citation-style-language/schema/raw/master/csl-citation.json"} </w:instrText>
      </w:r>
      <w:r w:rsidRPr="002E5E94">
        <w:rPr>
          <w:rFonts w:ascii="Calibri" w:hAnsi="Calibri" w:cs="Calibri"/>
          <w:sz w:val="18"/>
          <w:szCs w:val="18"/>
        </w:rPr>
        <w:fldChar w:fldCharType="end"/>
      </w:r>
    </w:p>
  </w:footnote>
  <w:footnote w:id="24">
    <w:p w14:paraId="1E347805" w14:textId="18F4ED69" w:rsidR="003D38AE" w:rsidRPr="002E5E94" w:rsidRDefault="003D38AE" w:rsidP="003155E6">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B. Kalir, ‘The Development of a Migratory Disposition: Explaining a “New Emigration”’, </w:t>
      </w:r>
      <w:r w:rsidRPr="002E5E94">
        <w:rPr>
          <w:rFonts w:ascii="Calibri" w:hAnsi="Calibri" w:cs="Calibri"/>
          <w:i/>
          <w:iCs/>
          <w:sz w:val="18"/>
          <w:szCs w:val="18"/>
        </w:rPr>
        <w:t>International Migration</w:t>
      </w:r>
      <w:r w:rsidRPr="002E5E94">
        <w:rPr>
          <w:rFonts w:ascii="Calibri" w:hAnsi="Calibri" w:cs="Calibri"/>
          <w:sz w:val="18"/>
          <w:szCs w:val="18"/>
        </w:rPr>
        <w:t xml:space="preserve">, vol. 43, issue 4, 2005, pp. 167–196, https://doi.org/10.1111/j.1468-2435.2005.00337.x; </w:t>
      </w:r>
      <w:r w:rsidRPr="002E5E94">
        <w:rPr>
          <w:rFonts w:ascii="Calibri" w:hAnsi="Calibri" w:cs="Calibri"/>
          <w:color w:val="12002B"/>
          <w:sz w:val="18"/>
          <w:szCs w:val="18"/>
          <w:shd w:val="clear" w:color="auto" w:fill="FFFFFF"/>
        </w:rPr>
        <w:t>Belloni</w:t>
      </w:r>
      <w:r w:rsidR="00C9344A">
        <w:rPr>
          <w:rFonts w:ascii="Calibri" w:hAnsi="Calibri" w:cs="Calibri"/>
          <w:color w:val="12002B"/>
          <w:sz w:val="18"/>
          <w:szCs w:val="18"/>
          <w:shd w:val="clear" w:color="auto" w:fill="FFFFFF"/>
        </w:rPr>
        <w:t>.</w:t>
      </w:r>
      <w:r w:rsidRPr="002E5E94">
        <w:rPr>
          <w:rFonts w:ascii="Calibri" w:hAnsi="Calibri" w:cs="Calibri"/>
          <w:sz w:val="18"/>
          <w:szCs w:val="18"/>
        </w:rPr>
        <w:t xml:space="preserve"> </w:t>
      </w:r>
    </w:p>
  </w:footnote>
  <w:footnote w:id="25">
    <w:p w14:paraId="5DED1781" w14:textId="491E8531" w:rsidR="003D38AE" w:rsidRPr="002E5E94" w:rsidRDefault="003D38AE" w:rsidP="003155E6">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S Bredeloup ‘The Migratory Adventure as a Moral Experience’, in N Kleist and D Thorsen (eds.), </w:t>
      </w:r>
      <w:r w:rsidRPr="002E5E94">
        <w:rPr>
          <w:rFonts w:ascii="Calibri" w:hAnsi="Calibri" w:cs="Calibri"/>
          <w:i/>
          <w:iCs/>
          <w:sz w:val="18"/>
          <w:szCs w:val="18"/>
        </w:rPr>
        <w:t>Hope and Uncertainty in Contemporary African Migration</w:t>
      </w:r>
      <w:r w:rsidRPr="002E5E94">
        <w:rPr>
          <w:rFonts w:ascii="Calibri" w:hAnsi="Calibri" w:cs="Calibri"/>
          <w:sz w:val="18"/>
          <w:szCs w:val="18"/>
        </w:rPr>
        <w:t xml:space="preserve">, Routledge, London, 2017, pp. 134–153; Hagen-Zanker, Hennessey, and Mazzilli. </w:t>
      </w:r>
    </w:p>
  </w:footnote>
  <w:footnote w:id="26">
    <w:p w14:paraId="2C6557DB" w14:textId="6C0E7DF3" w:rsidR="003D38AE" w:rsidRPr="002E5E94" w:rsidRDefault="003D38AE" w:rsidP="00690B6C">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R Lazzarino, ‘Between Shame and Lack of Responsibility: The Articulation of Emotions among Female Returnees of Human Trafficking in Northern Vietnam’, </w:t>
      </w:r>
      <w:r w:rsidRPr="002E5E94">
        <w:rPr>
          <w:rFonts w:ascii="Calibri" w:hAnsi="Calibri" w:cs="Calibri"/>
          <w:i/>
          <w:iCs/>
          <w:sz w:val="18"/>
          <w:szCs w:val="18"/>
        </w:rPr>
        <w:t>Antropologia</w:t>
      </w:r>
      <w:r w:rsidRPr="002E5E94">
        <w:rPr>
          <w:rFonts w:ascii="Calibri" w:hAnsi="Calibri" w:cs="Calibri"/>
          <w:sz w:val="18"/>
          <w:szCs w:val="18"/>
        </w:rPr>
        <w:t>, vol. 1, issue 1, 2014, pp. 155–</w:t>
      </w:r>
      <w:r w:rsidR="007C10AB">
        <w:rPr>
          <w:rFonts w:ascii="Calibri" w:hAnsi="Calibri" w:cs="Calibri"/>
          <w:sz w:val="18"/>
          <w:szCs w:val="18"/>
        </w:rPr>
        <w:t>1</w:t>
      </w:r>
      <w:r w:rsidRPr="002E5E94">
        <w:rPr>
          <w:rFonts w:ascii="Calibri" w:hAnsi="Calibri" w:cs="Calibri"/>
          <w:sz w:val="18"/>
          <w:szCs w:val="18"/>
        </w:rPr>
        <w:t>67, https://doi.org/10.14672/ada2014260%25p.</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{"citationID":"nk7gdwoF","properties":{"formattedCitation":"R Lazzarino, \\uc0\\u8216{}Between Shame and Lack of Responsibility: The Articulation of Emotions among Female Returnees of Human Trafficking in Northern Vietnam\\uc0\\u8217{}, {\\i{}Antropologia}, vol. 1, issue 1, 2014, pp. 155\\uc0\\u8211{}67, https://doi.org/10.14672/ada2014260%25p.","plainCitation":"R Lazzarino, ‘Between Shame and Lack of Responsibility: The Articulation of Emotions among Female Returnees of Human Trafficking in Northern Vietnam’, Antropologia, vol. 1, issue 1, 2014, pp. 155–67, https://doi.org/10.14672/ada2014260%25p.","noteIndex":39},"citationItems":[{"id":6171,"uris":["http://zotero.org/users/1736986/items/2I877MU4"],"itemData":{"id":6171,"type":"article-journal","abstract":"Drawing on qualitative research conducted with some female residents of a shelter for victims of trafficking located in Lào Cai, an urban centre on the Northern Vietnamese border with China, the intention, in this article, is to explore some of their expressed feelings and emotions. These seem to oscillate between a sense of shame and guilt, and a sense of self-pity and victimization. Such oscillation finds significant correspondence at two broader levels, that of Vietnamese society and of the international ideological discourse of human trafficking, which both present a stigmatizing, yet compassionate, approach to the returnees of trafficking. In this way, the aim is to show how emotions are embedded within socio-political power relations and gender inequalities.\nKeywords: Human trafficking, female returnees, shame, victimization","collection-title":"South East Asia","container-title":"Antropologia","DOI":"10.14672/ada2014260%25p","issue":"1","page":"155-167","title":"Between Shame and Lack of Responsibility: The Articulation of Emotions among Female Returnees of Human Trafficking in Northern Vietnam","volume":"1","author":[{"family":"Lazzarino","given":"Runa"}],"issued":{"date-parts":[["2014",6]]}}}],"schema":"https://github.com/citation-style-language/schema/raw/master/csl-citation.json"} </w:instrText>
      </w:r>
      <w:r w:rsidRPr="002E5E94">
        <w:rPr>
          <w:rFonts w:ascii="Calibri" w:hAnsi="Calibri" w:cs="Calibri"/>
          <w:sz w:val="18"/>
          <w:szCs w:val="18"/>
        </w:rPr>
        <w:fldChar w:fldCharType="end"/>
      </w:r>
    </w:p>
  </w:footnote>
  <w:footnote w:id="27">
    <w:p w14:paraId="0C576AFF" w14:textId="58D1AAF7" w:rsidR="003D38AE" w:rsidRPr="002E5E94" w:rsidRDefault="003D38AE" w:rsidP="009F4A67">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D Beadle and L Davison, </w:t>
      </w:r>
      <w:r w:rsidRPr="002E5E94">
        <w:rPr>
          <w:rFonts w:ascii="Calibri" w:hAnsi="Calibri" w:cs="Calibri"/>
          <w:i/>
          <w:iCs/>
          <w:sz w:val="18"/>
          <w:szCs w:val="18"/>
        </w:rPr>
        <w:t>Precarious Journeys: Mapping Vulnerabilities of Victims of Trafficking from Vietnam to Europe</w:t>
      </w:r>
      <w:r w:rsidRPr="002E5E94">
        <w:rPr>
          <w:rFonts w:ascii="Calibri" w:hAnsi="Calibri" w:cs="Calibri"/>
          <w:sz w:val="18"/>
          <w:szCs w:val="18"/>
        </w:rPr>
        <w:t>, Anti-Slavery International, ECPAT UK, and Pacific Links Foundation, 2022.</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{"citationID":"785d6M8e","properties":{"formattedCitation":"D Beadle and L Davison, {\\i{}Precarious Journeys: Mapping Vulnerabilities of Victims of Trafficking from Vietnam to Europe}, Anti-Slavery International, ECPAT UK, and Pacific Links Foundation, 2022.","plainCitation":"D Beadle and L Davison, Precarious Journeys: Mapping Vulnerabilities of Victims of Trafficking from Vietnam to Europe, Anti-Slavery International, ECPAT UK, and Pacific Links Foundation, 2022.","noteIndex":7},"citationItems":[{"id":22073,"uris":["http://zotero.org/users/1736986/items/HFW75PUC"],"itemData":{"id":22073,"type":"report","abstract":"Anti-Slavery International - Precarious Journeys: mapping vulnerabilities of victims of trafficking from Vietnam to Europe","language":"en-GB","publisher":"Anti-Slavery International, ECPAT UK, and Pacific Links Foundation","title":"Precarious Journeys: mapping vulnerabilities of victims of trafficking from Vietnam to Europe","title-short":"Precarious Journeys","URL":"https://www.antislavery.org/reports/precarious-journeys-mapping-vulnerabilities-of-victims-of-trafficking-from-vietnam-to-europe/","author":[{"family":"Beadle","given":"Debbie"},{"family":"Davison","given":"Leah"}],"accessed":{"date-parts":[["2024",11,19]]},"issued":{"date-parts":[["2022",11,24]]}}}],"schema":"https://github.com/citation-style-language/schema/raw/master/csl-citation.json"} </w:instrText>
      </w:r>
      <w:r w:rsidRPr="002E5E94">
        <w:rPr>
          <w:rFonts w:ascii="Calibri" w:hAnsi="Calibri" w:cs="Calibri"/>
          <w:sz w:val="18"/>
          <w:szCs w:val="18"/>
        </w:rPr>
        <w:fldChar w:fldCharType="end"/>
      </w:r>
    </w:p>
  </w:footnote>
  <w:footnote w:id="28">
    <w:p w14:paraId="6BB26359" w14:textId="0D088B9C" w:rsidR="003D38AE" w:rsidRPr="002E5E94" w:rsidRDefault="003D38AE" w:rsidP="00AF4EDB">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Murphy </w:t>
      </w:r>
      <w:r w:rsidRPr="002E5E94">
        <w:rPr>
          <w:rFonts w:ascii="Calibri" w:hAnsi="Calibri" w:cs="Calibri"/>
          <w:i/>
          <w:iCs/>
          <w:sz w:val="18"/>
          <w:szCs w:val="18"/>
        </w:rPr>
        <w:t>et al</w:t>
      </w:r>
      <w:r w:rsidRPr="002E5E94">
        <w:rPr>
          <w:rFonts w:ascii="Calibri" w:hAnsi="Calibri" w:cs="Calibri"/>
          <w:sz w:val="18"/>
          <w:szCs w:val="18"/>
        </w:rPr>
        <w:t>.</w:t>
      </w:r>
    </w:p>
  </w:footnote>
  <w:footnote w:id="29">
    <w:p w14:paraId="5632A679" w14:textId="2018FA86" w:rsidR="003D38AE" w:rsidRPr="002E5E94" w:rsidRDefault="003D38AE" w:rsidP="00B017C8">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R Van Dyke and A Brachou, </w:t>
      </w:r>
      <w:r w:rsidRPr="002E5E94">
        <w:rPr>
          <w:rFonts w:ascii="Calibri" w:hAnsi="Calibri" w:cs="Calibri"/>
          <w:i/>
          <w:iCs/>
          <w:sz w:val="18"/>
          <w:szCs w:val="18"/>
        </w:rPr>
        <w:t>What Looks Promising for Tackling Modern Slavery: A Review of Practice-Based Research</w:t>
      </w:r>
      <w:r w:rsidRPr="002E5E94">
        <w:rPr>
          <w:rFonts w:ascii="Calibri" w:hAnsi="Calibri" w:cs="Calibri"/>
          <w:sz w:val="18"/>
          <w:szCs w:val="18"/>
        </w:rPr>
        <w:t>, Bakhita Centre for Research on Slavery, Exploitation and Abuse, 2021;</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{"citationID":"slJb7YPS","properties":{"formattedCitation":"R Van Dyke and A Brachou, {\\i{}XX What Looks Promising for Tackling Modern Slavery: A Review of Practice- Based Research}, Bakhita Centre for Research on Slavery, Exploitation and Abuse, 2021.","plainCitation":"R Van Dyke and A Brachou, XX What Looks Promising for Tackling Modern Slavery: A Review of Practice- Based Research, Bakhita Centre for Research on Slavery, Exploitation and Abuse, 2021.","dontUpdate":true,"noteIndex":77},"citationItems":[{"id":17429,"uris":["http://zotero.org/users/1736986/items/QGI3U8CL"],"itemData":{"id":17429,"type":"report","language":"en","publisher":"Bakhita Centre for Research on Slavery, Exploitation and Abuse","source":"Zotero","title":"XX What Looks Promising for Tackling Modern Slavery: A review of practice- based research","author":[{"family":"Van Dyke","given":"Ruth"},{"family":"Brachou","given":"Anta"}],"issued":{"date-parts":[["2021"]]}}}],"schema":"https://github.com/citation-style-language/schema/raw/master/csl-citation.json"} </w:instrText>
      </w:r>
      <w:r w:rsidRPr="002E5E94">
        <w:rPr>
          <w:rFonts w:ascii="Calibri" w:hAnsi="Calibri" w:cs="Calibri"/>
          <w:sz w:val="18"/>
          <w:szCs w:val="18"/>
        </w:rPr>
        <w:fldChar w:fldCharType="end"/>
      </w:r>
      <w:r w:rsidRPr="002E5E94">
        <w:rPr>
          <w:rFonts w:ascii="Calibri" w:hAnsi="Calibri" w:cs="Calibri"/>
          <w:sz w:val="18"/>
          <w:szCs w:val="18"/>
        </w:rPr>
        <w:t xml:space="preserve"> A Brachou, </w:t>
      </w:r>
      <w:r w:rsidRPr="002E5E94">
        <w:rPr>
          <w:rFonts w:ascii="Calibri" w:hAnsi="Calibri" w:cs="Calibri"/>
          <w:i/>
          <w:iCs/>
          <w:color w:val="000000"/>
          <w:sz w:val="18"/>
          <w:szCs w:val="18"/>
          <w:shd w:val="clear" w:color="auto" w:fill="FFFFFF"/>
        </w:rPr>
        <w:t>Human Trafficking from Albania to the UK: Interrogating the efficacy of the 4Ps Paradigm of Prevention, Protection, Prosecution and Partnerships</w:t>
      </w:r>
      <w:r w:rsidRPr="002E5E94">
        <w:rPr>
          <w:rFonts w:ascii="Calibri" w:hAnsi="Calibri" w:cs="Calibri"/>
          <w:color w:val="000000"/>
          <w:sz w:val="18"/>
          <w:szCs w:val="18"/>
          <w:shd w:val="clear" w:color="auto" w:fill="FFFFFF"/>
        </w:rPr>
        <w:t>, PhD Thesis, University of Hull, April 2022.</w:t>
      </w:r>
    </w:p>
  </w:footnote>
  <w:footnote w:id="30">
    <w:p w14:paraId="71AD7117" w14:textId="3BB6958F" w:rsidR="003D38AE" w:rsidRPr="002E5E94" w:rsidRDefault="003D38AE" w:rsidP="003F6CF2">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C Carletto </w:t>
      </w:r>
      <w:r w:rsidRPr="002E5E94">
        <w:rPr>
          <w:rFonts w:ascii="Calibri" w:hAnsi="Calibri" w:cs="Calibri"/>
          <w:i/>
          <w:iCs/>
          <w:sz w:val="18"/>
          <w:szCs w:val="18"/>
        </w:rPr>
        <w:t>et al</w:t>
      </w:r>
      <w:r w:rsidRPr="002E5E94">
        <w:rPr>
          <w:rFonts w:ascii="Calibri" w:hAnsi="Calibri" w:cs="Calibri"/>
          <w:sz w:val="18"/>
          <w:szCs w:val="18"/>
        </w:rPr>
        <w:t xml:space="preserve">., ‘A Country on the Move: International Migration in Post-Communist Albania’, </w:t>
      </w:r>
      <w:r w:rsidRPr="002E5E94">
        <w:rPr>
          <w:rFonts w:ascii="Calibri" w:hAnsi="Calibri" w:cs="Calibri"/>
          <w:i/>
          <w:iCs/>
          <w:sz w:val="18"/>
          <w:szCs w:val="18"/>
        </w:rPr>
        <w:t>The International Migration Review</w:t>
      </w:r>
      <w:r w:rsidRPr="002E5E94">
        <w:rPr>
          <w:rFonts w:ascii="Calibri" w:hAnsi="Calibri" w:cs="Calibri"/>
          <w:sz w:val="18"/>
          <w:szCs w:val="18"/>
        </w:rPr>
        <w:t>, vol. 40, issue 4, 2006, pp. 767–</w:t>
      </w:r>
      <w:r>
        <w:rPr>
          <w:rFonts w:ascii="Calibri" w:hAnsi="Calibri" w:cs="Calibri"/>
          <w:sz w:val="18"/>
          <w:szCs w:val="18"/>
        </w:rPr>
        <w:t>7</w:t>
      </w:r>
      <w:r w:rsidRPr="002E5E94">
        <w:rPr>
          <w:rFonts w:ascii="Calibri" w:hAnsi="Calibri" w:cs="Calibri"/>
          <w:sz w:val="18"/>
          <w:szCs w:val="18"/>
        </w:rPr>
        <w:t>85, https://doi.org/10.1111/j.1747-7379.2006.00043.x</w:t>
      </w:r>
      <w:r w:rsidR="00787988">
        <w:rPr>
          <w:rFonts w:ascii="Calibri" w:hAnsi="Calibri" w:cs="Calibri"/>
          <w:sz w:val="18"/>
          <w:szCs w:val="18"/>
        </w:rPr>
        <w:t>.</w:t>
      </w:r>
    </w:p>
  </w:footnote>
  <w:footnote w:id="31">
    <w:p w14:paraId="28B26E80" w14:textId="29B064F8" w:rsidR="003D38AE" w:rsidRPr="002E5E94" w:rsidRDefault="003D38AE" w:rsidP="003F6CF2">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Institute of Statistics (INSTAT), </w:t>
      </w:r>
      <w:r w:rsidRPr="002E5E94">
        <w:rPr>
          <w:rFonts w:ascii="Calibri" w:hAnsi="Calibri" w:cs="Calibri"/>
          <w:i/>
          <w:iCs/>
          <w:sz w:val="18"/>
          <w:szCs w:val="18"/>
        </w:rPr>
        <w:t>Population of Albania</w:t>
      </w:r>
      <w:r w:rsidRPr="002E5E94">
        <w:rPr>
          <w:rFonts w:ascii="Calibri" w:hAnsi="Calibri" w:cs="Calibri"/>
          <w:sz w:val="18"/>
          <w:szCs w:val="18"/>
        </w:rPr>
        <w:t>, 2023.</w:t>
      </w:r>
    </w:p>
  </w:footnote>
  <w:footnote w:id="32">
    <w:p w14:paraId="72487ACC" w14:textId="7F779042" w:rsidR="003D38AE" w:rsidRPr="002E5E94" w:rsidRDefault="003D38AE" w:rsidP="003F6CF2">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bookmarkStart w:id="1" w:name="_Hlk185250663"/>
      <w:r w:rsidRPr="002E5E94">
        <w:rPr>
          <w:rFonts w:ascii="Calibri" w:hAnsi="Calibri" w:cs="Calibri"/>
          <w:sz w:val="18"/>
          <w:szCs w:val="18"/>
        </w:rPr>
        <w:t xml:space="preserve">Carletto </w:t>
      </w:r>
      <w:r w:rsidRPr="002E5E94">
        <w:rPr>
          <w:rFonts w:ascii="Calibri" w:hAnsi="Calibri" w:cs="Calibri"/>
          <w:i/>
          <w:iCs/>
          <w:sz w:val="18"/>
          <w:szCs w:val="18"/>
        </w:rPr>
        <w:t>et al</w:t>
      </w:r>
      <w:r w:rsidRPr="002E5E94">
        <w:rPr>
          <w:rFonts w:ascii="Calibri" w:hAnsi="Calibri" w:cs="Calibri"/>
          <w:sz w:val="18"/>
          <w:szCs w:val="18"/>
        </w:rPr>
        <w:t xml:space="preserve">.; I Gedeshi and E Jorgoni, </w:t>
      </w:r>
      <w:r w:rsidRPr="002E5E94">
        <w:rPr>
          <w:rFonts w:ascii="Calibri" w:hAnsi="Calibri" w:cs="Calibri"/>
          <w:i/>
          <w:iCs/>
          <w:sz w:val="18"/>
          <w:szCs w:val="18"/>
        </w:rPr>
        <w:t>Social Impact of Emigration and Rural-Urban Migration in Central and Eastern Europe: Final Country Report, Albania</w:t>
      </w:r>
      <w:r w:rsidRPr="002E5E94">
        <w:rPr>
          <w:rFonts w:ascii="Calibri" w:hAnsi="Calibri" w:cs="Calibri"/>
          <w:sz w:val="18"/>
          <w:szCs w:val="18"/>
        </w:rPr>
        <w:t>, European Commission, 2012</w:t>
      </w:r>
      <w:bookmarkEnd w:id="1"/>
      <w:r w:rsidRPr="002E5E94">
        <w:rPr>
          <w:rFonts w:ascii="Calibri" w:hAnsi="Calibri" w:cs="Calibri"/>
          <w:sz w:val="18"/>
          <w:szCs w:val="18"/>
        </w:rPr>
        <w:t>.</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{"citationID":"01gFYZMz","properties":{"formattedCitation":"C Carletto et al., \\uc0\\u8216{}A Country on the Move: International Migration in Post-Communist Albania\\uc0\\u8217{}, {\\i{}The International Migration Review}, vol. 40, issue 4, 2006, pp. 767\\uc0\\u8211{}85, I Gedeshi and E Jorgoni, {\\i{}Social Impact of Emigration and Rural-Urban Migration in Central and Eastern Europe: Final Country Report, Albania}, European Commission, 2012.","plainCitation":"C Carletto et al., ‘A Country on the Move: International Migration in Post-Communist Albania’, The International Migration Review, vol. 40, issue 4, 2006, pp. 767–85, I Gedeshi and E Jorgoni, Social Impact of Emigration and Rural-Urban Migration in Central and Eastern Europe: Final Country Report, Albania, European Commission, 2012.","noteIndex":47},"citationItems":[{"id":22078,"uris":["http://zotero.org/users/1736986/items/SMLDZQ8N"],"itemData":{"id":22078,"type":"article-journal","abstract":"Albania is a country on the move. This mobility plays a key role in household-level strategies to cope with the economic hardship of transition. With the relaxing of controls on emigration at the beginning of the 1990s, international migration has exploded, becoming the single most important political, social, and economic phenomenon in post-communist Albania. Based on the 1989 and 2001 population censuses we estimate that over 600,000 Albanians live abroad, mostly in nearby Greece and Italy, with the vast majority coming from a limited number of districts located at the coastal and transport gateways to these destination countries, as well as Tirana. The available data also suggest that a similar number have considered migrating, and of these, half have tried and failed. Almost one-half of the children who since 1990 no longer live with their parents are now living abroad, a number of almost exodus proportions. This article also identifies clear patterns of temporary migration, with Greece being by far the most important destination and rural areas from the Center and North-East of the country being the primary origins of these flows. Although migration, with the resulting remittances, has become an indispensable part of Albanian economic development, there is increasing consensus on the necessity to devise more appropriate, sustainable strategies to lift households out of poverty and promote the country's growth.","container-title":"The International Migration Review","ISSN":"0197-9183","issue":"4","note":"publisher: [Center for Migration Studies of New York, Inc., Wiley]","page":"767-785","source":"JSTOR","title":"A Country on the Move: International Migration in Post-Communist Albania","title-short":"A Country on the Move","volume":"40","author":[{"family":"Carletto","given":"Calogero"},{"family":"Davis","given":"Benjamin"},{"family":"Stampini","given":"Marco"},{"family":"Zezza","given":"Alberto"}],"issued":{"date-parts":[["2006"]]}}},{"id":21112,"uris":["http://zotero.org/users/1736986/items/JDSNSL7Q"],"itemData":{"id":21112,"type":"report","publisher":"European Commission","title":"Social Impact of Emigration and Rural-Urban Migration in Central and Eastern Europe: Final Country Report, Albania","URL":"https://catalog.ihsn.org/citations/31547","author":[{"family":"Gedeshi","given":"Illir"},{"family":"Jorgoni","given":"Elira"}],"accessed":{"date-parts":[["2024",7,1]]},"issued":{"date-parts":[["2012"]]}}}],"schema":"https://github.com/citation-style-language/schema/raw/master/csl-citation.json"} </w:instrText>
      </w:r>
      <w:r w:rsidRPr="002E5E94">
        <w:rPr>
          <w:rFonts w:ascii="Calibri" w:hAnsi="Calibri" w:cs="Calibri"/>
          <w:sz w:val="18"/>
          <w:szCs w:val="18"/>
        </w:rPr>
        <w:fldChar w:fldCharType="end"/>
      </w:r>
    </w:p>
  </w:footnote>
  <w:footnote w:id="33">
    <w:p w14:paraId="48D58BA5" w14:textId="433C90F2"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These events were components of a massive Ponzi scheme in Albania, leading the country into financial collapse. K Barjaba and R King, ‘Introducing and Theorising Albanian Migration’, in </w:t>
      </w:r>
      <w:r w:rsidRPr="002E5E94">
        <w:rPr>
          <w:rFonts w:ascii="Calibri" w:hAnsi="Calibri" w:cs="Calibri"/>
          <w:i/>
          <w:iCs/>
          <w:sz w:val="18"/>
          <w:szCs w:val="18"/>
        </w:rPr>
        <w:t>New Albanian Migration</w:t>
      </w:r>
      <w:r w:rsidRPr="002E5E94">
        <w:rPr>
          <w:rFonts w:ascii="Calibri" w:hAnsi="Calibri" w:cs="Calibri"/>
          <w:sz w:val="18"/>
          <w:szCs w:val="18"/>
        </w:rPr>
        <w:t xml:space="preserve">, Liverpool University Press, Liverpool, 2013. pp. 1–28; Carletto </w:t>
      </w:r>
      <w:r w:rsidRPr="002E5E94">
        <w:rPr>
          <w:rFonts w:ascii="Calibri" w:hAnsi="Calibri" w:cs="Calibri"/>
          <w:i/>
          <w:iCs/>
          <w:sz w:val="18"/>
          <w:szCs w:val="18"/>
        </w:rPr>
        <w:t>et al</w:t>
      </w:r>
      <w:r w:rsidRPr="002E5E94">
        <w:rPr>
          <w:rFonts w:ascii="Calibri" w:hAnsi="Calibri" w:cs="Calibri"/>
          <w:sz w:val="18"/>
          <w:szCs w:val="18"/>
        </w:rPr>
        <w:t xml:space="preserve">.; J Vullnetari, ‘Albanian Migration and Development’, in </w:t>
      </w:r>
      <w:r w:rsidRPr="002E5E94">
        <w:rPr>
          <w:rFonts w:ascii="Calibri" w:hAnsi="Calibri" w:cs="Calibri"/>
          <w:i/>
          <w:iCs/>
          <w:sz w:val="18"/>
          <w:szCs w:val="18"/>
        </w:rPr>
        <w:t>Albania on the Move</w:t>
      </w:r>
      <w:r w:rsidRPr="002E5E94">
        <w:rPr>
          <w:rFonts w:ascii="Calibri" w:hAnsi="Calibri" w:cs="Calibri"/>
          <w:sz w:val="18"/>
          <w:szCs w:val="18"/>
        </w:rPr>
        <w:t xml:space="preserve">, </w:t>
      </w:r>
      <w:r w:rsidRPr="002E5E94">
        <w:rPr>
          <w:rFonts w:ascii="Calibri" w:hAnsi="Calibri" w:cs="Calibri"/>
          <w:i/>
          <w:iCs/>
          <w:sz w:val="18"/>
          <w:szCs w:val="18"/>
        </w:rPr>
        <w:t>Links between Internal and International Migration</w:t>
      </w:r>
      <w:r w:rsidRPr="002E5E94">
        <w:rPr>
          <w:rFonts w:ascii="Calibri" w:hAnsi="Calibri" w:cs="Calibri"/>
          <w:sz w:val="18"/>
          <w:szCs w:val="18"/>
        </w:rPr>
        <w:t>, Amsterdam University Press, 2012. pp. 59–106.</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{"citationID":"9UFxamD4","properties":{"formattedCitation":"K Barjaba and R King, \\uc0\\u8216{}Introducing and Theorising Albanian Migration\\uc0\\u8217{}, in {\\i{}New Albanian Migration}, Liverpool University Press, Liverpool, 2013. pp. 1\\uc0\\u8211{}28.C Carletto et al., \\uc0\\u8216{}A Country on the Move: International Migration in Post-Communist Albania\\uc0\\u8217{}, {\\i{}The International Migration Review}, vol. 40, issue 4, 2006, pp. 767\\uc0\\u8211{}85, J Vullnetari, \\uc0\\u8216{}Albanian Migration and Development\\uc0\\u8217{}, in {\\i{}Albania on the Move}, {\\i{}Links between Internal and International Migration}, Amsterdam University Press, 2012. pp. 59\\uc0\\u8211{}106.","plainCitation":"K Barjaba and R King, ‘Introducing and Theorising Albanian Migration’, in New Albanian Migration, Liverpool University Press, Liverpool, 2013. pp. 1–28.C Carletto et al., ‘A Country on the Move: International Migration in Post-Communist Albania’, The International Migration Review, vol. 40, issue 4, 2006, pp. 767–85, J Vullnetari, ‘Albanian Migration and Development’, in Albania on the Move, Links between Internal and International Migration, Amsterdam University Press, 2012. pp. 59–106.","dontUpdate":true,"noteIndex":48},"citationItems":[{"id":22125,"uris":["http://zotero.org/users/1736986/items/RMXBGAMQ"],"itemData":{"id":22125,"type":"chapter","abstract":"This book examines one of Europe's newest and most dramatic mass migrations the exodus of a significant share of the Albanian population since 1990. Drawing on a range of richly documented and rigorously researched case studies, the volume presents a detailed picture of this mass exodus and its multiple effects on Albania, the destination countries, and the migrants themselves. Amongst the topics covered are: the causes, chronology and theorisation of this emigration; the experiences of Albanian migrants in Greece, Italy and the United States; the problematic reaction of Greek society to the sudden presence of half a million Albanian immigrants; prospects for return migration and for the strategic use of remittances to stimulate Albanian economic development; and the dynamics of migration, ethnicity and identity in the Greek-Albanian border zone. Stress is also laid on the rapidly-evolving nature of Albanian migration and on its diversity in terms of ethnicity, gender, class, duration and direction. This book is essential reading for scholars of European migration and for specialists in Albanian, Balkan and Mediterranean studies","container-title":"New Albanian Migration","event-place":"Liverpool","ISBN":"978-1-84519-220-4","note":"DOI: 10.2307/jj.4116411","page":"1-28","publisher":"Liverpool University Press","publisher-place":"Liverpool","source":"JSTOR","title":"Introducing and theorising Albanian migration","URL":"https://www.jstor.org/stable/jj.4116411","collection-editor":[{"family":"King","given":"Russell"},{"family":"Mai","given":"Nicola"},{"family":"Schwandner-Sievers","given":"Stephanie"}],"author":[{"family":"Barjaba","given":"Kosta"},{"family":"King","given":"Russel"}],"accessed":{"date-parts":[["2024",11,23]]},"issued":{"date-parts":[["2013"]]}}},{"id":22078,"uris":["http://zotero.org/users/1736986/items/SMLDZQ8N"],"itemData":{"id":22078,"type":"article-journal","abstract":"Albania is a country on the move. This mobility plays a key role in household-level strategies to cope with the economic hardship of transition. With the relaxing of controls on emigration at the beginning of the 1990s, international migration has exploded, becoming the single most important political, social, and economic phenomenon in post-communist Albania. Based on the 1989 and 2001 population censuses we estimate that over 600,000 Albanians live abroad, mostly in nearby Greece and Italy, with the vast majority coming from a limited number of districts located at the coastal and transport gateways to these destination countries, as well as Tirana. The available data also suggest that a similar number have considered migrating, and of these, half have tried and failed. Almost one-half of the children who since 1990 no longer live with their parents are now living abroad, a number of almost exodus proportions. This article also identifies clear patterns of temporary migration, with Greece being by far the most important destination and rural areas from the Center and North-East of the country being the primary origins of these flows. Although migration, with the resulting remittances, has become an indispensable part of Albanian economic development, there is increasing consensus on the necessity to devise more appropriate, sustainable strategies to lift households out of poverty and promote the country's growth.","container-title":"The International Migration Review","ISSN":"0197-9183","issue":"4","note":"publisher: [Center for Migration Studies of New York, Inc., Wiley]","page":"767-785","source":"JSTOR","title":"A Country on the Move: International Migration in Post-Communist Albania","title-short":"A Country on the Move","volume":"40","author":[{"family":"Carletto","given":"Calogero"},{"family":"Davis","given":"Benjamin"},{"family":"Stampini","given":"Marco"},{"family":"Zezza","given":"Alberto"}],"issued":{"date-parts":[["2006"]]}}},{"id":22079,"uris":["http://zotero.org/users/1736986/items/W8BNQSVD"],"itemData":{"id":22079,"type":"chapter","abstract":"Although Albania’s borders were sealed off for nearly half a century during the communist period, migration from Albania was not without historical precedent: Albanians had migrated far and wide for centuries. However, the post-communist migration had specific features which make it one of the most noteworthy flows in the world. The aim of this chapter is to provide an overview of these migrations – both international and internal – and the ways they have been linked to development. To set the post-communist flows into perspective, I start with a brief historical account divided into two periods – migration until 1945","collection-title":"Links between Internal and International Migration","container-title":"Albania on the Move","ISBN":"978-90-8964-355-1","page":"59-106","publisher":"Amsterdam University Press","source":"JSTOR","title":"Albanian migration and development","URL":"https://www.jstor.org/stable/j.ctt6wp6gk.8","author":[{"family":"Vullnetari","given":"Julie"}],"accessed":{"date-parts":[["2024",11,19]]},"issued":{"date-parts":[["2012"]]}}}],"schema":"https://github.com/citation-style-language/schema/raw/master/csl-citation.json"} </w:instrText>
      </w:r>
      <w:r w:rsidRPr="002E5E94">
        <w:rPr>
          <w:rFonts w:ascii="Calibri" w:hAnsi="Calibri" w:cs="Calibri"/>
          <w:sz w:val="18"/>
          <w:szCs w:val="18"/>
        </w:rPr>
        <w:fldChar w:fldCharType="end"/>
      </w:r>
    </w:p>
  </w:footnote>
  <w:footnote w:id="34">
    <w:p w14:paraId="79AD40B2" w14:textId="73F8F337"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R King, E Uruçi and J Vullnetari, ‘Albanian Migration and Its Effects in Comparative Perspective’, </w:t>
      </w:r>
      <w:r w:rsidRPr="002E5E94">
        <w:rPr>
          <w:rFonts w:ascii="Calibri" w:hAnsi="Calibri" w:cs="Calibri"/>
          <w:i/>
          <w:iCs/>
          <w:sz w:val="18"/>
          <w:szCs w:val="18"/>
        </w:rPr>
        <w:t>Journal of Balkan and Near Eastern Studies</w:t>
      </w:r>
      <w:r w:rsidRPr="002E5E94">
        <w:rPr>
          <w:rFonts w:ascii="Calibri" w:hAnsi="Calibri" w:cs="Calibri"/>
          <w:sz w:val="18"/>
          <w:szCs w:val="18"/>
        </w:rPr>
        <w:t>, vol. 13, issue 3, 2011, pp. 269–</w:t>
      </w:r>
      <w:r>
        <w:rPr>
          <w:rFonts w:ascii="Calibri" w:hAnsi="Calibri" w:cs="Calibri"/>
          <w:sz w:val="18"/>
          <w:szCs w:val="18"/>
        </w:rPr>
        <w:t>2</w:t>
      </w:r>
      <w:r w:rsidRPr="002E5E94">
        <w:rPr>
          <w:rFonts w:ascii="Calibri" w:hAnsi="Calibri" w:cs="Calibri"/>
          <w:sz w:val="18"/>
          <w:szCs w:val="18"/>
        </w:rPr>
        <w:t xml:space="preserve">86, https://doi.org/10.1080/19448953.2011.593335. </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{"citationID":"FhfuusQn","properties":{"formattedCitation":"R King E Uru\\uc0\\u231{}i and J Vullnetari, \\uc0\\u8216{}Albanian Migration and Its Effects in Comparative Perspective\\uc0\\u8217{}, {\\i{}Journal of Balkan and Near Eastern Studies}, vol. 13, issue 3, 2011, pp. 269\\uc0\\u8211{}86, https://doi.org/10.1080/19448953.2011.593335.","plainCitation":"R King E Uruçi and J Vullnetari, ‘Albanian Migration and Its Effects in Comparative Perspective’, Journal of Balkan and Near Eastern Studies, vol. 13, issue 3, 2011, pp. 269–86, https://doi.org/10.1080/19448953.2011.593335.","noteIndex":49},"citationItems":[{"id":22118,"uris":["http://zotero.org/users/1736986/items/PC3NR2UP"],"itemData":{"id":22118,"type":"article-journal","abstract":"Albanian migration can be said to represent a unique profile not matched by any other country in the world. By assessing its scale, effects and wider implications, this paper takes stock of twenty years of mass migration which have profoundly changed the country and its citizens. Statistics are set in a regional and global comparative perspective, and the chronology and evolution of this phenomenon is outlined in detail. This is done by focusing on the way that the migration process has consolidated, changed and ‘matured’ over the past two decades. Particular attention is paid to remittances as the driving-force of migration's developmental impact on the country's economy. Policy implications are hereby outlined. The paper finally introduces the four articles of this special issue on the theme of Twenty Years of Albanian Migration, by summarizing their key findings and conclusions.","container-title":"Journal of Balkan and Near Eastern Studies","DOI":"10.1080/19448953.2011.593335","ISSN":"1944-8953","issue":"3","note":"publisher: Routledge\n_eprint: https://doi.org/10.1080/19448953.2011.593335","page":"269-286","source":"Taylor and Francis+NEJM","title":"Albanian migration and its effects in comparative perspective","volume":"13","author":[{"family":"King","given":"Russell"},{"family":"Uruçi","given":"Esmeralda"},{"family":"Vullnetari","given":"Julie"}],"issued":{"date-parts":[["2011",9,1]]}}}],"schema":"https://github.com/citation-style-language/schema/raw/master/csl-citation.json"} </w:instrText>
      </w:r>
      <w:r w:rsidRPr="002E5E94">
        <w:rPr>
          <w:rFonts w:ascii="Calibri" w:hAnsi="Calibri" w:cs="Calibri"/>
          <w:sz w:val="18"/>
          <w:szCs w:val="18"/>
        </w:rPr>
        <w:fldChar w:fldCharType="end"/>
      </w:r>
    </w:p>
  </w:footnote>
  <w:footnote w:id="35">
    <w:p w14:paraId="172588FE" w14:textId="5E82ED45"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Vullnetari, ‘Albanian Migration and Development’.</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{"citationID":"i41MJs3m","properties":{"formattedCitation":"J Vullnetari, \\uc0\\u8216{}Albanian Migration and Development\\uc0\\u8217{}, in {\\i{}Albania on the Move}, {\\i{}Links between Internal and International Migration}, Amsterdam University Press, 2012. pp. 59\\uc0\\u8211{}106.","plainCitation":"J Vullnetari, ‘Albanian Migration and Development’, in Albania on the Move, Links between Internal and International Migration, Amsterdam University Press, 2012. pp. 59–106.","noteIndex":51},"citationItems":[{"id":22079,"uris":["http://zotero.org/users/1736986/items/W8BNQSVD"],"itemData":{"id":22079,"type":"chapter","abstract":"Although Albania’s borders were sealed off for nearly half a century during the communist period, migration from Albania was not without historical precedent: Albanians had migrated far and wide for centuries. However, the post-communist migration had specific features which make it one of the most noteworthy flows in the world. The aim of this chapter is to provide an overview of these migrations – both international and internal – and the ways they have been linked to development. To set the post-communist flows into perspective, I start with a brief historical account divided into two periods – migration until 1945","collection-title":"Links between Internal and International Migration","container-title":"Albania on the Move","ISBN":"978-90-8964-355-1","page":"59-106","publisher":"Amsterdam University Press","source":"JSTOR","title":"Albanian migration and development","URL":"https://www.jstor.org/stable/j.ctt6wp6gk.8","author":[{"family":"Vullnetari","given":"Julie"}],"accessed":{"date-parts":[["2024",11,19]]},"issued":{"date-parts":[["2012"]]}}}],"schema":"https://github.com/citation-style-language/schema/raw/master/csl-citation.json"} </w:instrText>
      </w:r>
      <w:r w:rsidRPr="002E5E94">
        <w:rPr>
          <w:rFonts w:ascii="Calibri" w:hAnsi="Calibri" w:cs="Calibri"/>
          <w:sz w:val="18"/>
          <w:szCs w:val="18"/>
        </w:rPr>
        <w:fldChar w:fldCharType="end"/>
      </w:r>
    </w:p>
  </w:footnote>
  <w:footnote w:id="36">
    <w:p w14:paraId="66093D76" w14:textId="1021F67C" w:rsidR="003D38AE" w:rsidRPr="009F7095"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9F7095">
        <w:rPr>
          <w:rFonts w:ascii="Calibri" w:hAnsi="Calibri" w:cs="Calibri"/>
          <w:sz w:val="18"/>
          <w:szCs w:val="18"/>
        </w:rPr>
        <w:t xml:space="preserve"> Carletto </w:t>
      </w:r>
      <w:r w:rsidRPr="009F7095">
        <w:rPr>
          <w:rFonts w:ascii="Calibri" w:hAnsi="Calibri" w:cs="Calibri"/>
          <w:i/>
          <w:iCs/>
          <w:sz w:val="18"/>
          <w:szCs w:val="18"/>
        </w:rPr>
        <w:t>et al</w:t>
      </w:r>
      <w:r w:rsidRPr="009F7095">
        <w:rPr>
          <w:rFonts w:ascii="Calibri" w:hAnsi="Calibri" w:cs="Calibri"/>
          <w:sz w:val="18"/>
          <w:szCs w:val="18"/>
        </w:rPr>
        <w:t>.</w:t>
      </w:r>
    </w:p>
  </w:footnote>
  <w:footnote w:id="37">
    <w:p w14:paraId="4C487FA7" w14:textId="227B3D11" w:rsidR="003D38AE" w:rsidRPr="009F7095" w:rsidRDefault="003D38AE" w:rsidP="00EE1AE4">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9F7095">
        <w:rPr>
          <w:rFonts w:ascii="Calibri" w:hAnsi="Calibri" w:cs="Calibri"/>
          <w:sz w:val="18"/>
          <w:szCs w:val="18"/>
        </w:rPr>
        <w:t xml:space="preserve"> </w:t>
      </w:r>
      <w:r w:rsidRPr="009F7095">
        <w:rPr>
          <w:rFonts w:ascii="Calibri" w:hAnsi="Calibri" w:cs="Calibri"/>
          <w:i/>
          <w:iCs/>
          <w:sz w:val="18"/>
          <w:szCs w:val="18"/>
        </w:rPr>
        <w:t>Ibid</w:t>
      </w:r>
      <w:r w:rsidRPr="009F7095">
        <w:rPr>
          <w:rFonts w:ascii="Calibri" w:hAnsi="Calibri" w:cs="Calibri"/>
          <w:sz w:val="18"/>
          <w:szCs w:val="18"/>
        </w:rPr>
        <w:t xml:space="preserve">. </w:t>
      </w:r>
    </w:p>
  </w:footnote>
  <w:footnote w:id="38">
    <w:p w14:paraId="0740FA23" w14:textId="479E8D35" w:rsidR="003D38AE" w:rsidRPr="002E5E94" w:rsidRDefault="003D38AE" w:rsidP="00293FFA">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Stampini </w:t>
      </w:r>
      <w:r w:rsidRPr="002E5E94">
        <w:rPr>
          <w:rFonts w:ascii="Calibri" w:hAnsi="Calibri" w:cs="Calibri"/>
          <w:i/>
          <w:iCs/>
          <w:sz w:val="18"/>
          <w:szCs w:val="18"/>
        </w:rPr>
        <w:t>et al</w:t>
      </w:r>
      <w:r w:rsidRPr="002E5E94">
        <w:rPr>
          <w:rFonts w:ascii="Calibri" w:hAnsi="Calibri" w:cs="Calibri"/>
          <w:sz w:val="18"/>
          <w:szCs w:val="18"/>
        </w:rPr>
        <w:t xml:space="preserve">., ‘International Migration from Albania: The Role of Family Networks and Previous Experience’, </w:t>
      </w:r>
      <w:r w:rsidRPr="002E5E94">
        <w:rPr>
          <w:rFonts w:ascii="Calibri" w:hAnsi="Calibri" w:cs="Calibri"/>
          <w:i/>
          <w:iCs/>
          <w:sz w:val="18"/>
          <w:szCs w:val="18"/>
        </w:rPr>
        <w:t>Eastern European Economics</w:t>
      </w:r>
      <w:r w:rsidRPr="002E5E94">
        <w:rPr>
          <w:rFonts w:ascii="Calibri" w:hAnsi="Calibri" w:cs="Calibri"/>
          <w:sz w:val="18"/>
          <w:szCs w:val="18"/>
        </w:rPr>
        <w:t xml:space="preserve">, vol. 46, issue 2, 2008, pp. 50–87, https://doi.org/10.2753/EEE0012-8775460203; J Vullnetari, ‘Family, Migration and Socio-Economic Change’, in </w:t>
      </w:r>
      <w:r w:rsidRPr="002E5E94">
        <w:rPr>
          <w:rFonts w:ascii="Calibri" w:hAnsi="Calibri" w:cs="Calibri"/>
          <w:i/>
          <w:iCs/>
          <w:sz w:val="18"/>
          <w:szCs w:val="18"/>
        </w:rPr>
        <w:t>Albania on the Move</w:t>
      </w:r>
      <w:r w:rsidRPr="002E5E94">
        <w:rPr>
          <w:rFonts w:ascii="Calibri" w:hAnsi="Calibri" w:cs="Calibri"/>
          <w:sz w:val="18"/>
          <w:szCs w:val="18"/>
        </w:rPr>
        <w:t xml:space="preserve">, </w:t>
      </w:r>
      <w:r w:rsidRPr="002E5E94">
        <w:rPr>
          <w:rFonts w:ascii="Calibri" w:hAnsi="Calibri" w:cs="Calibri"/>
          <w:i/>
          <w:iCs/>
          <w:sz w:val="18"/>
          <w:szCs w:val="18"/>
        </w:rPr>
        <w:t>Links between Internal and International Migration</w:t>
      </w:r>
      <w:r w:rsidRPr="002E5E94">
        <w:rPr>
          <w:rFonts w:ascii="Calibri" w:hAnsi="Calibri" w:cs="Calibri"/>
          <w:sz w:val="18"/>
          <w:szCs w:val="18"/>
        </w:rPr>
        <w:t>, Amsterdam University Press, 2012. pp. 165–</w:t>
      </w:r>
      <w:r>
        <w:rPr>
          <w:rFonts w:ascii="Calibri" w:hAnsi="Calibri" w:cs="Calibri"/>
          <w:sz w:val="18"/>
          <w:szCs w:val="18"/>
        </w:rPr>
        <w:t>1</w:t>
      </w:r>
      <w:r w:rsidRPr="002E5E94">
        <w:rPr>
          <w:rFonts w:ascii="Calibri" w:hAnsi="Calibri" w:cs="Calibri"/>
          <w:sz w:val="18"/>
          <w:szCs w:val="18"/>
        </w:rPr>
        <w:t>94</w:t>
      </w:r>
      <w:r w:rsidR="0023645F">
        <w:rPr>
          <w:rFonts w:ascii="Calibri" w:hAnsi="Calibri" w:cs="Calibri"/>
          <w:sz w:val="18"/>
          <w:szCs w:val="18"/>
        </w:rPr>
        <w:t>.</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{"citationID":"iHxgpdrG","properties":{"formattedCitation":"M Stampini et al., \\uc0\\u8216{}International Migration from Albania: The Role of Family Networks and Previous Experience\\uc0\\u8217{}, {\\i{}Eastern European Economics}, vol. 46, issue 2, 2008, pp. 50\\uc0\\u8211{}87, https://doi.org/10.2753/EEE0012-8775460203J Vullnetari, \\uc0\\u8216{}Family, Migration and Socio-Economic Change\\uc0\\u8217{}, in {\\i{}Albania on the Move}, {\\i{}Links between Internal and International Migration}, Amsterdam University Press, 2012. pp. 165\\uc0\\u8211{}94.","plainCitation":"M Stampini et al., ‘International Migration from Albania: The Role of Family Networks and Previous Experience’, Eastern European Economics, vol. 46, issue 2, 2008, pp. 50–87, https://doi.org/10.2753/EEE0012-8775460203J Vullnetari, ‘Family, Migration and Socio-Economic Change’, in Albania on the Move, Links between Internal and International Migration, Amsterdam University Press, 2012. pp. 165–94.","noteIndex":51},"citationItems":[{"id":22063,"uris":["http://zotero.org/users/1736986/items/SMS87YJI"],"itemData":{"id":22063,"type":"article-journal","container-title":"Eastern European Economics","DOI":"10.2753/EEE0012-8775460203","ISSN":"0012-8775, 1557-9298","issue":"2","journalAbbreviation":"Eastern European Economics","language":"en","page":"50-87","source":"DOI.org (Crossref)","title":"International Migration from Albania: The Role of Family Networks and Previous Experience","title-short":"International Migration from Albania","volume":"46","author":[{"family":"Stampini","given":"Marco"},{"family":"Carletto","given":"Calogero"},{"family":"Davis","given":"Benjamin"}],"issued":{"date-parts":[["2008",3]]}}},{"id":22098,"uris":["http://zotero.org/users/1736986/items/EXAEMA3M"],"itemData":{"id":22098,"type":"chapter","abstract":"After the last chapter’s sojourn in Thessaloniki, I now come back to Albania to examine the impacts that international and internal migration have had here. I start by analysing the resulting socio-economic transformations at the micro-level, i.e. how individual migrants and their families have been affected by migration over the past two decades. I open with a discussion of the effects that money sent by migrants abroad and internally has had on their families, but also others around them. I then continue with an analysis of various aspects of social remittances. This is followed by an examination of the gender","collection-title":"Links between Internal and International Migration","container-title":"Albania on the Move","ISBN":"978-90-8964-355-1","page":"165-194","publisher":"Amsterdam University Press","source":"JSTOR","title":"Family, migration and socio-economic change","URL":"https://www.jstor.org/stable/j.ctt6wp6gk.11","author":[{"family":"Vullnetari","given":"Julie"}],"accessed":{"date-parts":[["2024",11,21]]},"issued":{"date-parts":[["2012"]]}}}],"schema":"https://github.com/citation-style-language/schema/raw/master/csl-citation.json"} </w:instrText>
      </w:r>
      <w:r w:rsidRPr="002E5E94">
        <w:rPr>
          <w:rFonts w:ascii="Calibri" w:hAnsi="Calibri" w:cs="Calibri"/>
          <w:sz w:val="18"/>
          <w:szCs w:val="18"/>
        </w:rPr>
        <w:fldChar w:fldCharType="end"/>
      </w:r>
    </w:p>
  </w:footnote>
  <w:footnote w:id="39">
    <w:p w14:paraId="161AACEC" w14:textId="0289A77E"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Vullnetari, ‘Albanian Migration and Development’, p. 79.</w:t>
      </w:r>
    </w:p>
  </w:footnote>
  <w:footnote w:id="40">
    <w:p w14:paraId="52A28023" w14:textId="21E76880"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41">
    <w:p w14:paraId="7E6B2F02" w14:textId="24691768"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Stampini </w:t>
      </w:r>
      <w:r w:rsidRPr="002E5E94">
        <w:rPr>
          <w:rFonts w:ascii="Calibri" w:hAnsi="Calibri" w:cs="Calibri"/>
          <w:i/>
          <w:iCs/>
          <w:sz w:val="18"/>
          <w:szCs w:val="18"/>
        </w:rPr>
        <w:t>et al</w:t>
      </w:r>
      <w:r w:rsidRPr="002E5E94">
        <w:rPr>
          <w:rFonts w:ascii="Calibri" w:hAnsi="Calibri" w:cs="Calibri"/>
          <w:sz w:val="18"/>
          <w:szCs w:val="18"/>
        </w:rPr>
        <w:t xml:space="preserve">. </w:t>
      </w:r>
    </w:p>
  </w:footnote>
  <w:footnote w:id="42">
    <w:p w14:paraId="3BDD5AE5" w14:textId="013E3606"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Barjaba and King; King, Uruçi and Vullnetari.</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{"citationID":"Bw5BD6XZ","properties":{"formattedCitation":"K Barjaba and R King, \\uc0\\u8216{}Introducing and Theorising Albanian Migration\\uc0\\u8217{}, in {\\i{}New Albanian Migration}, Liverpool University Press, Liverpool, 2013. pp. 1\\uc0\\u8211{}28.R King et al., \\uc0\\u8216{}Albanian Migration and Its Effects in Comparative Perspective\\uc0\\u8217{}, {\\i{}Journal of Balkan and Near Eastern Studies}, vol. 13, issue 3, 2011, pp. 269\\uc0\\u8211{}86, https://doi.org/10.1080/19448953.2011.593335J Vullnetari, \\uc0\\u8216{}Albanian Migration and Development\\uc0\\u8217{}, in {\\i{}Albania on the Move}, {\\i{}Links between Internal and International Migration}, Amsterdam University Press, 2012. pp. 59\\uc0\\u8211{}106.","plainCitation":"K Barjaba and R King, ‘Introducing and Theorising Albanian Migration’, in New Albanian Migration, Liverpool University Press, Liverpool, 2013. pp. 1–28.R King et al., ‘Albanian Migration and Its Effects in Comparative Perspective’, Journal of Balkan and Near Eastern Studies, vol. 13, issue 3, 2011, pp. 269–86, https://doi.org/10.1080/19448953.2011.593335J Vullnetari, ‘Albanian Migration and Development’, in Albania on the Move, Links between Internal and International Migration, Amsterdam University Press, 2012. pp. 59–106.","dontUpdate":true,"noteIndex":57},"citationItems":[{"id":22125,"uris":["http://zotero.org/users/1736986/items/RMXBGAMQ"],"itemData":{"id":22125,"type":"chapter","abstract":"This book examines one of Europe's newest and most dramatic mass migrations the exodus of a significant share of the Albanian population since 1990. Drawing on a range of richly documented and rigorously researched case studies, the volume presents a detailed picture of this mass exodus and its multiple effects on Albania, the destination countries, and the migrants themselves. Amongst the topics covered are: the causes, chronology and theorisation of this emigration; the experiences of Albanian migrants in Greece, Italy and the United States; the problematic reaction of Greek society to the sudden presence of half a million Albanian immigrants; prospects for return migration and for the strategic use of remittances to stimulate Albanian economic development; and the dynamics of migration, ethnicity and identity in the Greek-Albanian border zone. Stress is also laid on the rapidly-evolving nature of Albanian migration and on its diversity in terms of ethnicity, gender, class, duration and direction. This book is essential reading for scholars of European migration and for specialists in Albanian, Balkan and Mediterranean studies","container-title":"New Albanian Migration","event-place":"Liverpool","ISBN":"978-1-84519-220-4","note":"DOI: 10.2307/jj.4116411","page":"1-28","publisher":"Liverpool University Press","publisher-place":"Liverpool","source":"JSTOR","title":"Introducing and theorising Albanian migration","URL":"https://www.jstor.org/stable/jj.4116411","collection-editor":[{"family":"King","given":"Russell"},{"family":"Mai","given":"Nicola"},{"family":"Schwandner-Sievers","given":"Stephanie"}],"author":[{"family":"Barjaba","given":"Kosta"},{"family":"King","given":"Russel"}],"accessed":{"date-parts":[["2024",11,23]]},"issued":{"date-parts":[["2013"]]}}},{"id":22118,"uris":["http://zotero.org/users/1736986/items/PC3NR2UP"],"itemData":{"id":22118,"type":"article-journal","abstract":"Albanian migration can be said to represent a unique profile not matched by any other country in the world. By assessing its scale, effects and wider implications, this paper takes stock of twenty years of mass migration which have profoundly changed the country and its citizens. Statistics are set in a regional and global comparative perspective, and the chronology and evolution of this phenomenon is outlined in detail. This is done by focusing on the way that the migration process has consolidated, changed and ‘matured’ over the past two decades. Particular attention is paid to remittances as the driving-force of migration's developmental impact on the country's economy. Policy implications are hereby outlined. The paper finally introduces the four articles of this special issue on the theme of Twenty Years of Albanian Migration, by summarizing their key findings and conclusions.","container-title":"Journal of Balkan and Near Eastern Studies","DOI":"10.1080/19448953.2011.593335","ISSN":"1944-8953","issue":"3","note":"publisher: Routledge\n_eprint: https://doi.org/10.1080/19448953.2011.593335","page":"269-286","source":"Taylor and Francis+NEJM","title":"Albanian migration and its effects in comparative perspective","volume":"13","author":[{"family":"King","given":"Russell"},{"family":"Uruçi","given":"Esmeralda"},{"family":"Vullnetari","given":"Julie"}],"issued":{"date-parts":[["2011",9,1]]}}},{"id":22079,"uris":["http://zotero.org/users/1736986/items/W8BNQSVD"],"itemData":{"id":22079,"type":"chapter","abstract":"Although Albania’s borders were sealed off for nearly half a century during the communist period, migration from Albania was not without historical precedent: Albanians had migrated far and wide for centuries. However, the post-communist migration had specific features which make it one of the most noteworthy flows in the world. The aim of this chapter is to provide an overview of these migrations – both international and internal – and the ways they have been linked to development. To set the post-communist flows into perspective, I start with a brief historical account divided into two periods – migration until 1945","collection-title":"Links between Internal and International Migration","container-title":"Albania on the Move","ISBN":"978-90-8964-355-1","page":"59-106","publisher":"Amsterdam University Press","source":"JSTOR","title":"Albanian migration and development","URL":"https://www.jstor.org/stable/j.ctt6wp6gk.8","author":[{"family":"Vullnetari","given":"Julie"}],"accessed":{"date-parts":[["2024",11,19]]},"issued":{"date-parts":[["2012"]]}}}],"schema":"https://github.com/citation-style-language/schema/raw/master/csl-citation.json"} </w:instrText>
      </w:r>
      <w:r w:rsidRPr="002E5E94">
        <w:rPr>
          <w:rFonts w:ascii="Calibri" w:hAnsi="Calibri" w:cs="Calibri"/>
          <w:sz w:val="18"/>
          <w:szCs w:val="18"/>
        </w:rPr>
        <w:fldChar w:fldCharType="end"/>
      </w:r>
    </w:p>
  </w:footnote>
  <w:footnote w:id="43">
    <w:p w14:paraId="59487355" w14:textId="4A1477C2"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Vullnetari, ‘Albanian Migration and Development’. </w:t>
      </w:r>
    </w:p>
  </w:footnote>
  <w:footnote w:id="44">
    <w:p w14:paraId="4EDAE015" w14:textId="400A331E"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45">
    <w:p w14:paraId="3DD3556E" w14:textId="0447ACBB"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R Andrijasevic and N Mai, ‘Trafficking (in) Representations: Understanding the Recurring Appeal of Victimhood and Slavery in Neoliberal Times’, </w:t>
      </w:r>
      <w:r w:rsidRPr="002E5E94">
        <w:rPr>
          <w:rFonts w:ascii="Calibri" w:hAnsi="Calibri" w:cs="Calibri"/>
          <w:i/>
          <w:iCs/>
          <w:sz w:val="18"/>
          <w:szCs w:val="18"/>
        </w:rPr>
        <w:t>Anti-Trafficking Review</w:t>
      </w:r>
      <w:r w:rsidRPr="002E5E94">
        <w:rPr>
          <w:rFonts w:ascii="Calibri" w:hAnsi="Calibri" w:cs="Calibri"/>
          <w:sz w:val="18"/>
          <w:szCs w:val="18"/>
        </w:rPr>
        <w:t xml:space="preserve">, issue 7, 2016, </w:t>
      </w:r>
      <w:r w:rsidR="00380D71" w:rsidRPr="00380D71">
        <w:rPr>
          <w:rFonts w:ascii="Calibri" w:hAnsi="Calibri" w:cs="Calibri"/>
          <w:sz w:val="18"/>
          <w:szCs w:val="18"/>
        </w:rPr>
        <w:t>pp. 1</w:t>
      </w:r>
      <w:r w:rsidR="00380D71" w:rsidRPr="002E5E94">
        <w:rPr>
          <w:rFonts w:ascii="Calibri" w:hAnsi="Calibri" w:cs="Calibri"/>
          <w:sz w:val="18"/>
          <w:szCs w:val="18"/>
        </w:rPr>
        <w:t>–</w:t>
      </w:r>
      <w:r w:rsidR="00380D71" w:rsidRPr="00380D71">
        <w:rPr>
          <w:rFonts w:ascii="Calibri" w:hAnsi="Calibri" w:cs="Calibri"/>
          <w:sz w:val="18"/>
          <w:szCs w:val="18"/>
        </w:rPr>
        <w:t>10</w:t>
      </w:r>
      <w:r w:rsidR="00380D71">
        <w:rPr>
          <w:rFonts w:ascii="Calibri" w:hAnsi="Calibri" w:cs="Calibri"/>
          <w:sz w:val="18"/>
          <w:szCs w:val="18"/>
        </w:rPr>
        <w:t xml:space="preserve">, </w:t>
      </w:r>
      <w:r w:rsidRPr="002E5E94">
        <w:rPr>
          <w:rFonts w:ascii="Calibri" w:hAnsi="Calibri" w:cs="Calibri"/>
          <w:sz w:val="18"/>
          <w:szCs w:val="18"/>
        </w:rPr>
        <w:t xml:space="preserve">https://doi.org/10.14197/atr.20121771; J Campbell, ‘Shaping the Victim: Borders, Security, and Human Trafficking in Albania’, </w:t>
      </w:r>
      <w:r w:rsidRPr="002E5E94">
        <w:rPr>
          <w:rFonts w:ascii="Calibri" w:hAnsi="Calibri" w:cs="Calibri"/>
          <w:i/>
          <w:iCs/>
          <w:sz w:val="18"/>
          <w:szCs w:val="18"/>
        </w:rPr>
        <w:t>Anti-Trafficking Review</w:t>
      </w:r>
      <w:r w:rsidRPr="002E5E94">
        <w:rPr>
          <w:rFonts w:ascii="Calibri" w:hAnsi="Calibri" w:cs="Calibri"/>
          <w:sz w:val="18"/>
          <w:szCs w:val="18"/>
        </w:rPr>
        <w:t>, issue 2, 2013, pp. 81–96, https://doi.org/10.14197/atr.20121325.</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{"citationID":"MEgnF5pH","properties":{"formattedCitation":"R Andrijasevic and N Mai, \\uc0\\u8216{}Trafficking (in) Representations: Understanding the Recurring Appeal of Victimhood and Slavery in Neoliberal Times\\uc0\\u8217{}, {\\i{}Anti-Trafficking Review}, vol. 0, issue 7, 2016, https://doi.org/10.14197/atr.20121771J Campbell, \\uc0\\u8216{}Shaping the Victim: Borders, Security, and Human Trafficking in Albania\\uc0\\u8217{}, {\\i{}Anti-Trafficking Review}, issue 2, 2013, pp. 81\\uc0\\u8211{}96, https://doi.org/10.14197/atr.20121325.","plainCitation":"R Andrijasevic and N Mai, ‘Trafficking (in) Representations: Understanding the Recurring Appeal of Victimhood and Slavery in Neoliberal Times’, Anti-Trafficking Review, vol. 0, issue 7, 2016, https://doi.org/10.14197/atr.20121771J Campbell, ‘Shaping the Victim: Borders, Security, and Human Trafficking in Albania’, Anti-Trafficking Review, issue 2, 2013, pp. 81–96, https://doi.org/10.14197/atr.20121325.","noteIndex":59},"citationItems":[{"id":3024,"uris":["http://zotero.org/users/1736986/items/6EZ5C6A5"],"itemData":{"id":3024,"type":"article-journal","container-title":"Anti-Trafficking Review","DOI":"10.14197/atr.20121771","ISSN":"2286-7511","issue":"7","title":"Trafficking (in) Representations: Understanding the recurring appeal of victimhood and slavery in neoliberal times","title-short":"Trafficking (in) Representations","URL":"http://www.antitraffickingreview.org/index.php/atrjournal/article/view/197","volume":"0","author":[{"family":"Andrijasevic","given":"Rutvica"},{"family":"Mai","given":"Nicola"}],"issued":{"date-parts":[["2016",9,29]]}}},{"id":22095,"uris":["http://zotero.org/users/1736986/items/A866MWU8"],"itemData":{"id":22095,"type":"article-journal","abstract":"Borders are productive sites where knowledge is gathered and migrant populations are formed. The knowledge gathered from victims of trafficking reinforces a victim narrative that represents a perceived threat to society by highlighting violence, criminality, coercion, and naivety. Using Albania as a case in point, the article looks at trafficked people and the narratives of victimhood that surround them. In the case of trafficked people, the border projected out towards other states produces a discursively defined victim of trafficking. When projected back within the national territory, the border essentially produces a criminalised sex worker. To argue this point, the article discusses the role victims of trafficking play in the EU and looks at how international norms espoused by the OSCE and IOM have prepped the Albanian border for EU ascension and created the means for governable populations within Albania.","container-title":"Anti-Trafficking Review","DOI":"10.14197/atr.20121325","ISSN":"2287-0113","issue":"2","language":"en","license":"Copyright (c) 2013","note":"number: 2","page":"81-96","source":"antitraffickingreview.org","title":"Shaping the Victim: Borders, security, and human trafficking in Albania","title-short":"Shaping the Victim","author":[{"family":"Campbell","given":"James"}],"issued":{"date-parts":[["2013",9,1]]}}}],"schema":"https://github.com/citation-style-language/schema/raw/master/csl-citation.json"} </w:instrText>
      </w:r>
      <w:r w:rsidRPr="002E5E94">
        <w:rPr>
          <w:rFonts w:ascii="Calibri" w:hAnsi="Calibri" w:cs="Calibri"/>
          <w:sz w:val="18"/>
          <w:szCs w:val="18"/>
        </w:rPr>
        <w:fldChar w:fldCharType="end"/>
      </w:r>
    </w:p>
  </w:footnote>
  <w:footnote w:id="46">
    <w:p w14:paraId="7DC20516" w14:textId="35F8E931"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A</w:t>
      </w:r>
      <w:r>
        <w:rPr>
          <w:rFonts w:ascii="Calibri" w:hAnsi="Calibri" w:cs="Calibri"/>
          <w:sz w:val="18"/>
          <w:szCs w:val="18"/>
        </w:rPr>
        <w:t xml:space="preserve"> </w:t>
      </w:r>
      <w:r w:rsidRPr="002E5E94">
        <w:rPr>
          <w:rFonts w:ascii="Calibri" w:hAnsi="Calibri" w:cs="Calibri"/>
          <w:sz w:val="18"/>
          <w:szCs w:val="18"/>
        </w:rPr>
        <w:t xml:space="preserve">J Nichols </w:t>
      </w:r>
      <w:r w:rsidRPr="002E5E94">
        <w:rPr>
          <w:rFonts w:ascii="Calibri" w:hAnsi="Calibri" w:cs="Calibri"/>
          <w:i/>
          <w:iCs/>
          <w:sz w:val="18"/>
          <w:szCs w:val="18"/>
        </w:rPr>
        <w:t>et al</w:t>
      </w:r>
      <w:r w:rsidRPr="002E5E94">
        <w:rPr>
          <w:rFonts w:ascii="Calibri" w:hAnsi="Calibri" w:cs="Calibri"/>
          <w:sz w:val="18"/>
          <w:szCs w:val="18"/>
        </w:rPr>
        <w:t xml:space="preserve">., ‘Practitioners’ Perspectives on Working with Families of Minors Experiencing Sex Trafficking: Family Risk Factors and Implications for Family Based Interventions’, </w:t>
      </w:r>
      <w:r w:rsidRPr="002E5E94">
        <w:rPr>
          <w:rFonts w:ascii="Calibri" w:hAnsi="Calibri" w:cs="Calibri"/>
          <w:i/>
          <w:iCs/>
          <w:sz w:val="18"/>
          <w:szCs w:val="18"/>
        </w:rPr>
        <w:t>Child Abuse &amp; Neglect</w:t>
      </w:r>
      <w:r w:rsidRPr="002E5E94">
        <w:rPr>
          <w:rFonts w:ascii="Calibri" w:hAnsi="Calibri" w:cs="Calibri"/>
          <w:sz w:val="18"/>
          <w:szCs w:val="18"/>
        </w:rPr>
        <w:t xml:space="preserve">, vol. 158, 2024, pp. 107132, https://doi.org/10.1016/j.chiabu.2024.107132; L Puigvert </w:t>
      </w:r>
      <w:r w:rsidRPr="002E5E94">
        <w:rPr>
          <w:rFonts w:ascii="Calibri" w:hAnsi="Calibri" w:cs="Calibri"/>
          <w:i/>
          <w:iCs/>
          <w:sz w:val="18"/>
          <w:szCs w:val="18"/>
        </w:rPr>
        <w:t>et al</w:t>
      </w:r>
      <w:r w:rsidRPr="002E5E94">
        <w:rPr>
          <w:rFonts w:ascii="Calibri" w:hAnsi="Calibri" w:cs="Calibri"/>
          <w:sz w:val="18"/>
          <w:szCs w:val="18"/>
        </w:rPr>
        <w:t xml:space="preserve">., ‘A Systematic Review of Family and Social Relationships: Implications for Sex Trafficking Recruitment and Victimization’, </w:t>
      </w:r>
      <w:r w:rsidRPr="002E5E94">
        <w:rPr>
          <w:rFonts w:ascii="Calibri" w:hAnsi="Calibri" w:cs="Calibri"/>
          <w:i/>
          <w:iCs/>
          <w:sz w:val="18"/>
          <w:szCs w:val="18"/>
        </w:rPr>
        <w:t>Families, Relationship, and Societies</w:t>
      </w:r>
      <w:r w:rsidRPr="002E5E94">
        <w:rPr>
          <w:rFonts w:ascii="Calibri" w:hAnsi="Calibri" w:cs="Calibri"/>
          <w:sz w:val="18"/>
          <w:szCs w:val="18"/>
        </w:rPr>
        <w:t>, vol. 11, issue 4, 2022</w:t>
      </w:r>
      <w:r w:rsidR="00787988">
        <w:rPr>
          <w:rFonts w:ascii="Calibri" w:hAnsi="Calibri" w:cs="Calibri"/>
          <w:sz w:val="18"/>
          <w:szCs w:val="18"/>
        </w:rPr>
        <w:t xml:space="preserve">, pp. </w:t>
      </w:r>
      <w:r w:rsidR="00787988" w:rsidRPr="00787988">
        <w:rPr>
          <w:rFonts w:ascii="Calibri" w:hAnsi="Calibri" w:cs="Calibri"/>
          <w:sz w:val="18"/>
          <w:szCs w:val="18"/>
        </w:rPr>
        <w:t>534–550</w:t>
      </w:r>
      <w:r w:rsidR="00787988">
        <w:rPr>
          <w:rFonts w:ascii="Calibri" w:hAnsi="Calibri" w:cs="Calibri"/>
          <w:sz w:val="18"/>
          <w:szCs w:val="18"/>
        </w:rPr>
        <w:t xml:space="preserve">, </w:t>
      </w:r>
      <w:r w:rsidR="00787988" w:rsidRPr="00787988">
        <w:rPr>
          <w:rFonts w:ascii="Calibri" w:hAnsi="Calibri" w:cs="Calibri"/>
          <w:sz w:val="18"/>
          <w:szCs w:val="18"/>
        </w:rPr>
        <w:t>https://doi.org/10.1332/204674321X16358719475186</w:t>
      </w:r>
      <w:r w:rsidRPr="002E5E94">
        <w:rPr>
          <w:rFonts w:ascii="Calibri" w:hAnsi="Calibri" w:cs="Calibri"/>
          <w:sz w:val="18"/>
          <w:szCs w:val="18"/>
        </w:rPr>
        <w:t>.</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{"citationID":"EwjQp2FQ","properties":{"formattedCitation":"AJ Nichols et al., \\uc0\\u8216{}Practitioners\\uc0\\u8217{} Perspectives on Working with Families of Minors Experiencing Sex Trafficking: Family Risk Factors and Implications for Family Based Interventions\\uc0\\u8217{}, {\\i{}Child Abuse &amp; Neglect}, vol. 158, 2024, pp. 107132, https://doi.org/10.1016/j.chiabu.2024.107132L Puigvert et al., \\uc0\\u8216{}A Systematic Review of Family and Social Relationships: Implications for Sex Trafficking Recruitment and Victimization\\uc0\\u8217{}, {\\i{}Families, Relationship, and Societies}, vol. 11, issue 4, 2022,.","plainCitation":"AJ Nichols et al., ‘Practitioners’ Perspectives on Working with Families of Minors Experiencing Sex Trafficking: Family Risk Factors and Implications for Family Based Interventions’, Child Abuse &amp; Neglect, vol. 158, 2024, pp. 107132, https://doi.org/10.1016/j.chiabu.2024.107132L Puigvert et al., ‘A Systematic Review of Family and Social Relationships: Implications for Sex Trafficking Recruitment and Victimization’, Families, Relationship, and Societies, vol. 11, issue 4, 2022,.","noteIndex":60},"citationItems":[{"id":22168,"uris":["http://zotero.org/users/1736986/items/QIWZKFZD"],"itemData":{"id":22168,"type":"article-journal","abstract":"Purpose\nThe current study explored family risk factors for sex trafficking of minors and the implications for family based interventions post identification.\nMethods\nDrawing from 30 interviews with social service and criminal justice professionals in a Midwestern metropolitan area, this qualitative study focused on their perspectives and experiences working with families of minors involved in sex trafficking. A small research team conducted an inductive analysis of transcribed audio recorded interviews. Coding of the transcribed interviews involved multiple phases, including open and selective independent co-coding processes.\nResults\nResults indicated that parents were often unaware of their child's involvement in a sex trafficking situation, and did not recognize warning signs. Family risk factors, including child sexual abuse and parental substance use disorder, preceded children's experiences with sex trafficking and continued to present challenges post-identification. Inaccessibility of resources to meet basic needs was an environmental risk factor impacting families and their children as well. Furthermore, family members' ability to provide a supportive relationship and structure for their child following sex trafficking involvement was also described as challenging.\nConclusions\nImplications for prevention of retrafficking through family based interventions include providing sex trafficking related education to family members, facilitating development of supportive relationships, discussing the importance of providing structure following a sex trafficking situation, and providing individually tailored resources to family members to address substance use disorders, mental health challenges, and basic needs.","container-title":"Child Abuse &amp; Neglect","DOI":"10.1016/j.chiabu.2024.107132","ISSN":"0145-2134","journalAbbreviation":"Child Abuse &amp; Neglect","page":"107132","source":"ScienceDirect","title":"Practitioners' perspectives on working with families of minors experiencing sex trafficking: Family risk factors and implications for family based interventions","title-short":"Practitioners' perspectives on working with families of minors experiencing sex trafficking","volume":"158","author":[{"family":"Nichols","given":"Andrea J."},{"family":"Oberstaedt","given":"Melissa"},{"family":"Slutsker","given":"Sarah"},{"family":"Gilbert","given":"Kourtney"}],"issued":{"date-parts":[["2024",12,1]]}}},{"id":22166,"uris":["http://zotero.org/users/1736986/items/9973K3VX"],"itemData":{"id":22166,"type":"article-journal","abstract":"Sex trafficking is a current, severe and intense global phenomenon. Many studies have made substantial efforts to map the routes and relations between countries of origin, transit, destination, and the methods of recruitment and retention. With a focus on the role of social relationships, for this article, we conducted a literature review using the Preferred Reporting Items for Systematic Reviews and Meta-Analyses (PRISMA) to provide further scientific evidence of the elements and processes that push victims - primarily women and girls - into sex trafficking. The findings show that family, intimate relationships, friendships and acquaintances play a critical role in the pre-entry period before sex trafficking. Among these, family violence, abandonment and abuse emerge as severe risk factors, as well as the role of fraudulent intimate relationships. We also include additional social and individual risk factors that, together with the role of family and social relationships, have impacts on potential victims, increasing the likelihood of sex trafficking.","container-title":"Families, Relationship, and Societies","ISSN":"2046-7435","issue":"4","language":"eng","license":"(c) Policy Press, 2022","note":"Accepted: 2022-11-04T09:38:30Z\npublisher: Policy Press","source":"diposit.ub.edu","title":"A systematic review of family and social relationships: Implications for sex trafficking recruitment and victimization","title-short":"A systematic review of family and social relationships","URL":"https://diposit.ub.edu/dspace/handle/2445/190453","volume":"11","author":[{"family":"Puigvert","given":"Lídia"},{"family":"Duque","given":"Elena (Duque Sánchez)"},{"family":"Merodio Alonso","given":"Guiomar"},{"family":"Melgar Alcantud","given":"Patrícia"}],"accessed":{"date-parts":[["2024",11,25]]},"issued":{"date-parts":[["2022",11,1]]}}}],"schema":"https://github.com/citation-style-language/schema/raw/master/csl-citation.json"} </w:instrText>
      </w:r>
      <w:r w:rsidRPr="002E5E94">
        <w:rPr>
          <w:rFonts w:ascii="Calibri" w:hAnsi="Calibri" w:cs="Calibri"/>
          <w:sz w:val="18"/>
          <w:szCs w:val="18"/>
        </w:rPr>
        <w:fldChar w:fldCharType="end"/>
      </w:r>
    </w:p>
  </w:footnote>
  <w:footnote w:id="47">
    <w:p w14:paraId="6CD77F90" w14:textId="77777777" w:rsidR="003D38AE" w:rsidRPr="002E5E94" w:rsidRDefault="003D38AE" w:rsidP="00137310">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E Farruku and S Özcan, ‘Factors Contributing to Child Trafficking in Albania: Push Factors’, </w:t>
      </w:r>
      <w:r w:rsidRPr="002E5E94">
        <w:rPr>
          <w:rFonts w:ascii="Calibri" w:hAnsi="Calibri" w:cs="Calibri"/>
          <w:i/>
          <w:iCs/>
          <w:sz w:val="18"/>
          <w:szCs w:val="18"/>
        </w:rPr>
        <w:t>Eurolimes</w:t>
      </w:r>
      <w:r w:rsidRPr="002E5E94">
        <w:rPr>
          <w:rFonts w:ascii="Calibri" w:hAnsi="Calibri" w:cs="Calibri"/>
          <w:sz w:val="18"/>
          <w:szCs w:val="18"/>
        </w:rPr>
        <w:t>, vol. 29, 2020, pp. 31–48.</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{"citationID":"oG2L2BCN","properties":{"formattedCitation":"E Farruku and S \\uc0\\u214{}zcan, \\uc0\\u8216{}Factors Contributing to Child Trafficking in Albania: Push Factors - ProQuest\\uc0\\u8217{}, {\\i{}Eurolimes}, vol. 29, 2020, pp. 31\\uc0\\u8211{}48, .","plainCitation":"E Farruku and S Özcan, ‘Factors Contributing to Child Trafficking in Albania: Push Factors - ProQuest’, Eurolimes, vol. 29, 2020, pp. 31–48, .","noteIndex":63},"citationItems":[{"id":22154,"uris":["http://zotero.org/users/1736986/items/JKPYNREK"],"itemData":{"id":22154,"type":"article-journal","abstract":"Explore millions of resources from scholarly journals, books, newspapers, videos and more, on the ProQuest Platform.","container-title":"Eurolimes","language":"en","page":"31-48","title":"Factors Contributing to Child Trafficking in Albania: Push Factors - ProQuest","title-short":"Factors Contributing to Child Trafficking in Albania","volume":"29","author":[{"family":"Farruku","given":"Eglantina"},{"family":"Özcan","given":"Salih"}],"issued":{"date-parts":[["2020"]]}}}],"schema":"https://github.com/citation-style-language/schema/raw/master/csl-citation.json"} </w:instrText>
      </w:r>
      <w:r w:rsidRPr="002E5E94">
        <w:rPr>
          <w:rFonts w:ascii="Calibri" w:hAnsi="Calibri" w:cs="Calibri"/>
          <w:sz w:val="18"/>
          <w:szCs w:val="18"/>
        </w:rPr>
        <w:fldChar w:fldCharType="end"/>
      </w:r>
    </w:p>
  </w:footnote>
  <w:footnote w:id="48">
    <w:p w14:paraId="00D513AF" w14:textId="15D63764"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V Bekteshi, E Gjermeni</w:t>
      </w:r>
      <w:r>
        <w:rPr>
          <w:rFonts w:ascii="Calibri" w:hAnsi="Calibri" w:cs="Calibri"/>
          <w:sz w:val="18"/>
          <w:szCs w:val="18"/>
        </w:rPr>
        <w:t>,</w:t>
      </w:r>
      <w:r w:rsidRPr="002E5E94">
        <w:rPr>
          <w:rFonts w:ascii="Calibri" w:hAnsi="Calibri" w:cs="Calibri"/>
          <w:sz w:val="18"/>
          <w:szCs w:val="18"/>
        </w:rPr>
        <w:t xml:space="preserve"> and M Van Hook, ‘Modern Day Slavery: Sex Trafficking in Albania’, </w:t>
      </w:r>
      <w:r w:rsidRPr="002E5E94">
        <w:rPr>
          <w:rFonts w:ascii="Calibri" w:hAnsi="Calibri" w:cs="Calibri"/>
          <w:i/>
          <w:iCs/>
          <w:sz w:val="18"/>
          <w:szCs w:val="18"/>
        </w:rPr>
        <w:t>International Journal of Sociology and Social Policy</w:t>
      </w:r>
      <w:r w:rsidRPr="002E5E94">
        <w:rPr>
          <w:rFonts w:ascii="Calibri" w:hAnsi="Calibri" w:cs="Calibri"/>
          <w:sz w:val="18"/>
          <w:szCs w:val="18"/>
        </w:rPr>
        <w:t>, vol. 32, issue 7/8, 2012, pp. 480–</w:t>
      </w:r>
      <w:r>
        <w:rPr>
          <w:rFonts w:ascii="Calibri" w:hAnsi="Calibri" w:cs="Calibri"/>
          <w:sz w:val="18"/>
          <w:szCs w:val="18"/>
        </w:rPr>
        <w:t>4</w:t>
      </w:r>
      <w:r w:rsidRPr="002E5E94">
        <w:rPr>
          <w:rFonts w:ascii="Calibri" w:hAnsi="Calibri" w:cs="Calibri"/>
          <w:sz w:val="18"/>
          <w:szCs w:val="18"/>
        </w:rPr>
        <w:t>94, https://doi.org/10.1108/01443331211249093.</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{"citationID":"vptoRFyy","properties":{"formattedCitation":"V Bekteshi E Gjermeni and M Van Hook, \\uc0\\u8216{}Modern Day Slavery: Sex Trafficking in Albania\\uc0\\u8217{}, {\\i{}International Journal of Sociology and Social Policy}, vol. 32, issue 7/8, 2012, pp. 480\\uc0\\u8211{}94, https://doi.org/10.1108/01443331211249093.","plainCitation":"V Bekteshi E Gjermeni and M Van Hook, ‘Modern Day Slavery: Sex Trafficking in Albania’, International Journal of Sociology and Social Policy, vol. 32, issue 7/8, 2012, pp. 480–94, https://doi.org/10.1108/01443331211249093.","noteIndex":65},"citationItems":[{"id":22076,"uris":["http://zotero.org/users/1736986/items/85Y9BBRH"],"itemData":{"id":22076,"type":"article-journal","abstract":"Purpose – Human trafficking for sexual purposes is a significant human rights violation, as well as a crime of international proportions. Albania has been identified as an important source of individuals who are trafficked as well as an entry point from Eastern Europe and Russia into Western Europe. The purpose of this paper is to analyze the nature of this problem and governmental and societal responses. Design/methodology/approach – An examination of data sources regarding sex trafficking in Albania seen through the lens of the Albanian context and feminist legal perspective helps provide an understanding of the complexity of the issue and the nature of appropriate approaches. Findings – Recommendations are given for a more effective anti‐sex trafficking campaign, incorporating socio‐economic factors that might be linked to sex trafficking. Research limitations/implications – The lack of available data from victims of sex‐trafficking and Albanian government limits the ability of researchers to evaluate the effectiveness of anti‐sex trafficking response by Albanian government. Originality/value – This is the first theoretically based attempt at analyzing governmental and societal responses to sex trafficking in Albania.","container-title":"International Journal of Sociology and Social Policy","DOI":"10.1108/01443331211249093","ISSN":"0144-333X","issue":"7/8","note":"publisher: Emerald Group Publishing Limited","page":"480-494","source":"Emerald Insight","title":"Modern day slavery: sex trafficking in Albania","title-short":"Modern day slavery","volume":"32","author":[{"family":"Bekteshi","given":"Venera"},{"family":"Gjermeni","given":"Eglantina"},{"family":"Van Hook","given":"Mary"}],"issued":{"date-parts":[["2012",1,1]]}}}],"schema":"https://github.com/citation-style-language/schema/raw/master/csl-citation.json"} </w:instrText>
      </w:r>
      <w:r w:rsidRPr="002E5E94">
        <w:rPr>
          <w:rFonts w:ascii="Calibri" w:hAnsi="Calibri" w:cs="Calibri"/>
          <w:sz w:val="18"/>
          <w:szCs w:val="18"/>
        </w:rPr>
        <w:fldChar w:fldCharType="end"/>
      </w:r>
    </w:p>
  </w:footnote>
  <w:footnote w:id="49">
    <w:p w14:paraId="21A9EBDB" w14:textId="77777777" w:rsidR="003D38AE" w:rsidRPr="002E5E94" w:rsidRDefault="003D38AE" w:rsidP="00597100">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K Kempadoo, J Sanghera and B Pattanaik, </w:t>
      </w:r>
      <w:r w:rsidRPr="002E5E94">
        <w:rPr>
          <w:rFonts w:ascii="Calibri" w:hAnsi="Calibri" w:cs="Calibri"/>
          <w:i/>
          <w:iCs/>
          <w:sz w:val="18"/>
          <w:szCs w:val="18"/>
        </w:rPr>
        <w:t>Trafficking and Prostitution Reconsidered: New Perspectives on Migration, Sex Work, and Human Rights</w:t>
      </w:r>
      <w:r w:rsidRPr="002E5E94">
        <w:rPr>
          <w:rFonts w:ascii="Calibri" w:hAnsi="Calibri" w:cs="Calibri"/>
          <w:sz w:val="18"/>
          <w:szCs w:val="18"/>
        </w:rPr>
        <w:t>, Paradigm Publishers, Boulder, 2005.</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{"citationID":"lBO7MYah","properties":{"formattedCitation":"K Kempadoo J Sanghera and B Pattanaik, {\\i{}Trafficking and Prostitution Reconsidered: New Perspectives on Migration, Sex Work, and Human Rights}, Paradigm Publishers, Boulder, Colo., 2005.","plainCitation":"K Kempadoo J Sanghera and B Pattanaik, Trafficking and Prostitution Reconsidered: New Perspectives on Migration, Sex Work, and Human Rights, Paradigm Publishers, Boulder, Colo., 2005.","noteIndex":67},"citationItems":[{"id":558,"uris":["http://zotero.org/users/1736986/items/542HV8VM"],"itemData":{"id":558,"type":"book","event-place":"Boulder, Colo.","ISBN":"1-59451-096-2","language":"English","publisher":"Paradigm Publishers","publisher-place":"Boulder, Colo.","source":"Open WorldCat","title":"Trafficking and prostitution reconsidered: new perspectives on migration, sex work, and human rights","title-short":"Trafficking and prostitution reconsidered","author":[{"family":"Kempadoo","given":"Kamala"},{"family":"Sanghera","given":"Jyoti"},{"family":"Pattanaik","given":"Bandana"}],"issued":{"date-parts":[["2005"]]}}}],"schema":"https://github.com/citation-style-language/schema/raw/master/csl-citation.json"} </w:instrText>
      </w:r>
      <w:r w:rsidRPr="002E5E94">
        <w:rPr>
          <w:rFonts w:ascii="Calibri" w:hAnsi="Calibri" w:cs="Calibri"/>
          <w:sz w:val="18"/>
          <w:szCs w:val="18"/>
        </w:rPr>
        <w:fldChar w:fldCharType="end"/>
      </w:r>
    </w:p>
  </w:footnote>
  <w:footnote w:id="50">
    <w:p w14:paraId="746DBF21" w14:textId="28E641A1"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Ristik ‘Albania, Kosovo Top German 2015 Asylum List’, </w:t>
      </w:r>
      <w:r w:rsidRPr="002E5E94">
        <w:rPr>
          <w:rFonts w:ascii="Calibri" w:hAnsi="Calibri" w:cs="Calibri"/>
          <w:i/>
          <w:iCs/>
          <w:sz w:val="18"/>
          <w:szCs w:val="18"/>
        </w:rPr>
        <w:t>Balkan Insight</w:t>
      </w:r>
      <w:r w:rsidRPr="002E5E94">
        <w:rPr>
          <w:rFonts w:ascii="Calibri" w:hAnsi="Calibri" w:cs="Calibri"/>
          <w:sz w:val="18"/>
          <w:szCs w:val="18"/>
        </w:rPr>
        <w:t xml:space="preserve">, 7 January 2016, https://balkaninsight.com/2016/01/07/albania-kosovo-top-german-2015-asylum-list. </w:t>
      </w:r>
    </w:p>
  </w:footnote>
  <w:footnote w:id="51">
    <w:p w14:paraId="179EC3C4" w14:textId="614980C4"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P</w:t>
      </w:r>
      <w:r>
        <w:rPr>
          <w:rFonts w:ascii="Calibri" w:hAnsi="Calibri" w:cs="Calibri"/>
          <w:sz w:val="18"/>
          <w:szCs w:val="18"/>
        </w:rPr>
        <w:t xml:space="preserve"> </w:t>
      </w:r>
      <w:r w:rsidRPr="002E5E94">
        <w:rPr>
          <w:rFonts w:ascii="Calibri" w:hAnsi="Calibri" w:cs="Calibri"/>
          <w:sz w:val="18"/>
          <w:szCs w:val="18"/>
        </w:rPr>
        <w:t>W Walsh and K Oriishi, ‘Albanian Asylum Seekers in the UK and EU: A Look at Recent Data’, Migration Observatory, 2023, https://migrationobservatory.ox.ac.uk/resources/commentaries/albanian-asylum-seekers-in-the-uk-and-eu-a-look-at-recent-data.</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{"citationID":"dJL77uJA","properties":{"formattedCitation":"PW Walsh and K Oriishi, \\uc0\\u8216{}Albanian Asylum Seekers in the UK and EU: A Look at Recent Data\\uc0\\u8217{}, {\\i{}Migration Observatory}, 2023, retrieved 22 November 2024, https://migrationobservatory.ox.ac.uk/resources/commentaries/albanian-asylum-seekers-in-the-uk-and-eu-a-look-at-recent-data/.","plainCitation":"PW Walsh and K Oriishi, ‘Albanian Asylum Seekers in the UK and EU: A Look at Recent Data’, Migration Observatory, 2023, retrieved 22 November 2024, https://migrationobservatory.ox.ac.uk/resources/commentaries/albanian-asylum-seekers-in-the-uk-and-eu-a-look-at-recent-data/.","noteIndex":71},"citationItems":[{"id":22116,"uris":["http://zotero.org/users/1736986/items/ZCYVUSHX"],"itemData":{"id":22116,"type":"post-weblog","abstract":"This short commentary outlines some key statistics about Albanian asylum seekers in the UK and the EU more broadly.","container-title":"Migration Observatory","language":"en","title":"Albanian asylum seekers in the UK and EU: a look at recent data","title-short":"Albanian asylum seekers in the UK and EU","URL":"https://migrationobservatory.ox.ac.uk/resources/commentaries/albanian-asylum-seekers-in-the-uk-and-eu-a-look-at-recent-data/","author":[{"family":"Walsh","given":"Peter William"},{"family":"Oriishi","given":"Kotaro"}],"accessed":{"date-parts":[["2024",11,22]]},"issued":{"date-parts":[["2023",4]]}}}],"schema":"https://github.com/citation-style-language/schema/raw/master/csl-citation.json"} </w:instrText>
      </w:r>
      <w:r w:rsidRPr="002E5E94">
        <w:rPr>
          <w:rFonts w:ascii="Calibri" w:hAnsi="Calibri" w:cs="Calibri"/>
          <w:sz w:val="18"/>
          <w:szCs w:val="18"/>
        </w:rPr>
        <w:fldChar w:fldCharType="end"/>
      </w:r>
    </w:p>
  </w:footnote>
  <w:footnote w:id="52">
    <w:p w14:paraId="0E694436" w14:textId="73886115"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The National Referral Mechanism is the UK framework for identifying and referring potential victims of modern slavery and ensuring they receive the appropriate support.</w:t>
      </w:r>
    </w:p>
  </w:footnote>
  <w:footnote w:id="53">
    <w:p w14:paraId="2A135109" w14:textId="24709348"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‘Modern Slavery National Referral Mechanism and Duty to Notify Statistics UK End of Year Summary 2022’, GOV.UK, 2 March 2023, https://www.gov.uk/government/statistics/modern-slavery-national-referral-mechanism-and-duty-to-notify-statistics-uk-end-of-year-summary-2022/modern-slavery-national-referral-mechanism-and-duty-to-notify-statistics-uk-end-of-year-summary-2022.</w:t>
      </w:r>
    </w:p>
  </w:footnote>
  <w:footnote w:id="54">
    <w:p w14:paraId="124E7D8E" w14:textId="55ECE7B9"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55">
    <w:p w14:paraId="107C090D" w14:textId="0DCF0A2D"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A R Boakes, </w:t>
      </w:r>
      <w:r w:rsidR="00334777">
        <w:rPr>
          <w:rFonts w:ascii="Calibri" w:hAnsi="Calibri" w:cs="Calibri"/>
          <w:sz w:val="18"/>
          <w:szCs w:val="18"/>
        </w:rPr>
        <w:t>‘</w:t>
      </w:r>
      <w:r w:rsidRPr="00334777">
        <w:rPr>
          <w:rFonts w:ascii="Calibri" w:hAnsi="Calibri" w:cs="Calibri"/>
          <w:sz w:val="18"/>
          <w:szCs w:val="18"/>
        </w:rPr>
        <w:t>How British tabloids’ framing of Albanian migrants fuels anti-immigrant sentiments</w:t>
      </w:r>
      <w:r w:rsidR="00334777">
        <w:rPr>
          <w:rFonts w:ascii="Calibri" w:hAnsi="Calibri" w:cs="Calibri"/>
          <w:sz w:val="18"/>
          <w:szCs w:val="18"/>
        </w:rPr>
        <w:t>’</w:t>
      </w:r>
      <w:r w:rsidRPr="00334777">
        <w:rPr>
          <w:rFonts w:ascii="Calibri" w:hAnsi="Calibri" w:cs="Calibri"/>
          <w:sz w:val="18"/>
          <w:szCs w:val="18"/>
        </w:rPr>
        <w:t>,</w:t>
      </w:r>
      <w:r w:rsidRPr="002E5E94">
        <w:rPr>
          <w:rFonts w:ascii="Calibri" w:hAnsi="Calibri" w:cs="Calibri"/>
          <w:i/>
          <w:iCs/>
          <w:sz w:val="18"/>
          <w:szCs w:val="18"/>
        </w:rPr>
        <w:t xml:space="preserve"> </w:t>
      </w:r>
      <w:r w:rsidRPr="002E5E94">
        <w:rPr>
          <w:rFonts w:ascii="Calibri" w:hAnsi="Calibri" w:cs="Calibri"/>
          <w:sz w:val="18"/>
          <w:szCs w:val="18"/>
        </w:rPr>
        <w:t xml:space="preserve">European Western Balkans, </w:t>
      </w:r>
      <w:r w:rsidR="00901697">
        <w:rPr>
          <w:rFonts w:ascii="Calibri" w:hAnsi="Calibri" w:cs="Calibri"/>
          <w:sz w:val="18"/>
          <w:szCs w:val="18"/>
        </w:rPr>
        <w:t xml:space="preserve">10 October </w:t>
      </w:r>
      <w:r w:rsidRPr="002E5E94">
        <w:rPr>
          <w:rFonts w:ascii="Calibri" w:hAnsi="Calibri" w:cs="Calibri"/>
          <w:sz w:val="18"/>
          <w:szCs w:val="18"/>
        </w:rPr>
        <w:t>2023</w:t>
      </w:r>
      <w:r w:rsidR="00901697">
        <w:rPr>
          <w:rFonts w:ascii="Calibri" w:hAnsi="Calibri" w:cs="Calibri"/>
          <w:sz w:val="18"/>
          <w:szCs w:val="18"/>
        </w:rPr>
        <w:t>,</w:t>
      </w:r>
      <w:r w:rsidRPr="002E5E94">
        <w:rPr>
          <w:rFonts w:ascii="Calibri" w:hAnsi="Calibri" w:cs="Calibri"/>
          <w:sz w:val="18"/>
          <w:szCs w:val="18"/>
        </w:rPr>
        <w:t xml:space="preserve"> https://europeanwesternbalkans.com/2023/10/10/how-british-tabloids-framing-of-albanian-migrants-fuels-anti-immigrant-sentiments. </w:t>
      </w:r>
    </w:p>
  </w:footnote>
  <w:footnote w:id="56">
    <w:p w14:paraId="222A8EBA" w14:textId="7AA09C7C"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‘Statement of cooperation on Home Affairs between Ministry of Interior of the Republic of Albania and the Home Office of the United Kingdom’, GOV.UK, 29 November 2023, https://www.gov.uk/government/publications/uk-albania-joint-statement-on-home-affairs/statement-of-cooperation-on-home-affairs-between-ministry-of-interior-of-the-republic-of-albania-and-the-home-office-of-the-united-kingdom.</w:t>
      </w:r>
    </w:p>
  </w:footnote>
  <w:footnote w:id="57">
    <w:p w14:paraId="42989E57" w14:textId="5AC60BBB"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Mary Ward Loreto, </w:t>
      </w:r>
      <w:r w:rsidRPr="002E5E94">
        <w:rPr>
          <w:rFonts w:ascii="Calibri" w:hAnsi="Calibri" w:cs="Calibri"/>
          <w:i/>
          <w:iCs/>
          <w:sz w:val="18"/>
          <w:szCs w:val="18"/>
        </w:rPr>
        <w:t>Beyond Borders: Analytical Research Report</w:t>
      </w:r>
      <w:r w:rsidRPr="002E5E94">
        <w:rPr>
          <w:rFonts w:ascii="Calibri" w:hAnsi="Calibri" w:cs="Calibri"/>
          <w:sz w:val="18"/>
          <w:szCs w:val="18"/>
        </w:rPr>
        <w:t>, 2023</w:t>
      </w:r>
      <w:r w:rsidR="00380D71">
        <w:rPr>
          <w:rFonts w:ascii="Calibri" w:hAnsi="Calibri" w:cs="Calibri"/>
          <w:sz w:val="18"/>
          <w:szCs w:val="18"/>
        </w:rPr>
        <w:t>,</w:t>
      </w:r>
      <w:r w:rsidR="00380D71" w:rsidRPr="002E5E94">
        <w:rPr>
          <w:rFonts w:ascii="Calibri" w:hAnsi="Calibri" w:cs="Calibri"/>
          <w:sz w:val="18"/>
          <w:szCs w:val="18"/>
        </w:rPr>
        <w:t xml:space="preserve"> </w:t>
      </w:r>
      <w:r w:rsidRPr="002E5E94">
        <w:rPr>
          <w:rFonts w:ascii="Calibri" w:hAnsi="Calibri" w:cs="Calibri"/>
          <w:sz w:val="18"/>
          <w:szCs w:val="18"/>
        </w:rPr>
        <w:t>https://marywardloreto.org/wp-content/uploads/2023/06/BEYOND_BORDERS_Analytical_Research_Repor.pdf</w:t>
      </w:r>
      <w:r w:rsidR="0023645F">
        <w:rPr>
          <w:rFonts w:ascii="Calibri" w:hAnsi="Calibri" w:cs="Calibri"/>
          <w:sz w:val="18"/>
          <w:szCs w:val="18"/>
        </w:rPr>
        <w:t>.</w:t>
      </w:r>
    </w:p>
  </w:footnote>
  <w:footnote w:id="58">
    <w:p w14:paraId="60E4DF4F" w14:textId="19CDB6F1"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The selected areas were specifically chosen due to their high cases of individuals embarking on precarious journeys to the UK.</w:t>
      </w:r>
    </w:p>
  </w:footnote>
  <w:footnote w:id="59">
    <w:p w14:paraId="4D811899" w14:textId="323FA0E6"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V Braun &amp; V Clarke, Using thematic analysis in psychology. </w:t>
      </w:r>
      <w:r w:rsidRPr="002E5E94">
        <w:rPr>
          <w:rFonts w:ascii="Calibri" w:hAnsi="Calibri" w:cs="Calibri"/>
          <w:i/>
          <w:iCs/>
          <w:sz w:val="18"/>
          <w:szCs w:val="18"/>
        </w:rPr>
        <w:t>Qualitative Research in Psychology</w:t>
      </w:r>
      <w:r w:rsidRPr="002E5E94">
        <w:rPr>
          <w:rFonts w:ascii="Calibri" w:hAnsi="Calibri" w:cs="Calibri"/>
          <w:sz w:val="18"/>
          <w:szCs w:val="18"/>
        </w:rPr>
        <w:t xml:space="preserve">, </w:t>
      </w:r>
      <w:r>
        <w:rPr>
          <w:rFonts w:ascii="Calibri" w:hAnsi="Calibri" w:cs="Calibri"/>
          <w:sz w:val="18"/>
          <w:szCs w:val="18"/>
        </w:rPr>
        <w:t xml:space="preserve">vol. </w:t>
      </w:r>
      <w:r w:rsidRPr="002E5E94">
        <w:rPr>
          <w:rFonts w:ascii="Calibri" w:hAnsi="Calibri" w:cs="Calibri"/>
          <w:sz w:val="18"/>
          <w:szCs w:val="18"/>
        </w:rPr>
        <w:t>3</w:t>
      </w:r>
      <w:r>
        <w:rPr>
          <w:rFonts w:ascii="Calibri" w:hAnsi="Calibri" w:cs="Calibri"/>
          <w:sz w:val="18"/>
          <w:szCs w:val="18"/>
        </w:rPr>
        <w:t xml:space="preserve">, issue </w:t>
      </w:r>
      <w:r w:rsidRPr="002E5E94">
        <w:rPr>
          <w:rFonts w:ascii="Calibri" w:hAnsi="Calibri" w:cs="Calibri"/>
          <w:sz w:val="18"/>
          <w:szCs w:val="18"/>
        </w:rPr>
        <w:t xml:space="preserve">2, </w:t>
      </w:r>
      <w:r w:rsidR="00380D71" w:rsidRPr="00380D71">
        <w:rPr>
          <w:rFonts w:ascii="Calibri" w:hAnsi="Calibri" w:cs="Calibri"/>
          <w:sz w:val="18"/>
          <w:szCs w:val="18"/>
        </w:rPr>
        <w:t xml:space="preserve">2006, </w:t>
      </w:r>
      <w:r w:rsidRPr="002E5E94">
        <w:rPr>
          <w:rFonts w:ascii="Calibri" w:hAnsi="Calibri" w:cs="Calibri"/>
          <w:sz w:val="18"/>
          <w:szCs w:val="18"/>
        </w:rPr>
        <w:t>pp</w:t>
      </w:r>
      <w:r w:rsidR="0023645F">
        <w:rPr>
          <w:rFonts w:ascii="Calibri" w:hAnsi="Calibri" w:cs="Calibri"/>
          <w:sz w:val="18"/>
          <w:szCs w:val="18"/>
        </w:rPr>
        <w:t xml:space="preserve">. </w:t>
      </w:r>
      <w:r w:rsidRPr="002E5E94">
        <w:rPr>
          <w:rFonts w:ascii="Calibri" w:hAnsi="Calibri" w:cs="Calibri"/>
          <w:sz w:val="18"/>
          <w:szCs w:val="18"/>
        </w:rPr>
        <w:t>77–101</w:t>
      </w:r>
      <w:r w:rsidR="00EB77FA">
        <w:rPr>
          <w:rFonts w:ascii="Calibri" w:hAnsi="Calibri" w:cs="Calibri"/>
          <w:sz w:val="18"/>
          <w:szCs w:val="18"/>
        </w:rPr>
        <w:t>,</w:t>
      </w:r>
      <w:r w:rsidR="00EB77FA" w:rsidRPr="002E5E94">
        <w:rPr>
          <w:rFonts w:ascii="Calibri" w:hAnsi="Calibri" w:cs="Calibri"/>
          <w:sz w:val="18"/>
          <w:szCs w:val="18"/>
        </w:rPr>
        <w:t xml:space="preserve"> </w:t>
      </w:r>
      <w:r w:rsidR="00EB77FA">
        <w:rPr>
          <w:rFonts w:ascii="Calibri" w:hAnsi="Calibri" w:cs="Calibri"/>
          <w:sz w:val="18"/>
          <w:szCs w:val="18"/>
        </w:rPr>
        <w:t>p</w:t>
      </w:r>
      <w:r w:rsidRPr="002E5E94">
        <w:rPr>
          <w:rFonts w:ascii="Calibri" w:hAnsi="Calibri" w:cs="Calibri"/>
          <w:sz w:val="18"/>
          <w:szCs w:val="18"/>
        </w:rPr>
        <w:t xml:space="preserve">. 16, </w:t>
      </w:r>
      <w:r w:rsidR="00EB77FA" w:rsidRPr="00EB77FA">
        <w:rPr>
          <w:rFonts w:ascii="Calibri" w:hAnsi="Calibri" w:cs="Calibri"/>
          <w:sz w:val="18"/>
          <w:szCs w:val="18"/>
        </w:rPr>
        <w:t>https://doi.org/10.1191/1478088706qp063oa</w:t>
      </w:r>
      <w:r w:rsidR="0023645F">
        <w:rPr>
          <w:rFonts w:ascii="Calibri" w:hAnsi="Calibri" w:cs="Calibri"/>
          <w:sz w:val="18"/>
          <w:szCs w:val="18"/>
        </w:rPr>
        <w:t>.</w:t>
      </w:r>
      <w:r w:rsidRPr="002E5E94">
        <w:rPr>
          <w:rFonts w:ascii="Calibri" w:hAnsi="Calibri" w:cs="Calibri"/>
          <w:sz w:val="18"/>
          <w:szCs w:val="18"/>
        </w:rPr>
        <w:t xml:space="preserve"> </w:t>
      </w:r>
    </w:p>
  </w:footnote>
  <w:footnote w:id="60">
    <w:p w14:paraId="445CBE6F" w14:textId="4E0C66FA" w:rsidR="003D38AE" w:rsidRPr="002E5E94" w:rsidRDefault="003D38AE" w:rsidP="00D50212">
      <w:pPr>
        <w:spacing w:after="0" w:afterAutospacing="0"/>
        <w:rPr>
          <w:rFonts w:ascii="Calibri" w:eastAsia="Times New Roman" w:hAnsi="Calibri" w:cs="Calibri"/>
          <w:iCs/>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A </w:t>
      </w:r>
      <w:r w:rsidRPr="002E5E94">
        <w:rPr>
          <w:rStyle w:val="Hyperlink"/>
          <w:rFonts w:ascii="Calibri" w:hAnsi="Calibri" w:cs="Calibri"/>
          <w:color w:val="auto"/>
          <w:sz w:val="18"/>
          <w:szCs w:val="18"/>
          <w:u w:val="none"/>
        </w:rPr>
        <w:t xml:space="preserve">Farrell and R Pfeffer, ‘Policing Human Trafficking: Cultural Blinders and Organizational Barriers’, </w:t>
      </w:r>
      <w:r w:rsidRPr="002E5E94">
        <w:rPr>
          <w:rFonts w:ascii="Calibri" w:eastAsia="Times New Roman" w:hAnsi="Calibri" w:cs="Calibri"/>
          <w:i/>
          <w:sz w:val="18"/>
          <w:szCs w:val="18"/>
        </w:rPr>
        <w:t>ANNALS of the American Academy of Political and Social Science</w:t>
      </w:r>
      <w:r w:rsidRPr="002E5E94">
        <w:rPr>
          <w:rFonts w:ascii="Calibri" w:eastAsia="Times New Roman" w:hAnsi="Calibri" w:cs="Calibri"/>
          <w:iCs/>
          <w:sz w:val="18"/>
          <w:szCs w:val="18"/>
        </w:rPr>
        <w:t xml:space="preserve">, vol. 653, issue 1, </w:t>
      </w:r>
      <w:r w:rsidR="00380D71">
        <w:rPr>
          <w:rFonts w:ascii="Calibri" w:eastAsia="Times New Roman" w:hAnsi="Calibri" w:cs="Calibri"/>
          <w:iCs/>
          <w:sz w:val="18"/>
          <w:szCs w:val="18"/>
        </w:rPr>
        <w:t xml:space="preserve">2014, </w:t>
      </w:r>
      <w:r w:rsidRPr="002E5E94">
        <w:rPr>
          <w:rFonts w:ascii="Calibri" w:eastAsia="Times New Roman" w:hAnsi="Calibri" w:cs="Calibri"/>
          <w:iCs/>
          <w:sz w:val="18"/>
          <w:szCs w:val="18"/>
        </w:rPr>
        <w:t>pp. 46</w:t>
      </w:r>
      <w:r w:rsidRPr="002E5E94">
        <w:rPr>
          <w:rFonts w:ascii="Calibri" w:hAnsi="Calibri" w:cs="Calibri"/>
          <w:sz w:val="18"/>
          <w:szCs w:val="18"/>
        </w:rPr>
        <w:t>–</w:t>
      </w:r>
      <w:r w:rsidRPr="002E5E94">
        <w:rPr>
          <w:rFonts w:ascii="Calibri" w:eastAsia="Times New Roman" w:hAnsi="Calibri" w:cs="Calibri"/>
          <w:iCs/>
          <w:sz w:val="18"/>
          <w:szCs w:val="18"/>
        </w:rPr>
        <w:t>64, https://doi.org/10.1177/0002716213515835.</w:t>
      </w:r>
    </w:p>
  </w:footnote>
  <w:footnote w:id="61">
    <w:p w14:paraId="7A9EE841" w14:textId="77777777" w:rsidR="003D38AE" w:rsidRPr="002E5E94" w:rsidRDefault="003D38AE" w:rsidP="000D4E95">
      <w:pPr>
        <w:pStyle w:val="FootnoteText"/>
        <w:spacing w:after="0" w:afterAutospacing="0"/>
        <w:contextualSpacing/>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Murphy </w:t>
      </w:r>
      <w:r w:rsidRPr="002E5E94">
        <w:rPr>
          <w:rFonts w:ascii="Calibri" w:hAnsi="Calibri" w:cs="Calibri"/>
          <w:i/>
          <w:iCs/>
          <w:sz w:val="18"/>
          <w:szCs w:val="18"/>
        </w:rPr>
        <w:t>et al</w:t>
      </w:r>
      <w:r w:rsidRPr="002E5E94">
        <w:rPr>
          <w:rFonts w:ascii="Calibri" w:hAnsi="Calibri" w:cs="Calibri"/>
          <w:sz w:val="18"/>
          <w:szCs w:val="18"/>
        </w:rPr>
        <w:t>.</w:t>
      </w:r>
    </w:p>
  </w:footnote>
  <w:footnote w:id="62">
    <w:p w14:paraId="00AACF81" w14:textId="295B63C5" w:rsidR="003D38AE" w:rsidRPr="002E5E94" w:rsidRDefault="003D38AE" w:rsidP="004E523D">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A Hoxhaj, </w:t>
      </w:r>
      <w:r w:rsidRPr="002E5E94">
        <w:rPr>
          <w:rFonts w:ascii="Calibri" w:hAnsi="Calibri" w:cs="Calibri"/>
          <w:i/>
          <w:iCs/>
          <w:sz w:val="18"/>
          <w:szCs w:val="18"/>
        </w:rPr>
        <w:t>Albania’s brain drain: Why so many young people are leaving and how to get them to stay</w:t>
      </w:r>
      <w:r w:rsidRPr="002E5E94">
        <w:rPr>
          <w:rFonts w:ascii="Calibri" w:hAnsi="Calibri" w:cs="Calibri"/>
          <w:sz w:val="18"/>
          <w:szCs w:val="18"/>
        </w:rPr>
        <w:t>, UCL European Institute, 2023.</w:t>
      </w:r>
    </w:p>
  </w:footnote>
  <w:footnote w:id="63">
    <w:p w14:paraId="20333B85" w14:textId="512FC9FB"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64">
    <w:p w14:paraId="48AF79F2" w14:textId="77777777"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 xml:space="preserve">. </w:t>
      </w:r>
    </w:p>
  </w:footnote>
  <w:footnote w:id="65">
    <w:p w14:paraId="19080678" w14:textId="00FF0127"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Nisa, 1986</w:t>
      </w:r>
      <w:r>
        <w:rPr>
          <w:rFonts w:ascii="Calibri" w:hAnsi="Calibri" w:cs="Calibri"/>
          <w:sz w:val="18"/>
          <w:szCs w:val="18"/>
        </w:rPr>
        <w:t>.</w:t>
      </w:r>
    </w:p>
  </w:footnote>
  <w:footnote w:id="66">
    <w:p w14:paraId="1D78F664" w14:textId="0DEE1461"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D</w:t>
      </w:r>
      <w:r>
        <w:rPr>
          <w:rFonts w:ascii="Calibri" w:hAnsi="Calibri" w:cs="Calibri"/>
          <w:sz w:val="18"/>
          <w:szCs w:val="18"/>
        </w:rPr>
        <w:t xml:space="preserve"> </w:t>
      </w:r>
      <w:r w:rsidRPr="002E5E94">
        <w:rPr>
          <w:rFonts w:ascii="Calibri" w:hAnsi="Calibri" w:cs="Calibri"/>
          <w:sz w:val="18"/>
          <w:szCs w:val="18"/>
        </w:rPr>
        <w:t xml:space="preserve">S Massey </w:t>
      </w:r>
      <w:r w:rsidRPr="002E5E94">
        <w:rPr>
          <w:rFonts w:ascii="Calibri" w:hAnsi="Calibri" w:cs="Calibri"/>
          <w:i/>
          <w:iCs/>
          <w:sz w:val="18"/>
          <w:szCs w:val="18"/>
        </w:rPr>
        <w:t>et al</w:t>
      </w:r>
      <w:r w:rsidRPr="002E5E94">
        <w:rPr>
          <w:rFonts w:ascii="Calibri" w:hAnsi="Calibri" w:cs="Calibri"/>
          <w:sz w:val="18"/>
          <w:szCs w:val="18"/>
        </w:rPr>
        <w:t xml:space="preserve">., ‘Theories of International Migration: A Review and Appraisal’, </w:t>
      </w:r>
      <w:r w:rsidRPr="002E5E94">
        <w:rPr>
          <w:rFonts w:ascii="Calibri" w:hAnsi="Calibri" w:cs="Calibri"/>
          <w:i/>
          <w:iCs/>
          <w:sz w:val="18"/>
          <w:szCs w:val="18"/>
        </w:rPr>
        <w:t>Population and Development Review</w:t>
      </w:r>
      <w:r w:rsidRPr="002E5E94">
        <w:rPr>
          <w:rFonts w:ascii="Calibri" w:hAnsi="Calibri" w:cs="Calibri"/>
          <w:sz w:val="18"/>
          <w:szCs w:val="18"/>
        </w:rPr>
        <w:t>, vol. 19, issue 3, 1993, pp. 431–</w:t>
      </w:r>
      <w:r>
        <w:rPr>
          <w:rFonts w:ascii="Calibri" w:hAnsi="Calibri" w:cs="Calibri"/>
          <w:sz w:val="18"/>
          <w:szCs w:val="18"/>
        </w:rPr>
        <w:t>4</w:t>
      </w:r>
      <w:r w:rsidRPr="002E5E94">
        <w:rPr>
          <w:rFonts w:ascii="Calibri" w:hAnsi="Calibri" w:cs="Calibri"/>
          <w:sz w:val="18"/>
          <w:szCs w:val="18"/>
        </w:rPr>
        <w:t>66, https://doi.org/10.2307/2938462.</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{"citationID":"k4YyLGeA","properties":{"formattedCitation":"DS Massey et al., \\uc0\\u8216{}Theories of International Migration: A Review and Appraisal\\uc0\\u8217{}, {\\i{}Population and Development Review}, vol. 19, issue 3, 1993, pp. 431\\uc0\\u8211{}66, https://doi.org/10.2307/2938462.","plainCitation":"DS Massey et al., ‘Theories of International Migration: A Review and Appraisal’, Population and Development Review, vol. 19, issue 3, 1993, pp. 431–66, https://doi.org/10.2307/2938462.","noteIndex":88},"citationItems":[{"id":22090,"uris":["http://zotero.org/users/1736986/items/5D9II4BX"],"itemData":{"id":22090,"type":"article-journal","abstract":"This article surveys contemporary theories of international migration in order to illuminate their leading propositions, assumptions, and hypotheses. In doing so, it hopes to pave the way for a systematic empirical evaluation of their guiding tenets. The authors divide the theories conceptually into those advanced to explain the initiation of international migration and those put forth to account for the persistence of migration across space and time. The review suggests that, because they are specified at such different levels of analysis, the theories are not inherently logically inconsistent. The task of selecting between theories and propositions thus becomes an empirical exercise, one that must occur before a truly integrated theoretical framework can be fully realized.","container-title":"Population and Development Review","DOI":"10.2307/2938462","ISSN":"0098-7921","issue":"3","note":"publisher: [Population Council, Wiley]","page":"431-466","source":"JSTOR","title":"Theories of International Migration: A Review and Appraisal","title-short":"Theories of International Migration","volume":"19","author":[{"family":"Massey","given":"Douglas S."},{"family":"Arango","given":"Joaquín"},{"family":"Hugo","given":"Graeme"},{"family":"Kouaouci","given":"Ali"},{"family":"Pellegrino","given":"Adela"},{"family":"Taylor","given":"J. Edward"}],"issued":{"date-parts":[["1993"]]}}}],"schema":"https://github.com/citation-style-language/schema/raw/master/csl-citation.json"} </w:instrText>
      </w:r>
      <w:r w:rsidRPr="002E5E94">
        <w:rPr>
          <w:rFonts w:ascii="Calibri" w:hAnsi="Calibri" w:cs="Calibri"/>
          <w:sz w:val="18"/>
          <w:szCs w:val="18"/>
        </w:rPr>
        <w:fldChar w:fldCharType="end"/>
      </w:r>
    </w:p>
  </w:footnote>
  <w:footnote w:id="67">
    <w:p w14:paraId="32A205EF" w14:textId="13D27054"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Carletto </w:t>
      </w:r>
      <w:r w:rsidRPr="002E5E94">
        <w:rPr>
          <w:rFonts w:ascii="Calibri" w:hAnsi="Calibri" w:cs="Calibri"/>
          <w:i/>
          <w:iCs/>
          <w:sz w:val="18"/>
          <w:szCs w:val="18"/>
        </w:rPr>
        <w:t>et al</w:t>
      </w:r>
      <w:r w:rsidRPr="002E5E94">
        <w:rPr>
          <w:rFonts w:ascii="Calibri" w:hAnsi="Calibri" w:cs="Calibri"/>
          <w:sz w:val="18"/>
          <w:szCs w:val="18"/>
        </w:rPr>
        <w:t>.</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{"citationID":"wUB5YhU6","properties":{"formattedCitation":"C Carletto et al., \\uc0\\u8216{}A Country on the Move: International Migration in Post-Communist Albania\\uc0\\u8217{}, {\\i{}The International Migration Review}, vol. 40, issue 4, 2006, pp. 767\\uc0\\u8211{}85, .","plainCitation":"C Carletto et al., ‘A Country on the Move: International Migration in Post-Communist Albania’, The International Migration Review, vol. 40, issue 4, 2006, pp. 767–85, .","noteIndex":90},"citationItems":[{"id":22078,"uris":["http://zotero.org/users/1736986/items/SMLDZQ8N"],"itemData":{"id":22078,"type":"article-journal","abstract":"Albania is a country on the move. This mobility plays a key role in household-level strategies to cope with the economic hardship of transition. With the relaxing of controls on emigration at the beginning of the 1990s, international migration has exploded, becoming the single most important political, social, and economic phenomenon in post-communist Albania. Based on the 1989 and 2001 population censuses we estimate that over 600,000 Albanians live abroad, mostly in nearby Greece and Italy, with the vast majority coming from a limited number of districts located at the coastal and transport gateways to these destination countries, as well as Tirana. The available data also suggest that a similar number have considered migrating, and of these, half have tried and failed. Almost one-half of the children who since 1990 no longer live with their parents are now living abroad, a number of almost exodus proportions. This article also identifies clear patterns of temporary migration, with Greece being by far the most important destination and rural areas from the Center and North-East of the country being the primary origins of these flows. Although migration, with the resulting remittances, has become an indispensable part of Albanian economic development, there is increasing consensus on the necessity to devise more appropriate, sustainable strategies to lift households out of poverty and promote the country's growth.","container-title":"The International Migration Review","ISSN":"0197-9183","issue":"4","note":"publisher: [Center for Migration Studies of New York, Inc., Wiley]","page":"767-785","source":"JSTOR","title":"A Country on the Move: International Migration in Post-Communist Albania","title-short":"A Country on the Move","volume":"40","author":[{"family":"Carletto","given":"Calogero"},{"family":"Davis","given":"Benjamin"},{"family":"Stampini","given":"Marco"},{"family":"Zezza","given":"Alberto"}],"issued":{"date-parts":[["2006"]]}},"locator":"777","label":"page"}],"schema":"https://github.com/citation-style-language/schema/raw/master/csl-citation.json"} </w:instrText>
      </w:r>
      <w:r w:rsidRPr="002E5E94">
        <w:rPr>
          <w:rFonts w:ascii="Calibri" w:hAnsi="Calibri" w:cs="Calibri"/>
          <w:sz w:val="18"/>
          <w:szCs w:val="18"/>
        </w:rPr>
        <w:fldChar w:fldCharType="end"/>
      </w:r>
    </w:p>
  </w:footnote>
  <w:footnote w:id="68">
    <w:p w14:paraId="721E275B" w14:textId="5D0BFCBC"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69">
    <w:p w14:paraId="0CEA1B69" w14:textId="4E795E4A"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K Charsley and H Wray, ‘Introduction: The Invisible (Migrant) Man’, </w:t>
      </w:r>
      <w:r w:rsidRPr="002E5E94">
        <w:rPr>
          <w:rFonts w:ascii="Calibri" w:hAnsi="Calibri" w:cs="Calibri"/>
          <w:i/>
          <w:iCs/>
          <w:sz w:val="18"/>
          <w:szCs w:val="18"/>
        </w:rPr>
        <w:t>Men and Masculinities</w:t>
      </w:r>
      <w:r w:rsidRPr="002E5E94">
        <w:rPr>
          <w:rFonts w:ascii="Calibri" w:hAnsi="Calibri" w:cs="Calibri"/>
          <w:sz w:val="18"/>
          <w:szCs w:val="18"/>
        </w:rPr>
        <w:t>, vol. 18, issue 4, 2015, pp. 403–</w:t>
      </w:r>
      <w:r>
        <w:rPr>
          <w:rFonts w:ascii="Calibri" w:hAnsi="Calibri" w:cs="Calibri"/>
          <w:sz w:val="18"/>
          <w:szCs w:val="18"/>
        </w:rPr>
        <w:t>4</w:t>
      </w:r>
      <w:r w:rsidRPr="002E5E94">
        <w:rPr>
          <w:rFonts w:ascii="Calibri" w:hAnsi="Calibri" w:cs="Calibri"/>
          <w:sz w:val="18"/>
          <w:szCs w:val="18"/>
        </w:rPr>
        <w:t>23, https://doi.org/10.1177/1097184X15575109.</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{"citationID":"oQDwnLSf","properties":{"formattedCitation":"K Charsley and H Wray, \\uc0\\u8216{}Introduction: The Invisible (Migrant) Man\\uc0\\u8217{}, {\\i{}Men and Masculinities}, vol. 18, issue 4, 2015, pp. 403\\uc0\\u8211{}23, https://doi.org/10.1177/1097184X15575109.","plainCitation":"K Charsley and H Wray, ‘Introduction: The Invisible (Migrant) Man’, Men and Masculinities, vol. 18, issue 4, 2015, pp. 403–23, https://doi.org/10.1177/1097184X15575109.","noteIndex":92},"citationItems":[{"id":22137,"uris":["http://zotero.org/users/1736986/items/HLM7HP25"],"itemData":{"id":22137,"type":"article-journal","abstract":"Migration scholarship has often lagged behind developments in gender studies. The importance of gender has gained increasing recognition, but this has predominantly meant a focus on women migrants. Only recently has a gendered lens been turned to the study of migrant men. Discourses surrounding migration in law and government, and in legal scholarship, remain characterized by neglect or dismissal of the gendered experiences of male migrants. Where they do appear, men are frequently cast as the oppressor of family members or as abusing legal channels of migration. Their vulnerabilities and affective ties and needs are rarely foregrounded. This negative representation may be instrumentalized at a variety of levels, and for a variety of purposes, making it difficult for more nuanced critiques to gain purchase. This special issue seeks to extend the discussion of migration and gender by exploring the ways in which men’s gendered experiences of migration remain marginalized.","container-title":"Men and Masculinities","DOI":"10.1177/1097184X15575109","ISSN":"1097-184X","issue":"4","language":"en","note":"publisher: SAGE Publications Inc","page":"403-423","source":"SAGE Journals","title":"Introduction: The Invisible (Migrant) Man","title-short":"Introduction","volume":"18","author":[{"family":"Charsley","given":"Katharine"},{"family":"Wray","given":"Helena"}],"issued":{"date-parts":[["2015",10,1]]}}}],"schema":"https://github.com/citation-style-language/schema/raw/master/csl-citation.json"} </w:instrText>
      </w:r>
      <w:r w:rsidRPr="002E5E94">
        <w:rPr>
          <w:rFonts w:ascii="Calibri" w:hAnsi="Calibri" w:cs="Calibri"/>
          <w:sz w:val="18"/>
          <w:szCs w:val="18"/>
        </w:rPr>
        <w:fldChar w:fldCharType="end"/>
      </w:r>
    </w:p>
  </w:footnote>
  <w:footnote w:id="70">
    <w:p w14:paraId="0CC7C5FF" w14:textId="2B4A5A03"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M Palillo, ‘“Now I Must Go”: Uncovering the Relationship Between Masculinity and Structural Vulnerability in Young African Men’s Stories of Forced Migration’, </w:t>
      </w:r>
      <w:r w:rsidRPr="002E5E94">
        <w:rPr>
          <w:rFonts w:ascii="Calibri" w:hAnsi="Calibri" w:cs="Calibri"/>
          <w:i/>
          <w:iCs/>
          <w:sz w:val="18"/>
          <w:szCs w:val="18"/>
        </w:rPr>
        <w:t>International Migration Review</w:t>
      </w:r>
      <w:r w:rsidRPr="002E5E94">
        <w:rPr>
          <w:rFonts w:ascii="Calibri" w:hAnsi="Calibri" w:cs="Calibri"/>
          <w:sz w:val="18"/>
          <w:szCs w:val="18"/>
        </w:rPr>
        <w:t>, 2023, https://doi.org/10.1177/01979183231185124.</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{"citationID":"lMH5acGa","properties":{"formattedCitation":"M Palillo, \\uc0\\u8216{}\\uc0\\u8220{}Now I Must Go\\uc0\\u8221{}: Uncovering the Relationship Between Masculinity and Structural Vulnerability in Young African Men\\uc0\\u8217{}s Stories of Forced Migration\\uc0\\u8217{}, {\\i{}International Migration Review}, 2023, pp. 01979183231185124, https://doi.org/10.1177/01979183231185124.","plainCitation":"M Palillo, ‘“Now I Must Go”: Uncovering the Relationship Between Masculinity and Structural Vulnerability in Young African Men’s Stories of Forced Migration’, International Migration Review, 2023, pp. 01979183231185124, https://doi.org/10.1177/01979183231185124.","noteIndex":93},"citationItems":[{"id":22133,"uris":["http://zotero.org/users/1736986/items/YDRIFPD8"],"itemData":{"id":22133,"type":"article-journal","abstract":"Drawing on personal narratives collected from Sub-Saharan African international protection holders and seekers in Sicily, this article aims to advance understanding of the gender-specific processes prompting young men to migrate toward Europe. Focusing on the diverse experiences of (or threat of) violence that prompted participants to migrate, I argue that masculinity can be seen as a mediating factor between the individual and structural levels, producing a set of structural vulnerabilities to male-on-male violence both in the public sphere and in private spaces like the familial context. Here, vulnerability should be understood as positionality, indicating participants’ placement within context-specific masculine hierarchies along the lines of age, migration status, and race. Accordingly, this article interprets the Central Mediterranean migration route as a highly masculinized migration arena, where the social reproduction of vulnerable male mobilities stemming from the hierarchical organization of masculinities is located on a continuum across different migration phases.","container-title":"International Migration Review","DOI":"10.1177/01979183231185124","ISSN":"0197-9183","language":"en","note":"publisher: SAGE Publications Inc","page":"01979183231185124","source":"SAGE Journals","title":"“Now I Must Go”: Uncovering the Relationship Between Masculinity and Structural Vulnerability in Young African Men's Stories of Forced Migration","title-short":"“Now I Must Go”","author":[{"family":"Palillo","given":"Marco"}],"issued":{"date-parts":[["2023",7,16]]}}}],"schema":"https://github.com/citation-style-language/schema/raw/master/csl-citation.json"} </w:instrText>
      </w:r>
      <w:r w:rsidRPr="002E5E94">
        <w:rPr>
          <w:rFonts w:ascii="Calibri" w:hAnsi="Calibri" w:cs="Calibri"/>
          <w:sz w:val="18"/>
          <w:szCs w:val="18"/>
        </w:rPr>
        <w:fldChar w:fldCharType="end"/>
      </w:r>
    </w:p>
  </w:footnote>
  <w:footnote w:id="71">
    <w:p w14:paraId="67074430" w14:textId="3D07708B"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B Shala, ‘Repatriated Albanians Find New Routes Back to Britain’, </w:t>
      </w:r>
      <w:r w:rsidRPr="002E5E94">
        <w:rPr>
          <w:rFonts w:ascii="Calibri" w:hAnsi="Calibri" w:cs="Calibri"/>
          <w:i/>
          <w:iCs/>
          <w:sz w:val="18"/>
          <w:szCs w:val="18"/>
        </w:rPr>
        <w:t>Balkan Insight</w:t>
      </w:r>
      <w:r w:rsidRPr="002E5E94">
        <w:rPr>
          <w:rFonts w:ascii="Calibri" w:hAnsi="Calibri" w:cs="Calibri"/>
          <w:sz w:val="18"/>
          <w:szCs w:val="18"/>
        </w:rPr>
        <w:t>, 14 February 2024, https://balkaninsight.com/2024/02/14/repatriated-albanians-find-new-routes-back-to-britain.</w:t>
      </w:r>
    </w:p>
  </w:footnote>
  <w:footnote w:id="72">
    <w:p w14:paraId="30798FB1" w14:textId="3D711783"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N Constable, ‘Migrant Motherhood, “Failed Migration”, and the Gendered Risks of Precarious Labour’, </w:t>
      </w:r>
      <w:r w:rsidRPr="002E5E94">
        <w:rPr>
          <w:rFonts w:ascii="Calibri" w:hAnsi="Calibri" w:cs="Calibri"/>
          <w:i/>
          <w:iCs/>
          <w:sz w:val="18"/>
          <w:szCs w:val="18"/>
        </w:rPr>
        <w:t>TRaNS: Trans-Regional and -National Studies of Southeast Asia</w:t>
      </w:r>
      <w:r w:rsidRPr="002E5E94">
        <w:rPr>
          <w:rFonts w:ascii="Calibri" w:hAnsi="Calibri" w:cs="Calibri"/>
          <w:sz w:val="18"/>
          <w:szCs w:val="18"/>
        </w:rPr>
        <w:t>, vol. 3, issue 1, 2015, pp. 135–</w:t>
      </w:r>
      <w:r>
        <w:rPr>
          <w:rFonts w:ascii="Calibri" w:hAnsi="Calibri" w:cs="Calibri"/>
          <w:sz w:val="18"/>
          <w:szCs w:val="18"/>
        </w:rPr>
        <w:t>1</w:t>
      </w:r>
      <w:r w:rsidRPr="002E5E94">
        <w:rPr>
          <w:rFonts w:ascii="Calibri" w:hAnsi="Calibri" w:cs="Calibri"/>
          <w:sz w:val="18"/>
          <w:szCs w:val="18"/>
        </w:rPr>
        <w:t>51, https://doi.org/10.1017/trn.2014.13; A</w:t>
      </w:r>
      <w:r>
        <w:rPr>
          <w:rFonts w:ascii="Calibri" w:hAnsi="Calibri" w:cs="Calibri"/>
          <w:sz w:val="18"/>
          <w:szCs w:val="18"/>
        </w:rPr>
        <w:t xml:space="preserve"> </w:t>
      </w:r>
      <w:r w:rsidRPr="002E5E94">
        <w:rPr>
          <w:rFonts w:ascii="Calibri" w:hAnsi="Calibri" w:cs="Calibri"/>
          <w:sz w:val="18"/>
          <w:szCs w:val="18"/>
        </w:rPr>
        <w:t xml:space="preserve">M Fejerskov and M Zeleke, ‘Return Migration, Masculinities and the Fallacy of Reintegration: Ethiopian Experiences’, </w:t>
      </w:r>
      <w:r w:rsidRPr="002E5E94">
        <w:rPr>
          <w:rFonts w:ascii="Calibri" w:hAnsi="Calibri" w:cs="Calibri"/>
          <w:i/>
          <w:iCs/>
          <w:sz w:val="18"/>
          <w:szCs w:val="18"/>
        </w:rPr>
        <w:t>Journal of Eastern African Studies</w:t>
      </w:r>
      <w:r w:rsidRPr="002E5E94">
        <w:rPr>
          <w:rFonts w:ascii="Calibri" w:hAnsi="Calibri" w:cs="Calibri"/>
          <w:sz w:val="18"/>
          <w:szCs w:val="18"/>
        </w:rPr>
        <w:t>, vol. 17, issue 4, 2023, pp. 575–</w:t>
      </w:r>
      <w:r>
        <w:rPr>
          <w:rFonts w:ascii="Calibri" w:hAnsi="Calibri" w:cs="Calibri"/>
          <w:sz w:val="18"/>
          <w:szCs w:val="18"/>
        </w:rPr>
        <w:t>5</w:t>
      </w:r>
      <w:r w:rsidRPr="002E5E94">
        <w:rPr>
          <w:rFonts w:ascii="Calibri" w:hAnsi="Calibri" w:cs="Calibri"/>
          <w:sz w:val="18"/>
          <w:szCs w:val="18"/>
        </w:rPr>
        <w:t>93, https://doi.org/10.1080/17531055.2023.2322195.</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{"citationID":"Gc2gs8hR","properties":{"formattedCitation":"N Constable, \\uc0\\u8216{}Migrant Motherhood, \\uc0\\u8220{}Failed Migration\\uc0\\u8221{}, and the Gendered Risks of Precarious Labour\\uc0\\u8217{}, {\\i{}TRaNS: Trans-Regional and -National Studies of Southeast Asia}, vol. 3, issue 1, 2015, pp. 135\\uc0\\u8211{}51, https://doi.org/10.1017/trn.2014.13AM Fejerskov and M Zeleke, \\uc0\\u8216{}Return Migration, Masculinities and the Fallacy of Reintegration: Ethiopian Experiences\\uc0\\u8217{}, {\\i{}Journal of Eastern African Studies}, vol. 17, issue 4, 2023, pp. 575\\uc0\\u8211{}93, https://doi.org/10.1080/17531055.2023.2322195.","plainCitation":"N Constable, ‘Migrant Motherhood, “Failed Migration”, and the Gendered Risks of Precarious Labour’, TRaNS: Trans-Regional and -National Studies of Southeast Asia, vol. 3, issue 1, 2015, pp. 135–51, https://doi.org/10.1017/trn.2014.13AM Fejerskov and M Zeleke, ‘Return Migration, Masculinities and the Fallacy of Reintegration: Ethiopian Experiences’, Journal of Eastern African Studies, vol. 17, issue 4, 2023, pp. 575–93, https://doi.org/10.1080/17531055.2023.2322195.","noteIndex":95},"citationItems":[{"id":22144,"uris":["http://zotero.org/users/1736986/items/E4656V7Y"],"itemData":{"id":22144,"type":"article-journal","abstract":"This article offers an ethnographically-based counterpoint to recent optimistic macro-approaches to the “migration-development nexus” that view international labour migrants as “agents of change,” depict migration as a win-win for the sending and receiving states, and associate migration with positive changes in the sending community, including the inﬂux of monetary remittances and the entry of new ideas, such as gender equity and human rights (Faist 2008). Based on over sixteen months of ethnographic ﬁeld research among Indonesian and Filipino migrant workers who became mothers in Hong Kong, I argue that it is important to consider examples of so-called ‘failed migration’ (not only migratory successes) in order to fully understand the costs of migration, including the gendered risks and gendered inequalities. Cases of migrant mothers vividly reveal how migratory ‘failures’ are often blamed on women’s individual gendered moral shortcomings, but as I argue, their experiences, and those of all migrant workers, must be understood within speciﬁc contexts of precarious labour migration and Asian neoliberal policies of exception in Asia.","container-title":"TRaNS: Trans-Regional and -National Studies of Southeast Asia","DOI":"10.1017/trn.2014.13","ISSN":"2051-364X, 2051-3658","issue":"1","journalAbbreviation":"TRaNS","language":"en","license":"https://www.cambridge.org/core/terms","page":"135-151","source":"DOI.org (Crossref)","title":"Migrant Motherhood, ‘Failed Migration’, and the Gendered Risks of Precarious Labour","volume":"3","author":[{"family":"Constable","given":"Nicole"}],"issued":{"date-parts":[["2015",1]]}}},{"id":22140,"uris":["http://zotero.org/users/1736986/items/LFUCGAYJ"],"itemData":{"id":22140,"type":"article-journal","abstract":"The multifaceted notion of ‘returning home,’ and not least the dualities between expectation, anticipation and the realities facing migrants upon their return, is a key component in understanding East African migration dynamics and implications. This article constitutes an exploratory attempt to understand the nexus between return migration journeys, reintegration, psychosocial well-being, and masculinity for the hundreds of thousands of Ethiopian men that migrate every year. Through our empirical findings, we emphasize how fluidity of migration demands a nonlinear interpretation of migratory lives and argue for return migration to be seen not as an outcome or an ending but an unfolding state of being. The traumatic events of irregular Ethiopian migration suggest it becomes an existential journey as much as a physical one. Returning thus should not be seen as a temporary process or journey, but rather an enduring process of personal, mental, and existential change. We ground our argument on analysis of findings of a qualitative study conducted in two sites in Ethiopia, in Arsi zone of Oromia regional state and Addis Ababa, the federal capital.","container-title":"Journal of Eastern African Studies","DOI":"10.1080/17531055.2023.2322195","ISSN":"1753-1055","issue":"4","note":"publisher: Routledge\n_eprint: https://doi.org/10.1080/17531055.2023.2322195","page":"575-593","source":"Taylor and Francis+NEJM","title":"Return migration, masculinities and the fallacy of reintegration: Ethiopian experiences","title-short":"Return migration, masculinities and the fallacy of reintegration","volume":"17","author":[{"family":"Fejerskov","given":"Adam Moe"},{"family":"Zeleke","given":"Meron"}],"issued":{"date-parts":[["2023",10,2]]}}}],"schema":"https://github.com/citation-style-language/schema/raw/master/csl-citation.json"} </w:instrText>
      </w:r>
      <w:r w:rsidRPr="002E5E94">
        <w:rPr>
          <w:rFonts w:ascii="Calibri" w:hAnsi="Calibri" w:cs="Calibri"/>
          <w:sz w:val="18"/>
          <w:szCs w:val="18"/>
        </w:rPr>
        <w:fldChar w:fldCharType="end"/>
      </w:r>
    </w:p>
  </w:footnote>
  <w:footnote w:id="73">
    <w:p w14:paraId="03A67CDF" w14:textId="4AC40809"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N Laurie and D Richardson, ‘Geographies of Stigma: Post-Trafficking Experiences’, </w:t>
      </w:r>
      <w:r w:rsidRPr="002E5E94">
        <w:rPr>
          <w:rFonts w:ascii="Calibri" w:hAnsi="Calibri" w:cs="Calibri"/>
          <w:i/>
          <w:iCs/>
          <w:sz w:val="18"/>
          <w:szCs w:val="18"/>
        </w:rPr>
        <w:t>Transactions of the Institute of British Geographers</w:t>
      </w:r>
      <w:r w:rsidRPr="002E5E94">
        <w:rPr>
          <w:rFonts w:ascii="Calibri" w:hAnsi="Calibri" w:cs="Calibri"/>
          <w:sz w:val="18"/>
          <w:szCs w:val="18"/>
        </w:rPr>
        <w:t>, vol. 46, issue 1, 2021, pp. 120–</w:t>
      </w:r>
      <w:r>
        <w:rPr>
          <w:rFonts w:ascii="Calibri" w:hAnsi="Calibri" w:cs="Calibri"/>
          <w:sz w:val="18"/>
          <w:szCs w:val="18"/>
        </w:rPr>
        <w:t>1</w:t>
      </w:r>
      <w:r w:rsidRPr="002E5E94">
        <w:rPr>
          <w:rFonts w:ascii="Calibri" w:hAnsi="Calibri" w:cs="Calibri"/>
          <w:sz w:val="18"/>
          <w:szCs w:val="18"/>
        </w:rPr>
        <w:t>34, https://doi.org/10.1111/tran.12402.</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{"citationID":"vQj55TzL","properties":{"formattedCitation":"N Laurie and D Richardson, \\uc0\\u8216{}Geographies of Stigma: Post-Trafficking Experiences\\uc0\\u8217{}, {\\i{}Transactions of the Institute of British Geographers}, vol. 46, issue 1, 2021, pp. 120\\uc0\\u8211{}34, https://doi.org/10.1111/tran.12402.","plainCitation":"N Laurie and D Richardson, ‘Geographies of Stigma: Post-Trafficking Experiences’, Transactions of the Institute of British Geographers, vol. 46, issue 1, 2021, pp. 120–34, https://doi.org/10.1111/tran.12402.","noteIndex":96},"citationItems":[{"id":22126,"uris":["http://zotero.org/users/1736986/items/E8DBZPXL"],"itemData":{"id":22126,"type":"article-journal","abstract":"This paper explores the relationship between human trafficking and geographies of stigma based on qualitative research in Nepal. It explains how geographies of stigma circumscribe the agency of those who return from having experienced trafficking, affecting their livelihoods and mobilities. It examines processes of spatial differentiation, territorialisation and scalar hierarchies in relation to the production and navigation of stigma.","container-title":"Transactions of the Institute of British Geographers","DOI":"10.1111/tran.12402","ISSN":"1475-5661","issue":"1","language":"en","license":"The information, practices and views in this article are those of the authors and do not necessarily reflect the opinion of the Royal Geographical Society (with IBG). © 2020 The Authors. Transactions of the Institute of British Geographers published by John Wiley &amp; Sons Ltd on behalf of Royal Geographical Society (with The Institute of British Geographers).","note":"_eprint: https://onlinelibrary.wiley.com/doi/pdf/10.1111/tran.12402","page":"120-134","source":"Wiley Online Library","title":"Geographies of stigma: Post-trafficking experiences","title-short":"Geographies of stigma","volume":"46","author":[{"family":"Laurie","given":"Nina"},{"family":"Richardson","given":"Diane"}],"issued":{"date-parts":[["2021"]]}}}],"schema":"https://github.com/citation-style-language/schema/raw/master/csl-citation.json"} </w:instrText>
      </w:r>
      <w:r w:rsidRPr="002E5E94">
        <w:rPr>
          <w:rFonts w:ascii="Calibri" w:hAnsi="Calibri" w:cs="Calibri"/>
          <w:sz w:val="18"/>
          <w:szCs w:val="18"/>
        </w:rPr>
        <w:fldChar w:fldCharType="end"/>
      </w:r>
    </w:p>
  </w:footnote>
  <w:footnote w:id="74">
    <w:p w14:paraId="165D18CA" w14:textId="3B1A9260"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K Ramaj, ‘The Aftermath of Human Trafficking: Exploring the Albanian Victims’ Return, Rehabilitation, and Reintegration Challenges’, </w:t>
      </w:r>
      <w:r w:rsidRPr="002E5E94">
        <w:rPr>
          <w:rFonts w:ascii="Calibri" w:hAnsi="Calibri" w:cs="Calibri"/>
          <w:i/>
          <w:iCs/>
          <w:sz w:val="18"/>
          <w:szCs w:val="18"/>
        </w:rPr>
        <w:t>Journal of Human Trafficking</w:t>
      </w:r>
      <w:r w:rsidRPr="002E5E94">
        <w:rPr>
          <w:rFonts w:ascii="Calibri" w:hAnsi="Calibri" w:cs="Calibri"/>
          <w:sz w:val="18"/>
          <w:szCs w:val="18"/>
        </w:rPr>
        <w:t>, vol. 9, issue 3, 2023, pp. 408–</w:t>
      </w:r>
      <w:r>
        <w:rPr>
          <w:rFonts w:ascii="Calibri" w:hAnsi="Calibri" w:cs="Calibri"/>
          <w:sz w:val="18"/>
          <w:szCs w:val="18"/>
        </w:rPr>
        <w:t>4</w:t>
      </w:r>
      <w:r w:rsidRPr="002E5E94">
        <w:rPr>
          <w:rFonts w:ascii="Calibri" w:hAnsi="Calibri" w:cs="Calibri"/>
          <w:sz w:val="18"/>
          <w:szCs w:val="18"/>
        </w:rPr>
        <w:t>29, https://doi.org/10.1080/23322705.2021.1920823.</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{"citationID":"UqpfU43Z","properties":{"formattedCitation":"K Ramaj, \\uc0\\u8216{}The Aftermath of Human Trafficking: Exploring the Albanian Victims\\uc0\\u8217{} Return, Rehabilitation, and Reintegration Challenges\\uc0\\u8217{}, {\\i{}Journal of Human Trafficking}, vol. 9, issue 3, 2023, pp. 408\\uc0\\u8211{}29, https://doi.org/10.1080/23322705.2021.1920823.","plainCitation":"K Ramaj, ‘The Aftermath of Human Trafficking: Exploring the Albanian Victims’ Return, Rehabilitation, and Reintegration Challenges’, Journal of Human Trafficking, vol. 9, issue 3, 2023, pp. 408–29, https://doi.org/10.1080/23322705.2021.1920823.","noteIndex":97},"citationItems":[{"id":22129,"uris":["http://zotero.org/users/1736986/items/9ZEHWT6Z"],"itemData":{"id":22129,"type":"article-journal","abstract":"Since the collapse of communism in the 1990s, Albanian women and children have been increasingly trafficked in countries across Europe. While extensive literature addresses the organizational structure and the factors making human trafficking thrive, the experiences of victims of human trafficking upon their return to their home countries is a commonly under-represented concern. This article addresses the present gap in research by exploring the rehabilitation and reintegration challenges faced by Albanian victims of sex trafficking and forced begging upon their return to Albania, as reflected by 15 professionals providing direct assistance to the victims. The fieldwork was conducted in three Albanian cities and all four organizations responsible for the rehabilitation and reintegration of trafficking victims in Albania participated in the study. Data from the interviews with practitioners indicate that most victims returned involuntarily to Albania. During the rehabilitation and reintegration process, victims encountered numerous challenges on individual, familial, social, economic, legal, and institutional levels. Findings suggest that following their return to Albania, victims are perplexed regarding their self-identity, face health problems, criminal prosecutions, familial exclusion, and stigmatization, and lack support in gaining economic independence, feeling safe, and accessing justice.","container-title":"Journal of Human Trafficking","DOI":"10.1080/23322705.2021.1920823","ISSN":"2332-2705","issue":"3","note":"publisher: Routledge\n_eprint: https://doi.org/10.1080/23322705.2021.1920823","page":"408-429","source":"Taylor and Francis+NEJM","title":"The Aftermath of Human Trafficking: Exploring the Albanian Victims’ Return, Rehabilitation, and Reintegration Challenges","title-short":"The Aftermath of Human Trafficking","volume":"9","author":[{"family":"Ramaj","given":"Klea"}],"issued":{"date-parts":[["2023",7,3]]}}}],"schema":"https://github.com/citation-style-language/schema/raw/master/csl-citation.json"} </w:instrText>
      </w:r>
      <w:r w:rsidRPr="002E5E94">
        <w:rPr>
          <w:rFonts w:ascii="Calibri" w:hAnsi="Calibri" w:cs="Calibri"/>
          <w:sz w:val="18"/>
          <w:szCs w:val="18"/>
        </w:rPr>
        <w:fldChar w:fldCharType="end"/>
      </w:r>
    </w:p>
  </w:footnote>
  <w:footnote w:id="75">
    <w:p w14:paraId="55ABA24F" w14:textId="1942405A" w:rsidR="003D38AE" w:rsidRPr="002E5E94" w:rsidRDefault="003D38AE" w:rsidP="00AF4EDB">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w:t>
      </w:r>
      <w:r w:rsidRPr="002E5E94">
        <w:rPr>
          <w:rFonts w:ascii="Calibri" w:hAnsi="Calibri" w:cs="Calibri"/>
          <w:i/>
          <w:iCs/>
          <w:sz w:val="18"/>
          <w:szCs w:val="18"/>
        </w:rPr>
        <w:t>Ibid</w:t>
      </w:r>
      <w:r w:rsidRPr="002E5E94">
        <w:rPr>
          <w:rFonts w:ascii="Calibri" w:hAnsi="Calibri" w:cs="Calibri"/>
          <w:sz w:val="18"/>
          <w:szCs w:val="18"/>
        </w:rPr>
        <w:t>.</w:t>
      </w:r>
    </w:p>
  </w:footnote>
  <w:footnote w:id="76">
    <w:p w14:paraId="2522E9B3" w14:textId="642862FB" w:rsidR="003D38AE" w:rsidRPr="002E5E94" w:rsidRDefault="003D38AE" w:rsidP="00AF4EDB">
      <w:pPr>
        <w:pStyle w:val="FootnoteText"/>
        <w:spacing w:after="0" w:afterAutospacing="0"/>
        <w:contextualSpacing/>
        <w:rPr>
          <w:rFonts w:ascii="Calibri" w:hAnsi="Calibri" w:cs="Calibri"/>
          <w:sz w:val="18"/>
          <w:szCs w:val="18"/>
          <w:shd w:val="clear" w:color="auto" w:fill="FFFFFF"/>
        </w:rPr>
      </w:pPr>
      <w:r w:rsidRPr="002E5E94">
        <w:rPr>
          <w:rStyle w:val="FootnoteReference"/>
          <w:rFonts w:ascii="Calibri" w:hAnsi="Calibri" w:cs="Calibri"/>
          <w:sz w:val="18"/>
          <w:szCs w:val="18"/>
        </w:rPr>
        <w:footnoteRef/>
      </w:r>
      <w:r w:rsidRPr="002E5E94">
        <w:rPr>
          <w:rStyle w:val="normaltextrun"/>
          <w:rFonts w:ascii="Calibri" w:hAnsi="Calibri" w:cs="Calibri"/>
          <w:sz w:val="18"/>
          <w:szCs w:val="18"/>
          <w:shd w:val="clear" w:color="auto" w:fill="FFFFFF"/>
        </w:rPr>
        <w:t xml:space="preserve"> </w:t>
      </w:r>
      <w:r w:rsidRPr="002E5E94">
        <w:rPr>
          <w:rFonts w:ascii="Calibri" w:hAnsi="Calibri" w:cs="Calibri"/>
          <w:sz w:val="18"/>
          <w:szCs w:val="18"/>
        </w:rPr>
        <w:t xml:space="preserve">K Marburger and S Pickover, ‘A Comprehensive Perspective on Treating Victims of Human Trafficking’, </w:t>
      </w:r>
      <w:r w:rsidRPr="002E5E94">
        <w:rPr>
          <w:rFonts w:ascii="Calibri" w:hAnsi="Calibri" w:cs="Calibri"/>
          <w:i/>
          <w:iCs/>
          <w:sz w:val="18"/>
          <w:szCs w:val="18"/>
        </w:rPr>
        <w:t>The Professional Counselor</w:t>
      </w:r>
      <w:r w:rsidRPr="002E5E94">
        <w:rPr>
          <w:rFonts w:ascii="Calibri" w:hAnsi="Calibri" w:cs="Calibri"/>
          <w:sz w:val="18"/>
          <w:szCs w:val="18"/>
        </w:rPr>
        <w:t>, vol. 10, issue 1, 2020, pp. 13–24, https://doi.org/10.15241/km.10.1.13.</w:t>
      </w:r>
      <w:r w:rsidRPr="002E5E94">
        <w:rPr>
          <w:rFonts w:ascii="Calibri" w:hAnsi="Calibri" w:cs="Calibri"/>
          <w:sz w:val="18"/>
          <w:szCs w:val="18"/>
        </w:rPr>
        <w:fldChar w:fldCharType="begin"/>
      </w:r>
      <w:r w:rsidRPr="002E5E94">
        <w:rPr>
          <w:rFonts w:ascii="Calibri" w:hAnsi="Calibri" w:cs="Calibri"/>
          <w:sz w:val="18"/>
          <w:szCs w:val="18"/>
        </w:rPr>
        <w:instrText xml:space="preserve"> ADDIN ZOTERO_ITEM CSL_CITATION {"citationID":"dnXusZ2f","properties":{"formattedCitation":"K Marburger and S Pickover, \\uc0\\u8216{}A Comprehensive Perspective on Treating Victims of Human Trafficking\\uc0\\u8217{}, {\\i{}The Professional Counselor}, vol. 10, issue 1, 2020, pp. 13\\uc0\\u8211{}24, https://doi.org/10.15241/km.10.1.13.","plainCitation":"K Marburger and S Pickover, ‘A Comprehensive Perspective on Treating Victims of Human Trafficking’, The Professional Counselor, vol. 10, issue 1, 2020, pp. 13–24, https://doi.org/10.15241/km.10.1.13.","noteIndex":100},"citationItems":[{"id":21160,"uris":["http://zotero.org/users/1736986/items/8LHNJV6D"],"itemData":{"id":21160,"type":"article-journal","abstract":"Providing treatment to survivors of human trafficking requires mental health professionals to understand complex layers of multiple traumas. These layers include an understanding of how trafficking occurs; what gender, ages, sexual orientations, life circumstances, and ethnicities are most at risk to be trafficked; the lasting impact of trafficking on human development, mental health, and family relationships; and the stigma victims face from their own families, communities, and mental health providers. These survivors suffer from physical ailments and post-traumatic stress disorder, and they are at high risk for developing comorbid disorders such as depression and addiction disorders. Integrated treatment options to alleviate these concerns, including cognitive behavioral therapy, trauma-focused therapy, ecologically focused therapy, and family therapy, are presented. (PsycInfo Database Record (c) 2021 APA, all rights reserved)","container-title":"The Professional Counselor","DOI":"10.15241/km.10.1.13","ISSN":"2164-3989","issue":"1","note":"publisher-place: US\npublisher: National Board for Certified Counselors","page":"13-24","source":"APA PsycNet","title":"A comprehensive perspective on treating victims of human trafficking","volume":"10","author":[{"family":"Marburger","given":"Kathryn"},{"family":"Pickover","given":"Sheri"}],"issued":{"date-parts":[["2020"]]}}}],"schema":"https://github.com/citation-style-language/schema/raw/master/csl-citation.json"} </w:instrText>
      </w:r>
      <w:r w:rsidRPr="002E5E94">
        <w:rPr>
          <w:rFonts w:ascii="Calibri" w:hAnsi="Calibri" w:cs="Calibri"/>
          <w:sz w:val="18"/>
          <w:szCs w:val="18"/>
        </w:rPr>
        <w:fldChar w:fldCharType="end"/>
      </w:r>
    </w:p>
  </w:footnote>
  <w:footnote w:id="77">
    <w:p w14:paraId="2D740C41" w14:textId="77777777" w:rsidR="003D38AE" w:rsidRPr="002E5E94" w:rsidRDefault="003D38AE" w:rsidP="003D7B45">
      <w:pPr>
        <w:pStyle w:val="FootnoteText"/>
        <w:spacing w:after="0" w:afterAutospacing="0"/>
        <w:rPr>
          <w:rFonts w:ascii="Calibri" w:hAnsi="Calibri" w:cs="Calibri"/>
          <w:sz w:val="18"/>
          <w:szCs w:val="18"/>
        </w:rPr>
      </w:pPr>
      <w:r w:rsidRPr="002E5E94">
        <w:rPr>
          <w:rStyle w:val="FootnoteReference"/>
          <w:rFonts w:ascii="Calibri" w:hAnsi="Calibri" w:cs="Calibri"/>
          <w:sz w:val="18"/>
          <w:szCs w:val="18"/>
        </w:rPr>
        <w:footnoteRef/>
      </w:r>
      <w:r w:rsidRPr="002E5E94">
        <w:rPr>
          <w:rFonts w:ascii="Calibri" w:hAnsi="Calibri" w:cs="Calibri"/>
          <w:sz w:val="18"/>
          <w:szCs w:val="18"/>
        </w:rPr>
        <w:t xml:space="preserve"> See Appendix A in Murphy </w:t>
      </w:r>
      <w:r w:rsidRPr="002E5E94">
        <w:rPr>
          <w:rFonts w:ascii="Calibri" w:hAnsi="Calibri" w:cs="Calibri"/>
          <w:i/>
          <w:iCs/>
          <w:sz w:val="18"/>
          <w:szCs w:val="18"/>
        </w:rPr>
        <w:t>et al.</w:t>
      </w:r>
      <w:r w:rsidRPr="002E5E94">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9F7"/>
    <w:multiLevelType w:val="hybridMultilevel"/>
    <w:tmpl w:val="ADD42B7E"/>
    <w:lvl w:ilvl="0" w:tplc="06043AFE">
      <w:start w:val="1"/>
      <w:numFmt w:val="bullet"/>
      <w:lvlText w:val=""/>
      <w:lvlJc w:val="left"/>
      <w:pPr>
        <w:ind w:left="720" w:hanging="360"/>
      </w:pPr>
      <w:rPr>
        <w:rFonts w:ascii="Symbol" w:hAnsi="Symbol"/>
      </w:rPr>
    </w:lvl>
    <w:lvl w:ilvl="1" w:tplc="A6DE0B7C">
      <w:start w:val="1"/>
      <w:numFmt w:val="bullet"/>
      <w:lvlText w:val=""/>
      <w:lvlJc w:val="left"/>
      <w:pPr>
        <w:ind w:left="720" w:hanging="360"/>
      </w:pPr>
      <w:rPr>
        <w:rFonts w:ascii="Symbol" w:hAnsi="Symbol"/>
      </w:rPr>
    </w:lvl>
    <w:lvl w:ilvl="2" w:tplc="16FAFC0C">
      <w:start w:val="1"/>
      <w:numFmt w:val="bullet"/>
      <w:lvlText w:val=""/>
      <w:lvlJc w:val="left"/>
      <w:pPr>
        <w:ind w:left="720" w:hanging="360"/>
      </w:pPr>
      <w:rPr>
        <w:rFonts w:ascii="Symbol" w:hAnsi="Symbol"/>
      </w:rPr>
    </w:lvl>
    <w:lvl w:ilvl="3" w:tplc="E2D6C9BE">
      <w:start w:val="1"/>
      <w:numFmt w:val="bullet"/>
      <w:lvlText w:val=""/>
      <w:lvlJc w:val="left"/>
      <w:pPr>
        <w:ind w:left="720" w:hanging="360"/>
      </w:pPr>
      <w:rPr>
        <w:rFonts w:ascii="Symbol" w:hAnsi="Symbol"/>
      </w:rPr>
    </w:lvl>
    <w:lvl w:ilvl="4" w:tplc="02DE746C">
      <w:start w:val="1"/>
      <w:numFmt w:val="bullet"/>
      <w:lvlText w:val=""/>
      <w:lvlJc w:val="left"/>
      <w:pPr>
        <w:ind w:left="720" w:hanging="360"/>
      </w:pPr>
      <w:rPr>
        <w:rFonts w:ascii="Symbol" w:hAnsi="Symbol"/>
      </w:rPr>
    </w:lvl>
    <w:lvl w:ilvl="5" w:tplc="F2B6D9B6">
      <w:start w:val="1"/>
      <w:numFmt w:val="bullet"/>
      <w:lvlText w:val=""/>
      <w:lvlJc w:val="left"/>
      <w:pPr>
        <w:ind w:left="720" w:hanging="360"/>
      </w:pPr>
      <w:rPr>
        <w:rFonts w:ascii="Symbol" w:hAnsi="Symbol"/>
      </w:rPr>
    </w:lvl>
    <w:lvl w:ilvl="6" w:tplc="A46E9AA2">
      <w:start w:val="1"/>
      <w:numFmt w:val="bullet"/>
      <w:lvlText w:val=""/>
      <w:lvlJc w:val="left"/>
      <w:pPr>
        <w:ind w:left="720" w:hanging="360"/>
      </w:pPr>
      <w:rPr>
        <w:rFonts w:ascii="Symbol" w:hAnsi="Symbol"/>
      </w:rPr>
    </w:lvl>
    <w:lvl w:ilvl="7" w:tplc="D92AA8C4">
      <w:start w:val="1"/>
      <w:numFmt w:val="bullet"/>
      <w:lvlText w:val=""/>
      <w:lvlJc w:val="left"/>
      <w:pPr>
        <w:ind w:left="720" w:hanging="360"/>
      </w:pPr>
      <w:rPr>
        <w:rFonts w:ascii="Symbol" w:hAnsi="Symbol"/>
      </w:rPr>
    </w:lvl>
    <w:lvl w:ilvl="8" w:tplc="FB7C55E4">
      <w:start w:val="1"/>
      <w:numFmt w:val="bullet"/>
      <w:lvlText w:val=""/>
      <w:lvlJc w:val="left"/>
      <w:pPr>
        <w:ind w:left="720" w:hanging="360"/>
      </w:pPr>
      <w:rPr>
        <w:rFonts w:ascii="Symbol" w:hAnsi="Symbol"/>
      </w:rPr>
    </w:lvl>
  </w:abstractNum>
  <w:abstractNum w:abstractNumId="1" w15:restartNumberingAfterBreak="0">
    <w:nsid w:val="3950620D"/>
    <w:multiLevelType w:val="hybridMultilevel"/>
    <w:tmpl w:val="BD308854"/>
    <w:lvl w:ilvl="0" w:tplc="68620E88">
      <w:start w:val="1"/>
      <w:numFmt w:val="bullet"/>
      <w:lvlText w:val=""/>
      <w:lvlJc w:val="left"/>
      <w:pPr>
        <w:ind w:left="1080" w:hanging="360"/>
      </w:pPr>
      <w:rPr>
        <w:rFonts w:ascii="Symbol" w:hAnsi="Symbol"/>
      </w:rPr>
    </w:lvl>
    <w:lvl w:ilvl="1" w:tplc="B64C3886">
      <w:start w:val="1"/>
      <w:numFmt w:val="bullet"/>
      <w:lvlText w:val=""/>
      <w:lvlJc w:val="left"/>
      <w:pPr>
        <w:ind w:left="1080" w:hanging="360"/>
      </w:pPr>
      <w:rPr>
        <w:rFonts w:ascii="Symbol" w:hAnsi="Symbol"/>
      </w:rPr>
    </w:lvl>
    <w:lvl w:ilvl="2" w:tplc="E3A23C4E">
      <w:start w:val="1"/>
      <w:numFmt w:val="bullet"/>
      <w:lvlText w:val=""/>
      <w:lvlJc w:val="left"/>
      <w:pPr>
        <w:ind w:left="1080" w:hanging="360"/>
      </w:pPr>
      <w:rPr>
        <w:rFonts w:ascii="Symbol" w:hAnsi="Symbol"/>
      </w:rPr>
    </w:lvl>
    <w:lvl w:ilvl="3" w:tplc="089830AE">
      <w:start w:val="1"/>
      <w:numFmt w:val="bullet"/>
      <w:lvlText w:val=""/>
      <w:lvlJc w:val="left"/>
      <w:pPr>
        <w:ind w:left="1080" w:hanging="360"/>
      </w:pPr>
      <w:rPr>
        <w:rFonts w:ascii="Symbol" w:hAnsi="Symbol"/>
      </w:rPr>
    </w:lvl>
    <w:lvl w:ilvl="4" w:tplc="FDAE7EF4">
      <w:start w:val="1"/>
      <w:numFmt w:val="bullet"/>
      <w:lvlText w:val=""/>
      <w:lvlJc w:val="left"/>
      <w:pPr>
        <w:ind w:left="1080" w:hanging="360"/>
      </w:pPr>
      <w:rPr>
        <w:rFonts w:ascii="Symbol" w:hAnsi="Symbol"/>
      </w:rPr>
    </w:lvl>
    <w:lvl w:ilvl="5" w:tplc="C2BADD24">
      <w:start w:val="1"/>
      <w:numFmt w:val="bullet"/>
      <w:lvlText w:val=""/>
      <w:lvlJc w:val="left"/>
      <w:pPr>
        <w:ind w:left="1080" w:hanging="360"/>
      </w:pPr>
      <w:rPr>
        <w:rFonts w:ascii="Symbol" w:hAnsi="Symbol"/>
      </w:rPr>
    </w:lvl>
    <w:lvl w:ilvl="6" w:tplc="69DA40B2">
      <w:start w:val="1"/>
      <w:numFmt w:val="bullet"/>
      <w:lvlText w:val=""/>
      <w:lvlJc w:val="left"/>
      <w:pPr>
        <w:ind w:left="1080" w:hanging="360"/>
      </w:pPr>
      <w:rPr>
        <w:rFonts w:ascii="Symbol" w:hAnsi="Symbol"/>
      </w:rPr>
    </w:lvl>
    <w:lvl w:ilvl="7" w:tplc="5DCCEECA">
      <w:start w:val="1"/>
      <w:numFmt w:val="bullet"/>
      <w:lvlText w:val=""/>
      <w:lvlJc w:val="left"/>
      <w:pPr>
        <w:ind w:left="1080" w:hanging="360"/>
      </w:pPr>
      <w:rPr>
        <w:rFonts w:ascii="Symbol" w:hAnsi="Symbol"/>
      </w:rPr>
    </w:lvl>
    <w:lvl w:ilvl="8" w:tplc="524EFA4C">
      <w:start w:val="1"/>
      <w:numFmt w:val="bullet"/>
      <w:lvlText w:val=""/>
      <w:lvlJc w:val="left"/>
      <w:pPr>
        <w:ind w:left="1080" w:hanging="360"/>
      </w:pPr>
      <w:rPr>
        <w:rFonts w:ascii="Symbol" w:hAnsi="Symbol"/>
      </w:rPr>
    </w:lvl>
  </w:abstractNum>
  <w:abstractNum w:abstractNumId="2" w15:restartNumberingAfterBreak="0">
    <w:nsid w:val="3C490FB3"/>
    <w:multiLevelType w:val="hybridMultilevel"/>
    <w:tmpl w:val="DF02F9D2"/>
    <w:lvl w:ilvl="0" w:tplc="8F009980">
      <w:start w:val="1"/>
      <w:numFmt w:val="bullet"/>
      <w:lvlText w:val=""/>
      <w:lvlJc w:val="left"/>
      <w:pPr>
        <w:ind w:left="720" w:hanging="360"/>
      </w:pPr>
      <w:rPr>
        <w:rFonts w:ascii="Symbol" w:hAnsi="Symbol"/>
      </w:rPr>
    </w:lvl>
    <w:lvl w:ilvl="1" w:tplc="5796A048">
      <w:start w:val="1"/>
      <w:numFmt w:val="bullet"/>
      <w:lvlText w:val=""/>
      <w:lvlJc w:val="left"/>
      <w:pPr>
        <w:ind w:left="720" w:hanging="360"/>
      </w:pPr>
      <w:rPr>
        <w:rFonts w:ascii="Symbol" w:hAnsi="Symbol"/>
      </w:rPr>
    </w:lvl>
    <w:lvl w:ilvl="2" w:tplc="7556F34E">
      <w:start w:val="1"/>
      <w:numFmt w:val="bullet"/>
      <w:lvlText w:val=""/>
      <w:lvlJc w:val="left"/>
      <w:pPr>
        <w:ind w:left="720" w:hanging="360"/>
      </w:pPr>
      <w:rPr>
        <w:rFonts w:ascii="Symbol" w:hAnsi="Symbol"/>
      </w:rPr>
    </w:lvl>
    <w:lvl w:ilvl="3" w:tplc="98A6B18C">
      <w:start w:val="1"/>
      <w:numFmt w:val="bullet"/>
      <w:lvlText w:val=""/>
      <w:lvlJc w:val="left"/>
      <w:pPr>
        <w:ind w:left="720" w:hanging="360"/>
      </w:pPr>
      <w:rPr>
        <w:rFonts w:ascii="Symbol" w:hAnsi="Symbol"/>
      </w:rPr>
    </w:lvl>
    <w:lvl w:ilvl="4" w:tplc="D80E23AC">
      <w:start w:val="1"/>
      <w:numFmt w:val="bullet"/>
      <w:lvlText w:val=""/>
      <w:lvlJc w:val="left"/>
      <w:pPr>
        <w:ind w:left="720" w:hanging="360"/>
      </w:pPr>
      <w:rPr>
        <w:rFonts w:ascii="Symbol" w:hAnsi="Symbol"/>
      </w:rPr>
    </w:lvl>
    <w:lvl w:ilvl="5" w:tplc="D85AAD7A">
      <w:start w:val="1"/>
      <w:numFmt w:val="bullet"/>
      <w:lvlText w:val=""/>
      <w:lvlJc w:val="left"/>
      <w:pPr>
        <w:ind w:left="720" w:hanging="360"/>
      </w:pPr>
      <w:rPr>
        <w:rFonts w:ascii="Symbol" w:hAnsi="Symbol"/>
      </w:rPr>
    </w:lvl>
    <w:lvl w:ilvl="6" w:tplc="9BA203F0">
      <w:start w:val="1"/>
      <w:numFmt w:val="bullet"/>
      <w:lvlText w:val=""/>
      <w:lvlJc w:val="left"/>
      <w:pPr>
        <w:ind w:left="720" w:hanging="360"/>
      </w:pPr>
      <w:rPr>
        <w:rFonts w:ascii="Symbol" w:hAnsi="Symbol"/>
      </w:rPr>
    </w:lvl>
    <w:lvl w:ilvl="7" w:tplc="52BC73C6">
      <w:start w:val="1"/>
      <w:numFmt w:val="bullet"/>
      <w:lvlText w:val=""/>
      <w:lvlJc w:val="left"/>
      <w:pPr>
        <w:ind w:left="720" w:hanging="360"/>
      </w:pPr>
      <w:rPr>
        <w:rFonts w:ascii="Symbol" w:hAnsi="Symbol"/>
      </w:rPr>
    </w:lvl>
    <w:lvl w:ilvl="8" w:tplc="ED72CBBA">
      <w:start w:val="1"/>
      <w:numFmt w:val="bullet"/>
      <w:lvlText w:val=""/>
      <w:lvlJc w:val="left"/>
      <w:pPr>
        <w:ind w:left="720" w:hanging="360"/>
      </w:pPr>
      <w:rPr>
        <w:rFonts w:ascii="Symbol" w:hAnsi="Symbol"/>
      </w:rPr>
    </w:lvl>
  </w:abstractNum>
  <w:abstractNum w:abstractNumId="3" w15:restartNumberingAfterBreak="0">
    <w:nsid w:val="41D0017A"/>
    <w:multiLevelType w:val="hybridMultilevel"/>
    <w:tmpl w:val="9736920E"/>
    <w:lvl w:ilvl="0" w:tplc="C506F150">
      <w:start w:val="1"/>
      <w:numFmt w:val="bullet"/>
      <w:lvlText w:val=""/>
      <w:lvlJc w:val="left"/>
      <w:pPr>
        <w:ind w:left="1440" w:hanging="360"/>
      </w:pPr>
      <w:rPr>
        <w:rFonts w:ascii="Symbol" w:hAnsi="Symbol"/>
      </w:rPr>
    </w:lvl>
    <w:lvl w:ilvl="1" w:tplc="53624314">
      <w:start w:val="1"/>
      <w:numFmt w:val="bullet"/>
      <w:lvlText w:val=""/>
      <w:lvlJc w:val="left"/>
      <w:pPr>
        <w:ind w:left="1440" w:hanging="360"/>
      </w:pPr>
      <w:rPr>
        <w:rFonts w:ascii="Symbol" w:hAnsi="Symbol"/>
      </w:rPr>
    </w:lvl>
    <w:lvl w:ilvl="2" w:tplc="EB0A8C14">
      <w:start w:val="1"/>
      <w:numFmt w:val="bullet"/>
      <w:lvlText w:val=""/>
      <w:lvlJc w:val="left"/>
      <w:pPr>
        <w:ind w:left="1440" w:hanging="360"/>
      </w:pPr>
      <w:rPr>
        <w:rFonts w:ascii="Symbol" w:hAnsi="Symbol"/>
      </w:rPr>
    </w:lvl>
    <w:lvl w:ilvl="3" w:tplc="59A0A674">
      <w:start w:val="1"/>
      <w:numFmt w:val="bullet"/>
      <w:lvlText w:val=""/>
      <w:lvlJc w:val="left"/>
      <w:pPr>
        <w:ind w:left="1440" w:hanging="360"/>
      </w:pPr>
      <w:rPr>
        <w:rFonts w:ascii="Symbol" w:hAnsi="Symbol"/>
      </w:rPr>
    </w:lvl>
    <w:lvl w:ilvl="4" w:tplc="50786376">
      <w:start w:val="1"/>
      <w:numFmt w:val="bullet"/>
      <w:lvlText w:val=""/>
      <w:lvlJc w:val="left"/>
      <w:pPr>
        <w:ind w:left="1440" w:hanging="360"/>
      </w:pPr>
      <w:rPr>
        <w:rFonts w:ascii="Symbol" w:hAnsi="Symbol"/>
      </w:rPr>
    </w:lvl>
    <w:lvl w:ilvl="5" w:tplc="01F0BAC4">
      <w:start w:val="1"/>
      <w:numFmt w:val="bullet"/>
      <w:lvlText w:val=""/>
      <w:lvlJc w:val="left"/>
      <w:pPr>
        <w:ind w:left="1440" w:hanging="360"/>
      </w:pPr>
      <w:rPr>
        <w:rFonts w:ascii="Symbol" w:hAnsi="Symbol"/>
      </w:rPr>
    </w:lvl>
    <w:lvl w:ilvl="6" w:tplc="6F0A34B4">
      <w:start w:val="1"/>
      <w:numFmt w:val="bullet"/>
      <w:lvlText w:val=""/>
      <w:lvlJc w:val="left"/>
      <w:pPr>
        <w:ind w:left="1440" w:hanging="360"/>
      </w:pPr>
      <w:rPr>
        <w:rFonts w:ascii="Symbol" w:hAnsi="Symbol"/>
      </w:rPr>
    </w:lvl>
    <w:lvl w:ilvl="7" w:tplc="664E3584">
      <w:start w:val="1"/>
      <w:numFmt w:val="bullet"/>
      <w:lvlText w:val=""/>
      <w:lvlJc w:val="left"/>
      <w:pPr>
        <w:ind w:left="1440" w:hanging="360"/>
      </w:pPr>
      <w:rPr>
        <w:rFonts w:ascii="Symbol" w:hAnsi="Symbol"/>
      </w:rPr>
    </w:lvl>
    <w:lvl w:ilvl="8" w:tplc="50343272">
      <w:start w:val="1"/>
      <w:numFmt w:val="bullet"/>
      <w:lvlText w:val=""/>
      <w:lvlJc w:val="left"/>
      <w:pPr>
        <w:ind w:left="1440" w:hanging="360"/>
      </w:pPr>
      <w:rPr>
        <w:rFonts w:ascii="Symbol" w:hAnsi="Symbol"/>
      </w:rPr>
    </w:lvl>
  </w:abstractNum>
  <w:abstractNum w:abstractNumId="4" w15:restartNumberingAfterBreak="0">
    <w:nsid w:val="49FB5E18"/>
    <w:multiLevelType w:val="hybridMultilevel"/>
    <w:tmpl w:val="1F56B1E6"/>
    <w:lvl w:ilvl="0" w:tplc="49A84508">
      <w:start w:val="1"/>
      <w:numFmt w:val="bullet"/>
      <w:lvlText w:val=""/>
      <w:lvlJc w:val="left"/>
      <w:pPr>
        <w:ind w:left="720" w:hanging="360"/>
      </w:pPr>
      <w:rPr>
        <w:rFonts w:ascii="Symbol" w:hAnsi="Symbol"/>
      </w:rPr>
    </w:lvl>
    <w:lvl w:ilvl="1" w:tplc="AA981C1C">
      <w:start w:val="1"/>
      <w:numFmt w:val="bullet"/>
      <w:lvlText w:val=""/>
      <w:lvlJc w:val="left"/>
      <w:pPr>
        <w:ind w:left="720" w:hanging="360"/>
      </w:pPr>
      <w:rPr>
        <w:rFonts w:ascii="Symbol" w:hAnsi="Symbol"/>
      </w:rPr>
    </w:lvl>
    <w:lvl w:ilvl="2" w:tplc="C8DE7204">
      <w:start w:val="1"/>
      <w:numFmt w:val="bullet"/>
      <w:lvlText w:val=""/>
      <w:lvlJc w:val="left"/>
      <w:pPr>
        <w:ind w:left="720" w:hanging="360"/>
      </w:pPr>
      <w:rPr>
        <w:rFonts w:ascii="Symbol" w:hAnsi="Symbol"/>
      </w:rPr>
    </w:lvl>
    <w:lvl w:ilvl="3" w:tplc="9D9ABF7E">
      <w:start w:val="1"/>
      <w:numFmt w:val="bullet"/>
      <w:lvlText w:val=""/>
      <w:lvlJc w:val="left"/>
      <w:pPr>
        <w:ind w:left="720" w:hanging="360"/>
      </w:pPr>
      <w:rPr>
        <w:rFonts w:ascii="Symbol" w:hAnsi="Symbol"/>
      </w:rPr>
    </w:lvl>
    <w:lvl w:ilvl="4" w:tplc="FD7411CE">
      <w:start w:val="1"/>
      <w:numFmt w:val="bullet"/>
      <w:lvlText w:val=""/>
      <w:lvlJc w:val="left"/>
      <w:pPr>
        <w:ind w:left="720" w:hanging="360"/>
      </w:pPr>
      <w:rPr>
        <w:rFonts w:ascii="Symbol" w:hAnsi="Symbol"/>
      </w:rPr>
    </w:lvl>
    <w:lvl w:ilvl="5" w:tplc="6478AD82">
      <w:start w:val="1"/>
      <w:numFmt w:val="bullet"/>
      <w:lvlText w:val=""/>
      <w:lvlJc w:val="left"/>
      <w:pPr>
        <w:ind w:left="720" w:hanging="360"/>
      </w:pPr>
      <w:rPr>
        <w:rFonts w:ascii="Symbol" w:hAnsi="Symbol"/>
      </w:rPr>
    </w:lvl>
    <w:lvl w:ilvl="6" w:tplc="C9124630">
      <w:start w:val="1"/>
      <w:numFmt w:val="bullet"/>
      <w:lvlText w:val=""/>
      <w:lvlJc w:val="left"/>
      <w:pPr>
        <w:ind w:left="720" w:hanging="360"/>
      </w:pPr>
      <w:rPr>
        <w:rFonts w:ascii="Symbol" w:hAnsi="Symbol"/>
      </w:rPr>
    </w:lvl>
    <w:lvl w:ilvl="7" w:tplc="1AC6A0B2">
      <w:start w:val="1"/>
      <w:numFmt w:val="bullet"/>
      <w:lvlText w:val=""/>
      <w:lvlJc w:val="left"/>
      <w:pPr>
        <w:ind w:left="720" w:hanging="360"/>
      </w:pPr>
      <w:rPr>
        <w:rFonts w:ascii="Symbol" w:hAnsi="Symbol"/>
      </w:rPr>
    </w:lvl>
    <w:lvl w:ilvl="8" w:tplc="7EDE7A98">
      <w:start w:val="1"/>
      <w:numFmt w:val="bullet"/>
      <w:lvlText w:val=""/>
      <w:lvlJc w:val="left"/>
      <w:pPr>
        <w:ind w:left="720" w:hanging="360"/>
      </w:pPr>
      <w:rPr>
        <w:rFonts w:ascii="Symbol" w:hAnsi="Symbol"/>
      </w:rPr>
    </w:lvl>
  </w:abstractNum>
  <w:abstractNum w:abstractNumId="5" w15:restartNumberingAfterBreak="0">
    <w:nsid w:val="559E60E1"/>
    <w:multiLevelType w:val="hybridMultilevel"/>
    <w:tmpl w:val="A1E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759AC"/>
    <w:multiLevelType w:val="multilevel"/>
    <w:tmpl w:val="D946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912698">
    <w:abstractNumId w:val="1"/>
  </w:num>
  <w:num w:numId="2" w16cid:durableId="1950353157">
    <w:abstractNumId w:val="2"/>
  </w:num>
  <w:num w:numId="3" w16cid:durableId="636761955">
    <w:abstractNumId w:val="6"/>
  </w:num>
  <w:num w:numId="4" w16cid:durableId="1817187337">
    <w:abstractNumId w:val="5"/>
  </w:num>
  <w:num w:numId="5" w16cid:durableId="1077896493">
    <w:abstractNumId w:val="3"/>
  </w:num>
  <w:num w:numId="6" w16cid:durableId="1940945372">
    <w:abstractNumId w:val="4"/>
  </w:num>
  <w:num w:numId="7" w16cid:durableId="75956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E32"/>
    <w:rsid w:val="00000385"/>
    <w:rsid w:val="00000886"/>
    <w:rsid w:val="000011FE"/>
    <w:rsid w:val="00001CFA"/>
    <w:rsid w:val="00001D92"/>
    <w:rsid w:val="00002046"/>
    <w:rsid w:val="00002144"/>
    <w:rsid w:val="00002274"/>
    <w:rsid w:val="00003BEB"/>
    <w:rsid w:val="00004971"/>
    <w:rsid w:val="00004B87"/>
    <w:rsid w:val="0000516E"/>
    <w:rsid w:val="00005706"/>
    <w:rsid w:val="00005B72"/>
    <w:rsid w:val="00007694"/>
    <w:rsid w:val="00007A34"/>
    <w:rsid w:val="00007BF8"/>
    <w:rsid w:val="00012556"/>
    <w:rsid w:val="00012DAB"/>
    <w:rsid w:val="00012EE2"/>
    <w:rsid w:val="00013259"/>
    <w:rsid w:val="00014B75"/>
    <w:rsid w:val="0001567F"/>
    <w:rsid w:val="000167A3"/>
    <w:rsid w:val="00016B74"/>
    <w:rsid w:val="000174CA"/>
    <w:rsid w:val="00017E9C"/>
    <w:rsid w:val="00021073"/>
    <w:rsid w:val="000212E9"/>
    <w:rsid w:val="0002372E"/>
    <w:rsid w:val="00023DED"/>
    <w:rsid w:val="0002449B"/>
    <w:rsid w:val="000248F7"/>
    <w:rsid w:val="00025ACF"/>
    <w:rsid w:val="0002674E"/>
    <w:rsid w:val="00027D26"/>
    <w:rsid w:val="0003000D"/>
    <w:rsid w:val="0003013C"/>
    <w:rsid w:val="0003101B"/>
    <w:rsid w:val="0003125A"/>
    <w:rsid w:val="000329C8"/>
    <w:rsid w:val="0003462E"/>
    <w:rsid w:val="000351C3"/>
    <w:rsid w:val="00035B24"/>
    <w:rsid w:val="000368D6"/>
    <w:rsid w:val="000379AF"/>
    <w:rsid w:val="00041622"/>
    <w:rsid w:val="00041A75"/>
    <w:rsid w:val="00042818"/>
    <w:rsid w:val="00042A75"/>
    <w:rsid w:val="00042FE1"/>
    <w:rsid w:val="000456F2"/>
    <w:rsid w:val="00045A38"/>
    <w:rsid w:val="00050661"/>
    <w:rsid w:val="000514B3"/>
    <w:rsid w:val="00051A27"/>
    <w:rsid w:val="00053790"/>
    <w:rsid w:val="00053B77"/>
    <w:rsid w:val="000541EF"/>
    <w:rsid w:val="00054269"/>
    <w:rsid w:val="00056741"/>
    <w:rsid w:val="00060359"/>
    <w:rsid w:val="00061416"/>
    <w:rsid w:val="00062C2B"/>
    <w:rsid w:val="00062E8A"/>
    <w:rsid w:val="00063C24"/>
    <w:rsid w:val="0006400A"/>
    <w:rsid w:val="000641B3"/>
    <w:rsid w:val="00064796"/>
    <w:rsid w:val="00064AD2"/>
    <w:rsid w:val="00064E44"/>
    <w:rsid w:val="00065571"/>
    <w:rsid w:val="00065A9D"/>
    <w:rsid w:val="000661FC"/>
    <w:rsid w:val="00066802"/>
    <w:rsid w:val="000674EF"/>
    <w:rsid w:val="00070218"/>
    <w:rsid w:val="00070BBA"/>
    <w:rsid w:val="00070ED0"/>
    <w:rsid w:val="0007154B"/>
    <w:rsid w:val="000717FC"/>
    <w:rsid w:val="00071ABF"/>
    <w:rsid w:val="000724F0"/>
    <w:rsid w:val="00074118"/>
    <w:rsid w:val="000746FE"/>
    <w:rsid w:val="000748EE"/>
    <w:rsid w:val="00074A96"/>
    <w:rsid w:val="00074BCD"/>
    <w:rsid w:val="000750EA"/>
    <w:rsid w:val="0007723B"/>
    <w:rsid w:val="0007745E"/>
    <w:rsid w:val="000802D7"/>
    <w:rsid w:val="0008089E"/>
    <w:rsid w:val="00080B07"/>
    <w:rsid w:val="00082241"/>
    <w:rsid w:val="00082431"/>
    <w:rsid w:val="000845DD"/>
    <w:rsid w:val="000847D0"/>
    <w:rsid w:val="00085622"/>
    <w:rsid w:val="00085E5D"/>
    <w:rsid w:val="000863F7"/>
    <w:rsid w:val="00086589"/>
    <w:rsid w:val="00090215"/>
    <w:rsid w:val="00090AE9"/>
    <w:rsid w:val="00090C9E"/>
    <w:rsid w:val="00090F3D"/>
    <w:rsid w:val="000914F0"/>
    <w:rsid w:val="00094147"/>
    <w:rsid w:val="00094FCF"/>
    <w:rsid w:val="0009583A"/>
    <w:rsid w:val="000964E8"/>
    <w:rsid w:val="000973D6"/>
    <w:rsid w:val="000A1ADF"/>
    <w:rsid w:val="000A28DE"/>
    <w:rsid w:val="000A320E"/>
    <w:rsid w:val="000A34F4"/>
    <w:rsid w:val="000A36CD"/>
    <w:rsid w:val="000A3C36"/>
    <w:rsid w:val="000A416E"/>
    <w:rsid w:val="000A6182"/>
    <w:rsid w:val="000B0E64"/>
    <w:rsid w:val="000B1C02"/>
    <w:rsid w:val="000B1D28"/>
    <w:rsid w:val="000B316C"/>
    <w:rsid w:val="000B31FA"/>
    <w:rsid w:val="000B33DF"/>
    <w:rsid w:val="000B3D08"/>
    <w:rsid w:val="000B5DF2"/>
    <w:rsid w:val="000B6621"/>
    <w:rsid w:val="000B782E"/>
    <w:rsid w:val="000B7D85"/>
    <w:rsid w:val="000B7E7F"/>
    <w:rsid w:val="000C0FDC"/>
    <w:rsid w:val="000C104E"/>
    <w:rsid w:val="000C1652"/>
    <w:rsid w:val="000C28C3"/>
    <w:rsid w:val="000C65CA"/>
    <w:rsid w:val="000C6871"/>
    <w:rsid w:val="000C76F3"/>
    <w:rsid w:val="000D110F"/>
    <w:rsid w:val="000D1A80"/>
    <w:rsid w:val="000D1E85"/>
    <w:rsid w:val="000D1F6B"/>
    <w:rsid w:val="000D4136"/>
    <w:rsid w:val="000D4557"/>
    <w:rsid w:val="000D4E95"/>
    <w:rsid w:val="000D572D"/>
    <w:rsid w:val="000D6E8B"/>
    <w:rsid w:val="000E11BE"/>
    <w:rsid w:val="000E1469"/>
    <w:rsid w:val="000E1C94"/>
    <w:rsid w:val="000E2EB6"/>
    <w:rsid w:val="000E2F62"/>
    <w:rsid w:val="000E3AFC"/>
    <w:rsid w:val="000E45B9"/>
    <w:rsid w:val="000E4EF9"/>
    <w:rsid w:val="000E6D03"/>
    <w:rsid w:val="000E7D88"/>
    <w:rsid w:val="000F1052"/>
    <w:rsid w:val="000F12B4"/>
    <w:rsid w:val="000F1906"/>
    <w:rsid w:val="000F1916"/>
    <w:rsid w:val="000F2A4C"/>
    <w:rsid w:val="000F2B27"/>
    <w:rsid w:val="000F2D3F"/>
    <w:rsid w:val="000F3424"/>
    <w:rsid w:val="000F3948"/>
    <w:rsid w:val="000F3966"/>
    <w:rsid w:val="000F64F1"/>
    <w:rsid w:val="000F6E33"/>
    <w:rsid w:val="001002FE"/>
    <w:rsid w:val="001004D2"/>
    <w:rsid w:val="00100641"/>
    <w:rsid w:val="001009F0"/>
    <w:rsid w:val="00101678"/>
    <w:rsid w:val="001016C4"/>
    <w:rsid w:val="00102867"/>
    <w:rsid w:val="00103696"/>
    <w:rsid w:val="00103BBC"/>
    <w:rsid w:val="001042F8"/>
    <w:rsid w:val="00105472"/>
    <w:rsid w:val="001054A9"/>
    <w:rsid w:val="00107B11"/>
    <w:rsid w:val="001122F8"/>
    <w:rsid w:val="00112D56"/>
    <w:rsid w:val="001132AC"/>
    <w:rsid w:val="00113393"/>
    <w:rsid w:val="0011408A"/>
    <w:rsid w:val="00114156"/>
    <w:rsid w:val="00115D01"/>
    <w:rsid w:val="00117A27"/>
    <w:rsid w:val="00121239"/>
    <w:rsid w:val="00121B2D"/>
    <w:rsid w:val="00121C44"/>
    <w:rsid w:val="00124DC4"/>
    <w:rsid w:val="00124E90"/>
    <w:rsid w:val="0012512D"/>
    <w:rsid w:val="00125BD5"/>
    <w:rsid w:val="00126616"/>
    <w:rsid w:val="001306B0"/>
    <w:rsid w:val="00132281"/>
    <w:rsid w:val="0013242B"/>
    <w:rsid w:val="00132BCE"/>
    <w:rsid w:val="0013346D"/>
    <w:rsid w:val="00133B44"/>
    <w:rsid w:val="001343E5"/>
    <w:rsid w:val="00135198"/>
    <w:rsid w:val="001354DC"/>
    <w:rsid w:val="00135EE0"/>
    <w:rsid w:val="00136697"/>
    <w:rsid w:val="00136BFC"/>
    <w:rsid w:val="0013710F"/>
    <w:rsid w:val="00137310"/>
    <w:rsid w:val="001375DD"/>
    <w:rsid w:val="0013769F"/>
    <w:rsid w:val="00141168"/>
    <w:rsid w:val="00141D34"/>
    <w:rsid w:val="00141E49"/>
    <w:rsid w:val="00142084"/>
    <w:rsid w:val="00142544"/>
    <w:rsid w:val="001428A7"/>
    <w:rsid w:val="00142FE6"/>
    <w:rsid w:val="00144C43"/>
    <w:rsid w:val="00144FF0"/>
    <w:rsid w:val="00145DA8"/>
    <w:rsid w:val="00151A9A"/>
    <w:rsid w:val="00151C55"/>
    <w:rsid w:val="00151E93"/>
    <w:rsid w:val="00152CB8"/>
    <w:rsid w:val="00153180"/>
    <w:rsid w:val="001533F2"/>
    <w:rsid w:val="001534EA"/>
    <w:rsid w:val="00155366"/>
    <w:rsid w:val="001553B6"/>
    <w:rsid w:val="00155AE3"/>
    <w:rsid w:val="00155E37"/>
    <w:rsid w:val="00156765"/>
    <w:rsid w:val="00156F19"/>
    <w:rsid w:val="001577C3"/>
    <w:rsid w:val="00160122"/>
    <w:rsid w:val="00160439"/>
    <w:rsid w:val="001611AA"/>
    <w:rsid w:val="00161936"/>
    <w:rsid w:val="00161F2B"/>
    <w:rsid w:val="001632C5"/>
    <w:rsid w:val="001638FE"/>
    <w:rsid w:val="001658B0"/>
    <w:rsid w:val="0016594A"/>
    <w:rsid w:val="00166CA8"/>
    <w:rsid w:val="001710D0"/>
    <w:rsid w:val="00171214"/>
    <w:rsid w:val="001713AE"/>
    <w:rsid w:val="00171545"/>
    <w:rsid w:val="00171BF8"/>
    <w:rsid w:val="00172841"/>
    <w:rsid w:val="001749F2"/>
    <w:rsid w:val="00174F9B"/>
    <w:rsid w:val="0017596B"/>
    <w:rsid w:val="00177496"/>
    <w:rsid w:val="00177F0D"/>
    <w:rsid w:val="00183786"/>
    <w:rsid w:val="00183880"/>
    <w:rsid w:val="00184730"/>
    <w:rsid w:val="001847F1"/>
    <w:rsid w:val="001866A0"/>
    <w:rsid w:val="0018704A"/>
    <w:rsid w:val="00187CE0"/>
    <w:rsid w:val="0019246C"/>
    <w:rsid w:val="0019252F"/>
    <w:rsid w:val="00193FEF"/>
    <w:rsid w:val="00194669"/>
    <w:rsid w:val="001952AC"/>
    <w:rsid w:val="00195D96"/>
    <w:rsid w:val="001960D9"/>
    <w:rsid w:val="00197AE5"/>
    <w:rsid w:val="001A0E0B"/>
    <w:rsid w:val="001A22EB"/>
    <w:rsid w:val="001A2B0C"/>
    <w:rsid w:val="001A41EE"/>
    <w:rsid w:val="001A4BF7"/>
    <w:rsid w:val="001A5972"/>
    <w:rsid w:val="001A5B0F"/>
    <w:rsid w:val="001A5E0C"/>
    <w:rsid w:val="001A611E"/>
    <w:rsid w:val="001A7033"/>
    <w:rsid w:val="001A7741"/>
    <w:rsid w:val="001A7C4C"/>
    <w:rsid w:val="001B0DEE"/>
    <w:rsid w:val="001B148E"/>
    <w:rsid w:val="001B3326"/>
    <w:rsid w:val="001B3829"/>
    <w:rsid w:val="001B4227"/>
    <w:rsid w:val="001B4303"/>
    <w:rsid w:val="001B536A"/>
    <w:rsid w:val="001B6411"/>
    <w:rsid w:val="001B6AED"/>
    <w:rsid w:val="001B71AF"/>
    <w:rsid w:val="001B7487"/>
    <w:rsid w:val="001B7F43"/>
    <w:rsid w:val="001C28E5"/>
    <w:rsid w:val="001C2946"/>
    <w:rsid w:val="001C3163"/>
    <w:rsid w:val="001C3350"/>
    <w:rsid w:val="001C440A"/>
    <w:rsid w:val="001C49BC"/>
    <w:rsid w:val="001C4D3B"/>
    <w:rsid w:val="001C5AC2"/>
    <w:rsid w:val="001C5CE9"/>
    <w:rsid w:val="001C5E5E"/>
    <w:rsid w:val="001C6A93"/>
    <w:rsid w:val="001C6C37"/>
    <w:rsid w:val="001C7878"/>
    <w:rsid w:val="001C7FAE"/>
    <w:rsid w:val="001D0EF8"/>
    <w:rsid w:val="001D2765"/>
    <w:rsid w:val="001D2F38"/>
    <w:rsid w:val="001D4299"/>
    <w:rsid w:val="001D47F0"/>
    <w:rsid w:val="001D486D"/>
    <w:rsid w:val="001D65AD"/>
    <w:rsid w:val="001D6AE4"/>
    <w:rsid w:val="001E016A"/>
    <w:rsid w:val="001E2B95"/>
    <w:rsid w:val="001E47C7"/>
    <w:rsid w:val="001E69E1"/>
    <w:rsid w:val="001E6E81"/>
    <w:rsid w:val="001E7B1D"/>
    <w:rsid w:val="001E7F87"/>
    <w:rsid w:val="001F059F"/>
    <w:rsid w:val="001F05AE"/>
    <w:rsid w:val="001F0CB9"/>
    <w:rsid w:val="001F1A4D"/>
    <w:rsid w:val="001F345C"/>
    <w:rsid w:val="001F3991"/>
    <w:rsid w:val="001F3F8D"/>
    <w:rsid w:val="001F4B7E"/>
    <w:rsid w:val="001F55F6"/>
    <w:rsid w:val="001F605A"/>
    <w:rsid w:val="001F6907"/>
    <w:rsid w:val="001F6F6F"/>
    <w:rsid w:val="001F74D3"/>
    <w:rsid w:val="00200B98"/>
    <w:rsid w:val="00201072"/>
    <w:rsid w:val="00202E91"/>
    <w:rsid w:val="002038B3"/>
    <w:rsid w:val="00204748"/>
    <w:rsid w:val="00205039"/>
    <w:rsid w:val="00205077"/>
    <w:rsid w:val="00205208"/>
    <w:rsid w:val="0020764F"/>
    <w:rsid w:val="002109F8"/>
    <w:rsid w:val="00211B07"/>
    <w:rsid w:val="00212A4C"/>
    <w:rsid w:val="00213879"/>
    <w:rsid w:val="002138A6"/>
    <w:rsid w:val="00214D0B"/>
    <w:rsid w:val="002152DC"/>
    <w:rsid w:val="00215900"/>
    <w:rsid w:val="00216028"/>
    <w:rsid w:val="00216A1B"/>
    <w:rsid w:val="00216C94"/>
    <w:rsid w:val="002178BA"/>
    <w:rsid w:val="00221071"/>
    <w:rsid w:val="002212AC"/>
    <w:rsid w:val="002215C0"/>
    <w:rsid w:val="00221877"/>
    <w:rsid w:val="0022315A"/>
    <w:rsid w:val="002232BC"/>
    <w:rsid w:val="002263A0"/>
    <w:rsid w:val="00226B88"/>
    <w:rsid w:val="00227AE2"/>
    <w:rsid w:val="00227D8D"/>
    <w:rsid w:val="00230888"/>
    <w:rsid w:val="00230C22"/>
    <w:rsid w:val="00230E75"/>
    <w:rsid w:val="00230EDA"/>
    <w:rsid w:val="002316DF"/>
    <w:rsid w:val="00231FE3"/>
    <w:rsid w:val="00232992"/>
    <w:rsid w:val="00232D46"/>
    <w:rsid w:val="002334EF"/>
    <w:rsid w:val="0023511E"/>
    <w:rsid w:val="0023600B"/>
    <w:rsid w:val="0023645F"/>
    <w:rsid w:val="00236AFE"/>
    <w:rsid w:val="00240200"/>
    <w:rsid w:val="00242DDE"/>
    <w:rsid w:val="00243630"/>
    <w:rsid w:val="00243FDE"/>
    <w:rsid w:val="00244B15"/>
    <w:rsid w:val="00245107"/>
    <w:rsid w:val="002457D9"/>
    <w:rsid w:val="0024587E"/>
    <w:rsid w:val="002458FD"/>
    <w:rsid w:val="00250762"/>
    <w:rsid w:val="002532FE"/>
    <w:rsid w:val="00254187"/>
    <w:rsid w:val="002542FD"/>
    <w:rsid w:val="002545C6"/>
    <w:rsid w:val="00255A56"/>
    <w:rsid w:val="002569D2"/>
    <w:rsid w:val="00256D3D"/>
    <w:rsid w:val="00256FDA"/>
    <w:rsid w:val="002602D2"/>
    <w:rsid w:val="00260FED"/>
    <w:rsid w:val="00261518"/>
    <w:rsid w:val="002624F5"/>
    <w:rsid w:val="00262C91"/>
    <w:rsid w:val="0026307D"/>
    <w:rsid w:val="0026583A"/>
    <w:rsid w:val="00266ECE"/>
    <w:rsid w:val="00267887"/>
    <w:rsid w:val="00267ECD"/>
    <w:rsid w:val="00267FDC"/>
    <w:rsid w:val="0027203E"/>
    <w:rsid w:val="00272848"/>
    <w:rsid w:val="00273097"/>
    <w:rsid w:val="00275EA5"/>
    <w:rsid w:val="00276C1A"/>
    <w:rsid w:val="00277B62"/>
    <w:rsid w:val="00280DB4"/>
    <w:rsid w:val="002839CE"/>
    <w:rsid w:val="00283A85"/>
    <w:rsid w:val="00285141"/>
    <w:rsid w:val="00290897"/>
    <w:rsid w:val="00290FBD"/>
    <w:rsid w:val="0029200B"/>
    <w:rsid w:val="002930DF"/>
    <w:rsid w:val="002939D3"/>
    <w:rsid w:val="00293C9F"/>
    <w:rsid w:val="00293FFA"/>
    <w:rsid w:val="0029431B"/>
    <w:rsid w:val="002947AB"/>
    <w:rsid w:val="00295E17"/>
    <w:rsid w:val="002979C1"/>
    <w:rsid w:val="002A06E0"/>
    <w:rsid w:val="002A0F1E"/>
    <w:rsid w:val="002A0FCA"/>
    <w:rsid w:val="002A10E3"/>
    <w:rsid w:val="002A1D33"/>
    <w:rsid w:val="002A29EA"/>
    <w:rsid w:val="002A399E"/>
    <w:rsid w:val="002A46F5"/>
    <w:rsid w:val="002A52E6"/>
    <w:rsid w:val="002A5754"/>
    <w:rsid w:val="002A6536"/>
    <w:rsid w:val="002A6C06"/>
    <w:rsid w:val="002A79FE"/>
    <w:rsid w:val="002A7B9F"/>
    <w:rsid w:val="002A7C04"/>
    <w:rsid w:val="002B2B7F"/>
    <w:rsid w:val="002B3086"/>
    <w:rsid w:val="002B32E5"/>
    <w:rsid w:val="002B3A0B"/>
    <w:rsid w:val="002B3B3E"/>
    <w:rsid w:val="002B3E42"/>
    <w:rsid w:val="002B3EC5"/>
    <w:rsid w:val="002B4598"/>
    <w:rsid w:val="002B4BB8"/>
    <w:rsid w:val="002B60CD"/>
    <w:rsid w:val="002B64F5"/>
    <w:rsid w:val="002B7048"/>
    <w:rsid w:val="002C03B7"/>
    <w:rsid w:val="002C170E"/>
    <w:rsid w:val="002C2F13"/>
    <w:rsid w:val="002C342E"/>
    <w:rsid w:val="002C634E"/>
    <w:rsid w:val="002C7735"/>
    <w:rsid w:val="002D076A"/>
    <w:rsid w:val="002D0D28"/>
    <w:rsid w:val="002D1216"/>
    <w:rsid w:val="002D3BEA"/>
    <w:rsid w:val="002D4236"/>
    <w:rsid w:val="002D4636"/>
    <w:rsid w:val="002D4A9C"/>
    <w:rsid w:val="002D6C51"/>
    <w:rsid w:val="002D7783"/>
    <w:rsid w:val="002D7C3D"/>
    <w:rsid w:val="002E0DDD"/>
    <w:rsid w:val="002E2659"/>
    <w:rsid w:val="002E422C"/>
    <w:rsid w:val="002E46EF"/>
    <w:rsid w:val="002E4C5C"/>
    <w:rsid w:val="002E548E"/>
    <w:rsid w:val="002E5E94"/>
    <w:rsid w:val="002E69E7"/>
    <w:rsid w:val="002E6A6C"/>
    <w:rsid w:val="002E739D"/>
    <w:rsid w:val="002E74BF"/>
    <w:rsid w:val="002E751E"/>
    <w:rsid w:val="002E7F80"/>
    <w:rsid w:val="002F03D7"/>
    <w:rsid w:val="002F1A8C"/>
    <w:rsid w:val="002F2D18"/>
    <w:rsid w:val="002F3F47"/>
    <w:rsid w:val="002F40F8"/>
    <w:rsid w:val="002F47AD"/>
    <w:rsid w:val="002F7542"/>
    <w:rsid w:val="00304366"/>
    <w:rsid w:val="003050D9"/>
    <w:rsid w:val="003069A1"/>
    <w:rsid w:val="00307089"/>
    <w:rsid w:val="00307211"/>
    <w:rsid w:val="00307355"/>
    <w:rsid w:val="00307B23"/>
    <w:rsid w:val="00310115"/>
    <w:rsid w:val="003102A1"/>
    <w:rsid w:val="00310997"/>
    <w:rsid w:val="00311106"/>
    <w:rsid w:val="003116E2"/>
    <w:rsid w:val="00311E06"/>
    <w:rsid w:val="0031262C"/>
    <w:rsid w:val="00312DAA"/>
    <w:rsid w:val="00314042"/>
    <w:rsid w:val="00314390"/>
    <w:rsid w:val="003155E6"/>
    <w:rsid w:val="00316A54"/>
    <w:rsid w:val="00317D72"/>
    <w:rsid w:val="00320E2B"/>
    <w:rsid w:val="0032109D"/>
    <w:rsid w:val="003211B8"/>
    <w:rsid w:val="003223E9"/>
    <w:rsid w:val="0032249A"/>
    <w:rsid w:val="00322CF2"/>
    <w:rsid w:val="003242B7"/>
    <w:rsid w:val="00326AF2"/>
    <w:rsid w:val="00327B20"/>
    <w:rsid w:val="00330590"/>
    <w:rsid w:val="00331121"/>
    <w:rsid w:val="00332EFA"/>
    <w:rsid w:val="00334777"/>
    <w:rsid w:val="00335139"/>
    <w:rsid w:val="00335329"/>
    <w:rsid w:val="00335394"/>
    <w:rsid w:val="00337297"/>
    <w:rsid w:val="00341661"/>
    <w:rsid w:val="003418BC"/>
    <w:rsid w:val="00342798"/>
    <w:rsid w:val="00343A07"/>
    <w:rsid w:val="00343D47"/>
    <w:rsid w:val="00345286"/>
    <w:rsid w:val="00346085"/>
    <w:rsid w:val="00346299"/>
    <w:rsid w:val="003464BE"/>
    <w:rsid w:val="003478BA"/>
    <w:rsid w:val="0034798F"/>
    <w:rsid w:val="00347C2E"/>
    <w:rsid w:val="0035080D"/>
    <w:rsid w:val="00353195"/>
    <w:rsid w:val="00353945"/>
    <w:rsid w:val="00353D3D"/>
    <w:rsid w:val="00354245"/>
    <w:rsid w:val="003550F5"/>
    <w:rsid w:val="0035641B"/>
    <w:rsid w:val="00356543"/>
    <w:rsid w:val="00357E0A"/>
    <w:rsid w:val="003601EA"/>
    <w:rsid w:val="0036084C"/>
    <w:rsid w:val="003619A7"/>
    <w:rsid w:val="003631BF"/>
    <w:rsid w:val="00363603"/>
    <w:rsid w:val="00364B6E"/>
    <w:rsid w:val="00367081"/>
    <w:rsid w:val="003677A9"/>
    <w:rsid w:val="003703AE"/>
    <w:rsid w:val="0037048E"/>
    <w:rsid w:val="0037071D"/>
    <w:rsid w:val="003711FA"/>
    <w:rsid w:val="00371868"/>
    <w:rsid w:val="00371FD9"/>
    <w:rsid w:val="0037265F"/>
    <w:rsid w:val="00372A3A"/>
    <w:rsid w:val="0037377C"/>
    <w:rsid w:val="00373D86"/>
    <w:rsid w:val="00373E40"/>
    <w:rsid w:val="00374D70"/>
    <w:rsid w:val="00375B4B"/>
    <w:rsid w:val="0037606A"/>
    <w:rsid w:val="00376FD9"/>
    <w:rsid w:val="00377271"/>
    <w:rsid w:val="0037745C"/>
    <w:rsid w:val="0038095C"/>
    <w:rsid w:val="00380D71"/>
    <w:rsid w:val="003824D9"/>
    <w:rsid w:val="00382B33"/>
    <w:rsid w:val="00384F01"/>
    <w:rsid w:val="00385E1B"/>
    <w:rsid w:val="0038610E"/>
    <w:rsid w:val="00386125"/>
    <w:rsid w:val="0038628F"/>
    <w:rsid w:val="003863A9"/>
    <w:rsid w:val="003864A0"/>
    <w:rsid w:val="003866B3"/>
    <w:rsid w:val="00386F50"/>
    <w:rsid w:val="0038779C"/>
    <w:rsid w:val="00387A30"/>
    <w:rsid w:val="00387AD8"/>
    <w:rsid w:val="00390215"/>
    <w:rsid w:val="0039049A"/>
    <w:rsid w:val="003905A3"/>
    <w:rsid w:val="003908A3"/>
    <w:rsid w:val="003917FD"/>
    <w:rsid w:val="00393A34"/>
    <w:rsid w:val="00393B4C"/>
    <w:rsid w:val="00393C9D"/>
    <w:rsid w:val="003951FD"/>
    <w:rsid w:val="003A0301"/>
    <w:rsid w:val="003A08E2"/>
    <w:rsid w:val="003A0C27"/>
    <w:rsid w:val="003A0E84"/>
    <w:rsid w:val="003A180D"/>
    <w:rsid w:val="003A184B"/>
    <w:rsid w:val="003A2916"/>
    <w:rsid w:val="003A29CE"/>
    <w:rsid w:val="003A2E3A"/>
    <w:rsid w:val="003A3D43"/>
    <w:rsid w:val="003A4538"/>
    <w:rsid w:val="003A4897"/>
    <w:rsid w:val="003A5348"/>
    <w:rsid w:val="003A5972"/>
    <w:rsid w:val="003A678C"/>
    <w:rsid w:val="003A75BD"/>
    <w:rsid w:val="003B1D8F"/>
    <w:rsid w:val="003B1ED6"/>
    <w:rsid w:val="003B22E9"/>
    <w:rsid w:val="003B2773"/>
    <w:rsid w:val="003B2D8E"/>
    <w:rsid w:val="003B40B0"/>
    <w:rsid w:val="003B4785"/>
    <w:rsid w:val="003B4BCA"/>
    <w:rsid w:val="003B52A3"/>
    <w:rsid w:val="003B5C8A"/>
    <w:rsid w:val="003C134C"/>
    <w:rsid w:val="003C1850"/>
    <w:rsid w:val="003C1F83"/>
    <w:rsid w:val="003C2528"/>
    <w:rsid w:val="003C25FA"/>
    <w:rsid w:val="003C2A79"/>
    <w:rsid w:val="003C2DC8"/>
    <w:rsid w:val="003C3E95"/>
    <w:rsid w:val="003C413E"/>
    <w:rsid w:val="003C419C"/>
    <w:rsid w:val="003C44AD"/>
    <w:rsid w:val="003C4905"/>
    <w:rsid w:val="003C493B"/>
    <w:rsid w:val="003C4A0C"/>
    <w:rsid w:val="003C63AC"/>
    <w:rsid w:val="003C6B92"/>
    <w:rsid w:val="003C79FD"/>
    <w:rsid w:val="003D268E"/>
    <w:rsid w:val="003D38AE"/>
    <w:rsid w:val="003D3C30"/>
    <w:rsid w:val="003D4368"/>
    <w:rsid w:val="003D4BE3"/>
    <w:rsid w:val="003D4DF0"/>
    <w:rsid w:val="003D5723"/>
    <w:rsid w:val="003D6019"/>
    <w:rsid w:val="003D7228"/>
    <w:rsid w:val="003D75AE"/>
    <w:rsid w:val="003D7B45"/>
    <w:rsid w:val="003E025A"/>
    <w:rsid w:val="003E17C6"/>
    <w:rsid w:val="003E2199"/>
    <w:rsid w:val="003E3778"/>
    <w:rsid w:val="003E3A5D"/>
    <w:rsid w:val="003E3F68"/>
    <w:rsid w:val="003E5BC9"/>
    <w:rsid w:val="003E6305"/>
    <w:rsid w:val="003E63BF"/>
    <w:rsid w:val="003E65BE"/>
    <w:rsid w:val="003E7C3A"/>
    <w:rsid w:val="003F04BE"/>
    <w:rsid w:val="003F220E"/>
    <w:rsid w:val="003F2622"/>
    <w:rsid w:val="003F2A75"/>
    <w:rsid w:val="003F3BA6"/>
    <w:rsid w:val="003F4464"/>
    <w:rsid w:val="003F4EF5"/>
    <w:rsid w:val="003F6CF2"/>
    <w:rsid w:val="003F6DA6"/>
    <w:rsid w:val="003F79AC"/>
    <w:rsid w:val="003F7EC7"/>
    <w:rsid w:val="004006E1"/>
    <w:rsid w:val="004011F5"/>
    <w:rsid w:val="004023C7"/>
    <w:rsid w:val="0040321B"/>
    <w:rsid w:val="004040F4"/>
    <w:rsid w:val="004041B4"/>
    <w:rsid w:val="004043DE"/>
    <w:rsid w:val="0040708C"/>
    <w:rsid w:val="00410785"/>
    <w:rsid w:val="00410BCD"/>
    <w:rsid w:val="00410CCE"/>
    <w:rsid w:val="004120C5"/>
    <w:rsid w:val="0041276E"/>
    <w:rsid w:val="00412DA8"/>
    <w:rsid w:val="004147FA"/>
    <w:rsid w:val="00414CFF"/>
    <w:rsid w:val="00415082"/>
    <w:rsid w:val="004168E0"/>
    <w:rsid w:val="00416C4E"/>
    <w:rsid w:val="00416CB2"/>
    <w:rsid w:val="00417287"/>
    <w:rsid w:val="00417597"/>
    <w:rsid w:val="0041795B"/>
    <w:rsid w:val="00420E19"/>
    <w:rsid w:val="00420F80"/>
    <w:rsid w:val="00422063"/>
    <w:rsid w:val="00422080"/>
    <w:rsid w:val="004235DD"/>
    <w:rsid w:val="00423676"/>
    <w:rsid w:val="00423D66"/>
    <w:rsid w:val="004241BB"/>
    <w:rsid w:val="0042556C"/>
    <w:rsid w:val="00426A2D"/>
    <w:rsid w:val="00426A93"/>
    <w:rsid w:val="004300C3"/>
    <w:rsid w:val="004303A5"/>
    <w:rsid w:val="0043071A"/>
    <w:rsid w:val="004319BB"/>
    <w:rsid w:val="00431FF7"/>
    <w:rsid w:val="00435BB6"/>
    <w:rsid w:val="00436838"/>
    <w:rsid w:val="00436CCF"/>
    <w:rsid w:val="00436EE0"/>
    <w:rsid w:val="0043748D"/>
    <w:rsid w:val="00437BF6"/>
    <w:rsid w:val="00437F08"/>
    <w:rsid w:val="00437FA1"/>
    <w:rsid w:val="004401BD"/>
    <w:rsid w:val="00440AD5"/>
    <w:rsid w:val="004419D6"/>
    <w:rsid w:val="004422F0"/>
    <w:rsid w:val="00443133"/>
    <w:rsid w:val="004441CA"/>
    <w:rsid w:val="00444D26"/>
    <w:rsid w:val="0044516E"/>
    <w:rsid w:val="00445A48"/>
    <w:rsid w:val="00446FA3"/>
    <w:rsid w:val="00450353"/>
    <w:rsid w:val="00451D78"/>
    <w:rsid w:val="00451F18"/>
    <w:rsid w:val="00451F1F"/>
    <w:rsid w:val="004526CB"/>
    <w:rsid w:val="0045277D"/>
    <w:rsid w:val="00452B70"/>
    <w:rsid w:val="00453451"/>
    <w:rsid w:val="00453EE7"/>
    <w:rsid w:val="00454D83"/>
    <w:rsid w:val="00454D86"/>
    <w:rsid w:val="00455456"/>
    <w:rsid w:val="00455962"/>
    <w:rsid w:val="00455B00"/>
    <w:rsid w:val="004564F7"/>
    <w:rsid w:val="004604D5"/>
    <w:rsid w:val="004607D3"/>
    <w:rsid w:val="00460B05"/>
    <w:rsid w:val="00460ED8"/>
    <w:rsid w:val="00461FC7"/>
    <w:rsid w:val="00462630"/>
    <w:rsid w:val="00462E94"/>
    <w:rsid w:val="0046426A"/>
    <w:rsid w:val="00464DA8"/>
    <w:rsid w:val="004671C2"/>
    <w:rsid w:val="004673D0"/>
    <w:rsid w:val="00467EA8"/>
    <w:rsid w:val="00470746"/>
    <w:rsid w:val="00470C82"/>
    <w:rsid w:val="00470ED6"/>
    <w:rsid w:val="00471C0B"/>
    <w:rsid w:val="00473687"/>
    <w:rsid w:val="00473BDB"/>
    <w:rsid w:val="00473D01"/>
    <w:rsid w:val="00475660"/>
    <w:rsid w:val="0047614E"/>
    <w:rsid w:val="00476198"/>
    <w:rsid w:val="00477031"/>
    <w:rsid w:val="00477210"/>
    <w:rsid w:val="00477773"/>
    <w:rsid w:val="004834C5"/>
    <w:rsid w:val="00483C5E"/>
    <w:rsid w:val="00484C74"/>
    <w:rsid w:val="004852A1"/>
    <w:rsid w:val="00485469"/>
    <w:rsid w:val="0048612E"/>
    <w:rsid w:val="00487195"/>
    <w:rsid w:val="00487BC6"/>
    <w:rsid w:val="00490B19"/>
    <w:rsid w:val="004923A7"/>
    <w:rsid w:val="004935A5"/>
    <w:rsid w:val="004938BA"/>
    <w:rsid w:val="00493932"/>
    <w:rsid w:val="00494FE3"/>
    <w:rsid w:val="004A195B"/>
    <w:rsid w:val="004A2902"/>
    <w:rsid w:val="004A34BA"/>
    <w:rsid w:val="004A3707"/>
    <w:rsid w:val="004A416D"/>
    <w:rsid w:val="004A47C8"/>
    <w:rsid w:val="004A5667"/>
    <w:rsid w:val="004A6628"/>
    <w:rsid w:val="004A687D"/>
    <w:rsid w:val="004A719E"/>
    <w:rsid w:val="004A721D"/>
    <w:rsid w:val="004A7DF7"/>
    <w:rsid w:val="004A7E1A"/>
    <w:rsid w:val="004B0C66"/>
    <w:rsid w:val="004B140E"/>
    <w:rsid w:val="004B1FC7"/>
    <w:rsid w:val="004B3984"/>
    <w:rsid w:val="004B5294"/>
    <w:rsid w:val="004B5A72"/>
    <w:rsid w:val="004B5D76"/>
    <w:rsid w:val="004B5FF0"/>
    <w:rsid w:val="004B67C4"/>
    <w:rsid w:val="004B6F92"/>
    <w:rsid w:val="004B7FCC"/>
    <w:rsid w:val="004C17C3"/>
    <w:rsid w:val="004C1DCA"/>
    <w:rsid w:val="004C28BD"/>
    <w:rsid w:val="004C2B39"/>
    <w:rsid w:val="004C48BF"/>
    <w:rsid w:val="004C4E26"/>
    <w:rsid w:val="004C55F2"/>
    <w:rsid w:val="004C60AE"/>
    <w:rsid w:val="004C7091"/>
    <w:rsid w:val="004C717A"/>
    <w:rsid w:val="004C71C6"/>
    <w:rsid w:val="004D0F2D"/>
    <w:rsid w:val="004D1414"/>
    <w:rsid w:val="004D1E09"/>
    <w:rsid w:val="004D378E"/>
    <w:rsid w:val="004D5B47"/>
    <w:rsid w:val="004D5F13"/>
    <w:rsid w:val="004D658A"/>
    <w:rsid w:val="004D780C"/>
    <w:rsid w:val="004D7A92"/>
    <w:rsid w:val="004E0AC7"/>
    <w:rsid w:val="004E0C71"/>
    <w:rsid w:val="004E1C5F"/>
    <w:rsid w:val="004E271B"/>
    <w:rsid w:val="004E319E"/>
    <w:rsid w:val="004E5111"/>
    <w:rsid w:val="004E523D"/>
    <w:rsid w:val="004E7651"/>
    <w:rsid w:val="004E7A0E"/>
    <w:rsid w:val="004F0BE3"/>
    <w:rsid w:val="004F0C06"/>
    <w:rsid w:val="004F0C94"/>
    <w:rsid w:val="004F130D"/>
    <w:rsid w:val="004F1A9D"/>
    <w:rsid w:val="004F251A"/>
    <w:rsid w:val="004F326A"/>
    <w:rsid w:val="004F3325"/>
    <w:rsid w:val="004F4CC8"/>
    <w:rsid w:val="004F66C3"/>
    <w:rsid w:val="004F69AC"/>
    <w:rsid w:val="004F6CD8"/>
    <w:rsid w:val="004F724F"/>
    <w:rsid w:val="004F74B7"/>
    <w:rsid w:val="004F75DD"/>
    <w:rsid w:val="004F7D54"/>
    <w:rsid w:val="004F7E49"/>
    <w:rsid w:val="00500166"/>
    <w:rsid w:val="00502B1D"/>
    <w:rsid w:val="005037DC"/>
    <w:rsid w:val="00503962"/>
    <w:rsid w:val="00504E26"/>
    <w:rsid w:val="005052FC"/>
    <w:rsid w:val="00505CB1"/>
    <w:rsid w:val="0050628A"/>
    <w:rsid w:val="00506C6D"/>
    <w:rsid w:val="005137D3"/>
    <w:rsid w:val="00513E5F"/>
    <w:rsid w:val="00514B4B"/>
    <w:rsid w:val="0051575B"/>
    <w:rsid w:val="00516014"/>
    <w:rsid w:val="00517A4E"/>
    <w:rsid w:val="00520DAE"/>
    <w:rsid w:val="0052129C"/>
    <w:rsid w:val="00522139"/>
    <w:rsid w:val="00523313"/>
    <w:rsid w:val="005238C1"/>
    <w:rsid w:val="00523A7C"/>
    <w:rsid w:val="00524ED6"/>
    <w:rsid w:val="00524F02"/>
    <w:rsid w:val="0052507B"/>
    <w:rsid w:val="005253D9"/>
    <w:rsid w:val="0052705A"/>
    <w:rsid w:val="005278CC"/>
    <w:rsid w:val="00527CB5"/>
    <w:rsid w:val="005302FC"/>
    <w:rsid w:val="005311C9"/>
    <w:rsid w:val="00533A30"/>
    <w:rsid w:val="00534BE4"/>
    <w:rsid w:val="00534EF3"/>
    <w:rsid w:val="0053601A"/>
    <w:rsid w:val="00536624"/>
    <w:rsid w:val="00536F55"/>
    <w:rsid w:val="00537CE8"/>
    <w:rsid w:val="0054000C"/>
    <w:rsid w:val="00541F6F"/>
    <w:rsid w:val="00542A2D"/>
    <w:rsid w:val="00542BBF"/>
    <w:rsid w:val="00542BE7"/>
    <w:rsid w:val="005454DA"/>
    <w:rsid w:val="00547E30"/>
    <w:rsid w:val="005508D8"/>
    <w:rsid w:val="00551624"/>
    <w:rsid w:val="005519C6"/>
    <w:rsid w:val="00551EA9"/>
    <w:rsid w:val="00552CC7"/>
    <w:rsid w:val="00554893"/>
    <w:rsid w:val="00554A98"/>
    <w:rsid w:val="00555C48"/>
    <w:rsid w:val="00556227"/>
    <w:rsid w:val="00556935"/>
    <w:rsid w:val="0055759F"/>
    <w:rsid w:val="00561852"/>
    <w:rsid w:val="00562B37"/>
    <w:rsid w:val="00563B35"/>
    <w:rsid w:val="00563B36"/>
    <w:rsid w:val="00563F5F"/>
    <w:rsid w:val="005643FA"/>
    <w:rsid w:val="00565417"/>
    <w:rsid w:val="00567979"/>
    <w:rsid w:val="00570078"/>
    <w:rsid w:val="0057189C"/>
    <w:rsid w:val="0057249E"/>
    <w:rsid w:val="00573339"/>
    <w:rsid w:val="00573DC2"/>
    <w:rsid w:val="00573F6D"/>
    <w:rsid w:val="0057442F"/>
    <w:rsid w:val="00575538"/>
    <w:rsid w:val="005758F9"/>
    <w:rsid w:val="00575F8B"/>
    <w:rsid w:val="00576BFF"/>
    <w:rsid w:val="005775C4"/>
    <w:rsid w:val="00577752"/>
    <w:rsid w:val="00580135"/>
    <w:rsid w:val="0058039D"/>
    <w:rsid w:val="00580B9B"/>
    <w:rsid w:val="00581B10"/>
    <w:rsid w:val="0058266A"/>
    <w:rsid w:val="00584AAE"/>
    <w:rsid w:val="00584BA5"/>
    <w:rsid w:val="00584D69"/>
    <w:rsid w:val="00584F19"/>
    <w:rsid w:val="00587D3D"/>
    <w:rsid w:val="005901B9"/>
    <w:rsid w:val="005901E6"/>
    <w:rsid w:val="005906FB"/>
    <w:rsid w:val="00591118"/>
    <w:rsid w:val="00593BF9"/>
    <w:rsid w:val="00594ACF"/>
    <w:rsid w:val="00594B7C"/>
    <w:rsid w:val="005958D4"/>
    <w:rsid w:val="00596756"/>
    <w:rsid w:val="005969FC"/>
    <w:rsid w:val="00597100"/>
    <w:rsid w:val="005973BD"/>
    <w:rsid w:val="005A04DA"/>
    <w:rsid w:val="005A0D63"/>
    <w:rsid w:val="005A162F"/>
    <w:rsid w:val="005A1651"/>
    <w:rsid w:val="005A1945"/>
    <w:rsid w:val="005A194D"/>
    <w:rsid w:val="005A1AF3"/>
    <w:rsid w:val="005A1E8F"/>
    <w:rsid w:val="005A24EC"/>
    <w:rsid w:val="005A4531"/>
    <w:rsid w:val="005A4B2D"/>
    <w:rsid w:val="005A5727"/>
    <w:rsid w:val="005A5E09"/>
    <w:rsid w:val="005A6BD2"/>
    <w:rsid w:val="005A763E"/>
    <w:rsid w:val="005A77E5"/>
    <w:rsid w:val="005B01A9"/>
    <w:rsid w:val="005B1274"/>
    <w:rsid w:val="005B20AD"/>
    <w:rsid w:val="005B320D"/>
    <w:rsid w:val="005B3FED"/>
    <w:rsid w:val="005B455E"/>
    <w:rsid w:val="005B5D7B"/>
    <w:rsid w:val="005B670B"/>
    <w:rsid w:val="005B6C8D"/>
    <w:rsid w:val="005B6F73"/>
    <w:rsid w:val="005B7082"/>
    <w:rsid w:val="005C1D07"/>
    <w:rsid w:val="005C2030"/>
    <w:rsid w:val="005C327E"/>
    <w:rsid w:val="005C3F67"/>
    <w:rsid w:val="005C6564"/>
    <w:rsid w:val="005C7748"/>
    <w:rsid w:val="005C7B3B"/>
    <w:rsid w:val="005C7C54"/>
    <w:rsid w:val="005C7CA6"/>
    <w:rsid w:val="005D0794"/>
    <w:rsid w:val="005D126B"/>
    <w:rsid w:val="005D301A"/>
    <w:rsid w:val="005D42F5"/>
    <w:rsid w:val="005D479B"/>
    <w:rsid w:val="005D4C79"/>
    <w:rsid w:val="005D72BC"/>
    <w:rsid w:val="005D7678"/>
    <w:rsid w:val="005E025E"/>
    <w:rsid w:val="005E0C3C"/>
    <w:rsid w:val="005E0FAF"/>
    <w:rsid w:val="005E18E4"/>
    <w:rsid w:val="005E30AC"/>
    <w:rsid w:val="005E326C"/>
    <w:rsid w:val="005E3F74"/>
    <w:rsid w:val="005E63D6"/>
    <w:rsid w:val="005E7892"/>
    <w:rsid w:val="005F2222"/>
    <w:rsid w:val="005F4242"/>
    <w:rsid w:val="005F4687"/>
    <w:rsid w:val="005F4C7A"/>
    <w:rsid w:val="005F614E"/>
    <w:rsid w:val="0060034D"/>
    <w:rsid w:val="00603A75"/>
    <w:rsid w:val="006057BC"/>
    <w:rsid w:val="0060580D"/>
    <w:rsid w:val="00606199"/>
    <w:rsid w:val="00607389"/>
    <w:rsid w:val="00607C70"/>
    <w:rsid w:val="00610BEA"/>
    <w:rsid w:val="00611208"/>
    <w:rsid w:val="006133C0"/>
    <w:rsid w:val="00613970"/>
    <w:rsid w:val="0061454B"/>
    <w:rsid w:val="00614CDB"/>
    <w:rsid w:val="006160FE"/>
    <w:rsid w:val="00616385"/>
    <w:rsid w:val="006203A6"/>
    <w:rsid w:val="00620E35"/>
    <w:rsid w:val="006219DE"/>
    <w:rsid w:val="00622E95"/>
    <w:rsid w:val="006244B9"/>
    <w:rsid w:val="006249B6"/>
    <w:rsid w:val="006250C6"/>
    <w:rsid w:val="0062598D"/>
    <w:rsid w:val="00625B0C"/>
    <w:rsid w:val="00626687"/>
    <w:rsid w:val="00631D59"/>
    <w:rsid w:val="006321A1"/>
    <w:rsid w:val="00632236"/>
    <w:rsid w:val="006326E2"/>
    <w:rsid w:val="00633186"/>
    <w:rsid w:val="00633F3B"/>
    <w:rsid w:val="0063401B"/>
    <w:rsid w:val="00634CED"/>
    <w:rsid w:val="00634DAF"/>
    <w:rsid w:val="0063533A"/>
    <w:rsid w:val="0063598F"/>
    <w:rsid w:val="00635DB6"/>
    <w:rsid w:val="00636744"/>
    <w:rsid w:val="006368FB"/>
    <w:rsid w:val="00637A15"/>
    <w:rsid w:val="00637BE3"/>
    <w:rsid w:val="00641701"/>
    <w:rsid w:val="00641AA5"/>
    <w:rsid w:val="006425E8"/>
    <w:rsid w:val="0064304F"/>
    <w:rsid w:val="00643EA9"/>
    <w:rsid w:val="00644E22"/>
    <w:rsid w:val="00646293"/>
    <w:rsid w:val="00646418"/>
    <w:rsid w:val="006470FE"/>
    <w:rsid w:val="0064733E"/>
    <w:rsid w:val="006473F4"/>
    <w:rsid w:val="006479EF"/>
    <w:rsid w:val="0065042E"/>
    <w:rsid w:val="00651174"/>
    <w:rsid w:val="00651BA1"/>
    <w:rsid w:val="00653063"/>
    <w:rsid w:val="00654296"/>
    <w:rsid w:val="00654A37"/>
    <w:rsid w:val="0065523F"/>
    <w:rsid w:val="00655335"/>
    <w:rsid w:val="00657DE2"/>
    <w:rsid w:val="006602CF"/>
    <w:rsid w:val="00661B61"/>
    <w:rsid w:val="006625BD"/>
    <w:rsid w:val="00665DBB"/>
    <w:rsid w:val="00665DD2"/>
    <w:rsid w:val="00666AC0"/>
    <w:rsid w:val="00666F22"/>
    <w:rsid w:val="00667FC1"/>
    <w:rsid w:val="00670B29"/>
    <w:rsid w:val="006718D2"/>
    <w:rsid w:val="00672822"/>
    <w:rsid w:val="00674A76"/>
    <w:rsid w:val="006750F3"/>
    <w:rsid w:val="00675CF2"/>
    <w:rsid w:val="00676E74"/>
    <w:rsid w:val="0067758F"/>
    <w:rsid w:val="006777F0"/>
    <w:rsid w:val="006804B4"/>
    <w:rsid w:val="006805B4"/>
    <w:rsid w:val="00680FDB"/>
    <w:rsid w:val="0068137E"/>
    <w:rsid w:val="00682337"/>
    <w:rsid w:val="006834C6"/>
    <w:rsid w:val="0068648D"/>
    <w:rsid w:val="006870A1"/>
    <w:rsid w:val="0068773D"/>
    <w:rsid w:val="00687BC3"/>
    <w:rsid w:val="0069001A"/>
    <w:rsid w:val="00690599"/>
    <w:rsid w:val="006907E8"/>
    <w:rsid w:val="00690B6C"/>
    <w:rsid w:val="00690F9F"/>
    <w:rsid w:val="006923C4"/>
    <w:rsid w:val="00692C39"/>
    <w:rsid w:val="00692C40"/>
    <w:rsid w:val="00693984"/>
    <w:rsid w:val="006943F7"/>
    <w:rsid w:val="00695A03"/>
    <w:rsid w:val="0069610A"/>
    <w:rsid w:val="0069669A"/>
    <w:rsid w:val="0069706E"/>
    <w:rsid w:val="006973C2"/>
    <w:rsid w:val="006A1B7B"/>
    <w:rsid w:val="006A22D5"/>
    <w:rsid w:val="006A2F04"/>
    <w:rsid w:val="006A6AF3"/>
    <w:rsid w:val="006B099E"/>
    <w:rsid w:val="006B1162"/>
    <w:rsid w:val="006B13D6"/>
    <w:rsid w:val="006B140E"/>
    <w:rsid w:val="006B2935"/>
    <w:rsid w:val="006B3A95"/>
    <w:rsid w:val="006B4002"/>
    <w:rsid w:val="006B439C"/>
    <w:rsid w:val="006B4DE5"/>
    <w:rsid w:val="006B572A"/>
    <w:rsid w:val="006C1FAD"/>
    <w:rsid w:val="006C22B2"/>
    <w:rsid w:val="006C309C"/>
    <w:rsid w:val="006C362F"/>
    <w:rsid w:val="006C3AF4"/>
    <w:rsid w:val="006C4097"/>
    <w:rsid w:val="006C5055"/>
    <w:rsid w:val="006C549B"/>
    <w:rsid w:val="006D00C2"/>
    <w:rsid w:val="006D21E4"/>
    <w:rsid w:val="006D26BF"/>
    <w:rsid w:val="006D55AE"/>
    <w:rsid w:val="006D7744"/>
    <w:rsid w:val="006D7A82"/>
    <w:rsid w:val="006E1236"/>
    <w:rsid w:val="006E1327"/>
    <w:rsid w:val="006E2074"/>
    <w:rsid w:val="006E3207"/>
    <w:rsid w:val="006E3BBC"/>
    <w:rsid w:val="006E3EB6"/>
    <w:rsid w:val="006E48F8"/>
    <w:rsid w:val="006E4CFE"/>
    <w:rsid w:val="006E562A"/>
    <w:rsid w:val="006E6177"/>
    <w:rsid w:val="006E6D8D"/>
    <w:rsid w:val="006F020F"/>
    <w:rsid w:val="006F0342"/>
    <w:rsid w:val="006F1A00"/>
    <w:rsid w:val="006F1AF2"/>
    <w:rsid w:val="006F237D"/>
    <w:rsid w:val="006F3394"/>
    <w:rsid w:val="006F39C1"/>
    <w:rsid w:val="006F3F83"/>
    <w:rsid w:val="006F4017"/>
    <w:rsid w:val="006F508C"/>
    <w:rsid w:val="006F50EC"/>
    <w:rsid w:val="006F588E"/>
    <w:rsid w:val="006F5F37"/>
    <w:rsid w:val="006F739F"/>
    <w:rsid w:val="00700BB7"/>
    <w:rsid w:val="00700E44"/>
    <w:rsid w:val="007010BE"/>
    <w:rsid w:val="007012C7"/>
    <w:rsid w:val="00701626"/>
    <w:rsid w:val="007016AD"/>
    <w:rsid w:val="00701D7F"/>
    <w:rsid w:val="00702475"/>
    <w:rsid w:val="0070251D"/>
    <w:rsid w:val="00703354"/>
    <w:rsid w:val="00703757"/>
    <w:rsid w:val="00703CD3"/>
    <w:rsid w:val="00703ECE"/>
    <w:rsid w:val="00704263"/>
    <w:rsid w:val="00706527"/>
    <w:rsid w:val="007067AF"/>
    <w:rsid w:val="00706EC2"/>
    <w:rsid w:val="00710614"/>
    <w:rsid w:val="007107B6"/>
    <w:rsid w:val="007113E7"/>
    <w:rsid w:val="0071197D"/>
    <w:rsid w:val="00711CC6"/>
    <w:rsid w:val="007130B2"/>
    <w:rsid w:val="00713530"/>
    <w:rsid w:val="00713791"/>
    <w:rsid w:val="00713D9E"/>
    <w:rsid w:val="00714D37"/>
    <w:rsid w:val="00715204"/>
    <w:rsid w:val="00715429"/>
    <w:rsid w:val="00715EF0"/>
    <w:rsid w:val="0071685E"/>
    <w:rsid w:val="007175AA"/>
    <w:rsid w:val="00717AA8"/>
    <w:rsid w:val="00720E96"/>
    <w:rsid w:val="0072129E"/>
    <w:rsid w:val="0072190B"/>
    <w:rsid w:val="00721AD1"/>
    <w:rsid w:val="00721EA2"/>
    <w:rsid w:val="00721F3B"/>
    <w:rsid w:val="00722342"/>
    <w:rsid w:val="00722C07"/>
    <w:rsid w:val="00722ECF"/>
    <w:rsid w:val="007242D5"/>
    <w:rsid w:val="00724D15"/>
    <w:rsid w:val="00727E8D"/>
    <w:rsid w:val="00731921"/>
    <w:rsid w:val="007321ED"/>
    <w:rsid w:val="007322D5"/>
    <w:rsid w:val="00733194"/>
    <w:rsid w:val="007334DD"/>
    <w:rsid w:val="00733A4C"/>
    <w:rsid w:val="00733B53"/>
    <w:rsid w:val="0073409B"/>
    <w:rsid w:val="0073483F"/>
    <w:rsid w:val="007348A6"/>
    <w:rsid w:val="00736056"/>
    <w:rsid w:val="00736916"/>
    <w:rsid w:val="00736C15"/>
    <w:rsid w:val="00736ECC"/>
    <w:rsid w:val="007371E4"/>
    <w:rsid w:val="007379E6"/>
    <w:rsid w:val="007416E9"/>
    <w:rsid w:val="007418A4"/>
    <w:rsid w:val="00741975"/>
    <w:rsid w:val="007445D8"/>
    <w:rsid w:val="007452B1"/>
    <w:rsid w:val="0074534B"/>
    <w:rsid w:val="007454BE"/>
    <w:rsid w:val="00745841"/>
    <w:rsid w:val="00745D69"/>
    <w:rsid w:val="00745F24"/>
    <w:rsid w:val="00746E7C"/>
    <w:rsid w:val="007479E1"/>
    <w:rsid w:val="00747FB1"/>
    <w:rsid w:val="00751B11"/>
    <w:rsid w:val="0075344E"/>
    <w:rsid w:val="00753AB4"/>
    <w:rsid w:val="00753AE8"/>
    <w:rsid w:val="00755591"/>
    <w:rsid w:val="00755605"/>
    <w:rsid w:val="00757263"/>
    <w:rsid w:val="007579AD"/>
    <w:rsid w:val="00760086"/>
    <w:rsid w:val="00760BD7"/>
    <w:rsid w:val="00760CCB"/>
    <w:rsid w:val="0076246C"/>
    <w:rsid w:val="00762638"/>
    <w:rsid w:val="00762890"/>
    <w:rsid w:val="00762A96"/>
    <w:rsid w:val="00762DCE"/>
    <w:rsid w:val="00762EF6"/>
    <w:rsid w:val="007640A7"/>
    <w:rsid w:val="007646A5"/>
    <w:rsid w:val="0076600D"/>
    <w:rsid w:val="00766DD8"/>
    <w:rsid w:val="00770E48"/>
    <w:rsid w:val="0077287C"/>
    <w:rsid w:val="007729B1"/>
    <w:rsid w:val="00773E0C"/>
    <w:rsid w:val="00774736"/>
    <w:rsid w:val="00775546"/>
    <w:rsid w:val="00775DC5"/>
    <w:rsid w:val="00776450"/>
    <w:rsid w:val="00777235"/>
    <w:rsid w:val="00777D7D"/>
    <w:rsid w:val="00780E9F"/>
    <w:rsid w:val="00781F8B"/>
    <w:rsid w:val="0078377F"/>
    <w:rsid w:val="00783AA3"/>
    <w:rsid w:val="00785816"/>
    <w:rsid w:val="00785F29"/>
    <w:rsid w:val="00786068"/>
    <w:rsid w:val="007864A5"/>
    <w:rsid w:val="0078709C"/>
    <w:rsid w:val="007871B8"/>
    <w:rsid w:val="00787988"/>
    <w:rsid w:val="0079085E"/>
    <w:rsid w:val="007914C5"/>
    <w:rsid w:val="007931A2"/>
    <w:rsid w:val="00795888"/>
    <w:rsid w:val="00795AD9"/>
    <w:rsid w:val="00796BF2"/>
    <w:rsid w:val="007977C5"/>
    <w:rsid w:val="007A09A2"/>
    <w:rsid w:val="007A09D1"/>
    <w:rsid w:val="007A0CC6"/>
    <w:rsid w:val="007A0EDE"/>
    <w:rsid w:val="007A1DA3"/>
    <w:rsid w:val="007A2A0A"/>
    <w:rsid w:val="007A4CAE"/>
    <w:rsid w:val="007A4F62"/>
    <w:rsid w:val="007A511E"/>
    <w:rsid w:val="007A6E46"/>
    <w:rsid w:val="007A7240"/>
    <w:rsid w:val="007A78E3"/>
    <w:rsid w:val="007B04A1"/>
    <w:rsid w:val="007B04B4"/>
    <w:rsid w:val="007B1640"/>
    <w:rsid w:val="007B3BA2"/>
    <w:rsid w:val="007B5185"/>
    <w:rsid w:val="007B56EB"/>
    <w:rsid w:val="007B6208"/>
    <w:rsid w:val="007B6693"/>
    <w:rsid w:val="007C0004"/>
    <w:rsid w:val="007C04D8"/>
    <w:rsid w:val="007C093E"/>
    <w:rsid w:val="007C0A0C"/>
    <w:rsid w:val="007C0F3C"/>
    <w:rsid w:val="007C10AB"/>
    <w:rsid w:val="007C1B52"/>
    <w:rsid w:val="007C1FA4"/>
    <w:rsid w:val="007C2294"/>
    <w:rsid w:val="007C294A"/>
    <w:rsid w:val="007C36CD"/>
    <w:rsid w:val="007C4C9E"/>
    <w:rsid w:val="007C5784"/>
    <w:rsid w:val="007C5960"/>
    <w:rsid w:val="007C67DD"/>
    <w:rsid w:val="007D0A08"/>
    <w:rsid w:val="007D0A15"/>
    <w:rsid w:val="007D4096"/>
    <w:rsid w:val="007D6CB2"/>
    <w:rsid w:val="007D7142"/>
    <w:rsid w:val="007E0874"/>
    <w:rsid w:val="007E09B7"/>
    <w:rsid w:val="007E132A"/>
    <w:rsid w:val="007E16F2"/>
    <w:rsid w:val="007E2B98"/>
    <w:rsid w:val="007E2D3C"/>
    <w:rsid w:val="007E3D96"/>
    <w:rsid w:val="007E3F61"/>
    <w:rsid w:val="007E477C"/>
    <w:rsid w:val="007E4F21"/>
    <w:rsid w:val="007E522A"/>
    <w:rsid w:val="007E660A"/>
    <w:rsid w:val="007F032D"/>
    <w:rsid w:val="007F087F"/>
    <w:rsid w:val="007F2F71"/>
    <w:rsid w:val="007F39C6"/>
    <w:rsid w:val="007F4EB3"/>
    <w:rsid w:val="007F4F05"/>
    <w:rsid w:val="007F6AC4"/>
    <w:rsid w:val="007F6F94"/>
    <w:rsid w:val="00800119"/>
    <w:rsid w:val="0080016E"/>
    <w:rsid w:val="00800301"/>
    <w:rsid w:val="008013DD"/>
    <w:rsid w:val="00801BBF"/>
    <w:rsid w:val="0080215F"/>
    <w:rsid w:val="00802488"/>
    <w:rsid w:val="00802CBF"/>
    <w:rsid w:val="00802D39"/>
    <w:rsid w:val="00805900"/>
    <w:rsid w:val="0080669F"/>
    <w:rsid w:val="00806E88"/>
    <w:rsid w:val="00813AD9"/>
    <w:rsid w:val="00813E25"/>
    <w:rsid w:val="00814421"/>
    <w:rsid w:val="00814636"/>
    <w:rsid w:val="00817E96"/>
    <w:rsid w:val="00821185"/>
    <w:rsid w:val="00821270"/>
    <w:rsid w:val="008221AA"/>
    <w:rsid w:val="008229C2"/>
    <w:rsid w:val="008234BC"/>
    <w:rsid w:val="0082451E"/>
    <w:rsid w:val="008246B0"/>
    <w:rsid w:val="0082674F"/>
    <w:rsid w:val="00826AEF"/>
    <w:rsid w:val="008303C1"/>
    <w:rsid w:val="00832464"/>
    <w:rsid w:val="00832D32"/>
    <w:rsid w:val="0083435D"/>
    <w:rsid w:val="00836105"/>
    <w:rsid w:val="00836411"/>
    <w:rsid w:val="00841CC0"/>
    <w:rsid w:val="00842103"/>
    <w:rsid w:val="0084250E"/>
    <w:rsid w:val="00843112"/>
    <w:rsid w:val="00843D0A"/>
    <w:rsid w:val="008440F0"/>
    <w:rsid w:val="00844F22"/>
    <w:rsid w:val="008462F9"/>
    <w:rsid w:val="00846B38"/>
    <w:rsid w:val="00850C22"/>
    <w:rsid w:val="00851C81"/>
    <w:rsid w:val="00852310"/>
    <w:rsid w:val="008536B8"/>
    <w:rsid w:val="00853C8B"/>
    <w:rsid w:val="00854230"/>
    <w:rsid w:val="00854C0F"/>
    <w:rsid w:val="00855DDC"/>
    <w:rsid w:val="008603AE"/>
    <w:rsid w:val="00860532"/>
    <w:rsid w:val="0086143A"/>
    <w:rsid w:val="008614C5"/>
    <w:rsid w:val="00861595"/>
    <w:rsid w:val="00861EF5"/>
    <w:rsid w:val="008642D0"/>
    <w:rsid w:val="0086466D"/>
    <w:rsid w:val="00864A1E"/>
    <w:rsid w:val="00865AA2"/>
    <w:rsid w:val="00865C27"/>
    <w:rsid w:val="008660F7"/>
    <w:rsid w:val="00866EB3"/>
    <w:rsid w:val="008673AA"/>
    <w:rsid w:val="0087217F"/>
    <w:rsid w:val="008723A5"/>
    <w:rsid w:val="00872BC7"/>
    <w:rsid w:val="00873048"/>
    <w:rsid w:val="0087498F"/>
    <w:rsid w:val="008779F1"/>
    <w:rsid w:val="00880C61"/>
    <w:rsid w:val="00881C1F"/>
    <w:rsid w:val="00881F2E"/>
    <w:rsid w:val="00882C69"/>
    <w:rsid w:val="00885F74"/>
    <w:rsid w:val="00886BFC"/>
    <w:rsid w:val="00886FD2"/>
    <w:rsid w:val="00890852"/>
    <w:rsid w:val="0089291B"/>
    <w:rsid w:val="0089366D"/>
    <w:rsid w:val="008941B4"/>
    <w:rsid w:val="00894C8A"/>
    <w:rsid w:val="00894D2E"/>
    <w:rsid w:val="00896073"/>
    <w:rsid w:val="008961F8"/>
    <w:rsid w:val="0089695D"/>
    <w:rsid w:val="008A043B"/>
    <w:rsid w:val="008A1699"/>
    <w:rsid w:val="008A193D"/>
    <w:rsid w:val="008A23F8"/>
    <w:rsid w:val="008A68F2"/>
    <w:rsid w:val="008A70EC"/>
    <w:rsid w:val="008B0C09"/>
    <w:rsid w:val="008B142E"/>
    <w:rsid w:val="008B1629"/>
    <w:rsid w:val="008B1C62"/>
    <w:rsid w:val="008B22E1"/>
    <w:rsid w:val="008B2D4D"/>
    <w:rsid w:val="008B2F4D"/>
    <w:rsid w:val="008B36F0"/>
    <w:rsid w:val="008B579C"/>
    <w:rsid w:val="008B5E32"/>
    <w:rsid w:val="008B6880"/>
    <w:rsid w:val="008B7556"/>
    <w:rsid w:val="008C06B4"/>
    <w:rsid w:val="008C087E"/>
    <w:rsid w:val="008C0FFA"/>
    <w:rsid w:val="008C12F0"/>
    <w:rsid w:val="008C1756"/>
    <w:rsid w:val="008C2307"/>
    <w:rsid w:val="008C3D35"/>
    <w:rsid w:val="008C4712"/>
    <w:rsid w:val="008C5C26"/>
    <w:rsid w:val="008C5EF6"/>
    <w:rsid w:val="008C773A"/>
    <w:rsid w:val="008D0163"/>
    <w:rsid w:val="008D0341"/>
    <w:rsid w:val="008D0898"/>
    <w:rsid w:val="008D1848"/>
    <w:rsid w:val="008D1DAE"/>
    <w:rsid w:val="008D28F3"/>
    <w:rsid w:val="008D31BE"/>
    <w:rsid w:val="008D36B9"/>
    <w:rsid w:val="008D4164"/>
    <w:rsid w:val="008D461A"/>
    <w:rsid w:val="008D493D"/>
    <w:rsid w:val="008D4DB7"/>
    <w:rsid w:val="008D508C"/>
    <w:rsid w:val="008D61F2"/>
    <w:rsid w:val="008D71CB"/>
    <w:rsid w:val="008D72B5"/>
    <w:rsid w:val="008D7468"/>
    <w:rsid w:val="008D754B"/>
    <w:rsid w:val="008D7F35"/>
    <w:rsid w:val="008E1ACF"/>
    <w:rsid w:val="008E1B33"/>
    <w:rsid w:val="008E1F98"/>
    <w:rsid w:val="008E3370"/>
    <w:rsid w:val="008E390F"/>
    <w:rsid w:val="008F033B"/>
    <w:rsid w:val="008F08FF"/>
    <w:rsid w:val="008F1B73"/>
    <w:rsid w:val="008F5582"/>
    <w:rsid w:val="008F55CF"/>
    <w:rsid w:val="008F5AF0"/>
    <w:rsid w:val="008F6FF3"/>
    <w:rsid w:val="008F72CD"/>
    <w:rsid w:val="00900CC0"/>
    <w:rsid w:val="00901697"/>
    <w:rsid w:val="009017DB"/>
    <w:rsid w:val="00902285"/>
    <w:rsid w:val="00903CA7"/>
    <w:rsid w:val="00904D63"/>
    <w:rsid w:val="009053DF"/>
    <w:rsid w:val="00907E74"/>
    <w:rsid w:val="0091072C"/>
    <w:rsid w:val="00910E36"/>
    <w:rsid w:val="009111D5"/>
    <w:rsid w:val="00912128"/>
    <w:rsid w:val="00913BD3"/>
    <w:rsid w:val="00913C70"/>
    <w:rsid w:val="0091489C"/>
    <w:rsid w:val="00914BDC"/>
    <w:rsid w:val="00916D81"/>
    <w:rsid w:val="00920D4A"/>
    <w:rsid w:val="009212A7"/>
    <w:rsid w:val="0092158E"/>
    <w:rsid w:val="009239F6"/>
    <w:rsid w:val="00925848"/>
    <w:rsid w:val="0092638C"/>
    <w:rsid w:val="00931384"/>
    <w:rsid w:val="0093155D"/>
    <w:rsid w:val="00931A28"/>
    <w:rsid w:val="00931D33"/>
    <w:rsid w:val="00931E75"/>
    <w:rsid w:val="0093366C"/>
    <w:rsid w:val="00934177"/>
    <w:rsid w:val="00934FFF"/>
    <w:rsid w:val="00935316"/>
    <w:rsid w:val="00935687"/>
    <w:rsid w:val="009356F9"/>
    <w:rsid w:val="00936130"/>
    <w:rsid w:val="009362D1"/>
    <w:rsid w:val="00936319"/>
    <w:rsid w:val="00936A9C"/>
    <w:rsid w:val="009414B5"/>
    <w:rsid w:val="00941A51"/>
    <w:rsid w:val="0094359C"/>
    <w:rsid w:val="00945CF6"/>
    <w:rsid w:val="00947AF5"/>
    <w:rsid w:val="00947BAE"/>
    <w:rsid w:val="00951B4B"/>
    <w:rsid w:val="00951CF4"/>
    <w:rsid w:val="0095258E"/>
    <w:rsid w:val="00952AA6"/>
    <w:rsid w:val="00953C76"/>
    <w:rsid w:val="00954E44"/>
    <w:rsid w:val="00956AA7"/>
    <w:rsid w:val="0095799E"/>
    <w:rsid w:val="00960027"/>
    <w:rsid w:val="0096248B"/>
    <w:rsid w:val="00962D2E"/>
    <w:rsid w:val="009633D7"/>
    <w:rsid w:val="00963BCD"/>
    <w:rsid w:val="00963D4B"/>
    <w:rsid w:val="00963F78"/>
    <w:rsid w:val="00965F6A"/>
    <w:rsid w:val="00967E20"/>
    <w:rsid w:val="00972DEF"/>
    <w:rsid w:val="0097364E"/>
    <w:rsid w:val="00973CF5"/>
    <w:rsid w:val="0097656B"/>
    <w:rsid w:val="00976841"/>
    <w:rsid w:val="00977A05"/>
    <w:rsid w:val="00980495"/>
    <w:rsid w:val="00980DEB"/>
    <w:rsid w:val="00981222"/>
    <w:rsid w:val="00981517"/>
    <w:rsid w:val="00981CD0"/>
    <w:rsid w:val="00982307"/>
    <w:rsid w:val="009828E3"/>
    <w:rsid w:val="009834A6"/>
    <w:rsid w:val="00983B2B"/>
    <w:rsid w:val="009872BB"/>
    <w:rsid w:val="0099007C"/>
    <w:rsid w:val="00991302"/>
    <w:rsid w:val="0099158F"/>
    <w:rsid w:val="00992102"/>
    <w:rsid w:val="00993DB2"/>
    <w:rsid w:val="00994F4C"/>
    <w:rsid w:val="0099529C"/>
    <w:rsid w:val="009958E6"/>
    <w:rsid w:val="00995D41"/>
    <w:rsid w:val="00997EFF"/>
    <w:rsid w:val="009A081B"/>
    <w:rsid w:val="009A16CA"/>
    <w:rsid w:val="009A23C8"/>
    <w:rsid w:val="009A3D34"/>
    <w:rsid w:val="009A4602"/>
    <w:rsid w:val="009A549E"/>
    <w:rsid w:val="009A5A39"/>
    <w:rsid w:val="009A74B9"/>
    <w:rsid w:val="009A7856"/>
    <w:rsid w:val="009B23ED"/>
    <w:rsid w:val="009B3A8B"/>
    <w:rsid w:val="009B497C"/>
    <w:rsid w:val="009B5EF7"/>
    <w:rsid w:val="009B5EFB"/>
    <w:rsid w:val="009B6183"/>
    <w:rsid w:val="009B689E"/>
    <w:rsid w:val="009B6AA4"/>
    <w:rsid w:val="009C1248"/>
    <w:rsid w:val="009C148D"/>
    <w:rsid w:val="009C1E51"/>
    <w:rsid w:val="009C23F5"/>
    <w:rsid w:val="009C46C6"/>
    <w:rsid w:val="009C4AAB"/>
    <w:rsid w:val="009C4FA7"/>
    <w:rsid w:val="009C5F41"/>
    <w:rsid w:val="009C70D2"/>
    <w:rsid w:val="009D0306"/>
    <w:rsid w:val="009D09F0"/>
    <w:rsid w:val="009D11D1"/>
    <w:rsid w:val="009D1B70"/>
    <w:rsid w:val="009D1D04"/>
    <w:rsid w:val="009D2A52"/>
    <w:rsid w:val="009D2BE0"/>
    <w:rsid w:val="009D2E5C"/>
    <w:rsid w:val="009D5F96"/>
    <w:rsid w:val="009D61CA"/>
    <w:rsid w:val="009D653D"/>
    <w:rsid w:val="009D7451"/>
    <w:rsid w:val="009D7F7A"/>
    <w:rsid w:val="009E004B"/>
    <w:rsid w:val="009E207D"/>
    <w:rsid w:val="009E2A0D"/>
    <w:rsid w:val="009E3E9B"/>
    <w:rsid w:val="009E4EDD"/>
    <w:rsid w:val="009E549D"/>
    <w:rsid w:val="009E6057"/>
    <w:rsid w:val="009E6404"/>
    <w:rsid w:val="009F0E6B"/>
    <w:rsid w:val="009F1FDA"/>
    <w:rsid w:val="009F2495"/>
    <w:rsid w:val="009F2CF4"/>
    <w:rsid w:val="009F4A67"/>
    <w:rsid w:val="009F555A"/>
    <w:rsid w:val="009F631C"/>
    <w:rsid w:val="009F67DE"/>
    <w:rsid w:val="009F6B37"/>
    <w:rsid w:val="009F7095"/>
    <w:rsid w:val="009F7519"/>
    <w:rsid w:val="009F76A8"/>
    <w:rsid w:val="009F7919"/>
    <w:rsid w:val="009F7EB3"/>
    <w:rsid w:val="00A00B52"/>
    <w:rsid w:val="00A00D32"/>
    <w:rsid w:val="00A00EAD"/>
    <w:rsid w:val="00A03807"/>
    <w:rsid w:val="00A03973"/>
    <w:rsid w:val="00A05365"/>
    <w:rsid w:val="00A06A26"/>
    <w:rsid w:val="00A073ED"/>
    <w:rsid w:val="00A07472"/>
    <w:rsid w:val="00A07D35"/>
    <w:rsid w:val="00A07F4A"/>
    <w:rsid w:val="00A110C4"/>
    <w:rsid w:val="00A11325"/>
    <w:rsid w:val="00A1198A"/>
    <w:rsid w:val="00A11A50"/>
    <w:rsid w:val="00A1222F"/>
    <w:rsid w:val="00A12DA5"/>
    <w:rsid w:val="00A13A7A"/>
    <w:rsid w:val="00A14161"/>
    <w:rsid w:val="00A15704"/>
    <w:rsid w:val="00A15CA8"/>
    <w:rsid w:val="00A1694D"/>
    <w:rsid w:val="00A16A20"/>
    <w:rsid w:val="00A17B5B"/>
    <w:rsid w:val="00A20A31"/>
    <w:rsid w:val="00A21741"/>
    <w:rsid w:val="00A23838"/>
    <w:rsid w:val="00A244C5"/>
    <w:rsid w:val="00A24A05"/>
    <w:rsid w:val="00A2503C"/>
    <w:rsid w:val="00A2710B"/>
    <w:rsid w:val="00A27563"/>
    <w:rsid w:val="00A301A4"/>
    <w:rsid w:val="00A30E0C"/>
    <w:rsid w:val="00A30F0C"/>
    <w:rsid w:val="00A326EC"/>
    <w:rsid w:val="00A32A22"/>
    <w:rsid w:val="00A33029"/>
    <w:rsid w:val="00A33C26"/>
    <w:rsid w:val="00A35486"/>
    <w:rsid w:val="00A35CC4"/>
    <w:rsid w:val="00A37FF8"/>
    <w:rsid w:val="00A40CC2"/>
    <w:rsid w:val="00A41189"/>
    <w:rsid w:val="00A42305"/>
    <w:rsid w:val="00A42E1B"/>
    <w:rsid w:val="00A4366B"/>
    <w:rsid w:val="00A4445B"/>
    <w:rsid w:val="00A464F8"/>
    <w:rsid w:val="00A511C9"/>
    <w:rsid w:val="00A51645"/>
    <w:rsid w:val="00A5357C"/>
    <w:rsid w:val="00A53DC1"/>
    <w:rsid w:val="00A53DFA"/>
    <w:rsid w:val="00A5449D"/>
    <w:rsid w:val="00A54F1F"/>
    <w:rsid w:val="00A54F4F"/>
    <w:rsid w:val="00A556DA"/>
    <w:rsid w:val="00A55B08"/>
    <w:rsid w:val="00A61328"/>
    <w:rsid w:val="00A6184B"/>
    <w:rsid w:val="00A61939"/>
    <w:rsid w:val="00A622E5"/>
    <w:rsid w:val="00A62432"/>
    <w:rsid w:val="00A62C2C"/>
    <w:rsid w:val="00A63742"/>
    <w:rsid w:val="00A64E32"/>
    <w:rsid w:val="00A65A64"/>
    <w:rsid w:val="00A66E32"/>
    <w:rsid w:val="00A67083"/>
    <w:rsid w:val="00A674F1"/>
    <w:rsid w:val="00A70818"/>
    <w:rsid w:val="00A70D94"/>
    <w:rsid w:val="00A71148"/>
    <w:rsid w:val="00A71184"/>
    <w:rsid w:val="00A71C78"/>
    <w:rsid w:val="00A73408"/>
    <w:rsid w:val="00A76A18"/>
    <w:rsid w:val="00A771E0"/>
    <w:rsid w:val="00A77439"/>
    <w:rsid w:val="00A77D39"/>
    <w:rsid w:val="00A81038"/>
    <w:rsid w:val="00A81437"/>
    <w:rsid w:val="00A8189E"/>
    <w:rsid w:val="00A818E8"/>
    <w:rsid w:val="00A82359"/>
    <w:rsid w:val="00A83706"/>
    <w:rsid w:val="00A857D6"/>
    <w:rsid w:val="00A86873"/>
    <w:rsid w:val="00A87A62"/>
    <w:rsid w:val="00A922E4"/>
    <w:rsid w:val="00A936CD"/>
    <w:rsid w:val="00A94469"/>
    <w:rsid w:val="00A95B4C"/>
    <w:rsid w:val="00A95BBF"/>
    <w:rsid w:val="00A9601F"/>
    <w:rsid w:val="00A965D2"/>
    <w:rsid w:val="00A966FD"/>
    <w:rsid w:val="00A96853"/>
    <w:rsid w:val="00A96B8B"/>
    <w:rsid w:val="00A97470"/>
    <w:rsid w:val="00AA0F05"/>
    <w:rsid w:val="00AA1B7B"/>
    <w:rsid w:val="00AA236B"/>
    <w:rsid w:val="00AA386D"/>
    <w:rsid w:val="00AA3B4A"/>
    <w:rsid w:val="00AA4101"/>
    <w:rsid w:val="00AA4509"/>
    <w:rsid w:val="00AA4BBD"/>
    <w:rsid w:val="00AA4EB3"/>
    <w:rsid w:val="00AB047E"/>
    <w:rsid w:val="00AB124D"/>
    <w:rsid w:val="00AB1C9F"/>
    <w:rsid w:val="00AB3F30"/>
    <w:rsid w:val="00AB5E9A"/>
    <w:rsid w:val="00AB6643"/>
    <w:rsid w:val="00AB67AA"/>
    <w:rsid w:val="00AC01C7"/>
    <w:rsid w:val="00AC22BD"/>
    <w:rsid w:val="00AC3140"/>
    <w:rsid w:val="00AC4637"/>
    <w:rsid w:val="00AC4A58"/>
    <w:rsid w:val="00AC701B"/>
    <w:rsid w:val="00AC738A"/>
    <w:rsid w:val="00AC7725"/>
    <w:rsid w:val="00AC7DA6"/>
    <w:rsid w:val="00AC7EA4"/>
    <w:rsid w:val="00AD0E30"/>
    <w:rsid w:val="00AD1AA3"/>
    <w:rsid w:val="00AD1B2E"/>
    <w:rsid w:val="00AD31D5"/>
    <w:rsid w:val="00AD3E80"/>
    <w:rsid w:val="00AD42E8"/>
    <w:rsid w:val="00AD51DC"/>
    <w:rsid w:val="00AD539A"/>
    <w:rsid w:val="00AD628C"/>
    <w:rsid w:val="00AD6BE2"/>
    <w:rsid w:val="00AD6C7B"/>
    <w:rsid w:val="00AD72ED"/>
    <w:rsid w:val="00AE04E0"/>
    <w:rsid w:val="00AE18B8"/>
    <w:rsid w:val="00AE1999"/>
    <w:rsid w:val="00AE1B42"/>
    <w:rsid w:val="00AE2578"/>
    <w:rsid w:val="00AE26A9"/>
    <w:rsid w:val="00AE3286"/>
    <w:rsid w:val="00AE597F"/>
    <w:rsid w:val="00AE5FFE"/>
    <w:rsid w:val="00AE6C46"/>
    <w:rsid w:val="00AE6DED"/>
    <w:rsid w:val="00AE7DE4"/>
    <w:rsid w:val="00AF1F89"/>
    <w:rsid w:val="00AF263D"/>
    <w:rsid w:val="00AF4EDB"/>
    <w:rsid w:val="00AF5A56"/>
    <w:rsid w:val="00AF6BA2"/>
    <w:rsid w:val="00B00772"/>
    <w:rsid w:val="00B01113"/>
    <w:rsid w:val="00B017C8"/>
    <w:rsid w:val="00B022AA"/>
    <w:rsid w:val="00B05680"/>
    <w:rsid w:val="00B05C14"/>
    <w:rsid w:val="00B06633"/>
    <w:rsid w:val="00B10FCB"/>
    <w:rsid w:val="00B116BC"/>
    <w:rsid w:val="00B1289D"/>
    <w:rsid w:val="00B13119"/>
    <w:rsid w:val="00B1688D"/>
    <w:rsid w:val="00B16BE0"/>
    <w:rsid w:val="00B16F9C"/>
    <w:rsid w:val="00B178E4"/>
    <w:rsid w:val="00B200EC"/>
    <w:rsid w:val="00B216F3"/>
    <w:rsid w:val="00B21861"/>
    <w:rsid w:val="00B22CA0"/>
    <w:rsid w:val="00B239C7"/>
    <w:rsid w:val="00B24937"/>
    <w:rsid w:val="00B26726"/>
    <w:rsid w:val="00B27917"/>
    <w:rsid w:val="00B30482"/>
    <w:rsid w:val="00B31F13"/>
    <w:rsid w:val="00B3274E"/>
    <w:rsid w:val="00B33AC3"/>
    <w:rsid w:val="00B34D45"/>
    <w:rsid w:val="00B34E41"/>
    <w:rsid w:val="00B35CD4"/>
    <w:rsid w:val="00B35E75"/>
    <w:rsid w:val="00B373F1"/>
    <w:rsid w:val="00B3792E"/>
    <w:rsid w:val="00B40C5C"/>
    <w:rsid w:val="00B40D9D"/>
    <w:rsid w:val="00B41ADE"/>
    <w:rsid w:val="00B41C7E"/>
    <w:rsid w:val="00B41DCB"/>
    <w:rsid w:val="00B424AF"/>
    <w:rsid w:val="00B42E77"/>
    <w:rsid w:val="00B43D81"/>
    <w:rsid w:val="00B43EFB"/>
    <w:rsid w:val="00B455D2"/>
    <w:rsid w:val="00B47EEE"/>
    <w:rsid w:val="00B50F9B"/>
    <w:rsid w:val="00B51DAE"/>
    <w:rsid w:val="00B52221"/>
    <w:rsid w:val="00B53EFB"/>
    <w:rsid w:val="00B55CC9"/>
    <w:rsid w:val="00B55DF3"/>
    <w:rsid w:val="00B56C9D"/>
    <w:rsid w:val="00B57487"/>
    <w:rsid w:val="00B5790B"/>
    <w:rsid w:val="00B607C5"/>
    <w:rsid w:val="00B6137B"/>
    <w:rsid w:val="00B61E82"/>
    <w:rsid w:val="00B6269B"/>
    <w:rsid w:val="00B64B22"/>
    <w:rsid w:val="00B656EF"/>
    <w:rsid w:val="00B66677"/>
    <w:rsid w:val="00B67D38"/>
    <w:rsid w:val="00B70C97"/>
    <w:rsid w:val="00B71C48"/>
    <w:rsid w:val="00B72BCD"/>
    <w:rsid w:val="00B72F94"/>
    <w:rsid w:val="00B7333F"/>
    <w:rsid w:val="00B73AC1"/>
    <w:rsid w:val="00B74A98"/>
    <w:rsid w:val="00B74AA1"/>
    <w:rsid w:val="00B74DFD"/>
    <w:rsid w:val="00B753E1"/>
    <w:rsid w:val="00B75701"/>
    <w:rsid w:val="00B75E14"/>
    <w:rsid w:val="00B75E95"/>
    <w:rsid w:val="00B7615F"/>
    <w:rsid w:val="00B77147"/>
    <w:rsid w:val="00B77396"/>
    <w:rsid w:val="00B803C7"/>
    <w:rsid w:val="00B80C99"/>
    <w:rsid w:val="00B81831"/>
    <w:rsid w:val="00B82164"/>
    <w:rsid w:val="00B82D1B"/>
    <w:rsid w:val="00B835BD"/>
    <w:rsid w:val="00B836BF"/>
    <w:rsid w:val="00B83C63"/>
    <w:rsid w:val="00B84380"/>
    <w:rsid w:val="00B86B09"/>
    <w:rsid w:val="00B8735B"/>
    <w:rsid w:val="00B914DA"/>
    <w:rsid w:val="00B91DD6"/>
    <w:rsid w:val="00B92046"/>
    <w:rsid w:val="00B92333"/>
    <w:rsid w:val="00B92BCD"/>
    <w:rsid w:val="00B9351E"/>
    <w:rsid w:val="00B96614"/>
    <w:rsid w:val="00B96838"/>
    <w:rsid w:val="00B96E0E"/>
    <w:rsid w:val="00BA0F20"/>
    <w:rsid w:val="00BA2211"/>
    <w:rsid w:val="00BA45DE"/>
    <w:rsid w:val="00BA5608"/>
    <w:rsid w:val="00BA5BA1"/>
    <w:rsid w:val="00BA613B"/>
    <w:rsid w:val="00BB068D"/>
    <w:rsid w:val="00BB0928"/>
    <w:rsid w:val="00BB095B"/>
    <w:rsid w:val="00BB0960"/>
    <w:rsid w:val="00BB14AE"/>
    <w:rsid w:val="00BB1A50"/>
    <w:rsid w:val="00BB1EF1"/>
    <w:rsid w:val="00BB22BC"/>
    <w:rsid w:val="00BB3989"/>
    <w:rsid w:val="00BB79C1"/>
    <w:rsid w:val="00BC0647"/>
    <w:rsid w:val="00BC07A5"/>
    <w:rsid w:val="00BC0B41"/>
    <w:rsid w:val="00BC17AF"/>
    <w:rsid w:val="00BC1960"/>
    <w:rsid w:val="00BC2D91"/>
    <w:rsid w:val="00BC334D"/>
    <w:rsid w:val="00BC3578"/>
    <w:rsid w:val="00BC4F56"/>
    <w:rsid w:val="00BC53A7"/>
    <w:rsid w:val="00BC5959"/>
    <w:rsid w:val="00BC631C"/>
    <w:rsid w:val="00BC6721"/>
    <w:rsid w:val="00BC6D36"/>
    <w:rsid w:val="00BC7259"/>
    <w:rsid w:val="00BC74BE"/>
    <w:rsid w:val="00BD0AE9"/>
    <w:rsid w:val="00BD0DC1"/>
    <w:rsid w:val="00BD2CD9"/>
    <w:rsid w:val="00BD3059"/>
    <w:rsid w:val="00BD4203"/>
    <w:rsid w:val="00BD4FAB"/>
    <w:rsid w:val="00BD5D42"/>
    <w:rsid w:val="00BD666C"/>
    <w:rsid w:val="00BD72A5"/>
    <w:rsid w:val="00BE0262"/>
    <w:rsid w:val="00BE0B25"/>
    <w:rsid w:val="00BE0FEE"/>
    <w:rsid w:val="00BE192E"/>
    <w:rsid w:val="00BE23DC"/>
    <w:rsid w:val="00BE4221"/>
    <w:rsid w:val="00BE5C6C"/>
    <w:rsid w:val="00BE5D1E"/>
    <w:rsid w:val="00BE6E3A"/>
    <w:rsid w:val="00BF1315"/>
    <w:rsid w:val="00BF24AB"/>
    <w:rsid w:val="00BF2F19"/>
    <w:rsid w:val="00BF3AF4"/>
    <w:rsid w:val="00BF3C48"/>
    <w:rsid w:val="00BF3F04"/>
    <w:rsid w:val="00BF7C50"/>
    <w:rsid w:val="00C00243"/>
    <w:rsid w:val="00C017A3"/>
    <w:rsid w:val="00C02F83"/>
    <w:rsid w:val="00C03D13"/>
    <w:rsid w:val="00C041C3"/>
    <w:rsid w:val="00C0490D"/>
    <w:rsid w:val="00C04EB7"/>
    <w:rsid w:val="00C054E5"/>
    <w:rsid w:val="00C05783"/>
    <w:rsid w:val="00C057AD"/>
    <w:rsid w:val="00C072DA"/>
    <w:rsid w:val="00C07846"/>
    <w:rsid w:val="00C10940"/>
    <w:rsid w:val="00C1134F"/>
    <w:rsid w:val="00C1213C"/>
    <w:rsid w:val="00C129FC"/>
    <w:rsid w:val="00C12DD7"/>
    <w:rsid w:val="00C13345"/>
    <w:rsid w:val="00C13954"/>
    <w:rsid w:val="00C156CB"/>
    <w:rsid w:val="00C16145"/>
    <w:rsid w:val="00C16572"/>
    <w:rsid w:val="00C16B2B"/>
    <w:rsid w:val="00C170E7"/>
    <w:rsid w:val="00C17AFE"/>
    <w:rsid w:val="00C17E84"/>
    <w:rsid w:val="00C23B84"/>
    <w:rsid w:val="00C25616"/>
    <w:rsid w:val="00C25AFB"/>
    <w:rsid w:val="00C2682E"/>
    <w:rsid w:val="00C304DE"/>
    <w:rsid w:val="00C321CC"/>
    <w:rsid w:val="00C33DCC"/>
    <w:rsid w:val="00C34EE8"/>
    <w:rsid w:val="00C36C23"/>
    <w:rsid w:val="00C36FCA"/>
    <w:rsid w:val="00C37695"/>
    <w:rsid w:val="00C41C9D"/>
    <w:rsid w:val="00C44C28"/>
    <w:rsid w:val="00C45E8F"/>
    <w:rsid w:val="00C479CB"/>
    <w:rsid w:val="00C47C8D"/>
    <w:rsid w:val="00C5000E"/>
    <w:rsid w:val="00C50342"/>
    <w:rsid w:val="00C50EA1"/>
    <w:rsid w:val="00C50FE5"/>
    <w:rsid w:val="00C52E95"/>
    <w:rsid w:val="00C538EF"/>
    <w:rsid w:val="00C54BC5"/>
    <w:rsid w:val="00C55682"/>
    <w:rsid w:val="00C55938"/>
    <w:rsid w:val="00C56673"/>
    <w:rsid w:val="00C567F0"/>
    <w:rsid w:val="00C6044E"/>
    <w:rsid w:val="00C615DB"/>
    <w:rsid w:val="00C6177E"/>
    <w:rsid w:val="00C6413A"/>
    <w:rsid w:val="00C647D5"/>
    <w:rsid w:val="00C66BEC"/>
    <w:rsid w:val="00C66EA1"/>
    <w:rsid w:val="00C67222"/>
    <w:rsid w:val="00C672F7"/>
    <w:rsid w:val="00C67BD2"/>
    <w:rsid w:val="00C67D7D"/>
    <w:rsid w:val="00C71337"/>
    <w:rsid w:val="00C71AB6"/>
    <w:rsid w:val="00C7328A"/>
    <w:rsid w:val="00C73365"/>
    <w:rsid w:val="00C73E8E"/>
    <w:rsid w:val="00C755EB"/>
    <w:rsid w:val="00C75A12"/>
    <w:rsid w:val="00C77153"/>
    <w:rsid w:val="00C81B1A"/>
    <w:rsid w:val="00C826A9"/>
    <w:rsid w:val="00C84020"/>
    <w:rsid w:val="00C85871"/>
    <w:rsid w:val="00C85B68"/>
    <w:rsid w:val="00C87D8A"/>
    <w:rsid w:val="00C90345"/>
    <w:rsid w:val="00C91F7C"/>
    <w:rsid w:val="00C9344A"/>
    <w:rsid w:val="00C94381"/>
    <w:rsid w:val="00C9572D"/>
    <w:rsid w:val="00C95E7F"/>
    <w:rsid w:val="00C96405"/>
    <w:rsid w:val="00CA1371"/>
    <w:rsid w:val="00CA1D48"/>
    <w:rsid w:val="00CA26BF"/>
    <w:rsid w:val="00CA36F0"/>
    <w:rsid w:val="00CA3987"/>
    <w:rsid w:val="00CA3AEE"/>
    <w:rsid w:val="00CA4F72"/>
    <w:rsid w:val="00CA61DF"/>
    <w:rsid w:val="00CB061F"/>
    <w:rsid w:val="00CB0E75"/>
    <w:rsid w:val="00CB487C"/>
    <w:rsid w:val="00CB5AD6"/>
    <w:rsid w:val="00CB5F15"/>
    <w:rsid w:val="00CB6386"/>
    <w:rsid w:val="00CB6F69"/>
    <w:rsid w:val="00CC017A"/>
    <w:rsid w:val="00CC02DE"/>
    <w:rsid w:val="00CC0989"/>
    <w:rsid w:val="00CC0AAF"/>
    <w:rsid w:val="00CC139B"/>
    <w:rsid w:val="00CC1FC6"/>
    <w:rsid w:val="00CC2902"/>
    <w:rsid w:val="00CC40F4"/>
    <w:rsid w:val="00CC421D"/>
    <w:rsid w:val="00CC4FB7"/>
    <w:rsid w:val="00CD0970"/>
    <w:rsid w:val="00CD1F44"/>
    <w:rsid w:val="00CD216F"/>
    <w:rsid w:val="00CD35CD"/>
    <w:rsid w:val="00CD3B4F"/>
    <w:rsid w:val="00CD6E88"/>
    <w:rsid w:val="00CD776C"/>
    <w:rsid w:val="00CE1775"/>
    <w:rsid w:val="00CE2533"/>
    <w:rsid w:val="00CE328B"/>
    <w:rsid w:val="00CE4BD9"/>
    <w:rsid w:val="00CE5D32"/>
    <w:rsid w:val="00CE6415"/>
    <w:rsid w:val="00CE696A"/>
    <w:rsid w:val="00CE7342"/>
    <w:rsid w:val="00CE7917"/>
    <w:rsid w:val="00CF0629"/>
    <w:rsid w:val="00CF1E61"/>
    <w:rsid w:val="00CF20FA"/>
    <w:rsid w:val="00CF230C"/>
    <w:rsid w:val="00CF232B"/>
    <w:rsid w:val="00CF329B"/>
    <w:rsid w:val="00CF45F8"/>
    <w:rsid w:val="00CF4EC0"/>
    <w:rsid w:val="00CF60C5"/>
    <w:rsid w:val="00CF62C0"/>
    <w:rsid w:val="00CF63D0"/>
    <w:rsid w:val="00CF78C4"/>
    <w:rsid w:val="00D01C4C"/>
    <w:rsid w:val="00D0253E"/>
    <w:rsid w:val="00D02B09"/>
    <w:rsid w:val="00D02CB2"/>
    <w:rsid w:val="00D04AFB"/>
    <w:rsid w:val="00D04E2D"/>
    <w:rsid w:val="00D05556"/>
    <w:rsid w:val="00D05F66"/>
    <w:rsid w:val="00D0711E"/>
    <w:rsid w:val="00D0754B"/>
    <w:rsid w:val="00D07635"/>
    <w:rsid w:val="00D1014C"/>
    <w:rsid w:val="00D11022"/>
    <w:rsid w:val="00D116F9"/>
    <w:rsid w:val="00D11C8A"/>
    <w:rsid w:val="00D126D4"/>
    <w:rsid w:val="00D1274D"/>
    <w:rsid w:val="00D13A62"/>
    <w:rsid w:val="00D13E0E"/>
    <w:rsid w:val="00D14CA5"/>
    <w:rsid w:val="00D14E2C"/>
    <w:rsid w:val="00D14FB1"/>
    <w:rsid w:val="00D152A7"/>
    <w:rsid w:val="00D165E7"/>
    <w:rsid w:val="00D1799C"/>
    <w:rsid w:val="00D20FD2"/>
    <w:rsid w:val="00D23CC9"/>
    <w:rsid w:val="00D23D22"/>
    <w:rsid w:val="00D24692"/>
    <w:rsid w:val="00D259D8"/>
    <w:rsid w:val="00D25A3D"/>
    <w:rsid w:val="00D26CD8"/>
    <w:rsid w:val="00D303EA"/>
    <w:rsid w:val="00D30B1C"/>
    <w:rsid w:val="00D31407"/>
    <w:rsid w:val="00D322A5"/>
    <w:rsid w:val="00D32AC6"/>
    <w:rsid w:val="00D34BEE"/>
    <w:rsid w:val="00D34CAB"/>
    <w:rsid w:val="00D34F26"/>
    <w:rsid w:val="00D35EF9"/>
    <w:rsid w:val="00D35FA0"/>
    <w:rsid w:val="00D36A72"/>
    <w:rsid w:val="00D36DE0"/>
    <w:rsid w:val="00D40CEF"/>
    <w:rsid w:val="00D42A95"/>
    <w:rsid w:val="00D44B6B"/>
    <w:rsid w:val="00D4500E"/>
    <w:rsid w:val="00D45225"/>
    <w:rsid w:val="00D45961"/>
    <w:rsid w:val="00D45C95"/>
    <w:rsid w:val="00D50212"/>
    <w:rsid w:val="00D5080A"/>
    <w:rsid w:val="00D51E09"/>
    <w:rsid w:val="00D5265D"/>
    <w:rsid w:val="00D540E7"/>
    <w:rsid w:val="00D5477B"/>
    <w:rsid w:val="00D5491B"/>
    <w:rsid w:val="00D55C87"/>
    <w:rsid w:val="00D56275"/>
    <w:rsid w:val="00D602A0"/>
    <w:rsid w:val="00D61FB3"/>
    <w:rsid w:val="00D627F8"/>
    <w:rsid w:val="00D62C7D"/>
    <w:rsid w:val="00D633B2"/>
    <w:rsid w:val="00D634F7"/>
    <w:rsid w:val="00D66FBB"/>
    <w:rsid w:val="00D6701F"/>
    <w:rsid w:val="00D67401"/>
    <w:rsid w:val="00D701E9"/>
    <w:rsid w:val="00D703E3"/>
    <w:rsid w:val="00D70515"/>
    <w:rsid w:val="00D70850"/>
    <w:rsid w:val="00D70F7F"/>
    <w:rsid w:val="00D72B40"/>
    <w:rsid w:val="00D731A5"/>
    <w:rsid w:val="00D73512"/>
    <w:rsid w:val="00D7366C"/>
    <w:rsid w:val="00D73BDF"/>
    <w:rsid w:val="00D75358"/>
    <w:rsid w:val="00D75454"/>
    <w:rsid w:val="00D771FD"/>
    <w:rsid w:val="00D77507"/>
    <w:rsid w:val="00D775F4"/>
    <w:rsid w:val="00D804FE"/>
    <w:rsid w:val="00D80BC5"/>
    <w:rsid w:val="00D80F68"/>
    <w:rsid w:val="00D81632"/>
    <w:rsid w:val="00D81DF3"/>
    <w:rsid w:val="00D836D4"/>
    <w:rsid w:val="00D83A51"/>
    <w:rsid w:val="00D844F2"/>
    <w:rsid w:val="00D8496B"/>
    <w:rsid w:val="00D868E3"/>
    <w:rsid w:val="00D86E11"/>
    <w:rsid w:val="00D87277"/>
    <w:rsid w:val="00D87532"/>
    <w:rsid w:val="00D907C4"/>
    <w:rsid w:val="00D92213"/>
    <w:rsid w:val="00D93D5F"/>
    <w:rsid w:val="00D95D13"/>
    <w:rsid w:val="00DA055B"/>
    <w:rsid w:val="00DA0A12"/>
    <w:rsid w:val="00DA0FFF"/>
    <w:rsid w:val="00DA258A"/>
    <w:rsid w:val="00DA2C19"/>
    <w:rsid w:val="00DA2D19"/>
    <w:rsid w:val="00DA2EB8"/>
    <w:rsid w:val="00DA32BB"/>
    <w:rsid w:val="00DA4056"/>
    <w:rsid w:val="00DA4080"/>
    <w:rsid w:val="00DA470E"/>
    <w:rsid w:val="00DA4BB4"/>
    <w:rsid w:val="00DA6A0F"/>
    <w:rsid w:val="00DB4E18"/>
    <w:rsid w:val="00DB53D8"/>
    <w:rsid w:val="00DB5745"/>
    <w:rsid w:val="00DB5B65"/>
    <w:rsid w:val="00DB5BB6"/>
    <w:rsid w:val="00DB5EA3"/>
    <w:rsid w:val="00DB75C8"/>
    <w:rsid w:val="00DB7E9B"/>
    <w:rsid w:val="00DC0221"/>
    <w:rsid w:val="00DC026C"/>
    <w:rsid w:val="00DC2F16"/>
    <w:rsid w:val="00DC414E"/>
    <w:rsid w:val="00DC4AB5"/>
    <w:rsid w:val="00DC4AE3"/>
    <w:rsid w:val="00DC5019"/>
    <w:rsid w:val="00DC5378"/>
    <w:rsid w:val="00DC6574"/>
    <w:rsid w:val="00DC68BA"/>
    <w:rsid w:val="00DC6CB1"/>
    <w:rsid w:val="00DC7298"/>
    <w:rsid w:val="00DD031E"/>
    <w:rsid w:val="00DD098B"/>
    <w:rsid w:val="00DD0C32"/>
    <w:rsid w:val="00DD21CA"/>
    <w:rsid w:val="00DD31DA"/>
    <w:rsid w:val="00DD3332"/>
    <w:rsid w:val="00DD381F"/>
    <w:rsid w:val="00DD3C08"/>
    <w:rsid w:val="00DD3C4A"/>
    <w:rsid w:val="00DD407C"/>
    <w:rsid w:val="00DD445D"/>
    <w:rsid w:val="00DD4C2E"/>
    <w:rsid w:val="00DD58DB"/>
    <w:rsid w:val="00DD5B45"/>
    <w:rsid w:val="00DD6E5A"/>
    <w:rsid w:val="00DE037C"/>
    <w:rsid w:val="00DE0A8A"/>
    <w:rsid w:val="00DE0A9C"/>
    <w:rsid w:val="00DE1FDC"/>
    <w:rsid w:val="00DE41D8"/>
    <w:rsid w:val="00DE5DFA"/>
    <w:rsid w:val="00DE6896"/>
    <w:rsid w:val="00DE71A7"/>
    <w:rsid w:val="00DE7DB4"/>
    <w:rsid w:val="00DE7E6A"/>
    <w:rsid w:val="00DF0211"/>
    <w:rsid w:val="00DF20FA"/>
    <w:rsid w:val="00DF22C4"/>
    <w:rsid w:val="00DF2F7C"/>
    <w:rsid w:val="00DF3842"/>
    <w:rsid w:val="00DF3B56"/>
    <w:rsid w:val="00DF504D"/>
    <w:rsid w:val="00DF5271"/>
    <w:rsid w:val="00DF676F"/>
    <w:rsid w:val="00DF6F1F"/>
    <w:rsid w:val="00DF76DD"/>
    <w:rsid w:val="00E001BB"/>
    <w:rsid w:val="00E013FF"/>
    <w:rsid w:val="00E01D19"/>
    <w:rsid w:val="00E01E5A"/>
    <w:rsid w:val="00E02FF5"/>
    <w:rsid w:val="00E030B8"/>
    <w:rsid w:val="00E03A7E"/>
    <w:rsid w:val="00E046FF"/>
    <w:rsid w:val="00E05D37"/>
    <w:rsid w:val="00E066FF"/>
    <w:rsid w:val="00E06822"/>
    <w:rsid w:val="00E10C95"/>
    <w:rsid w:val="00E10F96"/>
    <w:rsid w:val="00E117AC"/>
    <w:rsid w:val="00E11B98"/>
    <w:rsid w:val="00E12D55"/>
    <w:rsid w:val="00E13D05"/>
    <w:rsid w:val="00E142C1"/>
    <w:rsid w:val="00E14657"/>
    <w:rsid w:val="00E15CEA"/>
    <w:rsid w:val="00E15DE5"/>
    <w:rsid w:val="00E1645C"/>
    <w:rsid w:val="00E17355"/>
    <w:rsid w:val="00E17599"/>
    <w:rsid w:val="00E21405"/>
    <w:rsid w:val="00E2265A"/>
    <w:rsid w:val="00E22902"/>
    <w:rsid w:val="00E229A1"/>
    <w:rsid w:val="00E22B53"/>
    <w:rsid w:val="00E22C48"/>
    <w:rsid w:val="00E23B8D"/>
    <w:rsid w:val="00E2518D"/>
    <w:rsid w:val="00E252CB"/>
    <w:rsid w:val="00E259CB"/>
    <w:rsid w:val="00E264B7"/>
    <w:rsid w:val="00E30037"/>
    <w:rsid w:val="00E30468"/>
    <w:rsid w:val="00E30EA6"/>
    <w:rsid w:val="00E3165A"/>
    <w:rsid w:val="00E31906"/>
    <w:rsid w:val="00E34661"/>
    <w:rsid w:val="00E35CB7"/>
    <w:rsid w:val="00E36552"/>
    <w:rsid w:val="00E36D76"/>
    <w:rsid w:val="00E40A20"/>
    <w:rsid w:val="00E40F23"/>
    <w:rsid w:val="00E41B7A"/>
    <w:rsid w:val="00E4202E"/>
    <w:rsid w:val="00E4275F"/>
    <w:rsid w:val="00E42B02"/>
    <w:rsid w:val="00E4397F"/>
    <w:rsid w:val="00E43A95"/>
    <w:rsid w:val="00E43E02"/>
    <w:rsid w:val="00E45889"/>
    <w:rsid w:val="00E46567"/>
    <w:rsid w:val="00E46A24"/>
    <w:rsid w:val="00E47010"/>
    <w:rsid w:val="00E50621"/>
    <w:rsid w:val="00E50F03"/>
    <w:rsid w:val="00E510F8"/>
    <w:rsid w:val="00E51D39"/>
    <w:rsid w:val="00E53367"/>
    <w:rsid w:val="00E5438E"/>
    <w:rsid w:val="00E57E4C"/>
    <w:rsid w:val="00E613D9"/>
    <w:rsid w:val="00E61902"/>
    <w:rsid w:val="00E61FF5"/>
    <w:rsid w:val="00E620B3"/>
    <w:rsid w:val="00E6226C"/>
    <w:rsid w:val="00E62C3B"/>
    <w:rsid w:val="00E67E38"/>
    <w:rsid w:val="00E70E47"/>
    <w:rsid w:val="00E716EC"/>
    <w:rsid w:val="00E71D43"/>
    <w:rsid w:val="00E71D68"/>
    <w:rsid w:val="00E7616A"/>
    <w:rsid w:val="00E768FA"/>
    <w:rsid w:val="00E77992"/>
    <w:rsid w:val="00E80DF8"/>
    <w:rsid w:val="00E80FC2"/>
    <w:rsid w:val="00E83C37"/>
    <w:rsid w:val="00E851CA"/>
    <w:rsid w:val="00E8590B"/>
    <w:rsid w:val="00E85BBD"/>
    <w:rsid w:val="00E86AC9"/>
    <w:rsid w:val="00E960D9"/>
    <w:rsid w:val="00E96406"/>
    <w:rsid w:val="00E96493"/>
    <w:rsid w:val="00E96C08"/>
    <w:rsid w:val="00E9711E"/>
    <w:rsid w:val="00E97C82"/>
    <w:rsid w:val="00EA1832"/>
    <w:rsid w:val="00EA2457"/>
    <w:rsid w:val="00EA5DD7"/>
    <w:rsid w:val="00EA73A2"/>
    <w:rsid w:val="00EB0A63"/>
    <w:rsid w:val="00EB12F8"/>
    <w:rsid w:val="00EB22BA"/>
    <w:rsid w:val="00EB22FA"/>
    <w:rsid w:val="00EB2CA6"/>
    <w:rsid w:val="00EB2FD5"/>
    <w:rsid w:val="00EB388D"/>
    <w:rsid w:val="00EB3925"/>
    <w:rsid w:val="00EB4099"/>
    <w:rsid w:val="00EB43A8"/>
    <w:rsid w:val="00EB53EC"/>
    <w:rsid w:val="00EB5656"/>
    <w:rsid w:val="00EB57F7"/>
    <w:rsid w:val="00EB5E72"/>
    <w:rsid w:val="00EB630A"/>
    <w:rsid w:val="00EB77FA"/>
    <w:rsid w:val="00EC01E1"/>
    <w:rsid w:val="00EC0EBB"/>
    <w:rsid w:val="00EC3290"/>
    <w:rsid w:val="00EC3AA0"/>
    <w:rsid w:val="00EC5FDB"/>
    <w:rsid w:val="00EC6A0B"/>
    <w:rsid w:val="00EC7747"/>
    <w:rsid w:val="00EC7BFE"/>
    <w:rsid w:val="00ED0B79"/>
    <w:rsid w:val="00ED168A"/>
    <w:rsid w:val="00ED2762"/>
    <w:rsid w:val="00ED3BDF"/>
    <w:rsid w:val="00ED53F2"/>
    <w:rsid w:val="00ED5469"/>
    <w:rsid w:val="00ED5974"/>
    <w:rsid w:val="00ED7F80"/>
    <w:rsid w:val="00ED7F9F"/>
    <w:rsid w:val="00EE1AE4"/>
    <w:rsid w:val="00EE206C"/>
    <w:rsid w:val="00EE2E19"/>
    <w:rsid w:val="00EE3895"/>
    <w:rsid w:val="00EE53A2"/>
    <w:rsid w:val="00EE550C"/>
    <w:rsid w:val="00EE59FD"/>
    <w:rsid w:val="00EE79B6"/>
    <w:rsid w:val="00EE7D2D"/>
    <w:rsid w:val="00EF0462"/>
    <w:rsid w:val="00EF16FC"/>
    <w:rsid w:val="00EF23CB"/>
    <w:rsid w:val="00EF294A"/>
    <w:rsid w:val="00EF29FE"/>
    <w:rsid w:val="00EF2C56"/>
    <w:rsid w:val="00EF3A6D"/>
    <w:rsid w:val="00EF4037"/>
    <w:rsid w:val="00EF441F"/>
    <w:rsid w:val="00EF46E9"/>
    <w:rsid w:val="00EF4ED0"/>
    <w:rsid w:val="00EF4F9F"/>
    <w:rsid w:val="00EF6E01"/>
    <w:rsid w:val="00F00F0A"/>
    <w:rsid w:val="00F022FB"/>
    <w:rsid w:val="00F028FD"/>
    <w:rsid w:val="00F02FF8"/>
    <w:rsid w:val="00F032B5"/>
    <w:rsid w:val="00F0375A"/>
    <w:rsid w:val="00F03869"/>
    <w:rsid w:val="00F04AF4"/>
    <w:rsid w:val="00F05889"/>
    <w:rsid w:val="00F05D8C"/>
    <w:rsid w:val="00F06AEC"/>
    <w:rsid w:val="00F07431"/>
    <w:rsid w:val="00F10AA1"/>
    <w:rsid w:val="00F116FE"/>
    <w:rsid w:val="00F11748"/>
    <w:rsid w:val="00F119D9"/>
    <w:rsid w:val="00F127E5"/>
    <w:rsid w:val="00F14001"/>
    <w:rsid w:val="00F15F07"/>
    <w:rsid w:val="00F1604A"/>
    <w:rsid w:val="00F16117"/>
    <w:rsid w:val="00F17908"/>
    <w:rsid w:val="00F21870"/>
    <w:rsid w:val="00F21A97"/>
    <w:rsid w:val="00F23DDA"/>
    <w:rsid w:val="00F242D2"/>
    <w:rsid w:val="00F24D04"/>
    <w:rsid w:val="00F25BFC"/>
    <w:rsid w:val="00F25E9A"/>
    <w:rsid w:val="00F309CD"/>
    <w:rsid w:val="00F31640"/>
    <w:rsid w:val="00F3217A"/>
    <w:rsid w:val="00F341F9"/>
    <w:rsid w:val="00F36494"/>
    <w:rsid w:val="00F36AD6"/>
    <w:rsid w:val="00F36DF2"/>
    <w:rsid w:val="00F37541"/>
    <w:rsid w:val="00F37B11"/>
    <w:rsid w:val="00F40CC0"/>
    <w:rsid w:val="00F41480"/>
    <w:rsid w:val="00F41726"/>
    <w:rsid w:val="00F418BB"/>
    <w:rsid w:val="00F41A34"/>
    <w:rsid w:val="00F431E5"/>
    <w:rsid w:val="00F45EE4"/>
    <w:rsid w:val="00F47208"/>
    <w:rsid w:val="00F4765E"/>
    <w:rsid w:val="00F5169C"/>
    <w:rsid w:val="00F51EA5"/>
    <w:rsid w:val="00F525EE"/>
    <w:rsid w:val="00F5480B"/>
    <w:rsid w:val="00F5503F"/>
    <w:rsid w:val="00F55135"/>
    <w:rsid w:val="00F55906"/>
    <w:rsid w:val="00F56320"/>
    <w:rsid w:val="00F575E6"/>
    <w:rsid w:val="00F601DD"/>
    <w:rsid w:val="00F6064A"/>
    <w:rsid w:val="00F60AAE"/>
    <w:rsid w:val="00F60D02"/>
    <w:rsid w:val="00F62A32"/>
    <w:rsid w:val="00F6348F"/>
    <w:rsid w:val="00F64B28"/>
    <w:rsid w:val="00F65E09"/>
    <w:rsid w:val="00F66844"/>
    <w:rsid w:val="00F66EE9"/>
    <w:rsid w:val="00F70CCA"/>
    <w:rsid w:val="00F711D9"/>
    <w:rsid w:val="00F725DB"/>
    <w:rsid w:val="00F72F36"/>
    <w:rsid w:val="00F73A5F"/>
    <w:rsid w:val="00F73C3F"/>
    <w:rsid w:val="00F74032"/>
    <w:rsid w:val="00F740E9"/>
    <w:rsid w:val="00F74400"/>
    <w:rsid w:val="00F74F98"/>
    <w:rsid w:val="00F76786"/>
    <w:rsid w:val="00F7799B"/>
    <w:rsid w:val="00F77C46"/>
    <w:rsid w:val="00F77EBD"/>
    <w:rsid w:val="00F81415"/>
    <w:rsid w:val="00F814ED"/>
    <w:rsid w:val="00F82090"/>
    <w:rsid w:val="00F8216E"/>
    <w:rsid w:val="00F82589"/>
    <w:rsid w:val="00F835E0"/>
    <w:rsid w:val="00F83BCE"/>
    <w:rsid w:val="00F83FCB"/>
    <w:rsid w:val="00F8494C"/>
    <w:rsid w:val="00F84AE0"/>
    <w:rsid w:val="00F84C11"/>
    <w:rsid w:val="00F8510D"/>
    <w:rsid w:val="00F85517"/>
    <w:rsid w:val="00F90250"/>
    <w:rsid w:val="00F90394"/>
    <w:rsid w:val="00F90F50"/>
    <w:rsid w:val="00F91EBF"/>
    <w:rsid w:val="00F9221A"/>
    <w:rsid w:val="00F93A86"/>
    <w:rsid w:val="00F9419B"/>
    <w:rsid w:val="00F94467"/>
    <w:rsid w:val="00F9465A"/>
    <w:rsid w:val="00F94825"/>
    <w:rsid w:val="00F958B0"/>
    <w:rsid w:val="00F96237"/>
    <w:rsid w:val="00F96606"/>
    <w:rsid w:val="00FA1E57"/>
    <w:rsid w:val="00FA2EA4"/>
    <w:rsid w:val="00FA585E"/>
    <w:rsid w:val="00FA6D6C"/>
    <w:rsid w:val="00FA6E1E"/>
    <w:rsid w:val="00FA760A"/>
    <w:rsid w:val="00FB0208"/>
    <w:rsid w:val="00FB0C49"/>
    <w:rsid w:val="00FB388E"/>
    <w:rsid w:val="00FB3F64"/>
    <w:rsid w:val="00FB5DD5"/>
    <w:rsid w:val="00FB617D"/>
    <w:rsid w:val="00FB680B"/>
    <w:rsid w:val="00FB70B9"/>
    <w:rsid w:val="00FC06EC"/>
    <w:rsid w:val="00FC0B58"/>
    <w:rsid w:val="00FC1B28"/>
    <w:rsid w:val="00FC2073"/>
    <w:rsid w:val="00FC2C4E"/>
    <w:rsid w:val="00FC305C"/>
    <w:rsid w:val="00FC43EF"/>
    <w:rsid w:val="00FC66F3"/>
    <w:rsid w:val="00FC757A"/>
    <w:rsid w:val="00FC7873"/>
    <w:rsid w:val="00FD0022"/>
    <w:rsid w:val="00FD34E7"/>
    <w:rsid w:val="00FD3C8C"/>
    <w:rsid w:val="00FD3E2C"/>
    <w:rsid w:val="00FD492A"/>
    <w:rsid w:val="00FD52BB"/>
    <w:rsid w:val="00FD5F14"/>
    <w:rsid w:val="00FD70FE"/>
    <w:rsid w:val="00FD759F"/>
    <w:rsid w:val="00FE0E8E"/>
    <w:rsid w:val="00FE1187"/>
    <w:rsid w:val="00FE1FBE"/>
    <w:rsid w:val="00FE5BC2"/>
    <w:rsid w:val="00FE5E24"/>
    <w:rsid w:val="00FE6A41"/>
    <w:rsid w:val="00FE6B4E"/>
    <w:rsid w:val="00FE7F3B"/>
    <w:rsid w:val="00FF01CC"/>
    <w:rsid w:val="00FF0B95"/>
    <w:rsid w:val="00FF196D"/>
    <w:rsid w:val="00FF4FF5"/>
    <w:rsid w:val="00FF50A4"/>
    <w:rsid w:val="00FF5121"/>
    <w:rsid w:val="00FF5D10"/>
    <w:rsid w:val="00FF5F79"/>
    <w:rsid w:val="00FF77D8"/>
    <w:rsid w:val="06F64C53"/>
    <w:rsid w:val="07ADF884"/>
    <w:rsid w:val="099BA79B"/>
    <w:rsid w:val="16DB85D5"/>
    <w:rsid w:val="286FEFD7"/>
    <w:rsid w:val="2C04CB24"/>
    <w:rsid w:val="33BCF61B"/>
    <w:rsid w:val="3A538EB4"/>
    <w:rsid w:val="43A173FA"/>
    <w:rsid w:val="5361100B"/>
    <w:rsid w:val="5F77EA94"/>
    <w:rsid w:val="6927CBC4"/>
    <w:rsid w:val="722E002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F0EEC"/>
  <w15:chartTrackingRefBased/>
  <w15:docId w15:val="{810FFD9E-B665-4330-B8A1-929F41B0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A08"/>
    <w:pPr>
      <w:spacing w:after="100" w:afterAutospacing="1" w:line="240" w:lineRule="auto"/>
      <w:jc w:val="both"/>
    </w:pPr>
    <w:rPr>
      <w:rFonts w:ascii="Times New Roman" w:eastAsia="Aptos" w:hAnsi="Times New Roman" w:cs="Times New Roman"/>
      <w:kern w:val="0"/>
      <w:sz w:val="24"/>
      <w:szCs w:val="24"/>
      <w14:ligatures w14:val="none"/>
    </w:rPr>
  </w:style>
  <w:style w:type="paragraph" w:styleId="Heading1">
    <w:name w:val="heading 1"/>
    <w:basedOn w:val="Normal"/>
    <w:next w:val="Normal"/>
    <w:link w:val="Heading1Char"/>
    <w:uiPriority w:val="9"/>
    <w:qFormat/>
    <w:rsid w:val="00070ED0"/>
    <w:pPr>
      <w:keepNext/>
      <w:keepLines/>
      <w:spacing w:before="360" w:after="80"/>
      <w:jc w:val="center"/>
      <w:outlineLvl w:val="0"/>
    </w:pPr>
    <w:rPr>
      <w:rFonts w:eastAsiaTheme="majorEastAsia"/>
      <w:sz w:val="28"/>
      <w:szCs w:val="28"/>
    </w:rPr>
  </w:style>
  <w:style w:type="paragraph" w:styleId="Heading2">
    <w:name w:val="heading 2"/>
    <w:basedOn w:val="Normal"/>
    <w:next w:val="Normal"/>
    <w:link w:val="Heading2Char"/>
    <w:uiPriority w:val="9"/>
    <w:unhideWhenUsed/>
    <w:qFormat/>
    <w:rsid w:val="00070ED0"/>
    <w:pPr>
      <w:keepNext/>
      <w:keepLines/>
      <w:spacing w:before="160" w:after="80"/>
      <w:outlineLvl w:val="1"/>
    </w:pPr>
    <w:rPr>
      <w:rFonts w:eastAsiaTheme="majorEastAsia"/>
      <w:b/>
      <w:bCs/>
    </w:rPr>
  </w:style>
  <w:style w:type="paragraph" w:styleId="Heading3">
    <w:name w:val="heading 3"/>
    <w:basedOn w:val="Normal"/>
    <w:next w:val="Normal"/>
    <w:link w:val="Heading3Char"/>
    <w:uiPriority w:val="9"/>
    <w:unhideWhenUsed/>
    <w:qFormat/>
    <w:rsid w:val="003550F5"/>
    <w:pPr>
      <w:keepNext/>
      <w:keepLines/>
      <w:spacing w:before="160" w:after="80"/>
      <w:jc w:val="left"/>
      <w:outlineLvl w:val="2"/>
    </w:pPr>
    <w:rPr>
      <w:rFonts w:eastAsiaTheme="majorEastAsia"/>
      <w:b/>
      <w:bCs/>
      <w:i/>
      <w:iCs/>
    </w:rPr>
  </w:style>
  <w:style w:type="paragraph" w:styleId="Heading4">
    <w:name w:val="heading 4"/>
    <w:basedOn w:val="Normal"/>
    <w:next w:val="Normal"/>
    <w:link w:val="Heading4Char"/>
    <w:uiPriority w:val="9"/>
    <w:semiHidden/>
    <w:unhideWhenUsed/>
    <w:qFormat/>
    <w:rsid w:val="008B5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ED0"/>
    <w:rPr>
      <w:rFonts w:ascii="Times New Roman" w:eastAsiaTheme="majorEastAsia" w:hAnsi="Times New Roman" w:cs="Times New Roman"/>
      <w:kern w:val="0"/>
      <w:sz w:val="28"/>
      <w:szCs w:val="28"/>
      <w14:ligatures w14:val="none"/>
    </w:rPr>
  </w:style>
  <w:style w:type="character" w:customStyle="1" w:styleId="Heading2Char">
    <w:name w:val="Heading 2 Char"/>
    <w:basedOn w:val="DefaultParagraphFont"/>
    <w:link w:val="Heading2"/>
    <w:uiPriority w:val="9"/>
    <w:rsid w:val="00070ED0"/>
    <w:rPr>
      <w:rFonts w:ascii="Times New Roman" w:eastAsiaTheme="majorEastAsia" w:hAnsi="Times New Roman" w:cs="Times New Roman"/>
      <w:b/>
      <w:bCs/>
      <w:kern w:val="0"/>
      <w:sz w:val="24"/>
      <w:szCs w:val="24"/>
      <w14:ligatures w14:val="none"/>
    </w:rPr>
  </w:style>
  <w:style w:type="character" w:customStyle="1" w:styleId="Heading3Char">
    <w:name w:val="Heading 3 Char"/>
    <w:basedOn w:val="DefaultParagraphFont"/>
    <w:link w:val="Heading3"/>
    <w:uiPriority w:val="9"/>
    <w:rsid w:val="003550F5"/>
    <w:rPr>
      <w:rFonts w:ascii="Times New Roman" w:eastAsiaTheme="majorEastAsia" w:hAnsi="Times New Roman" w:cs="Times New Roman"/>
      <w:b/>
      <w:bCs/>
      <w:i/>
      <w:iCs/>
      <w:kern w:val="0"/>
      <w:sz w:val="24"/>
      <w:szCs w:val="24"/>
      <w14:ligatures w14:val="none"/>
    </w:rPr>
  </w:style>
  <w:style w:type="character" w:customStyle="1" w:styleId="Heading4Char">
    <w:name w:val="Heading 4 Char"/>
    <w:basedOn w:val="DefaultParagraphFont"/>
    <w:link w:val="Heading4"/>
    <w:uiPriority w:val="9"/>
    <w:semiHidden/>
    <w:rsid w:val="008B5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E32"/>
    <w:rPr>
      <w:rFonts w:eastAsiaTheme="majorEastAsia" w:cstheme="majorBidi"/>
      <w:color w:val="272727" w:themeColor="text1" w:themeTint="D8"/>
    </w:rPr>
  </w:style>
  <w:style w:type="paragraph" w:styleId="Title">
    <w:name w:val="Title"/>
    <w:basedOn w:val="Normal"/>
    <w:next w:val="Normal"/>
    <w:link w:val="TitleChar"/>
    <w:uiPriority w:val="10"/>
    <w:qFormat/>
    <w:rsid w:val="008B5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E32"/>
    <w:pPr>
      <w:spacing w:before="160"/>
      <w:jc w:val="center"/>
    </w:pPr>
    <w:rPr>
      <w:i/>
      <w:iCs/>
      <w:color w:val="404040" w:themeColor="text1" w:themeTint="BF"/>
    </w:rPr>
  </w:style>
  <w:style w:type="character" w:customStyle="1" w:styleId="QuoteChar">
    <w:name w:val="Quote Char"/>
    <w:basedOn w:val="DefaultParagraphFont"/>
    <w:link w:val="Quote"/>
    <w:uiPriority w:val="29"/>
    <w:rsid w:val="008B5E32"/>
    <w:rPr>
      <w:i/>
      <w:iCs/>
      <w:color w:val="404040" w:themeColor="text1" w:themeTint="BF"/>
    </w:rPr>
  </w:style>
  <w:style w:type="paragraph" w:styleId="ListParagraph">
    <w:name w:val="List Paragraph"/>
    <w:basedOn w:val="Normal"/>
    <w:uiPriority w:val="34"/>
    <w:qFormat/>
    <w:rsid w:val="008B5E32"/>
    <w:pPr>
      <w:ind w:left="720"/>
      <w:contextualSpacing/>
    </w:pPr>
  </w:style>
  <w:style w:type="character" w:styleId="IntenseEmphasis">
    <w:name w:val="Intense Emphasis"/>
    <w:basedOn w:val="DefaultParagraphFont"/>
    <w:uiPriority w:val="21"/>
    <w:qFormat/>
    <w:rsid w:val="008B5E32"/>
    <w:rPr>
      <w:i/>
      <w:iCs/>
      <w:color w:val="0F4761" w:themeColor="accent1" w:themeShade="BF"/>
    </w:rPr>
  </w:style>
  <w:style w:type="paragraph" w:styleId="IntenseQuote">
    <w:name w:val="Intense Quote"/>
    <w:basedOn w:val="Normal"/>
    <w:next w:val="Normal"/>
    <w:link w:val="IntenseQuoteChar"/>
    <w:uiPriority w:val="30"/>
    <w:qFormat/>
    <w:rsid w:val="008B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E32"/>
    <w:rPr>
      <w:i/>
      <w:iCs/>
      <w:color w:val="0F4761" w:themeColor="accent1" w:themeShade="BF"/>
    </w:rPr>
  </w:style>
  <w:style w:type="character" w:styleId="IntenseReference">
    <w:name w:val="Intense Reference"/>
    <w:basedOn w:val="DefaultParagraphFont"/>
    <w:uiPriority w:val="32"/>
    <w:qFormat/>
    <w:rsid w:val="008B5E32"/>
    <w:rPr>
      <w:b/>
      <w:bCs/>
      <w:smallCaps/>
      <w:color w:val="0F4761" w:themeColor="accent1" w:themeShade="BF"/>
      <w:spacing w:val="5"/>
    </w:rPr>
  </w:style>
  <w:style w:type="paragraph" w:customStyle="1" w:styleId="paragraph">
    <w:name w:val="paragraph"/>
    <w:basedOn w:val="Normal"/>
    <w:rsid w:val="007D0A08"/>
    <w:pPr>
      <w:spacing w:before="100" w:beforeAutospacing="1"/>
    </w:pPr>
    <w:rPr>
      <w:rFonts w:eastAsia="Times New Roman"/>
      <w:lang w:eastAsia="en-GB"/>
    </w:rPr>
  </w:style>
  <w:style w:type="character" w:customStyle="1" w:styleId="normaltextrun">
    <w:name w:val="normaltextrun"/>
    <w:basedOn w:val="DefaultParagraphFont"/>
    <w:rsid w:val="007D0A08"/>
  </w:style>
  <w:style w:type="character" w:customStyle="1" w:styleId="eop">
    <w:name w:val="eop"/>
    <w:basedOn w:val="DefaultParagraphFont"/>
    <w:rsid w:val="007D0A08"/>
  </w:style>
  <w:style w:type="character" w:styleId="Hyperlink">
    <w:name w:val="Hyperlink"/>
    <w:uiPriority w:val="99"/>
    <w:unhideWhenUsed/>
    <w:rsid w:val="007D0A08"/>
    <w:rPr>
      <w:color w:val="467886"/>
      <w:u w:val="single"/>
    </w:rPr>
  </w:style>
  <w:style w:type="character" w:styleId="CommentReference">
    <w:name w:val="annotation reference"/>
    <w:uiPriority w:val="99"/>
    <w:semiHidden/>
    <w:unhideWhenUsed/>
    <w:rsid w:val="007D0A08"/>
    <w:rPr>
      <w:sz w:val="16"/>
      <w:szCs w:val="16"/>
    </w:rPr>
  </w:style>
  <w:style w:type="paragraph" w:styleId="CommentText">
    <w:name w:val="annotation text"/>
    <w:basedOn w:val="Normal"/>
    <w:link w:val="CommentTextChar"/>
    <w:uiPriority w:val="99"/>
    <w:unhideWhenUsed/>
    <w:rsid w:val="00DF76DD"/>
    <w:rPr>
      <w:rFonts w:ascii="Calibri" w:eastAsia="Calibri" w:hAnsi="Calibri" w:cs="Calibri"/>
      <w:sz w:val="18"/>
      <w:szCs w:val="18"/>
    </w:rPr>
  </w:style>
  <w:style w:type="character" w:customStyle="1" w:styleId="CommentTextChar">
    <w:name w:val="Comment Text Char"/>
    <w:basedOn w:val="DefaultParagraphFont"/>
    <w:link w:val="CommentText"/>
    <w:uiPriority w:val="99"/>
    <w:rsid w:val="00DF76DD"/>
    <w:rPr>
      <w:rFonts w:ascii="Calibri" w:eastAsia="Calibri" w:hAnsi="Calibri" w:cs="Calibri"/>
      <w:kern w:val="0"/>
      <w:sz w:val="18"/>
      <w:szCs w:val="18"/>
      <w14:ligatures w14:val="none"/>
    </w:rPr>
  </w:style>
  <w:style w:type="paragraph" w:styleId="FootnoteText">
    <w:name w:val="footnote text"/>
    <w:basedOn w:val="Normal"/>
    <w:link w:val="FootnoteTextChar"/>
    <w:uiPriority w:val="99"/>
    <w:unhideWhenUsed/>
    <w:rsid w:val="007D0A08"/>
    <w:rPr>
      <w:sz w:val="20"/>
      <w:szCs w:val="20"/>
    </w:rPr>
  </w:style>
  <w:style w:type="character" w:customStyle="1" w:styleId="FootnoteTextChar">
    <w:name w:val="Footnote Text Char"/>
    <w:basedOn w:val="DefaultParagraphFont"/>
    <w:link w:val="FootnoteText"/>
    <w:uiPriority w:val="99"/>
    <w:rsid w:val="007D0A08"/>
    <w:rPr>
      <w:rFonts w:ascii="Times New Roman" w:eastAsia="Aptos" w:hAnsi="Times New Roman" w:cs="Times New Roman"/>
      <w:kern w:val="0"/>
      <w:sz w:val="20"/>
      <w:szCs w:val="20"/>
      <w14:ligatures w14:val="none"/>
    </w:rPr>
  </w:style>
  <w:style w:type="character" w:styleId="FootnoteReference">
    <w:name w:val="footnote reference"/>
    <w:uiPriority w:val="99"/>
    <w:unhideWhenUsed/>
    <w:rsid w:val="007D0A08"/>
    <w:rPr>
      <w:vertAlign w:val="superscript"/>
    </w:rPr>
  </w:style>
  <w:style w:type="paragraph" w:customStyle="1" w:styleId="pf0">
    <w:name w:val="pf0"/>
    <w:basedOn w:val="Normal"/>
    <w:rsid w:val="007D0A08"/>
    <w:pPr>
      <w:spacing w:before="100" w:beforeAutospacing="1"/>
    </w:pPr>
    <w:rPr>
      <w:rFonts w:eastAsia="Times New Roman"/>
      <w:lang w:eastAsia="en-GB"/>
    </w:rPr>
  </w:style>
  <w:style w:type="character" w:customStyle="1" w:styleId="cf01">
    <w:name w:val="cf01"/>
    <w:rsid w:val="007D0A08"/>
    <w:rPr>
      <w:rFonts w:ascii="Segoe UI" w:hAnsi="Segoe UI" w:cs="Segoe UI" w:hint="default"/>
      <w:color w:val="374151"/>
      <w:sz w:val="18"/>
      <w:szCs w:val="18"/>
      <w:shd w:val="clear" w:color="auto" w:fill="FFFFFF"/>
    </w:rPr>
  </w:style>
  <w:style w:type="paragraph" w:styleId="NormalWeb">
    <w:name w:val="Normal (Web)"/>
    <w:basedOn w:val="Normal"/>
    <w:uiPriority w:val="99"/>
    <w:unhideWhenUsed/>
    <w:rsid w:val="007D0A08"/>
    <w:pPr>
      <w:spacing w:before="100" w:beforeAutospacing="1"/>
    </w:pPr>
    <w:rPr>
      <w:rFonts w:eastAsia="Times New Roman"/>
      <w:lang w:eastAsia="en-GB"/>
    </w:rPr>
  </w:style>
  <w:style w:type="paragraph" w:styleId="Footer">
    <w:name w:val="footer"/>
    <w:basedOn w:val="Normal"/>
    <w:link w:val="FooterChar"/>
    <w:uiPriority w:val="99"/>
    <w:unhideWhenUsed/>
    <w:rsid w:val="007D0A08"/>
    <w:pPr>
      <w:tabs>
        <w:tab w:val="center" w:pos="4513"/>
        <w:tab w:val="right" w:pos="9026"/>
      </w:tabs>
    </w:pPr>
  </w:style>
  <w:style w:type="character" w:customStyle="1" w:styleId="FooterChar">
    <w:name w:val="Footer Char"/>
    <w:basedOn w:val="DefaultParagraphFont"/>
    <w:link w:val="Footer"/>
    <w:uiPriority w:val="99"/>
    <w:rsid w:val="007D0A08"/>
    <w:rPr>
      <w:rFonts w:ascii="Times New Roman" w:eastAsia="Aptos" w:hAnsi="Times New Roman" w:cs="Times New Roman"/>
      <w:kern w:val="0"/>
      <w:sz w:val="24"/>
      <w:szCs w:val="24"/>
      <w14:ligatures w14:val="none"/>
    </w:rPr>
  </w:style>
  <w:style w:type="paragraph" w:customStyle="1" w:styleId="xmsonormal">
    <w:name w:val="x_msonormal"/>
    <w:basedOn w:val="Normal"/>
    <w:rsid w:val="007D0A08"/>
    <w:pPr>
      <w:spacing w:before="100" w:beforeAutospacing="1"/>
    </w:pPr>
    <w:rPr>
      <w:rFonts w:eastAsia="Times New Roman"/>
      <w:lang w:eastAsia="en-GB"/>
    </w:rPr>
  </w:style>
  <w:style w:type="character" w:customStyle="1" w:styleId="UnresolvedMention1">
    <w:name w:val="Unresolved Mention1"/>
    <w:basedOn w:val="DefaultParagraphFont"/>
    <w:uiPriority w:val="99"/>
    <w:semiHidden/>
    <w:unhideWhenUsed/>
    <w:rsid w:val="0033112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84C11"/>
    <w:rPr>
      <w:b/>
      <w:bCs/>
    </w:rPr>
  </w:style>
  <w:style w:type="character" w:customStyle="1" w:styleId="CommentSubjectChar">
    <w:name w:val="Comment Subject Char"/>
    <w:basedOn w:val="CommentTextChar"/>
    <w:link w:val="CommentSubject"/>
    <w:uiPriority w:val="99"/>
    <w:semiHidden/>
    <w:rsid w:val="00F84C11"/>
    <w:rPr>
      <w:rFonts w:ascii="Times New Roman" w:eastAsia="Aptos" w:hAnsi="Times New Roman" w:cs="Times New Roman"/>
      <w:b/>
      <w:bCs/>
      <w:kern w:val="0"/>
      <w:sz w:val="20"/>
      <w:szCs w:val="20"/>
      <w14:ligatures w14:val="none"/>
    </w:rPr>
  </w:style>
  <w:style w:type="paragraph" w:styleId="Revision">
    <w:name w:val="Revision"/>
    <w:hidden/>
    <w:uiPriority w:val="99"/>
    <w:semiHidden/>
    <w:rsid w:val="00260FED"/>
    <w:pPr>
      <w:spacing w:after="0" w:line="240" w:lineRule="auto"/>
    </w:pPr>
    <w:rPr>
      <w:rFonts w:ascii="Times New Roman" w:eastAsia="Aptos" w:hAnsi="Times New Roman" w:cs="Times New Roman"/>
      <w:kern w:val="0"/>
      <w:sz w:val="24"/>
      <w:szCs w:val="24"/>
      <w14:ligatures w14:val="none"/>
    </w:rPr>
  </w:style>
  <w:style w:type="character" w:customStyle="1" w:styleId="Mention1">
    <w:name w:val="Mention1"/>
    <w:basedOn w:val="DefaultParagraphFont"/>
    <w:uiPriority w:val="99"/>
    <w:unhideWhenUsed/>
    <w:rsid w:val="00715429"/>
    <w:rPr>
      <w:color w:val="2B579A"/>
      <w:shd w:val="clear" w:color="auto" w:fill="E1DFDD"/>
    </w:rPr>
  </w:style>
  <w:style w:type="character" w:styleId="Emphasis">
    <w:name w:val="Emphasis"/>
    <w:basedOn w:val="DefaultParagraphFont"/>
    <w:uiPriority w:val="20"/>
    <w:qFormat/>
    <w:rsid w:val="00A965D2"/>
    <w:rPr>
      <w:i/>
      <w:iCs/>
    </w:rPr>
  </w:style>
  <w:style w:type="paragraph" w:styleId="Header">
    <w:name w:val="header"/>
    <w:basedOn w:val="Normal"/>
    <w:link w:val="HeaderChar"/>
    <w:uiPriority w:val="99"/>
    <w:unhideWhenUsed/>
    <w:rsid w:val="00CB061F"/>
    <w:pPr>
      <w:tabs>
        <w:tab w:val="center" w:pos="4513"/>
        <w:tab w:val="right" w:pos="9026"/>
      </w:tabs>
      <w:spacing w:after="0"/>
    </w:pPr>
  </w:style>
  <w:style w:type="character" w:customStyle="1" w:styleId="HeaderChar">
    <w:name w:val="Header Char"/>
    <w:basedOn w:val="DefaultParagraphFont"/>
    <w:link w:val="Header"/>
    <w:uiPriority w:val="99"/>
    <w:rsid w:val="00CB061F"/>
    <w:rPr>
      <w:rFonts w:ascii="Times New Roman" w:eastAsia="Aptos" w:hAnsi="Times New Roman" w:cs="Times New Roman"/>
      <w:kern w:val="0"/>
      <w:sz w:val="24"/>
      <w:szCs w:val="24"/>
      <w14:ligatures w14:val="none"/>
    </w:rPr>
  </w:style>
  <w:style w:type="character" w:styleId="EndnoteReference">
    <w:name w:val="endnote reference"/>
    <w:basedOn w:val="DefaultParagraphFont"/>
    <w:uiPriority w:val="99"/>
    <w:semiHidden/>
    <w:unhideWhenUsed/>
    <w:rsid w:val="00027D26"/>
    <w:rPr>
      <w:vertAlign w:val="superscript"/>
    </w:rPr>
  </w:style>
  <w:style w:type="character" w:styleId="FollowedHyperlink">
    <w:name w:val="FollowedHyperlink"/>
    <w:basedOn w:val="DefaultParagraphFont"/>
    <w:uiPriority w:val="99"/>
    <w:semiHidden/>
    <w:unhideWhenUsed/>
    <w:rsid w:val="00B31F13"/>
    <w:rPr>
      <w:color w:val="96607D" w:themeColor="followedHyperlink"/>
      <w:u w:val="single"/>
    </w:rPr>
  </w:style>
  <w:style w:type="paragraph" w:styleId="BalloonText">
    <w:name w:val="Balloon Text"/>
    <w:basedOn w:val="Normal"/>
    <w:link w:val="BalloonTextChar"/>
    <w:uiPriority w:val="99"/>
    <w:semiHidden/>
    <w:unhideWhenUsed/>
    <w:rsid w:val="002E5E94"/>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E5E94"/>
    <w:rPr>
      <w:rFonts w:asciiTheme="majorHAnsi" w:eastAsiaTheme="majorEastAsia" w:hAnsiTheme="majorHAnsi" w:cstheme="majorBid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7014">
      <w:bodyDiv w:val="1"/>
      <w:marLeft w:val="0"/>
      <w:marRight w:val="0"/>
      <w:marTop w:val="0"/>
      <w:marBottom w:val="0"/>
      <w:divBdr>
        <w:top w:val="none" w:sz="0" w:space="0" w:color="auto"/>
        <w:left w:val="none" w:sz="0" w:space="0" w:color="auto"/>
        <w:bottom w:val="none" w:sz="0" w:space="0" w:color="auto"/>
        <w:right w:val="none" w:sz="0" w:space="0" w:color="auto"/>
      </w:divBdr>
    </w:div>
    <w:div w:id="28337129">
      <w:bodyDiv w:val="1"/>
      <w:marLeft w:val="0"/>
      <w:marRight w:val="0"/>
      <w:marTop w:val="0"/>
      <w:marBottom w:val="0"/>
      <w:divBdr>
        <w:top w:val="none" w:sz="0" w:space="0" w:color="auto"/>
        <w:left w:val="none" w:sz="0" w:space="0" w:color="auto"/>
        <w:bottom w:val="none" w:sz="0" w:space="0" w:color="auto"/>
        <w:right w:val="none" w:sz="0" w:space="0" w:color="auto"/>
      </w:divBdr>
    </w:div>
    <w:div w:id="33165294">
      <w:bodyDiv w:val="1"/>
      <w:marLeft w:val="0"/>
      <w:marRight w:val="0"/>
      <w:marTop w:val="0"/>
      <w:marBottom w:val="0"/>
      <w:divBdr>
        <w:top w:val="none" w:sz="0" w:space="0" w:color="auto"/>
        <w:left w:val="none" w:sz="0" w:space="0" w:color="auto"/>
        <w:bottom w:val="none" w:sz="0" w:space="0" w:color="auto"/>
        <w:right w:val="none" w:sz="0" w:space="0" w:color="auto"/>
      </w:divBdr>
    </w:div>
    <w:div w:id="45109167">
      <w:bodyDiv w:val="1"/>
      <w:marLeft w:val="0"/>
      <w:marRight w:val="0"/>
      <w:marTop w:val="0"/>
      <w:marBottom w:val="0"/>
      <w:divBdr>
        <w:top w:val="none" w:sz="0" w:space="0" w:color="auto"/>
        <w:left w:val="none" w:sz="0" w:space="0" w:color="auto"/>
        <w:bottom w:val="none" w:sz="0" w:space="0" w:color="auto"/>
        <w:right w:val="none" w:sz="0" w:space="0" w:color="auto"/>
      </w:divBdr>
    </w:div>
    <w:div w:id="80414688">
      <w:bodyDiv w:val="1"/>
      <w:marLeft w:val="0"/>
      <w:marRight w:val="0"/>
      <w:marTop w:val="0"/>
      <w:marBottom w:val="0"/>
      <w:divBdr>
        <w:top w:val="none" w:sz="0" w:space="0" w:color="auto"/>
        <w:left w:val="none" w:sz="0" w:space="0" w:color="auto"/>
        <w:bottom w:val="none" w:sz="0" w:space="0" w:color="auto"/>
        <w:right w:val="none" w:sz="0" w:space="0" w:color="auto"/>
      </w:divBdr>
    </w:div>
    <w:div w:id="125393832">
      <w:bodyDiv w:val="1"/>
      <w:marLeft w:val="0"/>
      <w:marRight w:val="0"/>
      <w:marTop w:val="0"/>
      <w:marBottom w:val="0"/>
      <w:divBdr>
        <w:top w:val="none" w:sz="0" w:space="0" w:color="auto"/>
        <w:left w:val="none" w:sz="0" w:space="0" w:color="auto"/>
        <w:bottom w:val="none" w:sz="0" w:space="0" w:color="auto"/>
        <w:right w:val="none" w:sz="0" w:space="0" w:color="auto"/>
      </w:divBdr>
    </w:div>
    <w:div w:id="226382892">
      <w:bodyDiv w:val="1"/>
      <w:marLeft w:val="0"/>
      <w:marRight w:val="0"/>
      <w:marTop w:val="0"/>
      <w:marBottom w:val="0"/>
      <w:divBdr>
        <w:top w:val="none" w:sz="0" w:space="0" w:color="auto"/>
        <w:left w:val="none" w:sz="0" w:space="0" w:color="auto"/>
        <w:bottom w:val="none" w:sz="0" w:space="0" w:color="auto"/>
        <w:right w:val="none" w:sz="0" w:space="0" w:color="auto"/>
      </w:divBdr>
      <w:divsChild>
        <w:div w:id="1797798446">
          <w:marLeft w:val="0"/>
          <w:marRight w:val="0"/>
          <w:marTop w:val="0"/>
          <w:marBottom w:val="0"/>
          <w:divBdr>
            <w:top w:val="none" w:sz="0" w:space="0" w:color="auto"/>
            <w:left w:val="none" w:sz="0" w:space="0" w:color="auto"/>
            <w:bottom w:val="none" w:sz="0" w:space="0" w:color="auto"/>
            <w:right w:val="none" w:sz="0" w:space="0" w:color="auto"/>
          </w:divBdr>
          <w:divsChild>
            <w:div w:id="5522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2919">
      <w:bodyDiv w:val="1"/>
      <w:marLeft w:val="0"/>
      <w:marRight w:val="0"/>
      <w:marTop w:val="0"/>
      <w:marBottom w:val="0"/>
      <w:divBdr>
        <w:top w:val="none" w:sz="0" w:space="0" w:color="auto"/>
        <w:left w:val="none" w:sz="0" w:space="0" w:color="auto"/>
        <w:bottom w:val="none" w:sz="0" w:space="0" w:color="auto"/>
        <w:right w:val="none" w:sz="0" w:space="0" w:color="auto"/>
      </w:divBdr>
    </w:div>
    <w:div w:id="269362929">
      <w:bodyDiv w:val="1"/>
      <w:marLeft w:val="0"/>
      <w:marRight w:val="0"/>
      <w:marTop w:val="0"/>
      <w:marBottom w:val="0"/>
      <w:divBdr>
        <w:top w:val="none" w:sz="0" w:space="0" w:color="auto"/>
        <w:left w:val="none" w:sz="0" w:space="0" w:color="auto"/>
        <w:bottom w:val="none" w:sz="0" w:space="0" w:color="auto"/>
        <w:right w:val="none" w:sz="0" w:space="0" w:color="auto"/>
      </w:divBdr>
    </w:div>
    <w:div w:id="322517082">
      <w:bodyDiv w:val="1"/>
      <w:marLeft w:val="0"/>
      <w:marRight w:val="0"/>
      <w:marTop w:val="0"/>
      <w:marBottom w:val="0"/>
      <w:divBdr>
        <w:top w:val="none" w:sz="0" w:space="0" w:color="auto"/>
        <w:left w:val="none" w:sz="0" w:space="0" w:color="auto"/>
        <w:bottom w:val="none" w:sz="0" w:space="0" w:color="auto"/>
        <w:right w:val="none" w:sz="0" w:space="0" w:color="auto"/>
      </w:divBdr>
    </w:div>
    <w:div w:id="354816445">
      <w:bodyDiv w:val="1"/>
      <w:marLeft w:val="0"/>
      <w:marRight w:val="0"/>
      <w:marTop w:val="0"/>
      <w:marBottom w:val="0"/>
      <w:divBdr>
        <w:top w:val="none" w:sz="0" w:space="0" w:color="auto"/>
        <w:left w:val="none" w:sz="0" w:space="0" w:color="auto"/>
        <w:bottom w:val="none" w:sz="0" w:space="0" w:color="auto"/>
        <w:right w:val="none" w:sz="0" w:space="0" w:color="auto"/>
      </w:divBdr>
    </w:div>
    <w:div w:id="372342533">
      <w:bodyDiv w:val="1"/>
      <w:marLeft w:val="0"/>
      <w:marRight w:val="0"/>
      <w:marTop w:val="0"/>
      <w:marBottom w:val="0"/>
      <w:divBdr>
        <w:top w:val="none" w:sz="0" w:space="0" w:color="auto"/>
        <w:left w:val="none" w:sz="0" w:space="0" w:color="auto"/>
        <w:bottom w:val="none" w:sz="0" w:space="0" w:color="auto"/>
        <w:right w:val="none" w:sz="0" w:space="0" w:color="auto"/>
      </w:divBdr>
      <w:divsChild>
        <w:div w:id="1919749922">
          <w:marLeft w:val="0"/>
          <w:marRight w:val="0"/>
          <w:marTop w:val="0"/>
          <w:marBottom w:val="0"/>
          <w:divBdr>
            <w:top w:val="none" w:sz="0" w:space="0" w:color="auto"/>
            <w:left w:val="none" w:sz="0" w:space="0" w:color="auto"/>
            <w:bottom w:val="none" w:sz="0" w:space="0" w:color="auto"/>
            <w:right w:val="none" w:sz="0" w:space="0" w:color="auto"/>
          </w:divBdr>
          <w:divsChild>
            <w:div w:id="1480225002">
              <w:marLeft w:val="0"/>
              <w:marRight w:val="0"/>
              <w:marTop w:val="0"/>
              <w:marBottom w:val="0"/>
              <w:divBdr>
                <w:top w:val="none" w:sz="0" w:space="0" w:color="auto"/>
                <w:left w:val="none" w:sz="0" w:space="0" w:color="auto"/>
                <w:bottom w:val="none" w:sz="0" w:space="0" w:color="auto"/>
                <w:right w:val="none" w:sz="0" w:space="0" w:color="auto"/>
              </w:divBdr>
              <w:divsChild>
                <w:div w:id="563373889">
                  <w:marLeft w:val="0"/>
                  <w:marRight w:val="0"/>
                  <w:marTop w:val="0"/>
                  <w:marBottom w:val="0"/>
                  <w:divBdr>
                    <w:top w:val="none" w:sz="0" w:space="0" w:color="auto"/>
                    <w:left w:val="none" w:sz="0" w:space="0" w:color="auto"/>
                    <w:bottom w:val="none" w:sz="0" w:space="0" w:color="auto"/>
                    <w:right w:val="none" w:sz="0" w:space="0" w:color="auto"/>
                  </w:divBdr>
                  <w:divsChild>
                    <w:div w:id="1193347394">
                      <w:marLeft w:val="0"/>
                      <w:marRight w:val="0"/>
                      <w:marTop w:val="0"/>
                      <w:marBottom w:val="0"/>
                      <w:divBdr>
                        <w:top w:val="none" w:sz="0" w:space="0" w:color="auto"/>
                        <w:left w:val="none" w:sz="0" w:space="0" w:color="auto"/>
                        <w:bottom w:val="none" w:sz="0" w:space="0" w:color="auto"/>
                        <w:right w:val="none" w:sz="0" w:space="0" w:color="auto"/>
                      </w:divBdr>
                      <w:divsChild>
                        <w:div w:id="874586536">
                          <w:marLeft w:val="0"/>
                          <w:marRight w:val="0"/>
                          <w:marTop w:val="0"/>
                          <w:marBottom w:val="0"/>
                          <w:divBdr>
                            <w:top w:val="none" w:sz="0" w:space="0" w:color="auto"/>
                            <w:left w:val="none" w:sz="0" w:space="0" w:color="auto"/>
                            <w:bottom w:val="none" w:sz="0" w:space="0" w:color="auto"/>
                            <w:right w:val="none" w:sz="0" w:space="0" w:color="auto"/>
                          </w:divBdr>
                          <w:divsChild>
                            <w:div w:id="11758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040208">
      <w:bodyDiv w:val="1"/>
      <w:marLeft w:val="0"/>
      <w:marRight w:val="0"/>
      <w:marTop w:val="0"/>
      <w:marBottom w:val="0"/>
      <w:divBdr>
        <w:top w:val="none" w:sz="0" w:space="0" w:color="auto"/>
        <w:left w:val="none" w:sz="0" w:space="0" w:color="auto"/>
        <w:bottom w:val="none" w:sz="0" w:space="0" w:color="auto"/>
        <w:right w:val="none" w:sz="0" w:space="0" w:color="auto"/>
      </w:divBdr>
    </w:div>
    <w:div w:id="379403480">
      <w:bodyDiv w:val="1"/>
      <w:marLeft w:val="0"/>
      <w:marRight w:val="0"/>
      <w:marTop w:val="0"/>
      <w:marBottom w:val="0"/>
      <w:divBdr>
        <w:top w:val="none" w:sz="0" w:space="0" w:color="auto"/>
        <w:left w:val="none" w:sz="0" w:space="0" w:color="auto"/>
        <w:bottom w:val="none" w:sz="0" w:space="0" w:color="auto"/>
        <w:right w:val="none" w:sz="0" w:space="0" w:color="auto"/>
      </w:divBdr>
    </w:div>
    <w:div w:id="409082091">
      <w:bodyDiv w:val="1"/>
      <w:marLeft w:val="0"/>
      <w:marRight w:val="0"/>
      <w:marTop w:val="0"/>
      <w:marBottom w:val="0"/>
      <w:divBdr>
        <w:top w:val="none" w:sz="0" w:space="0" w:color="auto"/>
        <w:left w:val="none" w:sz="0" w:space="0" w:color="auto"/>
        <w:bottom w:val="none" w:sz="0" w:space="0" w:color="auto"/>
        <w:right w:val="none" w:sz="0" w:space="0" w:color="auto"/>
      </w:divBdr>
    </w:div>
    <w:div w:id="489030285">
      <w:bodyDiv w:val="1"/>
      <w:marLeft w:val="0"/>
      <w:marRight w:val="0"/>
      <w:marTop w:val="0"/>
      <w:marBottom w:val="0"/>
      <w:divBdr>
        <w:top w:val="none" w:sz="0" w:space="0" w:color="auto"/>
        <w:left w:val="none" w:sz="0" w:space="0" w:color="auto"/>
        <w:bottom w:val="none" w:sz="0" w:space="0" w:color="auto"/>
        <w:right w:val="none" w:sz="0" w:space="0" w:color="auto"/>
      </w:divBdr>
    </w:div>
    <w:div w:id="550309407">
      <w:bodyDiv w:val="1"/>
      <w:marLeft w:val="0"/>
      <w:marRight w:val="0"/>
      <w:marTop w:val="0"/>
      <w:marBottom w:val="0"/>
      <w:divBdr>
        <w:top w:val="none" w:sz="0" w:space="0" w:color="auto"/>
        <w:left w:val="none" w:sz="0" w:space="0" w:color="auto"/>
        <w:bottom w:val="none" w:sz="0" w:space="0" w:color="auto"/>
        <w:right w:val="none" w:sz="0" w:space="0" w:color="auto"/>
      </w:divBdr>
    </w:div>
    <w:div w:id="602613009">
      <w:bodyDiv w:val="1"/>
      <w:marLeft w:val="0"/>
      <w:marRight w:val="0"/>
      <w:marTop w:val="0"/>
      <w:marBottom w:val="0"/>
      <w:divBdr>
        <w:top w:val="none" w:sz="0" w:space="0" w:color="auto"/>
        <w:left w:val="none" w:sz="0" w:space="0" w:color="auto"/>
        <w:bottom w:val="none" w:sz="0" w:space="0" w:color="auto"/>
        <w:right w:val="none" w:sz="0" w:space="0" w:color="auto"/>
      </w:divBdr>
    </w:div>
    <w:div w:id="640769119">
      <w:bodyDiv w:val="1"/>
      <w:marLeft w:val="0"/>
      <w:marRight w:val="0"/>
      <w:marTop w:val="0"/>
      <w:marBottom w:val="0"/>
      <w:divBdr>
        <w:top w:val="none" w:sz="0" w:space="0" w:color="auto"/>
        <w:left w:val="none" w:sz="0" w:space="0" w:color="auto"/>
        <w:bottom w:val="none" w:sz="0" w:space="0" w:color="auto"/>
        <w:right w:val="none" w:sz="0" w:space="0" w:color="auto"/>
      </w:divBdr>
    </w:div>
    <w:div w:id="653799203">
      <w:bodyDiv w:val="1"/>
      <w:marLeft w:val="0"/>
      <w:marRight w:val="0"/>
      <w:marTop w:val="0"/>
      <w:marBottom w:val="0"/>
      <w:divBdr>
        <w:top w:val="none" w:sz="0" w:space="0" w:color="auto"/>
        <w:left w:val="none" w:sz="0" w:space="0" w:color="auto"/>
        <w:bottom w:val="none" w:sz="0" w:space="0" w:color="auto"/>
        <w:right w:val="none" w:sz="0" w:space="0" w:color="auto"/>
      </w:divBdr>
    </w:div>
    <w:div w:id="786119175">
      <w:bodyDiv w:val="1"/>
      <w:marLeft w:val="0"/>
      <w:marRight w:val="0"/>
      <w:marTop w:val="0"/>
      <w:marBottom w:val="0"/>
      <w:divBdr>
        <w:top w:val="none" w:sz="0" w:space="0" w:color="auto"/>
        <w:left w:val="none" w:sz="0" w:space="0" w:color="auto"/>
        <w:bottom w:val="none" w:sz="0" w:space="0" w:color="auto"/>
        <w:right w:val="none" w:sz="0" w:space="0" w:color="auto"/>
      </w:divBdr>
    </w:div>
    <w:div w:id="808935051">
      <w:bodyDiv w:val="1"/>
      <w:marLeft w:val="0"/>
      <w:marRight w:val="0"/>
      <w:marTop w:val="0"/>
      <w:marBottom w:val="0"/>
      <w:divBdr>
        <w:top w:val="none" w:sz="0" w:space="0" w:color="auto"/>
        <w:left w:val="none" w:sz="0" w:space="0" w:color="auto"/>
        <w:bottom w:val="none" w:sz="0" w:space="0" w:color="auto"/>
        <w:right w:val="none" w:sz="0" w:space="0" w:color="auto"/>
      </w:divBdr>
    </w:div>
    <w:div w:id="811755271">
      <w:bodyDiv w:val="1"/>
      <w:marLeft w:val="0"/>
      <w:marRight w:val="0"/>
      <w:marTop w:val="0"/>
      <w:marBottom w:val="0"/>
      <w:divBdr>
        <w:top w:val="none" w:sz="0" w:space="0" w:color="auto"/>
        <w:left w:val="none" w:sz="0" w:space="0" w:color="auto"/>
        <w:bottom w:val="none" w:sz="0" w:space="0" w:color="auto"/>
        <w:right w:val="none" w:sz="0" w:space="0" w:color="auto"/>
      </w:divBdr>
      <w:divsChild>
        <w:div w:id="865101118">
          <w:marLeft w:val="0"/>
          <w:marRight w:val="0"/>
          <w:marTop w:val="0"/>
          <w:marBottom w:val="165"/>
          <w:divBdr>
            <w:top w:val="none" w:sz="0" w:space="0" w:color="auto"/>
            <w:left w:val="none" w:sz="0" w:space="0" w:color="auto"/>
            <w:bottom w:val="none" w:sz="0" w:space="0" w:color="auto"/>
            <w:right w:val="none" w:sz="0" w:space="0" w:color="auto"/>
          </w:divBdr>
        </w:div>
      </w:divsChild>
    </w:div>
    <w:div w:id="856650718">
      <w:bodyDiv w:val="1"/>
      <w:marLeft w:val="0"/>
      <w:marRight w:val="0"/>
      <w:marTop w:val="0"/>
      <w:marBottom w:val="0"/>
      <w:divBdr>
        <w:top w:val="none" w:sz="0" w:space="0" w:color="auto"/>
        <w:left w:val="none" w:sz="0" w:space="0" w:color="auto"/>
        <w:bottom w:val="none" w:sz="0" w:space="0" w:color="auto"/>
        <w:right w:val="none" w:sz="0" w:space="0" w:color="auto"/>
      </w:divBdr>
      <w:divsChild>
        <w:div w:id="413355452">
          <w:marLeft w:val="0"/>
          <w:marRight w:val="0"/>
          <w:marTop w:val="0"/>
          <w:marBottom w:val="165"/>
          <w:divBdr>
            <w:top w:val="none" w:sz="0" w:space="0" w:color="auto"/>
            <w:left w:val="none" w:sz="0" w:space="0" w:color="auto"/>
            <w:bottom w:val="none" w:sz="0" w:space="0" w:color="auto"/>
            <w:right w:val="none" w:sz="0" w:space="0" w:color="auto"/>
          </w:divBdr>
        </w:div>
      </w:divsChild>
    </w:div>
    <w:div w:id="956915465">
      <w:bodyDiv w:val="1"/>
      <w:marLeft w:val="0"/>
      <w:marRight w:val="0"/>
      <w:marTop w:val="0"/>
      <w:marBottom w:val="0"/>
      <w:divBdr>
        <w:top w:val="none" w:sz="0" w:space="0" w:color="auto"/>
        <w:left w:val="none" w:sz="0" w:space="0" w:color="auto"/>
        <w:bottom w:val="none" w:sz="0" w:space="0" w:color="auto"/>
        <w:right w:val="none" w:sz="0" w:space="0" w:color="auto"/>
      </w:divBdr>
    </w:div>
    <w:div w:id="1040056627">
      <w:bodyDiv w:val="1"/>
      <w:marLeft w:val="0"/>
      <w:marRight w:val="0"/>
      <w:marTop w:val="0"/>
      <w:marBottom w:val="0"/>
      <w:divBdr>
        <w:top w:val="none" w:sz="0" w:space="0" w:color="auto"/>
        <w:left w:val="none" w:sz="0" w:space="0" w:color="auto"/>
        <w:bottom w:val="none" w:sz="0" w:space="0" w:color="auto"/>
        <w:right w:val="none" w:sz="0" w:space="0" w:color="auto"/>
      </w:divBdr>
    </w:div>
    <w:div w:id="1122840988">
      <w:bodyDiv w:val="1"/>
      <w:marLeft w:val="0"/>
      <w:marRight w:val="0"/>
      <w:marTop w:val="0"/>
      <w:marBottom w:val="0"/>
      <w:divBdr>
        <w:top w:val="none" w:sz="0" w:space="0" w:color="auto"/>
        <w:left w:val="none" w:sz="0" w:space="0" w:color="auto"/>
        <w:bottom w:val="none" w:sz="0" w:space="0" w:color="auto"/>
        <w:right w:val="none" w:sz="0" w:space="0" w:color="auto"/>
      </w:divBdr>
    </w:div>
    <w:div w:id="1212035600">
      <w:bodyDiv w:val="1"/>
      <w:marLeft w:val="0"/>
      <w:marRight w:val="0"/>
      <w:marTop w:val="0"/>
      <w:marBottom w:val="0"/>
      <w:divBdr>
        <w:top w:val="none" w:sz="0" w:space="0" w:color="auto"/>
        <w:left w:val="none" w:sz="0" w:space="0" w:color="auto"/>
        <w:bottom w:val="none" w:sz="0" w:space="0" w:color="auto"/>
        <w:right w:val="none" w:sz="0" w:space="0" w:color="auto"/>
      </w:divBdr>
    </w:div>
    <w:div w:id="1213884658">
      <w:bodyDiv w:val="1"/>
      <w:marLeft w:val="0"/>
      <w:marRight w:val="0"/>
      <w:marTop w:val="0"/>
      <w:marBottom w:val="0"/>
      <w:divBdr>
        <w:top w:val="none" w:sz="0" w:space="0" w:color="auto"/>
        <w:left w:val="none" w:sz="0" w:space="0" w:color="auto"/>
        <w:bottom w:val="none" w:sz="0" w:space="0" w:color="auto"/>
        <w:right w:val="none" w:sz="0" w:space="0" w:color="auto"/>
      </w:divBdr>
    </w:div>
    <w:div w:id="1287347482">
      <w:bodyDiv w:val="1"/>
      <w:marLeft w:val="0"/>
      <w:marRight w:val="0"/>
      <w:marTop w:val="0"/>
      <w:marBottom w:val="0"/>
      <w:divBdr>
        <w:top w:val="none" w:sz="0" w:space="0" w:color="auto"/>
        <w:left w:val="none" w:sz="0" w:space="0" w:color="auto"/>
        <w:bottom w:val="none" w:sz="0" w:space="0" w:color="auto"/>
        <w:right w:val="none" w:sz="0" w:space="0" w:color="auto"/>
      </w:divBdr>
    </w:div>
    <w:div w:id="1363283128">
      <w:bodyDiv w:val="1"/>
      <w:marLeft w:val="0"/>
      <w:marRight w:val="0"/>
      <w:marTop w:val="0"/>
      <w:marBottom w:val="0"/>
      <w:divBdr>
        <w:top w:val="none" w:sz="0" w:space="0" w:color="auto"/>
        <w:left w:val="none" w:sz="0" w:space="0" w:color="auto"/>
        <w:bottom w:val="none" w:sz="0" w:space="0" w:color="auto"/>
        <w:right w:val="none" w:sz="0" w:space="0" w:color="auto"/>
      </w:divBdr>
    </w:div>
    <w:div w:id="1375619955">
      <w:bodyDiv w:val="1"/>
      <w:marLeft w:val="0"/>
      <w:marRight w:val="0"/>
      <w:marTop w:val="0"/>
      <w:marBottom w:val="0"/>
      <w:divBdr>
        <w:top w:val="none" w:sz="0" w:space="0" w:color="auto"/>
        <w:left w:val="none" w:sz="0" w:space="0" w:color="auto"/>
        <w:bottom w:val="none" w:sz="0" w:space="0" w:color="auto"/>
        <w:right w:val="none" w:sz="0" w:space="0" w:color="auto"/>
      </w:divBdr>
    </w:div>
    <w:div w:id="1397970514">
      <w:bodyDiv w:val="1"/>
      <w:marLeft w:val="0"/>
      <w:marRight w:val="0"/>
      <w:marTop w:val="0"/>
      <w:marBottom w:val="0"/>
      <w:divBdr>
        <w:top w:val="none" w:sz="0" w:space="0" w:color="auto"/>
        <w:left w:val="none" w:sz="0" w:space="0" w:color="auto"/>
        <w:bottom w:val="none" w:sz="0" w:space="0" w:color="auto"/>
        <w:right w:val="none" w:sz="0" w:space="0" w:color="auto"/>
      </w:divBdr>
    </w:div>
    <w:div w:id="1451123680">
      <w:bodyDiv w:val="1"/>
      <w:marLeft w:val="0"/>
      <w:marRight w:val="0"/>
      <w:marTop w:val="0"/>
      <w:marBottom w:val="0"/>
      <w:divBdr>
        <w:top w:val="none" w:sz="0" w:space="0" w:color="auto"/>
        <w:left w:val="none" w:sz="0" w:space="0" w:color="auto"/>
        <w:bottom w:val="none" w:sz="0" w:space="0" w:color="auto"/>
        <w:right w:val="none" w:sz="0" w:space="0" w:color="auto"/>
      </w:divBdr>
    </w:div>
    <w:div w:id="1469125098">
      <w:bodyDiv w:val="1"/>
      <w:marLeft w:val="0"/>
      <w:marRight w:val="0"/>
      <w:marTop w:val="0"/>
      <w:marBottom w:val="0"/>
      <w:divBdr>
        <w:top w:val="none" w:sz="0" w:space="0" w:color="auto"/>
        <w:left w:val="none" w:sz="0" w:space="0" w:color="auto"/>
        <w:bottom w:val="none" w:sz="0" w:space="0" w:color="auto"/>
        <w:right w:val="none" w:sz="0" w:space="0" w:color="auto"/>
      </w:divBdr>
      <w:divsChild>
        <w:div w:id="1836385152">
          <w:marLeft w:val="0"/>
          <w:marRight w:val="0"/>
          <w:marTop w:val="0"/>
          <w:marBottom w:val="0"/>
          <w:divBdr>
            <w:top w:val="none" w:sz="0" w:space="0" w:color="auto"/>
            <w:left w:val="none" w:sz="0" w:space="0" w:color="auto"/>
            <w:bottom w:val="none" w:sz="0" w:space="0" w:color="auto"/>
            <w:right w:val="none" w:sz="0" w:space="0" w:color="auto"/>
          </w:divBdr>
          <w:divsChild>
            <w:div w:id="1990861068">
              <w:marLeft w:val="0"/>
              <w:marRight w:val="0"/>
              <w:marTop w:val="0"/>
              <w:marBottom w:val="0"/>
              <w:divBdr>
                <w:top w:val="none" w:sz="0" w:space="0" w:color="auto"/>
                <w:left w:val="none" w:sz="0" w:space="0" w:color="auto"/>
                <w:bottom w:val="none" w:sz="0" w:space="0" w:color="auto"/>
                <w:right w:val="none" w:sz="0" w:space="0" w:color="auto"/>
              </w:divBdr>
              <w:divsChild>
                <w:div w:id="1667972560">
                  <w:marLeft w:val="0"/>
                  <w:marRight w:val="0"/>
                  <w:marTop w:val="0"/>
                  <w:marBottom w:val="0"/>
                  <w:divBdr>
                    <w:top w:val="none" w:sz="0" w:space="0" w:color="auto"/>
                    <w:left w:val="none" w:sz="0" w:space="0" w:color="auto"/>
                    <w:bottom w:val="none" w:sz="0" w:space="0" w:color="auto"/>
                    <w:right w:val="none" w:sz="0" w:space="0" w:color="auto"/>
                  </w:divBdr>
                  <w:divsChild>
                    <w:div w:id="322857233">
                      <w:marLeft w:val="0"/>
                      <w:marRight w:val="0"/>
                      <w:marTop w:val="0"/>
                      <w:marBottom w:val="0"/>
                      <w:divBdr>
                        <w:top w:val="none" w:sz="0" w:space="0" w:color="auto"/>
                        <w:left w:val="none" w:sz="0" w:space="0" w:color="auto"/>
                        <w:bottom w:val="none" w:sz="0" w:space="0" w:color="auto"/>
                        <w:right w:val="none" w:sz="0" w:space="0" w:color="auto"/>
                      </w:divBdr>
                      <w:divsChild>
                        <w:div w:id="997268255">
                          <w:marLeft w:val="0"/>
                          <w:marRight w:val="0"/>
                          <w:marTop w:val="0"/>
                          <w:marBottom w:val="0"/>
                          <w:divBdr>
                            <w:top w:val="none" w:sz="0" w:space="0" w:color="auto"/>
                            <w:left w:val="none" w:sz="0" w:space="0" w:color="auto"/>
                            <w:bottom w:val="none" w:sz="0" w:space="0" w:color="auto"/>
                            <w:right w:val="none" w:sz="0" w:space="0" w:color="auto"/>
                          </w:divBdr>
                          <w:divsChild>
                            <w:div w:id="1944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927476">
      <w:bodyDiv w:val="1"/>
      <w:marLeft w:val="0"/>
      <w:marRight w:val="0"/>
      <w:marTop w:val="0"/>
      <w:marBottom w:val="0"/>
      <w:divBdr>
        <w:top w:val="none" w:sz="0" w:space="0" w:color="auto"/>
        <w:left w:val="none" w:sz="0" w:space="0" w:color="auto"/>
        <w:bottom w:val="none" w:sz="0" w:space="0" w:color="auto"/>
        <w:right w:val="none" w:sz="0" w:space="0" w:color="auto"/>
      </w:divBdr>
    </w:div>
    <w:div w:id="1600139101">
      <w:bodyDiv w:val="1"/>
      <w:marLeft w:val="0"/>
      <w:marRight w:val="0"/>
      <w:marTop w:val="0"/>
      <w:marBottom w:val="0"/>
      <w:divBdr>
        <w:top w:val="none" w:sz="0" w:space="0" w:color="auto"/>
        <w:left w:val="none" w:sz="0" w:space="0" w:color="auto"/>
        <w:bottom w:val="none" w:sz="0" w:space="0" w:color="auto"/>
        <w:right w:val="none" w:sz="0" w:space="0" w:color="auto"/>
      </w:divBdr>
    </w:div>
    <w:div w:id="1641810680">
      <w:bodyDiv w:val="1"/>
      <w:marLeft w:val="0"/>
      <w:marRight w:val="0"/>
      <w:marTop w:val="0"/>
      <w:marBottom w:val="0"/>
      <w:divBdr>
        <w:top w:val="none" w:sz="0" w:space="0" w:color="auto"/>
        <w:left w:val="none" w:sz="0" w:space="0" w:color="auto"/>
        <w:bottom w:val="none" w:sz="0" w:space="0" w:color="auto"/>
        <w:right w:val="none" w:sz="0" w:space="0" w:color="auto"/>
      </w:divBdr>
    </w:div>
    <w:div w:id="1688018859">
      <w:bodyDiv w:val="1"/>
      <w:marLeft w:val="0"/>
      <w:marRight w:val="0"/>
      <w:marTop w:val="0"/>
      <w:marBottom w:val="0"/>
      <w:divBdr>
        <w:top w:val="none" w:sz="0" w:space="0" w:color="auto"/>
        <w:left w:val="none" w:sz="0" w:space="0" w:color="auto"/>
        <w:bottom w:val="none" w:sz="0" w:space="0" w:color="auto"/>
        <w:right w:val="none" w:sz="0" w:space="0" w:color="auto"/>
      </w:divBdr>
    </w:div>
    <w:div w:id="1756627471">
      <w:bodyDiv w:val="1"/>
      <w:marLeft w:val="0"/>
      <w:marRight w:val="0"/>
      <w:marTop w:val="0"/>
      <w:marBottom w:val="0"/>
      <w:divBdr>
        <w:top w:val="none" w:sz="0" w:space="0" w:color="auto"/>
        <w:left w:val="none" w:sz="0" w:space="0" w:color="auto"/>
        <w:bottom w:val="none" w:sz="0" w:space="0" w:color="auto"/>
        <w:right w:val="none" w:sz="0" w:space="0" w:color="auto"/>
      </w:divBdr>
    </w:div>
    <w:div w:id="1895039188">
      <w:bodyDiv w:val="1"/>
      <w:marLeft w:val="0"/>
      <w:marRight w:val="0"/>
      <w:marTop w:val="0"/>
      <w:marBottom w:val="0"/>
      <w:divBdr>
        <w:top w:val="none" w:sz="0" w:space="0" w:color="auto"/>
        <w:left w:val="none" w:sz="0" w:space="0" w:color="auto"/>
        <w:bottom w:val="none" w:sz="0" w:space="0" w:color="auto"/>
        <w:right w:val="none" w:sz="0" w:space="0" w:color="auto"/>
      </w:divBdr>
      <w:divsChild>
        <w:div w:id="1295058967">
          <w:marLeft w:val="0"/>
          <w:marRight w:val="0"/>
          <w:marTop w:val="0"/>
          <w:marBottom w:val="0"/>
          <w:divBdr>
            <w:top w:val="none" w:sz="0" w:space="0" w:color="auto"/>
            <w:left w:val="none" w:sz="0" w:space="0" w:color="auto"/>
            <w:bottom w:val="none" w:sz="0" w:space="0" w:color="auto"/>
            <w:right w:val="none" w:sz="0" w:space="0" w:color="auto"/>
          </w:divBdr>
          <w:divsChild>
            <w:div w:id="14160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2657">
      <w:bodyDiv w:val="1"/>
      <w:marLeft w:val="0"/>
      <w:marRight w:val="0"/>
      <w:marTop w:val="0"/>
      <w:marBottom w:val="0"/>
      <w:divBdr>
        <w:top w:val="none" w:sz="0" w:space="0" w:color="auto"/>
        <w:left w:val="none" w:sz="0" w:space="0" w:color="auto"/>
        <w:bottom w:val="none" w:sz="0" w:space="0" w:color="auto"/>
        <w:right w:val="none" w:sz="0" w:space="0" w:color="auto"/>
      </w:divBdr>
    </w:div>
    <w:div w:id="1995989558">
      <w:bodyDiv w:val="1"/>
      <w:marLeft w:val="0"/>
      <w:marRight w:val="0"/>
      <w:marTop w:val="0"/>
      <w:marBottom w:val="0"/>
      <w:divBdr>
        <w:top w:val="none" w:sz="0" w:space="0" w:color="auto"/>
        <w:left w:val="none" w:sz="0" w:space="0" w:color="auto"/>
        <w:bottom w:val="none" w:sz="0" w:space="0" w:color="auto"/>
        <w:right w:val="none" w:sz="0" w:space="0" w:color="auto"/>
      </w:divBdr>
    </w:div>
    <w:div w:id="2071881173">
      <w:bodyDiv w:val="1"/>
      <w:marLeft w:val="0"/>
      <w:marRight w:val="0"/>
      <w:marTop w:val="0"/>
      <w:marBottom w:val="0"/>
      <w:divBdr>
        <w:top w:val="none" w:sz="0" w:space="0" w:color="auto"/>
        <w:left w:val="none" w:sz="0" w:space="0" w:color="auto"/>
        <w:bottom w:val="none" w:sz="0" w:space="0" w:color="auto"/>
        <w:right w:val="none" w:sz="0" w:space="0" w:color="auto"/>
      </w:divBdr>
    </w:div>
    <w:div w:id="2103913721">
      <w:bodyDiv w:val="1"/>
      <w:marLeft w:val="0"/>
      <w:marRight w:val="0"/>
      <w:marTop w:val="0"/>
      <w:marBottom w:val="0"/>
      <w:divBdr>
        <w:top w:val="none" w:sz="0" w:space="0" w:color="auto"/>
        <w:left w:val="none" w:sz="0" w:space="0" w:color="auto"/>
        <w:bottom w:val="none" w:sz="0" w:space="0" w:color="auto"/>
        <w:right w:val="none" w:sz="0" w:space="0" w:color="auto"/>
      </w:divBdr>
    </w:div>
    <w:div w:id="214075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024B-26A8-4065-BC9B-E9EFBFD2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6467</Words>
  <Characters>36864</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 Lazzarino</dc:creator>
  <cp:keywords/>
  <dc:description/>
  <cp:lastModifiedBy>Carole Murphy</cp:lastModifiedBy>
  <cp:revision>2</cp:revision>
  <dcterms:created xsi:type="dcterms:W3CDTF">2025-10-31T12:39:00Z</dcterms:created>
  <dcterms:modified xsi:type="dcterms:W3CDTF">2025-10-31T12:39:00Z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id="KprF57OC"/&gt;&lt;style id="http://www.zotero.org/styles/anti-trafficking-review" hasBibliography="1" bibliographyStyleHasBeenSet="0"/&gt;&lt;prefs&gt;&lt;pref name="fieldType" value="Field"/&gt;&lt;pref name="noteType"</vt:lpwstr>
  </property>
  <property fmtid="{D5CDD505-2E9C-101B-9397-08002B2CF9AE}" pid="3" name="ZOTERO_PREF_2">
    <vt:lpwstr> value="1"/&gt;&lt;pref name="dontAskDelayCitationUpdates" value="true"/&gt;&lt;/prefs&gt;&lt;/data&gt;</vt:lpwstr>
  </property>
</Properties>
</file>